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3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8241C" w14:textId="5F8F4260" w:rsidR="00182C5A" w:rsidRPr="00877800" w:rsidRDefault="00976C8F" w:rsidP="00597CAA">
      <w:pPr>
        <w:spacing w:line="276" w:lineRule="auto"/>
        <w:jc w:val="center"/>
        <w:rPr>
          <w:rFonts w:cs="Times New Roman"/>
          <w:b/>
          <w:bCs/>
          <w:caps/>
          <w:sz w:val="32"/>
          <w:szCs w:val="32"/>
        </w:rPr>
      </w:pPr>
      <w:r w:rsidRPr="00877800">
        <w:rPr>
          <w:rFonts w:cs="Times New Roman"/>
          <w:b/>
          <w:bCs/>
          <w:caps/>
          <w:sz w:val="32"/>
          <w:szCs w:val="32"/>
        </w:rPr>
        <w:t xml:space="preserve">Analysis of the Effect </w:t>
      </w:r>
      <w:r w:rsidRPr="00055B27">
        <w:rPr>
          <w:rFonts w:cs="Times New Roman"/>
          <w:b/>
          <w:bCs/>
          <w:caps/>
          <w:sz w:val="32"/>
          <w:szCs w:val="32"/>
        </w:rPr>
        <w:t xml:space="preserve">of </w:t>
      </w:r>
      <w:r w:rsidR="000852F4" w:rsidRPr="00055B27">
        <w:rPr>
          <w:rFonts w:cs="Times New Roman"/>
          <w:b/>
          <w:bCs/>
          <w:caps/>
          <w:sz w:val="32"/>
          <w:szCs w:val="32"/>
        </w:rPr>
        <w:t xml:space="preserve">Non-Performing Loans </w:t>
      </w:r>
      <w:r w:rsidRPr="00055B27">
        <w:rPr>
          <w:rFonts w:cs="Times New Roman"/>
          <w:b/>
          <w:bCs/>
          <w:caps/>
          <w:sz w:val="32"/>
          <w:szCs w:val="32"/>
        </w:rPr>
        <w:t>and</w:t>
      </w:r>
      <w:r w:rsidR="004E7DDB">
        <w:rPr>
          <w:rFonts w:cs="Times New Roman"/>
          <w:b/>
          <w:bCs/>
          <w:caps/>
          <w:sz w:val="32"/>
          <w:szCs w:val="32"/>
        </w:rPr>
        <w:t xml:space="preserve"> </w:t>
      </w:r>
      <w:r w:rsidR="000852F4" w:rsidRPr="00055B27">
        <w:rPr>
          <w:rFonts w:cs="Times New Roman"/>
          <w:b/>
          <w:bCs/>
          <w:caps/>
          <w:sz w:val="32"/>
          <w:szCs w:val="32"/>
        </w:rPr>
        <w:t>Loan</w:t>
      </w:r>
      <w:r w:rsidR="00FA0A6C">
        <w:rPr>
          <w:rFonts w:cs="Times New Roman"/>
          <w:b/>
          <w:bCs/>
          <w:caps/>
          <w:sz w:val="32"/>
          <w:szCs w:val="32"/>
        </w:rPr>
        <w:t xml:space="preserve"> </w:t>
      </w:r>
      <w:r w:rsidR="000852F4" w:rsidRPr="00055B27">
        <w:rPr>
          <w:rFonts w:cs="Times New Roman"/>
          <w:b/>
          <w:bCs/>
          <w:caps/>
          <w:sz w:val="32"/>
          <w:szCs w:val="32"/>
        </w:rPr>
        <w:t>to</w:t>
      </w:r>
      <w:r w:rsidR="00FA0A6C">
        <w:rPr>
          <w:rFonts w:cs="Times New Roman"/>
          <w:b/>
          <w:bCs/>
          <w:caps/>
          <w:sz w:val="32"/>
          <w:szCs w:val="32"/>
        </w:rPr>
        <w:t xml:space="preserve"> </w:t>
      </w:r>
      <w:r w:rsidR="000852F4" w:rsidRPr="00055B27">
        <w:rPr>
          <w:rFonts w:cs="Times New Roman"/>
          <w:b/>
          <w:bCs/>
          <w:caps/>
          <w:sz w:val="32"/>
          <w:szCs w:val="32"/>
        </w:rPr>
        <w:t xml:space="preserve">Deposit Ratio </w:t>
      </w:r>
      <w:r w:rsidRPr="00055B27">
        <w:rPr>
          <w:rFonts w:cs="Times New Roman"/>
          <w:b/>
          <w:bCs/>
          <w:caps/>
          <w:sz w:val="32"/>
          <w:szCs w:val="32"/>
        </w:rPr>
        <w:t>on Profitability with</w:t>
      </w:r>
      <w:r w:rsidR="004E7DDB">
        <w:rPr>
          <w:rFonts w:cs="Times New Roman"/>
          <w:b/>
          <w:bCs/>
          <w:caps/>
          <w:sz w:val="32"/>
          <w:szCs w:val="32"/>
        </w:rPr>
        <w:t xml:space="preserve"> </w:t>
      </w:r>
      <w:r w:rsidR="000852F4" w:rsidRPr="00055B27">
        <w:rPr>
          <w:rFonts w:cs="Times New Roman"/>
          <w:b/>
          <w:bCs/>
          <w:caps/>
          <w:sz w:val="32"/>
          <w:szCs w:val="32"/>
        </w:rPr>
        <w:t xml:space="preserve">Capital Adequacy Ratio </w:t>
      </w:r>
      <w:r w:rsidRPr="00055B27">
        <w:rPr>
          <w:rFonts w:cs="Times New Roman"/>
          <w:b/>
          <w:bCs/>
          <w:caps/>
          <w:sz w:val="32"/>
          <w:szCs w:val="32"/>
        </w:rPr>
        <w:t>as a Moderating Variable</w:t>
      </w:r>
      <w:r w:rsidRPr="00877800">
        <w:rPr>
          <w:rFonts w:cs="Times New Roman"/>
          <w:b/>
          <w:bCs/>
          <w:caps/>
          <w:sz w:val="32"/>
          <w:szCs w:val="32"/>
        </w:rPr>
        <w:t xml:space="preserve"> </w:t>
      </w:r>
    </w:p>
    <w:p w14:paraId="75658247" w14:textId="77777777" w:rsidR="00511316" w:rsidRPr="00877800" w:rsidRDefault="00511316" w:rsidP="009B2DC8">
      <w:pPr>
        <w:spacing w:after="0" w:line="480" w:lineRule="auto"/>
        <w:jc w:val="center"/>
        <w:rPr>
          <w:rFonts w:cs="Times New Roman"/>
          <w:b/>
          <w:bCs/>
          <w:sz w:val="24"/>
          <w:szCs w:val="24"/>
        </w:rPr>
      </w:pPr>
    </w:p>
    <w:p w14:paraId="67415192" w14:textId="18C32783" w:rsidR="00257CEB" w:rsidRPr="00877800" w:rsidRDefault="00190ABD" w:rsidP="00271D8B">
      <w:pPr>
        <w:spacing w:line="240" w:lineRule="auto"/>
        <w:jc w:val="center"/>
        <w:rPr>
          <w:rFonts w:cs="Times New Roman"/>
          <w:b/>
          <w:bCs/>
          <w:sz w:val="28"/>
        </w:rPr>
      </w:pPr>
      <w:r w:rsidRPr="00877800">
        <w:rPr>
          <w:rFonts w:cs="Times New Roman"/>
          <w:b/>
          <w:bCs/>
          <w:sz w:val="28"/>
        </w:rPr>
        <w:t>THESIS</w:t>
      </w:r>
    </w:p>
    <w:p w14:paraId="161A0DDF" w14:textId="5D7A5B4A" w:rsidR="00662663" w:rsidRPr="00877800" w:rsidRDefault="00781C57" w:rsidP="003F1B83">
      <w:pPr>
        <w:spacing w:after="0" w:line="240" w:lineRule="auto"/>
        <w:jc w:val="center"/>
        <w:rPr>
          <w:rFonts w:cs="Times New Roman"/>
          <w:sz w:val="24"/>
          <w:szCs w:val="24"/>
        </w:rPr>
      </w:pPr>
      <w:r w:rsidRPr="00781C57">
        <w:rPr>
          <w:rFonts w:cs="Times New Roman"/>
          <w:sz w:val="24"/>
          <w:szCs w:val="24"/>
        </w:rPr>
        <w:t>As one of the requirements to obtain a Bachelor of Accounting Degree</w:t>
      </w:r>
    </w:p>
    <w:p w14:paraId="2A49F046" w14:textId="77777777" w:rsidR="003F1B83" w:rsidRPr="00877800" w:rsidRDefault="003F1B83" w:rsidP="00D05CE8">
      <w:pPr>
        <w:spacing w:after="0" w:line="240" w:lineRule="auto"/>
        <w:jc w:val="center"/>
        <w:rPr>
          <w:rFonts w:cs="Times New Roman"/>
          <w:sz w:val="24"/>
          <w:szCs w:val="24"/>
        </w:rPr>
      </w:pPr>
    </w:p>
    <w:p w14:paraId="11635192" w14:textId="77777777" w:rsidR="009349D5" w:rsidRPr="00877800" w:rsidRDefault="009349D5" w:rsidP="009B2DC8">
      <w:pPr>
        <w:spacing w:after="0" w:line="480" w:lineRule="auto"/>
        <w:jc w:val="center"/>
        <w:rPr>
          <w:rFonts w:cs="Times New Roman"/>
          <w:sz w:val="24"/>
          <w:szCs w:val="24"/>
        </w:rPr>
      </w:pPr>
    </w:p>
    <w:p w14:paraId="68791CA7" w14:textId="160115A6" w:rsidR="00511316" w:rsidRPr="00877800" w:rsidRDefault="00940D92" w:rsidP="009B2DC8">
      <w:pPr>
        <w:spacing w:after="0" w:line="480" w:lineRule="auto"/>
        <w:jc w:val="center"/>
        <w:rPr>
          <w:rFonts w:cs="Times New Roman"/>
          <w:b/>
          <w:bCs/>
          <w:sz w:val="24"/>
          <w:szCs w:val="24"/>
        </w:rPr>
      </w:pPr>
      <w:r w:rsidRPr="00877800">
        <w:rPr>
          <w:rFonts w:cs="Times New Roman"/>
          <w:b/>
          <w:bCs/>
          <w:noProof/>
          <w:sz w:val="24"/>
          <w:szCs w:val="24"/>
        </w:rPr>
        <w:drawing>
          <wp:inline distT="0" distB="0" distL="0" distR="0" wp14:anchorId="238F2715" wp14:editId="78670CED">
            <wp:extent cx="1800000" cy="1786912"/>
            <wp:effectExtent l="0" t="0" r="0" b="3810"/>
            <wp:docPr id="128574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43450" name="Picture 1285743450"/>
                    <pic:cNvPicPr/>
                  </pic:nvPicPr>
                  <pic:blipFill>
                    <a:blip r:embed="rId8">
                      <a:extLst>
                        <a:ext uri="{28A0092B-C50C-407E-A947-70E740481C1C}">
                          <a14:useLocalDpi xmlns:a14="http://schemas.microsoft.com/office/drawing/2010/main" val="0"/>
                        </a:ext>
                      </a:extLst>
                    </a:blip>
                    <a:stretch>
                      <a:fillRect/>
                    </a:stretch>
                  </pic:blipFill>
                  <pic:spPr>
                    <a:xfrm>
                      <a:off x="0" y="0"/>
                      <a:ext cx="1800000" cy="1786912"/>
                    </a:xfrm>
                    <a:prstGeom prst="rect">
                      <a:avLst/>
                    </a:prstGeom>
                  </pic:spPr>
                </pic:pic>
              </a:graphicData>
            </a:graphic>
          </wp:inline>
        </w:drawing>
      </w:r>
    </w:p>
    <w:p w14:paraId="7D491BA1" w14:textId="77777777" w:rsidR="003F1B83" w:rsidRPr="00877800" w:rsidRDefault="003F1B83" w:rsidP="00AC0E8D">
      <w:pPr>
        <w:spacing w:after="0" w:line="480" w:lineRule="auto"/>
        <w:rPr>
          <w:rFonts w:cs="Times New Roman"/>
          <w:b/>
          <w:bCs/>
          <w:sz w:val="24"/>
          <w:szCs w:val="24"/>
        </w:rPr>
      </w:pPr>
    </w:p>
    <w:p w14:paraId="55E3A7B0" w14:textId="12B089FD" w:rsidR="003E58B4" w:rsidRPr="00F815AB" w:rsidRDefault="003E58B4" w:rsidP="009B2DC8">
      <w:pPr>
        <w:spacing w:after="0" w:line="480" w:lineRule="auto"/>
        <w:jc w:val="center"/>
        <w:rPr>
          <w:rFonts w:cs="Times New Roman"/>
          <w:sz w:val="24"/>
          <w:szCs w:val="24"/>
        </w:rPr>
      </w:pPr>
      <w:r w:rsidRPr="00F815AB">
        <w:rPr>
          <w:rFonts w:cs="Times New Roman"/>
          <w:sz w:val="28"/>
        </w:rPr>
        <w:t>By</w:t>
      </w:r>
      <w:r w:rsidR="003B441A" w:rsidRPr="00F815AB">
        <w:rPr>
          <w:rFonts w:cs="Times New Roman"/>
          <w:sz w:val="24"/>
          <w:szCs w:val="24"/>
        </w:rPr>
        <w:t xml:space="preserve">: </w:t>
      </w:r>
    </w:p>
    <w:p w14:paraId="0EB758B9" w14:textId="77777777" w:rsidR="003B7FD4" w:rsidRPr="00F815AB" w:rsidRDefault="003B7FD4" w:rsidP="00597CAA">
      <w:pPr>
        <w:spacing w:line="240" w:lineRule="auto"/>
        <w:jc w:val="center"/>
        <w:rPr>
          <w:rFonts w:cs="Times New Roman"/>
          <w:b/>
          <w:bCs/>
          <w:sz w:val="28"/>
        </w:rPr>
      </w:pPr>
      <w:r w:rsidRPr="00F815AB">
        <w:rPr>
          <w:rFonts w:cs="Times New Roman"/>
          <w:b/>
          <w:bCs/>
          <w:sz w:val="28"/>
        </w:rPr>
        <w:t>DHEA PUTRI HERNANDA</w:t>
      </w:r>
    </w:p>
    <w:p w14:paraId="7ADA132B" w14:textId="77777777" w:rsidR="003B7FD4" w:rsidRPr="00F815AB" w:rsidRDefault="003B7FD4" w:rsidP="00597CAA">
      <w:pPr>
        <w:spacing w:line="240" w:lineRule="auto"/>
        <w:jc w:val="center"/>
        <w:rPr>
          <w:rFonts w:cs="Times New Roman"/>
          <w:b/>
          <w:bCs/>
          <w:sz w:val="28"/>
        </w:rPr>
      </w:pPr>
      <w:r w:rsidRPr="00F815AB">
        <w:rPr>
          <w:rFonts w:cs="Times New Roman"/>
          <w:b/>
          <w:bCs/>
          <w:sz w:val="28"/>
        </w:rPr>
        <w:t>2201036057</w:t>
      </w:r>
    </w:p>
    <w:p w14:paraId="3964B756" w14:textId="196D5527" w:rsidR="00182C5A" w:rsidRPr="00781C57" w:rsidRDefault="007832E8" w:rsidP="00597CAA">
      <w:pPr>
        <w:spacing w:line="240" w:lineRule="auto"/>
        <w:jc w:val="center"/>
        <w:rPr>
          <w:rFonts w:cs="Times New Roman"/>
          <w:b/>
          <w:bCs/>
          <w:caps/>
          <w:sz w:val="28"/>
        </w:rPr>
      </w:pPr>
      <w:r w:rsidRPr="00781C57">
        <w:rPr>
          <w:rFonts w:cs="Times New Roman"/>
          <w:b/>
          <w:bCs/>
          <w:caps/>
          <w:sz w:val="28"/>
        </w:rPr>
        <w:t xml:space="preserve">Bachelor of </w:t>
      </w:r>
      <w:r w:rsidR="005A0BAF" w:rsidRPr="00781C57">
        <w:rPr>
          <w:rFonts w:cs="Times New Roman"/>
          <w:b/>
          <w:bCs/>
          <w:caps/>
          <w:sz w:val="28"/>
        </w:rPr>
        <w:t>Accounting</w:t>
      </w:r>
    </w:p>
    <w:p w14:paraId="66C7E07B" w14:textId="77777777" w:rsidR="00597CAA" w:rsidRPr="00F815AB" w:rsidRDefault="00597CAA" w:rsidP="00597CAA">
      <w:pPr>
        <w:spacing w:line="240" w:lineRule="auto"/>
        <w:jc w:val="center"/>
        <w:rPr>
          <w:rFonts w:cs="Times New Roman"/>
          <w:b/>
          <w:bCs/>
          <w:sz w:val="28"/>
        </w:rPr>
      </w:pPr>
    </w:p>
    <w:p w14:paraId="1B7CB5D0" w14:textId="77777777" w:rsidR="00B433B5" w:rsidRPr="00F815AB" w:rsidRDefault="00B433B5" w:rsidP="009B2DC8">
      <w:pPr>
        <w:spacing w:after="0" w:line="480" w:lineRule="auto"/>
        <w:rPr>
          <w:rFonts w:cs="Times New Roman"/>
          <w:b/>
          <w:bCs/>
          <w:sz w:val="24"/>
          <w:szCs w:val="24"/>
        </w:rPr>
      </w:pPr>
    </w:p>
    <w:p w14:paraId="7A8DE0D3" w14:textId="749A6A09" w:rsidR="00324591" w:rsidRPr="00F815AB" w:rsidRDefault="000E2E04" w:rsidP="00597CAA">
      <w:pPr>
        <w:spacing w:line="240" w:lineRule="auto"/>
        <w:jc w:val="center"/>
        <w:rPr>
          <w:rFonts w:cs="Times New Roman"/>
          <w:b/>
          <w:bCs/>
          <w:sz w:val="32"/>
          <w:szCs w:val="32"/>
        </w:rPr>
      </w:pPr>
      <w:r w:rsidRPr="00F815AB">
        <w:rPr>
          <w:rFonts w:cs="Times New Roman"/>
          <w:b/>
          <w:bCs/>
          <w:sz w:val="32"/>
          <w:szCs w:val="32"/>
        </w:rPr>
        <w:t>FACULTY OF ECONOMICS AND BUSINESS</w:t>
      </w:r>
    </w:p>
    <w:p w14:paraId="6B2C0B70" w14:textId="0C7158C6" w:rsidR="00324591" w:rsidRPr="00F815AB" w:rsidRDefault="00324591" w:rsidP="00597CAA">
      <w:pPr>
        <w:spacing w:line="240" w:lineRule="auto"/>
        <w:jc w:val="center"/>
        <w:rPr>
          <w:rFonts w:cs="Times New Roman"/>
          <w:b/>
          <w:bCs/>
          <w:sz w:val="32"/>
          <w:szCs w:val="32"/>
        </w:rPr>
      </w:pPr>
      <w:r w:rsidRPr="00F815AB">
        <w:rPr>
          <w:rFonts w:cs="Times New Roman"/>
          <w:b/>
          <w:bCs/>
          <w:sz w:val="32"/>
          <w:szCs w:val="32"/>
        </w:rPr>
        <w:t>MULAWARMAN</w:t>
      </w:r>
      <w:r w:rsidR="000E2E04" w:rsidRPr="00F815AB">
        <w:rPr>
          <w:rFonts w:cs="Times New Roman"/>
          <w:b/>
          <w:bCs/>
          <w:sz w:val="32"/>
          <w:szCs w:val="32"/>
        </w:rPr>
        <w:t xml:space="preserve"> UNIVERSITY</w:t>
      </w:r>
    </w:p>
    <w:p w14:paraId="7E8EA89C" w14:textId="77777777" w:rsidR="00324591" w:rsidRPr="00877800" w:rsidRDefault="00324591" w:rsidP="00597CAA">
      <w:pPr>
        <w:spacing w:line="240" w:lineRule="auto"/>
        <w:jc w:val="center"/>
        <w:rPr>
          <w:rFonts w:cs="Times New Roman"/>
          <w:b/>
          <w:bCs/>
          <w:sz w:val="32"/>
          <w:szCs w:val="32"/>
          <w:lang w:val="fi-FI"/>
        </w:rPr>
      </w:pPr>
      <w:r w:rsidRPr="00877800">
        <w:rPr>
          <w:rFonts w:cs="Times New Roman"/>
          <w:b/>
          <w:bCs/>
          <w:sz w:val="32"/>
          <w:szCs w:val="32"/>
          <w:lang w:val="fi-FI"/>
        </w:rPr>
        <w:t>SAMARINDA</w:t>
      </w:r>
    </w:p>
    <w:p w14:paraId="3825F9F2" w14:textId="3BB2DAB2" w:rsidR="00DA1153" w:rsidRPr="00877800" w:rsidRDefault="004D064C" w:rsidP="00597CAA">
      <w:pPr>
        <w:spacing w:line="240" w:lineRule="auto"/>
        <w:jc w:val="center"/>
        <w:rPr>
          <w:rFonts w:cs="Times New Roman"/>
          <w:b/>
          <w:bCs/>
          <w:sz w:val="32"/>
          <w:szCs w:val="32"/>
          <w:lang w:val="fi-FI"/>
        </w:rPr>
        <w:sectPr w:rsidR="00DA1153" w:rsidRPr="00877800" w:rsidSect="009B2DC8">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701" w:bottom="1701" w:left="2268" w:header="720" w:footer="720" w:gutter="0"/>
          <w:cols w:space="720"/>
          <w:docGrid w:linePitch="360"/>
        </w:sectPr>
      </w:pPr>
      <w:r w:rsidRPr="00877800">
        <w:rPr>
          <w:rFonts w:cs="Times New Roman"/>
          <w:b/>
          <w:bCs/>
          <w:sz w:val="32"/>
          <w:szCs w:val="32"/>
          <w:lang w:val="fi-FI"/>
        </w:rPr>
        <w:t>2026</w:t>
      </w:r>
    </w:p>
    <w:p w14:paraId="01F1F441" w14:textId="2EA42BBC" w:rsidR="005E041D" w:rsidRPr="00877800" w:rsidRDefault="002916FF" w:rsidP="005E041D">
      <w:pPr>
        <w:pStyle w:val="Heading1"/>
        <w:spacing w:before="0" w:after="240" w:line="480" w:lineRule="auto"/>
        <w:jc w:val="center"/>
        <w:rPr>
          <w:rFonts w:ascii="Times New Roman" w:hAnsi="Times New Roman" w:cs="Times New Roman"/>
          <w:b/>
          <w:bCs/>
          <w:color w:val="auto"/>
          <w:sz w:val="24"/>
          <w:szCs w:val="24"/>
          <w:lang w:val="fi-FI"/>
        </w:rPr>
      </w:pPr>
      <w:bookmarkStart w:id="0" w:name="_Toc200524249"/>
      <w:bookmarkStart w:id="1" w:name="_Toc214387848"/>
      <w:r>
        <w:rPr>
          <w:rFonts w:cs="Times New Roman"/>
          <w:noProof/>
          <w:sz w:val="24"/>
          <w:szCs w:val="24"/>
          <w:lang w:val="nb-NO"/>
        </w:rPr>
        <w:lastRenderedPageBreak/>
        <w:drawing>
          <wp:anchor distT="0" distB="0" distL="114300" distR="114300" simplePos="0" relativeHeight="251703306" behindDoc="0" locked="0" layoutInCell="1" allowOverlap="1" wp14:anchorId="0564D465" wp14:editId="55B1BCAD">
            <wp:simplePos x="0" y="0"/>
            <wp:positionH relativeFrom="column">
              <wp:posOffset>-1324209</wp:posOffset>
            </wp:positionH>
            <wp:positionV relativeFrom="paragraph">
              <wp:posOffset>-1096010</wp:posOffset>
            </wp:positionV>
            <wp:extent cx="7347284" cy="10755713"/>
            <wp:effectExtent l="0" t="0" r="6350" b="7620"/>
            <wp:wrapNone/>
            <wp:docPr id="17243583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8307" name="Picture 1724358307"/>
                    <pic:cNvPicPr/>
                  </pic:nvPicPr>
                  <pic:blipFill>
                    <a:blip r:embed="rId15">
                      <a:extLst>
                        <a:ext uri="{28A0092B-C50C-407E-A947-70E740481C1C}">
                          <a14:useLocalDpi xmlns:a14="http://schemas.microsoft.com/office/drawing/2010/main" val="0"/>
                        </a:ext>
                      </a:extLst>
                    </a:blip>
                    <a:stretch>
                      <a:fillRect/>
                    </a:stretch>
                  </pic:blipFill>
                  <pic:spPr>
                    <a:xfrm>
                      <a:off x="0" y="0"/>
                      <a:ext cx="7347284" cy="10755713"/>
                    </a:xfrm>
                    <a:prstGeom prst="rect">
                      <a:avLst/>
                    </a:prstGeom>
                  </pic:spPr>
                </pic:pic>
              </a:graphicData>
            </a:graphic>
            <wp14:sizeRelH relativeFrom="page">
              <wp14:pctWidth>0</wp14:pctWidth>
            </wp14:sizeRelH>
            <wp14:sizeRelV relativeFrom="page">
              <wp14:pctHeight>0</wp14:pctHeight>
            </wp14:sizeRelV>
          </wp:anchor>
        </w:drawing>
      </w:r>
      <w:r w:rsidR="005E041D" w:rsidRPr="00877800">
        <w:rPr>
          <w:rFonts w:ascii="Times New Roman" w:hAnsi="Times New Roman" w:cs="Times New Roman"/>
          <w:b/>
          <w:bCs/>
          <w:color w:val="auto"/>
          <w:sz w:val="24"/>
          <w:szCs w:val="24"/>
          <w:lang w:val="fi-FI"/>
        </w:rPr>
        <w:t>APPROVAL PAGE</w:t>
      </w:r>
      <w:bookmarkEnd w:id="0"/>
      <w:bookmarkEnd w:id="1"/>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275"/>
        <w:gridCol w:w="5507"/>
      </w:tblGrid>
      <w:tr w:rsidR="00BB30E2" w:rsidRPr="00877800" w14:paraId="4F5ED089" w14:textId="77777777" w:rsidTr="00781C57">
        <w:trPr>
          <w:trHeight w:val="576"/>
        </w:trPr>
        <w:tc>
          <w:tcPr>
            <w:tcW w:w="2155" w:type="dxa"/>
          </w:tcPr>
          <w:p w14:paraId="3A340D5F" w14:textId="77777777" w:rsidR="005E041D" w:rsidRPr="00877800" w:rsidRDefault="005E041D" w:rsidP="006B7E56">
            <w:pPr>
              <w:spacing w:line="360" w:lineRule="auto"/>
              <w:rPr>
                <w:rFonts w:cs="Times New Roman"/>
                <w:sz w:val="24"/>
                <w:szCs w:val="24"/>
              </w:rPr>
            </w:pPr>
            <w:r w:rsidRPr="00877800">
              <w:rPr>
                <w:rFonts w:cs="Times New Roman"/>
                <w:sz w:val="24"/>
                <w:szCs w:val="24"/>
              </w:rPr>
              <w:t>Research Title</w:t>
            </w:r>
          </w:p>
        </w:tc>
        <w:tc>
          <w:tcPr>
            <w:tcW w:w="275" w:type="dxa"/>
          </w:tcPr>
          <w:p w14:paraId="79F1D259" w14:textId="77777777" w:rsidR="005E041D" w:rsidRPr="00877800" w:rsidRDefault="005E041D" w:rsidP="006B7E56">
            <w:pPr>
              <w:spacing w:line="360" w:lineRule="auto"/>
              <w:rPr>
                <w:rFonts w:cs="Times New Roman"/>
                <w:sz w:val="24"/>
                <w:szCs w:val="24"/>
              </w:rPr>
            </w:pPr>
            <w:r w:rsidRPr="00877800">
              <w:rPr>
                <w:rFonts w:cs="Times New Roman"/>
                <w:sz w:val="24"/>
                <w:szCs w:val="24"/>
              </w:rPr>
              <w:t>:</w:t>
            </w:r>
          </w:p>
        </w:tc>
        <w:tc>
          <w:tcPr>
            <w:tcW w:w="5507" w:type="dxa"/>
          </w:tcPr>
          <w:p w14:paraId="4D1F9332" w14:textId="4FD80889" w:rsidR="005E041D" w:rsidRPr="00877800" w:rsidRDefault="005E041D" w:rsidP="006B7E56">
            <w:pPr>
              <w:spacing w:line="360" w:lineRule="auto"/>
              <w:ind w:left="-122"/>
              <w:jc w:val="both"/>
              <w:rPr>
                <w:rFonts w:cs="Times New Roman"/>
                <w:i/>
                <w:iCs/>
                <w:sz w:val="24"/>
                <w:szCs w:val="24"/>
              </w:rPr>
            </w:pPr>
            <w:r w:rsidRPr="00877800">
              <w:rPr>
                <w:rFonts w:cs="Times New Roman"/>
                <w:sz w:val="24"/>
                <w:szCs w:val="24"/>
              </w:rPr>
              <w:t xml:space="preserve">Analysis of the </w:t>
            </w:r>
            <w:r w:rsidRPr="00781C57">
              <w:rPr>
                <w:rFonts w:cs="Times New Roman"/>
                <w:sz w:val="24"/>
                <w:szCs w:val="24"/>
              </w:rPr>
              <w:t xml:space="preserve">Effect of </w:t>
            </w:r>
            <w:r w:rsidR="000852F4" w:rsidRPr="00781C57">
              <w:rPr>
                <w:rFonts w:cs="Times New Roman"/>
                <w:sz w:val="24"/>
                <w:szCs w:val="24"/>
              </w:rPr>
              <w:t xml:space="preserve">Non-Performing Loans </w:t>
            </w:r>
            <w:r w:rsidRPr="00781C57">
              <w:rPr>
                <w:rFonts w:cs="Times New Roman"/>
                <w:sz w:val="24"/>
                <w:szCs w:val="24"/>
              </w:rPr>
              <w:t xml:space="preserve">and </w:t>
            </w:r>
            <w:r w:rsidR="000852F4" w:rsidRPr="00781C57">
              <w:rPr>
                <w:rFonts w:cs="Times New Roman"/>
                <w:sz w:val="24"/>
                <w:szCs w:val="24"/>
              </w:rPr>
              <w:t>Loan</w:t>
            </w:r>
            <w:r w:rsidR="00FA0A6C">
              <w:rPr>
                <w:rFonts w:cs="Times New Roman"/>
                <w:sz w:val="24"/>
                <w:szCs w:val="24"/>
              </w:rPr>
              <w:t xml:space="preserve"> </w:t>
            </w:r>
            <w:r w:rsidR="000852F4" w:rsidRPr="00781C57">
              <w:rPr>
                <w:rFonts w:cs="Times New Roman"/>
                <w:sz w:val="24"/>
                <w:szCs w:val="24"/>
              </w:rPr>
              <w:t>to</w:t>
            </w:r>
            <w:r w:rsidR="00FA0A6C">
              <w:rPr>
                <w:rFonts w:cs="Times New Roman"/>
                <w:sz w:val="24"/>
                <w:szCs w:val="24"/>
              </w:rPr>
              <w:t xml:space="preserve"> </w:t>
            </w:r>
            <w:r w:rsidR="000852F4" w:rsidRPr="00781C57">
              <w:rPr>
                <w:rFonts w:cs="Times New Roman"/>
                <w:sz w:val="24"/>
                <w:szCs w:val="24"/>
              </w:rPr>
              <w:t xml:space="preserve">Deposit Ratio </w:t>
            </w:r>
            <w:r w:rsidRPr="00781C57">
              <w:rPr>
                <w:rFonts w:cs="Times New Roman"/>
                <w:sz w:val="24"/>
                <w:szCs w:val="24"/>
              </w:rPr>
              <w:t xml:space="preserve">on Profitability with </w:t>
            </w:r>
            <w:r w:rsidR="000852F4" w:rsidRPr="00781C57">
              <w:rPr>
                <w:rFonts w:cs="Times New Roman"/>
                <w:sz w:val="24"/>
                <w:szCs w:val="24"/>
              </w:rPr>
              <w:t xml:space="preserve">Capital Adequacy Ratio </w:t>
            </w:r>
            <w:r w:rsidRPr="00781C57">
              <w:rPr>
                <w:rFonts w:cs="Times New Roman"/>
                <w:sz w:val="24"/>
                <w:szCs w:val="24"/>
              </w:rPr>
              <w:t>as a Moderating Variable</w:t>
            </w:r>
          </w:p>
        </w:tc>
      </w:tr>
      <w:tr w:rsidR="00BB30E2" w:rsidRPr="00877800" w14:paraId="132C8203" w14:textId="77777777" w:rsidTr="00781C57">
        <w:trPr>
          <w:trHeight w:val="387"/>
        </w:trPr>
        <w:tc>
          <w:tcPr>
            <w:tcW w:w="2155" w:type="dxa"/>
          </w:tcPr>
          <w:p w14:paraId="0372FCC7" w14:textId="77777777" w:rsidR="005E041D" w:rsidRPr="00877800" w:rsidRDefault="005E041D" w:rsidP="006B7E56">
            <w:pPr>
              <w:rPr>
                <w:rFonts w:cs="Times New Roman"/>
                <w:sz w:val="24"/>
                <w:szCs w:val="24"/>
              </w:rPr>
            </w:pPr>
            <w:r w:rsidRPr="00877800">
              <w:rPr>
                <w:rFonts w:cs="Times New Roman"/>
                <w:sz w:val="24"/>
                <w:szCs w:val="24"/>
              </w:rPr>
              <w:t>Student Name</w:t>
            </w:r>
          </w:p>
        </w:tc>
        <w:tc>
          <w:tcPr>
            <w:tcW w:w="275" w:type="dxa"/>
          </w:tcPr>
          <w:p w14:paraId="6D580C12" w14:textId="77777777" w:rsidR="005E041D" w:rsidRPr="00877800" w:rsidRDefault="005E041D" w:rsidP="006B7E56">
            <w:pPr>
              <w:rPr>
                <w:rFonts w:cs="Times New Roman"/>
                <w:sz w:val="24"/>
                <w:szCs w:val="24"/>
              </w:rPr>
            </w:pPr>
            <w:r w:rsidRPr="00877800">
              <w:rPr>
                <w:rFonts w:cs="Times New Roman"/>
                <w:sz w:val="24"/>
                <w:szCs w:val="24"/>
              </w:rPr>
              <w:t>:</w:t>
            </w:r>
          </w:p>
        </w:tc>
        <w:tc>
          <w:tcPr>
            <w:tcW w:w="5507" w:type="dxa"/>
          </w:tcPr>
          <w:p w14:paraId="65D40E11" w14:textId="053560CF" w:rsidR="005E041D" w:rsidRPr="00877800" w:rsidRDefault="005E041D" w:rsidP="006B7E56">
            <w:pPr>
              <w:ind w:left="-108"/>
              <w:rPr>
                <w:rFonts w:cs="Times New Roman"/>
                <w:sz w:val="24"/>
                <w:szCs w:val="24"/>
              </w:rPr>
            </w:pPr>
            <w:proofErr w:type="spellStart"/>
            <w:r w:rsidRPr="00877800">
              <w:rPr>
                <w:rFonts w:cs="Times New Roman"/>
                <w:sz w:val="24"/>
                <w:szCs w:val="24"/>
              </w:rPr>
              <w:t>Dhea</w:t>
            </w:r>
            <w:proofErr w:type="spellEnd"/>
            <w:r w:rsidRPr="00877800">
              <w:rPr>
                <w:rFonts w:cs="Times New Roman"/>
                <w:sz w:val="24"/>
                <w:szCs w:val="24"/>
              </w:rPr>
              <w:t xml:space="preserve"> Putri </w:t>
            </w:r>
            <w:proofErr w:type="spellStart"/>
            <w:r w:rsidRPr="00877800">
              <w:rPr>
                <w:rFonts w:cs="Times New Roman"/>
                <w:sz w:val="24"/>
                <w:szCs w:val="24"/>
              </w:rPr>
              <w:t>Hernanda</w:t>
            </w:r>
            <w:proofErr w:type="spellEnd"/>
          </w:p>
        </w:tc>
      </w:tr>
      <w:tr w:rsidR="00BB30E2" w:rsidRPr="00877800" w14:paraId="224E777C" w14:textId="77777777" w:rsidTr="00781C57">
        <w:trPr>
          <w:trHeight w:val="360"/>
        </w:trPr>
        <w:tc>
          <w:tcPr>
            <w:tcW w:w="2155" w:type="dxa"/>
          </w:tcPr>
          <w:p w14:paraId="2D846CC8" w14:textId="25C1050D" w:rsidR="005E041D" w:rsidRPr="00877800" w:rsidRDefault="005E041D" w:rsidP="006B7E56">
            <w:pPr>
              <w:rPr>
                <w:rFonts w:cs="Times New Roman"/>
                <w:sz w:val="24"/>
                <w:szCs w:val="24"/>
              </w:rPr>
            </w:pPr>
            <w:r w:rsidRPr="00877800">
              <w:rPr>
                <w:rFonts w:cs="Times New Roman"/>
                <w:sz w:val="24"/>
                <w:szCs w:val="24"/>
              </w:rPr>
              <w:t>Student ID</w:t>
            </w:r>
            <w:r w:rsidR="00781C57">
              <w:rPr>
                <w:rFonts w:cs="Times New Roman"/>
                <w:sz w:val="24"/>
                <w:szCs w:val="24"/>
              </w:rPr>
              <w:t xml:space="preserve"> Number</w:t>
            </w:r>
          </w:p>
        </w:tc>
        <w:tc>
          <w:tcPr>
            <w:tcW w:w="275" w:type="dxa"/>
          </w:tcPr>
          <w:p w14:paraId="4C4DF744" w14:textId="77777777" w:rsidR="005E041D" w:rsidRPr="00877800" w:rsidRDefault="005E041D" w:rsidP="006B7E56">
            <w:pPr>
              <w:rPr>
                <w:rFonts w:cs="Times New Roman"/>
                <w:sz w:val="24"/>
                <w:szCs w:val="24"/>
              </w:rPr>
            </w:pPr>
            <w:r w:rsidRPr="00877800">
              <w:rPr>
                <w:rFonts w:cs="Times New Roman"/>
                <w:sz w:val="24"/>
                <w:szCs w:val="24"/>
              </w:rPr>
              <w:t>:</w:t>
            </w:r>
          </w:p>
        </w:tc>
        <w:tc>
          <w:tcPr>
            <w:tcW w:w="5507" w:type="dxa"/>
          </w:tcPr>
          <w:p w14:paraId="6613D7E6" w14:textId="11F0B2EB" w:rsidR="005E041D" w:rsidRPr="00877800" w:rsidRDefault="005E041D" w:rsidP="006B7E56">
            <w:pPr>
              <w:ind w:left="-108"/>
              <w:rPr>
                <w:rFonts w:cs="Times New Roman"/>
                <w:sz w:val="24"/>
                <w:szCs w:val="24"/>
              </w:rPr>
            </w:pPr>
            <w:r w:rsidRPr="00877800">
              <w:rPr>
                <w:rFonts w:cs="Times New Roman"/>
                <w:sz w:val="24"/>
                <w:szCs w:val="24"/>
              </w:rPr>
              <w:t>2201036057</w:t>
            </w:r>
          </w:p>
        </w:tc>
      </w:tr>
      <w:tr w:rsidR="00BB30E2" w:rsidRPr="00877800" w14:paraId="3C13F2C4" w14:textId="77777777" w:rsidTr="00781C57">
        <w:trPr>
          <w:trHeight w:val="431"/>
        </w:trPr>
        <w:tc>
          <w:tcPr>
            <w:tcW w:w="2155" w:type="dxa"/>
          </w:tcPr>
          <w:p w14:paraId="374A9D39" w14:textId="77777777" w:rsidR="005E041D" w:rsidRPr="00877800" w:rsidRDefault="005E041D" w:rsidP="006B7E56">
            <w:pPr>
              <w:rPr>
                <w:rFonts w:cs="Times New Roman"/>
                <w:sz w:val="24"/>
                <w:szCs w:val="24"/>
              </w:rPr>
            </w:pPr>
            <w:r w:rsidRPr="00877800">
              <w:rPr>
                <w:rFonts w:cs="Times New Roman"/>
                <w:sz w:val="24"/>
                <w:szCs w:val="24"/>
              </w:rPr>
              <w:t>Faculty</w:t>
            </w:r>
          </w:p>
        </w:tc>
        <w:tc>
          <w:tcPr>
            <w:tcW w:w="275" w:type="dxa"/>
          </w:tcPr>
          <w:p w14:paraId="447E70FE" w14:textId="77777777" w:rsidR="005E041D" w:rsidRPr="00877800" w:rsidRDefault="005E041D" w:rsidP="006B7E56">
            <w:pPr>
              <w:rPr>
                <w:rFonts w:cs="Times New Roman"/>
                <w:sz w:val="24"/>
                <w:szCs w:val="24"/>
              </w:rPr>
            </w:pPr>
            <w:r w:rsidRPr="00877800">
              <w:rPr>
                <w:rFonts w:cs="Times New Roman"/>
                <w:sz w:val="24"/>
                <w:szCs w:val="24"/>
              </w:rPr>
              <w:t>:</w:t>
            </w:r>
          </w:p>
        </w:tc>
        <w:tc>
          <w:tcPr>
            <w:tcW w:w="5507" w:type="dxa"/>
          </w:tcPr>
          <w:p w14:paraId="41C19F95" w14:textId="77777777" w:rsidR="005E041D" w:rsidRPr="00877800" w:rsidRDefault="005E041D" w:rsidP="006B7E56">
            <w:pPr>
              <w:ind w:left="-108"/>
              <w:rPr>
                <w:rFonts w:cs="Times New Roman"/>
                <w:sz w:val="24"/>
                <w:szCs w:val="24"/>
              </w:rPr>
            </w:pPr>
            <w:r w:rsidRPr="00877800">
              <w:rPr>
                <w:rFonts w:cs="Times New Roman"/>
                <w:sz w:val="24"/>
                <w:szCs w:val="24"/>
              </w:rPr>
              <w:t>Economics and Business</w:t>
            </w:r>
          </w:p>
        </w:tc>
      </w:tr>
      <w:tr w:rsidR="005E041D" w:rsidRPr="00877800" w14:paraId="2CA40206" w14:textId="77777777" w:rsidTr="00781C57">
        <w:trPr>
          <w:trHeight w:val="413"/>
        </w:trPr>
        <w:tc>
          <w:tcPr>
            <w:tcW w:w="2155" w:type="dxa"/>
          </w:tcPr>
          <w:p w14:paraId="645528A9" w14:textId="78C8BF1F" w:rsidR="005E041D" w:rsidRPr="00877800" w:rsidRDefault="00595C7E" w:rsidP="006B7E56">
            <w:pPr>
              <w:rPr>
                <w:rFonts w:cs="Times New Roman"/>
                <w:sz w:val="24"/>
                <w:szCs w:val="24"/>
              </w:rPr>
            </w:pPr>
            <w:r>
              <w:rPr>
                <w:rFonts w:cs="Times New Roman"/>
                <w:sz w:val="24"/>
                <w:szCs w:val="24"/>
              </w:rPr>
              <w:t>Study Program</w:t>
            </w:r>
          </w:p>
        </w:tc>
        <w:tc>
          <w:tcPr>
            <w:tcW w:w="275" w:type="dxa"/>
          </w:tcPr>
          <w:p w14:paraId="3205C4F8" w14:textId="77777777" w:rsidR="005E041D" w:rsidRPr="00877800" w:rsidRDefault="005E041D" w:rsidP="006B7E56">
            <w:pPr>
              <w:rPr>
                <w:rFonts w:cs="Times New Roman"/>
                <w:sz w:val="24"/>
                <w:szCs w:val="24"/>
              </w:rPr>
            </w:pPr>
            <w:r w:rsidRPr="00877800">
              <w:rPr>
                <w:rFonts w:cs="Times New Roman"/>
                <w:sz w:val="24"/>
                <w:szCs w:val="24"/>
              </w:rPr>
              <w:t>:</w:t>
            </w:r>
          </w:p>
        </w:tc>
        <w:tc>
          <w:tcPr>
            <w:tcW w:w="5507" w:type="dxa"/>
          </w:tcPr>
          <w:p w14:paraId="22623550" w14:textId="4858F715" w:rsidR="005E041D" w:rsidRPr="00877800" w:rsidRDefault="005E041D" w:rsidP="006B7E56">
            <w:pPr>
              <w:ind w:left="-108"/>
              <w:rPr>
                <w:rFonts w:cs="Times New Roman"/>
                <w:sz w:val="24"/>
                <w:szCs w:val="24"/>
              </w:rPr>
            </w:pPr>
            <w:r w:rsidRPr="00877800">
              <w:rPr>
                <w:rFonts w:cs="Times New Roman"/>
                <w:sz w:val="24"/>
                <w:szCs w:val="24"/>
              </w:rPr>
              <w:t>Accounting</w:t>
            </w:r>
          </w:p>
        </w:tc>
      </w:tr>
    </w:tbl>
    <w:p w14:paraId="2AEE705B" w14:textId="7EDBDB24" w:rsidR="005E041D" w:rsidRPr="00877800" w:rsidRDefault="005E041D" w:rsidP="005E041D">
      <w:pPr>
        <w:spacing w:after="0" w:line="360" w:lineRule="auto"/>
        <w:rPr>
          <w:rFonts w:cs="Times New Roman"/>
          <w:sz w:val="24"/>
          <w:szCs w:val="24"/>
          <w:lang w:val="fi-FI"/>
        </w:rPr>
      </w:pPr>
    </w:p>
    <w:p w14:paraId="1859142D" w14:textId="16C506EB" w:rsidR="005E041D" w:rsidRPr="00877800" w:rsidRDefault="005E041D" w:rsidP="005E041D">
      <w:pPr>
        <w:spacing w:before="240" w:line="240" w:lineRule="auto"/>
        <w:jc w:val="center"/>
        <w:rPr>
          <w:rFonts w:cs="Times New Roman"/>
          <w:sz w:val="24"/>
          <w:szCs w:val="24"/>
          <w:lang w:val="nb-NO"/>
        </w:rPr>
      </w:pPr>
      <w:r w:rsidRPr="00877800">
        <w:rPr>
          <w:rFonts w:cs="Times New Roman"/>
          <w:sz w:val="24"/>
          <w:szCs w:val="24"/>
          <w:lang w:val="nb-NO"/>
        </w:rPr>
        <w:t xml:space="preserve">Submitted for </w:t>
      </w:r>
      <w:r w:rsidR="00595C7E">
        <w:rPr>
          <w:rFonts w:cs="Times New Roman"/>
          <w:sz w:val="24"/>
          <w:szCs w:val="24"/>
          <w:lang w:val="nb-NO"/>
        </w:rPr>
        <w:t>Thesis Eximination</w:t>
      </w:r>
    </w:p>
    <w:p w14:paraId="2C67AFE8" w14:textId="77777777" w:rsidR="005E041D" w:rsidRPr="00877800" w:rsidRDefault="005E041D" w:rsidP="005E041D">
      <w:pPr>
        <w:spacing w:before="240" w:line="240" w:lineRule="auto"/>
        <w:jc w:val="center"/>
        <w:rPr>
          <w:rFonts w:cs="Times New Roman"/>
          <w:sz w:val="24"/>
          <w:szCs w:val="24"/>
          <w:lang w:val="nb-NO"/>
        </w:rPr>
      </w:pPr>
    </w:p>
    <w:p w14:paraId="20D41B8B" w14:textId="389E5EB6" w:rsidR="005E041D" w:rsidRPr="002916FF" w:rsidRDefault="005E041D" w:rsidP="005E041D">
      <w:pPr>
        <w:spacing w:after="0" w:line="480" w:lineRule="auto"/>
        <w:jc w:val="center"/>
        <w:rPr>
          <w:rFonts w:cs="Times New Roman"/>
          <w:sz w:val="24"/>
          <w:szCs w:val="24"/>
        </w:rPr>
      </w:pPr>
      <w:r w:rsidRPr="00877800">
        <w:rPr>
          <w:rFonts w:cs="Times New Roman"/>
          <w:sz w:val="24"/>
          <w:szCs w:val="24"/>
          <w:lang w:val="nb-NO"/>
        </w:rPr>
        <w:t>Appr</w:t>
      </w:r>
      <w:r w:rsidRPr="002916FF">
        <w:rPr>
          <w:rFonts w:cs="Times New Roman"/>
          <w:sz w:val="24"/>
          <w:szCs w:val="24"/>
        </w:rPr>
        <w:t>oved</w:t>
      </w:r>
      <w:r w:rsidR="00595C7E" w:rsidRPr="002916FF">
        <w:rPr>
          <w:rFonts w:cs="Times New Roman"/>
          <w:sz w:val="24"/>
          <w:szCs w:val="24"/>
        </w:rPr>
        <w:t xml:space="preserve"> by</w:t>
      </w:r>
      <w:r w:rsidRPr="002916FF">
        <w:rPr>
          <w:rFonts w:cs="Times New Roman"/>
          <w:sz w:val="24"/>
          <w:szCs w:val="24"/>
        </w:rPr>
        <w:t>,</w:t>
      </w:r>
    </w:p>
    <w:p w14:paraId="0431692F" w14:textId="31F88309" w:rsidR="005E041D" w:rsidRPr="002916FF" w:rsidRDefault="005E041D" w:rsidP="005E041D">
      <w:pPr>
        <w:spacing w:after="0" w:line="240" w:lineRule="auto"/>
        <w:jc w:val="center"/>
        <w:rPr>
          <w:rFonts w:cs="Times New Roman"/>
          <w:sz w:val="24"/>
          <w:szCs w:val="24"/>
        </w:rPr>
      </w:pPr>
      <w:proofErr w:type="spellStart"/>
      <w:r w:rsidRPr="002916FF">
        <w:rPr>
          <w:rFonts w:cs="Times New Roman"/>
          <w:sz w:val="24"/>
          <w:szCs w:val="24"/>
        </w:rPr>
        <w:t>Samarinda</w:t>
      </w:r>
      <w:proofErr w:type="spellEnd"/>
      <w:r w:rsidRPr="002916FF">
        <w:rPr>
          <w:rFonts w:cs="Times New Roman"/>
          <w:sz w:val="24"/>
          <w:szCs w:val="24"/>
        </w:rPr>
        <w:t xml:space="preserve">, </w:t>
      </w:r>
      <w:r w:rsidR="00085A9F" w:rsidRPr="002916FF">
        <w:rPr>
          <w:rFonts w:cs="Times New Roman"/>
          <w:sz w:val="24"/>
          <w:szCs w:val="24"/>
        </w:rPr>
        <w:t>30 March 2026</w:t>
      </w:r>
    </w:p>
    <w:p w14:paraId="769CE0B3" w14:textId="77777777" w:rsidR="005E041D" w:rsidRPr="002916FF" w:rsidRDefault="005E041D" w:rsidP="005E041D">
      <w:pPr>
        <w:spacing w:line="240" w:lineRule="auto"/>
        <w:jc w:val="center"/>
        <w:rPr>
          <w:rFonts w:cs="Times New Roman"/>
          <w:sz w:val="24"/>
          <w:szCs w:val="24"/>
        </w:rPr>
      </w:pPr>
      <w:r w:rsidRPr="002916FF">
        <w:rPr>
          <w:rFonts w:cs="Times New Roman"/>
          <w:sz w:val="24"/>
          <w:szCs w:val="24"/>
        </w:rPr>
        <w:t>Advisor,</w:t>
      </w:r>
    </w:p>
    <w:p w14:paraId="4F00EC54" w14:textId="77777777" w:rsidR="00AA291E" w:rsidRPr="002916FF" w:rsidRDefault="00AA291E" w:rsidP="00AA291E">
      <w:pPr>
        <w:spacing w:before="240" w:after="0" w:line="240" w:lineRule="auto"/>
        <w:rPr>
          <w:rFonts w:cs="Times New Roman"/>
          <w:sz w:val="24"/>
          <w:szCs w:val="24"/>
        </w:rPr>
      </w:pPr>
    </w:p>
    <w:p w14:paraId="20604C3A" w14:textId="77777777" w:rsidR="00AA291E" w:rsidRPr="002916FF" w:rsidRDefault="00AA291E" w:rsidP="00AA291E">
      <w:pPr>
        <w:spacing w:after="0" w:line="240" w:lineRule="auto"/>
        <w:rPr>
          <w:rFonts w:cs="Times New Roman"/>
          <w:sz w:val="24"/>
          <w:szCs w:val="24"/>
        </w:rPr>
      </w:pPr>
    </w:p>
    <w:p w14:paraId="65C42CC0" w14:textId="77777777" w:rsidR="00AA291E" w:rsidRPr="002916FF" w:rsidRDefault="00AA291E" w:rsidP="00AA291E">
      <w:pPr>
        <w:spacing w:before="240" w:after="0" w:line="240" w:lineRule="auto"/>
        <w:rPr>
          <w:rFonts w:cs="Times New Roman"/>
          <w:sz w:val="24"/>
          <w:szCs w:val="24"/>
        </w:rPr>
      </w:pPr>
    </w:p>
    <w:p w14:paraId="64E6EDB9" w14:textId="5061353D" w:rsidR="005E041D" w:rsidRPr="00877800" w:rsidRDefault="00AE66FD" w:rsidP="005E041D">
      <w:pPr>
        <w:spacing w:after="0" w:line="240" w:lineRule="auto"/>
        <w:jc w:val="center"/>
        <w:rPr>
          <w:rFonts w:cs="Times New Roman"/>
          <w:sz w:val="24"/>
          <w:szCs w:val="24"/>
          <w:u w:val="single"/>
          <w:lang w:val="nb-NO"/>
        </w:rPr>
      </w:pPr>
      <w:r w:rsidRPr="00877800">
        <w:rPr>
          <w:rFonts w:cs="Times New Roman"/>
          <w:sz w:val="24"/>
          <w:szCs w:val="24"/>
          <w:u w:val="single"/>
          <w:lang w:val="nb-NO"/>
        </w:rPr>
        <w:t>Dr. Hj. Yana Ulfah, S.E.,M.Si.,Ak.,CA.,CSRS.,CIQaR.,CSRA</w:t>
      </w:r>
    </w:p>
    <w:p w14:paraId="0A3AB7BD" w14:textId="77777777" w:rsidR="005E041D" w:rsidRPr="00F815AB" w:rsidRDefault="005E041D" w:rsidP="005E041D">
      <w:pPr>
        <w:spacing w:after="0" w:line="240" w:lineRule="auto"/>
        <w:jc w:val="center"/>
        <w:rPr>
          <w:rFonts w:cs="Times New Roman"/>
          <w:sz w:val="24"/>
          <w:szCs w:val="24"/>
        </w:rPr>
      </w:pPr>
      <w:r w:rsidRPr="00F815AB">
        <w:rPr>
          <w:rFonts w:cs="Times New Roman"/>
          <w:sz w:val="24"/>
          <w:szCs w:val="24"/>
        </w:rPr>
        <w:t>NIP. 19641230 198910 2 001</w:t>
      </w:r>
    </w:p>
    <w:p w14:paraId="09A785DC" w14:textId="77777777" w:rsidR="005E041D" w:rsidRPr="00F815AB" w:rsidRDefault="005E041D" w:rsidP="005E041D">
      <w:pPr>
        <w:spacing w:line="240" w:lineRule="auto"/>
        <w:jc w:val="center"/>
        <w:rPr>
          <w:rFonts w:cs="Times New Roman"/>
          <w:sz w:val="24"/>
          <w:szCs w:val="24"/>
        </w:rPr>
      </w:pPr>
    </w:p>
    <w:p w14:paraId="71E1F98B" w14:textId="77777777" w:rsidR="00AA291E" w:rsidRPr="00F815AB" w:rsidRDefault="00AA291E" w:rsidP="005E041D">
      <w:pPr>
        <w:spacing w:line="240" w:lineRule="auto"/>
        <w:jc w:val="center"/>
        <w:rPr>
          <w:rFonts w:cs="Times New Roman"/>
          <w:sz w:val="24"/>
          <w:szCs w:val="24"/>
        </w:rPr>
      </w:pPr>
    </w:p>
    <w:p w14:paraId="7AC7053C" w14:textId="77777777" w:rsidR="005E041D" w:rsidRPr="00F815AB" w:rsidRDefault="005E041D" w:rsidP="005E041D">
      <w:pPr>
        <w:spacing w:after="0" w:line="240" w:lineRule="auto"/>
        <w:jc w:val="center"/>
        <w:rPr>
          <w:rFonts w:cs="Times New Roman"/>
          <w:sz w:val="24"/>
          <w:szCs w:val="24"/>
        </w:rPr>
      </w:pPr>
    </w:p>
    <w:p w14:paraId="4020D777" w14:textId="6FB34CBC" w:rsidR="005E041D" w:rsidRPr="00F815AB" w:rsidRDefault="005E041D" w:rsidP="005E041D">
      <w:pPr>
        <w:spacing w:after="0" w:line="480" w:lineRule="auto"/>
        <w:jc w:val="center"/>
        <w:rPr>
          <w:rFonts w:cs="Times New Roman"/>
          <w:sz w:val="24"/>
          <w:szCs w:val="24"/>
        </w:rPr>
      </w:pPr>
      <w:r w:rsidRPr="00F815AB">
        <w:rPr>
          <w:rFonts w:cs="Times New Roman"/>
          <w:sz w:val="24"/>
          <w:szCs w:val="24"/>
        </w:rPr>
        <w:t>Acknowledged</w:t>
      </w:r>
      <w:r w:rsidR="001D31A8">
        <w:rPr>
          <w:rFonts w:cs="Times New Roman"/>
          <w:sz w:val="24"/>
          <w:szCs w:val="24"/>
        </w:rPr>
        <w:t xml:space="preserve"> by</w:t>
      </w:r>
      <w:r w:rsidRPr="00F815AB">
        <w:rPr>
          <w:rFonts w:cs="Times New Roman"/>
          <w:sz w:val="24"/>
          <w:szCs w:val="24"/>
        </w:rPr>
        <w:t>,</w:t>
      </w:r>
    </w:p>
    <w:p w14:paraId="46F6D60F" w14:textId="77777777" w:rsidR="005E041D" w:rsidRPr="00F815AB" w:rsidRDefault="005E041D" w:rsidP="005E041D">
      <w:pPr>
        <w:spacing w:after="0" w:line="240" w:lineRule="auto"/>
        <w:jc w:val="center"/>
        <w:rPr>
          <w:rFonts w:cs="Times New Roman"/>
          <w:sz w:val="24"/>
          <w:szCs w:val="24"/>
        </w:rPr>
      </w:pPr>
      <w:r w:rsidRPr="00F815AB">
        <w:rPr>
          <w:rFonts w:cs="Times New Roman"/>
          <w:sz w:val="24"/>
          <w:szCs w:val="24"/>
        </w:rPr>
        <w:t>Coordinator of the Bachelor of Accounting Program</w:t>
      </w:r>
    </w:p>
    <w:p w14:paraId="067ED186" w14:textId="77777777" w:rsidR="005E041D" w:rsidRPr="00F815AB" w:rsidRDefault="005E041D" w:rsidP="005E041D">
      <w:pPr>
        <w:spacing w:after="0" w:line="240" w:lineRule="auto"/>
        <w:jc w:val="center"/>
        <w:rPr>
          <w:rFonts w:cs="Times New Roman"/>
          <w:sz w:val="24"/>
          <w:szCs w:val="24"/>
        </w:rPr>
      </w:pPr>
      <w:r w:rsidRPr="00F815AB">
        <w:rPr>
          <w:rFonts w:cs="Times New Roman"/>
          <w:sz w:val="24"/>
          <w:szCs w:val="24"/>
        </w:rPr>
        <w:t>Faculty of Economics and Business</w:t>
      </w:r>
    </w:p>
    <w:p w14:paraId="4A38AD83" w14:textId="77777777" w:rsidR="005E041D" w:rsidRPr="00F815AB" w:rsidRDefault="005E041D" w:rsidP="005E041D">
      <w:pPr>
        <w:spacing w:line="240" w:lineRule="auto"/>
        <w:jc w:val="center"/>
        <w:rPr>
          <w:rFonts w:cs="Times New Roman"/>
          <w:sz w:val="24"/>
          <w:szCs w:val="24"/>
        </w:rPr>
      </w:pPr>
      <w:proofErr w:type="spellStart"/>
      <w:r w:rsidRPr="00F815AB">
        <w:rPr>
          <w:rFonts w:cs="Times New Roman"/>
          <w:sz w:val="24"/>
          <w:szCs w:val="24"/>
        </w:rPr>
        <w:t>Mulawarman</w:t>
      </w:r>
      <w:proofErr w:type="spellEnd"/>
      <w:r w:rsidRPr="00F815AB">
        <w:rPr>
          <w:rFonts w:cs="Times New Roman"/>
          <w:sz w:val="24"/>
          <w:szCs w:val="24"/>
        </w:rPr>
        <w:t xml:space="preserve"> University</w:t>
      </w:r>
    </w:p>
    <w:p w14:paraId="7B655E64" w14:textId="77777777" w:rsidR="005E041D" w:rsidRPr="00F815AB" w:rsidRDefault="005E041D" w:rsidP="005E041D">
      <w:pPr>
        <w:spacing w:before="240" w:line="240" w:lineRule="auto"/>
        <w:rPr>
          <w:rFonts w:cs="Times New Roman"/>
          <w:sz w:val="24"/>
          <w:szCs w:val="24"/>
        </w:rPr>
      </w:pPr>
    </w:p>
    <w:p w14:paraId="36E8BB52" w14:textId="77777777" w:rsidR="00AA291E" w:rsidRPr="00F815AB" w:rsidRDefault="00AA291E" w:rsidP="00AA291E">
      <w:pPr>
        <w:spacing w:after="0" w:line="240" w:lineRule="auto"/>
        <w:rPr>
          <w:rFonts w:cs="Times New Roman"/>
          <w:sz w:val="24"/>
          <w:szCs w:val="24"/>
        </w:rPr>
      </w:pPr>
    </w:p>
    <w:p w14:paraId="4B89F61A" w14:textId="77777777" w:rsidR="00AA291E" w:rsidRPr="00F815AB" w:rsidRDefault="00AA291E" w:rsidP="00AA291E">
      <w:pPr>
        <w:spacing w:after="0" w:line="240" w:lineRule="auto"/>
        <w:rPr>
          <w:rFonts w:cs="Times New Roman"/>
          <w:sz w:val="24"/>
          <w:szCs w:val="24"/>
        </w:rPr>
      </w:pPr>
    </w:p>
    <w:p w14:paraId="766010C5" w14:textId="19C70656" w:rsidR="005E041D" w:rsidRPr="00A940D7" w:rsidRDefault="00A940D7" w:rsidP="005E041D">
      <w:pPr>
        <w:spacing w:before="240" w:after="0" w:line="240" w:lineRule="auto"/>
        <w:jc w:val="center"/>
        <w:rPr>
          <w:rFonts w:cs="Times New Roman"/>
          <w:sz w:val="24"/>
          <w:szCs w:val="24"/>
          <w:u w:val="single"/>
        </w:rPr>
      </w:pPr>
      <w:r w:rsidRPr="00A940D7">
        <w:rPr>
          <w:rFonts w:cs="Times New Roman"/>
          <w:sz w:val="24"/>
          <w:szCs w:val="24"/>
          <w:u w:val="single"/>
        </w:rPr>
        <w:t xml:space="preserve">Dr. </w:t>
      </w:r>
      <w:proofErr w:type="spellStart"/>
      <w:r w:rsidRPr="00A940D7">
        <w:rPr>
          <w:rFonts w:cs="Times New Roman"/>
          <w:sz w:val="24"/>
          <w:szCs w:val="24"/>
          <w:u w:val="single"/>
        </w:rPr>
        <w:t>Fibriyani</w:t>
      </w:r>
      <w:proofErr w:type="spellEnd"/>
      <w:r w:rsidRPr="00A940D7">
        <w:rPr>
          <w:rFonts w:cs="Times New Roman"/>
          <w:sz w:val="24"/>
          <w:szCs w:val="24"/>
          <w:u w:val="single"/>
        </w:rPr>
        <w:t xml:space="preserve"> Nur Khairin, SE.,M.S.A.,Ak.,CA.,CSP.,</w:t>
      </w:r>
      <w:proofErr w:type="spellStart"/>
      <w:r w:rsidRPr="00A940D7">
        <w:rPr>
          <w:rFonts w:cs="Times New Roman"/>
          <w:sz w:val="24"/>
          <w:szCs w:val="24"/>
          <w:u w:val="single"/>
        </w:rPr>
        <w:t>CIQaR</w:t>
      </w:r>
      <w:proofErr w:type="spellEnd"/>
    </w:p>
    <w:p w14:paraId="3FC5CBC0" w14:textId="77777777" w:rsidR="002E1160" w:rsidRPr="00F815AB" w:rsidRDefault="005E041D" w:rsidP="005E041D">
      <w:pPr>
        <w:spacing w:line="240" w:lineRule="auto"/>
        <w:jc w:val="center"/>
        <w:rPr>
          <w:rFonts w:cs="Times New Roman"/>
          <w:sz w:val="24"/>
          <w:szCs w:val="24"/>
        </w:rPr>
        <w:sectPr w:rsidR="002E1160" w:rsidRPr="00F815AB" w:rsidSect="00F815AB">
          <w:headerReference w:type="even" r:id="rId16"/>
          <w:footerReference w:type="even" r:id="rId17"/>
          <w:pgSz w:w="11906" w:h="16838" w:code="9"/>
          <w:pgMar w:top="1701" w:right="1701" w:bottom="1701" w:left="2268" w:header="720" w:footer="720" w:gutter="0"/>
          <w:cols w:space="720"/>
          <w:docGrid w:linePitch="360"/>
        </w:sectPr>
      </w:pPr>
      <w:r w:rsidRPr="00F815AB">
        <w:rPr>
          <w:rFonts w:cs="Times New Roman"/>
          <w:sz w:val="24"/>
          <w:szCs w:val="24"/>
        </w:rPr>
        <w:t>NIP. 19850204 200912 2 007</w:t>
      </w:r>
    </w:p>
    <w:p w14:paraId="1B361DB2" w14:textId="53078674" w:rsidR="002E1160" w:rsidRPr="00F815AB" w:rsidRDefault="00F917CC" w:rsidP="002E1160">
      <w:pPr>
        <w:pStyle w:val="Heading1"/>
        <w:spacing w:before="0" w:line="480" w:lineRule="auto"/>
        <w:jc w:val="center"/>
        <w:rPr>
          <w:rFonts w:ascii="Times New Roman" w:hAnsi="Times New Roman" w:cs="Times New Roman"/>
          <w:b/>
          <w:bCs/>
          <w:color w:val="auto"/>
          <w:sz w:val="24"/>
          <w:szCs w:val="24"/>
        </w:rPr>
      </w:pPr>
      <w:r>
        <w:rPr>
          <w:rFonts w:cs="Times New Roman"/>
          <w:noProof/>
          <w:sz w:val="24"/>
          <w:szCs w:val="24"/>
        </w:rPr>
        <w:lastRenderedPageBreak/>
        <w:drawing>
          <wp:anchor distT="0" distB="0" distL="114300" distR="114300" simplePos="0" relativeHeight="251704330" behindDoc="0" locked="0" layoutInCell="1" allowOverlap="1" wp14:anchorId="4778C9C1" wp14:editId="24E32AE7">
            <wp:simplePos x="0" y="0"/>
            <wp:positionH relativeFrom="column">
              <wp:posOffset>-1394226</wp:posOffset>
            </wp:positionH>
            <wp:positionV relativeFrom="paragraph">
              <wp:posOffset>-1423670</wp:posOffset>
            </wp:positionV>
            <wp:extent cx="7442961" cy="10651958"/>
            <wp:effectExtent l="0" t="0" r="5715" b="0"/>
            <wp:wrapNone/>
            <wp:docPr id="18734715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71560" name="Picture 1873471560"/>
                    <pic:cNvPicPr/>
                  </pic:nvPicPr>
                  <pic:blipFill>
                    <a:blip r:embed="rId18">
                      <a:extLst>
                        <a:ext uri="{28A0092B-C50C-407E-A947-70E740481C1C}">
                          <a14:useLocalDpi xmlns:a14="http://schemas.microsoft.com/office/drawing/2010/main" val="0"/>
                        </a:ext>
                      </a:extLst>
                    </a:blip>
                    <a:stretch>
                      <a:fillRect/>
                    </a:stretch>
                  </pic:blipFill>
                  <pic:spPr>
                    <a:xfrm>
                      <a:off x="0" y="0"/>
                      <a:ext cx="7442961" cy="10651958"/>
                    </a:xfrm>
                    <a:prstGeom prst="rect">
                      <a:avLst/>
                    </a:prstGeom>
                  </pic:spPr>
                </pic:pic>
              </a:graphicData>
            </a:graphic>
            <wp14:sizeRelH relativeFrom="page">
              <wp14:pctWidth>0</wp14:pctWidth>
            </wp14:sizeRelH>
            <wp14:sizeRelV relativeFrom="page">
              <wp14:pctHeight>0</wp14:pctHeight>
            </wp14:sizeRelV>
          </wp:anchor>
        </w:drawing>
      </w:r>
      <w:r w:rsidR="009E4544" w:rsidRPr="009E4544">
        <w:rPr>
          <w:rFonts w:ascii="Times New Roman" w:hAnsi="Times New Roman" w:cs="Times New Roman"/>
          <w:b/>
          <w:bCs/>
          <w:color w:val="auto"/>
          <w:sz w:val="24"/>
          <w:szCs w:val="24"/>
        </w:rPr>
        <w:t>STATEMENT OF THESIS AUNTHENCITY</w:t>
      </w:r>
    </w:p>
    <w:p w14:paraId="5174B046" w14:textId="77777777" w:rsidR="002E1160" w:rsidRPr="00F815AB" w:rsidRDefault="002E1160" w:rsidP="00A375C7">
      <w:pPr>
        <w:spacing w:after="0"/>
        <w:rPr>
          <w:rFonts w:cs="Times New Roman"/>
        </w:rPr>
      </w:pPr>
    </w:p>
    <w:p w14:paraId="008DF546" w14:textId="735FBA96" w:rsidR="00342179" w:rsidRDefault="00DE297B" w:rsidP="008303A4">
      <w:pPr>
        <w:spacing w:after="0" w:line="480" w:lineRule="auto"/>
        <w:ind w:firstLine="900"/>
        <w:jc w:val="both"/>
        <w:rPr>
          <w:rFonts w:cs="Times New Roman"/>
          <w:sz w:val="24"/>
          <w:szCs w:val="24"/>
        </w:rPr>
      </w:pPr>
      <w:r w:rsidRPr="00DE297B">
        <w:rPr>
          <w:rFonts w:cs="Times New Roman"/>
          <w:sz w:val="24"/>
          <w:szCs w:val="24"/>
        </w:rPr>
        <w:t xml:space="preserve">I hereby declare </w:t>
      </w:r>
      <w:r w:rsidR="00342179">
        <w:rPr>
          <w:rFonts w:cs="Times New Roman"/>
          <w:sz w:val="24"/>
          <w:szCs w:val="24"/>
        </w:rPr>
        <w:t>truthfully that in</w:t>
      </w:r>
      <w:r w:rsidRPr="00DE297B">
        <w:rPr>
          <w:rFonts w:cs="Times New Roman"/>
          <w:sz w:val="24"/>
          <w:szCs w:val="24"/>
        </w:rPr>
        <w:t xml:space="preserve"> this </w:t>
      </w:r>
      <w:r w:rsidR="00342179">
        <w:rPr>
          <w:rFonts w:cs="Times New Roman"/>
          <w:sz w:val="24"/>
          <w:szCs w:val="24"/>
        </w:rPr>
        <w:t>T</w:t>
      </w:r>
      <w:r w:rsidRPr="00DE297B">
        <w:rPr>
          <w:rFonts w:cs="Times New Roman"/>
          <w:sz w:val="24"/>
          <w:szCs w:val="24"/>
        </w:rPr>
        <w:t xml:space="preserve">hesis </w:t>
      </w:r>
      <w:r w:rsidR="00342179">
        <w:rPr>
          <w:rFonts w:cs="Times New Roman"/>
          <w:sz w:val="24"/>
          <w:szCs w:val="24"/>
        </w:rPr>
        <w:t>manuscript, there is no scientific work that has ever been</w:t>
      </w:r>
      <w:r w:rsidRPr="00DE297B">
        <w:rPr>
          <w:rFonts w:cs="Times New Roman"/>
          <w:sz w:val="24"/>
          <w:szCs w:val="24"/>
        </w:rPr>
        <w:t xml:space="preserve"> submitted by another person to obtain an academic degree at a</w:t>
      </w:r>
      <w:r w:rsidR="00776BF1">
        <w:rPr>
          <w:rFonts w:cs="Times New Roman"/>
          <w:sz w:val="24"/>
          <w:szCs w:val="24"/>
        </w:rPr>
        <w:t>ny</w:t>
      </w:r>
      <w:r w:rsidRPr="00DE297B">
        <w:rPr>
          <w:rFonts w:cs="Times New Roman"/>
          <w:sz w:val="24"/>
          <w:szCs w:val="24"/>
        </w:rPr>
        <w:t xml:space="preserve"> university, </w:t>
      </w:r>
      <w:r w:rsidR="00776BF1">
        <w:rPr>
          <w:rFonts w:cs="Times New Roman"/>
          <w:sz w:val="24"/>
          <w:szCs w:val="24"/>
        </w:rPr>
        <w:t>and there is no</w:t>
      </w:r>
      <w:r w:rsidRPr="00DE297B">
        <w:rPr>
          <w:rFonts w:cs="Times New Roman"/>
          <w:sz w:val="24"/>
          <w:szCs w:val="24"/>
        </w:rPr>
        <w:t xml:space="preserve"> work or opinion previously written or published by another person, except for those explicitly cited in this thesis and listed in the </w:t>
      </w:r>
      <w:r w:rsidR="00740032">
        <w:rPr>
          <w:rFonts w:cs="Times New Roman"/>
          <w:sz w:val="24"/>
          <w:szCs w:val="24"/>
        </w:rPr>
        <w:t>references</w:t>
      </w:r>
      <w:r w:rsidRPr="00DE297B">
        <w:rPr>
          <w:rFonts w:cs="Times New Roman"/>
          <w:sz w:val="24"/>
          <w:szCs w:val="24"/>
        </w:rPr>
        <w:t xml:space="preserve">. </w:t>
      </w:r>
    </w:p>
    <w:p w14:paraId="7B5F91D3" w14:textId="4D24D604" w:rsidR="00DE297B" w:rsidRPr="00DE297B" w:rsidRDefault="00DE297B" w:rsidP="008303A4">
      <w:pPr>
        <w:spacing w:after="0" w:line="480" w:lineRule="auto"/>
        <w:ind w:firstLine="900"/>
        <w:jc w:val="both"/>
        <w:rPr>
          <w:rFonts w:cs="Times New Roman"/>
          <w:sz w:val="24"/>
          <w:szCs w:val="24"/>
        </w:rPr>
      </w:pPr>
      <w:r w:rsidRPr="00DE297B">
        <w:rPr>
          <w:rFonts w:cs="Times New Roman"/>
          <w:sz w:val="24"/>
          <w:szCs w:val="24"/>
        </w:rPr>
        <w:t>If it is</w:t>
      </w:r>
      <w:r w:rsidR="00740032">
        <w:rPr>
          <w:rFonts w:cs="Times New Roman"/>
          <w:sz w:val="24"/>
          <w:szCs w:val="24"/>
        </w:rPr>
        <w:t xml:space="preserve"> later</w:t>
      </w:r>
      <w:r w:rsidRPr="00DE297B">
        <w:rPr>
          <w:rFonts w:cs="Times New Roman"/>
          <w:sz w:val="24"/>
          <w:szCs w:val="24"/>
        </w:rPr>
        <w:t xml:space="preserve"> proven that this </w:t>
      </w:r>
      <w:r w:rsidR="00740032">
        <w:rPr>
          <w:rFonts w:cs="Times New Roman"/>
          <w:sz w:val="24"/>
          <w:szCs w:val="24"/>
        </w:rPr>
        <w:t>T</w:t>
      </w:r>
      <w:r w:rsidRPr="00DE297B">
        <w:rPr>
          <w:rFonts w:cs="Times New Roman"/>
          <w:sz w:val="24"/>
          <w:szCs w:val="24"/>
        </w:rPr>
        <w:t xml:space="preserve">hesis </w:t>
      </w:r>
      <w:r w:rsidR="00740032">
        <w:rPr>
          <w:rFonts w:cs="Times New Roman"/>
          <w:sz w:val="24"/>
          <w:szCs w:val="24"/>
        </w:rPr>
        <w:t xml:space="preserve">manuscript </w:t>
      </w:r>
      <w:r w:rsidRPr="00DE297B">
        <w:rPr>
          <w:rFonts w:cs="Times New Roman"/>
          <w:sz w:val="24"/>
          <w:szCs w:val="24"/>
        </w:rPr>
        <w:t xml:space="preserve">contains </w:t>
      </w:r>
      <w:r w:rsidR="00740032">
        <w:rPr>
          <w:rFonts w:cs="Times New Roman"/>
          <w:sz w:val="24"/>
          <w:szCs w:val="24"/>
        </w:rPr>
        <w:t xml:space="preserve">any </w:t>
      </w:r>
      <w:r w:rsidRPr="00DE297B">
        <w:rPr>
          <w:rFonts w:cs="Times New Roman"/>
          <w:sz w:val="24"/>
          <w:szCs w:val="24"/>
        </w:rPr>
        <w:t xml:space="preserve">element of plagiarism, I </w:t>
      </w:r>
      <w:r w:rsidR="00740032">
        <w:rPr>
          <w:rFonts w:cs="Times New Roman"/>
          <w:sz w:val="24"/>
          <w:szCs w:val="24"/>
        </w:rPr>
        <w:t>am willing to have the Thesis</w:t>
      </w:r>
      <w:r w:rsidRPr="00DE297B">
        <w:rPr>
          <w:rFonts w:cs="Times New Roman"/>
          <w:sz w:val="24"/>
          <w:szCs w:val="24"/>
        </w:rPr>
        <w:t xml:space="preserve"> and </w:t>
      </w:r>
      <w:r w:rsidR="00740032">
        <w:rPr>
          <w:rFonts w:cs="Times New Roman"/>
          <w:sz w:val="24"/>
          <w:szCs w:val="24"/>
        </w:rPr>
        <w:t>B</w:t>
      </w:r>
      <w:r w:rsidRPr="00DE297B">
        <w:rPr>
          <w:rFonts w:cs="Times New Roman"/>
          <w:sz w:val="24"/>
          <w:szCs w:val="24"/>
        </w:rPr>
        <w:t xml:space="preserve">achelor’s degree </w:t>
      </w:r>
      <w:r w:rsidR="00740032">
        <w:rPr>
          <w:rFonts w:cs="Times New Roman"/>
          <w:sz w:val="24"/>
          <w:szCs w:val="24"/>
        </w:rPr>
        <w:t>in my n</w:t>
      </w:r>
      <w:r w:rsidR="00021DCE">
        <w:rPr>
          <w:rFonts w:cs="Times New Roman"/>
          <w:sz w:val="24"/>
          <w:szCs w:val="24"/>
        </w:rPr>
        <w:t>ame revoked</w:t>
      </w:r>
      <w:r w:rsidRPr="00DE297B">
        <w:rPr>
          <w:rFonts w:cs="Times New Roman"/>
          <w:sz w:val="24"/>
          <w:szCs w:val="24"/>
        </w:rPr>
        <w:t xml:space="preserve">, and to be </w:t>
      </w:r>
      <w:r w:rsidR="00021DCE">
        <w:rPr>
          <w:rFonts w:cs="Times New Roman"/>
          <w:sz w:val="24"/>
          <w:szCs w:val="24"/>
        </w:rPr>
        <w:t>processed in accordance</w:t>
      </w:r>
      <w:r w:rsidRPr="00DE297B">
        <w:rPr>
          <w:rFonts w:cs="Times New Roman"/>
          <w:sz w:val="24"/>
          <w:szCs w:val="24"/>
        </w:rPr>
        <w:t xml:space="preserve"> with</w:t>
      </w:r>
      <w:r w:rsidR="00CC13C8">
        <w:rPr>
          <w:rFonts w:cs="Times New Roman"/>
          <w:sz w:val="24"/>
          <w:szCs w:val="24"/>
        </w:rPr>
        <w:t xml:space="preserve"> the</w:t>
      </w:r>
      <w:r w:rsidRPr="00DE297B">
        <w:rPr>
          <w:rFonts w:cs="Times New Roman"/>
          <w:sz w:val="24"/>
          <w:szCs w:val="24"/>
        </w:rPr>
        <w:t xml:space="preserve"> applicable laws and regulations.</w:t>
      </w:r>
    </w:p>
    <w:p w14:paraId="5D558C24" w14:textId="77777777" w:rsidR="00700F9B" w:rsidRDefault="00700F9B" w:rsidP="00D108A1">
      <w:pPr>
        <w:spacing w:after="0" w:line="240" w:lineRule="auto"/>
        <w:jc w:val="both"/>
        <w:rPr>
          <w:rFonts w:cs="Times New Roman"/>
          <w:i/>
          <w:iCs/>
          <w:sz w:val="24"/>
          <w:szCs w:val="24"/>
        </w:rPr>
      </w:pPr>
    </w:p>
    <w:p w14:paraId="09DF02CE" w14:textId="77777777" w:rsidR="00CC13C8" w:rsidRDefault="00CC13C8" w:rsidP="00D108A1">
      <w:pPr>
        <w:spacing w:after="0" w:line="240" w:lineRule="auto"/>
        <w:jc w:val="both"/>
        <w:rPr>
          <w:rFonts w:cs="Times New Roman"/>
          <w:i/>
          <w:iCs/>
          <w:sz w:val="24"/>
          <w:szCs w:val="24"/>
        </w:rPr>
      </w:pPr>
    </w:p>
    <w:p w14:paraId="7C613C4A" w14:textId="77777777" w:rsidR="00CC13C8" w:rsidRDefault="00CC13C8" w:rsidP="00CC13C8">
      <w:pPr>
        <w:spacing w:after="0" w:line="240" w:lineRule="auto"/>
        <w:jc w:val="right"/>
        <w:rPr>
          <w:rFonts w:cs="Times New Roman"/>
          <w:sz w:val="24"/>
          <w:szCs w:val="24"/>
        </w:rPr>
      </w:pPr>
      <w:proofErr w:type="spellStart"/>
      <w:r>
        <w:rPr>
          <w:rFonts w:cs="Times New Roman"/>
          <w:sz w:val="24"/>
          <w:szCs w:val="24"/>
        </w:rPr>
        <w:t>Samarinda</w:t>
      </w:r>
      <w:proofErr w:type="spellEnd"/>
      <w:r>
        <w:rPr>
          <w:rFonts w:cs="Times New Roman"/>
          <w:sz w:val="24"/>
          <w:szCs w:val="24"/>
        </w:rPr>
        <w:t>, 30 March 2026</w:t>
      </w:r>
    </w:p>
    <w:p w14:paraId="38945AB5" w14:textId="77777777" w:rsidR="00CC13C8" w:rsidRDefault="00CC13C8" w:rsidP="00CC13C8">
      <w:pPr>
        <w:spacing w:after="0" w:line="240" w:lineRule="auto"/>
        <w:jc w:val="right"/>
        <w:rPr>
          <w:rFonts w:cs="Times New Roman"/>
          <w:sz w:val="24"/>
          <w:szCs w:val="24"/>
        </w:rPr>
      </w:pPr>
    </w:p>
    <w:p w14:paraId="7F8BE366" w14:textId="77777777" w:rsidR="00CC13C8" w:rsidRDefault="00CC13C8" w:rsidP="00CC13C8">
      <w:pPr>
        <w:spacing w:after="0" w:line="240" w:lineRule="auto"/>
        <w:jc w:val="right"/>
        <w:rPr>
          <w:rFonts w:cs="Times New Roman"/>
          <w:sz w:val="24"/>
          <w:szCs w:val="24"/>
        </w:rPr>
      </w:pPr>
    </w:p>
    <w:p w14:paraId="5D93DE80" w14:textId="77777777" w:rsidR="00CC13C8" w:rsidRDefault="00CC13C8" w:rsidP="006D10C0">
      <w:pPr>
        <w:spacing w:after="0" w:line="240" w:lineRule="auto"/>
        <w:rPr>
          <w:rFonts w:cs="Times New Roman"/>
          <w:sz w:val="24"/>
          <w:szCs w:val="24"/>
        </w:rPr>
      </w:pPr>
    </w:p>
    <w:p w14:paraId="70AB1D7D" w14:textId="1F09B8E9" w:rsidR="006D10C0" w:rsidRDefault="006D10C0" w:rsidP="006D10C0">
      <w:pPr>
        <w:spacing w:after="0" w:line="240" w:lineRule="auto"/>
        <w:rPr>
          <w:rFonts w:cs="Times New Roman"/>
          <w:sz w:val="24"/>
          <w:szCs w:val="24"/>
        </w:rPr>
      </w:pPr>
    </w:p>
    <w:p w14:paraId="7C7BF651" w14:textId="77777777" w:rsidR="00CC13C8" w:rsidRDefault="00CC13C8" w:rsidP="00CC13C8">
      <w:pPr>
        <w:spacing w:after="0" w:line="240" w:lineRule="auto"/>
        <w:jc w:val="right"/>
        <w:rPr>
          <w:rFonts w:cs="Times New Roman"/>
          <w:sz w:val="24"/>
          <w:szCs w:val="24"/>
        </w:rPr>
      </w:pPr>
    </w:p>
    <w:p w14:paraId="7B70638A" w14:textId="77777777" w:rsidR="00CC13C8" w:rsidRDefault="00CC13C8" w:rsidP="00CC13C8">
      <w:pPr>
        <w:spacing w:after="0" w:line="240" w:lineRule="auto"/>
        <w:jc w:val="right"/>
        <w:rPr>
          <w:rFonts w:cs="Times New Roman"/>
          <w:sz w:val="24"/>
          <w:szCs w:val="24"/>
        </w:rPr>
      </w:pPr>
    </w:p>
    <w:p w14:paraId="71340461" w14:textId="1BBEC8FE" w:rsidR="00CC13C8" w:rsidRPr="00CC13C8" w:rsidRDefault="00CC13C8" w:rsidP="00CC13C8">
      <w:pPr>
        <w:spacing w:after="0" w:line="240" w:lineRule="auto"/>
        <w:ind w:right="287"/>
        <w:jc w:val="right"/>
        <w:rPr>
          <w:rFonts w:cs="Times New Roman"/>
          <w:sz w:val="24"/>
          <w:szCs w:val="24"/>
        </w:rPr>
        <w:sectPr w:rsidR="00CC13C8" w:rsidRPr="00CC13C8" w:rsidSect="005E041D">
          <w:footerReference w:type="default" r:id="rId19"/>
          <w:pgSz w:w="11906" w:h="16838" w:code="9"/>
          <w:pgMar w:top="2268" w:right="1701" w:bottom="1701" w:left="2268" w:header="720" w:footer="720" w:gutter="0"/>
          <w:cols w:space="720"/>
          <w:docGrid w:linePitch="360"/>
        </w:sectPr>
      </w:pPr>
      <w:proofErr w:type="spellStart"/>
      <w:r>
        <w:rPr>
          <w:rFonts w:cs="Times New Roman"/>
          <w:sz w:val="24"/>
          <w:szCs w:val="24"/>
        </w:rPr>
        <w:t>Dhea</w:t>
      </w:r>
      <w:proofErr w:type="spellEnd"/>
      <w:r>
        <w:rPr>
          <w:rFonts w:cs="Times New Roman"/>
          <w:sz w:val="24"/>
          <w:szCs w:val="24"/>
        </w:rPr>
        <w:t xml:space="preserve"> Putri </w:t>
      </w:r>
      <w:proofErr w:type="spellStart"/>
      <w:r>
        <w:rPr>
          <w:rFonts w:cs="Times New Roman"/>
          <w:sz w:val="24"/>
          <w:szCs w:val="24"/>
        </w:rPr>
        <w:t>Hernanda</w:t>
      </w:r>
      <w:proofErr w:type="spellEnd"/>
    </w:p>
    <w:p w14:paraId="304571F3" w14:textId="4ABAEAFA" w:rsidR="00700F9B" w:rsidRPr="00825528" w:rsidRDefault="002D4B57" w:rsidP="00700F9B">
      <w:pPr>
        <w:pStyle w:val="Heading1"/>
        <w:spacing w:before="0" w:line="480" w:lineRule="auto"/>
        <w:jc w:val="center"/>
        <w:rPr>
          <w:rFonts w:ascii="Times New Roman" w:hAnsi="Times New Roman" w:cs="Times New Roman"/>
          <w:b/>
          <w:bCs/>
          <w:color w:val="auto"/>
          <w:sz w:val="24"/>
          <w:szCs w:val="24"/>
        </w:rPr>
      </w:pPr>
      <w:bookmarkStart w:id="2" w:name="_Toc214387850"/>
      <w:r w:rsidRPr="00825528">
        <w:rPr>
          <w:rFonts w:ascii="Times New Roman" w:hAnsi="Times New Roman" w:cs="Times New Roman"/>
          <w:b/>
          <w:bCs/>
          <w:color w:val="auto"/>
          <w:sz w:val="24"/>
          <w:szCs w:val="24"/>
        </w:rPr>
        <w:lastRenderedPageBreak/>
        <w:t>ABSTRACT</w:t>
      </w:r>
      <w:bookmarkEnd w:id="2"/>
    </w:p>
    <w:p w14:paraId="7331504A" w14:textId="77777777" w:rsidR="00700F9B" w:rsidRPr="00825528" w:rsidRDefault="00700F9B" w:rsidP="00700F9B">
      <w:pPr>
        <w:spacing w:after="0"/>
        <w:rPr>
          <w:rFonts w:cs="Times New Roman"/>
        </w:rPr>
      </w:pPr>
    </w:p>
    <w:p w14:paraId="4C470D94" w14:textId="50781B25" w:rsidR="005D7E89" w:rsidRPr="00825528" w:rsidRDefault="00700F9B" w:rsidP="005D7E89">
      <w:pPr>
        <w:spacing w:after="0" w:line="240" w:lineRule="auto"/>
        <w:ind w:firstLine="900"/>
        <w:jc w:val="both"/>
        <w:rPr>
          <w:rFonts w:cs="Times New Roman"/>
          <w:sz w:val="24"/>
          <w:szCs w:val="24"/>
        </w:rPr>
      </w:pPr>
      <w:proofErr w:type="spellStart"/>
      <w:r w:rsidRPr="00825528">
        <w:rPr>
          <w:rFonts w:cs="Times New Roman"/>
          <w:sz w:val="24"/>
          <w:szCs w:val="24"/>
        </w:rPr>
        <w:t>Dhea</w:t>
      </w:r>
      <w:proofErr w:type="spellEnd"/>
      <w:r w:rsidRPr="00825528">
        <w:rPr>
          <w:rFonts w:cs="Times New Roman"/>
          <w:sz w:val="24"/>
          <w:szCs w:val="24"/>
        </w:rPr>
        <w:t xml:space="preserve"> Putri Hernanda</w:t>
      </w:r>
      <w:r w:rsidR="001C0D4C" w:rsidRPr="00825528">
        <w:rPr>
          <w:rFonts w:cs="Times New Roman"/>
          <w:sz w:val="24"/>
          <w:szCs w:val="24"/>
        </w:rPr>
        <w:t xml:space="preserve">. </w:t>
      </w:r>
      <w:r w:rsidR="00580FC7" w:rsidRPr="00825528">
        <w:rPr>
          <w:rFonts w:cs="Times New Roman"/>
          <w:b/>
          <w:bCs/>
          <w:sz w:val="24"/>
          <w:szCs w:val="24"/>
        </w:rPr>
        <w:t>Analysis of the Effect of Non-Performing Loans and Loan</w:t>
      </w:r>
      <w:r w:rsidR="000427D5">
        <w:rPr>
          <w:rFonts w:cs="Times New Roman"/>
          <w:b/>
          <w:bCs/>
          <w:sz w:val="24"/>
          <w:szCs w:val="24"/>
        </w:rPr>
        <w:t xml:space="preserve"> </w:t>
      </w:r>
      <w:r w:rsidR="00580FC7" w:rsidRPr="00825528">
        <w:rPr>
          <w:rFonts w:cs="Times New Roman"/>
          <w:b/>
          <w:bCs/>
          <w:sz w:val="24"/>
          <w:szCs w:val="24"/>
        </w:rPr>
        <w:t>to</w:t>
      </w:r>
      <w:r w:rsidR="000427D5">
        <w:rPr>
          <w:rFonts w:cs="Times New Roman"/>
          <w:b/>
          <w:bCs/>
          <w:sz w:val="24"/>
          <w:szCs w:val="24"/>
        </w:rPr>
        <w:t xml:space="preserve"> </w:t>
      </w:r>
      <w:r w:rsidR="00580FC7" w:rsidRPr="00825528">
        <w:rPr>
          <w:rFonts w:cs="Times New Roman"/>
          <w:b/>
          <w:bCs/>
          <w:sz w:val="24"/>
          <w:szCs w:val="24"/>
        </w:rPr>
        <w:t>Deposit Ratio on Profitability with Capital Adequacy Ratio as a Moderating Variable</w:t>
      </w:r>
      <w:r w:rsidRPr="00825528">
        <w:rPr>
          <w:rFonts w:cs="Times New Roman"/>
          <w:sz w:val="24"/>
          <w:szCs w:val="24"/>
        </w:rPr>
        <w:t xml:space="preserve">. </w:t>
      </w:r>
      <w:r w:rsidR="00E5598E" w:rsidRPr="00825528">
        <w:rPr>
          <w:rFonts w:cs="Times New Roman"/>
          <w:sz w:val="24"/>
          <w:szCs w:val="24"/>
        </w:rPr>
        <w:t xml:space="preserve">Supervised by Mrs. Yana Ulfah. This </w:t>
      </w:r>
      <w:r w:rsidR="004C1676" w:rsidRPr="00825528">
        <w:rPr>
          <w:rFonts w:cs="Times New Roman"/>
          <w:sz w:val="24"/>
          <w:szCs w:val="24"/>
        </w:rPr>
        <w:t xml:space="preserve">research </w:t>
      </w:r>
      <w:r w:rsidR="00E5598E" w:rsidRPr="00825528">
        <w:rPr>
          <w:rFonts w:cs="Times New Roman"/>
          <w:sz w:val="24"/>
          <w:szCs w:val="24"/>
        </w:rPr>
        <w:t xml:space="preserve">aims to determine the effect of Non-Performing Loans and </w:t>
      </w:r>
      <w:r w:rsidR="000427D5">
        <w:rPr>
          <w:rFonts w:cs="Times New Roman"/>
          <w:sz w:val="24"/>
          <w:szCs w:val="24"/>
        </w:rPr>
        <w:t>Loan to Deposit</w:t>
      </w:r>
      <w:r w:rsidR="00E5598E" w:rsidRPr="00825528">
        <w:rPr>
          <w:rFonts w:cs="Times New Roman"/>
          <w:sz w:val="24"/>
          <w:szCs w:val="24"/>
        </w:rPr>
        <w:t xml:space="preserve"> Ratio on profitability with Capital Adequacy Ratio as a moderating variable. This </w:t>
      </w:r>
      <w:r w:rsidR="004C1676" w:rsidRPr="00825528">
        <w:rPr>
          <w:rFonts w:cs="Times New Roman"/>
          <w:sz w:val="24"/>
          <w:szCs w:val="24"/>
        </w:rPr>
        <w:t xml:space="preserve">research </w:t>
      </w:r>
      <w:r w:rsidR="003366FD" w:rsidRPr="00825528">
        <w:rPr>
          <w:rFonts w:cs="Times New Roman"/>
          <w:sz w:val="24"/>
          <w:szCs w:val="24"/>
        </w:rPr>
        <w:t xml:space="preserve">adopts </w:t>
      </w:r>
      <w:r w:rsidR="00E5598E" w:rsidRPr="00825528">
        <w:rPr>
          <w:rFonts w:cs="Times New Roman"/>
          <w:sz w:val="24"/>
          <w:szCs w:val="24"/>
        </w:rPr>
        <w:t xml:space="preserve">a quantitative </w:t>
      </w:r>
      <w:r w:rsidR="003366FD" w:rsidRPr="00825528">
        <w:rPr>
          <w:rFonts w:cs="Times New Roman"/>
          <w:sz w:val="24"/>
          <w:szCs w:val="24"/>
        </w:rPr>
        <w:t>approach</w:t>
      </w:r>
      <w:r w:rsidR="00E5598E" w:rsidRPr="00825528">
        <w:rPr>
          <w:rFonts w:cs="Times New Roman"/>
          <w:sz w:val="24"/>
          <w:szCs w:val="24"/>
        </w:rPr>
        <w:t xml:space="preserve">, with a population of banking companies listed on the Indonesia Stock Exchange (IDX) during the observation period from 2020 to 2024. The sampling technique used in this </w:t>
      </w:r>
      <w:r w:rsidR="00517CAC" w:rsidRPr="00825528">
        <w:rPr>
          <w:rFonts w:cs="Times New Roman"/>
          <w:sz w:val="24"/>
          <w:szCs w:val="24"/>
        </w:rPr>
        <w:t xml:space="preserve">research </w:t>
      </w:r>
      <w:r w:rsidR="00E5598E" w:rsidRPr="00825528">
        <w:rPr>
          <w:rFonts w:cs="Times New Roman"/>
          <w:sz w:val="24"/>
          <w:szCs w:val="24"/>
        </w:rPr>
        <w:t xml:space="preserve">was purposive sampling, resulting in 27 companies as research samples. The data used is secondary data, and hypothesis testing employs </w:t>
      </w:r>
      <w:r w:rsidR="00901F0E" w:rsidRPr="00825528">
        <w:rPr>
          <w:rFonts w:cs="Times New Roman"/>
          <w:sz w:val="24"/>
          <w:szCs w:val="24"/>
        </w:rPr>
        <w:t xml:space="preserve">moderated regression analysis </w:t>
      </w:r>
      <w:r w:rsidR="00E5598E" w:rsidRPr="00825528">
        <w:rPr>
          <w:rFonts w:cs="Times New Roman"/>
          <w:sz w:val="24"/>
          <w:szCs w:val="24"/>
        </w:rPr>
        <w:t>using SPSS 27</w:t>
      </w:r>
      <w:r w:rsidRPr="00825528">
        <w:rPr>
          <w:rFonts w:cs="Times New Roman"/>
          <w:sz w:val="24"/>
          <w:szCs w:val="24"/>
        </w:rPr>
        <w:t xml:space="preserve">. </w:t>
      </w:r>
      <w:r w:rsidR="005D7E89" w:rsidRPr="00825528">
        <w:rPr>
          <w:rFonts w:cs="Times New Roman"/>
          <w:sz w:val="24"/>
          <w:szCs w:val="24"/>
        </w:rPr>
        <w:t xml:space="preserve">The results of this study indicate that Non-Performing Loans have a negative and significant effect on profitability, the </w:t>
      </w:r>
      <w:r w:rsidR="000427D5">
        <w:rPr>
          <w:rFonts w:cs="Times New Roman"/>
          <w:sz w:val="24"/>
          <w:szCs w:val="24"/>
        </w:rPr>
        <w:t>Loan to Deposit</w:t>
      </w:r>
      <w:r w:rsidR="005D7E89" w:rsidRPr="00825528">
        <w:rPr>
          <w:rFonts w:cs="Times New Roman"/>
          <w:sz w:val="24"/>
          <w:szCs w:val="24"/>
        </w:rPr>
        <w:t xml:space="preserve"> Ratio has a positive and significant effect on profitability, the Capital Adequacy Ratio mitigates the negative effect of Non-Performing Loans on profitability, and the Capital Adequacy Ratio enhances the positive effect of the </w:t>
      </w:r>
      <w:r w:rsidR="000427D5">
        <w:rPr>
          <w:rFonts w:cs="Times New Roman"/>
          <w:sz w:val="24"/>
          <w:szCs w:val="24"/>
        </w:rPr>
        <w:t>Loan to Deposit</w:t>
      </w:r>
      <w:r w:rsidR="005D7E89" w:rsidRPr="00825528">
        <w:rPr>
          <w:rFonts w:cs="Times New Roman"/>
          <w:sz w:val="24"/>
          <w:szCs w:val="24"/>
        </w:rPr>
        <w:t xml:space="preserve"> Ratio on profitability.</w:t>
      </w:r>
    </w:p>
    <w:p w14:paraId="0ECBD6B6" w14:textId="77777777" w:rsidR="00700F9B" w:rsidRPr="00825528" w:rsidRDefault="00700F9B" w:rsidP="005130F0">
      <w:pPr>
        <w:spacing w:line="240" w:lineRule="auto"/>
        <w:jc w:val="both"/>
        <w:rPr>
          <w:rFonts w:cs="Times New Roman"/>
          <w:b/>
          <w:bCs/>
          <w:sz w:val="24"/>
          <w:szCs w:val="24"/>
        </w:rPr>
      </w:pPr>
    </w:p>
    <w:p w14:paraId="1CBB67B1" w14:textId="29C16E2F" w:rsidR="00C72B2B" w:rsidRPr="00825528" w:rsidRDefault="00E5598E" w:rsidP="00700F9B">
      <w:pPr>
        <w:spacing w:after="0" w:line="240" w:lineRule="auto"/>
        <w:jc w:val="both"/>
        <w:rPr>
          <w:rFonts w:cs="Times New Roman"/>
          <w:sz w:val="24"/>
          <w:szCs w:val="24"/>
        </w:rPr>
        <w:sectPr w:rsidR="00C72B2B" w:rsidRPr="00825528" w:rsidSect="00700F9B">
          <w:footerReference w:type="even" r:id="rId20"/>
          <w:pgSz w:w="11906" w:h="16838" w:code="9"/>
          <w:pgMar w:top="2268" w:right="1701" w:bottom="1701" w:left="2268" w:header="720" w:footer="720" w:gutter="0"/>
          <w:cols w:space="720"/>
          <w:docGrid w:linePitch="360"/>
        </w:sectPr>
      </w:pPr>
      <w:r w:rsidRPr="00825528">
        <w:rPr>
          <w:rFonts w:cs="Times New Roman"/>
          <w:b/>
          <w:bCs/>
          <w:sz w:val="24"/>
          <w:szCs w:val="24"/>
        </w:rPr>
        <w:t>Keywords</w:t>
      </w:r>
      <w:r w:rsidR="00700F9B" w:rsidRPr="00825528">
        <w:rPr>
          <w:rFonts w:cs="Times New Roman"/>
          <w:b/>
          <w:bCs/>
          <w:sz w:val="24"/>
          <w:szCs w:val="24"/>
        </w:rPr>
        <w:t xml:space="preserve">: </w:t>
      </w:r>
      <w:r w:rsidR="005A1132" w:rsidRPr="00825528">
        <w:rPr>
          <w:rFonts w:cs="Times New Roman"/>
          <w:sz w:val="24"/>
          <w:szCs w:val="24"/>
        </w:rPr>
        <w:t>Profitability</w:t>
      </w:r>
      <w:r w:rsidR="00700F9B" w:rsidRPr="00825528">
        <w:rPr>
          <w:rFonts w:cs="Times New Roman"/>
          <w:sz w:val="24"/>
          <w:szCs w:val="24"/>
        </w:rPr>
        <w:t xml:space="preserve">, Capital Adequacy Ratio, Non-Performing Loans, </w:t>
      </w:r>
      <w:r w:rsidR="000427D5">
        <w:rPr>
          <w:rFonts w:cs="Times New Roman"/>
          <w:sz w:val="24"/>
          <w:szCs w:val="24"/>
        </w:rPr>
        <w:t>Loan to Deposit</w:t>
      </w:r>
      <w:r w:rsidR="00700F9B" w:rsidRPr="00825528">
        <w:rPr>
          <w:rFonts w:cs="Times New Roman"/>
          <w:sz w:val="24"/>
          <w:szCs w:val="24"/>
        </w:rPr>
        <w:t xml:space="preserve"> Ratio</w:t>
      </w:r>
    </w:p>
    <w:p w14:paraId="7E60C88C" w14:textId="173607D6" w:rsidR="00741B1E" w:rsidRPr="00877800" w:rsidRDefault="006D10C0" w:rsidP="00741B1E">
      <w:pPr>
        <w:pStyle w:val="Heading1"/>
        <w:spacing w:before="0" w:after="240" w:line="480" w:lineRule="auto"/>
        <w:jc w:val="center"/>
        <w:rPr>
          <w:rFonts w:ascii="Times New Roman" w:hAnsi="Times New Roman" w:cs="Times New Roman"/>
          <w:b/>
          <w:bCs/>
          <w:color w:val="auto"/>
          <w:sz w:val="24"/>
          <w:szCs w:val="24"/>
        </w:rPr>
      </w:pPr>
      <w:bookmarkStart w:id="3" w:name="_Toc200569877"/>
      <w:r>
        <w:rPr>
          <w:rFonts w:ascii="Times New Roman" w:hAnsi="Times New Roman" w:cs="Times New Roman"/>
          <w:b/>
          <w:bCs/>
          <w:color w:val="auto"/>
          <w:sz w:val="24"/>
          <w:szCs w:val="24"/>
        </w:rPr>
        <w:lastRenderedPageBreak/>
        <w:t>PREFACE</w:t>
      </w:r>
    </w:p>
    <w:p w14:paraId="410AB76E" w14:textId="36C7D0CB" w:rsidR="002232A0" w:rsidRPr="00877800" w:rsidRDefault="00741B1E" w:rsidP="002232A0">
      <w:pPr>
        <w:spacing w:after="0" w:line="480" w:lineRule="auto"/>
        <w:ind w:firstLine="900"/>
        <w:jc w:val="both"/>
        <w:rPr>
          <w:rFonts w:cs="Times New Roman"/>
          <w:sz w:val="24"/>
          <w:szCs w:val="24"/>
        </w:rPr>
      </w:pPr>
      <w:r w:rsidRPr="005143EA">
        <w:rPr>
          <w:rFonts w:cs="Times New Roman"/>
          <w:sz w:val="24"/>
          <w:szCs w:val="24"/>
        </w:rPr>
        <w:t xml:space="preserve">Praise and thanks be to Allah SWT, who has bestowed </w:t>
      </w:r>
      <w:r w:rsidR="0091122E" w:rsidRPr="005143EA">
        <w:rPr>
          <w:rFonts w:cs="Times New Roman"/>
          <w:sz w:val="24"/>
          <w:szCs w:val="24"/>
        </w:rPr>
        <w:t>all the</w:t>
      </w:r>
      <w:r w:rsidRPr="005143EA">
        <w:rPr>
          <w:rFonts w:cs="Times New Roman"/>
          <w:sz w:val="24"/>
          <w:szCs w:val="24"/>
        </w:rPr>
        <w:t xml:space="preserve"> guidance, and blessings, enabling the author to finally complete this thesis titled “</w:t>
      </w:r>
      <w:r w:rsidRPr="005143EA">
        <w:rPr>
          <w:rFonts w:cs="Times New Roman"/>
          <w:i/>
          <w:iCs/>
          <w:sz w:val="24"/>
          <w:szCs w:val="24"/>
        </w:rPr>
        <w:t xml:space="preserve">Analysis of the Influence of </w:t>
      </w:r>
      <w:r w:rsidR="00EC47DF" w:rsidRPr="00EC47DF">
        <w:rPr>
          <w:rFonts w:cs="Times New Roman"/>
          <w:sz w:val="24"/>
          <w:szCs w:val="24"/>
        </w:rPr>
        <w:t>Non-Performing Loans</w:t>
      </w:r>
      <w:r w:rsidRPr="005143EA">
        <w:rPr>
          <w:rFonts w:cs="Times New Roman"/>
          <w:i/>
          <w:iCs/>
          <w:sz w:val="24"/>
          <w:szCs w:val="24"/>
        </w:rPr>
        <w:t xml:space="preserve"> and the </w:t>
      </w:r>
      <w:r w:rsidR="005C285F" w:rsidRPr="005C285F">
        <w:rPr>
          <w:rFonts w:cs="Times New Roman"/>
          <w:sz w:val="24"/>
          <w:szCs w:val="24"/>
        </w:rPr>
        <w:t>Loan to Deposit Ratio</w:t>
      </w:r>
      <w:r w:rsidRPr="005143EA">
        <w:rPr>
          <w:rFonts w:cs="Times New Roman"/>
          <w:i/>
          <w:iCs/>
          <w:sz w:val="24"/>
          <w:szCs w:val="24"/>
        </w:rPr>
        <w:t xml:space="preserve"> on Profitabilit</w:t>
      </w:r>
      <w:r w:rsidR="00630D07">
        <w:rPr>
          <w:rFonts w:cs="Times New Roman"/>
          <w:i/>
          <w:iCs/>
          <w:sz w:val="24"/>
          <w:szCs w:val="24"/>
        </w:rPr>
        <w:t>y</w:t>
      </w:r>
      <w:r w:rsidRPr="005143EA">
        <w:rPr>
          <w:rFonts w:cs="Times New Roman"/>
          <w:i/>
          <w:iCs/>
          <w:sz w:val="24"/>
          <w:szCs w:val="24"/>
        </w:rPr>
        <w:t xml:space="preserve"> with the </w:t>
      </w:r>
      <w:r w:rsidR="005E711C" w:rsidRPr="005E711C">
        <w:rPr>
          <w:rFonts w:cs="Times New Roman"/>
          <w:sz w:val="24"/>
          <w:szCs w:val="24"/>
        </w:rPr>
        <w:t xml:space="preserve">Capital Adequacy Ratio </w:t>
      </w:r>
      <w:r w:rsidRPr="005143EA">
        <w:rPr>
          <w:rFonts w:cs="Times New Roman"/>
          <w:i/>
          <w:iCs/>
          <w:sz w:val="24"/>
          <w:szCs w:val="24"/>
        </w:rPr>
        <w:t>as a Moderating Variable</w:t>
      </w:r>
      <w:r w:rsidR="00993E2B" w:rsidRPr="005143EA">
        <w:rPr>
          <w:rFonts w:cs="Times New Roman"/>
          <w:sz w:val="24"/>
          <w:szCs w:val="24"/>
        </w:rPr>
        <w:t>”</w:t>
      </w:r>
      <w:r w:rsidR="005143EA">
        <w:rPr>
          <w:rFonts w:cs="Times New Roman"/>
          <w:sz w:val="24"/>
          <w:szCs w:val="24"/>
        </w:rPr>
        <w:t>.</w:t>
      </w:r>
      <w:r w:rsidR="00993E2B" w:rsidRPr="005143EA">
        <w:rPr>
          <w:rFonts w:cs="Times New Roman"/>
          <w:sz w:val="24"/>
          <w:szCs w:val="24"/>
        </w:rPr>
        <w:t xml:space="preserve"> </w:t>
      </w:r>
      <w:r w:rsidRPr="005143EA">
        <w:rPr>
          <w:rFonts w:cs="Times New Roman"/>
          <w:sz w:val="24"/>
          <w:szCs w:val="24"/>
        </w:rPr>
        <w:t xml:space="preserve">This </w:t>
      </w:r>
      <w:r w:rsidR="00993E2B" w:rsidRPr="005143EA">
        <w:rPr>
          <w:rFonts w:cs="Times New Roman"/>
          <w:sz w:val="24"/>
          <w:szCs w:val="24"/>
        </w:rPr>
        <w:t xml:space="preserve">thesis </w:t>
      </w:r>
      <w:r w:rsidRPr="005143EA">
        <w:rPr>
          <w:rFonts w:cs="Times New Roman"/>
          <w:sz w:val="24"/>
          <w:szCs w:val="24"/>
        </w:rPr>
        <w:t xml:space="preserve">was prepared as a requirement for obtaining a bachelor’s degree from the Faculty of Economics and Business at </w:t>
      </w:r>
      <w:proofErr w:type="spellStart"/>
      <w:r w:rsidRPr="005143EA">
        <w:rPr>
          <w:rFonts w:cs="Times New Roman"/>
          <w:sz w:val="24"/>
          <w:szCs w:val="24"/>
        </w:rPr>
        <w:t>Mulawarman</w:t>
      </w:r>
      <w:proofErr w:type="spellEnd"/>
      <w:r w:rsidRPr="00877800">
        <w:rPr>
          <w:rFonts w:cs="Times New Roman"/>
          <w:sz w:val="24"/>
          <w:szCs w:val="24"/>
        </w:rPr>
        <w:t xml:space="preserve"> University. </w:t>
      </w:r>
    </w:p>
    <w:p w14:paraId="33CD5EB1" w14:textId="16727BF9" w:rsidR="00741B1E" w:rsidRPr="00877800" w:rsidRDefault="00741B1E" w:rsidP="002232A0">
      <w:pPr>
        <w:spacing w:after="0" w:line="480" w:lineRule="auto"/>
        <w:ind w:firstLine="900"/>
        <w:jc w:val="both"/>
        <w:rPr>
          <w:rFonts w:cs="Times New Roman"/>
          <w:sz w:val="24"/>
          <w:szCs w:val="24"/>
        </w:rPr>
      </w:pPr>
      <w:r w:rsidRPr="00877800">
        <w:rPr>
          <w:rFonts w:cs="Times New Roman"/>
          <w:sz w:val="24"/>
          <w:szCs w:val="24"/>
        </w:rPr>
        <w:t xml:space="preserve">The author acknowledges that the process of writing this thesis would not have been possible without the assistance, guidance, and support of various parties. Therefore, on this occasion, the author sincerely and humbly expresses his deepest gratitude to: </w:t>
      </w:r>
    </w:p>
    <w:p w14:paraId="68B67F18" w14:textId="3C4ABF7B" w:rsidR="00741B1E" w:rsidRPr="00877800" w:rsidRDefault="00141948" w:rsidP="002232A0">
      <w:pPr>
        <w:pStyle w:val="ListParagraph"/>
        <w:numPr>
          <w:ilvl w:val="0"/>
          <w:numId w:val="32"/>
        </w:numPr>
        <w:spacing w:after="0" w:line="480" w:lineRule="auto"/>
        <w:ind w:left="900" w:hanging="630"/>
        <w:jc w:val="both"/>
        <w:rPr>
          <w:rFonts w:cs="Times New Roman"/>
          <w:sz w:val="24"/>
          <w:szCs w:val="24"/>
        </w:rPr>
      </w:pPr>
      <w:r w:rsidRPr="00877800">
        <w:rPr>
          <w:rFonts w:cs="Times New Roman"/>
          <w:sz w:val="24"/>
          <w:szCs w:val="24"/>
        </w:rPr>
        <w:t xml:space="preserve">Prof. Dr. Ir. H. </w:t>
      </w:r>
      <w:proofErr w:type="spellStart"/>
      <w:r w:rsidRPr="00877800">
        <w:rPr>
          <w:rFonts w:cs="Times New Roman"/>
          <w:sz w:val="24"/>
          <w:szCs w:val="24"/>
        </w:rPr>
        <w:t>Abdunnur</w:t>
      </w:r>
      <w:proofErr w:type="spellEnd"/>
      <w:r w:rsidRPr="00877800">
        <w:rPr>
          <w:rFonts w:cs="Times New Roman"/>
          <w:sz w:val="24"/>
          <w:szCs w:val="24"/>
        </w:rPr>
        <w:t xml:space="preserve">, </w:t>
      </w:r>
      <w:proofErr w:type="spellStart"/>
      <w:r w:rsidRPr="00877800">
        <w:rPr>
          <w:rFonts w:cs="Times New Roman"/>
          <w:sz w:val="24"/>
          <w:szCs w:val="24"/>
        </w:rPr>
        <w:t>M.Si</w:t>
      </w:r>
      <w:proofErr w:type="spellEnd"/>
      <w:r w:rsidRPr="00877800">
        <w:rPr>
          <w:rFonts w:cs="Times New Roman"/>
          <w:sz w:val="24"/>
          <w:szCs w:val="24"/>
        </w:rPr>
        <w:t>., IPU., ASEAN Eng.</w:t>
      </w:r>
      <w:r w:rsidR="00741B1E" w:rsidRPr="00877800">
        <w:rPr>
          <w:rFonts w:cs="Times New Roman"/>
          <w:sz w:val="24"/>
          <w:szCs w:val="24"/>
        </w:rPr>
        <w:t xml:space="preserve">, Rector of </w:t>
      </w:r>
      <w:proofErr w:type="spellStart"/>
      <w:r w:rsidR="00741B1E" w:rsidRPr="00877800">
        <w:rPr>
          <w:rFonts w:cs="Times New Roman"/>
          <w:sz w:val="24"/>
          <w:szCs w:val="24"/>
        </w:rPr>
        <w:t>Mulawarman</w:t>
      </w:r>
      <w:proofErr w:type="spellEnd"/>
      <w:r w:rsidR="00741B1E" w:rsidRPr="00877800">
        <w:rPr>
          <w:rFonts w:cs="Times New Roman"/>
          <w:sz w:val="24"/>
          <w:szCs w:val="24"/>
        </w:rPr>
        <w:t xml:space="preserve"> University.</w:t>
      </w:r>
    </w:p>
    <w:p w14:paraId="3C36B0E8" w14:textId="38C2FF4F" w:rsidR="00741B1E" w:rsidRPr="00F815AB" w:rsidRDefault="000A138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Dr. Zainal Abidin, SE., M.M.</w:t>
      </w:r>
      <w:r w:rsidR="00741B1E" w:rsidRPr="00F815AB">
        <w:rPr>
          <w:rFonts w:cs="Times New Roman"/>
          <w:sz w:val="24"/>
          <w:szCs w:val="24"/>
        </w:rPr>
        <w:t xml:space="preserve">, Dean of the Faculty of Economics and Business at </w:t>
      </w:r>
      <w:proofErr w:type="spellStart"/>
      <w:r w:rsidR="00741B1E" w:rsidRPr="00F815AB">
        <w:rPr>
          <w:rFonts w:cs="Times New Roman"/>
          <w:sz w:val="24"/>
          <w:szCs w:val="24"/>
        </w:rPr>
        <w:t>Mulawarman</w:t>
      </w:r>
      <w:proofErr w:type="spellEnd"/>
      <w:r w:rsidR="00741B1E" w:rsidRPr="00F815AB">
        <w:rPr>
          <w:rFonts w:cs="Times New Roman"/>
          <w:sz w:val="24"/>
          <w:szCs w:val="24"/>
        </w:rPr>
        <w:t xml:space="preserve"> University.</w:t>
      </w:r>
    </w:p>
    <w:p w14:paraId="192D916B" w14:textId="1E6CD79A" w:rsidR="00741B1E" w:rsidRPr="00F815AB" w:rsidRDefault="000A138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 xml:space="preserve">Dr. Wulan Iyhig Ratna Sari, SE., </w:t>
      </w:r>
      <w:proofErr w:type="spellStart"/>
      <w:r w:rsidRPr="00F815AB">
        <w:rPr>
          <w:rFonts w:cs="Times New Roman"/>
          <w:sz w:val="24"/>
          <w:szCs w:val="24"/>
        </w:rPr>
        <w:t>M.Si</w:t>
      </w:r>
      <w:proofErr w:type="spellEnd"/>
      <w:r w:rsidRPr="00F815AB">
        <w:rPr>
          <w:rFonts w:cs="Times New Roman"/>
          <w:sz w:val="24"/>
          <w:szCs w:val="24"/>
        </w:rPr>
        <w:t xml:space="preserve">., CSP, </w:t>
      </w:r>
      <w:r w:rsidR="00741B1E" w:rsidRPr="00F815AB">
        <w:rPr>
          <w:rFonts w:cs="Times New Roman"/>
          <w:sz w:val="24"/>
          <w:szCs w:val="24"/>
        </w:rPr>
        <w:t xml:space="preserve">as Head of the Accounting Department, Faculty of Economics and Business, </w:t>
      </w:r>
      <w:proofErr w:type="spellStart"/>
      <w:r w:rsidR="00741B1E" w:rsidRPr="00F815AB">
        <w:rPr>
          <w:rFonts w:cs="Times New Roman"/>
          <w:sz w:val="24"/>
          <w:szCs w:val="24"/>
        </w:rPr>
        <w:t>Mulawarman</w:t>
      </w:r>
      <w:proofErr w:type="spellEnd"/>
      <w:r w:rsidR="00741B1E" w:rsidRPr="00F815AB">
        <w:rPr>
          <w:rFonts w:cs="Times New Roman"/>
          <w:sz w:val="24"/>
          <w:szCs w:val="24"/>
        </w:rPr>
        <w:t xml:space="preserve"> University.</w:t>
      </w:r>
    </w:p>
    <w:p w14:paraId="20F596BB" w14:textId="77777777" w:rsidR="00C83B28" w:rsidRDefault="00741B1E" w:rsidP="005D1796">
      <w:pPr>
        <w:pStyle w:val="ListParagraph"/>
        <w:numPr>
          <w:ilvl w:val="0"/>
          <w:numId w:val="32"/>
        </w:numPr>
        <w:spacing w:after="0" w:line="480" w:lineRule="auto"/>
        <w:ind w:left="900" w:hanging="630"/>
        <w:jc w:val="both"/>
        <w:rPr>
          <w:rFonts w:cs="Times New Roman"/>
          <w:sz w:val="24"/>
          <w:szCs w:val="24"/>
        </w:rPr>
      </w:pPr>
      <w:r w:rsidRPr="00C83B28">
        <w:rPr>
          <w:rFonts w:cs="Times New Roman"/>
          <w:sz w:val="24"/>
          <w:szCs w:val="24"/>
        </w:rPr>
        <w:t xml:space="preserve">Dr. </w:t>
      </w:r>
      <w:proofErr w:type="spellStart"/>
      <w:r w:rsidRPr="00C83B28">
        <w:rPr>
          <w:rFonts w:cs="Times New Roman"/>
          <w:sz w:val="24"/>
          <w:szCs w:val="24"/>
        </w:rPr>
        <w:t>Fibriyani</w:t>
      </w:r>
      <w:proofErr w:type="spellEnd"/>
      <w:r w:rsidRPr="00C83B28">
        <w:rPr>
          <w:rFonts w:cs="Times New Roman"/>
          <w:sz w:val="24"/>
          <w:szCs w:val="24"/>
        </w:rPr>
        <w:t xml:space="preserve"> Nur Khairin, SE., M.S.A., Ak., CA., CSP., </w:t>
      </w:r>
      <w:proofErr w:type="spellStart"/>
      <w:r w:rsidRPr="00C83B28">
        <w:rPr>
          <w:rFonts w:cs="Times New Roman"/>
          <w:sz w:val="24"/>
          <w:szCs w:val="24"/>
        </w:rPr>
        <w:t>CIQaR</w:t>
      </w:r>
      <w:proofErr w:type="spellEnd"/>
      <w:r w:rsidRPr="00C83B28">
        <w:rPr>
          <w:rFonts w:cs="Times New Roman"/>
          <w:sz w:val="24"/>
          <w:szCs w:val="24"/>
        </w:rPr>
        <w:t xml:space="preserve">, as </w:t>
      </w:r>
      <w:r w:rsidR="00E067BF" w:rsidRPr="00C83B28">
        <w:rPr>
          <w:rFonts w:cs="Times New Roman"/>
          <w:sz w:val="24"/>
          <w:szCs w:val="24"/>
        </w:rPr>
        <w:t xml:space="preserve">Coordinator </w:t>
      </w:r>
      <w:r w:rsidRPr="00C83B28">
        <w:rPr>
          <w:rFonts w:cs="Times New Roman"/>
          <w:sz w:val="24"/>
          <w:szCs w:val="24"/>
        </w:rPr>
        <w:t xml:space="preserve">of the Accounting Program, Faculty of Economics and Business, </w:t>
      </w:r>
      <w:proofErr w:type="spellStart"/>
      <w:r w:rsidRPr="00C83B28">
        <w:rPr>
          <w:rFonts w:cs="Times New Roman"/>
          <w:sz w:val="24"/>
          <w:szCs w:val="24"/>
        </w:rPr>
        <w:t>Mulawarman</w:t>
      </w:r>
      <w:proofErr w:type="spellEnd"/>
      <w:r w:rsidRPr="00C83B28">
        <w:rPr>
          <w:rFonts w:cs="Times New Roman"/>
          <w:sz w:val="24"/>
          <w:szCs w:val="24"/>
        </w:rPr>
        <w:t xml:space="preserve"> University.</w:t>
      </w:r>
    </w:p>
    <w:p w14:paraId="5FCF6C31" w14:textId="77777777" w:rsidR="00AB13DF" w:rsidRDefault="00AB13DF" w:rsidP="005D1796">
      <w:pPr>
        <w:pStyle w:val="ListParagraph"/>
        <w:numPr>
          <w:ilvl w:val="0"/>
          <w:numId w:val="32"/>
        </w:numPr>
        <w:spacing w:after="0" w:line="480" w:lineRule="auto"/>
        <w:ind w:left="900" w:hanging="630"/>
        <w:jc w:val="both"/>
        <w:rPr>
          <w:rFonts w:cs="Times New Roman"/>
          <w:sz w:val="24"/>
          <w:szCs w:val="24"/>
        </w:rPr>
        <w:sectPr w:rsidR="00AB13DF" w:rsidSect="00110D54">
          <w:footerReference w:type="default" r:id="rId21"/>
          <w:pgSz w:w="11906" w:h="16838" w:code="9"/>
          <w:pgMar w:top="2268" w:right="1701" w:bottom="1701" w:left="2268" w:header="720" w:footer="720" w:gutter="0"/>
          <w:cols w:space="720"/>
          <w:docGrid w:linePitch="360"/>
        </w:sectPr>
      </w:pPr>
    </w:p>
    <w:p w14:paraId="54C13967" w14:textId="01D69A99" w:rsidR="00741B1E" w:rsidRPr="00C83B28" w:rsidRDefault="00741B1E" w:rsidP="005D1796">
      <w:pPr>
        <w:pStyle w:val="ListParagraph"/>
        <w:numPr>
          <w:ilvl w:val="0"/>
          <w:numId w:val="32"/>
        </w:numPr>
        <w:spacing w:after="0" w:line="480" w:lineRule="auto"/>
        <w:ind w:left="900" w:hanging="630"/>
        <w:jc w:val="both"/>
        <w:rPr>
          <w:rFonts w:cs="Times New Roman"/>
          <w:sz w:val="24"/>
          <w:szCs w:val="24"/>
        </w:rPr>
      </w:pPr>
      <w:r w:rsidRPr="00C83B28">
        <w:rPr>
          <w:rFonts w:cs="Times New Roman"/>
          <w:sz w:val="24"/>
          <w:szCs w:val="24"/>
        </w:rPr>
        <w:lastRenderedPageBreak/>
        <w:t xml:space="preserve">Dr. </w:t>
      </w:r>
      <w:proofErr w:type="spellStart"/>
      <w:r w:rsidRPr="00C83B28">
        <w:rPr>
          <w:rFonts w:cs="Times New Roman"/>
          <w:sz w:val="24"/>
          <w:szCs w:val="24"/>
        </w:rPr>
        <w:t>Hj</w:t>
      </w:r>
      <w:proofErr w:type="spellEnd"/>
      <w:r w:rsidRPr="00C83B28">
        <w:rPr>
          <w:rFonts w:cs="Times New Roman"/>
          <w:sz w:val="24"/>
          <w:szCs w:val="24"/>
        </w:rPr>
        <w:t xml:space="preserve">. Yana Ulfah, S.E., </w:t>
      </w:r>
      <w:proofErr w:type="spellStart"/>
      <w:r w:rsidRPr="00C83B28">
        <w:rPr>
          <w:rFonts w:cs="Times New Roman"/>
          <w:sz w:val="24"/>
          <w:szCs w:val="24"/>
        </w:rPr>
        <w:t>M.Si</w:t>
      </w:r>
      <w:proofErr w:type="spellEnd"/>
      <w:r w:rsidRPr="00C83B28">
        <w:rPr>
          <w:rFonts w:cs="Times New Roman"/>
          <w:sz w:val="24"/>
          <w:szCs w:val="24"/>
        </w:rPr>
        <w:t xml:space="preserve">., Ak., CA., CSRS., </w:t>
      </w:r>
      <w:proofErr w:type="spellStart"/>
      <w:r w:rsidRPr="00C83B28">
        <w:rPr>
          <w:rFonts w:cs="Times New Roman"/>
          <w:sz w:val="24"/>
          <w:szCs w:val="24"/>
        </w:rPr>
        <w:t>CIQaR</w:t>
      </w:r>
      <w:proofErr w:type="spellEnd"/>
      <w:r w:rsidRPr="00C83B28">
        <w:rPr>
          <w:rFonts w:cs="Times New Roman"/>
          <w:sz w:val="24"/>
          <w:szCs w:val="24"/>
        </w:rPr>
        <w:t>., CSRA, as the Academic Advisor who provided guidance and feedback, enabling the author to complete this thesis.</w:t>
      </w:r>
    </w:p>
    <w:p w14:paraId="13C40321" w14:textId="6B3AD41D" w:rsidR="00741B1E" w:rsidRPr="00F815AB" w:rsidRDefault="00741B1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 xml:space="preserve">Dr. </w:t>
      </w:r>
      <w:proofErr w:type="spellStart"/>
      <w:r w:rsidRPr="00F815AB">
        <w:rPr>
          <w:rFonts w:cs="Times New Roman"/>
          <w:sz w:val="24"/>
          <w:szCs w:val="24"/>
        </w:rPr>
        <w:t>Fibriyani</w:t>
      </w:r>
      <w:proofErr w:type="spellEnd"/>
      <w:r w:rsidRPr="00F815AB">
        <w:rPr>
          <w:rFonts w:cs="Times New Roman"/>
          <w:sz w:val="24"/>
          <w:szCs w:val="24"/>
        </w:rPr>
        <w:t xml:space="preserve"> Nur Khairin, SE., M.S.A., Ak., CA., CSP., </w:t>
      </w:r>
      <w:proofErr w:type="spellStart"/>
      <w:r w:rsidRPr="00F815AB">
        <w:rPr>
          <w:rFonts w:cs="Times New Roman"/>
          <w:sz w:val="24"/>
          <w:szCs w:val="24"/>
        </w:rPr>
        <w:t>CIQaR</w:t>
      </w:r>
      <w:proofErr w:type="spellEnd"/>
      <w:r w:rsidRPr="00F815AB">
        <w:rPr>
          <w:rFonts w:cs="Times New Roman"/>
          <w:sz w:val="24"/>
          <w:szCs w:val="24"/>
        </w:rPr>
        <w:t>, as the academic advisor who provided guidance, direction, and motivation throughout the course of study</w:t>
      </w:r>
      <w:r w:rsidR="007B28C2" w:rsidRPr="00F815AB">
        <w:rPr>
          <w:rFonts w:cs="Times New Roman"/>
          <w:sz w:val="24"/>
          <w:szCs w:val="24"/>
        </w:rPr>
        <w:t>.</w:t>
      </w:r>
    </w:p>
    <w:p w14:paraId="61B8D33E" w14:textId="77777777" w:rsidR="00741B1E" w:rsidRPr="00F815AB" w:rsidRDefault="00741B1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The lecturers who educated the author and imparted valuable knowledge and experience during the course of study.</w:t>
      </w:r>
    </w:p>
    <w:p w14:paraId="0A8CCB97" w14:textId="26AE13FD" w:rsidR="00741B1E" w:rsidRPr="00F815AB" w:rsidRDefault="00741B1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 xml:space="preserve">The staff of the Department of Accounting and the Academic Staff of the Faculty of Economics and Business. </w:t>
      </w:r>
      <w:r w:rsidR="00E65963" w:rsidRPr="00F815AB">
        <w:rPr>
          <w:rFonts w:cs="Times New Roman"/>
          <w:sz w:val="24"/>
          <w:szCs w:val="24"/>
        </w:rPr>
        <w:t>Thank you for your sincerity in providing assistance and administrative support for my studies.</w:t>
      </w:r>
    </w:p>
    <w:p w14:paraId="566B2011" w14:textId="1D292DD5" w:rsidR="00741B1E" w:rsidRPr="00F815AB" w:rsidRDefault="00D2017D" w:rsidP="002232A0">
      <w:pPr>
        <w:pStyle w:val="ListParagraph"/>
        <w:numPr>
          <w:ilvl w:val="0"/>
          <w:numId w:val="32"/>
        </w:numPr>
        <w:spacing w:after="0" w:line="480" w:lineRule="auto"/>
        <w:ind w:left="900" w:hanging="630"/>
        <w:jc w:val="both"/>
        <w:rPr>
          <w:rFonts w:cs="Times New Roman"/>
          <w:sz w:val="24"/>
          <w:szCs w:val="24"/>
        </w:rPr>
      </w:pPr>
      <w:r w:rsidRPr="00D2017D">
        <w:rPr>
          <w:rFonts w:cs="Times New Roman"/>
          <w:sz w:val="24"/>
          <w:szCs w:val="24"/>
        </w:rPr>
        <w:t>The greatest man in the author’s life, Hendra Saputra, thank you for being a father who has given the author love, prayers, patience, encouragement, and moral support</w:t>
      </w:r>
      <w:r w:rsidR="00544A5F">
        <w:rPr>
          <w:rFonts w:cs="Times New Roman"/>
          <w:sz w:val="24"/>
          <w:szCs w:val="24"/>
        </w:rPr>
        <w:t>,</w:t>
      </w:r>
      <w:r w:rsidRPr="00D2017D">
        <w:rPr>
          <w:rFonts w:cs="Times New Roman"/>
          <w:sz w:val="24"/>
          <w:szCs w:val="24"/>
        </w:rPr>
        <w:t xml:space="preserve"> all of these have been the author’s primary motivation throughout the process of writing this thesis. Thank you for the journey we have taken together, which has provided the author with many valuable lessons, fostered independence, and shaped the author into a much better person. The author also extends gratitude to the entire family who have always prayed for me with sincerity</w:t>
      </w:r>
      <w:r w:rsidR="008C69D8" w:rsidRPr="00F815AB">
        <w:rPr>
          <w:rFonts w:cs="Times New Roman"/>
          <w:sz w:val="24"/>
          <w:szCs w:val="24"/>
        </w:rPr>
        <w:t>.</w:t>
      </w:r>
    </w:p>
    <w:p w14:paraId="643FD38C" w14:textId="62C1A60B" w:rsidR="00C83B28" w:rsidRDefault="0091184B" w:rsidP="0011678B">
      <w:pPr>
        <w:pStyle w:val="ListParagraph"/>
        <w:numPr>
          <w:ilvl w:val="0"/>
          <w:numId w:val="32"/>
        </w:numPr>
        <w:spacing w:after="0" w:line="480" w:lineRule="auto"/>
        <w:ind w:left="900" w:hanging="630"/>
        <w:jc w:val="both"/>
        <w:rPr>
          <w:rFonts w:cs="Times New Roman"/>
          <w:sz w:val="24"/>
          <w:szCs w:val="24"/>
        </w:rPr>
      </w:pPr>
      <w:r w:rsidRPr="00C83B28">
        <w:rPr>
          <w:rFonts w:cs="Times New Roman"/>
          <w:sz w:val="24"/>
          <w:szCs w:val="24"/>
        </w:rPr>
        <w:t xml:space="preserve">To </w:t>
      </w:r>
      <w:r w:rsidR="00474BF3" w:rsidRPr="00C83B28">
        <w:rPr>
          <w:rFonts w:cs="Times New Roman"/>
          <w:sz w:val="24"/>
          <w:szCs w:val="24"/>
        </w:rPr>
        <w:t>the author’s</w:t>
      </w:r>
      <w:r w:rsidRPr="00C83B28">
        <w:rPr>
          <w:rFonts w:cs="Times New Roman"/>
          <w:sz w:val="24"/>
          <w:szCs w:val="24"/>
        </w:rPr>
        <w:t xml:space="preserve"> </w:t>
      </w:r>
      <w:proofErr w:type="spellStart"/>
      <w:r w:rsidR="00D8186E">
        <w:rPr>
          <w:rFonts w:cs="Times New Roman"/>
          <w:sz w:val="24"/>
          <w:szCs w:val="24"/>
        </w:rPr>
        <w:t>best</w:t>
      </w:r>
      <w:r w:rsidRPr="00C83B28">
        <w:rPr>
          <w:rFonts w:cs="Times New Roman"/>
          <w:sz w:val="24"/>
          <w:szCs w:val="24"/>
        </w:rPr>
        <w:t>friends</w:t>
      </w:r>
      <w:proofErr w:type="spellEnd"/>
      <w:r w:rsidR="00741B1E" w:rsidRPr="00C83B28">
        <w:rPr>
          <w:rFonts w:cs="Times New Roman"/>
          <w:sz w:val="24"/>
          <w:szCs w:val="24"/>
        </w:rPr>
        <w:t xml:space="preserve">, Andini </w:t>
      </w:r>
      <w:proofErr w:type="spellStart"/>
      <w:r w:rsidR="00741B1E" w:rsidRPr="00C83B28">
        <w:rPr>
          <w:rFonts w:cs="Times New Roman"/>
          <w:sz w:val="24"/>
          <w:szCs w:val="24"/>
        </w:rPr>
        <w:t>Zeshira</w:t>
      </w:r>
      <w:proofErr w:type="spellEnd"/>
      <w:r w:rsidR="00741B1E" w:rsidRPr="00C83B28">
        <w:rPr>
          <w:rFonts w:cs="Times New Roman"/>
          <w:sz w:val="24"/>
          <w:szCs w:val="24"/>
        </w:rPr>
        <w:t xml:space="preserve"> Maharani, Asifa </w:t>
      </w:r>
      <w:proofErr w:type="spellStart"/>
      <w:r w:rsidR="00741B1E" w:rsidRPr="00C83B28">
        <w:rPr>
          <w:rFonts w:cs="Times New Roman"/>
          <w:sz w:val="24"/>
          <w:szCs w:val="24"/>
        </w:rPr>
        <w:t>Novitiara</w:t>
      </w:r>
      <w:proofErr w:type="spellEnd"/>
      <w:r w:rsidR="00741B1E" w:rsidRPr="00C83B28">
        <w:rPr>
          <w:rFonts w:cs="Times New Roman"/>
          <w:sz w:val="24"/>
          <w:szCs w:val="24"/>
        </w:rPr>
        <w:t xml:space="preserve"> Nur Hasannah, Dea Salsa </w:t>
      </w:r>
      <w:proofErr w:type="spellStart"/>
      <w:r w:rsidR="00741B1E" w:rsidRPr="00C83B28">
        <w:rPr>
          <w:rFonts w:cs="Times New Roman"/>
          <w:sz w:val="24"/>
          <w:szCs w:val="24"/>
        </w:rPr>
        <w:t>Novianda</w:t>
      </w:r>
      <w:proofErr w:type="spellEnd"/>
      <w:r w:rsidR="00741B1E" w:rsidRPr="00C83B28">
        <w:rPr>
          <w:rFonts w:cs="Times New Roman"/>
          <w:sz w:val="24"/>
          <w:szCs w:val="24"/>
        </w:rPr>
        <w:t>, and Winola Ashar, who have always been there to share stories, offer encouragement, and support the author until this thesis was completed.</w:t>
      </w:r>
    </w:p>
    <w:p w14:paraId="3FEC2B68" w14:textId="442BED6A" w:rsidR="00C83B28" w:rsidRPr="00C83B28" w:rsidRDefault="00C83B28" w:rsidP="0011678B">
      <w:pPr>
        <w:pStyle w:val="ListParagraph"/>
        <w:numPr>
          <w:ilvl w:val="0"/>
          <w:numId w:val="32"/>
        </w:numPr>
        <w:spacing w:after="0" w:line="480" w:lineRule="auto"/>
        <w:ind w:left="900" w:hanging="630"/>
        <w:jc w:val="both"/>
        <w:rPr>
          <w:rFonts w:cs="Times New Roman"/>
          <w:sz w:val="24"/>
          <w:szCs w:val="24"/>
        </w:rPr>
      </w:pPr>
      <w:r w:rsidRPr="00C83B28">
        <w:rPr>
          <w:rFonts w:cs="Times New Roman"/>
          <w:sz w:val="24"/>
          <w:szCs w:val="24"/>
        </w:rPr>
        <w:lastRenderedPageBreak/>
        <w:t>L</w:t>
      </w:r>
      <w:r w:rsidR="00741B1E" w:rsidRPr="00C83B28">
        <w:rPr>
          <w:rFonts w:cs="Times New Roman"/>
          <w:sz w:val="24"/>
          <w:szCs w:val="24"/>
        </w:rPr>
        <w:t xml:space="preserve">aysha Chika Aviera, </w:t>
      </w:r>
      <w:proofErr w:type="spellStart"/>
      <w:r w:rsidR="00741B1E" w:rsidRPr="00C83B28">
        <w:rPr>
          <w:rFonts w:cs="Times New Roman"/>
          <w:sz w:val="24"/>
          <w:szCs w:val="24"/>
        </w:rPr>
        <w:t>Sabilla</w:t>
      </w:r>
      <w:proofErr w:type="spellEnd"/>
      <w:r w:rsidR="00741B1E" w:rsidRPr="00C83B28">
        <w:rPr>
          <w:rFonts w:cs="Times New Roman"/>
          <w:sz w:val="24"/>
          <w:szCs w:val="24"/>
        </w:rPr>
        <w:t xml:space="preserve"> Fajar Arnetta Raihan, and Sharon Beautty Sekewael, the author’s friends from high school, who have always provided support, encouragement, and prayers even though we have each gone our separate ways.</w:t>
      </w:r>
    </w:p>
    <w:p w14:paraId="36754ED3" w14:textId="0452CFFC" w:rsidR="00741B1E" w:rsidRPr="00C83B28" w:rsidRDefault="00741B1E" w:rsidP="006200FD">
      <w:pPr>
        <w:pStyle w:val="ListParagraph"/>
        <w:numPr>
          <w:ilvl w:val="0"/>
          <w:numId w:val="32"/>
        </w:numPr>
        <w:spacing w:after="0" w:line="480" w:lineRule="auto"/>
        <w:ind w:left="900" w:hanging="630"/>
        <w:jc w:val="both"/>
        <w:rPr>
          <w:rFonts w:cs="Times New Roman"/>
          <w:sz w:val="24"/>
          <w:szCs w:val="24"/>
        </w:rPr>
      </w:pPr>
      <w:r w:rsidRPr="00C83B28">
        <w:rPr>
          <w:rFonts w:cs="Times New Roman"/>
          <w:sz w:val="24"/>
          <w:szCs w:val="24"/>
        </w:rPr>
        <w:t xml:space="preserve">My </w:t>
      </w:r>
      <w:r w:rsidR="009C6712">
        <w:rPr>
          <w:rFonts w:cs="Times New Roman"/>
          <w:sz w:val="24"/>
          <w:szCs w:val="24"/>
        </w:rPr>
        <w:t>college friends</w:t>
      </w:r>
      <w:r w:rsidR="00FD36C4">
        <w:rPr>
          <w:rFonts w:cs="Times New Roman"/>
          <w:sz w:val="24"/>
          <w:szCs w:val="24"/>
        </w:rPr>
        <w:t xml:space="preserve">: </w:t>
      </w:r>
      <w:r w:rsidRPr="00C83B28">
        <w:rPr>
          <w:rFonts w:cs="Times New Roman"/>
          <w:sz w:val="24"/>
          <w:szCs w:val="24"/>
        </w:rPr>
        <w:t xml:space="preserve">Loma, Delyla, Ayu, Aldo, Zaidan, Galvin, </w:t>
      </w:r>
      <w:r w:rsidR="00BF7825" w:rsidRPr="00C83B28">
        <w:rPr>
          <w:rFonts w:cs="Times New Roman"/>
          <w:sz w:val="24"/>
          <w:szCs w:val="24"/>
        </w:rPr>
        <w:t xml:space="preserve">Hasin, </w:t>
      </w:r>
      <w:r w:rsidRPr="00C83B28">
        <w:rPr>
          <w:rFonts w:cs="Times New Roman"/>
          <w:sz w:val="24"/>
          <w:szCs w:val="24"/>
        </w:rPr>
        <w:t xml:space="preserve">and </w:t>
      </w:r>
      <w:r w:rsidR="00BF7825" w:rsidRPr="00C83B28">
        <w:rPr>
          <w:rFonts w:cs="Times New Roman"/>
          <w:sz w:val="24"/>
          <w:szCs w:val="24"/>
        </w:rPr>
        <w:t>Boni</w:t>
      </w:r>
      <w:r w:rsidRPr="00C83B28">
        <w:rPr>
          <w:rFonts w:cs="Times New Roman"/>
          <w:sz w:val="24"/>
          <w:szCs w:val="24"/>
        </w:rPr>
        <w:t>, who have greatly assisted me in exchanging ideas, discussing concepts, and providing encouragement throughout the process of writing this thesis.</w:t>
      </w:r>
    </w:p>
    <w:p w14:paraId="4D5DB4CA" w14:textId="2A56A890" w:rsidR="00741B1E" w:rsidRPr="00F815AB" w:rsidRDefault="00741B1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 xml:space="preserve">My classmates in the KBI Accounting </w:t>
      </w:r>
      <w:r w:rsidR="00CF646B">
        <w:rPr>
          <w:rFonts w:cs="Times New Roman"/>
          <w:sz w:val="24"/>
          <w:szCs w:val="24"/>
        </w:rPr>
        <w:t>2022</w:t>
      </w:r>
      <w:r w:rsidRPr="00F815AB">
        <w:rPr>
          <w:rFonts w:cs="Times New Roman"/>
          <w:sz w:val="24"/>
          <w:szCs w:val="24"/>
        </w:rPr>
        <w:t>, who always provided support during the learning process and engaged in mutual brainstorming.</w:t>
      </w:r>
    </w:p>
    <w:p w14:paraId="1EED95CE" w14:textId="7D44D6A3" w:rsidR="00741B1E" w:rsidRPr="00F815AB" w:rsidRDefault="00741B1E" w:rsidP="002232A0">
      <w:pPr>
        <w:pStyle w:val="ListParagraph"/>
        <w:numPr>
          <w:ilvl w:val="0"/>
          <w:numId w:val="32"/>
        </w:numPr>
        <w:spacing w:after="0" w:line="480" w:lineRule="auto"/>
        <w:ind w:left="900" w:hanging="630"/>
        <w:jc w:val="both"/>
        <w:rPr>
          <w:rFonts w:cs="Times New Roman"/>
          <w:sz w:val="24"/>
          <w:szCs w:val="24"/>
        </w:rPr>
      </w:pPr>
      <w:r w:rsidRPr="00F815AB">
        <w:rPr>
          <w:rFonts w:cs="Times New Roman"/>
          <w:sz w:val="24"/>
          <w:szCs w:val="24"/>
        </w:rPr>
        <w:t xml:space="preserve">My friends from the </w:t>
      </w:r>
      <w:r w:rsidR="00225362">
        <w:rPr>
          <w:rFonts w:cs="Times New Roman"/>
          <w:sz w:val="24"/>
          <w:szCs w:val="24"/>
        </w:rPr>
        <w:t>KKN</w:t>
      </w:r>
      <w:r w:rsidR="009E4568">
        <w:rPr>
          <w:rFonts w:cs="Times New Roman"/>
          <w:sz w:val="24"/>
          <w:szCs w:val="24"/>
        </w:rPr>
        <w:t xml:space="preserve"> Kutim </w:t>
      </w:r>
      <w:r w:rsidR="00503AF8">
        <w:rPr>
          <w:rFonts w:cs="Times New Roman"/>
          <w:sz w:val="24"/>
          <w:szCs w:val="24"/>
        </w:rPr>
        <w:t>03</w:t>
      </w:r>
      <w:r w:rsidRPr="00F815AB">
        <w:rPr>
          <w:rFonts w:cs="Times New Roman"/>
          <w:sz w:val="24"/>
          <w:szCs w:val="24"/>
        </w:rPr>
        <w:t xml:space="preserve"> Singa </w:t>
      </w:r>
      <w:proofErr w:type="spellStart"/>
      <w:r w:rsidRPr="00F815AB">
        <w:rPr>
          <w:rFonts w:cs="Times New Roman"/>
          <w:sz w:val="24"/>
          <w:szCs w:val="24"/>
        </w:rPr>
        <w:t>Gembara</w:t>
      </w:r>
      <w:proofErr w:type="spellEnd"/>
      <w:r w:rsidRPr="00F815AB">
        <w:rPr>
          <w:rFonts w:cs="Times New Roman"/>
          <w:sz w:val="24"/>
          <w:szCs w:val="24"/>
        </w:rPr>
        <w:t>, who fostered camaraderie and cooperation during our community service activities.</w:t>
      </w:r>
    </w:p>
    <w:p w14:paraId="1B98D34F" w14:textId="5A75065F" w:rsidR="00741B1E" w:rsidRPr="00F815AB" w:rsidRDefault="00741B1E" w:rsidP="002232A0">
      <w:pPr>
        <w:pStyle w:val="ListParagraph"/>
        <w:numPr>
          <w:ilvl w:val="0"/>
          <w:numId w:val="32"/>
        </w:numPr>
        <w:spacing w:line="480" w:lineRule="auto"/>
        <w:ind w:left="900" w:hanging="630"/>
        <w:jc w:val="both"/>
        <w:rPr>
          <w:rFonts w:cs="Times New Roman"/>
          <w:sz w:val="24"/>
          <w:szCs w:val="24"/>
        </w:rPr>
      </w:pPr>
      <w:r w:rsidRPr="00F815AB">
        <w:rPr>
          <w:rFonts w:cs="Times New Roman"/>
          <w:sz w:val="24"/>
          <w:szCs w:val="24"/>
        </w:rPr>
        <w:t>All parties who have played a role and provided assistance, both directly and indirectly, in the completion of this thesis.</w:t>
      </w:r>
    </w:p>
    <w:p w14:paraId="5E0BC165" w14:textId="09719EDF" w:rsidR="00D918FB" w:rsidRDefault="00741B1E" w:rsidP="00C83B28">
      <w:pPr>
        <w:spacing w:after="0" w:line="480" w:lineRule="auto"/>
        <w:ind w:firstLine="540"/>
        <w:jc w:val="both"/>
        <w:rPr>
          <w:rFonts w:cs="Times New Roman"/>
          <w:sz w:val="24"/>
          <w:szCs w:val="24"/>
        </w:rPr>
      </w:pPr>
      <w:r w:rsidRPr="00F815AB">
        <w:rPr>
          <w:rFonts w:cs="Times New Roman"/>
          <w:sz w:val="24"/>
          <w:szCs w:val="24"/>
        </w:rPr>
        <w:t>The author acknowledges that this thesis still has many shortcomings and requires feedback and improvements. Therefore, constructive criticism and suggestions are highly appreciated for future improvements, and may this thesis be of benefit to those who need it</w:t>
      </w:r>
      <w:r w:rsidR="00C83B28">
        <w:rPr>
          <w:rFonts w:cs="Times New Roman"/>
          <w:sz w:val="24"/>
          <w:szCs w:val="24"/>
        </w:rPr>
        <w:t>.</w:t>
      </w:r>
    </w:p>
    <w:p w14:paraId="0BE7D5C2" w14:textId="77777777" w:rsidR="001A4B25" w:rsidRPr="00F815AB" w:rsidRDefault="001A4B25" w:rsidP="00C83B28">
      <w:pPr>
        <w:spacing w:after="0" w:line="480" w:lineRule="auto"/>
        <w:ind w:firstLine="540"/>
        <w:jc w:val="both"/>
        <w:rPr>
          <w:rFonts w:cs="Times New Roman"/>
          <w:sz w:val="24"/>
          <w:szCs w:val="24"/>
        </w:rPr>
      </w:pPr>
    </w:p>
    <w:p w14:paraId="739D3A0A" w14:textId="297E6D66" w:rsidR="0030267A" w:rsidRPr="00877800" w:rsidRDefault="00D918FB" w:rsidP="00D918FB">
      <w:pPr>
        <w:spacing w:after="0" w:line="480" w:lineRule="auto"/>
        <w:jc w:val="right"/>
        <w:rPr>
          <w:rFonts w:cs="Times New Roman"/>
          <w:sz w:val="24"/>
          <w:szCs w:val="24"/>
          <w:lang w:val="nb-NO"/>
        </w:rPr>
      </w:pPr>
      <w:r w:rsidRPr="00877800">
        <w:rPr>
          <w:rFonts w:cs="Times New Roman"/>
          <w:noProof/>
          <w:sz w:val="24"/>
          <w:szCs w:val="24"/>
          <w:lang w:val="nb-NO"/>
        </w:rPr>
        <w:drawing>
          <wp:anchor distT="0" distB="0" distL="114300" distR="114300" simplePos="0" relativeHeight="251688970" behindDoc="0" locked="0" layoutInCell="1" allowOverlap="1" wp14:anchorId="5EC30669" wp14:editId="608532A1">
            <wp:simplePos x="0" y="0"/>
            <wp:positionH relativeFrom="column">
              <wp:posOffset>3882390</wp:posOffset>
            </wp:positionH>
            <wp:positionV relativeFrom="paragraph">
              <wp:posOffset>250874</wp:posOffset>
            </wp:positionV>
            <wp:extent cx="1080135" cy="755015"/>
            <wp:effectExtent l="0" t="0" r="5715" b="6985"/>
            <wp:wrapNone/>
            <wp:docPr id="1079552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52077" name="Picture 1079552077"/>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30137" t="40534" r="33082" b="40145"/>
                    <a:stretch>
                      <a:fillRect/>
                    </a:stretch>
                  </pic:blipFill>
                  <pic:spPr bwMode="auto">
                    <a:xfrm>
                      <a:off x="0" y="0"/>
                      <a:ext cx="1080135" cy="75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513" w:rsidRPr="00877800">
        <w:rPr>
          <w:rFonts w:cs="Times New Roman"/>
          <w:sz w:val="24"/>
          <w:szCs w:val="24"/>
          <w:lang w:val="nb-NO"/>
        </w:rPr>
        <w:t xml:space="preserve">Samarinda, </w:t>
      </w:r>
      <w:r w:rsidR="001A4B25">
        <w:rPr>
          <w:rFonts w:cs="Times New Roman"/>
          <w:sz w:val="24"/>
          <w:szCs w:val="24"/>
          <w:lang w:val="nb-NO"/>
        </w:rPr>
        <w:t xml:space="preserve">20 </w:t>
      </w:r>
      <w:r w:rsidR="000B5F75" w:rsidRPr="00877800">
        <w:rPr>
          <w:rFonts w:cs="Times New Roman"/>
          <w:sz w:val="24"/>
          <w:szCs w:val="24"/>
          <w:lang w:val="nb-NO"/>
        </w:rPr>
        <w:t xml:space="preserve">November </w:t>
      </w:r>
      <w:r w:rsidR="002E2513" w:rsidRPr="00877800">
        <w:rPr>
          <w:rFonts w:cs="Times New Roman"/>
          <w:sz w:val="24"/>
          <w:szCs w:val="24"/>
          <w:lang w:val="nb-NO"/>
        </w:rPr>
        <w:t>2025</w:t>
      </w:r>
    </w:p>
    <w:p w14:paraId="44C32720" w14:textId="007A844F" w:rsidR="002E2513" w:rsidRPr="00877800" w:rsidRDefault="002E2513" w:rsidP="002E2513">
      <w:pPr>
        <w:spacing w:after="0" w:line="480" w:lineRule="auto"/>
        <w:jc w:val="right"/>
        <w:rPr>
          <w:rFonts w:cs="Times New Roman"/>
          <w:sz w:val="24"/>
          <w:szCs w:val="24"/>
          <w:lang w:val="nb-NO"/>
        </w:rPr>
      </w:pPr>
    </w:p>
    <w:p w14:paraId="0DC0DD6E" w14:textId="492D40CF" w:rsidR="002E2513" w:rsidRPr="00877800" w:rsidRDefault="002E2513" w:rsidP="002E2513">
      <w:pPr>
        <w:spacing w:after="0" w:line="480" w:lineRule="auto"/>
        <w:jc w:val="right"/>
        <w:rPr>
          <w:rFonts w:cs="Times New Roman"/>
          <w:sz w:val="24"/>
          <w:szCs w:val="24"/>
          <w:lang w:val="nb-NO"/>
        </w:rPr>
      </w:pPr>
    </w:p>
    <w:p w14:paraId="1BDF40B9" w14:textId="3AFB8088" w:rsidR="00741B1E" w:rsidRPr="00877800" w:rsidRDefault="002E2513" w:rsidP="002E2513">
      <w:pPr>
        <w:jc w:val="right"/>
        <w:rPr>
          <w:rFonts w:cs="Times New Roman"/>
          <w:lang w:val="nb-NO"/>
        </w:rPr>
        <w:sectPr w:rsidR="00741B1E" w:rsidRPr="00877800" w:rsidSect="00110D54">
          <w:footerReference w:type="even" r:id="rId24"/>
          <w:footerReference w:type="default" r:id="rId25"/>
          <w:pgSz w:w="11906" w:h="16838" w:code="9"/>
          <w:pgMar w:top="2268" w:right="1701" w:bottom="1701" w:left="2268" w:header="720" w:footer="720" w:gutter="0"/>
          <w:cols w:space="720"/>
          <w:docGrid w:linePitch="360"/>
        </w:sectPr>
      </w:pPr>
      <w:r w:rsidRPr="00877800">
        <w:rPr>
          <w:rFonts w:cs="Times New Roman"/>
          <w:sz w:val="24"/>
          <w:szCs w:val="24"/>
          <w:lang w:val="nb-NO"/>
        </w:rPr>
        <w:t>Dhea Putri Hernanda</w:t>
      </w:r>
    </w:p>
    <w:p w14:paraId="61F19ACA" w14:textId="32BB61C0" w:rsidR="007166AB" w:rsidRPr="00F815AB" w:rsidRDefault="00280FF8" w:rsidP="00506D42">
      <w:pPr>
        <w:pStyle w:val="Heading1"/>
        <w:spacing w:before="0" w:line="480" w:lineRule="auto"/>
        <w:jc w:val="center"/>
        <w:rPr>
          <w:rFonts w:ascii="Times New Roman" w:hAnsi="Times New Roman" w:cs="Times New Roman"/>
          <w:b/>
          <w:bCs/>
          <w:color w:val="auto"/>
          <w:sz w:val="24"/>
          <w:szCs w:val="24"/>
        </w:rPr>
      </w:pPr>
      <w:bookmarkStart w:id="4" w:name="_Toc214387852"/>
      <w:r w:rsidRPr="00F815AB">
        <w:rPr>
          <w:rFonts w:ascii="Times New Roman" w:hAnsi="Times New Roman" w:cs="Times New Roman"/>
          <w:b/>
          <w:bCs/>
          <w:color w:val="auto"/>
          <w:sz w:val="24"/>
          <w:szCs w:val="24"/>
        </w:rPr>
        <w:lastRenderedPageBreak/>
        <w:t>TABLE OF CONTENTS</w:t>
      </w:r>
      <w:bookmarkEnd w:id="3"/>
      <w:bookmarkEnd w:id="4"/>
    </w:p>
    <w:p w14:paraId="325BD5BC" w14:textId="5121F1A4" w:rsidR="00506D42" w:rsidRPr="00F815AB" w:rsidRDefault="00506D42" w:rsidP="00506D42">
      <w:pPr>
        <w:jc w:val="right"/>
        <w:rPr>
          <w:rFonts w:cs="Times New Roman"/>
          <w:sz w:val="24"/>
          <w:szCs w:val="24"/>
        </w:rPr>
      </w:pPr>
      <w:r w:rsidRPr="00F815AB">
        <w:rPr>
          <w:rFonts w:cs="Times New Roman"/>
          <w:sz w:val="24"/>
          <w:szCs w:val="24"/>
        </w:rPr>
        <w:t>Page</w:t>
      </w:r>
    </w:p>
    <w:p w14:paraId="3874C053" w14:textId="1FA7DE0A" w:rsidR="00247159" w:rsidRPr="00F815AB" w:rsidRDefault="00247159" w:rsidP="00A16352">
      <w:pPr>
        <w:pStyle w:val="TOC1"/>
        <w:rPr>
          <w:rFonts w:eastAsiaTheme="minorEastAsia"/>
          <w:b/>
          <w:bCs/>
          <w:lang w:val="en-US" w:bidi="ar-SA"/>
        </w:rPr>
      </w:pPr>
      <w:hyperlink w:anchor="_Toc201826386" w:history="1">
        <w:r w:rsidRPr="00F815AB">
          <w:rPr>
            <w:rStyle w:val="Hyperlink"/>
            <w:b/>
            <w:bCs/>
            <w:color w:val="auto"/>
            <w:u w:val="none"/>
            <w:lang w:val="en-US"/>
          </w:rPr>
          <w:t>TITLE PAGE</w:t>
        </w:r>
        <w:r w:rsidRPr="00F815AB">
          <w:rPr>
            <w:b/>
            <w:bCs/>
            <w:webHidden/>
            <w:lang w:val="en-US"/>
          </w:rPr>
          <w:tab/>
          <w:t>i</w:t>
        </w:r>
      </w:hyperlink>
    </w:p>
    <w:p w14:paraId="2FA413FE" w14:textId="7955063E" w:rsidR="00E17322" w:rsidRPr="00877800" w:rsidRDefault="004E626F" w:rsidP="00A16352">
      <w:pPr>
        <w:pStyle w:val="TOC1"/>
        <w:rPr>
          <w:rFonts w:eastAsiaTheme="minorEastAsia"/>
          <w:b/>
          <w:bCs/>
          <w:lang w:val="en-US" w:bidi="ar-SA"/>
        </w:rPr>
      </w:pPr>
      <w:r w:rsidRPr="00877800">
        <w:rPr>
          <w:b/>
          <w:bCs/>
        </w:rPr>
        <w:fldChar w:fldCharType="begin"/>
      </w:r>
      <w:r w:rsidRPr="00877800">
        <w:rPr>
          <w:b/>
          <w:bCs/>
          <w:lang w:val="nb-NO"/>
        </w:rPr>
        <w:instrText xml:space="preserve"> TOC \o "1-4" \h \z \u </w:instrText>
      </w:r>
      <w:r w:rsidRPr="00877800">
        <w:rPr>
          <w:b/>
          <w:bCs/>
        </w:rPr>
        <w:fldChar w:fldCharType="separate"/>
      </w:r>
      <w:hyperlink w:anchor="_Toc214387848" w:history="1">
        <w:r w:rsidR="00E17322" w:rsidRPr="00877800">
          <w:rPr>
            <w:rStyle w:val="Hyperlink"/>
            <w:b/>
            <w:bCs/>
            <w:color w:val="auto"/>
          </w:rPr>
          <w:t>APPROVAL PAGE</w:t>
        </w:r>
        <w:r w:rsidR="00E17322" w:rsidRPr="00877800">
          <w:rPr>
            <w:b/>
            <w:bCs/>
            <w:webHidden/>
          </w:rPr>
          <w:tab/>
        </w:r>
        <w:r w:rsidR="00CE41CB" w:rsidRPr="00877800">
          <w:rPr>
            <w:b/>
            <w:bCs/>
            <w:webHidden/>
          </w:rPr>
          <w:t>ii</w:t>
        </w:r>
      </w:hyperlink>
    </w:p>
    <w:p w14:paraId="449FB397" w14:textId="6EA1AC2E" w:rsidR="00E17322" w:rsidRPr="00877800" w:rsidRDefault="00013D7B" w:rsidP="00A16352">
      <w:pPr>
        <w:pStyle w:val="TOC1"/>
        <w:rPr>
          <w:rFonts w:eastAsiaTheme="minorEastAsia"/>
          <w:b/>
          <w:bCs/>
          <w:lang w:val="en-US" w:bidi="ar-SA"/>
        </w:rPr>
      </w:pPr>
      <w:hyperlink w:anchor="_Toc214387849" w:history="1">
        <w:r>
          <w:rPr>
            <w:rStyle w:val="Hyperlink"/>
            <w:b/>
            <w:bCs/>
            <w:color w:val="auto"/>
            <w:lang w:val="nb-NO"/>
          </w:rPr>
          <w:t>STATEMENT OF THESIS AUTHENCITY</w:t>
        </w:r>
        <w:r w:rsidR="00E17322" w:rsidRPr="00877800">
          <w:rPr>
            <w:b/>
            <w:bCs/>
            <w:webHidden/>
          </w:rPr>
          <w:tab/>
        </w:r>
        <w:r w:rsidR="00CE41CB" w:rsidRPr="00877800">
          <w:rPr>
            <w:b/>
            <w:bCs/>
            <w:webHidden/>
          </w:rPr>
          <w:t>iii</w:t>
        </w:r>
      </w:hyperlink>
    </w:p>
    <w:p w14:paraId="3DB98A29" w14:textId="5564E0FF" w:rsidR="00E17322" w:rsidRPr="00013D7B" w:rsidRDefault="00013D7B" w:rsidP="00A16352">
      <w:pPr>
        <w:pStyle w:val="TOC1"/>
        <w:rPr>
          <w:rFonts w:eastAsiaTheme="minorEastAsia"/>
          <w:b/>
          <w:bCs/>
          <w:i/>
          <w:iCs/>
          <w:lang w:val="en-US" w:bidi="ar-SA"/>
        </w:rPr>
      </w:pPr>
      <w:hyperlink w:anchor="_Toc214387850" w:history="1">
        <w:r>
          <w:rPr>
            <w:rStyle w:val="Hyperlink"/>
            <w:b/>
            <w:bCs/>
            <w:color w:val="auto"/>
          </w:rPr>
          <w:t>ABSTRACT</w:t>
        </w:r>
        <w:r w:rsidR="00E17322" w:rsidRPr="00013D7B">
          <w:rPr>
            <w:b/>
            <w:bCs/>
            <w:i/>
            <w:iCs/>
            <w:webHidden/>
          </w:rPr>
          <w:tab/>
        </w:r>
        <w:r w:rsidR="0036789C" w:rsidRPr="00063313">
          <w:rPr>
            <w:b/>
            <w:bCs/>
            <w:webHidden/>
          </w:rPr>
          <w:t>iv</w:t>
        </w:r>
      </w:hyperlink>
    </w:p>
    <w:p w14:paraId="11F62CBA" w14:textId="7F41651E" w:rsidR="00E17322" w:rsidRPr="00877800" w:rsidRDefault="00013D7B" w:rsidP="00A16352">
      <w:pPr>
        <w:pStyle w:val="TOC1"/>
        <w:rPr>
          <w:rFonts w:eastAsiaTheme="minorEastAsia"/>
          <w:b/>
          <w:bCs/>
          <w:lang w:val="en-US" w:bidi="ar-SA"/>
        </w:rPr>
      </w:pPr>
      <w:hyperlink w:anchor="_Toc214387851" w:history="1">
        <w:r>
          <w:rPr>
            <w:rStyle w:val="Hyperlink"/>
            <w:b/>
            <w:bCs/>
            <w:color w:val="auto"/>
          </w:rPr>
          <w:t>PREFACE</w:t>
        </w:r>
        <w:r w:rsidR="00E17322" w:rsidRPr="00877800">
          <w:rPr>
            <w:b/>
            <w:bCs/>
            <w:webHidden/>
          </w:rPr>
          <w:tab/>
        </w:r>
        <w:r w:rsidR="005B7A4E" w:rsidRPr="00877800">
          <w:rPr>
            <w:b/>
            <w:bCs/>
            <w:webHidden/>
          </w:rPr>
          <w:t>v</w:t>
        </w:r>
      </w:hyperlink>
    </w:p>
    <w:p w14:paraId="2C1E8947" w14:textId="3A7B5830" w:rsidR="00E17322" w:rsidRPr="00877800" w:rsidRDefault="00E17322" w:rsidP="00A16352">
      <w:pPr>
        <w:pStyle w:val="TOC1"/>
        <w:rPr>
          <w:rFonts w:eastAsiaTheme="minorEastAsia"/>
          <w:b/>
          <w:bCs/>
          <w:lang w:val="en-US" w:bidi="ar-SA"/>
        </w:rPr>
      </w:pPr>
      <w:hyperlink w:anchor="_Toc214387852" w:history="1">
        <w:r w:rsidRPr="00877800">
          <w:rPr>
            <w:rStyle w:val="Hyperlink"/>
            <w:b/>
            <w:bCs/>
            <w:color w:val="auto"/>
          </w:rPr>
          <w:t>TABLE OF CONTENTS</w:t>
        </w:r>
        <w:r w:rsidRPr="00877800">
          <w:rPr>
            <w:b/>
            <w:bCs/>
            <w:webHidden/>
          </w:rPr>
          <w:tab/>
        </w:r>
        <w:r w:rsidR="005B7A4E" w:rsidRPr="00877800">
          <w:rPr>
            <w:b/>
            <w:bCs/>
            <w:webHidden/>
          </w:rPr>
          <w:t>viii</w:t>
        </w:r>
      </w:hyperlink>
    </w:p>
    <w:p w14:paraId="2A853AFE" w14:textId="5EF10F18" w:rsidR="00E17322" w:rsidRPr="00877800" w:rsidRDefault="00E17322" w:rsidP="00A16352">
      <w:pPr>
        <w:pStyle w:val="TOC1"/>
        <w:rPr>
          <w:rFonts w:eastAsiaTheme="minorEastAsia"/>
          <w:b/>
          <w:bCs/>
          <w:lang w:val="en-US" w:bidi="ar-SA"/>
        </w:rPr>
      </w:pPr>
      <w:hyperlink w:anchor="_Toc214387853" w:history="1">
        <w:r w:rsidRPr="00877800">
          <w:rPr>
            <w:rStyle w:val="Hyperlink"/>
            <w:b/>
            <w:bCs/>
            <w:color w:val="auto"/>
          </w:rPr>
          <w:t>LIST OF TABLES</w:t>
        </w:r>
        <w:r w:rsidRPr="00877800">
          <w:rPr>
            <w:b/>
            <w:bCs/>
            <w:webHidden/>
          </w:rPr>
          <w:tab/>
        </w:r>
      </w:hyperlink>
      <w:r w:rsidR="00EC5177" w:rsidRPr="00877800">
        <w:rPr>
          <w:b/>
          <w:bCs/>
        </w:rPr>
        <w:t>xi</w:t>
      </w:r>
    </w:p>
    <w:p w14:paraId="5434DFB7" w14:textId="60DCE3E8" w:rsidR="00E17322" w:rsidRPr="00877800" w:rsidRDefault="00E17322" w:rsidP="00A16352">
      <w:pPr>
        <w:pStyle w:val="TOC1"/>
        <w:rPr>
          <w:rFonts w:eastAsiaTheme="minorEastAsia"/>
          <w:b/>
          <w:bCs/>
          <w:lang w:val="en-US" w:bidi="ar-SA"/>
        </w:rPr>
      </w:pPr>
      <w:hyperlink w:anchor="_Toc214387854" w:history="1">
        <w:r w:rsidRPr="00877800">
          <w:rPr>
            <w:rStyle w:val="Hyperlink"/>
            <w:b/>
            <w:bCs/>
            <w:color w:val="auto"/>
          </w:rPr>
          <w:t>LIST OF FIGURES</w:t>
        </w:r>
        <w:r w:rsidRPr="00877800">
          <w:rPr>
            <w:b/>
            <w:bCs/>
            <w:webHidden/>
          </w:rPr>
          <w:tab/>
        </w:r>
        <w:r w:rsidR="00E3699A" w:rsidRPr="00877800">
          <w:rPr>
            <w:b/>
            <w:bCs/>
            <w:webHidden/>
          </w:rPr>
          <w:t>xii</w:t>
        </w:r>
      </w:hyperlink>
    </w:p>
    <w:p w14:paraId="0B77473A" w14:textId="15203378" w:rsidR="00E17322" w:rsidRPr="00877800" w:rsidRDefault="00E17322" w:rsidP="00A16352">
      <w:pPr>
        <w:pStyle w:val="TOC1"/>
        <w:rPr>
          <w:rFonts w:eastAsiaTheme="minorEastAsia"/>
          <w:b/>
          <w:bCs/>
          <w:lang w:val="en-US" w:bidi="ar-SA"/>
        </w:rPr>
      </w:pPr>
      <w:hyperlink w:anchor="_Toc214387855" w:history="1">
        <w:r w:rsidRPr="00877800">
          <w:rPr>
            <w:rStyle w:val="Hyperlink"/>
            <w:b/>
            <w:bCs/>
            <w:color w:val="auto"/>
          </w:rPr>
          <w:t>LIST OF ABBREVIATIONS</w:t>
        </w:r>
        <w:r w:rsidRPr="00877800">
          <w:rPr>
            <w:b/>
            <w:bCs/>
            <w:webHidden/>
          </w:rPr>
          <w:tab/>
        </w:r>
        <w:r w:rsidR="00F71E7B" w:rsidRPr="00877800">
          <w:rPr>
            <w:b/>
            <w:bCs/>
            <w:webHidden/>
          </w:rPr>
          <w:t>xiii</w:t>
        </w:r>
      </w:hyperlink>
    </w:p>
    <w:p w14:paraId="79F42414" w14:textId="3D8CE7CE" w:rsidR="00E17322" w:rsidRPr="00877800" w:rsidRDefault="00E17322" w:rsidP="00A16352">
      <w:pPr>
        <w:pStyle w:val="TOC1"/>
        <w:rPr>
          <w:rFonts w:eastAsiaTheme="minorEastAsia"/>
          <w:b/>
          <w:bCs/>
          <w:lang w:val="en-US" w:bidi="ar-SA"/>
        </w:rPr>
      </w:pPr>
      <w:hyperlink w:anchor="_Toc214387856" w:history="1">
        <w:r w:rsidRPr="00877800">
          <w:rPr>
            <w:rStyle w:val="Hyperlink"/>
            <w:b/>
            <w:bCs/>
            <w:color w:val="auto"/>
          </w:rPr>
          <w:t>LIST OF APPENDICES</w:t>
        </w:r>
        <w:r w:rsidRPr="00877800">
          <w:rPr>
            <w:b/>
            <w:bCs/>
            <w:webHidden/>
          </w:rPr>
          <w:tab/>
        </w:r>
        <w:r w:rsidR="00EC5177" w:rsidRPr="00877800">
          <w:rPr>
            <w:b/>
            <w:bCs/>
            <w:webHidden/>
          </w:rPr>
          <w:t>xiv</w:t>
        </w:r>
      </w:hyperlink>
    </w:p>
    <w:p w14:paraId="2B06F49A" w14:textId="6FF0B895" w:rsidR="00E17322" w:rsidRPr="00877800" w:rsidRDefault="00E17322" w:rsidP="00E81025">
      <w:pPr>
        <w:pStyle w:val="TOC1"/>
        <w:spacing w:after="0"/>
        <w:rPr>
          <w:rFonts w:eastAsiaTheme="minorEastAsia"/>
          <w:b/>
          <w:bCs/>
          <w:lang w:val="en-US" w:bidi="ar-SA"/>
        </w:rPr>
      </w:pPr>
      <w:hyperlink w:anchor="_Toc214387857" w:history="1">
        <w:r w:rsidRPr="00877800">
          <w:rPr>
            <w:rStyle w:val="Hyperlink"/>
            <w:b/>
            <w:bCs/>
            <w:color w:val="auto"/>
          </w:rPr>
          <w:t xml:space="preserve">CHAPTER I </w:t>
        </w:r>
      </w:hyperlink>
      <w:hyperlink w:anchor="_Toc214387858" w:history="1">
        <w:r w:rsidRPr="00877800">
          <w:rPr>
            <w:rStyle w:val="Hyperlink"/>
            <w:b/>
            <w:bCs/>
            <w:color w:val="auto"/>
          </w:rPr>
          <w:t>INTRODUCTION</w:t>
        </w:r>
        <w:r w:rsidRPr="00877800">
          <w:rPr>
            <w:b/>
            <w:bCs/>
            <w:webHidden/>
          </w:rPr>
          <w:tab/>
        </w:r>
        <w:r w:rsidR="00471FF1" w:rsidRPr="00877800">
          <w:rPr>
            <w:b/>
            <w:bCs/>
            <w:webHidden/>
          </w:rPr>
          <w:t>1</w:t>
        </w:r>
      </w:hyperlink>
    </w:p>
    <w:p w14:paraId="44E27A2F" w14:textId="1881D32A" w:rsidR="00E17322" w:rsidRPr="00877800" w:rsidRDefault="00E17322" w:rsidP="00235647">
      <w:pPr>
        <w:pStyle w:val="TOC2"/>
        <w:rPr>
          <w:rFonts w:eastAsiaTheme="minorEastAsia"/>
          <w:lang w:bidi="ar-SA"/>
        </w:rPr>
      </w:pPr>
      <w:hyperlink w:anchor="_Toc214387859" w:history="1">
        <w:r w:rsidRPr="00877800">
          <w:rPr>
            <w:rStyle w:val="Hyperlink"/>
            <w:color w:val="auto"/>
          </w:rPr>
          <w:t>1.1</w:t>
        </w:r>
        <w:r w:rsidRPr="00877800">
          <w:rPr>
            <w:rFonts w:eastAsiaTheme="minorEastAsia"/>
            <w:lang w:bidi="ar-SA"/>
          </w:rPr>
          <w:tab/>
        </w:r>
        <w:r w:rsidRPr="00877800">
          <w:rPr>
            <w:rStyle w:val="Hyperlink"/>
            <w:color w:val="auto"/>
          </w:rPr>
          <w:t>Background</w:t>
        </w:r>
        <w:r w:rsidRPr="00877800">
          <w:rPr>
            <w:webHidden/>
          </w:rPr>
          <w:tab/>
        </w:r>
        <w:r w:rsidR="00471FF1" w:rsidRPr="00877800">
          <w:rPr>
            <w:webHidden/>
          </w:rPr>
          <w:t>1</w:t>
        </w:r>
      </w:hyperlink>
    </w:p>
    <w:p w14:paraId="3F76266E" w14:textId="36315116" w:rsidR="00E17322" w:rsidRPr="00877800" w:rsidRDefault="00E17322" w:rsidP="00235647">
      <w:pPr>
        <w:pStyle w:val="TOC2"/>
        <w:rPr>
          <w:rFonts w:eastAsiaTheme="minorEastAsia"/>
          <w:lang w:bidi="ar-SA"/>
        </w:rPr>
      </w:pPr>
      <w:hyperlink w:anchor="_Toc214387860" w:history="1">
        <w:r w:rsidRPr="00877800">
          <w:rPr>
            <w:rStyle w:val="Hyperlink"/>
            <w:color w:val="auto"/>
          </w:rPr>
          <w:t>1.2</w:t>
        </w:r>
        <w:r w:rsidRPr="00877800">
          <w:rPr>
            <w:rFonts w:eastAsiaTheme="minorEastAsia"/>
            <w:lang w:bidi="ar-SA"/>
          </w:rPr>
          <w:tab/>
        </w:r>
        <w:r w:rsidR="00013D7B">
          <w:rPr>
            <w:rStyle w:val="Hyperlink"/>
            <w:color w:val="auto"/>
          </w:rPr>
          <w:t>Problem Formulation</w:t>
        </w:r>
        <w:r w:rsidRPr="00877800">
          <w:rPr>
            <w:webHidden/>
          </w:rPr>
          <w:tab/>
        </w:r>
        <w:r w:rsidR="00401AA9" w:rsidRPr="00877800">
          <w:rPr>
            <w:webHidden/>
          </w:rPr>
          <w:t>6</w:t>
        </w:r>
      </w:hyperlink>
    </w:p>
    <w:p w14:paraId="32AD1D22" w14:textId="6AA099D5" w:rsidR="00E17322" w:rsidRPr="00877800" w:rsidRDefault="00E17322" w:rsidP="00235647">
      <w:pPr>
        <w:pStyle w:val="TOC2"/>
        <w:rPr>
          <w:rFonts w:eastAsiaTheme="minorEastAsia"/>
          <w:lang w:bidi="ar-SA"/>
        </w:rPr>
      </w:pPr>
      <w:hyperlink w:anchor="_Toc214387861" w:history="1">
        <w:r w:rsidRPr="00877800">
          <w:rPr>
            <w:rStyle w:val="Hyperlink"/>
            <w:color w:val="auto"/>
          </w:rPr>
          <w:t>1.3</w:t>
        </w:r>
        <w:r w:rsidRPr="00877800">
          <w:rPr>
            <w:rFonts w:eastAsiaTheme="minorEastAsia"/>
            <w:lang w:bidi="ar-SA"/>
          </w:rPr>
          <w:tab/>
        </w:r>
        <w:r w:rsidRPr="00877800">
          <w:rPr>
            <w:rStyle w:val="Hyperlink"/>
            <w:color w:val="auto"/>
          </w:rPr>
          <w:t>Research Objectives</w:t>
        </w:r>
        <w:r w:rsidRPr="00877800">
          <w:rPr>
            <w:webHidden/>
          </w:rPr>
          <w:tab/>
        </w:r>
        <w:r w:rsidR="00401AA9" w:rsidRPr="00877800">
          <w:rPr>
            <w:webHidden/>
          </w:rPr>
          <w:t>6</w:t>
        </w:r>
      </w:hyperlink>
    </w:p>
    <w:p w14:paraId="36436CA8" w14:textId="1513296D" w:rsidR="00E17322" w:rsidRPr="00877800" w:rsidRDefault="00E17322" w:rsidP="00235647">
      <w:pPr>
        <w:pStyle w:val="TOC2"/>
        <w:rPr>
          <w:rFonts w:eastAsiaTheme="minorEastAsia"/>
          <w:lang w:bidi="ar-SA"/>
        </w:rPr>
      </w:pPr>
      <w:hyperlink w:anchor="_Toc214387862" w:history="1">
        <w:r w:rsidRPr="00877800">
          <w:rPr>
            <w:rStyle w:val="Hyperlink"/>
            <w:color w:val="auto"/>
            <w:lang w:val="fi-FI"/>
          </w:rPr>
          <w:t>1.4</w:t>
        </w:r>
        <w:r w:rsidRPr="00877800">
          <w:rPr>
            <w:rFonts w:eastAsiaTheme="minorEastAsia"/>
            <w:lang w:bidi="ar-SA"/>
          </w:rPr>
          <w:tab/>
        </w:r>
        <w:r w:rsidRPr="00877800">
          <w:rPr>
            <w:rStyle w:val="Hyperlink"/>
            <w:color w:val="auto"/>
            <w:lang w:val="fi-FI"/>
          </w:rPr>
          <w:t>Research Benefits</w:t>
        </w:r>
        <w:r w:rsidRPr="00877800">
          <w:rPr>
            <w:webHidden/>
          </w:rPr>
          <w:tab/>
        </w:r>
        <w:r w:rsidR="00401AA9" w:rsidRPr="00877800">
          <w:rPr>
            <w:webHidden/>
          </w:rPr>
          <w:t>7</w:t>
        </w:r>
      </w:hyperlink>
    </w:p>
    <w:p w14:paraId="53AC3190" w14:textId="0C3C60D6" w:rsidR="00E17322" w:rsidRPr="00877800" w:rsidRDefault="00E17322" w:rsidP="0099799E">
      <w:pPr>
        <w:pStyle w:val="TOC3"/>
        <w:tabs>
          <w:tab w:val="clear" w:pos="2160"/>
          <w:tab w:val="left" w:pos="2070"/>
        </w:tabs>
        <w:ind w:left="2160" w:hanging="720"/>
        <w:rPr>
          <w:rFonts w:eastAsiaTheme="minorEastAsia" w:cs="Times New Roman"/>
          <w:noProof/>
          <w:sz w:val="24"/>
          <w:szCs w:val="24"/>
          <w:lang w:bidi="ar-SA"/>
        </w:rPr>
      </w:pPr>
      <w:hyperlink w:anchor="_Toc214387863" w:history="1">
        <w:r w:rsidRPr="00877800">
          <w:rPr>
            <w:rStyle w:val="Hyperlink"/>
            <w:rFonts w:cs="Times New Roman"/>
            <w:noProof/>
            <w:color w:val="auto"/>
            <w:sz w:val="24"/>
            <w:szCs w:val="24"/>
          </w:rPr>
          <w:t>1.4.1</w:t>
        </w:r>
        <w:r w:rsidRPr="00877800">
          <w:rPr>
            <w:rFonts w:eastAsiaTheme="minorEastAsia" w:cs="Times New Roman"/>
            <w:noProof/>
            <w:sz w:val="24"/>
            <w:szCs w:val="24"/>
            <w:lang w:bidi="ar-SA"/>
          </w:rPr>
          <w:tab/>
        </w:r>
        <w:r w:rsidRPr="00877800">
          <w:rPr>
            <w:rStyle w:val="Hyperlink"/>
            <w:rFonts w:cs="Times New Roman"/>
            <w:noProof/>
            <w:color w:val="auto"/>
            <w:sz w:val="24"/>
            <w:szCs w:val="24"/>
          </w:rPr>
          <w:t>Theoretical Benefits</w:t>
        </w:r>
        <w:r w:rsidRPr="00877800">
          <w:rPr>
            <w:rFonts w:cs="Times New Roman"/>
            <w:noProof/>
            <w:webHidden/>
            <w:sz w:val="24"/>
            <w:szCs w:val="24"/>
          </w:rPr>
          <w:tab/>
        </w:r>
        <w:r w:rsidR="00401AA9" w:rsidRPr="00877800">
          <w:rPr>
            <w:rFonts w:cs="Times New Roman"/>
            <w:noProof/>
            <w:webHidden/>
            <w:sz w:val="24"/>
            <w:szCs w:val="24"/>
          </w:rPr>
          <w:t>7</w:t>
        </w:r>
      </w:hyperlink>
    </w:p>
    <w:p w14:paraId="0FF63490" w14:textId="6F091990" w:rsidR="00E17322" w:rsidRPr="00877800" w:rsidRDefault="00E17322" w:rsidP="0099799E">
      <w:pPr>
        <w:pStyle w:val="TOC3"/>
        <w:tabs>
          <w:tab w:val="clear" w:pos="2160"/>
          <w:tab w:val="left" w:pos="2070"/>
        </w:tabs>
        <w:spacing w:after="240"/>
        <w:ind w:left="2160" w:hanging="720"/>
        <w:rPr>
          <w:rFonts w:eastAsiaTheme="minorEastAsia" w:cs="Times New Roman"/>
          <w:noProof/>
          <w:sz w:val="24"/>
          <w:szCs w:val="24"/>
          <w:lang w:bidi="ar-SA"/>
        </w:rPr>
      </w:pPr>
      <w:hyperlink w:anchor="_Toc214387864" w:history="1">
        <w:r w:rsidRPr="00877800">
          <w:rPr>
            <w:rStyle w:val="Hyperlink"/>
            <w:rFonts w:cs="Times New Roman"/>
            <w:noProof/>
            <w:color w:val="auto"/>
            <w:sz w:val="24"/>
            <w:szCs w:val="24"/>
          </w:rPr>
          <w:t>1.4.2</w:t>
        </w:r>
        <w:r w:rsidRPr="00877800">
          <w:rPr>
            <w:rFonts w:eastAsiaTheme="minorEastAsia" w:cs="Times New Roman"/>
            <w:noProof/>
            <w:sz w:val="24"/>
            <w:szCs w:val="24"/>
            <w:lang w:bidi="ar-SA"/>
          </w:rPr>
          <w:tab/>
        </w:r>
        <w:r w:rsidRPr="00877800">
          <w:rPr>
            <w:rStyle w:val="Hyperlink"/>
            <w:rFonts w:cs="Times New Roman"/>
            <w:noProof/>
            <w:color w:val="auto"/>
            <w:sz w:val="24"/>
            <w:szCs w:val="24"/>
          </w:rPr>
          <w:t>Practical Benefits</w:t>
        </w:r>
        <w:r w:rsidRPr="00877800">
          <w:rPr>
            <w:rFonts w:cs="Times New Roman"/>
            <w:noProof/>
            <w:webHidden/>
            <w:sz w:val="24"/>
            <w:szCs w:val="24"/>
          </w:rPr>
          <w:tab/>
        </w:r>
        <w:r w:rsidR="00401AA9" w:rsidRPr="00877800">
          <w:rPr>
            <w:rFonts w:cs="Times New Roman"/>
            <w:noProof/>
            <w:webHidden/>
            <w:sz w:val="24"/>
            <w:szCs w:val="24"/>
          </w:rPr>
          <w:t>7</w:t>
        </w:r>
      </w:hyperlink>
    </w:p>
    <w:p w14:paraId="24B9631E" w14:textId="36C630AB" w:rsidR="00E17322" w:rsidRPr="00877800" w:rsidRDefault="00E17322" w:rsidP="00096A79">
      <w:pPr>
        <w:pStyle w:val="TOC1"/>
        <w:spacing w:after="0"/>
        <w:rPr>
          <w:rFonts w:eastAsiaTheme="minorEastAsia"/>
          <w:b/>
          <w:bCs/>
          <w:lang w:val="en-US" w:bidi="ar-SA"/>
        </w:rPr>
      </w:pPr>
      <w:hyperlink w:anchor="_Toc214387865" w:history="1">
        <w:r w:rsidRPr="00877800">
          <w:rPr>
            <w:rStyle w:val="Hyperlink"/>
            <w:b/>
            <w:bCs/>
            <w:color w:val="auto"/>
          </w:rPr>
          <w:t xml:space="preserve">CHAPTER II </w:t>
        </w:r>
      </w:hyperlink>
      <w:hyperlink w:anchor="_Toc214387866" w:history="1">
        <w:r w:rsidRPr="00877800">
          <w:rPr>
            <w:rStyle w:val="Hyperlink"/>
            <w:b/>
            <w:bCs/>
            <w:color w:val="auto"/>
          </w:rPr>
          <w:t>LITERATURE REVIEW</w:t>
        </w:r>
        <w:r w:rsidRPr="00877800">
          <w:rPr>
            <w:b/>
            <w:bCs/>
            <w:webHidden/>
          </w:rPr>
          <w:tab/>
        </w:r>
        <w:r w:rsidR="00D02544">
          <w:rPr>
            <w:b/>
            <w:bCs/>
            <w:webHidden/>
          </w:rPr>
          <w:t>8</w:t>
        </w:r>
      </w:hyperlink>
    </w:p>
    <w:p w14:paraId="771C4997" w14:textId="5238A803" w:rsidR="00E17322" w:rsidRPr="00877800" w:rsidRDefault="00E17322" w:rsidP="00235647">
      <w:pPr>
        <w:pStyle w:val="TOC2"/>
        <w:rPr>
          <w:rFonts w:eastAsiaTheme="minorEastAsia"/>
          <w:lang w:bidi="ar-SA"/>
        </w:rPr>
      </w:pPr>
      <w:hyperlink w:anchor="_Toc214387867" w:history="1">
        <w:r w:rsidRPr="00877800">
          <w:rPr>
            <w:rStyle w:val="Hyperlink"/>
            <w:color w:val="auto"/>
          </w:rPr>
          <w:t>2.1</w:t>
        </w:r>
        <w:r w:rsidRPr="00877800">
          <w:rPr>
            <w:rFonts w:eastAsiaTheme="minorEastAsia"/>
            <w:lang w:bidi="ar-SA"/>
          </w:rPr>
          <w:tab/>
        </w:r>
        <w:r w:rsidRPr="00877800">
          <w:rPr>
            <w:rStyle w:val="Hyperlink"/>
            <w:color w:val="auto"/>
          </w:rPr>
          <w:t>Theoretical Framework</w:t>
        </w:r>
        <w:r w:rsidRPr="00877800">
          <w:rPr>
            <w:webHidden/>
          </w:rPr>
          <w:tab/>
        </w:r>
        <w:r w:rsidR="00D02544">
          <w:rPr>
            <w:webHidden/>
          </w:rPr>
          <w:t>8</w:t>
        </w:r>
      </w:hyperlink>
    </w:p>
    <w:p w14:paraId="134021F1" w14:textId="3D309510" w:rsidR="00E17322" w:rsidRPr="00877800" w:rsidRDefault="00E17322" w:rsidP="0034067A">
      <w:pPr>
        <w:pStyle w:val="TOC3"/>
        <w:rPr>
          <w:rFonts w:eastAsiaTheme="minorEastAsia" w:cs="Times New Roman"/>
          <w:noProof/>
          <w:sz w:val="24"/>
          <w:szCs w:val="24"/>
          <w:lang w:bidi="ar-SA"/>
        </w:rPr>
      </w:pPr>
      <w:hyperlink w:anchor="_Toc214387868" w:history="1">
        <w:r w:rsidRPr="00877800">
          <w:rPr>
            <w:rStyle w:val="Hyperlink"/>
            <w:rFonts w:cs="Times New Roman"/>
            <w:noProof/>
            <w:color w:val="auto"/>
            <w:sz w:val="24"/>
            <w:szCs w:val="24"/>
          </w:rPr>
          <w:t>2.1.1</w:t>
        </w:r>
        <w:r w:rsidRPr="00877800">
          <w:rPr>
            <w:rFonts w:eastAsiaTheme="minorEastAsia" w:cs="Times New Roman"/>
            <w:noProof/>
            <w:sz w:val="24"/>
            <w:szCs w:val="24"/>
            <w:lang w:bidi="ar-SA"/>
          </w:rPr>
          <w:tab/>
        </w:r>
        <w:r w:rsidR="00F4737D" w:rsidRPr="00D53905">
          <w:rPr>
            <w:rStyle w:val="Hyperlink"/>
            <w:rFonts w:cs="Times New Roman"/>
            <w:noProof/>
            <w:color w:val="auto"/>
            <w:sz w:val="24"/>
            <w:szCs w:val="24"/>
          </w:rPr>
          <w:t>Stakeholder</w:t>
        </w:r>
        <w:r w:rsidRPr="00877800">
          <w:rPr>
            <w:rStyle w:val="Hyperlink"/>
            <w:rFonts w:cs="Times New Roman"/>
            <w:noProof/>
            <w:color w:val="auto"/>
            <w:sz w:val="24"/>
            <w:szCs w:val="24"/>
          </w:rPr>
          <w:t xml:space="preserve"> Theory</w:t>
        </w:r>
        <w:r w:rsidRPr="00877800">
          <w:rPr>
            <w:rFonts w:cs="Times New Roman"/>
            <w:noProof/>
            <w:webHidden/>
            <w:sz w:val="24"/>
            <w:szCs w:val="24"/>
          </w:rPr>
          <w:tab/>
        </w:r>
        <w:r w:rsidR="00D12438">
          <w:rPr>
            <w:rFonts w:cs="Times New Roman"/>
            <w:noProof/>
            <w:webHidden/>
            <w:sz w:val="24"/>
            <w:szCs w:val="24"/>
          </w:rPr>
          <w:t>8</w:t>
        </w:r>
      </w:hyperlink>
    </w:p>
    <w:p w14:paraId="1E62C63D" w14:textId="492101F7" w:rsidR="00E17322" w:rsidRPr="00877800" w:rsidRDefault="00E17322" w:rsidP="0034067A">
      <w:pPr>
        <w:pStyle w:val="TOC3"/>
        <w:rPr>
          <w:rFonts w:eastAsiaTheme="minorEastAsia" w:cs="Times New Roman"/>
          <w:noProof/>
          <w:sz w:val="24"/>
          <w:szCs w:val="24"/>
          <w:lang w:bidi="ar-SA"/>
        </w:rPr>
      </w:pPr>
      <w:hyperlink w:anchor="_Toc214387869" w:history="1">
        <w:r w:rsidRPr="00877800">
          <w:rPr>
            <w:rStyle w:val="Hyperlink"/>
            <w:rFonts w:cs="Times New Roman"/>
            <w:noProof/>
            <w:color w:val="auto"/>
            <w:sz w:val="24"/>
            <w:szCs w:val="24"/>
          </w:rPr>
          <w:t>2.1.2</w:t>
        </w:r>
        <w:r w:rsidRPr="00877800">
          <w:rPr>
            <w:rFonts w:eastAsiaTheme="minorEastAsia" w:cs="Times New Roman"/>
            <w:noProof/>
            <w:sz w:val="24"/>
            <w:szCs w:val="24"/>
            <w:lang w:bidi="ar-SA"/>
          </w:rPr>
          <w:tab/>
        </w:r>
        <w:r w:rsidRPr="00877800">
          <w:rPr>
            <w:rStyle w:val="Hyperlink"/>
            <w:rFonts w:cs="Times New Roman"/>
            <w:noProof/>
            <w:color w:val="auto"/>
            <w:sz w:val="24"/>
            <w:szCs w:val="24"/>
          </w:rPr>
          <w:t>Profitability</w:t>
        </w:r>
        <w:r w:rsidRPr="00877800">
          <w:rPr>
            <w:rFonts w:cs="Times New Roman"/>
            <w:noProof/>
            <w:webHidden/>
            <w:sz w:val="24"/>
            <w:szCs w:val="24"/>
          </w:rPr>
          <w:tab/>
        </w:r>
        <w:r w:rsidR="00A31EBE" w:rsidRPr="00877800">
          <w:rPr>
            <w:rFonts w:cs="Times New Roman"/>
            <w:noProof/>
            <w:webHidden/>
            <w:sz w:val="24"/>
            <w:szCs w:val="24"/>
          </w:rPr>
          <w:t>1</w:t>
        </w:r>
        <w:r w:rsidR="00D12438">
          <w:rPr>
            <w:rFonts w:cs="Times New Roman"/>
            <w:noProof/>
            <w:webHidden/>
            <w:sz w:val="24"/>
            <w:szCs w:val="24"/>
          </w:rPr>
          <w:t>0</w:t>
        </w:r>
      </w:hyperlink>
    </w:p>
    <w:p w14:paraId="4E5BC1AA" w14:textId="6D07C9F0" w:rsidR="00E17322" w:rsidRPr="00297E5D" w:rsidRDefault="00E17322" w:rsidP="0034067A">
      <w:pPr>
        <w:pStyle w:val="TOC3"/>
        <w:rPr>
          <w:rFonts w:eastAsiaTheme="minorEastAsia" w:cs="Times New Roman"/>
          <w:noProof/>
          <w:sz w:val="24"/>
          <w:szCs w:val="24"/>
          <w:lang w:bidi="ar-SA"/>
        </w:rPr>
      </w:pPr>
      <w:hyperlink w:anchor="_Toc214387870" w:history="1">
        <w:r w:rsidRPr="00297E5D">
          <w:rPr>
            <w:rStyle w:val="Hyperlink"/>
            <w:rFonts w:cs="Times New Roman"/>
            <w:noProof/>
            <w:color w:val="auto"/>
            <w:sz w:val="24"/>
            <w:szCs w:val="24"/>
          </w:rPr>
          <w:t>2.1.3</w:t>
        </w:r>
        <w:r w:rsidRPr="00297E5D">
          <w:rPr>
            <w:rFonts w:eastAsiaTheme="minorEastAsia" w:cs="Times New Roman"/>
            <w:noProof/>
            <w:sz w:val="24"/>
            <w:szCs w:val="24"/>
            <w:lang w:bidi="ar-SA"/>
          </w:rPr>
          <w:tab/>
        </w:r>
        <w:r w:rsidRPr="00297E5D">
          <w:rPr>
            <w:rStyle w:val="Hyperlink"/>
            <w:rFonts w:cs="Times New Roman"/>
            <w:noProof/>
            <w:color w:val="auto"/>
            <w:sz w:val="24"/>
            <w:szCs w:val="24"/>
          </w:rPr>
          <w:t>Non-Performing Loans</w:t>
        </w:r>
        <w:r w:rsidRPr="00297E5D">
          <w:rPr>
            <w:rFonts w:cs="Times New Roman"/>
            <w:noProof/>
            <w:webHidden/>
            <w:sz w:val="24"/>
            <w:szCs w:val="24"/>
          </w:rPr>
          <w:tab/>
        </w:r>
        <w:r w:rsidR="00271931" w:rsidRPr="00297E5D">
          <w:rPr>
            <w:rFonts w:cs="Times New Roman"/>
            <w:noProof/>
            <w:webHidden/>
            <w:sz w:val="24"/>
            <w:szCs w:val="24"/>
          </w:rPr>
          <w:t>1</w:t>
        </w:r>
        <w:r w:rsidR="00D12438">
          <w:rPr>
            <w:rFonts w:cs="Times New Roman"/>
            <w:noProof/>
            <w:webHidden/>
            <w:sz w:val="24"/>
            <w:szCs w:val="24"/>
          </w:rPr>
          <w:t>3</w:t>
        </w:r>
      </w:hyperlink>
    </w:p>
    <w:p w14:paraId="312176BE" w14:textId="10A44A6D" w:rsidR="00E17322" w:rsidRPr="00297E5D" w:rsidRDefault="00E17322" w:rsidP="0034067A">
      <w:pPr>
        <w:pStyle w:val="TOC3"/>
        <w:rPr>
          <w:rFonts w:eastAsiaTheme="minorEastAsia" w:cs="Times New Roman"/>
          <w:noProof/>
          <w:sz w:val="24"/>
          <w:szCs w:val="24"/>
          <w:lang w:bidi="ar-SA"/>
        </w:rPr>
      </w:pPr>
      <w:hyperlink w:anchor="_Toc214387871" w:history="1">
        <w:r w:rsidRPr="00297E5D">
          <w:rPr>
            <w:rStyle w:val="Hyperlink"/>
            <w:rFonts w:cs="Times New Roman"/>
            <w:noProof/>
            <w:color w:val="auto"/>
            <w:sz w:val="24"/>
            <w:szCs w:val="24"/>
          </w:rPr>
          <w:t>2.1.4</w:t>
        </w:r>
        <w:r w:rsidRPr="00297E5D">
          <w:rPr>
            <w:rFonts w:eastAsiaTheme="minorEastAsia" w:cs="Times New Roman"/>
            <w:noProof/>
            <w:sz w:val="24"/>
            <w:szCs w:val="24"/>
            <w:lang w:bidi="ar-SA"/>
          </w:rPr>
          <w:tab/>
        </w:r>
        <w:r w:rsidR="000427D5" w:rsidRPr="00297E5D">
          <w:rPr>
            <w:rStyle w:val="Hyperlink"/>
            <w:rFonts w:cs="Times New Roman"/>
            <w:noProof/>
            <w:color w:val="auto"/>
            <w:sz w:val="24"/>
            <w:szCs w:val="24"/>
          </w:rPr>
          <w:t>Loan to Deposit</w:t>
        </w:r>
        <w:r w:rsidRPr="00297E5D">
          <w:rPr>
            <w:rStyle w:val="Hyperlink"/>
            <w:rFonts w:cs="Times New Roman"/>
            <w:noProof/>
            <w:color w:val="auto"/>
            <w:sz w:val="24"/>
            <w:szCs w:val="24"/>
          </w:rPr>
          <w:t xml:space="preserve"> Ratio</w:t>
        </w:r>
        <w:r w:rsidRPr="00297E5D">
          <w:rPr>
            <w:rFonts w:cs="Times New Roman"/>
            <w:noProof/>
            <w:webHidden/>
            <w:sz w:val="24"/>
            <w:szCs w:val="24"/>
          </w:rPr>
          <w:tab/>
        </w:r>
        <w:r w:rsidR="003C4890" w:rsidRPr="00297E5D">
          <w:rPr>
            <w:rFonts w:cs="Times New Roman"/>
            <w:noProof/>
            <w:webHidden/>
            <w:sz w:val="24"/>
            <w:szCs w:val="24"/>
          </w:rPr>
          <w:t>1</w:t>
        </w:r>
        <w:r w:rsidR="00D12438">
          <w:rPr>
            <w:rFonts w:cs="Times New Roman"/>
            <w:noProof/>
            <w:webHidden/>
            <w:sz w:val="24"/>
            <w:szCs w:val="24"/>
          </w:rPr>
          <w:t>4</w:t>
        </w:r>
      </w:hyperlink>
    </w:p>
    <w:p w14:paraId="6BD524A6" w14:textId="59327FCD" w:rsidR="00E17322" w:rsidRPr="00297E5D" w:rsidRDefault="00E17322" w:rsidP="0034067A">
      <w:pPr>
        <w:pStyle w:val="TOC3"/>
        <w:rPr>
          <w:rFonts w:eastAsiaTheme="minorEastAsia" w:cs="Times New Roman"/>
          <w:noProof/>
          <w:sz w:val="24"/>
          <w:szCs w:val="24"/>
          <w:lang w:bidi="ar-SA"/>
        </w:rPr>
      </w:pPr>
      <w:hyperlink w:anchor="_Toc214387872" w:history="1">
        <w:r w:rsidRPr="00297E5D">
          <w:rPr>
            <w:rStyle w:val="Hyperlink"/>
            <w:rFonts w:cs="Times New Roman"/>
            <w:noProof/>
            <w:color w:val="auto"/>
            <w:sz w:val="24"/>
            <w:szCs w:val="24"/>
          </w:rPr>
          <w:t>2.1.5</w:t>
        </w:r>
        <w:r w:rsidRPr="00297E5D">
          <w:rPr>
            <w:rFonts w:eastAsiaTheme="minorEastAsia" w:cs="Times New Roman"/>
            <w:noProof/>
            <w:sz w:val="24"/>
            <w:szCs w:val="24"/>
            <w:lang w:bidi="ar-SA"/>
          </w:rPr>
          <w:tab/>
        </w:r>
        <w:r w:rsidRPr="00297E5D">
          <w:rPr>
            <w:rStyle w:val="Hyperlink"/>
            <w:rFonts w:cs="Times New Roman"/>
            <w:noProof/>
            <w:color w:val="auto"/>
            <w:sz w:val="24"/>
            <w:szCs w:val="24"/>
          </w:rPr>
          <w:t>Capital Adequacy Ratio</w:t>
        </w:r>
        <w:r w:rsidRPr="00297E5D">
          <w:rPr>
            <w:rFonts w:cs="Times New Roman"/>
            <w:noProof/>
            <w:webHidden/>
            <w:sz w:val="24"/>
            <w:szCs w:val="24"/>
          </w:rPr>
          <w:tab/>
        </w:r>
        <w:r w:rsidR="003C4890" w:rsidRPr="00297E5D">
          <w:rPr>
            <w:rFonts w:cs="Times New Roman"/>
            <w:noProof/>
            <w:webHidden/>
            <w:sz w:val="24"/>
            <w:szCs w:val="24"/>
          </w:rPr>
          <w:t>1</w:t>
        </w:r>
        <w:r w:rsidR="00D12438">
          <w:rPr>
            <w:rFonts w:cs="Times New Roman"/>
            <w:noProof/>
            <w:webHidden/>
            <w:sz w:val="24"/>
            <w:szCs w:val="24"/>
          </w:rPr>
          <w:t>4</w:t>
        </w:r>
      </w:hyperlink>
    </w:p>
    <w:p w14:paraId="6AEBD509" w14:textId="40E2FB5C" w:rsidR="00E17322" w:rsidRPr="00877800" w:rsidRDefault="00E17322" w:rsidP="00235647">
      <w:pPr>
        <w:pStyle w:val="TOC2"/>
        <w:rPr>
          <w:rFonts w:eastAsiaTheme="minorEastAsia"/>
          <w:lang w:bidi="ar-SA"/>
        </w:rPr>
      </w:pPr>
      <w:hyperlink w:anchor="_Toc214387873" w:history="1">
        <w:r w:rsidRPr="00297E5D">
          <w:rPr>
            <w:rStyle w:val="Hyperlink"/>
            <w:color w:val="auto"/>
          </w:rPr>
          <w:t>2.2</w:t>
        </w:r>
        <w:r w:rsidRPr="00297E5D">
          <w:rPr>
            <w:rFonts w:eastAsiaTheme="minorEastAsia"/>
            <w:lang w:bidi="ar-SA"/>
          </w:rPr>
          <w:tab/>
        </w:r>
        <w:r w:rsidRPr="00297E5D">
          <w:rPr>
            <w:rStyle w:val="Hyperlink"/>
            <w:color w:val="auto"/>
          </w:rPr>
          <w:t>Previous Research</w:t>
        </w:r>
        <w:r w:rsidRPr="00297E5D">
          <w:rPr>
            <w:webHidden/>
          </w:rPr>
          <w:tab/>
        </w:r>
        <w:r w:rsidRPr="00297E5D">
          <w:rPr>
            <w:webHidden/>
          </w:rPr>
          <w:fldChar w:fldCharType="begin"/>
        </w:r>
        <w:r w:rsidRPr="00297E5D">
          <w:rPr>
            <w:webHidden/>
          </w:rPr>
          <w:instrText xml:space="preserve"> PAGEREF _Toc214387873 \h </w:instrText>
        </w:r>
        <w:r w:rsidRPr="00297E5D">
          <w:rPr>
            <w:webHidden/>
          </w:rPr>
        </w:r>
        <w:r w:rsidRPr="00297E5D">
          <w:rPr>
            <w:webHidden/>
          </w:rPr>
          <w:fldChar w:fldCharType="separate"/>
        </w:r>
        <w:r w:rsidR="00C611B6">
          <w:rPr>
            <w:webHidden/>
          </w:rPr>
          <w:t>17</w:t>
        </w:r>
        <w:r w:rsidRPr="00297E5D">
          <w:rPr>
            <w:webHidden/>
          </w:rPr>
          <w:fldChar w:fldCharType="end"/>
        </w:r>
      </w:hyperlink>
    </w:p>
    <w:p w14:paraId="7458A74A" w14:textId="558C50C9" w:rsidR="00E17322" w:rsidRPr="00877800" w:rsidRDefault="00E17322" w:rsidP="00235647">
      <w:pPr>
        <w:pStyle w:val="TOC2"/>
        <w:rPr>
          <w:rFonts w:eastAsiaTheme="minorEastAsia"/>
          <w:lang w:bidi="ar-SA"/>
        </w:rPr>
      </w:pPr>
      <w:hyperlink w:anchor="_Toc214387874" w:history="1">
        <w:r w:rsidRPr="00877800">
          <w:rPr>
            <w:rStyle w:val="Hyperlink"/>
            <w:color w:val="auto"/>
          </w:rPr>
          <w:t>2.3</w:t>
        </w:r>
        <w:r w:rsidRPr="00877800">
          <w:rPr>
            <w:rFonts w:eastAsiaTheme="minorEastAsia"/>
            <w:lang w:bidi="ar-SA"/>
          </w:rPr>
          <w:tab/>
        </w:r>
        <w:r w:rsidRPr="00877800">
          <w:rPr>
            <w:rStyle w:val="Hyperlink"/>
            <w:color w:val="auto"/>
          </w:rPr>
          <w:t>Conceptual Framework</w:t>
        </w:r>
        <w:r w:rsidRPr="00877800">
          <w:rPr>
            <w:webHidden/>
          </w:rPr>
          <w:tab/>
        </w:r>
        <w:r w:rsidR="00AA3278">
          <w:rPr>
            <w:webHidden/>
          </w:rPr>
          <w:t>18</w:t>
        </w:r>
      </w:hyperlink>
    </w:p>
    <w:p w14:paraId="0816A6D1" w14:textId="4CD79177" w:rsidR="00E17322" w:rsidRPr="00877800" w:rsidRDefault="00E17322" w:rsidP="00235647">
      <w:pPr>
        <w:pStyle w:val="TOC2"/>
        <w:rPr>
          <w:rFonts w:eastAsiaTheme="minorEastAsia"/>
          <w:lang w:bidi="ar-SA"/>
        </w:rPr>
      </w:pPr>
      <w:hyperlink w:anchor="_Toc214387875" w:history="1">
        <w:r w:rsidRPr="00877800">
          <w:rPr>
            <w:rStyle w:val="Hyperlink"/>
            <w:color w:val="auto"/>
          </w:rPr>
          <w:t>2.4</w:t>
        </w:r>
        <w:r w:rsidRPr="00877800">
          <w:rPr>
            <w:rFonts w:eastAsiaTheme="minorEastAsia"/>
            <w:lang w:bidi="ar-SA"/>
          </w:rPr>
          <w:tab/>
        </w:r>
        <w:r w:rsidRPr="00877800">
          <w:rPr>
            <w:rStyle w:val="Hyperlink"/>
            <w:color w:val="auto"/>
          </w:rPr>
          <w:t>Hypothesis Development</w:t>
        </w:r>
        <w:r w:rsidRPr="00877800">
          <w:rPr>
            <w:webHidden/>
          </w:rPr>
          <w:tab/>
        </w:r>
        <w:r w:rsidR="003D1D30" w:rsidRPr="00877800">
          <w:rPr>
            <w:webHidden/>
          </w:rPr>
          <w:t>2</w:t>
        </w:r>
        <w:r w:rsidR="00AA3278">
          <w:rPr>
            <w:webHidden/>
          </w:rPr>
          <w:t>0</w:t>
        </w:r>
      </w:hyperlink>
    </w:p>
    <w:p w14:paraId="680A46D0" w14:textId="2CCDAF1B" w:rsidR="00E17322" w:rsidRPr="00297E5D" w:rsidRDefault="00E17322" w:rsidP="0034067A">
      <w:pPr>
        <w:pStyle w:val="TOC3"/>
        <w:rPr>
          <w:rFonts w:eastAsiaTheme="minorEastAsia" w:cs="Times New Roman"/>
          <w:noProof/>
          <w:sz w:val="24"/>
          <w:szCs w:val="24"/>
          <w:lang w:bidi="ar-SA"/>
        </w:rPr>
      </w:pPr>
      <w:hyperlink w:anchor="_Toc214387876" w:history="1">
        <w:r w:rsidRPr="00297E5D">
          <w:rPr>
            <w:rStyle w:val="Hyperlink"/>
            <w:rFonts w:cs="Times New Roman"/>
            <w:noProof/>
            <w:color w:val="auto"/>
            <w:sz w:val="24"/>
            <w:szCs w:val="24"/>
          </w:rPr>
          <w:t>2.4.1</w:t>
        </w:r>
        <w:r w:rsidRPr="00297E5D">
          <w:rPr>
            <w:rFonts w:eastAsiaTheme="minorEastAsia" w:cs="Times New Roman"/>
            <w:noProof/>
            <w:sz w:val="24"/>
            <w:szCs w:val="24"/>
            <w:lang w:bidi="ar-SA"/>
          </w:rPr>
          <w:tab/>
        </w:r>
        <w:r w:rsidRPr="00297E5D">
          <w:rPr>
            <w:rStyle w:val="Hyperlink"/>
            <w:rFonts w:cs="Times New Roman"/>
            <w:noProof/>
            <w:color w:val="auto"/>
            <w:sz w:val="24"/>
            <w:szCs w:val="24"/>
          </w:rPr>
          <w:t>The Effect of Non-Performing Loans on Profitability</w:t>
        </w:r>
        <w:r w:rsidRPr="00297E5D">
          <w:rPr>
            <w:rFonts w:cs="Times New Roman"/>
            <w:noProof/>
            <w:webHidden/>
            <w:sz w:val="24"/>
            <w:szCs w:val="24"/>
          </w:rPr>
          <w:tab/>
        </w:r>
        <w:r w:rsidR="003D1D30" w:rsidRPr="00297E5D">
          <w:rPr>
            <w:rFonts w:cs="Times New Roman"/>
            <w:noProof/>
            <w:webHidden/>
            <w:sz w:val="24"/>
            <w:szCs w:val="24"/>
          </w:rPr>
          <w:t>2</w:t>
        </w:r>
        <w:r w:rsidR="00AA3278">
          <w:rPr>
            <w:rFonts w:cs="Times New Roman"/>
            <w:noProof/>
            <w:webHidden/>
            <w:sz w:val="24"/>
            <w:szCs w:val="24"/>
          </w:rPr>
          <w:t>0</w:t>
        </w:r>
      </w:hyperlink>
    </w:p>
    <w:p w14:paraId="6D4B7DD0" w14:textId="06F8F805" w:rsidR="00E17322" w:rsidRPr="00297E5D" w:rsidRDefault="00E17322" w:rsidP="0034067A">
      <w:pPr>
        <w:pStyle w:val="TOC3"/>
        <w:rPr>
          <w:rFonts w:eastAsiaTheme="minorEastAsia" w:cs="Times New Roman"/>
          <w:noProof/>
          <w:sz w:val="24"/>
          <w:szCs w:val="24"/>
          <w:lang w:bidi="ar-SA"/>
        </w:rPr>
      </w:pPr>
      <w:hyperlink w:anchor="_Toc214387877" w:history="1">
        <w:r w:rsidRPr="00297E5D">
          <w:rPr>
            <w:rStyle w:val="Hyperlink"/>
            <w:rFonts w:cs="Times New Roman"/>
            <w:noProof/>
            <w:color w:val="auto"/>
            <w:sz w:val="24"/>
            <w:szCs w:val="24"/>
          </w:rPr>
          <w:t>2.4.2</w:t>
        </w:r>
        <w:r w:rsidRPr="00297E5D">
          <w:rPr>
            <w:rFonts w:eastAsiaTheme="minorEastAsia" w:cs="Times New Roman"/>
            <w:noProof/>
            <w:sz w:val="24"/>
            <w:szCs w:val="24"/>
            <w:lang w:bidi="ar-SA"/>
          </w:rPr>
          <w:tab/>
        </w:r>
        <w:r w:rsidRPr="00297E5D">
          <w:rPr>
            <w:rStyle w:val="Hyperlink"/>
            <w:rFonts w:cs="Times New Roman"/>
            <w:noProof/>
            <w:color w:val="auto"/>
            <w:sz w:val="24"/>
            <w:szCs w:val="24"/>
          </w:rPr>
          <w:t xml:space="preserve">The Effect of </w:t>
        </w:r>
        <w:r w:rsidR="000427D5" w:rsidRPr="00297E5D">
          <w:rPr>
            <w:rStyle w:val="Hyperlink"/>
            <w:rFonts w:cs="Times New Roman"/>
            <w:noProof/>
            <w:color w:val="auto"/>
            <w:sz w:val="24"/>
            <w:szCs w:val="24"/>
          </w:rPr>
          <w:t>Loan to Deposit</w:t>
        </w:r>
        <w:r w:rsidRPr="00297E5D">
          <w:rPr>
            <w:rStyle w:val="Hyperlink"/>
            <w:rFonts w:cs="Times New Roman"/>
            <w:noProof/>
            <w:color w:val="auto"/>
            <w:sz w:val="24"/>
            <w:szCs w:val="24"/>
          </w:rPr>
          <w:t xml:space="preserve"> Ratio on Profitability</w:t>
        </w:r>
        <w:r w:rsidRPr="00297E5D">
          <w:rPr>
            <w:rFonts w:cs="Times New Roman"/>
            <w:noProof/>
            <w:webHidden/>
            <w:sz w:val="24"/>
            <w:szCs w:val="24"/>
          </w:rPr>
          <w:tab/>
        </w:r>
        <w:r w:rsidR="002369C2" w:rsidRPr="00297E5D">
          <w:rPr>
            <w:rFonts w:cs="Times New Roman"/>
            <w:noProof/>
            <w:webHidden/>
            <w:sz w:val="24"/>
            <w:szCs w:val="24"/>
          </w:rPr>
          <w:t>2</w:t>
        </w:r>
        <w:r w:rsidR="00AA3278">
          <w:rPr>
            <w:rFonts w:cs="Times New Roman"/>
            <w:noProof/>
            <w:webHidden/>
            <w:sz w:val="24"/>
            <w:szCs w:val="24"/>
          </w:rPr>
          <w:t>1</w:t>
        </w:r>
      </w:hyperlink>
    </w:p>
    <w:p w14:paraId="0426961E" w14:textId="3FF2BEA8" w:rsidR="00E17322" w:rsidRPr="00877800" w:rsidRDefault="00E17322" w:rsidP="0034067A">
      <w:pPr>
        <w:pStyle w:val="TOC3"/>
        <w:rPr>
          <w:rFonts w:eastAsiaTheme="minorEastAsia" w:cs="Times New Roman"/>
          <w:noProof/>
          <w:sz w:val="24"/>
          <w:szCs w:val="24"/>
          <w:lang w:bidi="ar-SA"/>
        </w:rPr>
      </w:pPr>
      <w:hyperlink w:anchor="_Toc214387878" w:history="1">
        <w:r w:rsidRPr="00297E5D">
          <w:rPr>
            <w:rStyle w:val="Hyperlink"/>
            <w:rFonts w:cs="Times New Roman"/>
            <w:noProof/>
            <w:color w:val="auto"/>
            <w:sz w:val="24"/>
            <w:szCs w:val="24"/>
          </w:rPr>
          <w:t>2.4.3</w:t>
        </w:r>
        <w:r w:rsidRPr="00297E5D">
          <w:rPr>
            <w:rFonts w:eastAsiaTheme="minorEastAsia" w:cs="Times New Roman"/>
            <w:noProof/>
            <w:sz w:val="24"/>
            <w:szCs w:val="24"/>
            <w:lang w:bidi="ar-SA"/>
          </w:rPr>
          <w:tab/>
        </w:r>
        <w:r w:rsidRPr="00297E5D">
          <w:rPr>
            <w:rStyle w:val="Hyperlink"/>
            <w:rFonts w:cs="Times New Roman"/>
            <w:noProof/>
            <w:color w:val="auto"/>
            <w:sz w:val="24"/>
            <w:szCs w:val="24"/>
          </w:rPr>
          <w:t xml:space="preserve">Capital Adequacy Ratio </w:t>
        </w:r>
        <w:r w:rsidR="00657CF5">
          <w:rPr>
            <w:rStyle w:val="Hyperlink"/>
            <w:rFonts w:cs="Times New Roman"/>
            <w:noProof/>
            <w:color w:val="auto"/>
            <w:sz w:val="24"/>
            <w:szCs w:val="24"/>
          </w:rPr>
          <w:t xml:space="preserve">Moderates the Effect </w:t>
        </w:r>
        <w:r w:rsidRPr="00297E5D">
          <w:rPr>
            <w:rStyle w:val="Hyperlink"/>
            <w:rFonts w:cs="Times New Roman"/>
            <w:noProof/>
            <w:color w:val="auto"/>
            <w:sz w:val="24"/>
            <w:szCs w:val="24"/>
          </w:rPr>
          <w:t>o</w:t>
        </w:r>
        <w:r w:rsidR="00657CF5">
          <w:rPr>
            <w:rStyle w:val="Hyperlink"/>
            <w:rFonts w:cs="Times New Roman"/>
            <w:noProof/>
            <w:color w:val="auto"/>
            <w:sz w:val="24"/>
            <w:szCs w:val="24"/>
          </w:rPr>
          <w:t xml:space="preserve">f </w:t>
        </w:r>
        <w:r w:rsidRPr="00297E5D">
          <w:rPr>
            <w:rStyle w:val="Hyperlink"/>
            <w:rFonts w:cs="Times New Roman"/>
            <w:noProof/>
            <w:color w:val="auto"/>
            <w:sz w:val="24"/>
            <w:szCs w:val="24"/>
          </w:rPr>
          <w:t>Non-</w:t>
        </w:r>
        <w:r w:rsidR="00657CF5">
          <w:rPr>
            <w:rStyle w:val="Hyperlink"/>
            <w:rFonts w:cs="Times New Roman"/>
            <w:noProof/>
            <w:color w:val="auto"/>
            <w:sz w:val="24"/>
            <w:szCs w:val="24"/>
          </w:rPr>
          <w:t xml:space="preserve">Performing </w:t>
        </w:r>
        <w:r w:rsidRPr="00297E5D">
          <w:rPr>
            <w:rStyle w:val="Hyperlink"/>
            <w:rFonts w:cs="Times New Roman"/>
            <w:noProof/>
            <w:color w:val="auto"/>
            <w:sz w:val="24"/>
            <w:szCs w:val="24"/>
          </w:rPr>
          <w:t>Loans on Profitability</w:t>
        </w:r>
        <w:r w:rsidRPr="00297E5D">
          <w:rPr>
            <w:rFonts w:cs="Times New Roman"/>
            <w:noProof/>
            <w:webHidden/>
            <w:sz w:val="24"/>
            <w:szCs w:val="24"/>
          </w:rPr>
          <w:tab/>
        </w:r>
        <w:r w:rsidR="002369C2" w:rsidRPr="00297E5D">
          <w:rPr>
            <w:rFonts w:cs="Times New Roman"/>
            <w:noProof/>
            <w:webHidden/>
            <w:sz w:val="24"/>
            <w:szCs w:val="24"/>
          </w:rPr>
          <w:t>2</w:t>
        </w:r>
        <w:r w:rsidR="00AA3278">
          <w:rPr>
            <w:rFonts w:cs="Times New Roman"/>
            <w:noProof/>
            <w:webHidden/>
            <w:sz w:val="24"/>
            <w:szCs w:val="24"/>
          </w:rPr>
          <w:t>2</w:t>
        </w:r>
      </w:hyperlink>
    </w:p>
    <w:p w14:paraId="5759B29F" w14:textId="4C8B83FE" w:rsidR="00E17322" w:rsidRDefault="00E17322" w:rsidP="0099799E">
      <w:pPr>
        <w:pStyle w:val="TOC3"/>
        <w:spacing w:after="240"/>
      </w:pPr>
      <w:hyperlink w:anchor="_Toc214387879" w:history="1">
        <w:r w:rsidRPr="00877800">
          <w:rPr>
            <w:rStyle w:val="Hyperlink"/>
            <w:rFonts w:cs="Times New Roman"/>
            <w:noProof/>
            <w:color w:val="auto"/>
            <w:sz w:val="24"/>
            <w:szCs w:val="24"/>
          </w:rPr>
          <w:t>2.4.4</w:t>
        </w:r>
        <w:r w:rsidRPr="00877800">
          <w:rPr>
            <w:rFonts w:eastAsiaTheme="minorEastAsia" w:cs="Times New Roman"/>
            <w:noProof/>
            <w:sz w:val="24"/>
            <w:szCs w:val="24"/>
            <w:lang w:bidi="ar-SA"/>
          </w:rPr>
          <w:tab/>
        </w:r>
        <w:r w:rsidRPr="00657CF5">
          <w:rPr>
            <w:rStyle w:val="Hyperlink"/>
            <w:rFonts w:cs="Times New Roman"/>
            <w:noProof/>
            <w:color w:val="auto"/>
            <w:sz w:val="24"/>
            <w:szCs w:val="24"/>
          </w:rPr>
          <w:t xml:space="preserve">Capital Adequacy Ratio Moderates the Effect of </w:t>
        </w:r>
        <w:r w:rsidR="000427D5" w:rsidRPr="00657CF5">
          <w:rPr>
            <w:rStyle w:val="Hyperlink"/>
            <w:rFonts w:cs="Times New Roman"/>
            <w:noProof/>
            <w:color w:val="auto"/>
            <w:sz w:val="24"/>
            <w:szCs w:val="24"/>
          </w:rPr>
          <w:t>Loan to Deposit</w:t>
        </w:r>
        <w:r w:rsidRPr="00657CF5">
          <w:rPr>
            <w:rStyle w:val="Hyperlink"/>
            <w:rFonts w:cs="Times New Roman"/>
            <w:noProof/>
            <w:color w:val="auto"/>
            <w:sz w:val="24"/>
            <w:szCs w:val="24"/>
          </w:rPr>
          <w:t xml:space="preserve"> Ratio </w:t>
        </w:r>
        <w:r w:rsidR="00657CF5">
          <w:rPr>
            <w:rStyle w:val="Hyperlink"/>
            <w:rFonts w:cs="Times New Roman"/>
            <w:noProof/>
            <w:color w:val="auto"/>
            <w:sz w:val="24"/>
            <w:szCs w:val="24"/>
          </w:rPr>
          <w:t>on Profitability</w:t>
        </w:r>
        <w:r w:rsidRPr="00877800">
          <w:rPr>
            <w:rFonts w:cs="Times New Roman"/>
            <w:noProof/>
            <w:webHidden/>
            <w:sz w:val="24"/>
            <w:szCs w:val="24"/>
          </w:rPr>
          <w:tab/>
        </w:r>
        <w:r w:rsidR="00996A9E" w:rsidRPr="00877800">
          <w:rPr>
            <w:rFonts w:cs="Times New Roman"/>
            <w:noProof/>
            <w:webHidden/>
            <w:sz w:val="24"/>
            <w:szCs w:val="24"/>
          </w:rPr>
          <w:t>2</w:t>
        </w:r>
        <w:r w:rsidR="00AA3278">
          <w:rPr>
            <w:rFonts w:cs="Times New Roman"/>
            <w:noProof/>
            <w:webHidden/>
            <w:sz w:val="24"/>
            <w:szCs w:val="24"/>
          </w:rPr>
          <w:t>3</w:t>
        </w:r>
      </w:hyperlink>
    </w:p>
    <w:p w14:paraId="6FE06E28" w14:textId="77777777" w:rsidR="000A6E06" w:rsidRPr="000A6E06" w:rsidRDefault="000A6E06" w:rsidP="000A6E06"/>
    <w:p w14:paraId="0933FCA2" w14:textId="77777777" w:rsidR="00F14BBC" w:rsidRDefault="00F14BBC" w:rsidP="006E7C9F">
      <w:pPr>
        <w:pStyle w:val="TOC1"/>
        <w:spacing w:after="0"/>
        <w:sectPr w:rsidR="00F14BBC" w:rsidSect="000A6E06">
          <w:footerReference w:type="even" r:id="rId26"/>
          <w:pgSz w:w="11906" w:h="16838" w:code="9"/>
          <w:pgMar w:top="1699" w:right="1699" w:bottom="1699" w:left="2275" w:header="720" w:footer="720" w:gutter="0"/>
          <w:cols w:space="720"/>
          <w:docGrid w:linePitch="360"/>
        </w:sectPr>
      </w:pPr>
    </w:p>
    <w:p w14:paraId="065750F9" w14:textId="3C78662C" w:rsidR="00E17322" w:rsidRPr="00877800" w:rsidRDefault="00E17322" w:rsidP="006E7C9F">
      <w:pPr>
        <w:pStyle w:val="TOC1"/>
        <w:spacing w:after="0"/>
        <w:rPr>
          <w:rFonts w:eastAsiaTheme="minorEastAsia"/>
          <w:b/>
          <w:bCs/>
          <w:lang w:val="en-US" w:bidi="ar-SA"/>
        </w:rPr>
      </w:pPr>
      <w:hyperlink w:anchor="_Toc214387880" w:history="1">
        <w:r w:rsidRPr="00877800">
          <w:rPr>
            <w:rStyle w:val="Hyperlink"/>
            <w:b/>
            <w:bCs/>
            <w:color w:val="auto"/>
          </w:rPr>
          <w:t xml:space="preserve">CHAPTER III </w:t>
        </w:r>
      </w:hyperlink>
      <w:hyperlink w:anchor="_Toc214387881" w:history="1">
        <w:r w:rsidRPr="00877800">
          <w:rPr>
            <w:rStyle w:val="Hyperlink"/>
            <w:b/>
            <w:bCs/>
            <w:color w:val="auto"/>
          </w:rPr>
          <w:t>RESEARCH METHODOLOGY</w:t>
        </w:r>
        <w:r w:rsidRPr="00877800">
          <w:rPr>
            <w:b/>
            <w:bCs/>
            <w:webHidden/>
          </w:rPr>
          <w:tab/>
        </w:r>
        <w:r w:rsidR="00D80AA6">
          <w:rPr>
            <w:b/>
            <w:bCs/>
            <w:webHidden/>
          </w:rPr>
          <w:t>26</w:t>
        </w:r>
      </w:hyperlink>
    </w:p>
    <w:p w14:paraId="5ECA138E" w14:textId="48E40480" w:rsidR="00E17322" w:rsidRPr="00877800" w:rsidRDefault="00E17322" w:rsidP="00235647">
      <w:pPr>
        <w:pStyle w:val="TOC2"/>
        <w:rPr>
          <w:rFonts w:eastAsiaTheme="minorEastAsia"/>
          <w:lang w:bidi="ar-SA"/>
        </w:rPr>
      </w:pPr>
      <w:hyperlink w:anchor="_Toc214387882" w:history="1">
        <w:r w:rsidRPr="00877800">
          <w:rPr>
            <w:rStyle w:val="Hyperlink"/>
            <w:color w:val="auto"/>
          </w:rPr>
          <w:t>3.1</w:t>
        </w:r>
        <w:r w:rsidRPr="00877800">
          <w:rPr>
            <w:rFonts w:eastAsiaTheme="minorEastAsia"/>
            <w:lang w:bidi="ar-SA"/>
          </w:rPr>
          <w:tab/>
        </w:r>
        <w:r w:rsidRPr="00877800">
          <w:rPr>
            <w:rStyle w:val="Hyperlink"/>
            <w:color w:val="auto"/>
          </w:rPr>
          <w:t>Operational Definitions</w:t>
        </w:r>
        <w:r w:rsidRPr="00877800">
          <w:rPr>
            <w:webHidden/>
          </w:rPr>
          <w:tab/>
        </w:r>
        <w:r w:rsidR="00D80AA6">
          <w:rPr>
            <w:webHidden/>
          </w:rPr>
          <w:t>26</w:t>
        </w:r>
      </w:hyperlink>
    </w:p>
    <w:p w14:paraId="095D2A25" w14:textId="5A73A5EE" w:rsidR="00E17322" w:rsidRPr="00877800" w:rsidRDefault="00E17322" w:rsidP="0034067A">
      <w:pPr>
        <w:pStyle w:val="TOC3"/>
        <w:rPr>
          <w:rFonts w:eastAsiaTheme="minorEastAsia" w:cs="Times New Roman"/>
          <w:noProof/>
          <w:sz w:val="24"/>
          <w:szCs w:val="24"/>
          <w:lang w:bidi="ar-SA"/>
        </w:rPr>
      </w:pPr>
      <w:hyperlink w:anchor="_Toc214387883" w:history="1">
        <w:r w:rsidRPr="00877800">
          <w:rPr>
            <w:rStyle w:val="Hyperlink"/>
            <w:rFonts w:cs="Times New Roman"/>
            <w:noProof/>
            <w:color w:val="auto"/>
            <w:sz w:val="24"/>
            <w:szCs w:val="24"/>
          </w:rPr>
          <w:t>3.1.1</w:t>
        </w:r>
        <w:r w:rsidRPr="00877800">
          <w:rPr>
            <w:rFonts w:eastAsiaTheme="minorEastAsia" w:cs="Times New Roman"/>
            <w:noProof/>
            <w:sz w:val="24"/>
            <w:szCs w:val="24"/>
            <w:lang w:bidi="ar-SA"/>
          </w:rPr>
          <w:tab/>
        </w:r>
        <w:r w:rsidRPr="00877800">
          <w:rPr>
            <w:rStyle w:val="Hyperlink"/>
            <w:rFonts w:cs="Times New Roman"/>
            <w:noProof/>
            <w:color w:val="auto"/>
            <w:sz w:val="24"/>
            <w:szCs w:val="24"/>
          </w:rPr>
          <w:t>Dependent Variable</w:t>
        </w:r>
        <w:r w:rsidRPr="00877800">
          <w:rPr>
            <w:rFonts w:cs="Times New Roman"/>
            <w:noProof/>
            <w:webHidden/>
            <w:sz w:val="24"/>
            <w:szCs w:val="24"/>
          </w:rPr>
          <w:tab/>
        </w:r>
        <w:r w:rsidR="00D80AA6">
          <w:rPr>
            <w:rFonts w:cs="Times New Roman"/>
            <w:noProof/>
            <w:webHidden/>
            <w:sz w:val="24"/>
            <w:szCs w:val="24"/>
          </w:rPr>
          <w:t>26</w:t>
        </w:r>
      </w:hyperlink>
    </w:p>
    <w:p w14:paraId="56269512" w14:textId="14490E79" w:rsidR="00E17322" w:rsidRPr="00877800" w:rsidRDefault="00E17322" w:rsidP="0034067A">
      <w:pPr>
        <w:pStyle w:val="TOC3"/>
        <w:rPr>
          <w:rFonts w:eastAsiaTheme="minorEastAsia" w:cs="Times New Roman"/>
          <w:noProof/>
          <w:sz w:val="24"/>
          <w:szCs w:val="24"/>
          <w:lang w:bidi="ar-SA"/>
        </w:rPr>
      </w:pPr>
      <w:hyperlink w:anchor="_Toc214387884" w:history="1">
        <w:r w:rsidRPr="00877800">
          <w:rPr>
            <w:rStyle w:val="Hyperlink"/>
            <w:rFonts w:cs="Times New Roman"/>
            <w:noProof/>
            <w:color w:val="auto"/>
            <w:sz w:val="24"/>
            <w:szCs w:val="24"/>
          </w:rPr>
          <w:t>3.1.2</w:t>
        </w:r>
        <w:r w:rsidRPr="00877800">
          <w:rPr>
            <w:rFonts w:eastAsiaTheme="minorEastAsia" w:cs="Times New Roman"/>
            <w:noProof/>
            <w:sz w:val="24"/>
            <w:szCs w:val="24"/>
            <w:lang w:bidi="ar-SA"/>
          </w:rPr>
          <w:tab/>
        </w:r>
        <w:r w:rsidRPr="00877800">
          <w:rPr>
            <w:rStyle w:val="Hyperlink"/>
            <w:rFonts w:cs="Times New Roman"/>
            <w:noProof/>
            <w:color w:val="auto"/>
            <w:sz w:val="24"/>
            <w:szCs w:val="24"/>
          </w:rPr>
          <w:t>Independent Variables</w:t>
        </w:r>
        <w:r w:rsidRPr="00877800">
          <w:rPr>
            <w:rFonts w:cs="Times New Roman"/>
            <w:noProof/>
            <w:webHidden/>
            <w:sz w:val="24"/>
            <w:szCs w:val="24"/>
          </w:rPr>
          <w:tab/>
        </w:r>
        <w:r w:rsidR="00D80AA6">
          <w:rPr>
            <w:rFonts w:cs="Times New Roman"/>
            <w:noProof/>
            <w:webHidden/>
            <w:sz w:val="24"/>
            <w:szCs w:val="24"/>
          </w:rPr>
          <w:t>27</w:t>
        </w:r>
      </w:hyperlink>
    </w:p>
    <w:p w14:paraId="2131C642" w14:textId="59A7C581" w:rsidR="00E17322" w:rsidRPr="00506EAE" w:rsidRDefault="00E17322" w:rsidP="000171E0">
      <w:pPr>
        <w:pStyle w:val="TOC4"/>
        <w:rPr>
          <w:rFonts w:eastAsiaTheme="minorEastAsia"/>
          <w:lang w:bidi="ar-SA"/>
        </w:rPr>
      </w:pPr>
      <w:hyperlink w:anchor="_Toc214387885" w:history="1">
        <w:r w:rsidRPr="00506EAE">
          <w:rPr>
            <w:rStyle w:val="Hyperlink"/>
            <w:color w:val="auto"/>
          </w:rPr>
          <w:t>3.1.2.1</w:t>
        </w:r>
        <w:r w:rsidRPr="00506EAE">
          <w:rPr>
            <w:rFonts w:eastAsiaTheme="minorEastAsia"/>
            <w:lang w:bidi="ar-SA"/>
          </w:rPr>
          <w:tab/>
        </w:r>
        <w:r w:rsidRPr="00506EAE">
          <w:rPr>
            <w:rStyle w:val="Hyperlink"/>
            <w:color w:val="auto"/>
          </w:rPr>
          <w:t>Non-Performing Loans</w:t>
        </w:r>
        <w:r w:rsidRPr="00506EAE">
          <w:rPr>
            <w:webHidden/>
          </w:rPr>
          <w:tab/>
        </w:r>
        <w:r w:rsidR="00D80AA6">
          <w:rPr>
            <w:webHidden/>
          </w:rPr>
          <w:t>27</w:t>
        </w:r>
      </w:hyperlink>
    </w:p>
    <w:p w14:paraId="0D8F88FA" w14:textId="131EC8EF" w:rsidR="00E17322" w:rsidRPr="00506EAE" w:rsidRDefault="00E17322" w:rsidP="000171E0">
      <w:pPr>
        <w:pStyle w:val="TOC4"/>
        <w:rPr>
          <w:rFonts w:eastAsiaTheme="minorEastAsia"/>
          <w:lang w:bidi="ar-SA"/>
        </w:rPr>
      </w:pPr>
      <w:hyperlink w:anchor="_Toc214387886" w:history="1">
        <w:r w:rsidRPr="00506EAE">
          <w:rPr>
            <w:rStyle w:val="Hyperlink"/>
            <w:color w:val="auto"/>
          </w:rPr>
          <w:t>3.1.2.2</w:t>
        </w:r>
        <w:r w:rsidRPr="00506EAE">
          <w:rPr>
            <w:rFonts w:eastAsiaTheme="minorEastAsia"/>
            <w:lang w:bidi="ar-SA"/>
          </w:rPr>
          <w:tab/>
        </w:r>
        <w:r w:rsidR="000427D5" w:rsidRPr="00506EAE">
          <w:rPr>
            <w:rStyle w:val="Hyperlink"/>
            <w:color w:val="auto"/>
          </w:rPr>
          <w:t>Loan to Deposit</w:t>
        </w:r>
        <w:r w:rsidRPr="00506EAE">
          <w:rPr>
            <w:rStyle w:val="Hyperlink"/>
            <w:color w:val="auto"/>
          </w:rPr>
          <w:t xml:space="preserve"> Ratio</w:t>
        </w:r>
        <w:r w:rsidRPr="00506EAE">
          <w:rPr>
            <w:webHidden/>
          </w:rPr>
          <w:tab/>
        </w:r>
        <w:r w:rsidR="00D80AA6">
          <w:rPr>
            <w:webHidden/>
          </w:rPr>
          <w:t>27</w:t>
        </w:r>
      </w:hyperlink>
    </w:p>
    <w:p w14:paraId="56869EBC" w14:textId="30320DC4" w:rsidR="00E17322" w:rsidRPr="00877800" w:rsidRDefault="00E17322" w:rsidP="0034067A">
      <w:pPr>
        <w:pStyle w:val="TOC3"/>
        <w:rPr>
          <w:rFonts w:eastAsiaTheme="minorEastAsia" w:cs="Times New Roman"/>
          <w:noProof/>
          <w:sz w:val="24"/>
          <w:szCs w:val="24"/>
          <w:lang w:bidi="ar-SA"/>
        </w:rPr>
      </w:pPr>
      <w:hyperlink w:anchor="_Toc214387887" w:history="1">
        <w:r w:rsidRPr="00877800">
          <w:rPr>
            <w:rStyle w:val="Hyperlink"/>
            <w:rFonts w:cs="Times New Roman"/>
            <w:noProof/>
            <w:color w:val="auto"/>
            <w:sz w:val="24"/>
            <w:szCs w:val="24"/>
          </w:rPr>
          <w:t>3.1.3</w:t>
        </w:r>
        <w:r w:rsidRPr="00877800">
          <w:rPr>
            <w:rFonts w:eastAsiaTheme="minorEastAsia" w:cs="Times New Roman"/>
            <w:noProof/>
            <w:sz w:val="24"/>
            <w:szCs w:val="24"/>
            <w:lang w:bidi="ar-SA"/>
          </w:rPr>
          <w:tab/>
        </w:r>
        <w:r w:rsidRPr="00877800">
          <w:rPr>
            <w:rStyle w:val="Hyperlink"/>
            <w:rFonts w:cs="Times New Roman"/>
            <w:noProof/>
            <w:color w:val="auto"/>
            <w:sz w:val="24"/>
            <w:szCs w:val="24"/>
          </w:rPr>
          <w:t>Moderating Variable</w:t>
        </w:r>
        <w:r w:rsidRPr="00877800">
          <w:rPr>
            <w:rFonts w:cs="Times New Roman"/>
            <w:noProof/>
            <w:webHidden/>
            <w:sz w:val="24"/>
            <w:szCs w:val="24"/>
          </w:rPr>
          <w:tab/>
        </w:r>
        <w:r w:rsidR="00D80AA6">
          <w:rPr>
            <w:rFonts w:cs="Times New Roman"/>
            <w:noProof/>
            <w:webHidden/>
            <w:sz w:val="24"/>
            <w:szCs w:val="24"/>
          </w:rPr>
          <w:t>28</w:t>
        </w:r>
      </w:hyperlink>
    </w:p>
    <w:p w14:paraId="058469D1" w14:textId="311CBEA7" w:rsidR="00E17322" w:rsidRPr="00877800" w:rsidRDefault="00E17322" w:rsidP="00235647">
      <w:pPr>
        <w:pStyle w:val="TOC2"/>
        <w:rPr>
          <w:rFonts w:eastAsiaTheme="minorEastAsia"/>
          <w:lang w:bidi="ar-SA"/>
        </w:rPr>
      </w:pPr>
      <w:hyperlink w:anchor="_Toc214387888" w:history="1">
        <w:r w:rsidRPr="00877800">
          <w:rPr>
            <w:rStyle w:val="Hyperlink"/>
            <w:color w:val="auto"/>
          </w:rPr>
          <w:t>3.2</w:t>
        </w:r>
        <w:r w:rsidRPr="00877800">
          <w:rPr>
            <w:rFonts w:eastAsiaTheme="minorEastAsia"/>
            <w:lang w:bidi="ar-SA"/>
          </w:rPr>
          <w:tab/>
        </w:r>
        <w:r w:rsidRPr="00877800">
          <w:rPr>
            <w:rStyle w:val="Hyperlink"/>
            <w:color w:val="auto"/>
          </w:rPr>
          <w:t>Population and Sample</w:t>
        </w:r>
        <w:r w:rsidRPr="00877800">
          <w:rPr>
            <w:webHidden/>
          </w:rPr>
          <w:tab/>
        </w:r>
        <w:r w:rsidR="00D80AA6">
          <w:rPr>
            <w:webHidden/>
          </w:rPr>
          <w:t>29</w:t>
        </w:r>
      </w:hyperlink>
    </w:p>
    <w:p w14:paraId="43DC3065" w14:textId="050E8E9A" w:rsidR="00E17322" w:rsidRPr="00877800" w:rsidRDefault="00E17322" w:rsidP="0034067A">
      <w:pPr>
        <w:pStyle w:val="TOC3"/>
        <w:rPr>
          <w:rFonts w:eastAsiaTheme="minorEastAsia" w:cs="Times New Roman"/>
          <w:noProof/>
          <w:sz w:val="24"/>
          <w:szCs w:val="24"/>
          <w:lang w:bidi="ar-SA"/>
        </w:rPr>
      </w:pPr>
      <w:hyperlink w:anchor="_Toc214387889" w:history="1">
        <w:r w:rsidRPr="00877800">
          <w:rPr>
            <w:rStyle w:val="Hyperlink"/>
            <w:rFonts w:cs="Times New Roman"/>
            <w:noProof/>
            <w:color w:val="auto"/>
            <w:sz w:val="24"/>
            <w:szCs w:val="24"/>
          </w:rPr>
          <w:t>3.2.1</w:t>
        </w:r>
        <w:r w:rsidRPr="00877800">
          <w:rPr>
            <w:rFonts w:eastAsiaTheme="minorEastAsia" w:cs="Times New Roman"/>
            <w:noProof/>
            <w:sz w:val="24"/>
            <w:szCs w:val="24"/>
            <w:lang w:bidi="ar-SA"/>
          </w:rPr>
          <w:tab/>
        </w:r>
        <w:r w:rsidRPr="00877800">
          <w:rPr>
            <w:rStyle w:val="Hyperlink"/>
            <w:rFonts w:cs="Times New Roman"/>
            <w:noProof/>
            <w:color w:val="auto"/>
            <w:sz w:val="24"/>
            <w:szCs w:val="24"/>
          </w:rPr>
          <w:t>Population</w:t>
        </w:r>
        <w:r w:rsidRPr="00877800">
          <w:rPr>
            <w:rFonts w:cs="Times New Roman"/>
            <w:noProof/>
            <w:webHidden/>
            <w:sz w:val="24"/>
            <w:szCs w:val="24"/>
          </w:rPr>
          <w:tab/>
        </w:r>
        <w:r w:rsidR="00D80AA6">
          <w:rPr>
            <w:rFonts w:cs="Times New Roman"/>
            <w:noProof/>
            <w:webHidden/>
            <w:sz w:val="24"/>
            <w:szCs w:val="24"/>
          </w:rPr>
          <w:t>29</w:t>
        </w:r>
      </w:hyperlink>
    </w:p>
    <w:p w14:paraId="713978BE" w14:textId="12CAA022" w:rsidR="00E17322" w:rsidRPr="00877800" w:rsidRDefault="00E17322" w:rsidP="0034067A">
      <w:pPr>
        <w:pStyle w:val="TOC3"/>
        <w:rPr>
          <w:rFonts w:eastAsiaTheme="minorEastAsia" w:cs="Times New Roman"/>
          <w:noProof/>
          <w:sz w:val="24"/>
          <w:szCs w:val="24"/>
          <w:lang w:bidi="ar-SA"/>
        </w:rPr>
      </w:pPr>
      <w:hyperlink w:anchor="_Toc214387890" w:history="1">
        <w:r w:rsidRPr="00877800">
          <w:rPr>
            <w:rStyle w:val="Hyperlink"/>
            <w:rFonts w:cs="Times New Roman"/>
            <w:noProof/>
            <w:color w:val="auto"/>
            <w:sz w:val="24"/>
            <w:szCs w:val="24"/>
          </w:rPr>
          <w:t>3.2.2</w:t>
        </w:r>
        <w:r w:rsidRPr="00877800">
          <w:rPr>
            <w:rFonts w:eastAsiaTheme="minorEastAsia" w:cs="Times New Roman"/>
            <w:noProof/>
            <w:sz w:val="24"/>
            <w:szCs w:val="24"/>
            <w:lang w:bidi="ar-SA"/>
          </w:rPr>
          <w:tab/>
        </w:r>
        <w:r w:rsidRPr="00877800">
          <w:rPr>
            <w:rStyle w:val="Hyperlink"/>
            <w:rFonts w:cs="Times New Roman"/>
            <w:noProof/>
            <w:color w:val="auto"/>
            <w:sz w:val="24"/>
            <w:szCs w:val="24"/>
          </w:rPr>
          <w:t>Sample</w:t>
        </w:r>
        <w:r w:rsidRPr="00877800">
          <w:rPr>
            <w:rFonts w:cs="Times New Roman"/>
            <w:noProof/>
            <w:webHidden/>
            <w:sz w:val="24"/>
            <w:szCs w:val="24"/>
          </w:rPr>
          <w:tab/>
        </w:r>
        <w:r w:rsidR="00D80AA6">
          <w:rPr>
            <w:rFonts w:cs="Times New Roman"/>
            <w:noProof/>
            <w:webHidden/>
            <w:sz w:val="24"/>
            <w:szCs w:val="24"/>
          </w:rPr>
          <w:t>29</w:t>
        </w:r>
      </w:hyperlink>
    </w:p>
    <w:p w14:paraId="44D9F9FF" w14:textId="5191A64C" w:rsidR="00E17322" w:rsidRPr="00877800" w:rsidRDefault="00E17322" w:rsidP="00235647">
      <w:pPr>
        <w:pStyle w:val="TOC2"/>
        <w:rPr>
          <w:rFonts w:eastAsiaTheme="minorEastAsia"/>
          <w:lang w:bidi="ar-SA"/>
        </w:rPr>
      </w:pPr>
      <w:hyperlink w:anchor="_Toc214387891" w:history="1">
        <w:r w:rsidRPr="00877800">
          <w:rPr>
            <w:rStyle w:val="Hyperlink"/>
            <w:color w:val="auto"/>
          </w:rPr>
          <w:t>3.3</w:t>
        </w:r>
        <w:r w:rsidRPr="00877800">
          <w:rPr>
            <w:rFonts w:eastAsiaTheme="minorEastAsia"/>
            <w:lang w:bidi="ar-SA"/>
          </w:rPr>
          <w:tab/>
        </w:r>
        <w:r w:rsidRPr="00877800">
          <w:rPr>
            <w:rStyle w:val="Hyperlink"/>
            <w:color w:val="auto"/>
          </w:rPr>
          <w:t>Types and Sources</w:t>
        </w:r>
        <w:r w:rsidR="00506EAE">
          <w:rPr>
            <w:rStyle w:val="Hyperlink"/>
            <w:color w:val="auto"/>
          </w:rPr>
          <w:t xml:space="preserve"> of Data</w:t>
        </w:r>
        <w:r w:rsidRPr="00877800">
          <w:rPr>
            <w:webHidden/>
          </w:rPr>
          <w:tab/>
        </w:r>
        <w:r w:rsidR="00E809AF" w:rsidRPr="00877800">
          <w:rPr>
            <w:webHidden/>
          </w:rPr>
          <w:t>3</w:t>
        </w:r>
      </w:hyperlink>
      <w:r w:rsidR="005A2FE3">
        <w:t>0</w:t>
      </w:r>
    </w:p>
    <w:p w14:paraId="795897E8" w14:textId="79A9E386" w:rsidR="00E17322" w:rsidRPr="00877800" w:rsidRDefault="00E17322" w:rsidP="00235647">
      <w:pPr>
        <w:pStyle w:val="TOC2"/>
        <w:rPr>
          <w:rFonts w:eastAsiaTheme="minorEastAsia"/>
          <w:lang w:bidi="ar-SA"/>
        </w:rPr>
      </w:pPr>
      <w:hyperlink w:anchor="_Toc214387892" w:history="1">
        <w:r w:rsidRPr="00877800">
          <w:rPr>
            <w:rStyle w:val="Hyperlink"/>
            <w:color w:val="auto"/>
          </w:rPr>
          <w:t>3.4</w:t>
        </w:r>
        <w:r w:rsidRPr="00877800">
          <w:rPr>
            <w:rFonts w:eastAsiaTheme="minorEastAsia"/>
            <w:lang w:bidi="ar-SA"/>
          </w:rPr>
          <w:tab/>
        </w:r>
        <w:r w:rsidRPr="00877800">
          <w:rPr>
            <w:rStyle w:val="Hyperlink"/>
            <w:color w:val="auto"/>
          </w:rPr>
          <w:t>Data Collection Methods</w:t>
        </w:r>
        <w:r w:rsidRPr="00877800">
          <w:rPr>
            <w:webHidden/>
          </w:rPr>
          <w:tab/>
        </w:r>
        <w:r w:rsidR="00930DCD" w:rsidRPr="00877800">
          <w:rPr>
            <w:webHidden/>
          </w:rPr>
          <w:t>3</w:t>
        </w:r>
        <w:r w:rsidR="005A2FE3">
          <w:rPr>
            <w:webHidden/>
          </w:rPr>
          <w:t>1</w:t>
        </w:r>
      </w:hyperlink>
    </w:p>
    <w:p w14:paraId="56C88B2D" w14:textId="2CB56AFD" w:rsidR="00E17322" w:rsidRPr="00877800" w:rsidRDefault="00E17322" w:rsidP="00235647">
      <w:pPr>
        <w:pStyle w:val="TOC2"/>
        <w:rPr>
          <w:rFonts w:eastAsiaTheme="minorEastAsia"/>
          <w:lang w:bidi="ar-SA"/>
        </w:rPr>
      </w:pPr>
      <w:hyperlink w:anchor="_Toc214387893" w:history="1">
        <w:r w:rsidRPr="00877800">
          <w:rPr>
            <w:rStyle w:val="Hyperlink"/>
            <w:color w:val="auto"/>
          </w:rPr>
          <w:t>3.5</w:t>
        </w:r>
        <w:r w:rsidRPr="00877800">
          <w:rPr>
            <w:rFonts w:eastAsiaTheme="minorEastAsia"/>
            <w:lang w:bidi="ar-SA"/>
          </w:rPr>
          <w:tab/>
        </w:r>
        <w:r w:rsidRPr="00877800">
          <w:rPr>
            <w:rStyle w:val="Hyperlink"/>
            <w:color w:val="auto"/>
          </w:rPr>
          <w:t xml:space="preserve">Data Analysis </w:t>
        </w:r>
        <w:r w:rsidR="00506EAE">
          <w:rPr>
            <w:rStyle w:val="Hyperlink"/>
            <w:color w:val="auto"/>
          </w:rPr>
          <w:t>Tools</w:t>
        </w:r>
        <w:r w:rsidRPr="00877800">
          <w:rPr>
            <w:webHidden/>
          </w:rPr>
          <w:tab/>
        </w:r>
        <w:r w:rsidR="00F95BBE" w:rsidRPr="00877800">
          <w:rPr>
            <w:webHidden/>
          </w:rPr>
          <w:t>3</w:t>
        </w:r>
        <w:r w:rsidR="005A2FE3">
          <w:rPr>
            <w:webHidden/>
          </w:rPr>
          <w:t>1</w:t>
        </w:r>
      </w:hyperlink>
    </w:p>
    <w:p w14:paraId="66902CC4" w14:textId="234D5ECC" w:rsidR="00E17322" w:rsidRPr="00877800" w:rsidRDefault="00E17322" w:rsidP="0034067A">
      <w:pPr>
        <w:pStyle w:val="TOC3"/>
        <w:rPr>
          <w:rFonts w:eastAsiaTheme="minorEastAsia" w:cs="Times New Roman"/>
          <w:noProof/>
          <w:sz w:val="24"/>
          <w:szCs w:val="24"/>
          <w:lang w:bidi="ar-SA"/>
        </w:rPr>
      </w:pPr>
      <w:hyperlink w:anchor="_Toc214387894" w:history="1">
        <w:r w:rsidRPr="00877800">
          <w:rPr>
            <w:rStyle w:val="Hyperlink"/>
            <w:rFonts w:cs="Times New Roman"/>
            <w:noProof/>
            <w:color w:val="auto"/>
            <w:sz w:val="24"/>
            <w:szCs w:val="24"/>
          </w:rPr>
          <w:t>3.5.1</w:t>
        </w:r>
        <w:r w:rsidRPr="00877800">
          <w:rPr>
            <w:rFonts w:eastAsiaTheme="minorEastAsia" w:cs="Times New Roman"/>
            <w:noProof/>
            <w:sz w:val="24"/>
            <w:szCs w:val="24"/>
            <w:lang w:bidi="ar-SA"/>
          </w:rPr>
          <w:tab/>
        </w:r>
        <w:r w:rsidRPr="00877800">
          <w:rPr>
            <w:rStyle w:val="Hyperlink"/>
            <w:rFonts w:cs="Times New Roman"/>
            <w:noProof/>
            <w:color w:val="auto"/>
            <w:sz w:val="24"/>
            <w:szCs w:val="24"/>
          </w:rPr>
          <w:t>Descriptive Statistical Analysis</w:t>
        </w:r>
        <w:r w:rsidRPr="00877800">
          <w:rPr>
            <w:rFonts w:cs="Times New Roman"/>
            <w:noProof/>
            <w:webHidden/>
            <w:sz w:val="24"/>
            <w:szCs w:val="24"/>
          </w:rPr>
          <w:tab/>
        </w:r>
        <w:r w:rsidR="00F95BBE" w:rsidRPr="00877800">
          <w:rPr>
            <w:rFonts w:cs="Times New Roman"/>
            <w:noProof/>
            <w:webHidden/>
            <w:sz w:val="24"/>
            <w:szCs w:val="24"/>
          </w:rPr>
          <w:t>3</w:t>
        </w:r>
        <w:r w:rsidR="005A2FE3">
          <w:rPr>
            <w:rFonts w:cs="Times New Roman"/>
            <w:noProof/>
            <w:webHidden/>
            <w:sz w:val="24"/>
            <w:szCs w:val="24"/>
          </w:rPr>
          <w:t>2</w:t>
        </w:r>
      </w:hyperlink>
    </w:p>
    <w:p w14:paraId="441238DD" w14:textId="61886545" w:rsidR="00E17322" w:rsidRPr="00877800" w:rsidRDefault="00E17322" w:rsidP="0034067A">
      <w:pPr>
        <w:pStyle w:val="TOC3"/>
        <w:rPr>
          <w:rFonts w:eastAsiaTheme="minorEastAsia" w:cs="Times New Roman"/>
          <w:noProof/>
          <w:sz w:val="24"/>
          <w:szCs w:val="24"/>
          <w:lang w:bidi="ar-SA"/>
        </w:rPr>
      </w:pPr>
      <w:hyperlink w:anchor="_Toc214387895" w:history="1">
        <w:r w:rsidRPr="00877800">
          <w:rPr>
            <w:rStyle w:val="Hyperlink"/>
            <w:rFonts w:cs="Times New Roman"/>
            <w:noProof/>
            <w:color w:val="auto"/>
            <w:sz w:val="24"/>
            <w:szCs w:val="24"/>
          </w:rPr>
          <w:t>3.5.2</w:t>
        </w:r>
        <w:r w:rsidRPr="00877800">
          <w:rPr>
            <w:rFonts w:eastAsiaTheme="minorEastAsia" w:cs="Times New Roman"/>
            <w:noProof/>
            <w:sz w:val="24"/>
            <w:szCs w:val="24"/>
            <w:lang w:bidi="ar-SA"/>
          </w:rPr>
          <w:tab/>
        </w:r>
        <w:r w:rsidRPr="00877800">
          <w:rPr>
            <w:rStyle w:val="Hyperlink"/>
            <w:rFonts w:cs="Times New Roman"/>
            <w:noProof/>
            <w:color w:val="auto"/>
            <w:sz w:val="24"/>
            <w:szCs w:val="24"/>
          </w:rPr>
          <w:t>Classical Assumption Tests</w:t>
        </w:r>
        <w:r w:rsidRPr="00877800">
          <w:rPr>
            <w:rFonts w:cs="Times New Roman"/>
            <w:noProof/>
            <w:webHidden/>
            <w:sz w:val="24"/>
            <w:szCs w:val="24"/>
          </w:rPr>
          <w:tab/>
        </w:r>
        <w:r w:rsidR="00F95BBE" w:rsidRPr="00877800">
          <w:rPr>
            <w:rFonts w:cs="Times New Roman"/>
            <w:noProof/>
            <w:webHidden/>
            <w:sz w:val="24"/>
            <w:szCs w:val="24"/>
          </w:rPr>
          <w:t>3</w:t>
        </w:r>
        <w:r w:rsidR="005A2FE3">
          <w:rPr>
            <w:rFonts w:cs="Times New Roman"/>
            <w:noProof/>
            <w:webHidden/>
            <w:sz w:val="24"/>
            <w:szCs w:val="24"/>
          </w:rPr>
          <w:t>2</w:t>
        </w:r>
      </w:hyperlink>
    </w:p>
    <w:p w14:paraId="0A1C5213" w14:textId="2F724A76" w:rsidR="00E17322" w:rsidRPr="00877800" w:rsidRDefault="00E17322" w:rsidP="000171E0">
      <w:pPr>
        <w:pStyle w:val="TOC4"/>
        <w:rPr>
          <w:rFonts w:eastAsiaTheme="minorEastAsia"/>
          <w:lang w:bidi="ar-SA"/>
        </w:rPr>
      </w:pPr>
      <w:hyperlink w:anchor="_Toc214387896" w:history="1">
        <w:r w:rsidRPr="00877800">
          <w:rPr>
            <w:rStyle w:val="Hyperlink"/>
            <w:color w:val="auto"/>
            <w:lang w:val="fi-FI"/>
          </w:rPr>
          <w:t>3.5.2.1</w:t>
        </w:r>
        <w:r w:rsidRPr="00877800">
          <w:rPr>
            <w:rFonts w:eastAsiaTheme="minorEastAsia"/>
            <w:lang w:bidi="ar-SA"/>
          </w:rPr>
          <w:tab/>
        </w:r>
        <w:r w:rsidRPr="00877800">
          <w:rPr>
            <w:rStyle w:val="Hyperlink"/>
            <w:color w:val="auto"/>
            <w:lang w:val="fi-FI"/>
          </w:rPr>
          <w:t>Normality Test</w:t>
        </w:r>
        <w:r w:rsidRPr="00877800">
          <w:rPr>
            <w:webHidden/>
          </w:rPr>
          <w:tab/>
        </w:r>
        <w:r w:rsidR="00AF6A63" w:rsidRPr="00877800">
          <w:rPr>
            <w:webHidden/>
          </w:rPr>
          <w:t>3</w:t>
        </w:r>
        <w:r w:rsidR="005A2FE3">
          <w:rPr>
            <w:webHidden/>
          </w:rPr>
          <w:t>2</w:t>
        </w:r>
      </w:hyperlink>
    </w:p>
    <w:p w14:paraId="7B8569EE" w14:textId="7D08F436" w:rsidR="00E17322" w:rsidRPr="00877800" w:rsidRDefault="00E17322" w:rsidP="000171E0">
      <w:pPr>
        <w:pStyle w:val="TOC4"/>
        <w:rPr>
          <w:rFonts w:eastAsiaTheme="minorEastAsia"/>
          <w:lang w:bidi="ar-SA"/>
        </w:rPr>
      </w:pPr>
      <w:hyperlink w:anchor="_Toc214387897" w:history="1">
        <w:r w:rsidRPr="00877800">
          <w:rPr>
            <w:rStyle w:val="Hyperlink"/>
            <w:color w:val="auto"/>
            <w:lang w:val="fi-FI"/>
          </w:rPr>
          <w:t>3.5.2.2</w:t>
        </w:r>
        <w:r w:rsidRPr="00877800">
          <w:rPr>
            <w:rFonts w:eastAsiaTheme="minorEastAsia"/>
            <w:lang w:bidi="ar-SA"/>
          </w:rPr>
          <w:tab/>
        </w:r>
        <w:r w:rsidRPr="00877800">
          <w:rPr>
            <w:rStyle w:val="Hyperlink"/>
            <w:color w:val="auto"/>
            <w:lang w:val="fi-FI"/>
          </w:rPr>
          <w:t>Heteroscedasticity Test</w:t>
        </w:r>
        <w:r w:rsidRPr="00877800">
          <w:rPr>
            <w:webHidden/>
          </w:rPr>
          <w:tab/>
        </w:r>
        <w:r w:rsidR="00AF6A63" w:rsidRPr="00877800">
          <w:rPr>
            <w:webHidden/>
          </w:rPr>
          <w:t>3</w:t>
        </w:r>
        <w:r w:rsidR="005A2FE3">
          <w:rPr>
            <w:webHidden/>
          </w:rPr>
          <w:t>3</w:t>
        </w:r>
      </w:hyperlink>
    </w:p>
    <w:p w14:paraId="483DD728" w14:textId="4109366B" w:rsidR="00E17322" w:rsidRPr="00877800" w:rsidRDefault="00E17322" w:rsidP="000171E0">
      <w:pPr>
        <w:pStyle w:val="TOC4"/>
        <w:rPr>
          <w:rFonts w:eastAsiaTheme="minorEastAsia"/>
          <w:lang w:bidi="ar-SA"/>
        </w:rPr>
      </w:pPr>
      <w:hyperlink w:anchor="_Toc214387898" w:history="1">
        <w:r w:rsidRPr="00877800">
          <w:rPr>
            <w:rStyle w:val="Hyperlink"/>
            <w:color w:val="auto"/>
            <w:lang w:val="fi-FI"/>
          </w:rPr>
          <w:t>3.5.2.3</w:t>
        </w:r>
        <w:r w:rsidRPr="00877800">
          <w:rPr>
            <w:rFonts w:eastAsiaTheme="minorEastAsia"/>
            <w:lang w:bidi="ar-SA"/>
          </w:rPr>
          <w:tab/>
        </w:r>
        <w:r w:rsidRPr="00877800">
          <w:rPr>
            <w:rStyle w:val="Hyperlink"/>
            <w:color w:val="auto"/>
            <w:lang w:val="fi-FI"/>
          </w:rPr>
          <w:t>Multicollinearity Test</w:t>
        </w:r>
        <w:r w:rsidRPr="00877800">
          <w:rPr>
            <w:webHidden/>
          </w:rPr>
          <w:tab/>
        </w:r>
        <w:r w:rsidR="00AF6A63" w:rsidRPr="00877800">
          <w:rPr>
            <w:webHidden/>
          </w:rPr>
          <w:t>3</w:t>
        </w:r>
        <w:r w:rsidR="005A2FE3">
          <w:rPr>
            <w:webHidden/>
          </w:rPr>
          <w:t>3</w:t>
        </w:r>
      </w:hyperlink>
    </w:p>
    <w:p w14:paraId="0773F193" w14:textId="63CA691E" w:rsidR="00E17322" w:rsidRPr="00877800" w:rsidRDefault="00E17322" w:rsidP="000171E0">
      <w:pPr>
        <w:pStyle w:val="TOC4"/>
        <w:rPr>
          <w:rFonts w:eastAsiaTheme="minorEastAsia"/>
          <w:lang w:bidi="ar-SA"/>
        </w:rPr>
      </w:pPr>
      <w:hyperlink w:anchor="_Toc214387899" w:history="1">
        <w:r w:rsidRPr="00877800">
          <w:rPr>
            <w:rStyle w:val="Hyperlink"/>
            <w:color w:val="auto"/>
            <w:lang w:val="fi-FI"/>
          </w:rPr>
          <w:t>3.5.2.4</w:t>
        </w:r>
        <w:r w:rsidRPr="00877800">
          <w:rPr>
            <w:rFonts w:eastAsiaTheme="minorEastAsia"/>
            <w:lang w:bidi="ar-SA"/>
          </w:rPr>
          <w:tab/>
        </w:r>
        <w:r w:rsidRPr="00877800">
          <w:rPr>
            <w:rStyle w:val="Hyperlink"/>
            <w:color w:val="auto"/>
            <w:lang w:val="fi-FI"/>
          </w:rPr>
          <w:t>Autocorrelation Test</w:t>
        </w:r>
        <w:r w:rsidRPr="00877800">
          <w:rPr>
            <w:webHidden/>
          </w:rPr>
          <w:tab/>
        </w:r>
        <w:r w:rsidR="00AF6A63" w:rsidRPr="00877800">
          <w:rPr>
            <w:webHidden/>
          </w:rPr>
          <w:t>3</w:t>
        </w:r>
        <w:r w:rsidR="005A2FE3">
          <w:rPr>
            <w:webHidden/>
          </w:rPr>
          <w:t>4</w:t>
        </w:r>
      </w:hyperlink>
    </w:p>
    <w:p w14:paraId="0607584B" w14:textId="103AB1CB" w:rsidR="00E17322" w:rsidRPr="00877800" w:rsidRDefault="00E17322" w:rsidP="000171E0">
      <w:pPr>
        <w:pStyle w:val="TOC3"/>
        <w:tabs>
          <w:tab w:val="left" w:pos="2970"/>
        </w:tabs>
        <w:rPr>
          <w:rFonts w:eastAsiaTheme="minorEastAsia" w:cs="Times New Roman"/>
          <w:noProof/>
          <w:sz w:val="24"/>
          <w:szCs w:val="24"/>
          <w:lang w:bidi="ar-SA"/>
        </w:rPr>
      </w:pPr>
      <w:hyperlink w:anchor="_Toc214387900" w:history="1">
        <w:r w:rsidRPr="00877800">
          <w:rPr>
            <w:rStyle w:val="Hyperlink"/>
            <w:rFonts w:cs="Times New Roman"/>
            <w:noProof/>
            <w:color w:val="auto"/>
            <w:sz w:val="24"/>
            <w:szCs w:val="24"/>
          </w:rPr>
          <w:t>3.5.3</w:t>
        </w:r>
        <w:r w:rsidRPr="00877800">
          <w:rPr>
            <w:rFonts w:eastAsiaTheme="minorEastAsia" w:cs="Times New Roman"/>
            <w:noProof/>
            <w:sz w:val="24"/>
            <w:szCs w:val="24"/>
            <w:lang w:bidi="ar-SA"/>
          </w:rPr>
          <w:tab/>
        </w:r>
        <w:r w:rsidRPr="00877800">
          <w:rPr>
            <w:rStyle w:val="Hyperlink"/>
            <w:rFonts w:cs="Times New Roman"/>
            <w:noProof/>
            <w:color w:val="auto"/>
            <w:sz w:val="24"/>
            <w:szCs w:val="24"/>
          </w:rPr>
          <w:t>Multiple Linear Regression Analysis</w:t>
        </w:r>
        <w:r w:rsidRPr="00877800">
          <w:rPr>
            <w:rFonts w:cs="Times New Roman"/>
            <w:noProof/>
            <w:webHidden/>
            <w:sz w:val="24"/>
            <w:szCs w:val="24"/>
          </w:rPr>
          <w:tab/>
        </w:r>
        <w:r w:rsidR="00AF6A63" w:rsidRPr="00877800">
          <w:rPr>
            <w:rFonts w:cs="Times New Roman"/>
            <w:noProof/>
            <w:webHidden/>
            <w:sz w:val="24"/>
            <w:szCs w:val="24"/>
          </w:rPr>
          <w:t>3</w:t>
        </w:r>
        <w:r w:rsidR="00C40A2E">
          <w:rPr>
            <w:rFonts w:cs="Times New Roman"/>
            <w:noProof/>
            <w:webHidden/>
            <w:sz w:val="24"/>
            <w:szCs w:val="24"/>
          </w:rPr>
          <w:t>5</w:t>
        </w:r>
      </w:hyperlink>
    </w:p>
    <w:p w14:paraId="62D2D816" w14:textId="02AE31CA" w:rsidR="00E17322" w:rsidRPr="00877800" w:rsidRDefault="00E17322" w:rsidP="00DC7651">
      <w:pPr>
        <w:pStyle w:val="TOC4"/>
        <w:ind w:hanging="630"/>
        <w:rPr>
          <w:rFonts w:eastAsiaTheme="minorEastAsia"/>
          <w:lang w:bidi="ar-SA"/>
        </w:rPr>
      </w:pPr>
      <w:hyperlink w:anchor="_Toc214387901" w:history="1">
        <w:r w:rsidRPr="00877800">
          <w:rPr>
            <w:rStyle w:val="Hyperlink"/>
            <w:color w:val="auto"/>
          </w:rPr>
          <w:t>3.5.4</w:t>
        </w:r>
        <w:r w:rsidRPr="00877800">
          <w:rPr>
            <w:rFonts w:eastAsiaTheme="minorEastAsia"/>
            <w:lang w:bidi="ar-SA"/>
          </w:rPr>
          <w:tab/>
        </w:r>
        <w:r w:rsidRPr="00506EAE">
          <w:rPr>
            <w:rStyle w:val="Hyperlink"/>
            <w:color w:val="auto"/>
          </w:rPr>
          <w:t>Moderated Regression Analysis (</w:t>
        </w:r>
        <w:r w:rsidRPr="00877800">
          <w:rPr>
            <w:rStyle w:val="Hyperlink"/>
            <w:color w:val="auto"/>
          </w:rPr>
          <w:t>MRA)</w:t>
        </w:r>
        <w:r w:rsidRPr="00877800">
          <w:rPr>
            <w:webHidden/>
          </w:rPr>
          <w:tab/>
        </w:r>
        <w:r w:rsidR="00AF6A63" w:rsidRPr="00877800">
          <w:rPr>
            <w:webHidden/>
          </w:rPr>
          <w:t>3</w:t>
        </w:r>
        <w:r w:rsidR="00C40A2E">
          <w:rPr>
            <w:webHidden/>
          </w:rPr>
          <w:t>5</w:t>
        </w:r>
      </w:hyperlink>
    </w:p>
    <w:p w14:paraId="4DB8AF97" w14:textId="1BB9DB0F" w:rsidR="00E17322" w:rsidRPr="00877800" w:rsidRDefault="00E17322" w:rsidP="000171E0">
      <w:pPr>
        <w:pStyle w:val="TOC3"/>
        <w:tabs>
          <w:tab w:val="left" w:pos="2970"/>
        </w:tabs>
        <w:rPr>
          <w:rFonts w:eastAsiaTheme="minorEastAsia" w:cs="Times New Roman"/>
          <w:noProof/>
          <w:sz w:val="24"/>
          <w:szCs w:val="24"/>
          <w:lang w:bidi="ar-SA"/>
        </w:rPr>
      </w:pPr>
      <w:hyperlink w:anchor="_Toc214387902" w:history="1">
        <w:r w:rsidRPr="00877800">
          <w:rPr>
            <w:rStyle w:val="Hyperlink"/>
            <w:rFonts w:cs="Times New Roman"/>
            <w:noProof/>
            <w:color w:val="auto"/>
            <w:sz w:val="24"/>
            <w:szCs w:val="24"/>
          </w:rPr>
          <w:t>3.5.5</w:t>
        </w:r>
        <w:r w:rsidRPr="00877800">
          <w:rPr>
            <w:rFonts w:eastAsiaTheme="minorEastAsia" w:cs="Times New Roman"/>
            <w:noProof/>
            <w:sz w:val="24"/>
            <w:szCs w:val="24"/>
            <w:lang w:bidi="ar-SA"/>
          </w:rPr>
          <w:tab/>
        </w:r>
        <w:r w:rsidR="00207A35" w:rsidRPr="00207A35">
          <w:rPr>
            <w:rStyle w:val="Hyperlink"/>
            <w:rFonts w:cs="Times New Roman"/>
            <w:noProof/>
            <w:color w:val="auto"/>
            <w:sz w:val="24"/>
            <w:szCs w:val="24"/>
            <w:lang w:val="fi-FI"/>
          </w:rPr>
          <w:t>Simultaneity</w:t>
        </w:r>
        <w:r w:rsidR="00207A35">
          <w:rPr>
            <w:rStyle w:val="Hyperlink"/>
            <w:rFonts w:cs="Times New Roman"/>
            <w:noProof/>
            <w:color w:val="auto"/>
            <w:sz w:val="24"/>
            <w:szCs w:val="24"/>
            <w:lang w:val="fi-FI"/>
          </w:rPr>
          <w:t xml:space="preserve"> </w:t>
        </w:r>
        <w:r w:rsidRPr="00877800">
          <w:rPr>
            <w:rStyle w:val="Hyperlink"/>
            <w:rFonts w:cs="Times New Roman"/>
            <w:noProof/>
            <w:color w:val="auto"/>
            <w:sz w:val="24"/>
            <w:szCs w:val="24"/>
          </w:rPr>
          <w:t>Test</w:t>
        </w:r>
        <w:r w:rsidR="008B4777">
          <w:rPr>
            <w:rStyle w:val="Hyperlink"/>
            <w:rFonts w:cs="Times New Roman"/>
            <w:noProof/>
            <w:color w:val="auto"/>
            <w:sz w:val="24"/>
            <w:szCs w:val="24"/>
          </w:rPr>
          <w:t xml:space="preserve"> (F</w:t>
        </w:r>
        <w:r w:rsidR="00207A35">
          <w:rPr>
            <w:rStyle w:val="Hyperlink"/>
            <w:rFonts w:cs="Times New Roman"/>
            <w:noProof/>
            <w:color w:val="auto"/>
            <w:sz w:val="24"/>
            <w:szCs w:val="24"/>
          </w:rPr>
          <w:t>-</w:t>
        </w:r>
        <w:r w:rsidR="008B4777">
          <w:rPr>
            <w:rStyle w:val="Hyperlink"/>
            <w:rFonts w:cs="Times New Roman"/>
            <w:noProof/>
            <w:color w:val="auto"/>
            <w:sz w:val="24"/>
            <w:szCs w:val="24"/>
          </w:rPr>
          <w:t>Test)</w:t>
        </w:r>
        <w:r w:rsidRPr="00877800">
          <w:rPr>
            <w:rStyle w:val="Hyperlink"/>
            <w:rFonts w:cs="Times New Roman"/>
            <w:noProof/>
            <w:color w:val="auto"/>
            <w:sz w:val="24"/>
            <w:szCs w:val="24"/>
          </w:rPr>
          <w:t xml:space="preserve"> </w:t>
        </w:r>
        <w:r w:rsidRPr="00877800">
          <w:rPr>
            <w:rFonts w:cs="Times New Roman"/>
            <w:noProof/>
            <w:webHidden/>
            <w:sz w:val="24"/>
            <w:szCs w:val="24"/>
          </w:rPr>
          <w:tab/>
        </w:r>
        <w:r w:rsidR="009259ED" w:rsidRPr="00877800">
          <w:rPr>
            <w:rFonts w:cs="Times New Roman"/>
            <w:noProof/>
            <w:webHidden/>
            <w:sz w:val="24"/>
            <w:szCs w:val="24"/>
          </w:rPr>
          <w:t>3</w:t>
        </w:r>
        <w:r w:rsidR="00C40A2E">
          <w:rPr>
            <w:rFonts w:cs="Times New Roman"/>
            <w:noProof/>
            <w:webHidden/>
            <w:sz w:val="24"/>
            <w:szCs w:val="24"/>
          </w:rPr>
          <w:t>6</w:t>
        </w:r>
      </w:hyperlink>
    </w:p>
    <w:p w14:paraId="41350767" w14:textId="36072E20" w:rsidR="00E17322" w:rsidRPr="00877800" w:rsidRDefault="00E17322" w:rsidP="00DC7651">
      <w:pPr>
        <w:pStyle w:val="TOC4"/>
        <w:ind w:hanging="630"/>
        <w:rPr>
          <w:rFonts w:eastAsiaTheme="minorEastAsia"/>
          <w:lang w:bidi="ar-SA"/>
        </w:rPr>
      </w:pPr>
      <w:hyperlink w:anchor="_Toc214387903" w:history="1">
        <w:r w:rsidRPr="00877800">
          <w:rPr>
            <w:rStyle w:val="Hyperlink"/>
            <w:color w:val="auto"/>
            <w:lang w:val="fi-FI"/>
          </w:rPr>
          <w:t>3.5.6</w:t>
        </w:r>
        <w:r w:rsidRPr="00877800">
          <w:rPr>
            <w:rFonts w:eastAsiaTheme="minorEastAsia"/>
            <w:lang w:bidi="ar-SA"/>
          </w:rPr>
          <w:tab/>
        </w:r>
        <w:r w:rsidRPr="00877800">
          <w:rPr>
            <w:rStyle w:val="Hyperlink"/>
            <w:color w:val="auto"/>
            <w:lang w:val="nb-NO"/>
          </w:rPr>
          <w:t xml:space="preserve">Coefficient of </w:t>
        </w:r>
        <w:r w:rsidR="008B4777">
          <w:rPr>
            <w:rStyle w:val="Hyperlink"/>
            <w:color w:val="auto"/>
            <w:lang w:val="nb-NO"/>
          </w:rPr>
          <w:t xml:space="preserve">Determination </w:t>
        </w:r>
        <w:r w:rsidRPr="00877800">
          <w:rPr>
            <w:rStyle w:val="Hyperlink"/>
            <w:color w:val="auto"/>
            <w:lang w:val="fi-FI"/>
          </w:rPr>
          <w:t>Test</w:t>
        </w:r>
        <w:r w:rsidR="008B4777">
          <w:rPr>
            <w:rStyle w:val="Hyperlink"/>
            <w:color w:val="auto"/>
            <w:lang w:val="fi-FI"/>
          </w:rPr>
          <w:t xml:space="preserve"> (R</w:t>
        </w:r>
        <w:r w:rsidRPr="00877800">
          <w:rPr>
            <w:rStyle w:val="Hyperlink"/>
            <w:color w:val="auto"/>
            <w:vertAlign w:val="superscript"/>
            <w:lang w:val="nb-NO"/>
          </w:rPr>
          <w:t>²</w:t>
        </w:r>
        <w:r w:rsidRPr="00877800">
          <w:rPr>
            <w:rStyle w:val="Hyperlink"/>
            <w:color w:val="auto"/>
            <w:lang w:val="nb-NO"/>
          </w:rPr>
          <w:t>)</w:t>
        </w:r>
        <w:r w:rsidRPr="00877800">
          <w:rPr>
            <w:webHidden/>
          </w:rPr>
          <w:tab/>
        </w:r>
        <w:r w:rsidR="00C40A2E">
          <w:rPr>
            <w:webHidden/>
          </w:rPr>
          <w:t>36</w:t>
        </w:r>
      </w:hyperlink>
    </w:p>
    <w:p w14:paraId="2A69C233" w14:textId="6D6AFD07" w:rsidR="00E17322" w:rsidRPr="00877800" w:rsidRDefault="00E17322" w:rsidP="00EB6D66">
      <w:pPr>
        <w:pStyle w:val="TOC4"/>
        <w:spacing w:after="240"/>
        <w:ind w:hanging="630"/>
        <w:rPr>
          <w:rFonts w:eastAsiaTheme="minorEastAsia"/>
          <w:lang w:bidi="ar-SA"/>
        </w:rPr>
      </w:pPr>
      <w:hyperlink w:anchor="_Toc214387904" w:history="1">
        <w:r w:rsidRPr="00877800">
          <w:rPr>
            <w:rStyle w:val="Hyperlink"/>
            <w:color w:val="auto"/>
            <w:lang w:val="nb-NO"/>
          </w:rPr>
          <w:t>3.5.7</w:t>
        </w:r>
        <w:r w:rsidRPr="00877800">
          <w:rPr>
            <w:rFonts w:eastAsiaTheme="minorEastAsia"/>
            <w:lang w:bidi="ar-SA"/>
          </w:rPr>
          <w:tab/>
        </w:r>
        <w:r w:rsidRPr="00877800">
          <w:rPr>
            <w:rStyle w:val="Hyperlink"/>
            <w:color w:val="auto"/>
            <w:lang w:val="nb-NO"/>
          </w:rPr>
          <w:t>Hypothesis Test (t-Test)</w:t>
        </w:r>
        <w:r w:rsidRPr="00877800">
          <w:rPr>
            <w:webHidden/>
          </w:rPr>
          <w:tab/>
        </w:r>
        <w:r w:rsidR="00C40A2E">
          <w:rPr>
            <w:webHidden/>
          </w:rPr>
          <w:t>37</w:t>
        </w:r>
      </w:hyperlink>
    </w:p>
    <w:p w14:paraId="1B953F0C" w14:textId="19EE7556" w:rsidR="00E17322" w:rsidRPr="00877800" w:rsidRDefault="00E17322" w:rsidP="00EB6D66">
      <w:pPr>
        <w:pStyle w:val="TOC1"/>
        <w:spacing w:after="0"/>
        <w:rPr>
          <w:rFonts w:eastAsiaTheme="minorEastAsia"/>
          <w:b/>
          <w:bCs/>
          <w:lang w:val="en-US" w:bidi="ar-SA"/>
        </w:rPr>
      </w:pPr>
      <w:hyperlink w:anchor="_Toc214387905" w:history="1">
        <w:r w:rsidRPr="00877800">
          <w:rPr>
            <w:rStyle w:val="Hyperlink"/>
            <w:b/>
            <w:bCs/>
            <w:color w:val="auto"/>
            <w:lang w:val="nb-NO"/>
          </w:rPr>
          <w:t xml:space="preserve">CHAPTER IV </w:t>
        </w:r>
      </w:hyperlink>
      <w:hyperlink w:anchor="_Toc214387906" w:history="1">
        <w:r w:rsidRPr="00877800">
          <w:rPr>
            <w:rStyle w:val="Hyperlink"/>
            <w:b/>
            <w:bCs/>
            <w:color w:val="auto"/>
          </w:rPr>
          <w:t>RESULTS AND DISCUSSION</w:t>
        </w:r>
        <w:r w:rsidRPr="00877800">
          <w:rPr>
            <w:b/>
            <w:bCs/>
            <w:webHidden/>
          </w:rPr>
          <w:tab/>
        </w:r>
        <w:r w:rsidR="00C40A2E">
          <w:rPr>
            <w:b/>
            <w:bCs/>
            <w:webHidden/>
          </w:rPr>
          <w:t>38</w:t>
        </w:r>
      </w:hyperlink>
    </w:p>
    <w:p w14:paraId="47A07006" w14:textId="2E994C72" w:rsidR="00E17322" w:rsidRPr="00877800" w:rsidRDefault="00E17322" w:rsidP="00235647">
      <w:pPr>
        <w:pStyle w:val="TOC2"/>
        <w:rPr>
          <w:rFonts w:eastAsiaTheme="minorEastAsia"/>
          <w:lang w:bidi="ar-SA"/>
        </w:rPr>
      </w:pPr>
      <w:hyperlink w:anchor="_Toc214387907" w:history="1">
        <w:r w:rsidRPr="00877800">
          <w:rPr>
            <w:rStyle w:val="Hyperlink"/>
            <w:color w:val="auto"/>
          </w:rPr>
          <w:t>4.1</w:t>
        </w:r>
        <w:r w:rsidRPr="00877800">
          <w:rPr>
            <w:rFonts w:eastAsiaTheme="minorEastAsia"/>
            <w:lang w:bidi="ar-SA"/>
          </w:rPr>
          <w:tab/>
        </w:r>
        <w:r w:rsidRPr="00877800">
          <w:rPr>
            <w:rStyle w:val="Hyperlink"/>
            <w:color w:val="auto"/>
          </w:rPr>
          <w:t>Overview of the Research Object</w:t>
        </w:r>
        <w:r w:rsidRPr="00877800">
          <w:rPr>
            <w:webHidden/>
          </w:rPr>
          <w:tab/>
        </w:r>
        <w:r w:rsidR="00C40A2E">
          <w:rPr>
            <w:webHidden/>
          </w:rPr>
          <w:t>38</w:t>
        </w:r>
      </w:hyperlink>
    </w:p>
    <w:p w14:paraId="70F666A6" w14:textId="5F1F0536" w:rsidR="00E17322" w:rsidRPr="00877800" w:rsidRDefault="00E17322" w:rsidP="00235647">
      <w:pPr>
        <w:pStyle w:val="TOC2"/>
        <w:rPr>
          <w:rFonts w:eastAsiaTheme="minorEastAsia"/>
          <w:lang w:bidi="ar-SA"/>
        </w:rPr>
      </w:pPr>
      <w:hyperlink w:anchor="_Toc214387908" w:history="1">
        <w:r w:rsidRPr="00877800">
          <w:rPr>
            <w:rStyle w:val="Hyperlink"/>
            <w:color w:val="auto"/>
            <w:lang w:val="nb-NO"/>
          </w:rPr>
          <w:t>4.2</w:t>
        </w:r>
        <w:r w:rsidRPr="00877800">
          <w:rPr>
            <w:rFonts w:eastAsiaTheme="minorEastAsia"/>
            <w:lang w:bidi="ar-SA"/>
          </w:rPr>
          <w:tab/>
        </w:r>
        <w:r w:rsidRPr="00877800">
          <w:rPr>
            <w:rStyle w:val="Hyperlink"/>
            <w:color w:val="auto"/>
            <w:lang w:val="nb-NO"/>
          </w:rPr>
          <w:t>Data Analysis</w:t>
        </w:r>
        <w:r w:rsidRPr="00877800">
          <w:rPr>
            <w:webHidden/>
          </w:rPr>
          <w:tab/>
        </w:r>
        <w:r w:rsidR="00C40A2E">
          <w:rPr>
            <w:webHidden/>
          </w:rPr>
          <w:t>39</w:t>
        </w:r>
      </w:hyperlink>
    </w:p>
    <w:p w14:paraId="37CCF1A8" w14:textId="5E9E9141" w:rsidR="00E17322" w:rsidRPr="00877800" w:rsidRDefault="00E17322" w:rsidP="0034067A">
      <w:pPr>
        <w:pStyle w:val="TOC3"/>
        <w:rPr>
          <w:rFonts w:eastAsiaTheme="minorEastAsia" w:cs="Times New Roman"/>
          <w:noProof/>
          <w:sz w:val="24"/>
          <w:szCs w:val="24"/>
          <w:lang w:bidi="ar-SA"/>
        </w:rPr>
      </w:pPr>
      <w:hyperlink w:anchor="_Toc214387909" w:history="1">
        <w:r w:rsidRPr="00877800">
          <w:rPr>
            <w:rStyle w:val="Hyperlink"/>
            <w:rFonts w:cs="Times New Roman"/>
            <w:noProof/>
            <w:color w:val="auto"/>
            <w:sz w:val="24"/>
            <w:szCs w:val="24"/>
            <w:lang w:val="nb-NO"/>
          </w:rPr>
          <w:t>4.2.1</w:t>
        </w:r>
        <w:r w:rsidRPr="00877800">
          <w:rPr>
            <w:rFonts w:eastAsiaTheme="minorEastAsia" w:cs="Times New Roman"/>
            <w:noProof/>
            <w:sz w:val="24"/>
            <w:szCs w:val="24"/>
            <w:lang w:bidi="ar-SA"/>
          </w:rPr>
          <w:tab/>
        </w:r>
        <w:r w:rsidRPr="00877800">
          <w:rPr>
            <w:rStyle w:val="Hyperlink"/>
            <w:rFonts w:cs="Times New Roman"/>
            <w:noProof/>
            <w:color w:val="auto"/>
            <w:sz w:val="24"/>
            <w:szCs w:val="24"/>
            <w:lang w:val="nb-NO"/>
          </w:rPr>
          <w:t>Descriptive Statistical Analysis</w:t>
        </w:r>
        <w:r w:rsidRPr="00877800">
          <w:rPr>
            <w:rFonts w:cs="Times New Roman"/>
            <w:noProof/>
            <w:webHidden/>
            <w:sz w:val="24"/>
            <w:szCs w:val="24"/>
          </w:rPr>
          <w:tab/>
        </w:r>
        <w:r w:rsidR="00C40A2E">
          <w:rPr>
            <w:rFonts w:cs="Times New Roman"/>
            <w:noProof/>
            <w:webHidden/>
            <w:sz w:val="24"/>
            <w:szCs w:val="24"/>
          </w:rPr>
          <w:t>39</w:t>
        </w:r>
      </w:hyperlink>
    </w:p>
    <w:p w14:paraId="4C5F7D8B" w14:textId="26EF3787" w:rsidR="00E17322" w:rsidRPr="00877800" w:rsidRDefault="00E17322" w:rsidP="0034067A">
      <w:pPr>
        <w:pStyle w:val="TOC3"/>
        <w:rPr>
          <w:rFonts w:eastAsiaTheme="minorEastAsia" w:cs="Times New Roman"/>
          <w:noProof/>
          <w:sz w:val="24"/>
          <w:szCs w:val="24"/>
          <w:lang w:bidi="ar-SA"/>
        </w:rPr>
      </w:pPr>
      <w:hyperlink w:anchor="_Toc214387910" w:history="1">
        <w:r w:rsidRPr="00877800">
          <w:rPr>
            <w:rStyle w:val="Hyperlink"/>
            <w:rFonts w:cs="Times New Roman"/>
            <w:noProof/>
            <w:color w:val="auto"/>
            <w:sz w:val="24"/>
            <w:szCs w:val="24"/>
            <w:lang w:val="nb-NO"/>
          </w:rPr>
          <w:t>4.2.2</w:t>
        </w:r>
        <w:r w:rsidRPr="00877800">
          <w:rPr>
            <w:rFonts w:eastAsiaTheme="minorEastAsia" w:cs="Times New Roman"/>
            <w:noProof/>
            <w:sz w:val="24"/>
            <w:szCs w:val="24"/>
            <w:lang w:bidi="ar-SA"/>
          </w:rPr>
          <w:tab/>
        </w:r>
        <w:r w:rsidRPr="00877800">
          <w:rPr>
            <w:rStyle w:val="Hyperlink"/>
            <w:rFonts w:cs="Times New Roman"/>
            <w:noProof/>
            <w:color w:val="auto"/>
            <w:sz w:val="24"/>
            <w:szCs w:val="24"/>
            <w:lang w:val="nb-NO"/>
          </w:rPr>
          <w:t>Classical Assumption Tests</w:t>
        </w:r>
        <w:r w:rsidRPr="00877800">
          <w:rPr>
            <w:rFonts w:cs="Times New Roman"/>
            <w:noProof/>
            <w:webHidden/>
            <w:sz w:val="24"/>
            <w:szCs w:val="24"/>
          </w:rPr>
          <w:tab/>
        </w:r>
        <w:r w:rsidR="00F13828">
          <w:rPr>
            <w:rFonts w:cs="Times New Roman"/>
            <w:noProof/>
            <w:webHidden/>
            <w:sz w:val="24"/>
            <w:szCs w:val="24"/>
          </w:rPr>
          <w:t>41</w:t>
        </w:r>
      </w:hyperlink>
    </w:p>
    <w:p w14:paraId="06600A3A" w14:textId="5B6621AC" w:rsidR="00E17322" w:rsidRPr="00877800" w:rsidRDefault="00022988" w:rsidP="00486253">
      <w:pPr>
        <w:pStyle w:val="TOC4"/>
        <w:rPr>
          <w:rFonts w:eastAsiaTheme="minorEastAsia"/>
          <w:lang w:bidi="ar-SA"/>
        </w:rPr>
      </w:pPr>
      <w:r w:rsidRPr="00877800">
        <w:t>4.2.2.</w:t>
      </w:r>
      <w:hyperlink w:anchor="_Toc214387911" w:history="1">
        <w:r w:rsidR="00E17322" w:rsidRPr="00877800">
          <w:rPr>
            <w:rStyle w:val="Hyperlink"/>
            <w:color w:val="auto"/>
            <w:lang w:val="nb-NO"/>
          </w:rPr>
          <w:t>1</w:t>
        </w:r>
        <w:r w:rsidR="00E17322" w:rsidRPr="00877800">
          <w:rPr>
            <w:rFonts w:eastAsiaTheme="minorEastAsia"/>
            <w:lang w:bidi="ar-SA"/>
          </w:rPr>
          <w:tab/>
        </w:r>
        <w:r w:rsidR="00E17322" w:rsidRPr="00877800">
          <w:rPr>
            <w:rStyle w:val="Hyperlink"/>
            <w:color w:val="auto"/>
            <w:lang w:val="nb-NO"/>
          </w:rPr>
          <w:t>Normality Test</w:t>
        </w:r>
        <w:r w:rsidR="00E17322" w:rsidRPr="00877800">
          <w:rPr>
            <w:webHidden/>
          </w:rPr>
          <w:tab/>
        </w:r>
        <w:r w:rsidR="00F13828">
          <w:rPr>
            <w:webHidden/>
          </w:rPr>
          <w:t>41</w:t>
        </w:r>
      </w:hyperlink>
    </w:p>
    <w:p w14:paraId="2D75068C" w14:textId="21D718F5" w:rsidR="00E17322" w:rsidRPr="00877800" w:rsidRDefault="00022988" w:rsidP="00486253">
      <w:pPr>
        <w:pStyle w:val="TOC4"/>
        <w:rPr>
          <w:rFonts w:eastAsiaTheme="minorEastAsia"/>
          <w:lang w:bidi="ar-SA"/>
        </w:rPr>
      </w:pPr>
      <w:r w:rsidRPr="00877800">
        <w:t>4.2.2.</w:t>
      </w:r>
      <w:hyperlink w:anchor="_Toc214387912" w:history="1">
        <w:r w:rsidR="00E17322" w:rsidRPr="00877800">
          <w:rPr>
            <w:rStyle w:val="Hyperlink"/>
            <w:color w:val="auto"/>
            <w:lang w:val="nb-NO"/>
          </w:rPr>
          <w:t>2</w:t>
        </w:r>
        <w:r w:rsidR="00E17322" w:rsidRPr="00877800">
          <w:rPr>
            <w:rFonts w:eastAsiaTheme="minorEastAsia"/>
            <w:lang w:bidi="ar-SA"/>
          </w:rPr>
          <w:tab/>
        </w:r>
        <w:r w:rsidR="00E17322" w:rsidRPr="00877800">
          <w:rPr>
            <w:rStyle w:val="Hyperlink"/>
            <w:color w:val="auto"/>
            <w:lang w:val="nb-NO"/>
          </w:rPr>
          <w:t>Heteroscedasticity Test</w:t>
        </w:r>
        <w:r w:rsidR="00E17322" w:rsidRPr="00877800">
          <w:rPr>
            <w:webHidden/>
          </w:rPr>
          <w:tab/>
        </w:r>
        <w:r w:rsidR="00F13828">
          <w:rPr>
            <w:webHidden/>
          </w:rPr>
          <w:t>42</w:t>
        </w:r>
      </w:hyperlink>
    </w:p>
    <w:p w14:paraId="7D88FA87" w14:textId="645D0CB2" w:rsidR="00E17322" w:rsidRPr="00877800" w:rsidRDefault="00E17322" w:rsidP="00486253">
      <w:pPr>
        <w:pStyle w:val="TOC4"/>
        <w:rPr>
          <w:rFonts w:eastAsiaTheme="minorEastAsia"/>
          <w:lang w:bidi="ar-SA"/>
        </w:rPr>
      </w:pPr>
      <w:hyperlink w:anchor="_Toc214387913" w:history="1">
        <w:r w:rsidRPr="00877800">
          <w:rPr>
            <w:rStyle w:val="Hyperlink"/>
            <w:color w:val="auto"/>
            <w:lang w:val="nb-NO"/>
          </w:rPr>
          <w:t>4.2.2.3</w:t>
        </w:r>
        <w:r w:rsidRPr="00877800">
          <w:rPr>
            <w:rFonts w:eastAsiaTheme="minorEastAsia"/>
            <w:lang w:bidi="ar-SA"/>
          </w:rPr>
          <w:tab/>
        </w:r>
        <w:r w:rsidRPr="00877800">
          <w:rPr>
            <w:rStyle w:val="Hyperlink"/>
            <w:color w:val="auto"/>
            <w:lang w:val="nb-NO"/>
          </w:rPr>
          <w:t>Multicollinearity Test</w:t>
        </w:r>
        <w:r w:rsidRPr="00877800">
          <w:rPr>
            <w:webHidden/>
          </w:rPr>
          <w:tab/>
        </w:r>
        <w:r w:rsidR="00F13828">
          <w:rPr>
            <w:webHidden/>
          </w:rPr>
          <w:t>42</w:t>
        </w:r>
      </w:hyperlink>
    </w:p>
    <w:p w14:paraId="0B000CCD" w14:textId="7ECD6360" w:rsidR="00E17322" w:rsidRPr="00877800" w:rsidRDefault="00E17322" w:rsidP="00486253">
      <w:pPr>
        <w:pStyle w:val="TOC4"/>
        <w:rPr>
          <w:rFonts w:eastAsiaTheme="minorEastAsia"/>
          <w:lang w:bidi="ar-SA"/>
        </w:rPr>
      </w:pPr>
      <w:hyperlink w:anchor="_Toc214387914" w:history="1">
        <w:r w:rsidRPr="00877800">
          <w:rPr>
            <w:rStyle w:val="Hyperlink"/>
            <w:color w:val="auto"/>
            <w:lang w:val="nb-NO"/>
          </w:rPr>
          <w:t>4.2.2.4</w:t>
        </w:r>
        <w:r w:rsidRPr="00877800">
          <w:rPr>
            <w:rFonts w:eastAsiaTheme="minorEastAsia"/>
            <w:lang w:bidi="ar-SA"/>
          </w:rPr>
          <w:tab/>
        </w:r>
        <w:r w:rsidRPr="00877800">
          <w:rPr>
            <w:rStyle w:val="Hyperlink"/>
            <w:color w:val="auto"/>
            <w:lang w:val="nb-NO"/>
          </w:rPr>
          <w:t>Autocorrelation Test</w:t>
        </w:r>
        <w:r w:rsidRPr="00877800">
          <w:rPr>
            <w:webHidden/>
          </w:rPr>
          <w:tab/>
        </w:r>
        <w:r w:rsidR="00F13828">
          <w:rPr>
            <w:webHidden/>
          </w:rPr>
          <w:t>44</w:t>
        </w:r>
      </w:hyperlink>
    </w:p>
    <w:p w14:paraId="1BF7BC69" w14:textId="6DD1786A" w:rsidR="00E17322" w:rsidRPr="00877800" w:rsidRDefault="00E17322" w:rsidP="0034067A">
      <w:pPr>
        <w:pStyle w:val="TOC3"/>
        <w:rPr>
          <w:rFonts w:eastAsiaTheme="minorEastAsia" w:cs="Times New Roman"/>
          <w:noProof/>
          <w:sz w:val="24"/>
          <w:szCs w:val="24"/>
          <w:lang w:bidi="ar-SA"/>
        </w:rPr>
      </w:pPr>
      <w:hyperlink w:anchor="_Toc214387915" w:history="1">
        <w:r w:rsidRPr="00877800">
          <w:rPr>
            <w:rStyle w:val="Hyperlink"/>
            <w:rFonts w:cs="Times New Roman"/>
            <w:noProof/>
            <w:color w:val="auto"/>
            <w:sz w:val="24"/>
            <w:szCs w:val="24"/>
            <w:lang w:val="nb-NO"/>
          </w:rPr>
          <w:t>4.2.3</w:t>
        </w:r>
        <w:r w:rsidRPr="00877800">
          <w:rPr>
            <w:rFonts w:eastAsiaTheme="minorEastAsia" w:cs="Times New Roman"/>
            <w:noProof/>
            <w:sz w:val="24"/>
            <w:szCs w:val="24"/>
            <w:lang w:bidi="ar-SA"/>
          </w:rPr>
          <w:tab/>
        </w:r>
        <w:r w:rsidRPr="00877800">
          <w:rPr>
            <w:rStyle w:val="Hyperlink"/>
            <w:rFonts w:cs="Times New Roman"/>
            <w:noProof/>
            <w:color w:val="auto"/>
            <w:sz w:val="24"/>
            <w:szCs w:val="24"/>
            <w:lang w:val="nb-NO"/>
          </w:rPr>
          <w:t>Multiple Linear Regression Analysis</w:t>
        </w:r>
        <w:r w:rsidRPr="00877800">
          <w:rPr>
            <w:rFonts w:cs="Times New Roman"/>
            <w:noProof/>
            <w:webHidden/>
            <w:sz w:val="24"/>
            <w:szCs w:val="24"/>
          </w:rPr>
          <w:tab/>
        </w:r>
        <w:r w:rsidR="00F13828">
          <w:rPr>
            <w:rFonts w:cs="Times New Roman"/>
            <w:noProof/>
            <w:webHidden/>
            <w:sz w:val="24"/>
            <w:szCs w:val="24"/>
          </w:rPr>
          <w:t>45</w:t>
        </w:r>
      </w:hyperlink>
    </w:p>
    <w:p w14:paraId="0A03DADE" w14:textId="1F030C72" w:rsidR="00E17322" w:rsidRPr="00877800" w:rsidRDefault="00E17322" w:rsidP="0034067A">
      <w:pPr>
        <w:pStyle w:val="TOC3"/>
        <w:rPr>
          <w:rFonts w:eastAsiaTheme="minorEastAsia" w:cs="Times New Roman"/>
          <w:noProof/>
          <w:sz w:val="24"/>
          <w:szCs w:val="24"/>
          <w:lang w:bidi="ar-SA"/>
        </w:rPr>
      </w:pPr>
      <w:hyperlink w:anchor="_Toc214387916" w:history="1">
        <w:r w:rsidRPr="00877800">
          <w:rPr>
            <w:rStyle w:val="Hyperlink"/>
            <w:rFonts w:cs="Times New Roman"/>
            <w:noProof/>
            <w:color w:val="auto"/>
            <w:sz w:val="24"/>
            <w:szCs w:val="24"/>
            <w:lang w:val="nb-NO"/>
          </w:rPr>
          <w:t>4.2.4</w:t>
        </w:r>
        <w:r w:rsidRPr="00877800">
          <w:rPr>
            <w:rFonts w:eastAsiaTheme="minorEastAsia" w:cs="Times New Roman"/>
            <w:noProof/>
            <w:sz w:val="24"/>
            <w:szCs w:val="24"/>
            <w:lang w:bidi="ar-SA"/>
          </w:rPr>
          <w:tab/>
        </w:r>
        <w:r w:rsidRPr="00207A35">
          <w:rPr>
            <w:rStyle w:val="Hyperlink"/>
            <w:rFonts w:cs="Times New Roman"/>
            <w:noProof/>
            <w:color w:val="auto"/>
            <w:sz w:val="24"/>
            <w:szCs w:val="24"/>
            <w:lang w:val="nb-NO"/>
          </w:rPr>
          <w:t>Moderated Regression Analysis</w:t>
        </w:r>
        <w:r w:rsidRPr="00877800">
          <w:rPr>
            <w:rStyle w:val="Hyperlink"/>
            <w:rFonts w:cs="Times New Roman"/>
            <w:i/>
            <w:iCs/>
            <w:noProof/>
            <w:color w:val="auto"/>
            <w:sz w:val="24"/>
            <w:szCs w:val="24"/>
            <w:lang w:val="nb-NO"/>
          </w:rPr>
          <w:t xml:space="preserve"> </w:t>
        </w:r>
        <w:r w:rsidRPr="00877800">
          <w:rPr>
            <w:rStyle w:val="Hyperlink"/>
            <w:rFonts w:cs="Times New Roman"/>
            <w:noProof/>
            <w:color w:val="auto"/>
            <w:sz w:val="24"/>
            <w:szCs w:val="24"/>
            <w:lang w:val="nb-NO"/>
          </w:rPr>
          <w:t>(MRA)</w:t>
        </w:r>
        <w:r w:rsidRPr="00877800">
          <w:rPr>
            <w:rFonts w:cs="Times New Roman"/>
            <w:noProof/>
            <w:webHidden/>
            <w:sz w:val="24"/>
            <w:szCs w:val="24"/>
          </w:rPr>
          <w:tab/>
        </w:r>
        <w:r w:rsidR="00F13828">
          <w:rPr>
            <w:rFonts w:cs="Times New Roman"/>
            <w:noProof/>
            <w:webHidden/>
            <w:sz w:val="24"/>
            <w:szCs w:val="24"/>
          </w:rPr>
          <w:t>46</w:t>
        </w:r>
      </w:hyperlink>
    </w:p>
    <w:p w14:paraId="50F03E81" w14:textId="6D0AA6EE" w:rsidR="00E17322" w:rsidRPr="00877800" w:rsidRDefault="00E17322" w:rsidP="0034067A">
      <w:pPr>
        <w:pStyle w:val="TOC3"/>
        <w:rPr>
          <w:rFonts w:eastAsiaTheme="minorEastAsia" w:cs="Times New Roman"/>
          <w:noProof/>
          <w:sz w:val="24"/>
          <w:szCs w:val="24"/>
          <w:lang w:bidi="ar-SA"/>
        </w:rPr>
      </w:pPr>
      <w:hyperlink w:anchor="_Toc214387917" w:history="1">
        <w:r w:rsidRPr="00877800">
          <w:rPr>
            <w:rStyle w:val="Hyperlink"/>
            <w:rFonts w:cs="Times New Roman"/>
            <w:noProof/>
            <w:color w:val="auto"/>
            <w:sz w:val="24"/>
            <w:szCs w:val="24"/>
            <w:lang w:val="nb-NO"/>
          </w:rPr>
          <w:t>4.2.5</w:t>
        </w:r>
        <w:r w:rsidRPr="00877800">
          <w:rPr>
            <w:rFonts w:eastAsiaTheme="minorEastAsia" w:cs="Times New Roman"/>
            <w:noProof/>
            <w:sz w:val="24"/>
            <w:szCs w:val="24"/>
            <w:lang w:bidi="ar-SA"/>
          </w:rPr>
          <w:tab/>
        </w:r>
        <w:r w:rsidRPr="00877800">
          <w:rPr>
            <w:rStyle w:val="Hyperlink"/>
            <w:rFonts w:cs="Times New Roman"/>
            <w:noProof/>
            <w:color w:val="auto"/>
            <w:sz w:val="24"/>
            <w:szCs w:val="24"/>
            <w:lang w:val="nb-NO"/>
          </w:rPr>
          <w:t>Simultaneity Test (F-Test)</w:t>
        </w:r>
        <w:r w:rsidRPr="00877800">
          <w:rPr>
            <w:rFonts w:cs="Times New Roman"/>
            <w:noProof/>
            <w:webHidden/>
            <w:sz w:val="24"/>
            <w:szCs w:val="24"/>
          </w:rPr>
          <w:tab/>
        </w:r>
        <w:r w:rsidR="00F13828">
          <w:rPr>
            <w:rFonts w:cs="Times New Roman"/>
            <w:noProof/>
            <w:webHidden/>
            <w:sz w:val="24"/>
            <w:szCs w:val="24"/>
          </w:rPr>
          <w:t>48</w:t>
        </w:r>
      </w:hyperlink>
    </w:p>
    <w:p w14:paraId="2B9ABC1F" w14:textId="064E646D" w:rsidR="00E17322" w:rsidRPr="00877800" w:rsidRDefault="00E17322" w:rsidP="0034067A">
      <w:pPr>
        <w:pStyle w:val="TOC3"/>
        <w:rPr>
          <w:rFonts w:eastAsiaTheme="minorEastAsia" w:cs="Times New Roman"/>
          <w:noProof/>
          <w:sz w:val="24"/>
          <w:szCs w:val="24"/>
          <w:lang w:bidi="ar-SA"/>
        </w:rPr>
      </w:pPr>
      <w:hyperlink w:anchor="_Toc214387918" w:history="1">
        <w:r w:rsidRPr="00877800">
          <w:rPr>
            <w:rStyle w:val="Hyperlink"/>
            <w:rFonts w:cs="Times New Roman"/>
            <w:noProof/>
            <w:color w:val="auto"/>
            <w:sz w:val="24"/>
            <w:szCs w:val="24"/>
            <w:lang w:val="nb-NO"/>
          </w:rPr>
          <w:t>4.2.6</w:t>
        </w:r>
        <w:r w:rsidRPr="00877800">
          <w:rPr>
            <w:rFonts w:eastAsiaTheme="minorEastAsia" w:cs="Times New Roman"/>
            <w:noProof/>
            <w:sz w:val="24"/>
            <w:szCs w:val="24"/>
            <w:lang w:bidi="ar-SA"/>
          </w:rPr>
          <w:tab/>
        </w:r>
        <w:r w:rsidRPr="00877800">
          <w:rPr>
            <w:rStyle w:val="Hyperlink"/>
            <w:rFonts w:cs="Times New Roman"/>
            <w:noProof/>
            <w:color w:val="auto"/>
            <w:sz w:val="24"/>
            <w:szCs w:val="24"/>
            <w:lang w:val="nb-NO"/>
          </w:rPr>
          <w:t>Coefficient of Determination Test (R</w:t>
        </w:r>
        <w:r w:rsidRPr="00877800">
          <w:rPr>
            <w:rStyle w:val="Hyperlink"/>
            <w:rFonts w:cs="Times New Roman"/>
            <w:noProof/>
            <w:color w:val="auto"/>
            <w:sz w:val="24"/>
            <w:szCs w:val="24"/>
            <w:vertAlign w:val="superscript"/>
            <w:lang w:val="nb-NO"/>
          </w:rPr>
          <w:t>²)</w:t>
        </w:r>
        <w:r w:rsidRPr="00877800">
          <w:rPr>
            <w:rStyle w:val="Hyperlink"/>
            <w:rFonts w:cs="Times New Roman"/>
            <w:noProof/>
            <w:color w:val="auto"/>
            <w:sz w:val="24"/>
            <w:szCs w:val="24"/>
            <w:lang w:val="nb-NO"/>
          </w:rPr>
          <w:t>)</w:t>
        </w:r>
        <w:r w:rsidRPr="00877800">
          <w:rPr>
            <w:rFonts w:cs="Times New Roman"/>
            <w:noProof/>
            <w:webHidden/>
            <w:sz w:val="24"/>
            <w:szCs w:val="24"/>
          </w:rPr>
          <w:tab/>
        </w:r>
        <w:r w:rsidR="006C0DBC">
          <w:rPr>
            <w:rFonts w:cs="Times New Roman"/>
            <w:noProof/>
            <w:webHidden/>
            <w:sz w:val="24"/>
            <w:szCs w:val="24"/>
          </w:rPr>
          <w:t>49</w:t>
        </w:r>
      </w:hyperlink>
    </w:p>
    <w:p w14:paraId="6A2FC242" w14:textId="00C8B722" w:rsidR="00E17322" w:rsidRPr="00877800" w:rsidRDefault="00E17322" w:rsidP="0034067A">
      <w:pPr>
        <w:pStyle w:val="TOC3"/>
        <w:rPr>
          <w:rFonts w:eastAsiaTheme="minorEastAsia" w:cs="Times New Roman"/>
          <w:noProof/>
          <w:sz w:val="24"/>
          <w:szCs w:val="24"/>
          <w:lang w:bidi="ar-SA"/>
        </w:rPr>
      </w:pPr>
      <w:hyperlink w:anchor="_Toc214387919" w:history="1">
        <w:r w:rsidRPr="00877800">
          <w:rPr>
            <w:rStyle w:val="Hyperlink"/>
            <w:rFonts w:cs="Times New Roman"/>
            <w:noProof/>
            <w:color w:val="auto"/>
            <w:sz w:val="24"/>
            <w:szCs w:val="24"/>
            <w:lang w:val="nb-NO"/>
          </w:rPr>
          <w:t>4.2.7</w:t>
        </w:r>
        <w:r w:rsidRPr="00877800">
          <w:rPr>
            <w:rFonts w:eastAsiaTheme="minorEastAsia" w:cs="Times New Roman"/>
            <w:noProof/>
            <w:sz w:val="24"/>
            <w:szCs w:val="24"/>
            <w:lang w:bidi="ar-SA"/>
          </w:rPr>
          <w:tab/>
        </w:r>
        <w:r w:rsidRPr="00877800">
          <w:rPr>
            <w:rStyle w:val="Hyperlink"/>
            <w:rFonts w:cs="Times New Roman"/>
            <w:noProof/>
            <w:color w:val="auto"/>
            <w:sz w:val="24"/>
            <w:szCs w:val="24"/>
            <w:lang w:val="nb-NO"/>
          </w:rPr>
          <w:t>Hypothesis Testing (t-Test)</w:t>
        </w:r>
        <w:r w:rsidRPr="00877800">
          <w:rPr>
            <w:rFonts w:cs="Times New Roman"/>
            <w:noProof/>
            <w:webHidden/>
            <w:sz w:val="24"/>
            <w:szCs w:val="24"/>
          </w:rPr>
          <w:tab/>
        </w:r>
        <w:r w:rsidR="006C0DBC">
          <w:rPr>
            <w:rFonts w:cs="Times New Roman"/>
            <w:noProof/>
            <w:webHidden/>
            <w:sz w:val="24"/>
            <w:szCs w:val="24"/>
          </w:rPr>
          <w:t>50</w:t>
        </w:r>
      </w:hyperlink>
    </w:p>
    <w:p w14:paraId="453C4561" w14:textId="7BD87303" w:rsidR="00E17322" w:rsidRPr="00877800" w:rsidRDefault="00E17322" w:rsidP="00235647">
      <w:pPr>
        <w:pStyle w:val="TOC2"/>
        <w:rPr>
          <w:rFonts w:eastAsiaTheme="minorEastAsia"/>
          <w:lang w:bidi="ar-SA"/>
        </w:rPr>
      </w:pPr>
      <w:hyperlink w:anchor="_Toc214387920" w:history="1">
        <w:r w:rsidRPr="00877800">
          <w:rPr>
            <w:rStyle w:val="Hyperlink"/>
            <w:color w:val="auto"/>
            <w:lang w:val="nb-NO"/>
          </w:rPr>
          <w:t>4.3</w:t>
        </w:r>
        <w:r w:rsidRPr="00877800">
          <w:rPr>
            <w:rFonts w:eastAsiaTheme="minorEastAsia"/>
            <w:lang w:bidi="ar-SA"/>
          </w:rPr>
          <w:tab/>
        </w:r>
        <w:r w:rsidRPr="00877800">
          <w:rPr>
            <w:rStyle w:val="Hyperlink"/>
            <w:color w:val="auto"/>
            <w:lang w:val="nb-NO"/>
          </w:rPr>
          <w:t>Discussion of Research Results</w:t>
        </w:r>
        <w:r w:rsidRPr="00877800">
          <w:rPr>
            <w:webHidden/>
          </w:rPr>
          <w:tab/>
        </w:r>
        <w:r w:rsidR="006C0DBC">
          <w:rPr>
            <w:webHidden/>
          </w:rPr>
          <w:t>52</w:t>
        </w:r>
      </w:hyperlink>
    </w:p>
    <w:p w14:paraId="343E6731" w14:textId="614F4936" w:rsidR="00E17322" w:rsidRPr="00877800" w:rsidRDefault="00E17322" w:rsidP="000E64B1">
      <w:pPr>
        <w:pStyle w:val="TOC2"/>
        <w:tabs>
          <w:tab w:val="clear" w:pos="1440"/>
          <w:tab w:val="left" w:pos="2070"/>
        </w:tabs>
        <w:ind w:firstLine="0"/>
        <w:rPr>
          <w:rFonts w:eastAsiaTheme="minorEastAsia"/>
          <w:lang w:bidi="ar-SA"/>
        </w:rPr>
      </w:pPr>
      <w:hyperlink w:anchor="_Toc214387921" w:history="1">
        <w:r w:rsidRPr="00877800">
          <w:rPr>
            <w:rStyle w:val="Hyperlink"/>
            <w:color w:val="auto"/>
          </w:rPr>
          <w:t>4.3.1</w:t>
        </w:r>
        <w:r w:rsidR="00473996" w:rsidRPr="00877800">
          <w:rPr>
            <w:rStyle w:val="Hyperlink"/>
            <w:color w:val="auto"/>
          </w:rPr>
          <w:t xml:space="preserve"> </w:t>
        </w:r>
        <w:r w:rsidR="000E64B1" w:rsidRPr="00877800">
          <w:rPr>
            <w:rStyle w:val="Hyperlink"/>
            <w:color w:val="auto"/>
          </w:rPr>
          <w:tab/>
        </w:r>
        <w:r w:rsidRPr="00877800">
          <w:rPr>
            <w:rStyle w:val="Hyperlink"/>
            <w:color w:val="auto"/>
          </w:rPr>
          <w:t xml:space="preserve">The Effect of </w:t>
        </w:r>
        <w:r w:rsidRPr="003573BE">
          <w:rPr>
            <w:rStyle w:val="Hyperlink"/>
            <w:color w:val="auto"/>
          </w:rPr>
          <w:t xml:space="preserve">Non-Performing Loans </w:t>
        </w:r>
        <w:r w:rsidRPr="00877800">
          <w:rPr>
            <w:rStyle w:val="Hyperlink"/>
            <w:color w:val="auto"/>
          </w:rPr>
          <w:t>on Profitability</w:t>
        </w:r>
        <w:r w:rsidRPr="00877800">
          <w:rPr>
            <w:webHidden/>
          </w:rPr>
          <w:tab/>
        </w:r>
        <w:r w:rsidR="006C0DBC">
          <w:rPr>
            <w:webHidden/>
          </w:rPr>
          <w:t>52</w:t>
        </w:r>
      </w:hyperlink>
    </w:p>
    <w:p w14:paraId="59098B2E" w14:textId="367694F6" w:rsidR="00E17322" w:rsidRPr="00877800" w:rsidRDefault="00E17322" w:rsidP="000E64B1">
      <w:pPr>
        <w:pStyle w:val="TOC2"/>
        <w:ind w:firstLine="0"/>
        <w:rPr>
          <w:rFonts w:eastAsiaTheme="minorEastAsia"/>
          <w:lang w:bidi="ar-SA"/>
        </w:rPr>
      </w:pPr>
      <w:hyperlink w:anchor="_Toc214387922" w:history="1">
        <w:r w:rsidRPr="00877800">
          <w:rPr>
            <w:rStyle w:val="Hyperlink"/>
            <w:color w:val="auto"/>
          </w:rPr>
          <w:t>4.3.2</w:t>
        </w:r>
        <w:r w:rsidR="000E64B1" w:rsidRPr="00877800">
          <w:rPr>
            <w:rStyle w:val="Hyperlink"/>
            <w:color w:val="auto"/>
          </w:rPr>
          <w:t xml:space="preserve">  </w:t>
        </w:r>
        <w:r w:rsidRPr="00877800">
          <w:rPr>
            <w:rStyle w:val="Hyperlink"/>
            <w:color w:val="auto"/>
          </w:rPr>
          <w:t xml:space="preserve">The Effect of </w:t>
        </w:r>
        <w:r w:rsidR="000427D5" w:rsidRPr="003573BE">
          <w:rPr>
            <w:rStyle w:val="Hyperlink"/>
            <w:color w:val="auto"/>
          </w:rPr>
          <w:t>Loan to Deposit</w:t>
        </w:r>
        <w:r w:rsidRPr="003573BE">
          <w:rPr>
            <w:rStyle w:val="Hyperlink"/>
            <w:color w:val="auto"/>
          </w:rPr>
          <w:t xml:space="preserve"> Ratio</w:t>
        </w:r>
        <w:r w:rsidRPr="00877800">
          <w:rPr>
            <w:rStyle w:val="Hyperlink"/>
            <w:i/>
            <w:iCs/>
            <w:color w:val="auto"/>
          </w:rPr>
          <w:t xml:space="preserve"> </w:t>
        </w:r>
        <w:r w:rsidRPr="00877800">
          <w:rPr>
            <w:rStyle w:val="Hyperlink"/>
            <w:color w:val="auto"/>
          </w:rPr>
          <w:t>on Profitability</w:t>
        </w:r>
        <w:r w:rsidRPr="00877800">
          <w:rPr>
            <w:webHidden/>
          </w:rPr>
          <w:tab/>
        </w:r>
        <w:r w:rsidR="006C0DBC">
          <w:rPr>
            <w:webHidden/>
          </w:rPr>
          <w:t>54</w:t>
        </w:r>
      </w:hyperlink>
    </w:p>
    <w:p w14:paraId="5E2D4F62" w14:textId="73B0298F" w:rsidR="00E17322" w:rsidRPr="00877800" w:rsidRDefault="00E17322" w:rsidP="000E64B1">
      <w:pPr>
        <w:pStyle w:val="TOC2"/>
        <w:tabs>
          <w:tab w:val="clear" w:pos="1440"/>
          <w:tab w:val="left" w:pos="1620"/>
        </w:tabs>
        <w:ind w:firstLine="0"/>
        <w:rPr>
          <w:rFonts w:eastAsiaTheme="minorEastAsia"/>
          <w:lang w:bidi="ar-SA"/>
        </w:rPr>
      </w:pPr>
      <w:hyperlink w:anchor="_Toc214387923" w:history="1">
        <w:r w:rsidRPr="00877800">
          <w:rPr>
            <w:rStyle w:val="Hyperlink"/>
            <w:color w:val="auto"/>
          </w:rPr>
          <w:t>4.3.3</w:t>
        </w:r>
        <w:r w:rsidR="000E64B1" w:rsidRPr="00877800">
          <w:rPr>
            <w:rStyle w:val="Hyperlink"/>
            <w:color w:val="auto"/>
          </w:rPr>
          <w:t xml:space="preserve">  </w:t>
        </w:r>
        <w:r w:rsidR="00551519" w:rsidRPr="006443E5">
          <w:rPr>
            <w:rStyle w:val="Hyperlink"/>
            <w:color w:val="auto"/>
          </w:rPr>
          <w:t xml:space="preserve">Capital </w:t>
        </w:r>
        <w:r w:rsidR="006443E5">
          <w:rPr>
            <w:rStyle w:val="Hyperlink"/>
            <w:color w:val="auto"/>
          </w:rPr>
          <w:t xml:space="preserve">Adequacy Ratio </w:t>
        </w:r>
        <w:r w:rsidRPr="006443E5">
          <w:rPr>
            <w:rStyle w:val="Hyperlink"/>
            <w:color w:val="auto"/>
          </w:rPr>
          <w:t>M</w:t>
        </w:r>
        <w:r w:rsidRPr="00877800">
          <w:rPr>
            <w:rStyle w:val="Hyperlink"/>
            <w:color w:val="auto"/>
          </w:rPr>
          <w:t xml:space="preserve">oderates the Effects of </w:t>
        </w:r>
        <w:r w:rsidRPr="004574AA">
          <w:rPr>
            <w:rStyle w:val="Hyperlink"/>
            <w:color w:val="auto"/>
          </w:rPr>
          <w:t>Non</w:t>
        </w:r>
        <w:r w:rsidR="004574AA">
          <w:rPr>
            <w:rStyle w:val="Hyperlink"/>
            <w:color w:val="auto"/>
          </w:rPr>
          <w:t>-</w:t>
        </w:r>
        <w:r w:rsidR="000D3BEB">
          <w:rPr>
            <w:rStyle w:val="Hyperlink"/>
            <w:i/>
            <w:iCs/>
            <w:color w:val="auto"/>
          </w:rPr>
          <w:br/>
          <w:t xml:space="preserve">          </w:t>
        </w:r>
        <w:r w:rsidR="004574AA">
          <w:rPr>
            <w:rStyle w:val="Hyperlink"/>
            <w:color w:val="auto"/>
          </w:rPr>
          <w:t>P</w:t>
        </w:r>
        <w:r w:rsidR="0000379E" w:rsidRPr="004574AA">
          <w:rPr>
            <w:rStyle w:val="Hyperlink"/>
            <w:color w:val="auto"/>
          </w:rPr>
          <w:t>erforming Loan</w:t>
        </w:r>
        <w:r w:rsidR="000E64B1" w:rsidRPr="00877800">
          <w:rPr>
            <w:rStyle w:val="Hyperlink"/>
            <w:i/>
            <w:iCs/>
            <w:color w:val="auto"/>
          </w:rPr>
          <w:t xml:space="preserve"> </w:t>
        </w:r>
        <w:r w:rsidRPr="00877800">
          <w:rPr>
            <w:rStyle w:val="Hyperlink"/>
            <w:color w:val="auto"/>
          </w:rPr>
          <w:t>on Profitability</w:t>
        </w:r>
        <w:r w:rsidRPr="00877800">
          <w:rPr>
            <w:webHidden/>
          </w:rPr>
          <w:tab/>
        </w:r>
        <w:r w:rsidR="006C0DBC">
          <w:rPr>
            <w:webHidden/>
          </w:rPr>
          <w:t>55</w:t>
        </w:r>
      </w:hyperlink>
    </w:p>
    <w:p w14:paraId="006ECEC7" w14:textId="0ADEC5CF" w:rsidR="00EC5177" w:rsidRDefault="00E17322" w:rsidP="000E64B1">
      <w:pPr>
        <w:pStyle w:val="TOC2"/>
        <w:ind w:firstLine="0"/>
      </w:pPr>
      <w:hyperlink w:anchor="_Toc214387924" w:history="1">
        <w:r w:rsidRPr="00877800">
          <w:rPr>
            <w:rStyle w:val="Hyperlink"/>
            <w:color w:val="auto"/>
          </w:rPr>
          <w:t>4.3.4</w:t>
        </w:r>
        <w:r w:rsidR="000E64B1" w:rsidRPr="00877800">
          <w:rPr>
            <w:rStyle w:val="Hyperlink"/>
            <w:i/>
            <w:iCs/>
            <w:color w:val="auto"/>
          </w:rPr>
          <w:t xml:space="preserve">  </w:t>
        </w:r>
        <w:r w:rsidRPr="000D3BEB">
          <w:rPr>
            <w:rStyle w:val="Hyperlink"/>
            <w:color w:val="auto"/>
          </w:rPr>
          <w:t>Capital Adequacy Ratio Moderates the Effect of Loan</w:t>
        </w:r>
        <w:r w:rsidR="000D3BEB">
          <w:rPr>
            <w:rStyle w:val="Hyperlink"/>
            <w:color w:val="auto"/>
          </w:rPr>
          <w:t xml:space="preserve"> </w:t>
        </w:r>
        <w:r w:rsidRPr="000D3BEB">
          <w:rPr>
            <w:rStyle w:val="Hyperlink"/>
            <w:color w:val="auto"/>
          </w:rPr>
          <w:t xml:space="preserve"> </w:t>
        </w:r>
        <w:r w:rsidR="000E64B1" w:rsidRPr="000D3BEB">
          <w:rPr>
            <w:rStyle w:val="Hyperlink"/>
            <w:color w:val="auto"/>
          </w:rPr>
          <w:br/>
          <w:t xml:space="preserve">          </w:t>
        </w:r>
        <w:r w:rsidR="000D3BEB">
          <w:rPr>
            <w:rStyle w:val="Hyperlink"/>
            <w:color w:val="auto"/>
          </w:rPr>
          <w:t xml:space="preserve">to </w:t>
        </w:r>
        <w:r w:rsidRPr="000D3BEB">
          <w:rPr>
            <w:rStyle w:val="Hyperlink"/>
            <w:color w:val="auto"/>
          </w:rPr>
          <w:t>Deposit Ratio on</w:t>
        </w:r>
        <w:r w:rsidRPr="00877800">
          <w:rPr>
            <w:rStyle w:val="Hyperlink"/>
            <w:color w:val="auto"/>
          </w:rPr>
          <w:t xml:space="preserve"> Profitability</w:t>
        </w:r>
        <w:r w:rsidRPr="00877800">
          <w:rPr>
            <w:webHidden/>
          </w:rPr>
          <w:tab/>
        </w:r>
        <w:r w:rsidR="006C0DBC">
          <w:rPr>
            <w:webHidden/>
          </w:rPr>
          <w:t>56</w:t>
        </w:r>
      </w:hyperlink>
    </w:p>
    <w:p w14:paraId="639B4947" w14:textId="77777777" w:rsidR="00F14BBC" w:rsidRDefault="00F14BBC" w:rsidP="00F14BBC"/>
    <w:p w14:paraId="444E4182" w14:textId="77777777" w:rsidR="00F14BBC" w:rsidRPr="00F14BBC" w:rsidRDefault="00F14BBC" w:rsidP="00F14BBC"/>
    <w:p w14:paraId="35FF6177" w14:textId="169A2B88" w:rsidR="0000379E" w:rsidRPr="00877800" w:rsidRDefault="0000379E" w:rsidP="0000379E">
      <w:pPr>
        <w:pStyle w:val="TOC1"/>
        <w:spacing w:after="0"/>
        <w:rPr>
          <w:rFonts w:eastAsiaTheme="minorEastAsia"/>
          <w:b/>
          <w:bCs/>
          <w:lang w:val="en-US" w:bidi="ar-SA"/>
        </w:rPr>
      </w:pPr>
      <w:hyperlink w:anchor="_Toc214387925" w:history="1">
        <w:r w:rsidRPr="00877800">
          <w:rPr>
            <w:rStyle w:val="Hyperlink"/>
            <w:b/>
            <w:bCs/>
            <w:color w:val="auto"/>
          </w:rPr>
          <w:t xml:space="preserve">CHAPTER V </w:t>
        </w:r>
      </w:hyperlink>
      <w:hyperlink w:anchor="_Toc214387926" w:history="1">
        <w:r w:rsidRPr="00877800">
          <w:rPr>
            <w:rStyle w:val="Hyperlink"/>
            <w:b/>
            <w:bCs/>
            <w:color w:val="auto"/>
          </w:rPr>
          <w:t>C</w:t>
        </w:r>
        <w:r w:rsidR="002967E6">
          <w:rPr>
            <w:rStyle w:val="Hyperlink"/>
            <w:b/>
            <w:bCs/>
            <w:color w:val="auto"/>
          </w:rPr>
          <w:t>LOSURE</w:t>
        </w:r>
        <w:r w:rsidRPr="00877800">
          <w:rPr>
            <w:b/>
            <w:bCs/>
            <w:webHidden/>
          </w:rPr>
          <w:tab/>
        </w:r>
        <w:r w:rsidR="006C0DBC">
          <w:rPr>
            <w:b/>
            <w:bCs/>
            <w:webHidden/>
          </w:rPr>
          <w:t>58</w:t>
        </w:r>
      </w:hyperlink>
    </w:p>
    <w:p w14:paraId="214ADC6A" w14:textId="58DD2A35" w:rsidR="0000379E" w:rsidRPr="00877800" w:rsidRDefault="0000379E" w:rsidP="0000379E">
      <w:pPr>
        <w:pStyle w:val="TOC2"/>
        <w:ind w:hanging="630"/>
        <w:rPr>
          <w:rFonts w:eastAsiaTheme="minorEastAsia"/>
          <w:lang w:bidi="ar-SA"/>
        </w:rPr>
      </w:pPr>
      <w:hyperlink w:anchor="_Toc214387927" w:history="1">
        <w:r w:rsidRPr="00877800">
          <w:rPr>
            <w:rStyle w:val="Hyperlink"/>
            <w:color w:val="auto"/>
            <w:lang w:val="nb-NO"/>
          </w:rPr>
          <w:t>5.1</w:t>
        </w:r>
        <w:r w:rsidRPr="00877800">
          <w:rPr>
            <w:rFonts w:eastAsiaTheme="minorEastAsia"/>
            <w:lang w:bidi="ar-SA"/>
          </w:rPr>
          <w:tab/>
        </w:r>
        <w:r w:rsidRPr="00877800">
          <w:rPr>
            <w:rStyle w:val="Hyperlink"/>
            <w:color w:val="auto"/>
            <w:lang w:val="nb-NO"/>
          </w:rPr>
          <w:t>Conclusion</w:t>
        </w:r>
        <w:r w:rsidRPr="00877800">
          <w:rPr>
            <w:webHidden/>
          </w:rPr>
          <w:tab/>
        </w:r>
        <w:r w:rsidR="006C0DBC">
          <w:rPr>
            <w:webHidden/>
          </w:rPr>
          <w:t>58</w:t>
        </w:r>
      </w:hyperlink>
    </w:p>
    <w:p w14:paraId="4FF686B4" w14:textId="7F1EBA0D" w:rsidR="0000379E" w:rsidRPr="00877800" w:rsidRDefault="0000379E" w:rsidP="0000379E">
      <w:pPr>
        <w:pStyle w:val="TOC2"/>
        <w:spacing w:after="240"/>
        <w:ind w:hanging="630"/>
        <w:rPr>
          <w:rFonts w:eastAsiaTheme="minorEastAsia"/>
          <w:lang w:bidi="ar-SA"/>
        </w:rPr>
      </w:pPr>
      <w:hyperlink w:anchor="_Toc214387928" w:history="1">
        <w:r w:rsidRPr="00877800">
          <w:rPr>
            <w:rStyle w:val="Hyperlink"/>
            <w:color w:val="auto"/>
            <w:lang w:val="nb-NO"/>
          </w:rPr>
          <w:t>5.2</w:t>
        </w:r>
        <w:r w:rsidRPr="00877800">
          <w:rPr>
            <w:rFonts w:eastAsiaTheme="minorEastAsia"/>
            <w:lang w:bidi="ar-SA"/>
          </w:rPr>
          <w:tab/>
        </w:r>
        <w:r w:rsidR="002967E6">
          <w:rPr>
            <w:rStyle w:val="Hyperlink"/>
            <w:color w:val="auto"/>
            <w:lang w:val="nb-NO"/>
          </w:rPr>
          <w:t>Suggestion</w:t>
        </w:r>
        <w:r w:rsidRPr="00877800">
          <w:rPr>
            <w:webHidden/>
          </w:rPr>
          <w:tab/>
        </w:r>
        <w:r w:rsidR="006C0DBC">
          <w:rPr>
            <w:webHidden/>
          </w:rPr>
          <w:t>59</w:t>
        </w:r>
      </w:hyperlink>
    </w:p>
    <w:p w14:paraId="7E2B32EF" w14:textId="1BC3457E" w:rsidR="003F4722" w:rsidRPr="00877800" w:rsidRDefault="0000379E" w:rsidP="003573BE">
      <w:pPr>
        <w:pStyle w:val="TOC1"/>
        <w:spacing w:line="480" w:lineRule="auto"/>
        <w:sectPr w:rsidR="003F4722" w:rsidRPr="00877800" w:rsidSect="000A6E06">
          <w:footerReference w:type="even" r:id="rId27"/>
          <w:footerReference w:type="default" r:id="rId28"/>
          <w:pgSz w:w="11906" w:h="16838" w:code="9"/>
          <w:pgMar w:top="1699" w:right="1699" w:bottom="1699" w:left="2275" w:header="720" w:footer="720" w:gutter="0"/>
          <w:cols w:space="720"/>
          <w:docGrid w:linePitch="360"/>
        </w:sectPr>
      </w:pPr>
      <w:hyperlink w:anchor="_Toc214387929" w:history="1">
        <w:r w:rsidRPr="00877800">
          <w:rPr>
            <w:rStyle w:val="Hyperlink"/>
            <w:b/>
            <w:bCs/>
            <w:color w:val="auto"/>
            <w:lang w:val="nb-NO"/>
          </w:rPr>
          <w:t>REFERENCES</w:t>
        </w:r>
        <w:r w:rsidRPr="00877800">
          <w:rPr>
            <w:b/>
            <w:bCs/>
            <w:webHidden/>
          </w:rPr>
          <w:tab/>
        </w:r>
        <w:r w:rsidR="006C0DBC">
          <w:rPr>
            <w:b/>
            <w:bCs/>
            <w:webHidden/>
          </w:rPr>
          <w:t>61</w:t>
        </w:r>
      </w:hyperlink>
      <w:r w:rsidR="003573BE">
        <w:br/>
      </w:r>
      <w:hyperlink w:anchor="_Toc214387930" w:history="1">
        <w:r w:rsidRPr="00877800">
          <w:rPr>
            <w:rStyle w:val="Hyperlink"/>
            <w:b/>
            <w:bCs/>
            <w:color w:val="auto"/>
          </w:rPr>
          <w:t>APPENDIX</w:t>
        </w:r>
        <w:r w:rsidRPr="00877800">
          <w:rPr>
            <w:b/>
            <w:bCs/>
            <w:webHidden/>
          </w:rPr>
          <w:tab/>
        </w:r>
        <w:r w:rsidR="006C0DBC">
          <w:rPr>
            <w:b/>
            <w:bCs/>
            <w:webHidden/>
          </w:rPr>
          <w:t>67</w:t>
        </w:r>
      </w:hyperlink>
      <w:r w:rsidR="004E626F" w:rsidRPr="00877800">
        <w:rPr>
          <w:b/>
          <w:bCs/>
        </w:rPr>
        <w:fldChar w:fldCharType="end"/>
      </w:r>
    </w:p>
    <w:p w14:paraId="5E067645" w14:textId="14FA7B17" w:rsidR="001D17F2" w:rsidRPr="00877800" w:rsidRDefault="007166AB" w:rsidP="00D86CAF">
      <w:pPr>
        <w:pStyle w:val="Heading1"/>
        <w:spacing w:before="0" w:line="480" w:lineRule="auto"/>
        <w:jc w:val="center"/>
        <w:rPr>
          <w:rFonts w:ascii="Times New Roman" w:hAnsi="Times New Roman" w:cs="Times New Roman"/>
          <w:b/>
          <w:bCs/>
          <w:color w:val="auto"/>
          <w:sz w:val="24"/>
          <w:szCs w:val="24"/>
        </w:rPr>
      </w:pPr>
      <w:bookmarkStart w:id="5" w:name="_Toc200569878"/>
      <w:bookmarkStart w:id="6" w:name="_Toc214387853"/>
      <w:r w:rsidRPr="00877800">
        <w:rPr>
          <w:rFonts w:ascii="Times New Roman" w:hAnsi="Times New Roman" w:cs="Times New Roman"/>
          <w:b/>
          <w:bCs/>
          <w:color w:val="auto"/>
          <w:sz w:val="24"/>
          <w:szCs w:val="24"/>
        </w:rPr>
        <w:lastRenderedPageBreak/>
        <w:t>LIST OF TABLES</w:t>
      </w:r>
      <w:bookmarkEnd w:id="5"/>
      <w:bookmarkEnd w:id="6"/>
    </w:p>
    <w:p w14:paraId="7E0DE94F" w14:textId="3485E707" w:rsidR="00021DDC" w:rsidRPr="00877800" w:rsidRDefault="00610EFF" w:rsidP="00863C20">
      <w:pPr>
        <w:tabs>
          <w:tab w:val="left" w:leader="dot" w:pos="8505"/>
        </w:tabs>
        <w:spacing w:line="240" w:lineRule="auto"/>
        <w:jc w:val="right"/>
        <w:rPr>
          <w:rFonts w:cs="Times New Roman"/>
          <w:webHidden/>
          <w:sz w:val="24"/>
          <w:szCs w:val="24"/>
        </w:rPr>
      </w:pPr>
      <w:r w:rsidRPr="00877800">
        <w:rPr>
          <w:rFonts w:cs="Times New Roman"/>
          <w:sz w:val="24"/>
          <w:szCs w:val="24"/>
        </w:rPr>
        <w:t>Page</w:t>
      </w:r>
    </w:p>
    <w:p w14:paraId="18E118D8" w14:textId="17CE7429" w:rsidR="00487475" w:rsidRPr="00877800" w:rsidRDefault="003A45CA" w:rsidP="003B4A77">
      <w:pPr>
        <w:pStyle w:val="TableofFigures"/>
        <w:tabs>
          <w:tab w:val="right" w:leader="dot" w:pos="7927"/>
        </w:tabs>
        <w:spacing w:after="240" w:line="240" w:lineRule="auto"/>
        <w:rPr>
          <w:rFonts w:eastAsiaTheme="minorEastAsia" w:cs="Times New Roman"/>
          <w:noProof/>
          <w:sz w:val="24"/>
          <w:szCs w:val="24"/>
          <w:lang w:bidi="ar-SA"/>
        </w:rPr>
      </w:pPr>
      <w:r w:rsidRPr="00877800">
        <w:rPr>
          <w:rFonts w:cs="Times New Roman"/>
          <w:sz w:val="24"/>
          <w:szCs w:val="24"/>
        </w:rPr>
        <w:fldChar w:fldCharType="begin"/>
      </w:r>
      <w:r w:rsidRPr="00877800">
        <w:rPr>
          <w:rFonts w:cs="Times New Roman"/>
          <w:sz w:val="24"/>
          <w:szCs w:val="24"/>
        </w:rPr>
        <w:instrText xml:space="preserve"> TOC \h \z \c "Tabel" </w:instrText>
      </w:r>
      <w:r w:rsidRPr="00877800">
        <w:rPr>
          <w:rFonts w:cs="Times New Roman"/>
          <w:sz w:val="24"/>
          <w:szCs w:val="24"/>
        </w:rPr>
        <w:fldChar w:fldCharType="separate"/>
      </w:r>
      <w:hyperlink w:anchor="_Toc214391153" w:history="1">
        <w:r w:rsidR="00487475" w:rsidRPr="00877800">
          <w:rPr>
            <w:rStyle w:val="Hyperlink"/>
            <w:rFonts w:cs="Times New Roman"/>
            <w:noProof/>
            <w:color w:val="auto"/>
            <w:sz w:val="24"/>
            <w:szCs w:val="24"/>
          </w:rPr>
          <w:t xml:space="preserve">Table 2.1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w:t>
        </w:r>
        <w:r w:rsidR="00891126">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Previous Research</w:t>
        </w:r>
        <w:r w:rsidR="00487475" w:rsidRPr="00877800">
          <w:rPr>
            <w:rFonts w:cs="Times New Roman"/>
            <w:noProof/>
            <w:webHidden/>
            <w:sz w:val="24"/>
            <w:szCs w:val="24"/>
          </w:rPr>
          <w:tab/>
        </w:r>
        <w:r w:rsidR="00487475" w:rsidRPr="00877800">
          <w:rPr>
            <w:rFonts w:cs="Times New Roman"/>
            <w:noProof/>
            <w:webHidden/>
            <w:sz w:val="24"/>
            <w:szCs w:val="24"/>
          </w:rPr>
          <w:fldChar w:fldCharType="begin"/>
        </w:r>
        <w:r w:rsidR="00487475" w:rsidRPr="00877800">
          <w:rPr>
            <w:rFonts w:cs="Times New Roman"/>
            <w:noProof/>
            <w:webHidden/>
            <w:sz w:val="24"/>
            <w:szCs w:val="24"/>
          </w:rPr>
          <w:instrText xml:space="preserve"> PAGEREF _Toc214391153 \h </w:instrText>
        </w:r>
        <w:r w:rsidR="00487475" w:rsidRPr="00877800">
          <w:rPr>
            <w:rFonts w:cs="Times New Roman"/>
            <w:noProof/>
            <w:webHidden/>
            <w:sz w:val="24"/>
            <w:szCs w:val="24"/>
          </w:rPr>
        </w:r>
        <w:r w:rsidR="00487475" w:rsidRPr="00877800">
          <w:rPr>
            <w:rFonts w:cs="Times New Roman"/>
            <w:noProof/>
            <w:webHidden/>
            <w:sz w:val="24"/>
            <w:szCs w:val="24"/>
          </w:rPr>
          <w:fldChar w:fldCharType="separate"/>
        </w:r>
        <w:r w:rsidR="00C611B6">
          <w:rPr>
            <w:rFonts w:cs="Times New Roman"/>
            <w:noProof/>
            <w:webHidden/>
            <w:sz w:val="24"/>
            <w:szCs w:val="24"/>
          </w:rPr>
          <w:t>17</w:t>
        </w:r>
        <w:r w:rsidR="00487475" w:rsidRPr="00877800">
          <w:rPr>
            <w:rFonts w:cs="Times New Roman"/>
            <w:noProof/>
            <w:webHidden/>
            <w:sz w:val="24"/>
            <w:szCs w:val="24"/>
          </w:rPr>
          <w:fldChar w:fldCharType="end"/>
        </w:r>
      </w:hyperlink>
    </w:p>
    <w:p w14:paraId="0E82DD6E" w14:textId="3F3155EB" w:rsidR="00487475" w:rsidRPr="00877800" w:rsidRDefault="00487475"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54" w:history="1">
        <w:r w:rsidRPr="00877800">
          <w:rPr>
            <w:rStyle w:val="Hyperlink"/>
            <w:rFonts w:cs="Times New Roman"/>
            <w:noProof/>
            <w:color w:val="auto"/>
            <w:sz w:val="24"/>
            <w:szCs w:val="24"/>
            <w:lang w:val="fi-FI"/>
          </w:rPr>
          <w:t xml:space="preserve">Table 3.1  </w:t>
        </w:r>
        <w:r w:rsidR="00760076" w:rsidRPr="00877800">
          <w:rPr>
            <w:rStyle w:val="Hyperlink"/>
            <w:rFonts w:cs="Times New Roman"/>
            <w:noProof/>
            <w:color w:val="auto"/>
            <w:sz w:val="24"/>
            <w:szCs w:val="24"/>
            <w:lang w:val="fi-FI"/>
          </w:rPr>
          <w:t xml:space="preserve">  </w:t>
        </w:r>
        <w:r w:rsidR="00891126">
          <w:rPr>
            <w:rStyle w:val="Hyperlink"/>
            <w:rFonts w:cs="Times New Roman"/>
            <w:noProof/>
            <w:color w:val="auto"/>
            <w:sz w:val="24"/>
            <w:szCs w:val="24"/>
            <w:lang w:val="fi-FI"/>
          </w:rPr>
          <w:t xml:space="preserve"> </w:t>
        </w:r>
        <w:r w:rsidR="00F62E08">
          <w:rPr>
            <w:rStyle w:val="Hyperlink"/>
            <w:rFonts w:cs="Times New Roman"/>
            <w:noProof/>
            <w:color w:val="auto"/>
            <w:sz w:val="24"/>
            <w:szCs w:val="24"/>
            <w:lang w:val="fi-FI"/>
          </w:rPr>
          <w:t>Sample Selection Criteria</w:t>
        </w:r>
        <w:r w:rsidRPr="00877800">
          <w:rPr>
            <w:rFonts w:cs="Times New Roman"/>
            <w:noProof/>
            <w:webHidden/>
            <w:sz w:val="24"/>
            <w:szCs w:val="24"/>
          </w:rPr>
          <w:tab/>
        </w:r>
        <w:r w:rsidR="0043662D" w:rsidRPr="00877800">
          <w:rPr>
            <w:rFonts w:cs="Times New Roman"/>
            <w:noProof/>
            <w:webHidden/>
            <w:sz w:val="24"/>
            <w:szCs w:val="24"/>
          </w:rPr>
          <w:t>3</w:t>
        </w:r>
        <w:r w:rsidR="006E6EC3">
          <w:rPr>
            <w:rFonts w:cs="Times New Roman"/>
            <w:noProof/>
            <w:webHidden/>
            <w:sz w:val="24"/>
            <w:szCs w:val="24"/>
          </w:rPr>
          <w:t>0</w:t>
        </w:r>
      </w:hyperlink>
    </w:p>
    <w:p w14:paraId="4D7578F6" w14:textId="1858CFC7" w:rsidR="00487475" w:rsidRPr="00877800" w:rsidRDefault="00487475"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55" w:history="1">
        <w:r w:rsidRPr="00877800">
          <w:rPr>
            <w:rStyle w:val="Hyperlink"/>
            <w:rFonts w:cs="Times New Roman"/>
            <w:noProof/>
            <w:color w:val="auto"/>
            <w:sz w:val="24"/>
            <w:szCs w:val="24"/>
            <w:lang w:val="fi-FI"/>
          </w:rPr>
          <w:t xml:space="preserve">Table 3.2 </w:t>
        </w:r>
        <w:r w:rsidRPr="00877800">
          <w:rPr>
            <w:rStyle w:val="Hyperlink"/>
            <w:rFonts w:cs="Times New Roman"/>
            <w:noProof/>
            <w:color w:val="auto"/>
            <w:sz w:val="24"/>
            <w:szCs w:val="24"/>
          </w:rPr>
          <w:t xml:space="preserve"> </w:t>
        </w:r>
        <w:r w:rsidR="00760076" w:rsidRPr="00877800">
          <w:rPr>
            <w:rStyle w:val="Hyperlink"/>
            <w:rFonts w:cs="Times New Roman"/>
            <w:noProof/>
            <w:color w:val="auto"/>
            <w:sz w:val="24"/>
            <w:szCs w:val="24"/>
          </w:rPr>
          <w:t xml:space="preserve">  </w:t>
        </w:r>
        <w:r w:rsidR="00891126">
          <w:rPr>
            <w:rStyle w:val="Hyperlink"/>
            <w:rFonts w:cs="Times New Roman"/>
            <w:noProof/>
            <w:color w:val="auto"/>
            <w:sz w:val="24"/>
            <w:szCs w:val="24"/>
          </w:rPr>
          <w:t xml:space="preserve"> </w:t>
        </w:r>
        <w:r w:rsidR="00E01332">
          <w:rPr>
            <w:rStyle w:val="Hyperlink"/>
            <w:rFonts w:cs="Times New Roman"/>
            <w:noProof/>
            <w:color w:val="auto"/>
            <w:sz w:val="24"/>
            <w:szCs w:val="24"/>
          </w:rPr>
          <w:t>Autocorrelation Test Results</w:t>
        </w:r>
        <w:r w:rsidRPr="00877800">
          <w:rPr>
            <w:rFonts w:cs="Times New Roman"/>
            <w:noProof/>
            <w:webHidden/>
            <w:sz w:val="24"/>
            <w:szCs w:val="24"/>
          </w:rPr>
          <w:tab/>
        </w:r>
        <w:r w:rsidR="00024E3D" w:rsidRPr="00877800">
          <w:rPr>
            <w:rFonts w:cs="Times New Roman"/>
            <w:noProof/>
            <w:webHidden/>
            <w:sz w:val="24"/>
            <w:szCs w:val="24"/>
          </w:rPr>
          <w:t>3</w:t>
        </w:r>
        <w:r w:rsidR="006E6EC3">
          <w:rPr>
            <w:rFonts w:cs="Times New Roman"/>
            <w:noProof/>
            <w:webHidden/>
            <w:sz w:val="24"/>
            <w:szCs w:val="24"/>
          </w:rPr>
          <w:t>4</w:t>
        </w:r>
      </w:hyperlink>
    </w:p>
    <w:p w14:paraId="2EAE5175" w14:textId="15A93483" w:rsidR="00487475" w:rsidRPr="00877800" w:rsidRDefault="003B4A77"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56"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lang w:val="nb-NO"/>
          </w:rPr>
          <w:t xml:space="preserve"> 4.1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Company Sample</w:t>
        </w:r>
        <w:r w:rsidR="00487475" w:rsidRPr="00877800">
          <w:rPr>
            <w:rFonts w:cs="Times New Roman"/>
            <w:noProof/>
            <w:webHidden/>
            <w:sz w:val="24"/>
            <w:szCs w:val="24"/>
          </w:rPr>
          <w:tab/>
        </w:r>
        <w:r w:rsidR="006E6EC3">
          <w:rPr>
            <w:rFonts w:cs="Times New Roman"/>
            <w:noProof/>
            <w:webHidden/>
            <w:sz w:val="24"/>
            <w:szCs w:val="24"/>
          </w:rPr>
          <w:t>38</w:t>
        </w:r>
      </w:hyperlink>
    </w:p>
    <w:p w14:paraId="7077B20B" w14:textId="0125FF6D" w:rsidR="00487475" w:rsidRPr="00877800" w:rsidRDefault="003B4A77"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57" w:history="1">
        <w:r w:rsidRPr="00877800">
          <w:rPr>
            <w:rStyle w:val="Hyperlink"/>
            <w:rFonts w:cs="Times New Roman"/>
            <w:noProof/>
            <w:color w:val="auto"/>
            <w:sz w:val="24"/>
            <w:szCs w:val="24"/>
            <w:lang w:val="nb-NO"/>
          </w:rPr>
          <w:t>Table</w:t>
        </w:r>
        <w:r w:rsidR="00487475" w:rsidRPr="00877800">
          <w:rPr>
            <w:rStyle w:val="Hyperlink"/>
            <w:rFonts w:cs="Times New Roman"/>
            <w:noProof/>
            <w:color w:val="auto"/>
            <w:sz w:val="24"/>
            <w:szCs w:val="24"/>
            <w:lang w:val="nb-NO"/>
          </w:rPr>
          <w:t xml:space="preserve"> 4.2 </w:t>
        </w:r>
        <w:r w:rsidR="0035210F" w:rsidRPr="00877800">
          <w:rPr>
            <w:rStyle w:val="Hyperlink"/>
            <w:rFonts w:cs="Times New Roman"/>
            <w:noProof/>
            <w:color w:val="auto"/>
            <w:sz w:val="24"/>
            <w:szCs w:val="24"/>
            <w:lang w:val="nb-NO"/>
          </w:rPr>
          <w:t xml:space="preserve">   </w:t>
        </w:r>
        <w:r w:rsidR="00487475" w:rsidRPr="00877800">
          <w:rPr>
            <w:rStyle w:val="Hyperlink"/>
            <w:rFonts w:cs="Times New Roman"/>
            <w:noProof/>
            <w:color w:val="auto"/>
            <w:sz w:val="24"/>
            <w:szCs w:val="24"/>
            <w:lang w:val="nb-NO"/>
          </w:rPr>
          <w:t xml:space="preserve"> Descriptive Statistical Analysis</w:t>
        </w:r>
        <w:r w:rsidR="00BA4390">
          <w:rPr>
            <w:rStyle w:val="Hyperlink"/>
            <w:rFonts w:cs="Times New Roman"/>
            <w:noProof/>
            <w:color w:val="auto"/>
            <w:sz w:val="24"/>
            <w:szCs w:val="24"/>
            <w:lang w:val="nb-NO"/>
          </w:rPr>
          <w:t xml:space="preserve"> Results</w:t>
        </w:r>
        <w:r w:rsidR="00487475" w:rsidRPr="00877800">
          <w:rPr>
            <w:rFonts w:cs="Times New Roman"/>
            <w:noProof/>
            <w:webHidden/>
            <w:sz w:val="24"/>
            <w:szCs w:val="24"/>
          </w:rPr>
          <w:tab/>
        </w:r>
        <w:r w:rsidR="006E6EC3">
          <w:rPr>
            <w:rFonts w:cs="Times New Roman"/>
            <w:noProof/>
            <w:webHidden/>
            <w:sz w:val="24"/>
            <w:szCs w:val="24"/>
          </w:rPr>
          <w:t>39</w:t>
        </w:r>
      </w:hyperlink>
    </w:p>
    <w:p w14:paraId="3AF64735" w14:textId="76E7FF25"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58"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rPr>
          <w:t xml:space="preserve"> 4.3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Normality Test </w:t>
        </w:r>
        <w:r w:rsidR="00BA4390">
          <w:rPr>
            <w:rStyle w:val="Hyperlink"/>
            <w:rFonts w:cs="Times New Roman"/>
            <w:noProof/>
            <w:color w:val="auto"/>
            <w:sz w:val="24"/>
            <w:szCs w:val="24"/>
          </w:rPr>
          <w:t xml:space="preserve">Results </w:t>
        </w:r>
        <w:r w:rsidR="00487475" w:rsidRPr="00877800">
          <w:rPr>
            <w:rStyle w:val="Hyperlink"/>
            <w:rFonts w:cs="Times New Roman"/>
            <w:noProof/>
            <w:color w:val="auto"/>
            <w:sz w:val="24"/>
            <w:szCs w:val="24"/>
          </w:rPr>
          <w:t>(</w:t>
        </w:r>
        <w:r w:rsidR="00487475" w:rsidRPr="00BA4390">
          <w:rPr>
            <w:rStyle w:val="Hyperlink"/>
            <w:rFonts w:cs="Times New Roman"/>
            <w:noProof/>
            <w:color w:val="auto"/>
            <w:sz w:val="24"/>
            <w:szCs w:val="24"/>
          </w:rPr>
          <w:t>One-Sample Kolmogorov-Smirnov Test)</w:t>
        </w:r>
        <w:r w:rsidR="00487475" w:rsidRPr="00877800">
          <w:rPr>
            <w:rFonts w:cs="Times New Roman"/>
            <w:noProof/>
            <w:webHidden/>
            <w:sz w:val="24"/>
            <w:szCs w:val="24"/>
          </w:rPr>
          <w:tab/>
        </w:r>
        <w:r w:rsidR="003406A2" w:rsidRPr="00877800">
          <w:rPr>
            <w:rFonts w:cs="Times New Roman"/>
            <w:noProof/>
            <w:webHidden/>
            <w:sz w:val="24"/>
            <w:szCs w:val="24"/>
          </w:rPr>
          <w:t>4</w:t>
        </w:r>
        <w:r w:rsidR="006E6EC3">
          <w:rPr>
            <w:rFonts w:cs="Times New Roman"/>
            <w:noProof/>
            <w:webHidden/>
            <w:sz w:val="24"/>
            <w:szCs w:val="24"/>
          </w:rPr>
          <w:t>1</w:t>
        </w:r>
      </w:hyperlink>
    </w:p>
    <w:p w14:paraId="151695CC" w14:textId="143225B6"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59" w:history="1">
        <w:r w:rsidRPr="00877800">
          <w:rPr>
            <w:rStyle w:val="Hyperlink"/>
            <w:rFonts w:cs="Times New Roman"/>
            <w:noProof/>
            <w:color w:val="auto"/>
            <w:sz w:val="24"/>
            <w:szCs w:val="24"/>
          </w:rPr>
          <w:t>Table</w:t>
        </w:r>
        <w:r w:rsidR="00D177EE">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4</w:t>
        </w:r>
        <w:r w:rsidR="00487475" w:rsidRPr="00877800">
          <w:rPr>
            <w:rStyle w:val="Hyperlink"/>
            <w:rFonts w:cs="Times New Roman"/>
            <w:noProof/>
            <w:color w:val="auto"/>
            <w:sz w:val="24"/>
            <w:szCs w:val="24"/>
            <w:lang w:val="nb-NO"/>
          </w:rPr>
          <w:t>.4</w:t>
        </w:r>
        <w:r w:rsidR="00487475" w:rsidRPr="00877800">
          <w:rPr>
            <w:rStyle w:val="Hyperlink"/>
            <w:rFonts w:cs="Times New Roman"/>
            <w:noProof/>
            <w:color w:val="auto"/>
            <w:sz w:val="24"/>
            <w:szCs w:val="24"/>
          </w:rPr>
          <w:t xml:space="preserve"> </w:t>
        </w:r>
        <w:r w:rsidR="0035210F" w:rsidRPr="00877800">
          <w:rPr>
            <w:rStyle w:val="Hyperlink"/>
            <w:rFonts w:cs="Times New Roman"/>
            <w:noProof/>
            <w:color w:val="auto"/>
            <w:sz w:val="24"/>
            <w:szCs w:val="24"/>
          </w:rPr>
          <w:t xml:space="preserve">   </w:t>
        </w:r>
        <w:r w:rsidR="00BA439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Heteroscedasticity Test</w:t>
        </w:r>
        <w:r w:rsidR="00BA4390">
          <w:rPr>
            <w:rStyle w:val="Hyperlink"/>
            <w:rFonts w:cs="Times New Roman"/>
            <w:noProof/>
            <w:color w:val="auto"/>
            <w:sz w:val="24"/>
            <w:szCs w:val="24"/>
          </w:rPr>
          <w:t xml:space="preserve"> Results</w:t>
        </w:r>
        <w:r w:rsidR="00487475" w:rsidRPr="00877800">
          <w:rPr>
            <w:rFonts w:cs="Times New Roman"/>
            <w:noProof/>
            <w:webHidden/>
            <w:sz w:val="24"/>
            <w:szCs w:val="24"/>
          </w:rPr>
          <w:tab/>
        </w:r>
        <w:r w:rsidR="003406A2" w:rsidRPr="00877800">
          <w:rPr>
            <w:rFonts w:cs="Times New Roman"/>
            <w:noProof/>
            <w:webHidden/>
            <w:sz w:val="24"/>
            <w:szCs w:val="24"/>
          </w:rPr>
          <w:t>4</w:t>
        </w:r>
        <w:r w:rsidR="006E6EC3">
          <w:rPr>
            <w:rFonts w:cs="Times New Roman"/>
            <w:noProof/>
            <w:webHidden/>
            <w:sz w:val="24"/>
            <w:szCs w:val="24"/>
          </w:rPr>
          <w:t>3</w:t>
        </w:r>
      </w:hyperlink>
    </w:p>
    <w:p w14:paraId="1E7D68E9" w14:textId="3E8FAF63"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0"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rPr>
          <w:t xml:space="preserve"> 4.5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Multicollinearity Test</w:t>
        </w:r>
        <w:r w:rsidR="00BA4390">
          <w:rPr>
            <w:rStyle w:val="Hyperlink"/>
            <w:rFonts w:cs="Times New Roman"/>
            <w:noProof/>
            <w:color w:val="auto"/>
            <w:sz w:val="24"/>
            <w:szCs w:val="24"/>
          </w:rPr>
          <w:t xml:space="preserve"> Results</w:t>
        </w:r>
        <w:r w:rsidR="00487475" w:rsidRPr="00877800">
          <w:rPr>
            <w:rFonts w:cs="Times New Roman"/>
            <w:noProof/>
            <w:webHidden/>
            <w:sz w:val="24"/>
            <w:szCs w:val="24"/>
          </w:rPr>
          <w:tab/>
        </w:r>
        <w:r w:rsidR="003406A2" w:rsidRPr="00877800">
          <w:rPr>
            <w:rFonts w:cs="Times New Roman"/>
            <w:noProof/>
            <w:webHidden/>
            <w:sz w:val="24"/>
            <w:szCs w:val="24"/>
          </w:rPr>
          <w:t>4</w:t>
        </w:r>
        <w:r w:rsidR="00F25682">
          <w:rPr>
            <w:rFonts w:cs="Times New Roman"/>
            <w:noProof/>
            <w:webHidden/>
            <w:sz w:val="24"/>
            <w:szCs w:val="24"/>
          </w:rPr>
          <w:t>3</w:t>
        </w:r>
      </w:hyperlink>
    </w:p>
    <w:p w14:paraId="4C2E7628" w14:textId="55629D0F"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1"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rPr>
          <w:t xml:space="preserve"> 4.6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Autocorrelation Test</w:t>
        </w:r>
        <w:r w:rsidR="00BA4390">
          <w:rPr>
            <w:rStyle w:val="Hyperlink"/>
            <w:rFonts w:cs="Times New Roman"/>
            <w:noProof/>
            <w:color w:val="auto"/>
            <w:sz w:val="24"/>
            <w:szCs w:val="24"/>
          </w:rPr>
          <w:t xml:space="preserve"> Results</w:t>
        </w:r>
        <w:r w:rsidR="00487475" w:rsidRPr="00877800">
          <w:rPr>
            <w:rFonts w:cs="Times New Roman"/>
            <w:noProof/>
            <w:webHidden/>
            <w:sz w:val="24"/>
            <w:szCs w:val="24"/>
          </w:rPr>
          <w:tab/>
        </w:r>
        <w:r w:rsidR="003406A2" w:rsidRPr="00877800">
          <w:rPr>
            <w:rFonts w:cs="Times New Roman"/>
            <w:noProof/>
            <w:webHidden/>
            <w:sz w:val="24"/>
            <w:szCs w:val="24"/>
          </w:rPr>
          <w:t>4</w:t>
        </w:r>
        <w:r w:rsidR="00F25682">
          <w:rPr>
            <w:rFonts w:cs="Times New Roman"/>
            <w:noProof/>
            <w:webHidden/>
            <w:sz w:val="24"/>
            <w:szCs w:val="24"/>
          </w:rPr>
          <w:t>4</w:t>
        </w:r>
      </w:hyperlink>
    </w:p>
    <w:p w14:paraId="2D77A942" w14:textId="27920EB7"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2"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rPr>
          <w:t xml:space="preserve"> 4.7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Multiple Linear Regression Analysis</w:t>
        </w:r>
        <w:r w:rsidR="00BA4390">
          <w:rPr>
            <w:rStyle w:val="Hyperlink"/>
            <w:rFonts w:cs="Times New Roman"/>
            <w:noProof/>
            <w:color w:val="auto"/>
            <w:sz w:val="24"/>
            <w:szCs w:val="24"/>
          </w:rPr>
          <w:t xml:space="preserve"> Results</w:t>
        </w:r>
        <w:r w:rsidR="00487475" w:rsidRPr="00877800">
          <w:rPr>
            <w:rFonts w:cs="Times New Roman"/>
            <w:noProof/>
            <w:webHidden/>
            <w:sz w:val="24"/>
            <w:szCs w:val="24"/>
          </w:rPr>
          <w:tab/>
        </w:r>
        <w:r w:rsidR="003406A2" w:rsidRPr="00877800">
          <w:rPr>
            <w:rFonts w:cs="Times New Roman"/>
            <w:noProof/>
            <w:webHidden/>
            <w:sz w:val="24"/>
            <w:szCs w:val="24"/>
          </w:rPr>
          <w:t>4</w:t>
        </w:r>
        <w:r w:rsidR="00F25682">
          <w:rPr>
            <w:rFonts w:cs="Times New Roman"/>
            <w:noProof/>
            <w:webHidden/>
            <w:sz w:val="24"/>
            <w:szCs w:val="24"/>
          </w:rPr>
          <w:t>5</w:t>
        </w:r>
      </w:hyperlink>
    </w:p>
    <w:p w14:paraId="62A522D0" w14:textId="479CFE6D"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3"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rPr>
          <w:t xml:space="preserve"> 4.8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w:t>
        </w:r>
        <w:r w:rsidR="00487475" w:rsidRPr="00BA4390">
          <w:rPr>
            <w:rStyle w:val="Hyperlink"/>
            <w:rFonts w:cs="Times New Roman"/>
            <w:noProof/>
            <w:color w:val="auto"/>
            <w:sz w:val="24"/>
            <w:szCs w:val="24"/>
          </w:rPr>
          <w:t xml:space="preserve">Moderated Regression Analysis </w:t>
        </w:r>
        <w:r w:rsidR="00487475" w:rsidRPr="00877800">
          <w:rPr>
            <w:rStyle w:val="Hyperlink"/>
            <w:rFonts w:cs="Times New Roman"/>
            <w:noProof/>
            <w:color w:val="auto"/>
            <w:sz w:val="24"/>
            <w:szCs w:val="24"/>
          </w:rPr>
          <w:t>(MRA)</w:t>
        </w:r>
        <w:r w:rsidR="00BA4390">
          <w:rPr>
            <w:rStyle w:val="Hyperlink"/>
            <w:rFonts w:cs="Times New Roman"/>
            <w:noProof/>
            <w:color w:val="auto"/>
            <w:sz w:val="24"/>
            <w:szCs w:val="24"/>
          </w:rPr>
          <w:t xml:space="preserve"> Results</w:t>
        </w:r>
        <w:r w:rsidR="00487475" w:rsidRPr="00877800">
          <w:rPr>
            <w:rFonts w:cs="Times New Roman"/>
            <w:noProof/>
            <w:webHidden/>
            <w:sz w:val="24"/>
            <w:szCs w:val="24"/>
          </w:rPr>
          <w:tab/>
        </w:r>
        <w:r w:rsidR="00F25682">
          <w:rPr>
            <w:rFonts w:cs="Times New Roman"/>
            <w:noProof/>
            <w:webHidden/>
            <w:sz w:val="24"/>
            <w:szCs w:val="24"/>
          </w:rPr>
          <w:t>46</w:t>
        </w:r>
      </w:hyperlink>
    </w:p>
    <w:p w14:paraId="74357D98" w14:textId="26B654C8" w:rsidR="00487475" w:rsidRPr="00877800" w:rsidRDefault="00283F80"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4" w:history="1">
        <w:r w:rsidRPr="00877800">
          <w:rPr>
            <w:rStyle w:val="Hyperlink"/>
            <w:rFonts w:cs="Times New Roman"/>
            <w:noProof/>
            <w:color w:val="auto"/>
            <w:sz w:val="24"/>
            <w:szCs w:val="24"/>
          </w:rPr>
          <w:t>Table</w:t>
        </w:r>
        <w:r w:rsidR="00487475" w:rsidRPr="00877800">
          <w:rPr>
            <w:rStyle w:val="Hyperlink"/>
            <w:rFonts w:cs="Times New Roman"/>
            <w:noProof/>
            <w:color w:val="auto"/>
            <w:sz w:val="24"/>
            <w:szCs w:val="24"/>
            <w:lang w:val="nb-NO"/>
          </w:rPr>
          <w:t xml:space="preserve"> 4.9 </w:t>
        </w:r>
        <w:r w:rsidR="0035210F" w:rsidRPr="00877800">
          <w:rPr>
            <w:rStyle w:val="Hyperlink"/>
            <w:rFonts w:cs="Times New Roman"/>
            <w:noProof/>
            <w:color w:val="auto"/>
            <w:sz w:val="24"/>
            <w:szCs w:val="24"/>
          </w:rPr>
          <w:t xml:space="preserve">   </w:t>
        </w:r>
        <w:r w:rsidR="00487475" w:rsidRPr="00877800">
          <w:rPr>
            <w:rStyle w:val="Hyperlink"/>
            <w:rFonts w:cs="Times New Roman"/>
            <w:noProof/>
            <w:color w:val="auto"/>
            <w:sz w:val="24"/>
            <w:szCs w:val="24"/>
          </w:rPr>
          <w:t xml:space="preserve"> F-Test for Multiple Linear Regression</w:t>
        </w:r>
        <w:r w:rsidR="002A7F7D">
          <w:rPr>
            <w:rStyle w:val="Hyperlink"/>
            <w:rFonts w:cs="Times New Roman"/>
            <w:noProof/>
            <w:color w:val="auto"/>
            <w:sz w:val="24"/>
            <w:szCs w:val="24"/>
          </w:rPr>
          <w:t xml:space="preserve"> Results</w:t>
        </w:r>
        <w:r w:rsidR="00487475" w:rsidRPr="00877800">
          <w:rPr>
            <w:rFonts w:cs="Times New Roman"/>
            <w:noProof/>
            <w:webHidden/>
            <w:sz w:val="24"/>
            <w:szCs w:val="24"/>
          </w:rPr>
          <w:tab/>
        </w:r>
        <w:r w:rsidR="00F25682">
          <w:rPr>
            <w:rFonts w:cs="Times New Roman"/>
            <w:noProof/>
            <w:webHidden/>
            <w:sz w:val="24"/>
            <w:szCs w:val="24"/>
          </w:rPr>
          <w:t>48</w:t>
        </w:r>
      </w:hyperlink>
    </w:p>
    <w:p w14:paraId="43202FF9" w14:textId="6A95A4B4" w:rsidR="00487475" w:rsidRPr="00877800" w:rsidRDefault="00487475"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5" w:history="1">
        <w:r w:rsidRPr="00877800">
          <w:rPr>
            <w:rStyle w:val="Hyperlink"/>
            <w:rFonts w:cs="Times New Roman"/>
            <w:noProof/>
            <w:color w:val="auto"/>
            <w:sz w:val="24"/>
            <w:szCs w:val="24"/>
          </w:rPr>
          <w:t>Table 4.10</w:t>
        </w:r>
        <w:r w:rsidR="0035210F" w:rsidRPr="00877800">
          <w:rPr>
            <w:rStyle w:val="Hyperlink"/>
            <w:rFonts w:cs="Times New Roman"/>
            <w:noProof/>
            <w:color w:val="auto"/>
            <w:sz w:val="24"/>
            <w:szCs w:val="24"/>
          </w:rPr>
          <w:t xml:space="preserve">  </w:t>
        </w:r>
        <w:r w:rsidRPr="00877800">
          <w:rPr>
            <w:rStyle w:val="Hyperlink"/>
            <w:rFonts w:cs="Times New Roman"/>
            <w:noProof/>
            <w:color w:val="auto"/>
            <w:sz w:val="24"/>
            <w:szCs w:val="24"/>
          </w:rPr>
          <w:t xml:space="preserve"> F-Test for </w:t>
        </w:r>
        <w:r w:rsidR="00A73989" w:rsidRPr="00A73989">
          <w:rPr>
            <w:rStyle w:val="Hyperlink"/>
            <w:rFonts w:cs="Times New Roman"/>
            <w:noProof/>
            <w:color w:val="auto"/>
            <w:sz w:val="24"/>
            <w:szCs w:val="24"/>
          </w:rPr>
          <w:t>Moderated Regression Analysis</w:t>
        </w:r>
        <w:r w:rsidRPr="00877800">
          <w:rPr>
            <w:rStyle w:val="Hyperlink"/>
            <w:rFonts w:cs="Times New Roman"/>
            <w:i/>
            <w:iCs/>
            <w:noProof/>
            <w:color w:val="auto"/>
            <w:sz w:val="24"/>
            <w:szCs w:val="24"/>
          </w:rPr>
          <w:t xml:space="preserve"> </w:t>
        </w:r>
        <w:r w:rsidRPr="00877800">
          <w:rPr>
            <w:rStyle w:val="Hyperlink"/>
            <w:rFonts w:cs="Times New Roman"/>
            <w:noProof/>
            <w:color w:val="auto"/>
            <w:sz w:val="24"/>
            <w:szCs w:val="24"/>
          </w:rPr>
          <w:t>(MRA)</w:t>
        </w:r>
        <w:r w:rsidR="002A7F7D">
          <w:rPr>
            <w:rStyle w:val="Hyperlink"/>
            <w:rFonts w:cs="Times New Roman"/>
            <w:noProof/>
            <w:color w:val="auto"/>
            <w:sz w:val="24"/>
            <w:szCs w:val="24"/>
          </w:rPr>
          <w:t xml:space="preserve"> Results</w:t>
        </w:r>
        <w:r w:rsidRPr="00877800">
          <w:rPr>
            <w:rFonts w:cs="Times New Roman"/>
            <w:noProof/>
            <w:webHidden/>
            <w:sz w:val="24"/>
            <w:szCs w:val="24"/>
          </w:rPr>
          <w:tab/>
        </w:r>
        <w:r w:rsidR="00F25682">
          <w:rPr>
            <w:rFonts w:cs="Times New Roman"/>
            <w:noProof/>
            <w:webHidden/>
            <w:sz w:val="24"/>
            <w:szCs w:val="24"/>
          </w:rPr>
          <w:t>49</w:t>
        </w:r>
      </w:hyperlink>
    </w:p>
    <w:p w14:paraId="44DD31C2" w14:textId="690941BD" w:rsidR="00487475" w:rsidRPr="00877800" w:rsidRDefault="00487475"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6" w:history="1">
        <w:r w:rsidRPr="00877800">
          <w:rPr>
            <w:rStyle w:val="Hyperlink"/>
            <w:rFonts w:cs="Times New Roman"/>
            <w:noProof/>
            <w:color w:val="auto"/>
            <w:sz w:val="24"/>
            <w:szCs w:val="24"/>
            <w:lang w:val="nb-NO"/>
          </w:rPr>
          <w:t>Table 4.11</w:t>
        </w:r>
        <w:r w:rsidR="0035210F" w:rsidRPr="00877800">
          <w:rPr>
            <w:rStyle w:val="Hyperlink"/>
            <w:rFonts w:cs="Times New Roman"/>
            <w:noProof/>
            <w:color w:val="auto"/>
            <w:sz w:val="24"/>
            <w:szCs w:val="24"/>
            <w:lang w:val="nb-NO"/>
          </w:rPr>
          <w:t xml:space="preserve">  </w:t>
        </w:r>
        <w:r w:rsidRPr="00877800">
          <w:rPr>
            <w:rStyle w:val="Hyperlink"/>
            <w:rFonts w:cs="Times New Roman"/>
            <w:noProof/>
            <w:color w:val="auto"/>
            <w:sz w:val="24"/>
            <w:szCs w:val="24"/>
            <w:lang w:val="nb-NO"/>
          </w:rPr>
          <w:t xml:space="preserve"> R</w:t>
        </w:r>
        <w:r w:rsidR="000A57D0">
          <w:rPr>
            <w:rStyle w:val="Hyperlink"/>
            <w:rFonts w:cs="Times New Roman"/>
            <w:noProof/>
            <w:color w:val="auto"/>
            <w:sz w:val="24"/>
            <w:szCs w:val="24"/>
            <w:vertAlign w:val="superscript"/>
            <w:lang w:val="nb-NO"/>
          </w:rPr>
          <w:t xml:space="preserve">2 </w:t>
        </w:r>
        <w:r w:rsidRPr="00877800">
          <w:rPr>
            <w:rStyle w:val="Hyperlink"/>
            <w:rFonts w:cs="Times New Roman"/>
            <w:noProof/>
            <w:color w:val="auto"/>
            <w:sz w:val="24"/>
            <w:szCs w:val="24"/>
            <w:lang w:val="nb-NO"/>
          </w:rPr>
          <w:t>for Multiple Linear Regression</w:t>
        </w:r>
        <w:r w:rsidR="00C855B8">
          <w:rPr>
            <w:rStyle w:val="Hyperlink"/>
            <w:rFonts w:cs="Times New Roman"/>
            <w:noProof/>
            <w:color w:val="auto"/>
            <w:sz w:val="24"/>
            <w:szCs w:val="24"/>
            <w:lang w:val="nb-NO"/>
          </w:rPr>
          <w:t xml:space="preserve"> Results</w:t>
        </w:r>
        <w:r w:rsidRPr="00877800">
          <w:rPr>
            <w:rFonts w:cs="Times New Roman"/>
            <w:noProof/>
            <w:webHidden/>
            <w:sz w:val="24"/>
            <w:szCs w:val="24"/>
          </w:rPr>
          <w:tab/>
        </w:r>
        <w:r w:rsidR="00C43EA8" w:rsidRPr="00877800">
          <w:rPr>
            <w:rFonts w:cs="Times New Roman"/>
            <w:noProof/>
            <w:webHidden/>
            <w:sz w:val="24"/>
            <w:szCs w:val="24"/>
          </w:rPr>
          <w:t>5</w:t>
        </w:r>
        <w:r w:rsidR="00F25682">
          <w:rPr>
            <w:rFonts w:cs="Times New Roman"/>
            <w:noProof/>
            <w:webHidden/>
            <w:sz w:val="24"/>
            <w:szCs w:val="24"/>
          </w:rPr>
          <w:t>0</w:t>
        </w:r>
      </w:hyperlink>
    </w:p>
    <w:p w14:paraId="74CAB232" w14:textId="28C4913A" w:rsidR="00487475" w:rsidRPr="00877800" w:rsidRDefault="00487475" w:rsidP="003B4A77">
      <w:pPr>
        <w:pStyle w:val="TableofFigures"/>
        <w:tabs>
          <w:tab w:val="right" w:leader="dot" w:pos="7927"/>
        </w:tabs>
        <w:spacing w:after="240" w:line="240" w:lineRule="auto"/>
        <w:rPr>
          <w:rFonts w:eastAsiaTheme="minorEastAsia" w:cs="Times New Roman"/>
          <w:noProof/>
          <w:sz w:val="24"/>
          <w:szCs w:val="24"/>
          <w:lang w:bidi="ar-SA"/>
        </w:rPr>
      </w:pPr>
      <w:hyperlink w:anchor="_Toc214391167" w:history="1">
        <w:r w:rsidRPr="00877800">
          <w:rPr>
            <w:rStyle w:val="Hyperlink"/>
            <w:rFonts w:cs="Times New Roman"/>
            <w:noProof/>
            <w:color w:val="auto"/>
            <w:sz w:val="24"/>
            <w:szCs w:val="24"/>
          </w:rPr>
          <w:t>Table 4.12</w:t>
        </w:r>
        <w:r w:rsidR="0035210F" w:rsidRPr="00877800">
          <w:rPr>
            <w:rStyle w:val="Hyperlink"/>
            <w:rFonts w:cs="Times New Roman"/>
            <w:noProof/>
            <w:color w:val="auto"/>
            <w:sz w:val="24"/>
            <w:szCs w:val="24"/>
          </w:rPr>
          <w:t xml:space="preserve">  </w:t>
        </w:r>
        <w:r w:rsidRPr="00877800">
          <w:rPr>
            <w:rStyle w:val="Hyperlink"/>
            <w:rFonts w:cs="Times New Roman"/>
            <w:noProof/>
            <w:color w:val="auto"/>
            <w:sz w:val="24"/>
            <w:szCs w:val="24"/>
          </w:rPr>
          <w:t xml:space="preserve"> R</w:t>
        </w:r>
        <w:r w:rsidR="000A57D0">
          <w:rPr>
            <w:rStyle w:val="Hyperlink"/>
            <w:rFonts w:cs="Times New Roman"/>
            <w:noProof/>
            <w:color w:val="auto"/>
            <w:sz w:val="24"/>
            <w:szCs w:val="24"/>
            <w:vertAlign w:val="superscript"/>
          </w:rPr>
          <w:t xml:space="preserve">2 </w:t>
        </w:r>
        <w:r w:rsidRPr="00877800">
          <w:rPr>
            <w:rStyle w:val="Hyperlink"/>
            <w:rFonts w:cs="Times New Roman"/>
            <w:noProof/>
            <w:color w:val="auto"/>
            <w:sz w:val="24"/>
            <w:szCs w:val="24"/>
          </w:rPr>
          <w:t xml:space="preserve">for </w:t>
        </w:r>
        <w:r w:rsidR="00A73989" w:rsidRPr="00A73989">
          <w:rPr>
            <w:rStyle w:val="Hyperlink"/>
            <w:rFonts w:cs="Times New Roman"/>
            <w:noProof/>
            <w:color w:val="auto"/>
            <w:sz w:val="24"/>
            <w:szCs w:val="24"/>
          </w:rPr>
          <w:t>Moderated Regression Analysis</w:t>
        </w:r>
        <w:r w:rsidRPr="00877800">
          <w:rPr>
            <w:rStyle w:val="Hyperlink"/>
            <w:rFonts w:cs="Times New Roman"/>
            <w:i/>
            <w:iCs/>
            <w:noProof/>
            <w:color w:val="auto"/>
            <w:sz w:val="24"/>
            <w:szCs w:val="24"/>
          </w:rPr>
          <w:t xml:space="preserve"> </w:t>
        </w:r>
        <w:r w:rsidRPr="00877800">
          <w:rPr>
            <w:rStyle w:val="Hyperlink"/>
            <w:rFonts w:cs="Times New Roman"/>
            <w:noProof/>
            <w:color w:val="auto"/>
            <w:sz w:val="24"/>
            <w:szCs w:val="24"/>
          </w:rPr>
          <w:t>(MRA)</w:t>
        </w:r>
        <w:r w:rsidR="000A57D0">
          <w:rPr>
            <w:rStyle w:val="Hyperlink"/>
            <w:rFonts w:cs="Times New Roman"/>
            <w:noProof/>
            <w:color w:val="auto"/>
            <w:sz w:val="24"/>
            <w:szCs w:val="24"/>
          </w:rPr>
          <w:t xml:space="preserve"> Results</w:t>
        </w:r>
        <w:r w:rsidRPr="00877800">
          <w:rPr>
            <w:rFonts w:cs="Times New Roman"/>
            <w:noProof/>
            <w:webHidden/>
            <w:sz w:val="24"/>
            <w:szCs w:val="24"/>
          </w:rPr>
          <w:tab/>
        </w:r>
        <w:r w:rsidR="0034104D" w:rsidRPr="00877800">
          <w:rPr>
            <w:rFonts w:cs="Times New Roman"/>
            <w:noProof/>
            <w:webHidden/>
            <w:sz w:val="24"/>
            <w:szCs w:val="24"/>
          </w:rPr>
          <w:t>5</w:t>
        </w:r>
        <w:r w:rsidR="00D80AA6">
          <w:rPr>
            <w:rFonts w:cs="Times New Roman"/>
            <w:noProof/>
            <w:webHidden/>
            <w:sz w:val="24"/>
            <w:szCs w:val="24"/>
          </w:rPr>
          <w:t>0</w:t>
        </w:r>
      </w:hyperlink>
    </w:p>
    <w:p w14:paraId="02C54BEE" w14:textId="4F5E3ECA" w:rsidR="00804372" w:rsidRPr="00877800" w:rsidRDefault="003A45CA" w:rsidP="00964B48">
      <w:pPr>
        <w:tabs>
          <w:tab w:val="center" w:pos="3968"/>
        </w:tabs>
        <w:spacing w:line="480" w:lineRule="auto"/>
        <w:rPr>
          <w:rFonts w:cs="Times New Roman"/>
          <w:szCs w:val="22"/>
        </w:rPr>
      </w:pPr>
      <w:r w:rsidRPr="00877800">
        <w:rPr>
          <w:rFonts w:cs="Times New Roman"/>
          <w:sz w:val="24"/>
          <w:szCs w:val="24"/>
        </w:rPr>
        <w:fldChar w:fldCharType="end"/>
      </w:r>
    </w:p>
    <w:p w14:paraId="28D7E8E2" w14:textId="77777777" w:rsidR="00021DDC" w:rsidRPr="00877800" w:rsidRDefault="00021DDC" w:rsidP="00021DDC">
      <w:pPr>
        <w:rPr>
          <w:rFonts w:cs="Times New Roman"/>
        </w:rPr>
      </w:pPr>
    </w:p>
    <w:p w14:paraId="207B2748" w14:textId="77777777" w:rsidR="007166AB" w:rsidRPr="00877800" w:rsidRDefault="007166AB" w:rsidP="009B2DC8">
      <w:pPr>
        <w:spacing w:after="0" w:line="480" w:lineRule="auto"/>
        <w:jc w:val="center"/>
        <w:rPr>
          <w:rFonts w:cs="Times New Roman"/>
          <w:b/>
          <w:bCs/>
          <w:sz w:val="24"/>
          <w:szCs w:val="24"/>
        </w:rPr>
      </w:pPr>
    </w:p>
    <w:p w14:paraId="21665CBB" w14:textId="125A93D3" w:rsidR="00547D10" w:rsidRPr="00877800" w:rsidRDefault="00547D10" w:rsidP="009B2DC8">
      <w:pPr>
        <w:spacing w:after="0" w:line="480" w:lineRule="auto"/>
        <w:jc w:val="center"/>
        <w:rPr>
          <w:rFonts w:cs="Times New Roman"/>
          <w:b/>
          <w:bCs/>
          <w:sz w:val="24"/>
          <w:szCs w:val="24"/>
        </w:rPr>
        <w:sectPr w:rsidR="00547D10" w:rsidRPr="00877800" w:rsidSect="009B2DC8">
          <w:footerReference w:type="even" r:id="rId29"/>
          <w:footerReference w:type="default" r:id="rId30"/>
          <w:pgSz w:w="11906" w:h="16838" w:code="9"/>
          <w:pgMar w:top="2268" w:right="1701" w:bottom="1701" w:left="2268" w:header="720" w:footer="720" w:gutter="0"/>
          <w:cols w:space="720"/>
          <w:docGrid w:linePitch="360"/>
        </w:sectPr>
      </w:pPr>
    </w:p>
    <w:p w14:paraId="428798F4" w14:textId="5A974EF3" w:rsidR="00547D10" w:rsidRPr="00877800" w:rsidRDefault="00547D10" w:rsidP="008C0A2F">
      <w:pPr>
        <w:pStyle w:val="Heading1"/>
        <w:spacing w:before="0" w:line="480" w:lineRule="auto"/>
        <w:jc w:val="center"/>
        <w:rPr>
          <w:rFonts w:ascii="Times New Roman" w:hAnsi="Times New Roman" w:cs="Times New Roman"/>
          <w:b/>
          <w:bCs/>
          <w:color w:val="auto"/>
          <w:sz w:val="24"/>
          <w:szCs w:val="24"/>
        </w:rPr>
      </w:pPr>
      <w:bookmarkStart w:id="7" w:name="_Toc200569879"/>
      <w:bookmarkStart w:id="8" w:name="_Toc214387854"/>
      <w:r w:rsidRPr="00877800">
        <w:rPr>
          <w:rFonts w:ascii="Times New Roman" w:hAnsi="Times New Roman" w:cs="Times New Roman"/>
          <w:b/>
          <w:bCs/>
          <w:color w:val="auto"/>
          <w:sz w:val="24"/>
          <w:szCs w:val="24"/>
        </w:rPr>
        <w:lastRenderedPageBreak/>
        <w:t>LIST OF FIGURES</w:t>
      </w:r>
      <w:bookmarkEnd w:id="7"/>
      <w:bookmarkEnd w:id="8"/>
    </w:p>
    <w:p w14:paraId="29F0E906" w14:textId="77777777" w:rsidR="003C1373" w:rsidRPr="00877800" w:rsidRDefault="00610EFF" w:rsidP="00714540">
      <w:pPr>
        <w:spacing w:line="240" w:lineRule="auto"/>
        <w:jc w:val="right"/>
        <w:rPr>
          <w:rFonts w:cs="Times New Roman"/>
          <w:noProof/>
          <w:sz w:val="24"/>
          <w:szCs w:val="24"/>
        </w:rPr>
      </w:pPr>
      <w:r w:rsidRPr="00877800">
        <w:rPr>
          <w:rFonts w:cs="Times New Roman"/>
          <w:sz w:val="24"/>
          <w:szCs w:val="24"/>
        </w:rPr>
        <w:t>Page</w:t>
      </w:r>
      <w:r w:rsidR="003C1373" w:rsidRPr="00877800">
        <w:rPr>
          <w:rFonts w:cs="Times New Roman"/>
          <w:sz w:val="24"/>
          <w:szCs w:val="24"/>
        </w:rPr>
        <w:fldChar w:fldCharType="begin"/>
      </w:r>
      <w:r w:rsidR="003C1373" w:rsidRPr="00877800">
        <w:rPr>
          <w:rFonts w:cs="Times New Roman"/>
          <w:sz w:val="24"/>
          <w:szCs w:val="24"/>
        </w:rPr>
        <w:instrText xml:space="preserve"> TOC \h \z \c "Gambar" </w:instrText>
      </w:r>
      <w:r w:rsidR="003C1373" w:rsidRPr="00877800">
        <w:rPr>
          <w:rFonts w:cs="Times New Roman"/>
          <w:sz w:val="24"/>
          <w:szCs w:val="24"/>
        </w:rPr>
        <w:fldChar w:fldCharType="separate"/>
      </w:r>
    </w:p>
    <w:p w14:paraId="1A2853CA" w14:textId="708EA417" w:rsidR="003C1373" w:rsidRPr="00877800" w:rsidRDefault="003C1373" w:rsidP="006E6518">
      <w:pPr>
        <w:pStyle w:val="TableofFigures"/>
        <w:tabs>
          <w:tab w:val="right" w:leader="dot" w:pos="7927"/>
        </w:tabs>
        <w:spacing w:line="480" w:lineRule="auto"/>
        <w:rPr>
          <w:rFonts w:eastAsiaTheme="minorEastAsia" w:cs="Times New Roman"/>
          <w:noProof/>
          <w:sz w:val="24"/>
          <w:szCs w:val="24"/>
          <w:lang w:bidi="ar-SA"/>
        </w:rPr>
      </w:pPr>
      <w:hyperlink w:anchor="_Toc214392085" w:history="1">
        <w:r w:rsidRPr="00877800">
          <w:rPr>
            <w:rStyle w:val="Hyperlink"/>
            <w:rFonts w:cs="Times New Roman"/>
            <w:noProof/>
            <w:color w:val="auto"/>
            <w:sz w:val="24"/>
            <w:szCs w:val="24"/>
            <w:lang w:val="nb-NO"/>
          </w:rPr>
          <w:t xml:space="preserve">Figure 1.1  Graph of </w:t>
        </w:r>
        <w:r w:rsidR="00973503">
          <w:rPr>
            <w:rStyle w:val="Hyperlink"/>
            <w:rFonts w:cs="Times New Roman"/>
            <w:noProof/>
            <w:color w:val="auto"/>
            <w:sz w:val="24"/>
            <w:szCs w:val="24"/>
            <w:lang w:val="nb-NO"/>
          </w:rPr>
          <w:t>Average ROA in the Banking Sector</w:t>
        </w:r>
        <w:r w:rsidRPr="00877800">
          <w:rPr>
            <w:rFonts w:cs="Times New Roman"/>
            <w:noProof/>
            <w:webHidden/>
            <w:sz w:val="24"/>
            <w:szCs w:val="24"/>
          </w:rPr>
          <w:tab/>
        </w:r>
        <w:r w:rsidR="00D530CE" w:rsidRPr="00877800">
          <w:rPr>
            <w:rFonts w:cs="Times New Roman"/>
            <w:noProof/>
            <w:webHidden/>
            <w:sz w:val="24"/>
            <w:szCs w:val="24"/>
          </w:rPr>
          <w:t>2</w:t>
        </w:r>
      </w:hyperlink>
    </w:p>
    <w:p w14:paraId="1823203C" w14:textId="23D24308" w:rsidR="003C1373" w:rsidRPr="00877800" w:rsidRDefault="003C1373" w:rsidP="006E6518">
      <w:pPr>
        <w:pStyle w:val="TableofFigures"/>
        <w:tabs>
          <w:tab w:val="right" w:leader="dot" w:pos="7927"/>
        </w:tabs>
        <w:spacing w:line="480" w:lineRule="auto"/>
        <w:rPr>
          <w:rFonts w:eastAsiaTheme="minorEastAsia" w:cs="Times New Roman"/>
          <w:noProof/>
          <w:sz w:val="24"/>
          <w:szCs w:val="24"/>
          <w:lang w:bidi="ar-SA"/>
        </w:rPr>
      </w:pPr>
      <w:hyperlink w:anchor="_Toc214392086" w:history="1">
        <w:r w:rsidRPr="00877800">
          <w:rPr>
            <w:rStyle w:val="Hyperlink"/>
            <w:rFonts w:cs="Times New Roman"/>
            <w:noProof/>
            <w:color w:val="auto"/>
            <w:sz w:val="24"/>
            <w:szCs w:val="24"/>
            <w:lang w:val="nb-NO"/>
          </w:rPr>
          <w:t>Figure 2.1  Conceptual Framework</w:t>
        </w:r>
        <w:r w:rsidRPr="00877800">
          <w:rPr>
            <w:rFonts w:cs="Times New Roman"/>
            <w:noProof/>
            <w:webHidden/>
            <w:sz w:val="24"/>
            <w:szCs w:val="24"/>
          </w:rPr>
          <w:tab/>
        </w:r>
        <w:r w:rsidR="00D530CE" w:rsidRPr="00877800">
          <w:rPr>
            <w:rFonts w:cs="Times New Roman"/>
            <w:noProof/>
            <w:webHidden/>
            <w:sz w:val="24"/>
            <w:szCs w:val="24"/>
          </w:rPr>
          <w:t>2</w:t>
        </w:r>
        <w:r w:rsidR="00CE426C">
          <w:rPr>
            <w:rFonts w:cs="Times New Roman"/>
            <w:noProof/>
            <w:webHidden/>
            <w:sz w:val="24"/>
            <w:szCs w:val="24"/>
          </w:rPr>
          <w:t>0</w:t>
        </w:r>
      </w:hyperlink>
    </w:p>
    <w:p w14:paraId="16986BF3" w14:textId="5B96DF35" w:rsidR="003C1373" w:rsidRPr="00877800" w:rsidRDefault="003C1373" w:rsidP="006E6518">
      <w:pPr>
        <w:pStyle w:val="TableofFigures"/>
        <w:tabs>
          <w:tab w:val="right" w:leader="dot" w:pos="7927"/>
        </w:tabs>
        <w:spacing w:line="480" w:lineRule="auto"/>
        <w:rPr>
          <w:rFonts w:eastAsiaTheme="minorEastAsia" w:cs="Times New Roman"/>
          <w:noProof/>
          <w:sz w:val="24"/>
          <w:szCs w:val="24"/>
          <w:lang w:bidi="ar-SA"/>
        </w:rPr>
      </w:pPr>
      <w:hyperlink w:anchor="_Toc214392087" w:history="1">
        <w:r w:rsidRPr="00877800">
          <w:rPr>
            <w:rStyle w:val="Hyperlink"/>
            <w:rFonts w:cs="Times New Roman"/>
            <w:noProof/>
            <w:color w:val="auto"/>
            <w:sz w:val="24"/>
            <w:szCs w:val="24"/>
            <w:lang w:val="nb-NO"/>
          </w:rPr>
          <w:t>Figure 2.2  Research Model</w:t>
        </w:r>
        <w:r w:rsidRPr="00877800">
          <w:rPr>
            <w:rFonts w:cs="Times New Roman"/>
            <w:noProof/>
            <w:webHidden/>
            <w:sz w:val="24"/>
            <w:szCs w:val="24"/>
          </w:rPr>
          <w:tab/>
        </w:r>
        <w:r w:rsidR="00BE3E98" w:rsidRPr="00877800">
          <w:rPr>
            <w:rFonts w:cs="Times New Roman"/>
            <w:noProof/>
            <w:webHidden/>
            <w:sz w:val="24"/>
            <w:szCs w:val="24"/>
          </w:rPr>
          <w:t>2</w:t>
        </w:r>
        <w:r w:rsidR="00CE426C">
          <w:rPr>
            <w:rFonts w:cs="Times New Roman"/>
            <w:noProof/>
            <w:webHidden/>
            <w:sz w:val="24"/>
            <w:szCs w:val="24"/>
          </w:rPr>
          <w:t>5</w:t>
        </w:r>
      </w:hyperlink>
    </w:p>
    <w:p w14:paraId="70720E0F" w14:textId="1C3758B0" w:rsidR="003C1373" w:rsidRPr="00877800" w:rsidRDefault="003C1373" w:rsidP="006E6518">
      <w:pPr>
        <w:pStyle w:val="TableofFigures"/>
        <w:tabs>
          <w:tab w:val="right" w:leader="dot" w:pos="7927"/>
        </w:tabs>
        <w:spacing w:line="480" w:lineRule="auto"/>
        <w:rPr>
          <w:rFonts w:eastAsiaTheme="minorEastAsia" w:cs="Times New Roman"/>
          <w:noProof/>
          <w:sz w:val="24"/>
          <w:szCs w:val="24"/>
          <w:lang w:bidi="ar-SA"/>
        </w:rPr>
      </w:pPr>
      <w:hyperlink w:anchor="_Toc214392088" w:history="1">
        <w:r w:rsidRPr="00877800">
          <w:rPr>
            <w:rStyle w:val="Hyperlink"/>
            <w:rFonts w:cs="Times New Roman"/>
            <w:noProof/>
            <w:color w:val="auto"/>
            <w:sz w:val="24"/>
            <w:szCs w:val="24"/>
            <w:lang w:val="nb-NO"/>
          </w:rPr>
          <w:t>Figure 4.1  Normal P-P Plot Curve</w:t>
        </w:r>
        <w:r w:rsidRPr="00877800">
          <w:rPr>
            <w:rFonts w:cs="Times New Roman"/>
            <w:noProof/>
            <w:webHidden/>
            <w:sz w:val="24"/>
            <w:szCs w:val="24"/>
          </w:rPr>
          <w:tab/>
        </w:r>
        <w:r w:rsidR="007E2BD9" w:rsidRPr="00877800">
          <w:rPr>
            <w:rFonts w:cs="Times New Roman"/>
            <w:noProof/>
            <w:webHidden/>
            <w:sz w:val="24"/>
            <w:szCs w:val="24"/>
          </w:rPr>
          <w:t>4</w:t>
        </w:r>
        <w:r w:rsidR="00A3207E">
          <w:rPr>
            <w:rFonts w:cs="Times New Roman"/>
            <w:noProof/>
            <w:webHidden/>
            <w:sz w:val="24"/>
            <w:szCs w:val="24"/>
          </w:rPr>
          <w:t>2</w:t>
        </w:r>
      </w:hyperlink>
    </w:p>
    <w:p w14:paraId="2878C22D" w14:textId="17DA3A07" w:rsidR="00EF339D" w:rsidRPr="00877800" w:rsidRDefault="003C1373" w:rsidP="006E6518">
      <w:pPr>
        <w:spacing w:line="480" w:lineRule="auto"/>
        <w:jc w:val="right"/>
        <w:rPr>
          <w:rFonts w:cs="Times New Roman"/>
          <w:szCs w:val="22"/>
        </w:rPr>
        <w:sectPr w:rsidR="00EF339D" w:rsidRPr="00877800" w:rsidSect="009B2DC8">
          <w:headerReference w:type="even" r:id="rId31"/>
          <w:footerReference w:type="even" r:id="rId32"/>
          <w:footerReference w:type="default" r:id="rId33"/>
          <w:pgSz w:w="11906" w:h="16838" w:code="9"/>
          <w:pgMar w:top="2268" w:right="1701" w:bottom="1701" w:left="2268" w:header="720" w:footer="720" w:gutter="0"/>
          <w:cols w:space="720"/>
          <w:docGrid w:linePitch="360"/>
        </w:sectPr>
      </w:pPr>
      <w:r w:rsidRPr="00877800">
        <w:rPr>
          <w:rFonts w:cs="Times New Roman"/>
          <w:sz w:val="24"/>
          <w:szCs w:val="24"/>
        </w:rPr>
        <w:fldChar w:fldCharType="end"/>
      </w:r>
    </w:p>
    <w:p w14:paraId="5505F3F5" w14:textId="3A457D1E" w:rsidR="00FB329B" w:rsidRPr="00877800" w:rsidRDefault="00547D10" w:rsidP="008C0A2F">
      <w:pPr>
        <w:pStyle w:val="Heading1"/>
        <w:spacing w:before="0" w:after="240" w:line="480" w:lineRule="auto"/>
        <w:jc w:val="center"/>
        <w:rPr>
          <w:rFonts w:ascii="Times New Roman" w:hAnsi="Times New Roman" w:cs="Times New Roman"/>
          <w:b/>
          <w:bCs/>
          <w:color w:val="auto"/>
          <w:sz w:val="24"/>
          <w:szCs w:val="24"/>
        </w:rPr>
      </w:pPr>
      <w:bookmarkStart w:id="9" w:name="_Toc200569880"/>
      <w:bookmarkStart w:id="10" w:name="_Toc214387855"/>
      <w:r w:rsidRPr="00877800">
        <w:rPr>
          <w:rFonts w:ascii="Times New Roman" w:hAnsi="Times New Roman" w:cs="Times New Roman"/>
          <w:b/>
          <w:bCs/>
          <w:color w:val="auto"/>
          <w:sz w:val="24"/>
          <w:szCs w:val="24"/>
        </w:rPr>
        <w:lastRenderedPageBreak/>
        <w:t>LIST OF ABBREVIATIONS</w:t>
      </w:r>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6762"/>
      </w:tblGrid>
      <w:tr w:rsidR="009B1114" w:rsidRPr="00110843" w14:paraId="10DCAFD1" w14:textId="77777777" w:rsidTr="008E2227">
        <w:tc>
          <w:tcPr>
            <w:tcW w:w="1165" w:type="dxa"/>
          </w:tcPr>
          <w:p w14:paraId="47045B4D" w14:textId="77777777" w:rsidR="004F5AF3" w:rsidRPr="00110843" w:rsidRDefault="004F5AF3" w:rsidP="009B2DC8">
            <w:pPr>
              <w:spacing w:line="480" w:lineRule="auto"/>
              <w:rPr>
                <w:rFonts w:cs="Times New Roman"/>
                <w:sz w:val="24"/>
                <w:szCs w:val="24"/>
              </w:rPr>
            </w:pPr>
            <w:r w:rsidRPr="00110843">
              <w:rPr>
                <w:rFonts w:cs="Times New Roman"/>
                <w:sz w:val="24"/>
                <w:szCs w:val="24"/>
              </w:rPr>
              <w:t>IDX</w:t>
            </w:r>
          </w:p>
          <w:p w14:paraId="6FFF0FFD" w14:textId="77777777" w:rsidR="00FB329B" w:rsidRPr="00110843" w:rsidRDefault="00FB329B" w:rsidP="009B2DC8">
            <w:pPr>
              <w:spacing w:line="480" w:lineRule="auto"/>
              <w:rPr>
                <w:rFonts w:cs="Times New Roman"/>
                <w:sz w:val="24"/>
                <w:szCs w:val="24"/>
              </w:rPr>
            </w:pPr>
            <w:r w:rsidRPr="00110843">
              <w:rPr>
                <w:rFonts w:cs="Times New Roman"/>
                <w:sz w:val="24"/>
                <w:szCs w:val="24"/>
              </w:rPr>
              <w:t>CAR</w:t>
            </w:r>
          </w:p>
          <w:p w14:paraId="6DE0FC7E" w14:textId="004BE835" w:rsidR="00A93A1D" w:rsidRPr="00110843" w:rsidRDefault="00A93A1D" w:rsidP="009B2DC8">
            <w:pPr>
              <w:spacing w:line="480" w:lineRule="auto"/>
              <w:rPr>
                <w:rFonts w:cs="Times New Roman"/>
                <w:sz w:val="24"/>
                <w:szCs w:val="24"/>
              </w:rPr>
            </w:pPr>
            <w:r w:rsidRPr="00110843">
              <w:rPr>
                <w:rFonts w:cs="Times New Roman"/>
                <w:sz w:val="24"/>
                <w:szCs w:val="24"/>
              </w:rPr>
              <w:t>DPK</w:t>
            </w:r>
          </w:p>
        </w:tc>
        <w:tc>
          <w:tcPr>
            <w:tcW w:w="6762" w:type="dxa"/>
          </w:tcPr>
          <w:p w14:paraId="72B2EBF2" w14:textId="2898E2E7" w:rsidR="004F5AF3" w:rsidRPr="00110843" w:rsidRDefault="004F5AF3" w:rsidP="009B2DC8">
            <w:pPr>
              <w:spacing w:line="480" w:lineRule="auto"/>
              <w:rPr>
                <w:rFonts w:cs="Times New Roman"/>
                <w:sz w:val="24"/>
                <w:szCs w:val="24"/>
              </w:rPr>
            </w:pPr>
            <w:r w:rsidRPr="00110843">
              <w:rPr>
                <w:rFonts w:cs="Times New Roman"/>
                <w:sz w:val="24"/>
                <w:szCs w:val="24"/>
              </w:rPr>
              <w:t>Indonesia Stock Exchange</w:t>
            </w:r>
          </w:p>
          <w:p w14:paraId="183F505D" w14:textId="4010959B" w:rsidR="00FB329B" w:rsidRPr="00110843" w:rsidRDefault="000852F4" w:rsidP="009B2DC8">
            <w:pPr>
              <w:spacing w:line="480" w:lineRule="auto"/>
              <w:rPr>
                <w:rFonts w:cs="Times New Roman"/>
                <w:sz w:val="24"/>
                <w:szCs w:val="24"/>
              </w:rPr>
            </w:pPr>
            <w:r w:rsidRPr="00110843">
              <w:rPr>
                <w:rFonts w:cs="Times New Roman"/>
                <w:sz w:val="24"/>
                <w:szCs w:val="24"/>
              </w:rPr>
              <w:t>Capital Adequacy Ratio</w:t>
            </w:r>
          </w:p>
          <w:p w14:paraId="6B435339" w14:textId="75E33780" w:rsidR="00A93A1D" w:rsidRPr="00110843" w:rsidRDefault="00110843" w:rsidP="009B2DC8">
            <w:pPr>
              <w:spacing w:line="480" w:lineRule="auto"/>
              <w:rPr>
                <w:rFonts w:cs="Times New Roman"/>
                <w:i/>
                <w:iCs/>
                <w:sz w:val="24"/>
                <w:szCs w:val="24"/>
              </w:rPr>
            </w:pPr>
            <w:r w:rsidRPr="00110843">
              <w:rPr>
                <w:rFonts w:cs="Times New Roman"/>
                <w:i/>
                <w:iCs/>
                <w:sz w:val="24"/>
                <w:szCs w:val="24"/>
              </w:rPr>
              <w:t>D</w:t>
            </w:r>
            <w:r w:rsidRPr="00110843">
              <w:rPr>
                <w:i/>
                <w:iCs/>
                <w:sz w:val="24"/>
                <w:szCs w:val="24"/>
              </w:rPr>
              <w:t>ana Pihak Ketiga</w:t>
            </w:r>
          </w:p>
        </w:tc>
      </w:tr>
      <w:tr w:rsidR="009B1114" w:rsidRPr="00110843" w14:paraId="36736184" w14:textId="77777777" w:rsidTr="008E2227">
        <w:tc>
          <w:tcPr>
            <w:tcW w:w="1165" w:type="dxa"/>
          </w:tcPr>
          <w:p w14:paraId="1BCEB8C4" w14:textId="77777777" w:rsidR="00FB329B" w:rsidRPr="00110843" w:rsidRDefault="00FB329B" w:rsidP="009B2DC8">
            <w:pPr>
              <w:spacing w:line="480" w:lineRule="auto"/>
              <w:rPr>
                <w:rFonts w:cs="Times New Roman"/>
                <w:sz w:val="24"/>
                <w:szCs w:val="24"/>
              </w:rPr>
            </w:pPr>
            <w:r w:rsidRPr="00110843">
              <w:rPr>
                <w:rFonts w:cs="Times New Roman"/>
                <w:sz w:val="24"/>
                <w:szCs w:val="24"/>
              </w:rPr>
              <w:t>LDR</w:t>
            </w:r>
          </w:p>
          <w:p w14:paraId="7D518D02" w14:textId="0D16832B" w:rsidR="00A93A1D" w:rsidRPr="00110843" w:rsidRDefault="00A93A1D" w:rsidP="009B2DC8">
            <w:pPr>
              <w:spacing w:line="480" w:lineRule="auto"/>
              <w:rPr>
                <w:rFonts w:cs="Times New Roman"/>
                <w:sz w:val="24"/>
                <w:szCs w:val="24"/>
              </w:rPr>
            </w:pPr>
            <w:r w:rsidRPr="00110843">
              <w:rPr>
                <w:rFonts w:cs="Times New Roman"/>
                <w:sz w:val="24"/>
                <w:szCs w:val="24"/>
              </w:rPr>
              <w:t>MRA</w:t>
            </w:r>
          </w:p>
        </w:tc>
        <w:tc>
          <w:tcPr>
            <w:tcW w:w="6762" w:type="dxa"/>
          </w:tcPr>
          <w:p w14:paraId="5E3826BF" w14:textId="65F5EF79" w:rsidR="00FB329B" w:rsidRPr="00110843" w:rsidRDefault="000427D5" w:rsidP="009B2DC8">
            <w:pPr>
              <w:spacing w:line="480" w:lineRule="auto"/>
              <w:rPr>
                <w:rFonts w:cs="Times New Roman"/>
                <w:sz w:val="24"/>
                <w:szCs w:val="24"/>
              </w:rPr>
            </w:pPr>
            <w:r w:rsidRPr="00110843">
              <w:rPr>
                <w:rFonts w:cs="Times New Roman"/>
                <w:sz w:val="24"/>
                <w:szCs w:val="24"/>
              </w:rPr>
              <w:t>Loan to Deposit</w:t>
            </w:r>
            <w:r w:rsidR="000852F4" w:rsidRPr="00110843">
              <w:rPr>
                <w:rFonts w:cs="Times New Roman"/>
                <w:sz w:val="24"/>
                <w:szCs w:val="24"/>
              </w:rPr>
              <w:t xml:space="preserve"> Ratio</w:t>
            </w:r>
          </w:p>
          <w:p w14:paraId="3C9B8CBF" w14:textId="564AC3F3" w:rsidR="00A93A1D" w:rsidRPr="00110843" w:rsidRDefault="00A73989" w:rsidP="009B2DC8">
            <w:pPr>
              <w:spacing w:line="480" w:lineRule="auto"/>
              <w:rPr>
                <w:rFonts w:cs="Times New Roman"/>
                <w:sz w:val="24"/>
                <w:szCs w:val="24"/>
              </w:rPr>
            </w:pPr>
            <w:r w:rsidRPr="00110843">
              <w:rPr>
                <w:rFonts w:cs="Times New Roman"/>
                <w:sz w:val="24"/>
                <w:szCs w:val="24"/>
              </w:rPr>
              <w:t>Moderated Regression Analysis</w:t>
            </w:r>
          </w:p>
        </w:tc>
      </w:tr>
      <w:tr w:rsidR="009B1114" w:rsidRPr="00110843" w14:paraId="14B496FD" w14:textId="77777777" w:rsidTr="008E2227">
        <w:tc>
          <w:tcPr>
            <w:tcW w:w="1165" w:type="dxa"/>
          </w:tcPr>
          <w:p w14:paraId="0370CE89" w14:textId="17A18063" w:rsidR="00FB329B" w:rsidRPr="00110843" w:rsidRDefault="00FB329B" w:rsidP="009B2DC8">
            <w:pPr>
              <w:spacing w:line="480" w:lineRule="auto"/>
              <w:rPr>
                <w:rFonts w:cs="Times New Roman"/>
                <w:sz w:val="24"/>
                <w:szCs w:val="24"/>
              </w:rPr>
            </w:pPr>
            <w:r w:rsidRPr="00110843">
              <w:rPr>
                <w:rFonts w:cs="Times New Roman"/>
                <w:sz w:val="24"/>
                <w:szCs w:val="24"/>
              </w:rPr>
              <w:t>NPL</w:t>
            </w:r>
          </w:p>
        </w:tc>
        <w:tc>
          <w:tcPr>
            <w:tcW w:w="6762" w:type="dxa"/>
          </w:tcPr>
          <w:p w14:paraId="19B01F7C" w14:textId="4BA4F564" w:rsidR="00FB329B" w:rsidRPr="00110843" w:rsidRDefault="000852F4" w:rsidP="009B2DC8">
            <w:pPr>
              <w:spacing w:line="480" w:lineRule="auto"/>
              <w:rPr>
                <w:rFonts w:cs="Times New Roman"/>
                <w:sz w:val="24"/>
                <w:szCs w:val="24"/>
              </w:rPr>
            </w:pPr>
            <w:r w:rsidRPr="00110843">
              <w:rPr>
                <w:rFonts w:cs="Times New Roman"/>
                <w:sz w:val="24"/>
                <w:szCs w:val="24"/>
              </w:rPr>
              <w:t>Non-Performing Loan</w:t>
            </w:r>
          </w:p>
        </w:tc>
      </w:tr>
      <w:tr w:rsidR="009B1114" w:rsidRPr="00110843" w14:paraId="0AC29465" w14:textId="77777777" w:rsidTr="008E2227">
        <w:tc>
          <w:tcPr>
            <w:tcW w:w="1165" w:type="dxa"/>
          </w:tcPr>
          <w:p w14:paraId="6F113190" w14:textId="748B5342" w:rsidR="00FB329B" w:rsidRPr="00110843" w:rsidRDefault="00FB329B" w:rsidP="009B2DC8">
            <w:pPr>
              <w:spacing w:line="480" w:lineRule="auto"/>
              <w:rPr>
                <w:rFonts w:cs="Times New Roman"/>
                <w:sz w:val="24"/>
                <w:szCs w:val="24"/>
              </w:rPr>
            </w:pPr>
            <w:r w:rsidRPr="00110843">
              <w:rPr>
                <w:rFonts w:cs="Times New Roman"/>
                <w:sz w:val="24"/>
                <w:szCs w:val="24"/>
              </w:rPr>
              <w:t>ROA</w:t>
            </w:r>
          </w:p>
        </w:tc>
        <w:tc>
          <w:tcPr>
            <w:tcW w:w="6762" w:type="dxa"/>
          </w:tcPr>
          <w:p w14:paraId="01A7505C" w14:textId="208382B7" w:rsidR="00FB329B" w:rsidRPr="00110843" w:rsidRDefault="00606BFC" w:rsidP="009B2DC8">
            <w:pPr>
              <w:spacing w:line="480" w:lineRule="auto"/>
              <w:rPr>
                <w:rFonts w:cs="Times New Roman"/>
                <w:sz w:val="24"/>
                <w:szCs w:val="24"/>
              </w:rPr>
            </w:pPr>
            <w:r w:rsidRPr="00110843">
              <w:rPr>
                <w:rFonts w:cs="Times New Roman"/>
                <w:sz w:val="24"/>
                <w:szCs w:val="24"/>
              </w:rPr>
              <w:t xml:space="preserve">Return </w:t>
            </w:r>
            <w:r w:rsidR="00351E05" w:rsidRPr="00110843">
              <w:rPr>
                <w:rFonts w:cs="Times New Roman"/>
                <w:sz w:val="24"/>
                <w:szCs w:val="24"/>
              </w:rPr>
              <w:t>on Assets</w:t>
            </w:r>
          </w:p>
        </w:tc>
      </w:tr>
      <w:tr w:rsidR="00FB329B" w:rsidRPr="00110843" w14:paraId="3F283C8E" w14:textId="77777777" w:rsidTr="008E2227">
        <w:tc>
          <w:tcPr>
            <w:tcW w:w="1165" w:type="dxa"/>
          </w:tcPr>
          <w:p w14:paraId="65C3984B" w14:textId="0D8AD602" w:rsidR="00FB329B" w:rsidRPr="00110843" w:rsidRDefault="00426441" w:rsidP="009B2DC8">
            <w:pPr>
              <w:spacing w:line="480" w:lineRule="auto"/>
              <w:rPr>
                <w:rFonts w:cs="Times New Roman"/>
                <w:sz w:val="24"/>
                <w:szCs w:val="24"/>
              </w:rPr>
            </w:pPr>
            <w:r w:rsidRPr="00110843">
              <w:rPr>
                <w:rFonts w:cs="Times New Roman"/>
                <w:sz w:val="24"/>
                <w:szCs w:val="24"/>
              </w:rPr>
              <w:t>VIF</w:t>
            </w:r>
          </w:p>
        </w:tc>
        <w:tc>
          <w:tcPr>
            <w:tcW w:w="6762" w:type="dxa"/>
          </w:tcPr>
          <w:p w14:paraId="1BB66408" w14:textId="2240B3F0" w:rsidR="00FB329B" w:rsidRPr="00110843" w:rsidRDefault="00426441" w:rsidP="009B2DC8">
            <w:pPr>
              <w:spacing w:line="480" w:lineRule="auto"/>
              <w:rPr>
                <w:rFonts w:cs="Times New Roman"/>
                <w:sz w:val="24"/>
                <w:szCs w:val="24"/>
              </w:rPr>
            </w:pPr>
            <w:r w:rsidRPr="00110843">
              <w:rPr>
                <w:rFonts w:cs="Times New Roman"/>
                <w:sz w:val="24"/>
                <w:szCs w:val="24"/>
              </w:rPr>
              <w:t>Variance Inflation Factor</w:t>
            </w:r>
          </w:p>
        </w:tc>
      </w:tr>
    </w:tbl>
    <w:p w14:paraId="3D51F821" w14:textId="1380F364" w:rsidR="006E4BA2" w:rsidRPr="00877800" w:rsidRDefault="006E4BA2" w:rsidP="009B2DC8">
      <w:pPr>
        <w:spacing w:after="0" w:line="480" w:lineRule="auto"/>
        <w:rPr>
          <w:rFonts w:cs="Times New Roman"/>
          <w:sz w:val="24"/>
          <w:szCs w:val="24"/>
        </w:rPr>
      </w:pPr>
    </w:p>
    <w:p w14:paraId="4D4CE106" w14:textId="77777777" w:rsidR="00FB329B" w:rsidRPr="00877800" w:rsidRDefault="00FB329B" w:rsidP="009B2DC8">
      <w:pPr>
        <w:pStyle w:val="Heading1"/>
        <w:spacing w:line="480" w:lineRule="auto"/>
        <w:jc w:val="center"/>
        <w:rPr>
          <w:rFonts w:ascii="Times New Roman" w:hAnsi="Times New Roman" w:cs="Times New Roman"/>
          <w:b/>
          <w:bCs/>
          <w:color w:val="auto"/>
          <w:sz w:val="24"/>
          <w:szCs w:val="24"/>
        </w:rPr>
        <w:sectPr w:rsidR="00FB329B" w:rsidRPr="00877800" w:rsidSect="009B2DC8">
          <w:footerReference w:type="even" r:id="rId34"/>
          <w:footerReference w:type="default" r:id="rId35"/>
          <w:pgSz w:w="11906" w:h="16838" w:code="9"/>
          <w:pgMar w:top="2268" w:right="1701" w:bottom="1701" w:left="2268" w:header="720" w:footer="720" w:gutter="0"/>
          <w:cols w:space="720"/>
          <w:docGrid w:linePitch="360"/>
        </w:sectPr>
      </w:pPr>
    </w:p>
    <w:p w14:paraId="0BEA4026" w14:textId="5595C3E2" w:rsidR="00547D10" w:rsidRPr="00877800" w:rsidRDefault="00547D10" w:rsidP="008C0A2F">
      <w:pPr>
        <w:pStyle w:val="Heading1"/>
        <w:spacing w:before="0" w:line="480" w:lineRule="auto"/>
        <w:jc w:val="center"/>
        <w:rPr>
          <w:rFonts w:ascii="Times New Roman" w:hAnsi="Times New Roman" w:cs="Times New Roman"/>
          <w:b/>
          <w:bCs/>
          <w:color w:val="auto"/>
          <w:sz w:val="24"/>
          <w:szCs w:val="24"/>
        </w:rPr>
      </w:pPr>
      <w:bookmarkStart w:id="11" w:name="_Toc200569881"/>
      <w:bookmarkStart w:id="12" w:name="_Toc214387856"/>
      <w:r w:rsidRPr="00877800">
        <w:rPr>
          <w:rFonts w:ascii="Times New Roman" w:hAnsi="Times New Roman" w:cs="Times New Roman"/>
          <w:b/>
          <w:bCs/>
          <w:color w:val="auto"/>
          <w:sz w:val="24"/>
          <w:szCs w:val="24"/>
        </w:rPr>
        <w:lastRenderedPageBreak/>
        <w:t xml:space="preserve">LIST OF </w:t>
      </w:r>
      <w:r w:rsidR="00E26D6C">
        <w:rPr>
          <w:rFonts w:ascii="Times New Roman" w:hAnsi="Times New Roman" w:cs="Times New Roman"/>
          <w:b/>
          <w:bCs/>
          <w:color w:val="auto"/>
          <w:sz w:val="24"/>
          <w:szCs w:val="24"/>
        </w:rPr>
        <w:t>APPENDI</w:t>
      </w:r>
      <w:r w:rsidR="00B533E8">
        <w:rPr>
          <w:rFonts w:ascii="Times New Roman" w:hAnsi="Times New Roman" w:cs="Times New Roman"/>
          <w:b/>
          <w:bCs/>
          <w:color w:val="auto"/>
          <w:sz w:val="24"/>
          <w:szCs w:val="24"/>
        </w:rPr>
        <w:t>CE</w:t>
      </w:r>
      <w:r w:rsidRPr="00877800">
        <w:rPr>
          <w:rFonts w:ascii="Times New Roman" w:hAnsi="Times New Roman" w:cs="Times New Roman"/>
          <w:b/>
          <w:bCs/>
          <w:color w:val="auto"/>
          <w:sz w:val="24"/>
          <w:szCs w:val="24"/>
        </w:rPr>
        <w:t>S</w:t>
      </w:r>
      <w:bookmarkEnd w:id="11"/>
      <w:bookmarkEnd w:id="12"/>
    </w:p>
    <w:p w14:paraId="161EB7B5" w14:textId="4282CEE8" w:rsidR="00610EFF" w:rsidRPr="00877800" w:rsidRDefault="00610EFF" w:rsidP="00A22E3A">
      <w:pPr>
        <w:spacing w:line="240" w:lineRule="auto"/>
        <w:jc w:val="right"/>
        <w:rPr>
          <w:rFonts w:cs="Times New Roman"/>
          <w:sz w:val="24"/>
          <w:szCs w:val="24"/>
        </w:rPr>
      </w:pPr>
      <w:r w:rsidRPr="00877800">
        <w:rPr>
          <w:rFonts w:cs="Times New Roman"/>
          <w:sz w:val="24"/>
          <w:szCs w:val="24"/>
        </w:rPr>
        <w:t>Page</w:t>
      </w:r>
    </w:p>
    <w:p w14:paraId="76316E35" w14:textId="67FF8051" w:rsidR="001C3CEC" w:rsidRPr="005B73D4" w:rsidRDefault="00781DF6" w:rsidP="001C3CEC">
      <w:pPr>
        <w:pStyle w:val="TableofFigures"/>
        <w:tabs>
          <w:tab w:val="right" w:leader="dot" w:pos="7927"/>
        </w:tabs>
        <w:spacing w:line="480" w:lineRule="auto"/>
        <w:rPr>
          <w:rFonts w:asciiTheme="minorHAnsi" w:eastAsiaTheme="minorEastAsia" w:hAnsiTheme="minorHAnsi"/>
          <w:noProof/>
          <w:sz w:val="24"/>
          <w:szCs w:val="24"/>
          <w:lang w:bidi="ar-SA"/>
        </w:rPr>
      </w:pPr>
      <w:r w:rsidRPr="001C3CEC">
        <w:rPr>
          <w:rFonts w:cs="Times New Roman"/>
          <w:szCs w:val="22"/>
          <w:lang w:val="fi-FI"/>
        </w:rPr>
        <w:fldChar w:fldCharType="begin"/>
      </w:r>
      <w:r w:rsidRPr="001C3CEC">
        <w:rPr>
          <w:rFonts w:cs="Times New Roman"/>
          <w:szCs w:val="22"/>
          <w:lang w:val="fi-FI"/>
        </w:rPr>
        <w:instrText xml:space="preserve"> TOC \h \z \c "Lampiran" </w:instrText>
      </w:r>
      <w:r w:rsidRPr="001C3CEC">
        <w:rPr>
          <w:rFonts w:cs="Times New Roman"/>
          <w:szCs w:val="22"/>
          <w:lang w:val="fi-FI"/>
        </w:rPr>
        <w:fldChar w:fldCharType="separate"/>
      </w:r>
      <w:hyperlink w:anchor="_Toc226669429" w:history="1">
        <w:r w:rsidR="001C3CEC" w:rsidRPr="005B73D4">
          <w:rPr>
            <w:rStyle w:val="Hyperlink"/>
            <w:rFonts w:cs="Times New Roman"/>
            <w:noProof/>
            <w:sz w:val="24"/>
            <w:szCs w:val="24"/>
          </w:rPr>
          <w:t>Appendix 1. Sample Banking Company Research</w:t>
        </w:r>
        <w:r w:rsidR="001C3CEC" w:rsidRPr="005B73D4">
          <w:rPr>
            <w:noProof/>
            <w:webHidden/>
            <w:sz w:val="24"/>
            <w:szCs w:val="24"/>
          </w:rPr>
          <w:tab/>
        </w:r>
        <w:r w:rsidR="001C3CEC" w:rsidRPr="005B73D4">
          <w:rPr>
            <w:noProof/>
            <w:webHidden/>
            <w:sz w:val="24"/>
            <w:szCs w:val="24"/>
          </w:rPr>
          <w:fldChar w:fldCharType="begin"/>
        </w:r>
        <w:r w:rsidR="001C3CEC" w:rsidRPr="005B73D4">
          <w:rPr>
            <w:noProof/>
            <w:webHidden/>
            <w:sz w:val="24"/>
            <w:szCs w:val="24"/>
          </w:rPr>
          <w:instrText xml:space="preserve"> PAGEREF _Toc226669429 \h </w:instrText>
        </w:r>
        <w:r w:rsidR="001C3CEC" w:rsidRPr="005B73D4">
          <w:rPr>
            <w:noProof/>
            <w:webHidden/>
            <w:sz w:val="24"/>
            <w:szCs w:val="24"/>
          </w:rPr>
        </w:r>
        <w:r w:rsidR="001C3CEC" w:rsidRPr="005B73D4">
          <w:rPr>
            <w:noProof/>
            <w:webHidden/>
            <w:sz w:val="24"/>
            <w:szCs w:val="24"/>
          </w:rPr>
          <w:fldChar w:fldCharType="separate"/>
        </w:r>
        <w:r w:rsidR="00C611B6">
          <w:rPr>
            <w:noProof/>
            <w:webHidden/>
            <w:sz w:val="24"/>
            <w:szCs w:val="24"/>
          </w:rPr>
          <w:t>60</w:t>
        </w:r>
        <w:r w:rsidR="001C3CEC" w:rsidRPr="005B73D4">
          <w:rPr>
            <w:noProof/>
            <w:webHidden/>
            <w:sz w:val="24"/>
            <w:szCs w:val="24"/>
          </w:rPr>
          <w:fldChar w:fldCharType="end"/>
        </w:r>
      </w:hyperlink>
    </w:p>
    <w:p w14:paraId="615DD998" w14:textId="74BA0A02"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0" w:history="1">
        <w:r w:rsidRPr="005B73D4">
          <w:rPr>
            <w:rStyle w:val="Hyperlink"/>
            <w:rFonts w:cs="Times New Roman"/>
            <w:noProof/>
            <w:sz w:val="24"/>
            <w:szCs w:val="24"/>
          </w:rPr>
          <w:t>Appendix 2. Calculation Results of Variable</w:t>
        </w:r>
        <w:r w:rsidRPr="005B73D4">
          <w:rPr>
            <w:noProof/>
            <w:webHidden/>
            <w:sz w:val="24"/>
            <w:szCs w:val="24"/>
          </w:rPr>
          <w:tab/>
        </w:r>
        <w:r w:rsidRPr="005B73D4">
          <w:rPr>
            <w:noProof/>
            <w:webHidden/>
            <w:sz w:val="24"/>
            <w:szCs w:val="24"/>
          </w:rPr>
          <w:fldChar w:fldCharType="begin"/>
        </w:r>
        <w:r w:rsidRPr="005B73D4">
          <w:rPr>
            <w:noProof/>
            <w:webHidden/>
            <w:sz w:val="24"/>
            <w:szCs w:val="24"/>
          </w:rPr>
          <w:instrText xml:space="preserve"> PAGEREF _Toc226669430 \h </w:instrText>
        </w:r>
        <w:r w:rsidRPr="005B73D4">
          <w:rPr>
            <w:noProof/>
            <w:webHidden/>
            <w:sz w:val="24"/>
            <w:szCs w:val="24"/>
          </w:rPr>
        </w:r>
        <w:r w:rsidRPr="005B73D4">
          <w:rPr>
            <w:noProof/>
            <w:webHidden/>
            <w:sz w:val="24"/>
            <w:szCs w:val="24"/>
          </w:rPr>
          <w:fldChar w:fldCharType="separate"/>
        </w:r>
        <w:r w:rsidR="00C611B6">
          <w:rPr>
            <w:noProof/>
            <w:webHidden/>
            <w:sz w:val="24"/>
            <w:szCs w:val="24"/>
          </w:rPr>
          <w:t>61</w:t>
        </w:r>
        <w:r w:rsidRPr="005B73D4">
          <w:rPr>
            <w:noProof/>
            <w:webHidden/>
            <w:sz w:val="24"/>
            <w:szCs w:val="24"/>
          </w:rPr>
          <w:fldChar w:fldCharType="end"/>
        </w:r>
      </w:hyperlink>
    </w:p>
    <w:p w14:paraId="68717D40" w14:textId="6CCB7D33"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1" w:history="1">
        <w:r w:rsidRPr="005B73D4">
          <w:rPr>
            <w:rStyle w:val="Hyperlink"/>
            <w:rFonts w:cs="Times New Roman"/>
            <w:noProof/>
            <w:sz w:val="24"/>
            <w:szCs w:val="24"/>
          </w:rPr>
          <w:t>Appendix 3. Calculation of Return on Assets</w:t>
        </w:r>
        <w:r w:rsidRPr="005B73D4">
          <w:rPr>
            <w:noProof/>
            <w:webHidden/>
            <w:sz w:val="24"/>
            <w:szCs w:val="24"/>
          </w:rPr>
          <w:tab/>
        </w:r>
        <w:r w:rsidR="00BB5733">
          <w:rPr>
            <w:noProof/>
            <w:webHidden/>
            <w:sz w:val="24"/>
            <w:szCs w:val="24"/>
          </w:rPr>
          <w:t>73</w:t>
        </w:r>
      </w:hyperlink>
    </w:p>
    <w:p w14:paraId="64DEE2B4" w14:textId="47E78F7B"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2" w:history="1">
        <w:r w:rsidRPr="005B73D4">
          <w:rPr>
            <w:rStyle w:val="Hyperlink"/>
            <w:rFonts w:cs="Times New Roman"/>
            <w:noProof/>
            <w:sz w:val="24"/>
            <w:szCs w:val="24"/>
          </w:rPr>
          <w:t>Appendix 4. Calculation OF Non-Performing Loan</w:t>
        </w:r>
        <w:r w:rsidRPr="005B73D4">
          <w:rPr>
            <w:noProof/>
            <w:webHidden/>
            <w:sz w:val="24"/>
            <w:szCs w:val="24"/>
          </w:rPr>
          <w:tab/>
        </w:r>
        <w:r w:rsidR="00F9623D">
          <w:rPr>
            <w:noProof/>
            <w:webHidden/>
            <w:sz w:val="24"/>
            <w:szCs w:val="24"/>
          </w:rPr>
          <w:t>77</w:t>
        </w:r>
      </w:hyperlink>
    </w:p>
    <w:p w14:paraId="55AC0727" w14:textId="72E94603"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3" w:history="1">
        <w:r w:rsidRPr="005B73D4">
          <w:rPr>
            <w:rStyle w:val="Hyperlink"/>
            <w:rFonts w:cs="Times New Roman"/>
            <w:noProof/>
            <w:sz w:val="24"/>
            <w:szCs w:val="24"/>
          </w:rPr>
          <w:t>Appendix 5. Calculation of Loan to Deposit Ratio</w:t>
        </w:r>
        <w:r w:rsidRPr="005B73D4">
          <w:rPr>
            <w:noProof/>
            <w:webHidden/>
            <w:sz w:val="24"/>
            <w:szCs w:val="24"/>
          </w:rPr>
          <w:tab/>
        </w:r>
        <w:r w:rsidR="00F9623D">
          <w:rPr>
            <w:noProof/>
            <w:webHidden/>
            <w:sz w:val="24"/>
            <w:szCs w:val="24"/>
          </w:rPr>
          <w:t>81</w:t>
        </w:r>
      </w:hyperlink>
    </w:p>
    <w:p w14:paraId="439B555C" w14:textId="11BDBF5D"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4" w:history="1">
        <w:r w:rsidRPr="005B73D4">
          <w:rPr>
            <w:rStyle w:val="Hyperlink"/>
            <w:rFonts w:cs="Times New Roman"/>
            <w:noProof/>
            <w:sz w:val="24"/>
            <w:szCs w:val="24"/>
          </w:rPr>
          <w:t>Appendix 6. Calculation of Capital Adequacy Ratio</w:t>
        </w:r>
        <w:r w:rsidRPr="005B73D4">
          <w:rPr>
            <w:noProof/>
            <w:webHidden/>
            <w:sz w:val="24"/>
            <w:szCs w:val="24"/>
          </w:rPr>
          <w:tab/>
        </w:r>
        <w:r w:rsidR="00F9623D">
          <w:rPr>
            <w:noProof/>
            <w:webHidden/>
            <w:sz w:val="24"/>
            <w:szCs w:val="24"/>
          </w:rPr>
          <w:t>85</w:t>
        </w:r>
      </w:hyperlink>
    </w:p>
    <w:p w14:paraId="39267D5E" w14:textId="7E3BD849"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5" w:history="1">
        <w:r w:rsidRPr="005B73D4">
          <w:rPr>
            <w:rStyle w:val="Hyperlink"/>
            <w:rFonts w:cs="Times New Roman"/>
            <w:noProof/>
            <w:sz w:val="24"/>
            <w:szCs w:val="24"/>
          </w:rPr>
          <w:t>Appendix 7. Research Data After Outlier</w:t>
        </w:r>
        <w:r w:rsidRPr="005B73D4">
          <w:rPr>
            <w:noProof/>
            <w:webHidden/>
            <w:sz w:val="24"/>
            <w:szCs w:val="24"/>
          </w:rPr>
          <w:tab/>
        </w:r>
        <w:r w:rsidR="00F9623D">
          <w:rPr>
            <w:noProof/>
            <w:webHidden/>
            <w:sz w:val="24"/>
            <w:szCs w:val="24"/>
          </w:rPr>
          <w:t>89</w:t>
        </w:r>
      </w:hyperlink>
    </w:p>
    <w:p w14:paraId="14A45BEA" w14:textId="3D6756EF"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6" w:history="1">
        <w:r w:rsidRPr="005B73D4">
          <w:rPr>
            <w:rStyle w:val="Hyperlink"/>
            <w:rFonts w:cs="Times New Roman"/>
            <w:noProof/>
            <w:sz w:val="24"/>
            <w:szCs w:val="24"/>
          </w:rPr>
          <w:t>Appendix 8. Descriptive Statistical Analysis before Outliers</w:t>
        </w:r>
        <w:r w:rsidRPr="005B73D4">
          <w:rPr>
            <w:noProof/>
            <w:webHidden/>
            <w:sz w:val="24"/>
            <w:szCs w:val="24"/>
          </w:rPr>
          <w:tab/>
        </w:r>
        <w:r w:rsidR="00F9623D">
          <w:rPr>
            <w:noProof/>
            <w:webHidden/>
            <w:sz w:val="24"/>
            <w:szCs w:val="24"/>
          </w:rPr>
          <w:t>91</w:t>
        </w:r>
      </w:hyperlink>
    </w:p>
    <w:p w14:paraId="0066CE8B" w14:textId="7E3006CA"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7" w:history="1">
        <w:r w:rsidRPr="005B73D4">
          <w:rPr>
            <w:rStyle w:val="Hyperlink"/>
            <w:rFonts w:cs="Times New Roman"/>
            <w:noProof/>
            <w:sz w:val="24"/>
            <w:szCs w:val="24"/>
          </w:rPr>
          <w:t>Appendix 9. Descriptive Statistical Analysis after Outliers</w:t>
        </w:r>
        <w:r w:rsidRPr="005B73D4">
          <w:rPr>
            <w:noProof/>
            <w:webHidden/>
            <w:sz w:val="24"/>
            <w:szCs w:val="24"/>
          </w:rPr>
          <w:tab/>
        </w:r>
        <w:r w:rsidR="00F9623D">
          <w:rPr>
            <w:noProof/>
            <w:webHidden/>
            <w:sz w:val="24"/>
            <w:szCs w:val="24"/>
          </w:rPr>
          <w:t>91</w:t>
        </w:r>
      </w:hyperlink>
    </w:p>
    <w:p w14:paraId="030E5642" w14:textId="24CA9ACA"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8" w:history="1">
        <w:r w:rsidRPr="005B73D4">
          <w:rPr>
            <w:rStyle w:val="Hyperlink"/>
            <w:rFonts w:cs="Times New Roman"/>
            <w:noProof/>
            <w:sz w:val="24"/>
            <w:szCs w:val="24"/>
          </w:rPr>
          <w:t>Appendix 10. Classical Assumption Test</w:t>
        </w:r>
        <w:r w:rsidRPr="005B73D4">
          <w:rPr>
            <w:noProof/>
            <w:webHidden/>
            <w:sz w:val="24"/>
            <w:szCs w:val="24"/>
          </w:rPr>
          <w:tab/>
        </w:r>
        <w:r w:rsidR="00F9623D">
          <w:rPr>
            <w:noProof/>
            <w:webHidden/>
            <w:sz w:val="24"/>
            <w:szCs w:val="24"/>
          </w:rPr>
          <w:t>92</w:t>
        </w:r>
      </w:hyperlink>
    </w:p>
    <w:p w14:paraId="580FD873" w14:textId="5843D645"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39" w:history="1">
        <w:r w:rsidRPr="005B73D4">
          <w:rPr>
            <w:rStyle w:val="Hyperlink"/>
            <w:rFonts w:cs="Times New Roman"/>
            <w:noProof/>
            <w:sz w:val="24"/>
            <w:szCs w:val="24"/>
          </w:rPr>
          <w:t>Appendix 11. Simultaneous Test (F-Test)</w:t>
        </w:r>
        <w:r w:rsidRPr="005B73D4">
          <w:rPr>
            <w:noProof/>
            <w:webHidden/>
            <w:sz w:val="24"/>
            <w:szCs w:val="24"/>
          </w:rPr>
          <w:tab/>
        </w:r>
        <w:r w:rsidR="00F9623D">
          <w:rPr>
            <w:noProof/>
            <w:webHidden/>
            <w:sz w:val="24"/>
            <w:szCs w:val="24"/>
          </w:rPr>
          <w:t>93</w:t>
        </w:r>
      </w:hyperlink>
    </w:p>
    <w:p w14:paraId="72EF9E03" w14:textId="4C12D543"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40" w:history="1">
        <w:r w:rsidRPr="005B73D4">
          <w:rPr>
            <w:rStyle w:val="Hyperlink"/>
            <w:rFonts w:cs="Times New Roman"/>
            <w:noProof/>
            <w:sz w:val="24"/>
            <w:szCs w:val="24"/>
          </w:rPr>
          <w:t>Appendix 12. Coefficient of Determination Test (R</w:t>
        </w:r>
        <w:r w:rsidRPr="005B73D4">
          <w:rPr>
            <w:rStyle w:val="Hyperlink"/>
            <w:rFonts w:cs="Times New Roman"/>
            <w:noProof/>
            <w:sz w:val="24"/>
            <w:szCs w:val="24"/>
            <w:vertAlign w:val="superscript"/>
          </w:rPr>
          <w:t>2</w:t>
        </w:r>
        <w:r w:rsidRPr="005B73D4">
          <w:rPr>
            <w:rStyle w:val="Hyperlink"/>
            <w:rFonts w:cs="Times New Roman"/>
            <w:noProof/>
            <w:sz w:val="24"/>
            <w:szCs w:val="24"/>
          </w:rPr>
          <w:t>)</w:t>
        </w:r>
        <w:r w:rsidRPr="005B73D4">
          <w:rPr>
            <w:noProof/>
            <w:webHidden/>
            <w:sz w:val="24"/>
            <w:szCs w:val="24"/>
          </w:rPr>
          <w:tab/>
        </w:r>
        <w:r w:rsidR="00F9623D">
          <w:rPr>
            <w:noProof/>
            <w:webHidden/>
            <w:sz w:val="24"/>
            <w:szCs w:val="24"/>
          </w:rPr>
          <w:t>94</w:t>
        </w:r>
      </w:hyperlink>
    </w:p>
    <w:p w14:paraId="6D8DC8BB" w14:textId="6B299C1E"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41" w:history="1">
        <w:r w:rsidRPr="005B73D4">
          <w:rPr>
            <w:rStyle w:val="Hyperlink"/>
            <w:rFonts w:cs="Times New Roman"/>
            <w:noProof/>
            <w:sz w:val="24"/>
            <w:szCs w:val="24"/>
          </w:rPr>
          <w:t>Appendix 13. Hypothesis Test (t-Test)</w:t>
        </w:r>
        <w:r w:rsidRPr="005B73D4">
          <w:rPr>
            <w:noProof/>
            <w:webHidden/>
            <w:sz w:val="24"/>
            <w:szCs w:val="24"/>
          </w:rPr>
          <w:tab/>
        </w:r>
        <w:r w:rsidR="00F9623D">
          <w:rPr>
            <w:noProof/>
            <w:webHidden/>
            <w:sz w:val="24"/>
            <w:szCs w:val="24"/>
          </w:rPr>
          <w:t>94</w:t>
        </w:r>
      </w:hyperlink>
    </w:p>
    <w:p w14:paraId="735AA0A5" w14:textId="6AF7F648"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42" w:history="1">
        <w:r w:rsidRPr="005B73D4">
          <w:rPr>
            <w:rStyle w:val="Hyperlink"/>
            <w:noProof/>
            <w:sz w:val="24"/>
            <w:szCs w:val="24"/>
          </w:rPr>
          <w:t>Appendix 14. Proposal Seminar Revision Sheet</w:t>
        </w:r>
        <w:r w:rsidRPr="005B73D4">
          <w:rPr>
            <w:noProof/>
            <w:webHidden/>
            <w:sz w:val="24"/>
            <w:szCs w:val="24"/>
          </w:rPr>
          <w:tab/>
        </w:r>
        <w:r w:rsidR="007C4112">
          <w:rPr>
            <w:noProof/>
            <w:webHidden/>
            <w:sz w:val="24"/>
            <w:szCs w:val="24"/>
          </w:rPr>
          <w:t>96</w:t>
        </w:r>
      </w:hyperlink>
    </w:p>
    <w:p w14:paraId="76D1DDBD" w14:textId="60017CE6" w:rsidR="001C3CEC" w:rsidRPr="005B73D4" w:rsidRDefault="001C3CEC" w:rsidP="001C3CEC">
      <w:pPr>
        <w:pStyle w:val="TableofFigures"/>
        <w:tabs>
          <w:tab w:val="right" w:leader="dot" w:pos="7927"/>
        </w:tabs>
        <w:spacing w:line="480" w:lineRule="auto"/>
        <w:rPr>
          <w:rFonts w:asciiTheme="minorHAnsi" w:eastAsiaTheme="minorEastAsia" w:hAnsiTheme="minorHAnsi"/>
          <w:noProof/>
          <w:sz w:val="24"/>
          <w:szCs w:val="24"/>
          <w:lang w:bidi="ar-SA"/>
        </w:rPr>
      </w:pPr>
      <w:hyperlink w:anchor="_Toc226669443" w:history="1">
        <w:r w:rsidRPr="005B73D4">
          <w:rPr>
            <w:rStyle w:val="Hyperlink"/>
            <w:noProof/>
            <w:sz w:val="24"/>
            <w:szCs w:val="24"/>
          </w:rPr>
          <w:t>Appendix 15. Results Seminar Revision Sheet</w:t>
        </w:r>
        <w:r w:rsidRPr="005B73D4">
          <w:rPr>
            <w:noProof/>
            <w:webHidden/>
            <w:sz w:val="24"/>
            <w:szCs w:val="24"/>
          </w:rPr>
          <w:tab/>
        </w:r>
        <w:r w:rsidR="007C4112">
          <w:rPr>
            <w:noProof/>
            <w:webHidden/>
            <w:sz w:val="24"/>
            <w:szCs w:val="24"/>
          </w:rPr>
          <w:t>97</w:t>
        </w:r>
      </w:hyperlink>
    </w:p>
    <w:p w14:paraId="6C3488FA" w14:textId="58793FB0" w:rsidR="001C3CEC" w:rsidRPr="001C3CEC" w:rsidRDefault="001C3CEC" w:rsidP="001C3CEC">
      <w:pPr>
        <w:pStyle w:val="TableofFigures"/>
        <w:tabs>
          <w:tab w:val="right" w:leader="dot" w:pos="7927"/>
        </w:tabs>
        <w:spacing w:line="480" w:lineRule="auto"/>
        <w:rPr>
          <w:rFonts w:asciiTheme="minorHAnsi" w:eastAsiaTheme="minorEastAsia" w:hAnsiTheme="minorHAnsi"/>
          <w:noProof/>
          <w:szCs w:val="22"/>
          <w:lang w:bidi="ar-SA"/>
        </w:rPr>
      </w:pPr>
      <w:hyperlink w:anchor="_Toc226669444" w:history="1">
        <w:r w:rsidRPr="005B73D4">
          <w:rPr>
            <w:rStyle w:val="Hyperlink"/>
            <w:noProof/>
            <w:sz w:val="24"/>
            <w:szCs w:val="24"/>
          </w:rPr>
          <w:t>Appendix 16. Turnitin Check Results</w:t>
        </w:r>
        <w:r w:rsidRPr="005B73D4">
          <w:rPr>
            <w:noProof/>
            <w:webHidden/>
            <w:sz w:val="24"/>
            <w:szCs w:val="24"/>
          </w:rPr>
          <w:tab/>
        </w:r>
        <w:r w:rsidR="006D3888">
          <w:rPr>
            <w:noProof/>
            <w:webHidden/>
            <w:sz w:val="24"/>
            <w:szCs w:val="24"/>
          </w:rPr>
          <w:t>98</w:t>
        </w:r>
      </w:hyperlink>
    </w:p>
    <w:p w14:paraId="28BDC93D" w14:textId="3677DF9F" w:rsidR="00547D10" w:rsidRPr="001C3CEC" w:rsidRDefault="00781DF6" w:rsidP="001C3CEC">
      <w:pPr>
        <w:spacing w:line="480" w:lineRule="auto"/>
        <w:rPr>
          <w:rFonts w:cs="Times New Roman"/>
          <w:szCs w:val="22"/>
        </w:rPr>
      </w:pPr>
      <w:r w:rsidRPr="001C3CEC">
        <w:rPr>
          <w:rFonts w:cs="Times New Roman"/>
          <w:szCs w:val="22"/>
          <w:lang w:val="fi-FI"/>
        </w:rPr>
        <w:fldChar w:fldCharType="end"/>
      </w:r>
    </w:p>
    <w:p w14:paraId="4223E25A" w14:textId="77777777" w:rsidR="00547D10" w:rsidRPr="005202D1" w:rsidRDefault="00547D10" w:rsidP="009B2DC8">
      <w:pPr>
        <w:spacing w:after="0" w:line="480" w:lineRule="auto"/>
        <w:jc w:val="center"/>
        <w:rPr>
          <w:rFonts w:cs="Times New Roman"/>
          <w:b/>
          <w:bCs/>
          <w:sz w:val="24"/>
          <w:szCs w:val="24"/>
        </w:rPr>
      </w:pPr>
    </w:p>
    <w:p w14:paraId="65E7902A" w14:textId="77777777" w:rsidR="00547D10" w:rsidRPr="005202D1" w:rsidRDefault="00547D10" w:rsidP="009B2DC8">
      <w:pPr>
        <w:spacing w:after="0" w:line="480" w:lineRule="auto"/>
        <w:jc w:val="center"/>
        <w:rPr>
          <w:rFonts w:cs="Times New Roman"/>
          <w:b/>
          <w:bCs/>
          <w:sz w:val="24"/>
          <w:szCs w:val="24"/>
        </w:rPr>
      </w:pPr>
    </w:p>
    <w:p w14:paraId="33F5EB79" w14:textId="77777777" w:rsidR="00547D10" w:rsidRPr="005202D1" w:rsidRDefault="00547D10" w:rsidP="009B2DC8">
      <w:pPr>
        <w:spacing w:after="0" w:line="480" w:lineRule="auto"/>
        <w:jc w:val="center"/>
        <w:rPr>
          <w:rFonts w:cs="Times New Roman"/>
          <w:b/>
          <w:bCs/>
          <w:sz w:val="24"/>
          <w:szCs w:val="24"/>
        </w:rPr>
      </w:pPr>
    </w:p>
    <w:p w14:paraId="238753E7" w14:textId="77777777" w:rsidR="00EE5201" w:rsidRPr="005202D1" w:rsidRDefault="00EE5201" w:rsidP="009B2DC8">
      <w:pPr>
        <w:spacing w:line="480" w:lineRule="auto"/>
        <w:rPr>
          <w:rFonts w:cs="Times New Roman"/>
          <w:sz w:val="24"/>
          <w:szCs w:val="24"/>
        </w:rPr>
      </w:pPr>
    </w:p>
    <w:p w14:paraId="39D5031A" w14:textId="6E15C662" w:rsidR="00EE5201" w:rsidRPr="005202D1" w:rsidRDefault="00EE5201" w:rsidP="009B2DC8">
      <w:pPr>
        <w:tabs>
          <w:tab w:val="left" w:pos="3293"/>
        </w:tabs>
        <w:spacing w:line="480" w:lineRule="auto"/>
        <w:rPr>
          <w:rFonts w:cs="Times New Roman"/>
          <w:sz w:val="24"/>
          <w:szCs w:val="24"/>
        </w:rPr>
        <w:sectPr w:rsidR="00EE5201" w:rsidRPr="005202D1" w:rsidSect="009B2DC8">
          <w:headerReference w:type="even" r:id="rId36"/>
          <w:footerReference w:type="even" r:id="rId37"/>
          <w:footerReference w:type="default" r:id="rId38"/>
          <w:pgSz w:w="11906" w:h="16838" w:code="9"/>
          <w:pgMar w:top="2268" w:right="1701" w:bottom="1701" w:left="2268" w:header="720" w:footer="720" w:gutter="0"/>
          <w:cols w:space="720"/>
          <w:docGrid w:linePitch="360"/>
        </w:sectPr>
      </w:pPr>
    </w:p>
    <w:p w14:paraId="34C4FAEC" w14:textId="582CE77B" w:rsidR="001D6609" w:rsidRPr="005202D1" w:rsidRDefault="003D56FA" w:rsidP="009B2DC8">
      <w:pPr>
        <w:pStyle w:val="Heading1"/>
        <w:spacing w:before="0" w:line="480" w:lineRule="auto"/>
        <w:jc w:val="center"/>
        <w:rPr>
          <w:rFonts w:ascii="Times New Roman" w:hAnsi="Times New Roman" w:cs="Times New Roman"/>
          <w:b/>
          <w:bCs/>
          <w:color w:val="auto"/>
          <w:sz w:val="24"/>
          <w:szCs w:val="24"/>
        </w:rPr>
      </w:pPr>
      <w:bookmarkStart w:id="13" w:name="_Toc200569882"/>
      <w:bookmarkStart w:id="14" w:name="_Toc214387857"/>
      <w:r w:rsidRPr="005202D1">
        <w:rPr>
          <w:rFonts w:ascii="Times New Roman" w:hAnsi="Times New Roman" w:cs="Times New Roman"/>
          <w:b/>
          <w:bCs/>
          <w:color w:val="auto"/>
          <w:sz w:val="24"/>
          <w:szCs w:val="24"/>
        </w:rPr>
        <w:lastRenderedPageBreak/>
        <w:t xml:space="preserve">CHAPTER </w:t>
      </w:r>
      <w:r w:rsidR="00757326" w:rsidRPr="005202D1">
        <w:rPr>
          <w:rFonts w:ascii="Times New Roman" w:hAnsi="Times New Roman" w:cs="Times New Roman"/>
          <w:b/>
          <w:bCs/>
          <w:color w:val="auto"/>
          <w:sz w:val="24"/>
          <w:szCs w:val="24"/>
        </w:rPr>
        <w:t>I</w:t>
      </w:r>
      <w:bookmarkEnd w:id="13"/>
      <w:bookmarkEnd w:id="14"/>
    </w:p>
    <w:p w14:paraId="474E51DA" w14:textId="6B28D0E3" w:rsidR="00BC505C" w:rsidRPr="005202D1" w:rsidRDefault="003D56FA" w:rsidP="00EF339D">
      <w:pPr>
        <w:pStyle w:val="Heading1"/>
        <w:spacing w:before="0" w:line="480" w:lineRule="auto"/>
        <w:jc w:val="center"/>
        <w:rPr>
          <w:rFonts w:ascii="Times New Roman" w:hAnsi="Times New Roman" w:cs="Times New Roman"/>
          <w:b/>
          <w:bCs/>
          <w:color w:val="auto"/>
          <w:sz w:val="24"/>
          <w:szCs w:val="24"/>
        </w:rPr>
      </w:pPr>
      <w:bookmarkStart w:id="15" w:name="_Toc200569883"/>
      <w:bookmarkStart w:id="16" w:name="_Toc214387858"/>
      <w:r w:rsidRPr="005202D1">
        <w:rPr>
          <w:rFonts w:ascii="Times New Roman" w:hAnsi="Times New Roman" w:cs="Times New Roman"/>
          <w:b/>
          <w:bCs/>
          <w:color w:val="auto"/>
          <w:sz w:val="24"/>
          <w:szCs w:val="24"/>
        </w:rPr>
        <w:t>INTRODUCTION</w:t>
      </w:r>
      <w:bookmarkEnd w:id="15"/>
      <w:bookmarkEnd w:id="16"/>
    </w:p>
    <w:p w14:paraId="67439A56" w14:textId="77777777" w:rsidR="00EF339D" w:rsidRPr="005202D1" w:rsidRDefault="00EF339D" w:rsidP="00831842">
      <w:pPr>
        <w:spacing w:after="0"/>
        <w:rPr>
          <w:rFonts w:cs="Times New Roman"/>
          <w:sz w:val="24"/>
          <w:szCs w:val="24"/>
        </w:rPr>
      </w:pPr>
    </w:p>
    <w:p w14:paraId="124F8E57" w14:textId="01E7D489" w:rsidR="00D814F4" w:rsidRPr="00877800" w:rsidRDefault="003D56FA" w:rsidP="007A0626">
      <w:pPr>
        <w:pStyle w:val="Heading2"/>
        <w:numPr>
          <w:ilvl w:val="0"/>
          <w:numId w:val="3"/>
        </w:numPr>
        <w:spacing w:line="480" w:lineRule="auto"/>
        <w:ind w:left="900" w:hanging="900"/>
        <w:rPr>
          <w:rFonts w:ascii="Times New Roman" w:hAnsi="Times New Roman" w:cs="Times New Roman"/>
          <w:b/>
          <w:bCs/>
          <w:color w:val="auto"/>
          <w:sz w:val="24"/>
          <w:szCs w:val="24"/>
        </w:rPr>
      </w:pPr>
      <w:bookmarkStart w:id="17" w:name="_Toc200569884"/>
      <w:bookmarkStart w:id="18" w:name="_Toc214387859"/>
      <w:r w:rsidRPr="00877800">
        <w:rPr>
          <w:rFonts w:ascii="Times New Roman" w:hAnsi="Times New Roman" w:cs="Times New Roman"/>
          <w:b/>
          <w:bCs/>
          <w:color w:val="auto"/>
          <w:sz w:val="24"/>
          <w:szCs w:val="24"/>
        </w:rPr>
        <w:t>Background</w:t>
      </w:r>
      <w:bookmarkEnd w:id="17"/>
      <w:bookmarkEnd w:id="18"/>
    </w:p>
    <w:p w14:paraId="72E38DF8" w14:textId="44D0CD90" w:rsidR="009D5326" w:rsidRPr="00877800" w:rsidRDefault="001B4DD0" w:rsidP="009D5326">
      <w:pPr>
        <w:spacing w:after="0" w:line="480" w:lineRule="auto"/>
        <w:ind w:firstLine="900"/>
        <w:jc w:val="both"/>
        <w:rPr>
          <w:rFonts w:cs="Times New Roman"/>
          <w:sz w:val="24"/>
          <w:szCs w:val="24"/>
        </w:rPr>
      </w:pPr>
      <w:r w:rsidRPr="00877800">
        <w:rPr>
          <w:rFonts w:cs="Times New Roman"/>
          <w:sz w:val="24"/>
          <w:szCs w:val="24"/>
        </w:rPr>
        <w:t xml:space="preserve">The banking sector consists of profit-oriented financial institutions that use profitability as the primary indicator to assess their performance and financial health </w:t>
      </w:r>
      <w:sdt>
        <w:sdtPr>
          <w:rPr>
            <w:rFonts w:cs="Times New Roman"/>
            <w:color w:val="000000"/>
            <w:sz w:val="24"/>
            <w:szCs w:val="24"/>
          </w:rPr>
          <w:tag w:val="MENDELEY_CITATION_v3_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"/>
          <w:id w:val="1761107426"/>
          <w:placeholder>
            <w:docPart w:val="DefaultPlaceholder_-1854013440"/>
          </w:placeholder>
        </w:sdtPr>
        <w:sdtEndPr/>
        <w:sdtContent>
          <w:r w:rsidR="00A05E3A" w:rsidRPr="00A05E3A">
            <w:rPr>
              <w:rFonts w:cs="Times New Roman"/>
              <w:color w:val="000000"/>
              <w:sz w:val="24"/>
              <w:szCs w:val="24"/>
            </w:rPr>
            <w:t>(Wijayani, 2023)</w:t>
          </w:r>
        </w:sdtContent>
      </w:sdt>
      <w:r w:rsidR="009D5326" w:rsidRPr="00877800">
        <w:rPr>
          <w:rFonts w:cs="Times New Roman"/>
          <w:sz w:val="24"/>
          <w:szCs w:val="24"/>
        </w:rPr>
        <w:t xml:space="preserve">. </w:t>
      </w:r>
      <w:r w:rsidR="00F242A9" w:rsidRPr="00877800">
        <w:rPr>
          <w:rFonts w:cs="Times New Roman"/>
          <w:sz w:val="24"/>
          <w:szCs w:val="24"/>
        </w:rPr>
        <w:t xml:space="preserve">Bank profitability plays a crucial role in the growth of the financial sector, with its impact not limited to the performance of a single bank but also contributing to the stability of the overall economy </w:t>
      </w:r>
      <w:sdt>
        <w:sdtPr>
          <w:rPr>
            <w:rFonts w:cs="Times New Roman"/>
            <w:color w:val="000000"/>
            <w:sz w:val="24"/>
            <w:szCs w:val="24"/>
          </w:rPr>
          <w:tag w:val="MENDELEY_CITATION_v3_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"/>
          <w:id w:val="-341781223"/>
          <w:placeholder>
            <w:docPart w:val="DefaultPlaceholder_-1854013440"/>
          </w:placeholder>
        </w:sdtPr>
        <w:sdtEndPr/>
        <w:sdtContent>
          <w:r w:rsidR="00A05E3A" w:rsidRPr="00A05E3A">
            <w:rPr>
              <w:rFonts w:cs="Times New Roman"/>
              <w:color w:val="000000"/>
              <w:sz w:val="24"/>
              <w:szCs w:val="24"/>
            </w:rPr>
            <w:t>(</w:t>
          </w:r>
          <w:proofErr w:type="spellStart"/>
          <w:r w:rsidR="00A05E3A" w:rsidRPr="00A05E3A">
            <w:rPr>
              <w:rFonts w:cs="Times New Roman"/>
              <w:color w:val="000000"/>
              <w:sz w:val="24"/>
              <w:szCs w:val="24"/>
            </w:rPr>
            <w:t>Anande</w:t>
          </w:r>
          <w:proofErr w:type="spellEnd"/>
          <w:r w:rsidR="00A05E3A" w:rsidRPr="00A05E3A">
            <w:rPr>
              <w:rFonts w:cs="Times New Roman"/>
              <w:color w:val="000000"/>
              <w:sz w:val="24"/>
              <w:szCs w:val="24"/>
            </w:rPr>
            <w:t xml:space="preserve">-Kur </w:t>
          </w:r>
          <w:r w:rsidR="00166761" w:rsidRPr="00166761">
            <w:rPr>
              <w:rFonts w:cs="Times New Roman"/>
              <w:color w:val="000000"/>
              <w:sz w:val="24"/>
              <w:szCs w:val="24"/>
            </w:rPr>
            <w:t>et al</w:t>
          </w:r>
          <w:r w:rsidR="00A05E3A" w:rsidRPr="00A05E3A">
            <w:rPr>
              <w:rFonts w:cs="Times New Roman"/>
              <w:color w:val="000000"/>
              <w:sz w:val="24"/>
              <w:szCs w:val="24"/>
            </w:rPr>
            <w:t>., 2020)</w:t>
          </w:r>
        </w:sdtContent>
      </w:sdt>
      <w:r w:rsidR="00947B7B" w:rsidRPr="00877800">
        <w:rPr>
          <w:rFonts w:cs="Times New Roman"/>
          <w:sz w:val="24"/>
          <w:szCs w:val="24"/>
        </w:rPr>
        <w:t xml:space="preserve">. </w:t>
      </w:r>
    </w:p>
    <w:p w14:paraId="77795806" w14:textId="61308BD1" w:rsidR="00113D37" w:rsidRPr="00877800" w:rsidRDefault="00B751ED" w:rsidP="009D5326">
      <w:pPr>
        <w:spacing w:after="0" w:line="480" w:lineRule="auto"/>
        <w:ind w:firstLine="900"/>
        <w:jc w:val="both"/>
        <w:rPr>
          <w:rFonts w:cs="Times New Roman"/>
          <w:sz w:val="24"/>
          <w:szCs w:val="24"/>
        </w:rPr>
      </w:pPr>
      <w:r w:rsidRPr="00877800">
        <w:rPr>
          <w:rFonts w:cs="Times New Roman"/>
          <w:sz w:val="24"/>
          <w:szCs w:val="24"/>
        </w:rPr>
        <w:t>Profitability is not only important for investors and potential investors but also for management in setting targets and evaluating the effectiveness of the company’s management, as well as serving as a measure of public perception of the company</w:t>
      </w:r>
      <w:r w:rsidR="009D5326" w:rsidRPr="00877800">
        <w:rPr>
          <w:rFonts w:cs="Times New Roman"/>
          <w:sz w:val="24"/>
          <w:szCs w:val="24"/>
        </w:rPr>
        <w:t xml:space="preserve">. </w:t>
      </w:r>
      <w:r w:rsidR="00113D37" w:rsidRPr="00877800">
        <w:rPr>
          <w:rFonts w:cs="Times New Roman"/>
          <w:sz w:val="24"/>
          <w:szCs w:val="24"/>
        </w:rPr>
        <w:t xml:space="preserve">One of the challenges that often poses a problem for banks is </w:t>
      </w:r>
      <w:r w:rsidR="009D5326" w:rsidRPr="00877800">
        <w:rPr>
          <w:rFonts w:cs="Times New Roman"/>
          <w:sz w:val="24"/>
          <w:szCs w:val="24"/>
        </w:rPr>
        <w:t xml:space="preserve">that low profitability is frequently associated with weak financial performance and management, which ultimately leads to a decline in public trust </w:t>
      </w:r>
      <w:sdt>
        <w:sdtPr>
          <w:rPr>
            <w:rFonts w:cs="Times New Roman"/>
            <w:color w:val="000000"/>
            <w:sz w:val="24"/>
            <w:szCs w:val="24"/>
          </w:rPr>
          <w:tag w:val="MENDELEY_CITATION_v3_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"/>
          <w:id w:val="1340510525"/>
          <w:placeholder>
            <w:docPart w:val="DefaultPlaceholder_-1854013440"/>
          </w:placeholder>
        </w:sdtPr>
        <w:sdtEndPr/>
        <w:sdtContent>
          <w:r w:rsidR="00A05E3A" w:rsidRPr="00A05E3A">
            <w:rPr>
              <w:rFonts w:eastAsia="Times New Roman" w:cs="Times New Roman"/>
              <w:color w:val="000000"/>
              <w:sz w:val="24"/>
            </w:rPr>
            <w:t>(Pertiwi &amp; Susanto, 2019)</w:t>
          </w:r>
        </w:sdtContent>
      </w:sdt>
      <w:r w:rsidR="00113D37" w:rsidRPr="00877800">
        <w:rPr>
          <w:rFonts w:cs="Times New Roman"/>
          <w:sz w:val="24"/>
          <w:szCs w:val="24"/>
        </w:rPr>
        <w:t>.</w:t>
      </w:r>
    </w:p>
    <w:p w14:paraId="6297C27F" w14:textId="55CA8BEB" w:rsidR="001B4DD0" w:rsidRPr="00877800" w:rsidRDefault="00D814F4" w:rsidP="00913916">
      <w:pPr>
        <w:spacing w:after="0" w:line="480" w:lineRule="auto"/>
        <w:ind w:firstLine="900"/>
        <w:jc w:val="both"/>
        <w:rPr>
          <w:rFonts w:cs="Times New Roman"/>
          <w:sz w:val="24"/>
          <w:szCs w:val="24"/>
        </w:rPr>
      </w:pPr>
      <w:r w:rsidRPr="00877800">
        <w:rPr>
          <w:rFonts w:cs="Times New Roman"/>
          <w:sz w:val="24"/>
          <w:szCs w:val="24"/>
        </w:rPr>
        <w:t xml:space="preserve">Banking performance can be measured through performance evaluations, which determine how well or poorly a bank is performing. Banking performance can be measured using financial performance indicators, such as profitability ratios, which indicate how effectively bank management generates profits </w:t>
      </w:r>
      <w:sdt>
        <w:sdtPr>
          <w:rPr>
            <w:rFonts w:cs="Times New Roman"/>
            <w:color w:val="000000"/>
            <w:sz w:val="24"/>
            <w:szCs w:val="24"/>
            <w:lang w:val="fi-FI"/>
          </w:rPr>
          <w:tag w:val="MENDELEY_CITATION_v3_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"/>
          <w:id w:val="79725569"/>
          <w:placeholder>
            <w:docPart w:val="5597457CEC3E4FB5B02FDA7084D02F54"/>
          </w:placeholder>
        </w:sdtPr>
        <w:sdtEndPr/>
        <w:sdtContent>
          <w:r w:rsidR="00A05E3A" w:rsidRPr="00A05E3A">
            <w:rPr>
              <w:rFonts w:cs="Times New Roman"/>
              <w:color w:val="000000"/>
              <w:sz w:val="24"/>
              <w:szCs w:val="24"/>
            </w:rPr>
            <w:t xml:space="preserve">(Maharani </w:t>
          </w:r>
          <w:r w:rsidR="00166761" w:rsidRPr="00166761">
            <w:rPr>
              <w:rFonts w:cs="Times New Roman"/>
              <w:color w:val="000000"/>
              <w:sz w:val="24"/>
              <w:szCs w:val="24"/>
            </w:rPr>
            <w:t>et al</w:t>
          </w:r>
          <w:r w:rsidR="00A05E3A" w:rsidRPr="00A05E3A">
            <w:rPr>
              <w:rFonts w:cs="Times New Roman"/>
              <w:color w:val="000000"/>
              <w:sz w:val="24"/>
              <w:szCs w:val="24"/>
            </w:rPr>
            <w:t>., 2021)</w:t>
          </w:r>
        </w:sdtContent>
      </w:sdt>
      <w:r w:rsidRPr="00877800">
        <w:rPr>
          <w:rFonts w:cs="Times New Roman"/>
          <w:sz w:val="24"/>
          <w:szCs w:val="24"/>
        </w:rPr>
        <w:t>.</w:t>
      </w:r>
    </w:p>
    <w:p w14:paraId="013FB1E3" w14:textId="6E2F5E5B" w:rsidR="001B4DD0" w:rsidRPr="00877800" w:rsidRDefault="00913916" w:rsidP="00913916">
      <w:pPr>
        <w:spacing w:after="0" w:line="480" w:lineRule="auto"/>
        <w:ind w:firstLine="900"/>
        <w:jc w:val="both"/>
        <w:rPr>
          <w:rFonts w:cs="Times New Roman"/>
          <w:sz w:val="24"/>
          <w:szCs w:val="24"/>
        </w:rPr>
        <w:sectPr w:rsidR="001B4DD0" w:rsidRPr="00877800" w:rsidSect="009B2DC8">
          <w:headerReference w:type="default" r:id="rId39"/>
          <w:headerReference w:type="first" r:id="rId40"/>
          <w:footerReference w:type="first" r:id="rId41"/>
          <w:pgSz w:w="11906" w:h="16838" w:code="9"/>
          <w:pgMar w:top="2268" w:right="1701" w:bottom="1701" w:left="2268" w:header="720" w:footer="720" w:gutter="0"/>
          <w:cols w:space="720"/>
          <w:titlePg/>
          <w:docGrid w:linePitch="360"/>
        </w:sectPr>
      </w:pPr>
      <w:r w:rsidRPr="00877800">
        <w:rPr>
          <w:rFonts w:cs="Times New Roman"/>
          <w:sz w:val="24"/>
          <w:szCs w:val="24"/>
        </w:rPr>
        <w:t xml:space="preserve">For banks, </w:t>
      </w:r>
      <w:r w:rsidRPr="00166761">
        <w:rPr>
          <w:rFonts w:cs="Times New Roman"/>
          <w:sz w:val="24"/>
          <w:szCs w:val="24"/>
        </w:rPr>
        <w:t>Return on Assets</w:t>
      </w:r>
      <w:r w:rsidRPr="00877800">
        <w:rPr>
          <w:rFonts w:cs="Times New Roman"/>
          <w:i/>
          <w:iCs/>
          <w:sz w:val="24"/>
          <w:szCs w:val="24"/>
        </w:rPr>
        <w:t xml:space="preserve"> </w:t>
      </w:r>
      <w:r w:rsidRPr="00877800">
        <w:rPr>
          <w:rFonts w:cs="Times New Roman"/>
          <w:sz w:val="24"/>
          <w:szCs w:val="24"/>
        </w:rPr>
        <w:t xml:space="preserve">(ROA) is a key profitability ratio. It is a type of profitability ratio that measures a company’s ability to generate profits using all of its assets </w:t>
      </w:r>
      <w:sdt>
        <w:sdtPr>
          <w:rPr>
            <w:rFonts w:cs="Times New Roman"/>
            <w:color w:val="000000"/>
            <w:sz w:val="24"/>
            <w:szCs w:val="24"/>
          </w:rPr>
          <w:tag w:val="MENDELEY_CITATION_v3_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"/>
          <w:id w:val="-456568030"/>
          <w:placeholder>
            <w:docPart w:val="C9CB2107246643ED9B2E425AF36D7F13"/>
          </w:placeholder>
        </w:sdtPr>
        <w:sdtEndPr/>
        <w:sdtContent>
          <w:r w:rsidRPr="00A05E3A">
            <w:rPr>
              <w:rFonts w:cs="Times New Roman"/>
              <w:color w:val="000000"/>
              <w:sz w:val="24"/>
              <w:szCs w:val="24"/>
            </w:rPr>
            <w:t>(</w:t>
          </w:r>
          <w:proofErr w:type="spellStart"/>
          <w:r w:rsidRPr="00A05E3A">
            <w:rPr>
              <w:rFonts w:cs="Times New Roman"/>
              <w:color w:val="000000"/>
              <w:sz w:val="24"/>
              <w:szCs w:val="24"/>
            </w:rPr>
            <w:t>Erawati</w:t>
          </w:r>
          <w:proofErr w:type="spellEnd"/>
          <w:r w:rsidRPr="00A05E3A">
            <w:rPr>
              <w:rFonts w:cs="Times New Roman"/>
              <w:color w:val="000000"/>
              <w:sz w:val="24"/>
              <w:szCs w:val="24"/>
            </w:rPr>
            <w:t xml:space="preserve"> </w:t>
          </w:r>
          <w:r w:rsidRPr="00166761">
            <w:rPr>
              <w:rFonts w:cs="Times New Roman"/>
              <w:color w:val="000000"/>
              <w:sz w:val="24"/>
              <w:szCs w:val="24"/>
            </w:rPr>
            <w:t>et al</w:t>
          </w:r>
          <w:r w:rsidRPr="00A05E3A">
            <w:rPr>
              <w:rFonts w:cs="Times New Roman"/>
              <w:color w:val="000000"/>
              <w:sz w:val="24"/>
              <w:szCs w:val="24"/>
            </w:rPr>
            <w:t>., 2022)</w:t>
          </w:r>
        </w:sdtContent>
      </w:sdt>
      <w:r w:rsidRPr="00877800">
        <w:rPr>
          <w:rFonts w:cs="Times New Roman"/>
          <w:sz w:val="24"/>
          <w:szCs w:val="24"/>
        </w:rPr>
        <w:t>. ROA is the ratio of net income to total assets</w:t>
      </w:r>
      <w:r>
        <w:rPr>
          <w:rFonts w:cs="Times New Roman"/>
          <w:sz w:val="24"/>
          <w:szCs w:val="24"/>
        </w:rPr>
        <w:t>.</w:t>
      </w:r>
      <w:r>
        <w:rPr>
          <w:rFonts w:cs="Times New Roman"/>
          <w:sz w:val="24"/>
          <w:szCs w:val="24"/>
        </w:rPr>
        <w:br/>
      </w:r>
    </w:p>
    <w:p w14:paraId="4D0862B0" w14:textId="01633077" w:rsidR="001B4DD0" w:rsidRPr="00877800" w:rsidRDefault="001B4DD0" w:rsidP="00913916">
      <w:pPr>
        <w:spacing w:after="0" w:line="480" w:lineRule="auto"/>
        <w:jc w:val="both"/>
        <w:rPr>
          <w:rFonts w:cs="Times New Roman"/>
          <w:sz w:val="24"/>
          <w:szCs w:val="24"/>
        </w:rPr>
      </w:pPr>
      <w:r w:rsidRPr="00877800">
        <w:rPr>
          <w:rFonts w:cs="Times New Roman"/>
          <w:sz w:val="24"/>
          <w:szCs w:val="24"/>
        </w:rPr>
        <w:lastRenderedPageBreak/>
        <w:t xml:space="preserve">A higher ROA indicates better company performance, as it reflects a higher rate of return. </w:t>
      </w:r>
    </w:p>
    <w:p w14:paraId="0201F7B8" w14:textId="57140A12" w:rsidR="00B10D49" w:rsidRPr="00877800" w:rsidRDefault="00C0158E" w:rsidP="00B10D49">
      <w:pPr>
        <w:keepNext/>
        <w:spacing w:after="0" w:line="480" w:lineRule="auto"/>
        <w:jc w:val="center"/>
        <w:rPr>
          <w:rFonts w:cs="Times New Roman"/>
        </w:rPr>
      </w:pPr>
      <w:r w:rsidRPr="00877800">
        <w:rPr>
          <w:rFonts w:cs="Times New Roman"/>
          <w:noProof/>
        </w:rPr>
        <w:drawing>
          <wp:inline distT="0" distB="0" distL="0" distR="0" wp14:anchorId="36D338CB" wp14:editId="3CF3E383">
            <wp:extent cx="4182586" cy="2253480"/>
            <wp:effectExtent l="0" t="0" r="8890" b="13970"/>
            <wp:docPr id="1427969779" name="Chart 1">
              <a:extLst xmlns:a="http://schemas.openxmlformats.org/drawingml/2006/main">
                <a:ext uri="{FF2B5EF4-FFF2-40B4-BE49-F238E27FC236}">
                  <a16:creationId xmlns:a16="http://schemas.microsoft.com/office/drawing/2014/main" id="{23E7842D-9B7B-EB34-C2BF-84D5195E6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42ADF0" w14:textId="5AFDB4B5" w:rsidR="00113D37" w:rsidRPr="00F815AB" w:rsidRDefault="00B10D49" w:rsidP="00114BEF">
      <w:pPr>
        <w:pStyle w:val="Caption"/>
        <w:spacing w:after="0"/>
        <w:jc w:val="center"/>
        <w:rPr>
          <w:rFonts w:cs="Times New Roman"/>
          <w:b/>
          <w:bCs/>
          <w:i w:val="0"/>
          <w:iCs w:val="0"/>
          <w:color w:val="auto"/>
          <w:sz w:val="22"/>
        </w:rPr>
      </w:pPr>
      <w:bookmarkStart w:id="19" w:name="_Toc214392085"/>
      <w:r w:rsidRPr="00F815AB">
        <w:rPr>
          <w:rFonts w:cs="Times New Roman"/>
          <w:b/>
          <w:bCs/>
          <w:i w:val="0"/>
          <w:iCs w:val="0"/>
          <w:color w:val="auto"/>
          <w:sz w:val="22"/>
        </w:rPr>
        <w:t>Figure</w:t>
      </w:r>
      <w:r w:rsidR="00C65399">
        <w:rPr>
          <w:rFonts w:cs="Times New Roman"/>
          <w:b/>
          <w:bCs/>
          <w:i w:val="0"/>
          <w:iCs w:val="0"/>
          <w:color w:val="auto"/>
          <w:sz w:val="22"/>
        </w:rPr>
        <w:t xml:space="preserve"> </w:t>
      </w:r>
      <w:r w:rsidR="003C1373" w:rsidRPr="00877800">
        <w:rPr>
          <w:rFonts w:cs="Times New Roman"/>
          <w:b/>
          <w:bCs/>
          <w:i w:val="0"/>
          <w:iCs w:val="0"/>
          <w:color w:val="auto"/>
          <w:sz w:val="22"/>
          <w:lang w:val="nb-NO"/>
        </w:rPr>
        <w:fldChar w:fldCharType="begin"/>
      </w:r>
      <w:r w:rsidR="003C1373" w:rsidRPr="00F815AB">
        <w:rPr>
          <w:rFonts w:cs="Times New Roman"/>
          <w:b/>
          <w:bCs/>
          <w:i w:val="0"/>
          <w:iCs w:val="0"/>
          <w:color w:val="auto"/>
          <w:sz w:val="22"/>
        </w:rPr>
        <w:instrText xml:space="preserve"> SEQ Gambar \* ARABIC \s 1 </w:instrText>
      </w:r>
      <w:r w:rsidR="003C1373" w:rsidRPr="00877800">
        <w:rPr>
          <w:rFonts w:cs="Times New Roman"/>
          <w:b/>
          <w:bCs/>
          <w:i w:val="0"/>
          <w:iCs w:val="0"/>
          <w:color w:val="auto"/>
          <w:sz w:val="22"/>
          <w:lang w:val="nb-NO"/>
        </w:rPr>
        <w:fldChar w:fldCharType="separate"/>
      </w:r>
      <w:r w:rsidR="00C611B6">
        <w:rPr>
          <w:rFonts w:cs="Times New Roman"/>
          <w:b/>
          <w:bCs/>
          <w:i w:val="0"/>
          <w:iCs w:val="0"/>
          <w:noProof/>
          <w:color w:val="auto"/>
          <w:sz w:val="22"/>
        </w:rPr>
        <w:t>1</w:t>
      </w:r>
      <w:r w:rsidR="003C1373" w:rsidRPr="00877800">
        <w:rPr>
          <w:rFonts w:cs="Times New Roman"/>
          <w:b/>
          <w:bCs/>
          <w:i w:val="0"/>
          <w:iCs w:val="0"/>
          <w:color w:val="auto"/>
          <w:sz w:val="22"/>
          <w:lang w:val="nb-NO"/>
        </w:rPr>
        <w:fldChar w:fldCharType="end"/>
      </w:r>
      <w:r w:rsidRPr="00F815AB">
        <w:rPr>
          <w:rFonts w:cs="Times New Roman"/>
          <w:b/>
          <w:bCs/>
          <w:i w:val="0"/>
          <w:iCs w:val="0"/>
          <w:color w:val="auto"/>
          <w:sz w:val="22"/>
        </w:rPr>
        <w:t xml:space="preserve">.1 </w:t>
      </w:r>
      <w:r w:rsidR="00C65399">
        <w:rPr>
          <w:rFonts w:cs="Times New Roman"/>
          <w:b/>
          <w:bCs/>
          <w:i w:val="0"/>
          <w:iCs w:val="0"/>
          <w:color w:val="auto"/>
          <w:sz w:val="22"/>
        </w:rPr>
        <w:t>Graph of A</w:t>
      </w:r>
      <w:r w:rsidRPr="00F815AB">
        <w:rPr>
          <w:rFonts w:cs="Times New Roman"/>
          <w:b/>
          <w:bCs/>
          <w:i w:val="0"/>
          <w:iCs w:val="0"/>
          <w:color w:val="auto"/>
          <w:sz w:val="22"/>
        </w:rPr>
        <w:t>verage ROA in the Banking Sector</w:t>
      </w:r>
      <w:bookmarkEnd w:id="19"/>
    </w:p>
    <w:p w14:paraId="06B085CD" w14:textId="3E172552" w:rsidR="00113D37" w:rsidRPr="00F815AB" w:rsidRDefault="00113D37" w:rsidP="009323A1">
      <w:pPr>
        <w:pStyle w:val="Caption"/>
        <w:spacing w:after="0" w:line="480" w:lineRule="auto"/>
        <w:jc w:val="center"/>
        <w:rPr>
          <w:rFonts w:cs="Times New Roman"/>
          <w:color w:val="auto"/>
          <w:sz w:val="24"/>
          <w:szCs w:val="24"/>
        </w:rPr>
      </w:pPr>
      <w:r w:rsidRPr="00F815AB">
        <w:rPr>
          <w:rFonts w:cs="Times New Roman"/>
          <w:color w:val="auto"/>
          <w:sz w:val="22"/>
        </w:rPr>
        <w:t>Source: Data</w:t>
      </w:r>
      <w:r w:rsidR="00692717">
        <w:rPr>
          <w:rFonts w:cs="Times New Roman"/>
          <w:color w:val="auto"/>
          <w:sz w:val="22"/>
        </w:rPr>
        <w:t xml:space="preserve"> </w:t>
      </w:r>
      <w:r w:rsidR="004B1F83" w:rsidRPr="00F815AB">
        <w:rPr>
          <w:rFonts w:cs="Times New Roman"/>
          <w:color w:val="auto"/>
          <w:sz w:val="22"/>
        </w:rPr>
        <w:t>Processed</w:t>
      </w:r>
      <w:r w:rsidRPr="00F815AB">
        <w:rPr>
          <w:rFonts w:cs="Times New Roman"/>
          <w:color w:val="auto"/>
          <w:sz w:val="22"/>
        </w:rPr>
        <w:t>,</w:t>
      </w:r>
      <w:r w:rsidR="009323A1" w:rsidRPr="00F815AB">
        <w:rPr>
          <w:rFonts w:cs="Times New Roman"/>
          <w:color w:val="auto"/>
          <w:sz w:val="22"/>
        </w:rPr>
        <w:t xml:space="preserve"> 2025</w:t>
      </w:r>
    </w:p>
    <w:p w14:paraId="4A83D464" w14:textId="77777777" w:rsidR="000024C0" w:rsidRDefault="009323A1" w:rsidP="000024C0">
      <w:pPr>
        <w:spacing w:after="0" w:line="480" w:lineRule="auto"/>
        <w:ind w:firstLine="900"/>
        <w:jc w:val="both"/>
        <w:rPr>
          <w:rFonts w:cs="Times New Roman"/>
          <w:sz w:val="24"/>
          <w:szCs w:val="24"/>
        </w:rPr>
      </w:pPr>
      <w:r w:rsidRPr="00F815AB">
        <w:rPr>
          <w:rFonts w:cs="Times New Roman"/>
          <w:sz w:val="24"/>
          <w:szCs w:val="24"/>
        </w:rPr>
        <w:t>The development of the average ROA in the Indonesian banking sector during the period from</w:t>
      </w:r>
      <w:r w:rsidR="004C6D24" w:rsidRPr="00F815AB">
        <w:rPr>
          <w:rFonts w:cs="Times New Roman"/>
          <w:sz w:val="24"/>
          <w:szCs w:val="24"/>
        </w:rPr>
        <w:t xml:space="preserve"> 2020 </w:t>
      </w:r>
      <w:r w:rsidRPr="00F815AB">
        <w:rPr>
          <w:rFonts w:cs="Times New Roman"/>
          <w:sz w:val="24"/>
          <w:szCs w:val="24"/>
        </w:rPr>
        <w:t>to</w:t>
      </w:r>
      <w:r w:rsidR="00E85AA2" w:rsidRPr="00F815AB">
        <w:rPr>
          <w:rFonts w:cs="Times New Roman"/>
          <w:sz w:val="24"/>
          <w:szCs w:val="24"/>
        </w:rPr>
        <w:t xml:space="preserve"> 2024 </w:t>
      </w:r>
      <w:r w:rsidR="00CA0BD3" w:rsidRPr="00F815AB">
        <w:rPr>
          <w:rFonts w:cs="Times New Roman"/>
          <w:sz w:val="24"/>
          <w:szCs w:val="24"/>
        </w:rPr>
        <w:t>shows significant fluctuations</w:t>
      </w:r>
      <w:r w:rsidRPr="00F815AB">
        <w:rPr>
          <w:rFonts w:cs="Times New Roman"/>
          <w:sz w:val="24"/>
          <w:szCs w:val="24"/>
        </w:rPr>
        <w:t>. In</w:t>
      </w:r>
      <w:r w:rsidR="004C6D24" w:rsidRPr="00F815AB">
        <w:rPr>
          <w:rFonts w:cs="Times New Roman"/>
          <w:sz w:val="24"/>
          <w:szCs w:val="24"/>
        </w:rPr>
        <w:t xml:space="preserve"> 2020</w:t>
      </w:r>
      <w:r w:rsidRPr="00F815AB">
        <w:rPr>
          <w:rFonts w:cs="Times New Roman"/>
          <w:sz w:val="24"/>
          <w:szCs w:val="24"/>
        </w:rPr>
        <w:t>, ROA stood at 0.38% due to economic pressures from the COVID-19 pandemic. The decline continued in 2021, reaching a negative value of -0.45%, reflecting the increasingly strained financial condition of banks. However, starting in 2022, profitability began to show signs of recovery with ROA rising to 0.72%, continuing to rise in 2023 to reach 1.08%</w:t>
      </w:r>
      <w:r w:rsidR="007A3F36" w:rsidRPr="00F815AB">
        <w:rPr>
          <w:rFonts w:cs="Times New Roman"/>
          <w:sz w:val="24"/>
          <w:szCs w:val="24"/>
        </w:rPr>
        <w:t>, and in 2024 rising to</w:t>
      </w:r>
      <w:r w:rsidR="00276477" w:rsidRPr="00F815AB">
        <w:rPr>
          <w:rFonts w:cs="Times New Roman"/>
          <w:sz w:val="24"/>
          <w:szCs w:val="24"/>
        </w:rPr>
        <w:t xml:space="preserve"> 1.19</w:t>
      </w:r>
      <w:r w:rsidRPr="00F815AB">
        <w:rPr>
          <w:rFonts w:cs="Times New Roman"/>
          <w:sz w:val="24"/>
          <w:szCs w:val="24"/>
        </w:rPr>
        <w:t xml:space="preserve">%. </w:t>
      </w:r>
      <w:r w:rsidR="006E73D5" w:rsidRPr="00F815AB">
        <w:rPr>
          <w:rFonts w:cs="Times New Roman"/>
          <w:sz w:val="24"/>
          <w:szCs w:val="24"/>
        </w:rPr>
        <w:t xml:space="preserve">This trend highlights the need </w:t>
      </w:r>
      <w:r w:rsidR="009D273D" w:rsidRPr="00F815AB">
        <w:rPr>
          <w:rFonts w:cs="Times New Roman"/>
          <w:sz w:val="24"/>
          <w:szCs w:val="24"/>
        </w:rPr>
        <w:t>for an analysis of the factors influencing</w:t>
      </w:r>
      <w:r w:rsidR="00F356D9">
        <w:rPr>
          <w:rFonts w:cs="Times New Roman"/>
          <w:sz w:val="24"/>
          <w:szCs w:val="24"/>
        </w:rPr>
        <w:t xml:space="preserve"> </w:t>
      </w:r>
      <w:r w:rsidR="00F356D9" w:rsidRPr="00F815AB">
        <w:rPr>
          <w:rFonts w:cs="Times New Roman"/>
          <w:sz w:val="24"/>
          <w:szCs w:val="24"/>
        </w:rPr>
        <w:t>fluctuations in bank profitability, particularly credit quality, liquidity, and capital adequacy.</w:t>
      </w:r>
    </w:p>
    <w:p w14:paraId="0DC63B43" w14:textId="35E4DD0D" w:rsidR="00913916" w:rsidRPr="00F815AB" w:rsidRDefault="00913916" w:rsidP="00913916">
      <w:pPr>
        <w:spacing w:after="0" w:line="480" w:lineRule="auto"/>
        <w:ind w:firstLine="900"/>
        <w:jc w:val="both"/>
        <w:rPr>
          <w:rFonts w:cs="Times New Roman"/>
          <w:sz w:val="24"/>
          <w:szCs w:val="24"/>
        </w:rPr>
      </w:pPr>
      <w:r w:rsidRPr="00F815AB">
        <w:rPr>
          <w:rFonts w:cs="Times New Roman"/>
          <w:sz w:val="24"/>
          <w:szCs w:val="24"/>
        </w:rPr>
        <w:t xml:space="preserve">The banking sector plays a vital role in a country’s economy as it functions as an intermediary institution that collects funds from the public and channels them in the form of loans </w:t>
      </w:r>
      <w:sdt>
        <w:sdtPr>
          <w:rPr>
            <w:rFonts w:cs="Times New Roman"/>
            <w:color w:val="000000"/>
            <w:sz w:val="24"/>
            <w:szCs w:val="24"/>
          </w:rPr>
          <w:tag w:val="MENDELEY_CITATION_v3_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"/>
          <w:id w:val="2096050760"/>
          <w:placeholder>
            <w:docPart w:val="DC846EA2D3C9404AB104C2B1BD1BC238"/>
          </w:placeholder>
        </w:sdtPr>
        <w:sdtEndPr/>
        <w:sdtContent>
          <w:r w:rsidRPr="00F815AB">
            <w:rPr>
              <w:rFonts w:cs="Times New Roman"/>
              <w:color w:val="000000"/>
              <w:sz w:val="24"/>
              <w:szCs w:val="24"/>
            </w:rPr>
            <w:t>(</w:t>
          </w:r>
          <w:proofErr w:type="spellStart"/>
          <w:r w:rsidRPr="00F815AB">
            <w:rPr>
              <w:rFonts w:cs="Times New Roman"/>
              <w:color w:val="000000"/>
              <w:sz w:val="24"/>
              <w:szCs w:val="24"/>
            </w:rPr>
            <w:t>Sanjoyo</w:t>
          </w:r>
          <w:proofErr w:type="spellEnd"/>
          <w:r w:rsidRPr="00F815AB">
            <w:rPr>
              <w:rFonts w:cs="Times New Roman"/>
              <w:color w:val="000000"/>
              <w:sz w:val="24"/>
              <w:szCs w:val="24"/>
            </w:rPr>
            <w:t>, 2020)</w:t>
          </w:r>
        </w:sdtContent>
      </w:sdt>
      <w:r w:rsidRPr="00F815AB">
        <w:rPr>
          <w:rFonts w:cs="Times New Roman"/>
          <w:sz w:val="24"/>
          <w:szCs w:val="24"/>
        </w:rPr>
        <w:t xml:space="preserve">. In pursuing adequate profitability, there are factors that can influence a bank’s ability to generate profits, one of which is credit </w:t>
      </w:r>
    </w:p>
    <w:p w14:paraId="09ACF6E1" w14:textId="07855183" w:rsidR="00913916" w:rsidRPr="00F815AB" w:rsidRDefault="00913916" w:rsidP="000024C0">
      <w:pPr>
        <w:spacing w:after="0" w:line="480" w:lineRule="auto"/>
        <w:ind w:firstLine="900"/>
        <w:jc w:val="both"/>
        <w:rPr>
          <w:rFonts w:cs="Times New Roman"/>
          <w:sz w:val="24"/>
          <w:szCs w:val="24"/>
        </w:rPr>
        <w:sectPr w:rsidR="00913916" w:rsidRPr="00F815AB" w:rsidSect="009B2DC8">
          <w:headerReference w:type="first" r:id="rId43"/>
          <w:footerReference w:type="first" r:id="rId44"/>
          <w:pgSz w:w="11906" w:h="16838" w:code="9"/>
          <w:pgMar w:top="2268" w:right="1701" w:bottom="1701" w:left="2268" w:header="720" w:footer="720" w:gutter="0"/>
          <w:cols w:space="720"/>
          <w:titlePg/>
          <w:docGrid w:linePitch="360"/>
        </w:sectPr>
      </w:pPr>
    </w:p>
    <w:p w14:paraId="4107B138" w14:textId="0C38BD0E" w:rsidR="00E32137" w:rsidRPr="00F815AB" w:rsidRDefault="001B4DD0" w:rsidP="00913916">
      <w:pPr>
        <w:spacing w:after="0" w:line="480" w:lineRule="auto"/>
        <w:jc w:val="both"/>
        <w:rPr>
          <w:rFonts w:cs="Times New Roman"/>
          <w:sz w:val="24"/>
          <w:szCs w:val="24"/>
        </w:rPr>
      </w:pPr>
      <w:r w:rsidRPr="00F815AB">
        <w:rPr>
          <w:rFonts w:cs="Times New Roman"/>
          <w:sz w:val="24"/>
          <w:szCs w:val="24"/>
        </w:rPr>
        <w:lastRenderedPageBreak/>
        <w:t xml:space="preserve">risk </w:t>
      </w:r>
      <w:sdt>
        <w:sdtPr>
          <w:rPr>
            <w:rFonts w:cs="Times New Roman"/>
            <w:color w:val="000000"/>
            <w:sz w:val="24"/>
            <w:szCs w:val="24"/>
            <w:lang w:val="fi-FI"/>
          </w:rPr>
          <w:tag w:val="MENDELEY_CITATION_v3_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"/>
          <w:id w:val="1796412497"/>
          <w:placeholder>
            <w:docPart w:val="DefaultPlaceholder_-1854013440"/>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Hidayati</w:t>
          </w:r>
          <w:proofErr w:type="spellEnd"/>
          <w:r w:rsidR="00A05E3A" w:rsidRPr="00F815AB">
            <w:rPr>
              <w:rFonts w:eastAsia="Times New Roman" w:cs="Times New Roman"/>
              <w:color w:val="000000"/>
              <w:sz w:val="24"/>
            </w:rPr>
            <w:t xml:space="preserve"> &amp; </w:t>
          </w:r>
          <w:proofErr w:type="spellStart"/>
          <w:r w:rsidR="00A05E3A" w:rsidRPr="00F815AB">
            <w:rPr>
              <w:rFonts w:eastAsia="Times New Roman" w:cs="Times New Roman"/>
              <w:color w:val="000000"/>
              <w:sz w:val="24"/>
            </w:rPr>
            <w:t>Yudowati</w:t>
          </w:r>
          <w:proofErr w:type="spellEnd"/>
          <w:r w:rsidR="00A05E3A" w:rsidRPr="00F815AB">
            <w:rPr>
              <w:rFonts w:eastAsia="Times New Roman" w:cs="Times New Roman"/>
              <w:color w:val="000000"/>
              <w:sz w:val="24"/>
            </w:rPr>
            <w:t>, 2020)</w:t>
          </w:r>
        </w:sdtContent>
      </w:sdt>
      <w:r w:rsidRPr="00F815AB">
        <w:rPr>
          <w:rFonts w:cs="Times New Roman"/>
          <w:sz w:val="24"/>
          <w:szCs w:val="24"/>
        </w:rPr>
        <w:t xml:space="preserve">. </w:t>
      </w:r>
      <w:r w:rsidR="00E32137" w:rsidRPr="00F815AB">
        <w:rPr>
          <w:rFonts w:cs="Times New Roman"/>
          <w:sz w:val="24"/>
          <w:szCs w:val="24"/>
        </w:rPr>
        <w:t xml:space="preserve">The impact of non-performing loans on bank performance is significant. An increase in non-performing loans leads to a decline in net profit and reduced operational efficiency </w:t>
      </w:r>
      <w:sdt>
        <w:sdtPr>
          <w:rPr>
            <w:rFonts w:cs="Times New Roman"/>
            <w:color w:val="000000"/>
            <w:sz w:val="24"/>
            <w:szCs w:val="24"/>
            <w:lang w:val="fi-FI"/>
          </w:rPr>
          <w:tag w:val="MENDELEY_CITATION_v3_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"/>
          <w:id w:val="-1138869202"/>
          <w:placeholder>
            <w:docPart w:val="ED57405B869A4BBB8EDA502777C25174"/>
          </w:placeholder>
        </w:sdtPr>
        <w:sdtEndPr/>
        <w:sdtContent>
          <w:r w:rsidR="00A05E3A" w:rsidRPr="00F815AB">
            <w:rPr>
              <w:rFonts w:eastAsia="Times New Roman" w:cs="Times New Roman"/>
              <w:color w:val="000000"/>
              <w:sz w:val="24"/>
            </w:rPr>
            <w:t xml:space="preserve">(Alfons &amp; </w:t>
          </w:r>
          <w:proofErr w:type="spellStart"/>
          <w:r w:rsidR="00A05E3A" w:rsidRPr="00F815AB">
            <w:rPr>
              <w:rFonts w:eastAsia="Times New Roman" w:cs="Times New Roman"/>
              <w:color w:val="000000"/>
              <w:sz w:val="24"/>
            </w:rPr>
            <w:t>Istia</w:t>
          </w:r>
          <w:proofErr w:type="spellEnd"/>
          <w:r w:rsidR="00A05E3A" w:rsidRPr="00F815AB">
            <w:rPr>
              <w:rFonts w:eastAsia="Times New Roman" w:cs="Times New Roman"/>
              <w:color w:val="000000"/>
              <w:sz w:val="24"/>
            </w:rPr>
            <w:t>, 2021)</w:t>
          </w:r>
        </w:sdtContent>
      </w:sdt>
      <w:r w:rsidR="00E32137" w:rsidRPr="00F815AB">
        <w:rPr>
          <w:rFonts w:cs="Times New Roman"/>
          <w:sz w:val="24"/>
          <w:szCs w:val="24"/>
        </w:rPr>
        <w:t>.</w:t>
      </w:r>
    </w:p>
    <w:p w14:paraId="07B95609" w14:textId="7990B996" w:rsidR="00E32137" w:rsidRPr="00F815AB" w:rsidRDefault="00540944" w:rsidP="000024C0">
      <w:pPr>
        <w:spacing w:after="0" w:line="480" w:lineRule="auto"/>
        <w:ind w:firstLine="900"/>
        <w:jc w:val="both"/>
        <w:rPr>
          <w:rFonts w:cs="Times New Roman"/>
          <w:sz w:val="24"/>
          <w:szCs w:val="24"/>
        </w:rPr>
      </w:pPr>
      <w:r w:rsidRPr="00F815AB">
        <w:rPr>
          <w:rFonts w:cs="Times New Roman"/>
          <w:sz w:val="24"/>
          <w:szCs w:val="24"/>
        </w:rPr>
        <w:t xml:space="preserve">Millions of people have faced difficulties in paying installments or loans due to the COVID-19 pandemic, which occurred in nearly all countries </w:t>
      </w:r>
      <w:r w:rsidR="00930675" w:rsidRPr="00F815AB">
        <w:rPr>
          <w:rFonts w:cs="Times New Roman"/>
          <w:sz w:val="24"/>
          <w:szCs w:val="24"/>
        </w:rPr>
        <w:t>from late 2019 through 2022</w:t>
      </w:r>
      <w:r w:rsidRPr="00F815AB">
        <w:rPr>
          <w:rFonts w:cs="Times New Roman"/>
          <w:sz w:val="24"/>
          <w:szCs w:val="24"/>
        </w:rPr>
        <w:t xml:space="preserve">. Consequently, non-performing loans have continued to rise. This is undoubtedly due to sluggish economic growth and a decline in borrowers’ daily income </w:t>
      </w:r>
      <w:sdt>
        <w:sdtPr>
          <w:rPr>
            <w:rFonts w:cs="Times New Roman"/>
            <w:color w:val="000000"/>
            <w:sz w:val="24"/>
            <w:szCs w:val="24"/>
            <w:lang w:val="fi-FI"/>
          </w:rPr>
          <w:tag w:val="MENDELEY_CITATION_v3_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"/>
          <w:id w:val="91294393"/>
          <w:placeholder>
            <w:docPart w:val="DefaultPlaceholder_-1854013440"/>
          </w:placeholder>
        </w:sdtPr>
        <w:sdtEndPr/>
        <w:sdtContent>
          <w:r w:rsidR="00A05E3A" w:rsidRPr="00F815AB">
            <w:rPr>
              <w:rFonts w:eastAsia="Times New Roman" w:cs="Times New Roman"/>
              <w:color w:val="000000"/>
              <w:sz w:val="24"/>
            </w:rPr>
            <w:t xml:space="preserve">(Musta’da &amp; </w:t>
          </w:r>
          <w:proofErr w:type="spellStart"/>
          <w:r w:rsidR="00A05E3A" w:rsidRPr="00F815AB">
            <w:rPr>
              <w:rFonts w:eastAsia="Times New Roman" w:cs="Times New Roman"/>
              <w:color w:val="000000"/>
              <w:sz w:val="24"/>
            </w:rPr>
            <w:t>Pramono</w:t>
          </w:r>
          <w:proofErr w:type="spellEnd"/>
          <w:r w:rsidR="00A05E3A" w:rsidRPr="00F815AB">
            <w:rPr>
              <w:rFonts w:eastAsia="Times New Roman" w:cs="Times New Roman"/>
              <w:color w:val="000000"/>
              <w:sz w:val="24"/>
            </w:rPr>
            <w:t>, 2022)</w:t>
          </w:r>
        </w:sdtContent>
      </w:sdt>
      <w:r w:rsidR="000E15B1" w:rsidRPr="00F815AB">
        <w:rPr>
          <w:rFonts w:cs="Times New Roman"/>
          <w:sz w:val="24"/>
          <w:szCs w:val="24"/>
        </w:rPr>
        <w:t>.</w:t>
      </w:r>
      <w:r w:rsidR="00E20A2C" w:rsidRPr="00F815AB">
        <w:rPr>
          <w:rFonts w:cs="Times New Roman"/>
          <w:sz w:val="24"/>
          <w:szCs w:val="24"/>
        </w:rPr>
        <w:t xml:space="preserve"> According to </w:t>
      </w:r>
      <w:sdt>
        <w:sdtPr>
          <w:rPr>
            <w:rFonts w:cs="Times New Roman"/>
            <w:color w:val="000000"/>
            <w:sz w:val="24"/>
            <w:szCs w:val="24"/>
            <w:lang w:val="fi-FI"/>
          </w:rPr>
          <w:tag w:val="MENDELEY_CITATION_v3_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"/>
          <w:id w:val="657111865"/>
          <w:placeholder>
            <w:docPart w:val="DefaultPlaceholder_-1854013440"/>
          </w:placeholder>
        </w:sdtPr>
        <w:sdtEndPr/>
        <w:sdtContent>
          <w:r w:rsidR="00A05E3A" w:rsidRPr="00F815AB">
            <w:rPr>
              <w:rFonts w:cs="Times New Roman"/>
              <w:color w:val="000000"/>
              <w:sz w:val="24"/>
              <w:szCs w:val="24"/>
            </w:rPr>
            <w:t>CNN Indonesia</w:t>
          </w:r>
        </w:sdtContent>
      </w:sdt>
      <w:r w:rsidR="00E20A2C" w:rsidRPr="00F815AB">
        <w:rPr>
          <w:rFonts w:cs="Times New Roman"/>
          <w:sz w:val="24"/>
          <w:szCs w:val="24"/>
        </w:rPr>
        <w:t xml:space="preserve">, the Financial Services Authority (OJK) reported that the </w:t>
      </w:r>
      <w:r w:rsidR="00E20A2C" w:rsidRPr="00F815AB">
        <w:rPr>
          <w:rFonts w:cs="Times New Roman"/>
          <w:i/>
          <w:iCs/>
          <w:sz w:val="24"/>
          <w:szCs w:val="24"/>
        </w:rPr>
        <w:t xml:space="preserve">gross </w:t>
      </w:r>
      <w:r w:rsidR="000852F4" w:rsidRPr="00F815AB">
        <w:rPr>
          <w:rFonts w:cs="Times New Roman"/>
          <w:i/>
          <w:iCs/>
          <w:sz w:val="24"/>
          <w:szCs w:val="24"/>
        </w:rPr>
        <w:t>non-performing</w:t>
      </w:r>
      <w:r w:rsidR="00E20A2C" w:rsidRPr="00F815AB">
        <w:rPr>
          <w:rFonts w:cs="Times New Roman"/>
          <w:sz w:val="24"/>
          <w:szCs w:val="24"/>
        </w:rPr>
        <w:t xml:space="preserve"> loan (NPL) ratio for the national banking industry rose from 2.53 percent in December 2019 to 2.7 percent in February 2020. This increase occurred amid the pressures of the COVID-19 pandemic.</w:t>
      </w:r>
    </w:p>
    <w:p w14:paraId="2CE165B3" w14:textId="1B50FEBB" w:rsidR="00D52A38" w:rsidRPr="00F815AB" w:rsidRDefault="00EC47DF" w:rsidP="00C92FD6">
      <w:pPr>
        <w:spacing w:after="0" w:line="480" w:lineRule="auto"/>
        <w:ind w:firstLine="900"/>
        <w:jc w:val="both"/>
        <w:rPr>
          <w:rFonts w:cs="Times New Roman"/>
          <w:sz w:val="24"/>
          <w:szCs w:val="24"/>
        </w:rPr>
      </w:pPr>
      <w:r w:rsidRPr="00EC47DF">
        <w:rPr>
          <w:rFonts w:cs="Times New Roman"/>
          <w:sz w:val="24"/>
          <w:szCs w:val="24"/>
        </w:rPr>
        <w:t>Non-Performing Loans</w:t>
      </w:r>
      <w:r w:rsidR="000852F4" w:rsidRPr="00F815AB">
        <w:rPr>
          <w:rFonts w:cs="Times New Roman"/>
          <w:i/>
          <w:iCs/>
          <w:sz w:val="24"/>
          <w:szCs w:val="24"/>
        </w:rPr>
        <w:t xml:space="preserve"> </w:t>
      </w:r>
      <w:r w:rsidR="00876E25" w:rsidRPr="00F815AB">
        <w:rPr>
          <w:rFonts w:cs="Times New Roman"/>
          <w:sz w:val="24"/>
          <w:szCs w:val="24"/>
        </w:rPr>
        <w:t>(NPL) are a ratio used to measure the extent of non-performing loans at a bank</w:t>
      </w:r>
      <w:r w:rsidR="00B73ACB" w:rsidRPr="00F815AB">
        <w:rPr>
          <w:rFonts w:cs="Times New Roman"/>
          <w:sz w:val="24"/>
          <w:szCs w:val="24"/>
        </w:rPr>
        <w:t xml:space="preserve">. </w:t>
      </w:r>
      <w:r w:rsidR="00AD4B30" w:rsidRPr="00F815AB">
        <w:rPr>
          <w:rFonts w:cs="Times New Roman"/>
          <w:sz w:val="24"/>
          <w:szCs w:val="24"/>
        </w:rPr>
        <w:t xml:space="preserve">The maximum NPL ratio currently permitted by Bank Indonesia is 5% </w:t>
      </w:r>
      <w:sdt>
        <w:sdtPr>
          <w:rPr>
            <w:rFonts w:cs="Times New Roman"/>
            <w:color w:val="000000"/>
            <w:sz w:val="24"/>
            <w:szCs w:val="24"/>
            <w:lang w:val="fi-FI"/>
          </w:rPr>
          <w:tag w:val="MENDELEY_CITATION_v3_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"/>
          <w:id w:val="1378826770"/>
          <w:placeholder>
            <w:docPart w:val="DefaultPlaceholder_-1854013440"/>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Kuncoro</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2022)</w:t>
          </w:r>
        </w:sdtContent>
      </w:sdt>
      <w:r w:rsidR="00AD4B30" w:rsidRPr="00F815AB">
        <w:rPr>
          <w:rFonts w:cs="Times New Roman"/>
          <w:sz w:val="24"/>
          <w:szCs w:val="24"/>
        </w:rPr>
        <w:t xml:space="preserve">. </w:t>
      </w:r>
      <w:r w:rsidR="00C92FD6" w:rsidRPr="00F815AB">
        <w:rPr>
          <w:rFonts w:cs="Times New Roman"/>
          <w:sz w:val="24"/>
          <w:szCs w:val="24"/>
        </w:rPr>
        <w:t xml:space="preserve">The higher the NPL ratio, the greater the risk of loan defaults, which impacts interest income. This directly affects the bank’s profits and disrupts planned profit projections </w:t>
      </w:r>
      <w:sdt>
        <w:sdtPr>
          <w:rPr>
            <w:rFonts w:cs="Times New Roman"/>
            <w:color w:val="000000"/>
            <w:sz w:val="24"/>
            <w:szCs w:val="24"/>
            <w:lang w:val="fi-FI"/>
          </w:rPr>
          <w:tag w:val="MENDELEY_CITATION_v3_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"/>
          <w:id w:val="1145242932"/>
          <w:placeholder>
            <w:docPart w:val="CD1A467C7279441EA96C5EFE650735F4"/>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Widyastuti</w:t>
          </w:r>
          <w:proofErr w:type="spellEnd"/>
          <w:r w:rsidR="00A05E3A" w:rsidRPr="00F815AB">
            <w:rPr>
              <w:rFonts w:eastAsia="Times New Roman" w:cs="Times New Roman"/>
              <w:color w:val="000000"/>
              <w:sz w:val="24"/>
            </w:rPr>
            <w:t xml:space="preserve"> &amp; Aini, 2021)</w:t>
          </w:r>
        </w:sdtContent>
      </w:sdt>
      <w:r w:rsidR="00C92FD6" w:rsidRPr="00F815AB">
        <w:rPr>
          <w:rFonts w:cs="Times New Roman"/>
          <w:sz w:val="24"/>
          <w:szCs w:val="24"/>
        </w:rPr>
        <w:t xml:space="preserve">. </w:t>
      </w:r>
      <w:r w:rsidR="002D59D4" w:rsidRPr="00F815AB">
        <w:rPr>
          <w:rFonts w:cs="Times New Roman"/>
          <w:sz w:val="24"/>
          <w:szCs w:val="24"/>
        </w:rPr>
        <w:t xml:space="preserve">In PT Bank </w:t>
      </w:r>
      <w:proofErr w:type="spellStart"/>
      <w:r w:rsidR="002D59D4" w:rsidRPr="00F815AB">
        <w:rPr>
          <w:rFonts w:cs="Times New Roman"/>
          <w:sz w:val="24"/>
          <w:szCs w:val="24"/>
        </w:rPr>
        <w:t>Sinarmas</w:t>
      </w:r>
      <w:proofErr w:type="spellEnd"/>
      <w:r w:rsidR="002D59D4" w:rsidRPr="00F815AB">
        <w:rPr>
          <w:rFonts w:cs="Times New Roman"/>
          <w:sz w:val="24"/>
          <w:szCs w:val="24"/>
        </w:rPr>
        <w:t xml:space="preserve"> </w:t>
      </w:r>
      <w:proofErr w:type="spellStart"/>
      <w:r w:rsidR="002D59D4" w:rsidRPr="00F815AB">
        <w:rPr>
          <w:rFonts w:cs="Times New Roman"/>
          <w:sz w:val="24"/>
          <w:szCs w:val="24"/>
        </w:rPr>
        <w:t>Tbk’s</w:t>
      </w:r>
      <w:proofErr w:type="spellEnd"/>
      <w:r w:rsidR="002D59D4" w:rsidRPr="00F815AB">
        <w:rPr>
          <w:rFonts w:cs="Times New Roman"/>
          <w:sz w:val="24"/>
          <w:szCs w:val="24"/>
        </w:rPr>
        <w:t xml:space="preserve"> 2022 annual report, Bank </w:t>
      </w:r>
      <w:proofErr w:type="spellStart"/>
      <w:r w:rsidR="002D59D4" w:rsidRPr="00F815AB">
        <w:rPr>
          <w:rFonts w:cs="Times New Roman"/>
          <w:sz w:val="24"/>
          <w:szCs w:val="24"/>
        </w:rPr>
        <w:t>Sinarmas’s</w:t>
      </w:r>
      <w:proofErr w:type="spellEnd"/>
      <w:r w:rsidR="002D59D4" w:rsidRPr="00F815AB">
        <w:rPr>
          <w:rFonts w:cs="Times New Roman"/>
          <w:sz w:val="24"/>
          <w:szCs w:val="24"/>
        </w:rPr>
        <w:t xml:space="preserve"> NPL ratio stood at 8.59%, far exceeding </w:t>
      </w:r>
      <w:r w:rsidR="00C92FD6" w:rsidRPr="00F815AB">
        <w:rPr>
          <w:rFonts w:cs="Times New Roman"/>
          <w:sz w:val="24"/>
          <w:szCs w:val="24"/>
        </w:rPr>
        <w:t xml:space="preserve">Bank Indonesia’s maximum </w:t>
      </w:r>
      <w:r w:rsidR="002D59D4" w:rsidRPr="00F815AB">
        <w:rPr>
          <w:rFonts w:cs="Times New Roman"/>
          <w:sz w:val="24"/>
          <w:szCs w:val="24"/>
        </w:rPr>
        <w:t xml:space="preserve">limit </w:t>
      </w:r>
      <w:r w:rsidR="00C92FD6" w:rsidRPr="00F815AB">
        <w:rPr>
          <w:rFonts w:cs="Times New Roman"/>
          <w:sz w:val="24"/>
          <w:szCs w:val="24"/>
        </w:rPr>
        <w:t xml:space="preserve">of 5%, indicating high credit risk and a decline in asset quality. </w:t>
      </w:r>
    </w:p>
    <w:p w14:paraId="0060A87D" w14:textId="2194BE20" w:rsidR="00133AC4" w:rsidRPr="00F815AB" w:rsidRDefault="00720AA1" w:rsidP="009425C0">
      <w:pPr>
        <w:spacing w:after="0" w:line="480" w:lineRule="auto"/>
        <w:ind w:firstLine="900"/>
        <w:jc w:val="both"/>
        <w:rPr>
          <w:rFonts w:cs="Times New Roman"/>
          <w:sz w:val="24"/>
          <w:szCs w:val="24"/>
        </w:rPr>
      </w:pPr>
      <w:r w:rsidRPr="00F815AB">
        <w:rPr>
          <w:rFonts w:cs="Times New Roman"/>
          <w:sz w:val="24"/>
          <w:szCs w:val="24"/>
        </w:rPr>
        <w:t xml:space="preserve">The primary activities </w:t>
      </w:r>
      <w:r w:rsidR="00C41B98" w:rsidRPr="00F815AB">
        <w:rPr>
          <w:rFonts w:cs="Times New Roman"/>
          <w:sz w:val="24"/>
          <w:szCs w:val="24"/>
        </w:rPr>
        <w:t xml:space="preserve">conducted by a bank </w:t>
      </w:r>
      <w:r w:rsidRPr="00F815AB">
        <w:rPr>
          <w:rFonts w:cs="Times New Roman"/>
          <w:sz w:val="24"/>
          <w:szCs w:val="24"/>
        </w:rPr>
        <w:t xml:space="preserve">are the mobilization and disbursement of funds. </w:t>
      </w:r>
      <w:r w:rsidR="00DC497B" w:rsidRPr="00F815AB">
        <w:rPr>
          <w:rFonts w:cs="Times New Roman"/>
          <w:sz w:val="24"/>
          <w:szCs w:val="24"/>
        </w:rPr>
        <w:t>Fund disbursement is one of the internal factors influencing</w:t>
      </w:r>
      <w:r w:rsidR="00913916">
        <w:rPr>
          <w:rFonts w:cs="Times New Roman"/>
          <w:sz w:val="24"/>
          <w:szCs w:val="24"/>
        </w:rPr>
        <w:t xml:space="preserve"> </w:t>
      </w:r>
      <w:r w:rsidR="00DC497B" w:rsidRPr="00F815AB">
        <w:rPr>
          <w:rFonts w:cs="Times New Roman"/>
          <w:sz w:val="24"/>
          <w:szCs w:val="24"/>
        </w:rPr>
        <w:lastRenderedPageBreak/>
        <w:t xml:space="preserve">profitability as it reflects the bank’s effectiveness in channeling funds into productive loans </w:t>
      </w:r>
      <w:sdt>
        <w:sdtPr>
          <w:rPr>
            <w:rFonts w:cs="Times New Roman"/>
            <w:color w:val="000000"/>
            <w:sz w:val="24"/>
            <w:szCs w:val="24"/>
          </w:rPr>
          <w:tag w:val="MENDELEY_CITATION_v3_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"/>
          <w:id w:val="-1588228121"/>
          <w:placeholder>
            <w:docPart w:val="B837E17993694EBEBF58D03756CBC385"/>
          </w:placeholder>
        </w:sdtPr>
        <w:sdtEndPr/>
        <w:sdtContent>
          <w:r w:rsidR="00A05E3A" w:rsidRPr="00F815AB">
            <w:rPr>
              <w:rFonts w:cs="Times New Roman"/>
              <w:color w:val="000000"/>
              <w:sz w:val="24"/>
              <w:szCs w:val="24"/>
            </w:rPr>
            <w:t xml:space="preserve">(Asri </w:t>
          </w:r>
          <w:r w:rsidR="00166761" w:rsidRPr="00166761">
            <w:rPr>
              <w:rFonts w:cs="Times New Roman"/>
              <w:color w:val="000000"/>
              <w:sz w:val="24"/>
              <w:szCs w:val="24"/>
            </w:rPr>
            <w:t>et al</w:t>
          </w:r>
          <w:r w:rsidR="00A05E3A" w:rsidRPr="00F815AB">
            <w:rPr>
              <w:rFonts w:cs="Times New Roman"/>
              <w:color w:val="000000"/>
              <w:sz w:val="24"/>
              <w:szCs w:val="24"/>
            </w:rPr>
            <w:t>., 2020)</w:t>
          </w:r>
        </w:sdtContent>
      </w:sdt>
      <w:r w:rsidR="00DC497B" w:rsidRPr="00F815AB">
        <w:rPr>
          <w:rFonts w:cs="Times New Roman"/>
          <w:sz w:val="24"/>
          <w:szCs w:val="24"/>
        </w:rPr>
        <w:t xml:space="preserve">. </w:t>
      </w:r>
    </w:p>
    <w:p w14:paraId="00D37A18" w14:textId="3CC6801E" w:rsidR="00322939" w:rsidRPr="00F815AB" w:rsidRDefault="00DC497B" w:rsidP="00322939">
      <w:pPr>
        <w:spacing w:after="0" w:line="480" w:lineRule="auto"/>
        <w:ind w:firstLine="900"/>
        <w:jc w:val="both"/>
        <w:rPr>
          <w:rFonts w:cs="Times New Roman"/>
          <w:sz w:val="24"/>
          <w:szCs w:val="24"/>
        </w:rPr>
      </w:pPr>
      <w:r w:rsidRPr="00F815AB">
        <w:rPr>
          <w:rFonts w:cs="Times New Roman"/>
          <w:sz w:val="24"/>
          <w:szCs w:val="24"/>
        </w:rPr>
        <w:t xml:space="preserve">A bank’s fund disbursement can be measured through </w:t>
      </w:r>
      <w:r w:rsidR="005C285F" w:rsidRPr="005C285F">
        <w:rPr>
          <w:rFonts w:cs="Times New Roman"/>
          <w:sz w:val="24"/>
          <w:szCs w:val="24"/>
        </w:rPr>
        <w:t>Loan to Deposit Ratio</w:t>
      </w:r>
      <w:r w:rsidR="000852F4" w:rsidRPr="00F815AB">
        <w:rPr>
          <w:rFonts w:cs="Times New Roman"/>
          <w:i/>
          <w:iCs/>
          <w:sz w:val="24"/>
          <w:szCs w:val="24"/>
        </w:rPr>
        <w:t xml:space="preserve"> </w:t>
      </w:r>
      <w:r w:rsidR="00055DB2" w:rsidRPr="00F815AB">
        <w:rPr>
          <w:rFonts w:cs="Times New Roman"/>
          <w:sz w:val="24"/>
          <w:szCs w:val="24"/>
        </w:rPr>
        <w:t>(LDR)</w:t>
      </w:r>
      <w:r w:rsidRPr="00F815AB">
        <w:rPr>
          <w:rFonts w:cs="Times New Roman"/>
          <w:sz w:val="24"/>
          <w:szCs w:val="24"/>
        </w:rPr>
        <w:t xml:space="preserve">, which </w:t>
      </w:r>
      <w:r w:rsidR="00E70213" w:rsidRPr="00F815AB">
        <w:rPr>
          <w:rFonts w:cs="Times New Roman"/>
          <w:sz w:val="24"/>
          <w:szCs w:val="24"/>
        </w:rPr>
        <w:t xml:space="preserve">is the ratio of total loans to </w:t>
      </w:r>
      <w:r w:rsidR="005C285F">
        <w:rPr>
          <w:rFonts w:cs="Times New Roman"/>
          <w:i/>
          <w:iCs/>
          <w:sz w:val="24"/>
          <w:szCs w:val="24"/>
        </w:rPr>
        <w:t>Dana Pihak Ketiga</w:t>
      </w:r>
      <w:r w:rsidR="00E70213" w:rsidRPr="00F815AB">
        <w:rPr>
          <w:rFonts w:cs="Times New Roman"/>
          <w:sz w:val="24"/>
          <w:szCs w:val="24"/>
        </w:rPr>
        <w:t xml:space="preserve"> </w:t>
      </w:r>
      <w:r w:rsidR="009F70DF" w:rsidRPr="00F815AB">
        <w:rPr>
          <w:rFonts w:cs="Times New Roman"/>
          <w:sz w:val="24"/>
          <w:szCs w:val="24"/>
        </w:rPr>
        <w:t>(</w:t>
      </w:r>
      <w:r w:rsidR="005C285F">
        <w:rPr>
          <w:rFonts w:cs="Times New Roman"/>
          <w:sz w:val="24"/>
          <w:szCs w:val="24"/>
        </w:rPr>
        <w:t>DPK</w:t>
      </w:r>
      <w:r w:rsidR="009F70DF" w:rsidRPr="00F815AB">
        <w:rPr>
          <w:rFonts w:cs="Times New Roman"/>
          <w:sz w:val="24"/>
          <w:szCs w:val="24"/>
        </w:rPr>
        <w:t xml:space="preserve">) </w:t>
      </w:r>
      <w:r w:rsidR="00E70213" w:rsidRPr="00F815AB">
        <w:rPr>
          <w:rFonts w:cs="Times New Roman"/>
          <w:sz w:val="24"/>
          <w:szCs w:val="24"/>
        </w:rPr>
        <w:t xml:space="preserve">mobilized by the bank. This ratio indicates the bank’s ability to channel funds sourced from the public into loans </w:t>
      </w:r>
      <w:sdt>
        <w:sdtPr>
          <w:rPr>
            <w:rFonts w:cs="Times New Roman"/>
            <w:color w:val="000000"/>
            <w:sz w:val="24"/>
            <w:szCs w:val="24"/>
          </w:rPr>
          <w:tag w:val="MENDELEY_CITATION_v3_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"/>
          <w:id w:val="1583408637"/>
          <w:placeholder>
            <w:docPart w:val="DefaultPlaceholder_-1854013440"/>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Saputri</w:t>
          </w:r>
          <w:proofErr w:type="spellEnd"/>
          <w:r w:rsidR="00A05E3A" w:rsidRPr="00F815AB">
            <w:rPr>
              <w:rFonts w:cs="Times New Roman"/>
              <w:color w:val="000000"/>
              <w:sz w:val="24"/>
              <w:szCs w:val="24"/>
            </w:rPr>
            <w:t>, 2021)</w:t>
          </w:r>
        </w:sdtContent>
      </w:sdt>
      <w:r w:rsidR="00061F8D" w:rsidRPr="00F815AB">
        <w:rPr>
          <w:rFonts w:cs="Times New Roman"/>
          <w:sz w:val="24"/>
          <w:szCs w:val="24"/>
        </w:rPr>
        <w:t>.</w:t>
      </w:r>
      <w:r w:rsidR="00300C55" w:rsidRPr="00F815AB">
        <w:rPr>
          <w:rFonts w:cs="Times New Roman"/>
          <w:sz w:val="24"/>
          <w:szCs w:val="24"/>
        </w:rPr>
        <w:t xml:space="preserve"> </w:t>
      </w:r>
      <w:r w:rsidR="00146D01" w:rsidRPr="00F815AB">
        <w:rPr>
          <w:rFonts w:cs="Times New Roman"/>
          <w:sz w:val="24"/>
          <w:szCs w:val="24"/>
        </w:rPr>
        <w:t xml:space="preserve">The </w:t>
      </w:r>
      <w:r w:rsidR="000427D5">
        <w:rPr>
          <w:rFonts w:cs="Times New Roman"/>
          <w:sz w:val="24"/>
          <w:szCs w:val="24"/>
        </w:rPr>
        <w:t>Loan to Deposit</w:t>
      </w:r>
      <w:r w:rsidR="00146D01" w:rsidRPr="00F815AB">
        <w:rPr>
          <w:rFonts w:cs="Times New Roman"/>
          <w:sz w:val="24"/>
          <w:szCs w:val="24"/>
        </w:rPr>
        <w:t xml:space="preserve"> Ratio (LDR) typically ranges between 78% and 100%, as stated in Bank Indonesia Circular Letter No. 13/24/DPNP </w:t>
      </w:r>
      <w:sdt>
        <w:sdtPr>
          <w:rPr>
            <w:rFonts w:cs="Times New Roman"/>
            <w:color w:val="000000"/>
            <w:sz w:val="24"/>
            <w:szCs w:val="24"/>
          </w:rPr>
          <w:tag w:val="MENDELEY_CITATION_v3_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"/>
          <w:id w:val="-1839612754"/>
          <w:placeholder>
            <w:docPart w:val="DefaultPlaceholder_-1854013440"/>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Dewantara</w:t>
          </w:r>
          <w:proofErr w:type="spellEnd"/>
          <w:r w:rsidR="00A05E3A" w:rsidRPr="00F815AB">
            <w:rPr>
              <w:rFonts w:eastAsia="Times New Roman" w:cs="Times New Roman"/>
              <w:color w:val="000000"/>
              <w:sz w:val="24"/>
            </w:rPr>
            <w:t xml:space="preserve"> &amp; Amelia, 2025)</w:t>
          </w:r>
        </w:sdtContent>
      </w:sdt>
      <w:r w:rsidR="006D7CE4" w:rsidRPr="00F815AB">
        <w:rPr>
          <w:rFonts w:cs="Times New Roman"/>
          <w:sz w:val="24"/>
          <w:szCs w:val="24"/>
        </w:rPr>
        <w:t>.</w:t>
      </w:r>
    </w:p>
    <w:p w14:paraId="13E98AAF" w14:textId="269F4287" w:rsidR="009558CC" w:rsidRDefault="00DC7D62" w:rsidP="00797975">
      <w:pPr>
        <w:spacing w:after="0" w:line="480" w:lineRule="auto"/>
        <w:ind w:firstLine="900"/>
        <w:jc w:val="both"/>
        <w:rPr>
          <w:rFonts w:cs="Times New Roman"/>
          <w:sz w:val="24"/>
          <w:szCs w:val="24"/>
        </w:rPr>
      </w:pPr>
      <w:r w:rsidRPr="00F815AB">
        <w:rPr>
          <w:rFonts w:cs="Times New Roman"/>
          <w:sz w:val="24"/>
          <w:szCs w:val="24"/>
        </w:rPr>
        <w:t xml:space="preserve">Banks with a high LDR disburse more loans than their deposits, thereby potentially increasing interest income, but also increasing credit risk if borrowers fail to repay their loans to the bank. To maintain a positive ROA, effective risk management is required </w:t>
      </w:r>
      <w:sdt>
        <w:sdtPr>
          <w:rPr>
            <w:rFonts w:cs="Times New Roman"/>
            <w:color w:val="000000"/>
            <w:sz w:val="24"/>
            <w:szCs w:val="24"/>
          </w:rPr>
          <w:tag w:val="MENDELEY_CITATION_v3_eyJjaXRhdGlvbklEIjoiTUVOREVMRVlfQ0lUQVRJT05fYzFiNzdlMWQtNTc0NC00OGZhLTk1OTItZWYyNDc0ZTcwZWUwIiwicHJvcGVydGllcyI6eyJub3RlSW5kZXgiOjB9LCJpc0VkaXRlZCI6ZmFsc2UsIm1hbnVhbE92ZXJyaWRlIjp7ImlzTWFudWFsbHlPdmVycmlkZGVuIjpmYWxzZSwiY2l0ZXByb2NUZXh0IjoiKFJhbWFkYW5hLCA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X1dfQ=="/>
          <w:id w:val="-172026704"/>
          <w:placeholder>
            <w:docPart w:val="5BF50D5A6FC848A4A6AC3672EDF17436"/>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Ramadana</w:t>
          </w:r>
          <w:proofErr w:type="spellEnd"/>
          <w:r w:rsidR="00A05E3A" w:rsidRPr="00F815AB">
            <w:rPr>
              <w:rFonts w:cs="Times New Roman"/>
              <w:color w:val="000000"/>
              <w:sz w:val="24"/>
              <w:szCs w:val="24"/>
            </w:rPr>
            <w:t>, 2022)</w:t>
          </w:r>
        </w:sdtContent>
      </w:sdt>
      <w:r w:rsidRPr="00F815AB">
        <w:rPr>
          <w:rFonts w:cs="Times New Roman"/>
          <w:sz w:val="24"/>
          <w:szCs w:val="24"/>
        </w:rPr>
        <w:t xml:space="preserve">. </w:t>
      </w:r>
      <w:r w:rsidR="00D43558" w:rsidRPr="00F815AB">
        <w:rPr>
          <w:rFonts w:cs="Times New Roman"/>
          <w:sz w:val="24"/>
          <w:szCs w:val="24"/>
        </w:rPr>
        <w:t xml:space="preserve">In the annual report of PT Bank SMBC Indonesia </w:t>
      </w:r>
      <w:proofErr w:type="spellStart"/>
      <w:r w:rsidR="00D43558" w:rsidRPr="00F815AB">
        <w:rPr>
          <w:rFonts w:cs="Times New Roman"/>
          <w:sz w:val="24"/>
          <w:szCs w:val="24"/>
        </w:rPr>
        <w:t>Tbk</w:t>
      </w:r>
      <w:proofErr w:type="spellEnd"/>
      <w:r w:rsidR="00D43558" w:rsidRPr="00F815AB">
        <w:rPr>
          <w:rFonts w:cs="Times New Roman"/>
          <w:sz w:val="24"/>
          <w:szCs w:val="24"/>
        </w:rPr>
        <w:t xml:space="preserve"> </w:t>
      </w:r>
      <w:r w:rsidRPr="00F815AB">
        <w:rPr>
          <w:rFonts w:cs="Times New Roman"/>
          <w:sz w:val="24"/>
          <w:szCs w:val="24"/>
        </w:rPr>
        <w:t xml:space="preserve">for </w:t>
      </w:r>
      <w:r w:rsidR="00A52DA4" w:rsidRPr="00F815AB">
        <w:rPr>
          <w:rFonts w:cs="Times New Roman"/>
          <w:sz w:val="24"/>
          <w:szCs w:val="24"/>
        </w:rPr>
        <w:t>2020, Bank SMBC’s LDR ratio stood at 154.04%, exceeding the maximum limit set by Bank Indonesia of 78%–100%, indicating highly aggressive loan disbursement and a high potential for liquidity risk</w:t>
      </w:r>
      <w:r w:rsidR="00A52DA4">
        <w:rPr>
          <w:rFonts w:cs="Times New Roman"/>
          <w:sz w:val="24"/>
          <w:szCs w:val="24"/>
        </w:rPr>
        <w:t>.</w:t>
      </w:r>
    </w:p>
    <w:p w14:paraId="1F3C8968" w14:textId="4E439F95" w:rsidR="00913916" w:rsidRPr="00F815AB" w:rsidRDefault="00A52DA4" w:rsidP="00913916">
      <w:pPr>
        <w:spacing w:after="0" w:line="480" w:lineRule="auto"/>
        <w:jc w:val="both"/>
        <w:rPr>
          <w:rFonts w:cs="Times New Roman"/>
          <w:sz w:val="24"/>
          <w:szCs w:val="24"/>
        </w:rPr>
      </w:pPr>
      <w:r w:rsidRPr="00F815AB">
        <w:rPr>
          <w:rFonts w:cs="Times New Roman"/>
          <w:sz w:val="24"/>
          <w:szCs w:val="24"/>
        </w:rPr>
        <w:t xml:space="preserve">Banks must be able to manage credit and liquidity, as well as maintain strong capital to ensure the stability of financial performance and address various risks affecting profitability. </w:t>
      </w:r>
      <w:r w:rsidR="005E711C" w:rsidRPr="005E711C">
        <w:rPr>
          <w:rFonts w:cs="Times New Roman"/>
          <w:sz w:val="24"/>
          <w:szCs w:val="24"/>
        </w:rPr>
        <w:t xml:space="preserve">Capital Adequacy Ratio </w:t>
      </w:r>
      <w:r w:rsidRPr="00F815AB">
        <w:rPr>
          <w:rFonts w:cs="Times New Roman"/>
          <w:sz w:val="24"/>
          <w:szCs w:val="24"/>
        </w:rPr>
        <w:t>(CAR), also known as the capital adequacy ratio, is a ratio that indicates a bank’s ability to fund operational</w:t>
      </w:r>
      <w:r w:rsidR="00913916">
        <w:rPr>
          <w:rFonts w:cs="Times New Roman"/>
          <w:sz w:val="24"/>
          <w:szCs w:val="24"/>
        </w:rPr>
        <w:t xml:space="preserve"> </w:t>
      </w:r>
      <w:r w:rsidR="00913916" w:rsidRPr="00F815AB">
        <w:rPr>
          <w:rFonts w:cs="Times New Roman"/>
          <w:sz w:val="24"/>
          <w:szCs w:val="24"/>
        </w:rPr>
        <w:t xml:space="preserve">activities and cover potential losses from its operations. The CAR value itself must be at least 8%, as stipulated in Bank Indonesia Regulation No. 15/12/PBI/2013 </w:t>
      </w:r>
      <w:sdt>
        <w:sdtPr>
          <w:rPr>
            <w:rFonts w:cs="Times New Roman"/>
            <w:color w:val="000000"/>
            <w:sz w:val="24"/>
            <w:szCs w:val="24"/>
          </w:rPr>
          <w:tag w:val="MENDELEY_CITATION_v3_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"/>
          <w:id w:val="-188685092"/>
          <w:placeholder>
            <w:docPart w:val="0B83D0584881424AA841D7D116D1BD79"/>
          </w:placeholder>
        </w:sdtPr>
        <w:sdtEndPr/>
        <w:sdtContent>
          <w:r w:rsidR="00913916" w:rsidRPr="00F815AB">
            <w:rPr>
              <w:rFonts w:cs="Times New Roman"/>
              <w:color w:val="000000"/>
              <w:sz w:val="24"/>
              <w:szCs w:val="24"/>
            </w:rPr>
            <w:t>(</w:t>
          </w:r>
          <w:proofErr w:type="spellStart"/>
          <w:r w:rsidR="00913916" w:rsidRPr="00F815AB">
            <w:rPr>
              <w:rFonts w:cs="Times New Roman"/>
              <w:color w:val="000000"/>
              <w:sz w:val="24"/>
              <w:szCs w:val="24"/>
            </w:rPr>
            <w:t>Abdurrohman</w:t>
          </w:r>
          <w:proofErr w:type="spellEnd"/>
          <w:r w:rsidR="00913916" w:rsidRPr="00F815AB">
            <w:rPr>
              <w:rFonts w:cs="Times New Roman"/>
              <w:color w:val="000000"/>
              <w:sz w:val="24"/>
              <w:szCs w:val="24"/>
            </w:rPr>
            <w:t xml:space="preserve"> </w:t>
          </w:r>
          <w:r w:rsidR="00913916" w:rsidRPr="00166761">
            <w:rPr>
              <w:rFonts w:cs="Times New Roman"/>
              <w:color w:val="000000"/>
              <w:sz w:val="24"/>
              <w:szCs w:val="24"/>
            </w:rPr>
            <w:t>et al</w:t>
          </w:r>
          <w:r w:rsidR="00913916" w:rsidRPr="00F815AB">
            <w:rPr>
              <w:rFonts w:cs="Times New Roman"/>
              <w:color w:val="000000"/>
              <w:sz w:val="24"/>
              <w:szCs w:val="24"/>
            </w:rPr>
            <w:t>., 2020)</w:t>
          </w:r>
        </w:sdtContent>
      </w:sdt>
      <w:r w:rsidR="00913916" w:rsidRPr="00F815AB">
        <w:rPr>
          <w:rFonts w:cs="Times New Roman"/>
          <w:sz w:val="24"/>
          <w:szCs w:val="24"/>
        </w:rPr>
        <w:t>.</w:t>
      </w:r>
      <w:r w:rsidR="00913916">
        <w:rPr>
          <w:rFonts w:cs="Times New Roman"/>
          <w:sz w:val="24"/>
          <w:szCs w:val="24"/>
        </w:rPr>
        <w:t xml:space="preserve"> </w:t>
      </w:r>
    </w:p>
    <w:p w14:paraId="51C61B95" w14:textId="77777777" w:rsidR="00456B9E" w:rsidRDefault="00456B9E" w:rsidP="009425C0">
      <w:pPr>
        <w:spacing w:after="0" w:line="480" w:lineRule="auto"/>
        <w:ind w:firstLine="900"/>
        <w:jc w:val="both"/>
        <w:rPr>
          <w:rFonts w:cs="Times New Roman"/>
          <w:sz w:val="24"/>
          <w:szCs w:val="24"/>
        </w:rPr>
      </w:pPr>
    </w:p>
    <w:p w14:paraId="0D520692" w14:textId="7070293B" w:rsidR="00913916" w:rsidRDefault="00913916" w:rsidP="009425C0">
      <w:pPr>
        <w:spacing w:after="0" w:line="480" w:lineRule="auto"/>
        <w:ind w:firstLine="900"/>
        <w:jc w:val="both"/>
        <w:rPr>
          <w:rFonts w:cs="Times New Roman"/>
          <w:sz w:val="24"/>
          <w:szCs w:val="24"/>
        </w:rPr>
        <w:sectPr w:rsidR="00913916" w:rsidSect="009B2DC8">
          <w:headerReference w:type="even" r:id="rId45"/>
          <w:footerReference w:type="even" r:id="rId46"/>
          <w:headerReference w:type="first" r:id="rId47"/>
          <w:pgSz w:w="11906" w:h="16838" w:code="9"/>
          <w:pgMar w:top="2268" w:right="1701" w:bottom="1701" w:left="2268" w:header="720" w:footer="720" w:gutter="0"/>
          <w:cols w:space="720"/>
          <w:titlePg/>
          <w:docGrid w:linePitch="360"/>
        </w:sectPr>
      </w:pPr>
    </w:p>
    <w:p w14:paraId="1879A7CD" w14:textId="6D1843F4" w:rsidR="004E12CD" w:rsidRPr="00F815AB" w:rsidRDefault="004E12CD" w:rsidP="005722B8">
      <w:pPr>
        <w:spacing w:after="0" w:line="480" w:lineRule="auto"/>
        <w:ind w:firstLine="900"/>
        <w:jc w:val="both"/>
        <w:rPr>
          <w:rFonts w:cs="Times New Roman"/>
          <w:sz w:val="24"/>
          <w:szCs w:val="24"/>
        </w:rPr>
      </w:pPr>
      <w:r w:rsidRPr="00F815AB">
        <w:rPr>
          <w:rFonts w:cs="Times New Roman"/>
          <w:sz w:val="24"/>
          <w:szCs w:val="24"/>
        </w:rPr>
        <w:lastRenderedPageBreak/>
        <w:t xml:space="preserve">The CAR helps banks ensure sufficient funds to address the risk of losses, thereby promoting prudence in maintaining liquidity and managing fund disbursements. As a result, the CAR can reduce liquidity and loss risks while enhancing the bank’s profitability </w:t>
      </w:r>
      <w:sdt>
        <w:sdtPr>
          <w:rPr>
            <w:rFonts w:cs="Times New Roman"/>
            <w:color w:val="000000"/>
            <w:sz w:val="24"/>
            <w:szCs w:val="24"/>
          </w:rPr>
          <w:tag w:val="MENDELEY_CITATION_v3_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"/>
          <w:id w:val="1997136870"/>
          <w:placeholder>
            <w:docPart w:val="DefaultPlaceholder_-1854013440"/>
          </w:placeholder>
        </w:sdtPr>
        <w:sdtEndPr/>
        <w:sdtContent>
          <w:r w:rsidR="00A05E3A" w:rsidRPr="00F815AB">
            <w:rPr>
              <w:rFonts w:cs="Times New Roman"/>
              <w:color w:val="000000"/>
              <w:sz w:val="24"/>
              <w:szCs w:val="24"/>
            </w:rPr>
            <w:t xml:space="preserve">(Meliza </w:t>
          </w:r>
          <w:r w:rsidR="00166761" w:rsidRPr="00166761">
            <w:rPr>
              <w:rFonts w:cs="Times New Roman"/>
              <w:color w:val="000000"/>
              <w:sz w:val="24"/>
              <w:szCs w:val="24"/>
            </w:rPr>
            <w:t>et al</w:t>
          </w:r>
          <w:r w:rsidR="00A05E3A" w:rsidRPr="00F815AB">
            <w:rPr>
              <w:rFonts w:cs="Times New Roman"/>
              <w:color w:val="000000"/>
              <w:sz w:val="24"/>
              <w:szCs w:val="24"/>
            </w:rPr>
            <w:t>., 2024)</w:t>
          </w:r>
        </w:sdtContent>
      </w:sdt>
      <w:r w:rsidR="00DD4D45" w:rsidRPr="00F815AB">
        <w:rPr>
          <w:rFonts w:cs="Times New Roman"/>
          <w:sz w:val="24"/>
          <w:szCs w:val="24"/>
        </w:rPr>
        <w:t>.</w:t>
      </w:r>
      <w:r w:rsidRPr="00F815AB">
        <w:rPr>
          <w:rFonts w:cs="Times New Roman"/>
          <w:sz w:val="24"/>
          <w:szCs w:val="24"/>
        </w:rPr>
        <w:t xml:space="preserve"> </w:t>
      </w:r>
      <w:r w:rsidR="00EA4628" w:rsidRPr="00F815AB">
        <w:rPr>
          <w:rFonts w:cs="Times New Roman"/>
          <w:sz w:val="24"/>
          <w:szCs w:val="24"/>
        </w:rPr>
        <w:t xml:space="preserve">Research conducted by </w:t>
      </w:r>
      <w:sdt>
        <w:sdtPr>
          <w:rPr>
            <w:rFonts w:cs="Times New Roman"/>
            <w:color w:val="000000"/>
            <w:sz w:val="24"/>
            <w:szCs w:val="24"/>
            <w:lang w:val="nb-NO"/>
          </w:rPr>
          <w:tag w:val="MENDELEY_CITATION_v3_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"/>
          <w:id w:val="977336964"/>
          <w:placeholder>
            <w:docPart w:val="D7B2834CB7B64DE082F47C2F68D404C8"/>
          </w:placeholder>
        </w:sdtPr>
        <w:sdtEndPr/>
        <w:sdtContent>
          <w:r w:rsidR="00A05E3A" w:rsidRPr="00F815AB">
            <w:rPr>
              <w:rFonts w:eastAsia="Times New Roman" w:cs="Times New Roman"/>
              <w:color w:val="000000"/>
              <w:sz w:val="24"/>
            </w:rPr>
            <w:t xml:space="preserve">Permata &amp; Dewi (2022) </w:t>
          </w:r>
        </w:sdtContent>
      </w:sdt>
      <w:r w:rsidR="00EA4628" w:rsidRPr="00F815AB">
        <w:rPr>
          <w:rFonts w:cs="Times New Roman"/>
          <w:sz w:val="24"/>
          <w:szCs w:val="24"/>
        </w:rPr>
        <w:t>explains that a higher CAR indicates that a bank has sufficient capital to meet its needs, thereby enabling it to generate greater revenue.</w:t>
      </w:r>
    </w:p>
    <w:p w14:paraId="1516D7A3" w14:textId="788D4EED" w:rsidR="007A098F" w:rsidRPr="00F815AB" w:rsidRDefault="005974EE" w:rsidP="005618D4">
      <w:pPr>
        <w:spacing w:after="0" w:line="480" w:lineRule="auto"/>
        <w:ind w:firstLine="900"/>
        <w:jc w:val="both"/>
        <w:rPr>
          <w:rFonts w:cs="Times New Roman"/>
          <w:sz w:val="24"/>
          <w:szCs w:val="24"/>
        </w:rPr>
      </w:pPr>
      <w:r w:rsidRPr="00F815AB">
        <w:rPr>
          <w:rFonts w:cs="Times New Roman"/>
          <w:sz w:val="24"/>
          <w:szCs w:val="24"/>
        </w:rPr>
        <w:t xml:space="preserve">The relationship between </w:t>
      </w:r>
      <w:r w:rsidR="000056CC" w:rsidRPr="00F815AB">
        <w:rPr>
          <w:rFonts w:cs="Times New Roman"/>
          <w:sz w:val="24"/>
          <w:szCs w:val="24"/>
        </w:rPr>
        <w:t xml:space="preserve">NPL and LDR and ROA has been previously studied </w:t>
      </w:r>
      <w:r w:rsidR="007A098F" w:rsidRPr="00F815AB">
        <w:rPr>
          <w:rFonts w:cs="Times New Roman"/>
          <w:sz w:val="24"/>
          <w:szCs w:val="24"/>
        </w:rPr>
        <w:t xml:space="preserve">by </w:t>
      </w:r>
      <w:sdt>
        <w:sdtPr>
          <w:rPr>
            <w:rFonts w:cs="Times New Roman"/>
            <w:color w:val="000000"/>
            <w:sz w:val="24"/>
            <w:szCs w:val="24"/>
            <w:lang w:val="fi-FI"/>
          </w:rPr>
          <w:tag w:val="MENDELEY_CITATION_v3_eyJjaXRhdGlvbklEIjoiTUVOREVMRVlfQ0lUQVRJT05fYmI0MDk2OWYtMjJlNS00YmU1LThiNzgtY2UxZmM0ZDFjOTdi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
          <w:id w:val="-1016619093"/>
          <w:placeholder>
            <w:docPart w:val="DefaultPlaceholder_-1854013440"/>
          </w:placeholder>
        </w:sdtPr>
        <w:sdtEndPr/>
        <w:sdtContent>
          <w:proofErr w:type="spellStart"/>
          <w:r w:rsidR="00A05E3A" w:rsidRPr="00F815AB">
            <w:rPr>
              <w:rFonts w:cs="Times New Roman"/>
              <w:color w:val="000000"/>
              <w:sz w:val="24"/>
              <w:szCs w:val="24"/>
            </w:rPr>
            <w:t>Admadja</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(2023)</w:t>
          </w:r>
        </w:sdtContent>
      </w:sdt>
      <w:r w:rsidR="007A098F" w:rsidRPr="00F815AB">
        <w:rPr>
          <w:rFonts w:cs="Times New Roman"/>
          <w:sz w:val="24"/>
          <w:szCs w:val="24"/>
        </w:rPr>
        <w:t xml:space="preserve">, </w:t>
      </w:r>
      <w:r w:rsidR="002D62DC" w:rsidRPr="00F815AB">
        <w:rPr>
          <w:rFonts w:cs="Times New Roman"/>
          <w:sz w:val="24"/>
          <w:szCs w:val="24"/>
        </w:rPr>
        <w:t xml:space="preserve">whose findings </w:t>
      </w:r>
      <w:r w:rsidR="000056CC" w:rsidRPr="00F815AB">
        <w:rPr>
          <w:rFonts w:cs="Times New Roman"/>
          <w:sz w:val="24"/>
          <w:szCs w:val="24"/>
        </w:rPr>
        <w:t xml:space="preserve">indicate that </w:t>
      </w:r>
      <w:r w:rsidR="00E9267C" w:rsidRPr="00F815AB">
        <w:rPr>
          <w:rFonts w:cs="Times New Roman"/>
          <w:sz w:val="24"/>
          <w:szCs w:val="24"/>
        </w:rPr>
        <w:t xml:space="preserve">NPL has a </w:t>
      </w:r>
      <w:r w:rsidR="00D953B7" w:rsidRPr="00F815AB">
        <w:rPr>
          <w:rFonts w:cs="Times New Roman"/>
          <w:sz w:val="24"/>
          <w:szCs w:val="24"/>
        </w:rPr>
        <w:t>significant</w:t>
      </w:r>
      <w:r w:rsidR="00886FF6" w:rsidRPr="00F815AB">
        <w:rPr>
          <w:rFonts w:cs="Times New Roman"/>
          <w:sz w:val="24"/>
          <w:szCs w:val="24"/>
        </w:rPr>
        <w:t xml:space="preserve"> negative</w:t>
      </w:r>
      <w:r w:rsidR="00E9267C" w:rsidRPr="00F815AB">
        <w:rPr>
          <w:rFonts w:cs="Times New Roman"/>
          <w:sz w:val="24"/>
          <w:szCs w:val="24"/>
        </w:rPr>
        <w:t xml:space="preserve"> effect on ROA, while LDR </w:t>
      </w:r>
      <w:r w:rsidR="00BB1900" w:rsidRPr="00F815AB">
        <w:rPr>
          <w:rFonts w:cs="Times New Roman"/>
          <w:sz w:val="24"/>
          <w:szCs w:val="24"/>
        </w:rPr>
        <w:t xml:space="preserve">has a </w:t>
      </w:r>
      <w:r w:rsidR="00D953B7" w:rsidRPr="00F815AB">
        <w:rPr>
          <w:rFonts w:cs="Times New Roman"/>
          <w:sz w:val="24"/>
          <w:szCs w:val="24"/>
        </w:rPr>
        <w:t>significant</w:t>
      </w:r>
      <w:r w:rsidR="00715FDF" w:rsidRPr="00F815AB">
        <w:rPr>
          <w:rFonts w:cs="Times New Roman"/>
          <w:sz w:val="24"/>
          <w:szCs w:val="24"/>
        </w:rPr>
        <w:t xml:space="preserve"> positive</w:t>
      </w:r>
      <w:r w:rsidR="00BB1900" w:rsidRPr="00F815AB">
        <w:rPr>
          <w:rFonts w:cs="Times New Roman"/>
          <w:sz w:val="24"/>
          <w:szCs w:val="24"/>
        </w:rPr>
        <w:t xml:space="preserve"> effect on ROA. </w:t>
      </w:r>
      <w:r w:rsidR="005618D4" w:rsidRPr="00F815AB">
        <w:rPr>
          <w:rFonts w:cs="Times New Roman"/>
          <w:sz w:val="24"/>
          <w:szCs w:val="24"/>
        </w:rPr>
        <w:t xml:space="preserve">However, in a study conducted by </w:t>
      </w:r>
      <w:sdt>
        <w:sdtPr>
          <w:rPr>
            <w:rFonts w:cs="Times New Roman"/>
            <w:color w:val="000000"/>
            <w:sz w:val="24"/>
            <w:szCs w:val="24"/>
            <w:lang w:val="nb-NO"/>
          </w:rPr>
          <w:tag w:val="MENDELEY_CITATION_v3_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"/>
          <w:id w:val="962931707"/>
          <w:placeholder>
            <w:docPart w:val="DefaultPlaceholder_-1854013440"/>
          </w:placeholder>
        </w:sdtPr>
        <w:sdtEndPr/>
        <w:sdtContent>
          <w:r w:rsidR="00A05E3A" w:rsidRPr="00F815AB">
            <w:rPr>
              <w:rFonts w:cs="Times New Roman"/>
              <w:color w:val="000000"/>
              <w:sz w:val="24"/>
              <w:szCs w:val="24"/>
            </w:rPr>
            <w:t xml:space="preserve">Juliana </w:t>
          </w:r>
          <w:r w:rsidR="00166761" w:rsidRPr="00166761">
            <w:rPr>
              <w:rFonts w:cs="Times New Roman"/>
              <w:color w:val="000000"/>
              <w:sz w:val="24"/>
              <w:szCs w:val="24"/>
            </w:rPr>
            <w:t>et al</w:t>
          </w:r>
          <w:r w:rsidR="00A05E3A" w:rsidRPr="00F815AB">
            <w:rPr>
              <w:rFonts w:cs="Times New Roman"/>
              <w:color w:val="000000"/>
              <w:sz w:val="24"/>
              <w:szCs w:val="24"/>
            </w:rPr>
            <w:t>. (2021)</w:t>
          </w:r>
        </w:sdtContent>
      </w:sdt>
      <w:r w:rsidR="00877800" w:rsidRPr="00F815AB">
        <w:rPr>
          <w:rFonts w:cs="Times New Roman"/>
          <w:sz w:val="24"/>
          <w:szCs w:val="24"/>
        </w:rPr>
        <w:t xml:space="preserve">, </w:t>
      </w:r>
      <w:r w:rsidR="00C110BD" w:rsidRPr="00F815AB">
        <w:rPr>
          <w:rFonts w:cs="Times New Roman"/>
          <w:sz w:val="24"/>
          <w:szCs w:val="24"/>
        </w:rPr>
        <w:t xml:space="preserve">the results showed that </w:t>
      </w:r>
      <w:r w:rsidR="00BB1900" w:rsidRPr="00F815AB">
        <w:rPr>
          <w:rFonts w:cs="Times New Roman"/>
          <w:sz w:val="24"/>
          <w:szCs w:val="24"/>
        </w:rPr>
        <w:t xml:space="preserve">NPL has a </w:t>
      </w:r>
      <w:r w:rsidR="00CB27CD" w:rsidRPr="00F815AB">
        <w:rPr>
          <w:rFonts w:cs="Times New Roman"/>
          <w:sz w:val="24"/>
          <w:szCs w:val="24"/>
        </w:rPr>
        <w:t xml:space="preserve">significant positive and h t </w:t>
      </w:r>
      <w:r w:rsidR="00BB1900" w:rsidRPr="00F815AB">
        <w:rPr>
          <w:rFonts w:cs="Times New Roman"/>
          <w:sz w:val="24"/>
          <w:szCs w:val="24"/>
        </w:rPr>
        <w:t>effect on ROA</w:t>
      </w:r>
      <w:r w:rsidRPr="00F815AB">
        <w:rPr>
          <w:rFonts w:cs="Times New Roman"/>
          <w:sz w:val="24"/>
          <w:szCs w:val="24"/>
        </w:rPr>
        <w:t xml:space="preserve">, </w:t>
      </w:r>
      <w:r w:rsidR="00BB1900" w:rsidRPr="00F815AB">
        <w:rPr>
          <w:rFonts w:cs="Times New Roman"/>
          <w:sz w:val="24"/>
          <w:szCs w:val="24"/>
        </w:rPr>
        <w:t>while LDR has</w:t>
      </w:r>
      <w:r w:rsidR="00AC02C6" w:rsidRPr="00F815AB">
        <w:rPr>
          <w:rFonts w:cs="Times New Roman"/>
          <w:sz w:val="24"/>
          <w:szCs w:val="24"/>
        </w:rPr>
        <w:t xml:space="preserve"> no </w:t>
      </w:r>
      <w:r w:rsidR="00BB1900" w:rsidRPr="00F815AB">
        <w:rPr>
          <w:rFonts w:cs="Times New Roman"/>
          <w:sz w:val="24"/>
          <w:szCs w:val="24"/>
        </w:rPr>
        <w:t>effect on ROA.</w:t>
      </w:r>
      <w:r w:rsidR="00776088" w:rsidRPr="00F815AB">
        <w:rPr>
          <w:rFonts w:cs="Times New Roman"/>
          <w:sz w:val="24"/>
          <w:szCs w:val="24"/>
        </w:rPr>
        <w:t xml:space="preserve"> </w:t>
      </w:r>
      <w:r w:rsidR="00A66463" w:rsidRPr="00F815AB">
        <w:rPr>
          <w:rFonts w:cs="Times New Roman"/>
          <w:sz w:val="24"/>
          <w:szCs w:val="24"/>
        </w:rPr>
        <w:t>These differing research findings indicate that the relationship between NPL and LDR and profitability has not yielded consistent results. Therefore, additional variables are needed to explain the conditions influencing this relationship, one of which is the use of moderating variables in this study, which provides a deeper understanding of how this relationship may vary under specific circumstances.</w:t>
      </w:r>
    </w:p>
    <w:p w14:paraId="1EBB058F" w14:textId="2E6D9B15" w:rsidR="004C433C" w:rsidRPr="00F815AB" w:rsidRDefault="004C433C" w:rsidP="005618D4">
      <w:pPr>
        <w:spacing w:after="0" w:line="480" w:lineRule="auto"/>
        <w:ind w:firstLine="900"/>
        <w:jc w:val="both"/>
        <w:rPr>
          <w:rFonts w:cs="Times New Roman"/>
          <w:sz w:val="24"/>
          <w:szCs w:val="24"/>
        </w:rPr>
      </w:pPr>
      <w:r w:rsidRPr="00F815AB">
        <w:rPr>
          <w:rFonts w:cs="Times New Roman"/>
          <w:sz w:val="24"/>
          <w:szCs w:val="24"/>
        </w:rPr>
        <w:t xml:space="preserve">Research conducted by </w:t>
      </w:r>
      <w:sdt>
        <w:sdtPr>
          <w:rPr>
            <w:rFonts w:cs="Times New Roman"/>
            <w:color w:val="000000"/>
            <w:sz w:val="24"/>
            <w:szCs w:val="24"/>
            <w:lang w:val="nb-NO"/>
          </w:rPr>
          <w:tag w:val="MENDELEY_CITATION_v3_eyJjaXRhdGlvbklEIjoiTUVOREVMRVlfQ0lUQVRJT05fMmM0M2FmNTUtNzEwNC00YTlhLTk4MGMtMmE1OTUzODZkYTU3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3486280"/>
          <w:placeholder>
            <w:docPart w:val="DefaultPlaceholder_-1854013440"/>
          </w:placeholder>
        </w:sdtPr>
        <w:sdtEndPr/>
        <w:sdtContent>
          <w:r w:rsidR="00A05E3A" w:rsidRPr="00F815AB">
            <w:rPr>
              <w:rFonts w:cs="Times New Roman"/>
              <w:color w:val="000000"/>
              <w:sz w:val="24"/>
              <w:szCs w:val="24"/>
            </w:rPr>
            <w:t xml:space="preserve">Hamzah </w:t>
          </w:r>
          <w:r w:rsidR="00166761" w:rsidRPr="00166761">
            <w:rPr>
              <w:rFonts w:cs="Times New Roman"/>
              <w:color w:val="000000"/>
              <w:sz w:val="24"/>
              <w:szCs w:val="24"/>
            </w:rPr>
            <w:t>et al</w:t>
          </w:r>
          <w:r w:rsidR="00A05E3A" w:rsidRPr="00F815AB">
            <w:rPr>
              <w:rFonts w:cs="Times New Roman"/>
              <w:color w:val="000000"/>
              <w:sz w:val="24"/>
              <w:szCs w:val="24"/>
            </w:rPr>
            <w:t xml:space="preserve">. (2021) </w:t>
          </w:r>
        </w:sdtContent>
      </w:sdt>
      <w:r w:rsidRPr="00F815AB">
        <w:rPr>
          <w:rFonts w:cs="Times New Roman"/>
          <w:color w:val="000000"/>
          <w:sz w:val="24"/>
          <w:szCs w:val="24"/>
        </w:rPr>
        <w:t>indicates that CAR significantly moderates the effect of NPL on ROA in a negative manner and significantly moderates the effect of LDR on ROA in a positive manner</w:t>
      </w:r>
      <w:r w:rsidR="002841ED" w:rsidRPr="00F815AB">
        <w:rPr>
          <w:rFonts w:cs="Times New Roman"/>
          <w:color w:val="000000"/>
          <w:sz w:val="24"/>
          <w:szCs w:val="24"/>
        </w:rPr>
        <w:t xml:space="preserve">. However, research conducted by </w:t>
      </w:r>
      <w:sdt>
        <w:sdtPr>
          <w:rPr>
            <w:rFonts w:cs="Times New Roman"/>
            <w:color w:val="000000"/>
            <w:sz w:val="24"/>
            <w:szCs w:val="24"/>
            <w:lang w:val="nb-NO"/>
          </w:rPr>
          <w:tag w:val="MENDELEY_CITATION_v3_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"/>
          <w:id w:val="459530200"/>
          <w:placeholder>
            <w:docPart w:val="DefaultPlaceholder_-1854013440"/>
          </w:placeholder>
        </w:sdtPr>
        <w:sdtEndPr/>
        <w:sdtContent>
          <w:r w:rsidR="00A05E3A" w:rsidRPr="00F815AB">
            <w:rPr>
              <w:rFonts w:cs="Times New Roman"/>
              <w:color w:val="000000"/>
              <w:sz w:val="24"/>
              <w:szCs w:val="24"/>
            </w:rPr>
            <w:t xml:space="preserve">Juliana </w:t>
          </w:r>
          <w:r w:rsidR="00166761" w:rsidRPr="00166761">
            <w:rPr>
              <w:rFonts w:cs="Times New Roman"/>
              <w:color w:val="000000"/>
              <w:sz w:val="24"/>
              <w:szCs w:val="24"/>
            </w:rPr>
            <w:t>et al</w:t>
          </w:r>
          <w:r w:rsidR="00A05E3A" w:rsidRPr="00F815AB">
            <w:rPr>
              <w:rFonts w:cs="Times New Roman"/>
              <w:color w:val="000000"/>
              <w:sz w:val="24"/>
              <w:szCs w:val="24"/>
            </w:rPr>
            <w:t xml:space="preserve">. (2021) </w:t>
          </w:r>
        </w:sdtContent>
      </w:sdt>
      <w:r w:rsidR="002841ED" w:rsidRPr="00F815AB">
        <w:rPr>
          <w:rFonts w:cs="Times New Roman"/>
          <w:color w:val="000000"/>
          <w:sz w:val="24"/>
          <w:szCs w:val="24"/>
        </w:rPr>
        <w:t>indicates that CAR does not moderate the effect of NPL on ROA or the effect of LDR on ROA.</w:t>
      </w:r>
    </w:p>
    <w:p w14:paraId="13764CA5" w14:textId="4B63E4A7" w:rsidR="00C62EB9" w:rsidRPr="00F815AB" w:rsidRDefault="0029260F" w:rsidP="00C62EB9">
      <w:pPr>
        <w:spacing w:after="0" w:line="480" w:lineRule="auto"/>
        <w:ind w:firstLine="900"/>
        <w:jc w:val="both"/>
        <w:rPr>
          <w:rFonts w:cs="Times New Roman"/>
          <w:sz w:val="24"/>
          <w:szCs w:val="24"/>
        </w:rPr>
      </w:pPr>
      <w:r w:rsidRPr="00F815AB">
        <w:rPr>
          <w:rFonts w:cs="Times New Roman"/>
          <w:sz w:val="24"/>
          <w:szCs w:val="24"/>
        </w:rPr>
        <w:t>Previous</w:t>
      </w:r>
      <w:r w:rsidR="006C25F0" w:rsidRPr="00F815AB">
        <w:rPr>
          <w:rFonts w:cs="Times New Roman"/>
          <w:sz w:val="24"/>
          <w:szCs w:val="24"/>
        </w:rPr>
        <w:t xml:space="preserve"> studies </w:t>
      </w:r>
      <w:r w:rsidRPr="00F815AB">
        <w:rPr>
          <w:rFonts w:cs="Times New Roman"/>
          <w:sz w:val="24"/>
          <w:szCs w:val="24"/>
        </w:rPr>
        <w:t xml:space="preserve">analyzing the role of CAR as a moderating variable </w:t>
      </w:r>
      <w:r w:rsidR="000A636C" w:rsidRPr="00F815AB">
        <w:rPr>
          <w:rFonts w:cs="Times New Roman"/>
          <w:sz w:val="24"/>
          <w:szCs w:val="24"/>
        </w:rPr>
        <w:t xml:space="preserve">in the relationship </w:t>
      </w:r>
      <w:r w:rsidR="000D5242" w:rsidRPr="00F815AB">
        <w:rPr>
          <w:rFonts w:cs="Times New Roman"/>
          <w:sz w:val="24"/>
          <w:szCs w:val="24"/>
        </w:rPr>
        <w:t>between</w:t>
      </w:r>
      <w:r w:rsidR="000A636C" w:rsidRPr="00F815AB">
        <w:rPr>
          <w:rFonts w:cs="Times New Roman"/>
          <w:sz w:val="24"/>
          <w:szCs w:val="24"/>
        </w:rPr>
        <w:t xml:space="preserve"> NPL and LDR </w:t>
      </w:r>
      <w:r w:rsidR="000D5242" w:rsidRPr="00F815AB">
        <w:rPr>
          <w:rFonts w:cs="Times New Roman"/>
          <w:sz w:val="24"/>
          <w:szCs w:val="24"/>
        </w:rPr>
        <w:t xml:space="preserve">and profitability </w:t>
      </w:r>
      <w:r w:rsidR="007D7D66" w:rsidRPr="00F815AB">
        <w:rPr>
          <w:rFonts w:cs="Times New Roman"/>
          <w:sz w:val="24"/>
          <w:szCs w:val="24"/>
        </w:rPr>
        <w:t xml:space="preserve">only covered the period up </w:t>
      </w:r>
      <w:r w:rsidR="007D7D66" w:rsidRPr="00F815AB">
        <w:rPr>
          <w:rFonts w:cs="Times New Roman"/>
          <w:sz w:val="24"/>
          <w:szCs w:val="24"/>
        </w:rPr>
        <w:lastRenderedPageBreak/>
        <w:t>to 2019</w:t>
      </w:r>
      <w:r w:rsidR="006C25F0" w:rsidRPr="00F815AB">
        <w:rPr>
          <w:rFonts w:cs="Times New Roman"/>
          <w:sz w:val="24"/>
          <w:szCs w:val="24"/>
        </w:rPr>
        <w:t xml:space="preserve">. </w:t>
      </w:r>
      <w:r w:rsidR="00246850" w:rsidRPr="00F815AB">
        <w:rPr>
          <w:rFonts w:cs="Times New Roman"/>
          <w:sz w:val="24"/>
          <w:szCs w:val="24"/>
        </w:rPr>
        <w:t xml:space="preserve">Therefore, </w:t>
      </w:r>
      <w:r w:rsidR="00A32B40" w:rsidRPr="00F815AB">
        <w:rPr>
          <w:rFonts w:cs="Times New Roman"/>
          <w:sz w:val="24"/>
          <w:szCs w:val="24"/>
        </w:rPr>
        <w:t xml:space="preserve">this study aims to fill this </w:t>
      </w:r>
      <w:r w:rsidR="00A32B40" w:rsidRPr="00524346">
        <w:rPr>
          <w:rFonts w:cs="Times New Roman"/>
          <w:sz w:val="24"/>
          <w:szCs w:val="24"/>
        </w:rPr>
        <w:t>gap</w:t>
      </w:r>
      <w:r w:rsidR="00A32B40" w:rsidRPr="00F815AB">
        <w:rPr>
          <w:rFonts w:cs="Times New Roman"/>
          <w:i/>
          <w:iCs/>
          <w:sz w:val="24"/>
          <w:szCs w:val="24"/>
        </w:rPr>
        <w:t xml:space="preserve"> </w:t>
      </w:r>
      <w:r w:rsidR="009028BC" w:rsidRPr="00F815AB">
        <w:rPr>
          <w:rFonts w:cs="Times New Roman"/>
          <w:sz w:val="24"/>
          <w:szCs w:val="24"/>
        </w:rPr>
        <w:t>in the banking sector by covering the</w:t>
      </w:r>
      <w:r w:rsidR="00B8579A" w:rsidRPr="00F815AB">
        <w:rPr>
          <w:rFonts w:cs="Times New Roman"/>
          <w:sz w:val="24"/>
          <w:szCs w:val="24"/>
        </w:rPr>
        <w:t xml:space="preserve"> 2020–2024</w:t>
      </w:r>
      <w:r w:rsidR="009028BC" w:rsidRPr="00F815AB">
        <w:rPr>
          <w:rFonts w:cs="Times New Roman"/>
          <w:sz w:val="24"/>
          <w:szCs w:val="24"/>
        </w:rPr>
        <w:t xml:space="preserve"> period </w:t>
      </w:r>
      <w:r w:rsidR="003E621D" w:rsidRPr="00F815AB">
        <w:rPr>
          <w:rFonts w:cs="Times New Roman"/>
          <w:sz w:val="24"/>
          <w:szCs w:val="24"/>
        </w:rPr>
        <w:t>to provide more up-to-date empirical evidence</w:t>
      </w:r>
      <w:r w:rsidR="00E00629" w:rsidRPr="00F815AB">
        <w:rPr>
          <w:rFonts w:cs="Times New Roman"/>
          <w:sz w:val="24"/>
          <w:szCs w:val="24"/>
        </w:rPr>
        <w:t xml:space="preserve">. </w:t>
      </w:r>
    </w:p>
    <w:p w14:paraId="65F77CE6" w14:textId="2F850C50" w:rsidR="00BB10FD" w:rsidRPr="00877800" w:rsidRDefault="00524346" w:rsidP="007A0626">
      <w:pPr>
        <w:pStyle w:val="Heading2"/>
        <w:numPr>
          <w:ilvl w:val="0"/>
          <w:numId w:val="3"/>
        </w:numPr>
        <w:spacing w:line="480" w:lineRule="auto"/>
        <w:ind w:left="900" w:hanging="900"/>
        <w:rPr>
          <w:rFonts w:ascii="Times New Roman" w:hAnsi="Times New Roman" w:cs="Times New Roman"/>
          <w:b/>
          <w:bCs/>
          <w:color w:val="auto"/>
          <w:sz w:val="24"/>
          <w:szCs w:val="24"/>
        </w:rPr>
      </w:pPr>
      <w:r>
        <w:rPr>
          <w:rFonts w:ascii="Times New Roman" w:hAnsi="Times New Roman" w:cs="Times New Roman"/>
          <w:b/>
          <w:bCs/>
          <w:color w:val="auto"/>
          <w:sz w:val="24"/>
          <w:szCs w:val="24"/>
        </w:rPr>
        <w:t>Problem Formulation</w:t>
      </w:r>
    </w:p>
    <w:p w14:paraId="640B184B" w14:textId="307DE225" w:rsidR="00993AB9" w:rsidRPr="00F815AB" w:rsidRDefault="00FE615A" w:rsidP="001A49F4">
      <w:pPr>
        <w:pStyle w:val="ListParagraph"/>
        <w:spacing w:after="0" w:line="480" w:lineRule="auto"/>
        <w:ind w:left="0" w:firstLine="900"/>
        <w:jc w:val="both"/>
        <w:rPr>
          <w:rFonts w:cs="Times New Roman"/>
          <w:sz w:val="24"/>
          <w:szCs w:val="24"/>
        </w:rPr>
      </w:pPr>
      <w:r w:rsidRPr="00F815AB">
        <w:rPr>
          <w:rFonts w:cs="Times New Roman"/>
          <w:sz w:val="24"/>
          <w:szCs w:val="24"/>
        </w:rPr>
        <w:t>Based on the background</w:t>
      </w:r>
      <w:r w:rsidR="0079171D">
        <w:rPr>
          <w:rFonts w:cs="Times New Roman"/>
          <w:sz w:val="24"/>
          <w:szCs w:val="24"/>
        </w:rPr>
        <w:t xml:space="preserve">, </w:t>
      </w:r>
      <w:r w:rsidRPr="00F815AB">
        <w:rPr>
          <w:rFonts w:cs="Times New Roman"/>
          <w:sz w:val="24"/>
          <w:szCs w:val="24"/>
        </w:rPr>
        <w:t xml:space="preserve">the </w:t>
      </w:r>
      <w:r w:rsidR="00524346">
        <w:rPr>
          <w:rFonts w:cs="Times New Roman"/>
          <w:sz w:val="24"/>
          <w:szCs w:val="24"/>
        </w:rPr>
        <w:t>problem formulation</w:t>
      </w:r>
      <w:r w:rsidRPr="00F815AB">
        <w:rPr>
          <w:rFonts w:cs="Times New Roman"/>
          <w:sz w:val="24"/>
          <w:szCs w:val="24"/>
        </w:rPr>
        <w:t xml:space="preserve"> of this study</w:t>
      </w:r>
      <w:r w:rsidR="0079171D">
        <w:rPr>
          <w:rFonts w:cs="Times New Roman"/>
          <w:sz w:val="24"/>
          <w:szCs w:val="24"/>
        </w:rPr>
        <w:t xml:space="preserve"> </w:t>
      </w:r>
      <w:r w:rsidRPr="00F815AB">
        <w:rPr>
          <w:rFonts w:cs="Times New Roman"/>
          <w:sz w:val="24"/>
          <w:szCs w:val="24"/>
        </w:rPr>
        <w:t>are</w:t>
      </w:r>
      <w:r w:rsidR="00993AB9" w:rsidRPr="00F815AB">
        <w:rPr>
          <w:rFonts w:cs="Times New Roman"/>
          <w:sz w:val="24"/>
          <w:szCs w:val="24"/>
        </w:rPr>
        <w:t>:</w:t>
      </w:r>
    </w:p>
    <w:p w14:paraId="4CE50B01" w14:textId="0D5CC1AE" w:rsidR="005E519D" w:rsidRPr="00877800" w:rsidRDefault="004E12CD" w:rsidP="007A0626">
      <w:pPr>
        <w:pStyle w:val="ListParagraph"/>
        <w:numPr>
          <w:ilvl w:val="0"/>
          <w:numId w:val="1"/>
        </w:numPr>
        <w:spacing w:after="0" w:line="480" w:lineRule="auto"/>
        <w:ind w:left="900" w:hanging="720"/>
        <w:jc w:val="both"/>
        <w:rPr>
          <w:rFonts w:cs="Times New Roman"/>
          <w:sz w:val="24"/>
          <w:szCs w:val="24"/>
        </w:rPr>
      </w:pPr>
      <w:r w:rsidRPr="00877800">
        <w:rPr>
          <w:rFonts w:cs="Times New Roman"/>
          <w:sz w:val="24"/>
          <w:szCs w:val="24"/>
        </w:rPr>
        <w:t xml:space="preserve">Do </w:t>
      </w:r>
      <w:r w:rsidR="00EC47DF" w:rsidRPr="00EC47DF">
        <w:rPr>
          <w:rFonts w:cs="Times New Roman"/>
          <w:sz w:val="24"/>
          <w:szCs w:val="24"/>
        </w:rPr>
        <w:t>Non-Performing Loans</w:t>
      </w:r>
      <w:r w:rsidR="000852F4" w:rsidRPr="00877800">
        <w:rPr>
          <w:rFonts w:cs="Times New Roman"/>
          <w:i/>
          <w:iCs/>
          <w:sz w:val="24"/>
          <w:szCs w:val="24"/>
        </w:rPr>
        <w:t xml:space="preserve"> </w:t>
      </w:r>
      <w:r w:rsidRPr="00877800">
        <w:rPr>
          <w:rFonts w:cs="Times New Roman"/>
          <w:sz w:val="24"/>
          <w:szCs w:val="24"/>
        </w:rPr>
        <w:t>affect Profitability</w:t>
      </w:r>
      <w:r w:rsidR="005E519D" w:rsidRPr="00877800">
        <w:rPr>
          <w:rFonts w:cs="Times New Roman"/>
          <w:sz w:val="24"/>
          <w:szCs w:val="24"/>
        </w:rPr>
        <w:t>?</w:t>
      </w:r>
    </w:p>
    <w:p w14:paraId="09E3FE28" w14:textId="48334FD8" w:rsidR="005E519D" w:rsidRPr="00877800" w:rsidRDefault="005E519D" w:rsidP="007A0626">
      <w:pPr>
        <w:pStyle w:val="ListParagraph"/>
        <w:numPr>
          <w:ilvl w:val="0"/>
          <w:numId w:val="1"/>
        </w:numPr>
        <w:spacing w:after="0" w:line="480" w:lineRule="auto"/>
        <w:ind w:left="900" w:hanging="720"/>
        <w:jc w:val="both"/>
        <w:rPr>
          <w:rFonts w:eastAsia="Times New Roman" w:cs="Times New Roman"/>
          <w:kern w:val="0"/>
          <w:sz w:val="24"/>
          <w:szCs w:val="24"/>
          <w:lang w:bidi="ar-SA"/>
          <w14:ligatures w14:val="none"/>
        </w:rPr>
      </w:pPr>
      <w:r w:rsidRPr="00877800">
        <w:rPr>
          <w:rFonts w:eastAsia="Times New Roman" w:cs="Times New Roman"/>
          <w:kern w:val="0"/>
          <w:sz w:val="24"/>
          <w:szCs w:val="24"/>
          <w:lang w:bidi="ar-SA"/>
          <w14:ligatures w14:val="none"/>
        </w:rPr>
        <w:t xml:space="preserve">Do </w:t>
      </w:r>
      <w:r w:rsidR="005C285F" w:rsidRPr="005C285F">
        <w:rPr>
          <w:rFonts w:eastAsia="Times New Roman" w:cs="Times New Roman"/>
          <w:kern w:val="0"/>
          <w:sz w:val="24"/>
          <w:szCs w:val="24"/>
          <w:lang w:bidi="ar-SA"/>
          <w14:ligatures w14:val="none"/>
        </w:rPr>
        <w:t>Loan to Deposit Ratio</w:t>
      </w:r>
      <w:r w:rsidRPr="00877800">
        <w:rPr>
          <w:rFonts w:eastAsia="Times New Roman" w:cs="Times New Roman"/>
          <w:i/>
          <w:iCs/>
          <w:kern w:val="0"/>
          <w:sz w:val="24"/>
          <w:szCs w:val="24"/>
          <w:lang w:bidi="ar-SA"/>
          <w14:ligatures w14:val="none"/>
        </w:rPr>
        <w:t xml:space="preserve">s </w:t>
      </w:r>
      <w:r w:rsidRPr="00877800">
        <w:rPr>
          <w:rFonts w:eastAsia="Times New Roman" w:cs="Times New Roman"/>
          <w:kern w:val="0"/>
          <w:sz w:val="24"/>
          <w:szCs w:val="24"/>
          <w:lang w:bidi="ar-SA"/>
          <w14:ligatures w14:val="none"/>
        </w:rPr>
        <w:t xml:space="preserve">affect </w:t>
      </w:r>
      <w:r w:rsidR="0079171D">
        <w:rPr>
          <w:rFonts w:eastAsia="Times New Roman" w:cs="Times New Roman"/>
          <w:kern w:val="0"/>
          <w:sz w:val="24"/>
          <w:szCs w:val="24"/>
          <w:lang w:bidi="ar-SA"/>
          <w14:ligatures w14:val="none"/>
        </w:rPr>
        <w:t>P</w:t>
      </w:r>
      <w:r w:rsidRPr="00877800">
        <w:rPr>
          <w:rFonts w:eastAsia="Times New Roman" w:cs="Times New Roman"/>
          <w:kern w:val="0"/>
          <w:sz w:val="24"/>
          <w:szCs w:val="24"/>
          <w:lang w:bidi="ar-SA"/>
          <w14:ligatures w14:val="none"/>
        </w:rPr>
        <w:t>rofitability?</w:t>
      </w:r>
    </w:p>
    <w:p w14:paraId="0A9A0160" w14:textId="346A10A3" w:rsidR="005E519D" w:rsidRPr="00877800" w:rsidRDefault="005E519D" w:rsidP="007A0626">
      <w:pPr>
        <w:pStyle w:val="ListParagraph"/>
        <w:numPr>
          <w:ilvl w:val="0"/>
          <w:numId w:val="1"/>
        </w:numPr>
        <w:spacing w:after="0" w:line="480" w:lineRule="auto"/>
        <w:ind w:left="900" w:hanging="720"/>
        <w:jc w:val="both"/>
        <w:rPr>
          <w:rFonts w:eastAsia="Times New Roman" w:cs="Times New Roman"/>
          <w:kern w:val="0"/>
          <w:sz w:val="24"/>
          <w:szCs w:val="24"/>
          <w:lang w:bidi="ar-SA"/>
          <w14:ligatures w14:val="none"/>
        </w:rPr>
      </w:pPr>
      <w:r w:rsidRPr="00877800">
        <w:rPr>
          <w:rFonts w:eastAsia="Times New Roman" w:cs="Times New Roman"/>
          <w:kern w:val="0"/>
          <w:sz w:val="24"/>
          <w:szCs w:val="24"/>
          <w:lang w:bidi="ar-SA"/>
          <w14:ligatures w14:val="none"/>
        </w:rPr>
        <w:t>Does</w:t>
      </w:r>
      <w:r w:rsidR="008D5679">
        <w:rPr>
          <w:rFonts w:eastAsia="Times New Roman" w:cs="Times New Roman"/>
          <w:i/>
          <w:iCs/>
          <w:kern w:val="0"/>
          <w:sz w:val="24"/>
          <w:szCs w:val="24"/>
          <w:lang w:bidi="ar-SA"/>
          <w14:ligatures w14:val="none"/>
        </w:rPr>
        <w:t xml:space="preserve"> </w:t>
      </w:r>
      <w:r w:rsidR="005E711C" w:rsidRPr="005E711C">
        <w:rPr>
          <w:rFonts w:eastAsia="Times New Roman" w:cs="Times New Roman"/>
          <w:kern w:val="0"/>
          <w:sz w:val="24"/>
          <w:szCs w:val="24"/>
          <w:lang w:bidi="ar-SA"/>
          <w14:ligatures w14:val="none"/>
        </w:rPr>
        <w:t xml:space="preserve">Capital Adequacy Ratio </w:t>
      </w:r>
      <w:r w:rsidR="005C2929" w:rsidRPr="00877800">
        <w:rPr>
          <w:rFonts w:eastAsia="Times New Roman" w:cs="Times New Roman"/>
          <w:kern w:val="0"/>
          <w:sz w:val="24"/>
          <w:szCs w:val="24"/>
          <w:lang w:bidi="ar-SA"/>
          <w14:ligatures w14:val="none"/>
        </w:rPr>
        <w:t xml:space="preserve">mitigate </w:t>
      </w:r>
      <w:r w:rsidRPr="00877800">
        <w:rPr>
          <w:rFonts w:eastAsia="Times New Roman" w:cs="Times New Roman"/>
          <w:kern w:val="0"/>
          <w:sz w:val="24"/>
          <w:szCs w:val="24"/>
          <w:lang w:bidi="ar-SA"/>
          <w14:ligatures w14:val="none"/>
        </w:rPr>
        <w:t xml:space="preserve">the impact of </w:t>
      </w:r>
      <w:r w:rsidR="00EC47DF" w:rsidRPr="00EC47DF">
        <w:rPr>
          <w:rFonts w:eastAsia="Times New Roman" w:cs="Times New Roman"/>
          <w:kern w:val="0"/>
          <w:sz w:val="24"/>
          <w:szCs w:val="24"/>
          <w:lang w:bidi="ar-SA"/>
          <w14:ligatures w14:val="none"/>
        </w:rPr>
        <w:t>Non-Performing Loans</w:t>
      </w:r>
      <w:r w:rsidRPr="00877800">
        <w:rPr>
          <w:rFonts w:eastAsia="Times New Roman" w:cs="Times New Roman"/>
          <w:i/>
          <w:iCs/>
          <w:kern w:val="0"/>
          <w:sz w:val="24"/>
          <w:szCs w:val="24"/>
          <w:lang w:bidi="ar-SA"/>
          <w14:ligatures w14:val="none"/>
        </w:rPr>
        <w:t xml:space="preserve"> </w:t>
      </w:r>
      <w:r w:rsidRPr="00877800">
        <w:rPr>
          <w:rFonts w:eastAsia="Times New Roman" w:cs="Times New Roman"/>
          <w:kern w:val="0"/>
          <w:sz w:val="24"/>
          <w:szCs w:val="24"/>
          <w:lang w:bidi="ar-SA"/>
          <w14:ligatures w14:val="none"/>
        </w:rPr>
        <w:t xml:space="preserve">on </w:t>
      </w:r>
      <w:r w:rsidR="008D5679">
        <w:rPr>
          <w:rFonts w:eastAsia="Times New Roman" w:cs="Times New Roman"/>
          <w:kern w:val="0"/>
          <w:sz w:val="24"/>
          <w:szCs w:val="24"/>
          <w:lang w:bidi="ar-SA"/>
          <w14:ligatures w14:val="none"/>
        </w:rPr>
        <w:t>P</w:t>
      </w:r>
      <w:r w:rsidRPr="00877800">
        <w:rPr>
          <w:rFonts w:eastAsia="Times New Roman" w:cs="Times New Roman"/>
          <w:kern w:val="0"/>
          <w:sz w:val="24"/>
          <w:szCs w:val="24"/>
          <w:lang w:bidi="ar-SA"/>
          <w14:ligatures w14:val="none"/>
        </w:rPr>
        <w:t>rofitability?</w:t>
      </w:r>
    </w:p>
    <w:p w14:paraId="41DC79C6" w14:textId="3A851778" w:rsidR="00640D50" w:rsidRPr="00877800" w:rsidRDefault="005E519D" w:rsidP="007A0626">
      <w:pPr>
        <w:pStyle w:val="ListParagraph"/>
        <w:numPr>
          <w:ilvl w:val="0"/>
          <w:numId w:val="1"/>
        </w:numPr>
        <w:spacing w:after="0" w:line="480" w:lineRule="auto"/>
        <w:ind w:left="900" w:hanging="720"/>
        <w:jc w:val="both"/>
        <w:rPr>
          <w:rFonts w:eastAsia="Times New Roman" w:cs="Times New Roman"/>
          <w:kern w:val="0"/>
          <w:sz w:val="24"/>
          <w:szCs w:val="24"/>
          <w:lang w:bidi="ar-SA"/>
          <w14:ligatures w14:val="none"/>
        </w:rPr>
      </w:pPr>
      <w:r w:rsidRPr="00877800">
        <w:rPr>
          <w:rFonts w:eastAsia="Times New Roman" w:cs="Times New Roman"/>
          <w:kern w:val="0"/>
          <w:sz w:val="24"/>
          <w:szCs w:val="24"/>
          <w:lang w:bidi="ar-SA"/>
          <w14:ligatures w14:val="none"/>
        </w:rPr>
        <w:t>Does</w:t>
      </w:r>
      <w:r w:rsidR="008D5679">
        <w:rPr>
          <w:rFonts w:eastAsia="Times New Roman" w:cs="Times New Roman"/>
          <w:kern w:val="0"/>
          <w:sz w:val="24"/>
          <w:szCs w:val="24"/>
          <w:lang w:bidi="ar-SA"/>
          <w14:ligatures w14:val="none"/>
        </w:rPr>
        <w:t xml:space="preserve"> </w:t>
      </w:r>
      <w:r w:rsidR="005E711C" w:rsidRPr="005E711C">
        <w:rPr>
          <w:rFonts w:eastAsia="Times New Roman" w:cs="Times New Roman"/>
          <w:kern w:val="0"/>
          <w:sz w:val="24"/>
          <w:szCs w:val="24"/>
          <w:lang w:bidi="ar-SA"/>
          <w14:ligatures w14:val="none"/>
        </w:rPr>
        <w:t xml:space="preserve">Capital Adequacy Ratio </w:t>
      </w:r>
      <w:r w:rsidR="005C2929" w:rsidRPr="00877800">
        <w:rPr>
          <w:rFonts w:eastAsia="Times New Roman" w:cs="Times New Roman"/>
          <w:kern w:val="0"/>
          <w:sz w:val="24"/>
          <w:szCs w:val="24"/>
          <w:lang w:bidi="ar-SA"/>
          <w14:ligatures w14:val="none"/>
        </w:rPr>
        <w:t xml:space="preserve">amplify </w:t>
      </w:r>
      <w:r w:rsidRPr="00877800">
        <w:rPr>
          <w:rFonts w:eastAsia="Times New Roman" w:cs="Times New Roman"/>
          <w:kern w:val="0"/>
          <w:sz w:val="24"/>
          <w:szCs w:val="24"/>
          <w:lang w:bidi="ar-SA"/>
          <w14:ligatures w14:val="none"/>
        </w:rPr>
        <w:t xml:space="preserve">the effect of </w:t>
      </w:r>
      <w:r w:rsidR="005C285F" w:rsidRPr="005C285F">
        <w:rPr>
          <w:rFonts w:eastAsia="Times New Roman" w:cs="Times New Roman"/>
          <w:kern w:val="0"/>
          <w:sz w:val="24"/>
          <w:szCs w:val="24"/>
          <w:lang w:bidi="ar-SA"/>
          <w14:ligatures w14:val="none"/>
        </w:rPr>
        <w:t>Loan to Deposit Ratio</w:t>
      </w:r>
      <w:r w:rsidRPr="00877800">
        <w:rPr>
          <w:rFonts w:eastAsia="Times New Roman" w:cs="Times New Roman"/>
          <w:i/>
          <w:iCs/>
          <w:kern w:val="0"/>
          <w:sz w:val="24"/>
          <w:szCs w:val="24"/>
          <w:lang w:bidi="ar-SA"/>
          <w14:ligatures w14:val="none"/>
        </w:rPr>
        <w:t xml:space="preserve"> </w:t>
      </w:r>
      <w:r w:rsidRPr="00877800">
        <w:rPr>
          <w:rFonts w:eastAsia="Times New Roman" w:cs="Times New Roman"/>
          <w:kern w:val="0"/>
          <w:sz w:val="24"/>
          <w:szCs w:val="24"/>
          <w:lang w:bidi="ar-SA"/>
          <w14:ligatures w14:val="none"/>
        </w:rPr>
        <w:t xml:space="preserve">on </w:t>
      </w:r>
      <w:r w:rsidR="008D5679">
        <w:rPr>
          <w:rFonts w:eastAsia="Times New Roman" w:cs="Times New Roman"/>
          <w:kern w:val="0"/>
          <w:sz w:val="24"/>
          <w:szCs w:val="24"/>
          <w:lang w:bidi="ar-SA"/>
          <w14:ligatures w14:val="none"/>
        </w:rPr>
        <w:t>Pr</w:t>
      </w:r>
      <w:r w:rsidRPr="00877800">
        <w:rPr>
          <w:rFonts w:eastAsia="Times New Roman" w:cs="Times New Roman"/>
          <w:kern w:val="0"/>
          <w:sz w:val="24"/>
          <w:szCs w:val="24"/>
          <w:lang w:bidi="ar-SA"/>
          <w14:ligatures w14:val="none"/>
        </w:rPr>
        <w:t>ofitability?</w:t>
      </w:r>
    </w:p>
    <w:p w14:paraId="6DF79947" w14:textId="77777777" w:rsidR="00640D50" w:rsidRPr="00877800" w:rsidRDefault="00640D50" w:rsidP="007A0626">
      <w:pPr>
        <w:pStyle w:val="Heading2"/>
        <w:numPr>
          <w:ilvl w:val="0"/>
          <w:numId w:val="4"/>
        </w:numPr>
        <w:spacing w:line="480" w:lineRule="auto"/>
        <w:ind w:left="900" w:hanging="900"/>
        <w:rPr>
          <w:rFonts w:ascii="Times New Roman" w:hAnsi="Times New Roman" w:cs="Times New Roman"/>
          <w:b/>
          <w:bCs/>
          <w:color w:val="auto"/>
          <w:sz w:val="24"/>
          <w:szCs w:val="24"/>
        </w:rPr>
      </w:pPr>
      <w:bookmarkStart w:id="20" w:name="_Toc200569886"/>
      <w:bookmarkStart w:id="21" w:name="_Toc214387861"/>
      <w:r w:rsidRPr="00877800">
        <w:rPr>
          <w:rFonts w:ascii="Times New Roman" w:hAnsi="Times New Roman" w:cs="Times New Roman"/>
          <w:b/>
          <w:bCs/>
          <w:color w:val="auto"/>
          <w:sz w:val="24"/>
          <w:szCs w:val="24"/>
        </w:rPr>
        <w:t>Research Objectives</w:t>
      </w:r>
      <w:bookmarkEnd w:id="20"/>
      <w:bookmarkEnd w:id="21"/>
    </w:p>
    <w:p w14:paraId="4EC03A32" w14:textId="1EBE7973" w:rsidR="00640D50" w:rsidRPr="00877800" w:rsidRDefault="00640D50" w:rsidP="00640D50">
      <w:pPr>
        <w:pStyle w:val="ListParagraph"/>
        <w:spacing w:after="0" w:line="480" w:lineRule="auto"/>
        <w:ind w:left="0" w:firstLine="900"/>
        <w:jc w:val="both"/>
        <w:rPr>
          <w:rFonts w:cs="Times New Roman"/>
          <w:sz w:val="24"/>
          <w:szCs w:val="24"/>
        </w:rPr>
      </w:pPr>
      <w:r w:rsidRPr="00877800">
        <w:rPr>
          <w:rFonts w:cs="Times New Roman"/>
          <w:sz w:val="24"/>
          <w:szCs w:val="24"/>
        </w:rPr>
        <w:t>Based on the description of the problem</w:t>
      </w:r>
      <w:r w:rsidR="000170EE">
        <w:rPr>
          <w:rFonts w:cs="Times New Roman"/>
          <w:sz w:val="24"/>
          <w:szCs w:val="24"/>
        </w:rPr>
        <w:t xml:space="preserve"> formulation</w:t>
      </w:r>
      <w:r w:rsidRPr="00877800">
        <w:rPr>
          <w:rFonts w:cs="Times New Roman"/>
          <w:sz w:val="24"/>
          <w:szCs w:val="24"/>
        </w:rPr>
        <w:t xml:space="preserve"> above, it can be concluded that the research objectives are as follows:</w:t>
      </w:r>
    </w:p>
    <w:p w14:paraId="3F855E51" w14:textId="1F1B07F0" w:rsidR="00640D50" w:rsidRPr="00F815AB" w:rsidRDefault="00640D50" w:rsidP="007A0626">
      <w:pPr>
        <w:pStyle w:val="ListParagraph"/>
        <w:numPr>
          <w:ilvl w:val="1"/>
          <w:numId w:val="2"/>
        </w:numPr>
        <w:spacing w:after="0" w:line="480" w:lineRule="auto"/>
        <w:ind w:left="907" w:hanging="720"/>
        <w:jc w:val="both"/>
        <w:rPr>
          <w:rFonts w:cs="Times New Roman"/>
          <w:sz w:val="24"/>
          <w:szCs w:val="24"/>
        </w:rPr>
      </w:pPr>
      <w:r w:rsidRPr="00F815AB">
        <w:rPr>
          <w:rFonts w:cs="Times New Roman"/>
          <w:sz w:val="24"/>
          <w:szCs w:val="24"/>
        </w:rPr>
        <w:t xml:space="preserve">To </w:t>
      </w:r>
      <w:r w:rsidR="00BE3E1F" w:rsidRPr="00F815AB">
        <w:rPr>
          <w:rFonts w:cs="Times New Roman"/>
          <w:sz w:val="24"/>
          <w:szCs w:val="24"/>
        </w:rPr>
        <w:t xml:space="preserve">find </w:t>
      </w:r>
      <w:r w:rsidRPr="00F815AB">
        <w:rPr>
          <w:rFonts w:cs="Times New Roman"/>
          <w:sz w:val="24"/>
          <w:szCs w:val="24"/>
        </w:rPr>
        <w:t xml:space="preserve">empirical evidence regarding the effect of </w:t>
      </w:r>
      <w:r w:rsidR="00EC47DF" w:rsidRPr="00EC47DF">
        <w:rPr>
          <w:rFonts w:cs="Times New Roman"/>
          <w:sz w:val="24"/>
          <w:szCs w:val="24"/>
        </w:rPr>
        <w:t>Non-Performing Loans</w:t>
      </w:r>
      <w:r w:rsidRPr="00F815AB">
        <w:rPr>
          <w:rFonts w:cs="Times New Roman"/>
          <w:i/>
          <w:iCs/>
          <w:sz w:val="24"/>
          <w:szCs w:val="24"/>
        </w:rPr>
        <w:t xml:space="preserve"> </w:t>
      </w:r>
      <w:r w:rsidRPr="00F815AB">
        <w:rPr>
          <w:rFonts w:cs="Times New Roman"/>
          <w:sz w:val="24"/>
          <w:szCs w:val="24"/>
        </w:rPr>
        <w:t>on Profitability.</w:t>
      </w:r>
    </w:p>
    <w:p w14:paraId="6F6AA67B" w14:textId="47E61D21" w:rsidR="00BE3E1F" w:rsidRPr="00F815AB" w:rsidRDefault="00BE3E1F" w:rsidP="007A0626">
      <w:pPr>
        <w:pStyle w:val="ListParagraph"/>
        <w:numPr>
          <w:ilvl w:val="1"/>
          <w:numId w:val="2"/>
        </w:numPr>
        <w:spacing w:after="0" w:line="480" w:lineRule="auto"/>
        <w:ind w:left="907" w:hanging="720"/>
        <w:jc w:val="both"/>
        <w:rPr>
          <w:rFonts w:cs="Times New Roman"/>
          <w:sz w:val="24"/>
          <w:szCs w:val="24"/>
        </w:rPr>
      </w:pPr>
      <w:r w:rsidRPr="00F815AB">
        <w:rPr>
          <w:rFonts w:cs="Times New Roman"/>
          <w:sz w:val="24"/>
          <w:szCs w:val="24"/>
        </w:rPr>
        <w:t>To find empirical evidence regarding the effect of</w:t>
      </w:r>
      <w:r w:rsidRPr="00F815AB">
        <w:rPr>
          <w:rFonts w:cs="Times New Roman"/>
          <w:i/>
          <w:iCs/>
          <w:sz w:val="24"/>
          <w:szCs w:val="24"/>
        </w:rPr>
        <w:t xml:space="preserve"> </w:t>
      </w:r>
      <w:r w:rsidR="005C285F" w:rsidRPr="005C285F">
        <w:rPr>
          <w:rFonts w:cs="Times New Roman"/>
          <w:sz w:val="24"/>
          <w:szCs w:val="24"/>
        </w:rPr>
        <w:t>Loan to Deposit Ratio</w:t>
      </w:r>
      <w:r w:rsidRPr="00F815AB">
        <w:rPr>
          <w:rFonts w:cs="Times New Roman"/>
          <w:i/>
          <w:iCs/>
          <w:sz w:val="24"/>
          <w:szCs w:val="24"/>
        </w:rPr>
        <w:t xml:space="preserve"> </w:t>
      </w:r>
      <w:r w:rsidRPr="00F815AB">
        <w:rPr>
          <w:rFonts w:cs="Times New Roman"/>
          <w:sz w:val="24"/>
          <w:szCs w:val="24"/>
        </w:rPr>
        <w:t>on Profitability.</w:t>
      </w:r>
    </w:p>
    <w:p w14:paraId="6981B0AC" w14:textId="5E287275" w:rsidR="00BE3E1F" w:rsidRPr="00F815AB" w:rsidRDefault="00BE3E1F" w:rsidP="007A0626">
      <w:pPr>
        <w:pStyle w:val="ListParagraph"/>
        <w:numPr>
          <w:ilvl w:val="1"/>
          <w:numId w:val="2"/>
        </w:numPr>
        <w:spacing w:after="0" w:line="480" w:lineRule="auto"/>
        <w:ind w:left="900" w:hanging="720"/>
        <w:jc w:val="both"/>
        <w:rPr>
          <w:rFonts w:cs="Times New Roman"/>
          <w:sz w:val="24"/>
          <w:szCs w:val="24"/>
        </w:rPr>
      </w:pPr>
      <w:r w:rsidRPr="00F815AB">
        <w:rPr>
          <w:rFonts w:cs="Times New Roman"/>
          <w:sz w:val="24"/>
          <w:szCs w:val="24"/>
        </w:rPr>
        <w:t>To find empirical evidence regarding whether</w:t>
      </w:r>
      <w:r w:rsidR="00FA1452">
        <w:rPr>
          <w:rFonts w:cs="Times New Roman"/>
          <w:sz w:val="24"/>
          <w:szCs w:val="24"/>
        </w:rPr>
        <w:t xml:space="preserve"> </w:t>
      </w:r>
      <w:r w:rsidR="005E711C" w:rsidRPr="005E711C">
        <w:rPr>
          <w:rFonts w:cs="Times New Roman"/>
          <w:sz w:val="24"/>
          <w:szCs w:val="24"/>
        </w:rPr>
        <w:t xml:space="preserve">Capital Adequacy Ratio </w:t>
      </w:r>
      <w:r w:rsidR="009372F2" w:rsidRPr="00F815AB">
        <w:rPr>
          <w:rFonts w:cs="Times New Roman"/>
          <w:sz w:val="24"/>
          <w:szCs w:val="24"/>
        </w:rPr>
        <w:t xml:space="preserve">weakens </w:t>
      </w:r>
      <w:r w:rsidRPr="00F815AB">
        <w:rPr>
          <w:rFonts w:cs="Times New Roman"/>
          <w:sz w:val="24"/>
          <w:szCs w:val="24"/>
        </w:rPr>
        <w:t xml:space="preserve">the effect of </w:t>
      </w:r>
      <w:r w:rsidR="00EC47DF" w:rsidRPr="00EC47DF">
        <w:rPr>
          <w:rFonts w:cs="Times New Roman"/>
          <w:sz w:val="24"/>
          <w:szCs w:val="24"/>
        </w:rPr>
        <w:t>Non-Performing Loans</w:t>
      </w:r>
      <w:r w:rsidRPr="00F815AB">
        <w:rPr>
          <w:rFonts w:cs="Times New Roman"/>
          <w:i/>
          <w:iCs/>
          <w:sz w:val="24"/>
          <w:szCs w:val="24"/>
        </w:rPr>
        <w:t xml:space="preserve"> </w:t>
      </w:r>
      <w:r w:rsidRPr="00F815AB">
        <w:rPr>
          <w:rFonts w:cs="Times New Roman"/>
          <w:sz w:val="24"/>
          <w:szCs w:val="24"/>
        </w:rPr>
        <w:t>on Profitability.</w:t>
      </w:r>
    </w:p>
    <w:p w14:paraId="0B7807AF" w14:textId="77777777" w:rsidR="00913916" w:rsidRPr="00877800" w:rsidRDefault="00913916" w:rsidP="00913916">
      <w:pPr>
        <w:pStyle w:val="ListParagraph"/>
        <w:numPr>
          <w:ilvl w:val="1"/>
          <w:numId w:val="2"/>
        </w:numPr>
        <w:spacing w:after="0" w:line="480" w:lineRule="auto"/>
        <w:ind w:left="900" w:hanging="720"/>
        <w:jc w:val="both"/>
        <w:rPr>
          <w:rFonts w:cs="Times New Roman"/>
          <w:sz w:val="24"/>
          <w:szCs w:val="24"/>
        </w:rPr>
      </w:pPr>
      <w:r w:rsidRPr="00877800">
        <w:rPr>
          <w:rFonts w:cs="Times New Roman"/>
          <w:sz w:val="24"/>
          <w:szCs w:val="24"/>
        </w:rPr>
        <w:t>To find empirical evidence regarding how</w:t>
      </w:r>
      <w:r>
        <w:rPr>
          <w:rFonts w:cs="Times New Roman"/>
          <w:sz w:val="24"/>
          <w:szCs w:val="24"/>
        </w:rPr>
        <w:t xml:space="preserve"> </w:t>
      </w:r>
      <w:r w:rsidRPr="005E711C">
        <w:rPr>
          <w:rFonts w:cs="Times New Roman"/>
          <w:sz w:val="24"/>
          <w:szCs w:val="24"/>
        </w:rPr>
        <w:t xml:space="preserve">Capital Adequacy Ratio </w:t>
      </w:r>
      <w:r w:rsidRPr="00877800">
        <w:rPr>
          <w:rFonts w:cs="Times New Roman"/>
          <w:sz w:val="24"/>
          <w:szCs w:val="24"/>
        </w:rPr>
        <w:t>strengthens the impact of</w:t>
      </w:r>
      <w:r>
        <w:rPr>
          <w:rFonts w:cs="Times New Roman"/>
          <w:sz w:val="24"/>
          <w:szCs w:val="24"/>
        </w:rPr>
        <w:t xml:space="preserve"> </w:t>
      </w:r>
      <w:r w:rsidRPr="005C285F">
        <w:rPr>
          <w:rFonts w:cs="Times New Roman"/>
          <w:sz w:val="24"/>
          <w:szCs w:val="24"/>
        </w:rPr>
        <w:t>Loan to Deposit Ratio</w:t>
      </w:r>
      <w:r w:rsidRPr="00877800">
        <w:rPr>
          <w:rFonts w:cs="Times New Roman"/>
          <w:i/>
          <w:iCs/>
          <w:sz w:val="24"/>
          <w:szCs w:val="24"/>
        </w:rPr>
        <w:t xml:space="preserve"> </w:t>
      </w:r>
      <w:r w:rsidRPr="00877800">
        <w:rPr>
          <w:rFonts w:cs="Times New Roman"/>
          <w:sz w:val="24"/>
          <w:szCs w:val="24"/>
        </w:rPr>
        <w:t>on Profitability.</w:t>
      </w:r>
    </w:p>
    <w:p w14:paraId="757E3C9B" w14:textId="77777777" w:rsidR="00456B9E" w:rsidRDefault="00456B9E" w:rsidP="00913916">
      <w:pPr>
        <w:pStyle w:val="ListParagraph"/>
        <w:numPr>
          <w:ilvl w:val="0"/>
          <w:numId w:val="2"/>
        </w:numPr>
        <w:spacing w:after="0" w:line="480" w:lineRule="auto"/>
        <w:jc w:val="both"/>
        <w:rPr>
          <w:rFonts w:cs="Times New Roman"/>
          <w:sz w:val="24"/>
          <w:szCs w:val="24"/>
        </w:rPr>
        <w:sectPr w:rsidR="00456B9E" w:rsidSect="009B2DC8">
          <w:headerReference w:type="even" r:id="rId48"/>
          <w:headerReference w:type="first" r:id="rId49"/>
          <w:pgSz w:w="11906" w:h="16838" w:code="9"/>
          <w:pgMar w:top="2268" w:right="1701" w:bottom="1701" w:left="2268" w:header="720" w:footer="720" w:gutter="0"/>
          <w:cols w:space="720"/>
          <w:titlePg/>
          <w:docGrid w:linePitch="360"/>
        </w:sectPr>
      </w:pPr>
    </w:p>
    <w:p w14:paraId="42DABD56" w14:textId="77777777" w:rsidR="008E71D9" w:rsidRPr="00877800" w:rsidRDefault="008E71D9" w:rsidP="007A0626">
      <w:pPr>
        <w:pStyle w:val="Heading2"/>
        <w:numPr>
          <w:ilvl w:val="0"/>
          <w:numId w:val="4"/>
        </w:numPr>
        <w:spacing w:line="480" w:lineRule="auto"/>
        <w:ind w:left="900" w:hanging="900"/>
        <w:rPr>
          <w:rFonts w:ascii="Times New Roman" w:hAnsi="Times New Roman" w:cs="Times New Roman"/>
          <w:b/>
          <w:bCs/>
          <w:color w:val="auto"/>
          <w:sz w:val="24"/>
          <w:szCs w:val="24"/>
          <w:lang w:val="fi-FI"/>
        </w:rPr>
      </w:pPr>
      <w:bookmarkStart w:id="22" w:name="_Toc200569887"/>
      <w:bookmarkStart w:id="23" w:name="_Toc214387862"/>
      <w:r w:rsidRPr="00877800">
        <w:rPr>
          <w:rFonts w:ascii="Times New Roman" w:hAnsi="Times New Roman" w:cs="Times New Roman"/>
          <w:b/>
          <w:bCs/>
          <w:color w:val="auto"/>
          <w:sz w:val="24"/>
          <w:szCs w:val="24"/>
          <w:lang w:val="fi-FI"/>
        </w:rPr>
        <w:lastRenderedPageBreak/>
        <w:t>Research Benefits</w:t>
      </w:r>
      <w:bookmarkEnd w:id="22"/>
      <w:bookmarkEnd w:id="23"/>
    </w:p>
    <w:p w14:paraId="5C9E6781" w14:textId="77777777" w:rsidR="008E71D9" w:rsidRPr="00F815AB" w:rsidRDefault="008E71D9" w:rsidP="008E71D9">
      <w:pPr>
        <w:pStyle w:val="ListParagraph"/>
        <w:spacing w:after="0" w:line="480" w:lineRule="auto"/>
        <w:ind w:left="0" w:firstLine="900"/>
        <w:jc w:val="both"/>
        <w:rPr>
          <w:rFonts w:cs="Times New Roman"/>
          <w:sz w:val="24"/>
          <w:szCs w:val="24"/>
        </w:rPr>
      </w:pPr>
      <w:r w:rsidRPr="00F815AB">
        <w:rPr>
          <w:rFonts w:cs="Times New Roman"/>
          <w:sz w:val="24"/>
          <w:szCs w:val="24"/>
        </w:rPr>
        <w:t>The benefits of this research, based on the research objectives outlined above, are as follows:</w:t>
      </w:r>
    </w:p>
    <w:p w14:paraId="43F5A2D8" w14:textId="77777777" w:rsidR="008E71D9" w:rsidRPr="00877800" w:rsidRDefault="008E71D9" w:rsidP="007A0626">
      <w:pPr>
        <w:pStyle w:val="Heading3"/>
        <w:numPr>
          <w:ilvl w:val="0"/>
          <w:numId w:val="7"/>
        </w:numPr>
        <w:spacing w:line="480" w:lineRule="auto"/>
        <w:ind w:left="900" w:hanging="900"/>
        <w:rPr>
          <w:rFonts w:ascii="Times New Roman" w:hAnsi="Times New Roman" w:cs="Times New Roman"/>
          <w:b/>
          <w:bCs/>
          <w:color w:val="auto"/>
          <w:szCs w:val="24"/>
        </w:rPr>
      </w:pPr>
      <w:bookmarkStart w:id="24" w:name="_Toc200569888"/>
      <w:bookmarkStart w:id="25" w:name="_Toc214387863"/>
      <w:r w:rsidRPr="00877800">
        <w:rPr>
          <w:rFonts w:ascii="Times New Roman" w:hAnsi="Times New Roman" w:cs="Times New Roman"/>
          <w:b/>
          <w:bCs/>
          <w:color w:val="auto"/>
          <w:szCs w:val="24"/>
        </w:rPr>
        <w:t>Theoretical Benefits</w:t>
      </w:r>
      <w:bookmarkEnd w:id="24"/>
      <w:bookmarkEnd w:id="25"/>
    </w:p>
    <w:p w14:paraId="41751049" w14:textId="2AB9323A" w:rsidR="008E71D9" w:rsidRPr="00877800" w:rsidRDefault="008E71D9" w:rsidP="008E71D9">
      <w:pPr>
        <w:spacing w:after="0" w:line="480" w:lineRule="auto"/>
        <w:ind w:firstLine="900"/>
        <w:jc w:val="both"/>
        <w:rPr>
          <w:rFonts w:cs="Times New Roman"/>
          <w:sz w:val="24"/>
          <w:szCs w:val="24"/>
        </w:rPr>
      </w:pPr>
      <w:r w:rsidRPr="00877800">
        <w:rPr>
          <w:rFonts w:cs="Times New Roman"/>
          <w:sz w:val="24"/>
          <w:szCs w:val="24"/>
        </w:rPr>
        <w:t xml:space="preserve">This study is expected to </w:t>
      </w:r>
      <w:r w:rsidR="006A096A" w:rsidRPr="00877800">
        <w:rPr>
          <w:rFonts w:cs="Times New Roman"/>
          <w:sz w:val="24"/>
          <w:szCs w:val="24"/>
        </w:rPr>
        <w:t xml:space="preserve">contribute to </w:t>
      </w:r>
      <w:r w:rsidR="00DD6811" w:rsidRPr="00877800">
        <w:rPr>
          <w:rFonts w:cs="Times New Roman"/>
          <w:sz w:val="24"/>
          <w:szCs w:val="24"/>
        </w:rPr>
        <w:t xml:space="preserve">the academic literature on the analysis of the impact of NPL </w:t>
      </w:r>
      <w:r w:rsidR="009F32F8" w:rsidRPr="00877800">
        <w:rPr>
          <w:rFonts w:cs="Times New Roman"/>
          <w:sz w:val="24"/>
          <w:szCs w:val="24"/>
        </w:rPr>
        <w:t xml:space="preserve">and </w:t>
      </w:r>
      <w:r w:rsidR="00DD6811" w:rsidRPr="00877800">
        <w:rPr>
          <w:rFonts w:cs="Times New Roman"/>
          <w:sz w:val="24"/>
          <w:szCs w:val="24"/>
        </w:rPr>
        <w:t>LDR on banking profitability</w:t>
      </w:r>
      <w:r w:rsidRPr="00877800">
        <w:rPr>
          <w:rFonts w:cs="Times New Roman"/>
          <w:sz w:val="24"/>
          <w:szCs w:val="24"/>
        </w:rPr>
        <w:t xml:space="preserve">, </w:t>
      </w:r>
      <w:r w:rsidR="009F32F8" w:rsidRPr="00877800">
        <w:rPr>
          <w:rFonts w:cs="Times New Roman"/>
          <w:sz w:val="24"/>
          <w:szCs w:val="24"/>
        </w:rPr>
        <w:t>with CAR as a moderating variable</w:t>
      </w:r>
      <w:r w:rsidRPr="00877800">
        <w:rPr>
          <w:rFonts w:cs="Times New Roman"/>
          <w:sz w:val="24"/>
          <w:szCs w:val="24"/>
        </w:rPr>
        <w:t xml:space="preserve">, </w:t>
      </w:r>
      <w:r w:rsidR="009F32F8" w:rsidRPr="00877800">
        <w:rPr>
          <w:rFonts w:cs="Times New Roman"/>
          <w:sz w:val="24"/>
          <w:szCs w:val="24"/>
        </w:rPr>
        <w:t xml:space="preserve">and </w:t>
      </w:r>
      <w:r w:rsidR="007C4B21" w:rsidRPr="00877800">
        <w:rPr>
          <w:rFonts w:cs="Times New Roman"/>
          <w:sz w:val="24"/>
          <w:szCs w:val="24"/>
        </w:rPr>
        <w:t xml:space="preserve">to provide an updated review based on the latest analysis period, thereby serving as a reference for future research. </w:t>
      </w:r>
    </w:p>
    <w:p w14:paraId="42FE95DD" w14:textId="77777777" w:rsidR="008E71D9" w:rsidRPr="00877800" w:rsidRDefault="008E71D9" w:rsidP="007A0626">
      <w:pPr>
        <w:pStyle w:val="Heading3"/>
        <w:numPr>
          <w:ilvl w:val="0"/>
          <w:numId w:val="7"/>
        </w:numPr>
        <w:spacing w:line="480" w:lineRule="auto"/>
        <w:ind w:left="900" w:hanging="900"/>
        <w:rPr>
          <w:rFonts w:ascii="Times New Roman" w:hAnsi="Times New Roman" w:cs="Times New Roman"/>
          <w:b/>
          <w:bCs/>
          <w:color w:val="auto"/>
          <w:szCs w:val="24"/>
        </w:rPr>
      </w:pPr>
      <w:bookmarkStart w:id="26" w:name="_Toc200569889"/>
      <w:bookmarkStart w:id="27" w:name="_Toc214387864"/>
      <w:r w:rsidRPr="00877800">
        <w:rPr>
          <w:rFonts w:ascii="Times New Roman" w:hAnsi="Times New Roman" w:cs="Times New Roman"/>
          <w:b/>
          <w:bCs/>
          <w:color w:val="auto"/>
          <w:szCs w:val="24"/>
        </w:rPr>
        <w:t>Practical Benefits</w:t>
      </w:r>
      <w:bookmarkEnd w:id="26"/>
      <w:bookmarkEnd w:id="27"/>
    </w:p>
    <w:p w14:paraId="3BC814DB" w14:textId="77777777" w:rsidR="008E71D9" w:rsidRPr="00877800" w:rsidRDefault="008E71D9" w:rsidP="007A0626">
      <w:pPr>
        <w:pStyle w:val="ListParagraph"/>
        <w:numPr>
          <w:ilvl w:val="3"/>
          <w:numId w:val="20"/>
        </w:numPr>
        <w:spacing w:after="0" w:line="480" w:lineRule="auto"/>
        <w:ind w:left="900" w:hanging="540"/>
        <w:jc w:val="both"/>
        <w:rPr>
          <w:rFonts w:cs="Times New Roman"/>
          <w:sz w:val="24"/>
          <w:szCs w:val="24"/>
        </w:rPr>
      </w:pPr>
      <w:r w:rsidRPr="00877800">
        <w:rPr>
          <w:rFonts w:cs="Times New Roman"/>
          <w:sz w:val="24"/>
          <w:szCs w:val="24"/>
        </w:rPr>
        <w:t>For bank management</w:t>
      </w:r>
    </w:p>
    <w:p w14:paraId="05D4D9AC" w14:textId="77777777" w:rsidR="008E71D9" w:rsidRPr="00877800" w:rsidRDefault="008E71D9" w:rsidP="008E71D9">
      <w:pPr>
        <w:pStyle w:val="ListParagraph"/>
        <w:spacing w:after="0" w:line="480" w:lineRule="auto"/>
        <w:ind w:left="0" w:firstLine="900"/>
        <w:jc w:val="both"/>
        <w:rPr>
          <w:rFonts w:cs="Times New Roman"/>
          <w:sz w:val="24"/>
          <w:szCs w:val="24"/>
        </w:rPr>
      </w:pPr>
      <w:r w:rsidRPr="00877800">
        <w:rPr>
          <w:rFonts w:cs="Times New Roman"/>
          <w:sz w:val="24"/>
          <w:szCs w:val="24"/>
        </w:rPr>
        <w:t>Helps management evaluate the bank’s financial ratio management and serves as a basis for decision-making to improve efficiency and profitability.</w:t>
      </w:r>
    </w:p>
    <w:p w14:paraId="2E57C216" w14:textId="77777777" w:rsidR="00497DF2" w:rsidRPr="00877800" w:rsidRDefault="00497DF2" w:rsidP="007A0626">
      <w:pPr>
        <w:pStyle w:val="ListParagraph"/>
        <w:numPr>
          <w:ilvl w:val="3"/>
          <w:numId w:val="20"/>
        </w:numPr>
        <w:spacing w:after="0" w:line="480" w:lineRule="auto"/>
        <w:ind w:left="900" w:hanging="540"/>
        <w:jc w:val="both"/>
        <w:rPr>
          <w:rFonts w:cs="Times New Roman"/>
          <w:sz w:val="24"/>
          <w:szCs w:val="24"/>
        </w:rPr>
      </w:pPr>
      <w:r w:rsidRPr="00877800">
        <w:rPr>
          <w:rFonts w:cs="Times New Roman"/>
          <w:sz w:val="24"/>
          <w:szCs w:val="24"/>
        </w:rPr>
        <w:t>For investors</w:t>
      </w:r>
    </w:p>
    <w:p w14:paraId="77BD9C88" w14:textId="77777777" w:rsidR="00497DF2" w:rsidRPr="00877800" w:rsidRDefault="00497DF2" w:rsidP="00497DF2">
      <w:pPr>
        <w:pStyle w:val="ListParagraph"/>
        <w:spacing w:after="0" w:line="480" w:lineRule="auto"/>
        <w:ind w:left="0" w:firstLine="900"/>
        <w:jc w:val="both"/>
        <w:rPr>
          <w:rFonts w:cs="Times New Roman"/>
          <w:sz w:val="24"/>
          <w:szCs w:val="24"/>
        </w:rPr>
      </w:pPr>
      <w:r w:rsidRPr="00877800">
        <w:rPr>
          <w:rFonts w:cs="Times New Roman"/>
          <w:sz w:val="24"/>
          <w:szCs w:val="24"/>
        </w:rPr>
        <w:t>Provides empirical information for investors in assessing a bank’s performance and stability to support sound investment decisions.</w:t>
      </w:r>
    </w:p>
    <w:p w14:paraId="312C2208" w14:textId="77777777" w:rsidR="005B298C" w:rsidRPr="00877800" w:rsidRDefault="00180D6C" w:rsidP="007A0626">
      <w:pPr>
        <w:pStyle w:val="ListParagraph"/>
        <w:numPr>
          <w:ilvl w:val="3"/>
          <w:numId w:val="20"/>
        </w:numPr>
        <w:spacing w:after="0" w:line="480" w:lineRule="auto"/>
        <w:ind w:left="900" w:hanging="540"/>
        <w:jc w:val="both"/>
        <w:rPr>
          <w:rFonts w:cs="Times New Roman"/>
          <w:sz w:val="24"/>
          <w:szCs w:val="24"/>
        </w:rPr>
      </w:pPr>
      <w:r w:rsidRPr="00877800">
        <w:rPr>
          <w:rFonts w:cs="Times New Roman"/>
          <w:sz w:val="24"/>
          <w:szCs w:val="24"/>
        </w:rPr>
        <w:t>For regulators</w:t>
      </w:r>
    </w:p>
    <w:p w14:paraId="61512585" w14:textId="0B078D93" w:rsidR="00180D6C" w:rsidRPr="00F815AB" w:rsidRDefault="00180D6C" w:rsidP="00180D6C">
      <w:pPr>
        <w:pStyle w:val="ListParagraph"/>
        <w:spacing w:after="0" w:line="480" w:lineRule="auto"/>
        <w:ind w:left="0" w:firstLine="900"/>
        <w:jc w:val="both"/>
        <w:rPr>
          <w:rFonts w:cs="Times New Roman"/>
          <w:sz w:val="24"/>
          <w:szCs w:val="24"/>
        </w:rPr>
        <w:sectPr w:rsidR="00180D6C" w:rsidRPr="00F815AB" w:rsidSect="009B2DC8">
          <w:headerReference w:type="first" r:id="rId50"/>
          <w:footerReference w:type="first" r:id="rId51"/>
          <w:pgSz w:w="11906" w:h="16838" w:code="9"/>
          <w:pgMar w:top="2268" w:right="1701" w:bottom="1701" w:left="2268" w:header="720" w:footer="720" w:gutter="0"/>
          <w:cols w:space="720"/>
          <w:titlePg/>
          <w:docGrid w:linePitch="360"/>
        </w:sectPr>
      </w:pPr>
      <w:r w:rsidRPr="00F815AB">
        <w:rPr>
          <w:rFonts w:cs="Times New Roman"/>
          <w:sz w:val="24"/>
          <w:szCs w:val="24"/>
        </w:rPr>
        <w:t xml:space="preserve">Provides insights </w:t>
      </w:r>
      <w:r w:rsidR="007E5010" w:rsidRPr="00F815AB">
        <w:rPr>
          <w:rFonts w:cs="Times New Roman"/>
          <w:sz w:val="24"/>
          <w:szCs w:val="24"/>
        </w:rPr>
        <w:t>for assessing the appropriateness of financial ratio regulations and the effectiveness of their implementation in the banking sector.</w:t>
      </w:r>
    </w:p>
    <w:p w14:paraId="55E0DA27" w14:textId="248E5B9C" w:rsidR="00C708AF" w:rsidRPr="00877800" w:rsidRDefault="00752A0A" w:rsidP="009B2DC8">
      <w:pPr>
        <w:pStyle w:val="Heading1"/>
        <w:spacing w:before="0" w:line="480" w:lineRule="auto"/>
        <w:jc w:val="center"/>
        <w:rPr>
          <w:rFonts w:ascii="Times New Roman" w:hAnsi="Times New Roman" w:cs="Times New Roman"/>
          <w:b/>
          <w:bCs/>
          <w:color w:val="auto"/>
          <w:sz w:val="24"/>
          <w:szCs w:val="24"/>
          <w:lang w:val="fi-FI"/>
        </w:rPr>
      </w:pPr>
      <w:bookmarkStart w:id="28" w:name="_Toc200569890"/>
      <w:bookmarkStart w:id="29" w:name="_Toc214387865"/>
      <w:r w:rsidRPr="00877800">
        <w:rPr>
          <w:rFonts w:ascii="Times New Roman" w:hAnsi="Times New Roman" w:cs="Times New Roman"/>
          <w:b/>
          <w:bCs/>
          <w:color w:val="auto"/>
          <w:sz w:val="24"/>
          <w:szCs w:val="24"/>
          <w:lang w:val="fi-FI"/>
        </w:rPr>
        <w:lastRenderedPageBreak/>
        <w:t xml:space="preserve">CHAPTER </w:t>
      </w:r>
      <w:r w:rsidR="00C708AF" w:rsidRPr="00877800">
        <w:rPr>
          <w:rFonts w:ascii="Times New Roman" w:hAnsi="Times New Roman" w:cs="Times New Roman"/>
          <w:b/>
          <w:bCs/>
          <w:color w:val="auto"/>
          <w:sz w:val="24"/>
          <w:szCs w:val="24"/>
          <w:lang w:val="fi-FI"/>
        </w:rPr>
        <w:t>II</w:t>
      </w:r>
      <w:bookmarkEnd w:id="28"/>
      <w:bookmarkEnd w:id="29"/>
    </w:p>
    <w:p w14:paraId="2E1E00DB" w14:textId="6678538B" w:rsidR="00C708AF" w:rsidRPr="00877800" w:rsidRDefault="00752A0A" w:rsidP="009336EE">
      <w:pPr>
        <w:pStyle w:val="Heading1"/>
        <w:spacing w:before="0" w:line="480" w:lineRule="auto"/>
        <w:jc w:val="center"/>
        <w:rPr>
          <w:rFonts w:ascii="Times New Roman" w:hAnsi="Times New Roman" w:cs="Times New Roman"/>
          <w:b/>
          <w:bCs/>
          <w:color w:val="auto"/>
          <w:sz w:val="24"/>
          <w:szCs w:val="24"/>
          <w:lang w:val="fi-FI"/>
        </w:rPr>
      </w:pPr>
      <w:bookmarkStart w:id="30" w:name="_Toc200569891"/>
      <w:bookmarkStart w:id="31" w:name="_Toc214387866"/>
      <w:r w:rsidRPr="00877800">
        <w:rPr>
          <w:rFonts w:ascii="Times New Roman" w:hAnsi="Times New Roman" w:cs="Times New Roman"/>
          <w:b/>
          <w:bCs/>
          <w:color w:val="auto"/>
          <w:sz w:val="24"/>
          <w:szCs w:val="24"/>
          <w:lang w:val="fi-FI"/>
        </w:rPr>
        <w:t>LITERATURE REVIEW</w:t>
      </w:r>
      <w:bookmarkEnd w:id="30"/>
      <w:bookmarkEnd w:id="31"/>
    </w:p>
    <w:p w14:paraId="22E693FA" w14:textId="77777777" w:rsidR="009336EE" w:rsidRPr="00877800" w:rsidRDefault="009336EE" w:rsidP="009336EE">
      <w:pPr>
        <w:spacing w:after="0"/>
        <w:rPr>
          <w:rFonts w:cs="Times New Roman"/>
          <w:lang w:val="fi-FI"/>
        </w:rPr>
      </w:pPr>
    </w:p>
    <w:p w14:paraId="5013A09B" w14:textId="2E86D91F" w:rsidR="00C708AF" w:rsidRPr="00877800" w:rsidRDefault="00752A0A" w:rsidP="007A0626">
      <w:pPr>
        <w:pStyle w:val="Heading2"/>
        <w:numPr>
          <w:ilvl w:val="0"/>
          <w:numId w:val="5"/>
        </w:numPr>
        <w:spacing w:line="480" w:lineRule="auto"/>
        <w:ind w:left="900" w:hanging="900"/>
        <w:rPr>
          <w:rFonts w:ascii="Times New Roman" w:hAnsi="Times New Roman" w:cs="Times New Roman"/>
          <w:b/>
          <w:bCs/>
          <w:color w:val="auto"/>
          <w:sz w:val="24"/>
          <w:szCs w:val="24"/>
        </w:rPr>
      </w:pPr>
      <w:bookmarkStart w:id="32" w:name="_Toc200569892"/>
      <w:bookmarkStart w:id="33" w:name="_Toc214387867"/>
      <w:r w:rsidRPr="00877800">
        <w:rPr>
          <w:rFonts w:ascii="Times New Roman" w:hAnsi="Times New Roman" w:cs="Times New Roman"/>
          <w:b/>
          <w:bCs/>
          <w:color w:val="auto"/>
          <w:sz w:val="24"/>
          <w:szCs w:val="24"/>
        </w:rPr>
        <w:t>Theoretical Framework</w:t>
      </w:r>
      <w:bookmarkEnd w:id="32"/>
      <w:bookmarkEnd w:id="33"/>
    </w:p>
    <w:p w14:paraId="207F694D" w14:textId="63D46CAF" w:rsidR="00634D63" w:rsidRPr="00877800" w:rsidRDefault="00F4737D" w:rsidP="007A0626">
      <w:pPr>
        <w:pStyle w:val="Heading3"/>
        <w:numPr>
          <w:ilvl w:val="0"/>
          <w:numId w:val="8"/>
        </w:numPr>
        <w:spacing w:line="480" w:lineRule="auto"/>
        <w:ind w:left="900" w:hanging="900"/>
        <w:rPr>
          <w:rFonts w:ascii="Times New Roman" w:hAnsi="Times New Roman" w:cs="Times New Roman"/>
          <w:b/>
          <w:bCs/>
          <w:color w:val="auto"/>
          <w:szCs w:val="24"/>
        </w:rPr>
      </w:pPr>
      <w:bookmarkStart w:id="34" w:name="_Toc200569893"/>
      <w:bookmarkStart w:id="35" w:name="_Toc214387868"/>
      <w:r w:rsidRPr="00EE353B">
        <w:rPr>
          <w:rFonts w:ascii="Times New Roman" w:hAnsi="Times New Roman" w:cs="Times New Roman"/>
          <w:b/>
          <w:bCs/>
          <w:color w:val="auto"/>
          <w:szCs w:val="24"/>
        </w:rPr>
        <w:t>Stakeholder</w:t>
      </w:r>
      <w:r w:rsidR="000C0DAE" w:rsidRPr="00877800">
        <w:rPr>
          <w:rFonts w:ascii="Times New Roman" w:hAnsi="Times New Roman" w:cs="Times New Roman"/>
          <w:b/>
          <w:bCs/>
          <w:color w:val="auto"/>
          <w:szCs w:val="24"/>
        </w:rPr>
        <w:t xml:space="preserve"> Theory</w:t>
      </w:r>
      <w:bookmarkEnd w:id="34"/>
      <w:bookmarkEnd w:id="35"/>
    </w:p>
    <w:p w14:paraId="338C9237" w14:textId="7C7D01EE" w:rsidR="00CD5BB0" w:rsidRPr="00877800" w:rsidRDefault="00432848" w:rsidP="00CD5BB0">
      <w:pPr>
        <w:spacing w:after="0" w:line="480" w:lineRule="auto"/>
        <w:ind w:firstLine="900"/>
        <w:jc w:val="both"/>
        <w:rPr>
          <w:rFonts w:cs="Times New Roman"/>
          <w:sz w:val="24"/>
          <w:szCs w:val="24"/>
        </w:rPr>
      </w:pPr>
      <w:sdt>
        <w:sdtPr>
          <w:rPr>
            <w:rFonts w:cs="Times New Roman"/>
            <w:color w:val="000000"/>
            <w:sz w:val="24"/>
            <w:szCs w:val="24"/>
          </w:rPr>
          <w:tag w:val="MENDELEY_CITATION_v3_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"/>
          <w:id w:val="632290097"/>
          <w:placeholder>
            <w:docPart w:val="DefaultPlaceholder_-1854013440"/>
          </w:placeholder>
        </w:sdtPr>
        <w:sdtEndPr/>
        <w:sdtContent>
          <w:r w:rsidR="00A05E3A" w:rsidRPr="00A05E3A">
            <w:rPr>
              <w:rFonts w:cs="Times New Roman"/>
              <w:color w:val="000000"/>
              <w:sz w:val="24"/>
              <w:szCs w:val="24"/>
            </w:rPr>
            <w:t xml:space="preserve">Freeman (1984) </w:t>
          </w:r>
        </w:sdtContent>
      </w:sdt>
      <w:r w:rsidR="00CD5BB0" w:rsidRPr="00877800">
        <w:rPr>
          <w:rFonts w:cs="Times New Roman"/>
          <w:sz w:val="24"/>
          <w:szCs w:val="24"/>
        </w:rPr>
        <w:t xml:space="preserve">states that </w:t>
      </w:r>
      <w:r w:rsidR="00EE353B" w:rsidRPr="00EE353B">
        <w:rPr>
          <w:rFonts w:cs="Times New Roman"/>
          <w:sz w:val="24"/>
          <w:szCs w:val="24"/>
        </w:rPr>
        <w:t>stakeholder</w:t>
      </w:r>
      <w:r w:rsidR="00F4737D" w:rsidRPr="00877800">
        <w:rPr>
          <w:rFonts w:cs="Times New Roman"/>
          <w:i/>
          <w:iCs/>
          <w:sz w:val="24"/>
          <w:szCs w:val="24"/>
        </w:rPr>
        <w:t xml:space="preserve"> </w:t>
      </w:r>
      <w:r w:rsidR="00CD5BB0" w:rsidRPr="00877800">
        <w:rPr>
          <w:rFonts w:cs="Times New Roman"/>
          <w:sz w:val="24"/>
          <w:szCs w:val="24"/>
        </w:rPr>
        <w:t xml:space="preserve">theory encompasses any party responsible for a company’s actions. </w:t>
      </w:r>
      <w:r w:rsidR="00EE353B">
        <w:rPr>
          <w:rFonts w:cs="Times New Roman"/>
          <w:sz w:val="24"/>
          <w:szCs w:val="24"/>
        </w:rPr>
        <w:t xml:space="preserve">A </w:t>
      </w:r>
      <w:r w:rsidR="00EE353B" w:rsidRPr="00EE353B">
        <w:rPr>
          <w:rFonts w:cs="Times New Roman"/>
          <w:sz w:val="24"/>
          <w:szCs w:val="24"/>
        </w:rPr>
        <w:t>stakeholder</w:t>
      </w:r>
      <w:r w:rsidR="00F4737D" w:rsidRPr="00877800">
        <w:rPr>
          <w:rFonts w:cs="Times New Roman"/>
          <w:i/>
          <w:iCs/>
          <w:sz w:val="24"/>
          <w:szCs w:val="24"/>
        </w:rPr>
        <w:t xml:space="preserve"> </w:t>
      </w:r>
      <w:r w:rsidR="00CD5BB0" w:rsidRPr="00877800">
        <w:rPr>
          <w:rFonts w:cs="Times New Roman"/>
          <w:sz w:val="24"/>
          <w:szCs w:val="24"/>
        </w:rPr>
        <w:t xml:space="preserve">is any group or individual with the ability to influence or be influenced by the achievement of an organization’s goals. A company’s </w:t>
      </w:r>
      <w:r w:rsidR="00EE353B" w:rsidRPr="00EE353B">
        <w:rPr>
          <w:rFonts w:cs="Times New Roman"/>
          <w:sz w:val="24"/>
          <w:szCs w:val="24"/>
        </w:rPr>
        <w:t>stakeholder</w:t>
      </w:r>
      <w:r w:rsidR="00F4737D" w:rsidRPr="00877800">
        <w:rPr>
          <w:rFonts w:cs="Times New Roman"/>
          <w:i/>
          <w:iCs/>
          <w:sz w:val="24"/>
          <w:szCs w:val="24"/>
        </w:rPr>
        <w:t xml:space="preserve">s </w:t>
      </w:r>
      <w:r w:rsidR="00CD5BB0" w:rsidRPr="00877800">
        <w:rPr>
          <w:rFonts w:cs="Times New Roman"/>
          <w:sz w:val="24"/>
          <w:szCs w:val="24"/>
        </w:rPr>
        <w:t>consist of various parties, such as investors, shareholders, creditors, government agencies, customers, employees, and the general public.</w:t>
      </w:r>
    </w:p>
    <w:p w14:paraId="4DB60402" w14:textId="7A52D0AD" w:rsidR="00913916" w:rsidRPr="00F815AB" w:rsidRDefault="004E02B5" w:rsidP="00913916">
      <w:pPr>
        <w:spacing w:after="0" w:line="480" w:lineRule="auto"/>
        <w:jc w:val="both"/>
        <w:rPr>
          <w:rFonts w:cs="Times New Roman"/>
          <w:sz w:val="24"/>
          <w:szCs w:val="24"/>
        </w:rPr>
      </w:pPr>
      <w:r w:rsidRPr="00877800">
        <w:rPr>
          <w:rFonts w:cs="Times New Roman"/>
          <w:sz w:val="24"/>
          <w:szCs w:val="24"/>
        </w:rPr>
        <w:t xml:space="preserve">According to </w:t>
      </w:r>
      <w:sdt>
        <w:sdtPr>
          <w:rPr>
            <w:rFonts w:cs="Times New Roman"/>
            <w:color w:val="000000"/>
            <w:sz w:val="24"/>
            <w:szCs w:val="24"/>
          </w:rPr>
          <w:tag w:val="MENDELEY_CITATION_v3_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"/>
          <w:id w:val="586509747"/>
          <w:placeholder>
            <w:docPart w:val="DefaultPlaceholder_-1854013440"/>
          </w:placeholder>
        </w:sdtPr>
        <w:sdtEndPr/>
        <w:sdtContent>
          <w:proofErr w:type="spellStart"/>
          <w:r w:rsidR="00A05E3A" w:rsidRPr="00A05E3A">
            <w:rPr>
              <w:rFonts w:eastAsia="Times New Roman" w:cs="Times New Roman"/>
              <w:color w:val="000000"/>
              <w:sz w:val="24"/>
            </w:rPr>
            <w:t>Krishnanda</w:t>
          </w:r>
          <w:proofErr w:type="spellEnd"/>
          <w:r w:rsidR="00A05E3A" w:rsidRPr="00A05E3A">
            <w:rPr>
              <w:rFonts w:eastAsia="Times New Roman" w:cs="Times New Roman"/>
              <w:color w:val="000000"/>
              <w:sz w:val="24"/>
            </w:rPr>
            <w:t xml:space="preserve"> &amp; </w:t>
          </w:r>
          <w:proofErr w:type="spellStart"/>
          <w:r w:rsidR="00A05E3A" w:rsidRPr="00A05E3A">
            <w:rPr>
              <w:rFonts w:eastAsia="Times New Roman" w:cs="Times New Roman"/>
              <w:color w:val="000000"/>
              <w:sz w:val="24"/>
            </w:rPr>
            <w:t>Machdar</w:t>
          </w:r>
          <w:proofErr w:type="spellEnd"/>
          <w:r w:rsidR="00A05E3A" w:rsidRPr="00A05E3A">
            <w:rPr>
              <w:rFonts w:eastAsia="Times New Roman" w:cs="Times New Roman"/>
              <w:color w:val="000000"/>
              <w:sz w:val="24"/>
            </w:rPr>
            <w:t xml:space="preserve"> (2022)</w:t>
          </w:r>
        </w:sdtContent>
      </w:sdt>
      <w:r w:rsidRPr="00877800">
        <w:rPr>
          <w:rFonts w:cs="Times New Roman"/>
          <w:sz w:val="24"/>
          <w:szCs w:val="24"/>
        </w:rPr>
        <w:t xml:space="preserve">, </w:t>
      </w:r>
      <w:r w:rsidR="00EE353B" w:rsidRPr="00EE353B">
        <w:rPr>
          <w:rFonts w:cs="Times New Roman"/>
          <w:sz w:val="24"/>
          <w:szCs w:val="24"/>
        </w:rPr>
        <w:t>stakeholder</w:t>
      </w:r>
      <w:r w:rsidR="00F4737D" w:rsidRPr="00877800">
        <w:rPr>
          <w:rFonts w:cs="Times New Roman"/>
          <w:i/>
          <w:iCs/>
          <w:sz w:val="24"/>
          <w:szCs w:val="24"/>
        </w:rPr>
        <w:t xml:space="preserve"> </w:t>
      </w:r>
      <w:r w:rsidR="008C0426" w:rsidRPr="00877800">
        <w:rPr>
          <w:rFonts w:cs="Times New Roman"/>
          <w:sz w:val="24"/>
          <w:szCs w:val="24"/>
        </w:rPr>
        <w:t xml:space="preserve">theory </w:t>
      </w:r>
      <w:r w:rsidR="00774D57" w:rsidRPr="00877800">
        <w:rPr>
          <w:rFonts w:cs="Times New Roman"/>
          <w:sz w:val="24"/>
          <w:szCs w:val="24"/>
        </w:rPr>
        <w:t xml:space="preserve">states that a company is not only accountable to its stakeholders but also responsible for maintaining relationships with all </w:t>
      </w:r>
      <w:r w:rsidR="00EE353B" w:rsidRPr="00EE353B">
        <w:rPr>
          <w:rFonts w:cs="Times New Roman"/>
          <w:sz w:val="24"/>
          <w:szCs w:val="24"/>
        </w:rPr>
        <w:t>stakeholder</w:t>
      </w:r>
      <w:r w:rsidR="00F4737D" w:rsidRPr="00877800">
        <w:rPr>
          <w:rFonts w:cs="Times New Roman"/>
          <w:i/>
          <w:iCs/>
          <w:sz w:val="24"/>
          <w:szCs w:val="24"/>
        </w:rPr>
        <w:t xml:space="preserve">s </w:t>
      </w:r>
      <w:r w:rsidR="00774D57" w:rsidRPr="00877800">
        <w:rPr>
          <w:rFonts w:cs="Times New Roman"/>
          <w:sz w:val="24"/>
          <w:szCs w:val="24"/>
        </w:rPr>
        <w:t xml:space="preserve">by taking actions that address the interests, desires, and needs of all </w:t>
      </w:r>
      <w:r w:rsidR="00EE353B" w:rsidRPr="00EE353B">
        <w:rPr>
          <w:rFonts w:cs="Times New Roman"/>
          <w:sz w:val="24"/>
          <w:szCs w:val="24"/>
        </w:rPr>
        <w:t>stakeholder</w:t>
      </w:r>
      <w:r w:rsidR="00F4737D" w:rsidRPr="00877800">
        <w:rPr>
          <w:rFonts w:cs="Times New Roman"/>
          <w:i/>
          <w:iCs/>
          <w:sz w:val="24"/>
          <w:szCs w:val="24"/>
        </w:rPr>
        <w:t>s</w:t>
      </w:r>
      <w:r w:rsidR="00774D57" w:rsidRPr="00877800">
        <w:rPr>
          <w:rFonts w:cs="Times New Roman"/>
          <w:sz w:val="24"/>
          <w:szCs w:val="24"/>
        </w:rPr>
        <w:t xml:space="preserve">. </w:t>
      </w:r>
      <w:r w:rsidR="00261184" w:rsidRPr="00877800">
        <w:rPr>
          <w:rFonts w:cs="Times New Roman"/>
          <w:sz w:val="24"/>
          <w:szCs w:val="24"/>
        </w:rPr>
        <w:t xml:space="preserve">Primary </w:t>
      </w:r>
      <w:r w:rsidR="00EE353B" w:rsidRPr="00EE353B">
        <w:rPr>
          <w:rFonts w:cs="Times New Roman"/>
          <w:sz w:val="24"/>
          <w:szCs w:val="24"/>
        </w:rPr>
        <w:t>stakeholder</w:t>
      </w:r>
      <w:r w:rsidR="00F4737D" w:rsidRPr="00877800">
        <w:rPr>
          <w:rFonts w:cs="Times New Roman"/>
          <w:i/>
          <w:iCs/>
          <w:sz w:val="24"/>
          <w:szCs w:val="24"/>
        </w:rPr>
        <w:t xml:space="preserve">s </w:t>
      </w:r>
      <w:r w:rsidR="00261184" w:rsidRPr="00877800">
        <w:rPr>
          <w:rFonts w:cs="Times New Roman"/>
          <w:sz w:val="24"/>
          <w:szCs w:val="24"/>
        </w:rPr>
        <w:t xml:space="preserve">are individuals or groups without whom the company would not operate; these include </w:t>
      </w:r>
      <w:r w:rsidR="00261184" w:rsidRPr="00913916">
        <w:rPr>
          <w:rFonts w:cs="Times New Roman"/>
          <w:sz w:val="24"/>
          <w:szCs w:val="24"/>
        </w:rPr>
        <w:t>shareholders</w:t>
      </w:r>
      <w:r w:rsidR="00261184" w:rsidRPr="00877800">
        <w:rPr>
          <w:rFonts w:cs="Times New Roman"/>
          <w:sz w:val="24"/>
          <w:szCs w:val="24"/>
        </w:rPr>
        <w:t xml:space="preserve">, investors, employees, consumers, and suppliers, as well as public </w:t>
      </w:r>
      <w:r w:rsidR="00EE353B" w:rsidRPr="00EE353B">
        <w:rPr>
          <w:rFonts w:cs="Times New Roman"/>
          <w:sz w:val="24"/>
          <w:szCs w:val="24"/>
        </w:rPr>
        <w:t>stakeholder</w:t>
      </w:r>
      <w:r w:rsidR="00F4737D" w:rsidRPr="00877800">
        <w:rPr>
          <w:rFonts w:cs="Times New Roman"/>
          <w:i/>
          <w:iCs/>
          <w:sz w:val="24"/>
          <w:szCs w:val="24"/>
        </w:rPr>
        <w:t>s</w:t>
      </w:r>
      <w:r w:rsidR="00261184" w:rsidRPr="00877800">
        <w:rPr>
          <w:rFonts w:cs="Times New Roman"/>
          <w:sz w:val="24"/>
          <w:szCs w:val="24"/>
        </w:rPr>
        <w:t xml:space="preserve">, which consist of the government and the community. </w:t>
      </w:r>
      <w:r w:rsidR="00887D11" w:rsidRPr="00877800">
        <w:rPr>
          <w:rFonts w:cs="Times New Roman"/>
          <w:sz w:val="24"/>
          <w:szCs w:val="24"/>
        </w:rPr>
        <w:t xml:space="preserve">Secondary </w:t>
      </w:r>
      <w:r w:rsidR="00EE353B" w:rsidRPr="00EE353B">
        <w:rPr>
          <w:rFonts w:cs="Times New Roman"/>
          <w:sz w:val="24"/>
          <w:szCs w:val="24"/>
        </w:rPr>
        <w:t>stakeholder</w:t>
      </w:r>
      <w:r w:rsidR="00F4737D" w:rsidRPr="00877800">
        <w:rPr>
          <w:rFonts w:cs="Times New Roman"/>
          <w:i/>
          <w:iCs/>
          <w:sz w:val="24"/>
          <w:szCs w:val="24"/>
        </w:rPr>
        <w:t xml:space="preserve">s </w:t>
      </w:r>
      <w:r w:rsidR="001C367F" w:rsidRPr="00877800">
        <w:rPr>
          <w:rFonts w:cs="Times New Roman"/>
          <w:sz w:val="24"/>
          <w:szCs w:val="24"/>
        </w:rPr>
        <w:t xml:space="preserve">are individuals or groups that influence and are influenced by the company but do not engage in transactions </w:t>
      </w:r>
      <w:sdt>
        <w:sdtPr>
          <w:rPr>
            <w:rFonts w:cs="Times New Roman"/>
            <w:color w:val="000000"/>
            <w:sz w:val="24"/>
            <w:szCs w:val="24"/>
          </w:rPr>
          <w:tag w:val="MENDELEY_CITATION_v3_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"/>
          <w:id w:val="-839321458"/>
          <w:placeholder>
            <w:docPart w:val="DefaultPlaceholder_-1854013440"/>
          </w:placeholder>
        </w:sdtPr>
        <w:sdtEndPr/>
        <w:sdtContent>
          <w:r w:rsidR="00A05E3A" w:rsidRPr="00A05E3A">
            <w:rPr>
              <w:rFonts w:eastAsia="Times New Roman" w:cs="Times New Roman"/>
              <w:color w:val="000000"/>
              <w:sz w:val="24"/>
            </w:rPr>
            <w:t>(Putra &amp; Dewi, 2022)</w:t>
          </w:r>
        </w:sdtContent>
      </w:sdt>
      <w:r w:rsidR="00887D11" w:rsidRPr="00877800">
        <w:rPr>
          <w:rFonts w:cs="Times New Roman"/>
          <w:sz w:val="24"/>
          <w:szCs w:val="24"/>
        </w:rPr>
        <w:t xml:space="preserve">. </w:t>
      </w:r>
      <w:r w:rsidR="00E61FF3" w:rsidRPr="00F815AB">
        <w:rPr>
          <w:rFonts w:cs="Times New Roman"/>
          <w:sz w:val="24"/>
          <w:szCs w:val="24"/>
        </w:rPr>
        <w:t xml:space="preserve">The basic assumptions of several </w:t>
      </w:r>
      <w:r w:rsidR="00114ABE" w:rsidRPr="00F815AB">
        <w:rPr>
          <w:rFonts w:cs="Times New Roman"/>
          <w:sz w:val="24"/>
          <w:szCs w:val="24"/>
        </w:rPr>
        <w:t xml:space="preserve">studies from a </w:t>
      </w:r>
      <w:r w:rsidR="00EE353B" w:rsidRPr="00EE353B">
        <w:rPr>
          <w:rFonts w:cs="Times New Roman"/>
          <w:sz w:val="24"/>
          <w:szCs w:val="24"/>
        </w:rPr>
        <w:t>stakeholder</w:t>
      </w:r>
      <w:r w:rsidR="00114ABE" w:rsidRPr="00F815AB">
        <w:rPr>
          <w:rFonts w:cs="Times New Roman"/>
          <w:sz w:val="24"/>
          <w:szCs w:val="24"/>
        </w:rPr>
        <w:t xml:space="preserve"> perspective </w:t>
      </w:r>
      <w:r w:rsidR="001C367F" w:rsidRPr="00F815AB">
        <w:rPr>
          <w:rFonts w:cs="Times New Roman"/>
          <w:sz w:val="24"/>
          <w:szCs w:val="24"/>
        </w:rPr>
        <w:t>in economic measurement can be demonstrated</w:t>
      </w:r>
      <w:r w:rsidR="00913916">
        <w:rPr>
          <w:rFonts w:cs="Times New Roman"/>
          <w:sz w:val="24"/>
          <w:szCs w:val="24"/>
        </w:rPr>
        <w:t xml:space="preserve"> </w:t>
      </w:r>
      <w:r w:rsidR="00913916" w:rsidRPr="00F815AB">
        <w:rPr>
          <w:rFonts w:cs="Times New Roman"/>
          <w:sz w:val="24"/>
          <w:szCs w:val="24"/>
        </w:rPr>
        <w:t xml:space="preserve">based on the value of the organization, which is derived from reports for </w:t>
      </w:r>
      <w:r w:rsidR="00913916" w:rsidRPr="00EE353B">
        <w:rPr>
          <w:rFonts w:cs="Times New Roman"/>
          <w:sz w:val="24"/>
          <w:szCs w:val="24"/>
        </w:rPr>
        <w:t>stakeholder</w:t>
      </w:r>
      <w:r w:rsidR="00913916" w:rsidRPr="00F815AB">
        <w:rPr>
          <w:rFonts w:cs="Times New Roman"/>
          <w:i/>
          <w:iCs/>
          <w:sz w:val="24"/>
          <w:szCs w:val="24"/>
        </w:rPr>
        <w:t xml:space="preserve">s </w:t>
      </w:r>
      <w:sdt>
        <w:sdtPr>
          <w:rPr>
            <w:rFonts w:cs="Times New Roman"/>
            <w:color w:val="000000"/>
            <w:sz w:val="24"/>
            <w:szCs w:val="24"/>
          </w:rPr>
          <w:tag w:val="MENDELEY_CITATION_v3_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"/>
          <w:id w:val="1181395380"/>
          <w:placeholder>
            <w:docPart w:val="77365EBC86BB43AD801685446C7D5A0F"/>
          </w:placeholder>
        </w:sdtPr>
        <w:sdtEndPr/>
        <w:sdtContent>
          <w:r w:rsidR="00913916" w:rsidRPr="00F815AB">
            <w:rPr>
              <w:rFonts w:eastAsia="Times New Roman" w:cs="Times New Roman"/>
              <w:color w:val="000000"/>
              <w:sz w:val="24"/>
            </w:rPr>
            <w:t>(Fuadah &amp; Hakimi, 2020)</w:t>
          </w:r>
        </w:sdtContent>
      </w:sdt>
      <w:r w:rsidR="00913916" w:rsidRPr="00F815AB">
        <w:rPr>
          <w:rFonts w:cs="Times New Roman"/>
          <w:sz w:val="24"/>
          <w:szCs w:val="24"/>
        </w:rPr>
        <w:t>.</w:t>
      </w:r>
    </w:p>
    <w:p w14:paraId="40F0BE8A" w14:textId="5AC4B217" w:rsidR="00BB3484" w:rsidRPr="00F815AB" w:rsidRDefault="00BB3484" w:rsidP="001C367F">
      <w:pPr>
        <w:spacing w:after="0" w:line="480" w:lineRule="auto"/>
        <w:ind w:firstLine="900"/>
        <w:jc w:val="both"/>
        <w:rPr>
          <w:rFonts w:cs="Times New Roman"/>
          <w:sz w:val="24"/>
          <w:szCs w:val="24"/>
        </w:rPr>
        <w:sectPr w:rsidR="00BB3484" w:rsidRPr="00F815AB" w:rsidSect="009B2DC8">
          <w:headerReference w:type="even" r:id="rId52"/>
          <w:headerReference w:type="default" r:id="rId53"/>
          <w:footerReference w:type="even" r:id="rId54"/>
          <w:footerReference w:type="default" r:id="rId55"/>
          <w:pgSz w:w="11906" w:h="16838" w:code="9"/>
          <w:pgMar w:top="2268" w:right="1701" w:bottom="1701" w:left="2268" w:header="720" w:footer="720" w:gutter="0"/>
          <w:cols w:space="720"/>
          <w:docGrid w:linePitch="360"/>
        </w:sectPr>
      </w:pPr>
    </w:p>
    <w:p w14:paraId="6F0278A1" w14:textId="61AD980C" w:rsidR="000430F6" w:rsidRPr="00F815AB" w:rsidRDefault="00264517" w:rsidP="00264517">
      <w:pPr>
        <w:spacing w:after="0" w:line="480" w:lineRule="auto"/>
        <w:ind w:firstLine="900"/>
        <w:jc w:val="both"/>
        <w:rPr>
          <w:rFonts w:cs="Times New Roman"/>
          <w:sz w:val="24"/>
          <w:szCs w:val="24"/>
        </w:rPr>
      </w:pPr>
      <w:r w:rsidRPr="00F815AB">
        <w:rPr>
          <w:rFonts w:cs="Times New Roman"/>
          <w:sz w:val="24"/>
          <w:szCs w:val="24"/>
        </w:rPr>
        <w:lastRenderedPageBreak/>
        <w:t xml:space="preserve">According to this </w:t>
      </w:r>
      <w:r w:rsidR="00EE353B" w:rsidRPr="00EE353B">
        <w:rPr>
          <w:rFonts w:cs="Times New Roman"/>
          <w:sz w:val="24"/>
          <w:szCs w:val="24"/>
        </w:rPr>
        <w:t>stakeholder</w:t>
      </w:r>
      <w:r w:rsidRPr="00F815AB">
        <w:rPr>
          <w:rFonts w:cs="Times New Roman"/>
          <w:sz w:val="24"/>
          <w:szCs w:val="24"/>
        </w:rPr>
        <w:t xml:space="preserve"> theory, every </w:t>
      </w:r>
      <w:r w:rsidR="00EE353B" w:rsidRPr="00EE353B">
        <w:rPr>
          <w:rFonts w:cs="Times New Roman"/>
          <w:sz w:val="24"/>
          <w:szCs w:val="24"/>
        </w:rPr>
        <w:t>stakeholder</w:t>
      </w:r>
      <w:r w:rsidR="00F4737D" w:rsidRPr="00F815AB">
        <w:rPr>
          <w:rFonts w:cs="Times New Roman"/>
          <w:i/>
          <w:iCs/>
          <w:sz w:val="24"/>
          <w:szCs w:val="24"/>
        </w:rPr>
        <w:t xml:space="preserve"> </w:t>
      </w:r>
      <w:r w:rsidRPr="00F815AB">
        <w:rPr>
          <w:rFonts w:cs="Times New Roman"/>
          <w:sz w:val="24"/>
          <w:szCs w:val="24"/>
        </w:rPr>
        <w:t xml:space="preserve">has the right to obtain information about all organizational activities related to </w:t>
      </w:r>
      <w:r w:rsidR="00EE353B" w:rsidRPr="00EE353B">
        <w:rPr>
          <w:rFonts w:cs="Times New Roman"/>
          <w:sz w:val="24"/>
          <w:szCs w:val="24"/>
        </w:rPr>
        <w:t>stakeholder</w:t>
      </w:r>
      <w:r w:rsidR="00F4737D" w:rsidRPr="00F815AB">
        <w:rPr>
          <w:rFonts w:cs="Times New Roman"/>
          <w:i/>
          <w:iCs/>
          <w:sz w:val="24"/>
          <w:szCs w:val="24"/>
        </w:rPr>
        <w:t>s</w:t>
      </w:r>
      <w:r w:rsidRPr="00F815AB">
        <w:rPr>
          <w:rFonts w:cs="Times New Roman"/>
          <w:sz w:val="24"/>
          <w:szCs w:val="24"/>
        </w:rPr>
        <w:t xml:space="preserve">, including both financial and non-financial information. Consequently, companies strive to voluntarily disclose such information regarding organizational activities related to </w:t>
      </w:r>
      <w:r w:rsidR="00EE353B" w:rsidRPr="00EE353B">
        <w:rPr>
          <w:rFonts w:cs="Times New Roman"/>
          <w:sz w:val="24"/>
          <w:szCs w:val="24"/>
        </w:rPr>
        <w:t>stakeholder</w:t>
      </w:r>
      <w:r w:rsidR="00F4737D" w:rsidRPr="00F815AB">
        <w:rPr>
          <w:rFonts w:cs="Times New Roman"/>
          <w:i/>
          <w:iCs/>
          <w:sz w:val="24"/>
          <w:szCs w:val="24"/>
        </w:rPr>
        <w:t xml:space="preserve">s </w:t>
      </w:r>
      <w:sdt>
        <w:sdtPr>
          <w:rPr>
            <w:rFonts w:cs="Times New Roman"/>
            <w:color w:val="000000"/>
            <w:sz w:val="24"/>
            <w:szCs w:val="24"/>
            <w:lang w:val="fi-FI"/>
          </w:rPr>
          <w:tag w:val="MENDELEY_CITATION_v3_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"/>
          <w:id w:val="-1038510872"/>
          <w:placeholder>
            <w:docPart w:val="DefaultPlaceholder_-1854013440"/>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Puspitaningrum</w:t>
          </w:r>
          <w:proofErr w:type="spellEnd"/>
          <w:r w:rsidR="00A05E3A" w:rsidRPr="00F815AB">
            <w:rPr>
              <w:rFonts w:eastAsia="Times New Roman" w:cs="Times New Roman"/>
              <w:color w:val="000000"/>
              <w:sz w:val="24"/>
            </w:rPr>
            <w:t xml:space="preserve"> &amp; </w:t>
          </w:r>
          <w:proofErr w:type="spellStart"/>
          <w:r w:rsidR="00A05E3A" w:rsidRPr="00F815AB">
            <w:rPr>
              <w:rFonts w:eastAsia="Times New Roman" w:cs="Times New Roman"/>
              <w:color w:val="000000"/>
              <w:sz w:val="24"/>
            </w:rPr>
            <w:t>Indriani</w:t>
          </w:r>
          <w:proofErr w:type="spellEnd"/>
          <w:r w:rsidR="00A05E3A" w:rsidRPr="00F815AB">
            <w:rPr>
              <w:rFonts w:eastAsia="Times New Roman" w:cs="Times New Roman"/>
              <w:color w:val="000000"/>
              <w:sz w:val="24"/>
            </w:rPr>
            <w:t>, 2021)</w:t>
          </w:r>
        </w:sdtContent>
      </w:sdt>
      <w:r w:rsidR="009F510C" w:rsidRPr="00F815AB">
        <w:rPr>
          <w:rFonts w:cs="Times New Roman"/>
          <w:sz w:val="24"/>
          <w:szCs w:val="24"/>
        </w:rPr>
        <w:t xml:space="preserve">. </w:t>
      </w:r>
    </w:p>
    <w:p w14:paraId="328A491F" w14:textId="0BD0C8D0" w:rsidR="00F93C5F" w:rsidRPr="00F815AB" w:rsidRDefault="00EE353B" w:rsidP="00F93C5F">
      <w:pPr>
        <w:spacing w:after="0" w:line="480" w:lineRule="auto"/>
        <w:ind w:firstLine="900"/>
        <w:jc w:val="both"/>
        <w:rPr>
          <w:rFonts w:cs="Times New Roman"/>
          <w:sz w:val="24"/>
          <w:szCs w:val="24"/>
        </w:rPr>
      </w:pPr>
      <w:r w:rsidRPr="00EE353B">
        <w:rPr>
          <w:rFonts w:cs="Times New Roman"/>
          <w:sz w:val="24"/>
          <w:szCs w:val="24"/>
        </w:rPr>
        <w:t>Stakeholder</w:t>
      </w:r>
      <w:r w:rsidR="00EF3EFF" w:rsidRPr="00F815AB">
        <w:rPr>
          <w:rFonts w:cs="Times New Roman"/>
          <w:sz w:val="24"/>
          <w:szCs w:val="24"/>
        </w:rPr>
        <w:t xml:space="preserve"> theory does not only consider the company’s financial interests, such as </w:t>
      </w:r>
      <w:r w:rsidR="00E776A8" w:rsidRPr="00F815AB">
        <w:rPr>
          <w:rFonts w:cs="Times New Roman"/>
          <w:sz w:val="24"/>
          <w:szCs w:val="24"/>
        </w:rPr>
        <w:t>profitability</w:t>
      </w:r>
      <w:r w:rsidR="00EF3EFF" w:rsidRPr="00F815AB">
        <w:rPr>
          <w:rFonts w:cs="Times New Roman"/>
          <w:sz w:val="24"/>
          <w:szCs w:val="24"/>
        </w:rPr>
        <w:t xml:space="preserve">, cash flow, or stock price, but also considers the reciprocal impact between the company and its stakeholders, including economic aspects affecting both parties </w:t>
      </w:r>
      <w:sdt>
        <w:sdtPr>
          <w:rPr>
            <w:rFonts w:cs="Times New Roman"/>
            <w:color w:val="000000"/>
            <w:sz w:val="24"/>
            <w:szCs w:val="24"/>
          </w:rPr>
          <w:tag w:val="MENDELEY_CITATION_v3_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"/>
          <w:id w:val="2136295382"/>
          <w:placeholder>
            <w:docPart w:val="DefaultPlaceholder_-1854013440"/>
          </w:placeholder>
        </w:sdtPr>
        <w:sdtEndPr/>
        <w:sdtContent>
          <w:r w:rsidR="00A05E3A" w:rsidRPr="00F815AB">
            <w:rPr>
              <w:rFonts w:cs="Times New Roman"/>
              <w:color w:val="000000"/>
              <w:sz w:val="24"/>
              <w:szCs w:val="24"/>
            </w:rPr>
            <w:t>(Freeman, 1984)</w:t>
          </w:r>
        </w:sdtContent>
      </w:sdt>
      <w:r w:rsidR="00EF3EFF" w:rsidRPr="00F815AB">
        <w:rPr>
          <w:rFonts w:cs="Times New Roman"/>
          <w:sz w:val="24"/>
          <w:szCs w:val="24"/>
        </w:rPr>
        <w:t xml:space="preserve">. </w:t>
      </w:r>
      <w:r w:rsidR="00C121BE" w:rsidRPr="00F815AB">
        <w:rPr>
          <w:rFonts w:cs="Times New Roman"/>
          <w:sz w:val="24"/>
          <w:szCs w:val="24"/>
        </w:rPr>
        <w:t xml:space="preserve">From </w:t>
      </w:r>
      <w:r w:rsidR="00DD6A7E" w:rsidRPr="00F815AB">
        <w:rPr>
          <w:rFonts w:cs="Times New Roman"/>
          <w:sz w:val="24"/>
          <w:szCs w:val="24"/>
        </w:rPr>
        <w:t xml:space="preserve">the </w:t>
      </w:r>
      <w:r w:rsidRPr="00EE353B">
        <w:rPr>
          <w:rFonts w:cs="Times New Roman"/>
          <w:sz w:val="24"/>
          <w:szCs w:val="24"/>
        </w:rPr>
        <w:t>stakeholder</w:t>
      </w:r>
      <w:r w:rsidR="00DD6A7E" w:rsidRPr="00F815AB">
        <w:rPr>
          <w:rFonts w:cs="Times New Roman"/>
          <w:sz w:val="24"/>
          <w:szCs w:val="24"/>
        </w:rPr>
        <w:t xml:space="preserve"> theory </w:t>
      </w:r>
      <w:r w:rsidR="00C121BE" w:rsidRPr="00F815AB">
        <w:rPr>
          <w:rFonts w:cs="Times New Roman"/>
          <w:sz w:val="24"/>
          <w:szCs w:val="24"/>
        </w:rPr>
        <w:t>perspective</w:t>
      </w:r>
      <w:r w:rsidR="00DD6A7E" w:rsidRPr="00F815AB">
        <w:rPr>
          <w:rFonts w:cs="Times New Roman"/>
          <w:sz w:val="24"/>
          <w:szCs w:val="24"/>
        </w:rPr>
        <w:t xml:space="preserve">, </w:t>
      </w:r>
      <w:r w:rsidR="00167791" w:rsidRPr="00F815AB">
        <w:rPr>
          <w:rFonts w:cs="Times New Roman"/>
          <w:sz w:val="24"/>
          <w:szCs w:val="24"/>
        </w:rPr>
        <w:t xml:space="preserve">banks manage their assets and liquidity using the NPL and LDR ratios </w:t>
      </w:r>
      <w:r w:rsidR="0077763D" w:rsidRPr="00F815AB">
        <w:rPr>
          <w:rFonts w:cs="Times New Roman"/>
          <w:sz w:val="24"/>
          <w:szCs w:val="24"/>
        </w:rPr>
        <w:t xml:space="preserve">as an effort to build </w:t>
      </w:r>
      <w:r w:rsidR="007C51BD" w:rsidRPr="00F815AB">
        <w:rPr>
          <w:rFonts w:cs="Times New Roman"/>
          <w:sz w:val="24"/>
          <w:szCs w:val="24"/>
        </w:rPr>
        <w:t xml:space="preserve">trust </w:t>
      </w:r>
      <w:r w:rsidR="0077763D" w:rsidRPr="00F815AB">
        <w:rPr>
          <w:rFonts w:cs="Times New Roman"/>
          <w:sz w:val="24"/>
          <w:szCs w:val="24"/>
        </w:rPr>
        <w:t xml:space="preserve">among </w:t>
      </w:r>
      <w:r w:rsidR="007C51BD" w:rsidRPr="00F815AB">
        <w:rPr>
          <w:rFonts w:cs="Times New Roman"/>
          <w:sz w:val="24"/>
          <w:szCs w:val="24"/>
        </w:rPr>
        <w:t>investors.</w:t>
      </w:r>
      <w:r w:rsidR="00227BE1" w:rsidRPr="00F815AB">
        <w:rPr>
          <w:rFonts w:cs="Times New Roman"/>
          <w:sz w:val="24"/>
          <w:szCs w:val="24"/>
        </w:rPr>
        <w:t xml:space="preserve"> </w:t>
      </w:r>
      <w:r w:rsidR="009C2407" w:rsidRPr="00F815AB">
        <w:rPr>
          <w:rFonts w:cs="Times New Roman"/>
          <w:sz w:val="24"/>
          <w:szCs w:val="24"/>
        </w:rPr>
        <w:t>The level of profitability reflected in ROA indicates management’s ability to meet stakeholder interests, particularly regarding the efficient use of assets and risk management</w:t>
      </w:r>
      <w:r w:rsidR="003D3589" w:rsidRPr="00F815AB">
        <w:rPr>
          <w:rFonts w:cs="Times New Roman"/>
          <w:sz w:val="24"/>
          <w:szCs w:val="24"/>
        </w:rPr>
        <w:t xml:space="preserve">. </w:t>
      </w:r>
      <w:r w:rsidR="005D226C" w:rsidRPr="00F815AB">
        <w:rPr>
          <w:rFonts w:cs="Times New Roman"/>
          <w:sz w:val="24"/>
          <w:szCs w:val="24"/>
        </w:rPr>
        <w:t xml:space="preserve">This aligns with </w:t>
      </w:r>
      <w:r w:rsidRPr="00EE353B">
        <w:rPr>
          <w:rFonts w:cs="Times New Roman"/>
          <w:sz w:val="24"/>
          <w:szCs w:val="24"/>
        </w:rPr>
        <w:t>stakeholder</w:t>
      </w:r>
      <w:r w:rsidR="005D226C" w:rsidRPr="00F815AB">
        <w:rPr>
          <w:rFonts w:cs="Times New Roman"/>
          <w:sz w:val="24"/>
          <w:szCs w:val="24"/>
        </w:rPr>
        <w:t xml:space="preserve"> theory</w:t>
      </w:r>
      <w:r w:rsidR="001E298F" w:rsidRPr="00F815AB">
        <w:rPr>
          <w:rFonts w:cs="Times New Roman"/>
          <w:sz w:val="24"/>
          <w:szCs w:val="24"/>
        </w:rPr>
        <w:t xml:space="preserve">, which holds that </w:t>
      </w:r>
      <w:r w:rsidR="005D226C" w:rsidRPr="00F815AB">
        <w:rPr>
          <w:rFonts w:cs="Times New Roman"/>
          <w:sz w:val="24"/>
          <w:szCs w:val="24"/>
        </w:rPr>
        <w:t xml:space="preserve">companies with high profitability reflect strong performance </w:t>
      </w:r>
      <w:r w:rsidR="001D2C05" w:rsidRPr="00F815AB">
        <w:rPr>
          <w:rFonts w:cs="Times New Roman"/>
          <w:sz w:val="24"/>
          <w:szCs w:val="24"/>
        </w:rPr>
        <w:t xml:space="preserve">and </w:t>
      </w:r>
      <w:r w:rsidR="003D3589" w:rsidRPr="00F815AB">
        <w:rPr>
          <w:rFonts w:cs="Times New Roman"/>
          <w:sz w:val="24"/>
          <w:szCs w:val="24"/>
        </w:rPr>
        <w:t>optimal</w:t>
      </w:r>
      <w:r w:rsidR="001D2C05" w:rsidRPr="00F815AB">
        <w:rPr>
          <w:rFonts w:cs="Times New Roman"/>
          <w:sz w:val="24"/>
          <w:szCs w:val="24"/>
        </w:rPr>
        <w:t xml:space="preserve"> resource </w:t>
      </w:r>
      <w:r w:rsidR="003D3589" w:rsidRPr="00F815AB">
        <w:rPr>
          <w:rFonts w:cs="Times New Roman"/>
          <w:sz w:val="24"/>
          <w:szCs w:val="24"/>
        </w:rPr>
        <w:t xml:space="preserve">utilization </w:t>
      </w:r>
      <w:sdt>
        <w:sdtPr>
          <w:rPr>
            <w:rFonts w:cs="Times New Roman"/>
            <w:color w:val="000000"/>
            <w:sz w:val="24"/>
            <w:szCs w:val="24"/>
          </w:rPr>
          <w:tag w:val="MENDELEY_CITATION_v3_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"/>
          <w:id w:val="1507865984"/>
          <w:placeholder>
            <w:docPart w:val="DefaultPlaceholder_-1854013440"/>
          </w:placeholder>
        </w:sdtPr>
        <w:sdtEndPr/>
        <w:sdtContent>
          <w:r w:rsidR="00A05E3A" w:rsidRPr="00F815AB">
            <w:rPr>
              <w:rFonts w:eastAsia="Times New Roman" w:cs="Times New Roman"/>
              <w:color w:val="000000"/>
              <w:sz w:val="24"/>
            </w:rPr>
            <w:t xml:space="preserve">(Ayu &amp; </w:t>
          </w:r>
          <w:proofErr w:type="spellStart"/>
          <w:r w:rsidR="00A05E3A" w:rsidRPr="00F815AB">
            <w:rPr>
              <w:rFonts w:eastAsia="Times New Roman" w:cs="Times New Roman"/>
              <w:color w:val="000000"/>
              <w:sz w:val="24"/>
            </w:rPr>
            <w:t>Suarjaya</w:t>
          </w:r>
          <w:proofErr w:type="spellEnd"/>
          <w:r w:rsidR="00A05E3A" w:rsidRPr="00F815AB">
            <w:rPr>
              <w:rFonts w:eastAsia="Times New Roman" w:cs="Times New Roman"/>
              <w:color w:val="000000"/>
              <w:sz w:val="24"/>
            </w:rPr>
            <w:t>, 2017)</w:t>
          </w:r>
        </w:sdtContent>
      </w:sdt>
      <w:r w:rsidR="003D3589" w:rsidRPr="00F815AB">
        <w:rPr>
          <w:rFonts w:cs="Times New Roman"/>
          <w:sz w:val="24"/>
          <w:szCs w:val="24"/>
        </w:rPr>
        <w:t xml:space="preserve">. </w:t>
      </w:r>
    </w:p>
    <w:p w14:paraId="3B916683" w14:textId="43BD69E9" w:rsidR="003D2F99" w:rsidRPr="00F815AB" w:rsidRDefault="00F93C5F" w:rsidP="00F93C5F">
      <w:pPr>
        <w:spacing w:after="0" w:line="480" w:lineRule="auto"/>
        <w:ind w:firstLine="900"/>
        <w:jc w:val="both"/>
        <w:rPr>
          <w:rFonts w:cs="Times New Roman"/>
          <w:sz w:val="24"/>
          <w:szCs w:val="24"/>
        </w:rPr>
      </w:pPr>
      <w:r w:rsidRPr="00F815AB">
        <w:rPr>
          <w:rFonts w:cs="Times New Roman"/>
          <w:sz w:val="24"/>
          <w:szCs w:val="24"/>
        </w:rPr>
        <w:t xml:space="preserve">In accordance with </w:t>
      </w:r>
      <w:r w:rsidR="00EE353B" w:rsidRPr="00EE353B">
        <w:rPr>
          <w:rFonts w:cs="Times New Roman"/>
          <w:sz w:val="24"/>
          <w:szCs w:val="24"/>
        </w:rPr>
        <w:t>stakeholder</w:t>
      </w:r>
      <w:r w:rsidRPr="00F815AB">
        <w:rPr>
          <w:rFonts w:cs="Times New Roman"/>
          <w:sz w:val="24"/>
          <w:szCs w:val="24"/>
        </w:rPr>
        <w:t xml:space="preserve"> theory, which holds that a company operates not only for its own benefit but also to provide benefits to interested parties, the CAR is a capital adequacy ratio where investors play a crucial role regarding capital. By considering third parties as the bank’s capital providers, effective asset management will enhance the bank’s profitability </w:t>
      </w:r>
      <w:sdt>
        <w:sdtPr>
          <w:rPr>
            <w:rFonts w:cs="Times New Roman"/>
            <w:color w:val="000000"/>
            <w:sz w:val="24"/>
            <w:szCs w:val="24"/>
          </w:rPr>
          <w:tag w:val="MENDELEY_CITATION_v3_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"/>
          <w:id w:val="72328987"/>
          <w:placeholder>
            <w:docPart w:val="DefaultPlaceholder_-1854013440"/>
          </w:placeholder>
        </w:sdtPr>
        <w:sdtEndPr/>
        <w:sdtContent>
          <w:r w:rsidR="00A05E3A" w:rsidRPr="00F815AB">
            <w:rPr>
              <w:rFonts w:cs="Times New Roman"/>
              <w:color w:val="000000"/>
              <w:sz w:val="24"/>
              <w:szCs w:val="24"/>
            </w:rPr>
            <w:t>(Azizah, 2024)</w:t>
          </w:r>
        </w:sdtContent>
      </w:sdt>
      <w:r w:rsidR="003D2F99" w:rsidRPr="00F815AB">
        <w:rPr>
          <w:rFonts w:cs="Times New Roman"/>
          <w:sz w:val="24"/>
          <w:szCs w:val="24"/>
        </w:rPr>
        <w:t>.</w:t>
      </w:r>
    </w:p>
    <w:p w14:paraId="0AAF4D2D" w14:textId="259D9C64" w:rsidR="00431FAA" w:rsidRPr="00F815AB" w:rsidRDefault="006558F2" w:rsidP="009F510C">
      <w:pPr>
        <w:spacing w:after="0" w:line="480" w:lineRule="auto"/>
        <w:ind w:firstLine="900"/>
        <w:jc w:val="both"/>
        <w:rPr>
          <w:rFonts w:cs="Times New Roman"/>
          <w:sz w:val="24"/>
          <w:szCs w:val="24"/>
        </w:rPr>
      </w:pPr>
      <w:r w:rsidRPr="00F815AB">
        <w:rPr>
          <w:rFonts w:cs="Times New Roman"/>
          <w:sz w:val="24"/>
          <w:szCs w:val="24"/>
        </w:rPr>
        <w:t xml:space="preserve">The application of </w:t>
      </w:r>
      <w:r w:rsidR="00EE353B" w:rsidRPr="00EE353B">
        <w:rPr>
          <w:rFonts w:cs="Times New Roman"/>
          <w:sz w:val="24"/>
          <w:szCs w:val="24"/>
        </w:rPr>
        <w:t>stakeholder</w:t>
      </w:r>
      <w:r w:rsidRPr="00F815AB">
        <w:rPr>
          <w:rFonts w:cs="Times New Roman"/>
          <w:sz w:val="24"/>
          <w:szCs w:val="24"/>
        </w:rPr>
        <w:t xml:space="preserve"> theory </w:t>
      </w:r>
      <w:r w:rsidR="005B0F85" w:rsidRPr="00F815AB">
        <w:rPr>
          <w:rFonts w:cs="Times New Roman"/>
          <w:sz w:val="24"/>
          <w:szCs w:val="24"/>
        </w:rPr>
        <w:t xml:space="preserve">serves as a </w:t>
      </w:r>
      <w:r w:rsidR="00CA1CB3" w:rsidRPr="00F815AB">
        <w:rPr>
          <w:rFonts w:cs="Times New Roman"/>
          <w:sz w:val="24"/>
          <w:szCs w:val="24"/>
        </w:rPr>
        <w:t xml:space="preserve">conceptual </w:t>
      </w:r>
      <w:r w:rsidR="005B0F85" w:rsidRPr="00F815AB">
        <w:rPr>
          <w:rFonts w:cs="Times New Roman"/>
          <w:sz w:val="24"/>
          <w:szCs w:val="24"/>
        </w:rPr>
        <w:t xml:space="preserve">foundation for </w:t>
      </w:r>
      <w:r w:rsidRPr="00F815AB">
        <w:rPr>
          <w:rFonts w:cs="Times New Roman"/>
          <w:sz w:val="24"/>
          <w:szCs w:val="24"/>
        </w:rPr>
        <w:t xml:space="preserve">analyzing </w:t>
      </w:r>
      <w:r w:rsidR="001D092A" w:rsidRPr="00F815AB">
        <w:rPr>
          <w:rFonts w:cs="Times New Roman"/>
          <w:sz w:val="24"/>
          <w:szCs w:val="24"/>
        </w:rPr>
        <w:t>the impact of</w:t>
      </w:r>
      <w:r w:rsidRPr="00F815AB">
        <w:rPr>
          <w:rFonts w:cs="Times New Roman"/>
          <w:sz w:val="24"/>
          <w:szCs w:val="24"/>
        </w:rPr>
        <w:t xml:space="preserve"> NPL and LDR </w:t>
      </w:r>
      <w:r w:rsidR="001D092A" w:rsidRPr="00F815AB">
        <w:rPr>
          <w:rFonts w:cs="Times New Roman"/>
          <w:sz w:val="24"/>
          <w:szCs w:val="24"/>
        </w:rPr>
        <w:t xml:space="preserve">on </w:t>
      </w:r>
      <w:r w:rsidR="00CA1CB3" w:rsidRPr="00F815AB">
        <w:rPr>
          <w:rFonts w:cs="Times New Roman"/>
          <w:sz w:val="24"/>
          <w:szCs w:val="24"/>
        </w:rPr>
        <w:t xml:space="preserve">profitability </w:t>
      </w:r>
      <w:r w:rsidR="00FE3AD6" w:rsidRPr="00F815AB">
        <w:rPr>
          <w:rFonts w:cs="Times New Roman"/>
          <w:sz w:val="24"/>
          <w:szCs w:val="24"/>
        </w:rPr>
        <w:t>in banking companies listed on the Indonesia Stock Exchange (IDX)</w:t>
      </w:r>
      <w:r w:rsidR="009A35E3" w:rsidRPr="00F815AB">
        <w:rPr>
          <w:rFonts w:cs="Times New Roman"/>
          <w:sz w:val="24"/>
          <w:szCs w:val="24"/>
        </w:rPr>
        <w:t xml:space="preserve">. </w:t>
      </w:r>
      <w:r w:rsidR="008D0C9F" w:rsidRPr="00F815AB">
        <w:rPr>
          <w:rFonts w:cs="Times New Roman"/>
          <w:sz w:val="24"/>
          <w:szCs w:val="24"/>
        </w:rPr>
        <w:t xml:space="preserve">This theory helps explain how </w:t>
      </w:r>
      <w:r w:rsidR="00510974" w:rsidRPr="00F815AB">
        <w:rPr>
          <w:rFonts w:cs="Times New Roman"/>
          <w:sz w:val="24"/>
          <w:szCs w:val="24"/>
        </w:rPr>
        <w:t xml:space="preserve">NPL </w:t>
      </w:r>
      <w:r w:rsidR="008D0C9F" w:rsidRPr="00F815AB">
        <w:rPr>
          <w:rFonts w:cs="Times New Roman"/>
          <w:sz w:val="24"/>
          <w:szCs w:val="24"/>
        </w:rPr>
        <w:lastRenderedPageBreak/>
        <w:t xml:space="preserve">and </w:t>
      </w:r>
      <w:r w:rsidR="00510974" w:rsidRPr="00F815AB">
        <w:rPr>
          <w:rFonts w:cs="Times New Roman"/>
          <w:sz w:val="24"/>
          <w:szCs w:val="24"/>
        </w:rPr>
        <w:t>LDR</w:t>
      </w:r>
      <w:r w:rsidR="008D0C9F" w:rsidRPr="00F815AB">
        <w:rPr>
          <w:rFonts w:cs="Times New Roman"/>
          <w:sz w:val="24"/>
          <w:szCs w:val="24"/>
        </w:rPr>
        <w:t xml:space="preserve">—as representations of risk management and liquidity—can influence </w:t>
      </w:r>
      <w:r w:rsidR="00510974" w:rsidRPr="00F815AB">
        <w:rPr>
          <w:rFonts w:cs="Times New Roman"/>
          <w:sz w:val="24"/>
          <w:szCs w:val="24"/>
        </w:rPr>
        <w:t xml:space="preserve">ROA </w:t>
      </w:r>
      <w:r w:rsidR="008D0C9F" w:rsidRPr="00F815AB">
        <w:rPr>
          <w:rFonts w:cs="Times New Roman"/>
          <w:sz w:val="24"/>
          <w:szCs w:val="24"/>
        </w:rPr>
        <w:t xml:space="preserve">as a profitability indicator, through the perspective of </w:t>
      </w:r>
      <w:r w:rsidR="00EE353B" w:rsidRPr="00EE353B">
        <w:rPr>
          <w:rFonts w:cs="Times New Roman"/>
          <w:sz w:val="24"/>
          <w:szCs w:val="24"/>
        </w:rPr>
        <w:t>stakeholder</w:t>
      </w:r>
      <w:r w:rsidR="008D0C9F" w:rsidRPr="00F815AB">
        <w:rPr>
          <w:rFonts w:cs="Times New Roman"/>
          <w:sz w:val="24"/>
          <w:szCs w:val="24"/>
        </w:rPr>
        <w:t xml:space="preserve"> interests. </w:t>
      </w:r>
      <w:r w:rsidR="0007534A" w:rsidRPr="00F815AB">
        <w:rPr>
          <w:rFonts w:cs="Times New Roman"/>
          <w:sz w:val="24"/>
          <w:szCs w:val="24"/>
        </w:rPr>
        <w:t>Accordingly, this study is beneficial for bank management to evaluate the management of financial ratios in improving efficiency and profitability, for investors as empirical information in assessing bank performance and stability, and for regulators to assess the appropriateness of financial ratio regulations and the effectiveness of their implementation in the banking sector</w:t>
      </w:r>
      <w:r w:rsidR="0050152E" w:rsidRPr="00F815AB">
        <w:rPr>
          <w:rFonts w:cs="Times New Roman"/>
          <w:sz w:val="24"/>
          <w:szCs w:val="24"/>
        </w:rPr>
        <w:t>.</w:t>
      </w:r>
    </w:p>
    <w:p w14:paraId="280D74C1" w14:textId="77777777" w:rsidR="007060F3" w:rsidRPr="00877800" w:rsidRDefault="007060F3" w:rsidP="007A0626">
      <w:pPr>
        <w:pStyle w:val="Heading3"/>
        <w:numPr>
          <w:ilvl w:val="0"/>
          <w:numId w:val="8"/>
        </w:numPr>
        <w:spacing w:line="480" w:lineRule="auto"/>
        <w:ind w:left="900" w:hanging="900"/>
        <w:rPr>
          <w:rFonts w:ascii="Times New Roman" w:hAnsi="Times New Roman" w:cs="Times New Roman"/>
          <w:b/>
          <w:bCs/>
          <w:color w:val="auto"/>
          <w:szCs w:val="24"/>
        </w:rPr>
      </w:pPr>
      <w:bookmarkStart w:id="36" w:name="_Toc200569894"/>
      <w:bookmarkStart w:id="37" w:name="_Toc214387869"/>
      <w:bookmarkEnd w:id="36"/>
      <w:bookmarkEnd w:id="37"/>
      <w:r w:rsidRPr="00877800">
        <w:rPr>
          <w:rFonts w:ascii="Times New Roman" w:hAnsi="Times New Roman" w:cs="Times New Roman"/>
          <w:b/>
          <w:bCs/>
          <w:color w:val="auto"/>
          <w:szCs w:val="24"/>
        </w:rPr>
        <w:t xml:space="preserve"> Profitability </w:t>
      </w:r>
    </w:p>
    <w:p w14:paraId="355A4E90" w14:textId="190B34E9" w:rsidR="003533C2" w:rsidRPr="00877800" w:rsidRDefault="00E055BB" w:rsidP="00BE01DE">
      <w:pPr>
        <w:spacing w:after="0" w:line="480" w:lineRule="auto"/>
        <w:ind w:firstLine="900"/>
        <w:jc w:val="both"/>
        <w:rPr>
          <w:rFonts w:cs="Times New Roman"/>
          <w:sz w:val="24"/>
          <w:szCs w:val="24"/>
        </w:rPr>
      </w:pPr>
      <w:r w:rsidRPr="00877800">
        <w:rPr>
          <w:rFonts w:cs="Times New Roman"/>
          <w:sz w:val="24"/>
          <w:szCs w:val="24"/>
        </w:rPr>
        <w:t>One of the key factors in financial analysis is profitability, which indicates how effectively a company can generate profits from its operations</w:t>
      </w:r>
      <w:r w:rsidR="0071517E" w:rsidRPr="00877800">
        <w:rPr>
          <w:rFonts w:cs="Times New Roman"/>
          <w:sz w:val="24"/>
          <w:szCs w:val="24"/>
        </w:rPr>
        <w:t xml:space="preserve">. </w:t>
      </w:r>
      <w:r w:rsidR="001225CF" w:rsidRPr="00877800">
        <w:rPr>
          <w:rFonts w:cs="Times New Roman"/>
          <w:sz w:val="24"/>
          <w:szCs w:val="24"/>
        </w:rPr>
        <w:t xml:space="preserve">According to </w:t>
      </w:r>
      <w:sdt>
        <w:sdtPr>
          <w:rPr>
            <w:rFonts w:cs="Times New Roman"/>
            <w:color w:val="000000"/>
            <w:sz w:val="24"/>
            <w:szCs w:val="24"/>
          </w:rPr>
          <w:tag w:val="MENDELEY_CITATION_v3_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"/>
          <w:id w:val="1114793319"/>
          <w:placeholder>
            <w:docPart w:val="DefaultPlaceholder_-1854013440"/>
          </w:placeholder>
        </w:sdtPr>
        <w:sdtEndPr/>
        <w:sdtContent>
          <w:proofErr w:type="spellStart"/>
          <w:r w:rsidR="00A05E3A" w:rsidRPr="00A05E3A">
            <w:rPr>
              <w:rFonts w:cs="Times New Roman"/>
              <w:color w:val="000000"/>
              <w:sz w:val="24"/>
              <w:szCs w:val="24"/>
            </w:rPr>
            <w:t>Nirawati</w:t>
          </w:r>
          <w:proofErr w:type="spellEnd"/>
          <w:r w:rsidR="00A05E3A" w:rsidRPr="00A05E3A">
            <w:rPr>
              <w:rFonts w:cs="Times New Roman"/>
              <w:color w:val="000000"/>
              <w:sz w:val="24"/>
              <w:szCs w:val="24"/>
            </w:rPr>
            <w:t xml:space="preserve"> </w:t>
          </w:r>
          <w:r w:rsidR="00166761" w:rsidRPr="00166761">
            <w:rPr>
              <w:rFonts w:cs="Times New Roman"/>
              <w:color w:val="000000"/>
              <w:sz w:val="24"/>
              <w:szCs w:val="24"/>
            </w:rPr>
            <w:t>et al</w:t>
          </w:r>
          <w:r w:rsidR="00A05E3A" w:rsidRPr="00A05E3A">
            <w:rPr>
              <w:rFonts w:cs="Times New Roman"/>
              <w:color w:val="000000"/>
              <w:sz w:val="24"/>
              <w:szCs w:val="24"/>
            </w:rPr>
            <w:t>. (2022)</w:t>
          </w:r>
        </w:sdtContent>
      </w:sdt>
      <w:r w:rsidR="00072FEA" w:rsidRPr="00877800">
        <w:rPr>
          <w:rFonts w:cs="Times New Roman"/>
          <w:sz w:val="24"/>
          <w:szCs w:val="24"/>
        </w:rPr>
        <w:t xml:space="preserve">, </w:t>
      </w:r>
      <w:r w:rsidR="00174BC4" w:rsidRPr="00877800">
        <w:rPr>
          <w:rFonts w:cs="Times New Roman"/>
          <w:sz w:val="24"/>
          <w:szCs w:val="24"/>
        </w:rPr>
        <w:t xml:space="preserve">profitability is </w:t>
      </w:r>
      <w:r w:rsidR="004D57E9" w:rsidRPr="00877800">
        <w:rPr>
          <w:rFonts w:cs="Times New Roman"/>
          <w:sz w:val="24"/>
          <w:szCs w:val="24"/>
        </w:rPr>
        <w:t>a company’s ability to generate profits using its own resources</w:t>
      </w:r>
      <w:r w:rsidR="00077F13" w:rsidRPr="00877800">
        <w:rPr>
          <w:rFonts w:cs="Times New Roman"/>
          <w:sz w:val="24"/>
          <w:szCs w:val="24"/>
        </w:rPr>
        <w:t xml:space="preserve">. </w:t>
      </w:r>
      <w:r w:rsidR="00BE01DE" w:rsidRPr="00877800">
        <w:rPr>
          <w:rFonts w:cs="Times New Roman"/>
          <w:sz w:val="24"/>
          <w:szCs w:val="24"/>
        </w:rPr>
        <w:t>This definition emphasizes a company’s success in meeting the expectations and needs of its stakeholders through responsible resource management</w:t>
      </w:r>
      <w:r w:rsidR="00B86863" w:rsidRPr="00877800">
        <w:rPr>
          <w:rFonts w:cs="Times New Roman"/>
          <w:sz w:val="24"/>
          <w:szCs w:val="24"/>
        </w:rPr>
        <w:t>.</w:t>
      </w:r>
    </w:p>
    <w:p w14:paraId="279F2BCC" w14:textId="77777777" w:rsidR="00074AC7" w:rsidRPr="00877800" w:rsidRDefault="00432848" w:rsidP="00074AC7">
      <w:pPr>
        <w:spacing w:after="0" w:line="480" w:lineRule="auto"/>
        <w:ind w:firstLine="900"/>
        <w:jc w:val="both"/>
        <w:rPr>
          <w:rFonts w:cs="Times New Roman"/>
          <w:sz w:val="24"/>
          <w:szCs w:val="24"/>
          <w:lang w:val="fi-FI"/>
        </w:rPr>
      </w:pPr>
      <w:sdt>
        <w:sdtPr>
          <w:rPr>
            <w:rFonts w:cs="Times New Roman"/>
            <w:color w:val="000000"/>
            <w:sz w:val="24"/>
            <w:szCs w:val="24"/>
          </w:rPr>
          <w:tag w:val="MENDELEY_CITATION_v3_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"/>
          <w:id w:val="-2111340032"/>
          <w:placeholder>
            <w:docPart w:val="627AEA698B0141FCB3417742DFE97A6D"/>
          </w:placeholder>
        </w:sdtPr>
        <w:sdtEndPr/>
        <w:sdtContent>
          <w:r w:rsidR="00074AC7" w:rsidRPr="00A05E3A">
            <w:rPr>
              <w:rFonts w:cs="Times New Roman"/>
              <w:color w:val="000000"/>
              <w:sz w:val="24"/>
              <w:szCs w:val="24"/>
            </w:rPr>
            <w:t xml:space="preserve">Thian (2022) </w:t>
          </w:r>
        </w:sdtContent>
      </w:sdt>
      <w:r w:rsidR="00074AC7" w:rsidRPr="00877800">
        <w:rPr>
          <w:rFonts w:cs="Times New Roman"/>
          <w:sz w:val="24"/>
          <w:szCs w:val="24"/>
        </w:rPr>
        <w:t xml:space="preserve">in Financial Statement Analysis states that profitability ratios are ratios that indicate a company’s ability to generate profits, which are divided into two categories: return on investment ratios and operating performance ratios. Return on investment ratios are used to assess the return on the use of assets or equity relative to net income. </w:t>
      </w:r>
      <w:r w:rsidR="00074AC7" w:rsidRPr="00877800">
        <w:rPr>
          <w:rFonts w:cs="Times New Roman"/>
          <w:sz w:val="24"/>
          <w:szCs w:val="24"/>
          <w:lang w:val="fi-FI"/>
        </w:rPr>
        <w:t>These ratios include:</w:t>
      </w:r>
    </w:p>
    <w:p w14:paraId="6D24935B" w14:textId="77777777" w:rsidR="00074AC7" w:rsidRPr="00877800" w:rsidRDefault="00074AC7" w:rsidP="00074AC7">
      <w:pPr>
        <w:pStyle w:val="ListParagraph"/>
        <w:numPr>
          <w:ilvl w:val="0"/>
          <w:numId w:val="11"/>
        </w:numPr>
        <w:spacing w:after="0" w:line="480" w:lineRule="auto"/>
        <w:ind w:left="900" w:hanging="900"/>
        <w:jc w:val="both"/>
        <w:rPr>
          <w:rFonts w:cs="Times New Roman"/>
          <w:sz w:val="24"/>
          <w:szCs w:val="24"/>
        </w:rPr>
      </w:pPr>
      <w:r w:rsidRPr="00166761">
        <w:rPr>
          <w:rFonts w:cs="Times New Roman"/>
          <w:sz w:val="24"/>
          <w:szCs w:val="24"/>
        </w:rPr>
        <w:t>Return on Assets</w:t>
      </w:r>
      <w:r w:rsidRPr="00877800">
        <w:rPr>
          <w:rFonts w:cs="Times New Roman"/>
          <w:sz w:val="24"/>
          <w:szCs w:val="24"/>
        </w:rPr>
        <w:t xml:space="preserve"> (</w:t>
      </w:r>
      <w:r w:rsidRPr="00C97642">
        <w:rPr>
          <w:rFonts w:cs="Times New Roman"/>
          <w:sz w:val="24"/>
          <w:szCs w:val="24"/>
        </w:rPr>
        <w:t>ROA</w:t>
      </w:r>
      <w:r w:rsidRPr="00877800">
        <w:rPr>
          <w:rFonts w:cs="Times New Roman"/>
          <w:sz w:val="24"/>
          <w:szCs w:val="24"/>
        </w:rPr>
        <w:t>)</w:t>
      </w:r>
    </w:p>
    <w:p w14:paraId="2F360E02" w14:textId="77777777" w:rsidR="00074AC7" w:rsidRPr="00877800" w:rsidRDefault="00074AC7" w:rsidP="00074AC7">
      <w:pPr>
        <w:spacing w:after="0" w:line="480" w:lineRule="auto"/>
        <w:ind w:firstLine="900"/>
        <w:jc w:val="both"/>
        <w:rPr>
          <w:rFonts w:cs="Times New Roman"/>
          <w:sz w:val="24"/>
          <w:szCs w:val="24"/>
          <w:lang w:val="fi-FI"/>
        </w:rPr>
      </w:pPr>
      <w:r w:rsidRPr="00877800">
        <w:rPr>
          <w:rFonts w:cs="Times New Roman"/>
          <w:sz w:val="24"/>
          <w:szCs w:val="24"/>
        </w:rPr>
        <w:t xml:space="preserve">ROA is a ratio that indicates the return on a company’s use of assets to generate net profit. </w:t>
      </w:r>
      <w:r w:rsidRPr="00F815AB">
        <w:rPr>
          <w:rFonts w:cs="Times New Roman"/>
          <w:sz w:val="24"/>
          <w:szCs w:val="24"/>
        </w:rPr>
        <w:t xml:space="preserve">In other words, this ratio is used to determine how much net profit a company generates. </w:t>
      </w:r>
      <w:r w:rsidRPr="00877800">
        <w:rPr>
          <w:rFonts w:cs="Times New Roman"/>
          <w:sz w:val="24"/>
          <w:szCs w:val="24"/>
          <w:lang w:val="fi-FI"/>
        </w:rPr>
        <w:t>The formula is:</w:t>
      </w:r>
    </w:p>
    <w:p w14:paraId="58339B51" w14:textId="77777777" w:rsidR="0084777E" w:rsidRPr="00877800" w:rsidRDefault="0084777E" w:rsidP="00646C6A">
      <w:pPr>
        <w:spacing w:after="0" w:line="480" w:lineRule="auto"/>
        <w:ind w:firstLine="900"/>
        <w:jc w:val="both"/>
        <w:rPr>
          <w:rFonts w:cs="Times New Roman"/>
          <w:sz w:val="24"/>
          <w:szCs w:val="24"/>
        </w:rPr>
        <w:sectPr w:rsidR="0084777E" w:rsidRPr="00877800" w:rsidSect="009B2DC8">
          <w:headerReference w:type="even" r:id="rId56"/>
          <w:headerReference w:type="default" r:id="rId57"/>
          <w:footerReference w:type="even" r:id="rId58"/>
          <w:footerReference w:type="default" r:id="rId59"/>
          <w:pgSz w:w="11906" w:h="16838" w:code="9"/>
          <w:pgMar w:top="2268" w:right="1701" w:bottom="1701" w:left="2268" w:header="720" w:footer="720" w:gutter="0"/>
          <w:cols w:space="720"/>
          <w:docGrid w:linePitch="360"/>
        </w:sectPr>
      </w:pPr>
    </w:p>
    <w:p w14:paraId="26080636" w14:textId="70257F93" w:rsidR="00952FF4" w:rsidRPr="00877800" w:rsidRDefault="00695173" w:rsidP="00952FF4">
      <w:pPr>
        <w:spacing w:after="0" w:line="480" w:lineRule="auto"/>
        <w:jc w:val="center"/>
        <w:rPr>
          <w:rFonts w:eastAsiaTheme="minorEastAsia" w:cs="Times New Roman"/>
          <w:iCs/>
          <w:sz w:val="24"/>
          <w:szCs w:val="24"/>
        </w:rPr>
      </w:pPr>
      <m:oMathPara>
        <m:oMath>
          <m:r>
            <m:rPr>
              <m:sty m:val="p"/>
            </m:rPr>
            <w:rPr>
              <w:rFonts w:ascii="Cambria Math" w:hAnsi="Cambria Math" w:cs="Times New Roman"/>
              <w:sz w:val="24"/>
              <w:szCs w:val="24"/>
            </w:rPr>
            <w:lastRenderedPageBreak/>
            <m:t>ROA=</m:t>
          </m:r>
          <m:f>
            <m:fPr>
              <m:ctrlPr>
                <w:rPr>
                  <w:rFonts w:ascii="Cambria Math" w:hAnsi="Cambria Math" w:cs="Times New Roman"/>
                  <w:iCs/>
                  <w:sz w:val="24"/>
                  <w:szCs w:val="24"/>
                </w:rPr>
              </m:ctrlPr>
            </m:fPr>
            <m:num>
              <m:r>
                <m:rPr>
                  <m:sty m:val="p"/>
                </m:rPr>
                <w:rPr>
                  <w:rFonts w:ascii="Cambria Math" w:hAnsi="Cambria Math" w:cs="Times New Roman"/>
                  <w:sz w:val="24"/>
                  <w:szCs w:val="24"/>
                </w:rPr>
                <m:t>Net Income</m:t>
              </m:r>
            </m:num>
            <m:den>
              <m:r>
                <m:rPr>
                  <m:sty m:val="p"/>
                </m:rPr>
                <w:rPr>
                  <w:rFonts w:ascii="Cambria Math" w:hAnsi="Cambria Math" w:cs="Times New Roman"/>
                  <w:sz w:val="24"/>
                  <w:szCs w:val="24"/>
                </w:rPr>
                <m:t>Total Assets</m:t>
              </m:r>
            </m:den>
          </m:f>
          <m:r>
            <w:rPr>
              <w:rFonts w:ascii="Cambria Math" w:hAnsi="Cambria Math" w:cs="Times New Roman"/>
              <w:sz w:val="24"/>
              <w:szCs w:val="24"/>
            </w:rPr>
            <m:t xml:space="preserve"> x 100%</m:t>
          </m:r>
        </m:oMath>
      </m:oMathPara>
    </w:p>
    <w:p w14:paraId="7A0CF8C4" w14:textId="4D47A0DE" w:rsidR="001C528D" w:rsidRPr="00877800" w:rsidRDefault="00BB540F" w:rsidP="001C528D">
      <w:pPr>
        <w:spacing w:after="0" w:line="480" w:lineRule="auto"/>
        <w:ind w:firstLine="900"/>
        <w:jc w:val="both"/>
        <w:rPr>
          <w:rFonts w:cs="Times New Roman"/>
          <w:iCs/>
          <w:sz w:val="24"/>
          <w:szCs w:val="24"/>
        </w:rPr>
      </w:pPr>
      <w:r w:rsidRPr="00877800">
        <w:rPr>
          <w:rFonts w:eastAsiaTheme="minorEastAsia" w:cs="Times New Roman"/>
          <w:iCs/>
          <w:sz w:val="24"/>
          <w:szCs w:val="24"/>
        </w:rPr>
        <w:t>The</w:t>
      </w:r>
      <w:r w:rsidR="001C528D" w:rsidRPr="00877800">
        <w:rPr>
          <w:rFonts w:eastAsiaTheme="minorEastAsia" w:cs="Times New Roman"/>
          <w:iCs/>
          <w:sz w:val="24"/>
          <w:szCs w:val="24"/>
        </w:rPr>
        <w:t xml:space="preserve"> higher </w:t>
      </w:r>
      <w:r w:rsidR="00B573BC" w:rsidRPr="00877800">
        <w:rPr>
          <w:rFonts w:eastAsiaTheme="minorEastAsia" w:cs="Times New Roman"/>
          <w:iCs/>
          <w:sz w:val="24"/>
          <w:szCs w:val="24"/>
        </w:rPr>
        <w:t>the ROA</w:t>
      </w:r>
      <w:r w:rsidRPr="00877800">
        <w:rPr>
          <w:rFonts w:eastAsiaTheme="minorEastAsia" w:cs="Times New Roman"/>
          <w:iCs/>
          <w:sz w:val="24"/>
          <w:szCs w:val="24"/>
        </w:rPr>
        <w:t xml:space="preserve">, the higher the net profit generated for every rupiah </w:t>
      </w:r>
      <w:r w:rsidR="005C7144" w:rsidRPr="00877800">
        <w:rPr>
          <w:rFonts w:eastAsiaTheme="minorEastAsia" w:cs="Times New Roman"/>
          <w:iCs/>
          <w:sz w:val="24"/>
          <w:szCs w:val="24"/>
        </w:rPr>
        <w:t>of</w:t>
      </w:r>
      <w:r w:rsidRPr="00877800">
        <w:rPr>
          <w:rFonts w:eastAsiaTheme="minorEastAsia" w:cs="Times New Roman"/>
          <w:iCs/>
          <w:sz w:val="24"/>
          <w:szCs w:val="24"/>
        </w:rPr>
        <w:t xml:space="preserve"> capital </w:t>
      </w:r>
      <w:r w:rsidR="005C7144" w:rsidRPr="00877800">
        <w:rPr>
          <w:rFonts w:eastAsiaTheme="minorEastAsia" w:cs="Times New Roman"/>
          <w:iCs/>
          <w:sz w:val="24"/>
          <w:szCs w:val="24"/>
        </w:rPr>
        <w:t xml:space="preserve">invested in total assets. Conversely, the lower </w:t>
      </w:r>
      <w:r w:rsidR="00B573BC" w:rsidRPr="00877800">
        <w:rPr>
          <w:rFonts w:eastAsiaTheme="minorEastAsia" w:cs="Times New Roman"/>
          <w:iCs/>
          <w:sz w:val="24"/>
          <w:szCs w:val="24"/>
        </w:rPr>
        <w:t>the ROA</w:t>
      </w:r>
      <w:r w:rsidR="005C7144" w:rsidRPr="00877800">
        <w:rPr>
          <w:rFonts w:eastAsiaTheme="minorEastAsia" w:cs="Times New Roman"/>
          <w:iCs/>
          <w:sz w:val="24"/>
          <w:szCs w:val="24"/>
        </w:rPr>
        <w:t>, the lower the net profit generated for every rupiah of capital invested in total assets.</w:t>
      </w:r>
    </w:p>
    <w:p w14:paraId="511DE6C4" w14:textId="610DA3B0" w:rsidR="00062B1C" w:rsidRPr="009C46EE" w:rsidRDefault="00952FF4" w:rsidP="007A0626">
      <w:pPr>
        <w:pStyle w:val="ListParagraph"/>
        <w:numPr>
          <w:ilvl w:val="0"/>
          <w:numId w:val="11"/>
        </w:numPr>
        <w:spacing w:after="0" w:line="480" w:lineRule="auto"/>
        <w:ind w:left="900" w:hanging="900"/>
        <w:jc w:val="both"/>
        <w:rPr>
          <w:rFonts w:cs="Times New Roman"/>
          <w:sz w:val="24"/>
          <w:szCs w:val="24"/>
        </w:rPr>
      </w:pPr>
      <w:r w:rsidRPr="009C46EE">
        <w:rPr>
          <w:rFonts w:cs="Times New Roman"/>
          <w:sz w:val="24"/>
          <w:szCs w:val="24"/>
        </w:rPr>
        <w:t>Return on Equity (ROE)</w:t>
      </w:r>
    </w:p>
    <w:p w14:paraId="24B22CF3" w14:textId="4CC46AC6" w:rsidR="00411DE4" w:rsidRPr="00877800" w:rsidRDefault="000074A7" w:rsidP="000074A7">
      <w:pPr>
        <w:spacing w:after="0" w:line="480" w:lineRule="auto"/>
        <w:ind w:firstLine="900"/>
        <w:jc w:val="both"/>
        <w:rPr>
          <w:rFonts w:cs="Times New Roman"/>
          <w:sz w:val="24"/>
          <w:szCs w:val="24"/>
        </w:rPr>
      </w:pPr>
      <w:r w:rsidRPr="00877800">
        <w:rPr>
          <w:rFonts w:cs="Times New Roman"/>
          <w:sz w:val="24"/>
          <w:szCs w:val="24"/>
        </w:rPr>
        <w:t>ROE is a ratio that indicates the return on the use of a company’s equity to generate net profit. In other words, this ratio is used to measure how much net profit is generated from every rupiah of funds invested in total equity</w:t>
      </w:r>
      <w:r w:rsidR="00411DE4" w:rsidRPr="00877800">
        <w:rPr>
          <w:rFonts w:cs="Times New Roman"/>
          <w:sz w:val="24"/>
          <w:szCs w:val="24"/>
        </w:rPr>
        <w:t>. The formula is:</w:t>
      </w:r>
    </w:p>
    <w:p w14:paraId="61C42F17" w14:textId="3E1FE001" w:rsidR="00062B1C" w:rsidRPr="00877800" w:rsidRDefault="00411DE4" w:rsidP="00411DE4">
      <w:pPr>
        <w:spacing w:after="0" w:line="480" w:lineRule="auto"/>
        <w:jc w:val="both"/>
        <w:rPr>
          <w:rFonts w:eastAsiaTheme="minorEastAsia" w:cs="Times New Roman"/>
          <w:iCs/>
          <w:sz w:val="24"/>
          <w:szCs w:val="24"/>
        </w:rPr>
      </w:pPr>
      <m:oMathPara>
        <m:oMath>
          <m:r>
            <m:rPr>
              <m:sty m:val="p"/>
            </m:rPr>
            <w:rPr>
              <w:rFonts w:ascii="Cambria Math" w:hAnsi="Cambria Math" w:cs="Times New Roman"/>
              <w:sz w:val="24"/>
              <w:szCs w:val="24"/>
            </w:rPr>
            <m:t>ROE=</m:t>
          </m:r>
          <m:f>
            <m:fPr>
              <m:ctrlPr>
                <w:rPr>
                  <w:rFonts w:ascii="Cambria Math" w:hAnsi="Cambria Math" w:cs="Times New Roman"/>
                  <w:iCs/>
                  <w:sz w:val="24"/>
                  <w:szCs w:val="24"/>
                </w:rPr>
              </m:ctrlPr>
            </m:fPr>
            <m:num>
              <m:r>
                <m:rPr>
                  <m:sty m:val="p"/>
                </m:rPr>
                <w:rPr>
                  <w:rFonts w:ascii="Cambria Math" w:hAnsi="Cambria Math" w:cs="Times New Roman"/>
                  <w:sz w:val="24"/>
                  <w:szCs w:val="24"/>
                </w:rPr>
                <m:t>Net Income</m:t>
              </m:r>
            </m:num>
            <m:den>
              <m:r>
                <m:rPr>
                  <m:sty m:val="p"/>
                </m:rPr>
                <w:rPr>
                  <w:rFonts w:ascii="Cambria Math" w:hAnsi="Cambria Math" w:cs="Times New Roman"/>
                  <w:sz w:val="24"/>
                  <w:szCs w:val="24"/>
                </w:rPr>
                <m:t>Total Equity</m:t>
              </m:r>
            </m:den>
          </m:f>
          <m:r>
            <w:rPr>
              <w:rFonts w:ascii="Cambria Math" w:hAnsi="Cambria Math" w:cs="Times New Roman"/>
              <w:sz w:val="24"/>
              <w:szCs w:val="24"/>
            </w:rPr>
            <m:t xml:space="preserve"> x 100%</m:t>
          </m:r>
        </m:oMath>
      </m:oMathPara>
    </w:p>
    <w:p w14:paraId="32DF6ADE" w14:textId="693866D9" w:rsidR="005C7144" w:rsidRPr="00877800" w:rsidRDefault="009E0F3F" w:rsidP="005C7144">
      <w:pPr>
        <w:spacing w:after="0" w:line="480" w:lineRule="auto"/>
        <w:ind w:firstLine="900"/>
        <w:jc w:val="both"/>
        <w:rPr>
          <w:rFonts w:eastAsiaTheme="minorEastAsia" w:cs="Times New Roman"/>
          <w:iCs/>
          <w:sz w:val="24"/>
          <w:szCs w:val="24"/>
        </w:rPr>
      </w:pPr>
      <w:r w:rsidRPr="00877800">
        <w:rPr>
          <w:rFonts w:eastAsiaTheme="minorEastAsia" w:cs="Times New Roman"/>
          <w:iCs/>
          <w:sz w:val="24"/>
          <w:szCs w:val="24"/>
        </w:rPr>
        <w:t xml:space="preserve">The higher </w:t>
      </w:r>
      <w:r w:rsidR="000074A7" w:rsidRPr="00877800">
        <w:rPr>
          <w:rFonts w:eastAsiaTheme="minorEastAsia" w:cs="Times New Roman"/>
          <w:iCs/>
          <w:sz w:val="24"/>
          <w:szCs w:val="24"/>
        </w:rPr>
        <w:t>the ROE</w:t>
      </w:r>
      <w:r w:rsidRPr="00877800">
        <w:rPr>
          <w:rFonts w:eastAsiaTheme="minorEastAsia" w:cs="Times New Roman"/>
          <w:iCs/>
          <w:sz w:val="24"/>
          <w:szCs w:val="24"/>
        </w:rPr>
        <w:t xml:space="preserve">, the higher the net profit generated for every rupiah of </w:t>
      </w:r>
      <w:r w:rsidR="002E3DA0" w:rsidRPr="00877800">
        <w:rPr>
          <w:rFonts w:eastAsiaTheme="minorEastAsia" w:cs="Times New Roman"/>
          <w:iCs/>
          <w:sz w:val="24"/>
          <w:szCs w:val="24"/>
        </w:rPr>
        <w:t>equity</w:t>
      </w:r>
      <w:r w:rsidRPr="00877800">
        <w:rPr>
          <w:rFonts w:eastAsiaTheme="minorEastAsia" w:cs="Times New Roman"/>
          <w:iCs/>
          <w:sz w:val="24"/>
          <w:szCs w:val="24"/>
        </w:rPr>
        <w:t xml:space="preserve"> invested. Conversely, the lower </w:t>
      </w:r>
      <w:r w:rsidR="000074A7" w:rsidRPr="00877800">
        <w:rPr>
          <w:rFonts w:eastAsiaTheme="minorEastAsia" w:cs="Times New Roman"/>
          <w:iCs/>
          <w:sz w:val="24"/>
          <w:szCs w:val="24"/>
        </w:rPr>
        <w:t>the ROE</w:t>
      </w:r>
      <w:r w:rsidRPr="00877800">
        <w:rPr>
          <w:rFonts w:eastAsiaTheme="minorEastAsia" w:cs="Times New Roman"/>
          <w:iCs/>
          <w:sz w:val="24"/>
          <w:szCs w:val="24"/>
        </w:rPr>
        <w:t xml:space="preserve">, the lower the net profit generated for every rupiah of </w:t>
      </w:r>
      <w:r w:rsidR="002E3DA0" w:rsidRPr="00877800">
        <w:rPr>
          <w:rFonts w:eastAsiaTheme="minorEastAsia" w:cs="Times New Roman"/>
          <w:iCs/>
          <w:sz w:val="24"/>
          <w:szCs w:val="24"/>
        </w:rPr>
        <w:t>equity</w:t>
      </w:r>
      <w:r w:rsidRPr="00877800">
        <w:rPr>
          <w:rFonts w:eastAsiaTheme="minorEastAsia" w:cs="Times New Roman"/>
          <w:iCs/>
          <w:sz w:val="24"/>
          <w:szCs w:val="24"/>
        </w:rPr>
        <w:t xml:space="preserve"> invested.</w:t>
      </w:r>
    </w:p>
    <w:p w14:paraId="09FCDD44" w14:textId="0D446890" w:rsidR="00CD4794" w:rsidRPr="00877800" w:rsidRDefault="00CD4794" w:rsidP="00CD4794">
      <w:pPr>
        <w:spacing w:after="0" w:line="480" w:lineRule="auto"/>
        <w:ind w:firstLine="900"/>
        <w:jc w:val="both"/>
        <w:rPr>
          <w:rFonts w:eastAsiaTheme="minorEastAsia" w:cs="Times New Roman"/>
          <w:iCs/>
          <w:sz w:val="24"/>
          <w:szCs w:val="24"/>
          <w:lang w:val="fi-FI"/>
        </w:rPr>
      </w:pPr>
      <w:r w:rsidRPr="00F815AB">
        <w:rPr>
          <w:rFonts w:eastAsiaTheme="minorEastAsia" w:cs="Times New Roman"/>
          <w:iCs/>
          <w:sz w:val="24"/>
          <w:szCs w:val="24"/>
        </w:rPr>
        <w:t xml:space="preserve">Operating Performance Ratios are used to evaluate profit margins from operating activities (sales). </w:t>
      </w:r>
      <w:r w:rsidRPr="00877800">
        <w:rPr>
          <w:rFonts w:eastAsiaTheme="minorEastAsia" w:cs="Times New Roman"/>
          <w:iCs/>
          <w:sz w:val="24"/>
          <w:szCs w:val="24"/>
          <w:lang w:val="fi-FI"/>
        </w:rPr>
        <w:t>These ratios include:</w:t>
      </w:r>
    </w:p>
    <w:p w14:paraId="684218B8" w14:textId="28DF4072" w:rsidR="00411DE4" w:rsidRPr="009C46EE" w:rsidRDefault="00F7348C" w:rsidP="007A0626">
      <w:pPr>
        <w:pStyle w:val="ListParagraph"/>
        <w:numPr>
          <w:ilvl w:val="0"/>
          <w:numId w:val="12"/>
        </w:numPr>
        <w:spacing w:after="0" w:line="480" w:lineRule="auto"/>
        <w:ind w:left="900" w:hanging="900"/>
        <w:jc w:val="both"/>
        <w:rPr>
          <w:rFonts w:cs="Times New Roman"/>
          <w:sz w:val="24"/>
          <w:szCs w:val="24"/>
        </w:rPr>
      </w:pPr>
      <w:r w:rsidRPr="009C46EE">
        <w:rPr>
          <w:rFonts w:cs="Times New Roman"/>
          <w:sz w:val="24"/>
          <w:szCs w:val="24"/>
        </w:rPr>
        <w:t>Gross Profit Margin</w:t>
      </w:r>
    </w:p>
    <w:p w14:paraId="469D2B06" w14:textId="16D0AF09" w:rsidR="00F7348C" w:rsidRPr="00877800" w:rsidRDefault="004B610E" w:rsidP="00B9637F">
      <w:pPr>
        <w:pStyle w:val="ListParagraph"/>
        <w:spacing w:after="0" w:line="480" w:lineRule="auto"/>
        <w:ind w:left="0" w:firstLine="900"/>
        <w:jc w:val="both"/>
        <w:rPr>
          <w:rFonts w:cs="Times New Roman"/>
          <w:sz w:val="24"/>
          <w:szCs w:val="24"/>
        </w:rPr>
      </w:pPr>
      <w:r w:rsidRPr="009C46EE">
        <w:rPr>
          <w:rFonts w:cs="Times New Roman"/>
          <w:sz w:val="24"/>
          <w:szCs w:val="24"/>
        </w:rPr>
        <w:t xml:space="preserve">Gross Profit Margin </w:t>
      </w:r>
      <w:r w:rsidR="00B9637F" w:rsidRPr="009C46EE">
        <w:rPr>
          <w:rFonts w:cs="Times New Roman"/>
          <w:sz w:val="24"/>
          <w:szCs w:val="24"/>
        </w:rPr>
        <w:t>(GPM</w:t>
      </w:r>
      <w:r w:rsidR="00B9637F" w:rsidRPr="00877800">
        <w:rPr>
          <w:rFonts w:cs="Times New Roman"/>
          <w:sz w:val="24"/>
          <w:szCs w:val="24"/>
        </w:rPr>
        <w:t xml:space="preserve">) is a ratio used to calculate the percentage of gross profit relative to net sales. Gross profit is calculated by subtracting the cost of goods sold from net sales. Net sales are calculated by </w:t>
      </w:r>
      <w:r w:rsidR="0023157E" w:rsidRPr="00877800">
        <w:rPr>
          <w:rFonts w:cs="Times New Roman"/>
          <w:sz w:val="24"/>
          <w:szCs w:val="24"/>
        </w:rPr>
        <w:t>taking total sales (both cash and credit) and subtracting returns, price adjustments, and sales discounts</w:t>
      </w:r>
      <w:r w:rsidR="003C074F" w:rsidRPr="00877800">
        <w:rPr>
          <w:rFonts w:cs="Times New Roman"/>
          <w:sz w:val="24"/>
          <w:szCs w:val="24"/>
        </w:rPr>
        <w:t xml:space="preserve">. </w:t>
      </w:r>
      <w:r w:rsidRPr="00877800">
        <w:rPr>
          <w:rFonts w:cs="Times New Roman"/>
          <w:sz w:val="24"/>
          <w:szCs w:val="24"/>
        </w:rPr>
        <w:t>The formula is:</w:t>
      </w:r>
    </w:p>
    <w:p w14:paraId="0746CCA8" w14:textId="76809A47" w:rsidR="004B610E" w:rsidRPr="00877800" w:rsidRDefault="00862C62" w:rsidP="004B610E">
      <w:pPr>
        <w:spacing w:after="0" w:line="480" w:lineRule="auto"/>
        <w:jc w:val="both"/>
        <w:rPr>
          <w:rFonts w:eastAsiaTheme="minorEastAsia" w:cs="Times New Roman"/>
          <w:iCs/>
          <w:sz w:val="24"/>
          <w:szCs w:val="24"/>
        </w:rPr>
      </w:pPr>
      <m:oMathPara>
        <m:oMath>
          <m:r>
            <m:rPr>
              <m:sty m:val="p"/>
            </m:rPr>
            <w:rPr>
              <w:rFonts w:ascii="Cambria Math" w:hAnsi="Cambria Math" w:cs="Times New Roman"/>
              <w:sz w:val="24"/>
              <w:szCs w:val="24"/>
            </w:rPr>
            <m:t>GPM=</m:t>
          </m:r>
          <m:f>
            <m:fPr>
              <m:ctrlPr>
                <w:rPr>
                  <w:rFonts w:ascii="Cambria Math" w:hAnsi="Cambria Math" w:cs="Times New Roman"/>
                  <w:iCs/>
                  <w:sz w:val="24"/>
                  <w:szCs w:val="24"/>
                </w:rPr>
              </m:ctrlPr>
            </m:fPr>
            <m:num>
              <m:r>
                <m:rPr>
                  <m:sty m:val="p"/>
                </m:rPr>
                <w:rPr>
                  <w:rFonts w:ascii="Cambria Math" w:hAnsi="Cambria Math" w:cs="Times New Roman"/>
                  <w:sz w:val="24"/>
                  <w:szCs w:val="24"/>
                </w:rPr>
                <m:t>Gross Profit</m:t>
              </m:r>
            </m:num>
            <m:den>
              <m:r>
                <m:rPr>
                  <m:sty m:val="p"/>
                </m:rPr>
                <w:rPr>
                  <w:rFonts w:ascii="Cambria Math" w:hAnsi="Cambria Math" w:cs="Times New Roman"/>
                  <w:sz w:val="24"/>
                  <w:szCs w:val="24"/>
                </w:rPr>
                <m:t>Net Sales</m:t>
              </m:r>
            </m:den>
          </m:f>
          <m:r>
            <w:rPr>
              <w:rFonts w:ascii="Cambria Math" w:hAnsi="Cambria Math" w:cs="Times New Roman"/>
              <w:sz w:val="24"/>
              <w:szCs w:val="24"/>
            </w:rPr>
            <m:t xml:space="preserve"> x 100%</m:t>
          </m:r>
        </m:oMath>
      </m:oMathPara>
    </w:p>
    <w:p w14:paraId="2284B309" w14:textId="77777777" w:rsidR="00C97642" w:rsidRDefault="00C97642" w:rsidP="008D2056">
      <w:pPr>
        <w:spacing w:after="0" w:line="480" w:lineRule="auto"/>
        <w:ind w:firstLine="900"/>
        <w:jc w:val="both"/>
        <w:rPr>
          <w:rFonts w:eastAsiaTheme="minorEastAsia" w:cs="Times New Roman"/>
          <w:iCs/>
          <w:sz w:val="24"/>
          <w:szCs w:val="24"/>
        </w:rPr>
        <w:sectPr w:rsidR="00C97642" w:rsidSect="00A42E35">
          <w:headerReference w:type="even" r:id="rId60"/>
          <w:headerReference w:type="default" r:id="rId61"/>
          <w:pgSz w:w="11906" w:h="16838" w:code="9"/>
          <w:pgMar w:top="2268" w:right="1701" w:bottom="1701" w:left="2268" w:header="720" w:footer="576" w:gutter="0"/>
          <w:pgNumType w:start="17"/>
          <w:cols w:space="720"/>
          <w:docGrid w:linePitch="360"/>
        </w:sectPr>
      </w:pPr>
    </w:p>
    <w:p w14:paraId="6809295A" w14:textId="03F7D258" w:rsidR="008D2056" w:rsidRPr="00877800" w:rsidRDefault="008D2056" w:rsidP="008D2056">
      <w:pPr>
        <w:spacing w:after="0" w:line="480" w:lineRule="auto"/>
        <w:ind w:firstLine="900"/>
        <w:jc w:val="both"/>
        <w:rPr>
          <w:rFonts w:cs="Times New Roman"/>
          <w:sz w:val="24"/>
          <w:szCs w:val="24"/>
        </w:rPr>
      </w:pPr>
      <w:r w:rsidRPr="00877800">
        <w:rPr>
          <w:rFonts w:eastAsiaTheme="minorEastAsia" w:cs="Times New Roman"/>
          <w:iCs/>
          <w:sz w:val="24"/>
          <w:szCs w:val="24"/>
        </w:rPr>
        <w:lastRenderedPageBreak/>
        <w:t xml:space="preserve">The higher </w:t>
      </w:r>
      <w:r w:rsidR="005B5161" w:rsidRPr="00877800">
        <w:rPr>
          <w:rFonts w:eastAsiaTheme="minorEastAsia" w:cs="Times New Roman"/>
          <w:iCs/>
          <w:sz w:val="24"/>
          <w:szCs w:val="24"/>
        </w:rPr>
        <w:t xml:space="preserve">the </w:t>
      </w:r>
      <w:r w:rsidR="00B057BF" w:rsidRPr="00877800">
        <w:rPr>
          <w:rFonts w:eastAsiaTheme="minorEastAsia" w:cs="Times New Roman"/>
          <w:iCs/>
          <w:sz w:val="24"/>
          <w:szCs w:val="24"/>
        </w:rPr>
        <w:t xml:space="preserve">gross </w:t>
      </w:r>
      <w:r w:rsidRPr="00877800">
        <w:rPr>
          <w:rFonts w:eastAsiaTheme="minorEastAsia" w:cs="Times New Roman"/>
          <w:iCs/>
          <w:sz w:val="24"/>
          <w:szCs w:val="24"/>
        </w:rPr>
        <w:t>profit margin (</w:t>
      </w:r>
      <w:r w:rsidR="005B5161" w:rsidRPr="00877800">
        <w:rPr>
          <w:rFonts w:eastAsiaTheme="minorEastAsia" w:cs="Times New Roman"/>
          <w:iCs/>
          <w:sz w:val="24"/>
          <w:szCs w:val="24"/>
        </w:rPr>
        <w:t>GPM)</w:t>
      </w:r>
      <w:r w:rsidRPr="00877800">
        <w:rPr>
          <w:rFonts w:eastAsiaTheme="minorEastAsia" w:cs="Times New Roman"/>
          <w:iCs/>
          <w:sz w:val="24"/>
          <w:szCs w:val="24"/>
        </w:rPr>
        <w:t xml:space="preserve">, the higher the </w:t>
      </w:r>
      <w:r w:rsidR="00B057BF" w:rsidRPr="00877800">
        <w:rPr>
          <w:rFonts w:eastAsiaTheme="minorEastAsia" w:cs="Times New Roman"/>
          <w:iCs/>
          <w:sz w:val="24"/>
          <w:szCs w:val="24"/>
        </w:rPr>
        <w:t xml:space="preserve">gross </w:t>
      </w:r>
      <w:r w:rsidRPr="00877800">
        <w:rPr>
          <w:rFonts w:eastAsiaTheme="minorEastAsia" w:cs="Times New Roman"/>
          <w:iCs/>
          <w:sz w:val="24"/>
          <w:szCs w:val="24"/>
        </w:rPr>
        <w:t xml:space="preserve">profit generated from </w:t>
      </w:r>
      <w:r w:rsidR="00B057BF" w:rsidRPr="00877800">
        <w:rPr>
          <w:rFonts w:eastAsiaTheme="minorEastAsia" w:cs="Times New Roman"/>
          <w:iCs/>
          <w:sz w:val="24"/>
          <w:szCs w:val="24"/>
        </w:rPr>
        <w:t>net sales</w:t>
      </w:r>
      <w:r w:rsidR="00754938" w:rsidRPr="00877800">
        <w:rPr>
          <w:rFonts w:eastAsiaTheme="minorEastAsia" w:cs="Times New Roman"/>
          <w:iCs/>
          <w:sz w:val="24"/>
          <w:szCs w:val="24"/>
        </w:rPr>
        <w:t xml:space="preserve">. </w:t>
      </w:r>
      <w:r w:rsidR="00B057BF" w:rsidRPr="00877800">
        <w:rPr>
          <w:rFonts w:eastAsiaTheme="minorEastAsia" w:cs="Times New Roman"/>
          <w:iCs/>
          <w:sz w:val="24"/>
          <w:szCs w:val="24"/>
        </w:rPr>
        <w:t xml:space="preserve">This </w:t>
      </w:r>
      <w:r w:rsidRPr="00877800">
        <w:rPr>
          <w:rFonts w:eastAsiaTheme="minorEastAsia" w:cs="Times New Roman"/>
          <w:iCs/>
          <w:sz w:val="24"/>
          <w:szCs w:val="24"/>
        </w:rPr>
        <w:t>is</w:t>
      </w:r>
      <w:r w:rsidR="00B057BF" w:rsidRPr="00877800">
        <w:rPr>
          <w:rFonts w:eastAsiaTheme="minorEastAsia" w:cs="Times New Roman"/>
          <w:iCs/>
          <w:sz w:val="24"/>
          <w:szCs w:val="24"/>
        </w:rPr>
        <w:t xml:space="preserve"> </w:t>
      </w:r>
      <w:r w:rsidR="00754938" w:rsidRPr="00877800">
        <w:rPr>
          <w:rFonts w:eastAsiaTheme="minorEastAsia" w:cs="Times New Roman"/>
          <w:iCs/>
          <w:sz w:val="24"/>
          <w:szCs w:val="24"/>
        </w:rPr>
        <w:t xml:space="preserve">due to high selling prices and/or low cost of goods sold. </w:t>
      </w:r>
      <w:r w:rsidRPr="00877800">
        <w:rPr>
          <w:rFonts w:eastAsiaTheme="minorEastAsia" w:cs="Times New Roman"/>
          <w:iCs/>
          <w:sz w:val="24"/>
          <w:szCs w:val="24"/>
        </w:rPr>
        <w:t xml:space="preserve">Conversely, the lower </w:t>
      </w:r>
      <w:r w:rsidR="005B5161" w:rsidRPr="00877800">
        <w:rPr>
          <w:rFonts w:eastAsiaTheme="minorEastAsia" w:cs="Times New Roman"/>
          <w:iCs/>
          <w:sz w:val="24"/>
          <w:szCs w:val="24"/>
        </w:rPr>
        <w:t>the GPM</w:t>
      </w:r>
      <w:r w:rsidRPr="00877800">
        <w:rPr>
          <w:rFonts w:eastAsiaTheme="minorEastAsia" w:cs="Times New Roman"/>
          <w:iCs/>
          <w:sz w:val="24"/>
          <w:szCs w:val="24"/>
        </w:rPr>
        <w:t xml:space="preserve">, the lower the </w:t>
      </w:r>
      <w:r w:rsidR="001D504C" w:rsidRPr="00877800">
        <w:rPr>
          <w:rFonts w:eastAsiaTheme="minorEastAsia" w:cs="Times New Roman"/>
          <w:iCs/>
          <w:sz w:val="24"/>
          <w:szCs w:val="24"/>
        </w:rPr>
        <w:t xml:space="preserve">gross </w:t>
      </w:r>
      <w:r w:rsidRPr="00877800">
        <w:rPr>
          <w:rFonts w:eastAsiaTheme="minorEastAsia" w:cs="Times New Roman"/>
          <w:iCs/>
          <w:sz w:val="24"/>
          <w:szCs w:val="24"/>
        </w:rPr>
        <w:t xml:space="preserve">profit generated from </w:t>
      </w:r>
      <w:r w:rsidR="001D504C" w:rsidRPr="00877800">
        <w:rPr>
          <w:rFonts w:eastAsiaTheme="minorEastAsia" w:cs="Times New Roman"/>
          <w:iCs/>
          <w:sz w:val="24"/>
          <w:szCs w:val="24"/>
        </w:rPr>
        <w:t>net sales</w:t>
      </w:r>
      <w:r w:rsidRPr="00877800">
        <w:rPr>
          <w:rFonts w:eastAsiaTheme="minorEastAsia" w:cs="Times New Roman"/>
          <w:iCs/>
          <w:sz w:val="24"/>
          <w:szCs w:val="24"/>
        </w:rPr>
        <w:t xml:space="preserve">. </w:t>
      </w:r>
      <w:r w:rsidR="001D504C" w:rsidRPr="00877800">
        <w:rPr>
          <w:rFonts w:eastAsiaTheme="minorEastAsia" w:cs="Times New Roman"/>
          <w:iCs/>
          <w:sz w:val="24"/>
          <w:szCs w:val="24"/>
        </w:rPr>
        <w:t>This is due to low selling prices and/or high cost of goods sold.</w:t>
      </w:r>
    </w:p>
    <w:p w14:paraId="0E16B804" w14:textId="31A86CB0" w:rsidR="00F7348C" w:rsidRPr="00AA1C23" w:rsidRDefault="00F7348C" w:rsidP="007A0626">
      <w:pPr>
        <w:pStyle w:val="ListParagraph"/>
        <w:numPr>
          <w:ilvl w:val="0"/>
          <w:numId w:val="12"/>
        </w:numPr>
        <w:spacing w:after="0" w:line="480" w:lineRule="auto"/>
        <w:ind w:left="900" w:hanging="900"/>
        <w:jc w:val="both"/>
        <w:rPr>
          <w:rFonts w:cs="Times New Roman"/>
          <w:sz w:val="24"/>
          <w:szCs w:val="24"/>
        </w:rPr>
      </w:pPr>
      <w:r w:rsidRPr="00AA1C23">
        <w:rPr>
          <w:rFonts w:cs="Times New Roman"/>
          <w:sz w:val="24"/>
          <w:szCs w:val="24"/>
        </w:rPr>
        <w:t>Operating Profit Margin</w:t>
      </w:r>
    </w:p>
    <w:p w14:paraId="3B2E9F00" w14:textId="72090F89" w:rsidR="004B610E" w:rsidRPr="00877800" w:rsidRDefault="00241FCA" w:rsidP="004B610E">
      <w:pPr>
        <w:pStyle w:val="ListParagraph"/>
        <w:spacing w:after="0" w:line="480" w:lineRule="auto"/>
        <w:ind w:left="0" w:firstLine="900"/>
        <w:jc w:val="both"/>
        <w:rPr>
          <w:rFonts w:cs="Times New Roman"/>
          <w:sz w:val="24"/>
          <w:szCs w:val="24"/>
        </w:rPr>
      </w:pPr>
      <w:r w:rsidRPr="00AA1C23">
        <w:rPr>
          <w:rFonts w:cs="Times New Roman"/>
          <w:sz w:val="24"/>
          <w:szCs w:val="24"/>
        </w:rPr>
        <w:t xml:space="preserve">Operating Profit Margin </w:t>
      </w:r>
      <w:r w:rsidR="008B4EEF" w:rsidRPr="00AA1C23">
        <w:rPr>
          <w:rFonts w:cs="Times New Roman"/>
          <w:sz w:val="24"/>
          <w:szCs w:val="24"/>
        </w:rPr>
        <w:t>(</w:t>
      </w:r>
      <w:r w:rsidRPr="00AA1C23">
        <w:rPr>
          <w:rFonts w:cs="Times New Roman"/>
          <w:sz w:val="24"/>
          <w:szCs w:val="24"/>
        </w:rPr>
        <w:t>OPM</w:t>
      </w:r>
      <w:r w:rsidR="008B4EEF" w:rsidRPr="00877800">
        <w:rPr>
          <w:rFonts w:cs="Times New Roman"/>
          <w:sz w:val="24"/>
          <w:szCs w:val="24"/>
        </w:rPr>
        <w:t>)</w:t>
      </w:r>
      <w:r w:rsidRPr="00877800">
        <w:rPr>
          <w:rFonts w:cs="Times New Roman"/>
          <w:sz w:val="24"/>
          <w:szCs w:val="24"/>
        </w:rPr>
        <w:t xml:space="preserve"> is a ratio used to measure the percentage of operating profit relative to net sales. </w:t>
      </w:r>
      <w:r w:rsidR="00A72168" w:rsidRPr="00877800">
        <w:rPr>
          <w:rFonts w:cs="Times New Roman"/>
          <w:sz w:val="24"/>
          <w:szCs w:val="24"/>
        </w:rPr>
        <w:t xml:space="preserve">Operating profit is calculated by </w:t>
      </w:r>
      <w:r w:rsidR="00E72124" w:rsidRPr="00877800">
        <w:rPr>
          <w:rFonts w:cs="Times New Roman"/>
          <w:sz w:val="24"/>
          <w:szCs w:val="24"/>
        </w:rPr>
        <w:t xml:space="preserve">subtracting operating expenses from gross profit. </w:t>
      </w:r>
      <w:r w:rsidR="00E72124" w:rsidRPr="00F815AB">
        <w:rPr>
          <w:rFonts w:cs="Times New Roman"/>
          <w:sz w:val="24"/>
          <w:szCs w:val="24"/>
        </w:rPr>
        <w:t xml:space="preserve">Operating expenses include both selling expenses and general and administrative expenses. </w:t>
      </w:r>
      <w:r w:rsidRPr="00877800">
        <w:rPr>
          <w:rFonts w:cs="Times New Roman"/>
          <w:sz w:val="24"/>
          <w:szCs w:val="24"/>
        </w:rPr>
        <w:t xml:space="preserve">The formula </w:t>
      </w:r>
      <w:r w:rsidR="00CF2FEA" w:rsidRPr="00877800">
        <w:rPr>
          <w:rFonts w:cs="Times New Roman"/>
          <w:sz w:val="24"/>
          <w:szCs w:val="24"/>
        </w:rPr>
        <w:t>is:</w:t>
      </w:r>
    </w:p>
    <w:p w14:paraId="5FAC1C19" w14:textId="788741EA" w:rsidR="00CF2FEA" w:rsidRPr="00877800" w:rsidRDefault="007C0AA4" w:rsidP="00E754ED">
      <w:pPr>
        <w:spacing w:after="0" w:line="480" w:lineRule="auto"/>
        <w:jc w:val="both"/>
        <w:rPr>
          <w:rFonts w:eastAsiaTheme="minorEastAsia" w:cs="Times New Roman"/>
          <w:iCs/>
          <w:sz w:val="24"/>
          <w:szCs w:val="24"/>
        </w:rPr>
      </w:pPr>
      <m:oMathPara>
        <m:oMath>
          <m:r>
            <m:rPr>
              <m:sty m:val="p"/>
            </m:rPr>
            <w:rPr>
              <w:rFonts w:ascii="Cambria Math" w:hAnsi="Cambria Math" w:cs="Times New Roman"/>
              <w:sz w:val="24"/>
              <w:szCs w:val="24"/>
            </w:rPr>
            <m:t>OPM=</m:t>
          </m:r>
          <m:f>
            <m:fPr>
              <m:ctrlPr>
                <w:rPr>
                  <w:rFonts w:ascii="Cambria Math" w:hAnsi="Cambria Math" w:cs="Times New Roman"/>
                  <w:iCs/>
                  <w:sz w:val="24"/>
                  <w:szCs w:val="24"/>
                </w:rPr>
              </m:ctrlPr>
            </m:fPr>
            <m:num>
              <m:r>
                <m:rPr>
                  <m:sty m:val="p"/>
                </m:rPr>
                <w:rPr>
                  <w:rFonts w:ascii="Cambria Math" w:hAnsi="Cambria Math" w:cs="Times New Roman"/>
                  <w:sz w:val="24"/>
                  <w:szCs w:val="24"/>
                </w:rPr>
                <m:t>Operating Profit</m:t>
              </m:r>
            </m:num>
            <m:den>
              <m:r>
                <m:rPr>
                  <m:sty m:val="p"/>
                </m:rPr>
                <w:rPr>
                  <w:rFonts w:ascii="Cambria Math" w:hAnsi="Cambria Math" w:cs="Times New Roman"/>
                  <w:sz w:val="24"/>
                  <w:szCs w:val="24"/>
                </w:rPr>
                <m:t>Net Sales</m:t>
              </m:r>
            </m:den>
          </m:f>
          <m:r>
            <w:rPr>
              <w:rFonts w:ascii="Cambria Math" w:hAnsi="Cambria Math" w:cs="Times New Roman"/>
              <w:sz w:val="24"/>
              <w:szCs w:val="24"/>
            </w:rPr>
            <m:t xml:space="preserve"> x 100%</m:t>
          </m:r>
        </m:oMath>
      </m:oMathPara>
    </w:p>
    <w:p w14:paraId="470CC8A6" w14:textId="28A2D768" w:rsidR="001D504C" w:rsidRPr="00877800" w:rsidRDefault="001D504C" w:rsidP="00D91D5C">
      <w:pPr>
        <w:spacing w:after="0" w:line="480" w:lineRule="auto"/>
        <w:ind w:firstLine="900"/>
        <w:jc w:val="both"/>
        <w:rPr>
          <w:rFonts w:cs="Times New Roman"/>
          <w:sz w:val="24"/>
          <w:szCs w:val="24"/>
        </w:rPr>
      </w:pPr>
      <w:r w:rsidRPr="00877800">
        <w:rPr>
          <w:rFonts w:eastAsiaTheme="minorEastAsia" w:cs="Times New Roman"/>
          <w:iCs/>
          <w:sz w:val="24"/>
          <w:szCs w:val="24"/>
        </w:rPr>
        <w:t xml:space="preserve">The higher </w:t>
      </w:r>
      <w:r w:rsidR="006E5235" w:rsidRPr="00877800">
        <w:rPr>
          <w:rFonts w:eastAsiaTheme="minorEastAsia" w:cs="Times New Roman"/>
          <w:iCs/>
          <w:sz w:val="24"/>
          <w:szCs w:val="24"/>
        </w:rPr>
        <w:t>the OPM</w:t>
      </w:r>
      <w:r w:rsidRPr="00877800">
        <w:rPr>
          <w:rFonts w:eastAsiaTheme="minorEastAsia" w:cs="Times New Roman"/>
          <w:iCs/>
          <w:sz w:val="24"/>
          <w:szCs w:val="24"/>
        </w:rPr>
        <w:t xml:space="preserve">, the higher the </w:t>
      </w:r>
      <w:r w:rsidR="00D34EE7" w:rsidRPr="00877800">
        <w:rPr>
          <w:rFonts w:eastAsiaTheme="minorEastAsia" w:cs="Times New Roman"/>
          <w:iCs/>
          <w:sz w:val="24"/>
          <w:szCs w:val="24"/>
        </w:rPr>
        <w:t xml:space="preserve">operating </w:t>
      </w:r>
      <w:r w:rsidRPr="00877800">
        <w:rPr>
          <w:rFonts w:eastAsiaTheme="minorEastAsia" w:cs="Times New Roman"/>
          <w:iCs/>
          <w:sz w:val="24"/>
          <w:szCs w:val="24"/>
        </w:rPr>
        <w:t xml:space="preserve">profit generated from net sales. This is due to high </w:t>
      </w:r>
      <w:r w:rsidR="00D34EE7" w:rsidRPr="00877800">
        <w:rPr>
          <w:rFonts w:eastAsiaTheme="minorEastAsia" w:cs="Times New Roman"/>
          <w:iCs/>
          <w:sz w:val="24"/>
          <w:szCs w:val="24"/>
        </w:rPr>
        <w:t xml:space="preserve">gross profit </w:t>
      </w:r>
      <w:r w:rsidRPr="00877800">
        <w:rPr>
          <w:rFonts w:eastAsiaTheme="minorEastAsia" w:cs="Times New Roman"/>
          <w:iCs/>
          <w:sz w:val="24"/>
          <w:szCs w:val="24"/>
        </w:rPr>
        <w:t xml:space="preserve">and/or low </w:t>
      </w:r>
      <w:r w:rsidR="00656473" w:rsidRPr="00877800">
        <w:rPr>
          <w:rFonts w:eastAsiaTheme="minorEastAsia" w:cs="Times New Roman"/>
          <w:iCs/>
          <w:sz w:val="24"/>
          <w:szCs w:val="24"/>
        </w:rPr>
        <w:t>operating expenses</w:t>
      </w:r>
      <w:r w:rsidRPr="00877800">
        <w:rPr>
          <w:rFonts w:eastAsiaTheme="minorEastAsia" w:cs="Times New Roman"/>
          <w:iCs/>
          <w:sz w:val="24"/>
          <w:szCs w:val="24"/>
        </w:rPr>
        <w:t xml:space="preserve">. Conversely, the lower </w:t>
      </w:r>
      <w:r w:rsidR="00656473" w:rsidRPr="00877800">
        <w:rPr>
          <w:rFonts w:eastAsiaTheme="minorEastAsia" w:cs="Times New Roman"/>
          <w:iCs/>
          <w:sz w:val="24"/>
          <w:szCs w:val="24"/>
        </w:rPr>
        <w:t>the OPM</w:t>
      </w:r>
      <w:r w:rsidRPr="00877800">
        <w:rPr>
          <w:rFonts w:eastAsiaTheme="minorEastAsia" w:cs="Times New Roman"/>
          <w:iCs/>
          <w:sz w:val="24"/>
          <w:szCs w:val="24"/>
        </w:rPr>
        <w:t xml:space="preserve">, the lower the </w:t>
      </w:r>
      <w:r w:rsidR="00656473" w:rsidRPr="00877800">
        <w:rPr>
          <w:rFonts w:eastAsiaTheme="minorEastAsia" w:cs="Times New Roman"/>
          <w:iCs/>
          <w:sz w:val="24"/>
          <w:szCs w:val="24"/>
        </w:rPr>
        <w:t xml:space="preserve">operating </w:t>
      </w:r>
      <w:r w:rsidRPr="00877800">
        <w:rPr>
          <w:rFonts w:eastAsiaTheme="minorEastAsia" w:cs="Times New Roman"/>
          <w:iCs/>
          <w:sz w:val="24"/>
          <w:szCs w:val="24"/>
        </w:rPr>
        <w:t xml:space="preserve">profit generated from net sales. This is due to low </w:t>
      </w:r>
      <w:r w:rsidR="00325544" w:rsidRPr="00877800">
        <w:rPr>
          <w:rFonts w:eastAsiaTheme="minorEastAsia" w:cs="Times New Roman"/>
          <w:iCs/>
          <w:sz w:val="24"/>
          <w:szCs w:val="24"/>
        </w:rPr>
        <w:t xml:space="preserve">gross profit </w:t>
      </w:r>
      <w:r w:rsidRPr="00877800">
        <w:rPr>
          <w:rFonts w:eastAsiaTheme="minorEastAsia" w:cs="Times New Roman"/>
          <w:iCs/>
          <w:sz w:val="24"/>
          <w:szCs w:val="24"/>
        </w:rPr>
        <w:t xml:space="preserve">and/or high </w:t>
      </w:r>
      <w:r w:rsidR="00325544" w:rsidRPr="00877800">
        <w:rPr>
          <w:rFonts w:eastAsiaTheme="minorEastAsia" w:cs="Times New Roman"/>
          <w:iCs/>
          <w:sz w:val="24"/>
          <w:szCs w:val="24"/>
        </w:rPr>
        <w:t>operating expenses</w:t>
      </w:r>
      <w:r w:rsidRPr="00877800">
        <w:rPr>
          <w:rFonts w:eastAsiaTheme="minorEastAsia" w:cs="Times New Roman"/>
          <w:iCs/>
          <w:sz w:val="24"/>
          <w:szCs w:val="24"/>
        </w:rPr>
        <w:t>.</w:t>
      </w:r>
    </w:p>
    <w:p w14:paraId="34016328" w14:textId="37A3CC1C" w:rsidR="00F7348C" w:rsidRPr="00AA1C23" w:rsidRDefault="00F7348C" w:rsidP="007A0626">
      <w:pPr>
        <w:pStyle w:val="ListParagraph"/>
        <w:numPr>
          <w:ilvl w:val="0"/>
          <w:numId w:val="12"/>
        </w:numPr>
        <w:spacing w:after="0" w:line="480" w:lineRule="auto"/>
        <w:ind w:left="900" w:hanging="900"/>
        <w:jc w:val="both"/>
        <w:rPr>
          <w:rFonts w:cs="Times New Roman"/>
          <w:sz w:val="24"/>
          <w:szCs w:val="24"/>
        </w:rPr>
      </w:pPr>
      <w:r w:rsidRPr="00AA1C23">
        <w:rPr>
          <w:rFonts w:cs="Times New Roman"/>
          <w:sz w:val="24"/>
          <w:szCs w:val="24"/>
        </w:rPr>
        <w:t>Net Profit Margin</w:t>
      </w:r>
    </w:p>
    <w:p w14:paraId="6B78B8FB" w14:textId="35124DBC" w:rsidR="000877E3" w:rsidRPr="00877800" w:rsidRDefault="00CD6FDA" w:rsidP="000877E3">
      <w:pPr>
        <w:pStyle w:val="ListParagraph"/>
        <w:spacing w:after="0" w:line="480" w:lineRule="auto"/>
        <w:ind w:left="0" w:firstLine="900"/>
        <w:jc w:val="both"/>
        <w:rPr>
          <w:rFonts w:cs="Times New Roman"/>
          <w:sz w:val="24"/>
          <w:szCs w:val="24"/>
        </w:rPr>
      </w:pPr>
      <w:r w:rsidRPr="00AA1C23">
        <w:rPr>
          <w:rFonts w:cs="Times New Roman"/>
          <w:sz w:val="24"/>
          <w:szCs w:val="24"/>
        </w:rPr>
        <w:t>Net Profit Margin (NPM</w:t>
      </w:r>
      <w:r w:rsidRPr="00877800">
        <w:rPr>
          <w:rFonts w:cs="Times New Roman"/>
          <w:sz w:val="24"/>
          <w:szCs w:val="24"/>
        </w:rPr>
        <w:t xml:space="preserve">) is a ratio used to measure the percentage of net profit relative to net sales. </w:t>
      </w:r>
      <w:r w:rsidR="00252A96" w:rsidRPr="00877800">
        <w:rPr>
          <w:rFonts w:cs="Times New Roman"/>
          <w:sz w:val="24"/>
          <w:szCs w:val="24"/>
        </w:rPr>
        <w:t xml:space="preserve">Net profit is calculated by subtracting income tax expense from pre-tax profit. </w:t>
      </w:r>
      <w:r w:rsidR="00BC7DF4" w:rsidRPr="00877800">
        <w:rPr>
          <w:rFonts w:cs="Times New Roman"/>
          <w:sz w:val="24"/>
          <w:szCs w:val="24"/>
        </w:rPr>
        <w:t xml:space="preserve">Pre-tax profit here refers to operating profit plus other income and gains. </w:t>
      </w:r>
      <w:r w:rsidRPr="00877800">
        <w:rPr>
          <w:rFonts w:cs="Times New Roman"/>
          <w:sz w:val="24"/>
          <w:szCs w:val="24"/>
        </w:rPr>
        <w:t>The formula is:</w:t>
      </w:r>
    </w:p>
    <w:p w14:paraId="0D18131C" w14:textId="42C34627" w:rsidR="00E05FC3" w:rsidRPr="00877800" w:rsidRDefault="007C0AA4" w:rsidP="007C0AA4">
      <w:pPr>
        <w:spacing w:after="0" w:line="480" w:lineRule="auto"/>
        <w:jc w:val="both"/>
        <w:rPr>
          <w:rFonts w:eastAsiaTheme="minorEastAsia" w:cs="Times New Roman"/>
          <w:iCs/>
          <w:sz w:val="24"/>
          <w:szCs w:val="24"/>
        </w:rPr>
      </w:pPr>
      <m:oMathPara>
        <m:oMath>
          <m:r>
            <m:rPr>
              <m:sty m:val="p"/>
            </m:rPr>
            <w:rPr>
              <w:rFonts w:ascii="Cambria Math" w:hAnsi="Cambria Math" w:cs="Times New Roman"/>
              <w:sz w:val="24"/>
              <w:szCs w:val="24"/>
            </w:rPr>
            <m:t>NPM=</m:t>
          </m:r>
          <m:f>
            <m:fPr>
              <m:ctrlPr>
                <w:rPr>
                  <w:rFonts w:ascii="Cambria Math" w:hAnsi="Cambria Math" w:cs="Times New Roman"/>
                  <w:iCs/>
                  <w:sz w:val="24"/>
                  <w:szCs w:val="24"/>
                </w:rPr>
              </m:ctrlPr>
            </m:fPr>
            <m:num>
              <m:r>
                <m:rPr>
                  <m:sty m:val="p"/>
                </m:rPr>
                <w:rPr>
                  <w:rFonts w:ascii="Cambria Math" w:hAnsi="Cambria Math" w:cs="Times New Roman"/>
                  <w:sz w:val="24"/>
                  <w:szCs w:val="24"/>
                </w:rPr>
                <m:t>Net Income</m:t>
              </m:r>
            </m:num>
            <m:den>
              <m:r>
                <m:rPr>
                  <m:sty m:val="p"/>
                </m:rPr>
                <w:rPr>
                  <w:rFonts w:ascii="Cambria Math" w:hAnsi="Cambria Math" w:cs="Times New Roman"/>
                  <w:sz w:val="24"/>
                  <w:szCs w:val="24"/>
                </w:rPr>
                <m:t>Net Sales</m:t>
              </m:r>
            </m:den>
          </m:f>
          <m:r>
            <w:rPr>
              <w:rFonts w:ascii="Cambria Math" w:hAnsi="Cambria Math" w:cs="Times New Roman"/>
              <w:sz w:val="24"/>
              <w:szCs w:val="24"/>
            </w:rPr>
            <m:t xml:space="preserve"> x 100%</m:t>
          </m:r>
        </m:oMath>
      </m:oMathPara>
    </w:p>
    <w:p w14:paraId="61F94FDF" w14:textId="1FD3D319" w:rsidR="00252A96" w:rsidRPr="00877800" w:rsidRDefault="00252A96" w:rsidP="00252A96">
      <w:pPr>
        <w:spacing w:after="0" w:line="480" w:lineRule="auto"/>
        <w:ind w:firstLine="900"/>
        <w:jc w:val="both"/>
        <w:rPr>
          <w:rFonts w:eastAsiaTheme="minorEastAsia" w:cs="Times New Roman"/>
          <w:iCs/>
          <w:sz w:val="24"/>
          <w:szCs w:val="24"/>
        </w:rPr>
      </w:pPr>
      <w:r w:rsidRPr="00877800">
        <w:rPr>
          <w:rFonts w:eastAsiaTheme="minorEastAsia" w:cs="Times New Roman"/>
          <w:iCs/>
          <w:sz w:val="24"/>
          <w:szCs w:val="24"/>
        </w:rPr>
        <w:lastRenderedPageBreak/>
        <w:t xml:space="preserve">A higher </w:t>
      </w:r>
      <w:r w:rsidR="00557FA8" w:rsidRPr="00877800">
        <w:rPr>
          <w:rFonts w:eastAsiaTheme="minorEastAsia" w:cs="Times New Roman"/>
          <w:iCs/>
          <w:sz w:val="24"/>
          <w:szCs w:val="24"/>
        </w:rPr>
        <w:t xml:space="preserve">NPM </w:t>
      </w:r>
      <w:r w:rsidRPr="00877800">
        <w:rPr>
          <w:rFonts w:eastAsiaTheme="minorEastAsia" w:cs="Times New Roman"/>
          <w:iCs/>
          <w:sz w:val="24"/>
          <w:szCs w:val="24"/>
        </w:rPr>
        <w:t xml:space="preserve">indicates a higher </w:t>
      </w:r>
      <w:r w:rsidR="00942BEC" w:rsidRPr="00877800">
        <w:rPr>
          <w:rFonts w:eastAsiaTheme="minorEastAsia" w:cs="Times New Roman"/>
          <w:iCs/>
          <w:sz w:val="24"/>
          <w:szCs w:val="24"/>
        </w:rPr>
        <w:t xml:space="preserve">net </w:t>
      </w:r>
      <w:r w:rsidRPr="00877800">
        <w:rPr>
          <w:rFonts w:eastAsiaTheme="minorEastAsia" w:cs="Times New Roman"/>
          <w:iCs/>
          <w:sz w:val="24"/>
          <w:szCs w:val="24"/>
        </w:rPr>
        <w:t xml:space="preserve">profit generated from net sales. This is due to high </w:t>
      </w:r>
      <w:r w:rsidR="00942BEC" w:rsidRPr="00877800">
        <w:rPr>
          <w:rFonts w:eastAsiaTheme="minorEastAsia" w:cs="Times New Roman"/>
          <w:iCs/>
          <w:sz w:val="24"/>
          <w:szCs w:val="24"/>
        </w:rPr>
        <w:t>pre-tax income</w:t>
      </w:r>
      <w:r w:rsidRPr="00877800">
        <w:rPr>
          <w:rFonts w:eastAsiaTheme="minorEastAsia" w:cs="Times New Roman"/>
          <w:iCs/>
          <w:sz w:val="24"/>
          <w:szCs w:val="24"/>
        </w:rPr>
        <w:t xml:space="preserve">. Conversely, a lower </w:t>
      </w:r>
      <w:r w:rsidR="00557FA8" w:rsidRPr="00877800">
        <w:rPr>
          <w:rFonts w:eastAsiaTheme="minorEastAsia" w:cs="Times New Roman"/>
          <w:iCs/>
          <w:sz w:val="24"/>
          <w:szCs w:val="24"/>
        </w:rPr>
        <w:t xml:space="preserve">NPM </w:t>
      </w:r>
      <w:r w:rsidRPr="00877800">
        <w:rPr>
          <w:rFonts w:eastAsiaTheme="minorEastAsia" w:cs="Times New Roman"/>
          <w:iCs/>
          <w:sz w:val="24"/>
          <w:szCs w:val="24"/>
        </w:rPr>
        <w:t xml:space="preserve">indicates a lower </w:t>
      </w:r>
      <w:r w:rsidR="00942BEC" w:rsidRPr="00877800">
        <w:rPr>
          <w:rFonts w:eastAsiaTheme="minorEastAsia" w:cs="Times New Roman"/>
          <w:iCs/>
          <w:sz w:val="24"/>
          <w:szCs w:val="24"/>
        </w:rPr>
        <w:t xml:space="preserve">net </w:t>
      </w:r>
      <w:r w:rsidRPr="00877800">
        <w:rPr>
          <w:rFonts w:eastAsiaTheme="minorEastAsia" w:cs="Times New Roman"/>
          <w:iCs/>
          <w:sz w:val="24"/>
          <w:szCs w:val="24"/>
        </w:rPr>
        <w:t xml:space="preserve">profit generated from net sales. This is due to low </w:t>
      </w:r>
      <w:r w:rsidR="009C1A3C" w:rsidRPr="00877800">
        <w:rPr>
          <w:rFonts w:eastAsiaTheme="minorEastAsia" w:cs="Times New Roman"/>
          <w:iCs/>
          <w:sz w:val="24"/>
          <w:szCs w:val="24"/>
        </w:rPr>
        <w:t>pre-tax income</w:t>
      </w:r>
      <w:r w:rsidRPr="00877800">
        <w:rPr>
          <w:rFonts w:eastAsiaTheme="minorEastAsia" w:cs="Times New Roman"/>
          <w:iCs/>
          <w:sz w:val="24"/>
          <w:szCs w:val="24"/>
        </w:rPr>
        <w:t>.</w:t>
      </w:r>
    </w:p>
    <w:p w14:paraId="38432D68" w14:textId="06C26439" w:rsidR="00E60697" w:rsidRPr="00877800" w:rsidRDefault="00166761" w:rsidP="00252A96">
      <w:pPr>
        <w:spacing w:after="0" w:line="480" w:lineRule="auto"/>
        <w:ind w:firstLine="900"/>
        <w:jc w:val="both"/>
        <w:rPr>
          <w:rFonts w:cs="Times New Roman"/>
          <w:sz w:val="24"/>
          <w:szCs w:val="24"/>
        </w:rPr>
      </w:pPr>
      <w:r w:rsidRPr="00166761">
        <w:rPr>
          <w:rFonts w:eastAsiaTheme="minorEastAsia" w:cs="Times New Roman"/>
          <w:sz w:val="24"/>
          <w:szCs w:val="24"/>
        </w:rPr>
        <w:t>Return on Assets</w:t>
      </w:r>
      <w:r w:rsidR="00A26B8C" w:rsidRPr="00877800">
        <w:rPr>
          <w:rFonts w:eastAsiaTheme="minorEastAsia" w:cs="Times New Roman"/>
          <w:i/>
          <w:sz w:val="24"/>
          <w:szCs w:val="24"/>
        </w:rPr>
        <w:t xml:space="preserve"> </w:t>
      </w:r>
      <w:r w:rsidR="002B060B">
        <w:rPr>
          <w:rFonts w:eastAsiaTheme="minorEastAsia" w:cs="Times New Roman"/>
          <w:iCs/>
          <w:sz w:val="24"/>
          <w:szCs w:val="24"/>
        </w:rPr>
        <w:t>(</w:t>
      </w:r>
      <w:r w:rsidR="00A26B8C" w:rsidRPr="00877800">
        <w:rPr>
          <w:rFonts w:eastAsiaTheme="minorEastAsia" w:cs="Times New Roman"/>
          <w:iCs/>
          <w:sz w:val="24"/>
          <w:szCs w:val="24"/>
        </w:rPr>
        <w:t xml:space="preserve">ROA) is used in this study as a profitability ratio. By dividing net profit by total assets, the ROA ratio indicates the extent to which assets contribute to generating net profit. </w:t>
      </w:r>
    </w:p>
    <w:p w14:paraId="10965C0A" w14:textId="6E7D4764" w:rsidR="00634D63" w:rsidRPr="00877800" w:rsidRDefault="00EC47DF" w:rsidP="007A0626">
      <w:pPr>
        <w:pStyle w:val="Heading3"/>
        <w:numPr>
          <w:ilvl w:val="0"/>
          <w:numId w:val="8"/>
        </w:numPr>
        <w:spacing w:line="480" w:lineRule="auto"/>
        <w:ind w:left="900" w:hanging="900"/>
        <w:rPr>
          <w:rFonts w:ascii="Times New Roman" w:hAnsi="Times New Roman" w:cs="Times New Roman"/>
          <w:b/>
          <w:bCs/>
          <w:i/>
          <w:iCs/>
          <w:color w:val="auto"/>
          <w:szCs w:val="24"/>
        </w:rPr>
      </w:pPr>
      <w:r w:rsidRPr="00EC47DF">
        <w:rPr>
          <w:rFonts w:ascii="Times New Roman" w:hAnsi="Times New Roman" w:cs="Times New Roman"/>
          <w:b/>
          <w:bCs/>
          <w:color w:val="auto"/>
          <w:szCs w:val="24"/>
        </w:rPr>
        <w:t>Non-Performing Loans</w:t>
      </w:r>
    </w:p>
    <w:p w14:paraId="4556A725" w14:textId="23CEF588" w:rsidR="00145843" w:rsidRPr="00877800" w:rsidRDefault="00BF278D" w:rsidP="00BF278D">
      <w:pPr>
        <w:spacing w:after="0" w:line="480" w:lineRule="auto"/>
        <w:ind w:firstLine="900"/>
        <w:jc w:val="both"/>
        <w:rPr>
          <w:rFonts w:cs="Times New Roman"/>
          <w:sz w:val="24"/>
          <w:szCs w:val="24"/>
        </w:rPr>
      </w:pPr>
      <w:r w:rsidRPr="00877800">
        <w:rPr>
          <w:rFonts w:cs="Times New Roman"/>
          <w:sz w:val="24"/>
          <w:szCs w:val="24"/>
        </w:rPr>
        <w:t xml:space="preserve">According to </w:t>
      </w:r>
      <w:sdt>
        <w:sdtPr>
          <w:rPr>
            <w:rFonts w:cs="Times New Roman"/>
            <w:color w:val="000000"/>
            <w:sz w:val="24"/>
            <w:szCs w:val="24"/>
          </w:rPr>
          <w:tag w:val="MENDELEY_CITATION_v3_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"/>
          <w:id w:val="706915150"/>
          <w:placeholder>
            <w:docPart w:val="DefaultPlaceholder_-1854013440"/>
          </w:placeholder>
        </w:sdtPr>
        <w:sdtEndPr/>
        <w:sdtContent>
          <w:r w:rsidR="00A05E3A" w:rsidRPr="00A05E3A">
            <w:rPr>
              <w:rFonts w:cs="Times New Roman"/>
              <w:color w:val="000000"/>
              <w:sz w:val="24"/>
              <w:szCs w:val="24"/>
            </w:rPr>
            <w:t>Wahyu (2020)</w:t>
          </w:r>
        </w:sdtContent>
      </w:sdt>
      <w:r w:rsidR="0064208A" w:rsidRPr="00877800">
        <w:rPr>
          <w:rFonts w:cs="Times New Roman"/>
          <w:sz w:val="24"/>
          <w:szCs w:val="24"/>
        </w:rPr>
        <w:t xml:space="preserve">, </w:t>
      </w:r>
      <w:r w:rsidR="00372C0B">
        <w:rPr>
          <w:rFonts w:cs="Times New Roman"/>
          <w:sz w:val="24"/>
          <w:szCs w:val="24"/>
        </w:rPr>
        <w:t>a</w:t>
      </w:r>
      <w:r w:rsidR="000852F4" w:rsidRPr="00877800">
        <w:rPr>
          <w:rFonts w:cs="Times New Roman"/>
          <w:i/>
          <w:iCs/>
          <w:sz w:val="24"/>
          <w:szCs w:val="24"/>
        </w:rPr>
        <w:t xml:space="preserve"> </w:t>
      </w:r>
      <w:r w:rsidR="000852F4" w:rsidRPr="00CF36AE">
        <w:rPr>
          <w:rFonts w:cs="Times New Roman"/>
          <w:sz w:val="24"/>
          <w:szCs w:val="24"/>
        </w:rPr>
        <w:t xml:space="preserve">Non-Performing Loan </w:t>
      </w:r>
      <w:r w:rsidRPr="00CF36AE">
        <w:rPr>
          <w:rFonts w:cs="Times New Roman"/>
          <w:sz w:val="24"/>
          <w:szCs w:val="24"/>
        </w:rPr>
        <w:t>(</w:t>
      </w:r>
      <w:r w:rsidRPr="00877800">
        <w:rPr>
          <w:rFonts w:cs="Times New Roman"/>
          <w:sz w:val="24"/>
          <w:szCs w:val="24"/>
        </w:rPr>
        <w:t xml:space="preserve">NPL) is the ratio </w:t>
      </w:r>
      <w:r w:rsidR="0064208A" w:rsidRPr="00877800">
        <w:rPr>
          <w:rFonts w:cs="Times New Roman"/>
          <w:sz w:val="24"/>
          <w:szCs w:val="24"/>
        </w:rPr>
        <w:t xml:space="preserve">of a bank’s </w:t>
      </w:r>
      <w:r w:rsidRPr="00877800">
        <w:rPr>
          <w:rFonts w:cs="Times New Roman"/>
          <w:sz w:val="24"/>
          <w:szCs w:val="24"/>
        </w:rPr>
        <w:t xml:space="preserve">non-performing loans </w:t>
      </w:r>
      <w:r w:rsidR="0064208A" w:rsidRPr="00877800">
        <w:rPr>
          <w:rFonts w:cs="Times New Roman"/>
          <w:sz w:val="24"/>
          <w:szCs w:val="24"/>
        </w:rPr>
        <w:t xml:space="preserve">to its total loans. A rise in </w:t>
      </w:r>
      <w:r w:rsidR="00B54EB7">
        <w:rPr>
          <w:rFonts w:cs="Times New Roman"/>
          <w:sz w:val="24"/>
          <w:szCs w:val="24"/>
        </w:rPr>
        <w:t>NPL</w:t>
      </w:r>
      <w:r w:rsidR="0064208A" w:rsidRPr="00877800">
        <w:rPr>
          <w:rFonts w:cs="Times New Roman"/>
          <w:sz w:val="24"/>
          <w:szCs w:val="24"/>
        </w:rPr>
        <w:t xml:space="preserve"> </w:t>
      </w:r>
      <w:r w:rsidR="000D551A" w:rsidRPr="00877800">
        <w:rPr>
          <w:rFonts w:cs="Times New Roman"/>
          <w:sz w:val="24"/>
          <w:szCs w:val="24"/>
        </w:rPr>
        <w:t xml:space="preserve">reduces a bank’s capital. Furthermore, a rise in </w:t>
      </w:r>
      <w:r w:rsidR="00B54EB7">
        <w:rPr>
          <w:rFonts w:cs="Times New Roman"/>
          <w:sz w:val="24"/>
          <w:szCs w:val="24"/>
        </w:rPr>
        <w:t>NPL</w:t>
      </w:r>
      <w:r w:rsidR="000D551A" w:rsidRPr="00877800">
        <w:rPr>
          <w:rFonts w:cs="Times New Roman"/>
          <w:sz w:val="24"/>
          <w:szCs w:val="24"/>
        </w:rPr>
        <w:t xml:space="preserve"> affects a bank’s ability to extend loans in the following period.</w:t>
      </w:r>
    </w:p>
    <w:p w14:paraId="27C422BF" w14:textId="3FADD89D" w:rsidR="008638CC" w:rsidRPr="00877800" w:rsidRDefault="008638CC" w:rsidP="005D5ADF">
      <w:pPr>
        <w:spacing w:after="0" w:line="480" w:lineRule="auto"/>
        <w:ind w:firstLine="900"/>
        <w:jc w:val="both"/>
        <w:rPr>
          <w:rFonts w:cs="Times New Roman"/>
          <w:sz w:val="24"/>
          <w:szCs w:val="24"/>
        </w:rPr>
      </w:pPr>
      <w:r w:rsidRPr="00877800">
        <w:rPr>
          <w:rFonts w:cs="Times New Roman"/>
          <w:sz w:val="24"/>
          <w:szCs w:val="24"/>
        </w:rPr>
        <w:t xml:space="preserve">According to </w:t>
      </w:r>
      <w:sdt>
        <w:sdtPr>
          <w:rPr>
            <w:rFonts w:cs="Times New Roman"/>
            <w:color w:val="000000"/>
            <w:sz w:val="24"/>
            <w:szCs w:val="24"/>
          </w:rPr>
          <w:tag w:val="MENDELEY_CITATION_v3_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"/>
          <w:id w:val="460615244"/>
          <w:placeholder>
            <w:docPart w:val="DefaultPlaceholder_-1854013440"/>
          </w:placeholder>
        </w:sdtPr>
        <w:sdtEndPr/>
        <w:sdtContent>
          <w:r w:rsidR="00A05E3A" w:rsidRPr="00A05E3A">
            <w:rPr>
              <w:rFonts w:cs="Times New Roman"/>
              <w:color w:val="000000"/>
              <w:sz w:val="24"/>
              <w:szCs w:val="24"/>
            </w:rPr>
            <w:t xml:space="preserve">Yam (2023) </w:t>
          </w:r>
        </w:sdtContent>
      </w:sdt>
      <w:r w:rsidR="00C17ADC" w:rsidRPr="00877800">
        <w:rPr>
          <w:rFonts w:cs="Times New Roman"/>
          <w:sz w:val="24"/>
          <w:szCs w:val="24"/>
        </w:rPr>
        <w:t xml:space="preserve">in his book titled </w:t>
      </w:r>
      <w:r w:rsidR="000852F4" w:rsidRPr="00877800">
        <w:rPr>
          <w:rFonts w:cs="Times New Roman"/>
          <w:i/>
          <w:iCs/>
          <w:sz w:val="24"/>
          <w:szCs w:val="24"/>
        </w:rPr>
        <w:t>“</w:t>
      </w:r>
      <w:r w:rsidR="00EC47DF" w:rsidRPr="00EC47DF">
        <w:rPr>
          <w:rFonts w:cs="Times New Roman"/>
          <w:sz w:val="24"/>
          <w:szCs w:val="24"/>
        </w:rPr>
        <w:t>Non-Performing Loans</w:t>
      </w:r>
      <w:r w:rsidR="000852F4" w:rsidRPr="00877800">
        <w:rPr>
          <w:rFonts w:cs="Times New Roman"/>
          <w:i/>
          <w:iCs/>
          <w:sz w:val="24"/>
          <w:szCs w:val="24"/>
        </w:rPr>
        <w:t xml:space="preserve"> </w:t>
      </w:r>
      <w:r w:rsidR="00EC3469" w:rsidRPr="00877800">
        <w:rPr>
          <w:rFonts w:cs="Times New Roman"/>
          <w:sz w:val="24"/>
          <w:szCs w:val="24"/>
        </w:rPr>
        <w:t xml:space="preserve">and </w:t>
      </w:r>
      <w:r w:rsidR="00EC3469" w:rsidRPr="00372C0B">
        <w:rPr>
          <w:rFonts w:cs="Times New Roman"/>
          <w:sz w:val="24"/>
          <w:szCs w:val="24"/>
        </w:rPr>
        <w:t>Bank Sustainability Performance</w:t>
      </w:r>
      <w:r w:rsidR="00C17ADC" w:rsidRPr="00372C0B">
        <w:rPr>
          <w:rFonts w:cs="Times New Roman"/>
          <w:sz w:val="24"/>
          <w:szCs w:val="24"/>
        </w:rPr>
        <w:t>”</w:t>
      </w:r>
      <w:r w:rsidR="00372C0B">
        <w:rPr>
          <w:rFonts w:cs="Times New Roman"/>
          <w:sz w:val="24"/>
          <w:szCs w:val="24"/>
        </w:rPr>
        <w:t>,</w:t>
      </w:r>
      <w:r w:rsidR="00C17ADC" w:rsidRPr="00877800">
        <w:rPr>
          <w:rFonts w:cs="Times New Roman"/>
          <w:sz w:val="24"/>
          <w:szCs w:val="24"/>
        </w:rPr>
        <w:t xml:space="preserve"> </w:t>
      </w:r>
      <w:r w:rsidRPr="00877800">
        <w:rPr>
          <w:rFonts w:cs="Times New Roman"/>
          <w:sz w:val="24"/>
          <w:szCs w:val="24"/>
        </w:rPr>
        <w:t xml:space="preserve">one of the ratios used to assess a bank’s performance from a risk </w:t>
      </w:r>
      <w:r w:rsidRPr="00372C0B">
        <w:rPr>
          <w:rFonts w:cs="Times New Roman"/>
          <w:sz w:val="24"/>
          <w:szCs w:val="24"/>
        </w:rPr>
        <w:t xml:space="preserve">perspective is </w:t>
      </w:r>
      <w:r w:rsidR="000852F4" w:rsidRPr="00372C0B">
        <w:rPr>
          <w:rFonts w:cs="Times New Roman"/>
          <w:sz w:val="24"/>
          <w:szCs w:val="24"/>
        </w:rPr>
        <w:t xml:space="preserve">Non-Performing Loan </w:t>
      </w:r>
      <w:r w:rsidR="003D6314" w:rsidRPr="00372C0B">
        <w:rPr>
          <w:rFonts w:cs="Times New Roman"/>
          <w:sz w:val="24"/>
          <w:szCs w:val="24"/>
        </w:rPr>
        <w:t>(</w:t>
      </w:r>
      <w:r w:rsidRPr="00372C0B">
        <w:rPr>
          <w:rFonts w:cs="Times New Roman"/>
          <w:sz w:val="24"/>
          <w:szCs w:val="24"/>
        </w:rPr>
        <w:t>NPL</w:t>
      </w:r>
      <w:r w:rsidR="003D6314" w:rsidRPr="00877800">
        <w:rPr>
          <w:rFonts w:cs="Times New Roman"/>
          <w:sz w:val="24"/>
          <w:szCs w:val="24"/>
        </w:rPr>
        <w:t xml:space="preserve">) </w:t>
      </w:r>
      <w:r w:rsidR="002516E5" w:rsidRPr="00877800">
        <w:rPr>
          <w:rFonts w:cs="Times New Roman"/>
          <w:sz w:val="24"/>
          <w:szCs w:val="24"/>
        </w:rPr>
        <w:t>ratio</w:t>
      </w:r>
      <w:r w:rsidRPr="00877800">
        <w:rPr>
          <w:rFonts w:cs="Times New Roman"/>
          <w:sz w:val="24"/>
          <w:szCs w:val="24"/>
        </w:rPr>
        <w:t xml:space="preserve">. </w:t>
      </w:r>
      <w:r w:rsidR="002516E5" w:rsidRPr="00877800">
        <w:rPr>
          <w:rFonts w:cs="Times New Roman"/>
          <w:sz w:val="24"/>
          <w:szCs w:val="24"/>
        </w:rPr>
        <w:t>A high NPL ratio increases costs, including provisions for performing assets and other operating expenses; this situation has a significant impact on a bank’s financial performance. Banks with low NPL ratios set aside fewer funds to cover losses than banks with high NPL ratios</w:t>
      </w:r>
      <w:r w:rsidRPr="00877800">
        <w:rPr>
          <w:rFonts w:cs="Times New Roman"/>
          <w:sz w:val="24"/>
          <w:szCs w:val="24"/>
        </w:rPr>
        <w:t>.</w:t>
      </w:r>
    </w:p>
    <w:p w14:paraId="53FC1A5F" w14:textId="17783801" w:rsidR="00CF36AE" w:rsidRDefault="00C17ADC" w:rsidP="00BF278D">
      <w:pPr>
        <w:spacing w:after="0" w:line="480" w:lineRule="auto"/>
        <w:ind w:firstLine="900"/>
        <w:jc w:val="both"/>
        <w:rPr>
          <w:rFonts w:cs="Times New Roman"/>
          <w:sz w:val="24"/>
          <w:szCs w:val="24"/>
        </w:rPr>
        <w:sectPr w:rsidR="00CF36AE" w:rsidSect="00A42E35">
          <w:headerReference w:type="even" r:id="rId62"/>
          <w:headerReference w:type="default" r:id="rId63"/>
          <w:pgSz w:w="11906" w:h="16838" w:code="9"/>
          <w:pgMar w:top="2268" w:right="1701" w:bottom="1701" w:left="2268" w:header="720" w:footer="576" w:gutter="0"/>
          <w:pgNumType w:start="17"/>
          <w:cols w:space="720"/>
          <w:docGrid w:linePitch="360"/>
        </w:sectPr>
      </w:pPr>
      <w:r w:rsidRPr="00877800">
        <w:rPr>
          <w:rFonts w:cs="Times New Roman"/>
          <w:sz w:val="24"/>
          <w:szCs w:val="24"/>
        </w:rPr>
        <w:t xml:space="preserve">Bank Indonesia’s provisions in Bank Indonesia </w:t>
      </w:r>
      <w:r w:rsidR="005D5ADF" w:rsidRPr="00877800">
        <w:rPr>
          <w:rFonts w:cs="Times New Roman"/>
          <w:sz w:val="24"/>
          <w:szCs w:val="24"/>
        </w:rPr>
        <w:t>Circular</w:t>
      </w:r>
      <w:r w:rsidRPr="00877800">
        <w:rPr>
          <w:rFonts w:cs="Times New Roman"/>
          <w:sz w:val="24"/>
          <w:szCs w:val="24"/>
        </w:rPr>
        <w:t xml:space="preserve"> Letter No. 13/30/DPNP dated December</w:t>
      </w:r>
      <w:r w:rsidR="00E82E14" w:rsidRPr="00877800">
        <w:rPr>
          <w:rFonts w:cs="Times New Roman"/>
          <w:sz w:val="24"/>
          <w:szCs w:val="24"/>
        </w:rPr>
        <w:t xml:space="preserve"> 16,</w:t>
      </w:r>
      <w:r w:rsidRPr="00877800">
        <w:rPr>
          <w:rFonts w:cs="Times New Roman"/>
          <w:sz w:val="24"/>
          <w:szCs w:val="24"/>
        </w:rPr>
        <w:t xml:space="preserve"> 2011, state </w:t>
      </w:r>
      <w:r w:rsidR="00121126" w:rsidRPr="00877800">
        <w:rPr>
          <w:rFonts w:cs="Times New Roman"/>
          <w:sz w:val="24"/>
          <w:szCs w:val="24"/>
        </w:rPr>
        <w:t>that loans classified as non-performing loans (</w:t>
      </w:r>
      <w:r w:rsidR="00B54EB7">
        <w:rPr>
          <w:rFonts w:cs="Times New Roman"/>
          <w:sz w:val="24"/>
          <w:szCs w:val="24"/>
        </w:rPr>
        <w:t>NPL</w:t>
      </w:r>
      <w:r w:rsidR="00121126" w:rsidRPr="00877800">
        <w:rPr>
          <w:rFonts w:cs="Times New Roman"/>
          <w:sz w:val="24"/>
          <w:szCs w:val="24"/>
        </w:rPr>
        <w:t xml:space="preserve">) are loans categorized as </w:t>
      </w:r>
      <w:r w:rsidR="00E37579" w:rsidRPr="00877800">
        <w:rPr>
          <w:rFonts w:cs="Times New Roman"/>
          <w:sz w:val="24"/>
          <w:szCs w:val="24"/>
        </w:rPr>
        <w:t>substandard, doubtful, and in default</w:t>
      </w:r>
      <w:r w:rsidR="005D5ADF" w:rsidRPr="00877800">
        <w:rPr>
          <w:rFonts w:cs="Times New Roman"/>
          <w:sz w:val="24"/>
          <w:szCs w:val="24"/>
        </w:rPr>
        <w:t>.</w:t>
      </w:r>
      <w:r w:rsidR="00E37579" w:rsidRPr="00877800">
        <w:rPr>
          <w:rFonts w:cs="Times New Roman"/>
          <w:sz w:val="24"/>
          <w:szCs w:val="24"/>
        </w:rPr>
        <w:t xml:space="preserve"> </w:t>
      </w:r>
      <w:r w:rsidR="00F9018A" w:rsidRPr="00877800">
        <w:rPr>
          <w:rFonts w:cs="Times New Roman"/>
          <w:sz w:val="24"/>
          <w:szCs w:val="24"/>
        </w:rPr>
        <w:t>Furthermore</w:t>
      </w:r>
      <w:r w:rsidR="0019187A" w:rsidRPr="00877800">
        <w:rPr>
          <w:rFonts w:cs="Times New Roman"/>
          <w:sz w:val="24"/>
          <w:szCs w:val="24"/>
        </w:rPr>
        <w:t xml:space="preserve">, </w:t>
      </w:r>
      <w:r w:rsidR="0012527D" w:rsidRPr="00877800">
        <w:rPr>
          <w:rFonts w:cs="Times New Roman"/>
          <w:sz w:val="24"/>
          <w:szCs w:val="24"/>
        </w:rPr>
        <w:t>Bank Indonesia Circular Letter No.</w:t>
      </w:r>
      <w:r w:rsidR="005772C3" w:rsidRPr="00877800">
        <w:rPr>
          <w:rFonts w:cs="Times New Roman"/>
          <w:sz w:val="24"/>
          <w:szCs w:val="24"/>
        </w:rPr>
        <w:t xml:space="preserve"> 17/19/DPUM dated July 8, 2015</w:t>
      </w:r>
      <w:r w:rsidR="0019187A" w:rsidRPr="00877800">
        <w:rPr>
          <w:rFonts w:cs="Times New Roman"/>
          <w:sz w:val="24"/>
          <w:szCs w:val="24"/>
        </w:rPr>
        <w:t xml:space="preserve">, </w:t>
      </w:r>
      <w:r w:rsidR="00E17D8F" w:rsidRPr="00877800">
        <w:rPr>
          <w:rFonts w:cs="Times New Roman"/>
          <w:sz w:val="24"/>
          <w:szCs w:val="24"/>
        </w:rPr>
        <w:t xml:space="preserve">stipulates </w:t>
      </w:r>
      <w:r w:rsidR="005772C3" w:rsidRPr="00877800">
        <w:rPr>
          <w:rFonts w:cs="Times New Roman"/>
          <w:sz w:val="24"/>
          <w:szCs w:val="24"/>
        </w:rPr>
        <w:t xml:space="preserve">that </w:t>
      </w:r>
      <w:r w:rsidR="008B3952" w:rsidRPr="00877800">
        <w:rPr>
          <w:rFonts w:cs="Times New Roman"/>
          <w:sz w:val="24"/>
          <w:szCs w:val="24"/>
        </w:rPr>
        <w:t>the maximum</w:t>
      </w:r>
      <w:r w:rsidR="005772C3" w:rsidRPr="00877800">
        <w:rPr>
          <w:rFonts w:cs="Times New Roman"/>
          <w:sz w:val="24"/>
          <w:szCs w:val="24"/>
        </w:rPr>
        <w:t xml:space="preserve"> NPL ratio </w:t>
      </w:r>
      <w:r w:rsidR="008B3952" w:rsidRPr="00877800">
        <w:rPr>
          <w:rFonts w:cs="Times New Roman"/>
          <w:sz w:val="24"/>
          <w:szCs w:val="24"/>
        </w:rPr>
        <w:t>is</w:t>
      </w:r>
      <w:r w:rsidR="005772C3" w:rsidRPr="00877800">
        <w:rPr>
          <w:rFonts w:cs="Times New Roman"/>
          <w:sz w:val="24"/>
          <w:szCs w:val="24"/>
        </w:rPr>
        <w:t xml:space="preserve"> 5%. </w:t>
      </w:r>
      <w:r w:rsidR="0019187A" w:rsidRPr="00877800">
        <w:rPr>
          <w:rFonts w:cs="Times New Roman"/>
          <w:sz w:val="24"/>
          <w:szCs w:val="24"/>
        </w:rPr>
        <w:t xml:space="preserve">According to </w:t>
      </w:r>
      <w:r w:rsidR="002A1CB7" w:rsidRPr="00877800">
        <w:rPr>
          <w:rFonts w:cs="Times New Roman"/>
          <w:sz w:val="24"/>
          <w:szCs w:val="24"/>
        </w:rPr>
        <w:t xml:space="preserve">Bank Indonesia Circular </w:t>
      </w:r>
    </w:p>
    <w:p w14:paraId="4696F1B9" w14:textId="249C8E1D" w:rsidR="008638CC" w:rsidRPr="00877800" w:rsidRDefault="002A1CB7" w:rsidP="00CF36AE">
      <w:pPr>
        <w:spacing w:after="0" w:line="480" w:lineRule="auto"/>
        <w:jc w:val="both"/>
        <w:rPr>
          <w:rFonts w:cs="Times New Roman"/>
          <w:sz w:val="24"/>
          <w:szCs w:val="24"/>
        </w:rPr>
      </w:pPr>
      <w:r w:rsidRPr="00877800">
        <w:rPr>
          <w:rFonts w:cs="Times New Roman"/>
          <w:sz w:val="24"/>
          <w:szCs w:val="24"/>
        </w:rPr>
        <w:lastRenderedPageBreak/>
        <w:t>Letter No. 13/30/DPNP</w:t>
      </w:r>
      <w:r w:rsidR="001E637A" w:rsidRPr="00877800">
        <w:rPr>
          <w:rFonts w:cs="Times New Roman"/>
          <w:sz w:val="24"/>
          <w:szCs w:val="24"/>
        </w:rPr>
        <w:t xml:space="preserve">, </w:t>
      </w:r>
      <w:r w:rsidR="0019187A" w:rsidRPr="00877800">
        <w:rPr>
          <w:rFonts w:cs="Times New Roman"/>
          <w:sz w:val="24"/>
          <w:szCs w:val="24"/>
        </w:rPr>
        <w:t xml:space="preserve">the </w:t>
      </w:r>
      <w:r w:rsidR="000E6F0A" w:rsidRPr="00877800">
        <w:rPr>
          <w:rFonts w:cs="Times New Roman"/>
          <w:sz w:val="24"/>
          <w:szCs w:val="24"/>
        </w:rPr>
        <w:t xml:space="preserve">NPL </w:t>
      </w:r>
      <w:r w:rsidR="0019187A" w:rsidRPr="00877800">
        <w:rPr>
          <w:rFonts w:cs="Times New Roman"/>
          <w:sz w:val="24"/>
          <w:szCs w:val="24"/>
        </w:rPr>
        <w:t xml:space="preserve">ratio </w:t>
      </w:r>
      <w:r w:rsidR="00913CDC" w:rsidRPr="00877800">
        <w:rPr>
          <w:rFonts w:cs="Times New Roman"/>
          <w:sz w:val="24"/>
          <w:szCs w:val="24"/>
        </w:rPr>
        <w:t xml:space="preserve">can </w:t>
      </w:r>
      <w:r w:rsidR="0019187A" w:rsidRPr="00877800">
        <w:rPr>
          <w:rFonts w:cs="Times New Roman"/>
          <w:sz w:val="24"/>
          <w:szCs w:val="24"/>
        </w:rPr>
        <w:t xml:space="preserve">be calculated </w:t>
      </w:r>
      <w:r w:rsidR="000E6F0A" w:rsidRPr="00877800">
        <w:rPr>
          <w:rFonts w:cs="Times New Roman"/>
          <w:sz w:val="24"/>
          <w:szCs w:val="24"/>
        </w:rPr>
        <w:t xml:space="preserve">using the following </w:t>
      </w:r>
      <w:r w:rsidR="00F078DE" w:rsidRPr="00877800">
        <w:rPr>
          <w:rFonts w:cs="Times New Roman"/>
          <w:sz w:val="24"/>
          <w:szCs w:val="24"/>
        </w:rPr>
        <w:t>formula</w:t>
      </w:r>
      <w:r w:rsidR="000E6F0A" w:rsidRPr="00877800">
        <w:rPr>
          <w:rFonts w:cs="Times New Roman"/>
          <w:sz w:val="24"/>
          <w:szCs w:val="24"/>
        </w:rPr>
        <w:t>:</w:t>
      </w:r>
    </w:p>
    <w:p w14:paraId="34DE0FCA" w14:textId="5F91D05D" w:rsidR="00F91F5F" w:rsidRPr="00877800" w:rsidRDefault="001F548D" w:rsidP="001F548D">
      <w:pPr>
        <w:spacing w:after="0" w:line="480" w:lineRule="auto"/>
        <w:jc w:val="both"/>
        <w:rPr>
          <w:rFonts w:cs="Times New Roman"/>
          <w:sz w:val="24"/>
          <w:szCs w:val="24"/>
        </w:rPr>
      </w:pPr>
      <m:oMathPara>
        <m:oMath>
          <m:r>
            <m:rPr>
              <m:sty m:val="p"/>
            </m:rPr>
            <w:rPr>
              <w:rFonts w:ascii="Cambria Math" w:hAnsi="Cambria Math" w:cs="Times New Roman"/>
              <w:sz w:val="24"/>
              <w:szCs w:val="24"/>
            </w:rPr>
            <m:t>NPL=</m:t>
          </m:r>
          <m:f>
            <m:fPr>
              <m:ctrlPr>
                <w:rPr>
                  <w:rFonts w:ascii="Cambria Math" w:hAnsi="Cambria Math" w:cs="Times New Roman"/>
                  <w:iCs/>
                  <w:sz w:val="24"/>
                  <w:szCs w:val="24"/>
                </w:rPr>
              </m:ctrlPr>
            </m:fPr>
            <m:num>
              <m:r>
                <m:rPr>
                  <m:sty m:val="p"/>
                </m:rPr>
                <w:rPr>
                  <w:rFonts w:ascii="Cambria Math" w:hAnsi="Cambria Math" w:cs="Times New Roman"/>
                  <w:sz w:val="24"/>
                  <w:szCs w:val="24"/>
                </w:rPr>
                <m:t>Amount of Non Performing Loans</m:t>
              </m:r>
            </m:num>
            <m:den>
              <m:r>
                <m:rPr>
                  <m:sty m:val="p"/>
                </m:rPr>
                <w:rPr>
                  <w:rFonts w:ascii="Cambria Math" w:hAnsi="Cambria Math" w:cs="Times New Roman"/>
                  <w:sz w:val="24"/>
                  <w:szCs w:val="24"/>
                </w:rPr>
                <m:t xml:space="preserve">Total Loans </m:t>
              </m:r>
            </m:den>
          </m:f>
          <m:r>
            <w:rPr>
              <w:rFonts w:ascii="Cambria Math" w:hAnsi="Cambria Math" w:cs="Times New Roman"/>
              <w:sz w:val="24"/>
              <w:szCs w:val="24"/>
            </w:rPr>
            <m:t xml:space="preserve"> x 100%</m:t>
          </m:r>
        </m:oMath>
      </m:oMathPara>
    </w:p>
    <w:p w14:paraId="578D66BF" w14:textId="60E274B6" w:rsidR="007060F3" w:rsidRPr="00877800" w:rsidRDefault="005C285F" w:rsidP="007A0626">
      <w:pPr>
        <w:pStyle w:val="Heading3"/>
        <w:numPr>
          <w:ilvl w:val="0"/>
          <w:numId w:val="8"/>
        </w:numPr>
        <w:spacing w:line="480" w:lineRule="auto"/>
        <w:ind w:left="900" w:hanging="900"/>
        <w:rPr>
          <w:rFonts w:ascii="Times New Roman" w:hAnsi="Times New Roman" w:cs="Times New Roman"/>
          <w:b/>
          <w:bCs/>
          <w:i/>
          <w:iCs/>
          <w:color w:val="auto"/>
          <w:szCs w:val="24"/>
        </w:rPr>
      </w:pPr>
      <w:r w:rsidRPr="005C285F">
        <w:rPr>
          <w:rFonts w:ascii="Times New Roman" w:hAnsi="Times New Roman" w:cs="Times New Roman"/>
          <w:b/>
          <w:bCs/>
          <w:color w:val="auto"/>
          <w:szCs w:val="24"/>
        </w:rPr>
        <w:t>Loan to Deposit Ratio</w:t>
      </w:r>
    </w:p>
    <w:p w14:paraId="0439DBF3" w14:textId="59854362" w:rsidR="00D85131" w:rsidRPr="00877800" w:rsidRDefault="008F1198" w:rsidP="00027355">
      <w:pPr>
        <w:spacing w:after="0" w:line="480" w:lineRule="auto"/>
        <w:ind w:firstLine="900"/>
        <w:jc w:val="both"/>
        <w:rPr>
          <w:rFonts w:cs="Times New Roman"/>
          <w:sz w:val="24"/>
          <w:szCs w:val="24"/>
        </w:rPr>
      </w:pPr>
      <w:r w:rsidRPr="00877800">
        <w:rPr>
          <w:rFonts w:cs="Times New Roman"/>
          <w:sz w:val="24"/>
          <w:szCs w:val="24"/>
        </w:rPr>
        <w:t xml:space="preserve">According to </w:t>
      </w:r>
      <w:sdt>
        <w:sdtPr>
          <w:rPr>
            <w:rFonts w:cs="Times New Roman"/>
            <w:color w:val="000000"/>
            <w:sz w:val="24"/>
            <w:szCs w:val="24"/>
          </w:rPr>
          <w:tag w:val="MENDELEY_CITATION_v3_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"/>
          <w:id w:val="481660866"/>
          <w:placeholder>
            <w:docPart w:val="DefaultPlaceholder_-1854013440"/>
          </w:placeholder>
        </w:sdtPr>
        <w:sdtEndPr/>
        <w:sdtContent>
          <w:r w:rsidR="00A05E3A" w:rsidRPr="00A05E3A">
            <w:rPr>
              <w:rFonts w:cs="Times New Roman"/>
              <w:color w:val="000000"/>
              <w:sz w:val="24"/>
              <w:szCs w:val="24"/>
            </w:rPr>
            <w:t>Fitriana (2024)</w:t>
          </w:r>
        </w:sdtContent>
      </w:sdt>
      <w:r w:rsidR="00D40371" w:rsidRPr="00877800">
        <w:rPr>
          <w:rFonts w:cs="Times New Roman"/>
          <w:sz w:val="24"/>
          <w:szCs w:val="24"/>
        </w:rPr>
        <w:t>,</w:t>
      </w:r>
      <w:r w:rsidR="000852F4" w:rsidRPr="00877800">
        <w:rPr>
          <w:rFonts w:cs="Times New Roman"/>
          <w:i/>
          <w:iCs/>
          <w:sz w:val="24"/>
          <w:szCs w:val="24"/>
        </w:rPr>
        <w:t xml:space="preserve"> </w:t>
      </w:r>
      <w:r w:rsidR="005C285F" w:rsidRPr="005C285F">
        <w:rPr>
          <w:rFonts w:cs="Times New Roman"/>
          <w:sz w:val="24"/>
          <w:szCs w:val="24"/>
        </w:rPr>
        <w:t>Loan to Deposit Ratio</w:t>
      </w:r>
      <w:r w:rsidR="000852F4" w:rsidRPr="00877800">
        <w:rPr>
          <w:rFonts w:cs="Times New Roman"/>
          <w:i/>
          <w:iCs/>
          <w:sz w:val="24"/>
          <w:szCs w:val="24"/>
        </w:rPr>
        <w:t xml:space="preserve"> </w:t>
      </w:r>
      <w:r w:rsidRPr="00877800">
        <w:rPr>
          <w:rFonts w:cs="Times New Roman"/>
          <w:sz w:val="24"/>
          <w:szCs w:val="24"/>
        </w:rPr>
        <w:t xml:space="preserve">(LDR) is </w:t>
      </w:r>
      <w:r w:rsidR="00844A3B" w:rsidRPr="00877800">
        <w:rPr>
          <w:rFonts w:cs="Times New Roman"/>
          <w:sz w:val="24"/>
          <w:szCs w:val="24"/>
        </w:rPr>
        <w:t>a</w:t>
      </w:r>
      <w:r w:rsidRPr="00877800">
        <w:rPr>
          <w:rFonts w:cs="Times New Roman"/>
          <w:sz w:val="24"/>
          <w:szCs w:val="24"/>
        </w:rPr>
        <w:t xml:space="preserve"> ratio </w:t>
      </w:r>
      <w:r w:rsidR="00844A3B" w:rsidRPr="00877800">
        <w:rPr>
          <w:rFonts w:cs="Times New Roman"/>
          <w:sz w:val="24"/>
          <w:szCs w:val="24"/>
        </w:rPr>
        <w:t xml:space="preserve">used to measure the proportion of loans granted relative to the total amount of public deposits and the bank’s own capital. According to </w:t>
      </w:r>
      <w:r w:rsidR="009B79D5" w:rsidRPr="00877800">
        <w:rPr>
          <w:rFonts w:cs="Times New Roman"/>
          <w:sz w:val="24"/>
          <w:szCs w:val="24"/>
        </w:rPr>
        <w:t>Bank Indonesia</w:t>
      </w:r>
      <w:r w:rsidR="00844A3B" w:rsidRPr="00877800">
        <w:rPr>
          <w:rFonts w:cs="Times New Roman"/>
          <w:sz w:val="24"/>
          <w:szCs w:val="24"/>
        </w:rPr>
        <w:t xml:space="preserve">, </w:t>
      </w:r>
      <w:r w:rsidR="00D85131" w:rsidRPr="00877800">
        <w:rPr>
          <w:rFonts w:cs="Times New Roman"/>
          <w:sz w:val="24"/>
          <w:szCs w:val="24"/>
        </w:rPr>
        <w:t xml:space="preserve">the LDR </w:t>
      </w:r>
      <w:r w:rsidR="00FC59DF" w:rsidRPr="00877800">
        <w:rPr>
          <w:rFonts w:cs="Times New Roman"/>
          <w:sz w:val="24"/>
          <w:szCs w:val="24"/>
        </w:rPr>
        <w:t xml:space="preserve">typically </w:t>
      </w:r>
      <w:r w:rsidR="009B79D5" w:rsidRPr="00877800">
        <w:rPr>
          <w:rFonts w:cs="Times New Roman"/>
          <w:sz w:val="24"/>
          <w:szCs w:val="24"/>
        </w:rPr>
        <w:t xml:space="preserve">ranges </w:t>
      </w:r>
      <w:r w:rsidR="00FC59DF" w:rsidRPr="00877800">
        <w:rPr>
          <w:rFonts w:cs="Times New Roman"/>
          <w:sz w:val="24"/>
          <w:szCs w:val="24"/>
        </w:rPr>
        <w:t>between 78% and</w:t>
      </w:r>
      <w:r w:rsidR="00844A3B" w:rsidRPr="00877800">
        <w:rPr>
          <w:rFonts w:cs="Times New Roman"/>
          <w:sz w:val="24"/>
          <w:szCs w:val="24"/>
        </w:rPr>
        <w:t xml:space="preserve"> 100%.</w:t>
      </w:r>
      <w:r w:rsidR="00D85131" w:rsidRPr="00877800">
        <w:rPr>
          <w:rFonts w:cs="Times New Roman"/>
          <w:sz w:val="24"/>
          <w:szCs w:val="24"/>
        </w:rPr>
        <w:t xml:space="preserve"> </w:t>
      </w:r>
      <w:sdt>
        <w:sdtPr>
          <w:rPr>
            <w:rFonts w:cs="Times New Roman"/>
            <w:color w:val="000000"/>
            <w:sz w:val="24"/>
            <w:szCs w:val="24"/>
          </w:rPr>
          <w:tag w:val="MENDELEY_CITATION_v3_eyJjaXRhdGlvbklEIjoiTUVOREVMRVlfQ0lUQVRJT05fNzUxYTc4YWEtZjMyYy00OGVkLTkzNDItM2QzMjc3NjQ4ZTU2IiwicHJvcGVydGllcyI6eyJub3RlSW5kZXgiOjAsIm1vZGUiOiJjb21wb3NpdGUifSwiaXNFZGl0ZWQiOmZhbHNlLCJtYW51YWxPdmVycmlkZSI6eyJpc01hbnVhbGx5T3ZlcnJpZGRlbiI6ZmFsc2UsImNpdGVwcm9jVGV4dCI6IlJhbWFkYW5hICg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SwiZGlzcGxheUFzIjoiY29tcG9zaXRlIiwic3VwcHJlc3MtYXV0aG9yIjpmYWxzZSwiY29tcG9zaXRlIjp0cnVlLCJhdXRob3Itb25seSI6ZmFsc2V9XX0="/>
          <w:id w:val="-1424092787"/>
          <w:placeholder>
            <w:docPart w:val="DefaultPlaceholder_-1854013440"/>
          </w:placeholder>
        </w:sdtPr>
        <w:sdtEndPr/>
        <w:sdtContent>
          <w:proofErr w:type="spellStart"/>
          <w:r w:rsidR="00A05E3A" w:rsidRPr="00A05E3A">
            <w:rPr>
              <w:rFonts w:cs="Times New Roman"/>
              <w:color w:val="000000"/>
              <w:sz w:val="24"/>
              <w:szCs w:val="24"/>
            </w:rPr>
            <w:t>Ramadana</w:t>
          </w:r>
          <w:proofErr w:type="spellEnd"/>
          <w:r w:rsidR="00A05E3A" w:rsidRPr="00A05E3A">
            <w:rPr>
              <w:rFonts w:cs="Times New Roman"/>
              <w:color w:val="000000"/>
              <w:sz w:val="24"/>
              <w:szCs w:val="24"/>
            </w:rPr>
            <w:t xml:space="preserve"> (2022) </w:t>
          </w:r>
        </w:sdtContent>
      </w:sdt>
      <w:r w:rsidR="006701C4" w:rsidRPr="00877800">
        <w:rPr>
          <w:rFonts w:cs="Times New Roman"/>
          <w:sz w:val="24"/>
          <w:szCs w:val="24"/>
        </w:rPr>
        <w:t>defines</w:t>
      </w:r>
      <w:r w:rsidR="000852F4" w:rsidRPr="00877800">
        <w:rPr>
          <w:rFonts w:cs="Times New Roman"/>
          <w:i/>
          <w:iCs/>
          <w:sz w:val="24"/>
          <w:szCs w:val="24"/>
        </w:rPr>
        <w:t xml:space="preserve"> </w:t>
      </w:r>
      <w:r w:rsidR="005C285F" w:rsidRPr="005C285F">
        <w:rPr>
          <w:rFonts w:cs="Times New Roman"/>
          <w:sz w:val="24"/>
          <w:szCs w:val="24"/>
        </w:rPr>
        <w:t>Loan to Deposit Ratio</w:t>
      </w:r>
      <w:r w:rsidR="000852F4" w:rsidRPr="00877800">
        <w:rPr>
          <w:rFonts w:cs="Times New Roman"/>
          <w:i/>
          <w:iCs/>
          <w:sz w:val="24"/>
          <w:szCs w:val="24"/>
        </w:rPr>
        <w:t xml:space="preserve"> </w:t>
      </w:r>
      <w:r w:rsidR="00293CF8" w:rsidRPr="00877800">
        <w:rPr>
          <w:rFonts w:cs="Times New Roman"/>
          <w:sz w:val="24"/>
          <w:szCs w:val="24"/>
        </w:rPr>
        <w:t xml:space="preserve">(LDR) </w:t>
      </w:r>
      <w:r w:rsidR="006701C4" w:rsidRPr="00877800">
        <w:rPr>
          <w:rFonts w:cs="Times New Roman"/>
          <w:sz w:val="24"/>
          <w:szCs w:val="24"/>
        </w:rPr>
        <w:t xml:space="preserve">as </w:t>
      </w:r>
      <w:r w:rsidR="00293CF8" w:rsidRPr="00877800">
        <w:rPr>
          <w:rFonts w:cs="Times New Roman"/>
          <w:sz w:val="24"/>
          <w:szCs w:val="24"/>
        </w:rPr>
        <w:t>a ratio used to measure a bank’s ability to extend loans to customers based on the</w:t>
      </w:r>
      <w:r w:rsidR="000E7A1C">
        <w:rPr>
          <w:rFonts w:cs="Times New Roman"/>
          <w:sz w:val="24"/>
          <w:szCs w:val="24"/>
        </w:rPr>
        <w:t xml:space="preserve"> </w:t>
      </w:r>
      <w:r w:rsidR="00293CF8" w:rsidRPr="00877800">
        <w:rPr>
          <w:rFonts w:cs="Times New Roman"/>
          <w:sz w:val="24"/>
          <w:szCs w:val="24"/>
        </w:rPr>
        <w:t>amount</w:t>
      </w:r>
      <w:r w:rsidR="000E7A1C">
        <w:rPr>
          <w:rFonts w:cs="Times New Roman"/>
          <w:sz w:val="24"/>
          <w:szCs w:val="24"/>
        </w:rPr>
        <w:t xml:space="preserve"> </w:t>
      </w:r>
      <w:r w:rsidR="00293CF8" w:rsidRPr="00877800">
        <w:rPr>
          <w:rFonts w:cs="Times New Roman"/>
          <w:sz w:val="24"/>
          <w:szCs w:val="24"/>
        </w:rPr>
        <w:t xml:space="preserve">of deposits it holds. </w:t>
      </w:r>
      <w:r w:rsidR="006701C4" w:rsidRPr="00877800">
        <w:rPr>
          <w:rFonts w:cs="Times New Roman"/>
          <w:sz w:val="24"/>
          <w:szCs w:val="24"/>
        </w:rPr>
        <w:t xml:space="preserve">The higher the LDR ratio, the greater the likelihood that the bank faces higher credit risk, as the bank will borrow funds from other sources to cover funding shortfalls. Conversely, the lower the LDR, the greater the likelihood that the bank has the capacity to extend more loans to customers. </w:t>
      </w:r>
      <w:r w:rsidR="001B0213" w:rsidRPr="00877800">
        <w:rPr>
          <w:rFonts w:cs="Times New Roman"/>
          <w:sz w:val="24"/>
          <w:szCs w:val="24"/>
        </w:rPr>
        <w:t xml:space="preserve">In Bank Indonesia Circular Letter No. 13/30/DPNP, </w:t>
      </w:r>
      <w:r w:rsidR="00027355" w:rsidRPr="00877800">
        <w:rPr>
          <w:rFonts w:cs="Times New Roman"/>
          <w:sz w:val="24"/>
          <w:szCs w:val="24"/>
        </w:rPr>
        <w:t xml:space="preserve">the </w:t>
      </w:r>
      <w:r w:rsidR="00D85131" w:rsidRPr="00877800">
        <w:rPr>
          <w:rFonts w:cs="Times New Roman"/>
          <w:sz w:val="24"/>
          <w:szCs w:val="24"/>
        </w:rPr>
        <w:t xml:space="preserve">LDR </w:t>
      </w:r>
      <w:r w:rsidR="00BC2AAD" w:rsidRPr="00877800">
        <w:rPr>
          <w:rFonts w:cs="Times New Roman"/>
          <w:sz w:val="24"/>
          <w:szCs w:val="24"/>
        </w:rPr>
        <w:t xml:space="preserve">can </w:t>
      </w:r>
      <w:r w:rsidR="003E56FF" w:rsidRPr="00877800">
        <w:rPr>
          <w:rFonts w:cs="Times New Roman"/>
          <w:sz w:val="24"/>
          <w:szCs w:val="24"/>
        </w:rPr>
        <w:t xml:space="preserve">be calculated </w:t>
      </w:r>
      <w:r w:rsidR="00027355" w:rsidRPr="00877800">
        <w:rPr>
          <w:rFonts w:cs="Times New Roman"/>
          <w:sz w:val="24"/>
          <w:szCs w:val="24"/>
        </w:rPr>
        <w:t xml:space="preserve">using </w:t>
      </w:r>
      <w:r w:rsidR="003E56FF" w:rsidRPr="00877800">
        <w:rPr>
          <w:rFonts w:cs="Times New Roman"/>
          <w:sz w:val="24"/>
          <w:szCs w:val="24"/>
        </w:rPr>
        <w:t xml:space="preserve">the following </w:t>
      </w:r>
      <w:r w:rsidR="00027355" w:rsidRPr="00877800">
        <w:rPr>
          <w:rFonts w:cs="Times New Roman"/>
          <w:sz w:val="24"/>
          <w:szCs w:val="24"/>
        </w:rPr>
        <w:t>formula</w:t>
      </w:r>
      <w:r w:rsidR="00D85131" w:rsidRPr="00877800">
        <w:rPr>
          <w:rFonts w:cs="Times New Roman"/>
          <w:sz w:val="24"/>
          <w:szCs w:val="24"/>
        </w:rPr>
        <w:t>:</w:t>
      </w:r>
    </w:p>
    <w:p w14:paraId="4C85CD91" w14:textId="392A0F04" w:rsidR="00D85131" w:rsidRPr="00877800" w:rsidRDefault="00D85131" w:rsidP="00D85131">
      <w:pPr>
        <w:spacing w:after="0" w:line="480" w:lineRule="auto"/>
        <w:jc w:val="both"/>
        <w:rPr>
          <w:rFonts w:cs="Times New Roman"/>
          <w:sz w:val="24"/>
          <w:szCs w:val="24"/>
        </w:rPr>
      </w:pPr>
      <m:oMathPara>
        <m:oMath>
          <m:r>
            <m:rPr>
              <m:sty m:val="p"/>
            </m:rPr>
            <w:rPr>
              <w:rFonts w:ascii="Cambria Math" w:hAnsi="Cambria Math" w:cs="Times New Roman"/>
              <w:sz w:val="24"/>
              <w:szCs w:val="24"/>
            </w:rPr>
            <m:t>LDR=</m:t>
          </m:r>
          <m:f>
            <m:fPr>
              <m:ctrlPr>
                <w:rPr>
                  <w:rFonts w:ascii="Cambria Math" w:hAnsi="Cambria Math" w:cs="Times New Roman"/>
                  <w:iCs/>
                  <w:sz w:val="24"/>
                  <w:szCs w:val="24"/>
                </w:rPr>
              </m:ctrlPr>
            </m:fPr>
            <m:num>
              <m:r>
                <m:rPr>
                  <m:sty m:val="p"/>
                </m:rPr>
                <w:rPr>
                  <w:rFonts w:ascii="Cambria Math" w:hAnsi="Cambria Math" w:cs="Times New Roman"/>
                  <w:sz w:val="24"/>
                  <w:szCs w:val="24"/>
                </w:rPr>
                <m:t>Total Loans</m:t>
              </m:r>
            </m:num>
            <m:den>
              <m:r>
                <m:rPr>
                  <m:sty m:val="p"/>
                </m:rPr>
                <w:rPr>
                  <w:rFonts w:ascii="Cambria Math" w:hAnsi="Cambria Math" w:cs="Times New Roman"/>
                  <w:sz w:val="24"/>
                  <w:szCs w:val="24"/>
                </w:rPr>
                <m:t>Total Third Party Funds</m:t>
              </m:r>
            </m:den>
          </m:f>
          <m:r>
            <w:rPr>
              <w:rFonts w:ascii="Cambria Math" w:hAnsi="Cambria Math" w:cs="Times New Roman"/>
              <w:sz w:val="24"/>
              <w:szCs w:val="24"/>
            </w:rPr>
            <m:t xml:space="preserve"> x 100%</m:t>
          </m:r>
        </m:oMath>
      </m:oMathPara>
    </w:p>
    <w:p w14:paraId="7AA6664D" w14:textId="68B8E347" w:rsidR="007060F3" w:rsidRPr="00877800" w:rsidRDefault="005E711C" w:rsidP="007A0626">
      <w:pPr>
        <w:pStyle w:val="Heading3"/>
        <w:numPr>
          <w:ilvl w:val="0"/>
          <w:numId w:val="8"/>
        </w:numPr>
        <w:spacing w:line="480" w:lineRule="auto"/>
        <w:ind w:left="900" w:hanging="900"/>
        <w:rPr>
          <w:rFonts w:ascii="Times New Roman" w:hAnsi="Times New Roman" w:cs="Times New Roman"/>
          <w:b/>
          <w:bCs/>
          <w:i/>
          <w:iCs/>
          <w:color w:val="auto"/>
          <w:szCs w:val="24"/>
        </w:rPr>
      </w:pPr>
      <w:r w:rsidRPr="005E711C">
        <w:rPr>
          <w:rFonts w:ascii="Times New Roman" w:hAnsi="Times New Roman" w:cs="Times New Roman"/>
          <w:b/>
          <w:bCs/>
          <w:color w:val="auto"/>
          <w:szCs w:val="24"/>
        </w:rPr>
        <w:t xml:space="preserve">Capital Adequacy Ratio </w:t>
      </w:r>
    </w:p>
    <w:p w14:paraId="682ABE93" w14:textId="11F5D3EA" w:rsidR="00E72984" w:rsidRPr="00F815AB" w:rsidRDefault="00470AD4" w:rsidP="004E65E7">
      <w:pPr>
        <w:spacing w:after="0" w:line="480" w:lineRule="auto"/>
        <w:ind w:firstLine="900"/>
        <w:jc w:val="both"/>
        <w:rPr>
          <w:rFonts w:cs="Times New Roman"/>
          <w:sz w:val="24"/>
          <w:szCs w:val="24"/>
        </w:rPr>
        <w:sectPr w:rsidR="00E72984" w:rsidRPr="00F815AB" w:rsidSect="00A42E35">
          <w:headerReference w:type="default" r:id="rId64"/>
          <w:pgSz w:w="11906" w:h="16838" w:code="9"/>
          <w:pgMar w:top="2268" w:right="1701" w:bottom="1701" w:left="2268" w:header="720" w:footer="576" w:gutter="0"/>
          <w:pgNumType w:start="17"/>
          <w:cols w:space="720"/>
          <w:docGrid w:linePitch="360"/>
        </w:sectPr>
      </w:pPr>
      <w:r w:rsidRPr="00F815AB">
        <w:rPr>
          <w:rFonts w:cs="Times New Roman"/>
          <w:sz w:val="24"/>
          <w:szCs w:val="24"/>
        </w:rPr>
        <w:t xml:space="preserve">One of the components of </w:t>
      </w:r>
      <w:r w:rsidR="004B553B" w:rsidRPr="00F815AB">
        <w:rPr>
          <w:rFonts w:cs="Times New Roman"/>
          <w:sz w:val="24"/>
          <w:szCs w:val="24"/>
        </w:rPr>
        <w:t>capital</w:t>
      </w:r>
      <w:r w:rsidRPr="00F815AB">
        <w:rPr>
          <w:rFonts w:cs="Times New Roman"/>
          <w:sz w:val="24"/>
          <w:szCs w:val="24"/>
        </w:rPr>
        <w:t xml:space="preserve"> adequacy is </w:t>
      </w:r>
      <w:r w:rsidR="004B553B" w:rsidRPr="00F815AB">
        <w:rPr>
          <w:rFonts w:cs="Times New Roman"/>
          <w:sz w:val="24"/>
          <w:szCs w:val="24"/>
        </w:rPr>
        <w:t xml:space="preserve">capital adequacy. </w:t>
      </w:r>
      <w:r w:rsidR="002532C0" w:rsidRPr="00F815AB">
        <w:rPr>
          <w:rFonts w:cs="Times New Roman"/>
          <w:sz w:val="24"/>
          <w:szCs w:val="24"/>
        </w:rPr>
        <w:t xml:space="preserve">According to </w:t>
      </w:r>
      <w:sdt>
        <w:sdtPr>
          <w:rPr>
            <w:rFonts w:cs="Times New Roman"/>
            <w:color w:val="000000"/>
            <w:sz w:val="24"/>
            <w:szCs w:val="24"/>
            <w:lang w:val="fi-FI"/>
          </w:rPr>
          <w:tag w:val="MENDELEY_CITATION_v3_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"/>
          <w:id w:val="1374583773"/>
          <w:placeholder>
            <w:docPart w:val="DefaultPlaceholder_-1854013440"/>
          </w:placeholder>
        </w:sdtPr>
        <w:sdtEndPr/>
        <w:sdtContent>
          <w:proofErr w:type="spellStart"/>
          <w:r w:rsidR="00A05E3A" w:rsidRPr="00F815AB">
            <w:rPr>
              <w:rFonts w:cs="Times New Roman"/>
              <w:color w:val="000000"/>
              <w:sz w:val="24"/>
              <w:szCs w:val="24"/>
            </w:rPr>
            <w:t>Sarmigi</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(2022)</w:t>
          </w:r>
        </w:sdtContent>
      </w:sdt>
      <w:r w:rsidR="002532C0" w:rsidRPr="00F815AB">
        <w:rPr>
          <w:rFonts w:cs="Times New Roman"/>
          <w:sz w:val="24"/>
          <w:szCs w:val="24"/>
        </w:rPr>
        <w:t>,</w:t>
      </w:r>
      <w:r w:rsidR="000E7A1C">
        <w:rPr>
          <w:rFonts w:cs="Times New Roman"/>
          <w:sz w:val="24"/>
          <w:szCs w:val="24"/>
        </w:rPr>
        <w:t xml:space="preserve"> </w:t>
      </w:r>
      <w:r w:rsidR="005E711C" w:rsidRPr="005E711C">
        <w:rPr>
          <w:rFonts w:cs="Times New Roman"/>
          <w:sz w:val="24"/>
          <w:szCs w:val="24"/>
        </w:rPr>
        <w:t xml:space="preserve">Capital Adequacy Ratio </w:t>
      </w:r>
      <w:r w:rsidR="002532C0" w:rsidRPr="00F815AB">
        <w:rPr>
          <w:rFonts w:cs="Times New Roman"/>
          <w:sz w:val="24"/>
          <w:szCs w:val="24"/>
        </w:rPr>
        <w:t xml:space="preserve">(CAR) </w:t>
      </w:r>
      <w:r w:rsidR="00DE3778" w:rsidRPr="00F815AB">
        <w:rPr>
          <w:rFonts w:cs="Times New Roman"/>
          <w:sz w:val="24"/>
          <w:szCs w:val="24"/>
        </w:rPr>
        <w:t xml:space="preserve">or Minimum Capital Requirement (MCR) </w:t>
      </w:r>
      <w:r w:rsidR="002532C0" w:rsidRPr="00F815AB">
        <w:rPr>
          <w:rFonts w:cs="Times New Roman"/>
          <w:sz w:val="24"/>
          <w:szCs w:val="24"/>
        </w:rPr>
        <w:t xml:space="preserve">is </w:t>
      </w:r>
      <w:r w:rsidR="00231F27" w:rsidRPr="00F815AB">
        <w:rPr>
          <w:rFonts w:cs="Times New Roman"/>
          <w:sz w:val="24"/>
          <w:szCs w:val="24"/>
        </w:rPr>
        <w:t>a capital adequacy ratio that indicates a bank’s ability to provide funds used</w:t>
      </w:r>
      <w:r w:rsidR="000E7A1C">
        <w:rPr>
          <w:rFonts w:cs="Times New Roman"/>
          <w:sz w:val="24"/>
          <w:szCs w:val="24"/>
        </w:rPr>
        <w:t xml:space="preserve"> </w:t>
      </w:r>
      <w:r w:rsidR="000E7A1C" w:rsidRPr="00F815AB">
        <w:rPr>
          <w:rFonts w:cs="Times New Roman"/>
          <w:sz w:val="24"/>
          <w:szCs w:val="24"/>
        </w:rPr>
        <w:t>to address potential loss risks. The purpose of this ratio is to measure a bank’s</w:t>
      </w:r>
      <w:r w:rsidR="000601C2">
        <w:rPr>
          <w:rFonts w:cs="Times New Roman"/>
          <w:sz w:val="24"/>
          <w:szCs w:val="24"/>
        </w:rPr>
        <w:t xml:space="preserve"> </w:t>
      </w:r>
      <w:r w:rsidR="000E7A1C" w:rsidRPr="00F815AB">
        <w:rPr>
          <w:rFonts w:cs="Times New Roman"/>
          <w:sz w:val="24"/>
          <w:szCs w:val="24"/>
        </w:rPr>
        <w:t>capital adequacy in absorbing losses and meeting applicable</w:t>
      </w:r>
      <w:r w:rsidR="000601C2">
        <w:rPr>
          <w:rFonts w:cs="Times New Roman"/>
          <w:sz w:val="24"/>
          <w:szCs w:val="24"/>
        </w:rPr>
        <w:t xml:space="preserve"> MRR</w:t>
      </w:r>
    </w:p>
    <w:p w14:paraId="46C52F1B" w14:textId="1ECF6125" w:rsidR="00987B0C" w:rsidRPr="00F815AB" w:rsidRDefault="0053271D" w:rsidP="00E72984">
      <w:pPr>
        <w:spacing w:after="0" w:line="480" w:lineRule="auto"/>
        <w:jc w:val="both"/>
        <w:rPr>
          <w:rFonts w:cs="Times New Roman"/>
          <w:sz w:val="24"/>
          <w:szCs w:val="24"/>
        </w:rPr>
      </w:pPr>
      <w:r w:rsidRPr="00F815AB">
        <w:rPr>
          <w:rFonts w:cs="Times New Roman"/>
          <w:sz w:val="24"/>
          <w:szCs w:val="24"/>
        </w:rPr>
        <w:lastRenderedPageBreak/>
        <w:t xml:space="preserve">requirements. </w:t>
      </w:r>
      <w:r w:rsidR="0048433C" w:rsidRPr="00F815AB">
        <w:rPr>
          <w:rFonts w:cs="Times New Roman"/>
          <w:sz w:val="24"/>
          <w:szCs w:val="24"/>
        </w:rPr>
        <w:t>The CAR is considered within a safe range if the ratio is at least 8%.</w:t>
      </w:r>
    </w:p>
    <w:p w14:paraId="49ABC54B" w14:textId="378D6A8E" w:rsidR="00370F1B" w:rsidRPr="00877800" w:rsidRDefault="00432848" w:rsidP="006770D1">
      <w:pPr>
        <w:spacing w:after="0" w:line="480" w:lineRule="auto"/>
        <w:ind w:firstLine="900"/>
        <w:jc w:val="both"/>
        <w:rPr>
          <w:rFonts w:cs="Times New Roman"/>
          <w:sz w:val="24"/>
          <w:szCs w:val="24"/>
        </w:rPr>
      </w:pPr>
      <w:sdt>
        <w:sdtPr>
          <w:rPr>
            <w:rFonts w:cs="Times New Roman"/>
            <w:i/>
            <w:iCs/>
            <w:color w:val="000000"/>
            <w:sz w:val="24"/>
            <w:szCs w:val="24"/>
            <w:lang w:val="fi-FI"/>
          </w:rPr>
          <w:tag w:val="MENDELEY_CITATION_v3_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"/>
          <w:id w:val="787168919"/>
          <w:placeholder>
            <w:docPart w:val="DefaultPlaceholder_-1854013440"/>
          </w:placeholder>
        </w:sdtPr>
        <w:sdtEndPr/>
        <w:sdtContent>
          <w:r w:rsidR="00A05E3A" w:rsidRPr="00F815AB">
            <w:rPr>
              <w:rFonts w:cs="Times New Roman"/>
              <w:color w:val="000000"/>
              <w:sz w:val="24"/>
              <w:szCs w:val="24"/>
            </w:rPr>
            <w:t xml:space="preserve">Umaira </w:t>
          </w:r>
          <w:r w:rsidR="00166761" w:rsidRPr="00166761">
            <w:rPr>
              <w:rFonts w:cs="Times New Roman"/>
              <w:color w:val="000000"/>
              <w:sz w:val="24"/>
              <w:szCs w:val="24"/>
            </w:rPr>
            <w:t>et al</w:t>
          </w:r>
          <w:r w:rsidR="00A05E3A" w:rsidRPr="00F815AB">
            <w:rPr>
              <w:rFonts w:cs="Times New Roman"/>
              <w:color w:val="000000"/>
              <w:sz w:val="24"/>
              <w:szCs w:val="24"/>
            </w:rPr>
            <w:t xml:space="preserve">. (2022) </w:t>
          </w:r>
        </w:sdtContent>
      </w:sdt>
      <w:r w:rsidR="00987B0C" w:rsidRPr="00F815AB">
        <w:rPr>
          <w:rFonts w:cs="Times New Roman"/>
          <w:sz w:val="24"/>
          <w:szCs w:val="24"/>
        </w:rPr>
        <w:t>define</w:t>
      </w:r>
      <w:r w:rsidR="000852F4" w:rsidRPr="00F815AB">
        <w:rPr>
          <w:rFonts w:cs="Times New Roman"/>
          <w:i/>
          <w:iCs/>
          <w:sz w:val="24"/>
          <w:szCs w:val="24"/>
        </w:rPr>
        <w:t xml:space="preserve"> </w:t>
      </w:r>
      <w:r w:rsidR="005E711C" w:rsidRPr="005E711C">
        <w:rPr>
          <w:rFonts w:cs="Times New Roman"/>
          <w:sz w:val="24"/>
          <w:szCs w:val="24"/>
        </w:rPr>
        <w:t xml:space="preserve">Capital Adequacy Ratio </w:t>
      </w:r>
      <w:r w:rsidR="00987B0C" w:rsidRPr="00F815AB">
        <w:rPr>
          <w:rFonts w:cs="Times New Roman"/>
          <w:sz w:val="24"/>
          <w:szCs w:val="24"/>
        </w:rPr>
        <w:t xml:space="preserve">as </w:t>
      </w:r>
      <w:r w:rsidR="004E65E7" w:rsidRPr="00F815AB">
        <w:rPr>
          <w:rFonts w:cs="Times New Roman"/>
          <w:sz w:val="24"/>
          <w:szCs w:val="24"/>
        </w:rPr>
        <w:t xml:space="preserve">a bank performance ratio used to measure the adequacy of a bank’s capital to support assets that carry or generate risk, such as extended loans. In other words, the CAR </w:t>
      </w:r>
      <w:r w:rsidR="00DD39B0" w:rsidRPr="00F815AB">
        <w:rPr>
          <w:rFonts w:cs="Times New Roman"/>
          <w:sz w:val="24"/>
          <w:szCs w:val="24"/>
        </w:rPr>
        <w:t>is a ratio that indicates a bank’s minimum capital requirement and reflects the bank’s ability and efficiency in utilizing capital for investment activities</w:t>
      </w:r>
      <w:r w:rsidR="00987B0C" w:rsidRPr="00F815AB">
        <w:rPr>
          <w:rFonts w:cs="Times New Roman"/>
          <w:sz w:val="24"/>
          <w:szCs w:val="24"/>
        </w:rPr>
        <w:t>.</w:t>
      </w:r>
      <w:r w:rsidR="003228E6" w:rsidRPr="00F815AB">
        <w:rPr>
          <w:rFonts w:cs="Times New Roman"/>
          <w:sz w:val="24"/>
          <w:szCs w:val="24"/>
        </w:rPr>
        <w:t xml:space="preserve"> </w:t>
      </w:r>
      <w:r w:rsidR="00DC5CF5" w:rsidRPr="00877800">
        <w:rPr>
          <w:rFonts w:cs="Times New Roman"/>
          <w:sz w:val="24"/>
          <w:szCs w:val="24"/>
        </w:rPr>
        <w:t>In Bank Indonesia Circular Letter No. 13/30/DPNP</w:t>
      </w:r>
      <w:r w:rsidR="00500AF1" w:rsidRPr="00877800">
        <w:rPr>
          <w:rFonts w:cs="Times New Roman"/>
          <w:sz w:val="24"/>
          <w:szCs w:val="24"/>
        </w:rPr>
        <w:t xml:space="preserve">, </w:t>
      </w:r>
      <w:r w:rsidR="006F7261" w:rsidRPr="00877800">
        <w:rPr>
          <w:rFonts w:cs="Times New Roman"/>
          <w:sz w:val="24"/>
          <w:szCs w:val="24"/>
        </w:rPr>
        <w:t xml:space="preserve">the </w:t>
      </w:r>
      <w:r w:rsidR="00500AF1" w:rsidRPr="00877800">
        <w:rPr>
          <w:rFonts w:cs="Times New Roman"/>
          <w:sz w:val="24"/>
          <w:szCs w:val="24"/>
        </w:rPr>
        <w:t xml:space="preserve">CAR </w:t>
      </w:r>
      <w:r w:rsidR="00C63F30" w:rsidRPr="00877800">
        <w:rPr>
          <w:rFonts w:cs="Times New Roman"/>
          <w:sz w:val="24"/>
          <w:szCs w:val="24"/>
        </w:rPr>
        <w:t xml:space="preserve">can be calculated using </w:t>
      </w:r>
      <w:r w:rsidR="002532C0" w:rsidRPr="00877800">
        <w:rPr>
          <w:rFonts w:cs="Times New Roman"/>
          <w:sz w:val="24"/>
          <w:szCs w:val="24"/>
        </w:rPr>
        <w:t xml:space="preserve">the following </w:t>
      </w:r>
      <w:r w:rsidR="00C63F30" w:rsidRPr="00877800">
        <w:rPr>
          <w:rFonts w:cs="Times New Roman"/>
          <w:sz w:val="24"/>
          <w:szCs w:val="24"/>
        </w:rPr>
        <w:t>formula</w:t>
      </w:r>
      <w:r w:rsidR="002532C0" w:rsidRPr="00877800">
        <w:rPr>
          <w:rFonts w:cs="Times New Roman"/>
          <w:sz w:val="24"/>
          <w:szCs w:val="24"/>
        </w:rPr>
        <w:t>:</w:t>
      </w:r>
    </w:p>
    <w:p w14:paraId="3AB81805" w14:textId="262DEDC7" w:rsidR="004B553B" w:rsidRPr="00877800" w:rsidRDefault="00BA1623" w:rsidP="002532C0">
      <w:pPr>
        <w:spacing w:after="0" w:line="480" w:lineRule="auto"/>
        <w:jc w:val="both"/>
        <w:rPr>
          <w:rFonts w:cs="Times New Roman"/>
          <w:sz w:val="24"/>
          <w:szCs w:val="24"/>
        </w:rPr>
      </w:pPr>
      <m:oMathPara>
        <m:oMath>
          <m:r>
            <m:rPr>
              <m:sty m:val="p"/>
            </m:rPr>
            <w:rPr>
              <w:rFonts w:ascii="Cambria Math" w:hAnsi="Cambria Math" w:cs="Times New Roman"/>
              <w:sz w:val="24"/>
              <w:szCs w:val="24"/>
            </w:rPr>
            <m:t>CAR=</m:t>
          </m:r>
          <m:f>
            <m:fPr>
              <m:ctrlPr>
                <w:rPr>
                  <w:rFonts w:ascii="Cambria Math" w:hAnsi="Cambria Math" w:cs="Times New Roman"/>
                  <w:iCs/>
                  <w:sz w:val="24"/>
                  <w:szCs w:val="24"/>
                </w:rPr>
              </m:ctrlPr>
            </m:fPr>
            <m:num>
              <m:r>
                <m:rPr>
                  <m:sty m:val="p"/>
                </m:rPr>
                <w:rPr>
                  <w:rFonts w:ascii="Cambria Math" w:hAnsi="Cambria Math" w:cs="Times New Roman"/>
                  <w:sz w:val="24"/>
                  <w:szCs w:val="24"/>
                </w:rPr>
                <m:t>Total Capital</m:t>
              </m:r>
            </m:num>
            <m:den>
              <m:r>
                <m:rPr>
                  <m:sty m:val="p"/>
                </m:rPr>
                <w:rPr>
                  <w:rFonts w:ascii="Cambria Math" w:hAnsi="Cambria Math" w:cs="Times New Roman"/>
                  <w:sz w:val="24"/>
                  <w:szCs w:val="24"/>
                </w:rPr>
                <m:t>Risk Weighted Assets</m:t>
              </m:r>
            </m:den>
          </m:f>
          <m:r>
            <w:rPr>
              <w:rFonts w:ascii="Cambria Math" w:hAnsi="Cambria Math" w:cs="Times New Roman"/>
              <w:sz w:val="24"/>
              <w:szCs w:val="24"/>
            </w:rPr>
            <m:t xml:space="preserve"> x 100%</m:t>
          </m:r>
        </m:oMath>
      </m:oMathPara>
    </w:p>
    <w:p w14:paraId="778477F6" w14:textId="31A94FC9" w:rsidR="008565F4" w:rsidRPr="00877800" w:rsidRDefault="00C57CD8" w:rsidP="007A0626">
      <w:pPr>
        <w:pStyle w:val="Heading2"/>
        <w:numPr>
          <w:ilvl w:val="0"/>
          <w:numId w:val="5"/>
        </w:numPr>
        <w:spacing w:before="0" w:line="480" w:lineRule="auto"/>
        <w:ind w:left="900" w:hanging="900"/>
        <w:rPr>
          <w:rFonts w:ascii="Times New Roman" w:hAnsi="Times New Roman" w:cs="Times New Roman"/>
          <w:b/>
          <w:bCs/>
          <w:color w:val="auto"/>
          <w:sz w:val="24"/>
          <w:szCs w:val="24"/>
        </w:rPr>
      </w:pPr>
      <w:bookmarkStart w:id="38" w:name="_Toc200569898"/>
      <w:bookmarkStart w:id="39" w:name="_Toc214387873"/>
      <w:r w:rsidRPr="00877800">
        <w:rPr>
          <w:rFonts w:ascii="Times New Roman" w:hAnsi="Times New Roman" w:cs="Times New Roman"/>
          <w:b/>
          <w:bCs/>
          <w:color w:val="auto"/>
          <w:sz w:val="24"/>
          <w:szCs w:val="24"/>
        </w:rPr>
        <w:t>Previous Research</w:t>
      </w:r>
      <w:bookmarkEnd w:id="38"/>
      <w:bookmarkEnd w:id="39"/>
    </w:p>
    <w:p w14:paraId="1A32056D" w14:textId="5E7D6616" w:rsidR="00DF3846" w:rsidRPr="00877800" w:rsidRDefault="00D50DA8" w:rsidP="009B2DC8">
      <w:pPr>
        <w:pStyle w:val="ListParagraph"/>
        <w:spacing w:after="0" w:line="480" w:lineRule="auto"/>
        <w:ind w:left="0" w:firstLine="900"/>
        <w:jc w:val="both"/>
        <w:rPr>
          <w:rFonts w:cs="Times New Roman"/>
          <w:sz w:val="24"/>
          <w:szCs w:val="24"/>
        </w:rPr>
      </w:pPr>
      <w:r w:rsidRPr="00877800">
        <w:rPr>
          <w:rFonts w:cs="Times New Roman"/>
          <w:sz w:val="24"/>
          <w:szCs w:val="24"/>
        </w:rPr>
        <w:t xml:space="preserve">The following are </w:t>
      </w:r>
      <w:r w:rsidR="00F40B2D" w:rsidRPr="00877800">
        <w:rPr>
          <w:rFonts w:cs="Times New Roman"/>
          <w:sz w:val="24"/>
          <w:szCs w:val="24"/>
        </w:rPr>
        <w:t xml:space="preserve">the results </w:t>
      </w:r>
      <w:r w:rsidR="00F53F25" w:rsidRPr="00877800">
        <w:rPr>
          <w:rFonts w:cs="Times New Roman"/>
          <w:sz w:val="24"/>
          <w:szCs w:val="24"/>
        </w:rPr>
        <w:t xml:space="preserve">of previous research that the researcher </w:t>
      </w:r>
      <w:r w:rsidR="00A87287" w:rsidRPr="00877800">
        <w:rPr>
          <w:rFonts w:cs="Times New Roman"/>
          <w:sz w:val="24"/>
          <w:szCs w:val="24"/>
        </w:rPr>
        <w:t>used as a reference and basis for developing hypotheses</w:t>
      </w:r>
      <w:r w:rsidR="00742469" w:rsidRPr="00877800">
        <w:rPr>
          <w:rFonts w:cs="Times New Roman"/>
          <w:sz w:val="24"/>
          <w:szCs w:val="24"/>
        </w:rPr>
        <w:t xml:space="preserve">. </w:t>
      </w:r>
    </w:p>
    <w:p w14:paraId="2C636154" w14:textId="645853D9" w:rsidR="00EB389C" w:rsidRPr="00877800" w:rsidRDefault="000F42CF" w:rsidP="00EB389C">
      <w:pPr>
        <w:pStyle w:val="Caption"/>
        <w:keepNext/>
        <w:spacing w:after="0"/>
        <w:jc w:val="both"/>
        <w:rPr>
          <w:rFonts w:cs="Times New Roman"/>
          <w:b/>
          <w:bCs/>
          <w:i w:val="0"/>
          <w:iCs w:val="0"/>
          <w:color w:val="auto"/>
          <w:sz w:val="22"/>
        </w:rPr>
      </w:pPr>
      <w:bookmarkStart w:id="40" w:name="_Toc202096776"/>
      <w:bookmarkStart w:id="41" w:name="_Toc214391153"/>
      <w:r w:rsidRPr="00877800">
        <w:rPr>
          <w:rFonts w:cs="Times New Roman"/>
          <w:noProof/>
          <w:color w:val="auto"/>
          <w:sz w:val="20"/>
          <w:szCs w:val="20"/>
        </w:rPr>
        <mc:AlternateContent>
          <mc:Choice Requires="wps">
            <w:drawing>
              <wp:anchor distT="0" distB="0" distL="114300" distR="114300" simplePos="0" relativeHeight="251658246" behindDoc="0" locked="0" layoutInCell="1" allowOverlap="1" wp14:anchorId="07E5DBB5" wp14:editId="68192214">
                <wp:simplePos x="0" y="0"/>
                <wp:positionH relativeFrom="column">
                  <wp:posOffset>-109855</wp:posOffset>
                </wp:positionH>
                <wp:positionV relativeFrom="paragraph">
                  <wp:posOffset>3992294</wp:posOffset>
                </wp:positionV>
                <wp:extent cx="2533650" cy="262890"/>
                <wp:effectExtent l="0" t="0" r="0" b="3810"/>
                <wp:wrapNone/>
                <wp:docPr id="473116486" name="Text Box 7"/>
                <wp:cNvGraphicFramePr/>
                <a:graphic xmlns:a="http://schemas.openxmlformats.org/drawingml/2006/main">
                  <a:graphicData uri="http://schemas.microsoft.com/office/word/2010/wordprocessingShape">
                    <wps:wsp>
                      <wps:cNvSpPr txBox="1"/>
                      <wps:spPr>
                        <a:xfrm>
                          <a:off x="0" y="0"/>
                          <a:ext cx="2533650" cy="262890"/>
                        </a:xfrm>
                        <a:prstGeom prst="rect">
                          <a:avLst/>
                        </a:prstGeom>
                        <a:noFill/>
                        <a:ln w="6350">
                          <a:noFill/>
                        </a:ln>
                      </wps:spPr>
                      <wps:txbx>
                        <w:txbxContent>
                          <w:p w14:paraId="11494F8A" w14:textId="77777777" w:rsidR="000F42CF" w:rsidRPr="005C24A4" w:rsidRDefault="000F42CF" w:rsidP="000F42CF">
                            <w:pPr>
                              <w:pStyle w:val="Footer"/>
                              <w:rPr>
                                <w:rFonts w:cs="Times New Roman"/>
                                <w:i/>
                                <w:iCs/>
                                <w:szCs w:val="22"/>
                              </w:rPr>
                            </w:pPr>
                            <w:r w:rsidRPr="005C24A4">
                              <w:rPr>
                                <w:rFonts w:cs="Times New Roman"/>
                                <w:i/>
                                <w:iCs/>
                                <w:szCs w:val="22"/>
                              </w:rPr>
                              <w:t>Continued on the next page</w:t>
                            </w:r>
                          </w:p>
                          <w:p w14:paraId="447D19DB" w14:textId="77777777" w:rsidR="000F42CF" w:rsidRDefault="000F42CF" w:rsidP="000F42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E5DBB5" id="_x0000_t202" coordsize="21600,21600" o:spt="202" path="m,l,21600r21600,l21600,xe">
                <v:stroke joinstyle="miter"/>
                <v:path gradientshapeok="t" o:connecttype="rect"/>
              </v:shapetype>
              <v:shape id="Text Box 7" o:spid="_x0000_s1026" type="#_x0000_t202" style="position:absolute;left:0;text-align:left;margin-left:-8.65pt;margin-top:314.35pt;width:199.5pt;height:20.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" filled="f" stroked="f" strokeweight=".5pt">
                <v:textbox>
                  <w:txbxContent>
                    <w:p w14:paraId="11494F8A" w14:textId="77777777" w:rsidR="000F42CF" w:rsidRPr="005C24A4" w:rsidRDefault="000F42CF" w:rsidP="000F42CF">
                      <w:pPr>
                        <w:pStyle w:val="Footer"/>
                        <w:rPr>
                          <w:rFonts w:cs="Times New Roman"/>
                          <w:i/>
                          <w:iCs/>
                          <w:szCs w:val="22"/>
                        </w:rPr>
                      </w:pPr>
                      <w:r w:rsidRPr="005C24A4">
                        <w:rPr>
                          <w:rFonts w:cs="Times New Roman"/>
                          <w:i/>
                          <w:iCs/>
                          <w:szCs w:val="22"/>
                        </w:rPr>
                        <w:t>Continued on the next page</w:t>
                      </w:r>
                    </w:p>
                    <w:p w14:paraId="447D19DB" w14:textId="77777777" w:rsidR="000F42CF" w:rsidRDefault="000F42CF" w:rsidP="000F42CF"/>
                  </w:txbxContent>
                </v:textbox>
              </v:shape>
            </w:pict>
          </mc:Fallback>
        </mc:AlternateContent>
      </w:r>
      <w:r w:rsidR="00EB389C" w:rsidRPr="00877800">
        <w:rPr>
          <w:rFonts w:cs="Times New Roman"/>
          <w:b/>
          <w:bCs/>
          <w:i w:val="0"/>
          <w:iCs w:val="0"/>
          <w:color w:val="auto"/>
          <w:sz w:val="22"/>
        </w:rPr>
        <w:t>Table 2</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1</w:t>
      </w:r>
      <w:r w:rsidR="00B5608F" w:rsidRPr="00877800">
        <w:rPr>
          <w:rFonts w:cs="Times New Roman"/>
          <w:b/>
          <w:bCs/>
          <w:i w:val="0"/>
          <w:iCs w:val="0"/>
          <w:color w:val="auto"/>
          <w:sz w:val="22"/>
        </w:rPr>
        <w:fldChar w:fldCharType="end"/>
      </w:r>
      <w:r w:rsidR="00EB389C" w:rsidRPr="00877800">
        <w:rPr>
          <w:rFonts w:cs="Times New Roman"/>
          <w:b/>
          <w:bCs/>
          <w:i w:val="0"/>
          <w:iCs w:val="0"/>
          <w:color w:val="auto"/>
          <w:sz w:val="22"/>
        </w:rPr>
        <w:t xml:space="preserve"> Previous Research</w:t>
      </w:r>
      <w:bookmarkEnd w:id="40"/>
      <w:bookmarkEnd w:id="41"/>
    </w:p>
    <w:tbl>
      <w:tblPr>
        <w:tblStyle w:val="TableGrid"/>
        <w:tblW w:w="8005" w:type="dxa"/>
        <w:tblLook w:val="04A0" w:firstRow="1" w:lastRow="0" w:firstColumn="1" w:lastColumn="0" w:noHBand="0" w:noVBand="1"/>
      </w:tblPr>
      <w:tblGrid>
        <w:gridCol w:w="570"/>
        <w:gridCol w:w="1675"/>
        <w:gridCol w:w="2071"/>
        <w:gridCol w:w="1406"/>
        <w:gridCol w:w="2283"/>
      </w:tblGrid>
      <w:tr w:rsidR="009B1114" w:rsidRPr="00877800" w14:paraId="10BCD906" w14:textId="31BC4308" w:rsidTr="00A1209A">
        <w:trPr>
          <w:trHeight w:val="512"/>
          <w:tblHeader/>
        </w:trPr>
        <w:tc>
          <w:tcPr>
            <w:tcW w:w="570" w:type="dxa"/>
            <w:vAlign w:val="center"/>
          </w:tcPr>
          <w:p w14:paraId="427CBD4A" w14:textId="69E14835" w:rsidR="004E4871" w:rsidRPr="00877800" w:rsidRDefault="004E4871" w:rsidP="001E2704">
            <w:pPr>
              <w:pStyle w:val="ListParagraph"/>
              <w:ind w:left="0"/>
              <w:jc w:val="center"/>
              <w:rPr>
                <w:rFonts w:cs="Times New Roman"/>
                <w:b/>
                <w:bCs/>
                <w:sz w:val="20"/>
                <w:szCs w:val="20"/>
                <w:lang w:val="fi-FI"/>
              </w:rPr>
            </w:pPr>
            <w:r w:rsidRPr="00877800">
              <w:rPr>
                <w:rFonts w:cs="Times New Roman"/>
                <w:b/>
                <w:bCs/>
                <w:sz w:val="20"/>
                <w:szCs w:val="20"/>
                <w:lang w:val="fi-FI"/>
              </w:rPr>
              <w:t>No.</w:t>
            </w:r>
          </w:p>
        </w:tc>
        <w:tc>
          <w:tcPr>
            <w:tcW w:w="1675" w:type="dxa"/>
            <w:vAlign w:val="center"/>
          </w:tcPr>
          <w:p w14:paraId="4676AA6E" w14:textId="39219BF0" w:rsidR="004E4871" w:rsidRPr="00877800" w:rsidRDefault="004E4871" w:rsidP="001E2704">
            <w:pPr>
              <w:pStyle w:val="ListParagraph"/>
              <w:ind w:left="0"/>
              <w:jc w:val="center"/>
              <w:rPr>
                <w:rFonts w:cs="Times New Roman"/>
                <w:b/>
                <w:bCs/>
                <w:sz w:val="20"/>
                <w:szCs w:val="20"/>
                <w:lang w:val="fi-FI"/>
              </w:rPr>
            </w:pPr>
            <w:r w:rsidRPr="00877800">
              <w:rPr>
                <w:rFonts w:cs="Times New Roman"/>
                <w:b/>
                <w:bCs/>
                <w:sz w:val="20"/>
                <w:szCs w:val="20"/>
                <w:lang w:val="fi-FI"/>
              </w:rPr>
              <w:t>Study Title and Year</w:t>
            </w:r>
          </w:p>
        </w:tc>
        <w:tc>
          <w:tcPr>
            <w:tcW w:w="2071" w:type="dxa"/>
            <w:vAlign w:val="center"/>
          </w:tcPr>
          <w:p w14:paraId="5175230A" w14:textId="6145BD42" w:rsidR="004E4871" w:rsidRPr="00877800" w:rsidRDefault="004E4871" w:rsidP="001E2704">
            <w:pPr>
              <w:pStyle w:val="ListParagraph"/>
              <w:ind w:left="0"/>
              <w:jc w:val="center"/>
              <w:rPr>
                <w:rFonts w:cs="Times New Roman"/>
                <w:b/>
                <w:bCs/>
                <w:sz w:val="20"/>
                <w:szCs w:val="20"/>
                <w:lang w:val="fi-FI"/>
              </w:rPr>
            </w:pPr>
            <w:r w:rsidRPr="00877800">
              <w:rPr>
                <w:rFonts w:cs="Times New Roman"/>
                <w:b/>
                <w:bCs/>
                <w:sz w:val="20"/>
                <w:szCs w:val="20"/>
                <w:lang w:val="fi-FI"/>
              </w:rPr>
              <w:t>Research Title</w:t>
            </w:r>
          </w:p>
        </w:tc>
        <w:tc>
          <w:tcPr>
            <w:tcW w:w="1406" w:type="dxa"/>
            <w:vAlign w:val="center"/>
          </w:tcPr>
          <w:p w14:paraId="15CE11C0" w14:textId="6B4AA5DB" w:rsidR="004E4871" w:rsidRPr="00877800" w:rsidRDefault="00DB2677" w:rsidP="001E2704">
            <w:pPr>
              <w:pStyle w:val="ListParagraph"/>
              <w:ind w:left="0"/>
              <w:jc w:val="center"/>
              <w:rPr>
                <w:rFonts w:cs="Times New Roman"/>
                <w:b/>
                <w:bCs/>
                <w:sz w:val="20"/>
                <w:szCs w:val="20"/>
                <w:lang w:val="fi-FI"/>
              </w:rPr>
            </w:pPr>
            <w:r w:rsidRPr="00877800">
              <w:rPr>
                <w:rFonts w:cs="Times New Roman"/>
                <w:b/>
                <w:bCs/>
                <w:sz w:val="20"/>
                <w:szCs w:val="20"/>
                <w:lang w:val="fi-FI"/>
              </w:rPr>
              <w:t xml:space="preserve">Research </w:t>
            </w:r>
            <w:r w:rsidR="004E4871" w:rsidRPr="00877800">
              <w:rPr>
                <w:rFonts w:cs="Times New Roman"/>
                <w:b/>
                <w:bCs/>
                <w:sz w:val="20"/>
                <w:szCs w:val="20"/>
                <w:lang w:val="fi-FI"/>
              </w:rPr>
              <w:t>Variables</w:t>
            </w:r>
          </w:p>
        </w:tc>
        <w:tc>
          <w:tcPr>
            <w:tcW w:w="2283" w:type="dxa"/>
            <w:vAlign w:val="center"/>
          </w:tcPr>
          <w:p w14:paraId="1E6464E0" w14:textId="37D1EE27" w:rsidR="004E4871" w:rsidRPr="00877800" w:rsidRDefault="004E4871" w:rsidP="001E2704">
            <w:pPr>
              <w:pStyle w:val="ListParagraph"/>
              <w:ind w:left="0"/>
              <w:jc w:val="center"/>
              <w:rPr>
                <w:rFonts w:cs="Times New Roman"/>
                <w:b/>
                <w:bCs/>
                <w:sz w:val="20"/>
                <w:szCs w:val="20"/>
                <w:lang w:val="fi-FI"/>
              </w:rPr>
            </w:pPr>
            <w:r w:rsidRPr="00877800">
              <w:rPr>
                <w:rFonts w:cs="Times New Roman"/>
                <w:b/>
                <w:bCs/>
                <w:sz w:val="20"/>
                <w:szCs w:val="20"/>
                <w:lang w:val="fi-FI"/>
              </w:rPr>
              <w:t>Research Results</w:t>
            </w:r>
          </w:p>
        </w:tc>
      </w:tr>
      <w:tr w:rsidR="009B1114" w:rsidRPr="00877800" w14:paraId="01C57B17" w14:textId="766715CD" w:rsidTr="00A1209A">
        <w:tc>
          <w:tcPr>
            <w:tcW w:w="570" w:type="dxa"/>
          </w:tcPr>
          <w:p w14:paraId="37DE6969" w14:textId="770C5787" w:rsidR="004E4871" w:rsidRPr="00877800" w:rsidRDefault="004E4871" w:rsidP="001E2704">
            <w:pPr>
              <w:pStyle w:val="ListParagraph"/>
              <w:ind w:left="0"/>
              <w:jc w:val="center"/>
              <w:rPr>
                <w:rFonts w:cs="Times New Roman"/>
                <w:sz w:val="20"/>
                <w:szCs w:val="20"/>
                <w:lang w:val="fi-FI"/>
              </w:rPr>
            </w:pPr>
            <w:r w:rsidRPr="00877800">
              <w:rPr>
                <w:rFonts w:cs="Times New Roman"/>
                <w:sz w:val="20"/>
                <w:szCs w:val="20"/>
                <w:lang w:val="fi-FI"/>
              </w:rPr>
              <w:t>1</w:t>
            </w:r>
          </w:p>
        </w:tc>
        <w:sdt>
          <w:sdtPr>
            <w:rPr>
              <w:rFonts w:cs="Times New Roman"/>
              <w:color w:val="000000"/>
              <w:sz w:val="20"/>
              <w:szCs w:val="20"/>
              <w:lang w:val="fi-FI"/>
            </w:rPr>
            <w:tag w:val="MENDELEY_CITATION_v3_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"/>
            <w:id w:val="-2078351585"/>
            <w:placeholder>
              <w:docPart w:val="DefaultPlaceholder_-1854013440"/>
            </w:placeholder>
          </w:sdtPr>
          <w:sdtEndPr/>
          <w:sdtContent>
            <w:tc>
              <w:tcPr>
                <w:tcW w:w="1675" w:type="dxa"/>
              </w:tcPr>
              <w:p w14:paraId="6A7EBDC1" w14:textId="346C624C" w:rsidR="004E4871" w:rsidRPr="00877800" w:rsidRDefault="00A05E3A" w:rsidP="001E2704">
                <w:pPr>
                  <w:pStyle w:val="ListParagraph"/>
                  <w:ind w:left="0"/>
                  <w:rPr>
                    <w:rFonts w:cs="Times New Roman"/>
                    <w:sz w:val="20"/>
                    <w:szCs w:val="20"/>
                    <w:lang w:val="fi-FI"/>
                  </w:rPr>
                </w:pPr>
                <w:proofErr w:type="spellStart"/>
                <w:r w:rsidRPr="00A05E3A">
                  <w:rPr>
                    <w:rFonts w:eastAsia="Times New Roman" w:cs="Times New Roman"/>
                    <w:color w:val="000000"/>
                    <w:sz w:val="20"/>
                  </w:rPr>
                  <w:t>Adhim</w:t>
                </w:r>
                <w:proofErr w:type="spellEnd"/>
                <w:r w:rsidRPr="00A05E3A">
                  <w:rPr>
                    <w:rFonts w:eastAsia="Times New Roman" w:cs="Times New Roman"/>
                    <w:color w:val="000000"/>
                    <w:sz w:val="20"/>
                  </w:rPr>
                  <w:t xml:space="preserve"> &amp; </w:t>
                </w:r>
                <w:proofErr w:type="spellStart"/>
                <w:r w:rsidRPr="00A05E3A">
                  <w:rPr>
                    <w:rFonts w:eastAsia="Times New Roman" w:cs="Times New Roman"/>
                    <w:color w:val="000000"/>
                    <w:sz w:val="20"/>
                  </w:rPr>
                  <w:t>Mulyati</w:t>
                </w:r>
                <w:proofErr w:type="spellEnd"/>
                <w:r w:rsidRPr="00A05E3A">
                  <w:rPr>
                    <w:rFonts w:eastAsia="Times New Roman" w:cs="Times New Roman"/>
                    <w:color w:val="000000"/>
                    <w:sz w:val="20"/>
                  </w:rPr>
                  <w:t xml:space="preserve"> (2024)</w:t>
                </w:r>
              </w:p>
            </w:tc>
          </w:sdtContent>
        </w:sdt>
        <w:tc>
          <w:tcPr>
            <w:tcW w:w="2071" w:type="dxa"/>
          </w:tcPr>
          <w:p w14:paraId="3D093CC9" w14:textId="1CD7EB3A" w:rsidR="004E4871" w:rsidRPr="00D541A5" w:rsidRDefault="00F424D8" w:rsidP="001E2704">
            <w:pPr>
              <w:pStyle w:val="ListParagraph"/>
              <w:ind w:left="0"/>
              <w:rPr>
                <w:rFonts w:cs="Times New Roman"/>
                <w:sz w:val="20"/>
                <w:szCs w:val="20"/>
              </w:rPr>
            </w:pPr>
            <w:r w:rsidRPr="00D541A5">
              <w:rPr>
                <w:rFonts w:cs="Times New Roman"/>
                <w:sz w:val="20"/>
                <w:szCs w:val="20"/>
              </w:rPr>
              <w:t xml:space="preserve">The Influence of </w:t>
            </w:r>
            <w:r w:rsidR="000852F4" w:rsidRPr="00D541A5">
              <w:rPr>
                <w:rFonts w:cs="Times New Roman"/>
                <w:sz w:val="20"/>
                <w:szCs w:val="20"/>
              </w:rPr>
              <w:t xml:space="preserve">the </w:t>
            </w:r>
            <w:r w:rsidR="005E711C" w:rsidRPr="00D541A5">
              <w:rPr>
                <w:rFonts w:cs="Times New Roman"/>
                <w:sz w:val="20"/>
                <w:szCs w:val="20"/>
              </w:rPr>
              <w:t xml:space="preserve">Capital Adequacy Ratio </w:t>
            </w:r>
            <w:r w:rsidRPr="00D541A5">
              <w:rPr>
                <w:rFonts w:cs="Times New Roman"/>
                <w:sz w:val="20"/>
                <w:szCs w:val="20"/>
              </w:rPr>
              <w:t xml:space="preserve">(CAR), </w:t>
            </w:r>
            <w:r w:rsidR="00EC47DF" w:rsidRPr="00D541A5">
              <w:rPr>
                <w:rFonts w:cs="Times New Roman"/>
                <w:sz w:val="20"/>
                <w:szCs w:val="20"/>
              </w:rPr>
              <w:t>Non-Performing Loans</w:t>
            </w:r>
            <w:r w:rsidR="000852F4" w:rsidRPr="00D541A5">
              <w:rPr>
                <w:rFonts w:cs="Times New Roman"/>
                <w:sz w:val="20"/>
                <w:szCs w:val="20"/>
              </w:rPr>
              <w:t xml:space="preserve"> </w:t>
            </w:r>
            <w:r w:rsidRPr="00D541A5">
              <w:rPr>
                <w:rFonts w:cs="Times New Roman"/>
                <w:sz w:val="20"/>
                <w:szCs w:val="20"/>
              </w:rPr>
              <w:t xml:space="preserve">(NPL), </w:t>
            </w:r>
            <w:r w:rsidR="005C285F" w:rsidRPr="00D541A5">
              <w:rPr>
                <w:rFonts w:cs="Times New Roman"/>
                <w:sz w:val="20"/>
                <w:szCs w:val="20"/>
              </w:rPr>
              <w:t>Loan to Deposit Ratio</w:t>
            </w:r>
            <w:r w:rsidR="000852F4" w:rsidRPr="00D541A5">
              <w:rPr>
                <w:rFonts w:cs="Times New Roman"/>
                <w:sz w:val="20"/>
                <w:szCs w:val="20"/>
              </w:rPr>
              <w:t xml:space="preserve"> </w:t>
            </w:r>
            <w:r w:rsidRPr="00D541A5">
              <w:rPr>
                <w:rFonts w:cs="Times New Roman"/>
                <w:sz w:val="20"/>
                <w:szCs w:val="20"/>
              </w:rPr>
              <w:t xml:space="preserve">(LDR), and Operating Expenses to Operating Income (BOPO) on </w:t>
            </w:r>
            <w:r w:rsidR="00166761" w:rsidRPr="00D541A5">
              <w:rPr>
                <w:rFonts w:cs="Times New Roman"/>
                <w:sz w:val="20"/>
                <w:szCs w:val="20"/>
              </w:rPr>
              <w:t>Return on Assets</w:t>
            </w:r>
            <w:r w:rsidRPr="00D541A5">
              <w:rPr>
                <w:rFonts w:cs="Times New Roman"/>
                <w:sz w:val="20"/>
                <w:szCs w:val="20"/>
              </w:rPr>
              <w:t xml:space="preserve"> (ROA) in Banks Listed on the Indonesia Stock Exchange</w:t>
            </w:r>
          </w:p>
          <w:p w14:paraId="1B428270" w14:textId="2AE656F5" w:rsidR="006440DA" w:rsidRPr="00877800" w:rsidRDefault="006440DA" w:rsidP="001E2704">
            <w:pPr>
              <w:pStyle w:val="ListParagraph"/>
              <w:ind w:left="0"/>
              <w:rPr>
                <w:rFonts w:cs="Times New Roman"/>
                <w:i/>
                <w:iCs/>
                <w:sz w:val="20"/>
                <w:szCs w:val="20"/>
              </w:rPr>
            </w:pPr>
          </w:p>
        </w:tc>
        <w:tc>
          <w:tcPr>
            <w:tcW w:w="1406" w:type="dxa"/>
          </w:tcPr>
          <w:p w14:paraId="04E292D4" w14:textId="77777777" w:rsidR="004E4871" w:rsidRPr="00877800" w:rsidRDefault="004E4871" w:rsidP="001E2704">
            <w:pPr>
              <w:pStyle w:val="ListParagraph"/>
              <w:ind w:left="0"/>
              <w:rPr>
                <w:rFonts w:cs="Times New Roman"/>
                <w:sz w:val="20"/>
                <w:szCs w:val="20"/>
              </w:rPr>
            </w:pPr>
            <w:r w:rsidRPr="00877800">
              <w:rPr>
                <w:rFonts w:cs="Times New Roman"/>
                <w:sz w:val="20"/>
                <w:szCs w:val="20"/>
              </w:rPr>
              <w:t>Independent variables:</w:t>
            </w:r>
          </w:p>
          <w:p w14:paraId="1EDFB7C4" w14:textId="645FB48C" w:rsidR="004E4871" w:rsidRPr="00877800" w:rsidRDefault="00EA2B7B" w:rsidP="007A0626">
            <w:pPr>
              <w:pStyle w:val="ListParagraph"/>
              <w:numPr>
                <w:ilvl w:val="3"/>
                <w:numId w:val="2"/>
              </w:numPr>
              <w:ind w:left="225" w:hanging="180"/>
              <w:rPr>
                <w:rFonts w:cs="Times New Roman"/>
                <w:sz w:val="20"/>
                <w:szCs w:val="20"/>
              </w:rPr>
            </w:pPr>
            <w:r w:rsidRPr="00877800">
              <w:rPr>
                <w:rFonts w:cs="Times New Roman"/>
                <w:sz w:val="20"/>
                <w:szCs w:val="20"/>
              </w:rPr>
              <w:t>CAR</w:t>
            </w:r>
          </w:p>
          <w:p w14:paraId="2C991F3D" w14:textId="709A9CD2" w:rsidR="00F22A5B" w:rsidRPr="00877800" w:rsidRDefault="00F22A5B" w:rsidP="007A0626">
            <w:pPr>
              <w:pStyle w:val="ListParagraph"/>
              <w:numPr>
                <w:ilvl w:val="3"/>
                <w:numId w:val="2"/>
              </w:numPr>
              <w:ind w:left="225" w:hanging="180"/>
              <w:rPr>
                <w:rFonts w:cs="Times New Roman"/>
                <w:sz w:val="20"/>
                <w:szCs w:val="20"/>
              </w:rPr>
            </w:pPr>
            <w:r w:rsidRPr="00877800">
              <w:rPr>
                <w:rFonts w:cs="Times New Roman"/>
                <w:sz w:val="20"/>
                <w:szCs w:val="20"/>
              </w:rPr>
              <w:t>NPL</w:t>
            </w:r>
          </w:p>
          <w:p w14:paraId="5578CD6D" w14:textId="0457B918" w:rsidR="00F22A5B" w:rsidRPr="00877800" w:rsidRDefault="00F22A5B" w:rsidP="007A0626">
            <w:pPr>
              <w:pStyle w:val="ListParagraph"/>
              <w:numPr>
                <w:ilvl w:val="3"/>
                <w:numId w:val="2"/>
              </w:numPr>
              <w:ind w:left="225" w:hanging="180"/>
              <w:rPr>
                <w:rFonts w:cs="Times New Roman"/>
                <w:sz w:val="20"/>
                <w:szCs w:val="20"/>
              </w:rPr>
            </w:pPr>
            <w:r w:rsidRPr="00877800">
              <w:rPr>
                <w:rFonts w:cs="Times New Roman"/>
                <w:sz w:val="20"/>
                <w:szCs w:val="20"/>
              </w:rPr>
              <w:t>LDR</w:t>
            </w:r>
          </w:p>
          <w:p w14:paraId="54D5148A" w14:textId="23AA04F0" w:rsidR="001A7F05" w:rsidRPr="00877800" w:rsidRDefault="00441BD8" w:rsidP="007A0626">
            <w:pPr>
              <w:pStyle w:val="ListParagraph"/>
              <w:numPr>
                <w:ilvl w:val="3"/>
                <w:numId w:val="2"/>
              </w:numPr>
              <w:ind w:left="225" w:hanging="180"/>
              <w:rPr>
                <w:rFonts w:cs="Times New Roman"/>
                <w:sz w:val="20"/>
                <w:szCs w:val="20"/>
              </w:rPr>
            </w:pPr>
            <w:r w:rsidRPr="00877800">
              <w:rPr>
                <w:rFonts w:cs="Times New Roman"/>
                <w:sz w:val="20"/>
                <w:szCs w:val="20"/>
              </w:rPr>
              <w:t>BOPO</w:t>
            </w:r>
          </w:p>
          <w:p w14:paraId="5A4ADEBF" w14:textId="77777777" w:rsidR="004E4871" w:rsidRPr="00877800" w:rsidRDefault="004E4871" w:rsidP="001E2704">
            <w:pPr>
              <w:pStyle w:val="ListParagraph"/>
              <w:ind w:left="0"/>
              <w:rPr>
                <w:rFonts w:cs="Times New Roman"/>
                <w:sz w:val="20"/>
                <w:szCs w:val="20"/>
              </w:rPr>
            </w:pPr>
            <w:r w:rsidRPr="00877800">
              <w:rPr>
                <w:rFonts w:cs="Times New Roman"/>
                <w:sz w:val="20"/>
                <w:szCs w:val="20"/>
              </w:rPr>
              <w:t>Dependent variables:</w:t>
            </w:r>
          </w:p>
          <w:p w14:paraId="6192B6B0" w14:textId="5D922B42" w:rsidR="004E4871" w:rsidRPr="00877800" w:rsidRDefault="00B476C4" w:rsidP="007A0626">
            <w:pPr>
              <w:pStyle w:val="ListParagraph"/>
              <w:numPr>
                <w:ilvl w:val="3"/>
                <w:numId w:val="2"/>
              </w:numPr>
              <w:ind w:left="225" w:hanging="180"/>
              <w:rPr>
                <w:rFonts w:cs="Times New Roman"/>
                <w:sz w:val="20"/>
                <w:szCs w:val="20"/>
              </w:rPr>
            </w:pPr>
            <w:r w:rsidRPr="00877800">
              <w:rPr>
                <w:rFonts w:cs="Times New Roman"/>
                <w:sz w:val="20"/>
                <w:szCs w:val="20"/>
              </w:rPr>
              <w:t>ROA</w:t>
            </w:r>
          </w:p>
        </w:tc>
        <w:tc>
          <w:tcPr>
            <w:tcW w:w="2283" w:type="dxa"/>
          </w:tcPr>
          <w:p w14:paraId="0974699B" w14:textId="319FCFEA" w:rsidR="00885A71" w:rsidRPr="00877800" w:rsidRDefault="00EA2B7B" w:rsidP="007A0626">
            <w:pPr>
              <w:pStyle w:val="ListParagraph"/>
              <w:numPr>
                <w:ilvl w:val="3"/>
                <w:numId w:val="2"/>
              </w:numPr>
              <w:ind w:left="194" w:hanging="224"/>
              <w:rPr>
                <w:rFonts w:cs="Times New Roman"/>
                <w:sz w:val="20"/>
                <w:szCs w:val="20"/>
              </w:rPr>
            </w:pPr>
            <w:r w:rsidRPr="00877800">
              <w:rPr>
                <w:rFonts w:cs="Times New Roman"/>
                <w:sz w:val="20"/>
                <w:szCs w:val="20"/>
              </w:rPr>
              <w:t xml:space="preserve">CAR </w:t>
            </w:r>
            <w:r w:rsidR="00092E72" w:rsidRPr="00877800">
              <w:rPr>
                <w:rFonts w:cs="Times New Roman"/>
                <w:sz w:val="20"/>
                <w:szCs w:val="20"/>
              </w:rPr>
              <w:t xml:space="preserve">has </w:t>
            </w:r>
            <w:r w:rsidR="0083662C" w:rsidRPr="00877800">
              <w:rPr>
                <w:rFonts w:cs="Times New Roman"/>
                <w:sz w:val="20"/>
                <w:szCs w:val="20"/>
              </w:rPr>
              <w:t xml:space="preserve">no </w:t>
            </w:r>
            <w:r w:rsidR="00092E72" w:rsidRPr="00877800">
              <w:rPr>
                <w:rFonts w:cs="Times New Roman"/>
                <w:sz w:val="20"/>
                <w:szCs w:val="20"/>
              </w:rPr>
              <w:t xml:space="preserve">effect on </w:t>
            </w:r>
            <w:r w:rsidRPr="00877800">
              <w:rPr>
                <w:rFonts w:cs="Times New Roman"/>
                <w:sz w:val="20"/>
                <w:szCs w:val="20"/>
              </w:rPr>
              <w:t>ROA.</w:t>
            </w:r>
          </w:p>
          <w:p w14:paraId="6BBC6390" w14:textId="3E825B10" w:rsidR="004E4871" w:rsidRPr="00877800" w:rsidRDefault="00EA2B7B" w:rsidP="007A0626">
            <w:pPr>
              <w:pStyle w:val="ListParagraph"/>
              <w:numPr>
                <w:ilvl w:val="3"/>
                <w:numId w:val="2"/>
              </w:numPr>
              <w:ind w:left="194" w:hanging="224"/>
              <w:rPr>
                <w:rFonts w:cs="Times New Roman"/>
                <w:sz w:val="20"/>
                <w:szCs w:val="20"/>
              </w:rPr>
            </w:pPr>
            <w:r w:rsidRPr="00877800">
              <w:rPr>
                <w:rFonts w:cs="Times New Roman"/>
                <w:sz w:val="20"/>
                <w:szCs w:val="20"/>
              </w:rPr>
              <w:t>NPL</w:t>
            </w:r>
            <w:r w:rsidR="00B476C4" w:rsidRPr="00877800">
              <w:rPr>
                <w:rFonts w:cs="Times New Roman"/>
                <w:sz w:val="20"/>
                <w:szCs w:val="20"/>
              </w:rPr>
              <w:t xml:space="preserve">, LDR, </w:t>
            </w:r>
            <w:r w:rsidR="007D3E8D" w:rsidRPr="00877800">
              <w:rPr>
                <w:rFonts w:cs="Times New Roman"/>
                <w:sz w:val="20"/>
                <w:szCs w:val="20"/>
              </w:rPr>
              <w:t xml:space="preserve">and </w:t>
            </w:r>
            <w:r w:rsidR="00092E72" w:rsidRPr="00877800">
              <w:rPr>
                <w:rFonts w:cs="Times New Roman"/>
                <w:sz w:val="20"/>
                <w:szCs w:val="20"/>
              </w:rPr>
              <w:t xml:space="preserve">BOPO have a negative and significant effect on </w:t>
            </w:r>
            <w:r w:rsidR="00B476C4" w:rsidRPr="00877800">
              <w:rPr>
                <w:rFonts w:cs="Times New Roman"/>
                <w:sz w:val="20"/>
                <w:szCs w:val="20"/>
              </w:rPr>
              <w:t>ROA.</w:t>
            </w:r>
          </w:p>
        </w:tc>
      </w:tr>
      <w:tr w:rsidR="009B1114" w:rsidRPr="00807971" w14:paraId="10991230" w14:textId="77777777" w:rsidTr="00A1209A">
        <w:tc>
          <w:tcPr>
            <w:tcW w:w="570" w:type="dxa"/>
          </w:tcPr>
          <w:p w14:paraId="2393FFD3" w14:textId="5C3B2F40" w:rsidR="00621B1C" w:rsidRPr="00877800" w:rsidRDefault="006611C9" w:rsidP="00621B1C">
            <w:pPr>
              <w:pStyle w:val="ListParagraph"/>
              <w:ind w:left="0"/>
              <w:jc w:val="center"/>
              <w:rPr>
                <w:rFonts w:cs="Times New Roman"/>
                <w:sz w:val="20"/>
                <w:szCs w:val="20"/>
                <w:lang w:val="fi-FI"/>
              </w:rPr>
            </w:pPr>
            <w:r w:rsidRPr="00877800">
              <w:rPr>
                <w:rFonts w:cs="Times New Roman"/>
                <w:sz w:val="20"/>
                <w:szCs w:val="20"/>
                <w:lang w:val="fi-FI"/>
              </w:rPr>
              <w:t>2</w:t>
            </w:r>
          </w:p>
        </w:tc>
        <w:sdt>
          <w:sdtPr>
            <w:rPr>
              <w:rFonts w:cs="Times New Roman"/>
              <w:color w:val="000000"/>
              <w:sz w:val="20"/>
              <w:szCs w:val="20"/>
            </w:rPr>
            <w:tag w:val="MENDELEY_CITATION_v3_eyJjaXRhdGlvbklEIjoiTUVOREVMRVlfQ0lUQVRJT05fY2ZjYTgzNzEtNWE5OS00MzhiLThkNDQtMTg2Njg3ZDU1Mzky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
            <w:id w:val="185717172"/>
            <w:placeholder>
              <w:docPart w:val="BF7F7F319F664F12918D287FF598AE54"/>
            </w:placeholder>
          </w:sdtPr>
          <w:sdtEndPr/>
          <w:sdtContent>
            <w:tc>
              <w:tcPr>
                <w:tcW w:w="1675" w:type="dxa"/>
              </w:tcPr>
              <w:p w14:paraId="7FC9FDF7" w14:textId="76FCB0B0" w:rsidR="00621B1C" w:rsidRPr="00877800" w:rsidRDefault="00A05E3A" w:rsidP="00621B1C">
                <w:pPr>
                  <w:pStyle w:val="ListParagraph"/>
                  <w:ind w:left="0"/>
                  <w:rPr>
                    <w:rFonts w:cs="Times New Roman"/>
                    <w:sz w:val="20"/>
                    <w:szCs w:val="20"/>
                    <w:lang w:val="fi-FI"/>
                  </w:rPr>
                </w:pPr>
                <w:proofErr w:type="spellStart"/>
                <w:r w:rsidRPr="00A05E3A">
                  <w:rPr>
                    <w:rFonts w:cs="Times New Roman"/>
                    <w:color w:val="000000"/>
                    <w:sz w:val="20"/>
                    <w:szCs w:val="20"/>
                  </w:rPr>
                  <w:t>Admadja</w:t>
                </w:r>
                <w:proofErr w:type="spellEnd"/>
                <w:r w:rsidRPr="00A05E3A">
                  <w:rPr>
                    <w:rFonts w:cs="Times New Roman"/>
                    <w:color w:val="000000"/>
                    <w:sz w:val="20"/>
                    <w:szCs w:val="20"/>
                  </w:rPr>
                  <w:t xml:space="preserve"> </w:t>
                </w:r>
                <w:r w:rsidR="00166761" w:rsidRPr="00166761">
                  <w:rPr>
                    <w:rFonts w:cs="Times New Roman"/>
                    <w:color w:val="000000"/>
                    <w:sz w:val="20"/>
                    <w:szCs w:val="20"/>
                  </w:rPr>
                  <w:t>et al</w:t>
                </w:r>
                <w:r w:rsidRPr="00A05E3A">
                  <w:rPr>
                    <w:rFonts w:cs="Times New Roman"/>
                    <w:color w:val="000000"/>
                    <w:sz w:val="20"/>
                    <w:szCs w:val="20"/>
                  </w:rPr>
                  <w:t>. (2023)</w:t>
                </w:r>
              </w:p>
            </w:tc>
          </w:sdtContent>
        </w:sdt>
        <w:tc>
          <w:tcPr>
            <w:tcW w:w="2071" w:type="dxa"/>
          </w:tcPr>
          <w:p w14:paraId="0320F567" w14:textId="6AEB982C" w:rsidR="00621B1C" w:rsidRPr="00877800" w:rsidRDefault="00621B1C" w:rsidP="00621B1C">
            <w:pPr>
              <w:pStyle w:val="ListParagraph"/>
              <w:ind w:left="0"/>
              <w:rPr>
                <w:rFonts w:cs="Times New Roman"/>
                <w:sz w:val="20"/>
                <w:szCs w:val="20"/>
              </w:rPr>
            </w:pPr>
            <w:r w:rsidRPr="00877800">
              <w:rPr>
                <w:rFonts w:cs="Times New Roman"/>
                <w:sz w:val="20"/>
                <w:szCs w:val="20"/>
              </w:rPr>
              <w:t>The Effect of CAR, LDR, and NPL on Profitability (A Case Study of Banks Listed on the Indonesia Stock Exchange for the Period 2019–2022)</w:t>
            </w:r>
          </w:p>
        </w:tc>
        <w:tc>
          <w:tcPr>
            <w:tcW w:w="1406" w:type="dxa"/>
          </w:tcPr>
          <w:p w14:paraId="21156104" w14:textId="77777777" w:rsidR="000409C5" w:rsidRPr="00877800" w:rsidRDefault="000409C5" w:rsidP="000409C5">
            <w:pPr>
              <w:pStyle w:val="ListParagraph"/>
              <w:ind w:left="0"/>
              <w:rPr>
                <w:rFonts w:cs="Times New Roman"/>
                <w:sz w:val="20"/>
                <w:szCs w:val="20"/>
              </w:rPr>
            </w:pPr>
            <w:r w:rsidRPr="00877800">
              <w:rPr>
                <w:rFonts w:cs="Times New Roman"/>
                <w:sz w:val="20"/>
                <w:szCs w:val="20"/>
              </w:rPr>
              <w:t>Independent variables:</w:t>
            </w:r>
          </w:p>
          <w:p w14:paraId="4C379F95" w14:textId="77777777" w:rsidR="000409C5" w:rsidRPr="00877800" w:rsidRDefault="000409C5" w:rsidP="007A0626">
            <w:pPr>
              <w:pStyle w:val="ListParagraph"/>
              <w:numPr>
                <w:ilvl w:val="3"/>
                <w:numId w:val="2"/>
              </w:numPr>
              <w:ind w:left="225" w:hanging="180"/>
              <w:rPr>
                <w:rFonts w:cs="Times New Roman"/>
                <w:sz w:val="20"/>
                <w:szCs w:val="20"/>
              </w:rPr>
            </w:pPr>
            <w:r w:rsidRPr="00877800">
              <w:rPr>
                <w:rFonts w:cs="Times New Roman"/>
                <w:sz w:val="20"/>
                <w:szCs w:val="20"/>
              </w:rPr>
              <w:t>CAR</w:t>
            </w:r>
          </w:p>
          <w:p w14:paraId="0CF1FBC3" w14:textId="77777777" w:rsidR="000409C5" w:rsidRPr="00877800" w:rsidRDefault="000409C5" w:rsidP="007A0626">
            <w:pPr>
              <w:pStyle w:val="ListParagraph"/>
              <w:numPr>
                <w:ilvl w:val="3"/>
                <w:numId w:val="2"/>
              </w:numPr>
              <w:ind w:left="225" w:hanging="180"/>
              <w:rPr>
                <w:rFonts w:cs="Times New Roman"/>
                <w:sz w:val="20"/>
                <w:szCs w:val="20"/>
              </w:rPr>
            </w:pPr>
            <w:r w:rsidRPr="00877800">
              <w:rPr>
                <w:rFonts w:cs="Times New Roman"/>
                <w:sz w:val="20"/>
                <w:szCs w:val="20"/>
              </w:rPr>
              <w:t>LDR</w:t>
            </w:r>
          </w:p>
          <w:p w14:paraId="3A541925" w14:textId="77777777" w:rsidR="000409C5" w:rsidRPr="00877800" w:rsidRDefault="000409C5" w:rsidP="007A0626">
            <w:pPr>
              <w:pStyle w:val="ListParagraph"/>
              <w:numPr>
                <w:ilvl w:val="3"/>
                <w:numId w:val="2"/>
              </w:numPr>
              <w:ind w:left="225" w:hanging="180"/>
              <w:rPr>
                <w:rFonts w:cs="Times New Roman"/>
                <w:sz w:val="20"/>
                <w:szCs w:val="20"/>
              </w:rPr>
            </w:pPr>
            <w:r w:rsidRPr="00877800">
              <w:rPr>
                <w:rFonts w:cs="Times New Roman"/>
                <w:sz w:val="20"/>
                <w:szCs w:val="20"/>
              </w:rPr>
              <w:t>NPL</w:t>
            </w:r>
          </w:p>
          <w:p w14:paraId="475567D9" w14:textId="77777777" w:rsidR="000409C5" w:rsidRPr="00877800" w:rsidRDefault="000409C5" w:rsidP="000409C5">
            <w:pPr>
              <w:pStyle w:val="ListParagraph"/>
              <w:ind w:left="0"/>
              <w:rPr>
                <w:rFonts w:cs="Times New Roman"/>
                <w:sz w:val="20"/>
                <w:szCs w:val="20"/>
              </w:rPr>
            </w:pPr>
            <w:r w:rsidRPr="00877800">
              <w:rPr>
                <w:rFonts w:cs="Times New Roman"/>
                <w:sz w:val="20"/>
                <w:szCs w:val="20"/>
              </w:rPr>
              <w:t>Dependent variables:</w:t>
            </w:r>
          </w:p>
          <w:p w14:paraId="22732FE2" w14:textId="2D1485AD" w:rsidR="00621B1C" w:rsidRPr="00877800" w:rsidRDefault="000409C5" w:rsidP="007A0626">
            <w:pPr>
              <w:pStyle w:val="ListParagraph"/>
              <w:numPr>
                <w:ilvl w:val="3"/>
                <w:numId w:val="2"/>
              </w:numPr>
              <w:ind w:left="225" w:hanging="180"/>
              <w:rPr>
                <w:rFonts w:cs="Times New Roman"/>
                <w:sz w:val="20"/>
                <w:szCs w:val="20"/>
              </w:rPr>
            </w:pPr>
            <w:r w:rsidRPr="00877800">
              <w:rPr>
                <w:rFonts w:cs="Times New Roman"/>
                <w:sz w:val="20"/>
                <w:szCs w:val="20"/>
              </w:rPr>
              <w:t>ROA</w:t>
            </w:r>
          </w:p>
        </w:tc>
        <w:tc>
          <w:tcPr>
            <w:tcW w:w="2283" w:type="dxa"/>
          </w:tcPr>
          <w:p w14:paraId="49ACF852" w14:textId="77777777" w:rsidR="000409C5" w:rsidRPr="00877800" w:rsidRDefault="000409C5" w:rsidP="007A0626">
            <w:pPr>
              <w:pStyle w:val="ListParagraph"/>
              <w:numPr>
                <w:ilvl w:val="3"/>
                <w:numId w:val="2"/>
              </w:numPr>
              <w:ind w:left="159" w:hanging="180"/>
              <w:rPr>
                <w:rFonts w:cs="Times New Roman"/>
                <w:sz w:val="20"/>
                <w:szCs w:val="20"/>
              </w:rPr>
            </w:pPr>
            <w:r w:rsidRPr="00877800">
              <w:rPr>
                <w:rFonts w:cs="Times New Roman"/>
                <w:sz w:val="20"/>
                <w:szCs w:val="20"/>
              </w:rPr>
              <w:t>Simultaneously, the results indicate that CAR, LDR, and NPL have a significant effect on profitability.</w:t>
            </w:r>
          </w:p>
          <w:p w14:paraId="1F204BDF" w14:textId="61082B26" w:rsidR="0071337F" w:rsidRPr="00877800" w:rsidRDefault="0071337F" w:rsidP="007A0626">
            <w:pPr>
              <w:pStyle w:val="ListParagraph"/>
              <w:numPr>
                <w:ilvl w:val="3"/>
                <w:numId w:val="2"/>
              </w:numPr>
              <w:ind w:left="159" w:hanging="180"/>
              <w:rPr>
                <w:rFonts w:cs="Times New Roman"/>
                <w:sz w:val="20"/>
                <w:szCs w:val="20"/>
              </w:rPr>
            </w:pPr>
            <w:r w:rsidRPr="00877800">
              <w:rPr>
                <w:rFonts w:cs="Times New Roman"/>
                <w:sz w:val="20"/>
                <w:szCs w:val="20"/>
              </w:rPr>
              <w:t>Partially</w:t>
            </w:r>
          </w:p>
          <w:p w14:paraId="0C6A856D" w14:textId="54A9EED5" w:rsidR="0071337F" w:rsidRPr="00F815AB" w:rsidRDefault="0071337F" w:rsidP="0071337F">
            <w:pPr>
              <w:pStyle w:val="ListParagraph"/>
              <w:ind w:left="159"/>
              <w:rPr>
                <w:rFonts w:cs="Times New Roman"/>
                <w:sz w:val="20"/>
                <w:szCs w:val="20"/>
              </w:rPr>
            </w:pPr>
            <w:r w:rsidRPr="00F815AB">
              <w:rPr>
                <w:rFonts w:cs="Times New Roman"/>
                <w:sz w:val="20"/>
                <w:szCs w:val="20"/>
              </w:rPr>
              <w:t xml:space="preserve">shows that CAR does not have a significant effect on profitability. </w:t>
            </w:r>
          </w:p>
          <w:p w14:paraId="067F8CFB" w14:textId="77777777" w:rsidR="00B2239F" w:rsidRPr="00F815AB" w:rsidRDefault="0071337F" w:rsidP="007A0626">
            <w:pPr>
              <w:pStyle w:val="ListParagraph"/>
              <w:numPr>
                <w:ilvl w:val="3"/>
                <w:numId w:val="2"/>
              </w:numPr>
              <w:ind w:left="194" w:hanging="224"/>
              <w:rPr>
                <w:rFonts w:cs="Times New Roman"/>
                <w:sz w:val="20"/>
                <w:szCs w:val="20"/>
              </w:rPr>
            </w:pPr>
            <w:r w:rsidRPr="00F815AB">
              <w:rPr>
                <w:rFonts w:cs="Times New Roman"/>
                <w:sz w:val="20"/>
                <w:szCs w:val="20"/>
              </w:rPr>
              <w:lastRenderedPageBreak/>
              <w:t>LDR has a significant</w:t>
            </w:r>
            <w:r w:rsidR="00F3321B" w:rsidRPr="00F815AB">
              <w:rPr>
                <w:rFonts w:cs="Times New Roman"/>
                <w:sz w:val="20"/>
                <w:szCs w:val="20"/>
              </w:rPr>
              <w:t xml:space="preserve"> positive</w:t>
            </w:r>
            <w:r w:rsidRPr="00F815AB">
              <w:rPr>
                <w:rFonts w:cs="Times New Roman"/>
                <w:sz w:val="20"/>
                <w:szCs w:val="20"/>
              </w:rPr>
              <w:t xml:space="preserve"> effect on profitability.</w:t>
            </w:r>
          </w:p>
          <w:p w14:paraId="3800C52D" w14:textId="11441A5D" w:rsidR="00621B1C" w:rsidRPr="00F815AB" w:rsidRDefault="00B2239F" w:rsidP="007A0626">
            <w:pPr>
              <w:pStyle w:val="ListParagraph"/>
              <w:numPr>
                <w:ilvl w:val="3"/>
                <w:numId w:val="2"/>
              </w:numPr>
              <w:ind w:left="194" w:hanging="224"/>
              <w:rPr>
                <w:rFonts w:cs="Times New Roman"/>
                <w:sz w:val="20"/>
                <w:szCs w:val="20"/>
              </w:rPr>
            </w:pPr>
            <w:r w:rsidRPr="00F815AB">
              <w:rPr>
                <w:rFonts w:cs="Times New Roman"/>
                <w:sz w:val="20"/>
                <w:szCs w:val="20"/>
              </w:rPr>
              <w:t xml:space="preserve">NPL has a significant </w:t>
            </w:r>
            <w:r w:rsidR="00974168" w:rsidRPr="00F815AB">
              <w:rPr>
                <w:rFonts w:cs="Times New Roman"/>
                <w:sz w:val="20"/>
                <w:szCs w:val="20"/>
              </w:rPr>
              <w:t>negative</w:t>
            </w:r>
            <w:r w:rsidRPr="00F815AB">
              <w:rPr>
                <w:rFonts w:cs="Times New Roman"/>
                <w:sz w:val="20"/>
                <w:szCs w:val="20"/>
              </w:rPr>
              <w:t xml:space="preserve"> effect on profitability </w:t>
            </w:r>
          </w:p>
        </w:tc>
      </w:tr>
      <w:tr w:rsidR="009B1114" w:rsidRPr="00877800" w14:paraId="1EAB3BAD" w14:textId="3E23C882" w:rsidTr="00A1209A">
        <w:tc>
          <w:tcPr>
            <w:tcW w:w="570" w:type="dxa"/>
          </w:tcPr>
          <w:p w14:paraId="100FCBD8" w14:textId="77E84CD4" w:rsidR="00621B1C" w:rsidRPr="00877800" w:rsidRDefault="006611C9" w:rsidP="00621B1C">
            <w:pPr>
              <w:pStyle w:val="ListParagraph"/>
              <w:ind w:left="0"/>
              <w:jc w:val="center"/>
              <w:rPr>
                <w:rFonts w:cs="Times New Roman"/>
                <w:sz w:val="20"/>
                <w:szCs w:val="20"/>
                <w:lang w:val="fi-FI"/>
              </w:rPr>
            </w:pPr>
            <w:r w:rsidRPr="00877800">
              <w:rPr>
                <w:rFonts w:cs="Times New Roman"/>
                <w:sz w:val="20"/>
                <w:szCs w:val="20"/>
                <w:lang w:val="fi-FI"/>
              </w:rPr>
              <w:lastRenderedPageBreak/>
              <w:t>3</w:t>
            </w:r>
          </w:p>
        </w:tc>
        <w:sdt>
          <w:sdtPr>
            <w:rPr>
              <w:rFonts w:cs="Times New Roman"/>
              <w:color w:val="000000"/>
              <w:sz w:val="20"/>
              <w:szCs w:val="20"/>
              <w:lang w:val="fi-FI"/>
            </w:rPr>
            <w:tag w:val="MENDELEY_CITATION_v3_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"/>
            <w:id w:val="-210566604"/>
            <w:placeholder>
              <w:docPart w:val="D19C3A4BBDA2402195C7B84D7D9B4BBB"/>
            </w:placeholder>
          </w:sdtPr>
          <w:sdtEndPr/>
          <w:sdtContent>
            <w:tc>
              <w:tcPr>
                <w:tcW w:w="1675" w:type="dxa"/>
              </w:tcPr>
              <w:p w14:paraId="490BD092" w14:textId="22C8734F" w:rsidR="00621B1C" w:rsidRPr="00877800" w:rsidRDefault="00A05E3A" w:rsidP="00621B1C">
                <w:pPr>
                  <w:pStyle w:val="ListParagraph"/>
                  <w:ind w:left="0"/>
                  <w:rPr>
                    <w:rFonts w:cs="Times New Roman"/>
                    <w:sz w:val="20"/>
                    <w:szCs w:val="20"/>
                    <w:lang w:val="fi-FI"/>
                  </w:rPr>
                </w:pPr>
                <w:proofErr w:type="spellStart"/>
                <w:r w:rsidRPr="00A05E3A">
                  <w:rPr>
                    <w:rFonts w:eastAsia="Times New Roman" w:cs="Times New Roman"/>
                    <w:color w:val="000000"/>
                    <w:sz w:val="20"/>
                  </w:rPr>
                  <w:t>Nurinfiaa</w:t>
                </w:r>
                <w:proofErr w:type="spellEnd"/>
                <w:r w:rsidRPr="00A05E3A">
                  <w:rPr>
                    <w:rFonts w:eastAsia="Times New Roman" w:cs="Times New Roman"/>
                    <w:color w:val="000000"/>
                    <w:sz w:val="20"/>
                  </w:rPr>
                  <w:t xml:space="preserve"> &amp; Damayanti (2023)</w:t>
                </w:r>
              </w:p>
            </w:tc>
          </w:sdtContent>
        </w:sdt>
        <w:tc>
          <w:tcPr>
            <w:tcW w:w="2071" w:type="dxa"/>
          </w:tcPr>
          <w:p w14:paraId="7407B26B" w14:textId="38BACCC0" w:rsidR="00621B1C" w:rsidRPr="00C82434" w:rsidRDefault="00621B1C" w:rsidP="00621B1C">
            <w:pPr>
              <w:pStyle w:val="ListParagraph"/>
              <w:ind w:left="0"/>
              <w:rPr>
                <w:rFonts w:cs="Times New Roman"/>
                <w:sz w:val="20"/>
                <w:szCs w:val="20"/>
              </w:rPr>
            </w:pPr>
            <w:r w:rsidRPr="00C82434">
              <w:rPr>
                <w:rFonts w:cs="Times New Roman"/>
                <w:sz w:val="20"/>
                <w:szCs w:val="20"/>
              </w:rPr>
              <w:t xml:space="preserve">The Effect of </w:t>
            </w:r>
            <w:r w:rsidR="005E711C" w:rsidRPr="00C82434">
              <w:rPr>
                <w:rFonts w:cs="Times New Roman"/>
                <w:sz w:val="20"/>
                <w:szCs w:val="20"/>
              </w:rPr>
              <w:t xml:space="preserve">Capital Adequacy Ratio </w:t>
            </w:r>
            <w:r w:rsidRPr="00C82434">
              <w:rPr>
                <w:rFonts w:cs="Times New Roman"/>
                <w:sz w:val="20"/>
                <w:szCs w:val="20"/>
              </w:rPr>
              <w:t>(CAR), Net Interest Margin (NIM), and Loans to Deposit Ratio (LDR) on Profitability (A Case Study of Banking Companies Listed on the Indonesia Stock Exchange, 2017–2019)</w:t>
            </w:r>
          </w:p>
          <w:p w14:paraId="654D5D3C" w14:textId="756F5971" w:rsidR="00621B1C" w:rsidRPr="00877800" w:rsidRDefault="00621B1C" w:rsidP="00621B1C">
            <w:pPr>
              <w:jc w:val="center"/>
              <w:rPr>
                <w:rFonts w:cs="Times New Roman"/>
                <w:sz w:val="20"/>
                <w:szCs w:val="20"/>
              </w:rPr>
            </w:pPr>
          </w:p>
        </w:tc>
        <w:tc>
          <w:tcPr>
            <w:tcW w:w="1406" w:type="dxa"/>
          </w:tcPr>
          <w:p w14:paraId="529896D4" w14:textId="77777777" w:rsidR="00621B1C" w:rsidRPr="00877800" w:rsidRDefault="00621B1C" w:rsidP="00621B1C">
            <w:pPr>
              <w:pStyle w:val="ListParagraph"/>
              <w:ind w:left="0"/>
              <w:rPr>
                <w:rFonts w:cs="Times New Roman"/>
                <w:sz w:val="20"/>
                <w:szCs w:val="20"/>
              </w:rPr>
            </w:pPr>
            <w:r w:rsidRPr="00877800">
              <w:rPr>
                <w:rFonts w:cs="Times New Roman"/>
                <w:sz w:val="20"/>
                <w:szCs w:val="20"/>
              </w:rPr>
              <w:t>Independent variables:</w:t>
            </w:r>
          </w:p>
          <w:p w14:paraId="42DF3608" w14:textId="49E578D8" w:rsidR="00621B1C" w:rsidRPr="00877800" w:rsidRDefault="00621B1C" w:rsidP="007A0626">
            <w:pPr>
              <w:pStyle w:val="ListParagraph"/>
              <w:numPr>
                <w:ilvl w:val="3"/>
                <w:numId w:val="2"/>
              </w:numPr>
              <w:ind w:left="225" w:hanging="180"/>
              <w:rPr>
                <w:rFonts w:cs="Times New Roman"/>
                <w:sz w:val="20"/>
                <w:szCs w:val="20"/>
              </w:rPr>
            </w:pPr>
            <w:r w:rsidRPr="00877800">
              <w:rPr>
                <w:rFonts w:cs="Times New Roman"/>
                <w:sz w:val="20"/>
                <w:szCs w:val="20"/>
              </w:rPr>
              <w:t>CAR</w:t>
            </w:r>
          </w:p>
          <w:p w14:paraId="0828A3C8" w14:textId="1F9D3765" w:rsidR="00621B1C" w:rsidRPr="00877800" w:rsidRDefault="00621B1C" w:rsidP="007A0626">
            <w:pPr>
              <w:pStyle w:val="ListParagraph"/>
              <w:numPr>
                <w:ilvl w:val="3"/>
                <w:numId w:val="2"/>
              </w:numPr>
              <w:ind w:left="225" w:hanging="180"/>
              <w:rPr>
                <w:rFonts w:cs="Times New Roman"/>
                <w:sz w:val="20"/>
                <w:szCs w:val="20"/>
              </w:rPr>
            </w:pPr>
            <w:r w:rsidRPr="00877800">
              <w:rPr>
                <w:rFonts w:cs="Times New Roman"/>
                <w:sz w:val="20"/>
                <w:szCs w:val="20"/>
              </w:rPr>
              <w:t>NIM</w:t>
            </w:r>
          </w:p>
          <w:p w14:paraId="53BE2802" w14:textId="40AFE105" w:rsidR="00621B1C" w:rsidRPr="00877800" w:rsidRDefault="00621B1C" w:rsidP="007A0626">
            <w:pPr>
              <w:pStyle w:val="ListParagraph"/>
              <w:numPr>
                <w:ilvl w:val="3"/>
                <w:numId w:val="2"/>
              </w:numPr>
              <w:ind w:left="225" w:hanging="180"/>
              <w:rPr>
                <w:rFonts w:cs="Times New Roman"/>
                <w:sz w:val="20"/>
                <w:szCs w:val="20"/>
              </w:rPr>
            </w:pPr>
            <w:r w:rsidRPr="00877800">
              <w:rPr>
                <w:rFonts w:cs="Times New Roman"/>
                <w:sz w:val="20"/>
                <w:szCs w:val="20"/>
              </w:rPr>
              <w:t>LDR</w:t>
            </w:r>
          </w:p>
          <w:p w14:paraId="4111A679" w14:textId="77777777" w:rsidR="00621B1C" w:rsidRPr="00877800" w:rsidRDefault="00621B1C" w:rsidP="00621B1C">
            <w:pPr>
              <w:pStyle w:val="ListParagraph"/>
              <w:ind w:left="0"/>
              <w:rPr>
                <w:rFonts w:cs="Times New Roman"/>
                <w:sz w:val="20"/>
                <w:szCs w:val="20"/>
              </w:rPr>
            </w:pPr>
            <w:r w:rsidRPr="00877800">
              <w:rPr>
                <w:rFonts w:cs="Times New Roman"/>
                <w:sz w:val="20"/>
                <w:szCs w:val="20"/>
              </w:rPr>
              <w:t>Dependent variables:</w:t>
            </w:r>
          </w:p>
          <w:p w14:paraId="70650674" w14:textId="77777777" w:rsidR="00621B1C" w:rsidRPr="00877800" w:rsidRDefault="00621B1C" w:rsidP="007A0626">
            <w:pPr>
              <w:pStyle w:val="ListParagraph"/>
              <w:numPr>
                <w:ilvl w:val="3"/>
                <w:numId w:val="2"/>
              </w:numPr>
              <w:ind w:left="185" w:hanging="185"/>
              <w:rPr>
                <w:rFonts w:cs="Times New Roman"/>
                <w:sz w:val="20"/>
                <w:szCs w:val="20"/>
              </w:rPr>
            </w:pPr>
            <w:r w:rsidRPr="00877800">
              <w:rPr>
                <w:rFonts w:cs="Times New Roman"/>
                <w:sz w:val="20"/>
                <w:szCs w:val="20"/>
              </w:rPr>
              <w:t>ROA</w:t>
            </w:r>
          </w:p>
          <w:p w14:paraId="433EF672" w14:textId="77777777" w:rsidR="00621B1C" w:rsidRPr="00877800" w:rsidRDefault="00621B1C" w:rsidP="00621B1C">
            <w:pPr>
              <w:rPr>
                <w:rFonts w:cs="Times New Roman"/>
              </w:rPr>
            </w:pPr>
          </w:p>
          <w:p w14:paraId="36A61D7F" w14:textId="77777777" w:rsidR="00621B1C" w:rsidRPr="00877800" w:rsidRDefault="00621B1C" w:rsidP="00621B1C">
            <w:pPr>
              <w:rPr>
                <w:rFonts w:cs="Times New Roman"/>
              </w:rPr>
            </w:pPr>
          </w:p>
          <w:p w14:paraId="5DBE249D" w14:textId="77777777" w:rsidR="00621B1C" w:rsidRPr="00877800" w:rsidRDefault="00621B1C" w:rsidP="00621B1C">
            <w:pPr>
              <w:rPr>
                <w:rFonts w:cs="Times New Roman"/>
                <w:sz w:val="20"/>
                <w:szCs w:val="20"/>
              </w:rPr>
            </w:pPr>
          </w:p>
          <w:p w14:paraId="38775986" w14:textId="77777777" w:rsidR="00621B1C" w:rsidRPr="00877800" w:rsidRDefault="00621B1C" w:rsidP="00621B1C">
            <w:pPr>
              <w:rPr>
                <w:rFonts w:cs="Times New Roman"/>
                <w:sz w:val="20"/>
                <w:szCs w:val="20"/>
              </w:rPr>
            </w:pPr>
          </w:p>
          <w:p w14:paraId="63FEABB9" w14:textId="55B24A43" w:rsidR="00621B1C" w:rsidRPr="00877800" w:rsidRDefault="00621B1C" w:rsidP="00621B1C">
            <w:pPr>
              <w:tabs>
                <w:tab w:val="left" w:pos="1127"/>
              </w:tabs>
              <w:rPr>
                <w:rFonts w:cs="Times New Roman"/>
              </w:rPr>
            </w:pPr>
            <w:r w:rsidRPr="00877800">
              <w:rPr>
                <w:rFonts w:cs="Times New Roman"/>
              </w:rPr>
              <w:tab/>
            </w:r>
          </w:p>
        </w:tc>
        <w:tc>
          <w:tcPr>
            <w:tcW w:w="2283" w:type="dxa"/>
          </w:tcPr>
          <w:p w14:paraId="73B5ACE5" w14:textId="004C6450" w:rsidR="00621B1C" w:rsidRPr="00877800" w:rsidRDefault="00621B1C" w:rsidP="007A0626">
            <w:pPr>
              <w:pStyle w:val="ListParagraph"/>
              <w:numPr>
                <w:ilvl w:val="3"/>
                <w:numId w:val="2"/>
              </w:numPr>
              <w:ind w:left="194" w:hanging="224"/>
              <w:rPr>
                <w:rFonts w:cs="Times New Roman"/>
                <w:sz w:val="20"/>
                <w:szCs w:val="20"/>
              </w:rPr>
            </w:pPr>
            <w:r w:rsidRPr="00877800">
              <w:rPr>
                <w:rFonts w:cs="Times New Roman"/>
                <w:sz w:val="20"/>
                <w:szCs w:val="20"/>
              </w:rPr>
              <w:t>CAR, NIM, and LDR simultaneously have a significant effect on ROA.</w:t>
            </w:r>
          </w:p>
          <w:p w14:paraId="2E8BAD51" w14:textId="4263D065" w:rsidR="001D69D8" w:rsidRPr="00877800" w:rsidRDefault="00621B1C" w:rsidP="007A0626">
            <w:pPr>
              <w:pStyle w:val="ListParagraph"/>
              <w:numPr>
                <w:ilvl w:val="3"/>
                <w:numId w:val="2"/>
              </w:numPr>
              <w:ind w:left="194" w:hanging="224"/>
              <w:rPr>
                <w:rFonts w:cs="Times New Roman"/>
                <w:sz w:val="20"/>
                <w:szCs w:val="20"/>
              </w:rPr>
            </w:pPr>
            <w:r w:rsidRPr="00877800">
              <w:rPr>
                <w:rFonts w:cs="Times New Roman"/>
                <w:sz w:val="20"/>
                <w:szCs w:val="20"/>
              </w:rPr>
              <w:t>Partially, CAR has no effect on ROA</w:t>
            </w:r>
            <w:r w:rsidR="00137A1F" w:rsidRPr="00877800">
              <w:rPr>
                <w:rFonts w:cs="Times New Roman"/>
                <w:sz w:val="20"/>
                <w:szCs w:val="20"/>
              </w:rPr>
              <w:t>.</w:t>
            </w:r>
          </w:p>
          <w:p w14:paraId="218B7A16" w14:textId="75CEB373" w:rsidR="001D69D8" w:rsidRPr="00877800" w:rsidRDefault="003C3976" w:rsidP="007A0626">
            <w:pPr>
              <w:pStyle w:val="ListParagraph"/>
              <w:numPr>
                <w:ilvl w:val="3"/>
                <w:numId w:val="2"/>
              </w:numPr>
              <w:ind w:left="194" w:hanging="224"/>
              <w:rPr>
                <w:rFonts w:cs="Times New Roman"/>
                <w:sz w:val="20"/>
                <w:szCs w:val="20"/>
              </w:rPr>
            </w:pPr>
            <w:r w:rsidRPr="00877800">
              <w:rPr>
                <w:rFonts w:cs="Times New Roman"/>
                <w:sz w:val="20"/>
                <w:szCs w:val="20"/>
              </w:rPr>
              <w:t xml:space="preserve">Partially, </w:t>
            </w:r>
            <w:r w:rsidR="00621B1C" w:rsidRPr="00877800">
              <w:rPr>
                <w:rFonts w:cs="Times New Roman"/>
                <w:sz w:val="20"/>
                <w:szCs w:val="20"/>
              </w:rPr>
              <w:t xml:space="preserve">NIM has a significant </w:t>
            </w:r>
            <w:r w:rsidR="00FB5833" w:rsidRPr="00877800">
              <w:rPr>
                <w:rFonts w:cs="Times New Roman"/>
                <w:sz w:val="20"/>
                <w:szCs w:val="20"/>
              </w:rPr>
              <w:t xml:space="preserve">positive </w:t>
            </w:r>
            <w:r w:rsidR="00621B1C" w:rsidRPr="00877800">
              <w:rPr>
                <w:rFonts w:cs="Times New Roman"/>
                <w:sz w:val="20"/>
                <w:szCs w:val="20"/>
              </w:rPr>
              <w:t>effect on ROA</w:t>
            </w:r>
            <w:r w:rsidR="00137A1F" w:rsidRPr="00877800">
              <w:rPr>
                <w:rFonts w:cs="Times New Roman"/>
                <w:sz w:val="20"/>
                <w:szCs w:val="20"/>
              </w:rPr>
              <w:t>.</w:t>
            </w:r>
          </w:p>
          <w:p w14:paraId="7DCFE6BC" w14:textId="435DE533" w:rsidR="00621B1C" w:rsidRPr="00877800" w:rsidRDefault="003C3976" w:rsidP="007A0626">
            <w:pPr>
              <w:pStyle w:val="ListParagraph"/>
              <w:numPr>
                <w:ilvl w:val="3"/>
                <w:numId w:val="2"/>
              </w:numPr>
              <w:ind w:left="194" w:hanging="224"/>
              <w:rPr>
                <w:rFonts w:cs="Times New Roman"/>
                <w:sz w:val="20"/>
                <w:szCs w:val="20"/>
              </w:rPr>
            </w:pPr>
            <w:r w:rsidRPr="00877800">
              <w:rPr>
                <w:rFonts w:cs="Times New Roman"/>
                <w:sz w:val="20"/>
                <w:szCs w:val="20"/>
              </w:rPr>
              <w:t xml:space="preserve">Partially, </w:t>
            </w:r>
            <w:r w:rsidR="00621B1C" w:rsidRPr="00877800">
              <w:rPr>
                <w:rFonts w:cs="Times New Roman"/>
                <w:sz w:val="20"/>
                <w:szCs w:val="20"/>
              </w:rPr>
              <w:t>LDR has no effect on ROA.</w:t>
            </w:r>
          </w:p>
        </w:tc>
      </w:tr>
      <w:tr w:rsidR="009B1114" w:rsidRPr="00877800" w14:paraId="23D439A5" w14:textId="77777777" w:rsidTr="00A1209A">
        <w:tc>
          <w:tcPr>
            <w:tcW w:w="570" w:type="dxa"/>
          </w:tcPr>
          <w:p w14:paraId="0D22D57C" w14:textId="79B76BD8" w:rsidR="00E72984" w:rsidRPr="00877800" w:rsidRDefault="006611C9" w:rsidP="00621B1C">
            <w:pPr>
              <w:pStyle w:val="ListParagraph"/>
              <w:ind w:left="0"/>
              <w:jc w:val="center"/>
              <w:rPr>
                <w:rFonts w:cs="Times New Roman"/>
                <w:sz w:val="20"/>
                <w:szCs w:val="20"/>
                <w:lang w:val="fi-FI"/>
              </w:rPr>
            </w:pPr>
            <w:r w:rsidRPr="00877800">
              <w:rPr>
                <w:rFonts w:cs="Times New Roman"/>
                <w:sz w:val="20"/>
                <w:szCs w:val="20"/>
                <w:lang w:val="fi-FI"/>
              </w:rPr>
              <w:t>4</w:t>
            </w:r>
          </w:p>
        </w:tc>
        <w:sdt>
          <w:sdtPr>
            <w:rPr>
              <w:rFonts w:cs="Times New Roman"/>
              <w:color w:val="000000"/>
              <w:sz w:val="20"/>
              <w:szCs w:val="20"/>
              <w:lang w:val="fi-FI"/>
            </w:rPr>
            <w:tag w:val="MENDELEY_CITATION_v3_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"/>
            <w:id w:val="-973980893"/>
            <w:placeholder>
              <w:docPart w:val="DefaultPlaceholder_-1854013440"/>
            </w:placeholder>
          </w:sdtPr>
          <w:sdtEndPr/>
          <w:sdtContent>
            <w:tc>
              <w:tcPr>
                <w:tcW w:w="1675" w:type="dxa"/>
              </w:tcPr>
              <w:p w14:paraId="0C64AC13" w14:textId="1E6FD4EC" w:rsidR="00E72984" w:rsidRPr="00877800" w:rsidRDefault="00A05E3A" w:rsidP="00621B1C">
                <w:pPr>
                  <w:pStyle w:val="ListParagraph"/>
                  <w:ind w:left="0"/>
                  <w:rPr>
                    <w:rFonts w:cs="Times New Roman"/>
                    <w:sz w:val="20"/>
                    <w:szCs w:val="20"/>
                    <w:lang w:val="fi-FI"/>
                  </w:rPr>
                </w:pPr>
                <w:r w:rsidRPr="00A05E3A">
                  <w:rPr>
                    <w:rFonts w:eastAsia="Times New Roman" w:cs="Times New Roman"/>
                    <w:color w:val="000000"/>
                    <w:sz w:val="20"/>
                  </w:rPr>
                  <w:t>Permata &amp; Dewi (2022)</w:t>
                </w:r>
              </w:p>
            </w:tc>
          </w:sdtContent>
        </w:sdt>
        <w:tc>
          <w:tcPr>
            <w:tcW w:w="2071" w:type="dxa"/>
          </w:tcPr>
          <w:p w14:paraId="21DFD295" w14:textId="32FD4A0C" w:rsidR="00E72984" w:rsidRPr="00C82434" w:rsidRDefault="004E1D56" w:rsidP="00621B1C">
            <w:pPr>
              <w:pStyle w:val="ListParagraph"/>
              <w:ind w:left="0"/>
              <w:rPr>
                <w:rFonts w:cs="Times New Roman"/>
                <w:sz w:val="20"/>
                <w:szCs w:val="20"/>
              </w:rPr>
            </w:pPr>
            <w:r w:rsidRPr="00C82434">
              <w:rPr>
                <w:rFonts w:cs="Times New Roman"/>
                <w:sz w:val="20"/>
                <w:szCs w:val="20"/>
              </w:rPr>
              <w:t xml:space="preserve">The Effect of </w:t>
            </w:r>
            <w:r w:rsidR="005E711C" w:rsidRPr="00C82434">
              <w:rPr>
                <w:rFonts w:cs="Times New Roman"/>
                <w:sz w:val="20"/>
                <w:szCs w:val="20"/>
              </w:rPr>
              <w:t xml:space="preserve">Capital Adequacy Ratio </w:t>
            </w:r>
            <w:r w:rsidRPr="00C82434">
              <w:rPr>
                <w:rFonts w:cs="Times New Roman"/>
                <w:sz w:val="20"/>
                <w:szCs w:val="20"/>
              </w:rPr>
              <w:t xml:space="preserve">(CAR), </w:t>
            </w:r>
            <w:r w:rsidR="005C285F" w:rsidRPr="00C82434">
              <w:rPr>
                <w:rFonts w:cs="Times New Roman"/>
                <w:sz w:val="20"/>
                <w:szCs w:val="20"/>
              </w:rPr>
              <w:t>Loan to Deposit Ratio</w:t>
            </w:r>
            <w:r w:rsidRPr="00C82434">
              <w:rPr>
                <w:rFonts w:cs="Times New Roman"/>
                <w:sz w:val="20"/>
                <w:szCs w:val="20"/>
              </w:rPr>
              <w:t xml:space="preserve"> (LDR), and </w:t>
            </w:r>
            <w:r w:rsidR="00EC47DF" w:rsidRPr="00C82434">
              <w:rPr>
                <w:rFonts w:cs="Times New Roman"/>
                <w:sz w:val="20"/>
                <w:szCs w:val="20"/>
              </w:rPr>
              <w:t>Non-Performing Loans</w:t>
            </w:r>
            <w:r w:rsidRPr="00C82434">
              <w:rPr>
                <w:rFonts w:cs="Times New Roman"/>
                <w:sz w:val="20"/>
                <w:szCs w:val="20"/>
              </w:rPr>
              <w:t xml:space="preserve"> (NPL) on </w:t>
            </w:r>
            <w:r w:rsidR="00166761" w:rsidRPr="00C82434">
              <w:rPr>
                <w:rFonts w:cs="Times New Roman"/>
                <w:sz w:val="20"/>
                <w:szCs w:val="20"/>
              </w:rPr>
              <w:t>Return on Assets</w:t>
            </w:r>
            <w:r w:rsidRPr="00C82434">
              <w:rPr>
                <w:rFonts w:cs="Times New Roman"/>
                <w:sz w:val="20"/>
                <w:szCs w:val="20"/>
              </w:rPr>
              <w:t xml:space="preserve"> (ROA) in Banking Companies Listed on the Indonesia Stock</w:t>
            </w:r>
          </w:p>
          <w:p w14:paraId="7C8031CD" w14:textId="77777777" w:rsidR="004E1D56" w:rsidRPr="00C82434" w:rsidRDefault="004E1D56" w:rsidP="00621B1C">
            <w:pPr>
              <w:pStyle w:val="ListParagraph"/>
              <w:ind w:left="0"/>
              <w:rPr>
                <w:rFonts w:cs="Times New Roman"/>
                <w:sz w:val="20"/>
                <w:szCs w:val="20"/>
              </w:rPr>
            </w:pPr>
            <w:r w:rsidRPr="00C82434">
              <w:rPr>
                <w:rFonts w:cs="Times New Roman"/>
                <w:sz w:val="20"/>
                <w:szCs w:val="20"/>
              </w:rPr>
              <w:t>Exchange During the</w:t>
            </w:r>
          </w:p>
          <w:p w14:paraId="0D2A06F5" w14:textId="7D86359D" w:rsidR="00B732D8" w:rsidRPr="00C82434" w:rsidRDefault="00B732D8" w:rsidP="00621B1C">
            <w:pPr>
              <w:pStyle w:val="ListParagraph"/>
              <w:ind w:left="0"/>
              <w:rPr>
                <w:rFonts w:cs="Times New Roman"/>
                <w:sz w:val="20"/>
                <w:szCs w:val="20"/>
              </w:rPr>
            </w:pPr>
            <w:r w:rsidRPr="00C82434">
              <w:rPr>
                <w:rFonts w:cs="Times New Roman"/>
                <w:sz w:val="20"/>
                <w:szCs w:val="20"/>
              </w:rPr>
              <w:t>Period of 2016–2020</w:t>
            </w:r>
          </w:p>
        </w:tc>
        <w:tc>
          <w:tcPr>
            <w:tcW w:w="1406" w:type="dxa"/>
          </w:tcPr>
          <w:p w14:paraId="26A55780" w14:textId="77777777" w:rsidR="004E1D56" w:rsidRPr="00877800" w:rsidRDefault="004E1D56" w:rsidP="004E1D56">
            <w:pPr>
              <w:pStyle w:val="ListParagraph"/>
              <w:ind w:left="0"/>
              <w:rPr>
                <w:rFonts w:cs="Times New Roman"/>
                <w:sz w:val="20"/>
                <w:szCs w:val="20"/>
              </w:rPr>
            </w:pPr>
            <w:r w:rsidRPr="00877800">
              <w:rPr>
                <w:rFonts w:cs="Times New Roman"/>
                <w:sz w:val="20"/>
                <w:szCs w:val="20"/>
              </w:rPr>
              <w:t>Independent variables:</w:t>
            </w:r>
          </w:p>
          <w:p w14:paraId="301AA13E" w14:textId="77777777" w:rsidR="004E1D56" w:rsidRPr="00877800" w:rsidRDefault="004E1D56" w:rsidP="007A0626">
            <w:pPr>
              <w:pStyle w:val="ListParagraph"/>
              <w:numPr>
                <w:ilvl w:val="3"/>
                <w:numId w:val="2"/>
              </w:numPr>
              <w:ind w:left="225" w:hanging="180"/>
              <w:rPr>
                <w:rFonts w:cs="Times New Roman"/>
                <w:sz w:val="20"/>
                <w:szCs w:val="20"/>
              </w:rPr>
            </w:pPr>
            <w:r w:rsidRPr="00877800">
              <w:rPr>
                <w:rFonts w:cs="Times New Roman"/>
                <w:sz w:val="20"/>
                <w:szCs w:val="20"/>
              </w:rPr>
              <w:t>CAR</w:t>
            </w:r>
          </w:p>
          <w:p w14:paraId="08A895E7" w14:textId="77777777" w:rsidR="004E1D56" w:rsidRPr="00877800" w:rsidRDefault="004E1D56" w:rsidP="007A0626">
            <w:pPr>
              <w:pStyle w:val="ListParagraph"/>
              <w:numPr>
                <w:ilvl w:val="3"/>
                <w:numId w:val="2"/>
              </w:numPr>
              <w:ind w:left="225" w:hanging="180"/>
              <w:rPr>
                <w:rFonts w:cs="Times New Roman"/>
                <w:sz w:val="20"/>
                <w:szCs w:val="20"/>
              </w:rPr>
            </w:pPr>
            <w:r w:rsidRPr="00877800">
              <w:rPr>
                <w:rFonts w:cs="Times New Roman"/>
                <w:sz w:val="20"/>
                <w:szCs w:val="20"/>
              </w:rPr>
              <w:t>LDR</w:t>
            </w:r>
          </w:p>
          <w:p w14:paraId="468B723E" w14:textId="77777777" w:rsidR="004E1D56" w:rsidRPr="00877800" w:rsidRDefault="004E1D56" w:rsidP="007A0626">
            <w:pPr>
              <w:pStyle w:val="ListParagraph"/>
              <w:numPr>
                <w:ilvl w:val="3"/>
                <w:numId w:val="2"/>
              </w:numPr>
              <w:ind w:left="225" w:hanging="180"/>
              <w:rPr>
                <w:rFonts w:cs="Times New Roman"/>
                <w:sz w:val="20"/>
                <w:szCs w:val="20"/>
              </w:rPr>
            </w:pPr>
            <w:r w:rsidRPr="00877800">
              <w:rPr>
                <w:rFonts w:cs="Times New Roman"/>
                <w:sz w:val="20"/>
                <w:szCs w:val="20"/>
              </w:rPr>
              <w:t>NPL</w:t>
            </w:r>
          </w:p>
          <w:p w14:paraId="6EAA9E9F" w14:textId="77777777" w:rsidR="004E1D56" w:rsidRPr="00877800" w:rsidRDefault="004E1D56" w:rsidP="004E1D56">
            <w:pPr>
              <w:pStyle w:val="ListParagraph"/>
              <w:ind w:left="0"/>
              <w:rPr>
                <w:rFonts w:cs="Times New Roman"/>
                <w:sz w:val="20"/>
                <w:szCs w:val="20"/>
              </w:rPr>
            </w:pPr>
            <w:r w:rsidRPr="00877800">
              <w:rPr>
                <w:rFonts w:cs="Times New Roman"/>
                <w:sz w:val="20"/>
                <w:szCs w:val="20"/>
              </w:rPr>
              <w:t>Dependent variables:</w:t>
            </w:r>
          </w:p>
          <w:p w14:paraId="2059A55F" w14:textId="40445298" w:rsidR="00E72984" w:rsidRPr="00877800" w:rsidRDefault="004E1D56" w:rsidP="004E1D56">
            <w:pPr>
              <w:pStyle w:val="ListParagraph"/>
              <w:ind w:left="0"/>
              <w:rPr>
                <w:rFonts w:cs="Times New Roman"/>
                <w:sz w:val="20"/>
                <w:szCs w:val="20"/>
              </w:rPr>
            </w:pPr>
            <w:r w:rsidRPr="00877800">
              <w:rPr>
                <w:rFonts w:cs="Times New Roman"/>
                <w:sz w:val="20"/>
                <w:szCs w:val="20"/>
              </w:rPr>
              <w:t>- ROA</w:t>
            </w:r>
          </w:p>
        </w:tc>
        <w:tc>
          <w:tcPr>
            <w:tcW w:w="2283" w:type="dxa"/>
          </w:tcPr>
          <w:p w14:paraId="7BAF3836" w14:textId="77777777" w:rsidR="004E1D56" w:rsidRPr="00877800" w:rsidRDefault="004E1D56" w:rsidP="007A0626">
            <w:pPr>
              <w:pStyle w:val="ListParagraph"/>
              <w:numPr>
                <w:ilvl w:val="3"/>
                <w:numId w:val="2"/>
              </w:numPr>
              <w:ind w:left="159" w:hanging="180"/>
              <w:rPr>
                <w:rFonts w:cs="Times New Roman"/>
                <w:sz w:val="20"/>
                <w:szCs w:val="20"/>
              </w:rPr>
            </w:pPr>
            <w:r w:rsidRPr="00877800">
              <w:rPr>
                <w:rFonts w:cs="Times New Roman"/>
                <w:sz w:val="20"/>
                <w:szCs w:val="20"/>
              </w:rPr>
              <w:t>CAR has a significant positive effect on ROA.</w:t>
            </w:r>
          </w:p>
          <w:p w14:paraId="0C0C6542" w14:textId="77777777" w:rsidR="004E1D56" w:rsidRPr="00F815AB" w:rsidRDefault="004E1D56" w:rsidP="007A0626">
            <w:pPr>
              <w:pStyle w:val="ListParagraph"/>
              <w:numPr>
                <w:ilvl w:val="3"/>
                <w:numId w:val="2"/>
              </w:numPr>
              <w:ind w:left="159" w:hanging="180"/>
              <w:rPr>
                <w:rFonts w:cs="Times New Roman"/>
                <w:sz w:val="20"/>
                <w:szCs w:val="20"/>
              </w:rPr>
            </w:pPr>
            <w:r w:rsidRPr="00F815AB">
              <w:rPr>
                <w:rFonts w:cs="Times New Roman"/>
                <w:sz w:val="20"/>
                <w:szCs w:val="20"/>
              </w:rPr>
              <w:t>LDR has no significant positive effect on ROA.</w:t>
            </w:r>
          </w:p>
          <w:p w14:paraId="03C3EF10" w14:textId="77777777" w:rsidR="00E72984" w:rsidRPr="00F815AB" w:rsidRDefault="004E1D56" w:rsidP="007A0626">
            <w:pPr>
              <w:pStyle w:val="ListParagraph"/>
              <w:numPr>
                <w:ilvl w:val="3"/>
                <w:numId w:val="2"/>
              </w:numPr>
              <w:ind w:left="159" w:hanging="180"/>
              <w:rPr>
                <w:rFonts w:cs="Times New Roman"/>
                <w:sz w:val="20"/>
                <w:szCs w:val="20"/>
              </w:rPr>
            </w:pPr>
            <w:r w:rsidRPr="00F815AB">
              <w:rPr>
                <w:rFonts w:cs="Times New Roman"/>
                <w:sz w:val="20"/>
                <w:szCs w:val="20"/>
              </w:rPr>
              <w:t>NPL has no significant negative effect on ROA.</w:t>
            </w:r>
          </w:p>
          <w:p w14:paraId="2A29E21D" w14:textId="0EB6E433" w:rsidR="00B732D8" w:rsidRPr="00877800" w:rsidRDefault="00B732D8" w:rsidP="007A0626">
            <w:pPr>
              <w:pStyle w:val="ListParagraph"/>
              <w:numPr>
                <w:ilvl w:val="3"/>
                <w:numId w:val="2"/>
              </w:numPr>
              <w:ind w:left="159" w:hanging="180"/>
              <w:rPr>
                <w:rFonts w:cs="Times New Roman"/>
                <w:sz w:val="20"/>
                <w:szCs w:val="20"/>
              </w:rPr>
            </w:pPr>
            <w:r w:rsidRPr="00877800">
              <w:rPr>
                <w:rFonts w:cs="Times New Roman"/>
                <w:sz w:val="20"/>
                <w:szCs w:val="20"/>
              </w:rPr>
              <w:t>CAR, LDR, and NPL simultaneously have a significant effect on ROA.</w:t>
            </w:r>
          </w:p>
        </w:tc>
      </w:tr>
      <w:tr w:rsidR="009B1114" w:rsidRPr="00877800" w14:paraId="2DB70B8E" w14:textId="77777777" w:rsidTr="00A1209A">
        <w:tc>
          <w:tcPr>
            <w:tcW w:w="570" w:type="dxa"/>
          </w:tcPr>
          <w:p w14:paraId="2FAFFEB5" w14:textId="62431555" w:rsidR="00B732D8" w:rsidRPr="00877800" w:rsidRDefault="00B732D8" w:rsidP="00B732D8">
            <w:pPr>
              <w:pStyle w:val="ListParagraph"/>
              <w:ind w:left="0"/>
              <w:jc w:val="center"/>
              <w:rPr>
                <w:rFonts w:cs="Times New Roman"/>
                <w:sz w:val="20"/>
                <w:szCs w:val="20"/>
                <w:lang w:val="fi-FI"/>
              </w:rPr>
            </w:pPr>
            <w:r w:rsidRPr="00877800">
              <w:rPr>
                <w:rFonts w:cs="Times New Roman"/>
                <w:sz w:val="20"/>
                <w:szCs w:val="20"/>
                <w:lang w:val="fi-FI"/>
              </w:rPr>
              <w:t>5</w:t>
            </w:r>
          </w:p>
        </w:tc>
        <w:sdt>
          <w:sdtPr>
            <w:rPr>
              <w:rFonts w:cs="Times New Roman"/>
              <w:color w:val="000000"/>
              <w:sz w:val="20"/>
              <w:szCs w:val="20"/>
              <w:lang w:val="fi-FI"/>
            </w:rPr>
            <w:tag w:val="MENDELEY_CITATION_v3_eyJjaXRhdGlvbklEIjoiTUVOREVMRVlfQ0lUQVRJT05fMzY1ZDVmYTctZTVjNC00YmMyLWEwZjItNGZjYjRhNmEyZGNh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416131912"/>
            <w:placeholder>
              <w:docPart w:val="AF68331051E0470B85279BFFAE02698C"/>
            </w:placeholder>
          </w:sdtPr>
          <w:sdtEndPr/>
          <w:sdtContent>
            <w:tc>
              <w:tcPr>
                <w:tcW w:w="1675" w:type="dxa"/>
              </w:tcPr>
              <w:p w14:paraId="0DCB2E4A" w14:textId="5C97F71E" w:rsidR="00B732D8" w:rsidRPr="00877800" w:rsidRDefault="00A05E3A" w:rsidP="00B732D8">
                <w:pPr>
                  <w:pStyle w:val="ListParagraph"/>
                  <w:ind w:left="0"/>
                  <w:rPr>
                    <w:rFonts w:cs="Times New Roman"/>
                    <w:sz w:val="20"/>
                    <w:szCs w:val="20"/>
                    <w:lang w:val="fi-FI"/>
                  </w:rPr>
                </w:pPr>
                <w:r w:rsidRPr="00A05E3A">
                  <w:rPr>
                    <w:rFonts w:cs="Times New Roman"/>
                    <w:color w:val="000000"/>
                    <w:sz w:val="20"/>
                    <w:szCs w:val="20"/>
                    <w:lang w:val="fi-FI"/>
                  </w:rPr>
                  <w:t xml:space="preserve">Hamzah </w:t>
                </w:r>
                <w:r w:rsidR="00166761" w:rsidRPr="00166761">
                  <w:rPr>
                    <w:rFonts w:cs="Times New Roman"/>
                    <w:color w:val="000000"/>
                    <w:sz w:val="20"/>
                    <w:szCs w:val="20"/>
                    <w:lang w:val="fi-FI"/>
                  </w:rPr>
                  <w:t>et al</w:t>
                </w:r>
                <w:r w:rsidRPr="00A05E3A">
                  <w:rPr>
                    <w:rFonts w:cs="Times New Roman"/>
                    <w:color w:val="000000"/>
                    <w:sz w:val="20"/>
                    <w:szCs w:val="20"/>
                    <w:lang w:val="fi-FI"/>
                  </w:rPr>
                  <w:t>. (2021)</w:t>
                </w:r>
              </w:p>
            </w:tc>
          </w:sdtContent>
        </w:sdt>
        <w:tc>
          <w:tcPr>
            <w:tcW w:w="2071" w:type="dxa"/>
          </w:tcPr>
          <w:p w14:paraId="46BB79C4" w14:textId="23269754" w:rsidR="00B732D8" w:rsidRPr="00C82434" w:rsidRDefault="00B732D8" w:rsidP="00B732D8">
            <w:pPr>
              <w:pStyle w:val="ListParagraph"/>
              <w:ind w:left="0"/>
              <w:rPr>
                <w:rFonts w:cs="Times New Roman"/>
                <w:sz w:val="20"/>
                <w:szCs w:val="20"/>
              </w:rPr>
            </w:pPr>
            <w:r w:rsidRPr="00C82434">
              <w:rPr>
                <w:rFonts w:cs="Times New Roman"/>
                <w:sz w:val="20"/>
                <w:szCs w:val="20"/>
              </w:rPr>
              <w:t xml:space="preserve">The Effect of Operating Expenses, Operating Income, </w:t>
            </w:r>
            <w:r w:rsidR="005C285F" w:rsidRPr="00C82434">
              <w:rPr>
                <w:rFonts w:cs="Times New Roman"/>
                <w:sz w:val="20"/>
                <w:szCs w:val="20"/>
              </w:rPr>
              <w:t>Loan to Deposit Ratio</w:t>
            </w:r>
            <w:r w:rsidRPr="00C82434">
              <w:rPr>
                <w:rFonts w:cs="Times New Roman"/>
                <w:sz w:val="20"/>
                <w:szCs w:val="20"/>
              </w:rPr>
              <w:t xml:space="preserve">, and </w:t>
            </w:r>
            <w:r w:rsidR="00EC47DF" w:rsidRPr="00C82434">
              <w:rPr>
                <w:rFonts w:cs="Times New Roman"/>
                <w:sz w:val="20"/>
                <w:szCs w:val="20"/>
              </w:rPr>
              <w:t>Non-Performing Loans</w:t>
            </w:r>
            <w:r w:rsidRPr="00C82434">
              <w:rPr>
                <w:rFonts w:cs="Times New Roman"/>
                <w:sz w:val="20"/>
                <w:szCs w:val="20"/>
              </w:rPr>
              <w:t xml:space="preserve"> on Profitability with the </w:t>
            </w:r>
            <w:r w:rsidR="005E711C" w:rsidRPr="00C82434">
              <w:rPr>
                <w:rFonts w:cs="Times New Roman"/>
                <w:sz w:val="20"/>
                <w:szCs w:val="20"/>
              </w:rPr>
              <w:t xml:space="preserve">Capital Adequacy Ratio </w:t>
            </w:r>
            <w:r w:rsidRPr="00C82434">
              <w:rPr>
                <w:rFonts w:cs="Times New Roman"/>
                <w:sz w:val="20"/>
                <w:szCs w:val="20"/>
              </w:rPr>
              <w:t>as a Moderating Variable</w:t>
            </w:r>
          </w:p>
        </w:tc>
        <w:tc>
          <w:tcPr>
            <w:tcW w:w="1406" w:type="dxa"/>
          </w:tcPr>
          <w:p w14:paraId="6DB633E3" w14:textId="77777777" w:rsidR="00B732D8" w:rsidRPr="00877800" w:rsidRDefault="00B732D8" w:rsidP="00B732D8">
            <w:pPr>
              <w:pStyle w:val="ListParagraph"/>
              <w:ind w:left="0"/>
              <w:rPr>
                <w:rFonts w:cs="Times New Roman"/>
                <w:sz w:val="20"/>
                <w:szCs w:val="20"/>
              </w:rPr>
            </w:pPr>
            <w:r w:rsidRPr="00877800">
              <w:rPr>
                <w:rFonts w:cs="Times New Roman"/>
                <w:sz w:val="20"/>
                <w:szCs w:val="20"/>
              </w:rPr>
              <w:t>Independent variables:</w:t>
            </w:r>
          </w:p>
          <w:p w14:paraId="01F16B27" w14:textId="77777777" w:rsidR="00B732D8" w:rsidRPr="00877800" w:rsidRDefault="00B732D8" w:rsidP="00B732D8">
            <w:pPr>
              <w:pStyle w:val="ListParagraph"/>
              <w:numPr>
                <w:ilvl w:val="3"/>
                <w:numId w:val="2"/>
              </w:numPr>
              <w:ind w:left="225" w:hanging="180"/>
              <w:rPr>
                <w:rFonts w:cs="Times New Roman"/>
                <w:sz w:val="20"/>
                <w:szCs w:val="20"/>
              </w:rPr>
            </w:pPr>
            <w:r w:rsidRPr="00877800">
              <w:rPr>
                <w:rFonts w:cs="Times New Roman"/>
                <w:sz w:val="20"/>
                <w:szCs w:val="20"/>
              </w:rPr>
              <w:t>BOPO</w:t>
            </w:r>
          </w:p>
          <w:p w14:paraId="25A868FF" w14:textId="77777777" w:rsidR="00B732D8" w:rsidRPr="00877800" w:rsidRDefault="00B732D8" w:rsidP="00B732D8">
            <w:pPr>
              <w:pStyle w:val="ListParagraph"/>
              <w:numPr>
                <w:ilvl w:val="3"/>
                <w:numId w:val="2"/>
              </w:numPr>
              <w:ind w:left="225" w:hanging="180"/>
              <w:rPr>
                <w:rFonts w:cs="Times New Roman"/>
                <w:sz w:val="20"/>
                <w:szCs w:val="20"/>
              </w:rPr>
            </w:pPr>
            <w:r w:rsidRPr="00877800">
              <w:rPr>
                <w:rFonts w:cs="Times New Roman"/>
                <w:sz w:val="20"/>
                <w:szCs w:val="20"/>
              </w:rPr>
              <w:t>LDR</w:t>
            </w:r>
          </w:p>
          <w:p w14:paraId="48D0D076" w14:textId="77777777" w:rsidR="00B732D8" w:rsidRPr="00877800" w:rsidRDefault="00B732D8" w:rsidP="00B732D8">
            <w:pPr>
              <w:pStyle w:val="ListParagraph"/>
              <w:numPr>
                <w:ilvl w:val="3"/>
                <w:numId w:val="2"/>
              </w:numPr>
              <w:ind w:left="225" w:hanging="180"/>
              <w:rPr>
                <w:rFonts w:cs="Times New Roman"/>
                <w:sz w:val="20"/>
                <w:szCs w:val="20"/>
              </w:rPr>
            </w:pPr>
            <w:r w:rsidRPr="00877800">
              <w:rPr>
                <w:rFonts w:cs="Times New Roman"/>
                <w:sz w:val="20"/>
                <w:szCs w:val="20"/>
              </w:rPr>
              <w:t>NPL</w:t>
            </w:r>
          </w:p>
          <w:p w14:paraId="0DDA16D6" w14:textId="77777777" w:rsidR="00B732D8" w:rsidRPr="00877800" w:rsidRDefault="00B732D8" w:rsidP="00B732D8">
            <w:pPr>
              <w:pStyle w:val="ListParagraph"/>
              <w:ind w:left="0"/>
              <w:rPr>
                <w:rFonts w:cs="Times New Roman"/>
                <w:sz w:val="20"/>
                <w:szCs w:val="20"/>
              </w:rPr>
            </w:pPr>
            <w:r w:rsidRPr="00877800">
              <w:rPr>
                <w:rFonts w:cs="Times New Roman"/>
                <w:sz w:val="20"/>
                <w:szCs w:val="20"/>
              </w:rPr>
              <w:t>Dependent variables:</w:t>
            </w:r>
          </w:p>
          <w:p w14:paraId="02AACCAA" w14:textId="77777777" w:rsidR="00B732D8" w:rsidRPr="00877800" w:rsidRDefault="00B732D8" w:rsidP="00B732D8">
            <w:pPr>
              <w:pStyle w:val="ListParagraph"/>
              <w:numPr>
                <w:ilvl w:val="3"/>
                <w:numId w:val="2"/>
              </w:numPr>
              <w:ind w:left="225" w:hanging="180"/>
              <w:rPr>
                <w:rFonts w:cs="Times New Roman"/>
                <w:sz w:val="20"/>
                <w:szCs w:val="20"/>
              </w:rPr>
            </w:pPr>
            <w:r w:rsidRPr="00877800">
              <w:rPr>
                <w:rFonts w:cs="Times New Roman"/>
                <w:sz w:val="20"/>
                <w:szCs w:val="20"/>
              </w:rPr>
              <w:t>ROA</w:t>
            </w:r>
          </w:p>
          <w:p w14:paraId="75326D37" w14:textId="77777777" w:rsidR="00C82434" w:rsidRPr="00877800" w:rsidRDefault="00C82434" w:rsidP="00C82434">
            <w:pPr>
              <w:rPr>
                <w:rFonts w:cs="Times New Roman"/>
                <w:sz w:val="20"/>
                <w:szCs w:val="20"/>
              </w:rPr>
            </w:pPr>
            <w:r w:rsidRPr="00877800">
              <w:rPr>
                <w:rFonts w:cs="Times New Roman"/>
                <w:sz w:val="20"/>
                <w:szCs w:val="20"/>
              </w:rPr>
              <w:t>Moderating variables:</w:t>
            </w:r>
          </w:p>
          <w:p w14:paraId="213B267A" w14:textId="2A94CA72" w:rsidR="00B732D8" w:rsidRPr="00877800" w:rsidRDefault="00C82434" w:rsidP="00C82434">
            <w:pPr>
              <w:pStyle w:val="ListParagraph"/>
              <w:ind w:left="0"/>
              <w:rPr>
                <w:rFonts w:cs="Times New Roman"/>
                <w:sz w:val="20"/>
                <w:szCs w:val="20"/>
              </w:rPr>
            </w:pPr>
            <w:r w:rsidRPr="00877800">
              <w:rPr>
                <w:rFonts w:cs="Times New Roman"/>
                <w:sz w:val="20"/>
                <w:szCs w:val="20"/>
              </w:rPr>
              <w:t>- CAR</w:t>
            </w:r>
          </w:p>
        </w:tc>
        <w:tc>
          <w:tcPr>
            <w:tcW w:w="2283" w:type="dxa"/>
          </w:tcPr>
          <w:p w14:paraId="72BE5C3E" w14:textId="77777777" w:rsidR="00B732D8" w:rsidRPr="00877800" w:rsidRDefault="00B732D8" w:rsidP="00B732D8">
            <w:pPr>
              <w:pStyle w:val="ListParagraph"/>
              <w:numPr>
                <w:ilvl w:val="3"/>
                <w:numId w:val="2"/>
              </w:numPr>
              <w:ind w:left="194" w:hanging="224"/>
              <w:rPr>
                <w:rFonts w:cs="Times New Roman"/>
                <w:sz w:val="20"/>
                <w:szCs w:val="20"/>
              </w:rPr>
            </w:pPr>
            <w:r w:rsidRPr="00877800">
              <w:rPr>
                <w:rFonts w:cs="Times New Roman"/>
                <w:sz w:val="20"/>
                <w:szCs w:val="20"/>
              </w:rPr>
              <w:t>BOPO, LDR, and NPL simultaneously affect ROA.</w:t>
            </w:r>
          </w:p>
          <w:p w14:paraId="68EBD446" w14:textId="77777777" w:rsidR="00B732D8" w:rsidRDefault="00B732D8" w:rsidP="00A86604">
            <w:pPr>
              <w:pStyle w:val="ListParagraph"/>
              <w:numPr>
                <w:ilvl w:val="3"/>
                <w:numId w:val="2"/>
              </w:numPr>
              <w:ind w:left="194" w:hanging="224"/>
              <w:rPr>
                <w:rFonts w:cs="Times New Roman"/>
                <w:sz w:val="20"/>
                <w:szCs w:val="20"/>
              </w:rPr>
            </w:pPr>
            <w:r w:rsidRPr="00877800">
              <w:rPr>
                <w:rFonts w:cs="Times New Roman"/>
                <w:sz w:val="20"/>
                <w:szCs w:val="20"/>
              </w:rPr>
              <w:t>BOPO has a significant negative effect on ROA.</w:t>
            </w:r>
          </w:p>
          <w:p w14:paraId="3A3B6B9B" w14:textId="77777777"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LDR has a significant positive effect on ROA.</w:t>
            </w:r>
          </w:p>
          <w:p w14:paraId="149BDB8C" w14:textId="77777777"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NPL has a significant negative effect on ROA.</w:t>
            </w:r>
          </w:p>
          <w:p w14:paraId="3A425337" w14:textId="77777777"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CAR significantly and negatively moderates the effect of BOPO on ROA.</w:t>
            </w:r>
          </w:p>
          <w:p w14:paraId="753FDABA" w14:textId="26E96F15" w:rsidR="00C82434" w:rsidRPr="00C82434"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CAR significantly and positively moderates the effect of LDR on ROA.</w:t>
            </w:r>
          </w:p>
        </w:tc>
      </w:tr>
    </w:tbl>
    <w:p w14:paraId="61C6116E" w14:textId="626232B8" w:rsidR="00E72984" w:rsidRPr="00877800" w:rsidRDefault="004E1D56" w:rsidP="00621B1C">
      <w:pPr>
        <w:pStyle w:val="ListParagraph"/>
        <w:ind w:left="0"/>
        <w:jc w:val="center"/>
        <w:rPr>
          <w:rFonts w:cs="Times New Roman"/>
          <w:sz w:val="20"/>
          <w:szCs w:val="20"/>
        </w:rPr>
        <w:sectPr w:rsidR="00E72984" w:rsidRPr="00877800" w:rsidSect="00A42E35">
          <w:headerReference w:type="even" r:id="rId65"/>
          <w:headerReference w:type="default" r:id="rId66"/>
          <w:pgSz w:w="11906" w:h="16838" w:code="9"/>
          <w:pgMar w:top="2268" w:right="1701" w:bottom="1701" w:left="2268" w:header="720" w:footer="576" w:gutter="0"/>
          <w:pgNumType w:start="17"/>
          <w:cols w:space="720"/>
          <w:docGrid w:linePitch="360"/>
        </w:sectPr>
      </w:pPr>
      <w:r w:rsidRPr="00877800">
        <w:rPr>
          <w:rFonts w:cs="Times New Roman"/>
          <w:noProof/>
          <w:sz w:val="20"/>
          <w:szCs w:val="20"/>
        </w:rPr>
        <mc:AlternateContent>
          <mc:Choice Requires="wps">
            <w:drawing>
              <wp:anchor distT="0" distB="0" distL="114300" distR="114300" simplePos="0" relativeHeight="251676682" behindDoc="0" locked="0" layoutInCell="1" allowOverlap="1" wp14:anchorId="1C830813" wp14:editId="5A51B302">
                <wp:simplePos x="0" y="0"/>
                <wp:positionH relativeFrom="column">
                  <wp:posOffset>-101600</wp:posOffset>
                </wp:positionH>
                <wp:positionV relativeFrom="paragraph">
                  <wp:posOffset>-20955</wp:posOffset>
                </wp:positionV>
                <wp:extent cx="2533650" cy="262890"/>
                <wp:effectExtent l="0" t="0" r="0" b="3810"/>
                <wp:wrapNone/>
                <wp:docPr id="1705310491" name="Text Box 7"/>
                <wp:cNvGraphicFramePr/>
                <a:graphic xmlns:a="http://schemas.openxmlformats.org/drawingml/2006/main">
                  <a:graphicData uri="http://schemas.microsoft.com/office/word/2010/wordprocessingShape">
                    <wps:wsp>
                      <wps:cNvSpPr txBox="1"/>
                      <wps:spPr>
                        <a:xfrm>
                          <a:off x="0" y="0"/>
                          <a:ext cx="2533650" cy="262890"/>
                        </a:xfrm>
                        <a:prstGeom prst="rect">
                          <a:avLst/>
                        </a:prstGeom>
                        <a:noFill/>
                        <a:ln w="6350">
                          <a:noFill/>
                        </a:ln>
                      </wps:spPr>
                      <wps:txbx>
                        <w:txbxContent>
                          <w:p w14:paraId="2284FB5B" w14:textId="77777777" w:rsidR="004E1D56" w:rsidRPr="005C24A4" w:rsidRDefault="004E1D56" w:rsidP="004E1D56">
                            <w:pPr>
                              <w:pStyle w:val="Footer"/>
                              <w:rPr>
                                <w:rFonts w:cs="Times New Roman"/>
                                <w:i/>
                                <w:iCs/>
                                <w:szCs w:val="22"/>
                              </w:rPr>
                            </w:pPr>
                            <w:r w:rsidRPr="005C24A4">
                              <w:rPr>
                                <w:rFonts w:cs="Times New Roman"/>
                                <w:i/>
                                <w:iCs/>
                                <w:szCs w:val="22"/>
                              </w:rPr>
                              <w:t>Continued on the next page</w:t>
                            </w:r>
                          </w:p>
                          <w:p w14:paraId="62AB921F" w14:textId="77777777" w:rsidR="004E1D56" w:rsidRDefault="004E1D56" w:rsidP="004E1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830813" id="_x0000_s1027" type="#_x0000_t202" style="position:absolute;left:0;text-align:left;margin-left:-8pt;margin-top:-1.65pt;width:199.5pt;height:20.7pt;z-index:2516766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" filled="f" stroked="f" strokeweight=".5pt">
                <v:textbox>
                  <w:txbxContent>
                    <w:p w14:paraId="2284FB5B" w14:textId="77777777" w:rsidR="004E1D56" w:rsidRPr="005C24A4" w:rsidRDefault="004E1D56" w:rsidP="004E1D56">
                      <w:pPr>
                        <w:pStyle w:val="Footer"/>
                        <w:rPr>
                          <w:rFonts w:cs="Times New Roman"/>
                          <w:i/>
                          <w:iCs/>
                          <w:szCs w:val="22"/>
                        </w:rPr>
                      </w:pPr>
                      <w:r w:rsidRPr="005C24A4">
                        <w:rPr>
                          <w:rFonts w:cs="Times New Roman"/>
                          <w:i/>
                          <w:iCs/>
                          <w:szCs w:val="22"/>
                        </w:rPr>
                        <w:t>Continued on the next page</w:t>
                      </w:r>
                    </w:p>
                    <w:p w14:paraId="62AB921F" w14:textId="77777777" w:rsidR="004E1D56" w:rsidRDefault="004E1D56" w:rsidP="004E1D56"/>
                  </w:txbxContent>
                </v:textbox>
              </v:shape>
            </w:pict>
          </mc:Fallback>
        </mc:AlternateContent>
      </w:r>
    </w:p>
    <w:tbl>
      <w:tblPr>
        <w:tblStyle w:val="TableGrid"/>
        <w:tblW w:w="8005" w:type="dxa"/>
        <w:tblLook w:val="04A0" w:firstRow="1" w:lastRow="0" w:firstColumn="1" w:lastColumn="0" w:noHBand="0" w:noVBand="1"/>
      </w:tblPr>
      <w:tblGrid>
        <w:gridCol w:w="570"/>
        <w:gridCol w:w="1675"/>
        <w:gridCol w:w="2071"/>
        <w:gridCol w:w="1406"/>
        <w:gridCol w:w="2283"/>
      </w:tblGrid>
      <w:tr w:rsidR="009B1114" w:rsidRPr="00877800" w14:paraId="3B99665B" w14:textId="77777777" w:rsidTr="0001606A">
        <w:tc>
          <w:tcPr>
            <w:tcW w:w="570" w:type="dxa"/>
            <w:vAlign w:val="center"/>
          </w:tcPr>
          <w:p w14:paraId="3DCD52CD" w14:textId="20BB8724" w:rsidR="001F2000" w:rsidRPr="00877800" w:rsidRDefault="001F2000" w:rsidP="001F2000">
            <w:pPr>
              <w:pStyle w:val="ListParagraph"/>
              <w:ind w:left="0"/>
              <w:jc w:val="center"/>
              <w:rPr>
                <w:rFonts w:cs="Times New Roman"/>
                <w:sz w:val="20"/>
                <w:szCs w:val="20"/>
                <w:lang w:val="nb-NO"/>
              </w:rPr>
            </w:pPr>
            <w:r w:rsidRPr="00877800">
              <w:rPr>
                <w:rFonts w:cs="Times New Roman"/>
                <w:b/>
                <w:bCs/>
                <w:sz w:val="20"/>
                <w:szCs w:val="20"/>
                <w:lang w:val="fi-FI"/>
              </w:rPr>
              <w:lastRenderedPageBreak/>
              <w:t>No.</w:t>
            </w:r>
          </w:p>
        </w:tc>
        <w:tc>
          <w:tcPr>
            <w:tcW w:w="1675" w:type="dxa"/>
            <w:vAlign w:val="center"/>
          </w:tcPr>
          <w:p w14:paraId="08EE5FD6" w14:textId="2ECA4B9B" w:rsidR="001F2000" w:rsidRPr="00877800" w:rsidRDefault="001F2000" w:rsidP="001F2000">
            <w:pPr>
              <w:pStyle w:val="ListParagraph"/>
              <w:ind w:left="0"/>
              <w:jc w:val="center"/>
              <w:rPr>
                <w:rFonts w:cs="Times New Roman"/>
                <w:sz w:val="20"/>
                <w:szCs w:val="20"/>
                <w:lang w:val="nb-NO"/>
              </w:rPr>
            </w:pPr>
            <w:r w:rsidRPr="00877800">
              <w:rPr>
                <w:rFonts w:cs="Times New Roman"/>
                <w:b/>
                <w:bCs/>
                <w:sz w:val="20"/>
                <w:szCs w:val="20"/>
                <w:lang w:val="fi-FI"/>
              </w:rPr>
              <w:t>Research Title and Year</w:t>
            </w:r>
          </w:p>
        </w:tc>
        <w:tc>
          <w:tcPr>
            <w:tcW w:w="2071" w:type="dxa"/>
            <w:vAlign w:val="center"/>
          </w:tcPr>
          <w:p w14:paraId="3BDF54A8" w14:textId="21C348A9" w:rsidR="001F2000" w:rsidRPr="00877800" w:rsidRDefault="001F2000" w:rsidP="001F2000">
            <w:pPr>
              <w:pStyle w:val="ListParagraph"/>
              <w:ind w:left="0"/>
              <w:jc w:val="center"/>
              <w:rPr>
                <w:rFonts w:cs="Times New Roman"/>
                <w:i/>
                <w:iCs/>
                <w:sz w:val="20"/>
                <w:szCs w:val="20"/>
              </w:rPr>
            </w:pPr>
            <w:r w:rsidRPr="00877800">
              <w:rPr>
                <w:rFonts w:cs="Times New Roman"/>
                <w:b/>
                <w:bCs/>
                <w:sz w:val="20"/>
                <w:szCs w:val="20"/>
                <w:lang w:val="fi-FI"/>
              </w:rPr>
              <w:t>Research Title</w:t>
            </w:r>
          </w:p>
        </w:tc>
        <w:tc>
          <w:tcPr>
            <w:tcW w:w="1406" w:type="dxa"/>
            <w:vAlign w:val="center"/>
          </w:tcPr>
          <w:p w14:paraId="01BF888D" w14:textId="5BC73C95" w:rsidR="001F2000" w:rsidRPr="00877800" w:rsidRDefault="001F2000" w:rsidP="001F2000">
            <w:pPr>
              <w:pStyle w:val="ListParagraph"/>
              <w:ind w:left="0"/>
              <w:jc w:val="center"/>
              <w:rPr>
                <w:rFonts w:cs="Times New Roman"/>
                <w:sz w:val="20"/>
                <w:szCs w:val="20"/>
              </w:rPr>
            </w:pPr>
            <w:r w:rsidRPr="00877800">
              <w:rPr>
                <w:rFonts w:cs="Times New Roman"/>
                <w:b/>
                <w:bCs/>
                <w:sz w:val="20"/>
                <w:szCs w:val="20"/>
                <w:lang w:val="fi-FI"/>
              </w:rPr>
              <w:t>Research Variables</w:t>
            </w:r>
          </w:p>
        </w:tc>
        <w:tc>
          <w:tcPr>
            <w:tcW w:w="2283" w:type="dxa"/>
            <w:vAlign w:val="center"/>
          </w:tcPr>
          <w:p w14:paraId="2BE642B2" w14:textId="056BFB05" w:rsidR="001F2000" w:rsidRPr="00877800" w:rsidRDefault="001F2000" w:rsidP="001F2000">
            <w:pPr>
              <w:jc w:val="center"/>
              <w:rPr>
                <w:rFonts w:cs="Times New Roman"/>
                <w:sz w:val="20"/>
                <w:szCs w:val="20"/>
              </w:rPr>
            </w:pPr>
            <w:r w:rsidRPr="00877800">
              <w:rPr>
                <w:rFonts w:cs="Times New Roman"/>
                <w:b/>
                <w:bCs/>
                <w:sz w:val="20"/>
                <w:szCs w:val="20"/>
                <w:lang w:val="fi-FI"/>
              </w:rPr>
              <w:t>Research Results</w:t>
            </w:r>
          </w:p>
        </w:tc>
      </w:tr>
      <w:tr w:rsidR="009B1114" w:rsidRPr="00877800" w14:paraId="65EAC6E3" w14:textId="77777777" w:rsidTr="00A1209A">
        <w:tc>
          <w:tcPr>
            <w:tcW w:w="570" w:type="dxa"/>
          </w:tcPr>
          <w:p w14:paraId="1BD5710B" w14:textId="7348E1DA" w:rsidR="001F2000" w:rsidRPr="00877800" w:rsidRDefault="001F2000" w:rsidP="001F2000">
            <w:pPr>
              <w:pStyle w:val="ListParagraph"/>
              <w:ind w:left="0"/>
              <w:jc w:val="center"/>
              <w:rPr>
                <w:rFonts w:cs="Times New Roman"/>
                <w:sz w:val="20"/>
                <w:szCs w:val="20"/>
                <w:lang w:val="fi-FI"/>
              </w:rPr>
            </w:pPr>
          </w:p>
        </w:tc>
        <w:tc>
          <w:tcPr>
            <w:tcW w:w="1675" w:type="dxa"/>
          </w:tcPr>
          <w:p w14:paraId="665E6486" w14:textId="567662E2" w:rsidR="001F2000" w:rsidRPr="00877800" w:rsidRDefault="001F2000" w:rsidP="001F2000">
            <w:pPr>
              <w:pStyle w:val="ListParagraph"/>
              <w:ind w:left="0"/>
              <w:rPr>
                <w:rFonts w:cs="Times New Roman"/>
                <w:sz w:val="20"/>
                <w:szCs w:val="20"/>
              </w:rPr>
            </w:pPr>
          </w:p>
        </w:tc>
        <w:tc>
          <w:tcPr>
            <w:tcW w:w="2071" w:type="dxa"/>
          </w:tcPr>
          <w:p w14:paraId="4E4344FE" w14:textId="520F831D" w:rsidR="001F2000" w:rsidRPr="00877800" w:rsidRDefault="001F2000" w:rsidP="001F2000">
            <w:pPr>
              <w:pStyle w:val="ListParagraph"/>
              <w:ind w:left="0"/>
              <w:rPr>
                <w:rFonts w:cs="Times New Roman"/>
                <w:i/>
                <w:iCs/>
                <w:sz w:val="20"/>
                <w:szCs w:val="20"/>
              </w:rPr>
            </w:pPr>
          </w:p>
        </w:tc>
        <w:tc>
          <w:tcPr>
            <w:tcW w:w="1406" w:type="dxa"/>
          </w:tcPr>
          <w:p w14:paraId="05BA95B9" w14:textId="50735FE3" w:rsidR="001F2000" w:rsidRPr="00877800" w:rsidRDefault="001F2000" w:rsidP="001F2000">
            <w:pPr>
              <w:pStyle w:val="ListParagraph"/>
              <w:ind w:left="0"/>
              <w:rPr>
                <w:rFonts w:cs="Times New Roman"/>
                <w:sz w:val="20"/>
                <w:szCs w:val="20"/>
              </w:rPr>
            </w:pPr>
          </w:p>
        </w:tc>
        <w:tc>
          <w:tcPr>
            <w:tcW w:w="2283" w:type="dxa"/>
          </w:tcPr>
          <w:p w14:paraId="620E9EB1" w14:textId="7E966FD6" w:rsidR="001F2000" w:rsidRPr="00877800" w:rsidRDefault="001F2000" w:rsidP="007A0626">
            <w:pPr>
              <w:pStyle w:val="ListParagraph"/>
              <w:numPr>
                <w:ilvl w:val="3"/>
                <w:numId w:val="2"/>
              </w:numPr>
              <w:ind w:left="194" w:hanging="224"/>
              <w:rPr>
                <w:rFonts w:cs="Times New Roman"/>
                <w:sz w:val="20"/>
                <w:szCs w:val="20"/>
              </w:rPr>
            </w:pPr>
            <w:r w:rsidRPr="00877800">
              <w:rPr>
                <w:rFonts w:cs="Times New Roman"/>
                <w:sz w:val="20"/>
                <w:szCs w:val="20"/>
              </w:rPr>
              <w:t xml:space="preserve">CAR </w:t>
            </w:r>
            <w:r w:rsidR="000E62FF" w:rsidRPr="00877800">
              <w:rPr>
                <w:rFonts w:cs="Times New Roman"/>
                <w:sz w:val="20"/>
                <w:szCs w:val="20"/>
              </w:rPr>
              <w:t xml:space="preserve">significantly </w:t>
            </w:r>
            <w:r w:rsidRPr="00877800">
              <w:rPr>
                <w:rFonts w:cs="Times New Roman"/>
                <w:sz w:val="20"/>
                <w:szCs w:val="20"/>
              </w:rPr>
              <w:t xml:space="preserve">and </w:t>
            </w:r>
            <w:r w:rsidR="001A59B8" w:rsidRPr="00877800">
              <w:rPr>
                <w:rFonts w:cs="Times New Roman"/>
                <w:sz w:val="20"/>
                <w:szCs w:val="20"/>
              </w:rPr>
              <w:t xml:space="preserve">negatively </w:t>
            </w:r>
            <w:r w:rsidRPr="00877800">
              <w:rPr>
                <w:rFonts w:cs="Times New Roman"/>
                <w:sz w:val="20"/>
                <w:szCs w:val="20"/>
              </w:rPr>
              <w:t>moderates the effect of NPL on ROA.</w:t>
            </w:r>
          </w:p>
        </w:tc>
      </w:tr>
      <w:tr w:rsidR="009B1114" w:rsidRPr="00877800" w14:paraId="33E020E3" w14:textId="77777777" w:rsidTr="006B7E56">
        <w:tc>
          <w:tcPr>
            <w:tcW w:w="570" w:type="dxa"/>
          </w:tcPr>
          <w:p w14:paraId="6762280B" w14:textId="49695769" w:rsidR="001F2000" w:rsidRPr="00877800" w:rsidRDefault="004034CF" w:rsidP="001F2000">
            <w:pPr>
              <w:pStyle w:val="ListParagraph"/>
              <w:ind w:left="0"/>
              <w:jc w:val="center"/>
              <w:rPr>
                <w:rFonts w:cs="Times New Roman"/>
                <w:sz w:val="20"/>
                <w:szCs w:val="20"/>
                <w:lang w:val="fi-FI"/>
              </w:rPr>
            </w:pPr>
            <w:r w:rsidRPr="00877800">
              <w:rPr>
                <w:rFonts w:cs="Times New Roman"/>
                <w:sz w:val="20"/>
                <w:szCs w:val="20"/>
                <w:lang w:val="fi-FI"/>
              </w:rPr>
              <w:t>6</w:t>
            </w:r>
          </w:p>
        </w:tc>
        <w:sdt>
          <w:sdtPr>
            <w:rPr>
              <w:rFonts w:cs="Times New Roman"/>
              <w:color w:val="000000"/>
              <w:sz w:val="20"/>
              <w:szCs w:val="20"/>
              <w:lang w:val="fi-FI"/>
            </w:rPr>
            <w:tag w:val="MENDELEY_CITATION_v3_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"/>
            <w:id w:val="-1743780591"/>
            <w:placeholder>
              <w:docPart w:val="40543BECC8A7499B9D66516C43EE109B"/>
            </w:placeholder>
          </w:sdtPr>
          <w:sdtEndPr/>
          <w:sdtContent>
            <w:tc>
              <w:tcPr>
                <w:tcW w:w="1675" w:type="dxa"/>
              </w:tcPr>
              <w:p w14:paraId="3BA712A0" w14:textId="7A5CFF87" w:rsidR="001F2000" w:rsidRPr="00877800" w:rsidRDefault="00A05E3A" w:rsidP="001F2000">
                <w:pPr>
                  <w:pStyle w:val="ListParagraph"/>
                  <w:ind w:left="0"/>
                  <w:rPr>
                    <w:rFonts w:cs="Times New Roman"/>
                    <w:sz w:val="20"/>
                    <w:szCs w:val="20"/>
                    <w:lang w:val="fi-FI"/>
                  </w:rPr>
                </w:pPr>
                <w:r w:rsidRPr="00A05E3A">
                  <w:rPr>
                    <w:rFonts w:cs="Times New Roman"/>
                    <w:color w:val="000000"/>
                    <w:sz w:val="20"/>
                    <w:szCs w:val="20"/>
                    <w:lang w:val="fi-FI"/>
                  </w:rPr>
                  <w:t xml:space="preserve">Juliana </w:t>
                </w:r>
                <w:r w:rsidR="00166761" w:rsidRPr="00166761">
                  <w:rPr>
                    <w:rFonts w:cs="Times New Roman"/>
                    <w:color w:val="000000"/>
                    <w:sz w:val="20"/>
                    <w:szCs w:val="20"/>
                    <w:lang w:val="fi-FI"/>
                  </w:rPr>
                  <w:t>et al</w:t>
                </w:r>
                <w:r w:rsidRPr="00A05E3A">
                  <w:rPr>
                    <w:rFonts w:cs="Times New Roman"/>
                    <w:color w:val="000000"/>
                    <w:sz w:val="20"/>
                    <w:szCs w:val="20"/>
                    <w:lang w:val="fi-FI"/>
                  </w:rPr>
                  <w:t>. (2021)</w:t>
                </w:r>
              </w:p>
            </w:tc>
          </w:sdtContent>
        </w:sdt>
        <w:tc>
          <w:tcPr>
            <w:tcW w:w="2071" w:type="dxa"/>
          </w:tcPr>
          <w:p w14:paraId="13825BCB" w14:textId="12D43589" w:rsidR="001F2000" w:rsidRPr="00C82434" w:rsidRDefault="001F2000" w:rsidP="001F2000">
            <w:pPr>
              <w:pStyle w:val="ListParagraph"/>
              <w:ind w:left="0"/>
              <w:rPr>
                <w:rFonts w:cs="Times New Roman"/>
                <w:sz w:val="20"/>
                <w:szCs w:val="20"/>
              </w:rPr>
            </w:pPr>
            <w:r w:rsidRPr="00C82434">
              <w:rPr>
                <w:rFonts w:cs="Times New Roman"/>
                <w:sz w:val="20"/>
                <w:szCs w:val="20"/>
              </w:rPr>
              <w:t xml:space="preserve">The Effect of NIM, LDR, and NPL on ROA with CAR as a Moderating Variable in Conventional Commercial Banks Listed on the IDX for the Period 2016–2019 </w:t>
            </w:r>
          </w:p>
        </w:tc>
        <w:tc>
          <w:tcPr>
            <w:tcW w:w="1406" w:type="dxa"/>
          </w:tcPr>
          <w:p w14:paraId="0B084228" w14:textId="77777777" w:rsidR="001F2000" w:rsidRPr="00877800" w:rsidRDefault="001F2000" w:rsidP="001F2000">
            <w:pPr>
              <w:pStyle w:val="ListParagraph"/>
              <w:ind w:left="0"/>
              <w:rPr>
                <w:rFonts w:cs="Times New Roman"/>
                <w:sz w:val="20"/>
                <w:szCs w:val="20"/>
              </w:rPr>
            </w:pPr>
            <w:r w:rsidRPr="00877800">
              <w:rPr>
                <w:rFonts w:cs="Times New Roman"/>
                <w:sz w:val="20"/>
                <w:szCs w:val="20"/>
              </w:rPr>
              <w:t>Independent variables:</w:t>
            </w:r>
          </w:p>
          <w:p w14:paraId="56DEAFFA" w14:textId="77777777" w:rsidR="001F2000" w:rsidRPr="00877800" w:rsidRDefault="001F2000" w:rsidP="007A0626">
            <w:pPr>
              <w:pStyle w:val="ListParagraph"/>
              <w:numPr>
                <w:ilvl w:val="3"/>
                <w:numId w:val="2"/>
              </w:numPr>
              <w:ind w:left="225" w:hanging="180"/>
              <w:rPr>
                <w:rFonts w:cs="Times New Roman"/>
                <w:sz w:val="20"/>
                <w:szCs w:val="20"/>
              </w:rPr>
            </w:pPr>
            <w:r w:rsidRPr="00877800">
              <w:rPr>
                <w:rFonts w:cs="Times New Roman"/>
                <w:sz w:val="20"/>
                <w:szCs w:val="20"/>
              </w:rPr>
              <w:t>NIM</w:t>
            </w:r>
          </w:p>
          <w:p w14:paraId="65B19726" w14:textId="77777777" w:rsidR="001F2000" w:rsidRPr="00877800" w:rsidRDefault="001F2000" w:rsidP="007A0626">
            <w:pPr>
              <w:pStyle w:val="ListParagraph"/>
              <w:numPr>
                <w:ilvl w:val="3"/>
                <w:numId w:val="2"/>
              </w:numPr>
              <w:ind w:left="225" w:hanging="180"/>
              <w:rPr>
                <w:rFonts w:cs="Times New Roman"/>
                <w:sz w:val="20"/>
                <w:szCs w:val="20"/>
              </w:rPr>
            </w:pPr>
            <w:r w:rsidRPr="00877800">
              <w:rPr>
                <w:rFonts w:cs="Times New Roman"/>
                <w:sz w:val="20"/>
                <w:szCs w:val="20"/>
              </w:rPr>
              <w:t>LDR</w:t>
            </w:r>
          </w:p>
          <w:p w14:paraId="62000DB9" w14:textId="77777777" w:rsidR="001F2000" w:rsidRPr="00877800" w:rsidRDefault="001F2000" w:rsidP="007A0626">
            <w:pPr>
              <w:pStyle w:val="ListParagraph"/>
              <w:numPr>
                <w:ilvl w:val="3"/>
                <w:numId w:val="2"/>
              </w:numPr>
              <w:ind w:left="225" w:hanging="180"/>
              <w:rPr>
                <w:rFonts w:cs="Times New Roman"/>
                <w:sz w:val="20"/>
                <w:szCs w:val="20"/>
              </w:rPr>
            </w:pPr>
            <w:r w:rsidRPr="00877800">
              <w:rPr>
                <w:rFonts w:cs="Times New Roman"/>
                <w:sz w:val="20"/>
                <w:szCs w:val="20"/>
              </w:rPr>
              <w:t>NPL</w:t>
            </w:r>
          </w:p>
          <w:p w14:paraId="2B7E9976" w14:textId="219C777F" w:rsidR="001F2000" w:rsidRPr="00877800" w:rsidRDefault="001F2000" w:rsidP="001F2000">
            <w:pPr>
              <w:ind w:left="45"/>
              <w:rPr>
                <w:rFonts w:cs="Times New Roman"/>
                <w:sz w:val="20"/>
                <w:szCs w:val="20"/>
              </w:rPr>
            </w:pPr>
            <w:r w:rsidRPr="00877800">
              <w:rPr>
                <w:rFonts w:cs="Times New Roman"/>
                <w:sz w:val="20"/>
                <w:szCs w:val="20"/>
              </w:rPr>
              <w:t>Dependent variable:</w:t>
            </w:r>
          </w:p>
          <w:p w14:paraId="752884D7" w14:textId="77777777" w:rsidR="001F2000" w:rsidRPr="00877800" w:rsidRDefault="001F2000" w:rsidP="007A0626">
            <w:pPr>
              <w:pStyle w:val="ListParagraph"/>
              <w:numPr>
                <w:ilvl w:val="3"/>
                <w:numId w:val="2"/>
              </w:numPr>
              <w:ind w:left="225" w:hanging="180"/>
              <w:rPr>
                <w:rFonts w:cs="Times New Roman"/>
                <w:sz w:val="20"/>
                <w:szCs w:val="20"/>
              </w:rPr>
            </w:pPr>
            <w:r w:rsidRPr="00877800">
              <w:rPr>
                <w:rFonts w:cs="Times New Roman"/>
                <w:sz w:val="20"/>
                <w:szCs w:val="20"/>
              </w:rPr>
              <w:t>ROA</w:t>
            </w:r>
          </w:p>
          <w:p w14:paraId="5EF3363F" w14:textId="2C890F1C" w:rsidR="001F2000" w:rsidRPr="00877800" w:rsidRDefault="001F2000" w:rsidP="001F2000">
            <w:pPr>
              <w:ind w:left="45"/>
              <w:rPr>
                <w:rFonts w:cs="Times New Roman"/>
                <w:sz w:val="20"/>
                <w:szCs w:val="20"/>
              </w:rPr>
            </w:pPr>
            <w:r w:rsidRPr="00877800">
              <w:rPr>
                <w:rFonts w:cs="Times New Roman"/>
                <w:sz w:val="20"/>
                <w:szCs w:val="20"/>
              </w:rPr>
              <w:t>Moderating variable:</w:t>
            </w:r>
          </w:p>
          <w:p w14:paraId="3811F38C" w14:textId="2054ED83" w:rsidR="001F2000" w:rsidRPr="00877800" w:rsidRDefault="001F2000" w:rsidP="007A0626">
            <w:pPr>
              <w:pStyle w:val="ListParagraph"/>
              <w:numPr>
                <w:ilvl w:val="3"/>
                <w:numId w:val="2"/>
              </w:numPr>
              <w:ind w:left="225" w:hanging="180"/>
              <w:rPr>
                <w:rFonts w:cs="Times New Roman"/>
                <w:sz w:val="20"/>
                <w:szCs w:val="20"/>
              </w:rPr>
            </w:pPr>
            <w:r w:rsidRPr="00877800">
              <w:rPr>
                <w:rFonts w:cs="Times New Roman"/>
                <w:sz w:val="20"/>
                <w:szCs w:val="20"/>
              </w:rPr>
              <w:t>CAR</w:t>
            </w:r>
          </w:p>
        </w:tc>
        <w:tc>
          <w:tcPr>
            <w:tcW w:w="2283" w:type="dxa"/>
          </w:tcPr>
          <w:p w14:paraId="635D05EB" w14:textId="4718D626" w:rsidR="001F2000" w:rsidRPr="00F815AB" w:rsidRDefault="001F2000" w:rsidP="007A0626">
            <w:pPr>
              <w:pStyle w:val="ListParagraph"/>
              <w:numPr>
                <w:ilvl w:val="3"/>
                <w:numId w:val="2"/>
              </w:numPr>
              <w:ind w:left="194" w:hanging="224"/>
              <w:rPr>
                <w:rFonts w:cs="Times New Roman"/>
                <w:sz w:val="20"/>
                <w:szCs w:val="20"/>
              </w:rPr>
            </w:pPr>
            <w:r w:rsidRPr="00F815AB">
              <w:rPr>
                <w:rFonts w:cs="Times New Roman"/>
                <w:sz w:val="20"/>
                <w:szCs w:val="20"/>
              </w:rPr>
              <w:t>NIM and NPL have a significant positive effect on ROA.</w:t>
            </w:r>
          </w:p>
          <w:p w14:paraId="0E64D487" w14:textId="77777777" w:rsidR="001F2000" w:rsidRPr="00F815AB" w:rsidRDefault="001F2000" w:rsidP="007A0626">
            <w:pPr>
              <w:pStyle w:val="ListParagraph"/>
              <w:numPr>
                <w:ilvl w:val="3"/>
                <w:numId w:val="2"/>
              </w:numPr>
              <w:ind w:left="194" w:hanging="224"/>
              <w:rPr>
                <w:rFonts w:cs="Times New Roman"/>
                <w:sz w:val="20"/>
                <w:szCs w:val="20"/>
              </w:rPr>
            </w:pPr>
            <w:r w:rsidRPr="00F815AB">
              <w:rPr>
                <w:rFonts w:cs="Times New Roman"/>
                <w:sz w:val="20"/>
                <w:szCs w:val="20"/>
              </w:rPr>
              <w:t>LDR has no effect on ROA.</w:t>
            </w:r>
          </w:p>
          <w:p w14:paraId="0B5AC264" w14:textId="41830E58" w:rsidR="001F2000" w:rsidRPr="00877800" w:rsidRDefault="001F2000" w:rsidP="007A0626">
            <w:pPr>
              <w:pStyle w:val="ListParagraph"/>
              <w:numPr>
                <w:ilvl w:val="3"/>
                <w:numId w:val="2"/>
              </w:numPr>
              <w:ind w:left="194" w:hanging="224"/>
              <w:rPr>
                <w:rFonts w:cs="Times New Roman"/>
                <w:sz w:val="20"/>
                <w:szCs w:val="20"/>
              </w:rPr>
            </w:pPr>
            <w:r w:rsidRPr="00877800">
              <w:rPr>
                <w:rFonts w:cs="Times New Roman"/>
                <w:sz w:val="20"/>
                <w:szCs w:val="20"/>
              </w:rPr>
              <w:t>CAR does not moderate the effects of NIM, LDR, and NPL on ROA.</w:t>
            </w:r>
          </w:p>
        </w:tc>
      </w:tr>
      <w:tr w:rsidR="009B1114" w:rsidRPr="00877800" w14:paraId="6A6E5C86" w14:textId="77777777" w:rsidTr="005F7D71">
        <w:tc>
          <w:tcPr>
            <w:tcW w:w="570" w:type="dxa"/>
            <w:tcBorders>
              <w:bottom w:val="single" w:sz="4" w:space="0" w:color="auto"/>
            </w:tcBorders>
          </w:tcPr>
          <w:p w14:paraId="1CCB7B40" w14:textId="26E082E8" w:rsidR="004034CF" w:rsidRPr="00877800" w:rsidRDefault="004034CF" w:rsidP="001F2000">
            <w:pPr>
              <w:pStyle w:val="ListParagraph"/>
              <w:ind w:left="0"/>
              <w:jc w:val="center"/>
              <w:rPr>
                <w:rFonts w:cs="Times New Roman"/>
                <w:sz w:val="20"/>
                <w:szCs w:val="20"/>
                <w:lang w:val="fi-FI"/>
              </w:rPr>
            </w:pPr>
            <w:r w:rsidRPr="00877800">
              <w:rPr>
                <w:rFonts w:cs="Times New Roman"/>
                <w:sz w:val="20"/>
                <w:szCs w:val="20"/>
                <w:lang w:val="fi-FI"/>
              </w:rPr>
              <w:t>7</w:t>
            </w:r>
          </w:p>
        </w:tc>
        <w:sdt>
          <w:sdtPr>
            <w:rPr>
              <w:rFonts w:cs="Times New Roman"/>
              <w:color w:val="000000"/>
              <w:sz w:val="20"/>
              <w:szCs w:val="20"/>
              <w:lang w:val="fi-FI"/>
            </w:rPr>
            <w:tag w:val="MENDELEY_CITATION_v3_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"/>
            <w:id w:val="1232121290"/>
            <w:placeholder>
              <w:docPart w:val="DefaultPlaceholder_-1854013440"/>
            </w:placeholder>
          </w:sdtPr>
          <w:sdtEndPr/>
          <w:sdtContent>
            <w:tc>
              <w:tcPr>
                <w:tcW w:w="1675" w:type="dxa"/>
                <w:tcBorders>
                  <w:bottom w:val="single" w:sz="4" w:space="0" w:color="auto"/>
                </w:tcBorders>
              </w:tcPr>
              <w:p w14:paraId="45441932" w14:textId="5BF2993B" w:rsidR="004034CF" w:rsidRPr="00877800" w:rsidRDefault="00A05E3A" w:rsidP="001F2000">
                <w:pPr>
                  <w:pStyle w:val="ListParagraph"/>
                  <w:ind w:left="0"/>
                  <w:rPr>
                    <w:rFonts w:cs="Times New Roman"/>
                    <w:sz w:val="20"/>
                    <w:szCs w:val="20"/>
                    <w:lang w:val="fi-FI"/>
                  </w:rPr>
                </w:pPr>
                <w:r w:rsidRPr="00A05E3A">
                  <w:rPr>
                    <w:rFonts w:cs="Times New Roman"/>
                    <w:color w:val="000000"/>
                    <w:sz w:val="20"/>
                    <w:szCs w:val="20"/>
                    <w:lang w:val="fi-FI"/>
                  </w:rPr>
                  <w:t xml:space="preserve">Widana </w:t>
                </w:r>
                <w:r w:rsidR="00166761" w:rsidRPr="00166761">
                  <w:rPr>
                    <w:rFonts w:cs="Times New Roman"/>
                    <w:color w:val="000000"/>
                    <w:sz w:val="20"/>
                    <w:szCs w:val="20"/>
                    <w:lang w:val="fi-FI"/>
                  </w:rPr>
                  <w:t>et al</w:t>
                </w:r>
                <w:r w:rsidRPr="00A05E3A">
                  <w:rPr>
                    <w:rFonts w:cs="Times New Roman"/>
                    <w:color w:val="000000"/>
                    <w:sz w:val="20"/>
                    <w:szCs w:val="20"/>
                    <w:lang w:val="fi-FI"/>
                  </w:rPr>
                  <w:t>. (2021)</w:t>
                </w:r>
              </w:p>
            </w:tc>
          </w:sdtContent>
        </w:sdt>
        <w:tc>
          <w:tcPr>
            <w:tcW w:w="2071" w:type="dxa"/>
            <w:tcBorders>
              <w:bottom w:val="single" w:sz="4" w:space="0" w:color="auto"/>
            </w:tcBorders>
          </w:tcPr>
          <w:p w14:paraId="6A3257ED" w14:textId="3FD84207" w:rsidR="00053EA4" w:rsidRPr="00006366" w:rsidRDefault="00053EA4" w:rsidP="00053EA4">
            <w:pPr>
              <w:rPr>
                <w:rFonts w:cs="Times New Roman"/>
                <w:sz w:val="20"/>
                <w:szCs w:val="20"/>
              </w:rPr>
            </w:pPr>
            <w:r w:rsidRPr="00006366">
              <w:rPr>
                <w:rFonts w:cs="Times New Roman"/>
                <w:sz w:val="20"/>
                <w:szCs w:val="20"/>
              </w:rPr>
              <w:t>Effect of CAR, NPL, and BOPO on NIM with ROE as a Moderating</w:t>
            </w:r>
          </w:p>
          <w:p w14:paraId="60876FEC" w14:textId="1BCAA55D" w:rsidR="004034CF" w:rsidRPr="00006366" w:rsidRDefault="00053EA4" w:rsidP="00053EA4">
            <w:pPr>
              <w:pStyle w:val="ListParagraph"/>
              <w:ind w:left="0"/>
              <w:rPr>
                <w:rFonts w:cs="Times New Roman"/>
                <w:sz w:val="20"/>
                <w:szCs w:val="20"/>
              </w:rPr>
            </w:pPr>
            <w:r w:rsidRPr="00006366">
              <w:rPr>
                <w:rFonts w:cs="Times New Roman"/>
                <w:sz w:val="20"/>
                <w:szCs w:val="20"/>
              </w:rPr>
              <w:t>Variable</w:t>
            </w:r>
          </w:p>
        </w:tc>
        <w:tc>
          <w:tcPr>
            <w:tcW w:w="1406" w:type="dxa"/>
            <w:tcBorders>
              <w:bottom w:val="single" w:sz="4" w:space="0" w:color="auto"/>
            </w:tcBorders>
          </w:tcPr>
          <w:p w14:paraId="6A1764C5" w14:textId="77777777" w:rsidR="00053EA4" w:rsidRPr="00877800" w:rsidRDefault="00053EA4" w:rsidP="00053EA4">
            <w:pPr>
              <w:pStyle w:val="ListParagraph"/>
              <w:ind w:left="0"/>
              <w:rPr>
                <w:rFonts w:cs="Times New Roman"/>
                <w:sz w:val="20"/>
                <w:szCs w:val="20"/>
              </w:rPr>
            </w:pPr>
            <w:r w:rsidRPr="00877800">
              <w:rPr>
                <w:rFonts w:cs="Times New Roman"/>
                <w:sz w:val="20"/>
                <w:szCs w:val="20"/>
              </w:rPr>
              <w:t>Independent variables:</w:t>
            </w:r>
          </w:p>
          <w:p w14:paraId="1E81CAB6" w14:textId="69D7584B" w:rsidR="00053EA4" w:rsidRPr="00877800" w:rsidRDefault="00053EA4" w:rsidP="00053EA4">
            <w:pPr>
              <w:pStyle w:val="ListParagraph"/>
              <w:numPr>
                <w:ilvl w:val="3"/>
                <w:numId w:val="2"/>
              </w:numPr>
              <w:ind w:left="225" w:hanging="180"/>
              <w:rPr>
                <w:rFonts w:cs="Times New Roman"/>
                <w:sz w:val="20"/>
                <w:szCs w:val="20"/>
              </w:rPr>
            </w:pPr>
            <w:r w:rsidRPr="00877800">
              <w:rPr>
                <w:rFonts w:cs="Times New Roman"/>
                <w:sz w:val="20"/>
                <w:szCs w:val="20"/>
              </w:rPr>
              <w:t>CAR</w:t>
            </w:r>
          </w:p>
          <w:p w14:paraId="744A663B" w14:textId="64331F9A" w:rsidR="00053EA4" w:rsidRPr="00877800" w:rsidRDefault="00053EA4" w:rsidP="00053EA4">
            <w:pPr>
              <w:pStyle w:val="ListParagraph"/>
              <w:numPr>
                <w:ilvl w:val="3"/>
                <w:numId w:val="2"/>
              </w:numPr>
              <w:ind w:left="225" w:hanging="180"/>
              <w:rPr>
                <w:rFonts w:cs="Times New Roman"/>
                <w:sz w:val="20"/>
                <w:szCs w:val="20"/>
              </w:rPr>
            </w:pPr>
            <w:r w:rsidRPr="00877800">
              <w:rPr>
                <w:rFonts w:cs="Times New Roman"/>
                <w:sz w:val="20"/>
                <w:szCs w:val="20"/>
              </w:rPr>
              <w:t>NPL</w:t>
            </w:r>
          </w:p>
          <w:p w14:paraId="6540D586" w14:textId="5BF642DA" w:rsidR="00053EA4" w:rsidRPr="00877800" w:rsidRDefault="00053EA4" w:rsidP="00053EA4">
            <w:pPr>
              <w:pStyle w:val="ListParagraph"/>
              <w:numPr>
                <w:ilvl w:val="3"/>
                <w:numId w:val="2"/>
              </w:numPr>
              <w:ind w:left="225" w:hanging="180"/>
              <w:rPr>
                <w:rFonts w:cs="Times New Roman"/>
                <w:sz w:val="20"/>
                <w:szCs w:val="20"/>
              </w:rPr>
            </w:pPr>
            <w:r w:rsidRPr="00877800">
              <w:rPr>
                <w:rFonts w:cs="Times New Roman"/>
                <w:sz w:val="20"/>
                <w:szCs w:val="20"/>
              </w:rPr>
              <w:t>BOPO</w:t>
            </w:r>
          </w:p>
          <w:p w14:paraId="034C6BB2" w14:textId="77777777" w:rsidR="00053EA4" w:rsidRPr="00877800" w:rsidRDefault="00053EA4" w:rsidP="00053EA4">
            <w:pPr>
              <w:ind w:left="45"/>
              <w:rPr>
                <w:rFonts w:cs="Times New Roman"/>
                <w:sz w:val="20"/>
                <w:szCs w:val="20"/>
              </w:rPr>
            </w:pPr>
            <w:r w:rsidRPr="00877800">
              <w:rPr>
                <w:rFonts w:cs="Times New Roman"/>
                <w:sz w:val="20"/>
                <w:szCs w:val="20"/>
              </w:rPr>
              <w:t>Dependent variables:</w:t>
            </w:r>
          </w:p>
          <w:p w14:paraId="25CC425D" w14:textId="3A81EA9D" w:rsidR="00053EA4" w:rsidRPr="00877800" w:rsidRDefault="00053EA4" w:rsidP="00053EA4">
            <w:pPr>
              <w:pStyle w:val="ListParagraph"/>
              <w:numPr>
                <w:ilvl w:val="3"/>
                <w:numId w:val="2"/>
              </w:numPr>
              <w:ind w:left="225" w:hanging="180"/>
              <w:rPr>
                <w:rFonts w:cs="Times New Roman"/>
                <w:sz w:val="20"/>
                <w:szCs w:val="20"/>
              </w:rPr>
            </w:pPr>
            <w:r w:rsidRPr="00877800">
              <w:rPr>
                <w:rFonts w:cs="Times New Roman"/>
                <w:sz w:val="20"/>
                <w:szCs w:val="20"/>
              </w:rPr>
              <w:t>NIM</w:t>
            </w:r>
          </w:p>
          <w:p w14:paraId="281AB431" w14:textId="77777777" w:rsidR="00053EA4" w:rsidRPr="00877800" w:rsidRDefault="00053EA4" w:rsidP="00053EA4">
            <w:pPr>
              <w:ind w:left="45"/>
              <w:rPr>
                <w:rFonts w:cs="Times New Roman"/>
                <w:sz w:val="20"/>
                <w:szCs w:val="20"/>
              </w:rPr>
            </w:pPr>
            <w:r w:rsidRPr="00877800">
              <w:rPr>
                <w:rFonts w:cs="Times New Roman"/>
                <w:sz w:val="20"/>
                <w:szCs w:val="20"/>
              </w:rPr>
              <w:t>Moderating variables:</w:t>
            </w:r>
          </w:p>
          <w:p w14:paraId="46DDABFE" w14:textId="33BC0CE9" w:rsidR="00053EA4" w:rsidRPr="00877800" w:rsidRDefault="00053EA4" w:rsidP="00053EA4">
            <w:pPr>
              <w:pStyle w:val="ListParagraph"/>
              <w:ind w:left="0"/>
              <w:rPr>
                <w:rFonts w:cs="Times New Roman"/>
                <w:sz w:val="20"/>
                <w:szCs w:val="20"/>
              </w:rPr>
            </w:pPr>
            <w:r w:rsidRPr="00877800">
              <w:rPr>
                <w:rFonts w:cs="Times New Roman"/>
                <w:sz w:val="20"/>
                <w:szCs w:val="20"/>
              </w:rPr>
              <w:t>- ROE</w:t>
            </w:r>
          </w:p>
        </w:tc>
        <w:tc>
          <w:tcPr>
            <w:tcW w:w="2283" w:type="dxa"/>
            <w:tcBorders>
              <w:bottom w:val="single" w:sz="4" w:space="0" w:color="auto"/>
            </w:tcBorders>
          </w:tcPr>
          <w:p w14:paraId="4B60E21D" w14:textId="30046C26" w:rsidR="004034CF" w:rsidRPr="00877800" w:rsidRDefault="00066571" w:rsidP="007A0626">
            <w:pPr>
              <w:pStyle w:val="ListParagraph"/>
              <w:numPr>
                <w:ilvl w:val="3"/>
                <w:numId w:val="2"/>
              </w:numPr>
              <w:ind w:left="194" w:hanging="224"/>
              <w:rPr>
                <w:rFonts w:cs="Times New Roman"/>
                <w:sz w:val="20"/>
                <w:szCs w:val="20"/>
              </w:rPr>
            </w:pPr>
            <w:r w:rsidRPr="00877800">
              <w:rPr>
                <w:rFonts w:cs="Times New Roman"/>
                <w:sz w:val="20"/>
                <w:szCs w:val="20"/>
              </w:rPr>
              <w:t xml:space="preserve">CAR </w:t>
            </w:r>
            <w:r w:rsidR="00277E0D" w:rsidRPr="00877800">
              <w:rPr>
                <w:rFonts w:cs="Times New Roman"/>
                <w:sz w:val="20"/>
                <w:szCs w:val="20"/>
              </w:rPr>
              <w:t xml:space="preserve">has a significant </w:t>
            </w:r>
            <w:r w:rsidRPr="00877800">
              <w:rPr>
                <w:rFonts w:cs="Times New Roman"/>
                <w:sz w:val="20"/>
                <w:szCs w:val="20"/>
              </w:rPr>
              <w:t xml:space="preserve">positive </w:t>
            </w:r>
            <w:r w:rsidR="00277E0D" w:rsidRPr="00877800">
              <w:rPr>
                <w:rFonts w:cs="Times New Roman"/>
                <w:sz w:val="20"/>
                <w:szCs w:val="20"/>
              </w:rPr>
              <w:t xml:space="preserve">effect on </w:t>
            </w:r>
            <w:r w:rsidR="004218B6" w:rsidRPr="00877800">
              <w:rPr>
                <w:rFonts w:cs="Times New Roman"/>
                <w:sz w:val="20"/>
                <w:szCs w:val="20"/>
              </w:rPr>
              <w:t>NIM</w:t>
            </w:r>
            <w:r w:rsidR="00277E0D" w:rsidRPr="00877800">
              <w:rPr>
                <w:rFonts w:cs="Times New Roman"/>
                <w:sz w:val="20"/>
                <w:szCs w:val="20"/>
              </w:rPr>
              <w:t>.</w:t>
            </w:r>
          </w:p>
          <w:p w14:paraId="0EC0675B" w14:textId="2C1DB24E" w:rsidR="00277E0D" w:rsidRPr="00F815AB" w:rsidRDefault="00355C31" w:rsidP="007A0626">
            <w:pPr>
              <w:pStyle w:val="ListParagraph"/>
              <w:numPr>
                <w:ilvl w:val="3"/>
                <w:numId w:val="2"/>
              </w:numPr>
              <w:ind w:left="194" w:hanging="224"/>
              <w:rPr>
                <w:rFonts w:cs="Times New Roman"/>
                <w:sz w:val="20"/>
                <w:szCs w:val="20"/>
              </w:rPr>
            </w:pPr>
            <w:r w:rsidRPr="00F815AB">
              <w:rPr>
                <w:rFonts w:cs="Times New Roman"/>
                <w:sz w:val="20"/>
                <w:szCs w:val="20"/>
              </w:rPr>
              <w:t xml:space="preserve">NPL has a significant </w:t>
            </w:r>
            <w:r w:rsidR="00115DDF" w:rsidRPr="00F815AB">
              <w:rPr>
                <w:rFonts w:cs="Times New Roman"/>
                <w:sz w:val="20"/>
                <w:szCs w:val="20"/>
              </w:rPr>
              <w:t>negative</w:t>
            </w:r>
            <w:r w:rsidRPr="00F815AB">
              <w:rPr>
                <w:rFonts w:cs="Times New Roman"/>
                <w:sz w:val="20"/>
                <w:szCs w:val="20"/>
              </w:rPr>
              <w:t xml:space="preserve"> impact on </w:t>
            </w:r>
            <w:r w:rsidR="004218B6" w:rsidRPr="00F815AB">
              <w:rPr>
                <w:rFonts w:cs="Times New Roman"/>
                <w:sz w:val="20"/>
                <w:szCs w:val="20"/>
              </w:rPr>
              <w:t>NIM</w:t>
            </w:r>
            <w:r w:rsidRPr="00F815AB">
              <w:rPr>
                <w:rFonts w:cs="Times New Roman"/>
                <w:sz w:val="20"/>
                <w:szCs w:val="20"/>
              </w:rPr>
              <w:t>.</w:t>
            </w:r>
          </w:p>
          <w:p w14:paraId="222E957E" w14:textId="01DB1DF1" w:rsidR="00115DDF" w:rsidRPr="00F815AB" w:rsidRDefault="00115DDF" w:rsidP="007A0626">
            <w:pPr>
              <w:pStyle w:val="ListParagraph"/>
              <w:numPr>
                <w:ilvl w:val="3"/>
                <w:numId w:val="2"/>
              </w:numPr>
              <w:ind w:left="194" w:hanging="224"/>
              <w:rPr>
                <w:rFonts w:cs="Times New Roman"/>
                <w:sz w:val="20"/>
                <w:szCs w:val="20"/>
              </w:rPr>
            </w:pPr>
            <w:r w:rsidRPr="00F815AB">
              <w:rPr>
                <w:rFonts w:cs="Times New Roman"/>
                <w:sz w:val="20"/>
                <w:szCs w:val="20"/>
              </w:rPr>
              <w:t xml:space="preserve">BOPO has a significant negative effect </w:t>
            </w:r>
            <w:r w:rsidR="00CB67E2" w:rsidRPr="00F815AB">
              <w:rPr>
                <w:rFonts w:cs="Times New Roman"/>
                <w:sz w:val="20"/>
                <w:szCs w:val="20"/>
              </w:rPr>
              <w:t xml:space="preserve">on </w:t>
            </w:r>
            <w:r w:rsidR="004218B6" w:rsidRPr="00F815AB">
              <w:rPr>
                <w:rFonts w:cs="Times New Roman"/>
                <w:sz w:val="20"/>
                <w:szCs w:val="20"/>
              </w:rPr>
              <w:t>NIM</w:t>
            </w:r>
            <w:r w:rsidR="00CB67E2" w:rsidRPr="00F815AB">
              <w:rPr>
                <w:rFonts w:cs="Times New Roman"/>
                <w:sz w:val="20"/>
                <w:szCs w:val="20"/>
              </w:rPr>
              <w:t>.</w:t>
            </w:r>
          </w:p>
          <w:p w14:paraId="52765DF8" w14:textId="302A6087" w:rsidR="002F2AE7" w:rsidRPr="00877800" w:rsidRDefault="00681801" w:rsidP="007A0626">
            <w:pPr>
              <w:pStyle w:val="ListParagraph"/>
              <w:numPr>
                <w:ilvl w:val="3"/>
                <w:numId w:val="2"/>
              </w:numPr>
              <w:ind w:left="194" w:hanging="224"/>
              <w:rPr>
                <w:rFonts w:cs="Times New Roman"/>
                <w:sz w:val="20"/>
                <w:szCs w:val="20"/>
              </w:rPr>
            </w:pPr>
            <w:r w:rsidRPr="00877800">
              <w:rPr>
                <w:rFonts w:cs="Times New Roman"/>
                <w:sz w:val="20"/>
                <w:szCs w:val="20"/>
              </w:rPr>
              <w:t xml:space="preserve">ROE </w:t>
            </w:r>
            <w:r w:rsidR="00892822" w:rsidRPr="00877800">
              <w:rPr>
                <w:rFonts w:cs="Times New Roman"/>
                <w:sz w:val="20"/>
                <w:szCs w:val="20"/>
              </w:rPr>
              <w:t xml:space="preserve">significantly </w:t>
            </w:r>
            <w:r w:rsidR="003252BD" w:rsidRPr="00877800">
              <w:rPr>
                <w:rFonts w:cs="Times New Roman"/>
                <w:sz w:val="20"/>
                <w:szCs w:val="20"/>
              </w:rPr>
              <w:t xml:space="preserve">and </w:t>
            </w:r>
            <w:r w:rsidR="002F2AE7" w:rsidRPr="00877800">
              <w:rPr>
                <w:rFonts w:cs="Times New Roman"/>
                <w:sz w:val="20"/>
                <w:szCs w:val="20"/>
              </w:rPr>
              <w:t xml:space="preserve">positively </w:t>
            </w:r>
            <w:r w:rsidR="00716446" w:rsidRPr="00877800">
              <w:rPr>
                <w:rFonts w:cs="Times New Roman"/>
                <w:sz w:val="20"/>
                <w:szCs w:val="20"/>
              </w:rPr>
              <w:t xml:space="preserve">moderates </w:t>
            </w:r>
            <w:r w:rsidR="00AA5DD6" w:rsidRPr="00877800">
              <w:rPr>
                <w:rFonts w:cs="Times New Roman"/>
                <w:sz w:val="20"/>
                <w:szCs w:val="20"/>
              </w:rPr>
              <w:t xml:space="preserve">the effect </w:t>
            </w:r>
            <w:r w:rsidR="002F2AE7" w:rsidRPr="00877800">
              <w:rPr>
                <w:rFonts w:cs="Times New Roman"/>
                <w:sz w:val="20"/>
                <w:szCs w:val="20"/>
              </w:rPr>
              <w:t xml:space="preserve">of </w:t>
            </w:r>
            <w:r w:rsidRPr="00877800">
              <w:rPr>
                <w:rFonts w:cs="Times New Roman"/>
                <w:sz w:val="20"/>
                <w:szCs w:val="20"/>
              </w:rPr>
              <w:t xml:space="preserve">CAR </w:t>
            </w:r>
            <w:r w:rsidR="002F2AE7" w:rsidRPr="00877800">
              <w:rPr>
                <w:rFonts w:cs="Times New Roman"/>
                <w:sz w:val="20"/>
                <w:szCs w:val="20"/>
              </w:rPr>
              <w:t xml:space="preserve">on NIM. </w:t>
            </w:r>
          </w:p>
          <w:p w14:paraId="3713DBA4" w14:textId="405FC179" w:rsidR="002F2AE7" w:rsidRPr="00877800" w:rsidRDefault="002F2AE7" w:rsidP="007A0626">
            <w:pPr>
              <w:pStyle w:val="ListParagraph"/>
              <w:numPr>
                <w:ilvl w:val="3"/>
                <w:numId w:val="2"/>
              </w:numPr>
              <w:ind w:left="194" w:hanging="224"/>
              <w:rPr>
                <w:rFonts w:cs="Times New Roman"/>
                <w:sz w:val="20"/>
                <w:szCs w:val="20"/>
              </w:rPr>
            </w:pPr>
            <w:r w:rsidRPr="00877800">
              <w:rPr>
                <w:rFonts w:cs="Times New Roman"/>
                <w:sz w:val="20"/>
                <w:szCs w:val="20"/>
              </w:rPr>
              <w:t xml:space="preserve">ROE </w:t>
            </w:r>
            <w:r w:rsidR="00AA5DD6" w:rsidRPr="00877800">
              <w:rPr>
                <w:rFonts w:cs="Times New Roman"/>
                <w:sz w:val="20"/>
                <w:szCs w:val="20"/>
              </w:rPr>
              <w:t xml:space="preserve">significantly and positively moderates </w:t>
            </w:r>
            <w:r w:rsidR="008A316B" w:rsidRPr="00877800">
              <w:rPr>
                <w:rFonts w:cs="Times New Roman"/>
                <w:sz w:val="20"/>
                <w:szCs w:val="20"/>
              </w:rPr>
              <w:t xml:space="preserve">the effect </w:t>
            </w:r>
            <w:r w:rsidRPr="00877800">
              <w:rPr>
                <w:rFonts w:cs="Times New Roman"/>
                <w:sz w:val="20"/>
                <w:szCs w:val="20"/>
              </w:rPr>
              <w:t>of</w:t>
            </w:r>
            <w:r w:rsidR="00681801" w:rsidRPr="00877800">
              <w:rPr>
                <w:rFonts w:cs="Times New Roman"/>
                <w:sz w:val="20"/>
                <w:szCs w:val="20"/>
              </w:rPr>
              <w:t xml:space="preserve"> NPL </w:t>
            </w:r>
            <w:r w:rsidRPr="00877800">
              <w:rPr>
                <w:rFonts w:cs="Times New Roman"/>
                <w:sz w:val="20"/>
                <w:szCs w:val="20"/>
              </w:rPr>
              <w:t>on NIM.</w:t>
            </w:r>
          </w:p>
          <w:p w14:paraId="411C0165" w14:textId="7FB5B56F" w:rsidR="000E7A7D" w:rsidRPr="00877800" w:rsidRDefault="002F2AE7" w:rsidP="007A0626">
            <w:pPr>
              <w:pStyle w:val="ListParagraph"/>
              <w:numPr>
                <w:ilvl w:val="3"/>
                <w:numId w:val="2"/>
              </w:numPr>
              <w:ind w:left="194" w:hanging="224"/>
              <w:rPr>
                <w:rFonts w:cs="Times New Roman"/>
                <w:sz w:val="20"/>
                <w:szCs w:val="20"/>
              </w:rPr>
            </w:pPr>
            <w:r w:rsidRPr="00877800">
              <w:rPr>
                <w:rFonts w:cs="Times New Roman"/>
                <w:sz w:val="20"/>
                <w:szCs w:val="20"/>
              </w:rPr>
              <w:t xml:space="preserve">ROE </w:t>
            </w:r>
            <w:r w:rsidR="008A316B" w:rsidRPr="00877800">
              <w:rPr>
                <w:rFonts w:cs="Times New Roman"/>
                <w:sz w:val="20"/>
                <w:szCs w:val="20"/>
              </w:rPr>
              <w:t xml:space="preserve">significantly and positively moderates the effect of </w:t>
            </w:r>
            <w:r w:rsidR="00681801" w:rsidRPr="00877800">
              <w:rPr>
                <w:rFonts w:cs="Times New Roman"/>
                <w:sz w:val="20"/>
                <w:szCs w:val="20"/>
              </w:rPr>
              <w:t>BOPO on NIM.</w:t>
            </w:r>
          </w:p>
        </w:tc>
      </w:tr>
      <w:tr w:rsidR="00C82434" w:rsidRPr="00877800" w14:paraId="569D9641" w14:textId="77777777" w:rsidTr="000C257B">
        <w:tc>
          <w:tcPr>
            <w:tcW w:w="570" w:type="dxa"/>
            <w:tcBorders>
              <w:bottom w:val="single" w:sz="4" w:space="0" w:color="auto"/>
            </w:tcBorders>
          </w:tcPr>
          <w:p w14:paraId="02CA84BB" w14:textId="6B67D037" w:rsidR="00C82434" w:rsidRPr="00877800" w:rsidRDefault="00C82434" w:rsidP="00C82434">
            <w:pPr>
              <w:pStyle w:val="ListParagraph"/>
              <w:ind w:left="0"/>
              <w:jc w:val="center"/>
              <w:rPr>
                <w:rFonts w:cs="Times New Roman"/>
                <w:sz w:val="20"/>
                <w:szCs w:val="20"/>
                <w:lang w:val="fi-FI"/>
              </w:rPr>
            </w:pPr>
            <w:r w:rsidRPr="00877800">
              <w:rPr>
                <w:rFonts w:cs="Times New Roman"/>
                <w:sz w:val="20"/>
                <w:szCs w:val="20"/>
                <w:lang w:val="fi-FI"/>
              </w:rPr>
              <w:t>8</w:t>
            </w:r>
          </w:p>
        </w:tc>
        <w:sdt>
          <w:sdtPr>
            <w:rPr>
              <w:rFonts w:cs="Times New Roman"/>
              <w:color w:val="000000"/>
              <w:sz w:val="20"/>
              <w:szCs w:val="20"/>
              <w:lang w:val="fi-FI"/>
            </w:rPr>
            <w:tag w:val="MENDELEY_CITATION_v3_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"/>
            <w:id w:val="290945515"/>
            <w:placeholder>
              <w:docPart w:val="D39ACCDFE5F544209BFCF69CB20689D0"/>
            </w:placeholder>
          </w:sdtPr>
          <w:sdtEndPr/>
          <w:sdtContent>
            <w:tc>
              <w:tcPr>
                <w:tcW w:w="1675" w:type="dxa"/>
                <w:tcBorders>
                  <w:bottom w:val="single" w:sz="4" w:space="0" w:color="auto"/>
                </w:tcBorders>
              </w:tcPr>
              <w:p w14:paraId="2E52A3BF" w14:textId="3CDCEE86" w:rsidR="00C82434" w:rsidRDefault="00C82434" w:rsidP="00C82434">
                <w:pPr>
                  <w:pStyle w:val="ListParagraph"/>
                  <w:ind w:left="0"/>
                  <w:rPr>
                    <w:rFonts w:cs="Times New Roman"/>
                    <w:color w:val="000000"/>
                    <w:sz w:val="20"/>
                    <w:szCs w:val="20"/>
                    <w:lang w:val="fi-FI"/>
                  </w:rPr>
                </w:pPr>
                <w:r w:rsidRPr="00A05E3A">
                  <w:rPr>
                    <w:rFonts w:eastAsia="Times New Roman" w:cs="Times New Roman"/>
                    <w:color w:val="000000"/>
                    <w:sz w:val="20"/>
                  </w:rPr>
                  <w:t xml:space="preserve">Chandra &amp; </w:t>
                </w:r>
                <w:proofErr w:type="spellStart"/>
                <w:r w:rsidRPr="00A05E3A">
                  <w:rPr>
                    <w:rFonts w:eastAsia="Times New Roman" w:cs="Times New Roman"/>
                    <w:color w:val="000000"/>
                    <w:sz w:val="20"/>
                  </w:rPr>
                  <w:t>Anggraini</w:t>
                </w:r>
                <w:proofErr w:type="spellEnd"/>
                <w:r w:rsidRPr="00A05E3A">
                  <w:rPr>
                    <w:rFonts w:eastAsia="Times New Roman" w:cs="Times New Roman"/>
                    <w:color w:val="000000"/>
                    <w:sz w:val="20"/>
                  </w:rPr>
                  <w:t xml:space="preserve"> (2020)</w:t>
                </w:r>
              </w:p>
            </w:tc>
          </w:sdtContent>
        </w:sdt>
        <w:tc>
          <w:tcPr>
            <w:tcW w:w="2071" w:type="dxa"/>
            <w:tcBorders>
              <w:bottom w:val="single" w:sz="4" w:space="0" w:color="auto"/>
            </w:tcBorders>
          </w:tcPr>
          <w:p w14:paraId="33609781" w14:textId="5657C11D" w:rsidR="00C82434" w:rsidRPr="00006366" w:rsidRDefault="00C82434" w:rsidP="00C82434">
            <w:pPr>
              <w:rPr>
                <w:rFonts w:cs="Times New Roman"/>
                <w:sz w:val="20"/>
                <w:szCs w:val="20"/>
              </w:rPr>
            </w:pPr>
            <w:r w:rsidRPr="00006366">
              <w:rPr>
                <w:rFonts w:cs="Times New Roman"/>
                <w:sz w:val="20"/>
                <w:szCs w:val="20"/>
              </w:rPr>
              <w:t>Analysis of the Effect of CAR, BOPO, LDR, NIM, and NPL on the Profitability of Banks Listed on the IDX for the Period 2012–2018</w:t>
            </w:r>
          </w:p>
        </w:tc>
        <w:tc>
          <w:tcPr>
            <w:tcW w:w="1406" w:type="dxa"/>
            <w:tcBorders>
              <w:bottom w:val="single" w:sz="4" w:space="0" w:color="auto"/>
            </w:tcBorders>
            <w:vAlign w:val="center"/>
          </w:tcPr>
          <w:p w14:paraId="7F9859A3" w14:textId="77777777" w:rsidR="00C82434" w:rsidRPr="00877800" w:rsidRDefault="00C82434" w:rsidP="00C82434">
            <w:pPr>
              <w:pStyle w:val="ListParagraph"/>
              <w:ind w:left="0"/>
              <w:rPr>
                <w:rFonts w:cs="Times New Roman"/>
                <w:sz w:val="20"/>
                <w:szCs w:val="20"/>
              </w:rPr>
            </w:pPr>
            <w:r w:rsidRPr="00877800">
              <w:rPr>
                <w:rFonts w:cs="Times New Roman"/>
                <w:sz w:val="20"/>
                <w:szCs w:val="20"/>
              </w:rPr>
              <w:t>Independent variables:</w:t>
            </w:r>
          </w:p>
          <w:p w14:paraId="12B3B5D5" w14:textId="77777777" w:rsidR="00C82434" w:rsidRPr="00877800" w:rsidRDefault="00C82434" w:rsidP="00C82434">
            <w:pPr>
              <w:pStyle w:val="ListParagraph"/>
              <w:numPr>
                <w:ilvl w:val="3"/>
                <w:numId w:val="2"/>
              </w:numPr>
              <w:ind w:left="158" w:hanging="158"/>
              <w:rPr>
                <w:rFonts w:cs="Times New Roman"/>
                <w:sz w:val="20"/>
                <w:szCs w:val="20"/>
              </w:rPr>
            </w:pPr>
            <w:r w:rsidRPr="00877800">
              <w:rPr>
                <w:rFonts w:cs="Times New Roman"/>
                <w:sz w:val="20"/>
                <w:szCs w:val="20"/>
              </w:rPr>
              <w:t>CAR</w:t>
            </w:r>
          </w:p>
          <w:p w14:paraId="13536A59" w14:textId="77777777" w:rsidR="00C82434" w:rsidRPr="00877800" w:rsidRDefault="00C82434" w:rsidP="00C82434">
            <w:pPr>
              <w:pStyle w:val="ListParagraph"/>
              <w:numPr>
                <w:ilvl w:val="3"/>
                <w:numId w:val="2"/>
              </w:numPr>
              <w:ind w:left="158" w:hanging="158"/>
              <w:rPr>
                <w:rFonts w:cs="Times New Roman"/>
                <w:sz w:val="20"/>
                <w:szCs w:val="20"/>
              </w:rPr>
            </w:pPr>
            <w:r w:rsidRPr="00877800">
              <w:rPr>
                <w:rFonts w:cs="Times New Roman"/>
                <w:sz w:val="20"/>
                <w:szCs w:val="20"/>
              </w:rPr>
              <w:t>BOPO</w:t>
            </w:r>
          </w:p>
          <w:p w14:paraId="02239421" w14:textId="77777777" w:rsidR="00C82434" w:rsidRPr="00877800" w:rsidRDefault="00C82434" w:rsidP="00C82434">
            <w:pPr>
              <w:pStyle w:val="ListParagraph"/>
              <w:numPr>
                <w:ilvl w:val="3"/>
                <w:numId w:val="2"/>
              </w:numPr>
              <w:ind w:left="158" w:hanging="158"/>
              <w:rPr>
                <w:rFonts w:cs="Times New Roman"/>
                <w:sz w:val="20"/>
                <w:szCs w:val="20"/>
              </w:rPr>
            </w:pPr>
            <w:r w:rsidRPr="00877800">
              <w:rPr>
                <w:rFonts w:cs="Times New Roman"/>
                <w:sz w:val="20"/>
                <w:szCs w:val="20"/>
              </w:rPr>
              <w:t>LDR</w:t>
            </w:r>
          </w:p>
          <w:p w14:paraId="29F66784" w14:textId="77777777" w:rsidR="00C82434" w:rsidRPr="00877800" w:rsidRDefault="00C82434" w:rsidP="00C82434">
            <w:pPr>
              <w:pStyle w:val="ListParagraph"/>
              <w:numPr>
                <w:ilvl w:val="3"/>
                <w:numId w:val="2"/>
              </w:numPr>
              <w:ind w:left="156" w:hanging="157"/>
              <w:rPr>
                <w:rFonts w:cs="Times New Roman"/>
                <w:sz w:val="20"/>
                <w:szCs w:val="20"/>
              </w:rPr>
            </w:pPr>
            <w:r w:rsidRPr="00877800">
              <w:rPr>
                <w:rFonts w:cs="Times New Roman"/>
                <w:sz w:val="20"/>
                <w:szCs w:val="20"/>
              </w:rPr>
              <w:t>NIM</w:t>
            </w:r>
          </w:p>
          <w:p w14:paraId="6CEE0F44" w14:textId="77777777" w:rsidR="00C82434" w:rsidRPr="00877800" w:rsidRDefault="00C82434" w:rsidP="00C82434">
            <w:pPr>
              <w:pStyle w:val="ListParagraph"/>
              <w:numPr>
                <w:ilvl w:val="3"/>
                <w:numId w:val="2"/>
              </w:numPr>
              <w:ind w:left="156" w:hanging="157"/>
              <w:rPr>
                <w:rFonts w:cs="Times New Roman"/>
                <w:sz w:val="20"/>
                <w:szCs w:val="20"/>
              </w:rPr>
            </w:pPr>
            <w:r w:rsidRPr="00877800">
              <w:rPr>
                <w:rFonts w:cs="Times New Roman"/>
                <w:sz w:val="20"/>
                <w:szCs w:val="20"/>
              </w:rPr>
              <w:t xml:space="preserve">NPL </w:t>
            </w:r>
          </w:p>
          <w:p w14:paraId="03CC8C28" w14:textId="77777777" w:rsidR="00C82434" w:rsidRPr="00877800" w:rsidRDefault="00C82434" w:rsidP="00C82434">
            <w:pPr>
              <w:pStyle w:val="ListParagraph"/>
              <w:ind w:left="0"/>
              <w:rPr>
                <w:rFonts w:cs="Times New Roman"/>
                <w:sz w:val="20"/>
                <w:szCs w:val="20"/>
              </w:rPr>
            </w:pPr>
            <w:r w:rsidRPr="00877800">
              <w:rPr>
                <w:rFonts w:cs="Times New Roman"/>
                <w:sz w:val="20"/>
                <w:szCs w:val="20"/>
              </w:rPr>
              <w:t>Dependent variables:</w:t>
            </w:r>
          </w:p>
          <w:p w14:paraId="1BA0F46D" w14:textId="59299619" w:rsidR="00C82434" w:rsidRPr="00877800" w:rsidRDefault="00C82434" w:rsidP="00C82434">
            <w:pPr>
              <w:pStyle w:val="ListParagraph"/>
              <w:ind w:left="0"/>
              <w:rPr>
                <w:rFonts w:cs="Times New Roman"/>
                <w:sz w:val="20"/>
                <w:szCs w:val="20"/>
              </w:rPr>
            </w:pPr>
            <w:r w:rsidRPr="00877800">
              <w:rPr>
                <w:rFonts w:cs="Times New Roman"/>
                <w:sz w:val="20"/>
                <w:szCs w:val="20"/>
              </w:rPr>
              <w:t>- ROA</w:t>
            </w:r>
          </w:p>
        </w:tc>
        <w:tc>
          <w:tcPr>
            <w:tcW w:w="2283" w:type="dxa"/>
            <w:tcBorders>
              <w:bottom w:val="single" w:sz="4" w:space="0" w:color="auto"/>
            </w:tcBorders>
          </w:tcPr>
          <w:p w14:paraId="2B70266F" w14:textId="77777777" w:rsidR="00C82434" w:rsidRPr="00877800" w:rsidRDefault="00C82434" w:rsidP="00C82434">
            <w:pPr>
              <w:pStyle w:val="ListParagraph"/>
              <w:numPr>
                <w:ilvl w:val="0"/>
                <w:numId w:val="35"/>
              </w:numPr>
              <w:ind w:left="195" w:hanging="195"/>
              <w:rPr>
                <w:rFonts w:cs="Times New Roman"/>
                <w:sz w:val="20"/>
                <w:szCs w:val="20"/>
              </w:rPr>
            </w:pPr>
            <w:r w:rsidRPr="00877800">
              <w:rPr>
                <w:rFonts w:cs="Times New Roman"/>
                <w:sz w:val="20"/>
                <w:szCs w:val="20"/>
              </w:rPr>
              <w:t>Partially, CAR does not have a significant effect on ROA.</w:t>
            </w:r>
          </w:p>
          <w:p w14:paraId="08CDB4CB" w14:textId="087F32A4"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BOPO, LDR, NIM, and NPL have an effect on ROA.</w:t>
            </w:r>
          </w:p>
        </w:tc>
      </w:tr>
      <w:tr w:rsidR="00C82434" w:rsidRPr="00877800" w14:paraId="65D4EB31" w14:textId="77777777" w:rsidTr="000C48EB">
        <w:tc>
          <w:tcPr>
            <w:tcW w:w="570" w:type="dxa"/>
            <w:tcBorders>
              <w:bottom w:val="single" w:sz="4" w:space="0" w:color="auto"/>
            </w:tcBorders>
          </w:tcPr>
          <w:p w14:paraId="7F7BABD9" w14:textId="4A18C12D" w:rsidR="00C82434" w:rsidRPr="00877800" w:rsidRDefault="00C82434" w:rsidP="00C82434">
            <w:pPr>
              <w:pStyle w:val="ListParagraph"/>
              <w:ind w:left="0"/>
              <w:jc w:val="center"/>
              <w:rPr>
                <w:rFonts w:cs="Times New Roman"/>
                <w:sz w:val="20"/>
                <w:szCs w:val="20"/>
                <w:lang w:val="fi-FI"/>
              </w:rPr>
            </w:pPr>
            <w:r w:rsidRPr="00877800">
              <w:rPr>
                <w:rFonts w:cs="Times New Roman"/>
                <w:noProof/>
                <w:sz w:val="20"/>
                <w:szCs w:val="20"/>
              </w:rPr>
              <mc:AlternateContent>
                <mc:Choice Requires="wps">
                  <w:drawing>
                    <wp:anchor distT="0" distB="0" distL="114300" distR="114300" simplePos="0" relativeHeight="251691018" behindDoc="0" locked="0" layoutInCell="1" allowOverlap="1" wp14:anchorId="0ADFE8B0" wp14:editId="0A4153FE">
                      <wp:simplePos x="0" y="0"/>
                      <wp:positionH relativeFrom="column">
                        <wp:posOffset>-186690</wp:posOffset>
                      </wp:positionH>
                      <wp:positionV relativeFrom="paragraph">
                        <wp:posOffset>994361</wp:posOffset>
                      </wp:positionV>
                      <wp:extent cx="2533650" cy="262890"/>
                      <wp:effectExtent l="0" t="0" r="0" b="3810"/>
                      <wp:wrapNone/>
                      <wp:docPr id="814343693" name="Text Box 7"/>
                      <wp:cNvGraphicFramePr/>
                      <a:graphic xmlns:a="http://schemas.openxmlformats.org/drawingml/2006/main">
                        <a:graphicData uri="http://schemas.microsoft.com/office/word/2010/wordprocessingShape">
                          <wps:wsp>
                            <wps:cNvSpPr txBox="1"/>
                            <wps:spPr>
                              <a:xfrm>
                                <a:off x="0" y="0"/>
                                <a:ext cx="2533650" cy="262890"/>
                              </a:xfrm>
                              <a:prstGeom prst="rect">
                                <a:avLst/>
                              </a:prstGeom>
                              <a:noFill/>
                              <a:ln w="6350">
                                <a:noFill/>
                              </a:ln>
                            </wps:spPr>
                            <wps:txbx>
                              <w:txbxContent>
                                <w:p w14:paraId="22DB54BB" w14:textId="77777777" w:rsidR="00C82434" w:rsidRPr="005C24A4" w:rsidRDefault="00C82434" w:rsidP="00C82434">
                                  <w:pPr>
                                    <w:pStyle w:val="Footer"/>
                                    <w:rPr>
                                      <w:rFonts w:cs="Times New Roman"/>
                                      <w:i/>
                                      <w:iCs/>
                                      <w:szCs w:val="22"/>
                                    </w:rPr>
                                  </w:pPr>
                                  <w:r w:rsidRPr="005C24A4">
                                    <w:rPr>
                                      <w:rFonts w:cs="Times New Roman"/>
                                      <w:i/>
                                      <w:iCs/>
                                      <w:szCs w:val="22"/>
                                    </w:rPr>
                                    <w:t>Continued on the next page</w:t>
                                  </w:r>
                                </w:p>
                                <w:p w14:paraId="534E4CEB" w14:textId="77777777" w:rsidR="00C82434" w:rsidRDefault="00C82434" w:rsidP="00C82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8B0" id="_x0000_s1028" type="#_x0000_t202" style="position:absolute;left:0;text-align:left;margin-left:-14.7pt;margin-top:78.3pt;width:199.5pt;height:20.7pt;z-index:2516910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" filled="f" stroked="f" strokeweight=".5pt">
                      <v:textbox>
                        <w:txbxContent>
                          <w:p w14:paraId="22DB54BB" w14:textId="77777777" w:rsidR="00C82434" w:rsidRPr="005C24A4" w:rsidRDefault="00C82434" w:rsidP="00C82434">
                            <w:pPr>
                              <w:pStyle w:val="Footer"/>
                              <w:rPr>
                                <w:rFonts w:cs="Times New Roman"/>
                                <w:i/>
                                <w:iCs/>
                                <w:szCs w:val="22"/>
                              </w:rPr>
                            </w:pPr>
                            <w:r w:rsidRPr="005C24A4">
                              <w:rPr>
                                <w:rFonts w:cs="Times New Roman"/>
                                <w:i/>
                                <w:iCs/>
                                <w:szCs w:val="22"/>
                              </w:rPr>
                              <w:t>Continued on the next page</w:t>
                            </w:r>
                          </w:p>
                          <w:p w14:paraId="534E4CEB" w14:textId="77777777" w:rsidR="00C82434" w:rsidRDefault="00C82434" w:rsidP="00C82434"/>
                        </w:txbxContent>
                      </v:textbox>
                    </v:shape>
                  </w:pict>
                </mc:Fallback>
              </mc:AlternateContent>
            </w:r>
            <w:r>
              <w:rPr>
                <w:rFonts w:cs="Times New Roman"/>
                <w:sz w:val="20"/>
                <w:szCs w:val="20"/>
                <w:lang w:val="fi-FI"/>
              </w:rPr>
              <w:t>9</w:t>
            </w:r>
          </w:p>
        </w:tc>
        <w:sdt>
          <w:sdtPr>
            <w:rPr>
              <w:rFonts w:cs="Times New Roman"/>
              <w:color w:val="000000"/>
              <w:sz w:val="20"/>
              <w:szCs w:val="20"/>
              <w:lang w:val="fi-FI"/>
            </w:rPr>
            <w:tag w:val="MENDELEY_CITATION_v3_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"/>
            <w:id w:val="313305282"/>
            <w:placeholder>
              <w:docPart w:val="D3C925159AD84AD7B8E017D9BC5B70ED"/>
            </w:placeholder>
          </w:sdtPr>
          <w:sdtEndPr/>
          <w:sdtContent>
            <w:tc>
              <w:tcPr>
                <w:tcW w:w="1675" w:type="dxa"/>
                <w:tcBorders>
                  <w:bottom w:val="single" w:sz="4" w:space="0" w:color="auto"/>
                </w:tcBorders>
              </w:tcPr>
              <w:p w14:paraId="467C8EE8" w14:textId="401A09BD" w:rsidR="00C82434" w:rsidRDefault="00C82434" w:rsidP="00C82434">
                <w:pPr>
                  <w:pStyle w:val="ListParagraph"/>
                  <w:ind w:left="0"/>
                  <w:rPr>
                    <w:rFonts w:cs="Times New Roman"/>
                    <w:color w:val="000000"/>
                    <w:sz w:val="20"/>
                    <w:szCs w:val="20"/>
                    <w:lang w:val="fi-FI"/>
                  </w:rPr>
                </w:pPr>
                <w:r w:rsidRPr="00A05E3A">
                  <w:rPr>
                    <w:rFonts w:cs="Times New Roman"/>
                    <w:color w:val="000000"/>
                    <w:sz w:val="20"/>
                    <w:szCs w:val="20"/>
                    <w:lang w:val="fi-FI"/>
                  </w:rPr>
                  <w:t>Sanjoyo (2020)</w:t>
                </w:r>
              </w:p>
            </w:tc>
          </w:sdtContent>
        </w:sdt>
        <w:tc>
          <w:tcPr>
            <w:tcW w:w="2071" w:type="dxa"/>
            <w:tcBorders>
              <w:bottom w:val="single" w:sz="4" w:space="0" w:color="auto"/>
            </w:tcBorders>
          </w:tcPr>
          <w:p w14:paraId="3383237D" w14:textId="24AADE24" w:rsidR="00C82434" w:rsidRPr="00006366" w:rsidRDefault="00C82434" w:rsidP="00C82434">
            <w:pPr>
              <w:rPr>
                <w:rFonts w:cs="Times New Roman"/>
                <w:sz w:val="20"/>
                <w:szCs w:val="20"/>
              </w:rPr>
            </w:pPr>
            <w:r w:rsidRPr="00006366">
              <w:rPr>
                <w:rFonts w:cs="Times New Roman"/>
                <w:sz w:val="20"/>
                <w:szCs w:val="20"/>
              </w:rPr>
              <w:t>Analysis of the Effects of CAR, NIM, NPL, and LDR on ROA (Case Study of State-Owned Commercial Banks, 2013–2018)</w:t>
            </w:r>
          </w:p>
        </w:tc>
        <w:tc>
          <w:tcPr>
            <w:tcW w:w="1406" w:type="dxa"/>
            <w:tcBorders>
              <w:bottom w:val="single" w:sz="4" w:space="0" w:color="auto"/>
            </w:tcBorders>
          </w:tcPr>
          <w:p w14:paraId="010DABD5" w14:textId="77777777" w:rsidR="00C82434" w:rsidRPr="00877800" w:rsidRDefault="00C82434" w:rsidP="00C82434">
            <w:pPr>
              <w:pStyle w:val="ListParagraph"/>
              <w:ind w:left="0"/>
              <w:rPr>
                <w:rFonts w:cs="Times New Roman"/>
                <w:sz w:val="20"/>
                <w:szCs w:val="20"/>
              </w:rPr>
            </w:pPr>
            <w:r w:rsidRPr="00877800">
              <w:rPr>
                <w:rFonts w:cs="Times New Roman"/>
                <w:sz w:val="20"/>
                <w:szCs w:val="20"/>
              </w:rPr>
              <w:t>Independent variables:</w:t>
            </w:r>
          </w:p>
          <w:p w14:paraId="0485C6DA"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CAR</w:t>
            </w:r>
          </w:p>
          <w:p w14:paraId="1B2A3CB7"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NIM</w:t>
            </w:r>
          </w:p>
          <w:p w14:paraId="3E67FB33" w14:textId="654332AF"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NPL</w:t>
            </w:r>
          </w:p>
          <w:p w14:paraId="361CAF5A"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LDR</w:t>
            </w:r>
          </w:p>
          <w:p w14:paraId="48F537A5" w14:textId="0407B3F3" w:rsidR="00C82434" w:rsidRPr="00877800" w:rsidRDefault="00C82434" w:rsidP="00C82434">
            <w:pPr>
              <w:pStyle w:val="ListParagraph"/>
              <w:ind w:left="0"/>
              <w:rPr>
                <w:rFonts w:cs="Times New Roman"/>
                <w:sz w:val="20"/>
                <w:szCs w:val="20"/>
              </w:rPr>
            </w:pPr>
          </w:p>
        </w:tc>
        <w:tc>
          <w:tcPr>
            <w:tcW w:w="2283" w:type="dxa"/>
            <w:tcBorders>
              <w:bottom w:val="single" w:sz="4" w:space="0" w:color="auto"/>
            </w:tcBorders>
          </w:tcPr>
          <w:p w14:paraId="78EB26DC" w14:textId="77777777"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Simultaneously, CAR, NIM, NPL, and LDR have a significant effect on ROA.</w:t>
            </w:r>
          </w:p>
          <w:p w14:paraId="0264887E" w14:textId="72DEDA3E" w:rsidR="00C82434" w:rsidRPr="00C82434"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 xml:space="preserve">Partially, CAR has a significant and </w:t>
            </w:r>
          </w:p>
        </w:tc>
      </w:tr>
      <w:tr w:rsidR="00C82434" w:rsidRPr="00877800" w14:paraId="599FC967" w14:textId="77777777" w:rsidTr="009E2E46">
        <w:tc>
          <w:tcPr>
            <w:tcW w:w="570" w:type="dxa"/>
            <w:tcBorders>
              <w:top w:val="single" w:sz="4" w:space="0" w:color="auto"/>
            </w:tcBorders>
            <w:vAlign w:val="center"/>
          </w:tcPr>
          <w:p w14:paraId="0C59CDAA" w14:textId="226B66D6" w:rsidR="00C82434" w:rsidRPr="00877800" w:rsidRDefault="00C82434" w:rsidP="00C82434">
            <w:pPr>
              <w:pStyle w:val="ListParagraph"/>
              <w:ind w:left="0"/>
              <w:jc w:val="center"/>
              <w:rPr>
                <w:rFonts w:cs="Times New Roman"/>
                <w:noProof/>
                <w:sz w:val="20"/>
                <w:szCs w:val="20"/>
              </w:rPr>
            </w:pPr>
            <w:r w:rsidRPr="00877800">
              <w:rPr>
                <w:rFonts w:cs="Times New Roman"/>
                <w:b/>
                <w:bCs/>
                <w:sz w:val="20"/>
                <w:szCs w:val="20"/>
                <w:lang w:val="fi-FI"/>
              </w:rPr>
              <w:lastRenderedPageBreak/>
              <w:t>No.</w:t>
            </w:r>
          </w:p>
        </w:tc>
        <w:tc>
          <w:tcPr>
            <w:tcW w:w="1675" w:type="dxa"/>
            <w:tcBorders>
              <w:top w:val="single" w:sz="4" w:space="0" w:color="auto"/>
            </w:tcBorders>
            <w:vAlign w:val="center"/>
          </w:tcPr>
          <w:p w14:paraId="6C33B97D" w14:textId="0D54E80D" w:rsidR="00C82434" w:rsidRPr="00877800" w:rsidRDefault="00C82434" w:rsidP="00C82434">
            <w:pPr>
              <w:pStyle w:val="ListParagraph"/>
              <w:ind w:left="0"/>
              <w:jc w:val="center"/>
              <w:rPr>
                <w:rFonts w:cs="Times New Roman"/>
                <w:sz w:val="20"/>
                <w:szCs w:val="20"/>
                <w:lang w:val="fi-FI"/>
              </w:rPr>
            </w:pPr>
            <w:r w:rsidRPr="00877800">
              <w:rPr>
                <w:rFonts w:cs="Times New Roman"/>
                <w:b/>
                <w:bCs/>
                <w:sz w:val="20"/>
                <w:szCs w:val="20"/>
                <w:lang w:val="fi-FI"/>
              </w:rPr>
              <w:t>Research Title and Year</w:t>
            </w:r>
          </w:p>
        </w:tc>
        <w:tc>
          <w:tcPr>
            <w:tcW w:w="2071" w:type="dxa"/>
            <w:tcBorders>
              <w:top w:val="single" w:sz="4" w:space="0" w:color="auto"/>
            </w:tcBorders>
            <w:vAlign w:val="center"/>
          </w:tcPr>
          <w:p w14:paraId="175FDC3C" w14:textId="0D56F911" w:rsidR="00C82434" w:rsidRPr="00877800" w:rsidRDefault="00C82434" w:rsidP="00C82434">
            <w:pPr>
              <w:pStyle w:val="ListParagraph"/>
              <w:ind w:left="0"/>
              <w:jc w:val="center"/>
              <w:rPr>
                <w:rFonts w:cs="Times New Roman"/>
                <w:sz w:val="20"/>
                <w:szCs w:val="20"/>
              </w:rPr>
            </w:pPr>
            <w:r w:rsidRPr="00877800">
              <w:rPr>
                <w:rFonts w:cs="Times New Roman"/>
                <w:b/>
                <w:bCs/>
                <w:sz w:val="20"/>
                <w:szCs w:val="20"/>
                <w:lang w:val="fi-FI"/>
              </w:rPr>
              <w:t>Research Title</w:t>
            </w:r>
          </w:p>
        </w:tc>
        <w:tc>
          <w:tcPr>
            <w:tcW w:w="1406" w:type="dxa"/>
            <w:tcBorders>
              <w:top w:val="single" w:sz="4" w:space="0" w:color="auto"/>
            </w:tcBorders>
            <w:vAlign w:val="center"/>
          </w:tcPr>
          <w:p w14:paraId="5390ABF5" w14:textId="5C9DB972" w:rsidR="00C82434" w:rsidRPr="00877800" w:rsidRDefault="00C82434" w:rsidP="00C82434">
            <w:pPr>
              <w:pStyle w:val="ListParagraph"/>
              <w:ind w:left="0"/>
              <w:jc w:val="center"/>
              <w:rPr>
                <w:rFonts w:cs="Times New Roman"/>
                <w:sz w:val="20"/>
                <w:szCs w:val="20"/>
              </w:rPr>
            </w:pPr>
            <w:r w:rsidRPr="00877800">
              <w:rPr>
                <w:rFonts w:cs="Times New Roman"/>
                <w:b/>
                <w:bCs/>
                <w:sz w:val="20"/>
                <w:szCs w:val="20"/>
                <w:lang w:val="fi-FI"/>
              </w:rPr>
              <w:t>Research Variables</w:t>
            </w:r>
          </w:p>
        </w:tc>
        <w:tc>
          <w:tcPr>
            <w:tcW w:w="2283" w:type="dxa"/>
            <w:tcBorders>
              <w:top w:val="single" w:sz="4" w:space="0" w:color="auto"/>
            </w:tcBorders>
            <w:vAlign w:val="center"/>
          </w:tcPr>
          <w:p w14:paraId="7021BEC0" w14:textId="29E03411" w:rsidR="00C82434" w:rsidRPr="00877800" w:rsidRDefault="00C82434" w:rsidP="00C82434">
            <w:pPr>
              <w:pStyle w:val="ListParagraph"/>
              <w:ind w:left="194"/>
              <w:jc w:val="center"/>
              <w:rPr>
                <w:rFonts w:cs="Times New Roman"/>
                <w:sz w:val="20"/>
                <w:szCs w:val="20"/>
              </w:rPr>
            </w:pPr>
            <w:r w:rsidRPr="00877800">
              <w:rPr>
                <w:rFonts w:cs="Times New Roman"/>
                <w:b/>
                <w:bCs/>
                <w:sz w:val="20"/>
                <w:szCs w:val="20"/>
                <w:lang w:val="fi-FI"/>
              </w:rPr>
              <w:t>Research Results</w:t>
            </w:r>
          </w:p>
        </w:tc>
      </w:tr>
      <w:tr w:rsidR="00C82434" w:rsidRPr="00877800" w14:paraId="76CECDC9" w14:textId="77777777" w:rsidTr="00CA6261">
        <w:tc>
          <w:tcPr>
            <w:tcW w:w="570" w:type="dxa"/>
          </w:tcPr>
          <w:p w14:paraId="599AAB9F" w14:textId="37D864EF" w:rsidR="00C82434" w:rsidRPr="00877800" w:rsidRDefault="00C82434" w:rsidP="00C82434">
            <w:pPr>
              <w:pStyle w:val="ListParagraph"/>
              <w:ind w:left="0"/>
              <w:jc w:val="center"/>
              <w:rPr>
                <w:rFonts w:cs="Times New Roman"/>
                <w:b/>
                <w:bCs/>
                <w:sz w:val="20"/>
                <w:szCs w:val="20"/>
                <w:lang w:val="fi-FI"/>
              </w:rPr>
            </w:pPr>
          </w:p>
        </w:tc>
        <w:tc>
          <w:tcPr>
            <w:tcW w:w="1675" w:type="dxa"/>
          </w:tcPr>
          <w:p w14:paraId="1DB6E747" w14:textId="005EC6CD" w:rsidR="00C82434" w:rsidRPr="00877800" w:rsidRDefault="00C82434" w:rsidP="00C82434">
            <w:pPr>
              <w:pStyle w:val="ListParagraph"/>
              <w:ind w:left="0"/>
              <w:rPr>
                <w:rFonts w:cs="Times New Roman"/>
                <w:b/>
                <w:bCs/>
                <w:sz w:val="20"/>
                <w:szCs w:val="20"/>
                <w:lang w:val="fi-FI"/>
              </w:rPr>
            </w:pPr>
          </w:p>
        </w:tc>
        <w:tc>
          <w:tcPr>
            <w:tcW w:w="2071" w:type="dxa"/>
          </w:tcPr>
          <w:p w14:paraId="0CD35395" w14:textId="20E0DC88" w:rsidR="00C82434" w:rsidRPr="00877800" w:rsidRDefault="00C82434" w:rsidP="00C82434">
            <w:pPr>
              <w:pStyle w:val="ListParagraph"/>
              <w:ind w:left="0"/>
              <w:rPr>
                <w:rFonts w:cs="Times New Roman"/>
                <w:sz w:val="20"/>
                <w:szCs w:val="20"/>
              </w:rPr>
            </w:pPr>
          </w:p>
        </w:tc>
        <w:tc>
          <w:tcPr>
            <w:tcW w:w="1406" w:type="dxa"/>
          </w:tcPr>
          <w:p w14:paraId="18522EB5" w14:textId="77777777" w:rsidR="00C82434" w:rsidRPr="00877800" w:rsidRDefault="00C82434" w:rsidP="00C82434">
            <w:pPr>
              <w:pStyle w:val="ListParagraph"/>
              <w:ind w:left="0"/>
              <w:rPr>
                <w:rFonts w:cs="Times New Roman"/>
                <w:sz w:val="20"/>
                <w:szCs w:val="20"/>
              </w:rPr>
            </w:pPr>
            <w:r w:rsidRPr="00877800">
              <w:rPr>
                <w:rFonts w:cs="Times New Roman"/>
                <w:sz w:val="20"/>
                <w:szCs w:val="20"/>
              </w:rPr>
              <w:t>Dependent variables:</w:t>
            </w:r>
          </w:p>
          <w:p w14:paraId="223A24DE" w14:textId="23D69286"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ROA</w:t>
            </w:r>
          </w:p>
        </w:tc>
        <w:tc>
          <w:tcPr>
            <w:tcW w:w="2283" w:type="dxa"/>
          </w:tcPr>
          <w:p w14:paraId="359ED5F5" w14:textId="611F00AC" w:rsidR="00C82434" w:rsidRPr="00877800" w:rsidRDefault="00C82434" w:rsidP="00C82434">
            <w:pPr>
              <w:pStyle w:val="ListParagraph"/>
              <w:ind w:left="194"/>
              <w:rPr>
                <w:rFonts w:cs="Times New Roman"/>
                <w:sz w:val="20"/>
                <w:szCs w:val="20"/>
              </w:rPr>
            </w:pPr>
            <w:r w:rsidRPr="00877800">
              <w:rPr>
                <w:rFonts w:cs="Times New Roman"/>
                <w:sz w:val="20"/>
                <w:szCs w:val="20"/>
              </w:rPr>
              <w:t>negative effect on ROA.</w:t>
            </w:r>
          </w:p>
          <w:p w14:paraId="2982E854" w14:textId="77777777"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Partially, NIM has a positive and significant effect on ROA.</w:t>
            </w:r>
          </w:p>
          <w:p w14:paraId="1E17AD91" w14:textId="77777777"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Partially, NPL has a significant and negative effect on ROA.</w:t>
            </w:r>
          </w:p>
          <w:p w14:paraId="2BA512CB" w14:textId="3AC47BF2" w:rsidR="00C82434" w:rsidRPr="00877800" w:rsidRDefault="00C82434" w:rsidP="00C82434">
            <w:pPr>
              <w:pStyle w:val="ListParagraph"/>
              <w:numPr>
                <w:ilvl w:val="3"/>
                <w:numId w:val="2"/>
              </w:numPr>
              <w:ind w:left="194" w:hanging="224"/>
              <w:rPr>
                <w:rFonts w:cs="Times New Roman"/>
                <w:sz w:val="20"/>
                <w:szCs w:val="20"/>
              </w:rPr>
            </w:pPr>
            <w:r w:rsidRPr="00877800">
              <w:rPr>
                <w:rFonts w:cs="Times New Roman"/>
                <w:sz w:val="20"/>
                <w:szCs w:val="20"/>
              </w:rPr>
              <w:t>Partially, LDR has no significant effect on ROA.</w:t>
            </w:r>
          </w:p>
        </w:tc>
      </w:tr>
      <w:tr w:rsidR="00C82434" w:rsidRPr="00877800" w14:paraId="0A57FDC2" w14:textId="77777777" w:rsidTr="006B7E56">
        <w:tc>
          <w:tcPr>
            <w:tcW w:w="570" w:type="dxa"/>
          </w:tcPr>
          <w:p w14:paraId="3AD4E744" w14:textId="78A374FB" w:rsidR="00C82434" w:rsidRPr="00877800" w:rsidRDefault="00C82434" w:rsidP="00C82434">
            <w:pPr>
              <w:pStyle w:val="ListParagraph"/>
              <w:ind w:left="0"/>
              <w:jc w:val="center"/>
              <w:rPr>
                <w:rFonts w:cs="Times New Roman"/>
                <w:sz w:val="20"/>
                <w:szCs w:val="20"/>
                <w:lang w:val="fi-FI"/>
              </w:rPr>
            </w:pPr>
            <w:r w:rsidRPr="00877800">
              <w:rPr>
                <w:rFonts w:cs="Times New Roman"/>
                <w:sz w:val="20"/>
                <w:szCs w:val="20"/>
                <w:lang w:val="fi-FI"/>
              </w:rPr>
              <w:t>10</w:t>
            </w:r>
          </w:p>
        </w:tc>
        <w:sdt>
          <w:sdtPr>
            <w:rPr>
              <w:rFonts w:cs="Times New Roman"/>
              <w:color w:val="000000"/>
              <w:sz w:val="20"/>
              <w:szCs w:val="20"/>
              <w:lang w:val="fi-FI"/>
            </w:rPr>
            <w:tag w:val="MENDELEY_CITATION_v3_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"/>
            <w:id w:val="1146702826"/>
            <w:placeholder>
              <w:docPart w:val="98FD9DA97C864660BA070E670B0A359C"/>
            </w:placeholder>
          </w:sdtPr>
          <w:sdtEndPr/>
          <w:sdtContent>
            <w:tc>
              <w:tcPr>
                <w:tcW w:w="1675" w:type="dxa"/>
              </w:tcPr>
              <w:p w14:paraId="14B8EECD" w14:textId="5F1C6818" w:rsidR="00C82434" w:rsidRPr="00877800" w:rsidRDefault="00C82434" w:rsidP="00C82434">
                <w:pPr>
                  <w:pStyle w:val="ListParagraph"/>
                  <w:ind w:left="0"/>
                  <w:rPr>
                    <w:rFonts w:cs="Times New Roman"/>
                    <w:sz w:val="20"/>
                    <w:szCs w:val="20"/>
                    <w:lang w:val="fi-FI"/>
                  </w:rPr>
                </w:pPr>
                <w:r w:rsidRPr="00A05E3A">
                  <w:rPr>
                    <w:rFonts w:cs="Times New Roman"/>
                    <w:color w:val="000000"/>
                    <w:sz w:val="20"/>
                    <w:szCs w:val="20"/>
                    <w:lang w:val="fi-FI"/>
                  </w:rPr>
                  <w:t>Sunaryo (2020)</w:t>
                </w:r>
              </w:p>
            </w:tc>
          </w:sdtContent>
        </w:sdt>
        <w:tc>
          <w:tcPr>
            <w:tcW w:w="2071" w:type="dxa"/>
          </w:tcPr>
          <w:p w14:paraId="15ADF2CF" w14:textId="1337B909" w:rsidR="00C82434" w:rsidRPr="005C3987" w:rsidRDefault="00C82434" w:rsidP="00C82434">
            <w:pPr>
              <w:pStyle w:val="ListParagraph"/>
              <w:ind w:left="0"/>
              <w:rPr>
                <w:rFonts w:cs="Times New Roman"/>
                <w:sz w:val="20"/>
                <w:szCs w:val="20"/>
              </w:rPr>
            </w:pPr>
            <w:r w:rsidRPr="005C3987">
              <w:rPr>
                <w:rFonts w:cs="Times New Roman"/>
                <w:sz w:val="20"/>
                <w:szCs w:val="20"/>
              </w:rPr>
              <w:t>The Effect of the Capital Adequacy Ratio (CAR), Net Interest Margin (NIM), Non-Performing Loan (NPL), and Loan to Deposit Ratio (LDR) on Return on Assets (ROA) in General Banks in Southeast Asia, 2012–2018</w:t>
            </w:r>
          </w:p>
        </w:tc>
        <w:tc>
          <w:tcPr>
            <w:tcW w:w="1406" w:type="dxa"/>
          </w:tcPr>
          <w:p w14:paraId="4D48BBDA" w14:textId="77777777" w:rsidR="00C82434" w:rsidRPr="00877800" w:rsidRDefault="00C82434" w:rsidP="00C82434">
            <w:pPr>
              <w:pStyle w:val="ListParagraph"/>
              <w:ind w:left="0"/>
              <w:rPr>
                <w:rFonts w:cs="Times New Roman"/>
                <w:sz w:val="20"/>
                <w:szCs w:val="20"/>
              </w:rPr>
            </w:pPr>
            <w:r w:rsidRPr="00877800">
              <w:rPr>
                <w:rFonts w:cs="Times New Roman"/>
                <w:sz w:val="20"/>
                <w:szCs w:val="20"/>
              </w:rPr>
              <w:t>Independent variables:</w:t>
            </w:r>
          </w:p>
          <w:p w14:paraId="7A5B6D10"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CAR</w:t>
            </w:r>
          </w:p>
          <w:p w14:paraId="2073FAF9"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NIM</w:t>
            </w:r>
          </w:p>
          <w:p w14:paraId="1C6FD530"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NPL</w:t>
            </w:r>
          </w:p>
          <w:p w14:paraId="095244CB" w14:textId="77777777" w:rsidR="00C82434" w:rsidRPr="00877800" w:rsidRDefault="00C82434" w:rsidP="00C82434">
            <w:pPr>
              <w:pStyle w:val="ListParagraph"/>
              <w:numPr>
                <w:ilvl w:val="3"/>
                <w:numId w:val="2"/>
              </w:numPr>
              <w:ind w:left="225" w:hanging="180"/>
              <w:rPr>
                <w:rFonts w:cs="Times New Roman"/>
                <w:sz w:val="20"/>
                <w:szCs w:val="20"/>
              </w:rPr>
            </w:pPr>
            <w:r w:rsidRPr="00877800">
              <w:rPr>
                <w:rFonts w:cs="Times New Roman"/>
                <w:sz w:val="20"/>
                <w:szCs w:val="20"/>
              </w:rPr>
              <w:t>LDR</w:t>
            </w:r>
          </w:p>
          <w:p w14:paraId="68F9F931" w14:textId="77777777" w:rsidR="00C82434" w:rsidRPr="00877800" w:rsidRDefault="00C82434" w:rsidP="00C82434">
            <w:pPr>
              <w:pStyle w:val="ListParagraph"/>
              <w:ind w:left="0"/>
              <w:rPr>
                <w:rFonts w:cs="Times New Roman"/>
                <w:sz w:val="20"/>
                <w:szCs w:val="20"/>
              </w:rPr>
            </w:pPr>
            <w:r w:rsidRPr="00877800">
              <w:rPr>
                <w:rFonts w:cs="Times New Roman"/>
                <w:sz w:val="20"/>
                <w:szCs w:val="20"/>
              </w:rPr>
              <w:t>Dependent variables:</w:t>
            </w:r>
          </w:p>
          <w:p w14:paraId="2A80FF3E" w14:textId="58D9B806" w:rsidR="00C82434" w:rsidRPr="00877800" w:rsidRDefault="00C82434" w:rsidP="00C82434">
            <w:pPr>
              <w:rPr>
                <w:rFonts w:cs="Times New Roman"/>
                <w:sz w:val="20"/>
                <w:szCs w:val="20"/>
              </w:rPr>
            </w:pPr>
            <w:r w:rsidRPr="00877800">
              <w:rPr>
                <w:rFonts w:cs="Times New Roman"/>
                <w:sz w:val="20"/>
                <w:szCs w:val="20"/>
              </w:rPr>
              <w:t>- ROA</w:t>
            </w:r>
          </w:p>
        </w:tc>
        <w:tc>
          <w:tcPr>
            <w:tcW w:w="2283" w:type="dxa"/>
          </w:tcPr>
          <w:p w14:paraId="31CCB621" w14:textId="77777777" w:rsidR="00C82434" w:rsidRPr="00877800" w:rsidRDefault="00C82434" w:rsidP="00C82434">
            <w:pPr>
              <w:pStyle w:val="ListParagraph"/>
              <w:numPr>
                <w:ilvl w:val="0"/>
                <w:numId w:val="9"/>
              </w:numPr>
              <w:ind w:left="194" w:hanging="180"/>
              <w:rPr>
                <w:rFonts w:cs="Times New Roman"/>
                <w:sz w:val="20"/>
                <w:szCs w:val="20"/>
              </w:rPr>
            </w:pPr>
            <w:r w:rsidRPr="00877800">
              <w:rPr>
                <w:rFonts w:cs="Times New Roman"/>
                <w:sz w:val="20"/>
                <w:szCs w:val="20"/>
              </w:rPr>
              <w:t>CAR has a positive and significant effect on ROA.</w:t>
            </w:r>
          </w:p>
          <w:p w14:paraId="1573EA34" w14:textId="77777777" w:rsidR="00C82434" w:rsidRPr="00877800" w:rsidRDefault="00C82434" w:rsidP="00C82434">
            <w:pPr>
              <w:pStyle w:val="ListParagraph"/>
              <w:numPr>
                <w:ilvl w:val="0"/>
                <w:numId w:val="9"/>
              </w:numPr>
              <w:ind w:left="194" w:hanging="180"/>
              <w:rPr>
                <w:rFonts w:cs="Times New Roman"/>
                <w:sz w:val="20"/>
                <w:szCs w:val="20"/>
              </w:rPr>
            </w:pPr>
            <w:r w:rsidRPr="00877800">
              <w:rPr>
                <w:rFonts w:cs="Times New Roman"/>
                <w:sz w:val="20"/>
                <w:szCs w:val="20"/>
              </w:rPr>
              <w:t>NIM has a positive and significant effect on ROA.</w:t>
            </w:r>
          </w:p>
          <w:p w14:paraId="7E7BB217" w14:textId="77777777" w:rsidR="00C82434" w:rsidRPr="00F815AB" w:rsidRDefault="00C82434" w:rsidP="00C82434">
            <w:pPr>
              <w:pStyle w:val="ListParagraph"/>
              <w:ind w:left="194"/>
              <w:rPr>
                <w:rFonts w:cs="Times New Roman"/>
                <w:i/>
                <w:iCs/>
                <w:sz w:val="20"/>
                <w:szCs w:val="20"/>
              </w:rPr>
            </w:pPr>
            <w:r w:rsidRPr="00F815AB">
              <w:rPr>
                <w:rFonts w:cs="Times New Roman"/>
                <w:sz w:val="20"/>
                <w:szCs w:val="20"/>
              </w:rPr>
              <w:t>NPL has no positive and significant effect on ROA.</w:t>
            </w:r>
          </w:p>
          <w:p w14:paraId="0204B9C9" w14:textId="6A6C2B17" w:rsidR="00C82434" w:rsidRPr="00877800" w:rsidRDefault="00C82434" w:rsidP="00C82434">
            <w:pPr>
              <w:pStyle w:val="ListParagraph"/>
              <w:numPr>
                <w:ilvl w:val="0"/>
                <w:numId w:val="9"/>
              </w:numPr>
              <w:ind w:left="194" w:hanging="180"/>
              <w:rPr>
                <w:rFonts w:cs="Times New Roman"/>
                <w:sz w:val="20"/>
                <w:szCs w:val="20"/>
              </w:rPr>
            </w:pPr>
            <w:r w:rsidRPr="00877800">
              <w:rPr>
                <w:rFonts w:cs="Times New Roman"/>
                <w:sz w:val="20"/>
                <w:szCs w:val="20"/>
              </w:rPr>
              <w:t>LDR has a negative and significant effect on ROA.</w:t>
            </w:r>
          </w:p>
        </w:tc>
      </w:tr>
    </w:tbl>
    <w:p w14:paraId="01E67518" w14:textId="4CFE39EB" w:rsidR="00812393" w:rsidRPr="008B109A" w:rsidRDefault="00812393" w:rsidP="00812393">
      <w:pPr>
        <w:pStyle w:val="ListParagraph"/>
        <w:spacing w:after="0" w:line="480" w:lineRule="auto"/>
        <w:ind w:left="0"/>
        <w:rPr>
          <w:rFonts w:cs="Times New Roman"/>
          <w:i/>
          <w:iCs/>
          <w:szCs w:val="22"/>
        </w:rPr>
      </w:pPr>
      <w:r w:rsidRPr="008B109A">
        <w:rPr>
          <w:rFonts w:cs="Times New Roman"/>
          <w:i/>
          <w:iCs/>
          <w:szCs w:val="22"/>
        </w:rPr>
        <w:t>Source: Review of several reference sources</w:t>
      </w:r>
    </w:p>
    <w:p w14:paraId="64EBB7F1" w14:textId="1C778A7E" w:rsidR="008228B5" w:rsidRPr="00877800" w:rsidRDefault="00742469" w:rsidP="007A0626">
      <w:pPr>
        <w:pStyle w:val="Heading2"/>
        <w:numPr>
          <w:ilvl w:val="0"/>
          <w:numId w:val="5"/>
        </w:numPr>
        <w:spacing w:before="0" w:line="480" w:lineRule="auto"/>
        <w:ind w:left="900" w:hanging="900"/>
        <w:rPr>
          <w:rFonts w:ascii="Times New Roman" w:hAnsi="Times New Roman" w:cs="Times New Roman"/>
          <w:b/>
          <w:bCs/>
          <w:color w:val="auto"/>
          <w:sz w:val="24"/>
          <w:szCs w:val="24"/>
        </w:rPr>
      </w:pPr>
      <w:bookmarkStart w:id="42" w:name="_Toc200569899"/>
      <w:bookmarkStart w:id="43" w:name="_Toc214387874"/>
      <w:r w:rsidRPr="00877800">
        <w:rPr>
          <w:rFonts w:ascii="Times New Roman" w:hAnsi="Times New Roman" w:cs="Times New Roman"/>
          <w:b/>
          <w:bCs/>
          <w:color w:val="auto"/>
          <w:sz w:val="24"/>
          <w:szCs w:val="24"/>
        </w:rPr>
        <w:t>Conceptual Framework</w:t>
      </w:r>
      <w:bookmarkEnd w:id="42"/>
      <w:bookmarkEnd w:id="43"/>
    </w:p>
    <w:p w14:paraId="43FC8E4B" w14:textId="226A8022" w:rsidR="005C3987" w:rsidRDefault="001E2631" w:rsidP="00CF5162">
      <w:pPr>
        <w:spacing w:after="0" w:line="480" w:lineRule="auto"/>
        <w:ind w:firstLine="900"/>
        <w:jc w:val="both"/>
        <w:rPr>
          <w:rFonts w:cs="Times New Roman"/>
          <w:sz w:val="24"/>
          <w:szCs w:val="24"/>
        </w:rPr>
        <w:sectPr w:rsidR="005C3987" w:rsidSect="00A42E35">
          <w:headerReference w:type="even" r:id="rId67"/>
          <w:headerReference w:type="default" r:id="rId68"/>
          <w:pgSz w:w="11906" w:h="16838" w:code="9"/>
          <w:pgMar w:top="2268" w:right="1701" w:bottom="1701" w:left="2268" w:header="720" w:footer="576" w:gutter="0"/>
          <w:pgNumType w:start="17"/>
          <w:cols w:space="720"/>
          <w:docGrid w:linePitch="360"/>
        </w:sectPr>
      </w:pPr>
      <w:r w:rsidRPr="00877800">
        <w:rPr>
          <w:rFonts w:cs="Times New Roman"/>
          <w:sz w:val="24"/>
          <w:szCs w:val="24"/>
        </w:rPr>
        <w:t xml:space="preserve">This study draws on the </w:t>
      </w:r>
      <w:r w:rsidR="00EE353B" w:rsidRPr="00EE353B">
        <w:rPr>
          <w:rFonts w:cs="Times New Roman"/>
          <w:sz w:val="24"/>
          <w:szCs w:val="24"/>
        </w:rPr>
        <w:t>stakeholder</w:t>
      </w:r>
      <w:r w:rsidR="00F4737D" w:rsidRPr="00877800">
        <w:rPr>
          <w:rFonts w:cs="Times New Roman"/>
          <w:i/>
          <w:iCs/>
          <w:sz w:val="24"/>
          <w:szCs w:val="24"/>
        </w:rPr>
        <w:t xml:space="preserve"> </w:t>
      </w:r>
      <w:r w:rsidRPr="00877800">
        <w:rPr>
          <w:rFonts w:cs="Times New Roman"/>
          <w:sz w:val="24"/>
          <w:szCs w:val="24"/>
        </w:rPr>
        <w:t xml:space="preserve">theory proposed by </w:t>
      </w:r>
      <w:r w:rsidR="006D31D0" w:rsidRPr="00877800">
        <w:rPr>
          <w:rFonts w:cs="Times New Roman"/>
          <w:sz w:val="24"/>
          <w:szCs w:val="24"/>
        </w:rPr>
        <w:t xml:space="preserve">Freeman </w:t>
      </w:r>
      <w:r w:rsidR="00C85DCA" w:rsidRPr="00877800">
        <w:rPr>
          <w:rFonts w:cs="Times New Roman"/>
          <w:sz w:val="24"/>
          <w:szCs w:val="24"/>
        </w:rPr>
        <w:t xml:space="preserve">(1984) </w:t>
      </w:r>
      <w:r w:rsidR="008A48F7" w:rsidRPr="00877800">
        <w:rPr>
          <w:rFonts w:cs="Times New Roman"/>
          <w:sz w:val="24"/>
          <w:szCs w:val="24"/>
        </w:rPr>
        <w:t xml:space="preserve">as the primary foundation for developing its conceptual framework. </w:t>
      </w:r>
      <w:r w:rsidR="00900565" w:rsidRPr="00877800">
        <w:rPr>
          <w:rFonts w:cs="Times New Roman"/>
          <w:sz w:val="24"/>
          <w:szCs w:val="24"/>
        </w:rPr>
        <w:t xml:space="preserve">According to this theory, a company is not only accountable to its but also to people such as customers, investors, regulators, and the public. This theory is relevant for explaining the importance of information disclosure in financial statements as a basis for decision-making by various parties because, in the banking industry, </w:t>
      </w:r>
      <w:r w:rsidR="00AE5CF0" w:rsidRPr="00877800">
        <w:rPr>
          <w:rFonts w:cs="Times New Roman"/>
          <w:sz w:val="24"/>
          <w:szCs w:val="24"/>
        </w:rPr>
        <w:t xml:space="preserve">this theory </w:t>
      </w:r>
      <w:r w:rsidR="00900565" w:rsidRPr="00877800">
        <w:rPr>
          <w:rFonts w:cs="Times New Roman"/>
          <w:sz w:val="24"/>
          <w:szCs w:val="24"/>
        </w:rPr>
        <w:t xml:space="preserve">requires banks to conduct their business practices transparently and accountably and to safeguard the interests of all </w:t>
      </w:r>
      <w:r w:rsidR="00EE353B" w:rsidRPr="00EE353B">
        <w:rPr>
          <w:rFonts w:cs="Times New Roman"/>
          <w:sz w:val="24"/>
          <w:szCs w:val="24"/>
        </w:rPr>
        <w:t>stakeholder</w:t>
      </w:r>
      <w:r w:rsidR="00F4737D" w:rsidRPr="00877800">
        <w:rPr>
          <w:rFonts w:cs="Times New Roman"/>
          <w:i/>
          <w:iCs/>
          <w:sz w:val="24"/>
          <w:szCs w:val="24"/>
        </w:rPr>
        <w:t xml:space="preserve">s </w:t>
      </w:r>
      <w:r w:rsidR="00900565" w:rsidRPr="00877800">
        <w:rPr>
          <w:rFonts w:cs="Times New Roman"/>
          <w:sz w:val="24"/>
          <w:szCs w:val="24"/>
        </w:rPr>
        <w:t>through the provision of relevant and reliable information.</w:t>
      </w:r>
      <w:r w:rsidR="005C3987">
        <w:rPr>
          <w:rFonts w:cs="Times New Roman"/>
          <w:sz w:val="24"/>
          <w:szCs w:val="24"/>
        </w:rPr>
        <w:t xml:space="preserve"> </w:t>
      </w:r>
      <w:r w:rsidR="001415C1" w:rsidRPr="00877800">
        <w:rPr>
          <w:rFonts w:cs="Times New Roman"/>
          <w:sz w:val="24"/>
          <w:szCs w:val="24"/>
        </w:rPr>
        <w:t>Bank performance is generally measured using financial ratios that reflect risk levels and capital adequacy</w:t>
      </w:r>
      <w:r w:rsidR="00210D67" w:rsidRPr="00877800">
        <w:rPr>
          <w:rFonts w:cs="Times New Roman"/>
          <w:sz w:val="24"/>
          <w:szCs w:val="24"/>
        </w:rPr>
        <w:t>, such as</w:t>
      </w:r>
      <w:r w:rsidR="000852F4" w:rsidRPr="00877800">
        <w:rPr>
          <w:rFonts w:cs="Times New Roman"/>
          <w:i/>
          <w:iCs/>
          <w:sz w:val="24"/>
          <w:szCs w:val="24"/>
        </w:rPr>
        <w:t xml:space="preserve"> </w:t>
      </w:r>
      <w:r w:rsidR="000852F4" w:rsidRPr="005C3987">
        <w:rPr>
          <w:rFonts w:cs="Times New Roman"/>
          <w:sz w:val="24"/>
          <w:szCs w:val="24"/>
        </w:rPr>
        <w:t>Non-</w:t>
      </w:r>
      <w:r w:rsidR="005C3987">
        <w:rPr>
          <w:rFonts w:cs="Times New Roman"/>
          <w:sz w:val="24"/>
          <w:szCs w:val="24"/>
        </w:rPr>
        <w:br/>
      </w:r>
    </w:p>
    <w:p w14:paraId="41BE5047" w14:textId="49D02458" w:rsidR="00CB36EA" w:rsidRPr="00F815AB" w:rsidRDefault="000852F4" w:rsidP="005C3987">
      <w:pPr>
        <w:spacing w:after="0" w:line="480" w:lineRule="auto"/>
        <w:jc w:val="both"/>
        <w:rPr>
          <w:rFonts w:cs="Times New Roman"/>
          <w:sz w:val="24"/>
          <w:szCs w:val="24"/>
        </w:rPr>
      </w:pPr>
      <w:r w:rsidRPr="005C3987">
        <w:rPr>
          <w:rFonts w:cs="Times New Roman"/>
          <w:sz w:val="24"/>
          <w:szCs w:val="24"/>
        </w:rPr>
        <w:lastRenderedPageBreak/>
        <w:t>Performing Loan</w:t>
      </w:r>
      <w:r w:rsidRPr="00877800">
        <w:rPr>
          <w:rFonts w:cs="Times New Roman"/>
          <w:i/>
          <w:iCs/>
          <w:sz w:val="24"/>
          <w:szCs w:val="24"/>
        </w:rPr>
        <w:t xml:space="preserve"> </w:t>
      </w:r>
      <w:r w:rsidR="00210D67" w:rsidRPr="00877800">
        <w:rPr>
          <w:rFonts w:cs="Times New Roman"/>
          <w:sz w:val="24"/>
          <w:szCs w:val="24"/>
        </w:rPr>
        <w:t>(NPL) ratio,</w:t>
      </w:r>
      <w:r w:rsidR="00702D4B">
        <w:rPr>
          <w:rFonts w:cs="Times New Roman"/>
          <w:sz w:val="24"/>
          <w:szCs w:val="24"/>
        </w:rPr>
        <w:t xml:space="preserve"> </w:t>
      </w:r>
      <w:r w:rsidR="005C285F" w:rsidRPr="005C285F">
        <w:rPr>
          <w:rFonts w:cs="Times New Roman"/>
          <w:sz w:val="24"/>
          <w:szCs w:val="24"/>
        </w:rPr>
        <w:t>Loan to Deposit Ratio</w:t>
      </w:r>
      <w:r w:rsidRPr="00877800">
        <w:rPr>
          <w:rFonts w:cs="Times New Roman"/>
          <w:i/>
          <w:iCs/>
          <w:sz w:val="24"/>
          <w:szCs w:val="24"/>
        </w:rPr>
        <w:t xml:space="preserve"> </w:t>
      </w:r>
      <w:r w:rsidR="00210D67" w:rsidRPr="00877800">
        <w:rPr>
          <w:rFonts w:cs="Times New Roman"/>
          <w:sz w:val="24"/>
          <w:szCs w:val="24"/>
        </w:rPr>
        <w:t>(LDR), and</w:t>
      </w:r>
      <w:r w:rsidR="00702D4B">
        <w:rPr>
          <w:rFonts w:cs="Times New Roman"/>
          <w:sz w:val="24"/>
          <w:szCs w:val="24"/>
        </w:rPr>
        <w:t xml:space="preserve"> </w:t>
      </w:r>
      <w:r w:rsidR="005E711C" w:rsidRPr="005E711C">
        <w:rPr>
          <w:rFonts w:cs="Times New Roman"/>
          <w:sz w:val="24"/>
          <w:szCs w:val="24"/>
        </w:rPr>
        <w:t xml:space="preserve">Capital Adequacy Ratio </w:t>
      </w:r>
      <w:r w:rsidR="00210D67" w:rsidRPr="00877800">
        <w:rPr>
          <w:rFonts w:cs="Times New Roman"/>
          <w:sz w:val="24"/>
          <w:szCs w:val="24"/>
        </w:rPr>
        <w:t>(CAR).</w:t>
      </w:r>
      <w:r w:rsidR="000D6A2F" w:rsidRPr="00877800">
        <w:rPr>
          <w:rFonts w:cs="Times New Roman"/>
          <w:sz w:val="24"/>
          <w:szCs w:val="24"/>
        </w:rPr>
        <w:t xml:space="preserve"> </w:t>
      </w:r>
      <w:r w:rsidR="000D6A2F" w:rsidRPr="00F815AB">
        <w:rPr>
          <w:rFonts w:cs="Times New Roman"/>
          <w:sz w:val="24"/>
          <w:szCs w:val="24"/>
        </w:rPr>
        <w:t xml:space="preserve">These ratios indicate various aspects of banking management, such as credit risk, funding efficiency, and capital resilience. Therefore, </w:t>
      </w:r>
      <w:r w:rsidR="00E66E07" w:rsidRPr="00F815AB">
        <w:rPr>
          <w:rFonts w:cs="Times New Roman"/>
          <w:sz w:val="24"/>
          <w:szCs w:val="24"/>
        </w:rPr>
        <w:t xml:space="preserve">bank performance </w:t>
      </w:r>
      <w:r w:rsidR="000D6A2F" w:rsidRPr="00F815AB">
        <w:rPr>
          <w:rFonts w:cs="Times New Roman"/>
          <w:sz w:val="24"/>
          <w:szCs w:val="24"/>
        </w:rPr>
        <w:t xml:space="preserve">plays a crucial role </w:t>
      </w:r>
      <w:r w:rsidR="00D6349B" w:rsidRPr="00F815AB">
        <w:rPr>
          <w:rFonts w:cs="Times New Roman"/>
          <w:sz w:val="24"/>
          <w:szCs w:val="24"/>
        </w:rPr>
        <w:t xml:space="preserve">as </w:t>
      </w:r>
      <w:r w:rsidR="000D6A2F" w:rsidRPr="00F815AB">
        <w:rPr>
          <w:rFonts w:cs="Times New Roman"/>
          <w:sz w:val="24"/>
          <w:szCs w:val="24"/>
        </w:rPr>
        <w:t xml:space="preserve">the basis for objective analysis by </w:t>
      </w:r>
      <w:r w:rsidR="00EE353B" w:rsidRPr="00EE353B">
        <w:rPr>
          <w:rFonts w:cs="Times New Roman"/>
          <w:sz w:val="24"/>
          <w:szCs w:val="24"/>
        </w:rPr>
        <w:t>stakeholder</w:t>
      </w:r>
      <w:r w:rsidR="00F4737D" w:rsidRPr="00F815AB">
        <w:rPr>
          <w:rFonts w:cs="Times New Roman"/>
          <w:i/>
          <w:iCs/>
          <w:sz w:val="24"/>
          <w:szCs w:val="24"/>
        </w:rPr>
        <w:t xml:space="preserve">s </w:t>
      </w:r>
      <w:r w:rsidR="00D6349B" w:rsidRPr="00F815AB">
        <w:rPr>
          <w:rFonts w:cs="Times New Roman"/>
          <w:sz w:val="24"/>
          <w:szCs w:val="24"/>
        </w:rPr>
        <w:t xml:space="preserve">in </w:t>
      </w:r>
      <w:r w:rsidR="000D6A2F" w:rsidRPr="00F815AB">
        <w:rPr>
          <w:rFonts w:cs="Times New Roman"/>
          <w:sz w:val="24"/>
          <w:szCs w:val="24"/>
        </w:rPr>
        <w:t>decision-making.</w:t>
      </w:r>
    </w:p>
    <w:p w14:paraId="77F47597" w14:textId="0B43E15C" w:rsidR="002C1754" w:rsidRPr="00F815AB" w:rsidRDefault="002C1754" w:rsidP="001E2631">
      <w:pPr>
        <w:spacing w:after="0" w:line="480" w:lineRule="auto"/>
        <w:ind w:firstLine="900"/>
        <w:jc w:val="both"/>
        <w:rPr>
          <w:rFonts w:cs="Times New Roman"/>
          <w:sz w:val="24"/>
          <w:szCs w:val="24"/>
        </w:rPr>
      </w:pPr>
      <w:r w:rsidRPr="00F815AB">
        <w:rPr>
          <w:rFonts w:cs="Times New Roman"/>
          <w:sz w:val="24"/>
          <w:szCs w:val="24"/>
        </w:rPr>
        <w:t xml:space="preserve">The independent variables in this study consist of </w:t>
      </w:r>
      <w:r w:rsidR="00EC47DF" w:rsidRPr="00EC47DF">
        <w:rPr>
          <w:rFonts w:cs="Times New Roman"/>
          <w:sz w:val="24"/>
          <w:szCs w:val="24"/>
        </w:rPr>
        <w:t>Non-Performing Loans</w:t>
      </w:r>
      <w:r w:rsidR="000852F4" w:rsidRPr="00F815AB">
        <w:rPr>
          <w:rFonts w:cs="Times New Roman"/>
          <w:i/>
          <w:iCs/>
          <w:sz w:val="24"/>
          <w:szCs w:val="24"/>
        </w:rPr>
        <w:t xml:space="preserve"> </w:t>
      </w:r>
      <w:r w:rsidRPr="00F815AB">
        <w:rPr>
          <w:rFonts w:cs="Times New Roman"/>
          <w:sz w:val="24"/>
          <w:szCs w:val="24"/>
        </w:rPr>
        <w:t>(</w:t>
      </w:r>
      <w:r w:rsidR="00702D4B">
        <w:rPr>
          <w:rFonts w:cs="Times New Roman"/>
          <w:sz w:val="24"/>
          <w:szCs w:val="24"/>
        </w:rPr>
        <w:t>X</w:t>
      </w:r>
      <w:r w:rsidRPr="00F815AB">
        <w:rPr>
          <w:rFonts w:cs="Times New Roman"/>
          <w:sz w:val="24"/>
          <w:szCs w:val="24"/>
          <w:vertAlign w:val="subscript"/>
        </w:rPr>
        <w:t>₁</w:t>
      </w:r>
      <w:r w:rsidRPr="00F815AB">
        <w:rPr>
          <w:rFonts w:cs="Times New Roman"/>
          <w:sz w:val="24"/>
          <w:szCs w:val="24"/>
        </w:rPr>
        <w:t>) and</w:t>
      </w:r>
      <w:r w:rsidR="00702D4B">
        <w:rPr>
          <w:rFonts w:cs="Times New Roman"/>
          <w:sz w:val="24"/>
          <w:szCs w:val="24"/>
        </w:rPr>
        <w:t xml:space="preserve"> </w:t>
      </w:r>
      <w:r w:rsidR="005C285F" w:rsidRPr="005C285F">
        <w:rPr>
          <w:rFonts w:cs="Times New Roman"/>
          <w:sz w:val="24"/>
          <w:szCs w:val="24"/>
        </w:rPr>
        <w:t>Loan to Deposit Ratio</w:t>
      </w:r>
      <w:r w:rsidR="000852F4" w:rsidRPr="00F815AB">
        <w:rPr>
          <w:rFonts w:cs="Times New Roman"/>
          <w:i/>
          <w:iCs/>
          <w:sz w:val="24"/>
          <w:szCs w:val="24"/>
        </w:rPr>
        <w:t xml:space="preserve"> </w:t>
      </w:r>
      <w:r w:rsidRPr="00F815AB">
        <w:rPr>
          <w:rFonts w:cs="Times New Roman"/>
          <w:sz w:val="24"/>
          <w:szCs w:val="24"/>
        </w:rPr>
        <w:t>(</w:t>
      </w:r>
      <w:r w:rsidR="00702D4B">
        <w:rPr>
          <w:rFonts w:cs="Times New Roman"/>
          <w:sz w:val="24"/>
          <w:szCs w:val="24"/>
        </w:rPr>
        <w:t>X</w:t>
      </w:r>
      <w:r w:rsidR="00702D4B">
        <w:rPr>
          <w:rFonts w:cs="Times New Roman"/>
          <w:sz w:val="24"/>
          <w:szCs w:val="24"/>
          <w:vertAlign w:val="subscript"/>
        </w:rPr>
        <w:t>2</w:t>
      </w:r>
      <w:r w:rsidRPr="00F815AB">
        <w:rPr>
          <w:rFonts w:cs="Times New Roman"/>
          <w:sz w:val="24"/>
          <w:szCs w:val="24"/>
        </w:rPr>
        <w:t>). NPL reflects the level of non-performing loans that can affect a bank’s financial performance</w:t>
      </w:r>
      <w:r w:rsidR="00FB5DC7" w:rsidRPr="00F815AB">
        <w:rPr>
          <w:rFonts w:cs="Times New Roman"/>
          <w:sz w:val="24"/>
          <w:szCs w:val="24"/>
        </w:rPr>
        <w:t xml:space="preserve">; </w:t>
      </w:r>
      <w:r w:rsidRPr="00F815AB">
        <w:rPr>
          <w:rFonts w:cs="Times New Roman"/>
          <w:sz w:val="24"/>
          <w:szCs w:val="24"/>
        </w:rPr>
        <w:t xml:space="preserve">the higher the NPL, the greater the potential for profit decline due to loan loss provisions. Meanwhile, the LDR measures how efficiently a bank channels funds collected from the public into loans. A balanced LDR indicates efficient fund management, which can increase interest income. Both variables influence profitability, which serves as the primary indicator of a bank’s success in generating profits from its operational activities. </w:t>
      </w:r>
    </w:p>
    <w:p w14:paraId="60124DDF" w14:textId="4CCFC207" w:rsidR="00E97396" w:rsidRPr="00877800" w:rsidRDefault="005B5DD6" w:rsidP="0051663C">
      <w:pPr>
        <w:spacing w:after="0" w:line="480" w:lineRule="auto"/>
        <w:ind w:firstLine="900"/>
        <w:jc w:val="both"/>
        <w:rPr>
          <w:rFonts w:cs="Times New Roman"/>
          <w:sz w:val="24"/>
          <w:szCs w:val="24"/>
        </w:rPr>
      </w:pPr>
      <w:r w:rsidRPr="00F815AB">
        <w:rPr>
          <w:rFonts w:cs="Times New Roman"/>
          <w:sz w:val="24"/>
          <w:szCs w:val="24"/>
        </w:rPr>
        <w:t>In this context,</w:t>
      </w:r>
      <w:r w:rsidR="00702D4B">
        <w:rPr>
          <w:rFonts w:cs="Times New Roman"/>
          <w:sz w:val="24"/>
          <w:szCs w:val="24"/>
        </w:rPr>
        <w:t xml:space="preserve"> </w:t>
      </w:r>
      <w:r w:rsidR="005E711C" w:rsidRPr="005E711C">
        <w:rPr>
          <w:rFonts w:cs="Times New Roman"/>
          <w:sz w:val="24"/>
          <w:szCs w:val="24"/>
        </w:rPr>
        <w:t xml:space="preserve">Capital Adequacy Ratio </w:t>
      </w:r>
      <w:r w:rsidRPr="00F815AB">
        <w:rPr>
          <w:rFonts w:cs="Times New Roman"/>
          <w:sz w:val="24"/>
          <w:szCs w:val="24"/>
        </w:rPr>
        <w:t xml:space="preserve">(CAR) acts as a moderating variable that </w:t>
      </w:r>
      <w:r w:rsidR="00B30284" w:rsidRPr="00F815AB">
        <w:rPr>
          <w:rFonts w:cs="Times New Roman"/>
          <w:sz w:val="24"/>
          <w:szCs w:val="24"/>
        </w:rPr>
        <w:t xml:space="preserve">weakens </w:t>
      </w:r>
      <w:r w:rsidRPr="00F815AB">
        <w:rPr>
          <w:rFonts w:cs="Times New Roman"/>
          <w:sz w:val="24"/>
          <w:szCs w:val="24"/>
        </w:rPr>
        <w:t xml:space="preserve">the impact </w:t>
      </w:r>
      <w:r w:rsidR="001628D3" w:rsidRPr="00F815AB">
        <w:rPr>
          <w:rFonts w:cs="Times New Roman"/>
          <w:sz w:val="24"/>
          <w:szCs w:val="24"/>
        </w:rPr>
        <w:t>of</w:t>
      </w:r>
      <w:r w:rsidRPr="00F815AB">
        <w:rPr>
          <w:rFonts w:cs="Times New Roman"/>
          <w:sz w:val="24"/>
          <w:szCs w:val="24"/>
        </w:rPr>
        <w:t xml:space="preserve"> </w:t>
      </w:r>
      <w:r w:rsidR="00B54EB7">
        <w:rPr>
          <w:rFonts w:cs="Times New Roman"/>
          <w:sz w:val="24"/>
          <w:szCs w:val="24"/>
        </w:rPr>
        <w:t>NPL</w:t>
      </w:r>
      <w:r w:rsidRPr="00F815AB">
        <w:rPr>
          <w:rFonts w:cs="Times New Roman"/>
          <w:sz w:val="24"/>
          <w:szCs w:val="24"/>
        </w:rPr>
        <w:t xml:space="preserve"> </w:t>
      </w:r>
      <w:r w:rsidR="001628D3" w:rsidRPr="00F815AB">
        <w:rPr>
          <w:rFonts w:cs="Times New Roman"/>
          <w:sz w:val="24"/>
          <w:szCs w:val="24"/>
        </w:rPr>
        <w:t xml:space="preserve">on </w:t>
      </w:r>
      <w:r w:rsidR="00A91901" w:rsidRPr="00F815AB">
        <w:rPr>
          <w:rFonts w:cs="Times New Roman"/>
          <w:sz w:val="24"/>
          <w:szCs w:val="24"/>
        </w:rPr>
        <w:t xml:space="preserve">profitability </w:t>
      </w:r>
      <w:r w:rsidRPr="00F815AB">
        <w:rPr>
          <w:rFonts w:cs="Times New Roman"/>
          <w:sz w:val="24"/>
          <w:szCs w:val="24"/>
        </w:rPr>
        <w:t xml:space="preserve">and </w:t>
      </w:r>
      <w:r w:rsidR="00B30284" w:rsidRPr="00F815AB">
        <w:rPr>
          <w:rFonts w:cs="Times New Roman"/>
          <w:sz w:val="24"/>
          <w:szCs w:val="24"/>
        </w:rPr>
        <w:t xml:space="preserve">strengthens </w:t>
      </w:r>
      <w:r w:rsidR="00A91901" w:rsidRPr="00F815AB">
        <w:rPr>
          <w:rFonts w:cs="Times New Roman"/>
          <w:sz w:val="24"/>
          <w:szCs w:val="24"/>
        </w:rPr>
        <w:t xml:space="preserve">the impact </w:t>
      </w:r>
      <w:r w:rsidRPr="00F815AB">
        <w:rPr>
          <w:rFonts w:cs="Times New Roman"/>
          <w:sz w:val="24"/>
          <w:szCs w:val="24"/>
        </w:rPr>
        <w:t xml:space="preserve">of LDR on profitability. CAR reflects a bank’s capital capacity to absorb loss risks. </w:t>
      </w:r>
      <w:r w:rsidR="007D6AB2" w:rsidRPr="00F815AB">
        <w:rPr>
          <w:rFonts w:cs="Times New Roman"/>
          <w:sz w:val="24"/>
          <w:szCs w:val="24"/>
        </w:rPr>
        <w:t xml:space="preserve">Banks with a high CAR possess greater financial resilience to withstand liquidity pressures and the negative effects of non-performing loans. Consequently, the impact of NPL and LDR on profitability can be influenced by the CAR level. </w:t>
      </w:r>
      <w:r w:rsidR="007D6AB2" w:rsidRPr="00877800">
        <w:rPr>
          <w:rFonts w:cs="Times New Roman"/>
          <w:sz w:val="24"/>
          <w:szCs w:val="24"/>
        </w:rPr>
        <w:t>For example, if a bank’s CAR is sufficiently strong, the negative impact of NPL on profitability can be mitigated. Consequently, CAR contributes to the bank’s financial stability and performance in managing risks</w:t>
      </w:r>
      <w:r w:rsidRPr="00877800">
        <w:rPr>
          <w:rFonts w:cs="Times New Roman"/>
          <w:sz w:val="24"/>
          <w:szCs w:val="24"/>
        </w:rPr>
        <w:t xml:space="preserve">. </w:t>
      </w:r>
      <w:r w:rsidR="00E97396" w:rsidRPr="00877800">
        <w:rPr>
          <w:rFonts w:cs="Times New Roman"/>
          <w:sz w:val="24"/>
          <w:szCs w:val="24"/>
        </w:rPr>
        <w:t>Based on the above discussion, the research conceptual framework can be outlined as follows.</w:t>
      </w:r>
    </w:p>
    <w:p w14:paraId="270BE8BA" w14:textId="77777777" w:rsidR="00884453" w:rsidRDefault="00884453" w:rsidP="003C1373">
      <w:pPr>
        <w:keepNext/>
        <w:spacing w:after="0" w:line="240" w:lineRule="auto"/>
        <w:jc w:val="center"/>
        <w:rPr>
          <w:rFonts w:cs="Times New Roman"/>
        </w:rPr>
        <w:sectPr w:rsidR="00884453" w:rsidSect="00A42E35">
          <w:headerReference w:type="default" r:id="rId69"/>
          <w:pgSz w:w="11906" w:h="16838" w:code="9"/>
          <w:pgMar w:top="2268" w:right="1701" w:bottom="1701" w:left="2268" w:header="720" w:footer="576" w:gutter="0"/>
          <w:pgNumType w:start="17"/>
          <w:cols w:space="720"/>
          <w:docGrid w:linePitch="360"/>
        </w:sectPr>
      </w:pPr>
    </w:p>
    <w:p w14:paraId="7E5FFFBB" w14:textId="1139B055" w:rsidR="003C1373" w:rsidRPr="00877800" w:rsidRDefault="00884453" w:rsidP="003C1373">
      <w:pPr>
        <w:keepNext/>
        <w:spacing w:after="0" w:line="240" w:lineRule="auto"/>
        <w:jc w:val="center"/>
        <w:rPr>
          <w:rFonts w:cs="Times New Roman"/>
        </w:rPr>
      </w:pPr>
      <w:r w:rsidRPr="00884453">
        <w:rPr>
          <w:rFonts w:cs="Times New Roman"/>
          <w:noProof/>
        </w:rPr>
        <w:lastRenderedPageBreak/>
        <w:drawing>
          <wp:inline distT="0" distB="0" distL="0" distR="0" wp14:anchorId="4C69DF62" wp14:editId="36DB2C27">
            <wp:extent cx="5039995" cy="3122295"/>
            <wp:effectExtent l="0" t="0" r="8255" b="1905"/>
            <wp:docPr id="34283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1669" name=""/>
                    <pic:cNvPicPr/>
                  </pic:nvPicPr>
                  <pic:blipFill>
                    <a:blip r:embed="rId70"/>
                    <a:stretch>
                      <a:fillRect/>
                    </a:stretch>
                  </pic:blipFill>
                  <pic:spPr>
                    <a:xfrm>
                      <a:off x="0" y="0"/>
                      <a:ext cx="5039995" cy="3122295"/>
                    </a:xfrm>
                    <a:prstGeom prst="rect">
                      <a:avLst/>
                    </a:prstGeom>
                  </pic:spPr>
                </pic:pic>
              </a:graphicData>
            </a:graphic>
          </wp:inline>
        </w:drawing>
      </w:r>
    </w:p>
    <w:p w14:paraId="00BADAC3" w14:textId="2D1CBF9B" w:rsidR="000B085A" w:rsidRPr="00C82434" w:rsidRDefault="003C1373" w:rsidP="003C1373">
      <w:pPr>
        <w:pStyle w:val="Caption"/>
        <w:spacing w:after="0"/>
        <w:jc w:val="center"/>
        <w:rPr>
          <w:rFonts w:cs="Times New Roman"/>
          <w:b/>
          <w:bCs/>
          <w:i w:val="0"/>
          <w:iCs w:val="0"/>
          <w:color w:val="auto"/>
          <w:sz w:val="22"/>
        </w:rPr>
      </w:pPr>
      <w:bookmarkStart w:id="44" w:name="_Toc214392086"/>
      <w:r w:rsidRPr="00C82434">
        <w:rPr>
          <w:rFonts w:cs="Times New Roman"/>
          <w:b/>
          <w:bCs/>
          <w:i w:val="0"/>
          <w:iCs w:val="0"/>
          <w:color w:val="auto"/>
          <w:sz w:val="22"/>
        </w:rPr>
        <w:t>Figure 2.</w:t>
      </w:r>
      <w:r w:rsidRPr="00877800">
        <w:rPr>
          <w:rFonts w:cs="Times New Roman"/>
          <w:b/>
          <w:bCs/>
          <w:i w:val="0"/>
          <w:iCs w:val="0"/>
          <w:color w:val="auto"/>
          <w:sz w:val="22"/>
          <w:lang w:val="nb-NO"/>
        </w:rPr>
        <w:fldChar w:fldCharType="begin"/>
      </w:r>
      <w:r w:rsidRPr="00C82434">
        <w:rPr>
          <w:rFonts w:cs="Times New Roman"/>
          <w:b/>
          <w:bCs/>
          <w:i w:val="0"/>
          <w:iCs w:val="0"/>
          <w:color w:val="auto"/>
          <w:sz w:val="22"/>
        </w:rPr>
        <w:instrText xml:space="preserve"> SEQ Gambar \* ARABIC \s 1 </w:instrText>
      </w:r>
      <w:r w:rsidRPr="00877800">
        <w:rPr>
          <w:rFonts w:cs="Times New Roman"/>
          <w:b/>
          <w:bCs/>
          <w:i w:val="0"/>
          <w:iCs w:val="0"/>
          <w:color w:val="auto"/>
          <w:sz w:val="22"/>
          <w:lang w:val="nb-NO"/>
        </w:rPr>
        <w:fldChar w:fldCharType="separate"/>
      </w:r>
      <w:r w:rsidR="00C611B6">
        <w:rPr>
          <w:rFonts w:cs="Times New Roman"/>
          <w:b/>
          <w:bCs/>
          <w:i w:val="0"/>
          <w:iCs w:val="0"/>
          <w:noProof/>
          <w:color w:val="auto"/>
          <w:sz w:val="22"/>
        </w:rPr>
        <w:t>1</w:t>
      </w:r>
      <w:r w:rsidRPr="00877800">
        <w:rPr>
          <w:rFonts w:cs="Times New Roman"/>
          <w:b/>
          <w:bCs/>
          <w:i w:val="0"/>
          <w:iCs w:val="0"/>
          <w:color w:val="auto"/>
          <w:sz w:val="22"/>
          <w:lang w:val="nb-NO"/>
        </w:rPr>
        <w:fldChar w:fldCharType="end"/>
      </w:r>
      <w:r w:rsidRPr="00C82434">
        <w:rPr>
          <w:rFonts w:cs="Times New Roman"/>
          <w:b/>
          <w:bCs/>
          <w:i w:val="0"/>
          <w:iCs w:val="0"/>
          <w:color w:val="auto"/>
          <w:sz w:val="22"/>
        </w:rPr>
        <w:t xml:space="preserve"> Conceptual Framework</w:t>
      </w:r>
      <w:bookmarkEnd w:id="44"/>
    </w:p>
    <w:p w14:paraId="3FB926A8" w14:textId="47C8FC8E" w:rsidR="00187B9D" w:rsidRDefault="000475FA" w:rsidP="00AD00B0">
      <w:pPr>
        <w:spacing w:line="480" w:lineRule="auto"/>
        <w:jc w:val="center"/>
        <w:rPr>
          <w:rFonts w:cs="Times New Roman"/>
          <w:i/>
          <w:iCs/>
          <w:szCs w:val="22"/>
        </w:rPr>
      </w:pPr>
      <w:r w:rsidRPr="00F815AB">
        <w:rPr>
          <w:rFonts w:cs="Times New Roman"/>
          <w:i/>
          <w:iCs/>
          <w:szCs w:val="22"/>
        </w:rPr>
        <w:t xml:space="preserve">Source: Developed in this </w:t>
      </w:r>
      <w:r w:rsidR="00AE15D2">
        <w:rPr>
          <w:rFonts w:cs="Times New Roman"/>
          <w:i/>
          <w:iCs/>
          <w:szCs w:val="22"/>
        </w:rPr>
        <w:t>research</w:t>
      </w:r>
    </w:p>
    <w:p w14:paraId="3D0CDFF6" w14:textId="200687B2" w:rsidR="00A05210" w:rsidRPr="00877800" w:rsidRDefault="00C62695" w:rsidP="00A05210">
      <w:pPr>
        <w:pStyle w:val="Heading2"/>
        <w:numPr>
          <w:ilvl w:val="0"/>
          <w:numId w:val="5"/>
        </w:numPr>
        <w:spacing w:before="0" w:line="480" w:lineRule="auto"/>
        <w:ind w:left="900" w:hanging="900"/>
        <w:jc w:val="both"/>
        <w:rPr>
          <w:rFonts w:ascii="Times New Roman" w:hAnsi="Times New Roman" w:cs="Times New Roman"/>
          <w:b/>
          <w:bCs/>
          <w:color w:val="auto"/>
          <w:sz w:val="24"/>
          <w:szCs w:val="24"/>
        </w:rPr>
      </w:pPr>
      <w:bookmarkStart w:id="45" w:name="_Toc200569900"/>
      <w:bookmarkStart w:id="46" w:name="_Toc214387875"/>
      <w:r>
        <w:rPr>
          <w:rFonts w:ascii="Times New Roman" w:hAnsi="Times New Roman" w:cs="Times New Roman"/>
          <w:b/>
          <w:bCs/>
          <w:color w:val="auto"/>
          <w:sz w:val="24"/>
          <w:szCs w:val="24"/>
        </w:rPr>
        <w:t>Hypo</w:t>
      </w:r>
      <w:r w:rsidR="007B1F14">
        <w:rPr>
          <w:rFonts w:ascii="Times New Roman" w:hAnsi="Times New Roman" w:cs="Times New Roman"/>
          <w:b/>
          <w:bCs/>
          <w:color w:val="auto"/>
          <w:sz w:val="24"/>
          <w:szCs w:val="24"/>
        </w:rPr>
        <w:t xml:space="preserve">thesis </w:t>
      </w:r>
      <w:r w:rsidR="00A05210" w:rsidRPr="00877800">
        <w:rPr>
          <w:rFonts w:ascii="Times New Roman" w:hAnsi="Times New Roman" w:cs="Times New Roman"/>
          <w:b/>
          <w:bCs/>
          <w:color w:val="auto"/>
          <w:sz w:val="24"/>
          <w:szCs w:val="24"/>
        </w:rPr>
        <w:t>Development</w:t>
      </w:r>
      <w:bookmarkEnd w:id="45"/>
      <w:bookmarkEnd w:id="46"/>
    </w:p>
    <w:p w14:paraId="31F8AD8B" w14:textId="2A5B3E5A" w:rsidR="00A05210" w:rsidRPr="00877800" w:rsidRDefault="00A05210" w:rsidP="00A05210">
      <w:pPr>
        <w:pStyle w:val="Heading3"/>
        <w:numPr>
          <w:ilvl w:val="0"/>
          <w:numId w:val="13"/>
        </w:numPr>
        <w:spacing w:before="0" w:line="480" w:lineRule="auto"/>
        <w:ind w:left="900" w:hanging="900"/>
        <w:jc w:val="both"/>
        <w:rPr>
          <w:rFonts w:ascii="Times New Roman" w:hAnsi="Times New Roman" w:cs="Times New Roman"/>
          <w:b/>
          <w:bCs/>
          <w:color w:val="auto"/>
        </w:rPr>
      </w:pPr>
      <w:bookmarkStart w:id="47" w:name="_Toc200569901"/>
      <w:bookmarkStart w:id="48" w:name="_Toc214387876"/>
      <w:r w:rsidRPr="00877800">
        <w:rPr>
          <w:rFonts w:ascii="Times New Roman" w:hAnsi="Times New Roman" w:cs="Times New Roman"/>
          <w:b/>
          <w:bCs/>
          <w:color w:val="auto"/>
        </w:rPr>
        <w:t xml:space="preserve">The </w:t>
      </w:r>
      <w:r w:rsidR="007B1F14">
        <w:rPr>
          <w:rFonts w:ascii="Times New Roman" w:hAnsi="Times New Roman" w:cs="Times New Roman"/>
          <w:b/>
          <w:bCs/>
          <w:color w:val="auto"/>
        </w:rPr>
        <w:t>Effect</w:t>
      </w:r>
      <w:r w:rsidRPr="00877800">
        <w:rPr>
          <w:rFonts w:ascii="Times New Roman" w:hAnsi="Times New Roman" w:cs="Times New Roman"/>
          <w:b/>
          <w:bCs/>
          <w:color w:val="auto"/>
        </w:rPr>
        <w:t xml:space="preserve"> of </w:t>
      </w:r>
      <w:r w:rsidRPr="00EC47DF">
        <w:rPr>
          <w:rFonts w:ascii="Times New Roman" w:hAnsi="Times New Roman" w:cs="Times New Roman"/>
          <w:b/>
          <w:bCs/>
          <w:color w:val="auto"/>
        </w:rPr>
        <w:t>Non-Performing Loans</w:t>
      </w:r>
      <w:r w:rsidRPr="00877800">
        <w:rPr>
          <w:rFonts w:ascii="Times New Roman" w:hAnsi="Times New Roman" w:cs="Times New Roman"/>
          <w:b/>
          <w:bCs/>
          <w:i/>
          <w:iCs/>
          <w:color w:val="auto"/>
        </w:rPr>
        <w:t xml:space="preserve"> </w:t>
      </w:r>
      <w:r w:rsidRPr="00877800">
        <w:rPr>
          <w:rFonts w:ascii="Times New Roman" w:hAnsi="Times New Roman" w:cs="Times New Roman"/>
          <w:b/>
          <w:bCs/>
          <w:color w:val="auto"/>
        </w:rPr>
        <w:t>on Profitability</w:t>
      </w:r>
      <w:bookmarkEnd w:id="47"/>
      <w:bookmarkEnd w:id="48"/>
    </w:p>
    <w:p w14:paraId="2C268AC9" w14:textId="35897270" w:rsidR="00A05210" w:rsidRPr="00877800" w:rsidRDefault="00A05210" w:rsidP="00A05210">
      <w:pPr>
        <w:spacing w:after="0" w:line="480" w:lineRule="auto"/>
        <w:ind w:firstLine="900"/>
        <w:jc w:val="both"/>
        <w:rPr>
          <w:rFonts w:cs="Times New Roman"/>
          <w:sz w:val="24"/>
          <w:szCs w:val="24"/>
        </w:rPr>
      </w:pPr>
      <w:r w:rsidRPr="00877800">
        <w:rPr>
          <w:rFonts w:cs="Times New Roman"/>
          <w:sz w:val="24"/>
          <w:szCs w:val="24"/>
        </w:rPr>
        <w:t>One of</w:t>
      </w:r>
      <w:r w:rsidR="00CD47E1">
        <w:rPr>
          <w:rFonts w:cs="Times New Roman"/>
          <w:sz w:val="24"/>
          <w:szCs w:val="24"/>
        </w:rPr>
        <w:t xml:space="preserve"> </w:t>
      </w:r>
      <w:r w:rsidRPr="00564354">
        <w:rPr>
          <w:rFonts w:cs="Times New Roman"/>
          <w:sz w:val="24"/>
          <w:szCs w:val="24"/>
        </w:rPr>
        <w:t>stakeholders’</w:t>
      </w:r>
      <w:r w:rsidRPr="00877800">
        <w:rPr>
          <w:rFonts w:cs="Times New Roman"/>
          <w:i/>
          <w:iCs/>
          <w:sz w:val="24"/>
          <w:szCs w:val="24"/>
        </w:rPr>
        <w:t xml:space="preserve"> </w:t>
      </w:r>
      <w:r w:rsidRPr="00877800">
        <w:rPr>
          <w:rFonts w:cs="Times New Roman"/>
          <w:sz w:val="24"/>
          <w:szCs w:val="24"/>
        </w:rPr>
        <w:t xml:space="preserve">interests is the creation of sound financial performance in commercial banks. The primary objective of </w:t>
      </w:r>
      <w:r w:rsidRPr="00EE353B">
        <w:rPr>
          <w:rFonts w:cs="Times New Roman"/>
          <w:sz w:val="24"/>
          <w:szCs w:val="24"/>
        </w:rPr>
        <w:t>stakeholder</w:t>
      </w:r>
      <w:r w:rsidRPr="00877800">
        <w:rPr>
          <w:rFonts w:cs="Times New Roman"/>
          <w:i/>
          <w:iCs/>
          <w:sz w:val="24"/>
          <w:szCs w:val="24"/>
        </w:rPr>
        <w:t xml:space="preserve"> </w:t>
      </w:r>
      <w:r w:rsidRPr="00877800">
        <w:rPr>
          <w:rFonts w:cs="Times New Roman"/>
          <w:sz w:val="24"/>
          <w:szCs w:val="24"/>
        </w:rPr>
        <w:t xml:space="preserve">theory is to assist managers in maximizing financial performance, one indicator of which is a low </w:t>
      </w:r>
      <w:r w:rsidRPr="007B1F14">
        <w:rPr>
          <w:rFonts w:cs="Times New Roman"/>
          <w:sz w:val="24"/>
          <w:szCs w:val="24"/>
        </w:rPr>
        <w:t>Non-Performing Loan (</w:t>
      </w:r>
      <w:r w:rsidRPr="00877800">
        <w:rPr>
          <w:rFonts w:cs="Times New Roman"/>
          <w:sz w:val="24"/>
          <w:szCs w:val="24"/>
        </w:rPr>
        <w:t xml:space="preserve">NPL) ratio </w:t>
      </w:r>
      <w:sdt>
        <w:sdtPr>
          <w:rPr>
            <w:rFonts w:cs="Times New Roman"/>
            <w:color w:val="000000"/>
            <w:sz w:val="24"/>
            <w:szCs w:val="24"/>
          </w:rPr>
          <w:tag w:val="MENDELEY_CITATION_v3_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"/>
          <w:id w:val="108484508"/>
          <w:placeholder>
            <w:docPart w:val="48EAB274A43D44BC9EFA5E4F5195FE0F"/>
          </w:placeholder>
        </w:sdtPr>
        <w:sdtEndPr/>
        <w:sdtContent>
          <w:r w:rsidRPr="00A05E3A">
            <w:rPr>
              <w:rFonts w:cs="Times New Roman"/>
              <w:color w:val="000000"/>
              <w:sz w:val="24"/>
              <w:szCs w:val="24"/>
            </w:rPr>
            <w:t>(</w:t>
          </w:r>
          <w:proofErr w:type="spellStart"/>
          <w:r w:rsidRPr="00A05E3A">
            <w:rPr>
              <w:rFonts w:cs="Times New Roman"/>
              <w:color w:val="000000"/>
              <w:sz w:val="24"/>
              <w:szCs w:val="24"/>
            </w:rPr>
            <w:t>Arsy</w:t>
          </w:r>
          <w:proofErr w:type="spellEnd"/>
          <w:r w:rsidRPr="00A05E3A">
            <w:rPr>
              <w:rFonts w:cs="Times New Roman"/>
              <w:color w:val="000000"/>
              <w:sz w:val="24"/>
              <w:szCs w:val="24"/>
            </w:rPr>
            <w:t xml:space="preserve"> </w:t>
          </w:r>
          <w:r w:rsidRPr="00166761">
            <w:rPr>
              <w:rFonts w:cs="Times New Roman"/>
              <w:color w:val="000000"/>
              <w:sz w:val="24"/>
              <w:szCs w:val="24"/>
            </w:rPr>
            <w:t>et al</w:t>
          </w:r>
          <w:r w:rsidRPr="00A05E3A">
            <w:rPr>
              <w:rFonts w:cs="Times New Roman"/>
              <w:color w:val="000000"/>
              <w:sz w:val="24"/>
              <w:szCs w:val="24"/>
            </w:rPr>
            <w:t>., 2023)</w:t>
          </w:r>
        </w:sdtContent>
      </w:sdt>
      <w:r w:rsidRPr="00877800">
        <w:rPr>
          <w:rFonts w:cs="Times New Roman"/>
          <w:sz w:val="24"/>
          <w:szCs w:val="24"/>
        </w:rPr>
        <w:t xml:space="preserve">. The relationship between </w:t>
      </w:r>
      <w:r w:rsidR="00B54EB7">
        <w:rPr>
          <w:rFonts w:cs="Times New Roman"/>
          <w:sz w:val="24"/>
          <w:szCs w:val="24"/>
        </w:rPr>
        <w:t>NPL</w:t>
      </w:r>
      <w:r w:rsidRPr="00877800">
        <w:rPr>
          <w:rFonts w:cs="Times New Roman"/>
          <w:sz w:val="24"/>
          <w:szCs w:val="24"/>
        </w:rPr>
        <w:t xml:space="preserve"> and profitability reflects the extent to which banks are able to meet stakeholder expectations in managing credit risk responsibly. </w:t>
      </w:r>
    </w:p>
    <w:p w14:paraId="4FF8959F" w14:textId="22D2F68F" w:rsidR="007B1F14" w:rsidRDefault="00646C6A" w:rsidP="00DB3F2E">
      <w:pPr>
        <w:spacing w:after="0" w:line="480" w:lineRule="auto"/>
        <w:ind w:firstLine="900"/>
        <w:jc w:val="both"/>
        <w:rPr>
          <w:rFonts w:cs="Times New Roman"/>
          <w:sz w:val="24"/>
          <w:szCs w:val="24"/>
        </w:rPr>
        <w:sectPr w:rsidR="007B1F14" w:rsidSect="00A42E35">
          <w:headerReference w:type="default" r:id="rId71"/>
          <w:pgSz w:w="11906" w:h="16838" w:code="9"/>
          <w:pgMar w:top="2268" w:right="1701" w:bottom="1701" w:left="2268" w:header="720" w:footer="576" w:gutter="0"/>
          <w:pgNumType w:start="17"/>
          <w:cols w:space="720"/>
          <w:docGrid w:linePitch="360"/>
        </w:sectPr>
      </w:pPr>
      <w:r w:rsidRPr="00877800">
        <w:rPr>
          <w:rFonts w:cs="Times New Roman"/>
          <w:sz w:val="24"/>
          <w:szCs w:val="24"/>
        </w:rPr>
        <w:t xml:space="preserve">This aligns with the principles of </w:t>
      </w:r>
      <w:r w:rsidR="00EE353B" w:rsidRPr="00EE353B">
        <w:rPr>
          <w:rFonts w:cs="Times New Roman"/>
          <w:sz w:val="24"/>
          <w:szCs w:val="24"/>
        </w:rPr>
        <w:t>stakeholder</w:t>
      </w:r>
      <w:r w:rsidR="00F4737D" w:rsidRPr="00877800">
        <w:rPr>
          <w:rFonts w:cs="Times New Roman"/>
          <w:i/>
          <w:iCs/>
          <w:sz w:val="24"/>
          <w:szCs w:val="24"/>
        </w:rPr>
        <w:t xml:space="preserve"> </w:t>
      </w:r>
      <w:r w:rsidRPr="00877800">
        <w:rPr>
          <w:rFonts w:cs="Times New Roman"/>
          <w:sz w:val="24"/>
          <w:szCs w:val="24"/>
        </w:rPr>
        <w:t>theory</w:t>
      </w:r>
      <w:r w:rsidR="002E772A" w:rsidRPr="00877800">
        <w:rPr>
          <w:rFonts w:cs="Times New Roman"/>
          <w:sz w:val="24"/>
          <w:szCs w:val="24"/>
        </w:rPr>
        <w:t xml:space="preserve">; </w:t>
      </w:r>
      <w:r w:rsidR="009D0CAC" w:rsidRPr="00877800">
        <w:rPr>
          <w:rFonts w:cs="Times New Roman"/>
          <w:sz w:val="24"/>
          <w:szCs w:val="24"/>
        </w:rPr>
        <w:t xml:space="preserve">uncontrolled </w:t>
      </w:r>
      <w:r w:rsidR="00B54EB7">
        <w:rPr>
          <w:rFonts w:cs="Times New Roman"/>
          <w:sz w:val="24"/>
          <w:szCs w:val="24"/>
        </w:rPr>
        <w:t>NPL</w:t>
      </w:r>
      <w:r w:rsidR="009D0CAC" w:rsidRPr="00877800">
        <w:rPr>
          <w:rFonts w:cs="Times New Roman"/>
          <w:sz w:val="24"/>
          <w:szCs w:val="24"/>
        </w:rPr>
        <w:t xml:space="preserve"> indicate a misalignment between management’s internal interests and </w:t>
      </w:r>
      <w:r w:rsidR="00EE353B" w:rsidRPr="00EE353B">
        <w:rPr>
          <w:rFonts w:cs="Times New Roman"/>
          <w:sz w:val="24"/>
          <w:szCs w:val="24"/>
        </w:rPr>
        <w:t>stakeholder</w:t>
      </w:r>
      <w:r w:rsidR="00F4737D" w:rsidRPr="00877800">
        <w:rPr>
          <w:rFonts w:cs="Times New Roman"/>
          <w:i/>
          <w:iCs/>
          <w:sz w:val="24"/>
          <w:szCs w:val="24"/>
        </w:rPr>
        <w:t xml:space="preserve"> </w:t>
      </w:r>
      <w:r w:rsidR="009D0CAC" w:rsidRPr="00877800">
        <w:rPr>
          <w:rFonts w:cs="Times New Roman"/>
          <w:sz w:val="24"/>
          <w:szCs w:val="24"/>
        </w:rPr>
        <w:t xml:space="preserve">expectations, as they can affect trust, operational stability, and the sustainability of the bank’s financial performance. Profitability, as the company’s primary objective, serves as a key indicator closely monitored by </w:t>
      </w:r>
      <w:r w:rsidR="00EE353B" w:rsidRPr="00EE353B">
        <w:rPr>
          <w:rFonts w:cs="Times New Roman"/>
          <w:sz w:val="24"/>
          <w:szCs w:val="24"/>
        </w:rPr>
        <w:t>stakeholder</w:t>
      </w:r>
      <w:r w:rsidR="00F4737D" w:rsidRPr="00877800">
        <w:rPr>
          <w:rFonts w:cs="Times New Roman"/>
          <w:i/>
          <w:iCs/>
          <w:sz w:val="24"/>
          <w:szCs w:val="24"/>
        </w:rPr>
        <w:t xml:space="preserve">s </w:t>
      </w:r>
      <w:r w:rsidR="009D0CAC" w:rsidRPr="00877800">
        <w:rPr>
          <w:rFonts w:cs="Times New Roman"/>
          <w:sz w:val="24"/>
          <w:szCs w:val="24"/>
        </w:rPr>
        <w:t xml:space="preserve">such as investors, </w:t>
      </w:r>
      <w:r w:rsidR="00561584">
        <w:rPr>
          <w:rFonts w:cs="Times New Roman"/>
          <w:sz w:val="24"/>
          <w:szCs w:val="24"/>
        </w:rPr>
        <w:br/>
      </w:r>
    </w:p>
    <w:p w14:paraId="2E9A12BD" w14:textId="41EE657A" w:rsidR="0070066F" w:rsidRPr="00877800" w:rsidRDefault="009D0CAC" w:rsidP="007B1F14">
      <w:pPr>
        <w:spacing w:after="0" w:line="480" w:lineRule="auto"/>
        <w:jc w:val="both"/>
        <w:rPr>
          <w:rFonts w:cs="Times New Roman"/>
          <w:sz w:val="24"/>
          <w:szCs w:val="24"/>
        </w:rPr>
      </w:pPr>
      <w:r w:rsidRPr="00877800">
        <w:rPr>
          <w:rFonts w:cs="Times New Roman"/>
          <w:sz w:val="24"/>
          <w:szCs w:val="24"/>
        </w:rPr>
        <w:lastRenderedPageBreak/>
        <w:t xml:space="preserve">regulators, and customers; thus, effective credit management is integral to the bank’s commitment to accountability and sustainability. In this </w:t>
      </w:r>
      <w:r w:rsidR="00D92138" w:rsidRPr="00877800">
        <w:rPr>
          <w:rFonts w:cs="Times New Roman"/>
          <w:sz w:val="24"/>
          <w:szCs w:val="24"/>
        </w:rPr>
        <w:t>context</w:t>
      </w:r>
      <w:r w:rsidRPr="00877800">
        <w:rPr>
          <w:rFonts w:cs="Times New Roman"/>
          <w:sz w:val="24"/>
          <w:szCs w:val="24"/>
        </w:rPr>
        <w:t xml:space="preserve">, </w:t>
      </w:r>
      <w:r w:rsidR="00B54EB7">
        <w:rPr>
          <w:rFonts w:cs="Times New Roman"/>
          <w:sz w:val="24"/>
          <w:szCs w:val="24"/>
        </w:rPr>
        <w:t>NPL</w:t>
      </w:r>
      <w:r w:rsidRPr="00877800">
        <w:rPr>
          <w:rFonts w:cs="Times New Roman"/>
          <w:sz w:val="24"/>
          <w:szCs w:val="24"/>
        </w:rPr>
        <w:t xml:space="preserve"> and profitability are directly linked in the bank’s efforts to fulfill its social and economic responsibilities toward all stakeholders. </w:t>
      </w:r>
    </w:p>
    <w:p w14:paraId="3F959555" w14:textId="12B8672D" w:rsidR="006F350F" w:rsidRPr="00877800" w:rsidRDefault="006F350F" w:rsidP="00F1304D">
      <w:pPr>
        <w:spacing w:after="0" w:line="480" w:lineRule="auto"/>
        <w:ind w:firstLine="900"/>
        <w:jc w:val="both"/>
        <w:rPr>
          <w:rFonts w:cs="Times New Roman"/>
          <w:sz w:val="24"/>
          <w:szCs w:val="24"/>
        </w:rPr>
      </w:pPr>
      <w:r w:rsidRPr="00877800">
        <w:rPr>
          <w:rFonts w:cs="Times New Roman"/>
          <w:sz w:val="24"/>
          <w:szCs w:val="24"/>
        </w:rPr>
        <w:t xml:space="preserve">A </w:t>
      </w:r>
      <w:r w:rsidR="006C42B4" w:rsidRPr="00877800">
        <w:rPr>
          <w:rFonts w:cs="Times New Roman"/>
          <w:sz w:val="24"/>
          <w:szCs w:val="24"/>
        </w:rPr>
        <w:t xml:space="preserve">higher </w:t>
      </w:r>
      <w:r w:rsidRPr="00877800">
        <w:rPr>
          <w:rFonts w:cs="Times New Roman"/>
          <w:sz w:val="24"/>
          <w:szCs w:val="24"/>
        </w:rPr>
        <w:t xml:space="preserve">NPL indicates that many loans are in default, which reduces bank profitability because non-performing loans lead to a decline in interest income and an increase in provisioning costs. </w:t>
      </w:r>
      <w:r w:rsidR="00B3113A" w:rsidRPr="00877800">
        <w:rPr>
          <w:rFonts w:cs="Times New Roman"/>
          <w:sz w:val="24"/>
          <w:szCs w:val="24"/>
        </w:rPr>
        <w:t xml:space="preserve">This is supported by previous research conducted by </w:t>
      </w:r>
      <w:sdt>
        <w:sdtPr>
          <w:rPr>
            <w:rFonts w:cs="Times New Roman"/>
            <w:color w:val="000000"/>
            <w:sz w:val="24"/>
            <w:szCs w:val="24"/>
          </w:rPr>
          <w:tag w:val="MENDELEY_CITATION_v3_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"/>
          <w:id w:val="-1632542831"/>
          <w:placeholder>
            <w:docPart w:val="DefaultPlaceholder_-1854013440"/>
          </w:placeholder>
        </w:sdtPr>
        <w:sdtEndPr/>
        <w:sdtContent>
          <w:proofErr w:type="spellStart"/>
          <w:r w:rsidR="00A05E3A" w:rsidRPr="00A05E3A">
            <w:rPr>
              <w:rFonts w:eastAsia="Times New Roman" w:cs="Times New Roman"/>
              <w:color w:val="000000"/>
              <w:sz w:val="24"/>
            </w:rPr>
            <w:t>Adhim</w:t>
          </w:r>
          <w:proofErr w:type="spellEnd"/>
          <w:r w:rsidR="00A05E3A" w:rsidRPr="00A05E3A">
            <w:rPr>
              <w:rFonts w:eastAsia="Times New Roman" w:cs="Times New Roman"/>
              <w:color w:val="000000"/>
              <w:sz w:val="24"/>
            </w:rPr>
            <w:t xml:space="preserve"> &amp; </w:t>
          </w:r>
          <w:proofErr w:type="spellStart"/>
          <w:r w:rsidR="00A05E3A" w:rsidRPr="00A05E3A">
            <w:rPr>
              <w:rFonts w:eastAsia="Times New Roman" w:cs="Times New Roman"/>
              <w:color w:val="000000"/>
              <w:sz w:val="24"/>
            </w:rPr>
            <w:t>Mulyati</w:t>
          </w:r>
          <w:proofErr w:type="spellEnd"/>
          <w:r w:rsidR="00A05E3A" w:rsidRPr="00A05E3A">
            <w:rPr>
              <w:rFonts w:eastAsia="Times New Roman" w:cs="Times New Roman"/>
              <w:color w:val="000000"/>
              <w:sz w:val="24"/>
            </w:rPr>
            <w:t xml:space="preserve"> (2024) </w:t>
          </w:r>
        </w:sdtContent>
      </w:sdt>
      <w:r w:rsidR="001A7D94" w:rsidRPr="00877800">
        <w:rPr>
          <w:rFonts w:cs="Times New Roman"/>
          <w:sz w:val="24"/>
          <w:szCs w:val="24"/>
        </w:rPr>
        <w:t xml:space="preserve">and </w:t>
      </w:r>
      <w:sdt>
        <w:sdtPr>
          <w:rPr>
            <w:rFonts w:cs="Times New Roman"/>
            <w:color w:val="000000"/>
            <w:sz w:val="24"/>
            <w:szCs w:val="24"/>
          </w:rPr>
          <w:tag w:val="MENDELEY_CITATION_v3_eyJjaXRhdGlvbklEIjoiTUVOREVMRVlfQ0lUQVRJT05fOGM2MTIxNWYtMTY0OS00NmE4LWIxYjAtMGQyMTE3MmQzMzA5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1150353353"/>
          <w:placeholder>
            <w:docPart w:val="DefaultPlaceholder_-1854013440"/>
          </w:placeholder>
        </w:sdtPr>
        <w:sdtEndPr/>
        <w:sdtContent>
          <w:r w:rsidR="00A05E3A" w:rsidRPr="00A05E3A">
            <w:rPr>
              <w:rFonts w:cs="Times New Roman"/>
              <w:color w:val="000000"/>
              <w:sz w:val="24"/>
              <w:szCs w:val="24"/>
            </w:rPr>
            <w:t xml:space="preserve">Hamzah </w:t>
          </w:r>
          <w:r w:rsidR="00166761" w:rsidRPr="00166761">
            <w:rPr>
              <w:rFonts w:cs="Times New Roman"/>
              <w:color w:val="000000"/>
              <w:sz w:val="24"/>
              <w:szCs w:val="24"/>
            </w:rPr>
            <w:t>et al</w:t>
          </w:r>
          <w:r w:rsidR="00A05E3A" w:rsidRPr="00A05E3A">
            <w:rPr>
              <w:rFonts w:cs="Times New Roman"/>
              <w:color w:val="000000"/>
              <w:sz w:val="24"/>
              <w:szCs w:val="24"/>
            </w:rPr>
            <w:t>. (2021)</w:t>
          </w:r>
        </w:sdtContent>
      </w:sdt>
      <w:r w:rsidR="00B3113A" w:rsidRPr="00877800">
        <w:rPr>
          <w:rFonts w:cs="Times New Roman"/>
          <w:sz w:val="24"/>
          <w:szCs w:val="24"/>
        </w:rPr>
        <w:t xml:space="preserve">, which </w:t>
      </w:r>
      <w:r w:rsidR="00023C47" w:rsidRPr="00877800">
        <w:rPr>
          <w:rFonts w:cs="Times New Roman"/>
          <w:sz w:val="24"/>
          <w:szCs w:val="24"/>
        </w:rPr>
        <w:t xml:space="preserve">states that </w:t>
      </w:r>
      <w:r w:rsidR="005949CC" w:rsidRPr="00877800">
        <w:rPr>
          <w:rFonts w:cs="Times New Roman"/>
          <w:sz w:val="24"/>
          <w:szCs w:val="24"/>
        </w:rPr>
        <w:t xml:space="preserve">NPL has a significant negative effect on ROA, </w:t>
      </w:r>
      <w:r w:rsidR="00C51335" w:rsidRPr="00877800">
        <w:rPr>
          <w:rFonts w:cs="Times New Roman"/>
          <w:sz w:val="24"/>
          <w:szCs w:val="24"/>
        </w:rPr>
        <w:t xml:space="preserve">where </w:t>
      </w:r>
      <w:r w:rsidR="009E06B6" w:rsidRPr="00877800">
        <w:rPr>
          <w:rFonts w:cs="Times New Roman"/>
          <w:sz w:val="24"/>
          <w:szCs w:val="24"/>
        </w:rPr>
        <w:t xml:space="preserve">an increase in NPL </w:t>
      </w:r>
      <w:r w:rsidR="00C51335" w:rsidRPr="00877800">
        <w:rPr>
          <w:rFonts w:cs="Times New Roman"/>
          <w:sz w:val="24"/>
          <w:szCs w:val="24"/>
        </w:rPr>
        <w:t xml:space="preserve">will lower </w:t>
      </w:r>
      <w:r w:rsidR="009E06B6" w:rsidRPr="00877800">
        <w:rPr>
          <w:rFonts w:cs="Times New Roman"/>
          <w:sz w:val="24"/>
          <w:szCs w:val="24"/>
        </w:rPr>
        <w:t>ROA</w:t>
      </w:r>
      <w:r w:rsidR="00A053F5" w:rsidRPr="00877800">
        <w:rPr>
          <w:rFonts w:cs="Times New Roman"/>
          <w:sz w:val="24"/>
          <w:szCs w:val="24"/>
        </w:rPr>
        <w:t xml:space="preserve">, </w:t>
      </w:r>
      <w:r w:rsidR="00156F51" w:rsidRPr="00877800">
        <w:rPr>
          <w:rFonts w:cs="Times New Roman"/>
          <w:sz w:val="24"/>
          <w:szCs w:val="24"/>
        </w:rPr>
        <w:t xml:space="preserve">as </w:t>
      </w:r>
      <w:r w:rsidR="00A053F5" w:rsidRPr="00877800">
        <w:rPr>
          <w:rFonts w:cs="Times New Roman"/>
          <w:sz w:val="24"/>
          <w:szCs w:val="24"/>
        </w:rPr>
        <w:t>a high volume of non-performing loans reflects inefficiency in loan management, thereby reducing interest income and increasing provisioning costs, which ultimately lowers the bank’s profitability</w:t>
      </w:r>
      <w:r w:rsidR="006C42B4" w:rsidRPr="00877800">
        <w:rPr>
          <w:rFonts w:cs="Times New Roman"/>
          <w:sz w:val="24"/>
          <w:szCs w:val="24"/>
        </w:rPr>
        <w:t xml:space="preserve">. Referring to theoretical </w:t>
      </w:r>
      <w:r w:rsidR="00432946" w:rsidRPr="00877800">
        <w:rPr>
          <w:rFonts w:cs="Times New Roman"/>
          <w:sz w:val="24"/>
          <w:szCs w:val="24"/>
        </w:rPr>
        <w:t xml:space="preserve">considerations </w:t>
      </w:r>
      <w:r w:rsidR="006C42B4" w:rsidRPr="00877800">
        <w:rPr>
          <w:rFonts w:cs="Times New Roman"/>
          <w:sz w:val="24"/>
          <w:szCs w:val="24"/>
        </w:rPr>
        <w:t>and the results of previous studies, the first hypothesis proposed in this study is:</w:t>
      </w:r>
    </w:p>
    <w:p w14:paraId="688EABBA" w14:textId="751B421D" w:rsidR="006F350F" w:rsidRPr="00877800" w:rsidRDefault="006F350F" w:rsidP="00F52EE8">
      <w:pPr>
        <w:spacing w:after="0" w:line="480" w:lineRule="auto"/>
        <w:jc w:val="both"/>
        <w:rPr>
          <w:rFonts w:cs="Times New Roman"/>
          <w:b/>
          <w:bCs/>
          <w:sz w:val="24"/>
          <w:szCs w:val="24"/>
        </w:rPr>
      </w:pPr>
      <w:r w:rsidRPr="00877800">
        <w:rPr>
          <w:rFonts w:cs="Times New Roman"/>
          <w:b/>
          <w:bCs/>
          <w:sz w:val="24"/>
          <w:szCs w:val="24"/>
        </w:rPr>
        <w:t>H</w:t>
      </w:r>
      <w:r w:rsidRPr="00877800">
        <w:rPr>
          <w:rFonts w:cs="Times New Roman"/>
          <w:b/>
          <w:bCs/>
          <w:sz w:val="24"/>
          <w:szCs w:val="24"/>
          <w:vertAlign w:val="subscript"/>
        </w:rPr>
        <w:t>1</w:t>
      </w:r>
      <w:r w:rsidRPr="00877800">
        <w:rPr>
          <w:rFonts w:cs="Times New Roman"/>
          <w:b/>
          <w:bCs/>
          <w:sz w:val="24"/>
          <w:szCs w:val="24"/>
        </w:rPr>
        <w:t xml:space="preserve">: </w:t>
      </w:r>
      <w:r w:rsidR="00EC47DF" w:rsidRPr="00EC47DF">
        <w:rPr>
          <w:rFonts w:cs="Times New Roman"/>
          <w:b/>
          <w:bCs/>
          <w:sz w:val="24"/>
          <w:szCs w:val="24"/>
        </w:rPr>
        <w:t>Non-Performing Loans</w:t>
      </w:r>
      <w:r w:rsidR="000852F4" w:rsidRPr="00877800">
        <w:rPr>
          <w:rFonts w:cs="Times New Roman"/>
          <w:b/>
          <w:bCs/>
          <w:i/>
          <w:iCs/>
          <w:sz w:val="24"/>
          <w:szCs w:val="24"/>
        </w:rPr>
        <w:t xml:space="preserve"> </w:t>
      </w:r>
      <w:r w:rsidRPr="00877800">
        <w:rPr>
          <w:rFonts w:cs="Times New Roman"/>
          <w:b/>
          <w:bCs/>
          <w:sz w:val="24"/>
          <w:szCs w:val="24"/>
        </w:rPr>
        <w:t>have a significant negative effect on profitability</w:t>
      </w:r>
    </w:p>
    <w:p w14:paraId="445EF435" w14:textId="0A0A3986" w:rsidR="006F350F" w:rsidRPr="00877800" w:rsidRDefault="00F1304D" w:rsidP="007A0626">
      <w:pPr>
        <w:pStyle w:val="Heading3"/>
        <w:numPr>
          <w:ilvl w:val="0"/>
          <w:numId w:val="13"/>
        </w:numPr>
        <w:spacing w:before="0" w:line="480" w:lineRule="auto"/>
        <w:ind w:left="900" w:hanging="900"/>
        <w:jc w:val="both"/>
        <w:rPr>
          <w:rFonts w:ascii="Times New Roman" w:hAnsi="Times New Roman" w:cs="Times New Roman"/>
          <w:b/>
          <w:bCs/>
          <w:i/>
          <w:iCs/>
          <w:color w:val="auto"/>
          <w:szCs w:val="24"/>
        </w:rPr>
      </w:pPr>
      <w:bookmarkStart w:id="49" w:name="_Toc200569902"/>
      <w:bookmarkStart w:id="50" w:name="_Toc214387877"/>
      <w:r w:rsidRPr="00877800">
        <w:rPr>
          <w:rFonts w:ascii="Times New Roman" w:hAnsi="Times New Roman" w:cs="Times New Roman"/>
          <w:b/>
          <w:bCs/>
          <w:color w:val="auto"/>
          <w:szCs w:val="24"/>
        </w:rPr>
        <w:t xml:space="preserve">The Effect of </w:t>
      </w:r>
      <w:r w:rsidR="005C285F" w:rsidRPr="005C285F">
        <w:rPr>
          <w:rFonts w:ascii="Times New Roman" w:hAnsi="Times New Roman" w:cs="Times New Roman"/>
          <w:b/>
          <w:bCs/>
          <w:color w:val="auto"/>
          <w:szCs w:val="24"/>
        </w:rPr>
        <w:t>Loan to Deposit Ratio</w:t>
      </w:r>
      <w:r w:rsidR="000852F4" w:rsidRPr="00877800">
        <w:rPr>
          <w:rFonts w:ascii="Times New Roman" w:hAnsi="Times New Roman" w:cs="Times New Roman"/>
          <w:b/>
          <w:bCs/>
          <w:i/>
          <w:iCs/>
          <w:color w:val="auto"/>
          <w:szCs w:val="24"/>
        </w:rPr>
        <w:t xml:space="preserve"> </w:t>
      </w:r>
      <w:r w:rsidR="00F52EE8" w:rsidRPr="00877800">
        <w:rPr>
          <w:rFonts w:ascii="Times New Roman" w:hAnsi="Times New Roman" w:cs="Times New Roman"/>
          <w:b/>
          <w:bCs/>
          <w:color w:val="auto"/>
          <w:szCs w:val="24"/>
        </w:rPr>
        <w:t>on Profitability</w:t>
      </w:r>
      <w:bookmarkEnd w:id="49"/>
      <w:bookmarkEnd w:id="50"/>
    </w:p>
    <w:p w14:paraId="03DFE9DB" w14:textId="124992D6" w:rsidR="009555CC" w:rsidRDefault="00587A64" w:rsidP="00A05210">
      <w:pPr>
        <w:spacing w:after="0" w:line="480" w:lineRule="auto"/>
        <w:ind w:firstLine="900"/>
        <w:jc w:val="both"/>
        <w:rPr>
          <w:rFonts w:cs="Times New Roman"/>
          <w:i/>
          <w:iCs/>
          <w:sz w:val="24"/>
          <w:szCs w:val="24"/>
        </w:rPr>
        <w:sectPr w:rsidR="009555CC" w:rsidSect="00A42E35">
          <w:headerReference w:type="default" r:id="rId72"/>
          <w:pgSz w:w="11906" w:h="16838" w:code="9"/>
          <w:pgMar w:top="2268" w:right="1701" w:bottom="1701" w:left="2268" w:header="720" w:footer="576" w:gutter="0"/>
          <w:pgNumType w:start="17"/>
          <w:cols w:space="720"/>
          <w:docGrid w:linePitch="360"/>
        </w:sectPr>
      </w:pPr>
      <w:r w:rsidRPr="00877800">
        <w:rPr>
          <w:rFonts w:cs="Times New Roman"/>
          <w:sz w:val="24"/>
          <w:szCs w:val="24"/>
        </w:rPr>
        <w:t xml:space="preserve">Referring to </w:t>
      </w:r>
      <w:r w:rsidR="00EE353B" w:rsidRPr="00EE353B">
        <w:rPr>
          <w:rFonts w:cs="Times New Roman"/>
          <w:sz w:val="24"/>
          <w:szCs w:val="24"/>
        </w:rPr>
        <w:t>stakeholder</w:t>
      </w:r>
      <w:r w:rsidR="00F4737D" w:rsidRPr="00877800">
        <w:rPr>
          <w:rFonts w:cs="Times New Roman"/>
          <w:i/>
          <w:iCs/>
          <w:sz w:val="24"/>
          <w:szCs w:val="24"/>
        </w:rPr>
        <w:t xml:space="preserve"> </w:t>
      </w:r>
      <w:r w:rsidR="009E5A72" w:rsidRPr="00877800">
        <w:rPr>
          <w:rFonts w:cs="Times New Roman"/>
          <w:sz w:val="24"/>
          <w:szCs w:val="24"/>
        </w:rPr>
        <w:t xml:space="preserve">theory, </w:t>
      </w:r>
      <w:r w:rsidR="00ED67C3" w:rsidRPr="00877800">
        <w:rPr>
          <w:rFonts w:cs="Times New Roman"/>
          <w:sz w:val="24"/>
          <w:szCs w:val="24"/>
        </w:rPr>
        <w:t>the relationship between</w:t>
      </w:r>
      <w:r w:rsidR="009555CC">
        <w:rPr>
          <w:rFonts w:cs="Times New Roman"/>
          <w:sz w:val="24"/>
          <w:szCs w:val="24"/>
        </w:rPr>
        <w:t xml:space="preserve"> </w:t>
      </w:r>
      <w:r w:rsidR="005C285F" w:rsidRPr="005C285F">
        <w:rPr>
          <w:rFonts w:cs="Times New Roman"/>
          <w:sz w:val="24"/>
          <w:szCs w:val="24"/>
        </w:rPr>
        <w:t>Loan to Deposit Ratio</w:t>
      </w:r>
      <w:r w:rsidR="000852F4" w:rsidRPr="00877800">
        <w:rPr>
          <w:rFonts w:cs="Times New Roman"/>
          <w:i/>
          <w:iCs/>
          <w:sz w:val="24"/>
          <w:szCs w:val="24"/>
        </w:rPr>
        <w:t xml:space="preserve"> </w:t>
      </w:r>
      <w:r w:rsidR="00145938" w:rsidRPr="00877800">
        <w:rPr>
          <w:rFonts w:cs="Times New Roman"/>
          <w:sz w:val="24"/>
          <w:szCs w:val="24"/>
        </w:rPr>
        <w:t xml:space="preserve">(LDR) </w:t>
      </w:r>
      <w:r w:rsidR="00ED67C3" w:rsidRPr="00877800">
        <w:rPr>
          <w:rFonts w:cs="Times New Roman"/>
          <w:sz w:val="24"/>
          <w:szCs w:val="24"/>
        </w:rPr>
        <w:t xml:space="preserve">and profitability demonstrates how banks effectively manage public funds to meet </w:t>
      </w:r>
      <w:r w:rsidR="00EE353B" w:rsidRPr="00EE353B">
        <w:rPr>
          <w:rFonts w:cs="Times New Roman"/>
          <w:sz w:val="24"/>
          <w:szCs w:val="24"/>
        </w:rPr>
        <w:t>stakeholder</w:t>
      </w:r>
      <w:r w:rsidR="00F4737D" w:rsidRPr="00877800">
        <w:rPr>
          <w:rFonts w:cs="Times New Roman"/>
          <w:i/>
          <w:iCs/>
          <w:sz w:val="24"/>
          <w:szCs w:val="24"/>
        </w:rPr>
        <w:t xml:space="preserve"> </w:t>
      </w:r>
      <w:r w:rsidR="00ED67C3" w:rsidRPr="00877800">
        <w:rPr>
          <w:rFonts w:cs="Times New Roman"/>
          <w:sz w:val="24"/>
          <w:szCs w:val="24"/>
        </w:rPr>
        <w:t xml:space="preserve">expectations. An ideal LDR indicates a bank’s </w:t>
      </w:r>
      <w:r w:rsidR="009E2249" w:rsidRPr="00877800">
        <w:rPr>
          <w:rFonts w:cs="Times New Roman"/>
          <w:sz w:val="24"/>
          <w:szCs w:val="24"/>
        </w:rPr>
        <w:t xml:space="preserve">ability to </w:t>
      </w:r>
      <w:r w:rsidR="00ED67C3" w:rsidRPr="00877800">
        <w:rPr>
          <w:rFonts w:cs="Times New Roman"/>
          <w:sz w:val="24"/>
          <w:szCs w:val="24"/>
        </w:rPr>
        <w:t>perform its intermediation function effectively</w:t>
      </w:r>
      <w:r w:rsidR="00145938" w:rsidRPr="00877800">
        <w:rPr>
          <w:rFonts w:cs="Times New Roman"/>
          <w:sz w:val="24"/>
          <w:szCs w:val="24"/>
        </w:rPr>
        <w:t xml:space="preserve">—that is, </w:t>
      </w:r>
      <w:r w:rsidR="00ED67C3" w:rsidRPr="00877800">
        <w:rPr>
          <w:rFonts w:cs="Times New Roman"/>
          <w:sz w:val="24"/>
          <w:szCs w:val="24"/>
        </w:rPr>
        <w:t xml:space="preserve">channeling deposit funds into profitable loans to enhance profitability. This meets </w:t>
      </w:r>
      <w:r w:rsidR="00EE353B" w:rsidRPr="00EE353B">
        <w:rPr>
          <w:rFonts w:cs="Times New Roman"/>
          <w:sz w:val="24"/>
          <w:szCs w:val="24"/>
        </w:rPr>
        <w:t>stakeholder</w:t>
      </w:r>
      <w:r w:rsidR="00F4737D" w:rsidRPr="00877800">
        <w:rPr>
          <w:rFonts w:cs="Times New Roman"/>
          <w:i/>
          <w:iCs/>
          <w:sz w:val="24"/>
          <w:szCs w:val="24"/>
        </w:rPr>
        <w:t xml:space="preserve">s’ </w:t>
      </w:r>
      <w:r w:rsidR="00ED67C3" w:rsidRPr="00877800">
        <w:rPr>
          <w:rFonts w:cs="Times New Roman"/>
          <w:sz w:val="24"/>
          <w:szCs w:val="24"/>
        </w:rPr>
        <w:t xml:space="preserve">expectations that the funds provided by the bank will be managed effectively and generate profits. Consequently, LDR performance impacts profit generation </w:t>
      </w:r>
      <w:r w:rsidR="00D87664" w:rsidRPr="00877800">
        <w:rPr>
          <w:rFonts w:cs="Times New Roman"/>
          <w:sz w:val="24"/>
          <w:szCs w:val="24"/>
        </w:rPr>
        <w:t xml:space="preserve">as well as </w:t>
      </w:r>
      <w:r w:rsidR="00ED67C3" w:rsidRPr="00877800">
        <w:rPr>
          <w:rFonts w:cs="Times New Roman"/>
          <w:sz w:val="24"/>
          <w:szCs w:val="24"/>
        </w:rPr>
        <w:t xml:space="preserve">demonstrating the bank’s commitment to business sustainability and </w:t>
      </w:r>
      <w:r w:rsidR="00EE353B" w:rsidRPr="00EE353B">
        <w:rPr>
          <w:rFonts w:cs="Times New Roman"/>
          <w:sz w:val="24"/>
          <w:szCs w:val="24"/>
        </w:rPr>
        <w:t>stakeholder</w:t>
      </w:r>
      <w:r w:rsidR="00F4737D" w:rsidRPr="00877800">
        <w:rPr>
          <w:rFonts w:cs="Times New Roman"/>
          <w:i/>
          <w:iCs/>
          <w:sz w:val="24"/>
          <w:szCs w:val="24"/>
        </w:rPr>
        <w:t xml:space="preserve"> </w:t>
      </w:r>
      <w:r w:rsidR="00561584">
        <w:rPr>
          <w:rFonts w:cs="Times New Roman"/>
          <w:i/>
          <w:iCs/>
          <w:sz w:val="24"/>
          <w:szCs w:val="24"/>
        </w:rPr>
        <w:br/>
      </w:r>
    </w:p>
    <w:p w14:paraId="23D3F265" w14:textId="02091EDF" w:rsidR="000502DF" w:rsidRPr="00877800" w:rsidRDefault="00ED67C3" w:rsidP="009555CC">
      <w:pPr>
        <w:spacing w:after="0" w:line="480" w:lineRule="auto"/>
        <w:jc w:val="both"/>
        <w:rPr>
          <w:rFonts w:cs="Times New Roman"/>
          <w:sz w:val="24"/>
          <w:szCs w:val="24"/>
        </w:rPr>
      </w:pPr>
      <w:r w:rsidRPr="00877800">
        <w:rPr>
          <w:rFonts w:cs="Times New Roman"/>
          <w:sz w:val="24"/>
          <w:szCs w:val="24"/>
        </w:rPr>
        <w:lastRenderedPageBreak/>
        <w:t xml:space="preserve">satisfaction. </w:t>
      </w:r>
      <w:r w:rsidR="00E4252F" w:rsidRPr="00877800">
        <w:rPr>
          <w:rFonts w:cs="Times New Roman"/>
          <w:sz w:val="24"/>
          <w:szCs w:val="24"/>
        </w:rPr>
        <w:t xml:space="preserve">This theory is designed to explain the ROA used in this </w:t>
      </w:r>
      <w:r w:rsidR="00C517D8" w:rsidRPr="00877800">
        <w:rPr>
          <w:rFonts w:cs="Times New Roman"/>
          <w:sz w:val="24"/>
          <w:szCs w:val="24"/>
        </w:rPr>
        <w:t>study</w:t>
      </w:r>
      <w:r w:rsidR="00E4252F" w:rsidRPr="00877800">
        <w:rPr>
          <w:rFonts w:cs="Times New Roman"/>
          <w:sz w:val="24"/>
          <w:szCs w:val="24"/>
        </w:rPr>
        <w:t xml:space="preserve">, where an increase in ROA has a positive impact on the bank’s ability to maximize </w:t>
      </w:r>
      <w:r w:rsidR="00EE353B" w:rsidRPr="00EE353B">
        <w:rPr>
          <w:rFonts w:cs="Times New Roman"/>
          <w:sz w:val="24"/>
          <w:szCs w:val="24"/>
        </w:rPr>
        <w:t>stakeholder</w:t>
      </w:r>
      <w:r w:rsidR="00F4737D" w:rsidRPr="00877800">
        <w:rPr>
          <w:rFonts w:cs="Times New Roman"/>
          <w:i/>
          <w:iCs/>
          <w:sz w:val="24"/>
          <w:szCs w:val="24"/>
        </w:rPr>
        <w:t xml:space="preserve"> </w:t>
      </w:r>
      <w:r w:rsidR="00E4252F" w:rsidRPr="00877800">
        <w:rPr>
          <w:rFonts w:cs="Times New Roman"/>
          <w:sz w:val="24"/>
          <w:szCs w:val="24"/>
        </w:rPr>
        <w:t xml:space="preserve">trust through improved banking services due to the loyalty of various stakeholders. An increase in ROA can result from an increase in the LDR </w:t>
      </w:r>
      <w:sdt>
        <w:sdtPr>
          <w:rPr>
            <w:rFonts w:cs="Times New Roman"/>
            <w:color w:val="000000"/>
            <w:sz w:val="24"/>
            <w:szCs w:val="24"/>
          </w:rPr>
          <w:tag w:val="MENDELEY_CITATION_v3_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"/>
          <w:id w:val="-1884634133"/>
          <w:placeholder>
            <w:docPart w:val="DefaultPlaceholder_-1854013440"/>
          </w:placeholder>
        </w:sdtPr>
        <w:sdtEndPr/>
        <w:sdtContent>
          <w:r w:rsidR="00A05E3A" w:rsidRPr="00A05E3A">
            <w:rPr>
              <w:rFonts w:eastAsia="Times New Roman" w:cs="Times New Roman"/>
              <w:color w:val="000000"/>
              <w:sz w:val="24"/>
            </w:rPr>
            <w:t xml:space="preserve">(Larasati &amp; </w:t>
          </w:r>
          <w:proofErr w:type="spellStart"/>
          <w:r w:rsidR="00A05E3A" w:rsidRPr="00A05E3A">
            <w:rPr>
              <w:rFonts w:eastAsia="Times New Roman" w:cs="Times New Roman"/>
              <w:color w:val="000000"/>
              <w:sz w:val="24"/>
            </w:rPr>
            <w:t>Syaipudin</w:t>
          </w:r>
          <w:proofErr w:type="spellEnd"/>
          <w:r w:rsidR="00A05E3A" w:rsidRPr="00A05E3A">
            <w:rPr>
              <w:rFonts w:eastAsia="Times New Roman" w:cs="Times New Roman"/>
              <w:color w:val="000000"/>
              <w:sz w:val="24"/>
            </w:rPr>
            <w:t>, 2024)</w:t>
          </w:r>
        </w:sdtContent>
      </w:sdt>
      <w:r w:rsidR="000A1147" w:rsidRPr="00877800">
        <w:rPr>
          <w:rFonts w:cs="Times New Roman"/>
          <w:sz w:val="24"/>
          <w:szCs w:val="24"/>
        </w:rPr>
        <w:t xml:space="preserve">. </w:t>
      </w:r>
    </w:p>
    <w:p w14:paraId="09CB75D7" w14:textId="1E2A529A" w:rsidR="006F350F" w:rsidRPr="00877800" w:rsidRDefault="006F350F" w:rsidP="00646D8E">
      <w:pPr>
        <w:spacing w:after="0" w:line="480" w:lineRule="auto"/>
        <w:ind w:firstLine="900"/>
        <w:jc w:val="both"/>
        <w:rPr>
          <w:rFonts w:cs="Times New Roman"/>
          <w:sz w:val="24"/>
          <w:szCs w:val="24"/>
        </w:rPr>
      </w:pPr>
      <w:r w:rsidRPr="00877800">
        <w:rPr>
          <w:rFonts w:cs="Times New Roman"/>
          <w:sz w:val="24"/>
          <w:szCs w:val="24"/>
        </w:rPr>
        <w:t>The higher the LDR, the higher the bank’s profitability, as the funds received by the bank from third parties are channeled back to other borrowers in the form of loans that generate interest income.</w:t>
      </w:r>
      <w:r w:rsidR="0045668C" w:rsidRPr="00877800">
        <w:rPr>
          <w:rFonts w:cs="Times New Roman"/>
          <w:sz w:val="24"/>
          <w:szCs w:val="24"/>
        </w:rPr>
        <w:t xml:space="preserve"> </w:t>
      </w:r>
      <w:sdt>
        <w:sdtPr>
          <w:rPr>
            <w:rFonts w:cs="Times New Roman"/>
            <w:color w:val="000000"/>
            <w:sz w:val="24"/>
            <w:szCs w:val="24"/>
          </w:rPr>
          <w:tag w:val="MENDELEY_CITATION_v3_eyJjaXRhdGlvbklEIjoiTUVOREVMRVlfQ0lUQVRJT05fMDBmMjdkZDgtZGNkMC00Y2E2LThmNWUtZjczMWNmYjQ1ZjQ4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
          <w:id w:val="-1502190148"/>
          <w:placeholder>
            <w:docPart w:val="DefaultPlaceholder_-1854013440"/>
          </w:placeholder>
        </w:sdtPr>
        <w:sdtEndPr/>
        <w:sdtContent>
          <w:proofErr w:type="spellStart"/>
          <w:r w:rsidR="00A05E3A" w:rsidRPr="00A05E3A">
            <w:rPr>
              <w:rFonts w:cs="Times New Roman"/>
              <w:color w:val="000000"/>
              <w:sz w:val="24"/>
              <w:szCs w:val="24"/>
            </w:rPr>
            <w:t>Admadja</w:t>
          </w:r>
          <w:proofErr w:type="spellEnd"/>
          <w:r w:rsidR="00A05E3A" w:rsidRPr="00A05E3A">
            <w:rPr>
              <w:rFonts w:cs="Times New Roman"/>
              <w:color w:val="000000"/>
              <w:sz w:val="24"/>
              <w:szCs w:val="24"/>
            </w:rPr>
            <w:t xml:space="preserve"> </w:t>
          </w:r>
          <w:r w:rsidR="00166761" w:rsidRPr="00166761">
            <w:rPr>
              <w:rFonts w:cs="Times New Roman"/>
              <w:color w:val="000000"/>
              <w:sz w:val="24"/>
              <w:szCs w:val="24"/>
            </w:rPr>
            <w:t>et al</w:t>
          </w:r>
          <w:r w:rsidR="00A05E3A" w:rsidRPr="00A05E3A">
            <w:rPr>
              <w:rFonts w:cs="Times New Roman"/>
              <w:color w:val="000000"/>
              <w:sz w:val="24"/>
              <w:szCs w:val="24"/>
            </w:rPr>
            <w:t xml:space="preserve">. (2023) </w:t>
          </w:r>
        </w:sdtContent>
      </w:sdt>
      <w:r w:rsidR="0045668C" w:rsidRPr="00877800">
        <w:rPr>
          <w:rFonts w:cs="Times New Roman"/>
          <w:sz w:val="24"/>
          <w:szCs w:val="24"/>
        </w:rPr>
        <w:t xml:space="preserve">and </w:t>
      </w:r>
      <w:sdt>
        <w:sdtPr>
          <w:rPr>
            <w:rFonts w:cs="Times New Roman"/>
            <w:color w:val="000000"/>
            <w:sz w:val="24"/>
            <w:szCs w:val="24"/>
          </w:rPr>
          <w:tag w:val="MENDELEY_CITATION_v3_eyJjaXRhdGlvbklEIjoiTUVOREVMRVlfQ0lUQVRJT05fOTlmNWU5YWYtMzBkMS00NTNhLWJjN2UtMTdlZDkyMDkxYzgz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817239117"/>
          <w:placeholder>
            <w:docPart w:val="DefaultPlaceholder_-1854013440"/>
          </w:placeholder>
        </w:sdtPr>
        <w:sdtEndPr/>
        <w:sdtContent>
          <w:r w:rsidR="00A05E3A" w:rsidRPr="00A05E3A">
            <w:rPr>
              <w:rFonts w:cs="Times New Roman"/>
              <w:color w:val="000000"/>
              <w:sz w:val="24"/>
              <w:szCs w:val="24"/>
            </w:rPr>
            <w:t xml:space="preserve">Hamzah </w:t>
          </w:r>
          <w:r w:rsidR="00166761" w:rsidRPr="00166761">
            <w:rPr>
              <w:rFonts w:cs="Times New Roman"/>
              <w:color w:val="000000"/>
              <w:sz w:val="24"/>
              <w:szCs w:val="24"/>
            </w:rPr>
            <w:t>et al</w:t>
          </w:r>
          <w:r w:rsidR="00A05E3A" w:rsidRPr="00A05E3A">
            <w:rPr>
              <w:rFonts w:cs="Times New Roman"/>
              <w:color w:val="000000"/>
              <w:sz w:val="24"/>
              <w:szCs w:val="24"/>
            </w:rPr>
            <w:t xml:space="preserve">. (2021) </w:t>
          </w:r>
        </w:sdtContent>
      </w:sdt>
      <w:r w:rsidR="00303BEB" w:rsidRPr="00877800">
        <w:rPr>
          <w:rFonts w:cs="Times New Roman"/>
          <w:sz w:val="24"/>
          <w:szCs w:val="24"/>
        </w:rPr>
        <w:t xml:space="preserve">state that </w:t>
      </w:r>
      <w:r w:rsidR="00361A84" w:rsidRPr="00877800">
        <w:rPr>
          <w:rFonts w:cs="Times New Roman"/>
          <w:sz w:val="24"/>
          <w:szCs w:val="24"/>
        </w:rPr>
        <w:t xml:space="preserve">LDR has a significant </w:t>
      </w:r>
      <w:r w:rsidR="004A485B" w:rsidRPr="00877800">
        <w:rPr>
          <w:rFonts w:cs="Times New Roman"/>
          <w:sz w:val="24"/>
          <w:szCs w:val="24"/>
        </w:rPr>
        <w:t xml:space="preserve">positive </w:t>
      </w:r>
      <w:r w:rsidR="00361A84" w:rsidRPr="00877800">
        <w:rPr>
          <w:rFonts w:cs="Times New Roman"/>
          <w:sz w:val="24"/>
          <w:szCs w:val="24"/>
        </w:rPr>
        <w:t>effect on ROA</w:t>
      </w:r>
      <w:r w:rsidR="004A485B" w:rsidRPr="00877800">
        <w:rPr>
          <w:rFonts w:cs="Times New Roman"/>
          <w:sz w:val="24"/>
          <w:szCs w:val="24"/>
        </w:rPr>
        <w:t xml:space="preserve">, whereby </w:t>
      </w:r>
      <w:r w:rsidR="00486070" w:rsidRPr="00877800">
        <w:rPr>
          <w:rFonts w:cs="Times New Roman"/>
          <w:sz w:val="24"/>
          <w:szCs w:val="24"/>
        </w:rPr>
        <w:t xml:space="preserve">LDR </w:t>
      </w:r>
      <w:r w:rsidR="00A4648A" w:rsidRPr="00877800">
        <w:rPr>
          <w:rFonts w:cs="Times New Roman"/>
          <w:sz w:val="24"/>
          <w:szCs w:val="24"/>
        </w:rPr>
        <w:t xml:space="preserve">can influence profitability because </w:t>
      </w:r>
      <w:r w:rsidR="0097076F" w:rsidRPr="00877800">
        <w:rPr>
          <w:rFonts w:cs="Times New Roman"/>
          <w:sz w:val="24"/>
          <w:szCs w:val="24"/>
        </w:rPr>
        <w:t xml:space="preserve">effective </w:t>
      </w:r>
      <w:r w:rsidR="00C8537A" w:rsidRPr="00877800">
        <w:rPr>
          <w:rFonts w:cs="Times New Roman"/>
          <w:sz w:val="24"/>
          <w:szCs w:val="24"/>
        </w:rPr>
        <w:t xml:space="preserve">credit management </w:t>
      </w:r>
      <w:r w:rsidR="0097076F" w:rsidRPr="00877800">
        <w:rPr>
          <w:rFonts w:cs="Times New Roman"/>
          <w:sz w:val="24"/>
          <w:szCs w:val="24"/>
        </w:rPr>
        <w:t xml:space="preserve">will drive interest income and have a positive impact on profitability. </w:t>
      </w:r>
      <w:r w:rsidR="000502DF" w:rsidRPr="00877800">
        <w:rPr>
          <w:rFonts w:cs="Times New Roman"/>
          <w:sz w:val="24"/>
          <w:szCs w:val="24"/>
        </w:rPr>
        <w:t xml:space="preserve">Referring to the theoretical and empirical considerations outlined above, the </w:t>
      </w:r>
      <w:r w:rsidR="00231C0D" w:rsidRPr="00877800">
        <w:rPr>
          <w:rFonts w:cs="Times New Roman"/>
          <w:sz w:val="24"/>
          <w:szCs w:val="24"/>
        </w:rPr>
        <w:t xml:space="preserve">second </w:t>
      </w:r>
      <w:r w:rsidR="000502DF" w:rsidRPr="00877800">
        <w:rPr>
          <w:rFonts w:cs="Times New Roman"/>
          <w:sz w:val="24"/>
          <w:szCs w:val="24"/>
        </w:rPr>
        <w:t>hypothesis in this study is formulated as follows:</w:t>
      </w:r>
    </w:p>
    <w:p w14:paraId="344AFF52" w14:textId="3D009288" w:rsidR="002E6C64" w:rsidRPr="00877800" w:rsidRDefault="006F350F" w:rsidP="00830529">
      <w:pPr>
        <w:spacing w:after="0" w:line="480" w:lineRule="auto"/>
        <w:jc w:val="both"/>
        <w:rPr>
          <w:rFonts w:cs="Times New Roman"/>
          <w:b/>
          <w:bCs/>
          <w:sz w:val="24"/>
          <w:szCs w:val="24"/>
        </w:rPr>
      </w:pPr>
      <w:r w:rsidRPr="00877800">
        <w:rPr>
          <w:rFonts w:cs="Times New Roman"/>
          <w:b/>
          <w:bCs/>
          <w:sz w:val="24"/>
          <w:szCs w:val="24"/>
        </w:rPr>
        <w:t>H</w:t>
      </w:r>
      <w:r w:rsidRPr="00877800">
        <w:rPr>
          <w:rFonts w:cs="Times New Roman"/>
          <w:b/>
          <w:bCs/>
          <w:sz w:val="24"/>
          <w:szCs w:val="24"/>
          <w:vertAlign w:val="subscript"/>
        </w:rPr>
        <w:t>2</w:t>
      </w:r>
      <w:r w:rsidRPr="00877800">
        <w:rPr>
          <w:rFonts w:cs="Times New Roman"/>
          <w:b/>
          <w:bCs/>
          <w:sz w:val="24"/>
          <w:szCs w:val="24"/>
        </w:rPr>
        <w:t>:</w:t>
      </w:r>
      <w:r w:rsidR="00B14853">
        <w:rPr>
          <w:rFonts w:cs="Times New Roman"/>
          <w:b/>
          <w:bCs/>
          <w:sz w:val="24"/>
          <w:szCs w:val="24"/>
        </w:rPr>
        <w:t xml:space="preserve"> </w:t>
      </w:r>
      <w:r w:rsidR="005C285F" w:rsidRPr="005C285F">
        <w:rPr>
          <w:rFonts w:cs="Times New Roman"/>
          <w:b/>
          <w:bCs/>
          <w:sz w:val="24"/>
          <w:szCs w:val="24"/>
        </w:rPr>
        <w:t>Loan to Deposit Ratio</w:t>
      </w:r>
      <w:r w:rsidR="000852F4" w:rsidRPr="00877800">
        <w:rPr>
          <w:rFonts w:cs="Times New Roman"/>
          <w:b/>
          <w:bCs/>
          <w:i/>
          <w:iCs/>
          <w:sz w:val="24"/>
          <w:szCs w:val="24"/>
        </w:rPr>
        <w:t xml:space="preserve"> </w:t>
      </w:r>
      <w:r w:rsidRPr="00877800">
        <w:rPr>
          <w:rFonts w:cs="Times New Roman"/>
          <w:b/>
          <w:bCs/>
          <w:sz w:val="24"/>
          <w:szCs w:val="24"/>
        </w:rPr>
        <w:t xml:space="preserve">has a significant positive effect on </w:t>
      </w:r>
      <w:r w:rsidR="002E6C64" w:rsidRPr="00877800">
        <w:rPr>
          <w:rFonts w:cs="Times New Roman"/>
          <w:b/>
          <w:bCs/>
          <w:sz w:val="24"/>
          <w:szCs w:val="24"/>
        </w:rPr>
        <w:t>profitability</w:t>
      </w:r>
    </w:p>
    <w:p w14:paraId="573CB8E0" w14:textId="12E53CE7" w:rsidR="006F350F" w:rsidRPr="00877800" w:rsidRDefault="005E711C" w:rsidP="007A0626">
      <w:pPr>
        <w:pStyle w:val="Heading3"/>
        <w:numPr>
          <w:ilvl w:val="0"/>
          <w:numId w:val="13"/>
        </w:numPr>
        <w:spacing w:line="480" w:lineRule="auto"/>
        <w:ind w:left="900" w:hanging="900"/>
        <w:jc w:val="both"/>
        <w:rPr>
          <w:rFonts w:ascii="Times New Roman" w:hAnsi="Times New Roman" w:cs="Times New Roman"/>
          <w:b/>
          <w:bCs/>
          <w:color w:val="auto"/>
        </w:rPr>
      </w:pPr>
      <w:bookmarkStart w:id="51" w:name="_Toc200569903"/>
      <w:bookmarkStart w:id="52" w:name="_Toc214387878"/>
      <w:r w:rsidRPr="005E711C">
        <w:rPr>
          <w:rFonts w:ascii="Times New Roman" w:hAnsi="Times New Roman" w:cs="Times New Roman"/>
          <w:b/>
          <w:bCs/>
          <w:color w:val="auto"/>
        </w:rPr>
        <w:t xml:space="preserve">Capital Adequacy Ratio </w:t>
      </w:r>
      <w:r w:rsidR="00B2693B" w:rsidRPr="00877800">
        <w:rPr>
          <w:rFonts w:ascii="Times New Roman" w:hAnsi="Times New Roman" w:cs="Times New Roman"/>
          <w:b/>
          <w:bCs/>
          <w:color w:val="auto"/>
        </w:rPr>
        <w:t xml:space="preserve">Moderates </w:t>
      </w:r>
      <w:r w:rsidR="00464644" w:rsidRPr="00877800">
        <w:rPr>
          <w:rFonts w:ascii="Times New Roman" w:hAnsi="Times New Roman" w:cs="Times New Roman"/>
          <w:b/>
          <w:bCs/>
          <w:color w:val="auto"/>
        </w:rPr>
        <w:t xml:space="preserve">the Effect of </w:t>
      </w:r>
      <w:r w:rsidR="00EC47DF" w:rsidRPr="00EC47DF">
        <w:rPr>
          <w:rFonts w:ascii="Times New Roman" w:hAnsi="Times New Roman" w:cs="Times New Roman"/>
          <w:b/>
          <w:bCs/>
          <w:color w:val="auto"/>
        </w:rPr>
        <w:t>Non-Performing Loans</w:t>
      </w:r>
      <w:r w:rsidR="000852F4" w:rsidRPr="00877800">
        <w:rPr>
          <w:rFonts w:ascii="Times New Roman" w:hAnsi="Times New Roman" w:cs="Times New Roman"/>
          <w:b/>
          <w:bCs/>
          <w:i/>
          <w:iCs/>
          <w:color w:val="auto"/>
        </w:rPr>
        <w:t xml:space="preserve"> </w:t>
      </w:r>
      <w:r w:rsidR="00464644" w:rsidRPr="00877800">
        <w:rPr>
          <w:rFonts w:ascii="Times New Roman" w:hAnsi="Times New Roman" w:cs="Times New Roman"/>
          <w:b/>
          <w:bCs/>
          <w:color w:val="auto"/>
        </w:rPr>
        <w:t>on Profitability</w:t>
      </w:r>
      <w:bookmarkEnd w:id="51"/>
      <w:bookmarkEnd w:id="52"/>
    </w:p>
    <w:p w14:paraId="21882EF3" w14:textId="70AFB144" w:rsidR="00B14853" w:rsidRDefault="00091939" w:rsidP="002E6C64">
      <w:pPr>
        <w:spacing w:after="0" w:line="480" w:lineRule="auto"/>
        <w:ind w:firstLine="900"/>
        <w:jc w:val="both"/>
        <w:rPr>
          <w:rFonts w:cs="Times New Roman"/>
          <w:sz w:val="24"/>
          <w:szCs w:val="24"/>
        </w:rPr>
        <w:sectPr w:rsidR="00B14853" w:rsidSect="00A42E35">
          <w:headerReference w:type="default" r:id="rId73"/>
          <w:pgSz w:w="11906" w:h="16838" w:code="9"/>
          <w:pgMar w:top="2268" w:right="1701" w:bottom="1701" w:left="2268" w:header="720" w:footer="576" w:gutter="0"/>
          <w:pgNumType w:start="17"/>
          <w:cols w:space="720"/>
          <w:docGrid w:linePitch="360"/>
        </w:sectPr>
      </w:pPr>
      <w:r w:rsidRPr="00877800">
        <w:rPr>
          <w:rFonts w:cs="Times New Roman"/>
          <w:sz w:val="24"/>
          <w:szCs w:val="24"/>
        </w:rPr>
        <w:t xml:space="preserve">In </w:t>
      </w:r>
      <w:r w:rsidR="00EE353B" w:rsidRPr="00EE353B">
        <w:rPr>
          <w:rFonts w:cs="Times New Roman"/>
          <w:sz w:val="24"/>
          <w:szCs w:val="24"/>
        </w:rPr>
        <w:t>stakeholder</w:t>
      </w:r>
      <w:r w:rsidR="00F4737D" w:rsidRPr="00877800">
        <w:rPr>
          <w:rFonts w:cs="Times New Roman"/>
          <w:i/>
          <w:iCs/>
          <w:sz w:val="24"/>
          <w:szCs w:val="24"/>
        </w:rPr>
        <w:t xml:space="preserve"> </w:t>
      </w:r>
      <w:r w:rsidRPr="00877800">
        <w:rPr>
          <w:rFonts w:cs="Times New Roman"/>
          <w:sz w:val="24"/>
          <w:szCs w:val="24"/>
        </w:rPr>
        <w:t>theory, the role of</w:t>
      </w:r>
      <w:r w:rsidR="00B14853">
        <w:rPr>
          <w:rFonts w:cs="Times New Roman"/>
          <w:sz w:val="24"/>
          <w:szCs w:val="24"/>
        </w:rPr>
        <w:t xml:space="preserve"> </w:t>
      </w:r>
      <w:r w:rsidR="005E711C" w:rsidRPr="005E711C">
        <w:rPr>
          <w:rFonts w:cs="Times New Roman"/>
          <w:sz w:val="24"/>
          <w:szCs w:val="24"/>
        </w:rPr>
        <w:t xml:space="preserve">Capital Adequacy Ratio </w:t>
      </w:r>
      <w:r w:rsidRPr="00877800">
        <w:rPr>
          <w:rFonts w:cs="Times New Roman"/>
          <w:sz w:val="24"/>
          <w:szCs w:val="24"/>
        </w:rPr>
        <w:t xml:space="preserve">(CAR) as a moderating variable between </w:t>
      </w:r>
      <w:r w:rsidR="00EC47DF" w:rsidRPr="00EC47DF">
        <w:rPr>
          <w:rFonts w:cs="Times New Roman"/>
          <w:sz w:val="24"/>
          <w:szCs w:val="24"/>
        </w:rPr>
        <w:t>Non-Performing Loans</w:t>
      </w:r>
      <w:r w:rsidR="000852F4" w:rsidRPr="00877800">
        <w:rPr>
          <w:rFonts w:cs="Times New Roman"/>
          <w:i/>
          <w:iCs/>
          <w:sz w:val="24"/>
          <w:szCs w:val="24"/>
        </w:rPr>
        <w:t xml:space="preserve"> </w:t>
      </w:r>
      <w:r w:rsidRPr="00877800">
        <w:rPr>
          <w:rFonts w:cs="Times New Roman"/>
          <w:sz w:val="24"/>
          <w:szCs w:val="24"/>
        </w:rPr>
        <w:t xml:space="preserve">(NPL) and </w:t>
      </w:r>
      <w:r w:rsidR="005E4812" w:rsidRPr="00877800">
        <w:rPr>
          <w:rFonts w:cs="Times New Roman"/>
          <w:sz w:val="24"/>
          <w:szCs w:val="24"/>
        </w:rPr>
        <w:t xml:space="preserve">profitability </w:t>
      </w:r>
      <w:r w:rsidR="00272745" w:rsidRPr="00877800">
        <w:rPr>
          <w:rFonts w:cs="Times New Roman"/>
          <w:sz w:val="24"/>
          <w:szCs w:val="24"/>
        </w:rPr>
        <w:t xml:space="preserve">indicates that banks are responsible for safeguarding the interests of all stakeholders, including investors, customers, and regulators. </w:t>
      </w:r>
      <w:r w:rsidR="001C3DE3" w:rsidRPr="00F815AB">
        <w:rPr>
          <w:rFonts w:cs="Times New Roman"/>
          <w:sz w:val="24"/>
          <w:szCs w:val="24"/>
        </w:rPr>
        <w:t xml:space="preserve">When </w:t>
      </w:r>
      <w:r w:rsidR="00272745" w:rsidRPr="00F815AB">
        <w:rPr>
          <w:rFonts w:cs="Times New Roman"/>
          <w:sz w:val="24"/>
          <w:szCs w:val="24"/>
        </w:rPr>
        <w:t>credit risk increases and provisioning costs rise, bank profitability tends to decline as NPL</w:t>
      </w:r>
      <w:r w:rsidR="00B14853">
        <w:rPr>
          <w:rFonts w:cs="Times New Roman"/>
          <w:sz w:val="24"/>
          <w:szCs w:val="24"/>
        </w:rPr>
        <w:t xml:space="preserve"> </w:t>
      </w:r>
      <w:r w:rsidR="00272745" w:rsidRPr="00F815AB">
        <w:rPr>
          <w:rFonts w:cs="Times New Roman"/>
          <w:sz w:val="24"/>
          <w:szCs w:val="24"/>
        </w:rPr>
        <w:t xml:space="preserve">increase. However, a strong CAR can mitigate these adverse effects by demonstrating the bank’s capacity to absorb losses. </w:t>
      </w:r>
      <w:r w:rsidR="006F4A40" w:rsidRPr="00F815AB">
        <w:rPr>
          <w:rFonts w:cs="Times New Roman"/>
          <w:sz w:val="24"/>
          <w:szCs w:val="24"/>
        </w:rPr>
        <w:t xml:space="preserve">A bank’s ability to provide </w:t>
      </w:r>
      <w:r w:rsidR="00D549CE">
        <w:rPr>
          <w:rFonts w:cs="Times New Roman"/>
          <w:sz w:val="24"/>
          <w:szCs w:val="24"/>
        </w:rPr>
        <w:br/>
      </w:r>
    </w:p>
    <w:p w14:paraId="58CB5312" w14:textId="001E0EAC" w:rsidR="00091939" w:rsidRPr="00F815AB" w:rsidRDefault="006F4A40" w:rsidP="00B14853">
      <w:pPr>
        <w:spacing w:after="0" w:line="480" w:lineRule="auto"/>
        <w:jc w:val="both"/>
        <w:rPr>
          <w:rFonts w:cs="Times New Roman"/>
          <w:sz w:val="24"/>
          <w:szCs w:val="24"/>
        </w:rPr>
      </w:pPr>
      <w:r w:rsidRPr="00F815AB">
        <w:rPr>
          <w:rFonts w:cs="Times New Roman"/>
          <w:sz w:val="24"/>
          <w:szCs w:val="24"/>
        </w:rPr>
        <w:lastRenderedPageBreak/>
        <w:t xml:space="preserve">protection for its customers through a strong CAR score will make them feel secure as bank </w:t>
      </w:r>
      <w:r w:rsidR="00EE353B" w:rsidRPr="00EE353B">
        <w:rPr>
          <w:rFonts w:cs="Times New Roman"/>
          <w:sz w:val="24"/>
          <w:szCs w:val="24"/>
        </w:rPr>
        <w:t>stakeholder</w:t>
      </w:r>
      <w:r w:rsidR="00F4737D" w:rsidRPr="00F815AB">
        <w:rPr>
          <w:rFonts w:cs="Times New Roman"/>
          <w:i/>
          <w:iCs/>
          <w:sz w:val="24"/>
          <w:szCs w:val="24"/>
        </w:rPr>
        <w:t>s</w:t>
      </w:r>
      <w:r w:rsidRPr="00F815AB">
        <w:rPr>
          <w:rFonts w:cs="Times New Roman"/>
          <w:sz w:val="24"/>
          <w:szCs w:val="24"/>
        </w:rPr>
        <w:t xml:space="preserve">. What they need is the best value they can experience, such as adequate utility, sustainable guarantees, and cooperative engagement with the company </w:t>
      </w:r>
      <w:sdt>
        <w:sdtPr>
          <w:rPr>
            <w:rFonts w:cs="Times New Roman"/>
            <w:color w:val="000000"/>
            <w:sz w:val="24"/>
            <w:szCs w:val="24"/>
          </w:rPr>
          <w:tag w:val="MENDELEY_CITATION_v3_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"/>
          <w:id w:val="718008625"/>
          <w:placeholder>
            <w:docPart w:val="DefaultPlaceholder_-1854013440"/>
          </w:placeholder>
        </w:sdtPr>
        <w:sdtEndPr/>
        <w:sdtContent>
          <w:r w:rsidR="00A05E3A" w:rsidRPr="00F815AB">
            <w:rPr>
              <w:rFonts w:cs="Times New Roman"/>
              <w:color w:val="000000"/>
              <w:sz w:val="24"/>
              <w:szCs w:val="24"/>
            </w:rPr>
            <w:t xml:space="preserve">(Aminah </w:t>
          </w:r>
          <w:r w:rsidR="00166761" w:rsidRPr="00166761">
            <w:rPr>
              <w:rFonts w:cs="Times New Roman"/>
              <w:color w:val="000000"/>
              <w:sz w:val="24"/>
              <w:szCs w:val="24"/>
            </w:rPr>
            <w:t>et al</w:t>
          </w:r>
          <w:r w:rsidR="00A05E3A" w:rsidRPr="00F815AB">
            <w:rPr>
              <w:rFonts w:cs="Times New Roman"/>
              <w:color w:val="000000"/>
              <w:sz w:val="24"/>
              <w:szCs w:val="24"/>
            </w:rPr>
            <w:t>., 2019)</w:t>
          </w:r>
        </w:sdtContent>
      </w:sdt>
      <w:r w:rsidRPr="00F815AB">
        <w:rPr>
          <w:rFonts w:cs="Times New Roman"/>
          <w:sz w:val="24"/>
          <w:szCs w:val="24"/>
        </w:rPr>
        <w:t xml:space="preserve">. </w:t>
      </w:r>
      <w:r w:rsidR="00272745" w:rsidRPr="00F815AB">
        <w:rPr>
          <w:rFonts w:cs="Times New Roman"/>
          <w:sz w:val="24"/>
          <w:szCs w:val="24"/>
        </w:rPr>
        <w:t xml:space="preserve">In this regard, </w:t>
      </w:r>
      <w:r w:rsidR="00C005FC" w:rsidRPr="00F815AB">
        <w:rPr>
          <w:rFonts w:cs="Times New Roman"/>
          <w:sz w:val="24"/>
          <w:szCs w:val="24"/>
        </w:rPr>
        <w:t xml:space="preserve">the CAR serves as a crucial tool for maintaining financial stability while preserving </w:t>
      </w:r>
      <w:r w:rsidR="00EE353B" w:rsidRPr="00EE353B">
        <w:rPr>
          <w:rFonts w:cs="Times New Roman"/>
          <w:sz w:val="24"/>
          <w:szCs w:val="24"/>
        </w:rPr>
        <w:t>stakeholder</w:t>
      </w:r>
      <w:r w:rsidR="00C005FC" w:rsidRPr="00F815AB">
        <w:rPr>
          <w:rFonts w:cs="Times New Roman"/>
          <w:sz w:val="24"/>
          <w:szCs w:val="24"/>
        </w:rPr>
        <w:t xml:space="preserve"> confidence, even amidst the pressures of non-performing loans.</w:t>
      </w:r>
    </w:p>
    <w:p w14:paraId="4F8D5951" w14:textId="3243F38E" w:rsidR="006F350F" w:rsidRPr="00F815AB" w:rsidRDefault="006F350F" w:rsidP="00991C97">
      <w:pPr>
        <w:spacing w:after="0" w:line="480" w:lineRule="auto"/>
        <w:ind w:firstLine="900"/>
        <w:jc w:val="both"/>
        <w:rPr>
          <w:rFonts w:cs="Times New Roman"/>
          <w:sz w:val="24"/>
          <w:szCs w:val="24"/>
        </w:rPr>
      </w:pPr>
      <w:r w:rsidRPr="00F815AB">
        <w:rPr>
          <w:rFonts w:cs="Times New Roman"/>
          <w:sz w:val="24"/>
          <w:szCs w:val="24"/>
        </w:rPr>
        <w:t xml:space="preserve">A high CAR can mitigate the negative impact of </w:t>
      </w:r>
      <w:r w:rsidR="00B54EB7">
        <w:rPr>
          <w:rFonts w:cs="Times New Roman"/>
          <w:sz w:val="24"/>
          <w:szCs w:val="24"/>
        </w:rPr>
        <w:t>NPL</w:t>
      </w:r>
      <w:r w:rsidRPr="00F815AB">
        <w:rPr>
          <w:rFonts w:cs="Times New Roman"/>
          <w:sz w:val="24"/>
          <w:szCs w:val="24"/>
        </w:rPr>
        <w:t xml:space="preserve"> on profitability because the bank has sufficient capital reserves to cover non-performing loans that could potentially harm the bank.</w:t>
      </w:r>
      <w:r w:rsidR="00231C0D" w:rsidRPr="00F815AB">
        <w:rPr>
          <w:rFonts w:cs="Times New Roman"/>
          <w:sz w:val="24"/>
          <w:szCs w:val="24"/>
        </w:rPr>
        <w:t xml:space="preserve"> </w:t>
      </w:r>
      <w:r w:rsidR="00D07D18" w:rsidRPr="00F815AB">
        <w:rPr>
          <w:rFonts w:cs="Times New Roman"/>
          <w:sz w:val="24"/>
          <w:szCs w:val="24"/>
        </w:rPr>
        <w:t xml:space="preserve">Research conducted by </w:t>
      </w:r>
      <w:sdt>
        <w:sdtPr>
          <w:rPr>
            <w:rFonts w:cs="Times New Roman"/>
            <w:color w:val="000000"/>
            <w:sz w:val="24"/>
            <w:szCs w:val="24"/>
          </w:rPr>
          <w:tag w:val="MENDELEY_CITATION_v3_eyJjaXRhdGlvbklEIjoiTUVOREVMRVlfQ0lUQVRJT05fMzVmMzVhM2YtOTQwOC00YjU1LTg3MjctNjQ5MGE3NGYwYmY4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2144566496"/>
          <w:placeholder>
            <w:docPart w:val="DefaultPlaceholder_-1854013440"/>
          </w:placeholder>
        </w:sdtPr>
        <w:sdtEndPr/>
        <w:sdtContent>
          <w:r w:rsidR="00A05E3A" w:rsidRPr="00F815AB">
            <w:rPr>
              <w:rFonts w:cs="Times New Roman"/>
              <w:color w:val="000000"/>
              <w:sz w:val="24"/>
              <w:szCs w:val="24"/>
            </w:rPr>
            <w:t xml:space="preserve">Hamzah </w:t>
          </w:r>
          <w:r w:rsidR="00166761" w:rsidRPr="00166761">
            <w:rPr>
              <w:rFonts w:cs="Times New Roman"/>
              <w:color w:val="000000"/>
              <w:sz w:val="24"/>
              <w:szCs w:val="24"/>
            </w:rPr>
            <w:t>et al</w:t>
          </w:r>
          <w:r w:rsidR="00A05E3A" w:rsidRPr="00F815AB">
            <w:rPr>
              <w:rFonts w:cs="Times New Roman"/>
              <w:color w:val="000000"/>
              <w:sz w:val="24"/>
              <w:szCs w:val="24"/>
            </w:rPr>
            <w:t xml:space="preserve">. (2021) </w:t>
          </w:r>
        </w:sdtContent>
      </w:sdt>
      <w:r w:rsidR="001A4869" w:rsidRPr="00F815AB">
        <w:rPr>
          <w:rFonts w:cs="Times New Roman"/>
          <w:sz w:val="24"/>
          <w:szCs w:val="24"/>
        </w:rPr>
        <w:t xml:space="preserve">indicates that </w:t>
      </w:r>
      <w:r w:rsidR="00A52995" w:rsidRPr="00F815AB">
        <w:rPr>
          <w:rFonts w:cs="Times New Roman"/>
          <w:sz w:val="24"/>
          <w:szCs w:val="24"/>
        </w:rPr>
        <w:t xml:space="preserve">NPL have a </w:t>
      </w:r>
      <w:r w:rsidR="008F4EC1" w:rsidRPr="00F815AB">
        <w:rPr>
          <w:rFonts w:cs="Times New Roman"/>
          <w:sz w:val="24"/>
          <w:szCs w:val="24"/>
        </w:rPr>
        <w:t xml:space="preserve">significant negative </w:t>
      </w:r>
      <w:r w:rsidR="00A52995" w:rsidRPr="00F815AB">
        <w:rPr>
          <w:rFonts w:cs="Times New Roman"/>
          <w:sz w:val="24"/>
          <w:szCs w:val="24"/>
        </w:rPr>
        <w:t xml:space="preserve">impact on ROA; this </w:t>
      </w:r>
      <w:r w:rsidR="00D07D18" w:rsidRPr="00F815AB">
        <w:rPr>
          <w:rFonts w:cs="Times New Roman"/>
          <w:sz w:val="24"/>
          <w:szCs w:val="24"/>
        </w:rPr>
        <w:t xml:space="preserve">suggests that </w:t>
      </w:r>
      <w:r w:rsidR="00BC18D4" w:rsidRPr="00F815AB">
        <w:rPr>
          <w:rFonts w:cs="Times New Roman"/>
          <w:sz w:val="24"/>
          <w:szCs w:val="24"/>
        </w:rPr>
        <w:t xml:space="preserve">the lower the NPL ratio, the higher the bank’s profitability, and this, in turn, positively impacts the bank’s capital adequacy. Since a bank’s capital acts </w:t>
      </w:r>
      <w:r w:rsidR="0038464F" w:rsidRPr="00F815AB">
        <w:rPr>
          <w:rFonts w:cs="Times New Roman"/>
          <w:sz w:val="24"/>
          <w:szCs w:val="24"/>
        </w:rPr>
        <w:t xml:space="preserve">as </w:t>
      </w:r>
      <w:r w:rsidR="00BC18D4" w:rsidRPr="00F815AB">
        <w:rPr>
          <w:rFonts w:cs="Times New Roman"/>
          <w:sz w:val="24"/>
          <w:szCs w:val="24"/>
        </w:rPr>
        <w:t>a buffer to protect the bank from various risks in its operational activities—particularly credit risk—the lower the risk borne by the bank</w:t>
      </w:r>
      <w:r w:rsidR="00A45512" w:rsidRPr="00F815AB">
        <w:rPr>
          <w:rFonts w:cs="Times New Roman"/>
          <w:sz w:val="24"/>
          <w:szCs w:val="24"/>
        </w:rPr>
        <w:t xml:space="preserve">, </w:t>
      </w:r>
      <w:r w:rsidR="00BC18D4" w:rsidRPr="00F815AB">
        <w:rPr>
          <w:rFonts w:cs="Times New Roman"/>
          <w:sz w:val="24"/>
          <w:szCs w:val="24"/>
        </w:rPr>
        <w:t>the greater the impact on profitability</w:t>
      </w:r>
      <w:r w:rsidR="00A45512" w:rsidRPr="00F815AB">
        <w:rPr>
          <w:rFonts w:cs="Times New Roman"/>
          <w:sz w:val="24"/>
          <w:szCs w:val="24"/>
        </w:rPr>
        <w:t xml:space="preserve">. </w:t>
      </w:r>
      <w:r w:rsidR="00231C0D" w:rsidRPr="00F815AB">
        <w:rPr>
          <w:rFonts w:cs="Times New Roman"/>
          <w:sz w:val="24"/>
          <w:szCs w:val="24"/>
        </w:rPr>
        <w:t>Based on theoretical considerations and previous research findings, the third hypothesis of this study is:</w:t>
      </w:r>
    </w:p>
    <w:p w14:paraId="50EFEDA0" w14:textId="77777777" w:rsidR="00187B9D" w:rsidRDefault="006F350F" w:rsidP="00B064B3">
      <w:pPr>
        <w:spacing w:after="0" w:line="480" w:lineRule="auto"/>
        <w:jc w:val="both"/>
        <w:rPr>
          <w:rFonts w:cs="Times New Roman"/>
          <w:b/>
          <w:bCs/>
          <w:sz w:val="24"/>
          <w:szCs w:val="24"/>
        </w:rPr>
      </w:pPr>
      <w:r w:rsidRPr="00877800">
        <w:rPr>
          <w:rFonts w:cs="Times New Roman"/>
          <w:b/>
          <w:bCs/>
          <w:sz w:val="24"/>
          <w:szCs w:val="24"/>
        </w:rPr>
        <w:t>H</w:t>
      </w:r>
      <w:r w:rsidRPr="00877800">
        <w:rPr>
          <w:rFonts w:cs="Times New Roman"/>
          <w:b/>
          <w:bCs/>
          <w:sz w:val="24"/>
          <w:szCs w:val="24"/>
          <w:vertAlign w:val="subscript"/>
        </w:rPr>
        <w:t>3</w:t>
      </w:r>
      <w:r w:rsidRPr="00877800">
        <w:rPr>
          <w:rFonts w:cs="Times New Roman"/>
          <w:b/>
          <w:bCs/>
          <w:sz w:val="24"/>
          <w:szCs w:val="24"/>
        </w:rPr>
        <w:t xml:space="preserve">: </w:t>
      </w:r>
      <w:r w:rsidR="005E711C" w:rsidRPr="005E711C">
        <w:rPr>
          <w:rFonts w:cs="Times New Roman"/>
          <w:b/>
          <w:bCs/>
          <w:sz w:val="24"/>
          <w:szCs w:val="24"/>
        </w:rPr>
        <w:t xml:space="preserve">Capital Adequacy Ratio </w:t>
      </w:r>
      <w:r w:rsidRPr="00877800">
        <w:rPr>
          <w:rFonts w:cs="Times New Roman"/>
          <w:b/>
          <w:bCs/>
          <w:sz w:val="24"/>
          <w:szCs w:val="24"/>
        </w:rPr>
        <w:t xml:space="preserve">mitigates the </w:t>
      </w:r>
      <w:r w:rsidR="00DA27B3" w:rsidRPr="00877800">
        <w:rPr>
          <w:rFonts w:cs="Times New Roman"/>
          <w:b/>
          <w:bCs/>
          <w:sz w:val="24"/>
          <w:szCs w:val="24"/>
        </w:rPr>
        <w:t xml:space="preserve">negative </w:t>
      </w:r>
      <w:r w:rsidRPr="00877800">
        <w:rPr>
          <w:rFonts w:cs="Times New Roman"/>
          <w:b/>
          <w:bCs/>
          <w:sz w:val="24"/>
          <w:szCs w:val="24"/>
        </w:rPr>
        <w:t xml:space="preserve">impact of </w:t>
      </w:r>
      <w:r w:rsidR="00EC47DF" w:rsidRPr="00EC47DF">
        <w:rPr>
          <w:rFonts w:cs="Times New Roman"/>
          <w:b/>
          <w:bCs/>
          <w:sz w:val="24"/>
          <w:szCs w:val="24"/>
        </w:rPr>
        <w:t>Non-Performing Loans</w:t>
      </w:r>
      <w:r w:rsidR="000852F4" w:rsidRPr="00877800">
        <w:rPr>
          <w:rFonts w:cs="Times New Roman"/>
          <w:b/>
          <w:bCs/>
          <w:i/>
          <w:iCs/>
          <w:sz w:val="24"/>
          <w:szCs w:val="24"/>
        </w:rPr>
        <w:t xml:space="preserve"> </w:t>
      </w:r>
      <w:r w:rsidRPr="00877800">
        <w:rPr>
          <w:rFonts w:cs="Times New Roman"/>
          <w:b/>
          <w:bCs/>
          <w:sz w:val="24"/>
          <w:szCs w:val="24"/>
        </w:rPr>
        <w:t>on profitability</w:t>
      </w:r>
    </w:p>
    <w:p w14:paraId="1F7BF2D0" w14:textId="1F2B5D60" w:rsidR="00D549CE" w:rsidRPr="00877800" w:rsidRDefault="00D549CE" w:rsidP="00D549CE">
      <w:pPr>
        <w:pStyle w:val="Heading3"/>
        <w:numPr>
          <w:ilvl w:val="0"/>
          <w:numId w:val="13"/>
        </w:numPr>
        <w:spacing w:line="480" w:lineRule="auto"/>
        <w:ind w:left="900" w:hanging="900"/>
        <w:jc w:val="both"/>
        <w:rPr>
          <w:rFonts w:ascii="Times New Roman" w:hAnsi="Times New Roman" w:cs="Times New Roman"/>
          <w:b/>
          <w:bCs/>
          <w:color w:val="auto"/>
        </w:rPr>
      </w:pPr>
      <w:r w:rsidRPr="005E711C">
        <w:rPr>
          <w:rFonts w:ascii="Times New Roman" w:hAnsi="Times New Roman" w:cs="Times New Roman"/>
          <w:b/>
          <w:bCs/>
          <w:color w:val="auto"/>
        </w:rPr>
        <w:t xml:space="preserve">Capital Adequacy Ratio </w:t>
      </w:r>
      <w:r w:rsidR="001440E1">
        <w:rPr>
          <w:rFonts w:ascii="Times New Roman" w:hAnsi="Times New Roman" w:cs="Times New Roman"/>
          <w:b/>
          <w:bCs/>
          <w:color w:val="auto"/>
        </w:rPr>
        <w:t>M</w:t>
      </w:r>
      <w:r w:rsidRPr="00877800">
        <w:rPr>
          <w:rFonts w:ascii="Times New Roman" w:hAnsi="Times New Roman" w:cs="Times New Roman"/>
          <w:b/>
          <w:bCs/>
          <w:color w:val="auto"/>
        </w:rPr>
        <w:t xml:space="preserve">oderates the </w:t>
      </w:r>
      <w:r w:rsidR="001440E1">
        <w:rPr>
          <w:rFonts w:ascii="Times New Roman" w:hAnsi="Times New Roman" w:cs="Times New Roman"/>
          <w:b/>
          <w:bCs/>
          <w:color w:val="auto"/>
        </w:rPr>
        <w:t>Effect</w:t>
      </w:r>
      <w:r w:rsidRPr="00877800">
        <w:rPr>
          <w:rFonts w:ascii="Times New Roman" w:hAnsi="Times New Roman" w:cs="Times New Roman"/>
          <w:b/>
          <w:bCs/>
          <w:color w:val="auto"/>
        </w:rPr>
        <w:t xml:space="preserve"> of</w:t>
      </w:r>
      <w:r w:rsidR="001440E1">
        <w:rPr>
          <w:rFonts w:ascii="Times New Roman" w:hAnsi="Times New Roman" w:cs="Times New Roman"/>
          <w:b/>
          <w:bCs/>
          <w:color w:val="auto"/>
        </w:rPr>
        <w:t xml:space="preserve"> </w:t>
      </w:r>
      <w:r w:rsidRPr="005C285F">
        <w:rPr>
          <w:rFonts w:ascii="Times New Roman" w:hAnsi="Times New Roman" w:cs="Times New Roman"/>
          <w:b/>
          <w:bCs/>
          <w:color w:val="auto"/>
        </w:rPr>
        <w:t>Loan to Deposit Ratio</w:t>
      </w:r>
      <w:r w:rsidRPr="00877800">
        <w:rPr>
          <w:rFonts w:ascii="Times New Roman" w:hAnsi="Times New Roman" w:cs="Times New Roman"/>
          <w:b/>
          <w:bCs/>
          <w:i/>
          <w:iCs/>
          <w:color w:val="auto"/>
        </w:rPr>
        <w:t xml:space="preserve"> </w:t>
      </w:r>
      <w:r w:rsidRPr="00877800">
        <w:rPr>
          <w:rFonts w:ascii="Times New Roman" w:hAnsi="Times New Roman" w:cs="Times New Roman"/>
          <w:b/>
          <w:bCs/>
          <w:color w:val="auto"/>
        </w:rPr>
        <w:t xml:space="preserve">on </w:t>
      </w:r>
      <w:r w:rsidR="00442D77">
        <w:rPr>
          <w:rFonts w:ascii="Times New Roman" w:hAnsi="Times New Roman" w:cs="Times New Roman"/>
          <w:b/>
          <w:bCs/>
          <w:color w:val="auto"/>
        </w:rPr>
        <w:t>P</w:t>
      </w:r>
      <w:r w:rsidRPr="00877800">
        <w:rPr>
          <w:rFonts w:ascii="Times New Roman" w:hAnsi="Times New Roman" w:cs="Times New Roman"/>
          <w:b/>
          <w:bCs/>
          <w:color w:val="auto"/>
        </w:rPr>
        <w:t>rofitability</w:t>
      </w:r>
    </w:p>
    <w:p w14:paraId="311F7B75" w14:textId="07E88073" w:rsidR="00D549CE" w:rsidRPr="00877800" w:rsidRDefault="00D549CE" w:rsidP="00442D77">
      <w:pPr>
        <w:spacing w:after="0" w:line="480" w:lineRule="auto"/>
        <w:ind w:firstLine="900"/>
        <w:jc w:val="both"/>
        <w:rPr>
          <w:rFonts w:cs="Times New Roman"/>
          <w:b/>
          <w:bCs/>
          <w:sz w:val="24"/>
          <w:szCs w:val="24"/>
        </w:rPr>
        <w:sectPr w:rsidR="00D549CE" w:rsidRPr="00877800" w:rsidSect="00A42E35">
          <w:headerReference w:type="default" r:id="rId74"/>
          <w:pgSz w:w="11906" w:h="16838" w:code="9"/>
          <w:pgMar w:top="2268" w:right="1701" w:bottom="1701" w:left="2268" w:header="720" w:footer="576" w:gutter="0"/>
          <w:pgNumType w:start="17"/>
          <w:cols w:space="720"/>
          <w:docGrid w:linePitch="360"/>
        </w:sectPr>
      </w:pPr>
      <w:r w:rsidRPr="00877800">
        <w:rPr>
          <w:rFonts w:cs="Times New Roman"/>
          <w:sz w:val="24"/>
          <w:szCs w:val="24"/>
        </w:rPr>
        <w:t xml:space="preserve">Referring to </w:t>
      </w:r>
      <w:r w:rsidRPr="00EE353B">
        <w:rPr>
          <w:rFonts w:cs="Times New Roman"/>
          <w:sz w:val="24"/>
          <w:szCs w:val="24"/>
        </w:rPr>
        <w:t>stakeholder</w:t>
      </w:r>
      <w:r w:rsidRPr="00877800">
        <w:rPr>
          <w:rFonts w:cs="Times New Roman"/>
          <w:i/>
          <w:iCs/>
          <w:sz w:val="24"/>
          <w:szCs w:val="24"/>
        </w:rPr>
        <w:t xml:space="preserve"> </w:t>
      </w:r>
      <w:r w:rsidRPr="00877800">
        <w:rPr>
          <w:rFonts w:cs="Times New Roman"/>
          <w:sz w:val="24"/>
          <w:szCs w:val="24"/>
        </w:rPr>
        <w:t xml:space="preserve">theory, banks are required to manage public funds efficiently through optimal credit distribution, as reflected in </w:t>
      </w:r>
      <w:r w:rsidRPr="005C285F">
        <w:rPr>
          <w:rFonts w:cs="Times New Roman"/>
          <w:sz w:val="24"/>
          <w:szCs w:val="24"/>
        </w:rPr>
        <w:t>Loan to Deposit Ratio</w:t>
      </w:r>
      <w:r w:rsidRPr="00877800">
        <w:rPr>
          <w:rFonts w:cs="Times New Roman"/>
          <w:i/>
          <w:iCs/>
          <w:sz w:val="24"/>
          <w:szCs w:val="24"/>
        </w:rPr>
        <w:t xml:space="preserve"> </w:t>
      </w:r>
      <w:r w:rsidRPr="00877800">
        <w:rPr>
          <w:rFonts w:cs="Times New Roman"/>
          <w:sz w:val="24"/>
          <w:szCs w:val="24"/>
        </w:rPr>
        <w:t>(LDR). A high LDR indicates a bank’s willingness to extend credit,</w:t>
      </w:r>
      <w:r>
        <w:rPr>
          <w:rFonts w:cs="Times New Roman"/>
          <w:sz w:val="24"/>
          <w:szCs w:val="24"/>
        </w:rPr>
        <w:br/>
      </w:r>
    </w:p>
    <w:p w14:paraId="0CB29808" w14:textId="6082A37F" w:rsidR="00684891" w:rsidRPr="00F815AB" w:rsidRDefault="00442D77" w:rsidP="00D549CE">
      <w:pPr>
        <w:spacing w:after="0" w:line="480" w:lineRule="auto"/>
        <w:jc w:val="both"/>
        <w:rPr>
          <w:rFonts w:cs="Times New Roman"/>
          <w:sz w:val="24"/>
          <w:szCs w:val="24"/>
        </w:rPr>
      </w:pPr>
      <w:r>
        <w:rPr>
          <w:rFonts w:cs="Times New Roman"/>
          <w:sz w:val="24"/>
          <w:szCs w:val="24"/>
        </w:rPr>
        <w:lastRenderedPageBreak/>
        <w:t xml:space="preserve">which </w:t>
      </w:r>
      <w:r w:rsidR="00A70818" w:rsidRPr="00877800">
        <w:rPr>
          <w:rFonts w:cs="Times New Roman"/>
          <w:sz w:val="24"/>
          <w:szCs w:val="24"/>
        </w:rPr>
        <w:t xml:space="preserve">can enhance profitability. </w:t>
      </w:r>
      <w:r w:rsidR="00A70818" w:rsidRPr="00F815AB">
        <w:rPr>
          <w:rFonts w:cs="Times New Roman"/>
          <w:sz w:val="24"/>
          <w:szCs w:val="24"/>
        </w:rPr>
        <w:t>However, aggressive credit distribution increases the risk of default and liquidity</w:t>
      </w:r>
      <w:r w:rsidR="005D0851" w:rsidRPr="00F815AB">
        <w:rPr>
          <w:rFonts w:cs="Times New Roman"/>
          <w:sz w:val="24"/>
          <w:szCs w:val="24"/>
        </w:rPr>
        <w:t xml:space="preserve"> risk</w:t>
      </w:r>
      <w:r w:rsidR="00A70818" w:rsidRPr="00F815AB">
        <w:rPr>
          <w:rFonts w:cs="Times New Roman"/>
          <w:sz w:val="24"/>
          <w:szCs w:val="24"/>
        </w:rPr>
        <w:t xml:space="preserve">. </w:t>
      </w:r>
      <w:r w:rsidR="00630B0A" w:rsidRPr="00F815AB">
        <w:rPr>
          <w:rFonts w:cs="Times New Roman"/>
          <w:sz w:val="24"/>
          <w:szCs w:val="24"/>
        </w:rPr>
        <w:t>In this context, the CAR plays a crucial role as a moderating variable reflecting the bank’s capital resilience against such risks. A high CAR indicates that the bank has sufficient capital reserves to absorb potential losses resulting from aggressive credit expansion, thereby maintaining the stability of its financial performance</w:t>
      </w:r>
      <w:r w:rsidR="00A70818" w:rsidRPr="00F815AB">
        <w:rPr>
          <w:rFonts w:cs="Times New Roman"/>
          <w:sz w:val="24"/>
          <w:szCs w:val="24"/>
        </w:rPr>
        <w:t xml:space="preserve">. </w:t>
      </w:r>
      <w:r w:rsidR="00287FB0" w:rsidRPr="00F815AB">
        <w:rPr>
          <w:rFonts w:cs="Times New Roman"/>
          <w:sz w:val="24"/>
          <w:szCs w:val="24"/>
        </w:rPr>
        <w:t>Thus</w:t>
      </w:r>
      <w:r w:rsidR="00A70818" w:rsidRPr="00F815AB">
        <w:rPr>
          <w:rFonts w:cs="Times New Roman"/>
          <w:sz w:val="24"/>
          <w:szCs w:val="24"/>
        </w:rPr>
        <w:t xml:space="preserve">, </w:t>
      </w:r>
      <w:r w:rsidR="00287FB0" w:rsidRPr="00F815AB">
        <w:rPr>
          <w:rFonts w:cs="Times New Roman"/>
          <w:sz w:val="24"/>
          <w:szCs w:val="24"/>
        </w:rPr>
        <w:t xml:space="preserve">from </w:t>
      </w:r>
      <w:r w:rsidR="00EC4624" w:rsidRPr="00F815AB">
        <w:rPr>
          <w:rFonts w:cs="Times New Roman"/>
          <w:sz w:val="24"/>
          <w:szCs w:val="24"/>
        </w:rPr>
        <w:t xml:space="preserve">a </w:t>
      </w:r>
      <w:r w:rsidR="00EE353B" w:rsidRPr="00EE353B">
        <w:rPr>
          <w:rFonts w:cs="Times New Roman"/>
          <w:sz w:val="24"/>
          <w:szCs w:val="24"/>
        </w:rPr>
        <w:t>stakeholder</w:t>
      </w:r>
      <w:r w:rsidR="00EC4624" w:rsidRPr="00F815AB">
        <w:rPr>
          <w:rFonts w:cs="Times New Roman"/>
          <w:sz w:val="24"/>
          <w:szCs w:val="24"/>
        </w:rPr>
        <w:t xml:space="preserve"> theory perspective, </w:t>
      </w:r>
      <w:r w:rsidR="00A70818" w:rsidRPr="00F815AB">
        <w:rPr>
          <w:rFonts w:cs="Times New Roman"/>
          <w:sz w:val="24"/>
          <w:szCs w:val="24"/>
        </w:rPr>
        <w:t xml:space="preserve">the CAR </w:t>
      </w:r>
      <w:r w:rsidR="00EC4624" w:rsidRPr="00F815AB">
        <w:rPr>
          <w:rFonts w:cs="Times New Roman"/>
          <w:sz w:val="24"/>
          <w:szCs w:val="24"/>
        </w:rPr>
        <w:t xml:space="preserve">plays a role in </w:t>
      </w:r>
      <w:r w:rsidR="00A70818" w:rsidRPr="00F815AB">
        <w:rPr>
          <w:rFonts w:cs="Times New Roman"/>
          <w:sz w:val="24"/>
          <w:szCs w:val="24"/>
        </w:rPr>
        <w:t>enhancing stakeholder confidence by ensuring that an increase in the LDR will not significantly disrupt profitability, as the bank still possesses a strong capital buffer to keep its operations running.</w:t>
      </w:r>
    </w:p>
    <w:p w14:paraId="07B7EF7F" w14:textId="779B2D01" w:rsidR="006F350F" w:rsidRPr="00877800" w:rsidRDefault="006F350F" w:rsidP="005C3987">
      <w:pPr>
        <w:spacing w:after="0" w:line="480" w:lineRule="auto"/>
        <w:ind w:firstLine="900"/>
        <w:jc w:val="both"/>
        <w:rPr>
          <w:rFonts w:cs="Times New Roman"/>
          <w:sz w:val="24"/>
          <w:szCs w:val="24"/>
        </w:rPr>
      </w:pPr>
      <w:r w:rsidRPr="00F815AB">
        <w:rPr>
          <w:rFonts w:cs="Times New Roman"/>
          <w:sz w:val="24"/>
          <w:szCs w:val="24"/>
        </w:rPr>
        <w:t>A high CAR can amplify the positive impact of the LDR on profitability because the bank is more capital-stable and capable of extending credit with more controlled risk.</w:t>
      </w:r>
      <w:r w:rsidR="00106655" w:rsidRPr="00F815AB">
        <w:rPr>
          <w:rFonts w:cs="Times New Roman"/>
          <w:sz w:val="24"/>
          <w:szCs w:val="24"/>
        </w:rPr>
        <w:t xml:space="preserve"> Based on research by </w:t>
      </w:r>
      <w:sdt>
        <w:sdtPr>
          <w:rPr>
            <w:rFonts w:cs="Times New Roman"/>
            <w:color w:val="000000"/>
            <w:sz w:val="24"/>
            <w:szCs w:val="24"/>
          </w:rPr>
          <w:tag w:val="MENDELEY_CITATION_v3_eyJjaXRhdGlvbklEIjoiTUVOREVMRVlfQ0lUQVRJT05fYWY3ZTkxMDEtMGZhMC00NDViLWFkYjMtMjA4N2U2OWVmMGJm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966280200"/>
          <w:placeholder>
            <w:docPart w:val="DefaultPlaceholder_-1854013440"/>
          </w:placeholder>
        </w:sdtPr>
        <w:sdtEndPr/>
        <w:sdtContent>
          <w:r w:rsidR="00A05E3A" w:rsidRPr="00F815AB">
            <w:rPr>
              <w:rFonts w:cs="Times New Roman"/>
              <w:color w:val="000000"/>
              <w:sz w:val="24"/>
              <w:szCs w:val="24"/>
            </w:rPr>
            <w:t xml:space="preserve">Hamzah </w:t>
          </w:r>
          <w:r w:rsidR="00166761" w:rsidRPr="00166761">
            <w:rPr>
              <w:rFonts w:cs="Times New Roman"/>
              <w:color w:val="000000"/>
              <w:sz w:val="24"/>
              <w:szCs w:val="24"/>
            </w:rPr>
            <w:t>et al</w:t>
          </w:r>
          <w:r w:rsidR="00A05E3A" w:rsidRPr="00F815AB">
            <w:rPr>
              <w:rFonts w:cs="Times New Roman"/>
              <w:color w:val="000000"/>
              <w:sz w:val="24"/>
              <w:szCs w:val="24"/>
            </w:rPr>
            <w:t>. (2021)</w:t>
          </w:r>
        </w:sdtContent>
      </w:sdt>
      <w:r w:rsidR="00541B57" w:rsidRPr="00F815AB">
        <w:rPr>
          <w:rFonts w:cs="Times New Roman"/>
          <w:sz w:val="24"/>
          <w:szCs w:val="24"/>
        </w:rPr>
        <w:t xml:space="preserve">, </w:t>
      </w:r>
      <w:r w:rsidR="00C0569D" w:rsidRPr="00F815AB">
        <w:rPr>
          <w:rFonts w:cs="Times New Roman"/>
          <w:sz w:val="24"/>
          <w:szCs w:val="24"/>
        </w:rPr>
        <w:t xml:space="preserve">CAR </w:t>
      </w:r>
      <w:r w:rsidR="00A21DF0" w:rsidRPr="00F815AB">
        <w:rPr>
          <w:rFonts w:cs="Times New Roman"/>
          <w:sz w:val="24"/>
          <w:szCs w:val="24"/>
        </w:rPr>
        <w:t>is able to</w:t>
      </w:r>
      <w:r w:rsidR="00B57E72" w:rsidRPr="00F815AB">
        <w:rPr>
          <w:rFonts w:cs="Times New Roman"/>
          <w:sz w:val="24"/>
          <w:szCs w:val="24"/>
        </w:rPr>
        <w:t xml:space="preserve"> significantly and positively</w:t>
      </w:r>
      <w:r w:rsidR="00C0569D" w:rsidRPr="00F815AB">
        <w:rPr>
          <w:rFonts w:cs="Times New Roman"/>
          <w:sz w:val="24"/>
          <w:szCs w:val="24"/>
        </w:rPr>
        <w:t xml:space="preserve"> moderate </w:t>
      </w:r>
      <w:r w:rsidR="00B57E72" w:rsidRPr="00F815AB">
        <w:rPr>
          <w:rFonts w:cs="Times New Roman"/>
          <w:sz w:val="24"/>
          <w:szCs w:val="24"/>
        </w:rPr>
        <w:t xml:space="preserve">the effect </w:t>
      </w:r>
      <w:r w:rsidR="00EA28BD" w:rsidRPr="00F815AB">
        <w:rPr>
          <w:rFonts w:cs="Times New Roman"/>
          <w:sz w:val="24"/>
          <w:szCs w:val="24"/>
        </w:rPr>
        <w:t>of</w:t>
      </w:r>
      <w:r w:rsidR="009A1198" w:rsidRPr="00F815AB">
        <w:rPr>
          <w:rFonts w:cs="Times New Roman"/>
          <w:sz w:val="24"/>
          <w:szCs w:val="24"/>
        </w:rPr>
        <w:t xml:space="preserve"> LDR </w:t>
      </w:r>
      <w:r w:rsidR="00EA28BD" w:rsidRPr="00F815AB">
        <w:rPr>
          <w:rFonts w:cs="Times New Roman"/>
          <w:sz w:val="24"/>
          <w:szCs w:val="24"/>
        </w:rPr>
        <w:t xml:space="preserve">on </w:t>
      </w:r>
      <w:r w:rsidR="00A21DF0" w:rsidRPr="00F815AB">
        <w:rPr>
          <w:rFonts w:cs="Times New Roman"/>
          <w:sz w:val="24"/>
          <w:szCs w:val="24"/>
        </w:rPr>
        <w:t xml:space="preserve">ROA, meaning that CAR </w:t>
      </w:r>
      <w:r w:rsidR="00D84BD1" w:rsidRPr="00F815AB">
        <w:rPr>
          <w:rFonts w:cs="Times New Roman"/>
          <w:sz w:val="24"/>
          <w:szCs w:val="24"/>
        </w:rPr>
        <w:t>strengthens the relationship between LDR and ROA</w:t>
      </w:r>
      <w:r w:rsidR="00150C23" w:rsidRPr="00F815AB">
        <w:rPr>
          <w:rFonts w:cs="Times New Roman"/>
          <w:sz w:val="24"/>
          <w:szCs w:val="24"/>
        </w:rPr>
        <w:t xml:space="preserve">. This is because, with high capital, banks have greater flexibility to invest in </w:t>
      </w:r>
      <w:r w:rsidR="00D84BD1" w:rsidRPr="00F815AB">
        <w:rPr>
          <w:rFonts w:cs="Times New Roman"/>
          <w:sz w:val="24"/>
          <w:szCs w:val="24"/>
        </w:rPr>
        <w:t>the form of loans, thereby increasing loan volume,</w:t>
      </w:r>
      <w:r w:rsidR="005C3987">
        <w:rPr>
          <w:rFonts w:cs="Times New Roman"/>
          <w:sz w:val="24"/>
          <w:szCs w:val="24"/>
        </w:rPr>
        <w:t xml:space="preserve"> w</w:t>
      </w:r>
      <w:r w:rsidR="00150C23" w:rsidRPr="00F815AB">
        <w:rPr>
          <w:rFonts w:cs="Times New Roman"/>
          <w:sz w:val="24"/>
          <w:szCs w:val="24"/>
        </w:rPr>
        <w:t xml:space="preserve">hich in turn leads to increased profitability. </w:t>
      </w:r>
      <w:r w:rsidR="00727CF0" w:rsidRPr="00877800">
        <w:rPr>
          <w:rFonts w:cs="Times New Roman"/>
          <w:sz w:val="24"/>
          <w:szCs w:val="24"/>
        </w:rPr>
        <w:t>Based on these theoretical and empirical considerations, the fourth hypothesis in this study is:</w:t>
      </w:r>
    </w:p>
    <w:p w14:paraId="366B7D74" w14:textId="0F012EB9" w:rsidR="006F350F" w:rsidRPr="00877800" w:rsidRDefault="006F350F" w:rsidP="00E73553">
      <w:pPr>
        <w:spacing w:after="0" w:line="480" w:lineRule="auto"/>
        <w:jc w:val="both"/>
        <w:rPr>
          <w:rFonts w:cs="Times New Roman"/>
          <w:b/>
          <w:bCs/>
          <w:sz w:val="24"/>
          <w:szCs w:val="24"/>
        </w:rPr>
      </w:pPr>
      <w:r w:rsidRPr="00877800">
        <w:rPr>
          <w:rFonts w:cs="Times New Roman"/>
          <w:b/>
          <w:bCs/>
          <w:sz w:val="24"/>
          <w:szCs w:val="24"/>
        </w:rPr>
        <w:t>H</w:t>
      </w:r>
      <w:r w:rsidRPr="00877800">
        <w:rPr>
          <w:rFonts w:cs="Times New Roman"/>
          <w:b/>
          <w:bCs/>
          <w:sz w:val="24"/>
          <w:szCs w:val="24"/>
          <w:vertAlign w:val="subscript"/>
        </w:rPr>
        <w:t>4</w:t>
      </w:r>
      <w:r w:rsidRPr="00877800">
        <w:rPr>
          <w:rFonts w:cs="Times New Roman"/>
          <w:b/>
          <w:bCs/>
          <w:sz w:val="24"/>
          <w:szCs w:val="24"/>
        </w:rPr>
        <w:t>:</w:t>
      </w:r>
      <w:r w:rsidR="00442D77">
        <w:rPr>
          <w:rFonts w:cs="Times New Roman"/>
          <w:b/>
          <w:bCs/>
          <w:sz w:val="24"/>
          <w:szCs w:val="24"/>
        </w:rPr>
        <w:t xml:space="preserve"> </w:t>
      </w:r>
      <w:r w:rsidR="005E711C" w:rsidRPr="005E711C">
        <w:rPr>
          <w:rFonts w:cs="Times New Roman"/>
          <w:b/>
          <w:bCs/>
          <w:sz w:val="24"/>
          <w:szCs w:val="24"/>
        </w:rPr>
        <w:t xml:space="preserve">Capital Adequacy Ratio </w:t>
      </w:r>
      <w:r w:rsidRPr="00877800">
        <w:rPr>
          <w:rFonts w:cs="Times New Roman"/>
          <w:b/>
          <w:bCs/>
          <w:sz w:val="24"/>
          <w:szCs w:val="24"/>
        </w:rPr>
        <w:t xml:space="preserve">reinforces the </w:t>
      </w:r>
      <w:r w:rsidR="00F840CF" w:rsidRPr="00877800">
        <w:rPr>
          <w:rFonts w:cs="Times New Roman"/>
          <w:b/>
          <w:bCs/>
          <w:sz w:val="24"/>
          <w:szCs w:val="24"/>
        </w:rPr>
        <w:t xml:space="preserve">positive </w:t>
      </w:r>
      <w:r w:rsidRPr="00877800">
        <w:rPr>
          <w:rFonts w:cs="Times New Roman"/>
          <w:b/>
          <w:bCs/>
          <w:sz w:val="24"/>
          <w:szCs w:val="24"/>
        </w:rPr>
        <w:t>effect of</w:t>
      </w:r>
      <w:r w:rsidR="00442D77">
        <w:rPr>
          <w:rFonts w:cs="Times New Roman"/>
          <w:b/>
          <w:bCs/>
          <w:sz w:val="24"/>
          <w:szCs w:val="24"/>
        </w:rPr>
        <w:t xml:space="preserve"> </w:t>
      </w:r>
      <w:r w:rsidR="005C285F" w:rsidRPr="005C285F">
        <w:rPr>
          <w:rFonts w:cs="Times New Roman"/>
          <w:b/>
          <w:bCs/>
          <w:sz w:val="24"/>
          <w:szCs w:val="24"/>
        </w:rPr>
        <w:t>Loan to Deposit Ratio</w:t>
      </w:r>
      <w:r w:rsidR="000852F4" w:rsidRPr="00877800">
        <w:rPr>
          <w:rFonts w:cs="Times New Roman"/>
          <w:b/>
          <w:bCs/>
          <w:i/>
          <w:iCs/>
          <w:sz w:val="24"/>
          <w:szCs w:val="24"/>
        </w:rPr>
        <w:t xml:space="preserve"> </w:t>
      </w:r>
      <w:r w:rsidRPr="00877800">
        <w:rPr>
          <w:rFonts w:cs="Times New Roman"/>
          <w:b/>
          <w:bCs/>
          <w:sz w:val="24"/>
          <w:szCs w:val="24"/>
        </w:rPr>
        <w:t>on profitability</w:t>
      </w:r>
    </w:p>
    <w:p w14:paraId="6090F889" w14:textId="77777777" w:rsidR="00A225EE" w:rsidRDefault="00A225EE" w:rsidP="003C1373">
      <w:pPr>
        <w:keepNext/>
        <w:spacing w:after="0" w:line="480" w:lineRule="auto"/>
        <w:ind w:firstLine="900"/>
        <w:jc w:val="both"/>
        <w:rPr>
          <w:rFonts w:cs="Times New Roman"/>
          <w:sz w:val="24"/>
          <w:szCs w:val="24"/>
        </w:rPr>
        <w:sectPr w:rsidR="00A225EE" w:rsidSect="00A42E35">
          <w:headerReference w:type="default" r:id="rId75"/>
          <w:pgSz w:w="11906" w:h="16838" w:code="9"/>
          <w:pgMar w:top="2268" w:right="1701" w:bottom="1701" w:left="2268" w:header="720" w:footer="576" w:gutter="0"/>
          <w:pgNumType w:start="17"/>
          <w:cols w:space="720"/>
          <w:docGrid w:linePitch="360"/>
        </w:sectPr>
      </w:pPr>
    </w:p>
    <w:p w14:paraId="756A58C0" w14:textId="2AF22FEB" w:rsidR="003C1373" w:rsidRPr="00F815AB" w:rsidRDefault="00E97396" w:rsidP="00434A36">
      <w:pPr>
        <w:keepNext/>
        <w:spacing w:after="0" w:line="360" w:lineRule="auto"/>
        <w:ind w:firstLine="900"/>
        <w:jc w:val="both"/>
        <w:rPr>
          <w:rFonts w:cs="Times New Roman"/>
        </w:rPr>
      </w:pPr>
      <w:r w:rsidRPr="00F815AB">
        <w:rPr>
          <w:rFonts w:cs="Times New Roman"/>
          <w:sz w:val="24"/>
          <w:szCs w:val="24"/>
        </w:rPr>
        <w:lastRenderedPageBreak/>
        <w:t>Based on the above hypothes</w:t>
      </w:r>
      <w:r w:rsidR="00781DFB">
        <w:rPr>
          <w:rFonts w:cs="Times New Roman"/>
          <w:sz w:val="24"/>
          <w:szCs w:val="24"/>
        </w:rPr>
        <w:t>i</w:t>
      </w:r>
      <w:r w:rsidRPr="00F815AB">
        <w:rPr>
          <w:rFonts w:cs="Times New Roman"/>
          <w:sz w:val="24"/>
          <w:szCs w:val="24"/>
        </w:rPr>
        <w:t>s, the research model is formulated as follows:</w:t>
      </w:r>
      <w:r w:rsidR="00434A36" w:rsidRPr="00434A36">
        <w:rPr>
          <w:noProof/>
        </w:rPr>
        <w:t xml:space="preserve"> </w:t>
      </w:r>
      <w:r w:rsidR="00434A36" w:rsidRPr="00434A36">
        <w:rPr>
          <w:rFonts w:cs="Times New Roman"/>
          <w:noProof/>
          <w:sz w:val="24"/>
          <w:szCs w:val="24"/>
        </w:rPr>
        <w:drawing>
          <wp:inline distT="0" distB="0" distL="0" distR="0" wp14:anchorId="70BC0215" wp14:editId="1F15022F">
            <wp:extent cx="5039995" cy="2127250"/>
            <wp:effectExtent l="0" t="0" r="8255" b="6350"/>
            <wp:docPr id="159699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97177" name=""/>
                    <pic:cNvPicPr/>
                  </pic:nvPicPr>
                  <pic:blipFill>
                    <a:blip r:embed="rId76"/>
                    <a:stretch>
                      <a:fillRect/>
                    </a:stretch>
                  </pic:blipFill>
                  <pic:spPr>
                    <a:xfrm>
                      <a:off x="0" y="0"/>
                      <a:ext cx="5057485" cy="2134632"/>
                    </a:xfrm>
                    <a:prstGeom prst="rect">
                      <a:avLst/>
                    </a:prstGeom>
                  </pic:spPr>
                </pic:pic>
              </a:graphicData>
            </a:graphic>
          </wp:inline>
        </w:drawing>
      </w:r>
    </w:p>
    <w:p w14:paraId="1CED71E1" w14:textId="6E99195E" w:rsidR="00D61623" w:rsidRPr="00F815AB" w:rsidRDefault="003C1373" w:rsidP="003C1373">
      <w:pPr>
        <w:pStyle w:val="Caption"/>
        <w:spacing w:after="0"/>
        <w:jc w:val="center"/>
        <w:rPr>
          <w:rFonts w:cs="Times New Roman"/>
          <w:b/>
          <w:bCs/>
          <w:i w:val="0"/>
          <w:iCs w:val="0"/>
          <w:color w:val="auto"/>
          <w:sz w:val="22"/>
        </w:rPr>
      </w:pPr>
      <w:bookmarkStart w:id="53" w:name="_Toc214392087"/>
      <w:r w:rsidRPr="00F815AB">
        <w:rPr>
          <w:rFonts w:cs="Times New Roman"/>
          <w:b/>
          <w:bCs/>
          <w:i w:val="0"/>
          <w:iCs w:val="0"/>
          <w:color w:val="auto"/>
          <w:sz w:val="22"/>
        </w:rPr>
        <w:t>Figure 2.</w:t>
      </w:r>
      <w:r w:rsidR="00420E5F">
        <w:rPr>
          <w:rFonts w:cs="Times New Roman"/>
          <w:b/>
          <w:bCs/>
          <w:i w:val="0"/>
          <w:iCs w:val="0"/>
          <w:color w:val="auto"/>
          <w:sz w:val="22"/>
        </w:rPr>
        <w:t>2</w:t>
      </w:r>
      <w:r w:rsidRPr="00F815AB">
        <w:rPr>
          <w:rFonts w:cs="Times New Roman"/>
          <w:b/>
          <w:bCs/>
          <w:i w:val="0"/>
          <w:iCs w:val="0"/>
          <w:color w:val="auto"/>
          <w:sz w:val="22"/>
        </w:rPr>
        <w:t xml:space="preserve"> Research Model </w:t>
      </w:r>
      <w:bookmarkEnd w:id="53"/>
    </w:p>
    <w:p w14:paraId="3D351928" w14:textId="7F5676CD" w:rsidR="00186F35" w:rsidRPr="00F815AB" w:rsidRDefault="00186F35" w:rsidP="00186F35">
      <w:pPr>
        <w:spacing w:line="240" w:lineRule="auto"/>
        <w:jc w:val="center"/>
        <w:rPr>
          <w:rFonts w:cs="Times New Roman"/>
          <w:b/>
          <w:bCs/>
          <w:i/>
          <w:iCs/>
          <w:szCs w:val="22"/>
        </w:rPr>
      </w:pPr>
      <w:r w:rsidRPr="00F815AB">
        <w:rPr>
          <w:rFonts w:cs="Times New Roman"/>
          <w:i/>
          <w:iCs/>
          <w:szCs w:val="22"/>
        </w:rPr>
        <w:t xml:space="preserve">Source: Developed in this </w:t>
      </w:r>
      <w:r w:rsidR="007B1E6C">
        <w:rPr>
          <w:rFonts w:cs="Times New Roman"/>
          <w:i/>
          <w:iCs/>
          <w:szCs w:val="22"/>
        </w:rPr>
        <w:t>research</w:t>
      </w:r>
    </w:p>
    <w:p w14:paraId="2DAF777E" w14:textId="2AFBF4F0" w:rsidR="00186F35" w:rsidRPr="00F815AB" w:rsidRDefault="00186F35" w:rsidP="00186F35">
      <w:pPr>
        <w:spacing w:after="0" w:line="480" w:lineRule="auto"/>
        <w:rPr>
          <w:rFonts w:cs="Times New Roman"/>
          <w:sz w:val="24"/>
          <w:szCs w:val="24"/>
        </w:rPr>
        <w:sectPr w:rsidR="00186F35" w:rsidRPr="00F815AB" w:rsidSect="00A225EE">
          <w:headerReference w:type="default" r:id="rId77"/>
          <w:type w:val="continuous"/>
          <w:pgSz w:w="11906" w:h="16838" w:code="9"/>
          <w:pgMar w:top="2268" w:right="1701" w:bottom="1701" w:left="2268" w:header="720" w:footer="576" w:gutter="0"/>
          <w:pgNumType w:start="17"/>
          <w:cols w:space="720"/>
          <w:docGrid w:linePitch="360"/>
        </w:sectPr>
      </w:pPr>
    </w:p>
    <w:p w14:paraId="1CB959D9" w14:textId="37CFDF3D" w:rsidR="00BC55E8" w:rsidRPr="007B1E6C" w:rsidRDefault="007F46C6" w:rsidP="009B2DC8">
      <w:pPr>
        <w:pStyle w:val="Heading1"/>
        <w:spacing w:before="0" w:line="480" w:lineRule="auto"/>
        <w:jc w:val="center"/>
        <w:rPr>
          <w:rFonts w:ascii="Times New Roman" w:hAnsi="Times New Roman" w:cs="Times New Roman"/>
          <w:b/>
          <w:bCs/>
          <w:color w:val="auto"/>
          <w:sz w:val="24"/>
          <w:szCs w:val="24"/>
        </w:rPr>
      </w:pPr>
      <w:bookmarkStart w:id="54" w:name="_Toc200569905"/>
      <w:bookmarkStart w:id="55" w:name="_Toc214387880"/>
      <w:r w:rsidRPr="007B1E6C">
        <w:rPr>
          <w:rFonts w:ascii="Times New Roman" w:hAnsi="Times New Roman" w:cs="Times New Roman"/>
          <w:b/>
          <w:bCs/>
          <w:color w:val="auto"/>
          <w:sz w:val="24"/>
          <w:szCs w:val="24"/>
        </w:rPr>
        <w:lastRenderedPageBreak/>
        <w:t xml:space="preserve">CHAPTER </w:t>
      </w:r>
      <w:r w:rsidR="00BC55E8" w:rsidRPr="007B1E6C">
        <w:rPr>
          <w:rFonts w:ascii="Times New Roman" w:hAnsi="Times New Roman" w:cs="Times New Roman"/>
          <w:b/>
          <w:bCs/>
          <w:color w:val="auto"/>
          <w:sz w:val="24"/>
          <w:szCs w:val="24"/>
        </w:rPr>
        <w:t>III</w:t>
      </w:r>
      <w:bookmarkEnd w:id="54"/>
      <w:bookmarkEnd w:id="55"/>
    </w:p>
    <w:p w14:paraId="0DB88ECF" w14:textId="2EDBFEE8" w:rsidR="00BC55E8" w:rsidRPr="00877800" w:rsidRDefault="007F46C6" w:rsidP="009B2DC8">
      <w:pPr>
        <w:pStyle w:val="Heading1"/>
        <w:spacing w:before="0" w:line="480" w:lineRule="auto"/>
        <w:jc w:val="center"/>
        <w:rPr>
          <w:rFonts w:ascii="Times New Roman" w:hAnsi="Times New Roman" w:cs="Times New Roman"/>
          <w:b/>
          <w:bCs/>
          <w:color w:val="auto"/>
          <w:sz w:val="24"/>
          <w:szCs w:val="24"/>
        </w:rPr>
      </w:pPr>
      <w:bookmarkStart w:id="56" w:name="_Toc200569906"/>
      <w:bookmarkStart w:id="57" w:name="_Toc214387881"/>
      <w:r w:rsidRPr="00877800">
        <w:rPr>
          <w:rFonts w:ascii="Times New Roman" w:hAnsi="Times New Roman" w:cs="Times New Roman"/>
          <w:b/>
          <w:bCs/>
          <w:color w:val="auto"/>
          <w:sz w:val="24"/>
          <w:szCs w:val="24"/>
        </w:rPr>
        <w:t>RESEARCH METHOD</w:t>
      </w:r>
      <w:bookmarkEnd w:id="56"/>
      <w:bookmarkEnd w:id="57"/>
      <w:r w:rsidR="009A499F">
        <w:rPr>
          <w:rFonts w:ascii="Times New Roman" w:hAnsi="Times New Roman" w:cs="Times New Roman"/>
          <w:b/>
          <w:bCs/>
          <w:color w:val="auto"/>
          <w:sz w:val="24"/>
          <w:szCs w:val="24"/>
        </w:rPr>
        <w:t>OLOGY</w:t>
      </w:r>
    </w:p>
    <w:p w14:paraId="47087A21" w14:textId="77777777" w:rsidR="00DF705C" w:rsidRPr="00877800" w:rsidRDefault="00DF705C" w:rsidP="00DF705C">
      <w:pPr>
        <w:spacing w:after="0"/>
        <w:rPr>
          <w:rFonts w:cs="Times New Roman"/>
        </w:rPr>
      </w:pPr>
    </w:p>
    <w:p w14:paraId="3CD1FF7E" w14:textId="10A6774C" w:rsidR="00554D7D" w:rsidRPr="00877800" w:rsidRDefault="00017811" w:rsidP="007A0626">
      <w:pPr>
        <w:pStyle w:val="Heading2"/>
        <w:numPr>
          <w:ilvl w:val="0"/>
          <w:numId w:val="6"/>
        </w:numPr>
        <w:spacing w:line="480" w:lineRule="auto"/>
        <w:ind w:left="900" w:hanging="900"/>
        <w:rPr>
          <w:rFonts w:ascii="Times New Roman" w:hAnsi="Times New Roman" w:cs="Times New Roman"/>
          <w:b/>
          <w:bCs/>
          <w:color w:val="auto"/>
          <w:sz w:val="24"/>
          <w:szCs w:val="24"/>
        </w:rPr>
      </w:pPr>
      <w:bookmarkStart w:id="58" w:name="_Toc200569907"/>
      <w:bookmarkStart w:id="59" w:name="_Toc214387882"/>
      <w:r w:rsidRPr="00877800">
        <w:rPr>
          <w:rFonts w:ascii="Times New Roman" w:hAnsi="Times New Roman" w:cs="Times New Roman"/>
          <w:b/>
          <w:bCs/>
          <w:color w:val="auto"/>
          <w:sz w:val="24"/>
          <w:szCs w:val="24"/>
        </w:rPr>
        <w:t>Operational Definitions</w:t>
      </w:r>
      <w:bookmarkEnd w:id="58"/>
      <w:bookmarkEnd w:id="59"/>
      <w:r w:rsidRPr="00877800">
        <w:rPr>
          <w:rFonts w:ascii="Times New Roman" w:hAnsi="Times New Roman" w:cs="Times New Roman"/>
          <w:b/>
          <w:bCs/>
          <w:color w:val="auto"/>
          <w:sz w:val="24"/>
          <w:szCs w:val="24"/>
        </w:rPr>
        <w:t xml:space="preserve"> </w:t>
      </w:r>
    </w:p>
    <w:p w14:paraId="4B805CDB" w14:textId="5373690E" w:rsidR="00554D7D" w:rsidRPr="00877800" w:rsidRDefault="0048506A" w:rsidP="007A0626">
      <w:pPr>
        <w:pStyle w:val="Heading3"/>
        <w:numPr>
          <w:ilvl w:val="0"/>
          <w:numId w:val="14"/>
        </w:numPr>
        <w:spacing w:before="0" w:line="480" w:lineRule="auto"/>
        <w:ind w:left="900" w:hanging="900"/>
        <w:jc w:val="both"/>
        <w:rPr>
          <w:rFonts w:ascii="Times New Roman" w:hAnsi="Times New Roman" w:cs="Times New Roman"/>
          <w:b/>
          <w:bCs/>
          <w:color w:val="auto"/>
        </w:rPr>
      </w:pPr>
      <w:bookmarkStart w:id="60" w:name="_Toc200569908"/>
      <w:bookmarkStart w:id="61" w:name="_Toc214387883"/>
      <w:r w:rsidRPr="00877800">
        <w:rPr>
          <w:rFonts w:ascii="Times New Roman" w:hAnsi="Times New Roman" w:cs="Times New Roman"/>
          <w:b/>
          <w:bCs/>
          <w:color w:val="auto"/>
        </w:rPr>
        <w:t>Dependent Variable</w:t>
      </w:r>
      <w:bookmarkEnd w:id="60"/>
      <w:bookmarkEnd w:id="61"/>
    </w:p>
    <w:p w14:paraId="4EE8BEBF" w14:textId="20F01E4B" w:rsidR="00BD621B" w:rsidRPr="00877800" w:rsidRDefault="00977936" w:rsidP="00BE033D">
      <w:pPr>
        <w:spacing w:after="0" w:line="480" w:lineRule="auto"/>
        <w:ind w:firstLine="900"/>
        <w:jc w:val="both"/>
        <w:rPr>
          <w:rFonts w:cs="Times New Roman"/>
          <w:sz w:val="24"/>
          <w:szCs w:val="24"/>
        </w:rPr>
      </w:pPr>
      <w:r w:rsidRPr="00877800">
        <w:rPr>
          <w:rFonts w:cs="Times New Roman"/>
          <w:sz w:val="24"/>
          <w:szCs w:val="24"/>
        </w:rPr>
        <w:t>This study uses profitability as the dependent variable</w:t>
      </w:r>
      <w:r w:rsidR="0000238D" w:rsidRPr="00877800">
        <w:rPr>
          <w:rFonts w:cs="Times New Roman"/>
          <w:sz w:val="24"/>
          <w:szCs w:val="24"/>
        </w:rPr>
        <w:t>, which refers to a bank’s ability to generate profits</w:t>
      </w:r>
      <w:r w:rsidRPr="00877800">
        <w:rPr>
          <w:rFonts w:cs="Times New Roman"/>
          <w:sz w:val="24"/>
          <w:szCs w:val="24"/>
        </w:rPr>
        <w:t xml:space="preserve">. </w:t>
      </w:r>
      <w:r w:rsidR="00C069CE" w:rsidRPr="00877800">
        <w:rPr>
          <w:rFonts w:cs="Times New Roman"/>
          <w:sz w:val="24"/>
          <w:szCs w:val="24"/>
        </w:rPr>
        <w:t xml:space="preserve">Profitability is </w:t>
      </w:r>
      <w:r w:rsidR="00BE033D" w:rsidRPr="00877800">
        <w:rPr>
          <w:rFonts w:cs="Times New Roman"/>
          <w:sz w:val="24"/>
          <w:szCs w:val="24"/>
        </w:rPr>
        <w:t>a bank’s ability to generate profits through the efficient utilization of its resources</w:t>
      </w:r>
      <w:r w:rsidR="0062034C" w:rsidRPr="00877800">
        <w:rPr>
          <w:rFonts w:cs="Times New Roman"/>
          <w:sz w:val="24"/>
          <w:szCs w:val="24"/>
        </w:rPr>
        <w:t xml:space="preserve">. </w:t>
      </w:r>
      <w:r w:rsidR="005D0B19" w:rsidRPr="00877800">
        <w:rPr>
          <w:rFonts w:cs="Times New Roman"/>
          <w:sz w:val="24"/>
          <w:szCs w:val="24"/>
        </w:rPr>
        <w:t xml:space="preserve">In this study, </w:t>
      </w:r>
      <w:r w:rsidR="00E4099D" w:rsidRPr="00877800">
        <w:rPr>
          <w:rFonts w:cs="Times New Roman"/>
          <w:sz w:val="24"/>
          <w:szCs w:val="24"/>
        </w:rPr>
        <w:t xml:space="preserve">profitability is measured using </w:t>
      </w:r>
      <w:r w:rsidR="00166761" w:rsidRPr="00166761">
        <w:rPr>
          <w:rFonts w:cs="Times New Roman"/>
          <w:sz w:val="24"/>
          <w:szCs w:val="24"/>
        </w:rPr>
        <w:t>Return on Assets</w:t>
      </w:r>
      <w:r w:rsidR="00E4099D" w:rsidRPr="00877800">
        <w:rPr>
          <w:rFonts w:cs="Times New Roman"/>
          <w:i/>
          <w:iCs/>
          <w:sz w:val="24"/>
          <w:szCs w:val="24"/>
        </w:rPr>
        <w:t xml:space="preserve"> </w:t>
      </w:r>
      <w:r w:rsidR="00E4099D" w:rsidRPr="00877800">
        <w:rPr>
          <w:rFonts w:cs="Times New Roman"/>
          <w:sz w:val="24"/>
          <w:szCs w:val="24"/>
        </w:rPr>
        <w:t>(ROA)</w:t>
      </w:r>
      <w:r w:rsidR="00847485" w:rsidRPr="00877800">
        <w:rPr>
          <w:rFonts w:cs="Times New Roman"/>
          <w:sz w:val="24"/>
          <w:szCs w:val="24"/>
        </w:rPr>
        <w:t xml:space="preserve">, as this ratio </w:t>
      </w:r>
      <w:r w:rsidR="00E72716" w:rsidRPr="00877800">
        <w:rPr>
          <w:rFonts w:cs="Times New Roman"/>
          <w:sz w:val="24"/>
          <w:szCs w:val="24"/>
        </w:rPr>
        <w:t xml:space="preserve">demonstrates the extent to which a bank can utilize its total assets to generate profit, while also assessing operational efficiency and the bank’s success in meeting </w:t>
      </w:r>
      <w:r w:rsidR="00EE353B" w:rsidRPr="00EE353B">
        <w:rPr>
          <w:rFonts w:cs="Times New Roman"/>
          <w:sz w:val="24"/>
          <w:szCs w:val="24"/>
        </w:rPr>
        <w:t>stakeholder</w:t>
      </w:r>
      <w:r w:rsidR="00F4737D" w:rsidRPr="00877800">
        <w:rPr>
          <w:rFonts w:cs="Times New Roman"/>
          <w:i/>
          <w:iCs/>
          <w:sz w:val="24"/>
          <w:szCs w:val="24"/>
        </w:rPr>
        <w:t xml:space="preserve"> </w:t>
      </w:r>
      <w:r w:rsidR="00E72716" w:rsidRPr="00877800">
        <w:rPr>
          <w:rFonts w:cs="Times New Roman"/>
          <w:sz w:val="24"/>
          <w:szCs w:val="24"/>
        </w:rPr>
        <w:t>expectations. ROA is calculated by dividing net income by total assets, where net income is derived from the difference between income before income tax and income tax expense, while total assets include current assets, fixed assets, and intangible assets owned by the company.</w:t>
      </w:r>
    </w:p>
    <w:p w14:paraId="475DFF57" w14:textId="0672DA03" w:rsidR="007D339F" w:rsidRPr="00877800" w:rsidRDefault="00435FD0" w:rsidP="00131CB6">
      <w:pPr>
        <w:spacing w:after="0" w:line="480" w:lineRule="auto"/>
        <w:ind w:firstLine="900"/>
        <w:jc w:val="both"/>
        <w:rPr>
          <w:rFonts w:eastAsiaTheme="minorEastAsia" w:cs="Times New Roman"/>
          <w:iCs/>
          <w:sz w:val="24"/>
          <w:szCs w:val="24"/>
        </w:rPr>
      </w:pPr>
      <w:r w:rsidRPr="00877800">
        <w:rPr>
          <w:rFonts w:eastAsiaTheme="minorEastAsia" w:cs="Times New Roman"/>
          <w:iCs/>
          <w:sz w:val="24"/>
          <w:szCs w:val="24"/>
        </w:rPr>
        <w:t>A high ROA reflects a company’s efficiency in utilizing its total assets to generate optimal net profit. Conversely, a low ROA indicates the company’s limited ability to effectively convert assets into profits</w:t>
      </w:r>
      <w:r w:rsidR="00BD621B" w:rsidRPr="00877800">
        <w:rPr>
          <w:rFonts w:eastAsiaTheme="minorEastAsia" w:cs="Times New Roman"/>
          <w:iCs/>
          <w:sz w:val="24"/>
          <w:szCs w:val="24"/>
        </w:rPr>
        <w:t xml:space="preserve">. </w:t>
      </w:r>
      <w:r w:rsidR="00A601B2" w:rsidRPr="00877800">
        <w:rPr>
          <w:rFonts w:eastAsiaTheme="minorEastAsia" w:cs="Times New Roman"/>
          <w:iCs/>
          <w:sz w:val="24"/>
          <w:szCs w:val="24"/>
        </w:rPr>
        <w:t xml:space="preserve">In </w:t>
      </w:r>
      <w:r w:rsidR="00EE353B" w:rsidRPr="00EE353B">
        <w:rPr>
          <w:rFonts w:eastAsiaTheme="minorEastAsia" w:cs="Times New Roman"/>
          <w:sz w:val="24"/>
          <w:szCs w:val="24"/>
        </w:rPr>
        <w:t>stakeholder</w:t>
      </w:r>
      <w:r w:rsidR="00F4737D" w:rsidRPr="00877800">
        <w:rPr>
          <w:rFonts w:eastAsiaTheme="minorEastAsia" w:cs="Times New Roman"/>
          <w:i/>
          <w:iCs/>
          <w:sz w:val="24"/>
          <w:szCs w:val="24"/>
        </w:rPr>
        <w:t xml:space="preserve"> </w:t>
      </w:r>
      <w:r w:rsidR="003456AF" w:rsidRPr="00877800">
        <w:rPr>
          <w:rFonts w:eastAsiaTheme="minorEastAsia" w:cs="Times New Roman"/>
          <w:iCs/>
          <w:sz w:val="24"/>
          <w:szCs w:val="24"/>
        </w:rPr>
        <w:t>theory</w:t>
      </w:r>
      <w:r w:rsidR="00A601B2" w:rsidRPr="00877800">
        <w:rPr>
          <w:rFonts w:eastAsiaTheme="minorEastAsia" w:cs="Times New Roman"/>
          <w:iCs/>
          <w:sz w:val="24"/>
          <w:szCs w:val="24"/>
        </w:rPr>
        <w:t xml:space="preserve">, </w:t>
      </w:r>
      <w:r w:rsidR="003456AF" w:rsidRPr="00877800">
        <w:rPr>
          <w:rFonts w:eastAsiaTheme="minorEastAsia" w:cs="Times New Roman"/>
          <w:iCs/>
          <w:sz w:val="24"/>
          <w:szCs w:val="24"/>
        </w:rPr>
        <w:t xml:space="preserve">a high ROA reflects the company’s ability to manage assets effectively to meet the interests and expectations of stakeholders </w:t>
      </w:r>
      <w:sdt>
        <w:sdtPr>
          <w:rPr>
            <w:rFonts w:eastAsiaTheme="minorEastAsia" w:cs="Times New Roman"/>
            <w:iCs/>
            <w:color w:val="000000"/>
            <w:sz w:val="24"/>
            <w:szCs w:val="24"/>
            <w:lang w:val="fi-FI"/>
          </w:rPr>
          <w:tag w:val="MENDELEY_CITATION_v3_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"/>
          <w:id w:val="-1715189347"/>
          <w:placeholder>
            <w:docPart w:val="DefaultPlaceholder_-1854013440"/>
          </w:placeholder>
        </w:sdtPr>
        <w:sdtEndPr/>
        <w:sdtContent>
          <w:r w:rsidR="00A05E3A" w:rsidRPr="00A05E3A">
            <w:rPr>
              <w:rFonts w:eastAsia="Times New Roman" w:cs="Times New Roman"/>
              <w:color w:val="000000"/>
              <w:sz w:val="24"/>
            </w:rPr>
            <w:t xml:space="preserve">(Ayu &amp; </w:t>
          </w:r>
          <w:proofErr w:type="spellStart"/>
          <w:r w:rsidR="00A05E3A" w:rsidRPr="00A05E3A">
            <w:rPr>
              <w:rFonts w:eastAsia="Times New Roman" w:cs="Times New Roman"/>
              <w:color w:val="000000"/>
              <w:sz w:val="24"/>
            </w:rPr>
            <w:t>Suarjaya</w:t>
          </w:r>
          <w:proofErr w:type="spellEnd"/>
          <w:r w:rsidR="00A05E3A" w:rsidRPr="00A05E3A">
            <w:rPr>
              <w:rFonts w:eastAsia="Times New Roman" w:cs="Times New Roman"/>
              <w:color w:val="000000"/>
              <w:sz w:val="24"/>
            </w:rPr>
            <w:t>, 2017)</w:t>
          </w:r>
        </w:sdtContent>
      </w:sdt>
      <w:r w:rsidR="003456AF" w:rsidRPr="00877800">
        <w:rPr>
          <w:rFonts w:eastAsiaTheme="minorEastAsia" w:cs="Times New Roman"/>
          <w:iCs/>
          <w:sz w:val="24"/>
          <w:szCs w:val="24"/>
        </w:rPr>
        <w:t xml:space="preserve">. </w:t>
      </w:r>
      <w:r w:rsidR="00550F7B" w:rsidRPr="00877800">
        <w:rPr>
          <w:rFonts w:cs="Times New Roman"/>
          <w:sz w:val="24"/>
          <w:szCs w:val="24"/>
        </w:rPr>
        <w:t xml:space="preserve">According to </w:t>
      </w:r>
      <w:sdt>
        <w:sdtPr>
          <w:rPr>
            <w:rFonts w:cs="Times New Roman"/>
            <w:color w:val="000000"/>
            <w:sz w:val="24"/>
            <w:szCs w:val="24"/>
            <w:lang w:val="fi-FI"/>
          </w:rPr>
          <w:tag w:val="MENDELEY_CITATION_v3_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"/>
          <w:id w:val="907194609"/>
          <w:placeholder>
            <w:docPart w:val="DefaultPlaceholder_-1854013440"/>
          </w:placeholder>
        </w:sdtPr>
        <w:sdtEndPr/>
        <w:sdtContent>
          <w:r w:rsidR="00A05E3A" w:rsidRPr="00A05E3A">
            <w:rPr>
              <w:rFonts w:cs="Times New Roman"/>
              <w:color w:val="000000"/>
              <w:sz w:val="24"/>
              <w:szCs w:val="24"/>
            </w:rPr>
            <w:t>Thian (2022)</w:t>
          </w:r>
        </w:sdtContent>
      </w:sdt>
      <w:r w:rsidR="004E50C4" w:rsidRPr="00877800">
        <w:rPr>
          <w:rFonts w:cs="Times New Roman"/>
          <w:sz w:val="24"/>
          <w:szCs w:val="24"/>
        </w:rPr>
        <w:t xml:space="preserve">, </w:t>
      </w:r>
      <w:r w:rsidR="00D8240A" w:rsidRPr="00877800">
        <w:rPr>
          <w:rFonts w:cs="Times New Roman"/>
          <w:sz w:val="24"/>
          <w:szCs w:val="24"/>
        </w:rPr>
        <w:t xml:space="preserve">the </w:t>
      </w:r>
      <w:r w:rsidR="004E50C4" w:rsidRPr="00877800">
        <w:rPr>
          <w:rFonts w:cs="Times New Roman"/>
          <w:sz w:val="24"/>
          <w:szCs w:val="24"/>
        </w:rPr>
        <w:t xml:space="preserve">ROA </w:t>
      </w:r>
      <w:r w:rsidR="00D8240A" w:rsidRPr="00877800">
        <w:rPr>
          <w:rFonts w:cs="Times New Roman"/>
          <w:sz w:val="24"/>
          <w:szCs w:val="24"/>
        </w:rPr>
        <w:t xml:space="preserve">ratio </w:t>
      </w:r>
      <w:r w:rsidR="004E50C4" w:rsidRPr="00877800">
        <w:rPr>
          <w:rFonts w:cs="Times New Roman"/>
          <w:sz w:val="24"/>
          <w:szCs w:val="24"/>
        </w:rPr>
        <w:t xml:space="preserve">is calculated using </w:t>
      </w:r>
      <w:r w:rsidR="004B1BA7" w:rsidRPr="00877800">
        <w:rPr>
          <w:rFonts w:cs="Times New Roman"/>
          <w:sz w:val="24"/>
          <w:szCs w:val="24"/>
        </w:rPr>
        <w:t>the following formula</w:t>
      </w:r>
      <w:r w:rsidR="005B1B2D" w:rsidRPr="00877800">
        <w:rPr>
          <w:rFonts w:cs="Times New Roman"/>
          <w:sz w:val="24"/>
          <w:szCs w:val="24"/>
        </w:rPr>
        <w:t>.</w:t>
      </w:r>
    </w:p>
    <w:p w14:paraId="29434EB9" w14:textId="4697055B" w:rsidR="00523F24" w:rsidRPr="00877800" w:rsidRDefault="00F733F2" w:rsidP="00D44420">
      <w:pPr>
        <w:spacing w:before="240" w:line="480" w:lineRule="auto"/>
        <w:jc w:val="both"/>
        <w:rPr>
          <w:rFonts w:cs="Times New Roman"/>
          <w:sz w:val="24"/>
          <w:szCs w:val="24"/>
        </w:rPr>
      </w:pPr>
      <w:r w:rsidRPr="00877800">
        <w:rPr>
          <w:rFonts w:cs="Times New Roman"/>
          <w:noProof/>
          <w:sz w:val="24"/>
          <w:szCs w:val="24"/>
        </w:rPr>
        <mc:AlternateContent>
          <mc:Choice Requires="wps">
            <w:drawing>
              <wp:anchor distT="0" distB="0" distL="114300" distR="114300" simplePos="0" relativeHeight="251658240" behindDoc="0" locked="0" layoutInCell="1" allowOverlap="1" wp14:anchorId="73426FC1" wp14:editId="716F3179">
                <wp:simplePos x="0" y="0"/>
                <wp:positionH relativeFrom="column">
                  <wp:posOffset>14605</wp:posOffset>
                </wp:positionH>
                <wp:positionV relativeFrom="paragraph">
                  <wp:posOffset>-41357</wp:posOffset>
                </wp:positionV>
                <wp:extent cx="5069840" cy="373712"/>
                <wp:effectExtent l="0" t="0" r="16510" b="26670"/>
                <wp:wrapNone/>
                <wp:docPr id="1732525068" name="Text Box 1"/>
                <wp:cNvGraphicFramePr/>
                <a:graphic xmlns:a="http://schemas.openxmlformats.org/drawingml/2006/main">
                  <a:graphicData uri="http://schemas.microsoft.com/office/word/2010/wordprocessingShape">
                    <wps:wsp>
                      <wps:cNvSpPr txBox="1"/>
                      <wps:spPr>
                        <a:xfrm>
                          <a:off x="0" y="0"/>
                          <a:ext cx="5069840" cy="373712"/>
                        </a:xfrm>
                        <a:prstGeom prst="rect">
                          <a:avLst/>
                        </a:prstGeom>
                        <a:solidFill>
                          <a:schemeClr val="lt1"/>
                        </a:solidFill>
                        <a:ln w="6350">
                          <a:solidFill>
                            <a:prstClr val="black"/>
                          </a:solidFill>
                        </a:ln>
                      </wps:spPr>
                      <wps:txbx>
                        <w:txbxContent>
                          <w:p w14:paraId="2C8AB360" w14:textId="4A8DE473" w:rsidR="007D339F" w:rsidRPr="00DE20B0" w:rsidRDefault="007D339F" w:rsidP="00061BB7">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ROA=</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Net Income</m:t>
                                  </m:r>
                                </m:num>
                                <m:den>
                                  <m:r>
                                    <m:rPr>
                                      <m:sty m:val="p"/>
                                    </m:rPr>
                                    <w:rPr>
                                      <w:rFonts w:ascii="Cambria Math" w:hAnsi="Cambria Math" w:cs="Times New Roman"/>
                                      <w:color w:val="000000"/>
                                      <w:sz w:val="24"/>
                                      <w:szCs w:val="24"/>
                                    </w:rPr>
                                    <m:t>Total Assets</m:t>
                                  </m:r>
                                </m:den>
                              </m:f>
                              <m:r>
                                <w:rPr>
                                  <w:rFonts w:ascii="Cambria Math" w:hAnsi="Cambria Math" w:cs="Times New Roman"/>
                                  <w:color w:val="000000"/>
                                  <w:sz w:val="24"/>
                                  <w:szCs w:val="24"/>
                                </w:rPr>
                                <m:t xml:space="preserve"> x 100%</m:t>
                              </m:r>
                            </m:oMath>
                            <w:r w:rsidR="00DE20B0" w:rsidRPr="00DE20B0">
                              <w:rPr>
                                <w:rFonts w:eastAsiaTheme="minorEastAsia" w:cs="Times New Roman"/>
                                <w:color w:val="000000"/>
                                <w:sz w:val="24"/>
                                <w:szCs w:val="24"/>
                              </w:rPr>
                              <w:t>...........................................................................</w:t>
                            </w:r>
                            <w:r w:rsidR="00DE20B0">
                              <w:rPr>
                                <w:rFonts w:eastAsiaTheme="minorEastAsia" w:cs="Times New Roman"/>
                                <w:color w:val="000000"/>
                                <w:sz w:val="24"/>
                                <w:szCs w:val="24"/>
                              </w:rPr>
                              <w:t xml:space="preserv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6FC1" id="Text Box 1" o:spid="_x0000_s1029" type="#_x0000_t202" style="position:absolute;left:0;text-align:left;margin-left:1.15pt;margin-top:-3.25pt;width:399.2pt;height:2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" fillcolor="white [3201]" strokeweight=".5pt">
                <v:textbox>
                  <w:txbxContent>
                    <w:p w14:paraId="2C8AB360" w14:textId="4A8DE473" w:rsidR="007D339F" w:rsidRPr="00DE20B0" w:rsidRDefault="007D339F" w:rsidP="00061BB7">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ROA=</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Net Income</m:t>
                            </m:r>
                          </m:num>
                          <m:den>
                            <m:r>
                              <m:rPr>
                                <m:sty m:val="p"/>
                              </m:rPr>
                              <w:rPr>
                                <w:rFonts w:ascii="Cambria Math" w:hAnsi="Cambria Math" w:cs="Times New Roman"/>
                                <w:color w:val="000000"/>
                                <w:sz w:val="24"/>
                                <w:szCs w:val="24"/>
                              </w:rPr>
                              <m:t>Total Assets</m:t>
                            </m:r>
                          </m:den>
                        </m:f>
                        <m:r>
                          <w:rPr>
                            <w:rFonts w:ascii="Cambria Math" w:hAnsi="Cambria Math" w:cs="Times New Roman"/>
                            <w:color w:val="000000"/>
                            <w:sz w:val="24"/>
                            <w:szCs w:val="24"/>
                          </w:rPr>
                          <m:t xml:space="preserve"> x 100%</m:t>
                        </m:r>
                      </m:oMath>
                      <w:r w:rsidR="00DE20B0" w:rsidRPr="00DE20B0">
                        <w:rPr>
                          <w:rFonts w:eastAsiaTheme="minorEastAsia" w:cs="Times New Roman"/>
                          <w:color w:val="000000"/>
                          <w:sz w:val="24"/>
                          <w:szCs w:val="24"/>
                        </w:rPr>
                        <w:t>...........................................................................</w:t>
                      </w:r>
                      <w:r w:rsidR="00DE20B0">
                        <w:rPr>
                          <w:rFonts w:eastAsiaTheme="minorEastAsia" w:cs="Times New Roman"/>
                          <w:color w:val="000000"/>
                          <w:sz w:val="24"/>
                          <w:szCs w:val="24"/>
                        </w:rPr>
                        <w:t xml:space="preserve">  3.1</w:t>
                      </w:r>
                    </w:p>
                  </w:txbxContent>
                </v:textbox>
              </v:shape>
            </w:pict>
          </mc:Fallback>
        </mc:AlternateContent>
      </w:r>
    </w:p>
    <w:p w14:paraId="597EC7EB" w14:textId="77777777" w:rsidR="003726F1" w:rsidRDefault="003726F1" w:rsidP="007A0626">
      <w:pPr>
        <w:pStyle w:val="Heading3"/>
        <w:numPr>
          <w:ilvl w:val="0"/>
          <w:numId w:val="14"/>
        </w:numPr>
        <w:spacing w:before="0" w:line="480" w:lineRule="auto"/>
        <w:ind w:left="900" w:hanging="900"/>
        <w:jc w:val="both"/>
        <w:rPr>
          <w:rFonts w:ascii="Times New Roman" w:hAnsi="Times New Roman" w:cs="Times New Roman"/>
          <w:b/>
          <w:bCs/>
          <w:color w:val="auto"/>
        </w:rPr>
        <w:sectPr w:rsidR="003726F1" w:rsidSect="009B2DC8">
          <w:headerReference w:type="even" r:id="rId78"/>
          <w:headerReference w:type="default" r:id="rId79"/>
          <w:footerReference w:type="even" r:id="rId80"/>
          <w:pgSz w:w="11906" w:h="16838" w:code="9"/>
          <w:pgMar w:top="2268" w:right="1701" w:bottom="1701" w:left="2268" w:header="720" w:footer="720" w:gutter="0"/>
          <w:cols w:space="720"/>
          <w:docGrid w:linePitch="360"/>
        </w:sectPr>
      </w:pPr>
      <w:bookmarkStart w:id="62" w:name="_Toc200569909"/>
      <w:bookmarkStart w:id="63" w:name="_Toc214387884"/>
    </w:p>
    <w:p w14:paraId="25C7F69E" w14:textId="3FFB2E83" w:rsidR="0048506A" w:rsidRPr="00877800" w:rsidRDefault="003415FE" w:rsidP="007A0626">
      <w:pPr>
        <w:pStyle w:val="Heading3"/>
        <w:numPr>
          <w:ilvl w:val="0"/>
          <w:numId w:val="14"/>
        </w:numPr>
        <w:spacing w:before="0" w:line="480" w:lineRule="auto"/>
        <w:ind w:left="900" w:hanging="900"/>
        <w:jc w:val="both"/>
        <w:rPr>
          <w:rFonts w:ascii="Times New Roman" w:hAnsi="Times New Roman" w:cs="Times New Roman"/>
          <w:b/>
          <w:bCs/>
          <w:color w:val="auto"/>
        </w:rPr>
      </w:pPr>
      <w:r w:rsidRPr="00877800">
        <w:rPr>
          <w:rFonts w:ascii="Times New Roman" w:hAnsi="Times New Roman" w:cs="Times New Roman"/>
          <w:b/>
          <w:bCs/>
          <w:color w:val="auto"/>
        </w:rPr>
        <w:lastRenderedPageBreak/>
        <w:t>Independent Variables</w:t>
      </w:r>
      <w:bookmarkEnd w:id="62"/>
      <w:bookmarkEnd w:id="63"/>
    </w:p>
    <w:p w14:paraId="75A0A068" w14:textId="048A2CCC" w:rsidR="001A35E6" w:rsidRPr="00877800" w:rsidRDefault="00070E10" w:rsidP="00B17DC0">
      <w:pPr>
        <w:spacing w:after="0" w:line="480" w:lineRule="auto"/>
        <w:ind w:firstLine="900"/>
        <w:jc w:val="both"/>
        <w:rPr>
          <w:rFonts w:cs="Times New Roman"/>
          <w:sz w:val="24"/>
          <w:szCs w:val="24"/>
        </w:rPr>
      </w:pPr>
      <w:r w:rsidRPr="00877800">
        <w:rPr>
          <w:rFonts w:cs="Times New Roman"/>
          <w:sz w:val="24"/>
          <w:szCs w:val="24"/>
        </w:rPr>
        <w:t xml:space="preserve">The independent variables used in this study are </w:t>
      </w:r>
      <w:r w:rsidR="00EC47DF" w:rsidRPr="00EC47DF">
        <w:rPr>
          <w:rFonts w:cs="Times New Roman"/>
          <w:sz w:val="24"/>
          <w:szCs w:val="24"/>
        </w:rPr>
        <w:t>Non-Performing Loans</w:t>
      </w:r>
      <w:r w:rsidR="000852F4" w:rsidRPr="00877800">
        <w:rPr>
          <w:rFonts w:cs="Times New Roman"/>
          <w:i/>
          <w:iCs/>
          <w:sz w:val="24"/>
          <w:szCs w:val="24"/>
        </w:rPr>
        <w:t xml:space="preserve"> </w:t>
      </w:r>
      <w:r w:rsidRPr="00877800">
        <w:rPr>
          <w:rFonts w:cs="Times New Roman"/>
          <w:sz w:val="24"/>
          <w:szCs w:val="24"/>
        </w:rPr>
        <w:t>(NPL) and</w:t>
      </w:r>
      <w:r w:rsidR="00361681">
        <w:rPr>
          <w:rFonts w:cs="Times New Roman"/>
          <w:sz w:val="24"/>
          <w:szCs w:val="24"/>
        </w:rPr>
        <w:t xml:space="preserve"> </w:t>
      </w:r>
      <w:r w:rsidR="005C285F" w:rsidRPr="005C285F">
        <w:rPr>
          <w:rFonts w:cs="Times New Roman"/>
          <w:sz w:val="24"/>
          <w:szCs w:val="24"/>
        </w:rPr>
        <w:t>Loan to Deposit Ratio</w:t>
      </w:r>
      <w:r w:rsidR="000852F4" w:rsidRPr="00877800">
        <w:rPr>
          <w:rFonts w:cs="Times New Roman"/>
          <w:i/>
          <w:iCs/>
          <w:sz w:val="24"/>
          <w:szCs w:val="24"/>
        </w:rPr>
        <w:t xml:space="preserve"> </w:t>
      </w:r>
      <w:r w:rsidRPr="00877800">
        <w:rPr>
          <w:rFonts w:cs="Times New Roman"/>
          <w:sz w:val="24"/>
          <w:szCs w:val="24"/>
        </w:rPr>
        <w:t xml:space="preserve">(LDR). </w:t>
      </w:r>
      <w:r w:rsidR="00B3315A" w:rsidRPr="00877800">
        <w:rPr>
          <w:rFonts w:cs="Times New Roman"/>
          <w:sz w:val="24"/>
          <w:szCs w:val="24"/>
        </w:rPr>
        <w:t xml:space="preserve">The following </w:t>
      </w:r>
      <w:r w:rsidR="002C286F" w:rsidRPr="00877800">
        <w:rPr>
          <w:rFonts w:cs="Times New Roman"/>
          <w:sz w:val="24"/>
          <w:szCs w:val="24"/>
        </w:rPr>
        <w:t>is an explanation of the independent variables in this study.</w:t>
      </w:r>
    </w:p>
    <w:p w14:paraId="2E36B83C" w14:textId="71498D0F" w:rsidR="00AF330D" w:rsidRPr="00361681" w:rsidRDefault="000852F4" w:rsidP="007A0626">
      <w:pPr>
        <w:pStyle w:val="Heading4"/>
        <w:numPr>
          <w:ilvl w:val="0"/>
          <w:numId w:val="15"/>
        </w:numPr>
        <w:spacing w:before="0" w:line="480" w:lineRule="auto"/>
        <w:ind w:left="900" w:hanging="900"/>
        <w:jc w:val="both"/>
        <w:rPr>
          <w:rFonts w:ascii="Times New Roman" w:hAnsi="Times New Roman" w:cs="Times New Roman"/>
          <w:b/>
          <w:bCs/>
          <w:i w:val="0"/>
          <w:iCs w:val="0"/>
          <w:color w:val="auto"/>
          <w:sz w:val="24"/>
          <w:szCs w:val="24"/>
        </w:rPr>
      </w:pPr>
      <w:bookmarkStart w:id="64" w:name="_Toc214387885"/>
      <w:r w:rsidRPr="00361681">
        <w:rPr>
          <w:rFonts w:ascii="Times New Roman" w:hAnsi="Times New Roman" w:cs="Times New Roman"/>
          <w:b/>
          <w:bCs/>
          <w:i w:val="0"/>
          <w:iCs w:val="0"/>
          <w:color w:val="auto"/>
          <w:sz w:val="24"/>
          <w:szCs w:val="24"/>
        </w:rPr>
        <w:t>Non-Performing Loan</w:t>
      </w:r>
      <w:bookmarkEnd w:id="64"/>
    </w:p>
    <w:p w14:paraId="45728E52" w14:textId="66854F30" w:rsidR="00F93E64" w:rsidRPr="00877800" w:rsidRDefault="00EC47DF" w:rsidP="00F209D0">
      <w:pPr>
        <w:spacing w:after="0" w:line="480" w:lineRule="auto"/>
        <w:ind w:firstLine="900"/>
        <w:jc w:val="both"/>
        <w:rPr>
          <w:rFonts w:cs="Times New Roman"/>
          <w:sz w:val="24"/>
          <w:szCs w:val="24"/>
        </w:rPr>
      </w:pPr>
      <w:r w:rsidRPr="00EC47DF">
        <w:rPr>
          <w:rFonts w:cs="Times New Roman"/>
          <w:sz w:val="24"/>
          <w:szCs w:val="24"/>
        </w:rPr>
        <w:t>Non-Performing Loans</w:t>
      </w:r>
      <w:r w:rsidR="000852F4" w:rsidRPr="00877800">
        <w:rPr>
          <w:rFonts w:cs="Times New Roman"/>
          <w:i/>
          <w:iCs/>
          <w:sz w:val="24"/>
          <w:szCs w:val="24"/>
        </w:rPr>
        <w:t xml:space="preserve"> </w:t>
      </w:r>
      <w:r w:rsidR="00FE1554" w:rsidRPr="00877800">
        <w:rPr>
          <w:rFonts w:cs="Times New Roman"/>
          <w:sz w:val="24"/>
          <w:szCs w:val="24"/>
        </w:rPr>
        <w:t>(</w:t>
      </w:r>
      <w:r w:rsidR="00B54EB7">
        <w:rPr>
          <w:rFonts w:cs="Times New Roman"/>
          <w:sz w:val="24"/>
          <w:szCs w:val="24"/>
        </w:rPr>
        <w:t>NPL</w:t>
      </w:r>
      <w:r w:rsidR="00FE1554" w:rsidRPr="00877800">
        <w:rPr>
          <w:rFonts w:cs="Times New Roman"/>
          <w:sz w:val="24"/>
          <w:szCs w:val="24"/>
        </w:rPr>
        <w:t xml:space="preserve">) are </w:t>
      </w:r>
      <w:r w:rsidR="00A9044C" w:rsidRPr="00877800">
        <w:rPr>
          <w:rFonts w:cs="Times New Roman"/>
          <w:sz w:val="24"/>
          <w:szCs w:val="24"/>
        </w:rPr>
        <w:t>a ratio used to assess a bank’s ability to extend credit to customers while considering the amount of available deposit funds</w:t>
      </w:r>
      <w:r w:rsidR="00FE1554" w:rsidRPr="00877800">
        <w:rPr>
          <w:rFonts w:cs="Times New Roman"/>
          <w:sz w:val="24"/>
          <w:szCs w:val="24"/>
        </w:rPr>
        <w:t xml:space="preserve">. </w:t>
      </w:r>
      <w:r w:rsidR="00B54EB7">
        <w:rPr>
          <w:rFonts w:cs="Times New Roman"/>
          <w:sz w:val="24"/>
          <w:szCs w:val="24"/>
        </w:rPr>
        <w:t>NPL</w:t>
      </w:r>
      <w:r w:rsidR="00FE1554" w:rsidRPr="00F815AB">
        <w:rPr>
          <w:rFonts w:cs="Times New Roman"/>
          <w:sz w:val="24"/>
          <w:szCs w:val="24"/>
        </w:rPr>
        <w:t xml:space="preserve"> serve as a key indicator in evaluating credit risk and a bank’s financial performance. </w:t>
      </w:r>
      <w:sdt>
        <w:sdtPr>
          <w:rPr>
            <w:rFonts w:cs="Times New Roman"/>
            <w:color w:val="000000"/>
            <w:sz w:val="24"/>
            <w:szCs w:val="24"/>
          </w:rPr>
          <w:tag w:val="MENDELEY_CITATION_v3_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"/>
          <w:id w:val="1297723554"/>
          <w:placeholder>
            <w:docPart w:val="DefaultPlaceholder_-1854013440"/>
          </w:placeholder>
        </w:sdtPr>
        <w:sdtEndPr/>
        <w:sdtContent>
          <w:r w:rsidR="00A05E3A" w:rsidRPr="00A05E3A">
            <w:rPr>
              <w:rFonts w:cs="Times New Roman"/>
              <w:color w:val="000000"/>
              <w:sz w:val="24"/>
              <w:szCs w:val="24"/>
            </w:rPr>
            <w:t xml:space="preserve">Wahyu (2020) </w:t>
          </w:r>
        </w:sdtContent>
      </w:sdt>
      <w:r w:rsidR="00976B94" w:rsidRPr="00877800">
        <w:rPr>
          <w:rFonts w:cs="Times New Roman"/>
          <w:sz w:val="24"/>
          <w:szCs w:val="24"/>
        </w:rPr>
        <w:t xml:space="preserve">states that </w:t>
      </w:r>
      <w:r w:rsidR="00FE1554" w:rsidRPr="00877800">
        <w:rPr>
          <w:rFonts w:cs="Times New Roman"/>
          <w:sz w:val="24"/>
          <w:szCs w:val="24"/>
        </w:rPr>
        <w:t xml:space="preserve">high </w:t>
      </w:r>
      <w:r w:rsidR="00B54EB7">
        <w:rPr>
          <w:rFonts w:cs="Times New Roman"/>
          <w:sz w:val="24"/>
          <w:szCs w:val="24"/>
        </w:rPr>
        <w:t>NPL</w:t>
      </w:r>
      <w:r w:rsidR="00FE1554" w:rsidRPr="00877800">
        <w:rPr>
          <w:rFonts w:cs="Times New Roman"/>
          <w:sz w:val="24"/>
          <w:szCs w:val="24"/>
        </w:rPr>
        <w:t xml:space="preserve"> increase cost burdens, reduce capital, and diminish a bank’s ability to extend credit</w:t>
      </w:r>
      <w:r w:rsidR="0024158E" w:rsidRPr="00877800">
        <w:rPr>
          <w:rFonts w:cs="Times New Roman"/>
          <w:sz w:val="24"/>
          <w:szCs w:val="24"/>
        </w:rPr>
        <w:t xml:space="preserve">. Meanwhile, according to </w:t>
      </w:r>
      <w:sdt>
        <w:sdtPr>
          <w:rPr>
            <w:rFonts w:cs="Times New Roman"/>
            <w:color w:val="000000"/>
            <w:sz w:val="24"/>
            <w:szCs w:val="24"/>
          </w:rPr>
          <w:tag w:val="MENDELEY_CITATION_v3_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"/>
          <w:id w:val="-1965962236"/>
          <w:placeholder>
            <w:docPart w:val="DefaultPlaceholder_-1854013440"/>
          </w:placeholder>
        </w:sdtPr>
        <w:sdtEndPr/>
        <w:sdtContent>
          <w:r w:rsidR="00A05E3A" w:rsidRPr="00A05E3A">
            <w:rPr>
              <w:rFonts w:cs="Times New Roman"/>
              <w:color w:val="000000"/>
              <w:sz w:val="24"/>
              <w:szCs w:val="24"/>
            </w:rPr>
            <w:t>Yam (2023)</w:t>
          </w:r>
        </w:sdtContent>
      </w:sdt>
      <w:r w:rsidR="0024158E" w:rsidRPr="00877800">
        <w:rPr>
          <w:rFonts w:cs="Times New Roman"/>
          <w:sz w:val="24"/>
          <w:szCs w:val="24"/>
        </w:rPr>
        <w:t xml:space="preserve">, </w:t>
      </w:r>
      <w:r w:rsidR="00A20C01" w:rsidRPr="00877800">
        <w:rPr>
          <w:rFonts w:cs="Times New Roman"/>
          <w:sz w:val="24"/>
          <w:szCs w:val="24"/>
        </w:rPr>
        <w:t xml:space="preserve">banks with </w:t>
      </w:r>
      <w:r w:rsidR="00FE1554" w:rsidRPr="00877800">
        <w:rPr>
          <w:rFonts w:cs="Times New Roman"/>
          <w:sz w:val="24"/>
          <w:szCs w:val="24"/>
        </w:rPr>
        <w:t xml:space="preserve">low NPL </w:t>
      </w:r>
      <w:r w:rsidR="0033130C" w:rsidRPr="00877800">
        <w:rPr>
          <w:rFonts w:cs="Times New Roman"/>
          <w:sz w:val="24"/>
          <w:szCs w:val="24"/>
        </w:rPr>
        <w:t xml:space="preserve">levels </w:t>
      </w:r>
      <w:r w:rsidR="004F723A" w:rsidRPr="00877800">
        <w:rPr>
          <w:rFonts w:cs="Times New Roman"/>
          <w:sz w:val="24"/>
          <w:szCs w:val="24"/>
        </w:rPr>
        <w:t>set aside smaller amounts of funds to cover losses compared to banks with high NPL levels</w:t>
      </w:r>
      <w:r w:rsidR="00FE1554" w:rsidRPr="00877800">
        <w:rPr>
          <w:rFonts w:cs="Times New Roman"/>
          <w:sz w:val="24"/>
          <w:szCs w:val="24"/>
        </w:rPr>
        <w:t xml:space="preserve">. </w:t>
      </w:r>
    </w:p>
    <w:p w14:paraId="781B2BCE" w14:textId="3ACA0277" w:rsidR="00EE3DE2" w:rsidRPr="00877800" w:rsidRDefault="00976A11" w:rsidP="00976A11">
      <w:pPr>
        <w:spacing w:line="480" w:lineRule="auto"/>
        <w:ind w:firstLine="900"/>
        <w:jc w:val="both"/>
        <w:rPr>
          <w:rFonts w:cs="Times New Roman"/>
          <w:sz w:val="24"/>
          <w:szCs w:val="24"/>
        </w:rPr>
      </w:pPr>
      <w:r w:rsidRPr="00877800">
        <w:rPr>
          <w:rFonts w:cs="Times New Roman"/>
          <w:noProof/>
          <w:sz w:val="24"/>
          <w:szCs w:val="24"/>
        </w:rPr>
        <mc:AlternateContent>
          <mc:Choice Requires="wps">
            <w:drawing>
              <wp:anchor distT="0" distB="0" distL="114300" distR="114300" simplePos="0" relativeHeight="251658241" behindDoc="0" locked="0" layoutInCell="1" allowOverlap="1" wp14:anchorId="08E39996" wp14:editId="5C23DB4E">
                <wp:simplePos x="0" y="0"/>
                <wp:positionH relativeFrom="column">
                  <wp:posOffset>13970</wp:posOffset>
                </wp:positionH>
                <wp:positionV relativeFrom="paragraph">
                  <wp:posOffset>1752628</wp:posOffset>
                </wp:positionV>
                <wp:extent cx="5069840" cy="434975"/>
                <wp:effectExtent l="0" t="0" r="16510" b="22225"/>
                <wp:wrapNone/>
                <wp:docPr id="2026277254" name="Text Box 1"/>
                <wp:cNvGraphicFramePr/>
                <a:graphic xmlns:a="http://schemas.openxmlformats.org/drawingml/2006/main">
                  <a:graphicData uri="http://schemas.microsoft.com/office/word/2010/wordprocessingShape">
                    <wps:wsp>
                      <wps:cNvSpPr txBox="1"/>
                      <wps:spPr>
                        <a:xfrm>
                          <a:off x="0" y="0"/>
                          <a:ext cx="5069840" cy="434975"/>
                        </a:xfrm>
                        <a:prstGeom prst="rect">
                          <a:avLst/>
                        </a:prstGeom>
                        <a:solidFill>
                          <a:schemeClr val="lt1"/>
                        </a:solidFill>
                        <a:ln w="6350">
                          <a:solidFill>
                            <a:prstClr val="black"/>
                          </a:solidFill>
                        </a:ln>
                      </wps:spPr>
                      <wps:txbx>
                        <w:txbxContent>
                          <w:p w14:paraId="4E7643F1" w14:textId="28EA86C2" w:rsidR="00EE3DE2" w:rsidRPr="006C4294" w:rsidRDefault="002B6AEC" w:rsidP="00EE3DE2">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NPL=</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Amount of Non Performing Loans</m:t>
                                  </m:r>
                                </m:num>
                                <m:den>
                                  <m:r>
                                    <m:rPr>
                                      <m:sty m:val="p"/>
                                    </m:rPr>
                                    <w:rPr>
                                      <w:rFonts w:ascii="Cambria Math" w:hAnsi="Cambria Math" w:cs="Times New Roman"/>
                                      <w:color w:val="000000"/>
                                      <w:sz w:val="24"/>
                                      <w:szCs w:val="24"/>
                                    </w:rPr>
                                    <m:t xml:space="preserve">Total Loans </m:t>
                                  </m:r>
                                </m:den>
                              </m:f>
                              <m:r>
                                <w:rPr>
                                  <w:rFonts w:ascii="Cambria Math" w:hAnsi="Cambria Math" w:cs="Times New Roman"/>
                                  <w:color w:val="000000"/>
                                  <w:sz w:val="24"/>
                                  <w:szCs w:val="24"/>
                                </w:rPr>
                                <m:t xml:space="preserve"> x 100%</m:t>
                              </m:r>
                            </m:oMath>
                            <w:r w:rsidR="00EE3DE2" w:rsidRPr="006C4294">
                              <w:rPr>
                                <w:rFonts w:eastAsiaTheme="minorEastAsia" w:cs="Times New Roman"/>
                                <w:color w:val="000000"/>
                                <w:sz w:val="24"/>
                                <w:szCs w:val="24"/>
                              </w:rPr>
                              <w:t>..............................................  3.</w:t>
                            </w:r>
                            <w:r w:rsidR="00AD6926">
                              <w:rPr>
                                <w:rFonts w:eastAsiaTheme="minorEastAsia" w:cs="Times New Roman"/>
                                <w:color w:val="000000"/>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39996" id="_x0000_s1030" type="#_x0000_t202" style="position:absolute;left:0;text-align:left;margin-left:1.1pt;margin-top:138pt;width:399.2pt;height:3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" fillcolor="white [3201]" strokeweight=".5pt">
                <v:textbox>
                  <w:txbxContent>
                    <w:p w14:paraId="4E7643F1" w14:textId="28EA86C2" w:rsidR="00EE3DE2" w:rsidRPr="006C4294" w:rsidRDefault="002B6AEC" w:rsidP="00EE3DE2">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NPL=</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Amount of Non Performing Loans</m:t>
                            </m:r>
                          </m:num>
                          <m:den>
                            <m:r>
                              <m:rPr>
                                <m:sty m:val="p"/>
                              </m:rPr>
                              <w:rPr>
                                <w:rFonts w:ascii="Cambria Math" w:hAnsi="Cambria Math" w:cs="Times New Roman"/>
                                <w:color w:val="000000"/>
                                <w:sz w:val="24"/>
                                <w:szCs w:val="24"/>
                              </w:rPr>
                              <m:t xml:space="preserve">Total Loans </m:t>
                            </m:r>
                          </m:den>
                        </m:f>
                        <m:r>
                          <w:rPr>
                            <w:rFonts w:ascii="Cambria Math" w:hAnsi="Cambria Math" w:cs="Times New Roman"/>
                            <w:color w:val="000000"/>
                            <w:sz w:val="24"/>
                            <w:szCs w:val="24"/>
                          </w:rPr>
                          <m:t xml:space="preserve"> x 100%</m:t>
                        </m:r>
                      </m:oMath>
                      <w:r w:rsidR="00EE3DE2" w:rsidRPr="006C4294">
                        <w:rPr>
                          <w:rFonts w:eastAsiaTheme="minorEastAsia" w:cs="Times New Roman"/>
                          <w:color w:val="000000"/>
                          <w:sz w:val="24"/>
                          <w:szCs w:val="24"/>
                        </w:rPr>
                        <w:t>..............................................  3.</w:t>
                      </w:r>
                      <w:r w:rsidR="00AD6926">
                        <w:rPr>
                          <w:rFonts w:eastAsiaTheme="minorEastAsia" w:cs="Times New Roman"/>
                          <w:color w:val="000000"/>
                          <w:sz w:val="24"/>
                          <w:szCs w:val="24"/>
                        </w:rPr>
                        <w:t>2</w:t>
                      </w:r>
                    </w:p>
                  </w:txbxContent>
                </v:textbox>
              </v:shape>
            </w:pict>
          </mc:Fallback>
        </mc:AlternateContent>
      </w:r>
      <w:r w:rsidR="00E224ED" w:rsidRPr="00877800">
        <w:rPr>
          <w:rFonts w:cs="Times New Roman"/>
          <w:sz w:val="24"/>
          <w:szCs w:val="24"/>
        </w:rPr>
        <w:t>According to Bank Indonesia Circular Letter No. 13/30/DPNP</w:t>
      </w:r>
      <w:r w:rsidR="00485D98" w:rsidRPr="00877800">
        <w:rPr>
          <w:rFonts w:cs="Times New Roman"/>
          <w:sz w:val="24"/>
          <w:szCs w:val="24"/>
        </w:rPr>
        <w:t xml:space="preserve">, </w:t>
      </w:r>
      <w:r w:rsidR="003F5435" w:rsidRPr="00877800">
        <w:rPr>
          <w:rFonts w:cs="Times New Roman"/>
          <w:sz w:val="24"/>
          <w:szCs w:val="24"/>
        </w:rPr>
        <w:t xml:space="preserve">the </w:t>
      </w:r>
      <w:r w:rsidR="00750788" w:rsidRPr="00877800">
        <w:rPr>
          <w:rFonts w:cs="Times New Roman"/>
          <w:sz w:val="24"/>
          <w:szCs w:val="24"/>
        </w:rPr>
        <w:t xml:space="preserve">NPL </w:t>
      </w:r>
      <w:r w:rsidR="003F5435" w:rsidRPr="00877800">
        <w:rPr>
          <w:rFonts w:cs="Times New Roman"/>
          <w:sz w:val="24"/>
          <w:szCs w:val="24"/>
        </w:rPr>
        <w:t xml:space="preserve">ratio </w:t>
      </w:r>
      <w:r w:rsidR="004A45F4" w:rsidRPr="00877800">
        <w:rPr>
          <w:rFonts w:cs="Times New Roman"/>
          <w:sz w:val="24"/>
          <w:szCs w:val="24"/>
        </w:rPr>
        <w:t>is calculated by dividing the amount of non-performing loans by total loans</w:t>
      </w:r>
      <w:r w:rsidR="00750788" w:rsidRPr="00877800">
        <w:rPr>
          <w:rFonts w:cs="Times New Roman"/>
          <w:sz w:val="24"/>
          <w:szCs w:val="24"/>
        </w:rPr>
        <w:t xml:space="preserve">. </w:t>
      </w:r>
      <w:r w:rsidR="0003569C" w:rsidRPr="00877800">
        <w:rPr>
          <w:rFonts w:cs="Times New Roman"/>
          <w:sz w:val="24"/>
          <w:szCs w:val="24"/>
        </w:rPr>
        <w:t xml:space="preserve">Both non-performing loans and total loans are calculated based on </w:t>
      </w:r>
      <w:r w:rsidR="0003569C" w:rsidRPr="00361681">
        <w:rPr>
          <w:rFonts w:cs="Times New Roman"/>
          <w:sz w:val="24"/>
          <w:szCs w:val="24"/>
        </w:rPr>
        <w:t>their gross book</w:t>
      </w:r>
      <w:r w:rsidR="0003569C" w:rsidRPr="00877800">
        <w:rPr>
          <w:rFonts w:cs="Times New Roman"/>
          <w:i/>
          <w:iCs/>
          <w:sz w:val="24"/>
          <w:szCs w:val="24"/>
        </w:rPr>
        <w:t xml:space="preserve"> </w:t>
      </w:r>
      <w:r w:rsidR="0003569C" w:rsidRPr="00877800">
        <w:rPr>
          <w:rFonts w:cs="Times New Roman"/>
          <w:sz w:val="24"/>
          <w:szCs w:val="24"/>
        </w:rPr>
        <w:t>values as</w:t>
      </w:r>
      <w:r w:rsidR="00485D98" w:rsidRPr="00877800">
        <w:rPr>
          <w:rFonts w:cs="Times New Roman"/>
          <w:sz w:val="24"/>
          <w:szCs w:val="24"/>
        </w:rPr>
        <w:t xml:space="preserve"> recorded on the balance sheet</w:t>
      </w:r>
      <w:r w:rsidR="00F41EF6" w:rsidRPr="00877800">
        <w:rPr>
          <w:rFonts w:cs="Times New Roman"/>
          <w:sz w:val="24"/>
          <w:szCs w:val="24"/>
        </w:rPr>
        <w:t xml:space="preserve">. The </w:t>
      </w:r>
      <w:r w:rsidR="00F71C59" w:rsidRPr="00877800">
        <w:rPr>
          <w:rFonts w:cs="Times New Roman"/>
          <w:sz w:val="24"/>
          <w:szCs w:val="24"/>
        </w:rPr>
        <w:t xml:space="preserve">NPL </w:t>
      </w:r>
      <w:r w:rsidR="00F41EF6" w:rsidRPr="00877800">
        <w:rPr>
          <w:rFonts w:cs="Times New Roman"/>
          <w:sz w:val="24"/>
          <w:szCs w:val="24"/>
        </w:rPr>
        <w:t xml:space="preserve">ratio </w:t>
      </w:r>
      <w:r w:rsidR="00091C78" w:rsidRPr="00877800">
        <w:rPr>
          <w:rFonts w:cs="Times New Roman"/>
          <w:sz w:val="24"/>
          <w:szCs w:val="24"/>
        </w:rPr>
        <w:t xml:space="preserve">in Bank Indonesia Circular Letter No. 13/30/DPNP </w:t>
      </w:r>
      <w:r w:rsidR="00C91915" w:rsidRPr="00877800">
        <w:rPr>
          <w:rFonts w:cs="Times New Roman"/>
          <w:sz w:val="24"/>
          <w:szCs w:val="24"/>
        </w:rPr>
        <w:t>is calculated using the following formula.</w:t>
      </w:r>
    </w:p>
    <w:p w14:paraId="7A0BCF95" w14:textId="77777777" w:rsidR="009F10AC" w:rsidRPr="00877800" w:rsidRDefault="009F10AC" w:rsidP="009F10AC">
      <w:pPr>
        <w:spacing w:before="240" w:line="480" w:lineRule="auto"/>
        <w:jc w:val="both"/>
        <w:rPr>
          <w:rFonts w:cs="Times New Roman"/>
          <w:sz w:val="24"/>
          <w:szCs w:val="24"/>
        </w:rPr>
      </w:pPr>
    </w:p>
    <w:p w14:paraId="44E1A2BE" w14:textId="7700C83F" w:rsidR="001E28E8" w:rsidRPr="00877800" w:rsidRDefault="005C285F" w:rsidP="007A0626">
      <w:pPr>
        <w:pStyle w:val="Heading4"/>
        <w:numPr>
          <w:ilvl w:val="0"/>
          <w:numId w:val="15"/>
        </w:numPr>
        <w:spacing w:line="480" w:lineRule="auto"/>
        <w:ind w:left="900" w:hanging="900"/>
        <w:jc w:val="both"/>
        <w:rPr>
          <w:rFonts w:ascii="Times New Roman" w:hAnsi="Times New Roman" w:cs="Times New Roman"/>
          <w:b/>
          <w:bCs/>
          <w:i w:val="0"/>
          <w:iCs w:val="0"/>
          <w:color w:val="auto"/>
          <w:sz w:val="24"/>
          <w:szCs w:val="24"/>
        </w:rPr>
      </w:pPr>
      <w:r w:rsidRPr="005C285F">
        <w:rPr>
          <w:rFonts w:ascii="Times New Roman" w:hAnsi="Times New Roman" w:cs="Times New Roman"/>
          <w:b/>
          <w:bCs/>
          <w:i w:val="0"/>
          <w:iCs w:val="0"/>
          <w:color w:val="auto"/>
          <w:sz w:val="24"/>
          <w:szCs w:val="24"/>
        </w:rPr>
        <w:t>Loan to Deposit Ratio</w:t>
      </w:r>
    </w:p>
    <w:p w14:paraId="15C9AB2D" w14:textId="56939E41" w:rsidR="003726F1" w:rsidRDefault="005C285F" w:rsidP="00436FB5">
      <w:pPr>
        <w:spacing w:after="0" w:line="480" w:lineRule="auto"/>
        <w:ind w:firstLine="900"/>
        <w:jc w:val="both"/>
        <w:rPr>
          <w:rFonts w:cs="Times New Roman"/>
          <w:sz w:val="24"/>
          <w:szCs w:val="24"/>
        </w:rPr>
        <w:sectPr w:rsidR="003726F1" w:rsidSect="009B2DC8">
          <w:headerReference w:type="default" r:id="rId81"/>
          <w:pgSz w:w="11906" w:h="16838" w:code="9"/>
          <w:pgMar w:top="2268" w:right="1701" w:bottom="1701" w:left="2268" w:header="720" w:footer="720" w:gutter="0"/>
          <w:cols w:space="720"/>
          <w:docGrid w:linePitch="360"/>
        </w:sectPr>
      </w:pPr>
      <w:r w:rsidRPr="005C285F">
        <w:rPr>
          <w:rFonts w:cs="Times New Roman"/>
          <w:sz w:val="24"/>
          <w:szCs w:val="24"/>
        </w:rPr>
        <w:t>Loan to Deposit Ratio</w:t>
      </w:r>
      <w:r w:rsidR="000852F4" w:rsidRPr="00877800">
        <w:rPr>
          <w:rFonts w:cs="Times New Roman"/>
          <w:i/>
          <w:iCs/>
          <w:sz w:val="24"/>
          <w:szCs w:val="24"/>
        </w:rPr>
        <w:t xml:space="preserve"> </w:t>
      </w:r>
      <w:r w:rsidR="001E28E8" w:rsidRPr="00877800">
        <w:rPr>
          <w:rFonts w:cs="Times New Roman"/>
          <w:sz w:val="24"/>
          <w:szCs w:val="24"/>
        </w:rPr>
        <w:t xml:space="preserve">(LDR) is </w:t>
      </w:r>
      <w:r w:rsidR="00D41373" w:rsidRPr="00877800">
        <w:rPr>
          <w:rFonts w:cs="Times New Roman"/>
          <w:sz w:val="24"/>
          <w:szCs w:val="24"/>
        </w:rPr>
        <w:t xml:space="preserve">a ratio that measures a bank’s ability to extend credit based on funds raised from the public and its own capital. A high LDR indicates </w:t>
      </w:r>
      <w:r w:rsidR="008F3B77" w:rsidRPr="00877800">
        <w:rPr>
          <w:rFonts w:cs="Times New Roman"/>
          <w:sz w:val="24"/>
          <w:szCs w:val="24"/>
        </w:rPr>
        <w:t xml:space="preserve">that the bank is likely to face high credit risk, </w:t>
      </w:r>
      <w:r w:rsidR="00D41373" w:rsidRPr="00877800">
        <w:rPr>
          <w:rFonts w:cs="Times New Roman"/>
          <w:sz w:val="24"/>
          <w:szCs w:val="24"/>
        </w:rPr>
        <w:t>while a low LDR</w:t>
      </w:r>
      <w:r w:rsidR="00361681">
        <w:rPr>
          <w:rFonts w:cs="Times New Roman"/>
          <w:sz w:val="24"/>
          <w:szCs w:val="24"/>
        </w:rPr>
        <w:t xml:space="preserve"> suggests</w:t>
      </w:r>
      <w:r w:rsidR="00361681">
        <w:rPr>
          <w:rFonts w:cs="Times New Roman"/>
          <w:sz w:val="24"/>
          <w:szCs w:val="24"/>
        </w:rPr>
        <w:br/>
      </w:r>
    </w:p>
    <w:p w14:paraId="0DA656BF" w14:textId="782B120E" w:rsidR="00436FB5" w:rsidRPr="00877800" w:rsidRDefault="0055505B" w:rsidP="003726F1">
      <w:pPr>
        <w:spacing w:after="0" w:line="480" w:lineRule="auto"/>
        <w:jc w:val="both"/>
        <w:rPr>
          <w:rFonts w:cs="Times New Roman"/>
          <w:sz w:val="24"/>
          <w:szCs w:val="24"/>
        </w:rPr>
      </w:pPr>
      <w:r w:rsidRPr="00877800">
        <w:rPr>
          <w:rFonts w:cs="Times New Roman"/>
          <w:sz w:val="24"/>
          <w:szCs w:val="24"/>
        </w:rPr>
        <w:lastRenderedPageBreak/>
        <w:t xml:space="preserve">that the bank has the capacity to extend </w:t>
      </w:r>
      <w:r w:rsidR="00826EB6" w:rsidRPr="00877800">
        <w:rPr>
          <w:rFonts w:cs="Times New Roman"/>
          <w:sz w:val="24"/>
          <w:szCs w:val="24"/>
        </w:rPr>
        <w:t xml:space="preserve">more loans to customers </w:t>
      </w:r>
      <w:sdt>
        <w:sdtPr>
          <w:rPr>
            <w:rFonts w:cs="Times New Roman"/>
            <w:color w:val="000000"/>
            <w:sz w:val="24"/>
            <w:szCs w:val="24"/>
          </w:rPr>
          <w:tag w:val="MENDELEY_CITATION_v3_eyJjaXRhdGlvbklEIjoiTUVOREVMRVlfQ0lUQVRJT05fNzM0OGFkNTgtNDU5ZC00ZGEyLTk3YzMtNzI1NzhiZjQ5ZjY4IiwicHJvcGVydGllcyI6eyJub3RlSW5kZXgiOjB9LCJpc0VkaXRlZCI6ZmFsc2UsIm1hbnVhbE92ZXJyaWRlIjp7ImlzTWFudWFsbHlPdmVycmlkZGVuIjpmYWxzZSwiY2l0ZXByb2NUZXh0IjoiKFJhbWFkYW5hLCA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X1dfQ=="/>
          <w:id w:val="512656736"/>
          <w:placeholder>
            <w:docPart w:val="DefaultPlaceholder_-1854013440"/>
          </w:placeholder>
        </w:sdtPr>
        <w:sdtEndPr/>
        <w:sdtContent>
          <w:r w:rsidR="00A05E3A" w:rsidRPr="00A05E3A">
            <w:rPr>
              <w:rFonts w:cs="Times New Roman"/>
              <w:color w:val="000000"/>
              <w:sz w:val="24"/>
              <w:szCs w:val="24"/>
            </w:rPr>
            <w:t>(</w:t>
          </w:r>
          <w:proofErr w:type="spellStart"/>
          <w:r w:rsidR="00A05E3A" w:rsidRPr="00A05E3A">
            <w:rPr>
              <w:rFonts w:cs="Times New Roman"/>
              <w:color w:val="000000"/>
              <w:sz w:val="24"/>
              <w:szCs w:val="24"/>
            </w:rPr>
            <w:t>Ramadana</w:t>
          </w:r>
          <w:proofErr w:type="spellEnd"/>
          <w:r w:rsidR="00A05E3A" w:rsidRPr="00A05E3A">
            <w:rPr>
              <w:rFonts w:cs="Times New Roman"/>
              <w:color w:val="000000"/>
              <w:sz w:val="24"/>
              <w:szCs w:val="24"/>
            </w:rPr>
            <w:t>, 2022)</w:t>
          </w:r>
        </w:sdtContent>
      </w:sdt>
      <w:r w:rsidR="00D41373" w:rsidRPr="00877800">
        <w:rPr>
          <w:rFonts w:cs="Times New Roman"/>
          <w:sz w:val="24"/>
          <w:szCs w:val="24"/>
        </w:rPr>
        <w:t>.</w:t>
      </w:r>
    </w:p>
    <w:p w14:paraId="5F40736B" w14:textId="27E7F5EA" w:rsidR="00BA5FEF" w:rsidRPr="00877800" w:rsidRDefault="00AA5D9A" w:rsidP="00436FB5">
      <w:pPr>
        <w:spacing w:after="0" w:line="480" w:lineRule="auto"/>
        <w:ind w:firstLine="900"/>
        <w:jc w:val="both"/>
        <w:rPr>
          <w:rFonts w:cs="Times New Roman"/>
          <w:sz w:val="24"/>
          <w:szCs w:val="24"/>
        </w:rPr>
      </w:pPr>
      <w:r w:rsidRPr="00877800">
        <w:rPr>
          <w:rFonts w:cs="Times New Roman"/>
          <w:sz w:val="24"/>
          <w:szCs w:val="24"/>
        </w:rPr>
        <w:t xml:space="preserve">In Bank Indonesia Circular Letter No. 13/30/DPNP, </w:t>
      </w:r>
      <w:r w:rsidR="003414BE" w:rsidRPr="00877800">
        <w:rPr>
          <w:rFonts w:cs="Times New Roman"/>
          <w:sz w:val="24"/>
          <w:szCs w:val="24"/>
        </w:rPr>
        <w:t xml:space="preserve">the LDR ratio is calculated by dividing total loans by total third-party funds. </w:t>
      </w:r>
      <w:r w:rsidR="00F15CF5" w:rsidRPr="00877800">
        <w:rPr>
          <w:rFonts w:cs="Times New Roman"/>
          <w:sz w:val="24"/>
          <w:szCs w:val="24"/>
        </w:rPr>
        <w:t xml:space="preserve">Total loans are calculated based on the </w:t>
      </w:r>
      <w:r w:rsidR="00F15CF5" w:rsidRPr="00B937C8">
        <w:rPr>
          <w:rFonts w:cs="Times New Roman"/>
          <w:sz w:val="24"/>
          <w:szCs w:val="24"/>
        </w:rPr>
        <w:t>gross</w:t>
      </w:r>
      <w:r w:rsidR="00F15CF5" w:rsidRPr="00877800">
        <w:rPr>
          <w:rFonts w:cs="Times New Roman"/>
          <w:i/>
          <w:iCs/>
          <w:sz w:val="24"/>
          <w:szCs w:val="24"/>
        </w:rPr>
        <w:t xml:space="preserve"> </w:t>
      </w:r>
      <w:r w:rsidR="00F15CF5" w:rsidRPr="00877800">
        <w:rPr>
          <w:rFonts w:cs="Times New Roman"/>
          <w:sz w:val="24"/>
          <w:szCs w:val="24"/>
        </w:rPr>
        <w:t xml:space="preserve">book value in the balance sheet, and </w:t>
      </w:r>
      <w:r w:rsidR="00EA3D1F" w:rsidRPr="00877800">
        <w:rPr>
          <w:rFonts w:cs="Times New Roman"/>
          <w:sz w:val="24"/>
          <w:szCs w:val="24"/>
        </w:rPr>
        <w:t xml:space="preserve">third-party funds include demand deposits, savings, and time deposits (excluding interbank deposits). </w:t>
      </w:r>
      <w:r w:rsidR="008B76A3" w:rsidRPr="00877800">
        <w:rPr>
          <w:rFonts w:cs="Times New Roman"/>
          <w:sz w:val="24"/>
          <w:szCs w:val="24"/>
        </w:rPr>
        <w:t xml:space="preserve">The LDR ratio, </w:t>
      </w:r>
      <w:r w:rsidR="009B1C81" w:rsidRPr="00877800">
        <w:rPr>
          <w:rFonts w:cs="Times New Roman"/>
          <w:sz w:val="24"/>
          <w:szCs w:val="24"/>
        </w:rPr>
        <w:t>as defined in Bank Indonesia Circular Letter No. 13/30/DPNP</w:t>
      </w:r>
      <w:r w:rsidR="00BA5FEF" w:rsidRPr="00877800">
        <w:rPr>
          <w:rFonts w:cs="Times New Roman"/>
          <w:sz w:val="24"/>
          <w:szCs w:val="24"/>
        </w:rPr>
        <w:t>,</w:t>
      </w:r>
      <w:r w:rsidR="009B1C81" w:rsidRPr="00877800">
        <w:rPr>
          <w:rFonts w:cs="Times New Roman"/>
          <w:sz w:val="24"/>
          <w:szCs w:val="24"/>
        </w:rPr>
        <w:t xml:space="preserve"> </w:t>
      </w:r>
      <w:r w:rsidR="008B76A3" w:rsidRPr="00877800">
        <w:rPr>
          <w:rFonts w:cs="Times New Roman"/>
          <w:sz w:val="24"/>
          <w:szCs w:val="24"/>
        </w:rPr>
        <w:t xml:space="preserve">is calculated using </w:t>
      </w:r>
      <w:r w:rsidR="00BA5FEF" w:rsidRPr="00877800">
        <w:rPr>
          <w:rFonts w:cs="Times New Roman"/>
          <w:sz w:val="24"/>
          <w:szCs w:val="24"/>
        </w:rPr>
        <w:t xml:space="preserve">the following </w:t>
      </w:r>
      <w:r w:rsidR="008B76A3" w:rsidRPr="00877800">
        <w:rPr>
          <w:rFonts w:cs="Times New Roman"/>
          <w:sz w:val="24"/>
          <w:szCs w:val="24"/>
        </w:rPr>
        <w:t>formula</w:t>
      </w:r>
      <w:r w:rsidR="00BA5FEF" w:rsidRPr="00877800">
        <w:rPr>
          <w:rFonts w:cs="Times New Roman"/>
          <w:sz w:val="24"/>
          <w:szCs w:val="24"/>
        </w:rPr>
        <w:t>.</w:t>
      </w:r>
    </w:p>
    <w:p w14:paraId="1143E556" w14:textId="43E4C70B" w:rsidR="001B042C" w:rsidRPr="00877800" w:rsidRDefault="00210B80" w:rsidP="00461834">
      <w:pPr>
        <w:spacing w:before="240" w:line="480" w:lineRule="auto"/>
        <w:jc w:val="both"/>
        <w:rPr>
          <w:rFonts w:cs="Times New Roman"/>
          <w:sz w:val="24"/>
          <w:szCs w:val="24"/>
        </w:rPr>
      </w:pPr>
      <w:r w:rsidRPr="00877800">
        <w:rPr>
          <w:rFonts w:cs="Times New Roman"/>
          <w:noProof/>
          <w:sz w:val="24"/>
          <w:szCs w:val="24"/>
        </w:rPr>
        <mc:AlternateContent>
          <mc:Choice Requires="wps">
            <w:drawing>
              <wp:anchor distT="0" distB="0" distL="114300" distR="114300" simplePos="0" relativeHeight="251658242" behindDoc="0" locked="0" layoutInCell="1" allowOverlap="1" wp14:anchorId="61E480D6" wp14:editId="3A4A8DD4">
                <wp:simplePos x="0" y="0"/>
                <wp:positionH relativeFrom="column">
                  <wp:posOffset>0</wp:posOffset>
                </wp:positionH>
                <wp:positionV relativeFrom="paragraph">
                  <wp:posOffset>29682</wp:posOffset>
                </wp:positionV>
                <wp:extent cx="5069840" cy="461727"/>
                <wp:effectExtent l="0" t="0" r="16510" b="14605"/>
                <wp:wrapNone/>
                <wp:docPr id="55372899" name="Text Box 1"/>
                <wp:cNvGraphicFramePr/>
                <a:graphic xmlns:a="http://schemas.openxmlformats.org/drawingml/2006/main">
                  <a:graphicData uri="http://schemas.microsoft.com/office/word/2010/wordprocessingShape">
                    <wps:wsp>
                      <wps:cNvSpPr txBox="1"/>
                      <wps:spPr>
                        <a:xfrm>
                          <a:off x="0" y="0"/>
                          <a:ext cx="5069840" cy="461727"/>
                        </a:xfrm>
                        <a:prstGeom prst="rect">
                          <a:avLst/>
                        </a:prstGeom>
                        <a:solidFill>
                          <a:schemeClr val="lt1"/>
                        </a:solidFill>
                        <a:ln w="6350">
                          <a:solidFill>
                            <a:prstClr val="black"/>
                          </a:solidFill>
                        </a:ln>
                      </wps:spPr>
                      <wps:txbx>
                        <w:txbxContent>
                          <w:p w14:paraId="4ED28CB0" w14:textId="095BD016" w:rsidR="00210B80" w:rsidRPr="006C4294" w:rsidRDefault="000062D2" w:rsidP="00210B80">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LDR=</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Total Loans</m:t>
                                  </m:r>
                                </m:num>
                                <m:den>
                                  <m:r>
                                    <m:rPr>
                                      <m:sty m:val="p"/>
                                    </m:rPr>
                                    <w:rPr>
                                      <w:rFonts w:ascii="Cambria Math" w:hAnsi="Cambria Math" w:cs="Times New Roman"/>
                                      <w:color w:val="000000"/>
                                      <w:sz w:val="24"/>
                                      <w:szCs w:val="24"/>
                                    </w:rPr>
                                    <m:t xml:space="preserve">Total Third Party Funds </m:t>
                                  </m:r>
                                </m:den>
                              </m:f>
                              <m:r>
                                <w:rPr>
                                  <w:rFonts w:ascii="Cambria Math" w:hAnsi="Cambria Math" w:cs="Times New Roman"/>
                                  <w:color w:val="000000"/>
                                  <w:sz w:val="24"/>
                                  <w:szCs w:val="24"/>
                                </w:rPr>
                                <m:t xml:space="preserve"> x 100%</m:t>
                              </m:r>
                            </m:oMath>
                            <w:r w:rsidR="00210B80" w:rsidRPr="006C4294">
                              <w:rPr>
                                <w:rFonts w:eastAsiaTheme="minorEastAsia" w:cs="Times New Roman"/>
                                <w:color w:val="000000"/>
                                <w:sz w:val="24"/>
                                <w:szCs w:val="24"/>
                              </w:rPr>
                              <w:t>...........................................................  3.</w:t>
                            </w:r>
                            <w:r w:rsidR="00210B80">
                              <w:rPr>
                                <w:rFonts w:eastAsiaTheme="minorEastAsia" w:cs="Times New Roman"/>
                                <w:color w:val="00000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80D6" id="_x0000_s1031" type="#_x0000_t202" style="position:absolute;left:0;text-align:left;margin-left:0;margin-top:2.35pt;width:399.2pt;height:36.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" fillcolor="white [3201]" strokeweight=".5pt">
                <v:textbox>
                  <w:txbxContent>
                    <w:p w14:paraId="4ED28CB0" w14:textId="095BD016" w:rsidR="00210B80" w:rsidRPr="006C4294" w:rsidRDefault="000062D2" w:rsidP="00210B80">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LDR=</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Total Loans</m:t>
                            </m:r>
                          </m:num>
                          <m:den>
                            <m:r>
                              <m:rPr>
                                <m:sty m:val="p"/>
                              </m:rPr>
                              <w:rPr>
                                <w:rFonts w:ascii="Cambria Math" w:hAnsi="Cambria Math" w:cs="Times New Roman"/>
                                <w:color w:val="000000"/>
                                <w:sz w:val="24"/>
                                <w:szCs w:val="24"/>
                              </w:rPr>
                              <m:t xml:space="preserve">Total Third Party Funds </m:t>
                            </m:r>
                          </m:den>
                        </m:f>
                        <m:r>
                          <w:rPr>
                            <w:rFonts w:ascii="Cambria Math" w:hAnsi="Cambria Math" w:cs="Times New Roman"/>
                            <w:color w:val="000000"/>
                            <w:sz w:val="24"/>
                            <w:szCs w:val="24"/>
                          </w:rPr>
                          <m:t xml:space="preserve"> x 100%</m:t>
                        </m:r>
                      </m:oMath>
                      <w:r w:rsidR="00210B80" w:rsidRPr="006C4294">
                        <w:rPr>
                          <w:rFonts w:eastAsiaTheme="minorEastAsia" w:cs="Times New Roman"/>
                          <w:color w:val="000000"/>
                          <w:sz w:val="24"/>
                          <w:szCs w:val="24"/>
                        </w:rPr>
                        <w:t>...........................................................  3.</w:t>
                      </w:r>
                      <w:r w:rsidR="00210B80">
                        <w:rPr>
                          <w:rFonts w:eastAsiaTheme="minorEastAsia" w:cs="Times New Roman"/>
                          <w:color w:val="000000"/>
                          <w:sz w:val="24"/>
                          <w:szCs w:val="24"/>
                        </w:rPr>
                        <w:t>3</w:t>
                      </w:r>
                    </w:p>
                  </w:txbxContent>
                </v:textbox>
              </v:shape>
            </w:pict>
          </mc:Fallback>
        </mc:AlternateContent>
      </w:r>
    </w:p>
    <w:p w14:paraId="3828AD0E" w14:textId="12CBB0A8" w:rsidR="003415FE" w:rsidRPr="00877800" w:rsidRDefault="003415FE" w:rsidP="007A0626">
      <w:pPr>
        <w:pStyle w:val="Heading3"/>
        <w:numPr>
          <w:ilvl w:val="0"/>
          <w:numId w:val="14"/>
        </w:numPr>
        <w:spacing w:before="0" w:line="480" w:lineRule="auto"/>
        <w:ind w:left="900" w:hanging="900"/>
        <w:jc w:val="both"/>
        <w:rPr>
          <w:rFonts w:ascii="Times New Roman" w:hAnsi="Times New Roman" w:cs="Times New Roman"/>
          <w:b/>
          <w:bCs/>
          <w:color w:val="auto"/>
        </w:rPr>
      </w:pPr>
      <w:bookmarkStart w:id="65" w:name="_Toc200569910"/>
      <w:bookmarkStart w:id="66" w:name="_Toc214387887"/>
      <w:r w:rsidRPr="00877800">
        <w:rPr>
          <w:rFonts w:ascii="Times New Roman" w:hAnsi="Times New Roman" w:cs="Times New Roman"/>
          <w:b/>
          <w:bCs/>
          <w:color w:val="auto"/>
        </w:rPr>
        <w:t>Moderating Variable</w:t>
      </w:r>
      <w:bookmarkEnd w:id="65"/>
      <w:bookmarkEnd w:id="66"/>
    </w:p>
    <w:p w14:paraId="55C5AA6E" w14:textId="10D3243A" w:rsidR="007B1E6C" w:rsidRDefault="00E70FF7" w:rsidP="00DA7F14">
      <w:pPr>
        <w:spacing w:after="0" w:line="480" w:lineRule="auto"/>
        <w:ind w:firstLine="900"/>
        <w:jc w:val="both"/>
        <w:rPr>
          <w:rFonts w:cs="Times New Roman"/>
          <w:sz w:val="24"/>
          <w:szCs w:val="24"/>
        </w:rPr>
      </w:pPr>
      <w:r w:rsidRPr="00877800">
        <w:rPr>
          <w:rFonts w:cs="Times New Roman"/>
          <w:sz w:val="24"/>
          <w:szCs w:val="24"/>
        </w:rPr>
        <w:t>In this study,</w:t>
      </w:r>
      <w:r w:rsidR="009E374F">
        <w:rPr>
          <w:rFonts w:cs="Times New Roman"/>
          <w:sz w:val="24"/>
          <w:szCs w:val="24"/>
        </w:rPr>
        <w:t xml:space="preserve"> </w:t>
      </w:r>
      <w:r w:rsidR="005E711C" w:rsidRPr="005E711C">
        <w:rPr>
          <w:rFonts w:cs="Times New Roman"/>
          <w:sz w:val="24"/>
          <w:szCs w:val="24"/>
        </w:rPr>
        <w:t xml:space="preserve">Capital Adequacy Ratio </w:t>
      </w:r>
      <w:r w:rsidRPr="00877800">
        <w:rPr>
          <w:rFonts w:cs="Times New Roman"/>
          <w:sz w:val="24"/>
          <w:szCs w:val="24"/>
        </w:rPr>
        <w:t xml:space="preserve">(CAR) is used as a moderating variable that serves to strengthen or weaken the relationship between the </w:t>
      </w:r>
      <w:r w:rsidR="00A7244F" w:rsidRPr="00877800">
        <w:rPr>
          <w:rFonts w:cs="Times New Roman"/>
          <w:sz w:val="24"/>
          <w:szCs w:val="24"/>
        </w:rPr>
        <w:t xml:space="preserve">dependent </w:t>
      </w:r>
      <w:r w:rsidRPr="00877800">
        <w:rPr>
          <w:rFonts w:cs="Times New Roman"/>
          <w:sz w:val="24"/>
          <w:szCs w:val="24"/>
        </w:rPr>
        <w:t>and independent variables.</w:t>
      </w:r>
      <w:r w:rsidR="009E374F">
        <w:rPr>
          <w:rFonts w:cs="Times New Roman"/>
          <w:sz w:val="24"/>
          <w:szCs w:val="24"/>
        </w:rPr>
        <w:t xml:space="preserve"> C</w:t>
      </w:r>
      <w:r w:rsidR="005E711C" w:rsidRPr="005E711C">
        <w:rPr>
          <w:rFonts w:cs="Times New Roman"/>
          <w:sz w:val="24"/>
          <w:szCs w:val="24"/>
        </w:rPr>
        <w:t xml:space="preserve">apital Adequacy Ratio </w:t>
      </w:r>
      <w:r w:rsidR="000556AE" w:rsidRPr="00877800">
        <w:rPr>
          <w:rFonts w:cs="Times New Roman"/>
          <w:sz w:val="24"/>
          <w:szCs w:val="24"/>
        </w:rPr>
        <w:t>(CAR)</w:t>
      </w:r>
      <w:r w:rsidR="008310ED" w:rsidRPr="00877800">
        <w:rPr>
          <w:rFonts w:cs="Times New Roman"/>
          <w:sz w:val="24"/>
          <w:szCs w:val="24"/>
        </w:rPr>
        <w:t>, also known as the Minimum Capital Requirement (MCR), is a ratio that indicates the adequacy of a bank’s capital to cover potential losses on its assets. This ratio reflects a bank’s ability to maintain financial stability and perform its intermediation functions in a sound manner</w:t>
      </w:r>
      <w:r w:rsidR="007B1E6C">
        <w:rPr>
          <w:rFonts w:cs="Times New Roman"/>
          <w:sz w:val="24"/>
          <w:szCs w:val="24"/>
        </w:rPr>
        <w:t xml:space="preserve">. </w:t>
      </w:r>
    </w:p>
    <w:p w14:paraId="2C82DE12" w14:textId="5B4734E9" w:rsidR="003415FE" w:rsidRPr="00877800" w:rsidRDefault="00DD2CB9" w:rsidP="00DA7F14">
      <w:pPr>
        <w:spacing w:after="0" w:line="480" w:lineRule="auto"/>
        <w:ind w:firstLine="900"/>
        <w:jc w:val="both"/>
        <w:rPr>
          <w:rFonts w:cs="Times New Roman"/>
          <w:sz w:val="24"/>
          <w:szCs w:val="24"/>
        </w:rPr>
      </w:pPr>
      <w:r w:rsidRPr="00877800">
        <w:rPr>
          <w:rFonts w:cs="Times New Roman"/>
          <w:sz w:val="24"/>
          <w:szCs w:val="24"/>
        </w:rPr>
        <w:t xml:space="preserve">According to Bank Indonesia Circular Letter No. 13/30/DPNP, </w:t>
      </w:r>
      <w:r w:rsidR="00E26F03" w:rsidRPr="00877800">
        <w:rPr>
          <w:rFonts w:cs="Times New Roman"/>
          <w:sz w:val="24"/>
          <w:szCs w:val="24"/>
        </w:rPr>
        <w:t xml:space="preserve">the </w:t>
      </w:r>
      <w:r w:rsidR="001C38E9" w:rsidRPr="00877800">
        <w:rPr>
          <w:rFonts w:cs="Times New Roman"/>
          <w:sz w:val="24"/>
          <w:szCs w:val="24"/>
        </w:rPr>
        <w:t xml:space="preserve">CAR </w:t>
      </w:r>
      <w:r w:rsidR="00E26F03" w:rsidRPr="00877800">
        <w:rPr>
          <w:rFonts w:cs="Times New Roman"/>
          <w:sz w:val="24"/>
          <w:szCs w:val="24"/>
        </w:rPr>
        <w:t xml:space="preserve">ratio </w:t>
      </w:r>
      <w:r w:rsidR="001C38E9" w:rsidRPr="00877800">
        <w:rPr>
          <w:rFonts w:cs="Times New Roman"/>
          <w:sz w:val="24"/>
          <w:szCs w:val="24"/>
        </w:rPr>
        <w:t xml:space="preserve">is calculated by dividing total capital by Risk-Weighted Assets </w:t>
      </w:r>
      <w:r w:rsidR="00075CF3" w:rsidRPr="00877800">
        <w:rPr>
          <w:rFonts w:cs="Times New Roman"/>
          <w:sz w:val="24"/>
          <w:szCs w:val="24"/>
        </w:rPr>
        <w:t>(RWA)</w:t>
      </w:r>
      <w:r w:rsidR="000560D9" w:rsidRPr="00877800">
        <w:rPr>
          <w:rFonts w:cs="Times New Roman"/>
          <w:sz w:val="24"/>
          <w:szCs w:val="24"/>
        </w:rPr>
        <w:t xml:space="preserve">. </w:t>
      </w:r>
      <w:r w:rsidR="007163F9" w:rsidRPr="00877800">
        <w:rPr>
          <w:rFonts w:cs="Times New Roman"/>
          <w:sz w:val="24"/>
          <w:szCs w:val="24"/>
        </w:rPr>
        <w:t xml:space="preserve">Total capital refers to the capital held by the bank, and </w:t>
      </w:r>
      <w:r w:rsidR="00075CF3" w:rsidRPr="00877800">
        <w:rPr>
          <w:rFonts w:cs="Times New Roman"/>
          <w:sz w:val="24"/>
          <w:szCs w:val="24"/>
        </w:rPr>
        <w:t xml:space="preserve">Risk-Weighted Assets (RWA) </w:t>
      </w:r>
      <w:r w:rsidR="002E6AC5" w:rsidRPr="00877800">
        <w:rPr>
          <w:rFonts w:cs="Times New Roman"/>
          <w:sz w:val="24"/>
          <w:szCs w:val="24"/>
        </w:rPr>
        <w:t xml:space="preserve">are calculated based on the book value of assets on the balance sheet. </w:t>
      </w:r>
      <w:r w:rsidR="002D10D5" w:rsidRPr="00877800">
        <w:rPr>
          <w:rFonts w:cs="Times New Roman"/>
          <w:sz w:val="24"/>
          <w:szCs w:val="24"/>
        </w:rPr>
        <w:t xml:space="preserve">The formula for calculating </w:t>
      </w:r>
      <w:r w:rsidRPr="00877800">
        <w:rPr>
          <w:rFonts w:cs="Times New Roman"/>
          <w:sz w:val="24"/>
          <w:szCs w:val="24"/>
        </w:rPr>
        <w:t xml:space="preserve">the </w:t>
      </w:r>
      <w:r w:rsidR="008E1D85" w:rsidRPr="00877800">
        <w:rPr>
          <w:rFonts w:cs="Times New Roman"/>
          <w:sz w:val="24"/>
          <w:szCs w:val="24"/>
        </w:rPr>
        <w:t xml:space="preserve">CAR </w:t>
      </w:r>
      <w:r w:rsidRPr="00877800">
        <w:rPr>
          <w:rFonts w:cs="Times New Roman"/>
          <w:sz w:val="24"/>
          <w:szCs w:val="24"/>
        </w:rPr>
        <w:t xml:space="preserve">ratio </w:t>
      </w:r>
      <w:r w:rsidR="008E1D85" w:rsidRPr="00877800">
        <w:rPr>
          <w:rFonts w:cs="Times New Roman"/>
          <w:sz w:val="24"/>
          <w:szCs w:val="24"/>
        </w:rPr>
        <w:t xml:space="preserve">in Bank Indonesia Circular Letter No. 13/30/DPNP </w:t>
      </w:r>
      <w:r w:rsidR="002D10D5" w:rsidRPr="00877800">
        <w:rPr>
          <w:rFonts w:cs="Times New Roman"/>
          <w:sz w:val="24"/>
          <w:szCs w:val="24"/>
        </w:rPr>
        <w:t>is as follows.</w:t>
      </w:r>
    </w:p>
    <w:p w14:paraId="77F4778F" w14:textId="77777777" w:rsidR="003726F1" w:rsidRDefault="003726F1" w:rsidP="003415FE">
      <w:pPr>
        <w:rPr>
          <w:rFonts w:cs="Times New Roman"/>
        </w:rPr>
        <w:sectPr w:rsidR="003726F1" w:rsidSect="009B2DC8">
          <w:headerReference w:type="even" r:id="rId82"/>
          <w:footerReference w:type="even" r:id="rId83"/>
          <w:pgSz w:w="11906" w:h="16838" w:code="9"/>
          <w:pgMar w:top="2268" w:right="1701" w:bottom="1701" w:left="2268" w:header="720" w:footer="720" w:gutter="0"/>
          <w:cols w:space="720"/>
          <w:docGrid w:linePitch="360"/>
        </w:sectPr>
      </w:pPr>
    </w:p>
    <w:p w14:paraId="250B0F21" w14:textId="52ACBE9C" w:rsidR="00AD6926" w:rsidRPr="00877800" w:rsidRDefault="002D10D5" w:rsidP="003415FE">
      <w:pPr>
        <w:rPr>
          <w:rFonts w:cs="Times New Roman"/>
        </w:rPr>
      </w:pPr>
      <w:r w:rsidRPr="00877800">
        <w:rPr>
          <w:rFonts w:cs="Times New Roman"/>
          <w:noProof/>
          <w:sz w:val="24"/>
          <w:szCs w:val="24"/>
        </w:rPr>
        <w:lastRenderedPageBreak/>
        <mc:AlternateContent>
          <mc:Choice Requires="wps">
            <w:drawing>
              <wp:anchor distT="0" distB="0" distL="114300" distR="114300" simplePos="0" relativeHeight="251658243" behindDoc="0" locked="0" layoutInCell="1" allowOverlap="1" wp14:anchorId="48194741" wp14:editId="0CCF67A0">
                <wp:simplePos x="0" y="0"/>
                <wp:positionH relativeFrom="column">
                  <wp:posOffset>0</wp:posOffset>
                </wp:positionH>
                <wp:positionV relativeFrom="paragraph">
                  <wp:posOffset>0</wp:posOffset>
                </wp:positionV>
                <wp:extent cx="5069840" cy="461727"/>
                <wp:effectExtent l="0" t="0" r="16510" b="14605"/>
                <wp:wrapNone/>
                <wp:docPr id="215883022" name="Text Box 1"/>
                <wp:cNvGraphicFramePr/>
                <a:graphic xmlns:a="http://schemas.openxmlformats.org/drawingml/2006/main">
                  <a:graphicData uri="http://schemas.microsoft.com/office/word/2010/wordprocessingShape">
                    <wps:wsp>
                      <wps:cNvSpPr txBox="1"/>
                      <wps:spPr>
                        <a:xfrm>
                          <a:off x="0" y="0"/>
                          <a:ext cx="5069840" cy="461727"/>
                        </a:xfrm>
                        <a:prstGeom prst="rect">
                          <a:avLst/>
                        </a:prstGeom>
                        <a:solidFill>
                          <a:schemeClr val="lt1"/>
                        </a:solidFill>
                        <a:ln w="6350">
                          <a:solidFill>
                            <a:prstClr val="black"/>
                          </a:solidFill>
                        </a:ln>
                      </wps:spPr>
                      <wps:txbx>
                        <w:txbxContent>
                          <w:p w14:paraId="58673403" w14:textId="26171066" w:rsidR="002D10D5" w:rsidRPr="006C4294" w:rsidRDefault="00E466F8" w:rsidP="002D10D5">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CAR=</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Total Capital</m:t>
                                  </m:r>
                                </m:num>
                                <m:den>
                                  <m:r>
                                    <m:rPr>
                                      <m:sty m:val="p"/>
                                    </m:rPr>
                                    <w:rPr>
                                      <w:rFonts w:ascii="Cambria Math" w:hAnsi="Cambria Math" w:cs="Times New Roman"/>
                                      <w:color w:val="000000"/>
                                      <w:sz w:val="24"/>
                                      <w:szCs w:val="24"/>
                                    </w:rPr>
                                    <m:t>Risk Weighted Assets</m:t>
                                  </m:r>
                                </m:den>
                              </m:f>
                              <m:r>
                                <w:rPr>
                                  <w:rFonts w:ascii="Cambria Math" w:hAnsi="Cambria Math" w:cs="Times New Roman"/>
                                  <w:color w:val="000000"/>
                                  <w:sz w:val="24"/>
                                  <w:szCs w:val="24"/>
                                </w:rPr>
                                <m:t xml:space="preserve"> x 100%</m:t>
                              </m:r>
                            </m:oMath>
                            <w:r w:rsidR="002D10D5" w:rsidRPr="006C4294">
                              <w:rPr>
                                <w:rFonts w:eastAsiaTheme="minorEastAsia" w:cs="Times New Roman"/>
                                <w:color w:val="000000"/>
                                <w:sz w:val="24"/>
                                <w:szCs w:val="24"/>
                              </w:rPr>
                              <w:t>.........................................</w:t>
                            </w:r>
                            <w:r w:rsidR="006F7047">
                              <w:rPr>
                                <w:rFonts w:eastAsiaTheme="minorEastAsia" w:cs="Times New Roman"/>
                                <w:color w:val="000000"/>
                                <w:sz w:val="24"/>
                                <w:szCs w:val="24"/>
                              </w:rPr>
                              <w:t>................</w:t>
                            </w:r>
                            <w:r w:rsidR="002D10D5" w:rsidRPr="006C4294">
                              <w:rPr>
                                <w:rFonts w:eastAsiaTheme="minorEastAsia" w:cs="Times New Roman"/>
                                <w:color w:val="000000"/>
                                <w:sz w:val="24"/>
                                <w:szCs w:val="24"/>
                              </w:rPr>
                              <w:t>......  3.</w:t>
                            </w:r>
                            <w:r w:rsidR="002D10D5">
                              <w:rPr>
                                <w:rFonts w:eastAsiaTheme="minorEastAsia" w:cs="Times New Roman"/>
                                <w:color w:val="000000"/>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94741" id="_x0000_s1032" type="#_x0000_t202" style="position:absolute;margin-left:0;margin-top:0;width:399.2pt;height:3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" fillcolor="white [3201]" strokeweight=".5pt">
                <v:textbox>
                  <w:txbxContent>
                    <w:p w14:paraId="58673403" w14:textId="26171066" w:rsidR="002D10D5" w:rsidRPr="006C4294" w:rsidRDefault="00E466F8" w:rsidP="002D10D5">
                      <w:pPr>
                        <w:ind w:left="90"/>
                        <w:rPr>
                          <w:rFonts w:eastAsiaTheme="minorEastAsia" w:cs="Times New Roman"/>
                          <w:color w:val="000000"/>
                          <w:sz w:val="24"/>
                          <w:szCs w:val="24"/>
                        </w:rPr>
                      </w:pPr>
                      <m:oMath>
                        <m:r>
                          <m:rPr>
                            <m:sty m:val="p"/>
                          </m:rPr>
                          <w:rPr>
                            <w:rFonts w:ascii="Cambria Math" w:hAnsi="Cambria Math" w:cs="Times New Roman"/>
                            <w:color w:val="000000"/>
                            <w:sz w:val="24"/>
                            <w:szCs w:val="24"/>
                          </w:rPr>
                          <m:t>CAR=</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Total Capital</m:t>
                            </m:r>
                          </m:num>
                          <m:den>
                            <m:r>
                              <m:rPr>
                                <m:sty m:val="p"/>
                              </m:rPr>
                              <w:rPr>
                                <w:rFonts w:ascii="Cambria Math" w:hAnsi="Cambria Math" w:cs="Times New Roman"/>
                                <w:color w:val="000000"/>
                                <w:sz w:val="24"/>
                                <w:szCs w:val="24"/>
                              </w:rPr>
                              <m:t>Risk Weighted Assets</m:t>
                            </m:r>
                          </m:den>
                        </m:f>
                        <m:r>
                          <w:rPr>
                            <w:rFonts w:ascii="Cambria Math" w:hAnsi="Cambria Math" w:cs="Times New Roman"/>
                            <w:color w:val="000000"/>
                            <w:sz w:val="24"/>
                            <w:szCs w:val="24"/>
                          </w:rPr>
                          <m:t xml:space="preserve"> x 100%</m:t>
                        </m:r>
                      </m:oMath>
                      <w:r w:rsidR="002D10D5" w:rsidRPr="006C4294">
                        <w:rPr>
                          <w:rFonts w:eastAsiaTheme="minorEastAsia" w:cs="Times New Roman"/>
                          <w:color w:val="000000"/>
                          <w:sz w:val="24"/>
                          <w:szCs w:val="24"/>
                        </w:rPr>
                        <w:t>.........................................</w:t>
                      </w:r>
                      <w:r w:rsidR="006F7047">
                        <w:rPr>
                          <w:rFonts w:eastAsiaTheme="minorEastAsia" w:cs="Times New Roman"/>
                          <w:color w:val="000000"/>
                          <w:sz w:val="24"/>
                          <w:szCs w:val="24"/>
                        </w:rPr>
                        <w:t>................</w:t>
                      </w:r>
                      <w:r w:rsidR="002D10D5" w:rsidRPr="006C4294">
                        <w:rPr>
                          <w:rFonts w:eastAsiaTheme="minorEastAsia" w:cs="Times New Roman"/>
                          <w:color w:val="000000"/>
                          <w:sz w:val="24"/>
                          <w:szCs w:val="24"/>
                        </w:rPr>
                        <w:t>......  3.</w:t>
                      </w:r>
                      <w:r w:rsidR="002D10D5">
                        <w:rPr>
                          <w:rFonts w:eastAsiaTheme="minorEastAsia" w:cs="Times New Roman"/>
                          <w:color w:val="000000"/>
                          <w:sz w:val="24"/>
                          <w:szCs w:val="24"/>
                        </w:rPr>
                        <w:t>4</w:t>
                      </w:r>
                    </w:p>
                  </w:txbxContent>
                </v:textbox>
              </v:shape>
            </w:pict>
          </mc:Fallback>
        </mc:AlternateContent>
      </w:r>
    </w:p>
    <w:p w14:paraId="0B20F86B" w14:textId="77777777" w:rsidR="00AD6926" w:rsidRPr="00877800" w:rsidRDefault="00AD6926" w:rsidP="003415FE">
      <w:pPr>
        <w:rPr>
          <w:rFonts w:cs="Times New Roman"/>
        </w:rPr>
      </w:pPr>
    </w:p>
    <w:p w14:paraId="578A6CFE" w14:textId="5070719D" w:rsidR="002D796A" w:rsidRPr="00877800" w:rsidRDefault="00017811" w:rsidP="007A0626">
      <w:pPr>
        <w:pStyle w:val="Heading2"/>
        <w:numPr>
          <w:ilvl w:val="0"/>
          <w:numId w:val="6"/>
        </w:numPr>
        <w:spacing w:before="0" w:line="480" w:lineRule="auto"/>
        <w:ind w:left="900" w:hanging="900"/>
        <w:rPr>
          <w:rFonts w:ascii="Times New Roman" w:hAnsi="Times New Roman" w:cs="Times New Roman"/>
          <w:b/>
          <w:bCs/>
          <w:color w:val="auto"/>
          <w:sz w:val="24"/>
          <w:szCs w:val="24"/>
        </w:rPr>
      </w:pPr>
      <w:bookmarkStart w:id="67" w:name="_Toc200569911"/>
      <w:bookmarkStart w:id="68" w:name="_Toc214387888"/>
      <w:r w:rsidRPr="00877800">
        <w:rPr>
          <w:rFonts w:ascii="Times New Roman" w:hAnsi="Times New Roman" w:cs="Times New Roman"/>
          <w:b/>
          <w:bCs/>
          <w:color w:val="auto"/>
          <w:sz w:val="24"/>
          <w:szCs w:val="24"/>
        </w:rPr>
        <w:t xml:space="preserve">Population </w:t>
      </w:r>
      <w:r w:rsidR="007060F3" w:rsidRPr="00877800">
        <w:rPr>
          <w:rFonts w:ascii="Times New Roman" w:hAnsi="Times New Roman" w:cs="Times New Roman"/>
          <w:b/>
          <w:bCs/>
          <w:color w:val="auto"/>
          <w:sz w:val="24"/>
          <w:szCs w:val="24"/>
        </w:rPr>
        <w:t>and Sample</w:t>
      </w:r>
      <w:bookmarkEnd w:id="67"/>
      <w:bookmarkEnd w:id="68"/>
    </w:p>
    <w:p w14:paraId="44A0E2E6" w14:textId="661D255C" w:rsidR="00084423" w:rsidRPr="00877800" w:rsidRDefault="008553BB" w:rsidP="007A0626">
      <w:pPr>
        <w:pStyle w:val="Heading3"/>
        <w:numPr>
          <w:ilvl w:val="0"/>
          <w:numId w:val="16"/>
        </w:numPr>
        <w:spacing w:before="0" w:line="480" w:lineRule="auto"/>
        <w:ind w:left="900" w:hanging="900"/>
        <w:jc w:val="both"/>
        <w:rPr>
          <w:rFonts w:ascii="Times New Roman" w:hAnsi="Times New Roman" w:cs="Times New Roman"/>
          <w:b/>
          <w:bCs/>
          <w:color w:val="auto"/>
        </w:rPr>
      </w:pPr>
      <w:bookmarkStart w:id="69" w:name="_Toc200569912"/>
      <w:bookmarkStart w:id="70" w:name="_Toc214387889"/>
      <w:r w:rsidRPr="00877800">
        <w:rPr>
          <w:rFonts w:ascii="Times New Roman" w:hAnsi="Times New Roman" w:cs="Times New Roman"/>
          <w:b/>
          <w:bCs/>
          <w:color w:val="auto"/>
        </w:rPr>
        <w:t>Population</w:t>
      </w:r>
      <w:bookmarkEnd w:id="69"/>
      <w:bookmarkEnd w:id="70"/>
    </w:p>
    <w:p w14:paraId="6B8C2CDF" w14:textId="0FA522D8" w:rsidR="00083A39" w:rsidRPr="00877800" w:rsidRDefault="00725167" w:rsidP="00083A39">
      <w:pPr>
        <w:spacing w:after="0" w:line="480" w:lineRule="auto"/>
        <w:ind w:firstLine="900"/>
        <w:jc w:val="both"/>
        <w:rPr>
          <w:rFonts w:cs="Times New Roman"/>
          <w:sz w:val="24"/>
          <w:szCs w:val="24"/>
        </w:rPr>
      </w:pPr>
      <w:r w:rsidRPr="00877800">
        <w:rPr>
          <w:rFonts w:cs="Times New Roman"/>
          <w:sz w:val="24"/>
          <w:szCs w:val="24"/>
        </w:rPr>
        <w:t xml:space="preserve">The population in this study </w:t>
      </w:r>
      <w:r w:rsidR="00B136D3" w:rsidRPr="00877800">
        <w:rPr>
          <w:rFonts w:cs="Times New Roman"/>
          <w:sz w:val="24"/>
          <w:szCs w:val="24"/>
        </w:rPr>
        <w:t>includes all banking companies listed on the Indonesia Stock Exchange (IDX) from</w:t>
      </w:r>
      <w:r w:rsidR="00C8584B" w:rsidRPr="00877800">
        <w:rPr>
          <w:rFonts w:cs="Times New Roman"/>
          <w:sz w:val="24"/>
          <w:szCs w:val="24"/>
        </w:rPr>
        <w:t xml:space="preserve"> 2020 </w:t>
      </w:r>
      <w:r w:rsidR="00B136D3" w:rsidRPr="00877800">
        <w:rPr>
          <w:rFonts w:cs="Times New Roman"/>
          <w:sz w:val="24"/>
          <w:szCs w:val="24"/>
        </w:rPr>
        <w:t>to</w:t>
      </w:r>
      <w:r w:rsidR="000731A9" w:rsidRPr="00877800">
        <w:rPr>
          <w:rFonts w:cs="Times New Roman"/>
          <w:sz w:val="24"/>
          <w:szCs w:val="24"/>
        </w:rPr>
        <w:t xml:space="preserve"> 2024</w:t>
      </w:r>
      <w:r w:rsidR="00B136D3" w:rsidRPr="00877800">
        <w:rPr>
          <w:rFonts w:cs="Times New Roman"/>
          <w:sz w:val="24"/>
          <w:szCs w:val="24"/>
        </w:rPr>
        <w:t xml:space="preserve">. </w:t>
      </w:r>
      <w:r w:rsidR="0041038C" w:rsidRPr="00877800">
        <w:rPr>
          <w:rFonts w:cs="Times New Roman"/>
          <w:sz w:val="24"/>
          <w:szCs w:val="24"/>
        </w:rPr>
        <w:t>The</w:t>
      </w:r>
      <w:r w:rsidR="000731A9" w:rsidRPr="00877800">
        <w:rPr>
          <w:rFonts w:cs="Times New Roman"/>
          <w:sz w:val="24"/>
          <w:szCs w:val="24"/>
        </w:rPr>
        <w:t xml:space="preserve"> 2020–2024 </w:t>
      </w:r>
      <w:r w:rsidR="0041038C" w:rsidRPr="00877800">
        <w:rPr>
          <w:rFonts w:cs="Times New Roman"/>
          <w:sz w:val="24"/>
          <w:szCs w:val="24"/>
        </w:rPr>
        <w:t xml:space="preserve">period was selected to provide a </w:t>
      </w:r>
      <w:r w:rsidR="003E0EE1" w:rsidRPr="00877800">
        <w:rPr>
          <w:rFonts w:cs="Times New Roman"/>
          <w:sz w:val="24"/>
          <w:szCs w:val="24"/>
        </w:rPr>
        <w:t xml:space="preserve">more </w:t>
      </w:r>
      <w:r w:rsidR="0041038C" w:rsidRPr="00877800">
        <w:rPr>
          <w:rFonts w:cs="Times New Roman"/>
          <w:sz w:val="24"/>
          <w:szCs w:val="24"/>
        </w:rPr>
        <w:t xml:space="preserve">comprehensive picture </w:t>
      </w:r>
      <w:r w:rsidR="00357269" w:rsidRPr="00877800">
        <w:rPr>
          <w:rFonts w:cs="Times New Roman"/>
          <w:sz w:val="24"/>
          <w:szCs w:val="24"/>
        </w:rPr>
        <w:t>of the dynamics of banking profitability</w:t>
      </w:r>
      <w:r w:rsidR="00044FAD" w:rsidRPr="00877800">
        <w:rPr>
          <w:rFonts w:cs="Times New Roman"/>
          <w:sz w:val="24"/>
          <w:szCs w:val="24"/>
        </w:rPr>
        <w:t>.</w:t>
      </w:r>
    </w:p>
    <w:p w14:paraId="2D28AA99" w14:textId="74E888D2" w:rsidR="000F5314" w:rsidRPr="00F815AB" w:rsidRDefault="00B136D3" w:rsidP="00311B6B">
      <w:pPr>
        <w:spacing w:after="0" w:line="480" w:lineRule="auto"/>
        <w:ind w:firstLine="900"/>
        <w:jc w:val="both"/>
        <w:rPr>
          <w:rFonts w:cs="Times New Roman"/>
          <w:sz w:val="24"/>
          <w:szCs w:val="24"/>
        </w:rPr>
      </w:pPr>
      <w:r w:rsidRPr="00877800">
        <w:rPr>
          <w:rFonts w:cs="Times New Roman"/>
          <w:sz w:val="24"/>
          <w:szCs w:val="24"/>
        </w:rPr>
        <w:t xml:space="preserve">Banking companies are part of the financial services industry that function as intermediary institutions, namely collecting funds from the public and then returning those funds in the form of credit. </w:t>
      </w:r>
      <w:r w:rsidRPr="00F815AB">
        <w:rPr>
          <w:rFonts w:cs="Times New Roman"/>
          <w:sz w:val="24"/>
          <w:szCs w:val="24"/>
        </w:rPr>
        <w:t>Currently available data indicates that the population consists of 47 banking companies.</w:t>
      </w:r>
    </w:p>
    <w:p w14:paraId="0C258CB9" w14:textId="77777777" w:rsidR="00083A39" w:rsidRPr="00877800" w:rsidRDefault="00083A39" w:rsidP="007A0626">
      <w:pPr>
        <w:pStyle w:val="Heading3"/>
        <w:numPr>
          <w:ilvl w:val="0"/>
          <w:numId w:val="16"/>
        </w:numPr>
        <w:spacing w:before="0" w:line="480" w:lineRule="auto"/>
        <w:ind w:left="900" w:hanging="900"/>
        <w:jc w:val="both"/>
        <w:rPr>
          <w:rFonts w:ascii="Times New Roman" w:hAnsi="Times New Roman" w:cs="Times New Roman"/>
          <w:b/>
          <w:bCs/>
          <w:color w:val="auto"/>
        </w:rPr>
      </w:pPr>
      <w:bookmarkStart w:id="71" w:name="_Toc214387890"/>
      <w:r w:rsidRPr="00877800">
        <w:rPr>
          <w:rFonts w:ascii="Times New Roman" w:hAnsi="Times New Roman" w:cs="Times New Roman"/>
          <w:b/>
          <w:bCs/>
          <w:color w:val="auto"/>
        </w:rPr>
        <w:t>Sample</w:t>
      </w:r>
      <w:bookmarkEnd w:id="71"/>
    </w:p>
    <w:p w14:paraId="78CADF03" w14:textId="77777777" w:rsidR="007B1E6C" w:rsidRDefault="00083A39" w:rsidP="007B1E6C">
      <w:pPr>
        <w:spacing w:after="0" w:line="480" w:lineRule="auto"/>
        <w:ind w:firstLine="900"/>
        <w:jc w:val="both"/>
        <w:rPr>
          <w:rFonts w:cs="Times New Roman"/>
          <w:sz w:val="24"/>
          <w:szCs w:val="24"/>
        </w:rPr>
      </w:pPr>
      <w:r w:rsidRPr="00877800">
        <w:rPr>
          <w:rFonts w:cs="Times New Roman"/>
          <w:sz w:val="24"/>
          <w:szCs w:val="24"/>
        </w:rPr>
        <w:t xml:space="preserve">The sample for this study was selected </w:t>
      </w:r>
      <w:r w:rsidRPr="0045482A">
        <w:rPr>
          <w:rFonts w:cs="Times New Roman"/>
          <w:sz w:val="24"/>
          <w:szCs w:val="24"/>
        </w:rPr>
        <w:t>using purposive sampling</w:t>
      </w:r>
      <w:r w:rsidRPr="00877800">
        <w:rPr>
          <w:rFonts w:cs="Times New Roman"/>
          <w:sz w:val="24"/>
          <w:szCs w:val="24"/>
        </w:rPr>
        <w:t xml:space="preserve">, a technique in which the sample is chosen </w:t>
      </w:r>
      <w:r w:rsidR="00327DA3" w:rsidRPr="00877800">
        <w:rPr>
          <w:rFonts w:cs="Times New Roman"/>
          <w:sz w:val="24"/>
          <w:szCs w:val="24"/>
        </w:rPr>
        <w:t xml:space="preserve">based </w:t>
      </w:r>
      <w:r w:rsidR="006D1F89" w:rsidRPr="00877800">
        <w:rPr>
          <w:rFonts w:cs="Times New Roman"/>
          <w:sz w:val="24"/>
          <w:szCs w:val="24"/>
        </w:rPr>
        <w:t xml:space="preserve">on </w:t>
      </w:r>
      <w:r w:rsidRPr="00877800">
        <w:rPr>
          <w:rFonts w:cs="Times New Roman"/>
          <w:sz w:val="24"/>
          <w:szCs w:val="24"/>
        </w:rPr>
        <w:t xml:space="preserve">specific criteria relevant to the research objectives </w:t>
      </w:r>
      <w:sdt>
        <w:sdtPr>
          <w:rPr>
            <w:rFonts w:cs="Times New Roman"/>
            <w:color w:val="000000"/>
            <w:sz w:val="24"/>
            <w:szCs w:val="24"/>
          </w:rPr>
          <w:tag w:val="MENDELEY_CITATION_v3_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"/>
          <w:id w:val="658661097"/>
          <w:placeholder>
            <w:docPart w:val="DefaultPlaceholder_-1854013440"/>
          </w:placeholder>
        </w:sdtPr>
        <w:sdtEndPr/>
        <w:sdtContent>
          <w:r w:rsidR="00A05E3A" w:rsidRPr="00A05E3A">
            <w:rPr>
              <w:rFonts w:cs="Times New Roman"/>
              <w:color w:val="000000"/>
              <w:sz w:val="24"/>
              <w:szCs w:val="24"/>
            </w:rPr>
            <w:t>(Sugiyono, 2023)</w:t>
          </w:r>
        </w:sdtContent>
      </w:sdt>
      <w:r w:rsidRPr="00877800">
        <w:rPr>
          <w:rFonts w:cs="Times New Roman"/>
          <w:sz w:val="24"/>
          <w:szCs w:val="24"/>
        </w:rPr>
        <w:t>. The criteria used in selecting the sample include:</w:t>
      </w:r>
    </w:p>
    <w:p w14:paraId="3A72FA9A" w14:textId="79C0E980" w:rsidR="00ED1B46" w:rsidRPr="00877800" w:rsidRDefault="00D05246" w:rsidP="007B1E6C">
      <w:pPr>
        <w:spacing w:after="0" w:line="480" w:lineRule="auto"/>
        <w:ind w:firstLine="900"/>
        <w:jc w:val="both"/>
        <w:rPr>
          <w:rFonts w:cs="Times New Roman"/>
          <w:sz w:val="24"/>
          <w:szCs w:val="24"/>
        </w:rPr>
      </w:pPr>
      <w:r w:rsidRPr="00877800">
        <w:rPr>
          <w:rFonts w:cs="Times New Roman"/>
          <w:sz w:val="24"/>
          <w:szCs w:val="24"/>
        </w:rPr>
        <w:t>Banking companies listed on the Indonesia Stock Exchange (IDX) during the</w:t>
      </w:r>
      <w:r w:rsidR="00DA5DA5" w:rsidRPr="00877800">
        <w:rPr>
          <w:rFonts w:cs="Times New Roman"/>
          <w:sz w:val="24"/>
          <w:szCs w:val="24"/>
        </w:rPr>
        <w:t xml:space="preserve"> 2020–2024 </w:t>
      </w:r>
      <w:r w:rsidRPr="00877800">
        <w:rPr>
          <w:rFonts w:cs="Times New Roman"/>
          <w:sz w:val="24"/>
          <w:szCs w:val="24"/>
        </w:rPr>
        <w:t>period</w:t>
      </w:r>
      <w:r w:rsidR="00ED1B46" w:rsidRPr="00877800">
        <w:rPr>
          <w:rFonts w:cs="Times New Roman"/>
          <w:sz w:val="24"/>
          <w:szCs w:val="24"/>
        </w:rPr>
        <w:t>.</w:t>
      </w:r>
    </w:p>
    <w:p w14:paraId="7E6F1DBA" w14:textId="3C0178A2" w:rsidR="00ED1B46" w:rsidRPr="00877800" w:rsidRDefault="00D05246" w:rsidP="007A0626">
      <w:pPr>
        <w:pStyle w:val="ListParagraph"/>
        <w:numPr>
          <w:ilvl w:val="0"/>
          <w:numId w:val="17"/>
        </w:numPr>
        <w:spacing w:after="0" w:line="480" w:lineRule="auto"/>
        <w:ind w:left="900" w:hanging="540"/>
        <w:jc w:val="both"/>
        <w:rPr>
          <w:rFonts w:cs="Times New Roman"/>
          <w:sz w:val="24"/>
          <w:szCs w:val="24"/>
        </w:rPr>
      </w:pPr>
      <w:r w:rsidRPr="00877800">
        <w:rPr>
          <w:rFonts w:cs="Times New Roman"/>
          <w:sz w:val="24"/>
          <w:szCs w:val="24"/>
        </w:rPr>
        <w:t xml:space="preserve">Companies that consistently published annual financial reports </w:t>
      </w:r>
      <w:r w:rsidR="004F5AF3" w:rsidRPr="00877800">
        <w:rPr>
          <w:rFonts w:cs="Times New Roman"/>
          <w:sz w:val="24"/>
          <w:szCs w:val="24"/>
        </w:rPr>
        <w:t xml:space="preserve">on the Indonesia Stock Exchange (IDX) </w:t>
      </w:r>
      <w:r w:rsidRPr="00877800">
        <w:rPr>
          <w:rFonts w:cs="Times New Roman"/>
          <w:sz w:val="24"/>
          <w:szCs w:val="24"/>
        </w:rPr>
        <w:t>during the</w:t>
      </w:r>
      <w:r w:rsidR="00DA5DA5" w:rsidRPr="00877800">
        <w:rPr>
          <w:rFonts w:cs="Times New Roman"/>
          <w:sz w:val="24"/>
          <w:szCs w:val="24"/>
        </w:rPr>
        <w:t xml:space="preserve"> 2020–2024 </w:t>
      </w:r>
      <w:r w:rsidRPr="00877800">
        <w:rPr>
          <w:rFonts w:cs="Times New Roman"/>
          <w:sz w:val="24"/>
          <w:szCs w:val="24"/>
        </w:rPr>
        <w:t>period</w:t>
      </w:r>
      <w:r w:rsidR="00ED1B46" w:rsidRPr="00877800">
        <w:rPr>
          <w:rFonts w:cs="Times New Roman"/>
          <w:sz w:val="24"/>
          <w:szCs w:val="24"/>
        </w:rPr>
        <w:t>.</w:t>
      </w:r>
    </w:p>
    <w:p w14:paraId="79C037EA" w14:textId="47A396B4" w:rsidR="00D05246" w:rsidRPr="00877800" w:rsidRDefault="000060F0" w:rsidP="007A0626">
      <w:pPr>
        <w:pStyle w:val="ListParagraph"/>
        <w:numPr>
          <w:ilvl w:val="0"/>
          <w:numId w:val="17"/>
        </w:numPr>
        <w:spacing w:after="0" w:line="480" w:lineRule="auto"/>
        <w:ind w:left="900" w:hanging="540"/>
        <w:jc w:val="both"/>
        <w:rPr>
          <w:rFonts w:cs="Times New Roman"/>
          <w:sz w:val="24"/>
          <w:szCs w:val="24"/>
        </w:rPr>
      </w:pPr>
      <w:r w:rsidRPr="00877800">
        <w:rPr>
          <w:rFonts w:cs="Times New Roman"/>
          <w:sz w:val="24"/>
          <w:szCs w:val="24"/>
        </w:rPr>
        <w:t>Banking</w:t>
      </w:r>
      <w:r w:rsidR="00D05246" w:rsidRPr="00877800">
        <w:rPr>
          <w:rFonts w:cs="Times New Roman"/>
          <w:sz w:val="24"/>
          <w:szCs w:val="24"/>
        </w:rPr>
        <w:t xml:space="preserve"> companies that have complete data related to the variables used in the study, such as NPL, LDR, ROA, and CAR. </w:t>
      </w:r>
    </w:p>
    <w:p w14:paraId="39BAB6E5" w14:textId="77777777" w:rsidR="003726F1" w:rsidRDefault="003726F1" w:rsidP="007A0626">
      <w:pPr>
        <w:pStyle w:val="ListParagraph"/>
        <w:numPr>
          <w:ilvl w:val="0"/>
          <w:numId w:val="17"/>
        </w:numPr>
        <w:spacing w:after="0" w:line="480" w:lineRule="auto"/>
        <w:ind w:left="900" w:hanging="540"/>
        <w:jc w:val="both"/>
        <w:rPr>
          <w:rFonts w:cs="Times New Roman"/>
          <w:sz w:val="24"/>
          <w:szCs w:val="24"/>
        </w:rPr>
        <w:sectPr w:rsidR="003726F1" w:rsidSect="009B2DC8">
          <w:headerReference w:type="default" r:id="rId84"/>
          <w:pgSz w:w="11906" w:h="16838" w:code="9"/>
          <w:pgMar w:top="2268" w:right="1701" w:bottom="1701" w:left="2268" w:header="720" w:footer="720" w:gutter="0"/>
          <w:cols w:space="720"/>
          <w:docGrid w:linePitch="360"/>
        </w:sectPr>
      </w:pPr>
    </w:p>
    <w:p w14:paraId="3FC43CAC" w14:textId="4C80B1D2" w:rsidR="00F75DE2" w:rsidRPr="00F815AB" w:rsidRDefault="00F75DE2" w:rsidP="007A0626">
      <w:pPr>
        <w:pStyle w:val="ListParagraph"/>
        <w:numPr>
          <w:ilvl w:val="0"/>
          <w:numId w:val="17"/>
        </w:numPr>
        <w:spacing w:after="0" w:line="480" w:lineRule="auto"/>
        <w:ind w:left="900" w:hanging="540"/>
        <w:jc w:val="both"/>
        <w:rPr>
          <w:rFonts w:cs="Times New Roman"/>
          <w:sz w:val="24"/>
          <w:szCs w:val="24"/>
        </w:rPr>
      </w:pPr>
      <w:r w:rsidRPr="00F815AB">
        <w:rPr>
          <w:rFonts w:cs="Times New Roman"/>
          <w:sz w:val="24"/>
          <w:szCs w:val="24"/>
        </w:rPr>
        <w:lastRenderedPageBreak/>
        <w:t xml:space="preserve">Companies </w:t>
      </w:r>
      <w:r w:rsidR="00931A89" w:rsidRPr="00F815AB">
        <w:rPr>
          <w:rFonts w:cs="Times New Roman"/>
          <w:sz w:val="24"/>
          <w:szCs w:val="24"/>
        </w:rPr>
        <w:t xml:space="preserve">that </w:t>
      </w:r>
      <w:r w:rsidRPr="00F815AB">
        <w:rPr>
          <w:rFonts w:cs="Times New Roman"/>
          <w:sz w:val="24"/>
          <w:szCs w:val="24"/>
        </w:rPr>
        <w:t>did not incur consecutive losses during the</w:t>
      </w:r>
      <w:r w:rsidR="00DA5DA5" w:rsidRPr="00F815AB">
        <w:rPr>
          <w:rFonts w:cs="Times New Roman"/>
          <w:sz w:val="24"/>
          <w:szCs w:val="24"/>
        </w:rPr>
        <w:t xml:space="preserve"> 2020–2024</w:t>
      </w:r>
      <w:r w:rsidRPr="00F815AB">
        <w:rPr>
          <w:rFonts w:cs="Times New Roman"/>
          <w:sz w:val="24"/>
          <w:szCs w:val="24"/>
        </w:rPr>
        <w:t xml:space="preserve"> period.</w:t>
      </w:r>
    </w:p>
    <w:p w14:paraId="149FC17D" w14:textId="548B2968" w:rsidR="0043376A" w:rsidRPr="00F815AB" w:rsidRDefault="0043376A" w:rsidP="007A0626">
      <w:pPr>
        <w:pStyle w:val="ListParagraph"/>
        <w:numPr>
          <w:ilvl w:val="0"/>
          <w:numId w:val="17"/>
        </w:numPr>
        <w:spacing w:after="0" w:line="480" w:lineRule="auto"/>
        <w:ind w:left="900" w:hanging="540"/>
        <w:jc w:val="both"/>
        <w:rPr>
          <w:rFonts w:cs="Times New Roman"/>
          <w:sz w:val="24"/>
          <w:szCs w:val="24"/>
        </w:rPr>
      </w:pPr>
      <w:r w:rsidRPr="009D2F0D">
        <w:rPr>
          <w:rFonts w:cs="Times New Roman"/>
          <w:sz w:val="24"/>
          <w:szCs w:val="24"/>
        </w:rPr>
        <w:t>Companies that did not undergo significant status changes, such as mergers, or had not gone public</w:t>
      </w:r>
      <w:r w:rsidRPr="00F815AB">
        <w:rPr>
          <w:rFonts w:cs="Times New Roman"/>
          <w:i/>
          <w:iCs/>
          <w:sz w:val="24"/>
          <w:szCs w:val="24"/>
        </w:rPr>
        <w:t xml:space="preserve"> </w:t>
      </w:r>
      <w:r w:rsidRPr="00F815AB">
        <w:rPr>
          <w:rFonts w:cs="Times New Roman"/>
          <w:sz w:val="24"/>
          <w:szCs w:val="24"/>
        </w:rPr>
        <w:t xml:space="preserve">during part of the </w:t>
      </w:r>
      <w:r w:rsidR="00EA1179" w:rsidRPr="00F815AB">
        <w:rPr>
          <w:rFonts w:cs="Times New Roman"/>
          <w:sz w:val="24"/>
          <w:szCs w:val="24"/>
        </w:rPr>
        <w:t>study</w:t>
      </w:r>
      <w:r w:rsidRPr="00F815AB">
        <w:rPr>
          <w:rFonts w:cs="Times New Roman"/>
          <w:sz w:val="24"/>
          <w:szCs w:val="24"/>
        </w:rPr>
        <w:t xml:space="preserve"> period</w:t>
      </w:r>
      <w:r w:rsidR="00EA1179" w:rsidRPr="00F815AB">
        <w:rPr>
          <w:rFonts w:cs="Times New Roman"/>
          <w:sz w:val="24"/>
          <w:szCs w:val="24"/>
        </w:rPr>
        <w:t>.</w:t>
      </w:r>
    </w:p>
    <w:p w14:paraId="1340B9D6" w14:textId="5F46A0E4" w:rsidR="00EB389C" w:rsidRPr="00877800" w:rsidRDefault="00EB389C" w:rsidP="00EB389C">
      <w:pPr>
        <w:pStyle w:val="Caption"/>
        <w:keepNext/>
        <w:spacing w:after="0"/>
        <w:jc w:val="both"/>
        <w:rPr>
          <w:rFonts w:cs="Times New Roman"/>
          <w:b/>
          <w:bCs/>
          <w:i w:val="0"/>
          <w:iCs w:val="0"/>
          <w:color w:val="auto"/>
          <w:sz w:val="22"/>
          <w:szCs w:val="28"/>
          <w:lang w:val="fi-FI"/>
        </w:rPr>
      </w:pPr>
      <w:bookmarkStart w:id="72" w:name="_Toc202096777"/>
      <w:bookmarkStart w:id="73" w:name="_Toc214391154"/>
      <w:r w:rsidRPr="00877800">
        <w:rPr>
          <w:rFonts w:cs="Times New Roman"/>
          <w:b/>
          <w:bCs/>
          <w:i w:val="0"/>
          <w:iCs w:val="0"/>
          <w:color w:val="auto"/>
          <w:sz w:val="22"/>
          <w:szCs w:val="28"/>
          <w:lang w:val="fi-FI"/>
        </w:rPr>
        <w:t>Table 3</w:t>
      </w:r>
      <w:r w:rsidR="00B5608F" w:rsidRPr="00877800">
        <w:rPr>
          <w:rFonts w:cs="Times New Roman"/>
          <w:b/>
          <w:bCs/>
          <w:i w:val="0"/>
          <w:iCs w:val="0"/>
          <w:color w:val="auto"/>
          <w:sz w:val="22"/>
          <w:szCs w:val="28"/>
          <w:lang w:val="fi-FI"/>
        </w:rPr>
        <w:t>.</w:t>
      </w:r>
      <w:r w:rsidR="009D2F0D">
        <w:rPr>
          <w:rFonts w:cs="Times New Roman"/>
          <w:b/>
          <w:bCs/>
          <w:i w:val="0"/>
          <w:iCs w:val="0"/>
          <w:color w:val="auto"/>
          <w:sz w:val="22"/>
          <w:szCs w:val="28"/>
          <w:lang w:val="fi-FI"/>
        </w:rPr>
        <w:t>1</w:t>
      </w:r>
      <w:r w:rsidR="00B5608F" w:rsidRPr="00877800">
        <w:rPr>
          <w:rFonts w:cs="Times New Roman"/>
          <w:b/>
          <w:bCs/>
          <w:i w:val="0"/>
          <w:iCs w:val="0"/>
          <w:color w:val="auto"/>
          <w:sz w:val="22"/>
          <w:szCs w:val="28"/>
          <w:lang w:val="fi-FI"/>
        </w:rPr>
        <w:t xml:space="preserve"> </w:t>
      </w:r>
      <w:r w:rsidRPr="00877800">
        <w:rPr>
          <w:rFonts w:cs="Times New Roman"/>
          <w:b/>
          <w:bCs/>
          <w:i w:val="0"/>
          <w:iCs w:val="0"/>
          <w:color w:val="auto"/>
          <w:sz w:val="22"/>
          <w:szCs w:val="28"/>
          <w:lang w:val="fi-FI"/>
        </w:rPr>
        <w:t xml:space="preserve">Sample Selection Criteria </w:t>
      </w:r>
      <w:bookmarkEnd w:id="72"/>
      <w:bookmarkEnd w:id="73"/>
    </w:p>
    <w:tbl>
      <w:tblPr>
        <w:tblStyle w:val="TableGrid"/>
        <w:tblW w:w="0" w:type="auto"/>
        <w:tblLook w:val="04A0" w:firstRow="1" w:lastRow="0" w:firstColumn="1" w:lastColumn="0" w:noHBand="0" w:noVBand="1"/>
      </w:tblPr>
      <w:tblGrid>
        <w:gridCol w:w="535"/>
        <w:gridCol w:w="6300"/>
        <w:gridCol w:w="1092"/>
      </w:tblGrid>
      <w:tr w:rsidR="009B1114" w:rsidRPr="00877800" w14:paraId="1300E45C" w14:textId="77777777" w:rsidTr="000060F0">
        <w:trPr>
          <w:trHeight w:val="305"/>
        </w:trPr>
        <w:tc>
          <w:tcPr>
            <w:tcW w:w="535" w:type="dxa"/>
            <w:vAlign w:val="center"/>
          </w:tcPr>
          <w:p w14:paraId="42F80127" w14:textId="23A0497D" w:rsidR="00F35E4A" w:rsidRPr="00877800" w:rsidRDefault="004A7601" w:rsidP="00717D6C">
            <w:pPr>
              <w:jc w:val="center"/>
              <w:rPr>
                <w:rFonts w:cs="Times New Roman"/>
                <w:b/>
                <w:bCs/>
                <w:sz w:val="20"/>
                <w:szCs w:val="20"/>
                <w:lang w:val="fi-FI"/>
              </w:rPr>
            </w:pPr>
            <w:r w:rsidRPr="00877800">
              <w:rPr>
                <w:rFonts w:cs="Times New Roman"/>
                <w:b/>
                <w:bCs/>
                <w:sz w:val="20"/>
                <w:szCs w:val="20"/>
                <w:lang w:val="fi-FI"/>
              </w:rPr>
              <w:t>No</w:t>
            </w:r>
          </w:p>
        </w:tc>
        <w:tc>
          <w:tcPr>
            <w:tcW w:w="6300" w:type="dxa"/>
            <w:vAlign w:val="center"/>
          </w:tcPr>
          <w:p w14:paraId="3F511959" w14:textId="5E203192" w:rsidR="00F35E4A" w:rsidRPr="00877800" w:rsidRDefault="004A7601" w:rsidP="00717D6C">
            <w:pPr>
              <w:jc w:val="center"/>
              <w:rPr>
                <w:rFonts w:cs="Times New Roman"/>
                <w:b/>
                <w:bCs/>
                <w:sz w:val="20"/>
                <w:szCs w:val="20"/>
                <w:lang w:val="fi-FI"/>
              </w:rPr>
            </w:pPr>
            <w:r w:rsidRPr="00877800">
              <w:rPr>
                <w:rFonts w:cs="Times New Roman"/>
                <w:b/>
                <w:bCs/>
                <w:sz w:val="20"/>
                <w:szCs w:val="20"/>
                <w:lang w:val="fi-FI"/>
              </w:rPr>
              <w:t>Description</w:t>
            </w:r>
          </w:p>
        </w:tc>
        <w:tc>
          <w:tcPr>
            <w:tcW w:w="1092" w:type="dxa"/>
            <w:vAlign w:val="center"/>
          </w:tcPr>
          <w:p w14:paraId="25463F8E" w14:textId="6035F84A" w:rsidR="00F35E4A" w:rsidRPr="00877800" w:rsidRDefault="004A7601" w:rsidP="00717D6C">
            <w:pPr>
              <w:jc w:val="center"/>
              <w:rPr>
                <w:rFonts w:cs="Times New Roman"/>
                <w:b/>
                <w:bCs/>
                <w:sz w:val="20"/>
                <w:szCs w:val="20"/>
                <w:lang w:val="fi-FI"/>
              </w:rPr>
            </w:pPr>
            <w:r w:rsidRPr="00877800">
              <w:rPr>
                <w:rFonts w:cs="Times New Roman"/>
                <w:b/>
                <w:bCs/>
                <w:sz w:val="20"/>
                <w:szCs w:val="20"/>
                <w:lang w:val="fi-FI"/>
              </w:rPr>
              <w:t>Number</w:t>
            </w:r>
          </w:p>
        </w:tc>
      </w:tr>
      <w:tr w:rsidR="009B1114" w:rsidRPr="00877800" w14:paraId="7428B4C1" w14:textId="77777777" w:rsidTr="00136E50">
        <w:tc>
          <w:tcPr>
            <w:tcW w:w="535" w:type="dxa"/>
          </w:tcPr>
          <w:p w14:paraId="2445529F" w14:textId="55BB5DC3" w:rsidR="00F35E4A" w:rsidRPr="00877800" w:rsidRDefault="00717D6C" w:rsidP="00717D6C">
            <w:pPr>
              <w:jc w:val="center"/>
              <w:rPr>
                <w:rFonts w:cs="Times New Roman"/>
                <w:sz w:val="20"/>
                <w:szCs w:val="20"/>
                <w:lang w:val="fi-FI"/>
              </w:rPr>
            </w:pPr>
            <w:r w:rsidRPr="00877800">
              <w:rPr>
                <w:rFonts w:cs="Times New Roman"/>
                <w:sz w:val="20"/>
                <w:szCs w:val="20"/>
                <w:lang w:val="fi-FI"/>
              </w:rPr>
              <w:t>1</w:t>
            </w:r>
          </w:p>
        </w:tc>
        <w:tc>
          <w:tcPr>
            <w:tcW w:w="6300" w:type="dxa"/>
          </w:tcPr>
          <w:p w14:paraId="127F7641" w14:textId="1BAE2FAE" w:rsidR="00F35E4A" w:rsidRPr="00F815AB" w:rsidRDefault="00941A48" w:rsidP="00941A48">
            <w:pPr>
              <w:jc w:val="both"/>
              <w:rPr>
                <w:rFonts w:cs="Times New Roman"/>
                <w:sz w:val="20"/>
                <w:szCs w:val="20"/>
              </w:rPr>
            </w:pPr>
            <w:r w:rsidRPr="00F815AB">
              <w:rPr>
                <w:rFonts w:cs="Times New Roman"/>
                <w:sz w:val="20"/>
                <w:szCs w:val="20"/>
              </w:rPr>
              <w:t>Banks listed on the Indonesia Stock Exchange (IDX) during the</w:t>
            </w:r>
            <w:r w:rsidR="00DA5DA5" w:rsidRPr="00F815AB">
              <w:rPr>
                <w:rFonts w:cs="Times New Roman"/>
                <w:sz w:val="20"/>
                <w:szCs w:val="20"/>
              </w:rPr>
              <w:t xml:space="preserve"> 2020–2024</w:t>
            </w:r>
            <w:r w:rsidRPr="00F815AB">
              <w:rPr>
                <w:rFonts w:cs="Times New Roman"/>
                <w:sz w:val="20"/>
                <w:szCs w:val="20"/>
              </w:rPr>
              <w:t xml:space="preserve"> period</w:t>
            </w:r>
          </w:p>
        </w:tc>
        <w:tc>
          <w:tcPr>
            <w:tcW w:w="1092" w:type="dxa"/>
          </w:tcPr>
          <w:p w14:paraId="3EE862F2" w14:textId="2A088DA4" w:rsidR="00F35E4A" w:rsidRPr="00877800" w:rsidRDefault="002C06DC" w:rsidP="00136E50">
            <w:pPr>
              <w:jc w:val="center"/>
              <w:rPr>
                <w:rFonts w:cs="Times New Roman"/>
                <w:sz w:val="20"/>
                <w:szCs w:val="20"/>
              </w:rPr>
            </w:pPr>
            <w:r w:rsidRPr="00877800">
              <w:rPr>
                <w:rFonts w:cs="Times New Roman"/>
                <w:sz w:val="20"/>
                <w:szCs w:val="20"/>
              </w:rPr>
              <w:t>47</w:t>
            </w:r>
          </w:p>
        </w:tc>
      </w:tr>
      <w:tr w:rsidR="009B1114" w:rsidRPr="00877800" w14:paraId="1B8C274A" w14:textId="77777777" w:rsidTr="00136E50">
        <w:tc>
          <w:tcPr>
            <w:tcW w:w="535" w:type="dxa"/>
          </w:tcPr>
          <w:p w14:paraId="58AB3DF5" w14:textId="1008EC2B" w:rsidR="00F35E4A" w:rsidRPr="00877800" w:rsidRDefault="00717D6C" w:rsidP="00717D6C">
            <w:pPr>
              <w:jc w:val="center"/>
              <w:rPr>
                <w:rFonts w:cs="Times New Roman"/>
                <w:sz w:val="20"/>
                <w:szCs w:val="20"/>
                <w:lang w:val="fi-FI"/>
              </w:rPr>
            </w:pPr>
            <w:r w:rsidRPr="00877800">
              <w:rPr>
                <w:rFonts w:cs="Times New Roman"/>
                <w:sz w:val="20"/>
                <w:szCs w:val="20"/>
                <w:lang w:val="fi-FI"/>
              </w:rPr>
              <w:t>2</w:t>
            </w:r>
          </w:p>
        </w:tc>
        <w:tc>
          <w:tcPr>
            <w:tcW w:w="6300" w:type="dxa"/>
          </w:tcPr>
          <w:p w14:paraId="3C74C4EF" w14:textId="01793806" w:rsidR="00F35E4A" w:rsidRPr="00F815AB" w:rsidRDefault="005F421F" w:rsidP="00941A48">
            <w:pPr>
              <w:jc w:val="both"/>
              <w:rPr>
                <w:rFonts w:cs="Times New Roman"/>
                <w:sz w:val="20"/>
                <w:szCs w:val="20"/>
              </w:rPr>
            </w:pPr>
            <w:r w:rsidRPr="00F815AB">
              <w:rPr>
                <w:rFonts w:cs="Times New Roman"/>
                <w:sz w:val="20"/>
                <w:szCs w:val="20"/>
              </w:rPr>
              <w:t>Companies that have not consistently published annual financial reports on the Indonesia Stock Exchange (IDX) during the</w:t>
            </w:r>
            <w:r w:rsidR="00DA5DA5" w:rsidRPr="00F815AB">
              <w:rPr>
                <w:rFonts w:cs="Times New Roman"/>
                <w:sz w:val="20"/>
                <w:szCs w:val="20"/>
              </w:rPr>
              <w:t xml:space="preserve"> 2020–2024</w:t>
            </w:r>
            <w:r w:rsidRPr="00F815AB">
              <w:rPr>
                <w:rFonts w:cs="Times New Roman"/>
                <w:sz w:val="20"/>
                <w:szCs w:val="20"/>
              </w:rPr>
              <w:t xml:space="preserve"> period</w:t>
            </w:r>
          </w:p>
        </w:tc>
        <w:tc>
          <w:tcPr>
            <w:tcW w:w="1092" w:type="dxa"/>
          </w:tcPr>
          <w:p w14:paraId="66B3D200" w14:textId="4364D917" w:rsidR="00F35E4A" w:rsidRPr="00877800" w:rsidRDefault="00EA1179" w:rsidP="00136E50">
            <w:pPr>
              <w:jc w:val="center"/>
              <w:rPr>
                <w:rFonts w:cs="Times New Roman"/>
                <w:sz w:val="20"/>
                <w:szCs w:val="20"/>
                <w:lang w:val="fi-FI"/>
              </w:rPr>
            </w:pPr>
            <w:r w:rsidRPr="00877800">
              <w:rPr>
                <w:rFonts w:cs="Times New Roman"/>
                <w:sz w:val="20"/>
                <w:szCs w:val="20"/>
                <w:lang w:val="fi-FI"/>
              </w:rPr>
              <w:t>(</w:t>
            </w:r>
            <w:r w:rsidR="00651328" w:rsidRPr="00877800">
              <w:rPr>
                <w:rFonts w:cs="Times New Roman"/>
                <w:sz w:val="20"/>
                <w:szCs w:val="20"/>
                <w:lang w:val="fi-FI"/>
              </w:rPr>
              <w:t>1</w:t>
            </w:r>
            <w:r w:rsidRPr="00877800">
              <w:rPr>
                <w:rFonts w:cs="Times New Roman"/>
                <w:sz w:val="20"/>
                <w:szCs w:val="20"/>
                <w:lang w:val="fi-FI"/>
              </w:rPr>
              <w:t>)</w:t>
            </w:r>
          </w:p>
        </w:tc>
      </w:tr>
      <w:tr w:rsidR="009B1114" w:rsidRPr="00877800" w14:paraId="3F72A512" w14:textId="77777777" w:rsidTr="00136E50">
        <w:tc>
          <w:tcPr>
            <w:tcW w:w="535" w:type="dxa"/>
          </w:tcPr>
          <w:p w14:paraId="6ACBFAD3" w14:textId="4158D76E" w:rsidR="00F35E4A" w:rsidRPr="00877800" w:rsidRDefault="00717D6C" w:rsidP="00717D6C">
            <w:pPr>
              <w:jc w:val="center"/>
              <w:rPr>
                <w:rFonts w:cs="Times New Roman"/>
                <w:sz w:val="20"/>
                <w:szCs w:val="20"/>
                <w:lang w:val="fi-FI"/>
              </w:rPr>
            </w:pPr>
            <w:r w:rsidRPr="00877800">
              <w:rPr>
                <w:rFonts w:cs="Times New Roman"/>
                <w:sz w:val="20"/>
                <w:szCs w:val="20"/>
                <w:lang w:val="fi-FI"/>
              </w:rPr>
              <w:t>3</w:t>
            </w:r>
          </w:p>
        </w:tc>
        <w:tc>
          <w:tcPr>
            <w:tcW w:w="6300" w:type="dxa"/>
          </w:tcPr>
          <w:p w14:paraId="2E6272A8" w14:textId="672145D9" w:rsidR="00F35E4A" w:rsidRPr="00F815AB" w:rsidRDefault="000060F0" w:rsidP="00941A48">
            <w:pPr>
              <w:jc w:val="both"/>
              <w:rPr>
                <w:rFonts w:cs="Times New Roman"/>
                <w:sz w:val="20"/>
                <w:szCs w:val="20"/>
              </w:rPr>
            </w:pPr>
            <w:r w:rsidRPr="00F815AB">
              <w:rPr>
                <w:rFonts w:cs="Times New Roman"/>
                <w:sz w:val="20"/>
                <w:szCs w:val="20"/>
              </w:rPr>
              <w:t>Banking</w:t>
            </w:r>
            <w:r w:rsidR="00C8736A" w:rsidRPr="00F815AB">
              <w:rPr>
                <w:rFonts w:cs="Times New Roman"/>
                <w:sz w:val="20"/>
                <w:szCs w:val="20"/>
              </w:rPr>
              <w:t xml:space="preserve"> companies that </w:t>
            </w:r>
            <w:r w:rsidRPr="00F815AB">
              <w:rPr>
                <w:rFonts w:cs="Times New Roman"/>
                <w:sz w:val="20"/>
                <w:szCs w:val="20"/>
              </w:rPr>
              <w:t xml:space="preserve">do not </w:t>
            </w:r>
            <w:r w:rsidR="00C8736A" w:rsidRPr="00F815AB">
              <w:rPr>
                <w:rFonts w:cs="Times New Roman"/>
                <w:sz w:val="20"/>
                <w:szCs w:val="20"/>
              </w:rPr>
              <w:t xml:space="preserve">have complete data regarding the variables used </w:t>
            </w:r>
            <w:r w:rsidRPr="00F815AB">
              <w:rPr>
                <w:rFonts w:cs="Times New Roman"/>
                <w:sz w:val="20"/>
                <w:szCs w:val="20"/>
              </w:rPr>
              <w:t xml:space="preserve">for measurement </w:t>
            </w:r>
            <w:r w:rsidR="00C8736A" w:rsidRPr="00F815AB">
              <w:rPr>
                <w:rFonts w:cs="Times New Roman"/>
                <w:sz w:val="20"/>
                <w:szCs w:val="20"/>
              </w:rPr>
              <w:t>in the study</w:t>
            </w:r>
          </w:p>
        </w:tc>
        <w:tc>
          <w:tcPr>
            <w:tcW w:w="1092" w:type="dxa"/>
          </w:tcPr>
          <w:p w14:paraId="11D55034" w14:textId="362AE418" w:rsidR="00F35E4A" w:rsidRPr="00877800" w:rsidRDefault="00651328" w:rsidP="00136E50">
            <w:pPr>
              <w:jc w:val="center"/>
              <w:rPr>
                <w:rFonts w:cs="Times New Roman"/>
                <w:sz w:val="20"/>
                <w:szCs w:val="20"/>
                <w:lang w:val="fi-FI"/>
              </w:rPr>
            </w:pPr>
            <w:r w:rsidRPr="00877800">
              <w:rPr>
                <w:rFonts w:cs="Times New Roman"/>
                <w:sz w:val="20"/>
                <w:szCs w:val="20"/>
                <w:lang w:val="fi-FI"/>
              </w:rPr>
              <w:t>(</w:t>
            </w:r>
            <w:r w:rsidR="006C3D8B" w:rsidRPr="00877800">
              <w:rPr>
                <w:rFonts w:cs="Times New Roman"/>
                <w:sz w:val="20"/>
                <w:szCs w:val="20"/>
                <w:lang w:val="fi-FI"/>
              </w:rPr>
              <w:t>4</w:t>
            </w:r>
            <w:r w:rsidRPr="00877800">
              <w:rPr>
                <w:rFonts w:cs="Times New Roman"/>
                <w:sz w:val="20"/>
                <w:szCs w:val="20"/>
                <w:lang w:val="fi-FI"/>
              </w:rPr>
              <w:t>)</w:t>
            </w:r>
          </w:p>
        </w:tc>
      </w:tr>
      <w:tr w:rsidR="009B1114" w:rsidRPr="00877800" w14:paraId="55859812" w14:textId="77777777" w:rsidTr="00136E50">
        <w:tc>
          <w:tcPr>
            <w:tcW w:w="535" w:type="dxa"/>
          </w:tcPr>
          <w:p w14:paraId="6430F957" w14:textId="0127D53E" w:rsidR="0063122A" w:rsidRPr="00877800" w:rsidRDefault="0063122A" w:rsidP="00717D6C">
            <w:pPr>
              <w:jc w:val="center"/>
              <w:rPr>
                <w:rFonts w:cs="Times New Roman"/>
                <w:sz w:val="20"/>
                <w:szCs w:val="20"/>
                <w:lang w:val="fi-FI"/>
              </w:rPr>
            </w:pPr>
            <w:r w:rsidRPr="00877800">
              <w:rPr>
                <w:rFonts w:cs="Times New Roman"/>
                <w:sz w:val="20"/>
                <w:szCs w:val="20"/>
                <w:lang w:val="fi-FI"/>
              </w:rPr>
              <w:t>4</w:t>
            </w:r>
          </w:p>
        </w:tc>
        <w:tc>
          <w:tcPr>
            <w:tcW w:w="6300" w:type="dxa"/>
          </w:tcPr>
          <w:p w14:paraId="45DA5E24" w14:textId="42CECC6B" w:rsidR="0063122A" w:rsidRPr="00F815AB" w:rsidRDefault="00F75DE2" w:rsidP="00941A48">
            <w:pPr>
              <w:jc w:val="both"/>
              <w:rPr>
                <w:rFonts w:cs="Times New Roman"/>
                <w:sz w:val="20"/>
                <w:szCs w:val="20"/>
              </w:rPr>
            </w:pPr>
            <w:r w:rsidRPr="00F815AB">
              <w:rPr>
                <w:rFonts w:cs="Times New Roman"/>
                <w:sz w:val="20"/>
                <w:szCs w:val="20"/>
              </w:rPr>
              <w:t>Companies that incurred consecutive losses during the</w:t>
            </w:r>
            <w:r w:rsidR="00DA5DA5" w:rsidRPr="00F815AB">
              <w:rPr>
                <w:rFonts w:cs="Times New Roman"/>
                <w:sz w:val="20"/>
                <w:szCs w:val="20"/>
              </w:rPr>
              <w:t xml:space="preserve"> 2020–2024</w:t>
            </w:r>
            <w:r w:rsidRPr="00F815AB">
              <w:rPr>
                <w:rFonts w:cs="Times New Roman"/>
                <w:sz w:val="20"/>
                <w:szCs w:val="20"/>
              </w:rPr>
              <w:t xml:space="preserve"> period</w:t>
            </w:r>
          </w:p>
        </w:tc>
        <w:tc>
          <w:tcPr>
            <w:tcW w:w="1092" w:type="dxa"/>
          </w:tcPr>
          <w:p w14:paraId="655A5541" w14:textId="7EF79295" w:rsidR="0063122A" w:rsidRPr="00877800" w:rsidRDefault="00F75DE2" w:rsidP="00136E50">
            <w:pPr>
              <w:jc w:val="center"/>
              <w:rPr>
                <w:rFonts w:cs="Times New Roman"/>
                <w:sz w:val="20"/>
                <w:szCs w:val="20"/>
              </w:rPr>
            </w:pPr>
            <w:r w:rsidRPr="00877800">
              <w:rPr>
                <w:rFonts w:cs="Times New Roman"/>
                <w:sz w:val="20"/>
                <w:szCs w:val="20"/>
              </w:rPr>
              <w:t>(</w:t>
            </w:r>
            <w:r w:rsidR="004656BE" w:rsidRPr="00877800">
              <w:rPr>
                <w:rFonts w:cs="Times New Roman"/>
                <w:sz w:val="20"/>
                <w:szCs w:val="20"/>
              </w:rPr>
              <w:t>13</w:t>
            </w:r>
            <w:r w:rsidRPr="00877800">
              <w:rPr>
                <w:rFonts w:cs="Times New Roman"/>
                <w:sz w:val="20"/>
                <w:szCs w:val="20"/>
              </w:rPr>
              <w:t>)</w:t>
            </w:r>
          </w:p>
        </w:tc>
      </w:tr>
      <w:tr w:rsidR="009B1114" w:rsidRPr="00877800" w14:paraId="627BAEAB" w14:textId="77777777" w:rsidTr="0077198B">
        <w:tc>
          <w:tcPr>
            <w:tcW w:w="535" w:type="dxa"/>
            <w:tcBorders>
              <w:bottom w:val="single" w:sz="4" w:space="0" w:color="auto"/>
            </w:tcBorders>
          </w:tcPr>
          <w:p w14:paraId="026ED7D3" w14:textId="3DE8C6D0" w:rsidR="00F75DE2" w:rsidRPr="00877800" w:rsidRDefault="00F75DE2" w:rsidP="00F75DE2">
            <w:pPr>
              <w:jc w:val="center"/>
              <w:rPr>
                <w:rFonts w:cs="Times New Roman"/>
                <w:sz w:val="20"/>
                <w:szCs w:val="20"/>
                <w:lang w:val="fi-FI"/>
              </w:rPr>
            </w:pPr>
            <w:r w:rsidRPr="00877800">
              <w:rPr>
                <w:rFonts w:cs="Times New Roman"/>
                <w:sz w:val="20"/>
                <w:szCs w:val="20"/>
                <w:lang w:val="fi-FI"/>
              </w:rPr>
              <w:t>5</w:t>
            </w:r>
          </w:p>
        </w:tc>
        <w:tc>
          <w:tcPr>
            <w:tcW w:w="6300" w:type="dxa"/>
            <w:tcBorders>
              <w:bottom w:val="single" w:sz="4" w:space="0" w:color="auto"/>
            </w:tcBorders>
          </w:tcPr>
          <w:p w14:paraId="715A5ED0" w14:textId="24F8FB39" w:rsidR="00F75DE2" w:rsidRPr="00F815AB" w:rsidRDefault="00F75DE2" w:rsidP="00F75DE2">
            <w:pPr>
              <w:jc w:val="both"/>
              <w:rPr>
                <w:rFonts w:cs="Times New Roman"/>
                <w:sz w:val="20"/>
                <w:szCs w:val="20"/>
              </w:rPr>
            </w:pPr>
            <w:r w:rsidRPr="00F815AB">
              <w:rPr>
                <w:rFonts w:cs="Times New Roman"/>
                <w:sz w:val="20"/>
                <w:szCs w:val="20"/>
              </w:rPr>
              <w:t xml:space="preserve">Companies that experienced significant status changes, such as </w:t>
            </w:r>
            <w:r w:rsidRPr="00F815AB">
              <w:rPr>
                <w:rFonts w:cs="Times New Roman"/>
                <w:i/>
                <w:iCs/>
                <w:sz w:val="20"/>
                <w:szCs w:val="20"/>
              </w:rPr>
              <w:t xml:space="preserve">mergers </w:t>
            </w:r>
            <w:r w:rsidRPr="00F815AB">
              <w:rPr>
                <w:rFonts w:cs="Times New Roman"/>
                <w:sz w:val="20"/>
                <w:szCs w:val="20"/>
              </w:rPr>
              <w:t xml:space="preserve">or not yet </w:t>
            </w:r>
            <w:r w:rsidRPr="00F815AB">
              <w:rPr>
                <w:rFonts w:cs="Times New Roman"/>
                <w:i/>
                <w:iCs/>
                <w:sz w:val="20"/>
                <w:szCs w:val="20"/>
              </w:rPr>
              <w:t xml:space="preserve">going public, </w:t>
            </w:r>
            <w:r w:rsidRPr="00F815AB">
              <w:rPr>
                <w:rFonts w:cs="Times New Roman"/>
                <w:sz w:val="20"/>
                <w:szCs w:val="20"/>
              </w:rPr>
              <w:t>during part of the study period</w:t>
            </w:r>
          </w:p>
        </w:tc>
        <w:tc>
          <w:tcPr>
            <w:tcW w:w="1092" w:type="dxa"/>
            <w:tcBorders>
              <w:bottom w:val="single" w:sz="4" w:space="0" w:color="auto"/>
            </w:tcBorders>
          </w:tcPr>
          <w:p w14:paraId="32F4555D" w14:textId="2B0D7DE5" w:rsidR="00F75DE2" w:rsidRPr="00877800" w:rsidRDefault="00F75DE2" w:rsidP="00F75DE2">
            <w:pPr>
              <w:jc w:val="center"/>
              <w:rPr>
                <w:rFonts w:cs="Times New Roman"/>
                <w:sz w:val="20"/>
                <w:szCs w:val="20"/>
              </w:rPr>
            </w:pPr>
            <w:r w:rsidRPr="00877800">
              <w:rPr>
                <w:rFonts w:cs="Times New Roman"/>
                <w:sz w:val="20"/>
                <w:szCs w:val="20"/>
              </w:rPr>
              <w:t>(2)</w:t>
            </w:r>
          </w:p>
        </w:tc>
      </w:tr>
      <w:tr w:rsidR="009B1114" w:rsidRPr="00877800" w14:paraId="4A81F69A" w14:textId="77777777" w:rsidTr="00535ADF">
        <w:tc>
          <w:tcPr>
            <w:tcW w:w="6835" w:type="dxa"/>
            <w:gridSpan w:val="2"/>
            <w:tcBorders>
              <w:bottom w:val="single" w:sz="4" w:space="0" w:color="auto"/>
            </w:tcBorders>
          </w:tcPr>
          <w:p w14:paraId="15DFB068" w14:textId="58674DE2" w:rsidR="000527DE" w:rsidRPr="00877800" w:rsidRDefault="000527DE" w:rsidP="00284536">
            <w:pPr>
              <w:jc w:val="center"/>
              <w:rPr>
                <w:rFonts w:cs="Times New Roman"/>
                <w:sz w:val="20"/>
                <w:szCs w:val="20"/>
                <w:lang w:val="fi-FI"/>
              </w:rPr>
            </w:pPr>
            <w:r w:rsidRPr="00877800">
              <w:rPr>
                <w:rFonts w:cs="Times New Roman"/>
                <w:b/>
                <w:bCs/>
                <w:sz w:val="20"/>
                <w:szCs w:val="20"/>
                <w:lang w:val="fi-FI"/>
              </w:rPr>
              <w:t>Total research sample</w:t>
            </w:r>
          </w:p>
        </w:tc>
        <w:tc>
          <w:tcPr>
            <w:tcW w:w="1092" w:type="dxa"/>
            <w:tcBorders>
              <w:bottom w:val="single" w:sz="4" w:space="0" w:color="auto"/>
            </w:tcBorders>
            <w:vAlign w:val="center"/>
          </w:tcPr>
          <w:p w14:paraId="417F44DF" w14:textId="2C6DCBA0" w:rsidR="000527DE" w:rsidRPr="00877800" w:rsidRDefault="006C3D8B" w:rsidP="000527DE">
            <w:pPr>
              <w:jc w:val="center"/>
              <w:rPr>
                <w:rFonts w:cs="Times New Roman"/>
                <w:sz w:val="20"/>
                <w:szCs w:val="20"/>
              </w:rPr>
            </w:pPr>
            <w:r w:rsidRPr="00877800">
              <w:rPr>
                <w:rFonts w:cs="Times New Roman"/>
                <w:sz w:val="20"/>
                <w:szCs w:val="20"/>
                <w:lang w:val="fi-FI"/>
              </w:rPr>
              <w:t>27</w:t>
            </w:r>
          </w:p>
        </w:tc>
      </w:tr>
      <w:tr w:rsidR="009B1114" w:rsidRPr="00877800" w14:paraId="243250D6" w14:textId="77777777" w:rsidTr="00535ADF">
        <w:tc>
          <w:tcPr>
            <w:tcW w:w="6835" w:type="dxa"/>
            <w:gridSpan w:val="2"/>
            <w:tcBorders>
              <w:bottom w:val="single" w:sz="4" w:space="0" w:color="auto"/>
            </w:tcBorders>
          </w:tcPr>
          <w:p w14:paraId="3AE60186" w14:textId="527C3965" w:rsidR="000527DE" w:rsidRPr="00877800" w:rsidRDefault="000527DE" w:rsidP="00284536">
            <w:pPr>
              <w:jc w:val="center"/>
              <w:rPr>
                <w:rFonts w:cs="Times New Roman"/>
                <w:sz w:val="20"/>
                <w:szCs w:val="20"/>
                <w:lang w:val="fi-FI"/>
              </w:rPr>
            </w:pPr>
            <w:r w:rsidRPr="00877800">
              <w:rPr>
                <w:rFonts w:cs="Times New Roman"/>
                <w:b/>
                <w:bCs/>
                <w:sz w:val="20"/>
                <w:szCs w:val="20"/>
                <w:lang w:val="fi-FI"/>
              </w:rPr>
              <w:t>Observation period (2020–2024)</w:t>
            </w:r>
          </w:p>
        </w:tc>
        <w:tc>
          <w:tcPr>
            <w:tcW w:w="1092" w:type="dxa"/>
            <w:tcBorders>
              <w:bottom w:val="single" w:sz="4" w:space="0" w:color="auto"/>
            </w:tcBorders>
            <w:vAlign w:val="center"/>
          </w:tcPr>
          <w:p w14:paraId="24D5412E" w14:textId="25F844BD" w:rsidR="000527DE" w:rsidRPr="00877800" w:rsidRDefault="001F59F8" w:rsidP="000527DE">
            <w:pPr>
              <w:jc w:val="center"/>
              <w:rPr>
                <w:rFonts w:cs="Times New Roman"/>
                <w:sz w:val="20"/>
                <w:szCs w:val="20"/>
              </w:rPr>
            </w:pPr>
            <w:r w:rsidRPr="00877800">
              <w:rPr>
                <w:rFonts w:cs="Times New Roman"/>
                <w:sz w:val="20"/>
                <w:szCs w:val="20"/>
              </w:rPr>
              <w:t>5</w:t>
            </w:r>
          </w:p>
        </w:tc>
      </w:tr>
      <w:tr w:rsidR="009B1114" w:rsidRPr="00877800" w14:paraId="4A109B1E" w14:textId="77777777" w:rsidTr="00535ADF">
        <w:tc>
          <w:tcPr>
            <w:tcW w:w="6835" w:type="dxa"/>
            <w:gridSpan w:val="2"/>
            <w:tcBorders>
              <w:bottom w:val="single" w:sz="4" w:space="0" w:color="auto"/>
            </w:tcBorders>
          </w:tcPr>
          <w:p w14:paraId="70ECE2EB" w14:textId="5473A55A" w:rsidR="000527DE" w:rsidRPr="00877800" w:rsidRDefault="000527DE" w:rsidP="00284536">
            <w:pPr>
              <w:jc w:val="center"/>
              <w:rPr>
                <w:rFonts w:cs="Times New Roman"/>
                <w:sz w:val="20"/>
                <w:szCs w:val="20"/>
                <w:lang w:val="fi-FI"/>
              </w:rPr>
            </w:pPr>
            <w:r w:rsidRPr="00877800">
              <w:rPr>
                <w:rFonts w:cs="Times New Roman"/>
                <w:b/>
                <w:bCs/>
                <w:sz w:val="20"/>
                <w:szCs w:val="20"/>
                <w:lang w:val="fi-FI"/>
              </w:rPr>
              <w:t>Total sample data (</w:t>
            </w:r>
            <w:r w:rsidR="006C3D8B" w:rsidRPr="00877800">
              <w:rPr>
                <w:rFonts w:cs="Times New Roman"/>
                <w:b/>
                <w:bCs/>
                <w:sz w:val="20"/>
                <w:szCs w:val="20"/>
                <w:lang w:val="fi-FI"/>
              </w:rPr>
              <w:t xml:space="preserve">27 </w:t>
            </w:r>
            <w:r w:rsidRPr="00877800">
              <w:rPr>
                <w:rFonts w:cs="Times New Roman"/>
                <w:b/>
                <w:bCs/>
                <w:sz w:val="20"/>
                <w:szCs w:val="20"/>
                <w:lang w:val="fi-FI"/>
              </w:rPr>
              <w:t>x</w:t>
            </w:r>
            <w:r w:rsidR="002B2A83" w:rsidRPr="00877800">
              <w:rPr>
                <w:rFonts w:cs="Times New Roman"/>
                <w:b/>
                <w:bCs/>
                <w:sz w:val="20"/>
                <w:szCs w:val="20"/>
                <w:lang w:val="fi-FI"/>
              </w:rPr>
              <w:t xml:space="preserve"> 5</w:t>
            </w:r>
            <w:r w:rsidRPr="00877800">
              <w:rPr>
                <w:rFonts w:cs="Times New Roman"/>
                <w:b/>
                <w:bCs/>
                <w:sz w:val="20"/>
                <w:szCs w:val="20"/>
                <w:lang w:val="fi-FI"/>
              </w:rPr>
              <w:t>)</w:t>
            </w:r>
          </w:p>
        </w:tc>
        <w:tc>
          <w:tcPr>
            <w:tcW w:w="1092" w:type="dxa"/>
            <w:tcBorders>
              <w:bottom w:val="single" w:sz="4" w:space="0" w:color="auto"/>
            </w:tcBorders>
            <w:vAlign w:val="center"/>
          </w:tcPr>
          <w:p w14:paraId="4ACA32ED" w14:textId="26ACA919" w:rsidR="000527DE" w:rsidRPr="00877800" w:rsidRDefault="006C3D8B" w:rsidP="000527DE">
            <w:pPr>
              <w:jc w:val="center"/>
              <w:rPr>
                <w:rFonts w:cs="Times New Roman"/>
                <w:sz w:val="20"/>
                <w:szCs w:val="20"/>
              </w:rPr>
            </w:pPr>
            <w:r w:rsidRPr="00877800">
              <w:rPr>
                <w:rFonts w:cs="Times New Roman"/>
                <w:b/>
                <w:bCs/>
                <w:sz w:val="20"/>
                <w:szCs w:val="20"/>
                <w:lang w:val="fi-FI"/>
              </w:rPr>
              <w:t>135</w:t>
            </w:r>
          </w:p>
        </w:tc>
      </w:tr>
    </w:tbl>
    <w:p w14:paraId="366E5DB9" w14:textId="7D5F0173" w:rsidR="000F5FA8" w:rsidRPr="00877800" w:rsidRDefault="00283E74" w:rsidP="000B4B9D">
      <w:pPr>
        <w:spacing w:after="0" w:line="480" w:lineRule="auto"/>
        <w:jc w:val="both"/>
        <w:rPr>
          <w:rFonts w:cs="Times New Roman"/>
          <w:i/>
          <w:iCs/>
          <w:sz w:val="20"/>
          <w:szCs w:val="20"/>
        </w:rPr>
      </w:pPr>
      <w:r w:rsidRPr="00877800">
        <w:rPr>
          <w:rFonts w:cs="Times New Roman"/>
          <w:i/>
          <w:iCs/>
          <w:sz w:val="20"/>
          <w:szCs w:val="20"/>
        </w:rPr>
        <w:t xml:space="preserve">Source: </w:t>
      </w:r>
      <w:r w:rsidR="004B1F83" w:rsidRPr="004B1F83">
        <w:rPr>
          <w:rFonts w:cs="Times New Roman"/>
          <w:i/>
          <w:iCs/>
          <w:sz w:val="20"/>
          <w:szCs w:val="20"/>
        </w:rPr>
        <w:t>Data Processed</w:t>
      </w:r>
      <w:r w:rsidRPr="00877800">
        <w:rPr>
          <w:rFonts w:cs="Times New Roman"/>
          <w:i/>
          <w:iCs/>
          <w:sz w:val="20"/>
          <w:szCs w:val="20"/>
        </w:rPr>
        <w:t>, 2025</w:t>
      </w:r>
    </w:p>
    <w:p w14:paraId="17F28776" w14:textId="2CFB029D" w:rsidR="005F75D6" w:rsidRPr="00877800" w:rsidRDefault="00922CD9" w:rsidP="00491C8E">
      <w:pPr>
        <w:spacing w:after="0" w:line="480" w:lineRule="auto"/>
        <w:ind w:firstLine="900"/>
        <w:jc w:val="both"/>
        <w:rPr>
          <w:rFonts w:cs="Times New Roman"/>
          <w:sz w:val="24"/>
          <w:szCs w:val="24"/>
        </w:rPr>
      </w:pPr>
      <w:r w:rsidRPr="00877800">
        <w:rPr>
          <w:rFonts w:cs="Times New Roman"/>
          <w:sz w:val="24"/>
          <w:szCs w:val="24"/>
        </w:rPr>
        <w:t xml:space="preserve">Based on the </w:t>
      </w:r>
      <w:r w:rsidRPr="009D673D">
        <w:rPr>
          <w:rFonts w:cs="Times New Roman"/>
          <w:sz w:val="24"/>
          <w:szCs w:val="24"/>
        </w:rPr>
        <w:t>established purposive sampling</w:t>
      </w:r>
      <w:r w:rsidRPr="00877800">
        <w:rPr>
          <w:rFonts w:cs="Times New Roman"/>
          <w:i/>
          <w:iCs/>
          <w:sz w:val="24"/>
          <w:szCs w:val="24"/>
        </w:rPr>
        <w:t xml:space="preserve"> </w:t>
      </w:r>
      <w:r w:rsidRPr="00877800">
        <w:rPr>
          <w:rFonts w:cs="Times New Roman"/>
          <w:sz w:val="24"/>
          <w:szCs w:val="24"/>
        </w:rPr>
        <w:t>criteria, a total of</w:t>
      </w:r>
      <w:r w:rsidR="006C3D8B" w:rsidRPr="00877800">
        <w:rPr>
          <w:rFonts w:cs="Times New Roman"/>
          <w:sz w:val="24"/>
          <w:szCs w:val="24"/>
        </w:rPr>
        <w:t xml:space="preserve"> 135 </w:t>
      </w:r>
      <w:r w:rsidRPr="00877800">
        <w:rPr>
          <w:rFonts w:cs="Times New Roman"/>
          <w:sz w:val="24"/>
          <w:szCs w:val="24"/>
        </w:rPr>
        <w:t xml:space="preserve">data </w:t>
      </w:r>
      <w:r w:rsidR="000F5FA8" w:rsidRPr="00877800">
        <w:rPr>
          <w:rFonts w:cs="Times New Roman"/>
          <w:sz w:val="24"/>
          <w:szCs w:val="24"/>
        </w:rPr>
        <w:t xml:space="preserve">samples </w:t>
      </w:r>
      <w:r w:rsidRPr="00877800">
        <w:rPr>
          <w:rFonts w:cs="Times New Roman"/>
          <w:sz w:val="24"/>
          <w:szCs w:val="24"/>
        </w:rPr>
        <w:t>were obtained from banking companies during the period from</w:t>
      </w:r>
      <w:r w:rsidR="00DF22F3" w:rsidRPr="00877800">
        <w:rPr>
          <w:rFonts w:cs="Times New Roman"/>
          <w:sz w:val="24"/>
          <w:szCs w:val="24"/>
        </w:rPr>
        <w:t xml:space="preserve"> 2020 </w:t>
      </w:r>
      <w:r w:rsidRPr="00877800">
        <w:rPr>
          <w:rFonts w:cs="Times New Roman"/>
          <w:sz w:val="24"/>
          <w:szCs w:val="24"/>
        </w:rPr>
        <w:t>to</w:t>
      </w:r>
      <w:r w:rsidR="00DA5DA5" w:rsidRPr="00877800">
        <w:rPr>
          <w:rFonts w:cs="Times New Roman"/>
          <w:sz w:val="24"/>
          <w:szCs w:val="24"/>
        </w:rPr>
        <w:t xml:space="preserve"> 2024</w:t>
      </w:r>
      <w:r w:rsidRPr="00877800">
        <w:rPr>
          <w:rFonts w:cs="Times New Roman"/>
          <w:sz w:val="24"/>
          <w:szCs w:val="24"/>
        </w:rPr>
        <w:t>, consisting of annual data from</w:t>
      </w:r>
      <w:r w:rsidR="006C3D8B" w:rsidRPr="00877800">
        <w:rPr>
          <w:rFonts w:cs="Times New Roman"/>
          <w:sz w:val="24"/>
          <w:szCs w:val="24"/>
        </w:rPr>
        <w:t xml:space="preserve"> 27 </w:t>
      </w:r>
      <w:r w:rsidRPr="00877800">
        <w:rPr>
          <w:rFonts w:cs="Times New Roman"/>
          <w:sz w:val="24"/>
          <w:szCs w:val="24"/>
        </w:rPr>
        <w:t>eligible banking companies over five consecutive years.</w:t>
      </w:r>
    </w:p>
    <w:p w14:paraId="6998B671" w14:textId="7DDB7608" w:rsidR="00AA4350" w:rsidRPr="00877800" w:rsidRDefault="00E97396" w:rsidP="007A0626">
      <w:pPr>
        <w:pStyle w:val="Heading2"/>
        <w:numPr>
          <w:ilvl w:val="0"/>
          <w:numId w:val="6"/>
        </w:numPr>
        <w:spacing w:before="0" w:line="480" w:lineRule="auto"/>
        <w:ind w:left="900" w:hanging="900"/>
        <w:jc w:val="both"/>
        <w:rPr>
          <w:rFonts w:ascii="Times New Roman" w:hAnsi="Times New Roman" w:cs="Times New Roman"/>
          <w:b/>
          <w:bCs/>
          <w:color w:val="auto"/>
          <w:sz w:val="24"/>
          <w:szCs w:val="24"/>
        </w:rPr>
      </w:pPr>
      <w:bookmarkStart w:id="74" w:name="_Toc200569914"/>
      <w:bookmarkStart w:id="75" w:name="_Toc214387891"/>
      <w:bookmarkEnd w:id="74"/>
      <w:bookmarkEnd w:id="75"/>
      <w:r w:rsidRPr="00877800">
        <w:rPr>
          <w:rFonts w:ascii="Times New Roman" w:hAnsi="Times New Roman" w:cs="Times New Roman"/>
          <w:b/>
          <w:bCs/>
          <w:color w:val="auto"/>
          <w:sz w:val="24"/>
          <w:szCs w:val="24"/>
        </w:rPr>
        <w:t xml:space="preserve"> </w:t>
      </w:r>
      <w:r w:rsidR="00017811" w:rsidRPr="00877800">
        <w:rPr>
          <w:rFonts w:ascii="Times New Roman" w:hAnsi="Times New Roman" w:cs="Times New Roman"/>
          <w:b/>
          <w:bCs/>
          <w:color w:val="auto"/>
          <w:sz w:val="24"/>
          <w:szCs w:val="24"/>
        </w:rPr>
        <w:t xml:space="preserve">Types and Sources </w:t>
      </w:r>
      <w:r w:rsidR="009D673D">
        <w:rPr>
          <w:rFonts w:ascii="Times New Roman" w:hAnsi="Times New Roman" w:cs="Times New Roman"/>
          <w:b/>
          <w:bCs/>
          <w:color w:val="auto"/>
          <w:sz w:val="24"/>
          <w:szCs w:val="24"/>
        </w:rPr>
        <w:t>of Data</w:t>
      </w:r>
    </w:p>
    <w:p w14:paraId="0E885B57" w14:textId="10B1EADC" w:rsidR="00AA4350" w:rsidRPr="00877800" w:rsidRDefault="00FC6876" w:rsidP="00FC6876">
      <w:pPr>
        <w:spacing w:after="0" w:line="480" w:lineRule="auto"/>
        <w:ind w:firstLine="900"/>
        <w:jc w:val="both"/>
        <w:rPr>
          <w:rFonts w:cs="Times New Roman"/>
          <w:sz w:val="24"/>
          <w:szCs w:val="24"/>
        </w:rPr>
      </w:pPr>
      <w:r w:rsidRPr="00877800">
        <w:rPr>
          <w:rFonts w:cs="Times New Roman"/>
          <w:sz w:val="24"/>
          <w:szCs w:val="24"/>
        </w:rPr>
        <w:t xml:space="preserve">This study uses quantitative data, which is data that can be measured and expressed in </w:t>
      </w:r>
      <w:r w:rsidR="00C273B6" w:rsidRPr="00877800">
        <w:rPr>
          <w:rFonts w:cs="Times New Roman"/>
          <w:sz w:val="24"/>
          <w:szCs w:val="24"/>
        </w:rPr>
        <w:t xml:space="preserve">numerical </w:t>
      </w:r>
      <w:r w:rsidRPr="00877800">
        <w:rPr>
          <w:rFonts w:cs="Times New Roman"/>
          <w:sz w:val="24"/>
          <w:szCs w:val="24"/>
        </w:rPr>
        <w:t xml:space="preserve">form </w:t>
      </w:r>
      <w:sdt>
        <w:sdtPr>
          <w:rPr>
            <w:rFonts w:cs="Times New Roman"/>
            <w:color w:val="000000"/>
            <w:sz w:val="24"/>
            <w:szCs w:val="24"/>
          </w:rPr>
          <w:tag w:val="MENDELEY_CITATION_v3_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"/>
          <w:id w:val="130688079"/>
          <w:placeholder>
            <w:docPart w:val="DefaultPlaceholder_-1854013440"/>
          </w:placeholder>
        </w:sdtPr>
        <w:sdtEndPr/>
        <w:sdtContent>
          <w:r w:rsidR="00A05E3A" w:rsidRPr="00A05E3A">
            <w:rPr>
              <w:rFonts w:eastAsia="Times New Roman" w:cs="Times New Roman"/>
              <w:color w:val="000000"/>
              <w:sz w:val="24"/>
            </w:rPr>
            <w:t>(</w:t>
          </w:r>
          <w:proofErr w:type="spellStart"/>
          <w:r w:rsidR="00A05E3A" w:rsidRPr="00A05E3A">
            <w:rPr>
              <w:rFonts w:eastAsia="Times New Roman" w:cs="Times New Roman"/>
              <w:color w:val="000000"/>
              <w:sz w:val="24"/>
            </w:rPr>
            <w:t>Siagian</w:t>
          </w:r>
          <w:proofErr w:type="spellEnd"/>
          <w:r w:rsidR="00A05E3A" w:rsidRPr="00A05E3A">
            <w:rPr>
              <w:rFonts w:eastAsia="Times New Roman" w:cs="Times New Roman"/>
              <w:color w:val="000000"/>
              <w:sz w:val="24"/>
            </w:rPr>
            <w:t xml:space="preserve"> &amp; </w:t>
          </w:r>
          <w:proofErr w:type="spellStart"/>
          <w:r w:rsidR="00A05E3A" w:rsidRPr="00A05E3A">
            <w:rPr>
              <w:rFonts w:eastAsia="Times New Roman" w:cs="Times New Roman"/>
              <w:color w:val="000000"/>
              <w:sz w:val="24"/>
            </w:rPr>
            <w:t>Silviani</w:t>
          </w:r>
          <w:proofErr w:type="spellEnd"/>
          <w:r w:rsidR="00A05E3A" w:rsidRPr="00A05E3A">
            <w:rPr>
              <w:rFonts w:eastAsia="Times New Roman" w:cs="Times New Roman"/>
              <w:color w:val="000000"/>
              <w:sz w:val="24"/>
            </w:rPr>
            <w:t>, 2023)</w:t>
          </w:r>
        </w:sdtContent>
      </w:sdt>
      <w:r w:rsidRPr="00877800">
        <w:rPr>
          <w:rFonts w:cs="Times New Roman"/>
          <w:sz w:val="24"/>
          <w:szCs w:val="24"/>
        </w:rPr>
        <w:t>. The quantitative data used in this study were obtained from the annual financial reports of banking companies listed on the Indonesia Stock Exchange (IDX) for the period</w:t>
      </w:r>
      <w:r w:rsidR="008F13B5" w:rsidRPr="00877800">
        <w:rPr>
          <w:rFonts w:cs="Times New Roman"/>
          <w:sz w:val="24"/>
          <w:szCs w:val="24"/>
        </w:rPr>
        <w:t xml:space="preserve"> 2020–2024</w:t>
      </w:r>
      <w:r w:rsidRPr="00877800">
        <w:rPr>
          <w:rFonts w:cs="Times New Roman"/>
          <w:sz w:val="24"/>
          <w:szCs w:val="24"/>
        </w:rPr>
        <w:t>. The use of quantitative data allows for an objective analysis of the relationships between variables in this study</w:t>
      </w:r>
      <w:r w:rsidR="00AA4350" w:rsidRPr="00877800">
        <w:rPr>
          <w:rFonts w:cs="Times New Roman"/>
          <w:sz w:val="24"/>
          <w:szCs w:val="24"/>
        </w:rPr>
        <w:t>.</w:t>
      </w:r>
    </w:p>
    <w:p w14:paraId="05676B96" w14:textId="77777777" w:rsidR="003726F1" w:rsidRDefault="003726F1" w:rsidP="00FC6876">
      <w:pPr>
        <w:spacing w:after="0" w:line="480" w:lineRule="auto"/>
        <w:ind w:firstLine="900"/>
        <w:jc w:val="both"/>
        <w:rPr>
          <w:rFonts w:cs="Times New Roman"/>
          <w:sz w:val="24"/>
          <w:szCs w:val="24"/>
        </w:rPr>
        <w:sectPr w:rsidR="003726F1" w:rsidSect="009B2DC8">
          <w:headerReference w:type="even" r:id="rId85"/>
          <w:pgSz w:w="11906" w:h="16838" w:code="9"/>
          <w:pgMar w:top="2268" w:right="1701" w:bottom="1701" w:left="2268" w:header="720" w:footer="720" w:gutter="0"/>
          <w:cols w:space="720"/>
          <w:docGrid w:linePitch="360"/>
        </w:sectPr>
      </w:pPr>
    </w:p>
    <w:p w14:paraId="19669F52" w14:textId="75BF39BB" w:rsidR="00FC6876" w:rsidRPr="00F815AB" w:rsidRDefault="00FC6876" w:rsidP="00FC6876">
      <w:pPr>
        <w:spacing w:after="0" w:line="480" w:lineRule="auto"/>
        <w:ind w:firstLine="900"/>
        <w:jc w:val="both"/>
        <w:rPr>
          <w:rFonts w:cs="Times New Roman"/>
          <w:sz w:val="24"/>
          <w:szCs w:val="24"/>
        </w:rPr>
      </w:pPr>
      <w:r w:rsidRPr="00877800">
        <w:rPr>
          <w:rFonts w:cs="Times New Roman"/>
          <w:sz w:val="24"/>
          <w:szCs w:val="24"/>
        </w:rPr>
        <w:lastRenderedPageBreak/>
        <w:t xml:space="preserve">The data source used in this study is secondary data, which is data obtained </w:t>
      </w:r>
      <w:r w:rsidR="00B9785B" w:rsidRPr="00877800">
        <w:rPr>
          <w:rFonts w:cs="Times New Roman"/>
          <w:sz w:val="24"/>
          <w:szCs w:val="24"/>
        </w:rPr>
        <w:t xml:space="preserve">from </w:t>
      </w:r>
      <w:r w:rsidRPr="00877800">
        <w:rPr>
          <w:rFonts w:cs="Times New Roman"/>
          <w:sz w:val="24"/>
          <w:szCs w:val="24"/>
        </w:rPr>
        <w:t xml:space="preserve">third parties </w:t>
      </w:r>
      <w:sdt>
        <w:sdtPr>
          <w:rPr>
            <w:rFonts w:cs="Times New Roman"/>
            <w:color w:val="000000"/>
            <w:sz w:val="24"/>
            <w:szCs w:val="24"/>
          </w:rPr>
          <w:tag w:val="MENDELEY_CITATION_v3_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"/>
          <w:id w:val="1814674509"/>
          <w:placeholder>
            <w:docPart w:val="DefaultPlaceholder_-1854013440"/>
          </w:placeholder>
        </w:sdtPr>
        <w:sdtEndPr/>
        <w:sdtContent>
          <w:r w:rsidR="00A05E3A" w:rsidRPr="00A05E3A">
            <w:rPr>
              <w:rFonts w:eastAsia="Times New Roman" w:cs="Times New Roman"/>
              <w:color w:val="000000"/>
              <w:sz w:val="24"/>
            </w:rPr>
            <w:t>(</w:t>
          </w:r>
          <w:proofErr w:type="spellStart"/>
          <w:r w:rsidR="00A05E3A" w:rsidRPr="00A05E3A">
            <w:rPr>
              <w:rFonts w:eastAsia="Times New Roman" w:cs="Times New Roman"/>
              <w:color w:val="000000"/>
              <w:sz w:val="24"/>
            </w:rPr>
            <w:t>Siagian</w:t>
          </w:r>
          <w:proofErr w:type="spellEnd"/>
          <w:r w:rsidR="00A05E3A" w:rsidRPr="00A05E3A">
            <w:rPr>
              <w:rFonts w:eastAsia="Times New Roman" w:cs="Times New Roman"/>
              <w:color w:val="000000"/>
              <w:sz w:val="24"/>
            </w:rPr>
            <w:t xml:space="preserve"> &amp; </w:t>
          </w:r>
          <w:proofErr w:type="spellStart"/>
          <w:r w:rsidR="00A05E3A" w:rsidRPr="00A05E3A">
            <w:rPr>
              <w:rFonts w:eastAsia="Times New Roman" w:cs="Times New Roman"/>
              <w:color w:val="000000"/>
              <w:sz w:val="24"/>
            </w:rPr>
            <w:t>Silviani</w:t>
          </w:r>
          <w:proofErr w:type="spellEnd"/>
          <w:r w:rsidR="00A05E3A" w:rsidRPr="00A05E3A">
            <w:rPr>
              <w:rFonts w:eastAsia="Times New Roman" w:cs="Times New Roman"/>
              <w:color w:val="000000"/>
              <w:sz w:val="24"/>
            </w:rPr>
            <w:t>, 2023)</w:t>
          </w:r>
        </w:sdtContent>
      </w:sdt>
      <w:r w:rsidRPr="00877800">
        <w:rPr>
          <w:rFonts w:cs="Times New Roman"/>
          <w:sz w:val="24"/>
          <w:szCs w:val="24"/>
        </w:rPr>
        <w:t xml:space="preserve">. The secondary data in this study consists of annual financial reports of banking companies obtained through the official website of the Indonesia Stock Exchange as well as the official websites of each respective bank. </w:t>
      </w:r>
      <w:r w:rsidRPr="00F815AB">
        <w:rPr>
          <w:rFonts w:cs="Times New Roman"/>
          <w:sz w:val="24"/>
          <w:szCs w:val="24"/>
        </w:rPr>
        <w:t>This data serves as the basis for measuring and analyzing the variables under investigation.</w:t>
      </w:r>
    </w:p>
    <w:p w14:paraId="4D0A95FF" w14:textId="57D37945" w:rsidR="00F96EFA" w:rsidRPr="00877800" w:rsidRDefault="007A26FC" w:rsidP="007A0626">
      <w:pPr>
        <w:pStyle w:val="Heading2"/>
        <w:numPr>
          <w:ilvl w:val="0"/>
          <w:numId w:val="6"/>
        </w:numPr>
        <w:spacing w:before="0" w:line="480" w:lineRule="auto"/>
        <w:ind w:left="900" w:hanging="900"/>
        <w:jc w:val="both"/>
        <w:rPr>
          <w:rFonts w:ascii="Times New Roman" w:hAnsi="Times New Roman" w:cs="Times New Roman"/>
          <w:b/>
          <w:bCs/>
          <w:color w:val="auto"/>
          <w:sz w:val="24"/>
          <w:szCs w:val="24"/>
        </w:rPr>
      </w:pPr>
      <w:bookmarkStart w:id="76" w:name="_Toc200569915"/>
      <w:bookmarkStart w:id="77" w:name="_Toc214387892"/>
      <w:r w:rsidRPr="00877800">
        <w:rPr>
          <w:rFonts w:ascii="Times New Roman" w:hAnsi="Times New Roman" w:cs="Times New Roman"/>
          <w:b/>
          <w:bCs/>
          <w:color w:val="auto"/>
          <w:sz w:val="24"/>
          <w:szCs w:val="24"/>
        </w:rPr>
        <w:t>Data Collection Method</w:t>
      </w:r>
      <w:bookmarkEnd w:id="76"/>
      <w:bookmarkEnd w:id="77"/>
      <w:r w:rsidR="000E615C">
        <w:rPr>
          <w:rFonts w:ascii="Times New Roman" w:hAnsi="Times New Roman" w:cs="Times New Roman"/>
          <w:b/>
          <w:bCs/>
          <w:color w:val="auto"/>
          <w:sz w:val="24"/>
          <w:szCs w:val="24"/>
        </w:rPr>
        <w:t>s</w:t>
      </w:r>
    </w:p>
    <w:p w14:paraId="1FD2B68E" w14:textId="77777777" w:rsidR="003D3879" w:rsidRDefault="00F96EFA" w:rsidP="00081C04">
      <w:pPr>
        <w:spacing w:after="0" w:line="480" w:lineRule="auto"/>
        <w:ind w:firstLine="900"/>
        <w:jc w:val="both"/>
        <w:rPr>
          <w:rFonts w:cs="Times New Roman"/>
          <w:sz w:val="24"/>
          <w:szCs w:val="24"/>
        </w:rPr>
      </w:pPr>
      <w:r w:rsidRPr="00877800">
        <w:rPr>
          <w:rFonts w:cs="Times New Roman"/>
          <w:sz w:val="24"/>
          <w:szCs w:val="24"/>
        </w:rPr>
        <w:t>The data collection method used in this study was documentation</w:t>
      </w:r>
      <w:r w:rsidR="00BF33A9" w:rsidRPr="00877800">
        <w:rPr>
          <w:rFonts w:cs="Times New Roman"/>
          <w:sz w:val="24"/>
          <w:szCs w:val="24"/>
        </w:rPr>
        <w:t xml:space="preserve">, which </w:t>
      </w:r>
      <w:r w:rsidR="00190BFB" w:rsidRPr="00877800">
        <w:rPr>
          <w:rFonts w:cs="Times New Roman"/>
          <w:sz w:val="24"/>
          <w:szCs w:val="24"/>
        </w:rPr>
        <w:t xml:space="preserve">involves gathering data from written sources containing the necessary data or information </w:t>
      </w:r>
      <w:sdt>
        <w:sdtPr>
          <w:rPr>
            <w:rFonts w:cs="Times New Roman"/>
            <w:color w:val="000000"/>
            <w:sz w:val="24"/>
            <w:szCs w:val="24"/>
          </w:rPr>
          <w:tag w:val="MENDELEY_CITATION_v3_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"/>
          <w:id w:val="1513037817"/>
          <w:placeholder>
            <w:docPart w:val="DefaultPlaceholder_-1854013440"/>
          </w:placeholder>
        </w:sdtPr>
        <w:sdtEndPr/>
        <w:sdtContent>
          <w:r w:rsidR="00A05E3A" w:rsidRPr="00A05E3A">
            <w:rPr>
              <w:rFonts w:cs="Times New Roman"/>
              <w:color w:val="000000"/>
              <w:sz w:val="24"/>
              <w:szCs w:val="24"/>
            </w:rPr>
            <w:t>(Abubakar, 2021)</w:t>
          </w:r>
        </w:sdtContent>
      </w:sdt>
      <w:r w:rsidR="00E42482" w:rsidRPr="00877800">
        <w:rPr>
          <w:rFonts w:cs="Times New Roman"/>
          <w:sz w:val="24"/>
          <w:szCs w:val="24"/>
        </w:rPr>
        <w:t xml:space="preserve">. </w:t>
      </w:r>
      <w:r w:rsidR="00F2417A" w:rsidRPr="00877800">
        <w:rPr>
          <w:rFonts w:cs="Times New Roman"/>
          <w:sz w:val="24"/>
          <w:szCs w:val="24"/>
        </w:rPr>
        <w:t xml:space="preserve">The data used </w:t>
      </w:r>
      <w:r w:rsidR="004F1F18" w:rsidRPr="00877800">
        <w:rPr>
          <w:rFonts w:cs="Times New Roman"/>
          <w:sz w:val="24"/>
          <w:szCs w:val="24"/>
        </w:rPr>
        <w:t>were</w:t>
      </w:r>
      <w:r w:rsidR="00987662" w:rsidRPr="00877800">
        <w:rPr>
          <w:rFonts w:cs="Times New Roman"/>
          <w:sz w:val="24"/>
          <w:szCs w:val="24"/>
        </w:rPr>
        <w:t xml:space="preserve"> obtained </w:t>
      </w:r>
      <w:r w:rsidR="004F1F18" w:rsidRPr="00877800">
        <w:rPr>
          <w:rFonts w:cs="Times New Roman"/>
          <w:sz w:val="24"/>
          <w:szCs w:val="24"/>
        </w:rPr>
        <w:t xml:space="preserve">by </w:t>
      </w:r>
      <w:r w:rsidRPr="00877800">
        <w:rPr>
          <w:rFonts w:cs="Times New Roman"/>
          <w:sz w:val="24"/>
          <w:szCs w:val="24"/>
        </w:rPr>
        <w:t xml:space="preserve">collecting and </w:t>
      </w:r>
      <w:r w:rsidR="00333CFE" w:rsidRPr="00877800">
        <w:rPr>
          <w:rFonts w:cs="Times New Roman"/>
          <w:sz w:val="24"/>
          <w:szCs w:val="24"/>
        </w:rPr>
        <w:t xml:space="preserve">analyzing </w:t>
      </w:r>
      <w:r w:rsidRPr="00877800">
        <w:rPr>
          <w:rFonts w:cs="Times New Roman"/>
          <w:sz w:val="24"/>
          <w:szCs w:val="24"/>
        </w:rPr>
        <w:t>the annual financial reports of banking companies listed on the Indonesia Stock Exchange (IDX) for the period from</w:t>
      </w:r>
      <w:r w:rsidR="00A470E0" w:rsidRPr="00877800">
        <w:rPr>
          <w:rFonts w:cs="Times New Roman"/>
          <w:sz w:val="24"/>
          <w:szCs w:val="24"/>
        </w:rPr>
        <w:t xml:space="preserve"> 2020 </w:t>
      </w:r>
      <w:r w:rsidRPr="00877800">
        <w:rPr>
          <w:rFonts w:cs="Times New Roman"/>
          <w:sz w:val="24"/>
          <w:szCs w:val="24"/>
        </w:rPr>
        <w:t>to</w:t>
      </w:r>
      <w:r w:rsidR="00A470E0" w:rsidRPr="00877800">
        <w:rPr>
          <w:rFonts w:cs="Times New Roman"/>
          <w:sz w:val="24"/>
          <w:szCs w:val="24"/>
        </w:rPr>
        <w:t xml:space="preserve"> 2024</w:t>
      </w:r>
      <w:r w:rsidRPr="00877800">
        <w:rPr>
          <w:rFonts w:cs="Times New Roman"/>
          <w:sz w:val="24"/>
          <w:szCs w:val="24"/>
        </w:rPr>
        <w:t xml:space="preserve">. Data was obtained </w:t>
      </w:r>
      <w:r w:rsidRPr="000E615C">
        <w:rPr>
          <w:rFonts w:cs="Times New Roman"/>
          <w:sz w:val="24"/>
          <w:szCs w:val="24"/>
        </w:rPr>
        <w:t>online</w:t>
      </w:r>
      <w:r w:rsidRPr="00877800">
        <w:rPr>
          <w:rFonts w:cs="Times New Roman"/>
          <w:i/>
          <w:iCs/>
          <w:sz w:val="24"/>
          <w:szCs w:val="24"/>
        </w:rPr>
        <w:t xml:space="preserve"> </w:t>
      </w:r>
      <w:r w:rsidRPr="00877800">
        <w:rPr>
          <w:rFonts w:cs="Times New Roman"/>
          <w:sz w:val="24"/>
          <w:szCs w:val="24"/>
        </w:rPr>
        <w:t>via the official IDX website and the official websites of each company. This process involved recording and extracting data related to the research variables</w:t>
      </w:r>
      <w:r w:rsidR="00F2499C" w:rsidRPr="00877800">
        <w:rPr>
          <w:rFonts w:cs="Times New Roman"/>
          <w:sz w:val="24"/>
          <w:szCs w:val="24"/>
        </w:rPr>
        <w:t xml:space="preserve">, which were then tabulated in </w:t>
      </w:r>
      <w:r w:rsidR="00B136D3" w:rsidRPr="00877800">
        <w:rPr>
          <w:rFonts w:cs="Times New Roman"/>
          <w:sz w:val="24"/>
          <w:szCs w:val="24"/>
        </w:rPr>
        <w:t xml:space="preserve">Microsoft </w:t>
      </w:r>
      <w:r w:rsidR="00F2499C" w:rsidRPr="00877800">
        <w:rPr>
          <w:rFonts w:cs="Times New Roman"/>
          <w:sz w:val="24"/>
          <w:szCs w:val="24"/>
        </w:rPr>
        <w:t>Excel</w:t>
      </w:r>
      <w:r w:rsidR="00795E16" w:rsidRPr="00877800">
        <w:rPr>
          <w:rFonts w:cs="Times New Roman"/>
          <w:sz w:val="24"/>
          <w:szCs w:val="24"/>
        </w:rPr>
        <w:t>.</w:t>
      </w:r>
    </w:p>
    <w:p w14:paraId="71B23934" w14:textId="025A554E" w:rsidR="007B1E6C" w:rsidRPr="00877800" w:rsidRDefault="007B1E6C" w:rsidP="007B1E6C">
      <w:pPr>
        <w:pStyle w:val="Heading2"/>
        <w:numPr>
          <w:ilvl w:val="0"/>
          <w:numId w:val="6"/>
        </w:numPr>
        <w:spacing w:before="0" w:line="480" w:lineRule="auto"/>
        <w:ind w:left="900" w:hanging="900"/>
        <w:jc w:val="both"/>
        <w:rPr>
          <w:rFonts w:ascii="Times New Roman" w:hAnsi="Times New Roman" w:cs="Times New Roman"/>
          <w:b/>
          <w:bCs/>
          <w:color w:val="auto"/>
          <w:sz w:val="24"/>
          <w:szCs w:val="24"/>
        </w:rPr>
      </w:pPr>
      <w:r w:rsidRPr="00877800">
        <w:rPr>
          <w:rFonts w:ascii="Times New Roman" w:hAnsi="Times New Roman" w:cs="Times New Roman"/>
          <w:b/>
          <w:bCs/>
          <w:color w:val="auto"/>
          <w:sz w:val="24"/>
          <w:szCs w:val="24"/>
        </w:rPr>
        <w:t xml:space="preserve">Data Analysis </w:t>
      </w:r>
      <w:r w:rsidR="000E615C">
        <w:rPr>
          <w:rFonts w:ascii="Times New Roman" w:hAnsi="Times New Roman" w:cs="Times New Roman"/>
          <w:b/>
          <w:bCs/>
          <w:color w:val="auto"/>
          <w:sz w:val="24"/>
          <w:szCs w:val="24"/>
        </w:rPr>
        <w:t>Tools</w:t>
      </w:r>
    </w:p>
    <w:p w14:paraId="3F3EA192" w14:textId="2AAA77F8" w:rsidR="007B1E6C" w:rsidRPr="00877800" w:rsidRDefault="007B1E6C" w:rsidP="00081C04">
      <w:pPr>
        <w:spacing w:after="0" w:line="480" w:lineRule="auto"/>
        <w:ind w:firstLine="900"/>
        <w:jc w:val="both"/>
        <w:rPr>
          <w:rFonts w:cs="Times New Roman"/>
          <w:sz w:val="24"/>
          <w:szCs w:val="24"/>
        </w:rPr>
        <w:sectPr w:rsidR="007B1E6C" w:rsidRPr="00877800" w:rsidSect="009B2DC8">
          <w:headerReference w:type="default" r:id="rId86"/>
          <w:pgSz w:w="11906" w:h="16838" w:code="9"/>
          <w:pgMar w:top="2268" w:right="1701" w:bottom="1701" w:left="2268" w:header="720" w:footer="720" w:gutter="0"/>
          <w:cols w:space="720"/>
          <w:docGrid w:linePitch="360"/>
        </w:sectPr>
      </w:pPr>
      <w:r w:rsidRPr="00877800">
        <w:rPr>
          <w:rFonts w:cs="Times New Roman"/>
          <w:sz w:val="24"/>
          <w:szCs w:val="24"/>
        </w:rPr>
        <w:t xml:space="preserve">This study employed quantitative data analysis techniques using SPSS version 27 software as a tool to process and analyze the data. The use of this software aimed to simplify the statistical calculation process, enhance the accuracy of the analysis results, and assist the researcher in interpreting the data systematically and objectively. The data in this study were analyzed using descriptive statistical analysis, classical assumption tests, multiple linear regression analysis, </w:t>
      </w:r>
      <w:r w:rsidRPr="00A73989">
        <w:rPr>
          <w:rFonts w:cs="Times New Roman"/>
          <w:sz w:val="24"/>
          <w:szCs w:val="24"/>
        </w:rPr>
        <w:t>Moderated Regression Analysis</w:t>
      </w:r>
      <w:r w:rsidRPr="00877800">
        <w:rPr>
          <w:rFonts w:cs="Times New Roman"/>
          <w:i/>
          <w:iCs/>
          <w:sz w:val="24"/>
          <w:szCs w:val="24"/>
        </w:rPr>
        <w:t xml:space="preserve"> </w:t>
      </w:r>
      <w:r w:rsidRPr="00877800">
        <w:rPr>
          <w:rFonts w:cs="Times New Roman"/>
          <w:sz w:val="24"/>
          <w:szCs w:val="24"/>
        </w:rPr>
        <w:t xml:space="preserve">(MRA), hypothesis testing (t-test), </w:t>
      </w:r>
      <w:r>
        <w:rPr>
          <w:rFonts w:cs="Times New Roman"/>
          <w:sz w:val="24"/>
          <w:szCs w:val="24"/>
        </w:rPr>
        <w:br/>
      </w:r>
    </w:p>
    <w:p w14:paraId="7D82244D" w14:textId="59CC576F" w:rsidR="00955809" w:rsidRPr="00877800" w:rsidRDefault="007C47DA" w:rsidP="007B1E6C">
      <w:pPr>
        <w:spacing w:after="0" w:line="480" w:lineRule="auto"/>
        <w:jc w:val="both"/>
        <w:rPr>
          <w:rFonts w:cs="Times New Roman"/>
          <w:sz w:val="24"/>
          <w:szCs w:val="24"/>
        </w:rPr>
      </w:pPr>
      <w:r w:rsidRPr="00877800">
        <w:rPr>
          <w:rFonts w:cs="Times New Roman"/>
          <w:sz w:val="24"/>
          <w:szCs w:val="24"/>
        </w:rPr>
        <w:lastRenderedPageBreak/>
        <w:t xml:space="preserve">simultaneous testing </w:t>
      </w:r>
      <w:r w:rsidR="00672382" w:rsidRPr="00877800">
        <w:rPr>
          <w:rFonts w:cs="Times New Roman"/>
          <w:sz w:val="24"/>
          <w:szCs w:val="24"/>
        </w:rPr>
        <w:t>(F-test)</w:t>
      </w:r>
      <w:r w:rsidRPr="00877800">
        <w:rPr>
          <w:rFonts w:cs="Times New Roman"/>
          <w:sz w:val="24"/>
          <w:szCs w:val="24"/>
        </w:rPr>
        <w:t xml:space="preserve">, and the coefficient of determination test </w:t>
      </w:r>
      <w:r w:rsidR="007546AC">
        <w:rPr>
          <w:rFonts w:cs="Times New Roman"/>
          <w:sz w:val="24"/>
          <w:szCs w:val="24"/>
        </w:rPr>
        <w:t>(R</w:t>
      </w:r>
      <w:r w:rsidR="007546AC">
        <w:rPr>
          <w:rFonts w:cs="Times New Roman"/>
          <w:sz w:val="24"/>
          <w:szCs w:val="24"/>
          <w:vertAlign w:val="superscript"/>
        </w:rPr>
        <w:t>2</w:t>
      </w:r>
      <w:r w:rsidRPr="00877800">
        <w:rPr>
          <w:rFonts w:cs="Times New Roman"/>
          <w:sz w:val="24"/>
          <w:szCs w:val="24"/>
        </w:rPr>
        <w:t xml:space="preserve">) </w:t>
      </w:r>
      <w:r w:rsidR="00955809" w:rsidRPr="00877800">
        <w:rPr>
          <w:rFonts w:cs="Times New Roman"/>
          <w:sz w:val="24"/>
          <w:szCs w:val="24"/>
        </w:rPr>
        <w:t xml:space="preserve">to </w:t>
      </w:r>
      <w:r w:rsidR="00672382" w:rsidRPr="00877800">
        <w:rPr>
          <w:rFonts w:cs="Times New Roman"/>
          <w:sz w:val="24"/>
          <w:szCs w:val="24"/>
        </w:rPr>
        <w:t xml:space="preserve">determine </w:t>
      </w:r>
      <w:r w:rsidR="00955809" w:rsidRPr="00877800">
        <w:rPr>
          <w:rFonts w:cs="Times New Roman"/>
          <w:sz w:val="24"/>
          <w:szCs w:val="24"/>
        </w:rPr>
        <w:t xml:space="preserve">the relationships </w:t>
      </w:r>
      <w:r w:rsidR="00672382" w:rsidRPr="00877800">
        <w:rPr>
          <w:rFonts w:cs="Times New Roman"/>
          <w:sz w:val="24"/>
          <w:szCs w:val="24"/>
        </w:rPr>
        <w:t xml:space="preserve">and </w:t>
      </w:r>
      <w:r w:rsidR="00955809" w:rsidRPr="00877800">
        <w:rPr>
          <w:rFonts w:cs="Times New Roman"/>
          <w:sz w:val="24"/>
          <w:szCs w:val="24"/>
        </w:rPr>
        <w:t>influences between variables.</w:t>
      </w:r>
    </w:p>
    <w:p w14:paraId="15E87281" w14:textId="32941113" w:rsidR="00390ACC" w:rsidRPr="00877800" w:rsidRDefault="00955809" w:rsidP="007A0626">
      <w:pPr>
        <w:pStyle w:val="Heading3"/>
        <w:numPr>
          <w:ilvl w:val="0"/>
          <w:numId w:val="18"/>
        </w:numPr>
        <w:spacing w:before="0" w:line="480" w:lineRule="auto"/>
        <w:ind w:left="900" w:hanging="900"/>
        <w:jc w:val="both"/>
        <w:rPr>
          <w:rFonts w:ascii="Times New Roman" w:hAnsi="Times New Roman" w:cs="Times New Roman"/>
          <w:b/>
          <w:bCs/>
          <w:color w:val="auto"/>
        </w:rPr>
      </w:pPr>
      <w:bookmarkStart w:id="78" w:name="_Toc200569917"/>
      <w:bookmarkStart w:id="79" w:name="_Toc214387894"/>
      <w:r w:rsidRPr="00877800">
        <w:rPr>
          <w:rFonts w:ascii="Times New Roman" w:hAnsi="Times New Roman" w:cs="Times New Roman"/>
          <w:b/>
          <w:bCs/>
          <w:color w:val="auto"/>
        </w:rPr>
        <w:t>Descriptive Statistical Analysis</w:t>
      </w:r>
      <w:bookmarkEnd w:id="78"/>
      <w:bookmarkEnd w:id="79"/>
    </w:p>
    <w:p w14:paraId="29D39886" w14:textId="5351E190" w:rsidR="008E272A" w:rsidRPr="00877800" w:rsidRDefault="00B53331" w:rsidP="00A47CE1">
      <w:pPr>
        <w:spacing w:after="0" w:line="480" w:lineRule="auto"/>
        <w:ind w:firstLine="900"/>
        <w:jc w:val="both"/>
        <w:rPr>
          <w:rFonts w:cs="Times New Roman"/>
          <w:sz w:val="24"/>
          <w:szCs w:val="24"/>
        </w:rPr>
      </w:pPr>
      <w:r w:rsidRPr="00877800">
        <w:rPr>
          <w:rFonts w:cs="Times New Roman"/>
          <w:sz w:val="24"/>
          <w:szCs w:val="24"/>
        </w:rPr>
        <w:t xml:space="preserve">Descriptive statistical analysis is conducted to provide an overview or </w:t>
      </w:r>
      <w:r w:rsidRPr="007546AC">
        <w:rPr>
          <w:rFonts w:cs="Times New Roman"/>
          <w:sz w:val="24"/>
          <w:szCs w:val="24"/>
        </w:rPr>
        <w:t xml:space="preserve">description of data based on the mean, standard deviation, variance, maximum, minimum, sum, range, kurtosis, and skewness </w:t>
      </w:r>
      <w:sdt>
        <w:sdtPr>
          <w:rPr>
            <w:rFonts w:cs="Times New Roman"/>
            <w:color w:val="000000"/>
            <w:sz w:val="24"/>
            <w:szCs w:val="24"/>
          </w:rPr>
          <w:tag w:val="MENDELEY_CITATION_v3_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"/>
          <w:id w:val="-1679578393"/>
          <w:placeholder>
            <w:docPart w:val="DefaultPlaceholder_-1854013440"/>
          </w:placeholder>
        </w:sdtPr>
        <w:sdtEndPr/>
        <w:sdtContent>
          <w:r w:rsidR="00A05E3A" w:rsidRPr="007546AC">
            <w:rPr>
              <w:rFonts w:cs="Times New Roman"/>
              <w:color w:val="000000"/>
              <w:sz w:val="24"/>
              <w:szCs w:val="24"/>
            </w:rPr>
            <w:t>(Wahyuni, 2020)</w:t>
          </w:r>
        </w:sdtContent>
      </w:sdt>
      <w:r w:rsidRPr="007546AC">
        <w:rPr>
          <w:rFonts w:cs="Times New Roman"/>
          <w:sz w:val="24"/>
          <w:szCs w:val="24"/>
        </w:rPr>
        <w:t xml:space="preserve">. </w:t>
      </w:r>
      <w:r w:rsidR="00F12DD1" w:rsidRPr="007546AC">
        <w:rPr>
          <w:rFonts w:cs="Times New Roman"/>
          <w:sz w:val="24"/>
          <w:szCs w:val="24"/>
        </w:rPr>
        <w:t>These statistics merely provide information about the data we have obtained without drawing further conclusions about the data. The output of descriptive statistics relates to data presentation, such as through tables, graphs, measures</w:t>
      </w:r>
      <w:r w:rsidR="00F12DD1" w:rsidRPr="00877800">
        <w:rPr>
          <w:rFonts w:cs="Times New Roman"/>
          <w:sz w:val="24"/>
          <w:szCs w:val="24"/>
        </w:rPr>
        <w:t xml:space="preserve"> of central tendency, dispersion, etc. </w:t>
      </w:r>
      <w:sdt>
        <w:sdtPr>
          <w:rPr>
            <w:rFonts w:cs="Times New Roman"/>
            <w:color w:val="000000"/>
            <w:sz w:val="24"/>
            <w:szCs w:val="24"/>
          </w:rPr>
          <w:tag w:val="MENDELEY_CITATION_v3_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"/>
          <w:id w:val="-1934117911"/>
          <w:placeholder>
            <w:docPart w:val="DefaultPlaceholder_-1854013440"/>
          </w:placeholder>
        </w:sdtPr>
        <w:sdtEndPr/>
        <w:sdtContent>
          <w:r w:rsidR="00A05E3A" w:rsidRPr="00A05E3A">
            <w:rPr>
              <w:rFonts w:cs="Times New Roman"/>
              <w:color w:val="000000"/>
              <w:sz w:val="24"/>
              <w:szCs w:val="24"/>
            </w:rPr>
            <w:t xml:space="preserve">(Reza </w:t>
          </w:r>
          <w:r w:rsidR="00166761" w:rsidRPr="00166761">
            <w:rPr>
              <w:rFonts w:cs="Times New Roman"/>
              <w:color w:val="000000"/>
              <w:sz w:val="24"/>
              <w:szCs w:val="24"/>
            </w:rPr>
            <w:t>et al</w:t>
          </w:r>
          <w:r w:rsidR="00A05E3A" w:rsidRPr="00A05E3A">
            <w:rPr>
              <w:rFonts w:cs="Times New Roman"/>
              <w:color w:val="000000"/>
              <w:sz w:val="24"/>
              <w:szCs w:val="24"/>
            </w:rPr>
            <w:t>., 2021)</w:t>
          </w:r>
        </w:sdtContent>
      </w:sdt>
      <w:r w:rsidR="00F12DD1" w:rsidRPr="00877800">
        <w:rPr>
          <w:rFonts w:cs="Times New Roman"/>
          <w:sz w:val="24"/>
          <w:szCs w:val="24"/>
        </w:rPr>
        <w:t>.</w:t>
      </w:r>
    </w:p>
    <w:p w14:paraId="34C4CB2C" w14:textId="77777777" w:rsidR="0091225C" w:rsidRPr="00877800" w:rsidRDefault="0091225C" w:rsidP="007A0626">
      <w:pPr>
        <w:pStyle w:val="Heading3"/>
        <w:numPr>
          <w:ilvl w:val="0"/>
          <w:numId w:val="18"/>
        </w:numPr>
        <w:spacing w:before="0" w:line="480" w:lineRule="auto"/>
        <w:ind w:left="900" w:hanging="900"/>
        <w:jc w:val="both"/>
        <w:rPr>
          <w:rFonts w:ascii="Times New Roman" w:hAnsi="Times New Roman" w:cs="Times New Roman"/>
          <w:b/>
          <w:bCs/>
          <w:color w:val="auto"/>
        </w:rPr>
      </w:pPr>
      <w:bookmarkStart w:id="80" w:name="_Toc214387895"/>
      <w:r w:rsidRPr="00877800">
        <w:rPr>
          <w:rFonts w:ascii="Times New Roman" w:hAnsi="Times New Roman" w:cs="Times New Roman"/>
          <w:b/>
          <w:bCs/>
          <w:color w:val="auto"/>
        </w:rPr>
        <w:t>Classical Assumption Tests</w:t>
      </w:r>
      <w:bookmarkEnd w:id="80"/>
    </w:p>
    <w:p w14:paraId="7CB3214F" w14:textId="01F120B8" w:rsidR="0091225C" w:rsidRPr="00877800" w:rsidRDefault="00432848" w:rsidP="0091225C">
      <w:pPr>
        <w:spacing w:after="0" w:line="480" w:lineRule="auto"/>
        <w:ind w:firstLine="900"/>
        <w:jc w:val="both"/>
        <w:rPr>
          <w:rFonts w:cs="Times New Roman"/>
          <w:sz w:val="24"/>
          <w:szCs w:val="24"/>
        </w:rPr>
      </w:pPr>
      <w:sdt>
        <w:sdtPr>
          <w:rPr>
            <w:rFonts w:cs="Times New Roman"/>
            <w:color w:val="000000"/>
            <w:sz w:val="24"/>
            <w:szCs w:val="24"/>
          </w:rPr>
          <w:tag w:val="MENDELEY_CITATION_v3_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"/>
          <w:id w:val="-1728824819"/>
          <w:placeholder>
            <w:docPart w:val="419E3D60FBAA40339D07F67AF3A4D9FE"/>
          </w:placeholder>
        </w:sdtPr>
        <w:sdtEndPr/>
        <w:sdtContent>
          <w:r w:rsidR="00A05E3A" w:rsidRPr="00A05E3A">
            <w:rPr>
              <w:rFonts w:cs="Times New Roman"/>
              <w:color w:val="000000"/>
              <w:sz w:val="24"/>
              <w:szCs w:val="24"/>
            </w:rPr>
            <w:t xml:space="preserve">Purnomo (2016) </w:t>
          </w:r>
        </w:sdtContent>
      </w:sdt>
      <w:r w:rsidR="0091225C" w:rsidRPr="00877800">
        <w:rPr>
          <w:rFonts w:cs="Times New Roman"/>
          <w:sz w:val="24"/>
          <w:szCs w:val="24"/>
        </w:rPr>
        <w:t xml:space="preserve">states that classical assumption tests are used to determine the presence or absence of normality of residuals, multicollinearity, autocorrelation, and heteroscedasticity in a regression model. Classical assumptions must be met in order to obtain a regression model with unbiased estimates and to ensure that the test results are reliable. If even one </w:t>
      </w:r>
      <w:r w:rsidR="0091225C" w:rsidRPr="009245C9">
        <w:rPr>
          <w:rFonts w:cs="Times New Roman"/>
          <w:sz w:val="24"/>
          <w:szCs w:val="24"/>
        </w:rPr>
        <w:t>condition is not met, the regression analysis results cannot be considered BLUE (Best Linear Unbiased Estimator). The classical assumption tests used in this study are</w:t>
      </w:r>
      <w:r w:rsidR="0091225C" w:rsidRPr="00877800">
        <w:rPr>
          <w:rFonts w:cs="Times New Roman"/>
          <w:sz w:val="24"/>
          <w:szCs w:val="24"/>
        </w:rPr>
        <w:t xml:space="preserve"> the normality test, the heteroscedasticity test, the multicollinearity test, and the autocorrelation test.</w:t>
      </w:r>
    </w:p>
    <w:p w14:paraId="51D48706" w14:textId="77777777" w:rsidR="00E33554" w:rsidRPr="00877800" w:rsidRDefault="00E33554" w:rsidP="007A0626">
      <w:pPr>
        <w:pStyle w:val="Heading4"/>
        <w:numPr>
          <w:ilvl w:val="0"/>
          <w:numId w:val="19"/>
        </w:numPr>
        <w:spacing w:before="0" w:line="480" w:lineRule="auto"/>
        <w:ind w:left="900" w:hanging="900"/>
        <w:jc w:val="both"/>
        <w:rPr>
          <w:rFonts w:ascii="Times New Roman" w:hAnsi="Times New Roman" w:cs="Times New Roman"/>
          <w:b/>
          <w:bCs/>
          <w:i w:val="0"/>
          <w:iCs w:val="0"/>
          <w:color w:val="auto"/>
          <w:sz w:val="24"/>
          <w:szCs w:val="24"/>
          <w:lang w:val="fi-FI"/>
        </w:rPr>
      </w:pPr>
      <w:bookmarkStart w:id="81" w:name="_Toc214387896"/>
      <w:r w:rsidRPr="00877800">
        <w:rPr>
          <w:rFonts w:ascii="Times New Roman" w:hAnsi="Times New Roman" w:cs="Times New Roman"/>
          <w:b/>
          <w:bCs/>
          <w:i w:val="0"/>
          <w:iCs w:val="0"/>
          <w:color w:val="auto"/>
          <w:sz w:val="24"/>
          <w:szCs w:val="24"/>
          <w:lang w:val="fi-FI"/>
        </w:rPr>
        <w:t>Normality Test</w:t>
      </w:r>
      <w:bookmarkEnd w:id="81"/>
    </w:p>
    <w:p w14:paraId="24E16A5E" w14:textId="77777777" w:rsidR="003726F1" w:rsidRDefault="00E33554" w:rsidP="007E11E4">
      <w:pPr>
        <w:spacing w:after="0" w:line="480" w:lineRule="auto"/>
        <w:ind w:firstLine="900"/>
        <w:jc w:val="both"/>
        <w:rPr>
          <w:rFonts w:cs="Times New Roman"/>
          <w:sz w:val="24"/>
          <w:szCs w:val="24"/>
        </w:rPr>
        <w:sectPr w:rsidR="003726F1" w:rsidSect="009B2DC8">
          <w:headerReference w:type="even" r:id="rId87"/>
          <w:headerReference w:type="default" r:id="rId88"/>
          <w:pgSz w:w="11906" w:h="16838" w:code="9"/>
          <w:pgMar w:top="2268" w:right="1701" w:bottom="1701" w:left="2268" w:header="720" w:footer="720" w:gutter="0"/>
          <w:cols w:space="720"/>
          <w:docGrid w:linePitch="360"/>
        </w:sectPr>
      </w:pPr>
      <w:r w:rsidRPr="00F815AB">
        <w:rPr>
          <w:rFonts w:cs="Times New Roman"/>
          <w:sz w:val="24"/>
          <w:szCs w:val="24"/>
        </w:rPr>
        <w:t xml:space="preserve">According to </w:t>
      </w:r>
      <w:sdt>
        <w:sdtPr>
          <w:rPr>
            <w:rFonts w:cs="Times New Roman"/>
            <w:color w:val="000000"/>
            <w:sz w:val="24"/>
            <w:szCs w:val="24"/>
          </w:rPr>
          <w:tag w:val="MENDELEY_CITATION_v3_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"/>
          <w:id w:val="530854610"/>
          <w:placeholder>
            <w:docPart w:val="CA08A66785DF454281F69A67A9A00666"/>
          </w:placeholder>
        </w:sdtPr>
        <w:sdtEndPr/>
        <w:sdtContent>
          <w:proofErr w:type="spellStart"/>
          <w:r w:rsidR="00A05E3A" w:rsidRPr="00F815AB">
            <w:rPr>
              <w:rFonts w:cs="Times New Roman"/>
              <w:color w:val="000000"/>
              <w:sz w:val="24"/>
              <w:szCs w:val="24"/>
            </w:rPr>
            <w:t>Ghozali</w:t>
          </w:r>
          <w:proofErr w:type="spellEnd"/>
          <w:r w:rsidR="00A05E3A" w:rsidRPr="00F815AB">
            <w:rPr>
              <w:rFonts w:cs="Times New Roman"/>
              <w:color w:val="000000"/>
              <w:sz w:val="24"/>
              <w:szCs w:val="24"/>
            </w:rPr>
            <w:t xml:space="preserve"> (2021)</w:t>
          </w:r>
        </w:sdtContent>
      </w:sdt>
      <w:r w:rsidRPr="00F815AB">
        <w:rPr>
          <w:rFonts w:cs="Times New Roman"/>
          <w:sz w:val="24"/>
          <w:szCs w:val="24"/>
        </w:rPr>
        <w:t xml:space="preserve">, the normality test aims to determine whether, in a regression model, the error term </w:t>
      </w:r>
      <w:r w:rsidR="00DE48B8" w:rsidRPr="00F815AB">
        <w:rPr>
          <w:rFonts w:cs="Times New Roman"/>
          <w:sz w:val="24"/>
          <w:szCs w:val="24"/>
        </w:rPr>
        <w:t>(</w:t>
      </w:r>
      <w:r w:rsidRPr="00F815AB">
        <w:rPr>
          <w:rFonts w:cs="Times New Roman"/>
          <w:sz w:val="24"/>
          <w:szCs w:val="24"/>
        </w:rPr>
        <w:t>residuals</w:t>
      </w:r>
      <w:r w:rsidR="00DE48B8" w:rsidRPr="00F815AB">
        <w:rPr>
          <w:rFonts w:cs="Times New Roman"/>
          <w:sz w:val="24"/>
          <w:szCs w:val="24"/>
        </w:rPr>
        <w:t xml:space="preserve">) </w:t>
      </w:r>
      <w:r w:rsidRPr="00F815AB">
        <w:rPr>
          <w:rFonts w:cs="Times New Roman"/>
          <w:sz w:val="24"/>
          <w:szCs w:val="24"/>
        </w:rPr>
        <w:t xml:space="preserve">follows a normal distribution. In this study, the normality test was conducted using the nonparametric </w:t>
      </w:r>
    </w:p>
    <w:p w14:paraId="326B1546" w14:textId="57CC91D9" w:rsidR="00E33554" w:rsidRPr="00F815AB" w:rsidRDefault="00E33554" w:rsidP="003726F1">
      <w:pPr>
        <w:spacing w:after="0" w:line="480" w:lineRule="auto"/>
        <w:jc w:val="both"/>
        <w:rPr>
          <w:rFonts w:cs="Times New Roman"/>
          <w:sz w:val="24"/>
          <w:szCs w:val="24"/>
        </w:rPr>
      </w:pPr>
      <w:r w:rsidRPr="00F815AB">
        <w:rPr>
          <w:rFonts w:cs="Times New Roman"/>
          <w:sz w:val="24"/>
          <w:szCs w:val="24"/>
        </w:rPr>
        <w:lastRenderedPageBreak/>
        <w:t xml:space="preserve">Kolmogorov-Smirnov (K-S) statistical method. According to </w:t>
      </w:r>
      <w:sdt>
        <w:sdtPr>
          <w:rPr>
            <w:rFonts w:cs="Times New Roman"/>
            <w:color w:val="000000"/>
            <w:sz w:val="24"/>
            <w:szCs w:val="24"/>
            <w:lang w:val="fi-FI"/>
          </w:rPr>
          <w:tag w:val="MENDELEY_CITATION_v3_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"/>
          <w:id w:val="69317791"/>
          <w:placeholder>
            <w:docPart w:val="CA08A66785DF454281F69A67A9A00666"/>
          </w:placeholder>
        </w:sdtPr>
        <w:sdtEndPr/>
        <w:sdtContent>
          <w:r w:rsidR="00A05E3A" w:rsidRPr="00F815AB">
            <w:rPr>
              <w:rFonts w:eastAsia="Times New Roman" w:cs="Times New Roman"/>
              <w:color w:val="000000"/>
              <w:sz w:val="24"/>
            </w:rPr>
            <w:t xml:space="preserve">Iba &amp; </w:t>
          </w:r>
          <w:proofErr w:type="spellStart"/>
          <w:r w:rsidR="00A05E3A" w:rsidRPr="00F815AB">
            <w:rPr>
              <w:rFonts w:eastAsia="Times New Roman" w:cs="Times New Roman"/>
              <w:color w:val="000000"/>
              <w:sz w:val="24"/>
            </w:rPr>
            <w:t>Wardhana</w:t>
          </w:r>
          <w:proofErr w:type="spellEnd"/>
          <w:r w:rsidR="00A05E3A" w:rsidRPr="00F815AB">
            <w:rPr>
              <w:rFonts w:eastAsia="Times New Roman" w:cs="Times New Roman"/>
              <w:color w:val="000000"/>
              <w:sz w:val="24"/>
            </w:rPr>
            <w:t xml:space="preserve"> (2024)</w:t>
          </w:r>
        </w:sdtContent>
      </w:sdt>
      <w:r w:rsidRPr="00F815AB">
        <w:rPr>
          <w:rFonts w:cs="Times New Roman"/>
          <w:sz w:val="24"/>
          <w:szCs w:val="24"/>
        </w:rPr>
        <w:t xml:space="preserve">, the Kolmogorov-Smirnov (K-S) test has the advantage of simplicity and consistency in assessment, which reduces differences in perception among different observers that often occur in graphical methods. </w:t>
      </w:r>
    </w:p>
    <w:p w14:paraId="3536FBED" w14:textId="36F9A352" w:rsidR="001B1953" w:rsidRPr="00F815AB" w:rsidRDefault="00E33554" w:rsidP="006778E1">
      <w:pPr>
        <w:spacing w:after="0" w:line="480" w:lineRule="auto"/>
        <w:ind w:firstLine="900"/>
        <w:jc w:val="both"/>
        <w:rPr>
          <w:rFonts w:cs="Times New Roman"/>
          <w:sz w:val="24"/>
          <w:szCs w:val="24"/>
        </w:rPr>
      </w:pPr>
      <w:r w:rsidRPr="00F815AB">
        <w:rPr>
          <w:rFonts w:cs="Times New Roman"/>
          <w:sz w:val="24"/>
          <w:szCs w:val="24"/>
        </w:rPr>
        <w:t xml:space="preserve">The basis for decision-making in the Kolmogorov-Smirnov test is that if the significance value (Sig.) is greater than 0.05, the research data is </w:t>
      </w:r>
      <w:r w:rsidR="005F4CD2" w:rsidRPr="00F815AB">
        <w:rPr>
          <w:rFonts w:cs="Times New Roman"/>
          <w:sz w:val="24"/>
          <w:szCs w:val="24"/>
        </w:rPr>
        <w:t>normally</w:t>
      </w:r>
      <w:r w:rsidRPr="00F815AB">
        <w:rPr>
          <w:rFonts w:cs="Times New Roman"/>
          <w:sz w:val="24"/>
          <w:szCs w:val="24"/>
        </w:rPr>
        <w:t xml:space="preserve"> distributed</w:t>
      </w:r>
      <w:r w:rsidR="005F4CD2" w:rsidRPr="00F815AB">
        <w:rPr>
          <w:rFonts w:cs="Times New Roman"/>
          <w:sz w:val="24"/>
          <w:szCs w:val="24"/>
        </w:rPr>
        <w:t xml:space="preserve">; conversely, if the significance value (Sig.) is less than 0.05, </w:t>
      </w:r>
      <w:r w:rsidR="001B1953" w:rsidRPr="00F815AB">
        <w:rPr>
          <w:rFonts w:cs="Times New Roman"/>
          <w:sz w:val="24"/>
          <w:szCs w:val="24"/>
        </w:rPr>
        <w:t xml:space="preserve">the research data is not normally distributed </w:t>
      </w:r>
      <w:sdt>
        <w:sdtPr>
          <w:rPr>
            <w:rFonts w:cs="Times New Roman"/>
            <w:color w:val="000000"/>
            <w:sz w:val="24"/>
            <w:szCs w:val="24"/>
            <w:lang w:val="fi-FI"/>
          </w:rPr>
          <w:tag w:val="MENDELEY_CITATION_v3_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"/>
          <w:id w:val="-922024136"/>
          <w:placeholder>
            <w:docPart w:val="E8F593CD4E9742C381AE39CAFAF0FDD4"/>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Khamisah</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2020)</w:t>
          </w:r>
        </w:sdtContent>
      </w:sdt>
      <w:r w:rsidR="001B1953" w:rsidRPr="00F815AB">
        <w:rPr>
          <w:rFonts w:cs="Times New Roman"/>
          <w:sz w:val="24"/>
          <w:szCs w:val="24"/>
        </w:rPr>
        <w:t>.</w:t>
      </w:r>
    </w:p>
    <w:p w14:paraId="3237D7EF" w14:textId="542DCF6A" w:rsidR="002D795F" w:rsidRPr="00877800" w:rsidRDefault="002D795F" w:rsidP="007A0626">
      <w:pPr>
        <w:pStyle w:val="Heading4"/>
        <w:numPr>
          <w:ilvl w:val="0"/>
          <w:numId w:val="19"/>
        </w:numPr>
        <w:spacing w:before="0" w:line="480" w:lineRule="auto"/>
        <w:ind w:left="900" w:hanging="900"/>
        <w:jc w:val="both"/>
        <w:rPr>
          <w:rFonts w:ascii="Times New Roman" w:hAnsi="Times New Roman" w:cs="Times New Roman"/>
          <w:b/>
          <w:bCs/>
          <w:i w:val="0"/>
          <w:iCs w:val="0"/>
          <w:color w:val="auto"/>
          <w:sz w:val="24"/>
          <w:szCs w:val="24"/>
          <w:lang w:val="fi-FI"/>
        </w:rPr>
      </w:pPr>
      <w:bookmarkStart w:id="82" w:name="_Toc214387897"/>
      <w:r w:rsidRPr="00877800">
        <w:rPr>
          <w:rFonts w:ascii="Times New Roman" w:hAnsi="Times New Roman" w:cs="Times New Roman"/>
          <w:b/>
          <w:bCs/>
          <w:i w:val="0"/>
          <w:iCs w:val="0"/>
          <w:color w:val="auto"/>
          <w:sz w:val="24"/>
          <w:szCs w:val="24"/>
          <w:lang w:val="fi-FI"/>
        </w:rPr>
        <w:t>Heteroscedasticity Test</w:t>
      </w:r>
      <w:bookmarkEnd w:id="82"/>
    </w:p>
    <w:p w14:paraId="41D60496" w14:textId="6899FBB2" w:rsidR="00311E32" w:rsidRPr="00F815AB" w:rsidRDefault="00432848" w:rsidP="0024172B">
      <w:pPr>
        <w:spacing w:after="0" w:line="480" w:lineRule="auto"/>
        <w:ind w:firstLine="900"/>
        <w:jc w:val="both"/>
        <w:rPr>
          <w:rFonts w:cs="Times New Roman"/>
          <w:sz w:val="24"/>
          <w:szCs w:val="24"/>
        </w:rPr>
      </w:pPr>
      <w:sdt>
        <w:sdtPr>
          <w:rPr>
            <w:rFonts w:cs="Times New Roman"/>
            <w:color w:val="000000"/>
            <w:sz w:val="24"/>
            <w:szCs w:val="24"/>
            <w:lang w:val="fi-FI"/>
          </w:rPr>
          <w:tag w:val="MENDELEY_CITATION_v3_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"/>
          <w:id w:val="107710572"/>
          <w:placeholder>
            <w:docPart w:val="DefaultPlaceholder_-1854013440"/>
          </w:placeholder>
        </w:sdtPr>
        <w:sdtEndPr/>
        <w:sdtContent>
          <w:proofErr w:type="spellStart"/>
          <w:r w:rsidR="00A05E3A" w:rsidRPr="00F815AB">
            <w:rPr>
              <w:rFonts w:cs="Times New Roman"/>
              <w:color w:val="000000"/>
              <w:sz w:val="24"/>
              <w:szCs w:val="24"/>
            </w:rPr>
            <w:t>Ghozali</w:t>
          </w:r>
          <w:proofErr w:type="spellEnd"/>
          <w:r w:rsidR="00A05E3A" w:rsidRPr="00F815AB">
            <w:rPr>
              <w:rFonts w:cs="Times New Roman"/>
              <w:color w:val="000000"/>
              <w:sz w:val="24"/>
              <w:szCs w:val="24"/>
            </w:rPr>
            <w:t xml:space="preserve"> (2021) </w:t>
          </w:r>
        </w:sdtContent>
      </w:sdt>
      <w:r w:rsidR="00311E32" w:rsidRPr="00F815AB">
        <w:rPr>
          <w:rFonts w:cs="Times New Roman"/>
          <w:sz w:val="24"/>
          <w:szCs w:val="24"/>
        </w:rPr>
        <w:t xml:space="preserve">explains that the heteroscedasticity test aims to determine whether there is unequal </w:t>
      </w:r>
      <w:r w:rsidR="00311E32" w:rsidRPr="009245C9">
        <w:rPr>
          <w:rFonts w:cs="Times New Roman"/>
          <w:sz w:val="24"/>
          <w:szCs w:val="24"/>
        </w:rPr>
        <w:t>variance</w:t>
      </w:r>
      <w:r w:rsidR="00311E32" w:rsidRPr="00F815AB">
        <w:rPr>
          <w:rFonts w:cs="Times New Roman"/>
          <w:i/>
          <w:iCs/>
          <w:sz w:val="24"/>
          <w:szCs w:val="24"/>
        </w:rPr>
        <w:t xml:space="preserve"> </w:t>
      </w:r>
      <w:r w:rsidR="00311E32" w:rsidRPr="00F815AB">
        <w:rPr>
          <w:rFonts w:cs="Times New Roman"/>
          <w:sz w:val="24"/>
          <w:szCs w:val="24"/>
        </w:rPr>
        <w:t>in the residuals from one observation to another within the regression model. A good regression model is one that is homoscedastic, meaning there is no heteroscedasticity.</w:t>
      </w:r>
    </w:p>
    <w:p w14:paraId="7CEDAF38" w14:textId="45E6A049" w:rsidR="001F0ECE" w:rsidRPr="00F815AB" w:rsidRDefault="00BB30E2" w:rsidP="009633E8">
      <w:pPr>
        <w:spacing w:after="0" w:line="480" w:lineRule="auto"/>
        <w:ind w:firstLine="900"/>
        <w:jc w:val="both"/>
        <w:rPr>
          <w:rFonts w:cs="Times New Roman"/>
          <w:sz w:val="24"/>
          <w:szCs w:val="24"/>
        </w:rPr>
      </w:pPr>
      <w:r w:rsidRPr="00F815AB">
        <w:rPr>
          <w:rFonts w:cs="Times New Roman"/>
          <w:sz w:val="24"/>
          <w:szCs w:val="24"/>
        </w:rPr>
        <w:t>Heteroscedasticity testing in this study used the Glejser test, which involves regressing the absolute values of the residuals against an</w:t>
      </w:r>
      <w:r w:rsidR="00915C08" w:rsidRPr="00F815AB">
        <w:rPr>
          <w:rFonts w:cs="Times New Roman"/>
          <w:sz w:val="24"/>
          <w:szCs w:val="24"/>
        </w:rPr>
        <w:t xml:space="preserve">. If the significance value is &gt; 0.05, then there is no heteroscedasticity </w:t>
      </w:r>
      <w:sdt>
        <w:sdtPr>
          <w:rPr>
            <w:rFonts w:cs="Times New Roman"/>
            <w:color w:val="000000"/>
            <w:sz w:val="24"/>
            <w:szCs w:val="24"/>
            <w:lang w:val="fi-FI"/>
          </w:rPr>
          <w:tag w:val="MENDELEY_CITATION_v3_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"/>
          <w:id w:val="-933905983"/>
          <w:placeholder>
            <w:docPart w:val="DefaultPlaceholder_-1854013440"/>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Januardin</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2020)</w:t>
          </w:r>
        </w:sdtContent>
      </w:sdt>
      <w:r w:rsidR="00550EE6" w:rsidRPr="00F815AB">
        <w:rPr>
          <w:rFonts w:cs="Times New Roman"/>
          <w:sz w:val="24"/>
          <w:szCs w:val="24"/>
        </w:rPr>
        <w:t>.</w:t>
      </w:r>
    </w:p>
    <w:p w14:paraId="7C7B0872" w14:textId="663217FC" w:rsidR="002D795F" w:rsidRPr="00877800" w:rsidRDefault="002D795F" w:rsidP="007A0626">
      <w:pPr>
        <w:pStyle w:val="Heading4"/>
        <w:numPr>
          <w:ilvl w:val="0"/>
          <w:numId w:val="19"/>
        </w:numPr>
        <w:spacing w:before="0" w:line="480" w:lineRule="auto"/>
        <w:ind w:left="900" w:hanging="900"/>
        <w:jc w:val="both"/>
        <w:rPr>
          <w:rFonts w:ascii="Times New Roman" w:hAnsi="Times New Roman" w:cs="Times New Roman"/>
          <w:b/>
          <w:bCs/>
          <w:i w:val="0"/>
          <w:iCs w:val="0"/>
          <w:color w:val="auto"/>
          <w:sz w:val="24"/>
          <w:szCs w:val="24"/>
          <w:lang w:val="fi-FI"/>
        </w:rPr>
      </w:pPr>
      <w:bookmarkStart w:id="83" w:name="_Toc214387898"/>
      <w:r w:rsidRPr="00877800">
        <w:rPr>
          <w:rFonts w:ascii="Times New Roman" w:hAnsi="Times New Roman" w:cs="Times New Roman"/>
          <w:b/>
          <w:bCs/>
          <w:i w:val="0"/>
          <w:iCs w:val="0"/>
          <w:color w:val="auto"/>
          <w:sz w:val="24"/>
          <w:szCs w:val="24"/>
          <w:lang w:val="fi-FI"/>
        </w:rPr>
        <w:t>Multicollinearity Test</w:t>
      </w:r>
      <w:bookmarkEnd w:id="83"/>
    </w:p>
    <w:p w14:paraId="79A0727B" w14:textId="59002468" w:rsidR="00872855" w:rsidRPr="00F815AB" w:rsidRDefault="00C552A2" w:rsidP="00E55207">
      <w:pPr>
        <w:spacing w:after="0" w:line="480" w:lineRule="auto"/>
        <w:ind w:firstLine="900"/>
        <w:jc w:val="both"/>
        <w:rPr>
          <w:rFonts w:cs="Times New Roman"/>
          <w:sz w:val="24"/>
          <w:szCs w:val="24"/>
        </w:rPr>
      </w:pPr>
      <w:r w:rsidRPr="00F815AB">
        <w:rPr>
          <w:rFonts w:cs="Times New Roman"/>
          <w:sz w:val="24"/>
          <w:szCs w:val="24"/>
        </w:rPr>
        <w:t xml:space="preserve">Multicollinearity is a condition where one or more pairs of independent variables have a strong correlation. If independent variables have a strong correlation, problems will arise in the linear regression analysis </w:t>
      </w:r>
      <w:sdt>
        <w:sdtPr>
          <w:rPr>
            <w:rFonts w:cs="Times New Roman"/>
            <w:color w:val="000000"/>
            <w:sz w:val="24"/>
            <w:szCs w:val="24"/>
            <w:lang w:val="fi-FI"/>
          </w:rPr>
          <w:tag w:val="MENDELEY_CITATION_v3_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"/>
          <w:id w:val="1598596443"/>
          <w:placeholder>
            <w:docPart w:val="DefaultPlaceholder_-1854013440"/>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Kusumawardhani</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2021)</w:t>
          </w:r>
        </w:sdtContent>
      </w:sdt>
      <w:r w:rsidRPr="00F815AB">
        <w:rPr>
          <w:rFonts w:cs="Times New Roman"/>
          <w:sz w:val="24"/>
          <w:szCs w:val="24"/>
        </w:rPr>
        <w:t>.</w:t>
      </w:r>
    </w:p>
    <w:p w14:paraId="688C37CB" w14:textId="77777777" w:rsidR="003726F1" w:rsidRDefault="003726F1" w:rsidP="00E55207">
      <w:pPr>
        <w:spacing w:after="0" w:line="480" w:lineRule="auto"/>
        <w:ind w:firstLine="900"/>
        <w:jc w:val="both"/>
        <w:rPr>
          <w:rFonts w:cs="Times New Roman"/>
          <w:sz w:val="24"/>
          <w:szCs w:val="24"/>
        </w:rPr>
        <w:sectPr w:rsidR="003726F1" w:rsidSect="009B2DC8">
          <w:headerReference w:type="default" r:id="rId89"/>
          <w:pgSz w:w="11906" w:h="16838" w:code="9"/>
          <w:pgMar w:top="2268" w:right="1701" w:bottom="1701" w:left="2268" w:header="720" w:footer="720" w:gutter="0"/>
          <w:cols w:space="720"/>
          <w:docGrid w:linePitch="360"/>
        </w:sectPr>
      </w:pPr>
    </w:p>
    <w:p w14:paraId="0ED255E0" w14:textId="4B7F9857" w:rsidR="00832BD9" w:rsidRPr="00F815AB" w:rsidRDefault="006251FC" w:rsidP="00E55207">
      <w:pPr>
        <w:spacing w:after="0" w:line="480" w:lineRule="auto"/>
        <w:ind w:firstLine="900"/>
        <w:jc w:val="both"/>
        <w:rPr>
          <w:rFonts w:cs="Times New Roman"/>
          <w:sz w:val="24"/>
          <w:szCs w:val="24"/>
        </w:rPr>
      </w:pPr>
      <w:r w:rsidRPr="00F815AB">
        <w:rPr>
          <w:rFonts w:cs="Times New Roman"/>
          <w:sz w:val="24"/>
          <w:szCs w:val="24"/>
        </w:rPr>
        <w:lastRenderedPageBreak/>
        <w:t xml:space="preserve">Multicollinearity can be identified using various methods, including analysis of the correlation matrix among independent variables, the </w:t>
      </w:r>
      <w:r w:rsidRPr="00B02F0F">
        <w:rPr>
          <w:rFonts w:cs="Times New Roman"/>
          <w:sz w:val="24"/>
          <w:szCs w:val="24"/>
        </w:rPr>
        <w:t>VIF (Variance Inflation Factor) test, and multiple regression analysis. The VIF asses</w:t>
      </w:r>
      <w:r w:rsidRPr="00F815AB">
        <w:rPr>
          <w:rFonts w:cs="Times New Roman"/>
          <w:sz w:val="24"/>
          <w:szCs w:val="24"/>
        </w:rPr>
        <w:t xml:space="preserve">ses the extent to which the variance in the estimated regression coefficients is due to multicollinearity. A high VIF value, inversely proportional to the tolerance value, indicates higher multicollinearity. If the VIF exceeds 10, this indicates the presence of significant multicollinearity in the regression model </w:t>
      </w:r>
      <w:sdt>
        <w:sdtPr>
          <w:rPr>
            <w:rFonts w:cs="Times New Roman"/>
            <w:color w:val="000000"/>
            <w:sz w:val="24"/>
            <w:szCs w:val="24"/>
          </w:rPr>
          <w:tag w:val="MENDELEY_CITATION_v3_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"/>
          <w:id w:val="-1061715454"/>
          <w:placeholder>
            <w:docPart w:val="DefaultPlaceholder_-1854013440"/>
          </w:placeholder>
        </w:sdtPr>
        <w:sdtEndPr/>
        <w:sdtContent>
          <w:r w:rsidR="00A05E3A" w:rsidRPr="00A05E3A">
            <w:rPr>
              <w:rFonts w:eastAsia="Times New Roman" w:cs="Times New Roman"/>
              <w:color w:val="000000"/>
              <w:sz w:val="24"/>
            </w:rPr>
            <w:t xml:space="preserve">(Iba &amp; </w:t>
          </w:r>
          <w:proofErr w:type="spellStart"/>
          <w:r w:rsidR="00A05E3A" w:rsidRPr="00A05E3A">
            <w:rPr>
              <w:rFonts w:eastAsia="Times New Roman" w:cs="Times New Roman"/>
              <w:color w:val="000000"/>
              <w:sz w:val="24"/>
            </w:rPr>
            <w:t>Wardhana</w:t>
          </w:r>
          <w:proofErr w:type="spellEnd"/>
          <w:r w:rsidR="00A05E3A" w:rsidRPr="00A05E3A">
            <w:rPr>
              <w:rFonts w:eastAsia="Times New Roman" w:cs="Times New Roman"/>
              <w:color w:val="000000"/>
              <w:sz w:val="24"/>
            </w:rPr>
            <w:t>, 2024)</w:t>
          </w:r>
        </w:sdtContent>
      </w:sdt>
      <w:r w:rsidRPr="00F815AB">
        <w:rPr>
          <w:rFonts w:cs="Times New Roman"/>
          <w:sz w:val="24"/>
          <w:szCs w:val="24"/>
        </w:rPr>
        <w:t>.</w:t>
      </w:r>
    </w:p>
    <w:p w14:paraId="5F148B7B" w14:textId="3EA831C5" w:rsidR="002D795F" w:rsidRPr="00877800" w:rsidRDefault="002D795F" w:rsidP="007A0626">
      <w:pPr>
        <w:pStyle w:val="Heading4"/>
        <w:numPr>
          <w:ilvl w:val="0"/>
          <w:numId w:val="19"/>
        </w:numPr>
        <w:spacing w:before="0" w:line="480" w:lineRule="auto"/>
        <w:ind w:left="900" w:hanging="900"/>
        <w:jc w:val="both"/>
        <w:rPr>
          <w:rFonts w:ascii="Times New Roman" w:hAnsi="Times New Roman" w:cs="Times New Roman"/>
          <w:b/>
          <w:bCs/>
          <w:i w:val="0"/>
          <w:iCs w:val="0"/>
          <w:color w:val="auto"/>
          <w:sz w:val="24"/>
          <w:szCs w:val="24"/>
          <w:lang w:val="fi-FI"/>
        </w:rPr>
      </w:pPr>
      <w:bookmarkStart w:id="84" w:name="_Toc214387899"/>
      <w:r w:rsidRPr="00877800">
        <w:rPr>
          <w:rFonts w:ascii="Times New Roman" w:hAnsi="Times New Roman" w:cs="Times New Roman"/>
          <w:b/>
          <w:bCs/>
          <w:i w:val="0"/>
          <w:iCs w:val="0"/>
          <w:color w:val="auto"/>
          <w:sz w:val="24"/>
          <w:szCs w:val="24"/>
          <w:lang w:val="fi-FI"/>
        </w:rPr>
        <w:t>Autocorrelation Test</w:t>
      </w:r>
      <w:bookmarkEnd w:id="84"/>
    </w:p>
    <w:p w14:paraId="6447083C" w14:textId="57C4A144" w:rsidR="00F1153A" w:rsidRPr="00F815AB" w:rsidRDefault="00432848" w:rsidP="00295142">
      <w:pPr>
        <w:pStyle w:val="ListParagraph"/>
        <w:spacing w:after="0" w:line="480" w:lineRule="auto"/>
        <w:ind w:left="0" w:firstLine="810"/>
        <w:jc w:val="both"/>
        <w:rPr>
          <w:rFonts w:cs="Times New Roman"/>
          <w:sz w:val="24"/>
          <w:szCs w:val="24"/>
        </w:rPr>
      </w:pPr>
      <w:sdt>
        <w:sdtPr>
          <w:rPr>
            <w:rFonts w:cs="Times New Roman"/>
            <w:color w:val="000000"/>
            <w:sz w:val="24"/>
            <w:szCs w:val="24"/>
            <w:lang w:val="fi-FI"/>
          </w:rPr>
          <w:tag w:val="MENDELEY_CITATION_v3_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"/>
          <w:id w:val="290173676"/>
          <w:placeholder>
            <w:docPart w:val="DefaultPlaceholder_-1854013440"/>
          </w:placeholder>
        </w:sdtPr>
        <w:sdtEndPr/>
        <w:sdtContent>
          <w:proofErr w:type="spellStart"/>
          <w:r w:rsidR="00A05E3A" w:rsidRPr="00F815AB">
            <w:rPr>
              <w:rFonts w:cs="Times New Roman"/>
              <w:color w:val="000000"/>
              <w:sz w:val="24"/>
              <w:szCs w:val="24"/>
            </w:rPr>
            <w:t>Ghozali</w:t>
          </w:r>
          <w:proofErr w:type="spellEnd"/>
          <w:r w:rsidR="00A05E3A" w:rsidRPr="00F815AB">
            <w:rPr>
              <w:rFonts w:cs="Times New Roman"/>
              <w:color w:val="000000"/>
              <w:sz w:val="24"/>
              <w:szCs w:val="24"/>
            </w:rPr>
            <w:t xml:space="preserve"> (2021) </w:t>
          </w:r>
        </w:sdtContent>
      </w:sdt>
      <w:r w:rsidR="00004E1F" w:rsidRPr="00F815AB">
        <w:rPr>
          <w:rFonts w:cs="Times New Roman"/>
          <w:sz w:val="24"/>
          <w:szCs w:val="24"/>
        </w:rPr>
        <w:t xml:space="preserve">explains that the autocorrelation test aims to determine whether there is a correlation in a linear regression model between the error term in period t and the error term in period t-1 (the previous period). Autocorrelation arises because observations that are sequential over time are related to one another. </w:t>
      </w:r>
    </w:p>
    <w:p w14:paraId="4C8B4131" w14:textId="74B01C59" w:rsidR="00A80117" w:rsidRPr="00B02F0F" w:rsidRDefault="00F1153A" w:rsidP="009633E8">
      <w:pPr>
        <w:pStyle w:val="ListParagraph"/>
        <w:spacing w:after="0" w:line="480" w:lineRule="auto"/>
        <w:ind w:left="0" w:firstLine="810"/>
        <w:jc w:val="both"/>
        <w:rPr>
          <w:rFonts w:cs="Times New Roman"/>
          <w:sz w:val="24"/>
          <w:szCs w:val="24"/>
        </w:rPr>
      </w:pPr>
      <w:r w:rsidRPr="00F815AB">
        <w:rPr>
          <w:rFonts w:cs="Times New Roman"/>
          <w:sz w:val="24"/>
          <w:szCs w:val="24"/>
        </w:rPr>
        <w:t xml:space="preserve">This study uses the Durbin-Watson (DW) test to detect the presence of autocorrelation in the regression </w:t>
      </w:r>
      <w:r w:rsidRPr="00B02F0F">
        <w:rPr>
          <w:rFonts w:cs="Times New Roman"/>
          <w:sz w:val="24"/>
          <w:szCs w:val="24"/>
        </w:rPr>
        <w:t xml:space="preserve">model. </w:t>
      </w:r>
      <w:sdt>
        <w:sdtPr>
          <w:rPr>
            <w:rFonts w:cs="Times New Roman"/>
            <w:color w:val="000000"/>
            <w:sz w:val="24"/>
            <w:szCs w:val="24"/>
            <w:lang w:val="fi-FI"/>
          </w:rPr>
          <w:tag w:val="MENDELEY_CITATION_v3_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"/>
          <w:id w:val="-263393256"/>
          <w:placeholder>
            <w:docPart w:val="DefaultPlaceholder_-1854013440"/>
          </w:placeholder>
        </w:sdtPr>
        <w:sdtEndPr/>
        <w:sdtContent>
          <w:proofErr w:type="spellStart"/>
          <w:r w:rsidR="00A05E3A" w:rsidRPr="00B02F0F">
            <w:rPr>
              <w:rFonts w:cs="Times New Roman"/>
              <w:color w:val="000000"/>
              <w:sz w:val="24"/>
              <w:szCs w:val="24"/>
            </w:rPr>
            <w:t>Ghozali</w:t>
          </w:r>
          <w:proofErr w:type="spellEnd"/>
          <w:r w:rsidR="00A05E3A" w:rsidRPr="00B02F0F">
            <w:rPr>
              <w:rFonts w:cs="Times New Roman"/>
              <w:color w:val="000000"/>
              <w:sz w:val="24"/>
              <w:szCs w:val="24"/>
            </w:rPr>
            <w:t xml:space="preserve"> (2021) </w:t>
          </w:r>
        </w:sdtContent>
      </w:sdt>
      <w:r w:rsidR="002B1786" w:rsidRPr="00B02F0F">
        <w:rPr>
          <w:rFonts w:cs="Times New Roman"/>
          <w:sz w:val="24"/>
          <w:szCs w:val="24"/>
        </w:rPr>
        <w:t>states</w:t>
      </w:r>
      <w:r w:rsidR="00CE2D31" w:rsidRPr="00B02F0F">
        <w:rPr>
          <w:rFonts w:cs="Times New Roman"/>
          <w:sz w:val="24"/>
          <w:szCs w:val="24"/>
        </w:rPr>
        <w:t xml:space="preserve"> </w:t>
      </w:r>
      <w:r w:rsidR="002B1786" w:rsidRPr="00B02F0F">
        <w:rPr>
          <w:rFonts w:cs="Times New Roman"/>
          <w:sz w:val="24"/>
          <w:szCs w:val="24"/>
        </w:rPr>
        <w:t xml:space="preserve">that the Durbin-Watson test </w:t>
      </w:r>
      <w:r w:rsidR="00D31047" w:rsidRPr="00B02F0F">
        <w:rPr>
          <w:rFonts w:cs="Times New Roman"/>
          <w:sz w:val="24"/>
          <w:szCs w:val="24"/>
        </w:rPr>
        <w:t xml:space="preserve">(DW test) </w:t>
      </w:r>
      <w:r w:rsidR="002B1786" w:rsidRPr="00B02F0F">
        <w:rPr>
          <w:rFonts w:cs="Times New Roman"/>
          <w:sz w:val="24"/>
          <w:szCs w:val="24"/>
        </w:rPr>
        <w:t xml:space="preserve">is </w:t>
      </w:r>
      <w:r w:rsidR="00D31047" w:rsidRPr="00B02F0F">
        <w:rPr>
          <w:rFonts w:cs="Times New Roman"/>
          <w:sz w:val="24"/>
          <w:szCs w:val="24"/>
        </w:rPr>
        <w:t xml:space="preserve">only </w:t>
      </w:r>
      <w:r w:rsidR="002B1786" w:rsidRPr="00B02F0F">
        <w:rPr>
          <w:rFonts w:cs="Times New Roman"/>
          <w:sz w:val="24"/>
          <w:szCs w:val="24"/>
        </w:rPr>
        <w:t>used for first-order autocorrelation and requires the presence of an intercept (constant) in the regression model and no lagged variables among the independent variables</w:t>
      </w:r>
      <w:r w:rsidR="00B02F0F">
        <w:rPr>
          <w:rFonts w:cs="Times New Roman"/>
          <w:sz w:val="24"/>
          <w:szCs w:val="24"/>
        </w:rPr>
        <w:t xml:space="preserve">. </w:t>
      </w:r>
      <w:r w:rsidR="001400E0" w:rsidRPr="00B02F0F">
        <w:rPr>
          <w:rFonts w:cs="Times New Roman"/>
          <w:sz w:val="24"/>
          <w:szCs w:val="24"/>
        </w:rPr>
        <w:t xml:space="preserve">The criteria for determining the presence or absence of autocorrelation </w:t>
      </w:r>
      <w:r w:rsidR="00886C8D" w:rsidRPr="00B02F0F">
        <w:rPr>
          <w:rFonts w:cs="Times New Roman"/>
          <w:sz w:val="24"/>
          <w:szCs w:val="24"/>
        </w:rPr>
        <w:t xml:space="preserve">are </w:t>
      </w:r>
      <w:r w:rsidR="001400E0" w:rsidRPr="00B02F0F">
        <w:rPr>
          <w:rFonts w:cs="Times New Roman"/>
          <w:sz w:val="24"/>
          <w:szCs w:val="24"/>
        </w:rPr>
        <w:t>as follows:</w:t>
      </w:r>
    </w:p>
    <w:p w14:paraId="5F1C16F2" w14:textId="3F66251C" w:rsidR="00A80117" w:rsidRPr="00877800" w:rsidRDefault="00A80117" w:rsidP="00A80117">
      <w:pPr>
        <w:pStyle w:val="Caption"/>
        <w:keepNext/>
        <w:spacing w:after="0"/>
        <w:rPr>
          <w:rFonts w:cs="Times New Roman"/>
          <w:b/>
          <w:bCs/>
          <w:i w:val="0"/>
          <w:iCs w:val="0"/>
          <w:color w:val="auto"/>
          <w:sz w:val="22"/>
        </w:rPr>
      </w:pPr>
      <w:bookmarkStart w:id="85" w:name="_Toc202096778"/>
      <w:bookmarkStart w:id="86" w:name="_Toc214391155"/>
      <w:r w:rsidRPr="00877800">
        <w:rPr>
          <w:rFonts w:cs="Times New Roman"/>
          <w:b/>
          <w:bCs/>
          <w:i w:val="0"/>
          <w:iCs w:val="0"/>
          <w:color w:val="auto"/>
          <w:sz w:val="22"/>
          <w:lang w:val="fi-FI"/>
        </w:rPr>
        <w:t>Table 3</w:t>
      </w:r>
      <w:r w:rsidR="00B5608F" w:rsidRPr="00877800">
        <w:rPr>
          <w:rFonts w:cs="Times New Roman"/>
          <w:b/>
          <w:bCs/>
          <w:i w:val="0"/>
          <w:iCs w:val="0"/>
          <w:color w:val="auto"/>
          <w:sz w:val="22"/>
          <w:lang w:val="fi-FI"/>
        </w:rPr>
        <w:t>.</w:t>
      </w:r>
      <w:r w:rsidR="00780926">
        <w:rPr>
          <w:rFonts w:cs="Times New Roman"/>
          <w:b/>
          <w:bCs/>
          <w:i w:val="0"/>
          <w:iCs w:val="0"/>
          <w:color w:val="auto"/>
          <w:sz w:val="22"/>
          <w:lang w:val="fi-FI"/>
        </w:rPr>
        <w:t>2</w:t>
      </w:r>
      <w:r w:rsidR="00B5608F" w:rsidRPr="00877800">
        <w:rPr>
          <w:rFonts w:cs="Times New Roman"/>
          <w:b/>
          <w:bCs/>
          <w:i w:val="0"/>
          <w:iCs w:val="0"/>
          <w:color w:val="auto"/>
          <w:sz w:val="22"/>
          <w:lang w:val="fi-FI"/>
        </w:rPr>
        <w:t xml:space="preserve"> </w:t>
      </w:r>
      <w:r w:rsidRPr="00877800">
        <w:rPr>
          <w:rFonts w:cs="Times New Roman"/>
          <w:b/>
          <w:bCs/>
          <w:i w:val="0"/>
          <w:iCs w:val="0"/>
          <w:color w:val="auto"/>
          <w:sz w:val="22"/>
        </w:rPr>
        <w:t xml:space="preserve">Autocorrelation Test </w:t>
      </w:r>
      <w:r w:rsidR="00780926">
        <w:rPr>
          <w:rFonts w:cs="Times New Roman"/>
          <w:b/>
          <w:bCs/>
          <w:i w:val="0"/>
          <w:iCs w:val="0"/>
          <w:color w:val="auto"/>
          <w:sz w:val="22"/>
        </w:rPr>
        <w:t>Results</w:t>
      </w:r>
      <w:r w:rsidRPr="00877800">
        <w:rPr>
          <w:rFonts w:cs="Times New Roman"/>
          <w:b/>
          <w:bCs/>
          <w:i w:val="0"/>
          <w:iCs w:val="0"/>
          <w:color w:val="auto"/>
          <w:sz w:val="22"/>
        </w:rPr>
        <w:t xml:space="preserve"> </w:t>
      </w:r>
      <w:bookmarkEnd w:id="85"/>
      <w:bookmarkEnd w:id="86"/>
    </w:p>
    <w:tbl>
      <w:tblPr>
        <w:tblStyle w:val="TableGrid"/>
        <w:tblW w:w="0" w:type="auto"/>
        <w:tblLook w:val="04A0" w:firstRow="1" w:lastRow="0" w:firstColumn="1" w:lastColumn="0" w:noHBand="0" w:noVBand="1"/>
      </w:tblPr>
      <w:tblGrid>
        <w:gridCol w:w="527"/>
        <w:gridCol w:w="1898"/>
        <w:gridCol w:w="2250"/>
        <w:gridCol w:w="3252"/>
      </w:tblGrid>
      <w:tr w:rsidR="009B1114" w:rsidRPr="00877800" w14:paraId="69645F27" w14:textId="77777777" w:rsidTr="0016231A">
        <w:trPr>
          <w:trHeight w:val="323"/>
        </w:trPr>
        <w:tc>
          <w:tcPr>
            <w:tcW w:w="527" w:type="dxa"/>
            <w:vAlign w:val="center"/>
          </w:tcPr>
          <w:p w14:paraId="32CB70C9" w14:textId="737AD9EE" w:rsidR="00114D9E" w:rsidRPr="00877800" w:rsidRDefault="00114D9E" w:rsidP="00AA50F4">
            <w:pPr>
              <w:jc w:val="center"/>
              <w:rPr>
                <w:rFonts w:cs="Times New Roman"/>
                <w:b/>
                <w:bCs/>
                <w:sz w:val="20"/>
                <w:szCs w:val="20"/>
              </w:rPr>
            </w:pPr>
            <w:r w:rsidRPr="00877800">
              <w:rPr>
                <w:rFonts w:cs="Times New Roman"/>
                <w:b/>
                <w:bCs/>
                <w:sz w:val="20"/>
                <w:szCs w:val="20"/>
              </w:rPr>
              <w:t>No.</w:t>
            </w:r>
          </w:p>
        </w:tc>
        <w:tc>
          <w:tcPr>
            <w:tcW w:w="1898" w:type="dxa"/>
            <w:vAlign w:val="center"/>
          </w:tcPr>
          <w:p w14:paraId="41B28C63" w14:textId="582BE8A1" w:rsidR="00114D9E" w:rsidRPr="00877800" w:rsidRDefault="004F7D3E" w:rsidP="00AA50F4">
            <w:pPr>
              <w:jc w:val="center"/>
              <w:rPr>
                <w:rFonts w:cs="Times New Roman"/>
                <w:b/>
                <w:bCs/>
                <w:sz w:val="20"/>
                <w:szCs w:val="20"/>
              </w:rPr>
            </w:pPr>
            <w:r w:rsidRPr="00877800">
              <w:rPr>
                <w:rFonts w:cs="Times New Roman"/>
                <w:b/>
                <w:bCs/>
                <w:sz w:val="20"/>
                <w:szCs w:val="20"/>
              </w:rPr>
              <w:t>DW Value Criteria</w:t>
            </w:r>
          </w:p>
        </w:tc>
        <w:tc>
          <w:tcPr>
            <w:tcW w:w="2250" w:type="dxa"/>
            <w:vAlign w:val="center"/>
          </w:tcPr>
          <w:p w14:paraId="3284B4CF" w14:textId="20470201" w:rsidR="00114D9E" w:rsidRPr="00877800" w:rsidRDefault="002409BC" w:rsidP="00AA50F4">
            <w:pPr>
              <w:jc w:val="center"/>
              <w:rPr>
                <w:rFonts w:cs="Times New Roman"/>
                <w:b/>
                <w:bCs/>
                <w:sz w:val="20"/>
                <w:szCs w:val="20"/>
              </w:rPr>
            </w:pPr>
            <w:r w:rsidRPr="00877800">
              <w:rPr>
                <w:rFonts w:cs="Times New Roman"/>
                <w:b/>
                <w:bCs/>
                <w:sz w:val="20"/>
                <w:szCs w:val="20"/>
              </w:rPr>
              <w:t>Decision</w:t>
            </w:r>
          </w:p>
        </w:tc>
        <w:tc>
          <w:tcPr>
            <w:tcW w:w="3252" w:type="dxa"/>
            <w:vAlign w:val="center"/>
          </w:tcPr>
          <w:p w14:paraId="79C082BC" w14:textId="2A9BB53D" w:rsidR="00114D9E" w:rsidRPr="00877800" w:rsidRDefault="00114D9E" w:rsidP="00AA50F4">
            <w:pPr>
              <w:jc w:val="center"/>
              <w:rPr>
                <w:rFonts w:cs="Times New Roman"/>
                <w:b/>
                <w:bCs/>
                <w:sz w:val="20"/>
                <w:szCs w:val="20"/>
              </w:rPr>
            </w:pPr>
            <w:r w:rsidRPr="00877800">
              <w:rPr>
                <w:rFonts w:cs="Times New Roman"/>
                <w:b/>
                <w:bCs/>
                <w:sz w:val="20"/>
                <w:szCs w:val="20"/>
              </w:rPr>
              <w:t>Description</w:t>
            </w:r>
          </w:p>
        </w:tc>
      </w:tr>
      <w:tr w:rsidR="009B1114" w:rsidRPr="00877800" w14:paraId="1A435B51" w14:textId="77777777" w:rsidTr="001B416D">
        <w:tc>
          <w:tcPr>
            <w:tcW w:w="527" w:type="dxa"/>
          </w:tcPr>
          <w:p w14:paraId="4AA35AEC" w14:textId="32676D64" w:rsidR="00114D9E" w:rsidRPr="00877800" w:rsidRDefault="00114D9E" w:rsidP="00964B48">
            <w:pPr>
              <w:jc w:val="center"/>
              <w:rPr>
                <w:rFonts w:cs="Times New Roman"/>
                <w:sz w:val="20"/>
                <w:szCs w:val="20"/>
              </w:rPr>
            </w:pPr>
            <w:r w:rsidRPr="00877800">
              <w:rPr>
                <w:rFonts w:cs="Times New Roman"/>
                <w:sz w:val="20"/>
                <w:szCs w:val="20"/>
              </w:rPr>
              <w:t>1</w:t>
            </w:r>
          </w:p>
        </w:tc>
        <w:tc>
          <w:tcPr>
            <w:tcW w:w="1898" w:type="dxa"/>
          </w:tcPr>
          <w:p w14:paraId="77E3DDF5" w14:textId="250308DE" w:rsidR="00114D9E" w:rsidRPr="00877800" w:rsidRDefault="002409BC" w:rsidP="003456AE">
            <w:pPr>
              <w:jc w:val="center"/>
              <w:rPr>
                <w:rFonts w:cs="Times New Roman"/>
                <w:sz w:val="20"/>
                <w:szCs w:val="20"/>
              </w:rPr>
            </w:pPr>
            <w:r w:rsidRPr="00877800">
              <w:rPr>
                <w:rFonts w:cs="Times New Roman"/>
                <w:sz w:val="20"/>
                <w:szCs w:val="20"/>
              </w:rPr>
              <w:t>0 &lt; d &lt; dl</w:t>
            </w:r>
          </w:p>
        </w:tc>
        <w:tc>
          <w:tcPr>
            <w:tcW w:w="2250" w:type="dxa"/>
          </w:tcPr>
          <w:p w14:paraId="221AD384" w14:textId="0DA8D699" w:rsidR="006525C8" w:rsidRPr="00877800" w:rsidRDefault="006525C8" w:rsidP="003456AE">
            <w:pPr>
              <w:jc w:val="center"/>
              <w:rPr>
                <w:rFonts w:cs="Times New Roman"/>
                <w:sz w:val="20"/>
                <w:szCs w:val="20"/>
              </w:rPr>
            </w:pPr>
            <w:r w:rsidRPr="00877800">
              <w:rPr>
                <w:rFonts w:cs="Times New Roman"/>
                <w:sz w:val="20"/>
                <w:szCs w:val="20"/>
              </w:rPr>
              <w:t>Reject</w:t>
            </w:r>
          </w:p>
        </w:tc>
        <w:tc>
          <w:tcPr>
            <w:tcW w:w="3252" w:type="dxa"/>
          </w:tcPr>
          <w:p w14:paraId="7BC6F21E" w14:textId="3B98A1DE" w:rsidR="00114D9E" w:rsidRPr="00877800" w:rsidRDefault="003456AE" w:rsidP="006D7947">
            <w:pPr>
              <w:jc w:val="both"/>
              <w:rPr>
                <w:rFonts w:cs="Times New Roman"/>
                <w:sz w:val="20"/>
                <w:szCs w:val="20"/>
              </w:rPr>
            </w:pPr>
            <w:r w:rsidRPr="00877800">
              <w:rPr>
                <w:rFonts w:cs="Times New Roman"/>
                <w:sz w:val="20"/>
                <w:szCs w:val="20"/>
              </w:rPr>
              <w:t>No positive autocorrelation</w:t>
            </w:r>
          </w:p>
        </w:tc>
      </w:tr>
      <w:tr w:rsidR="009B1114" w:rsidRPr="00877800" w14:paraId="1098173C" w14:textId="77777777" w:rsidTr="001B416D">
        <w:tc>
          <w:tcPr>
            <w:tcW w:w="527" w:type="dxa"/>
          </w:tcPr>
          <w:p w14:paraId="2512F3FD" w14:textId="44DC58AE" w:rsidR="00114D9E" w:rsidRPr="00877800" w:rsidRDefault="00114D9E" w:rsidP="00964B48">
            <w:pPr>
              <w:jc w:val="center"/>
              <w:rPr>
                <w:rFonts w:cs="Times New Roman"/>
                <w:sz w:val="20"/>
                <w:szCs w:val="20"/>
              </w:rPr>
            </w:pPr>
            <w:r w:rsidRPr="00877800">
              <w:rPr>
                <w:rFonts w:cs="Times New Roman"/>
                <w:sz w:val="20"/>
                <w:szCs w:val="20"/>
              </w:rPr>
              <w:t>2</w:t>
            </w:r>
          </w:p>
        </w:tc>
        <w:tc>
          <w:tcPr>
            <w:tcW w:w="1898" w:type="dxa"/>
          </w:tcPr>
          <w:p w14:paraId="63270846" w14:textId="19E9C1EC" w:rsidR="00114D9E" w:rsidRPr="00877800" w:rsidRDefault="00CD231F" w:rsidP="003456AE">
            <w:pPr>
              <w:jc w:val="center"/>
              <w:rPr>
                <w:rFonts w:cs="Times New Roman"/>
                <w:sz w:val="20"/>
                <w:szCs w:val="20"/>
              </w:rPr>
            </w:pPr>
            <w:r w:rsidRPr="00877800">
              <w:rPr>
                <w:rFonts w:cs="Times New Roman"/>
                <w:sz w:val="20"/>
                <w:szCs w:val="20"/>
              </w:rPr>
              <w:t xml:space="preserve">dl </w:t>
            </w:r>
            <w:r w:rsidR="003B37A3" w:rsidRPr="00877800">
              <w:rPr>
                <w:rFonts w:cs="Times New Roman"/>
                <w:sz w:val="20"/>
                <w:szCs w:val="20"/>
              </w:rPr>
              <w:t xml:space="preserve">≤ </w:t>
            </w:r>
            <w:r w:rsidRPr="00877800">
              <w:rPr>
                <w:rFonts w:cs="Times New Roman"/>
                <w:sz w:val="20"/>
                <w:szCs w:val="20"/>
              </w:rPr>
              <w:t>d ≤ du</w:t>
            </w:r>
          </w:p>
        </w:tc>
        <w:tc>
          <w:tcPr>
            <w:tcW w:w="2250" w:type="dxa"/>
          </w:tcPr>
          <w:p w14:paraId="2A57AECB" w14:textId="2A5B35D7" w:rsidR="00114D9E" w:rsidRPr="00877800" w:rsidRDefault="006525C8" w:rsidP="003456AE">
            <w:pPr>
              <w:jc w:val="center"/>
              <w:rPr>
                <w:rFonts w:cs="Times New Roman"/>
                <w:sz w:val="20"/>
                <w:szCs w:val="20"/>
              </w:rPr>
            </w:pPr>
            <w:r w:rsidRPr="00877800">
              <w:rPr>
                <w:rFonts w:cs="Times New Roman"/>
                <w:sz w:val="20"/>
                <w:szCs w:val="20"/>
              </w:rPr>
              <w:t>Cannot be concluded</w:t>
            </w:r>
          </w:p>
        </w:tc>
        <w:tc>
          <w:tcPr>
            <w:tcW w:w="3252" w:type="dxa"/>
          </w:tcPr>
          <w:p w14:paraId="6B755DB0" w14:textId="1BE36FAF" w:rsidR="00114D9E" w:rsidRPr="00877800" w:rsidRDefault="003456AE" w:rsidP="006D7947">
            <w:pPr>
              <w:jc w:val="both"/>
              <w:rPr>
                <w:rFonts w:cs="Times New Roman"/>
                <w:sz w:val="20"/>
                <w:szCs w:val="20"/>
                <w:lang w:val="fi-FI"/>
              </w:rPr>
            </w:pPr>
            <w:r w:rsidRPr="00877800">
              <w:rPr>
                <w:rFonts w:cs="Times New Roman"/>
                <w:sz w:val="20"/>
                <w:szCs w:val="20"/>
                <w:lang w:val="fi-FI"/>
              </w:rPr>
              <w:t xml:space="preserve">No </w:t>
            </w:r>
            <w:r w:rsidR="008A0078" w:rsidRPr="00877800">
              <w:rPr>
                <w:rFonts w:cs="Times New Roman"/>
                <w:sz w:val="20"/>
                <w:szCs w:val="20"/>
                <w:lang w:val="fi-FI"/>
              </w:rPr>
              <w:t>positive</w:t>
            </w:r>
            <w:r w:rsidRPr="00877800">
              <w:rPr>
                <w:rFonts w:cs="Times New Roman"/>
                <w:sz w:val="20"/>
                <w:szCs w:val="20"/>
                <w:lang w:val="fi-FI"/>
              </w:rPr>
              <w:t xml:space="preserve"> autocorrelation</w:t>
            </w:r>
          </w:p>
        </w:tc>
      </w:tr>
      <w:tr w:rsidR="009B1114" w:rsidRPr="00877800" w14:paraId="4B724FE6" w14:textId="77777777" w:rsidTr="001B416D">
        <w:tc>
          <w:tcPr>
            <w:tcW w:w="527" w:type="dxa"/>
          </w:tcPr>
          <w:p w14:paraId="35C01AA9" w14:textId="5442E11E" w:rsidR="00114D9E" w:rsidRPr="00877800" w:rsidRDefault="00114D9E" w:rsidP="00964B48">
            <w:pPr>
              <w:jc w:val="center"/>
              <w:rPr>
                <w:rFonts w:cs="Times New Roman"/>
                <w:sz w:val="20"/>
                <w:szCs w:val="20"/>
              </w:rPr>
            </w:pPr>
            <w:r w:rsidRPr="00877800">
              <w:rPr>
                <w:rFonts w:cs="Times New Roman"/>
                <w:sz w:val="20"/>
                <w:szCs w:val="20"/>
              </w:rPr>
              <w:t>3</w:t>
            </w:r>
          </w:p>
        </w:tc>
        <w:tc>
          <w:tcPr>
            <w:tcW w:w="1898" w:type="dxa"/>
          </w:tcPr>
          <w:p w14:paraId="25CB9246" w14:textId="7F8C477E" w:rsidR="00114D9E" w:rsidRPr="00877800" w:rsidRDefault="00A36F3D" w:rsidP="003456AE">
            <w:pPr>
              <w:jc w:val="center"/>
              <w:rPr>
                <w:rFonts w:cs="Times New Roman"/>
                <w:sz w:val="20"/>
                <w:szCs w:val="20"/>
              </w:rPr>
            </w:pPr>
            <w:r w:rsidRPr="00877800">
              <w:rPr>
                <w:rFonts w:cs="Times New Roman"/>
                <w:sz w:val="20"/>
                <w:szCs w:val="20"/>
              </w:rPr>
              <w:t>4 – dl &lt; d &lt; 4</w:t>
            </w:r>
          </w:p>
        </w:tc>
        <w:tc>
          <w:tcPr>
            <w:tcW w:w="2250" w:type="dxa"/>
          </w:tcPr>
          <w:p w14:paraId="117C58DA" w14:textId="24D84FD0" w:rsidR="00114D9E" w:rsidRPr="00877800" w:rsidRDefault="006525C8" w:rsidP="003456AE">
            <w:pPr>
              <w:jc w:val="center"/>
              <w:rPr>
                <w:rFonts w:cs="Times New Roman"/>
                <w:sz w:val="20"/>
                <w:szCs w:val="20"/>
              </w:rPr>
            </w:pPr>
            <w:r w:rsidRPr="00877800">
              <w:rPr>
                <w:rFonts w:cs="Times New Roman"/>
                <w:sz w:val="20"/>
                <w:szCs w:val="20"/>
              </w:rPr>
              <w:t>Reject</w:t>
            </w:r>
          </w:p>
        </w:tc>
        <w:tc>
          <w:tcPr>
            <w:tcW w:w="3252" w:type="dxa"/>
          </w:tcPr>
          <w:p w14:paraId="0DB748D8" w14:textId="26782C5E" w:rsidR="00114D9E" w:rsidRPr="00877800" w:rsidRDefault="008A0078" w:rsidP="006D7947">
            <w:pPr>
              <w:jc w:val="both"/>
              <w:rPr>
                <w:rFonts w:cs="Times New Roman"/>
                <w:sz w:val="20"/>
                <w:szCs w:val="20"/>
              </w:rPr>
            </w:pPr>
            <w:r w:rsidRPr="00877800">
              <w:rPr>
                <w:rFonts w:cs="Times New Roman"/>
                <w:sz w:val="20"/>
                <w:szCs w:val="20"/>
              </w:rPr>
              <w:t>No negative correlation</w:t>
            </w:r>
          </w:p>
        </w:tc>
      </w:tr>
      <w:tr w:rsidR="009B1114" w:rsidRPr="00877800" w14:paraId="6FC87A3E" w14:textId="77777777" w:rsidTr="001B416D">
        <w:tc>
          <w:tcPr>
            <w:tcW w:w="527" w:type="dxa"/>
          </w:tcPr>
          <w:p w14:paraId="5FC766F8" w14:textId="4A166A6D" w:rsidR="006525C8" w:rsidRPr="00877800" w:rsidRDefault="00A36F3D" w:rsidP="00964B48">
            <w:pPr>
              <w:jc w:val="center"/>
              <w:rPr>
                <w:rFonts w:cs="Times New Roman"/>
                <w:sz w:val="20"/>
                <w:szCs w:val="20"/>
              </w:rPr>
            </w:pPr>
            <w:r w:rsidRPr="00877800">
              <w:rPr>
                <w:rFonts w:cs="Times New Roman"/>
                <w:sz w:val="20"/>
                <w:szCs w:val="20"/>
              </w:rPr>
              <w:t>4</w:t>
            </w:r>
          </w:p>
        </w:tc>
        <w:tc>
          <w:tcPr>
            <w:tcW w:w="1898" w:type="dxa"/>
          </w:tcPr>
          <w:p w14:paraId="7FC6287C" w14:textId="04826C23" w:rsidR="006525C8" w:rsidRPr="00877800" w:rsidRDefault="00A36F3D" w:rsidP="003456AE">
            <w:pPr>
              <w:jc w:val="center"/>
              <w:rPr>
                <w:rFonts w:cs="Times New Roman"/>
                <w:sz w:val="20"/>
                <w:szCs w:val="20"/>
              </w:rPr>
            </w:pPr>
            <w:r w:rsidRPr="00877800">
              <w:rPr>
                <w:rFonts w:cs="Times New Roman"/>
                <w:sz w:val="20"/>
                <w:szCs w:val="20"/>
              </w:rPr>
              <w:t xml:space="preserve">4 – du ≤ d ≤ 4 </w:t>
            </w:r>
            <w:r w:rsidR="00AB7B88" w:rsidRPr="00877800">
              <w:rPr>
                <w:rFonts w:cs="Times New Roman"/>
                <w:sz w:val="20"/>
                <w:szCs w:val="20"/>
              </w:rPr>
              <w:t xml:space="preserve">– </w:t>
            </w:r>
            <w:r w:rsidRPr="00877800">
              <w:rPr>
                <w:rFonts w:cs="Times New Roman"/>
                <w:sz w:val="20"/>
                <w:szCs w:val="20"/>
              </w:rPr>
              <w:t>dl</w:t>
            </w:r>
          </w:p>
        </w:tc>
        <w:tc>
          <w:tcPr>
            <w:tcW w:w="2250" w:type="dxa"/>
          </w:tcPr>
          <w:p w14:paraId="700C0891" w14:textId="0269B9EC" w:rsidR="006525C8" w:rsidRPr="00877800" w:rsidRDefault="007B0ED5" w:rsidP="003456AE">
            <w:pPr>
              <w:jc w:val="center"/>
              <w:rPr>
                <w:rFonts w:cs="Times New Roman"/>
                <w:sz w:val="20"/>
                <w:szCs w:val="20"/>
              </w:rPr>
            </w:pPr>
            <w:r w:rsidRPr="00877800">
              <w:rPr>
                <w:rFonts w:cs="Times New Roman"/>
                <w:sz w:val="20"/>
                <w:szCs w:val="20"/>
              </w:rPr>
              <w:t>Cannot be concluded</w:t>
            </w:r>
          </w:p>
        </w:tc>
        <w:tc>
          <w:tcPr>
            <w:tcW w:w="3252" w:type="dxa"/>
          </w:tcPr>
          <w:p w14:paraId="18B195B2" w14:textId="0C7B243B" w:rsidR="006525C8" w:rsidRPr="00877800" w:rsidRDefault="008A0078" w:rsidP="006D7947">
            <w:pPr>
              <w:jc w:val="both"/>
              <w:rPr>
                <w:rFonts w:cs="Times New Roman"/>
                <w:sz w:val="20"/>
                <w:szCs w:val="20"/>
              </w:rPr>
            </w:pPr>
            <w:r w:rsidRPr="00877800">
              <w:rPr>
                <w:rFonts w:cs="Times New Roman"/>
                <w:sz w:val="20"/>
                <w:szCs w:val="20"/>
              </w:rPr>
              <w:t>No negative correlation</w:t>
            </w:r>
          </w:p>
        </w:tc>
      </w:tr>
      <w:tr w:rsidR="009B1114" w:rsidRPr="00807971" w14:paraId="69756184" w14:textId="77777777" w:rsidTr="001B416D">
        <w:tc>
          <w:tcPr>
            <w:tcW w:w="527" w:type="dxa"/>
          </w:tcPr>
          <w:p w14:paraId="7368F23C" w14:textId="58FDA226" w:rsidR="006525C8" w:rsidRPr="00877800" w:rsidRDefault="00A36F3D" w:rsidP="00964B48">
            <w:pPr>
              <w:jc w:val="center"/>
              <w:rPr>
                <w:rFonts w:cs="Times New Roman"/>
                <w:sz w:val="20"/>
                <w:szCs w:val="20"/>
              </w:rPr>
            </w:pPr>
            <w:r w:rsidRPr="00877800">
              <w:rPr>
                <w:rFonts w:cs="Times New Roman"/>
                <w:sz w:val="20"/>
                <w:szCs w:val="20"/>
              </w:rPr>
              <w:t>5</w:t>
            </w:r>
          </w:p>
        </w:tc>
        <w:tc>
          <w:tcPr>
            <w:tcW w:w="1898" w:type="dxa"/>
          </w:tcPr>
          <w:p w14:paraId="1C21D57F" w14:textId="2002C57F" w:rsidR="006525C8" w:rsidRPr="00877800" w:rsidRDefault="00AB7B88" w:rsidP="003456AE">
            <w:pPr>
              <w:jc w:val="center"/>
              <w:rPr>
                <w:rFonts w:cs="Times New Roman"/>
                <w:sz w:val="20"/>
                <w:szCs w:val="20"/>
              </w:rPr>
            </w:pPr>
            <w:r w:rsidRPr="00877800">
              <w:rPr>
                <w:rFonts w:cs="Times New Roman"/>
                <w:sz w:val="20"/>
                <w:szCs w:val="20"/>
              </w:rPr>
              <w:t xml:space="preserve">du &lt; d &lt; 4 </w:t>
            </w:r>
            <w:r w:rsidR="00E75913" w:rsidRPr="00877800">
              <w:rPr>
                <w:rFonts w:cs="Times New Roman"/>
                <w:sz w:val="20"/>
                <w:szCs w:val="20"/>
              </w:rPr>
              <w:t xml:space="preserve">– </w:t>
            </w:r>
            <w:r w:rsidRPr="00877800">
              <w:rPr>
                <w:rFonts w:cs="Times New Roman"/>
                <w:sz w:val="20"/>
                <w:szCs w:val="20"/>
              </w:rPr>
              <w:t>du</w:t>
            </w:r>
          </w:p>
        </w:tc>
        <w:tc>
          <w:tcPr>
            <w:tcW w:w="2250" w:type="dxa"/>
          </w:tcPr>
          <w:p w14:paraId="5908199D" w14:textId="25798FDB" w:rsidR="006525C8" w:rsidRPr="00877800" w:rsidRDefault="007B0ED5" w:rsidP="003456AE">
            <w:pPr>
              <w:jc w:val="center"/>
              <w:rPr>
                <w:rFonts w:cs="Times New Roman"/>
                <w:sz w:val="20"/>
                <w:szCs w:val="20"/>
              </w:rPr>
            </w:pPr>
            <w:r w:rsidRPr="00877800">
              <w:rPr>
                <w:rFonts w:cs="Times New Roman"/>
                <w:sz w:val="20"/>
                <w:szCs w:val="20"/>
              </w:rPr>
              <w:t>Not rejected</w:t>
            </w:r>
          </w:p>
        </w:tc>
        <w:tc>
          <w:tcPr>
            <w:tcW w:w="3252" w:type="dxa"/>
          </w:tcPr>
          <w:p w14:paraId="26CB89E2" w14:textId="0CC3FB59" w:rsidR="006525C8" w:rsidRPr="00F815AB" w:rsidRDefault="008A0078" w:rsidP="006D7947">
            <w:pPr>
              <w:jc w:val="both"/>
              <w:rPr>
                <w:rFonts w:cs="Times New Roman"/>
                <w:sz w:val="20"/>
                <w:szCs w:val="20"/>
              </w:rPr>
            </w:pPr>
            <w:r w:rsidRPr="00F815AB">
              <w:rPr>
                <w:rFonts w:cs="Times New Roman"/>
                <w:sz w:val="20"/>
                <w:szCs w:val="20"/>
              </w:rPr>
              <w:t>There is no autocorrelation, positive or negative</w:t>
            </w:r>
          </w:p>
        </w:tc>
      </w:tr>
    </w:tbl>
    <w:p w14:paraId="2B71659E" w14:textId="3C20D933" w:rsidR="00E77FEB" w:rsidRPr="00877800" w:rsidRDefault="005D4C75" w:rsidP="00E77FEB">
      <w:pPr>
        <w:spacing w:after="0" w:line="480" w:lineRule="auto"/>
        <w:jc w:val="both"/>
        <w:rPr>
          <w:rFonts w:cs="Times New Roman"/>
          <w:i/>
          <w:iCs/>
          <w:szCs w:val="22"/>
        </w:rPr>
      </w:pPr>
      <w:r w:rsidRPr="00877800">
        <w:rPr>
          <w:rFonts w:cs="Times New Roman"/>
          <w:i/>
          <w:iCs/>
          <w:szCs w:val="22"/>
        </w:rPr>
        <w:t xml:space="preserve">Source: </w:t>
      </w:r>
      <w:sdt>
        <w:sdtPr>
          <w:rPr>
            <w:rFonts w:cs="Times New Roman"/>
            <w:i/>
            <w:iCs/>
            <w:color w:val="000000"/>
            <w:szCs w:val="22"/>
          </w:rPr>
          <w:tag w:val="MENDELEY_CITATION_v3_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"/>
          <w:id w:val="1600604109"/>
          <w:placeholder>
            <w:docPart w:val="DefaultPlaceholder_-1854013440"/>
          </w:placeholder>
        </w:sdtPr>
        <w:sdtEndPr/>
        <w:sdtContent>
          <w:proofErr w:type="spellStart"/>
          <w:r w:rsidR="00A05E3A" w:rsidRPr="00A05E3A">
            <w:rPr>
              <w:rFonts w:cs="Times New Roman"/>
              <w:i/>
              <w:iCs/>
              <w:color w:val="000000"/>
              <w:szCs w:val="22"/>
            </w:rPr>
            <w:t>Ghozali</w:t>
          </w:r>
          <w:proofErr w:type="spellEnd"/>
          <w:r w:rsidR="00A05E3A" w:rsidRPr="00A05E3A">
            <w:rPr>
              <w:rFonts w:cs="Times New Roman"/>
              <w:i/>
              <w:iCs/>
              <w:color w:val="000000"/>
              <w:szCs w:val="22"/>
            </w:rPr>
            <w:t xml:space="preserve"> (2021)</w:t>
          </w:r>
        </w:sdtContent>
      </w:sdt>
    </w:p>
    <w:p w14:paraId="20E8F571" w14:textId="77777777" w:rsidR="003726F1" w:rsidRDefault="003726F1" w:rsidP="007A0626">
      <w:pPr>
        <w:pStyle w:val="Heading3"/>
        <w:numPr>
          <w:ilvl w:val="0"/>
          <w:numId w:val="18"/>
        </w:numPr>
        <w:spacing w:before="0" w:line="480" w:lineRule="auto"/>
        <w:ind w:left="900" w:hanging="900"/>
        <w:jc w:val="both"/>
        <w:rPr>
          <w:rFonts w:ascii="Times New Roman" w:hAnsi="Times New Roman" w:cs="Times New Roman"/>
          <w:b/>
          <w:bCs/>
          <w:color w:val="auto"/>
        </w:rPr>
        <w:sectPr w:rsidR="003726F1" w:rsidSect="009B2DC8">
          <w:headerReference w:type="even" r:id="rId90"/>
          <w:footerReference w:type="even" r:id="rId91"/>
          <w:pgSz w:w="11906" w:h="16838" w:code="9"/>
          <w:pgMar w:top="2268" w:right="1701" w:bottom="1701" w:left="2268" w:header="720" w:footer="720" w:gutter="0"/>
          <w:cols w:space="720"/>
          <w:docGrid w:linePitch="360"/>
        </w:sectPr>
      </w:pPr>
      <w:bookmarkStart w:id="87" w:name="_Toc200569919"/>
      <w:bookmarkStart w:id="88" w:name="_Toc214387900"/>
      <w:bookmarkEnd w:id="87"/>
      <w:bookmarkEnd w:id="88"/>
    </w:p>
    <w:p w14:paraId="76375DC6" w14:textId="34EABD1F" w:rsidR="00004E1F" w:rsidRPr="00877800" w:rsidRDefault="00955809" w:rsidP="007A0626">
      <w:pPr>
        <w:pStyle w:val="Heading3"/>
        <w:numPr>
          <w:ilvl w:val="0"/>
          <w:numId w:val="18"/>
        </w:numPr>
        <w:spacing w:before="0" w:line="480" w:lineRule="auto"/>
        <w:ind w:left="900" w:hanging="900"/>
        <w:jc w:val="both"/>
        <w:rPr>
          <w:rFonts w:ascii="Times New Roman" w:hAnsi="Times New Roman" w:cs="Times New Roman"/>
          <w:b/>
          <w:bCs/>
          <w:color w:val="auto"/>
        </w:rPr>
      </w:pPr>
      <w:r w:rsidRPr="00877800">
        <w:rPr>
          <w:rFonts w:ascii="Times New Roman" w:hAnsi="Times New Roman" w:cs="Times New Roman"/>
          <w:b/>
          <w:bCs/>
          <w:color w:val="auto"/>
        </w:rPr>
        <w:lastRenderedPageBreak/>
        <w:t xml:space="preserve"> Multiple Linear Regression Analysis </w:t>
      </w:r>
    </w:p>
    <w:p w14:paraId="170BDCF9" w14:textId="73B24768" w:rsidR="005705C0" w:rsidRPr="00F815AB" w:rsidRDefault="008B5945" w:rsidP="005705C0">
      <w:pPr>
        <w:spacing w:after="0" w:line="480" w:lineRule="auto"/>
        <w:ind w:firstLine="900"/>
        <w:jc w:val="both"/>
        <w:rPr>
          <w:rFonts w:cs="Times New Roman"/>
          <w:sz w:val="24"/>
          <w:szCs w:val="24"/>
        </w:rPr>
      </w:pPr>
      <w:r w:rsidRPr="00877800">
        <w:rPr>
          <w:rFonts w:cs="Times New Roman"/>
          <w:noProof/>
        </w:rPr>
        <mc:AlternateContent>
          <mc:Choice Requires="wps">
            <w:drawing>
              <wp:anchor distT="0" distB="0" distL="114300" distR="114300" simplePos="0" relativeHeight="251664394" behindDoc="0" locked="0" layoutInCell="1" allowOverlap="1" wp14:anchorId="4B1A3F84" wp14:editId="017E3325">
                <wp:simplePos x="0" y="0"/>
                <wp:positionH relativeFrom="column">
                  <wp:posOffset>-994</wp:posOffset>
                </wp:positionH>
                <wp:positionV relativeFrom="paragraph">
                  <wp:posOffset>1699923</wp:posOffset>
                </wp:positionV>
                <wp:extent cx="5052309" cy="310100"/>
                <wp:effectExtent l="0" t="0" r="15240" b="13970"/>
                <wp:wrapNone/>
                <wp:docPr id="882264611" name="Text Box 5"/>
                <wp:cNvGraphicFramePr/>
                <a:graphic xmlns:a="http://schemas.openxmlformats.org/drawingml/2006/main">
                  <a:graphicData uri="http://schemas.microsoft.com/office/word/2010/wordprocessingShape">
                    <wps:wsp>
                      <wps:cNvSpPr txBox="1"/>
                      <wps:spPr>
                        <a:xfrm>
                          <a:off x="0" y="0"/>
                          <a:ext cx="5052309" cy="310100"/>
                        </a:xfrm>
                        <a:prstGeom prst="rect">
                          <a:avLst/>
                        </a:prstGeom>
                        <a:solidFill>
                          <a:schemeClr val="lt1"/>
                        </a:solidFill>
                        <a:ln w="6350">
                          <a:solidFill>
                            <a:prstClr val="black"/>
                          </a:solidFill>
                        </a:ln>
                      </wps:spPr>
                      <wps:txbx>
                        <w:txbxContent>
                          <w:p w14:paraId="7239FADB" w14:textId="729A9748" w:rsidR="008B5945" w:rsidRPr="008145BB" w:rsidRDefault="008B5945" w:rsidP="008B5945">
                            <w:pPr>
                              <w:spacing w:line="480" w:lineRule="auto"/>
                              <w:jc w:val="both"/>
                              <w:rPr>
                                <w:rFonts w:cs="Times New Roman"/>
                                <w:sz w:val="24"/>
                                <w:szCs w:val="24"/>
                              </w:rPr>
                            </w:pPr>
                            <w:r w:rsidRPr="008145BB">
                              <w:rPr>
                                <w:rFonts w:cs="Times New Roman"/>
                                <w:sz w:val="24"/>
                                <w:szCs w:val="24"/>
                              </w:rPr>
                              <w:t>Y = α + β</w:t>
                            </w:r>
                            <w:r w:rsidRPr="008145BB">
                              <w:rPr>
                                <w:rFonts w:cs="Times New Roman"/>
                                <w:sz w:val="24"/>
                                <w:szCs w:val="24"/>
                                <w:vertAlign w:val="subscript"/>
                              </w:rPr>
                              <w:t>1</w:t>
                            </w:r>
                            <w:r w:rsidRPr="008145BB">
                              <w:rPr>
                                <w:rFonts w:cs="Times New Roman"/>
                                <w:sz w:val="24"/>
                                <w:szCs w:val="24"/>
                              </w:rPr>
                              <w:t xml:space="preserve"> X</w:t>
                            </w:r>
                            <w:r w:rsidRPr="008145BB">
                              <w:rPr>
                                <w:rFonts w:cs="Times New Roman"/>
                                <w:sz w:val="24"/>
                                <w:szCs w:val="24"/>
                                <w:vertAlign w:val="subscript"/>
                              </w:rPr>
                              <w:t>1</w:t>
                            </w:r>
                            <w:r w:rsidRPr="008145BB">
                              <w:rPr>
                                <w:rFonts w:cs="Times New Roman"/>
                                <w:sz w:val="24"/>
                                <w:szCs w:val="24"/>
                              </w:rPr>
                              <w:t xml:space="preserve"> + β</w:t>
                            </w:r>
                            <w:r w:rsidRPr="008145BB">
                              <w:rPr>
                                <w:rFonts w:cs="Times New Roman"/>
                                <w:sz w:val="24"/>
                                <w:szCs w:val="24"/>
                                <w:vertAlign w:val="subscript"/>
                              </w:rPr>
                              <w:t>2</w:t>
                            </w:r>
                            <w:r w:rsidRPr="008145BB">
                              <w:rPr>
                                <w:rFonts w:cs="Times New Roman"/>
                                <w:sz w:val="24"/>
                                <w:szCs w:val="24"/>
                              </w:rPr>
                              <w:t xml:space="preserve"> X</w:t>
                            </w:r>
                            <w:r w:rsidRPr="008145BB">
                              <w:rPr>
                                <w:rFonts w:cs="Times New Roman"/>
                                <w:sz w:val="24"/>
                                <w:szCs w:val="24"/>
                                <w:vertAlign w:val="subscript"/>
                              </w:rPr>
                              <w:t>2</w:t>
                            </w:r>
                            <w:r w:rsidRPr="008145BB">
                              <w:rPr>
                                <w:rFonts w:cs="Times New Roman"/>
                                <w:sz w:val="24"/>
                                <w:szCs w:val="24"/>
                              </w:rPr>
                              <w:t xml:space="preserve"> + </w:t>
                            </w:r>
                            <w:r>
                              <w:rPr>
                                <w:rFonts w:cs="Times New Roman"/>
                                <w:sz w:val="24"/>
                                <w:szCs w:val="24"/>
                              </w:rPr>
                              <w:t>ε………………………………</w:t>
                            </w:r>
                            <w:r w:rsidR="00780926">
                              <w:rPr>
                                <w:rFonts w:cs="Times New Roman"/>
                                <w:sz w:val="24"/>
                                <w:szCs w:val="24"/>
                              </w:rPr>
                              <w:t>….…….</w:t>
                            </w:r>
                            <w:r>
                              <w:rPr>
                                <w:rFonts w:cs="Times New Roman"/>
                                <w:sz w:val="24"/>
                                <w:szCs w:val="24"/>
                              </w:rPr>
                              <w:t>………..</w:t>
                            </w:r>
                            <w:r w:rsidRPr="008145BB">
                              <w:rPr>
                                <w:rFonts w:cs="Times New Roman"/>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A3F84" id="Text Box 5" o:spid="_x0000_s1033" type="#_x0000_t202" style="position:absolute;left:0;text-align:left;margin-left:-.1pt;margin-top:133.85pt;width:397.8pt;height:24.4pt;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" fillcolor="white [3201]" strokeweight=".5pt">
                <v:textbox>
                  <w:txbxContent>
                    <w:p w14:paraId="7239FADB" w14:textId="729A9748" w:rsidR="008B5945" w:rsidRPr="008145BB" w:rsidRDefault="008B5945" w:rsidP="008B5945">
                      <w:pPr>
                        <w:spacing w:line="480" w:lineRule="auto"/>
                        <w:jc w:val="both"/>
                        <w:rPr>
                          <w:rFonts w:cs="Times New Roman"/>
                          <w:sz w:val="24"/>
                          <w:szCs w:val="24"/>
                        </w:rPr>
                      </w:pPr>
                      <w:r w:rsidRPr="008145BB">
                        <w:rPr>
                          <w:rFonts w:cs="Times New Roman"/>
                          <w:sz w:val="24"/>
                          <w:szCs w:val="24"/>
                        </w:rPr>
                        <w:t>Y = α + β</w:t>
                      </w:r>
                      <w:r w:rsidRPr="008145BB">
                        <w:rPr>
                          <w:rFonts w:cs="Times New Roman"/>
                          <w:sz w:val="24"/>
                          <w:szCs w:val="24"/>
                          <w:vertAlign w:val="subscript"/>
                        </w:rPr>
                        <w:t>1</w:t>
                      </w:r>
                      <w:r w:rsidRPr="008145BB">
                        <w:rPr>
                          <w:rFonts w:cs="Times New Roman"/>
                          <w:sz w:val="24"/>
                          <w:szCs w:val="24"/>
                        </w:rPr>
                        <w:t xml:space="preserve"> X</w:t>
                      </w:r>
                      <w:r w:rsidRPr="008145BB">
                        <w:rPr>
                          <w:rFonts w:cs="Times New Roman"/>
                          <w:sz w:val="24"/>
                          <w:szCs w:val="24"/>
                          <w:vertAlign w:val="subscript"/>
                        </w:rPr>
                        <w:t>1</w:t>
                      </w:r>
                      <w:r w:rsidRPr="008145BB">
                        <w:rPr>
                          <w:rFonts w:cs="Times New Roman"/>
                          <w:sz w:val="24"/>
                          <w:szCs w:val="24"/>
                        </w:rPr>
                        <w:t xml:space="preserve"> + β</w:t>
                      </w:r>
                      <w:r w:rsidRPr="008145BB">
                        <w:rPr>
                          <w:rFonts w:cs="Times New Roman"/>
                          <w:sz w:val="24"/>
                          <w:szCs w:val="24"/>
                          <w:vertAlign w:val="subscript"/>
                        </w:rPr>
                        <w:t>2</w:t>
                      </w:r>
                      <w:r w:rsidRPr="008145BB">
                        <w:rPr>
                          <w:rFonts w:cs="Times New Roman"/>
                          <w:sz w:val="24"/>
                          <w:szCs w:val="24"/>
                        </w:rPr>
                        <w:t xml:space="preserve"> X</w:t>
                      </w:r>
                      <w:r w:rsidRPr="008145BB">
                        <w:rPr>
                          <w:rFonts w:cs="Times New Roman"/>
                          <w:sz w:val="24"/>
                          <w:szCs w:val="24"/>
                          <w:vertAlign w:val="subscript"/>
                        </w:rPr>
                        <w:t>2</w:t>
                      </w:r>
                      <w:r w:rsidRPr="008145BB">
                        <w:rPr>
                          <w:rFonts w:cs="Times New Roman"/>
                          <w:sz w:val="24"/>
                          <w:szCs w:val="24"/>
                        </w:rPr>
                        <w:t xml:space="preserve"> + </w:t>
                      </w:r>
                      <w:r>
                        <w:rPr>
                          <w:rFonts w:cs="Times New Roman"/>
                          <w:sz w:val="24"/>
                          <w:szCs w:val="24"/>
                        </w:rPr>
                        <w:t>ε………………………………</w:t>
                      </w:r>
                      <w:r w:rsidR="00780926">
                        <w:rPr>
                          <w:rFonts w:cs="Times New Roman"/>
                          <w:sz w:val="24"/>
                          <w:szCs w:val="24"/>
                        </w:rPr>
                        <w:t>….…….</w:t>
                      </w:r>
                      <w:r>
                        <w:rPr>
                          <w:rFonts w:cs="Times New Roman"/>
                          <w:sz w:val="24"/>
                          <w:szCs w:val="24"/>
                        </w:rPr>
                        <w:t>………..</w:t>
                      </w:r>
                      <w:r w:rsidRPr="008145BB">
                        <w:rPr>
                          <w:rFonts w:cs="Times New Roman"/>
                          <w:sz w:val="24"/>
                          <w:szCs w:val="24"/>
                        </w:rPr>
                        <w:t>……3.5</w:t>
                      </w:r>
                    </w:p>
                  </w:txbxContent>
                </v:textbox>
              </v:shape>
            </w:pict>
          </mc:Fallback>
        </mc:AlternateContent>
      </w:r>
      <w:r w:rsidR="005705C0" w:rsidRPr="00877800">
        <w:rPr>
          <w:rFonts w:cs="Times New Roman"/>
          <w:sz w:val="24"/>
          <w:szCs w:val="24"/>
        </w:rPr>
        <w:t xml:space="preserve">According to </w:t>
      </w:r>
      <w:sdt>
        <w:sdtPr>
          <w:rPr>
            <w:rFonts w:cs="Times New Roman"/>
            <w:color w:val="000000"/>
            <w:sz w:val="24"/>
            <w:szCs w:val="24"/>
          </w:rPr>
          <w:tag w:val="MENDELEY_CITATION_v3_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"/>
          <w:id w:val="1214236194"/>
          <w:placeholder>
            <w:docPart w:val="DefaultPlaceholder_-1854013440"/>
          </w:placeholder>
        </w:sdtPr>
        <w:sdtEndPr/>
        <w:sdtContent>
          <w:proofErr w:type="spellStart"/>
          <w:r w:rsidR="00A05E3A" w:rsidRPr="00A05E3A">
            <w:rPr>
              <w:rFonts w:cs="Times New Roman"/>
              <w:color w:val="000000"/>
              <w:sz w:val="24"/>
              <w:szCs w:val="24"/>
            </w:rPr>
            <w:t>Kusumawardhani</w:t>
          </w:r>
          <w:proofErr w:type="spellEnd"/>
          <w:r w:rsidR="00A05E3A" w:rsidRPr="00A05E3A">
            <w:rPr>
              <w:rFonts w:cs="Times New Roman"/>
              <w:color w:val="000000"/>
              <w:sz w:val="24"/>
              <w:szCs w:val="24"/>
            </w:rPr>
            <w:t xml:space="preserve"> </w:t>
          </w:r>
          <w:r w:rsidR="00166761" w:rsidRPr="00166761">
            <w:rPr>
              <w:rFonts w:cs="Times New Roman"/>
              <w:color w:val="000000"/>
              <w:sz w:val="24"/>
              <w:szCs w:val="24"/>
            </w:rPr>
            <w:t>et al</w:t>
          </w:r>
          <w:r w:rsidR="00A05E3A" w:rsidRPr="00A05E3A">
            <w:rPr>
              <w:rFonts w:cs="Times New Roman"/>
              <w:color w:val="000000"/>
              <w:sz w:val="24"/>
              <w:szCs w:val="24"/>
            </w:rPr>
            <w:t>. (2021)</w:t>
          </w:r>
        </w:sdtContent>
      </w:sdt>
      <w:r w:rsidR="005705C0" w:rsidRPr="00877800">
        <w:rPr>
          <w:rFonts w:cs="Times New Roman"/>
          <w:sz w:val="24"/>
          <w:szCs w:val="24"/>
        </w:rPr>
        <w:t xml:space="preserve">, </w:t>
      </w:r>
      <w:r w:rsidR="00C552A2" w:rsidRPr="00877800">
        <w:rPr>
          <w:rFonts w:cs="Times New Roman"/>
          <w:sz w:val="24"/>
          <w:szCs w:val="24"/>
        </w:rPr>
        <w:t xml:space="preserve">multiple linear regression analysis is a method used to analyze one dependent variable with one or more independent variables. </w:t>
      </w:r>
      <w:r w:rsidR="005705C0" w:rsidRPr="00877800">
        <w:rPr>
          <w:rFonts w:cs="Times New Roman"/>
          <w:sz w:val="24"/>
          <w:szCs w:val="24"/>
        </w:rPr>
        <w:t xml:space="preserve">Since multiple regression involves more than </w:t>
      </w:r>
      <w:r w:rsidR="00EF3493" w:rsidRPr="00877800">
        <w:rPr>
          <w:rFonts w:cs="Times New Roman"/>
          <w:sz w:val="24"/>
          <w:szCs w:val="24"/>
        </w:rPr>
        <w:t xml:space="preserve">one </w:t>
      </w:r>
      <w:r w:rsidR="005705C0" w:rsidRPr="00877800">
        <w:rPr>
          <w:rFonts w:cs="Times New Roman"/>
          <w:sz w:val="24"/>
          <w:szCs w:val="24"/>
        </w:rPr>
        <w:t xml:space="preserve">independent variable, the assumption of multicollinearity must be met. </w:t>
      </w:r>
      <w:r w:rsidR="005705C0" w:rsidRPr="00F815AB">
        <w:rPr>
          <w:rFonts w:cs="Times New Roman"/>
          <w:sz w:val="24"/>
          <w:szCs w:val="24"/>
        </w:rPr>
        <w:t>The following is the multiple linear regression equation used in this study:</w:t>
      </w:r>
    </w:p>
    <w:p w14:paraId="647351AA" w14:textId="43CEE84A" w:rsidR="00FD4CAC" w:rsidRPr="00F815AB" w:rsidRDefault="00FD4CAC" w:rsidP="005705C0">
      <w:pPr>
        <w:spacing w:after="0" w:line="480" w:lineRule="auto"/>
        <w:ind w:firstLine="900"/>
        <w:jc w:val="both"/>
        <w:rPr>
          <w:rFonts w:cs="Times New Roman"/>
          <w:sz w:val="24"/>
          <w:szCs w:val="24"/>
        </w:rPr>
      </w:pPr>
    </w:p>
    <w:p w14:paraId="56447B1A" w14:textId="67673530" w:rsidR="008145BB" w:rsidRPr="00F815AB" w:rsidRDefault="008145BB" w:rsidP="008145BB">
      <w:pPr>
        <w:pStyle w:val="ListParagraph"/>
        <w:spacing w:after="0" w:line="480" w:lineRule="auto"/>
        <w:ind w:left="0"/>
        <w:jc w:val="both"/>
        <w:rPr>
          <w:rFonts w:cs="Times New Roman"/>
          <w:sz w:val="24"/>
          <w:szCs w:val="24"/>
        </w:rPr>
      </w:pPr>
      <w:r w:rsidRPr="00F815AB">
        <w:rPr>
          <w:rFonts w:cs="Times New Roman"/>
          <w:sz w:val="24"/>
          <w:szCs w:val="24"/>
        </w:rPr>
        <w:t>Notes</w:t>
      </w:r>
      <w:r w:rsidRPr="00F815AB">
        <w:rPr>
          <w:rFonts w:cs="Times New Roman"/>
          <w:sz w:val="24"/>
          <w:szCs w:val="24"/>
        </w:rPr>
        <w:tab/>
        <w:t>:</w:t>
      </w:r>
    </w:p>
    <w:p w14:paraId="5A81850E" w14:textId="1B800335" w:rsidR="008145BB" w:rsidRPr="00F815AB" w:rsidRDefault="008145BB" w:rsidP="008145BB">
      <w:pPr>
        <w:pStyle w:val="ListParagraph"/>
        <w:spacing w:after="0" w:line="480" w:lineRule="auto"/>
        <w:ind w:left="0"/>
        <w:jc w:val="both"/>
        <w:rPr>
          <w:rFonts w:cs="Times New Roman"/>
          <w:sz w:val="24"/>
          <w:szCs w:val="24"/>
        </w:rPr>
      </w:pPr>
      <w:r w:rsidRPr="00F815AB">
        <w:rPr>
          <w:rFonts w:cs="Times New Roman"/>
          <w:sz w:val="24"/>
          <w:szCs w:val="24"/>
        </w:rPr>
        <w:t>Y</w:t>
      </w:r>
      <w:r w:rsidRPr="00F815AB">
        <w:rPr>
          <w:rFonts w:cs="Times New Roman"/>
          <w:sz w:val="24"/>
          <w:szCs w:val="24"/>
        </w:rPr>
        <w:tab/>
      </w:r>
      <w:r w:rsidRPr="00F815AB">
        <w:rPr>
          <w:rFonts w:cs="Times New Roman"/>
          <w:sz w:val="24"/>
          <w:szCs w:val="24"/>
        </w:rPr>
        <w:tab/>
        <w:t>: Profitability</w:t>
      </w:r>
    </w:p>
    <w:p w14:paraId="49648206" w14:textId="5C05ED5A" w:rsidR="008145BB" w:rsidRPr="00877800" w:rsidRDefault="008145BB" w:rsidP="008145BB">
      <w:pPr>
        <w:pStyle w:val="ListParagraph"/>
        <w:spacing w:after="0" w:line="480" w:lineRule="auto"/>
        <w:ind w:left="0"/>
        <w:jc w:val="both"/>
        <w:rPr>
          <w:rFonts w:cs="Times New Roman"/>
          <w:i/>
          <w:iCs/>
          <w:sz w:val="24"/>
          <w:szCs w:val="24"/>
        </w:rPr>
      </w:pPr>
      <w:r w:rsidRPr="00877800">
        <w:rPr>
          <w:rFonts w:cs="Times New Roman"/>
          <w:sz w:val="24"/>
          <w:szCs w:val="24"/>
        </w:rPr>
        <w:t>X</w:t>
      </w:r>
      <w:r w:rsidRPr="00877800">
        <w:rPr>
          <w:rFonts w:cs="Times New Roman"/>
          <w:sz w:val="24"/>
          <w:szCs w:val="24"/>
          <w:vertAlign w:val="subscript"/>
        </w:rPr>
        <w:t>1</w:t>
      </w:r>
      <w:r w:rsidRPr="00877800">
        <w:rPr>
          <w:rFonts w:cs="Times New Roman"/>
          <w:sz w:val="24"/>
          <w:szCs w:val="24"/>
        </w:rPr>
        <w:tab/>
      </w:r>
      <w:r w:rsidRPr="00877800">
        <w:rPr>
          <w:rFonts w:cs="Times New Roman"/>
          <w:sz w:val="24"/>
          <w:szCs w:val="24"/>
        </w:rPr>
        <w:tab/>
        <w:t xml:space="preserve">: </w:t>
      </w:r>
      <w:r w:rsidR="00EC47DF" w:rsidRPr="00EC47DF">
        <w:rPr>
          <w:rFonts w:cs="Times New Roman"/>
          <w:sz w:val="24"/>
          <w:szCs w:val="24"/>
        </w:rPr>
        <w:t>Non-Performing Loans</w:t>
      </w:r>
    </w:p>
    <w:p w14:paraId="6A5D0642" w14:textId="746420BB" w:rsidR="008145BB" w:rsidRPr="00877800" w:rsidRDefault="008145BB" w:rsidP="008145BB">
      <w:pPr>
        <w:pStyle w:val="ListParagraph"/>
        <w:spacing w:after="0" w:line="480" w:lineRule="auto"/>
        <w:ind w:left="0"/>
        <w:jc w:val="both"/>
        <w:rPr>
          <w:rFonts w:cs="Times New Roman"/>
          <w:i/>
          <w:iCs/>
          <w:sz w:val="24"/>
          <w:szCs w:val="24"/>
        </w:rPr>
      </w:pPr>
      <w:r w:rsidRPr="00877800">
        <w:rPr>
          <w:rFonts w:cs="Times New Roman"/>
          <w:sz w:val="24"/>
          <w:szCs w:val="24"/>
        </w:rPr>
        <w:t>X</w:t>
      </w:r>
      <w:r w:rsidRPr="00877800">
        <w:rPr>
          <w:rFonts w:cs="Times New Roman"/>
          <w:sz w:val="24"/>
          <w:szCs w:val="24"/>
          <w:vertAlign w:val="subscript"/>
        </w:rPr>
        <w:t>2</w:t>
      </w:r>
      <w:r w:rsidRPr="00877800">
        <w:rPr>
          <w:rFonts w:cs="Times New Roman"/>
          <w:sz w:val="24"/>
          <w:szCs w:val="24"/>
        </w:rPr>
        <w:tab/>
      </w:r>
      <w:r w:rsidRPr="00877800">
        <w:rPr>
          <w:rFonts w:cs="Times New Roman"/>
          <w:sz w:val="24"/>
          <w:szCs w:val="24"/>
        </w:rPr>
        <w:tab/>
        <w:t xml:space="preserve">: </w:t>
      </w:r>
      <w:r w:rsidR="005C285F" w:rsidRPr="005C285F">
        <w:rPr>
          <w:rFonts w:cs="Times New Roman"/>
          <w:sz w:val="24"/>
          <w:szCs w:val="24"/>
        </w:rPr>
        <w:t>Loan to Deposit Ratio</w:t>
      </w:r>
    </w:p>
    <w:p w14:paraId="7163DFBD" w14:textId="77777777" w:rsidR="008145BB" w:rsidRPr="00F815AB" w:rsidRDefault="008145BB" w:rsidP="008145BB">
      <w:pPr>
        <w:spacing w:after="0" w:line="480" w:lineRule="auto"/>
        <w:rPr>
          <w:rFonts w:cs="Times New Roman"/>
          <w:sz w:val="24"/>
          <w:szCs w:val="24"/>
        </w:rPr>
      </w:pPr>
      <w:r w:rsidRPr="00877800">
        <w:rPr>
          <w:rFonts w:cs="Times New Roman"/>
          <w:sz w:val="24"/>
          <w:szCs w:val="24"/>
        </w:rPr>
        <w:t>α</w:t>
      </w:r>
      <w:r w:rsidRPr="00F815AB">
        <w:rPr>
          <w:rFonts w:cs="Times New Roman"/>
          <w:sz w:val="24"/>
          <w:szCs w:val="24"/>
        </w:rPr>
        <w:tab/>
      </w:r>
      <w:r w:rsidRPr="00F815AB">
        <w:rPr>
          <w:rFonts w:cs="Times New Roman"/>
          <w:sz w:val="24"/>
          <w:szCs w:val="24"/>
        </w:rPr>
        <w:tab/>
        <w:t>: Constant</w:t>
      </w:r>
    </w:p>
    <w:p w14:paraId="50B60619" w14:textId="45F90AC0" w:rsidR="008145BB" w:rsidRPr="00F815AB" w:rsidRDefault="008145BB" w:rsidP="008145BB">
      <w:pPr>
        <w:spacing w:after="0" w:line="480" w:lineRule="auto"/>
        <w:rPr>
          <w:rFonts w:cs="Times New Roman"/>
          <w:sz w:val="24"/>
          <w:szCs w:val="24"/>
        </w:rPr>
      </w:pPr>
      <w:r w:rsidRPr="00877800">
        <w:rPr>
          <w:rFonts w:cs="Times New Roman"/>
          <w:sz w:val="24"/>
          <w:szCs w:val="24"/>
        </w:rPr>
        <w:t>β</w:t>
      </w:r>
      <w:r w:rsidRPr="00F815AB">
        <w:rPr>
          <w:rFonts w:cs="Times New Roman"/>
          <w:sz w:val="24"/>
          <w:szCs w:val="24"/>
          <w:vertAlign w:val="subscript"/>
        </w:rPr>
        <w:t>1</w:t>
      </w:r>
      <w:r w:rsidRPr="00F815AB">
        <w:rPr>
          <w:rFonts w:cs="Times New Roman"/>
          <w:sz w:val="24"/>
          <w:szCs w:val="24"/>
        </w:rPr>
        <w:t xml:space="preserve">, </w:t>
      </w:r>
      <w:r w:rsidRPr="00877800">
        <w:rPr>
          <w:rFonts w:cs="Times New Roman"/>
          <w:sz w:val="24"/>
          <w:szCs w:val="24"/>
        </w:rPr>
        <w:t>β</w:t>
      </w:r>
      <w:r w:rsidRPr="00F815AB">
        <w:rPr>
          <w:rFonts w:cs="Times New Roman"/>
          <w:sz w:val="24"/>
          <w:szCs w:val="24"/>
          <w:vertAlign w:val="subscript"/>
        </w:rPr>
        <w:t>2</w:t>
      </w:r>
      <w:r w:rsidR="00EF3493" w:rsidRPr="00F815AB">
        <w:rPr>
          <w:rFonts w:cs="Times New Roman"/>
          <w:sz w:val="24"/>
          <w:szCs w:val="24"/>
        </w:rPr>
        <w:tab/>
      </w:r>
      <w:r w:rsidRPr="00F815AB">
        <w:rPr>
          <w:rFonts w:cs="Times New Roman"/>
          <w:sz w:val="24"/>
          <w:szCs w:val="24"/>
        </w:rPr>
        <w:tab/>
        <w:t>: Regression Coefficients</w:t>
      </w:r>
    </w:p>
    <w:p w14:paraId="4789BA8D" w14:textId="77777777" w:rsidR="003D3879" w:rsidRPr="00C91E17" w:rsidRDefault="008145BB" w:rsidP="008145BB">
      <w:pPr>
        <w:spacing w:after="0" w:line="480" w:lineRule="auto"/>
        <w:rPr>
          <w:rFonts w:cs="Times New Roman"/>
          <w:sz w:val="24"/>
          <w:szCs w:val="24"/>
        </w:rPr>
      </w:pPr>
      <w:r w:rsidRPr="00877800">
        <w:rPr>
          <w:rFonts w:cs="Times New Roman"/>
          <w:sz w:val="24"/>
          <w:szCs w:val="24"/>
        </w:rPr>
        <w:t>ε</w:t>
      </w:r>
      <w:r w:rsidRPr="00877800">
        <w:rPr>
          <w:rFonts w:cs="Times New Roman"/>
          <w:sz w:val="24"/>
          <w:szCs w:val="24"/>
        </w:rPr>
        <w:tab/>
      </w:r>
      <w:r w:rsidRPr="00877800">
        <w:rPr>
          <w:rFonts w:cs="Times New Roman"/>
          <w:sz w:val="24"/>
          <w:szCs w:val="24"/>
        </w:rPr>
        <w:tab/>
        <w:t xml:space="preserve">: </w:t>
      </w:r>
      <w:r w:rsidRPr="00C91E17">
        <w:rPr>
          <w:rFonts w:cs="Times New Roman"/>
          <w:sz w:val="24"/>
          <w:szCs w:val="24"/>
        </w:rPr>
        <w:t>Error Term</w:t>
      </w:r>
    </w:p>
    <w:p w14:paraId="23A81342" w14:textId="77777777" w:rsidR="009633E8" w:rsidRPr="00877800" w:rsidRDefault="009633E8" w:rsidP="009633E8">
      <w:pPr>
        <w:pStyle w:val="Heading4"/>
        <w:numPr>
          <w:ilvl w:val="0"/>
          <w:numId w:val="18"/>
        </w:numPr>
        <w:spacing w:before="0" w:line="480" w:lineRule="auto"/>
        <w:ind w:left="900" w:hanging="900"/>
        <w:jc w:val="both"/>
        <w:rPr>
          <w:rFonts w:ascii="Times New Roman" w:hAnsi="Times New Roman" w:cs="Times New Roman"/>
          <w:b/>
          <w:bCs/>
          <w:i w:val="0"/>
          <w:iCs w:val="0"/>
          <w:color w:val="auto"/>
          <w:sz w:val="24"/>
          <w:szCs w:val="24"/>
        </w:rPr>
      </w:pPr>
      <w:bookmarkStart w:id="89" w:name="_Toc214387901"/>
      <w:r w:rsidRPr="00A73989">
        <w:rPr>
          <w:rFonts w:ascii="Times New Roman" w:hAnsi="Times New Roman" w:cs="Times New Roman"/>
          <w:b/>
          <w:bCs/>
          <w:i w:val="0"/>
          <w:iCs w:val="0"/>
          <w:color w:val="auto"/>
          <w:sz w:val="24"/>
          <w:szCs w:val="24"/>
        </w:rPr>
        <w:t>Moderated Regression Analysis</w:t>
      </w:r>
      <w:r w:rsidRPr="00877800">
        <w:rPr>
          <w:rFonts w:ascii="Times New Roman" w:hAnsi="Times New Roman" w:cs="Times New Roman"/>
          <w:b/>
          <w:bCs/>
          <w:color w:val="auto"/>
          <w:sz w:val="24"/>
          <w:szCs w:val="24"/>
        </w:rPr>
        <w:t xml:space="preserve"> </w:t>
      </w:r>
      <w:r w:rsidRPr="00877800">
        <w:rPr>
          <w:rFonts w:ascii="Times New Roman" w:hAnsi="Times New Roman" w:cs="Times New Roman"/>
          <w:b/>
          <w:bCs/>
          <w:i w:val="0"/>
          <w:iCs w:val="0"/>
          <w:color w:val="auto"/>
          <w:sz w:val="24"/>
          <w:szCs w:val="24"/>
        </w:rPr>
        <w:t>(MRA)</w:t>
      </w:r>
      <w:bookmarkEnd w:id="89"/>
    </w:p>
    <w:p w14:paraId="01F799BB" w14:textId="77777777" w:rsidR="009633E8" w:rsidRPr="00F815AB" w:rsidRDefault="009633E8" w:rsidP="009633E8">
      <w:pPr>
        <w:spacing w:after="0" w:line="480" w:lineRule="auto"/>
        <w:ind w:firstLine="900"/>
        <w:jc w:val="both"/>
        <w:rPr>
          <w:rFonts w:cs="Times New Roman"/>
          <w:sz w:val="24"/>
          <w:szCs w:val="24"/>
        </w:rPr>
      </w:pPr>
      <w:r w:rsidRPr="00877800">
        <w:rPr>
          <w:rFonts w:cs="Times New Roman"/>
          <w:noProof/>
        </w:rPr>
        <mc:AlternateContent>
          <mc:Choice Requires="wps">
            <w:drawing>
              <wp:anchor distT="0" distB="0" distL="114300" distR="114300" simplePos="0" relativeHeight="251693066" behindDoc="0" locked="0" layoutInCell="1" allowOverlap="1" wp14:anchorId="27E7EA04" wp14:editId="71A0AE1C">
                <wp:simplePos x="0" y="0"/>
                <wp:positionH relativeFrom="column">
                  <wp:posOffset>-40750</wp:posOffset>
                </wp:positionH>
                <wp:positionV relativeFrom="paragraph">
                  <wp:posOffset>1365278</wp:posOffset>
                </wp:positionV>
                <wp:extent cx="5092065" cy="341906"/>
                <wp:effectExtent l="0" t="0" r="13335" b="20320"/>
                <wp:wrapNone/>
                <wp:docPr id="1784904022" name="Text Box 5"/>
                <wp:cNvGraphicFramePr/>
                <a:graphic xmlns:a="http://schemas.openxmlformats.org/drawingml/2006/main">
                  <a:graphicData uri="http://schemas.microsoft.com/office/word/2010/wordprocessingShape">
                    <wps:wsp>
                      <wps:cNvSpPr txBox="1"/>
                      <wps:spPr>
                        <a:xfrm>
                          <a:off x="0" y="0"/>
                          <a:ext cx="5092065" cy="341906"/>
                        </a:xfrm>
                        <a:prstGeom prst="rect">
                          <a:avLst/>
                        </a:prstGeom>
                        <a:solidFill>
                          <a:schemeClr val="lt1"/>
                        </a:solidFill>
                        <a:ln w="6350">
                          <a:solidFill>
                            <a:prstClr val="black"/>
                          </a:solidFill>
                        </a:ln>
                      </wps:spPr>
                      <wps:txbx>
                        <w:txbxContent>
                          <w:p w14:paraId="09C69E00" w14:textId="5D623682" w:rsidR="009633E8" w:rsidRPr="008145BB" w:rsidRDefault="009633E8" w:rsidP="009633E8">
                            <w:pPr>
                              <w:spacing w:line="480" w:lineRule="auto"/>
                              <w:jc w:val="both"/>
                              <w:rPr>
                                <w:rFonts w:cs="Times New Roman"/>
                                <w:sz w:val="24"/>
                                <w:szCs w:val="24"/>
                              </w:rPr>
                            </w:pPr>
                            <w:r w:rsidRPr="008145BB">
                              <w:rPr>
                                <w:rFonts w:cs="Times New Roman"/>
                                <w:sz w:val="24"/>
                                <w:szCs w:val="24"/>
                              </w:rPr>
                              <w:t>Y = α + β</w:t>
                            </w:r>
                            <w:r w:rsidRPr="008145BB">
                              <w:rPr>
                                <w:rFonts w:cs="Times New Roman"/>
                                <w:sz w:val="24"/>
                                <w:szCs w:val="24"/>
                                <w:vertAlign w:val="subscript"/>
                              </w:rPr>
                              <w:t>1</w:t>
                            </w:r>
                            <w:r w:rsidRPr="008145BB">
                              <w:rPr>
                                <w:rFonts w:cs="Times New Roman"/>
                                <w:sz w:val="24"/>
                                <w:szCs w:val="24"/>
                              </w:rPr>
                              <w:t xml:space="preserve"> X</w:t>
                            </w:r>
                            <w:r w:rsidRPr="008145BB">
                              <w:rPr>
                                <w:rFonts w:cs="Times New Roman"/>
                                <w:sz w:val="24"/>
                                <w:szCs w:val="24"/>
                                <w:vertAlign w:val="subscript"/>
                              </w:rPr>
                              <w:t>1</w:t>
                            </w:r>
                            <w:r w:rsidRPr="008145BB">
                              <w:rPr>
                                <w:rFonts w:cs="Times New Roman"/>
                                <w:sz w:val="24"/>
                                <w:szCs w:val="24"/>
                              </w:rPr>
                              <w:t xml:space="preserve"> + β</w:t>
                            </w:r>
                            <w:r w:rsidRPr="008145BB">
                              <w:rPr>
                                <w:rFonts w:cs="Times New Roman"/>
                                <w:sz w:val="24"/>
                                <w:szCs w:val="24"/>
                                <w:vertAlign w:val="subscript"/>
                              </w:rPr>
                              <w:t>2</w:t>
                            </w:r>
                            <w:r w:rsidRPr="008145BB">
                              <w:rPr>
                                <w:rFonts w:cs="Times New Roman"/>
                                <w:sz w:val="24"/>
                                <w:szCs w:val="24"/>
                              </w:rPr>
                              <w:t xml:space="preserve"> X</w:t>
                            </w:r>
                            <w:r w:rsidRPr="008145BB">
                              <w:rPr>
                                <w:rFonts w:cs="Times New Roman"/>
                                <w:sz w:val="24"/>
                                <w:szCs w:val="24"/>
                                <w:vertAlign w:val="subscript"/>
                              </w:rPr>
                              <w:t>2</w:t>
                            </w:r>
                            <w:r>
                              <w:rPr>
                                <w:rFonts w:cs="Times New Roman"/>
                                <w:sz w:val="24"/>
                                <w:szCs w:val="24"/>
                              </w:rPr>
                              <w:t xml:space="preserve"> + </w:t>
                            </w:r>
                            <w:r w:rsidRPr="008145BB">
                              <w:rPr>
                                <w:rFonts w:cs="Times New Roman"/>
                                <w:sz w:val="24"/>
                                <w:szCs w:val="24"/>
                              </w:rPr>
                              <w:t>β</w:t>
                            </w:r>
                            <w:r>
                              <w:rPr>
                                <w:rFonts w:cs="Times New Roman"/>
                                <w:sz w:val="24"/>
                                <w:szCs w:val="24"/>
                                <w:vertAlign w:val="subscript"/>
                              </w:rPr>
                              <w:t>3</w:t>
                            </w:r>
                            <w:r>
                              <w:rPr>
                                <w:rFonts w:cs="Times New Roman"/>
                                <w:sz w:val="24"/>
                                <w:szCs w:val="24"/>
                              </w:rPr>
                              <w:t xml:space="preserve"> Z + </w:t>
                            </w:r>
                            <w:r w:rsidRPr="008145BB">
                              <w:rPr>
                                <w:rFonts w:cs="Times New Roman"/>
                                <w:sz w:val="24"/>
                                <w:szCs w:val="24"/>
                              </w:rPr>
                              <w:t>β</w:t>
                            </w:r>
                            <w:r>
                              <w:rPr>
                                <w:rFonts w:cs="Times New Roman"/>
                                <w:sz w:val="24"/>
                                <w:szCs w:val="24"/>
                                <w:vertAlign w:val="subscript"/>
                              </w:rPr>
                              <w:t>4</w:t>
                            </w:r>
                            <w:r w:rsidRPr="008145BB">
                              <w:rPr>
                                <w:rFonts w:cs="Times New Roman"/>
                                <w:sz w:val="24"/>
                                <w:szCs w:val="24"/>
                              </w:rPr>
                              <w:t xml:space="preserve"> X</w:t>
                            </w:r>
                            <w:r w:rsidRPr="008145BB">
                              <w:rPr>
                                <w:rFonts w:cs="Times New Roman"/>
                                <w:sz w:val="24"/>
                                <w:szCs w:val="24"/>
                                <w:vertAlign w:val="subscript"/>
                              </w:rPr>
                              <w:t>1</w:t>
                            </w:r>
                            <w:r w:rsidRPr="008145BB">
                              <w:rPr>
                                <w:rFonts w:cs="Times New Roman"/>
                                <w:sz w:val="24"/>
                                <w:szCs w:val="24"/>
                              </w:rPr>
                              <w:t xml:space="preserve"> Z + </w:t>
                            </w:r>
                            <w:r w:rsidRPr="006D7D67">
                              <w:rPr>
                                <w:rFonts w:cs="Times New Roman"/>
                                <w:sz w:val="24"/>
                                <w:szCs w:val="24"/>
                              </w:rPr>
                              <w:t>β</w:t>
                            </w:r>
                            <w:r>
                              <w:rPr>
                                <w:rFonts w:cs="Times New Roman"/>
                                <w:sz w:val="24"/>
                                <w:szCs w:val="24"/>
                                <w:vertAlign w:val="subscript"/>
                              </w:rPr>
                              <w:t>5</w:t>
                            </w:r>
                            <w:r w:rsidRPr="006D7D67">
                              <w:rPr>
                                <w:rFonts w:cs="Times New Roman"/>
                                <w:sz w:val="24"/>
                                <w:szCs w:val="24"/>
                              </w:rPr>
                              <w:t xml:space="preserve"> X</w:t>
                            </w:r>
                            <w:r>
                              <w:rPr>
                                <w:rFonts w:cs="Times New Roman"/>
                                <w:sz w:val="24"/>
                                <w:szCs w:val="24"/>
                                <w:vertAlign w:val="subscript"/>
                              </w:rPr>
                              <w:t>2</w:t>
                            </w:r>
                            <w:r w:rsidRPr="006D7D67">
                              <w:rPr>
                                <w:rFonts w:cs="Times New Roman"/>
                                <w:sz w:val="24"/>
                                <w:szCs w:val="24"/>
                              </w:rPr>
                              <w:t xml:space="preserve"> Z </w:t>
                            </w:r>
                            <w:r w:rsidRPr="008145BB">
                              <w:rPr>
                                <w:rFonts w:cs="Times New Roman"/>
                                <w:sz w:val="24"/>
                                <w:szCs w:val="24"/>
                              </w:rPr>
                              <w:t>+ ε…………</w:t>
                            </w:r>
                            <w:r w:rsidR="00C91E17">
                              <w:rPr>
                                <w:rFonts w:cs="Times New Roman"/>
                                <w:sz w:val="24"/>
                                <w:szCs w:val="24"/>
                              </w:rPr>
                              <w:t>…</w:t>
                            </w:r>
                            <w:r w:rsidRPr="008145BB">
                              <w:rPr>
                                <w:rFonts w:cs="Times New Roman"/>
                                <w:sz w:val="24"/>
                                <w:szCs w:val="24"/>
                              </w:rPr>
                              <w:t>………………3.</w:t>
                            </w:r>
                            <w:r>
                              <w:rPr>
                                <w:rFonts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EA04" id="_x0000_s1034" type="#_x0000_t202" style="position:absolute;left:0;text-align:left;margin-left:-3.2pt;margin-top:107.5pt;width:400.95pt;height:26.9pt;z-index:251693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quPQIAAIMEAAAOAAAAZHJzL2Uyb0RvYy54bWysVE1v2zAMvQ/YfxB0X+ykSdY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" fillcolor="white [3201]" strokeweight=".5pt">
                <v:textbox>
                  <w:txbxContent>
                    <w:p w14:paraId="09C69E00" w14:textId="5D623682" w:rsidR="009633E8" w:rsidRPr="008145BB" w:rsidRDefault="009633E8" w:rsidP="009633E8">
                      <w:pPr>
                        <w:spacing w:line="480" w:lineRule="auto"/>
                        <w:jc w:val="both"/>
                        <w:rPr>
                          <w:rFonts w:cs="Times New Roman"/>
                          <w:sz w:val="24"/>
                          <w:szCs w:val="24"/>
                        </w:rPr>
                      </w:pPr>
                      <w:r w:rsidRPr="008145BB">
                        <w:rPr>
                          <w:rFonts w:cs="Times New Roman"/>
                          <w:sz w:val="24"/>
                          <w:szCs w:val="24"/>
                        </w:rPr>
                        <w:t>Y = α + β</w:t>
                      </w:r>
                      <w:r w:rsidRPr="008145BB">
                        <w:rPr>
                          <w:rFonts w:cs="Times New Roman"/>
                          <w:sz w:val="24"/>
                          <w:szCs w:val="24"/>
                          <w:vertAlign w:val="subscript"/>
                        </w:rPr>
                        <w:t>1</w:t>
                      </w:r>
                      <w:r w:rsidRPr="008145BB">
                        <w:rPr>
                          <w:rFonts w:cs="Times New Roman"/>
                          <w:sz w:val="24"/>
                          <w:szCs w:val="24"/>
                        </w:rPr>
                        <w:t xml:space="preserve"> X</w:t>
                      </w:r>
                      <w:r w:rsidRPr="008145BB">
                        <w:rPr>
                          <w:rFonts w:cs="Times New Roman"/>
                          <w:sz w:val="24"/>
                          <w:szCs w:val="24"/>
                          <w:vertAlign w:val="subscript"/>
                        </w:rPr>
                        <w:t>1</w:t>
                      </w:r>
                      <w:r w:rsidRPr="008145BB">
                        <w:rPr>
                          <w:rFonts w:cs="Times New Roman"/>
                          <w:sz w:val="24"/>
                          <w:szCs w:val="24"/>
                        </w:rPr>
                        <w:t xml:space="preserve"> + β</w:t>
                      </w:r>
                      <w:r w:rsidRPr="008145BB">
                        <w:rPr>
                          <w:rFonts w:cs="Times New Roman"/>
                          <w:sz w:val="24"/>
                          <w:szCs w:val="24"/>
                          <w:vertAlign w:val="subscript"/>
                        </w:rPr>
                        <w:t>2</w:t>
                      </w:r>
                      <w:r w:rsidRPr="008145BB">
                        <w:rPr>
                          <w:rFonts w:cs="Times New Roman"/>
                          <w:sz w:val="24"/>
                          <w:szCs w:val="24"/>
                        </w:rPr>
                        <w:t xml:space="preserve"> X</w:t>
                      </w:r>
                      <w:r w:rsidRPr="008145BB">
                        <w:rPr>
                          <w:rFonts w:cs="Times New Roman"/>
                          <w:sz w:val="24"/>
                          <w:szCs w:val="24"/>
                          <w:vertAlign w:val="subscript"/>
                        </w:rPr>
                        <w:t>2</w:t>
                      </w:r>
                      <w:r>
                        <w:rPr>
                          <w:rFonts w:cs="Times New Roman"/>
                          <w:sz w:val="24"/>
                          <w:szCs w:val="24"/>
                        </w:rPr>
                        <w:t xml:space="preserve"> + </w:t>
                      </w:r>
                      <w:r w:rsidRPr="008145BB">
                        <w:rPr>
                          <w:rFonts w:cs="Times New Roman"/>
                          <w:sz w:val="24"/>
                          <w:szCs w:val="24"/>
                        </w:rPr>
                        <w:t>β</w:t>
                      </w:r>
                      <w:r>
                        <w:rPr>
                          <w:rFonts w:cs="Times New Roman"/>
                          <w:sz w:val="24"/>
                          <w:szCs w:val="24"/>
                          <w:vertAlign w:val="subscript"/>
                        </w:rPr>
                        <w:t>3</w:t>
                      </w:r>
                      <w:r>
                        <w:rPr>
                          <w:rFonts w:cs="Times New Roman"/>
                          <w:sz w:val="24"/>
                          <w:szCs w:val="24"/>
                        </w:rPr>
                        <w:t xml:space="preserve"> Z + </w:t>
                      </w:r>
                      <w:r w:rsidRPr="008145BB">
                        <w:rPr>
                          <w:rFonts w:cs="Times New Roman"/>
                          <w:sz w:val="24"/>
                          <w:szCs w:val="24"/>
                        </w:rPr>
                        <w:t>β</w:t>
                      </w:r>
                      <w:r>
                        <w:rPr>
                          <w:rFonts w:cs="Times New Roman"/>
                          <w:sz w:val="24"/>
                          <w:szCs w:val="24"/>
                          <w:vertAlign w:val="subscript"/>
                        </w:rPr>
                        <w:t>4</w:t>
                      </w:r>
                      <w:r w:rsidRPr="008145BB">
                        <w:rPr>
                          <w:rFonts w:cs="Times New Roman"/>
                          <w:sz w:val="24"/>
                          <w:szCs w:val="24"/>
                        </w:rPr>
                        <w:t xml:space="preserve"> X</w:t>
                      </w:r>
                      <w:r w:rsidRPr="008145BB">
                        <w:rPr>
                          <w:rFonts w:cs="Times New Roman"/>
                          <w:sz w:val="24"/>
                          <w:szCs w:val="24"/>
                          <w:vertAlign w:val="subscript"/>
                        </w:rPr>
                        <w:t>1</w:t>
                      </w:r>
                      <w:r w:rsidRPr="008145BB">
                        <w:rPr>
                          <w:rFonts w:cs="Times New Roman"/>
                          <w:sz w:val="24"/>
                          <w:szCs w:val="24"/>
                        </w:rPr>
                        <w:t xml:space="preserve"> Z + </w:t>
                      </w:r>
                      <w:r w:rsidRPr="006D7D67">
                        <w:rPr>
                          <w:rFonts w:cs="Times New Roman"/>
                          <w:sz w:val="24"/>
                          <w:szCs w:val="24"/>
                        </w:rPr>
                        <w:t>β</w:t>
                      </w:r>
                      <w:r>
                        <w:rPr>
                          <w:rFonts w:cs="Times New Roman"/>
                          <w:sz w:val="24"/>
                          <w:szCs w:val="24"/>
                          <w:vertAlign w:val="subscript"/>
                        </w:rPr>
                        <w:t>5</w:t>
                      </w:r>
                      <w:r w:rsidRPr="006D7D67">
                        <w:rPr>
                          <w:rFonts w:cs="Times New Roman"/>
                          <w:sz w:val="24"/>
                          <w:szCs w:val="24"/>
                        </w:rPr>
                        <w:t xml:space="preserve"> X</w:t>
                      </w:r>
                      <w:r>
                        <w:rPr>
                          <w:rFonts w:cs="Times New Roman"/>
                          <w:sz w:val="24"/>
                          <w:szCs w:val="24"/>
                          <w:vertAlign w:val="subscript"/>
                        </w:rPr>
                        <w:t>2</w:t>
                      </w:r>
                      <w:r w:rsidRPr="006D7D67">
                        <w:rPr>
                          <w:rFonts w:cs="Times New Roman"/>
                          <w:sz w:val="24"/>
                          <w:szCs w:val="24"/>
                        </w:rPr>
                        <w:t xml:space="preserve"> Z </w:t>
                      </w:r>
                      <w:r w:rsidRPr="008145BB">
                        <w:rPr>
                          <w:rFonts w:cs="Times New Roman"/>
                          <w:sz w:val="24"/>
                          <w:szCs w:val="24"/>
                        </w:rPr>
                        <w:t>+ ε…………</w:t>
                      </w:r>
                      <w:r w:rsidR="00C91E17">
                        <w:rPr>
                          <w:rFonts w:cs="Times New Roman"/>
                          <w:sz w:val="24"/>
                          <w:szCs w:val="24"/>
                        </w:rPr>
                        <w:t>…</w:t>
                      </w:r>
                      <w:r w:rsidRPr="008145BB">
                        <w:rPr>
                          <w:rFonts w:cs="Times New Roman"/>
                          <w:sz w:val="24"/>
                          <w:szCs w:val="24"/>
                        </w:rPr>
                        <w:t>………………3.</w:t>
                      </w:r>
                      <w:r>
                        <w:rPr>
                          <w:rFonts w:cs="Times New Roman"/>
                          <w:sz w:val="24"/>
                          <w:szCs w:val="24"/>
                        </w:rPr>
                        <w:t>6</w:t>
                      </w:r>
                    </w:p>
                  </w:txbxContent>
                </v:textbox>
              </v:shape>
            </w:pict>
          </mc:Fallback>
        </mc:AlternateContent>
      </w:r>
      <w:r w:rsidRPr="00A73989">
        <w:rPr>
          <w:rFonts w:cs="Times New Roman"/>
          <w:sz w:val="24"/>
          <w:szCs w:val="24"/>
        </w:rPr>
        <w:t>Moderated Regression Analysis</w:t>
      </w:r>
      <w:r w:rsidRPr="00F815AB">
        <w:rPr>
          <w:rFonts w:cs="Times New Roman"/>
          <w:i/>
          <w:iCs/>
          <w:sz w:val="24"/>
          <w:szCs w:val="24"/>
        </w:rPr>
        <w:t xml:space="preserve"> </w:t>
      </w:r>
      <w:r w:rsidRPr="00F815AB">
        <w:rPr>
          <w:rFonts w:cs="Times New Roman"/>
          <w:sz w:val="24"/>
          <w:szCs w:val="24"/>
        </w:rPr>
        <w:t xml:space="preserve">(MRA) uses an analytical approach that preserves sample integrity and provides a basis for controlling the influence of moderator variables </w:t>
      </w:r>
      <w:sdt>
        <w:sdtPr>
          <w:rPr>
            <w:rFonts w:cs="Times New Roman"/>
            <w:color w:val="000000"/>
            <w:sz w:val="24"/>
            <w:szCs w:val="24"/>
          </w:rPr>
          <w:tag w:val="MENDELEY_CITATION_v3_eyJjaXRhdGlvbklEIjoiTUVOREVMRVlfQ0lUQVRJT05fNzhhYTAxMzItODM4Yy00NjdiLWFjMDEtYWUyYjk4Mjg4NGY3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
          <w:id w:val="-1569638642"/>
          <w:placeholder>
            <w:docPart w:val="49F9C2BA3C4143E98A173F85C8AB30DB"/>
          </w:placeholder>
        </w:sdtPr>
        <w:sdtEndPr/>
        <w:sdtContent>
          <w:r w:rsidRPr="00F815AB">
            <w:rPr>
              <w:rFonts w:cs="Times New Roman"/>
              <w:color w:val="000000"/>
              <w:sz w:val="24"/>
              <w:szCs w:val="24"/>
            </w:rPr>
            <w:t>(</w:t>
          </w:r>
          <w:proofErr w:type="spellStart"/>
          <w:r w:rsidRPr="00F815AB">
            <w:rPr>
              <w:rFonts w:cs="Times New Roman"/>
              <w:color w:val="000000"/>
              <w:sz w:val="24"/>
              <w:szCs w:val="24"/>
            </w:rPr>
            <w:t>Ghozali</w:t>
          </w:r>
          <w:proofErr w:type="spellEnd"/>
          <w:r w:rsidRPr="00F815AB">
            <w:rPr>
              <w:rFonts w:cs="Times New Roman"/>
              <w:color w:val="000000"/>
              <w:sz w:val="24"/>
              <w:szCs w:val="24"/>
            </w:rPr>
            <w:t>, 2021)</w:t>
          </w:r>
        </w:sdtContent>
      </w:sdt>
      <w:r w:rsidRPr="00F815AB">
        <w:rPr>
          <w:rFonts w:cs="Times New Roman"/>
          <w:sz w:val="24"/>
          <w:szCs w:val="24"/>
        </w:rPr>
        <w:t>. The following is the multiple linear regression equation used in this study:</w:t>
      </w:r>
    </w:p>
    <w:p w14:paraId="12D14ABE" w14:textId="77777777" w:rsidR="009633E8" w:rsidRPr="00F815AB" w:rsidRDefault="009633E8" w:rsidP="009633E8">
      <w:pPr>
        <w:spacing w:line="240" w:lineRule="auto"/>
        <w:ind w:firstLine="900"/>
        <w:jc w:val="both"/>
        <w:rPr>
          <w:rFonts w:cs="Times New Roman"/>
          <w:sz w:val="24"/>
          <w:szCs w:val="24"/>
        </w:rPr>
      </w:pPr>
    </w:p>
    <w:p w14:paraId="022D0A29" w14:textId="77777777" w:rsidR="009633E8" w:rsidRPr="00F815AB" w:rsidRDefault="009633E8" w:rsidP="009633E8">
      <w:pPr>
        <w:spacing w:after="0" w:line="240" w:lineRule="auto"/>
        <w:jc w:val="both"/>
        <w:rPr>
          <w:rFonts w:cs="Times New Roman"/>
          <w:sz w:val="24"/>
          <w:szCs w:val="24"/>
        </w:rPr>
      </w:pPr>
    </w:p>
    <w:p w14:paraId="14EB74AE" w14:textId="77777777" w:rsidR="009633E8" w:rsidRPr="00F815AB" w:rsidRDefault="009633E8" w:rsidP="009633E8">
      <w:pPr>
        <w:pStyle w:val="ListParagraph"/>
        <w:spacing w:line="480" w:lineRule="auto"/>
        <w:ind w:left="0"/>
        <w:jc w:val="both"/>
        <w:rPr>
          <w:rFonts w:cs="Times New Roman"/>
          <w:sz w:val="24"/>
          <w:szCs w:val="24"/>
        </w:rPr>
      </w:pPr>
      <w:r w:rsidRPr="00F815AB">
        <w:rPr>
          <w:rFonts w:cs="Times New Roman"/>
          <w:sz w:val="24"/>
          <w:szCs w:val="24"/>
        </w:rPr>
        <w:t>Notes</w:t>
      </w:r>
      <w:r w:rsidRPr="00F815AB">
        <w:rPr>
          <w:rFonts w:cs="Times New Roman"/>
          <w:sz w:val="24"/>
          <w:szCs w:val="24"/>
        </w:rPr>
        <w:tab/>
        <w:t>:</w:t>
      </w:r>
    </w:p>
    <w:p w14:paraId="76A10EE4" w14:textId="3A017647" w:rsidR="00A93A1D" w:rsidRPr="00F815AB" w:rsidRDefault="00A93A1D" w:rsidP="00A93A1D">
      <w:pPr>
        <w:pStyle w:val="ListParagraph"/>
        <w:spacing w:after="0" w:line="480" w:lineRule="auto"/>
        <w:ind w:left="0"/>
        <w:jc w:val="both"/>
        <w:rPr>
          <w:rFonts w:cs="Times New Roman"/>
          <w:sz w:val="24"/>
          <w:szCs w:val="24"/>
        </w:rPr>
      </w:pPr>
      <w:r w:rsidRPr="00F815AB">
        <w:rPr>
          <w:rFonts w:cs="Times New Roman"/>
          <w:sz w:val="24"/>
          <w:szCs w:val="24"/>
        </w:rPr>
        <w:t>Y</w:t>
      </w:r>
      <w:r w:rsidRPr="00F815AB">
        <w:rPr>
          <w:rFonts w:cs="Times New Roman"/>
          <w:sz w:val="24"/>
          <w:szCs w:val="24"/>
        </w:rPr>
        <w:tab/>
      </w:r>
      <w:r w:rsidRPr="00F815AB">
        <w:rPr>
          <w:rFonts w:cs="Times New Roman"/>
          <w:sz w:val="24"/>
          <w:szCs w:val="24"/>
        </w:rPr>
        <w:tab/>
        <w:t>: Profitability</w:t>
      </w:r>
    </w:p>
    <w:p w14:paraId="1BC5363E" w14:textId="6AF3A1F0" w:rsidR="00A93A1D" w:rsidRPr="00877800" w:rsidRDefault="00A93A1D" w:rsidP="00A93A1D">
      <w:pPr>
        <w:pStyle w:val="ListParagraph"/>
        <w:spacing w:after="0" w:line="480" w:lineRule="auto"/>
        <w:ind w:left="0"/>
        <w:jc w:val="both"/>
        <w:rPr>
          <w:rFonts w:cs="Times New Roman"/>
          <w:i/>
          <w:iCs/>
          <w:sz w:val="24"/>
          <w:szCs w:val="24"/>
        </w:rPr>
      </w:pPr>
      <w:r w:rsidRPr="00877800">
        <w:rPr>
          <w:rFonts w:cs="Times New Roman"/>
          <w:sz w:val="24"/>
          <w:szCs w:val="24"/>
        </w:rPr>
        <w:t>X</w:t>
      </w:r>
      <w:r w:rsidRPr="00877800">
        <w:rPr>
          <w:rFonts w:cs="Times New Roman"/>
          <w:sz w:val="24"/>
          <w:szCs w:val="24"/>
          <w:vertAlign w:val="subscript"/>
        </w:rPr>
        <w:t>1</w:t>
      </w:r>
      <w:r w:rsidRPr="00877800">
        <w:rPr>
          <w:rFonts w:cs="Times New Roman"/>
          <w:sz w:val="24"/>
          <w:szCs w:val="24"/>
        </w:rPr>
        <w:tab/>
      </w:r>
      <w:r w:rsidRPr="00877800">
        <w:rPr>
          <w:rFonts w:cs="Times New Roman"/>
          <w:sz w:val="24"/>
          <w:szCs w:val="24"/>
        </w:rPr>
        <w:tab/>
        <w:t xml:space="preserve">: </w:t>
      </w:r>
      <w:r w:rsidR="00EC47DF" w:rsidRPr="00EC47DF">
        <w:rPr>
          <w:rFonts w:cs="Times New Roman"/>
          <w:sz w:val="24"/>
          <w:szCs w:val="24"/>
        </w:rPr>
        <w:t>Non-Performing Loans</w:t>
      </w:r>
    </w:p>
    <w:p w14:paraId="0D004988" w14:textId="77777777" w:rsidR="003726F1" w:rsidRDefault="003726F1" w:rsidP="00A93A1D">
      <w:pPr>
        <w:pStyle w:val="ListParagraph"/>
        <w:spacing w:after="0" w:line="480" w:lineRule="auto"/>
        <w:ind w:left="0"/>
        <w:jc w:val="both"/>
        <w:rPr>
          <w:rFonts w:cs="Times New Roman"/>
          <w:sz w:val="24"/>
          <w:szCs w:val="24"/>
        </w:rPr>
        <w:sectPr w:rsidR="003726F1" w:rsidSect="009B2DC8">
          <w:headerReference w:type="default" r:id="rId92"/>
          <w:pgSz w:w="11906" w:h="16838" w:code="9"/>
          <w:pgMar w:top="2268" w:right="1701" w:bottom="1701" w:left="2268" w:header="720" w:footer="720" w:gutter="0"/>
          <w:cols w:space="720"/>
          <w:docGrid w:linePitch="360"/>
        </w:sectPr>
      </w:pPr>
    </w:p>
    <w:p w14:paraId="77BEB446" w14:textId="6BF7766C" w:rsidR="00A93A1D" w:rsidRPr="00C91E17" w:rsidRDefault="00A93A1D" w:rsidP="00A93A1D">
      <w:pPr>
        <w:pStyle w:val="ListParagraph"/>
        <w:spacing w:after="0" w:line="480" w:lineRule="auto"/>
        <w:ind w:left="0"/>
        <w:jc w:val="both"/>
        <w:rPr>
          <w:rFonts w:cs="Times New Roman"/>
          <w:sz w:val="24"/>
          <w:szCs w:val="24"/>
        </w:rPr>
      </w:pPr>
      <w:r w:rsidRPr="00877800">
        <w:rPr>
          <w:rFonts w:cs="Times New Roman"/>
          <w:sz w:val="24"/>
          <w:szCs w:val="24"/>
        </w:rPr>
        <w:lastRenderedPageBreak/>
        <w:t>X</w:t>
      </w:r>
      <w:r w:rsidRPr="00877800">
        <w:rPr>
          <w:rFonts w:cs="Times New Roman"/>
          <w:sz w:val="24"/>
          <w:szCs w:val="24"/>
          <w:vertAlign w:val="subscript"/>
        </w:rPr>
        <w:t>2</w:t>
      </w:r>
      <w:r w:rsidRPr="00877800">
        <w:rPr>
          <w:rFonts w:cs="Times New Roman"/>
          <w:sz w:val="24"/>
          <w:szCs w:val="24"/>
        </w:rPr>
        <w:tab/>
      </w:r>
      <w:r w:rsidRPr="00877800">
        <w:rPr>
          <w:rFonts w:cs="Times New Roman"/>
          <w:sz w:val="24"/>
          <w:szCs w:val="24"/>
        </w:rPr>
        <w:tab/>
        <w:t xml:space="preserve">: </w:t>
      </w:r>
      <w:r w:rsidR="005C285F" w:rsidRPr="00C91E17">
        <w:rPr>
          <w:rFonts w:cs="Times New Roman"/>
          <w:sz w:val="24"/>
          <w:szCs w:val="24"/>
        </w:rPr>
        <w:t>Loan to Deposit Ratio</w:t>
      </w:r>
    </w:p>
    <w:p w14:paraId="6A16D3C5" w14:textId="6A546C37" w:rsidR="00A93A1D" w:rsidRPr="00C91E17" w:rsidRDefault="00A93A1D" w:rsidP="00A93A1D">
      <w:pPr>
        <w:pStyle w:val="ListParagraph"/>
        <w:spacing w:after="0" w:line="480" w:lineRule="auto"/>
        <w:ind w:left="0"/>
        <w:jc w:val="both"/>
        <w:rPr>
          <w:rFonts w:cs="Times New Roman"/>
          <w:sz w:val="24"/>
          <w:szCs w:val="24"/>
        </w:rPr>
      </w:pPr>
      <w:r w:rsidRPr="00C91E17">
        <w:rPr>
          <w:rFonts w:cs="Times New Roman"/>
          <w:sz w:val="24"/>
          <w:szCs w:val="24"/>
        </w:rPr>
        <w:t>Z</w:t>
      </w:r>
      <w:r w:rsidRPr="00C91E17">
        <w:rPr>
          <w:rFonts w:cs="Times New Roman"/>
          <w:sz w:val="24"/>
          <w:szCs w:val="24"/>
        </w:rPr>
        <w:tab/>
      </w:r>
      <w:r w:rsidRPr="00C91E17">
        <w:rPr>
          <w:rFonts w:cs="Times New Roman"/>
          <w:sz w:val="24"/>
          <w:szCs w:val="24"/>
        </w:rPr>
        <w:tab/>
        <w:t xml:space="preserve">: </w:t>
      </w:r>
      <w:r w:rsidR="000852F4" w:rsidRPr="00C91E17">
        <w:rPr>
          <w:rFonts w:cs="Times New Roman"/>
          <w:sz w:val="24"/>
          <w:szCs w:val="24"/>
        </w:rPr>
        <w:t>Capital Adequacy Ratio</w:t>
      </w:r>
    </w:p>
    <w:p w14:paraId="08C70D9A" w14:textId="77777777" w:rsidR="00A93A1D" w:rsidRPr="00C91E17" w:rsidRDefault="00A93A1D" w:rsidP="00A93A1D">
      <w:pPr>
        <w:spacing w:after="0" w:line="480" w:lineRule="auto"/>
        <w:rPr>
          <w:rFonts w:cs="Times New Roman"/>
          <w:sz w:val="24"/>
          <w:szCs w:val="24"/>
        </w:rPr>
      </w:pPr>
      <w:r w:rsidRPr="00C91E17">
        <w:rPr>
          <w:rFonts w:cs="Times New Roman"/>
          <w:sz w:val="24"/>
          <w:szCs w:val="24"/>
        </w:rPr>
        <w:t>α</w:t>
      </w:r>
      <w:r w:rsidRPr="00C91E17">
        <w:rPr>
          <w:rFonts w:cs="Times New Roman"/>
          <w:sz w:val="24"/>
          <w:szCs w:val="24"/>
        </w:rPr>
        <w:tab/>
      </w:r>
      <w:r w:rsidRPr="00C91E17">
        <w:rPr>
          <w:rFonts w:cs="Times New Roman"/>
          <w:sz w:val="24"/>
          <w:szCs w:val="24"/>
        </w:rPr>
        <w:tab/>
        <w:t>: Constant</w:t>
      </w:r>
    </w:p>
    <w:p w14:paraId="57618909" w14:textId="1BD20B0C" w:rsidR="00A93A1D" w:rsidRPr="00C91E17" w:rsidRDefault="00B65845" w:rsidP="00A93A1D">
      <w:pPr>
        <w:spacing w:after="0" w:line="480" w:lineRule="auto"/>
        <w:rPr>
          <w:rFonts w:cs="Times New Roman"/>
          <w:sz w:val="24"/>
          <w:szCs w:val="24"/>
          <w:vertAlign w:val="subscript"/>
        </w:rPr>
      </w:pPr>
      <w:r w:rsidRPr="00C91E17">
        <w:rPr>
          <w:rFonts w:cs="Times New Roman"/>
          <w:sz w:val="24"/>
          <w:szCs w:val="24"/>
        </w:rPr>
        <w:t>β</w:t>
      </w:r>
      <w:r w:rsidRPr="00C91E17">
        <w:rPr>
          <w:rFonts w:cs="Times New Roman"/>
          <w:sz w:val="24"/>
          <w:szCs w:val="24"/>
          <w:vertAlign w:val="subscript"/>
        </w:rPr>
        <w:t>1</w:t>
      </w:r>
      <w:r w:rsidRPr="00C91E17">
        <w:rPr>
          <w:rFonts w:cs="Times New Roman"/>
          <w:sz w:val="24"/>
          <w:szCs w:val="24"/>
        </w:rPr>
        <w:t>, β</w:t>
      </w:r>
      <w:r w:rsidRPr="00C91E17">
        <w:rPr>
          <w:rFonts w:cs="Times New Roman"/>
          <w:sz w:val="24"/>
          <w:szCs w:val="24"/>
          <w:vertAlign w:val="subscript"/>
        </w:rPr>
        <w:t>2</w:t>
      </w:r>
      <w:r w:rsidR="00A93A1D" w:rsidRPr="00C91E17">
        <w:rPr>
          <w:rFonts w:cs="Times New Roman"/>
          <w:sz w:val="24"/>
          <w:szCs w:val="24"/>
        </w:rPr>
        <w:tab/>
      </w:r>
      <w:r w:rsidRPr="00C91E17">
        <w:rPr>
          <w:rFonts w:cs="Times New Roman"/>
          <w:sz w:val="24"/>
          <w:szCs w:val="24"/>
        </w:rPr>
        <w:tab/>
      </w:r>
      <w:r w:rsidR="00A93A1D" w:rsidRPr="00C91E17">
        <w:rPr>
          <w:rFonts w:cs="Times New Roman"/>
          <w:sz w:val="24"/>
          <w:szCs w:val="24"/>
        </w:rPr>
        <w:t xml:space="preserve">: Regression Coefficients </w:t>
      </w:r>
      <w:r w:rsidRPr="00C91E17">
        <w:rPr>
          <w:rFonts w:cs="Times New Roman"/>
          <w:sz w:val="24"/>
          <w:szCs w:val="24"/>
        </w:rPr>
        <w:t>for X</w:t>
      </w:r>
      <w:r w:rsidRPr="00C91E17">
        <w:rPr>
          <w:rFonts w:cs="Times New Roman"/>
          <w:sz w:val="24"/>
          <w:szCs w:val="24"/>
          <w:vertAlign w:val="subscript"/>
        </w:rPr>
        <w:t>1</w:t>
      </w:r>
      <w:r w:rsidR="00C91E17">
        <w:rPr>
          <w:rFonts w:cs="Times New Roman"/>
          <w:sz w:val="24"/>
          <w:szCs w:val="24"/>
          <w:vertAlign w:val="subscript"/>
        </w:rPr>
        <w:t xml:space="preserve"> </w:t>
      </w:r>
      <w:r w:rsidRPr="00C91E17">
        <w:rPr>
          <w:rFonts w:cs="Times New Roman"/>
          <w:sz w:val="24"/>
          <w:szCs w:val="24"/>
        </w:rPr>
        <w:t>and X</w:t>
      </w:r>
      <w:r w:rsidRPr="00C91E17">
        <w:rPr>
          <w:rFonts w:cs="Times New Roman"/>
          <w:sz w:val="24"/>
          <w:szCs w:val="24"/>
          <w:vertAlign w:val="subscript"/>
        </w:rPr>
        <w:t>2</w:t>
      </w:r>
    </w:p>
    <w:p w14:paraId="07285B28" w14:textId="3703990C" w:rsidR="003D6442" w:rsidRPr="00C91E17" w:rsidRDefault="003D6442" w:rsidP="00A93A1D">
      <w:pPr>
        <w:spacing w:after="0" w:line="480" w:lineRule="auto"/>
        <w:rPr>
          <w:rFonts w:cs="Times New Roman"/>
          <w:sz w:val="24"/>
          <w:szCs w:val="24"/>
        </w:rPr>
      </w:pPr>
      <w:r w:rsidRPr="00C91E17">
        <w:rPr>
          <w:rFonts w:cs="Times New Roman"/>
          <w:sz w:val="24"/>
          <w:szCs w:val="24"/>
        </w:rPr>
        <w:t>β</w:t>
      </w:r>
      <w:r w:rsidRPr="00C91E17">
        <w:rPr>
          <w:rFonts w:cs="Times New Roman"/>
          <w:sz w:val="24"/>
          <w:szCs w:val="24"/>
          <w:vertAlign w:val="subscript"/>
        </w:rPr>
        <w:t>3</w:t>
      </w:r>
      <w:r w:rsidRPr="00C91E17">
        <w:rPr>
          <w:rFonts w:cs="Times New Roman"/>
          <w:sz w:val="24"/>
          <w:szCs w:val="24"/>
        </w:rPr>
        <w:tab/>
      </w:r>
      <w:r w:rsidRPr="00C91E17">
        <w:rPr>
          <w:rFonts w:cs="Times New Roman"/>
          <w:sz w:val="24"/>
          <w:szCs w:val="24"/>
        </w:rPr>
        <w:tab/>
        <w:t xml:space="preserve">: </w:t>
      </w:r>
      <w:r w:rsidR="00044E7D" w:rsidRPr="00C91E17">
        <w:rPr>
          <w:rFonts w:cs="Times New Roman"/>
          <w:sz w:val="24"/>
          <w:szCs w:val="24"/>
        </w:rPr>
        <w:t>Moderating Variable</w:t>
      </w:r>
      <w:r w:rsidRPr="00C91E17">
        <w:rPr>
          <w:rFonts w:cs="Times New Roman"/>
          <w:sz w:val="24"/>
          <w:szCs w:val="24"/>
        </w:rPr>
        <w:t xml:space="preserve"> Coefficients</w:t>
      </w:r>
    </w:p>
    <w:p w14:paraId="5FEA8167" w14:textId="63FE7B76" w:rsidR="00320904" w:rsidRPr="00C91E17" w:rsidRDefault="00320904" w:rsidP="00320904">
      <w:pPr>
        <w:spacing w:after="0" w:line="480" w:lineRule="auto"/>
        <w:rPr>
          <w:rFonts w:cs="Times New Roman"/>
          <w:sz w:val="24"/>
          <w:szCs w:val="24"/>
          <w:vertAlign w:val="subscript"/>
        </w:rPr>
      </w:pPr>
      <w:r w:rsidRPr="00C91E17">
        <w:rPr>
          <w:rFonts w:cs="Times New Roman"/>
          <w:sz w:val="24"/>
          <w:szCs w:val="24"/>
        </w:rPr>
        <w:t>β</w:t>
      </w:r>
      <w:r w:rsidRPr="00C91E17">
        <w:rPr>
          <w:rFonts w:cs="Times New Roman"/>
          <w:sz w:val="24"/>
          <w:szCs w:val="24"/>
          <w:vertAlign w:val="subscript"/>
        </w:rPr>
        <w:t>4</w:t>
      </w:r>
      <w:r w:rsidRPr="00C91E17">
        <w:rPr>
          <w:rFonts w:cs="Times New Roman"/>
          <w:sz w:val="24"/>
          <w:szCs w:val="24"/>
        </w:rPr>
        <w:t xml:space="preserve"> , β</w:t>
      </w:r>
      <w:r w:rsidRPr="00C91E17">
        <w:rPr>
          <w:rFonts w:cs="Times New Roman"/>
          <w:sz w:val="24"/>
          <w:szCs w:val="24"/>
          <w:vertAlign w:val="subscript"/>
        </w:rPr>
        <w:t>5</w:t>
      </w:r>
      <w:r w:rsidRPr="00C91E17">
        <w:rPr>
          <w:rFonts w:cs="Times New Roman"/>
          <w:sz w:val="24"/>
          <w:szCs w:val="24"/>
        </w:rPr>
        <w:tab/>
      </w:r>
      <w:r w:rsidRPr="00C91E17">
        <w:rPr>
          <w:rFonts w:cs="Times New Roman"/>
          <w:sz w:val="24"/>
          <w:szCs w:val="24"/>
        </w:rPr>
        <w:tab/>
        <w:t xml:space="preserve">: </w:t>
      </w:r>
      <w:r w:rsidR="00B65845" w:rsidRPr="00C91E17">
        <w:rPr>
          <w:rFonts w:cs="Times New Roman"/>
          <w:sz w:val="24"/>
          <w:szCs w:val="24"/>
        </w:rPr>
        <w:t xml:space="preserve">Moderated </w:t>
      </w:r>
      <w:r w:rsidRPr="00C91E17">
        <w:rPr>
          <w:rFonts w:cs="Times New Roman"/>
          <w:sz w:val="24"/>
          <w:szCs w:val="24"/>
        </w:rPr>
        <w:t xml:space="preserve">Regression Coefficients </w:t>
      </w:r>
      <w:r w:rsidR="00B65845" w:rsidRPr="00C91E17">
        <w:rPr>
          <w:rFonts w:cs="Times New Roman"/>
          <w:sz w:val="24"/>
          <w:szCs w:val="24"/>
        </w:rPr>
        <w:t>for X</w:t>
      </w:r>
      <w:r w:rsidR="00B65845" w:rsidRPr="00C91E17">
        <w:rPr>
          <w:rFonts w:cs="Times New Roman"/>
          <w:sz w:val="24"/>
          <w:szCs w:val="24"/>
          <w:vertAlign w:val="subscript"/>
        </w:rPr>
        <w:t>1</w:t>
      </w:r>
      <w:r w:rsidR="00C91E17">
        <w:rPr>
          <w:rFonts w:cs="Times New Roman"/>
          <w:sz w:val="24"/>
          <w:szCs w:val="24"/>
          <w:vertAlign w:val="subscript"/>
        </w:rPr>
        <w:t xml:space="preserve"> </w:t>
      </w:r>
      <w:r w:rsidR="00B65845" w:rsidRPr="00C91E17">
        <w:rPr>
          <w:rFonts w:cs="Times New Roman"/>
          <w:sz w:val="24"/>
          <w:szCs w:val="24"/>
        </w:rPr>
        <w:t>and X</w:t>
      </w:r>
      <w:r w:rsidR="00B65845" w:rsidRPr="00C91E17">
        <w:rPr>
          <w:rFonts w:cs="Times New Roman"/>
          <w:sz w:val="24"/>
          <w:szCs w:val="24"/>
          <w:vertAlign w:val="subscript"/>
        </w:rPr>
        <w:t>2</w:t>
      </w:r>
    </w:p>
    <w:p w14:paraId="1B7AD73C" w14:textId="77777777" w:rsidR="002D2914" w:rsidRPr="00C91E17" w:rsidRDefault="00A93A1D" w:rsidP="00A93A1D">
      <w:pPr>
        <w:spacing w:after="0" w:line="480" w:lineRule="auto"/>
        <w:jc w:val="both"/>
        <w:rPr>
          <w:rFonts w:cs="Times New Roman"/>
          <w:sz w:val="24"/>
          <w:szCs w:val="24"/>
          <w:lang w:val="nb-NO"/>
        </w:rPr>
      </w:pPr>
      <w:r w:rsidRPr="00C91E17">
        <w:rPr>
          <w:rFonts w:cs="Times New Roman"/>
          <w:sz w:val="24"/>
          <w:szCs w:val="24"/>
        </w:rPr>
        <w:t>ε</w:t>
      </w:r>
      <w:r w:rsidRPr="00C91E17">
        <w:rPr>
          <w:rFonts w:cs="Times New Roman"/>
          <w:sz w:val="24"/>
          <w:szCs w:val="24"/>
          <w:lang w:val="nb-NO"/>
        </w:rPr>
        <w:tab/>
      </w:r>
      <w:r w:rsidRPr="00C91E17">
        <w:rPr>
          <w:rFonts w:cs="Times New Roman"/>
          <w:sz w:val="24"/>
          <w:szCs w:val="24"/>
          <w:lang w:val="nb-NO"/>
        </w:rPr>
        <w:tab/>
        <w:t>: Error Term</w:t>
      </w:r>
    </w:p>
    <w:p w14:paraId="30D039C5" w14:textId="1409DE1C" w:rsidR="00955809" w:rsidRPr="00877800" w:rsidRDefault="003F4F82" w:rsidP="007A0626">
      <w:pPr>
        <w:pStyle w:val="Heading3"/>
        <w:numPr>
          <w:ilvl w:val="0"/>
          <w:numId w:val="18"/>
        </w:numPr>
        <w:spacing w:before="0" w:line="480" w:lineRule="auto"/>
        <w:ind w:left="900" w:hanging="900"/>
        <w:jc w:val="both"/>
        <w:rPr>
          <w:rFonts w:ascii="Times New Roman" w:hAnsi="Times New Roman" w:cs="Times New Roman"/>
          <w:b/>
          <w:bCs/>
          <w:color w:val="auto"/>
        </w:rPr>
      </w:pPr>
      <w:bookmarkStart w:id="90" w:name="_Toc200569920"/>
      <w:bookmarkStart w:id="91" w:name="_Toc214387902"/>
      <w:r w:rsidRPr="00F815AB">
        <w:rPr>
          <w:rFonts w:ascii="Times New Roman" w:hAnsi="Times New Roman" w:cs="Times New Roman"/>
          <w:b/>
          <w:bCs/>
          <w:color w:val="auto"/>
          <w:szCs w:val="24"/>
        </w:rPr>
        <w:t>Simultane</w:t>
      </w:r>
      <w:bookmarkEnd w:id="90"/>
      <w:r w:rsidR="007713B9">
        <w:rPr>
          <w:rFonts w:ascii="Times New Roman" w:hAnsi="Times New Roman" w:cs="Times New Roman"/>
          <w:b/>
          <w:bCs/>
          <w:color w:val="auto"/>
          <w:szCs w:val="24"/>
        </w:rPr>
        <w:t>ity</w:t>
      </w:r>
      <w:r w:rsidR="002E4B72">
        <w:rPr>
          <w:rFonts w:ascii="Times New Roman" w:hAnsi="Times New Roman" w:cs="Times New Roman"/>
          <w:b/>
          <w:bCs/>
          <w:color w:val="auto"/>
          <w:szCs w:val="24"/>
        </w:rPr>
        <w:t xml:space="preserve"> </w:t>
      </w:r>
      <w:r w:rsidR="00955809" w:rsidRPr="00877800">
        <w:rPr>
          <w:rFonts w:ascii="Times New Roman" w:hAnsi="Times New Roman" w:cs="Times New Roman"/>
          <w:b/>
          <w:bCs/>
          <w:color w:val="auto"/>
        </w:rPr>
        <w:t xml:space="preserve">Test </w:t>
      </w:r>
      <w:r w:rsidRPr="00F815AB">
        <w:rPr>
          <w:rFonts w:ascii="Times New Roman" w:hAnsi="Times New Roman" w:cs="Times New Roman"/>
          <w:b/>
          <w:bCs/>
          <w:color w:val="auto"/>
          <w:szCs w:val="24"/>
        </w:rPr>
        <w:t>(F-Test)</w:t>
      </w:r>
      <w:bookmarkEnd w:id="91"/>
    </w:p>
    <w:p w14:paraId="38DA8504" w14:textId="7DF238D2" w:rsidR="00687574" w:rsidRPr="00877800" w:rsidRDefault="00EA3CB6" w:rsidP="00F0584D">
      <w:pPr>
        <w:spacing w:after="0" w:line="480" w:lineRule="auto"/>
        <w:ind w:firstLine="900"/>
        <w:jc w:val="both"/>
        <w:rPr>
          <w:rFonts w:cs="Times New Roman"/>
          <w:sz w:val="24"/>
          <w:szCs w:val="24"/>
        </w:rPr>
      </w:pPr>
      <w:r w:rsidRPr="00877800">
        <w:rPr>
          <w:rFonts w:cs="Times New Roman"/>
          <w:sz w:val="24"/>
          <w:szCs w:val="24"/>
        </w:rPr>
        <w:t>The F-test is used to determine whether there is a combined (simultaneous) effect of independent variables on the dependent variable. In this study, the influence of independent variables on the dependent variable was tested using the F-test. A regression model is considered valid if the significance value in the ANOVA table is less than 0.05 or 5%. Conversely, if the significance value of the</w:t>
      </w:r>
      <w:r w:rsidR="009D2F81" w:rsidRPr="00877800">
        <w:rPr>
          <w:rFonts w:cs="Times New Roman"/>
          <w:sz w:val="24"/>
          <w:szCs w:val="24"/>
        </w:rPr>
        <w:t xml:space="preserve"> </w:t>
      </w:r>
      <w:r w:rsidRPr="00877800">
        <w:rPr>
          <w:rFonts w:cs="Times New Roman"/>
          <w:sz w:val="24"/>
          <w:szCs w:val="24"/>
        </w:rPr>
        <w:t>is greater than 0.05, the regression model is deemed not simultaneously significant and is not suitable for analysis.</w:t>
      </w:r>
    </w:p>
    <w:p w14:paraId="50C9F42D" w14:textId="36EEB19C" w:rsidR="00C21006" w:rsidRPr="00F815AB" w:rsidRDefault="003F4F82" w:rsidP="007A0626">
      <w:pPr>
        <w:pStyle w:val="Heading4"/>
        <w:numPr>
          <w:ilvl w:val="0"/>
          <w:numId w:val="18"/>
        </w:numPr>
        <w:spacing w:before="0" w:line="480" w:lineRule="auto"/>
        <w:ind w:left="900" w:hanging="900"/>
        <w:jc w:val="both"/>
        <w:rPr>
          <w:rFonts w:ascii="Times New Roman" w:hAnsi="Times New Roman" w:cs="Times New Roman"/>
          <w:b/>
          <w:bCs/>
          <w:i w:val="0"/>
          <w:iCs w:val="0"/>
          <w:color w:val="auto"/>
          <w:sz w:val="24"/>
          <w:szCs w:val="24"/>
        </w:rPr>
      </w:pPr>
      <w:bookmarkStart w:id="92" w:name="_Toc214387903"/>
      <w:r w:rsidRPr="00F815AB">
        <w:rPr>
          <w:rFonts w:ascii="Times New Roman" w:hAnsi="Times New Roman" w:cs="Times New Roman"/>
          <w:b/>
          <w:bCs/>
          <w:i w:val="0"/>
          <w:iCs w:val="0"/>
          <w:color w:val="auto"/>
          <w:sz w:val="24"/>
          <w:szCs w:val="24"/>
        </w:rPr>
        <w:t xml:space="preserve">Coefficient of Determination </w:t>
      </w:r>
      <w:r w:rsidR="00C21006" w:rsidRPr="00F815AB">
        <w:rPr>
          <w:rFonts w:ascii="Times New Roman" w:hAnsi="Times New Roman" w:cs="Times New Roman"/>
          <w:b/>
          <w:bCs/>
          <w:i w:val="0"/>
          <w:iCs w:val="0"/>
          <w:color w:val="auto"/>
          <w:sz w:val="24"/>
          <w:szCs w:val="24"/>
        </w:rPr>
        <w:t xml:space="preserve">Test </w:t>
      </w:r>
      <w:r w:rsidR="002E4B72">
        <w:rPr>
          <w:rFonts w:ascii="Times New Roman" w:hAnsi="Times New Roman" w:cs="Times New Roman"/>
          <w:b/>
          <w:bCs/>
          <w:i w:val="0"/>
          <w:iCs w:val="0"/>
          <w:color w:val="auto"/>
          <w:sz w:val="24"/>
          <w:szCs w:val="24"/>
        </w:rPr>
        <w:t>(R</w:t>
      </w:r>
      <w:r w:rsidR="002E4B72">
        <w:rPr>
          <w:rFonts w:ascii="Times New Roman" w:hAnsi="Times New Roman" w:cs="Times New Roman"/>
          <w:b/>
          <w:bCs/>
          <w:i w:val="0"/>
          <w:iCs w:val="0"/>
          <w:color w:val="auto"/>
          <w:sz w:val="24"/>
          <w:szCs w:val="24"/>
          <w:vertAlign w:val="superscript"/>
        </w:rPr>
        <w:t>2</w:t>
      </w:r>
      <w:r w:rsidRPr="00F815AB">
        <w:rPr>
          <w:rFonts w:ascii="Times New Roman" w:hAnsi="Times New Roman" w:cs="Times New Roman"/>
          <w:b/>
          <w:bCs/>
          <w:i w:val="0"/>
          <w:iCs w:val="0"/>
          <w:color w:val="auto"/>
          <w:sz w:val="24"/>
          <w:szCs w:val="24"/>
        </w:rPr>
        <w:t>)</w:t>
      </w:r>
      <w:bookmarkEnd w:id="92"/>
    </w:p>
    <w:p w14:paraId="70950B66" w14:textId="1A3AE6E2" w:rsidR="00F0584D" w:rsidRPr="00F815AB" w:rsidRDefault="00F0584D" w:rsidP="00F0584D">
      <w:pPr>
        <w:spacing w:after="0" w:line="480" w:lineRule="auto"/>
        <w:ind w:firstLine="900"/>
        <w:jc w:val="both"/>
        <w:rPr>
          <w:rFonts w:cs="Times New Roman"/>
          <w:b/>
          <w:bCs/>
          <w:i/>
          <w:iCs/>
          <w:sz w:val="24"/>
          <w:szCs w:val="24"/>
        </w:rPr>
      </w:pPr>
      <w:r w:rsidRPr="00F815AB">
        <w:rPr>
          <w:rFonts w:cs="Times New Roman"/>
          <w:sz w:val="24"/>
          <w:szCs w:val="24"/>
        </w:rPr>
        <w:t xml:space="preserve">The coefficient of determination </w:t>
      </w:r>
      <w:r w:rsidR="002E4B72">
        <w:rPr>
          <w:rFonts w:cs="Times New Roman"/>
          <w:sz w:val="24"/>
          <w:szCs w:val="24"/>
        </w:rPr>
        <w:t>(R</w:t>
      </w:r>
      <w:r w:rsidR="002E4B72">
        <w:rPr>
          <w:rFonts w:cs="Times New Roman"/>
          <w:sz w:val="24"/>
          <w:szCs w:val="24"/>
          <w:vertAlign w:val="superscript"/>
        </w:rPr>
        <w:t>2</w:t>
      </w:r>
      <w:r w:rsidRPr="00F815AB">
        <w:rPr>
          <w:rFonts w:cs="Times New Roman"/>
          <w:sz w:val="24"/>
          <w:szCs w:val="24"/>
        </w:rPr>
        <w:t>) measures the extent to which the model explains the variation in the dependent variable. The value of the coefficient of determination ranges from zero to one. A smal</w:t>
      </w:r>
      <w:r w:rsidR="002E4B72">
        <w:rPr>
          <w:rFonts w:cs="Times New Roman"/>
          <w:sz w:val="24"/>
          <w:szCs w:val="24"/>
        </w:rPr>
        <w:t>l R</w:t>
      </w:r>
      <w:r w:rsidR="002E4B72">
        <w:rPr>
          <w:rFonts w:cs="Times New Roman"/>
          <w:sz w:val="24"/>
          <w:szCs w:val="24"/>
          <w:vertAlign w:val="superscript"/>
        </w:rPr>
        <w:t>2</w:t>
      </w:r>
      <w:r w:rsidR="002E4B72" w:rsidRPr="00F815AB">
        <w:rPr>
          <w:rFonts w:cs="Times New Roman"/>
          <w:sz w:val="24"/>
          <w:szCs w:val="24"/>
        </w:rPr>
        <w:t xml:space="preserve"> </w:t>
      </w:r>
      <w:r w:rsidRPr="00F815AB">
        <w:rPr>
          <w:rFonts w:cs="Times New Roman"/>
          <w:sz w:val="24"/>
          <w:szCs w:val="24"/>
        </w:rPr>
        <w:t xml:space="preserve">value indicates that the ability of the independent variables to explain the variation in the dependent variable is very limited </w:t>
      </w:r>
      <w:sdt>
        <w:sdtPr>
          <w:rPr>
            <w:rFonts w:cs="Times New Roman"/>
            <w:color w:val="000000"/>
            <w:sz w:val="24"/>
            <w:szCs w:val="24"/>
          </w:rPr>
          <w:tag w:val="MENDELEY_CITATION_v3_eyJjaXRhdGlvbklEIjoiTUVOREVMRVlfQ0lUQVRJT05fMDJjMWFmMWUtMzA3Yy00NjYwLThmZmUtMTI1YmI5YTBmOTcz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
          <w:id w:val="1087729735"/>
          <w:placeholder>
            <w:docPart w:val="2D43FC636F674F3BAFDAA9620DCAB20F"/>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Ghozali</w:t>
          </w:r>
          <w:proofErr w:type="spellEnd"/>
          <w:r w:rsidR="00A05E3A" w:rsidRPr="00F815AB">
            <w:rPr>
              <w:rFonts w:cs="Times New Roman"/>
              <w:color w:val="000000"/>
              <w:sz w:val="24"/>
              <w:szCs w:val="24"/>
            </w:rPr>
            <w:t>, 2021)</w:t>
          </w:r>
        </w:sdtContent>
      </w:sdt>
      <w:r w:rsidRPr="00F815AB">
        <w:rPr>
          <w:rFonts w:cs="Times New Roman"/>
          <w:sz w:val="24"/>
          <w:szCs w:val="24"/>
        </w:rPr>
        <w:t>.</w:t>
      </w:r>
    </w:p>
    <w:p w14:paraId="6955B88B" w14:textId="44418D78" w:rsidR="003726F1" w:rsidRDefault="00F0584D" w:rsidP="00C87219">
      <w:pPr>
        <w:spacing w:after="0" w:line="480" w:lineRule="auto"/>
        <w:ind w:firstLine="900"/>
        <w:jc w:val="both"/>
        <w:rPr>
          <w:rFonts w:cs="Times New Roman"/>
          <w:sz w:val="24"/>
          <w:szCs w:val="24"/>
        </w:rPr>
        <w:sectPr w:rsidR="003726F1" w:rsidSect="009B2DC8">
          <w:headerReference w:type="even" r:id="rId93"/>
          <w:pgSz w:w="11906" w:h="16838" w:code="9"/>
          <w:pgMar w:top="2268" w:right="1701" w:bottom="1701" w:left="2268" w:header="720" w:footer="720" w:gutter="0"/>
          <w:cols w:space="720"/>
          <w:docGrid w:linePitch="360"/>
        </w:sectPr>
      </w:pPr>
      <w:r w:rsidRPr="00F815AB">
        <w:rPr>
          <w:rFonts w:cs="Times New Roman"/>
          <w:sz w:val="24"/>
          <w:szCs w:val="24"/>
        </w:rPr>
        <w:t>The greater the number of independent variables, the larger the</w:t>
      </w:r>
      <w:r w:rsidR="002E4B72">
        <w:rPr>
          <w:rFonts w:cs="Times New Roman"/>
          <w:sz w:val="24"/>
          <w:szCs w:val="24"/>
        </w:rPr>
        <w:t xml:space="preserve"> R</w:t>
      </w:r>
      <w:r w:rsidR="002E4B72">
        <w:rPr>
          <w:rFonts w:cs="Times New Roman"/>
          <w:sz w:val="24"/>
          <w:szCs w:val="24"/>
          <w:vertAlign w:val="superscript"/>
        </w:rPr>
        <w:t>2</w:t>
      </w:r>
      <w:r w:rsidR="002E4B72" w:rsidRPr="00F815AB">
        <w:rPr>
          <w:rFonts w:cs="Times New Roman"/>
          <w:sz w:val="24"/>
          <w:szCs w:val="24"/>
        </w:rPr>
        <w:t xml:space="preserve"> </w:t>
      </w:r>
      <w:r w:rsidRPr="00F815AB">
        <w:rPr>
          <w:rFonts w:cs="Times New Roman"/>
          <w:sz w:val="24"/>
          <w:szCs w:val="24"/>
        </w:rPr>
        <w:t xml:space="preserve">value will be to obtain the actual value. The magnitude of the coefficient of determination </w:t>
      </w:r>
    </w:p>
    <w:p w14:paraId="4C4AA870" w14:textId="4A0BC183" w:rsidR="00D72FDA" w:rsidRPr="00F815AB" w:rsidRDefault="002E4B72" w:rsidP="003726F1">
      <w:pPr>
        <w:spacing w:after="0" w:line="480" w:lineRule="auto"/>
        <w:jc w:val="both"/>
        <w:rPr>
          <w:rFonts w:cs="Times New Roman"/>
          <w:sz w:val="24"/>
          <w:szCs w:val="24"/>
        </w:rPr>
      </w:pPr>
      <w:r>
        <w:rPr>
          <w:rFonts w:cs="Times New Roman"/>
          <w:sz w:val="24"/>
          <w:szCs w:val="24"/>
        </w:rPr>
        <w:lastRenderedPageBreak/>
        <w:t>(R</w:t>
      </w:r>
      <w:r>
        <w:rPr>
          <w:rFonts w:cs="Times New Roman"/>
          <w:sz w:val="24"/>
          <w:szCs w:val="24"/>
          <w:vertAlign w:val="superscript"/>
        </w:rPr>
        <w:t>2</w:t>
      </w:r>
      <w:r w:rsidRPr="00F815AB">
        <w:rPr>
          <w:rFonts w:cs="Times New Roman"/>
          <w:sz w:val="24"/>
          <w:szCs w:val="24"/>
        </w:rPr>
        <w:t xml:space="preserve">) </w:t>
      </w:r>
      <w:r w:rsidR="00F0584D" w:rsidRPr="00F815AB">
        <w:rPr>
          <w:rFonts w:cs="Times New Roman"/>
          <w:sz w:val="24"/>
          <w:szCs w:val="24"/>
        </w:rPr>
        <w:t xml:space="preserve">in multiple linear regression is determined based on the magnitude of the </w:t>
      </w:r>
      <w:r w:rsidR="00F0584D" w:rsidRPr="000F662E">
        <w:rPr>
          <w:rFonts w:cs="Times New Roman"/>
          <w:sz w:val="24"/>
          <w:szCs w:val="24"/>
        </w:rPr>
        <w:t>Adjusted R² value</w:t>
      </w:r>
      <w:r w:rsidR="00F0584D" w:rsidRPr="00F815AB">
        <w:rPr>
          <w:rFonts w:cs="Times New Roman"/>
          <w:sz w:val="24"/>
          <w:szCs w:val="24"/>
        </w:rPr>
        <w:t xml:space="preserve"> </w:t>
      </w:r>
      <w:sdt>
        <w:sdtPr>
          <w:rPr>
            <w:rFonts w:cs="Times New Roman"/>
            <w:color w:val="000000"/>
            <w:sz w:val="24"/>
            <w:szCs w:val="24"/>
            <w:lang w:val="fi-FI"/>
          </w:rPr>
          <w:tag w:val="MENDELEY_CITATION_v3_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"/>
          <w:id w:val="-229385848"/>
          <w:placeholder>
            <w:docPart w:val="4D2389FA201947C7AB4374C02FABB58F"/>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Indartini</w:t>
          </w:r>
          <w:proofErr w:type="spellEnd"/>
          <w:r w:rsidR="00A05E3A" w:rsidRPr="00F815AB">
            <w:rPr>
              <w:rFonts w:eastAsia="Times New Roman" w:cs="Times New Roman"/>
              <w:color w:val="000000"/>
              <w:sz w:val="24"/>
            </w:rPr>
            <w:t xml:space="preserve"> &amp; </w:t>
          </w:r>
          <w:proofErr w:type="spellStart"/>
          <w:r w:rsidR="00A05E3A" w:rsidRPr="00F815AB">
            <w:rPr>
              <w:rFonts w:eastAsia="Times New Roman" w:cs="Times New Roman"/>
              <w:color w:val="000000"/>
              <w:sz w:val="24"/>
            </w:rPr>
            <w:t>Mutmainah</w:t>
          </w:r>
          <w:proofErr w:type="spellEnd"/>
          <w:r w:rsidR="00A05E3A" w:rsidRPr="00F815AB">
            <w:rPr>
              <w:rFonts w:eastAsia="Times New Roman" w:cs="Times New Roman"/>
              <w:color w:val="000000"/>
              <w:sz w:val="24"/>
            </w:rPr>
            <w:t>, 2024)</w:t>
          </w:r>
        </w:sdtContent>
      </w:sdt>
      <w:r w:rsidR="00F0584D" w:rsidRPr="00F815AB">
        <w:rPr>
          <w:rFonts w:cs="Times New Roman"/>
          <w:sz w:val="24"/>
          <w:szCs w:val="24"/>
        </w:rPr>
        <w:t>.</w:t>
      </w:r>
    </w:p>
    <w:p w14:paraId="3289F4C2" w14:textId="219D554C" w:rsidR="00F0584D" w:rsidRPr="00877800" w:rsidRDefault="00D95A11" w:rsidP="007A0626">
      <w:pPr>
        <w:pStyle w:val="Heading4"/>
        <w:numPr>
          <w:ilvl w:val="0"/>
          <w:numId w:val="18"/>
        </w:numPr>
        <w:spacing w:before="0" w:line="480" w:lineRule="auto"/>
        <w:ind w:left="900" w:hanging="900"/>
        <w:jc w:val="both"/>
        <w:rPr>
          <w:rFonts w:ascii="Times New Roman" w:hAnsi="Times New Roman" w:cs="Times New Roman"/>
          <w:b/>
          <w:bCs/>
          <w:i w:val="0"/>
          <w:iCs w:val="0"/>
          <w:color w:val="auto"/>
          <w:sz w:val="24"/>
          <w:szCs w:val="24"/>
          <w:lang w:val="nb-NO"/>
        </w:rPr>
      </w:pPr>
      <w:bookmarkStart w:id="93" w:name="_Toc214387904"/>
      <w:r w:rsidRPr="00877800">
        <w:rPr>
          <w:rFonts w:ascii="Times New Roman" w:hAnsi="Times New Roman" w:cs="Times New Roman"/>
          <w:b/>
          <w:bCs/>
          <w:i w:val="0"/>
          <w:iCs w:val="0"/>
          <w:color w:val="auto"/>
          <w:sz w:val="24"/>
          <w:szCs w:val="24"/>
          <w:lang w:val="nb-NO"/>
        </w:rPr>
        <w:t xml:space="preserve">Hypothesis </w:t>
      </w:r>
      <w:r w:rsidR="00C21006" w:rsidRPr="00877800">
        <w:rPr>
          <w:rFonts w:ascii="Times New Roman" w:hAnsi="Times New Roman" w:cs="Times New Roman"/>
          <w:b/>
          <w:bCs/>
          <w:i w:val="0"/>
          <w:iCs w:val="0"/>
          <w:color w:val="auto"/>
          <w:sz w:val="24"/>
          <w:szCs w:val="24"/>
          <w:lang w:val="nb-NO"/>
        </w:rPr>
        <w:t xml:space="preserve">Test </w:t>
      </w:r>
      <w:r w:rsidRPr="00877800">
        <w:rPr>
          <w:rFonts w:ascii="Times New Roman" w:hAnsi="Times New Roman" w:cs="Times New Roman"/>
          <w:b/>
          <w:bCs/>
          <w:i w:val="0"/>
          <w:iCs w:val="0"/>
          <w:color w:val="auto"/>
          <w:lang w:val="nb-NO"/>
        </w:rPr>
        <w:t>(</w:t>
      </w:r>
      <w:r w:rsidR="005C1FDA" w:rsidRPr="00877800">
        <w:rPr>
          <w:rFonts w:ascii="Times New Roman" w:hAnsi="Times New Roman" w:cs="Times New Roman"/>
          <w:b/>
          <w:bCs/>
          <w:i w:val="0"/>
          <w:iCs w:val="0"/>
          <w:color w:val="auto"/>
          <w:lang w:val="nb-NO"/>
        </w:rPr>
        <w:t>t</w:t>
      </w:r>
      <w:r w:rsidRPr="00877800">
        <w:rPr>
          <w:rFonts w:ascii="Times New Roman" w:hAnsi="Times New Roman" w:cs="Times New Roman"/>
          <w:b/>
          <w:bCs/>
          <w:i w:val="0"/>
          <w:iCs w:val="0"/>
          <w:color w:val="auto"/>
          <w:lang w:val="nb-NO"/>
        </w:rPr>
        <w:t>-Test)</w:t>
      </w:r>
      <w:bookmarkEnd w:id="93"/>
    </w:p>
    <w:p w14:paraId="7208B9DA" w14:textId="62BC395E" w:rsidR="00276DB5" w:rsidRPr="00F815AB" w:rsidRDefault="00F0584D" w:rsidP="00C65D12">
      <w:pPr>
        <w:spacing w:after="0" w:line="480" w:lineRule="auto"/>
        <w:ind w:firstLine="900"/>
        <w:jc w:val="both"/>
        <w:rPr>
          <w:rFonts w:cs="Times New Roman"/>
          <w:sz w:val="24"/>
          <w:szCs w:val="24"/>
        </w:rPr>
        <w:sectPr w:rsidR="00276DB5" w:rsidRPr="00F815AB" w:rsidSect="009B2DC8">
          <w:headerReference w:type="default" r:id="rId94"/>
          <w:pgSz w:w="11906" w:h="16838" w:code="9"/>
          <w:pgMar w:top="2268" w:right="1701" w:bottom="1701" w:left="2268" w:header="720" w:footer="720" w:gutter="0"/>
          <w:cols w:space="720"/>
          <w:docGrid w:linePitch="360"/>
        </w:sectPr>
      </w:pPr>
      <w:r w:rsidRPr="00F815AB">
        <w:rPr>
          <w:rFonts w:cs="Times New Roman"/>
          <w:sz w:val="24"/>
          <w:szCs w:val="24"/>
        </w:rPr>
        <w:t xml:space="preserve">Hypothesis test is a procedure used to test the validity of a statistical hypothesis regarding a population using data from a sample of that population </w:t>
      </w:r>
      <w:sdt>
        <w:sdtPr>
          <w:rPr>
            <w:rFonts w:cs="Times New Roman"/>
            <w:color w:val="000000"/>
            <w:sz w:val="24"/>
            <w:szCs w:val="24"/>
          </w:rPr>
          <w:tag w:val="MENDELEY_CITATION_v3_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"/>
          <w:id w:val="-994726742"/>
          <w:placeholder>
            <w:docPart w:val="2717AC7A89424B11B470F718F8637748"/>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Nuryadi</w:t>
          </w:r>
          <w:proofErr w:type="spellEnd"/>
          <w:r w:rsidR="00A05E3A" w:rsidRPr="00F815AB">
            <w:rPr>
              <w:rFonts w:cs="Times New Roman"/>
              <w:color w:val="000000"/>
              <w:sz w:val="24"/>
              <w:szCs w:val="24"/>
            </w:rPr>
            <w:t xml:space="preserve"> </w:t>
          </w:r>
          <w:r w:rsidR="00166761" w:rsidRPr="00166761">
            <w:rPr>
              <w:rFonts w:cs="Times New Roman"/>
              <w:color w:val="000000"/>
              <w:sz w:val="24"/>
              <w:szCs w:val="24"/>
            </w:rPr>
            <w:t>et al</w:t>
          </w:r>
          <w:r w:rsidR="00A05E3A" w:rsidRPr="00F815AB">
            <w:rPr>
              <w:rFonts w:cs="Times New Roman"/>
              <w:color w:val="000000"/>
              <w:sz w:val="24"/>
              <w:szCs w:val="24"/>
            </w:rPr>
            <w:t>., 2017)</w:t>
          </w:r>
        </w:sdtContent>
      </w:sdt>
      <w:r w:rsidRPr="00F815AB">
        <w:rPr>
          <w:rFonts w:cs="Times New Roman"/>
          <w:sz w:val="24"/>
          <w:szCs w:val="24"/>
        </w:rPr>
        <w:t xml:space="preserve">. One form of hypothesis testing is the partial test </w:t>
      </w:r>
      <w:r w:rsidR="00D458B6" w:rsidRPr="00F815AB">
        <w:rPr>
          <w:rFonts w:cs="Times New Roman"/>
          <w:sz w:val="24"/>
          <w:szCs w:val="24"/>
        </w:rPr>
        <w:t>(</w:t>
      </w:r>
      <w:r w:rsidRPr="00F815AB">
        <w:rPr>
          <w:rFonts w:cs="Times New Roman"/>
          <w:sz w:val="24"/>
          <w:szCs w:val="24"/>
        </w:rPr>
        <w:t>t-test</w:t>
      </w:r>
      <w:r w:rsidR="00D458B6" w:rsidRPr="00F815AB">
        <w:rPr>
          <w:rFonts w:cs="Times New Roman"/>
          <w:sz w:val="24"/>
          <w:szCs w:val="24"/>
        </w:rPr>
        <w:t>)</w:t>
      </w:r>
      <w:r w:rsidRPr="00F815AB">
        <w:rPr>
          <w:rFonts w:cs="Times New Roman"/>
          <w:sz w:val="24"/>
          <w:szCs w:val="24"/>
        </w:rPr>
        <w:t xml:space="preserve">, which involves testing regression coefficients </w:t>
      </w:r>
      <w:r w:rsidR="00C65D12" w:rsidRPr="00F815AB">
        <w:rPr>
          <w:rFonts w:cs="Times New Roman"/>
          <w:sz w:val="24"/>
          <w:szCs w:val="24"/>
        </w:rPr>
        <w:t xml:space="preserve">individually </w:t>
      </w:r>
      <w:r w:rsidRPr="00F815AB">
        <w:rPr>
          <w:rFonts w:cs="Times New Roman"/>
          <w:sz w:val="24"/>
          <w:szCs w:val="24"/>
        </w:rPr>
        <w:t xml:space="preserve">to determine the partial significance of each independent variable on the dependent variable </w:t>
      </w:r>
      <w:sdt>
        <w:sdtPr>
          <w:rPr>
            <w:rFonts w:cs="Times New Roman"/>
            <w:color w:val="000000"/>
            <w:sz w:val="24"/>
            <w:szCs w:val="24"/>
            <w:lang w:val="fi-FI"/>
          </w:rPr>
          <w:tag w:val="MENDELEY_CITATION_v3_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"/>
          <w:id w:val="1102220625"/>
          <w:placeholder>
            <w:docPart w:val="2717AC7A89424B11B470F718F8637748"/>
          </w:placeholder>
        </w:sdtPr>
        <w:sdtEndPr/>
        <w:sdtContent>
          <w:r w:rsidR="00A05E3A" w:rsidRPr="00F815AB">
            <w:rPr>
              <w:rFonts w:cs="Times New Roman"/>
              <w:color w:val="000000"/>
              <w:sz w:val="24"/>
              <w:szCs w:val="24"/>
            </w:rPr>
            <w:t>(Sahir, 2021)</w:t>
          </w:r>
        </w:sdtContent>
      </w:sdt>
      <w:r w:rsidRPr="00F815AB">
        <w:rPr>
          <w:rFonts w:cs="Times New Roman"/>
          <w:sz w:val="24"/>
          <w:szCs w:val="24"/>
        </w:rPr>
        <w:t xml:space="preserve">. The hypothesis is rejected if the significance value is greater than 0.05. Conversely, the hypothesis is accepted if the significance value is less than 0.05 </w:t>
      </w:r>
      <w:sdt>
        <w:sdtPr>
          <w:rPr>
            <w:rFonts w:cs="Times New Roman"/>
            <w:color w:val="000000"/>
            <w:sz w:val="24"/>
            <w:szCs w:val="24"/>
          </w:rPr>
          <w:tag w:val="MENDELEY_CITATION_v3_eyJjaXRhdGlvbklEIjoiTUVOREVMRVlfQ0lUQVRJT05fODM5N2JhMTQtZmVmMy00ZWRjLThkMzgtZGI3N2MxZDc3N2E4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
          <w:id w:val="2055728046"/>
          <w:placeholder>
            <w:docPart w:val="2717AC7A89424B11B470F718F8637748"/>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Ghozali</w:t>
          </w:r>
          <w:proofErr w:type="spellEnd"/>
          <w:r w:rsidR="00A05E3A" w:rsidRPr="00F815AB">
            <w:rPr>
              <w:rFonts w:cs="Times New Roman"/>
              <w:color w:val="000000"/>
              <w:sz w:val="24"/>
              <w:szCs w:val="24"/>
            </w:rPr>
            <w:t>, 2021)</w:t>
          </w:r>
        </w:sdtContent>
      </w:sdt>
      <w:r w:rsidRPr="00F815AB">
        <w:rPr>
          <w:rFonts w:cs="Times New Roman"/>
          <w:sz w:val="24"/>
          <w:szCs w:val="24"/>
        </w:rPr>
        <w:t>.</w:t>
      </w:r>
    </w:p>
    <w:p w14:paraId="619E76A8" w14:textId="77777777" w:rsidR="005740C5" w:rsidRPr="009633E8" w:rsidRDefault="00B377CC" w:rsidP="005740C5">
      <w:pPr>
        <w:pStyle w:val="Heading1"/>
        <w:spacing w:before="0" w:line="480" w:lineRule="auto"/>
        <w:jc w:val="center"/>
        <w:rPr>
          <w:rFonts w:ascii="Times New Roman" w:hAnsi="Times New Roman" w:cs="Times New Roman"/>
          <w:b/>
          <w:bCs/>
          <w:color w:val="auto"/>
          <w:sz w:val="24"/>
          <w:szCs w:val="24"/>
        </w:rPr>
      </w:pPr>
      <w:bookmarkStart w:id="94" w:name="_Toc214387905"/>
      <w:r w:rsidRPr="009633E8">
        <w:rPr>
          <w:rFonts w:ascii="Times New Roman" w:hAnsi="Times New Roman" w:cs="Times New Roman"/>
          <w:b/>
          <w:bCs/>
          <w:color w:val="auto"/>
          <w:sz w:val="24"/>
          <w:szCs w:val="24"/>
        </w:rPr>
        <w:lastRenderedPageBreak/>
        <w:t>CHAPTER IV</w:t>
      </w:r>
      <w:bookmarkEnd w:id="94"/>
      <w:r w:rsidRPr="009633E8">
        <w:rPr>
          <w:rFonts w:ascii="Times New Roman" w:hAnsi="Times New Roman" w:cs="Times New Roman"/>
          <w:b/>
          <w:bCs/>
          <w:color w:val="auto"/>
          <w:sz w:val="24"/>
          <w:szCs w:val="24"/>
        </w:rPr>
        <w:t xml:space="preserve"> </w:t>
      </w:r>
    </w:p>
    <w:p w14:paraId="6803BD29" w14:textId="0DE9E90E" w:rsidR="00B377CC" w:rsidRPr="00877800" w:rsidRDefault="00B377CC" w:rsidP="005740C5">
      <w:pPr>
        <w:pStyle w:val="Heading1"/>
        <w:spacing w:before="0" w:line="480" w:lineRule="auto"/>
        <w:jc w:val="center"/>
        <w:rPr>
          <w:rFonts w:ascii="Times New Roman" w:hAnsi="Times New Roman" w:cs="Times New Roman"/>
          <w:b/>
          <w:bCs/>
          <w:color w:val="auto"/>
          <w:sz w:val="24"/>
          <w:szCs w:val="24"/>
        </w:rPr>
      </w:pPr>
      <w:bookmarkStart w:id="95" w:name="_Toc214387906"/>
      <w:r w:rsidRPr="00877800">
        <w:rPr>
          <w:rFonts w:ascii="Times New Roman" w:hAnsi="Times New Roman" w:cs="Times New Roman"/>
          <w:b/>
          <w:bCs/>
          <w:color w:val="auto"/>
          <w:sz w:val="24"/>
          <w:szCs w:val="24"/>
        </w:rPr>
        <w:t>RESULTS AND DISCUSSION</w:t>
      </w:r>
      <w:bookmarkEnd w:id="95"/>
    </w:p>
    <w:p w14:paraId="07F0E5B4" w14:textId="77777777" w:rsidR="00804E5F" w:rsidRPr="00877800" w:rsidRDefault="00804E5F" w:rsidP="00804E5F">
      <w:pPr>
        <w:spacing w:after="0"/>
        <w:rPr>
          <w:rFonts w:cs="Times New Roman"/>
        </w:rPr>
      </w:pPr>
    </w:p>
    <w:p w14:paraId="7749BE0E" w14:textId="41F51E81" w:rsidR="00B377CC" w:rsidRPr="00877800" w:rsidRDefault="007465E9" w:rsidP="007A0626">
      <w:pPr>
        <w:pStyle w:val="Heading2"/>
        <w:numPr>
          <w:ilvl w:val="0"/>
          <w:numId w:val="21"/>
        </w:numPr>
        <w:spacing w:line="480" w:lineRule="auto"/>
        <w:ind w:left="900" w:hanging="900"/>
        <w:rPr>
          <w:rFonts w:ascii="Times New Roman" w:hAnsi="Times New Roman" w:cs="Times New Roman"/>
          <w:b/>
          <w:bCs/>
          <w:color w:val="auto"/>
          <w:sz w:val="24"/>
          <w:szCs w:val="24"/>
        </w:rPr>
      </w:pPr>
      <w:bookmarkStart w:id="96" w:name="_Toc214387907"/>
      <w:r>
        <w:rPr>
          <w:rFonts w:ascii="Times New Roman" w:hAnsi="Times New Roman" w:cs="Times New Roman"/>
          <w:b/>
          <w:bCs/>
          <w:color w:val="auto"/>
          <w:sz w:val="24"/>
          <w:szCs w:val="24"/>
        </w:rPr>
        <w:t>Overview</w:t>
      </w:r>
      <w:r w:rsidR="006A78B2" w:rsidRPr="00877800">
        <w:rPr>
          <w:rFonts w:ascii="Times New Roman" w:hAnsi="Times New Roman" w:cs="Times New Roman"/>
          <w:b/>
          <w:bCs/>
          <w:color w:val="auto"/>
          <w:sz w:val="24"/>
          <w:szCs w:val="24"/>
        </w:rPr>
        <w:t xml:space="preserve"> of the </w:t>
      </w:r>
      <w:r w:rsidR="0046394F" w:rsidRPr="00877800">
        <w:rPr>
          <w:rFonts w:ascii="Times New Roman" w:hAnsi="Times New Roman" w:cs="Times New Roman"/>
          <w:b/>
          <w:bCs/>
          <w:color w:val="auto"/>
          <w:sz w:val="24"/>
          <w:szCs w:val="24"/>
        </w:rPr>
        <w:t>Research Object</w:t>
      </w:r>
      <w:bookmarkEnd w:id="96"/>
    </w:p>
    <w:p w14:paraId="1A211125" w14:textId="2A440EFF" w:rsidR="00F6381B" w:rsidRPr="00F815AB" w:rsidRDefault="00860DCE" w:rsidP="002941F6">
      <w:pPr>
        <w:spacing w:after="0" w:line="480" w:lineRule="auto"/>
        <w:ind w:firstLine="900"/>
        <w:jc w:val="both"/>
        <w:rPr>
          <w:rFonts w:cs="Times New Roman"/>
          <w:sz w:val="24"/>
          <w:szCs w:val="24"/>
        </w:rPr>
      </w:pPr>
      <w:r w:rsidRPr="00877800">
        <w:rPr>
          <w:rFonts w:cs="Times New Roman"/>
          <w:sz w:val="24"/>
          <w:szCs w:val="24"/>
        </w:rPr>
        <w:t xml:space="preserve">The population in </w:t>
      </w:r>
      <w:r w:rsidR="00FB47EA" w:rsidRPr="00877800">
        <w:rPr>
          <w:rFonts w:cs="Times New Roman"/>
          <w:sz w:val="24"/>
          <w:szCs w:val="24"/>
        </w:rPr>
        <w:t xml:space="preserve">this study </w:t>
      </w:r>
      <w:r w:rsidR="0067696B" w:rsidRPr="00877800">
        <w:rPr>
          <w:rFonts w:cs="Times New Roman"/>
          <w:sz w:val="24"/>
          <w:szCs w:val="24"/>
        </w:rPr>
        <w:t xml:space="preserve">consists of </w:t>
      </w:r>
      <w:r w:rsidR="00D357BD" w:rsidRPr="00877800">
        <w:rPr>
          <w:rFonts w:cs="Times New Roman"/>
          <w:sz w:val="24"/>
          <w:szCs w:val="24"/>
        </w:rPr>
        <w:t xml:space="preserve">banking companies listed on the Indonesia Stock Exchange </w:t>
      </w:r>
      <w:r w:rsidR="001C6422" w:rsidRPr="00877800">
        <w:rPr>
          <w:rFonts w:cs="Times New Roman"/>
          <w:sz w:val="24"/>
          <w:szCs w:val="24"/>
        </w:rPr>
        <w:t xml:space="preserve">(IDX) </w:t>
      </w:r>
      <w:r w:rsidR="004A0CAC" w:rsidRPr="00877800">
        <w:rPr>
          <w:rFonts w:cs="Times New Roman"/>
          <w:sz w:val="24"/>
          <w:szCs w:val="24"/>
        </w:rPr>
        <w:t>during the</w:t>
      </w:r>
      <w:r w:rsidR="00D357BD" w:rsidRPr="00877800">
        <w:rPr>
          <w:rFonts w:cs="Times New Roman"/>
          <w:sz w:val="24"/>
          <w:szCs w:val="24"/>
        </w:rPr>
        <w:t xml:space="preserve"> 2020–2024 </w:t>
      </w:r>
      <w:r w:rsidR="004A0CAC" w:rsidRPr="00877800">
        <w:rPr>
          <w:rFonts w:cs="Times New Roman"/>
          <w:sz w:val="24"/>
          <w:szCs w:val="24"/>
        </w:rPr>
        <w:t>period</w:t>
      </w:r>
      <w:r w:rsidR="00D357BD" w:rsidRPr="00877800">
        <w:rPr>
          <w:rFonts w:cs="Times New Roman"/>
          <w:sz w:val="24"/>
          <w:szCs w:val="24"/>
        </w:rPr>
        <w:t xml:space="preserve">. Based </w:t>
      </w:r>
      <w:r w:rsidR="003C28E4" w:rsidRPr="00877800">
        <w:rPr>
          <w:rFonts w:cs="Times New Roman"/>
          <w:sz w:val="24"/>
          <w:szCs w:val="24"/>
        </w:rPr>
        <w:t xml:space="preserve">on data </w:t>
      </w:r>
      <w:r w:rsidR="004A0CAC" w:rsidRPr="00877800">
        <w:rPr>
          <w:rFonts w:cs="Times New Roman"/>
          <w:sz w:val="24"/>
          <w:szCs w:val="24"/>
        </w:rPr>
        <w:t xml:space="preserve">obtained </w:t>
      </w:r>
      <w:r w:rsidR="00D357BD" w:rsidRPr="00877800">
        <w:rPr>
          <w:rFonts w:cs="Times New Roman"/>
          <w:sz w:val="24"/>
          <w:szCs w:val="24"/>
        </w:rPr>
        <w:t xml:space="preserve">from </w:t>
      </w:r>
      <w:r w:rsidR="004A0CAC" w:rsidRPr="00877800">
        <w:rPr>
          <w:rFonts w:cs="Times New Roman"/>
          <w:sz w:val="24"/>
          <w:szCs w:val="24"/>
        </w:rPr>
        <w:t xml:space="preserve">the </w:t>
      </w:r>
      <w:r w:rsidR="001C6422" w:rsidRPr="00877800">
        <w:rPr>
          <w:rFonts w:cs="Times New Roman"/>
          <w:sz w:val="24"/>
          <w:szCs w:val="24"/>
        </w:rPr>
        <w:t xml:space="preserve">IDX’s </w:t>
      </w:r>
      <w:r w:rsidR="004A0CAC" w:rsidRPr="00877800">
        <w:rPr>
          <w:rFonts w:cs="Times New Roman"/>
          <w:sz w:val="24"/>
          <w:szCs w:val="24"/>
        </w:rPr>
        <w:t xml:space="preserve">official </w:t>
      </w:r>
      <w:r w:rsidR="004A0CAC" w:rsidRPr="009633E8">
        <w:rPr>
          <w:rFonts w:cs="Times New Roman"/>
          <w:sz w:val="24"/>
          <w:szCs w:val="24"/>
        </w:rPr>
        <w:t>website, there were</w:t>
      </w:r>
      <w:r w:rsidR="001C6422" w:rsidRPr="009633E8">
        <w:rPr>
          <w:rFonts w:cs="Times New Roman"/>
          <w:sz w:val="24"/>
          <w:szCs w:val="24"/>
        </w:rPr>
        <w:t xml:space="preserve"> 47 banking </w:t>
      </w:r>
      <w:r w:rsidR="00AE5535" w:rsidRPr="009633E8">
        <w:rPr>
          <w:rFonts w:cs="Times New Roman"/>
          <w:sz w:val="24"/>
          <w:szCs w:val="24"/>
        </w:rPr>
        <w:t xml:space="preserve">companies </w:t>
      </w:r>
      <w:r w:rsidR="00EA4986" w:rsidRPr="009633E8">
        <w:rPr>
          <w:rFonts w:cs="Times New Roman"/>
          <w:sz w:val="24"/>
          <w:szCs w:val="24"/>
        </w:rPr>
        <w:t>listed during the 2020–2024 period</w:t>
      </w:r>
      <w:r w:rsidR="00F6381B" w:rsidRPr="009633E8">
        <w:rPr>
          <w:rFonts w:cs="Times New Roman"/>
          <w:sz w:val="24"/>
          <w:szCs w:val="24"/>
        </w:rPr>
        <w:t xml:space="preserve">. </w:t>
      </w:r>
      <w:r w:rsidR="002941F6" w:rsidRPr="009633E8">
        <w:rPr>
          <w:rFonts w:cs="Times New Roman"/>
          <w:sz w:val="24"/>
          <w:szCs w:val="24"/>
        </w:rPr>
        <w:t>Using purposive sampling,</w:t>
      </w:r>
      <w:r w:rsidR="002941F6" w:rsidRPr="00877800">
        <w:rPr>
          <w:rFonts w:cs="Times New Roman"/>
          <w:sz w:val="24"/>
          <w:szCs w:val="24"/>
        </w:rPr>
        <w:t xml:space="preserve"> the number of companies eligible for analysis </w:t>
      </w:r>
      <w:r w:rsidR="004B4EAA" w:rsidRPr="00877800">
        <w:rPr>
          <w:rFonts w:cs="Times New Roman"/>
          <w:sz w:val="24"/>
          <w:szCs w:val="24"/>
        </w:rPr>
        <w:t xml:space="preserve">was narrowed </w:t>
      </w:r>
      <w:r w:rsidR="002941F6" w:rsidRPr="00877800">
        <w:rPr>
          <w:rFonts w:cs="Times New Roman"/>
          <w:sz w:val="24"/>
          <w:szCs w:val="24"/>
        </w:rPr>
        <w:t>down to 27</w:t>
      </w:r>
      <w:r w:rsidR="00B11212" w:rsidRPr="00877800">
        <w:rPr>
          <w:rFonts w:cs="Times New Roman"/>
          <w:sz w:val="24"/>
          <w:szCs w:val="24"/>
        </w:rPr>
        <w:t xml:space="preserve">. This study covers a five-year period, from 2020 to 2024, yielding 135 data samples used </w:t>
      </w:r>
      <w:r w:rsidR="002941F6" w:rsidRPr="00877800">
        <w:rPr>
          <w:rFonts w:cs="Times New Roman"/>
          <w:sz w:val="24"/>
          <w:szCs w:val="24"/>
        </w:rPr>
        <w:t>as the basis for analysis</w:t>
      </w:r>
      <w:r w:rsidR="009A12B0" w:rsidRPr="00877800">
        <w:rPr>
          <w:rFonts w:cs="Times New Roman"/>
          <w:sz w:val="24"/>
          <w:szCs w:val="24"/>
        </w:rPr>
        <w:t xml:space="preserve">. </w:t>
      </w:r>
      <w:r w:rsidR="00827B10" w:rsidRPr="00F815AB">
        <w:rPr>
          <w:rFonts w:cs="Times New Roman"/>
          <w:sz w:val="24"/>
          <w:szCs w:val="24"/>
        </w:rPr>
        <w:t xml:space="preserve">The following </w:t>
      </w:r>
      <w:r w:rsidR="00864F27" w:rsidRPr="00F815AB">
        <w:rPr>
          <w:rFonts w:cs="Times New Roman"/>
          <w:sz w:val="24"/>
          <w:szCs w:val="24"/>
        </w:rPr>
        <w:t>is a list of the companies included in this study:</w:t>
      </w:r>
    </w:p>
    <w:p w14:paraId="4CCB5114" w14:textId="3A8F7A29" w:rsidR="0073249B" w:rsidRPr="00877800" w:rsidRDefault="00C944EF" w:rsidP="0073249B">
      <w:pPr>
        <w:spacing w:after="0" w:line="240" w:lineRule="auto"/>
        <w:jc w:val="both"/>
        <w:rPr>
          <w:rFonts w:cs="Times New Roman"/>
          <w:b/>
          <w:bCs/>
          <w:szCs w:val="22"/>
        </w:rPr>
      </w:pPr>
      <w:bookmarkStart w:id="97" w:name="_Toc214391156"/>
      <w:r w:rsidRPr="00877800">
        <w:rPr>
          <w:rFonts w:cs="Times New Roman"/>
          <w:b/>
          <w:bCs/>
          <w:noProof/>
          <w:szCs w:val="22"/>
        </w:rPr>
        <mc:AlternateContent>
          <mc:Choice Requires="wps">
            <w:drawing>
              <wp:anchor distT="0" distB="0" distL="114300" distR="114300" simplePos="0" relativeHeight="251679754" behindDoc="0" locked="0" layoutInCell="1" allowOverlap="1" wp14:anchorId="52FCEE20" wp14:editId="344B7F11">
                <wp:simplePos x="0" y="0"/>
                <wp:positionH relativeFrom="column">
                  <wp:posOffset>-103505</wp:posOffset>
                </wp:positionH>
                <wp:positionV relativeFrom="paragraph">
                  <wp:posOffset>4393516</wp:posOffset>
                </wp:positionV>
                <wp:extent cx="2480310" cy="379730"/>
                <wp:effectExtent l="0" t="0" r="0" b="1270"/>
                <wp:wrapNone/>
                <wp:docPr id="1044511591" name="Text Box 11"/>
                <wp:cNvGraphicFramePr/>
                <a:graphic xmlns:a="http://schemas.openxmlformats.org/drawingml/2006/main">
                  <a:graphicData uri="http://schemas.microsoft.com/office/word/2010/wordprocessingShape">
                    <wps:wsp>
                      <wps:cNvSpPr txBox="1"/>
                      <wps:spPr>
                        <a:xfrm>
                          <a:off x="0" y="0"/>
                          <a:ext cx="2480310" cy="379730"/>
                        </a:xfrm>
                        <a:prstGeom prst="rect">
                          <a:avLst/>
                        </a:prstGeom>
                        <a:noFill/>
                        <a:ln w="6350">
                          <a:noFill/>
                        </a:ln>
                      </wps:spPr>
                      <wps:txbx>
                        <w:txbxContent>
                          <w:p w14:paraId="7F6C19CB" w14:textId="77777777" w:rsidR="00C944EF" w:rsidRPr="00877800" w:rsidRDefault="00C944EF" w:rsidP="00C944EF">
                            <w:pPr>
                              <w:spacing w:line="480" w:lineRule="auto"/>
                              <w:jc w:val="both"/>
                              <w:rPr>
                                <w:rFonts w:cs="Times New Roman"/>
                                <w:i/>
                                <w:iCs/>
                                <w:szCs w:val="22"/>
                              </w:rPr>
                            </w:pPr>
                            <w:r w:rsidRPr="00877800">
                              <w:rPr>
                                <w:rFonts w:cs="Times New Roman"/>
                                <w:i/>
                                <w:iCs/>
                                <w:szCs w:val="22"/>
                              </w:rPr>
                              <w:t>Source: Indonesia Stock Exchange, 2025</w:t>
                            </w:r>
                          </w:p>
                          <w:p w14:paraId="06ADA363" w14:textId="623AA8D7" w:rsidR="00520552" w:rsidRPr="00520552" w:rsidRDefault="0052055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CEE20" id="Text Box 11" o:spid="_x0000_s1035" type="#_x0000_t202" style="position:absolute;left:0;text-align:left;margin-left:-8.15pt;margin-top:345.95pt;width:195.3pt;height:29.9pt;z-index:2516797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dmGwIAADM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" filled="f" stroked="f" strokeweight=".5pt">
                <v:textbox>
                  <w:txbxContent>
                    <w:p w14:paraId="7F6C19CB" w14:textId="77777777" w:rsidR="00C944EF" w:rsidRPr="00877800" w:rsidRDefault="00C944EF" w:rsidP="00C944EF">
                      <w:pPr>
                        <w:spacing w:line="480" w:lineRule="auto"/>
                        <w:jc w:val="both"/>
                        <w:rPr>
                          <w:rFonts w:cs="Times New Roman"/>
                          <w:i/>
                          <w:iCs/>
                          <w:szCs w:val="22"/>
                        </w:rPr>
                      </w:pPr>
                      <w:r w:rsidRPr="00877800">
                        <w:rPr>
                          <w:rFonts w:cs="Times New Roman"/>
                          <w:i/>
                          <w:iCs/>
                          <w:szCs w:val="22"/>
                        </w:rPr>
                        <w:t>Source: Indonesia Stock Exchange, 2025</w:t>
                      </w:r>
                    </w:p>
                    <w:p w14:paraId="06ADA363" w14:textId="623AA8D7" w:rsidR="00520552" w:rsidRPr="00520552" w:rsidRDefault="00520552">
                      <w:pPr>
                        <w:rPr>
                          <w:i/>
                          <w:iCs/>
                        </w:rPr>
                      </w:pPr>
                    </w:p>
                  </w:txbxContent>
                </v:textbox>
              </v:shape>
            </w:pict>
          </mc:Fallback>
        </mc:AlternateContent>
      </w:r>
      <w:r w:rsidR="0073249B" w:rsidRPr="00877800">
        <w:rPr>
          <w:rFonts w:cs="Times New Roman"/>
          <w:b/>
          <w:bCs/>
          <w:szCs w:val="22"/>
          <w:lang w:val="nb-NO"/>
        </w:rPr>
        <w:t>Table</w:t>
      </w:r>
      <w:r w:rsidR="0073249B" w:rsidRPr="00877800">
        <w:rPr>
          <w:rFonts w:cs="Times New Roman"/>
          <w:b/>
          <w:bCs/>
          <w:lang w:val="nb-NO"/>
        </w:rPr>
        <w:t xml:space="preserve"> 4</w:t>
      </w:r>
      <w:r w:rsidR="00B5608F" w:rsidRPr="00877800">
        <w:rPr>
          <w:rFonts w:cs="Times New Roman"/>
          <w:b/>
          <w:bCs/>
          <w:szCs w:val="22"/>
          <w:lang w:val="nb-NO"/>
        </w:rPr>
        <w:t>.</w:t>
      </w:r>
      <w:r w:rsidR="00B5608F" w:rsidRPr="00877800">
        <w:rPr>
          <w:rFonts w:cs="Times New Roman"/>
          <w:b/>
          <w:bCs/>
          <w:szCs w:val="22"/>
          <w:lang w:val="nb-NO"/>
        </w:rPr>
        <w:fldChar w:fldCharType="begin"/>
      </w:r>
      <w:r w:rsidR="00B5608F" w:rsidRPr="00877800">
        <w:rPr>
          <w:rFonts w:cs="Times New Roman"/>
          <w:b/>
          <w:bCs/>
          <w:szCs w:val="22"/>
          <w:lang w:val="nb-NO"/>
        </w:rPr>
        <w:instrText xml:space="preserve"> SEQ Tabel \* ARABIC \s 1 </w:instrText>
      </w:r>
      <w:r w:rsidR="00B5608F" w:rsidRPr="00877800">
        <w:rPr>
          <w:rFonts w:cs="Times New Roman"/>
          <w:b/>
          <w:bCs/>
          <w:szCs w:val="22"/>
          <w:lang w:val="nb-NO"/>
        </w:rPr>
        <w:fldChar w:fldCharType="separate"/>
      </w:r>
      <w:r w:rsidR="00C611B6">
        <w:rPr>
          <w:rFonts w:cs="Times New Roman"/>
          <w:b/>
          <w:bCs/>
          <w:noProof/>
          <w:szCs w:val="22"/>
          <w:lang w:val="nb-NO"/>
        </w:rPr>
        <w:t>1</w:t>
      </w:r>
      <w:r w:rsidR="00B5608F" w:rsidRPr="00877800">
        <w:rPr>
          <w:rFonts w:cs="Times New Roman"/>
          <w:b/>
          <w:bCs/>
          <w:szCs w:val="22"/>
          <w:lang w:val="nb-NO"/>
        </w:rPr>
        <w:fldChar w:fldCharType="end"/>
      </w:r>
      <w:r w:rsidR="0073249B" w:rsidRPr="00877800">
        <w:rPr>
          <w:rFonts w:cs="Times New Roman"/>
          <w:b/>
          <w:bCs/>
          <w:szCs w:val="22"/>
        </w:rPr>
        <w:t xml:space="preserve"> Compan</w:t>
      </w:r>
      <w:bookmarkEnd w:id="97"/>
      <w:r w:rsidR="0069349E">
        <w:rPr>
          <w:rFonts w:cs="Times New Roman"/>
          <w:b/>
          <w:bCs/>
          <w:szCs w:val="22"/>
        </w:rPr>
        <w:t>y Sample</w:t>
      </w:r>
    </w:p>
    <w:tbl>
      <w:tblPr>
        <w:tblStyle w:val="TableGrid"/>
        <w:tblW w:w="0" w:type="auto"/>
        <w:tblLook w:val="04A0" w:firstRow="1" w:lastRow="0" w:firstColumn="1" w:lastColumn="0" w:noHBand="0" w:noVBand="1"/>
      </w:tblPr>
      <w:tblGrid>
        <w:gridCol w:w="533"/>
        <w:gridCol w:w="1622"/>
        <w:gridCol w:w="5772"/>
      </w:tblGrid>
      <w:tr w:rsidR="009B1114" w:rsidRPr="00877800" w14:paraId="3B4753F6" w14:textId="77777777" w:rsidTr="00C944EF">
        <w:trPr>
          <w:trHeight w:val="206"/>
        </w:trPr>
        <w:tc>
          <w:tcPr>
            <w:tcW w:w="533" w:type="dxa"/>
            <w:vAlign w:val="center"/>
          </w:tcPr>
          <w:p w14:paraId="7F56AA89" w14:textId="77777777" w:rsidR="00C7079A" w:rsidRPr="00877800" w:rsidRDefault="00C7079A" w:rsidP="009A0188">
            <w:pPr>
              <w:jc w:val="center"/>
              <w:rPr>
                <w:rFonts w:cs="Times New Roman"/>
                <w:b/>
                <w:bCs/>
                <w:sz w:val="20"/>
                <w:szCs w:val="20"/>
                <w:lang w:val="fi-FI"/>
              </w:rPr>
            </w:pPr>
            <w:r w:rsidRPr="00877800">
              <w:rPr>
                <w:rFonts w:cs="Times New Roman"/>
                <w:b/>
                <w:bCs/>
                <w:sz w:val="20"/>
                <w:szCs w:val="20"/>
                <w:lang w:val="fi-FI"/>
              </w:rPr>
              <w:t>No</w:t>
            </w:r>
          </w:p>
        </w:tc>
        <w:tc>
          <w:tcPr>
            <w:tcW w:w="1622" w:type="dxa"/>
            <w:vAlign w:val="center"/>
          </w:tcPr>
          <w:p w14:paraId="3AD93DD6" w14:textId="77777777" w:rsidR="00C7079A" w:rsidRPr="00877800" w:rsidRDefault="00C7079A" w:rsidP="009A0188">
            <w:pPr>
              <w:jc w:val="center"/>
              <w:rPr>
                <w:rFonts w:cs="Times New Roman"/>
                <w:b/>
                <w:bCs/>
                <w:sz w:val="20"/>
                <w:szCs w:val="20"/>
                <w:lang w:val="fi-FI"/>
              </w:rPr>
            </w:pPr>
            <w:r w:rsidRPr="00877800">
              <w:rPr>
                <w:rFonts w:cs="Times New Roman"/>
                <w:b/>
                <w:bCs/>
                <w:sz w:val="20"/>
                <w:szCs w:val="20"/>
                <w:lang w:val="fi-FI"/>
              </w:rPr>
              <w:t>Company Code</w:t>
            </w:r>
          </w:p>
        </w:tc>
        <w:tc>
          <w:tcPr>
            <w:tcW w:w="5772" w:type="dxa"/>
            <w:vAlign w:val="center"/>
          </w:tcPr>
          <w:p w14:paraId="3B25FC28" w14:textId="77777777" w:rsidR="00C7079A" w:rsidRPr="00877800" w:rsidRDefault="00C7079A" w:rsidP="009A0188">
            <w:pPr>
              <w:jc w:val="center"/>
              <w:rPr>
                <w:rFonts w:cs="Times New Roman"/>
                <w:b/>
                <w:bCs/>
                <w:sz w:val="20"/>
                <w:szCs w:val="20"/>
                <w:lang w:val="fi-FI"/>
              </w:rPr>
            </w:pPr>
            <w:r w:rsidRPr="00877800">
              <w:rPr>
                <w:rFonts w:cs="Times New Roman"/>
                <w:b/>
                <w:bCs/>
                <w:sz w:val="20"/>
                <w:szCs w:val="20"/>
                <w:lang w:val="fi-FI"/>
              </w:rPr>
              <w:t>Company Name</w:t>
            </w:r>
          </w:p>
        </w:tc>
      </w:tr>
      <w:tr w:rsidR="009B1114" w:rsidRPr="00877800" w14:paraId="36C73B86" w14:textId="77777777" w:rsidTr="009633E8">
        <w:tc>
          <w:tcPr>
            <w:tcW w:w="533" w:type="dxa"/>
          </w:tcPr>
          <w:p w14:paraId="3A6CDE82"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w:t>
            </w:r>
          </w:p>
        </w:tc>
        <w:tc>
          <w:tcPr>
            <w:tcW w:w="1622" w:type="dxa"/>
          </w:tcPr>
          <w:p w14:paraId="7DA0E868"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BABP</w:t>
            </w:r>
          </w:p>
        </w:tc>
        <w:tc>
          <w:tcPr>
            <w:tcW w:w="5772" w:type="dxa"/>
          </w:tcPr>
          <w:p w14:paraId="2100CD0D"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MNC Internasional </w:t>
            </w:r>
            <w:proofErr w:type="spellStart"/>
            <w:r w:rsidRPr="00877800">
              <w:rPr>
                <w:rFonts w:cs="Times New Roman"/>
                <w:sz w:val="20"/>
                <w:szCs w:val="20"/>
              </w:rPr>
              <w:t>Tbk</w:t>
            </w:r>
            <w:proofErr w:type="spellEnd"/>
          </w:p>
        </w:tc>
      </w:tr>
      <w:tr w:rsidR="009B1114" w:rsidRPr="00877800" w14:paraId="07D04DF8" w14:textId="77777777" w:rsidTr="009633E8">
        <w:tc>
          <w:tcPr>
            <w:tcW w:w="533" w:type="dxa"/>
          </w:tcPr>
          <w:p w14:paraId="14434851"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w:t>
            </w:r>
          </w:p>
        </w:tc>
        <w:tc>
          <w:tcPr>
            <w:tcW w:w="1622" w:type="dxa"/>
          </w:tcPr>
          <w:p w14:paraId="743A0D96"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BBCA</w:t>
            </w:r>
          </w:p>
        </w:tc>
        <w:tc>
          <w:tcPr>
            <w:tcW w:w="5772" w:type="dxa"/>
          </w:tcPr>
          <w:p w14:paraId="72281C3D"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Central Asia </w:t>
            </w:r>
            <w:proofErr w:type="spellStart"/>
            <w:r w:rsidRPr="00877800">
              <w:rPr>
                <w:rFonts w:cs="Times New Roman"/>
                <w:sz w:val="20"/>
                <w:szCs w:val="20"/>
              </w:rPr>
              <w:t>Tbk</w:t>
            </w:r>
            <w:proofErr w:type="spellEnd"/>
          </w:p>
        </w:tc>
      </w:tr>
      <w:tr w:rsidR="009B1114" w:rsidRPr="00877800" w14:paraId="730CBA04" w14:textId="77777777" w:rsidTr="009633E8">
        <w:tc>
          <w:tcPr>
            <w:tcW w:w="533" w:type="dxa"/>
          </w:tcPr>
          <w:p w14:paraId="5D4BD5AB"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 xml:space="preserve">3. </w:t>
            </w:r>
          </w:p>
        </w:tc>
        <w:tc>
          <w:tcPr>
            <w:tcW w:w="1622" w:type="dxa"/>
          </w:tcPr>
          <w:p w14:paraId="4150F243"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BBHI</w:t>
            </w:r>
          </w:p>
        </w:tc>
        <w:tc>
          <w:tcPr>
            <w:tcW w:w="5772" w:type="dxa"/>
          </w:tcPr>
          <w:p w14:paraId="596AD8D1" w14:textId="77777777" w:rsidR="00C7079A" w:rsidRPr="00877800" w:rsidRDefault="00C7079A" w:rsidP="009A0188">
            <w:pPr>
              <w:jc w:val="both"/>
              <w:rPr>
                <w:rFonts w:cs="Times New Roman"/>
                <w:sz w:val="20"/>
                <w:szCs w:val="20"/>
              </w:rPr>
            </w:pPr>
            <w:r w:rsidRPr="00877800">
              <w:rPr>
                <w:rFonts w:cs="Times New Roman"/>
                <w:sz w:val="20"/>
                <w:szCs w:val="20"/>
              </w:rPr>
              <w:t xml:space="preserve">PT </w:t>
            </w:r>
            <w:proofErr w:type="spellStart"/>
            <w:r w:rsidRPr="00877800">
              <w:rPr>
                <w:rFonts w:cs="Times New Roman"/>
                <w:sz w:val="20"/>
                <w:szCs w:val="20"/>
              </w:rPr>
              <w:t>Allo</w:t>
            </w:r>
            <w:proofErr w:type="spellEnd"/>
            <w:r w:rsidRPr="00877800">
              <w:rPr>
                <w:rFonts w:cs="Times New Roman"/>
                <w:sz w:val="20"/>
                <w:szCs w:val="20"/>
              </w:rPr>
              <w:t xml:space="preserve"> Bank Indonesia </w:t>
            </w:r>
            <w:proofErr w:type="spellStart"/>
            <w:r w:rsidRPr="00877800">
              <w:rPr>
                <w:rFonts w:cs="Times New Roman"/>
                <w:sz w:val="20"/>
                <w:szCs w:val="20"/>
              </w:rPr>
              <w:t>Tbk</w:t>
            </w:r>
            <w:proofErr w:type="spellEnd"/>
          </w:p>
        </w:tc>
      </w:tr>
      <w:tr w:rsidR="009B1114" w:rsidRPr="00877800" w14:paraId="7CEA2458" w14:textId="77777777" w:rsidTr="009633E8">
        <w:tc>
          <w:tcPr>
            <w:tcW w:w="533" w:type="dxa"/>
          </w:tcPr>
          <w:p w14:paraId="4A492177" w14:textId="77777777" w:rsidR="00C7079A" w:rsidRPr="00877800" w:rsidRDefault="00C7079A" w:rsidP="009A0188">
            <w:pPr>
              <w:jc w:val="center"/>
              <w:rPr>
                <w:rFonts w:cs="Times New Roman"/>
                <w:sz w:val="20"/>
                <w:szCs w:val="20"/>
              </w:rPr>
            </w:pPr>
            <w:r w:rsidRPr="00877800">
              <w:rPr>
                <w:rFonts w:cs="Times New Roman"/>
                <w:sz w:val="20"/>
                <w:szCs w:val="20"/>
              </w:rPr>
              <w:t>4.</w:t>
            </w:r>
          </w:p>
        </w:tc>
        <w:tc>
          <w:tcPr>
            <w:tcW w:w="1622" w:type="dxa"/>
          </w:tcPr>
          <w:p w14:paraId="7295AF5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BBMD</w:t>
            </w:r>
          </w:p>
        </w:tc>
        <w:tc>
          <w:tcPr>
            <w:tcW w:w="5772" w:type="dxa"/>
          </w:tcPr>
          <w:p w14:paraId="73757A85" w14:textId="77777777" w:rsidR="00C7079A" w:rsidRPr="00877800" w:rsidRDefault="00C7079A" w:rsidP="009A0188">
            <w:pPr>
              <w:jc w:val="both"/>
              <w:rPr>
                <w:rFonts w:cs="Times New Roman"/>
                <w:sz w:val="20"/>
                <w:szCs w:val="20"/>
                <w:lang w:val="fi-FI"/>
              </w:rPr>
            </w:pPr>
            <w:r w:rsidRPr="00877800">
              <w:rPr>
                <w:rFonts w:cs="Times New Roman"/>
                <w:sz w:val="20"/>
                <w:szCs w:val="20"/>
                <w:lang w:val="fi-FI"/>
              </w:rPr>
              <w:t xml:space="preserve">PT </w:t>
            </w:r>
            <w:r w:rsidRPr="00877800">
              <w:rPr>
                <w:rFonts w:cs="Times New Roman"/>
                <w:sz w:val="20"/>
                <w:szCs w:val="20"/>
              </w:rPr>
              <w:t xml:space="preserve">Bank </w:t>
            </w:r>
            <w:proofErr w:type="spellStart"/>
            <w:r w:rsidRPr="00877800">
              <w:rPr>
                <w:rFonts w:cs="Times New Roman"/>
                <w:sz w:val="20"/>
                <w:szCs w:val="20"/>
              </w:rPr>
              <w:t>Mestika</w:t>
            </w:r>
            <w:proofErr w:type="spellEnd"/>
            <w:r w:rsidRPr="00877800">
              <w:rPr>
                <w:rFonts w:cs="Times New Roman"/>
                <w:sz w:val="20"/>
                <w:szCs w:val="20"/>
              </w:rPr>
              <w:t xml:space="preserve"> Dharma </w:t>
            </w:r>
            <w:proofErr w:type="spellStart"/>
            <w:r w:rsidRPr="00877800">
              <w:rPr>
                <w:rFonts w:cs="Times New Roman"/>
                <w:sz w:val="20"/>
                <w:szCs w:val="20"/>
              </w:rPr>
              <w:t>Tbk</w:t>
            </w:r>
            <w:proofErr w:type="spellEnd"/>
          </w:p>
        </w:tc>
      </w:tr>
      <w:tr w:rsidR="009B1114" w:rsidRPr="00877800" w14:paraId="5BFEE5A1" w14:textId="77777777" w:rsidTr="009633E8">
        <w:tc>
          <w:tcPr>
            <w:tcW w:w="533" w:type="dxa"/>
          </w:tcPr>
          <w:p w14:paraId="3D8130B1"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5.</w:t>
            </w:r>
          </w:p>
        </w:tc>
        <w:tc>
          <w:tcPr>
            <w:tcW w:w="1622" w:type="dxa"/>
          </w:tcPr>
          <w:p w14:paraId="2035BF5C"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BBNI</w:t>
            </w:r>
          </w:p>
        </w:tc>
        <w:tc>
          <w:tcPr>
            <w:tcW w:w="5772" w:type="dxa"/>
          </w:tcPr>
          <w:p w14:paraId="48FAE3B8"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Negara Indonesia (Persero) </w:t>
            </w:r>
            <w:proofErr w:type="spellStart"/>
            <w:r w:rsidRPr="00877800">
              <w:rPr>
                <w:rFonts w:cs="Times New Roman"/>
                <w:sz w:val="20"/>
                <w:szCs w:val="20"/>
              </w:rPr>
              <w:t>Tbk</w:t>
            </w:r>
            <w:proofErr w:type="spellEnd"/>
          </w:p>
        </w:tc>
      </w:tr>
      <w:tr w:rsidR="009B1114" w:rsidRPr="00877800" w14:paraId="2ABD792A" w14:textId="77777777" w:rsidTr="009633E8">
        <w:tc>
          <w:tcPr>
            <w:tcW w:w="533" w:type="dxa"/>
          </w:tcPr>
          <w:p w14:paraId="5CBC3EE2"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6.</w:t>
            </w:r>
          </w:p>
        </w:tc>
        <w:tc>
          <w:tcPr>
            <w:tcW w:w="1622" w:type="dxa"/>
          </w:tcPr>
          <w:p w14:paraId="3CC5456F"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BBRI</w:t>
            </w:r>
          </w:p>
        </w:tc>
        <w:tc>
          <w:tcPr>
            <w:tcW w:w="5772" w:type="dxa"/>
          </w:tcPr>
          <w:p w14:paraId="77058B49"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Rakyat Indonesia (Persero) </w:t>
            </w:r>
            <w:proofErr w:type="spellStart"/>
            <w:r w:rsidRPr="00877800">
              <w:rPr>
                <w:rFonts w:cs="Times New Roman"/>
                <w:sz w:val="20"/>
                <w:szCs w:val="20"/>
              </w:rPr>
              <w:t>Tbk</w:t>
            </w:r>
            <w:proofErr w:type="spellEnd"/>
          </w:p>
        </w:tc>
      </w:tr>
      <w:tr w:rsidR="009B1114" w:rsidRPr="00877800" w14:paraId="2F064481" w14:textId="77777777" w:rsidTr="009633E8">
        <w:tc>
          <w:tcPr>
            <w:tcW w:w="533" w:type="dxa"/>
          </w:tcPr>
          <w:p w14:paraId="41DE0DA9" w14:textId="77777777" w:rsidR="00C7079A" w:rsidRPr="00877800" w:rsidRDefault="00C7079A" w:rsidP="009A0188">
            <w:pPr>
              <w:jc w:val="center"/>
              <w:rPr>
                <w:rFonts w:cs="Times New Roman"/>
                <w:sz w:val="20"/>
                <w:szCs w:val="20"/>
              </w:rPr>
            </w:pPr>
            <w:r w:rsidRPr="00877800">
              <w:rPr>
                <w:rFonts w:cs="Times New Roman"/>
                <w:sz w:val="20"/>
                <w:szCs w:val="20"/>
              </w:rPr>
              <w:t>7.</w:t>
            </w:r>
          </w:p>
        </w:tc>
        <w:tc>
          <w:tcPr>
            <w:tcW w:w="1622" w:type="dxa"/>
          </w:tcPr>
          <w:p w14:paraId="7EBED838"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BBSI</w:t>
            </w:r>
          </w:p>
        </w:tc>
        <w:tc>
          <w:tcPr>
            <w:tcW w:w="5772" w:type="dxa"/>
          </w:tcPr>
          <w:p w14:paraId="7A79D5A6" w14:textId="77777777" w:rsidR="00C7079A" w:rsidRPr="00877800" w:rsidRDefault="00C7079A" w:rsidP="009A0188">
            <w:pPr>
              <w:jc w:val="both"/>
              <w:rPr>
                <w:rFonts w:cs="Times New Roman"/>
                <w:sz w:val="20"/>
                <w:szCs w:val="20"/>
              </w:rPr>
            </w:pPr>
            <w:r w:rsidRPr="00877800">
              <w:rPr>
                <w:rFonts w:cs="Times New Roman"/>
                <w:sz w:val="20"/>
                <w:szCs w:val="20"/>
              </w:rPr>
              <w:t xml:space="preserve">PT Krom Bank Indonesia </w:t>
            </w:r>
            <w:proofErr w:type="spellStart"/>
            <w:r w:rsidRPr="00877800">
              <w:rPr>
                <w:rFonts w:cs="Times New Roman"/>
                <w:sz w:val="20"/>
                <w:szCs w:val="20"/>
              </w:rPr>
              <w:t>Tbk</w:t>
            </w:r>
            <w:proofErr w:type="spellEnd"/>
          </w:p>
        </w:tc>
      </w:tr>
      <w:tr w:rsidR="009B1114" w:rsidRPr="00877800" w14:paraId="36790ECB" w14:textId="77777777" w:rsidTr="009633E8">
        <w:tc>
          <w:tcPr>
            <w:tcW w:w="533" w:type="dxa"/>
          </w:tcPr>
          <w:p w14:paraId="1E7EE4C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8.</w:t>
            </w:r>
          </w:p>
        </w:tc>
        <w:tc>
          <w:tcPr>
            <w:tcW w:w="1622" w:type="dxa"/>
          </w:tcPr>
          <w:p w14:paraId="051C6172"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BBTN</w:t>
            </w:r>
          </w:p>
        </w:tc>
        <w:tc>
          <w:tcPr>
            <w:tcW w:w="5772" w:type="dxa"/>
          </w:tcPr>
          <w:p w14:paraId="2CD30524"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Tabungan Negara (Persero) </w:t>
            </w:r>
            <w:proofErr w:type="spellStart"/>
            <w:r w:rsidRPr="00877800">
              <w:rPr>
                <w:rFonts w:cs="Times New Roman"/>
                <w:sz w:val="20"/>
                <w:szCs w:val="20"/>
              </w:rPr>
              <w:t>Tbk</w:t>
            </w:r>
            <w:proofErr w:type="spellEnd"/>
          </w:p>
        </w:tc>
      </w:tr>
      <w:tr w:rsidR="009B1114" w:rsidRPr="00877800" w14:paraId="66053C17" w14:textId="77777777" w:rsidTr="009633E8">
        <w:tc>
          <w:tcPr>
            <w:tcW w:w="533" w:type="dxa"/>
          </w:tcPr>
          <w:p w14:paraId="5D395DFB"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9.</w:t>
            </w:r>
          </w:p>
        </w:tc>
        <w:tc>
          <w:tcPr>
            <w:tcW w:w="1622" w:type="dxa"/>
          </w:tcPr>
          <w:p w14:paraId="7CD75706"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BGTG</w:t>
            </w:r>
          </w:p>
        </w:tc>
        <w:tc>
          <w:tcPr>
            <w:tcW w:w="5772" w:type="dxa"/>
          </w:tcPr>
          <w:p w14:paraId="6C327025" w14:textId="77777777" w:rsidR="00C7079A" w:rsidRPr="00877800" w:rsidRDefault="00C7079A" w:rsidP="009A0188">
            <w:pPr>
              <w:jc w:val="both"/>
              <w:rPr>
                <w:rFonts w:cs="Times New Roman"/>
                <w:sz w:val="20"/>
                <w:szCs w:val="20"/>
                <w:lang w:val="fi-FI"/>
              </w:rPr>
            </w:pPr>
            <w:r w:rsidRPr="00877800">
              <w:rPr>
                <w:rFonts w:cs="Times New Roman"/>
                <w:sz w:val="20"/>
                <w:szCs w:val="20"/>
              </w:rPr>
              <w:t xml:space="preserve">PT Bank Ganesha </w:t>
            </w:r>
            <w:proofErr w:type="spellStart"/>
            <w:r w:rsidRPr="00877800">
              <w:rPr>
                <w:rFonts w:cs="Times New Roman"/>
                <w:sz w:val="20"/>
                <w:szCs w:val="20"/>
              </w:rPr>
              <w:t>Tbk</w:t>
            </w:r>
            <w:proofErr w:type="spellEnd"/>
          </w:p>
        </w:tc>
      </w:tr>
      <w:tr w:rsidR="009B1114" w:rsidRPr="00877800" w14:paraId="6FCABFD2" w14:textId="77777777" w:rsidTr="009633E8">
        <w:tc>
          <w:tcPr>
            <w:tcW w:w="533" w:type="dxa"/>
          </w:tcPr>
          <w:p w14:paraId="71DF39E9"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10.</w:t>
            </w:r>
          </w:p>
        </w:tc>
        <w:tc>
          <w:tcPr>
            <w:tcW w:w="1622" w:type="dxa"/>
          </w:tcPr>
          <w:p w14:paraId="1BBD8DA4"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BINA</w:t>
            </w:r>
          </w:p>
        </w:tc>
        <w:tc>
          <w:tcPr>
            <w:tcW w:w="5772" w:type="dxa"/>
          </w:tcPr>
          <w:p w14:paraId="51EF98EE"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Ina Perdana </w:t>
            </w:r>
            <w:proofErr w:type="spellStart"/>
            <w:r w:rsidRPr="00877800">
              <w:rPr>
                <w:rFonts w:cs="Times New Roman"/>
                <w:sz w:val="20"/>
                <w:szCs w:val="20"/>
              </w:rPr>
              <w:t>Tbk</w:t>
            </w:r>
            <w:proofErr w:type="spellEnd"/>
          </w:p>
        </w:tc>
      </w:tr>
      <w:tr w:rsidR="009B1114" w:rsidRPr="00877800" w14:paraId="0488F8CC" w14:textId="77777777" w:rsidTr="009633E8">
        <w:tc>
          <w:tcPr>
            <w:tcW w:w="533" w:type="dxa"/>
          </w:tcPr>
          <w:p w14:paraId="502DC191"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11.</w:t>
            </w:r>
          </w:p>
        </w:tc>
        <w:tc>
          <w:tcPr>
            <w:tcW w:w="1622" w:type="dxa"/>
          </w:tcPr>
          <w:p w14:paraId="0667AF45"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BJBR</w:t>
            </w:r>
          </w:p>
        </w:tc>
        <w:tc>
          <w:tcPr>
            <w:tcW w:w="5772" w:type="dxa"/>
          </w:tcPr>
          <w:p w14:paraId="52BBAA81"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Pembangunan Daerah Jawa Barat </w:t>
            </w:r>
            <w:proofErr w:type="spellStart"/>
            <w:r w:rsidRPr="00877800">
              <w:rPr>
                <w:rFonts w:cs="Times New Roman"/>
                <w:sz w:val="20"/>
                <w:szCs w:val="20"/>
              </w:rPr>
              <w:t>Tbk</w:t>
            </w:r>
            <w:proofErr w:type="spellEnd"/>
          </w:p>
        </w:tc>
      </w:tr>
      <w:tr w:rsidR="009B1114" w:rsidRPr="00877800" w14:paraId="09541982" w14:textId="77777777" w:rsidTr="009633E8">
        <w:tc>
          <w:tcPr>
            <w:tcW w:w="533" w:type="dxa"/>
          </w:tcPr>
          <w:p w14:paraId="15BD6D19"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12.</w:t>
            </w:r>
          </w:p>
        </w:tc>
        <w:tc>
          <w:tcPr>
            <w:tcW w:w="1622" w:type="dxa"/>
          </w:tcPr>
          <w:p w14:paraId="1F0F1A65"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BJTM</w:t>
            </w:r>
          </w:p>
        </w:tc>
        <w:tc>
          <w:tcPr>
            <w:tcW w:w="5772" w:type="dxa"/>
          </w:tcPr>
          <w:p w14:paraId="21746504" w14:textId="77777777" w:rsidR="00C7079A" w:rsidRPr="00877800" w:rsidRDefault="00C7079A" w:rsidP="009A0188">
            <w:pPr>
              <w:jc w:val="both"/>
              <w:rPr>
                <w:rFonts w:cs="Times New Roman"/>
                <w:sz w:val="20"/>
                <w:szCs w:val="20"/>
              </w:rPr>
            </w:pPr>
            <w:r w:rsidRPr="00877800">
              <w:rPr>
                <w:rFonts w:cs="Times New Roman"/>
                <w:sz w:val="20"/>
                <w:szCs w:val="20"/>
              </w:rPr>
              <w:t xml:space="preserve">PT East Java Regional Development Bank </w:t>
            </w:r>
            <w:proofErr w:type="spellStart"/>
            <w:r w:rsidRPr="00877800">
              <w:rPr>
                <w:rFonts w:cs="Times New Roman"/>
                <w:sz w:val="20"/>
                <w:szCs w:val="20"/>
              </w:rPr>
              <w:t>Tbk</w:t>
            </w:r>
            <w:proofErr w:type="spellEnd"/>
          </w:p>
        </w:tc>
      </w:tr>
      <w:tr w:rsidR="009B1114" w:rsidRPr="00877800" w14:paraId="1509D7AB" w14:textId="77777777" w:rsidTr="009633E8">
        <w:tc>
          <w:tcPr>
            <w:tcW w:w="533" w:type="dxa"/>
          </w:tcPr>
          <w:p w14:paraId="7A63358A"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13.</w:t>
            </w:r>
          </w:p>
        </w:tc>
        <w:tc>
          <w:tcPr>
            <w:tcW w:w="1622" w:type="dxa"/>
          </w:tcPr>
          <w:p w14:paraId="4B09DA81"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BMRI</w:t>
            </w:r>
          </w:p>
        </w:tc>
        <w:tc>
          <w:tcPr>
            <w:tcW w:w="5772" w:type="dxa"/>
          </w:tcPr>
          <w:p w14:paraId="54106BF1"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w:t>
            </w:r>
            <w:proofErr w:type="spellStart"/>
            <w:r w:rsidRPr="00877800">
              <w:rPr>
                <w:rFonts w:cs="Times New Roman"/>
                <w:sz w:val="20"/>
                <w:szCs w:val="20"/>
              </w:rPr>
              <w:t>Mandiri</w:t>
            </w:r>
            <w:proofErr w:type="spellEnd"/>
            <w:r w:rsidRPr="00877800">
              <w:rPr>
                <w:rFonts w:cs="Times New Roman"/>
                <w:sz w:val="20"/>
                <w:szCs w:val="20"/>
              </w:rPr>
              <w:t xml:space="preserve"> (Persero) </w:t>
            </w:r>
            <w:proofErr w:type="spellStart"/>
            <w:r w:rsidRPr="00877800">
              <w:rPr>
                <w:rFonts w:cs="Times New Roman"/>
                <w:sz w:val="20"/>
                <w:szCs w:val="20"/>
              </w:rPr>
              <w:t>Tbk</w:t>
            </w:r>
            <w:proofErr w:type="spellEnd"/>
          </w:p>
        </w:tc>
      </w:tr>
      <w:tr w:rsidR="009B1114" w:rsidRPr="00877800" w14:paraId="11CCDF9D" w14:textId="77777777" w:rsidTr="009633E8">
        <w:tc>
          <w:tcPr>
            <w:tcW w:w="533" w:type="dxa"/>
          </w:tcPr>
          <w:p w14:paraId="35A369C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14.</w:t>
            </w:r>
          </w:p>
        </w:tc>
        <w:tc>
          <w:tcPr>
            <w:tcW w:w="1622" w:type="dxa"/>
          </w:tcPr>
          <w:p w14:paraId="591EBD88"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BNBA</w:t>
            </w:r>
          </w:p>
        </w:tc>
        <w:tc>
          <w:tcPr>
            <w:tcW w:w="5772" w:type="dxa"/>
          </w:tcPr>
          <w:p w14:paraId="0B59DF01"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Bumi Arta </w:t>
            </w:r>
            <w:proofErr w:type="spellStart"/>
            <w:r w:rsidRPr="00877800">
              <w:rPr>
                <w:rFonts w:cs="Times New Roman"/>
                <w:sz w:val="20"/>
                <w:szCs w:val="20"/>
              </w:rPr>
              <w:t>Tbk</w:t>
            </w:r>
            <w:proofErr w:type="spellEnd"/>
          </w:p>
        </w:tc>
      </w:tr>
      <w:tr w:rsidR="009B1114" w:rsidRPr="00877800" w14:paraId="3913FBB2" w14:textId="77777777" w:rsidTr="009633E8">
        <w:tc>
          <w:tcPr>
            <w:tcW w:w="533" w:type="dxa"/>
          </w:tcPr>
          <w:p w14:paraId="7BAB50F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15.</w:t>
            </w:r>
          </w:p>
        </w:tc>
        <w:tc>
          <w:tcPr>
            <w:tcW w:w="1622" w:type="dxa"/>
          </w:tcPr>
          <w:p w14:paraId="764EFAA2"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BNGA</w:t>
            </w:r>
          </w:p>
        </w:tc>
        <w:tc>
          <w:tcPr>
            <w:tcW w:w="5772" w:type="dxa"/>
          </w:tcPr>
          <w:p w14:paraId="4EF21B73" w14:textId="77777777" w:rsidR="00C7079A" w:rsidRPr="00877800" w:rsidRDefault="00C7079A" w:rsidP="009A0188">
            <w:pPr>
              <w:jc w:val="both"/>
              <w:rPr>
                <w:rFonts w:cs="Times New Roman"/>
                <w:sz w:val="20"/>
                <w:szCs w:val="20"/>
              </w:rPr>
            </w:pPr>
            <w:r w:rsidRPr="00877800">
              <w:rPr>
                <w:rFonts w:cs="Times New Roman"/>
                <w:sz w:val="20"/>
                <w:szCs w:val="20"/>
              </w:rPr>
              <w:t xml:space="preserve">CIMB Niaga Bank </w:t>
            </w:r>
            <w:proofErr w:type="spellStart"/>
            <w:r w:rsidRPr="00877800">
              <w:rPr>
                <w:rFonts w:cs="Times New Roman"/>
                <w:sz w:val="20"/>
                <w:szCs w:val="20"/>
              </w:rPr>
              <w:t>Tbk</w:t>
            </w:r>
            <w:proofErr w:type="spellEnd"/>
          </w:p>
        </w:tc>
      </w:tr>
      <w:tr w:rsidR="009B1114" w:rsidRPr="00877800" w14:paraId="66D0A357" w14:textId="77777777" w:rsidTr="009633E8">
        <w:tc>
          <w:tcPr>
            <w:tcW w:w="533" w:type="dxa"/>
          </w:tcPr>
          <w:p w14:paraId="4EABAB3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16.</w:t>
            </w:r>
          </w:p>
        </w:tc>
        <w:tc>
          <w:tcPr>
            <w:tcW w:w="1622" w:type="dxa"/>
          </w:tcPr>
          <w:p w14:paraId="2AD51941"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BNII</w:t>
            </w:r>
          </w:p>
        </w:tc>
        <w:tc>
          <w:tcPr>
            <w:tcW w:w="5772" w:type="dxa"/>
          </w:tcPr>
          <w:p w14:paraId="4C36A123" w14:textId="77777777" w:rsidR="00C7079A" w:rsidRPr="00877800" w:rsidRDefault="00C7079A" w:rsidP="009A0188">
            <w:pPr>
              <w:jc w:val="both"/>
              <w:rPr>
                <w:rFonts w:cs="Times New Roman"/>
                <w:sz w:val="20"/>
                <w:szCs w:val="20"/>
              </w:rPr>
            </w:pPr>
            <w:r w:rsidRPr="00877800">
              <w:rPr>
                <w:rFonts w:cs="Times New Roman"/>
                <w:sz w:val="20"/>
                <w:szCs w:val="20"/>
              </w:rPr>
              <w:t xml:space="preserve">PT Maybank Indonesia </w:t>
            </w:r>
            <w:proofErr w:type="spellStart"/>
            <w:r w:rsidRPr="00877800">
              <w:rPr>
                <w:rFonts w:cs="Times New Roman"/>
                <w:sz w:val="20"/>
                <w:szCs w:val="20"/>
              </w:rPr>
              <w:t>Tbk</w:t>
            </w:r>
            <w:proofErr w:type="spellEnd"/>
          </w:p>
        </w:tc>
      </w:tr>
      <w:tr w:rsidR="009B1114" w:rsidRPr="00877800" w14:paraId="09283566" w14:textId="77777777" w:rsidTr="009633E8">
        <w:tc>
          <w:tcPr>
            <w:tcW w:w="533" w:type="dxa"/>
          </w:tcPr>
          <w:p w14:paraId="6D172276"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17.</w:t>
            </w:r>
          </w:p>
        </w:tc>
        <w:tc>
          <w:tcPr>
            <w:tcW w:w="1622" w:type="dxa"/>
          </w:tcPr>
          <w:p w14:paraId="2B91EB40"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BSIM</w:t>
            </w:r>
          </w:p>
        </w:tc>
        <w:tc>
          <w:tcPr>
            <w:tcW w:w="5772" w:type="dxa"/>
          </w:tcPr>
          <w:p w14:paraId="17FABCC3"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w:t>
            </w:r>
            <w:proofErr w:type="spellStart"/>
            <w:r w:rsidRPr="00877800">
              <w:rPr>
                <w:rFonts w:cs="Times New Roman"/>
                <w:sz w:val="20"/>
                <w:szCs w:val="20"/>
              </w:rPr>
              <w:t>Sinarmas</w:t>
            </w:r>
            <w:proofErr w:type="spellEnd"/>
            <w:r w:rsidRPr="00877800">
              <w:rPr>
                <w:rFonts w:cs="Times New Roman"/>
                <w:sz w:val="20"/>
                <w:szCs w:val="20"/>
              </w:rPr>
              <w:t xml:space="preserve"> </w:t>
            </w:r>
            <w:proofErr w:type="spellStart"/>
            <w:r w:rsidRPr="00877800">
              <w:rPr>
                <w:rFonts w:cs="Times New Roman"/>
                <w:sz w:val="20"/>
                <w:szCs w:val="20"/>
              </w:rPr>
              <w:t>Tbk</w:t>
            </w:r>
            <w:proofErr w:type="spellEnd"/>
          </w:p>
        </w:tc>
      </w:tr>
      <w:tr w:rsidR="009B1114" w:rsidRPr="00877800" w14:paraId="10F21070" w14:textId="77777777" w:rsidTr="009633E8">
        <w:tc>
          <w:tcPr>
            <w:tcW w:w="533" w:type="dxa"/>
          </w:tcPr>
          <w:p w14:paraId="66953224"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18.</w:t>
            </w:r>
          </w:p>
        </w:tc>
        <w:tc>
          <w:tcPr>
            <w:tcW w:w="1622" w:type="dxa"/>
          </w:tcPr>
          <w:p w14:paraId="04B16FB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BTPN</w:t>
            </w:r>
          </w:p>
        </w:tc>
        <w:tc>
          <w:tcPr>
            <w:tcW w:w="5772" w:type="dxa"/>
          </w:tcPr>
          <w:p w14:paraId="26186547"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SMBC Indonesia </w:t>
            </w:r>
            <w:proofErr w:type="spellStart"/>
            <w:r w:rsidRPr="00877800">
              <w:rPr>
                <w:rFonts w:cs="Times New Roman"/>
                <w:sz w:val="20"/>
                <w:szCs w:val="20"/>
              </w:rPr>
              <w:t>Tbk</w:t>
            </w:r>
            <w:proofErr w:type="spellEnd"/>
          </w:p>
        </w:tc>
      </w:tr>
      <w:tr w:rsidR="009B1114" w:rsidRPr="00877800" w14:paraId="4CDC8540" w14:textId="77777777" w:rsidTr="009633E8">
        <w:tc>
          <w:tcPr>
            <w:tcW w:w="533" w:type="dxa"/>
          </w:tcPr>
          <w:p w14:paraId="316D62A5"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19.</w:t>
            </w:r>
          </w:p>
        </w:tc>
        <w:tc>
          <w:tcPr>
            <w:tcW w:w="1622" w:type="dxa"/>
          </w:tcPr>
          <w:p w14:paraId="4C6E1222"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DNAR</w:t>
            </w:r>
          </w:p>
        </w:tc>
        <w:tc>
          <w:tcPr>
            <w:tcW w:w="5772" w:type="dxa"/>
          </w:tcPr>
          <w:p w14:paraId="35BA730D" w14:textId="77777777" w:rsidR="00C7079A" w:rsidRPr="00877800" w:rsidRDefault="00C7079A" w:rsidP="009A0188">
            <w:pPr>
              <w:jc w:val="both"/>
              <w:rPr>
                <w:rFonts w:cs="Times New Roman"/>
                <w:sz w:val="20"/>
                <w:szCs w:val="20"/>
              </w:rPr>
            </w:pPr>
            <w:r w:rsidRPr="00877800">
              <w:rPr>
                <w:rFonts w:cs="Times New Roman"/>
                <w:sz w:val="20"/>
                <w:szCs w:val="20"/>
              </w:rPr>
              <w:t xml:space="preserve">PT Oke Indonesia </w:t>
            </w:r>
            <w:proofErr w:type="spellStart"/>
            <w:r w:rsidRPr="00877800">
              <w:rPr>
                <w:rFonts w:cs="Times New Roman"/>
                <w:sz w:val="20"/>
                <w:szCs w:val="20"/>
              </w:rPr>
              <w:t>Tbk</w:t>
            </w:r>
            <w:proofErr w:type="spellEnd"/>
          </w:p>
        </w:tc>
      </w:tr>
      <w:tr w:rsidR="009B1114" w:rsidRPr="00877800" w14:paraId="67C707C8" w14:textId="77777777" w:rsidTr="009633E8">
        <w:tc>
          <w:tcPr>
            <w:tcW w:w="533" w:type="dxa"/>
          </w:tcPr>
          <w:p w14:paraId="42F0C5B0"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20.</w:t>
            </w:r>
          </w:p>
        </w:tc>
        <w:tc>
          <w:tcPr>
            <w:tcW w:w="1622" w:type="dxa"/>
          </w:tcPr>
          <w:p w14:paraId="29DCB7D2"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INPC</w:t>
            </w:r>
          </w:p>
        </w:tc>
        <w:tc>
          <w:tcPr>
            <w:tcW w:w="5772" w:type="dxa"/>
          </w:tcPr>
          <w:p w14:paraId="1384C6B0" w14:textId="77777777" w:rsidR="00C7079A" w:rsidRPr="00877800" w:rsidRDefault="00C7079A" w:rsidP="009A0188">
            <w:pPr>
              <w:jc w:val="both"/>
              <w:rPr>
                <w:rFonts w:cs="Times New Roman"/>
                <w:sz w:val="20"/>
                <w:szCs w:val="20"/>
              </w:rPr>
            </w:pPr>
            <w:r w:rsidRPr="00877800">
              <w:rPr>
                <w:rFonts w:cs="Times New Roman"/>
                <w:sz w:val="20"/>
                <w:szCs w:val="20"/>
              </w:rPr>
              <w:t xml:space="preserve">PT Artha </w:t>
            </w:r>
            <w:proofErr w:type="spellStart"/>
            <w:r w:rsidRPr="00877800">
              <w:rPr>
                <w:rFonts w:cs="Times New Roman"/>
                <w:sz w:val="20"/>
                <w:szCs w:val="20"/>
              </w:rPr>
              <w:t>Graha</w:t>
            </w:r>
            <w:proofErr w:type="spellEnd"/>
            <w:r w:rsidRPr="00877800">
              <w:rPr>
                <w:rFonts w:cs="Times New Roman"/>
                <w:sz w:val="20"/>
                <w:szCs w:val="20"/>
              </w:rPr>
              <w:t xml:space="preserve"> Internasional </w:t>
            </w:r>
            <w:proofErr w:type="spellStart"/>
            <w:r w:rsidRPr="00877800">
              <w:rPr>
                <w:rFonts w:cs="Times New Roman"/>
                <w:sz w:val="20"/>
                <w:szCs w:val="20"/>
              </w:rPr>
              <w:t>Tbk</w:t>
            </w:r>
            <w:proofErr w:type="spellEnd"/>
          </w:p>
        </w:tc>
      </w:tr>
      <w:tr w:rsidR="009B1114" w:rsidRPr="00877800" w14:paraId="71059EAC" w14:textId="77777777" w:rsidTr="009633E8">
        <w:tc>
          <w:tcPr>
            <w:tcW w:w="533" w:type="dxa"/>
          </w:tcPr>
          <w:p w14:paraId="59826630"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21.</w:t>
            </w:r>
          </w:p>
        </w:tc>
        <w:tc>
          <w:tcPr>
            <w:tcW w:w="1622" w:type="dxa"/>
          </w:tcPr>
          <w:p w14:paraId="7A9713CE"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MAYA</w:t>
            </w:r>
          </w:p>
        </w:tc>
        <w:tc>
          <w:tcPr>
            <w:tcW w:w="5772" w:type="dxa"/>
          </w:tcPr>
          <w:p w14:paraId="10DFB3E9"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w:t>
            </w:r>
            <w:proofErr w:type="spellStart"/>
            <w:r w:rsidRPr="00877800">
              <w:rPr>
                <w:rFonts w:cs="Times New Roman"/>
                <w:sz w:val="20"/>
                <w:szCs w:val="20"/>
              </w:rPr>
              <w:t>Mayapada</w:t>
            </w:r>
            <w:proofErr w:type="spellEnd"/>
            <w:r w:rsidRPr="00877800">
              <w:rPr>
                <w:rFonts w:cs="Times New Roman"/>
                <w:sz w:val="20"/>
                <w:szCs w:val="20"/>
              </w:rPr>
              <w:t xml:space="preserve"> Internasional </w:t>
            </w:r>
            <w:proofErr w:type="spellStart"/>
            <w:r w:rsidRPr="00877800">
              <w:rPr>
                <w:rFonts w:cs="Times New Roman"/>
                <w:sz w:val="20"/>
                <w:szCs w:val="20"/>
              </w:rPr>
              <w:t>Tbk</w:t>
            </w:r>
            <w:proofErr w:type="spellEnd"/>
          </w:p>
        </w:tc>
      </w:tr>
      <w:tr w:rsidR="009B1114" w:rsidRPr="00877800" w14:paraId="0CBA1C39" w14:textId="77777777" w:rsidTr="009633E8">
        <w:tc>
          <w:tcPr>
            <w:tcW w:w="533" w:type="dxa"/>
          </w:tcPr>
          <w:p w14:paraId="7FA5330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22.</w:t>
            </w:r>
          </w:p>
        </w:tc>
        <w:tc>
          <w:tcPr>
            <w:tcW w:w="1622" w:type="dxa"/>
          </w:tcPr>
          <w:p w14:paraId="7FA4829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MCOR</w:t>
            </w:r>
          </w:p>
        </w:tc>
        <w:tc>
          <w:tcPr>
            <w:tcW w:w="5772" w:type="dxa"/>
          </w:tcPr>
          <w:p w14:paraId="6533BBD7" w14:textId="55560448" w:rsidR="00C7079A" w:rsidRPr="00877800" w:rsidRDefault="00C7079A" w:rsidP="009A0188">
            <w:pPr>
              <w:jc w:val="both"/>
              <w:rPr>
                <w:rFonts w:cs="Times New Roman"/>
                <w:sz w:val="20"/>
                <w:szCs w:val="20"/>
              </w:rPr>
            </w:pPr>
            <w:r w:rsidRPr="00877800">
              <w:rPr>
                <w:rFonts w:cs="Times New Roman"/>
                <w:sz w:val="20"/>
                <w:szCs w:val="20"/>
              </w:rPr>
              <w:t xml:space="preserve">PT China Construction Bank Indonesia </w:t>
            </w:r>
            <w:proofErr w:type="spellStart"/>
            <w:r w:rsidRPr="00877800">
              <w:rPr>
                <w:rFonts w:cs="Times New Roman"/>
                <w:sz w:val="20"/>
                <w:szCs w:val="20"/>
              </w:rPr>
              <w:t>Tbk</w:t>
            </w:r>
            <w:proofErr w:type="spellEnd"/>
          </w:p>
        </w:tc>
      </w:tr>
      <w:tr w:rsidR="009B1114" w:rsidRPr="00877800" w14:paraId="0E82AC96" w14:textId="77777777" w:rsidTr="009633E8">
        <w:tc>
          <w:tcPr>
            <w:tcW w:w="533" w:type="dxa"/>
          </w:tcPr>
          <w:p w14:paraId="5AD96683"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23.</w:t>
            </w:r>
          </w:p>
        </w:tc>
        <w:tc>
          <w:tcPr>
            <w:tcW w:w="1622" w:type="dxa"/>
          </w:tcPr>
          <w:p w14:paraId="613E8515"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MEGA</w:t>
            </w:r>
          </w:p>
        </w:tc>
        <w:tc>
          <w:tcPr>
            <w:tcW w:w="5772" w:type="dxa"/>
          </w:tcPr>
          <w:p w14:paraId="36845A22" w14:textId="77777777" w:rsidR="00C7079A" w:rsidRPr="00877800" w:rsidRDefault="00C7079A" w:rsidP="009A0188">
            <w:pPr>
              <w:jc w:val="both"/>
              <w:rPr>
                <w:rFonts w:cs="Times New Roman"/>
                <w:sz w:val="20"/>
                <w:szCs w:val="20"/>
              </w:rPr>
            </w:pPr>
            <w:r w:rsidRPr="00877800">
              <w:rPr>
                <w:rFonts w:cs="Times New Roman"/>
                <w:sz w:val="20"/>
                <w:szCs w:val="20"/>
              </w:rPr>
              <w:t xml:space="preserve">PT Bank Mega </w:t>
            </w:r>
            <w:proofErr w:type="spellStart"/>
            <w:r w:rsidRPr="00877800">
              <w:rPr>
                <w:rFonts w:cs="Times New Roman"/>
                <w:sz w:val="20"/>
                <w:szCs w:val="20"/>
              </w:rPr>
              <w:t>Tbk</w:t>
            </w:r>
            <w:proofErr w:type="spellEnd"/>
          </w:p>
        </w:tc>
      </w:tr>
      <w:tr w:rsidR="009B1114" w:rsidRPr="00877800" w14:paraId="260A4B08" w14:textId="77777777" w:rsidTr="009633E8">
        <w:tc>
          <w:tcPr>
            <w:tcW w:w="533" w:type="dxa"/>
          </w:tcPr>
          <w:p w14:paraId="4623AEF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24.</w:t>
            </w:r>
          </w:p>
        </w:tc>
        <w:tc>
          <w:tcPr>
            <w:tcW w:w="1622" w:type="dxa"/>
          </w:tcPr>
          <w:p w14:paraId="61FCF819"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NISP</w:t>
            </w:r>
          </w:p>
        </w:tc>
        <w:tc>
          <w:tcPr>
            <w:tcW w:w="5772" w:type="dxa"/>
          </w:tcPr>
          <w:p w14:paraId="40C6CF44" w14:textId="2B5235B8" w:rsidR="00C7079A" w:rsidRPr="00877800" w:rsidRDefault="00C7079A" w:rsidP="009A0188">
            <w:pPr>
              <w:jc w:val="both"/>
              <w:rPr>
                <w:rFonts w:cs="Times New Roman"/>
                <w:sz w:val="20"/>
                <w:szCs w:val="20"/>
              </w:rPr>
            </w:pPr>
            <w:r w:rsidRPr="00877800">
              <w:rPr>
                <w:rFonts w:cs="Times New Roman"/>
                <w:sz w:val="20"/>
                <w:szCs w:val="20"/>
              </w:rPr>
              <w:t xml:space="preserve">PT Bank OCBC NISP </w:t>
            </w:r>
            <w:proofErr w:type="spellStart"/>
            <w:r w:rsidRPr="00877800">
              <w:rPr>
                <w:rFonts w:cs="Times New Roman"/>
                <w:sz w:val="20"/>
                <w:szCs w:val="20"/>
              </w:rPr>
              <w:t>Tbk</w:t>
            </w:r>
            <w:proofErr w:type="spellEnd"/>
          </w:p>
        </w:tc>
      </w:tr>
      <w:tr w:rsidR="009B1114" w:rsidRPr="00877800" w14:paraId="756DC88A" w14:textId="77777777" w:rsidTr="009633E8">
        <w:tc>
          <w:tcPr>
            <w:tcW w:w="533" w:type="dxa"/>
          </w:tcPr>
          <w:p w14:paraId="73ED37E3"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25.</w:t>
            </w:r>
          </w:p>
        </w:tc>
        <w:tc>
          <w:tcPr>
            <w:tcW w:w="1622" w:type="dxa"/>
          </w:tcPr>
          <w:p w14:paraId="6E85F254"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NOBU</w:t>
            </w:r>
          </w:p>
        </w:tc>
        <w:tc>
          <w:tcPr>
            <w:tcW w:w="5772" w:type="dxa"/>
          </w:tcPr>
          <w:p w14:paraId="23AE6BE4" w14:textId="3F7CF4A3" w:rsidR="00C7079A" w:rsidRPr="00877800" w:rsidRDefault="00C7079A" w:rsidP="009A0188">
            <w:pPr>
              <w:jc w:val="both"/>
              <w:rPr>
                <w:rFonts w:cs="Times New Roman"/>
                <w:sz w:val="20"/>
                <w:szCs w:val="20"/>
                <w:lang w:val="fi-FI"/>
              </w:rPr>
            </w:pPr>
            <w:r w:rsidRPr="00877800">
              <w:rPr>
                <w:rFonts w:cs="Times New Roman"/>
                <w:sz w:val="20"/>
                <w:szCs w:val="20"/>
              </w:rPr>
              <w:t xml:space="preserve">PT Bank </w:t>
            </w:r>
            <w:proofErr w:type="spellStart"/>
            <w:r w:rsidRPr="00877800">
              <w:rPr>
                <w:rFonts w:cs="Times New Roman"/>
                <w:sz w:val="20"/>
                <w:szCs w:val="20"/>
              </w:rPr>
              <w:t>Nationalnobu</w:t>
            </w:r>
            <w:proofErr w:type="spellEnd"/>
            <w:r w:rsidRPr="00877800">
              <w:rPr>
                <w:rFonts w:cs="Times New Roman"/>
                <w:sz w:val="20"/>
                <w:szCs w:val="20"/>
              </w:rPr>
              <w:t xml:space="preserve"> </w:t>
            </w:r>
            <w:proofErr w:type="spellStart"/>
            <w:r w:rsidRPr="00877800">
              <w:rPr>
                <w:rFonts w:cs="Times New Roman"/>
                <w:sz w:val="20"/>
                <w:szCs w:val="20"/>
              </w:rPr>
              <w:t>Tbk</w:t>
            </w:r>
            <w:proofErr w:type="spellEnd"/>
          </w:p>
        </w:tc>
      </w:tr>
      <w:tr w:rsidR="009B1114" w:rsidRPr="00877800" w14:paraId="29146EE1" w14:textId="77777777" w:rsidTr="009633E8">
        <w:tc>
          <w:tcPr>
            <w:tcW w:w="533" w:type="dxa"/>
          </w:tcPr>
          <w:p w14:paraId="0FB3579D"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26.</w:t>
            </w:r>
          </w:p>
        </w:tc>
        <w:tc>
          <w:tcPr>
            <w:tcW w:w="1622" w:type="dxa"/>
          </w:tcPr>
          <w:p w14:paraId="6E34D0B7"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PNBN</w:t>
            </w:r>
          </w:p>
        </w:tc>
        <w:tc>
          <w:tcPr>
            <w:tcW w:w="5772" w:type="dxa"/>
          </w:tcPr>
          <w:p w14:paraId="7B37DC89" w14:textId="10E37EC3" w:rsidR="00C7079A" w:rsidRPr="00877800" w:rsidRDefault="00C7079A" w:rsidP="009A0188">
            <w:pPr>
              <w:jc w:val="both"/>
              <w:rPr>
                <w:rFonts w:cs="Times New Roman"/>
                <w:sz w:val="20"/>
                <w:szCs w:val="20"/>
              </w:rPr>
            </w:pPr>
            <w:r w:rsidRPr="00877800">
              <w:rPr>
                <w:rFonts w:cs="Times New Roman"/>
                <w:sz w:val="20"/>
                <w:szCs w:val="20"/>
              </w:rPr>
              <w:t xml:space="preserve">PT Bank Pan Indonesia </w:t>
            </w:r>
            <w:proofErr w:type="spellStart"/>
            <w:r w:rsidRPr="00877800">
              <w:rPr>
                <w:rFonts w:cs="Times New Roman"/>
                <w:sz w:val="20"/>
                <w:szCs w:val="20"/>
              </w:rPr>
              <w:t>Tbk</w:t>
            </w:r>
            <w:proofErr w:type="spellEnd"/>
          </w:p>
        </w:tc>
      </w:tr>
      <w:tr w:rsidR="009B1114" w:rsidRPr="00877800" w14:paraId="78E34717" w14:textId="77777777" w:rsidTr="009633E8">
        <w:tc>
          <w:tcPr>
            <w:tcW w:w="533" w:type="dxa"/>
          </w:tcPr>
          <w:p w14:paraId="0FEE7200"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27.</w:t>
            </w:r>
          </w:p>
        </w:tc>
        <w:tc>
          <w:tcPr>
            <w:tcW w:w="1622" w:type="dxa"/>
          </w:tcPr>
          <w:p w14:paraId="49982FAF" w14:textId="77777777" w:rsidR="00C7079A" w:rsidRPr="00877800" w:rsidRDefault="00C7079A" w:rsidP="009A0188">
            <w:pPr>
              <w:jc w:val="center"/>
              <w:rPr>
                <w:rFonts w:cs="Times New Roman"/>
                <w:sz w:val="20"/>
                <w:szCs w:val="20"/>
                <w:lang w:val="fi-FI"/>
              </w:rPr>
            </w:pPr>
            <w:r w:rsidRPr="00877800">
              <w:rPr>
                <w:rFonts w:cs="Times New Roman"/>
                <w:sz w:val="20"/>
                <w:szCs w:val="20"/>
                <w:lang w:val="fi-FI"/>
              </w:rPr>
              <w:t>SDRA</w:t>
            </w:r>
          </w:p>
        </w:tc>
        <w:tc>
          <w:tcPr>
            <w:tcW w:w="5772" w:type="dxa"/>
          </w:tcPr>
          <w:p w14:paraId="6E6A2390" w14:textId="2FD0C9F5" w:rsidR="00C7079A" w:rsidRPr="00877800" w:rsidRDefault="00C7079A" w:rsidP="009A0188">
            <w:pPr>
              <w:keepNext/>
              <w:jc w:val="both"/>
              <w:rPr>
                <w:rFonts w:cs="Times New Roman"/>
                <w:sz w:val="20"/>
                <w:szCs w:val="20"/>
              </w:rPr>
            </w:pPr>
            <w:r w:rsidRPr="00877800">
              <w:rPr>
                <w:rFonts w:cs="Times New Roman"/>
                <w:sz w:val="20"/>
                <w:szCs w:val="20"/>
              </w:rPr>
              <w:t xml:space="preserve">PT Bank Woori </w:t>
            </w:r>
            <w:proofErr w:type="spellStart"/>
            <w:r w:rsidRPr="00877800">
              <w:rPr>
                <w:rFonts w:cs="Times New Roman"/>
                <w:sz w:val="20"/>
                <w:szCs w:val="20"/>
              </w:rPr>
              <w:t>Saudara</w:t>
            </w:r>
            <w:proofErr w:type="spellEnd"/>
            <w:r w:rsidRPr="00877800">
              <w:rPr>
                <w:rFonts w:cs="Times New Roman"/>
                <w:sz w:val="20"/>
                <w:szCs w:val="20"/>
              </w:rPr>
              <w:t xml:space="preserve"> Indonesia 1906 </w:t>
            </w:r>
            <w:proofErr w:type="spellStart"/>
            <w:r w:rsidRPr="00877800">
              <w:rPr>
                <w:rFonts w:cs="Times New Roman"/>
                <w:sz w:val="20"/>
                <w:szCs w:val="20"/>
              </w:rPr>
              <w:t>Tbk</w:t>
            </w:r>
            <w:proofErr w:type="spellEnd"/>
          </w:p>
        </w:tc>
      </w:tr>
    </w:tbl>
    <w:p w14:paraId="22874A8F" w14:textId="77777777" w:rsidR="0082200F" w:rsidRDefault="0082200F" w:rsidP="00CE1623">
      <w:pPr>
        <w:spacing w:after="0" w:line="480" w:lineRule="auto"/>
        <w:ind w:firstLine="900"/>
        <w:jc w:val="both"/>
        <w:rPr>
          <w:rFonts w:cs="Times New Roman"/>
          <w:sz w:val="24"/>
          <w:szCs w:val="24"/>
        </w:rPr>
        <w:sectPr w:rsidR="0082200F" w:rsidSect="009B2DC8">
          <w:headerReference w:type="even" r:id="rId95"/>
          <w:headerReference w:type="default" r:id="rId96"/>
          <w:footerReference w:type="even" r:id="rId97"/>
          <w:pgSz w:w="11906" w:h="16838" w:code="9"/>
          <w:pgMar w:top="2268" w:right="1701" w:bottom="1701" w:left="2268" w:header="720" w:footer="720" w:gutter="0"/>
          <w:cols w:space="720"/>
          <w:docGrid w:linePitch="360"/>
        </w:sectPr>
      </w:pPr>
    </w:p>
    <w:p w14:paraId="705A1EE1" w14:textId="497A1113" w:rsidR="002E39D2" w:rsidRPr="00877800" w:rsidRDefault="00A53007" w:rsidP="00CE1623">
      <w:pPr>
        <w:spacing w:after="0" w:line="480" w:lineRule="auto"/>
        <w:ind w:firstLine="900"/>
        <w:jc w:val="both"/>
        <w:rPr>
          <w:rFonts w:cs="Times New Roman"/>
          <w:sz w:val="24"/>
          <w:szCs w:val="24"/>
        </w:rPr>
      </w:pPr>
      <w:r w:rsidRPr="00877800">
        <w:rPr>
          <w:rFonts w:cs="Times New Roman"/>
          <w:sz w:val="24"/>
          <w:szCs w:val="24"/>
        </w:rPr>
        <w:lastRenderedPageBreak/>
        <w:t xml:space="preserve">Of </w:t>
      </w:r>
      <w:r w:rsidR="001F7059" w:rsidRPr="00877800">
        <w:rPr>
          <w:rFonts w:cs="Times New Roman"/>
          <w:sz w:val="24"/>
          <w:szCs w:val="24"/>
        </w:rPr>
        <w:t>the</w:t>
      </w:r>
      <w:r w:rsidR="00511363" w:rsidRPr="00877800">
        <w:rPr>
          <w:rFonts w:cs="Times New Roman"/>
          <w:sz w:val="24"/>
          <w:szCs w:val="24"/>
        </w:rPr>
        <w:t xml:space="preserve"> total 135 observation data </w:t>
      </w:r>
      <w:r w:rsidR="001F7059" w:rsidRPr="00877800">
        <w:rPr>
          <w:rFonts w:cs="Times New Roman"/>
          <w:sz w:val="24"/>
          <w:szCs w:val="24"/>
        </w:rPr>
        <w:t>samples</w:t>
      </w:r>
      <w:r w:rsidR="00511363" w:rsidRPr="00877800">
        <w:rPr>
          <w:rFonts w:cs="Times New Roman"/>
          <w:sz w:val="24"/>
          <w:szCs w:val="24"/>
        </w:rPr>
        <w:t>,</w:t>
      </w:r>
      <w:r w:rsidR="001F7059" w:rsidRPr="00877800">
        <w:rPr>
          <w:rFonts w:cs="Times New Roman"/>
          <w:sz w:val="24"/>
          <w:szCs w:val="24"/>
        </w:rPr>
        <w:t xml:space="preserve"> 38 </w:t>
      </w:r>
      <w:r w:rsidR="00511363" w:rsidRPr="00877800">
        <w:rPr>
          <w:rFonts w:cs="Times New Roman"/>
          <w:sz w:val="24"/>
          <w:szCs w:val="24"/>
        </w:rPr>
        <w:t xml:space="preserve">were identified as </w:t>
      </w:r>
      <w:r w:rsidR="00C944EF" w:rsidRPr="00C944EF">
        <w:rPr>
          <w:rFonts w:cs="Times New Roman"/>
          <w:sz w:val="24"/>
          <w:szCs w:val="24"/>
        </w:rPr>
        <w:t>outliers</w:t>
      </w:r>
      <w:r w:rsidR="00AF549D" w:rsidRPr="00877800">
        <w:rPr>
          <w:rFonts w:cs="Times New Roman"/>
          <w:i/>
          <w:iCs/>
          <w:sz w:val="24"/>
          <w:szCs w:val="24"/>
        </w:rPr>
        <w:t xml:space="preserve"> </w:t>
      </w:r>
      <w:r w:rsidR="003E2475" w:rsidRPr="00877800">
        <w:rPr>
          <w:rFonts w:cs="Times New Roman"/>
          <w:sz w:val="24"/>
          <w:szCs w:val="24"/>
        </w:rPr>
        <w:t>during the classical assumption test</w:t>
      </w:r>
      <w:r w:rsidR="00D03D1B" w:rsidRPr="00877800">
        <w:rPr>
          <w:rFonts w:cs="Times New Roman"/>
          <w:sz w:val="24"/>
          <w:szCs w:val="24"/>
        </w:rPr>
        <w:t xml:space="preserve">. </w:t>
      </w:r>
      <w:r w:rsidR="00C944EF" w:rsidRPr="00C944EF">
        <w:rPr>
          <w:rFonts w:cs="Times New Roman"/>
          <w:sz w:val="24"/>
          <w:szCs w:val="24"/>
        </w:rPr>
        <w:t>Outliers</w:t>
      </w:r>
      <w:r w:rsidR="00D03D1B" w:rsidRPr="00877800">
        <w:rPr>
          <w:rFonts w:cs="Times New Roman"/>
          <w:i/>
          <w:iCs/>
          <w:sz w:val="24"/>
          <w:szCs w:val="24"/>
        </w:rPr>
        <w:t xml:space="preserve"> </w:t>
      </w:r>
      <w:r w:rsidR="00511363" w:rsidRPr="00877800">
        <w:rPr>
          <w:rFonts w:cs="Times New Roman"/>
          <w:sz w:val="24"/>
          <w:szCs w:val="24"/>
        </w:rPr>
        <w:t xml:space="preserve">are data points with </w:t>
      </w:r>
      <w:r w:rsidR="005E21CB" w:rsidRPr="00877800">
        <w:rPr>
          <w:rFonts w:cs="Times New Roman"/>
          <w:sz w:val="24"/>
          <w:szCs w:val="24"/>
        </w:rPr>
        <w:t xml:space="preserve">unique characteristics that appear significantly different from </w:t>
      </w:r>
      <w:r w:rsidR="009C4A23" w:rsidRPr="00877800">
        <w:rPr>
          <w:rFonts w:cs="Times New Roman"/>
          <w:sz w:val="24"/>
          <w:szCs w:val="24"/>
        </w:rPr>
        <w:t xml:space="preserve">other </w:t>
      </w:r>
      <w:r w:rsidR="005E21CB" w:rsidRPr="00877800">
        <w:rPr>
          <w:rFonts w:cs="Times New Roman"/>
          <w:sz w:val="24"/>
          <w:szCs w:val="24"/>
        </w:rPr>
        <w:t xml:space="preserve">observations </w:t>
      </w:r>
      <w:r w:rsidR="009C4A23" w:rsidRPr="00877800">
        <w:rPr>
          <w:rFonts w:cs="Times New Roman"/>
          <w:sz w:val="24"/>
          <w:szCs w:val="24"/>
        </w:rPr>
        <w:t xml:space="preserve">and manifest as extreme values </w:t>
      </w:r>
      <w:sdt>
        <w:sdtPr>
          <w:rPr>
            <w:rFonts w:cs="Times New Roman"/>
            <w:color w:val="000000"/>
            <w:sz w:val="24"/>
            <w:szCs w:val="24"/>
          </w:rPr>
          <w:tag w:val="MENDELEY_CITATION_v3_eyJjaXRhdGlvbklEIjoiTUVOREVMRVlfQ0lUQVRJT05fYzExOThjY2UtZWJiNC00MjBlLTgwN2YtYTYzNjg5YWMwZGQ4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
          <w:id w:val="1139067786"/>
          <w:placeholder>
            <w:docPart w:val="DefaultPlaceholder_-1854013440"/>
          </w:placeholder>
        </w:sdtPr>
        <w:sdtEndPr/>
        <w:sdtContent>
          <w:r w:rsidR="00A05E3A" w:rsidRPr="00A05E3A">
            <w:rPr>
              <w:rFonts w:cs="Times New Roman"/>
              <w:color w:val="000000"/>
              <w:sz w:val="24"/>
              <w:szCs w:val="24"/>
            </w:rPr>
            <w:t>(</w:t>
          </w:r>
          <w:proofErr w:type="spellStart"/>
          <w:r w:rsidR="00A05E3A" w:rsidRPr="00A05E3A">
            <w:rPr>
              <w:rFonts w:cs="Times New Roman"/>
              <w:color w:val="000000"/>
              <w:sz w:val="24"/>
              <w:szCs w:val="24"/>
            </w:rPr>
            <w:t>Ghozali</w:t>
          </w:r>
          <w:proofErr w:type="spellEnd"/>
          <w:r w:rsidR="00A05E3A" w:rsidRPr="00A05E3A">
            <w:rPr>
              <w:rFonts w:cs="Times New Roman"/>
              <w:color w:val="000000"/>
              <w:sz w:val="24"/>
              <w:szCs w:val="24"/>
            </w:rPr>
            <w:t>, 2021)</w:t>
          </w:r>
        </w:sdtContent>
      </w:sdt>
      <w:r w:rsidR="00511363" w:rsidRPr="00877800">
        <w:rPr>
          <w:rFonts w:cs="Times New Roman"/>
          <w:sz w:val="24"/>
          <w:szCs w:val="24"/>
        </w:rPr>
        <w:t xml:space="preserve">. After </w:t>
      </w:r>
      <w:r w:rsidR="00393D98" w:rsidRPr="00877800">
        <w:rPr>
          <w:rFonts w:cs="Times New Roman"/>
          <w:sz w:val="24"/>
          <w:szCs w:val="24"/>
        </w:rPr>
        <w:t xml:space="preserve">removing </w:t>
      </w:r>
      <w:r w:rsidR="00511363" w:rsidRPr="00877800">
        <w:rPr>
          <w:rFonts w:cs="Times New Roman"/>
          <w:sz w:val="24"/>
          <w:szCs w:val="24"/>
        </w:rPr>
        <w:t xml:space="preserve">these </w:t>
      </w:r>
      <w:r w:rsidR="00C944EF" w:rsidRPr="00C944EF">
        <w:rPr>
          <w:rFonts w:cs="Times New Roman"/>
          <w:sz w:val="24"/>
          <w:szCs w:val="24"/>
        </w:rPr>
        <w:t>outliers</w:t>
      </w:r>
      <w:r w:rsidR="00511363" w:rsidRPr="00877800">
        <w:rPr>
          <w:rFonts w:cs="Times New Roman"/>
          <w:sz w:val="24"/>
          <w:szCs w:val="24"/>
        </w:rPr>
        <w:t xml:space="preserve">, the number of samples used in this study </w:t>
      </w:r>
      <w:r w:rsidR="009C1066" w:rsidRPr="00877800">
        <w:rPr>
          <w:rFonts w:cs="Times New Roman"/>
          <w:sz w:val="24"/>
          <w:szCs w:val="24"/>
        </w:rPr>
        <w:t xml:space="preserve">was reduced </w:t>
      </w:r>
      <w:r w:rsidR="00A30B33" w:rsidRPr="00877800">
        <w:rPr>
          <w:rFonts w:cs="Times New Roman"/>
          <w:sz w:val="24"/>
          <w:szCs w:val="24"/>
        </w:rPr>
        <w:t>to</w:t>
      </w:r>
      <w:r w:rsidR="00511363" w:rsidRPr="00877800">
        <w:rPr>
          <w:rFonts w:cs="Times New Roman"/>
          <w:sz w:val="24"/>
          <w:szCs w:val="24"/>
        </w:rPr>
        <w:t xml:space="preserve"> 97.</w:t>
      </w:r>
    </w:p>
    <w:p w14:paraId="031CB988" w14:textId="1728A9F4" w:rsidR="00D453E8" w:rsidRPr="00877800" w:rsidRDefault="00D453E8" w:rsidP="007A0626">
      <w:pPr>
        <w:pStyle w:val="Heading2"/>
        <w:numPr>
          <w:ilvl w:val="0"/>
          <w:numId w:val="21"/>
        </w:numPr>
        <w:spacing w:before="0" w:line="480" w:lineRule="auto"/>
        <w:ind w:left="900" w:hanging="900"/>
        <w:rPr>
          <w:rFonts w:ascii="Times New Roman" w:hAnsi="Times New Roman" w:cs="Times New Roman"/>
          <w:b/>
          <w:bCs/>
          <w:color w:val="auto"/>
          <w:sz w:val="24"/>
          <w:szCs w:val="24"/>
          <w:lang w:val="nb-NO"/>
        </w:rPr>
      </w:pPr>
      <w:bookmarkStart w:id="98" w:name="_Toc214387908"/>
      <w:bookmarkEnd w:id="98"/>
      <w:r w:rsidRPr="00F815AB">
        <w:rPr>
          <w:rFonts w:ascii="Times New Roman" w:hAnsi="Times New Roman" w:cs="Times New Roman"/>
          <w:b/>
          <w:bCs/>
          <w:color w:val="auto"/>
          <w:sz w:val="24"/>
          <w:szCs w:val="24"/>
        </w:rPr>
        <w:t xml:space="preserve"> </w:t>
      </w:r>
      <w:r w:rsidRPr="00877800">
        <w:rPr>
          <w:rFonts w:ascii="Times New Roman" w:hAnsi="Times New Roman" w:cs="Times New Roman"/>
          <w:b/>
          <w:bCs/>
          <w:color w:val="auto"/>
          <w:sz w:val="24"/>
          <w:szCs w:val="24"/>
          <w:lang w:val="nb-NO"/>
        </w:rPr>
        <w:t xml:space="preserve">Data Analysis </w:t>
      </w:r>
    </w:p>
    <w:p w14:paraId="03742B45" w14:textId="77777777" w:rsidR="00D453E8" w:rsidRPr="00877800" w:rsidRDefault="00D453E8" w:rsidP="007A0626">
      <w:pPr>
        <w:pStyle w:val="Heading3"/>
        <w:numPr>
          <w:ilvl w:val="0"/>
          <w:numId w:val="22"/>
        </w:numPr>
        <w:spacing w:line="480" w:lineRule="auto"/>
        <w:ind w:left="900" w:hanging="900"/>
        <w:rPr>
          <w:rFonts w:ascii="Times New Roman" w:hAnsi="Times New Roman" w:cs="Times New Roman"/>
          <w:b/>
          <w:bCs/>
          <w:color w:val="auto"/>
          <w:szCs w:val="24"/>
          <w:lang w:val="nb-NO"/>
        </w:rPr>
      </w:pPr>
      <w:bookmarkStart w:id="99" w:name="_Toc214387909"/>
      <w:r w:rsidRPr="00877800">
        <w:rPr>
          <w:rFonts w:ascii="Times New Roman" w:hAnsi="Times New Roman" w:cs="Times New Roman"/>
          <w:b/>
          <w:bCs/>
          <w:color w:val="auto"/>
          <w:szCs w:val="24"/>
          <w:lang w:val="nb-NO"/>
        </w:rPr>
        <w:t>Descriptive Statistical Analysis</w:t>
      </w:r>
      <w:bookmarkEnd w:id="99"/>
    </w:p>
    <w:p w14:paraId="18BA9ED0" w14:textId="4C696861" w:rsidR="00A30B33" w:rsidRPr="00F815AB" w:rsidRDefault="00E64C77" w:rsidP="00505027">
      <w:pPr>
        <w:spacing w:after="0" w:line="480" w:lineRule="auto"/>
        <w:ind w:firstLine="900"/>
        <w:jc w:val="both"/>
        <w:rPr>
          <w:rFonts w:cs="Times New Roman"/>
          <w:sz w:val="24"/>
          <w:szCs w:val="24"/>
        </w:rPr>
      </w:pPr>
      <w:r w:rsidRPr="00F815AB">
        <w:rPr>
          <w:rFonts w:cs="Times New Roman"/>
          <w:sz w:val="24"/>
          <w:szCs w:val="24"/>
        </w:rPr>
        <w:t xml:space="preserve">Descriptive statistical analysis was conducted to provide an overview or description of the data based on the mean, standard deviation, maximum, </w:t>
      </w:r>
      <w:r w:rsidR="007F14B8" w:rsidRPr="00F815AB">
        <w:rPr>
          <w:rFonts w:cs="Times New Roman"/>
          <w:sz w:val="24"/>
          <w:szCs w:val="24"/>
        </w:rPr>
        <w:t xml:space="preserve">and </w:t>
      </w:r>
      <w:r w:rsidRPr="00F815AB">
        <w:rPr>
          <w:rFonts w:cs="Times New Roman"/>
          <w:sz w:val="24"/>
          <w:szCs w:val="24"/>
        </w:rPr>
        <w:t xml:space="preserve">minimum values </w:t>
      </w:r>
      <w:sdt>
        <w:sdtPr>
          <w:rPr>
            <w:rFonts w:cs="Times New Roman"/>
            <w:color w:val="000000"/>
            <w:sz w:val="24"/>
            <w:szCs w:val="24"/>
            <w:lang w:val="nb-NO"/>
          </w:rPr>
          <w:tag w:val="MENDELEY_CITATION_v3_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"/>
          <w:id w:val="488369450"/>
          <w:placeholder>
            <w:docPart w:val="DefaultPlaceholder_-1854013440"/>
          </w:placeholder>
        </w:sdtPr>
        <w:sdtEndPr/>
        <w:sdtContent>
          <w:r w:rsidR="00A05E3A" w:rsidRPr="00F815AB">
            <w:rPr>
              <w:rFonts w:cs="Times New Roman"/>
              <w:color w:val="000000"/>
              <w:sz w:val="24"/>
              <w:szCs w:val="24"/>
            </w:rPr>
            <w:t>(Wahyuni, 2020)</w:t>
          </w:r>
        </w:sdtContent>
      </w:sdt>
      <w:r w:rsidR="007F14B8" w:rsidRPr="00F815AB">
        <w:rPr>
          <w:rFonts w:cs="Times New Roman"/>
          <w:sz w:val="24"/>
          <w:szCs w:val="24"/>
        </w:rPr>
        <w:t xml:space="preserve">. </w:t>
      </w:r>
      <w:r w:rsidR="00F25E6C" w:rsidRPr="00F815AB">
        <w:rPr>
          <w:rFonts w:cs="Times New Roman"/>
          <w:sz w:val="24"/>
          <w:szCs w:val="24"/>
        </w:rPr>
        <w:t xml:space="preserve">Descriptive statistics </w:t>
      </w:r>
      <w:r w:rsidR="007D078B" w:rsidRPr="00F815AB">
        <w:rPr>
          <w:rFonts w:cs="Times New Roman"/>
          <w:sz w:val="24"/>
          <w:szCs w:val="24"/>
        </w:rPr>
        <w:t xml:space="preserve">were used to illustrate </w:t>
      </w:r>
      <w:r w:rsidR="00F25E6C" w:rsidRPr="00F815AB">
        <w:rPr>
          <w:rFonts w:cs="Times New Roman"/>
          <w:sz w:val="24"/>
          <w:szCs w:val="24"/>
        </w:rPr>
        <w:t xml:space="preserve">the </w:t>
      </w:r>
      <w:r w:rsidR="007D078B" w:rsidRPr="00F815AB">
        <w:rPr>
          <w:rFonts w:cs="Times New Roman"/>
          <w:sz w:val="24"/>
          <w:szCs w:val="24"/>
        </w:rPr>
        <w:t>basic</w:t>
      </w:r>
      <w:r w:rsidR="00F25E6C" w:rsidRPr="00F815AB">
        <w:rPr>
          <w:rFonts w:cs="Times New Roman"/>
          <w:sz w:val="24"/>
          <w:szCs w:val="24"/>
        </w:rPr>
        <w:t xml:space="preserve"> characteristics </w:t>
      </w:r>
      <w:r w:rsidR="007D078B" w:rsidRPr="00F815AB">
        <w:rPr>
          <w:rFonts w:cs="Times New Roman"/>
          <w:sz w:val="24"/>
          <w:szCs w:val="24"/>
        </w:rPr>
        <w:t xml:space="preserve">of </w:t>
      </w:r>
      <w:r w:rsidR="00F25E6C" w:rsidRPr="00F815AB">
        <w:rPr>
          <w:rFonts w:cs="Times New Roman"/>
          <w:sz w:val="24"/>
          <w:szCs w:val="24"/>
        </w:rPr>
        <w:t xml:space="preserve">the research variables, namely </w:t>
      </w:r>
      <w:r w:rsidR="00EC47DF" w:rsidRPr="00EC47DF">
        <w:rPr>
          <w:rFonts w:cs="Times New Roman"/>
          <w:sz w:val="24"/>
          <w:szCs w:val="24"/>
        </w:rPr>
        <w:t>Non-Performing Loans</w:t>
      </w:r>
      <w:r w:rsidR="00F25E6C" w:rsidRPr="00F815AB">
        <w:rPr>
          <w:rFonts w:cs="Times New Roman"/>
          <w:sz w:val="24"/>
          <w:szCs w:val="24"/>
        </w:rPr>
        <w:t xml:space="preserve">, </w:t>
      </w:r>
      <w:r w:rsidR="005C285F" w:rsidRPr="005C285F">
        <w:rPr>
          <w:rFonts w:cs="Times New Roman"/>
          <w:sz w:val="24"/>
          <w:szCs w:val="24"/>
        </w:rPr>
        <w:t>Loan to Deposit Ratio</w:t>
      </w:r>
      <w:r w:rsidR="00F25E6C" w:rsidRPr="00F815AB">
        <w:rPr>
          <w:rFonts w:cs="Times New Roman"/>
          <w:sz w:val="24"/>
          <w:szCs w:val="24"/>
        </w:rPr>
        <w:t xml:space="preserve">, </w:t>
      </w:r>
      <w:r w:rsidR="002A4117" w:rsidRPr="00764F35">
        <w:rPr>
          <w:rFonts w:cs="Times New Roman"/>
          <w:sz w:val="24"/>
          <w:szCs w:val="24"/>
        </w:rPr>
        <w:t>Capital Adequacy Ratio</w:t>
      </w:r>
      <w:r w:rsidR="002A4117" w:rsidRPr="00F815AB">
        <w:rPr>
          <w:rFonts w:cs="Times New Roman"/>
          <w:sz w:val="24"/>
          <w:szCs w:val="24"/>
        </w:rPr>
        <w:t xml:space="preserve">, </w:t>
      </w:r>
      <w:r w:rsidR="00F25E6C" w:rsidRPr="00F815AB">
        <w:rPr>
          <w:rFonts w:cs="Times New Roman"/>
          <w:sz w:val="24"/>
          <w:szCs w:val="24"/>
        </w:rPr>
        <w:t xml:space="preserve">and </w:t>
      </w:r>
      <w:r w:rsidR="00A4491E" w:rsidRPr="00F815AB">
        <w:rPr>
          <w:rFonts w:cs="Times New Roman"/>
          <w:sz w:val="24"/>
          <w:szCs w:val="24"/>
        </w:rPr>
        <w:t>profitability</w:t>
      </w:r>
      <w:r w:rsidR="00F25E6C" w:rsidRPr="00F815AB">
        <w:rPr>
          <w:rFonts w:cs="Times New Roman"/>
          <w:sz w:val="24"/>
          <w:szCs w:val="24"/>
        </w:rPr>
        <w:t>.</w:t>
      </w:r>
    </w:p>
    <w:p w14:paraId="7C277107" w14:textId="6281B4E1" w:rsidR="00530CAD" w:rsidRPr="00F815AB" w:rsidRDefault="00530CAD" w:rsidP="00530CAD">
      <w:pPr>
        <w:pStyle w:val="Caption"/>
        <w:keepNext/>
        <w:spacing w:after="0"/>
        <w:rPr>
          <w:rFonts w:cs="Times New Roman"/>
          <w:b/>
          <w:bCs/>
          <w:i w:val="0"/>
          <w:iCs w:val="0"/>
          <w:color w:val="auto"/>
          <w:sz w:val="22"/>
        </w:rPr>
      </w:pPr>
      <w:bookmarkStart w:id="100" w:name="_Toc214391157"/>
      <w:r w:rsidRPr="00F815AB">
        <w:rPr>
          <w:rFonts w:cs="Times New Roman"/>
          <w:b/>
          <w:bCs/>
          <w:i w:val="0"/>
          <w:iCs w:val="0"/>
          <w:color w:val="auto"/>
          <w:sz w:val="22"/>
        </w:rPr>
        <w:t>Table 4</w:t>
      </w:r>
      <w:r w:rsidR="00B5608F" w:rsidRPr="00F815AB">
        <w:rPr>
          <w:rFonts w:cs="Times New Roman"/>
          <w:b/>
          <w:bCs/>
          <w:i w:val="0"/>
          <w:iCs w:val="0"/>
          <w:color w:val="auto"/>
          <w:sz w:val="22"/>
        </w:rPr>
        <w:t>.</w:t>
      </w:r>
      <w:r w:rsidR="00B5608F" w:rsidRPr="00877800">
        <w:rPr>
          <w:rFonts w:cs="Times New Roman"/>
          <w:b/>
          <w:bCs/>
          <w:i w:val="0"/>
          <w:iCs w:val="0"/>
          <w:color w:val="auto"/>
          <w:sz w:val="22"/>
          <w:lang w:val="nb-NO"/>
        </w:rPr>
        <w:fldChar w:fldCharType="begin"/>
      </w:r>
      <w:r w:rsidR="00B5608F" w:rsidRPr="00F815AB">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lang w:val="nb-NO"/>
        </w:rPr>
        <w:fldChar w:fldCharType="separate"/>
      </w:r>
      <w:r w:rsidR="00C611B6">
        <w:rPr>
          <w:rFonts w:cs="Times New Roman"/>
          <w:b/>
          <w:bCs/>
          <w:i w:val="0"/>
          <w:iCs w:val="0"/>
          <w:noProof/>
          <w:color w:val="auto"/>
          <w:sz w:val="22"/>
        </w:rPr>
        <w:t>2</w:t>
      </w:r>
      <w:r w:rsidR="00B5608F" w:rsidRPr="00877800">
        <w:rPr>
          <w:rFonts w:cs="Times New Roman"/>
          <w:b/>
          <w:bCs/>
          <w:i w:val="0"/>
          <w:iCs w:val="0"/>
          <w:color w:val="auto"/>
          <w:sz w:val="22"/>
          <w:lang w:val="nb-NO"/>
        </w:rPr>
        <w:fldChar w:fldCharType="end"/>
      </w:r>
      <w:r w:rsidRPr="00F815AB">
        <w:rPr>
          <w:rFonts w:cs="Times New Roman"/>
          <w:b/>
          <w:bCs/>
          <w:i w:val="0"/>
          <w:iCs w:val="0"/>
          <w:color w:val="auto"/>
          <w:sz w:val="22"/>
        </w:rPr>
        <w:t xml:space="preserve"> Descriptive Statistical Analysis</w:t>
      </w:r>
      <w:bookmarkEnd w:id="100"/>
      <w:r w:rsidR="00764F35">
        <w:rPr>
          <w:rFonts w:cs="Times New Roman"/>
          <w:b/>
          <w:bCs/>
          <w:i w:val="0"/>
          <w:iCs w:val="0"/>
          <w:color w:val="auto"/>
          <w:sz w:val="22"/>
        </w:rPr>
        <w:t xml:space="preserve"> Results</w:t>
      </w:r>
    </w:p>
    <w:tbl>
      <w:tblPr>
        <w:tblStyle w:val="TableGrid"/>
        <w:tblW w:w="7920" w:type="dxa"/>
        <w:jc w:val="center"/>
        <w:tblLayout w:type="fixed"/>
        <w:tblLook w:val="0000" w:firstRow="0" w:lastRow="0" w:firstColumn="0" w:lastColumn="0" w:noHBand="0" w:noVBand="0"/>
      </w:tblPr>
      <w:tblGrid>
        <w:gridCol w:w="2430"/>
        <w:gridCol w:w="567"/>
        <w:gridCol w:w="1233"/>
        <w:gridCol w:w="1165"/>
        <w:gridCol w:w="995"/>
        <w:gridCol w:w="1530"/>
      </w:tblGrid>
      <w:tr w:rsidR="00932268" w:rsidRPr="000B656D" w14:paraId="40E45ED9" w14:textId="77777777" w:rsidTr="000B656D">
        <w:trPr>
          <w:jc w:val="center"/>
        </w:trPr>
        <w:tc>
          <w:tcPr>
            <w:tcW w:w="2430" w:type="dxa"/>
          </w:tcPr>
          <w:p w14:paraId="40191C93" w14:textId="77777777" w:rsidR="00932268" w:rsidRPr="000B656D" w:rsidRDefault="00932268" w:rsidP="00932268">
            <w:pPr>
              <w:spacing w:line="259" w:lineRule="auto"/>
              <w:rPr>
                <w:rFonts w:cs="Times New Roman"/>
                <w:sz w:val="20"/>
                <w:szCs w:val="20"/>
              </w:rPr>
            </w:pPr>
          </w:p>
        </w:tc>
        <w:tc>
          <w:tcPr>
            <w:tcW w:w="567" w:type="dxa"/>
          </w:tcPr>
          <w:p w14:paraId="1E6A1CE7" w14:textId="77777777" w:rsidR="00932268" w:rsidRPr="000B656D" w:rsidRDefault="00932268" w:rsidP="00932268">
            <w:pPr>
              <w:spacing w:line="259" w:lineRule="auto"/>
              <w:jc w:val="center"/>
              <w:rPr>
                <w:rFonts w:cs="Times New Roman"/>
                <w:b/>
                <w:bCs/>
                <w:sz w:val="20"/>
                <w:szCs w:val="20"/>
              </w:rPr>
            </w:pPr>
            <w:r w:rsidRPr="000B656D">
              <w:rPr>
                <w:rFonts w:cs="Times New Roman"/>
                <w:b/>
                <w:bCs/>
                <w:sz w:val="20"/>
                <w:szCs w:val="20"/>
              </w:rPr>
              <w:t>N</w:t>
            </w:r>
          </w:p>
        </w:tc>
        <w:tc>
          <w:tcPr>
            <w:tcW w:w="1233" w:type="dxa"/>
          </w:tcPr>
          <w:p w14:paraId="67E39A2A" w14:textId="77777777" w:rsidR="00932268" w:rsidRPr="000B656D" w:rsidRDefault="00932268" w:rsidP="00932268">
            <w:pPr>
              <w:spacing w:line="259" w:lineRule="auto"/>
              <w:jc w:val="center"/>
              <w:rPr>
                <w:rFonts w:cs="Times New Roman"/>
                <w:b/>
                <w:bCs/>
                <w:sz w:val="20"/>
                <w:szCs w:val="20"/>
              </w:rPr>
            </w:pPr>
            <w:r w:rsidRPr="000B656D">
              <w:rPr>
                <w:rFonts w:cs="Times New Roman"/>
                <w:b/>
                <w:bCs/>
                <w:sz w:val="20"/>
                <w:szCs w:val="20"/>
              </w:rPr>
              <w:t>Minimum</w:t>
            </w:r>
          </w:p>
        </w:tc>
        <w:tc>
          <w:tcPr>
            <w:tcW w:w="1165" w:type="dxa"/>
          </w:tcPr>
          <w:p w14:paraId="219E2BB4" w14:textId="77777777" w:rsidR="00932268" w:rsidRPr="000B656D" w:rsidRDefault="00932268" w:rsidP="00932268">
            <w:pPr>
              <w:spacing w:line="259" w:lineRule="auto"/>
              <w:jc w:val="center"/>
              <w:rPr>
                <w:rFonts w:cs="Times New Roman"/>
                <w:b/>
                <w:bCs/>
                <w:sz w:val="20"/>
                <w:szCs w:val="20"/>
              </w:rPr>
            </w:pPr>
            <w:r w:rsidRPr="000B656D">
              <w:rPr>
                <w:rFonts w:cs="Times New Roman"/>
                <w:b/>
                <w:bCs/>
                <w:sz w:val="20"/>
                <w:szCs w:val="20"/>
              </w:rPr>
              <w:t>Maximum</w:t>
            </w:r>
          </w:p>
        </w:tc>
        <w:tc>
          <w:tcPr>
            <w:tcW w:w="995" w:type="dxa"/>
          </w:tcPr>
          <w:p w14:paraId="4BFF6830" w14:textId="77777777" w:rsidR="00932268" w:rsidRPr="000B656D" w:rsidRDefault="00932268" w:rsidP="00932268">
            <w:pPr>
              <w:spacing w:line="259" w:lineRule="auto"/>
              <w:jc w:val="center"/>
              <w:rPr>
                <w:rFonts w:cs="Times New Roman"/>
                <w:b/>
                <w:bCs/>
                <w:sz w:val="20"/>
                <w:szCs w:val="20"/>
              </w:rPr>
            </w:pPr>
            <w:r w:rsidRPr="000B656D">
              <w:rPr>
                <w:rFonts w:cs="Times New Roman"/>
                <w:b/>
                <w:bCs/>
                <w:sz w:val="20"/>
                <w:szCs w:val="20"/>
              </w:rPr>
              <w:t>Mean</w:t>
            </w:r>
          </w:p>
        </w:tc>
        <w:tc>
          <w:tcPr>
            <w:tcW w:w="1530" w:type="dxa"/>
          </w:tcPr>
          <w:p w14:paraId="204CE470" w14:textId="77777777" w:rsidR="00932268" w:rsidRPr="000B656D" w:rsidRDefault="00932268" w:rsidP="00932268">
            <w:pPr>
              <w:spacing w:line="259" w:lineRule="auto"/>
              <w:jc w:val="center"/>
              <w:rPr>
                <w:rFonts w:cs="Times New Roman"/>
                <w:b/>
                <w:bCs/>
                <w:sz w:val="20"/>
                <w:szCs w:val="20"/>
              </w:rPr>
            </w:pPr>
            <w:r w:rsidRPr="000B656D">
              <w:rPr>
                <w:rFonts w:cs="Times New Roman"/>
                <w:b/>
                <w:bCs/>
                <w:sz w:val="20"/>
                <w:szCs w:val="20"/>
              </w:rPr>
              <w:t>Standard Deviation</w:t>
            </w:r>
          </w:p>
        </w:tc>
      </w:tr>
      <w:tr w:rsidR="00932268" w:rsidRPr="000B656D" w14:paraId="68681BC7" w14:textId="77777777" w:rsidTr="000B656D">
        <w:trPr>
          <w:jc w:val="center"/>
        </w:trPr>
        <w:tc>
          <w:tcPr>
            <w:tcW w:w="2430" w:type="dxa"/>
          </w:tcPr>
          <w:p w14:paraId="14179396" w14:textId="77777777" w:rsidR="00932268" w:rsidRPr="000B656D" w:rsidRDefault="00932268" w:rsidP="00932268">
            <w:pPr>
              <w:spacing w:line="259" w:lineRule="auto"/>
              <w:rPr>
                <w:rFonts w:cs="Times New Roman"/>
                <w:sz w:val="20"/>
                <w:szCs w:val="20"/>
              </w:rPr>
            </w:pPr>
            <w:r w:rsidRPr="000B656D">
              <w:rPr>
                <w:rFonts w:cs="Times New Roman"/>
                <w:sz w:val="20"/>
                <w:szCs w:val="20"/>
              </w:rPr>
              <w:t>NPL</w:t>
            </w:r>
          </w:p>
        </w:tc>
        <w:tc>
          <w:tcPr>
            <w:tcW w:w="567" w:type="dxa"/>
          </w:tcPr>
          <w:p w14:paraId="6785926B" w14:textId="77777777" w:rsidR="00932268" w:rsidRPr="000B656D" w:rsidRDefault="00932268" w:rsidP="00932268">
            <w:pPr>
              <w:spacing w:line="259" w:lineRule="auto"/>
              <w:jc w:val="center"/>
              <w:rPr>
                <w:rFonts w:cs="Times New Roman"/>
                <w:sz w:val="20"/>
                <w:szCs w:val="20"/>
              </w:rPr>
            </w:pPr>
            <w:r w:rsidRPr="000B656D">
              <w:rPr>
                <w:rFonts w:cs="Times New Roman"/>
                <w:sz w:val="20"/>
                <w:szCs w:val="20"/>
              </w:rPr>
              <w:t>97</w:t>
            </w:r>
          </w:p>
        </w:tc>
        <w:tc>
          <w:tcPr>
            <w:tcW w:w="1233" w:type="dxa"/>
          </w:tcPr>
          <w:p w14:paraId="0A4F042B" w14:textId="4BDBD565"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014</w:t>
            </w:r>
          </w:p>
        </w:tc>
        <w:tc>
          <w:tcPr>
            <w:tcW w:w="1165" w:type="dxa"/>
          </w:tcPr>
          <w:p w14:paraId="145F8B50" w14:textId="60CE9040"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086</w:t>
            </w:r>
          </w:p>
        </w:tc>
        <w:tc>
          <w:tcPr>
            <w:tcW w:w="995" w:type="dxa"/>
          </w:tcPr>
          <w:p w14:paraId="30703D8D" w14:textId="20B2286F"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030</w:t>
            </w:r>
          </w:p>
        </w:tc>
        <w:tc>
          <w:tcPr>
            <w:tcW w:w="1530" w:type="dxa"/>
          </w:tcPr>
          <w:p w14:paraId="5CF61A9F" w14:textId="10EF5963"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011</w:t>
            </w:r>
          </w:p>
        </w:tc>
      </w:tr>
      <w:tr w:rsidR="00932268" w:rsidRPr="000B656D" w14:paraId="1C5D86B4" w14:textId="77777777" w:rsidTr="000B656D">
        <w:trPr>
          <w:jc w:val="center"/>
        </w:trPr>
        <w:tc>
          <w:tcPr>
            <w:tcW w:w="2430" w:type="dxa"/>
          </w:tcPr>
          <w:p w14:paraId="7CFE8F36" w14:textId="77777777" w:rsidR="00932268" w:rsidRPr="000B656D" w:rsidRDefault="00932268" w:rsidP="00932268">
            <w:pPr>
              <w:spacing w:line="259" w:lineRule="auto"/>
              <w:rPr>
                <w:rFonts w:cs="Times New Roman"/>
                <w:sz w:val="20"/>
                <w:szCs w:val="20"/>
              </w:rPr>
            </w:pPr>
            <w:r w:rsidRPr="000B656D">
              <w:rPr>
                <w:rFonts w:cs="Times New Roman"/>
                <w:sz w:val="20"/>
                <w:szCs w:val="20"/>
              </w:rPr>
              <w:t>LDR</w:t>
            </w:r>
          </w:p>
        </w:tc>
        <w:tc>
          <w:tcPr>
            <w:tcW w:w="567" w:type="dxa"/>
          </w:tcPr>
          <w:p w14:paraId="4CC8F65D" w14:textId="77777777" w:rsidR="00932268" w:rsidRPr="000B656D" w:rsidRDefault="00932268" w:rsidP="00932268">
            <w:pPr>
              <w:spacing w:line="259" w:lineRule="auto"/>
              <w:jc w:val="center"/>
              <w:rPr>
                <w:rFonts w:cs="Times New Roman"/>
                <w:sz w:val="20"/>
                <w:szCs w:val="20"/>
              </w:rPr>
            </w:pPr>
            <w:r w:rsidRPr="000B656D">
              <w:rPr>
                <w:rFonts w:cs="Times New Roman"/>
                <w:sz w:val="20"/>
                <w:szCs w:val="20"/>
              </w:rPr>
              <w:t>97</w:t>
            </w:r>
          </w:p>
        </w:tc>
        <w:tc>
          <w:tcPr>
            <w:tcW w:w="1233" w:type="dxa"/>
          </w:tcPr>
          <w:p w14:paraId="54A02F6A" w14:textId="42957D06"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361</w:t>
            </w:r>
          </w:p>
        </w:tc>
        <w:tc>
          <w:tcPr>
            <w:tcW w:w="1165" w:type="dxa"/>
          </w:tcPr>
          <w:p w14:paraId="2047E959" w14:textId="77E3887B" w:rsidR="00932268" w:rsidRPr="000B656D" w:rsidRDefault="00885BA5" w:rsidP="00932268">
            <w:pPr>
              <w:spacing w:line="259" w:lineRule="auto"/>
              <w:jc w:val="right"/>
              <w:rPr>
                <w:rFonts w:cs="Times New Roman"/>
                <w:sz w:val="20"/>
                <w:szCs w:val="20"/>
              </w:rPr>
            </w:pPr>
            <w:r w:rsidRPr="000B656D">
              <w:rPr>
                <w:rFonts w:cs="Times New Roman"/>
                <w:sz w:val="20"/>
                <w:szCs w:val="20"/>
              </w:rPr>
              <w:t>5</w:t>
            </w:r>
            <w:r w:rsidR="00DF286A" w:rsidRPr="000B656D">
              <w:rPr>
                <w:rFonts w:cs="Times New Roman"/>
                <w:sz w:val="20"/>
                <w:szCs w:val="20"/>
              </w:rPr>
              <w:t>.</w:t>
            </w:r>
            <w:r w:rsidR="00932268" w:rsidRPr="000B656D">
              <w:rPr>
                <w:rFonts w:cs="Times New Roman"/>
                <w:sz w:val="20"/>
                <w:szCs w:val="20"/>
              </w:rPr>
              <w:t>337</w:t>
            </w:r>
          </w:p>
        </w:tc>
        <w:tc>
          <w:tcPr>
            <w:tcW w:w="995" w:type="dxa"/>
          </w:tcPr>
          <w:p w14:paraId="01CFCE22" w14:textId="5B78EC08" w:rsidR="00932268" w:rsidRPr="000B656D" w:rsidRDefault="00932268" w:rsidP="00932268">
            <w:pPr>
              <w:spacing w:line="259" w:lineRule="auto"/>
              <w:jc w:val="right"/>
              <w:rPr>
                <w:rFonts w:cs="Times New Roman"/>
                <w:sz w:val="20"/>
                <w:szCs w:val="20"/>
              </w:rPr>
            </w:pPr>
            <w:r w:rsidRPr="000B656D">
              <w:rPr>
                <w:rFonts w:cs="Times New Roman"/>
                <w:sz w:val="20"/>
                <w:szCs w:val="20"/>
              </w:rPr>
              <w:t>1</w:t>
            </w:r>
            <w:r w:rsidR="00DF286A" w:rsidRPr="000B656D">
              <w:rPr>
                <w:rFonts w:cs="Times New Roman"/>
                <w:sz w:val="20"/>
                <w:szCs w:val="20"/>
              </w:rPr>
              <w:t>.</w:t>
            </w:r>
            <w:r w:rsidRPr="000B656D">
              <w:rPr>
                <w:rFonts w:cs="Times New Roman"/>
                <w:sz w:val="20"/>
                <w:szCs w:val="20"/>
              </w:rPr>
              <w:t>008</w:t>
            </w:r>
          </w:p>
        </w:tc>
        <w:tc>
          <w:tcPr>
            <w:tcW w:w="1530" w:type="dxa"/>
          </w:tcPr>
          <w:p w14:paraId="1C2396D1" w14:textId="2CAD4DE8"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660</w:t>
            </w:r>
          </w:p>
        </w:tc>
      </w:tr>
      <w:tr w:rsidR="00932268" w:rsidRPr="000B656D" w14:paraId="3C3CE5E4" w14:textId="77777777" w:rsidTr="000B656D">
        <w:trPr>
          <w:jc w:val="center"/>
        </w:trPr>
        <w:tc>
          <w:tcPr>
            <w:tcW w:w="2430" w:type="dxa"/>
          </w:tcPr>
          <w:p w14:paraId="4B056967" w14:textId="77777777" w:rsidR="00932268" w:rsidRPr="000B656D" w:rsidRDefault="00932268" w:rsidP="00932268">
            <w:pPr>
              <w:spacing w:line="259" w:lineRule="auto"/>
              <w:rPr>
                <w:rFonts w:cs="Times New Roman"/>
                <w:sz w:val="20"/>
                <w:szCs w:val="20"/>
              </w:rPr>
            </w:pPr>
            <w:r w:rsidRPr="000B656D">
              <w:rPr>
                <w:rFonts w:cs="Times New Roman"/>
                <w:sz w:val="20"/>
                <w:szCs w:val="20"/>
              </w:rPr>
              <w:t>CAR</w:t>
            </w:r>
          </w:p>
        </w:tc>
        <w:tc>
          <w:tcPr>
            <w:tcW w:w="567" w:type="dxa"/>
          </w:tcPr>
          <w:p w14:paraId="29A96F3C" w14:textId="77777777" w:rsidR="00932268" w:rsidRPr="000B656D" w:rsidRDefault="00932268" w:rsidP="00932268">
            <w:pPr>
              <w:spacing w:line="259" w:lineRule="auto"/>
              <w:jc w:val="center"/>
              <w:rPr>
                <w:rFonts w:cs="Times New Roman"/>
                <w:sz w:val="20"/>
                <w:szCs w:val="20"/>
              </w:rPr>
            </w:pPr>
            <w:r w:rsidRPr="000B656D">
              <w:rPr>
                <w:rFonts w:cs="Times New Roman"/>
                <w:sz w:val="20"/>
                <w:szCs w:val="20"/>
              </w:rPr>
              <w:t>97</w:t>
            </w:r>
          </w:p>
        </w:tc>
        <w:tc>
          <w:tcPr>
            <w:tcW w:w="1233" w:type="dxa"/>
          </w:tcPr>
          <w:p w14:paraId="641D09F7" w14:textId="649AF4D0"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105</w:t>
            </w:r>
          </w:p>
        </w:tc>
        <w:tc>
          <w:tcPr>
            <w:tcW w:w="1165" w:type="dxa"/>
          </w:tcPr>
          <w:p w14:paraId="49143946" w14:textId="6EF7C87F" w:rsidR="00932268" w:rsidRPr="000B656D" w:rsidRDefault="00932268" w:rsidP="00932268">
            <w:pPr>
              <w:spacing w:line="259" w:lineRule="auto"/>
              <w:jc w:val="right"/>
              <w:rPr>
                <w:rFonts w:cs="Times New Roman"/>
                <w:sz w:val="20"/>
                <w:szCs w:val="20"/>
              </w:rPr>
            </w:pPr>
            <w:r w:rsidRPr="000B656D">
              <w:rPr>
                <w:rFonts w:cs="Times New Roman"/>
                <w:sz w:val="20"/>
                <w:szCs w:val="20"/>
              </w:rPr>
              <w:t>2</w:t>
            </w:r>
            <w:r w:rsidR="00DF286A" w:rsidRPr="000B656D">
              <w:rPr>
                <w:rFonts w:cs="Times New Roman"/>
                <w:sz w:val="20"/>
                <w:szCs w:val="20"/>
              </w:rPr>
              <w:t>,</w:t>
            </w:r>
            <w:r w:rsidRPr="000B656D">
              <w:rPr>
                <w:rFonts w:cs="Times New Roman"/>
                <w:sz w:val="20"/>
                <w:szCs w:val="20"/>
              </w:rPr>
              <w:t>839</w:t>
            </w:r>
          </w:p>
        </w:tc>
        <w:tc>
          <w:tcPr>
            <w:tcW w:w="995" w:type="dxa"/>
          </w:tcPr>
          <w:p w14:paraId="27E60587" w14:textId="31B1D3A1"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335</w:t>
            </w:r>
          </w:p>
        </w:tc>
        <w:tc>
          <w:tcPr>
            <w:tcW w:w="1530" w:type="dxa"/>
          </w:tcPr>
          <w:p w14:paraId="3E6ED061" w14:textId="36B704A5"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330</w:t>
            </w:r>
          </w:p>
        </w:tc>
      </w:tr>
      <w:tr w:rsidR="00932268" w:rsidRPr="000B656D" w14:paraId="3D2C6795" w14:textId="77777777" w:rsidTr="000B656D">
        <w:trPr>
          <w:jc w:val="center"/>
        </w:trPr>
        <w:tc>
          <w:tcPr>
            <w:tcW w:w="2430" w:type="dxa"/>
          </w:tcPr>
          <w:p w14:paraId="074C2EB4" w14:textId="77777777" w:rsidR="00932268" w:rsidRPr="000B656D" w:rsidRDefault="00932268" w:rsidP="00932268">
            <w:pPr>
              <w:spacing w:line="259" w:lineRule="auto"/>
              <w:rPr>
                <w:rFonts w:cs="Times New Roman"/>
                <w:sz w:val="20"/>
                <w:szCs w:val="20"/>
              </w:rPr>
            </w:pPr>
            <w:r w:rsidRPr="000B656D">
              <w:rPr>
                <w:rFonts w:cs="Times New Roman"/>
                <w:sz w:val="20"/>
                <w:szCs w:val="20"/>
              </w:rPr>
              <w:t>ROA</w:t>
            </w:r>
          </w:p>
        </w:tc>
        <w:tc>
          <w:tcPr>
            <w:tcW w:w="567" w:type="dxa"/>
          </w:tcPr>
          <w:p w14:paraId="10A85ED3" w14:textId="77777777" w:rsidR="00932268" w:rsidRPr="000B656D" w:rsidRDefault="00932268" w:rsidP="00932268">
            <w:pPr>
              <w:spacing w:line="259" w:lineRule="auto"/>
              <w:jc w:val="center"/>
              <w:rPr>
                <w:rFonts w:cs="Times New Roman"/>
                <w:sz w:val="20"/>
                <w:szCs w:val="20"/>
              </w:rPr>
            </w:pPr>
            <w:r w:rsidRPr="000B656D">
              <w:rPr>
                <w:rFonts w:cs="Times New Roman"/>
                <w:sz w:val="20"/>
                <w:szCs w:val="20"/>
              </w:rPr>
              <w:t>97</w:t>
            </w:r>
          </w:p>
        </w:tc>
        <w:tc>
          <w:tcPr>
            <w:tcW w:w="1233" w:type="dxa"/>
          </w:tcPr>
          <w:p w14:paraId="264A774E" w14:textId="1C782BDA"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000</w:t>
            </w:r>
          </w:p>
        </w:tc>
        <w:tc>
          <w:tcPr>
            <w:tcW w:w="1165" w:type="dxa"/>
          </w:tcPr>
          <w:p w14:paraId="11CFBD16" w14:textId="5F664D5E"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036</w:t>
            </w:r>
          </w:p>
        </w:tc>
        <w:tc>
          <w:tcPr>
            <w:tcW w:w="995" w:type="dxa"/>
          </w:tcPr>
          <w:p w14:paraId="6995AEFC" w14:textId="2C0787D9"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010</w:t>
            </w:r>
          </w:p>
        </w:tc>
        <w:tc>
          <w:tcPr>
            <w:tcW w:w="1530" w:type="dxa"/>
          </w:tcPr>
          <w:p w14:paraId="2E66EA04" w14:textId="16D3670B" w:rsidR="00932268" w:rsidRPr="000B656D" w:rsidRDefault="00DF286A" w:rsidP="00932268">
            <w:pPr>
              <w:spacing w:line="259" w:lineRule="auto"/>
              <w:jc w:val="right"/>
              <w:rPr>
                <w:rFonts w:cs="Times New Roman"/>
                <w:sz w:val="20"/>
                <w:szCs w:val="20"/>
              </w:rPr>
            </w:pPr>
            <w:r w:rsidRPr="000B656D">
              <w:rPr>
                <w:rFonts w:cs="Times New Roman"/>
                <w:sz w:val="20"/>
                <w:szCs w:val="20"/>
              </w:rPr>
              <w:t>0.</w:t>
            </w:r>
            <w:r w:rsidR="00932268" w:rsidRPr="000B656D">
              <w:rPr>
                <w:rFonts w:cs="Times New Roman"/>
                <w:sz w:val="20"/>
                <w:szCs w:val="20"/>
              </w:rPr>
              <w:t>008</w:t>
            </w:r>
          </w:p>
        </w:tc>
      </w:tr>
      <w:tr w:rsidR="00932268" w:rsidRPr="000B656D" w14:paraId="2455035F" w14:textId="77777777" w:rsidTr="000B656D">
        <w:trPr>
          <w:jc w:val="center"/>
        </w:trPr>
        <w:tc>
          <w:tcPr>
            <w:tcW w:w="2430" w:type="dxa"/>
          </w:tcPr>
          <w:p w14:paraId="6B8E8795" w14:textId="77777777" w:rsidR="00932268" w:rsidRPr="000B656D" w:rsidRDefault="00932268" w:rsidP="00932268">
            <w:pPr>
              <w:spacing w:line="259" w:lineRule="auto"/>
              <w:rPr>
                <w:rFonts w:cs="Times New Roman"/>
                <w:sz w:val="20"/>
                <w:szCs w:val="20"/>
              </w:rPr>
            </w:pPr>
            <w:r w:rsidRPr="000B656D">
              <w:rPr>
                <w:rFonts w:cs="Times New Roman"/>
                <w:sz w:val="20"/>
                <w:szCs w:val="20"/>
              </w:rPr>
              <w:t>Valid N (listwise)</w:t>
            </w:r>
          </w:p>
        </w:tc>
        <w:tc>
          <w:tcPr>
            <w:tcW w:w="567" w:type="dxa"/>
          </w:tcPr>
          <w:p w14:paraId="55F451C5" w14:textId="77777777" w:rsidR="00932268" w:rsidRPr="000B656D" w:rsidRDefault="00932268" w:rsidP="00932268">
            <w:pPr>
              <w:spacing w:line="259" w:lineRule="auto"/>
              <w:jc w:val="center"/>
              <w:rPr>
                <w:rFonts w:cs="Times New Roman"/>
                <w:sz w:val="20"/>
                <w:szCs w:val="20"/>
              </w:rPr>
            </w:pPr>
            <w:r w:rsidRPr="000B656D">
              <w:rPr>
                <w:rFonts w:cs="Times New Roman"/>
                <w:sz w:val="20"/>
                <w:szCs w:val="20"/>
              </w:rPr>
              <w:t>97</w:t>
            </w:r>
          </w:p>
        </w:tc>
        <w:tc>
          <w:tcPr>
            <w:tcW w:w="1233" w:type="dxa"/>
          </w:tcPr>
          <w:p w14:paraId="18F1C91C" w14:textId="77777777" w:rsidR="00932268" w:rsidRPr="000B656D" w:rsidRDefault="00932268" w:rsidP="00932268">
            <w:pPr>
              <w:spacing w:line="259" w:lineRule="auto"/>
              <w:rPr>
                <w:rFonts w:cs="Times New Roman"/>
                <w:sz w:val="20"/>
                <w:szCs w:val="20"/>
              </w:rPr>
            </w:pPr>
          </w:p>
        </w:tc>
        <w:tc>
          <w:tcPr>
            <w:tcW w:w="1165" w:type="dxa"/>
          </w:tcPr>
          <w:p w14:paraId="0EBD0926" w14:textId="77777777" w:rsidR="00932268" w:rsidRPr="000B656D" w:rsidRDefault="00932268" w:rsidP="00932268">
            <w:pPr>
              <w:spacing w:line="259" w:lineRule="auto"/>
              <w:rPr>
                <w:rFonts w:cs="Times New Roman"/>
                <w:sz w:val="20"/>
                <w:szCs w:val="20"/>
              </w:rPr>
            </w:pPr>
          </w:p>
        </w:tc>
        <w:tc>
          <w:tcPr>
            <w:tcW w:w="995" w:type="dxa"/>
          </w:tcPr>
          <w:p w14:paraId="05149F58" w14:textId="77777777" w:rsidR="00932268" w:rsidRPr="000B656D" w:rsidRDefault="00932268" w:rsidP="00932268">
            <w:pPr>
              <w:spacing w:line="259" w:lineRule="auto"/>
              <w:rPr>
                <w:rFonts w:cs="Times New Roman"/>
                <w:sz w:val="20"/>
                <w:szCs w:val="20"/>
              </w:rPr>
            </w:pPr>
          </w:p>
        </w:tc>
        <w:tc>
          <w:tcPr>
            <w:tcW w:w="1530" w:type="dxa"/>
          </w:tcPr>
          <w:p w14:paraId="0331B0B7" w14:textId="77777777" w:rsidR="00932268" w:rsidRPr="000B656D" w:rsidRDefault="00932268" w:rsidP="00932268">
            <w:pPr>
              <w:spacing w:line="259" w:lineRule="auto"/>
              <w:rPr>
                <w:rFonts w:cs="Times New Roman"/>
                <w:sz w:val="20"/>
                <w:szCs w:val="20"/>
              </w:rPr>
            </w:pPr>
          </w:p>
        </w:tc>
      </w:tr>
    </w:tbl>
    <w:p w14:paraId="05FCBE7C" w14:textId="1547D07A" w:rsidR="00E2513C" w:rsidRPr="00877800" w:rsidRDefault="00A83011" w:rsidP="003627DF">
      <w:pPr>
        <w:spacing w:line="480" w:lineRule="auto"/>
        <w:jc w:val="both"/>
        <w:rPr>
          <w:rFonts w:cs="Times New Roman"/>
          <w:i/>
          <w:iCs/>
          <w:szCs w:val="22"/>
        </w:rPr>
      </w:pPr>
      <w:r w:rsidRPr="00877800">
        <w:rPr>
          <w:rFonts w:cs="Times New Roman"/>
          <w:i/>
          <w:iCs/>
          <w:szCs w:val="22"/>
        </w:rPr>
        <w:t xml:space="preserve">Source: </w:t>
      </w:r>
      <w:r w:rsidR="003D3ABD" w:rsidRPr="00877800">
        <w:rPr>
          <w:rFonts w:cs="Times New Roman"/>
          <w:i/>
          <w:iCs/>
          <w:szCs w:val="22"/>
        </w:rPr>
        <w:t xml:space="preserve">Data processed </w:t>
      </w:r>
      <w:r w:rsidR="005219A2" w:rsidRPr="00877800">
        <w:rPr>
          <w:rFonts w:cs="Times New Roman"/>
          <w:i/>
          <w:iCs/>
          <w:szCs w:val="22"/>
        </w:rPr>
        <w:t xml:space="preserve">using </w:t>
      </w:r>
      <w:r w:rsidR="00887DD0" w:rsidRPr="00877800">
        <w:rPr>
          <w:rFonts w:cs="Times New Roman"/>
          <w:i/>
          <w:iCs/>
          <w:szCs w:val="22"/>
        </w:rPr>
        <w:t xml:space="preserve">IBM </w:t>
      </w:r>
      <w:r w:rsidR="003D3ABD" w:rsidRPr="00877800">
        <w:rPr>
          <w:rFonts w:cs="Times New Roman"/>
          <w:i/>
          <w:iCs/>
          <w:szCs w:val="22"/>
        </w:rPr>
        <w:t>SPSS 27</w:t>
      </w:r>
      <w:r w:rsidR="00F2061F" w:rsidRPr="00877800">
        <w:rPr>
          <w:rFonts w:cs="Times New Roman"/>
          <w:i/>
          <w:iCs/>
          <w:szCs w:val="22"/>
        </w:rPr>
        <w:t>, 2025</w:t>
      </w:r>
    </w:p>
    <w:p w14:paraId="39C27219" w14:textId="1AD6324B" w:rsidR="0082200F" w:rsidRDefault="00932268" w:rsidP="00C944EF">
      <w:pPr>
        <w:spacing w:after="0" w:line="480" w:lineRule="auto"/>
        <w:ind w:firstLine="900"/>
        <w:jc w:val="both"/>
        <w:rPr>
          <w:rFonts w:cs="Times New Roman"/>
          <w:sz w:val="24"/>
          <w:szCs w:val="24"/>
        </w:rPr>
        <w:sectPr w:rsidR="0082200F" w:rsidSect="009B2DC8">
          <w:headerReference w:type="default" r:id="rId98"/>
          <w:pgSz w:w="11906" w:h="16838" w:code="9"/>
          <w:pgMar w:top="2268" w:right="1701" w:bottom="1701" w:left="2268" w:header="720" w:footer="720" w:gutter="0"/>
          <w:cols w:space="720"/>
          <w:docGrid w:linePitch="360"/>
        </w:sectPr>
      </w:pPr>
      <w:r w:rsidRPr="00877800">
        <w:rPr>
          <w:rFonts w:cs="Times New Roman"/>
          <w:sz w:val="24"/>
          <w:szCs w:val="24"/>
        </w:rPr>
        <w:t xml:space="preserve">Based on the table of descriptive statistical analysis results, it was found that </w:t>
      </w:r>
      <w:r w:rsidR="00EC47DF" w:rsidRPr="00EC47DF">
        <w:rPr>
          <w:rFonts w:cs="Times New Roman"/>
          <w:sz w:val="24"/>
          <w:szCs w:val="24"/>
        </w:rPr>
        <w:t>Non-Performing Loans</w:t>
      </w:r>
      <w:r w:rsidRPr="00877800">
        <w:rPr>
          <w:rFonts w:cs="Times New Roman"/>
          <w:i/>
          <w:iCs/>
          <w:sz w:val="24"/>
          <w:szCs w:val="24"/>
        </w:rPr>
        <w:t xml:space="preserve"> </w:t>
      </w:r>
      <w:r w:rsidRPr="00877800">
        <w:rPr>
          <w:rFonts w:cs="Times New Roman"/>
          <w:sz w:val="24"/>
          <w:szCs w:val="24"/>
        </w:rPr>
        <w:t>(</w:t>
      </w:r>
      <w:r w:rsidR="00B54EB7">
        <w:rPr>
          <w:rFonts w:cs="Times New Roman"/>
          <w:sz w:val="24"/>
          <w:szCs w:val="24"/>
        </w:rPr>
        <w:t>NPL</w:t>
      </w:r>
      <w:r w:rsidRPr="00877800">
        <w:rPr>
          <w:rFonts w:cs="Times New Roman"/>
          <w:sz w:val="24"/>
          <w:szCs w:val="24"/>
        </w:rPr>
        <w:t>) have a minimum value of 0.014 and a maximum of 0.086,</w:t>
      </w:r>
      <w:r w:rsidR="00C944EF">
        <w:rPr>
          <w:rFonts w:cs="Times New Roman"/>
          <w:sz w:val="24"/>
          <w:szCs w:val="24"/>
        </w:rPr>
        <w:t xml:space="preserve"> </w:t>
      </w:r>
      <w:r w:rsidR="00556070" w:rsidRPr="00F815AB">
        <w:rPr>
          <w:rFonts w:cs="Times New Roman"/>
          <w:sz w:val="24"/>
          <w:szCs w:val="24"/>
        </w:rPr>
        <w:t xml:space="preserve">with a mean of 0.030 </w:t>
      </w:r>
      <w:r w:rsidR="003B72F6" w:rsidRPr="00F815AB">
        <w:rPr>
          <w:rFonts w:cs="Times New Roman"/>
          <w:sz w:val="24"/>
          <w:szCs w:val="24"/>
        </w:rPr>
        <w:t xml:space="preserve">and </w:t>
      </w:r>
      <w:r w:rsidR="00556070" w:rsidRPr="00F815AB">
        <w:rPr>
          <w:rFonts w:cs="Times New Roman"/>
          <w:sz w:val="24"/>
          <w:szCs w:val="24"/>
        </w:rPr>
        <w:t>a standard deviation of 0.011</w:t>
      </w:r>
      <w:r w:rsidR="003B72F6" w:rsidRPr="00F815AB">
        <w:rPr>
          <w:rFonts w:cs="Times New Roman"/>
          <w:sz w:val="24"/>
          <w:szCs w:val="24"/>
        </w:rPr>
        <w:t xml:space="preserve">. </w:t>
      </w:r>
      <w:r w:rsidR="004225DA" w:rsidRPr="00F815AB">
        <w:rPr>
          <w:rFonts w:cs="Times New Roman"/>
          <w:sz w:val="24"/>
          <w:szCs w:val="24"/>
        </w:rPr>
        <w:t>A mean value greater than the standard deviation indicates that the NPL data exhibits good dispersion</w:t>
      </w:r>
      <w:r w:rsidR="007E6D21" w:rsidRPr="00F815AB">
        <w:rPr>
          <w:rFonts w:cs="Times New Roman"/>
          <w:sz w:val="24"/>
          <w:szCs w:val="24"/>
        </w:rPr>
        <w:t xml:space="preserve">. The lowest value in the analysis results came from PT </w:t>
      </w:r>
      <w:r w:rsidR="007B44A6" w:rsidRPr="00F815AB">
        <w:rPr>
          <w:rFonts w:cs="Times New Roman"/>
          <w:sz w:val="24"/>
          <w:szCs w:val="24"/>
        </w:rPr>
        <w:t xml:space="preserve">Bank SMBC </w:t>
      </w:r>
      <w:r w:rsidR="00C06C11">
        <w:rPr>
          <w:rFonts w:cs="Times New Roman"/>
          <w:sz w:val="24"/>
          <w:szCs w:val="24"/>
        </w:rPr>
        <w:br/>
      </w:r>
    </w:p>
    <w:p w14:paraId="00B27015" w14:textId="175F1B15" w:rsidR="00556070" w:rsidRPr="00F815AB" w:rsidRDefault="007B44A6" w:rsidP="0082200F">
      <w:pPr>
        <w:spacing w:after="0" w:line="480" w:lineRule="auto"/>
        <w:jc w:val="both"/>
        <w:rPr>
          <w:rFonts w:cs="Times New Roman"/>
          <w:sz w:val="24"/>
          <w:szCs w:val="24"/>
        </w:rPr>
      </w:pPr>
      <w:r w:rsidRPr="00F815AB">
        <w:rPr>
          <w:rFonts w:cs="Times New Roman"/>
          <w:sz w:val="24"/>
          <w:szCs w:val="24"/>
        </w:rPr>
        <w:lastRenderedPageBreak/>
        <w:t xml:space="preserve">Indonesia </w:t>
      </w:r>
      <w:proofErr w:type="spellStart"/>
      <w:r w:rsidRPr="00F815AB">
        <w:rPr>
          <w:rFonts w:cs="Times New Roman"/>
          <w:sz w:val="24"/>
          <w:szCs w:val="24"/>
        </w:rPr>
        <w:t>Tbk</w:t>
      </w:r>
      <w:proofErr w:type="spellEnd"/>
      <w:r w:rsidRPr="00F815AB">
        <w:rPr>
          <w:rFonts w:cs="Times New Roman"/>
          <w:sz w:val="24"/>
          <w:szCs w:val="24"/>
        </w:rPr>
        <w:t xml:space="preserve"> </w:t>
      </w:r>
      <w:r w:rsidR="008C57E8" w:rsidRPr="00F815AB">
        <w:rPr>
          <w:rFonts w:cs="Times New Roman"/>
          <w:sz w:val="24"/>
          <w:szCs w:val="24"/>
        </w:rPr>
        <w:t xml:space="preserve">(BTPN) </w:t>
      </w:r>
      <w:r w:rsidR="007E4AE7" w:rsidRPr="00F815AB">
        <w:rPr>
          <w:rFonts w:cs="Times New Roman"/>
          <w:sz w:val="24"/>
          <w:szCs w:val="24"/>
        </w:rPr>
        <w:t>in</w:t>
      </w:r>
      <w:r w:rsidR="008C57E8" w:rsidRPr="00F815AB">
        <w:rPr>
          <w:rFonts w:cs="Times New Roman"/>
          <w:sz w:val="24"/>
          <w:szCs w:val="24"/>
        </w:rPr>
        <w:t xml:space="preserve"> 2022, </w:t>
      </w:r>
      <w:r w:rsidR="007E6D21" w:rsidRPr="00F815AB">
        <w:rPr>
          <w:rFonts w:cs="Times New Roman"/>
          <w:sz w:val="24"/>
          <w:szCs w:val="24"/>
        </w:rPr>
        <w:t xml:space="preserve">while </w:t>
      </w:r>
      <w:r w:rsidR="007E4AE7" w:rsidRPr="00F815AB">
        <w:rPr>
          <w:rFonts w:cs="Times New Roman"/>
          <w:sz w:val="24"/>
          <w:szCs w:val="24"/>
        </w:rPr>
        <w:t xml:space="preserve">the highest value was obtained from PT </w:t>
      </w:r>
      <w:r w:rsidR="004F6641" w:rsidRPr="00F815AB">
        <w:rPr>
          <w:rFonts w:cs="Times New Roman"/>
          <w:sz w:val="24"/>
          <w:szCs w:val="24"/>
        </w:rPr>
        <w:t xml:space="preserve">Bank </w:t>
      </w:r>
      <w:proofErr w:type="spellStart"/>
      <w:r w:rsidR="004F6641" w:rsidRPr="00F815AB">
        <w:rPr>
          <w:rFonts w:cs="Times New Roman"/>
          <w:sz w:val="24"/>
          <w:szCs w:val="24"/>
        </w:rPr>
        <w:t>Sinarmas</w:t>
      </w:r>
      <w:proofErr w:type="spellEnd"/>
      <w:r w:rsidR="004F6641" w:rsidRPr="00F815AB">
        <w:rPr>
          <w:rFonts w:cs="Times New Roman"/>
          <w:sz w:val="24"/>
          <w:szCs w:val="24"/>
        </w:rPr>
        <w:t xml:space="preserve"> </w:t>
      </w:r>
      <w:proofErr w:type="spellStart"/>
      <w:r w:rsidR="004F6641" w:rsidRPr="00F815AB">
        <w:rPr>
          <w:rFonts w:cs="Times New Roman"/>
          <w:sz w:val="24"/>
          <w:szCs w:val="24"/>
        </w:rPr>
        <w:t>Tbk</w:t>
      </w:r>
      <w:proofErr w:type="spellEnd"/>
      <w:r w:rsidR="004F6641" w:rsidRPr="00F815AB">
        <w:rPr>
          <w:rFonts w:cs="Times New Roman"/>
          <w:sz w:val="24"/>
          <w:szCs w:val="24"/>
        </w:rPr>
        <w:t xml:space="preserve"> (BSIM) </w:t>
      </w:r>
      <w:r w:rsidR="007E4AE7" w:rsidRPr="00F815AB">
        <w:rPr>
          <w:rFonts w:cs="Times New Roman"/>
          <w:sz w:val="24"/>
          <w:szCs w:val="24"/>
        </w:rPr>
        <w:t>in</w:t>
      </w:r>
      <w:r w:rsidR="005E64CB" w:rsidRPr="00F815AB">
        <w:rPr>
          <w:rFonts w:cs="Times New Roman"/>
          <w:sz w:val="24"/>
          <w:szCs w:val="24"/>
        </w:rPr>
        <w:t xml:space="preserve"> 2022</w:t>
      </w:r>
      <w:r w:rsidR="007E4AE7" w:rsidRPr="00F815AB">
        <w:rPr>
          <w:rFonts w:cs="Times New Roman"/>
          <w:sz w:val="24"/>
          <w:szCs w:val="24"/>
        </w:rPr>
        <w:t>.</w:t>
      </w:r>
    </w:p>
    <w:p w14:paraId="5882928B" w14:textId="26542151" w:rsidR="00556070" w:rsidRPr="00F815AB" w:rsidRDefault="005C285F" w:rsidP="00556070">
      <w:pPr>
        <w:spacing w:after="0" w:line="480" w:lineRule="auto"/>
        <w:ind w:firstLine="900"/>
        <w:jc w:val="both"/>
        <w:rPr>
          <w:rFonts w:cs="Times New Roman"/>
          <w:sz w:val="24"/>
          <w:szCs w:val="24"/>
        </w:rPr>
      </w:pPr>
      <w:r w:rsidRPr="005C285F">
        <w:rPr>
          <w:rFonts w:cs="Times New Roman"/>
          <w:sz w:val="24"/>
          <w:szCs w:val="24"/>
        </w:rPr>
        <w:t>Loan to Deposit Ratio</w:t>
      </w:r>
      <w:r w:rsidR="00556070" w:rsidRPr="00F815AB">
        <w:rPr>
          <w:rFonts w:cs="Times New Roman"/>
          <w:i/>
          <w:iCs/>
          <w:sz w:val="24"/>
          <w:szCs w:val="24"/>
        </w:rPr>
        <w:t xml:space="preserve"> </w:t>
      </w:r>
      <w:r w:rsidR="00C333F9" w:rsidRPr="00F815AB">
        <w:rPr>
          <w:rFonts w:cs="Times New Roman"/>
          <w:sz w:val="24"/>
          <w:szCs w:val="24"/>
        </w:rPr>
        <w:t xml:space="preserve">(LDR) </w:t>
      </w:r>
      <w:r w:rsidR="00556070" w:rsidRPr="00F815AB">
        <w:rPr>
          <w:rFonts w:cs="Times New Roman"/>
          <w:sz w:val="24"/>
          <w:szCs w:val="24"/>
        </w:rPr>
        <w:t>has a minimum value of 0.361 and a maximum of 5.337</w:t>
      </w:r>
      <w:r w:rsidR="003223D4" w:rsidRPr="00F815AB">
        <w:rPr>
          <w:rFonts w:cs="Times New Roman"/>
          <w:sz w:val="24"/>
          <w:szCs w:val="24"/>
        </w:rPr>
        <w:t xml:space="preserve">. </w:t>
      </w:r>
      <w:r w:rsidR="00556070" w:rsidRPr="00F815AB">
        <w:rPr>
          <w:rFonts w:cs="Times New Roman"/>
          <w:sz w:val="24"/>
          <w:szCs w:val="24"/>
        </w:rPr>
        <w:t xml:space="preserve">With a mean of 1.008 </w:t>
      </w:r>
      <w:r w:rsidR="003223D4" w:rsidRPr="00F815AB">
        <w:rPr>
          <w:rFonts w:cs="Times New Roman"/>
          <w:sz w:val="24"/>
          <w:szCs w:val="24"/>
        </w:rPr>
        <w:t xml:space="preserve">and </w:t>
      </w:r>
      <w:r w:rsidR="00556070" w:rsidRPr="00F815AB">
        <w:rPr>
          <w:rFonts w:cs="Times New Roman"/>
          <w:sz w:val="24"/>
          <w:szCs w:val="24"/>
        </w:rPr>
        <w:t xml:space="preserve">a standard deviation </w:t>
      </w:r>
      <w:r w:rsidR="00C333F9" w:rsidRPr="00F815AB">
        <w:rPr>
          <w:rFonts w:cs="Times New Roman"/>
          <w:sz w:val="24"/>
          <w:szCs w:val="24"/>
        </w:rPr>
        <w:t>of</w:t>
      </w:r>
      <w:r w:rsidR="00556070" w:rsidRPr="00F815AB">
        <w:rPr>
          <w:rFonts w:cs="Times New Roman"/>
          <w:sz w:val="24"/>
          <w:szCs w:val="24"/>
        </w:rPr>
        <w:t xml:space="preserve"> 0.660</w:t>
      </w:r>
      <w:r w:rsidR="003223D4" w:rsidRPr="00F815AB">
        <w:rPr>
          <w:rFonts w:cs="Times New Roman"/>
          <w:sz w:val="24"/>
          <w:szCs w:val="24"/>
        </w:rPr>
        <w:t xml:space="preserve">, </w:t>
      </w:r>
      <w:r w:rsidR="005F666C" w:rsidRPr="00F815AB">
        <w:rPr>
          <w:rFonts w:cs="Times New Roman"/>
          <w:sz w:val="24"/>
          <w:szCs w:val="24"/>
        </w:rPr>
        <w:t xml:space="preserve">this indicates that although the mean is higher than the standard deviation, the data dispersion remains relatively large. This is due to the wide range of values, from 0.361 to 5.337, reflecting significant variation in the data distribution. </w:t>
      </w:r>
      <w:r w:rsidR="00F21504" w:rsidRPr="00F815AB">
        <w:rPr>
          <w:rFonts w:cs="Times New Roman"/>
          <w:sz w:val="24"/>
          <w:szCs w:val="24"/>
        </w:rPr>
        <w:t xml:space="preserve">The lowest value in the analysis </w:t>
      </w:r>
      <w:r w:rsidR="008B5C0B" w:rsidRPr="00F815AB">
        <w:rPr>
          <w:rFonts w:cs="Times New Roman"/>
          <w:sz w:val="24"/>
          <w:szCs w:val="24"/>
        </w:rPr>
        <w:t xml:space="preserve">was recorded </w:t>
      </w:r>
      <w:r w:rsidR="00F21504" w:rsidRPr="00F815AB">
        <w:rPr>
          <w:rFonts w:cs="Times New Roman"/>
          <w:sz w:val="24"/>
          <w:szCs w:val="24"/>
        </w:rPr>
        <w:t xml:space="preserve">by </w:t>
      </w:r>
      <w:r w:rsidR="00E17EA2" w:rsidRPr="00F815AB">
        <w:rPr>
          <w:rFonts w:cs="Times New Roman"/>
          <w:sz w:val="24"/>
          <w:szCs w:val="24"/>
        </w:rPr>
        <w:t xml:space="preserve">PT Bank </w:t>
      </w:r>
      <w:proofErr w:type="spellStart"/>
      <w:r w:rsidR="00E17EA2" w:rsidRPr="00F815AB">
        <w:rPr>
          <w:rFonts w:cs="Times New Roman"/>
          <w:sz w:val="24"/>
          <w:szCs w:val="24"/>
        </w:rPr>
        <w:t>Sinarmas</w:t>
      </w:r>
      <w:proofErr w:type="spellEnd"/>
      <w:r w:rsidR="00E17EA2" w:rsidRPr="00F815AB">
        <w:rPr>
          <w:rFonts w:cs="Times New Roman"/>
          <w:sz w:val="24"/>
          <w:szCs w:val="24"/>
        </w:rPr>
        <w:t xml:space="preserve"> </w:t>
      </w:r>
      <w:proofErr w:type="spellStart"/>
      <w:r w:rsidR="00E17EA2" w:rsidRPr="00F815AB">
        <w:rPr>
          <w:rFonts w:cs="Times New Roman"/>
          <w:sz w:val="24"/>
          <w:szCs w:val="24"/>
        </w:rPr>
        <w:t>Tbk</w:t>
      </w:r>
      <w:proofErr w:type="spellEnd"/>
      <w:r w:rsidR="00E17EA2" w:rsidRPr="00F815AB">
        <w:rPr>
          <w:rFonts w:cs="Times New Roman"/>
          <w:sz w:val="24"/>
          <w:szCs w:val="24"/>
        </w:rPr>
        <w:t xml:space="preserve"> (BSIM) in</w:t>
      </w:r>
      <w:r w:rsidR="002F0E2C" w:rsidRPr="00F815AB">
        <w:rPr>
          <w:rFonts w:cs="Times New Roman"/>
          <w:sz w:val="24"/>
          <w:szCs w:val="24"/>
        </w:rPr>
        <w:t xml:space="preserve"> 2024</w:t>
      </w:r>
      <w:r w:rsidR="00F21504" w:rsidRPr="00F815AB">
        <w:rPr>
          <w:rFonts w:cs="Times New Roman"/>
          <w:sz w:val="24"/>
          <w:szCs w:val="24"/>
        </w:rPr>
        <w:t xml:space="preserve">, while the highest value </w:t>
      </w:r>
      <w:r w:rsidR="008B5C0B" w:rsidRPr="00F815AB">
        <w:rPr>
          <w:rFonts w:cs="Times New Roman"/>
          <w:sz w:val="24"/>
          <w:szCs w:val="24"/>
        </w:rPr>
        <w:t xml:space="preserve">came </w:t>
      </w:r>
      <w:r w:rsidR="00F21504" w:rsidRPr="00F815AB">
        <w:rPr>
          <w:rFonts w:cs="Times New Roman"/>
          <w:sz w:val="24"/>
          <w:szCs w:val="24"/>
        </w:rPr>
        <w:t xml:space="preserve">from </w:t>
      </w:r>
      <w:r w:rsidR="00EB03C0" w:rsidRPr="00F815AB">
        <w:rPr>
          <w:rFonts w:cs="Times New Roman"/>
          <w:sz w:val="24"/>
          <w:szCs w:val="24"/>
        </w:rPr>
        <w:t xml:space="preserve">PT Krom Bank Indonesia </w:t>
      </w:r>
      <w:proofErr w:type="spellStart"/>
      <w:r w:rsidR="00EB03C0" w:rsidRPr="00F815AB">
        <w:rPr>
          <w:rFonts w:cs="Times New Roman"/>
          <w:sz w:val="24"/>
          <w:szCs w:val="24"/>
        </w:rPr>
        <w:t>Tbk</w:t>
      </w:r>
      <w:proofErr w:type="spellEnd"/>
      <w:r w:rsidR="00EB03C0" w:rsidRPr="00F815AB">
        <w:rPr>
          <w:rFonts w:cs="Times New Roman"/>
          <w:sz w:val="24"/>
          <w:szCs w:val="24"/>
        </w:rPr>
        <w:t xml:space="preserve"> (BBSI) in</w:t>
      </w:r>
      <w:r w:rsidR="00B86E77" w:rsidRPr="00F815AB">
        <w:rPr>
          <w:rFonts w:cs="Times New Roman"/>
          <w:sz w:val="24"/>
          <w:szCs w:val="24"/>
        </w:rPr>
        <w:t xml:space="preserve"> 2023</w:t>
      </w:r>
      <w:r w:rsidR="00EB03C0" w:rsidRPr="00F815AB">
        <w:rPr>
          <w:rFonts w:cs="Times New Roman"/>
          <w:sz w:val="24"/>
          <w:szCs w:val="24"/>
        </w:rPr>
        <w:t>.</w:t>
      </w:r>
    </w:p>
    <w:p w14:paraId="04D40F6D" w14:textId="048EF181" w:rsidR="00903862" w:rsidRPr="00877800" w:rsidRDefault="005E711C" w:rsidP="00556070">
      <w:pPr>
        <w:spacing w:after="0" w:line="480" w:lineRule="auto"/>
        <w:ind w:firstLine="900"/>
        <w:jc w:val="both"/>
        <w:rPr>
          <w:rFonts w:cs="Times New Roman"/>
          <w:sz w:val="24"/>
          <w:szCs w:val="24"/>
        </w:rPr>
      </w:pPr>
      <w:r w:rsidRPr="005E711C">
        <w:rPr>
          <w:rFonts w:cs="Times New Roman"/>
          <w:sz w:val="24"/>
          <w:szCs w:val="24"/>
        </w:rPr>
        <w:t xml:space="preserve">Capital Adequacy Ratio </w:t>
      </w:r>
      <w:r w:rsidR="002A3AF2" w:rsidRPr="00877800">
        <w:rPr>
          <w:rFonts w:cs="Times New Roman"/>
          <w:sz w:val="24"/>
          <w:szCs w:val="24"/>
        </w:rPr>
        <w:t xml:space="preserve">(CAR) </w:t>
      </w:r>
      <w:r w:rsidR="00556070" w:rsidRPr="00877800">
        <w:rPr>
          <w:rFonts w:cs="Times New Roman"/>
          <w:sz w:val="24"/>
          <w:szCs w:val="24"/>
        </w:rPr>
        <w:t>shows a minimum value of 0.105 and a maximum of 2.839</w:t>
      </w:r>
      <w:r w:rsidR="0011395F" w:rsidRPr="00877800">
        <w:rPr>
          <w:rFonts w:cs="Times New Roman"/>
          <w:sz w:val="24"/>
          <w:szCs w:val="24"/>
        </w:rPr>
        <w:t xml:space="preserve">, </w:t>
      </w:r>
      <w:r w:rsidR="00556070" w:rsidRPr="00877800">
        <w:rPr>
          <w:rFonts w:cs="Times New Roman"/>
          <w:sz w:val="24"/>
          <w:szCs w:val="24"/>
        </w:rPr>
        <w:t>with an average of 0.</w:t>
      </w:r>
      <w:r w:rsidR="002E4871" w:rsidRPr="00877800">
        <w:rPr>
          <w:rFonts w:cs="Times New Roman"/>
          <w:sz w:val="24"/>
          <w:szCs w:val="24"/>
        </w:rPr>
        <w:t xml:space="preserve">335 </w:t>
      </w:r>
      <w:r w:rsidR="0011395F" w:rsidRPr="00877800">
        <w:rPr>
          <w:rFonts w:cs="Times New Roman"/>
          <w:sz w:val="24"/>
          <w:szCs w:val="24"/>
        </w:rPr>
        <w:t xml:space="preserve">and </w:t>
      </w:r>
      <w:r w:rsidR="00556070" w:rsidRPr="00877800">
        <w:rPr>
          <w:rFonts w:cs="Times New Roman"/>
          <w:sz w:val="24"/>
          <w:szCs w:val="24"/>
        </w:rPr>
        <w:t>a standard deviation of 0.330</w:t>
      </w:r>
      <w:r w:rsidR="00A104BE" w:rsidRPr="00877800">
        <w:rPr>
          <w:rFonts w:cs="Times New Roman"/>
          <w:sz w:val="24"/>
          <w:szCs w:val="24"/>
        </w:rPr>
        <w:t xml:space="preserve">. The fact that the average value is greater than the standard deviation indicates that the CAR has a relatively good </w:t>
      </w:r>
      <w:r w:rsidR="00F77647" w:rsidRPr="00877800">
        <w:rPr>
          <w:rFonts w:cs="Times New Roman"/>
          <w:sz w:val="24"/>
          <w:szCs w:val="24"/>
        </w:rPr>
        <w:t xml:space="preserve">data </w:t>
      </w:r>
      <w:r w:rsidR="00A104BE" w:rsidRPr="00877800">
        <w:rPr>
          <w:rFonts w:cs="Times New Roman"/>
          <w:sz w:val="24"/>
          <w:szCs w:val="24"/>
        </w:rPr>
        <w:t xml:space="preserve">distribution. </w:t>
      </w:r>
      <w:r w:rsidR="00F77647" w:rsidRPr="00877800">
        <w:rPr>
          <w:rFonts w:cs="Times New Roman"/>
          <w:sz w:val="24"/>
          <w:szCs w:val="24"/>
        </w:rPr>
        <w:t xml:space="preserve">However, the considerable difference between the minimum and maximum values indicates significant variation in the data distribution. The lowest value in the analysis results comes from PT Bank </w:t>
      </w:r>
      <w:proofErr w:type="spellStart"/>
      <w:r w:rsidR="00B65B9D" w:rsidRPr="00877800">
        <w:rPr>
          <w:rFonts w:cs="Times New Roman"/>
          <w:sz w:val="24"/>
          <w:szCs w:val="24"/>
        </w:rPr>
        <w:t>Mayapada</w:t>
      </w:r>
      <w:proofErr w:type="spellEnd"/>
      <w:r w:rsidR="00B65B9D" w:rsidRPr="00877800">
        <w:rPr>
          <w:rFonts w:cs="Times New Roman"/>
          <w:sz w:val="24"/>
          <w:szCs w:val="24"/>
        </w:rPr>
        <w:t xml:space="preserve"> Internasional </w:t>
      </w:r>
      <w:proofErr w:type="spellStart"/>
      <w:r w:rsidR="00F77647" w:rsidRPr="00877800">
        <w:rPr>
          <w:rFonts w:cs="Times New Roman"/>
          <w:sz w:val="24"/>
          <w:szCs w:val="24"/>
        </w:rPr>
        <w:t>Tbk</w:t>
      </w:r>
      <w:proofErr w:type="spellEnd"/>
      <w:r w:rsidR="00F77647" w:rsidRPr="00877800">
        <w:rPr>
          <w:rFonts w:cs="Times New Roman"/>
          <w:sz w:val="24"/>
          <w:szCs w:val="24"/>
        </w:rPr>
        <w:t xml:space="preserve"> (</w:t>
      </w:r>
      <w:r w:rsidR="0053278E" w:rsidRPr="00877800">
        <w:rPr>
          <w:rFonts w:cs="Times New Roman"/>
          <w:sz w:val="24"/>
          <w:szCs w:val="24"/>
        </w:rPr>
        <w:t>MAYA</w:t>
      </w:r>
      <w:r w:rsidR="00F77647" w:rsidRPr="00877800">
        <w:rPr>
          <w:rFonts w:cs="Times New Roman"/>
          <w:sz w:val="24"/>
          <w:szCs w:val="24"/>
        </w:rPr>
        <w:t xml:space="preserve">) in 2024, while the highest value is from PT Krom Bank Indonesia </w:t>
      </w:r>
      <w:proofErr w:type="spellStart"/>
      <w:r w:rsidR="00F77647" w:rsidRPr="00877800">
        <w:rPr>
          <w:rFonts w:cs="Times New Roman"/>
          <w:sz w:val="24"/>
          <w:szCs w:val="24"/>
        </w:rPr>
        <w:t>Tbk</w:t>
      </w:r>
      <w:proofErr w:type="spellEnd"/>
      <w:r w:rsidR="00F77647" w:rsidRPr="00877800">
        <w:rPr>
          <w:rFonts w:cs="Times New Roman"/>
          <w:sz w:val="24"/>
          <w:szCs w:val="24"/>
        </w:rPr>
        <w:t xml:space="preserve"> (BBSI) in</w:t>
      </w:r>
      <w:r w:rsidR="00E61656" w:rsidRPr="00877800">
        <w:rPr>
          <w:rFonts w:cs="Times New Roman"/>
          <w:sz w:val="24"/>
          <w:szCs w:val="24"/>
        </w:rPr>
        <w:t xml:space="preserve"> 2022</w:t>
      </w:r>
      <w:r w:rsidR="00F77647" w:rsidRPr="00877800">
        <w:rPr>
          <w:rFonts w:cs="Times New Roman"/>
          <w:sz w:val="24"/>
          <w:szCs w:val="24"/>
        </w:rPr>
        <w:t>.</w:t>
      </w:r>
    </w:p>
    <w:p w14:paraId="2B7EAF0E" w14:textId="77777777" w:rsidR="0082200F" w:rsidRDefault="00166761" w:rsidP="00C944EF">
      <w:pPr>
        <w:spacing w:after="0" w:line="480" w:lineRule="auto"/>
        <w:ind w:firstLine="900"/>
        <w:jc w:val="both"/>
        <w:rPr>
          <w:rFonts w:cs="Times New Roman"/>
          <w:sz w:val="24"/>
          <w:szCs w:val="24"/>
        </w:rPr>
        <w:sectPr w:rsidR="0082200F" w:rsidSect="009B2DC8">
          <w:headerReference w:type="even" r:id="rId99"/>
          <w:footerReference w:type="even" r:id="rId100"/>
          <w:pgSz w:w="11906" w:h="16838" w:code="9"/>
          <w:pgMar w:top="2268" w:right="1701" w:bottom="1701" w:left="2268" w:header="720" w:footer="720" w:gutter="0"/>
          <w:cols w:space="720"/>
          <w:docGrid w:linePitch="360"/>
        </w:sectPr>
      </w:pPr>
      <w:r w:rsidRPr="00166761">
        <w:rPr>
          <w:rFonts w:cs="Times New Roman"/>
          <w:sz w:val="24"/>
          <w:szCs w:val="24"/>
        </w:rPr>
        <w:t>Return on Assets</w:t>
      </w:r>
      <w:r w:rsidR="00556070" w:rsidRPr="00877800">
        <w:rPr>
          <w:rFonts w:cs="Times New Roman"/>
          <w:i/>
          <w:iCs/>
          <w:sz w:val="24"/>
          <w:szCs w:val="24"/>
        </w:rPr>
        <w:t xml:space="preserve"> </w:t>
      </w:r>
      <w:r w:rsidR="00B96192" w:rsidRPr="00877800">
        <w:rPr>
          <w:rFonts w:cs="Times New Roman"/>
          <w:sz w:val="24"/>
          <w:szCs w:val="24"/>
        </w:rPr>
        <w:t xml:space="preserve">(ROA) </w:t>
      </w:r>
      <w:r w:rsidR="00556070" w:rsidRPr="00877800">
        <w:rPr>
          <w:rFonts w:cs="Times New Roman"/>
          <w:sz w:val="24"/>
          <w:szCs w:val="24"/>
        </w:rPr>
        <w:t>has a minimum value of 0.000 and a maximum of 0.036</w:t>
      </w:r>
      <w:r w:rsidR="007819CF" w:rsidRPr="00877800">
        <w:rPr>
          <w:rFonts w:cs="Times New Roman"/>
          <w:sz w:val="24"/>
          <w:szCs w:val="24"/>
        </w:rPr>
        <w:t xml:space="preserve">, </w:t>
      </w:r>
      <w:r w:rsidR="00556070" w:rsidRPr="00877800">
        <w:rPr>
          <w:rFonts w:cs="Times New Roman"/>
          <w:sz w:val="24"/>
          <w:szCs w:val="24"/>
        </w:rPr>
        <w:t xml:space="preserve">with an average of 0.010 </w:t>
      </w:r>
      <w:r w:rsidR="00173ABF" w:rsidRPr="00877800">
        <w:rPr>
          <w:rFonts w:cs="Times New Roman"/>
          <w:sz w:val="24"/>
          <w:szCs w:val="24"/>
        </w:rPr>
        <w:t xml:space="preserve">and </w:t>
      </w:r>
      <w:r w:rsidR="00556070" w:rsidRPr="00877800">
        <w:rPr>
          <w:rFonts w:cs="Times New Roman"/>
          <w:sz w:val="24"/>
          <w:szCs w:val="24"/>
        </w:rPr>
        <w:t>a standard deviation of 0.008</w:t>
      </w:r>
      <w:r w:rsidR="00173ABF" w:rsidRPr="00877800">
        <w:rPr>
          <w:rFonts w:cs="Times New Roman"/>
          <w:sz w:val="24"/>
          <w:szCs w:val="24"/>
        </w:rPr>
        <w:t xml:space="preserve">. </w:t>
      </w:r>
      <w:r w:rsidR="001F1FEF" w:rsidRPr="00877800">
        <w:rPr>
          <w:rFonts w:cs="Times New Roman"/>
          <w:sz w:val="24"/>
          <w:szCs w:val="24"/>
        </w:rPr>
        <w:t>The standard deviation</w:t>
      </w:r>
      <w:r w:rsidR="00C944EF">
        <w:rPr>
          <w:rFonts w:cs="Times New Roman"/>
          <w:sz w:val="24"/>
          <w:szCs w:val="24"/>
        </w:rPr>
        <w:t xml:space="preserve"> </w:t>
      </w:r>
      <w:r w:rsidR="001F1FEF" w:rsidRPr="00877800">
        <w:rPr>
          <w:rFonts w:cs="Times New Roman"/>
          <w:sz w:val="24"/>
          <w:szCs w:val="24"/>
        </w:rPr>
        <w:t xml:space="preserve">A small value compared to the average indicates that the ROA data exhibits low and stable variation. The fact that the minimum and maximum values are not too far apart indicates that there are no extreme differences </w:t>
      </w:r>
      <w:r w:rsidR="00C0295E" w:rsidRPr="00877800">
        <w:rPr>
          <w:rFonts w:cs="Times New Roman"/>
          <w:sz w:val="24"/>
          <w:szCs w:val="24"/>
        </w:rPr>
        <w:t>in the data</w:t>
      </w:r>
      <w:r w:rsidR="001F1FEF" w:rsidRPr="00877800">
        <w:rPr>
          <w:rFonts w:cs="Times New Roman"/>
          <w:sz w:val="24"/>
          <w:szCs w:val="24"/>
        </w:rPr>
        <w:t xml:space="preserve">. </w:t>
      </w:r>
      <w:r w:rsidR="00C0295E" w:rsidRPr="00877800">
        <w:rPr>
          <w:rFonts w:cs="Times New Roman"/>
          <w:sz w:val="24"/>
          <w:szCs w:val="24"/>
        </w:rPr>
        <w:t xml:space="preserve">The lowest value in the analysis results comes from </w:t>
      </w:r>
      <w:r w:rsidR="00990F91" w:rsidRPr="00877800">
        <w:rPr>
          <w:rFonts w:cs="Times New Roman"/>
          <w:sz w:val="24"/>
          <w:szCs w:val="24"/>
        </w:rPr>
        <w:t xml:space="preserve">PT Bank </w:t>
      </w:r>
      <w:proofErr w:type="spellStart"/>
      <w:r w:rsidR="00990F91" w:rsidRPr="00877800">
        <w:rPr>
          <w:rFonts w:cs="Times New Roman"/>
          <w:sz w:val="24"/>
          <w:szCs w:val="24"/>
        </w:rPr>
        <w:t>Mayapada</w:t>
      </w:r>
      <w:proofErr w:type="spellEnd"/>
      <w:r w:rsidR="00990F91" w:rsidRPr="00877800">
        <w:rPr>
          <w:rFonts w:cs="Times New Roman"/>
          <w:sz w:val="24"/>
          <w:szCs w:val="24"/>
        </w:rPr>
        <w:t xml:space="preserve"> Internasional </w:t>
      </w:r>
    </w:p>
    <w:p w14:paraId="4C584BC3" w14:textId="64C79731" w:rsidR="00556070" w:rsidRPr="00877800" w:rsidRDefault="00990F91" w:rsidP="0082200F">
      <w:pPr>
        <w:spacing w:after="0" w:line="480" w:lineRule="auto"/>
        <w:jc w:val="both"/>
        <w:rPr>
          <w:rFonts w:cs="Times New Roman"/>
          <w:sz w:val="24"/>
          <w:szCs w:val="24"/>
        </w:rPr>
      </w:pPr>
      <w:proofErr w:type="spellStart"/>
      <w:r w:rsidRPr="00877800">
        <w:rPr>
          <w:rFonts w:cs="Times New Roman"/>
          <w:sz w:val="24"/>
          <w:szCs w:val="24"/>
        </w:rPr>
        <w:lastRenderedPageBreak/>
        <w:t>Tbk</w:t>
      </w:r>
      <w:proofErr w:type="spellEnd"/>
      <w:r w:rsidRPr="00877800">
        <w:rPr>
          <w:rFonts w:cs="Times New Roman"/>
          <w:sz w:val="24"/>
          <w:szCs w:val="24"/>
        </w:rPr>
        <w:t xml:space="preserve"> (MAYA) in 2023</w:t>
      </w:r>
      <w:r w:rsidR="00C0295E" w:rsidRPr="00877800">
        <w:rPr>
          <w:rFonts w:cs="Times New Roman"/>
          <w:sz w:val="24"/>
          <w:szCs w:val="24"/>
        </w:rPr>
        <w:t xml:space="preserve">, while the highest value is from </w:t>
      </w:r>
      <w:r w:rsidR="004D6498" w:rsidRPr="00877800">
        <w:rPr>
          <w:rFonts w:cs="Times New Roman"/>
          <w:sz w:val="24"/>
          <w:szCs w:val="24"/>
        </w:rPr>
        <w:t xml:space="preserve">PT Krom Bank Indonesia </w:t>
      </w:r>
      <w:proofErr w:type="spellStart"/>
      <w:r w:rsidR="004D6498" w:rsidRPr="00877800">
        <w:rPr>
          <w:rFonts w:cs="Times New Roman"/>
          <w:sz w:val="24"/>
          <w:szCs w:val="24"/>
        </w:rPr>
        <w:t>Tbk</w:t>
      </w:r>
      <w:proofErr w:type="spellEnd"/>
      <w:r w:rsidR="004D6498" w:rsidRPr="00877800">
        <w:rPr>
          <w:rFonts w:cs="Times New Roman"/>
          <w:sz w:val="24"/>
          <w:szCs w:val="24"/>
        </w:rPr>
        <w:t xml:space="preserve"> (BBSI) in 2023.</w:t>
      </w:r>
    </w:p>
    <w:p w14:paraId="1AAC9F48" w14:textId="77777777" w:rsidR="00D453E8" w:rsidRPr="00877800" w:rsidRDefault="00D453E8" w:rsidP="007A0626">
      <w:pPr>
        <w:pStyle w:val="Heading3"/>
        <w:numPr>
          <w:ilvl w:val="0"/>
          <w:numId w:val="22"/>
        </w:numPr>
        <w:spacing w:line="480" w:lineRule="auto"/>
        <w:ind w:left="900" w:hanging="900"/>
        <w:rPr>
          <w:rFonts w:ascii="Times New Roman" w:hAnsi="Times New Roman" w:cs="Times New Roman"/>
          <w:b/>
          <w:bCs/>
          <w:color w:val="auto"/>
          <w:szCs w:val="24"/>
          <w:lang w:val="nb-NO"/>
        </w:rPr>
      </w:pPr>
      <w:bookmarkStart w:id="101" w:name="_Toc214387910"/>
      <w:r w:rsidRPr="00877800">
        <w:rPr>
          <w:rFonts w:ascii="Times New Roman" w:hAnsi="Times New Roman" w:cs="Times New Roman"/>
          <w:b/>
          <w:bCs/>
          <w:color w:val="auto"/>
          <w:szCs w:val="24"/>
          <w:lang w:val="nb-NO"/>
        </w:rPr>
        <w:t>Classical Assumption Test</w:t>
      </w:r>
      <w:bookmarkEnd w:id="101"/>
    </w:p>
    <w:p w14:paraId="6B673CE2" w14:textId="77777777" w:rsidR="00D453E8" w:rsidRPr="00877800" w:rsidRDefault="00D453E8" w:rsidP="00022988">
      <w:pPr>
        <w:pStyle w:val="Heading4"/>
        <w:numPr>
          <w:ilvl w:val="0"/>
          <w:numId w:val="38"/>
        </w:numPr>
        <w:spacing w:line="480" w:lineRule="auto"/>
        <w:ind w:left="900" w:hanging="900"/>
        <w:rPr>
          <w:rFonts w:ascii="Times New Roman" w:hAnsi="Times New Roman" w:cs="Times New Roman"/>
          <w:b/>
          <w:bCs/>
          <w:i w:val="0"/>
          <w:iCs w:val="0"/>
          <w:color w:val="auto"/>
          <w:sz w:val="24"/>
          <w:szCs w:val="24"/>
          <w:lang w:val="nb-NO"/>
        </w:rPr>
      </w:pPr>
      <w:bookmarkStart w:id="102" w:name="_Toc214387911"/>
      <w:r w:rsidRPr="00877800">
        <w:rPr>
          <w:rFonts w:ascii="Times New Roman" w:hAnsi="Times New Roman" w:cs="Times New Roman"/>
          <w:b/>
          <w:bCs/>
          <w:i w:val="0"/>
          <w:iCs w:val="0"/>
          <w:color w:val="auto"/>
          <w:sz w:val="24"/>
          <w:szCs w:val="24"/>
          <w:lang w:val="nb-NO"/>
        </w:rPr>
        <w:t>Normality Test</w:t>
      </w:r>
      <w:bookmarkEnd w:id="102"/>
    </w:p>
    <w:p w14:paraId="304CF534" w14:textId="1B62EBCD" w:rsidR="00C37FF9" w:rsidRPr="00F815AB" w:rsidRDefault="00237E05" w:rsidP="008E5FCE">
      <w:pPr>
        <w:spacing w:after="0" w:line="480" w:lineRule="auto"/>
        <w:ind w:firstLine="900"/>
        <w:jc w:val="both"/>
        <w:rPr>
          <w:rFonts w:cs="Times New Roman"/>
          <w:sz w:val="24"/>
          <w:szCs w:val="24"/>
        </w:rPr>
      </w:pPr>
      <w:r w:rsidRPr="00F815AB">
        <w:rPr>
          <w:rFonts w:cs="Times New Roman"/>
          <w:sz w:val="24"/>
          <w:szCs w:val="24"/>
        </w:rPr>
        <w:t>The normality test is used to evaluate whether the distribution of the research data meets the characteristics of a normal distribution required in regression analysis</w:t>
      </w:r>
      <w:r w:rsidRPr="00F815AB">
        <w:rPr>
          <w:rFonts w:cs="Times New Roman"/>
          <w:i/>
          <w:iCs/>
          <w:sz w:val="24"/>
          <w:szCs w:val="24"/>
        </w:rPr>
        <w:t>.</w:t>
      </w:r>
      <w:r w:rsidR="0010000C" w:rsidRPr="00F815AB">
        <w:rPr>
          <w:rFonts w:cs="Times New Roman"/>
          <w:sz w:val="24"/>
          <w:szCs w:val="24"/>
        </w:rPr>
        <w:t xml:space="preserve"> </w:t>
      </w:r>
      <w:r w:rsidR="00CA2138" w:rsidRPr="00F815AB">
        <w:rPr>
          <w:rFonts w:cs="Times New Roman"/>
          <w:sz w:val="24"/>
          <w:szCs w:val="24"/>
        </w:rPr>
        <w:t>In this study, the normality test was conducted using the nonparametric Kolmogorov-Smirnov (K-S) statistical method</w:t>
      </w:r>
      <w:r w:rsidR="00360CF2" w:rsidRPr="00F815AB">
        <w:rPr>
          <w:rFonts w:cs="Times New Roman"/>
          <w:sz w:val="24"/>
          <w:szCs w:val="24"/>
        </w:rPr>
        <w:t>; if the significance value (Sig.) is greater than 0.05, the research data is normally distributed; conversely, if the significance value (Sig.) is less than 0.05, the research data is not normally distributed</w:t>
      </w:r>
      <w:r w:rsidR="00C37FF9" w:rsidRPr="00F815AB">
        <w:rPr>
          <w:rFonts w:cs="Times New Roman"/>
          <w:sz w:val="24"/>
          <w:szCs w:val="24"/>
        </w:rPr>
        <w:t>.</w:t>
      </w:r>
    </w:p>
    <w:p w14:paraId="305AD6FB" w14:textId="71418A9E" w:rsidR="008E5FCE" w:rsidRPr="00764F35" w:rsidRDefault="008E5FCE" w:rsidP="008E5FCE">
      <w:pPr>
        <w:pStyle w:val="Caption"/>
        <w:keepNext/>
        <w:spacing w:after="0"/>
        <w:rPr>
          <w:rFonts w:cs="Times New Roman"/>
          <w:b/>
          <w:bCs/>
          <w:i w:val="0"/>
          <w:iCs w:val="0"/>
          <w:color w:val="auto"/>
          <w:sz w:val="22"/>
        </w:rPr>
      </w:pPr>
      <w:bookmarkStart w:id="103" w:name="_Toc214391158"/>
      <w:r w:rsidRPr="00877800">
        <w:rPr>
          <w:rFonts w:cs="Times New Roman"/>
          <w:b/>
          <w:bCs/>
          <w:i w:val="0"/>
          <w:iCs w:val="0"/>
          <w:color w:val="auto"/>
          <w:sz w:val="22"/>
        </w:rPr>
        <w:t>Table 4</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3</w:t>
      </w:r>
      <w:r w:rsidR="00B5608F" w:rsidRPr="00877800">
        <w:rPr>
          <w:rFonts w:cs="Times New Roman"/>
          <w:b/>
          <w:bCs/>
          <w:i w:val="0"/>
          <w:iCs w:val="0"/>
          <w:color w:val="auto"/>
          <w:sz w:val="22"/>
        </w:rPr>
        <w:fldChar w:fldCharType="end"/>
      </w:r>
      <w:r w:rsidRPr="00877800">
        <w:rPr>
          <w:rFonts w:cs="Times New Roman"/>
          <w:b/>
          <w:bCs/>
          <w:i w:val="0"/>
          <w:iCs w:val="0"/>
          <w:color w:val="auto"/>
          <w:sz w:val="22"/>
        </w:rPr>
        <w:t xml:space="preserve"> Normality Test </w:t>
      </w:r>
      <w:r w:rsidRPr="00764F35">
        <w:rPr>
          <w:rFonts w:cs="Times New Roman"/>
          <w:b/>
          <w:bCs/>
          <w:i w:val="0"/>
          <w:iCs w:val="0"/>
          <w:color w:val="auto"/>
          <w:sz w:val="22"/>
        </w:rPr>
        <w:t>Results (One-Sample Kolmogorov-Smirnov Test)</w:t>
      </w:r>
      <w:bookmarkEnd w:id="103"/>
    </w:p>
    <w:tbl>
      <w:tblPr>
        <w:tblStyle w:val="TableGrid"/>
        <w:tblW w:w="8095" w:type="dxa"/>
        <w:tblLayout w:type="fixed"/>
        <w:tblLook w:val="0000" w:firstRow="0" w:lastRow="0" w:firstColumn="0" w:lastColumn="0" w:noHBand="0" w:noVBand="0"/>
      </w:tblPr>
      <w:tblGrid>
        <w:gridCol w:w="2065"/>
        <w:gridCol w:w="1350"/>
        <w:gridCol w:w="2340"/>
        <w:gridCol w:w="2340"/>
      </w:tblGrid>
      <w:tr w:rsidR="00BB30E2" w:rsidRPr="003D7994" w14:paraId="5519794D" w14:textId="15E4EB91" w:rsidTr="009F7F88">
        <w:tc>
          <w:tcPr>
            <w:tcW w:w="3415" w:type="dxa"/>
            <w:gridSpan w:val="2"/>
          </w:tcPr>
          <w:p w14:paraId="42D1A15F" w14:textId="77777777" w:rsidR="007171B9" w:rsidRPr="003D7994" w:rsidRDefault="007171B9" w:rsidP="00E06FC0">
            <w:pPr>
              <w:jc w:val="both"/>
              <w:rPr>
                <w:rFonts w:cs="Times New Roman"/>
                <w:sz w:val="20"/>
                <w:szCs w:val="20"/>
              </w:rPr>
            </w:pPr>
          </w:p>
        </w:tc>
        <w:tc>
          <w:tcPr>
            <w:tcW w:w="2340" w:type="dxa"/>
          </w:tcPr>
          <w:p w14:paraId="150D594F" w14:textId="77777777" w:rsidR="007171B9" w:rsidRPr="003D7994" w:rsidRDefault="007171B9" w:rsidP="007171B9">
            <w:pPr>
              <w:jc w:val="center"/>
              <w:rPr>
                <w:rFonts w:cs="Times New Roman"/>
                <w:b/>
                <w:bCs/>
                <w:sz w:val="20"/>
                <w:szCs w:val="20"/>
              </w:rPr>
            </w:pPr>
            <w:r w:rsidRPr="003D7994">
              <w:rPr>
                <w:rFonts w:cs="Times New Roman"/>
                <w:b/>
                <w:bCs/>
                <w:sz w:val="20"/>
                <w:szCs w:val="20"/>
              </w:rPr>
              <w:t>Unstandardized Residual</w:t>
            </w:r>
          </w:p>
          <w:p w14:paraId="233D27BC" w14:textId="04177B5D" w:rsidR="007171B9" w:rsidRPr="003D7994" w:rsidRDefault="007171B9" w:rsidP="007171B9">
            <w:pPr>
              <w:jc w:val="center"/>
              <w:rPr>
                <w:rFonts w:cs="Times New Roman"/>
                <w:b/>
                <w:bCs/>
                <w:sz w:val="20"/>
                <w:szCs w:val="20"/>
              </w:rPr>
            </w:pPr>
            <w:r w:rsidRPr="003D7994">
              <w:rPr>
                <w:rFonts w:cs="Times New Roman"/>
                <w:b/>
                <w:bCs/>
                <w:sz w:val="20"/>
                <w:szCs w:val="20"/>
              </w:rPr>
              <w:t xml:space="preserve">(before </w:t>
            </w:r>
            <w:r w:rsidR="00C944EF" w:rsidRPr="003D7994">
              <w:rPr>
                <w:rFonts w:cs="Times New Roman"/>
                <w:b/>
                <w:bCs/>
                <w:sz w:val="20"/>
                <w:szCs w:val="20"/>
              </w:rPr>
              <w:t>outliers</w:t>
            </w:r>
            <w:r w:rsidRPr="003D7994">
              <w:rPr>
                <w:rFonts w:cs="Times New Roman"/>
                <w:b/>
                <w:bCs/>
                <w:sz w:val="20"/>
                <w:szCs w:val="20"/>
              </w:rPr>
              <w:t>)</w:t>
            </w:r>
          </w:p>
        </w:tc>
        <w:tc>
          <w:tcPr>
            <w:tcW w:w="2340" w:type="dxa"/>
          </w:tcPr>
          <w:p w14:paraId="025D1630" w14:textId="77777777" w:rsidR="007171B9" w:rsidRPr="003D7994" w:rsidRDefault="007171B9" w:rsidP="007171B9">
            <w:pPr>
              <w:jc w:val="center"/>
              <w:rPr>
                <w:rFonts w:cs="Times New Roman"/>
                <w:b/>
                <w:bCs/>
                <w:sz w:val="20"/>
                <w:szCs w:val="20"/>
              </w:rPr>
            </w:pPr>
            <w:r w:rsidRPr="003D7994">
              <w:rPr>
                <w:rFonts w:cs="Times New Roman"/>
                <w:b/>
                <w:bCs/>
                <w:sz w:val="20"/>
                <w:szCs w:val="20"/>
              </w:rPr>
              <w:t>Unstandardized Residual</w:t>
            </w:r>
          </w:p>
          <w:p w14:paraId="7F28A39B" w14:textId="38854DE7" w:rsidR="007171B9" w:rsidRPr="003D7994" w:rsidRDefault="007171B9" w:rsidP="007171B9">
            <w:pPr>
              <w:jc w:val="center"/>
              <w:rPr>
                <w:rFonts w:cs="Times New Roman"/>
                <w:b/>
                <w:bCs/>
                <w:sz w:val="20"/>
                <w:szCs w:val="20"/>
              </w:rPr>
            </w:pPr>
            <w:r w:rsidRPr="003D7994">
              <w:rPr>
                <w:rFonts w:cs="Times New Roman"/>
                <w:b/>
                <w:bCs/>
                <w:sz w:val="20"/>
                <w:szCs w:val="20"/>
              </w:rPr>
              <w:t xml:space="preserve">(after </w:t>
            </w:r>
            <w:r w:rsidR="00C944EF" w:rsidRPr="003D7994">
              <w:rPr>
                <w:rFonts w:cs="Times New Roman"/>
                <w:b/>
                <w:bCs/>
                <w:sz w:val="20"/>
                <w:szCs w:val="20"/>
              </w:rPr>
              <w:t>outliers</w:t>
            </w:r>
            <w:r w:rsidRPr="003D7994">
              <w:rPr>
                <w:rFonts w:cs="Times New Roman"/>
                <w:b/>
                <w:bCs/>
                <w:sz w:val="20"/>
                <w:szCs w:val="20"/>
              </w:rPr>
              <w:t>)</w:t>
            </w:r>
          </w:p>
        </w:tc>
      </w:tr>
      <w:tr w:rsidR="00BB30E2" w:rsidRPr="003D7994" w14:paraId="589ACA23" w14:textId="73236054" w:rsidTr="009F7F88">
        <w:tc>
          <w:tcPr>
            <w:tcW w:w="3415" w:type="dxa"/>
            <w:gridSpan w:val="2"/>
          </w:tcPr>
          <w:p w14:paraId="4D4F72E3" w14:textId="77777777" w:rsidR="007171B9" w:rsidRPr="003D7994" w:rsidRDefault="007171B9" w:rsidP="00E06FC0">
            <w:pPr>
              <w:jc w:val="both"/>
              <w:rPr>
                <w:rFonts w:cs="Times New Roman"/>
                <w:sz w:val="20"/>
                <w:szCs w:val="20"/>
              </w:rPr>
            </w:pPr>
            <w:r w:rsidRPr="003D7994">
              <w:rPr>
                <w:rFonts w:cs="Times New Roman"/>
                <w:sz w:val="20"/>
                <w:szCs w:val="20"/>
              </w:rPr>
              <w:t>N</w:t>
            </w:r>
          </w:p>
        </w:tc>
        <w:tc>
          <w:tcPr>
            <w:tcW w:w="2340" w:type="dxa"/>
          </w:tcPr>
          <w:p w14:paraId="4F214A0F" w14:textId="32CE952F" w:rsidR="007171B9" w:rsidRPr="003D7994" w:rsidRDefault="00DF2BEB" w:rsidP="00E06FC0">
            <w:pPr>
              <w:jc w:val="right"/>
              <w:rPr>
                <w:rFonts w:cs="Times New Roman"/>
                <w:sz w:val="20"/>
                <w:szCs w:val="20"/>
              </w:rPr>
            </w:pPr>
            <w:r w:rsidRPr="003D7994">
              <w:rPr>
                <w:rFonts w:cs="Times New Roman"/>
                <w:sz w:val="20"/>
                <w:szCs w:val="20"/>
              </w:rPr>
              <w:t>135</w:t>
            </w:r>
          </w:p>
        </w:tc>
        <w:tc>
          <w:tcPr>
            <w:tcW w:w="2340" w:type="dxa"/>
          </w:tcPr>
          <w:p w14:paraId="7BF7483A" w14:textId="5C128FBE" w:rsidR="007171B9" w:rsidRPr="003D7994" w:rsidRDefault="007171B9" w:rsidP="00E06FC0">
            <w:pPr>
              <w:jc w:val="right"/>
              <w:rPr>
                <w:rFonts w:cs="Times New Roman"/>
                <w:sz w:val="20"/>
                <w:szCs w:val="20"/>
              </w:rPr>
            </w:pPr>
            <w:r w:rsidRPr="003D7994">
              <w:rPr>
                <w:rFonts w:cs="Times New Roman"/>
                <w:sz w:val="20"/>
                <w:szCs w:val="20"/>
              </w:rPr>
              <w:t>97</w:t>
            </w:r>
          </w:p>
        </w:tc>
      </w:tr>
      <w:tr w:rsidR="00BB30E2" w:rsidRPr="003D7994" w14:paraId="684D3A82" w14:textId="23A5E161" w:rsidTr="009F7F88">
        <w:tc>
          <w:tcPr>
            <w:tcW w:w="2065" w:type="dxa"/>
            <w:vMerge w:val="restart"/>
          </w:tcPr>
          <w:p w14:paraId="45497E4D" w14:textId="77777777" w:rsidR="00DF2BEB" w:rsidRPr="003D7994" w:rsidRDefault="00DF2BEB" w:rsidP="00DF2BEB">
            <w:pPr>
              <w:jc w:val="both"/>
              <w:rPr>
                <w:rFonts w:cs="Times New Roman"/>
                <w:sz w:val="20"/>
                <w:szCs w:val="20"/>
              </w:rPr>
            </w:pPr>
            <w:r w:rsidRPr="003D7994">
              <w:rPr>
                <w:rFonts w:cs="Times New Roman"/>
                <w:sz w:val="20"/>
                <w:szCs w:val="20"/>
              </w:rPr>
              <w:t xml:space="preserve">Normal Parameters </w:t>
            </w:r>
            <w:r w:rsidRPr="003D7994">
              <w:rPr>
                <w:rFonts w:cs="Times New Roman"/>
                <w:sz w:val="20"/>
                <w:szCs w:val="20"/>
                <w:vertAlign w:val="superscript"/>
              </w:rPr>
              <w:t>a, b</w:t>
            </w:r>
          </w:p>
        </w:tc>
        <w:tc>
          <w:tcPr>
            <w:tcW w:w="1350" w:type="dxa"/>
          </w:tcPr>
          <w:p w14:paraId="2F7F24CB" w14:textId="77777777" w:rsidR="00DF2BEB" w:rsidRPr="003D7994" w:rsidRDefault="00DF2BEB" w:rsidP="00DF2BEB">
            <w:pPr>
              <w:jc w:val="both"/>
              <w:rPr>
                <w:rFonts w:cs="Times New Roman"/>
                <w:sz w:val="20"/>
                <w:szCs w:val="20"/>
              </w:rPr>
            </w:pPr>
            <w:r w:rsidRPr="003D7994">
              <w:rPr>
                <w:rFonts w:cs="Times New Roman"/>
                <w:sz w:val="20"/>
                <w:szCs w:val="20"/>
              </w:rPr>
              <w:t>Mean</w:t>
            </w:r>
          </w:p>
        </w:tc>
        <w:tc>
          <w:tcPr>
            <w:tcW w:w="2340" w:type="dxa"/>
          </w:tcPr>
          <w:p w14:paraId="72E95FC9" w14:textId="53EBEE5E" w:rsidR="00DF2BEB" w:rsidRPr="003D7994" w:rsidRDefault="00AA5438" w:rsidP="00DF2BEB">
            <w:pPr>
              <w:jc w:val="right"/>
              <w:rPr>
                <w:rFonts w:cs="Times New Roman"/>
                <w:sz w:val="20"/>
                <w:szCs w:val="20"/>
              </w:rPr>
            </w:pPr>
            <w:r w:rsidRPr="003D7994">
              <w:rPr>
                <w:rFonts w:cs="Times New Roman"/>
                <w:sz w:val="20"/>
                <w:szCs w:val="20"/>
              </w:rPr>
              <w:t>0.</w:t>
            </w:r>
            <w:r w:rsidR="00DF2BEB" w:rsidRPr="003D7994">
              <w:rPr>
                <w:rFonts w:cs="Times New Roman"/>
                <w:sz w:val="20"/>
                <w:szCs w:val="20"/>
              </w:rPr>
              <w:t>000</w:t>
            </w:r>
          </w:p>
        </w:tc>
        <w:tc>
          <w:tcPr>
            <w:tcW w:w="2340" w:type="dxa"/>
          </w:tcPr>
          <w:p w14:paraId="3BB34AE6" w14:textId="0516F381" w:rsidR="00DF2BEB" w:rsidRPr="003D7994" w:rsidRDefault="00E21880" w:rsidP="00DF2BEB">
            <w:pPr>
              <w:jc w:val="right"/>
              <w:rPr>
                <w:rFonts w:cs="Times New Roman"/>
                <w:sz w:val="20"/>
                <w:szCs w:val="20"/>
              </w:rPr>
            </w:pPr>
            <w:r w:rsidRPr="003D7994">
              <w:rPr>
                <w:rFonts w:cs="Times New Roman"/>
                <w:sz w:val="20"/>
                <w:szCs w:val="20"/>
              </w:rPr>
              <w:t>0.</w:t>
            </w:r>
            <w:r w:rsidR="00DF2BEB" w:rsidRPr="003D7994">
              <w:rPr>
                <w:rFonts w:cs="Times New Roman"/>
                <w:sz w:val="20"/>
                <w:szCs w:val="20"/>
              </w:rPr>
              <w:t>000</w:t>
            </w:r>
          </w:p>
        </w:tc>
      </w:tr>
      <w:tr w:rsidR="00BB30E2" w:rsidRPr="003D7994" w14:paraId="63D8D348" w14:textId="7307BE62" w:rsidTr="009F7F88">
        <w:tc>
          <w:tcPr>
            <w:tcW w:w="2065" w:type="dxa"/>
            <w:vMerge/>
          </w:tcPr>
          <w:p w14:paraId="75CA8F13" w14:textId="77777777" w:rsidR="00DF2BEB" w:rsidRPr="003D7994" w:rsidRDefault="00DF2BEB" w:rsidP="00DF2BEB">
            <w:pPr>
              <w:jc w:val="both"/>
              <w:rPr>
                <w:rFonts w:cs="Times New Roman"/>
                <w:sz w:val="20"/>
                <w:szCs w:val="20"/>
              </w:rPr>
            </w:pPr>
          </w:p>
        </w:tc>
        <w:tc>
          <w:tcPr>
            <w:tcW w:w="1350" w:type="dxa"/>
          </w:tcPr>
          <w:p w14:paraId="76DFC3C9" w14:textId="77777777" w:rsidR="00DF2BEB" w:rsidRPr="003D7994" w:rsidRDefault="00DF2BEB" w:rsidP="00DF2BEB">
            <w:pPr>
              <w:jc w:val="both"/>
              <w:rPr>
                <w:rFonts w:cs="Times New Roman"/>
                <w:sz w:val="20"/>
                <w:szCs w:val="20"/>
              </w:rPr>
            </w:pPr>
            <w:r w:rsidRPr="003D7994">
              <w:rPr>
                <w:rFonts w:cs="Times New Roman"/>
                <w:sz w:val="20"/>
                <w:szCs w:val="20"/>
              </w:rPr>
              <w:t>Standard Deviation</w:t>
            </w:r>
          </w:p>
        </w:tc>
        <w:tc>
          <w:tcPr>
            <w:tcW w:w="2340" w:type="dxa"/>
          </w:tcPr>
          <w:p w14:paraId="02A124BF" w14:textId="1BB61BF2" w:rsidR="00DF2BEB" w:rsidRPr="003D7994" w:rsidRDefault="00AA5438" w:rsidP="00DF2BEB">
            <w:pPr>
              <w:jc w:val="right"/>
              <w:rPr>
                <w:rFonts w:cs="Times New Roman"/>
                <w:sz w:val="20"/>
                <w:szCs w:val="20"/>
              </w:rPr>
            </w:pPr>
            <w:r w:rsidRPr="003D7994">
              <w:rPr>
                <w:rFonts w:cs="Times New Roman"/>
                <w:sz w:val="20"/>
                <w:szCs w:val="20"/>
              </w:rPr>
              <w:t>0.</w:t>
            </w:r>
            <w:r w:rsidR="00DF2BEB" w:rsidRPr="003D7994">
              <w:rPr>
                <w:rFonts w:cs="Times New Roman"/>
                <w:sz w:val="20"/>
                <w:szCs w:val="20"/>
              </w:rPr>
              <w:t>011</w:t>
            </w:r>
          </w:p>
        </w:tc>
        <w:tc>
          <w:tcPr>
            <w:tcW w:w="2340" w:type="dxa"/>
          </w:tcPr>
          <w:p w14:paraId="0166E7D7" w14:textId="46CC7F3B" w:rsidR="00DF2BEB" w:rsidRPr="003D7994" w:rsidRDefault="00E21880" w:rsidP="00DF2BEB">
            <w:pPr>
              <w:jc w:val="right"/>
              <w:rPr>
                <w:rFonts w:cs="Times New Roman"/>
                <w:sz w:val="20"/>
                <w:szCs w:val="20"/>
              </w:rPr>
            </w:pPr>
            <w:r w:rsidRPr="003D7994">
              <w:rPr>
                <w:rFonts w:cs="Times New Roman"/>
                <w:sz w:val="20"/>
                <w:szCs w:val="20"/>
              </w:rPr>
              <w:t>0.</w:t>
            </w:r>
            <w:r w:rsidR="00DF2BEB" w:rsidRPr="003D7994">
              <w:rPr>
                <w:rFonts w:cs="Times New Roman"/>
                <w:sz w:val="20"/>
                <w:szCs w:val="20"/>
              </w:rPr>
              <w:t>006</w:t>
            </w:r>
          </w:p>
        </w:tc>
      </w:tr>
      <w:tr w:rsidR="00BB30E2" w:rsidRPr="003D7994" w14:paraId="3C41B661" w14:textId="04DB6693" w:rsidTr="009F7F88">
        <w:tc>
          <w:tcPr>
            <w:tcW w:w="2065" w:type="dxa"/>
            <w:vMerge w:val="restart"/>
          </w:tcPr>
          <w:p w14:paraId="102E697F" w14:textId="77777777" w:rsidR="00DF2BEB" w:rsidRPr="003D7994" w:rsidRDefault="00DF2BEB" w:rsidP="00DF2BEB">
            <w:pPr>
              <w:rPr>
                <w:rFonts w:cs="Times New Roman"/>
                <w:sz w:val="20"/>
                <w:szCs w:val="20"/>
              </w:rPr>
            </w:pPr>
            <w:r w:rsidRPr="003D7994">
              <w:rPr>
                <w:rFonts w:cs="Times New Roman"/>
                <w:sz w:val="20"/>
                <w:szCs w:val="20"/>
              </w:rPr>
              <w:t>Most Extreme Differences</w:t>
            </w:r>
          </w:p>
        </w:tc>
        <w:tc>
          <w:tcPr>
            <w:tcW w:w="1350" w:type="dxa"/>
          </w:tcPr>
          <w:p w14:paraId="5F91E123" w14:textId="77777777" w:rsidR="00DF2BEB" w:rsidRPr="003D7994" w:rsidRDefault="00DF2BEB" w:rsidP="00DF2BEB">
            <w:pPr>
              <w:jc w:val="both"/>
              <w:rPr>
                <w:rFonts w:cs="Times New Roman"/>
                <w:sz w:val="20"/>
                <w:szCs w:val="20"/>
              </w:rPr>
            </w:pPr>
            <w:r w:rsidRPr="003D7994">
              <w:rPr>
                <w:rFonts w:cs="Times New Roman"/>
                <w:sz w:val="20"/>
                <w:szCs w:val="20"/>
              </w:rPr>
              <w:t>Absolute</w:t>
            </w:r>
          </w:p>
        </w:tc>
        <w:tc>
          <w:tcPr>
            <w:tcW w:w="2340" w:type="dxa"/>
          </w:tcPr>
          <w:p w14:paraId="1DC732C5" w14:textId="0010F937" w:rsidR="00DF2BEB" w:rsidRPr="003D7994" w:rsidRDefault="00AA5438" w:rsidP="00DF2BEB">
            <w:pPr>
              <w:jc w:val="right"/>
              <w:rPr>
                <w:rFonts w:cs="Times New Roman"/>
                <w:sz w:val="20"/>
                <w:szCs w:val="20"/>
              </w:rPr>
            </w:pPr>
            <w:r w:rsidRPr="003D7994">
              <w:rPr>
                <w:rFonts w:cs="Times New Roman"/>
                <w:sz w:val="20"/>
                <w:szCs w:val="20"/>
              </w:rPr>
              <w:t>0.</w:t>
            </w:r>
            <w:r w:rsidR="00C80971" w:rsidRPr="003D7994">
              <w:rPr>
                <w:rFonts w:cs="Times New Roman"/>
                <w:sz w:val="20"/>
                <w:szCs w:val="20"/>
              </w:rPr>
              <w:t>114</w:t>
            </w:r>
          </w:p>
        </w:tc>
        <w:tc>
          <w:tcPr>
            <w:tcW w:w="2340" w:type="dxa"/>
          </w:tcPr>
          <w:p w14:paraId="7A76D7CC" w14:textId="500F9886" w:rsidR="00DF2BEB" w:rsidRPr="003D7994" w:rsidRDefault="00E21880" w:rsidP="00DF2BEB">
            <w:pPr>
              <w:jc w:val="right"/>
              <w:rPr>
                <w:rFonts w:cs="Times New Roman"/>
                <w:sz w:val="20"/>
                <w:szCs w:val="20"/>
              </w:rPr>
            </w:pPr>
            <w:r w:rsidRPr="003D7994">
              <w:rPr>
                <w:rFonts w:cs="Times New Roman"/>
                <w:sz w:val="20"/>
                <w:szCs w:val="20"/>
              </w:rPr>
              <w:t>0.085</w:t>
            </w:r>
          </w:p>
        </w:tc>
      </w:tr>
      <w:tr w:rsidR="00BB30E2" w:rsidRPr="003D7994" w14:paraId="32B3C8A9" w14:textId="49F5CBCB" w:rsidTr="009F7F88">
        <w:tc>
          <w:tcPr>
            <w:tcW w:w="2065" w:type="dxa"/>
            <w:vMerge/>
          </w:tcPr>
          <w:p w14:paraId="3FFE7816" w14:textId="77777777" w:rsidR="00DF2BEB" w:rsidRPr="003D7994" w:rsidRDefault="00DF2BEB" w:rsidP="00DF2BEB">
            <w:pPr>
              <w:jc w:val="both"/>
              <w:rPr>
                <w:rFonts w:cs="Times New Roman"/>
                <w:sz w:val="20"/>
                <w:szCs w:val="20"/>
              </w:rPr>
            </w:pPr>
          </w:p>
        </w:tc>
        <w:tc>
          <w:tcPr>
            <w:tcW w:w="1350" w:type="dxa"/>
          </w:tcPr>
          <w:p w14:paraId="2051BD75" w14:textId="77777777" w:rsidR="00DF2BEB" w:rsidRPr="003D7994" w:rsidRDefault="00DF2BEB" w:rsidP="00DF2BEB">
            <w:pPr>
              <w:jc w:val="both"/>
              <w:rPr>
                <w:rFonts w:cs="Times New Roman"/>
                <w:sz w:val="20"/>
                <w:szCs w:val="20"/>
              </w:rPr>
            </w:pPr>
            <w:r w:rsidRPr="003D7994">
              <w:rPr>
                <w:rFonts w:cs="Times New Roman"/>
                <w:sz w:val="20"/>
                <w:szCs w:val="20"/>
              </w:rPr>
              <w:t>Positive</w:t>
            </w:r>
          </w:p>
        </w:tc>
        <w:tc>
          <w:tcPr>
            <w:tcW w:w="2340" w:type="dxa"/>
          </w:tcPr>
          <w:p w14:paraId="460404D8" w14:textId="1BDA5D0A" w:rsidR="00DF2BEB" w:rsidRPr="003D7994" w:rsidRDefault="00AA5438" w:rsidP="00DF2BEB">
            <w:pPr>
              <w:jc w:val="right"/>
              <w:rPr>
                <w:rFonts w:cs="Times New Roman"/>
                <w:sz w:val="20"/>
                <w:szCs w:val="20"/>
              </w:rPr>
            </w:pPr>
            <w:r w:rsidRPr="003D7994">
              <w:rPr>
                <w:rFonts w:cs="Times New Roman"/>
                <w:sz w:val="20"/>
                <w:szCs w:val="20"/>
              </w:rPr>
              <w:t>0.</w:t>
            </w:r>
            <w:r w:rsidR="00C80971" w:rsidRPr="003D7994">
              <w:rPr>
                <w:rFonts w:cs="Times New Roman"/>
                <w:sz w:val="20"/>
                <w:szCs w:val="20"/>
              </w:rPr>
              <w:t>114</w:t>
            </w:r>
          </w:p>
        </w:tc>
        <w:tc>
          <w:tcPr>
            <w:tcW w:w="2340" w:type="dxa"/>
          </w:tcPr>
          <w:p w14:paraId="7ADE06B2" w14:textId="20F97E19" w:rsidR="00DF2BEB" w:rsidRPr="003D7994" w:rsidRDefault="00E21880" w:rsidP="00DF2BEB">
            <w:pPr>
              <w:jc w:val="right"/>
              <w:rPr>
                <w:rFonts w:cs="Times New Roman"/>
                <w:sz w:val="20"/>
                <w:szCs w:val="20"/>
              </w:rPr>
            </w:pPr>
            <w:r w:rsidRPr="003D7994">
              <w:rPr>
                <w:rFonts w:cs="Times New Roman"/>
                <w:sz w:val="20"/>
                <w:szCs w:val="20"/>
              </w:rPr>
              <w:t>0.085</w:t>
            </w:r>
          </w:p>
        </w:tc>
      </w:tr>
      <w:tr w:rsidR="00BB30E2" w:rsidRPr="003D7994" w14:paraId="324CE146" w14:textId="231996C5" w:rsidTr="009F7F88">
        <w:tc>
          <w:tcPr>
            <w:tcW w:w="2065" w:type="dxa"/>
            <w:vMerge/>
          </w:tcPr>
          <w:p w14:paraId="3625C7BF" w14:textId="77777777" w:rsidR="00DF2BEB" w:rsidRPr="003D7994" w:rsidRDefault="00DF2BEB" w:rsidP="00DF2BEB">
            <w:pPr>
              <w:jc w:val="both"/>
              <w:rPr>
                <w:rFonts w:cs="Times New Roman"/>
                <w:sz w:val="20"/>
                <w:szCs w:val="20"/>
              </w:rPr>
            </w:pPr>
          </w:p>
        </w:tc>
        <w:tc>
          <w:tcPr>
            <w:tcW w:w="1350" w:type="dxa"/>
          </w:tcPr>
          <w:p w14:paraId="626CC7BF" w14:textId="77777777" w:rsidR="00DF2BEB" w:rsidRPr="003D7994" w:rsidRDefault="00DF2BEB" w:rsidP="00DF2BEB">
            <w:pPr>
              <w:jc w:val="both"/>
              <w:rPr>
                <w:rFonts w:cs="Times New Roman"/>
                <w:sz w:val="20"/>
                <w:szCs w:val="20"/>
              </w:rPr>
            </w:pPr>
            <w:r w:rsidRPr="003D7994">
              <w:rPr>
                <w:rFonts w:cs="Times New Roman"/>
                <w:sz w:val="20"/>
                <w:szCs w:val="20"/>
              </w:rPr>
              <w:t>Negative</w:t>
            </w:r>
          </w:p>
        </w:tc>
        <w:tc>
          <w:tcPr>
            <w:tcW w:w="2340" w:type="dxa"/>
          </w:tcPr>
          <w:p w14:paraId="516AF4CB" w14:textId="7727BC0A" w:rsidR="00DF2BEB" w:rsidRPr="003D7994" w:rsidRDefault="00AA5438" w:rsidP="00DF2BEB">
            <w:pPr>
              <w:jc w:val="right"/>
              <w:rPr>
                <w:rFonts w:cs="Times New Roman"/>
                <w:sz w:val="20"/>
                <w:szCs w:val="20"/>
              </w:rPr>
            </w:pPr>
            <w:r w:rsidRPr="003D7994">
              <w:rPr>
                <w:rFonts w:cs="Times New Roman"/>
                <w:sz w:val="20"/>
                <w:szCs w:val="20"/>
              </w:rPr>
              <w:t>-0.103</w:t>
            </w:r>
          </w:p>
        </w:tc>
        <w:tc>
          <w:tcPr>
            <w:tcW w:w="2340" w:type="dxa"/>
          </w:tcPr>
          <w:p w14:paraId="0237D0AB" w14:textId="475AB33F" w:rsidR="00DF2BEB" w:rsidRPr="003D7994" w:rsidRDefault="00B73D8C" w:rsidP="00DF2BEB">
            <w:pPr>
              <w:jc w:val="right"/>
              <w:rPr>
                <w:rFonts w:cs="Times New Roman"/>
                <w:sz w:val="20"/>
                <w:szCs w:val="20"/>
              </w:rPr>
            </w:pPr>
            <w:r w:rsidRPr="003D7994">
              <w:rPr>
                <w:rFonts w:cs="Times New Roman"/>
                <w:sz w:val="20"/>
                <w:szCs w:val="20"/>
              </w:rPr>
              <w:t>-0.066</w:t>
            </w:r>
          </w:p>
        </w:tc>
      </w:tr>
      <w:tr w:rsidR="00BB30E2" w:rsidRPr="003D7994" w14:paraId="43CCF79A" w14:textId="105BFD91" w:rsidTr="009F7F88">
        <w:tc>
          <w:tcPr>
            <w:tcW w:w="3415" w:type="dxa"/>
            <w:gridSpan w:val="2"/>
          </w:tcPr>
          <w:p w14:paraId="4A6B1A44" w14:textId="77777777" w:rsidR="00DF2BEB" w:rsidRPr="003D7994" w:rsidRDefault="00DF2BEB" w:rsidP="00DF2BEB">
            <w:pPr>
              <w:jc w:val="both"/>
              <w:rPr>
                <w:rFonts w:cs="Times New Roman"/>
                <w:sz w:val="20"/>
                <w:szCs w:val="20"/>
              </w:rPr>
            </w:pPr>
            <w:r w:rsidRPr="003D7994">
              <w:rPr>
                <w:rFonts w:cs="Times New Roman"/>
                <w:sz w:val="20"/>
                <w:szCs w:val="20"/>
              </w:rPr>
              <w:t>Test Statistic</w:t>
            </w:r>
          </w:p>
        </w:tc>
        <w:tc>
          <w:tcPr>
            <w:tcW w:w="2340" w:type="dxa"/>
          </w:tcPr>
          <w:p w14:paraId="6E86D980" w14:textId="49AD1718" w:rsidR="00DF2BEB" w:rsidRPr="003D7994" w:rsidRDefault="00AA5438" w:rsidP="00DF2BEB">
            <w:pPr>
              <w:jc w:val="right"/>
              <w:rPr>
                <w:rFonts w:cs="Times New Roman"/>
                <w:sz w:val="20"/>
                <w:szCs w:val="20"/>
              </w:rPr>
            </w:pPr>
            <w:r w:rsidRPr="003D7994">
              <w:rPr>
                <w:rFonts w:cs="Times New Roman"/>
                <w:sz w:val="20"/>
                <w:szCs w:val="20"/>
              </w:rPr>
              <w:t>0.114</w:t>
            </w:r>
          </w:p>
        </w:tc>
        <w:tc>
          <w:tcPr>
            <w:tcW w:w="2340" w:type="dxa"/>
          </w:tcPr>
          <w:p w14:paraId="09DB7966" w14:textId="5FC1F086" w:rsidR="00DF2BEB" w:rsidRPr="003D7994" w:rsidRDefault="00B73D8C" w:rsidP="00DF2BEB">
            <w:pPr>
              <w:jc w:val="right"/>
              <w:rPr>
                <w:rFonts w:cs="Times New Roman"/>
                <w:sz w:val="20"/>
                <w:szCs w:val="20"/>
              </w:rPr>
            </w:pPr>
            <w:r w:rsidRPr="003D7994">
              <w:rPr>
                <w:rFonts w:cs="Times New Roman"/>
                <w:sz w:val="20"/>
                <w:szCs w:val="20"/>
              </w:rPr>
              <w:t>0.085</w:t>
            </w:r>
          </w:p>
        </w:tc>
      </w:tr>
      <w:tr w:rsidR="00BB30E2" w:rsidRPr="003D7994" w14:paraId="441D93AE" w14:textId="5EB0F78B" w:rsidTr="009F7F88">
        <w:tc>
          <w:tcPr>
            <w:tcW w:w="3415" w:type="dxa"/>
            <w:gridSpan w:val="2"/>
          </w:tcPr>
          <w:p w14:paraId="2943959B" w14:textId="77777777" w:rsidR="00DF2BEB" w:rsidRPr="003D7994" w:rsidRDefault="00DF2BEB" w:rsidP="00DF2BEB">
            <w:pPr>
              <w:jc w:val="both"/>
              <w:rPr>
                <w:rFonts w:cs="Times New Roman"/>
                <w:sz w:val="20"/>
                <w:szCs w:val="20"/>
              </w:rPr>
            </w:pPr>
            <w:proofErr w:type="spellStart"/>
            <w:r w:rsidRPr="003D7994">
              <w:rPr>
                <w:rFonts w:cs="Times New Roman"/>
                <w:sz w:val="20"/>
                <w:szCs w:val="20"/>
              </w:rPr>
              <w:t>Asympt</w:t>
            </w:r>
            <w:proofErr w:type="spellEnd"/>
            <w:r w:rsidRPr="003D7994">
              <w:rPr>
                <w:rFonts w:cs="Times New Roman"/>
                <w:sz w:val="20"/>
                <w:szCs w:val="20"/>
              </w:rPr>
              <w:t>. Sig. (2-tailed)</w:t>
            </w:r>
            <w:r w:rsidRPr="003D7994">
              <w:rPr>
                <w:rFonts w:cs="Times New Roman"/>
                <w:sz w:val="20"/>
                <w:szCs w:val="20"/>
                <w:vertAlign w:val="superscript"/>
              </w:rPr>
              <w:t>c</w:t>
            </w:r>
          </w:p>
        </w:tc>
        <w:tc>
          <w:tcPr>
            <w:tcW w:w="2340" w:type="dxa"/>
          </w:tcPr>
          <w:p w14:paraId="05C34960" w14:textId="7E725108" w:rsidR="00DF2BEB" w:rsidRPr="003D7994" w:rsidRDefault="00DE4AEB" w:rsidP="00DF2BEB">
            <w:pPr>
              <w:jc w:val="right"/>
              <w:rPr>
                <w:rFonts w:cs="Times New Roman"/>
                <w:sz w:val="20"/>
                <w:szCs w:val="20"/>
              </w:rPr>
            </w:pPr>
            <w:r w:rsidRPr="003D7994">
              <w:rPr>
                <w:rFonts w:cs="Times New Roman"/>
                <w:sz w:val="20"/>
                <w:szCs w:val="20"/>
              </w:rPr>
              <w:t>&lt;</w:t>
            </w:r>
            <w:r w:rsidR="00AA5438" w:rsidRPr="003D7994">
              <w:rPr>
                <w:rFonts w:cs="Times New Roman"/>
                <w:sz w:val="20"/>
                <w:szCs w:val="20"/>
              </w:rPr>
              <w:t>0.</w:t>
            </w:r>
            <w:r w:rsidR="00DF2BEB" w:rsidRPr="003D7994">
              <w:rPr>
                <w:rFonts w:cs="Times New Roman"/>
                <w:sz w:val="20"/>
                <w:szCs w:val="20"/>
              </w:rPr>
              <w:t>001</w:t>
            </w:r>
          </w:p>
        </w:tc>
        <w:tc>
          <w:tcPr>
            <w:tcW w:w="2340" w:type="dxa"/>
          </w:tcPr>
          <w:p w14:paraId="20CF19CD" w14:textId="5FEBA21A" w:rsidR="00DF2BEB" w:rsidRPr="003D7994" w:rsidRDefault="00B73D8C" w:rsidP="00DF2BEB">
            <w:pPr>
              <w:jc w:val="right"/>
              <w:rPr>
                <w:rFonts w:cs="Times New Roman"/>
                <w:sz w:val="20"/>
                <w:szCs w:val="20"/>
              </w:rPr>
            </w:pPr>
            <w:r w:rsidRPr="003D7994">
              <w:rPr>
                <w:rFonts w:cs="Times New Roman"/>
                <w:sz w:val="20"/>
                <w:szCs w:val="20"/>
              </w:rPr>
              <w:t>0.083</w:t>
            </w:r>
          </w:p>
        </w:tc>
      </w:tr>
    </w:tbl>
    <w:p w14:paraId="0105CEB7" w14:textId="0D08A76D" w:rsidR="00AE169B" w:rsidRPr="00877800" w:rsidRDefault="00DF2BEB" w:rsidP="00970B82">
      <w:pPr>
        <w:spacing w:line="480" w:lineRule="auto"/>
        <w:jc w:val="both"/>
        <w:rPr>
          <w:rFonts w:cs="Times New Roman"/>
          <w:sz w:val="24"/>
          <w:szCs w:val="24"/>
        </w:rPr>
      </w:pPr>
      <w:r w:rsidRPr="00877800">
        <w:rPr>
          <w:rFonts w:cs="Times New Roman"/>
          <w:i/>
          <w:iCs/>
          <w:szCs w:val="22"/>
        </w:rPr>
        <w:t>Source: Data processed using IBM SPSS 27</w:t>
      </w:r>
      <w:r w:rsidR="00F2061F" w:rsidRPr="00877800">
        <w:rPr>
          <w:rFonts w:cs="Times New Roman"/>
          <w:i/>
          <w:iCs/>
          <w:szCs w:val="22"/>
        </w:rPr>
        <w:t>, 2025</w:t>
      </w:r>
    </w:p>
    <w:p w14:paraId="3FB00B8F" w14:textId="32A35BFC" w:rsidR="0082200F" w:rsidRDefault="00DF2BEB" w:rsidP="003726F1">
      <w:pPr>
        <w:spacing w:after="0" w:line="480" w:lineRule="auto"/>
        <w:ind w:firstLine="900"/>
        <w:jc w:val="both"/>
        <w:rPr>
          <w:rFonts w:cs="Times New Roman"/>
          <w:sz w:val="24"/>
          <w:szCs w:val="24"/>
        </w:rPr>
        <w:sectPr w:rsidR="0082200F" w:rsidSect="009B2DC8">
          <w:headerReference w:type="default" r:id="rId101"/>
          <w:pgSz w:w="11906" w:h="16838" w:code="9"/>
          <w:pgMar w:top="2268" w:right="1701" w:bottom="1701" w:left="2268" w:header="720" w:footer="720" w:gutter="0"/>
          <w:cols w:space="720"/>
          <w:docGrid w:linePitch="360"/>
        </w:sectPr>
      </w:pPr>
      <w:r w:rsidRPr="00877800">
        <w:rPr>
          <w:rFonts w:cs="Times New Roman"/>
          <w:sz w:val="24"/>
          <w:szCs w:val="24"/>
        </w:rPr>
        <w:t xml:space="preserve">Based on the table </w:t>
      </w:r>
      <w:r w:rsidR="00A07A26" w:rsidRPr="00877800">
        <w:rPr>
          <w:rFonts w:cs="Times New Roman"/>
          <w:sz w:val="24"/>
          <w:szCs w:val="24"/>
        </w:rPr>
        <w:t xml:space="preserve">of normality test results, </w:t>
      </w:r>
      <w:r w:rsidR="000E16F8" w:rsidRPr="00821363">
        <w:rPr>
          <w:rFonts w:cs="Times New Roman"/>
          <w:sz w:val="24"/>
          <w:szCs w:val="24"/>
        </w:rPr>
        <w:t xml:space="preserve">the </w:t>
      </w:r>
      <w:proofErr w:type="spellStart"/>
      <w:r w:rsidR="009F7F88" w:rsidRPr="00821363">
        <w:rPr>
          <w:rFonts w:cs="Times New Roman"/>
          <w:sz w:val="24"/>
          <w:szCs w:val="24"/>
        </w:rPr>
        <w:t>Asymp</w:t>
      </w:r>
      <w:proofErr w:type="spellEnd"/>
      <w:r w:rsidR="009F7F88" w:rsidRPr="00821363">
        <w:rPr>
          <w:rFonts w:cs="Times New Roman"/>
          <w:sz w:val="24"/>
          <w:szCs w:val="24"/>
        </w:rPr>
        <w:t>. Sig. (2-tailed)</w:t>
      </w:r>
      <w:r w:rsidR="009F7F88" w:rsidRPr="00877800">
        <w:rPr>
          <w:rFonts w:cs="Times New Roman"/>
          <w:i/>
          <w:iCs/>
          <w:sz w:val="24"/>
          <w:szCs w:val="24"/>
        </w:rPr>
        <w:t xml:space="preserve"> </w:t>
      </w:r>
      <w:r w:rsidR="000E16F8" w:rsidRPr="00877800">
        <w:rPr>
          <w:rFonts w:cs="Times New Roman"/>
          <w:sz w:val="24"/>
          <w:szCs w:val="24"/>
        </w:rPr>
        <w:t xml:space="preserve">value </w:t>
      </w:r>
      <w:r w:rsidR="00C705F2" w:rsidRPr="00877800">
        <w:rPr>
          <w:rFonts w:cs="Times New Roman"/>
          <w:sz w:val="24"/>
          <w:szCs w:val="24"/>
        </w:rPr>
        <w:t xml:space="preserve">shows a significance </w:t>
      </w:r>
      <w:r w:rsidR="00EA0A83" w:rsidRPr="00877800">
        <w:rPr>
          <w:rFonts w:cs="Times New Roman"/>
          <w:sz w:val="24"/>
          <w:szCs w:val="24"/>
        </w:rPr>
        <w:t xml:space="preserve">level </w:t>
      </w:r>
      <w:r w:rsidR="00C705F2" w:rsidRPr="00877800">
        <w:rPr>
          <w:rFonts w:cs="Times New Roman"/>
          <w:sz w:val="24"/>
          <w:szCs w:val="24"/>
        </w:rPr>
        <w:t xml:space="preserve">of &lt; 0.001, which is </w:t>
      </w:r>
      <w:r w:rsidR="00673D3C" w:rsidRPr="00877800">
        <w:rPr>
          <w:rFonts w:cs="Times New Roman"/>
          <w:sz w:val="24"/>
          <w:szCs w:val="24"/>
        </w:rPr>
        <w:t xml:space="preserve">less than </w:t>
      </w:r>
      <w:r w:rsidR="00EA0A83" w:rsidRPr="00877800">
        <w:rPr>
          <w:rFonts w:cs="Times New Roman"/>
          <w:sz w:val="24"/>
          <w:szCs w:val="24"/>
        </w:rPr>
        <w:t>the</w:t>
      </w:r>
      <w:r w:rsidR="003726F1">
        <w:rPr>
          <w:rFonts w:cs="Times New Roman"/>
          <w:sz w:val="24"/>
          <w:szCs w:val="24"/>
        </w:rPr>
        <w:t xml:space="preserve"> </w:t>
      </w:r>
      <w:r w:rsidR="00673D3C" w:rsidRPr="00F815AB">
        <w:rPr>
          <w:rFonts w:cs="Times New Roman"/>
          <w:sz w:val="24"/>
          <w:szCs w:val="24"/>
        </w:rPr>
        <w:t>significance level of 0.05</w:t>
      </w:r>
      <w:r w:rsidR="00283CB9" w:rsidRPr="00F815AB">
        <w:rPr>
          <w:rFonts w:cs="Times New Roman"/>
          <w:sz w:val="24"/>
          <w:szCs w:val="24"/>
        </w:rPr>
        <w:t xml:space="preserve">, so the data is considered </w:t>
      </w:r>
      <w:r w:rsidR="00C705F2" w:rsidRPr="00F815AB">
        <w:rPr>
          <w:rFonts w:cs="Times New Roman"/>
          <w:sz w:val="24"/>
          <w:szCs w:val="24"/>
        </w:rPr>
        <w:t xml:space="preserve">not normally distributed. </w:t>
      </w:r>
      <w:r w:rsidR="00CB6BA6" w:rsidRPr="00F815AB">
        <w:rPr>
          <w:rFonts w:cs="Times New Roman"/>
          <w:sz w:val="24"/>
          <w:szCs w:val="24"/>
        </w:rPr>
        <w:t>Ideal</w:t>
      </w:r>
      <w:r w:rsidR="00EA0A83" w:rsidRPr="00F815AB">
        <w:rPr>
          <w:rFonts w:cs="Times New Roman"/>
          <w:sz w:val="24"/>
          <w:szCs w:val="24"/>
        </w:rPr>
        <w:t xml:space="preserve"> data is data that </w:t>
      </w:r>
      <w:r w:rsidR="00CB6BA6" w:rsidRPr="00F815AB">
        <w:rPr>
          <w:rFonts w:cs="Times New Roman"/>
          <w:sz w:val="24"/>
          <w:szCs w:val="24"/>
        </w:rPr>
        <w:t xml:space="preserve">follows a </w:t>
      </w:r>
      <w:r w:rsidR="00EA0A83" w:rsidRPr="00F815AB">
        <w:rPr>
          <w:rFonts w:cs="Times New Roman"/>
          <w:sz w:val="24"/>
          <w:szCs w:val="24"/>
        </w:rPr>
        <w:t xml:space="preserve">normal </w:t>
      </w:r>
      <w:r w:rsidR="00CB6BA6" w:rsidRPr="00F815AB">
        <w:rPr>
          <w:rFonts w:cs="Times New Roman"/>
          <w:sz w:val="24"/>
          <w:szCs w:val="24"/>
        </w:rPr>
        <w:t xml:space="preserve">distribution; </w:t>
      </w:r>
      <w:r w:rsidR="00EA0A83" w:rsidRPr="00F815AB">
        <w:rPr>
          <w:rFonts w:cs="Times New Roman"/>
          <w:sz w:val="24"/>
          <w:szCs w:val="24"/>
        </w:rPr>
        <w:t xml:space="preserve">therefore, to address non-normally distributed data, </w:t>
      </w:r>
      <w:r w:rsidR="00C944EF" w:rsidRPr="00C944EF">
        <w:rPr>
          <w:rFonts w:cs="Times New Roman"/>
          <w:sz w:val="24"/>
          <w:szCs w:val="24"/>
        </w:rPr>
        <w:t>outliers</w:t>
      </w:r>
      <w:r w:rsidR="00EA0A83" w:rsidRPr="00F815AB">
        <w:rPr>
          <w:rFonts w:cs="Times New Roman"/>
          <w:i/>
          <w:iCs/>
          <w:sz w:val="24"/>
          <w:szCs w:val="24"/>
        </w:rPr>
        <w:t xml:space="preserve"> </w:t>
      </w:r>
      <w:r w:rsidR="00EA0A83" w:rsidRPr="00F815AB">
        <w:rPr>
          <w:rFonts w:cs="Times New Roman"/>
          <w:sz w:val="24"/>
          <w:szCs w:val="24"/>
        </w:rPr>
        <w:t xml:space="preserve">were </w:t>
      </w:r>
      <w:r w:rsidR="00526D91" w:rsidRPr="00F815AB">
        <w:rPr>
          <w:rFonts w:cs="Times New Roman"/>
          <w:sz w:val="24"/>
          <w:szCs w:val="24"/>
        </w:rPr>
        <w:t xml:space="preserve">identified </w:t>
      </w:r>
      <w:r w:rsidR="00EA0A83" w:rsidRPr="00821363">
        <w:rPr>
          <w:rFonts w:cs="Times New Roman"/>
          <w:sz w:val="24"/>
          <w:szCs w:val="24"/>
        </w:rPr>
        <w:t xml:space="preserve">using a boxplot </w:t>
      </w:r>
      <w:sdt>
        <w:sdtPr>
          <w:rPr>
            <w:rFonts w:cs="Times New Roman"/>
            <w:color w:val="000000"/>
            <w:sz w:val="24"/>
            <w:szCs w:val="24"/>
          </w:rPr>
          <w:tag w:val="MENDELEY_CITATION_v3_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"/>
          <w:id w:val="-402833648"/>
          <w:placeholder>
            <w:docPart w:val="DefaultPlaceholder_-1854013440"/>
          </w:placeholder>
        </w:sdtPr>
        <w:sdtEndPr/>
        <w:sdtContent>
          <w:r w:rsidR="00A05E3A" w:rsidRPr="00821363">
            <w:rPr>
              <w:rFonts w:cs="Times New Roman"/>
              <w:color w:val="000000"/>
              <w:sz w:val="24"/>
              <w:szCs w:val="24"/>
            </w:rPr>
            <w:t>(</w:t>
          </w:r>
          <w:proofErr w:type="spellStart"/>
          <w:r w:rsidR="00A05E3A" w:rsidRPr="00821363">
            <w:rPr>
              <w:rFonts w:cs="Times New Roman"/>
              <w:color w:val="000000"/>
              <w:sz w:val="24"/>
              <w:szCs w:val="24"/>
            </w:rPr>
            <w:t>Sihombing</w:t>
          </w:r>
          <w:proofErr w:type="spellEnd"/>
          <w:r w:rsidR="00A05E3A" w:rsidRPr="00821363">
            <w:rPr>
              <w:rFonts w:cs="Times New Roman"/>
              <w:color w:val="000000"/>
              <w:sz w:val="24"/>
              <w:szCs w:val="24"/>
            </w:rPr>
            <w:t xml:space="preserve"> </w:t>
          </w:r>
          <w:r w:rsidR="00166761" w:rsidRPr="00821363">
            <w:rPr>
              <w:rFonts w:cs="Times New Roman"/>
              <w:color w:val="000000"/>
              <w:sz w:val="24"/>
              <w:szCs w:val="24"/>
            </w:rPr>
            <w:t>et al</w:t>
          </w:r>
          <w:r w:rsidR="00A05E3A" w:rsidRPr="00821363">
            <w:rPr>
              <w:rFonts w:cs="Times New Roman"/>
              <w:color w:val="000000"/>
              <w:sz w:val="24"/>
              <w:szCs w:val="24"/>
            </w:rPr>
            <w:t>., 2022)</w:t>
          </w:r>
        </w:sdtContent>
      </w:sdt>
      <w:r w:rsidR="00025EAD" w:rsidRPr="00F815AB">
        <w:rPr>
          <w:rFonts w:cs="Times New Roman"/>
          <w:sz w:val="24"/>
          <w:szCs w:val="24"/>
        </w:rPr>
        <w:t xml:space="preserve">. </w:t>
      </w:r>
      <w:r w:rsidR="007C2945" w:rsidRPr="00F815AB">
        <w:rPr>
          <w:rFonts w:cs="Times New Roman"/>
          <w:sz w:val="24"/>
          <w:szCs w:val="24"/>
        </w:rPr>
        <w:t xml:space="preserve">Based on the </w:t>
      </w:r>
      <w:r w:rsidR="00821363">
        <w:rPr>
          <w:rFonts w:cs="Times New Roman"/>
          <w:sz w:val="24"/>
          <w:szCs w:val="24"/>
        </w:rPr>
        <w:br/>
      </w:r>
    </w:p>
    <w:p w14:paraId="63643147" w14:textId="0B24345A" w:rsidR="00BF7FCA" w:rsidRPr="00F815AB" w:rsidRDefault="007C2945" w:rsidP="0082200F">
      <w:pPr>
        <w:spacing w:after="0" w:line="480" w:lineRule="auto"/>
        <w:jc w:val="both"/>
        <w:rPr>
          <w:rFonts w:cs="Times New Roman"/>
          <w:sz w:val="24"/>
          <w:szCs w:val="24"/>
        </w:rPr>
      </w:pPr>
      <w:r w:rsidRPr="00821363">
        <w:rPr>
          <w:rFonts w:cs="Times New Roman"/>
          <w:sz w:val="24"/>
          <w:szCs w:val="24"/>
        </w:rPr>
        <w:lastRenderedPageBreak/>
        <w:t>boxplot</w:t>
      </w:r>
      <w:r w:rsidRPr="00F815AB">
        <w:rPr>
          <w:rFonts w:cs="Times New Roman"/>
          <w:sz w:val="24"/>
          <w:szCs w:val="24"/>
        </w:rPr>
        <w:t xml:space="preserve"> analysis, 38 </w:t>
      </w:r>
      <w:r w:rsidR="00C944EF" w:rsidRPr="00C944EF">
        <w:rPr>
          <w:rFonts w:cs="Times New Roman"/>
          <w:sz w:val="24"/>
          <w:szCs w:val="24"/>
        </w:rPr>
        <w:t>outliers</w:t>
      </w:r>
      <w:r w:rsidRPr="00F815AB">
        <w:rPr>
          <w:rFonts w:cs="Times New Roman"/>
          <w:sz w:val="24"/>
          <w:szCs w:val="24"/>
        </w:rPr>
        <w:t xml:space="preserve"> were removed, improving the data distribution. After removal, the normality test showed a significance value of 0.</w:t>
      </w:r>
      <w:r w:rsidR="00707532" w:rsidRPr="00F815AB">
        <w:rPr>
          <w:rFonts w:cs="Times New Roman"/>
          <w:sz w:val="24"/>
          <w:szCs w:val="24"/>
        </w:rPr>
        <w:t>083</w:t>
      </w:r>
      <w:r w:rsidRPr="00F815AB">
        <w:rPr>
          <w:rFonts w:cs="Times New Roman"/>
          <w:sz w:val="24"/>
          <w:szCs w:val="24"/>
        </w:rPr>
        <w:t>. This value is greater than the significance level of 0.05, meaning the data is</w:t>
      </w:r>
      <w:r w:rsidR="00E46499" w:rsidRPr="00F815AB">
        <w:rPr>
          <w:rFonts w:cs="Times New Roman"/>
          <w:sz w:val="24"/>
          <w:szCs w:val="24"/>
        </w:rPr>
        <w:t xml:space="preserve"> now </w:t>
      </w:r>
      <w:r w:rsidRPr="00F815AB">
        <w:rPr>
          <w:rFonts w:cs="Times New Roman"/>
          <w:sz w:val="24"/>
          <w:szCs w:val="24"/>
        </w:rPr>
        <w:t xml:space="preserve">normally distributed. </w:t>
      </w:r>
      <w:r w:rsidR="00E46499" w:rsidRPr="00F815AB">
        <w:rPr>
          <w:rFonts w:cs="Times New Roman"/>
          <w:sz w:val="24"/>
          <w:szCs w:val="24"/>
        </w:rPr>
        <w:t>The normality test can also be performed using a normal P-P plot, as shown in the following curve:</w:t>
      </w:r>
    </w:p>
    <w:p w14:paraId="7192AF91" w14:textId="416493DB" w:rsidR="005A447B" w:rsidRPr="00877800" w:rsidRDefault="008A503F" w:rsidP="008A503F">
      <w:pPr>
        <w:keepNext/>
        <w:spacing w:after="0" w:line="240" w:lineRule="auto"/>
        <w:jc w:val="center"/>
        <w:rPr>
          <w:rFonts w:cs="Times New Roman"/>
        </w:rPr>
      </w:pPr>
      <w:r w:rsidRPr="00877800">
        <w:rPr>
          <w:rFonts w:cs="Times New Roman"/>
          <w:noProof/>
        </w:rPr>
        <w:drawing>
          <wp:inline distT="0" distB="0" distL="0" distR="0" wp14:anchorId="4A88FF4A" wp14:editId="542751CA">
            <wp:extent cx="4497226" cy="2651760"/>
            <wp:effectExtent l="0" t="0" r="0" b="0"/>
            <wp:docPr id="145486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2767" name=""/>
                    <pic:cNvPicPr/>
                  </pic:nvPicPr>
                  <pic:blipFill>
                    <a:blip r:embed="rId102"/>
                    <a:stretch>
                      <a:fillRect/>
                    </a:stretch>
                  </pic:blipFill>
                  <pic:spPr>
                    <a:xfrm>
                      <a:off x="0" y="0"/>
                      <a:ext cx="4503507" cy="2655464"/>
                    </a:xfrm>
                    <a:prstGeom prst="rect">
                      <a:avLst/>
                    </a:prstGeom>
                  </pic:spPr>
                </pic:pic>
              </a:graphicData>
            </a:graphic>
          </wp:inline>
        </w:drawing>
      </w:r>
    </w:p>
    <w:p w14:paraId="718E57C1" w14:textId="4AA6DFA7" w:rsidR="005A447B" w:rsidRPr="00F815AB" w:rsidRDefault="005A447B" w:rsidP="005A447B">
      <w:pPr>
        <w:pStyle w:val="Caption"/>
        <w:spacing w:after="0"/>
        <w:jc w:val="center"/>
        <w:rPr>
          <w:rFonts w:cs="Times New Roman"/>
          <w:b/>
          <w:bCs/>
          <w:i w:val="0"/>
          <w:iCs w:val="0"/>
          <w:color w:val="auto"/>
          <w:sz w:val="22"/>
        </w:rPr>
      </w:pPr>
      <w:bookmarkStart w:id="104" w:name="_Toc214392088"/>
      <w:r w:rsidRPr="00F815AB">
        <w:rPr>
          <w:rFonts w:cs="Times New Roman"/>
          <w:b/>
          <w:bCs/>
          <w:i w:val="0"/>
          <w:iCs w:val="0"/>
          <w:color w:val="auto"/>
          <w:sz w:val="22"/>
        </w:rPr>
        <w:t>Figure 4</w:t>
      </w:r>
      <w:r w:rsidR="003C1373" w:rsidRPr="00F815AB">
        <w:rPr>
          <w:rFonts w:cs="Times New Roman"/>
          <w:b/>
          <w:bCs/>
          <w:i w:val="0"/>
          <w:iCs w:val="0"/>
          <w:color w:val="auto"/>
          <w:sz w:val="22"/>
        </w:rPr>
        <w:t>.</w:t>
      </w:r>
      <w:r w:rsidR="003C1373" w:rsidRPr="00877800">
        <w:rPr>
          <w:rFonts w:cs="Times New Roman"/>
          <w:b/>
          <w:bCs/>
          <w:i w:val="0"/>
          <w:iCs w:val="0"/>
          <w:color w:val="auto"/>
          <w:sz w:val="22"/>
          <w:lang w:val="nb-NO"/>
        </w:rPr>
        <w:fldChar w:fldCharType="begin"/>
      </w:r>
      <w:r w:rsidR="003C1373" w:rsidRPr="00F815AB">
        <w:rPr>
          <w:rFonts w:cs="Times New Roman"/>
          <w:b/>
          <w:bCs/>
          <w:i w:val="0"/>
          <w:iCs w:val="0"/>
          <w:color w:val="auto"/>
          <w:sz w:val="22"/>
        </w:rPr>
        <w:instrText xml:space="preserve"> SEQ Gambar \* ARABIC \s 1 </w:instrText>
      </w:r>
      <w:r w:rsidR="003C1373" w:rsidRPr="00877800">
        <w:rPr>
          <w:rFonts w:cs="Times New Roman"/>
          <w:b/>
          <w:bCs/>
          <w:i w:val="0"/>
          <w:iCs w:val="0"/>
          <w:color w:val="auto"/>
          <w:sz w:val="22"/>
          <w:lang w:val="nb-NO"/>
        </w:rPr>
        <w:fldChar w:fldCharType="separate"/>
      </w:r>
      <w:r w:rsidR="00C611B6">
        <w:rPr>
          <w:rFonts w:cs="Times New Roman"/>
          <w:b/>
          <w:bCs/>
          <w:i w:val="0"/>
          <w:iCs w:val="0"/>
          <w:noProof/>
          <w:color w:val="auto"/>
          <w:sz w:val="22"/>
        </w:rPr>
        <w:t>1</w:t>
      </w:r>
      <w:r w:rsidR="003C1373" w:rsidRPr="00877800">
        <w:rPr>
          <w:rFonts w:cs="Times New Roman"/>
          <w:b/>
          <w:bCs/>
          <w:i w:val="0"/>
          <w:iCs w:val="0"/>
          <w:color w:val="auto"/>
          <w:sz w:val="22"/>
          <w:lang w:val="nb-NO"/>
        </w:rPr>
        <w:fldChar w:fldCharType="end"/>
      </w:r>
      <w:r w:rsidRPr="00F815AB">
        <w:rPr>
          <w:rFonts w:cs="Times New Roman"/>
          <w:b/>
          <w:bCs/>
          <w:i w:val="0"/>
          <w:iCs w:val="0"/>
          <w:color w:val="auto"/>
          <w:sz w:val="22"/>
        </w:rPr>
        <w:t xml:space="preserve"> Normal P-P Plot Curve</w:t>
      </w:r>
      <w:bookmarkEnd w:id="104"/>
    </w:p>
    <w:p w14:paraId="4250D90B" w14:textId="224B1004" w:rsidR="005A447B" w:rsidRPr="00F815AB" w:rsidRDefault="005A447B" w:rsidP="00A2569D">
      <w:pPr>
        <w:pStyle w:val="Caption"/>
        <w:spacing w:line="480" w:lineRule="auto"/>
        <w:jc w:val="center"/>
        <w:rPr>
          <w:rFonts w:cs="Times New Roman"/>
          <w:b/>
          <w:bCs/>
          <w:i w:val="0"/>
          <w:iCs w:val="0"/>
          <w:color w:val="auto"/>
          <w:sz w:val="22"/>
        </w:rPr>
      </w:pPr>
      <w:r w:rsidRPr="00F815AB">
        <w:rPr>
          <w:rFonts w:cs="Times New Roman"/>
          <w:color w:val="auto"/>
          <w:sz w:val="22"/>
        </w:rPr>
        <w:t xml:space="preserve">Source: Data processed </w:t>
      </w:r>
      <w:r w:rsidR="00F2061F" w:rsidRPr="00F815AB">
        <w:rPr>
          <w:rFonts w:cs="Times New Roman"/>
          <w:color w:val="auto"/>
          <w:sz w:val="22"/>
        </w:rPr>
        <w:t>with IBM SPSS 27</w:t>
      </w:r>
      <w:r w:rsidR="00A2569D" w:rsidRPr="00F815AB">
        <w:rPr>
          <w:rFonts w:cs="Times New Roman"/>
          <w:color w:val="auto"/>
          <w:sz w:val="22"/>
        </w:rPr>
        <w:t>,</w:t>
      </w:r>
      <w:r w:rsidRPr="00F815AB">
        <w:rPr>
          <w:rFonts w:cs="Times New Roman"/>
          <w:color w:val="auto"/>
          <w:sz w:val="22"/>
        </w:rPr>
        <w:t xml:space="preserve"> 2025</w:t>
      </w:r>
    </w:p>
    <w:p w14:paraId="4CEEDFFD" w14:textId="77777777" w:rsidR="006C1DAD" w:rsidRDefault="00DD6AB0" w:rsidP="00DD6AB0">
      <w:pPr>
        <w:spacing w:after="0" w:line="480" w:lineRule="auto"/>
        <w:ind w:firstLine="900"/>
        <w:jc w:val="both"/>
        <w:rPr>
          <w:rFonts w:cs="Times New Roman"/>
          <w:sz w:val="24"/>
          <w:szCs w:val="24"/>
        </w:rPr>
      </w:pPr>
      <w:r w:rsidRPr="00F815AB">
        <w:rPr>
          <w:rFonts w:cs="Times New Roman"/>
          <w:sz w:val="24"/>
          <w:szCs w:val="24"/>
        </w:rPr>
        <w:t>Based on the analysis of the curve, it can be seen that the data is scattered around the diagram or around the diagonal line and follows the direction of the diagonal line, so it can be concluded that the processed data is normally distributed.</w:t>
      </w:r>
    </w:p>
    <w:p w14:paraId="275FCBF1" w14:textId="77777777" w:rsidR="003726F1" w:rsidRPr="00877800" w:rsidRDefault="003726F1" w:rsidP="003726F1">
      <w:pPr>
        <w:pStyle w:val="Heading4"/>
        <w:numPr>
          <w:ilvl w:val="0"/>
          <w:numId w:val="38"/>
        </w:numPr>
        <w:spacing w:line="480" w:lineRule="auto"/>
        <w:ind w:left="900" w:hanging="900"/>
        <w:rPr>
          <w:rFonts w:ascii="Times New Roman" w:hAnsi="Times New Roman" w:cs="Times New Roman"/>
          <w:b/>
          <w:bCs/>
          <w:i w:val="0"/>
          <w:iCs w:val="0"/>
          <w:color w:val="auto"/>
          <w:sz w:val="24"/>
          <w:szCs w:val="24"/>
          <w:lang w:val="nb-NO"/>
        </w:rPr>
      </w:pPr>
      <w:bookmarkStart w:id="105" w:name="_Toc214387912"/>
      <w:r w:rsidRPr="00877800">
        <w:rPr>
          <w:rFonts w:ascii="Times New Roman" w:hAnsi="Times New Roman" w:cs="Times New Roman"/>
          <w:b/>
          <w:bCs/>
          <w:i w:val="0"/>
          <w:iCs w:val="0"/>
          <w:color w:val="auto"/>
          <w:sz w:val="24"/>
          <w:szCs w:val="24"/>
          <w:lang w:val="nb-NO"/>
        </w:rPr>
        <w:t>Heteroscedasticity Test</w:t>
      </w:r>
      <w:bookmarkEnd w:id="105"/>
    </w:p>
    <w:p w14:paraId="211F9220" w14:textId="77777777" w:rsidR="003726F1" w:rsidRPr="00F815AB" w:rsidRDefault="003726F1" w:rsidP="003726F1">
      <w:pPr>
        <w:spacing w:after="0" w:line="480" w:lineRule="auto"/>
        <w:ind w:firstLine="900"/>
        <w:jc w:val="both"/>
        <w:rPr>
          <w:rFonts w:cs="Times New Roman"/>
          <w:sz w:val="24"/>
          <w:szCs w:val="24"/>
        </w:rPr>
      </w:pPr>
      <w:r w:rsidRPr="00F815AB">
        <w:rPr>
          <w:rFonts w:cs="Times New Roman"/>
          <w:sz w:val="24"/>
          <w:szCs w:val="24"/>
        </w:rPr>
        <w:t>This study used the Glejser test to test for heteroscedasticity, with the criterion that if the significance value is above 0.05, then there is no heteroscedasticity in the regression model.</w:t>
      </w:r>
    </w:p>
    <w:p w14:paraId="38856247" w14:textId="77777777" w:rsidR="003726F1" w:rsidRDefault="003726F1" w:rsidP="00B857BB">
      <w:pPr>
        <w:pStyle w:val="Caption"/>
        <w:keepNext/>
        <w:spacing w:after="0"/>
        <w:rPr>
          <w:rFonts w:cs="Times New Roman"/>
          <w:b/>
          <w:bCs/>
          <w:i w:val="0"/>
          <w:iCs w:val="0"/>
          <w:color w:val="auto"/>
          <w:sz w:val="22"/>
        </w:rPr>
      </w:pPr>
      <w:bookmarkStart w:id="106" w:name="_Toc214391159"/>
    </w:p>
    <w:p w14:paraId="63CE9BDF" w14:textId="77777777" w:rsidR="003726F1" w:rsidRDefault="003726F1" w:rsidP="00B857BB">
      <w:pPr>
        <w:pStyle w:val="Caption"/>
        <w:keepNext/>
        <w:spacing w:after="0"/>
        <w:rPr>
          <w:rFonts w:cs="Times New Roman"/>
          <w:b/>
          <w:bCs/>
          <w:i w:val="0"/>
          <w:iCs w:val="0"/>
          <w:color w:val="auto"/>
          <w:sz w:val="22"/>
        </w:rPr>
      </w:pPr>
    </w:p>
    <w:p w14:paraId="66A6423E" w14:textId="77777777" w:rsidR="003726F1" w:rsidRDefault="003726F1" w:rsidP="00B857BB">
      <w:pPr>
        <w:pStyle w:val="Caption"/>
        <w:keepNext/>
        <w:spacing w:after="0"/>
        <w:rPr>
          <w:rFonts w:cs="Times New Roman"/>
          <w:b/>
          <w:bCs/>
          <w:i w:val="0"/>
          <w:iCs w:val="0"/>
          <w:color w:val="auto"/>
          <w:sz w:val="22"/>
        </w:rPr>
      </w:pPr>
    </w:p>
    <w:p w14:paraId="144C425E" w14:textId="77777777" w:rsidR="003726F1" w:rsidRPr="003726F1" w:rsidRDefault="003726F1" w:rsidP="003726F1"/>
    <w:p w14:paraId="16657C6D" w14:textId="77777777" w:rsidR="0082200F" w:rsidRDefault="0082200F" w:rsidP="00B857BB">
      <w:pPr>
        <w:pStyle w:val="Caption"/>
        <w:keepNext/>
        <w:spacing w:after="0"/>
        <w:rPr>
          <w:rFonts w:cs="Times New Roman"/>
          <w:b/>
          <w:bCs/>
          <w:i w:val="0"/>
          <w:iCs w:val="0"/>
          <w:color w:val="auto"/>
          <w:sz w:val="22"/>
        </w:rPr>
        <w:sectPr w:rsidR="0082200F" w:rsidSect="009B2DC8">
          <w:headerReference w:type="even" r:id="rId103"/>
          <w:pgSz w:w="11906" w:h="16838" w:code="9"/>
          <w:pgMar w:top="2268" w:right="1701" w:bottom="1701" w:left="2268" w:header="720" w:footer="720" w:gutter="0"/>
          <w:cols w:space="720"/>
          <w:docGrid w:linePitch="360"/>
        </w:sectPr>
      </w:pPr>
    </w:p>
    <w:p w14:paraId="6B22870B" w14:textId="0E2509A7" w:rsidR="00B857BB" w:rsidRPr="00877800" w:rsidRDefault="003726F1" w:rsidP="00B857BB">
      <w:pPr>
        <w:pStyle w:val="Caption"/>
        <w:keepNext/>
        <w:spacing w:after="0"/>
        <w:rPr>
          <w:rFonts w:cs="Times New Roman"/>
          <w:b/>
          <w:bCs/>
          <w:i w:val="0"/>
          <w:iCs w:val="0"/>
          <w:color w:val="auto"/>
          <w:sz w:val="22"/>
        </w:rPr>
      </w:pPr>
      <w:r>
        <w:rPr>
          <w:rFonts w:cs="Times New Roman"/>
          <w:b/>
          <w:bCs/>
          <w:i w:val="0"/>
          <w:iCs w:val="0"/>
          <w:color w:val="auto"/>
          <w:sz w:val="22"/>
        </w:rPr>
        <w:lastRenderedPageBreak/>
        <w:t>T</w:t>
      </w:r>
      <w:r w:rsidR="00B857BB" w:rsidRPr="00F815AB">
        <w:rPr>
          <w:rFonts w:cs="Times New Roman"/>
          <w:b/>
          <w:bCs/>
          <w:i w:val="0"/>
          <w:iCs w:val="0"/>
          <w:color w:val="auto"/>
          <w:sz w:val="22"/>
        </w:rPr>
        <w:t>able</w:t>
      </w:r>
      <w:r w:rsidR="00B857BB" w:rsidRPr="00877800">
        <w:rPr>
          <w:rFonts w:cs="Times New Roman"/>
          <w:b/>
          <w:bCs/>
          <w:i w:val="0"/>
          <w:iCs w:val="0"/>
          <w:color w:val="auto"/>
          <w:sz w:val="22"/>
        </w:rPr>
        <w:t xml:space="preserve"> 4</w:t>
      </w:r>
      <w:r w:rsidR="00B5608F" w:rsidRPr="00F815AB">
        <w:rPr>
          <w:rFonts w:cs="Times New Roman"/>
          <w:b/>
          <w:bCs/>
          <w:i w:val="0"/>
          <w:iCs w:val="0"/>
          <w:color w:val="auto"/>
          <w:sz w:val="22"/>
        </w:rPr>
        <w:t>.</w:t>
      </w:r>
      <w:r w:rsidR="00B5608F" w:rsidRPr="00877800">
        <w:rPr>
          <w:rFonts w:cs="Times New Roman"/>
          <w:b/>
          <w:bCs/>
          <w:i w:val="0"/>
          <w:iCs w:val="0"/>
          <w:color w:val="auto"/>
          <w:sz w:val="22"/>
          <w:lang w:val="nb-NO"/>
        </w:rPr>
        <w:fldChar w:fldCharType="begin"/>
      </w:r>
      <w:r w:rsidR="00B5608F" w:rsidRPr="00F815AB">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lang w:val="nb-NO"/>
        </w:rPr>
        <w:fldChar w:fldCharType="separate"/>
      </w:r>
      <w:r w:rsidR="00C611B6">
        <w:rPr>
          <w:rFonts w:cs="Times New Roman"/>
          <w:b/>
          <w:bCs/>
          <w:i w:val="0"/>
          <w:iCs w:val="0"/>
          <w:noProof/>
          <w:color w:val="auto"/>
          <w:sz w:val="22"/>
        </w:rPr>
        <w:t>4</w:t>
      </w:r>
      <w:r w:rsidR="00B5608F" w:rsidRPr="00877800">
        <w:rPr>
          <w:rFonts w:cs="Times New Roman"/>
          <w:b/>
          <w:bCs/>
          <w:i w:val="0"/>
          <w:iCs w:val="0"/>
          <w:color w:val="auto"/>
          <w:sz w:val="22"/>
          <w:lang w:val="nb-NO"/>
        </w:rPr>
        <w:fldChar w:fldCharType="end"/>
      </w:r>
      <w:r w:rsidR="00B857BB" w:rsidRPr="00877800">
        <w:rPr>
          <w:rFonts w:cs="Times New Roman"/>
          <w:b/>
          <w:bCs/>
          <w:i w:val="0"/>
          <w:iCs w:val="0"/>
          <w:color w:val="auto"/>
          <w:sz w:val="22"/>
        </w:rPr>
        <w:t xml:space="preserve"> Heteroscedasticity Test</w:t>
      </w:r>
      <w:bookmarkEnd w:id="106"/>
      <w:r w:rsidR="00432961">
        <w:rPr>
          <w:rFonts w:cs="Times New Roman"/>
          <w:b/>
          <w:bCs/>
          <w:i w:val="0"/>
          <w:iCs w:val="0"/>
          <w:color w:val="auto"/>
          <w:sz w:val="22"/>
        </w:rPr>
        <w:t xml:space="preserve"> Results</w:t>
      </w:r>
    </w:p>
    <w:tbl>
      <w:tblPr>
        <w:tblStyle w:val="TableGrid"/>
        <w:tblW w:w="7825" w:type="dxa"/>
        <w:jc w:val="center"/>
        <w:tblLayout w:type="fixed"/>
        <w:tblLook w:val="0000" w:firstRow="0" w:lastRow="0" w:firstColumn="0" w:lastColumn="0" w:noHBand="0" w:noVBand="0"/>
      </w:tblPr>
      <w:tblGrid>
        <w:gridCol w:w="648"/>
        <w:gridCol w:w="1178"/>
        <w:gridCol w:w="1331"/>
        <w:gridCol w:w="1331"/>
        <w:gridCol w:w="1469"/>
        <w:gridCol w:w="1025"/>
        <w:gridCol w:w="843"/>
      </w:tblGrid>
      <w:tr w:rsidR="00122519" w:rsidRPr="00AE07E2" w14:paraId="4B493087" w14:textId="77777777" w:rsidTr="00122519">
        <w:trPr>
          <w:jc w:val="center"/>
        </w:trPr>
        <w:tc>
          <w:tcPr>
            <w:tcW w:w="7825" w:type="dxa"/>
            <w:gridSpan w:val="7"/>
          </w:tcPr>
          <w:p w14:paraId="6ADA1449" w14:textId="77777777" w:rsidR="00122519" w:rsidRPr="00AE07E2" w:rsidRDefault="00122519" w:rsidP="000A51C2">
            <w:pPr>
              <w:jc w:val="center"/>
              <w:rPr>
                <w:rFonts w:cs="Times New Roman"/>
                <w:sz w:val="20"/>
                <w:szCs w:val="20"/>
              </w:rPr>
            </w:pPr>
            <w:proofErr w:type="spellStart"/>
            <w:r w:rsidRPr="00AE07E2">
              <w:rPr>
                <w:rFonts w:cs="Times New Roman"/>
                <w:b/>
                <w:bCs/>
                <w:sz w:val="20"/>
                <w:szCs w:val="20"/>
              </w:rPr>
              <w:t>Coefficients</w:t>
            </w:r>
            <w:r w:rsidRPr="00AE07E2">
              <w:rPr>
                <w:rFonts w:cs="Times New Roman"/>
                <w:b/>
                <w:bCs/>
                <w:sz w:val="20"/>
                <w:szCs w:val="20"/>
                <w:vertAlign w:val="superscript"/>
              </w:rPr>
              <w:t>a</w:t>
            </w:r>
            <w:proofErr w:type="spellEnd"/>
          </w:p>
        </w:tc>
      </w:tr>
      <w:tr w:rsidR="00122519" w:rsidRPr="00AE07E2" w14:paraId="2CC8B892" w14:textId="77777777" w:rsidTr="00122519">
        <w:trPr>
          <w:jc w:val="center"/>
        </w:trPr>
        <w:tc>
          <w:tcPr>
            <w:tcW w:w="1826" w:type="dxa"/>
            <w:gridSpan w:val="2"/>
            <w:vMerge w:val="restart"/>
          </w:tcPr>
          <w:p w14:paraId="51D77632" w14:textId="77777777" w:rsidR="00122519" w:rsidRPr="00AE07E2" w:rsidRDefault="00122519" w:rsidP="00122519">
            <w:pPr>
              <w:jc w:val="center"/>
              <w:rPr>
                <w:rFonts w:cs="Times New Roman"/>
                <w:b/>
                <w:bCs/>
                <w:sz w:val="20"/>
                <w:szCs w:val="20"/>
              </w:rPr>
            </w:pPr>
            <w:r w:rsidRPr="00AE07E2">
              <w:rPr>
                <w:rFonts w:cs="Times New Roman"/>
                <w:b/>
                <w:bCs/>
                <w:sz w:val="20"/>
                <w:szCs w:val="20"/>
              </w:rPr>
              <w:t>Model</w:t>
            </w:r>
          </w:p>
        </w:tc>
        <w:tc>
          <w:tcPr>
            <w:tcW w:w="2662" w:type="dxa"/>
            <w:gridSpan w:val="2"/>
          </w:tcPr>
          <w:p w14:paraId="51DE3D1F" w14:textId="77777777" w:rsidR="00122519" w:rsidRPr="00AE07E2" w:rsidRDefault="00122519" w:rsidP="00122519">
            <w:pPr>
              <w:jc w:val="center"/>
              <w:rPr>
                <w:rFonts w:cs="Times New Roman"/>
                <w:b/>
                <w:bCs/>
                <w:sz w:val="20"/>
                <w:szCs w:val="20"/>
              </w:rPr>
            </w:pPr>
            <w:r w:rsidRPr="00AE07E2">
              <w:rPr>
                <w:rFonts w:cs="Times New Roman"/>
                <w:b/>
                <w:bCs/>
                <w:sz w:val="20"/>
                <w:szCs w:val="20"/>
              </w:rPr>
              <w:t>Unstandardized Coefficients</w:t>
            </w:r>
          </w:p>
        </w:tc>
        <w:tc>
          <w:tcPr>
            <w:tcW w:w="1469" w:type="dxa"/>
          </w:tcPr>
          <w:p w14:paraId="55DBA9C0" w14:textId="77777777" w:rsidR="00122519" w:rsidRPr="00AE07E2" w:rsidRDefault="00122519" w:rsidP="00122519">
            <w:pPr>
              <w:jc w:val="center"/>
              <w:rPr>
                <w:rFonts w:cs="Times New Roman"/>
                <w:b/>
                <w:bCs/>
                <w:sz w:val="20"/>
                <w:szCs w:val="20"/>
              </w:rPr>
            </w:pPr>
            <w:r w:rsidRPr="00AE07E2">
              <w:rPr>
                <w:rFonts w:cs="Times New Roman"/>
                <w:b/>
                <w:bCs/>
                <w:sz w:val="20"/>
                <w:szCs w:val="20"/>
              </w:rPr>
              <w:t>Standardized Coefficients</w:t>
            </w:r>
          </w:p>
        </w:tc>
        <w:tc>
          <w:tcPr>
            <w:tcW w:w="1025" w:type="dxa"/>
            <w:vMerge w:val="restart"/>
          </w:tcPr>
          <w:p w14:paraId="670BFC45" w14:textId="77777777" w:rsidR="00122519" w:rsidRPr="00AE07E2" w:rsidRDefault="00122519" w:rsidP="00122519">
            <w:pPr>
              <w:jc w:val="center"/>
              <w:rPr>
                <w:rFonts w:cs="Times New Roman"/>
                <w:b/>
                <w:bCs/>
                <w:sz w:val="20"/>
                <w:szCs w:val="20"/>
              </w:rPr>
            </w:pPr>
            <w:r w:rsidRPr="00AE07E2">
              <w:rPr>
                <w:rFonts w:cs="Times New Roman"/>
                <w:b/>
                <w:bCs/>
                <w:sz w:val="20"/>
                <w:szCs w:val="20"/>
              </w:rPr>
              <w:t>t</w:t>
            </w:r>
          </w:p>
        </w:tc>
        <w:tc>
          <w:tcPr>
            <w:tcW w:w="843" w:type="dxa"/>
            <w:vMerge w:val="restart"/>
          </w:tcPr>
          <w:p w14:paraId="51D9D4E2" w14:textId="77777777" w:rsidR="00122519" w:rsidRPr="00AE07E2" w:rsidRDefault="00122519" w:rsidP="00122519">
            <w:pPr>
              <w:jc w:val="center"/>
              <w:rPr>
                <w:rFonts w:cs="Times New Roman"/>
                <w:b/>
                <w:bCs/>
                <w:sz w:val="20"/>
                <w:szCs w:val="20"/>
              </w:rPr>
            </w:pPr>
            <w:r w:rsidRPr="00AE07E2">
              <w:rPr>
                <w:rFonts w:cs="Times New Roman"/>
                <w:b/>
                <w:bCs/>
                <w:sz w:val="20"/>
                <w:szCs w:val="20"/>
              </w:rPr>
              <w:t>Sig.</w:t>
            </w:r>
          </w:p>
        </w:tc>
      </w:tr>
      <w:tr w:rsidR="00122519" w:rsidRPr="00AE07E2" w14:paraId="582591A2" w14:textId="77777777" w:rsidTr="00122519">
        <w:trPr>
          <w:jc w:val="center"/>
        </w:trPr>
        <w:tc>
          <w:tcPr>
            <w:tcW w:w="1826" w:type="dxa"/>
            <w:gridSpan w:val="2"/>
            <w:vMerge/>
          </w:tcPr>
          <w:p w14:paraId="2B5D840B" w14:textId="77777777" w:rsidR="00122519" w:rsidRPr="00AE07E2" w:rsidRDefault="00122519" w:rsidP="00122519">
            <w:pPr>
              <w:jc w:val="center"/>
              <w:rPr>
                <w:rFonts w:cs="Times New Roman"/>
                <w:b/>
                <w:bCs/>
                <w:sz w:val="20"/>
                <w:szCs w:val="20"/>
              </w:rPr>
            </w:pPr>
          </w:p>
        </w:tc>
        <w:tc>
          <w:tcPr>
            <w:tcW w:w="1331" w:type="dxa"/>
          </w:tcPr>
          <w:p w14:paraId="3D9F6D04" w14:textId="77777777" w:rsidR="00122519" w:rsidRPr="00AE07E2" w:rsidRDefault="00122519" w:rsidP="00122519">
            <w:pPr>
              <w:jc w:val="center"/>
              <w:rPr>
                <w:rFonts w:cs="Times New Roman"/>
                <w:b/>
                <w:bCs/>
                <w:sz w:val="20"/>
                <w:szCs w:val="20"/>
              </w:rPr>
            </w:pPr>
            <w:r w:rsidRPr="00AE07E2">
              <w:rPr>
                <w:rFonts w:cs="Times New Roman"/>
                <w:b/>
                <w:bCs/>
                <w:sz w:val="20"/>
                <w:szCs w:val="20"/>
              </w:rPr>
              <w:t>B</w:t>
            </w:r>
          </w:p>
        </w:tc>
        <w:tc>
          <w:tcPr>
            <w:tcW w:w="1331" w:type="dxa"/>
          </w:tcPr>
          <w:p w14:paraId="2826162F" w14:textId="77777777" w:rsidR="00122519" w:rsidRPr="00AE07E2" w:rsidRDefault="00122519" w:rsidP="00122519">
            <w:pPr>
              <w:jc w:val="center"/>
              <w:rPr>
                <w:rFonts w:cs="Times New Roman"/>
                <w:b/>
                <w:bCs/>
                <w:sz w:val="20"/>
                <w:szCs w:val="20"/>
              </w:rPr>
            </w:pPr>
            <w:r w:rsidRPr="00AE07E2">
              <w:rPr>
                <w:rFonts w:cs="Times New Roman"/>
                <w:b/>
                <w:bCs/>
                <w:sz w:val="20"/>
                <w:szCs w:val="20"/>
              </w:rPr>
              <w:t>Std. Error</w:t>
            </w:r>
          </w:p>
        </w:tc>
        <w:tc>
          <w:tcPr>
            <w:tcW w:w="1469" w:type="dxa"/>
          </w:tcPr>
          <w:p w14:paraId="582DD9D9" w14:textId="77777777" w:rsidR="00122519" w:rsidRPr="00AE07E2" w:rsidRDefault="00122519" w:rsidP="00122519">
            <w:pPr>
              <w:jc w:val="center"/>
              <w:rPr>
                <w:rFonts w:cs="Times New Roman"/>
                <w:b/>
                <w:bCs/>
                <w:sz w:val="20"/>
                <w:szCs w:val="20"/>
              </w:rPr>
            </w:pPr>
            <w:r w:rsidRPr="00AE07E2">
              <w:rPr>
                <w:rFonts w:cs="Times New Roman"/>
                <w:b/>
                <w:bCs/>
                <w:sz w:val="20"/>
                <w:szCs w:val="20"/>
              </w:rPr>
              <w:t>Beta</w:t>
            </w:r>
          </w:p>
        </w:tc>
        <w:tc>
          <w:tcPr>
            <w:tcW w:w="1025" w:type="dxa"/>
            <w:vMerge/>
          </w:tcPr>
          <w:p w14:paraId="720B2C53" w14:textId="77777777" w:rsidR="00122519" w:rsidRPr="00AE07E2" w:rsidRDefault="00122519" w:rsidP="00122519">
            <w:pPr>
              <w:rPr>
                <w:rFonts w:cs="Times New Roman"/>
                <w:sz w:val="20"/>
                <w:szCs w:val="20"/>
              </w:rPr>
            </w:pPr>
          </w:p>
        </w:tc>
        <w:tc>
          <w:tcPr>
            <w:tcW w:w="843" w:type="dxa"/>
            <w:vMerge/>
          </w:tcPr>
          <w:p w14:paraId="31B06BD5" w14:textId="77777777" w:rsidR="00122519" w:rsidRPr="00AE07E2" w:rsidRDefault="00122519" w:rsidP="00122519">
            <w:pPr>
              <w:rPr>
                <w:rFonts w:cs="Times New Roman"/>
                <w:sz w:val="20"/>
                <w:szCs w:val="20"/>
              </w:rPr>
            </w:pPr>
          </w:p>
        </w:tc>
      </w:tr>
      <w:tr w:rsidR="00122519" w:rsidRPr="00AE07E2" w14:paraId="65BFADC8" w14:textId="77777777" w:rsidTr="00122519">
        <w:trPr>
          <w:jc w:val="center"/>
        </w:trPr>
        <w:tc>
          <w:tcPr>
            <w:tcW w:w="648" w:type="dxa"/>
            <w:vMerge w:val="restart"/>
          </w:tcPr>
          <w:p w14:paraId="3450EA17" w14:textId="77777777" w:rsidR="00122519" w:rsidRPr="00AE07E2" w:rsidRDefault="00122519" w:rsidP="00122519">
            <w:pPr>
              <w:rPr>
                <w:rFonts w:cs="Times New Roman"/>
                <w:sz w:val="20"/>
                <w:szCs w:val="20"/>
              </w:rPr>
            </w:pPr>
            <w:r w:rsidRPr="00AE07E2">
              <w:rPr>
                <w:rFonts w:cs="Times New Roman"/>
                <w:sz w:val="20"/>
                <w:szCs w:val="20"/>
              </w:rPr>
              <w:t>1</w:t>
            </w:r>
          </w:p>
        </w:tc>
        <w:tc>
          <w:tcPr>
            <w:tcW w:w="1178" w:type="dxa"/>
          </w:tcPr>
          <w:p w14:paraId="1F313FF6" w14:textId="77777777" w:rsidR="00122519" w:rsidRPr="00AE07E2" w:rsidRDefault="00122519" w:rsidP="00122519">
            <w:pPr>
              <w:rPr>
                <w:rFonts w:cs="Times New Roman"/>
                <w:sz w:val="20"/>
                <w:szCs w:val="20"/>
              </w:rPr>
            </w:pPr>
            <w:r w:rsidRPr="00AE07E2">
              <w:rPr>
                <w:rFonts w:cs="Times New Roman"/>
                <w:sz w:val="20"/>
                <w:szCs w:val="20"/>
              </w:rPr>
              <w:t>(Constant)</w:t>
            </w:r>
          </w:p>
        </w:tc>
        <w:tc>
          <w:tcPr>
            <w:tcW w:w="1331" w:type="dxa"/>
          </w:tcPr>
          <w:p w14:paraId="3F6F7E68" w14:textId="6DA42709"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007</w:t>
            </w:r>
          </w:p>
        </w:tc>
        <w:tc>
          <w:tcPr>
            <w:tcW w:w="1331" w:type="dxa"/>
          </w:tcPr>
          <w:p w14:paraId="335144E8" w14:textId="6B53A016"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001</w:t>
            </w:r>
          </w:p>
        </w:tc>
        <w:tc>
          <w:tcPr>
            <w:tcW w:w="1469" w:type="dxa"/>
          </w:tcPr>
          <w:p w14:paraId="4FCD4C0D" w14:textId="77777777" w:rsidR="00122519" w:rsidRPr="00AE07E2" w:rsidRDefault="00122519" w:rsidP="00952546">
            <w:pPr>
              <w:jc w:val="right"/>
              <w:rPr>
                <w:rFonts w:cs="Times New Roman"/>
                <w:sz w:val="20"/>
                <w:szCs w:val="20"/>
              </w:rPr>
            </w:pPr>
          </w:p>
        </w:tc>
        <w:tc>
          <w:tcPr>
            <w:tcW w:w="1025" w:type="dxa"/>
          </w:tcPr>
          <w:p w14:paraId="11EB6B69" w14:textId="103A8845" w:rsidR="00122519" w:rsidRPr="00AE07E2" w:rsidRDefault="00122519" w:rsidP="00952546">
            <w:pPr>
              <w:jc w:val="right"/>
              <w:rPr>
                <w:rFonts w:cs="Times New Roman"/>
                <w:sz w:val="20"/>
                <w:szCs w:val="20"/>
              </w:rPr>
            </w:pPr>
            <w:r w:rsidRPr="00AE07E2">
              <w:rPr>
                <w:rFonts w:cs="Times New Roman"/>
                <w:sz w:val="20"/>
                <w:szCs w:val="20"/>
              </w:rPr>
              <w:t>5</w:t>
            </w:r>
            <w:r w:rsidR="00952546" w:rsidRPr="00AE07E2">
              <w:rPr>
                <w:rFonts w:cs="Times New Roman"/>
                <w:sz w:val="20"/>
                <w:szCs w:val="20"/>
              </w:rPr>
              <w:t>.</w:t>
            </w:r>
            <w:r w:rsidRPr="00AE07E2">
              <w:rPr>
                <w:rFonts w:cs="Times New Roman"/>
                <w:sz w:val="20"/>
                <w:szCs w:val="20"/>
              </w:rPr>
              <w:t>162</w:t>
            </w:r>
          </w:p>
        </w:tc>
        <w:tc>
          <w:tcPr>
            <w:tcW w:w="843" w:type="dxa"/>
          </w:tcPr>
          <w:p w14:paraId="0F846913" w14:textId="2ED51CA8" w:rsidR="00122519" w:rsidRPr="00AE07E2" w:rsidRDefault="00297847" w:rsidP="00952546">
            <w:pPr>
              <w:jc w:val="right"/>
              <w:rPr>
                <w:rFonts w:cs="Times New Roman"/>
                <w:sz w:val="20"/>
                <w:szCs w:val="20"/>
              </w:rPr>
            </w:pPr>
            <w:r w:rsidRPr="00AE07E2">
              <w:rPr>
                <w:rFonts w:cs="Times New Roman"/>
                <w:sz w:val="20"/>
                <w:szCs w:val="20"/>
              </w:rPr>
              <w:t>&lt;</w:t>
            </w:r>
            <w:r w:rsidR="00952546" w:rsidRPr="00AE07E2">
              <w:rPr>
                <w:rFonts w:cs="Times New Roman"/>
                <w:sz w:val="20"/>
                <w:szCs w:val="20"/>
              </w:rPr>
              <w:t>0.</w:t>
            </w:r>
            <w:r w:rsidRPr="00AE07E2">
              <w:rPr>
                <w:rFonts w:cs="Times New Roman"/>
                <w:sz w:val="20"/>
                <w:szCs w:val="20"/>
              </w:rPr>
              <w:t>001</w:t>
            </w:r>
          </w:p>
        </w:tc>
      </w:tr>
      <w:tr w:rsidR="00122519" w:rsidRPr="00AE07E2" w14:paraId="0193F402" w14:textId="77777777" w:rsidTr="00122519">
        <w:trPr>
          <w:jc w:val="center"/>
        </w:trPr>
        <w:tc>
          <w:tcPr>
            <w:tcW w:w="648" w:type="dxa"/>
            <w:vMerge/>
          </w:tcPr>
          <w:p w14:paraId="057AAE1F" w14:textId="77777777" w:rsidR="00122519" w:rsidRPr="00AE07E2" w:rsidRDefault="00122519" w:rsidP="00122519">
            <w:pPr>
              <w:rPr>
                <w:rFonts w:cs="Times New Roman"/>
                <w:sz w:val="20"/>
                <w:szCs w:val="20"/>
              </w:rPr>
            </w:pPr>
          </w:p>
        </w:tc>
        <w:tc>
          <w:tcPr>
            <w:tcW w:w="1178" w:type="dxa"/>
          </w:tcPr>
          <w:p w14:paraId="4E769448" w14:textId="77777777" w:rsidR="00122519" w:rsidRPr="00AE07E2" w:rsidRDefault="00122519" w:rsidP="00122519">
            <w:pPr>
              <w:rPr>
                <w:rFonts w:cs="Times New Roman"/>
                <w:sz w:val="20"/>
                <w:szCs w:val="20"/>
              </w:rPr>
            </w:pPr>
            <w:r w:rsidRPr="00AE07E2">
              <w:rPr>
                <w:rFonts w:cs="Times New Roman"/>
                <w:sz w:val="20"/>
                <w:szCs w:val="20"/>
              </w:rPr>
              <w:t>NPL</w:t>
            </w:r>
          </w:p>
        </w:tc>
        <w:tc>
          <w:tcPr>
            <w:tcW w:w="1331" w:type="dxa"/>
          </w:tcPr>
          <w:p w14:paraId="362370C3" w14:textId="11734B30"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064</w:t>
            </w:r>
          </w:p>
        </w:tc>
        <w:tc>
          <w:tcPr>
            <w:tcW w:w="1331" w:type="dxa"/>
          </w:tcPr>
          <w:p w14:paraId="08A9C42E" w14:textId="2D9C48DE"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035</w:t>
            </w:r>
          </w:p>
        </w:tc>
        <w:tc>
          <w:tcPr>
            <w:tcW w:w="1469" w:type="dxa"/>
          </w:tcPr>
          <w:p w14:paraId="73D7DC4B" w14:textId="3C537988"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187</w:t>
            </w:r>
          </w:p>
        </w:tc>
        <w:tc>
          <w:tcPr>
            <w:tcW w:w="1025" w:type="dxa"/>
          </w:tcPr>
          <w:p w14:paraId="3B2B234E" w14:textId="308A72D8" w:rsidR="00122519" w:rsidRPr="00AE07E2" w:rsidRDefault="00122519" w:rsidP="00952546">
            <w:pPr>
              <w:jc w:val="right"/>
              <w:rPr>
                <w:rFonts w:cs="Times New Roman"/>
                <w:sz w:val="20"/>
                <w:szCs w:val="20"/>
              </w:rPr>
            </w:pPr>
            <w:r w:rsidRPr="00AE07E2">
              <w:rPr>
                <w:rFonts w:cs="Times New Roman"/>
                <w:sz w:val="20"/>
                <w:szCs w:val="20"/>
              </w:rPr>
              <w:t>-1</w:t>
            </w:r>
            <w:r w:rsidR="00952546" w:rsidRPr="00AE07E2">
              <w:rPr>
                <w:rFonts w:cs="Times New Roman"/>
                <w:sz w:val="20"/>
                <w:szCs w:val="20"/>
              </w:rPr>
              <w:t>.</w:t>
            </w:r>
            <w:r w:rsidRPr="00AE07E2">
              <w:rPr>
                <w:rFonts w:cs="Times New Roman"/>
                <w:sz w:val="20"/>
                <w:szCs w:val="20"/>
              </w:rPr>
              <w:t>853</w:t>
            </w:r>
          </w:p>
        </w:tc>
        <w:tc>
          <w:tcPr>
            <w:tcW w:w="843" w:type="dxa"/>
          </w:tcPr>
          <w:p w14:paraId="00F63D22" w14:textId="16F6259B"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067</w:t>
            </w:r>
          </w:p>
        </w:tc>
      </w:tr>
      <w:tr w:rsidR="00122519" w:rsidRPr="00AE07E2" w14:paraId="775F4DB8" w14:textId="77777777" w:rsidTr="00122519">
        <w:trPr>
          <w:jc w:val="center"/>
        </w:trPr>
        <w:tc>
          <w:tcPr>
            <w:tcW w:w="648" w:type="dxa"/>
            <w:vMerge/>
          </w:tcPr>
          <w:p w14:paraId="24049C1D" w14:textId="77777777" w:rsidR="00122519" w:rsidRPr="00AE07E2" w:rsidRDefault="00122519" w:rsidP="00122519">
            <w:pPr>
              <w:rPr>
                <w:rFonts w:cs="Times New Roman"/>
                <w:sz w:val="20"/>
                <w:szCs w:val="20"/>
              </w:rPr>
            </w:pPr>
          </w:p>
        </w:tc>
        <w:tc>
          <w:tcPr>
            <w:tcW w:w="1178" w:type="dxa"/>
          </w:tcPr>
          <w:p w14:paraId="5FE5CA07" w14:textId="77777777" w:rsidR="00122519" w:rsidRPr="00AE07E2" w:rsidRDefault="00122519" w:rsidP="00122519">
            <w:pPr>
              <w:rPr>
                <w:rFonts w:cs="Times New Roman"/>
                <w:sz w:val="20"/>
                <w:szCs w:val="20"/>
              </w:rPr>
            </w:pPr>
            <w:r w:rsidRPr="00AE07E2">
              <w:rPr>
                <w:rFonts w:cs="Times New Roman"/>
                <w:sz w:val="20"/>
                <w:szCs w:val="20"/>
              </w:rPr>
              <w:t>LDR</w:t>
            </w:r>
          </w:p>
        </w:tc>
        <w:tc>
          <w:tcPr>
            <w:tcW w:w="1331" w:type="dxa"/>
          </w:tcPr>
          <w:p w14:paraId="0D8456A9" w14:textId="2C66A3BD"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001</w:t>
            </w:r>
          </w:p>
        </w:tc>
        <w:tc>
          <w:tcPr>
            <w:tcW w:w="1331" w:type="dxa"/>
          </w:tcPr>
          <w:p w14:paraId="28FD409A" w14:textId="539B8D6A"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001</w:t>
            </w:r>
          </w:p>
        </w:tc>
        <w:tc>
          <w:tcPr>
            <w:tcW w:w="1469" w:type="dxa"/>
          </w:tcPr>
          <w:p w14:paraId="16A4180F" w14:textId="6A5F09F7"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193</w:t>
            </w:r>
          </w:p>
        </w:tc>
        <w:tc>
          <w:tcPr>
            <w:tcW w:w="1025" w:type="dxa"/>
          </w:tcPr>
          <w:p w14:paraId="303BAF32" w14:textId="4A648FA6" w:rsidR="00122519" w:rsidRPr="00AE07E2" w:rsidRDefault="00122519" w:rsidP="00952546">
            <w:pPr>
              <w:jc w:val="right"/>
              <w:rPr>
                <w:rFonts w:cs="Times New Roman"/>
                <w:sz w:val="20"/>
                <w:szCs w:val="20"/>
              </w:rPr>
            </w:pPr>
            <w:r w:rsidRPr="00AE07E2">
              <w:rPr>
                <w:rFonts w:cs="Times New Roman"/>
                <w:sz w:val="20"/>
                <w:szCs w:val="20"/>
              </w:rPr>
              <w:t>1</w:t>
            </w:r>
            <w:r w:rsidR="00952546" w:rsidRPr="00AE07E2">
              <w:rPr>
                <w:rFonts w:cs="Times New Roman"/>
                <w:sz w:val="20"/>
                <w:szCs w:val="20"/>
              </w:rPr>
              <w:t>.</w:t>
            </w:r>
            <w:r w:rsidRPr="00AE07E2">
              <w:rPr>
                <w:rFonts w:cs="Times New Roman"/>
                <w:sz w:val="20"/>
                <w:szCs w:val="20"/>
              </w:rPr>
              <w:t>656</w:t>
            </w:r>
          </w:p>
        </w:tc>
        <w:tc>
          <w:tcPr>
            <w:tcW w:w="843" w:type="dxa"/>
          </w:tcPr>
          <w:p w14:paraId="7CBCF065" w14:textId="5C652DF2"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101</w:t>
            </w:r>
          </w:p>
        </w:tc>
      </w:tr>
      <w:tr w:rsidR="00122519" w:rsidRPr="00AE07E2" w14:paraId="7BB92843" w14:textId="77777777" w:rsidTr="00122519">
        <w:trPr>
          <w:jc w:val="center"/>
        </w:trPr>
        <w:tc>
          <w:tcPr>
            <w:tcW w:w="648" w:type="dxa"/>
            <w:vMerge/>
          </w:tcPr>
          <w:p w14:paraId="1E3595F0" w14:textId="77777777" w:rsidR="00122519" w:rsidRPr="00AE07E2" w:rsidRDefault="00122519" w:rsidP="00122519">
            <w:pPr>
              <w:rPr>
                <w:rFonts w:cs="Times New Roman"/>
                <w:sz w:val="20"/>
                <w:szCs w:val="20"/>
              </w:rPr>
            </w:pPr>
          </w:p>
        </w:tc>
        <w:tc>
          <w:tcPr>
            <w:tcW w:w="1178" w:type="dxa"/>
          </w:tcPr>
          <w:p w14:paraId="08C5E90A" w14:textId="77777777" w:rsidR="00122519" w:rsidRPr="00AE07E2" w:rsidRDefault="00122519" w:rsidP="00122519">
            <w:pPr>
              <w:rPr>
                <w:rFonts w:cs="Times New Roman"/>
                <w:sz w:val="20"/>
                <w:szCs w:val="20"/>
              </w:rPr>
            </w:pPr>
            <w:r w:rsidRPr="00AE07E2">
              <w:rPr>
                <w:rFonts w:cs="Times New Roman"/>
                <w:sz w:val="20"/>
                <w:szCs w:val="20"/>
              </w:rPr>
              <w:t>CAR</w:t>
            </w:r>
          </w:p>
        </w:tc>
        <w:tc>
          <w:tcPr>
            <w:tcW w:w="1331" w:type="dxa"/>
          </w:tcPr>
          <w:p w14:paraId="2B89D7BC" w14:textId="1668E241"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001</w:t>
            </w:r>
          </w:p>
        </w:tc>
        <w:tc>
          <w:tcPr>
            <w:tcW w:w="1331" w:type="dxa"/>
          </w:tcPr>
          <w:p w14:paraId="62261C7D" w14:textId="6E41AB3B"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001</w:t>
            </w:r>
          </w:p>
        </w:tc>
        <w:tc>
          <w:tcPr>
            <w:tcW w:w="1469" w:type="dxa"/>
          </w:tcPr>
          <w:p w14:paraId="6B1FD567" w14:textId="4D54906F"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084</w:t>
            </w:r>
          </w:p>
        </w:tc>
        <w:tc>
          <w:tcPr>
            <w:tcW w:w="1025" w:type="dxa"/>
          </w:tcPr>
          <w:p w14:paraId="3F4AC322" w14:textId="6A761DF9"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719</w:t>
            </w:r>
          </w:p>
        </w:tc>
        <w:tc>
          <w:tcPr>
            <w:tcW w:w="843" w:type="dxa"/>
          </w:tcPr>
          <w:p w14:paraId="322CCCCA" w14:textId="5CB8D083" w:rsidR="00122519" w:rsidRPr="00AE07E2" w:rsidRDefault="00952546" w:rsidP="00952546">
            <w:pPr>
              <w:jc w:val="right"/>
              <w:rPr>
                <w:rFonts w:cs="Times New Roman"/>
                <w:sz w:val="20"/>
                <w:szCs w:val="20"/>
              </w:rPr>
            </w:pPr>
            <w:r w:rsidRPr="00AE07E2">
              <w:rPr>
                <w:rFonts w:cs="Times New Roman"/>
                <w:sz w:val="20"/>
                <w:szCs w:val="20"/>
              </w:rPr>
              <w:t>0.</w:t>
            </w:r>
            <w:r w:rsidR="00122519" w:rsidRPr="00AE07E2">
              <w:rPr>
                <w:rFonts w:cs="Times New Roman"/>
                <w:sz w:val="20"/>
                <w:szCs w:val="20"/>
              </w:rPr>
              <w:t>474</w:t>
            </w:r>
          </w:p>
        </w:tc>
      </w:tr>
      <w:tr w:rsidR="00122519" w:rsidRPr="00AE07E2" w14:paraId="0BED7B5E" w14:textId="77777777" w:rsidTr="00D36743">
        <w:trPr>
          <w:trHeight w:val="260"/>
          <w:jc w:val="center"/>
        </w:trPr>
        <w:tc>
          <w:tcPr>
            <w:tcW w:w="7825" w:type="dxa"/>
            <w:gridSpan w:val="7"/>
          </w:tcPr>
          <w:p w14:paraId="094A8C1A" w14:textId="5D43F705" w:rsidR="00122519" w:rsidRPr="00AE07E2" w:rsidRDefault="00122519" w:rsidP="00122519">
            <w:pPr>
              <w:rPr>
                <w:rFonts w:cs="Times New Roman"/>
                <w:sz w:val="20"/>
                <w:szCs w:val="20"/>
              </w:rPr>
            </w:pPr>
            <w:r w:rsidRPr="00AE07E2">
              <w:rPr>
                <w:rFonts w:cs="Times New Roman"/>
                <w:sz w:val="20"/>
                <w:szCs w:val="20"/>
              </w:rPr>
              <w:t>a. Dependent Variable: ABS_RES</w:t>
            </w:r>
          </w:p>
        </w:tc>
      </w:tr>
    </w:tbl>
    <w:p w14:paraId="2D04A69B" w14:textId="6B8B6DB3" w:rsidR="00524FC8" w:rsidRPr="00877800" w:rsidRDefault="00524FC8" w:rsidP="00465BBE">
      <w:pPr>
        <w:spacing w:line="360" w:lineRule="auto"/>
        <w:jc w:val="both"/>
        <w:rPr>
          <w:rFonts w:cs="Times New Roman"/>
          <w:i/>
          <w:iCs/>
          <w:szCs w:val="22"/>
        </w:rPr>
      </w:pPr>
      <w:r w:rsidRPr="00877800">
        <w:rPr>
          <w:rFonts w:cs="Times New Roman"/>
          <w:i/>
          <w:iCs/>
          <w:szCs w:val="22"/>
        </w:rPr>
        <w:t>Source: Data processed using IBM SPSS 27, 2025</w:t>
      </w:r>
    </w:p>
    <w:p w14:paraId="32971BBE" w14:textId="30538AE6" w:rsidR="00EC111D" w:rsidRPr="00877800" w:rsidRDefault="00EC111D" w:rsidP="00EA47F8">
      <w:pPr>
        <w:spacing w:before="240" w:after="0" w:line="480" w:lineRule="auto"/>
        <w:ind w:firstLine="900"/>
        <w:jc w:val="both"/>
        <w:rPr>
          <w:rFonts w:cs="Times New Roman"/>
          <w:sz w:val="24"/>
          <w:szCs w:val="24"/>
        </w:rPr>
      </w:pPr>
      <w:r w:rsidRPr="00877800">
        <w:rPr>
          <w:rFonts w:cs="Times New Roman"/>
          <w:sz w:val="24"/>
          <w:szCs w:val="24"/>
        </w:rPr>
        <w:t xml:space="preserve">Based on the table of heteroscedasticity test results, </w:t>
      </w:r>
      <w:r w:rsidR="00465BBE" w:rsidRPr="00877800">
        <w:rPr>
          <w:rFonts w:cs="Times New Roman"/>
          <w:sz w:val="24"/>
          <w:szCs w:val="24"/>
        </w:rPr>
        <w:t>the NPL variable has a significance value of 0.</w:t>
      </w:r>
      <w:r w:rsidR="00035197" w:rsidRPr="00877800">
        <w:rPr>
          <w:rFonts w:cs="Times New Roman"/>
          <w:sz w:val="24"/>
          <w:szCs w:val="24"/>
        </w:rPr>
        <w:t>067</w:t>
      </w:r>
      <w:r w:rsidR="00465BBE" w:rsidRPr="00877800">
        <w:rPr>
          <w:rFonts w:cs="Times New Roman"/>
          <w:sz w:val="24"/>
          <w:szCs w:val="24"/>
        </w:rPr>
        <w:t>, which is above 0.05; therefore, there is no heteroscedasticity in this variable. The LDR variable has a significance value of 0.</w:t>
      </w:r>
      <w:r w:rsidR="00035197" w:rsidRPr="00877800">
        <w:rPr>
          <w:rFonts w:cs="Times New Roman"/>
          <w:sz w:val="24"/>
          <w:szCs w:val="24"/>
        </w:rPr>
        <w:t>101</w:t>
      </w:r>
      <w:r w:rsidR="00465BBE" w:rsidRPr="00877800">
        <w:rPr>
          <w:rFonts w:cs="Times New Roman"/>
          <w:sz w:val="24"/>
          <w:szCs w:val="24"/>
        </w:rPr>
        <w:t>, also above 0.05, so it does not indicate heteroscedasticity. Meanwhile, the CAR variable, with a significance value of 0.</w:t>
      </w:r>
      <w:r w:rsidR="00035197" w:rsidRPr="00877800">
        <w:rPr>
          <w:rFonts w:cs="Times New Roman"/>
          <w:sz w:val="24"/>
          <w:szCs w:val="24"/>
        </w:rPr>
        <w:t xml:space="preserve">474, </w:t>
      </w:r>
      <w:r w:rsidR="00465BBE" w:rsidRPr="00877800">
        <w:rPr>
          <w:rFonts w:cs="Times New Roman"/>
          <w:sz w:val="24"/>
          <w:szCs w:val="24"/>
        </w:rPr>
        <w:t xml:space="preserve">which is also greater than 0.05, indicates that there are no signs of heteroscedasticity. Thus, none of the variables in this </w:t>
      </w:r>
      <w:r w:rsidR="00A83B3B" w:rsidRPr="00877800">
        <w:rPr>
          <w:rFonts w:cs="Times New Roman"/>
          <w:sz w:val="24"/>
          <w:szCs w:val="24"/>
        </w:rPr>
        <w:t xml:space="preserve">regression </w:t>
      </w:r>
      <w:r w:rsidR="00465BBE" w:rsidRPr="00877800">
        <w:rPr>
          <w:rFonts w:cs="Times New Roman"/>
          <w:sz w:val="24"/>
          <w:szCs w:val="24"/>
        </w:rPr>
        <w:t xml:space="preserve">model </w:t>
      </w:r>
      <w:r w:rsidR="004F05A5" w:rsidRPr="00877800">
        <w:rPr>
          <w:rFonts w:cs="Times New Roman"/>
          <w:sz w:val="24"/>
          <w:szCs w:val="24"/>
        </w:rPr>
        <w:t xml:space="preserve">exhibit </w:t>
      </w:r>
      <w:r w:rsidR="00465BBE" w:rsidRPr="00877800">
        <w:rPr>
          <w:rFonts w:cs="Times New Roman"/>
          <w:sz w:val="24"/>
          <w:szCs w:val="24"/>
        </w:rPr>
        <w:t xml:space="preserve">heteroscedasticity. </w:t>
      </w:r>
    </w:p>
    <w:p w14:paraId="612C8486" w14:textId="7598C454" w:rsidR="005C5176" w:rsidRPr="00877800" w:rsidRDefault="005C5176" w:rsidP="005C5176">
      <w:pPr>
        <w:pStyle w:val="Heading4"/>
        <w:numPr>
          <w:ilvl w:val="0"/>
          <w:numId w:val="24"/>
        </w:numPr>
        <w:spacing w:line="480" w:lineRule="auto"/>
        <w:ind w:left="900" w:hanging="900"/>
        <w:rPr>
          <w:rFonts w:ascii="Times New Roman" w:hAnsi="Times New Roman" w:cs="Times New Roman"/>
          <w:b/>
          <w:bCs/>
          <w:i w:val="0"/>
          <w:iCs w:val="0"/>
          <w:color w:val="auto"/>
          <w:sz w:val="24"/>
          <w:szCs w:val="24"/>
          <w:lang w:val="nb-NO"/>
        </w:rPr>
      </w:pPr>
      <w:bookmarkStart w:id="107" w:name="_Toc214387913"/>
      <w:r w:rsidRPr="00877800">
        <w:rPr>
          <w:rFonts w:ascii="Times New Roman" w:hAnsi="Times New Roman" w:cs="Times New Roman"/>
          <w:b/>
          <w:bCs/>
          <w:i w:val="0"/>
          <w:iCs w:val="0"/>
          <w:color w:val="auto"/>
          <w:sz w:val="24"/>
          <w:szCs w:val="24"/>
          <w:lang w:val="nb-NO"/>
        </w:rPr>
        <w:t>Multicollinearity Test</w:t>
      </w:r>
      <w:bookmarkEnd w:id="107"/>
    </w:p>
    <w:p w14:paraId="5ED9B61E" w14:textId="01C5A3F9" w:rsidR="005C5176" w:rsidRPr="00404F8F" w:rsidRDefault="00773493" w:rsidP="003726F1">
      <w:pPr>
        <w:spacing w:after="0" w:line="480" w:lineRule="auto"/>
        <w:ind w:firstLine="900"/>
        <w:jc w:val="both"/>
        <w:rPr>
          <w:rFonts w:cs="Times New Roman"/>
          <w:sz w:val="24"/>
          <w:szCs w:val="24"/>
        </w:rPr>
      </w:pPr>
      <w:r w:rsidRPr="00F815AB">
        <w:rPr>
          <w:rFonts w:cs="Times New Roman"/>
          <w:sz w:val="24"/>
          <w:szCs w:val="24"/>
        </w:rPr>
        <w:t xml:space="preserve">The multicollinearity test aims to determine whether the regression model exhibits correlation </w:t>
      </w:r>
      <w:r w:rsidRPr="00404F8F">
        <w:rPr>
          <w:rFonts w:cs="Times New Roman"/>
          <w:sz w:val="24"/>
          <w:szCs w:val="24"/>
        </w:rPr>
        <w:t xml:space="preserve">among the independent variables. The method used in this study involves calculating the Variance Inflation Factor (VIF) and Tolerance values for each independent variable. If the tolerance value is &lt; 0.10 and the VIF value is &gt; 10, multicollinearity is present. If the tolerance value is &gt; 0.10 and the VIF value is &lt; 10, multicollinearity is not present </w:t>
      </w:r>
      <w:sdt>
        <w:sdtPr>
          <w:rPr>
            <w:rFonts w:cs="Times New Roman"/>
            <w:color w:val="000000"/>
            <w:sz w:val="24"/>
            <w:szCs w:val="24"/>
            <w:lang w:val="fi-FI"/>
          </w:rPr>
          <w:tag w:val="MENDELEY_CITATION_v3_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"/>
          <w:id w:val="459992281"/>
          <w:placeholder>
            <w:docPart w:val="DefaultPlaceholder_-1854013440"/>
          </w:placeholder>
        </w:sdtPr>
        <w:sdtEndPr/>
        <w:sdtContent>
          <w:r w:rsidR="00A05E3A" w:rsidRPr="00404F8F">
            <w:rPr>
              <w:rFonts w:eastAsia="Times New Roman" w:cs="Times New Roman"/>
              <w:color w:val="000000"/>
              <w:sz w:val="24"/>
            </w:rPr>
            <w:t xml:space="preserve">(Sari &amp; </w:t>
          </w:r>
          <w:proofErr w:type="spellStart"/>
          <w:r w:rsidR="00A05E3A" w:rsidRPr="00404F8F">
            <w:rPr>
              <w:rFonts w:eastAsia="Times New Roman" w:cs="Times New Roman"/>
              <w:color w:val="000000"/>
              <w:sz w:val="24"/>
            </w:rPr>
            <w:t>Widyawati</w:t>
          </w:r>
          <w:proofErr w:type="spellEnd"/>
          <w:r w:rsidR="00A05E3A" w:rsidRPr="00404F8F">
            <w:rPr>
              <w:rFonts w:eastAsia="Times New Roman" w:cs="Times New Roman"/>
              <w:color w:val="000000"/>
              <w:sz w:val="24"/>
            </w:rPr>
            <w:t>, 2022)</w:t>
          </w:r>
        </w:sdtContent>
      </w:sdt>
      <w:r w:rsidRPr="00404F8F">
        <w:rPr>
          <w:rFonts w:cs="Times New Roman"/>
          <w:sz w:val="24"/>
          <w:szCs w:val="24"/>
        </w:rPr>
        <w:t>.</w:t>
      </w:r>
    </w:p>
    <w:p w14:paraId="1A88A043" w14:textId="1D1C203B" w:rsidR="00004836" w:rsidRPr="00877800" w:rsidRDefault="00B857BB" w:rsidP="004A0868">
      <w:pPr>
        <w:pStyle w:val="Caption"/>
        <w:keepNext/>
        <w:spacing w:after="0"/>
        <w:jc w:val="both"/>
        <w:rPr>
          <w:rFonts w:cs="Times New Roman"/>
          <w:b/>
          <w:bCs/>
          <w:i w:val="0"/>
          <w:iCs w:val="0"/>
          <w:color w:val="auto"/>
          <w:sz w:val="22"/>
        </w:rPr>
      </w:pPr>
      <w:bookmarkStart w:id="108" w:name="_Toc214391160"/>
      <w:r w:rsidRPr="00877800">
        <w:rPr>
          <w:rFonts w:cs="Times New Roman"/>
          <w:b/>
          <w:bCs/>
          <w:i w:val="0"/>
          <w:iCs w:val="0"/>
          <w:color w:val="auto"/>
          <w:sz w:val="22"/>
        </w:rPr>
        <w:t>Table 4</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5</w:t>
      </w:r>
      <w:r w:rsidR="00B5608F" w:rsidRPr="00877800">
        <w:rPr>
          <w:rFonts w:cs="Times New Roman"/>
          <w:b/>
          <w:bCs/>
          <w:i w:val="0"/>
          <w:iCs w:val="0"/>
          <w:color w:val="auto"/>
          <w:sz w:val="22"/>
        </w:rPr>
        <w:fldChar w:fldCharType="end"/>
      </w:r>
      <w:r w:rsidRPr="00877800">
        <w:rPr>
          <w:rFonts w:cs="Times New Roman"/>
          <w:b/>
          <w:bCs/>
          <w:i w:val="0"/>
          <w:iCs w:val="0"/>
          <w:color w:val="auto"/>
          <w:sz w:val="22"/>
        </w:rPr>
        <w:t xml:space="preserve"> Multicollinearity Test</w:t>
      </w:r>
      <w:bookmarkEnd w:id="108"/>
      <w:r w:rsidR="00432961">
        <w:rPr>
          <w:rFonts w:cs="Times New Roman"/>
          <w:b/>
          <w:bCs/>
          <w:i w:val="0"/>
          <w:iCs w:val="0"/>
          <w:color w:val="auto"/>
          <w:sz w:val="22"/>
        </w:rPr>
        <w:t xml:space="preserve"> Results</w:t>
      </w:r>
    </w:p>
    <w:tbl>
      <w:tblPr>
        <w:tblStyle w:val="TableGrid"/>
        <w:tblW w:w="7735" w:type="dxa"/>
        <w:jc w:val="center"/>
        <w:tblLayout w:type="fixed"/>
        <w:tblLook w:val="0000" w:firstRow="0" w:lastRow="0" w:firstColumn="0" w:lastColumn="0" w:noHBand="0" w:noVBand="0"/>
      </w:tblPr>
      <w:tblGrid>
        <w:gridCol w:w="3927"/>
        <w:gridCol w:w="2098"/>
        <w:gridCol w:w="1710"/>
      </w:tblGrid>
      <w:tr w:rsidR="00BB30E2" w:rsidRPr="00404F8F" w14:paraId="7048ECD2" w14:textId="77777777" w:rsidTr="00775A20">
        <w:trPr>
          <w:jc w:val="center"/>
        </w:trPr>
        <w:tc>
          <w:tcPr>
            <w:tcW w:w="3927" w:type="dxa"/>
            <w:vMerge w:val="restart"/>
            <w:vAlign w:val="center"/>
          </w:tcPr>
          <w:p w14:paraId="3F87E199" w14:textId="69AE87FF" w:rsidR="00775A20" w:rsidRPr="00404F8F" w:rsidRDefault="00775A20" w:rsidP="00775A20">
            <w:pPr>
              <w:jc w:val="center"/>
              <w:rPr>
                <w:rFonts w:cs="Times New Roman"/>
                <w:b/>
                <w:bCs/>
                <w:sz w:val="20"/>
                <w:szCs w:val="20"/>
              </w:rPr>
            </w:pPr>
            <w:r w:rsidRPr="00404F8F">
              <w:rPr>
                <w:rFonts w:cs="Times New Roman"/>
                <w:b/>
                <w:bCs/>
                <w:sz w:val="20"/>
                <w:szCs w:val="20"/>
              </w:rPr>
              <w:t>Variable</w:t>
            </w:r>
          </w:p>
        </w:tc>
        <w:tc>
          <w:tcPr>
            <w:tcW w:w="3808" w:type="dxa"/>
            <w:gridSpan w:val="2"/>
          </w:tcPr>
          <w:p w14:paraId="0F05E5AE" w14:textId="5CA4F640" w:rsidR="00775A20" w:rsidRPr="00404F8F" w:rsidRDefault="00775A20" w:rsidP="00775A20">
            <w:pPr>
              <w:jc w:val="center"/>
              <w:rPr>
                <w:rFonts w:cs="Times New Roman"/>
                <w:b/>
                <w:bCs/>
                <w:sz w:val="20"/>
                <w:szCs w:val="20"/>
              </w:rPr>
            </w:pPr>
            <w:r w:rsidRPr="00404F8F">
              <w:rPr>
                <w:rFonts w:cs="Times New Roman"/>
                <w:b/>
                <w:bCs/>
                <w:sz w:val="20"/>
                <w:szCs w:val="20"/>
              </w:rPr>
              <w:t>Collinearity Statistics</w:t>
            </w:r>
          </w:p>
        </w:tc>
      </w:tr>
      <w:tr w:rsidR="00BB30E2" w:rsidRPr="00404F8F" w14:paraId="57370B7E" w14:textId="77777777" w:rsidTr="00775A20">
        <w:trPr>
          <w:jc w:val="center"/>
        </w:trPr>
        <w:tc>
          <w:tcPr>
            <w:tcW w:w="3927" w:type="dxa"/>
            <w:vMerge/>
          </w:tcPr>
          <w:p w14:paraId="16B25CA5" w14:textId="77777777" w:rsidR="00775A20" w:rsidRPr="00404F8F" w:rsidRDefault="00775A20" w:rsidP="00775A20">
            <w:pPr>
              <w:jc w:val="center"/>
              <w:rPr>
                <w:rFonts w:cs="Times New Roman"/>
                <w:b/>
                <w:bCs/>
                <w:sz w:val="20"/>
                <w:szCs w:val="20"/>
              </w:rPr>
            </w:pPr>
          </w:p>
        </w:tc>
        <w:tc>
          <w:tcPr>
            <w:tcW w:w="2098" w:type="dxa"/>
          </w:tcPr>
          <w:p w14:paraId="60E11FF9" w14:textId="0849EA68" w:rsidR="00775A20" w:rsidRPr="00404F8F" w:rsidRDefault="00775A20" w:rsidP="00775A20">
            <w:pPr>
              <w:jc w:val="center"/>
              <w:rPr>
                <w:rFonts w:cs="Times New Roman"/>
                <w:b/>
                <w:bCs/>
                <w:sz w:val="20"/>
                <w:szCs w:val="20"/>
              </w:rPr>
            </w:pPr>
            <w:r w:rsidRPr="00404F8F">
              <w:rPr>
                <w:rFonts w:cs="Times New Roman"/>
                <w:b/>
                <w:bCs/>
                <w:sz w:val="20"/>
                <w:szCs w:val="20"/>
              </w:rPr>
              <w:t>Tolerance</w:t>
            </w:r>
          </w:p>
        </w:tc>
        <w:tc>
          <w:tcPr>
            <w:tcW w:w="1710" w:type="dxa"/>
          </w:tcPr>
          <w:p w14:paraId="37948174" w14:textId="77777777" w:rsidR="00775A20" w:rsidRPr="00404F8F" w:rsidRDefault="00775A20" w:rsidP="00775A20">
            <w:pPr>
              <w:jc w:val="center"/>
              <w:rPr>
                <w:rFonts w:cs="Times New Roman"/>
                <w:b/>
                <w:bCs/>
                <w:sz w:val="20"/>
                <w:szCs w:val="20"/>
              </w:rPr>
            </w:pPr>
            <w:r w:rsidRPr="00404F8F">
              <w:rPr>
                <w:rFonts w:cs="Times New Roman"/>
                <w:b/>
                <w:bCs/>
                <w:sz w:val="20"/>
                <w:szCs w:val="20"/>
              </w:rPr>
              <w:t>VIF</w:t>
            </w:r>
          </w:p>
        </w:tc>
      </w:tr>
      <w:tr w:rsidR="00BB30E2" w:rsidRPr="00404F8F" w14:paraId="411670F6" w14:textId="77777777" w:rsidTr="00775A20">
        <w:trPr>
          <w:jc w:val="center"/>
        </w:trPr>
        <w:tc>
          <w:tcPr>
            <w:tcW w:w="3927" w:type="dxa"/>
          </w:tcPr>
          <w:p w14:paraId="5FCE0A07" w14:textId="0D845831" w:rsidR="00775A20" w:rsidRPr="00404F8F" w:rsidRDefault="00A02A8F" w:rsidP="00775A20">
            <w:pPr>
              <w:jc w:val="both"/>
              <w:rPr>
                <w:rFonts w:cs="Times New Roman"/>
                <w:sz w:val="20"/>
                <w:szCs w:val="20"/>
              </w:rPr>
            </w:pPr>
            <w:r w:rsidRPr="00404F8F">
              <w:rPr>
                <w:rFonts w:cs="Times New Roman"/>
                <w:sz w:val="20"/>
                <w:szCs w:val="20"/>
              </w:rPr>
              <w:t>NPL</w:t>
            </w:r>
          </w:p>
        </w:tc>
        <w:tc>
          <w:tcPr>
            <w:tcW w:w="2098" w:type="dxa"/>
          </w:tcPr>
          <w:p w14:paraId="033390AE" w14:textId="73530DB0" w:rsidR="00775A20" w:rsidRPr="00404F8F" w:rsidRDefault="004A0868" w:rsidP="00775A20">
            <w:pPr>
              <w:jc w:val="right"/>
              <w:rPr>
                <w:rFonts w:cs="Times New Roman"/>
                <w:sz w:val="20"/>
                <w:szCs w:val="20"/>
              </w:rPr>
            </w:pPr>
            <w:r w:rsidRPr="00404F8F">
              <w:rPr>
                <w:rFonts w:cs="Times New Roman"/>
                <w:sz w:val="20"/>
                <w:szCs w:val="20"/>
              </w:rPr>
              <w:t>0.993</w:t>
            </w:r>
          </w:p>
        </w:tc>
        <w:tc>
          <w:tcPr>
            <w:tcW w:w="1710" w:type="dxa"/>
          </w:tcPr>
          <w:p w14:paraId="6C422871" w14:textId="5A2A6ED5" w:rsidR="00775A20" w:rsidRPr="00404F8F" w:rsidRDefault="00775A20" w:rsidP="00775A20">
            <w:pPr>
              <w:jc w:val="right"/>
              <w:rPr>
                <w:rFonts w:cs="Times New Roman"/>
                <w:sz w:val="20"/>
                <w:szCs w:val="20"/>
              </w:rPr>
            </w:pPr>
            <w:r w:rsidRPr="00404F8F">
              <w:rPr>
                <w:rFonts w:cs="Times New Roman"/>
                <w:sz w:val="20"/>
                <w:szCs w:val="20"/>
              </w:rPr>
              <w:t>1</w:t>
            </w:r>
            <w:r w:rsidR="004A0868" w:rsidRPr="00404F8F">
              <w:rPr>
                <w:rFonts w:cs="Times New Roman"/>
                <w:sz w:val="20"/>
                <w:szCs w:val="20"/>
              </w:rPr>
              <w:t>.007</w:t>
            </w:r>
          </w:p>
        </w:tc>
      </w:tr>
      <w:tr w:rsidR="00BB30E2" w:rsidRPr="00404F8F" w14:paraId="39A852D3" w14:textId="77777777" w:rsidTr="00775A20">
        <w:trPr>
          <w:jc w:val="center"/>
        </w:trPr>
        <w:tc>
          <w:tcPr>
            <w:tcW w:w="3927" w:type="dxa"/>
          </w:tcPr>
          <w:p w14:paraId="44D09005" w14:textId="4861EFD4" w:rsidR="00775A20" w:rsidRPr="00404F8F" w:rsidRDefault="00A02A8F" w:rsidP="00775A20">
            <w:pPr>
              <w:jc w:val="both"/>
              <w:rPr>
                <w:rFonts w:cs="Times New Roman"/>
                <w:sz w:val="20"/>
                <w:szCs w:val="20"/>
              </w:rPr>
            </w:pPr>
            <w:r w:rsidRPr="00404F8F">
              <w:rPr>
                <w:rFonts w:cs="Times New Roman"/>
                <w:sz w:val="20"/>
                <w:szCs w:val="20"/>
              </w:rPr>
              <w:t>LDR</w:t>
            </w:r>
          </w:p>
        </w:tc>
        <w:tc>
          <w:tcPr>
            <w:tcW w:w="2098" w:type="dxa"/>
          </w:tcPr>
          <w:p w14:paraId="2BB494C1" w14:textId="080C61E8" w:rsidR="00775A20" w:rsidRPr="00404F8F" w:rsidRDefault="004A0868" w:rsidP="00775A20">
            <w:pPr>
              <w:jc w:val="right"/>
              <w:rPr>
                <w:rFonts w:cs="Times New Roman"/>
                <w:sz w:val="20"/>
                <w:szCs w:val="20"/>
              </w:rPr>
            </w:pPr>
            <w:r w:rsidRPr="00404F8F">
              <w:rPr>
                <w:rFonts w:cs="Times New Roman"/>
                <w:sz w:val="20"/>
                <w:szCs w:val="20"/>
              </w:rPr>
              <w:t>0.745</w:t>
            </w:r>
          </w:p>
        </w:tc>
        <w:tc>
          <w:tcPr>
            <w:tcW w:w="1710" w:type="dxa"/>
          </w:tcPr>
          <w:p w14:paraId="49BB8349" w14:textId="40F18490" w:rsidR="00775A20" w:rsidRPr="00404F8F" w:rsidRDefault="00775A20" w:rsidP="00775A20">
            <w:pPr>
              <w:jc w:val="right"/>
              <w:rPr>
                <w:rFonts w:cs="Times New Roman"/>
                <w:sz w:val="20"/>
                <w:szCs w:val="20"/>
              </w:rPr>
            </w:pPr>
            <w:r w:rsidRPr="00404F8F">
              <w:rPr>
                <w:rFonts w:cs="Times New Roman"/>
                <w:sz w:val="20"/>
                <w:szCs w:val="20"/>
              </w:rPr>
              <w:t>1</w:t>
            </w:r>
            <w:r w:rsidR="004A0868" w:rsidRPr="00404F8F">
              <w:rPr>
                <w:rFonts w:cs="Times New Roman"/>
                <w:sz w:val="20"/>
                <w:szCs w:val="20"/>
              </w:rPr>
              <w:t>.342</w:t>
            </w:r>
          </w:p>
        </w:tc>
      </w:tr>
      <w:tr w:rsidR="00BB30E2" w:rsidRPr="00404F8F" w14:paraId="34D41A61" w14:textId="77777777" w:rsidTr="00775A20">
        <w:trPr>
          <w:jc w:val="center"/>
        </w:trPr>
        <w:tc>
          <w:tcPr>
            <w:tcW w:w="3927" w:type="dxa"/>
          </w:tcPr>
          <w:p w14:paraId="17124B1C" w14:textId="5535633C" w:rsidR="00775A20" w:rsidRPr="00404F8F" w:rsidRDefault="00A02A8F" w:rsidP="00775A20">
            <w:pPr>
              <w:jc w:val="both"/>
              <w:rPr>
                <w:rFonts w:cs="Times New Roman"/>
                <w:sz w:val="20"/>
                <w:szCs w:val="20"/>
              </w:rPr>
            </w:pPr>
            <w:r w:rsidRPr="00404F8F">
              <w:rPr>
                <w:rFonts w:cs="Times New Roman"/>
                <w:sz w:val="20"/>
                <w:szCs w:val="20"/>
              </w:rPr>
              <w:t>CAR</w:t>
            </w:r>
          </w:p>
        </w:tc>
        <w:tc>
          <w:tcPr>
            <w:tcW w:w="2098" w:type="dxa"/>
          </w:tcPr>
          <w:p w14:paraId="49AB7A81" w14:textId="41669846" w:rsidR="00775A20" w:rsidRPr="00404F8F" w:rsidRDefault="004A0868" w:rsidP="00775A20">
            <w:pPr>
              <w:jc w:val="right"/>
              <w:rPr>
                <w:rFonts w:cs="Times New Roman"/>
                <w:sz w:val="20"/>
                <w:szCs w:val="20"/>
              </w:rPr>
            </w:pPr>
            <w:r w:rsidRPr="00404F8F">
              <w:rPr>
                <w:rFonts w:cs="Times New Roman"/>
                <w:sz w:val="20"/>
                <w:szCs w:val="20"/>
              </w:rPr>
              <w:t>0.749</w:t>
            </w:r>
          </w:p>
        </w:tc>
        <w:tc>
          <w:tcPr>
            <w:tcW w:w="1710" w:type="dxa"/>
          </w:tcPr>
          <w:p w14:paraId="52878A5E" w14:textId="59386A87" w:rsidR="00775A20" w:rsidRPr="00404F8F" w:rsidRDefault="00775A20" w:rsidP="00775A20">
            <w:pPr>
              <w:jc w:val="right"/>
              <w:rPr>
                <w:rFonts w:cs="Times New Roman"/>
                <w:sz w:val="20"/>
                <w:szCs w:val="20"/>
              </w:rPr>
            </w:pPr>
            <w:r w:rsidRPr="00404F8F">
              <w:rPr>
                <w:rFonts w:cs="Times New Roman"/>
                <w:sz w:val="20"/>
                <w:szCs w:val="20"/>
              </w:rPr>
              <w:t>1</w:t>
            </w:r>
            <w:r w:rsidR="004A0868" w:rsidRPr="00404F8F">
              <w:rPr>
                <w:rFonts w:cs="Times New Roman"/>
                <w:sz w:val="20"/>
                <w:szCs w:val="20"/>
              </w:rPr>
              <w:t>.335</w:t>
            </w:r>
          </w:p>
        </w:tc>
      </w:tr>
    </w:tbl>
    <w:p w14:paraId="2D495441" w14:textId="59BE5A8F" w:rsidR="00A617A2" w:rsidRPr="00366310" w:rsidRDefault="00775A20" w:rsidP="00497A57">
      <w:pPr>
        <w:spacing w:after="0" w:line="240" w:lineRule="auto"/>
        <w:ind w:left="90"/>
        <w:jc w:val="both"/>
        <w:rPr>
          <w:rFonts w:cs="Times New Roman"/>
          <w:sz w:val="20"/>
          <w:szCs w:val="20"/>
        </w:rPr>
      </w:pPr>
      <w:r w:rsidRPr="00366310">
        <w:rPr>
          <w:rFonts w:cs="Times New Roman"/>
          <w:sz w:val="20"/>
          <w:szCs w:val="20"/>
        </w:rPr>
        <w:t xml:space="preserve">a. Dependent variable: </w:t>
      </w:r>
      <w:r w:rsidR="00A02A8F" w:rsidRPr="00366310">
        <w:rPr>
          <w:rFonts w:cs="Times New Roman"/>
          <w:sz w:val="20"/>
          <w:szCs w:val="20"/>
        </w:rPr>
        <w:t>ROA</w:t>
      </w:r>
    </w:p>
    <w:p w14:paraId="057B45E3" w14:textId="1A850BD4" w:rsidR="00497A57" w:rsidRPr="00877800" w:rsidRDefault="00497A57" w:rsidP="00C266FB">
      <w:pPr>
        <w:spacing w:line="480" w:lineRule="auto"/>
        <w:ind w:left="90"/>
        <w:jc w:val="both"/>
        <w:rPr>
          <w:rFonts w:cs="Times New Roman"/>
          <w:sz w:val="20"/>
          <w:szCs w:val="20"/>
        </w:rPr>
      </w:pPr>
      <w:r w:rsidRPr="00877800">
        <w:rPr>
          <w:rFonts w:cs="Times New Roman"/>
          <w:i/>
          <w:iCs/>
          <w:szCs w:val="22"/>
        </w:rPr>
        <w:t>Source: Data processed using IBM SPSS 27, 2025</w:t>
      </w:r>
    </w:p>
    <w:p w14:paraId="1F08FB9B" w14:textId="77777777" w:rsidR="0082200F" w:rsidRDefault="0082200F" w:rsidP="0070554F">
      <w:pPr>
        <w:spacing w:after="0" w:line="480" w:lineRule="auto"/>
        <w:ind w:firstLine="900"/>
        <w:jc w:val="both"/>
        <w:rPr>
          <w:rFonts w:cs="Times New Roman"/>
          <w:sz w:val="24"/>
          <w:szCs w:val="24"/>
        </w:rPr>
        <w:sectPr w:rsidR="0082200F" w:rsidSect="009B2DC8">
          <w:headerReference w:type="default" r:id="rId104"/>
          <w:pgSz w:w="11906" w:h="16838" w:code="9"/>
          <w:pgMar w:top="2268" w:right="1701" w:bottom="1701" w:left="2268" w:header="720" w:footer="720" w:gutter="0"/>
          <w:cols w:space="720"/>
          <w:docGrid w:linePitch="360"/>
        </w:sectPr>
      </w:pPr>
    </w:p>
    <w:p w14:paraId="7D00FAE1" w14:textId="59C8511A" w:rsidR="0070554F" w:rsidRPr="00877800" w:rsidRDefault="0070554F" w:rsidP="0070554F">
      <w:pPr>
        <w:spacing w:after="0" w:line="480" w:lineRule="auto"/>
        <w:ind w:firstLine="900"/>
        <w:jc w:val="both"/>
        <w:rPr>
          <w:rFonts w:cs="Times New Roman"/>
          <w:sz w:val="24"/>
          <w:szCs w:val="24"/>
        </w:rPr>
      </w:pPr>
      <w:r w:rsidRPr="00404F8F">
        <w:rPr>
          <w:rFonts w:cs="Times New Roman"/>
          <w:sz w:val="24"/>
          <w:szCs w:val="24"/>
        </w:rPr>
        <w:lastRenderedPageBreak/>
        <w:t xml:space="preserve">Based on the </w:t>
      </w:r>
      <w:r w:rsidR="00B93419" w:rsidRPr="00404F8F">
        <w:rPr>
          <w:rFonts w:cs="Times New Roman"/>
          <w:sz w:val="24"/>
          <w:szCs w:val="24"/>
        </w:rPr>
        <w:t>multicollinearity</w:t>
      </w:r>
      <w:r w:rsidRPr="00404F8F">
        <w:rPr>
          <w:rFonts w:cs="Times New Roman"/>
          <w:sz w:val="24"/>
          <w:szCs w:val="24"/>
        </w:rPr>
        <w:t xml:space="preserve"> test results table, </w:t>
      </w:r>
      <w:r w:rsidR="003F79DF" w:rsidRPr="00404F8F">
        <w:rPr>
          <w:rFonts w:cs="Times New Roman"/>
          <w:sz w:val="24"/>
          <w:szCs w:val="24"/>
        </w:rPr>
        <w:t>the NPL variable has a Tolerance value of 0.</w:t>
      </w:r>
      <w:r w:rsidR="004A0868" w:rsidRPr="00404F8F">
        <w:rPr>
          <w:rFonts w:cs="Times New Roman"/>
          <w:sz w:val="24"/>
          <w:szCs w:val="24"/>
        </w:rPr>
        <w:t>993</w:t>
      </w:r>
      <w:r w:rsidR="003F79DF" w:rsidRPr="00404F8F">
        <w:rPr>
          <w:rFonts w:cs="Times New Roman"/>
          <w:sz w:val="24"/>
          <w:szCs w:val="24"/>
        </w:rPr>
        <w:t>, which is well above 0.10, and a VIF value of 1.</w:t>
      </w:r>
      <w:r w:rsidR="00BD7090" w:rsidRPr="00404F8F">
        <w:rPr>
          <w:rFonts w:cs="Times New Roman"/>
          <w:sz w:val="24"/>
          <w:szCs w:val="24"/>
        </w:rPr>
        <w:t>007</w:t>
      </w:r>
      <w:r w:rsidR="003F79DF" w:rsidRPr="00404F8F">
        <w:rPr>
          <w:rFonts w:cs="Times New Roman"/>
          <w:sz w:val="24"/>
          <w:szCs w:val="24"/>
        </w:rPr>
        <w:t>, which is well below 10; therefore, it can be concluded that NPL does not exhibit multicollinearity. The LDR variable has a Tolerance value of 0.</w:t>
      </w:r>
      <w:r w:rsidR="00BD7090" w:rsidRPr="00404F8F">
        <w:rPr>
          <w:rFonts w:cs="Times New Roman"/>
          <w:sz w:val="24"/>
          <w:szCs w:val="24"/>
        </w:rPr>
        <w:t xml:space="preserve">745 </w:t>
      </w:r>
      <w:r w:rsidR="003F79DF" w:rsidRPr="00404F8F">
        <w:rPr>
          <w:rFonts w:cs="Times New Roman"/>
          <w:sz w:val="24"/>
          <w:szCs w:val="24"/>
        </w:rPr>
        <w:t>(&gt;0.10) and a VIF of 1.</w:t>
      </w:r>
      <w:r w:rsidR="00BD7090" w:rsidRPr="00404F8F">
        <w:rPr>
          <w:rFonts w:cs="Times New Roman"/>
          <w:sz w:val="24"/>
          <w:szCs w:val="24"/>
        </w:rPr>
        <w:t xml:space="preserve">342 </w:t>
      </w:r>
      <w:r w:rsidR="003F79DF" w:rsidRPr="00404F8F">
        <w:rPr>
          <w:rFonts w:cs="Times New Roman"/>
          <w:sz w:val="24"/>
          <w:szCs w:val="24"/>
        </w:rPr>
        <w:t>(&lt;10), so LDR also does not show multicollinearity. The CAR variable has a Tolerance value of 0.</w:t>
      </w:r>
      <w:r w:rsidR="00BD7090" w:rsidRPr="00404F8F">
        <w:rPr>
          <w:rFonts w:cs="Times New Roman"/>
          <w:sz w:val="24"/>
          <w:szCs w:val="24"/>
        </w:rPr>
        <w:t xml:space="preserve">749 </w:t>
      </w:r>
      <w:r w:rsidR="003F79DF" w:rsidRPr="00404F8F">
        <w:rPr>
          <w:rFonts w:cs="Times New Roman"/>
          <w:sz w:val="24"/>
          <w:szCs w:val="24"/>
        </w:rPr>
        <w:t>(&gt;0.10) and a VIF of 1.</w:t>
      </w:r>
      <w:r w:rsidR="00BD7090" w:rsidRPr="00404F8F">
        <w:rPr>
          <w:rFonts w:cs="Times New Roman"/>
          <w:sz w:val="24"/>
          <w:szCs w:val="24"/>
        </w:rPr>
        <w:t xml:space="preserve">335 </w:t>
      </w:r>
      <w:r w:rsidR="003F79DF" w:rsidRPr="00404F8F">
        <w:rPr>
          <w:rFonts w:cs="Times New Roman"/>
          <w:sz w:val="24"/>
          <w:szCs w:val="24"/>
        </w:rPr>
        <w:t>(&lt;10), so CAR does not exhibit multicollinearity. Thus</w:t>
      </w:r>
      <w:r w:rsidR="003F79DF" w:rsidRPr="00877800">
        <w:rPr>
          <w:rFonts w:cs="Times New Roman"/>
          <w:sz w:val="24"/>
          <w:szCs w:val="24"/>
        </w:rPr>
        <w:t>, all variables in this regression model are free from multicollinearity issues.</w:t>
      </w:r>
    </w:p>
    <w:p w14:paraId="3F9DFF94" w14:textId="2DCA852C" w:rsidR="00D453E8" w:rsidRPr="00877800" w:rsidRDefault="00D453E8" w:rsidP="007A0626">
      <w:pPr>
        <w:pStyle w:val="Heading4"/>
        <w:numPr>
          <w:ilvl w:val="0"/>
          <w:numId w:val="25"/>
        </w:numPr>
        <w:spacing w:line="480" w:lineRule="auto"/>
        <w:ind w:left="900" w:hanging="900"/>
        <w:rPr>
          <w:rFonts w:ascii="Times New Roman" w:hAnsi="Times New Roman" w:cs="Times New Roman"/>
          <w:b/>
          <w:bCs/>
          <w:i w:val="0"/>
          <w:iCs w:val="0"/>
          <w:color w:val="auto"/>
          <w:sz w:val="24"/>
          <w:szCs w:val="24"/>
          <w:lang w:val="nb-NO"/>
        </w:rPr>
      </w:pPr>
      <w:bookmarkStart w:id="109" w:name="_Toc214387914"/>
      <w:r w:rsidRPr="00877800">
        <w:rPr>
          <w:rFonts w:ascii="Times New Roman" w:hAnsi="Times New Roman" w:cs="Times New Roman"/>
          <w:b/>
          <w:bCs/>
          <w:i w:val="0"/>
          <w:iCs w:val="0"/>
          <w:color w:val="auto"/>
          <w:sz w:val="24"/>
          <w:szCs w:val="24"/>
          <w:lang w:val="nb-NO"/>
        </w:rPr>
        <w:t>Autocorrelation Test</w:t>
      </w:r>
      <w:bookmarkEnd w:id="109"/>
    </w:p>
    <w:p w14:paraId="11328927" w14:textId="77777777" w:rsidR="00FD108E" w:rsidRPr="00996FB0" w:rsidRDefault="00C0119C" w:rsidP="00F07CDE">
      <w:pPr>
        <w:spacing w:after="0" w:line="480" w:lineRule="auto"/>
        <w:ind w:firstLine="900"/>
        <w:jc w:val="both"/>
        <w:rPr>
          <w:rFonts w:cs="Times New Roman"/>
          <w:color w:val="000000"/>
          <w:sz w:val="24"/>
          <w:szCs w:val="24"/>
        </w:rPr>
      </w:pPr>
      <w:r w:rsidRPr="00F815AB">
        <w:rPr>
          <w:rFonts w:cs="Times New Roman"/>
          <w:sz w:val="24"/>
          <w:szCs w:val="24"/>
        </w:rPr>
        <w:t xml:space="preserve">The autocorrelation test aims to determine whether there is a correlation in a linear regression model between the error term in period t and the error term in period t-1 (the previous period). </w:t>
      </w:r>
      <w:r w:rsidR="00F07CDE" w:rsidRPr="00F815AB">
        <w:rPr>
          <w:rFonts w:cs="Times New Roman"/>
          <w:sz w:val="24"/>
          <w:szCs w:val="24"/>
        </w:rPr>
        <w:t xml:space="preserve">A good regression model is one that is free from autocorrelation. In this study, the presence or absence of autocorrelation was tested using the Durbin-Watson (DW) test </w:t>
      </w:r>
      <w:sdt>
        <w:sdtPr>
          <w:rPr>
            <w:rFonts w:cs="Times New Roman"/>
            <w:color w:val="000000"/>
            <w:sz w:val="24"/>
            <w:szCs w:val="24"/>
            <w:lang w:val="nb-NO"/>
          </w:rPr>
          <w:tag w:val="MENDELEY_CITATION_v3_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"/>
          <w:id w:val="1414283727"/>
          <w:placeholder>
            <w:docPart w:val="DefaultPlaceholder_-1854013440"/>
          </w:placeholder>
        </w:sdtPr>
        <w:sdtEndPr/>
        <w:sdtContent>
          <w:r w:rsidR="00A05E3A" w:rsidRPr="00F815AB">
            <w:rPr>
              <w:rFonts w:eastAsia="Times New Roman" w:cs="Times New Roman"/>
              <w:color w:val="000000"/>
              <w:sz w:val="24"/>
            </w:rPr>
            <w:t xml:space="preserve">(Sari &amp; </w:t>
          </w:r>
          <w:proofErr w:type="spellStart"/>
          <w:r w:rsidR="00A05E3A" w:rsidRPr="00F815AB">
            <w:rPr>
              <w:rFonts w:eastAsia="Times New Roman" w:cs="Times New Roman"/>
              <w:color w:val="000000"/>
              <w:sz w:val="24"/>
            </w:rPr>
            <w:t>Widyawati</w:t>
          </w:r>
          <w:proofErr w:type="spellEnd"/>
          <w:r w:rsidR="00A05E3A" w:rsidRPr="00F815AB">
            <w:rPr>
              <w:rFonts w:eastAsia="Times New Roman" w:cs="Times New Roman"/>
              <w:color w:val="000000"/>
              <w:sz w:val="24"/>
            </w:rPr>
            <w:t>, 2022)</w:t>
          </w:r>
        </w:sdtContent>
      </w:sdt>
    </w:p>
    <w:p w14:paraId="5AC45A88" w14:textId="37C687D1" w:rsidR="003726F1" w:rsidRPr="00877800" w:rsidRDefault="003726F1" w:rsidP="003726F1">
      <w:pPr>
        <w:pStyle w:val="Caption"/>
        <w:keepNext/>
        <w:spacing w:after="0"/>
        <w:rPr>
          <w:rFonts w:cs="Times New Roman"/>
          <w:b/>
          <w:bCs/>
          <w:i w:val="0"/>
          <w:iCs w:val="0"/>
          <w:color w:val="auto"/>
          <w:sz w:val="22"/>
        </w:rPr>
      </w:pPr>
      <w:bookmarkStart w:id="110" w:name="_Toc214391161"/>
      <w:r w:rsidRPr="00F815AB">
        <w:rPr>
          <w:rFonts w:cs="Times New Roman"/>
          <w:b/>
          <w:bCs/>
          <w:i w:val="0"/>
          <w:iCs w:val="0"/>
          <w:color w:val="auto"/>
          <w:sz w:val="22"/>
        </w:rPr>
        <w:t>Table 4.</w:t>
      </w:r>
      <w:r w:rsidRPr="00877800">
        <w:rPr>
          <w:rFonts w:cs="Times New Roman"/>
          <w:b/>
          <w:bCs/>
          <w:i w:val="0"/>
          <w:iCs w:val="0"/>
          <w:color w:val="auto"/>
          <w:sz w:val="22"/>
        </w:rPr>
        <w:fldChar w:fldCharType="begin"/>
      </w:r>
      <w:r w:rsidRPr="00F815AB">
        <w:rPr>
          <w:rFonts w:cs="Times New Roman"/>
          <w:b/>
          <w:bCs/>
          <w:i w:val="0"/>
          <w:iCs w:val="0"/>
          <w:color w:val="auto"/>
          <w:sz w:val="22"/>
        </w:rPr>
        <w:instrText xml:space="preserve"> SEQ Tabel \* ARABIC \s 1 </w:instrText>
      </w:r>
      <w:r w:rsidRPr="00877800">
        <w:rPr>
          <w:rFonts w:cs="Times New Roman"/>
          <w:b/>
          <w:bCs/>
          <w:i w:val="0"/>
          <w:iCs w:val="0"/>
          <w:color w:val="auto"/>
          <w:sz w:val="22"/>
        </w:rPr>
        <w:fldChar w:fldCharType="separate"/>
      </w:r>
      <w:r w:rsidR="00C611B6">
        <w:rPr>
          <w:rFonts w:cs="Times New Roman"/>
          <w:b/>
          <w:bCs/>
          <w:i w:val="0"/>
          <w:iCs w:val="0"/>
          <w:noProof/>
          <w:color w:val="auto"/>
          <w:sz w:val="22"/>
        </w:rPr>
        <w:t>6</w:t>
      </w:r>
      <w:r w:rsidRPr="00877800">
        <w:rPr>
          <w:rFonts w:cs="Times New Roman"/>
          <w:b/>
          <w:bCs/>
          <w:i w:val="0"/>
          <w:iCs w:val="0"/>
          <w:color w:val="auto"/>
          <w:sz w:val="22"/>
        </w:rPr>
        <w:fldChar w:fldCharType="end"/>
      </w:r>
      <w:r w:rsidRPr="00877800">
        <w:rPr>
          <w:rFonts w:cs="Times New Roman"/>
          <w:b/>
          <w:bCs/>
          <w:i w:val="0"/>
          <w:iCs w:val="0"/>
          <w:color w:val="auto"/>
          <w:sz w:val="22"/>
        </w:rPr>
        <w:t xml:space="preserve"> Autocorrelation Test</w:t>
      </w:r>
      <w:bookmarkEnd w:id="110"/>
      <w:r w:rsidR="00432961">
        <w:rPr>
          <w:rFonts w:cs="Times New Roman"/>
          <w:b/>
          <w:bCs/>
          <w:i w:val="0"/>
          <w:iCs w:val="0"/>
          <w:color w:val="auto"/>
          <w:sz w:val="22"/>
        </w:rPr>
        <w:t xml:space="preserve"> Results</w:t>
      </w:r>
    </w:p>
    <w:tbl>
      <w:tblPr>
        <w:tblStyle w:val="TableGrid"/>
        <w:tblW w:w="7920" w:type="dxa"/>
        <w:jc w:val="center"/>
        <w:tblLayout w:type="fixed"/>
        <w:tblLook w:val="0000" w:firstRow="0" w:lastRow="0" w:firstColumn="0" w:lastColumn="0" w:noHBand="0" w:noVBand="0"/>
      </w:tblPr>
      <w:tblGrid>
        <w:gridCol w:w="1705"/>
        <w:gridCol w:w="1024"/>
        <w:gridCol w:w="1086"/>
        <w:gridCol w:w="1469"/>
        <w:gridCol w:w="1469"/>
        <w:gridCol w:w="1167"/>
      </w:tblGrid>
      <w:tr w:rsidR="003726F1" w:rsidRPr="005215F4" w14:paraId="49EB48FE" w14:textId="77777777" w:rsidTr="00B13DD8">
        <w:trPr>
          <w:jc w:val="center"/>
        </w:trPr>
        <w:tc>
          <w:tcPr>
            <w:tcW w:w="7920" w:type="dxa"/>
            <w:gridSpan w:val="6"/>
          </w:tcPr>
          <w:p w14:paraId="39D20A8B" w14:textId="77777777" w:rsidR="003726F1" w:rsidRPr="005215F4" w:rsidRDefault="003726F1" w:rsidP="00B13DD8">
            <w:pPr>
              <w:jc w:val="center"/>
              <w:rPr>
                <w:rFonts w:cs="Times New Roman"/>
                <w:b/>
                <w:bCs/>
                <w:sz w:val="20"/>
                <w:szCs w:val="20"/>
              </w:rPr>
            </w:pPr>
            <w:r w:rsidRPr="005215F4">
              <w:rPr>
                <w:rFonts w:cs="Times New Roman"/>
                <w:b/>
                <w:bCs/>
                <w:sz w:val="20"/>
                <w:szCs w:val="20"/>
              </w:rPr>
              <w:t xml:space="preserve">Model </w:t>
            </w:r>
            <w:proofErr w:type="spellStart"/>
            <w:r w:rsidRPr="005215F4">
              <w:rPr>
                <w:rFonts w:cs="Times New Roman"/>
                <w:b/>
                <w:bCs/>
                <w:sz w:val="20"/>
                <w:szCs w:val="20"/>
              </w:rPr>
              <w:t>Summary</w:t>
            </w:r>
            <w:r w:rsidRPr="005215F4">
              <w:rPr>
                <w:rFonts w:cs="Times New Roman"/>
                <w:b/>
                <w:bCs/>
                <w:sz w:val="20"/>
                <w:szCs w:val="20"/>
                <w:vertAlign w:val="superscript"/>
              </w:rPr>
              <w:t>b</w:t>
            </w:r>
            <w:proofErr w:type="spellEnd"/>
          </w:p>
        </w:tc>
      </w:tr>
      <w:tr w:rsidR="003726F1" w:rsidRPr="005215F4" w14:paraId="5C3F2A47" w14:textId="77777777" w:rsidTr="00B13DD8">
        <w:trPr>
          <w:jc w:val="center"/>
        </w:trPr>
        <w:tc>
          <w:tcPr>
            <w:tcW w:w="1705" w:type="dxa"/>
          </w:tcPr>
          <w:p w14:paraId="625C1196" w14:textId="77777777" w:rsidR="003726F1" w:rsidRPr="005215F4" w:rsidRDefault="003726F1" w:rsidP="00B13DD8">
            <w:pPr>
              <w:jc w:val="center"/>
              <w:rPr>
                <w:rFonts w:cs="Times New Roman"/>
                <w:b/>
                <w:bCs/>
                <w:sz w:val="20"/>
                <w:szCs w:val="20"/>
              </w:rPr>
            </w:pPr>
            <w:r w:rsidRPr="005215F4">
              <w:rPr>
                <w:rFonts w:cs="Times New Roman"/>
                <w:b/>
                <w:bCs/>
                <w:sz w:val="20"/>
                <w:szCs w:val="20"/>
              </w:rPr>
              <w:t>Model</w:t>
            </w:r>
          </w:p>
        </w:tc>
        <w:tc>
          <w:tcPr>
            <w:tcW w:w="1024" w:type="dxa"/>
          </w:tcPr>
          <w:p w14:paraId="011B951E" w14:textId="77777777" w:rsidR="003726F1" w:rsidRPr="005215F4" w:rsidRDefault="003726F1" w:rsidP="00B13DD8">
            <w:pPr>
              <w:jc w:val="center"/>
              <w:rPr>
                <w:rFonts w:cs="Times New Roman"/>
                <w:b/>
                <w:bCs/>
                <w:sz w:val="20"/>
                <w:szCs w:val="20"/>
              </w:rPr>
            </w:pPr>
            <w:r w:rsidRPr="005215F4">
              <w:rPr>
                <w:rFonts w:cs="Times New Roman"/>
                <w:b/>
                <w:bCs/>
                <w:sz w:val="20"/>
                <w:szCs w:val="20"/>
              </w:rPr>
              <w:t>R</w:t>
            </w:r>
          </w:p>
        </w:tc>
        <w:tc>
          <w:tcPr>
            <w:tcW w:w="1086" w:type="dxa"/>
          </w:tcPr>
          <w:p w14:paraId="1A344969" w14:textId="77777777" w:rsidR="003726F1" w:rsidRPr="005215F4" w:rsidRDefault="003726F1" w:rsidP="00B13DD8">
            <w:pPr>
              <w:jc w:val="center"/>
              <w:rPr>
                <w:rFonts w:cs="Times New Roman"/>
                <w:b/>
                <w:bCs/>
                <w:sz w:val="20"/>
                <w:szCs w:val="20"/>
              </w:rPr>
            </w:pPr>
            <w:r w:rsidRPr="005215F4">
              <w:rPr>
                <w:rFonts w:cs="Times New Roman"/>
                <w:b/>
                <w:bCs/>
                <w:sz w:val="20"/>
                <w:szCs w:val="20"/>
              </w:rPr>
              <w:t>R Square</w:t>
            </w:r>
          </w:p>
        </w:tc>
        <w:tc>
          <w:tcPr>
            <w:tcW w:w="1469" w:type="dxa"/>
          </w:tcPr>
          <w:p w14:paraId="62F10CBF" w14:textId="77777777" w:rsidR="003726F1" w:rsidRPr="005215F4" w:rsidRDefault="003726F1" w:rsidP="00B13DD8">
            <w:pPr>
              <w:jc w:val="center"/>
              <w:rPr>
                <w:rFonts w:cs="Times New Roman"/>
                <w:b/>
                <w:bCs/>
                <w:sz w:val="20"/>
                <w:szCs w:val="20"/>
              </w:rPr>
            </w:pPr>
            <w:r w:rsidRPr="005215F4">
              <w:rPr>
                <w:rFonts w:cs="Times New Roman"/>
                <w:b/>
                <w:bCs/>
                <w:sz w:val="20"/>
                <w:szCs w:val="20"/>
              </w:rPr>
              <w:t>Adjusted R-Square</w:t>
            </w:r>
          </w:p>
        </w:tc>
        <w:tc>
          <w:tcPr>
            <w:tcW w:w="1469" w:type="dxa"/>
          </w:tcPr>
          <w:p w14:paraId="5482EB4B" w14:textId="77777777" w:rsidR="003726F1" w:rsidRPr="005215F4" w:rsidRDefault="003726F1" w:rsidP="00B13DD8">
            <w:pPr>
              <w:jc w:val="center"/>
              <w:rPr>
                <w:rFonts w:cs="Times New Roman"/>
                <w:b/>
                <w:bCs/>
                <w:sz w:val="20"/>
                <w:szCs w:val="20"/>
              </w:rPr>
            </w:pPr>
            <w:r w:rsidRPr="005215F4">
              <w:rPr>
                <w:rFonts w:cs="Times New Roman"/>
                <w:b/>
                <w:bCs/>
                <w:sz w:val="20"/>
                <w:szCs w:val="20"/>
              </w:rPr>
              <w:t>Standard Error of the Estimate</w:t>
            </w:r>
          </w:p>
        </w:tc>
        <w:tc>
          <w:tcPr>
            <w:tcW w:w="1167" w:type="dxa"/>
          </w:tcPr>
          <w:p w14:paraId="3D896D9E" w14:textId="77777777" w:rsidR="003726F1" w:rsidRPr="005215F4" w:rsidRDefault="003726F1" w:rsidP="00B13DD8">
            <w:pPr>
              <w:jc w:val="center"/>
              <w:rPr>
                <w:rFonts w:cs="Times New Roman"/>
                <w:b/>
                <w:bCs/>
                <w:sz w:val="20"/>
                <w:szCs w:val="20"/>
              </w:rPr>
            </w:pPr>
            <w:r w:rsidRPr="005215F4">
              <w:rPr>
                <w:rFonts w:cs="Times New Roman"/>
                <w:b/>
                <w:bCs/>
                <w:sz w:val="20"/>
                <w:szCs w:val="20"/>
              </w:rPr>
              <w:t>Durbin-Watson</w:t>
            </w:r>
          </w:p>
        </w:tc>
      </w:tr>
      <w:tr w:rsidR="003726F1" w:rsidRPr="005215F4" w14:paraId="1A66007A" w14:textId="77777777" w:rsidTr="00B13DD8">
        <w:trPr>
          <w:jc w:val="center"/>
        </w:trPr>
        <w:tc>
          <w:tcPr>
            <w:tcW w:w="1705" w:type="dxa"/>
          </w:tcPr>
          <w:p w14:paraId="7E45C480" w14:textId="77777777" w:rsidR="003726F1" w:rsidRPr="005215F4" w:rsidRDefault="003726F1" w:rsidP="00B13DD8">
            <w:pPr>
              <w:jc w:val="both"/>
              <w:rPr>
                <w:rFonts w:cs="Times New Roman"/>
                <w:sz w:val="20"/>
                <w:szCs w:val="20"/>
              </w:rPr>
            </w:pPr>
            <w:r w:rsidRPr="005215F4">
              <w:rPr>
                <w:rFonts w:cs="Times New Roman"/>
                <w:sz w:val="20"/>
                <w:szCs w:val="20"/>
              </w:rPr>
              <w:t>1</w:t>
            </w:r>
          </w:p>
        </w:tc>
        <w:tc>
          <w:tcPr>
            <w:tcW w:w="1024" w:type="dxa"/>
          </w:tcPr>
          <w:p w14:paraId="5590531E" w14:textId="77777777" w:rsidR="003726F1" w:rsidRPr="005215F4" w:rsidRDefault="003726F1" w:rsidP="00B13DD8">
            <w:pPr>
              <w:jc w:val="right"/>
              <w:rPr>
                <w:rFonts w:cs="Times New Roman"/>
                <w:sz w:val="20"/>
                <w:szCs w:val="20"/>
              </w:rPr>
            </w:pPr>
            <w:r w:rsidRPr="005215F4">
              <w:rPr>
                <w:rFonts w:cs="Times New Roman"/>
                <w:sz w:val="20"/>
                <w:szCs w:val="20"/>
              </w:rPr>
              <w:t>0.139</w:t>
            </w:r>
            <w:r w:rsidRPr="005215F4">
              <w:rPr>
                <w:rFonts w:cs="Times New Roman"/>
                <w:sz w:val="20"/>
                <w:szCs w:val="20"/>
                <w:vertAlign w:val="superscript"/>
              </w:rPr>
              <w:t>a</w:t>
            </w:r>
          </w:p>
        </w:tc>
        <w:tc>
          <w:tcPr>
            <w:tcW w:w="1086" w:type="dxa"/>
          </w:tcPr>
          <w:p w14:paraId="1CD1800A" w14:textId="77777777" w:rsidR="003726F1" w:rsidRPr="005215F4" w:rsidRDefault="003726F1" w:rsidP="00B13DD8">
            <w:pPr>
              <w:jc w:val="right"/>
              <w:rPr>
                <w:rFonts w:cs="Times New Roman"/>
                <w:sz w:val="20"/>
                <w:szCs w:val="20"/>
              </w:rPr>
            </w:pPr>
            <w:r w:rsidRPr="005215F4">
              <w:rPr>
                <w:rFonts w:cs="Times New Roman"/>
                <w:sz w:val="20"/>
                <w:szCs w:val="20"/>
              </w:rPr>
              <w:t>0.019</w:t>
            </w:r>
          </w:p>
        </w:tc>
        <w:tc>
          <w:tcPr>
            <w:tcW w:w="1469" w:type="dxa"/>
          </w:tcPr>
          <w:p w14:paraId="2C29C6D1" w14:textId="77777777" w:rsidR="003726F1" w:rsidRPr="005215F4" w:rsidRDefault="003726F1" w:rsidP="00B13DD8">
            <w:pPr>
              <w:jc w:val="right"/>
              <w:rPr>
                <w:rFonts w:cs="Times New Roman"/>
                <w:sz w:val="20"/>
                <w:szCs w:val="20"/>
              </w:rPr>
            </w:pPr>
            <w:r w:rsidRPr="005215F4">
              <w:rPr>
                <w:rFonts w:cs="Times New Roman"/>
                <w:sz w:val="20"/>
                <w:szCs w:val="20"/>
              </w:rPr>
              <w:t>-0.013</w:t>
            </w:r>
          </w:p>
        </w:tc>
        <w:tc>
          <w:tcPr>
            <w:tcW w:w="1469" w:type="dxa"/>
          </w:tcPr>
          <w:p w14:paraId="59BD08D4" w14:textId="77777777" w:rsidR="003726F1" w:rsidRPr="005215F4" w:rsidRDefault="003726F1" w:rsidP="00B13DD8">
            <w:pPr>
              <w:jc w:val="right"/>
              <w:rPr>
                <w:rFonts w:cs="Times New Roman"/>
                <w:sz w:val="20"/>
                <w:szCs w:val="20"/>
              </w:rPr>
            </w:pPr>
            <w:r w:rsidRPr="005215F4">
              <w:rPr>
                <w:rFonts w:cs="Times New Roman"/>
                <w:sz w:val="20"/>
                <w:szCs w:val="20"/>
              </w:rPr>
              <w:t>0.006</w:t>
            </w:r>
          </w:p>
        </w:tc>
        <w:tc>
          <w:tcPr>
            <w:tcW w:w="1167" w:type="dxa"/>
          </w:tcPr>
          <w:p w14:paraId="4408A31A" w14:textId="77777777" w:rsidR="003726F1" w:rsidRPr="005215F4" w:rsidRDefault="003726F1" w:rsidP="00B13DD8">
            <w:pPr>
              <w:jc w:val="right"/>
              <w:rPr>
                <w:rFonts w:cs="Times New Roman"/>
                <w:sz w:val="20"/>
                <w:szCs w:val="20"/>
              </w:rPr>
            </w:pPr>
            <w:r w:rsidRPr="005215F4">
              <w:rPr>
                <w:rFonts w:cs="Times New Roman"/>
                <w:sz w:val="20"/>
                <w:szCs w:val="20"/>
              </w:rPr>
              <w:t>2.114</w:t>
            </w:r>
          </w:p>
        </w:tc>
      </w:tr>
      <w:tr w:rsidR="003726F1" w:rsidRPr="005215F4" w14:paraId="19961253" w14:textId="77777777" w:rsidTr="00B13DD8">
        <w:trPr>
          <w:jc w:val="center"/>
        </w:trPr>
        <w:tc>
          <w:tcPr>
            <w:tcW w:w="7920" w:type="dxa"/>
            <w:gridSpan w:val="6"/>
          </w:tcPr>
          <w:p w14:paraId="562D0E9A" w14:textId="77777777" w:rsidR="003726F1" w:rsidRPr="005215F4" w:rsidRDefault="003726F1" w:rsidP="00B13DD8">
            <w:pPr>
              <w:jc w:val="both"/>
              <w:rPr>
                <w:rFonts w:cs="Times New Roman"/>
                <w:sz w:val="20"/>
                <w:szCs w:val="20"/>
              </w:rPr>
            </w:pPr>
            <w:r w:rsidRPr="005215F4">
              <w:rPr>
                <w:rFonts w:cs="Times New Roman"/>
                <w:sz w:val="20"/>
                <w:szCs w:val="20"/>
              </w:rPr>
              <w:t>a. Predictors: (Constant), CAR, NPL, LDR</w:t>
            </w:r>
          </w:p>
        </w:tc>
      </w:tr>
      <w:tr w:rsidR="003726F1" w:rsidRPr="005215F4" w14:paraId="7EBC297A" w14:textId="77777777" w:rsidTr="00B13DD8">
        <w:trPr>
          <w:jc w:val="center"/>
        </w:trPr>
        <w:tc>
          <w:tcPr>
            <w:tcW w:w="7920" w:type="dxa"/>
            <w:gridSpan w:val="6"/>
          </w:tcPr>
          <w:p w14:paraId="2D49AE9B" w14:textId="77777777" w:rsidR="003726F1" w:rsidRPr="005215F4" w:rsidRDefault="003726F1" w:rsidP="00B13DD8">
            <w:pPr>
              <w:jc w:val="both"/>
              <w:rPr>
                <w:rFonts w:cs="Times New Roman"/>
                <w:sz w:val="20"/>
                <w:szCs w:val="20"/>
              </w:rPr>
            </w:pPr>
            <w:r w:rsidRPr="005215F4">
              <w:rPr>
                <w:rFonts w:cs="Times New Roman"/>
                <w:sz w:val="20"/>
                <w:szCs w:val="20"/>
              </w:rPr>
              <w:t>b. Dependent Variable: ROA</w:t>
            </w:r>
          </w:p>
        </w:tc>
      </w:tr>
    </w:tbl>
    <w:p w14:paraId="13901DDE" w14:textId="77777777" w:rsidR="003726F1" w:rsidRPr="00877800" w:rsidRDefault="003726F1" w:rsidP="003726F1">
      <w:pPr>
        <w:spacing w:line="480" w:lineRule="auto"/>
        <w:jc w:val="both"/>
        <w:rPr>
          <w:rFonts w:cs="Times New Roman"/>
          <w:szCs w:val="22"/>
        </w:rPr>
      </w:pPr>
      <w:r w:rsidRPr="00F815AB">
        <w:rPr>
          <w:rFonts w:cs="Times New Roman"/>
          <w:i/>
          <w:iCs/>
          <w:szCs w:val="22"/>
        </w:rPr>
        <w:t>Source: Data processed using IBM SPSS 27, 2025</w:t>
      </w:r>
    </w:p>
    <w:p w14:paraId="3D70B387" w14:textId="77777777" w:rsidR="0082200F" w:rsidRDefault="00511921" w:rsidP="00511921">
      <w:pPr>
        <w:spacing w:after="0" w:line="480" w:lineRule="auto"/>
        <w:ind w:firstLine="900"/>
        <w:jc w:val="both"/>
        <w:rPr>
          <w:rFonts w:cs="Times New Roman"/>
          <w:sz w:val="24"/>
          <w:szCs w:val="24"/>
        </w:rPr>
        <w:sectPr w:rsidR="0082200F" w:rsidSect="009B2DC8">
          <w:headerReference w:type="even" r:id="rId105"/>
          <w:pgSz w:w="11906" w:h="16838" w:code="9"/>
          <w:pgMar w:top="2268" w:right="1701" w:bottom="1701" w:left="2268" w:header="720" w:footer="720" w:gutter="0"/>
          <w:cols w:space="720"/>
          <w:docGrid w:linePitch="360"/>
        </w:sectPr>
      </w:pPr>
      <w:r w:rsidRPr="00877800">
        <w:rPr>
          <w:rFonts w:cs="Times New Roman"/>
          <w:sz w:val="24"/>
          <w:szCs w:val="24"/>
        </w:rPr>
        <w:t xml:space="preserve">Based on </w:t>
      </w:r>
      <w:r w:rsidR="0015314E" w:rsidRPr="00877800">
        <w:rPr>
          <w:rFonts w:cs="Times New Roman"/>
          <w:sz w:val="24"/>
          <w:szCs w:val="24"/>
        </w:rPr>
        <w:t xml:space="preserve">the autocorrelation test results table, </w:t>
      </w:r>
      <w:r w:rsidR="00572C74" w:rsidRPr="00877800">
        <w:rPr>
          <w:rFonts w:cs="Times New Roman"/>
          <w:sz w:val="24"/>
          <w:szCs w:val="24"/>
        </w:rPr>
        <w:t>the Durbin-Watson (DW) value of</w:t>
      </w:r>
      <w:r w:rsidR="003D3CC6" w:rsidRPr="00877800">
        <w:rPr>
          <w:rFonts w:cs="Times New Roman"/>
          <w:sz w:val="24"/>
          <w:szCs w:val="24"/>
        </w:rPr>
        <w:t xml:space="preserve"> 2</w:t>
      </w:r>
      <w:r w:rsidR="00572C74" w:rsidRPr="00877800">
        <w:rPr>
          <w:rFonts w:cs="Times New Roman"/>
          <w:sz w:val="24"/>
          <w:szCs w:val="24"/>
        </w:rPr>
        <w:t>.</w:t>
      </w:r>
      <w:r w:rsidR="003D3CC6" w:rsidRPr="00877800">
        <w:rPr>
          <w:rFonts w:cs="Times New Roman"/>
          <w:sz w:val="24"/>
          <w:szCs w:val="24"/>
        </w:rPr>
        <w:t xml:space="preserve">114 </w:t>
      </w:r>
      <w:r w:rsidR="00572C74" w:rsidRPr="00877800">
        <w:rPr>
          <w:rFonts w:cs="Times New Roman"/>
          <w:sz w:val="24"/>
          <w:szCs w:val="24"/>
        </w:rPr>
        <w:t xml:space="preserve">can be compared to </w:t>
      </w:r>
      <w:r w:rsidR="0082344B" w:rsidRPr="00877800">
        <w:rPr>
          <w:rFonts w:cs="Times New Roman"/>
          <w:sz w:val="24"/>
          <w:szCs w:val="24"/>
        </w:rPr>
        <w:t>the upper limit (</w:t>
      </w:r>
      <w:r w:rsidR="00572C74" w:rsidRPr="00877800">
        <w:rPr>
          <w:rFonts w:cs="Times New Roman"/>
          <w:sz w:val="24"/>
          <w:szCs w:val="24"/>
        </w:rPr>
        <w:t>du</w:t>
      </w:r>
      <w:r w:rsidR="0082344B" w:rsidRPr="00877800">
        <w:rPr>
          <w:rFonts w:cs="Times New Roman"/>
          <w:sz w:val="24"/>
          <w:szCs w:val="24"/>
        </w:rPr>
        <w:t>) of</w:t>
      </w:r>
      <w:r w:rsidR="00572C74" w:rsidRPr="00877800">
        <w:rPr>
          <w:rFonts w:cs="Times New Roman"/>
          <w:sz w:val="24"/>
          <w:szCs w:val="24"/>
        </w:rPr>
        <w:t xml:space="preserve"> 1.7335, </w:t>
      </w:r>
      <w:r w:rsidR="0082344B" w:rsidRPr="00877800">
        <w:rPr>
          <w:rFonts w:cs="Times New Roman"/>
          <w:sz w:val="24"/>
          <w:szCs w:val="24"/>
        </w:rPr>
        <w:t>the lower limit (</w:t>
      </w:r>
      <w:r w:rsidR="00572C74" w:rsidRPr="00877800">
        <w:rPr>
          <w:rFonts w:cs="Times New Roman"/>
          <w:sz w:val="24"/>
          <w:szCs w:val="24"/>
        </w:rPr>
        <w:t>dl</w:t>
      </w:r>
      <w:r w:rsidR="0082344B" w:rsidRPr="00877800">
        <w:rPr>
          <w:rFonts w:cs="Times New Roman"/>
          <w:sz w:val="24"/>
          <w:szCs w:val="24"/>
        </w:rPr>
        <w:t>) of</w:t>
      </w:r>
      <w:r w:rsidR="00572C74" w:rsidRPr="00877800">
        <w:rPr>
          <w:rFonts w:cs="Times New Roman"/>
          <w:sz w:val="24"/>
          <w:szCs w:val="24"/>
        </w:rPr>
        <w:t xml:space="preserve"> 1.6063, and </w:t>
      </w:r>
      <w:r w:rsidR="001737CA" w:rsidRPr="00877800">
        <w:rPr>
          <w:rFonts w:cs="Times New Roman"/>
          <w:sz w:val="24"/>
          <w:szCs w:val="24"/>
        </w:rPr>
        <w:t>the value of</w:t>
      </w:r>
      <w:r w:rsidR="00572C74" w:rsidRPr="00877800">
        <w:rPr>
          <w:rFonts w:cs="Times New Roman"/>
          <w:sz w:val="24"/>
          <w:szCs w:val="24"/>
        </w:rPr>
        <w:t xml:space="preserve"> 4 </w:t>
      </w:r>
      <w:r w:rsidR="001737CA" w:rsidRPr="00877800">
        <w:rPr>
          <w:rFonts w:cs="Times New Roman"/>
          <w:sz w:val="24"/>
          <w:szCs w:val="24"/>
        </w:rPr>
        <w:t xml:space="preserve">minus the lower limit </w:t>
      </w:r>
      <w:r w:rsidR="00670B7E" w:rsidRPr="00877800">
        <w:rPr>
          <w:rFonts w:cs="Times New Roman"/>
          <w:sz w:val="24"/>
          <w:szCs w:val="24"/>
        </w:rPr>
        <w:t>(</w:t>
      </w:r>
      <w:r w:rsidR="00572C74" w:rsidRPr="00877800">
        <w:rPr>
          <w:rFonts w:cs="Times New Roman"/>
          <w:sz w:val="24"/>
          <w:szCs w:val="24"/>
        </w:rPr>
        <w:t>du</w:t>
      </w:r>
      <w:r w:rsidR="00670B7E" w:rsidRPr="00877800">
        <w:rPr>
          <w:rFonts w:cs="Times New Roman"/>
          <w:sz w:val="24"/>
          <w:szCs w:val="24"/>
        </w:rPr>
        <w:t>) of</w:t>
      </w:r>
      <w:r w:rsidR="00572C74" w:rsidRPr="00877800">
        <w:rPr>
          <w:rFonts w:cs="Times New Roman"/>
          <w:sz w:val="24"/>
          <w:szCs w:val="24"/>
        </w:rPr>
        <w:t xml:space="preserve"> 2.2665. </w:t>
      </w:r>
      <w:r w:rsidR="00670B7E" w:rsidRPr="00877800">
        <w:rPr>
          <w:rFonts w:cs="Times New Roman"/>
          <w:sz w:val="24"/>
          <w:szCs w:val="24"/>
        </w:rPr>
        <w:t>Since the Durbin–Watson value falls within the range du &lt; d &lt; 4 – du, namely 1.7335 &lt;</w:t>
      </w:r>
      <w:r w:rsidR="003D3CC6" w:rsidRPr="00877800">
        <w:rPr>
          <w:rFonts w:cs="Times New Roman"/>
          <w:sz w:val="24"/>
          <w:szCs w:val="24"/>
        </w:rPr>
        <w:t xml:space="preserve"> 2.114 </w:t>
      </w:r>
    </w:p>
    <w:p w14:paraId="2548F00A" w14:textId="7ECA617C" w:rsidR="002F3FAF" w:rsidRPr="00877800" w:rsidRDefault="00670B7E" w:rsidP="0082200F">
      <w:pPr>
        <w:spacing w:after="0" w:line="480" w:lineRule="auto"/>
        <w:jc w:val="both"/>
        <w:rPr>
          <w:rFonts w:cs="Times New Roman"/>
          <w:sz w:val="24"/>
          <w:szCs w:val="24"/>
        </w:rPr>
      </w:pPr>
      <w:r w:rsidRPr="00877800">
        <w:rPr>
          <w:rFonts w:cs="Times New Roman"/>
          <w:sz w:val="24"/>
          <w:szCs w:val="24"/>
        </w:rPr>
        <w:lastRenderedPageBreak/>
        <w:t>&lt; 2.2665, it can be concluded that there is no autocorrelation in the regression model</w:t>
      </w:r>
      <w:r w:rsidR="00572C74" w:rsidRPr="00877800">
        <w:rPr>
          <w:rFonts w:cs="Times New Roman"/>
          <w:sz w:val="24"/>
          <w:szCs w:val="24"/>
        </w:rPr>
        <w:t>.</w:t>
      </w:r>
    </w:p>
    <w:p w14:paraId="5A131653" w14:textId="30982A54" w:rsidR="005B0835" w:rsidRPr="00877800" w:rsidRDefault="006A167E" w:rsidP="007A0626">
      <w:pPr>
        <w:pStyle w:val="Heading3"/>
        <w:numPr>
          <w:ilvl w:val="0"/>
          <w:numId w:val="22"/>
        </w:numPr>
        <w:spacing w:line="480" w:lineRule="auto"/>
        <w:ind w:left="900" w:hanging="900"/>
        <w:rPr>
          <w:rFonts w:ascii="Times New Roman" w:hAnsi="Times New Roman" w:cs="Times New Roman"/>
          <w:b/>
          <w:bCs/>
          <w:color w:val="auto"/>
          <w:szCs w:val="24"/>
          <w:lang w:val="nb-NO"/>
        </w:rPr>
      </w:pPr>
      <w:bookmarkStart w:id="111" w:name="_Toc214387915"/>
      <w:r w:rsidRPr="00877800">
        <w:rPr>
          <w:rFonts w:ascii="Times New Roman" w:hAnsi="Times New Roman" w:cs="Times New Roman"/>
          <w:b/>
          <w:bCs/>
          <w:color w:val="auto"/>
          <w:szCs w:val="24"/>
          <w:lang w:val="nb-NO"/>
        </w:rPr>
        <w:t>Multiple Linear Regression Analysis</w:t>
      </w:r>
      <w:bookmarkEnd w:id="111"/>
    </w:p>
    <w:p w14:paraId="707EE848" w14:textId="6DB1C022" w:rsidR="00A72C61" w:rsidRPr="00F815AB" w:rsidRDefault="008D1E00" w:rsidP="00CA31D7">
      <w:pPr>
        <w:spacing w:after="0" w:line="480" w:lineRule="auto"/>
        <w:ind w:firstLine="900"/>
        <w:jc w:val="both"/>
        <w:rPr>
          <w:rFonts w:cs="Times New Roman"/>
          <w:sz w:val="24"/>
          <w:szCs w:val="24"/>
        </w:rPr>
      </w:pPr>
      <w:r w:rsidRPr="00F815AB">
        <w:rPr>
          <w:rFonts w:cs="Times New Roman"/>
          <w:sz w:val="24"/>
          <w:szCs w:val="24"/>
        </w:rPr>
        <w:t xml:space="preserve">This multiple linear regression analysis aims to determine the direction of the relationship between the independent variables and the dependent variable—specifically, whether each independent variable has a positive or negative relationship—and to predict the value of the dependent variable if the values of the independent variables increase or decrease </w:t>
      </w:r>
      <w:sdt>
        <w:sdtPr>
          <w:rPr>
            <w:rFonts w:cs="Times New Roman"/>
            <w:color w:val="000000"/>
            <w:sz w:val="24"/>
            <w:szCs w:val="24"/>
            <w:lang w:val="nb-NO"/>
          </w:rPr>
          <w:tag w:val="MENDELEY_CITATION_v3_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"/>
          <w:id w:val="-75746589"/>
          <w:placeholder>
            <w:docPart w:val="DefaultPlaceholder_-1854013440"/>
          </w:placeholder>
        </w:sdtPr>
        <w:sdtEndPr/>
        <w:sdtContent>
          <w:r w:rsidR="00A05E3A" w:rsidRPr="00F815AB">
            <w:rPr>
              <w:rFonts w:eastAsia="Times New Roman" w:cs="Times New Roman"/>
              <w:color w:val="000000"/>
              <w:sz w:val="24"/>
            </w:rPr>
            <w:t xml:space="preserve">(Sari &amp; </w:t>
          </w:r>
          <w:proofErr w:type="spellStart"/>
          <w:r w:rsidR="00A05E3A" w:rsidRPr="00F815AB">
            <w:rPr>
              <w:rFonts w:eastAsia="Times New Roman" w:cs="Times New Roman"/>
              <w:color w:val="000000"/>
              <w:sz w:val="24"/>
            </w:rPr>
            <w:t>Widyawati</w:t>
          </w:r>
          <w:proofErr w:type="spellEnd"/>
          <w:r w:rsidR="00A05E3A" w:rsidRPr="00F815AB">
            <w:rPr>
              <w:rFonts w:eastAsia="Times New Roman" w:cs="Times New Roman"/>
              <w:color w:val="000000"/>
              <w:sz w:val="24"/>
            </w:rPr>
            <w:t>, 2022)</w:t>
          </w:r>
        </w:sdtContent>
      </w:sdt>
      <w:r w:rsidRPr="00F815AB">
        <w:rPr>
          <w:rFonts w:cs="Times New Roman"/>
          <w:sz w:val="24"/>
          <w:szCs w:val="24"/>
        </w:rPr>
        <w:t>.</w:t>
      </w:r>
      <w:r w:rsidR="00111EE4" w:rsidRPr="00F815AB">
        <w:rPr>
          <w:rFonts w:cs="Times New Roman"/>
          <w:sz w:val="24"/>
          <w:szCs w:val="24"/>
        </w:rPr>
        <w:t xml:space="preserve"> In this study, the analysis was conducted to test the effect of NPL and LDR </w:t>
      </w:r>
      <w:r w:rsidR="0099683F" w:rsidRPr="00F815AB">
        <w:rPr>
          <w:rFonts w:cs="Times New Roman"/>
          <w:sz w:val="24"/>
          <w:szCs w:val="24"/>
        </w:rPr>
        <w:t xml:space="preserve">as independent variables </w:t>
      </w:r>
      <w:r w:rsidR="00111EE4" w:rsidRPr="00F815AB">
        <w:rPr>
          <w:rFonts w:cs="Times New Roman"/>
          <w:sz w:val="24"/>
          <w:szCs w:val="24"/>
        </w:rPr>
        <w:t xml:space="preserve">on ROA </w:t>
      </w:r>
      <w:r w:rsidR="0099683F" w:rsidRPr="00F815AB">
        <w:rPr>
          <w:rFonts w:cs="Times New Roman"/>
          <w:sz w:val="24"/>
          <w:szCs w:val="24"/>
        </w:rPr>
        <w:t>as the dependent variable.</w:t>
      </w:r>
    </w:p>
    <w:p w14:paraId="38C687D7" w14:textId="35F8AC41" w:rsidR="00CA31D7" w:rsidRPr="00877800" w:rsidRDefault="00CA31D7" w:rsidP="00CA31D7">
      <w:pPr>
        <w:pStyle w:val="Caption"/>
        <w:keepNext/>
        <w:spacing w:after="0"/>
        <w:rPr>
          <w:rFonts w:cs="Times New Roman"/>
          <w:b/>
          <w:bCs/>
          <w:i w:val="0"/>
          <w:iCs w:val="0"/>
          <w:color w:val="auto"/>
          <w:sz w:val="22"/>
        </w:rPr>
      </w:pPr>
      <w:bookmarkStart w:id="112" w:name="_Toc214391162"/>
      <w:r w:rsidRPr="00877800">
        <w:rPr>
          <w:rFonts w:cs="Times New Roman"/>
          <w:b/>
          <w:bCs/>
          <w:i w:val="0"/>
          <w:iCs w:val="0"/>
          <w:color w:val="auto"/>
          <w:sz w:val="22"/>
        </w:rPr>
        <w:t>Table 4</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7</w:t>
      </w:r>
      <w:r w:rsidR="00B5608F" w:rsidRPr="00877800">
        <w:rPr>
          <w:rFonts w:cs="Times New Roman"/>
          <w:b/>
          <w:bCs/>
          <w:i w:val="0"/>
          <w:iCs w:val="0"/>
          <w:color w:val="auto"/>
          <w:sz w:val="22"/>
        </w:rPr>
        <w:fldChar w:fldCharType="end"/>
      </w:r>
      <w:r w:rsidRPr="00877800">
        <w:rPr>
          <w:rFonts w:cs="Times New Roman"/>
          <w:b/>
          <w:bCs/>
          <w:i w:val="0"/>
          <w:iCs w:val="0"/>
          <w:color w:val="auto"/>
          <w:sz w:val="22"/>
        </w:rPr>
        <w:t xml:space="preserve"> Multiple Linear Regression Analysis</w:t>
      </w:r>
      <w:bookmarkEnd w:id="112"/>
      <w:r w:rsidR="00432961">
        <w:rPr>
          <w:rFonts w:cs="Times New Roman"/>
          <w:b/>
          <w:bCs/>
          <w:i w:val="0"/>
          <w:iCs w:val="0"/>
          <w:color w:val="auto"/>
          <w:sz w:val="22"/>
        </w:rPr>
        <w:t xml:space="preserve"> Results</w:t>
      </w:r>
    </w:p>
    <w:tbl>
      <w:tblPr>
        <w:tblStyle w:val="TableGrid"/>
        <w:tblW w:w="8092" w:type="dxa"/>
        <w:tblLayout w:type="fixed"/>
        <w:tblLook w:val="0000" w:firstRow="0" w:lastRow="0" w:firstColumn="0" w:lastColumn="0" w:noHBand="0" w:noVBand="0"/>
      </w:tblPr>
      <w:tblGrid>
        <w:gridCol w:w="733"/>
        <w:gridCol w:w="1178"/>
        <w:gridCol w:w="1331"/>
        <w:gridCol w:w="1331"/>
        <w:gridCol w:w="1469"/>
        <w:gridCol w:w="1025"/>
        <w:gridCol w:w="1025"/>
      </w:tblGrid>
      <w:tr w:rsidR="00BB30E2" w:rsidRPr="00573858" w14:paraId="189E5A0D" w14:textId="77777777" w:rsidTr="000D6546">
        <w:tc>
          <w:tcPr>
            <w:tcW w:w="8092" w:type="dxa"/>
            <w:gridSpan w:val="7"/>
          </w:tcPr>
          <w:p w14:paraId="4FA218CD" w14:textId="77777777" w:rsidR="00A72C61" w:rsidRPr="00573858" w:rsidRDefault="00A72C61" w:rsidP="006E0B7D">
            <w:pPr>
              <w:jc w:val="center"/>
              <w:rPr>
                <w:rFonts w:cs="Times New Roman"/>
                <w:b/>
                <w:bCs/>
                <w:sz w:val="20"/>
                <w:szCs w:val="20"/>
              </w:rPr>
            </w:pPr>
            <w:proofErr w:type="spellStart"/>
            <w:r w:rsidRPr="00573858">
              <w:rPr>
                <w:rFonts w:cs="Times New Roman"/>
                <w:b/>
                <w:bCs/>
                <w:sz w:val="20"/>
                <w:szCs w:val="20"/>
              </w:rPr>
              <w:t>Coefficients</w:t>
            </w:r>
            <w:r w:rsidRPr="00573858">
              <w:rPr>
                <w:rFonts w:cs="Times New Roman"/>
                <w:b/>
                <w:bCs/>
                <w:sz w:val="20"/>
                <w:szCs w:val="20"/>
                <w:vertAlign w:val="superscript"/>
              </w:rPr>
              <w:t>a</w:t>
            </w:r>
            <w:proofErr w:type="spellEnd"/>
          </w:p>
        </w:tc>
      </w:tr>
      <w:tr w:rsidR="00BB30E2" w:rsidRPr="00573858" w14:paraId="5ECBBE46" w14:textId="77777777" w:rsidTr="000D6546">
        <w:tc>
          <w:tcPr>
            <w:tcW w:w="1911" w:type="dxa"/>
            <w:gridSpan w:val="2"/>
            <w:vMerge w:val="restart"/>
          </w:tcPr>
          <w:p w14:paraId="0DF15594" w14:textId="77777777" w:rsidR="00A72C61" w:rsidRPr="00573858" w:rsidRDefault="00A72C61" w:rsidP="006E0B7D">
            <w:pPr>
              <w:jc w:val="center"/>
              <w:rPr>
                <w:rFonts w:cs="Times New Roman"/>
                <w:b/>
                <w:bCs/>
                <w:sz w:val="20"/>
                <w:szCs w:val="20"/>
              </w:rPr>
            </w:pPr>
            <w:r w:rsidRPr="00573858">
              <w:rPr>
                <w:rFonts w:cs="Times New Roman"/>
                <w:b/>
                <w:bCs/>
                <w:sz w:val="20"/>
                <w:szCs w:val="20"/>
              </w:rPr>
              <w:t>Model</w:t>
            </w:r>
          </w:p>
        </w:tc>
        <w:tc>
          <w:tcPr>
            <w:tcW w:w="2662" w:type="dxa"/>
            <w:gridSpan w:val="2"/>
          </w:tcPr>
          <w:p w14:paraId="7E6CD2B9" w14:textId="77777777" w:rsidR="00A72C61" w:rsidRPr="00573858" w:rsidRDefault="00A72C61" w:rsidP="006E0B7D">
            <w:pPr>
              <w:jc w:val="center"/>
              <w:rPr>
                <w:rFonts w:cs="Times New Roman"/>
                <w:b/>
                <w:bCs/>
                <w:sz w:val="20"/>
                <w:szCs w:val="20"/>
              </w:rPr>
            </w:pPr>
            <w:r w:rsidRPr="00573858">
              <w:rPr>
                <w:rFonts w:cs="Times New Roman"/>
                <w:b/>
                <w:bCs/>
                <w:sz w:val="20"/>
                <w:szCs w:val="20"/>
              </w:rPr>
              <w:t>Unstandardized Coefficients</w:t>
            </w:r>
          </w:p>
        </w:tc>
        <w:tc>
          <w:tcPr>
            <w:tcW w:w="1469" w:type="dxa"/>
          </w:tcPr>
          <w:p w14:paraId="2FDCF9BF" w14:textId="77777777" w:rsidR="00A72C61" w:rsidRPr="00573858" w:rsidRDefault="00A72C61" w:rsidP="006E0B7D">
            <w:pPr>
              <w:jc w:val="center"/>
              <w:rPr>
                <w:rFonts w:cs="Times New Roman"/>
                <w:b/>
                <w:bCs/>
                <w:sz w:val="20"/>
                <w:szCs w:val="20"/>
              </w:rPr>
            </w:pPr>
            <w:r w:rsidRPr="00573858">
              <w:rPr>
                <w:rFonts w:cs="Times New Roman"/>
                <w:b/>
                <w:bCs/>
                <w:sz w:val="20"/>
                <w:szCs w:val="20"/>
              </w:rPr>
              <w:t>Standardized Coefficients</w:t>
            </w:r>
          </w:p>
        </w:tc>
        <w:tc>
          <w:tcPr>
            <w:tcW w:w="1025" w:type="dxa"/>
            <w:vMerge w:val="restart"/>
          </w:tcPr>
          <w:p w14:paraId="4B65D5A6" w14:textId="77777777" w:rsidR="00A72C61" w:rsidRPr="00573858" w:rsidRDefault="00A72C61" w:rsidP="006E0B7D">
            <w:pPr>
              <w:jc w:val="center"/>
              <w:rPr>
                <w:rFonts w:cs="Times New Roman"/>
                <w:b/>
                <w:bCs/>
                <w:sz w:val="20"/>
                <w:szCs w:val="20"/>
              </w:rPr>
            </w:pPr>
            <w:r w:rsidRPr="00573858">
              <w:rPr>
                <w:rFonts w:cs="Times New Roman"/>
                <w:b/>
                <w:bCs/>
                <w:sz w:val="20"/>
                <w:szCs w:val="20"/>
              </w:rPr>
              <w:t>t</w:t>
            </w:r>
          </w:p>
        </w:tc>
        <w:tc>
          <w:tcPr>
            <w:tcW w:w="1025" w:type="dxa"/>
            <w:vMerge w:val="restart"/>
          </w:tcPr>
          <w:p w14:paraId="1CC2232A" w14:textId="77777777" w:rsidR="00A72C61" w:rsidRPr="00573858" w:rsidRDefault="00A72C61" w:rsidP="006E0B7D">
            <w:pPr>
              <w:jc w:val="center"/>
              <w:rPr>
                <w:rFonts w:cs="Times New Roman"/>
                <w:b/>
                <w:bCs/>
                <w:sz w:val="20"/>
                <w:szCs w:val="20"/>
              </w:rPr>
            </w:pPr>
            <w:r w:rsidRPr="00573858">
              <w:rPr>
                <w:rFonts w:cs="Times New Roman"/>
                <w:b/>
                <w:bCs/>
                <w:sz w:val="20"/>
                <w:szCs w:val="20"/>
              </w:rPr>
              <w:t>Sig.</w:t>
            </w:r>
          </w:p>
        </w:tc>
      </w:tr>
      <w:tr w:rsidR="00BB30E2" w:rsidRPr="00573858" w14:paraId="64B61B0F" w14:textId="77777777" w:rsidTr="000D6546">
        <w:tc>
          <w:tcPr>
            <w:tcW w:w="1911" w:type="dxa"/>
            <w:gridSpan w:val="2"/>
            <w:vMerge/>
          </w:tcPr>
          <w:p w14:paraId="494F703A" w14:textId="77777777" w:rsidR="00A72C61" w:rsidRPr="00573858" w:rsidRDefault="00A72C61" w:rsidP="00A72C61">
            <w:pPr>
              <w:jc w:val="both"/>
              <w:rPr>
                <w:rFonts w:cs="Times New Roman"/>
                <w:b/>
                <w:bCs/>
                <w:sz w:val="20"/>
                <w:szCs w:val="20"/>
              </w:rPr>
            </w:pPr>
          </w:p>
        </w:tc>
        <w:tc>
          <w:tcPr>
            <w:tcW w:w="1331" w:type="dxa"/>
          </w:tcPr>
          <w:p w14:paraId="07913106" w14:textId="77777777" w:rsidR="00A72C61" w:rsidRPr="00573858" w:rsidRDefault="00A72C61" w:rsidP="006E0B7D">
            <w:pPr>
              <w:jc w:val="center"/>
              <w:rPr>
                <w:rFonts w:cs="Times New Roman"/>
                <w:b/>
                <w:bCs/>
                <w:sz w:val="20"/>
                <w:szCs w:val="20"/>
              </w:rPr>
            </w:pPr>
            <w:r w:rsidRPr="00573858">
              <w:rPr>
                <w:rFonts w:cs="Times New Roman"/>
                <w:b/>
                <w:bCs/>
                <w:sz w:val="20"/>
                <w:szCs w:val="20"/>
              </w:rPr>
              <w:t>B</w:t>
            </w:r>
          </w:p>
        </w:tc>
        <w:tc>
          <w:tcPr>
            <w:tcW w:w="1331" w:type="dxa"/>
          </w:tcPr>
          <w:p w14:paraId="68125F63" w14:textId="77777777" w:rsidR="00A72C61" w:rsidRPr="00573858" w:rsidRDefault="00A72C61" w:rsidP="006E0B7D">
            <w:pPr>
              <w:jc w:val="center"/>
              <w:rPr>
                <w:rFonts w:cs="Times New Roman"/>
                <w:b/>
                <w:bCs/>
                <w:sz w:val="20"/>
                <w:szCs w:val="20"/>
              </w:rPr>
            </w:pPr>
            <w:r w:rsidRPr="00573858">
              <w:rPr>
                <w:rFonts w:cs="Times New Roman"/>
                <w:b/>
                <w:bCs/>
                <w:sz w:val="20"/>
                <w:szCs w:val="20"/>
              </w:rPr>
              <w:t>Std. Error</w:t>
            </w:r>
          </w:p>
        </w:tc>
        <w:tc>
          <w:tcPr>
            <w:tcW w:w="1469" w:type="dxa"/>
          </w:tcPr>
          <w:p w14:paraId="23E23940" w14:textId="77777777" w:rsidR="00A72C61" w:rsidRPr="00573858" w:rsidRDefault="00A72C61" w:rsidP="006E0B7D">
            <w:pPr>
              <w:jc w:val="center"/>
              <w:rPr>
                <w:rFonts w:cs="Times New Roman"/>
                <w:b/>
                <w:bCs/>
                <w:sz w:val="20"/>
                <w:szCs w:val="20"/>
              </w:rPr>
            </w:pPr>
            <w:r w:rsidRPr="00573858">
              <w:rPr>
                <w:rFonts w:cs="Times New Roman"/>
                <w:b/>
                <w:bCs/>
                <w:sz w:val="20"/>
                <w:szCs w:val="20"/>
              </w:rPr>
              <w:t>Beta</w:t>
            </w:r>
          </w:p>
        </w:tc>
        <w:tc>
          <w:tcPr>
            <w:tcW w:w="1025" w:type="dxa"/>
            <w:vMerge/>
          </w:tcPr>
          <w:p w14:paraId="38BB0F63" w14:textId="77777777" w:rsidR="00A72C61" w:rsidRPr="00573858" w:rsidRDefault="00A72C61" w:rsidP="00A72C61">
            <w:pPr>
              <w:jc w:val="both"/>
              <w:rPr>
                <w:rFonts w:cs="Times New Roman"/>
                <w:sz w:val="20"/>
                <w:szCs w:val="20"/>
              </w:rPr>
            </w:pPr>
          </w:p>
        </w:tc>
        <w:tc>
          <w:tcPr>
            <w:tcW w:w="1025" w:type="dxa"/>
            <w:vMerge/>
          </w:tcPr>
          <w:p w14:paraId="7B4A1936" w14:textId="77777777" w:rsidR="00A72C61" w:rsidRPr="00573858" w:rsidRDefault="00A72C61" w:rsidP="00A72C61">
            <w:pPr>
              <w:jc w:val="both"/>
              <w:rPr>
                <w:rFonts w:cs="Times New Roman"/>
                <w:sz w:val="20"/>
                <w:szCs w:val="20"/>
              </w:rPr>
            </w:pPr>
          </w:p>
        </w:tc>
      </w:tr>
      <w:tr w:rsidR="00BB30E2" w:rsidRPr="00573858" w14:paraId="058EC042" w14:textId="77777777" w:rsidTr="000D6546">
        <w:tc>
          <w:tcPr>
            <w:tcW w:w="733" w:type="dxa"/>
            <w:vMerge w:val="restart"/>
          </w:tcPr>
          <w:p w14:paraId="393904C3" w14:textId="77777777" w:rsidR="00A72C61" w:rsidRPr="00573858" w:rsidRDefault="00A72C61" w:rsidP="00A72C61">
            <w:pPr>
              <w:jc w:val="both"/>
              <w:rPr>
                <w:rFonts w:cs="Times New Roman"/>
                <w:sz w:val="20"/>
                <w:szCs w:val="20"/>
              </w:rPr>
            </w:pPr>
            <w:r w:rsidRPr="00573858">
              <w:rPr>
                <w:rFonts w:cs="Times New Roman"/>
                <w:sz w:val="20"/>
                <w:szCs w:val="20"/>
              </w:rPr>
              <w:t>1</w:t>
            </w:r>
          </w:p>
        </w:tc>
        <w:tc>
          <w:tcPr>
            <w:tcW w:w="1178" w:type="dxa"/>
          </w:tcPr>
          <w:p w14:paraId="5B787F69" w14:textId="77777777" w:rsidR="00A72C61" w:rsidRPr="00573858" w:rsidRDefault="00A72C61" w:rsidP="00A72C61">
            <w:pPr>
              <w:jc w:val="both"/>
              <w:rPr>
                <w:rFonts w:cs="Times New Roman"/>
                <w:sz w:val="20"/>
                <w:szCs w:val="20"/>
              </w:rPr>
            </w:pPr>
            <w:r w:rsidRPr="00573858">
              <w:rPr>
                <w:rFonts w:cs="Times New Roman"/>
                <w:sz w:val="20"/>
                <w:szCs w:val="20"/>
              </w:rPr>
              <w:t>(Constant)</w:t>
            </w:r>
          </w:p>
        </w:tc>
        <w:tc>
          <w:tcPr>
            <w:tcW w:w="1331" w:type="dxa"/>
          </w:tcPr>
          <w:p w14:paraId="38BCBF6E" w14:textId="1E095A1F" w:rsidR="00A72C61" w:rsidRPr="00573858" w:rsidRDefault="00D143A0" w:rsidP="00B25A9D">
            <w:pPr>
              <w:jc w:val="right"/>
              <w:rPr>
                <w:rFonts w:cs="Times New Roman"/>
                <w:sz w:val="20"/>
                <w:szCs w:val="20"/>
              </w:rPr>
            </w:pPr>
            <w:r w:rsidRPr="00573858">
              <w:rPr>
                <w:rFonts w:cs="Times New Roman"/>
                <w:sz w:val="20"/>
                <w:szCs w:val="20"/>
              </w:rPr>
              <w:t>0.016</w:t>
            </w:r>
          </w:p>
        </w:tc>
        <w:tc>
          <w:tcPr>
            <w:tcW w:w="1331" w:type="dxa"/>
          </w:tcPr>
          <w:p w14:paraId="3C08A219" w14:textId="4CF85402" w:rsidR="00A72C61" w:rsidRPr="00573858" w:rsidRDefault="00D143A0" w:rsidP="00B25A9D">
            <w:pPr>
              <w:jc w:val="right"/>
              <w:rPr>
                <w:rFonts w:cs="Times New Roman"/>
                <w:sz w:val="20"/>
                <w:szCs w:val="20"/>
              </w:rPr>
            </w:pPr>
            <w:r w:rsidRPr="00573858">
              <w:rPr>
                <w:rFonts w:cs="Times New Roman"/>
                <w:sz w:val="20"/>
                <w:szCs w:val="20"/>
              </w:rPr>
              <w:t>0.</w:t>
            </w:r>
            <w:r w:rsidR="00A72C61" w:rsidRPr="00573858">
              <w:rPr>
                <w:rFonts w:cs="Times New Roman"/>
                <w:sz w:val="20"/>
                <w:szCs w:val="20"/>
              </w:rPr>
              <w:t>002</w:t>
            </w:r>
          </w:p>
        </w:tc>
        <w:tc>
          <w:tcPr>
            <w:tcW w:w="1469" w:type="dxa"/>
          </w:tcPr>
          <w:p w14:paraId="323F6955" w14:textId="77777777" w:rsidR="00A72C61" w:rsidRPr="00573858" w:rsidRDefault="00A72C61" w:rsidP="00B25A9D">
            <w:pPr>
              <w:jc w:val="right"/>
              <w:rPr>
                <w:rFonts w:cs="Times New Roman"/>
                <w:sz w:val="20"/>
                <w:szCs w:val="20"/>
              </w:rPr>
            </w:pPr>
          </w:p>
        </w:tc>
        <w:tc>
          <w:tcPr>
            <w:tcW w:w="1025" w:type="dxa"/>
          </w:tcPr>
          <w:p w14:paraId="45B8A9F6" w14:textId="732BFAB1" w:rsidR="00A72C61" w:rsidRPr="00573858" w:rsidRDefault="00A72C61" w:rsidP="00B25A9D">
            <w:pPr>
              <w:jc w:val="right"/>
              <w:rPr>
                <w:rFonts w:cs="Times New Roman"/>
                <w:sz w:val="20"/>
                <w:szCs w:val="20"/>
              </w:rPr>
            </w:pPr>
            <w:r w:rsidRPr="00573858">
              <w:rPr>
                <w:rFonts w:cs="Times New Roman"/>
                <w:sz w:val="20"/>
                <w:szCs w:val="20"/>
              </w:rPr>
              <w:t>7</w:t>
            </w:r>
            <w:r w:rsidR="005562A2" w:rsidRPr="00573858">
              <w:rPr>
                <w:rFonts w:cs="Times New Roman"/>
                <w:sz w:val="20"/>
                <w:szCs w:val="20"/>
              </w:rPr>
              <w:t>.243</w:t>
            </w:r>
          </w:p>
        </w:tc>
        <w:tc>
          <w:tcPr>
            <w:tcW w:w="1025" w:type="dxa"/>
          </w:tcPr>
          <w:p w14:paraId="585D122A" w14:textId="6907AB7C" w:rsidR="00A72C61" w:rsidRPr="00573858" w:rsidRDefault="00E35D9A" w:rsidP="00B25A9D">
            <w:pPr>
              <w:jc w:val="right"/>
              <w:rPr>
                <w:rFonts w:cs="Times New Roman"/>
                <w:sz w:val="20"/>
                <w:szCs w:val="20"/>
              </w:rPr>
            </w:pPr>
            <w:r w:rsidRPr="00573858">
              <w:rPr>
                <w:rFonts w:cs="Times New Roman"/>
                <w:sz w:val="20"/>
                <w:szCs w:val="20"/>
              </w:rPr>
              <w:t>&lt;</w:t>
            </w:r>
            <w:r w:rsidR="005562A2" w:rsidRPr="00573858">
              <w:rPr>
                <w:rFonts w:cs="Times New Roman"/>
                <w:sz w:val="20"/>
                <w:szCs w:val="20"/>
              </w:rPr>
              <w:t>0.</w:t>
            </w:r>
            <w:r w:rsidRPr="00573858">
              <w:rPr>
                <w:rFonts w:cs="Times New Roman"/>
                <w:sz w:val="20"/>
                <w:szCs w:val="20"/>
              </w:rPr>
              <w:t>001</w:t>
            </w:r>
          </w:p>
        </w:tc>
      </w:tr>
      <w:tr w:rsidR="00BB30E2" w:rsidRPr="00573858" w14:paraId="024E8ADB" w14:textId="77777777" w:rsidTr="000D6546">
        <w:tc>
          <w:tcPr>
            <w:tcW w:w="733" w:type="dxa"/>
            <w:vMerge/>
          </w:tcPr>
          <w:p w14:paraId="50726623" w14:textId="77777777" w:rsidR="00A72C61" w:rsidRPr="00573858" w:rsidRDefault="00A72C61" w:rsidP="00A72C61">
            <w:pPr>
              <w:jc w:val="both"/>
              <w:rPr>
                <w:rFonts w:cs="Times New Roman"/>
                <w:sz w:val="20"/>
                <w:szCs w:val="20"/>
              </w:rPr>
            </w:pPr>
          </w:p>
        </w:tc>
        <w:tc>
          <w:tcPr>
            <w:tcW w:w="1178" w:type="dxa"/>
          </w:tcPr>
          <w:p w14:paraId="4FC53577" w14:textId="77777777" w:rsidR="00A72C61" w:rsidRPr="00573858" w:rsidRDefault="00A72C61" w:rsidP="00A72C61">
            <w:pPr>
              <w:jc w:val="both"/>
              <w:rPr>
                <w:rFonts w:cs="Times New Roman"/>
                <w:sz w:val="20"/>
                <w:szCs w:val="20"/>
              </w:rPr>
            </w:pPr>
            <w:r w:rsidRPr="00573858">
              <w:rPr>
                <w:rFonts w:cs="Times New Roman"/>
                <w:sz w:val="20"/>
                <w:szCs w:val="20"/>
              </w:rPr>
              <w:t>NPL</w:t>
            </w:r>
          </w:p>
        </w:tc>
        <w:tc>
          <w:tcPr>
            <w:tcW w:w="1331" w:type="dxa"/>
          </w:tcPr>
          <w:p w14:paraId="5BA0ED85" w14:textId="2E756314" w:rsidR="00A72C61" w:rsidRPr="00573858" w:rsidRDefault="00D143A0" w:rsidP="00B25A9D">
            <w:pPr>
              <w:jc w:val="right"/>
              <w:rPr>
                <w:rFonts w:cs="Times New Roman"/>
                <w:sz w:val="20"/>
                <w:szCs w:val="20"/>
              </w:rPr>
            </w:pPr>
            <w:r w:rsidRPr="00573858">
              <w:rPr>
                <w:rFonts w:cs="Times New Roman"/>
                <w:sz w:val="20"/>
                <w:szCs w:val="20"/>
              </w:rPr>
              <w:t>-0.300</w:t>
            </w:r>
          </w:p>
        </w:tc>
        <w:tc>
          <w:tcPr>
            <w:tcW w:w="1331" w:type="dxa"/>
          </w:tcPr>
          <w:p w14:paraId="47C4F89C" w14:textId="4CFF7DD2" w:rsidR="00A72C61" w:rsidRPr="00573858" w:rsidRDefault="00D143A0" w:rsidP="00B25A9D">
            <w:pPr>
              <w:jc w:val="right"/>
              <w:rPr>
                <w:rFonts w:cs="Times New Roman"/>
                <w:sz w:val="20"/>
                <w:szCs w:val="20"/>
              </w:rPr>
            </w:pPr>
            <w:r w:rsidRPr="00573858">
              <w:rPr>
                <w:rFonts w:cs="Times New Roman"/>
                <w:sz w:val="20"/>
                <w:szCs w:val="20"/>
              </w:rPr>
              <w:t>0.060</w:t>
            </w:r>
          </w:p>
        </w:tc>
        <w:tc>
          <w:tcPr>
            <w:tcW w:w="1469" w:type="dxa"/>
          </w:tcPr>
          <w:p w14:paraId="6A8244B9" w14:textId="6DB6EA7E" w:rsidR="00A72C61" w:rsidRPr="00573858" w:rsidRDefault="00D143A0" w:rsidP="00B25A9D">
            <w:pPr>
              <w:jc w:val="right"/>
              <w:rPr>
                <w:rFonts w:cs="Times New Roman"/>
                <w:sz w:val="20"/>
                <w:szCs w:val="20"/>
              </w:rPr>
            </w:pPr>
            <w:r w:rsidRPr="00573858">
              <w:rPr>
                <w:rFonts w:cs="Times New Roman"/>
                <w:sz w:val="20"/>
                <w:szCs w:val="20"/>
              </w:rPr>
              <w:t>-0.</w:t>
            </w:r>
            <w:r w:rsidR="00A72C61" w:rsidRPr="00573858">
              <w:rPr>
                <w:rFonts w:cs="Times New Roman"/>
                <w:sz w:val="20"/>
                <w:szCs w:val="20"/>
              </w:rPr>
              <w:t>444</w:t>
            </w:r>
          </w:p>
        </w:tc>
        <w:tc>
          <w:tcPr>
            <w:tcW w:w="1025" w:type="dxa"/>
          </w:tcPr>
          <w:p w14:paraId="2293550F" w14:textId="73EA65BD" w:rsidR="00A72C61" w:rsidRPr="00573858" w:rsidRDefault="00A72C61" w:rsidP="00B25A9D">
            <w:pPr>
              <w:jc w:val="right"/>
              <w:rPr>
                <w:rFonts w:cs="Times New Roman"/>
                <w:sz w:val="20"/>
                <w:szCs w:val="20"/>
              </w:rPr>
            </w:pPr>
            <w:r w:rsidRPr="00573858">
              <w:rPr>
                <w:rFonts w:cs="Times New Roman"/>
                <w:sz w:val="20"/>
                <w:szCs w:val="20"/>
              </w:rPr>
              <w:t>-5</w:t>
            </w:r>
            <w:r w:rsidR="005562A2" w:rsidRPr="00573858">
              <w:rPr>
                <w:rFonts w:cs="Times New Roman"/>
                <w:sz w:val="20"/>
                <w:szCs w:val="20"/>
              </w:rPr>
              <w:t>.040</w:t>
            </w:r>
          </w:p>
        </w:tc>
        <w:tc>
          <w:tcPr>
            <w:tcW w:w="1025" w:type="dxa"/>
          </w:tcPr>
          <w:p w14:paraId="0932F0DA" w14:textId="6C0D4786" w:rsidR="00A72C61" w:rsidRPr="00573858" w:rsidRDefault="00E35D9A" w:rsidP="00B25A9D">
            <w:pPr>
              <w:jc w:val="right"/>
              <w:rPr>
                <w:rFonts w:cs="Times New Roman"/>
                <w:sz w:val="20"/>
                <w:szCs w:val="20"/>
              </w:rPr>
            </w:pPr>
            <w:r w:rsidRPr="00573858">
              <w:rPr>
                <w:rFonts w:cs="Times New Roman"/>
                <w:sz w:val="20"/>
                <w:szCs w:val="20"/>
              </w:rPr>
              <w:t>&lt;</w:t>
            </w:r>
            <w:r w:rsidR="005562A2" w:rsidRPr="00573858">
              <w:rPr>
                <w:rFonts w:cs="Times New Roman"/>
                <w:sz w:val="20"/>
                <w:szCs w:val="20"/>
              </w:rPr>
              <w:t>0.</w:t>
            </w:r>
            <w:r w:rsidRPr="00573858">
              <w:rPr>
                <w:rFonts w:cs="Times New Roman"/>
                <w:sz w:val="20"/>
                <w:szCs w:val="20"/>
              </w:rPr>
              <w:t>001</w:t>
            </w:r>
          </w:p>
        </w:tc>
      </w:tr>
      <w:tr w:rsidR="00BB30E2" w:rsidRPr="00573858" w14:paraId="0FC01330" w14:textId="77777777" w:rsidTr="000D6546">
        <w:tc>
          <w:tcPr>
            <w:tcW w:w="733" w:type="dxa"/>
            <w:vMerge/>
          </w:tcPr>
          <w:p w14:paraId="1A3194C1" w14:textId="77777777" w:rsidR="00A72C61" w:rsidRPr="00573858" w:rsidRDefault="00A72C61" w:rsidP="00A72C61">
            <w:pPr>
              <w:jc w:val="both"/>
              <w:rPr>
                <w:rFonts w:cs="Times New Roman"/>
                <w:sz w:val="20"/>
                <w:szCs w:val="20"/>
              </w:rPr>
            </w:pPr>
          </w:p>
        </w:tc>
        <w:tc>
          <w:tcPr>
            <w:tcW w:w="1178" w:type="dxa"/>
          </w:tcPr>
          <w:p w14:paraId="7B24757F" w14:textId="77777777" w:rsidR="00A72C61" w:rsidRPr="00573858" w:rsidRDefault="00A72C61" w:rsidP="00A72C61">
            <w:pPr>
              <w:jc w:val="both"/>
              <w:rPr>
                <w:rFonts w:cs="Times New Roman"/>
                <w:sz w:val="20"/>
                <w:szCs w:val="20"/>
              </w:rPr>
            </w:pPr>
            <w:r w:rsidRPr="00573858">
              <w:rPr>
                <w:rFonts w:cs="Times New Roman"/>
                <w:sz w:val="20"/>
                <w:szCs w:val="20"/>
              </w:rPr>
              <w:t>LDR</w:t>
            </w:r>
          </w:p>
        </w:tc>
        <w:tc>
          <w:tcPr>
            <w:tcW w:w="1331" w:type="dxa"/>
          </w:tcPr>
          <w:p w14:paraId="40BC819F" w14:textId="0A669C16" w:rsidR="00A72C61" w:rsidRPr="00573858" w:rsidRDefault="00D143A0" w:rsidP="00B25A9D">
            <w:pPr>
              <w:jc w:val="right"/>
              <w:rPr>
                <w:rFonts w:cs="Times New Roman"/>
                <w:sz w:val="20"/>
                <w:szCs w:val="20"/>
              </w:rPr>
            </w:pPr>
            <w:r w:rsidRPr="00573858">
              <w:rPr>
                <w:rFonts w:cs="Times New Roman"/>
                <w:sz w:val="20"/>
                <w:szCs w:val="20"/>
              </w:rPr>
              <w:t>0.004</w:t>
            </w:r>
          </w:p>
        </w:tc>
        <w:tc>
          <w:tcPr>
            <w:tcW w:w="1331" w:type="dxa"/>
          </w:tcPr>
          <w:p w14:paraId="1AC58D9A" w14:textId="5F900676" w:rsidR="00A72C61" w:rsidRPr="00573858" w:rsidRDefault="00D143A0" w:rsidP="00B25A9D">
            <w:pPr>
              <w:jc w:val="right"/>
              <w:rPr>
                <w:rFonts w:cs="Times New Roman"/>
                <w:sz w:val="20"/>
                <w:szCs w:val="20"/>
              </w:rPr>
            </w:pPr>
            <w:r w:rsidRPr="00573858">
              <w:rPr>
                <w:rFonts w:cs="Times New Roman"/>
                <w:sz w:val="20"/>
                <w:szCs w:val="20"/>
              </w:rPr>
              <w:t>0.</w:t>
            </w:r>
            <w:r w:rsidR="00A72C61" w:rsidRPr="00573858">
              <w:rPr>
                <w:rFonts w:cs="Times New Roman"/>
                <w:sz w:val="20"/>
                <w:szCs w:val="20"/>
              </w:rPr>
              <w:t>001</w:t>
            </w:r>
          </w:p>
        </w:tc>
        <w:tc>
          <w:tcPr>
            <w:tcW w:w="1469" w:type="dxa"/>
          </w:tcPr>
          <w:p w14:paraId="27D60272" w14:textId="05C50761" w:rsidR="00A72C61" w:rsidRPr="00573858" w:rsidRDefault="00D143A0" w:rsidP="00B25A9D">
            <w:pPr>
              <w:jc w:val="right"/>
              <w:rPr>
                <w:rFonts w:cs="Times New Roman"/>
                <w:sz w:val="20"/>
                <w:szCs w:val="20"/>
              </w:rPr>
            </w:pPr>
            <w:r w:rsidRPr="00573858">
              <w:rPr>
                <w:rFonts w:cs="Times New Roman"/>
                <w:sz w:val="20"/>
                <w:szCs w:val="20"/>
              </w:rPr>
              <w:t>0.310</w:t>
            </w:r>
          </w:p>
        </w:tc>
        <w:tc>
          <w:tcPr>
            <w:tcW w:w="1025" w:type="dxa"/>
          </w:tcPr>
          <w:p w14:paraId="58289D6A" w14:textId="04914663" w:rsidR="00A72C61" w:rsidRPr="00573858" w:rsidRDefault="005562A2" w:rsidP="00B25A9D">
            <w:pPr>
              <w:jc w:val="right"/>
              <w:rPr>
                <w:rFonts w:cs="Times New Roman"/>
                <w:sz w:val="20"/>
                <w:szCs w:val="20"/>
              </w:rPr>
            </w:pPr>
            <w:r w:rsidRPr="00573858">
              <w:rPr>
                <w:rFonts w:cs="Times New Roman"/>
                <w:sz w:val="20"/>
                <w:szCs w:val="20"/>
              </w:rPr>
              <w:t>3.511</w:t>
            </w:r>
          </w:p>
        </w:tc>
        <w:tc>
          <w:tcPr>
            <w:tcW w:w="1025" w:type="dxa"/>
          </w:tcPr>
          <w:p w14:paraId="292BC8B8" w14:textId="58BBFD85" w:rsidR="00A72C61" w:rsidRPr="00573858" w:rsidRDefault="005562A2" w:rsidP="00B25A9D">
            <w:pPr>
              <w:jc w:val="right"/>
              <w:rPr>
                <w:rFonts w:cs="Times New Roman"/>
                <w:sz w:val="20"/>
                <w:szCs w:val="20"/>
              </w:rPr>
            </w:pPr>
            <w:r w:rsidRPr="00573858">
              <w:rPr>
                <w:rFonts w:cs="Times New Roman"/>
                <w:sz w:val="20"/>
                <w:szCs w:val="20"/>
              </w:rPr>
              <w:t>&lt;0.001</w:t>
            </w:r>
          </w:p>
        </w:tc>
      </w:tr>
      <w:tr w:rsidR="00BB30E2" w:rsidRPr="00573858" w14:paraId="3EFAB777" w14:textId="77777777" w:rsidTr="000D6546">
        <w:tc>
          <w:tcPr>
            <w:tcW w:w="8092" w:type="dxa"/>
            <w:gridSpan w:val="7"/>
          </w:tcPr>
          <w:p w14:paraId="56ACD1D5" w14:textId="77777777" w:rsidR="00A72C61" w:rsidRPr="00573858" w:rsidRDefault="00A72C61" w:rsidP="00A72C61">
            <w:pPr>
              <w:jc w:val="both"/>
              <w:rPr>
                <w:rFonts w:cs="Times New Roman"/>
                <w:sz w:val="20"/>
                <w:szCs w:val="20"/>
              </w:rPr>
            </w:pPr>
            <w:r w:rsidRPr="00573858">
              <w:rPr>
                <w:rFonts w:cs="Times New Roman"/>
                <w:sz w:val="20"/>
                <w:szCs w:val="20"/>
              </w:rPr>
              <w:t>a. Dependent Variable: ROA</w:t>
            </w:r>
          </w:p>
        </w:tc>
      </w:tr>
    </w:tbl>
    <w:p w14:paraId="335D16F7" w14:textId="61E69640" w:rsidR="00A72C61" w:rsidRPr="00877800" w:rsidRDefault="000D6546" w:rsidP="00A72C61">
      <w:pPr>
        <w:spacing w:after="0" w:line="480" w:lineRule="auto"/>
        <w:jc w:val="both"/>
        <w:rPr>
          <w:rFonts w:cs="Times New Roman"/>
          <w:sz w:val="24"/>
          <w:szCs w:val="24"/>
        </w:rPr>
      </w:pPr>
      <w:r w:rsidRPr="00877800">
        <w:rPr>
          <w:rFonts w:cs="Times New Roman"/>
          <w:i/>
          <w:iCs/>
          <w:szCs w:val="22"/>
        </w:rPr>
        <w:t>Source: Data processed using IBM SPSS 27, 2025</w:t>
      </w:r>
    </w:p>
    <w:p w14:paraId="704BADB3" w14:textId="10BED6E2" w:rsidR="00657EFD" w:rsidRPr="00877800" w:rsidRDefault="00BB6200" w:rsidP="008D1E00">
      <w:pPr>
        <w:spacing w:after="0" w:line="480" w:lineRule="auto"/>
        <w:ind w:firstLine="900"/>
        <w:jc w:val="both"/>
        <w:rPr>
          <w:rFonts w:cs="Times New Roman"/>
          <w:sz w:val="24"/>
          <w:szCs w:val="24"/>
        </w:rPr>
      </w:pPr>
      <w:r w:rsidRPr="00877800">
        <w:rPr>
          <w:rFonts w:cs="Times New Roman"/>
          <w:noProof/>
        </w:rPr>
        <mc:AlternateContent>
          <mc:Choice Requires="wps">
            <w:drawing>
              <wp:anchor distT="0" distB="0" distL="114300" distR="114300" simplePos="0" relativeHeight="251681802" behindDoc="0" locked="0" layoutInCell="1" allowOverlap="1" wp14:anchorId="58C24226" wp14:editId="71B7DB35">
                <wp:simplePos x="0" y="0"/>
                <wp:positionH relativeFrom="column">
                  <wp:posOffset>1758</wp:posOffset>
                </wp:positionH>
                <wp:positionV relativeFrom="paragraph">
                  <wp:posOffset>657958</wp:posOffset>
                </wp:positionV>
                <wp:extent cx="5092065" cy="323557"/>
                <wp:effectExtent l="0" t="0" r="13335" b="19685"/>
                <wp:wrapNone/>
                <wp:docPr id="1872615276" name="Text Box 5"/>
                <wp:cNvGraphicFramePr/>
                <a:graphic xmlns:a="http://schemas.openxmlformats.org/drawingml/2006/main">
                  <a:graphicData uri="http://schemas.microsoft.com/office/word/2010/wordprocessingShape">
                    <wps:wsp>
                      <wps:cNvSpPr txBox="1"/>
                      <wps:spPr>
                        <a:xfrm>
                          <a:off x="0" y="0"/>
                          <a:ext cx="5092065" cy="323557"/>
                        </a:xfrm>
                        <a:prstGeom prst="rect">
                          <a:avLst/>
                        </a:prstGeom>
                        <a:solidFill>
                          <a:schemeClr val="lt1"/>
                        </a:solidFill>
                        <a:ln w="6350">
                          <a:solidFill>
                            <a:prstClr val="black"/>
                          </a:solidFill>
                        </a:ln>
                      </wps:spPr>
                      <wps:txbx>
                        <w:txbxContent>
                          <w:p w14:paraId="52EB26D6" w14:textId="091C1296" w:rsidR="002F6326" w:rsidRPr="008145BB" w:rsidRDefault="002F6326" w:rsidP="00370ABD">
                            <w:pPr>
                              <w:spacing w:after="0" w:line="480" w:lineRule="auto"/>
                              <w:jc w:val="both"/>
                              <w:rPr>
                                <w:rFonts w:cs="Times New Roman"/>
                                <w:sz w:val="24"/>
                                <w:szCs w:val="24"/>
                              </w:rPr>
                            </w:pPr>
                            <w:r>
                              <w:rPr>
                                <w:rFonts w:cs="Times New Roman"/>
                                <w:sz w:val="24"/>
                                <w:szCs w:val="24"/>
                              </w:rPr>
                              <w:t xml:space="preserve">ROA (Y) </w:t>
                            </w:r>
                            <w:r w:rsidRPr="008145BB">
                              <w:rPr>
                                <w:rFonts w:cs="Times New Roman"/>
                                <w:sz w:val="24"/>
                                <w:szCs w:val="24"/>
                              </w:rPr>
                              <w:t>=</w:t>
                            </w:r>
                            <w:r w:rsidR="00C12B34">
                              <w:rPr>
                                <w:rFonts w:cs="Times New Roman"/>
                                <w:sz w:val="24"/>
                                <w:szCs w:val="24"/>
                              </w:rPr>
                              <w:t xml:space="preserve"> 0.</w:t>
                            </w:r>
                            <w:r w:rsidR="005562A2">
                              <w:rPr>
                                <w:rFonts w:cs="Times New Roman"/>
                                <w:sz w:val="24"/>
                                <w:szCs w:val="24"/>
                              </w:rPr>
                              <w:t xml:space="preserve">016 </w:t>
                            </w:r>
                            <w:r w:rsidR="00BB6200">
                              <w:rPr>
                                <w:rFonts w:cs="Times New Roman"/>
                                <w:sz w:val="24"/>
                                <w:szCs w:val="24"/>
                              </w:rPr>
                              <w:t>-</w:t>
                            </w:r>
                            <w:r w:rsidR="00C12B34">
                              <w:rPr>
                                <w:rFonts w:cs="Times New Roman"/>
                                <w:sz w:val="24"/>
                                <w:szCs w:val="24"/>
                              </w:rPr>
                              <w:t xml:space="preserve"> 0.</w:t>
                            </w:r>
                            <w:r w:rsidRPr="008145BB">
                              <w:rPr>
                                <w:rFonts w:cs="Times New Roman"/>
                                <w:sz w:val="24"/>
                                <w:szCs w:val="24"/>
                              </w:rPr>
                              <w:t>300X</w:t>
                            </w:r>
                            <w:r w:rsidRPr="008145BB">
                              <w:rPr>
                                <w:rFonts w:cs="Times New Roman"/>
                                <w:sz w:val="24"/>
                                <w:szCs w:val="24"/>
                                <w:vertAlign w:val="subscript"/>
                              </w:rPr>
                              <w:t>1</w:t>
                            </w:r>
                            <w:r w:rsidRPr="008145BB">
                              <w:rPr>
                                <w:rFonts w:cs="Times New Roman"/>
                                <w:sz w:val="24"/>
                                <w:szCs w:val="24"/>
                              </w:rPr>
                              <w:t xml:space="preserve"> +</w:t>
                            </w:r>
                            <w:r w:rsidR="00BB6200">
                              <w:rPr>
                                <w:rFonts w:cs="Times New Roman"/>
                                <w:sz w:val="24"/>
                                <w:szCs w:val="24"/>
                              </w:rPr>
                              <w:t xml:space="preserve"> 0.</w:t>
                            </w:r>
                            <w:r w:rsidRPr="008145BB">
                              <w:rPr>
                                <w:rFonts w:cs="Times New Roman"/>
                                <w:sz w:val="24"/>
                                <w:szCs w:val="24"/>
                              </w:rPr>
                              <w:t>004X</w:t>
                            </w:r>
                            <w:r w:rsidRPr="008145BB">
                              <w:rPr>
                                <w:rFonts w:cs="Times New Roman"/>
                                <w:sz w:val="24"/>
                                <w:szCs w:val="24"/>
                                <w:vertAlign w:val="subscript"/>
                              </w:rPr>
                              <w:t>2</w:t>
                            </w:r>
                            <w:r>
                              <w:rPr>
                                <w:rFonts w:cs="Times New Roman"/>
                                <w:sz w:val="24"/>
                                <w:szCs w:val="24"/>
                              </w:rPr>
                              <w:t xml:space="preserve"> ……………..…………………………4</w:t>
                            </w:r>
                            <w:r w:rsidRPr="008145BB">
                              <w:rPr>
                                <w:rFonts w:cs="Times New Roman"/>
                                <w:sz w:val="24"/>
                                <w:szCs w:val="24"/>
                              </w:rPr>
                              <w:t>.</w:t>
                            </w:r>
                            <w:r>
                              <w:rPr>
                                <w:rFonts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4226" id="_x0000_s1036" type="#_x0000_t202" style="position:absolute;left:0;text-align:left;margin-left:.15pt;margin-top:51.8pt;width:400.95pt;height:25.5pt;z-index:251681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" fillcolor="white [3201]" strokeweight=".5pt">
                <v:textbox>
                  <w:txbxContent>
                    <w:p w14:paraId="52EB26D6" w14:textId="091C1296" w:rsidR="002F6326" w:rsidRPr="008145BB" w:rsidRDefault="002F6326" w:rsidP="00370ABD">
                      <w:pPr>
                        <w:spacing w:after="0" w:line="480" w:lineRule="auto"/>
                        <w:jc w:val="both"/>
                        <w:rPr>
                          <w:rFonts w:cs="Times New Roman"/>
                          <w:sz w:val="24"/>
                          <w:szCs w:val="24"/>
                        </w:rPr>
                      </w:pPr>
                      <w:r>
                        <w:rPr>
                          <w:rFonts w:cs="Times New Roman"/>
                          <w:sz w:val="24"/>
                          <w:szCs w:val="24"/>
                        </w:rPr>
                        <w:t xml:space="preserve">ROA (Y) </w:t>
                      </w:r>
                      <w:r w:rsidRPr="008145BB">
                        <w:rPr>
                          <w:rFonts w:cs="Times New Roman"/>
                          <w:sz w:val="24"/>
                          <w:szCs w:val="24"/>
                        </w:rPr>
                        <w:t>=</w:t>
                      </w:r>
                      <w:r w:rsidR="00C12B34">
                        <w:rPr>
                          <w:rFonts w:cs="Times New Roman"/>
                          <w:sz w:val="24"/>
                          <w:szCs w:val="24"/>
                        </w:rPr>
                        <w:t xml:space="preserve"> 0.</w:t>
                      </w:r>
                      <w:r w:rsidR="005562A2">
                        <w:rPr>
                          <w:rFonts w:cs="Times New Roman"/>
                          <w:sz w:val="24"/>
                          <w:szCs w:val="24"/>
                        </w:rPr>
                        <w:t xml:space="preserve">016 </w:t>
                      </w:r>
                      <w:r w:rsidR="00BB6200">
                        <w:rPr>
                          <w:rFonts w:cs="Times New Roman"/>
                          <w:sz w:val="24"/>
                          <w:szCs w:val="24"/>
                        </w:rPr>
                        <w:t>-</w:t>
                      </w:r>
                      <w:r w:rsidR="00C12B34">
                        <w:rPr>
                          <w:rFonts w:cs="Times New Roman"/>
                          <w:sz w:val="24"/>
                          <w:szCs w:val="24"/>
                        </w:rPr>
                        <w:t xml:space="preserve"> 0.</w:t>
                      </w:r>
                      <w:r w:rsidRPr="008145BB">
                        <w:rPr>
                          <w:rFonts w:cs="Times New Roman"/>
                          <w:sz w:val="24"/>
                          <w:szCs w:val="24"/>
                        </w:rPr>
                        <w:t>300X</w:t>
                      </w:r>
                      <w:r w:rsidRPr="008145BB">
                        <w:rPr>
                          <w:rFonts w:cs="Times New Roman"/>
                          <w:sz w:val="24"/>
                          <w:szCs w:val="24"/>
                          <w:vertAlign w:val="subscript"/>
                        </w:rPr>
                        <w:t>1</w:t>
                      </w:r>
                      <w:r w:rsidRPr="008145BB">
                        <w:rPr>
                          <w:rFonts w:cs="Times New Roman"/>
                          <w:sz w:val="24"/>
                          <w:szCs w:val="24"/>
                        </w:rPr>
                        <w:t xml:space="preserve"> +</w:t>
                      </w:r>
                      <w:r w:rsidR="00BB6200">
                        <w:rPr>
                          <w:rFonts w:cs="Times New Roman"/>
                          <w:sz w:val="24"/>
                          <w:szCs w:val="24"/>
                        </w:rPr>
                        <w:t xml:space="preserve"> 0.</w:t>
                      </w:r>
                      <w:r w:rsidRPr="008145BB">
                        <w:rPr>
                          <w:rFonts w:cs="Times New Roman"/>
                          <w:sz w:val="24"/>
                          <w:szCs w:val="24"/>
                        </w:rPr>
                        <w:t>004X</w:t>
                      </w:r>
                      <w:r w:rsidRPr="008145BB">
                        <w:rPr>
                          <w:rFonts w:cs="Times New Roman"/>
                          <w:sz w:val="24"/>
                          <w:szCs w:val="24"/>
                          <w:vertAlign w:val="subscript"/>
                        </w:rPr>
                        <w:t>2</w:t>
                      </w:r>
                      <w:r>
                        <w:rPr>
                          <w:rFonts w:cs="Times New Roman"/>
                          <w:sz w:val="24"/>
                          <w:szCs w:val="24"/>
                        </w:rPr>
                        <w:t xml:space="preserve"> ……………..…………………………4</w:t>
                      </w:r>
                      <w:r w:rsidRPr="008145BB">
                        <w:rPr>
                          <w:rFonts w:cs="Times New Roman"/>
                          <w:sz w:val="24"/>
                          <w:szCs w:val="24"/>
                        </w:rPr>
                        <w:t>.</w:t>
                      </w:r>
                      <w:r>
                        <w:rPr>
                          <w:rFonts w:cs="Times New Roman"/>
                          <w:sz w:val="24"/>
                          <w:szCs w:val="24"/>
                        </w:rPr>
                        <w:t>1</w:t>
                      </w:r>
                    </w:p>
                  </w:txbxContent>
                </v:textbox>
              </v:shape>
            </w:pict>
          </mc:Fallback>
        </mc:AlternateContent>
      </w:r>
      <w:r w:rsidR="00657EFD" w:rsidRPr="00877800">
        <w:rPr>
          <w:rFonts w:cs="Times New Roman"/>
          <w:sz w:val="24"/>
          <w:szCs w:val="24"/>
        </w:rPr>
        <w:t xml:space="preserve">Based on the results of the multiple linear regression analysis, </w:t>
      </w:r>
      <w:r w:rsidR="002F6326" w:rsidRPr="00877800">
        <w:rPr>
          <w:rFonts w:cs="Times New Roman"/>
          <w:sz w:val="24"/>
          <w:szCs w:val="24"/>
        </w:rPr>
        <w:t>the following equation was obtained:</w:t>
      </w:r>
    </w:p>
    <w:p w14:paraId="5BE2BA9C" w14:textId="27E17E81" w:rsidR="002F6326" w:rsidRPr="00877800" w:rsidRDefault="002F6326" w:rsidP="002F6326">
      <w:pPr>
        <w:spacing w:after="0" w:line="480" w:lineRule="auto"/>
        <w:jc w:val="both"/>
        <w:rPr>
          <w:rFonts w:cs="Times New Roman"/>
          <w:sz w:val="24"/>
          <w:szCs w:val="24"/>
        </w:rPr>
      </w:pPr>
    </w:p>
    <w:p w14:paraId="36C94800" w14:textId="44052A26" w:rsidR="00370ABD" w:rsidRPr="00877800" w:rsidRDefault="00FF444B" w:rsidP="00370ABD">
      <w:pPr>
        <w:spacing w:before="240" w:after="0" w:line="480" w:lineRule="auto"/>
        <w:ind w:firstLine="900"/>
        <w:jc w:val="both"/>
        <w:rPr>
          <w:rFonts w:cs="Times New Roman"/>
          <w:sz w:val="24"/>
          <w:szCs w:val="24"/>
        </w:rPr>
      </w:pPr>
      <w:r w:rsidRPr="00877800">
        <w:rPr>
          <w:rFonts w:cs="Times New Roman"/>
          <w:sz w:val="24"/>
          <w:szCs w:val="24"/>
        </w:rPr>
        <w:t>Based on this equation, the following information and interpretations can be derived:</w:t>
      </w:r>
    </w:p>
    <w:p w14:paraId="3E50FBC3" w14:textId="2C79D649" w:rsidR="00FF444B" w:rsidRPr="00F815AB" w:rsidRDefault="00392598" w:rsidP="002A7A1A">
      <w:pPr>
        <w:pStyle w:val="ListParagraph"/>
        <w:numPr>
          <w:ilvl w:val="0"/>
          <w:numId w:val="27"/>
        </w:numPr>
        <w:spacing w:after="0" w:line="480" w:lineRule="auto"/>
        <w:ind w:left="900" w:hanging="540"/>
        <w:jc w:val="both"/>
        <w:rPr>
          <w:rFonts w:cs="Times New Roman"/>
          <w:sz w:val="24"/>
          <w:szCs w:val="24"/>
        </w:rPr>
      </w:pPr>
      <w:r w:rsidRPr="00877800">
        <w:rPr>
          <w:rFonts w:cs="Times New Roman"/>
          <w:sz w:val="24"/>
          <w:szCs w:val="24"/>
        </w:rPr>
        <w:t>The constant (α) of 0.</w:t>
      </w:r>
      <w:r w:rsidR="00C034FD" w:rsidRPr="00877800">
        <w:rPr>
          <w:rFonts w:cs="Times New Roman"/>
          <w:sz w:val="24"/>
          <w:szCs w:val="24"/>
        </w:rPr>
        <w:t xml:space="preserve">016 </w:t>
      </w:r>
      <w:r w:rsidRPr="00877800">
        <w:rPr>
          <w:rFonts w:cs="Times New Roman"/>
          <w:sz w:val="24"/>
          <w:szCs w:val="24"/>
        </w:rPr>
        <w:t xml:space="preserve">indicates that if </w:t>
      </w:r>
      <w:r w:rsidR="009100BC" w:rsidRPr="00877800">
        <w:rPr>
          <w:rFonts w:cs="Times New Roman"/>
          <w:sz w:val="24"/>
          <w:szCs w:val="24"/>
        </w:rPr>
        <w:t xml:space="preserve">NPL </w:t>
      </w:r>
      <w:r w:rsidRPr="00877800">
        <w:rPr>
          <w:rFonts w:cs="Times New Roman"/>
          <w:sz w:val="24"/>
          <w:szCs w:val="24"/>
        </w:rPr>
        <w:t xml:space="preserve">and </w:t>
      </w:r>
      <w:r w:rsidR="009100BC" w:rsidRPr="00877800">
        <w:rPr>
          <w:rFonts w:cs="Times New Roman"/>
          <w:sz w:val="24"/>
          <w:szCs w:val="24"/>
        </w:rPr>
        <w:t xml:space="preserve">LDR </w:t>
      </w:r>
      <w:r w:rsidRPr="00877800">
        <w:rPr>
          <w:rFonts w:cs="Times New Roman"/>
          <w:sz w:val="24"/>
          <w:szCs w:val="24"/>
        </w:rPr>
        <w:t>are zero, the estimated value of ROA is 0.</w:t>
      </w:r>
      <w:r w:rsidR="00C034FD" w:rsidRPr="00877800">
        <w:rPr>
          <w:rFonts w:cs="Times New Roman"/>
          <w:sz w:val="24"/>
          <w:szCs w:val="24"/>
        </w:rPr>
        <w:t xml:space="preserve">016 </w:t>
      </w:r>
      <w:r w:rsidRPr="00877800">
        <w:rPr>
          <w:rFonts w:cs="Times New Roman"/>
          <w:sz w:val="24"/>
          <w:szCs w:val="24"/>
        </w:rPr>
        <w:t>or 1.</w:t>
      </w:r>
      <w:r w:rsidR="00C034FD" w:rsidRPr="00877800">
        <w:rPr>
          <w:rFonts w:cs="Times New Roman"/>
          <w:sz w:val="24"/>
          <w:szCs w:val="24"/>
        </w:rPr>
        <w:t>6</w:t>
      </w:r>
      <w:r w:rsidRPr="00877800">
        <w:rPr>
          <w:rFonts w:cs="Times New Roman"/>
          <w:sz w:val="24"/>
          <w:szCs w:val="24"/>
        </w:rPr>
        <w:t xml:space="preserve">%. </w:t>
      </w:r>
      <w:r w:rsidR="00134398" w:rsidRPr="00F815AB">
        <w:rPr>
          <w:rFonts w:cs="Times New Roman"/>
          <w:sz w:val="24"/>
          <w:szCs w:val="24"/>
        </w:rPr>
        <w:t xml:space="preserve">The constant represents the baseline value </w:t>
      </w:r>
      <w:r w:rsidR="002B0D8B" w:rsidRPr="00F815AB">
        <w:rPr>
          <w:rFonts w:cs="Times New Roman"/>
          <w:sz w:val="24"/>
          <w:szCs w:val="24"/>
        </w:rPr>
        <w:t>of ROA when the two independent variables have no effect</w:t>
      </w:r>
      <w:r w:rsidR="00134398" w:rsidRPr="00F815AB">
        <w:rPr>
          <w:rFonts w:cs="Times New Roman"/>
          <w:sz w:val="24"/>
          <w:szCs w:val="24"/>
        </w:rPr>
        <w:t>.</w:t>
      </w:r>
    </w:p>
    <w:p w14:paraId="44C645F5" w14:textId="77777777" w:rsidR="0082200F" w:rsidRDefault="0082200F" w:rsidP="002A7A1A">
      <w:pPr>
        <w:pStyle w:val="ListParagraph"/>
        <w:numPr>
          <w:ilvl w:val="0"/>
          <w:numId w:val="27"/>
        </w:numPr>
        <w:spacing w:after="0" w:line="480" w:lineRule="auto"/>
        <w:ind w:left="900" w:hanging="540"/>
        <w:jc w:val="both"/>
        <w:rPr>
          <w:rFonts w:cs="Times New Roman"/>
          <w:sz w:val="24"/>
          <w:szCs w:val="24"/>
        </w:rPr>
        <w:sectPr w:rsidR="0082200F" w:rsidSect="009B2DC8">
          <w:headerReference w:type="default" r:id="rId106"/>
          <w:pgSz w:w="11906" w:h="16838" w:code="9"/>
          <w:pgMar w:top="2268" w:right="1701" w:bottom="1701" w:left="2268" w:header="720" w:footer="720" w:gutter="0"/>
          <w:cols w:space="720"/>
          <w:docGrid w:linePitch="360"/>
        </w:sectPr>
      </w:pPr>
    </w:p>
    <w:p w14:paraId="07EC8C35" w14:textId="54B37435" w:rsidR="00F52A72" w:rsidRPr="00F815AB" w:rsidRDefault="001E5A1B" w:rsidP="002A7A1A">
      <w:pPr>
        <w:pStyle w:val="ListParagraph"/>
        <w:numPr>
          <w:ilvl w:val="0"/>
          <w:numId w:val="27"/>
        </w:numPr>
        <w:spacing w:after="0" w:line="480" w:lineRule="auto"/>
        <w:ind w:left="900" w:hanging="540"/>
        <w:jc w:val="both"/>
        <w:rPr>
          <w:rFonts w:cs="Times New Roman"/>
          <w:sz w:val="24"/>
          <w:szCs w:val="24"/>
        </w:rPr>
      </w:pPr>
      <w:r w:rsidRPr="00F815AB">
        <w:rPr>
          <w:rFonts w:cs="Times New Roman"/>
          <w:sz w:val="24"/>
          <w:szCs w:val="24"/>
        </w:rPr>
        <w:lastRenderedPageBreak/>
        <w:t>The regression coefficient (</w:t>
      </w:r>
      <w:r w:rsidR="002B3B21" w:rsidRPr="00877800">
        <w:rPr>
          <w:rFonts w:cs="Times New Roman"/>
          <w:sz w:val="24"/>
          <w:szCs w:val="24"/>
        </w:rPr>
        <w:t>β</w:t>
      </w:r>
      <w:r w:rsidR="00B21A61" w:rsidRPr="00F815AB">
        <w:rPr>
          <w:rFonts w:cs="Times New Roman"/>
          <w:sz w:val="24"/>
          <w:szCs w:val="24"/>
          <w:vertAlign w:val="subscript"/>
        </w:rPr>
        <w:t>1</w:t>
      </w:r>
      <w:r w:rsidRPr="00F815AB">
        <w:rPr>
          <w:rFonts w:cs="Times New Roman"/>
          <w:sz w:val="24"/>
          <w:szCs w:val="24"/>
        </w:rPr>
        <w:t xml:space="preserve">) </w:t>
      </w:r>
      <w:r w:rsidR="002B3B21" w:rsidRPr="00F815AB">
        <w:rPr>
          <w:rFonts w:cs="Times New Roman"/>
          <w:sz w:val="24"/>
          <w:szCs w:val="24"/>
        </w:rPr>
        <w:t xml:space="preserve">of </w:t>
      </w:r>
      <w:r w:rsidR="006D48E1" w:rsidRPr="00F815AB">
        <w:rPr>
          <w:rFonts w:cs="Times New Roman"/>
          <w:sz w:val="24"/>
          <w:szCs w:val="24"/>
        </w:rPr>
        <w:t>-0.</w:t>
      </w:r>
      <w:r w:rsidR="00C034FD" w:rsidRPr="00F815AB">
        <w:rPr>
          <w:rFonts w:cs="Times New Roman"/>
          <w:sz w:val="24"/>
          <w:szCs w:val="24"/>
        </w:rPr>
        <w:t xml:space="preserve">300 </w:t>
      </w:r>
      <w:r w:rsidR="006D48E1" w:rsidRPr="00F815AB">
        <w:rPr>
          <w:rFonts w:cs="Times New Roman"/>
          <w:sz w:val="24"/>
          <w:szCs w:val="24"/>
        </w:rPr>
        <w:t xml:space="preserve">indicates a negative relationship between </w:t>
      </w:r>
      <w:r w:rsidR="0043141F" w:rsidRPr="00F815AB">
        <w:rPr>
          <w:rFonts w:cs="Times New Roman"/>
          <w:sz w:val="24"/>
          <w:szCs w:val="24"/>
        </w:rPr>
        <w:t xml:space="preserve">NPL and </w:t>
      </w:r>
      <w:r w:rsidR="006D48E1" w:rsidRPr="00F815AB">
        <w:rPr>
          <w:rFonts w:cs="Times New Roman"/>
          <w:sz w:val="24"/>
          <w:szCs w:val="24"/>
        </w:rPr>
        <w:t xml:space="preserve">ROA. This means that a one-unit increase in </w:t>
      </w:r>
      <w:r w:rsidR="0043141F" w:rsidRPr="00F815AB">
        <w:rPr>
          <w:rFonts w:cs="Times New Roman"/>
          <w:sz w:val="24"/>
          <w:szCs w:val="24"/>
        </w:rPr>
        <w:t xml:space="preserve">NPL </w:t>
      </w:r>
      <w:r w:rsidR="006D48E1" w:rsidRPr="00F815AB">
        <w:rPr>
          <w:rFonts w:cs="Times New Roman"/>
          <w:sz w:val="24"/>
          <w:szCs w:val="24"/>
        </w:rPr>
        <w:t>will decrease ROA by 0.</w:t>
      </w:r>
      <w:r w:rsidR="002D4FB6" w:rsidRPr="00F815AB">
        <w:rPr>
          <w:rFonts w:cs="Times New Roman"/>
          <w:sz w:val="24"/>
          <w:szCs w:val="24"/>
        </w:rPr>
        <w:t>300</w:t>
      </w:r>
      <w:r w:rsidR="006D48E1" w:rsidRPr="00F815AB">
        <w:rPr>
          <w:rFonts w:cs="Times New Roman"/>
          <w:sz w:val="24"/>
          <w:szCs w:val="24"/>
        </w:rPr>
        <w:t xml:space="preserve">, assuming all other variables remain constant. This negative relationship indicates that an increase </w:t>
      </w:r>
      <w:r w:rsidR="0043141F" w:rsidRPr="00F815AB">
        <w:rPr>
          <w:rFonts w:cs="Times New Roman"/>
          <w:sz w:val="24"/>
          <w:szCs w:val="24"/>
        </w:rPr>
        <w:t xml:space="preserve">in NPL </w:t>
      </w:r>
      <w:r w:rsidR="006D48E1" w:rsidRPr="00F815AB">
        <w:rPr>
          <w:rFonts w:cs="Times New Roman"/>
          <w:sz w:val="24"/>
          <w:szCs w:val="24"/>
        </w:rPr>
        <w:t>tends to reduce profitability (ROA).</w:t>
      </w:r>
    </w:p>
    <w:p w14:paraId="21AFC123" w14:textId="4AFD63D8" w:rsidR="002B3B21" w:rsidRPr="00F815AB" w:rsidRDefault="001E5A1B" w:rsidP="002A7A1A">
      <w:pPr>
        <w:pStyle w:val="ListParagraph"/>
        <w:numPr>
          <w:ilvl w:val="0"/>
          <w:numId w:val="27"/>
        </w:numPr>
        <w:spacing w:after="0" w:line="480" w:lineRule="auto"/>
        <w:ind w:left="900" w:hanging="540"/>
        <w:jc w:val="both"/>
        <w:rPr>
          <w:rFonts w:cs="Times New Roman"/>
          <w:sz w:val="24"/>
          <w:szCs w:val="24"/>
        </w:rPr>
      </w:pPr>
      <w:r w:rsidRPr="00F815AB">
        <w:rPr>
          <w:rFonts w:cs="Times New Roman"/>
          <w:sz w:val="24"/>
          <w:szCs w:val="24"/>
        </w:rPr>
        <w:t>The regression coefficient (</w:t>
      </w:r>
      <w:r w:rsidR="002B3B21" w:rsidRPr="00877800">
        <w:rPr>
          <w:rFonts w:cs="Times New Roman"/>
          <w:sz w:val="24"/>
          <w:szCs w:val="24"/>
        </w:rPr>
        <w:t>β</w:t>
      </w:r>
      <w:r w:rsidR="00B21A61" w:rsidRPr="00F815AB">
        <w:rPr>
          <w:rFonts w:cs="Times New Roman"/>
          <w:sz w:val="24"/>
          <w:szCs w:val="24"/>
          <w:vertAlign w:val="subscript"/>
        </w:rPr>
        <w:t>2</w:t>
      </w:r>
      <w:r w:rsidRPr="00F815AB">
        <w:rPr>
          <w:rFonts w:cs="Times New Roman"/>
          <w:sz w:val="24"/>
          <w:szCs w:val="24"/>
        </w:rPr>
        <w:t xml:space="preserve">) </w:t>
      </w:r>
      <w:r w:rsidR="002B3B21" w:rsidRPr="00F815AB">
        <w:rPr>
          <w:rFonts w:cs="Times New Roman"/>
          <w:sz w:val="24"/>
          <w:szCs w:val="24"/>
        </w:rPr>
        <w:t>of</w:t>
      </w:r>
      <w:r w:rsidR="003E560F" w:rsidRPr="00F815AB">
        <w:rPr>
          <w:rFonts w:cs="Times New Roman"/>
          <w:sz w:val="24"/>
          <w:szCs w:val="24"/>
        </w:rPr>
        <w:t xml:space="preserve"> 0.</w:t>
      </w:r>
      <w:r w:rsidR="002D4FB6" w:rsidRPr="00F815AB">
        <w:rPr>
          <w:rFonts w:cs="Times New Roman"/>
          <w:sz w:val="24"/>
          <w:szCs w:val="24"/>
        </w:rPr>
        <w:t xml:space="preserve">004 </w:t>
      </w:r>
      <w:r w:rsidR="00CD0612" w:rsidRPr="00F815AB">
        <w:rPr>
          <w:rFonts w:cs="Times New Roman"/>
          <w:sz w:val="24"/>
          <w:szCs w:val="24"/>
        </w:rPr>
        <w:t>indicates a positive relationship between LDR and ROA. This means that a one-unit increase in LDR will increase ROA by 0.</w:t>
      </w:r>
      <w:r w:rsidR="002D4FB6" w:rsidRPr="00F815AB">
        <w:rPr>
          <w:rFonts w:cs="Times New Roman"/>
          <w:sz w:val="24"/>
          <w:szCs w:val="24"/>
        </w:rPr>
        <w:t>004</w:t>
      </w:r>
      <w:r w:rsidR="00CD0612" w:rsidRPr="00F815AB">
        <w:rPr>
          <w:rFonts w:cs="Times New Roman"/>
          <w:sz w:val="24"/>
          <w:szCs w:val="24"/>
        </w:rPr>
        <w:t xml:space="preserve">, assuming all other variables remain constant. This positive relationship indicates that an increase in LDR slightly improves profitability </w:t>
      </w:r>
      <w:r w:rsidR="00B45F5D" w:rsidRPr="00F815AB">
        <w:rPr>
          <w:rFonts w:cs="Times New Roman"/>
          <w:sz w:val="24"/>
          <w:szCs w:val="24"/>
        </w:rPr>
        <w:t>(ROA)</w:t>
      </w:r>
      <w:r w:rsidR="00CD0612" w:rsidRPr="00F815AB">
        <w:rPr>
          <w:rFonts w:cs="Times New Roman"/>
          <w:sz w:val="24"/>
          <w:szCs w:val="24"/>
        </w:rPr>
        <w:t>.</w:t>
      </w:r>
    </w:p>
    <w:p w14:paraId="165D84ED" w14:textId="42DD462F" w:rsidR="00170DEB" w:rsidRPr="00877800" w:rsidRDefault="00A73989" w:rsidP="00170DEB">
      <w:pPr>
        <w:pStyle w:val="Heading3"/>
        <w:numPr>
          <w:ilvl w:val="0"/>
          <w:numId w:val="22"/>
        </w:numPr>
        <w:spacing w:line="480" w:lineRule="auto"/>
        <w:ind w:left="900" w:hanging="900"/>
        <w:rPr>
          <w:rFonts w:ascii="Times New Roman" w:hAnsi="Times New Roman" w:cs="Times New Roman"/>
          <w:b/>
          <w:bCs/>
          <w:color w:val="auto"/>
          <w:szCs w:val="24"/>
          <w:lang w:val="nb-NO"/>
        </w:rPr>
      </w:pPr>
      <w:bookmarkStart w:id="113" w:name="_Toc214387916"/>
      <w:r w:rsidRPr="00A73989">
        <w:rPr>
          <w:rFonts w:ascii="Times New Roman" w:hAnsi="Times New Roman" w:cs="Times New Roman"/>
          <w:b/>
          <w:bCs/>
          <w:color w:val="auto"/>
          <w:szCs w:val="24"/>
          <w:lang w:val="nb-NO"/>
        </w:rPr>
        <w:t>Moderated Regression Analysis</w:t>
      </w:r>
      <w:r w:rsidR="00170DEB" w:rsidRPr="00877800">
        <w:rPr>
          <w:rFonts w:ascii="Times New Roman" w:hAnsi="Times New Roman" w:cs="Times New Roman"/>
          <w:b/>
          <w:bCs/>
          <w:i/>
          <w:iCs/>
          <w:color w:val="auto"/>
          <w:szCs w:val="24"/>
          <w:lang w:val="nb-NO"/>
        </w:rPr>
        <w:t xml:space="preserve"> </w:t>
      </w:r>
      <w:r w:rsidR="00170DEB" w:rsidRPr="00877800">
        <w:rPr>
          <w:rFonts w:ascii="Times New Roman" w:hAnsi="Times New Roman" w:cs="Times New Roman"/>
          <w:b/>
          <w:bCs/>
          <w:color w:val="auto"/>
          <w:szCs w:val="24"/>
          <w:lang w:val="nb-NO"/>
        </w:rPr>
        <w:t>(MRA)</w:t>
      </w:r>
      <w:bookmarkEnd w:id="113"/>
    </w:p>
    <w:p w14:paraId="2CCEFACF" w14:textId="4007DD46" w:rsidR="008903B3" w:rsidRPr="00F815AB" w:rsidRDefault="00A73989" w:rsidP="003726F1">
      <w:pPr>
        <w:spacing w:after="0" w:line="480" w:lineRule="auto"/>
        <w:ind w:firstLine="900"/>
        <w:jc w:val="both"/>
        <w:rPr>
          <w:rFonts w:cs="Times New Roman"/>
          <w:sz w:val="24"/>
          <w:szCs w:val="24"/>
        </w:rPr>
      </w:pPr>
      <w:r w:rsidRPr="00A73989">
        <w:rPr>
          <w:rFonts w:cs="Times New Roman"/>
          <w:sz w:val="24"/>
          <w:szCs w:val="24"/>
        </w:rPr>
        <w:t>Moderated Regression Analysis</w:t>
      </w:r>
      <w:r w:rsidR="003B685B" w:rsidRPr="00F815AB">
        <w:rPr>
          <w:rFonts w:cs="Times New Roman"/>
          <w:i/>
          <w:iCs/>
          <w:sz w:val="24"/>
          <w:szCs w:val="24"/>
        </w:rPr>
        <w:t xml:space="preserve"> </w:t>
      </w:r>
      <w:r w:rsidR="003B685B" w:rsidRPr="00F815AB">
        <w:rPr>
          <w:rFonts w:cs="Times New Roman"/>
          <w:sz w:val="24"/>
          <w:szCs w:val="24"/>
        </w:rPr>
        <w:t xml:space="preserve">(MRA) </w:t>
      </w:r>
      <w:r w:rsidR="00654298" w:rsidRPr="00F815AB">
        <w:rPr>
          <w:rFonts w:cs="Times New Roman"/>
          <w:sz w:val="24"/>
          <w:szCs w:val="24"/>
        </w:rPr>
        <w:t xml:space="preserve">uses an independent variable called a moderator to determine how strong or weak the relationship is between another independent variable and the dependent variable </w:t>
      </w:r>
      <w:sdt>
        <w:sdtPr>
          <w:rPr>
            <w:rFonts w:cs="Times New Roman"/>
            <w:color w:val="000000"/>
            <w:sz w:val="24"/>
            <w:szCs w:val="24"/>
            <w:lang w:val="nb-NO"/>
          </w:rPr>
          <w:tag w:val="MENDELEY_CITATION_v3_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"/>
          <w:id w:val="225341131"/>
          <w:placeholder>
            <w:docPart w:val="DefaultPlaceholder_-1854013440"/>
          </w:placeholder>
        </w:sdtPr>
        <w:sdtEndPr/>
        <w:sdtContent>
          <w:r w:rsidR="00A05E3A" w:rsidRPr="00F815AB">
            <w:rPr>
              <w:rFonts w:cs="Times New Roman"/>
              <w:color w:val="000000"/>
              <w:sz w:val="24"/>
              <w:szCs w:val="24"/>
            </w:rPr>
            <w:t xml:space="preserve">(Miranti </w:t>
          </w:r>
          <w:r w:rsidR="00166761" w:rsidRPr="00166761">
            <w:rPr>
              <w:rFonts w:cs="Times New Roman"/>
              <w:color w:val="000000"/>
              <w:sz w:val="24"/>
              <w:szCs w:val="24"/>
            </w:rPr>
            <w:t>et al</w:t>
          </w:r>
          <w:r w:rsidR="00A05E3A" w:rsidRPr="00F815AB">
            <w:rPr>
              <w:rFonts w:cs="Times New Roman"/>
              <w:color w:val="000000"/>
              <w:sz w:val="24"/>
              <w:szCs w:val="24"/>
            </w:rPr>
            <w:t>., 2024)</w:t>
          </w:r>
        </w:sdtContent>
      </w:sdt>
      <w:r w:rsidR="00787CD2" w:rsidRPr="00F815AB">
        <w:rPr>
          <w:rFonts w:cs="Times New Roman"/>
          <w:sz w:val="24"/>
          <w:szCs w:val="24"/>
        </w:rPr>
        <w:t xml:space="preserve">. </w:t>
      </w:r>
      <w:r w:rsidR="00401FCB" w:rsidRPr="00F815AB">
        <w:rPr>
          <w:rFonts w:cs="Times New Roman"/>
          <w:sz w:val="24"/>
          <w:szCs w:val="24"/>
        </w:rPr>
        <w:t xml:space="preserve">The following table presents the results </w:t>
      </w:r>
      <w:r w:rsidR="008903B3" w:rsidRPr="00F815AB">
        <w:rPr>
          <w:rFonts w:cs="Times New Roman"/>
          <w:sz w:val="24"/>
          <w:szCs w:val="24"/>
        </w:rPr>
        <w:t>of</w:t>
      </w:r>
      <w:r w:rsidR="00401FCB" w:rsidRPr="00F815AB">
        <w:rPr>
          <w:rFonts w:cs="Times New Roman"/>
          <w:sz w:val="24"/>
          <w:szCs w:val="24"/>
        </w:rPr>
        <w:t xml:space="preserve"> the MRA test</w:t>
      </w:r>
      <w:r w:rsidR="008903B3" w:rsidRPr="00F815AB">
        <w:rPr>
          <w:rFonts w:cs="Times New Roman"/>
          <w:sz w:val="24"/>
          <w:szCs w:val="24"/>
        </w:rPr>
        <w:t>:</w:t>
      </w:r>
    </w:p>
    <w:p w14:paraId="6A9E52BD" w14:textId="1E59C7F6" w:rsidR="00D36636" w:rsidRPr="00877800" w:rsidRDefault="00D36636" w:rsidP="00D36636">
      <w:pPr>
        <w:pStyle w:val="Caption"/>
        <w:keepNext/>
        <w:spacing w:after="0"/>
        <w:rPr>
          <w:rFonts w:cs="Times New Roman"/>
          <w:b/>
          <w:bCs/>
          <w:i w:val="0"/>
          <w:iCs w:val="0"/>
          <w:color w:val="auto"/>
          <w:sz w:val="22"/>
        </w:rPr>
      </w:pPr>
      <w:bookmarkStart w:id="114" w:name="_Toc214391163"/>
      <w:r w:rsidRPr="00877800">
        <w:rPr>
          <w:rFonts w:cs="Times New Roman"/>
          <w:b/>
          <w:bCs/>
          <w:i w:val="0"/>
          <w:iCs w:val="0"/>
          <w:color w:val="auto"/>
          <w:sz w:val="22"/>
        </w:rPr>
        <w:t>Table 4</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8</w:t>
      </w:r>
      <w:r w:rsidR="00B5608F" w:rsidRPr="00877800">
        <w:rPr>
          <w:rFonts w:cs="Times New Roman"/>
          <w:b/>
          <w:bCs/>
          <w:i w:val="0"/>
          <w:iCs w:val="0"/>
          <w:color w:val="auto"/>
          <w:sz w:val="22"/>
        </w:rPr>
        <w:fldChar w:fldCharType="end"/>
      </w:r>
      <w:r w:rsidRPr="00877800">
        <w:rPr>
          <w:rFonts w:cs="Times New Roman"/>
          <w:b/>
          <w:bCs/>
          <w:i w:val="0"/>
          <w:iCs w:val="0"/>
          <w:color w:val="auto"/>
          <w:sz w:val="22"/>
        </w:rPr>
        <w:t xml:space="preserve"> </w:t>
      </w:r>
      <w:r w:rsidR="00A73989" w:rsidRPr="00A73989">
        <w:rPr>
          <w:rFonts w:cs="Times New Roman"/>
          <w:b/>
          <w:bCs/>
          <w:i w:val="0"/>
          <w:iCs w:val="0"/>
          <w:color w:val="auto"/>
          <w:sz w:val="22"/>
        </w:rPr>
        <w:t>Moderated Regression Analysis</w:t>
      </w:r>
      <w:r w:rsidRPr="00877800">
        <w:rPr>
          <w:rFonts w:cs="Times New Roman"/>
          <w:b/>
          <w:bCs/>
          <w:color w:val="auto"/>
          <w:sz w:val="22"/>
        </w:rPr>
        <w:t xml:space="preserve"> </w:t>
      </w:r>
      <w:r w:rsidRPr="00877800">
        <w:rPr>
          <w:rFonts w:cs="Times New Roman"/>
          <w:b/>
          <w:bCs/>
          <w:i w:val="0"/>
          <w:iCs w:val="0"/>
          <w:color w:val="auto"/>
          <w:sz w:val="22"/>
        </w:rPr>
        <w:t>(MRA)</w:t>
      </w:r>
      <w:bookmarkEnd w:id="114"/>
      <w:r w:rsidR="00432961">
        <w:rPr>
          <w:rFonts w:cs="Times New Roman"/>
          <w:b/>
          <w:bCs/>
          <w:i w:val="0"/>
          <w:iCs w:val="0"/>
          <w:color w:val="auto"/>
          <w:sz w:val="22"/>
        </w:rPr>
        <w:t xml:space="preserve"> Results</w:t>
      </w:r>
    </w:p>
    <w:tbl>
      <w:tblPr>
        <w:tblStyle w:val="TableGrid"/>
        <w:tblW w:w="7917" w:type="dxa"/>
        <w:jc w:val="center"/>
        <w:tblLayout w:type="fixed"/>
        <w:tblLook w:val="0000" w:firstRow="0" w:lastRow="0" w:firstColumn="0" w:lastColumn="0" w:noHBand="0" w:noVBand="0"/>
      </w:tblPr>
      <w:tblGrid>
        <w:gridCol w:w="558"/>
        <w:gridCol w:w="1178"/>
        <w:gridCol w:w="1331"/>
        <w:gridCol w:w="1331"/>
        <w:gridCol w:w="1469"/>
        <w:gridCol w:w="1025"/>
        <w:gridCol w:w="1025"/>
      </w:tblGrid>
      <w:tr w:rsidR="00BB30E2" w:rsidRPr="00560AE6" w14:paraId="035758C3" w14:textId="77777777" w:rsidTr="00682996">
        <w:trPr>
          <w:jc w:val="center"/>
        </w:trPr>
        <w:tc>
          <w:tcPr>
            <w:tcW w:w="7917" w:type="dxa"/>
            <w:gridSpan w:val="7"/>
          </w:tcPr>
          <w:p w14:paraId="0BF2F96C" w14:textId="77777777" w:rsidR="009A4935" w:rsidRPr="00560AE6" w:rsidRDefault="009A4935" w:rsidP="009A4935">
            <w:pPr>
              <w:jc w:val="center"/>
              <w:rPr>
                <w:rFonts w:cs="Times New Roman"/>
                <w:b/>
                <w:bCs/>
                <w:sz w:val="20"/>
                <w:szCs w:val="20"/>
              </w:rPr>
            </w:pPr>
            <w:proofErr w:type="spellStart"/>
            <w:r w:rsidRPr="00560AE6">
              <w:rPr>
                <w:rFonts w:cs="Times New Roman"/>
                <w:b/>
                <w:bCs/>
                <w:sz w:val="20"/>
                <w:szCs w:val="20"/>
              </w:rPr>
              <w:t>Coefficients</w:t>
            </w:r>
            <w:r w:rsidRPr="00560AE6">
              <w:rPr>
                <w:rFonts w:cs="Times New Roman"/>
                <w:b/>
                <w:bCs/>
                <w:sz w:val="20"/>
                <w:szCs w:val="20"/>
                <w:vertAlign w:val="superscript"/>
              </w:rPr>
              <w:t>a</w:t>
            </w:r>
            <w:proofErr w:type="spellEnd"/>
          </w:p>
        </w:tc>
      </w:tr>
      <w:tr w:rsidR="00BB30E2" w:rsidRPr="00560AE6" w14:paraId="27DBCEF7" w14:textId="77777777" w:rsidTr="00682996">
        <w:trPr>
          <w:jc w:val="center"/>
        </w:trPr>
        <w:tc>
          <w:tcPr>
            <w:tcW w:w="1736" w:type="dxa"/>
            <w:gridSpan w:val="2"/>
            <w:vMerge w:val="restart"/>
          </w:tcPr>
          <w:p w14:paraId="48F4F0FA" w14:textId="1E640C6E" w:rsidR="009A4935" w:rsidRPr="00560AE6" w:rsidRDefault="009A4935" w:rsidP="00D72052">
            <w:pPr>
              <w:tabs>
                <w:tab w:val="left" w:pos="1152"/>
              </w:tabs>
              <w:jc w:val="center"/>
              <w:rPr>
                <w:rFonts w:cs="Times New Roman"/>
                <w:b/>
                <w:bCs/>
                <w:sz w:val="20"/>
                <w:szCs w:val="20"/>
              </w:rPr>
            </w:pPr>
            <w:r w:rsidRPr="00560AE6">
              <w:rPr>
                <w:rFonts w:cs="Times New Roman"/>
                <w:b/>
                <w:bCs/>
                <w:sz w:val="20"/>
                <w:szCs w:val="20"/>
              </w:rPr>
              <w:t>Model</w:t>
            </w:r>
          </w:p>
        </w:tc>
        <w:tc>
          <w:tcPr>
            <w:tcW w:w="2662" w:type="dxa"/>
            <w:gridSpan w:val="2"/>
          </w:tcPr>
          <w:p w14:paraId="77CD933D" w14:textId="77777777" w:rsidR="009A4935" w:rsidRPr="00560AE6" w:rsidRDefault="009A4935" w:rsidP="00D72052">
            <w:pPr>
              <w:jc w:val="center"/>
              <w:rPr>
                <w:rFonts w:cs="Times New Roman"/>
                <w:b/>
                <w:bCs/>
                <w:sz w:val="20"/>
                <w:szCs w:val="20"/>
              </w:rPr>
            </w:pPr>
            <w:r w:rsidRPr="00560AE6">
              <w:rPr>
                <w:rFonts w:cs="Times New Roman"/>
                <w:b/>
                <w:bCs/>
                <w:sz w:val="20"/>
                <w:szCs w:val="20"/>
              </w:rPr>
              <w:t>Unstandardized Coefficients</w:t>
            </w:r>
          </w:p>
        </w:tc>
        <w:tc>
          <w:tcPr>
            <w:tcW w:w="1469" w:type="dxa"/>
          </w:tcPr>
          <w:p w14:paraId="249684FF" w14:textId="77777777" w:rsidR="009A4935" w:rsidRPr="00560AE6" w:rsidRDefault="009A4935" w:rsidP="00D72052">
            <w:pPr>
              <w:jc w:val="center"/>
              <w:rPr>
                <w:rFonts w:cs="Times New Roman"/>
                <w:b/>
                <w:bCs/>
                <w:sz w:val="20"/>
                <w:szCs w:val="20"/>
              </w:rPr>
            </w:pPr>
            <w:r w:rsidRPr="00560AE6">
              <w:rPr>
                <w:rFonts w:cs="Times New Roman"/>
                <w:b/>
                <w:bCs/>
                <w:sz w:val="20"/>
                <w:szCs w:val="20"/>
              </w:rPr>
              <w:t>Standardized Coefficients</w:t>
            </w:r>
          </w:p>
        </w:tc>
        <w:tc>
          <w:tcPr>
            <w:tcW w:w="1025" w:type="dxa"/>
            <w:vMerge w:val="restart"/>
          </w:tcPr>
          <w:p w14:paraId="3D78EB9A" w14:textId="77777777" w:rsidR="009A4935" w:rsidRPr="00560AE6" w:rsidRDefault="009A4935" w:rsidP="009A4935">
            <w:pPr>
              <w:jc w:val="center"/>
              <w:rPr>
                <w:rFonts w:cs="Times New Roman"/>
                <w:b/>
                <w:bCs/>
                <w:sz w:val="20"/>
                <w:szCs w:val="20"/>
              </w:rPr>
            </w:pPr>
            <w:r w:rsidRPr="00560AE6">
              <w:rPr>
                <w:rFonts w:cs="Times New Roman"/>
                <w:b/>
                <w:bCs/>
                <w:sz w:val="20"/>
                <w:szCs w:val="20"/>
              </w:rPr>
              <w:t>t</w:t>
            </w:r>
          </w:p>
        </w:tc>
        <w:tc>
          <w:tcPr>
            <w:tcW w:w="1025" w:type="dxa"/>
            <w:vMerge w:val="restart"/>
          </w:tcPr>
          <w:p w14:paraId="62F338ED" w14:textId="77777777" w:rsidR="009A4935" w:rsidRPr="00560AE6" w:rsidRDefault="009A4935" w:rsidP="009A4935">
            <w:pPr>
              <w:jc w:val="center"/>
              <w:rPr>
                <w:rFonts w:cs="Times New Roman"/>
                <w:b/>
                <w:bCs/>
                <w:sz w:val="20"/>
                <w:szCs w:val="20"/>
              </w:rPr>
            </w:pPr>
            <w:r w:rsidRPr="00560AE6">
              <w:rPr>
                <w:rFonts w:cs="Times New Roman"/>
                <w:b/>
                <w:bCs/>
                <w:sz w:val="20"/>
                <w:szCs w:val="20"/>
              </w:rPr>
              <w:t>Sig.</w:t>
            </w:r>
          </w:p>
        </w:tc>
      </w:tr>
      <w:tr w:rsidR="00BB30E2" w:rsidRPr="00560AE6" w14:paraId="428EC669" w14:textId="77777777" w:rsidTr="00682996">
        <w:trPr>
          <w:jc w:val="center"/>
        </w:trPr>
        <w:tc>
          <w:tcPr>
            <w:tcW w:w="1736" w:type="dxa"/>
            <w:gridSpan w:val="2"/>
            <w:vMerge/>
          </w:tcPr>
          <w:p w14:paraId="369F9EAA" w14:textId="77777777" w:rsidR="009A4935" w:rsidRPr="00560AE6" w:rsidRDefault="009A4935" w:rsidP="00D72052">
            <w:pPr>
              <w:jc w:val="center"/>
              <w:rPr>
                <w:rFonts w:cs="Times New Roman"/>
                <w:b/>
                <w:bCs/>
                <w:sz w:val="20"/>
                <w:szCs w:val="20"/>
              </w:rPr>
            </w:pPr>
          </w:p>
        </w:tc>
        <w:tc>
          <w:tcPr>
            <w:tcW w:w="1331" w:type="dxa"/>
          </w:tcPr>
          <w:p w14:paraId="2496BDCB" w14:textId="77777777" w:rsidR="009A4935" w:rsidRPr="00560AE6" w:rsidRDefault="009A4935" w:rsidP="00D72052">
            <w:pPr>
              <w:jc w:val="center"/>
              <w:rPr>
                <w:rFonts w:cs="Times New Roman"/>
                <w:b/>
                <w:bCs/>
                <w:sz w:val="20"/>
                <w:szCs w:val="20"/>
              </w:rPr>
            </w:pPr>
            <w:r w:rsidRPr="00560AE6">
              <w:rPr>
                <w:rFonts w:cs="Times New Roman"/>
                <w:b/>
                <w:bCs/>
                <w:sz w:val="20"/>
                <w:szCs w:val="20"/>
              </w:rPr>
              <w:t>B</w:t>
            </w:r>
          </w:p>
        </w:tc>
        <w:tc>
          <w:tcPr>
            <w:tcW w:w="1331" w:type="dxa"/>
          </w:tcPr>
          <w:p w14:paraId="45FBED03" w14:textId="77777777" w:rsidR="009A4935" w:rsidRPr="00560AE6" w:rsidRDefault="009A4935" w:rsidP="00D72052">
            <w:pPr>
              <w:jc w:val="center"/>
              <w:rPr>
                <w:rFonts w:cs="Times New Roman"/>
                <w:b/>
                <w:bCs/>
                <w:sz w:val="20"/>
                <w:szCs w:val="20"/>
              </w:rPr>
            </w:pPr>
            <w:r w:rsidRPr="00560AE6">
              <w:rPr>
                <w:rFonts w:cs="Times New Roman"/>
                <w:b/>
                <w:bCs/>
                <w:sz w:val="20"/>
                <w:szCs w:val="20"/>
              </w:rPr>
              <w:t>Std. Error</w:t>
            </w:r>
          </w:p>
        </w:tc>
        <w:tc>
          <w:tcPr>
            <w:tcW w:w="1469" w:type="dxa"/>
          </w:tcPr>
          <w:p w14:paraId="6CC064E1" w14:textId="77777777" w:rsidR="009A4935" w:rsidRPr="00560AE6" w:rsidRDefault="009A4935" w:rsidP="00D72052">
            <w:pPr>
              <w:jc w:val="center"/>
              <w:rPr>
                <w:rFonts w:cs="Times New Roman"/>
                <w:b/>
                <w:bCs/>
                <w:sz w:val="20"/>
                <w:szCs w:val="20"/>
              </w:rPr>
            </w:pPr>
            <w:r w:rsidRPr="00560AE6">
              <w:rPr>
                <w:rFonts w:cs="Times New Roman"/>
                <w:b/>
                <w:bCs/>
                <w:sz w:val="20"/>
                <w:szCs w:val="20"/>
              </w:rPr>
              <w:t>Beta</w:t>
            </w:r>
          </w:p>
        </w:tc>
        <w:tc>
          <w:tcPr>
            <w:tcW w:w="1025" w:type="dxa"/>
            <w:vMerge/>
          </w:tcPr>
          <w:p w14:paraId="2BEAEEF2" w14:textId="77777777" w:rsidR="009A4935" w:rsidRPr="00560AE6" w:rsidRDefault="009A4935" w:rsidP="009A4935">
            <w:pPr>
              <w:jc w:val="both"/>
              <w:rPr>
                <w:rFonts w:cs="Times New Roman"/>
                <w:sz w:val="20"/>
                <w:szCs w:val="20"/>
              </w:rPr>
            </w:pPr>
          </w:p>
        </w:tc>
        <w:tc>
          <w:tcPr>
            <w:tcW w:w="1025" w:type="dxa"/>
            <w:vMerge/>
          </w:tcPr>
          <w:p w14:paraId="6EDD8045" w14:textId="77777777" w:rsidR="009A4935" w:rsidRPr="00560AE6" w:rsidRDefault="009A4935" w:rsidP="009A4935">
            <w:pPr>
              <w:jc w:val="both"/>
              <w:rPr>
                <w:rFonts w:cs="Times New Roman"/>
                <w:sz w:val="20"/>
                <w:szCs w:val="20"/>
              </w:rPr>
            </w:pPr>
          </w:p>
        </w:tc>
      </w:tr>
      <w:tr w:rsidR="00BB30E2" w:rsidRPr="00560AE6" w14:paraId="3EC5460B" w14:textId="77777777" w:rsidTr="00682996">
        <w:trPr>
          <w:jc w:val="center"/>
        </w:trPr>
        <w:tc>
          <w:tcPr>
            <w:tcW w:w="558" w:type="dxa"/>
            <w:vMerge w:val="restart"/>
          </w:tcPr>
          <w:p w14:paraId="7A5E80FC" w14:textId="77777777" w:rsidR="009A4935" w:rsidRPr="00560AE6" w:rsidRDefault="009A4935" w:rsidP="009A4935">
            <w:pPr>
              <w:jc w:val="both"/>
              <w:rPr>
                <w:rFonts w:cs="Times New Roman"/>
                <w:sz w:val="20"/>
                <w:szCs w:val="20"/>
              </w:rPr>
            </w:pPr>
            <w:r w:rsidRPr="00560AE6">
              <w:rPr>
                <w:rFonts w:cs="Times New Roman"/>
                <w:sz w:val="20"/>
                <w:szCs w:val="20"/>
              </w:rPr>
              <w:t>1</w:t>
            </w:r>
          </w:p>
        </w:tc>
        <w:tc>
          <w:tcPr>
            <w:tcW w:w="1178" w:type="dxa"/>
          </w:tcPr>
          <w:p w14:paraId="16873165" w14:textId="77777777" w:rsidR="009A4935" w:rsidRPr="00560AE6" w:rsidRDefault="009A4935" w:rsidP="009A4935">
            <w:pPr>
              <w:jc w:val="both"/>
              <w:rPr>
                <w:rFonts w:cs="Times New Roman"/>
                <w:sz w:val="20"/>
                <w:szCs w:val="20"/>
              </w:rPr>
            </w:pPr>
            <w:r w:rsidRPr="00560AE6">
              <w:rPr>
                <w:rFonts w:cs="Times New Roman"/>
                <w:sz w:val="20"/>
                <w:szCs w:val="20"/>
              </w:rPr>
              <w:t>(Constant)</w:t>
            </w:r>
          </w:p>
        </w:tc>
        <w:tc>
          <w:tcPr>
            <w:tcW w:w="1331" w:type="dxa"/>
          </w:tcPr>
          <w:p w14:paraId="5B7EAE41" w14:textId="05A350F3"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029</w:t>
            </w:r>
          </w:p>
        </w:tc>
        <w:tc>
          <w:tcPr>
            <w:tcW w:w="1331" w:type="dxa"/>
          </w:tcPr>
          <w:p w14:paraId="25EFE728" w14:textId="135CEED4" w:rsidR="009A4935" w:rsidRPr="00560AE6" w:rsidRDefault="001D4106" w:rsidP="00682996">
            <w:pPr>
              <w:jc w:val="right"/>
              <w:rPr>
                <w:rFonts w:cs="Times New Roman"/>
                <w:sz w:val="20"/>
                <w:szCs w:val="20"/>
              </w:rPr>
            </w:pPr>
            <w:r w:rsidRPr="00560AE6">
              <w:rPr>
                <w:rFonts w:cs="Times New Roman"/>
                <w:sz w:val="20"/>
                <w:szCs w:val="20"/>
              </w:rPr>
              <w:t>0.</w:t>
            </w:r>
            <w:r w:rsidR="009A4935" w:rsidRPr="00560AE6">
              <w:rPr>
                <w:rFonts w:cs="Times New Roman"/>
                <w:sz w:val="20"/>
                <w:szCs w:val="20"/>
              </w:rPr>
              <w:t>004</w:t>
            </w:r>
          </w:p>
        </w:tc>
        <w:tc>
          <w:tcPr>
            <w:tcW w:w="1469" w:type="dxa"/>
          </w:tcPr>
          <w:p w14:paraId="7F83A073" w14:textId="77777777" w:rsidR="009A4935" w:rsidRPr="00560AE6" w:rsidRDefault="009A4935" w:rsidP="00682996">
            <w:pPr>
              <w:jc w:val="right"/>
              <w:rPr>
                <w:rFonts w:cs="Times New Roman"/>
                <w:sz w:val="20"/>
                <w:szCs w:val="20"/>
              </w:rPr>
            </w:pPr>
          </w:p>
        </w:tc>
        <w:tc>
          <w:tcPr>
            <w:tcW w:w="1025" w:type="dxa"/>
          </w:tcPr>
          <w:p w14:paraId="77AF6172" w14:textId="4BE984B7" w:rsidR="009A4935" w:rsidRPr="00560AE6" w:rsidRDefault="00062E86" w:rsidP="00682996">
            <w:pPr>
              <w:jc w:val="right"/>
              <w:rPr>
                <w:rFonts w:cs="Times New Roman"/>
                <w:sz w:val="20"/>
                <w:szCs w:val="20"/>
              </w:rPr>
            </w:pPr>
            <w:r w:rsidRPr="00560AE6">
              <w:rPr>
                <w:rFonts w:cs="Times New Roman"/>
                <w:sz w:val="20"/>
                <w:szCs w:val="20"/>
              </w:rPr>
              <w:t>7.974</w:t>
            </w:r>
          </w:p>
        </w:tc>
        <w:tc>
          <w:tcPr>
            <w:tcW w:w="1025" w:type="dxa"/>
          </w:tcPr>
          <w:p w14:paraId="1E3A546B" w14:textId="0C5FE7A4" w:rsidR="009A4935" w:rsidRPr="00560AE6" w:rsidRDefault="00D73C43" w:rsidP="00682996">
            <w:pPr>
              <w:jc w:val="right"/>
              <w:rPr>
                <w:rFonts w:cs="Times New Roman"/>
                <w:sz w:val="20"/>
                <w:szCs w:val="20"/>
              </w:rPr>
            </w:pPr>
            <w:r w:rsidRPr="00560AE6">
              <w:rPr>
                <w:rFonts w:cs="Times New Roman"/>
                <w:sz w:val="20"/>
                <w:szCs w:val="20"/>
              </w:rPr>
              <w:t>&lt;</w:t>
            </w:r>
            <w:r w:rsidR="001D4106" w:rsidRPr="00560AE6">
              <w:rPr>
                <w:rFonts w:cs="Times New Roman"/>
                <w:sz w:val="20"/>
                <w:szCs w:val="20"/>
              </w:rPr>
              <w:t>0.</w:t>
            </w:r>
            <w:r w:rsidRPr="00560AE6">
              <w:rPr>
                <w:rFonts w:cs="Times New Roman"/>
                <w:sz w:val="20"/>
                <w:szCs w:val="20"/>
              </w:rPr>
              <w:t>001</w:t>
            </w:r>
          </w:p>
        </w:tc>
      </w:tr>
      <w:tr w:rsidR="00BB30E2" w:rsidRPr="00560AE6" w14:paraId="37E88D08" w14:textId="77777777" w:rsidTr="00682996">
        <w:trPr>
          <w:jc w:val="center"/>
        </w:trPr>
        <w:tc>
          <w:tcPr>
            <w:tcW w:w="558" w:type="dxa"/>
            <w:vMerge/>
          </w:tcPr>
          <w:p w14:paraId="311CDE2D" w14:textId="77777777" w:rsidR="009A4935" w:rsidRPr="00560AE6" w:rsidRDefault="009A4935" w:rsidP="009A4935">
            <w:pPr>
              <w:jc w:val="both"/>
              <w:rPr>
                <w:rFonts w:cs="Times New Roman"/>
                <w:sz w:val="20"/>
                <w:szCs w:val="20"/>
              </w:rPr>
            </w:pPr>
          </w:p>
        </w:tc>
        <w:tc>
          <w:tcPr>
            <w:tcW w:w="1178" w:type="dxa"/>
          </w:tcPr>
          <w:p w14:paraId="3B843772" w14:textId="77777777" w:rsidR="009A4935" w:rsidRPr="00560AE6" w:rsidRDefault="009A4935" w:rsidP="009A4935">
            <w:pPr>
              <w:jc w:val="both"/>
              <w:rPr>
                <w:rFonts w:cs="Times New Roman"/>
                <w:sz w:val="20"/>
                <w:szCs w:val="20"/>
              </w:rPr>
            </w:pPr>
            <w:r w:rsidRPr="00560AE6">
              <w:rPr>
                <w:rFonts w:cs="Times New Roman"/>
                <w:sz w:val="20"/>
                <w:szCs w:val="20"/>
              </w:rPr>
              <w:t>NPL</w:t>
            </w:r>
          </w:p>
        </w:tc>
        <w:tc>
          <w:tcPr>
            <w:tcW w:w="1331" w:type="dxa"/>
          </w:tcPr>
          <w:p w14:paraId="5A4FD4BF" w14:textId="29462AE4"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496</w:t>
            </w:r>
          </w:p>
        </w:tc>
        <w:tc>
          <w:tcPr>
            <w:tcW w:w="1331" w:type="dxa"/>
          </w:tcPr>
          <w:p w14:paraId="43A19667" w14:textId="58C7A9B2"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089</w:t>
            </w:r>
          </w:p>
        </w:tc>
        <w:tc>
          <w:tcPr>
            <w:tcW w:w="1469" w:type="dxa"/>
          </w:tcPr>
          <w:p w14:paraId="2913C04A" w14:textId="4F534791"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735</w:t>
            </w:r>
          </w:p>
        </w:tc>
        <w:tc>
          <w:tcPr>
            <w:tcW w:w="1025" w:type="dxa"/>
          </w:tcPr>
          <w:p w14:paraId="75C4ACAC" w14:textId="62D80DAB" w:rsidR="009A4935" w:rsidRPr="00560AE6" w:rsidRDefault="00062E86" w:rsidP="00682996">
            <w:pPr>
              <w:jc w:val="right"/>
              <w:rPr>
                <w:rFonts w:cs="Times New Roman"/>
                <w:sz w:val="20"/>
                <w:szCs w:val="20"/>
              </w:rPr>
            </w:pPr>
            <w:r w:rsidRPr="00560AE6">
              <w:rPr>
                <w:rFonts w:cs="Times New Roman"/>
                <w:sz w:val="20"/>
                <w:szCs w:val="20"/>
              </w:rPr>
              <w:t>-5.563</w:t>
            </w:r>
          </w:p>
        </w:tc>
        <w:tc>
          <w:tcPr>
            <w:tcW w:w="1025" w:type="dxa"/>
          </w:tcPr>
          <w:p w14:paraId="152141DE" w14:textId="27038F4B" w:rsidR="009A4935" w:rsidRPr="00560AE6" w:rsidRDefault="00D73C43" w:rsidP="00682996">
            <w:pPr>
              <w:jc w:val="right"/>
              <w:rPr>
                <w:rFonts w:cs="Times New Roman"/>
                <w:sz w:val="20"/>
                <w:szCs w:val="20"/>
              </w:rPr>
            </w:pPr>
            <w:r w:rsidRPr="00560AE6">
              <w:rPr>
                <w:rFonts w:cs="Times New Roman"/>
                <w:sz w:val="20"/>
                <w:szCs w:val="20"/>
              </w:rPr>
              <w:t>&lt;</w:t>
            </w:r>
            <w:r w:rsidR="001D4106" w:rsidRPr="00560AE6">
              <w:rPr>
                <w:rFonts w:cs="Times New Roman"/>
                <w:sz w:val="20"/>
                <w:szCs w:val="20"/>
              </w:rPr>
              <w:t>0.</w:t>
            </w:r>
            <w:r w:rsidRPr="00560AE6">
              <w:rPr>
                <w:rFonts w:cs="Times New Roman"/>
                <w:sz w:val="20"/>
                <w:szCs w:val="20"/>
              </w:rPr>
              <w:t>001</w:t>
            </w:r>
          </w:p>
        </w:tc>
      </w:tr>
      <w:tr w:rsidR="00BB30E2" w:rsidRPr="00560AE6" w14:paraId="0E78DE4B" w14:textId="77777777" w:rsidTr="00682996">
        <w:trPr>
          <w:jc w:val="center"/>
        </w:trPr>
        <w:tc>
          <w:tcPr>
            <w:tcW w:w="558" w:type="dxa"/>
            <w:vMerge/>
          </w:tcPr>
          <w:p w14:paraId="6F774C43" w14:textId="77777777" w:rsidR="009A4935" w:rsidRPr="00560AE6" w:rsidRDefault="009A4935" w:rsidP="009A4935">
            <w:pPr>
              <w:jc w:val="both"/>
              <w:rPr>
                <w:rFonts w:cs="Times New Roman"/>
                <w:sz w:val="20"/>
                <w:szCs w:val="20"/>
              </w:rPr>
            </w:pPr>
          </w:p>
        </w:tc>
        <w:tc>
          <w:tcPr>
            <w:tcW w:w="1178" w:type="dxa"/>
          </w:tcPr>
          <w:p w14:paraId="4EB596CF" w14:textId="77777777" w:rsidR="009A4935" w:rsidRPr="00560AE6" w:rsidRDefault="009A4935" w:rsidP="009A4935">
            <w:pPr>
              <w:jc w:val="both"/>
              <w:rPr>
                <w:rFonts w:cs="Times New Roman"/>
                <w:sz w:val="20"/>
                <w:szCs w:val="20"/>
              </w:rPr>
            </w:pPr>
            <w:r w:rsidRPr="00560AE6">
              <w:rPr>
                <w:rFonts w:cs="Times New Roman"/>
                <w:sz w:val="20"/>
                <w:szCs w:val="20"/>
              </w:rPr>
              <w:t>LDR</w:t>
            </w:r>
          </w:p>
        </w:tc>
        <w:tc>
          <w:tcPr>
            <w:tcW w:w="1331" w:type="dxa"/>
          </w:tcPr>
          <w:p w14:paraId="27674F67" w14:textId="77C9F47B" w:rsidR="009A4935" w:rsidRPr="00560AE6" w:rsidRDefault="001D4106" w:rsidP="00682996">
            <w:pPr>
              <w:jc w:val="right"/>
              <w:rPr>
                <w:rFonts w:cs="Times New Roman"/>
                <w:sz w:val="20"/>
                <w:szCs w:val="20"/>
              </w:rPr>
            </w:pPr>
            <w:r w:rsidRPr="00560AE6">
              <w:rPr>
                <w:rFonts w:cs="Times New Roman"/>
                <w:sz w:val="20"/>
                <w:szCs w:val="20"/>
              </w:rPr>
              <w:t>-0.</w:t>
            </w:r>
            <w:r w:rsidR="009A4935" w:rsidRPr="00560AE6">
              <w:rPr>
                <w:rFonts w:cs="Times New Roman"/>
                <w:sz w:val="20"/>
                <w:szCs w:val="20"/>
              </w:rPr>
              <w:t>002</w:t>
            </w:r>
          </w:p>
        </w:tc>
        <w:tc>
          <w:tcPr>
            <w:tcW w:w="1331" w:type="dxa"/>
          </w:tcPr>
          <w:p w14:paraId="415DF1D8" w14:textId="54432D62" w:rsidR="009A4935" w:rsidRPr="00560AE6" w:rsidRDefault="001D4106" w:rsidP="00682996">
            <w:pPr>
              <w:jc w:val="right"/>
              <w:rPr>
                <w:rFonts w:cs="Times New Roman"/>
                <w:sz w:val="20"/>
                <w:szCs w:val="20"/>
              </w:rPr>
            </w:pPr>
            <w:r w:rsidRPr="00560AE6">
              <w:rPr>
                <w:rFonts w:cs="Times New Roman"/>
                <w:sz w:val="20"/>
                <w:szCs w:val="20"/>
              </w:rPr>
              <w:t>0.</w:t>
            </w:r>
            <w:r w:rsidR="009A4935" w:rsidRPr="00560AE6">
              <w:rPr>
                <w:rFonts w:cs="Times New Roman"/>
                <w:sz w:val="20"/>
                <w:szCs w:val="20"/>
              </w:rPr>
              <w:t>002</w:t>
            </w:r>
          </w:p>
        </w:tc>
        <w:tc>
          <w:tcPr>
            <w:tcW w:w="1469" w:type="dxa"/>
          </w:tcPr>
          <w:p w14:paraId="4C13B3A0" w14:textId="07991726"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172</w:t>
            </w:r>
          </w:p>
        </w:tc>
        <w:tc>
          <w:tcPr>
            <w:tcW w:w="1025" w:type="dxa"/>
          </w:tcPr>
          <w:p w14:paraId="2ADED7E5" w14:textId="2F299C3A" w:rsidR="009A4935" w:rsidRPr="00560AE6" w:rsidRDefault="009A4935" w:rsidP="00682996">
            <w:pPr>
              <w:jc w:val="right"/>
              <w:rPr>
                <w:rFonts w:cs="Times New Roman"/>
                <w:sz w:val="20"/>
                <w:szCs w:val="20"/>
              </w:rPr>
            </w:pPr>
            <w:r w:rsidRPr="00560AE6">
              <w:rPr>
                <w:rFonts w:cs="Times New Roman"/>
                <w:sz w:val="20"/>
                <w:szCs w:val="20"/>
              </w:rPr>
              <w:t>-1</w:t>
            </w:r>
            <w:r w:rsidR="001D4106" w:rsidRPr="00560AE6">
              <w:rPr>
                <w:rFonts w:cs="Times New Roman"/>
                <w:sz w:val="20"/>
                <w:szCs w:val="20"/>
              </w:rPr>
              <w:t>.</w:t>
            </w:r>
            <w:r w:rsidR="00062E86" w:rsidRPr="00560AE6">
              <w:rPr>
                <w:rFonts w:cs="Times New Roman"/>
                <w:sz w:val="20"/>
                <w:szCs w:val="20"/>
              </w:rPr>
              <w:t>173</w:t>
            </w:r>
          </w:p>
        </w:tc>
        <w:tc>
          <w:tcPr>
            <w:tcW w:w="1025" w:type="dxa"/>
          </w:tcPr>
          <w:p w14:paraId="420D2CB4" w14:textId="2099A41A" w:rsidR="009A4935" w:rsidRPr="00560AE6" w:rsidRDefault="001D4106" w:rsidP="00682996">
            <w:pPr>
              <w:jc w:val="right"/>
              <w:rPr>
                <w:rFonts w:cs="Times New Roman"/>
                <w:sz w:val="20"/>
                <w:szCs w:val="20"/>
              </w:rPr>
            </w:pPr>
            <w:r w:rsidRPr="00560AE6">
              <w:rPr>
                <w:rFonts w:cs="Times New Roman"/>
                <w:sz w:val="20"/>
                <w:szCs w:val="20"/>
              </w:rPr>
              <w:t>0.</w:t>
            </w:r>
            <w:r w:rsidR="009A4935" w:rsidRPr="00560AE6">
              <w:rPr>
                <w:rFonts w:cs="Times New Roman"/>
                <w:sz w:val="20"/>
                <w:szCs w:val="20"/>
              </w:rPr>
              <w:t>244</w:t>
            </w:r>
          </w:p>
        </w:tc>
      </w:tr>
      <w:tr w:rsidR="00BB30E2" w:rsidRPr="00560AE6" w14:paraId="48524DE5" w14:textId="77777777" w:rsidTr="00682996">
        <w:trPr>
          <w:jc w:val="center"/>
        </w:trPr>
        <w:tc>
          <w:tcPr>
            <w:tcW w:w="558" w:type="dxa"/>
            <w:vMerge/>
          </w:tcPr>
          <w:p w14:paraId="4DF4A21C" w14:textId="77777777" w:rsidR="009A4935" w:rsidRPr="00560AE6" w:rsidRDefault="009A4935" w:rsidP="009A4935">
            <w:pPr>
              <w:jc w:val="both"/>
              <w:rPr>
                <w:rFonts w:cs="Times New Roman"/>
                <w:sz w:val="20"/>
                <w:szCs w:val="20"/>
              </w:rPr>
            </w:pPr>
          </w:p>
        </w:tc>
        <w:tc>
          <w:tcPr>
            <w:tcW w:w="1178" w:type="dxa"/>
          </w:tcPr>
          <w:p w14:paraId="3CFBF539" w14:textId="77777777" w:rsidR="009A4935" w:rsidRPr="00560AE6" w:rsidRDefault="009A4935" w:rsidP="009A4935">
            <w:pPr>
              <w:jc w:val="both"/>
              <w:rPr>
                <w:rFonts w:cs="Times New Roman"/>
                <w:sz w:val="20"/>
                <w:szCs w:val="20"/>
              </w:rPr>
            </w:pPr>
            <w:r w:rsidRPr="00560AE6">
              <w:rPr>
                <w:rFonts w:cs="Times New Roman"/>
                <w:sz w:val="20"/>
                <w:szCs w:val="20"/>
              </w:rPr>
              <w:t>CAR</w:t>
            </w:r>
          </w:p>
        </w:tc>
        <w:tc>
          <w:tcPr>
            <w:tcW w:w="1331" w:type="dxa"/>
          </w:tcPr>
          <w:p w14:paraId="28FB5883" w14:textId="054464C8"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026</w:t>
            </w:r>
          </w:p>
        </w:tc>
        <w:tc>
          <w:tcPr>
            <w:tcW w:w="1331" w:type="dxa"/>
          </w:tcPr>
          <w:p w14:paraId="4D7F5409" w14:textId="06119B8A"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007</w:t>
            </w:r>
          </w:p>
        </w:tc>
        <w:tc>
          <w:tcPr>
            <w:tcW w:w="1469" w:type="dxa"/>
          </w:tcPr>
          <w:p w14:paraId="28C7AAD2" w14:textId="3D58EE7B" w:rsidR="009A4935" w:rsidRPr="00560AE6" w:rsidRDefault="009A4935" w:rsidP="00682996">
            <w:pPr>
              <w:jc w:val="right"/>
              <w:rPr>
                <w:rFonts w:cs="Times New Roman"/>
                <w:sz w:val="20"/>
                <w:szCs w:val="20"/>
              </w:rPr>
            </w:pPr>
            <w:r w:rsidRPr="00560AE6">
              <w:rPr>
                <w:rFonts w:cs="Times New Roman"/>
                <w:sz w:val="20"/>
                <w:szCs w:val="20"/>
              </w:rPr>
              <w:t>-1</w:t>
            </w:r>
            <w:r w:rsidR="001D4106" w:rsidRPr="00560AE6">
              <w:rPr>
                <w:rFonts w:cs="Times New Roman"/>
                <w:sz w:val="20"/>
                <w:szCs w:val="20"/>
              </w:rPr>
              <w:t>.</w:t>
            </w:r>
            <w:r w:rsidR="00AA3378" w:rsidRPr="00560AE6">
              <w:rPr>
                <w:rFonts w:cs="Times New Roman"/>
                <w:sz w:val="20"/>
                <w:szCs w:val="20"/>
              </w:rPr>
              <w:t>052</w:t>
            </w:r>
          </w:p>
        </w:tc>
        <w:tc>
          <w:tcPr>
            <w:tcW w:w="1025" w:type="dxa"/>
          </w:tcPr>
          <w:p w14:paraId="0EF1140E" w14:textId="1663125F" w:rsidR="009A4935" w:rsidRPr="00560AE6" w:rsidRDefault="00062E86" w:rsidP="00682996">
            <w:pPr>
              <w:jc w:val="right"/>
              <w:rPr>
                <w:rFonts w:cs="Times New Roman"/>
                <w:sz w:val="20"/>
                <w:szCs w:val="20"/>
              </w:rPr>
            </w:pPr>
            <w:r w:rsidRPr="00560AE6">
              <w:rPr>
                <w:rFonts w:cs="Times New Roman"/>
                <w:sz w:val="20"/>
                <w:szCs w:val="20"/>
              </w:rPr>
              <w:t>-3</w:t>
            </w:r>
            <w:r w:rsidR="001D4106" w:rsidRPr="00560AE6">
              <w:rPr>
                <w:rFonts w:cs="Times New Roman"/>
                <w:sz w:val="20"/>
                <w:szCs w:val="20"/>
              </w:rPr>
              <w:t>.</w:t>
            </w:r>
            <w:r w:rsidRPr="00560AE6">
              <w:rPr>
                <w:rFonts w:cs="Times New Roman"/>
                <w:sz w:val="20"/>
                <w:szCs w:val="20"/>
              </w:rPr>
              <w:t>788</w:t>
            </w:r>
          </w:p>
        </w:tc>
        <w:tc>
          <w:tcPr>
            <w:tcW w:w="1025" w:type="dxa"/>
          </w:tcPr>
          <w:p w14:paraId="519B27CA" w14:textId="634260B3" w:rsidR="009A4935" w:rsidRPr="00560AE6" w:rsidRDefault="004D726B" w:rsidP="00682996">
            <w:pPr>
              <w:jc w:val="right"/>
              <w:rPr>
                <w:rFonts w:cs="Times New Roman"/>
                <w:sz w:val="20"/>
                <w:szCs w:val="20"/>
              </w:rPr>
            </w:pPr>
            <w:r w:rsidRPr="00560AE6">
              <w:rPr>
                <w:rFonts w:cs="Times New Roman"/>
                <w:sz w:val="20"/>
                <w:szCs w:val="20"/>
              </w:rPr>
              <w:t>&lt;0.001</w:t>
            </w:r>
          </w:p>
        </w:tc>
      </w:tr>
      <w:tr w:rsidR="00BB30E2" w:rsidRPr="00560AE6" w14:paraId="3DA55DBC" w14:textId="77777777" w:rsidTr="00682996">
        <w:trPr>
          <w:jc w:val="center"/>
        </w:trPr>
        <w:tc>
          <w:tcPr>
            <w:tcW w:w="558" w:type="dxa"/>
            <w:vMerge/>
          </w:tcPr>
          <w:p w14:paraId="1883180B" w14:textId="77777777" w:rsidR="009A4935" w:rsidRPr="00560AE6" w:rsidRDefault="009A4935" w:rsidP="009A4935">
            <w:pPr>
              <w:jc w:val="both"/>
              <w:rPr>
                <w:rFonts w:cs="Times New Roman"/>
                <w:sz w:val="20"/>
                <w:szCs w:val="20"/>
              </w:rPr>
            </w:pPr>
          </w:p>
        </w:tc>
        <w:tc>
          <w:tcPr>
            <w:tcW w:w="1178" w:type="dxa"/>
          </w:tcPr>
          <w:p w14:paraId="783E2D44" w14:textId="5BF5E0CE" w:rsidR="009A4935" w:rsidRPr="00560AE6" w:rsidRDefault="00D72052" w:rsidP="009A4935">
            <w:pPr>
              <w:jc w:val="both"/>
              <w:rPr>
                <w:rFonts w:cs="Times New Roman"/>
                <w:sz w:val="20"/>
                <w:szCs w:val="20"/>
              </w:rPr>
            </w:pPr>
            <w:r w:rsidRPr="00560AE6">
              <w:rPr>
                <w:rFonts w:cs="Times New Roman"/>
                <w:sz w:val="20"/>
                <w:szCs w:val="20"/>
              </w:rPr>
              <w:t>X</w:t>
            </w:r>
            <w:r w:rsidR="00E47C4D" w:rsidRPr="00560AE6">
              <w:rPr>
                <w:rFonts w:cs="Times New Roman"/>
                <w:sz w:val="20"/>
                <w:szCs w:val="20"/>
                <w:vertAlign w:val="subscript"/>
              </w:rPr>
              <w:t>1</w:t>
            </w:r>
            <w:r w:rsidRPr="00560AE6">
              <w:rPr>
                <w:rFonts w:cs="Times New Roman"/>
                <w:sz w:val="20"/>
                <w:szCs w:val="20"/>
              </w:rPr>
              <w:t xml:space="preserve"> Z</w:t>
            </w:r>
          </w:p>
        </w:tc>
        <w:tc>
          <w:tcPr>
            <w:tcW w:w="1331" w:type="dxa"/>
          </w:tcPr>
          <w:p w14:paraId="045B90A7" w14:textId="0A6C78AA"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538</w:t>
            </w:r>
          </w:p>
        </w:tc>
        <w:tc>
          <w:tcPr>
            <w:tcW w:w="1331" w:type="dxa"/>
          </w:tcPr>
          <w:p w14:paraId="47C90F63" w14:textId="13ABB9FB"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212</w:t>
            </w:r>
          </w:p>
        </w:tc>
        <w:tc>
          <w:tcPr>
            <w:tcW w:w="1469" w:type="dxa"/>
          </w:tcPr>
          <w:p w14:paraId="07603610" w14:textId="5197AAB5"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753</w:t>
            </w:r>
          </w:p>
        </w:tc>
        <w:tc>
          <w:tcPr>
            <w:tcW w:w="1025" w:type="dxa"/>
          </w:tcPr>
          <w:p w14:paraId="1106C946" w14:textId="1C973C6B" w:rsidR="009A4935" w:rsidRPr="00560AE6" w:rsidRDefault="009A4935" w:rsidP="00682996">
            <w:pPr>
              <w:jc w:val="right"/>
              <w:rPr>
                <w:rFonts w:cs="Times New Roman"/>
                <w:sz w:val="20"/>
                <w:szCs w:val="20"/>
              </w:rPr>
            </w:pPr>
            <w:r w:rsidRPr="00560AE6">
              <w:rPr>
                <w:rFonts w:cs="Times New Roman"/>
                <w:sz w:val="20"/>
                <w:szCs w:val="20"/>
              </w:rPr>
              <w:t>2</w:t>
            </w:r>
            <w:r w:rsidR="001D4106" w:rsidRPr="00560AE6">
              <w:rPr>
                <w:rFonts w:cs="Times New Roman"/>
                <w:sz w:val="20"/>
                <w:szCs w:val="20"/>
              </w:rPr>
              <w:t>.</w:t>
            </w:r>
            <w:r w:rsidR="004D726B" w:rsidRPr="00560AE6">
              <w:rPr>
                <w:rFonts w:cs="Times New Roman"/>
                <w:sz w:val="20"/>
                <w:szCs w:val="20"/>
              </w:rPr>
              <w:t>541</w:t>
            </w:r>
          </w:p>
        </w:tc>
        <w:tc>
          <w:tcPr>
            <w:tcW w:w="1025" w:type="dxa"/>
          </w:tcPr>
          <w:p w14:paraId="4C644484" w14:textId="6D64A393" w:rsidR="009A4935" w:rsidRPr="00560AE6" w:rsidRDefault="001D4106" w:rsidP="00682996">
            <w:pPr>
              <w:jc w:val="right"/>
              <w:rPr>
                <w:rFonts w:cs="Times New Roman"/>
                <w:sz w:val="20"/>
                <w:szCs w:val="20"/>
              </w:rPr>
            </w:pPr>
            <w:r w:rsidRPr="00560AE6">
              <w:rPr>
                <w:rFonts w:cs="Times New Roman"/>
                <w:sz w:val="20"/>
                <w:szCs w:val="20"/>
              </w:rPr>
              <w:t>0.</w:t>
            </w:r>
            <w:r w:rsidR="009A4935" w:rsidRPr="00560AE6">
              <w:rPr>
                <w:rFonts w:cs="Times New Roman"/>
                <w:sz w:val="20"/>
                <w:szCs w:val="20"/>
              </w:rPr>
              <w:t>013</w:t>
            </w:r>
          </w:p>
        </w:tc>
      </w:tr>
      <w:tr w:rsidR="00BB30E2" w:rsidRPr="00560AE6" w14:paraId="3FB4D667" w14:textId="77777777" w:rsidTr="00682996">
        <w:trPr>
          <w:jc w:val="center"/>
        </w:trPr>
        <w:tc>
          <w:tcPr>
            <w:tcW w:w="558" w:type="dxa"/>
            <w:vMerge/>
          </w:tcPr>
          <w:p w14:paraId="0C09D0B6" w14:textId="77777777" w:rsidR="009A4935" w:rsidRPr="00560AE6" w:rsidRDefault="009A4935" w:rsidP="009A4935">
            <w:pPr>
              <w:jc w:val="both"/>
              <w:rPr>
                <w:rFonts w:cs="Times New Roman"/>
                <w:sz w:val="20"/>
                <w:szCs w:val="20"/>
              </w:rPr>
            </w:pPr>
          </w:p>
        </w:tc>
        <w:tc>
          <w:tcPr>
            <w:tcW w:w="1178" w:type="dxa"/>
          </w:tcPr>
          <w:p w14:paraId="6F98A0AB" w14:textId="408F537A" w:rsidR="009A4935" w:rsidRPr="00560AE6" w:rsidRDefault="00D72052" w:rsidP="009A4935">
            <w:pPr>
              <w:jc w:val="both"/>
              <w:rPr>
                <w:rFonts w:cs="Times New Roman"/>
                <w:sz w:val="20"/>
                <w:szCs w:val="20"/>
              </w:rPr>
            </w:pPr>
            <w:r w:rsidRPr="00560AE6">
              <w:rPr>
                <w:rFonts w:cs="Times New Roman"/>
                <w:sz w:val="20"/>
                <w:szCs w:val="20"/>
              </w:rPr>
              <w:t>X</w:t>
            </w:r>
            <w:r w:rsidRPr="00560AE6">
              <w:rPr>
                <w:rFonts w:cs="Times New Roman"/>
                <w:sz w:val="20"/>
                <w:szCs w:val="20"/>
                <w:vertAlign w:val="subscript"/>
              </w:rPr>
              <w:t>2</w:t>
            </w:r>
            <w:r w:rsidRPr="00560AE6">
              <w:rPr>
                <w:rFonts w:cs="Times New Roman"/>
                <w:sz w:val="20"/>
                <w:szCs w:val="20"/>
              </w:rPr>
              <w:t xml:space="preserve"> Z</w:t>
            </w:r>
          </w:p>
        </w:tc>
        <w:tc>
          <w:tcPr>
            <w:tcW w:w="1331" w:type="dxa"/>
          </w:tcPr>
          <w:p w14:paraId="4D58B60F" w14:textId="6F644075"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005</w:t>
            </w:r>
          </w:p>
        </w:tc>
        <w:tc>
          <w:tcPr>
            <w:tcW w:w="1331" w:type="dxa"/>
          </w:tcPr>
          <w:p w14:paraId="5F4D33B1" w14:textId="5B6F2351" w:rsidR="009A4935" w:rsidRPr="00560AE6" w:rsidRDefault="001D4106" w:rsidP="00682996">
            <w:pPr>
              <w:jc w:val="right"/>
              <w:rPr>
                <w:rFonts w:cs="Times New Roman"/>
                <w:sz w:val="20"/>
                <w:szCs w:val="20"/>
              </w:rPr>
            </w:pPr>
            <w:r w:rsidRPr="00560AE6">
              <w:rPr>
                <w:rFonts w:cs="Times New Roman"/>
                <w:sz w:val="20"/>
                <w:szCs w:val="20"/>
              </w:rPr>
              <w:t>0.</w:t>
            </w:r>
            <w:r w:rsidR="009A4935" w:rsidRPr="00560AE6">
              <w:rPr>
                <w:rFonts w:cs="Times New Roman"/>
                <w:sz w:val="20"/>
                <w:szCs w:val="20"/>
              </w:rPr>
              <w:t>002</w:t>
            </w:r>
          </w:p>
        </w:tc>
        <w:tc>
          <w:tcPr>
            <w:tcW w:w="1469" w:type="dxa"/>
          </w:tcPr>
          <w:p w14:paraId="2FC4E9C3" w14:textId="36BE1827" w:rsidR="009A4935" w:rsidRPr="00560AE6" w:rsidRDefault="001D4106" w:rsidP="00682996">
            <w:pPr>
              <w:jc w:val="right"/>
              <w:rPr>
                <w:rFonts w:cs="Times New Roman"/>
                <w:sz w:val="20"/>
                <w:szCs w:val="20"/>
              </w:rPr>
            </w:pPr>
            <w:r w:rsidRPr="00560AE6">
              <w:rPr>
                <w:rFonts w:cs="Times New Roman"/>
                <w:sz w:val="20"/>
                <w:szCs w:val="20"/>
              </w:rPr>
              <w:t>0.</w:t>
            </w:r>
            <w:r w:rsidR="00AA3378" w:rsidRPr="00560AE6">
              <w:rPr>
                <w:rFonts w:cs="Times New Roman"/>
                <w:sz w:val="20"/>
                <w:szCs w:val="20"/>
              </w:rPr>
              <w:t>785</w:t>
            </w:r>
          </w:p>
        </w:tc>
        <w:tc>
          <w:tcPr>
            <w:tcW w:w="1025" w:type="dxa"/>
          </w:tcPr>
          <w:p w14:paraId="3048BD3A" w14:textId="5C03A842" w:rsidR="009A4935" w:rsidRPr="00560AE6" w:rsidRDefault="004D726B" w:rsidP="00682996">
            <w:pPr>
              <w:jc w:val="right"/>
              <w:rPr>
                <w:rFonts w:cs="Times New Roman"/>
                <w:sz w:val="20"/>
                <w:szCs w:val="20"/>
              </w:rPr>
            </w:pPr>
            <w:r w:rsidRPr="00560AE6">
              <w:rPr>
                <w:rFonts w:cs="Times New Roman"/>
                <w:sz w:val="20"/>
                <w:szCs w:val="20"/>
              </w:rPr>
              <w:t>2.873</w:t>
            </w:r>
          </w:p>
        </w:tc>
        <w:tc>
          <w:tcPr>
            <w:tcW w:w="1025" w:type="dxa"/>
          </w:tcPr>
          <w:p w14:paraId="7190164F" w14:textId="739B69E0" w:rsidR="009A4935" w:rsidRPr="00560AE6" w:rsidRDefault="001D4106" w:rsidP="00682996">
            <w:pPr>
              <w:jc w:val="right"/>
              <w:rPr>
                <w:rFonts w:cs="Times New Roman"/>
                <w:sz w:val="20"/>
                <w:szCs w:val="20"/>
              </w:rPr>
            </w:pPr>
            <w:r w:rsidRPr="00560AE6">
              <w:rPr>
                <w:rFonts w:cs="Times New Roman"/>
                <w:sz w:val="20"/>
                <w:szCs w:val="20"/>
              </w:rPr>
              <w:t>0.</w:t>
            </w:r>
            <w:r w:rsidR="004D726B" w:rsidRPr="00560AE6">
              <w:rPr>
                <w:rFonts w:cs="Times New Roman"/>
                <w:sz w:val="20"/>
                <w:szCs w:val="20"/>
              </w:rPr>
              <w:t>005</w:t>
            </w:r>
          </w:p>
        </w:tc>
      </w:tr>
      <w:tr w:rsidR="00BB30E2" w:rsidRPr="00560AE6" w14:paraId="54DA66EE" w14:textId="77777777" w:rsidTr="00682996">
        <w:trPr>
          <w:jc w:val="center"/>
        </w:trPr>
        <w:tc>
          <w:tcPr>
            <w:tcW w:w="7917" w:type="dxa"/>
            <w:gridSpan w:val="7"/>
          </w:tcPr>
          <w:p w14:paraId="1791F115" w14:textId="77777777" w:rsidR="009A4935" w:rsidRPr="00560AE6" w:rsidRDefault="009A4935" w:rsidP="009A4935">
            <w:pPr>
              <w:jc w:val="both"/>
              <w:rPr>
                <w:rFonts w:cs="Times New Roman"/>
                <w:sz w:val="20"/>
                <w:szCs w:val="20"/>
              </w:rPr>
            </w:pPr>
            <w:r w:rsidRPr="00560AE6">
              <w:rPr>
                <w:rFonts w:cs="Times New Roman"/>
                <w:sz w:val="20"/>
                <w:szCs w:val="20"/>
              </w:rPr>
              <w:t>a. Dependent Variable: ROA</w:t>
            </w:r>
          </w:p>
        </w:tc>
      </w:tr>
    </w:tbl>
    <w:p w14:paraId="15D2A73B" w14:textId="77777777" w:rsidR="00682996" w:rsidRPr="00877800" w:rsidRDefault="00682996" w:rsidP="00682996">
      <w:pPr>
        <w:spacing w:after="0" w:line="480" w:lineRule="auto"/>
        <w:jc w:val="both"/>
        <w:rPr>
          <w:rFonts w:cs="Times New Roman"/>
          <w:sz w:val="24"/>
          <w:szCs w:val="24"/>
        </w:rPr>
      </w:pPr>
      <w:r w:rsidRPr="00877800">
        <w:rPr>
          <w:rFonts w:cs="Times New Roman"/>
          <w:i/>
          <w:iCs/>
          <w:szCs w:val="22"/>
        </w:rPr>
        <w:t>Source: Data processed using IBM SPSS 27, 2025</w:t>
      </w:r>
    </w:p>
    <w:p w14:paraId="7C21CCDC" w14:textId="1DDE9B9A" w:rsidR="008903B3" w:rsidRPr="00877800" w:rsidRDefault="008903B3" w:rsidP="00F90FA7">
      <w:pPr>
        <w:spacing w:after="0" w:line="480" w:lineRule="auto"/>
        <w:ind w:firstLine="900"/>
        <w:jc w:val="both"/>
        <w:rPr>
          <w:rFonts w:cs="Times New Roman"/>
          <w:sz w:val="24"/>
          <w:szCs w:val="24"/>
        </w:rPr>
      </w:pPr>
      <w:r w:rsidRPr="00877800">
        <w:rPr>
          <w:rFonts w:cs="Times New Roman"/>
          <w:sz w:val="24"/>
          <w:szCs w:val="24"/>
        </w:rPr>
        <w:t xml:space="preserve">Based on </w:t>
      </w:r>
      <w:r w:rsidR="00D72052" w:rsidRPr="00877800">
        <w:rPr>
          <w:rFonts w:cs="Times New Roman"/>
          <w:sz w:val="24"/>
          <w:szCs w:val="24"/>
        </w:rPr>
        <w:t xml:space="preserve">the results of </w:t>
      </w:r>
      <w:r w:rsidR="00F90FA7" w:rsidRPr="00877800">
        <w:rPr>
          <w:rFonts w:cs="Times New Roman"/>
          <w:sz w:val="24"/>
          <w:szCs w:val="24"/>
        </w:rPr>
        <w:t xml:space="preserve">the </w:t>
      </w:r>
      <w:r w:rsidR="00A73989" w:rsidRPr="00A73989">
        <w:rPr>
          <w:rFonts w:cs="Times New Roman"/>
          <w:sz w:val="24"/>
          <w:szCs w:val="24"/>
        </w:rPr>
        <w:t>Moderated Regression Analysis</w:t>
      </w:r>
      <w:r w:rsidR="00800B79" w:rsidRPr="00877800">
        <w:rPr>
          <w:rFonts w:cs="Times New Roman"/>
          <w:i/>
          <w:iCs/>
          <w:sz w:val="24"/>
          <w:szCs w:val="24"/>
        </w:rPr>
        <w:t xml:space="preserve"> </w:t>
      </w:r>
      <w:r w:rsidR="00F90FA7" w:rsidRPr="00877800">
        <w:rPr>
          <w:rFonts w:cs="Times New Roman"/>
          <w:sz w:val="24"/>
          <w:szCs w:val="24"/>
        </w:rPr>
        <w:t>table, the following equation was obtained:</w:t>
      </w:r>
    </w:p>
    <w:p w14:paraId="068C250A" w14:textId="77777777" w:rsidR="0082200F" w:rsidRDefault="0082200F" w:rsidP="00F90FA7">
      <w:pPr>
        <w:spacing w:after="0" w:line="480" w:lineRule="auto"/>
        <w:ind w:firstLine="900"/>
        <w:jc w:val="both"/>
        <w:rPr>
          <w:rFonts w:cs="Times New Roman"/>
          <w:sz w:val="24"/>
          <w:szCs w:val="24"/>
        </w:rPr>
        <w:sectPr w:rsidR="0082200F" w:rsidSect="009B2DC8">
          <w:headerReference w:type="even" r:id="rId107"/>
          <w:pgSz w:w="11906" w:h="16838" w:code="9"/>
          <w:pgMar w:top="2268" w:right="1701" w:bottom="1701" w:left="2268" w:header="720" w:footer="720" w:gutter="0"/>
          <w:cols w:space="720"/>
          <w:docGrid w:linePitch="360"/>
        </w:sectPr>
      </w:pPr>
    </w:p>
    <w:p w14:paraId="08BC2DB7" w14:textId="32E2755C" w:rsidR="00FF37D2" w:rsidRPr="00877800" w:rsidRDefault="00FF37D2" w:rsidP="00F90FA7">
      <w:pPr>
        <w:spacing w:after="0" w:line="480" w:lineRule="auto"/>
        <w:ind w:firstLine="900"/>
        <w:jc w:val="both"/>
        <w:rPr>
          <w:rFonts w:cs="Times New Roman"/>
          <w:sz w:val="24"/>
          <w:szCs w:val="24"/>
        </w:rPr>
      </w:pPr>
      <w:r w:rsidRPr="00877800">
        <w:rPr>
          <w:rFonts w:cs="Times New Roman"/>
          <w:noProof/>
        </w:rPr>
        <w:lastRenderedPageBreak/>
        <mc:AlternateContent>
          <mc:Choice Requires="wps">
            <w:drawing>
              <wp:anchor distT="0" distB="0" distL="114300" distR="114300" simplePos="0" relativeHeight="251683850" behindDoc="0" locked="0" layoutInCell="1" allowOverlap="1" wp14:anchorId="34BD1F8B" wp14:editId="5FC06597">
                <wp:simplePos x="0" y="0"/>
                <wp:positionH relativeFrom="column">
                  <wp:posOffset>1758</wp:posOffset>
                </wp:positionH>
                <wp:positionV relativeFrom="paragraph">
                  <wp:posOffset>1758</wp:posOffset>
                </wp:positionV>
                <wp:extent cx="5092065" cy="288388"/>
                <wp:effectExtent l="0" t="0" r="13335" b="16510"/>
                <wp:wrapNone/>
                <wp:docPr id="740984079" name="Text Box 5"/>
                <wp:cNvGraphicFramePr/>
                <a:graphic xmlns:a="http://schemas.openxmlformats.org/drawingml/2006/main">
                  <a:graphicData uri="http://schemas.microsoft.com/office/word/2010/wordprocessingShape">
                    <wps:wsp>
                      <wps:cNvSpPr txBox="1"/>
                      <wps:spPr>
                        <a:xfrm>
                          <a:off x="0" y="0"/>
                          <a:ext cx="5092065" cy="288388"/>
                        </a:xfrm>
                        <a:prstGeom prst="rect">
                          <a:avLst/>
                        </a:prstGeom>
                        <a:solidFill>
                          <a:schemeClr val="lt1"/>
                        </a:solidFill>
                        <a:ln w="6350">
                          <a:solidFill>
                            <a:prstClr val="black"/>
                          </a:solidFill>
                        </a:ln>
                      </wps:spPr>
                      <wps:txbx>
                        <w:txbxContent>
                          <w:p w14:paraId="571DF23A" w14:textId="7DAC3899" w:rsidR="00FF37D2" w:rsidRPr="008145BB" w:rsidRDefault="0020133E" w:rsidP="00FF37D2">
                            <w:pPr>
                              <w:spacing w:line="480" w:lineRule="auto"/>
                              <w:jc w:val="both"/>
                              <w:rPr>
                                <w:rFonts w:cs="Times New Roman"/>
                                <w:sz w:val="24"/>
                                <w:szCs w:val="24"/>
                              </w:rPr>
                            </w:pPr>
                            <w:r>
                              <w:rPr>
                                <w:rFonts w:cs="Times New Roman"/>
                                <w:sz w:val="24"/>
                                <w:szCs w:val="24"/>
                              </w:rPr>
                              <w:t>ROA (</w:t>
                            </w:r>
                            <w:r w:rsidR="00FF37D2" w:rsidRPr="008145BB">
                              <w:rPr>
                                <w:rFonts w:cs="Times New Roman"/>
                                <w:sz w:val="24"/>
                                <w:szCs w:val="24"/>
                              </w:rPr>
                              <w:t>Y</w:t>
                            </w:r>
                            <w:r>
                              <w:rPr>
                                <w:rFonts w:cs="Times New Roman"/>
                                <w:sz w:val="24"/>
                                <w:szCs w:val="24"/>
                              </w:rPr>
                              <w:t xml:space="preserve">) </w:t>
                            </w:r>
                            <w:r w:rsidR="00FF37D2" w:rsidRPr="008145BB">
                              <w:rPr>
                                <w:rFonts w:cs="Times New Roman"/>
                                <w:sz w:val="24"/>
                                <w:szCs w:val="24"/>
                              </w:rPr>
                              <w:t>=</w:t>
                            </w:r>
                            <w:r>
                              <w:rPr>
                                <w:rFonts w:cs="Times New Roman"/>
                                <w:sz w:val="24"/>
                                <w:szCs w:val="24"/>
                              </w:rPr>
                              <w:t xml:space="preserve"> 0.</w:t>
                            </w:r>
                            <w:r w:rsidR="00F425EC">
                              <w:rPr>
                                <w:rFonts w:cs="Times New Roman"/>
                                <w:sz w:val="24"/>
                                <w:szCs w:val="24"/>
                              </w:rPr>
                              <w:t xml:space="preserve">029 </w:t>
                            </w:r>
                            <w:r w:rsidR="004C0D60">
                              <w:rPr>
                                <w:rFonts w:cs="Times New Roman"/>
                                <w:sz w:val="24"/>
                                <w:szCs w:val="24"/>
                              </w:rPr>
                              <w:t>– 0.</w:t>
                            </w:r>
                            <w:r w:rsidR="00FF37D2" w:rsidRPr="008145BB">
                              <w:rPr>
                                <w:rFonts w:cs="Times New Roman"/>
                                <w:sz w:val="24"/>
                                <w:szCs w:val="24"/>
                              </w:rPr>
                              <w:t>496X</w:t>
                            </w:r>
                            <w:r w:rsidR="00FF37D2" w:rsidRPr="008145BB">
                              <w:rPr>
                                <w:rFonts w:cs="Times New Roman"/>
                                <w:sz w:val="24"/>
                                <w:szCs w:val="24"/>
                                <w:vertAlign w:val="subscript"/>
                              </w:rPr>
                              <w:t>1</w:t>
                            </w:r>
                            <w:r w:rsidR="00150787">
                              <w:rPr>
                                <w:rFonts w:cs="Times New Roman"/>
                                <w:sz w:val="24"/>
                                <w:szCs w:val="24"/>
                              </w:rPr>
                              <w:t xml:space="preserve"> – 0.</w:t>
                            </w:r>
                            <w:r w:rsidR="00FF37D2" w:rsidRPr="008145BB">
                              <w:rPr>
                                <w:rFonts w:cs="Times New Roman"/>
                                <w:sz w:val="24"/>
                                <w:szCs w:val="24"/>
                              </w:rPr>
                              <w:t>002X</w:t>
                            </w:r>
                            <w:r w:rsidR="00FF37D2" w:rsidRPr="008145BB">
                              <w:rPr>
                                <w:rFonts w:cs="Times New Roman"/>
                                <w:sz w:val="24"/>
                                <w:szCs w:val="24"/>
                                <w:vertAlign w:val="subscript"/>
                              </w:rPr>
                              <w:t>2</w:t>
                            </w:r>
                            <w:r w:rsidR="00150787">
                              <w:rPr>
                                <w:rFonts w:cs="Times New Roman"/>
                                <w:sz w:val="24"/>
                                <w:szCs w:val="24"/>
                              </w:rPr>
                              <w:t xml:space="preserve"> – 0.</w:t>
                            </w:r>
                            <w:r w:rsidR="00FF37D2">
                              <w:rPr>
                                <w:rFonts w:cs="Times New Roman"/>
                                <w:sz w:val="24"/>
                                <w:szCs w:val="24"/>
                              </w:rPr>
                              <w:t>026Z +</w:t>
                            </w:r>
                            <w:r w:rsidR="00150787">
                              <w:rPr>
                                <w:rFonts w:cs="Times New Roman"/>
                                <w:sz w:val="24"/>
                                <w:szCs w:val="24"/>
                              </w:rPr>
                              <w:t xml:space="preserve"> 0.</w:t>
                            </w:r>
                            <w:r w:rsidR="00FF37D2" w:rsidRPr="008145BB">
                              <w:rPr>
                                <w:rFonts w:cs="Times New Roman"/>
                                <w:sz w:val="24"/>
                                <w:szCs w:val="24"/>
                              </w:rPr>
                              <w:t>538X</w:t>
                            </w:r>
                            <w:r w:rsidR="00FF37D2" w:rsidRPr="008145BB">
                              <w:rPr>
                                <w:rFonts w:cs="Times New Roman"/>
                                <w:sz w:val="24"/>
                                <w:szCs w:val="24"/>
                                <w:vertAlign w:val="subscript"/>
                              </w:rPr>
                              <w:t>1</w:t>
                            </w:r>
                            <w:r w:rsidR="00FF37D2" w:rsidRPr="008145BB">
                              <w:rPr>
                                <w:rFonts w:cs="Times New Roman"/>
                                <w:sz w:val="24"/>
                                <w:szCs w:val="24"/>
                              </w:rPr>
                              <w:t>Z +</w:t>
                            </w:r>
                            <w:r w:rsidR="0069217B">
                              <w:rPr>
                                <w:rFonts w:cs="Times New Roman"/>
                                <w:sz w:val="24"/>
                                <w:szCs w:val="24"/>
                              </w:rPr>
                              <w:t xml:space="preserve"> 0.</w:t>
                            </w:r>
                            <w:r w:rsidR="00FF37D2" w:rsidRPr="006D7D67">
                              <w:rPr>
                                <w:rFonts w:cs="Times New Roman"/>
                                <w:sz w:val="24"/>
                                <w:szCs w:val="24"/>
                              </w:rPr>
                              <w:t>005X</w:t>
                            </w:r>
                            <w:r w:rsidR="00FF37D2">
                              <w:rPr>
                                <w:rFonts w:cs="Times New Roman"/>
                                <w:sz w:val="24"/>
                                <w:szCs w:val="24"/>
                                <w:vertAlign w:val="subscript"/>
                              </w:rPr>
                              <w:t>2</w:t>
                            </w:r>
                            <w:r w:rsidR="00FF37D2">
                              <w:rPr>
                                <w:rFonts w:cs="Times New Roman"/>
                                <w:sz w:val="24"/>
                                <w:szCs w:val="24"/>
                              </w:rPr>
                              <w:t>Z…</w:t>
                            </w:r>
                            <w:r w:rsidR="0082184E">
                              <w:rPr>
                                <w:rFonts w:cs="Times New Roman"/>
                                <w:sz w:val="24"/>
                                <w:szCs w:val="24"/>
                              </w:rPr>
                              <w:t>…</w:t>
                            </w:r>
                            <w:r w:rsidR="00FF37D2">
                              <w:rPr>
                                <w:rFonts w:cs="Times New Roman"/>
                                <w:sz w:val="24"/>
                                <w:szCs w:val="24"/>
                              </w:rPr>
                              <w:t>.4</w:t>
                            </w:r>
                            <w:r w:rsidR="00FF37D2" w:rsidRPr="008145BB">
                              <w:rPr>
                                <w:rFonts w:cs="Times New Roman"/>
                                <w:sz w:val="24"/>
                                <w:szCs w:val="24"/>
                              </w:rPr>
                              <w:t>.</w:t>
                            </w:r>
                            <w:r w:rsidR="00FF37D2">
                              <w:rPr>
                                <w:rFonts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1F8B" id="_x0000_s1037" type="#_x0000_t202" style="position:absolute;left:0;text-align:left;margin-left:.15pt;margin-top:.15pt;width:400.95pt;height:22.7pt;z-index:251683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UoPAIAAIQEAAAOAAAAZHJzL2Uyb0RvYy54bWysVE1v2zAMvQ/YfxB0X+ykSZY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" fillcolor="white [3201]" strokeweight=".5pt">
                <v:textbox>
                  <w:txbxContent>
                    <w:p w14:paraId="571DF23A" w14:textId="7DAC3899" w:rsidR="00FF37D2" w:rsidRPr="008145BB" w:rsidRDefault="0020133E" w:rsidP="00FF37D2">
                      <w:pPr>
                        <w:spacing w:line="480" w:lineRule="auto"/>
                        <w:jc w:val="both"/>
                        <w:rPr>
                          <w:rFonts w:cs="Times New Roman"/>
                          <w:sz w:val="24"/>
                          <w:szCs w:val="24"/>
                        </w:rPr>
                      </w:pPr>
                      <w:r>
                        <w:rPr>
                          <w:rFonts w:cs="Times New Roman"/>
                          <w:sz w:val="24"/>
                          <w:szCs w:val="24"/>
                        </w:rPr>
                        <w:t>ROA (</w:t>
                      </w:r>
                      <w:r w:rsidR="00FF37D2" w:rsidRPr="008145BB">
                        <w:rPr>
                          <w:rFonts w:cs="Times New Roman"/>
                          <w:sz w:val="24"/>
                          <w:szCs w:val="24"/>
                        </w:rPr>
                        <w:t>Y</w:t>
                      </w:r>
                      <w:r>
                        <w:rPr>
                          <w:rFonts w:cs="Times New Roman"/>
                          <w:sz w:val="24"/>
                          <w:szCs w:val="24"/>
                        </w:rPr>
                        <w:t xml:space="preserve">) </w:t>
                      </w:r>
                      <w:r w:rsidR="00FF37D2" w:rsidRPr="008145BB">
                        <w:rPr>
                          <w:rFonts w:cs="Times New Roman"/>
                          <w:sz w:val="24"/>
                          <w:szCs w:val="24"/>
                        </w:rPr>
                        <w:t>=</w:t>
                      </w:r>
                      <w:r>
                        <w:rPr>
                          <w:rFonts w:cs="Times New Roman"/>
                          <w:sz w:val="24"/>
                          <w:szCs w:val="24"/>
                        </w:rPr>
                        <w:t xml:space="preserve"> 0.</w:t>
                      </w:r>
                      <w:r w:rsidR="00F425EC">
                        <w:rPr>
                          <w:rFonts w:cs="Times New Roman"/>
                          <w:sz w:val="24"/>
                          <w:szCs w:val="24"/>
                        </w:rPr>
                        <w:t xml:space="preserve">029 </w:t>
                      </w:r>
                      <w:r w:rsidR="004C0D60">
                        <w:rPr>
                          <w:rFonts w:cs="Times New Roman"/>
                          <w:sz w:val="24"/>
                          <w:szCs w:val="24"/>
                        </w:rPr>
                        <w:t>– 0.</w:t>
                      </w:r>
                      <w:r w:rsidR="00FF37D2" w:rsidRPr="008145BB">
                        <w:rPr>
                          <w:rFonts w:cs="Times New Roman"/>
                          <w:sz w:val="24"/>
                          <w:szCs w:val="24"/>
                        </w:rPr>
                        <w:t>496X</w:t>
                      </w:r>
                      <w:r w:rsidR="00FF37D2" w:rsidRPr="008145BB">
                        <w:rPr>
                          <w:rFonts w:cs="Times New Roman"/>
                          <w:sz w:val="24"/>
                          <w:szCs w:val="24"/>
                          <w:vertAlign w:val="subscript"/>
                        </w:rPr>
                        <w:t>1</w:t>
                      </w:r>
                      <w:r w:rsidR="00150787">
                        <w:rPr>
                          <w:rFonts w:cs="Times New Roman"/>
                          <w:sz w:val="24"/>
                          <w:szCs w:val="24"/>
                        </w:rPr>
                        <w:t xml:space="preserve"> – 0.</w:t>
                      </w:r>
                      <w:r w:rsidR="00FF37D2" w:rsidRPr="008145BB">
                        <w:rPr>
                          <w:rFonts w:cs="Times New Roman"/>
                          <w:sz w:val="24"/>
                          <w:szCs w:val="24"/>
                        </w:rPr>
                        <w:t>002X</w:t>
                      </w:r>
                      <w:r w:rsidR="00FF37D2" w:rsidRPr="008145BB">
                        <w:rPr>
                          <w:rFonts w:cs="Times New Roman"/>
                          <w:sz w:val="24"/>
                          <w:szCs w:val="24"/>
                          <w:vertAlign w:val="subscript"/>
                        </w:rPr>
                        <w:t>2</w:t>
                      </w:r>
                      <w:r w:rsidR="00150787">
                        <w:rPr>
                          <w:rFonts w:cs="Times New Roman"/>
                          <w:sz w:val="24"/>
                          <w:szCs w:val="24"/>
                        </w:rPr>
                        <w:t xml:space="preserve"> – 0.</w:t>
                      </w:r>
                      <w:r w:rsidR="00FF37D2">
                        <w:rPr>
                          <w:rFonts w:cs="Times New Roman"/>
                          <w:sz w:val="24"/>
                          <w:szCs w:val="24"/>
                        </w:rPr>
                        <w:t>026Z +</w:t>
                      </w:r>
                      <w:r w:rsidR="00150787">
                        <w:rPr>
                          <w:rFonts w:cs="Times New Roman"/>
                          <w:sz w:val="24"/>
                          <w:szCs w:val="24"/>
                        </w:rPr>
                        <w:t xml:space="preserve"> 0.</w:t>
                      </w:r>
                      <w:r w:rsidR="00FF37D2" w:rsidRPr="008145BB">
                        <w:rPr>
                          <w:rFonts w:cs="Times New Roman"/>
                          <w:sz w:val="24"/>
                          <w:szCs w:val="24"/>
                        </w:rPr>
                        <w:t>538X</w:t>
                      </w:r>
                      <w:r w:rsidR="00FF37D2" w:rsidRPr="008145BB">
                        <w:rPr>
                          <w:rFonts w:cs="Times New Roman"/>
                          <w:sz w:val="24"/>
                          <w:szCs w:val="24"/>
                          <w:vertAlign w:val="subscript"/>
                        </w:rPr>
                        <w:t>1</w:t>
                      </w:r>
                      <w:r w:rsidR="00FF37D2" w:rsidRPr="008145BB">
                        <w:rPr>
                          <w:rFonts w:cs="Times New Roman"/>
                          <w:sz w:val="24"/>
                          <w:szCs w:val="24"/>
                        </w:rPr>
                        <w:t>Z +</w:t>
                      </w:r>
                      <w:r w:rsidR="0069217B">
                        <w:rPr>
                          <w:rFonts w:cs="Times New Roman"/>
                          <w:sz w:val="24"/>
                          <w:szCs w:val="24"/>
                        </w:rPr>
                        <w:t xml:space="preserve"> 0.</w:t>
                      </w:r>
                      <w:r w:rsidR="00FF37D2" w:rsidRPr="006D7D67">
                        <w:rPr>
                          <w:rFonts w:cs="Times New Roman"/>
                          <w:sz w:val="24"/>
                          <w:szCs w:val="24"/>
                        </w:rPr>
                        <w:t>005X</w:t>
                      </w:r>
                      <w:r w:rsidR="00FF37D2">
                        <w:rPr>
                          <w:rFonts w:cs="Times New Roman"/>
                          <w:sz w:val="24"/>
                          <w:szCs w:val="24"/>
                          <w:vertAlign w:val="subscript"/>
                        </w:rPr>
                        <w:t>2</w:t>
                      </w:r>
                      <w:r w:rsidR="00FF37D2">
                        <w:rPr>
                          <w:rFonts w:cs="Times New Roman"/>
                          <w:sz w:val="24"/>
                          <w:szCs w:val="24"/>
                        </w:rPr>
                        <w:t>Z…</w:t>
                      </w:r>
                      <w:r w:rsidR="0082184E">
                        <w:rPr>
                          <w:rFonts w:cs="Times New Roman"/>
                          <w:sz w:val="24"/>
                          <w:szCs w:val="24"/>
                        </w:rPr>
                        <w:t>…</w:t>
                      </w:r>
                      <w:r w:rsidR="00FF37D2">
                        <w:rPr>
                          <w:rFonts w:cs="Times New Roman"/>
                          <w:sz w:val="24"/>
                          <w:szCs w:val="24"/>
                        </w:rPr>
                        <w:t>.4</w:t>
                      </w:r>
                      <w:r w:rsidR="00FF37D2" w:rsidRPr="008145BB">
                        <w:rPr>
                          <w:rFonts w:cs="Times New Roman"/>
                          <w:sz w:val="24"/>
                          <w:szCs w:val="24"/>
                        </w:rPr>
                        <w:t>.</w:t>
                      </w:r>
                      <w:r w:rsidR="00FF37D2">
                        <w:rPr>
                          <w:rFonts w:cs="Times New Roman"/>
                          <w:sz w:val="24"/>
                          <w:szCs w:val="24"/>
                        </w:rPr>
                        <w:t>2</w:t>
                      </w:r>
                    </w:p>
                  </w:txbxContent>
                </v:textbox>
              </v:shape>
            </w:pict>
          </mc:Fallback>
        </mc:AlternateContent>
      </w:r>
    </w:p>
    <w:p w14:paraId="4AE0EEF5" w14:textId="48AA465F" w:rsidR="00FF37D2" w:rsidRPr="00877800" w:rsidRDefault="009E2F27" w:rsidP="009E2F27">
      <w:pPr>
        <w:spacing w:before="240" w:after="0" w:line="480" w:lineRule="auto"/>
        <w:ind w:firstLine="900"/>
        <w:jc w:val="both"/>
        <w:rPr>
          <w:rFonts w:cs="Times New Roman"/>
          <w:sz w:val="24"/>
          <w:szCs w:val="24"/>
        </w:rPr>
      </w:pPr>
      <w:r w:rsidRPr="00877800">
        <w:rPr>
          <w:rFonts w:cs="Times New Roman"/>
          <w:sz w:val="24"/>
          <w:szCs w:val="24"/>
        </w:rPr>
        <w:t xml:space="preserve">Based on the </w:t>
      </w:r>
      <w:r w:rsidR="00101B41" w:rsidRPr="00877800">
        <w:rPr>
          <w:rFonts w:cs="Times New Roman"/>
          <w:sz w:val="24"/>
          <w:szCs w:val="24"/>
        </w:rPr>
        <w:t xml:space="preserve">MRA </w:t>
      </w:r>
      <w:r w:rsidRPr="00877800">
        <w:rPr>
          <w:rFonts w:cs="Times New Roman"/>
          <w:sz w:val="24"/>
          <w:szCs w:val="24"/>
        </w:rPr>
        <w:t xml:space="preserve">equation </w:t>
      </w:r>
      <w:r w:rsidR="00101B41" w:rsidRPr="00877800">
        <w:rPr>
          <w:rFonts w:cs="Times New Roman"/>
          <w:sz w:val="24"/>
          <w:szCs w:val="24"/>
        </w:rPr>
        <w:t>above</w:t>
      </w:r>
      <w:r w:rsidRPr="00877800">
        <w:rPr>
          <w:rFonts w:cs="Times New Roman"/>
          <w:sz w:val="24"/>
          <w:szCs w:val="24"/>
        </w:rPr>
        <w:t>, the following information and interpretations can be derived:</w:t>
      </w:r>
    </w:p>
    <w:p w14:paraId="509E789A" w14:textId="35D08B28" w:rsidR="008D0A05" w:rsidRPr="00877800" w:rsidRDefault="008D0A05" w:rsidP="0020040B">
      <w:pPr>
        <w:pStyle w:val="ListParagraph"/>
        <w:numPr>
          <w:ilvl w:val="0"/>
          <w:numId w:val="28"/>
        </w:numPr>
        <w:spacing w:after="0" w:line="480" w:lineRule="auto"/>
        <w:ind w:left="900" w:hanging="540"/>
        <w:jc w:val="both"/>
        <w:rPr>
          <w:rFonts w:cs="Times New Roman"/>
          <w:sz w:val="24"/>
          <w:szCs w:val="24"/>
        </w:rPr>
      </w:pPr>
      <w:r w:rsidRPr="00877800">
        <w:rPr>
          <w:rFonts w:cs="Times New Roman"/>
          <w:sz w:val="24"/>
          <w:szCs w:val="24"/>
        </w:rPr>
        <w:t>The constant (α) of 0.</w:t>
      </w:r>
      <w:r w:rsidR="00E83236" w:rsidRPr="00877800">
        <w:rPr>
          <w:rFonts w:cs="Times New Roman"/>
          <w:sz w:val="24"/>
          <w:szCs w:val="24"/>
        </w:rPr>
        <w:t xml:space="preserve">029 </w:t>
      </w:r>
      <w:r w:rsidRPr="00877800">
        <w:rPr>
          <w:rFonts w:cs="Times New Roman"/>
          <w:sz w:val="24"/>
          <w:szCs w:val="24"/>
        </w:rPr>
        <w:t xml:space="preserve">indicates that </w:t>
      </w:r>
      <w:r w:rsidR="00113B7E" w:rsidRPr="00877800">
        <w:rPr>
          <w:rFonts w:cs="Times New Roman"/>
          <w:sz w:val="24"/>
          <w:szCs w:val="24"/>
        </w:rPr>
        <w:t xml:space="preserve">when all variables (NPL, LDR, CAR, </w:t>
      </w:r>
      <w:r w:rsidR="00E47C4D" w:rsidRPr="00877800">
        <w:rPr>
          <w:rFonts w:cs="Times New Roman"/>
          <w:sz w:val="24"/>
          <w:szCs w:val="24"/>
        </w:rPr>
        <w:t>X</w:t>
      </w:r>
      <w:r w:rsidR="00E47C4D" w:rsidRPr="00877800">
        <w:rPr>
          <w:rFonts w:cs="Times New Roman"/>
          <w:sz w:val="24"/>
          <w:szCs w:val="24"/>
          <w:vertAlign w:val="subscript"/>
        </w:rPr>
        <w:t>1</w:t>
      </w:r>
      <w:r w:rsidR="00E47C4D" w:rsidRPr="00877800">
        <w:rPr>
          <w:rFonts w:cs="Times New Roman"/>
          <w:sz w:val="24"/>
          <w:szCs w:val="24"/>
        </w:rPr>
        <w:t>Z</w:t>
      </w:r>
      <w:r w:rsidR="00113B7E" w:rsidRPr="00877800">
        <w:rPr>
          <w:rFonts w:cs="Times New Roman"/>
          <w:sz w:val="24"/>
          <w:szCs w:val="24"/>
        </w:rPr>
        <w:t xml:space="preserve">, </w:t>
      </w:r>
      <w:r w:rsidR="00E47C4D" w:rsidRPr="00877800">
        <w:rPr>
          <w:rFonts w:cs="Times New Roman"/>
          <w:sz w:val="24"/>
          <w:szCs w:val="24"/>
        </w:rPr>
        <w:t>X</w:t>
      </w:r>
      <w:r w:rsidR="00E47C4D" w:rsidRPr="00877800">
        <w:rPr>
          <w:rFonts w:cs="Times New Roman"/>
          <w:sz w:val="24"/>
          <w:szCs w:val="24"/>
          <w:vertAlign w:val="subscript"/>
        </w:rPr>
        <w:t>2</w:t>
      </w:r>
      <w:r w:rsidR="00E47C4D" w:rsidRPr="00877800">
        <w:rPr>
          <w:rFonts w:cs="Times New Roman"/>
          <w:sz w:val="24"/>
          <w:szCs w:val="24"/>
        </w:rPr>
        <w:t>Z</w:t>
      </w:r>
      <w:r w:rsidR="00113B7E" w:rsidRPr="00877800">
        <w:rPr>
          <w:rFonts w:cs="Times New Roman"/>
          <w:sz w:val="24"/>
          <w:szCs w:val="24"/>
        </w:rPr>
        <w:t>) are zero, the predicted ROA is 0</w:t>
      </w:r>
      <w:r w:rsidR="00A577B7" w:rsidRPr="00877800">
        <w:rPr>
          <w:rFonts w:cs="Times New Roman"/>
          <w:sz w:val="24"/>
          <w:szCs w:val="24"/>
        </w:rPr>
        <w:t>.</w:t>
      </w:r>
      <w:r w:rsidR="00E83236" w:rsidRPr="00877800">
        <w:rPr>
          <w:rFonts w:cs="Times New Roman"/>
          <w:sz w:val="24"/>
          <w:szCs w:val="24"/>
        </w:rPr>
        <w:t>029</w:t>
      </w:r>
      <w:r w:rsidR="00113B7E" w:rsidRPr="00877800">
        <w:rPr>
          <w:rFonts w:cs="Times New Roman"/>
          <w:sz w:val="24"/>
          <w:szCs w:val="24"/>
        </w:rPr>
        <w:t xml:space="preserve">, </w:t>
      </w:r>
      <w:r w:rsidR="00637A6D" w:rsidRPr="00877800">
        <w:rPr>
          <w:rFonts w:cs="Times New Roman"/>
          <w:sz w:val="24"/>
          <w:szCs w:val="24"/>
        </w:rPr>
        <w:t>or</w:t>
      </w:r>
      <w:r w:rsidR="00E83236" w:rsidRPr="00877800">
        <w:rPr>
          <w:rFonts w:cs="Times New Roman"/>
          <w:sz w:val="24"/>
          <w:szCs w:val="24"/>
        </w:rPr>
        <w:t xml:space="preserve"> 2.9</w:t>
      </w:r>
      <w:r w:rsidR="00113B7E" w:rsidRPr="00877800">
        <w:rPr>
          <w:rFonts w:cs="Times New Roman"/>
          <w:sz w:val="24"/>
          <w:szCs w:val="24"/>
        </w:rPr>
        <w:t xml:space="preserve">%. </w:t>
      </w:r>
      <w:r w:rsidR="00AB474C" w:rsidRPr="00877800">
        <w:rPr>
          <w:rFonts w:cs="Times New Roman"/>
          <w:sz w:val="24"/>
          <w:szCs w:val="24"/>
        </w:rPr>
        <w:t>In other words, this constant represents the baseline ROA level before being influenced by the other variables</w:t>
      </w:r>
      <w:r w:rsidRPr="00877800">
        <w:rPr>
          <w:rFonts w:cs="Times New Roman"/>
          <w:sz w:val="24"/>
          <w:szCs w:val="24"/>
        </w:rPr>
        <w:t>.</w:t>
      </w:r>
    </w:p>
    <w:p w14:paraId="1EBDC974" w14:textId="3EE81B7E" w:rsidR="008D0A05" w:rsidRPr="003726F1" w:rsidRDefault="008D0A05" w:rsidP="00FF3D14">
      <w:pPr>
        <w:pStyle w:val="ListParagraph"/>
        <w:numPr>
          <w:ilvl w:val="0"/>
          <w:numId w:val="28"/>
        </w:numPr>
        <w:spacing w:after="0" w:line="480" w:lineRule="auto"/>
        <w:ind w:left="900" w:hanging="540"/>
        <w:jc w:val="both"/>
        <w:rPr>
          <w:rFonts w:cs="Times New Roman"/>
          <w:sz w:val="24"/>
          <w:szCs w:val="24"/>
        </w:rPr>
      </w:pPr>
      <w:r w:rsidRPr="003726F1">
        <w:rPr>
          <w:rFonts w:cs="Times New Roman"/>
          <w:sz w:val="24"/>
          <w:szCs w:val="24"/>
        </w:rPr>
        <w:t>The regression coefficient (β</w:t>
      </w:r>
      <w:r w:rsidRPr="003726F1">
        <w:rPr>
          <w:rFonts w:cs="Times New Roman"/>
          <w:sz w:val="24"/>
          <w:szCs w:val="24"/>
          <w:vertAlign w:val="subscript"/>
        </w:rPr>
        <w:t>1</w:t>
      </w:r>
      <w:r w:rsidRPr="003726F1">
        <w:rPr>
          <w:rFonts w:cs="Times New Roman"/>
          <w:sz w:val="24"/>
          <w:szCs w:val="24"/>
        </w:rPr>
        <w:t>) of -0.</w:t>
      </w:r>
      <w:r w:rsidR="00281898" w:rsidRPr="003726F1">
        <w:rPr>
          <w:rFonts w:cs="Times New Roman"/>
          <w:sz w:val="24"/>
          <w:szCs w:val="24"/>
        </w:rPr>
        <w:t xml:space="preserve">496 </w:t>
      </w:r>
      <w:r w:rsidRPr="003726F1">
        <w:rPr>
          <w:rFonts w:cs="Times New Roman"/>
          <w:sz w:val="24"/>
          <w:szCs w:val="24"/>
        </w:rPr>
        <w:t xml:space="preserve">indicates </w:t>
      </w:r>
      <w:r w:rsidR="001B0B33" w:rsidRPr="003726F1">
        <w:rPr>
          <w:rFonts w:cs="Times New Roman"/>
          <w:sz w:val="24"/>
          <w:szCs w:val="24"/>
        </w:rPr>
        <w:t>that a 1-unit increase in NPL reduces ROA by 0</w:t>
      </w:r>
      <w:r w:rsidR="00A577B7" w:rsidRPr="003726F1">
        <w:rPr>
          <w:rFonts w:cs="Times New Roman"/>
          <w:sz w:val="24"/>
          <w:szCs w:val="24"/>
        </w:rPr>
        <w:t>.</w:t>
      </w:r>
      <w:r w:rsidR="00281898" w:rsidRPr="003726F1">
        <w:rPr>
          <w:rFonts w:cs="Times New Roman"/>
          <w:sz w:val="24"/>
          <w:szCs w:val="24"/>
        </w:rPr>
        <w:t>496</w:t>
      </w:r>
      <w:r w:rsidR="001B0B33" w:rsidRPr="003726F1">
        <w:rPr>
          <w:rFonts w:cs="Times New Roman"/>
          <w:sz w:val="24"/>
          <w:szCs w:val="24"/>
        </w:rPr>
        <w:t>, assuming all other variables remain constant</w:t>
      </w:r>
      <w:r w:rsidR="00AB6565" w:rsidRPr="003726F1">
        <w:rPr>
          <w:rFonts w:cs="Times New Roman"/>
          <w:sz w:val="24"/>
          <w:szCs w:val="24"/>
        </w:rPr>
        <w:t xml:space="preserve">. </w:t>
      </w:r>
      <w:r w:rsidR="002B5E58" w:rsidRPr="003726F1">
        <w:rPr>
          <w:rFonts w:cs="Times New Roman"/>
          <w:sz w:val="24"/>
          <w:szCs w:val="24"/>
        </w:rPr>
        <w:t>This means that the higher the NPL value, the lower the ROA will be.</w:t>
      </w:r>
      <w:r w:rsidR="003726F1">
        <w:rPr>
          <w:rFonts w:cs="Times New Roman"/>
          <w:sz w:val="24"/>
          <w:szCs w:val="24"/>
        </w:rPr>
        <w:t xml:space="preserve"> </w:t>
      </w:r>
      <w:r w:rsidR="00A57821" w:rsidRPr="003726F1">
        <w:rPr>
          <w:rFonts w:cs="Times New Roman"/>
          <w:sz w:val="24"/>
          <w:szCs w:val="24"/>
        </w:rPr>
        <w:t>The regression coefficient (β</w:t>
      </w:r>
      <w:r w:rsidR="00A57821" w:rsidRPr="003726F1">
        <w:rPr>
          <w:rFonts w:cs="Times New Roman"/>
          <w:sz w:val="24"/>
          <w:szCs w:val="24"/>
          <w:vertAlign w:val="subscript"/>
        </w:rPr>
        <w:t>2</w:t>
      </w:r>
      <w:r w:rsidR="00A57821" w:rsidRPr="003726F1">
        <w:rPr>
          <w:rFonts w:cs="Times New Roman"/>
          <w:sz w:val="24"/>
          <w:szCs w:val="24"/>
        </w:rPr>
        <w:t xml:space="preserve">) of -0.002 indicates </w:t>
      </w:r>
      <w:r w:rsidR="003C436D" w:rsidRPr="003726F1">
        <w:rPr>
          <w:rFonts w:cs="Times New Roman"/>
          <w:sz w:val="24"/>
          <w:szCs w:val="24"/>
        </w:rPr>
        <w:t>that a 1-unit increase in LDR reduces ROA by 0</w:t>
      </w:r>
      <w:r w:rsidR="00A577B7" w:rsidRPr="003726F1">
        <w:rPr>
          <w:rFonts w:cs="Times New Roman"/>
          <w:sz w:val="24"/>
          <w:szCs w:val="24"/>
        </w:rPr>
        <w:t>.</w:t>
      </w:r>
      <w:r w:rsidR="003C436D" w:rsidRPr="003726F1">
        <w:rPr>
          <w:rFonts w:cs="Times New Roman"/>
          <w:sz w:val="24"/>
          <w:szCs w:val="24"/>
        </w:rPr>
        <w:t xml:space="preserve">002. </w:t>
      </w:r>
      <w:r w:rsidR="00587111" w:rsidRPr="003726F1">
        <w:rPr>
          <w:rFonts w:cs="Times New Roman"/>
          <w:sz w:val="24"/>
          <w:szCs w:val="24"/>
        </w:rPr>
        <w:t>This suggests that changes in LDR have only a very minor impact on fluctuations in ROA.</w:t>
      </w:r>
    </w:p>
    <w:p w14:paraId="53515765" w14:textId="79010B3D" w:rsidR="009E2F27" w:rsidRPr="00F815AB" w:rsidRDefault="00A57821" w:rsidP="00977DFB">
      <w:pPr>
        <w:pStyle w:val="ListParagraph"/>
        <w:numPr>
          <w:ilvl w:val="0"/>
          <w:numId w:val="28"/>
        </w:numPr>
        <w:spacing w:after="0" w:line="480" w:lineRule="auto"/>
        <w:ind w:left="900" w:hanging="540"/>
        <w:jc w:val="both"/>
        <w:rPr>
          <w:rFonts w:cs="Times New Roman"/>
          <w:sz w:val="24"/>
          <w:szCs w:val="24"/>
        </w:rPr>
      </w:pPr>
      <w:r w:rsidRPr="00F815AB">
        <w:rPr>
          <w:rFonts w:cs="Times New Roman"/>
          <w:sz w:val="24"/>
          <w:szCs w:val="24"/>
        </w:rPr>
        <w:t xml:space="preserve">The </w:t>
      </w:r>
      <w:r w:rsidR="00451A9D" w:rsidRPr="00F815AB">
        <w:rPr>
          <w:rFonts w:cs="Times New Roman"/>
          <w:sz w:val="24"/>
          <w:szCs w:val="24"/>
        </w:rPr>
        <w:t>moderation variable</w:t>
      </w:r>
      <w:r w:rsidRPr="00F815AB">
        <w:rPr>
          <w:rFonts w:cs="Times New Roman"/>
          <w:sz w:val="24"/>
          <w:szCs w:val="24"/>
        </w:rPr>
        <w:t xml:space="preserve"> coefficient (</w:t>
      </w:r>
      <w:r w:rsidRPr="00877800">
        <w:rPr>
          <w:rFonts w:cs="Times New Roman"/>
          <w:sz w:val="24"/>
          <w:szCs w:val="24"/>
        </w:rPr>
        <w:t>β</w:t>
      </w:r>
      <w:r w:rsidRPr="00F815AB">
        <w:rPr>
          <w:rFonts w:cs="Times New Roman"/>
          <w:sz w:val="24"/>
          <w:szCs w:val="24"/>
          <w:vertAlign w:val="subscript"/>
        </w:rPr>
        <w:t>3</w:t>
      </w:r>
      <w:r w:rsidRPr="00F815AB">
        <w:rPr>
          <w:rFonts w:cs="Times New Roman"/>
          <w:sz w:val="24"/>
          <w:szCs w:val="24"/>
        </w:rPr>
        <w:t>) of -0.</w:t>
      </w:r>
      <w:r w:rsidR="00A577B7" w:rsidRPr="00F815AB">
        <w:rPr>
          <w:rFonts w:cs="Times New Roman"/>
          <w:sz w:val="24"/>
          <w:szCs w:val="24"/>
        </w:rPr>
        <w:t xml:space="preserve">026 </w:t>
      </w:r>
      <w:r w:rsidRPr="00F815AB">
        <w:rPr>
          <w:rFonts w:cs="Times New Roman"/>
          <w:sz w:val="24"/>
          <w:szCs w:val="24"/>
        </w:rPr>
        <w:t xml:space="preserve">indicates </w:t>
      </w:r>
      <w:r w:rsidR="00443BC5" w:rsidRPr="00F815AB">
        <w:rPr>
          <w:rFonts w:cs="Times New Roman"/>
          <w:sz w:val="24"/>
          <w:szCs w:val="24"/>
        </w:rPr>
        <w:t>that a 1-unit increase in CAR reduces ROA by 0</w:t>
      </w:r>
      <w:r w:rsidR="00A577B7" w:rsidRPr="00F815AB">
        <w:rPr>
          <w:rFonts w:cs="Times New Roman"/>
          <w:sz w:val="24"/>
          <w:szCs w:val="24"/>
        </w:rPr>
        <w:t>.026</w:t>
      </w:r>
      <w:r w:rsidR="00443BC5" w:rsidRPr="00F815AB">
        <w:rPr>
          <w:rFonts w:cs="Times New Roman"/>
          <w:sz w:val="24"/>
          <w:szCs w:val="24"/>
        </w:rPr>
        <w:t>. This suggests that an increase in CAR is associated with a decrease in ROA.</w:t>
      </w:r>
    </w:p>
    <w:p w14:paraId="548EAB9E" w14:textId="18597683" w:rsidR="00A57821" w:rsidRPr="00F815AB" w:rsidRDefault="00A57821" w:rsidP="00977DFB">
      <w:pPr>
        <w:pStyle w:val="ListParagraph"/>
        <w:numPr>
          <w:ilvl w:val="0"/>
          <w:numId w:val="28"/>
        </w:numPr>
        <w:spacing w:after="0" w:line="480" w:lineRule="auto"/>
        <w:ind w:left="900" w:hanging="540"/>
        <w:jc w:val="both"/>
        <w:rPr>
          <w:rFonts w:cs="Times New Roman"/>
          <w:sz w:val="24"/>
          <w:szCs w:val="24"/>
        </w:rPr>
      </w:pPr>
      <w:r w:rsidRPr="00F815AB">
        <w:rPr>
          <w:rFonts w:cs="Times New Roman"/>
          <w:sz w:val="24"/>
          <w:szCs w:val="24"/>
        </w:rPr>
        <w:t xml:space="preserve">The </w:t>
      </w:r>
      <w:r w:rsidR="00451A9D" w:rsidRPr="00F815AB">
        <w:rPr>
          <w:rFonts w:cs="Times New Roman"/>
          <w:sz w:val="24"/>
          <w:szCs w:val="24"/>
        </w:rPr>
        <w:t>moderation</w:t>
      </w:r>
      <w:r w:rsidRPr="00F815AB">
        <w:rPr>
          <w:rFonts w:cs="Times New Roman"/>
          <w:sz w:val="24"/>
          <w:szCs w:val="24"/>
        </w:rPr>
        <w:t xml:space="preserve"> regression coefficient (</w:t>
      </w:r>
      <w:r w:rsidRPr="00877800">
        <w:rPr>
          <w:rFonts w:cs="Times New Roman"/>
          <w:sz w:val="24"/>
          <w:szCs w:val="24"/>
        </w:rPr>
        <w:t>β</w:t>
      </w:r>
      <w:r w:rsidRPr="00F815AB">
        <w:rPr>
          <w:rFonts w:cs="Times New Roman"/>
          <w:sz w:val="24"/>
          <w:szCs w:val="24"/>
          <w:vertAlign w:val="subscript"/>
        </w:rPr>
        <w:t>4</w:t>
      </w:r>
      <w:r w:rsidRPr="00F815AB">
        <w:rPr>
          <w:rFonts w:cs="Times New Roman"/>
          <w:sz w:val="24"/>
          <w:szCs w:val="24"/>
        </w:rPr>
        <w:t>) of 0.</w:t>
      </w:r>
      <w:r w:rsidR="00A577B7" w:rsidRPr="00F815AB">
        <w:rPr>
          <w:rFonts w:cs="Times New Roman"/>
          <w:sz w:val="24"/>
          <w:szCs w:val="24"/>
        </w:rPr>
        <w:t xml:space="preserve">538 </w:t>
      </w:r>
      <w:r w:rsidRPr="00F815AB">
        <w:rPr>
          <w:rFonts w:cs="Times New Roman"/>
          <w:sz w:val="24"/>
          <w:szCs w:val="24"/>
        </w:rPr>
        <w:t xml:space="preserve">indicates </w:t>
      </w:r>
      <w:r w:rsidR="00BB5598" w:rsidRPr="00F815AB">
        <w:rPr>
          <w:rFonts w:cs="Times New Roman"/>
          <w:sz w:val="24"/>
          <w:szCs w:val="24"/>
        </w:rPr>
        <w:t>that a 1-unit increase in the variable X</w:t>
      </w:r>
      <w:r w:rsidR="00BB5598" w:rsidRPr="00F815AB">
        <w:rPr>
          <w:rFonts w:cs="Times New Roman"/>
          <w:sz w:val="24"/>
          <w:szCs w:val="24"/>
          <w:vertAlign w:val="subscript"/>
        </w:rPr>
        <w:t>1</w:t>
      </w:r>
      <w:r w:rsidR="00BB5598" w:rsidRPr="00F815AB">
        <w:rPr>
          <w:rFonts w:cs="Times New Roman"/>
          <w:sz w:val="24"/>
          <w:szCs w:val="24"/>
        </w:rPr>
        <w:t>Z will increase ROA by 0</w:t>
      </w:r>
      <w:r w:rsidR="00A577B7" w:rsidRPr="00F815AB">
        <w:rPr>
          <w:rFonts w:cs="Times New Roman"/>
          <w:sz w:val="24"/>
          <w:szCs w:val="24"/>
        </w:rPr>
        <w:t>.538</w:t>
      </w:r>
      <w:r w:rsidR="00BB5598" w:rsidRPr="00F815AB">
        <w:rPr>
          <w:rFonts w:cs="Times New Roman"/>
          <w:sz w:val="24"/>
          <w:szCs w:val="24"/>
        </w:rPr>
        <w:t xml:space="preserve">. This relatively large coefficient value indicates that </w:t>
      </w:r>
      <w:r w:rsidR="00F14580" w:rsidRPr="00F815AB">
        <w:rPr>
          <w:rFonts w:cs="Times New Roman"/>
          <w:sz w:val="24"/>
          <w:szCs w:val="24"/>
        </w:rPr>
        <w:t>X</w:t>
      </w:r>
      <w:r w:rsidR="00F14580" w:rsidRPr="00F815AB">
        <w:rPr>
          <w:rFonts w:cs="Times New Roman"/>
          <w:sz w:val="24"/>
          <w:szCs w:val="24"/>
          <w:vertAlign w:val="subscript"/>
        </w:rPr>
        <w:t>1</w:t>
      </w:r>
      <w:r w:rsidR="00F14580" w:rsidRPr="00F815AB">
        <w:rPr>
          <w:rFonts w:cs="Times New Roman"/>
          <w:sz w:val="24"/>
          <w:szCs w:val="24"/>
        </w:rPr>
        <w:t xml:space="preserve">Z </w:t>
      </w:r>
      <w:r w:rsidR="00BB5598" w:rsidRPr="00F815AB">
        <w:rPr>
          <w:rFonts w:cs="Times New Roman"/>
          <w:sz w:val="24"/>
          <w:szCs w:val="24"/>
        </w:rPr>
        <w:t xml:space="preserve">has a strong positive influence on the increase in ROA. Thus, </w:t>
      </w:r>
      <w:r w:rsidR="00F14580" w:rsidRPr="00F815AB">
        <w:rPr>
          <w:rFonts w:cs="Times New Roman"/>
          <w:sz w:val="24"/>
          <w:szCs w:val="24"/>
        </w:rPr>
        <w:t>X</w:t>
      </w:r>
      <w:r w:rsidR="00F14580" w:rsidRPr="00F815AB">
        <w:rPr>
          <w:rFonts w:cs="Times New Roman"/>
          <w:sz w:val="24"/>
          <w:szCs w:val="24"/>
          <w:vertAlign w:val="subscript"/>
        </w:rPr>
        <w:t>1</w:t>
      </w:r>
      <w:r w:rsidR="00F14580" w:rsidRPr="00F815AB">
        <w:rPr>
          <w:rFonts w:cs="Times New Roman"/>
          <w:sz w:val="24"/>
          <w:szCs w:val="24"/>
        </w:rPr>
        <w:t xml:space="preserve"> Z </w:t>
      </w:r>
      <w:r w:rsidR="00BB5598" w:rsidRPr="00F815AB">
        <w:rPr>
          <w:rFonts w:cs="Times New Roman"/>
          <w:sz w:val="24"/>
          <w:szCs w:val="24"/>
        </w:rPr>
        <w:t>acts as a factor that can amplify changes in ROA when other variables in the model also change.</w:t>
      </w:r>
    </w:p>
    <w:p w14:paraId="300F6AD4" w14:textId="53044496" w:rsidR="0082200F" w:rsidRDefault="00A57821" w:rsidP="00977DFB">
      <w:pPr>
        <w:pStyle w:val="ListParagraph"/>
        <w:numPr>
          <w:ilvl w:val="0"/>
          <w:numId w:val="28"/>
        </w:numPr>
        <w:spacing w:after="0" w:line="480" w:lineRule="auto"/>
        <w:ind w:left="900" w:hanging="540"/>
        <w:jc w:val="both"/>
        <w:rPr>
          <w:rFonts w:cs="Times New Roman"/>
          <w:sz w:val="24"/>
          <w:szCs w:val="24"/>
        </w:rPr>
        <w:sectPr w:rsidR="0082200F" w:rsidSect="009B2DC8">
          <w:headerReference w:type="default" r:id="rId108"/>
          <w:pgSz w:w="11906" w:h="16838" w:code="9"/>
          <w:pgMar w:top="2268" w:right="1701" w:bottom="1701" w:left="2268" w:header="720" w:footer="720" w:gutter="0"/>
          <w:cols w:space="720"/>
          <w:docGrid w:linePitch="360"/>
        </w:sectPr>
      </w:pPr>
      <w:r w:rsidRPr="00F815AB">
        <w:rPr>
          <w:rFonts w:cs="Times New Roman"/>
          <w:sz w:val="24"/>
          <w:szCs w:val="24"/>
        </w:rPr>
        <w:t xml:space="preserve">The </w:t>
      </w:r>
      <w:r w:rsidR="00451A9D" w:rsidRPr="00F815AB">
        <w:rPr>
          <w:rFonts w:cs="Times New Roman"/>
          <w:sz w:val="24"/>
          <w:szCs w:val="24"/>
        </w:rPr>
        <w:t>moderation</w:t>
      </w:r>
      <w:r w:rsidRPr="00F815AB">
        <w:rPr>
          <w:rFonts w:cs="Times New Roman"/>
          <w:sz w:val="24"/>
          <w:szCs w:val="24"/>
        </w:rPr>
        <w:t xml:space="preserve"> regression coefficient (</w:t>
      </w:r>
      <w:r w:rsidRPr="00877800">
        <w:rPr>
          <w:rFonts w:cs="Times New Roman"/>
          <w:sz w:val="24"/>
          <w:szCs w:val="24"/>
        </w:rPr>
        <w:t>β</w:t>
      </w:r>
      <w:r w:rsidRPr="00F815AB">
        <w:rPr>
          <w:rFonts w:cs="Times New Roman"/>
          <w:sz w:val="24"/>
          <w:szCs w:val="24"/>
          <w:vertAlign w:val="subscript"/>
        </w:rPr>
        <w:t>5</w:t>
      </w:r>
      <w:r w:rsidRPr="00F815AB">
        <w:rPr>
          <w:rFonts w:cs="Times New Roman"/>
          <w:sz w:val="24"/>
          <w:szCs w:val="24"/>
        </w:rPr>
        <w:t>) of 0.</w:t>
      </w:r>
      <w:r w:rsidR="0066424C" w:rsidRPr="00F815AB">
        <w:rPr>
          <w:rFonts w:cs="Times New Roman"/>
          <w:sz w:val="24"/>
          <w:szCs w:val="24"/>
        </w:rPr>
        <w:t xml:space="preserve">005 </w:t>
      </w:r>
      <w:r w:rsidRPr="00F815AB">
        <w:rPr>
          <w:rFonts w:cs="Times New Roman"/>
          <w:sz w:val="24"/>
          <w:szCs w:val="24"/>
        </w:rPr>
        <w:t xml:space="preserve">indicates </w:t>
      </w:r>
      <w:r w:rsidR="00AF1B99" w:rsidRPr="00F815AB">
        <w:rPr>
          <w:rFonts w:cs="Times New Roman"/>
          <w:sz w:val="24"/>
          <w:szCs w:val="24"/>
        </w:rPr>
        <w:t xml:space="preserve">that a 1-unit increase in the variable </w:t>
      </w:r>
      <w:r w:rsidR="00860773" w:rsidRPr="00F815AB">
        <w:rPr>
          <w:rFonts w:cs="Times New Roman"/>
          <w:sz w:val="24"/>
          <w:szCs w:val="24"/>
        </w:rPr>
        <w:t>X</w:t>
      </w:r>
      <w:r w:rsidR="00860773" w:rsidRPr="00F815AB">
        <w:rPr>
          <w:rFonts w:cs="Times New Roman"/>
          <w:sz w:val="24"/>
          <w:szCs w:val="24"/>
          <w:vertAlign w:val="subscript"/>
        </w:rPr>
        <w:t>2</w:t>
      </w:r>
      <w:r w:rsidR="00860773" w:rsidRPr="00F815AB">
        <w:rPr>
          <w:rFonts w:cs="Times New Roman"/>
          <w:sz w:val="24"/>
          <w:szCs w:val="24"/>
        </w:rPr>
        <w:t xml:space="preserve">Z </w:t>
      </w:r>
      <w:r w:rsidR="00AF1B99" w:rsidRPr="00F815AB">
        <w:rPr>
          <w:rFonts w:cs="Times New Roman"/>
          <w:sz w:val="24"/>
          <w:szCs w:val="24"/>
        </w:rPr>
        <w:t>will increase ROA by 0</w:t>
      </w:r>
      <w:r w:rsidR="00C3529B" w:rsidRPr="00F815AB">
        <w:rPr>
          <w:rFonts w:cs="Times New Roman"/>
          <w:sz w:val="24"/>
          <w:szCs w:val="24"/>
        </w:rPr>
        <w:t>.</w:t>
      </w:r>
      <w:r w:rsidR="0066424C" w:rsidRPr="00F815AB">
        <w:rPr>
          <w:rFonts w:cs="Times New Roman"/>
          <w:sz w:val="24"/>
          <w:szCs w:val="24"/>
        </w:rPr>
        <w:t>005</w:t>
      </w:r>
      <w:r w:rsidR="00AF1B99" w:rsidRPr="00F815AB">
        <w:rPr>
          <w:rFonts w:cs="Times New Roman"/>
          <w:sz w:val="24"/>
          <w:szCs w:val="24"/>
        </w:rPr>
        <w:t xml:space="preserve">. The effect is </w:t>
      </w:r>
      <w:r w:rsidR="0082184E">
        <w:rPr>
          <w:rFonts w:cs="Times New Roman"/>
          <w:sz w:val="24"/>
          <w:szCs w:val="24"/>
        </w:rPr>
        <w:br/>
      </w:r>
    </w:p>
    <w:p w14:paraId="3A07F9FB" w14:textId="459AF7D3" w:rsidR="00A57821" w:rsidRPr="00F815AB" w:rsidRDefault="00AF1B99" w:rsidP="0082200F">
      <w:pPr>
        <w:pStyle w:val="ListParagraph"/>
        <w:spacing w:after="0" w:line="480" w:lineRule="auto"/>
        <w:ind w:left="900"/>
        <w:jc w:val="both"/>
        <w:rPr>
          <w:rFonts w:cs="Times New Roman"/>
          <w:sz w:val="24"/>
          <w:szCs w:val="24"/>
        </w:rPr>
      </w:pPr>
      <w:r w:rsidRPr="00F815AB">
        <w:rPr>
          <w:rFonts w:cs="Times New Roman"/>
          <w:sz w:val="24"/>
          <w:szCs w:val="24"/>
        </w:rPr>
        <w:lastRenderedPageBreak/>
        <w:t xml:space="preserve">positive, although relatively small compared to </w:t>
      </w:r>
      <w:r w:rsidR="00860773" w:rsidRPr="00F815AB">
        <w:rPr>
          <w:rFonts w:cs="Times New Roman"/>
          <w:sz w:val="24"/>
          <w:szCs w:val="24"/>
        </w:rPr>
        <w:t>X</w:t>
      </w:r>
      <w:r w:rsidR="00860773" w:rsidRPr="00F815AB">
        <w:rPr>
          <w:rFonts w:cs="Times New Roman"/>
          <w:sz w:val="24"/>
          <w:szCs w:val="24"/>
          <w:vertAlign w:val="subscript"/>
        </w:rPr>
        <w:t>1</w:t>
      </w:r>
      <w:r w:rsidR="00860773" w:rsidRPr="00F815AB">
        <w:rPr>
          <w:rFonts w:cs="Times New Roman"/>
          <w:sz w:val="24"/>
          <w:szCs w:val="24"/>
        </w:rPr>
        <w:t>Z</w:t>
      </w:r>
      <w:r w:rsidRPr="00F815AB">
        <w:rPr>
          <w:rFonts w:cs="Times New Roman"/>
          <w:sz w:val="24"/>
          <w:szCs w:val="24"/>
        </w:rPr>
        <w:t xml:space="preserve">. This indicates that </w:t>
      </w:r>
      <w:r w:rsidR="00860773" w:rsidRPr="00F815AB">
        <w:rPr>
          <w:rFonts w:cs="Times New Roman"/>
          <w:sz w:val="24"/>
          <w:szCs w:val="24"/>
        </w:rPr>
        <w:t>X</w:t>
      </w:r>
      <w:r w:rsidR="00860773" w:rsidRPr="00F815AB">
        <w:rPr>
          <w:rFonts w:cs="Times New Roman"/>
          <w:sz w:val="24"/>
          <w:szCs w:val="24"/>
          <w:vertAlign w:val="subscript"/>
        </w:rPr>
        <w:t>2</w:t>
      </w:r>
      <w:r w:rsidR="00860773" w:rsidRPr="00F815AB">
        <w:rPr>
          <w:rFonts w:cs="Times New Roman"/>
          <w:sz w:val="24"/>
          <w:szCs w:val="24"/>
        </w:rPr>
        <w:t xml:space="preserve">Z </w:t>
      </w:r>
      <w:r w:rsidRPr="00F815AB">
        <w:rPr>
          <w:rFonts w:cs="Times New Roman"/>
          <w:sz w:val="24"/>
          <w:szCs w:val="24"/>
        </w:rPr>
        <w:t xml:space="preserve">still contributes to increasing ROA, but its effect is more subtle and not as significant as the effect </w:t>
      </w:r>
      <w:r w:rsidR="00EA24C5" w:rsidRPr="00F815AB">
        <w:rPr>
          <w:rFonts w:cs="Times New Roman"/>
          <w:sz w:val="24"/>
          <w:szCs w:val="24"/>
        </w:rPr>
        <w:t>of X</w:t>
      </w:r>
      <w:r w:rsidR="00EA24C5" w:rsidRPr="00F815AB">
        <w:rPr>
          <w:rFonts w:cs="Times New Roman"/>
          <w:sz w:val="24"/>
          <w:szCs w:val="24"/>
          <w:vertAlign w:val="subscript"/>
        </w:rPr>
        <w:t>1</w:t>
      </w:r>
      <w:r w:rsidR="00EA24C5" w:rsidRPr="00F815AB">
        <w:rPr>
          <w:rFonts w:cs="Times New Roman"/>
          <w:sz w:val="24"/>
          <w:szCs w:val="24"/>
        </w:rPr>
        <w:t xml:space="preserve">Z </w:t>
      </w:r>
      <w:r w:rsidRPr="00F815AB">
        <w:rPr>
          <w:rFonts w:cs="Times New Roman"/>
          <w:sz w:val="24"/>
          <w:szCs w:val="24"/>
        </w:rPr>
        <w:t xml:space="preserve">in driving changes </w:t>
      </w:r>
      <w:r w:rsidR="00EA24C5" w:rsidRPr="00F815AB">
        <w:rPr>
          <w:rFonts w:cs="Times New Roman"/>
          <w:sz w:val="24"/>
          <w:szCs w:val="24"/>
        </w:rPr>
        <w:t>in ROA</w:t>
      </w:r>
      <w:r w:rsidRPr="00F815AB">
        <w:rPr>
          <w:rFonts w:cs="Times New Roman"/>
          <w:sz w:val="24"/>
          <w:szCs w:val="24"/>
        </w:rPr>
        <w:t>.</w:t>
      </w:r>
    </w:p>
    <w:p w14:paraId="47EFA444" w14:textId="06DC3CD1" w:rsidR="008E040C" w:rsidRPr="00877800" w:rsidRDefault="008E040C" w:rsidP="008E040C">
      <w:pPr>
        <w:pStyle w:val="Heading3"/>
        <w:numPr>
          <w:ilvl w:val="0"/>
          <w:numId w:val="22"/>
        </w:numPr>
        <w:spacing w:line="480" w:lineRule="auto"/>
        <w:ind w:left="900" w:hanging="900"/>
        <w:rPr>
          <w:rFonts w:ascii="Times New Roman" w:hAnsi="Times New Roman" w:cs="Times New Roman"/>
          <w:b/>
          <w:bCs/>
          <w:color w:val="auto"/>
          <w:szCs w:val="24"/>
          <w:lang w:val="nb-NO"/>
        </w:rPr>
      </w:pPr>
      <w:bookmarkStart w:id="115" w:name="_Toc214387917"/>
      <w:r w:rsidRPr="00877800">
        <w:rPr>
          <w:rFonts w:ascii="Times New Roman" w:hAnsi="Times New Roman" w:cs="Times New Roman"/>
          <w:b/>
          <w:bCs/>
          <w:color w:val="auto"/>
          <w:szCs w:val="24"/>
          <w:lang w:val="nb-NO"/>
        </w:rPr>
        <w:t>Simultane</w:t>
      </w:r>
      <w:r w:rsidR="006A7B61">
        <w:rPr>
          <w:rFonts w:ascii="Times New Roman" w:hAnsi="Times New Roman" w:cs="Times New Roman"/>
          <w:b/>
          <w:bCs/>
          <w:color w:val="auto"/>
          <w:szCs w:val="24"/>
          <w:lang w:val="nb-NO"/>
        </w:rPr>
        <w:t>ity</w:t>
      </w:r>
      <w:r w:rsidRPr="00877800">
        <w:rPr>
          <w:rFonts w:ascii="Times New Roman" w:hAnsi="Times New Roman" w:cs="Times New Roman"/>
          <w:b/>
          <w:bCs/>
          <w:color w:val="auto"/>
          <w:szCs w:val="24"/>
          <w:lang w:val="nb-NO"/>
        </w:rPr>
        <w:t xml:space="preserve"> Test (F-Test)</w:t>
      </w:r>
      <w:bookmarkEnd w:id="115"/>
    </w:p>
    <w:p w14:paraId="3109BC7D" w14:textId="45585354" w:rsidR="00757C13" w:rsidRPr="00F815AB" w:rsidRDefault="00FF5DCE" w:rsidP="00D36636">
      <w:pPr>
        <w:spacing w:after="0" w:line="480" w:lineRule="auto"/>
        <w:ind w:firstLine="900"/>
        <w:jc w:val="both"/>
        <w:rPr>
          <w:rFonts w:cs="Times New Roman"/>
          <w:sz w:val="24"/>
          <w:szCs w:val="24"/>
        </w:rPr>
      </w:pPr>
      <w:r w:rsidRPr="00F815AB">
        <w:rPr>
          <w:rFonts w:cs="Times New Roman"/>
          <w:sz w:val="24"/>
          <w:szCs w:val="24"/>
        </w:rPr>
        <w:t xml:space="preserve">The F-test </w:t>
      </w:r>
      <w:r w:rsidR="002C6FAA" w:rsidRPr="00F815AB">
        <w:rPr>
          <w:rFonts w:cs="Times New Roman"/>
          <w:sz w:val="24"/>
          <w:szCs w:val="24"/>
        </w:rPr>
        <w:t xml:space="preserve">aims to </w:t>
      </w:r>
      <w:r w:rsidRPr="00F815AB">
        <w:rPr>
          <w:rFonts w:cs="Times New Roman"/>
          <w:sz w:val="24"/>
          <w:szCs w:val="24"/>
        </w:rPr>
        <w:t>determine the magnitude of the impact of each independent variable on the dependent variable</w:t>
      </w:r>
      <w:r w:rsidR="0003071E" w:rsidRPr="00F815AB">
        <w:rPr>
          <w:rFonts w:cs="Times New Roman"/>
          <w:sz w:val="24"/>
          <w:szCs w:val="24"/>
        </w:rPr>
        <w:t xml:space="preserve">. </w:t>
      </w:r>
      <w:r w:rsidR="00FE7794" w:rsidRPr="00F815AB">
        <w:rPr>
          <w:rFonts w:cs="Times New Roman"/>
          <w:sz w:val="24"/>
          <w:szCs w:val="24"/>
        </w:rPr>
        <w:t xml:space="preserve">This test </w:t>
      </w:r>
      <w:r w:rsidR="00EA48C1" w:rsidRPr="00F815AB">
        <w:rPr>
          <w:rFonts w:cs="Times New Roman"/>
          <w:sz w:val="24"/>
          <w:szCs w:val="24"/>
        </w:rPr>
        <w:t>examines the significance value</w:t>
      </w:r>
      <w:r w:rsidR="00015490">
        <w:rPr>
          <w:rFonts w:cs="Times New Roman"/>
          <w:sz w:val="24"/>
          <w:szCs w:val="24"/>
        </w:rPr>
        <w:t>;</w:t>
      </w:r>
      <w:r w:rsidR="00525850" w:rsidRPr="00F815AB">
        <w:rPr>
          <w:rFonts w:cs="Times New Roman"/>
          <w:sz w:val="24"/>
          <w:szCs w:val="24"/>
        </w:rPr>
        <w:t xml:space="preserve"> if </w:t>
      </w:r>
      <w:r w:rsidR="005C364B" w:rsidRPr="00F815AB">
        <w:rPr>
          <w:rFonts w:cs="Times New Roman"/>
          <w:sz w:val="24"/>
          <w:szCs w:val="24"/>
        </w:rPr>
        <w:t xml:space="preserve">the significance value </w:t>
      </w:r>
      <w:r w:rsidR="00525850" w:rsidRPr="00F815AB">
        <w:rPr>
          <w:rFonts w:cs="Times New Roman"/>
          <w:sz w:val="24"/>
          <w:szCs w:val="24"/>
        </w:rPr>
        <w:t xml:space="preserve">is below 0.05, the null hypothesis is accepted, whereas </w:t>
      </w:r>
      <w:r w:rsidR="005C364B" w:rsidRPr="00F815AB">
        <w:rPr>
          <w:rFonts w:cs="Times New Roman"/>
          <w:sz w:val="24"/>
          <w:szCs w:val="24"/>
        </w:rPr>
        <w:t xml:space="preserve">if the significance value </w:t>
      </w:r>
      <w:r w:rsidR="00525850" w:rsidRPr="00F815AB">
        <w:rPr>
          <w:rFonts w:cs="Times New Roman"/>
          <w:sz w:val="24"/>
          <w:szCs w:val="24"/>
        </w:rPr>
        <w:t>is above 0.05, the null hypothesis is rejected</w:t>
      </w:r>
      <w:r w:rsidR="005C364B" w:rsidRPr="00F815AB">
        <w:rPr>
          <w:rFonts w:cs="Times New Roman"/>
          <w:sz w:val="24"/>
          <w:szCs w:val="24"/>
        </w:rPr>
        <w:t xml:space="preserve">. </w:t>
      </w:r>
      <w:r w:rsidR="006222EB" w:rsidRPr="00F815AB">
        <w:rPr>
          <w:rFonts w:cs="Times New Roman"/>
          <w:sz w:val="24"/>
          <w:szCs w:val="24"/>
        </w:rPr>
        <w:t xml:space="preserve">The following table presents the results of the F-test </w:t>
      </w:r>
      <w:r w:rsidR="00780E47" w:rsidRPr="00F815AB">
        <w:rPr>
          <w:rFonts w:cs="Times New Roman"/>
          <w:sz w:val="24"/>
          <w:szCs w:val="24"/>
        </w:rPr>
        <w:t>for multiple linear regression:</w:t>
      </w:r>
    </w:p>
    <w:p w14:paraId="7788FE48" w14:textId="6E55A0BD" w:rsidR="00D36636" w:rsidRPr="00877800" w:rsidRDefault="00D36636" w:rsidP="00D36636">
      <w:pPr>
        <w:pStyle w:val="Caption"/>
        <w:keepNext/>
        <w:spacing w:after="0"/>
        <w:rPr>
          <w:rFonts w:cs="Times New Roman"/>
          <w:b/>
          <w:bCs/>
          <w:i w:val="0"/>
          <w:iCs w:val="0"/>
          <w:color w:val="auto"/>
          <w:sz w:val="22"/>
        </w:rPr>
      </w:pPr>
      <w:bookmarkStart w:id="116" w:name="_Toc214391164"/>
      <w:r w:rsidRPr="00F815AB">
        <w:rPr>
          <w:rFonts w:cs="Times New Roman"/>
          <w:b/>
          <w:bCs/>
          <w:i w:val="0"/>
          <w:iCs w:val="0"/>
          <w:color w:val="auto"/>
          <w:sz w:val="22"/>
        </w:rPr>
        <w:t>Table 4</w:t>
      </w:r>
      <w:r w:rsidR="00B5608F" w:rsidRPr="00F815AB">
        <w:rPr>
          <w:rFonts w:cs="Times New Roman"/>
          <w:b/>
          <w:bCs/>
          <w:i w:val="0"/>
          <w:iCs w:val="0"/>
          <w:color w:val="auto"/>
          <w:sz w:val="22"/>
        </w:rPr>
        <w:t>.</w:t>
      </w:r>
      <w:r w:rsidR="00432961">
        <w:rPr>
          <w:rFonts w:cs="Times New Roman"/>
          <w:b/>
          <w:bCs/>
          <w:i w:val="0"/>
          <w:iCs w:val="0"/>
          <w:color w:val="auto"/>
          <w:sz w:val="22"/>
        </w:rPr>
        <w:t>9</w:t>
      </w:r>
      <w:r w:rsidR="00B5608F" w:rsidRPr="00F815AB">
        <w:rPr>
          <w:rFonts w:cs="Times New Roman"/>
          <w:b/>
          <w:bCs/>
          <w:i w:val="0"/>
          <w:iCs w:val="0"/>
          <w:color w:val="auto"/>
          <w:sz w:val="22"/>
        </w:rPr>
        <w:t xml:space="preserve"> </w:t>
      </w:r>
      <w:r w:rsidRPr="00877800">
        <w:rPr>
          <w:rFonts w:cs="Times New Roman"/>
          <w:b/>
          <w:bCs/>
          <w:i w:val="0"/>
          <w:iCs w:val="0"/>
          <w:color w:val="auto"/>
          <w:sz w:val="22"/>
        </w:rPr>
        <w:t>F-Test for Multiple Linear Regression</w:t>
      </w:r>
      <w:bookmarkEnd w:id="116"/>
      <w:r w:rsidR="00432961">
        <w:rPr>
          <w:rFonts w:cs="Times New Roman"/>
          <w:b/>
          <w:bCs/>
          <w:i w:val="0"/>
          <w:iCs w:val="0"/>
          <w:color w:val="auto"/>
          <w:sz w:val="22"/>
        </w:rPr>
        <w:t xml:space="preserve"> Results</w:t>
      </w:r>
    </w:p>
    <w:tbl>
      <w:tblPr>
        <w:tblStyle w:val="TableGrid"/>
        <w:tblW w:w="7969" w:type="dxa"/>
        <w:jc w:val="center"/>
        <w:tblLayout w:type="fixed"/>
        <w:tblLook w:val="0000" w:firstRow="0" w:lastRow="0" w:firstColumn="0" w:lastColumn="0" w:noHBand="0" w:noVBand="0"/>
      </w:tblPr>
      <w:tblGrid>
        <w:gridCol w:w="733"/>
        <w:gridCol w:w="1284"/>
        <w:gridCol w:w="1469"/>
        <w:gridCol w:w="1025"/>
        <w:gridCol w:w="1408"/>
        <w:gridCol w:w="1025"/>
        <w:gridCol w:w="1025"/>
      </w:tblGrid>
      <w:tr w:rsidR="00BB30E2" w:rsidRPr="00015490" w14:paraId="19690E12" w14:textId="77777777" w:rsidTr="00CD711C">
        <w:trPr>
          <w:jc w:val="center"/>
        </w:trPr>
        <w:tc>
          <w:tcPr>
            <w:tcW w:w="7969" w:type="dxa"/>
            <w:gridSpan w:val="7"/>
          </w:tcPr>
          <w:p w14:paraId="5D90DC87" w14:textId="77777777" w:rsidR="00757C13" w:rsidRPr="00015490" w:rsidRDefault="00757C13" w:rsidP="00CD711C">
            <w:pPr>
              <w:jc w:val="center"/>
              <w:rPr>
                <w:rFonts w:cs="Times New Roman"/>
                <w:b/>
                <w:bCs/>
                <w:sz w:val="20"/>
                <w:szCs w:val="20"/>
              </w:rPr>
            </w:pPr>
            <w:proofErr w:type="spellStart"/>
            <w:r w:rsidRPr="00015490">
              <w:rPr>
                <w:rFonts w:cs="Times New Roman"/>
                <w:b/>
                <w:bCs/>
                <w:sz w:val="20"/>
                <w:szCs w:val="20"/>
              </w:rPr>
              <w:t>ANOVA</w:t>
            </w:r>
            <w:r w:rsidRPr="00015490">
              <w:rPr>
                <w:rFonts w:cs="Times New Roman"/>
                <w:b/>
                <w:bCs/>
                <w:sz w:val="20"/>
                <w:szCs w:val="20"/>
                <w:vertAlign w:val="superscript"/>
              </w:rPr>
              <w:t>a</w:t>
            </w:r>
            <w:proofErr w:type="spellEnd"/>
          </w:p>
        </w:tc>
      </w:tr>
      <w:tr w:rsidR="00BB30E2" w:rsidRPr="00015490" w14:paraId="1B3AB7C8" w14:textId="77777777" w:rsidTr="00CD711C">
        <w:trPr>
          <w:jc w:val="center"/>
        </w:trPr>
        <w:tc>
          <w:tcPr>
            <w:tcW w:w="2017" w:type="dxa"/>
            <w:gridSpan w:val="2"/>
          </w:tcPr>
          <w:p w14:paraId="6E4D9902" w14:textId="77777777" w:rsidR="00757C13" w:rsidRPr="00015490" w:rsidRDefault="00757C13" w:rsidP="00CD711C">
            <w:pPr>
              <w:jc w:val="center"/>
              <w:rPr>
                <w:rFonts w:cs="Times New Roman"/>
                <w:b/>
                <w:bCs/>
                <w:sz w:val="20"/>
                <w:szCs w:val="20"/>
              </w:rPr>
            </w:pPr>
            <w:r w:rsidRPr="00015490">
              <w:rPr>
                <w:rFonts w:cs="Times New Roman"/>
                <w:b/>
                <w:bCs/>
                <w:sz w:val="20"/>
                <w:szCs w:val="20"/>
              </w:rPr>
              <w:t>Model</w:t>
            </w:r>
          </w:p>
        </w:tc>
        <w:tc>
          <w:tcPr>
            <w:tcW w:w="1469" w:type="dxa"/>
          </w:tcPr>
          <w:p w14:paraId="31F3E514" w14:textId="77777777" w:rsidR="00757C13" w:rsidRPr="00015490" w:rsidRDefault="00757C13" w:rsidP="00CD711C">
            <w:pPr>
              <w:jc w:val="center"/>
              <w:rPr>
                <w:rFonts w:cs="Times New Roman"/>
                <w:b/>
                <w:bCs/>
                <w:sz w:val="20"/>
                <w:szCs w:val="20"/>
              </w:rPr>
            </w:pPr>
            <w:r w:rsidRPr="00015490">
              <w:rPr>
                <w:rFonts w:cs="Times New Roman"/>
                <w:b/>
                <w:bCs/>
                <w:sz w:val="20"/>
                <w:szCs w:val="20"/>
              </w:rPr>
              <w:t>Sum of Squares</w:t>
            </w:r>
          </w:p>
        </w:tc>
        <w:tc>
          <w:tcPr>
            <w:tcW w:w="1025" w:type="dxa"/>
          </w:tcPr>
          <w:p w14:paraId="74A7F3C6" w14:textId="77777777" w:rsidR="00757C13" w:rsidRPr="00015490" w:rsidRDefault="00757C13" w:rsidP="00CD711C">
            <w:pPr>
              <w:jc w:val="center"/>
              <w:rPr>
                <w:rFonts w:cs="Times New Roman"/>
                <w:b/>
                <w:bCs/>
                <w:sz w:val="20"/>
                <w:szCs w:val="20"/>
              </w:rPr>
            </w:pPr>
            <w:proofErr w:type="spellStart"/>
            <w:r w:rsidRPr="00015490">
              <w:rPr>
                <w:rFonts w:cs="Times New Roman"/>
                <w:b/>
                <w:bCs/>
                <w:sz w:val="20"/>
                <w:szCs w:val="20"/>
              </w:rPr>
              <w:t>df</w:t>
            </w:r>
            <w:proofErr w:type="spellEnd"/>
          </w:p>
        </w:tc>
        <w:tc>
          <w:tcPr>
            <w:tcW w:w="1408" w:type="dxa"/>
          </w:tcPr>
          <w:p w14:paraId="6A3FE604" w14:textId="77777777" w:rsidR="00757C13" w:rsidRPr="00015490" w:rsidRDefault="00757C13" w:rsidP="00CD711C">
            <w:pPr>
              <w:jc w:val="center"/>
              <w:rPr>
                <w:rFonts w:cs="Times New Roman"/>
                <w:b/>
                <w:bCs/>
                <w:sz w:val="20"/>
                <w:szCs w:val="20"/>
              </w:rPr>
            </w:pPr>
            <w:r w:rsidRPr="00015490">
              <w:rPr>
                <w:rFonts w:cs="Times New Roman"/>
                <w:b/>
                <w:bCs/>
                <w:sz w:val="20"/>
                <w:szCs w:val="20"/>
              </w:rPr>
              <w:t>Mean Square</w:t>
            </w:r>
          </w:p>
        </w:tc>
        <w:tc>
          <w:tcPr>
            <w:tcW w:w="1025" w:type="dxa"/>
          </w:tcPr>
          <w:p w14:paraId="306827A8" w14:textId="77777777" w:rsidR="00757C13" w:rsidRPr="00015490" w:rsidRDefault="00757C13" w:rsidP="00CD711C">
            <w:pPr>
              <w:jc w:val="center"/>
              <w:rPr>
                <w:rFonts w:cs="Times New Roman"/>
                <w:b/>
                <w:bCs/>
                <w:sz w:val="20"/>
                <w:szCs w:val="20"/>
              </w:rPr>
            </w:pPr>
            <w:r w:rsidRPr="00015490">
              <w:rPr>
                <w:rFonts w:cs="Times New Roman"/>
                <w:b/>
                <w:bCs/>
                <w:sz w:val="20"/>
                <w:szCs w:val="20"/>
              </w:rPr>
              <w:t>F</w:t>
            </w:r>
          </w:p>
        </w:tc>
        <w:tc>
          <w:tcPr>
            <w:tcW w:w="1025" w:type="dxa"/>
          </w:tcPr>
          <w:p w14:paraId="26C629B4" w14:textId="77777777" w:rsidR="00757C13" w:rsidRPr="00015490" w:rsidRDefault="00757C13" w:rsidP="00CD711C">
            <w:pPr>
              <w:jc w:val="center"/>
              <w:rPr>
                <w:rFonts w:cs="Times New Roman"/>
                <w:b/>
                <w:bCs/>
                <w:sz w:val="20"/>
                <w:szCs w:val="20"/>
              </w:rPr>
            </w:pPr>
            <w:r w:rsidRPr="00015490">
              <w:rPr>
                <w:rFonts w:cs="Times New Roman"/>
                <w:b/>
                <w:bCs/>
                <w:sz w:val="20"/>
                <w:szCs w:val="20"/>
              </w:rPr>
              <w:t>Sig.</w:t>
            </w:r>
          </w:p>
        </w:tc>
      </w:tr>
      <w:tr w:rsidR="00BB30E2" w:rsidRPr="00015490" w14:paraId="3A7942DB" w14:textId="77777777" w:rsidTr="00CD711C">
        <w:trPr>
          <w:jc w:val="center"/>
        </w:trPr>
        <w:tc>
          <w:tcPr>
            <w:tcW w:w="733" w:type="dxa"/>
            <w:vMerge w:val="restart"/>
          </w:tcPr>
          <w:p w14:paraId="36A941E2" w14:textId="77777777" w:rsidR="00757C13" w:rsidRPr="00015490" w:rsidRDefault="00757C13" w:rsidP="00757C13">
            <w:pPr>
              <w:jc w:val="both"/>
              <w:rPr>
                <w:rFonts w:cs="Times New Roman"/>
                <w:sz w:val="20"/>
                <w:szCs w:val="20"/>
              </w:rPr>
            </w:pPr>
            <w:r w:rsidRPr="00015490">
              <w:rPr>
                <w:rFonts w:cs="Times New Roman"/>
                <w:sz w:val="20"/>
                <w:szCs w:val="20"/>
              </w:rPr>
              <w:t>1</w:t>
            </w:r>
          </w:p>
        </w:tc>
        <w:tc>
          <w:tcPr>
            <w:tcW w:w="1284" w:type="dxa"/>
          </w:tcPr>
          <w:p w14:paraId="165146DB" w14:textId="77777777" w:rsidR="00757C13" w:rsidRPr="00015490" w:rsidRDefault="00757C13" w:rsidP="00757C13">
            <w:pPr>
              <w:jc w:val="both"/>
              <w:rPr>
                <w:rFonts w:cs="Times New Roman"/>
                <w:sz w:val="20"/>
                <w:szCs w:val="20"/>
              </w:rPr>
            </w:pPr>
            <w:r w:rsidRPr="00015490">
              <w:rPr>
                <w:rFonts w:cs="Times New Roman"/>
                <w:sz w:val="20"/>
                <w:szCs w:val="20"/>
              </w:rPr>
              <w:t>Regression</w:t>
            </w:r>
          </w:p>
        </w:tc>
        <w:tc>
          <w:tcPr>
            <w:tcW w:w="1469" w:type="dxa"/>
          </w:tcPr>
          <w:p w14:paraId="47180B89" w14:textId="636405FA" w:rsidR="00757C13" w:rsidRPr="00015490" w:rsidRDefault="00AE65D2" w:rsidP="00CD711C">
            <w:pPr>
              <w:jc w:val="right"/>
              <w:rPr>
                <w:rFonts w:cs="Times New Roman"/>
                <w:sz w:val="20"/>
                <w:szCs w:val="20"/>
              </w:rPr>
            </w:pPr>
            <w:r w:rsidRPr="00015490">
              <w:rPr>
                <w:rFonts w:cs="Times New Roman"/>
                <w:sz w:val="20"/>
                <w:szCs w:val="20"/>
              </w:rPr>
              <w:t>0.</w:t>
            </w:r>
            <w:r w:rsidR="00757C13" w:rsidRPr="00015490">
              <w:rPr>
                <w:rFonts w:cs="Times New Roman"/>
                <w:sz w:val="20"/>
                <w:szCs w:val="20"/>
              </w:rPr>
              <w:t>002</w:t>
            </w:r>
          </w:p>
        </w:tc>
        <w:tc>
          <w:tcPr>
            <w:tcW w:w="1025" w:type="dxa"/>
          </w:tcPr>
          <w:p w14:paraId="007F67A8" w14:textId="77777777" w:rsidR="00757C13" w:rsidRPr="00015490" w:rsidRDefault="00757C13" w:rsidP="00CD711C">
            <w:pPr>
              <w:jc w:val="right"/>
              <w:rPr>
                <w:rFonts w:cs="Times New Roman"/>
                <w:sz w:val="20"/>
                <w:szCs w:val="20"/>
              </w:rPr>
            </w:pPr>
            <w:r w:rsidRPr="00015490">
              <w:rPr>
                <w:rFonts w:cs="Times New Roman"/>
                <w:sz w:val="20"/>
                <w:szCs w:val="20"/>
              </w:rPr>
              <w:t>2</w:t>
            </w:r>
          </w:p>
        </w:tc>
        <w:tc>
          <w:tcPr>
            <w:tcW w:w="1408" w:type="dxa"/>
          </w:tcPr>
          <w:p w14:paraId="32B84630" w14:textId="4B5224D3" w:rsidR="00757C13" w:rsidRPr="00015490" w:rsidRDefault="00AE65D2" w:rsidP="00CD711C">
            <w:pPr>
              <w:jc w:val="right"/>
              <w:rPr>
                <w:rFonts w:cs="Times New Roman"/>
                <w:sz w:val="20"/>
                <w:szCs w:val="20"/>
              </w:rPr>
            </w:pPr>
            <w:r w:rsidRPr="00015490">
              <w:rPr>
                <w:rFonts w:cs="Times New Roman"/>
                <w:sz w:val="20"/>
                <w:szCs w:val="20"/>
              </w:rPr>
              <w:t>0.</w:t>
            </w:r>
            <w:r w:rsidR="00757C13" w:rsidRPr="00015490">
              <w:rPr>
                <w:rFonts w:cs="Times New Roman"/>
                <w:sz w:val="20"/>
                <w:szCs w:val="20"/>
              </w:rPr>
              <w:t>001</w:t>
            </w:r>
          </w:p>
        </w:tc>
        <w:tc>
          <w:tcPr>
            <w:tcW w:w="1025" w:type="dxa"/>
          </w:tcPr>
          <w:p w14:paraId="62697514" w14:textId="4A745819" w:rsidR="00757C13" w:rsidRPr="00015490" w:rsidRDefault="00AE65D2" w:rsidP="00CD711C">
            <w:pPr>
              <w:jc w:val="right"/>
              <w:rPr>
                <w:rFonts w:cs="Times New Roman"/>
                <w:sz w:val="20"/>
                <w:szCs w:val="20"/>
              </w:rPr>
            </w:pPr>
            <w:r w:rsidRPr="00015490">
              <w:rPr>
                <w:rFonts w:cs="Times New Roman"/>
                <w:sz w:val="20"/>
                <w:szCs w:val="20"/>
              </w:rPr>
              <w:t>17.664</w:t>
            </w:r>
          </w:p>
        </w:tc>
        <w:tc>
          <w:tcPr>
            <w:tcW w:w="1025" w:type="dxa"/>
          </w:tcPr>
          <w:p w14:paraId="02BD7D36" w14:textId="16EB4EA6" w:rsidR="00757C13" w:rsidRPr="00015490" w:rsidRDefault="00BF4635" w:rsidP="00CD711C">
            <w:pPr>
              <w:jc w:val="right"/>
              <w:rPr>
                <w:rFonts w:cs="Times New Roman"/>
                <w:sz w:val="20"/>
                <w:szCs w:val="20"/>
              </w:rPr>
            </w:pPr>
            <w:r w:rsidRPr="00015490">
              <w:rPr>
                <w:rFonts w:cs="Times New Roman"/>
                <w:sz w:val="20"/>
                <w:szCs w:val="20"/>
              </w:rPr>
              <w:t>&lt;</w:t>
            </w:r>
            <w:r w:rsidR="00AE65D2" w:rsidRPr="00015490">
              <w:rPr>
                <w:rFonts w:cs="Times New Roman"/>
                <w:sz w:val="20"/>
                <w:szCs w:val="20"/>
              </w:rPr>
              <w:t>0.</w:t>
            </w:r>
            <w:r w:rsidRPr="00015490">
              <w:rPr>
                <w:rFonts w:cs="Times New Roman"/>
                <w:sz w:val="20"/>
                <w:szCs w:val="20"/>
              </w:rPr>
              <w:t>001</w:t>
            </w:r>
            <w:r w:rsidR="00757C13" w:rsidRPr="00015490">
              <w:rPr>
                <w:rFonts w:cs="Times New Roman"/>
                <w:sz w:val="20"/>
                <w:szCs w:val="20"/>
                <w:vertAlign w:val="superscript"/>
              </w:rPr>
              <w:t>b</w:t>
            </w:r>
          </w:p>
        </w:tc>
      </w:tr>
      <w:tr w:rsidR="00BB30E2" w:rsidRPr="00015490" w14:paraId="55F00D1C" w14:textId="77777777" w:rsidTr="00CD711C">
        <w:trPr>
          <w:jc w:val="center"/>
        </w:trPr>
        <w:tc>
          <w:tcPr>
            <w:tcW w:w="733" w:type="dxa"/>
            <w:vMerge/>
          </w:tcPr>
          <w:p w14:paraId="590694EA" w14:textId="77777777" w:rsidR="00757C13" w:rsidRPr="00015490" w:rsidRDefault="00757C13" w:rsidP="00757C13">
            <w:pPr>
              <w:jc w:val="both"/>
              <w:rPr>
                <w:rFonts w:cs="Times New Roman"/>
                <w:sz w:val="20"/>
                <w:szCs w:val="20"/>
              </w:rPr>
            </w:pPr>
          </w:p>
        </w:tc>
        <w:tc>
          <w:tcPr>
            <w:tcW w:w="1284" w:type="dxa"/>
          </w:tcPr>
          <w:p w14:paraId="6C8BBF2E" w14:textId="77777777" w:rsidR="00757C13" w:rsidRPr="00015490" w:rsidRDefault="00757C13" w:rsidP="00757C13">
            <w:pPr>
              <w:jc w:val="both"/>
              <w:rPr>
                <w:rFonts w:cs="Times New Roman"/>
                <w:sz w:val="20"/>
                <w:szCs w:val="20"/>
              </w:rPr>
            </w:pPr>
            <w:r w:rsidRPr="00015490">
              <w:rPr>
                <w:rFonts w:cs="Times New Roman"/>
                <w:sz w:val="20"/>
                <w:szCs w:val="20"/>
              </w:rPr>
              <w:t>Residual</w:t>
            </w:r>
          </w:p>
        </w:tc>
        <w:tc>
          <w:tcPr>
            <w:tcW w:w="1469" w:type="dxa"/>
          </w:tcPr>
          <w:p w14:paraId="48323050" w14:textId="16F094E4" w:rsidR="00757C13" w:rsidRPr="00015490" w:rsidRDefault="00AE65D2" w:rsidP="00CD711C">
            <w:pPr>
              <w:jc w:val="right"/>
              <w:rPr>
                <w:rFonts w:cs="Times New Roman"/>
                <w:sz w:val="20"/>
                <w:szCs w:val="20"/>
              </w:rPr>
            </w:pPr>
            <w:r w:rsidRPr="00015490">
              <w:rPr>
                <w:rFonts w:cs="Times New Roman"/>
                <w:sz w:val="20"/>
                <w:szCs w:val="20"/>
              </w:rPr>
              <w:t>0.005</w:t>
            </w:r>
          </w:p>
        </w:tc>
        <w:tc>
          <w:tcPr>
            <w:tcW w:w="1025" w:type="dxa"/>
          </w:tcPr>
          <w:p w14:paraId="4874366B" w14:textId="77777777" w:rsidR="00757C13" w:rsidRPr="00015490" w:rsidRDefault="00757C13" w:rsidP="00CD711C">
            <w:pPr>
              <w:jc w:val="right"/>
              <w:rPr>
                <w:rFonts w:cs="Times New Roman"/>
                <w:sz w:val="20"/>
                <w:szCs w:val="20"/>
              </w:rPr>
            </w:pPr>
            <w:r w:rsidRPr="00015490">
              <w:rPr>
                <w:rFonts w:cs="Times New Roman"/>
                <w:sz w:val="20"/>
                <w:szCs w:val="20"/>
              </w:rPr>
              <w:t>94</w:t>
            </w:r>
          </w:p>
        </w:tc>
        <w:tc>
          <w:tcPr>
            <w:tcW w:w="1408" w:type="dxa"/>
          </w:tcPr>
          <w:p w14:paraId="2D587A0B" w14:textId="277DFB66" w:rsidR="00757C13" w:rsidRPr="00015490" w:rsidRDefault="00AE65D2" w:rsidP="00CD711C">
            <w:pPr>
              <w:jc w:val="right"/>
              <w:rPr>
                <w:rFonts w:cs="Times New Roman"/>
                <w:sz w:val="20"/>
                <w:szCs w:val="20"/>
              </w:rPr>
            </w:pPr>
            <w:r w:rsidRPr="00015490">
              <w:rPr>
                <w:rFonts w:cs="Times New Roman"/>
                <w:sz w:val="20"/>
                <w:szCs w:val="20"/>
              </w:rPr>
              <w:t>0.</w:t>
            </w:r>
            <w:r w:rsidR="00757C13" w:rsidRPr="00015490">
              <w:rPr>
                <w:rFonts w:cs="Times New Roman"/>
                <w:sz w:val="20"/>
                <w:szCs w:val="20"/>
              </w:rPr>
              <w:t>000</w:t>
            </w:r>
          </w:p>
        </w:tc>
        <w:tc>
          <w:tcPr>
            <w:tcW w:w="1025" w:type="dxa"/>
          </w:tcPr>
          <w:p w14:paraId="364EC34D" w14:textId="77777777" w:rsidR="00757C13" w:rsidRPr="00015490" w:rsidRDefault="00757C13" w:rsidP="00CD711C">
            <w:pPr>
              <w:jc w:val="right"/>
              <w:rPr>
                <w:rFonts w:cs="Times New Roman"/>
                <w:sz w:val="20"/>
                <w:szCs w:val="20"/>
              </w:rPr>
            </w:pPr>
          </w:p>
        </w:tc>
        <w:tc>
          <w:tcPr>
            <w:tcW w:w="1025" w:type="dxa"/>
          </w:tcPr>
          <w:p w14:paraId="06A72982" w14:textId="77777777" w:rsidR="00757C13" w:rsidRPr="00015490" w:rsidRDefault="00757C13" w:rsidP="00CD711C">
            <w:pPr>
              <w:jc w:val="right"/>
              <w:rPr>
                <w:rFonts w:cs="Times New Roman"/>
                <w:sz w:val="20"/>
                <w:szCs w:val="20"/>
              </w:rPr>
            </w:pPr>
          </w:p>
        </w:tc>
      </w:tr>
      <w:tr w:rsidR="00BB30E2" w:rsidRPr="00015490" w14:paraId="18B24D54" w14:textId="77777777" w:rsidTr="00CD711C">
        <w:trPr>
          <w:jc w:val="center"/>
        </w:trPr>
        <w:tc>
          <w:tcPr>
            <w:tcW w:w="733" w:type="dxa"/>
            <w:vMerge/>
          </w:tcPr>
          <w:p w14:paraId="7533BD71" w14:textId="77777777" w:rsidR="00757C13" w:rsidRPr="00015490" w:rsidRDefault="00757C13" w:rsidP="00757C13">
            <w:pPr>
              <w:jc w:val="both"/>
              <w:rPr>
                <w:rFonts w:cs="Times New Roman"/>
                <w:sz w:val="20"/>
                <w:szCs w:val="20"/>
              </w:rPr>
            </w:pPr>
          </w:p>
        </w:tc>
        <w:tc>
          <w:tcPr>
            <w:tcW w:w="1284" w:type="dxa"/>
          </w:tcPr>
          <w:p w14:paraId="5CF782D2" w14:textId="77777777" w:rsidR="00757C13" w:rsidRPr="00015490" w:rsidRDefault="00757C13" w:rsidP="00757C13">
            <w:pPr>
              <w:jc w:val="both"/>
              <w:rPr>
                <w:rFonts w:cs="Times New Roman"/>
                <w:sz w:val="20"/>
                <w:szCs w:val="20"/>
              </w:rPr>
            </w:pPr>
            <w:r w:rsidRPr="00015490">
              <w:rPr>
                <w:rFonts w:cs="Times New Roman"/>
                <w:sz w:val="20"/>
                <w:szCs w:val="20"/>
              </w:rPr>
              <w:t>Total</w:t>
            </w:r>
          </w:p>
        </w:tc>
        <w:tc>
          <w:tcPr>
            <w:tcW w:w="1469" w:type="dxa"/>
          </w:tcPr>
          <w:p w14:paraId="1E62AC5A" w14:textId="14003F7B" w:rsidR="00757C13" w:rsidRPr="00015490" w:rsidRDefault="00AE65D2" w:rsidP="00CD711C">
            <w:pPr>
              <w:jc w:val="right"/>
              <w:rPr>
                <w:rFonts w:cs="Times New Roman"/>
                <w:sz w:val="20"/>
                <w:szCs w:val="20"/>
              </w:rPr>
            </w:pPr>
            <w:r w:rsidRPr="00015490">
              <w:rPr>
                <w:rFonts w:cs="Times New Roman"/>
                <w:sz w:val="20"/>
                <w:szCs w:val="20"/>
              </w:rPr>
              <w:t>0.</w:t>
            </w:r>
            <w:r w:rsidR="00757C13" w:rsidRPr="00015490">
              <w:rPr>
                <w:rFonts w:cs="Times New Roman"/>
                <w:sz w:val="20"/>
                <w:szCs w:val="20"/>
              </w:rPr>
              <w:t>006</w:t>
            </w:r>
          </w:p>
        </w:tc>
        <w:tc>
          <w:tcPr>
            <w:tcW w:w="1025" w:type="dxa"/>
          </w:tcPr>
          <w:p w14:paraId="4A7AA80D" w14:textId="77777777" w:rsidR="00757C13" w:rsidRPr="00015490" w:rsidRDefault="00757C13" w:rsidP="00CD711C">
            <w:pPr>
              <w:jc w:val="right"/>
              <w:rPr>
                <w:rFonts w:cs="Times New Roman"/>
                <w:sz w:val="20"/>
                <w:szCs w:val="20"/>
              </w:rPr>
            </w:pPr>
            <w:r w:rsidRPr="00015490">
              <w:rPr>
                <w:rFonts w:cs="Times New Roman"/>
                <w:sz w:val="20"/>
                <w:szCs w:val="20"/>
              </w:rPr>
              <w:t>96</w:t>
            </w:r>
          </w:p>
        </w:tc>
        <w:tc>
          <w:tcPr>
            <w:tcW w:w="1408" w:type="dxa"/>
          </w:tcPr>
          <w:p w14:paraId="5E8DCCC5" w14:textId="77777777" w:rsidR="00757C13" w:rsidRPr="00015490" w:rsidRDefault="00757C13" w:rsidP="00CD711C">
            <w:pPr>
              <w:jc w:val="right"/>
              <w:rPr>
                <w:rFonts w:cs="Times New Roman"/>
                <w:sz w:val="20"/>
                <w:szCs w:val="20"/>
              </w:rPr>
            </w:pPr>
          </w:p>
        </w:tc>
        <w:tc>
          <w:tcPr>
            <w:tcW w:w="1025" w:type="dxa"/>
          </w:tcPr>
          <w:p w14:paraId="00F57770" w14:textId="77777777" w:rsidR="00757C13" w:rsidRPr="00015490" w:rsidRDefault="00757C13" w:rsidP="00CD711C">
            <w:pPr>
              <w:jc w:val="right"/>
              <w:rPr>
                <w:rFonts w:cs="Times New Roman"/>
                <w:sz w:val="20"/>
                <w:szCs w:val="20"/>
              </w:rPr>
            </w:pPr>
          </w:p>
        </w:tc>
        <w:tc>
          <w:tcPr>
            <w:tcW w:w="1025" w:type="dxa"/>
          </w:tcPr>
          <w:p w14:paraId="63F3BD4E" w14:textId="77777777" w:rsidR="00757C13" w:rsidRPr="00015490" w:rsidRDefault="00757C13" w:rsidP="00CD711C">
            <w:pPr>
              <w:jc w:val="right"/>
              <w:rPr>
                <w:rFonts w:cs="Times New Roman"/>
                <w:sz w:val="20"/>
                <w:szCs w:val="20"/>
              </w:rPr>
            </w:pPr>
          </w:p>
        </w:tc>
      </w:tr>
      <w:tr w:rsidR="00BB30E2" w:rsidRPr="00015490" w14:paraId="30D01C43" w14:textId="77777777" w:rsidTr="00CD711C">
        <w:trPr>
          <w:jc w:val="center"/>
        </w:trPr>
        <w:tc>
          <w:tcPr>
            <w:tcW w:w="7969" w:type="dxa"/>
            <w:gridSpan w:val="7"/>
          </w:tcPr>
          <w:p w14:paraId="0B4D555A" w14:textId="77777777" w:rsidR="00757C13" w:rsidRPr="00015490" w:rsidRDefault="00757C13" w:rsidP="00757C13">
            <w:pPr>
              <w:jc w:val="both"/>
              <w:rPr>
                <w:rFonts w:cs="Times New Roman"/>
                <w:sz w:val="20"/>
                <w:szCs w:val="20"/>
              </w:rPr>
            </w:pPr>
            <w:r w:rsidRPr="00015490">
              <w:rPr>
                <w:rFonts w:cs="Times New Roman"/>
                <w:sz w:val="20"/>
                <w:szCs w:val="20"/>
              </w:rPr>
              <w:t>a. Dependent Variable: ROA</w:t>
            </w:r>
          </w:p>
        </w:tc>
      </w:tr>
      <w:tr w:rsidR="00BB30E2" w:rsidRPr="00015490" w14:paraId="3268BC3D" w14:textId="77777777" w:rsidTr="00CD711C">
        <w:trPr>
          <w:jc w:val="center"/>
        </w:trPr>
        <w:tc>
          <w:tcPr>
            <w:tcW w:w="7969" w:type="dxa"/>
            <w:gridSpan w:val="7"/>
          </w:tcPr>
          <w:p w14:paraId="3AD90384" w14:textId="77777777" w:rsidR="00757C13" w:rsidRPr="00015490" w:rsidRDefault="00757C13" w:rsidP="00757C13">
            <w:pPr>
              <w:jc w:val="both"/>
              <w:rPr>
                <w:rFonts w:cs="Times New Roman"/>
                <w:sz w:val="20"/>
                <w:szCs w:val="20"/>
              </w:rPr>
            </w:pPr>
            <w:r w:rsidRPr="00015490">
              <w:rPr>
                <w:rFonts w:cs="Times New Roman"/>
                <w:sz w:val="20"/>
                <w:szCs w:val="20"/>
              </w:rPr>
              <w:t>b. Predictors: (Constant), LDR, NPL</w:t>
            </w:r>
          </w:p>
        </w:tc>
      </w:tr>
    </w:tbl>
    <w:p w14:paraId="257402C9" w14:textId="77777777" w:rsidR="00CD711C" w:rsidRPr="00877800" w:rsidRDefault="00CD711C" w:rsidP="00CD711C">
      <w:pPr>
        <w:spacing w:after="0" w:line="480" w:lineRule="auto"/>
        <w:jc w:val="both"/>
        <w:rPr>
          <w:rFonts w:cs="Times New Roman"/>
          <w:sz w:val="24"/>
          <w:szCs w:val="24"/>
        </w:rPr>
      </w:pPr>
      <w:r w:rsidRPr="00877800">
        <w:rPr>
          <w:rFonts w:cs="Times New Roman"/>
          <w:i/>
          <w:iCs/>
          <w:szCs w:val="22"/>
        </w:rPr>
        <w:t>Source: Data analyzed using IBM SPSS 27, 2025</w:t>
      </w:r>
    </w:p>
    <w:p w14:paraId="2785ECD9" w14:textId="5585CF5C" w:rsidR="008E040C" w:rsidRDefault="00780E47" w:rsidP="0026034E">
      <w:pPr>
        <w:spacing w:after="0" w:line="480" w:lineRule="auto"/>
        <w:ind w:firstLine="900"/>
        <w:jc w:val="both"/>
        <w:rPr>
          <w:rFonts w:cs="Times New Roman"/>
          <w:sz w:val="24"/>
          <w:szCs w:val="24"/>
        </w:rPr>
      </w:pPr>
      <w:r w:rsidRPr="00877800">
        <w:rPr>
          <w:rFonts w:cs="Times New Roman"/>
          <w:sz w:val="24"/>
          <w:szCs w:val="24"/>
        </w:rPr>
        <w:t xml:space="preserve">Based on the table above, the significance result </w:t>
      </w:r>
      <w:r w:rsidR="00681435" w:rsidRPr="00877800">
        <w:rPr>
          <w:rFonts w:cs="Times New Roman"/>
          <w:sz w:val="24"/>
          <w:szCs w:val="24"/>
        </w:rPr>
        <w:t xml:space="preserve">shows a value </w:t>
      </w:r>
      <w:r w:rsidR="00E14C91" w:rsidRPr="00877800">
        <w:rPr>
          <w:rFonts w:cs="Times New Roman"/>
          <w:sz w:val="24"/>
          <w:szCs w:val="24"/>
        </w:rPr>
        <w:t>of &lt;0.001</w:t>
      </w:r>
      <w:r w:rsidR="00BF4635" w:rsidRPr="00877800">
        <w:rPr>
          <w:rFonts w:cs="Times New Roman"/>
          <w:sz w:val="24"/>
          <w:szCs w:val="24"/>
        </w:rPr>
        <w:t xml:space="preserve">. </w:t>
      </w:r>
      <w:r w:rsidR="00D95D25" w:rsidRPr="00877800">
        <w:rPr>
          <w:rFonts w:cs="Times New Roman"/>
          <w:sz w:val="24"/>
          <w:szCs w:val="24"/>
        </w:rPr>
        <w:t xml:space="preserve">This indicates that the independent variables, namely NPL and LDR, simultaneously (together) have a significant effect on ROA. </w:t>
      </w:r>
      <w:r w:rsidR="00262F16" w:rsidRPr="00877800">
        <w:rPr>
          <w:rFonts w:cs="Times New Roman"/>
          <w:sz w:val="24"/>
          <w:szCs w:val="24"/>
        </w:rPr>
        <w:t xml:space="preserve">This means that the regression model that includes these two independent variables is suitable for predicting ROA. </w:t>
      </w:r>
      <w:r w:rsidR="00C7677D" w:rsidRPr="00877800">
        <w:rPr>
          <w:rFonts w:cs="Times New Roman"/>
          <w:sz w:val="24"/>
          <w:szCs w:val="24"/>
        </w:rPr>
        <w:t xml:space="preserve">Furthermore, to determine the role of the interaction variable in moderating the relationship between NPL and LDR on ROA, refer to the results of </w:t>
      </w:r>
      <w:r w:rsidR="00A73989" w:rsidRPr="00A73989">
        <w:rPr>
          <w:rFonts w:cs="Times New Roman"/>
          <w:sz w:val="24"/>
          <w:szCs w:val="24"/>
        </w:rPr>
        <w:t>Moderated Regression Analysis</w:t>
      </w:r>
      <w:r w:rsidR="00C7677D" w:rsidRPr="00877800">
        <w:rPr>
          <w:rFonts w:cs="Times New Roman"/>
          <w:i/>
          <w:iCs/>
          <w:sz w:val="24"/>
          <w:szCs w:val="24"/>
        </w:rPr>
        <w:t xml:space="preserve"> </w:t>
      </w:r>
      <w:r w:rsidR="00C7677D" w:rsidRPr="00877800">
        <w:rPr>
          <w:rFonts w:cs="Times New Roman"/>
          <w:sz w:val="24"/>
          <w:szCs w:val="24"/>
        </w:rPr>
        <w:t>presented in the following table</w:t>
      </w:r>
      <w:r w:rsidR="00681435" w:rsidRPr="00877800">
        <w:rPr>
          <w:rFonts w:cs="Times New Roman"/>
          <w:sz w:val="24"/>
          <w:szCs w:val="24"/>
        </w:rPr>
        <w:t>:</w:t>
      </w:r>
    </w:p>
    <w:p w14:paraId="0E57B4B4" w14:textId="77777777" w:rsidR="003726F1" w:rsidRDefault="003726F1" w:rsidP="0026034E">
      <w:pPr>
        <w:spacing w:after="0" w:line="480" w:lineRule="auto"/>
        <w:ind w:firstLine="900"/>
        <w:jc w:val="both"/>
        <w:rPr>
          <w:rFonts w:cs="Times New Roman"/>
          <w:sz w:val="24"/>
          <w:szCs w:val="24"/>
        </w:rPr>
      </w:pPr>
    </w:p>
    <w:p w14:paraId="2E359FE9" w14:textId="77777777" w:rsidR="003726F1" w:rsidRPr="00877800" w:rsidRDefault="003726F1" w:rsidP="0026034E">
      <w:pPr>
        <w:spacing w:after="0" w:line="480" w:lineRule="auto"/>
        <w:ind w:firstLine="900"/>
        <w:jc w:val="both"/>
        <w:rPr>
          <w:rFonts w:cs="Times New Roman"/>
          <w:sz w:val="24"/>
          <w:szCs w:val="24"/>
        </w:rPr>
      </w:pPr>
    </w:p>
    <w:p w14:paraId="6F3A370D" w14:textId="77777777" w:rsidR="0082200F" w:rsidRDefault="0082200F" w:rsidP="0026034E">
      <w:pPr>
        <w:pStyle w:val="Caption"/>
        <w:keepNext/>
        <w:spacing w:after="0"/>
        <w:rPr>
          <w:rFonts w:cs="Times New Roman"/>
          <w:b/>
          <w:bCs/>
          <w:i w:val="0"/>
          <w:iCs w:val="0"/>
          <w:color w:val="auto"/>
          <w:sz w:val="22"/>
        </w:rPr>
        <w:sectPr w:rsidR="0082200F" w:rsidSect="009B2DC8">
          <w:headerReference w:type="even" r:id="rId109"/>
          <w:pgSz w:w="11906" w:h="16838" w:code="9"/>
          <w:pgMar w:top="2268" w:right="1701" w:bottom="1701" w:left="2268" w:header="720" w:footer="720" w:gutter="0"/>
          <w:cols w:space="720"/>
          <w:docGrid w:linePitch="360"/>
        </w:sectPr>
      </w:pPr>
      <w:bookmarkStart w:id="117" w:name="_Toc214391165"/>
    </w:p>
    <w:p w14:paraId="766D5EE9" w14:textId="73FEC53A" w:rsidR="0026034E" w:rsidRPr="00877800" w:rsidRDefault="0026034E" w:rsidP="0026034E">
      <w:pPr>
        <w:pStyle w:val="Caption"/>
        <w:keepNext/>
        <w:spacing w:after="0"/>
        <w:rPr>
          <w:rFonts w:cs="Times New Roman"/>
          <w:b/>
          <w:bCs/>
          <w:i w:val="0"/>
          <w:iCs w:val="0"/>
          <w:color w:val="auto"/>
          <w:sz w:val="22"/>
        </w:rPr>
      </w:pPr>
      <w:r w:rsidRPr="00877800">
        <w:rPr>
          <w:rFonts w:cs="Times New Roman"/>
          <w:b/>
          <w:bCs/>
          <w:i w:val="0"/>
          <w:iCs w:val="0"/>
          <w:color w:val="auto"/>
          <w:sz w:val="22"/>
        </w:rPr>
        <w:lastRenderedPageBreak/>
        <w:t>Table 4</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9</w:t>
      </w:r>
      <w:r w:rsidR="00B5608F" w:rsidRPr="00877800">
        <w:rPr>
          <w:rFonts w:cs="Times New Roman"/>
          <w:b/>
          <w:bCs/>
          <w:i w:val="0"/>
          <w:iCs w:val="0"/>
          <w:color w:val="auto"/>
          <w:sz w:val="22"/>
        </w:rPr>
        <w:fldChar w:fldCharType="end"/>
      </w:r>
      <w:r w:rsidRPr="00877800">
        <w:rPr>
          <w:rFonts w:cs="Times New Roman"/>
          <w:b/>
          <w:bCs/>
          <w:i w:val="0"/>
          <w:iCs w:val="0"/>
          <w:color w:val="auto"/>
          <w:sz w:val="22"/>
        </w:rPr>
        <w:t xml:space="preserve"> F-Test </w:t>
      </w:r>
      <w:r w:rsidR="001359C6">
        <w:rPr>
          <w:rFonts w:cs="Times New Roman"/>
          <w:b/>
          <w:bCs/>
          <w:i w:val="0"/>
          <w:iCs w:val="0"/>
          <w:color w:val="auto"/>
          <w:sz w:val="22"/>
        </w:rPr>
        <w:t xml:space="preserve">for </w:t>
      </w:r>
      <w:r w:rsidR="00A73989" w:rsidRPr="00A73989">
        <w:rPr>
          <w:rFonts w:cs="Times New Roman"/>
          <w:b/>
          <w:bCs/>
          <w:i w:val="0"/>
          <w:iCs w:val="0"/>
          <w:color w:val="auto"/>
          <w:sz w:val="22"/>
        </w:rPr>
        <w:t>Moderated Regression Analysis</w:t>
      </w:r>
      <w:r w:rsidRPr="00877800">
        <w:rPr>
          <w:rFonts w:cs="Times New Roman"/>
          <w:b/>
          <w:bCs/>
          <w:color w:val="auto"/>
          <w:sz w:val="22"/>
        </w:rPr>
        <w:t xml:space="preserve"> </w:t>
      </w:r>
      <w:r w:rsidRPr="00877800">
        <w:rPr>
          <w:rFonts w:cs="Times New Roman"/>
          <w:b/>
          <w:bCs/>
          <w:i w:val="0"/>
          <w:iCs w:val="0"/>
          <w:color w:val="auto"/>
          <w:sz w:val="22"/>
        </w:rPr>
        <w:t>(MRA)</w:t>
      </w:r>
      <w:bookmarkEnd w:id="117"/>
      <w:r w:rsidR="001359C6">
        <w:rPr>
          <w:rFonts w:cs="Times New Roman"/>
          <w:b/>
          <w:bCs/>
          <w:i w:val="0"/>
          <w:iCs w:val="0"/>
          <w:color w:val="auto"/>
          <w:sz w:val="22"/>
        </w:rPr>
        <w:t xml:space="preserve"> </w:t>
      </w:r>
      <w:r w:rsidR="001359C6" w:rsidRPr="00877800">
        <w:rPr>
          <w:rFonts w:cs="Times New Roman"/>
          <w:b/>
          <w:bCs/>
          <w:i w:val="0"/>
          <w:iCs w:val="0"/>
          <w:color w:val="auto"/>
          <w:sz w:val="22"/>
        </w:rPr>
        <w:t>Results</w:t>
      </w:r>
    </w:p>
    <w:tbl>
      <w:tblPr>
        <w:tblStyle w:val="TableGrid"/>
        <w:tblW w:w="7969" w:type="dxa"/>
        <w:jc w:val="center"/>
        <w:tblLayout w:type="fixed"/>
        <w:tblLook w:val="0000" w:firstRow="0" w:lastRow="0" w:firstColumn="0" w:lastColumn="0" w:noHBand="0" w:noVBand="0"/>
      </w:tblPr>
      <w:tblGrid>
        <w:gridCol w:w="733"/>
        <w:gridCol w:w="1284"/>
        <w:gridCol w:w="1469"/>
        <w:gridCol w:w="1025"/>
        <w:gridCol w:w="1408"/>
        <w:gridCol w:w="1025"/>
        <w:gridCol w:w="1025"/>
      </w:tblGrid>
      <w:tr w:rsidR="00BB30E2" w:rsidRPr="00517588" w14:paraId="07FD8CF9" w14:textId="77777777" w:rsidTr="00E818DC">
        <w:trPr>
          <w:jc w:val="center"/>
        </w:trPr>
        <w:tc>
          <w:tcPr>
            <w:tcW w:w="7969" w:type="dxa"/>
            <w:gridSpan w:val="7"/>
          </w:tcPr>
          <w:p w14:paraId="202D6161" w14:textId="77777777" w:rsidR="001B2793" w:rsidRPr="00517588" w:rsidRDefault="001B2793" w:rsidP="004C798D">
            <w:pPr>
              <w:jc w:val="center"/>
              <w:rPr>
                <w:rFonts w:cs="Times New Roman"/>
                <w:b/>
                <w:bCs/>
                <w:sz w:val="20"/>
                <w:szCs w:val="20"/>
              </w:rPr>
            </w:pPr>
            <w:proofErr w:type="spellStart"/>
            <w:r w:rsidRPr="00517588">
              <w:rPr>
                <w:rFonts w:cs="Times New Roman"/>
                <w:b/>
                <w:bCs/>
                <w:sz w:val="20"/>
                <w:szCs w:val="20"/>
              </w:rPr>
              <w:t>ANOVA</w:t>
            </w:r>
            <w:r w:rsidRPr="00517588">
              <w:rPr>
                <w:rFonts w:cs="Times New Roman"/>
                <w:b/>
                <w:bCs/>
                <w:sz w:val="20"/>
                <w:szCs w:val="20"/>
                <w:vertAlign w:val="superscript"/>
              </w:rPr>
              <w:t>a</w:t>
            </w:r>
            <w:proofErr w:type="spellEnd"/>
          </w:p>
        </w:tc>
      </w:tr>
      <w:tr w:rsidR="00BB30E2" w:rsidRPr="00517588" w14:paraId="3F873BA8" w14:textId="77777777" w:rsidTr="00E818DC">
        <w:trPr>
          <w:jc w:val="center"/>
        </w:trPr>
        <w:tc>
          <w:tcPr>
            <w:tcW w:w="2017" w:type="dxa"/>
            <w:gridSpan w:val="2"/>
          </w:tcPr>
          <w:p w14:paraId="2515F1EB" w14:textId="77777777" w:rsidR="001B2793" w:rsidRPr="00517588" w:rsidRDefault="001B2793" w:rsidP="004C798D">
            <w:pPr>
              <w:jc w:val="center"/>
              <w:rPr>
                <w:rFonts w:cs="Times New Roman"/>
                <w:b/>
                <w:bCs/>
                <w:sz w:val="20"/>
                <w:szCs w:val="20"/>
              </w:rPr>
            </w:pPr>
            <w:r w:rsidRPr="00517588">
              <w:rPr>
                <w:rFonts w:cs="Times New Roman"/>
                <w:b/>
                <w:bCs/>
                <w:sz w:val="20"/>
                <w:szCs w:val="20"/>
              </w:rPr>
              <w:t>Model</w:t>
            </w:r>
          </w:p>
        </w:tc>
        <w:tc>
          <w:tcPr>
            <w:tcW w:w="1469" w:type="dxa"/>
          </w:tcPr>
          <w:p w14:paraId="55EE8675" w14:textId="77777777" w:rsidR="001B2793" w:rsidRPr="00517588" w:rsidRDefault="001B2793" w:rsidP="004C798D">
            <w:pPr>
              <w:jc w:val="center"/>
              <w:rPr>
                <w:rFonts w:cs="Times New Roman"/>
                <w:b/>
                <w:bCs/>
                <w:sz w:val="20"/>
                <w:szCs w:val="20"/>
              </w:rPr>
            </w:pPr>
            <w:r w:rsidRPr="00517588">
              <w:rPr>
                <w:rFonts w:cs="Times New Roman"/>
                <w:b/>
                <w:bCs/>
                <w:sz w:val="20"/>
                <w:szCs w:val="20"/>
              </w:rPr>
              <w:t>Sum of Squares</w:t>
            </w:r>
          </w:p>
        </w:tc>
        <w:tc>
          <w:tcPr>
            <w:tcW w:w="1025" w:type="dxa"/>
          </w:tcPr>
          <w:p w14:paraId="3AA91849" w14:textId="77777777" w:rsidR="001B2793" w:rsidRPr="00517588" w:rsidRDefault="001B2793" w:rsidP="004C798D">
            <w:pPr>
              <w:jc w:val="center"/>
              <w:rPr>
                <w:rFonts w:cs="Times New Roman"/>
                <w:b/>
                <w:bCs/>
                <w:sz w:val="20"/>
                <w:szCs w:val="20"/>
              </w:rPr>
            </w:pPr>
            <w:proofErr w:type="spellStart"/>
            <w:r w:rsidRPr="00517588">
              <w:rPr>
                <w:rFonts w:cs="Times New Roman"/>
                <w:b/>
                <w:bCs/>
                <w:sz w:val="20"/>
                <w:szCs w:val="20"/>
              </w:rPr>
              <w:t>df</w:t>
            </w:r>
            <w:proofErr w:type="spellEnd"/>
          </w:p>
        </w:tc>
        <w:tc>
          <w:tcPr>
            <w:tcW w:w="1408" w:type="dxa"/>
          </w:tcPr>
          <w:p w14:paraId="041583F0" w14:textId="77777777" w:rsidR="001B2793" w:rsidRPr="00517588" w:rsidRDefault="001B2793" w:rsidP="004C798D">
            <w:pPr>
              <w:jc w:val="center"/>
              <w:rPr>
                <w:rFonts w:cs="Times New Roman"/>
                <w:b/>
                <w:bCs/>
                <w:sz w:val="20"/>
                <w:szCs w:val="20"/>
              </w:rPr>
            </w:pPr>
            <w:r w:rsidRPr="00517588">
              <w:rPr>
                <w:rFonts w:cs="Times New Roman"/>
                <w:b/>
                <w:bCs/>
                <w:sz w:val="20"/>
                <w:szCs w:val="20"/>
              </w:rPr>
              <w:t>Mean Square</w:t>
            </w:r>
          </w:p>
        </w:tc>
        <w:tc>
          <w:tcPr>
            <w:tcW w:w="1025" w:type="dxa"/>
          </w:tcPr>
          <w:p w14:paraId="48733261" w14:textId="77777777" w:rsidR="001B2793" w:rsidRPr="00517588" w:rsidRDefault="001B2793" w:rsidP="004C798D">
            <w:pPr>
              <w:jc w:val="center"/>
              <w:rPr>
                <w:rFonts w:cs="Times New Roman"/>
                <w:b/>
                <w:bCs/>
                <w:sz w:val="20"/>
                <w:szCs w:val="20"/>
              </w:rPr>
            </w:pPr>
            <w:r w:rsidRPr="00517588">
              <w:rPr>
                <w:rFonts w:cs="Times New Roman"/>
                <w:b/>
                <w:bCs/>
                <w:sz w:val="20"/>
                <w:szCs w:val="20"/>
              </w:rPr>
              <w:t>F</w:t>
            </w:r>
          </w:p>
        </w:tc>
        <w:tc>
          <w:tcPr>
            <w:tcW w:w="1025" w:type="dxa"/>
          </w:tcPr>
          <w:p w14:paraId="066082D1" w14:textId="77777777" w:rsidR="001B2793" w:rsidRPr="00517588" w:rsidRDefault="001B2793" w:rsidP="004C798D">
            <w:pPr>
              <w:jc w:val="center"/>
              <w:rPr>
                <w:rFonts w:cs="Times New Roman"/>
                <w:b/>
                <w:bCs/>
                <w:sz w:val="20"/>
                <w:szCs w:val="20"/>
              </w:rPr>
            </w:pPr>
            <w:r w:rsidRPr="00517588">
              <w:rPr>
                <w:rFonts w:cs="Times New Roman"/>
                <w:b/>
                <w:bCs/>
                <w:sz w:val="20"/>
                <w:szCs w:val="20"/>
              </w:rPr>
              <w:t>Sig.</w:t>
            </w:r>
          </w:p>
        </w:tc>
      </w:tr>
      <w:tr w:rsidR="00BB30E2" w:rsidRPr="00517588" w14:paraId="4142AA4F" w14:textId="77777777" w:rsidTr="00E818DC">
        <w:trPr>
          <w:jc w:val="center"/>
        </w:trPr>
        <w:tc>
          <w:tcPr>
            <w:tcW w:w="733" w:type="dxa"/>
            <w:vMerge w:val="restart"/>
          </w:tcPr>
          <w:p w14:paraId="42086A8E" w14:textId="77777777" w:rsidR="001B2793" w:rsidRPr="00517588" w:rsidRDefault="001B2793" w:rsidP="00E818DC">
            <w:pPr>
              <w:jc w:val="both"/>
              <w:rPr>
                <w:rFonts w:cs="Times New Roman"/>
                <w:sz w:val="20"/>
                <w:szCs w:val="20"/>
              </w:rPr>
            </w:pPr>
            <w:r w:rsidRPr="00517588">
              <w:rPr>
                <w:rFonts w:cs="Times New Roman"/>
                <w:sz w:val="20"/>
                <w:szCs w:val="20"/>
              </w:rPr>
              <w:t>1</w:t>
            </w:r>
          </w:p>
        </w:tc>
        <w:tc>
          <w:tcPr>
            <w:tcW w:w="1284" w:type="dxa"/>
          </w:tcPr>
          <w:p w14:paraId="57ECB136" w14:textId="77777777" w:rsidR="001B2793" w:rsidRPr="00517588" w:rsidRDefault="001B2793" w:rsidP="00E818DC">
            <w:pPr>
              <w:jc w:val="both"/>
              <w:rPr>
                <w:rFonts w:cs="Times New Roman"/>
                <w:sz w:val="20"/>
                <w:szCs w:val="20"/>
              </w:rPr>
            </w:pPr>
            <w:r w:rsidRPr="00517588">
              <w:rPr>
                <w:rFonts w:cs="Times New Roman"/>
                <w:sz w:val="20"/>
                <w:szCs w:val="20"/>
              </w:rPr>
              <w:t>Regression</w:t>
            </w:r>
          </w:p>
        </w:tc>
        <w:tc>
          <w:tcPr>
            <w:tcW w:w="1469" w:type="dxa"/>
          </w:tcPr>
          <w:p w14:paraId="2E57467A" w14:textId="55FF450B" w:rsidR="001B2793" w:rsidRPr="00517588" w:rsidRDefault="00FC6C0B" w:rsidP="004C798D">
            <w:pPr>
              <w:jc w:val="right"/>
              <w:rPr>
                <w:rFonts w:cs="Times New Roman"/>
                <w:sz w:val="20"/>
                <w:szCs w:val="20"/>
              </w:rPr>
            </w:pPr>
            <w:r w:rsidRPr="00517588">
              <w:rPr>
                <w:rFonts w:cs="Times New Roman"/>
                <w:sz w:val="20"/>
                <w:szCs w:val="20"/>
              </w:rPr>
              <w:t>0.</w:t>
            </w:r>
            <w:r w:rsidR="001B2793" w:rsidRPr="00517588">
              <w:rPr>
                <w:rFonts w:cs="Times New Roman"/>
                <w:sz w:val="20"/>
                <w:szCs w:val="20"/>
              </w:rPr>
              <w:t>003</w:t>
            </w:r>
          </w:p>
        </w:tc>
        <w:tc>
          <w:tcPr>
            <w:tcW w:w="1025" w:type="dxa"/>
          </w:tcPr>
          <w:p w14:paraId="65377256" w14:textId="77777777" w:rsidR="001B2793" w:rsidRPr="00517588" w:rsidRDefault="001B2793" w:rsidP="004C798D">
            <w:pPr>
              <w:jc w:val="right"/>
              <w:rPr>
                <w:rFonts w:cs="Times New Roman"/>
                <w:sz w:val="20"/>
                <w:szCs w:val="20"/>
              </w:rPr>
            </w:pPr>
            <w:r w:rsidRPr="00517588">
              <w:rPr>
                <w:rFonts w:cs="Times New Roman"/>
                <w:sz w:val="20"/>
                <w:szCs w:val="20"/>
              </w:rPr>
              <w:t>5</w:t>
            </w:r>
          </w:p>
        </w:tc>
        <w:tc>
          <w:tcPr>
            <w:tcW w:w="1408" w:type="dxa"/>
          </w:tcPr>
          <w:p w14:paraId="1B2A3A0A" w14:textId="60837004" w:rsidR="001B2793" w:rsidRPr="00517588" w:rsidRDefault="00F64448" w:rsidP="004C798D">
            <w:pPr>
              <w:jc w:val="right"/>
              <w:rPr>
                <w:rFonts w:cs="Times New Roman"/>
                <w:sz w:val="20"/>
                <w:szCs w:val="20"/>
              </w:rPr>
            </w:pPr>
            <w:r w:rsidRPr="00517588">
              <w:rPr>
                <w:rFonts w:cs="Times New Roman"/>
                <w:sz w:val="20"/>
                <w:szCs w:val="20"/>
              </w:rPr>
              <w:t>0.</w:t>
            </w:r>
            <w:r w:rsidR="001B2793" w:rsidRPr="00517588">
              <w:rPr>
                <w:rFonts w:cs="Times New Roman"/>
                <w:sz w:val="20"/>
                <w:szCs w:val="20"/>
              </w:rPr>
              <w:t>001</w:t>
            </w:r>
          </w:p>
        </w:tc>
        <w:tc>
          <w:tcPr>
            <w:tcW w:w="1025" w:type="dxa"/>
          </w:tcPr>
          <w:p w14:paraId="3E016195" w14:textId="1229BC6C" w:rsidR="001B2793" w:rsidRPr="00517588" w:rsidRDefault="001B2793" w:rsidP="004C798D">
            <w:pPr>
              <w:jc w:val="right"/>
              <w:rPr>
                <w:rFonts w:cs="Times New Roman"/>
                <w:sz w:val="20"/>
                <w:szCs w:val="20"/>
              </w:rPr>
            </w:pPr>
            <w:r w:rsidRPr="00517588">
              <w:rPr>
                <w:rFonts w:cs="Times New Roman"/>
                <w:sz w:val="20"/>
                <w:szCs w:val="20"/>
              </w:rPr>
              <w:t>12</w:t>
            </w:r>
            <w:r w:rsidR="00873DED" w:rsidRPr="00517588">
              <w:rPr>
                <w:rFonts w:cs="Times New Roman"/>
                <w:sz w:val="20"/>
                <w:szCs w:val="20"/>
              </w:rPr>
              <w:t>.</w:t>
            </w:r>
            <w:r w:rsidR="00F64448" w:rsidRPr="00517588">
              <w:rPr>
                <w:rFonts w:cs="Times New Roman"/>
                <w:sz w:val="20"/>
                <w:szCs w:val="20"/>
              </w:rPr>
              <w:t>360</w:t>
            </w:r>
          </w:p>
        </w:tc>
        <w:tc>
          <w:tcPr>
            <w:tcW w:w="1025" w:type="dxa"/>
          </w:tcPr>
          <w:p w14:paraId="560963B3" w14:textId="1E4B6F5F" w:rsidR="001B2793" w:rsidRPr="00517588" w:rsidRDefault="004C3B0E" w:rsidP="004C798D">
            <w:pPr>
              <w:jc w:val="right"/>
              <w:rPr>
                <w:rFonts w:cs="Times New Roman"/>
                <w:sz w:val="20"/>
                <w:szCs w:val="20"/>
              </w:rPr>
            </w:pPr>
            <w:r w:rsidRPr="00517588">
              <w:rPr>
                <w:rFonts w:cs="Times New Roman"/>
                <w:sz w:val="20"/>
                <w:szCs w:val="20"/>
              </w:rPr>
              <w:t>&lt;</w:t>
            </w:r>
            <w:r w:rsidR="001B2793" w:rsidRPr="00517588">
              <w:rPr>
                <w:rFonts w:cs="Times New Roman"/>
                <w:sz w:val="20"/>
                <w:szCs w:val="20"/>
              </w:rPr>
              <w:t>.</w:t>
            </w:r>
            <w:r w:rsidRPr="00517588">
              <w:rPr>
                <w:rFonts w:cs="Times New Roman"/>
                <w:sz w:val="20"/>
                <w:szCs w:val="20"/>
              </w:rPr>
              <w:t>001</w:t>
            </w:r>
            <w:r w:rsidR="001B2793" w:rsidRPr="00517588">
              <w:rPr>
                <w:rFonts w:cs="Times New Roman"/>
                <w:sz w:val="20"/>
                <w:szCs w:val="20"/>
                <w:vertAlign w:val="superscript"/>
              </w:rPr>
              <w:t>b</w:t>
            </w:r>
          </w:p>
        </w:tc>
      </w:tr>
      <w:tr w:rsidR="00BB30E2" w:rsidRPr="00517588" w14:paraId="3C9A55A8" w14:textId="77777777" w:rsidTr="00E818DC">
        <w:trPr>
          <w:jc w:val="center"/>
        </w:trPr>
        <w:tc>
          <w:tcPr>
            <w:tcW w:w="733" w:type="dxa"/>
            <w:vMerge/>
          </w:tcPr>
          <w:p w14:paraId="358C8233" w14:textId="77777777" w:rsidR="001B2793" w:rsidRPr="00517588" w:rsidRDefault="001B2793" w:rsidP="00E818DC">
            <w:pPr>
              <w:jc w:val="both"/>
              <w:rPr>
                <w:rFonts w:cs="Times New Roman"/>
                <w:sz w:val="20"/>
                <w:szCs w:val="20"/>
              </w:rPr>
            </w:pPr>
          </w:p>
        </w:tc>
        <w:tc>
          <w:tcPr>
            <w:tcW w:w="1284" w:type="dxa"/>
          </w:tcPr>
          <w:p w14:paraId="6A6BAEC6" w14:textId="77777777" w:rsidR="001B2793" w:rsidRPr="00517588" w:rsidRDefault="001B2793" w:rsidP="00E818DC">
            <w:pPr>
              <w:jc w:val="both"/>
              <w:rPr>
                <w:rFonts w:cs="Times New Roman"/>
                <w:sz w:val="20"/>
                <w:szCs w:val="20"/>
              </w:rPr>
            </w:pPr>
            <w:r w:rsidRPr="00517588">
              <w:rPr>
                <w:rFonts w:cs="Times New Roman"/>
                <w:sz w:val="20"/>
                <w:szCs w:val="20"/>
              </w:rPr>
              <w:t>Residual</w:t>
            </w:r>
          </w:p>
        </w:tc>
        <w:tc>
          <w:tcPr>
            <w:tcW w:w="1469" w:type="dxa"/>
          </w:tcPr>
          <w:p w14:paraId="401CD060" w14:textId="0102C781" w:rsidR="001B2793" w:rsidRPr="00517588" w:rsidRDefault="00FC6C0B" w:rsidP="004C798D">
            <w:pPr>
              <w:jc w:val="right"/>
              <w:rPr>
                <w:rFonts w:cs="Times New Roman"/>
                <w:sz w:val="20"/>
                <w:szCs w:val="20"/>
              </w:rPr>
            </w:pPr>
            <w:r w:rsidRPr="00517588">
              <w:rPr>
                <w:rFonts w:cs="Times New Roman"/>
                <w:sz w:val="20"/>
                <w:szCs w:val="20"/>
              </w:rPr>
              <w:t>0.</w:t>
            </w:r>
            <w:r w:rsidR="001B2793" w:rsidRPr="00517588">
              <w:rPr>
                <w:rFonts w:cs="Times New Roman"/>
                <w:sz w:val="20"/>
                <w:szCs w:val="20"/>
              </w:rPr>
              <w:t>004</w:t>
            </w:r>
          </w:p>
        </w:tc>
        <w:tc>
          <w:tcPr>
            <w:tcW w:w="1025" w:type="dxa"/>
          </w:tcPr>
          <w:p w14:paraId="2C72C2AD" w14:textId="77777777" w:rsidR="001B2793" w:rsidRPr="00517588" w:rsidRDefault="001B2793" w:rsidP="004C798D">
            <w:pPr>
              <w:jc w:val="right"/>
              <w:rPr>
                <w:rFonts w:cs="Times New Roman"/>
                <w:sz w:val="20"/>
                <w:szCs w:val="20"/>
              </w:rPr>
            </w:pPr>
            <w:r w:rsidRPr="00517588">
              <w:rPr>
                <w:rFonts w:cs="Times New Roman"/>
                <w:sz w:val="20"/>
                <w:szCs w:val="20"/>
              </w:rPr>
              <w:t>91</w:t>
            </w:r>
          </w:p>
        </w:tc>
        <w:tc>
          <w:tcPr>
            <w:tcW w:w="1408" w:type="dxa"/>
          </w:tcPr>
          <w:p w14:paraId="49A32B7B" w14:textId="60F31165" w:rsidR="001B2793" w:rsidRPr="00517588" w:rsidRDefault="00F64448" w:rsidP="004C798D">
            <w:pPr>
              <w:jc w:val="right"/>
              <w:rPr>
                <w:rFonts w:cs="Times New Roman"/>
                <w:sz w:val="20"/>
                <w:szCs w:val="20"/>
              </w:rPr>
            </w:pPr>
            <w:r w:rsidRPr="00517588">
              <w:rPr>
                <w:rFonts w:cs="Times New Roman"/>
                <w:sz w:val="20"/>
                <w:szCs w:val="20"/>
              </w:rPr>
              <w:t>0.</w:t>
            </w:r>
            <w:r w:rsidR="001B2793" w:rsidRPr="00517588">
              <w:rPr>
                <w:rFonts w:cs="Times New Roman"/>
                <w:sz w:val="20"/>
                <w:szCs w:val="20"/>
              </w:rPr>
              <w:t>000</w:t>
            </w:r>
          </w:p>
        </w:tc>
        <w:tc>
          <w:tcPr>
            <w:tcW w:w="1025" w:type="dxa"/>
          </w:tcPr>
          <w:p w14:paraId="13C7F636" w14:textId="77777777" w:rsidR="001B2793" w:rsidRPr="00517588" w:rsidRDefault="001B2793" w:rsidP="004C798D">
            <w:pPr>
              <w:jc w:val="right"/>
              <w:rPr>
                <w:rFonts w:cs="Times New Roman"/>
                <w:sz w:val="20"/>
                <w:szCs w:val="20"/>
              </w:rPr>
            </w:pPr>
          </w:p>
        </w:tc>
        <w:tc>
          <w:tcPr>
            <w:tcW w:w="1025" w:type="dxa"/>
          </w:tcPr>
          <w:p w14:paraId="793D3800" w14:textId="77777777" w:rsidR="001B2793" w:rsidRPr="00517588" w:rsidRDefault="001B2793" w:rsidP="004C798D">
            <w:pPr>
              <w:jc w:val="right"/>
              <w:rPr>
                <w:rFonts w:cs="Times New Roman"/>
                <w:sz w:val="20"/>
                <w:szCs w:val="20"/>
              </w:rPr>
            </w:pPr>
          </w:p>
        </w:tc>
      </w:tr>
      <w:tr w:rsidR="00BB30E2" w:rsidRPr="00517588" w14:paraId="4A5544ED" w14:textId="77777777" w:rsidTr="00E818DC">
        <w:trPr>
          <w:jc w:val="center"/>
        </w:trPr>
        <w:tc>
          <w:tcPr>
            <w:tcW w:w="733" w:type="dxa"/>
            <w:vMerge/>
          </w:tcPr>
          <w:p w14:paraId="07D4D90A" w14:textId="77777777" w:rsidR="001B2793" w:rsidRPr="00517588" w:rsidRDefault="001B2793" w:rsidP="00E818DC">
            <w:pPr>
              <w:jc w:val="both"/>
              <w:rPr>
                <w:rFonts w:cs="Times New Roman"/>
                <w:sz w:val="20"/>
                <w:szCs w:val="20"/>
              </w:rPr>
            </w:pPr>
          </w:p>
        </w:tc>
        <w:tc>
          <w:tcPr>
            <w:tcW w:w="1284" w:type="dxa"/>
          </w:tcPr>
          <w:p w14:paraId="0B97014B" w14:textId="77777777" w:rsidR="001B2793" w:rsidRPr="00517588" w:rsidRDefault="001B2793" w:rsidP="00E818DC">
            <w:pPr>
              <w:jc w:val="both"/>
              <w:rPr>
                <w:rFonts w:cs="Times New Roman"/>
                <w:sz w:val="20"/>
                <w:szCs w:val="20"/>
              </w:rPr>
            </w:pPr>
            <w:r w:rsidRPr="00517588">
              <w:rPr>
                <w:rFonts w:cs="Times New Roman"/>
                <w:sz w:val="20"/>
                <w:szCs w:val="20"/>
              </w:rPr>
              <w:t>Total</w:t>
            </w:r>
          </w:p>
        </w:tc>
        <w:tc>
          <w:tcPr>
            <w:tcW w:w="1469" w:type="dxa"/>
          </w:tcPr>
          <w:p w14:paraId="3B19579D" w14:textId="75972C90" w:rsidR="001B2793" w:rsidRPr="00517588" w:rsidRDefault="00FC6C0B" w:rsidP="004C798D">
            <w:pPr>
              <w:jc w:val="right"/>
              <w:rPr>
                <w:rFonts w:cs="Times New Roman"/>
                <w:sz w:val="20"/>
                <w:szCs w:val="20"/>
              </w:rPr>
            </w:pPr>
            <w:r w:rsidRPr="00517588">
              <w:rPr>
                <w:rFonts w:cs="Times New Roman"/>
                <w:sz w:val="20"/>
                <w:szCs w:val="20"/>
              </w:rPr>
              <w:t>0.</w:t>
            </w:r>
            <w:r w:rsidR="001B2793" w:rsidRPr="00517588">
              <w:rPr>
                <w:rFonts w:cs="Times New Roman"/>
                <w:sz w:val="20"/>
                <w:szCs w:val="20"/>
              </w:rPr>
              <w:t>006</w:t>
            </w:r>
          </w:p>
        </w:tc>
        <w:tc>
          <w:tcPr>
            <w:tcW w:w="1025" w:type="dxa"/>
          </w:tcPr>
          <w:p w14:paraId="5642F2CF" w14:textId="77777777" w:rsidR="001B2793" w:rsidRPr="00517588" w:rsidRDefault="001B2793" w:rsidP="004C798D">
            <w:pPr>
              <w:jc w:val="right"/>
              <w:rPr>
                <w:rFonts w:cs="Times New Roman"/>
                <w:sz w:val="20"/>
                <w:szCs w:val="20"/>
              </w:rPr>
            </w:pPr>
            <w:r w:rsidRPr="00517588">
              <w:rPr>
                <w:rFonts w:cs="Times New Roman"/>
                <w:sz w:val="20"/>
                <w:szCs w:val="20"/>
              </w:rPr>
              <w:t>96</w:t>
            </w:r>
          </w:p>
        </w:tc>
        <w:tc>
          <w:tcPr>
            <w:tcW w:w="1408" w:type="dxa"/>
          </w:tcPr>
          <w:p w14:paraId="6169C1B2" w14:textId="77777777" w:rsidR="001B2793" w:rsidRPr="00517588" w:rsidRDefault="001B2793" w:rsidP="004C798D">
            <w:pPr>
              <w:jc w:val="right"/>
              <w:rPr>
                <w:rFonts w:cs="Times New Roman"/>
                <w:sz w:val="20"/>
                <w:szCs w:val="20"/>
              </w:rPr>
            </w:pPr>
          </w:p>
        </w:tc>
        <w:tc>
          <w:tcPr>
            <w:tcW w:w="1025" w:type="dxa"/>
          </w:tcPr>
          <w:p w14:paraId="3138A2FB" w14:textId="77777777" w:rsidR="001B2793" w:rsidRPr="00517588" w:rsidRDefault="001B2793" w:rsidP="004C798D">
            <w:pPr>
              <w:jc w:val="right"/>
              <w:rPr>
                <w:rFonts w:cs="Times New Roman"/>
                <w:sz w:val="20"/>
                <w:szCs w:val="20"/>
              </w:rPr>
            </w:pPr>
          </w:p>
        </w:tc>
        <w:tc>
          <w:tcPr>
            <w:tcW w:w="1025" w:type="dxa"/>
          </w:tcPr>
          <w:p w14:paraId="64D13E70" w14:textId="77777777" w:rsidR="001B2793" w:rsidRPr="00517588" w:rsidRDefault="001B2793" w:rsidP="004C798D">
            <w:pPr>
              <w:jc w:val="right"/>
              <w:rPr>
                <w:rFonts w:cs="Times New Roman"/>
                <w:sz w:val="20"/>
                <w:szCs w:val="20"/>
              </w:rPr>
            </w:pPr>
          </w:p>
        </w:tc>
      </w:tr>
      <w:tr w:rsidR="00BB30E2" w:rsidRPr="00517588" w14:paraId="3394CE6F" w14:textId="77777777" w:rsidTr="00E818DC">
        <w:trPr>
          <w:jc w:val="center"/>
        </w:trPr>
        <w:tc>
          <w:tcPr>
            <w:tcW w:w="7969" w:type="dxa"/>
            <w:gridSpan w:val="7"/>
          </w:tcPr>
          <w:p w14:paraId="444203B3" w14:textId="77777777" w:rsidR="001B2793" w:rsidRPr="00517588" w:rsidRDefault="001B2793" w:rsidP="00E818DC">
            <w:pPr>
              <w:jc w:val="both"/>
              <w:rPr>
                <w:rFonts w:cs="Times New Roman"/>
                <w:sz w:val="20"/>
                <w:szCs w:val="20"/>
              </w:rPr>
            </w:pPr>
            <w:r w:rsidRPr="00517588">
              <w:rPr>
                <w:rFonts w:cs="Times New Roman"/>
                <w:sz w:val="20"/>
                <w:szCs w:val="20"/>
              </w:rPr>
              <w:t>a. Dependent Variable: ROA</w:t>
            </w:r>
          </w:p>
        </w:tc>
      </w:tr>
      <w:tr w:rsidR="00BB30E2" w:rsidRPr="00517588" w14:paraId="5FA78EC3" w14:textId="77777777" w:rsidTr="00E818DC">
        <w:trPr>
          <w:jc w:val="center"/>
        </w:trPr>
        <w:tc>
          <w:tcPr>
            <w:tcW w:w="7969" w:type="dxa"/>
            <w:gridSpan w:val="7"/>
          </w:tcPr>
          <w:p w14:paraId="6EC03B15" w14:textId="6860E315" w:rsidR="001B2793" w:rsidRPr="00517588" w:rsidRDefault="001B2793" w:rsidP="00E818DC">
            <w:pPr>
              <w:jc w:val="both"/>
              <w:rPr>
                <w:rFonts w:cs="Times New Roman"/>
                <w:sz w:val="20"/>
                <w:szCs w:val="20"/>
              </w:rPr>
            </w:pPr>
            <w:r w:rsidRPr="00517588">
              <w:rPr>
                <w:rFonts w:cs="Times New Roman"/>
                <w:sz w:val="20"/>
                <w:szCs w:val="20"/>
              </w:rPr>
              <w:t xml:space="preserve">b. Predictors: (Constant), </w:t>
            </w:r>
            <w:r w:rsidR="004C798D" w:rsidRPr="00517588">
              <w:rPr>
                <w:rFonts w:cs="Times New Roman"/>
                <w:sz w:val="20"/>
                <w:szCs w:val="20"/>
              </w:rPr>
              <w:t>X</w:t>
            </w:r>
            <w:r w:rsidR="004C798D" w:rsidRPr="00517588">
              <w:rPr>
                <w:rFonts w:cs="Times New Roman"/>
                <w:sz w:val="20"/>
                <w:szCs w:val="20"/>
                <w:vertAlign w:val="subscript"/>
              </w:rPr>
              <w:t>2</w:t>
            </w:r>
            <w:r w:rsidR="004C798D" w:rsidRPr="00517588">
              <w:rPr>
                <w:rFonts w:cs="Times New Roman"/>
                <w:sz w:val="20"/>
                <w:szCs w:val="20"/>
              </w:rPr>
              <w:t>Z</w:t>
            </w:r>
            <w:r w:rsidRPr="00517588">
              <w:rPr>
                <w:rFonts w:cs="Times New Roman"/>
                <w:sz w:val="20"/>
                <w:szCs w:val="20"/>
              </w:rPr>
              <w:t xml:space="preserve">, NPL, LDR, </w:t>
            </w:r>
            <w:r w:rsidR="004C798D" w:rsidRPr="00517588">
              <w:rPr>
                <w:rFonts w:cs="Times New Roman"/>
                <w:sz w:val="20"/>
                <w:szCs w:val="20"/>
              </w:rPr>
              <w:t>X</w:t>
            </w:r>
            <w:r w:rsidR="004C798D" w:rsidRPr="00517588">
              <w:rPr>
                <w:rFonts w:cs="Times New Roman"/>
                <w:sz w:val="20"/>
                <w:szCs w:val="20"/>
                <w:vertAlign w:val="subscript"/>
              </w:rPr>
              <w:t>1</w:t>
            </w:r>
            <w:r w:rsidR="004C798D" w:rsidRPr="00517588">
              <w:rPr>
                <w:rFonts w:cs="Times New Roman"/>
                <w:sz w:val="20"/>
                <w:szCs w:val="20"/>
              </w:rPr>
              <w:t>Z</w:t>
            </w:r>
            <w:r w:rsidRPr="00517588">
              <w:rPr>
                <w:rFonts w:cs="Times New Roman"/>
                <w:sz w:val="20"/>
                <w:szCs w:val="20"/>
              </w:rPr>
              <w:t>, CAR</w:t>
            </w:r>
          </w:p>
        </w:tc>
      </w:tr>
    </w:tbl>
    <w:p w14:paraId="3218903A" w14:textId="77777777" w:rsidR="004C3B0E" w:rsidRPr="00877800" w:rsidRDefault="004C3B0E" w:rsidP="004C3B0E">
      <w:pPr>
        <w:spacing w:after="0" w:line="480" w:lineRule="auto"/>
        <w:jc w:val="both"/>
        <w:rPr>
          <w:rFonts w:cs="Times New Roman"/>
          <w:sz w:val="24"/>
          <w:szCs w:val="24"/>
        </w:rPr>
      </w:pPr>
      <w:r w:rsidRPr="00877800">
        <w:rPr>
          <w:rFonts w:cs="Times New Roman"/>
          <w:i/>
          <w:iCs/>
          <w:szCs w:val="22"/>
        </w:rPr>
        <w:t>Source: Data processed using IBM SPSS 27, 2025</w:t>
      </w:r>
    </w:p>
    <w:p w14:paraId="5CEE397B" w14:textId="0D5801A1" w:rsidR="00FF5DCE" w:rsidRPr="00F815AB" w:rsidRDefault="004C3B0E" w:rsidP="003726F1">
      <w:pPr>
        <w:spacing w:after="0" w:line="480" w:lineRule="auto"/>
        <w:ind w:firstLine="900"/>
        <w:jc w:val="both"/>
        <w:rPr>
          <w:rFonts w:cs="Times New Roman"/>
          <w:sz w:val="24"/>
          <w:szCs w:val="24"/>
        </w:rPr>
      </w:pPr>
      <w:r w:rsidRPr="00877800">
        <w:rPr>
          <w:rFonts w:cs="Times New Roman"/>
          <w:sz w:val="24"/>
          <w:szCs w:val="24"/>
        </w:rPr>
        <w:t xml:space="preserve">Based </w:t>
      </w:r>
      <w:r w:rsidR="00EE1BA9" w:rsidRPr="00877800">
        <w:rPr>
          <w:rFonts w:cs="Times New Roman"/>
          <w:sz w:val="24"/>
          <w:szCs w:val="24"/>
        </w:rPr>
        <w:t xml:space="preserve">on the table above, </w:t>
      </w:r>
      <w:r w:rsidR="00A41DED" w:rsidRPr="00877800">
        <w:rPr>
          <w:rFonts w:cs="Times New Roman"/>
          <w:sz w:val="24"/>
          <w:szCs w:val="24"/>
        </w:rPr>
        <w:t xml:space="preserve">the significance result shows a value of &lt;0.001. </w:t>
      </w:r>
      <w:r w:rsidR="00224C1F" w:rsidRPr="00877800">
        <w:rPr>
          <w:rFonts w:cs="Times New Roman"/>
          <w:sz w:val="24"/>
          <w:szCs w:val="24"/>
        </w:rPr>
        <w:t xml:space="preserve">A significance value well below 0.05 indicates that the regression model used is simultaneously significant. Thus, it can be concluded that the independent variables consisting of </w:t>
      </w:r>
      <w:r w:rsidR="006546AB" w:rsidRPr="00877800">
        <w:rPr>
          <w:rFonts w:cs="Times New Roman"/>
          <w:sz w:val="24"/>
          <w:szCs w:val="24"/>
        </w:rPr>
        <w:t>X</w:t>
      </w:r>
      <w:r w:rsidR="006546AB" w:rsidRPr="00877800">
        <w:rPr>
          <w:rFonts w:cs="Times New Roman"/>
          <w:sz w:val="24"/>
          <w:szCs w:val="24"/>
          <w:vertAlign w:val="subscript"/>
        </w:rPr>
        <w:t>2</w:t>
      </w:r>
      <w:r w:rsidR="006546AB" w:rsidRPr="00877800">
        <w:rPr>
          <w:rFonts w:cs="Times New Roman"/>
          <w:sz w:val="24"/>
          <w:szCs w:val="24"/>
        </w:rPr>
        <w:t xml:space="preserve"> Z</w:t>
      </w:r>
      <w:r w:rsidR="00224C1F" w:rsidRPr="00877800">
        <w:rPr>
          <w:rFonts w:cs="Times New Roman"/>
          <w:sz w:val="24"/>
          <w:szCs w:val="24"/>
        </w:rPr>
        <w:t xml:space="preserve">, NPL, LDR, </w:t>
      </w:r>
      <w:r w:rsidR="006546AB" w:rsidRPr="00877800">
        <w:rPr>
          <w:rFonts w:cs="Times New Roman"/>
          <w:sz w:val="24"/>
          <w:szCs w:val="24"/>
        </w:rPr>
        <w:t>X</w:t>
      </w:r>
      <w:r w:rsidR="006546AB" w:rsidRPr="00877800">
        <w:rPr>
          <w:rFonts w:cs="Times New Roman"/>
          <w:sz w:val="24"/>
          <w:szCs w:val="24"/>
          <w:vertAlign w:val="subscript"/>
        </w:rPr>
        <w:t>1</w:t>
      </w:r>
      <w:r w:rsidR="006546AB" w:rsidRPr="00877800">
        <w:rPr>
          <w:rFonts w:cs="Times New Roman"/>
          <w:sz w:val="24"/>
          <w:szCs w:val="24"/>
        </w:rPr>
        <w:t xml:space="preserve"> Z</w:t>
      </w:r>
      <w:r w:rsidR="00224C1F" w:rsidRPr="00877800">
        <w:rPr>
          <w:rFonts w:cs="Times New Roman"/>
          <w:sz w:val="24"/>
          <w:szCs w:val="24"/>
        </w:rPr>
        <w:t xml:space="preserve">, </w:t>
      </w:r>
      <w:r w:rsidR="00224C1F" w:rsidRPr="00F815AB">
        <w:rPr>
          <w:rFonts w:cs="Times New Roman"/>
          <w:sz w:val="24"/>
          <w:szCs w:val="24"/>
        </w:rPr>
        <w:t>and CAR collectively have a significant effect on ROA as the dependent variable.</w:t>
      </w:r>
    </w:p>
    <w:p w14:paraId="4FC53449" w14:textId="4818B14B" w:rsidR="00A24A53" w:rsidRPr="00F815AB" w:rsidRDefault="00A12A43" w:rsidP="007A0626">
      <w:pPr>
        <w:pStyle w:val="Heading3"/>
        <w:numPr>
          <w:ilvl w:val="0"/>
          <w:numId w:val="22"/>
        </w:numPr>
        <w:spacing w:line="480" w:lineRule="auto"/>
        <w:ind w:left="900" w:hanging="900"/>
        <w:rPr>
          <w:rFonts w:ascii="Times New Roman" w:hAnsi="Times New Roman" w:cs="Times New Roman"/>
          <w:b/>
          <w:bCs/>
          <w:color w:val="auto"/>
          <w:szCs w:val="24"/>
        </w:rPr>
      </w:pPr>
      <w:bookmarkStart w:id="118" w:name="_Toc214387918"/>
      <w:r w:rsidRPr="00F815AB">
        <w:rPr>
          <w:rFonts w:ascii="Times New Roman" w:hAnsi="Times New Roman" w:cs="Times New Roman"/>
          <w:b/>
          <w:bCs/>
          <w:color w:val="auto"/>
          <w:szCs w:val="24"/>
        </w:rPr>
        <w:t xml:space="preserve">Coefficient of Determination Test </w:t>
      </w:r>
      <w:bookmarkEnd w:id="118"/>
      <w:r w:rsidR="003726F1">
        <w:rPr>
          <w:rFonts w:ascii="Times New Roman" w:hAnsi="Times New Roman" w:cs="Times New Roman"/>
          <w:b/>
          <w:bCs/>
          <w:color w:val="auto"/>
          <w:szCs w:val="24"/>
        </w:rPr>
        <w:t>(R</w:t>
      </w:r>
      <w:r w:rsidR="003726F1">
        <w:rPr>
          <w:rFonts w:ascii="Times New Roman" w:hAnsi="Times New Roman" w:cs="Times New Roman"/>
          <w:b/>
          <w:bCs/>
          <w:color w:val="auto"/>
          <w:szCs w:val="24"/>
          <w:vertAlign w:val="superscript"/>
        </w:rPr>
        <w:t>2</w:t>
      </w:r>
      <w:r w:rsidR="003726F1">
        <w:rPr>
          <w:rFonts w:ascii="Times New Roman" w:hAnsi="Times New Roman" w:cs="Times New Roman"/>
          <w:b/>
          <w:bCs/>
          <w:color w:val="auto"/>
          <w:szCs w:val="24"/>
        </w:rPr>
        <w:t>)</w:t>
      </w:r>
    </w:p>
    <w:p w14:paraId="1FFF4FC9" w14:textId="494A4C48" w:rsidR="00CC211D" w:rsidRPr="00F815AB" w:rsidRDefault="00CC211D" w:rsidP="004F08C0">
      <w:pPr>
        <w:spacing w:after="0" w:line="480" w:lineRule="auto"/>
        <w:ind w:firstLine="900"/>
        <w:jc w:val="both"/>
        <w:rPr>
          <w:rFonts w:cs="Times New Roman"/>
          <w:sz w:val="24"/>
          <w:szCs w:val="24"/>
        </w:rPr>
      </w:pPr>
      <w:r w:rsidRPr="00F815AB">
        <w:rPr>
          <w:rFonts w:cs="Times New Roman"/>
          <w:sz w:val="24"/>
          <w:szCs w:val="24"/>
        </w:rPr>
        <w:t xml:space="preserve">The purpose of the coefficient of determination test is to assess the extent to which independent variables can explain their impact on the dependent variable within the given model </w:t>
      </w:r>
      <w:sdt>
        <w:sdtPr>
          <w:rPr>
            <w:rFonts w:cs="Times New Roman"/>
            <w:color w:val="000000"/>
            <w:sz w:val="24"/>
            <w:szCs w:val="24"/>
            <w:lang w:val="nb-NO"/>
          </w:rPr>
          <w:tag w:val="MENDELEY_CITATION_v3_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"/>
          <w:id w:val="1686240102"/>
          <w:placeholder>
            <w:docPart w:val="DefaultPlaceholder_-1854013440"/>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Kustiawati</w:t>
          </w:r>
          <w:proofErr w:type="spellEnd"/>
          <w:r w:rsidR="00A05E3A" w:rsidRPr="00F815AB">
            <w:rPr>
              <w:rFonts w:eastAsia="Times New Roman" w:cs="Times New Roman"/>
              <w:color w:val="000000"/>
              <w:sz w:val="24"/>
            </w:rPr>
            <w:t xml:space="preserve"> &amp; </w:t>
          </w:r>
          <w:proofErr w:type="spellStart"/>
          <w:r w:rsidR="00A05E3A" w:rsidRPr="00F815AB">
            <w:rPr>
              <w:rFonts w:eastAsia="Times New Roman" w:cs="Times New Roman"/>
              <w:color w:val="000000"/>
              <w:sz w:val="24"/>
            </w:rPr>
            <w:t>Abdurohim</w:t>
          </w:r>
          <w:proofErr w:type="spellEnd"/>
          <w:r w:rsidR="00A05E3A" w:rsidRPr="00F815AB">
            <w:rPr>
              <w:rFonts w:eastAsia="Times New Roman" w:cs="Times New Roman"/>
              <w:color w:val="000000"/>
              <w:sz w:val="24"/>
            </w:rPr>
            <w:t>, 2025)</w:t>
          </w:r>
        </w:sdtContent>
      </w:sdt>
      <w:r w:rsidRPr="00F815AB">
        <w:rPr>
          <w:rFonts w:cs="Times New Roman"/>
          <w:sz w:val="24"/>
          <w:szCs w:val="24"/>
        </w:rPr>
        <w:t xml:space="preserve">. </w:t>
      </w:r>
      <w:r w:rsidR="004F08C0" w:rsidRPr="00F815AB">
        <w:rPr>
          <w:rFonts w:cs="Times New Roman"/>
          <w:sz w:val="24"/>
          <w:szCs w:val="24"/>
        </w:rPr>
        <w:t>The coefficient of determination ranges from zero to one. A small</w:t>
      </w:r>
      <w:r w:rsidR="002F7718">
        <w:rPr>
          <w:rFonts w:cs="Times New Roman"/>
          <w:sz w:val="24"/>
          <w:szCs w:val="24"/>
        </w:rPr>
        <w:t xml:space="preserve"> R</w:t>
      </w:r>
      <w:r w:rsidR="002F7718">
        <w:rPr>
          <w:rFonts w:cs="Times New Roman"/>
          <w:sz w:val="24"/>
          <w:szCs w:val="24"/>
          <w:vertAlign w:val="superscript"/>
        </w:rPr>
        <w:t>2</w:t>
      </w:r>
      <w:r w:rsidR="002F7718">
        <w:rPr>
          <w:rFonts w:cs="Times New Roman"/>
          <w:sz w:val="24"/>
          <w:szCs w:val="24"/>
        </w:rPr>
        <w:t xml:space="preserve"> </w:t>
      </w:r>
      <w:r w:rsidR="004F08C0" w:rsidRPr="00F815AB">
        <w:rPr>
          <w:rFonts w:cs="Times New Roman"/>
          <w:sz w:val="24"/>
          <w:szCs w:val="24"/>
        </w:rPr>
        <w:t xml:space="preserve">value indicates that the ability of the independent variables to explain the variation in the dependent variable is very limited </w:t>
      </w:r>
      <w:sdt>
        <w:sdtPr>
          <w:rPr>
            <w:rFonts w:cs="Times New Roman"/>
            <w:color w:val="000000"/>
            <w:sz w:val="24"/>
            <w:szCs w:val="24"/>
            <w:lang w:val="nb-NO"/>
          </w:rPr>
          <w:tag w:val="MENDELEY_CITATION_v3_eyJjaXRhdGlvbklEIjoiTUVOREVMRVlfQ0lUQVRJT05fNDk4ZWQ4ZDgtMDFmMy00ZTIyLTlmOTctYjYyNjhmM2NlZmM2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
          <w:id w:val="116260409"/>
          <w:placeholder>
            <w:docPart w:val="DefaultPlaceholder_-1854013440"/>
          </w:placeholder>
        </w:sdtPr>
        <w:sdtEndPr/>
        <w:sdtContent>
          <w:r w:rsidR="00A05E3A" w:rsidRPr="00F815AB">
            <w:rPr>
              <w:rFonts w:cs="Times New Roman"/>
              <w:color w:val="000000"/>
              <w:sz w:val="24"/>
              <w:szCs w:val="24"/>
            </w:rPr>
            <w:t>(</w:t>
          </w:r>
          <w:proofErr w:type="spellStart"/>
          <w:r w:rsidR="00A05E3A" w:rsidRPr="00F815AB">
            <w:rPr>
              <w:rFonts w:cs="Times New Roman"/>
              <w:color w:val="000000"/>
              <w:sz w:val="24"/>
              <w:szCs w:val="24"/>
            </w:rPr>
            <w:t>Ghozali</w:t>
          </w:r>
          <w:proofErr w:type="spellEnd"/>
          <w:r w:rsidR="00A05E3A" w:rsidRPr="00F815AB">
            <w:rPr>
              <w:rFonts w:cs="Times New Roman"/>
              <w:color w:val="000000"/>
              <w:sz w:val="24"/>
              <w:szCs w:val="24"/>
            </w:rPr>
            <w:t>, 2021)</w:t>
          </w:r>
        </w:sdtContent>
      </w:sdt>
      <w:r w:rsidR="004F08C0" w:rsidRPr="00F815AB">
        <w:rPr>
          <w:rFonts w:cs="Times New Roman"/>
          <w:sz w:val="24"/>
          <w:szCs w:val="24"/>
        </w:rPr>
        <w:t xml:space="preserve">. </w:t>
      </w:r>
      <w:r w:rsidR="00B76FDE" w:rsidRPr="00F815AB">
        <w:rPr>
          <w:rFonts w:cs="Times New Roman"/>
          <w:sz w:val="24"/>
          <w:szCs w:val="24"/>
        </w:rPr>
        <w:t>The magnitude of the coefficient of determination</w:t>
      </w:r>
      <w:r w:rsidR="002D3F8B">
        <w:rPr>
          <w:rFonts w:cs="Times New Roman"/>
          <w:sz w:val="24"/>
          <w:szCs w:val="24"/>
        </w:rPr>
        <w:t xml:space="preserve"> (R</w:t>
      </w:r>
      <w:r w:rsidR="002D3F8B">
        <w:rPr>
          <w:rFonts w:cs="Times New Roman"/>
          <w:sz w:val="24"/>
          <w:szCs w:val="24"/>
          <w:vertAlign w:val="superscript"/>
        </w:rPr>
        <w:t>2</w:t>
      </w:r>
      <w:r w:rsidR="00B76FDE" w:rsidRPr="00F815AB">
        <w:rPr>
          <w:rFonts w:cs="Times New Roman"/>
          <w:sz w:val="24"/>
          <w:szCs w:val="24"/>
        </w:rPr>
        <w:t xml:space="preserve">) is determined based on the size of </w:t>
      </w:r>
      <w:r w:rsidR="00B76FDE" w:rsidRPr="002D3F8B">
        <w:rPr>
          <w:rFonts w:cs="Times New Roman"/>
          <w:sz w:val="24"/>
          <w:szCs w:val="24"/>
        </w:rPr>
        <w:t>the Adjusted R² value.</w:t>
      </w:r>
    </w:p>
    <w:p w14:paraId="3CD543E6" w14:textId="2FB992B0" w:rsidR="0026034E" w:rsidRPr="00F815AB" w:rsidRDefault="0026034E" w:rsidP="0026034E">
      <w:pPr>
        <w:pStyle w:val="Caption"/>
        <w:keepNext/>
        <w:spacing w:after="0"/>
        <w:rPr>
          <w:rFonts w:cs="Times New Roman"/>
          <w:b/>
          <w:bCs/>
          <w:i w:val="0"/>
          <w:iCs w:val="0"/>
          <w:color w:val="auto"/>
          <w:sz w:val="22"/>
        </w:rPr>
      </w:pPr>
      <w:bookmarkStart w:id="119" w:name="_Toc214391166"/>
      <w:r w:rsidRPr="00F815AB">
        <w:rPr>
          <w:rFonts w:cs="Times New Roman"/>
          <w:b/>
          <w:bCs/>
          <w:i w:val="0"/>
          <w:iCs w:val="0"/>
          <w:color w:val="auto"/>
          <w:sz w:val="22"/>
        </w:rPr>
        <w:t>Table</w:t>
      </w:r>
      <w:r w:rsidR="008713C0" w:rsidRPr="00F815AB">
        <w:rPr>
          <w:rFonts w:cs="Times New Roman"/>
          <w:b/>
          <w:bCs/>
          <w:i w:val="0"/>
          <w:iCs w:val="0"/>
          <w:color w:val="auto"/>
          <w:sz w:val="22"/>
        </w:rPr>
        <w:t xml:space="preserve"> 4</w:t>
      </w:r>
      <w:r w:rsidR="00B5608F" w:rsidRPr="00F815AB">
        <w:rPr>
          <w:rFonts w:cs="Times New Roman"/>
          <w:b/>
          <w:bCs/>
          <w:i w:val="0"/>
          <w:iCs w:val="0"/>
          <w:color w:val="auto"/>
          <w:sz w:val="22"/>
        </w:rPr>
        <w:t>.</w:t>
      </w:r>
      <w:r w:rsidR="00B5608F" w:rsidRPr="00877800">
        <w:rPr>
          <w:rFonts w:cs="Times New Roman"/>
          <w:b/>
          <w:bCs/>
          <w:i w:val="0"/>
          <w:iCs w:val="0"/>
          <w:color w:val="auto"/>
          <w:sz w:val="22"/>
          <w:lang w:val="nb-NO"/>
        </w:rPr>
        <w:fldChar w:fldCharType="begin"/>
      </w:r>
      <w:r w:rsidR="00B5608F" w:rsidRPr="00F815AB">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lang w:val="nb-NO"/>
        </w:rPr>
        <w:fldChar w:fldCharType="separate"/>
      </w:r>
      <w:r w:rsidR="00C611B6">
        <w:rPr>
          <w:rFonts w:cs="Times New Roman"/>
          <w:b/>
          <w:bCs/>
          <w:i w:val="0"/>
          <w:iCs w:val="0"/>
          <w:noProof/>
          <w:color w:val="auto"/>
          <w:sz w:val="22"/>
        </w:rPr>
        <w:t>10</w:t>
      </w:r>
      <w:r w:rsidR="00B5608F" w:rsidRPr="00877800">
        <w:rPr>
          <w:rFonts w:cs="Times New Roman"/>
          <w:b/>
          <w:bCs/>
          <w:i w:val="0"/>
          <w:iCs w:val="0"/>
          <w:color w:val="auto"/>
          <w:sz w:val="22"/>
          <w:lang w:val="nb-NO"/>
        </w:rPr>
        <w:fldChar w:fldCharType="end"/>
      </w:r>
      <w:r w:rsidRPr="00F815AB">
        <w:rPr>
          <w:rFonts w:cs="Times New Roman"/>
          <w:b/>
          <w:bCs/>
          <w:i w:val="0"/>
          <w:iCs w:val="0"/>
          <w:color w:val="auto"/>
          <w:sz w:val="22"/>
        </w:rPr>
        <w:t xml:space="preserve"> </w:t>
      </w:r>
      <w:r w:rsidR="001359C6">
        <w:rPr>
          <w:rFonts w:cs="Times New Roman"/>
          <w:b/>
          <w:bCs/>
          <w:i w:val="0"/>
          <w:iCs w:val="0"/>
          <w:color w:val="auto"/>
          <w:sz w:val="22"/>
        </w:rPr>
        <w:t>R</w:t>
      </w:r>
      <w:r w:rsidR="001359C6">
        <w:rPr>
          <w:rFonts w:cs="Times New Roman"/>
          <w:b/>
          <w:bCs/>
          <w:i w:val="0"/>
          <w:iCs w:val="0"/>
          <w:color w:val="auto"/>
          <w:sz w:val="22"/>
          <w:vertAlign w:val="superscript"/>
        </w:rPr>
        <w:t>2</w:t>
      </w:r>
      <w:r w:rsidR="001359C6">
        <w:rPr>
          <w:rFonts w:cs="Times New Roman"/>
          <w:b/>
          <w:bCs/>
          <w:i w:val="0"/>
          <w:iCs w:val="0"/>
          <w:color w:val="auto"/>
          <w:sz w:val="22"/>
        </w:rPr>
        <w:t xml:space="preserve"> for </w:t>
      </w:r>
      <w:r w:rsidRPr="00F815AB">
        <w:rPr>
          <w:rFonts w:cs="Times New Roman"/>
          <w:b/>
          <w:bCs/>
          <w:i w:val="0"/>
          <w:iCs w:val="0"/>
          <w:color w:val="auto"/>
          <w:sz w:val="22"/>
        </w:rPr>
        <w:t>Multiple Linear Regression</w:t>
      </w:r>
      <w:bookmarkEnd w:id="119"/>
      <w:r w:rsidR="001359C6">
        <w:rPr>
          <w:rFonts w:cs="Times New Roman"/>
          <w:b/>
          <w:bCs/>
          <w:i w:val="0"/>
          <w:iCs w:val="0"/>
          <w:color w:val="auto"/>
          <w:sz w:val="22"/>
        </w:rPr>
        <w:t xml:space="preserve"> </w:t>
      </w:r>
      <w:r w:rsidR="001359C6" w:rsidRPr="00877800">
        <w:rPr>
          <w:rFonts w:cs="Times New Roman"/>
          <w:b/>
          <w:bCs/>
          <w:i w:val="0"/>
          <w:iCs w:val="0"/>
          <w:color w:val="auto"/>
          <w:sz w:val="22"/>
        </w:rPr>
        <w:t>Results</w:t>
      </w:r>
    </w:p>
    <w:tbl>
      <w:tblPr>
        <w:tblStyle w:val="TableGrid"/>
        <w:tblW w:w="7918" w:type="dxa"/>
        <w:jc w:val="right"/>
        <w:tblLayout w:type="fixed"/>
        <w:tblLook w:val="0000" w:firstRow="0" w:lastRow="0" w:firstColumn="0" w:lastColumn="0" w:noHBand="0" w:noVBand="0"/>
      </w:tblPr>
      <w:tblGrid>
        <w:gridCol w:w="1345"/>
        <w:gridCol w:w="810"/>
        <w:gridCol w:w="1440"/>
        <w:gridCol w:w="1710"/>
        <w:gridCol w:w="2613"/>
      </w:tblGrid>
      <w:tr w:rsidR="00BB30E2" w:rsidRPr="009A1427" w14:paraId="15626CD5" w14:textId="77777777" w:rsidTr="00C9516C">
        <w:trPr>
          <w:jc w:val="right"/>
        </w:trPr>
        <w:tc>
          <w:tcPr>
            <w:tcW w:w="7918" w:type="dxa"/>
            <w:gridSpan w:val="5"/>
          </w:tcPr>
          <w:p w14:paraId="3EAD31F5" w14:textId="77777777" w:rsidR="00D21E57" w:rsidRPr="009A1427" w:rsidRDefault="00D21E57" w:rsidP="00C9516C">
            <w:pPr>
              <w:jc w:val="center"/>
              <w:rPr>
                <w:rFonts w:cs="Times New Roman"/>
                <w:b/>
                <w:bCs/>
                <w:szCs w:val="22"/>
              </w:rPr>
            </w:pPr>
            <w:r w:rsidRPr="009A1427">
              <w:rPr>
                <w:rFonts w:cs="Times New Roman"/>
                <w:b/>
                <w:bCs/>
                <w:szCs w:val="22"/>
              </w:rPr>
              <w:t>Model Summary</w:t>
            </w:r>
          </w:p>
        </w:tc>
      </w:tr>
      <w:tr w:rsidR="00BB30E2" w:rsidRPr="009A1427" w14:paraId="3B68216F" w14:textId="77777777" w:rsidTr="00B92026">
        <w:trPr>
          <w:jc w:val="right"/>
        </w:trPr>
        <w:tc>
          <w:tcPr>
            <w:tcW w:w="1345" w:type="dxa"/>
          </w:tcPr>
          <w:p w14:paraId="7BF5DF46" w14:textId="77777777" w:rsidR="00D21E57" w:rsidRPr="009A1427" w:rsidRDefault="00D21E57" w:rsidP="00C9516C">
            <w:pPr>
              <w:jc w:val="center"/>
              <w:rPr>
                <w:rFonts w:cs="Times New Roman"/>
                <w:b/>
                <w:bCs/>
                <w:szCs w:val="22"/>
              </w:rPr>
            </w:pPr>
            <w:r w:rsidRPr="009A1427">
              <w:rPr>
                <w:rFonts w:cs="Times New Roman"/>
                <w:b/>
                <w:bCs/>
                <w:szCs w:val="22"/>
              </w:rPr>
              <w:t>Model</w:t>
            </w:r>
          </w:p>
        </w:tc>
        <w:tc>
          <w:tcPr>
            <w:tcW w:w="810" w:type="dxa"/>
          </w:tcPr>
          <w:p w14:paraId="22836D9A" w14:textId="77777777" w:rsidR="00D21E57" w:rsidRPr="009A1427" w:rsidRDefault="00D21E57" w:rsidP="00C9516C">
            <w:pPr>
              <w:jc w:val="center"/>
              <w:rPr>
                <w:rFonts w:cs="Times New Roman"/>
                <w:b/>
                <w:bCs/>
                <w:szCs w:val="22"/>
              </w:rPr>
            </w:pPr>
            <w:r w:rsidRPr="009A1427">
              <w:rPr>
                <w:rFonts w:cs="Times New Roman"/>
                <w:b/>
                <w:bCs/>
                <w:szCs w:val="22"/>
              </w:rPr>
              <w:t>R</w:t>
            </w:r>
          </w:p>
        </w:tc>
        <w:tc>
          <w:tcPr>
            <w:tcW w:w="1440" w:type="dxa"/>
          </w:tcPr>
          <w:p w14:paraId="27107973" w14:textId="77777777" w:rsidR="00D21E57" w:rsidRPr="009A1427" w:rsidRDefault="00D21E57" w:rsidP="00C9516C">
            <w:pPr>
              <w:jc w:val="center"/>
              <w:rPr>
                <w:rFonts w:cs="Times New Roman"/>
                <w:b/>
                <w:bCs/>
                <w:szCs w:val="22"/>
              </w:rPr>
            </w:pPr>
            <w:r w:rsidRPr="009A1427">
              <w:rPr>
                <w:rFonts w:cs="Times New Roman"/>
                <w:b/>
                <w:bCs/>
                <w:szCs w:val="22"/>
              </w:rPr>
              <w:t>R-Square</w:t>
            </w:r>
          </w:p>
        </w:tc>
        <w:tc>
          <w:tcPr>
            <w:tcW w:w="1710" w:type="dxa"/>
          </w:tcPr>
          <w:p w14:paraId="3E0FF5B6" w14:textId="77777777" w:rsidR="00D21E57" w:rsidRPr="009A1427" w:rsidRDefault="00D21E57" w:rsidP="00C9516C">
            <w:pPr>
              <w:jc w:val="center"/>
              <w:rPr>
                <w:rFonts w:cs="Times New Roman"/>
                <w:b/>
                <w:bCs/>
                <w:szCs w:val="22"/>
              </w:rPr>
            </w:pPr>
            <w:r w:rsidRPr="009A1427">
              <w:rPr>
                <w:rFonts w:cs="Times New Roman"/>
                <w:b/>
                <w:bCs/>
                <w:szCs w:val="22"/>
              </w:rPr>
              <w:t>Adjusted R-Square</w:t>
            </w:r>
          </w:p>
        </w:tc>
        <w:tc>
          <w:tcPr>
            <w:tcW w:w="2613" w:type="dxa"/>
          </w:tcPr>
          <w:p w14:paraId="05522528" w14:textId="77777777" w:rsidR="00D21E57" w:rsidRPr="009A1427" w:rsidRDefault="00D21E57" w:rsidP="00C9516C">
            <w:pPr>
              <w:jc w:val="center"/>
              <w:rPr>
                <w:rFonts w:cs="Times New Roman"/>
                <w:b/>
                <w:bCs/>
                <w:szCs w:val="22"/>
              </w:rPr>
            </w:pPr>
            <w:r w:rsidRPr="009A1427">
              <w:rPr>
                <w:rFonts w:cs="Times New Roman"/>
                <w:b/>
                <w:bCs/>
                <w:szCs w:val="22"/>
              </w:rPr>
              <w:t>Standard Error of the Estimate</w:t>
            </w:r>
          </w:p>
        </w:tc>
      </w:tr>
      <w:tr w:rsidR="00BB30E2" w:rsidRPr="009A1427" w14:paraId="330CBA17" w14:textId="77777777" w:rsidTr="00B92026">
        <w:trPr>
          <w:jc w:val="right"/>
        </w:trPr>
        <w:tc>
          <w:tcPr>
            <w:tcW w:w="1345" w:type="dxa"/>
          </w:tcPr>
          <w:p w14:paraId="24D7781E" w14:textId="77777777" w:rsidR="00D21E57" w:rsidRPr="009A1427" w:rsidRDefault="00D21E57" w:rsidP="00D21E57">
            <w:pPr>
              <w:jc w:val="both"/>
              <w:rPr>
                <w:rFonts w:cs="Times New Roman"/>
                <w:szCs w:val="22"/>
              </w:rPr>
            </w:pPr>
            <w:r w:rsidRPr="009A1427">
              <w:rPr>
                <w:rFonts w:cs="Times New Roman"/>
                <w:szCs w:val="22"/>
              </w:rPr>
              <w:t>1</w:t>
            </w:r>
          </w:p>
        </w:tc>
        <w:tc>
          <w:tcPr>
            <w:tcW w:w="810" w:type="dxa"/>
          </w:tcPr>
          <w:p w14:paraId="7927D3BD" w14:textId="2220F4ED" w:rsidR="00D21E57" w:rsidRPr="009A1427" w:rsidRDefault="00830B05" w:rsidP="00C9516C">
            <w:pPr>
              <w:jc w:val="right"/>
              <w:rPr>
                <w:rFonts w:cs="Times New Roman"/>
                <w:szCs w:val="22"/>
              </w:rPr>
            </w:pPr>
            <w:r w:rsidRPr="009A1427">
              <w:rPr>
                <w:rFonts w:cs="Times New Roman"/>
                <w:szCs w:val="22"/>
              </w:rPr>
              <w:t>0.523</w:t>
            </w:r>
            <w:r w:rsidR="00D21E57" w:rsidRPr="009A1427">
              <w:rPr>
                <w:rFonts w:cs="Times New Roman"/>
                <w:szCs w:val="22"/>
                <w:vertAlign w:val="superscript"/>
              </w:rPr>
              <w:t>a</w:t>
            </w:r>
          </w:p>
        </w:tc>
        <w:tc>
          <w:tcPr>
            <w:tcW w:w="1440" w:type="dxa"/>
          </w:tcPr>
          <w:p w14:paraId="07F2E663" w14:textId="38CE2801" w:rsidR="00D21E57" w:rsidRPr="009A1427" w:rsidRDefault="00830B05" w:rsidP="00C9516C">
            <w:pPr>
              <w:jc w:val="right"/>
              <w:rPr>
                <w:rFonts w:cs="Times New Roman"/>
                <w:szCs w:val="22"/>
              </w:rPr>
            </w:pPr>
            <w:r w:rsidRPr="009A1427">
              <w:rPr>
                <w:rFonts w:cs="Times New Roman"/>
                <w:szCs w:val="22"/>
              </w:rPr>
              <w:t>0.</w:t>
            </w:r>
            <w:r w:rsidR="00D21E57" w:rsidRPr="009A1427">
              <w:rPr>
                <w:rFonts w:cs="Times New Roman"/>
                <w:szCs w:val="22"/>
              </w:rPr>
              <w:t>273</w:t>
            </w:r>
          </w:p>
        </w:tc>
        <w:tc>
          <w:tcPr>
            <w:tcW w:w="1710" w:type="dxa"/>
          </w:tcPr>
          <w:p w14:paraId="0C7D06A9" w14:textId="14F25C84" w:rsidR="00D21E57" w:rsidRPr="009A1427" w:rsidRDefault="00830B05" w:rsidP="00C9516C">
            <w:pPr>
              <w:jc w:val="right"/>
              <w:rPr>
                <w:rFonts w:cs="Times New Roman"/>
                <w:szCs w:val="22"/>
              </w:rPr>
            </w:pPr>
            <w:r w:rsidRPr="009A1427">
              <w:rPr>
                <w:rFonts w:cs="Times New Roman"/>
                <w:szCs w:val="22"/>
              </w:rPr>
              <w:t>0.258</w:t>
            </w:r>
          </w:p>
        </w:tc>
        <w:tc>
          <w:tcPr>
            <w:tcW w:w="2613" w:type="dxa"/>
          </w:tcPr>
          <w:p w14:paraId="337538B1" w14:textId="2BBAFD1E" w:rsidR="00D21E57" w:rsidRPr="009A1427" w:rsidRDefault="00830B05" w:rsidP="00C9516C">
            <w:pPr>
              <w:jc w:val="right"/>
              <w:rPr>
                <w:rFonts w:cs="Times New Roman"/>
                <w:szCs w:val="22"/>
              </w:rPr>
            </w:pPr>
            <w:r w:rsidRPr="009A1427">
              <w:rPr>
                <w:rFonts w:cs="Times New Roman"/>
                <w:szCs w:val="22"/>
              </w:rPr>
              <w:t>0.006</w:t>
            </w:r>
          </w:p>
        </w:tc>
      </w:tr>
      <w:tr w:rsidR="00BB30E2" w:rsidRPr="009A1427" w14:paraId="18C6764D" w14:textId="77777777" w:rsidTr="00C9516C">
        <w:trPr>
          <w:jc w:val="right"/>
        </w:trPr>
        <w:tc>
          <w:tcPr>
            <w:tcW w:w="7918" w:type="dxa"/>
            <w:gridSpan w:val="5"/>
          </w:tcPr>
          <w:p w14:paraId="0A4BCB64" w14:textId="77777777" w:rsidR="00D21E57" w:rsidRPr="009A1427" w:rsidRDefault="00D21E57" w:rsidP="00D21E57">
            <w:pPr>
              <w:jc w:val="both"/>
              <w:rPr>
                <w:rFonts w:cs="Times New Roman"/>
                <w:szCs w:val="22"/>
              </w:rPr>
            </w:pPr>
            <w:r w:rsidRPr="009A1427">
              <w:rPr>
                <w:rFonts w:cs="Times New Roman"/>
                <w:szCs w:val="22"/>
              </w:rPr>
              <w:t>a. Predictors: (Constant), LDR, NPL</w:t>
            </w:r>
          </w:p>
        </w:tc>
      </w:tr>
    </w:tbl>
    <w:p w14:paraId="65339446" w14:textId="77777777" w:rsidR="00885D8A" w:rsidRPr="00877800" w:rsidRDefault="00885D8A" w:rsidP="00C76B34">
      <w:pPr>
        <w:spacing w:line="360" w:lineRule="auto"/>
        <w:jc w:val="both"/>
        <w:rPr>
          <w:rFonts w:cs="Times New Roman"/>
          <w:sz w:val="24"/>
          <w:szCs w:val="24"/>
        </w:rPr>
      </w:pPr>
      <w:r w:rsidRPr="00877800">
        <w:rPr>
          <w:rFonts w:cs="Times New Roman"/>
          <w:i/>
          <w:iCs/>
          <w:szCs w:val="22"/>
        </w:rPr>
        <w:t>Source: Data processed using IBM SPSS 27, 2025</w:t>
      </w:r>
    </w:p>
    <w:p w14:paraId="135A429E" w14:textId="0A7D54B6" w:rsidR="0082200F" w:rsidRDefault="0033508D" w:rsidP="00C76B34">
      <w:pPr>
        <w:spacing w:after="0" w:line="480" w:lineRule="auto"/>
        <w:ind w:firstLine="900"/>
        <w:jc w:val="both"/>
        <w:rPr>
          <w:rFonts w:cs="Times New Roman"/>
          <w:sz w:val="24"/>
          <w:szCs w:val="24"/>
        </w:rPr>
        <w:sectPr w:rsidR="0082200F" w:rsidSect="009B2DC8">
          <w:headerReference w:type="default" r:id="rId110"/>
          <w:pgSz w:w="11906" w:h="16838" w:code="9"/>
          <w:pgMar w:top="2268" w:right="1701" w:bottom="1701" w:left="2268" w:header="720" w:footer="720" w:gutter="0"/>
          <w:cols w:space="720"/>
          <w:docGrid w:linePitch="360"/>
        </w:sectPr>
      </w:pPr>
      <w:r w:rsidRPr="00877800">
        <w:rPr>
          <w:rFonts w:cs="Times New Roman"/>
          <w:sz w:val="24"/>
          <w:szCs w:val="24"/>
        </w:rPr>
        <w:t xml:space="preserve">Based on the table </w:t>
      </w:r>
      <w:r w:rsidR="004A0C11" w:rsidRPr="00877800">
        <w:rPr>
          <w:rFonts w:cs="Times New Roman"/>
          <w:sz w:val="24"/>
          <w:szCs w:val="24"/>
        </w:rPr>
        <w:t>above</w:t>
      </w:r>
      <w:r w:rsidR="00F06EEE" w:rsidRPr="00877800">
        <w:rPr>
          <w:rFonts w:cs="Times New Roman"/>
          <w:sz w:val="24"/>
          <w:szCs w:val="24"/>
        </w:rPr>
        <w:t xml:space="preserve">, </w:t>
      </w:r>
      <w:r w:rsidR="004A0C11" w:rsidRPr="006F0157">
        <w:rPr>
          <w:rFonts w:cs="Times New Roman"/>
          <w:sz w:val="24"/>
          <w:szCs w:val="24"/>
        </w:rPr>
        <w:t xml:space="preserve">the Adjusted R-Square </w:t>
      </w:r>
      <w:r w:rsidR="006F0157">
        <w:rPr>
          <w:rFonts w:cs="Times New Roman"/>
          <w:sz w:val="24"/>
          <w:szCs w:val="24"/>
        </w:rPr>
        <w:t>(R</w:t>
      </w:r>
      <w:r w:rsidR="006F0157">
        <w:rPr>
          <w:rFonts w:cs="Times New Roman"/>
          <w:sz w:val="24"/>
          <w:szCs w:val="24"/>
          <w:vertAlign w:val="superscript"/>
        </w:rPr>
        <w:t>2</w:t>
      </w:r>
      <w:r w:rsidR="004A0C11" w:rsidRPr="006F0157">
        <w:rPr>
          <w:rFonts w:cs="Times New Roman"/>
          <w:sz w:val="24"/>
          <w:szCs w:val="24"/>
        </w:rPr>
        <w:t>) value</w:t>
      </w:r>
      <w:r w:rsidR="004A0C11" w:rsidRPr="00877800">
        <w:rPr>
          <w:rFonts w:cs="Times New Roman"/>
          <w:sz w:val="24"/>
          <w:szCs w:val="24"/>
        </w:rPr>
        <w:t xml:space="preserve"> of 0.</w:t>
      </w:r>
      <w:r w:rsidR="00DB3DFB" w:rsidRPr="00877800">
        <w:rPr>
          <w:rFonts w:cs="Times New Roman"/>
          <w:sz w:val="24"/>
          <w:szCs w:val="24"/>
        </w:rPr>
        <w:t xml:space="preserve">258 </w:t>
      </w:r>
      <w:r w:rsidR="00F06EEE" w:rsidRPr="00877800">
        <w:rPr>
          <w:rFonts w:cs="Times New Roman"/>
          <w:sz w:val="24"/>
          <w:szCs w:val="24"/>
        </w:rPr>
        <w:t xml:space="preserve">indicates </w:t>
      </w:r>
      <w:r w:rsidR="009707E0" w:rsidRPr="00877800">
        <w:rPr>
          <w:rFonts w:cs="Times New Roman"/>
          <w:sz w:val="24"/>
          <w:szCs w:val="24"/>
        </w:rPr>
        <w:t>that</w:t>
      </w:r>
      <w:r w:rsidR="00DB3DFB" w:rsidRPr="00877800">
        <w:rPr>
          <w:rFonts w:cs="Times New Roman"/>
          <w:sz w:val="24"/>
          <w:szCs w:val="24"/>
        </w:rPr>
        <w:t xml:space="preserve"> 25</w:t>
      </w:r>
      <w:r w:rsidR="00951BC1" w:rsidRPr="00877800">
        <w:rPr>
          <w:rFonts w:cs="Times New Roman"/>
          <w:sz w:val="24"/>
          <w:szCs w:val="24"/>
        </w:rPr>
        <w:t xml:space="preserve">.8% </w:t>
      </w:r>
      <w:r w:rsidR="009707E0" w:rsidRPr="00877800">
        <w:rPr>
          <w:rFonts w:cs="Times New Roman"/>
          <w:sz w:val="24"/>
          <w:szCs w:val="24"/>
        </w:rPr>
        <w:t xml:space="preserve">of </w:t>
      </w:r>
      <w:r w:rsidR="00F06EEE" w:rsidRPr="00877800">
        <w:rPr>
          <w:rFonts w:cs="Times New Roman"/>
          <w:sz w:val="24"/>
          <w:szCs w:val="24"/>
        </w:rPr>
        <w:t xml:space="preserve">the variation </w:t>
      </w:r>
      <w:r w:rsidR="009707E0" w:rsidRPr="00877800">
        <w:rPr>
          <w:rFonts w:cs="Times New Roman"/>
          <w:sz w:val="24"/>
          <w:szCs w:val="24"/>
        </w:rPr>
        <w:t xml:space="preserve">in ROA is explained by the independent </w:t>
      </w:r>
      <w:r w:rsidR="003D5848">
        <w:rPr>
          <w:rFonts w:cs="Times New Roman"/>
          <w:sz w:val="24"/>
          <w:szCs w:val="24"/>
        </w:rPr>
        <w:br/>
      </w:r>
    </w:p>
    <w:p w14:paraId="7FFAECDC" w14:textId="4034842E" w:rsidR="00093B2F" w:rsidRPr="00877800" w:rsidRDefault="009707E0" w:rsidP="0082200F">
      <w:pPr>
        <w:spacing w:after="0" w:line="480" w:lineRule="auto"/>
        <w:jc w:val="both"/>
        <w:rPr>
          <w:rFonts w:cs="Times New Roman"/>
          <w:sz w:val="24"/>
          <w:szCs w:val="24"/>
        </w:rPr>
      </w:pPr>
      <w:r w:rsidRPr="00877800">
        <w:rPr>
          <w:rFonts w:cs="Times New Roman"/>
          <w:sz w:val="24"/>
          <w:szCs w:val="24"/>
        </w:rPr>
        <w:lastRenderedPageBreak/>
        <w:t>variables, namely NPL and LDR</w:t>
      </w:r>
      <w:r w:rsidR="00EB72E2" w:rsidRPr="00877800">
        <w:rPr>
          <w:rFonts w:cs="Times New Roman"/>
          <w:sz w:val="24"/>
          <w:szCs w:val="24"/>
        </w:rPr>
        <w:t>. The remaining</w:t>
      </w:r>
      <w:r w:rsidR="00E66183" w:rsidRPr="00877800">
        <w:rPr>
          <w:rFonts w:cs="Times New Roman"/>
          <w:sz w:val="24"/>
          <w:szCs w:val="24"/>
        </w:rPr>
        <w:t xml:space="preserve"> 74</w:t>
      </w:r>
      <w:r w:rsidR="00EA1CFF" w:rsidRPr="00877800">
        <w:rPr>
          <w:rFonts w:cs="Times New Roman"/>
          <w:sz w:val="24"/>
          <w:szCs w:val="24"/>
        </w:rPr>
        <w:t xml:space="preserve">.2% </w:t>
      </w:r>
      <w:r w:rsidR="00EB72E2" w:rsidRPr="00877800">
        <w:rPr>
          <w:rFonts w:cs="Times New Roman"/>
          <w:sz w:val="24"/>
          <w:szCs w:val="24"/>
        </w:rPr>
        <w:t>(100% -</w:t>
      </w:r>
      <w:r w:rsidR="00DB3DFB" w:rsidRPr="00877800">
        <w:rPr>
          <w:rFonts w:cs="Times New Roman"/>
          <w:sz w:val="24"/>
          <w:szCs w:val="24"/>
        </w:rPr>
        <w:t xml:space="preserve"> 25</w:t>
      </w:r>
      <w:r w:rsidR="00EB72E2" w:rsidRPr="00877800">
        <w:rPr>
          <w:rFonts w:cs="Times New Roman"/>
          <w:sz w:val="24"/>
          <w:szCs w:val="24"/>
        </w:rPr>
        <w:t xml:space="preserve">.8%) </w:t>
      </w:r>
      <w:r w:rsidR="00EA1CFF" w:rsidRPr="00877800">
        <w:rPr>
          <w:rFonts w:cs="Times New Roman"/>
          <w:sz w:val="24"/>
          <w:szCs w:val="24"/>
        </w:rPr>
        <w:t>is attributed to other factors outside the model.</w:t>
      </w:r>
      <w:r w:rsidR="00F24533" w:rsidRPr="00877800">
        <w:rPr>
          <w:rFonts w:cs="Times New Roman"/>
          <w:sz w:val="24"/>
          <w:szCs w:val="24"/>
        </w:rPr>
        <w:t xml:space="preserve"> Furthermore, to determine the role of the interaction variable in moderating the relationship between NPL and LDR on ROA, </w:t>
      </w:r>
      <w:r w:rsidR="00C7677D" w:rsidRPr="00877800">
        <w:rPr>
          <w:rFonts w:cs="Times New Roman"/>
          <w:sz w:val="24"/>
          <w:szCs w:val="24"/>
        </w:rPr>
        <w:t>refer to the</w:t>
      </w:r>
      <w:r w:rsidR="00F24533" w:rsidRPr="00877800">
        <w:rPr>
          <w:rFonts w:cs="Times New Roman"/>
          <w:sz w:val="24"/>
          <w:szCs w:val="24"/>
        </w:rPr>
        <w:t xml:space="preserve"> results </w:t>
      </w:r>
      <w:r w:rsidR="00C7677D" w:rsidRPr="00877800">
        <w:rPr>
          <w:rFonts w:cs="Times New Roman"/>
          <w:sz w:val="24"/>
          <w:szCs w:val="24"/>
        </w:rPr>
        <w:t>of</w:t>
      </w:r>
      <w:r w:rsidR="003D5848">
        <w:rPr>
          <w:rFonts w:cs="Times New Roman"/>
          <w:sz w:val="24"/>
          <w:szCs w:val="24"/>
        </w:rPr>
        <w:t xml:space="preserve"> </w:t>
      </w:r>
      <w:r w:rsidR="00A73989" w:rsidRPr="00A73989">
        <w:rPr>
          <w:rFonts w:cs="Times New Roman"/>
          <w:sz w:val="24"/>
          <w:szCs w:val="24"/>
        </w:rPr>
        <w:t>Moderated Regression Analysis</w:t>
      </w:r>
      <w:r w:rsidR="00F24533" w:rsidRPr="00877800">
        <w:rPr>
          <w:rFonts w:cs="Times New Roman"/>
          <w:i/>
          <w:iCs/>
          <w:sz w:val="24"/>
          <w:szCs w:val="24"/>
        </w:rPr>
        <w:t xml:space="preserve"> </w:t>
      </w:r>
      <w:r w:rsidR="00F24533" w:rsidRPr="00877800">
        <w:rPr>
          <w:rFonts w:cs="Times New Roman"/>
          <w:sz w:val="24"/>
          <w:szCs w:val="24"/>
        </w:rPr>
        <w:t>presented in the following table</w:t>
      </w:r>
      <w:r w:rsidR="00C7677D" w:rsidRPr="00877800">
        <w:rPr>
          <w:rFonts w:cs="Times New Roman"/>
          <w:sz w:val="24"/>
          <w:szCs w:val="24"/>
        </w:rPr>
        <w:t>:</w:t>
      </w:r>
    </w:p>
    <w:p w14:paraId="357E4408" w14:textId="15FC2DB0" w:rsidR="008713C0" w:rsidRPr="00877800" w:rsidRDefault="008713C0" w:rsidP="008713C0">
      <w:pPr>
        <w:pStyle w:val="Caption"/>
        <w:keepNext/>
        <w:spacing w:after="0"/>
        <w:rPr>
          <w:rFonts w:cs="Times New Roman"/>
          <w:b/>
          <w:bCs/>
          <w:i w:val="0"/>
          <w:iCs w:val="0"/>
          <w:color w:val="auto"/>
          <w:sz w:val="22"/>
        </w:rPr>
      </w:pPr>
      <w:bookmarkStart w:id="120" w:name="_Toc214391167"/>
      <w:r w:rsidRPr="00877800">
        <w:rPr>
          <w:rFonts w:cs="Times New Roman"/>
          <w:b/>
          <w:bCs/>
          <w:i w:val="0"/>
          <w:iCs w:val="0"/>
          <w:color w:val="auto"/>
          <w:sz w:val="22"/>
        </w:rPr>
        <w:t>Table 4</w:t>
      </w:r>
      <w:r w:rsidR="00B5608F" w:rsidRPr="00877800">
        <w:rPr>
          <w:rFonts w:cs="Times New Roman"/>
          <w:b/>
          <w:bCs/>
          <w:i w:val="0"/>
          <w:iCs w:val="0"/>
          <w:color w:val="auto"/>
          <w:sz w:val="22"/>
        </w:rPr>
        <w:t>.</w:t>
      </w:r>
      <w:r w:rsidR="00B5608F" w:rsidRPr="00877800">
        <w:rPr>
          <w:rFonts w:cs="Times New Roman"/>
          <w:b/>
          <w:bCs/>
          <w:i w:val="0"/>
          <w:iCs w:val="0"/>
          <w:color w:val="auto"/>
          <w:sz w:val="22"/>
        </w:rPr>
        <w:fldChar w:fldCharType="begin"/>
      </w:r>
      <w:r w:rsidR="00B5608F" w:rsidRPr="00877800">
        <w:rPr>
          <w:rFonts w:cs="Times New Roman"/>
          <w:b/>
          <w:bCs/>
          <w:i w:val="0"/>
          <w:iCs w:val="0"/>
          <w:color w:val="auto"/>
          <w:sz w:val="22"/>
        </w:rPr>
        <w:instrText xml:space="preserve"> SEQ Tabel \* ARABIC \s 1 </w:instrText>
      </w:r>
      <w:r w:rsidR="00B5608F" w:rsidRPr="00877800">
        <w:rPr>
          <w:rFonts w:cs="Times New Roman"/>
          <w:b/>
          <w:bCs/>
          <w:i w:val="0"/>
          <w:iCs w:val="0"/>
          <w:color w:val="auto"/>
          <w:sz w:val="22"/>
        </w:rPr>
        <w:fldChar w:fldCharType="separate"/>
      </w:r>
      <w:r w:rsidR="00C611B6">
        <w:rPr>
          <w:rFonts w:cs="Times New Roman"/>
          <w:b/>
          <w:bCs/>
          <w:i w:val="0"/>
          <w:iCs w:val="0"/>
          <w:noProof/>
          <w:color w:val="auto"/>
          <w:sz w:val="22"/>
        </w:rPr>
        <w:t>11</w:t>
      </w:r>
      <w:r w:rsidR="00B5608F" w:rsidRPr="00877800">
        <w:rPr>
          <w:rFonts w:cs="Times New Roman"/>
          <w:b/>
          <w:bCs/>
          <w:i w:val="0"/>
          <w:iCs w:val="0"/>
          <w:color w:val="auto"/>
          <w:sz w:val="22"/>
        </w:rPr>
        <w:fldChar w:fldCharType="end"/>
      </w:r>
      <w:r w:rsidRPr="00877800">
        <w:rPr>
          <w:rFonts w:cs="Times New Roman"/>
          <w:b/>
          <w:bCs/>
          <w:i w:val="0"/>
          <w:iCs w:val="0"/>
          <w:color w:val="auto"/>
          <w:sz w:val="22"/>
        </w:rPr>
        <w:t xml:space="preserve"> </w:t>
      </w:r>
      <w:r w:rsidR="001359C6">
        <w:rPr>
          <w:rFonts w:cs="Times New Roman"/>
          <w:b/>
          <w:bCs/>
          <w:i w:val="0"/>
          <w:iCs w:val="0"/>
          <w:color w:val="auto"/>
          <w:sz w:val="22"/>
        </w:rPr>
        <w:t>R</w:t>
      </w:r>
      <w:r w:rsidR="001359C6">
        <w:rPr>
          <w:rFonts w:cs="Times New Roman"/>
          <w:b/>
          <w:bCs/>
          <w:i w:val="0"/>
          <w:iCs w:val="0"/>
          <w:color w:val="auto"/>
          <w:sz w:val="22"/>
          <w:vertAlign w:val="superscript"/>
        </w:rPr>
        <w:t>2</w:t>
      </w:r>
      <w:r w:rsidRPr="00877800">
        <w:rPr>
          <w:rFonts w:cs="Times New Roman"/>
          <w:b/>
          <w:bCs/>
          <w:i w:val="0"/>
          <w:iCs w:val="0"/>
          <w:color w:val="auto"/>
          <w:sz w:val="22"/>
        </w:rPr>
        <w:t xml:space="preserve"> for </w:t>
      </w:r>
      <w:r w:rsidR="00A73989" w:rsidRPr="00A73989">
        <w:rPr>
          <w:rFonts w:cs="Times New Roman"/>
          <w:b/>
          <w:bCs/>
          <w:i w:val="0"/>
          <w:iCs w:val="0"/>
          <w:color w:val="auto"/>
          <w:sz w:val="22"/>
        </w:rPr>
        <w:t>Moderated Regression Analysis</w:t>
      </w:r>
      <w:r w:rsidRPr="00877800">
        <w:rPr>
          <w:rFonts w:cs="Times New Roman"/>
          <w:b/>
          <w:bCs/>
          <w:color w:val="auto"/>
          <w:sz w:val="22"/>
        </w:rPr>
        <w:t xml:space="preserve"> </w:t>
      </w:r>
      <w:r w:rsidRPr="00877800">
        <w:rPr>
          <w:rFonts w:cs="Times New Roman"/>
          <w:b/>
          <w:bCs/>
          <w:i w:val="0"/>
          <w:iCs w:val="0"/>
          <w:color w:val="auto"/>
          <w:sz w:val="22"/>
        </w:rPr>
        <w:t>(MRA)</w:t>
      </w:r>
      <w:bookmarkEnd w:id="120"/>
      <w:r w:rsidR="001359C6">
        <w:rPr>
          <w:rFonts w:cs="Times New Roman"/>
          <w:b/>
          <w:bCs/>
          <w:i w:val="0"/>
          <w:iCs w:val="0"/>
          <w:color w:val="auto"/>
          <w:sz w:val="22"/>
        </w:rPr>
        <w:t xml:space="preserve"> </w:t>
      </w:r>
      <w:r w:rsidR="001359C6" w:rsidRPr="00877800">
        <w:rPr>
          <w:rFonts w:cs="Times New Roman"/>
          <w:b/>
          <w:bCs/>
          <w:i w:val="0"/>
          <w:iCs w:val="0"/>
          <w:color w:val="auto"/>
          <w:sz w:val="22"/>
        </w:rPr>
        <w:t>Results</w:t>
      </w:r>
    </w:p>
    <w:tbl>
      <w:tblPr>
        <w:tblStyle w:val="TableGrid"/>
        <w:tblW w:w="8008" w:type="dxa"/>
        <w:jc w:val="center"/>
        <w:tblLayout w:type="fixed"/>
        <w:tblLook w:val="0000" w:firstRow="0" w:lastRow="0" w:firstColumn="0" w:lastColumn="0" w:noHBand="0" w:noVBand="0"/>
      </w:tblPr>
      <w:tblGrid>
        <w:gridCol w:w="1345"/>
        <w:gridCol w:w="900"/>
        <w:gridCol w:w="1350"/>
        <w:gridCol w:w="1710"/>
        <w:gridCol w:w="2703"/>
      </w:tblGrid>
      <w:tr w:rsidR="00BB30E2" w:rsidRPr="003D5848" w14:paraId="1C2A9484" w14:textId="77777777" w:rsidTr="00390C8F">
        <w:trPr>
          <w:jc w:val="center"/>
        </w:trPr>
        <w:tc>
          <w:tcPr>
            <w:tcW w:w="8008" w:type="dxa"/>
            <w:gridSpan w:val="5"/>
          </w:tcPr>
          <w:p w14:paraId="585DA909" w14:textId="77777777" w:rsidR="00093B2F" w:rsidRPr="003D5848" w:rsidRDefault="00093B2F" w:rsidP="00390C8F">
            <w:pPr>
              <w:jc w:val="center"/>
              <w:rPr>
                <w:rFonts w:cs="Times New Roman"/>
                <w:b/>
                <w:bCs/>
                <w:szCs w:val="22"/>
              </w:rPr>
            </w:pPr>
            <w:r w:rsidRPr="003D5848">
              <w:rPr>
                <w:rFonts w:cs="Times New Roman"/>
                <w:b/>
                <w:bCs/>
                <w:szCs w:val="22"/>
              </w:rPr>
              <w:t>Model Summary</w:t>
            </w:r>
          </w:p>
        </w:tc>
      </w:tr>
      <w:tr w:rsidR="00BB30E2" w:rsidRPr="003D5848" w14:paraId="4A3A9B91" w14:textId="77777777" w:rsidTr="00390C8F">
        <w:trPr>
          <w:jc w:val="center"/>
        </w:trPr>
        <w:tc>
          <w:tcPr>
            <w:tcW w:w="1345" w:type="dxa"/>
          </w:tcPr>
          <w:p w14:paraId="2890420E" w14:textId="77777777" w:rsidR="00093B2F" w:rsidRPr="003D5848" w:rsidRDefault="00093B2F" w:rsidP="00390C8F">
            <w:pPr>
              <w:jc w:val="center"/>
              <w:rPr>
                <w:rFonts w:cs="Times New Roman"/>
                <w:b/>
                <w:bCs/>
                <w:szCs w:val="22"/>
              </w:rPr>
            </w:pPr>
            <w:r w:rsidRPr="003D5848">
              <w:rPr>
                <w:rFonts w:cs="Times New Roman"/>
                <w:b/>
                <w:bCs/>
                <w:szCs w:val="22"/>
              </w:rPr>
              <w:t>Model</w:t>
            </w:r>
          </w:p>
        </w:tc>
        <w:tc>
          <w:tcPr>
            <w:tcW w:w="900" w:type="dxa"/>
          </w:tcPr>
          <w:p w14:paraId="4142CC1B" w14:textId="77777777" w:rsidR="00093B2F" w:rsidRPr="003D5848" w:rsidRDefault="00093B2F" w:rsidP="00390C8F">
            <w:pPr>
              <w:jc w:val="center"/>
              <w:rPr>
                <w:rFonts w:cs="Times New Roman"/>
                <w:b/>
                <w:bCs/>
                <w:szCs w:val="22"/>
              </w:rPr>
            </w:pPr>
            <w:r w:rsidRPr="003D5848">
              <w:rPr>
                <w:rFonts w:cs="Times New Roman"/>
                <w:b/>
                <w:bCs/>
                <w:szCs w:val="22"/>
              </w:rPr>
              <w:t>R</w:t>
            </w:r>
          </w:p>
        </w:tc>
        <w:tc>
          <w:tcPr>
            <w:tcW w:w="1350" w:type="dxa"/>
          </w:tcPr>
          <w:p w14:paraId="3A9D0A6A" w14:textId="77777777" w:rsidR="00093B2F" w:rsidRPr="003D5848" w:rsidRDefault="00093B2F" w:rsidP="00390C8F">
            <w:pPr>
              <w:jc w:val="center"/>
              <w:rPr>
                <w:rFonts w:cs="Times New Roman"/>
                <w:b/>
                <w:bCs/>
                <w:szCs w:val="22"/>
              </w:rPr>
            </w:pPr>
            <w:r w:rsidRPr="003D5848">
              <w:rPr>
                <w:rFonts w:cs="Times New Roman"/>
                <w:b/>
                <w:bCs/>
                <w:szCs w:val="22"/>
              </w:rPr>
              <w:t>R-Square</w:t>
            </w:r>
          </w:p>
        </w:tc>
        <w:tc>
          <w:tcPr>
            <w:tcW w:w="1710" w:type="dxa"/>
          </w:tcPr>
          <w:p w14:paraId="35A55FD9" w14:textId="77777777" w:rsidR="00093B2F" w:rsidRPr="003D5848" w:rsidRDefault="00093B2F" w:rsidP="00390C8F">
            <w:pPr>
              <w:jc w:val="center"/>
              <w:rPr>
                <w:rFonts w:cs="Times New Roman"/>
                <w:b/>
                <w:bCs/>
                <w:szCs w:val="22"/>
              </w:rPr>
            </w:pPr>
            <w:r w:rsidRPr="003D5848">
              <w:rPr>
                <w:rFonts w:cs="Times New Roman"/>
                <w:b/>
                <w:bCs/>
                <w:szCs w:val="22"/>
              </w:rPr>
              <w:t>Adjusted R-Square</w:t>
            </w:r>
          </w:p>
        </w:tc>
        <w:tc>
          <w:tcPr>
            <w:tcW w:w="2703" w:type="dxa"/>
          </w:tcPr>
          <w:p w14:paraId="245ACB6B" w14:textId="77777777" w:rsidR="00093B2F" w:rsidRPr="003D5848" w:rsidRDefault="00093B2F" w:rsidP="00390C8F">
            <w:pPr>
              <w:jc w:val="center"/>
              <w:rPr>
                <w:rFonts w:cs="Times New Roman"/>
                <w:b/>
                <w:bCs/>
                <w:szCs w:val="22"/>
              </w:rPr>
            </w:pPr>
            <w:r w:rsidRPr="003D5848">
              <w:rPr>
                <w:rFonts w:cs="Times New Roman"/>
                <w:b/>
                <w:bCs/>
                <w:szCs w:val="22"/>
              </w:rPr>
              <w:t>Standard Error of the Estimate</w:t>
            </w:r>
          </w:p>
        </w:tc>
      </w:tr>
      <w:tr w:rsidR="00BB30E2" w:rsidRPr="003D5848" w14:paraId="2DD9265B" w14:textId="77777777" w:rsidTr="00390C8F">
        <w:trPr>
          <w:jc w:val="center"/>
        </w:trPr>
        <w:tc>
          <w:tcPr>
            <w:tcW w:w="1345" w:type="dxa"/>
          </w:tcPr>
          <w:p w14:paraId="456EDF65" w14:textId="77777777" w:rsidR="00093B2F" w:rsidRPr="003D5848" w:rsidRDefault="00093B2F" w:rsidP="00093B2F">
            <w:pPr>
              <w:jc w:val="both"/>
              <w:rPr>
                <w:rFonts w:cs="Times New Roman"/>
                <w:szCs w:val="22"/>
              </w:rPr>
            </w:pPr>
            <w:r w:rsidRPr="003D5848">
              <w:rPr>
                <w:rFonts w:cs="Times New Roman"/>
                <w:szCs w:val="22"/>
              </w:rPr>
              <w:t>1</w:t>
            </w:r>
          </w:p>
        </w:tc>
        <w:tc>
          <w:tcPr>
            <w:tcW w:w="900" w:type="dxa"/>
          </w:tcPr>
          <w:p w14:paraId="497CF7BD" w14:textId="7DFF8CC9" w:rsidR="00093B2F" w:rsidRPr="003D5848" w:rsidRDefault="0031185D" w:rsidP="00E0162B">
            <w:pPr>
              <w:jc w:val="right"/>
              <w:rPr>
                <w:rFonts w:cs="Times New Roman"/>
                <w:szCs w:val="22"/>
              </w:rPr>
            </w:pPr>
            <w:r w:rsidRPr="003D5848">
              <w:rPr>
                <w:rFonts w:cs="Times New Roman"/>
                <w:szCs w:val="22"/>
              </w:rPr>
              <w:t>0.636</w:t>
            </w:r>
            <w:r w:rsidR="00093B2F" w:rsidRPr="003D5848">
              <w:rPr>
                <w:rFonts w:cs="Times New Roman"/>
                <w:szCs w:val="22"/>
                <w:vertAlign w:val="superscript"/>
              </w:rPr>
              <w:t>a</w:t>
            </w:r>
          </w:p>
        </w:tc>
        <w:tc>
          <w:tcPr>
            <w:tcW w:w="1350" w:type="dxa"/>
          </w:tcPr>
          <w:p w14:paraId="5A38E387" w14:textId="3F3EAEE0" w:rsidR="00093B2F" w:rsidRPr="003D5848" w:rsidRDefault="0031185D" w:rsidP="00E0162B">
            <w:pPr>
              <w:jc w:val="right"/>
              <w:rPr>
                <w:rFonts w:cs="Times New Roman"/>
                <w:szCs w:val="22"/>
              </w:rPr>
            </w:pPr>
            <w:r w:rsidRPr="003D5848">
              <w:rPr>
                <w:rFonts w:cs="Times New Roman"/>
                <w:szCs w:val="22"/>
              </w:rPr>
              <w:t>0.</w:t>
            </w:r>
            <w:r w:rsidR="00093B2F" w:rsidRPr="003D5848">
              <w:rPr>
                <w:rFonts w:cs="Times New Roman"/>
                <w:szCs w:val="22"/>
              </w:rPr>
              <w:t>404</w:t>
            </w:r>
          </w:p>
        </w:tc>
        <w:tc>
          <w:tcPr>
            <w:tcW w:w="1710" w:type="dxa"/>
          </w:tcPr>
          <w:p w14:paraId="537D9206" w14:textId="3A420521" w:rsidR="00093B2F" w:rsidRPr="003D5848" w:rsidRDefault="0031185D" w:rsidP="00E0162B">
            <w:pPr>
              <w:jc w:val="right"/>
              <w:rPr>
                <w:rFonts w:cs="Times New Roman"/>
                <w:szCs w:val="22"/>
              </w:rPr>
            </w:pPr>
            <w:r w:rsidRPr="003D5848">
              <w:rPr>
                <w:rFonts w:cs="Times New Roman"/>
                <w:szCs w:val="22"/>
              </w:rPr>
              <w:t>0.372</w:t>
            </w:r>
          </w:p>
        </w:tc>
        <w:tc>
          <w:tcPr>
            <w:tcW w:w="2703" w:type="dxa"/>
          </w:tcPr>
          <w:p w14:paraId="1357E42C" w14:textId="29481242" w:rsidR="00093B2F" w:rsidRPr="003D5848" w:rsidRDefault="0031185D" w:rsidP="00E0162B">
            <w:pPr>
              <w:jc w:val="right"/>
              <w:rPr>
                <w:rFonts w:cs="Times New Roman"/>
                <w:szCs w:val="22"/>
              </w:rPr>
            </w:pPr>
            <w:r w:rsidRPr="003D5848">
              <w:rPr>
                <w:rFonts w:cs="Times New Roman"/>
                <w:szCs w:val="22"/>
              </w:rPr>
              <w:t>0.</w:t>
            </w:r>
            <w:r w:rsidR="00F85E8B" w:rsidRPr="003D5848">
              <w:rPr>
                <w:rFonts w:cs="Times New Roman"/>
                <w:szCs w:val="22"/>
              </w:rPr>
              <w:t>006</w:t>
            </w:r>
          </w:p>
        </w:tc>
      </w:tr>
      <w:tr w:rsidR="00BB30E2" w:rsidRPr="003D5848" w14:paraId="09E06C78" w14:textId="77777777" w:rsidTr="00390C8F">
        <w:trPr>
          <w:jc w:val="center"/>
        </w:trPr>
        <w:tc>
          <w:tcPr>
            <w:tcW w:w="8008" w:type="dxa"/>
            <w:gridSpan w:val="5"/>
          </w:tcPr>
          <w:p w14:paraId="7EA137A3" w14:textId="108CD47A" w:rsidR="00093B2F" w:rsidRPr="003D5848" w:rsidRDefault="00093B2F" w:rsidP="00093B2F">
            <w:pPr>
              <w:jc w:val="both"/>
              <w:rPr>
                <w:rFonts w:cs="Times New Roman"/>
                <w:szCs w:val="22"/>
              </w:rPr>
            </w:pPr>
            <w:r w:rsidRPr="003D5848">
              <w:rPr>
                <w:rFonts w:cs="Times New Roman"/>
                <w:szCs w:val="22"/>
              </w:rPr>
              <w:t xml:space="preserve">a. Predictors: (Constant), </w:t>
            </w:r>
            <w:r w:rsidR="009A6603">
              <w:rPr>
                <w:rFonts w:cs="Times New Roman"/>
                <w:szCs w:val="22"/>
              </w:rPr>
              <w:t>X</w:t>
            </w:r>
            <w:r w:rsidR="009A6603">
              <w:rPr>
                <w:rFonts w:cs="Times New Roman"/>
                <w:szCs w:val="22"/>
                <w:vertAlign w:val="subscript"/>
              </w:rPr>
              <w:t>2</w:t>
            </w:r>
            <w:r w:rsidR="009A6603" w:rsidRPr="009A6603">
              <w:rPr>
                <w:rFonts w:cs="Times New Roman"/>
                <w:szCs w:val="22"/>
              </w:rPr>
              <w:t>Z, NPL, LDR, X</w:t>
            </w:r>
            <w:r w:rsidR="009A6603" w:rsidRPr="009A6603">
              <w:rPr>
                <w:rFonts w:cs="Times New Roman"/>
                <w:szCs w:val="22"/>
                <w:vertAlign w:val="subscript"/>
              </w:rPr>
              <w:t>1</w:t>
            </w:r>
            <w:r w:rsidR="009A6603" w:rsidRPr="009A6603">
              <w:rPr>
                <w:rFonts w:cs="Times New Roman"/>
                <w:szCs w:val="22"/>
              </w:rPr>
              <w:t>Z, CAR</w:t>
            </w:r>
          </w:p>
        </w:tc>
      </w:tr>
    </w:tbl>
    <w:p w14:paraId="7DFE1533" w14:textId="77777777" w:rsidR="003726F1" w:rsidRDefault="00885D8A" w:rsidP="003726F1">
      <w:pPr>
        <w:spacing w:after="0" w:line="480" w:lineRule="auto"/>
        <w:jc w:val="both"/>
        <w:rPr>
          <w:rFonts w:cs="Times New Roman"/>
          <w:i/>
          <w:iCs/>
          <w:szCs w:val="22"/>
        </w:rPr>
      </w:pPr>
      <w:r w:rsidRPr="00877800">
        <w:rPr>
          <w:rFonts w:cs="Times New Roman"/>
          <w:i/>
          <w:iCs/>
          <w:szCs w:val="22"/>
        </w:rPr>
        <w:t>Source: Data processed using IBM SPSS 27, 2025</w:t>
      </w:r>
    </w:p>
    <w:p w14:paraId="3B59AEF2" w14:textId="0822BD1A" w:rsidR="00BF7E67" w:rsidRPr="00877800" w:rsidRDefault="00AB67C7" w:rsidP="003726F1">
      <w:pPr>
        <w:spacing w:after="0" w:line="480" w:lineRule="auto"/>
        <w:ind w:firstLine="900"/>
        <w:jc w:val="both"/>
        <w:rPr>
          <w:rFonts w:cs="Times New Roman"/>
          <w:sz w:val="24"/>
          <w:szCs w:val="24"/>
        </w:rPr>
      </w:pPr>
      <w:r w:rsidRPr="00877800">
        <w:rPr>
          <w:rFonts w:cs="Times New Roman"/>
          <w:sz w:val="24"/>
          <w:szCs w:val="24"/>
        </w:rPr>
        <w:t xml:space="preserve">Based on </w:t>
      </w:r>
      <w:r w:rsidR="00CA5F9A" w:rsidRPr="00877800">
        <w:rPr>
          <w:rFonts w:cs="Times New Roman"/>
          <w:sz w:val="24"/>
          <w:szCs w:val="24"/>
        </w:rPr>
        <w:t xml:space="preserve">the results </w:t>
      </w:r>
      <w:r w:rsidRPr="00877800">
        <w:rPr>
          <w:rFonts w:cs="Times New Roman"/>
          <w:sz w:val="24"/>
          <w:szCs w:val="24"/>
        </w:rPr>
        <w:t>of the</w:t>
      </w:r>
      <w:r w:rsidR="007B5D54">
        <w:rPr>
          <w:rFonts w:cs="Times New Roman"/>
          <w:sz w:val="24"/>
          <w:szCs w:val="24"/>
        </w:rPr>
        <w:t xml:space="preserve"> R</w:t>
      </w:r>
      <w:r w:rsidR="007B5D54">
        <w:rPr>
          <w:rFonts w:cs="Times New Roman"/>
          <w:sz w:val="24"/>
          <w:szCs w:val="24"/>
          <w:vertAlign w:val="superscript"/>
        </w:rPr>
        <w:t>2</w:t>
      </w:r>
      <w:r w:rsidR="007B5D54">
        <w:rPr>
          <w:rFonts w:cs="Times New Roman"/>
          <w:sz w:val="24"/>
          <w:szCs w:val="24"/>
        </w:rPr>
        <w:t xml:space="preserve"> </w:t>
      </w:r>
      <w:r w:rsidR="00CA5F9A" w:rsidRPr="00877800">
        <w:rPr>
          <w:rFonts w:cs="Times New Roman"/>
          <w:sz w:val="24"/>
          <w:szCs w:val="24"/>
        </w:rPr>
        <w:t xml:space="preserve">test </w:t>
      </w:r>
      <w:r w:rsidRPr="00877800">
        <w:rPr>
          <w:rFonts w:cs="Times New Roman"/>
          <w:sz w:val="24"/>
          <w:szCs w:val="24"/>
        </w:rPr>
        <w:t>table above</w:t>
      </w:r>
      <w:r w:rsidRPr="007B5D54">
        <w:rPr>
          <w:rFonts w:cs="Times New Roman"/>
          <w:sz w:val="24"/>
          <w:szCs w:val="24"/>
        </w:rPr>
        <w:t>, Adjusted R²</w:t>
      </w:r>
      <w:r w:rsidRPr="00877800">
        <w:rPr>
          <w:rFonts w:cs="Times New Roman"/>
          <w:i/>
          <w:iCs/>
          <w:sz w:val="24"/>
          <w:szCs w:val="24"/>
        </w:rPr>
        <w:t xml:space="preserve"> </w:t>
      </w:r>
      <w:r w:rsidRPr="00877800">
        <w:rPr>
          <w:rFonts w:cs="Times New Roman"/>
          <w:sz w:val="24"/>
          <w:szCs w:val="24"/>
        </w:rPr>
        <w:t>value of 0.</w:t>
      </w:r>
      <w:r w:rsidR="00F85E8B" w:rsidRPr="00877800">
        <w:rPr>
          <w:rFonts w:cs="Times New Roman"/>
          <w:sz w:val="24"/>
          <w:szCs w:val="24"/>
        </w:rPr>
        <w:t xml:space="preserve">372 </w:t>
      </w:r>
      <w:r w:rsidR="00E8693B" w:rsidRPr="00877800">
        <w:rPr>
          <w:rFonts w:cs="Times New Roman"/>
          <w:sz w:val="24"/>
          <w:szCs w:val="24"/>
        </w:rPr>
        <w:t xml:space="preserve">indicates that after </w:t>
      </w:r>
      <w:r w:rsidR="00BF3090" w:rsidRPr="00877800">
        <w:rPr>
          <w:rFonts w:cs="Times New Roman"/>
          <w:sz w:val="24"/>
          <w:szCs w:val="24"/>
        </w:rPr>
        <w:t>adding interaction variables</w:t>
      </w:r>
      <w:r w:rsidR="004F1427" w:rsidRPr="00877800">
        <w:rPr>
          <w:rFonts w:cs="Times New Roman"/>
          <w:sz w:val="24"/>
          <w:szCs w:val="24"/>
        </w:rPr>
        <w:t xml:space="preserve">, </w:t>
      </w:r>
      <w:r w:rsidR="003E15E3" w:rsidRPr="00877800">
        <w:rPr>
          <w:rFonts w:cs="Times New Roman"/>
          <w:sz w:val="24"/>
          <w:szCs w:val="24"/>
        </w:rPr>
        <w:t xml:space="preserve">the regression model </w:t>
      </w:r>
      <w:r w:rsidR="00E8693B" w:rsidRPr="00877800">
        <w:rPr>
          <w:rFonts w:cs="Times New Roman"/>
          <w:sz w:val="24"/>
          <w:szCs w:val="24"/>
        </w:rPr>
        <w:t xml:space="preserve">explains 37.2% of the variation </w:t>
      </w:r>
      <w:r w:rsidR="002C02A8" w:rsidRPr="00877800">
        <w:rPr>
          <w:rFonts w:cs="Times New Roman"/>
          <w:sz w:val="24"/>
          <w:szCs w:val="24"/>
        </w:rPr>
        <w:t xml:space="preserve">in </w:t>
      </w:r>
      <w:r w:rsidR="00E8693B" w:rsidRPr="00877800">
        <w:rPr>
          <w:rFonts w:cs="Times New Roman"/>
          <w:sz w:val="24"/>
          <w:szCs w:val="24"/>
        </w:rPr>
        <w:t>ROA</w:t>
      </w:r>
      <w:r w:rsidR="00B55AC9" w:rsidRPr="00877800">
        <w:rPr>
          <w:rFonts w:cs="Times New Roman"/>
          <w:sz w:val="24"/>
          <w:szCs w:val="24"/>
        </w:rPr>
        <w:t>.</w:t>
      </w:r>
      <w:r w:rsidR="009804F2" w:rsidRPr="00877800">
        <w:rPr>
          <w:rFonts w:cs="Times New Roman"/>
          <w:sz w:val="24"/>
          <w:szCs w:val="24"/>
        </w:rPr>
        <w:t xml:space="preserve"> </w:t>
      </w:r>
      <w:r w:rsidR="003A705B" w:rsidRPr="00877800">
        <w:rPr>
          <w:rFonts w:cs="Times New Roman"/>
          <w:sz w:val="24"/>
          <w:szCs w:val="24"/>
        </w:rPr>
        <w:t xml:space="preserve">This </w:t>
      </w:r>
      <w:r w:rsidR="009804F2" w:rsidRPr="00877800">
        <w:rPr>
          <w:rFonts w:cs="Times New Roman"/>
          <w:sz w:val="24"/>
          <w:szCs w:val="24"/>
        </w:rPr>
        <w:t xml:space="preserve">indicates </w:t>
      </w:r>
      <w:r w:rsidR="003A705B" w:rsidRPr="00877800">
        <w:rPr>
          <w:rFonts w:cs="Times New Roman"/>
          <w:sz w:val="24"/>
          <w:szCs w:val="24"/>
        </w:rPr>
        <w:t xml:space="preserve">that </w:t>
      </w:r>
      <w:r w:rsidR="00807F49" w:rsidRPr="00877800">
        <w:rPr>
          <w:rFonts w:cs="Times New Roman"/>
          <w:sz w:val="24"/>
          <w:szCs w:val="24"/>
        </w:rPr>
        <w:t xml:space="preserve">all </w:t>
      </w:r>
      <w:r w:rsidR="003A705B" w:rsidRPr="00877800">
        <w:rPr>
          <w:rFonts w:cs="Times New Roman"/>
          <w:sz w:val="24"/>
          <w:szCs w:val="24"/>
        </w:rPr>
        <w:t xml:space="preserve">variables in the moderation model </w:t>
      </w:r>
      <w:r w:rsidR="00807F49" w:rsidRPr="00877800">
        <w:rPr>
          <w:rFonts w:cs="Times New Roman"/>
          <w:sz w:val="24"/>
          <w:szCs w:val="24"/>
        </w:rPr>
        <w:t xml:space="preserve">have </w:t>
      </w:r>
      <w:r w:rsidR="003A705B" w:rsidRPr="00877800">
        <w:rPr>
          <w:rFonts w:cs="Times New Roman"/>
          <w:sz w:val="24"/>
          <w:szCs w:val="24"/>
        </w:rPr>
        <w:t xml:space="preserve">an effect </w:t>
      </w:r>
      <w:r w:rsidR="00807F49" w:rsidRPr="00877800">
        <w:rPr>
          <w:rFonts w:cs="Times New Roman"/>
          <w:sz w:val="24"/>
          <w:szCs w:val="24"/>
        </w:rPr>
        <w:t xml:space="preserve">on </w:t>
      </w:r>
      <w:r w:rsidR="003A705B" w:rsidRPr="00877800">
        <w:rPr>
          <w:rFonts w:cs="Times New Roman"/>
          <w:sz w:val="24"/>
          <w:szCs w:val="24"/>
        </w:rPr>
        <w:t>ROA of</w:t>
      </w:r>
      <w:r w:rsidR="004820B6" w:rsidRPr="00877800">
        <w:rPr>
          <w:rFonts w:cs="Times New Roman"/>
          <w:sz w:val="24"/>
          <w:szCs w:val="24"/>
        </w:rPr>
        <w:t xml:space="preserve"> 37</w:t>
      </w:r>
      <w:r w:rsidR="003A705B" w:rsidRPr="00877800">
        <w:rPr>
          <w:rFonts w:cs="Times New Roman"/>
          <w:sz w:val="24"/>
          <w:szCs w:val="24"/>
        </w:rPr>
        <w:t xml:space="preserve">.2%, </w:t>
      </w:r>
      <w:r w:rsidR="00807F49" w:rsidRPr="00877800">
        <w:rPr>
          <w:rFonts w:cs="Times New Roman"/>
          <w:sz w:val="24"/>
          <w:szCs w:val="24"/>
        </w:rPr>
        <w:t xml:space="preserve">while </w:t>
      </w:r>
      <w:r w:rsidR="003A705B" w:rsidRPr="00877800">
        <w:rPr>
          <w:rFonts w:cs="Times New Roman"/>
          <w:sz w:val="24"/>
          <w:szCs w:val="24"/>
        </w:rPr>
        <w:t>the remaining</w:t>
      </w:r>
      <w:r w:rsidR="009804F2" w:rsidRPr="00877800">
        <w:rPr>
          <w:rFonts w:cs="Times New Roman"/>
          <w:sz w:val="24"/>
          <w:szCs w:val="24"/>
        </w:rPr>
        <w:t xml:space="preserve"> 62</w:t>
      </w:r>
      <w:r w:rsidR="003A705B" w:rsidRPr="00877800">
        <w:rPr>
          <w:rFonts w:cs="Times New Roman"/>
          <w:sz w:val="24"/>
          <w:szCs w:val="24"/>
        </w:rPr>
        <w:t xml:space="preserve">.8% </w:t>
      </w:r>
      <w:r w:rsidR="00974513" w:rsidRPr="00877800">
        <w:rPr>
          <w:rFonts w:cs="Times New Roman"/>
          <w:sz w:val="24"/>
          <w:szCs w:val="24"/>
        </w:rPr>
        <w:t xml:space="preserve">is explained </w:t>
      </w:r>
      <w:r w:rsidR="003A705B" w:rsidRPr="00877800">
        <w:rPr>
          <w:rFonts w:cs="Times New Roman"/>
          <w:sz w:val="24"/>
          <w:szCs w:val="24"/>
        </w:rPr>
        <w:t xml:space="preserve">by other variables </w:t>
      </w:r>
      <w:r w:rsidR="00974513" w:rsidRPr="00877800">
        <w:rPr>
          <w:rFonts w:cs="Times New Roman"/>
          <w:sz w:val="24"/>
          <w:szCs w:val="24"/>
        </w:rPr>
        <w:t>not included in this study</w:t>
      </w:r>
      <w:r w:rsidR="003A705B" w:rsidRPr="00877800">
        <w:rPr>
          <w:rFonts w:cs="Times New Roman"/>
          <w:sz w:val="24"/>
          <w:szCs w:val="24"/>
        </w:rPr>
        <w:t>.</w:t>
      </w:r>
    </w:p>
    <w:p w14:paraId="12E01C50" w14:textId="3FCE9FFF" w:rsidR="00A12A43" w:rsidRPr="00877800" w:rsidRDefault="00A12A43" w:rsidP="007A0626">
      <w:pPr>
        <w:pStyle w:val="Heading3"/>
        <w:numPr>
          <w:ilvl w:val="0"/>
          <w:numId w:val="22"/>
        </w:numPr>
        <w:spacing w:line="480" w:lineRule="auto"/>
        <w:ind w:left="900" w:hanging="900"/>
        <w:rPr>
          <w:rFonts w:ascii="Times New Roman" w:hAnsi="Times New Roman" w:cs="Times New Roman"/>
          <w:b/>
          <w:bCs/>
          <w:color w:val="auto"/>
          <w:szCs w:val="24"/>
          <w:lang w:val="nb-NO"/>
        </w:rPr>
      </w:pPr>
      <w:bookmarkStart w:id="121" w:name="_Toc214387919"/>
      <w:r w:rsidRPr="00877800">
        <w:rPr>
          <w:rFonts w:ascii="Times New Roman" w:hAnsi="Times New Roman" w:cs="Times New Roman"/>
          <w:b/>
          <w:bCs/>
          <w:color w:val="auto"/>
          <w:szCs w:val="24"/>
          <w:lang w:val="nb-NO"/>
        </w:rPr>
        <w:t>Hypothesis Test (</w:t>
      </w:r>
      <w:r w:rsidR="0055220F" w:rsidRPr="00877800">
        <w:rPr>
          <w:rFonts w:ascii="Times New Roman" w:hAnsi="Times New Roman" w:cs="Times New Roman"/>
          <w:b/>
          <w:bCs/>
          <w:color w:val="auto"/>
          <w:szCs w:val="24"/>
          <w:lang w:val="nb-NO"/>
        </w:rPr>
        <w:t>t</w:t>
      </w:r>
      <w:r w:rsidRPr="00877800">
        <w:rPr>
          <w:rFonts w:ascii="Times New Roman" w:hAnsi="Times New Roman" w:cs="Times New Roman"/>
          <w:b/>
          <w:bCs/>
          <w:color w:val="auto"/>
          <w:szCs w:val="24"/>
          <w:lang w:val="nb-NO"/>
        </w:rPr>
        <w:t>-Test)</w:t>
      </w:r>
      <w:bookmarkEnd w:id="121"/>
    </w:p>
    <w:p w14:paraId="592AD446" w14:textId="7ABCA3EF" w:rsidR="00873DED" w:rsidRPr="00F815AB" w:rsidRDefault="00951C72" w:rsidP="00873DED">
      <w:pPr>
        <w:spacing w:after="0" w:line="480" w:lineRule="auto"/>
        <w:ind w:firstLine="900"/>
        <w:jc w:val="both"/>
        <w:rPr>
          <w:rFonts w:cs="Times New Roman"/>
          <w:sz w:val="24"/>
          <w:szCs w:val="24"/>
        </w:rPr>
      </w:pPr>
      <w:r w:rsidRPr="00F815AB">
        <w:rPr>
          <w:rFonts w:cs="Times New Roman"/>
          <w:sz w:val="24"/>
          <w:szCs w:val="24"/>
        </w:rPr>
        <w:t xml:space="preserve">Hypothesis test is used to assist in making decisions regarding a proposed hypothesis. Hypothesis testing is intended to determine whether there is a significant relationship between the independent and dependent variables </w:t>
      </w:r>
      <w:sdt>
        <w:sdtPr>
          <w:rPr>
            <w:rFonts w:cs="Times New Roman"/>
            <w:color w:val="000000"/>
            <w:sz w:val="24"/>
            <w:szCs w:val="24"/>
            <w:lang w:val="nb-NO"/>
          </w:rPr>
          <w:tag w:val="MENDELEY_CITATION_v3_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"/>
          <w:id w:val="2036307956"/>
          <w:placeholder>
            <w:docPart w:val="DefaultPlaceholder_-1854013440"/>
          </w:placeholder>
        </w:sdtPr>
        <w:sdtEndPr/>
        <w:sdtContent>
          <w:r w:rsidR="00A05E3A" w:rsidRPr="00F815AB">
            <w:rPr>
              <w:rFonts w:eastAsia="Times New Roman" w:cs="Times New Roman"/>
              <w:color w:val="000000"/>
              <w:sz w:val="24"/>
            </w:rPr>
            <w:t>(</w:t>
          </w:r>
          <w:proofErr w:type="spellStart"/>
          <w:r w:rsidR="00A05E3A" w:rsidRPr="00F815AB">
            <w:rPr>
              <w:rFonts w:eastAsia="Times New Roman" w:cs="Times New Roman"/>
              <w:color w:val="000000"/>
              <w:sz w:val="24"/>
            </w:rPr>
            <w:t>Dewantara</w:t>
          </w:r>
          <w:proofErr w:type="spellEnd"/>
          <w:r w:rsidR="00A05E3A" w:rsidRPr="00F815AB">
            <w:rPr>
              <w:rFonts w:eastAsia="Times New Roman" w:cs="Times New Roman"/>
              <w:color w:val="000000"/>
              <w:sz w:val="24"/>
            </w:rPr>
            <w:t xml:space="preserve"> &amp; Amelia, 2025)</w:t>
          </w:r>
        </w:sdtContent>
      </w:sdt>
      <w:r w:rsidRPr="00F815AB">
        <w:rPr>
          <w:rFonts w:cs="Times New Roman"/>
          <w:sz w:val="24"/>
          <w:szCs w:val="24"/>
        </w:rPr>
        <w:t xml:space="preserve">. </w:t>
      </w:r>
      <w:r w:rsidR="00FB3D16" w:rsidRPr="00F815AB">
        <w:rPr>
          <w:rFonts w:cs="Times New Roman"/>
          <w:sz w:val="24"/>
          <w:szCs w:val="24"/>
        </w:rPr>
        <w:t>The hypothesis is rejected if the significance level is greater than 0.05. Conversely, the hypothesis is accepted if the significance level is less than 0.05</w:t>
      </w:r>
      <w:r w:rsidR="00EF0841" w:rsidRPr="00F815AB">
        <w:rPr>
          <w:rFonts w:cs="Times New Roman"/>
          <w:sz w:val="24"/>
          <w:szCs w:val="24"/>
        </w:rPr>
        <w:t>.</w:t>
      </w:r>
    </w:p>
    <w:p w14:paraId="214B6321" w14:textId="2A9434EA" w:rsidR="006E05BD" w:rsidRPr="00F815AB" w:rsidRDefault="00EF0841" w:rsidP="00873DED">
      <w:pPr>
        <w:spacing w:after="0" w:line="480" w:lineRule="auto"/>
        <w:ind w:firstLine="900"/>
        <w:jc w:val="both"/>
        <w:rPr>
          <w:rFonts w:cs="Times New Roman"/>
          <w:sz w:val="24"/>
          <w:szCs w:val="24"/>
        </w:rPr>
      </w:pPr>
      <w:r w:rsidRPr="00F815AB">
        <w:rPr>
          <w:rFonts w:cs="Times New Roman"/>
          <w:sz w:val="24"/>
          <w:szCs w:val="24"/>
        </w:rPr>
        <w:t xml:space="preserve">Based on the t-test results </w:t>
      </w:r>
      <w:r w:rsidR="00873DED" w:rsidRPr="00F815AB">
        <w:rPr>
          <w:rFonts w:cs="Times New Roman"/>
          <w:sz w:val="24"/>
          <w:szCs w:val="24"/>
        </w:rPr>
        <w:t>in Table 4.7</w:t>
      </w:r>
      <w:r w:rsidRPr="00F815AB">
        <w:rPr>
          <w:rFonts w:cs="Times New Roman"/>
          <w:sz w:val="24"/>
          <w:szCs w:val="24"/>
        </w:rPr>
        <w:t xml:space="preserve">, </w:t>
      </w:r>
      <w:r w:rsidR="006E05BD" w:rsidRPr="00F815AB">
        <w:rPr>
          <w:rFonts w:cs="Times New Roman"/>
          <w:sz w:val="24"/>
          <w:szCs w:val="24"/>
        </w:rPr>
        <w:t>the following information and interpretations can be derived:</w:t>
      </w:r>
    </w:p>
    <w:p w14:paraId="6B6B9404" w14:textId="77777777" w:rsidR="0082200F" w:rsidRDefault="0082200F" w:rsidP="006E05BD">
      <w:pPr>
        <w:pStyle w:val="ListParagraph"/>
        <w:numPr>
          <w:ilvl w:val="0"/>
          <w:numId w:val="29"/>
        </w:numPr>
        <w:spacing w:after="0" w:line="480" w:lineRule="auto"/>
        <w:ind w:left="900" w:hanging="540"/>
        <w:jc w:val="both"/>
        <w:rPr>
          <w:rFonts w:cs="Times New Roman"/>
          <w:sz w:val="24"/>
          <w:szCs w:val="24"/>
        </w:rPr>
        <w:sectPr w:rsidR="0082200F" w:rsidSect="009B2DC8">
          <w:headerReference w:type="even" r:id="rId111"/>
          <w:pgSz w:w="11906" w:h="16838" w:code="9"/>
          <w:pgMar w:top="2268" w:right="1701" w:bottom="1701" w:left="2268" w:header="720" w:footer="720" w:gutter="0"/>
          <w:cols w:space="720"/>
          <w:docGrid w:linePitch="360"/>
        </w:sectPr>
      </w:pPr>
    </w:p>
    <w:p w14:paraId="0073600C" w14:textId="64B96B81" w:rsidR="00280735" w:rsidRPr="00F815AB" w:rsidRDefault="00D72142" w:rsidP="006E05BD">
      <w:pPr>
        <w:pStyle w:val="ListParagraph"/>
        <w:numPr>
          <w:ilvl w:val="0"/>
          <w:numId w:val="29"/>
        </w:numPr>
        <w:spacing w:after="0" w:line="480" w:lineRule="auto"/>
        <w:ind w:left="900" w:hanging="540"/>
        <w:jc w:val="both"/>
        <w:rPr>
          <w:rFonts w:cs="Times New Roman"/>
          <w:sz w:val="24"/>
          <w:szCs w:val="24"/>
        </w:rPr>
      </w:pPr>
      <w:r w:rsidRPr="00F815AB">
        <w:rPr>
          <w:rFonts w:cs="Times New Roman"/>
          <w:sz w:val="24"/>
          <w:szCs w:val="24"/>
        </w:rPr>
        <w:lastRenderedPageBreak/>
        <w:t>The first hypothesis states that NPL has a significant negative effect on profitability (ROA). Based on the results of the t-test, the significance value for the NPL variable is &lt; 0.001, which is well below the significance level of 0.05. This indicates that NPL has a significant effect on ROA. A negative regression coefficient of –0.</w:t>
      </w:r>
      <w:r w:rsidR="006D6011" w:rsidRPr="00F815AB">
        <w:rPr>
          <w:rFonts w:cs="Times New Roman"/>
          <w:sz w:val="24"/>
          <w:szCs w:val="24"/>
        </w:rPr>
        <w:t xml:space="preserve">300 </w:t>
      </w:r>
      <w:r w:rsidRPr="00F815AB">
        <w:rPr>
          <w:rFonts w:cs="Times New Roman"/>
          <w:sz w:val="24"/>
          <w:szCs w:val="24"/>
        </w:rPr>
        <w:t xml:space="preserve">indicates that an increase in NPL will reduce profitability. </w:t>
      </w:r>
      <w:r w:rsidR="000E3131" w:rsidRPr="00F815AB">
        <w:rPr>
          <w:rFonts w:cs="Times New Roman"/>
          <w:sz w:val="24"/>
          <w:szCs w:val="24"/>
        </w:rPr>
        <w:t xml:space="preserve">Thus, the analysis results support the first hypothesis, so </w:t>
      </w:r>
      <w:r w:rsidR="000E3131" w:rsidRPr="00F815AB">
        <w:rPr>
          <w:rFonts w:cs="Times New Roman"/>
          <w:b/>
          <w:bCs/>
          <w:sz w:val="24"/>
          <w:szCs w:val="24"/>
        </w:rPr>
        <w:t>H1 is accepted</w:t>
      </w:r>
      <w:r w:rsidR="000E3131" w:rsidRPr="00F815AB">
        <w:rPr>
          <w:rFonts w:cs="Times New Roman"/>
          <w:sz w:val="24"/>
          <w:szCs w:val="24"/>
        </w:rPr>
        <w:t>.</w:t>
      </w:r>
    </w:p>
    <w:p w14:paraId="0C0FA968" w14:textId="391FBB86" w:rsidR="007F3E2A" w:rsidRPr="00F815AB" w:rsidRDefault="00516441" w:rsidP="007F3E2A">
      <w:pPr>
        <w:pStyle w:val="ListParagraph"/>
        <w:numPr>
          <w:ilvl w:val="0"/>
          <w:numId w:val="29"/>
        </w:numPr>
        <w:spacing w:after="0" w:line="480" w:lineRule="auto"/>
        <w:ind w:left="900" w:hanging="540"/>
        <w:jc w:val="both"/>
        <w:rPr>
          <w:rFonts w:cs="Times New Roman"/>
          <w:sz w:val="24"/>
          <w:szCs w:val="24"/>
        </w:rPr>
      </w:pPr>
      <w:r w:rsidRPr="00F815AB">
        <w:rPr>
          <w:rFonts w:cs="Times New Roman"/>
          <w:sz w:val="24"/>
          <w:szCs w:val="24"/>
        </w:rPr>
        <w:t xml:space="preserve">The second hypothesis states that LDR has a significant positive effect on profitability. The t-test results show a significance value of </w:t>
      </w:r>
      <w:r w:rsidR="006D6011" w:rsidRPr="00F815AB">
        <w:rPr>
          <w:rFonts w:cs="Times New Roman"/>
          <w:sz w:val="24"/>
          <w:szCs w:val="24"/>
        </w:rPr>
        <w:t>&lt;</w:t>
      </w:r>
      <w:r w:rsidRPr="00F815AB">
        <w:rPr>
          <w:rFonts w:cs="Times New Roman"/>
          <w:sz w:val="24"/>
          <w:szCs w:val="24"/>
        </w:rPr>
        <w:t>0.</w:t>
      </w:r>
      <w:r w:rsidR="006D6011" w:rsidRPr="00F815AB">
        <w:rPr>
          <w:rFonts w:cs="Times New Roman"/>
          <w:sz w:val="24"/>
          <w:szCs w:val="24"/>
        </w:rPr>
        <w:t>001</w:t>
      </w:r>
      <w:r w:rsidRPr="00F815AB">
        <w:rPr>
          <w:rFonts w:cs="Times New Roman"/>
          <w:sz w:val="24"/>
          <w:szCs w:val="24"/>
        </w:rPr>
        <w:t>, which is smaller than 0.05. This means that LDR has a significant effect on ROA. A positive regression coefficient of 0.</w:t>
      </w:r>
      <w:r w:rsidR="006D6011" w:rsidRPr="00F815AB">
        <w:rPr>
          <w:rFonts w:cs="Times New Roman"/>
          <w:sz w:val="24"/>
          <w:szCs w:val="24"/>
        </w:rPr>
        <w:t xml:space="preserve">004 </w:t>
      </w:r>
      <w:r w:rsidRPr="00F815AB">
        <w:rPr>
          <w:rFonts w:cs="Times New Roman"/>
          <w:sz w:val="24"/>
          <w:szCs w:val="24"/>
        </w:rPr>
        <w:t xml:space="preserve">indicates that an increase in LDR will improve profitability. </w:t>
      </w:r>
      <w:r w:rsidR="007F3E2A" w:rsidRPr="00F815AB">
        <w:rPr>
          <w:rFonts w:cs="Times New Roman"/>
          <w:sz w:val="24"/>
          <w:szCs w:val="24"/>
        </w:rPr>
        <w:t xml:space="preserve">Thus, these test results align with the second hypothesis, so </w:t>
      </w:r>
      <w:r w:rsidR="00A8372E" w:rsidRPr="00F815AB">
        <w:rPr>
          <w:rFonts w:cs="Times New Roman"/>
          <w:b/>
          <w:bCs/>
          <w:sz w:val="24"/>
          <w:szCs w:val="24"/>
        </w:rPr>
        <w:t xml:space="preserve">H2 </w:t>
      </w:r>
      <w:r w:rsidR="007F3E2A" w:rsidRPr="00F815AB">
        <w:rPr>
          <w:rFonts w:cs="Times New Roman"/>
          <w:b/>
          <w:bCs/>
          <w:sz w:val="24"/>
          <w:szCs w:val="24"/>
        </w:rPr>
        <w:t>is accepted</w:t>
      </w:r>
      <w:r w:rsidR="007F3E2A" w:rsidRPr="00F815AB">
        <w:rPr>
          <w:rFonts w:cs="Times New Roman"/>
          <w:sz w:val="24"/>
          <w:szCs w:val="24"/>
        </w:rPr>
        <w:t>.</w:t>
      </w:r>
    </w:p>
    <w:p w14:paraId="2CCAF29E" w14:textId="35233621" w:rsidR="00280735" w:rsidRPr="00F815AB" w:rsidRDefault="00FB17A1" w:rsidP="00B5608F">
      <w:pPr>
        <w:pStyle w:val="ListParagraph"/>
        <w:spacing w:after="0" w:line="480" w:lineRule="auto"/>
        <w:ind w:left="0" w:firstLine="900"/>
        <w:jc w:val="both"/>
        <w:rPr>
          <w:rFonts w:cs="Times New Roman"/>
          <w:sz w:val="24"/>
          <w:szCs w:val="24"/>
        </w:rPr>
      </w:pPr>
      <w:r w:rsidRPr="00F815AB">
        <w:rPr>
          <w:rFonts w:cs="Times New Roman"/>
          <w:sz w:val="24"/>
          <w:szCs w:val="24"/>
        </w:rPr>
        <w:t xml:space="preserve">To test the role of CAR as a moderating variable </w:t>
      </w:r>
      <w:r w:rsidR="000F7371" w:rsidRPr="00F815AB">
        <w:rPr>
          <w:rFonts w:cs="Times New Roman"/>
          <w:sz w:val="24"/>
          <w:szCs w:val="24"/>
        </w:rPr>
        <w:t xml:space="preserve">that can influence the relationship between NPL and LDR on ROA, a multiple regression analysis (MRA) can be conducted. </w:t>
      </w:r>
      <w:r w:rsidR="00460EDC" w:rsidRPr="00F815AB">
        <w:rPr>
          <w:rFonts w:cs="Times New Roman"/>
          <w:sz w:val="24"/>
          <w:szCs w:val="24"/>
        </w:rPr>
        <w:t xml:space="preserve">The results of the t-test </w:t>
      </w:r>
      <w:r w:rsidR="007B7D8B" w:rsidRPr="00F815AB">
        <w:rPr>
          <w:rFonts w:cs="Times New Roman"/>
          <w:sz w:val="24"/>
          <w:szCs w:val="24"/>
        </w:rPr>
        <w:t>for the MRA are presented in Table</w:t>
      </w:r>
      <w:r w:rsidR="00873DED" w:rsidRPr="00F815AB">
        <w:rPr>
          <w:rFonts w:cs="Times New Roman"/>
          <w:sz w:val="24"/>
          <w:szCs w:val="24"/>
        </w:rPr>
        <w:t xml:space="preserve"> 4.8.</w:t>
      </w:r>
    </w:p>
    <w:p w14:paraId="08B0A602" w14:textId="505487C4" w:rsidR="00E50D7F" w:rsidRPr="00F815AB" w:rsidRDefault="00E50D7F" w:rsidP="001F14AF">
      <w:pPr>
        <w:spacing w:after="0" w:line="480" w:lineRule="auto"/>
        <w:ind w:firstLine="900"/>
        <w:jc w:val="both"/>
        <w:rPr>
          <w:rFonts w:cs="Times New Roman"/>
          <w:sz w:val="24"/>
          <w:szCs w:val="24"/>
        </w:rPr>
      </w:pPr>
      <w:r w:rsidRPr="00F815AB">
        <w:rPr>
          <w:rFonts w:cs="Times New Roman"/>
          <w:sz w:val="24"/>
          <w:szCs w:val="24"/>
        </w:rPr>
        <w:t>Based on Table</w:t>
      </w:r>
      <w:r w:rsidR="00873DED" w:rsidRPr="00F815AB">
        <w:rPr>
          <w:rFonts w:cs="Times New Roman"/>
          <w:sz w:val="24"/>
          <w:szCs w:val="24"/>
        </w:rPr>
        <w:t xml:space="preserve"> 4.8</w:t>
      </w:r>
      <w:r w:rsidRPr="00F815AB">
        <w:rPr>
          <w:rFonts w:cs="Times New Roman"/>
          <w:sz w:val="24"/>
          <w:szCs w:val="24"/>
        </w:rPr>
        <w:t>, the following information and interpretations can be derived:</w:t>
      </w:r>
    </w:p>
    <w:p w14:paraId="5633763A" w14:textId="77777777" w:rsidR="0082200F" w:rsidRDefault="0097337F" w:rsidP="00F042BA">
      <w:pPr>
        <w:pStyle w:val="ListParagraph"/>
        <w:numPr>
          <w:ilvl w:val="0"/>
          <w:numId w:val="31"/>
        </w:numPr>
        <w:spacing w:after="0" w:line="480" w:lineRule="auto"/>
        <w:ind w:left="900" w:hanging="540"/>
        <w:jc w:val="both"/>
        <w:rPr>
          <w:rFonts w:cs="Times New Roman"/>
          <w:sz w:val="24"/>
          <w:szCs w:val="24"/>
        </w:rPr>
        <w:sectPr w:rsidR="0082200F" w:rsidSect="009B2DC8">
          <w:headerReference w:type="default" r:id="rId112"/>
          <w:pgSz w:w="11906" w:h="16838" w:code="9"/>
          <w:pgMar w:top="2268" w:right="1701" w:bottom="1701" w:left="2268" w:header="720" w:footer="720" w:gutter="0"/>
          <w:cols w:space="720"/>
          <w:docGrid w:linePitch="360"/>
        </w:sectPr>
      </w:pPr>
      <w:r w:rsidRPr="00877800">
        <w:rPr>
          <w:rFonts w:cs="Times New Roman"/>
          <w:sz w:val="24"/>
          <w:szCs w:val="24"/>
        </w:rPr>
        <w:t xml:space="preserve">The third hypothesis states that CAR weakens the </w:t>
      </w:r>
      <w:r w:rsidR="001D47A9" w:rsidRPr="00877800">
        <w:rPr>
          <w:rFonts w:cs="Times New Roman"/>
          <w:sz w:val="24"/>
          <w:szCs w:val="24"/>
        </w:rPr>
        <w:t xml:space="preserve">negative </w:t>
      </w:r>
      <w:r w:rsidRPr="00877800">
        <w:rPr>
          <w:rFonts w:cs="Times New Roman"/>
          <w:sz w:val="24"/>
          <w:szCs w:val="24"/>
        </w:rPr>
        <w:t>effect of</w:t>
      </w:r>
      <w:r w:rsidR="00F34BD8" w:rsidRPr="00877800">
        <w:rPr>
          <w:rFonts w:cs="Times New Roman"/>
          <w:sz w:val="24"/>
          <w:szCs w:val="24"/>
        </w:rPr>
        <w:t xml:space="preserve"> NPL </w:t>
      </w:r>
      <w:r w:rsidRPr="00877800">
        <w:rPr>
          <w:rFonts w:cs="Times New Roman"/>
          <w:sz w:val="24"/>
          <w:szCs w:val="24"/>
        </w:rPr>
        <w:t xml:space="preserve">on profitability </w:t>
      </w:r>
      <w:r w:rsidR="00F34BD8" w:rsidRPr="00877800">
        <w:rPr>
          <w:rFonts w:cs="Times New Roman"/>
          <w:sz w:val="24"/>
          <w:szCs w:val="24"/>
        </w:rPr>
        <w:t>(ROA)</w:t>
      </w:r>
      <w:r w:rsidRPr="00877800">
        <w:rPr>
          <w:rFonts w:cs="Times New Roman"/>
          <w:sz w:val="24"/>
          <w:szCs w:val="24"/>
        </w:rPr>
        <w:t xml:space="preserve">. Based on </w:t>
      </w:r>
      <w:r w:rsidR="001D3C1A" w:rsidRPr="00877800">
        <w:rPr>
          <w:rFonts w:cs="Times New Roman"/>
          <w:sz w:val="24"/>
          <w:szCs w:val="24"/>
        </w:rPr>
        <w:t xml:space="preserve">the t-test </w:t>
      </w:r>
      <w:r w:rsidRPr="00877800">
        <w:rPr>
          <w:rFonts w:cs="Times New Roman"/>
          <w:sz w:val="24"/>
          <w:szCs w:val="24"/>
        </w:rPr>
        <w:t xml:space="preserve">results </w:t>
      </w:r>
      <w:r w:rsidR="001D3C1A" w:rsidRPr="00877800">
        <w:rPr>
          <w:rFonts w:cs="Times New Roman"/>
          <w:sz w:val="24"/>
          <w:szCs w:val="24"/>
        </w:rPr>
        <w:t xml:space="preserve">for </w:t>
      </w:r>
      <w:r w:rsidR="00F34BD8" w:rsidRPr="00877800">
        <w:rPr>
          <w:rFonts w:cs="Times New Roman"/>
          <w:sz w:val="24"/>
          <w:szCs w:val="24"/>
        </w:rPr>
        <w:t>the MRA</w:t>
      </w:r>
      <w:r w:rsidRPr="00877800">
        <w:rPr>
          <w:rFonts w:cs="Times New Roman"/>
          <w:sz w:val="24"/>
          <w:szCs w:val="24"/>
        </w:rPr>
        <w:t xml:space="preserve">, the interaction term representing the moderation between NPL and CAR, namely </w:t>
      </w:r>
      <w:r w:rsidR="00507988" w:rsidRPr="00877800">
        <w:rPr>
          <w:rFonts w:cs="Times New Roman"/>
          <w:sz w:val="24"/>
          <w:szCs w:val="24"/>
        </w:rPr>
        <w:t>X</w:t>
      </w:r>
      <w:r w:rsidR="00507988" w:rsidRPr="00877800">
        <w:rPr>
          <w:rFonts w:cs="Times New Roman"/>
          <w:sz w:val="24"/>
          <w:szCs w:val="24"/>
          <w:vertAlign w:val="subscript"/>
        </w:rPr>
        <w:t>1</w:t>
      </w:r>
      <w:r w:rsidR="00507988" w:rsidRPr="00877800">
        <w:rPr>
          <w:rFonts w:cs="Times New Roman"/>
          <w:sz w:val="24"/>
          <w:szCs w:val="24"/>
        </w:rPr>
        <w:t>Z</w:t>
      </w:r>
      <w:r w:rsidRPr="00877800">
        <w:rPr>
          <w:rFonts w:cs="Times New Roman"/>
          <w:sz w:val="24"/>
          <w:szCs w:val="24"/>
        </w:rPr>
        <w:t xml:space="preserve">, shows a significance value of 0.013, which is below the significance level of 0.05. </w:t>
      </w:r>
      <w:r w:rsidRPr="00F815AB">
        <w:rPr>
          <w:rFonts w:cs="Times New Roman"/>
          <w:sz w:val="24"/>
          <w:szCs w:val="24"/>
        </w:rPr>
        <w:t xml:space="preserve">This indicates that the interaction between NPL </w:t>
      </w:r>
    </w:p>
    <w:p w14:paraId="005C52C8" w14:textId="3775CECA" w:rsidR="00F042BA" w:rsidRPr="00F815AB" w:rsidRDefault="0097337F" w:rsidP="0082200F">
      <w:pPr>
        <w:pStyle w:val="ListParagraph"/>
        <w:spacing w:after="0" w:line="480" w:lineRule="auto"/>
        <w:ind w:left="900"/>
        <w:jc w:val="both"/>
        <w:rPr>
          <w:rFonts w:cs="Times New Roman"/>
          <w:sz w:val="24"/>
          <w:szCs w:val="24"/>
        </w:rPr>
      </w:pPr>
      <w:r w:rsidRPr="00F815AB">
        <w:rPr>
          <w:rFonts w:cs="Times New Roman"/>
          <w:sz w:val="24"/>
          <w:szCs w:val="24"/>
        </w:rPr>
        <w:lastRenderedPageBreak/>
        <w:t>and CAR has a significant effect on ROA. A positive coefficient of 0.</w:t>
      </w:r>
      <w:r w:rsidR="00C84C4F" w:rsidRPr="00F815AB">
        <w:rPr>
          <w:rFonts w:cs="Times New Roman"/>
          <w:sz w:val="24"/>
          <w:szCs w:val="24"/>
        </w:rPr>
        <w:t xml:space="preserve">538 </w:t>
      </w:r>
      <w:r w:rsidRPr="00F815AB">
        <w:rPr>
          <w:rFonts w:cs="Times New Roman"/>
          <w:sz w:val="24"/>
          <w:szCs w:val="24"/>
        </w:rPr>
        <w:t xml:space="preserve">indicates that CAR reduces the strength of the negative effect of NPL on profitability </w:t>
      </w:r>
      <w:r w:rsidR="00542643" w:rsidRPr="00F815AB">
        <w:rPr>
          <w:rFonts w:cs="Times New Roman"/>
          <w:sz w:val="24"/>
          <w:szCs w:val="24"/>
        </w:rPr>
        <w:t>(ROA)</w:t>
      </w:r>
      <w:r w:rsidRPr="00F815AB">
        <w:rPr>
          <w:rFonts w:cs="Times New Roman"/>
          <w:sz w:val="24"/>
          <w:szCs w:val="24"/>
        </w:rPr>
        <w:t xml:space="preserve">, thus proving that CAR mitigates the negative impact of NPL. Consequently, the test results support the third hypothesis, </w:t>
      </w:r>
      <w:r w:rsidR="000154FD" w:rsidRPr="00F815AB">
        <w:rPr>
          <w:rFonts w:cs="Times New Roman"/>
          <w:sz w:val="24"/>
          <w:szCs w:val="24"/>
        </w:rPr>
        <w:t xml:space="preserve">so </w:t>
      </w:r>
      <w:r w:rsidR="000154FD" w:rsidRPr="00F815AB">
        <w:rPr>
          <w:rFonts w:cs="Times New Roman"/>
          <w:b/>
          <w:bCs/>
          <w:sz w:val="24"/>
          <w:szCs w:val="24"/>
        </w:rPr>
        <w:t>H3 is accepted</w:t>
      </w:r>
      <w:r w:rsidRPr="00F815AB">
        <w:rPr>
          <w:rFonts w:cs="Times New Roman"/>
          <w:sz w:val="24"/>
          <w:szCs w:val="24"/>
        </w:rPr>
        <w:t>.</w:t>
      </w:r>
    </w:p>
    <w:p w14:paraId="3606851D" w14:textId="44B9E229" w:rsidR="0097337F" w:rsidRPr="00F815AB" w:rsidRDefault="001F14AF" w:rsidP="00F042BA">
      <w:pPr>
        <w:pStyle w:val="ListParagraph"/>
        <w:numPr>
          <w:ilvl w:val="0"/>
          <w:numId w:val="31"/>
        </w:numPr>
        <w:spacing w:after="0" w:line="480" w:lineRule="auto"/>
        <w:ind w:left="900" w:hanging="540"/>
        <w:jc w:val="both"/>
        <w:rPr>
          <w:rFonts w:cs="Times New Roman"/>
          <w:sz w:val="24"/>
          <w:szCs w:val="24"/>
        </w:rPr>
      </w:pPr>
      <w:r w:rsidRPr="00F815AB">
        <w:rPr>
          <w:rFonts w:cs="Times New Roman"/>
          <w:sz w:val="24"/>
          <w:szCs w:val="24"/>
        </w:rPr>
        <w:t xml:space="preserve">The fourth hypothesis states that </w:t>
      </w:r>
      <w:r w:rsidR="00F042BA" w:rsidRPr="00F815AB">
        <w:rPr>
          <w:rFonts w:cs="Times New Roman"/>
          <w:sz w:val="24"/>
          <w:szCs w:val="24"/>
        </w:rPr>
        <w:t xml:space="preserve">CAR </w:t>
      </w:r>
      <w:r w:rsidRPr="00F815AB">
        <w:rPr>
          <w:rFonts w:cs="Times New Roman"/>
          <w:sz w:val="24"/>
          <w:szCs w:val="24"/>
        </w:rPr>
        <w:t xml:space="preserve">strengthens the </w:t>
      </w:r>
      <w:r w:rsidR="00CB092F" w:rsidRPr="00F815AB">
        <w:rPr>
          <w:rFonts w:cs="Times New Roman"/>
          <w:sz w:val="24"/>
          <w:szCs w:val="24"/>
        </w:rPr>
        <w:t>positive</w:t>
      </w:r>
      <w:r w:rsidRPr="00F815AB">
        <w:rPr>
          <w:rFonts w:cs="Times New Roman"/>
          <w:sz w:val="24"/>
          <w:szCs w:val="24"/>
        </w:rPr>
        <w:t xml:space="preserve"> influence of</w:t>
      </w:r>
      <w:r w:rsidR="00F042BA" w:rsidRPr="00F815AB">
        <w:rPr>
          <w:rFonts w:cs="Times New Roman"/>
          <w:sz w:val="24"/>
          <w:szCs w:val="24"/>
        </w:rPr>
        <w:t xml:space="preserve"> LDR </w:t>
      </w:r>
      <w:r w:rsidRPr="00F815AB">
        <w:rPr>
          <w:rFonts w:cs="Times New Roman"/>
          <w:sz w:val="24"/>
          <w:szCs w:val="24"/>
        </w:rPr>
        <w:t xml:space="preserve">on profitability </w:t>
      </w:r>
      <w:r w:rsidR="00F042BA" w:rsidRPr="00F815AB">
        <w:rPr>
          <w:rFonts w:cs="Times New Roman"/>
          <w:sz w:val="24"/>
          <w:szCs w:val="24"/>
        </w:rPr>
        <w:t>(ROA)</w:t>
      </w:r>
      <w:r w:rsidRPr="00F815AB">
        <w:rPr>
          <w:rFonts w:cs="Times New Roman"/>
          <w:sz w:val="24"/>
          <w:szCs w:val="24"/>
        </w:rPr>
        <w:t xml:space="preserve">. The t-test results </w:t>
      </w:r>
      <w:r w:rsidR="00F042BA" w:rsidRPr="00F815AB">
        <w:rPr>
          <w:rFonts w:cs="Times New Roman"/>
          <w:sz w:val="24"/>
          <w:szCs w:val="24"/>
        </w:rPr>
        <w:t xml:space="preserve">for the MRA </w:t>
      </w:r>
      <w:r w:rsidRPr="00F815AB">
        <w:rPr>
          <w:rFonts w:cs="Times New Roman"/>
          <w:sz w:val="24"/>
          <w:szCs w:val="24"/>
        </w:rPr>
        <w:t xml:space="preserve">on the interaction variable between LDR and CAR, namely </w:t>
      </w:r>
      <w:r w:rsidR="00F042BA" w:rsidRPr="00F815AB">
        <w:rPr>
          <w:rFonts w:cs="Times New Roman"/>
          <w:sz w:val="24"/>
          <w:szCs w:val="24"/>
        </w:rPr>
        <w:t>X</w:t>
      </w:r>
      <w:r w:rsidR="00F042BA" w:rsidRPr="00F815AB">
        <w:rPr>
          <w:rFonts w:cs="Times New Roman"/>
          <w:sz w:val="24"/>
          <w:szCs w:val="24"/>
          <w:vertAlign w:val="subscript"/>
        </w:rPr>
        <w:t>2</w:t>
      </w:r>
      <w:r w:rsidR="00F042BA" w:rsidRPr="00F815AB">
        <w:rPr>
          <w:rFonts w:cs="Times New Roman"/>
          <w:sz w:val="24"/>
          <w:szCs w:val="24"/>
        </w:rPr>
        <w:t>Z</w:t>
      </w:r>
      <w:r w:rsidRPr="00F815AB">
        <w:rPr>
          <w:rFonts w:cs="Times New Roman"/>
          <w:sz w:val="24"/>
          <w:szCs w:val="24"/>
        </w:rPr>
        <w:t>, show a significance value of 0.</w:t>
      </w:r>
      <w:r w:rsidR="00C84C4F" w:rsidRPr="00F815AB">
        <w:rPr>
          <w:rFonts w:cs="Times New Roman"/>
          <w:sz w:val="24"/>
          <w:szCs w:val="24"/>
        </w:rPr>
        <w:t>005</w:t>
      </w:r>
      <w:r w:rsidRPr="00F815AB">
        <w:rPr>
          <w:rFonts w:cs="Times New Roman"/>
          <w:sz w:val="24"/>
          <w:szCs w:val="24"/>
        </w:rPr>
        <w:t>, which is far smaller than 0.05. This indicates that the interaction between LDR and CAR has a significant effect on ROA. A positive coefficient of 0.</w:t>
      </w:r>
      <w:r w:rsidR="00C84C4F" w:rsidRPr="00F815AB">
        <w:rPr>
          <w:rFonts w:cs="Times New Roman"/>
          <w:sz w:val="24"/>
          <w:szCs w:val="24"/>
        </w:rPr>
        <w:t xml:space="preserve">005 </w:t>
      </w:r>
      <w:r w:rsidRPr="00F815AB">
        <w:rPr>
          <w:rFonts w:cs="Times New Roman"/>
          <w:sz w:val="24"/>
          <w:szCs w:val="24"/>
        </w:rPr>
        <w:t xml:space="preserve">indicates that the presence of CAR enhances the effect of LDR on profitability </w:t>
      </w:r>
      <w:r w:rsidR="00973D13" w:rsidRPr="00F815AB">
        <w:rPr>
          <w:rFonts w:cs="Times New Roman"/>
          <w:sz w:val="24"/>
          <w:szCs w:val="24"/>
        </w:rPr>
        <w:t>(ROA)</w:t>
      </w:r>
      <w:r w:rsidRPr="00F815AB">
        <w:rPr>
          <w:rFonts w:cs="Times New Roman"/>
          <w:sz w:val="24"/>
          <w:szCs w:val="24"/>
        </w:rPr>
        <w:t xml:space="preserve">. Thus, these results align with the expected direction of the relationship, so </w:t>
      </w:r>
      <w:r w:rsidR="00973D13" w:rsidRPr="00F815AB">
        <w:rPr>
          <w:rFonts w:cs="Times New Roman"/>
          <w:b/>
          <w:bCs/>
          <w:sz w:val="24"/>
          <w:szCs w:val="24"/>
        </w:rPr>
        <w:t>H4 is accepted</w:t>
      </w:r>
      <w:r w:rsidRPr="00F815AB">
        <w:rPr>
          <w:rFonts w:cs="Times New Roman"/>
          <w:sz w:val="24"/>
          <w:szCs w:val="24"/>
        </w:rPr>
        <w:t>.</w:t>
      </w:r>
    </w:p>
    <w:p w14:paraId="066DD3C1" w14:textId="4A45DFB4" w:rsidR="0046394F" w:rsidRPr="00877800" w:rsidRDefault="00804E5F" w:rsidP="00CA4524">
      <w:pPr>
        <w:pStyle w:val="Heading2"/>
        <w:numPr>
          <w:ilvl w:val="0"/>
          <w:numId w:val="21"/>
        </w:numPr>
        <w:spacing w:before="0" w:line="480" w:lineRule="auto"/>
        <w:ind w:left="900" w:hanging="900"/>
        <w:jc w:val="both"/>
        <w:rPr>
          <w:rFonts w:ascii="Times New Roman" w:hAnsi="Times New Roman" w:cs="Times New Roman"/>
          <w:b/>
          <w:bCs/>
          <w:color w:val="auto"/>
          <w:sz w:val="24"/>
          <w:szCs w:val="24"/>
          <w:lang w:val="nb-NO"/>
        </w:rPr>
      </w:pPr>
      <w:bookmarkStart w:id="122" w:name="_Toc214387920"/>
      <w:r w:rsidRPr="00877800">
        <w:rPr>
          <w:rFonts w:ascii="Times New Roman" w:hAnsi="Times New Roman" w:cs="Times New Roman"/>
          <w:b/>
          <w:bCs/>
          <w:color w:val="auto"/>
          <w:sz w:val="24"/>
          <w:szCs w:val="24"/>
          <w:lang w:val="nb-NO"/>
        </w:rPr>
        <w:t xml:space="preserve">Discussion of Research </w:t>
      </w:r>
      <w:bookmarkEnd w:id="122"/>
      <w:r w:rsidR="00252D0D">
        <w:rPr>
          <w:rFonts w:ascii="Times New Roman" w:hAnsi="Times New Roman" w:cs="Times New Roman"/>
          <w:b/>
          <w:bCs/>
          <w:color w:val="auto"/>
          <w:sz w:val="24"/>
          <w:szCs w:val="24"/>
          <w:lang w:val="nb-NO"/>
        </w:rPr>
        <w:t>Results</w:t>
      </w:r>
    </w:p>
    <w:p w14:paraId="182D30D9" w14:textId="6735BCD1" w:rsidR="001B658B" w:rsidRPr="00877800" w:rsidRDefault="00E73F79" w:rsidP="00255BD7">
      <w:pPr>
        <w:pStyle w:val="Heading2"/>
        <w:numPr>
          <w:ilvl w:val="0"/>
          <w:numId w:val="33"/>
        </w:numPr>
        <w:spacing w:before="0" w:line="480" w:lineRule="auto"/>
        <w:ind w:left="900" w:hanging="900"/>
        <w:jc w:val="both"/>
        <w:rPr>
          <w:rFonts w:ascii="Times New Roman" w:hAnsi="Times New Roman" w:cs="Times New Roman"/>
          <w:b/>
          <w:bCs/>
          <w:color w:val="auto"/>
          <w:sz w:val="24"/>
          <w:szCs w:val="24"/>
        </w:rPr>
      </w:pPr>
      <w:bookmarkStart w:id="123" w:name="_Toc214387921"/>
      <w:r w:rsidRPr="00877800">
        <w:rPr>
          <w:rFonts w:ascii="Times New Roman" w:hAnsi="Times New Roman" w:cs="Times New Roman"/>
          <w:b/>
          <w:bCs/>
          <w:color w:val="auto"/>
          <w:sz w:val="24"/>
          <w:szCs w:val="24"/>
        </w:rPr>
        <w:t xml:space="preserve">The </w:t>
      </w:r>
      <w:r w:rsidR="00252D0D">
        <w:rPr>
          <w:rFonts w:ascii="Times New Roman" w:hAnsi="Times New Roman" w:cs="Times New Roman"/>
          <w:b/>
          <w:bCs/>
          <w:color w:val="auto"/>
          <w:sz w:val="24"/>
          <w:szCs w:val="24"/>
        </w:rPr>
        <w:t>Effect</w:t>
      </w:r>
      <w:r w:rsidRPr="00877800">
        <w:rPr>
          <w:rFonts w:ascii="Times New Roman" w:hAnsi="Times New Roman" w:cs="Times New Roman"/>
          <w:b/>
          <w:bCs/>
          <w:color w:val="auto"/>
          <w:sz w:val="24"/>
          <w:szCs w:val="24"/>
        </w:rPr>
        <w:t xml:space="preserve"> of</w:t>
      </w:r>
      <w:r w:rsidRPr="00877800">
        <w:rPr>
          <w:rFonts w:ascii="Times New Roman" w:hAnsi="Times New Roman" w:cs="Times New Roman"/>
          <w:b/>
          <w:bCs/>
          <w:i/>
          <w:iCs/>
          <w:color w:val="auto"/>
          <w:sz w:val="24"/>
          <w:szCs w:val="24"/>
        </w:rPr>
        <w:t xml:space="preserve"> </w:t>
      </w:r>
      <w:r w:rsidR="00EC47DF" w:rsidRPr="00EC47DF">
        <w:rPr>
          <w:rFonts w:ascii="Times New Roman" w:hAnsi="Times New Roman" w:cs="Times New Roman"/>
          <w:b/>
          <w:bCs/>
          <w:color w:val="auto"/>
          <w:sz w:val="24"/>
          <w:szCs w:val="24"/>
        </w:rPr>
        <w:t>Non-Performing Loans</w:t>
      </w:r>
      <w:r w:rsidRPr="00877800">
        <w:rPr>
          <w:rFonts w:ascii="Times New Roman" w:hAnsi="Times New Roman" w:cs="Times New Roman"/>
          <w:b/>
          <w:bCs/>
          <w:i/>
          <w:iCs/>
          <w:color w:val="auto"/>
          <w:sz w:val="24"/>
          <w:szCs w:val="24"/>
        </w:rPr>
        <w:t xml:space="preserve"> </w:t>
      </w:r>
      <w:r w:rsidRPr="00877800">
        <w:rPr>
          <w:rFonts w:ascii="Times New Roman" w:hAnsi="Times New Roman" w:cs="Times New Roman"/>
          <w:b/>
          <w:bCs/>
          <w:color w:val="auto"/>
          <w:sz w:val="24"/>
          <w:szCs w:val="24"/>
        </w:rPr>
        <w:t>on Profitability</w:t>
      </w:r>
      <w:bookmarkEnd w:id="123"/>
    </w:p>
    <w:p w14:paraId="75C938E4" w14:textId="77777777" w:rsidR="0082200F" w:rsidRDefault="00255BD7" w:rsidP="0048326D">
      <w:pPr>
        <w:spacing w:after="0" w:line="480" w:lineRule="auto"/>
        <w:ind w:firstLine="900"/>
        <w:jc w:val="both"/>
        <w:rPr>
          <w:rFonts w:cs="Times New Roman"/>
          <w:sz w:val="24"/>
          <w:szCs w:val="24"/>
        </w:rPr>
        <w:sectPr w:rsidR="0082200F" w:rsidSect="009B2DC8">
          <w:headerReference w:type="even" r:id="rId113"/>
          <w:pgSz w:w="11906" w:h="16838" w:code="9"/>
          <w:pgMar w:top="2268" w:right="1701" w:bottom="1701" w:left="2268" w:header="720" w:footer="720" w:gutter="0"/>
          <w:cols w:space="720"/>
          <w:docGrid w:linePitch="360"/>
        </w:sectPr>
      </w:pPr>
      <w:r w:rsidRPr="00877800">
        <w:rPr>
          <w:rFonts w:cs="Times New Roman"/>
          <w:sz w:val="24"/>
          <w:szCs w:val="24"/>
        </w:rPr>
        <w:t xml:space="preserve">The results of the first hypothesis test </w:t>
      </w:r>
      <w:r w:rsidR="00D439C7" w:rsidRPr="00877800">
        <w:rPr>
          <w:rFonts w:cs="Times New Roman"/>
          <w:sz w:val="24"/>
          <w:szCs w:val="24"/>
        </w:rPr>
        <w:t xml:space="preserve">indicate that NPL has a significant negative effect on profitability (ROA), as evidenced by a t-test significance value of &lt; 0.001, well below the 0.05 threshold. The regression coefficient </w:t>
      </w:r>
      <w:r w:rsidR="00197CE3" w:rsidRPr="00877800">
        <w:rPr>
          <w:rFonts w:cs="Times New Roman"/>
          <w:sz w:val="24"/>
          <w:szCs w:val="24"/>
        </w:rPr>
        <w:t xml:space="preserve">of </w:t>
      </w:r>
      <w:r w:rsidR="00D439C7" w:rsidRPr="00877800">
        <w:rPr>
          <w:rFonts w:cs="Times New Roman"/>
          <w:sz w:val="24"/>
          <w:szCs w:val="24"/>
        </w:rPr>
        <w:t>–0.</w:t>
      </w:r>
      <w:r w:rsidR="001B6E14" w:rsidRPr="00877800">
        <w:rPr>
          <w:rFonts w:cs="Times New Roman"/>
          <w:sz w:val="24"/>
          <w:szCs w:val="24"/>
        </w:rPr>
        <w:t xml:space="preserve">300 </w:t>
      </w:r>
      <w:r w:rsidR="00D439C7" w:rsidRPr="00877800">
        <w:rPr>
          <w:rFonts w:cs="Times New Roman"/>
          <w:sz w:val="24"/>
          <w:szCs w:val="24"/>
        </w:rPr>
        <w:t>confirms that every increase in NPL will reduce ROA</w:t>
      </w:r>
      <w:r w:rsidR="00452C8A" w:rsidRPr="00877800">
        <w:rPr>
          <w:rFonts w:cs="Times New Roman"/>
          <w:sz w:val="24"/>
          <w:szCs w:val="24"/>
        </w:rPr>
        <w:t>; therefore, the first hypothesis (H1) is accepted</w:t>
      </w:r>
      <w:r w:rsidR="00197CE3" w:rsidRPr="00877800">
        <w:rPr>
          <w:rFonts w:cs="Times New Roman"/>
          <w:sz w:val="24"/>
          <w:szCs w:val="24"/>
        </w:rPr>
        <w:t xml:space="preserve">. </w:t>
      </w:r>
      <w:r w:rsidR="00D439C7" w:rsidRPr="00877800">
        <w:rPr>
          <w:rFonts w:cs="Times New Roman"/>
          <w:sz w:val="24"/>
          <w:szCs w:val="24"/>
        </w:rPr>
        <w:t xml:space="preserve">This finding indicates that </w:t>
      </w:r>
      <w:r w:rsidR="00410C31" w:rsidRPr="00877800">
        <w:rPr>
          <w:rFonts w:cs="Times New Roman"/>
          <w:sz w:val="24"/>
          <w:szCs w:val="24"/>
        </w:rPr>
        <w:t xml:space="preserve">as </w:t>
      </w:r>
      <w:r w:rsidR="00B54EB7">
        <w:rPr>
          <w:rFonts w:cs="Times New Roman"/>
          <w:sz w:val="24"/>
          <w:szCs w:val="24"/>
        </w:rPr>
        <w:t>NPL</w:t>
      </w:r>
      <w:r w:rsidR="00410C31" w:rsidRPr="00877800">
        <w:rPr>
          <w:rFonts w:cs="Times New Roman"/>
          <w:sz w:val="24"/>
          <w:szCs w:val="24"/>
        </w:rPr>
        <w:t xml:space="preserve"> rise, the risk of non-performing loans also increases, leading to a decline in interest income. This directly impacts the bank’s profits and disrupts planned profit projections </w:t>
      </w:r>
      <w:sdt>
        <w:sdtPr>
          <w:rPr>
            <w:rFonts w:cs="Times New Roman"/>
            <w:color w:val="000000"/>
            <w:sz w:val="24"/>
            <w:szCs w:val="24"/>
          </w:rPr>
          <w:tag w:val="MENDELEY_CITATION_v3_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"/>
          <w:id w:val="213166578"/>
          <w:placeholder>
            <w:docPart w:val="DefaultPlaceholder_-1854013440"/>
          </w:placeholder>
        </w:sdtPr>
        <w:sdtEndPr/>
        <w:sdtContent>
          <w:r w:rsidR="00A05E3A" w:rsidRPr="00A05E3A">
            <w:rPr>
              <w:rFonts w:eastAsia="Times New Roman" w:cs="Times New Roman"/>
              <w:color w:val="000000"/>
              <w:sz w:val="24"/>
            </w:rPr>
            <w:t>(</w:t>
          </w:r>
          <w:proofErr w:type="spellStart"/>
          <w:r w:rsidR="00A05E3A" w:rsidRPr="00A05E3A">
            <w:rPr>
              <w:rFonts w:eastAsia="Times New Roman" w:cs="Times New Roman"/>
              <w:color w:val="000000"/>
              <w:sz w:val="24"/>
            </w:rPr>
            <w:t>Widyastuti</w:t>
          </w:r>
          <w:proofErr w:type="spellEnd"/>
          <w:r w:rsidR="00A05E3A" w:rsidRPr="00A05E3A">
            <w:rPr>
              <w:rFonts w:eastAsia="Times New Roman" w:cs="Times New Roman"/>
              <w:color w:val="000000"/>
              <w:sz w:val="24"/>
            </w:rPr>
            <w:t xml:space="preserve"> &amp; Aini, 2021)</w:t>
          </w:r>
        </w:sdtContent>
      </w:sdt>
      <w:r w:rsidR="007D0645" w:rsidRPr="00877800">
        <w:rPr>
          <w:rFonts w:cs="Times New Roman"/>
          <w:sz w:val="24"/>
          <w:szCs w:val="24"/>
        </w:rPr>
        <w:t>.</w:t>
      </w:r>
      <w:r w:rsidR="00D439C7" w:rsidRPr="00877800">
        <w:rPr>
          <w:rFonts w:cs="Times New Roman"/>
          <w:sz w:val="24"/>
          <w:szCs w:val="24"/>
        </w:rPr>
        <w:t xml:space="preserve"> </w:t>
      </w:r>
      <w:r w:rsidR="00C50B52" w:rsidRPr="00877800">
        <w:rPr>
          <w:rFonts w:cs="Times New Roman"/>
          <w:sz w:val="24"/>
          <w:szCs w:val="24"/>
        </w:rPr>
        <w:t xml:space="preserve">This phenomenon of high </w:t>
      </w:r>
      <w:r w:rsidR="00B54EB7">
        <w:rPr>
          <w:rFonts w:cs="Times New Roman"/>
          <w:sz w:val="24"/>
          <w:szCs w:val="24"/>
        </w:rPr>
        <w:t>NPL</w:t>
      </w:r>
      <w:r w:rsidR="00C50B52" w:rsidRPr="00877800">
        <w:rPr>
          <w:rFonts w:cs="Times New Roman"/>
          <w:sz w:val="24"/>
          <w:szCs w:val="24"/>
        </w:rPr>
        <w:t xml:space="preserve"> reflects a deterioration in the bank’s credit quality, </w:t>
      </w:r>
    </w:p>
    <w:p w14:paraId="65C38855" w14:textId="17EE5CD6" w:rsidR="0048326D" w:rsidRPr="00877800" w:rsidRDefault="00C50B52" w:rsidP="0082200F">
      <w:pPr>
        <w:spacing w:after="0" w:line="480" w:lineRule="auto"/>
        <w:jc w:val="both"/>
        <w:rPr>
          <w:rFonts w:cs="Times New Roman"/>
          <w:sz w:val="24"/>
          <w:szCs w:val="24"/>
        </w:rPr>
      </w:pPr>
      <w:r w:rsidRPr="00877800">
        <w:rPr>
          <w:rFonts w:cs="Times New Roman"/>
          <w:sz w:val="24"/>
          <w:szCs w:val="24"/>
        </w:rPr>
        <w:lastRenderedPageBreak/>
        <w:t xml:space="preserve">as many borrowers fail to meet their obligations, causing productive assets to turn into non-performing loans and interest income to decline. This situation forces banks to increase loan loss provisions, squeezes profitability, and raises concerns among </w:t>
      </w:r>
      <w:r w:rsidR="00EE353B" w:rsidRPr="00EE353B">
        <w:rPr>
          <w:rFonts w:cs="Times New Roman"/>
          <w:sz w:val="24"/>
          <w:szCs w:val="24"/>
        </w:rPr>
        <w:t>stakeholder</w:t>
      </w:r>
      <w:r w:rsidR="00F4737D" w:rsidRPr="00877800">
        <w:rPr>
          <w:rFonts w:cs="Times New Roman"/>
          <w:i/>
          <w:iCs/>
          <w:sz w:val="24"/>
          <w:szCs w:val="24"/>
        </w:rPr>
        <w:t xml:space="preserve">s </w:t>
      </w:r>
      <w:r w:rsidRPr="00877800">
        <w:rPr>
          <w:rFonts w:cs="Times New Roman"/>
          <w:sz w:val="24"/>
          <w:szCs w:val="24"/>
        </w:rPr>
        <w:t>as liquidity risks and financial stability also rise.</w:t>
      </w:r>
    </w:p>
    <w:p w14:paraId="2F0B7D38" w14:textId="71567758" w:rsidR="006E56CD" w:rsidRPr="00877800" w:rsidRDefault="00101D3F" w:rsidP="0048326D">
      <w:pPr>
        <w:spacing w:after="0" w:line="480" w:lineRule="auto"/>
        <w:ind w:firstLine="900"/>
        <w:jc w:val="both"/>
        <w:rPr>
          <w:rFonts w:cs="Times New Roman"/>
          <w:sz w:val="24"/>
          <w:szCs w:val="24"/>
        </w:rPr>
      </w:pPr>
      <w:r w:rsidRPr="00877800">
        <w:rPr>
          <w:rFonts w:cs="Times New Roman"/>
          <w:sz w:val="24"/>
          <w:szCs w:val="24"/>
        </w:rPr>
        <w:t xml:space="preserve">From a </w:t>
      </w:r>
      <w:r w:rsidR="00EE353B" w:rsidRPr="00EE353B">
        <w:rPr>
          <w:rFonts w:cs="Times New Roman"/>
          <w:sz w:val="24"/>
          <w:szCs w:val="24"/>
        </w:rPr>
        <w:t>stakeholder</w:t>
      </w:r>
      <w:r w:rsidR="00F4737D" w:rsidRPr="00877800">
        <w:rPr>
          <w:rFonts w:cs="Times New Roman"/>
          <w:i/>
          <w:iCs/>
          <w:sz w:val="24"/>
          <w:szCs w:val="24"/>
        </w:rPr>
        <w:t xml:space="preserve"> </w:t>
      </w:r>
      <w:r w:rsidRPr="00877800">
        <w:rPr>
          <w:rFonts w:cs="Times New Roman"/>
          <w:sz w:val="24"/>
          <w:szCs w:val="24"/>
        </w:rPr>
        <w:t xml:space="preserve">theory perspective, these results indicate that high </w:t>
      </w:r>
      <w:r w:rsidR="00B54EB7">
        <w:rPr>
          <w:rFonts w:cs="Times New Roman"/>
          <w:sz w:val="24"/>
          <w:szCs w:val="24"/>
        </w:rPr>
        <w:t>NPL</w:t>
      </w:r>
      <w:r w:rsidRPr="00877800">
        <w:rPr>
          <w:rFonts w:cs="Times New Roman"/>
          <w:sz w:val="24"/>
          <w:szCs w:val="24"/>
        </w:rPr>
        <w:t xml:space="preserve"> not only affect a bank’s internal performance but also have direct implications for the interests of stakeholders. </w:t>
      </w:r>
      <w:r w:rsidR="00EE353B" w:rsidRPr="00EE353B">
        <w:rPr>
          <w:rFonts w:cs="Times New Roman"/>
          <w:sz w:val="24"/>
          <w:szCs w:val="24"/>
        </w:rPr>
        <w:t>Stakeholder</w:t>
      </w:r>
      <w:r w:rsidR="00F4737D" w:rsidRPr="00877800">
        <w:rPr>
          <w:rFonts w:cs="Times New Roman"/>
          <w:i/>
          <w:iCs/>
          <w:sz w:val="24"/>
          <w:szCs w:val="24"/>
        </w:rPr>
        <w:t xml:space="preserve">s </w:t>
      </w:r>
      <w:r w:rsidRPr="00877800">
        <w:rPr>
          <w:rFonts w:cs="Times New Roman"/>
          <w:sz w:val="24"/>
          <w:szCs w:val="24"/>
        </w:rPr>
        <w:t xml:space="preserve">such as depositors, investors, shareholders, regulators, and the public assess a bank’s performance through profitability as the primary indicator of financial health. When </w:t>
      </w:r>
      <w:r w:rsidR="00B54EB7">
        <w:rPr>
          <w:rFonts w:cs="Times New Roman"/>
          <w:sz w:val="24"/>
          <w:szCs w:val="24"/>
        </w:rPr>
        <w:t>NPL</w:t>
      </w:r>
      <w:r w:rsidRPr="00877800">
        <w:rPr>
          <w:rFonts w:cs="Times New Roman"/>
          <w:sz w:val="24"/>
          <w:szCs w:val="24"/>
        </w:rPr>
        <w:t xml:space="preserve"> rise and reduce ROA, </w:t>
      </w:r>
      <w:r w:rsidR="00EE353B" w:rsidRPr="00EE353B">
        <w:rPr>
          <w:rFonts w:cs="Times New Roman"/>
          <w:sz w:val="24"/>
          <w:szCs w:val="24"/>
        </w:rPr>
        <w:t>stakeholder</w:t>
      </w:r>
      <w:r w:rsidR="00F4737D" w:rsidRPr="00877800">
        <w:rPr>
          <w:rFonts w:cs="Times New Roman"/>
          <w:i/>
          <w:iCs/>
          <w:sz w:val="24"/>
          <w:szCs w:val="24"/>
        </w:rPr>
        <w:t xml:space="preserve"> </w:t>
      </w:r>
      <w:r w:rsidRPr="00877800">
        <w:rPr>
          <w:rFonts w:cs="Times New Roman"/>
          <w:sz w:val="24"/>
          <w:szCs w:val="24"/>
        </w:rPr>
        <w:t xml:space="preserve">confidence may weaken due </w:t>
      </w:r>
      <w:r w:rsidR="00873DED">
        <w:rPr>
          <w:rFonts w:cs="Times New Roman"/>
          <w:sz w:val="24"/>
          <w:szCs w:val="24"/>
        </w:rPr>
        <w:t xml:space="preserve">to </w:t>
      </w:r>
      <w:r w:rsidRPr="00877800">
        <w:rPr>
          <w:rFonts w:cs="Times New Roman"/>
          <w:sz w:val="24"/>
          <w:szCs w:val="24"/>
        </w:rPr>
        <w:t xml:space="preserve">increased risks </w:t>
      </w:r>
      <w:r w:rsidR="00873DED">
        <w:rPr>
          <w:rFonts w:cs="Times New Roman"/>
          <w:sz w:val="24"/>
          <w:szCs w:val="24"/>
        </w:rPr>
        <w:t>of</w:t>
      </w:r>
      <w:r w:rsidRPr="00877800">
        <w:rPr>
          <w:rFonts w:cs="Times New Roman"/>
          <w:sz w:val="24"/>
          <w:szCs w:val="24"/>
        </w:rPr>
        <w:t xml:space="preserve"> default and financial instability.</w:t>
      </w:r>
      <w:r w:rsidR="006E56CD" w:rsidRPr="00877800">
        <w:rPr>
          <w:rFonts w:cs="Times New Roman"/>
          <w:sz w:val="24"/>
          <w:szCs w:val="24"/>
        </w:rPr>
        <w:t xml:space="preserve"> This phenomenon is relevant to the state of the banking industry, where high </w:t>
      </w:r>
      <w:r w:rsidR="00B54EB7">
        <w:rPr>
          <w:rFonts w:cs="Times New Roman"/>
          <w:sz w:val="24"/>
          <w:szCs w:val="24"/>
        </w:rPr>
        <w:t>NPL</w:t>
      </w:r>
      <w:r w:rsidR="006E56CD" w:rsidRPr="00877800">
        <w:rPr>
          <w:rFonts w:cs="Times New Roman"/>
          <w:sz w:val="24"/>
          <w:szCs w:val="24"/>
        </w:rPr>
        <w:t xml:space="preserve"> often reflect poor credit quality, a deteriorating economic environment, or failures in risk management. </w:t>
      </w:r>
      <w:r w:rsidR="00A73D00" w:rsidRPr="00877800">
        <w:rPr>
          <w:rFonts w:cs="Times New Roman"/>
          <w:sz w:val="24"/>
          <w:szCs w:val="24"/>
        </w:rPr>
        <w:t xml:space="preserve">One example is in the 2022 annual report of PT Bank </w:t>
      </w:r>
      <w:proofErr w:type="spellStart"/>
      <w:r w:rsidR="00A73D00" w:rsidRPr="00877800">
        <w:rPr>
          <w:rFonts w:cs="Times New Roman"/>
          <w:sz w:val="24"/>
          <w:szCs w:val="24"/>
        </w:rPr>
        <w:t>Sinarmas</w:t>
      </w:r>
      <w:proofErr w:type="spellEnd"/>
      <w:r w:rsidR="00A73D00" w:rsidRPr="00877800">
        <w:rPr>
          <w:rFonts w:cs="Times New Roman"/>
          <w:sz w:val="24"/>
          <w:szCs w:val="24"/>
        </w:rPr>
        <w:t xml:space="preserve"> </w:t>
      </w:r>
      <w:proofErr w:type="spellStart"/>
      <w:r w:rsidR="00A73D00" w:rsidRPr="00877800">
        <w:rPr>
          <w:rFonts w:cs="Times New Roman"/>
          <w:sz w:val="24"/>
          <w:szCs w:val="24"/>
        </w:rPr>
        <w:t>Tbk</w:t>
      </w:r>
      <w:proofErr w:type="spellEnd"/>
      <w:r w:rsidR="00A73D00" w:rsidRPr="00877800">
        <w:rPr>
          <w:rFonts w:cs="Times New Roman"/>
          <w:sz w:val="24"/>
          <w:szCs w:val="24"/>
        </w:rPr>
        <w:t xml:space="preserve">, where Bank </w:t>
      </w:r>
      <w:proofErr w:type="spellStart"/>
      <w:r w:rsidR="00A73D00" w:rsidRPr="00877800">
        <w:rPr>
          <w:rFonts w:cs="Times New Roman"/>
          <w:sz w:val="24"/>
          <w:szCs w:val="24"/>
        </w:rPr>
        <w:t>Sinarmas’s</w:t>
      </w:r>
      <w:proofErr w:type="spellEnd"/>
      <w:r w:rsidR="00A73D00" w:rsidRPr="00877800">
        <w:rPr>
          <w:rFonts w:cs="Times New Roman"/>
          <w:sz w:val="24"/>
          <w:szCs w:val="24"/>
        </w:rPr>
        <w:t xml:space="preserve"> NPL ratio stood at 8.59%, far above Bank Indonesia’s maximum limit of 5%, indicating high credit risk and a decline in asset quality.</w:t>
      </w:r>
    </w:p>
    <w:p w14:paraId="3CC43560" w14:textId="1258597F" w:rsidR="00E72854" w:rsidRPr="00877800" w:rsidRDefault="00E72854" w:rsidP="0048326D">
      <w:pPr>
        <w:spacing w:after="0" w:line="480" w:lineRule="auto"/>
        <w:ind w:firstLine="900"/>
        <w:jc w:val="both"/>
        <w:rPr>
          <w:rFonts w:cs="Times New Roman"/>
          <w:sz w:val="24"/>
          <w:szCs w:val="24"/>
        </w:rPr>
      </w:pPr>
      <w:r w:rsidRPr="00877800">
        <w:rPr>
          <w:rFonts w:cs="Times New Roman"/>
          <w:sz w:val="24"/>
          <w:szCs w:val="24"/>
        </w:rPr>
        <w:t xml:space="preserve">This finding is consistent with </w:t>
      </w:r>
      <w:r w:rsidR="00ED0DBA" w:rsidRPr="00877800">
        <w:rPr>
          <w:rFonts w:cs="Times New Roman"/>
          <w:sz w:val="24"/>
          <w:szCs w:val="24"/>
        </w:rPr>
        <w:t xml:space="preserve">previous research conducted by </w:t>
      </w:r>
      <w:sdt>
        <w:sdtPr>
          <w:rPr>
            <w:rFonts w:cs="Times New Roman"/>
            <w:color w:val="000000"/>
            <w:sz w:val="24"/>
            <w:szCs w:val="24"/>
          </w:rPr>
          <w:tag w:val="MENDELEY_CITATION_v3_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"/>
          <w:id w:val="-1818109561"/>
          <w:placeholder>
            <w:docPart w:val="E8E439C31FE14ECB822BFD2F017CBB1E"/>
          </w:placeholder>
        </w:sdtPr>
        <w:sdtEndPr/>
        <w:sdtContent>
          <w:proofErr w:type="spellStart"/>
          <w:r w:rsidR="00A05E3A" w:rsidRPr="00A05E3A">
            <w:rPr>
              <w:rFonts w:eastAsia="Times New Roman" w:cs="Times New Roman"/>
              <w:color w:val="000000"/>
              <w:sz w:val="24"/>
            </w:rPr>
            <w:t>Adhim</w:t>
          </w:r>
          <w:proofErr w:type="spellEnd"/>
          <w:r w:rsidR="00A05E3A" w:rsidRPr="00A05E3A">
            <w:rPr>
              <w:rFonts w:eastAsia="Times New Roman" w:cs="Times New Roman"/>
              <w:color w:val="000000"/>
              <w:sz w:val="24"/>
            </w:rPr>
            <w:t xml:space="preserve"> &amp; </w:t>
          </w:r>
          <w:proofErr w:type="spellStart"/>
          <w:r w:rsidR="00A05E3A" w:rsidRPr="00A05E3A">
            <w:rPr>
              <w:rFonts w:eastAsia="Times New Roman" w:cs="Times New Roman"/>
              <w:color w:val="000000"/>
              <w:sz w:val="24"/>
            </w:rPr>
            <w:t>Mulyati</w:t>
          </w:r>
          <w:proofErr w:type="spellEnd"/>
          <w:r w:rsidR="00A05E3A" w:rsidRPr="00A05E3A">
            <w:rPr>
              <w:rFonts w:eastAsia="Times New Roman" w:cs="Times New Roman"/>
              <w:color w:val="000000"/>
              <w:sz w:val="24"/>
            </w:rPr>
            <w:t xml:space="preserve"> (2024) </w:t>
          </w:r>
        </w:sdtContent>
      </w:sdt>
      <w:r w:rsidR="00ED0DBA" w:rsidRPr="00877800">
        <w:rPr>
          <w:rFonts w:cs="Times New Roman"/>
          <w:sz w:val="24"/>
          <w:szCs w:val="24"/>
        </w:rPr>
        <w:t xml:space="preserve">and </w:t>
      </w:r>
      <w:sdt>
        <w:sdtPr>
          <w:rPr>
            <w:rFonts w:cs="Times New Roman"/>
            <w:color w:val="000000"/>
            <w:sz w:val="24"/>
            <w:szCs w:val="24"/>
          </w:rPr>
          <w:tag w:val="MENDELEY_CITATION_v3_eyJjaXRhdGlvbklEIjoiTUVOREVMRVlfQ0lUQVRJT05fZDVmM2Q5MGQtYTgzMC00NTA4LTlmMzEtN2I5ZTdhNWNmNTY1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1960796274"/>
          <w:placeholder>
            <w:docPart w:val="E8E439C31FE14ECB822BFD2F017CBB1E"/>
          </w:placeholder>
        </w:sdtPr>
        <w:sdtEndPr/>
        <w:sdtContent>
          <w:r w:rsidR="00A05E3A" w:rsidRPr="00A05E3A">
            <w:rPr>
              <w:rFonts w:cs="Times New Roman"/>
              <w:color w:val="000000"/>
              <w:sz w:val="24"/>
              <w:szCs w:val="24"/>
            </w:rPr>
            <w:t xml:space="preserve">Hamzah </w:t>
          </w:r>
          <w:r w:rsidR="00166761" w:rsidRPr="00166761">
            <w:rPr>
              <w:rFonts w:cs="Times New Roman"/>
              <w:color w:val="000000"/>
              <w:sz w:val="24"/>
              <w:szCs w:val="24"/>
            </w:rPr>
            <w:t>et al</w:t>
          </w:r>
          <w:r w:rsidR="00A05E3A" w:rsidRPr="00A05E3A">
            <w:rPr>
              <w:rFonts w:cs="Times New Roman"/>
              <w:color w:val="000000"/>
              <w:sz w:val="24"/>
              <w:szCs w:val="24"/>
            </w:rPr>
            <w:t>. (2021)</w:t>
          </w:r>
        </w:sdtContent>
      </w:sdt>
      <w:r w:rsidR="00ED0DBA" w:rsidRPr="00877800">
        <w:rPr>
          <w:rFonts w:cs="Times New Roman"/>
          <w:sz w:val="24"/>
          <w:szCs w:val="24"/>
        </w:rPr>
        <w:t xml:space="preserve">, which stated that </w:t>
      </w:r>
      <w:r w:rsidR="00B54EB7">
        <w:rPr>
          <w:rFonts w:cs="Times New Roman"/>
          <w:sz w:val="24"/>
          <w:szCs w:val="24"/>
        </w:rPr>
        <w:t>NPL</w:t>
      </w:r>
      <w:r w:rsidR="00ED0DBA" w:rsidRPr="00877800">
        <w:rPr>
          <w:rFonts w:cs="Times New Roman"/>
          <w:sz w:val="24"/>
          <w:szCs w:val="24"/>
        </w:rPr>
        <w:t xml:space="preserve"> have a significant negative effect on ROA, where an increase in </w:t>
      </w:r>
      <w:r w:rsidR="00B54EB7">
        <w:rPr>
          <w:rFonts w:cs="Times New Roman"/>
          <w:sz w:val="24"/>
          <w:szCs w:val="24"/>
        </w:rPr>
        <w:t>NPL</w:t>
      </w:r>
      <w:r w:rsidR="00ED0DBA" w:rsidRPr="00877800">
        <w:rPr>
          <w:rFonts w:cs="Times New Roman"/>
          <w:sz w:val="24"/>
          <w:szCs w:val="24"/>
        </w:rPr>
        <w:t xml:space="preserve"> will lower ROA, as high levels of non-performing loans reflect inefficiency in loan management, thereby reducing interest income and increasing provisioning costs, which ultimately lower the bank’s profitability</w:t>
      </w:r>
      <w:r w:rsidR="00D14D32" w:rsidRPr="00877800">
        <w:rPr>
          <w:rFonts w:cs="Times New Roman"/>
          <w:sz w:val="24"/>
          <w:szCs w:val="24"/>
        </w:rPr>
        <w:t>.</w:t>
      </w:r>
    </w:p>
    <w:p w14:paraId="2CCAAFA5" w14:textId="77777777" w:rsidR="0082200F" w:rsidRDefault="0082200F" w:rsidP="00255BD7">
      <w:pPr>
        <w:pStyle w:val="Heading2"/>
        <w:numPr>
          <w:ilvl w:val="0"/>
          <w:numId w:val="33"/>
        </w:numPr>
        <w:spacing w:before="0" w:line="480" w:lineRule="auto"/>
        <w:ind w:left="900" w:hanging="900"/>
        <w:jc w:val="both"/>
        <w:rPr>
          <w:rFonts w:ascii="Times New Roman" w:hAnsi="Times New Roman" w:cs="Times New Roman"/>
          <w:b/>
          <w:bCs/>
          <w:color w:val="auto"/>
          <w:sz w:val="24"/>
          <w:szCs w:val="24"/>
        </w:rPr>
        <w:sectPr w:rsidR="0082200F" w:rsidSect="009B2DC8">
          <w:headerReference w:type="default" r:id="rId114"/>
          <w:pgSz w:w="11906" w:h="16838" w:code="9"/>
          <w:pgMar w:top="2268" w:right="1701" w:bottom="1701" w:left="2268" w:header="720" w:footer="720" w:gutter="0"/>
          <w:cols w:space="720"/>
          <w:docGrid w:linePitch="360"/>
        </w:sectPr>
      </w:pPr>
      <w:bookmarkStart w:id="124" w:name="_Toc214387922"/>
    </w:p>
    <w:p w14:paraId="26B73313" w14:textId="0032F5E8" w:rsidR="003C62D6" w:rsidRPr="00877800" w:rsidRDefault="003C62D6" w:rsidP="00255BD7">
      <w:pPr>
        <w:pStyle w:val="Heading2"/>
        <w:numPr>
          <w:ilvl w:val="0"/>
          <w:numId w:val="33"/>
        </w:numPr>
        <w:spacing w:before="0" w:line="480" w:lineRule="auto"/>
        <w:ind w:left="900" w:hanging="900"/>
        <w:jc w:val="both"/>
        <w:rPr>
          <w:rFonts w:ascii="Times New Roman" w:hAnsi="Times New Roman" w:cs="Times New Roman"/>
          <w:b/>
          <w:bCs/>
          <w:color w:val="auto"/>
          <w:sz w:val="24"/>
          <w:szCs w:val="24"/>
        </w:rPr>
      </w:pPr>
      <w:r w:rsidRPr="00877800">
        <w:rPr>
          <w:rFonts w:ascii="Times New Roman" w:hAnsi="Times New Roman" w:cs="Times New Roman"/>
          <w:b/>
          <w:bCs/>
          <w:color w:val="auto"/>
          <w:sz w:val="24"/>
          <w:szCs w:val="24"/>
        </w:rPr>
        <w:lastRenderedPageBreak/>
        <w:t>The Effect of</w:t>
      </w:r>
      <w:r w:rsidR="00252D0D">
        <w:rPr>
          <w:rFonts w:ascii="Times New Roman" w:hAnsi="Times New Roman" w:cs="Times New Roman"/>
          <w:b/>
          <w:bCs/>
          <w:i/>
          <w:iCs/>
          <w:color w:val="auto"/>
          <w:sz w:val="24"/>
          <w:szCs w:val="24"/>
        </w:rPr>
        <w:t xml:space="preserve"> </w:t>
      </w:r>
      <w:r w:rsidR="005C285F" w:rsidRPr="005C285F">
        <w:rPr>
          <w:rFonts w:ascii="Times New Roman" w:hAnsi="Times New Roman" w:cs="Times New Roman"/>
          <w:b/>
          <w:bCs/>
          <w:color w:val="auto"/>
          <w:sz w:val="24"/>
          <w:szCs w:val="24"/>
        </w:rPr>
        <w:t>Loan to Deposit Ratio</w:t>
      </w:r>
      <w:r w:rsidRPr="00877800">
        <w:rPr>
          <w:rFonts w:ascii="Times New Roman" w:hAnsi="Times New Roman" w:cs="Times New Roman"/>
          <w:b/>
          <w:bCs/>
          <w:i/>
          <w:iCs/>
          <w:color w:val="auto"/>
          <w:sz w:val="24"/>
          <w:szCs w:val="24"/>
        </w:rPr>
        <w:t xml:space="preserve"> </w:t>
      </w:r>
      <w:r w:rsidRPr="00877800">
        <w:rPr>
          <w:rFonts w:ascii="Times New Roman" w:hAnsi="Times New Roman" w:cs="Times New Roman"/>
          <w:b/>
          <w:bCs/>
          <w:color w:val="auto"/>
          <w:sz w:val="24"/>
          <w:szCs w:val="24"/>
        </w:rPr>
        <w:t>on Profitability</w:t>
      </w:r>
      <w:bookmarkEnd w:id="124"/>
      <w:r w:rsidRPr="00877800">
        <w:rPr>
          <w:rFonts w:ascii="Times New Roman" w:hAnsi="Times New Roman" w:cs="Times New Roman"/>
          <w:b/>
          <w:bCs/>
          <w:color w:val="auto"/>
          <w:sz w:val="24"/>
          <w:szCs w:val="24"/>
        </w:rPr>
        <w:t xml:space="preserve"> </w:t>
      </w:r>
    </w:p>
    <w:p w14:paraId="45D78236" w14:textId="2A94B955" w:rsidR="00482733" w:rsidRPr="00877800" w:rsidRDefault="00482733" w:rsidP="000852B7">
      <w:pPr>
        <w:pStyle w:val="ListParagraph"/>
        <w:spacing w:after="0" w:line="480" w:lineRule="auto"/>
        <w:ind w:left="0" w:firstLine="900"/>
        <w:jc w:val="both"/>
        <w:rPr>
          <w:rFonts w:cs="Times New Roman"/>
          <w:sz w:val="24"/>
          <w:szCs w:val="24"/>
        </w:rPr>
      </w:pPr>
      <w:r w:rsidRPr="00877800">
        <w:rPr>
          <w:rFonts w:cs="Times New Roman"/>
          <w:sz w:val="24"/>
          <w:szCs w:val="24"/>
        </w:rPr>
        <w:t xml:space="preserve">The results </w:t>
      </w:r>
      <w:r w:rsidR="002152E7" w:rsidRPr="00877800">
        <w:rPr>
          <w:rFonts w:cs="Times New Roman"/>
          <w:sz w:val="24"/>
          <w:szCs w:val="24"/>
        </w:rPr>
        <w:t xml:space="preserve">of the second hypothesis test </w:t>
      </w:r>
      <w:r w:rsidRPr="00877800">
        <w:rPr>
          <w:rFonts w:cs="Times New Roman"/>
          <w:sz w:val="24"/>
          <w:szCs w:val="24"/>
        </w:rPr>
        <w:t xml:space="preserve">indicate that the LDR has a significant positive effect on profitability (ROA), as evidenced by a t-test significance value of </w:t>
      </w:r>
      <w:r w:rsidR="00E25A6B" w:rsidRPr="00877800">
        <w:rPr>
          <w:rFonts w:cs="Times New Roman"/>
          <w:sz w:val="24"/>
          <w:szCs w:val="24"/>
        </w:rPr>
        <w:t>&lt;</w:t>
      </w:r>
      <w:r w:rsidRPr="00877800">
        <w:rPr>
          <w:rFonts w:cs="Times New Roman"/>
          <w:sz w:val="24"/>
          <w:szCs w:val="24"/>
        </w:rPr>
        <w:t xml:space="preserve"> 0.</w:t>
      </w:r>
      <w:r w:rsidR="00E25A6B" w:rsidRPr="00877800">
        <w:rPr>
          <w:rFonts w:cs="Times New Roman"/>
          <w:sz w:val="24"/>
          <w:szCs w:val="24"/>
        </w:rPr>
        <w:t>001</w:t>
      </w:r>
      <w:r w:rsidRPr="00877800">
        <w:rPr>
          <w:rFonts w:cs="Times New Roman"/>
          <w:sz w:val="24"/>
          <w:szCs w:val="24"/>
        </w:rPr>
        <w:t>, which is less than 0.05. The positive regression coefficient of 0.</w:t>
      </w:r>
      <w:r w:rsidR="00E25A6B" w:rsidRPr="00877800">
        <w:rPr>
          <w:rFonts w:cs="Times New Roman"/>
          <w:sz w:val="24"/>
          <w:szCs w:val="24"/>
        </w:rPr>
        <w:t xml:space="preserve">004 </w:t>
      </w:r>
      <w:r w:rsidRPr="00877800">
        <w:rPr>
          <w:rFonts w:cs="Times New Roman"/>
          <w:sz w:val="24"/>
          <w:szCs w:val="24"/>
        </w:rPr>
        <w:t>indicates that the higher the LDR</w:t>
      </w:r>
      <w:r w:rsidR="00645EE4" w:rsidRPr="00877800">
        <w:rPr>
          <w:rFonts w:cs="Times New Roman"/>
          <w:sz w:val="24"/>
          <w:szCs w:val="24"/>
        </w:rPr>
        <w:t xml:space="preserve">, </w:t>
      </w:r>
      <w:r w:rsidRPr="00877800">
        <w:rPr>
          <w:rFonts w:cs="Times New Roman"/>
          <w:sz w:val="24"/>
          <w:szCs w:val="24"/>
        </w:rPr>
        <w:t xml:space="preserve">the greater the profitability that can be achieved </w:t>
      </w:r>
      <w:r w:rsidR="00E42B47" w:rsidRPr="00877800">
        <w:rPr>
          <w:rFonts w:cs="Times New Roman"/>
          <w:sz w:val="24"/>
          <w:szCs w:val="24"/>
        </w:rPr>
        <w:t xml:space="preserve">by </w:t>
      </w:r>
      <w:r w:rsidRPr="00877800">
        <w:rPr>
          <w:rFonts w:cs="Times New Roman"/>
          <w:sz w:val="24"/>
          <w:szCs w:val="24"/>
        </w:rPr>
        <w:t>the bank</w:t>
      </w:r>
      <w:r w:rsidR="003A7536" w:rsidRPr="00877800">
        <w:rPr>
          <w:rFonts w:cs="Times New Roman"/>
          <w:sz w:val="24"/>
          <w:szCs w:val="24"/>
        </w:rPr>
        <w:t xml:space="preserve">; thus, the </w:t>
      </w:r>
      <w:r w:rsidR="00645EE4" w:rsidRPr="00877800">
        <w:rPr>
          <w:rFonts w:cs="Times New Roman"/>
          <w:sz w:val="24"/>
          <w:szCs w:val="24"/>
        </w:rPr>
        <w:t xml:space="preserve">second </w:t>
      </w:r>
      <w:r w:rsidR="003A7536" w:rsidRPr="00877800">
        <w:rPr>
          <w:rFonts w:cs="Times New Roman"/>
          <w:sz w:val="24"/>
          <w:szCs w:val="24"/>
        </w:rPr>
        <w:t>hypothesis (</w:t>
      </w:r>
      <w:r w:rsidR="00645EE4" w:rsidRPr="00877800">
        <w:rPr>
          <w:rFonts w:cs="Times New Roman"/>
          <w:sz w:val="24"/>
          <w:szCs w:val="24"/>
        </w:rPr>
        <w:t>H2</w:t>
      </w:r>
      <w:r w:rsidR="003A7536" w:rsidRPr="00877800">
        <w:rPr>
          <w:rFonts w:cs="Times New Roman"/>
          <w:sz w:val="24"/>
          <w:szCs w:val="24"/>
        </w:rPr>
        <w:t xml:space="preserve">) is accepted. </w:t>
      </w:r>
      <w:r w:rsidRPr="00877800">
        <w:rPr>
          <w:rFonts w:cs="Times New Roman"/>
          <w:sz w:val="24"/>
          <w:szCs w:val="24"/>
        </w:rPr>
        <w:t xml:space="preserve">This finding </w:t>
      </w:r>
      <w:r w:rsidR="00B10C1E" w:rsidRPr="00877800">
        <w:rPr>
          <w:rFonts w:cs="Times New Roman"/>
          <w:sz w:val="24"/>
          <w:szCs w:val="24"/>
        </w:rPr>
        <w:t xml:space="preserve">suggests that </w:t>
      </w:r>
      <w:r w:rsidR="005174EA" w:rsidRPr="00877800">
        <w:rPr>
          <w:rFonts w:cs="Times New Roman"/>
          <w:sz w:val="24"/>
          <w:szCs w:val="24"/>
        </w:rPr>
        <w:t xml:space="preserve">banks with a high LDR extend more loans than their deposits, thereby potentially increasing interest income </w:t>
      </w:r>
      <w:sdt>
        <w:sdtPr>
          <w:rPr>
            <w:rFonts w:cs="Times New Roman"/>
            <w:color w:val="000000"/>
            <w:sz w:val="24"/>
            <w:szCs w:val="24"/>
          </w:rPr>
          <w:tag w:val="MENDELEY_CITATION_v3_eyJjaXRhdGlvbklEIjoiTUVOREVMRVlfQ0lUQVRJT05fZjdiMDNkYzAtNmYxZS00MTBjLTk4ZDItMDY0NWIzMTU2OTI1IiwicHJvcGVydGllcyI6eyJub3RlSW5kZXgiOjB9LCJpc0VkaXRlZCI6ZmFsc2UsIm1hbnVhbE92ZXJyaWRlIjp7ImlzTWFudWFsbHlPdmVycmlkZGVuIjpmYWxzZSwiY2l0ZXByb2NUZXh0IjoiKFJhbWFkYW5hLCA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X1dfQ=="/>
          <w:id w:val="-1402593128"/>
          <w:placeholder>
            <w:docPart w:val="DefaultPlaceholder_-1854013440"/>
          </w:placeholder>
        </w:sdtPr>
        <w:sdtEndPr/>
        <w:sdtContent>
          <w:r w:rsidR="00A05E3A" w:rsidRPr="00A05E3A">
            <w:rPr>
              <w:rFonts w:cs="Times New Roman"/>
              <w:color w:val="000000"/>
              <w:sz w:val="24"/>
              <w:szCs w:val="24"/>
            </w:rPr>
            <w:t>(</w:t>
          </w:r>
          <w:proofErr w:type="spellStart"/>
          <w:r w:rsidR="00A05E3A" w:rsidRPr="00A05E3A">
            <w:rPr>
              <w:rFonts w:cs="Times New Roman"/>
              <w:color w:val="000000"/>
              <w:sz w:val="24"/>
              <w:szCs w:val="24"/>
            </w:rPr>
            <w:t>Ramadana</w:t>
          </w:r>
          <w:proofErr w:type="spellEnd"/>
          <w:r w:rsidR="00A05E3A" w:rsidRPr="00A05E3A">
            <w:rPr>
              <w:rFonts w:cs="Times New Roman"/>
              <w:color w:val="000000"/>
              <w:sz w:val="24"/>
              <w:szCs w:val="24"/>
            </w:rPr>
            <w:t>, 2022)</w:t>
          </w:r>
        </w:sdtContent>
      </w:sdt>
      <w:r w:rsidRPr="00877800">
        <w:rPr>
          <w:rFonts w:cs="Times New Roman"/>
          <w:sz w:val="24"/>
          <w:szCs w:val="24"/>
        </w:rPr>
        <w:t xml:space="preserve">. </w:t>
      </w:r>
      <w:r w:rsidR="003070E4" w:rsidRPr="00877800">
        <w:rPr>
          <w:rFonts w:cs="Times New Roman"/>
          <w:sz w:val="24"/>
          <w:szCs w:val="24"/>
        </w:rPr>
        <w:t xml:space="preserve">This phenomenon </w:t>
      </w:r>
      <w:r w:rsidRPr="00877800">
        <w:rPr>
          <w:rFonts w:cs="Times New Roman"/>
          <w:sz w:val="24"/>
          <w:szCs w:val="24"/>
        </w:rPr>
        <w:t xml:space="preserve">indicates that a bank’s ability to optimize its intermediation function through the productive disbursement of credit plays a crucial role in enhancing </w:t>
      </w:r>
      <w:r w:rsidR="003070E4" w:rsidRPr="00877800">
        <w:rPr>
          <w:rFonts w:cs="Times New Roman"/>
          <w:sz w:val="24"/>
          <w:szCs w:val="24"/>
        </w:rPr>
        <w:t>profitability</w:t>
      </w:r>
      <w:r w:rsidRPr="00877800">
        <w:rPr>
          <w:rFonts w:cs="Times New Roman"/>
          <w:sz w:val="24"/>
          <w:szCs w:val="24"/>
        </w:rPr>
        <w:t>.</w:t>
      </w:r>
    </w:p>
    <w:p w14:paraId="323FC5E4" w14:textId="142D0947" w:rsidR="00482733" w:rsidRPr="00877800" w:rsidRDefault="002D4F50" w:rsidP="000852B7">
      <w:pPr>
        <w:pStyle w:val="ListParagraph"/>
        <w:spacing w:after="0" w:line="480" w:lineRule="auto"/>
        <w:ind w:left="0" w:firstLine="900"/>
        <w:jc w:val="both"/>
        <w:rPr>
          <w:rFonts w:cs="Times New Roman"/>
          <w:sz w:val="24"/>
          <w:szCs w:val="24"/>
        </w:rPr>
      </w:pPr>
      <w:r w:rsidRPr="00877800">
        <w:rPr>
          <w:rFonts w:cs="Times New Roman"/>
          <w:sz w:val="24"/>
          <w:szCs w:val="24"/>
        </w:rPr>
        <w:t xml:space="preserve">From </w:t>
      </w:r>
      <w:r w:rsidR="00482733" w:rsidRPr="00877800">
        <w:rPr>
          <w:rFonts w:cs="Times New Roman"/>
          <w:sz w:val="24"/>
          <w:szCs w:val="24"/>
        </w:rPr>
        <w:t xml:space="preserve">a </w:t>
      </w:r>
      <w:r w:rsidR="00EE353B" w:rsidRPr="00EE353B">
        <w:rPr>
          <w:rFonts w:cs="Times New Roman"/>
          <w:sz w:val="24"/>
          <w:szCs w:val="24"/>
        </w:rPr>
        <w:t>stakeholder</w:t>
      </w:r>
      <w:r w:rsidR="00F4737D" w:rsidRPr="00877800">
        <w:rPr>
          <w:rFonts w:cs="Times New Roman"/>
          <w:i/>
          <w:iCs/>
          <w:sz w:val="24"/>
          <w:szCs w:val="24"/>
        </w:rPr>
        <w:t xml:space="preserve"> </w:t>
      </w:r>
      <w:r w:rsidR="00482733" w:rsidRPr="00877800">
        <w:rPr>
          <w:rFonts w:cs="Times New Roman"/>
          <w:sz w:val="24"/>
          <w:szCs w:val="24"/>
        </w:rPr>
        <w:t xml:space="preserve">theory </w:t>
      </w:r>
      <w:r w:rsidRPr="00877800">
        <w:rPr>
          <w:rFonts w:cs="Times New Roman"/>
          <w:sz w:val="24"/>
          <w:szCs w:val="24"/>
        </w:rPr>
        <w:t>perspective</w:t>
      </w:r>
      <w:r w:rsidR="00482733" w:rsidRPr="00877800">
        <w:rPr>
          <w:rFonts w:cs="Times New Roman"/>
          <w:sz w:val="24"/>
          <w:szCs w:val="24"/>
        </w:rPr>
        <w:t xml:space="preserve">, the effectiveness of fund allocation, as reflected by a high LDR, sends a positive signal to stakeholders. </w:t>
      </w:r>
      <w:r w:rsidR="00EE353B" w:rsidRPr="00EE353B">
        <w:rPr>
          <w:rFonts w:cs="Times New Roman"/>
          <w:sz w:val="24"/>
          <w:szCs w:val="24"/>
        </w:rPr>
        <w:t>Stakeholder</w:t>
      </w:r>
      <w:r w:rsidR="00F4737D" w:rsidRPr="00877800">
        <w:rPr>
          <w:rFonts w:cs="Times New Roman"/>
          <w:i/>
          <w:iCs/>
          <w:sz w:val="24"/>
          <w:szCs w:val="24"/>
        </w:rPr>
        <w:t xml:space="preserve">s </w:t>
      </w:r>
      <w:r w:rsidR="00482733" w:rsidRPr="00877800">
        <w:rPr>
          <w:rFonts w:cs="Times New Roman"/>
          <w:sz w:val="24"/>
          <w:szCs w:val="24"/>
        </w:rPr>
        <w:t xml:space="preserve">such as depositors, investors, shareholders, and regulators view a well-managed LDR as a demonstration of the bank’s responsibility to maximize the use of public funds for productive activities. </w:t>
      </w:r>
      <w:r w:rsidR="00E700A4" w:rsidRPr="00877800">
        <w:rPr>
          <w:rFonts w:cs="Times New Roman"/>
          <w:sz w:val="24"/>
          <w:szCs w:val="24"/>
        </w:rPr>
        <w:t xml:space="preserve">This meets </w:t>
      </w:r>
      <w:r w:rsidR="00EE353B" w:rsidRPr="00EE353B">
        <w:rPr>
          <w:rFonts w:cs="Times New Roman"/>
          <w:sz w:val="24"/>
          <w:szCs w:val="24"/>
        </w:rPr>
        <w:t>stakeholder</w:t>
      </w:r>
      <w:r w:rsidR="00F4737D" w:rsidRPr="00877800">
        <w:rPr>
          <w:rFonts w:cs="Times New Roman"/>
          <w:i/>
          <w:iCs/>
          <w:sz w:val="24"/>
          <w:szCs w:val="24"/>
        </w:rPr>
        <w:t xml:space="preserve">s’ </w:t>
      </w:r>
      <w:r w:rsidR="00E700A4" w:rsidRPr="00877800">
        <w:rPr>
          <w:rFonts w:cs="Times New Roman"/>
          <w:sz w:val="24"/>
          <w:szCs w:val="24"/>
        </w:rPr>
        <w:t xml:space="preserve">expectations that the funds provided by the bank can be managed well and generate profits, so that LDR performance not only impacts profit achievement but also demonstrates the bank’s commitment to business sustainability and </w:t>
      </w:r>
      <w:r w:rsidR="00EE353B" w:rsidRPr="00EE353B">
        <w:rPr>
          <w:rFonts w:cs="Times New Roman"/>
          <w:sz w:val="24"/>
          <w:szCs w:val="24"/>
        </w:rPr>
        <w:t>stakeholder</w:t>
      </w:r>
      <w:r w:rsidR="00F4737D" w:rsidRPr="00877800">
        <w:rPr>
          <w:rFonts w:cs="Times New Roman"/>
          <w:i/>
          <w:iCs/>
          <w:sz w:val="24"/>
          <w:szCs w:val="24"/>
        </w:rPr>
        <w:t xml:space="preserve"> </w:t>
      </w:r>
      <w:r w:rsidR="00E700A4" w:rsidRPr="00877800">
        <w:rPr>
          <w:rFonts w:cs="Times New Roman"/>
          <w:sz w:val="24"/>
          <w:szCs w:val="24"/>
        </w:rPr>
        <w:t xml:space="preserve">satisfaction. Increased profitability resulting from this high intermediation capacity reflects that the bank is able to provide added value to </w:t>
      </w:r>
      <w:r w:rsidR="00EE353B" w:rsidRPr="00EE353B">
        <w:rPr>
          <w:rFonts w:cs="Times New Roman"/>
          <w:sz w:val="24"/>
          <w:szCs w:val="24"/>
        </w:rPr>
        <w:t>stakeholder</w:t>
      </w:r>
      <w:r w:rsidR="00F4737D" w:rsidRPr="007C51F0">
        <w:rPr>
          <w:rFonts w:cs="Times New Roman"/>
          <w:sz w:val="24"/>
          <w:szCs w:val="24"/>
        </w:rPr>
        <w:t>s</w:t>
      </w:r>
      <w:r w:rsidR="00E700A4" w:rsidRPr="00877800">
        <w:rPr>
          <w:rFonts w:cs="Times New Roman"/>
          <w:sz w:val="24"/>
          <w:szCs w:val="24"/>
        </w:rPr>
        <w:t>, whether through returns, financial stability, or contributions to the economy</w:t>
      </w:r>
      <w:r w:rsidR="00482733" w:rsidRPr="00877800">
        <w:rPr>
          <w:rFonts w:cs="Times New Roman"/>
          <w:sz w:val="24"/>
          <w:szCs w:val="24"/>
        </w:rPr>
        <w:t>.</w:t>
      </w:r>
    </w:p>
    <w:p w14:paraId="52727A15" w14:textId="77777777" w:rsidR="0082200F" w:rsidRDefault="0082200F" w:rsidP="00873DED">
      <w:pPr>
        <w:pStyle w:val="ListParagraph"/>
        <w:spacing w:after="0" w:line="480" w:lineRule="auto"/>
        <w:ind w:left="0" w:firstLine="900"/>
        <w:jc w:val="both"/>
        <w:rPr>
          <w:rFonts w:cs="Times New Roman"/>
          <w:sz w:val="24"/>
          <w:szCs w:val="24"/>
        </w:rPr>
        <w:sectPr w:rsidR="0082200F" w:rsidSect="009B2DC8">
          <w:headerReference w:type="even" r:id="rId115"/>
          <w:pgSz w:w="11906" w:h="16838" w:code="9"/>
          <w:pgMar w:top="2268" w:right="1701" w:bottom="1701" w:left="2268" w:header="720" w:footer="720" w:gutter="0"/>
          <w:cols w:space="720"/>
          <w:docGrid w:linePitch="360"/>
        </w:sectPr>
      </w:pPr>
    </w:p>
    <w:p w14:paraId="415B331A" w14:textId="3663216A" w:rsidR="000852B7" w:rsidRPr="00877800" w:rsidRDefault="00990D68" w:rsidP="00873DED">
      <w:pPr>
        <w:pStyle w:val="ListParagraph"/>
        <w:spacing w:after="0" w:line="480" w:lineRule="auto"/>
        <w:ind w:left="0" w:firstLine="900"/>
        <w:jc w:val="both"/>
        <w:rPr>
          <w:rFonts w:cs="Times New Roman"/>
          <w:sz w:val="24"/>
          <w:szCs w:val="24"/>
        </w:rPr>
      </w:pPr>
      <w:r w:rsidRPr="00877800">
        <w:rPr>
          <w:rFonts w:cs="Times New Roman"/>
          <w:sz w:val="24"/>
          <w:szCs w:val="24"/>
        </w:rPr>
        <w:lastRenderedPageBreak/>
        <w:t>For example</w:t>
      </w:r>
      <w:r w:rsidR="000F4060" w:rsidRPr="00877800">
        <w:rPr>
          <w:rFonts w:cs="Times New Roman"/>
          <w:sz w:val="24"/>
          <w:szCs w:val="24"/>
        </w:rPr>
        <w:t xml:space="preserve">, </w:t>
      </w:r>
      <w:r w:rsidR="00B72371" w:rsidRPr="00877800">
        <w:rPr>
          <w:rFonts w:cs="Times New Roman"/>
          <w:sz w:val="24"/>
          <w:szCs w:val="24"/>
        </w:rPr>
        <w:t xml:space="preserve">the </w:t>
      </w:r>
      <w:r w:rsidR="0002694B" w:rsidRPr="00877800">
        <w:rPr>
          <w:rFonts w:cs="Times New Roman"/>
          <w:sz w:val="24"/>
          <w:szCs w:val="24"/>
        </w:rPr>
        <w:t xml:space="preserve">annual financial reports </w:t>
      </w:r>
      <w:r w:rsidR="002B5618" w:rsidRPr="00877800">
        <w:rPr>
          <w:rFonts w:cs="Times New Roman"/>
          <w:sz w:val="24"/>
          <w:szCs w:val="24"/>
        </w:rPr>
        <w:t xml:space="preserve">of PT </w:t>
      </w:r>
      <w:r w:rsidR="00A07532" w:rsidRPr="00877800">
        <w:rPr>
          <w:rFonts w:cs="Times New Roman"/>
          <w:sz w:val="24"/>
          <w:szCs w:val="24"/>
        </w:rPr>
        <w:t xml:space="preserve">Bank MNC </w:t>
      </w:r>
      <w:r w:rsidR="007F5D80" w:rsidRPr="00877800">
        <w:rPr>
          <w:rFonts w:cs="Times New Roman"/>
          <w:sz w:val="24"/>
          <w:szCs w:val="24"/>
        </w:rPr>
        <w:t xml:space="preserve">Internasional </w:t>
      </w:r>
      <w:proofErr w:type="spellStart"/>
      <w:r w:rsidR="007F5D80" w:rsidRPr="00877800">
        <w:rPr>
          <w:rFonts w:cs="Times New Roman"/>
          <w:sz w:val="24"/>
          <w:szCs w:val="24"/>
        </w:rPr>
        <w:t>Tbk</w:t>
      </w:r>
      <w:proofErr w:type="spellEnd"/>
      <w:r w:rsidR="007F5D80" w:rsidRPr="00877800">
        <w:rPr>
          <w:rFonts w:cs="Times New Roman"/>
          <w:sz w:val="24"/>
          <w:szCs w:val="24"/>
        </w:rPr>
        <w:t xml:space="preserve"> </w:t>
      </w:r>
      <w:r w:rsidR="008D1B22" w:rsidRPr="00877800">
        <w:rPr>
          <w:rFonts w:cs="Times New Roman"/>
          <w:sz w:val="24"/>
          <w:szCs w:val="24"/>
        </w:rPr>
        <w:t xml:space="preserve">from 2020 to 2024 </w:t>
      </w:r>
      <w:r w:rsidR="008944A7" w:rsidRPr="00877800">
        <w:rPr>
          <w:rFonts w:cs="Times New Roman"/>
          <w:sz w:val="24"/>
          <w:szCs w:val="24"/>
        </w:rPr>
        <w:t xml:space="preserve">show </w:t>
      </w:r>
      <w:r w:rsidR="00B72371" w:rsidRPr="00877800">
        <w:rPr>
          <w:rFonts w:cs="Times New Roman"/>
          <w:sz w:val="24"/>
          <w:szCs w:val="24"/>
        </w:rPr>
        <w:t>a stable LDR that remains within safe limits (78%–100%), as evidenced by the LDR consistently hovering between approximately 82% and 90% during the observation period</w:t>
      </w:r>
      <w:r w:rsidR="0014215B" w:rsidRPr="00877800">
        <w:rPr>
          <w:rFonts w:cs="Times New Roman"/>
          <w:sz w:val="24"/>
          <w:szCs w:val="24"/>
        </w:rPr>
        <w:t xml:space="preserve">. </w:t>
      </w:r>
      <w:r w:rsidR="00E52459" w:rsidRPr="00877800">
        <w:rPr>
          <w:rFonts w:cs="Times New Roman"/>
          <w:sz w:val="24"/>
          <w:szCs w:val="24"/>
        </w:rPr>
        <w:t xml:space="preserve">This consistency of the LDR at a healthy level reflects that the bank is able to channel funds to the public optimally without disregarding reasonable liquidity limits, so that intermediation performance continues to make a positive contribution to profitability and </w:t>
      </w:r>
      <w:r w:rsidR="00EE353B" w:rsidRPr="00EE353B">
        <w:rPr>
          <w:rFonts w:cs="Times New Roman"/>
          <w:sz w:val="24"/>
          <w:szCs w:val="24"/>
        </w:rPr>
        <w:t>stakeholder</w:t>
      </w:r>
      <w:r w:rsidR="00F4737D" w:rsidRPr="00877800">
        <w:rPr>
          <w:rFonts w:cs="Times New Roman"/>
          <w:i/>
          <w:iCs/>
          <w:sz w:val="24"/>
          <w:szCs w:val="24"/>
        </w:rPr>
        <w:t xml:space="preserve"> </w:t>
      </w:r>
      <w:r w:rsidR="00E52459" w:rsidRPr="00877800">
        <w:rPr>
          <w:rFonts w:cs="Times New Roman"/>
          <w:sz w:val="24"/>
          <w:szCs w:val="24"/>
        </w:rPr>
        <w:t>confidence</w:t>
      </w:r>
      <w:r w:rsidR="00B72371" w:rsidRPr="00877800">
        <w:rPr>
          <w:rFonts w:cs="Times New Roman"/>
          <w:sz w:val="24"/>
          <w:szCs w:val="24"/>
        </w:rPr>
        <w:t>.</w:t>
      </w:r>
      <w:r w:rsidR="00873DED">
        <w:rPr>
          <w:rFonts w:cs="Times New Roman"/>
          <w:sz w:val="24"/>
          <w:szCs w:val="24"/>
        </w:rPr>
        <w:t xml:space="preserve"> </w:t>
      </w:r>
      <w:r w:rsidR="000852B7" w:rsidRPr="00877800">
        <w:rPr>
          <w:rFonts w:cs="Times New Roman"/>
          <w:sz w:val="24"/>
          <w:szCs w:val="24"/>
        </w:rPr>
        <w:t xml:space="preserve">This finding aligns with previous research conducted by </w:t>
      </w:r>
      <w:sdt>
        <w:sdtPr>
          <w:rPr>
            <w:rFonts w:cs="Times New Roman"/>
            <w:color w:val="000000"/>
            <w:sz w:val="24"/>
            <w:szCs w:val="24"/>
          </w:rPr>
          <w:tag w:val="MENDELEY_CITATION_v3_eyJjaXRhdGlvbklEIjoiTUVOREVMRVlfQ0lUQVRJT05fODNlNmNhNTUtNmVhMC00OWU2LTgyYzMtZGE2MGJmNWY1YTll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
          <w:id w:val="-1985606661"/>
          <w:placeholder>
            <w:docPart w:val="CDECEF717F6842159A5CAD9B6D251070"/>
          </w:placeholder>
        </w:sdtPr>
        <w:sdtEndPr/>
        <w:sdtContent>
          <w:proofErr w:type="spellStart"/>
          <w:r w:rsidR="00A05E3A" w:rsidRPr="00A05E3A">
            <w:rPr>
              <w:rFonts w:cs="Times New Roman"/>
              <w:color w:val="000000"/>
              <w:sz w:val="24"/>
              <w:szCs w:val="24"/>
            </w:rPr>
            <w:t>Admadja</w:t>
          </w:r>
          <w:proofErr w:type="spellEnd"/>
          <w:r w:rsidR="00A05E3A" w:rsidRPr="00A05E3A">
            <w:rPr>
              <w:rFonts w:cs="Times New Roman"/>
              <w:color w:val="000000"/>
              <w:sz w:val="24"/>
              <w:szCs w:val="24"/>
            </w:rPr>
            <w:t xml:space="preserve"> </w:t>
          </w:r>
          <w:r w:rsidR="00166761" w:rsidRPr="00166761">
            <w:rPr>
              <w:rFonts w:cs="Times New Roman"/>
              <w:color w:val="000000"/>
              <w:sz w:val="24"/>
              <w:szCs w:val="24"/>
            </w:rPr>
            <w:t>et al</w:t>
          </w:r>
          <w:r w:rsidR="00A05E3A" w:rsidRPr="00A05E3A">
            <w:rPr>
              <w:rFonts w:cs="Times New Roman"/>
              <w:color w:val="000000"/>
              <w:sz w:val="24"/>
              <w:szCs w:val="24"/>
            </w:rPr>
            <w:t xml:space="preserve">. (2023) </w:t>
          </w:r>
        </w:sdtContent>
      </w:sdt>
      <w:r w:rsidR="00E21BC5" w:rsidRPr="00877800">
        <w:rPr>
          <w:rFonts w:cs="Times New Roman"/>
          <w:sz w:val="24"/>
          <w:szCs w:val="24"/>
        </w:rPr>
        <w:t xml:space="preserve">and </w:t>
      </w:r>
      <w:sdt>
        <w:sdtPr>
          <w:rPr>
            <w:rFonts w:cs="Times New Roman"/>
            <w:color w:val="000000"/>
            <w:sz w:val="24"/>
            <w:szCs w:val="24"/>
          </w:rPr>
          <w:tag w:val="MENDELEY_CITATION_v3_eyJjaXRhdGlvbklEIjoiTUVOREVMRVlfQ0lUQVRJT05fMzVmMWVhMDEtOTlhNS00MDhiLWI4MGItNGE4ZWU2Nzg3NDg1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204492562"/>
          <w:placeholder>
            <w:docPart w:val="CDECEF717F6842159A5CAD9B6D251070"/>
          </w:placeholder>
        </w:sdtPr>
        <w:sdtEndPr/>
        <w:sdtContent>
          <w:r w:rsidR="00A05E3A" w:rsidRPr="00A05E3A">
            <w:rPr>
              <w:rFonts w:cs="Times New Roman"/>
              <w:color w:val="000000"/>
              <w:sz w:val="24"/>
              <w:szCs w:val="24"/>
            </w:rPr>
            <w:t xml:space="preserve">Hamzah </w:t>
          </w:r>
          <w:r w:rsidR="00166761" w:rsidRPr="00166761">
            <w:rPr>
              <w:rFonts w:cs="Times New Roman"/>
              <w:color w:val="000000"/>
              <w:sz w:val="24"/>
              <w:szCs w:val="24"/>
            </w:rPr>
            <w:t>et al</w:t>
          </w:r>
          <w:r w:rsidR="00A05E3A" w:rsidRPr="00A05E3A">
            <w:rPr>
              <w:rFonts w:cs="Times New Roman"/>
              <w:color w:val="000000"/>
              <w:sz w:val="24"/>
              <w:szCs w:val="24"/>
            </w:rPr>
            <w:t xml:space="preserve">. (2021), </w:t>
          </w:r>
        </w:sdtContent>
      </w:sdt>
      <w:r w:rsidR="00E21BC5" w:rsidRPr="00877800">
        <w:rPr>
          <w:rFonts w:cs="Times New Roman"/>
          <w:sz w:val="24"/>
          <w:szCs w:val="24"/>
        </w:rPr>
        <w:t>which states that the LDR has a significant positive effect on ROA, where the LDR can influence profitability because effective credit management will drive interest income and have a positive impact on profitability</w:t>
      </w:r>
      <w:r w:rsidR="000852B7" w:rsidRPr="00877800">
        <w:rPr>
          <w:rFonts w:cs="Times New Roman"/>
          <w:sz w:val="24"/>
          <w:szCs w:val="24"/>
        </w:rPr>
        <w:t>.</w:t>
      </w:r>
    </w:p>
    <w:p w14:paraId="621883AF" w14:textId="305DB71B" w:rsidR="00E21BC5" w:rsidRPr="00877800" w:rsidRDefault="005E711C" w:rsidP="00E21BC5">
      <w:pPr>
        <w:pStyle w:val="Heading2"/>
        <w:numPr>
          <w:ilvl w:val="0"/>
          <w:numId w:val="33"/>
        </w:numPr>
        <w:spacing w:before="0" w:line="480" w:lineRule="auto"/>
        <w:ind w:left="900" w:hanging="900"/>
        <w:jc w:val="both"/>
        <w:rPr>
          <w:rFonts w:ascii="Times New Roman" w:hAnsi="Times New Roman" w:cs="Times New Roman"/>
          <w:b/>
          <w:bCs/>
          <w:color w:val="auto"/>
          <w:sz w:val="24"/>
          <w:szCs w:val="24"/>
        </w:rPr>
      </w:pPr>
      <w:bookmarkStart w:id="125" w:name="_Toc214387923"/>
      <w:r w:rsidRPr="005E711C">
        <w:rPr>
          <w:rFonts w:ascii="Times New Roman" w:hAnsi="Times New Roman" w:cs="Times New Roman"/>
          <w:b/>
          <w:bCs/>
          <w:color w:val="auto"/>
          <w:sz w:val="24"/>
          <w:szCs w:val="24"/>
        </w:rPr>
        <w:t xml:space="preserve">Capital Adequacy Ratio </w:t>
      </w:r>
      <w:r w:rsidR="00CA4524" w:rsidRPr="00877800">
        <w:rPr>
          <w:rFonts w:ascii="Times New Roman" w:hAnsi="Times New Roman" w:cs="Times New Roman"/>
          <w:b/>
          <w:bCs/>
          <w:color w:val="auto"/>
          <w:sz w:val="24"/>
          <w:szCs w:val="24"/>
        </w:rPr>
        <w:t xml:space="preserve">Moderates the Effect of </w:t>
      </w:r>
      <w:r w:rsidR="00EC47DF" w:rsidRPr="00EC47DF">
        <w:rPr>
          <w:rFonts w:ascii="Times New Roman" w:hAnsi="Times New Roman" w:cs="Times New Roman"/>
          <w:b/>
          <w:bCs/>
          <w:color w:val="auto"/>
          <w:sz w:val="24"/>
          <w:szCs w:val="24"/>
        </w:rPr>
        <w:t>Non-Performing Loans</w:t>
      </w:r>
      <w:r w:rsidR="00CA4524" w:rsidRPr="00877800">
        <w:rPr>
          <w:rFonts w:ascii="Times New Roman" w:hAnsi="Times New Roman" w:cs="Times New Roman"/>
          <w:b/>
          <w:bCs/>
          <w:i/>
          <w:iCs/>
          <w:color w:val="auto"/>
          <w:sz w:val="24"/>
          <w:szCs w:val="24"/>
        </w:rPr>
        <w:t xml:space="preserve"> </w:t>
      </w:r>
      <w:r w:rsidR="00CA4524" w:rsidRPr="00877800">
        <w:rPr>
          <w:rFonts w:ascii="Times New Roman" w:hAnsi="Times New Roman" w:cs="Times New Roman"/>
          <w:b/>
          <w:bCs/>
          <w:color w:val="auto"/>
          <w:sz w:val="24"/>
          <w:szCs w:val="24"/>
        </w:rPr>
        <w:t>on Profitability</w:t>
      </w:r>
      <w:bookmarkEnd w:id="125"/>
    </w:p>
    <w:p w14:paraId="3ED86A0D" w14:textId="7BF2D99C" w:rsidR="00DA3E42" w:rsidRPr="00877800" w:rsidRDefault="00B5550E" w:rsidP="00A84F7A">
      <w:pPr>
        <w:spacing w:after="0" w:line="480" w:lineRule="auto"/>
        <w:ind w:firstLine="900"/>
        <w:jc w:val="both"/>
        <w:rPr>
          <w:rFonts w:cs="Times New Roman"/>
          <w:sz w:val="24"/>
          <w:szCs w:val="24"/>
        </w:rPr>
      </w:pPr>
      <w:r w:rsidRPr="00877800">
        <w:rPr>
          <w:rFonts w:cs="Times New Roman"/>
          <w:sz w:val="24"/>
          <w:szCs w:val="24"/>
        </w:rPr>
        <w:t xml:space="preserve">The results of the third hypothesis test </w:t>
      </w:r>
      <w:r w:rsidR="003B09FF" w:rsidRPr="00877800">
        <w:rPr>
          <w:rFonts w:cs="Times New Roman"/>
          <w:sz w:val="24"/>
          <w:szCs w:val="24"/>
        </w:rPr>
        <w:t xml:space="preserve">indicate that CAR mitigates the negative impact of </w:t>
      </w:r>
      <w:r w:rsidR="00B54EB7">
        <w:rPr>
          <w:rFonts w:cs="Times New Roman"/>
          <w:sz w:val="24"/>
          <w:szCs w:val="24"/>
        </w:rPr>
        <w:t>NPL</w:t>
      </w:r>
      <w:r w:rsidR="003B09FF" w:rsidRPr="00877800">
        <w:rPr>
          <w:rFonts w:cs="Times New Roman"/>
          <w:sz w:val="24"/>
          <w:szCs w:val="24"/>
        </w:rPr>
        <w:t xml:space="preserve"> on profitability (ROA). This is evidenced by the significance value of the interaction variable </w:t>
      </w:r>
      <w:r w:rsidR="00DA3E42" w:rsidRPr="00877800">
        <w:rPr>
          <w:rFonts w:cs="Times New Roman"/>
          <w:sz w:val="24"/>
          <w:szCs w:val="24"/>
        </w:rPr>
        <w:t>X</w:t>
      </w:r>
      <w:r w:rsidR="00DA3E42" w:rsidRPr="00877800">
        <w:rPr>
          <w:rFonts w:cs="Times New Roman"/>
          <w:sz w:val="24"/>
          <w:szCs w:val="24"/>
          <w:vertAlign w:val="subscript"/>
        </w:rPr>
        <w:t>1</w:t>
      </w:r>
      <w:r w:rsidR="00DA3E42" w:rsidRPr="00877800">
        <w:rPr>
          <w:rFonts w:cs="Times New Roman"/>
          <w:sz w:val="24"/>
          <w:szCs w:val="24"/>
        </w:rPr>
        <w:t xml:space="preserve">Z </w:t>
      </w:r>
      <w:r w:rsidR="003B09FF" w:rsidRPr="00877800">
        <w:rPr>
          <w:rFonts w:cs="Times New Roman"/>
          <w:sz w:val="24"/>
          <w:szCs w:val="24"/>
        </w:rPr>
        <w:t>of 0.013, which is below the significance level of 0.05, as well as a positive regression coefficient of 0.</w:t>
      </w:r>
      <w:r w:rsidR="003D4D27" w:rsidRPr="00877800">
        <w:rPr>
          <w:rFonts w:cs="Times New Roman"/>
          <w:sz w:val="24"/>
          <w:szCs w:val="24"/>
        </w:rPr>
        <w:t>538</w:t>
      </w:r>
      <w:r w:rsidR="003B09FF" w:rsidRPr="00877800">
        <w:rPr>
          <w:rFonts w:cs="Times New Roman"/>
          <w:sz w:val="24"/>
          <w:szCs w:val="24"/>
        </w:rPr>
        <w:t xml:space="preserve">. </w:t>
      </w:r>
      <w:r w:rsidR="00C0090E" w:rsidRPr="00877800">
        <w:rPr>
          <w:rFonts w:cs="Times New Roman"/>
          <w:sz w:val="24"/>
          <w:szCs w:val="24"/>
        </w:rPr>
        <w:t xml:space="preserve">This finding </w:t>
      </w:r>
      <w:r w:rsidR="00344C60" w:rsidRPr="00877800">
        <w:rPr>
          <w:rFonts w:cs="Times New Roman"/>
          <w:sz w:val="24"/>
          <w:szCs w:val="24"/>
        </w:rPr>
        <w:t xml:space="preserve">indicates that as the CAR increases, the adverse impact of </w:t>
      </w:r>
      <w:r w:rsidR="00B54EB7">
        <w:rPr>
          <w:rFonts w:cs="Times New Roman"/>
          <w:sz w:val="24"/>
          <w:szCs w:val="24"/>
        </w:rPr>
        <w:t>NPL</w:t>
      </w:r>
      <w:r w:rsidR="00344C60" w:rsidRPr="00877800">
        <w:rPr>
          <w:rFonts w:cs="Times New Roman"/>
          <w:sz w:val="24"/>
          <w:szCs w:val="24"/>
        </w:rPr>
        <w:t xml:space="preserve"> on the decline in ROA becomes smaller, thus the third hypothesis (H3) is accepted</w:t>
      </w:r>
      <w:r w:rsidR="00EB171F" w:rsidRPr="00877800">
        <w:rPr>
          <w:rFonts w:cs="Times New Roman"/>
          <w:sz w:val="24"/>
          <w:szCs w:val="24"/>
        </w:rPr>
        <w:t xml:space="preserve">. This condition reflects a high level of security, thereby minimizing the risk of bankruptcy </w:t>
      </w:r>
      <w:sdt>
        <w:sdtPr>
          <w:rPr>
            <w:rFonts w:cs="Times New Roman"/>
            <w:color w:val="000000"/>
            <w:sz w:val="24"/>
            <w:szCs w:val="24"/>
          </w:rPr>
          <w:tag w:val="MENDELEY_CITATION_v3_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"/>
          <w:id w:val="1113869336"/>
          <w:placeholder>
            <w:docPart w:val="DefaultPlaceholder_-1854013440"/>
          </w:placeholder>
        </w:sdtPr>
        <w:sdtEndPr/>
        <w:sdtContent>
          <w:r w:rsidR="00A05E3A" w:rsidRPr="00A05E3A">
            <w:rPr>
              <w:rFonts w:eastAsia="Times New Roman" w:cs="Times New Roman"/>
              <w:color w:val="000000"/>
              <w:sz w:val="24"/>
            </w:rPr>
            <w:t>(Temmy &amp; Munandar, 2025)</w:t>
          </w:r>
        </w:sdtContent>
      </w:sdt>
      <w:r w:rsidR="00EB171F" w:rsidRPr="00877800">
        <w:rPr>
          <w:rFonts w:cs="Times New Roman"/>
          <w:sz w:val="24"/>
          <w:szCs w:val="24"/>
        </w:rPr>
        <w:t>.</w:t>
      </w:r>
    </w:p>
    <w:p w14:paraId="2264EDD4" w14:textId="77777777" w:rsidR="0082200F" w:rsidRDefault="0082200F" w:rsidP="008F7CA5">
      <w:pPr>
        <w:spacing w:after="0" w:line="480" w:lineRule="auto"/>
        <w:ind w:firstLine="900"/>
        <w:jc w:val="both"/>
        <w:rPr>
          <w:rFonts w:cs="Times New Roman"/>
          <w:sz w:val="24"/>
          <w:szCs w:val="24"/>
        </w:rPr>
        <w:sectPr w:rsidR="0082200F" w:rsidSect="009B2DC8">
          <w:headerReference w:type="default" r:id="rId116"/>
          <w:pgSz w:w="11906" w:h="16838" w:code="9"/>
          <w:pgMar w:top="2268" w:right="1701" w:bottom="1701" w:left="2268" w:header="720" w:footer="720" w:gutter="0"/>
          <w:cols w:space="720"/>
          <w:docGrid w:linePitch="360"/>
        </w:sectPr>
      </w:pPr>
    </w:p>
    <w:p w14:paraId="540CFC3A" w14:textId="42E8B19B" w:rsidR="003B09FF" w:rsidRPr="00F815AB" w:rsidRDefault="003B09FF" w:rsidP="008F7CA5">
      <w:pPr>
        <w:spacing w:after="0" w:line="480" w:lineRule="auto"/>
        <w:ind w:firstLine="900"/>
        <w:jc w:val="both"/>
        <w:rPr>
          <w:rFonts w:cs="Times New Roman"/>
          <w:sz w:val="24"/>
          <w:szCs w:val="24"/>
        </w:rPr>
      </w:pPr>
      <w:r w:rsidRPr="00877800">
        <w:rPr>
          <w:rFonts w:cs="Times New Roman"/>
          <w:sz w:val="24"/>
          <w:szCs w:val="24"/>
        </w:rPr>
        <w:lastRenderedPageBreak/>
        <w:t xml:space="preserve">From a </w:t>
      </w:r>
      <w:r w:rsidR="00EE353B" w:rsidRPr="00EE353B">
        <w:rPr>
          <w:rFonts w:cs="Times New Roman"/>
          <w:sz w:val="24"/>
          <w:szCs w:val="24"/>
        </w:rPr>
        <w:t>stakeholder</w:t>
      </w:r>
      <w:r w:rsidR="00F4737D" w:rsidRPr="00877800">
        <w:rPr>
          <w:rFonts w:cs="Times New Roman"/>
          <w:i/>
          <w:iCs/>
          <w:sz w:val="24"/>
          <w:szCs w:val="24"/>
        </w:rPr>
        <w:t xml:space="preserve"> </w:t>
      </w:r>
      <w:r w:rsidRPr="00877800">
        <w:rPr>
          <w:rFonts w:cs="Times New Roman"/>
          <w:sz w:val="24"/>
          <w:szCs w:val="24"/>
        </w:rPr>
        <w:t xml:space="preserve">theory perspective, </w:t>
      </w:r>
      <w:r w:rsidR="006263E9" w:rsidRPr="00877800">
        <w:rPr>
          <w:rFonts w:cs="Times New Roman"/>
          <w:sz w:val="24"/>
          <w:szCs w:val="24"/>
        </w:rPr>
        <w:t xml:space="preserve">the role of </w:t>
      </w:r>
      <w:r w:rsidR="005E711C" w:rsidRPr="005E711C">
        <w:rPr>
          <w:rFonts w:cs="Times New Roman"/>
          <w:sz w:val="24"/>
          <w:szCs w:val="24"/>
        </w:rPr>
        <w:t xml:space="preserve">Capital Adequacy Ratio </w:t>
      </w:r>
      <w:r w:rsidR="006263E9" w:rsidRPr="00877800">
        <w:rPr>
          <w:rFonts w:cs="Times New Roman"/>
          <w:sz w:val="24"/>
          <w:szCs w:val="24"/>
        </w:rPr>
        <w:t xml:space="preserve">(CAR) as a moderating variable between </w:t>
      </w:r>
      <w:r w:rsidR="00EC47DF" w:rsidRPr="00EC47DF">
        <w:rPr>
          <w:rFonts w:cs="Times New Roman"/>
          <w:sz w:val="24"/>
          <w:szCs w:val="24"/>
        </w:rPr>
        <w:t>Non-Performing Loans</w:t>
      </w:r>
      <w:r w:rsidR="006263E9" w:rsidRPr="00877800">
        <w:rPr>
          <w:rFonts w:cs="Times New Roman"/>
          <w:i/>
          <w:iCs/>
          <w:sz w:val="24"/>
          <w:szCs w:val="24"/>
        </w:rPr>
        <w:t xml:space="preserve"> </w:t>
      </w:r>
      <w:r w:rsidR="006263E9" w:rsidRPr="00877800">
        <w:rPr>
          <w:rFonts w:cs="Times New Roman"/>
          <w:sz w:val="24"/>
          <w:szCs w:val="24"/>
        </w:rPr>
        <w:t>(</w:t>
      </w:r>
      <w:r w:rsidR="00B54EB7">
        <w:rPr>
          <w:rFonts w:cs="Times New Roman"/>
          <w:sz w:val="24"/>
          <w:szCs w:val="24"/>
        </w:rPr>
        <w:t>NPL</w:t>
      </w:r>
      <w:r w:rsidR="006263E9" w:rsidRPr="00877800">
        <w:rPr>
          <w:rFonts w:cs="Times New Roman"/>
          <w:sz w:val="24"/>
          <w:szCs w:val="24"/>
        </w:rPr>
        <w:t xml:space="preserve">) and profitability indicates that banks are responsible for safeguarding the interests of all stakeholders, including investors, customers, and regulators. </w:t>
      </w:r>
      <w:r w:rsidR="006263E9" w:rsidRPr="00F815AB">
        <w:rPr>
          <w:rFonts w:cs="Times New Roman"/>
          <w:sz w:val="24"/>
          <w:szCs w:val="24"/>
        </w:rPr>
        <w:t xml:space="preserve">When credit risk increases and provisioning costs rise, bank profitability tends to decline as </w:t>
      </w:r>
      <w:r w:rsidR="00B54EB7">
        <w:rPr>
          <w:rFonts w:cs="Times New Roman"/>
          <w:sz w:val="24"/>
          <w:szCs w:val="24"/>
        </w:rPr>
        <w:t>NPL</w:t>
      </w:r>
      <w:r w:rsidR="006263E9" w:rsidRPr="00F815AB">
        <w:rPr>
          <w:rFonts w:cs="Times New Roman"/>
          <w:sz w:val="24"/>
          <w:szCs w:val="24"/>
        </w:rPr>
        <w:t xml:space="preserve"> increase. However, a strong CAR can mitigate these adverse effects by demonstrating the bank’s capacity to absorb losses</w:t>
      </w:r>
      <w:r w:rsidRPr="00F815AB">
        <w:rPr>
          <w:rFonts w:cs="Times New Roman"/>
          <w:sz w:val="24"/>
          <w:szCs w:val="24"/>
        </w:rPr>
        <w:t>.</w:t>
      </w:r>
    </w:p>
    <w:p w14:paraId="4156B666" w14:textId="15EC3609" w:rsidR="00E21BC5" w:rsidRPr="00F815AB" w:rsidRDefault="00FD3C57" w:rsidP="00E21BC5">
      <w:pPr>
        <w:spacing w:after="0" w:line="480" w:lineRule="auto"/>
        <w:ind w:firstLine="900"/>
        <w:jc w:val="both"/>
        <w:rPr>
          <w:rFonts w:cs="Times New Roman"/>
          <w:sz w:val="24"/>
          <w:szCs w:val="24"/>
        </w:rPr>
      </w:pPr>
      <w:r w:rsidRPr="00F815AB">
        <w:rPr>
          <w:rFonts w:cs="Times New Roman"/>
          <w:sz w:val="24"/>
          <w:szCs w:val="24"/>
        </w:rPr>
        <w:t xml:space="preserve">Research conducted by </w:t>
      </w:r>
      <w:sdt>
        <w:sdtPr>
          <w:rPr>
            <w:rFonts w:cs="Times New Roman"/>
            <w:color w:val="000000"/>
            <w:sz w:val="24"/>
            <w:szCs w:val="24"/>
            <w:lang w:val="nb-NO"/>
          </w:rPr>
          <w:tag w:val="MENDELEY_CITATION_v3_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"/>
          <w:id w:val="320702624"/>
          <w:placeholder>
            <w:docPart w:val="DefaultPlaceholder_-1854013440"/>
          </w:placeholder>
        </w:sdtPr>
        <w:sdtEndPr/>
        <w:sdtContent>
          <w:r w:rsidR="00A05E3A" w:rsidRPr="00F815AB">
            <w:rPr>
              <w:rFonts w:eastAsia="Times New Roman" w:cs="Times New Roman"/>
              <w:color w:val="000000"/>
              <w:sz w:val="24"/>
            </w:rPr>
            <w:t xml:space="preserve">Permata &amp; Dewi (2022) </w:t>
          </w:r>
        </w:sdtContent>
      </w:sdt>
      <w:r w:rsidR="00DB2018" w:rsidRPr="00F815AB">
        <w:rPr>
          <w:rFonts w:cs="Times New Roman"/>
          <w:sz w:val="24"/>
          <w:szCs w:val="24"/>
        </w:rPr>
        <w:t xml:space="preserve">explains that </w:t>
      </w:r>
      <w:r w:rsidR="008F7CA5" w:rsidRPr="00F815AB">
        <w:rPr>
          <w:rFonts w:cs="Times New Roman"/>
          <w:sz w:val="24"/>
          <w:szCs w:val="24"/>
        </w:rPr>
        <w:t>a higher CAR indicates that a bank has sufficient capital to meet its needs, thereby enabling it to generate greater revenue. Additionally, a higher CAR provides the bank with greater flexibility to expand its business and mitigate the risk of losses. Therefore, as the CAR increases, the potential for better financial performance also rises.</w:t>
      </w:r>
    </w:p>
    <w:p w14:paraId="10C14517" w14:textId="439ECFAC" w:rsidR="00CA4524" w:rsidRPr="00877800" w:rsidRDefault="005E711C" w:rsidP="00255BD7">
      <w:pPr>
        <w:pStyle w:val="Heading2"/>
        <w:numPr>
          <w:ilvl w:val="0"/>
          <w:numId w:val="33"/>
        </w:numPr>
        <w:spacing w:before="0" w:line="480" w:lineRule="auto"/>
        <w:ind w:left="900" w:hanging="900"/>
        <w:jc w:val="both"/>
        <w:rPr>
          <w:rFonts w:ascii="Times New Roman" w:hAnsi="Times New Roman" w:cs="Times New Roman"/>
          <w:b/>
          <w:bCs/>
          <w:color w:val="auto"/>
          <w:sz w:val="24"/>
          <w:szCs w:val="24"/>
        </w:rPr>
      </w:pPr>
      <w:bookmarkStart w:id="126" w:name="_Toc214387924"/>
      <w:r w:rsidRPr="005E711C">
        <w:rPr>
          <w:rFonts w:ascii="Times New Roman" w:hAnsi="Times New Roman" w:cs="Times New Roman"/>
          <w:b/>
          <w:bCs/>
          <w:color w:val="auto"/>
          <w:sz w:val="24"/>
          <w:szCs w:val="24"/>
        </w:rPr>
        <w:t xml:space="preserve">Capital Adequacy Ratio </w:t>
      </w:r>
      <w:r w:rsidR="00CA4524" w:rsidRPr="00877800">
        <w:rPr>
          <w:rFonts w:ascii="Times New Roman" w:hAnsi="Times New Roman" w:cs="Times New Roman"/>
          <w:b/>
          <w:bCs/>
          <w:color w:val="auto"/>
          <w:sz w:val="24"/>
          <w:szCs w:val="24"/>
        </w:rPr>
        <w:t>Moderates the Effect of</w:t>
      </w:r>
      <w:r w:rsidR="00CA4524" w:rsidRPr="00877800">
        <w:rPr>
          <w:rFonts w:ascii="Times New Roman" w:hAnsi="Times New Roman" w:cs="Times New Roman"/>
          <w:b/>
          <w:bCs/>
          <w:i/>
          <w:iCs/>
          <w:color w:val="auto"/>
          <w:sz w:val="24"/>
          <w:szCs w:val="24"/>
        </w:rPr>
        <w:t xml:space="preserve"> </w:t>
      </w:r>
      <w:r w:rsidR="005C285F" w:rsidRPr="005C285F">
        <w:rPr>
          <w:rFonts w:ascii="Times New Roman" w:hAnsi="Times New Roman" w:cs="Times New Roman"/>
          <w:b/>
          <w:bCs/>
          <w:color w:val="auto"/>
          <w:sz w:val="24"/>
          <w:szCs w:val="24"/>
        </w:rPr>
        <w:t>Loan to Deposit Ratio</w:t>
      </w:r>
      <w:r w:rsidR="00CA4524" w:rsidRPr="00877800">
        <w:rPr>
          <w:rFonts w:ascii="Times New Roman" w:hAnsi="Times New Roman" w:cs="Times New Roman"/>
          <w:b/>
          <w:bCs/>
          <w:i/>
          <w:iCs/>
          <w:color w:val="auto"/>
          <w:sz w:val="24"/>
          <w:szCs w:val="24"/>
        </w:rPr>
        <w:t xml:space="preserve"> </w:t>
      </w:r>
      <w:r w:rsidR="00CA4524" w:rsidRPr="00877800">
        <w:rPr>
          <w:rFonts w:ascii="Times New Roman" w:hAnsi="Times New Roman" w:cs="Times New Roman"/>
          <w:b/>
          <w:bCs/>
          <w:color w:val="auto"/>
          <w:sz w:val="24"/>
          <w:szCs w:val="24"/>
        </w:rPr>
        <w:t>on Profitability</w:t>
      </w:r>
      <w:bookmarkEnd w:id="126"/>
    </w:p>
    <w:p w14:paraId="4166E7AA" w14:textId="05FD9A2C" w:rsidR="0082200F" w:rsidRDefault="00BD0753" w:rsidP="00543747">
      <w:pPr>
        <w:spacing w:after="0" w:line="480" w:lineRule="auto"/>
        <w:ind w:firstLine="900"/>
        <w:jc w:val="both"/>
        <w:rPr>
          <w:rFonts w:cs="Times New Roman"/>
          <w:sz w:val="24"/>
          <w:szCs w:val="24"/>
        </w:rPr>
        <w:sectPr w:rsidR="0082200F" w:rsidSect="009B2DC8">
          <w:headerReference w:type="even" r:id="rId117"/>
          <w:pgSz w:w="11906" w:h="16838" w:code="9"/>
          <w:pgMar w:top="2268" w:right="1701" w:bottom="1701" w:left="2268" w:header="720" w:footer="720" w:gutter="0"/>
          <w:cols w:space="720"/>
          <w:docGrid w:linePitch="360"/>
        </w:sectPr>
      </w:pPr>
      <w:r w:rsidRPr="00877800">
        <w:rPr>
          <w:rFonts w:cs="Times New Roman"/>
          <w:sz w:val="24"/>
          <w:szCs w:val="24"/>
        </w:rPr>
        <w:t>The results of the fourth hypothesis test indicate that CAR amplifies the positive effect of LDR on profitability (ROA). The t-test results from the MRA analysis show that the interaction term between LDR and CAR (X</w:t>
      </w:r>
      <w:r w:rsidRPr="00877800">
        <w:rPr>
          <w:rFonts w:cs="Times New Roman"/>
          <w:sz w:val="24"/>
          <w:szCs w:val="24"/>
          <w:vertAlign w:val="subscript"/>
        </w:rPr>
        <w:t>2</w:t>
      </w:r>
      <w:r w:rsidRPr="00877800">
        <w:rPr>
          <w:rFonts w:cs="Times New Roman"/>
          <w:sz w:val="24"/>
          <w:szCs w:val="24"/>
        </w:rPr>
        <w:t>Z) has a p-value of 0.</w:t>
      </w:r>
      <w:r w:rsidR="003D4D27" w:rsidRPr="00877800">
        <w:rPr>
          <w:rFonts w:cs="Times New Roman"/>
          <w:sz w:val="24"/>
          <w:szCs w:val="24"/>
        </w:rPr>
        <w:t>005</w:t>
      </w:r>
      <w:r w:rsidRPr="00877800">
        <w:rPr>
          <w:rFonts w:cs="Times New Roman"/>
          <w:sz w:val="24"/>
          <w:szCs w:val="24"/>
        </w:rPr>
        <w:t>, well below the significance level of 0.05, indicating that the interaction is significant. A positive coefficient of 0.</w:t>
      </w:r>
      <w:r w:rsidR="00CD63F5" w:rsidRPr="00877800">
        <w:rPr>
          <w:rFonts w:cs="Times New Roman"/>
          <w:sz w:val="24"/>
          <w:szCs w:val="24"/>
        </w:rPr>
        <w:t xml:space="preserve">005 </w:t>
      </w:r>
      <w:r w:rsidRPr="00877800">
        <w:rPr>
          <w:rFonts w:cs="Times New Roman"/>
          <w:sz w:val="24"/>
          <w:szCs w:val="24"/>
        </w:rPr>
        <w:t>indicates that the higher the CAR, the stronger the positive impact of LDR on increasing ROA</w:t>
      </w:r>
      <w:r w:rsidR="00727980" w:rsidRPr="00877800">
        <w:rPr>
          <w:rFonts w:cs="Times New Roman"/>
          <w:sz w:val="24"/>
          <w:szCs w:val="24"/>
        </w:rPr>
        <w:t>; the analysis results support the fourth hypothesis, so (H4) is accepted</w:t>
      </w:r>
      <w:r w:rsidRPr="00877800">
        <w:rPr>
          <w:rFonts w:cs="Times New Roman"/>
          <w:sz w:val="24"/>
          <w:szCs w:val="24"/>
        </w:rPr>
        <w:t xml:space="preserve">. </w:t>
      </w:r>
      <w:r w:rsidR="00C0090E" w:rsidRPr="00877800">
        <w:rPr>
          <w:rFonts w:cs="Times New Roman"/>
          <w:sz w:val="24"/>
          <w:szCs w:val="24"/>
        </w:rPr>
        <w:t xml:space="preserve">This finding indicates that a high CAR signifies strong capital adequacy, allowing the bank greater flexibility to channel its funds into productive loans, which ultimately strengthens customer confidence as </w:t>
      </w:r>
      <w:r w:rsidR="00C4466A">
        <w:rPr>
          <w:rFonts w:cs="Times New Roman"/>
          <w:sz w:val="24"/>
          <w:szCs w:val="24"/>
        </w:rPr>
        <w:br/>
      </w:r>
    </w:p>
    <w:p w14:paraId="25E103CC" w14:textId="5446529A" w:rsidR="00C0090E" w:rsidRPr="00877800" w:rsidRDefault="00C0090E" w:rsidP="0082200F">
      <w:pPr>
        <w:spacing w:after="0" w:line="480" w:lineRule="auto"/>
        <w:jc w:val="both"/>
        <w:rPr>
          <w:rFonts w:cs="Times New Roman"/>
        </w:rPr>
      </w:pPr>
      <w:r w:rsidRPr="00877800">
        <w:rPr>
          <w:rFonts w:cs="Times New Roman"/>
          <w:sz w:val="24"/>
          <w:szCs w:val="24"/>
        </w:rPr>
        <w:lastRenderedPageBreak/>
        <w:t xml:space="preserve">the bank’s profit-generating potential increases and the risk of liquidity issues decreases </w:t>
      </w:r>
      <w:sdt>
        <w:sdtPr>
          <w:rPr>
            <w:rFonts w:cs="Times New Roman"/>
            <w:color w:val="000000"/>
            <w:sz w:val="24"/>
          </w:rPr>
          <w:tag w:val="MENDELEY_CITATION_v3_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"/>
          <w:id w:val="-1841311611"/>
          <w:placeholder>
            <w:docPart w:val="7ABD5136A8F6487ABE12B7189CE33F31"/>
          </w:placeholder>
        </w:sdtPr>
        <w:sdtEndPr/>
        <w:sdtContent>
          <w:r w:rsidR="00A05E3A" w:rsidRPr="00A05E3A">
            <w:rPr>
              <w:rFonts w:eastAsia="Times New Roman" w:cs="Times New Roman"/>
              <w:color w:val="000000"/>
              <w:sz w:val="24"/>
            </w:rPr>
            <w:t>(</w:t>
          </w:r>
          <w:proofErr w:type="spellStart"/>
          <w:r w:rsidR="00A05E3A" w:rsidRPr="00A05E3A">
            <w:rPr>
              <w:rFonts w:eastAsia="Times New Roman" w:cs="Times New Roman"/>
              <w:color w:val="000000"/>
              <w:sz w:val="24"/>
            </w:rPr>
            <w:t>Rivandi</w:t>
          </w:r>
          <w:proofErr w:type="spellEnd"/>
          <w:r w:rsidR="00A05E3A" w:rsidRPr="00A05E3A">
            <w:rPr>
              <w:rFonts w:eastAsia="Times New Roman" w:cs="Times New Roman"/>
              <w:color w:val="000000"/>
              <w:sz w:val="24"/>
            </w:rPr>
            <w:t xml:space="preserve"> &amp; </w:t>
          </w:r>
          <w:proofErr w:type="spellStart"/>
          <w:r w:rsidR="00A05E3A" w:rsidRPr="00A05E3A">
            <w:rPr>
              <w:rFonts w:eastAsia="Times New Roman" w:cs="Times New Roman"/>
              <w:color w:val="000000"/>
              <w:sz w:val="24"/>
            </w:rPr>
            <w:t>Gusmariza</w:t>
          </w:r>
          <w:proofErr w:type="spellEnd"/>
          <w:r w:rsidR="00A05E3A" w:rsidRPr="00A05E3A">
            <w:rPr>
              <w:rFonts w:eastAsia="Times New Roman" w:cs="Times New Roman"/>
              <w:color w:val="000000"/>
              <w:sz w:val="24"/>
            </w:rPr>
            <w:t>, 2021)</w:t>
          </w:r>
        </w:sdtContent>
      </w:sdt>
      <w:r w:rsidR="00D609E0" w:rsidRPr="00877800">
        <w:rPr>
          <w:rFonts w:cs="Times New Roman"/>
        </w:rPr>
        <w:t>.</w:t>
      </w:r>
    </w:p>
    <w:p w14:paraId="523C6318" w14:textId="139357BD" w:rsidR="00A96CBF" w:rsidRPr="00877800" w:rsidRDefault="00E5256F" w:rsidP="00E5256F">
      <w:pPr>
        <w:spacing w:after="0" w:line="480" w:lineRule="auto"/>
        <w:ind w:firstLine="900"/>
        <w:jc w:val="both"/>
        <w:rPr>
          <w:rFonts w:cs="Times New Roman"/>
          <w:sz w:val="24"/>
          <w:szCs w:val="24"/>
        </w:rPr>
      </w:pPr>
      <w:r w:rsidRPr="00877800">
        <w:rPr>
          <w:rFonts w:cs="Times New Roman"/>
          <w:sz w:val="24"/>
          <w:szCs w:val="24"/>
        </w:rPr>
        <w:t xml:space="preserve">From a </w:t>
      </w:r>
      <w:r w:rsidR="00EE353B" w:rsidRPr="00EE353B">
        <w:rPr>
          <w:rFonts w:cs="Times New Roman"/>
          <w:sz w:val="24"/>
          <w:szCs w:val="24"/>
        </w:rPr>
        <w:t>stakeholder</w:t>
      </w:r>
      <w:r w:rsidRPr="00877800">
        <w:rPr>
          <w:rFonts w:cs="Times New Roman"/>
          <w:i/>
          <w:iCs/>
          <w:sz w:val="24"/>
          <w:szCs w:val="24"/>
        </w:rPr>
        <w:t xml:space="preserve"> </w:t>
      </w:r>
      <w:r w:rsidRPr="00877800">
        <w:rPr>
          <w:rFonts w:cs="Times New Roman"/>
          <w:sz w:val="24"/>
          <w:szCs w:val="24"/>
        </w:rPr>
        <w:t xml:space="preserve">theory perspective, the CAR plays a role in enhancing stakeholder confidence by ensuring that an increase </w:t>
      </w:r>
      <w:r w:rsidR="00A96CBF" w:rsidRPr="00877800">
        <w:rPr>
          <w:rFonts w:cs="Times New Roman"/>
          <w:sz w:val="24"/>
          <w:szCs w:val="24"/>
        </w:rPr>
        <w:t xml:space="preserve">in the LDR will not significantly disrupt profitability, as the bank still possesses a strong capital buffer to keep its operations running. </w:t>
      </w:r>
      <w:r w:rsidR="005A7007" w:rsidRPr="00877800">
        <w:rPr>
          <w:rFonts w:cs="Times New Roman"/>
          <w:sz w:val="24"/>
          <w:szCs w:val="24"/>
        </w:rPr>
        <w:t>A high CAR indicates that the bank has sufficient capital reserves to absorb potential losses resulting from aggressive credit expansion, thereby maintaining the stability of its financial performance</w:t>
      </w:r>
    </w:p>
    <w:p w14:paraId="2E71D407" w14:textId="744170AB" w:rsidR="00E21BC5" w:rsidRPr="00F815AB" w:rsidRDefault="00E21BC5" w:rsidP="00E21BC5">
      <w:pPr>
        <w:spacing w:after="0" w:line="480" w:lineRule="auto"/>
        <w:ind w:firstLine="900"/>
        <w:jc w:val="both"/>
        <w:rPr>
          <w:rFonts w:cs="Times New Roman"/>
        </w:rPr>
        <w:sectPr w:rsidR="00E21BC5" w:rsidRPr="00F815AB" w:rsidSect="009B2DC8">
          <w:headerReference w:type="default" r:id="rId118"/>
          <w:pgSz w:w="11906" w:h="16838" w:code="9"/>
          <w:pgMar w:top="2268" w:right="1701" w:bottom="1701" w:left="2268" w:header="720" w:footer="720" w:gutter="0"/>
          <w:cols w:space="720"/>
          <w:docGrid w:linePitch="360"/>
        </w:sectPr>
      </w:pPr>
      <w:r w:rsidRPr="00F815AB">
        <w:rPr>
          <w:rFonts w:cs="Times New Roman"/>
          <w:sz w:val="24"/>
          <w:szCs w:val="24"/>
        </w:rPr>
        <w:t xml:space="preserve">This finding aligns with previous research conducted by </w:t>
      </w:r>
      <w:sdt>
        <w:sdtPr>
          <w:rPr>
            <w:rFonts w:cs="Times New Roman"/>
            <w:color w:val="000000"/>
            <w:sz w:val="24"/>
            <w:szCs w:val="24"/>
          </w:rPr>
          <w:tag w:val="MENDELEY_CITATION_v3_eyJjaXRhdGlvbklEIjoiTUVOREVMRVlfQ0lUQVRJT05fZDliMDlmMTUtZTljOC00MGYzLWI5MDAtOGVmYzQxYmNlODlj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
          <w:id w:val="1488050906"/>
          <w:placeholder>
            <w:docPart w:val="A1DE641F40D44D8AA823B7CC4DCCCE7B"/>
          </w:placeholder>
        </w:sdtPr>
        <w:sdtEndPr/>
        <w:sdtContent>
          <w:r w:rsidR="00A05E3A" w:rsidRPr="00F815AB">
            <w:rPr>
              <w:rFonts w:cs="Times New Roman"/>
              <w:color w:val="000000"/>
              <w:sz w:val="24"/>
              <w:szCs w:val="24"/>
            </w:rPr>
            <w:t xml:space="preserve">Hamzah </w:t>
          </w:r>
          <w:r w:rsidR="00166761" w:rsidRPr="00166761">
            <w:rPr>
              <w:rFonts w:cs="Times New Roman"/>
              <w:color w:val="000000"/>
              <w:sz w:val="24"/>
              <w:szCs w:val="24"/>
            </w:rPr>
            <w:t>et al</w:t>
          </w:r>
          <w:r w:rsidR="00A05E3A" w:rsidRPr="00F815AB">
            <w:rPr>
              <w:rFonts w:cs="Times New Roman"/>
              <w:color w:val="000000"/>
              <w:sz w:val="24"/>
              <w:szCs w:val="24"/>
            </w:rPr>
            <w:t>. (2021)</w:t>
          </w:r>
        </w:sdtContent>
      </w:sdt>
      <w:r w:rsidR="003C1098" w:rsidRPr="00F815AB">
        <w:rPr>
          <w:rFonts w:cs="Times New Roman"/>
          <w:sz w:val="24"/>
          <w:szCs w:val="24"/>
        </w:rPr>
        <w:t xml:space="preserve">, </w:t>
      </w:r>
      <w:r w:rsidRPr="00F815AB">
        <w:rPr>
          <w:rFonts w:cs="Times New Roman"/>
          <w:sz w:val="24"/>
          <w:szCs w:val="24"/>
        </w:rPr>
        <w:t xml:space="preserve">which found that </w:t>
      </w:r>
      <w:r w:rsidR="006B4233" w:rsidRPr="00F815AB">
        <w:rPr>
          <w:rFonts w:cs="Times New Roman"/>
          <w:sz w:val="24"/>
          <w:szCs w:val="24"/>
        </w:rPr>
        <w:t xml:space="preserve">CAR can </w:t>
      </w:r>
      <w:r w:rsidRPr="00F815AB">
        <w:rPr>
          <w:rFonts w:cs="Times New Roman"/>
          <w:sz w:val="24"/>
          <w:szCs w:val="24"/>
        </w:rPr>
        <w:t xml:space="preserve">significantly </w:t>
      </w:r>
      <w:r w:rsidR="006B1BDA" w:rsidRPr="00F815AB">
        <w:rPr>
          <w:rFonts w:cs="Times New Roman"/>
          <w:sz w:val="24"/>
          <w:szCs w:val="24"/>
        </w:rPr>
        <w:t xml:space="preserve">and </w:t>
      </w:r>
      <w:r w:rsidRPr="00F815AB">
        <w:rPr>
          <w:rFonts w:cs="Times New Roman"/>
          <w:sz w:val="24"/>
          <w:szCs w:val="24"/>
        </w:rPr>
        <w:t xml:space="preserve">positively </w:t>
      </w:r>
      <w:r w:rsidR="006B4233" w:rsidRPr="00F815AB">
        <w:rPr>
          <w:rFonts w:cs="Times New Roman"/>
          <w:sz w:val="24"/>
          <w:szCs w:val="24"/>
        </w:rPr>
        <w:t xml:space="preserve">strengthen the influence of LDR on profitability </w:t>
      </w:r>
      <w:r w:rsidR="00175B6D" w:rsidRPr="00F815AB">
        <w:rPr>
          <w:rFonts w:cs="Times New Roman"/>
          <w:sz w:val="24"/>
          <w:szCs w:val="24"/>
        </w:rPr>
        <w:t>(ROA)</w:t>
      </w:r>
      <w:r w:rsidR="003C1098" w:rsidRPr="00F815AB">
        <w:rPr>
          <w:rFonts w:cs="Times New Roman"/>
          <w:sz w:val="24"/>
          <w:szCs w:val="24"/>
        </w:rPr>
        <w:t xml:space="preserve">, </w:t>
      </w:r>
      <w:r w:rsidRPr="00F815AB">
        <w:rPr>
          <w:rFonts w:cs="Times New Roman"/>
          <w:sz w:val="24"/>
          <w:szCs w:val="24"/>
        </w:rPr>
        <w:t xml:space="preserve">where </w:t>
      </w:r>
      <w:r w:rsidR="00B977D8" w:rsidRPr="00F815AB">
        <w:rPr>
          <w:rFonts w:cs="Times New Roman"/>
          <w:sz w:val="24"/>
          <w:szCs w:val="24"/>
        </w:rPr>
        <w:t>effective credit disbursement increases profits, thereby also enhancing capital distribution</w:t>
      </w:r>
      <w:r w:rsidR="00E946B8" w:rsidRPr="00F815AB">
        <w:rPr>
          <w:rFonts w:cs="Times New Roman"/>
          <w:sz w:val="24"/>
          <w:szCs w:val="24"/>
        </w:rPr>
        <w:t>.</w:t>
      </w:r>
    </w:p>
    <w:p w14:paraId="61AC84A0" w14:textId="77777777" w:rsidR="00804E5F" w:rsidRPr="00877800" w:rsidRDefault="00804E5F" w:rsidP="002334B0">
      <w:pPr>
        <w:pStyle w:val="Heading1"/>
        <w:spacing w:before="0"/>
        <w:jc w:val="center"/>
        <w:rPr>
          <w:rFonts w:ascii="Times New Roman" w:hAnsi="Times New Roman" w:cs="Times New Roman"/>
          <w:b/>
          <w:bCs/>
          <w:color w:val="auto"/>
          <w:sz w:val="24"/>
          <w:szCs w:val="24"/>
        </w:rPr>
      </w:pPr>
      <w:bookmarkStart w:id="127" w:name="_Toc214387925"/>
      <w:r w:rsidRPr="00877800">
        <w:rPr>
          <w:rFonts w:ascii="Times New Roman" w:hAnsi="Times New Roman" w:cs="Times New Roman"/>
          <w:b/>
          <w:bCs/>
          <w:color w:val="auto"/>
          <w:sz w:val="24"/>
          <w:szCs w:val="24"/>
        </w:rPr>
        <w:lastRenderedPageBreak/>
        <w:t>CHAPTER V</w:t>
      </w:r>
      <w:bookmarkEnd w:id="127"/>
      <w:r w:rsidRPr="00877800">
        <w:rPr>
          <w:rFonts w:ascii="Times New Roman" w:hAnsi="Times New Roman" w:cs="Times New Roman"/>
          <w:b/>
          <w:bCs/>
          <w:color w:val="auto"/>
          <w:sz w:val="24"/>
          <w:szCs w:val="24"/>
        </w:rPr>
        <w:t xml:space="preserve"> </w:t>
      </w:r>
    </w:p>
    <w:p w14:paraId="32857BFF" w14:textId="2BF5E952" w:rsidR="00804E5F" w:rsidRPr="00877800" w:rsidRDefault="00804E5F" w:rsidP="00804E5F">
      <w:pPr>
        <w:pStyle w:val="Heading1"/>
        <w:jc w:val="center"/>
        <w:rPr>
          <w:rFonts w:ascii="Times New Roman" w:hAnsi="Times New Roman" w:cs="Times New Roman"/>
          <w:b/>
          <w:bCs/>
          <w:color w:val="auto"/>
          <w:sz w:val="24"/>
          <w:szCs w:val="24"/>
        </w:rPr>
      </w:pPr>
      <w:bookmarkStart w:id="128" w:name="_Toc214387926"/>
      <w:r w:rsidRPr="00877800">
        <w:rPr>
          <w:rFonts w:ascii="Times New Roman" w:hAnsi="Times New Roman" w:cs="Times New Roman"/>
          <w:b/>
          <w:bCs/>
          <w:color w:val="auto"/>
          <w:sz w:val="24"/>
          <w:szCs w:val="24"/>
        </w:rPr>
        <w:t>C</w:t>
      </w:r>
      <w:bookmarkEnd w:id="128"/>
      <w:r w:rsidR="0024199F">
        <w:rPr>
          <w:rFonts w:ascii="Times New Roman" w:hAnsi="Times New Roman" w:cs="Times New Roman"/>
          <w:b/>
          <w:bCs/>
          <w:color w:val="auto"/>
          <w:sz w:val="24"/>
          <w:szCs w:val="24"/>
        </w:rPr>
        <w:t>LOSURE</w:t>
      </w:r>
    </w:p>
    <w:p w14:paraId="0924C57A" w14:textId="77777777" w:rsidR="005740C5" w:rsidRPr="00877800" w:rsidRDefault="005740C5" w:rsidP="005740C5">
      <w:pPr>
        <w:spacing w:after="0"/>
        <w:rPr>
          <w:rFonts w:cs="Times New Roman"/>
          <w:sz w:val="24"/>
          <w:szCs w:val="24"/>
        </w:rPr>
      </w:pPr>
    </w:p>
    <w:p w14:paraId="348C5814" w14:textId="77777777" w:rsidR="005740C5" w:rsidRPr="00877800" w:rsidRDefault="005740C5" w:rsidP="007A0626">
      <w:pPr>
        <w:pStyle w:val="Heading2"/>
        <w:numPr>
          <w:ilvl w:val="0"/>
          <w:numId w:val="26"/>
        </w:numPr>
        <w:spacing w:line="480" w:lineRule="auto"/>
        <w:ind w:left="900" w:hanging="900"/>
        <w:rPr>
          <w:rFonts w:ascii="Times New Roman" w:hAnsi="Times New Roman" w:cs="Times New Roman"/>
          <w:b/>
          <w:bCs/>
          <w:color w:val="auto"/>
          <w:sz w:val="24"/>
          <w:szCs w:val="24"/>
          <w:lang w:val="nb-NO"/>
        </w:rPr>
      </w:pPr>
      <w:bookmarkStart w:id="129" w:name="_Toc214387927"/>
      <w:r w:rsidRPr="00877800">
        <w:rPr>
          <w:rFonts w:ascii="Times New Roman" w:hAnsi="Times New Roman" w:cs="Times New Roman"/>
          <w:b/>
          <w:bCs/>
          <w:color w:val="auto"/>
          <w:sz w:val="24"/>
          <w:szCs w:val="24"/>
          <w:lang w:val="nb-NO"/>
        </w:rPr>
        <w:t>Conclusion</w:t>
      </w:r>
      <w:bookmarkEnd w:id="129"/>
    </w:p>
    <w:p w14:paraId="2D020D89" w14:textId="47580CC1" w:rsidR="002334B0" w:rsidRPr="00877800" w:rsidRDefault="002334B0" w:rsidP="002334B0">
      <w:pPr>
        <w:spacing w:after="0" w:line="480" w:lineRule="auto"/>
        <w:ind w:firstLine="900"/>
        <w:jc w:val="both"/>
        <w:rPr>
          <w:rFonts w:cs="Times New Roman"/>
          <w:sz w:val="24"/>
          <w:szCs w:val="24"/>
        </w:rPr>
      </w:pPr>
      <w:r w:rsidRPr="00877800">
        <w:rPr>
          <w:rFonts w:cs="Times New Roman"/>
          <w:sz w:val="24"/>
          <w:szCs w:val="24"/>
        </w:rPr>
        <w:t xml:space="preserve">This study aims to examine </w:t>
      </w:r>
      <w:r w:rsidR="002D5EE6" w:rsidRPr="00877800">
        <w:rPr>
          <w:rFonts w:cs="Times New Roman"/>
          <w:sz w:val="24"/>
          <w:szCs w:val="24"/>
        </w:rPr>
        <w:t xml:space="preserve">the effects of </w:t>
      </w:r>
      <w:r w:rsidR="00EC47DF" w:rsidRPr="00EC47DF">
        <w:rPr>
          <w:rFonts w:cs="Times New Roman"/>
          <w:sz w:val="24"/>
          <w:szCs w:val="24"/>
        </w:rPr>
        <w:t>Non-Performing Loans</w:t>
      </w:r>
      <w:r w:rsidR="00A75579" w:rsidRPr="00877800">
        <w:rPr>
          <w:rFonts w:cs="Times New Roman"/>
          <w:i/>
          <w:iCs/>
          <w:sz w:val="24"/>
          <w:szCs w:val="24"/>
        </w:rPr>
        <w:t xml:space="preserve"> </w:t>
      </w:r>
      <w:r w:rsidR="00A75579" w:rsidRPr="00877800">
        <w:rPr>
          <w:rFonts w:cs="Times New Roman"/>
          <w:sz w:val="24"/>
          <w:szCs w:val="24"/>
        </w:rPr>
        <w:t xml:space="preserve">and </w:t>
      </w:r>
      <w:r w:rsidR="002D5EE6" w:rsidRPr="00877800">
        <w:rPr>
          <w:rFonts w:cs="Times New Roman"/>
          <w:sz w:val="24"/>
          <w:szCs w:val="24"/>
        </w:rPr>
        <w:t>the</w:t>
      </w:r>
      <w:r w:rsidR="00A75579" w:rsidRPr="00877800">
        <w:rPr>
          <w:rFonts w:cs="Times New Roman"/>
          <w:i/>
          <w:iCs/>
          <w:sz w:val="24"/>
          <w:szCs w:val="24"/>
        </w:rPr>
        <w:t xml:space="preserve"> </w:t>
      </w:r>
      <w:r w:rsidR="005C285F" w:rsidRPr="005C285F">
        <w:rPr>
          <w:rFonts w:cs="Times New Roman"/>
          <w:sz w:val="24"/>
          <w:szCs w:val="24"/>
        </w:rPr>
        <w:t>Loan to Deposit Ratio</w:t>
      </w:r>
      <w:r w:rsidR="00A75579" w:rsidRPr="00877800">
        <w:rPr>
          <w:rFonts w:cs="Times New Roman"/>
          <w:i/>
          <w:iCs/>
          <w:sz w:val="24"/>
          <w:szCs w:val="24"/>
        </w:rPr>
        <w:t xml:space="preserve"> </w:t>
      </w:r>
      <w:r w:rsidR="00A75579" w:rsidRPr="00877800">
        <w:rPr>
          <w:rFonts w:cs="Times New Roman"/>
          <w:sz w:val="24"/>
          <w:szCs w:val="24"/>
        </w:rPr>
        <w:t>on profitability, with</w:t>
      </w:r>
      <w:r w:rsidR="00A51C6E">
        <w:rPr>
          <w:rFonts w:cs="Times New Roman"/>
          <w:sz w:val="24"/>
          <w:szCs w:val="24"/>
        </w:rPr>
        <w:t xml:space="preserve"> </w:t>
      </w:r>
      <w:r w:rsidR="005E711C" w:rsidRPr="005E711C">
        <w:rPr>
          <w:rFonts w:cs="Times New Roman"/>
          <w:sz w:val="24"/>
          <w:szCs w:val="24"/>
        </w:rPr>
        <w:t xml:space="preserve">Capital Adequacy Ratio </w:t>
      </w:r>
      <w:r w:rsidR="00A75579" w:rsidRPr="00877800">
        <w:rPr>
          <w:rFonts w:cs="Times New Roman"/>
          <w:sz w:val="24"/>
          <w:szCs w:val="24"/>
        </w:rPr>
        <w:t>serving as a moderating variable</w:t>
      </w:r>
      <w:r w:rsidR="00E540D1" w:rsidRPr="00877800">
        <w:rPr>
          <w:rFonts w:cs="Times New Roman"/>
          <w:sz w:val="24"/>
          <w:szCs w:val="24"/>
        </w:rPr>
        <w:t xml:space="preserve">. The subjects of this study are banking companies </w:t>
      </w:r>
      <w:r w:rsidR="00050CE6" w:rsidRPr="00877800">
        <w:rPr>
          <w:rFonts w:cs="Times New Roman"/>
          <w:sz w:val="24"/>
          <w:szCs w:val="24"/>
        </w:rPr>
        <w:t>listed on the Indonesia Stock Exchange (IDX) that met the criteria in the sample screening process, resulting in a total of</w:t>
      </w:r>
      <w:r w:rsidR="004F1DFF" w:rsidRPr="00877800">
        <w:rPr>
          <w:rFonts w:cs="Times New Roman"/>
          <w:sz w:val="24"/>
          <w:szCs w:val="24"/>
        </w:rPr>
        <w:t xml:space="preserve"> 97 </w:t>
      </w:r>
      <w:r w:rsidR="00050CE6" w:rsidRPr="00877800">
        <w:rPr>
          <w:rFonts w:cs="Times New Roman"/>
          <w:sz w:val="24"/>
          <w:szCs w:val="24"/>
        </w:rPr>
        <w:t xml:space="preserve">observed data samples. </w:t>
      </w:r>
    </w:p>
    <w:p w14:paraId="5EEBDD49" w14:textId="01AC298D" w:rsidR="007B05C7" w:rsidRPr="00877800" w:rsidRDefault="007B05C7" w:rsidP="002334B0">
      <w:pPr>
        <w:spacing w:after="0" w:line="480" w:lineRule="auto"/>
        <w:ind w:firstLine="900"/>
        <w:jc w:val="both"/>
        <w:rPr>
          <w:rFonts w:cs="Times New Roman"/>
          <w:sz w:val="24"/>
          <w:szCs w:val="24"/>
        </w:rPr>
      </w:pPr>
      <w:r w:rsidRPr="00877800">
        <w:rPr>
          <w:rFonts w:cs="Times New Roman"/>
          <w:sz w:val="24"/>
          <w:szCs w:val="24"/>
        </w:rPr>
        <w:t>The conclusions drawn from the results of this study are as follows:</w:t>
      </w:r>
    </w:p>
    <w:p w14:paraId="7BA5ED5B" w14:textId="0ED0CE56" w:rsidR="00C063F9" w:rsidRPr="00877800" w:rsidRDefault="00EC47DF" w:rsidP="00C05D97">
      <w:pPr>
        <w:pStyle w:val="ListParagraph"/>
        <w:numPr>
          <w:ilvl w:val="0"/>
          <w:numId w:val="36"/>
        </w:numPr>
        <w:spacing w:after="0" w:line="480" w:lineRule="auto"/>
        <w:ind w:left="900" w:hanging="720"/>
        <w:jc w:val="both"/>
        <w:rPr>
          <w:rFonts w:cs="Times New Roman"/>
          <w:sz w:val="24"/>
          <w:szCs w:val="24"/>
        </w:rPr>
      </w:pPr>
      <w:r w:rsidRPr="00EC47DF">
        <w:rPr>
          <w:rFonts w:cs="Times New Roman"/>
          <w:sz w:val="24"/>
          <w:szCs w:val="24"/>
        </w:rPr>
        <w:t>Non-Performing Loans</w:t>
      </w:r>
      <w:r w:rsidR="0055393F" w:rsidRPr="00877800">
        <w:rPr>
          <w:rFonts w:cs="Times New Roman"/>
          <w:i/>
          <w:iCs/>
          <w:sz w:val="24"/>
          <w:szCs w:val="24"/>
        </w:rPr>
        <w:t xml:space="preserve"> </w:t>
      </w:r>
      <w:r w:rsidR="0055393F" w:rsidRPr="00877800">
        <w:rPr>
          <w:rFonts w:cs="Times New Roman"/>
          <w:sz w:val="24"/>
          <w:szCs w:val="24"/>
        </w:rPr>
        <w:t xml:space="preserve">have a significant negative impact on the profitability </w:t>
      </w:r>
      <w:r w:rsidR="00EE0C7C" w:rsidRPr="00877800">
        <w:rPr>
          <w:rFonts w:cs="Times New Roman"/>
          <w:sz w:val="24"/>
          <w:szCs w:val="24"/>
        </w:rPr>
        <w:t>of banking companies listed on the IDX</w:t>
      </w:r>
      <w:r w:rsidR="006F1EC6" w:rsidRPr="00877800">
        <w:rPr>
          <w:rFonts w:cs="Times New Roman"/>
          <w:sz w:val="24"/>
          <w:szCs w:val="24"/>
        </w:rPr>
        <w:t xml:space="preserve">, so the first hypothesis </w:t>
      </w:r>
      <w:r w:rsidR="00BD5433" w:rsidRPr="00877800">
        <w:rPr>
          <w:rFonts w:cs="Times New Roman"/>
          <w:sz w:val="24"/>
          <w:szCs w:val="24"/>
        </w:rPr>
        <w:t xml:space="preserve">(H1) </w:t>
      </w:r>
      <w:r w:rsidR="006F1EC6" w:rsidRPr="00877800">
        <w:rPr>
          <w:rFonts w:cs="Times New Roman"/>
          <w:sz w:val="24"/>
          <w:szCs w:val="24"/>
        </w:rPr>
        <w:t xml:space="preserve">is accepted. </w:t>
      </w:r>
      <w:r w:rsidR="00FC735E" w:rsidRPr="00877800">
        <w:rPr>
          <w:rFonts w:cs="Times New Roman"/>
          <w:sz w:val="24"/>
          <w:szCs w:val="24"/>
        </w:rPr>
        <w:t xml:space="preserve">This indicates that </w:t>
      </w:r>
      <w:r w:rsidR="00F37725" w:rsidRPr="00877800">
        <w:rPr>
          <w:rFonts w:cs="Times New Roman"/>
          <w:sz w:val="24"/>
          <w:szCs w:val="24"/>
        </w:rPr>
        <w:t xml:space="preserve">an increase in non-performing loans </w:t>
      </w:r>
      <w:r w:rsidR="00E7561E" w:rsidRPr="00877800">
        <w:rPr>
          <w:rFonts w:cs="Times New Roman"/>
          <w:sz w:val="24"/>
          <w:szCs w:val="24"/>
        </w:rPr>
        <w:t xml:space="preserve">can </w:t>
      </w:r>
      <w:r w:rsidR="00F37725" w:rsidRPr="00877800">
        <w:rPr>
          <w:rFonts w:cs="Times New Roman"/>
          <w:sz w:val="24"/>
          <w:szCs w:val="24"/>
        </w:rPr>
        <w:t xml:space="preserve">reduce bank profits, thereby diminishing </w:t>
      </w:r>
      <w:r w:rsidR="00EE353B" w:rsidRPr="00EE353B">
        <w:rPr>
          <w:rFonts w:cs="Times New Roman"/>
          <w:sz w:val="24"/>
          <w:szCs w:val="24"/>
        </w:rPr>
        <w:t>stakeholder</w:t>
      </w:r>
      <w:r w:rsidR="00F4737D" w:rsidRPr="00877800">
        <w:rPr>
          <w:rFonts w:cs="Times New Roman"/>
          <w:i/>
          <w:iCs/>
          <w:sz w:val="24"/>
          <w:szCs w:val="24"/>
        </w:rPr>
        <w:t xml:space="preserve"> </w:t>
      </w:r>
      <w:r w:rsidR="00F37725" w:rsidRPr="00877800">
        <w:rPr>
          <w:rFonts w:cs="Times New Roman"/>
          <w:sz w:val="24"/>
          <w:szCs w:val="24"/>
        </w:rPr>
        <w:t xml:space="preserve">confidence in </w:t>
      </w:r>
      <w:r w:rsidR="00256B18" w:rsidRPr="00877800">
        <w:rPr>
          <w:rFonts w:cs="Times New Roman"/>
          <w:sz w:val="24"/>
          <w:szCs w:val="24"/>
        </w:rPr>
        <w:t>the effectiveness of risk management and the quality of credit distribution.</w:t>
      </w:r>
    </w:p>
    <w:p w14:paraId="4BB943C6" w14:textId="4BE6CEBB" w:rsidR="00B33327" w:rsidRPr="00877800" w:rsidRDefault="005C285F" w:rsidP="00C05D97">
      <w:pPr>
        <w:pStyle w:val="ListParagraph"/>
        <w:numPr>
          <w:ilvl w:val="0"/>
          <w:numId w:val="36"/>
        </w:numPr>
        <w:spacing w:after="0" w:line="480" w:lineRule="auto"/>
        <w:ind w:left="900" w:hanging="720"/>
        <w:jc w:val="both"/>
        <w:rPr>
          <w:rFonts w:cs="Times New Roman"/>
          <w:sz w:val="24"/>
          <w:szCs w:val="24"/>
        </w:rPr>
        <w:sectPr w:rsidR="00B33327" w:rsidRPr="00877800" w:rsidSect="009B2DC8">
          <w:headerReference w:type="even" r:id="rId119"/>
          <w:footerReference w:type="even" r:id="rId120"/>
          <w:pgSz w:w="11906" w:h="16838" w:code="9"/>
          <w:pgMar w:top="2268" w:right="1701" w:bottom="1701" w:left="2268" w:header="720" w:footer="720" w:gutter="0"/>
          <w:cols w:space="720"/>
          <w:docGrid w:linePitch="360"/>
        </w:sectPr>
      </w:pPr>
      <w:r w:rsidRPr="005C285F">
        <w:rPr>
          <w:rFonts w:cs="Times New Roman"/>
          <w:sz w:val="24"/>
          <w:szCs w:val="24"/>
        </w:rPr>
        <w:t>Loan to Deposit Ratio</w:t>
      </w:r>
      <w:r w:rsidR="00256B18" w:rsidRPr="00877800">
        <w:rPr>
          <w:rFonts w:cs="Times New Roman"/>
          <w:i/>
          <w:iCs/>
          <w:sz w:val="24"/>
          <w:szCs w:val="24"/>
        </w:rPr>
        <w:t xml:space="preserve"> </w:t>
      </w:r>
      <w:r w:rsidR="00455657" w:rsidRPr="00877800">
        <w:rPr>
          <w:rFonts w:cs="Times New Roman"/>
          <w:sz w:val="24"/>
          <w:szCs w:val="24"/>
        </w:rPr>
        <w:t xml:space="preserve">has a significant positive effect on the profitability </w:t>
      </w:r>
      <w:r w:rsidR="00443FC7" w:rsidRPr="00877800">
        <w:rPr>
          <w:rFonts w:cs="Times New Roman"/>
          <w:sz w:val="24"/>
          <w:szCs w:val="24"/>
        </w:rPr>
        <w:t>of banking companies listed on the IDX</w:t>
      </w:r>
      <w:r w:rsidR="00BD5433" w:rsidRPr="00877800">
        <w:rPr>
          <w:rFonts w:cs="Times New Roman"/>
          <w:sz w:val="24"/>
          <w:szCs w:val="24"/>
        </w:rPr>
        <w:t>, so the second hypothesis (H2) is accepted</w:t>
      </w:r>
      <w:r w:rsidR="00443FC7" w:rsidRPr="00877800">
        <w:rPr>
          <w:rFonts w:cs="Times New Roman"/>
          <w:sz w:val="24"/>
          <w:szCs w:val="24"/>
        </w:rPr>
        <w:t xml:space="preserve">. This indicates that </w:t>
      </w:r>
      <w:r w:rsidR="004E16AC" w:rsidRPr="00877800">
        <w:rPr>
          <w:rFonts w:cs="Times New Roman"/>
          <w:sz w:val="24"/>
          <w:szCs w:val="24"/>
        </w:rPr>
        <w:t xml:space="preserve">the more optimal the intermediation function, the greater the profit generated, leading </w:t>
      </w:r>
      <w:r w:rsidR="00EE353B" w:rsidRPr="00EE353B">
        <w:rPr>
          <w:rFonts w:cs="Times New Roman"/>
          <w:sz w:val="24"/>
          <w:szCs w:val="24"/>
        </w:rPr>
        <w:t>stakeholder</w:t>
      </w:r>
      <w:r w:rsidR="00F4737D" w:rsidRPr="00877800">
        <w:rPr>
          <w:rFonts w:cs="Times New Roman"/>
          <w:i/>
          <w:iCs/>
          <w:sz w:val="24"/>
          <w:szCs w:val="24"/>
        </w:rPr>
        <w:t xml:space="preserve">s </w:t>
      </w:r>
      <w:r w:rsidR="004E16AC" w:rsidRPr="00877800">
        <w:rPr>
          <w:rFonts w:cs="Times New Roman"/>
          <w:sz w:val="24"/>
          <w:szCs w:val="24"/>
        </w:rPr>
        <w:t>to view the bank as capable of managing funds productively and providing added value.</w:t>
      </w:r>
    </w:p>
    <w:p w14:paraId="101D3DD4" w14:textId="7095C714" w:rsidR="00455657" w:rsidRPr="00877800" w:rsidRDefault="005E711C" w:rsidP="00C05D97">
      <w:pPr>
        <w:pStyle w:val="ListParagraph"/>
        <w:numPr>
          <w:ilvl w:val="0"/>
          <w:numId w:val="36"/>
        </w:numPr>
        <w:spacing w:after="0" w:line="480" w:lineRule="auto"/>
        <w:ind w:left="900" w:hanging="720"/>
        <w:jc w:val="both"/>
        <w:rPr>
          <w:rFonts w:cs="Times New Roman"/>
          <w:sz w:val="24"/>
          <w:szCs w:val="24"/>
        </w:rPr>
      </w:pPr>
      <w:r w:rsidRPr="005E711C">
        <w:rPr>
          <w:rFonts w:cs="Times New Roman"/>
          <w:sz w:val="24"/>
          <w:szCs w:val="24"/>
        </w:rPr>
        <w:lastRenderedPageBreak/>
        <w:t xml:space="preserve">Capital Adequacy Ratio </w:t>
      </w:r>
      <w:r w:rsidR="00576BDE" w:rsidRPr="00877800">
        <w:rPr>
          <w:rFonts w:cs="Times New Roman"/>
          <w:sz w:val="24"/>
          <w:szCs w:val="24"/>
        </w:rPr>
        <w:t xml:space="preserve">mitigates the negative impact </w:t>
      </w:r>
      <w:r w:rsidR="00443FC7" w:rsidRPr="00877800">
        <w:rPr>
          <w:rFonts w:cs="Times New Roman"/>
          <w:sz w:val="24"/>
          <w:szCs w:val="24"/>
        </w:rPr>
        <w:t xml:space="preserve">of </w:t>
      </w:r>
      <w:r w:rsidR="00EC47DF" w:rsidRPr="00EC47DF">
        <w:rPr>
          <w:rFonts w:cs="Times New Roman"/>
          <w:sz w:val="24"/>
          <w:szCs w:val="24"/>
        </w:rPr>
        <w:t>Non-Performing Loans</w:t>
      </w:r>
      <w:r w:rsidR="00CC02DA" w:rsidRPr="00877800">
        <w:rPr>
          <w:rFonts w:cs="Times New Roman"/>
          <w:i/>
          <w:iCs/>
          <w:sz w:val="24"/>
          <w:szCs w:val="24"/>
        </w:rPr>
        <w:t xml:space="preserve"> </w:t>
      </w:r>
      <w:r w:rsidR="00576BDE" w:rsidRPr="00877800">
        <w:rPr>
          <w:rFonts w:cs="Times New Roman"/>
          <w:sz w:val="24"/>
          <w:szCs w:val="24"/>
        </w:rPr>
        <w:t xml:space="preserve">on the profitability </w:t>
      </w:r>
      <w:r w:rsidR="00443FC7" w:rsidRPr="00877800">
        <w:rPr>
          <w:rFonts w:cs="Times New Roman"/>
          <w:sz w:val="24"/>
          <w:szCs w:val="24"/>
        </w:rPr>
        <w:t>of banking companies listed on the Indonesia Stock Exchange (IDX)</w:t>
      </w:r>
      <w:r w:rsidR="00BD5433" w:rsidRPr="00877800">
        <w:rPr>
          <w:rFonts w:cs="Times New Roman"/>
          <w:sz w:val="24"/>
          <w:szCs w:val="24"/>
        </w:rPr>
        <w:t>, thereby confirming the third hypothesis (H3)</w:t>
      </w:r>
      <w:r w:rsidR="00E473C7" w:rsidRPr="00877800">
        <w:rPr>
          <w:rFonts w:cs="Times New Roman"/>
          <w:sz w:val="24"/>
          <w:szCs w:val="24"/>
        </w:rPr>
        <w:t xml:space="preserve">. This indicates that strong capital adequacy helps banks absorb credit risk and reassures </w:t>
      </w:r>
      <w:r w:rsidR="00EE353B" w:rsidRPr="00EE353B">
        <w:rPr>
          <w:rFonts w:cs="Times New Roman"/>
          <w:sz w:val="24"/>
          <w:szCs w:val="24"/>
        </w:rPr>
        <w:t>stakeholder</w:t>
      </w:r>
      <w:r w:rsidR="00F4737D" w:rsidRPr="00877800">
        <w:rPr>
          <w:rFonts w:cs="Times New Roman"/>
          <w:i/>
          <w:iCs/>
          <w:sz w:val="24"/>
          <w:szCs w:val="24"/>
        </w:rPr>
        <w:t xml:space="preserve">s </w:t>
      </w:r>
      <w:r w:rsidR="00E473C7" w:rsidRPr="00877800">
        <w:rPr>
          <w:rFonts w:cs="Times New Roman"/>
          <w:sz w:val="24"/>
          <w:szCs w:val="24"/>
        </w:rPr>
        <w:t>that the bank possesses the financial resilience to withstand pressures on asset quality</w:t>
      </w:r>
      <w:r w:rsidR="001C2674" w:rsidRPr="00877800">
        <w:rPr>
          <w:rFonts w:cs="Times New Roman"/>
          <w:sz w:val="24"/>
          <w:szCs w:val="24"/>
        </w:rPr>
        <w:t>.</w:t>
      </w:r>
    </w:p>
    <w:p w14:paraId="4D79612A" w14:textId="40D70027" w:rsidR="00576BDE" w:rsidRPr="00877800" w:rsidRDefault="005E711C" w:rsidP="00C05D97">
      <w:pPr>
        <w:pStyle w:val="ListParagraph"/>
        <w:numPr>
          <w:ilvl w:val="0"/>
          <w:numId w:val="36"/>
        </w:numPr>
        <w:spacing w:after="0" w:line="480" w:lineRule="auto"/>
        <w:ind w:left="900" w:hanging="720"/>
        <w:jc w:val="both"/>
        <w:rPr>
          <w:rFonts w:cs="Times New Roman"/>
          <w:sz w:val="24"/>
          <w:szCs w:val="24"/>
        </w:rPr>
      </w:pPr>
      <w:r w:rsidRPr="005E711C">
        <w:rPr>
          <w:rFonts w:cs="Times New Roman"/>
          <w:sz w:val="24"/>
          <w:szCs w:val="24"/>
        </w:rPr>
        <w:t xml:space="preserve">Capital Adequacy Ratio </w:t>
      </w:r>
      <w:r w:rsidR="002143C8" w:rsidRPr="00877800">
        <w:rPr>
          <w:rFonts w:cs="Times New Roman"/>
          <w:sz w:val="24"/>
          <w:szCs w:val="24"/>
        </w:rPr>
        <w:t xml:space="preserve">reinforces the positive influence of </w:t>
      </w:r>
      <w:r w:rsidR="005C285F" w:rsidRPr="005C285F">
        <w:rPr>
          <w:rFonts w:cs="Times New Roman"/>
          <w:sz w:val="24"/>
          <w:szCs w:val="24"/>
        </w:rPr>
        <w:t>Loan to Deposit Ratio</w:t>
      </w:r>
      <w:r w:rsidR="00DF50CD" w:rsidRPr="00877800">
        <w:rPr>
          <w:rFonts w:cs="Times New Roman"/>
          <w:i/>
          <w:iCs/>
          <w:sz w:val="24"/>
          <w:szCs w:val="24"/>
        </w:rPr>
        <w:t xml:space="preserve"> </w:t>
      </w:r>
      <w:r w:rsidR="002143C8" w:rsidRPr="00877800">
        <w:rPr>
          <w:rFonts w:cs="Times New Roman"/>
          <w:sz w:val="24"/>
          <w:szCs w:val="24"/>
        </w:rPr>
        <w:t xml:space="preserve">on profitability </w:t>
      </w:r>
      <w:r w:rsidR="00443FC7" w:rsidRPr="00877800">
        <w:rPr>
          <w:rFonts w:cs="Times New Roman"/>
          <w:sz w:val="24"/>
          <w:szCs w:val="24"/>
        </w:rPr>
        <w:t>among banking companies listed on the Indonesia Stock Exchange (IDX)</w:t>
      </w:r>
      <w:r w:rsidR="00BD5433" w:rsidRPr="00877800">
        <w:rPr>
          <w:rFonts w:cs="Times New Roman"/>
          <w:sz w:val="24"/>
          <w:szCs w:val="24"/>
        </w:rPr>
        <w:t>, thus the fourth hypothesis (H4) is accepted</w:t>
      </w:r>
      <w:r w:rsidR="00443FC7" w:rsidRPr="00877800">
        <w:rPr>
          <w:rFonts w:cs="Times New Roman"/>
          <w:sz w:val="24"/>
          <w:szCs w:val="24"/>
        </w:rPr>
        <w:t xml:space="preserve">. This </w:t>
      </w:r>
      <w:r w:rsidR="001C2674" w:rsidRPr="00877800">
        <w:rPr>
          <w:rFonts w:cs="Times New Roman"/>
          <w:sz w:val="24"/>
          <w:szCs w:val="24"/>
        </w:rPr>
        <w:t xml:space="preserve">indicates </w:t>
      </w:r>
      <w:r w:rsidR="00443FC7" w:rsidRPr="00877800">
        <w:rPr>
          <w:rFonts w:cs="Times New Roman"/>
          <w:sz w:val="24"/>
          <w:szCs w:val="24"/>
        </w:rPr>
        <w:t xml:space="preserve">that </w:t>
      </w:r>
      <w:r w:rsidR="00D917A3" w:rsidRPr="00877800">
        <w:rPr>
          <w:rFonts w:cs="Times New Roman"/>
          <w:sz w:val="24"/>
          <w:szCs w:val="24"/>
        </w:rPr>
        <w:t xml:space="preserve">capital adequacy enables banks to perform their intermediary functions more safely and efficiently, thereby increasing profits and strengthening </w:t>
      </w:r>
      <w:r w:rsidR="00EE353B" w:rsidRPr="00EE353B">
        <w:rPr>
          <w:rFonts w:cs="Times New Roman"/>
          <w:sz w:val="24"/>
          <w:szCs w:val="24"/>
        </w:rPr>
        <w:t>stakeholder</w:t>
      </w:r>
      <w:r w:rsidR="00F4737D" w:rsidRPr="00877800">
        <w:rPr>
          <w:rFonts w:cs="Times New Roman"/>
          <w:i/>
          <w:iCs/>
          <w:sz w:val="24"/>
          <w:szCs w:val="24"/>
        </w:rPr>
        <w:t xml:space="preserve">s’ </w:t>
      </w:r>
      <w:r w:rsidR="00D917A3" w:rsidRPr="00877800">
        <w:rPr>
          <w:rFonts w:cs="Times New Roman"/>
          <w:sz w:val="24"/>
          <w:szCs w:val="24"/>
        </w:rPr>
        <w:t>perception of the bank’s commitment to responsible financial management.</w:t>
      </w:r>
    </w:p>
    <w:p w14:paraId="4D765465" w14:textId="6BA91F8D" w:rsidR="005740C5" w:rsidRPr="00877800" w:rsidRDefault="00A41BCB" w:rsidP="007A0626">
      <w:pPr>
        <w:pStyle w:val="Heading2"/>
        <w:numPr>
          <w:ilvl w:val="0"/>
          <w:numId w:val="26"/>
        </w:numPr>
        <w:spacing w:line="480" w:lineRule="auto"/>
        <w:ind w:left="900" w:hanging="900"/>
        <w:rPr>
          <w:rFonts w:ascii="Times New Roman" w:hAnsi="Times New Roman" w:cs="Times New Roman"/>
          <w:b/>
          <w:bCs/>
          <w:color w:val="auto"/>
          <w:sz w:val="24"/>
          <w:szCs w:val="24"/>
          <w:lang w:val="nb-NO"/>
        </w:rPr>
      </w:pPr>
      <w:r>
        <w:rPr>
          <w:rFonts w:ascii="Times New Roman" w:hAnsi="Times New Roman" w:cs="Times New Roman"/>
          <w:b/>
          <w:bCs/>
          <w:color w:val="auto"/>
          <w:sz w:val="24"/>
          <w:szCs w:val="24"/>
          <w:lang w:val="nb-NO"/>
        </w:rPr>
        <w:t>Suggestion</w:t>
      </w:r>
    </w:p>
    <w:p w14:paraId="032B2DF3" w14:textId="05F42233" w:rsidR="00035A6C" w:rsidRPr="00F815AB" w:rsidRDefault="00035A6C" w:rsidP="00035A6C">
      <w:pPr>
        <w:pStyle w:val="ListParagraph"/>
        <w:spacing w:after="0" w:line="480" w:lineRule="auto"/>
        <w:ind w:left="0" w:firstLine="900"/>
        <w:jc w:val="both"/>
        <w:rPr>
          <w:rFonts w:cs="Times New Roman"/>
          <w:sz w:val="24"/>
          <w:szCs w:val="24"/>
        </w:rPr>
      </w:pPr>
      <w:r w:rsidRPr="00F815AB">
        <w:rPr>
          <w:rFonts w:cs="Times New Roman"/>
          <w:sz w:val="24"/>
          <w:szCs w:val="24"/>
        </w:rPr>
        <w:t>Based on the research conducted, several recommendations can be considered:</w:t>
      </w:r>
    </w:p>
    <w:p w14:paraId="0730EC33" w14:textId="77777777" w:rsidR="008E08D8" w:rsidRPr="00F815AB" w:rsidRDefault="008E08D8" w:rsidP="00C05D97">
      <w:pPr>
        <w:pStyle w:val="ListParagraph"/>
        <w:numPr>
          <w:ilvl w:val="0"/>
          <w:numId w:val="37"/>
        </w:numPr>
        <w:spacing w:after="0" w:line="480" w:lineRule="auto"/>
        <w:ind w:left="900" w:hanging="720"/>
        <w:jc w:val="both"/>
        <w:rPr>
          <w:rFonts w:cs="Times New Roman"/>
          <w:sz w:val="24"/>
          <w:szCs w:val="24"/>
        </w:rPr>
      </w:pPr>
      <w:r w:rsidRPr="00F815AB">
        <w:rPr>
          <w:rFonts w:cs="Times New Roman"/>
          <w:sz w:val="24"/>
          <w:szCs w:val="24"/>
        </w:rPr>
        <w:t>Banks are advised to strengthen the quality of credit risk management by improving borrower eligibility assessments, enhancing credit portfolio monitoring, and implementing stricter risk mitigation measures to reduce NPL levels and maintain profitability stability in the future</w:t>
      </w:r>
    </w:p>
    <w:p w14:paraId="3A28CB01" w14:textId="6472492A" w:rsidR="00035A6C" w:rsidRPr="00F815AB" w:rsidRDefault="00B620F9" w:rsidP="00C05D97">
      <w:pPr>
        <w:pStyle w:val="ListParagraph"/>
        <w:numPr>
          <w:ilvl w:val="0"/>
          <w:numId w:val="37"/>
        </w:numPr>
        <w:spacing w:after="0" w:line="480" w:lineRule="auto"/>
        <w:ind w:left="900" w:hanging="720"/>
        <w:jc w:val="both"/>
        <w:rPr>
          <w:rFonts w:cs="Times New Roman"/>
          <w:sz w:val="24"/>
          <w:szCs w:val="24"/>
        </w:rPr>
      </w:pPr>
      <w:r w:rsidRPr="00F815AB">
        <w:rPr>
          <w:rFonts w:cs="Times New Roman"/>
          <w:sz w:val="24"/>
          <w:szCs w:val="24"/>
        </w:rPr>
        <w:t xml:space="preserve">Capital adequacy (CAR) must continue to be prioritized so that banks have sufficient capacity to absorb risks, support intermediation </w:t>
      </w:r>
      <w:r w:rsidRPr="00F815AB">
        <w:rPr>
          <w:rFonts w:cs="Times New Roman"/>
          <w:sz w:val="24"/>
          <w:szCs w:val="24"/>
        </w:rPr>
        <w:lastRenderedPageBreak/>
        <w:t xml:space="preserve">performance, and maintain </w:t>
      </w:r>
      <w:r w:rsidR="00EE353B" w:rsidRPr="00EE353B">
        <w:rPr>
          <w:rFonts w:cs="Times New Roman"/>
          <w:sz w:val="24"/>
          <w:szCs w:val="24"/>
        </w:rPr>
        <w:t>stakeholder</w:t>
      </w:r>
      <w:r w:rsidRPr="00F815AB">
        <w:rPr>
          <w:rFonts w:cs="Times New Roman"/>
          <w:sz w:val="24"/>
          <w:szCs w:val="24"/>
        </w:rPr>
        <w:t xml:space="preserve"> confidence in the bank’s financial performance and operational sustainability.</w:t>
      </w:r>
    </w:p>
    <w:p w14:paraId="3A0DC59A" w14:textId="078CA689" w:rsidR="00D41100" w:rsidRPr="00F815AB" w:rsidRDefault="005279CB" w:rsidP="00C05D97">
      <w:pPr>
        <w:pStyle w:val="ListParagraph"/>
        <w:numPr>
          <w:ilvl w:val="0"/>
          <w:numId w:val="37"/>
        </w:numPr>
        <w:spacing w:after="0" w:line="480" w:lineRule="auto"/>
        <w:ind w:left="900" w:hanging="720"/>
        <w:jc w:val="both"/>
        <w:rPr>
          <w:rFonts w:cs="Times New Roman"/>
          <w:sz w:val="24"/>
          <w:szCs w:val="24"/>
        </w:rPr>
        <w:sectPr w:rsidR="00D41100" w:rsidRPr="00F815AB" w:rsidSect="009B2DC8">
          <w:headerReference w:type="even" r:id="rId121"/>
          <w:headerReference w:type="default" r:id="rId122"/>
          <w:footerReference w:type="even" r:id="rId123"/>
          <w:pgSz w:w="11906" w:h="16838" w:code="9"/>
          <w:pgMar w:top="2268" w:right="1701" w:bottom="1701" w:left="2268" w:header="720" w:footer="720" w:gutter="0"/>
          <w:cols w:space="720"/>
          <w:docGrid w:linePitch="360"/>
        </w:sectPr>
      </w:pPr>
      <w:r w:rsidRPr="00F815AB">
        <w:rPr>
          <w:rFonts w:cs="Times New Roman"/>
          <w:sz w:val="24"/>
          <w:szCs w:val="24"/>
        </w:rPr>
        <w:t xml:space="preserve">The author is further advised </w:t>
      </w:r>
      <w:r w:rsidR="007D1F29" w:rsidRPr="00F815AB">
        <w:rPr>
          <w:rFonts w:cs="Times New Roman"/>
          <w:sz w:val="24"/>
          <w:szCs w:val="24"/>
        </w:rPr>
        <w:t xml:space="preserve">to </w:t>
      </w:r>
      <w:r w:rsidR="00BF7B34" w:rsidRPr="00F815AB">
        <w:rPr>
          <w:rFonts w:cs="Times New Roman"/>
          <w:sz w:val="24"/>
          <w:szCs w:val="24"/>
        </w:rPr>
        <w:t xml:space="preserve">explore </w:t>
      </w:r>
      <w:r w:rsidRPr="00F815AB">
        <w:rPr>
          <w:rFonts w:cs="Times New Roman"/>
          <w:sz w:val="24"/>
          <w:szCs w:val="24"/>
        </w:rPr>
        <w:t>other variables beyond the scope of this study, extend the observation period</w:t>
      </w:r>
      <w:r w:rsidR="00BF7B34" w:rsidRPr="00F815AB">
        <w:rPr>
          <w:rFonts w:cs="Times New Roman"/>
          <w:sz w:val="24"/>
          <w:szCs w:val="24"/>
        </w:rPr>
        <w:t>,</w:t>
      </w:r>
      <w:r w:rsidRPr="00F815AB">
        <w:rPr>
          <w:rFonts w:cs="Times New Roman"/>
          <w:sz w:val="24"/>
          <w:szCs w:val="24"/>
        </w:rPr>
        <w:t xml:space="preserve"> or use </w:t>
      </w:r>
      <w:r w:rsidR="00BF7B34" w:rsidRPr="00F815AB">
        <w:rPr>
          <w:rFonts w:cs="Times New Roman"/>
          <w:sz w:val="24"/>
          <w:szCs w:val="24"/>
        </w:rPr>
        <w:t xml:space="preserve">a more diverse </w:t>
      </w:r>
      <w:r w:rsidRPr="00F815AB">
        <w:rPr>
          <w:rFonts w:cs="Times New Roman"/>
          <w:sz w:val="24"/>
          <w:szCs w:val="24"/>
        </w:rPr>
        <w:t xml:space="preserve">sample </w:t>
      </w:r>
      <w:r w:rsidR="00BF7B34" w:rsidRPr="00F815AB">
        <w:rPr>
          <w:rFonts w:cs="Times New Roman"/>
          <w:sz w:val="24"/>
          <w:szCs w:val="24"/>
        </w:rPr>
        <w:t xml:space="preserve">of </w:t>
      </w:r>
      <w:r w:rsidRPr="00F815AB">
        <w:rPr>
          <w:rFonts w:cs="Times New Roman"/>
          <w:sz w:val="24"/>
          <w:szCs w:val="24"/>
        </w:rPr>
        <w:t>banks</w:t>
      </w:r>
      <w:r w:rsidR="00BF7B34" w:rsidRPr="00F815AB">
        <w:rPr>
          <w:rFonts w:cs="Times New Roman"/>
          <w:sz w:val="24"/>
          <w:szCs w:val="24"/>
        </w:rPr>
        <w:t xml:space="preserve">, </w:t>
      </w:r>
      <w:r w:rsidR="00B77C8F" w:rsidRPr="00F815AB">
        <w:rPr>
          <w:rFonts w:cs="Times New Roman"/>
          <w:sz w:val="24"/>
          <w:szCs w:val="24"/>
        </w:rPr>
        <w:t>and may consider employing different analytical methods</w:t>
      </w:r>
      <w:r w:rsidR="007D1F29" w:rsidRPr="00F815AB">
        <w:rPr>
          <w:rFonts w:cs="Times New Roman"/>
          <w:sz w:val="24"/>
          <w:szCs w:val="24"/>
        </w:rPr>
        <w:t>.</w:t>
      </w:r>
    </w:p>
    <w:p w14:paraId="571BDF17" w14:textId="0CB7ED41" w:rsidR="00D44D37" w:rsidRPr="00F815AB" w:rsidRDefault="009B2DC8" w:rsidP="00C21006">
      <w:pPr>
        <w:pStyle w:val="Heading1"/>
        <w:spacing w:before="0" w:line="480" w:lineRule="auto"/>
        <w:jc w:val="center"/>
        <w:rPr>
          <w:rFonts w:ascii="Times New Roman" w:hAnsi="Times New Roman" w:cs="Times New Roman"/>
          <w:b/>
          <w:bCs/>
          <w:color w:val="auto"/>
          <w:sz w:val="24"/>
          <w:szCs w:val="24"/>
        </w:rPr>
      </w:pPr>
      <w:bookmarkStart w:id="130" w:name="_Toc200569921"/>
      <w:bookmarkStart w:id="131" w:name="_Toc214387929"/>
      <w:r w:rsidRPr="00F815AB">
        <w:rPr>
          <w:rFonts w:ascii="Times New Roman" w:hAnsi="Times New Roman" w:cs="Times New Roman"/>
          <w:b/>
          <w:bCs/>
          <w:color w:val="auto"/>
          <w:sz w:val="24"/>
          <w:szCs w:val="24"/>
        </w:rPr>
        <w:lastRenderedPageBreak/>
        <w:t>REFERENCES</w:t>
      </w:r>
      <w:bookmarkEnd w:id="130"/>
      <w:bookmarkEnd w:id="131"/>
    </w:p>
    <w:p w14:paraId="40EDE2BA" w14:textId="77777777" w:rsidR="00AB1453" w:rsidRPr="00877800" w:rsidRDefault="00AB1453" w:rsidP="00AB1453">
      <w:pPr>
        <w:spacing w:line="240" w:lineRule="auto"/>
        <w:ind w:left="720" w:hanging="720"/>
        <w:jc w:val="both"/>
        <w:rPr>
          <w:rFonts w:cs="Times New Roman"/>
          <w:szCs w:val="22"/>
          <w:lang w:val="nb-NO"/>
        </w:rPr>
      </w:pPr>
      <w:r w:rsidRPr="00AB1453">
        <w:rPr>
          <w:rFonts w:cs="Times New Roman"/>
          <w:szCs w:val="22"/>
        </w:rPr>
        <w:t xml:space="preserve">Abdurrohman, A., </w:t>
      </w:r>
      <w:proofErr w:type="spellStart"/>
      <w:r w:rsidRPr="00AB1453">
        <w:rPr>
          <w:rFonts w:cs="Times New Roman"/>
          <w:szCs w:val="22"/>
        </w:rPr>
        <w:t>Fitrianingsih</w:t>
      </w:r>
      <w:proofErr w:type="spellEnd"/>
      <w:r w:rsidRPr="00AB1453">
        <w:rPr>
          <w:rFonts w:cs="Times New Roman"/>
          <w:szCs w:val="22"/>
        </w:rPr>
        <w:t xml:space="preserve">, D., Fuad Salam, A., &amp; Putri, Y. (2020). </w:t>
      </w:r>
      <w:proofErr w:type="spellStart"/>
      <w:r w:rsidRPr="00877800">
        <w:rPr>
          <w:rFonts w:cs="Times New Roman"/>
          <w:caps/>
          <w:szCs w:val="22"/>
        </w:rPr>
        <w:t>P</w:t>
      </w:r>
      <w:r w:rsidRPr="00877800">
        <w:rPr>
          <w:rFonts w:cs="Times New Roman"/>
          <w:szCs w:val="22"/>
        </w:rPr>
        <w:t>engaruh</w:t>
      </w:r>
      <w:proofErr w:type="spellEnd"/>
      <w:r w:rsidRPr="00877800">
        <w:rPr>
          <w:rFonts w:cs="Times New Roman"/>
          <w:caps/>
          <w:szCs w:val="22"/>
        </w:rPr>
        <w:t xml:space="preserve"> </w:t>
      </w:r>
      <w:r w:rsidRPr="00877800">
        <w:rPr>
          <w:rFonts w:cs="Times New Roman"/>
          <w:i/>
          <w:iCs/>
          <w:szCs w:val="22"/>
        </w:rPr>
        <w:t>Capital Adequacy Ratio</w:t>
      </w:r>
      <w:r w:rsidRPr="00877800">
        <w:rPr>
          <w:rFonts w:cs="Times New Roman"/>
          <w:szCs w:val="22"/>
        </w:rPr>
        <w:t xml:space="preserve"> (CAR), </w:t>
      </w:r>
      <w:r w:rsidRPr="00877800">
        <w:rPr>
          <w:rFonts w:cs="Times New Roman"/>
          <w:i/>
          <w:iCs/>
          <w:szCs w:val="22"/>
        </w:rPr>
        <w:t>Loan to Deposit Ratio</w:t>
      </w:r>
      <w:r w:rsidRPr="00877800">
        <w:rPr>
          <w:rFonts w:cs="Times New Roman"/>
          <w:szCs w:val="22"/>
        </w:rPr>
        <w:t xml:space="preserve"> (LDR) dan </w:t>
      </w:r>
      <w:r w:rsidRPr="00877800">
        <w:rPr>
          <w:rFonts w:cs="Times New Roman"/>
          <w:i/>
          <w:iCs/>
          <w:szCs w:val="22"/>
        </w:rPr>
        <w:t>Non-Performing Loan</w:t>
      </w:r>
      <w:r w:rsidRPr="00877800">
        <w:rPr>
          <w:rFonts w:cs="Times New Roman"/>
          <w:szCs w:val="22"/>
        </w:rPr>
        <w:t xml:space="preserve"> (NPL) </w:t>
      </w:r>
      <w:proofErr w:type="spellStart"/>
      <w:r w:rsidRPr="00877800">
        <w:rPr>
          <w:rFonts w:cs="Times New Roman"/>
          <w:szCs w:val="22"/>
        </w:rPr>
        <w:t>Terhadap</w:t>
      </w:r>
      <w:proofErr w:type="spellEnd"/>
      <w:r w:rsidRPr="00877800">
        <w:rPr>
          <w:rFonts w:cs="Times New Roman"/>
          <w:szCs w:val="22"/>
        </w:rPr>
        <w:t xml:space="preserve"> </w:t>
      </w:r>
      <w:r w:rsidRPr="00877800">
        <w:rPr>
          <w:rFonts w:cs="Times New Roman"/>
          <w:i/>
          <w:iCs/>
          <w:szCs w:val="22"/>
        </w:rPr>
        <w:t>Return on Asset</w:t>
      </w:r>
      <w:r w:rsidRPr="00877800">
        <w:rPr>
          <w:rFonts w:cs="Times New Roman"/>
          <w:szCs w:val="22"/>
        </w:rPr>
        <w:t xml:space="preserve"> (ROA) pada Sektor </w:t>
      </w:r>
      <w:proofErr w:type="spellStart"/>
      <w:r w:rsidRPr="00877800">
        <w:rPr>
          <w:rFonts w:cs="Times New Roman"/>
          <w:szCs w:val="22"/>
        </w:rPr>
        <w:t>Perbankan</w:t>
      </w:r>
      <w:proofErr w:type="spellEnd"/>
      <w:r w:rsidRPr="00877800">
        <w:rPr>
          <w:rFonts w:cs="Times New Roman"/>
          <w:szCs w:val="22"/>
        </w:rPr>
        <w:t xml:space="preserve"> DI BURSA EFEK INDONESIA. </w:t>
      </w:r>
      <w:r w:rsidRPr="00877800">
        <w:rPr>
          <w:rFonts w:cs="Times New Roman"/>
          <w:i/>
          <w:iCs/>
          <w:szCs w:val="22"/>
          <w:lang w:val="nb-NO"/>
        </w:rPr>
        <w:t>Jurnal Revenue</w:t>
      </w:r>
      <w:r w:rsidRPr="00877800">
        <w:rPr>
          <w:rFonts w:cs="Times New Roman"/>
          <w:szCs w:val="22"/>
          <w:lang w:val="nb-NO"/>
        </w:rPr>
        <w:t xml:space="preserve">, </w:t>
      </w:r>
      <w:r w:rsidRPr="00877800">
        <w:rPr>
          <w:rFonts w:cs="Times New Roman"/>
          <w:i/>
          <w:iCs/>
          <w:szCs w:val="22"/>
          <w:lang w:val="nb-NO"/>
        </w:rPr>
        <w:t>01</w:t>
      </w:r>
      <w:r w:rsidRPr="00877800">
        <w:rPr>
          <w:rFonts w:cs="Times New Roman"/>
          <w:szCs w:val="22"/>
          <w:lang w:val="nb-NO"/>
        </w:rPr>
        <w:t>(01), 125–132. https://doi.org/10.46306/rev.v1i1</w:t>
      </w:r>
    </w:p>
    <w:p w14:paraId="011FDB81" w14:textId="77777777" w:rsidR="00AB1453" w:rsidRPr="00877800" w:rsidRDefault="00AB1453" w:rsidP="00AB1453">
      <w:pPr>
        <w:spacing w:line="240" w:lineRule="auto"/>
        <w:ind w:left="720" w:hanging="720"/>
        <w:jc w:val="both"/>
        <w:rPr>
          <w:rFonts w:cs="Times New Roman"/>
          <w:szCs w:val="22"/>
          <w:lang w:val="fi-FI"/>
        </w:rPr>
      </w:pPr>
      <w:r w:rsidRPr="00877800">
        <w:rPr>
          <w:rFonts w:cs="Times New Roman"/>
          <w:szCs w:val="22"/>
          <w:lang w:val="nb-NO"/>
        </w:rPr>
        <w:t xml:space="preserve">Abubakar, R. (2021). </w:t>
      </w:r>
      <w:r w:rsidRPr="00877800">
        <w:rPr>
          <w:rFonts w:cs="Times New Roman"/>
          <w:i/>
          <w:iCs/>
          <w:szCs w:val="22"/>
          <w:lang w:val="nb-NO"/>
        </w:rPr>
        <w:t>Pengantar Metodologi Penelitian</w:t>
      </w:r>
      <w:r w:rsidRPr="00877800">
        <w:rPr>
          <w:rFonts w:cs="Times New Roman"/>
          <w:szCs w:val="22"/>
          <w:lang w:val="nb-NO"/>
        </w:rPr>
        <w:t xml:space="preserve">. </w:t>
      </w:r>
      <w:r w:rsidRPr="00877800">
        <w:rPr>
          <w:rFonts w:cs="Times New Roman"/>
          <w:szCs w:val="22"/>
          <w:lang w:val="fi-FI"/>
        </w:rPr>
        <w:t>SUKA-Press UIN Sunan Kalijaga. Diakses pada 28 Juni 2025. https://digilib.uin-suka.ac.id/id/eprint/42716/1/</w:t>
      </w:r>
      <w:r w:rsidRPr="00877800">
        <w:rPr>
          <w:rFonts w:cs="Times New Roman"/>
          <w:szCs w:val="22"/>
          <w:lang w:val="fi-FI"/>
        </w:rPr>
        <w:br/>
        <w:t>Pengantar%20Metodologi%20Penelitian.pdf</w:t>
      </w:r>
    </w:p>
    <w:p w14:paraId="3E34A6DA" w14:textId="77777777" w:rsidR="00AB1453" w:rsidRPr="00877800" w:rsidRDefault="00AB1453" w:rsidP="00AB1453">
      <w:pPr>
        <w:spacing w:line="240" w:lineRule="auto"/>
        <w:ind w:left="720" w:hanging="720"/>
        <w:jc w:val="both"/>
        <w:rPr>
          <w:rFonts w:cs="Times New Roman"/>
          <w:szCs w:val="22"/>
        </w:rPr>
      </w:pPr>
      <w:proofErr w:type="spellStart"/>
      <w:r w:rsidRPr="00877800">
        <w:rPr>
          <w:rFonts w:cs="Times New Roman"/>
          <w:szCs w:val="22"/>
        </w:rPr>
        <w:t>Adhim</w:t>
      </w:r>
      <w:proofErr w:type="spellEnd"/>
      <w:r w:rsidRPr="00877800">
        <w:rPr>
          <w:rFonts w:cs="Times New Roman"/>
          <w:szCs w:val="22"/>
        </w:rPr>
        <w:t xml:space="preserve">, C., &amp; </w:t>
      </w:r>
      <w:proofErr w:type="spellStart"/>
      <w:r w:rsidRPr="00877800">
        <w:rPr>
          <w:rFonts w:cs="Times New Roman"/>
          <w:szCs w:val="22"/>
        </w:rPr>
        <w:t>Mulyati</w:t>
      </w:r>
      <w:proofErr w:type="spellEnd"/>
      <w:r w:rsidRPr="00877800">
        <w:rPr>
          <w:rFonts w:cs="Times New Roman"/>
          <w:szCs w:val="22"/>
        </w:rPr>
        <w:t xml:space="preserve">, M. (2024). </w:t>
      </w:r>
      <w:r w:rsidRPr="00877800">
        <w:rPr>
          <w:rFonts w:cs="Times New Roman"/>
          <w:i/>
          <w:iCs/>
          <w:szCs w:val="22"/>
        </w:rPr>
        <w:t>The Influence of Capital Adequacy Ratio (CAR), Non-Performing Loan (NPL), Loan to Deposit Ratio (LDR), and Operational Costs to Operating Income (BOPO) on Return on Asset (ROA) in Banks Listed on the Indonesia Stock Exchange</w:t>
      </w:r>
      <w:r w:rsidRPr="00877800">
        <w:rPr>
          <w:rFonts w:cs="Times New Roman"/>
          <w:szCs w:val="22"/>
        </w:rPr>
        <w:t xml:space="preserve">. </w:t>
      </w:r>
      <w:r w:rsidRPr="00877800">
        <w:rPr>
          <w:rFonts w:cs="Times New Roman"/>
          <w:i/>
          <w:iCs/>
          <w:szCs w:val="22"/>
        </w:rPr>
        <w:t>International Journal of Science, Technology &amp; Management</w:t>
      </w:r>
      <w:r w:rsidRPr="00877800">
        <w:rPr>
          <w:rFonts w:cs="Times New Roman"/>
          <w:szCs w:val="22"/>
        </w:rPr>
        <w:t xml:space="preserve">, </w:t>
      </w:r>
      <w:r w:rsidRPr="00877800">
        <w:rPr>
          <w:rFonts w:cs="Times New Roman"/>
          <w:i/>
          <w:iCs/>
          <w:szCs w:val="22"/>
        </w:rPr>
        <w:t>5</w:t>
      </w:r>
      <w:r w:rsidRPr="00877800">
        <w:rPr>
          <w:rFonts w:cs="Times New Roman"/>
          <w:szCs w:val="22"/>
        </w:rPr>
        <w:t xml:space="preserve">(5). https://doi.org/https://doi.org/10.46729/ijstm.v5i5.1122 </w:t>
      </w:r>
    </w:p>
    <w:p w14:paraId="04F1BB83" w14:textId="77777777" w:rsidR="00AB1453" w:rsidRPr="00877800" w:rsidRDefault="00AB1453" w:rsidP="00AB1453">
      <w:pPr>
        <w:spacing w:line="240" w:lineRule="auto"/>
        <w:ind w:left="720" w:hanging="720"/>
        <w:jc w:val="both"/>
        <w:rPr>
          <w:rFonts w:cs="Times New Roman"/>
          <w:szCs w:val="22"/>
        </w:rPr>
      </w:pPr>
      <w:proofErr w:type="spellStart"/>
      <w:r w:rsidRPr="00877800">
        <w:rPr>
          <w:rFonts w:cs="Times New Roman"/>
          <w:szCs w:val="22"/>
        </w:rPr>
        <w:t>Admadja</w:t>
      </w:r>
      <w:proofErr w:type="spellEnd"/>
      <w:r w:rsidRPr="00877800">
        <w:rPr>
          <w:rFonts w:cs="Times New Roman"/>
          <w:szCs w:val="22"/>
        </w:rPr>
        <w:t xml:space="preserve">, S. A., </w:t>
      </w:r>
      <w:proofErr w:type="spellStart"/>
      <w:r w:rsidRPr="00877800">
        <w:rPr>
          <w:rFonts w:cs="Times New Roman"/>
          <w:szCs w:val="22"/>
        </w:rPr>
        <w:t>Setyowati</w:t>
      </w:r>
      <w:proofErr w:type="spellEnd"/>
      <w:r w:rsidRPr="00877800">
        <w:rPr>
          <w:rFonts w:cs="Times New Roman"/>
          <w:szCs w:val="22"/>
        </w:rPr>
        <w:t xml:space="preserve">, S. W., </w:t>
      </w:r>
      <w:proofErr w:type="spellStart"/>
      <w:r w:rsidRPr="00877800">
        <w:rPr>
          <w:rFonts w:cs="Times New Roman"/>
          <w:szCs w:val="22"/>
        </w:rPr>
        <w:t>Retnasari</w:t>
      </w:r>
      <w:proofErr w:type="spellEnd"/>
      <w:r w:rsidRPr="00877800">
        <w:rPr>
          <w:rFonts w:cs="Times New Roman"/>
          <w:szCs w:val="22"/>
        </w:rPr>
        <w:t xml:space="preserve">, A., &amp; Irianto, M. F. (2023). </w:t>
      </w:r>
      <w:proofErr w:type="spellStart"/>
      <w:r w:rsidRPr="00877800">
        <w:rPr>
          <w:rFonts w:cs="Times New Roman"/>
          <w:szCs w:val="22"/>
        </w:rPr>
        <w:t>Pengaruh</w:t>
      </w:r>
      <w:proofErr w:type="spellEnd"/>
      <w:r w:rsidRPr="00877800">
        <w:rPr>
          <w:rFonts w:cs="Times New Roman"/>
          <w:szCs w:val="22"/>
        </w:rPr>
        <w:t xml:space="preserve"> CAR, LDR Dan NPL </w:t>
      </w:r>
      <w:proofErr w:type="spellStart"/>
      <w:r w:rsidRPr="00877800">
        <w:rPr>
          <w:rFonts w:cs="Times New Roman"/>
          <w:szCs w:val="22"/>
        </w:rPr>
        <w:t>Terhadap</w:t>
      </w:r>
      <w:proofErr w:type="spellEnd"/>
      <w:r w:rsidRPr="00877800">
        <w:rPr>
          <w:rFonts w:cs="Times New Roman"/>
          <w:szCs w:val="22"/>
        </w:rPr>
        <w:t xml:space="preserve"> </w:t>
      </w:r>
      <w:proofErr w:type="spellStart"/>
      <w:r w:rsidRPr="00877800">
        <w:rPr>
          <w:rFonts w:cs="Times New Roman"/>
          <w:szCs w:val="22"/>
        </w:rPr>
        <w:t>Profitabilitas</w:t>
      </w:r>
      <w:proofErr w:type="spellEnd"/>
      <w:r w:rsidRPr="00877800">
        <w:rPr>
          <w:rFonts w:cs="Times New Roman"/>
          <w:szCs w:val="22"/>
        </w:rPr>
        <w:t xml:space="preserve"> (Studi Kasus Pada Bank yang </w:t>
      </w:r>
      <w:proofErr w:type="spellStart"/>
      <w:r w:rsidRPr="00877800">
        <w:rPr>
          <w:rFonts w:cs="Times New Roman"/>
          <w:szCs w:val="22"/>
        </w:rPr>
        <w:t>Terdaftar</w:t>
      </w:r>
      <w:proofErr w:type="spellEnd"/>
      <w:r w:rsidRPr="00877800">
        <w:rPr>
          <w:rFonts w:cs="Times New Roman"/>
          <w:szCs w:val="22"/>
        </w:rPr>
        <w:t xml:space="preserve"> di Bursa </w:t>
      </w:r>
      <w:proofErr w:type="spellStart"/>
      <w:r w:rsidRPr="00877800">
        <w:rPr>
          <w:rFonts w:cs="Times New Roman"/>
          <w:szCs w:val="22"/>
        </w:rPr>
        <w:t>Efek</w:t>
      </w:r>
      <w:proofErr w:type="spellEnd"/>
      <w:r w:rsidRPr="00877800">
        <w:rPr>
          <w:rFonts w:cs="Times New Roman"/>
          <w:szCs w:val="22"/>
        </w:rPr>
        <w:t xml:space="preserve"> Indonesia </w:t>
      </w:r>
      <w:proofErr w:type="spellStart"/>
      <w:r w:rsidRPr="00877800">
        <w:rPr>
          <w:rFonts w:cs="Times New Roman"/>
          <w:szCs w:val="22"/>
        </w:rPr>
        <w:t>Periode</w:t>
      </w:r>
      <w:proofErr w:type="spellEnd"/>
      <w:r w:rsidRPr="00877800">
        <w:rPr>
          <w:rFonts w:cs="Times New Roman"/>
          <w:szCs w:val="22"/>
        </w:rPr>
        <w:t xml:space="preserve"> </w:t>
      </w:r>
      <w:proofErr w:type="spellStart"/>
      <w:r w:rsidRPr="00877800">
        <w:rPr>
          <w:rFonts w:cs="Times New Roman"/>
          <w:szCs w:val="22"/>
        </w:rPr>
        <w:t>Tahun</w:t>
      </w:r>
      <w:proofErr w:type="spellEnd"/>
      <w:r w:rsidRPr="00877800">
        <w:rPr>
          <w:rFonts w:cs="Times New Roman"/>
          <w:szCs w:val="22"/>
        </w:rPr>
        <w:t xml:space="preserve"> 2019-2022). </w:t>
      </w:r>
      <w:proofErr w:type="spellStart"/>
      <w:r w:rsidRPr="00877800">
        <w:rPr>
          <w:rFonts w:cs="Times New Roman"/>
          <w:i/>
          <w:iCs/>
          <w:szCs w:val="22"/>
        </w:rPr>
        <w:t>Jurnal</w:t>
      </w:r>
      <w:proofErr w:type="spellEnd"/>
      <w:r w:rsidRPr="00877800">
        <w:rPr>
          <w:rFonts w:cs="Times New Roman"/>
          <w:i/>
          <w:iCs/>
          <w:szCs w:val="22"/>
        </w:rPr>
        <w:t xml:space="preserve"> </w:t>
      </w:r>
      <w:proofErr w:type="spellStart"/>
      <w:r w:rsidRPr="00877800">
        <w:rPr>
          <w:rFonts w:cs="Times New Roman"/>
          <w:i/>
          <w:iCs/>
          <w:szCs w:val="22"/>
        </w:rPr>
        <w:t>Akuntansi</w:t>
      </w:r>
      <w:proofErr w:type="spellEnd"/>
      <w:r w:rsidRPr="00877800">
        <w:rPr>
          <w:rFonts w:cs="Times New Roman"/>
          <w:i/>
          <w:iCs/>
          <w:szCs w:val="22"/>
        </w:rPr>
        <w:t xml:space="preserve"> </w:t>
      </w:r>
      <w:proofErr w:type="spellStart"/>
      <w:r w:rsidRPr="00877800">
        <w:rPr>
          <w:rFonts w:cs="Times New Roman"/>
          <w:i/>
          <w:iCs/>
          <w:szCs w:val="22"/>
        </w:rPr>
        <w:t>Neraca</w:t>
      </w:r>
      <w:proofErr w:type="spellEnd"/>
      <w:r w:rsidRPr="00877800">
        <w:rPr>
          <w:rFonts w:cs="Times New Roman"/>
          <w:szCs w:val="22"/>
        </w:rPr>
        <w:t xml:space="preserve">, </w:t>
      </w:r>
      <w:r w:rsidRPr="00877800">
        <w:rPr>
          <w:rFonts w:cs="Times New Roman"/>
          <w:i/>
          <w:iCs/>
          <w:szCs w:val="22"/>
        </w:rPr>
        <w:t>1</w:t>
      </w:r>
      <w:r w:rsidRPr="00877800">
        <w:rPr>
          <w:rFonts w:cs="Times New Roman"/>
          <w:szCs w:val="22"/>
        </w:rPr>
        <w:t>(2), 24–34.</w:t>
      </w:r>
    </w:p>
    <w:p w14:paraId="48B34603" w14:textId="77777777" w:rsidR="00AB1453" w:rsidRPr="00877800" w:rsidRDefault="00AB1453" w:rsidP="00AB1453">
      <w:pPr>
        <w:spacing w:line="240" w:lineRule="auto"/>
        <w:ind w:left="720" w:hanging="720"/>
        <w:jc w:val="both"/>
        <w:rPr>
          <w:rFonts w:cs="Times New Roman"/>
          <w:szCs w:val="22"/>
        </w:rPr>
      </w:pPr>
      <w:r w:rsidRPr="00877800">
        <w:rPr>
          <w:rFonts w:cs="Times New Roman"/>
          <w:szCs w:val="22"/>
        </w:rPr>
        <w:t xml:space="preserve">Alfons, S. K., &amp; </w:t>
      </w:r>
      <w:proofErr w:type="spellStart"/>
      <w:r w:rsidRPr="00877800">
        <w:rPr>
          <w:rFonts w:cs="Times New Roman"/>
          <w:szCs w:val="22"/>
        </w:rPr>
        <w:t>Istia</w:t>
      </w:r>
      <w:proofErr w:type="spellEnd"/>
      <w:r w:rsidRPr="00877800">
        <w:rPr>
          <w:rFonts w:cs="Times New Roman"/>
          <w:szCs w:val="22"/>
        </w:rPr>
        <w:t xml:space="preserve">, M. D. (2021). </w:t>
      </w:r>
      <w:proofErr w:type="spellStart"/>
      <w:r w:rsidRPr="00877800">
        <w:rPr>
          <w:rFonts w:cs="Times New Roman"/>
          <w:szCs w:val="22"/>
        </w:rPr>
        <w:t>Pengaruh</w:t>
      </w:r>
      <w:proofErr w:type="spellEnd"/>
      <w:r w:rsidRPr="00877800">
        <w:rPr>
          <w:rFonts w:cs="Times New Roman"/>
          <w:szCs w:val="22"/>
        </w:rPr>
        <w:t xml:space="preserve"> </w:t>
      </w:r>
      <w:proofErr w:type="spellStart"/>
      <w:r w:rsidRPr="00877800">
        <w:rPr>
          <w:rFonts w:cs="Times New Roman"/>
          <w:szCs w:val="22"/>
        </w:rPr>
        <w:t>Kredit</w:t>
      </w:r>
      <w:proofErr w:type="spellEnd"/>
      <w:r w:rsidRPr="00877800">
        <w:rPr>
          <w:rFonts w:cs="Times New Roman"/>
          <w:szCs w:val="22"/>
        </w:rPr>
        <w:t xml:space="preserve"> </w:t>
      </w:r>
      <w:proofErr w:type="spellStart"/>
      <w:r w:rsidRPr="00877800">
        <w:rPr>
          <w:rFonts w:cs="Times New Roman"/>
          <w:szCs w:val="22"/>
        </w:rPr>
        <w:t>Macet</w:t>
      </w:r>
      <w:proofErr w:type="spellEnd"/>
      <w:r w:rsidRPr="00877800">
        <w:rPr>
          <w:rFonts w:cs="Times New Roman"/>
          <w:szCs w:val="22"/>
        </w:rPr>
        <w:t xml:space="preserve"> </w:t>
      </w:r>
      <w:proofErr w:type="spellStart"/>
      <w:r w:rsidRPr="00877800">
        <w:rPr>
          <w:rFonts w:cs="Times New Roman"/>
          <w:szCs w:val="22"/>
        </w:rPr>
        <w:t>Profitabilitas</w:t>
      </w:r>
      <w:proofErr w:type="spellEnd"/>
      <w:r w:rsidRPr="00877800">
        <w:rPr>
          <w:rFonts w:cs="Times New Roman"/>
          <w:szCs w:val="22"/>
        </w:rPr>
        <w:t xml:space="preserve"> PT. Bank Rakyat Indonesia (Persero) </w:t>
      </w:r>
      <w:proofErr w:type="spellStart"/>
      <w:r w:rsidRPr="00877800">
        <w:rPr>
          <w:rFonts w:cs="Times New Roman"/>
          <w:szCs w:val="22"/>
        </w:rPr>
        <w:t>Tbk</w:t>
      </w:r>
      <w:proofErr w:type="spellEnd"/>
      <w:r w:rsidRPr="00877800">
        <w:rPr>
          <w:rFonts w:cs="Times New Roman"/>
          <w:szCs w:val="22"/>
        </w:rPr>
        <w:t xml:space="preserve">. </w:t>
      </w:r>
      <w:proofErr w:type="spellStart"/>
      <w:r w:rsidRPr="00877800">
        <w:rPr>
          <w:rFonts w:cs="Times New Roman"/>
          <w:i/>
          <w:iCs/>
          <w:szCs w:val="22"/>
        </w:rPr>
        <w:t>Jurnal</w:t>
      </w:r>
      <w:proofErr w:type="spellEnd"/>
      <w:r w:rsidRPr="00877800">
        <w:rPr>
          <w:rFonts w:cs="Times New Roman"/>
          <w:i/>
          <w:iCs/>
          <w:szCs w:val="22"/>
        </w:rPr>
        <w:t xml:space="preserve"> Ekonomi Peluang</w:t>
      </w:r>
      <w:r w:rsidRPr="00877800">
        <w:rPr>
          <w:rFonts w:cs="Times New Roman"/>
          <w:szCs w:val="22"/>
        </w:rPr>
        <w:t xml:space="preserve">, </w:t>
      </w:r>
      <w:r w:rsidRPr="00877800">
        <w:rPr>
          <w:rFonts w:cs="Times New Roman"/>
          <w:i/>
          <w:iCs/>
          <w:szCs w:val="22"/>
        </w:rPr>
        <w:t>18</w:t>
      </w:r>
      <w:r w:rsidRPr="00877800">
        <w:rPr>
          <w:rFonts w:cs="Times New Roman"/>
          <w:szCs w:val="22"/>
        </w:rPr>
        <w:t>(1), 1–9.</w:t>
      </w:r>
    </w:p>
    <w:p w14:paraId="2091CE7D" w14:textId="77777777" w:rsidR="00AB1453" w:rsidRPr="00877800" w:rsidRDefault="00AB1453" w:rsidP="00AB1453">
      <w:pPr>
        <w:spacing w:line="240" w:lineRule="auto"/>
        <w:ind w:left="720" w:hanging="720"/>
        <w:jc w:val="both"/>
        <w:rPr>
          <w:rFonts w:cs="Times New Roman"/>
          <w:szCs w:val="22"/>
        </w:rPr>
      </w:pPr>
      <w:r w:rsidRPr="00877800">
        <w:rPr>
          <w:rFonts w:cs="Times New Roman"/>
          <w:szCs w:val="22"/>
        </w:rPr>
        <w:t xml:space="preserve">Aminah, A., </w:t>
      </w:r>
      <w:proofErr w:type="spellStart"/>
      <w:r w:rsidRPr="00877800">
        <w:rPr>
          <w:rFonts w:cs="Times New Roman"/>
          <w:szCs w:val="22"/>
        </w:rPr>
        <w:t>Soewito</w:t>
      </w:r>
      <w:proofErr w:type="spellEnd"/>
      <w:r w:rsidRPr="00877800">
        <w:rPr>
          <w:rFonts w:cs="Times New Roman"/>
          <w:szCs w:val="22"/>
        </w:rPr>
        <w:t xml:space="preserve">, S., Erina, N., </w:t>
      </w:r>
      <w:proofErr w:type="spellStart"/>
      <w:r w:rsidRPr="00877800">
        <w:rPr>
          <w:rFonts w:cs="Times New Roman"/>
          <w:szCs w:val="22"/>
        </w:rPr>
        <w:t>Khairudin</w:t>
      </w:r>
      <w:proofErr w:type="spellEnd"/>
      <w:r w:rsidRPr="00877800">
        <w:rPr>
          <w:rFonts w:cs="Times New Roman"/>
          <w:szCs w:val="22"/>
        </w:rPr>
        <w:t xml:space="preserve">, K., &amp; Damayanti, T. (2019). </w:t>
      </w:r>
      <w:r w:rsidRPr="00877800">
        <w:rPr>
          <w:rFonts w:cs="Times New Roman"/>
          <w:i/>
          <w:iCs/>
          <w:szCs w:val="22"/>
        </w:rPr>
        <w:t>Financial Performance and Market Share in Indonesia Islamic Banking: Stakeholder Theory Perspective</w:t>
      </w:r>
      <w:r w:rsidRPr="00877800">
        <w:rPr>
          <w:rFonts w:cs="Times New Roman"/>
          <w:szCs w:val="22"/>
        </w:rPr>
        <w:t xml:space="preserve">. </w:t>
      </w:r>
      <w:r w:rsidRPr="00877800">
        <w:rPr>
          <w:rFonts w:cs="Times New Roman"/>
          <w:i/>
          <w:iCs/>
          <w:szCs w:val="22"/>
        </w:rPr>
        <w:t xml:space="preserve">Opción: Revista de </w:t>
      </w:r>
      <w:proofErr w:type="spellStart"/>
      <w:r w:rsidRPr="00877800">
        <w:rPr>
          <w:rFonts w:cs="Times New Roman"/>
          <w:i/>
          <w:iCs/>
          <w:szCs w:val="22"/>
        </w:rPr>
        <w:t>Ciencias</w:t>
      </w:r>
      <w:proofErr w:type="spellEnd"/>
      <w:r w:rsidRPr="00877800">
        <w:rPr>
          <w:rFonts w:cs="Times New Roman"/>
          <w:i/>
          <w:iCs/>
          <w:szCs w:val="22"/>
        </w:rPr>
        <w:t xml:space="preserve"> </w:t>
      </w:r>
      <w:proofErr w:type="spellStart"/>
      <w:r w:rsidRPr="00877800">
        <w:rPr>
          <w:rFonts w:cs="Times New Roman"/>
          <w:i/>
          <w:iCs/>
          <w:szCs w:val="22"/>
        </w:rPr>
        <w:t>Humanas</w:t>
      </w:r>
      <w:proofErr w:type="spellEnd"/>
      <w:r w:rsidRPr="00877800">
        <w:rPr>
          <w:rFonts w:cs="Times New Roman"/>
          <w:i/>
          <w:iCs/>
          <w:szCs w:val="22"/>
        </w:rPr>
        <w:t xml:space="preserve"> y </w:t>
      </w:r>
      <w:proofErr w:type="spellStart"/>
      <w:r w:rsidRPr="00877800">
        <w:rPr>
          <w:rFonts w:cs="Times New Roman"/>
          <w:i/>
          <w:iCs/>
          <w:szCs w:val="22"/>
        </w:rPr>
        <w:t>Sociales</w:t>
      </w:r>
      <w:proofErr w:type="spellEnd"/>
      <w:r w:rsidRPr="00877800">
        <w:rPr>
          <w:rFonts w:cs="Times New Roman"/>
          <w:szCs w:val="22"/>
        </w:rPr>
        <w:t xml:space="preserve">, </w:t>
      </w:r>
      <w:r w:rsidRPr="00877800">
        <w:rPr>
          <w:rFonts w:cs="Times New Roman"/>
          <w:i/>
          <w:iCs/>
          <w:szCs w:val="22"/>
        </w:rPr>
        <w:t>35</w:t>
      </w:r>
      <w:r w:rsidRPr="00877800">
        <w:rPr>
          <w:rFonts w:cs="Times New Roman"/>
          <w:szCs w:val="22"/>
        </w:rPr>
        <w:t>(21), 2899–2921.</w:t>
      </w:r>
    </w:p>
    <w:p w14:paraId="14AB4C62" w14:textId="77777777" w:rsidR="00AB1453" w:rsidRPr="00877800" w:rsidRDefault="00AB1453" w:rsidP="00AB1453">
      <w:pPr>
        <w:spacing w:line="240" w:lineRule="auto"/>
        <w:ind w:left="720" w:hanging="720"/>
        <w:jc w:val="both"/>
        <w:rPr>
          <w:rFonts w:cs="Times New Roman"/>
          <w:szCs w:val="22"/>
        </w:rPr>
      </w:pPr>
      <w:proofErr w:type="spellStart"/>
      <w:r w:rsidRPr="00877800">
        <w:rPr>
          <w:rFonts w:cs="Times New Roman"/>
          <w:szCs w:val="22"/>
        </w:rPr>
        <w:t>Anande</w:t>
      </w:r>
      <w:proofErr w:type="spellEnd"/>
      <w:r w:rsidRPr="00877800">
        <w:rPr>
          <w:rFonts w:cs="Times New Roman"/>
          <w:szCs w:val="22"/>
        </w:rPr>
        <w:t xml:space="preserve">-Kur, F., </w:t>
      </w:r>
      <w:proofErr w:type="spellStart"/>
      <w:r w:rsidRPr="00877800">
        <w:rPr>
          <w:rFonts w:cs="Times New Roman"/>
          <w:szCs w:val="22"/>
        </w:rPr>
        <w:t>Faajir</w:t>
      </w:r>
      <w:proofErr w:type="spellEnd"/>
      <w:r w:rsidRPr="00877800">
        <w:rPr>
          <w:rFonts w:cs="Times New Roman"/>
          <w:szCs w:val="22"/>
        </w:rPr>
        <w:t xml:space="preserve">, A., &amp; Agbo, A. (2020). </w:t>
      </w:r>
      <w:r w:rsidRPr="00877800">
        <w:rPr>
          <w:rFonts w:cs="Times New Roman"/>
          <w:i/>
          <w:iCs/>
          <w:szCs w:val="22"/>
        </w:rPr>
        <w:t>Determinants of Bank Financial Performance: A Study of Nigerian Deposit Money Banks</w:t>
      </w:r>
      <w:r w:rsidRPr="00877800">
        <w:rPr>
          <w:rFonts w:cs="Times New Roman"/>
          <w:szCs w:val="22"/>
        </w:rPr>
        <w:t xml:space="preserve">. </w:t>
      </w:r>
      <w:r w:rsidRPr="00877800">
        <w:rPr>
          <w:rFonts w:cs="Times New Roman"/>
          <w:i/>
          <w:iCs/>
          <w:szCs w:val="22"/>
        </w:rPr>
        <w:t>China-USA Business Review</w:t>
      </w:r>
      <w:r w:rsidRPr="00877800">
        <w:rPr>
          <w:rFonts w:cs="Times New Roman"/>
          <w:szCs w:val="22"/>
        </w:rPr>
        <w:t xml:space="preserve">, </w:t>
      </w:r>
      <w:r w:rsidRPr="00877800">
        <w:rPr>
          <w:rFonts w:cs="Times New Roman"/>
          <w:i/>
          <w:iCs/>
          <w:szCs w:val="22"/>
        </w:rPr>
        <w:t>19</w:t>
      </w:r>
      <w:r w:rsidRPr="00877800">
        <w:rPr>
          <w:rFonts w:cs="Times New Roman"/>
          <w:szCs w:val="22"/>
        </w:rPr>
        <w:t>(4). https://doi.org/10.17265/1537-1514/2020.04.001</w:t>
      </w:r>
    </w:p>
    <w:p w14:paraId="0A9DFD35" w14:textId="77777777" w:rsidR="00AB1453" w:rsidRPr="00877800" w:rsidRDefault="00AB1453" w:rsidP="00AB1453">
      <w:pPr>
        <w:spacing w:line="240" w:lineRule="auto"/>
        <w:ind w:left="720" w:hanging="720"/>
        <w:jc w:val="both"/>
        <w:rPr>
          <w:rFonts w:cs="Times New Roman"/>
          <w:szCs w:val="22"/>
        </w:rPr>
      </w:pPr>
      <w:proofErr w:type="spellStart"/>
      <w:r w:rsidRPr="00877800">
        <w:rPr>
          <w:rFonts w:cs="Times New Roman"/>
          <w:szCs w:val="22"/>
        </w:rPr>
        <w:t>Arsy</w:t>
      </w:r>
      <w:proofErr w:type="spellEnd"/>
      <w:r w:rsidRPr="00877800">
        <w:rPr>
          <w:rFonts w:cs="Times New Roman"/>
          <w:szCs w:val="22"/>
        </w:rPr>
        <w:t xml:space="preserve">, S. W., </w:t>
      </w:r>
      <w:proofErr w:type="spellStart"/>
      <w:r w:rsidRPr="00877800">
        <w:rPr>
          <w:rFonts w:cs="Times New Roman"/>
          <w:szCs w:val="22"/>
        </w:rPr>
        <w:t>Cahyaningtyas</w:t>
      </w:r>
      <w:proofErr w:type="spellEnd"/>
      <w:r w:rsidRPr="00877800">
        <w:rPr>
          <w:rFonts w:cs="Times New Roman"/>
          <w:szCs w:val="22"/>
        </w:rPr>
        <w:t xml:space="preserve">, S. R., &amp; </w:t>
      </w:r>
      <w:proofErr w:type="spellStart"/>
      <w:r w:rsidRPr="00877800">
        <w:rPr>
          <w:rFonts w:cs="Times New Roman"/>
          <w:szCs w:val="22"/>
        </w:rPr>
        <w:t>Waskito</w:t>
      </w:r>
      <w:proofErr w:type="spellEnd"/>
      <w:r w:rsidRPr="00877800">
        <w:rPr>
          <w:rFonts w:cs="Times New Roman"/>
          <w:szCs w:val="22"/>
        </w:rPr>
        <w:t xml:space="preserve">, I. (2023). </w:t>
      </w:r>
      <w:proofErr w:type="spellStart"/>
      <w:r w:rsidRPr="00877800">
        <w:rPr>
          <w:rFonts w:cs="Times New Roman"/>
          <w:szCs w:val="22"/>
        </w:rPr>
        <w:t>Dampak</w:t>
      </w:r>
      <w:proofErr w:type="spellEnd"/>
      <w:r w:rsidRPr="00877800">
        <w:rPr>
          <w:rFonts w:cs="Times New Roman"/>
          <w:szCs w:val="22"/>
        </w:rPr>
        <w:t xml:space="preserve"> </w:t>
      </w:r>
      <w:proofErr w:type="spellStart"/>
      <w:r w:rsidRPr="00877800">
        <w:rPr>
          <w:rFonts w:cs="Times New Roman"/>
          <w:szCs w:val="22"/>
        </w:rPr>
        <w:t>Kebijakan</w:t>
      </w:r>
      <w:proofErr w:type="spellEnd"/>
      <w:r w:rsidRPr="00877800">
        <w:rPr>
          <w:rFonts w:cs="Times New Roman"/>
          <w:szCs w:val="22"/>
        </w:rPr>
        <w:t xml:space="preserve"> </w:t>
      </w:r>
      <w:proofErr w:type="spellStart"/>
      <w:r w:rsidRPr="00877800">
        <w:rPr>
          <w:rFonts w:cs="Times New Roman"/>
          <w:szCs w:val="22"/>
        </w:rPr>
        <w:t>Restrukturisasi</w:t>
      </w:r>
      <w:proofErr w:type="spellEnd"/>
      <w:r w:rsidRPr="00877800">
        <w:rPr>
          <w:rFonts w:cs="Times New Roman"/>
          <w:szCs w:val="22"/>
        </w:rPr>
        <w:t xml:space="preserve"> </w:t>
      </w:r>
      <w:proofErr w:type="spellStart"/>
      <w:r w:rsidRPr="00877800">
        <w:rPr>
          <w:rFonts w:cs="Times New Roman"/>
          <w:szCs w:val="22"/>
        </w:rPr>
        <w:t>Kredit</w:t>
      </w:r>
      <w:proofErr w:type="spellEnd"/>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w:t>
      </w:r>
      <w:r w:rsidRPr="00877800">
        <w:rPr>
          <w:rFonts w:cs="Times New Roman"/>
          <w:i/>
          <w:iCs/>
          <w:szCs w:val="22"/>
        </w:rPr>
        <w:t>Non-Performing Loan</w:t>
      </w:r>
      <w:r w:rsidRPr="00877800">
        <w:rPr>
          <w:rFonts w:cs="Times New Roman"/>
          <w:szCs w:val="22"/>
        </w:rPr>
        <w:t xml:space="preserve"> (NPL) pada </w:t>
      </w:r>
      <w:proofErr w:type="spellStart"/>
      <w:r w:rsidRPr="00877800">
        <w:rPr>
          <w:rFonts w:cs="Times New Roman"/>
          <w:szCs w:val="22"/>
        </w:rPr>
        <w:t>Perbankan</w:t>
      </w:r>
      <w:proofErr w:type="spellEnd"/>
      <w:r w:rsidRPr="00877800">
        <w:rPr>
          <w:rFonts w:cs="Times New Roman"/>
          <w:szCs w:val="22"/>
        </w:rPr>
        <w:t xml:space="preserve"> di Indonesia di Masa </w:t>
      </w:r>
      <w:proofErr w:type="spellStart"/>
      <w:r w:rsidRPr="00877800">
        <w:rPr>
          <w:rFonts w:cs="Times New Roman"/>
          <w:szCs w:val="22"/>
        </w:rPr>
        <w:t>Pandemi</w:t>
      </w:r>
      <w:proofErr w:type="spellEnd"/>
      <w:r w:rsidRPr="00877800">
        <w:rPr>
          <w:rFonts w:cs="Times New Roman"/>
          <w:szCs w:val="22"/>
        </w:rPr>
        <w:t xml:space="preserve"> Covid-19. </w:t>
      </w:r>
      <w:proofErr w:type="spellStart"/>
      <w:r w:rsidRPr="00877800">
        <w:rPr>
          <w:rFonts w:cs="Times New Roman"/>
          <w:i/>
          <w:iCs/>
          <w:szCs w:val="22"/>
        </w:rPr>
        <w:t>Jurnal</w:t>
      </w:r>
      <w:proofErr w:type="spellEnd"/>
      <w:r w:rsidRPr="00877800">
        <w:rPr>
          <w:rFonts w:cs="Times New Roman"/>
          <w:i/>
          <w:iCs/>
          <w:szCs w:val="22"/>
        </w:rPr>
        <w:t xml:space="preserve"> Risma</w:t>
      </w:r>
      <w:r w:rsidRPr="00877800">
        <w:rPr>
          <w:rFonts w:cs="Times New Roman"/>
          <w:szCs w:val="22"/>
        </w:rPr>
        <w:t xml:space="preserve">, </w:t>
      </w:r>
      <w:r w:rsidRPr="00877800">
        <w:rPr>
          <w:rFonts w:cs="Times New Roman"/>
          <w:i/>
          <w:iCs/>
          <w:szCs w:val="22"/>
        </w:rPr>
        <w:t>3</w:t>
      </w:r>
      <w:r w:rsidRPr="00877800">
        <w:rPr>
          <w:rFonts w:cs="Times New Roman"/>
          <w:szCs w:val="22"/>
        </w:rPr>
        <w:t>(2), 46–55.</w:t>
      </w:r>
    </w:p>
    <w:p w14:paraId="6A07972B" w14:textId="77777777" w:rsidR="00AB1453" w:rsidRPr="00877800" w:rsidRDefault="00AB1453" w:rsidP="00AB1453">
      <w:pPr>
        <w:spacing w:line="240" w:lineRule="auto"/>
        <w:ind w:left="720" w:hanging="720"/>
        <w:jc w:val="both"/>
        <w:rPr>
          <w:rFonts w:cs="Times New Roman"/>
          <w:szCs w:val="22"/>
          <w:lang w:val="nb-NO"/>
        </w:rPr>
      </w:pPr>
      <w:r w:rsidRPr="00877800">
        <w:rPr>
          <w:rFonts w:cs="Times New Roman"/>
          <w:szCs w:val="22"/>
        </w:rPr>
        <w:t xml:space="preserve">Asri, C. P., Bahri, B., &amp; Zahra, K. A. (2020). </w:t>
      </w:r>
      <w:r w:rsidRPr="00877800">
        <w:rPr>
          <w:rFonts w:cs="Times New Roman"/>
          <w:szCs w:val="22"/>
          <w:lang w:val="nb-NO"/>
        </w:rPr>
        <w:t xml:space="preserve">Faktor-Faktor Yang Mempengaruhi </w:t>
      </w:r>
      <w:r w:rsidRPr="00877800">
        <w:rPr>
          <w:rFonts w:cs="Times New Roman"/>
          <w:i/>
          <w:iCs/>
          <w:szCs w:val="22"/>
          <w:lang w:val="nb-NO"/>
        </w:rPr>
        <w:t>Return On Assets</w:t>
      </w:r>
      <w:r w:rsidRPr="00877800">
        <w:rPr>
          <w:rFonts w:cs="Times New Roman"/>
          <w:szCs w:val="22"/>
          <w:lang w:val="nb-NO"/>
        </w:rPr>
        <w:t xml:space="preserve"> (ROA) Bank Syariah. </w:t>
      </w:r>
      <w:r w:rsidRPr="00877800">
        <w:rPr>
          <w:rFonts w:cs="Times New Roman"/>
          <w:i/>
          <w:iCs/>
          <w:szCs w:val="22"/>
          <w:lang w:val="nb-NO"/>
        </w:rPr>
        <w:t>Jurnal Ekonomi Manajemen Dan Sosial (JEMeS)</w:t>
      </w:r>
      <w:r w:rsidRPr="00877800">
        <w:rPr>
          <w:rFonts w:cs="Times New Roman"/>
          <w:szCs w:val="22"/>
          <w:lang w:val="nb-NO"/>
        </w:rPr>
        <w:t xml:space="preserve">, </w:t>
      </w:r>
      <w:r w:rsidRPr="00877800">
        <w:rPr>
          <w:rFonts w:cs="Times New Roman"/>
          <w:i/>
          <w:iCs/>
          <w:szCs w:val="22"/>
          <w:lang w:val="nb-NO"/>
        </w:rPr>
        <w:t>3</w:t>
      </w:r>
      <w:r w:rsidRPr="00877800">
        <w:rPr>
          <w:rFonts w:cs="Times New Roman"/>
          <w:szCs w:val="22"/>
          <w:lang w:val="nb-NO"/>
        </w:rPr>
        <w:t xml:space="preserve">(1), 7–13. https://doi.org/10.56071/jemes.v3i2.232 </w:t>
      </w:r>
    </w:p>
    <w:p w14:paraId="403F4050" w14:textId="77777777" w:rsidR="00AB1453" w:rsidRPr="00877800" w:rsidRDefault="00AB1453" w:rsidP="00AB1453">
      <w:pPr>
        <w:spacing w:line="240" w:lineRule="auto"/>
        <w:ind w:left="720" w:hanging="720"/>
        <w:jc w:val="both"/>
        <w:rPr>
          <w:rFonts w:cs="Times New Roman"/>
          <w:szCs w:val="22"/>
        </w:rPr>
      </w:pPr>
      <w:r w:rsidRPr="00877800">
        <w:rPr>
          <w:rFonts w:cs="Times New Roman"/>
          <w:szCs w:val="22"/>
          <w:lang w:val="fi-FI"/>
        </w:rPr>
        <w:t xml:space="preserve">Ayu, D. P., &amp; Suarjaya, A. A. G. (2017). </w:t>
      </w:r>
      <w:proofErr w:type="spellStart"/>
      <w:r w:rsidRPr="00877800">
        <w:rPr>
          <w:rFonts w:cs="Times New Roman"/>
          <w:szCs w:val="22"/>
        </w:rPr>
        <w:t>Pengaruh</w:t>
      </w:r>
      <w:proofErr w:type="spellEnd"/>
      <w:r w:rsidRPr="00877800">
        <w:rPr>
          <w:rFonts w:cs="Times New Roman"/>
          <w:szCs w:val="22"/>
        </w:rPr>
        <w:t xml:space="preserve"> </w:t>
      </w:r>
      <w:proofErr w:type="spellStart"/>
      <w:r w:rsidRPr="00877800">
        <w:rPr>
          <w:rFonts w:cs="Times New Roman"/>
          <w:szCs w:val="22"/>
        </w:rPr>
        <w:t>Profitabilitas</w:t>
      </w:r>
      <w:proofErr w:type="spellEnd"/>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Nilai Perusahaan </w:t>
      </w:r>
      <w:proofErr w:type="spellStart"/>
      <w:r w:rsidRPr="00877800">
        <w:rPr>
          <w:rFonts w:cs="Times New Roman"/>
          <w:szCs w:val="22"/>
        </w:rPr>
        <w:t>Dengan</w:t>
      </w:r>
      <w:proofErr w:type="spellEnd"/>
      <w:r w:rsidRPr="00877800">
        <w:rPr>
          <w:rFonts w:cs="Times New Roman"/>
          <w:szCs w:val="22"/>
        </w:rPr>
        <w:t xml:space="preserve"> </w:t>
      </w:r>
      <w:r w:rsidRPr="00877800">
        <w:rPr>
          <w:rFonts w:cs="Times New Roman"/>
          <w:i/>
          <w:iCs/>
          <w:szCs w:val="22"/>
        </w:rPr>
        <w:t>Corporate Social Responsibilit</w:t>
      </w:r>
      <w:r w:rsidRPr="00877800">
        <w:rPr>
          <w:rFonts w:cs="Times New Roman"/>
          <w:szCs w:val="22"/>
        </w:rPr>
        <w:t xml:space="preserve">y </w:t>
      </w:r>
      <w:proofErr w:type="spellStart"/>
      <w:r w:rsidRPr="00877800">
        <w:rPr>
          <w:rFonts w:cs="Times New Roman"/>
          <w:szCs w:val="22"/>
        </w:rPr>
        <w:t>sebagai</w:t>
      </w:r>
      <w:proofErr w:type="spellEnd"/>
      <w:r w:rsidRPr="00877800">
        <w:rPr>
          <w:rFonts w:cs="Times New Roman"/>
          <w:szCs w:val="22"/>
        </w:rPr>
        <w:t xml:space="preserve"> </w:t>
      </w:r>
      <w:proofErr w:type="spellStart"/>
      <w:r w:rsidRPr="00877800">
        <w:rPr>
          <w:rFonts w:cs="Times New Roman"/>
          <w:szCs w:val="22"/>
        </w:rPr>
        <w:t>Variabel</w:t>
      </w:r>
      <w:proofErr w:type="spellEnd"/>
      <w:r w:rsidRPr="00877800">
        <w:rPr>
          <w:rFonts w:cs="Times New Roman"/>
          <w:szCs w:val="22"/>
        </w:rPr>
        <w:t xml:space="preserve"> </w:t>
      </w:r>
      <w:proofErr w:type="spellStart"/>
      <w:r w:rsidRPr="00877800">
        <w:rPr>
          <w:rFonts w:cs="Times New Roman"/>
          <w:szCs w:val="22"/>
        </w:rPr>
        <w:t>Mediasi</w:t>
      </w:r>
      <w:proofErr w:type="spellEnd"/>
      <w:r w:rsidRPr="00877800">
        <w:rPr>
          <w:rFonts w:cs="Times New Roman"/>
          <w:szCs w:val="22"/>
        </w:rPr>
        <w:t xml:space="preserve"> pada Perusahaan </w:t>
      </w:r>
      <w:proofErr w:type="spellStart"/>
      <w:r w:rsidRPr="00877800">
        <w:rPr>
          <w:rFonts w:cs="Times New Roman"/>
          <w:szCs w:val="22"/>
        </w:rPr>
        <w:t>Pertambangan</w:t>
      </w:r>
      <w:proofErr w:type="spellEnd"/>
      <w:r w:rsidRPr="00877800">
        <w:rPr>
          <w:rFonts w:cs="Times New Roman"/>
          <w:szCs w:val="22"/>
        </w:rPr>
        <w:t xml:space="preserve">. </w:t>
      </w:r>
      <w:r w:rsidRPr="00877800">
        <w:rPr>
          <w:rFonts w:cs="Times New Roman"/>
          <w:i/>
          <w:iCs/>
          <w:szCs w:val="22"/>
        </w:rPr>
        <w:t>E-</w:t>
      </w:r>
      <w:proofErr w:type="spellStart"/>
      <w:r w:rsidRPr="00877800">
        <w:rPr>
          <w:rFonts w:cs="Times New Roman"/>
          <w:i/>
          <w:iCs/>
          <w:szCs w:val="22"/>
        </w:rPr>
        <w:t>Jurnal</w:t>
      </w:r>
      <w:proofErr w:type="spellEnd"/>
      <w:r w:rsidRPr="00877800">
        <w:rPr>
          <w:rFonts w:cs="Times New Roman"/>
          <w:i/>
          <w:iCs/>
          <w:szCs w:val="22"/>
        </w:rPr>
        <w:t xml:space="preserve"> </w:t>
      </w:r>
      <w:proofErr w:type="spellStart"/>
      <w:r w:rsidRPr="00877800">
        <w:rPr>
          <w:rFonts w:cs="Times New Roman"/>
          <w:i/>
          <w:iCs/>
          <w:szCs w:val="22"/>
        </w:rPr>
        <w:t>Manajemen</w:t>
      </w:r>
      <w:proofErr w:type="spellEnd"/>
      <w:r w:rsidRPr="00877800">
        <w:rPr>
          <w:rFonts w:cs="Times New Roman"/>
          <w:i/>
          <w:iCs/>
          <w:szCs w:val="22"/>
        </w:rPr>
        <w:t xml:space="preserve"> </w:t>
      </w:r>
      <w:proofErr w:type="spellStart"/>
      <w:r w:rsidRPr="00877800">
        <w:rPr>
          <w:rFonts w:cs="Times New Roman"/>
          <w:i/>
          <w:iCs/>
          <w:szCs w:val="22"/>
        </w:rPr>
        <w:t>Unud</w:t>
      </w:r>
      <w:proofErr w:type="spellEnd"/>
      <w:r w:rsidRPr="00877800">
        <w:rPr>
          <w:rFonts w:cs="Times New Roman"/>
          <w:szCs w:val="22"/>
        </w:rPr>
        <w:t xml:space="preserve">, </w:t>
      </w:r>
      <w:r w:rsidRPr="00877800">
        <w:rPr>
          <w:rFonts w:cs="Times New Roman"/>
          <w:i/>
          <w:iCs/>
          <w:szCs w:val="22"/>
        </w:rPr>
        <w:t>6</w:t>
      </w:r>
      <w:r w:rsidRPr="00877800">
        <w:rPr>
          <w:rFonts w:cs="Times New Roman"/>
          <w:szCs w:val="22"/>
        </w:rPr>
        <w:t>(2), 1112–1138.</w:t>
      </w:r>
    </w:p>
    <w:p w14:paraId="59870EC9" w14:textId="7506B41E" w:rsidR="0013454B" w:rsidRPr="004E7DDB" w:rsidRDefault="00AB1453" w:rsidP="00AB1453">
      <w:pPr>
        <w:spacing w:line="240" w:lineRule="auto"/>
        <w:ind w:left="720" w:hanging="720"/>
        <w:jc w:val="both"/>
        <w:rPr>
          <w:rFonts w:cs="Times New Roman"/>
          <w:szCs w:val="22"/>
          <w:lang w:val="fi-FI"/>
        </w:rPr>
      </w:pPr>
      <w:r w:rsidRPr="00877800">
        <w:rPr>
          <w:rFonts w:cs="Times New Roman"/>
          <w:szCs w:val="22"/>
        </w:rPr>
        <w:t xml:space="preserve">Azizah, S. N. (2024). </w:t>
      </w:r>
      <w:proofErr w:type="spellStart"/>
      <w:r w:rsidRPr="00877800">
        <w:rPr>
          <w:rFonts w:cs="Times New Roman"/>
          <w:szCs w:val="22"/>
        </w:rPr>
        <w:t>Analisis</w:t>
      </w:r>
      <w:proofErr w:type="spellEnd"/>
      <w:r w:rsidRPr="00877800">
        <w:rPr>
          <w:rFonts w:cs="Times New Roman"/>
          <w:szCs w:val="22"/>
        </w:rPr>
        <w:t xml:space="preserve"> </w:t>
      </w:r>
      <w:proofErr w:type="spellStart"/>
      <w:r w:rsidRPr="00877800">
        <w:rPr>
          <w:rFonts w:cs="Times New Roman"/>
          <w:szCs w:val="22"/>
        </w:rPr>
        <w:t>Pengaruh</w:t>
      </w:r>
      <w:proofErr w:type="spellEnd"/>
      <w:r w:rsidRPr="00877800">
        <w:rPr>
          <w:rFonts w:cs="Times New Roman"/>
          <w:szCs w:val="22"/>
        </w:rPr>
        <w:t xml:space="preserve"> CAR, FDR, dan NPF </w:t>
      </w:r>
      <w:proofErr w:type="spellStart"/>
      <w:r w:rsidRPr="00877800">
        <w:rPr>
          <w:rFonts w:cs="Times New Roman"/>
          <w:szCs w:val="22"/>
        </w:rPr>
        <w:t>terhadap</w:t>
      </w:r>
      <w:proofErr w:type="spellEnd"/>
      <w:r w:rsidRPr="00877800">
        <w:rPr>
          <w:rFonts w:cs="Times New Roman"/>
          <w:szCs w:val="22"/>
        </w:rPr>
        <w:t xml:space="preserve"> </w:t>
      </w:r>
      <w:proofErr w:type="spellStart"/>
      <w:r w:rsidRPr="00877800">
        <w:rPr>
          <w:rFonts w:cs="Times New Roman"/>
          <w:szCs w:val="22"/>
        </w:rPr>
        <w:t>Profitabilitas</w:t>
      </w:r>
      <w:proofErr w:type="spellEnd"/>
      <w:r w:rsidRPr="00877800">
        <w:rPr>
          <w:rFonts w:cs="Times New Roman"/>
          <w:szCs w:val="22"/>
        </w:rPr>
        <w:t xml:space="preserve"> pada Bank Umum Syariah di Indonesia. </w:t>
      </w:r>
      <w:r w:rsidRPr="004E7DDB">
        <w:rPr>
          <w:rFonts w:cs="Times New Roman"/>
          <w:i/>
          <w:iCs/>
          <w:szCs w:val="22"/>
          <w:lang w:val="fi-FI"/>
        </w:rPr>
        <w:t>JRKA: Jurnal Riset Keuangan Dan Akuntansi</w:t>
      </w:r>
      <w:r w:rsidRPr="004E7DDB">
        <w:rPr>
          <w:rFonts w:cs="Times New Roman"/>
          <w:szCs w:val="22"/>
          <w:lang w:val="fi-FI"/>
        </w:rPr>
        <w:t xml:space="preserve">, </w:t>
      </w:r>
      <w:r w:rsidRPr="004E7DDB">
        <w:rPr>
          <w:rFonts w:cs="Times New Roman"/>
          <w:i/>
          <w:iCs/>
          <w:szCs w:val="22"/>
          <w:lang w:val="fi-FI"/>
        </w:rPr>
        <w:t>10</w:t>
      </w:r>
      <w:r w:rsidRPr="004E7DDB">
        <w:rPr>
          <w:rFonts w:cs="Times New Roman"/>
          <w:szCs w:val="22"/>
          <w:lang w:val="fi-FI"/>
        </w:rPr>
        <w:t xml:space="preserve">(1), 45–57. </w:t>
      </w:r>
      <w:r w:rsidR="0013454B" w:rsidRPr="004E7DDB">
        <w:rPr>
          <w:rFonts w:cs="Times New Roman"/>
          <w:szCs w:val="22"/>
          <w:lang w:val="fi-FI"/>
        </w:rPr>
        <w:t>www.ojk.go.id</w:t>
      </w:r>
    </w:p>
    <w:p w14:paraId="6F2F075F" w14:textId="123023FD" w:rsidR="00B73264" w:rsidRPr="004E7DDB" w:rsidRDefault="00996FB0" w:rsidP="00AB1453">
      <w:pPr>
        <w:spacing w:line="240" w:lineRule="auto"/>
        <w:ind w:left="720" w:hanging="720"/>
        <w:jc w:val="both"/>
        <w:rPr>
          <w:rFonts w:cs="Times New Roman"/>
          <w:szCs w:val="22"/>
          <w:lang w:val="fi-FI"/>
        </w:rPr>
        <w:sectPr w:rsidR="00B73264" w:rsidRPr="004E7DDB" w:rsidSect="009B2DC8">
          <w:headerReference w:type="even" r:id="rId124"/>
          <w:headerReference w:type="default" r:id="rId125"/>
          <w:footerReference w:type="even" r:id="rId126"/>
          <w:footerReference w:type="default" r:id="rId127"/>
          <w:pgSz w:w="11906" w:h="16838" w:code="9"/>
          <w:pgMar w:top="2268" w:right="1701" w:bottom="1701" w:left="2268" w:header="720" w:footer="720" w:gutter="0"/>
          <w:cols w:space="720"/>
          <w:docGrid w:linePitch="360"/>
        </w:sectPr>
      </w:pPr>
      <w:r w:rsidRPr="004E7DDB">
        <w:rPr>
          <w:rFonts w:cs="Times New Roman"/>
          <w:szCs w:val="22"/>
          <w:lang w:val="fi-FI"/>
        </w:rPr>
        <w:t xml:space="preserve">Bank Indonesia. </w:t>
      </w:r>
      <w:r w:rsidRPr="00877800">
        <w:rPr>
          <w:rFonts w:cs="Times New Roman"/>
          <w:szCs w:val="22"/>
        </w:rPr>
        <w:t xml:space="preserve">(2011). </w:t>
      </w:r>
      <w:r w:rsidRPr="00877800">
        <w:rPr>
          <w:rFonts w:cs="Times New Roman"/>
          <w:i/>
          <w:iCs/>
          <w:szCs w:val="22"/>
        </w:rPr>
        <w:t xml:space="preserve">Surat </w:t>
      </w:r>
      <w:proofErr w:type="spellStart"/>
      <w:r w:rsidRPr="00877800">
        <w:rPr>
          <w:rFonts w:cs="Times New Roman"/>
          <w:i/>
          <w:iCs/>
          <w:szCs w:val="22"/>
        </w:rPr>
        <w:t>Edaran</w:t>
      </w:r>
      <w:proofErr w:type="spellEnd"/>
      <w:r w:rsidRPr="00877800">
        <w:rPr>
          <w:rFonts w:cs="Times New Roman"/>
          <w:i/>
          <w:iCs/>
          <w:szCs w:val="22"/>
        </w:rPr>
        <w:t xml:space="preserve"> Bank Indonesia </w:t>
      </w:r>
      <w:proofErr w:type="spellStart"/>
      <w:r w:rsidRPr="00877800">
        <w:rPr>
          <w:rFonts w:cs="Times New Roman"/>
          <w:i/>
          <w:iCs/>
          <w:szCs w:val="22"/>
        </w:rPr>
        <w:t>Nomor</w:t>
      </w:r>
      <w:proofErr w:type="spellEnd"/>
      <w:r w:rsidRPr="00877800">
        <w:rPr>
          <w:rFonts w:cs="Times New Roman"/>
          <w:i/>
          <w:iCs/>
          <w:szCs w:val="22"/>
        </w:rPr>
        <w:t xml:space="preserve"> 13/30/DPNP</w:t>
      </w:r>
      <w:r w:rsidRPr="00877800">
        <w:rPr>
          <w:rFonts w:cs="Times New Roman"/>
          <w:szCs w:val="22"/>
        </w:rPr>
        <w:t xml:space="preserve">. </w:t>
      </w:r>
      <w:r w:rsidRPr="004E7DDB">
        <w:rPr>
          <w:rFonts w:cs="Times New Roman"/>
          <w:szCs w:val="22"/>
          <w:lang w:val="fi-FI"/>
        </w:rPr>
        <w:t>Diakses pada 26 Juni 2025. https://www.bi.go.id/id/publikasi/peraturan/Documents/4ab241</w:t>
      </w:r>
      <w:r w:rsidRPr="004E7DDB">
        <w:rPr>
          <w:rFonts w:cs="Times New Roman"/>
          <w:szCs w:val="22"/>
          <w:lang w:val="fi-FI"/>
        </w:rPr>
        <w:br/>
        <w:t>d0f8b243928592b021656332b2SENo13_30_DPNP1.pdf</w:t>
      </w:r>
      <w:r w:rsidR="007B446A" w:rsidRPr="004E7DDB">
        <w:rPr>
          <w:rFonts w:cs="Times New Roman"/>
          <w:szCs w:val="22"/>
          <w:lang w:val="fi-FI"/>
        </w:rPr>
        <w:t xml:space="preserve"> </w:t>
      </w:r>
    </w:p>
    <w:p w14:paraId="74202AD2" w14:textId="77777777" w:rsidR="005303D8" w:rsidRPr="00877800" w:rsidRDefault="005303D8" w:rsidP="005303D8">
      <w:pPr>
        <w:spacing w:line="240" w:lineRule="auto"/>
        <w:ind w:left="720" w:hanging="720"/>
        <w:jc w:val="both"/>
        <w:rPr>
          <w:rFonts w:cs="Times New Roman"/>
          <w:szCs w:val="22"/>
          <w:lang w:val="fi-FI"/>
        </w:rPr>
      </w:pPr>
      <w:r w:rsidRPr="00877800">
        <w:rPr>
          <w:rFonts w:cs="Times New Roman"/>
          <w:szCs w:val="22"/>
        </w:rPr>
        <w:lastRenderedPageBreak/>
        <w:t xml:space="preserve">Bank Indonesia. (2015). </w:t>
      </w:r>
      <w:r w:rsidRPr="00877800">
        <w:rPr>
          <w:rFonts w:cs="Times New Roman"/>
          <w:i/>
          <w:iCs/>
          <w:szCs w:val="22"/>
        </w:rPr>
        <w:t xml:space="preserve">Surat </w:t>
      </w:r>
      <w:proofErr w:type="spellStart"/>
      <w:r w:rsidRPr="00877800">
        <w:rPr>
          <w:rFonts w:cs="Times New Roman"/>
          <w:i/>
          <w:iCs/>
          <w:szCs w:val="22"/>
        </w:rPr>
        <w:t>Edaran</w:t>
      </w:r>
      <w:proofErr w:type="spellEnd"/>
      <w:r w:rsidRPr="00877800">
        <w:rPr>
          <w:rFonts w:cs="Times New Roman"/>
          <w:i/>
          <w:iCs/>
          <w:szCs w:val="22"/>
        </w:rPr>
        <w:t xml:space="preserve"> Bank Indonesia </w:t>
      </w:r>
      <w:proofErr w:type="spellStart"/>
      <w:r w:rsidRPr="00877800">
        <w:rPr>
          <w:rFonts w:cs="Times New Roman"/>
          <w:i/>
          <w:iCs/>
          <w:szCs w:val="22"/>
        </w:rPr>
        <w:t>Nomor</w:t>
      </w:r>
      <w:proofErr w:type="spellEnd"/>
      <w:r w:rsidRPr="00877800">
        <w:rPr>
          <w:rFonts w:cs="Times New Roman"/>
          <w:i/>
          <w:iCs/>
          <w:szCs w:val="22"/>
        </w:rPr>
        <w:t xml:space="preserve"> 17/19/DPUM</w:t>
      </w:r>
      <w:r w:rsidRPr="00877800">
        <w:rPr>
          <w:rFonts w:cs="Times New Roman"/>
          <w:szCs w:val="22"/>
        </w:rPr>
        <w:t xml:space="preserve">. </w:t>
      </w:r>
      <w:r w:rsidRPr="00877800">
        <w:rPr>
          <w:rFonts w:cs="Times New Roman"/>
          <w:szCs w:val="22"/>
          <w:lang w:val="fi-FI"/>
        </w:rPr>
        <w:t>Diakses pada 26 Juni 2025. https://www.bi.go.id/id/publikasi/peraturan/Documents/se_171916.</w:t>
      </w:r>
      <w:r w:rsidRPr="00877800">
        <w:rPr>
          <w:rFonts w:cs="Times New Roman"/>
          <w:szCs w:val="22"/>
          <w:lang w:val="fi-FI"/>
        </w:rPr>
        <w:br/>
        <w:t>pdf</w:t>
      </w:r>
    </w:p>
    <w:p w14:paraId="1117BE04" w14:textId="77777777" w:rsidR="005303D8" w:rsidRPr="00877800" w:rsidRDefault="005303D8" w:rsidP="005303D8">
      <w:pPr>
        <w:spacing w:line="240" w:lineRule="auto"/>
        <w:ind w:left="720" w:hanging="720"/>
        <w:jc w:val="both"/>
        <w:rPr>
          <w:rFonts w:cs="Times New Roman"/>
          <w:szCs w:val="22"/>
          <w:lang w:val="fi-FI"/>
        </w:rPr>
      </w:pPr>
      <w:r w:rsidRPr="00877800">
        <w:rPr>
          <w:rFonts w:cs="Times New Roman"/>
          <w:szCs w:val="22"/>
        </w:rPr>
        <w:t xml:space="preserve">Chandra, S., &amp; </w:t>
      </w:r>
      <w:proofErr w:type="spellStart"/>
      <w:r w:rsidRPr="00877800">
        <w:rPr>
          <w:rFonts w:cs="Times New Roman"/>
          <w:szCs w:val="22"/>
        </w:rPr>
        <w:t>Anggraini</w:t>
      </w:r>
      <w:proofErr w:type="spellEnd"/>
      <w:r w:rsidRPr="00877800">
        <w:rPr>
          <w:rFonts w:cs="Times New Roman"/>
          <w:szCs w:val="22"/>
        </w:rPr>
        <w:t xml:space="preserve">, D. (2020). </w:t>
      </w:r>
      <w:r w:rsidRPr="00877800">
        <w:rPr>
          <w:rFonts w:cs="Times New Roman"/>
          <w:i/>
          <w:iCs/>
          <w:szCs w:val="22"/>
        </w:rPr>
        <w:t>Analysis of the Effect of CAR, BOPO, LDR, NIM and NPL on Profitability of Banks Listed on IDX for the Period of 2012-2018</w:t>
      </w:r>
      <w:r w:rsidRPr="00877800">
        <w:rPr>
          <w:rFonts w:cs="Times New Roman"/>
          <w:szCs w:val="22"/>
        </w:rPr>
        <w:t xml:space="preserve">. </w:t>
      </w:r>
      <w:r w:rsidRPr="00877800">
        <w:rPr>
          <w:rFonts w:cs="Times New Roman"/>
          <w:i/>
          <w:iCs/>
          <w:szCs w:val="22"/>
          <w:lang w:val="fi-FI"/>
        </w:rPr>
        <w:t>Bilancia: Jurnal Ilmiah Akuntansi</w:t>
      </w:r>
      <w:r w:rsidRPr="00877800">
        <w:rPr>
          <w:rFonts w:cs="Times New Roman"/>
          <w:szCs w:val="22"/>
          <w:lang w:val="fi-FI"/>
        </w:rPr>
        <w:t xml:space="preserve">, </w:t>
      </w:r>
      <w:r w:rsidRPr="00877800">
        <w:rPr>
          <w:rFonts w:cs="Times New Roman"/>
          <w:i/>
          <w:iCs/>
          <w:szCs w:val="22"/>
          <w:lang w:val="fi-FI"/>
        </w:rPr>
        <w:t>4</w:t>
      </w:r>
      <w:r w:rsidRPr="00877800">
        <w:rPr>
          <w:rFonts w:cs="Times New Roman"/>
          <w:szCs w:val="22"/>
          <w:lang w:val="fi-FI"/>
        </w:rPr>
        <w:t>(3), 298–309.http://www.ejournal.pelitaindonesia.ac.id/</w:t>
      </w:r>
      <w:r w:rsidRPr="00877800">
        <w:rPr>
          <w:rFonts w:cs="Times New Roman"/>
          <w:szCs w:val="22"/>
          <w:lang w:val="fi-FI"/>
        </w:rPr>
        <w:br/>
        <w:t xml:space="preserve">ojs32/index.php/BILANCIA/index </w:t>
      </w:r>
    </w:p>
    <w:p w14:paraId="56E15F84" w14:textId="77777777" w:rsidR="005303D8" w:rsidRPr="00877800" w:rsidRDefault="005303D8" w:rsidP="005303D8">
      <w:pPr>
        <w:spacing w:line="240" w:lineRule="auto"/>
        <w:ind w:left="720" w:hanging="720"/>
        <w:jc w:val="both"/>
        <w:rPr>
          <w:rFonts w:cs="Times New Roman"/>
          <w:szCs w:val="22"/>
          <w:lang w:val="fi-FI"/>
        </w:rPr>
      </w:pPr>
      <w:r w:rsidRPr="00877800">
        <w:rPr>
          <w:rFonts w:cs="Times New Roman"/>
          <w:szCs w:val="22"/>
          <w:lang w:val="fi-FI"/>
        </w:rPr>
        <w:t xml:space="preserve">CNN Indonesia. (2020). OJK Sebut Kredit Bermasalah Naik di Tengah Virus Corona. </w:t>
      </w:r>
      <w:r w:rsidRPr="00877800">
        <w:rPr>
          <w:rFonts w:cs="Times New Roman"/>
          <w:i/>
          <w:iCs/>
          <w:szCs w:val="22"/>
          <w:lang w:val="fi-FI"/>
        </w:rPr>
        <w:t>CNN Indonesia</w:t>
      </w:r>
      <w:r w:rsidRPr="00877800">
        <w:rPr>
          <w:rFonts w:cs="Times New Roman"/>
          <w:szCs w:val="22"/>
          <w:lang w:val="fi-FI"/>
        </w:rPr>
        <w:t>. Diakses pada 7 Juni 2025. https://www.cnnindonesia.com/</w:t>
      </w:r>
      <w:r w:rsidRPr="00877800">
        <w:rPr>
          <w:rFonts w:cs="Times New Roman"/>
          <w:szCs w:val="22"/>
          <w:lang w:val="fi-FI"/>
        </w:rPr>
        <w:br/>
        <w:t xml:space="preserve">ekonomi/20200305142617-78-480788/ojk-sebut-kredit-bermasalah-naik-di-tengah-virus-corona </w:t>
      </w:r>
    </w:p>
    <w:p w14:paraId="1F1A3069" w14:textId="77777777" w:rsidR="005303D8" w:rsidRPr="00877800" w:rsidRDefault="005303D8" w:rsidP="005303D8">
      <w:pPr>
        <w:spacing w:line="240" w:lineRule="auto"/>
        <w:ind w:left="720" w:hanging="720"/>
        <w:jc w:val="both"/>
        <w:rPr>
          <w:rFonts w:cs="Times New Roman"/>
          <w:szCs w:val="22"/>
        </w:rPr>
      </w:pPr>
      <w:r w:rsidRPr="00877800">
        <w:rPr>
          <w:rFonts w:cs="Times New Roman"/>
          <w:szCs w:val="22"/>
          <w:lang w:val="fi-FI"/>
        </w:rPr>
        <w:t xml:space="preserve">Dewantara, S., &amp; Amelia, R. W. (2025). </w:t>
      </w:r>
      <w:proofErr w:type="spellStart"/>
      <w:r w:rsidRPr="00877800">
        <w:rPr>
          <w:rFonts w:cs="Times New Roman"/>
          <w:szCs w:val="22"/>
        </w:rPr>
        <w:t>Pengaruh</w:t>
      </w:r>
      <w:proofErr w:type="spellEnd"/>
      <w:r w:rsidRPr="00877800">
        <w:rPr>
          <w:rFonts w:cs="Times New Roman"/>
          <w:szCs w:val="22"/>
        </w:rPr>
        <w:t xml:space="preserve"> </w:t>
      </w:r>
      <w:proofErr w:type="spellStart"/>
      <w:r w:rsidRPr="00877800">
        <w:rPr>
          <w:rFonts w:cs="Times New Roman"/>
          <w:szCs w:val="22"/>
        </w:rPr>
        <w:t>Biaya</w:t>
      </w:r>
      <w:proofErr w:type="spellEnd"/>
      <w:r w:rsidRPr="00877800">
        <w:rPr>
          <w:rFonts w:cs="Times New Roman"/>
          <w:szCs w:val="22"/>
        </w:rPr>
        <w:t xml:space="preserve"> </w:t>
      </w:r>
      <w:proofErr w:type="spellStart"/>
      <w:r w:rsidRPr="00877800">
        <w:rPr>
          <w:rFonts w:cs="Times New Roman"/>
          <w:szCs w:val="22"/>
        </w:rPr>
        <w:t>Operasional</w:t>
      </w:r>
      <w:proofErr w:type="spellEnd"/>
      <w:r w:rsidRPr="00877800">
        <w:rPr>
          <w:rFonts w:cs="Times New Roman"/>
          <w:szCs w:val="22"/>
        </w:rPr>
        <w:t xml:space="preserve"> </w:t>
      </w:r>
      <w:proofErr w:type="spellStart"/>
      <w:r w:rsidRPr="00877800">
        <w:rPr>
          <w:rFonts w:cs="Times New Roman"/>
          <w:szCs w:val="22"/>
        </w:rPr>
        <w:t>Pendapatan</w:t>
      </w:r>
      <w:proofErr w:type="spellEnd"/>
      <w:r w:rsidRPr="00877800">
        <w:rPr>
          <w:rFonts w:cs="Times New Roman"/>
          <w:szCs w:val="22"/>
        </w:rPr>
        <w:t xml:space="preserve"> </w:t>
      </w:r>
      <w:proofErr w:type="spellStart"/>
      <w:r w:rsidRPr="00877800">
        <w:rPr>
          <w:rFonts w:cs="Times New Roman"/>
          <w:szCs w:val="22"/>
        </w:rPr>
        <w:t>Operasional</w:t>
      </w:r>
      <w:proofErr w:type="spellEnd"/>
      <w:r w:rsidRPr="00877800">
        <w:rPr>
          <w:rFonts w:cs="Times New Roman"/>
          <w:szCs w:val="22"/>
        </w:rPr>
        <w:t xml:space="preserve"> Dan </w:t>
      </w:r>
      <w:r w:rsidRPr="00877800">
        <w:rPr>
          <w:rFonts w:cs="Times New Roman"/>
          <w:i/>
          <w:iCs/>
          <w:szCs w:val="22"/>
        </w:rPr>
        <w:t>Loan to Deposit Ratio</w:t>
      </w:r>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w:t>
      </w:r>
      <w:r w:rsidRPr="00877800">
        <w:rPr>
          <w:rFonts w:cs="Times New Roman"/>
          <w:i/>
          <w:iCs/>
          <w:szCs w:val="22"/>
        </w:rPr>
        <w:t>Return On Assets</w:t>
      </w:r>
      <w:r w:rsidRPr="00877800">
        <w:rPr>
          <w:rFonts w:cs="Times New Roman"/>
          <w:szCs w:val="22"/>
        </w:rPr>
        <w:t xml:space="preserve"> Pada PT Bank Rakyat Indonesia (Persero) </w:t>
      </w:r>
      <w:proofErr w:type="spellStart"/>
      <w:r w:rsidRPr="00877800">
        <w:rPr>
          <w:rFonts w:cs="Times New Roman"/>
          <w:szCs w:val="22"/>
        </w:rPr>
        <w:t>Tbk</w:t>
      </w:r>
      <w:proofErr w:type="spellEnd"/>
      <w:r w:rsidRPr="00877800">
        <w:rPr>
          <w:rFonts w:cs="Times New Roman"/>
          <w:szCs w:val="22"/>
        </w:rPr>
        <w:t xml:space="preserve"> </w:t>
      </w:r>
      <w:proofErr w:type="spellStart"/>
      <w:r w:rsidRPr="00877800">
        <w:rPr>
          <w:rFonts w:cs="Times New Roman"/>
          <w:szCs w:val="22"/>
        </w:rPr>
        <w:t>Periode</w:t>
      </w:r>
      <w:proofErr w:type="spellEnd"/>
      <w:r w:rsidRPr="00877800">
        <w:rPr>
          <w:rFonts w:cs="Times New Roman"/>
          <w:szCs w:val="22"/>
        </w:rPr>
        <w:t xml:space="preserve"> 2013-2023. </w:t>
      </w:r>
      <w:r w:rsidRPr="00877800">
        <w:rPr>
          <w:rFonts w:cs="Times New Roman"/>
          <w:i/>
          <w:iCs/>
          <w:szCs w:val="22"/>
        </w:rPr>
        <w:t>JIIC: JURNAL INTELEK INSAN CENDIKIA</w:t>
      </w:r>
      <w:r w:rsidRPr="00877800">
        <w:rPr>
          <w:rFonts w:cs="Times New Roman"/>
          <w:szCs w:val="22"/>
        </w:rPr>
        <w:t xml:space="preserve">, </w:t>
      </w:r>
      <w:r w:rsidRPr="00877800">
        <w:rPr>
          <w:rFonts w:cs="Times New Roman"/>
          <w:i/>
          <w:iCs/>
          <w:szCs w:val="22"/>
        </w:rPr>
        <w:t>2</w:t>
      </w:r>
      <w:r w:rsidRPr="00877800">
        <w:rPr>
          <w:rFonts w:cs="Times New Roman"/>
          <w:szCs w:val="22"/>
        </w:rPr>
        <w:t xml:space="preserve">(4), 6849–6859. https://jicnusantara.com/index.php/jiic </w:t>
      </w:r>
    </w:p>
    <w:p w14:paraId="4ABFDD5F" w14:textId="77777777" w:rsidR="005303D8" w:rsidRPr="00877800" w:rsidRDefault="005303D8" w:rsidP="005303D8">
      <w:pPr>
        <w:spacing w:line="240" w:lineRule="auto"/>
        <w:ind w:left="720" w:hanging="720"/>
        <w:jc w:val="both"/>
        <w:rPr>
          <w:rFonts w:cs="Times New Roman"/>
          <w:szCs w:val="22"/>
          <w:lang w:val="fi-FI"/>
        </w:rPr>
      </w:pPr>
      <w:proofErr w:type="spellStart"/>
      <w:r w:rsidRPr="00877800">
        <w:rPr>
          <w:rFonts w:cs="Times New Roman"/>
          <w:szCs w:val="22"/>
        </w:rPr>
        <w:t>Erawati</w:t>
      </w:r>
      <w:proofErr w:type="spellEnd"/>
      <w:r w:rsidRPr="00877800">
        <w:rPr>
          <w:rFonts w:cs="Times New Roman"/>
          <w:szCs w:val="22"/>
        </w:rPr>
        <w:t xml:space="preserve">, D., </w:t>
      </w:r>
      <w:proofErr w:type="spellStart"/>
      <w:r w:rsidRPr="00877800">
        <w:rPr>
          <w:rFonts w:cs="Times New Roman"/>
          <w:szCs w:val="22"/>
        </w:rPr>
        <w:t>Shenurti</w:t>
      </w:r>
      <w:proofErr w:type="spellEnd"/>
      <w:r w:rsidRPr="00877800">
        <w:rPr>
          <w:rFonts w:cs="Times New Roman"/>
          <w:szCs w:val="22"/>
        </w:rPr>
        <w:t xml:space="preserve">, E., &amp; </w:t>
      </w:r>
      <w:proofErr w:type="spellStart"/>
      <w:r w:rsidRPr="00877800">
        <w:rPr>
          <w:rFonts w:cs="Times New Roman"/>
          <w:szCs w:val="22"/>
        </w:rPr>
        <w:t>Kholifah</w:t>
      </w:r>
      <w:proofErr w:type="spellEnd"/>
      <w:r w:rsidRPr="00877800">
        <w:rPr>
          <w:rFonts w:cs="Times New Roman"/>
          <w:szCs w:val="22"/>
        </w:rPr>
        <w:t xml:space="preserve">, S. N. (2022). </w:t>
      </w:r>
      <w:proofErr w:type="spellStart"/>
      <w:r w:rsidRPr="00877800">
        <w:rPr>
          <w:rFonts w:cs="Times New Roman"/>
          <w:szCs w:val="22"/>
        </w:rPr>
        <w:t>Analisis</w:t>
      </w:r>
      <w:proofErr w:type="spellEnd"/>
      <w:r w:rsidRPr="00877800">
        <w:rPr>
          <w:rFonts w:cs="Times New Roman"/>
          <w:szCs w:val="22"/>
        </w:rPr>
        <w:t xml:space="preserve"> </w:t>
      </w:r>
      <w:r w:rsidRPr="00877800">
        <w:rPr>
          <w:rFonts w:cs="Times New Roman"/>
          <w:i/>
          <w:iCs/>
          <w:szCs w:val="22"/>
        </w:rPr>
        <w:t>Return on Asset</w:t>
      </w:r>
      <w:r w:rsidRPr="00877800">
        <w:rPr>
          <w:rFonts w:cs="Times New Roman"/>
          <w:szCs w:val="22"/>
        </w:rPr>
        <w:t xml:space="preserve"> (ROA), </w:t>
      </w:r>
      <w:r w:rsidRPr="00877800">
        <w:rPr>
          <w:rFonts w:cs="Times New Roman"/>
          <w:i/>
          <w:iCs/>
          <w:szCs w:val="22"/>
        </w:rPr>
        <w:t>Return on Equity</w:t>
      </w:r>
      <w:r w:rsidRPr="00877800">
        <w:rPr>
          <w:rFonts w:cs="Times New Roman"/>
          <w:szCs w:val="22"/>
        </w:rPr>
        <w:t xml:space="preserve"> (ROE) dan </w:t>
      </w:r>
      <w:r w:rsidRPr="00877800">
        <w:rPr>
          <w:rFonts w:cs="Times New Roman"/>
          <w:i/>
          <w:iCs/>
          <w:szCs w:val="22"/>
        </w:rPr>
        <w:t>Corporate Social Responsibility</w:t>
      </w:r>
      <w:r w:rsidRPr="00877800">
        <w:rPr>
          <w:rFonts w:cs="Times New Roman"/>
          <w:szCs w:val="22"/>
        </w:rPr>
        <w:t xml:space="preserve"> (CSR) yang </w:t>
      </w:r>
      <w:proofErr w:type="spellStart"/>
      <w:r w:rsidRPr="00877800">
        <w:rPr>
          <w:rFonts w:cs="Times New Roman"/>
          <w:szCs w:val="22"/>
        </w:rPr>
        <w:t>mempengaruhi</w:t>
      </w:r>
      <w:proofErr w:type="spellEnd"/>
      <w:r w:rsidRPr="00877800">
        <w:rPr>
          <w:rFonts w:cs="Times New Roman"/>
          <w:szCs w:val="22"/>
        </w:rPr>
        <w:t xml:space="preserve"> Nilai Perusahaan pada Perusahaan </w:t>
      </w:r>
      <w:proofErr w:type="spellStart"/>
      <w:r w:rsidRPr="00877800">
        <w:rPr>
          <w:rFonts w:cs="Times New Roman"/>
          <w:szCs w:val="22"/>
        </w:rPr>
        <w:t>Manufaktur</w:t>
      </w:r>
      <w:proofErr w:type="spellEnd"/>
      <w:r w:rsidRPr="00877800">
        <w:rPr>
          <w:rFonts w:cs="Times New Roman"/>
          <w:szCs w:val="22"/>
        </w:rPr>
        <w:t xml:space="preserve">. </w:t>
      </w:r>
      <w:r w:rsidRPr="00877800">
        <w:rPr>
          <w:rFonts w:cs="Times New Roman"/>
          <w:i/>
          <w:iCs/>
          <w:szCs w:val="22"/>
          <w:lang w:val="fi-FI"/>
        </w:rPr>
        <w:t>Jurnal Akuntansi Dan Manajemen</w:t>
      </w:r>
      <w:r w:rsidRPr="00877800">
        <w:rPr>
          <w:rFonts w:cs="Times New Roman"/>
          <w:szCs w:val="22"/>
          <w:lang w:val="fi-FI"/>
        </w:rPr>
        <w:t xml:space="preserve">, </w:t>
      </w:r>
      <w:r w:rsidRPr="00877800">
        <w:rPr>
          <w:rFonts w:cs="Times New Roman"/>
          <w:i/>
          <w:iCs/>
          <w:szCs w:val="22"/>
          <w:lang w:val="fi-FI"/>
        </w:rPr>
        <w:t>19</w:t>
      </w:r>
      <w:r w:rsidRPr="00877800">
        <w:rPr>
          <w:rFonts w:cs="Times New Roman"/>
          <w:szCs w:val="22"/>
          <w:lang w:val="fi-FI"/>
        </w:rPr>
        <w:t xml:space="preserve">(01), 01–10. https://doi.org/10.36406/jam.v19i01.539 </w:t>
      </w:r>
    </w:p>
    <w:p w14:paraId="3D9C6C50" w14:textId="77777777" w:rsidR="005303D8" w:rsidRPr="00877800" w:rsidRDefault="005303D8" w:rsidP="005303D8">
      <w:pPr>
        <w:spacing w:line="240" w:lineRule="auto"/>
        <w:ind w:left="720" w:hanging="720"/>
        <w:jc w:val="both"/>
        <w:rPr>
          <w:rFonts w:cs="Times New Roman"/>
          <w:szCs w:val="22"/>
        </w:rPr>
      </w:pPr>
      <w:r w:rsidRPr="00877800">
        <w:rPr>
          <w:rFonts w:cs="Times New Roman"/>
          <w:szCs w:val="22"/>
          <w:lang w:val="fi-FI"/>
        </w:rPr>
        <w:t xml:space="preserve">Fitriana, A. (2024). </w:t>
      </w:r>
      <w:r w:rsidRPr="00877800">
        <w:rPr>
          <w:rFonts w:cs="Times New Roman"/>
          <w:i/>
          <w:iCs/>
          <w:szCs w:val="22"/>
          <w:lang w:val="fi-FI"/>
        </w:rPr>
        <w:t>Analisis Laporan Keuangan</w:t>
      </w:r>
      <w:r w:rsidRPr="00877800">
        <w:rPr>
          <w:rFonts w:cs="Times New Roman"/>
          <w:szCs w:val="22"/>
          <w:lang w:val="fi-FI"/>
        </w:rPr>
        <w:t xml:space="preserve"> (R. rahmadi Hasibuan, Ed.). CV. </w:t>
      </w:r>
      <w:r w:rsidRPr="00877800">
        <w:rPr>
          <w:rFonts w:cs="Times New Roman"/>
          <w:szCs w:val="22"/>
        </w:rPr>
        <w:t xml:space="preserve">Malik Rizki Amanah. </w:t>
      </w:r>
      <w:proofErr w:type="spellStart"/>
      <w:r w:rsidRPr="00877800">
        <w:rPr>
          <w:rFonts w:cs="Times New Roman"/>
          <w:szCs w:val="22"/>
        </w:rPr>
        <w:t>Diakses</w:t>
      </w:r>
      <w:proofErr w:type="spellEnd"/>
      <w:r w:rsidRPr="00877800">
        <w:rPr>
          <w:rFonts w:cs="Times New Roman"/>
          <w:szCs w:val="22"/>
        </w:rPr>
        <w:t xml:space="preserve"> pada 9 Juni 2025. </w:t>
      </w:r>
      <w:proofErr w:type="spellStart"/>
      <w:r w:rsidRPr="00877800">
        <w:rPr>
          <w:rFonts w:cs="Times New Roman"/>
          <w:szCs w:val="22"/>
        </w:rPr>
        <w:t>iPusnas</w:t>
      </w:r>
      <w:proofErr w:type="spellEnd"/>
      <w:r w:rsidRPr="00877800">
        <w:rPr>
          <w:rFonts w:cs="Times New Roman"/>
          <w:szCs w:val="22"/>
        </w:rPr>
        <w:t>.</w:t>
      </w:r>
    </w:p>
    <w:p w14:paraId="34F41AFF" w14:textId="77777777" w:rsidR="005303D8" w:rsidRPr="00877800" w:rsidRDefault="005303D8" w:rsidP="005303D8">
      <w:pPr>
        <w:spacing w:line="240" w:lineRule="auto"/>
        <w:ind w:left="720" w:hanging="720"/>
        <w:jc w:val="both"/>
        <w:rPr>
          <w:rFonts w:cs="Times New Roman"/>
          <w:szCs w:val="22"/>
          <w:lang w:val="fi-FI"/>
        </w:rPr>
      </w:pPr>
      <w:r w:rsidRPr="00877800">
        <w:rPr>
          <w:rFonts w:cs="Times New Roman"/>
          <w:szCs w:val="22"/>
        </w:rPr>
        <w:t xml:space="preserve">Freeman, R. E. (1984). </w:t>
      </w:r>
      <w:r w:rsidRPr="00877800">
        <w:rPr>
          <w:rFonts w:cs="Times New Roman"/>
          <w:i/>
          <w:iCs/>
          <w:szCs w:val="22"/>
        </w:rPr>
        <w:t>Strategic Management: A Stakeholder Approach</w:t>
      </w:r>
      <w:r w:rsidRPr="00877800">
        <w:rPr>
          <w:rFonts w:cs="Times New Roman"/>
          <w:szCs w:val="22"/>
        </w:rPr>
        <w:t xml:space="preserve">. </w:t>
      </w:r>
      <w:r w:rsidRPr="00877800">
        <w:rPr>
          <w:rFonts w:cs="Times New Roman"/>
          <w:szCs w:val="22"/>
          <w:lang w:val="fi-FI"/>
        </w:rPr>
        <w:t>Boston : Pitman. Diakses pada 9 Juni 2025. https://archive.org/details/strategicmanagem00free/</w:t>
      </w:r>
      <w:r w:rsidRPr="00877800">
        <w:rPr>
          <w:rFonts w:cs="Times New Roman"/>
          <w:szCs w:val="22"/>
          <w:lang w:val="fi-FI"/>
        </w:rPr>
        <w:br/>
        <w:t xml:space="preserve">page/n15/mode/2up </w:t>
      </w:r>
    </w:p>
    <w:p w14:paraId="13BC6BA0" w14:textId="77777777" w:rsidR="005303D8" w:rsidRPr="00877800" w:rsidRDefault="005303D8" w:rsidP="005303D8">
      <w:pPr>
        <w:spacing w:line="240" w:lineRule="auto"/>
        <w:ind w:left="720" w:hanging="720"/>
        <w:jc w:val="both"/>
        <w:rPr>
          <w:rFonts w:cs="Times New Roman"/>
          <w:szCs w:val="22"/>
        </w:rPr>
      </w:pPr>
      <w:r w:rsidRPr="00877800">
        <w:rPr>
          <w:rFonts w:cs="Times New Roman"/>
          <w:szCs w:val="22"/>
        </w:rPr>
        <w:t xml:space="preserve">Fuadah, N., &amp; Hakimi, F. (2020). </w:t>
      </w:r>
      <w:r w:rsidRPr="00877800">
        <w:rPr>
          <w:rFonts w:cs="Times New Roman"/>
          <w:i/>
          <w:iCs/>
          <w:szCs w:val="22"/>
        </w:rPr>
        <w:t>Financial Performance</w:t>
      </w:r>
      <w:r w:rsidRPr="00877800">
        <w:rPr>
          <w:rFonts w:cs="Times New Roman"/>
          <w:szCs w:val="22"/>
        </w:rPr>
        <w:t xml:space="preserve"> Dan </w:t>
      </w:r>
      <w:r w:rsidRPr="00877800">
        <w:rPr>
          <w:rFonts w:cs="Times New Roman"/>
          <w:i/>
          <w:iCs/>
          <w:szCs w:val="22"/>
        </w:rPr>
        <w:t>Market Share</w:t>
      </w:r>
      <w:r w:rsidRPr="00877800">
        <w:rPr>
          <w:rFonts w:cs="Times New Roman"/>
          <w:szCs w:val="22"/>
        </w:rPr>
        <w:t xml:space="preserve"> Pada Bank Umum Syariah Devisa Indonesia: </w:t>
      </w:r>
      <w:proofErr w:type="spellStart"/>
      <w:r w:rsidRPr="00877800">
        <w:rPr>
          <w:rFonts w:cs="Times New Roman"/>
          <w:szCs w:val="22"/>
        </w:rPr>
        <w:t>Perspektif</w:t>
      </w:r>
      <w:proofErr w:type="spellEnd"/>
      <w:r w:rsidRPr="00877800">
        <w:rPr>
          <w:rFonts w:cs="Times New Roman"/>
          <w:szCs w:val="22"/>
        </w:rPr>
        <w:t xml:space="preserve"> Teori </w:t>
      </w:r>
      <w:r w:rsidRPr="00877800">
        <w:rPr>
          <w:rFonts w:cs="Times New Roman"/>
          <w:i/>
          <w:iCs/>
          <w:szCs w:val="22"/>
        </w:rPr>
        <w:t>Stakeholder</w:t>
      </w:r>
      <w:r w:rsidRPr="00877800">
        <w:rPr>
          <w:rFonts w:cs="Times New Roman"/>
          <w:szCs w:val="22"/>
        </w:rPr>
        <w:t xml:space="preserve">. </w:t>
      </w:r>
      <w:proofErr w:type="spellStart"/>
      <w:r w:rsidRPr="00877800">
        <w:rPr>
          <w:rFonts w:cs="Times New Roman"/>
          <w:i/>
          <w:iCs/>
          <w:szCs w:val="22"/>
        </w:rPr>
        <w:t>Jurnal</w:t>
      </w:r>
      <w:proofErr w:type="spellEnd"/>
      <w:r w:rsidRPr="00877800">
        <w:rPr>
          <w:rFonts w:cs="Times New Roman"/>
          <w:i/>
          <w:iCs/>
          <w:szCs w:val="22"/>
        </w:rPr>
        <w:t xml:space="preserve"> </w:t>
      </w:r>
      <w:proofErr w:type="spellStart"/>
      <w:r w:rsidRPr="00877800">
        <w:rPr>
          <w:rFonts w:cs="Times New Roman"/>
          <w:i/>
          <w:iCs/>
          <w:szCs w:val="22"/>
        </w:rPr>
        <w:t>Penelitian</w:t>
      </w:r>
      <w:proofErr w:type="spellEnd"/>
      <w:r w:rsidRPr="00877800">
        <w:rPr>
          <w:rFonts w:cs="Times New Roman"/>
          <w:i/>
          <w:iCs/>
          <w:szCs w:val="22"/>
        </w:rPr>
        <w:t xml:space="preserve"> Ipteks</w:t>
      </w:r>
      <w:r w:rsidRPr="00877800">
        <w:rPr>
          <w:rFonts w:cs="Times New Roman"/>
          <w:szCs w:val="22"/>
        </w:rPr>
        <w:t xml:space="preserve">, </w:t>
      </w:r>
      <w:r w:rsidRPr="00877800">
        <w:rPr>
          <w:rFonts w:cs="Times New Roman"/>
          <w:i/>
          <w:iCs/>
          <w:szCs w:val="22"/>
        </w:rPr>
        <w:t>5</w:t>
      </w:r>
      <w:r w:rsidRPr="00877800">
        <w:rPr>
          <w:rFonts w:cs="Times New Roman"/>
          <w:szCs w:val="22"/>
        </w:rPr>
        <w:t>(2), 180–186.</w:t>
      </w:r>
    </w:p>
    <w:p w14:paraId="3E799B70" w14:textId="77777777" w:rsidR="005303D8" w:rsidRPr="00877800" w:rsidRDefault="005303D8" w:rsidP="005303D8">
      <w:pPr>
        <w:spacing w:line="240" w:lineRule="auto"/>
        <w:ind w:left="720" w:hanging="720"/>
        <w:jc w:val="both"/>
        <w:rPr>
          <w:rFonts w:cs="Times New Roman"/>
          <w:szCs w:val="22"/>
        </w:rPr>
      </w:pPr>
      <w:proofErr w:type="spellStart"/>
      <w:r w:rsidRPr="00877800">
        <w:rPr>
          <w:rFonts w:cs="Times New Roman"/>
          <w:szCs w:val="22"/>
        </w:rPr>
        <w:t>Ghozali</w:t>
      </w:r>
      <w:proofErr w:type="spellEnd"/>
      <w:r w:rsidRPr="00877800">
        <w:rPr>
          <w:rFonts w:cs="Times New Roman"/>
          <w:szCs w:val="22"/>
        </w:rPr>
        <w:t xml:space="preserve">, I. (2021). </w:t>
      </w:r>
      <w:proofErr w:type="spellStart"/>
      <w:r w:rsidRPr="00877800">
        <w:rPr>
          <w:rFonts w:cs="Times New Roman"/>
          <w:i/>
          <w:iCs/>
          <w:szCs w:val="22"/>
        </w:rPr>
        <w:t>Aplikasi</w:t>
      </w:r>
      <w:proofErr w:type="spellEnd"/>
      <w:r w:rsidRPr="00877800">
        <w:rPr>
          <w:rFonts w:cs="Times New Roman"/>
          <w:i/>
          <w:iCs/>
          <w:szCs w:val="22"/>
        </w:rPr>
        <w:t xml:space="preserve"> </w:t>
      </w:r>
      <w:proofErr w:type="spellStart"/>
      <w:r w:rsidRPr="00877800">
        <w:rPr>
          <w:rFonts w:cs="Times New Roman"/>
          <w:i/>
          <w:iCs/>
          <w:szCs w:val="22"/>
        </w:rPr>
        <w:t>Analisis</w:t>
      </w:r>
      <w:proofErr w:type="spellEnd"/>
      <w:r w:rsidRPr="00877800">
        <w:rPr>
          <w:rFonts w:cs="Times New Roman"/>
          <w:i/>
          <w:iCs/>
          <w:szCs w:val="22"/>
        </w:rPr>
        <w:t xml:space="preserve"> Multivariate </w:t>
      </w:r>
      <w:proofErr w:type="spellStart"/>
      <w:r w:rsidRPr="00877800">
        <w:rPr>
          <w:rFonts w:cs="Times New Roman"/>
          <w:i/>
          <w:iCs/>
          <w:szCs w:val="22"/>
        </w:rPr>
        <w:t>Dengan</w:t>
      </w:r>
      <w:proofErr w:type="spellEnd"/>
      <w:r w:rsidRPr="00877800">
        <w:rPr>
          <w:rFonts w:cs="Times New Roman"/>
          <w:i/>
          <w:iCs/>
          <w:szCs w:val="22"/>
        </w:rPr>
        <w:t xml:space="preserve"> Program IBM SPSS 26</w:t>
      </w:r>
      <w:r w:rsidRPr="00877800">
        <w:rPr>
          <w:rFonts w:cs="Times New Roman"/>
          <w:szCs w:val="22"/>
        </w:rPr>
        <w:t xml:space="preserve"> (10th ed.). Badan </w:t>
      </w:r>
      <w:proofErr w:type="spellStart"/>
      <w:r w:rsidRPr="00877800">
        <w:rPr>
          <w:rFonts w:cs="Times New Roman"/>
          <w:szCs w:val="22"/>
        </w:rPr>
        <w:t>Penerbit</w:t>
      </w:r>
      <w:proofErr w:type="spellEnd"/>
      <w:r w:rsidRPr="00877800">
        <w:rPr>
          <w:rFonts w:cs="Times New Roman"/>
          <w:szCs w:val="22"/>
        </w:rPr>
        <w:t xml:space="preserve"> Universitas </w:t>
      </w:r>
      <w:proofErr w:type="spellStart"/>
      <w:r w:rsidRPr="00877800">
        <w:rPr>
          <w:rFonts w:cs="Times New Roman"/>
          <w:szCs w:val="22"/>
        </w:rPr>
        <w:t>Diponegoro</w:t>
      </w:r>
      <w:proofErr w:type="spellEnd"/>
      <w:r w:rsidRPr="00877800">
        <w:rPr>
          <w:rFonts w:cs="Times New Roman"/>
          <w:szCs w:val="22"/>
        </w:rPr>
        <w:t>.</w:t>
      </w:r>
    </w:p>
    <w:p w14:paraId="5A4CE802" w14:textId="77777777" w:rsidR="005303D8" w:rsidRPr="00877800" w:rsidRDefault="005303D8" w:rsidP="005303D8">
      <w:pPr>
        <w:spacing w:line="240" w:lineRule="auto"/>
        <w:ind w:left="720" w:hanging="720"/>
        <w:jc w:val="both"/>
        <w:rPr>
          <w:rFonts w:cs="Times New Roman"/>
          <w:szCs w:val="22"/>
        </w:rPr>
      </w:pPr>
      <w:r w:rsidRPr="00877800">
        <w:rPr>
          <w:rFonts w:cs="Times New Roman"/>
          <w:szCs w:val="22"/>
        </w:rPr>
        <w:t xml:space="preserve">Hamzah, A., Nurhayati, E., Martika, L. D., Puspasari, O. R., &amp; Nurhaliza, S. (2021). </w:t>
      </w:r>
      <w:r w:rsidRPr="00877800">
        <w:rPr>
          <w:rFonts w:cs="Times New Roman"/>
          <w:i/>
          <w:iCs/>
          <w:szCs w:val="22"/>
        </w:rPr>
        <w:t>Effect of Operating Expenses of Operating Income, Loan to Deposits Ratio, Non-Performing Loan on Profitability with Capital Adequacy Ratio as a Moderating Variable</w:t>
      </w:r>
      <w:r w:rsidRPr="00877800">
        <w:rPr>
          <w:rFonts w:cs="Times New Roman"/>
          <w:szCs w:val="22"/>
        </w:rPr>
        <w:t xml:space="preserve">. In Anna Fitri Hindriana, Ku Ruhana Ku Mahamud, </w:t>
      </w:r>
      <w:proofErr w:type="spellStart"/>
      <w:r w:rsidRPr="00877800">
        <w:rPr>
          <w:rFonts w:cs="Times New Roman"/>
          <w:szCs w:val="22"/>
        </w:rPr>
        <w:t>Suwari</w:t>
      </w:r>
      <w:proofErr w:type="spellEnd"/>
      <w:r w:rsidRPr="00877800">
        <w:rPr>
          <w:rFonts w:cs="Times New Roman"/>
          <w:szCs w:val="22"/>
        </w:rPr>
        <w:t xml:space="preserve"> Akhmaddhian, Toto </w:t>
      </w:r>
      <w:proofErr w:type="spellStart"/>
      <w:r w:rsidRPr="00877800">
        <w:rPr>
          <w:rFonts w:cs="Times New Roman"/>
          <w:szCs w:val="22"/>
        </w:rPr>
        <w:t>Supartono</w:t>
      </w:r>
      <w:proofErr w:type="spellEnd"/>
      <w:r w:rsidRPr="00877800">
        <w:rPr>
          <w:rFonts w:cs="Times New Roman"/>
          <w:szCs w:val="22"/>
        </w:rPr>
        <w:t xml:space="preserve">, Nunu </w:t>
      </w:r>
      <w:proofErr w:type="spellStart"/>
      <w:r w:rsidRPr="00877800">
        <w:rPr>
          <w:rFonts w:cs="Times New Roman"/>
          <w:szCs w:val="22"/>
        </w:rPr>
        <w:t>Nugraga</w:t>
      </w:r>
      <w:proofErr w:type="spellEnd"/>
      <w:r w:rsidRPr="00877800">
        <w:rPr>
          <w:rFonts w:cs="Times New Roman"/>
          <w:szCs w:val="22"/>
        </w:rPr>
        <w:t xml:space="preserve">, &amp; Robbi Rahim (Eds.), </w:t>
      </w:r>
      <w:r w:rsidRPr="00877800">
        <w:rPr>
          <w:rFonts w:cs="Times New Roman"/>
          <w:i/>
          <w:iCs/>
          <w:szCs w:val="22"/>
        </w:rPr>
        <w:t>UNISET</w:t>
      </w:r>
      <w:r w:rsidRPr="00877800">
        <w:rPr>
          <w:rFonts w:cs="Times New Roman"/>
          <w:szCs w:val="22"/>
        </w:rPr>
        <w:t xml:space="preserve">. https://doi.org/10.4108/eai.2-12-2021.2320239 </w:t>
      </w:r>
    </w:p>
    <w:p w14:paraId="3F7D9C6C" w14:textId="77777777" w:rsidR="005303D8" w:rsidRDefault="005303D8" w:rsidP="005303D8">
      <w:pPr>
        <w:spacing w:line="240" w:lineRule="auto"/>
        <w:ind w:left="720" w:hanging="720"/>
        <w:jc w:val="both"/>
        <w:rPr>
          <w:rFonts w:cs="Times New Roman"/>
          <w:szCs w:val="22"/>
          <w:lang w:val="fi-FI"/>
        </w:rPr>
      </w:pPr>
      <w:proofErr w:type="spellStart"/>
      <w:r w:rsidRPr="00877800">
        <w:rPr>
          <w:rFonts w:cs="Times New Roman"/>
          <w:szCs w:val="22"/>
        </w:rPr>
        <w:t>Hidayati</w:t>
      </w:r>
      <w:proofErr w:type="spellEnd"/>
      <w:r w:rsidRPr="00877800">
        <w:rPr>
          <w:rFonts w:cs="Times New Roman"/>
          <w:szCs w:val="22"/>
        </w:rPr>
        <w:t xml:space="preserve">, T., &amp; </w:t>
      </w:r>
      <w:proofErr w:type="spellStart"/>
      <w:r w:rsidRPr="00877800">
        <w:rPr>
          <w:rFonts w:cs="Times New Roman"/>
          <w:szCs w:val="22"/>
        </w:rPr>
        <w:t>Yudowati</w:t>
      </w:r>
      <w:proofErr w:type="spellEnd"/>
      <w:r w:rsidRPr="00877800">
        <w:rPr>
          <w:rFonts w:cs="Times New Roman"/>
          <w:szCs w:val="22"/>
        </w:rPr>
        <w:t xml:space="preserve">, S. P. (2020). </w:t>
      </w:r>
      <w:r w:rsidRPr="00877800">
        <w:rPr>
          <w:rFonts w:cs="Times New Roman"/>
          <w:szCs w:val="22"/>
          <w:lang w:val="nb-NO"/>
        </w:rPr>
        <w:t xml:space="preserve">Analisis Faktor-faktor yang Mempengaruhi Profitabilitas Perbankan Terbesar di Indonesia. </w:t>
      </w:r>
      <w:r w:rsidRPr="00877800">
        <w:rPr>
          <w:rFonts w:cs="Times New Roman"/>
          <w:i/>
          <w:iCs/>
          <w:szCs w:val="22"/>
          <w:lang w:val="fi-FI"/>
        </w:rPr>
        <w:t>Jurnal Akuntansi &amp; Ekonomika</w:t>
      </w:r>
      <w:r w:rsidRPr="00877800">
        <w:rPr>
          <w:rFonts w:cs="Times New Roman"/>
          <w:szCs w:val="22"/>
          <w:lang w:val="fi-FI"/>
        </w:rPr>
        <w:t xml:space="preserve">, </w:t>
      </w:r>
      <w:r w:rsidRPr="00877800">
        <w:rPr>
          <w:rFonts w:cs="Times New Roman"/>
          <w:i/>
          <w:iCs/>
          <w:szCs w:val="22"/>
          <w:lang w:val="fi-FI"/>
        </w:rPr>
        <w:t>10</w:t>
      </w:r>
      <w:r w:rsidRPr="00877800">
        <w:rPr>
          <w:rFonts w:cs="Times New Roman"/>
          <w:szCs w:val="22"/>
          <w:lang w:val="fi-FI"/>
        </w:rPr>
        <w:t>(1), 1–10. http://ejurnal.umri.ac.id/index.php/jae</w:t>
      </w:r>
    </w:p>
    <w:p w14:paraId="50E6A2A4" w14:textId="77777777" w:rsidR="00DC0812" w:rsidRPr="00877800" w:rsidRDefault="00DC0812" w:rsidP="00DC0812">
      <w:pPr>
        <w:spacing w:line="240" w:lineRule="auto"/>
        <w:ind w:left="720" w:hanging="720"/>
        <w:jc w:val="both"/>
        <w:rPr>
          <w:rFonts w:cs="Times New Roman"/>
          <w:szCs w:val="22"/>
          <w:lang w:val="fi-FI"/>
        </w:rPr>
      </w:pPr>
      <w:r w:rsidRPr="00877800">
        <w:rPr>
          <w:rFonts w:cs="Times New Roman"/>
          <w:szCs w:val="22"/>
          <w:lang w:val="fi-FI"/>
        </w:rPr>
        <w:t xml:space="preserve">Iba, Z., &amp; Wardhana, A. (2024). </w:t>
      </w:r>
      <w:r w:rsidRPr="004E7DDB">
        <w:rPr>
          <w:rFonts w:cs="Times New Roman"/>
          <w:i/>
          <w:iCs/>
          <w:szCs w:val="22"/>
          <w:lang w:val="nb-NO"/>
        </w:rPr>
        <w:t>Analisis Regresi dan Analisis Jalur untuk Riset Bisnis Menggunakan SPSS 29.0 &amp; SMART-PLS 4.0</w:t>
      </w:r>
      <w:r w:rsidRPr="004E7DDB">
        <w:rPr>
          <w:rFonts w:cs="Times New Roman"/>
          <w:szCs w:val="22"/>
          <w:lang w:val="nb-NO"/>
        </w:rPr>
        <w:t xml:space="preserve"> (M. Pradana, Ed.). </w:t>
      </w:r>
      <w:r w:rsidRPr="00877800">
        <w:rPr>
          <w:rFonts w:cs="Times New Roman"/>
          <w:szCs w:val="22"/>
          <w:lang w:val="fi-FI"/>
        </w:rPr>
        <w:t>Eureka Media Aksara. Diakses pada 29 Juni 2025. https://www.researchgate.net/</w:t>
      </w:r>
      <w:r w:rsidRPr="00877800">
        <w:rPr>
          <w:rFonts w:cs="Times New Roman"/>
          <w:szCs w:val="22"/>
          <w:lang w:val="fi-FI"/>
        </w:rPr>
        <w:br/>
        <w:t>publication/382116253_Uji_Asumsi_Klasik</w:t>
      </w:r>
    </w:p>
    <w:p w14:paraId="6CDF1864" w14:textId="77777777" w:rsidR="007E724F" w:rsidRPr="00877800" w:rsidRDefault="007E724F" w:rsidP="007E724F">
      <w:pPr>
        <w:spacing w:line="240" w:lineRule="auto"/>
        <w:ind w:left="720" w:hanging="720"/>
        <w:jc w:val="both"/>
        <w:rPr>
          <w:rFonts w:cs="Times New Roman"/>
          <w:szCs w:val="22"/>
          <w:lang w:val="fi-FI"/>
        </w:rPr>
      </w:pPr>
      <w:r w:rsidRPr="00877800">
        <w:rPr>
          <w:rFonts w:cs="Times New Roman"/>
          <w:szCs w:val="22"/>
          <w:lang w:val="fi-FI"/>
        </w:rPr>
        <w:lastRenderedPageBreak/>
        <w:t xml:space="preserve">Indartini, M., &amp; Mutmainah. (2024). </w:t>
      </w:r>
      <w:r w:rsidRPr="00877800">
        <w:rPr>
          <w:rFonts w:cs="Times New Roman"/>
          <w:i/>
          <w:iCs/>
          <w:szCs w:val="22"/>
          <w:lang w:val="fi-FI"/>
        </w:rPr>
        <w:t>Analisis Data Kuantitatif</w:t>
      </w:r>
      <w:r w:rsidRPr="00877800">
        <w:rPr>
          <w:rFonts w:cs="Times New Roman"/>
          <w:szCs w:val="22"/>
          <w:lang w:val="fi-FI"/>
        </w:rPr>
        <w:t xml:space="preserve"> (H. Warnaningtyas, Ed.). Penerbit Lakeisha. Diakses pada 29 Juni 2025. https://www.unmermadiun.</w:t>
      </w:r>
      <w:r w:rsidRPr="00877800">
        <w:rPr>
          <w:rFonts w:cs="Times New Roman"/>
          <w:szCs w:val="22"/>
          <w:lang w:val="fi-FI"/>
        </w:rPr>
        <w:br/>
        <w:t xml:space="preserve">ac.id/repository_jurnal_penelitian/Mintarti%20Indartini/Bidang%20B%20Pelaksanaan%Pendidikan/Buku%20Nasional/Buku%20Analisis%20Data%20Kuantitatif-22%20Jan%2024-compressed.pdf </w:t>
      </w:r>
    </w:p>
    <w:p w14:paraId="45B79A75" w14:textId="77777777" w:rsidR="007E724F" w:rsidRPr="00877800" w:rsidRDefault="007E724F" w:rsidP="007E724F">
      <w:pPr>
        <w:spacing w:line="240" w:lineRule="auto"/>
        <w:ind w:left="720" w:hanging="720"/>
        <w:jc w:val="both"/>
        <w:rPr>
          <w:rFonts w:cs="Times New Roman"/>
          <w:szCs w:val="22"/>
          <w:lang w:val="nb-NO"/>
        </w:rPr>
      </w:pPr>
      <w:r w:rsidRPr="00877800">
        <w:rPr>
          <w:rFonts w:cs="Times New Roman"/>
          <w:szCs w:val="22"/>
          <w:lang w:val="fi-FI"/>
        </w:rPr>
        <w:t xml:space="preserve">Januardin, J., Wulandari, S., Simatupang, I., Meliana, I. A., &amp; Alfarisi, M. (2020). Pengaruh DER, NPM, dan PER terhadap </w:t>
      </w:r>
      <w:r w:rsidRPr="00877800">
        <w:rPr>
          <w:rFonts w:cs="Times New Roman"/>
          <w:i/>
          <w:iCs/>
          <w:szCs w:val="22"/>
          <w:lang w:val="fi-FI"/>
        </w:rPr>
        <w:t>Return</w:t>
      </w:r>
      <w:r w:rsidRPr="00877800">
        <w:rPr>
          <w:rFonts w:cs="Times New Roman"/>
          <w:szCs w:val="22"/>
          <w:lang w:val="fi-FI"/>
        </w:rPr>
        <w:t xml:space="preserve"> Saham pada Perusahaan Sektor </w:t>
      </w:r>
      <w:r w:rsidRPr="00877800">
        <w:rPr>
          <w:rFonts w:cs="Times New Roman"/>
          <w:i/>
          <w:iCs/>
          <w:szCs w:val="22"/>
          <w:lang w:val="fi-FI"/>
        </w:rPr>
        <w:t>Property</w:t>
      </w:r>
      <w:r w:rsidRPr="00877800">
        <w:rPr>
          <w:rFonts w:cs="Times New Roman"/>
          <w:szCs w:val="22"/>
          <w:lang w:val="fi-FI"/>
        </w:rPr>
        <w:t xml:space="preserve"> and </w:t>
      </w:r>
      <w:r w:rsidRPr="00877800">
        <w:rPr>
          <w:rFonts w:cs="Times New Roman"/>
          <w:i/>
          <w:iCs/>
          <w:szCs w:val="22"/>
          <w:lang w:val="fi-FI"/>
        </w:rPr>
        <w:t>Real Estate</w:t>
      </w:r>
      <w:r w:rsidRPr="00877800">
        <w:rPr>
          <w:rFonts w:cs="Times New Roman"/>
          <w:szCs w:val="22"/>
          <w:lang w:val="fi-FI"/>
        </w:rPr>
        <w:t xml:space="preserve"> di Bursa Efek Indonesia. </w:t>
      </w:r>
      <w:r w:rsidRPr="00877800">
        <w:rPr>
          <w:rFonts w:cs="Times New Roman"/>
          <w:i/>
          <w:iCs/>
          <w:szCs w:val="22"/>
          <w:lang w:val="nb-NO"/>
        </w:rPr>
        <w:t>Owner (Riset Dan Jurnal Akuntansi)</w:t>
      </w:r>
      <w:r w:rsidRPr="00877800">
        <w:rPr>
          <w:rFonts w:cs="Times New Roman"/>
          <w:szCs w:val="22"/>
          <w:lang w:val="nb-NO"/>
        </w:rPr>
        <w:t xml:space="preserve">, </w:t>
      </w:r>
      <w:r w:rsidRPr="00877800">
        <w:rPr>
          <w:rFonts w:cs="Times New Roman"/>
          <w:i/>
          <w:iCs/>
          <w:szCs w:val="22"/>
          <w:lang w:val="nb-NO"/>
        </w:rPr>
        <w:t>4</w:t>
      </w:r>
      <w:r w:rsidRPr="00877800">
        <w:rPr>
          <w:rFonts w:cs="Times New Roman"/>
          <w:szCs w:val="22"/>
          <w:lang w:val="nb-NO"/>
        </w:rPr>
        <w:t>(2), 423–434. https://doi.org/10.33395/owner.v4i2.251</w:t>
      </w:r>
    </w:p>
    <w:p w14:paraId="2FAD4429" w14:textId="77777777" w:rsidR="007E724F" w:rsidRPr="00877800" w:rsidRDefault="007E724F" w:rsidP="007E724F">
      <w:pPr>
        <w:spacing w:line="240" w:lineRule="auto"/>
        <w:ind w:left="720" w:hanging="720"/>
        <w:jc w:val="both"/>
        <w:rPr>
          <w:rFonts w:cs="Times New Roman"/>
          <w:szCs w:val="22"/>
        </w:rPr>
      </w:pPr>
      <w:r w:rsidRPr="00877800">
        <w:rPr>
          <w:rFonts w:cs="Times New Roman"/>
          <w:szCs w:val="22"/>
        </w:rPr>
        <w:t xml:space="preserve">Juliana, Lady, Toni, N., Edward, Y. R., &amp; </w:t>
      </w:r>
      <w:proofErr w:type="spellStart"/>
      <w:r w:rsidRPr="00877800">
        <w:rPr>
          <w:rFonts w:cs="Times New Roman"/>
          <w:szCs w:val="22"/>
        </w:rPr>
        <w:t>Purba</w:t>
      </w:r>
      <w:proofErr w:type="spellEnd"/>
      <w:r w:rsidRPr="00877800">
        <w:rPr>
          <w:rFonts w:cs="Times New Roman"/>
          <w:szCs w:val="22"/>
        </w:rPr>
        <w:t xml:space="preserve">, K. (2021). </w:t>
      </w:r>
      <w:r w:rsidRPr="00877800">
        <w:rPr>
          <w:rFonts w:cs="Times New Roman"/>
          <w:i/>
          <w:iCs/>
          <w:szCs w:val="22"/>
        </w:rPr>
        <w:t>The Effect of NIM, LDR and NPL towards ROA with CAR as a Moderating Variable in Conventional Commercial Banks Registered on IDX Period 2016-2019</w:t>
      </w:r>
      <w:r w:rsidRPr="00877800">
        <w:rPr>
          <w:rFonts w:cs="Times New Roman"/>
          <w:szCs w:val="22"/>
        </w:rPr>
        <w:t xml:space="preserve">. </w:t>
      </w:r>
      <w:r w:rsidRPr="00877800">
        <w:rPr>
          <w:rFonts w:cs="Times New Roman"/>
          <w:i/>
          <w:iCs/>
          <w:szCs w:val="22"/>
        </w:rPr>
        <w:t>South East Asia Journal of Contemporary Business, Economics and Law</w:t>
      </w:r>
      <w:r w:rsidRPr="00877800">
        <w:rPr>
          <w:rFonts w:cs="Times New Roman"/>
          <w:szCs w:val="22"/>
        </w:rPr>
        <w:t xml:space="preserve">, </w:t>
      </w:r>
      <w:r w:rsidRPr="00877800">
        <w:rPr>
          <w:rFonts w:cs="Times New Roman"/>
          <w:i/>
          <w:iCs/>
          <w:szCs w:val="22"/>
        </w:rPr>
        <w:t>24</w:t>
      </w:r>
      <w:r w:rsidRPr="00877800">
        <w:rPr>
          <w:rFonts w:cs="Times New Roman"/>
          <w:szCs w:val="22"/>
        </w:rPr>
        <w:t xml:space="preserve">(6), 209–216. www.idx.co.id, </w:t>
      </w:r>
    </w:p>
    <w:p w14:paraId="251CA194" w14:textId="77777777" w:rsidR="007E724F" w:rsidRPr="00877800" w:rsidRDefault="007E724F" w:rsidP="007E724F">
      <w:pPr>
        <w:spacing w:line="240" w:lineRule="auto"/>
        <w:ind w:left="720" w:hanging="720"/>
        <w:jc w:val="both"/>
        <w:rPr>
          <w:rFonts w:cs="Times New Roman"/>
          <w:szCs w:val="22"/>
        </w:rPr>
      </w:pPr>
      <w:r w:rsidRPr="00877800">
        <w:rPr>
          <w:rFonts w:cs="Times New Roman"/>
          <w:szCs w:val="22"/>
          <w:lang w:val="fi-FI"/>
        </w:rPr>
        <w:t xml:space="preserve">Khamisah, N., Nani, D. A., &amp; Ashsifa, I. (2020). Pengaruh </w:t>
      </w:r>
      <w:r w:rsidRPr="00877800">
        <w:rPr>
          <w:rFonts w:cs="Times New Roman"/>
          <w:i/>
          <w:iCs/>
          <w:szCs w:val="22"/>
          <w:lang w:val="fi-FI"/>
        </w:rPr>
        <w:t>Non-Performing Loan</w:t>
      </w:r>
      <w:r w:rsidRPr="00877800">
        <w:rPr>
          <w:rFonts w:cs="Times New Roman"/>
          <w:szCs w:val="22"/>
          <w:lang w:val="fi-FI"/>
        </w:rPr>
        <w:t xml:space="preserve"> (NPL) , BOPO dan Ukuran Perusahaan Terhadap </w:t>
      </w:r>
      <w:r w:rsidRPr="00877800">
        <w:rPr>
          <w:rFonts w:cs="Times New Roman"/>
          <w:i/>
          <w:iCs/>
          <w:szCs w:val="22"/>
          <w:lang w:val="fi-FI"/>
        </w:rPr>
        <w:t>Return On Assets</w:t>
      </w:r>
      <w:r w:rsidRPr="00877800">
        <w:rPr>
          <w:rFonts w:cs="Times New Roman"/>
          <w:szCs w:val="22"/>
          <w:lang w:val="fi-FI"/>
        </w:rPr>
        <w:t xml:space="preserve"> (ROA) Perusahaan Perbankan yang Terdaftar di Bursa Efek Indonesia (BEI). </w:t>
      </w:r>
      <w:r w:rsidRPr="00877800">
        <w:rPr>
          <w:rFonts w:cs="Times New Roman"/>
          <w:i/>
          <w:iCs/>
          <w:szCs w:val="22"/>
        </w:rPr>
        <w:t>TECHNOBIZ : International Journal of Business</w:t>
      </w:r>
      <w:r w:rsidRPr="00877800">
        <w:rPr>
          <w:rFonts w:cs="Times New Roman"/>
          <w:szCs w:val="22"/>
        </w:rPr>
        <w:t xml:space="preserve">, </w:t>
      </w:r>
      <w:r w:rsidRPr="00877800">
        <w:rPr>
          <w:rFonts w:cs="Times New Roman"/>
          <w:i/>
          <w:iCs/>
          <w:szCs w:val="22"/>
        </w:rPr>
        <w:t>3</w:t>
      </w:r>
      <w:r w:rsidRPr="00877800">
        <w:rPr>
          <w:rFonts w:cs="Times New Roman"/>
          <w:szCs w:val="22"/>
        </w:rPr>
        <w:t>(2), 18–23. https://doi.org/</w:t>
      </w:r>
      <w:r w:rsidRPr="00877800">
        <w:rPr>
          <w:rFonts w:cs="Times New Roman"/>
          <w:szCs w:val="22"/>
        </w:rPr>
        <w:br/>
        <w:t>10.33365/tb.v3i2.836</w:t>
      </w:r>
    </w:p>
    <w:p w14:paraId="566F6595" w14:textId="77777777" w:rsidR="007E724F" w:rsidRPr="00877800" w:rsidRDefault="007E724F" w:rsidP="007E724F">
      <w:pPr>
        <w:spacing w:line="240" w:lineRule="auto"/>
        <w:ind w:left="720" w:hanging="720"/>
        <w:jc w:val="both"/>
        <w:rPr>
          <w:rFonts w:cs="Times New Roman"/>
          <w:szCs w:val="22"/>
          <w:lang w:val="nb-NO"/>
        </w:rPr>
      </w:pPr>
      <w:r w:rsidRPr="00877800">
        <w:rPr>
          <w:rFonts w:cs="Times New Roman"/>
          <w:szCs w:val="22"/>
          <w:lang w:val="nb-NO"/>
        </w:rPr>
        <w:t xml:space="preserve">Krishnanda, L., &amp; Machdar, N. M. (2022). Pengaruh Inklusi Keuangan dan Kredit Bermasalah Terhadap Kinerja Keuangan dengan Pengungkapan Pelaporan Berkelanjutan sebagai Pemoderasi. </w:t>
      </w:r>
      <w:r w:rsidRPr="00877800">
        <w:rPr>
          <w:rFonts w:cs="Times New Roman"/>
          <w:i/>
          <w:iCs/>
          <w:szCs w:val="22"/>
          <w:lang w:val="nb-NO"/>
        </w:rPr>
        <w:t>KALBISIANA : Jurnal Mahasiswa Institut Teknologi Dan Bisnis Kalbis</w:t>
      </w:r>
      <w:r w:rsidRPr="00877800">
        <w:rPr>
          <w:rFonts w:cs="Times New Roman"/>
          <w:szCs w:val="22"/>
          <w:lang w:val="nb-NO"/>
        </w:rPr>
        <w:t xml:space="preserve">, </w:t>
      </w:r>
      <w:r w:rsidRPr="00877800">
        <w:rPr>
          <w:rFonts w:cs="Times New Roman"/>
          <w:i/>
          <w:iCs/>
          <w:szCs w:val="22"/>
          <w:lang w:val="nb-NO"/>
        </w:rPr>
        <w:t>8</w:t>
      </w:r>
      <w:r w:rsidRPr="00877800">
        <w:rPr>
          <w:rFonts w:cs="Times New Roman"/>
          <w:szCs w:val="22"/>
          <w:lang w:val="nb-NO"/>
        </w:rPr>
        <w:t>(4), 4077–4094.</w:t>
      </w:r>
    </w:p>
    <w:p w14:paraId="0A98F586" w14:textId="77777777" w:rsidR="007E724F" w:rsidRPr="00877800" w:rsidRDefault="007E724F" w:rsidP="007E724F">
      <w:pPr>
        <w:spacing w:line="240" w:lineRule="auto"/>
        <w:ind w:left="720" w:hanging="720"/>
        <w:jc w:val="both"/>
        <w:rPr>
          <w:rFonts w:cs="Times New Roman"/>
          <w:szCs w:val="22"/>
          <w:lang w:val="fi-FI"/>
        </w:rPr>
      </w:pPr>
      <w:r w:rsidRPr="00877800">
        <w:rPr>
          <w:rFonts w:cs="Times New Roman"/>
          <w:szCs w:val="22"/>
          <w:lang w:val="nb-NO"/>
        </w:rPr>
        <w:t xml:space="preserve">Kuncoro, A. M., Jauhari, A., &amp; Widodo, E. (2022). Analisis </w:t>
      </w:r>
      <w:r w:rsidRPr="00877800">
        <w:rPr>
          <w:rFonts w:cs="Times New Roman"/>
          <w:i/>
          <w:iCs/>
          <w:szCs w:val="22"/>
          <w:lang w:val="nb-NO"/>
        </w:rPr>
        <w:t>Non-Performing Loan</w:t>
      </w:r>
      <w:r w:rsidRPr="00877800">
        <w:rPr>
          <w:rFonts w:cs="Times New Roman"/>
          <w:szCs w:val="22"/>
          <w:lang w:val="nb-NO"/>
        </w:rPr>
        <w:t xml:space="preserve">, </w:t>
      </w:r>
      <w:r w:rsidRPr="00877800">
        <w:rPr>
          <w:rFonts w:cs="Times New Roman"/>
          <w:i/>
          <w:iCs/>
          <w:szCs w:val="22"/>
          <w:lang w:val="nb-NO"/>
        </w:rPr>
        <w:t>Loan to Deposit Ratio</w:t>
      </w:r>
      <w:r w:rsidRPr="00877800">
        <w:rPr>
          <w:rFonts w:cs="Times New Roman"/>
          <w:szCs w:val="22"/>
          <w:lang w:val="nb-NO"/>
        </w:rPr>
        <w:t xml:space="preserve">, dan </w:t>
      </w:r>
      <w:r w:rsidRPr="00877800">
        <w:rPr>
          <w:rFonts w:cs="Times New Roman"/>
          <w:i/>
          <w:iCs/>
          <w:szCs w:val="22"/>
          <w:lang w:val="nb-NO"/>
        </w:rPr>
        <w:t>Return on Assets</w:t>
      </w:r>
      <w:r w:rsidRPr="00877800">
        <w:rPr>
          <w:rFonts w:cs="Times New Roman"/>
          <w:szCs w:val="22"/>
          <w:lang w:val="nb-NO"/>
        </w:rPr>
        <w:t xml:space="preserve"> sebagai Alat Menilai Tingkat Kesehatan Bank. </w:t>
      </w:r>
      <w:r w:rsidRPr="00877800">
        <w:rPr>
          <w:rFonts w:cs="Times New Roman"/>
          <w:i/>
          <w:iCs/>
          <w:szCs w:val="22"/>
          <w:lang w:val="fi-FI"/>
        </w:rPr>
        <w:t>Jurnal Cendekia Keuangan</w:t>
      </w:r>
      <w:r w:rsidRPr="00877800">
        <w:rPr>
          <w:rFonts w:cs="Times New Roman"/>
          <w:szCs w:val="22"/>
          <w:lang w:val="fi-FI"/>
        </w:rPr>
        <w:t xml:space="preserve">, </w:t>
      </w:r>
      <w:r w:rsidRPr="00877800">
        <w:rPr>
          <w:rFonts w:cs="Times New Roman"/>
          <w:i/>
          <w:iCs/>
          <w:szCs w:val="22"/>
          <w:lang w:val="fi-FI"/>
        </w:rPr>
        <w:t>1</w:t>
      </w:r>
      <w:r w:rsidRPr="00877800">
        <w:rPr>
          <w:rFonts w:cs="Times New Roman"/>
          <w:szCs w:val="22"/>
          <w:lang w:val="fi-FI"/>
        </w:rPr>
        <w:t xml:space="preserve">(2), 93–100. https://doi.org/10.32503/jck.v1i2.2824 </w:t>
      </w:r>
    </w:p>
    <w:p w14:paraId="290FDAD7" w14:textId="77777777" w:rsidR="007E724F" w:rsidRPr="00877800" w:rsidRDefault="007E724F" w:rsidP="007E724F">
      <w:pPr>
        <w:spacing w:line="240" w:lineRule="auto"/>
        <w:ind w:left="720" w:hanging="720"/>
        <w:jc w:val="both"/>
        <w:rPr>
          <w:rFonts w:cs="Times New Roman"/>
          <w:szCs w:val="22"/>
          <w:lang w:val="fi-FI"/>
        </w:rPr>
      </w:pPr>
      <w:r w:rsidRPr="00877800">
        <w:rPr>
          <w:rFonts w:cs="Times New Roman"/>
          <w:szCs w:val="22"/>
          <w:lang w:val="fi-FI"/>
        </w:rPr>
        <w:t xml:space="preserve">Kustiawati, E., &amp; Abdurohim, A. (2025). Pengaruh </w:t>
      </w:r>
      <w:r w:rsidRPr="00877800">
        <w:rPr>
          <w:rFonts w:cs="Times New Roman"/>
          <w:i/>
          <w:iCs/>
          <w:szCs w:val="22"/>
          <w:lang w:val="fi-FI"/>
        </w:rPr>
        <w:t>Loan to Deposit Ratio</w:t>
      </w:r>
      <w:r w:rsidRPr="00877800">
        <w:rPr>
          <w:rFonts w:cs="Times New Roman"/>
          <w:szCs w:val="22"/>
          <w:lang w:val="fi-FI"/>
        </w:rPr>
        <w:t xml:space="preserve"> (LDR), </w:t>
      </w:r>
      <w:r w:rsidRPr="00877800">
        <w:rPr>
          <w:rFonts w:cs="Times New Roman"/>
          <w:i/>
          <w:iCs/>
          <w:szCs w:val="22"/>
          <w:lang w:val="fi-FI"/>
        </w:rPr>
        <w:t>Capital Adequacy Ratio</w:t>
      </w:r>
      <w:r w:rsidRPr="00877800">
        <w:rPr>
          <w:rFonts w:cs="Times New Roman"/>
          <w:szCs w:val="22"/>
          <w:lang w:val="fi-FI"/>
        </w:rPr>
        <w:t xml:space="preserve"> (CAR), dan </w:t>
      </w:r>
      <w:r w:rsidRPr="00877800">
        <w:rPr>
          <w:rFonts w:cs="Times New Roman"/>
          <w:i/>
          <w:iCs/>
          <w:szCs w:val="22"/>
          <w:lang w:val="fi-FI"/>
        </w:rPr>
        <w:t>Non-Performing Loan</w:t>
      </w:r>
      <w:r w:rsidRPr="00877800">
        <w:rPr>
          <w:rFonts w:cs="Times New Roman"/>
          <w:szCs w:val="22"/>
          <w:lang w:val="fi-FI"/>
        </w:rPr>
        <w:t xml:space="preserve"> (NPL) terhadap </w:t>
      </w:r>
      <w:r w:rsidRPr="00877800">
        <w:rPr>
          <w:rFonts w:cs="Times New Roman"/>
          <w:i/>
          <w:iCs/>
          <w:szCs w:val="22"/>
          <w:lang w:val="fi-FI"/>
        </w:rPr>
        <w:t>Return on Assets</w:t>
      </w:r>
      <w:r w:rsidRPr="00877800">
        <w:rPr>
          <w:rFonts w:cs="Times New Roman"/>
          <w:szCs w:val="22"/>
          <w:lang w:val="fi-FI"/>
        </w:rPr>
        <w:t xml:space="preserve"> (ROA) dengan Ukuran Bank Sebagai Variabel Moderasi pada Bank Perkreditan Rakyat (BPR) di Jawa Barat Periode 2019-2023. </w:t>
      </w:r>
      <w:r w:rsidRPr="00877800">
        <w:rPr>
          <w:rFonts w:cs="Times New Roman"/>
          <w:i/>
          <w:iCs/>
          <w:szCs w:val="22"/>
          <w:lang w:val="fi-FI"/>
        </w:rPr>
        <w:t>JIIP (Jurnal Ilmiah Ilmu Pendidikan)</w:t>
      </w:r>
      <w:r w:rsidRPr="00877800">
        <w:rPr>
          <w:rFonts w:cs="Times New Roman"/>
          <w:szCs w:val="22"/>
          <w:lang w:val="fi-FI"/>
        </w:rPr>
        <w:t xml:space="preserve">, </w:t>
      </w:r>
      <w:r w:rsidRPr="00877800">
        <w:rPr>
          <w:rFonts w:cs="Times New Roman"/>
          <w:i/>
          <w:iCs/>
          <w:szCs w:val="22"/>
          <w:lang w:val="fi-FI"/>
        </w:rPr>
        <w:t>8</w:t>
      </w:r>
      <w:r w:rsidRPr="00877800">
        <w:rPr>
          <w:rFonts w:cs="Times New Roman"/>
          <w:szCs w:val="22"/>
          <w:lang w:val="fi-FI"/>
        </w:rPr>
        <w:t>(3), 2645–2656.</w:t>
      </w:r>
    </w:p>
    <w:p w14:paraId="604B36AE" w14:textId="77777777" w:rsidR="007E724F" w:rsidRPr="00877800" w:rsidRDefault="007E724F" w:rsidP="007E724F">
      <w:pPr>
        <w:spacing w:line="240" w:lineRule="auto"/>
        <w:ind w:left="720" w:hanging="720"/>
        <w:jc w:val="both"/>
        <w:rPr>
          <w:rFonts w:cs="Times New Roman"/>
          <w:szCs w:val="22"/>
          <w:lang w:val="fi-FI"/>
        </w:rPr>
      </w:pPr>
      <w:r w:rsidRPr="00877800">
        <w:rPr>
          <w:rFonts w:cs="Times New Roman"/>
          <w:szCs w:val="22"/>
          <w:lang w:val="fi-FI"/>
        </w:rPr>
        <w:t xml:space="preserve">Kusumawardhani, R., Rizqiena, Z. D., &amp; Astuti, S. P. (2021). </w:t>
      </w:r>
      <w:r w:rsidRPr="00877800">
        <w:rPr>
          <w:rFonts w:cs="Times New Roman"/>
          <w:i/>
          <w:iCs/>
          <w:szCs w:val="22"/>
          <w:lang w:val="nb-NO"/>
        </w:rPr>
        <w:t>Ekonometrika Suatu Pengantar</w:t>
      </w:r>
      <w:r w:rsidRPr="00877800">
        <w:rPr>
          <w:rFonts w:cs="Times New Roman"/>
          <w:szCs w:val="22"/>
          <w:lang w:val="nb-NO"/>
        </w:rPr>
        <w:t xml:space="preserve">. CV Gerbang Media Aksara. </w:t>
      </w:r>
      <w:r w:rsidRPr="00877800">
        <w:rPr>
          <w:rFonts w:cs="Times New Roman"/>
          <w:szCs w:val="22"/>
          <w:lang w:val="fi-FI"/>
        </w:rPr>
        <w:t xml:space="preserve">Diakses pada 11 Juni 2025. https://www.researchgate.net/publication/358895236_Ekonometrika </w:t>
      </w:r>
    </w:p>
    <w:p w14:paraId="407DA37A" w14:textId="77777777" w:rsidR="007E724F" w:rsidRPr="00877800" w:rsidRDefault="007E724F" w:rsidP="007E724F">
      <w:pPr>
        <w:spacing w:line="240" w:lineRule="auto"/>
        <w:ind w:left="720" w:hanging="720"/>
        <w:jc w:val="both"/>
        <w:rPr>
          <w:rFonts w:cs="Times New Roman"/>
          <w:szCs w:val="22"/>
        </w:rPr>
      </w:pPr>
      <w:r w:rsidRPr="00877800">
        <w:rPr>
          <w:rFonts w:cs="Times New Roman"/>
          <w:szCs w:val="22"/>
          <w:lang w:val="fi-FI"/>
        </w:rPr>
        <w:t xml:space="preserve">Larasati, F. S., &amp; Syaipudin, U. (2024). </w:t>
      </w:r>
      <w:r w:rsidRPr="00877800">
        <w:rPr>
          <w:rFonts w:cs="Times New Roman"/>
          <w:i/>
          <w:iCs/>
          <w:szCs w:val="22"/>
        </w:rPr>
        <w:t>The Effect of Loan to Deposit Ratio and Growth Opportunity on Return on Asset in Banking Companies in 2019-2022</w:t>
      </w:r>
      <w:r w:rsidRPr="00877800">
        <w:rPr>
          <w:rFonts w:cs="Times New Roman"/>
          <w:szCs w:val="22"/>
        </w:rPr>
        <w:t xml:space="preserve">. </w:t>
      </w:r>
      <w:r w:rsidRPr="00877800">
        <w:rPr>
          <w:rFonts w:cs="Times New Roman"/>
          <w:i/>
          <w:iCs/>
          <w:szCs w:val="22"/>
        </w:rPr>
        <w:t>International Journal of Economics, Management and Accounting</w:t>
      </w:r>
      <w:r w:rsidRPr="00877800">
        <w:rPr>
          <w:rFonts w:cs="Times New Roman"/>
          <w:szCs w:val="22"/>
        </w:rPr>
        <w:t xml:space="preserve">, </w:t>
      </w:r>
      <w:r w:rsidRPr="00877800">
        <w:rPr>
          <w:rFonts w:cs="Times New Roman"/>
          <w:i/>
          <w:iCs/>
          <w:szCs w:val="22"/>
        </w:rPr>
        <w:t>1</w:t>
      </w:r>
      <w:r w:rsidRPr="00877800">
        <w:rPr>
          <w:rFonts w:cs="Times New Roman"/>
          <w:szCs w:val="22"/>
        </w:rPr>
        <w:t>(3), 116–127. https://doi.org/10.61132/ijema.v1i3.156</w:t>
      </w:r>
    </w:p>
    <w:p w14:paraId="2EF5593C" w14:textId="77777777" w:rsidR="007E724F" w:rsidRPr="00877800" w:rsidRDefault="007E724F" w:rsidP="007E724F">
      <w:pPr>
        <w:spacing w:line="240" w:lineRule="auto"/>
        <w:ind w:left="720" w:hanging="720"/>
        <w:jc w:val="both"/>
        <w:rPr>
          <w:rFonts w:cs="Times New Roman"/>
          <w:szCs w:val="22"/>
          <w:lang w:val="nb-NO"/>
        </w:rPr>
      </w:pPr>
      <w:r w:rsidRPr="00877800">
        <w:rPr>
          <w:rFonts w:cs="Times New Roman"/>
          <w:szCs w:val="22"/>
          <w:lang w:val="fi-FI"/>
        </w:rPr>
        <w:t xml:space="preserve">Maharani, S. A., Slamet, A. R., &amp; Rahman, F. (2021). Pengaruh CAR, NPL, LDR, dan NIM Terhadap Profitabilitas Perbankan (Studi Kasus Pada Bank Umum yang Terdaftar di BEI Tahun 2017-2019). </w:t>
      </w:r>
      <w:r w:rsidRPr="00877800">
        <w:rPr>
          <w:rFonts w:cs="Times New Roman"/>
          <w:i/>
          <w:iCs/>
          <w:szCs w:val="22"/>
          <w:lang w:val="nb-NO"/>
        </w:rPr>
        <w:t>E-Jurnal Riset Manajemen Prodi Manajemen</w:t>
      </w:r>
      <w:r w:rsidRPr="00877800">
        <w:rPr>
          <w:rFonts w:cs="Times New Roman"/>
          <w:szCs w:val="22"/>
          <w:lang w:val="nb-NO"/>
        </w:rPr>
        <w:t>, 32–47. www.fe.unisma.ac.id</w:t>
      </w:r>
    </w:p>
    <w:p w14:paraId="5C641D3F" w14:textId="77777777" w:rsidR="007E724F" w:rsidRDefault="00C7100B" w:rsidP="00C7100B">
      <w:pPr>
        <w:spacing w:line="240" w:lineRule="auto"/>
        <w:ind w:left="720" w:hanging="720"/>
        <w:jc w:val="both"/>
        <w:rPr>
          <w:rFonts w:cs="Times New Roman"/>
          <w:szCs w:val="22"/>
        </w:rPr>
        <w:sectPr w:rsidR="007E724F" w:rsidSect="009B2DC8">
          <w:headerReference w:type="even" r:id="rId128"/>
          <w:headerReference w:type="default" r:id="rId129"/>
          <w:footerReference w:type="even" r:id="rId130"/>
          <w:footerReference w:type="default" r:id="rId131"/>
          <w:pgSz w:w="11906" w:h="16838" w:code="9"/>
          <w:pgMar w:top="2268" w:right="1701" w:bottom="1701" w:left="2268" w:header="720" w:footer="720" w:gutter="0"/>
          <w:cols w:space="720"/>
          <w:docGrid w:linePitch="360"/>
        </w:sectPr>
      </w:pPr>
      <w:r w:rsidRPr="00877800">
        <w:rPr>
          <w:rFonts w:cs="Times New Roman"/>
          <w:szCs w:val="22"/>
          <w:lang w:val="fi-FI"/>
        </w:rPr>
        <w:t>Maharani, S. A., Slamet, A. R., &amp; Rahman, F. (</w:t>
      </w:r>
      <w:r w:rsidR="00172C16" w:rsidRPr="00877800">
        <w:rPr>
          <w:rFonts w:cs="Times New Roman"/>
          <w:szCs w:val="22"/>
          <w:lang w:val="fi-FI"/>
        </w:rPr>
        <w:t>2021</w:t>
      </w:r>
      <w:r w:rsidRPr="00877800">
        <w:rPr>
          <w:rFonts w:cs="Times New Roman"/>
          <w:szCs w:val="22"/>
          <w:lang w:val="fi-FI"/>
        </w:rPr>
        <w:t xml:space="preserve">). </w:t>
      </w:r>
      <w:r w:rsidRPr="00F815AB">
        <w:rPr>
          <w:rFonts w:cs="Times New Roman"/>
          <w:szCs w:val="22"/>
        </w:rPr>
        <w:t xml:space="preserve">The Effect of CAR, NPL, LDR, and NIM on Banking Profitability (A Case Study of Commercial Banks Listed on the </w:t>
      </w:r>
    </w:p>
    <w:p w14:paraId="29707939" w14:textId="61F0D593" w:rsidR="00525F43" w:rsidRPr="00B15FAF" w:rsidRDefault="00C7100B" w:rsidP="00B15FAF">
      <w:pPr>
        <w:spacing w:line="240" w:lineRule="auto"/>
        <w:ind w:left="720"/>
        <w:jc w:val="both"/>
        <w:rPr>
          <w:rFonts w:cs="Times New Roman"/>
          <w:szCs w:val="22"/>
        </w:rPr>
      </w:pPr>
      <w:r w:rsidRPr="00F815AB">
        <w:rPr>
          <w:rFonts w:cs="Times New Roman"/>
          <w:szCs w:val="22"/>
        </w:rPr>
        <w:lastRenderedPageBreak/>
        <w:t>IDX</w:t>
      </w:r>
      <w:r w:rsidR="00DF4991">
        <w:rPr>
          <w:rFonts w:cs="Times New Roman"/>
          <w:szCs w:val="22"/>
        </w:rPr>
        <w:t xml:space="preserve"> </w:t>
      </w:r>
      <w:r w:rsidRPr="00F815AB">
        <w:rPr>
          <w:rFonts w:cs="Times New Roman"/>
          <w:szCs w:val="22"/>
        </w:rPr>
        <w:t xml:space="preserve">in 2017–2019). </w:t>
      </w:r>
      <w:r w:rsidRPr="00F815AB">
        <w:rPr>
          <w:rFonts w:cs="Times New Roman"/>
          <w:i/>
          <w:iCs/>
          <w:szCs w:val="22"/>
        </w:rPr>
        <w:t>E-Journal of Management Research</w:t>
      </w:r>
      <w:r w:rsidRPr="00F815AB">
        <w:rPr>
          <w:rFonts w:cs="Times New Roman"/>
          <w:szCs w:val="22"/>
        </w:rPr>
        <w:t xml:space="preserve">, </w:t>
      </w:r>
      <w:r w:rsidR="00E44CEC" w:rsidRPr="00F815AB">
        <w:rPr>
          <w:rFonts w:cs="Times New Roman"/>
          <w:i/>
          <w:iCs/>
          <w:szCs w:val="22"/>
        </w:rPr>
        <w:t>Management Study Program</w:t>
      </w:r>
      <w:r w:rsidRPr="00F815AB">
        <w:rPr>
          <w:rFonts w:cs="Times New Roman"/>
          <w:szCs w:val="22"/>
        </w:rPr>
        <w:t>, 32–47. www.fe.unisma.ac.id</w:t>
      </w:r>
    </w:p>
    <w:p w14:paraId="2B1ED6D3"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lang w:val="fi-FI"/>
        </w:rPr>
        <w:t xml:space="preserve">Meliza, M., Hasan, N. A., &amp; Saputri, H. (2024). </w:t>
      </w:r>
      <w:r w:rsidRPr="00877800">
        <w:rPr>
          <w:rFonts w:cs="Times New Roman"/>
          <w:i/>
          <w:iCs/>
          <w:szCs w:val="22"/>
        </w:rPr>
        <w:t>The Influence Of Banking Liquidity Risk On Profitability: The Moderating Role Of Capital Adequacy Ratio</w:t>
      </w:r>
      <w:r w:rsidRPr="00877800">
        <w:rPr>
          <w:rFonts w:cs="Times New Roman"/>
          <w:szCs w:val="22"/>
        </w:rPr>
        <w:t xml:space="preserve">. </w:t>
      </w:r>
      <w:r w:rsidRPr="00877800">
        <w:rPr>
          <w:rFonts w:cs="Times New Roman"/>
          <w:i/>
          <w:iCs/>
          <w:szCs w:val="22"/>
        </w:rPr>
        <w:t>Banks and Bank Systems</w:t>
      </w:r>
      <w:r w:rsidRPr="00877800">
        <w:rPr>
          <w:rFonts w:cs="Times New Roman"/>
          <w:szCs w:val="22"/>
        </w:rPr>
        <w:t xml:space="preserve">, </w:t>
      </w:r>
      <w:r w:rsidRPr="00877800">
        <w:rPr>
          <w:rFonts w:cs="Times New Roman"/>
          <w:i/>
          <w:iCs/>
          <w:szCs w:val="22"/>
        </w:rPr>
        <w:t>19</w:t>
      </w:r>
      <w:r w:rsidRPr="00877800">
        <w:rPr>
          <w:rFonts w:cs="Times New Roman"/>
          <w:szCs w:val="22"/>
        </w:rPr>
        <w:t>(2), 140–151. https://doi.org/10.21511/bbs.19(2).2024.11</w:t>
      </w:r>
    </w:p>
    <w:p w14:paraId="59243537"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Miranti, R. S., Walia, A. R., &amp; Haris, A. (2024). </w:t>
      </w:r>
      <w:r w:rsidRPr="00877800">
        <w:rPr>
          <w:rFonts w:cs="Times New Roman"/>
          <w:i/>
          <w:iCs/>
          <w:szCs w:val="22"/>
        </w:rPr>
        <w:t>Earning Moderates the Influence of CAR, NPL, and BOPO on Company Value in Conventional Banks Listed on the IDX for the 2020-2022 Period</w:t>
      </w:r>
      <w:r w:rsidRPr="00877800">
        <w:rPr>
          <w:rFonts w:cs="Times New Roman"/>
          <w:szCs w:val="22"/>
        </w:rPr>
        <w:t xml:space="preserve">. </w:t>
      </w:r>
      <w:r w:rsidRPr="00877800">
        <w:rPr>
          <w:rFonts w:cs="Times New Roman"/>
          <w:i/>
          <w:iCs/>
          <w:szCs w:val="22"/>
        </w:rPr>
        <w:t>Devotion: Journal of Research and Community Service</w:t>
      </w:r>
      <w:r w:rsidRPr="00877800">
        <w:rPr>
          <w:rFonts w:cs="Times New Roman"/>
          <w:szCs w:val="22"/>
        </w:rPr>
        <w:t xml:space="preserve">, </w:t>
      </w:r>
      <w:r w:rsidRPr="00877800">
        <w:rPr>
          <w:rFonts w:cs="Times New Roman"/>
          <w:i/>
          <w:iCs/>
          <w:szCs w:val="22"/>
        </w:rPr>
        <w:t>5</w:t>
      </w:r>
      <w:r w:rsidRPr="00877800">
        <w:rPr>
          <w:rFonts w:cs="Times New Roman"/>
          <w:szCs w:val="22"/>
        </w:rPr>
        <w:t>(5), 538–547.  http://devotion.greenvest.co.id</w:t>
      </w:r>
    </w:p>
    <w:p w14:paraId="5D1A73A4"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Musta’da, N., &amp; </w:t>
      </w:r>
      <w:proofErr w:type="spellStart"/>
      <w:r w:rsidRPr="00877800">
        <w:rPr>
          <w:rFonts w:cs="Times New Roman"/>
          <w:szCs w:val="22"/>
        </w:rPr>
        <w:t>Pramono</w:t>
      </w:r>
      <w:proofErr w:type="spellEnd"/>
      <w:r w:rsidRPr="00877800">
        <w:rPr>
          <w:rFonts w:cs="Times New Roman"/>
          <w:szCs w:val="22"/>
        </w:rPr>
        <w:t xml:space="preserve">, N. H. (2022). </w:t>
      </w:r>
      <w:r w:rsidRPr="00877800">
        <w:rPr>
          <w:rFonts w:cs="Times New Roman"/>
          <w:i/>
          <w:iCs/>
          <w:szCs w:val="22"/>
        </w:rPr>
        <w:t>Non-Performing Loan</w:t>
      </w:r>
      <w:r w:rsidRPr="00877800">
        <w:rPr>
          <w:rFonts w:cs="Times New Roman"/>
          <w:szCs w:val="22"/>
        </w:rPr>
        <w:t xml:space="preserve">: </w:t>
      </w:r>
      <w:proofErr w:type="spellStart"/>
      <w:r w:rsidRPr="00877800">
        <w:rPr>
          <w:rFonts w:cs="Times New Roman"/>
          <w:szCs w:val="22"/>
        </w:rPr>
        <w:t>Analisis</w:t>
      </w:r>
      <w:proofErr w:type="spellEnd"/>
      <w:r w:rsidRPr="00877800">
        <w:rPr>
          <w:rFonts w:cs="Times New Roman"/>
          <w:szCs w:val="22"/>
        </w:rPr>
        <w:t xml:space="preserve"> </w:t>
      </w:r>
      <w:proofErr w:type="spellStart"/>
      <w:r w:rsidRPr="00877800">
        <w:rPr>
          <w:rFonts w:cs="Times New Roman"/>
          <w:szCs w:val="22"/>
        </w:rPr>
        <w:t>Kredit</w:t>
      </w:r>
      <w:proofErr w:type="spellEnd"/>
      <w:r w:rsidRPr="00877800">
        <w:rPr>
          <w:rFonts w:cs="Times New Roman"/>
          <w:szCs w:val="22"/>
        </w:rPr>
        <w:t xml:space="preserve"> </w:t>
      </w:r>
      <w:proofErr w:type="spellStart"/>
      <w:r w:rsidRPr="00877800">
        <w:rPr>
          <w:rFonts w:cs="Times New Roman"/>
          <w:szCs w:val="22"/>
        </w:rPr>
        <w:t>Bermasalah</w:t>
      </w:r>
      <w:proofErr w:type="spellEnd"/>
      <w:r w:rsidRPr="00877800">
        <w:rPr>
          <w:rFonts w:cs="Times New Roman"/>
          <w:szCs w:val="22"/>
        </w:rPr>
        <w:t xml:space="preserve"> di Masa </w:t>
      </w:r>
      <w:proofErr w:type="spellStart"/>
      <w:r w:rsidRPr="00877800">
        <w:rPr>
          <w:rFonts w:cs="Times New Roman"/>
          <w:szCs w:val="22"/>
        </w:rPr>
        <w:t>Pandemi</w:t>
      </w:r>
      <w:proofErr w:type="spellEnd"/>
      <w:r w:rsidRPr="00877800">
        <w:rPr>
          <w:rFonts w:cs="Times New Roman"/>
          <w:szCs w:val="22"/>
        </w:rPr>
        <w:t xml:space="preserve"> Covid 19. </w:t>
      </w:r>
      <w:r w:rsidRPr="00877800">
        <w:rPr>
          <w:rFonts w:cs="Times New Roman"/>
          <w:i/>
          <w:iCs/>
          <w:szCs w:val="22"/>
        </w:rPr>
        <w:t>Journal of Accounting and Digital Finance</w:t>
      </w:r>
      <w:r w:rsidRPr="00877800">
        <w:rPr>
          <w:rFonts w:cs="Times New Roman"/>
          <w:szCs w:val="22"/>
        </w:rPr>
        <w:t xml:space="preserve">, </w:t>
      </w:r>
      <w:r w:rsidRPr="00877800">
        <w:rPr>
          <w:rFonts w:cs="Times New Roman"/>
          <w:i/>
          <w:iCs/>
          <w:szCs w:val="22"/>
        </w:rPr>
        <w:t>2</w:t>
      </w:r>
      <w:r w:rsidRPr="00877800">
        <w:rPr>
          <w:rFonts w:cs="Times New Roman"/>
          <w:szCs w:val="22"/>
        </w:rPr>
        <w:t xml:space="preserve">(1), 1–15. https://doi.org/10.53088/jadfi.v2i1.335 </w:t>
      </w:r>
    </w:p>
    <w:p w14:paraId="5AD353A9" w14:textId="77777777" w:rsidR="00A518ED" w:rsidRPr="00877800" w:rsidRDefault="00A518ED" w:rsidP="00A518ED">
      <w:pPr>
        <w:spacing w:line="240" w:lineRule="auto"/>
        <w:ind w:left="720" w:hanging="720"/>
        <w:jc w:val="both"/>
        <w:rPr>
          <w:rFonts w:cs="Times New Roman"/>
          <w:szCs w:val="22"/>
        </w:rPr>
      </w:pPr>
      <w:proofErr w:type="spellStart"/>
      <w:r w:rsidRPr="00877800">
        <w:rPr>
          <w:rFonts w:cs="Times New Roman"/>
          <w:szCs w:val="22"/>
        </w:rPr>
        <w:t>Nirawati</w:t>
      </w:r>
      <w:proofErr w:type="spellEnd"/>
      <w:r w:rsidRPr="00877800">
        <w:rPr>
          <w:rFonts w:cs="Times New Roman"/>
          <w:szCs w:val="22"/>
        </w:rPr>
        <w:t xml:space="preserve">, L., Samsudin, A., </w:t>
      </w:r>
      <w:proofErr w:type="spellStart"/>
      <w:r w:rsidRPr="00877800">
        <w:rPr>
          <w:rFonts w:cs="Times New Roman"/>
          <w:szCs w:val="22"/>
        </w:rPr>
        <w:t>Stifanie</w:t>
      </w:r>
      <w:proofErr w:type="spellEnd"/>
      <w:r w:rsidRPr="00877800">
        <w:rPr>
          <w:rFonts w:cs="Times New Roman"/>
          <w:szCs w:val="22"/>
        </w:rPr>
        <w:t xml:space="preserve">, A., </w:t>
      </w:r>
      <w:proofErr w:type="spellStart"/>
      <w:r w:rsidRPr="00877800">
        <w:rPr>
          <w:rFonts w:cs="Times New Roman"/>
          <w:szCs w:val="22"/>
        </w:rPr>
        <w:t>Setianingrum</w:t>
      </w:r>
      <w:proofErr w:type="spellEnd"/>
      <w:r w:rsidRPr="00877800">
        <w:rPr>
          <w:rFonts w:cs="Times New Roman"/>
          <w:szCs w:val="22"/>
        </w:rPr>
        <w:t xml:space="preserve">, M. D., </w:t>
      </w:r>
      <w:proofErr w:type="spellStart"/>
      <w:r w:rsidRPr="00877800">
        <w:rPr>
          <w:rFonts w:cs="Times New Roman"/>
          <w:szCs w:val="22"/>
        </w:rPr>
        <w:t>Syahputra</w:t>
      </w:r>
      <w:proofErr w:type="spellEnd"/>
      <w:r w:rsidRPr="00877800">
        <w:rPr>
          <w:rFonts w:cs="Times New Roman"/>
          <w:szCs w:val="22"/>
        </w:rPr>
        <w:t xml:space="preserve">, M. R., </w:t>
      </w:r>
      <w:proofErr w:type="spellStart"/>
      <w:r w:rsidRPr="00877800">
        <w:rPr>
          <w:rFonts w:cs="Times New Roman"/>
          <w:szCs w:val="22"/>
        </w:rPr>
        <w:t>Khrisnawati</w:t>
      </w:r>
      <w:proofErr w:type="spellEnd"/>
      <w:r w:rsidRPr="00877800">
        <w:rPr>
          <w:rFonts w:cs="Times New Roman"/>
          <w:szCs w:val="22"/>
        </w:rPr>
        <w:t xml:space="preserve">, N. N., &amp; </w:t>
      </w:r>
      <w:proofErr w:type="spellStart"/>
      <w:r w:rsidRPr="00877800">
        <w:rPr>
          <w:rFonts w:cs="Times New Roman"/>
          <w:szCs w:val="22"/>
        </w:rPr>
        <w:t>Saputri</w:t>
      </w:r>
      <w:proofErr w:type="spellEnd"/>
      <w:r w:rsidRPr="00877800">
        <w:rPr>
          <w:rFonts w:cs="Times New Roman"/>
          <w:szCs w:val="22"/>
        </w:rPr>
        <w:t xml:space="preserve">, Y. A. (2022). </w:t>
      </w:r>
      <w:proofErr w:type="spellStart"/>
      <w:r w:rsidRPr="00877800">
        <w:rPr>
          <w:rFonts w:cs="Times New Roman"/>
          <w:szCs w:val="22"/>
        </w:rPr>
        <w:t>Profitabilitas</w:t>
      </w:r>
      <w:proofErr w:type="spellEnd"/>
      <w:r w:rsidRPr="00877800">
        <w:rPr>
          <w:rFonts w:cs="Times New Roman"/>
          <w:szCs w:val="22"/>
        </w:rPr>
        <w:t xml:space="preserve"> </w:t>
      </w:r>
      <w:proofErr w:type="spellStart"/>
      <w:r w:rsidRPr="00877800">
        <w:rPr>
          <w:rFonts w:cs="Times New Roman"/>
          <w:szCs w:val="22"/>
        </w:rPr>
        <w:t>dalam</w:t>
      </w:r>
      <w:proofErr w:type="spellEnd"/>
      <w:r w:rsidRPr="00877800">
        <w:rPr>
          <w:rFonts w:cs="Times New Roman"/>
          <w:szCs w:val="22"/>
        </w:rPr>
        <w:t xml:space="preserve"> Perusahaan. </w:t>
      </w:r>
      <w:r w:rsidRPr="00877800">
        <w:rPr>
          <w:rFonts w:cs="Times New Roman"/>
          <w:i/>
          <w:iCs/>
          <w:szCs w:val="22"/>
        </w:rPr>
        <w:t xml:space="preserve">Journal </w:t>
      </w:r>
      <w:proofErr w:type="spellStart"/>
      <w:r w:rsidRPr="00877800">
        <w:rPr>
          <w:rFonts w:cs="Times New Roman"/>
          <w:i/>
          <w:iCs/>
          <w:szCs w:val="22"/>
        </w:rPr>
        <w:t>Manajemen</w:t>
      </w:r>
      <w:proofErr w:type="spellEnd"/>
      <w:r w:rsidRPr="00877800">
        <w:rPr>
          <w:rFonts w:cs="Times New Roman"/>
          <w:i/>
          <w:iCs/>
          <w:szCs w:val="22"/>
        </w:rPr>
        <w:t xml:space="preserve"> Dan Bisnis</w:t>
      </w:r>
      <w:r w:rsidRPr="00877800">
        <w:rPr>
          <w:rFonts w:cs="Times New Roman"/>
          <w:szCs w:val="22"/>
        </w:rPr>
        <w:t xml:space="preserve">, </w:t>
      </w:r>
      <w:r w:rsidRPr="00877800">
        <w:rPr>
          <w:rFonts w:cs="Times New Roman"/>
          <w:i/>
          <w:iCs/>
          <w:szCs w:val="22"/>
        </w:rPr>
        <w:t>5</w:t>
      </w:r>
      <w:r w:rsidRPr="00877800">
        <w:rPr>
          <w:rFonts w:cs="Times New Roman"/>
          <w:szCs w:val="22"/>
        </w:rPr>
        <w:t>(1), 60–68.</w:t>
      </w:r>
    </w:p>
    <w:p w14:paraId="783D689C" w14:textId="77777777" w:rsidR="00A518ED" w:rsidRPr="00877800" w:rsidRDefault="00A518ED" w:rsidP="00A518ED">
      <w:pPr>
        <w:spacing w:line="240" w:lineRule="auto"/>
        <w:ind w:left="720" w:hanging="720"/>
        <w:jc w:val="both"/>
        <w:rPr>
          <w:rFonts w:cs="Times New Roman"/>
          <w:szCs w:val="22"/>
        </w:rPr>
      </w:pPr>
      <w:proofErr w:type="spellStart"/>
      <w:r w:rsidRPr="00877800">
        <w:rPr>
          <w:rFonts w:cs="Times New Roman"/>
          <w:szCs w:val="22"/>
        </w:rPr>
        <w:t>Nurinfiaa</w:t>
      </w:r>
      <w:proofErr w:type="spellEnd"/>
      <w:r w:rsidRPr="00877800">
        <w:rPr>
          <w:rFonts w:cs="Times New Roman"/>
          <w:szCs w:val="22"/>
        </w:rPr>
        <w:t xml:space="preserve">, I., &amp; Damayanti, Y. E. (2023). </w:t>
      </w:r>
      <w:r w:rsidRPr="00877800">
        <w:rPr>
          <w:rFonts w:cs="Times New Roman"/>
          <w:i/>
          <w:iCs/>
          <w:szCs w:val="22"/>
        </w:rPr>
        <w:t>Effect of Capital Adequacy Ratio (CAR), Net Interest Margins (NIM), and Loans to Deposit Ratio (LDR) On Profitability (Case Study in Banking Companies Listed on the Exchange Effect Indonesia Period 2017-2019)</w:t>
      </w:r>
      <w:r w:rsidRPr="00877800">
        <w:rPr>
          <w:rFonts w:cs="Times New Roman"/>
          <w:szCs w:val="22"/>
        </w:rPr>
        <w:t xml:space="preserve">. </w:t>
      </w:r>
      <w:r w:rsidRPr="00877800">
        <w:rPr>
          <w:rFonts w:cs="Times New Roman"/>
          <w:i/>
          <w:iCs/>
          <w:szCs w:val="22"/>
        </w:rPr>
        <w:t>International Journal of Multidisciplinary Research and Analysis</w:t>
      </w:r>
      <w:r w:rsidRPr="00877800">
        <w:rPr>
          <w:rFonts w:cs="Times New Roman"/>
          <w:szCs w:val="22"/>
        </w:rPr>
        <w:t xml:space="preserve">, </w:t>
      </w:r>
      <w:r w:rsidRPr="00877800">
        <w:rPr>
          <w:rFonts w:cs="Times New Roman"/>
          <w:i/>
          <w:iCs/>
          <w:szCs w:val="22"/>
        </w:rPr>
        <w:t>6</w:t>
      </w:r>
      <w:r w:rsidRPr="00877800">
        <w:rPr>
          <w:rFonts w:cs="Times New Roman"/>
          <w:szCs w:val="22"/>
        </w:rPr>
        <w:t xml:space="preserve">(1), 280–287. https://doi.org/10.47191/ijmra/v6-i1-35 </w:t>
      </w:r>
    </w:p>
    <w:p w14:paraId="66E3304A" w14:textId="77777777" w:rsidR="00A518ED" w:rsidRPr="00877800" w:rsidRDefault="00A518ED" w:rsidP="00A518ED">
      <w:pPr>
        <w:spacing w:line="240" w:lineRule="auto"/>
        <w:ind w:left="720" w:hanging="720"/>
        <w:jc w:val="both"/>
        <w:rPr>
          <w:rFonts w:cs="Times New Roman"/>
          <w:szCs w:val="22"/>
          <w:lang w:val="nb-NO"/>
        </w:rPr>
      </w:pPr>
      <w:r w:rsidRPr="00877800">
        <w:rPr>
          <w:rFonts w:cs="Times New Roman"/>
          <w:szCs w:val="22"/>
          <w:lang w:val="fi-FI"/>
        </w:rPr>
        <w:t xml:space="preserve">Nuryadi, N., Astuti, T. D., Utami, E. S., &amp; Budiantara, M. (2017). </w:t>
      </w:r>
      <w:r w:rsidRPr="00877800">
        <w:rPr>
          <w:rFonts w:cs="Times New Roman"/>
          <w:i/>
          <w:iCs/>
          <w:szCs w:val="22"/>
          <w:lang w:val="nb-NO"/>
        </w:rPr>
        <w:t>Dasar-Dasar Statistik Penelitian</w:t>
      </w:r>
      <w:r w:rsidRPr="00877800">
        <w:rPr>
          <w:rFonts w:cs="Times New Roman"/>
          <w:szCs w:val="22"/>
          <w:lang w:val="nb-NO"/>
        </w:rPr>
        <w:t xml:space="preserve">. Sibuku Media. Diakses pada 11 Juni 2025. http://eprints.mercubuana-yogya.ac.id/id/eprint/6667/1/Buku-Ajar_Dasar-Dasar-Statistik-Penelitian.pdf </w:t>
      </w:r>
    </w:p>
    <w:p w14:paraId="34C07E65"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Permata, S. U., &amp; Dewi, R. K. (2022). </w:t>
      </w:r>
      <w:r w:rsidRPr="00877800">
        <w:rPr>
          <w:rFonts w:cs="Times New Roman"/>
          <w:i/>
          <w:iCs/>
          <w:szCs w:val="22"/>
        </w:rPr>
        <w:t>The Effect of Capital Adequacy Ratio (CAR), Loan to Deposit Ratio (LDR) And Non-Performing Loans (NPL) On Return On Asset (ROA) In Banking Companies Listed On The Indonesia Stock Exchange During The Period Of 2016-2020</w:t>
      </w:r>
      <w:r w:rsidRPr="00877800">
        <w:rPr>
          <w:rFonts w:cs="Times New Roman"/>
          <w:szCs w:val="22"/>
        </w:rPr>
        <w:t xml:space="preserve">. </w:t>
      </w:r>
      <w:r w:rsidRPr="00877800">
        <w:rPr>
          <w:rFonts w:cs="Times New Roman"/>
          <w:i/>
          <w:iCs/>
          <w:szCs w:val="22"/>
        </w:rPr>
        <w:t>JSRET (Journal of Scientific Research, Education, and Technology</w:t>
      </w:r>
      <w:r w:rsidRPr="00877800">
        <w:rPr>
          <w:rFonts w:cs="Times New Roman"/>
          <w:szCs w:val="22"/>
        </w:rPr>
        <w:t xml:space="preserve">, </w:t>
      </w:r>
      <w:r w:rsidRPr="00877800">
        <w:rPr>
          <w:rFonts w:cs="Times New Roman"/>
          <w:i/>
          <w:iCs/>
          <w:szCs w:val="22"/>
        </w:rPr>
        <w:t>1</w:t>
      </w:r>
      <w:r w:rsidRPr="00877800">
        <w:rPr>
          <w:rFonts w:cs="Times New Roman"/>
          <w:szCs w:val="22"/>
        </w:rPr>
        <w:t xml:space="preserve">(2), 359–376. </w:t>
      </w:r>
    </w:p>
    <w:p w14:paraId="57BDB7AA" w14:textId="77777777" w:rsidR="00A518ED" w:rsidRPr="00877800" w:rsidRDefault="00A518ED" w:rsidP="00A518ED">
      <w:pPr>
        <w:spacing w:line="240" w:lineRule="auto"/>
        <w:ind w:left="720" w:hanging="720"/>
        <w:jc w:val="both"/>
        <w:rPr>
          <w:rFonts w:cs="Times New Roman"/>
          <w:szCs w:val="22"/>
          <w:lang w:val="nb-NO"/>
        </w:rPr>
      </w:pPr>
      <w:r w:rsidRPr="00877800">
        <w:rPr>
          <w:rFonts w:cs="Times New Roman"/>
          <w:szCs w:val="22"/>
        </w:rPr>
        <w:t xml:space="preserve">Pertiwi, L., &amp; Susanto, L. (2019). </w:t>
      </w:r>
      <w:r w:rsidRPr="00877800">
        <w:rPr>
          <w:rFonts w:cs="Times New Roman"/>
          <w:szCs w:val="22"/>
          <w:lang w:val="nb-NO"/>
        </w:rPr>
        <w:t xml:space="preserve">Faktor Yang Mempengaruhi Profitabilitas Pada Perbankan Yang Terdaftar Di BEI. </w:t>
      </w:r>
      <w:r w:rsidRPr="00877800">
        <w:rPr>
          <w:rFonts w:cs="Times New Roman"/>
          <w:i/>
          <w:iCs/>
          <w:szCs w:val="22"/>
          <w:lang w:val="nb-NO"/>
        </w:rPr>
        <w:t>Jurnal Multiparadigma Akuntansi</w:t>
      </w:r>
      <w:r w:rsidRPr="00877800">
        <w:rPr>
          <w:rFonts w:cs="Times New Roman"/>
          <w:szCs w:val="22"/>
          <w:lang w:val="nb-NO"/>
        </w:rPr>
        <w:t xml:space="preserve">, </w:t>
      </w:r>
      <w:r w:rsidRPr="00877800">
        <w:rPr>
          <w:rFonts w:cs="Times New Roman"/>
          <w:i/>
          <w:iCs/>
          <w:szCs w:val="22"/>
          <w:lang w:val="nb-NO"/>
        </w:rPr>
        <w:t>1</w:t>
      </w:r>
      <w:r w:rsidRPr="00877800">
        <w:rPr>
          <w:rFonts w:cs="Times New Roman"/>
          <w:szCs w:val="22"/>
          <w:lang w:val="nb-NO"/>
        </w:rPr>
        <w:t>(2), 282–291.</w:t>
      </w:r>
    </w:p>
    <w:p w14:paraId="243BDFD5"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lang w:val="nb-NO"/>
        </w:rPr>
        <w:t xml:space="preserve">Purnomo, R. A. (2016). </w:t>
      </w:r>
      <w:r w:rsidRPr="00877800">
        <w:rPr>
          <w:rFonts w:cs="Times New Roman"/>
          <w:i/>
          <w:iCs/>
          <w:szCs w:val="22"/>
          <w:lang w:val="nb-NO"/>
        </w:rPr>
        <w:t>Analisis Statistik Ekonomi dan Bisnis Dengan SPSS</w:t>
      </w:r>
      <w:r w:rsidRPr="00877800">
        <w:rPr>
          <w:rFonts w:cs="Times New Roman"/>
          <w:szCs w:val="22"/>
          <w:lang w:val="nb-NO"/>
        </w:rPr>
        <w:t xml:space="preserve"> (P. C. Ambarwati, Ed.). CV. </w:t>
      </w:r>
      <w:r w:rsidRPr="00877800">
        <w:rPr>
          <w:rFonts w:cs="Times New Roman"/>
          <w:szCs w:val="22"/>
        </w:rPr>
        <w:t xml:space="preserve">Wade Group. </w:t>
      </w:r>
      <w:proofErr w:type="spellStart"/>
      <w:r w:rsidRPr="00877800">
        <w:rPr>
          <w:rFonts w:cs="Times New Roman"/>
          <w:szCs w:val="22"/>
        </w:rPr>
        <w:t>Diakses</w:t>
      </w:r>
      <w:proofErr w:type="spellEnd"/>
      <w:r w:rsidRPr="00877800">
        <w:rPr>
          <w:rFonts w:cs="Times New Roman"/>
          <w:szCs w:val="22"/>
        </w:rPr>
        <w:t xml:space="preserve"> pada 11 Juni 2025. https://123dok.com/document/qo3346jq-analisis-statistik-ekonomi-bisnis-untuk-mahasiswa-praktisi-repository.html </w:t>
      </w:r>
    </w:p>
    <w:p w14:paraId="2806B783"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lang w:val="nb-NO"/>
        </w:rPr>
        <w:t xml:space="preserve">Puspitaningrum, H. Y., &amp; Indriani, A. (2021). Pengaruh Tanggung Jawab Sosial Perusahaan dan </w:t>
      </w:r>
      <w:r w:rsidRPr="00877800">
        <w:rPr>
          <w:rFonts w:cs="Times New Roman"/>
          <w:i/>
          <w:iCs/>
          <w:szCs w:val="22"/>
          <w:lang w:val="nb-NO"/>
        </w:rPr>
        <w:t>Good Corporate Governance</w:t>
      </w:r>
      <w:r w:rsidRPr="00877800">
        <w:rPr>
          <w:rFonts w:cs="Times New Roman"/>
          <w:szCs w:val="22"/>
          <w:lang w:val="nb-NO"/>
        </w:rPr>
        <w:t xml:space="preserve"> terhadap Profitabilitas Perusahaan dengan Ukuran Perusahan dan </w:t>
      </w:r>
      <w:r w:rsidRPr="00877800">
        <w:rPr>
          <w:rFonts w:cs="Times New Roman"/>
          <w:i/>
          <w:iCs/>
          <w:szCs w:val="22"/>
          <w:lang w:val="nb-NO"/>
        </w:rPr>
        <w:t>Leverage</w:t>
      </w:r>
      <w:r w:rsidRPr="00877800">
        <w:rPr>
          <w:rFonts w:cs="Times New Roman"/>
          <w:szCs w:val="22"/>
          <w:lang w:val="nb-NO"/>
        </w:rPr>
        <w:t xml:space="preserve"> sebagai Variabel Kontrol (Pada Sektor Perusahaan </w:t>
      </w:r>
      <w:r w:rsidRPr="00877800">
        <w:rPr>
          <w:rFonts w:cs="Times New Roman"/>
          <w:i/>
          <w:iCs/>
          <w:szCs w:val="22"/>
          <w:lang w:val="nb-NO"/>
        </w:rPr>
        <w:t>Consumer Goods Industry</w:t>
      </w:r>
      <w:r w:rsidRPr="00877800">
        <w:rPr>
          <w:rFonts w:cs="Times New Roman"/>
          <w:szCs w:val="22"/>
          <w:lang w:val="nb-NO"/>
        </w:rPr>
        <w:t xml:space="preserve"> yang Terdaftar di Bursa Efek  Indonesia Periode 2016-2019). </w:t>
      </w:r>
      <w:proofErr w:type="spellStart"/>
      <w:r w:rsidRPr="00877800">
        <w:rPr>
          <w:rFonts w:cs="Times New Roman"/>
          <w:i/>
          <w:iCs/>
          <w:szCs w:val="22"/>
        </w:rPr>
        <w:t>Diponegoro</w:t>
      </w:r>
      <w:proofErr w:type="spellEnd"/>
      <w:r w:rsidRPr="00877800">
        <w:rPr>
          <w:rFonts w:cs="Times New Roman"/>
          <w:i/>
          <w:iCs/>
          <w:szCs w:val="22"/>
        </w:rPr>
        <w:t xml:space="preserve"> Journal of Management</w:t>
      </w:r>
      <w:r w:rsidRPr="00877800">
        <w:rPr>
          <w:rFonts w:cs="Times New Roman"/>
          <w:szCs w:val="22"/>
        </w:rPr>
        <w:t xml:space="preserve">, </w:t>
      </w:r>
      <w:r w:rsidRPr="00877800">
        <w:rPr>
          <w:rFonts w:cs="Times New Roman"/>
          <w:i/>
          <w:iCs/>
          <w:szCs w:val="22"/>
        </w:rPr>
        <w:t>10</w:t>
      </w:r>
      <w:r w:rsidRPr="00877800">
        <w:rPr>
          <w:rFonts w:cs="Times New Roman"/>
          <w:szCs w:val="22"/>
        </w:rPr>
        <w:t>(3), 1–15.</w:t>
      </w:r>
    </w:p>
    <w:p w14:paraId="24BADADB" w14:textId="77777777" w:rsidR="00A518ED" w:rsidRPr="00877800" w:rsidRDefault="00A518ED" w:rsidP="00A518ED">
      <w:pPr>
        <w:spacing w:line="240" w:lineRule="auto"/>
        <w:ind w:left="720" w:hanging="720"/>
        <w:jc w:val="both"/>
        <w:rPr>
          <w:rFonts w:cs="Times New Roman"/>
          <w:szCs w:val="22"/>
        </w:rPr>
        <w:sectPr w:rsidR="00A518ED" w:rsidRPr="00877800" w:rsidSect="00A518ED">
          <w:headerReference w:type="even" r:id="rId132"/>
          <w:headerReference w:type="default" r:id="rId133"/>
          <w:pgSz w:w="11906" w:h="16838" w:code="9"/>
          <w:pgMar w:top="2268" w:right="1701" w:bottom="1701" w:left="2268" w:header="720" w:footer="720" w:gutter="0"/>
          <w:cols w:space="720"/>
          <w:docGrid w:linePitch="360"/>
        </w:sectPr>
      </w:pPr>
      <w:r w:rsidRPr="00877800">
        <w:rPr>
          <w:rFonts w:cs="Times New Roman"/>
          <w:szCs w:val="22"/>
        </w:rPr>
        <w:t xml:space="preserve">Putra, K. Y. A., &amp; Dewi, N. W. Y. (2022). </w:t>
      </w:r>
      <w:proofErr w:type="spellStart"/>
      <w:r w:rsidRPr="00877800">
        <w:rPr>
          <w:rFonts w:cs="Times New Roman"/>
          <w:szCs w:val="22"/>
        </w:rPr>
        <w:t>Determinasi</w:t>
      </w:r>
      <w:proofErr w:type="spellEnd"/>
      <w:r w:rsidRPr="00877800">
        <w:rPr>
          <w:rFonts w:cs="Times New Roman"/>
          <w:szCs w:val="22"/>
        </w:rPr>
        <w:t xml:space="preserve"> </w:t>
      </w:r>
      <w:proofErr w:type="spellStart"/>
      <w:r w:rsidRPr="00877800">
        <w:rPr>
          <w:rFonts w:cs="Times New Roman"/>
          <w:szCs w:val="22"/>
        </w:rPr>
        <w:t>Pemberian</w:t>
      </w:r>
      <w:proofErr w:type="spellEnd"/>
      <w:r w:rsidRPr="00877800">
        <w:rPr>
          <w:rFonts w:cs="Times New Roman"/>
          <w:szCs w:val="22"/>
        </w:rPr>
        <w:t xml:space="preserve"> </w:t>
      </w:r>
      <w:proofErr w:type="spellStart"/>
      <w:r w:rsidRPr="00877800">
        <w:rPr>
          <w:rFonts w:cs="Times New Roman"/>
          <w:szCs w:val="22"/>
        </w:rPr>
        <w:t>Kredit</w:t>
      </w:r>
      <w:proofErr w:type="spellEnd"/>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w:t>
      </w:r>
      <w:proofErr w:type="spellStart"/>
      <w:r w:rsidRPr="00877800">
        <w:rPr>
          <w:rFonts w:cs="Times New Roman"/>
          <w:szCs w:val="22"/>
        </w:rPr>
        <w:t>Kualitas</w:t>
      </w:r>
      <w:proofErr w:type="spellEnd"/>
      <w:r w:rsidRPr="00877800">
        <w:rPr>
          <w:rFonts w:cs="Times New Roman"/>
          <w:szCs w:val="22"/>
        </w:rPr>
        <w:t xml:space="preserve"> </w:t>
      </w:r>
      <w:proofErr w:type="spellStart"/>
      <w:r w:rsidRPr="00877800">
        <w:rPr>
          <w:rFonts w:cs="Times New Roman"/>
          <w:szCs w:val="22"/>
        </w:rPr>
        <w:t>Kredit</w:t>
      </w:r>
      <w:proofErr w:type="spellEnd"/>
      <w:r w:rsidRPr="00877800">
        <w:rPr>
          <w:rFonts w:cs="Times New Roman"/>
          <w:szCs w:val="22"/>
        </w:rPr>
        <w:t xml:space="preserve"> di PT </w:t>
      </w:r>
      <w:proofErr w:type="spellStart"/>
      <w:r w:rsidRPr="00877800">
        <w:rPr>
          <w:rFonts w:cs="Times New Roman"/>
          <w:szCs w:val="22"/>
        </w:rPr>
        <w:t>Pegadaian</w:t>
      </w:r>
      <w:proofErr w:type="spellEnd"/>
      <w:r w:rsidRPr="00877800">
        <w:rPr>
          <w:rFonts w:cs="Times New Roman"/>
          <w:szCs w:val="22"/>
        </w:rPr>
        <w:t xml:space="preserve"> (Persero) Cabang Singaraja. </w:t>
      </w:r>
      <w:proofErr w:type="spellStart"/>
      <w:r w:rsidRPr="00877800">
        <w:rPr>
          <w:rFonts w:cs="Times New Roman"/>
          <w:i/>
          <w:iCs/>
          <w:szCs w:val="22"/>
        </w:rPr>
        <w:t>Jurnal</w:t>
      </w:r>
      <w:proofErr w:type="spellEnd"/>
      <w:r w:rsidRPr="00877800">
        <w:rPr>
          <w:rFonts w:cs="Times New Roman"/>
          <w:i/>
          <w:iCs/>
          <w:szCs w:val="22"/>
        </w:rPr>
        <w:t xml:space="preserve"> </w:t>
      </w:r>
      <w:proofErr w:type="spellStart"/>
      <w:r w:rsidRPr="00877800">
        <w:rPr>
          <w:rFonts w:cs="Times New Roman"/>
          <w:i/>
          <w:iCs/>
          <w:szCs w:val="22"/>
        </w:rPr>
        <w:t>Ilmiah</w:t>
      </w:r>
      <w:proofErr w:type="spellEnd"/>
      <w:r w:rsidRPr="00877800">
        <w:rPr>
          <w:rFonts w:cs="Times New Roman"/>
          <w:i/>
          <w:iCs/>
          <w:szCs w:val="22"/>
        </w:rPr>
        <w:t xml:space="preserve"> Akuntansi Dan Humanika</w:t>
      </w:r>
      <w:r w:rsidRPr="00877800">
        <w:rPr>
          <w:rFonts w:cs="Times New Roman"/>
          <w:szCs w:val="22"/>
        </w:rPr>
        <w:t xml:space="preserve">, </w:t>
      </w:r>
      <w:r w:rsidRPr="00877800">
        <w:rPr>
          <w:rFonts w:cs="Times New Roman"/>
          <w:i/>
          <w:iCs/>
          <w:szCs w:val="22"/>
        </w:rPr>
        <w:t>12</w:t>
      </w:r>
      <w:r w:rsidRPr="00877800">
        <w:rPr>
          <w:rFonts w:cs="Times New Roman"/>
          <w:szCs w:val="22"/>
        </w:rPr>
        <w:t>(1), 295–306.</w:t>
      </w:r>
    </w:p>
    <w:p w14:paraId="2F6ADB3A" w14:textId="77777777" w:rsidR="00A518ED" w:rsidRPr="00877800" w:rsidRDefault="00A518ED" w:rsidP="00A518ED">
      <w:pPr>
        <w:spacing w:line="240" w:lineRule="auto"/>
        <w:ind w:left="720" w:hanging="720"/>
        <w:jc w:val="both"/>
        <w:rPr>
          <w:rFonts w:cs="Times New Roman"/>
          <w:szCs w:val="22"/>
        </w:rPr>
      </w:pPr>
      <w:proofErr w:type="spellStart"/>
      <w:r w:rsidRPr="00877800">
        <w:rPr>
          <w:rFonts w:cs="Times New Roman"/>
          <w:szCs w:val="22"/>
        </w:rPr>
        <w:lastRenderedPageBreak/>
        <w:t>Ramadana</w:t>
      </w:r>
      <w:proofErr w:type="spellEnd"/>
      <w:r w:rsidRPr="00877800">
        <w:rPr>
          <w:rFonts w:cs="Times New Roman"/>
          <w:szCs w:val="22"/>
        </w:rPr>
        <w:t xml:space="preserve">, S. W. (2022). Hubungan </w:t>
      </w:r>
      <w:r w:rsidRPr="00877800">
        <w:rPr>
          <w:rFonts w:cs="Times New Roman"/>
          <w:i/>
          <w:iCs/>
          <w:szCs w:val="22"/>
        </w:rPr>
        <w:t>Loan to Deposit Ratio</w:t>
      </w:r>
      <w:r w:rsidRPr="00877800">
        <w:rPr>
          <w:rFonts w:cs="Times New Roman"/>
          <w:szCs w:val="22"/>
        </w:rPr>
        <w:t xml:space="preserve"> (LDR) dan </w:t>
      </w:r>
      <w:r w:rsidRPr="00877800">
        <w:rPr>
          <w:rFonts w:cs="Times New Roman"/>
          <w:i/>
          <w:iCs/>
          <w:szCs w:val="22"/>
        </w:rPr>
        <w:t>Return on Asset</w:t>
      </w:r>
      <w:r w:rsidRPr="00877800">
        <w:rPr>
          <w:rFonts w:cs="Times New Roman"/>
          <w:szCs w:val="22"/>
        </w:rPr>
        <w:t xml:space="preserve"> (ROA). </w:t>
      </w:r>
      <w:proofErr w:type="spellStart"/>
      <w:r w:rsidRPr="00877800">
        <w:rPr>
          <w:rFonts w:cs="Times New Roman"/>
          <w:i/>
          <w:iCs/>
          <w:szCs w:val="22"/>
        </w:rPr>
        <w:t>Jurnal</w:t>
      </w:r>
      <w:proofErr w:type="spellEnd"/>
      <w:r w:rsidRPr="00877800">
        <w:rPr>
          <w:rFonts w:cs="Times New Roman"/>
          <w:i/>
          <w:iCs/>
          <w:szCs w:val="22"/>
        </w:rPr>
        <w:t xml:space="preserve"> HEI EMA</w:t>
      </w:r>
      <w:r w:rsidRPr="00877800">
        <w:rPr>
          <w:rFonts w:cs="Times New Roman"/>
          <w:szCs w:val="22"/>
        </w:rPr>
        <w:t xml:space="preserve">, </w:t>
      </w:r>
      <w:r w:rsidRPr="00877800">
        <w:rPr>
          <w:rFonts w:cs="Times New Roman"/>
          <w:i/>
          <w:iCs/>
          <w:szCs w:val="22"/>
        </w:rPr>
        <w:t>1</w:t>
      </w:r>
      <w:r w:rsidRPr="00877800">
        <w:rPr>
          <w:rFonts w:cs="Times New Roman"/>
          <w:szCs w:val="22"/>
        </w:rPr>
        <w:t>(1), 86–95.</w:t>
      </w:r>
    </w:p>
    <w:p w14:paraId="3169077A" w14:textId="77777777" w:rsidR="00A518ED" w:rsidRPr="00877800" w:rsidRDefault="00A518ED" w:rsidP="00A518ED">
      <w:pPr>
        <w:spacing w:line="240" w:lineRule="auto"/>
        <w:ind w:left="720" w:hanging="720"/>
        <w:jc w:val="both"/>
        <w:rPr>
          <w:rFonts w:cs="Times New Roman"/>
          <w:szCs w:val="22"/>
          <w:lang w:val="fi-FI"/>
        </w:rPr>
      </w:pPr>
      <w:r w:rsidRPr="00877800">
        <w:rPr>
          <w:rFonts w:cs="Times New Roman"/>
          <w:szCs w:val="22"/>
        </w:rPr>
        <w:t xml:space="preserve">Reza, F., Dewi, C. K., &amp; </w:t>
      </w:r>
      <w:proofErr w:type="spellStart"/>
      <w:r w:rsidRPr="00877800">
        <w:rPr>
          <w:rFonts w:cs="Times New Roman"/>
          <w:szCs w:val="22"/>
        </w:rPr>
        <w:t>Yudhyani</w:t>
      </w:r>
      <w:proofErr w:type="spellEnd"/>
      <w:r w:rsidRPr="00877800">
        <w:rPr>
          <w:rFonts w:cs="Times New Roman"/>
          <w:szCs w:val="22"/>
        </w:rPr>
        <w:t xml:space="preserve">, E. (2021). </w:t>
      </w:r>
      <w:r w:rsidRPr="00877800">
        <w:rPr>
          <w:rFonts w:cs="Times New Roman"/>
          <w:i/>
          <w:iCs/>
          <w:szCs w:val="22"/>
          <w:lang w:val="nb-NO"/>
        </w:rPr>
        <w:t>Statistika Deskriptif  untuk Ekonomi &amp; Bisnis</w:t>
      </w:r>
      <w:r w:rsidRPr="00877800">
        <w:rPr>
          <w:rFonts w:cs="Times New Roman"/>
          <w:szCs w:val="22"/>
          <w:lang w:val="nb-NO"/>
        </w:rPr>
        <w:t xml:space="preserve">. </w:t>
      </w:r>
      <w:r w:rsidRPr="00877800">
        <w:rPr>
          <w:rFonts w:cs="Times New Roman"/>
          <w:szCs w:val="22"/>
          <w:lang w:val="fi-FI"/>
        </w:rPr>
        <w:t>Tahta Media Group. Diakses pada 29 Juni 2025. http://repository.untag-smd.ac.id/618/1/Buku%Statistika%20Deskriptif.pdf</w:t>
      </w:r>
    </w:p>
    <w:p w14:paraId="2550B122" w14:textId="77777777" w:rsidR="00A518ED" w:rsidRPr="00877800" w:rsidRDefault="00A518ED" w:rsidP="00A518ED">
      <w:pPr>
        <w:spacing w:line="240" w:lineRule="auto"/>
        <w:ind w:left="720" w:hanging="720"/>
        <w:jc w:val="both"/>
        <w:rPr>
          <w:rFonts w:cs="Times New Roman"/>
          <w:szCs w:val="22"/>
          <w:lang w:val="nb-NO"/>
        </w:rPr>
      </w:pPr>
      <w:proofErr w:type="spellStart"/>
      <w:r w:rsidRPr="00877800">
        <w:rPr>
          <w:rFonts w:cs="Times New Roman"/>
          <w:szCs w:val="22"/>
        </w:rPr>
        <w:t>Rivandi</w:t>
      </w:r>
      <w:proofErr w:type="spellEnd"/>
      <w:r w:rsidRPr="00877800">
        <w:rPr>
          <w:rFonts w:cs="Times New Roman"/>
          <w:szCs w:val="22"/>
        </w:rPr>
        <w:t xml:space="preserve">, M., &amp; </w:t>
      </w:r>
      <w:proofErr w:type="spellStart"/>
      <w:r w:rsidRPr="00877800">
        <w:rPr>
          <w:rFonts w:cs="Times New Roman"/>
          <w:szCs w:val="22"/>
        </w:rPr>
        <w:t>Gusmariza</w:t>
      </w:r>
      <w:proofErr w:type="spellEnd"/>
      <w:r w:rsidRPr="00877800">
        <w:rPr>
          <w:rFonts w:cs="Times New Roman"/>
          <w:szCs w:val="22"/>
        </w:rPr>
        <w:t xml:space="preserve">, T. (2021). </w:t>
      </w:r>
      <w:proofErr w:type="spellStart"/>
      <w:r w:rsidRPr="00877800">
        <w:rPr>
          <w:rFonts w:cs="Times New Roman"/>
          <w:szCs w:val="22"/>
        </w:rPr>
        <w:t>Pengaruh</w:t>
      </w:r>
      <w:proofErr w:type="spellEnd"/>
      <w:r w:rsidRPr="00877800">
        <w:rPr>
          <w:rFonts w:cs="Times New Roman"/>
          <w:szCs w:val="22"/>
        </w:rPr>
        <w:t xml:space="preserve"> </w:t>
      </w:r>
      <w:r w:rsidRPr="00877800">
        <w:rPr>
          <w:rFonts w:cs="Times New Roman"/>
          <w:i/>
          <w:iCs/>
          <w:szCs w:val="22"/>
        </w:rPr>
        <w:t>Financing to Deposit Ratio</w:t>
      </w:r>
      <w:r w:rsidRPr="00877800">
        <w:rPr>
          <w:rFonts w:cs="Times New Roman"/>
          <w:szCs w:val="22"/>
        </w:rPr>
        <w:t xml:space="preserve">, </w:t>
      </w:r>
      <w:r w:rsidRPr="00877800">
        <w:rPr>
          <w:rFonts w:cs="Times New Roman"/>
          <w:i/>
          <w:iCs/>
          <w:szCs w:val="22"/>
        </w:rPr>
        <w:t>Capital Adequacy Ratio</w:t>
      </w:r>
      <w:r w:rsidRPr="00877800">
        <w:rPr>
          <w:rFonts w:cs="Times New Roman"/>
          <w:szCs w:val="22"/>
        </w:rPr>
        <w:t xml:space="preserve"> dan </w:t>
      </w:r>
      <w:r w:rsidRPr="00877800">
        <w:rPr>
          <w:rFonts w:cs="Times New Roman"/>
          <w:i/>
          <w:iCs/>
          <w:szCs w:val="22"/>
        </w:rPr>
        <w:t>Non-Performing Financing</w:t>
      </w:r>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w:t>
      </w:r>
      <w:proofErr w:type="spellStart"/>
      <w:r w:rsidRPr="00877800">
        <w:rPr>
          <w:rFonts w:cs="Times New Roman"/>
          <w:szCs w:val="22"/>
        </w:rPr>
        <w:t>Profitabilitas</w:t>
      </w:r>
      <w:proofErr w:type="spellEnd"/>
      <w:r w:rsidRPr="00877800">
        <w:rPr>
          <w:rFonts w:cs="Times New Roman"/>
          <w:szCs w:val="22"/>
        </w:rPr>
        <w:t xml:space="preserve"> pada Bank Umum Syariah. </w:t>
      </w:r>
      <w:r w:rsidRPr="00877800">
        <w:rPr>
          <w:rFonts w:cs="Times New Roman"/>
          <w:i/>
          <w:iCs/>
          <w:szCs w:val="22"/>
          <w:lang w:val="nb-NO"/>
        </w:rPr>
        <w:t>Owner: Riset &amp; Jurnal Akuntansi</w:t>
      </w:r>
      <w:r w:rsidRPr="00877800">
        <w:rPr>
          <w:rFonts w:cs="Times New Roman"/>
          <w:szCs w:val="22"/>
          <w:lang w:val="nb-NO"/>
        </w:rPr>
        <w:t xml:space="preserve">, </w:t>
      </w:r>
      <w:r w:rsidRPr="00877800">
        <w:rPr>
          <w:rFonts w:cs="Times New Roman"/>
          <w:i/>
          <w:iCs/>
          <w:szCs w:val="22"/>
          <w:lang w:val="nb-NO"/>
        </w:rPr>
        <w:t>5</w:t>
      </w:r>
      <w:r w:rsidRPr="00877800">
        <w:rPr>
          <w:rFonts w:cs="Times New Roman"/>
          <w:szCs w:val="22"/>
          <w:lang w:val="nb-NO"/>
        </w:rPr>
        <w:t>(2), 473–482. https://doi.org/10.33395/owner.v5i2.470</w:t>
      </w:r>
    </w:p>
    <w:p w14:paraId="23A828B7" w14:textId="77777777" w:rsidR="00A518ED" w:rsidRPr="00877800" w:rsidRDefault="00A518ED" w:rsidP="00A518ED">
      <w:pPr>
        <w:spacing w:line="240" w:lineRule="auto"/>
        <w:ind w:left="720" w:hanging="720"/>
        <w:jc w:val="both"/>
        <w:rPr>
          <w:rFonts w:cs="Times New Roman"/>
          <w:szCs w:val="22"/>
          <w:lang w:val="fi-FI"/>
        </w:rPr>
      </w:pPr>
      <w:r w:rsidRPr="00877800">
        <w:rPr>
          <w:rFonts w:cs="Times New Roman"/>
          <w:szCs w:val="22"/>
          <w:lang w:val="nb-NO"/>
        </w:rPr>
        <w:t xml:space="preserve">Sahir, S. H. (2021). </w:t>
      </w:r>
      <w:r w:rsidRPr="00877800">
        <w:rPr>
          <w:rFonts w:cs="Times New Roman"/>
          <w:i/>
          <w:iCs/>
          <w:szCs w:val="22"/>
          <w:lang w:val="nb-NO"/>
        </w:rPr>
        <w:t>Metodologi Penelitian</w:t>
      </w:r>
      <w:r w:rsidRPr="00877800">
        <w:rPr>
          <w:rFonts w:cs="Times New Roman"/>
          <w:szCs w:val="22"/>
          <w:lang w:val="nb-NO"/>
        </w:rPr>
        <w:t xml:space="preserve"> (T. Koryati, Ed.). Penerbit KBM Indonesia. </w:t>
      </w:r>
      <w:r w:rsidRPr="00877800">
        <w:rPr>
          <w:rFonts w:cs="Times New Roman"/>
          <w:szCs w:val="22"/>
          <w:lang w:val="fi-FI"/>
        </w:rPr>
        <w:t>Diakses pada 11 Juni 2025.https://repositori.uma.ac.id/bitstream/</w:t>
      </w:r>
      <w:r w:rsidRPr="00877800">
        <w:rPr>
          <w:rFonts w:cs="Times New Roman"/>
          <w:szCs w:val="22"/>
          <w:lang w:val="fi-FI"/>
        </w:rPr>
        <w:br/>
        <w:t xml:space="preserve">123456789/16455/1/EBook%20Metodologi%20Penelitian%20Syafrida.pdf </w:t>
      </w:r>
    </w:p>
    <w:p w14:paraId="052EB346" w14:textId="77777777" w:rsidR="00A518ED" w:rsidRPr="00877800" w:rsidRDefault="00A518ED" w:rsidP="00A518ED">
      <w:pPr>
        <w:spacing w:line="240" w:lineRule="auto"/>
        <w:ind w:left="720" w:hanging="720"/>
        <w:jc w:val="both"/>
        <w:rPr>
          <w:rFonts w:cs="Times New Roman"/>
          <w:szCs w:val="22"/>
          <w:lang w:val="nb-NO"/>
        </w:rPr>
      </w:pPr>
      <w:r w:rsidRPr="00877800">
        <w:rPr>
          <w:rFonts w:cs="Times New Roman"/>
          <w:szCs w:val="22"/>
          <w:lang w:val="fi-FI"/>
        </w:rPr>
        <w:t xml:space="preserve">Sanjoyo, A. T. (2020). Analisis Pengaruh CAR, NIM, NPL, dan LDR terhadap ROA (Studi Kasus pada Bank Umum Persero BUMN Periode 2013-2018). </w:t>
      </w:r>
      <w:r w:rsidRPr="00877800">
        <w:rPr>
          <w:rFonts w:cs="Times New Roman"/>
          <w:i/>
          <w:iCs/>
          <w:szCs w:val="22"/>
          <w:lang w:val="nb-NO"/>
        </w:rPr>
        <w:t>EJournal Administrasi Bisnis</w:t>
      </w:r>
      <w:r w:rsidRPr="00877800">
        <w:rPr>
          <w:rFonts w:cs="Times New Roman"/>
          <w:szCs w:val="22"/>
          <w:lang w:val="nb-NO"/>
        </w:rPr>
        <w:t xml:space="preserve">, </w:t>
      </w:r>
      <w:r w:rsidRPr="00877800">
        <w:rPr>
          <w:rFonts w:cs="Times New Roman"/>
          <w:i/>
          <w:iCs/>
          <w:szCs w:val="22"/>
          <w:lang w:val="nb-NO"/>
        </w:rPr>
        <w:t>8</w:t>
      </w:r>
      <w:r w:rsidRPr="00877800">
        <w:rPr>
          <w:rFonts w:cs="Times New Roman"/>
          <w:szCs w:val="22"/>
          <w:lang w:val="nb-NO"/>
        </w:rPr>
        <w:t xml:space="preserve">(4), 290–299. www.bi.go.id </w:t>
      </w:r>
    </w:p>
    <w:p w14:paraId="6BA04025" w14:textId="77777777" w:rsidR="00A518ED" w:rsidRPr="00877800" w:rsidRDefault="00A518ED" w:rsidP="00A518ED">
      <w:pPr>
        <w:spacing w:line="240" w:lineRule="auto"/>
        <w:ind w:left="720" w:hanging="720"/>
        <w:jc w:val="both"/>
        <w:rPr>
          <w:rFonts w:cs="Times New Roman"/>
          <w:szCs w:val="22"/>
        </w:rPr>
      </w:pPr>
      <w:r w:rsidRPr="00366310">
        <w:rPr>
          <w:rFonts w:cs="Times New Roman"/>
          <w:szCs w:val="22"/>
          <w:lang w:val="nb-NO"/>
        </w:rPr>
        <w:t xml:space="preserve">Saputri, D. N. (2021). </w:t>
      </w:r>
      <w:r w:rsidRPr="00877800">
        <w:rPr>
          <w:rFonts w:cs="Times New Roman"/>
          <w:i/>
          <w:iCs/>
          <w:szCs w:val="22"/>
        </w:rPr>
        <w:t>The Effect Of Non-Performing Loan, Loan to Deposit Ratio And Third Party Funds On Profitability During The Covid-19 Pandemic In Government Banking</w:t>
      </w:r>
      <w:r w:rsidRPr="00877800">
        <w:rPr>
          <w:rFonts w:cs="Times New Roman"/>
          <w:szCs w:val="22"/>
        </w:rPr>
        <w:t xml:space="preserve">. </w:t>
      </w:r>
      <w:r w:rsidRPr="00877800">
        <w:rPr>
          <w:rFonts w:cs="Times New Roman"/>
          <w:i/>
          <w:iCs/>
          <w:szCs w:val="22"/>
        </w:rPr>
        <w:t>Otonomi</w:t>
      </w:r>
      <w:r w:rsidRPr="00877800">
        <w:rPr>
          <w:rFonts w:cs="Times New Roman"/>
          <w:szCs w:val="22"/>
        </w:rPr>
        <w:t xml:space="preserve">, </w:t>
      </w:r>
      <w:r w:rsidRPr="00877800">
        <w:rPr>
          <w:rFonts w:cs="Times New Roman"/>
          <w:i/>
          <w:iCs/>
          <w:szCs w:val="22"/>
        </w:rPr>
        <w:t>21</w:t>
      </w:r>
      <w:r w:rsidRPr="00877800">
        <w:rPr>
          <w:rFonts w:cs="Times New Roman"/>
          <w:szCs w:val="22"/>
        </w:rPr>
        <w:t>(2), 332–340.</w:t>
      </w:r>
    </w:p>
    <w:p w14:paraId="7DC9C2B9" w14:textId="77777777" w:rsidR="00A518ED" w:rsidRPr="00877800" w:rsidRDefault="00A518ED" w:rsidP="00A518ED">
      <w:pPr>
        <w:spacing w:line="240" w:lineRule="auto"/>
        <w:ind w:left="720" w:hanging="720"/>
        <w:jc w:val="both"/>
        <w:rPr>
          <w:rFonts w:cs="Times New Roman"/>
          <w:szCs w:val="22"/>
          <w:lang w:val="fi-FI"/>
        </w:rPr>
      </w:pPr>
      <w:r w:rsidRPr="00877800">
        <w:rPr>
          <w:rFonts w:cs="Times New Roman"/>
          <w:szCs w:val="22"/>
        </w:rPr>
        <w:t xml:space="preserve">Sari, N., &amp; </w:t>
      </w:r>
      <w:proofErr w:type="spellStart"/>
      <w:r w:rsidRPr="00877800">
        <w:rPr>
          <w:rFonts w:cs="Times New Roman"/>
          <w:szCs w:val="22"/>
        </w:rPr>
        <w:t>Widyawati</w:t>
      </w:r>
      <w:proofErr w:type="spellEnd"/>
      <w:r w:rsidRPr="00877800">
        <w:rPr>
          <w:rFonts w:cs="Times New Roman"/>
          <w:szCs w:val="22"/>
        </w:rPr>
        <w:t xml:space="preserve">, D. (2022). </w:t>
      </w:r>
      <w:proofErr w:type="spellStart"/>
      <w:r w:rsidRPr="00877800">
        <w:rPr>
          <w:rFonts w:cs="Times New Roman"/>
          <w:szCs w:val="22"/>
        </w:rPr>
        <w:t>Pengaruh</w:t>
      </w:r>
      <w:proofErr w:type="spellEnd"/>
      <w:r w:rsidRPr="00877800">
        <w:rPr>
          <w:rFonts w:cs="Times New Roman"/>
          <w:szCs w:val="22"/>
        </w:rPr>
        <w:t xml:space="preserve"> </w:t>
      </w:r>
      <w:proofErr w:type="spellStart"/>
      <w:r w:rsidRPr="00877800">
        <w:rPr>
          <w:rFonts w:cs="Times New Roman"/>
          <w:szCs w:val="22"/>
        </w:rPr>
        <w:t>Pertumbuhan</w:t>
      </w:r>
      <w:proofErr w:type="spellEnd"/>
      <w:r w:rsidRPr="00877800">
        <w:rPr>
          <w:rFonts w:cs="Times New Roman"/>
          <w:szCs w:val="22"/>
        </w:rPr>
        <w:t xml:space="preserve"> Perusahaan, </w:t>
      </w:r>
      <w:proofErr w:type="spellStart"/>
      <w:r w:rsidRPr="00877800">
        <w:rPr>
          <w:rFonts w:cs="Times New Roman"/>
          <w:szCs w:val="22"/>
        </w:rPr>
        <w:t>Profitabilitas</w:t>
      </w:r>
      <w:proofErr w:type="spellEnd"/>
      <w:r w:rsidRPr="00877800">
        <w:rPr>
          <w:rFonts w:cs="Times New Roman"/>
          <w:szCs w:val="22"/>
        </w:rPr>
        <w:t xml:space="preserve"> dan </w:t>
      </w:r>
      <w:proofErr w:type="spellStart"/>
      <w:r w:rsidRPr="00877800">
        <w:rPr>
          <w:rFonts w:cs="Times New Roman"/>
          <w:szCs w:val="22"/>
        </w:rPr>
        <w:t>Kebijakan</w:t>
      </w:r>
      <w:proofErr w:type="spellEnd"/>
      <w:r w:rsidRPr="00877800">
        <w:rPr>
          <w:rFonts w:cs="Times New Roman"/>
          <w:szCs w:val="22"/>
        </w:rPr>
        <w:t xml:space="preserve"> </w:t>
      </w:r>
      <w:proofErr w:type="spellStart"/>
      <w:r w:rsidRPr="00877800">
        <w:rPr>
          <w:rFonts w:cs="Times New Roman"/>
          <w:szCs w:val="22"/>
        </w:rPr>
        <w:t>Dividen</w:t>
      </w:r>
      <w:proofErr w:type="spellEnd"/>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Nilai Perusahaan </w:t>
      </w:r>
      <w:r w:rsidRPr="00877800">
        <w:rPr>
          <w:rFonts w:cs="Times New Roman"/>
          <w:i/>
          <w:iCs/>
          <w:szCs w:val="22"/>
        </w:rPr>
        <w:t>Food and Beverage</w:t>
      </w:r>
      <w:r w:rsidRPr="00877800">
        <w:rPr>
          <w:rFonts w:cs="Times New Roman"/>
          <w:szCs w:val="22"/>
        </w:rPr>
        <w:t xml:space="preserve"> yang </w:t>
      </w:r>
      <w:proofErr w:type="spellStart"/>
      <w:r w:rsidRPr="00877800">
        <w:rPr>
          <w:rFonts w:cs="Times New Roman"/>
          <w:szCs w:val="22"/>
        </w:rPr>
        <w:t>Terdaftar</w:t>
      </w:r>
      <w:proofErr w:type="spellEnd"/>
      <w:r w:rsidRPr="00877800">
        <w:rPr>
          <w:rFonts w:cs="Times New Roman"/>
          <w:szCs w:val="22"/>
        </w:rPr>
        <w:t xml:space="preserve"> di BEI. </w:t>
      </w:r>
      <w:r w:rsidRPr="00877800">
        <w:rPr>
          <w:rFonts w:cs="Times New Roman"/>
          <w:i/>
          <w:iCs/>
          <w:szCs w:val="22"/>
          <w:lang w:val="fi-FI"/>
        </w:rPr>
        <w:t>Jurnal Ilmu Dan Riset Akuntansi</w:t>
      </w:r>
      <w:r w:rsidRPr="00877800">
        <w:rPr>
          <w:rFonts w:cs="Times New Roman"/>
          <w:szCs w:val="22"/>
          <w:lang w:val="fi-FI"/>
        </w:rPr>
        <w:t xml:space="preserve">, </w:t>
      </w:r>
      <w:r w:rsidRPr="00877800">
        <w:rPr>
          <w:rFonts w:cs="Times New Roman"/>
          <w:i/>
          <w:iCs/>
          <w:szCs w:val="22"/>
          <w:lang w:val="fi-FI"/>
        </w:rPr>
        <w:t>11</w:t>
      </w:r>
      <w:r w:rsidRPr="00877800">
        <w:rPr>
          <w:rFonts w:cs="Times New Roman"/>
          <w:szCs w:val="22"/>
          <w:lang w:val="fi-FI"/>
        </w:rPr>
        <w:t>(9), 1–18.</w:t>
      </w:r>
    </w:p>
    <w:p w14:paraId="40403A01" w14:textId="77777777" w:rsidR="00A518ED" w:rsidRPr="00877800" w:rsidRDefault="00A518ED" w:rsidP="00A518ED">
      <w:pPr>
        <w:spacing w:line="240" w:lineRule="auto"/>
        <w:ind w:left="720" w:hanging="720"/>
        <w:jc w:val="both"/>
        <w:rPr>
          <w:rFonts w:cs="Times New Roman"/>
          <w:szCs w:val="22"/>
          <w:lang w:val="fi-FI"/>
        </w:rPr>
      </w:pPr>
      <w:r w:rsidRPr="00877800">
        <w:rPr>
          <w:rFonts w:cs="Times New Roman"/>
          <w:szCs w:val="22"/>
          <w:lang w:val="fi-FI"/>
        </w:rPr>
        <w:t xml:space="preserve">Sarmigi, E., Putra, E., Bustami, Y., &amp; Parasmala, E. (2022). </w:t>
      </w:r>
      <w:r w:rsidRPr="00877800">
        <w:rPr>
          <w:rFonts w:cs="Times New Roman"/>
          <w:i/>
          <w:iCs/>
          <w:szCs w:val="22"/>
          <w:lang w:val="fi-FI"/>
        </w:rPr>
        <w:t>Analisis Laporan Keuangan Perbankan Syariah</w:t>
      </w:r>
      <w:r w:rsidRPr="00877800">
        <w:rPr>
          <w:rFonts w:cs="Times New Roman"/>
          <w:szCs w:val="22"/>
          <w:lang w:val="fi-FI"/>
        </w:rPr>
        <w:t xml:space="preserve"> (N. Duniawati, Ed.). Penerbit Adab. Diakses pada 9 Juni 2025. iPusnas.</w:t>
      </w:r>
    </w:p>
    <w:p w14:paraId="7AFE0982" w14:textId="77777777" w:rsidR="00A518ED" w:rsidRPr="00877800" w:rsidRDefault="00A518ED" w:rsidP="00A518ED">
      <w:pPr>
        <w:spacing w:line="240" w:lineRule="auto"/>
        <w:ind w:left="720" w:hanging="720"/>
        <w:jc w:val="both"/>
        <w:rPr>
          <w:rFonts w:cs="Times New Roman"/>
          <w:szCs w:val="22"/>
          <w:lang w:val="fi-FI"/>
        </w:rPr>
      </w:pPr>
      <w:r w:rsidRPr="00877800">
        <w:rPr>
          <w:rFonts w:cs="Times New Roman"/>
          <w:szCs w:val="22"/>
          <w:lang w:val="fi-FI"/>
        </w:rPr>
        <w:t xml:space="preserve">Siagian, N., &amp; Silviani, I. (2023). </w:t>
      </w:r>
      <w:r w:rsidRPr="00877800">
        <w:rPr>
          <w:rFonts w:cs="Times New Roman"/>
          <w:i/>
          <w:iCs/>
          <w:szCs w:val="22"/>
          <w:lang w:val="fi-FI"/>
        </w:rPr>
        <w:t>Metodologi Kuantitatif</w:t>
      </w:r>
      <w:r w:rsidRPr="00877800">
        <w:rPr>
          <w:rFonts w:cs="Times New Roman"/>
          <w:szCs w:val="22"/>
          <w:lang w:val="fi-FI"/>
        </w:rPr>
        <w:t xml:space="preserve"> (N. Siagian, Ed.). Scopindo Media Pustaka. Diakses pada 28 Juni 2025. iPusnas.</w:t>
      </w:r>
    </w:p>
    <w:p w14:paraId="7EBFB590" w14:textId="77777777" w:rsidR="00A518ED" w:rsidRPr="00877800" w:rsidRDefault="00A518ED" w:rsidP="00A518ED">
      <w:pPr>
        <w:spacing w:line="240" w:lineRule="auto"/>
        <w:ind w:left="720" w:hanging="720"/>
        <w:jc w:val="both"/>
        <w:rPr>
          <w:rFonts w:cs="Times New Roman"/>
          <w:szCs w:val="22"/>
        </w:rPr>
      </w:pPr>
      <w:proofErr w:type="spellStart"/>
      <w:r w:rsidRPr="00877800">
        <w:rPr>
          <w:rFonts w:cs="Times New Roman"/>
          <w:szCs w:val="22"/>
        </w:rPr>
        <w:t>Sihombing</w:t>
      </w:r>
      <w:proofErr w:type="spellEnd"/>
      <w:r w:rsidRPr="00877800">
        <w:rPr>
          <w:rFonts w:cs="Times New Roman"/>
          <w:szCs w:val="22"/>
        </w:rPr>
        <w:t xml:space="preserve">, P. R., </w:t>
      </w:r>
      <w:proofErr w:type="spellStart"/>
      <w:r w:rsidRPr="00877800">
        <w:rPr>
          <w:rFonts w:cs="Times New Roman"/>
          <w:szCs w:val="22"/>
        </w:rPr>
        <w:t>Suryadiningrat</w:t>
      </w:r>
      <w:proofErr w:type="spellEnd"/>
      <w:r w:rsidRPr="00877800">
        <w:rPr>
          <w:rFonts w:cs="Times New Roman"/>
          <w:szCs w:val="22"/>
        </w:rPr>
        <w:t xml:space="preserve">, S., </w:t>
      </w:r>
      <w:proofErr w:type="spellStart"/>
      <w:r w:rsidRPr="00877800">
        <w:rPr>
          <w:rFonts w:cs="Times New Roman"/>
          <w:szCs w:val="22"/>
        </w:rPr>
        <w:t>Sunarjo</w:t>
      </w:r>
      <w:proofErr w:type="spellEnd"/>
      <w:r w:rsidRPr="00877800">
        <w:rPr>
          <w:rFonts w:cs="Times New Roman"/>
          <w:szCs w:val="22"/>
        </w:rPr>
        <w:t xml:space="preserve">, D. A., &amp; Yuda, Y. P. A. C. (2022). </w:t>
      </w:r>
      <w:proofErr w:type="spellStart"/>
      <w:r w:rsidRPr="00877800">
        <w:rPr>
          <w:rFonts w:cs="Times New Roman"/>
          <w:szCs w:val="22"/>
        </w:rPr>
        <w:t>Identifikasi</w:t>
      </w:r>
      <w:proofErr w:type="spellEnd"/>
      <w:r w:rsidRPr="00877800">
        <w:rPr>
          <w:rFonts w:cs="Times New Roman"/>
          <w:szCs w:val="22"/>
        </w:rPr>
        <w:t xml:space="preserve"> Data </w:t>
      </w:r>
      <w:r w:rsidRPr="00877800">
        <w:rPr>
          <w:rFonts w:cs="Times New Roman"/>
          <w:i/>
          <w:iCs/>
          <w:szCs w:val="22"/>
        </w:rPr>
        <w:t>Outlier</w:t>
      </w:r>
      <w:r w:rsidRPr="00877800">
        <w:rPr>
          <w:rFonts w:cs="Times New Roman"/>
          <w:szCs w:val="22"/>
        </w:rPr>
        <w:t xml:space="preserve"> (</w:t>
      </w:r>
      <w:proofErr w:type="spellStart"/>
      <w:r w:rsidRPr="00877800">
        <w:rPr>
          <w:rFonts w:cs="Times New Roman"/>
          <w:szCs w:val="22"/>
        </w:rPr>
        <w:t>Pencilan</w:t>
      </w:r>
      <w:proofErr w:type="spellEnd"/>
      <w:r w:rsidRPr="00877800">
        <w:rPr>
          <w:rFonts w:cs="Times New Roman"/>
          <w:szCs w:val="22"/>
        </w:rPr>
        <w:t xml:space="preserve">) dan </w:t>
      </w:r>
      <w:proofErr w:type="spellStart"/>
      <w:r w:rsidRPr="00877800">
        <w:rPr>
          <w:rFonts w:cs="Times New Roman"/>
          <w:szCs w:val="22"/>
        </w:rPr>
        <w:t>Kenormalan</w:t>
      </w:r>
      <w:proofErr w:type="spellEnd"/>
      <w:r w:rsidRPr="00877800">
        <w:rPr>
          <w:rFonts w:cs="Times New Roman"/>
          <w:szCs w:val="22"/>
        </w:rPr>
        <w:t xml:space="preserve"> Data Pada Data </w:t>
      </w:r>
      <w:proofErr w:type="spellStart"/>
      <w:r w:rsidRPr="00877800">
        <w:rPr>
          <w:rFonts w:cs="Times New Roman"/>
          <w:szCs w:val="22"/>
        </w:rPr>
        <w:t>Univariat</w:t>
      </w:r>
      <w:proofErr w:type="spellEnd"/>
      <w:r w:rsidRPr="00877800">
        <w:rPr>
          <w:rFonts w:cs="Times New Roman"/>
          <w:szCs w:val="22"/>
        </w:rPr>
        <w:t xml:space="preserve"> </w:t>
      </w:r>
      <w:proofErr w:type="spellStart"/>
      <w:r w:rsidRPr="00877800">
        <w:rPr>
          <w:rFonts w:cs="Times New Roman"/>
          <w:szCs w:val="22"/>
        </w:rPr>
        <w:t>serta</w:t>
      </w:r>
      <w:proofErr w:type="spellEnd"/>
      <w:r w:rsidRPr="00877800">
        <w:rPr>
          <w:rFonts w:cs="Times New Roman"/>
          <w:szCs w:val="22"/>
        </w:rPr>
        <w:t xml:space="preserve"> </w:t>
      </w:r>
      <w:proofErr w:type="spellStart"/>
      <w:r w:rsidRPr="00877800">
        <w:rPr>
          <w:rFonts w:cs="Times New Roman"/>
          <w:szCs w:val="22"/>
        </w:rPr>
        <w:t>Alternatif</w:t>
      </w:r>
      <w:proofErr w:type="spellEnd"/>
      <w:r w:rsidRPr="00877800">
        <w:rPr>
          <w:rFonts w:cs="Times New Roman"/>
          <w:szCs w:val="22"/>
        </w:rPr>
        <w:t xml:space="preserve"> </w:t>
      </w:r>
      <w:proofErr w:type="spellStart"/>
      <w:r w:rsidRPr="00877800">
        <w:rPr>
          <w:rFonts w:cs="Times New Roman"/>
          <w:szCs w:val="22"/>
        </w:rPr>
        <w:t>Penyelesaiannya</w:t>
      </w:r>
      <w:proofErr w:type="spellEnd"/>
      <w:r w:rsidRPr="00877800">
        <w:rPr>
          <w:rFonts w:cs="Times New Roman"/>
          <w:szCs w:val="22"/>
        </w:rPr>
        <w:t xml:space="preserve">. </w:t>
      </w:r>
      <w:proofErr w:type="spellStart"/>
      <w:r w:rsidRPr="00877800">
        <w:rPr>
          <w:rFonts w:cs="Times New Roman"/>
          <w:i/>
          <w:iCs/>
          <w:szCs w:val="22"/>
        </w:rPr>
        <w:t>Jurnal</w:t>
      </w:r>
      <w:proofErr w:type="spellEnd"/>
      <w:r w:rsidRPr="00877800">
        <w:rPr>
          <w:rFonts w:cs="Times New Roman"/>
          <w:i/>
          <w:iCs/>
          <w:szCs w:val="22"/>
        </w:rPr>
        <w:t xml:space="preserve"> Ekonomi Dan Statistik Indonesia</w:t>
      </w:r>
      <w:r w:rsidRPr="00877800">
        <w:rPr>
          <w:rFonts w:cs="Times New Roman"/>
          <w:szCs w:val="22"/>
        </w:rPr>
        <w:t xml:space="preserve">, </w:t>
      </w:r>
      <w:r w:rsidRPr="00877800">
        <w:rPr>
          <w:rFonts w:cs="Times New Roman"/>
          <w:i/>
          <w:iCs/>
          <w:szCs w:val="22"/>
        </w:rPr>
        <w:t>2</w:t>
      </w:r>
      <w:r w:rsidRPr="00877800">
        <w:rPr>
          <w:rFonts w:cs="Times New Roman"/>
          <w:szCs w:val="22"/>
        </w:rPr>
        <w:t>(3), 307–316. https://doi.org/10.11594/jesi.02.03.07</w:t>
      </w:r>
    </w:p>
    <w:p w14:paraId="1BA5408A"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Sugiyono. (2023). </w:t>
      </w:r>
      <w:r w:rsidRPr="00877800">
        <w:rPr>
          <w:rFonts w:cs="Times New Roman"/>
          <w:i/>
          <w:iCs/>
          <w:szCs w:val="22"/>
        </w:rPr>
        <w:t xml:space="preserve">Metode </w:t>
      </w:r>
      <w:proofErr w:type="spellStart"/>
      <w:r w:rsidRPr="00877800">
        <w:rPr>
          <w:rFonts w:cs="Times New Roman"/>
          <w:i/>
          <w:iCs/>
          <w:szCs w:val="22"/>
        </w:rPr>
        <w:t>Penelitian</w:t>
      </w:r>
      <w:proofErr w:type="spellEnd"/>
      <w:r w:rsidRPr="00877800">
        <w:rPr>
          <w:rFonts w:cs="Times New Roman"/>
          <w:i/>
          <w:iCs/>
          <w:szCs w:val="22"/>
        </w:rPr>
        <w:t xml:space="preserve"> </w:t>
      </w:r>
      <w:proofErr w:type="spellStart"/>
      <w:r w:rsidRPr="00877800">
        <w:rPr>
          <w:rFonts w:cs="Times New Roman"/>
          <w:i/>
          <w:iCs/>
          <w:szCs w:val="22"/>
        </w:rPr>
        <w:t>Kuantitatif</w:t>
      </w:r>
      <w:proofErr w:type="spellEnd"/>
      <w:r w:rsidRPr="00877800">
        <w:rPr>
          <w:rFonts w:cs="Times New Roman"/>
          <w:i/>
          <w:iCs/>
          <w:szCs w:val="22"/>
        </w:rPr>
        <w:t xml:space="preserve">, </w:t>
      </w:r>
      <w:proofErr w:type="spellStart"/>
      <w:r w:rsidRPr="00877800">
        <w:rPr>
          <w:rFonts w:cs="Times New Roman"/>
          <w:i/>
          <w:iCs/>
          <w:szCs w:val="22"/>
        </w:rPr>
        <w:t>Kualitatif</w:t>
      </w:r>
      <w:proofErr w:type="spellEnd"/>
      <w:r w:rsidRPr="00877800">
        <w:rPr>
          <w:rFonts w:cs="Times New Roman"/>
          <w:i/>
          <w:iCs/>
          <w:szCs w:val="22"/>
        </w:rPr>
        <w:t>, dan R&amp;D</w:t>
      </w:r>
      <w:r w:rsidRPr="00877800">
        <w:rPr>
          <w:rFonts w:cs="Times New Roman"/>
          <w:szCs w:val="22"/>
        </w:rPr>
        <w:t xml:space="preserve"> (Sutopo, Ed.). </w:t>
      </w:r>
      <w:proofErr w:type="spellStart"/>
      <w:r w:rsidRPr="00877800">
        <w:rPr>
          <w:rFonts w:cs="Times New Roman"/>
          <w:szCs w:val="22"/>
        </w:rPr>
        <w:t>Penerbit</w:t>
      </w:r>
      <w:proofErr w:type="spellEnd"/>
      <w:r w:rsidRPr="00877800">
        <w:rPr>
          <w:rFonts w:cs="Times New Roman"/>
          <w:szCs w:val="22"/>
        </w:rPr>
        <w:t xml:space="preserve"> Alfabeta.</w:t>
      </w:r>
    </w:p>
    <w:p w14:paraId="2DA99EEA"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Sunaryo, D. (2020). </w:t>
      </w:r>
      <w:r w:rsidRPr="00877800">
        <w:rPr>
          <w:rFonts w:cs="Times New Roman"/>
          <w:i/>
          <w:iCs/>
          <w:szCs w:val="22"/>
        </w:rPr>
        <w:t>The Effect Of Capital Adequacy Ratio (CAR), Net Interest Margin (NIM), Non-Performing Loan (NPL), and Loan to Deposit Ratio (LDR) Against</w:t>
      </w:r>
      <w:r w:rsidRPr="00877800">
        <w:rPr>
          <w:rFonts w:cs="Times New Roman"/>
          <w:szCs w:val="22"/>
        </w:rPr>
        <w:t xml:space="preserve"> </w:t>
      </w:r>
      <w:r w:rsidRPr="00877800">
        <w:rPr>
          <w:rFonts w:cs="Times New Roman"/>
          <w:i/>
          <w:iCs/>
          <w:szCs w:val="22"/>
        </w:rPr>
        <w:t>Return On Asset (ROA) In General Banks In Southeast Asia 2012-2018</w:t>
      </w:r>
      <w:r w:rsidRPr="00877800">
        <w:rPr>
          <w:rFonts w:cs="Times New Roman"/>
          <w:szCs w:val="22"/>
        </w:rPr>
        <w:t xml:space="preserve">. </w:t>
      </w:r>
      <w:proofErr w:type="spellStart"/>
      <w:r w:rsidRPr="00877800">
        <w:rPr>
          <w:rFonts w:cs="Times New Roman"/>
          <w:i/>
          <w:iCs/>
          <w:szCs w:val="22"/>
        </w:rPr>
        <w:t>Ilomata</w:t>
      </w:r>
      <w:proofErr w:type="spellEnd"/>
      <w:r w:rsidRPr="00877800">
        <w:rPr>
          <w:rFonts w:cs="Times New Roman"/>
          <w:i/>
          <w:iCs/>
          <w:szCs w:val="22"/>
        </w:rPr>
        <w:t xml:space="preserve"> International Journal of Management</w:t>
      </w:r>
      <w:r w:rsidRPr="00877800">
        <w:rPr>
          <w:rFonts w:cs="Times New Roman"/>
          <w:szCs w:val="22"/>
        </w:rPr>
        <w:t xml:space="preserve">, </w:t>
      </w:r>
      <w:r w:rsidRPr="00877800">
        <w:rPr>
          <w:rFonts w:cs="Times New Roman"/>
          <w:i/>
          <w:iCs/>
          <w:szCs w:val="22"/>
        </w:rPr>
        <w:t>1</w:t>
      </w:r>
      <w:r w:rsidRPr="00877800">
        <w:rPr>
          <w:rFonts w:cs="Times New Roman"/>
          <w:szCs w:val="22"/>
        </w:rPr>
        <w:t>(4), 149–158.https://www.ilomata.org/</w:t>
      </w:r>
      <w:r w:rsidRPr="00877800">
        <w:rPr>
          <w:rFonts w:cs="Times New Roman"/>
          <w:szCs w:val="22"/>
        </w:rPr>
        <w:br/>
      </w:r>
      <w:proofErr w:type="spellStart"/>
      <w:r w:rsidRPr="00877800">
        <w:rPr>
          <w:rFonts w:cs="Times New Roman"/>
          <w:szCs w:val="22"/>
        </w:rPr>
        <w:t>index.php</w:t>
      </w:r>
      <w:proofErr w:type="spellEnd"/>
      <w:r w:rsidRPr="00877800">
        <w:rPr>
          <w:rFonts w:cs="Times New Roman"/>
          <w:szCs w:val="22"/>
        </w:rPr>
        <w:t>/</w:t>
      </w:r>
      <w:proofErr w:type="spellStart"/>
      <w:r w:rsidRPr="00877800">
        <w:rPr>
          <w:rFonts w:cs="Times New Roman"/>
          <w:szCs w:val="22"/>
        </w:rPr>
        <w:t>ijjm</w:t>
      </w:r>
      <w:proofErr w:type="spellEnd"/>
      <w:r w:rsidRPr="00877800">
        <w:rPr>
          <w:rFonts w:cs="Times New Roman"/>
          <w:szCs w:val="22"/>
        </w:rPr>
        <w:t xml:space="preserve"> </w:t>
      </w:r>
    </w:p>
    <w:p w14:paraId="5F4233FF"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Temmy, T., &amp; Munandar, A. (2025). </w:t>
      </w:r>
      <w:proofErr w:type="spellStart"/>
      <w:r w:rsidRPr="00877800">
        <w:rPr>
          <w:rFonts w:cs="Times New Roman"/>
          <w:szCs w:val="22"/>
        </w:rPr>
        <w:t>Apakah</w:t>
      </w:r>
      <w:proofErr w:type="spellEnd"/>
      <w:r w:rsidRPr="00877800">
        <w:rPr>
          <w:rFonts w:cs="Times New Roman"/>
          <w:szCs w:val="22"/>
        </w:rPr>
        <w:t xml:space="preserve"> </w:t>
      </w:r>
      <w:proofErr w:type="spellStart"/>
      <w:r w:rsidRPr="00877800">
        <w:rPr>
          <w:rFonts w:cs="Times New Roman"/>
          <w:szCs w:val="22"/>
        </w:rPr>
        <w:t>Profitabilitas</w:t>
      </w:r>
      <w:proofErr w:type="spellEnd"/>
      <w:r w:rsidRPr="00877800">
        <w:rPr>
          <w:rFonts w:cs="Times New Roman"/>
          <w:szCs w:val="22"/>
        </w:rPr>
        <w:t xml:space="preserve"> </w:t>
      </w:r>
      <w:proofErr w:type="spellStart"/>
      <w:r w:rsidRPr="00877800">
        <w:rPr>
          <w:rFonts w:cs="Times New Roman"/>
          <w:szCs w:val="22"/>
        </w:rPr>
        <w:t>Dipengaruhi</w:t>
      </w:r>
      <w:proofErr w:type="spellEnd"/>
      <w:r w:rsidRPr="00877800">
        <w:rPr>
          <w:rFonts w:cs="Times New Roman"/>
          <w:szCs w:val="22"/>
        </w:rPr>
        <w:t xml:space="preserve"> oleh </w:t>
      </w:r>
      <w:r w:rsidRPr="00877800">
        <w:rPr>
          <w:rFonts w:cs="Times New Roman"/>
          <w:i/>
          <w:iCs/>
          <w:szCs w:val="22"/>
        </w:rPr>
        <w:t xml:space="preserve">Non-Performing Loans </w:t>
      </w:r>
      <w:r w:rsidRPr="00877800">
        <w:rPr>
          <w:rFonts w:cs="Times New Roman"/>
          <w:szCs w:val="22"/>
        </w:rPr>
        <w:t xml:space="preserve">dan </w:t>
      </w:r>
      <w:r w:rsidRPr="00877800">
        <w:rPr>
          <w:rFonts w:cs="Times New Roman"/>
          <w:i/>
          <w:iCs/>
          <w:szCs w:val="22"/>
        </w:rPr>
        <w:t>Capital Adequacy Ratio</w:t>
      </w:r>
      <w:r w:rsidRPr="00877800">
        <w:rPr>
          <w:rFonts w:cs="Times New Roman"/>
          <w:szCs w:val="22"/>
        </w:rPr>
        <w:t xml:space="preserve">? </w:t>
      </w:r>
      <w:r w:rsidRPr="00877800">
        <w:rPr>
          <w:rFonts w:cs="Times New Roman"/>
          <w:i/>
          <w:iCs/>
          <w:szCs w:val="22"/>
        </w:rPr>
        <w:t>Accounting Profession Journal (APAJI)</w:t>
      </w:r>
      <w:r w:rsidRPr="00877800">
        <w:rPr>
          <w:rFonts w:cs="Times New Roman"/>
          <w:szCs w:val="22"/>
        </w:rPr>
        <w:t xml:space="preserve">, </w:t>
      </w:r>
      <w:r w:rsidRPr="00877800">
        <w:rPr>
          <w:rFonts w:cs="Times New Roman"/>
          <w:i/>
          <w:iCs/>
          <w:szCs w:val="22"/>
        </w:rPr>
        <w:t>7</w:t>
      </w:r>
      <w:r w:rsidRPr="00877800">
        <w:rPr>
          <w:rFonts w:cs="Times New Roman"/>
          <w:szCs w:val="22"/>
        </w:rPr>
        <w:t>(1), 147–153.</w:t>
      </w:r>
    </w:p>
    <w:p w14:paraId="09D1B84C" w14:textId="77777777" w:rsidR="00A518ED" w:rsidRPr="00877800" w:rsidRDefault="00A518ED" w:rsidP="00A518ED">
      <w:pPr>
        <w:spacing w:line="240" w:lineRule="auto"/>
        <w:ind w:left="720" w:hanging="720"/>
        <w:jc w:val="both"/>
        <w:rPr>
          <w:rFonts w:cs="Times New Roman"/>
          <w:szCs w:val="22"/>
          <w:lang w:val="fi-FI"/>
        </w:rPr>
      </w:pPr>
      <w:r w:rsidRPr="00877800">
        <w:rPr>
          <w:rFonts w:cs="Times New Roman"/>
          <w:szCs w:val="22"/>
        </w:rPr>
        <w:t xml:space="preserve">Thian, A. (2022). </w:t>
      </w:r>
      <w:proofErr w:type="spellStart"/>
      <w:r w:rsidRPr="00877800">
        <w:rPr>
          <w:rFonts w:cs="Times New Roman"/>
          <w:i/>
          <w:iCs/>
          <w:szCs w:val="22"/>
        </w:rPr>
        <w:t>Analisis</w:t>
      </w:r>
      <w:proofErr w:type="spellEnd"/>
      <w:r w:rsidRPr="00877800">
        <w:rPr>
          <w:rFonts w:cs="Times New Roman"/>
          <w:i/>
          <w:iCs/>
          <w:szCs w:val="22"/>
        </w:rPr>
        <w:t xml:space="preserve"> Laporan Keuangan</w:t>
      </w:r>
      <w:r w:rsidRPr="00877800">
        <w:rPr>
          <w:rFonts w:cs="Times New Roman"/>
          <w:szCs w:val="22"/>
        </w:rPr>
        <w:t xml:space="preserve"> (</w:t>
      </w:r>
      <w:proofErr w:type="spellStart"/>
      <w:r w:rsidRPr="00877800">
        <w:rPr>
          <w:rFonts w:cs="Times New Roman"/>
          <w:szCs w:val="22"/>
        </w:rPr>
        <w:t>Aldila</w:t>
      </w:r>
      <w:proofErr w:type="spellEnd"/>
      <w:r w:rsidRPr="00877800">
        <w:rPr>
          <w:rFonts w:cs="Times New Roman"/>
          <w:szCs w:val="22"/>
        </w:rPr>
        <w:t xml:space="preserve">, Ed.). </w:t>
      </w:r>
      <w:r w:rsidRPr="00877800">
        <w:rPr>
          <w:rFonts w:cs="Times New Roman"/>
          <w:szCs w:val="22"/>
          <w:lang w:val="fi-FI"/>
        </w:rPr>
        <w:t>Andi. Diakses pada 9 Juni 2025. iPusnas.</w:t>
      </w:r>
    </w:p>
    <w:p w14:paraId="4D97FC59"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lang w:val="fi-FI"/>
        </w:rPr>
        <w:lastRenderedPageBreak/>
        <w:t xml:space="preserve">Umaira, T., Syahyunan, S., &amp; Setiawan, T. (2022). </w:t>
      </w:r>
      <w:r w:rsidRPr="00877800">
        <w:rPr>
          <w:rFonts w:cs="Times New Roman"/>
          <w:i/>
          <w:iCs/>
          <w:szCs w:val="22"/>
        </w:rPr>
        <w:t>Capital Adequacy Ratio</w:t>
      </w:r>
      <w:r w:rsidRPr="00877800">
        <w:rPr>
          <w:rFonts w:cs="Times New Roman"/>
          <w:szCs w:val="22"/>
        </w:rPr>
        <w:t xml:space="preserve">, </w:t>
      </w:r>
      <w:r w:rsidRPr="00877800">
        <w:rPr>
          <w:rFonts w:cs="Times New Roman"/>
          <w:i/>
          <w:iCs/>
          <w:szCs w:val="22"/>
        </w:rPr>
        <w:t>Loan to Deposit Ratio</w:t>
      </w:r>
      <w:r w:rsidRPr="00877800">
        <w:rPr>
          <w:rFonts w:cs="Times New Roman"/>
          <w:szCs w:val="22"/>
        </w:rPr>
        <w:t xml:space="preserve"> Dan </w:t>
      </w:r>
      <w:r w:rsidRPr="00877800">
        <w:rPr>
          <w:rFonts w:cs="Times New Roman"/>
          <w:i/>
          <w:iCs/>
          <w:szCs w:val="22"/>
        </w:rPr>
        <w:t>Non-Performing Loan</w:t>
      </w:r>
      <w:r w:rsidRPr="00877800">
        <w:rPr>
          <w:rFonts w:cs="Times New Roman"/>
          <w:szCs w:val="22"/>
        </w:rPr>
        <w:t xml:space="preserve"> </w:t>
      </w:r>
      <w:proofErr w:type="spellStart"/>
      <w:r w:rsidRPr="00877800">
        <w:rPr>
          <w:rFonts w:cs="Times New Roman"/>
          <w:szCs w:val="22"/>
        </w:rPr>
        <w:t>Terhadap</w:t>
      </w:r>
      <w:proofErr w:type="spellEnd"/>
      <w:r w:rsidRPr="00877800">
        <w:rPr>
          <w:rFonts w:cs="Times New Roman"/>
          <w:szCs w:val="22"/>
        </w:rPr>
        <w:t xml:space="preserve"> </w:t>
      </w:r>
      <w:r w:rsidRPr="00877800">
        <w:rPr>
          <w:rFonts w:cs="Times New Roman"/>
          <w:i/>
          <w:iCs/>
          <w:szCs w:val="22"/>
        </w:rPr>
        <w:t>Return On Equity</w:t>
      </w:r>
      <w:r w:rsidRPr="00877800">
        <w:rPr>
          <w:rFonts w:cs="Times New Roman"/>
          <w:szCs w:val="22"/>
        </w:rPr>
        <w:t xml:space="preserve"> Pada Perusahaan </w:t>
      </w:r>
      <w:proofErr w:type="spellStart"/>
      <w:r w:rsidRPr="00877800">
        <w:rPr>
          <w:rFonts w:cs="Times New Roman"/>
          <w:szCs w:val="22"/>
        </w:rPr>
        <w:t>Perbankan</w:t>
      </w:r>
      <w:proofErr w:type="spellEnd"/>
      <w:r w:rsidRPr="00877800">
        <w:rPr>
          <w:rFonts w:cs="Times New Roman"/>
          <w:szCs w:val="22"/>
        </w:rPr>
        <w:t xml:space="preserve">. </w:t>
      </w:r>
      <w:proofErr w:type="spellStart"/>
      <w:r w:rsidRPr="00877800">
        <w:rPr>
          <w:rFonts w:cs="Times New Roman"/>
          <w:i/>
          <w:iCs/>
          <w:szCs w:val="22"/>
        </w:rPr>
        <w:t>Inovatif</w:t>
      </w:r>
      <w:proofErr w:type="spellEnd"/>
      <w:r w:rsidRPr="00877800">
        <w:rPr>
          <w:rFonts w:cs="Times New Roman"/>
          <w:i/>
          <w:iCs/>
          <w:szCs w:val="22"/>
        </w:rPr>
        <w:t xml:space="preserve">: </w:t>
      </w:r>
      <w:proofErr w:type="spellStart"/>
      <w:r w:rsidRPr="00877800">
        <w:rPr>
          <w:rFonts w:cs="Times New Roman"/>
          <w:i/>
          <w:iCs/>
          <w:szCs w:val="22"/>
        </w:rPr>
        <w:t>Jurnal</w:t>
      </w:r>
      <w:proofErr w:type="spellEnd"/>
      <w:r w:rsidRPr="00877800">
        <w:rPr>
          <w:rFonts w:cs="Times New Roman"/>
          <w:i/>
          <w:iCs/>
          <w:szCs w:val="22"/>
        </w:rPr>
        <w:t xml:space="preserve"> Ekonomi, </w:t>
      </w:r>
      <w:proofErr w:type="spellStart"/>
      <w:r w:rsidRPr="00877800">
        <w:rPr>
          <w:rFonts w:cs="Times New Roman"/>
          <w:i/>
          <w:iCs/>
          <w:szCs w:val="22"/>
        </w:rPr>
        <w:t>Manajemen</w:t>
      </w:r>
      <w:proofErr w:type="spellEnd"/>
      <w:r w:rsidRPr="00877800">
        <w:rPr>
          <w:rFonts w:cs="Times New Roman"/>
          <w:i/>
          <w:iCs/>
          <w:szCs w:val="22"/>
        </w:rPr>
        <w:t xml:space="preserve">, </w:t>
      </w:r>
      <w:proofErr w:type="spellStart"/>
      <w:r w:rsidRPr="00877800">
        <w:rPr>
          <w:rFonts w:cs="Times New Roman"/>
          <w:i/>
          <w:iCs/>
          <w:szCs w:val="22"/>
        </w:rPr>
        <w:t>Akuntansi</w:t>
      </w:r>
      <w:proofErr w:type="spellEnd"/>
      <w:r w:rsidRPr="00877800">
        <w:rPr>
          <w:rFonts w:cs="Times New Roman"/>
          <w:i/>
          <w:iCs/>
          <w:szCs w:val="22"/>
        </w:rPr>
        <w:t xml:space="preserve">, </w:t>
      </w:r>
      <w:proofErr w:type="spellStart"/>
      <w:r w:rsidRPr="00877800">
        <w:rPr>
          <w:rFonts w:cs="Times New Roman"/>
          <w:i/>
          <w:iCs/>
          <w:szCs w:val="22"/>
        </w:rPr>
        <w:t>Bisnis</w:t>
      </w:r>
      <w:proofErr w:type="spellEnd"/>
      <w:r w:rsidRPr="00877800">
        <w:rPr>
          <w:rFonts w:cs="Times New Roman"/>
          <w:i/>
          <w:iCs/>
          <w:szCs w:val="22"/>
        </w:rPr>
        <w:t xml:space="preserve"> Digital Dan </w:t>
      </w:r>
      <w:proofErr w:type="spellStart"/>
      <w:r w:rsidRPr="00877800">
        <w:rPr>
          <w:rFonts w:cs="Times New Roman"/>
          <w:i/>
          <w:iCs/>
          <w:szCs w:val="22"/>
        </w:rPr>
        <w:t>Kewirausahaan</w:t>
      </w:r>
      <w:proofErr w:type="spellEnd"/>
      <w:r w:rsidRPr="00877800">
        <w:rPr>
          <w:rFonts w:cs="Times New Roman"/>
          <w:szCs w:val="22"/>
        </w:rPr>
        <w:t xml:space="preserve">, </w:t>
      </w:r>
      <w:r w:rsidRPr="00877800">
        <w:rPr>
          <w:rFonts w:cs="Times New Roman"/>
          <w:i/>
          <w:iCs/>
          <w:szCs w:val="22"/>
        </w:rPr>
        <w:t>1</w:t>
      </w:r>
      <w:r w:rsidRPr="00877800">
        <w:rPr>
          <w:rFonts w:cs="Times New Roman"/>
          <w:szCs w:val="22"/>
        </w:rPr>
        <w:t>(1), 1–15.</w:t>
      </w:r>
    </w:p>
    <w:p w14:paraId="5AB8B9C6" w14:textId="77777777" w:rsidR="00A518ED" w:rsidRPr="00366310" w:rsidRDefault="00A518ED" w:rsidP="00A518ED">
      <w:pPr>
        <w:spacing w:line="240" w:lineRule="auto"/>
        <w:ind w:left="720" w:hanging="720"/>
        <w:jc w:val="both"/>
        <w:rPr>
          <w:rFonts w:cs="Times New Roman"/>
          <w:szCs w:val="22"/>
        </w:rPr>
      </w:pPr>
      <w:r w:rsidRPr="00366310">
        <w:rPr>
          <w:rFonts w:cs="Times New Roman"/>
          <w:szCs w:val="22"/>
        </w:rPr>
        <w:t xml:space="preserve">Wahyu, D. R. (2020). Analisa </w:t>
      </w:r>
      <w:r w:rsidRPr="00366310">
        <w:rPr>
          <w:rFonts w:cs="Times New Roman"/>
          <w:i/>
          <w:iCs/>
          <w:szCs w:val="22"/>
        </w:rPr>
        <w:t>Non-Performing Loan</w:t>
      </w:r>
      <w:r w:rsidRPr="00366310">
        <w:rPr>
          <w:rFonts w:cs="Times New Roman"/>
          <w:szCs w:val="22"/>
        </w:rPr>
        <w:t xml:space="preserve"> (NPL) </w:t>
      </w:r>
      <w:proofErr w:type="spellStart"/>
      <w:r w:rsidRPr="00366310">
        <w:rPr>
          <w:rFonts w:cs="Times New Roman"/>
          <w:szCs w:val="22"/>
        </w:rPr>
        <w:t>dalam</w:t>
      </w:r>
      <w:proofErr w:type="spellEnd"/>
      <w:r w:rsidRPr="00366310">
        <w:rPr>
          <w:rFonts w:cs="Times New Roman"/>
          <w:szCs w:val="22"/>
        </w:rPr>
        <w:t xml:space="preserve"> </w:t>
      </w:r>
      <w:proofErr w:type="spellStart"/>
      <w:r w:rsidRPr="00366310">
        <w:rPr>
          <w:rFonts w:cs="Times New Roman"/>
          <w:szCs w:val="22"/>
        </w:rPr>
        <w:t>Menetapkan</w:t>
      </w:r>
      <w:proofErr w:type="spellEnd"/>
      <w:r w:rsidRPr="00366310">
        <w:rPr>
          <w:rFonts w:cs="Times New Roman"/>
          <w:szCs w:val="22"/>
        </w:rPr>
        <w:t xml:space="preserve"> Tingkat </w:t>
      </w:r>
      <w:proofErr w:type="spellStart"/>
      <w:r w:rsidRPr="00366310">
        <w:rPr>
          <w:rFonts w:cs="Times New Roman"/>
          <w:szCs w:val="22"/>
        </w:rPr>
        <w:t>Kolektibilitas</w:t>
      </w:r>
      <w:proofErr w:type="spellEnd"/>
      <w:r w:rsidRPr="00366310">
        <w:rPr>
          <w:rFonts w:cs="Times New Roman"/>
          <w:szCs w:val="22"/>
        </w:rPr>
        <w:t xml:space="preserve"> </w:t>
      </w:r>
      <w:proofErr w:type="spellStart"/>
      <w:r w:rsidRPr="00366310">
        <w:rPr>
          <w:rFonts w:cs="Times New Roman"/>
          <w:szCs w:val="22"/>
        </w:rPr>
        <w:t>Kredit</w:t>
      </w:r>
      <w:proofErr w:type="spellEnd"/>
      <w:r w:rsidRPr="00366310">
        <w:rPr>
          <w:rFonts w:cs="Times New Roman"/>
          <w:szCs w:val="22"/>
        </w:rPr>
        <w:t xml:space="preserve"> pada PT. Bank Pembangunan Daerah Banten </w:t>
      </w:r>
      <w:proofErr w:type="spellStart"/>
      <w:r w:rsidRPr="00366310">
        <w:rPr>
          <w:rFonts w:cs="Times New Roman"/>
          <w:szCs w:val="22"/>
        </w:rPr>
        <w:t>Tbk</w:t>
      </w:r>
      <w:proofErr w:type="spellEnd"/>
      <w:r w:rsidRPr="00366310">
        <w:rPr>
          <w:rFonts w:cs="Times New Roman"/>
          <w:szCs w:val="22"/>
        </w:rPr>
        <w:t xml:space="preserve"> 2012-2016. </w:t>
      </w:r>
      <w:proofErr w:type="spellStart"/>
      <w:r w:rsidRPr="00366310">
        <w:rPr>
          <w:rFonts w:cs="Times New Roman"/>
          <w:i/>
          <w:iCs/>
          <w:szCs w:val="22"/>
        </w:rPr>
        <w:t>Jurnal</w:t>
      </w:r>
      <w:proofErr w:type="spellEnd"/>
      <w:r w:rsidRPr="00366310">
        <w:rPr>
          <w:rFonts w:cs="Times New Roman"/>
          <w:i/>
          <w:iCs/>
          <w:szCs w:val="22"/>
        </w:rPr>
        <w:t xml:space="preserve"> Bina </w:t>
      </w:r>
      <w:proofErr w:type="spellStart"/>
      <w:r w:rsidRPr="00366310">
        <w:rPr>
          <w:rFonts w:cs="Times New Roman"/>
          <w:i/>
          <w:iCs/>
          <w:szCs w:val="22"/>
        </w:rPr>
        <w:t>Bangsa</w:t>
      </w:r>
      <w:proofErr w:type="spellEnd"/>
      <w:r w:rsidRPr="00366310">
        <w:rPr>
          <w:rFonts w:cs="Times New Roman"/>
          <w:i/>
          <w:iCs/>
          <w:szCs w:val="22"/>
        </w:rPr>
        <w:t xml:space="preserve"> Ekonomika</w:t>
      </w:r>
      <w:r w:rsidRPr="00366310">
        <w:rPr>
          <w:rFonts w:cs="Times New Roman"/>
          <w:szCs w:val="22"/>
        </w:rPr>
        <w:t xml:space="preserve">, </w:t>
      </w:r>
      <w:r w:rsidRPr="00366310">
        <w:rPr>
          <w:rFonts w:cs="Times New Roman"/>
          <w:i/>
          <w:iCs/>
          <w:szCs w:val="22"/>
        </w:rPr>
        <w:t>13</w:t>
      </w:r>
      <w:r w:rsidRPr="00366310">
        <w:rPr>
          <w:rFonts w:cs="Times New Roman"/>
          <w:szCs w:val="22"/>
        </w:rPr>
        <w:t>(2), 238–243.https://doi.org/10.46306</w:t>
      </w:r>
      <w:r w:rsidRPr="00366310">
        <w:rPr>
          <w:rFonts w:cs="Times New Roman"/>
          <w:szCs w:val="22"/>
        </w:rPr>
        <w:br/>
        <w:t>/jbbe.v13i2.50</w:t>
      </w:r>
    </w:p>
    <w:p w14:paraId="7BBBB9CB" w14:textId="77777777" w:rsidR="00A518ED" w:rsidRPr="00366310" w:rsidRDefault="00A518ED" w:rsidP="00A518ED">
      <w:pPr>
        <w:spacing w:line="240" w:lineRule="auto"/>
        <w:ind w:left="720" w:hanging="720"/>
        <w:jc w:val="both"/>
        <w:rPr>
          <w:rFonts w:cs="Times New Roman"/>
          <w:szCs w:val="22"/>
        </w:rPr>
      </w:pPr>
      <w:r w:rsidRPr="00366310">
        <w:rPr>
          <w:rFonts w:cs="Times New Roman"/>
          <w:szCs w:val="22"/>
        </w:rPr>
        <w:t xml:space="preserve">Wahyuni, M. (2020). </w:t>
      </w:r>
      <w:proofErr w:type="spellStart"/>
      <w:r w:rsidRPr="00366310">
        <w:rPr>
          <w:rFonts w:cs="Times New Roman"/>
          <w:i/>
          <w:iCs/>
          <w:szCs w:val="22"/>
        </w:rPr>
        <w:t>Statistik</w:t>
      </w:r>
      <w:proofErr w:type="spellEnd"/>
      <w:r w:rsidRPr="00366310">
        <w:rPr>
          <w:rFonts w:cs="Times New Roman"/>
          <w:i/>
          <w:iCs/>
          <w:szCs w:val="22"/>
        </w:rPr>
        <w:t xml:space="preserve"> </w:t>
      </w:r>
      <w:proofErr w:type="spellStart"/>
      <w:r w:rsidRPr="00366310">
        <w:rPr>
          <w:rFonts w:cs="Times New Roman"/>
          <w:i/>
          <w:iCs/>
          <w:szCs w:val="22"/>
        </w:rPr>
        <w:t>Deskriptif</w:t>
      </w:r>
      <w:proofErr w:type="spellEnd"/>
      <w:r w:rsidRPr="00366310">
        <w:rPr>
          <w:rFonts w:cs="Times New Roman"/>
          <w:i/>
          <w:iCs/>
          <w:szCs w:val="22"/>
        </w:rPr>
        <w:t xml:space="preserve"> untuk </w:t>
      </w:r>
      <w:proofErr w:type="spellStart"/>
      <w:r w:rsidRPr="00366310">
        <w:rPr>
          <w:rFonts w:cs="Times New Roman"/>
          <w:i/>
          <w:iCs/>
          <w:szCs w:val="22"/>
        </w:rPr>
        <w:t>Penelitian</w:t>
      </w:r>
      <w:proofErr w:type="spellEnd"/>
      <w:r w:rsidRPr="00366310">
        <w:rPr>
          <w:rFonts w:cs="Times New Roman"/>
          <w:i/>
          <w:iCs/>
          <w:szCs w:val="22"/>
        </w:rPr>
        <w:t xml:space="preserve"> Olah Data Manual dan SPSS </w:t>
      </w:r>
      <w:proofErr w:type="spellStart"/>
      <w:r w:rsidRPr="00366310">
        <w:rPr>
          <w:rFonts w:cs="Times New Roman"/>
          <w:i/>
          <w:iCs/>
          <w:szCs w:val="22"/>
        </w:rPr>
        <w:t>Versi</w:t>
      </w:r>
      <w:proofErr w:type="spellEnd"/>
      <w:r w:rsidRPr="00366310">
        <w:rPr>
          <w:rFonts w:cs="Times New Roman"/>
          <w:i/>
          <w:iCs/>
          <w:szCs w:val="22"/>
        </w:rPr>
        <w:t xml:space="preserve"> 25</w:t>
      </w:r>
      <w:r w:rsidRPr="00366310">
        <w:rPr>
          <w:rFonts w:cs="Times New Roman"/>
          <w:szCs w:val="22"/>
        </w:rPr>
        <w:t xml:space="preserve">. </w:t>
      </w:r>
      <w:proofErr w:type="spellStart"/>
      <w:r w:rsidRPr="00366310">
        <w:rPr>
          <w:rFonts w:cs="Times New Roman"/>
          <w:szCs w:val="22"/>
        </w:rPr>
        <w:t>Percetakan</w:t>
      </w:r>
      <w:proofErr w:type="spellEnd"/>
      <w:r w:rsidRPr="00366310">
        <w:rPr>
          <w:rFonts w:cs="Times New Roman"/>
          <w:szCs w:val="22"/>
        </w:rPr>
        <w:t xml:space="preserve"> Bintang. </w:t>
      </w:r>
      <w:proofErr w:type="spellStart"/>
      <w:r w:rsidRPr="00366310">
        <w:rPr>
          <w:rFonts w:cs="Times New Roman"/>
          <w:szCs w:val="22"/>
        </w:rPr>
        <w:t>Diakses</w:t>
      </w:r>
      <w:proofErr w:type="spellEnd"/>
      <w:r w:rsidRPr="00366310">
        <w:rPr>
          <w:rFonts w:cs="Times New Roman"/>
          <w:szCs w:val="22"/>
        </w:rPr>
        <w:t xml:space="preserve"> pada 11 Juni 2025. </w:t>
      </w:r>
      <w:proofErr w:type="spellStart"/>
      <w:r w:rsidRPr="00366310">
        <w:rPr>
          <w:rFonts w:cs="Times New Roman"/>
          <w:szCs w:val="22"/>
        </w:rPr>
        <w:t>iPusnas</w:t>
      </w:r>
      <w:proofErr w:type="spellEnd"/>
      <w:r w:rsidRPr="00366310">
        <w:rPr>
          <w:rFonts w:cs="Times New Roman"/>
          <w:szCs w:val="22"/>
        </w:rPr>
        <w:t>.</w:t>
      </w:r>
    </w:p>
    <w:p w14:paraId="6BD38AEB" w14:textId="77777777" w:rsidR="00A518ED" w:rsidRPr="00877800" w:rsidRDefault="00A518ED" w:rsidP="00A518ED">
      <w:pPr>
        <w:spacing w:line="240" w:lineRule="auto"/>
        <w:ind w:left="720" w:hanging="720"/>
        <w:jc w:val="both"/>
        <w:rPr>
          <w:rFonts w:cs="Times New Roman"/>
          <w:szCs w:val="22"/>
        </w:rPr>
      </w:pPr>
      <w:proofErr w:type="spellStart"/>
      <w:r w:rsidRPr="00366310">
        <w:rPr>
          <w:rFonts w:cs="Times New Roman"/>
          <w:szCs w:val="22"/>
        </w:rPr>
        <w:t>Widana</w:t>
      </w:r>
      <w:proofErr w:type="spellEnd"/>
      <w:r w:rsidRPr="00366310">
        <w:rPr>
          <w:rFonts w:cs="Times New Roman"/>
          <w:szCs w:val="22"/>
        </w:rPr>
        <w:t xml:space="preserve">, I. W. D., Yasa, G. W., &amp; </w:t>
      </w:r>
      <w:proofErr w:type="spellStart"/>
      <w:r w:rsidRPr="00366310">
        <w:rPr>
          <w:rFonts w:cs="Times New Roman"/>
          <w:szCs w:val="22"/>
        </w:rPr>
        <w:t>Suaryana</w:t>
      </w:r>
      <w:proofErr w:type="spellEnd"/>
      <w:r w:rsidRPr="00366310">
        <w:rPr>
          <w:rFonts w:cs="Times New Roman"/>
          <w:szCs w:val="22"/>
        </w:rPr>
        <w:t xml:space="preserve">, I. G. N. A. (2021). </w:t>
      </w:r>
      <w:r w:rsidRPr="00877800">
        <w:rPr>
          <w:rFonts w:cs="Times New Roman"/>
          <w:i/>
          <w:iCs/>
          <w:szCs w:val="22"/>
        </w:rPr>
        <w:t>Effect of CAR, NPL, and BOPO on NIM with ROE as a Moderating Variable</w:t>
      </w:r>
      <w:r w:rsidRPr="00877800">
        <w:rPr>
          <w:rFonts w:cs="Times New Roman"/>
          <w:szCs w:val="22"/>
        </w:rPr>
        <w:t xml:space="preserve">. </w:t>
      </w:r>
      <w:r w:rsidRPr="00877800">
        <w:rPr>
          <w:rFonts w:cs="Times New Roman"/>
          <w:i/>
          <w:iCs/>
          <w:szCs w:val="22"/>
        </w:rPr>
        <w:t>International Research Journal of Management, IT and Social Sciences</w:t>
      </w:r>
      <w:r w:rsidRPr="00877800">
        <w:rPr>
          <w:rFonts w:cs="Times New Roman"/>
          <w:szCs w:val="22"/>
        </w:rPr>
        <w:t xml:space="preserve">, </w:t>
      </w:r>
      <w:r w:rsidRPr="00877800">
        <w:rPr>
          <w:rFonts w:cs="Times New Roman"/>
          <w:i/>
          <w:iCs/>
          <w:szCs w:val="22"/>
        </w:rPr>
        <w:t>8</w:t>
      </w:r>
      <w:r w:rsidRPr="00877800">
        <w:rPr>
          <w:rFonts w:cs="Times New Roman"/>
          <w:szCs w:val="22"/>
        </w:rPr>
        <w:t>(3), 219–227. https://doi.org/10.21744/irjmis.v8n3.1469</w:t>
      </w:r>
    </w:p>
    <w:p w14:paraId="2D85420C"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lang w:val="fi-FI"/>
        </w:rPr>
        <w:t xml:space="preserve">Widyastuti, P. F., &amp; Aini, N. (2021). </w:t>
      </w:r>
      <w:r w:rsidRPr="00877800">
        <w:rPr>
          <w:rFonts w:cs="Times New Roman"/>
          <w:szCs w:val="22"/>
        </w:rPr>
        <w:t xml:space="preserve">PENGARUH CAR, NPL, LDR TERHADAP PROFITABILITAS BANK (ROA) TAHUN 2017-2019. </w:t>
      </w:r>
      <w:proofErr w:type="spellStart"/>
      <w:r w:rsidRPr="00877800">
        <w:rPr>
          <w:rFonts w:cs="Times New Roman"/>
          <w:i/>
          <w:iCs/>
          <w:szCs w:val="22"/>
        </w:rPr>
        <w:t>Jurnal</w:t>
      </w:r>
      <w:proofErr w:type="spellEnd"/>
      <w:r w:rsidRPr="00877800">
        <w:rPr>
          <w:rFonts w:cs="Times New Roman"/>
          <w:i/>
          <w:iCs/>
          <w:szCs w:val="22"/>
        </w:rPr>
        <w:t xml:space="preserve"> </w:t>
      </w:r>
      <w:proofErr w:type="spellStart"/>
      <w:r w:rsidRPr="00877800">
        <w:rPr>
          <w:rFonts w:cs="Times New Roman"/>
          <w:i/>
          <w:iCs/>
          <w:szCs w:val="22"/>
        </w:rPr>
        <w:t>Ilmiah</w:t>
      </w:r>
      <w:proofErr w:type="spellEnd"/>
      <w:r w:rsidRPr="00877800">
        <w:rPr>
          <w:rFonts w:cs="Times New Roman"/>
          <w:i/>
          <w:iCs/>
          <w:szCs w:val="22"/>
        </w:rPr>
        <w:t xml:space="preserve"> Mahasiswa Akuntansi) Universitas Pendidikan Ganesha</w:t>
      </w:r>
      <w:r w:rsidRPr="00877800">
        <w:rPr>
          <w:rFonts w:cs="Times New Roman"/>
          <w:szCs w:val="22"/>
        </w:rPr>
        <w:t xml:space="preserve">, </w:t>
      </w:r>
      <w:r w:rsidRPr="00877800">
        <w:rPr>
          <w:rFonts w:cs="Times New Roman"/>
          <w:i/>
          <w:iCs/>
          <w:szCs w:val="22"/>
        </w:rPr>
        <w:t>12</w:t>
      </w:r>
      <w:r w:rsidRPr="00877800">
        <w:rPr>
          <w:rFonts w:cs="Times New Roman"/>
          <w:szCs w:val="22"/>
        </w:rPr>
        <w:t>(03), 2614–1930.</w:t>
      </w:r>
    </w:p>
    <w:p w14:paraId="6C4396C1" w14:textId="77777777" w:rsidR="00A518ED" w:rsidRPr="00877800" w:rsidRDefault="00A518ED" w:rsidP="00A518ED">
      <w:pPr>
        <w:spacing w:line="240" w:lineRule="auto"/>
        <w:ind w:left="720" w:hanging="720"/>
        <w:jc w:val="both"/>
        <w:rPr>
          <w:rFonts w:cs="Times New Roman"/>
          <w:szCs w:val="22"/>
        </w:rPr>
      </w:pPr>
      <w:r w:rsidRPr="00877800">
        <w:rPr>
          <w:rFonts w:cs="Times New Roman"/>
          <w:szCs w:val="22"/>
        </w:rPr>
        <w:t xml:space="preserve">Wijayani, D. I. L. (2023). </w:t>
      </w:r>
      <w:r w:rsidRPr="00877800">
        <w:rPr>
          <w:rFonts w:cs="Times New Roman"/>
          <w:szCs w:val="22"/>
          <w:lang w:val="nb-NO"/>
        </w:rPr>
        <w:t xml:space="preserve">Faktor-Faktor yang Mempengaruhi Profitabilitas Bank: Studi pada Perbankan Swasta di Indonesia. </w:t>
      </w:r>
      <w:r w:rsidRPr="00877800">
        <w:rPr>
          <w:rFonts w:cs="Times New Roman"/>
          <w:i/>
          <w:iCs/>
          <w:szCs w:val="22"/>
        </w:rPr>
        <w:t xml:space="preserve">Owner: Riset &amp; </w:t>
      </w:r>
      <w:proofErr w:type="spellStart"/>
      <w:r w:rsidRPr="00877800">
        <w:rPr>
          <w:rFonts w:cs="Times New Roman"/>
          <w:i/>
          <w:iCs/>
          <w:szCs w:val="22"/>
        </w:rPr>
        <w:t>Jurnal</w:t>
      </w:r>
      <w:proofErr w:type="spellEnd"/>
      <w:r w:rsidRPr="00877800">
        <w:rPr>
          <w:rFonts w:cs="Times New Roman"/>
          <w:i/>
          <w:iCs/>
          <w:szCs w:val="22"/>
        </w:rPr>
        <w:t xml:space="preserve"> </w:t>
      </w:r>
      <w:proofErr w:type="spellStart"/>
      <w:r w:rsidRPr="00877800">
        <w:rPr>
          <w:rFonts w:cs="Times New Roman"/>
          <w:i/>
          <w:iCs/>
          <w:szCs w:val="22"/>
        </w:rPr>
        <w:t>Akuntansi</w:t>
      </w:r>
      <w:proofErr w:type="spellEnd"/>
      <w:r w:rsidRPr="00877800">
        <w:rPr>
          <w:rFonts w:cs="Times New Roman"/>
          <w:szCs w:val="22"/>
        </w:rPr>
        <w:t xml:space="preserve">, </w:t>
      </w:r>
      <w:r w:rsidRPr="00877800">
        <w:rPr>
          <w:rFonts w:cs="Times New Roman"/>
          <w:i/>
          <w:iCs/>
          <w:szCs w:val="22"/>
        </w:rPr>
        <w:t>7</w:t>
      </w:r>
      <w:r w:rsidRPr="00877800">
        <w:rPr>
          <w:rFonts w:cs="Times New Roman"/>
          <w:szCs w:val="22"/>
        </w:rPr>
        <w:t>(1), 563–575. https://doi.org/10.33395/owner.v7i1.1223</w:t>
      </w:r>
    </w:p>
    <w:p w14:paraId="77FB667E" w14:textId="77777777" w:rsidR="00A518ED" w:rsidRPr="004E7DDB" w:rsidRDefault="00A518ED" w:rsidP="00A518ED">
      <w:pPr>
        <w:spacing w:line="240" w:lineRule="auto"/>
        <w:ind w:left="720" w:hanging="720"/>
        <w:jc w:val="both"/>
        <w:rPr>
          <w:rFonts w:cs="Times New Roman"/>
          <w:szCs w:val="22"/>
        </w:rPr>
        <w:sectPr w:rsidR="00A518ED" w:rsidRPr="004E7DDB" w:rsidSect="00A518ED">
          <w:headerReference w:type="even" r:id="rId134"/>
          <w:headerReference w:type="default" r:id="rId135"/>
          <w:pgSz w:w="11906" w:h="16838" w:code="9"/>
          <w:pgMar w:top="2268" w:right="1701" w:bottom="1701" w:left="2268" w:header="720" w:footer="720" w:gutter="0"/>
          <w:cols w:space="720"/>
          <w:docGrid w:linePitch="360"/>
        </w:sectPr>
      </w:pPr>
      <w:r w:rsidRPr="00877800">
        <w:rPr>
          <w:rFonts w:cs="Times New Roman"/>
          <w:szCs w:val="22"/>
        </w:rPr>
        <w:t xml:space="preserve">Yam, J. H. (2023). </w:t>
      </w:r>
      <w:r w:rsidRPr="00877800">
        <w:rPr>
          <w:rFonts w:cs="Times New Roman"/>
          <w:i/>
          <w:iCs/>
          <w:szCs w:val="22"/>
        </w:rPr>
        <w:t>Non-Performing Loan dan Bank Sustainability Performance</w:t>
      </w:r>
      <w:r w:rsidRPr="00877800">
        <w:rPr>
          <w:rFonts w:cs="Times New Roman"/>
          <w:szCs w:val="22"/>
        </w:rPr>
        <w:t xml:space="preserve"> (Z. </w:t>
      </w:r>
      <w:proofErr w:type="spellStart"/>
      <w:r w:rsidRPr="00877800">
        <w:rPr>
          <w:rFonts w:cs="Times New Roman"/>
          <w:szCs w:val="22"/>
        </w:rPr>
        <w:t>Rosidah</w:t>
      </w:r>
      <w:proofErr w:type="spellEnd"/>
      <w:r w:rsidRPr="00877800">
        <w:rPr>
          <w:rFonts w:cs="Times New Roman"/>
          <w:szCs w:val="22"/>
        </w:rPr>
        <w:t xml:space="preserve">, Ed.). </w:t>
      </w:r>
      <w:proofErr w:type="spellStart"/>
      <w:r w:rsidRPr="004E7DDB">
        <w:rPr>
          <w:rFonts w:cs="Times New Roman"/>
          <w:szCs w:val="22"/>
        </w:rPr>
        <w:t>Deepublish</w:t>
      </w:r>
      <w:proofErr w:type="spellEnd"/>
      <w:r w:rsidRPr="004E7DDB">
        <w:rPr>
          <w:rFonts w:cs="Times New Roman"/>
          <w:szCs w:val="22"/>
        </w:rPr>
        <w:t xml:space="preserve"> Digital. </w:t>
      </w:r>
      <w:proofErr w:type="spellStart"/>
      <w:r w:rsidRPr="004E7DDB">
        <w:rPr>
          <w:rFonts w:cs="Times New Roman"/>
          <w:szCs w:val="22"/>
        </w:rPr>
        <w:t>Diakses</w:t>
      </w:r>
      <w:proofErr w:type="spellEnd"/>
      <w:r w:rsidRPr="004E7DDB">
        <w:rPr>
          <w:rFonts w:cs="Times New Roman"/>
          <w:szCs w:val="22"/>
        </w:rPr>
        <w:t xml:space="preserve"> pada 9 Juni 2025. </w:t>
      </w:r>
      <w:proofErr w:type="spellStart"/>
      <w:r w:rsidRPr="004E7DDB">
        <w:rPr>
          <w:rFonts w:cs="Times New Roman"/>
          <w:szCs w:val="22"/>
        </w:rPr>
        <w:t>iPusnas</w:t>
      </w:r>
      <w:proofErr w:type="spellEnd"/>
      <w:r w:rsidRPr="004E7DDB">
        <w:rPr>
          <w:rFonts w:cs="Times New Roman"/>
          <w:szCs w:val="22"/>
        </w:rPr>
        <w:t>.</w:t>
      </w:r>
    </w:p>
    <w:p w14:paraId="4B60D158" w14:textId="77777777" w:rsidR="007B446A" w:rsidRPr="00F815AB" w:rsidRDefault="007B446A" w:rsidP="007B446A">
      <w:pPr>
        <w:spacing w:line="240" w:lineRule="auto"/>
        <w:ind w:left="720" w:hanging="720"/>
        <w:jc w:val="both"/>
        <w:rPr>
          <w:rFonts w:cs="Times New Roman"/>
          <w:szCs w:val="22"/>
        </w:rPr>
      </w:pPr>
    </w:p>
    <w:p w14:paraId="24564502" w14:textId="77777777" w:rsidR="00D03401" w:rsidRPr="00F815AB" w:rsidRDefault="00D03401" w:rsidP="007B446A">
      <w:pPr>
        <w:spacing w:line="240" w:lineRule="auto"/>
        <w:jc w:val="both"/>
        <w:rPr>
          <w:rFonts w:cs="Times New Roman"/>
          <w:szCs w:val="22"/>
        </w:rPr>
      </w:pPr>
    </w:p>
    <w:p w14:paraId="2E015856" w14:textId="77777777" w:rsidR="00103FC2" w:rsidRPr="00F815AB" w:rsidRDefault="00103FC2" w:rsidP="009B2DC8">
      <w:pPr>
        <w:spacing w:line="480" w:lineRule="auto"/>
        <w:jc w:val="center"/>
        <w:rPr>
          <w:rFonts w:cs="Times New Roman"/>
          <w:b/>
          <w:bCs/>
          <w:sz w:val="24"/>
          <w:szCs w:val="24"/>
        </w:rPr>
      </w:pPr>
    </w:p>
    <w:p w14:paraId="0A9A7703" w14:textId="77777777" w:rsidR="00103FC2" w:rsidRPr="00F815AB" w:rsidRDefault="00103FC2" w:rsidP="009B2DC8">
      <w:pPr>
        <w:spacing w:line="480" w:lineRule="auto"/>
        <w:jc w:val="center"/>
        <w:rPr>
          <w:rFonts w:cs="Times New Roman"/>
          <w:b/>
          <w:bCs/>
          <w:sz w:val="24"/>
          <w:szCs w:val="24"/>
        </w:rPr>
      </w:pPr>
    </w:p>
    <w:p w14:paraId="08314F0B" w14:textId="77777777" w:rsidR="00103FC2" w:rsidRPr="00F815AB" w:rsidRDefault="00103FC2" w:rsidP="009B2DC8">
      <w:pPr>
        <w:spacing w:line="480" w:lineRule="auto"/>
        <w:jc w:val="center"/>
        <w:rPr>
          <w:rFonts w:cs="Times New Roman"/>
          <w:b/>
          <w:bCs/>
          <w:sz w:val="24"/>
          <w:szCs w:val="24"/>
        </w:rPr>
      </w:pPr>
    </w:p>
    <w:p w14:paraId="55F1A282" w14:textId="77777777" w:rsidR="00103FC2" w:rsidRPr="00F815AB" w:rsidRDefault="00103FC2" w:rsidP="009B2DC8">
      <w:pPr>
        <w:spacing w:line="480" w:lineRule="auto"/>
        <w:jc w:val="center"/>
        <w:rPr>
          <w:rFonts w:cs="Times New Roman"/>
          <w:b/>
          <w:bCs/>
          <w:sz w:val="24"/>
          <w:szCs w:val="24"/>
        </w:rPr>
      </w:pPr>
    </w:p>
    <w:p w14:paraId="039B445D" w14:textId="77777777" w:rsidR="00103FC2" w:rsidRPr="00F815AB" w:rsidRDefault="00103FC2" w:rsidP="009B2DC8">
      <w:pPr>
        <w:spacing w:line="480" w:lineRule="auto"/>
        <w:jc w:val="center"/>
        <w:rPr>
          <w:rFonts w:cs="Times New Roman"/>
          <w:b/>
          <w:bCs/>
          <w:sz w:val="24"/>
          <w:szCs w:val="24"/>
        </w:rPr>
      </w:pPr>
    </w:p>
    <w:p w14:paraId="1A4634B0" w14:textId="77777777" w:rsidR="00103FC2" w:rsidRPr="00F815AB" w:rsidRDefault="00103FC2" w:rsidP="009B2DC8">
      <w:pPr>
        <w:spacing w:line="480" w:lineRule="auto"/>
        <w:jc w:val="center"/>
        <w:rPr>
          <w:rFonts w:cs="Times New Roman"/>
          <w:b/>
          <w:bCs/>
          <w:sz w:val="24"/>
          <w:szCs w:val="24"/>
        </w:rPr>
      </w:pPr>
    </w:p>
    <w:p w14:paraId="125FF984" w14:textId="77777777" w:rsidR="00103FC2" w:rsidRPr="00F815AB" w:rsidRDefault="00103FC2" w:rsidP="00BC7B15">
      <w:pPr>
        <w:pStyle w:val="Heading1"/>
        <w:jc w:val="center"/>
        <w:rPr>
          <w:rFonts w:ascii="Times New Roman" w:hAnsi="Times New Roman" w:cs="Times New Roman"/>
          <w:b/>
          <w:bCs/>
          <w:color w:val="auto"/>
          <w:sz w:val="72"/>
          <w:szCs w:val="72"/>
        </w:rPr>
        <w:sectPr w:rsidR="00103FC2" w:rsidRPr="00F815AB" w:rsidSect="009B2DC8">
          <w:headerReference w:type="even" r:id="rId136"/>
          <w:headerReference w:type="default" r:id="rId137"/>
          <w:footerReference w:type="even" r:id="rId138"/>
          <w:footerReference w:type="default" r:id="rId139"/>
          <w:pgSz w:w="11906" w:h="16838" w:code="9"/>
          <w:pgMar w:top="2268" w:right="1701" w:bottom="1701" w:left="2268" w:header="720" w:footer="720" w:gutter="0"/>
          <w:cols w:space="720"/>
          <w:docGrid w:linePitch="360"/>
        </w:sectPr>
      </w:pPr>
      <w:bookmarkStart w:id="132" w:name="_Toc214387930"/>
      <w:r w:rsidRPr="00F815AB">
        <w:rPr>
          <w:rFonts w:ascii="Times New Roman" w:hAnsi="Times New Roman" w:cs="Times New Roman"/>
          <w:b/>
          <w:bCs/>
          <w:color w:val="auto"/>
          <w:sz w:val="72"/>
          <w:szCs w:val="72"/>
        </w:rPr>
        <w:t>APPENDIX</w:t>
      </w:r>
      <w:bookmarkEnd w:id="132"/>
    </w:p>
    <w:p w14:paraId="0FA8405D" w14:textId="50B31FC2" w:rsidR="000B085A" w:rsidRPr="00F815AB" w:rsidRDefault="000B085A" w:rsidP="000B085A">
      <w:pPr>
        <w:pStyle w:val="Caption"/>
        <w:keepNext/>
        <w:spacing w:after="0"/>
        <w:rPr>
          <w:rFonts w:cs="Times New Roman"/>
          <w:b/>
          <w:bCs/>
          <w:i w:val="0"/>
          <w:iCs w:val="0"/>
          <w:color w:val="auto"/>
          <w:sz w:val="22"/>
          <w:szCs w:val="28"/>
        </w:rPr>
      </w:pPr>
      <w:bookmarkStart w:id="133" w:name="_Toc226669429"/>
      <w:r w:rsidRPr="00F815AB">
        <w:rPr>
          <w:rFonts w:cs="Times New Roman"/>
          <w:b/>
          <w:bCs/>
          <w:i w:val="0"/>
          <w:iCs w:val="0"/>
          <w:color w:val="auto"/>
          <w:sz w:val="22"/>
          <w:szCs w:val="28"/>
        </w:rPr>
        <w:lastRenderedPageBreak/>
        <w:t>Appendix</w:t>
      </w:r>
      <w:r w:rsidR="0024051D">
        <w:rPr>
          <w:rFonts w:cs="Times New Roman"/>
          <w:b/>
          <w:bCs/>
          <w:i w:val="0"/>
          <w:iCs w:val="0"/>
          <w:color w:val="auto"/>
          <w:sz w:val="22"/>
          <w:szCs w:val="28"/>
        </w:rPr>
        <w:t xml:space="preserve"> </w:t>
      </w:r>
      <w:r w:rsidR="004B5AF7" w:rsidRPr="00877800">
        <w:rPr>
          <w:rFonts w:cs="Times New Roman"/>
          <w:b/>
          <w:bCs/>
          <w:i w:val="0"/>
          <w:iCs w:val="0"/>
          <w:color w:val="auto"/>
          <w:sz w:val="22"/>
          <w:szCs w:val="28"/>
          <w:lang w:val="fi-FI"/>
        </w:rPr>
        <w:fldChar w:fldCharType="begin"/>
      </w:r>
      <w:r w:rsidR="004B5AF7" w:rsidRPr="00F815AB">
        <w:rPr>
          <w:rFonts w:cs="Times New Roman"/>
          <w:b/>
          <w:bCs/>
          <w:i w:val="0"/>
          <w:iCs w:val="0"/>
          <w:color w:val="auto"/>
          <w:sz w:val="22"/>
          <w:szCs w:val="28"/>
        </w:rPr>
        <w:instrText xml:space="preserve"> SEQ Lampiran \* ARABIC </w:instrText>
      </w:r>
      <w:r w:rsidR="004B5AF7" w:rsidRPr="00877800">
        <w:rPr>
          <w:rFonts w:cs="Times New Roman"/>
          <w:b/>
          <w:bCs/>
          <w:i w:val="0"/>
          <w:iCs w:val="0"/>
          <w:color w:val="auto"/>
          <w:sz w:val="22"/>
          <w:szCs w:val="28"/>
          <w:lang w:val="fi-FI"/>
        </w:rPr>
        <w:fldChar w:fldCharType="separate"/>
      </w:r>
      <w:r w:rsidR="00C611B6">
        <w:rPr>
          <w:rFonts w:cs="Times New Roman"/>
          <w:b/>
          <w:bCs/>
          <w:i w:val="0"/>
          <w:iCs w:val="0"/>
          <w:noProof/>
          <w:color w:val="auto"/>
          <w:sz w:val="22"/>
          <w:szCs w:val="28"/>
        </w:rPr>
        <w:t>1</w:t>
      </w:r>
      <w:r w:rsidR="004B5AF7" w:rsidRPr="00877800">
        <w:rPr>
          <w:rFonts w:cs="Times New Roman"/>
          <w:b/>
          <w:bCs/>
          <w:i w:val="0"/>
          <w:iCs w:val="0"/>
          <w:color w:val="auto"/>
          <w:sz w:val="22"/>
          <w:szCs w:val="28"/>
          <w:lang w:val="fi-FI"/>
        </w:rPr>
        <w:fldChar w:fldCharType="end"/>
      </w:r>
      <w:r w:rsidRPr="00F815AB">
        <w:rPr>
          <w:rFonts w:cs="Times New Roman"/>
          <w:b/>
          <w:bCs/>
          <w:i w:val="0"/>
          <w:iCs w:val="0"/>
          <w:color w:val="auto"/>
          <w:sz w:val="22"/>
          <w:szCs w:val="28"/>
        </w:rPr>
        <w:t>. Sample</w:t>
      </w:r>
      <w:r w:rsidR="0024051D">
        <w:rPr>
          <w:rFonts w:cs="Times New Roman"/>
          <w:b/>
          <w:bCs/>
          <w:i w:val="0"/>
          <w:iCs w:val="0"/>
          <w:color w:val="auto"/>
          <w:sz w:val="22"/>
          <w:szCs w:val="28"/>
        </w:rPr>
        <w:t xml:space="preserve"> </w:t>
      </w:r>
      <w:r w:rsidRPr="00F815AB">
        <w:rPr>
          <w:rFonts w:cs="Times New Roman"/>
          <w:b/>
          <w:bCs/>
          <w:i w:val="0"/>
          <w:iCs w:val="0"/>
          <w:color w:val="auto"/>
          <w:sz w:val="22"/>
          <w:szCs w:val="28"/>
        </w:rPr>
        <w:t>Banking Compan</w:t>
      </w:r>
      <w:r w:rsidR="0024051D">
        <w:rPr>
          <w:rFonts w:cs="Times New Roman"/>
          <w:b/>
          <w:bCs/>
          <w:i w:val="0"/>
          <w:iCs w:val="0"/>
          <w:color w:val="auto"/>
          <w:sz w:val="22"/>
          <w:szCs w:val="28"/>
        </w:rPr>
        <w:t>y Research</w:t>
      </w:r>
      <w:bookmarkEnd w:id="133"/>
    </w:p>
    <w:tbl>
      <w:tblPr>
        <w:tblStyle w:val="TableGrid"/>
        <w:tblW w:w="0" w:type="auto"/>
        <w:tblLook w:val="04A0" w:firstRow="1" w:lastRow="0" w:firstColumn="1" w:lastColumn="0" w:noHBand="0" w:noVBand="1"/>
      </w:tblPr>
      <w:tblGrid>
        <w:gridCol w:w="533"/>
        <w:gridCol w:w="1228"/>
        <w:gridCol w:w="6166"/>
      </w:tblGrid>
      <w:tr w:rsidR="009B1114" w:rsidRPr="00877800" w14:paraId="77E9B9FA" w14:textId="77777777" w:rsidTr="00EB1EAC">
        <w:trPr>
          <w:trHeight w:val="368"/>
        </w:trPr>
        <w:tc>
          <w:tcPr>
            <w:tcW w:w="533" w:type="dxa"/>
            <w:vAlign w:val="center"/>
          </w:tcPr>
          <w:p w14:paraId="55297F25" w14:textId="47096EAE" w:rsidR="0039672D" w:rsidRPr="00877800" w:rsidRDefault="00E51CE2" w:rsidP="00E51CE2">
            <w:pPr>
              <w:jc w:val="center"/>
              <w:rPr>
                <w:rFonts w:cs="Times New Roman"/>
                <w:b/>
                <w:bCs/>
                <w:sz w:val="20"/>
                <w:szCs w:val="20"/>
                <w:lang w:val="fi-FI"/>
              </w:rPr>
            </w:pPr>
            <w:r w:rsidRPr="00877800">
              <w:rPr>
                <w:rFonts w:cs="Times New Roman"/>
                <w:b/>
                <w:bCs/>
                <w:sz w:val="20"/>
                <w:szCs w:val="20"/>
                <w:lang w:val="fi-FI"/>
              </w:rPr>
              <w:t>No</w:t>
            </w:r>
          </w:p>
        </w:tc>
        <w:tc>
          <w:tcPr>
            <w:tcW w:w="1228" w:type="dxa"/>
            <w:vAlign w:val="center"/>
          </w:tcPr>
          <w:p w14:paraId="33FFA08F" w14:textId="5FA1592E" w:rsidR="0039672D" w:rsidRPr="00877800" w:rsidRDefault="00E51CE2" w:rsidP="00E51CE2">
            <w:pPr>
              <w:jc w:val="center"/>
              <w:rPr>
                <w:rFonts w:cs="Times New Roman"/>
                <w:b/>
                <w:bCs/>
                <w:sz w:val="20"/>
                <w:szCs w:val="20"/>
                <w:lang w:val="fi-FI"/>
              </w:rPr>
            </w:pPr>
            <w:r w:rsidRPr="00877800">
              <w:rPr>
                <w:rFonts w:cs="Times New Roman"/>
                <w:b/>
                <w:bCs/>
                <w:sz w:val="20"/>
                <w:szCs w:val="20"/>
                <w:lang w:val="fi-FI"/>
              </w:rPr>
              <w:t>Company Code</w:t>
            </w:r>
          </w:p>
        </w:tc>
        <w:tc>
          <w:tcPr>
            <w:tcW w:w="6166" w:type="dxa"/>
            <w:vAlign w:val="center"/>
          </w:tcPr>
          <w:p w14:paraId="70BF59ED" w14:textId="25C40856" w:rsidR="0039672D" w:rsidRPr="00877800" w:rsidRDefault="00E51CE2" w:rsidP="00E51CE2">
            <w:pPr>
              <w:jc w:val="center"/>
              <w:rPr>
                <w:rFonts w:cs="Times New Roman"/>
                <w:b/>
                <w:bCs/>
                <w:sz w:val="20"/>
                <w:szCs w:val="20"/>
                <w:lang w:val="fi-FI"/>
              </w:rPr>
            </w:pPr>
            <w:r w:rsidRPr="00877800">
              <w:rPr>
                <w:rFonts w:cs="Times New Roman"/>
                <w:b/>
                <w:bCs/>
                <w:sz w:val="20"/>
                <w:szCs w:val="20"/>
                <w:lang w:val="fi-FI"/>
              </w:rPr>
              <w:t>Company Name</w:t>
            </w:r>
          </w:p>
        </w:tc>
      </w:tr>
      <w:tr w:rsidR="009B1114" w:rsidRPr="00877800" w14:paraId="17C2123D" w14:textId="77777777" w:rsidTr="00EB1EAC">
        <w:tc>
          <w:tcPr>
            <w:tcW w:w="533" w:type="dxa"/>
          </w:tcPr>
          <w:p w14:paraId="025AE766" w14:textId="6CCF281E" w:rsidR="0039672D" w:rsidRPr="00877800" w:rsidRDefault="00D54E2E" w:rsidP="00917705">
            <w:pPr>
              <w:jc w:val="center"/>
              <w:rPr>
                <w:rFonts w:cs="Times New Roman"/>
                <w:sz w:val="20"/>
                <w:szCs w:val="20"/>
                <w:lang w:val="fi-FI"/>
              </w:rPr>
            </w:pPr>
            <w:r w:rsidRPr="00877800">
              <w:rPr>
                <w:rFonts w:cs="Times New Roman"/>
                <w:sz w:val="20"/>
                <w:szCs w:val="20"/>
                <w:lang w:val="fi-FI"/>
              </w:rPr>
              <w:t>1.</w:t>
            </w:r>
          </w:p>
        </w:tc>
        <w:tc>
          <w:tcPr>
            <w:tcW w:w="1228" w:type="dxa"/>
          </w:tcPr>
          <w:p w14:paraId="746BE9ED" w14:textId="21D37F7E" w:rsidR="0039672D" w:rsidRPr="00877800" w:rsidRDefault="00363922" w:rsidP="00917705">
            <w:pPr>
              <w:jc w:val="center"/>
              <w:rPr>
                <w:rFonts w:cs="Times New Roman"/>
                <w:sz w:val="20"/>
                <w:szCs w:val="20"/>
                <w:lang w:val="fi-FI"/>
              </w:rPr>
            </w:pPr>
            <w:r w:rsidRPr="00877800">
              <w:rPr>
                <w:rFonts w:cs="Times New Roman"/>
                <w:sz w:val="20"/>
                <w:szCs w:val="20"/>
                <w:lang w:val="fi-FI"/>
              </w:rPr>
              <w:t>BABP</w:t>
            </w:r>
          </w:p>
        </w:tc>
        <w:tc>
          <w:tcPr>
            <w:tcW w:w="6166" w:type="dxa"/>
          </w:tcPr>
          <w:p w14:paraId="6AFA19F1" w14:textId="77BEF751" w:rsidR="0039672D" w:rsidRPr="00877800" w:rsidRDefault="00F6761A" w:rsidP="0039672D">
            <w:pPr>
              <w:jc w:val="both"/>
              <w:rPr>
                <w:rFonts w:cs="Times New Roman"/>
                <w:sz w:val="20"/>
                <w:szCs w:val="20"/>
              </w:rPr>
            </w:pPr>
            <w:r w:rsidRPr="00877800">
              <w:rPr>
                <w:rFonts w:cs="Times New Roman"/>
                <w:sz w:val="20"/>
                <w:szCs w:val="20"/>
              </w:rPr>
              <w:t xml:space="preserve">PT </w:t>
            </w:r>
            <w:r w:rsidR="00966BC6" w:rsidRPr="00877800">
              <w:rPr>
                <w:rFonts w:cs="Times New Roman"/>
                <w:sz w:val="20"/>
                <w:szCs w:val="20"/>
              </w:rPr>
              <w:t xml:space="preserve">Bank MNC Internasional </w:t>
            </w:r>
            <w:proofErr w:type="spellStart"/>
            <w:r w:rsidRPr="00877800">
              <w:rPr>
                <w:rFonts w:cs="Times New Roman"/>
                <w:sz w:val="20"/>
                <w:szCs w:val="20"/>
              </w:rPr>
              <w:t>Tbk</w:t>
            </w:r>
            <w:proofErr w:type="spellEnd"/>
          </w:p>
        </w:tc>
      </w:tr>
      <w:tr w:rsidR="009B1114" w:rsidRPr="00877800" w14:paraId="5DD7AEBC" w14:textId="77777777" w:rsidTr="00EB1EAC">
        <w:tc>
          <w:tcPr>
            <w:tcW w:w="533" w:type="dxa"/>
          </w:tcPr>
          <w:p w14:paraId="03FD4FDA" w14:textId="0842E51E" w:rsidR="00EB1EAC" w:rsidRPr="00877800" w:rsidRDefault="00446ACD" w:rsidP="00917705">
            <w:pPr>
              <w:jc w:val="center"/>
              <w:rPr>
                <w:rFonts w:cs="Times New Roman"/>
                <w:sz w:val="20"/>
                <w:szCs w:val="20"/>
                <w:lang w:val="fi-FI"/>
              </w:rPr>
            </w:pPr>
            <w:r w:rsidRPr="00877800">
              <w:rPr>
                <w:rFonts w:cs="Times New Roman"/>
                <w:sz w:val="20"/>
                <w:szCs w:val="20"/>
                <w:lang w:val="fi-FI"/>
              </w:rPr>
              <w:t>2.</w:t>
            </w:r>
          </w:p>
        </w:tc>
        <w:tc>
          <w:tcPr>
            <w:tcW w:w="1228" w:type="dxa"/>
          </w:tcPr>
          <w:p w14:paraId="27ED132C" w14:textId="69440C7F" w:rsidR="00EB1EAC" w:rsidRPr="00877800" w:rsidRDefault="004A0914" w:rsidP="00917705">
            <w:pPr>
              <w:jc w:val="center"/>
              <w:rPr>
                <w:rFonts w:cs="Times New Roman"/>
                <w:sz w:val="20"/>
                <w:szCs w:val="20"/>
                <w:lang w:val="fi-FI"/>
              </w:rPr>
            </w:pPr>
            <w:r w:rsidRPr="00877800">
              <w:rPr>
                <w:rFonts w:cs="Times New Roman"/>
                <w:sz w:val="20"/>
                <w:szCs w:val="20"/>
                <w:lang w:val="fi-FI"/>
              </w:rPr>
              <w:t>BBCA</w:t>
            </w:r>
          </w:p>
        </w:tc>
        <w:tc>
          <w:tcPr>
            <w:tcW w:w="6166" w:type="dxa"/>
          </w:tcPr>
          <w:p w14:paraId="4D054292" w14:textId="4E20E0EB" w:rsidR="00EB1EAC" w:rsidRPr="00877800" w:rsidRDefault="00F6761A" w:rsidP="0039672D">
            <w:pPr>
              <w:jc w:val="both"/>
              <w:rPr>
                <w:rFonts w:cs="Times New Roman"/>
                <w:sz w:val="20"/>
                <w:szCs w:val="20"/>
              </w:rPr>
            </w:pPr>
            <w:r w:rsidRPr="00877800">
              <w:rPr>
                <w:rFonts w:cs="Times New Roman"/>
                <w:sz w:val="20"/>
                <w:szCs w:val="20"/>
              </w:rPr>
              <w:t xml:space="preserve">PT </w:t>
            </w:r>
            <w:r w:rsidR="00FB6239" w:rsidRPr="00877800">
              <w:rPr>
                <w:rFonts w:cs="Times New Roman"/>
                <w:sz w:val="20"/>
                <w:szCs w:val="20"/>
              </w:rPr>
              <w:t xml:space="preserve">Bank Central Asia </w:t>
            </w:r>
            <w:proofErr w:type="spellStart"/>
            <w:r w:rsidRPr="00877800">
              <w:rPr>
                <w:rFonts w:cs="Times New Roman"/>
                <w:sz w:val="20"/>
                <w:szCs w:val="20"/>
              </w:rPr>
              <w:t>Tbk</w:t>
            </w:r>
            <w:proofErr w:type="spellEnd"/>
          </w:p>
        </w:tc>
      </w:tr>
      <w:tr w:rsidR="009B1114" w:rsidRPr="00877800" w14:paraId="2088B03D" w14:textId="77777777" w:rsidTr="00EB1EAC">
        <w:tc>
          <w:tcPr>
            <w:tcW w:w="533" w:type="dxa"/>
          </w:tcPr>
          <w:p w14:paraId="6FD5284D" w14:textId="049FD856" w:rsidR="004A4645" w:rsidRPr="00877800" w:rsidRDefault="004A4645" w:rsidP="00917705">
            <w:pPr>
              <w:jc w:val="center"/>
              <w:rPr>
                <w:rFonts w:cs="Times New Roman"/>
                <w:sz w:val="20"/>
                <w:szCs w:val="20"/>
                <w:lang w:val="fi-FI"/>
              </w:rPr>
            </w:pPr>
            <w:r w:rsidRPr="00877800">
              <w:rPr>
                <w:rFonts w:cs="Times New Roman"/>
                <w:sz w:val="20"/>
                <w:szCs w:val="20"/>
                <w:lang w:val="fi-FI"/>
              </w:rPr>
              <w:t xml:space="preserve">3. </w:t>
            </w:r>
          </w:p>
        </w:tc>
        <w:tc>
          <w:tcPr>
            <w:tcW w:w="1228" w:type="dxa"/>
          </w:tcPr>
          <w:p w14:paraId="5F780237" w14:textId="7789D1B0" w:rsidR="004A4645" w:rsidRPr="00877800" w:rsidRDefault="004A4645" w:rsidP="00917705">
            <w:pPr>
              <w:jc w:val="center"/>
              <w:rPr>
                <w:rFonts w:cs="Times New Roman"/>
                <w:sz w:val="20"/>
                <w:szCs w:val="20"/>
                <w:lang w:val="fi-FI"/>
              </w:rPr>
            </w:pPr>
            <w:r w:rsidRPr="00877800">
              <w:rPr>
                <w:rFonts w:cs="Times New Roman"/>
                <w:sz w:val="20"/>
                <w:szCs w:val="20"/>
                <w:lang w:val="fi-FI"/>
              </w:rPr>
              <w:t>BBHI</w:t>
            </w:r>
          </w:p>
        </w:tc>
        <w:tc>
          <w:tcPr>
            <w:tcW w:w="6166" w:type="dxa"/>
          </w:tcPr>
          <w:p w14:paraId="19F9D5B8" w14:textId="647EF042" w:rsidR="004A4645" w:rsidRPr="00877800" w:rsidRDefault="004A4645" w:rsidP="0039672D">
            <w:pPr>
              <w:jc w:val="both"/>
              <w:rPr>
                <w:rFonts w:cs="Times New Roman"/>
                <w:sz w:val="20"/>
                <w:szCs w:val="20"/>
              </w:rPr>
            </w:pPr>
            <w:r w:rsidRPr="00877800">
              <w:rPr>
                <w:rFonts w:cs="Times New Roman"/>
                <w:sz w:val="20"/>
                <w:szCs w:val="20"/>
              </w:rPr>
              <w:t xml:space="preserve">PT </w:t>
            </w:r>
            <w:proofErr w:type="spellStart"/>
            <w:r w:rsidRPr="00877800">
              <w:rPr>
                <w:rFonts w:cs="Times New Roman"/>
                <w:sz w:val="20"/>
                <w:szCs w:val="20"/>
              </w:rPr>
              <w:t>Allo</w:t>
            </w:r>
            <w:proofErr w:type="spellEnd"/>
            <w:r w:rsidRPr="00877800">
              <w:rPr>
                <w:rFonts w:cs="Times New Roman"/>
                <w:sz w:val="20"/>
                <w:szCs w:val="20"/>
              </w:rPr>
              <w:t xml:space="preserve"> Bank Indonesia </w:t>
            </w:r>
            <w:proofErr w:type="spellStart"/>
            <w:r w:rsidR="00FC1B91" w:rsidRPr="00877800">
              <w:rPr>
                <w:rFonts w:cs="Times New Roman"/>
                <w:sz w:val="20"/>
                <w:szCs w:val="20"/>
              </w:rPr>
              <w:t>Tbk</w:t>
            </w:r>
            <w:proofErr w:type="spellEnd"/>
          </w:p>
        </w:tc>
      </w:tr>
      <w:tr w:rsidR="009B1114" w:rsidRPr="00877800" w14:paraId="0ACA6FB5" w14:textId="77777777" w:rsidTr="00EB1EAC">
        <w:tc>
          <w:tcPr>
            <w:tcW w:w="533" w:type="dxa"/>
          </w:tcPr>
          <w:p w14:paraId="5EB3B60B" w14:textId="69EB1CB3" w:rsidR="00EB1EAC" w:rsidRPr="00877800" w:rsidRDefault="00341357" w:rsidP="00917705">
            <w:pPr>
              <w:jc w:val="center"/>
              <w:rPr>
                <w:rFonts w:cs="Times New Roman"/>
                <w:sz w:val="20"/>
                <w:szCs w:val="20"/>
              </w:rPr>
            </w:pPr>
            <w:r w:rsidRPr="00877800">
              <w:rPr>
                <w:rFonts w:cs="Times New Roman"/>
                <w:sz w:val="20"/>
                <w:szCs w:val="20"/>
              </w:rPr>
              <w:t>4.</w:t>
            </w:r>
          </w:p>
        </w:tc>
        <w:tc>
          <w:tcPr>
            <w:tcW w:w="1228" w:type="dxa"/>
          </w:tcPr>
          <w:p w14:paraId="2F5BAD0C" w14:textId="60865C58" w:rsidR="00EB1EAC" w:rsidRPr="00877800" w:rsidRDefault="00067A77" w:rsidP="00917705">
            <w:pPr>
              <w:jc w:val="center"/>
              <w:rPr>
                <w:rFonts w:cs="Times New Roman"/>
                <w:sz w:val="20"/>
                <w:szCs w:val="20"/>
                <w:lang w:val="fi-FI"/>
              </w:rPr>
            </w:pPr>
            <w:r w:rsidRPr="00877800">
              <w:rPr>
                <w:rFonts w:cs="Times New Roman"/>
                <w:sz w:val="20"/>
                <w:szCs w:val="20"/>
                <w:lang w:val="fi-FI"/>
              </w:rPr>
              <w:t>BBMD</w:t>
            </w:r>
          </w:p>
        </w:tc>
        <w:tc>
          <w:tcPr>
            <w:tcW w:w="6166" w:type="dxa"/>
          </w:tcPr>
          <w:p w14:paraId="6B0A7229" w14:textId="4DBBF501" w:rsidR="00EB1EAC" w:rsidRPr="00877800" w:rsidRDefault="00F6761A" w:rsidP="0039672D">
            <w:pPr>
              <w:jc w:val="both"/>
              <w:rPr>
                <w:rFonts w:cs="Times New Roman"/>
                <w:sz w:val="20"/>
                <w:szCs w:val="20"/>
                <w:lang w:val="fi-FI"/>
              </w:rPr>
            </w:pPr>
            <w:r w:rsidRPr="00877800">
              <w:rPr>
                <w:rFonts w:cs="Times New Roman"/>
                <w:sz w:val="20"/>
                <w:szCs w:val="20"/>
                <w:lang w:val="fi-FI"/>
              </w:rPr>
              <w:t xml:space="preserve">PT </w:t>
            </w:r>
            <w:r w:rsidR="00D13039" w:rsidRPr="00877800">
              <w:rPr>
                <w:rFonts w:cs="Times New Roman"/>
                <w:sz w:val="20"/>
                <w:szCs w:val="20"/>
              </w:rPr>
              <w:t xml:space="preserve">Bank </w:t>
            </w:r>
            <w:proofErr w:type="spellStart"/>
            <w:r w:rsidR="00D13039" w:rsidRPr="00877800">
              <w:rPr>
                <w:rFonts w:cs="Times New Roman"/>
                <w:sz w:val="20"/>
                <w:szCs w:val="20"/>
              </w:rPr>
              <w:t>Mestika</w:t>
            </w:r>
            <w:proofErr w:type="spellEnd"/>
            <w:r w:rsidR="00D13039" w:rsidRPr="00877800">
              <w:rPr>
                <w:rFonts w:cs="Times New Roman"/>
                <w:sz w:val="20"/>
                <w:szCs w:val="20"/>
              </w:rPr>
              <w:t xml:space="preserve"> Dharma </w:t>
            </w:r>
            <w:proofErr w:type="spellStart"/>
            <w:r w:rsidR="00D13039" w:rsidRPr="00877800">
              <w:rPr>
                <w:rFonts w:cs="Times New Roman"/>
                <w:sz w:val="20"/>
                <w:szCs w:val="20"/>
              </w:rPr>
              <w:t>Tbk</w:t>
            </w:r>
            <w:proofErr w:type="spellEnd"/>
          </w:p>
        </w:tc>
      </w:tr>
      <w:tr w:rsidR="009B1114" w:rsidRPr="00877800" w14:paraId="62379BF5" w14:textId="77777777" w:rsidTr="00EB1EAC">
        <w:tc>
          <w:tcPr>
            <w:tcW w:w="533" w:type="dxa"/>
          </w:tcPr>
          <w:p w14:paraId="33C87EAC" w14:textId="00080FEF" w:rsidR="00EB1EAC" w:rsidRPr="00877800" w:rsidRDefault="00341357" w:rsidP="00917705">
            <w:pPr>
              <w:jc w:val="center"/>
              <w:rPr>
                <w:rFonts w:cs="Times New Roman"/>
                <w:sz w:val="20"/>
                <w:szCs w:val="20"/>
                <w:lang w:val="fi-FI"/>
              </w:rPr>
            </w:pPr>
            <w:r w:rsidRPr="00877800">
              <w:rPr>
                <w:rFonts w:cs="Times New Roman"/>
                <w:sz w:val="20"/>
                <w:szCs w:val="20"/>
                <w:lang w:val="fi-FI"/>
              </w:rPr>
              <w:t>5.</w:t>
            </w:r>
          </w:p>
        </w:tc>
        <w:tc>
          <w:tcPr>
            <w:tcW w:w="1228" w:type="dxa"/>
          </w:tcPr>
          <w:p w14:paraId="2DB0595D" w14:textId="39193D8C" w:rsidR="00EB1EAC" w:rsidRPr="00877800" w:rsidRDefault="00067A77" w:rsidP="00917705">
            <w:pPr>
              <w:jc w:val="center"/>
              <w:rPr>
                <w:rFonts w:cs="Times New Roman"/>
                <w:sz w:val="20"/>
                <w:szCs w:val="20"/>
                <w:lang w:val="fi-FI"/>
              </w:rPr>
            </w:pPr>
            <w:r w:rsidRPr="00877800">
              <w:rPr>
                <w:rFonts w:cs="Times New Roman"/>
                <w:sz w:val="20"/>
                <w:szCs w:val="20"/>
                <w:lang w:val="fi-FI"/>
              </w:rPr>
              <w:t>BBNI</w:t>
            </w:r>
          </w:p>
        </w:tc>
        <w:tc>
          <w:tcPr>
            <w:tcW w:w="6166" w:type="dxa"/>
          </w:tcPr>
          <w:p w14:paraId="61610632" w14:textId="06A6DE96" w:rsidR="00EB1EAC" w:rsidRPr="00877800" w:rsidRDefault="00D13039" w:rsidP="0039672D">
            <w:pPr>
              <w:jc w:val="both"/>
              <w:rPr>
                <w:rFonts w:cs="Times New Roman"/>
                <w:sz w:val="20"/>
                <w:szCs w:val="20"/>
              </w:rPr>
            </w:pPr>
            <w:r w:rsidRPr="00877800">
              <w:rPr>
                <w:rFonts w:cs="Times New Roman"/>
                <w:sz w:val="20"/>
                <w:szCs w:val="20"/>
              </w:rPr>
              <w:t xml:space="preserve">PT Bank Negara Indonesia (Persero) </w:t>
            </w:r>
            <w:proofErr w:type="spellStart"/>
            <w:r w:rsidRPr="00877800">
              <w:rPr>
                <w:rFonts w:cs="Times New Roman"/>
                <w:sz w:val="20"/>
                <w:szCs w:val="20"/>
              </w:rPr>
              <w:t>Tbk</w:t>
            </w:r>
            <w:proofErr w:type="spellEnd"/>
          </w:p>
        </w:tc>
      </w:tr>
      <w:tr w:rsidR="009B1114" w:rsidRPr="00877800" w14:paraId="014BD40E" w14:textId="77777777" w:rsidTr="00EB1EAC">
        <w:tc>
          <w:tcPr>
            <w:tcW w:w="533" w:type="dxa"/>
          </w:tcPr>
          <w:p w14:paraId="6A763EE1" w14:textId="4C87A51E" w:rsidR="00FC079C" w:rsidRPr="00877800" w:rsidRDefault="00FC079C" w:rsidP="00917705">
            <w:pPr>
              <w:jc w:val="center"/>
              <w:rPr>
                <w:rFonts w:cs="Times New Roman"/>
                <w:sz w:val="20"/>
                <w:szCs w:val="20"/>
                <w:lang w:val="fi-FI"/>
              </w:rPr>
            </w:pPr>
            <w:r w:rsidRPr="00877800">
              <w:rPr>
                <w:rFonts w:cs="Times New Roman"/>
                <w:sz w:val="20"/>
                <w:szCs w:val="20"/>
                <w:lang w:val="fi-FI"/>
              </w:rPr>
              <w:t>6.</w:t>
            </w:r>
          </w:p>
        </w:tc>
        <w:tc>
          <w:tcPr>
            <w:tcW w:w="1228" w:type="dxa"/>
          </w:tcPr>
          <w:p w14:paraId="55571FD2" w14:textId="5E569791" w:rsidR="00FC079C" w:rsidRPr="00877800" w:rsidRDefault="00FC079C" w:rsidP="00917705">
            <w:pPr>
              <w:jc w:val="center"/>
              <w:rPr>
                <w:rFonts w:cs="Times New Roman"/>
                <w:sz w:val="20"/>
                <w:szCs w:val="20"/>
                <w:lang w:val="fi-FI"/>
              </w:rPr>
            </w:pPr>
            <w:r w:rsidRPr="00877800">
              <w:rPr>
                <w:rFonts w:cs="Times New Roman"/>
                <w:sz w:val="20"/>
                <w:szCs w:val="20"/>
                <w:lang w:val="fi-FI"/>
              </w:rPr>
              <w:t>BBRI</w:t>
            </w:r>
          </w:p>
        </w:tc>
        <w:tc>
          <w:tcPr>
            <w:tcW w:w="6166" w:type="dxa"/>
          </w:tcPr>
          <w:p w14:paraId="0A6C8C37" w14:textId="79429BA2" w:rsidR="00FC079C" w:rsidRPr="00877800" w:rsidRDefault="009347AF" w:rsidP="0039672D">
            <w:pPr>
              <w:jc w:val="both"/>
              <w:rPr>
                <w:rFonts w:cs="Times New Roman"/>
                <w:sz w:val="20"/>
                <w:szCs w:val="20"/>
              </w:rPr>
            </w:pPr>
            <w:r w:rsidRPr="00877800">
              <w:rPr>
                <w:rFonts w:cs="Times New Roman"/>
                <w:sz w:val="20"/>
                <w:szCs w:val="20"/>
              </w:rPr>
              <w:t xml:space="preserve">PT Bank Rakyat Indonesia (Persero) </w:t>
            </w:r>
            <w:proofErr w:type="spellStart"/>
            <w:r w:rsidRPr="00877800">
              <w:rPr>
                <w:rFonts w:cs="Times New Roman"/>
                <w:sz w:val="20"/>
                <w:szCs w:val="20"/>
              </w:rPr>
              <w:t>Tbk</w:t>
            </w:r>
            <w:proofErr w:type="spellEnd"/>
          </w:p>
        </w:tc>
      </w:tr>
      <w:tr w:rsidR="009B1114" w:rsidRPr="00877800" w14:paraId="5C19A550" w14:textId="77777777" w:rsidTr="00EB1EAC">
        <w:tc>
          <w:tcPr>
            <w:tcW w:w="533" w:type="dxa"/>
          </w:tcPr>
          <w:p w14:paraId="4659158E" w14:textId="00CBE57A" w:rsidR="00EB1EAC" w:rsidRPr="00877800" w:rsidRDefault="001355C9" w:rsidP="00917705">
            <w:pPr>
              <w:jc w:val="center"/>
              <w:rPr>
                <w:rFonts w:cs="Times New Roman"/>
                <w:sz w:val="20"/>
                <w:szCs w:val="20"/>
              </w:rPr>
            </w:pPr>
            <w:r w:rsidRPr="00877800">
              <w:rPr>
                <w:rFonts w:cs="Times New Roman"/>
                <w:sz w:val="20"/>
                <w:szCs w:val="20"/>
              </w:rPr>
              <w:t>7.</w:t>
            </w:r>
          </w:p>
        </w:tc>
        <w:tc>
          <w:tcPr>
            <w:tcW w:w="1228" w:type="dxa"/>
          </w:tcPr>
          <w:p w14:paraId="629CC126" w14:textId="571526FC" w:rsidR="00EB1EAC" w:rsidRPr="00877800" w:rsidRDefault="00067A77" w:rsidP="00917705">
            <w:pPr>
              <w:jc w:val="center"/>
              <w:rPr>
                <w:rFonts w:cs="Times New Roman"/>
                <w:sz w:val="20"/>
                <w:szCs w:val="20"/>
                <w:lang w:val="fi-FI"/>
              </w:rPr>
            </w:pPr>
            <w:r w:rsidRPr="00877800">
              <w:rPr>
                <w:rFonts w:cs="Times New Roman"/>
                <w:sz w:val="20"/>
                <w:szCs w:val="20"/>
                <w:lang w:val="fi-FI"/>
              </w:rPr>
              <w:t>BBSI</w:t>
            </w:r>
          </w:p>
        </w:tc>
        <w:tc>
          <w:tcPr>
            <w:tcW w:w="6166" w:type="dxa"/>
          </w:tcPr>
          <w:p w14:paraId="32AAC378" w14:textId="42A46365" w:rsidR="00EB1EAC" w:rsidRPr="00877800" w:rsidRDefault="00D13039" w:rsidP="0039672D">
            <w:pPr>
              <w:jc w:val="both"/>
              <w:rPr>
                <w:rFonts w:cs="Times New Roman"/>
                <w:sz w:val="20"/>
                <w:szCs w:val="20"/>
              </w:rPr>
            </w:pPr>
            <w:r w:rsidRPr="00877800">
              <w:rPr>
                <w:rFonts w:cs="Times New Roman"/>
                <w:sz w:val="20"/>
                <w:szCs w:val="20"/>
              </w:rPr>
              <w:t xml:space="preserve">PT Krom Bank Indonesia </w:t>
            </w:r>
            <w:proofErr w:type="spellStart"/>
            <w:r w:rsidRPr="00877800">
              <w:rPr>
                <w:rFonts w:cs="Times New Roman"/>
                <w:sz w:val="20"/>
                <w:szCs w:val="20"/>
              </w:rPr>
              <w:t>Tbk</w:t>
            </w:r>
            <w:proofErr w:type="spellEnd"/>
          </w:p>
        </w:tc>
      </w:tr>
      <w:tr w:rsidR="009B1114" w:rsidRPr="00877800" w14:paraId="43537A47" w14:textId="77777777" w:rsidTr="00EB1EAC">
        <w:tc>
          <w:tcPr>
            <w:tcW w:w="533" w:type="dxa"/>
          </w:tcPr>
          <w:p w14:paraId="53B2B52D" w14:textId="10A2CDA0" w:rsidR="00EB1EAC" w:rsidRPr="00877800" w:rsidRDefault="001355C9" w:rsidP="00917705">
            <w:pPr>
              <w:jc w:val="center"/>
              <w:rPr>
                <w:rFonts w:cs="Times New Roman"/>
                <w:sz w:val="20"/>
                <w:szCs w:val="20"/>
                <w:lang w:val="fi-FI"/>
              </w:rPr>
            </w:pPr>
            <w:r w:rsidRPr="00877800">
              <w:rPr>
                <w:rFonts w:cs="Times New Roman"/>
                <w:sz w:val="20"/>
                <w:szCs w:val="20"/>
                <w:lang w:val="fi-FI"/>
              </w:rPr>
              <w:t>8.</w:t>
            </w:r>
          </w:p>
        </w:tc>
        <w:tc>
          <w:tcPr>
            <w:tcW w:w="1228" w:type="dxa"/>
          </w:tcPr>
          <w:p w14:paraId="09DD51D9" w14:textId="24D36C8E" w:rsidR="00EB1EAC" w:rsidRPr="00877800" w:rsidRDefault="00067A77" w:rsidP="00917705">
            <w:pPr>
              <w:jc w:val="center"/>
              <w:rPr>
                <w:rFonts w:cs="Times New Roman"/>
                <w:sz w:val="20"/>
                <w:szCs w:val="20"/>
                <w:lang w:val="fi-FI"/>
              </w:rPr>
            </w:pPr>
            <w:r w:rsidRPr="00877800">
              <w:rPr>
                <w:rFonts w:cs="Times New Roman"/>
                <w:sz w:val="20"/>
                <w:szCs w:val="20"/>
                <w:lang w:val="fi-FI"/>
              </w:rPr>
              <w:t>BBTN</w:t>
            </w:r>
          </w:p>
        </w:tc>
        <w:tc>
          <w:tcPr>
            <w:tcW w:w="6166" w:type="dxa"/>
          </w:tcPr>
          <w:p w14:paraId="0A99A4C9" w14:textId="347FD747" w:rsidR="00EB1EAC" w:rsidRPr="00877800" w:rsidRDefault="00D13039" w:rsidP="0039672D">
            <w:pPr>
              <w:jc w:val="both"/>
              <w:rPr>
                <w:rFonts w:cs="Times New Roman"/>
                <w:sz w:val="20"/>
                <w:szCs w:val="20"/>
              </w:rPr>
            </w:pPr>
            <w:r w:rsidRPr="00877800">
              <w:rPr>
                <w:rFonts w:cs="Times New Roman"/>
                <w:sz w:val="20"/>
                <w:szCs w:val="20"/>
              </w:rPr>
              <w:t xml:space="preserve">PT Bank Tabungan Negara (Persero) </w:t>
            </w:r>
            <w:proofErr w:type="spellStart"/>
            <w:r w:rsidRPr="00877800">
              <w:rPr>
                <w:rFonts w:cs="Times New Roman"/>
                <w:sz w:val="20"/>
                <w:szCs w:val="20"/>
              </w:rPr>
              <w:t>Tbk</w:t>
            </w:r>
            <w:proofErr w:type="spellEnd"/>
          </w:p>
        </w:tc>
      </w:tr>
      <w:tr w:rsidR="009B1114" w:rsidRPr="00877800" w14:paraId="138A8FEB" w14:textId="77777777" w:rsidTr="00EB1EAC">
        <w:tc>
          <w:tcPr>
            <w:tcW w:w="533" w:type="dxa"/>
          </w:tcPr>
          <w:p w14:paraId="25230554" w14:textId="1C10320A" w:rsidR="00EB1EAC" w:rsidRPr="00877800" w:rsidRDefault="001355C9" w:rsidP="00917705">
            <w:pPr>
              <w:jc w:val="center"/>
              <w:rPr>
                <w:rFonts w:cs="Times New Roman"/>
                <w:sz w:val="20"/>
                <w:szCs w:val="20"/>
                <w:lang w:val="fi-FI"/>
              </w:rPr>
            </w:pPr>
            <w:r w:rsidRPr="00877800">
              <w:rPr>
                <w:rFonts w:cs="Times New Roman"/>
                <w:sz w:val="20"/>
                <w:szCs w:val="20"/>
                <w:lang w:val="fi-FI"/>
              </w:rPr>
              <w:t>9.</w:t>
            </w:r>
          </w:p>
        </w:tc>
        <w:tc>
          <w:tcPr>
            <w:tcW w:w="1228" w:type="dxa"/>
          </w:tcPr>
          <w:p w14:paraId="4B90221C" w14:textId="12D8B82E" w:rsidR="00EB1EAC" w:rsidRPr="00877800" w:rsidRDefault="00067A77" w:rsidP="00917705">
            <w:pPr>
              <w:jc w:val="center"/>
              <w:rPr>
                <w:rFonts w:cs="Times New Roman"/>
                <w:sz w:val="20"/>
                <w:szCs w:val="20"/>
                <w:lang w:val="fi-FI"/>
              </w:rPr>
            </w:pPr>
            <w:r w:rsidRPr="00877800">
              <w:rPr>
                <w:rFonts w:cs="Times New Roman"/>
                <w:sz w:val="20"/>
                <w:szCs w:val="20"/>
                <w:lang w:val="fi-FI"/>
              </w:rPr>
              <w:t>BGTG</w:t>
            </w:r>
          </w:p>
        </w:tc>
        <w:tc>
          <w:tcPr>
            <w:tcW w:w="6166" w:type="dxa"/>
          </w:tcPr>
          <w:p w14:paraId="737967A8" w14:textId="2B8172DD" w:rsidR="00EB1EAC" w:rsidRPr="00877800" w:rsidRDefault="00FA2C84" w:rsidP="0039672D">
            <w:pPr>
              <w:jc w:val="both"/>
              <w:rPr>
                <w:rFonts w:cs="Times New Roman"/>
                <w:sz w:val="20"/>
                <w:szCs w:val="20"/>
                <w:lang w:val="fi-FI"/>
              </w:rPr>
            </w:pPr>
            <w:r w:rsidRPr="00877800">
              <w:rPr>
                <w:rFonts w:cs="Times New Roman"/>
                <w:sz w:val="20"/>
                <w:szCs w:val="20"/>
              </w:rPr>
              <w:t xml:space="preserve">PT Bank Ganesha </w:t>
            </w:r>
            <w:proofErr w:type="spellStart"/>
            <w:r w:rsidRPr="00877800">
              <w:rPr>
                <w:rFonts w:cs="Times New Roman"/>
                <w:sz w:val="20"/>
                <w:szCs w:val="20"/>
              </w:rPr>
              <w:t>Tbk</w:t>
            </w:r>
            <w:proofErr w:type="spellEnd"/>
          </w:p>
        </w:tc>
      </w:tr>
      <w:tr w:rsidR="009B1114" w:rsidRPr="00877800" w14:paraId="6FFCBFB9" w14:textId="77777777" w:rsidTr="00EB1EAC">
        <w:tc>
          <w:tcPr>
            <w:tcW w:w="533" w:type="dxa"/>
          </w:tcPr>
          <w:p w14:paraId="79C32416" w14:textId="1AB82FBB" w:rsidR="00EB1EAC" w:rsidRPr="00877800" w:rsidRDefault="001355C9" w:rsidP="00917705">
            <w:pPr>
              <w:jc w:val="center"/>
              <w:rPr>
                <w:rFonts w:cs="Times New Roman"/>
                <w:sz w:val="20"/>
                <w:szCs w:val="20"/>
                <w:lang w:val="fi-FI"/>
              </w:rPr>
            </w:pPr>
            <w:r w:rsidRPr="00877800">
              <w:rPr>
                <w:rFonts w:cs="Times New Roman"/>
                <w:sz w:val="20"/>
                <w:szCs w:val="20"/>
                <w:lang w:val="fi-FI"/>
              </w:rPr>
              <w:t>10.</w:t>
            </w:r>
          </w:p>
        </w:tc>
        <w:tc>
          <w:tcPr>
            <w:tcW w:w="1228" w:type="dxa"/>
          </w:tcPr>
          <w:p w14:paraId="4E4C673D" w14:textId="7D8BF596" w:rsidR="00EB1EAC" w:rsidRPr="00877800" w:rsidRDefault="00067A77" w:rsidP="00917705">
            <w:pPr>
              <w:jc w:val="center"/>
              <w:rPr>
                <w:rFonts w:cs="Times New Roman"/>
                <w:sz w:val="20"/>
                <w:szCs w:val="20"/>
                <w:lang w:val="fi-FI"/>
              </w:rPr>
            </w:pPr>
            <w:r w:rsidRPr="00877800">
              <w:rPr>
                <w:rFonts w:cs="Times New Roman"/>
                <w:sz w:val="20"/>
                <w:szCs w:val="20"/>
                <w:lang w:val="fi-FI"/>
              </w:rPr>
              <w:t>BINA</w:t>
            </w:r>
          </w:p>
        </w:tc>
        <w:tc>
          <w:tcPr>
            <w:tcW w:w="6166" w:type="dxa"/>
          </w:tcPr>
          <w:p w14:paraId="642163C1" w14:textId="233EB738" w:rsidR="00EB1EAC" w:rsidRPr="00877800" w:rsidRDefault="00FA2C84" w:rsidP="0039672D">
            <w:pPr>
              <w:jc w:val="both"/>
              <w:rPr>
                <w:rFonts w:cs="Times New Roman"/>
                <w:sz w:val="20"/>
                <w:szCs w:val="20"/>
              </w:rPr>
            </w:pPr>
            <w:r w:rsidRPr="00877800">
              <w:rPr>
                <w:rFonts w:cs="Times New Roman"/>
                <w:sz w:val="20"/>
                <w:szCs w:val="20"/>
              </w:rPr>
              <w:t xml:space="preserve">PT Bank Ina Perdana </w:t>
            </w:r>
            <w:proofErr w:type="spellStart"/>
            <w:r w:rsidRPr="00877800">
              <w:rPr>
                <w:rFonts w:cs="Times New Roman"/>
                <w:sz w:val="20"/>
                <w:szCs w:val="20"/>
              </w:rPr>
              <w:t>Tbk</w:t>
            </w:r>
            <w:proofErr w:type="spellEnd"/>
          </w:p>
        </w:tc>
      </w:tr>
      <w:tr w:rsidR="009B1114" w:rsidRPr="00877800" w14:paraId="5EB87DA6" w14:textId="77777777" w:rsidTr="00EB1EAC">
        <w:tc>
          <w:tcPr>
            <w:tcW w:w="533" w:type="dxa"/>
          </w:tcPr>
          <w:p w14:paraId="4E3859DA" w14:textId="27BF2E91" w:rsidR="00EB1EAC" w:rsidRPr="00877800" w:rsidRDefault="001355C9" w:rsidP="00917705">
            <w:pPr>
              <w:jc w:val="center"/>
              <w:rPr>
                <w:rFonts w:cs="Times New Roman"/>
                <w:sz w:val="20"/>
                <w:szCs w:val="20"/>
                <w:lang w:val="fi-FI"/>
              </w:rPr>
            </w:pPr>
            <w:r w:rsidRPr="00877800">
              <w:rPr>
                <w:rFonts w:cs="Times New Roman"/>
                <w:sz w:val="20"/>
                <w:szCs w:val="20"/>
                <w:lang w:val="fi-FI"/>
              </w:rPr>
              <w:t>11.</w:t>
            </w:r>
          </w:p>
        </w:tc>
        <w:tc>
          <w:tcPr>
            <w:tcW w:w="1228" w:type="dxa"/>
          </w:tcPr>
          <w:p w14:paraId="62DBE9FE" w14:textId="3ABAEF80" w:rsidR="00EB1EAC" w:rsidRPr="00877800" w:rsidRDefault="00067A77" w:rsidP="00917705">
            <w:pPr>
              <w:jc w:val="center"/>
              <w:rPr>
                <w:rFonts w:cs="Times New Roman"/>
                <w:sz w:val="20"/>
                <w:szCs w:val="20"/>
                <w:lang w:val="fi-FI"/>
              </w:rPr>
            </w:pPr>
            <w:r w:rsidRPr="00877800">
              <w:rPr>
                <w:rFonts w:cs="Times New Roman"/>
                <w:sz w:val="20"/>
                <w:szCs w:val="20"/>
                <w:lang w:val="fi-FI"/>
              </w:rPr>
              <w:t>BJBR</w:t>
            </w:r>
          </w:p>
        </w:tc>
        <w:tc>
          <w:tcPr>
            <w:tcW w:w="6166" w:type="dxa"/>
          </w:tcPr>
          <w:p w14:paraId="29ACA166" w14:textId="10773024" w:rsidR="00FA2C84" w:rsidRPr="00877800" w:rsidRDefault="00FA2C84" w:rsidP="0039672D">
            <w:pPr>
              <w:jc w:val="both"/>
              <w:rPr>
                <w:rFonts w:cs="Times New Roman"/>
                <w:sz w:val="20"/>
                <w:szCs w:val="20"/>
              </w:rPr>
            </w:pPr>
            <w:r w:rsidRPr="00877800">
              <w:rPr>
                <w:rFonts w:cs="Times New Roman"/>
                <w:sz w:val="20"/>
                <w:szCs w:val="20"/>
              </w:rPr>
              <w:t xml:space="preserve">PT Bank Pembangunan Daerah Jawa Barat </w:t>
            </w:r>
            <w:proofErr w:type="spellStart"/>
            <w:r w:rsidRPr="00877800">
              <w:rPr>
                <w:rFonts w:cs="Times New Roman"/>
                <w:sz w:val="20"/>
                <w:szCs w:val="20"/>
              </w:rPr>
              <w:t>Tbk</w:t>
            </w:r>
            <w:proofErr w:type="spellEnd"/>
          </w:p>
        </w:tc>
      </w:tr>
      <w:tr w:rsidR="009B1114" w:rsidRPr="00877800" w14:paraId="033DB1BD" w14:textId="77777777" w:rsidTr="00EB1EAC">
        <w:tc>
          <w:tcPr>
            <w:tcW w:w="533" w:type="dxa"/>
          </w:tcPr>
          <w:p w14:paraId="48503698" w14:textId="4C277CCA" w:rsidR="00EB1EAC" w:rsidRPr="00877800" w:rsidRDefault="001355C9" w:rsidP="00917705">
            <w:pPr>
              <w:jc w:val="center"/>
              <w:rPr>
                <w:rFonts w:cs="Times New Roman"/>
                <w:sz w:val="20"/>
                <w:szCs w:val="20"/>
                <w:lang w:val="fi-FI"/>
              </w:rPr>
            </w:pPr>
            <w:r w:rsidRPr="00877800">
              <w:rPr>
                <w:rFonts w:cs="Times New Roman"/>
                <w:sz w:val="20"/>
                <w:szCs w:val="20"/>
                <w:lang w:val="fi-FI"/>
              </w:rPr>
              <w:t>12.</w:t>
            </w:r>
          </w:p>
        </w:tc>
        <w:tc>
          <w:tcPr>
            <w:tcW w:w="1228" w:type="dxa"/>
          </w:tcPr>
          <w:p w14:paraId="484B4C05" w14:textId="3F31225D" w:rsidR="00EB1EAC" w:rsidRPr="00877800" w:rsidRDefault="00067A77" w:rsidP="00917705">
            <w:pPr>
              <w:jc w:val="center"/>
              <w:rPr>
                <w:rFonts w:cs="Times New Roman"/>
                <w:sz w:val="20"/>
                <w:szCs w:val="20"/>
                <w:lang w:val="fi-FI"/>
              </w:rPr>
            </w:pPr>
            <w:r w:rsidRPr="00877800">
              <w:rPr>
                <w:rFonts w:cs="Times New Roman"/>
                <w:sz w:val="20"/>
                <w:szCs w:val="20"/>
                <w:lang w:val="fi-FI"/>
              </w:rPr>
              <w:t>BJTM</w:t>
            </w:r>
          </w:p>
        </w:tc>
        <w:tc>
          <w:tcPr>
            <w:tcW w:w="6166" w:type="dxa"/>
          </w:tcPr>
          <w:p w14:paraId="0BB03DC0" w14:textId="3A16BF16" w:rsidR="00EB1EAC" w:rsidRPr="00877800" w:rsidRDefault="00FA2C84" w:rsidP="0039672D">
            <w:pPr>
              <w:jc w:val="both"/>
              <w:rPr>
                <w:rFonts w:cs="Times New Roman"/>
                <w:sz w:val="20"/>
                <w:szCs w:val="20"/>
              </w:rPr>
            </w:pPr>
            <w:r w:rsidRPr="00877800">
              <w:rPr>
                <w:rFonts w:cs="Times New Roman"/>
                <w:sz w:val="20"/>
                <w:szCs w:val="20"/>
              </w:rPr>
              <w:t xml:space="preserve">PT East Java Regional Development Bank </w:t>
            </w:r>
            <w:proofErr w:type="spellStart"/>
            <w:r w:rsidRPr="00877800">
              <w:rPr>
                <w:rFonts w:cs="Times New Roman"/>
                <w:sz w:val="20"/>
                <w:szCs w:val="20"/>
              </w:rPr>
              <w:t>Tbk</w:t>
            </w:r>
            <w:proofErr w:type="spellEnd"/>
          </w:p>
        </w:tc>
      </w:tr>
      <w:tr w:rsidR="009B1114" w:rsidRPr="00877800" w14:paraId="5E8BFFFD" w14:textId="77777777" w:rsidTr="00EB1EAC">
        <w:tc>
          <w:tcPr>
            <w:tcW w:w="533" w:type="dxa"/>
          </w:tcPr>
          <w:p w14:paraId="56FF9183" w14:textId="418A976D" w:rsidR="00EB1EAC" w:rsidRPr="00877800" w:rsidRDefault="001355C9" w:rsidP="00917705">
            <w:pPr>
              <w:jc w:val="center"/>
              <w:rPr>
                <w:rFonts w:cs="Times New Roman"/>
                <w:sz w:val="20"/>
                <w:szCs w:val="20"/>
                <w:lang w:val="fi-FI"/>
              </w:rPr>
            </w:pPr>
            <w:r w:rsidRPr="00877800">
              <w:rPr>
                <w:rFonts w:cs="Times New Roman"/>
                <w:sz w:val="20"/>
                <w:szCs w:val="20"/>
                <w:lang w:val="fi-FI"/>
              </w:rPr>
              <w:t>13.</w:t>
            </w:r>
          </w:p>
        </w:tc>
        <w:tc>
          <w:tcPr>
            <w:tcW w:w="1228" w:type="dxa"/>
          </w:tcPr>
          <w:p w14:paraId="257E4354" w14:textId="1ABDB1B9" w:rsidR="00EB1EAC" w:rsidRPr="00877800" w:rsidRDefault="00067A77" w:rsidP="00917705">
            <w:pPr>
              <w:jc w:val="center"/>
              <w:rPr>
                <w:rFonts w:cs="Times New Roman"/>
                <w:sz w:val="20"/>
                <w:szCs w:val="20"/>
                <w:lang w:val="fi-FI"/>
              </w:rPr>
            </w:pPr>
            <w:r w:rsidRPr="00877800">
              <w:rPr>
                <w:rFonts w:cs="Times New Roman"/>
                <w:sz w:val="20"/>
                <w:szCs w:val="20"/>
                <w:lang w:val="fi-FI"/>
              </w:rPr>
              <w:t>BMRI</w:t>
            </w:r>
          </w:p>
        </w:tc>
        <w:tc>
          <w:tcPr>
            <w:tcW w:w="6166" w:type="dxa"/>
          </w:tcPr>
          <w:p w14:paraId="77E9C734" w14:textId="03625E4D" w:rsidR="00EB1EAC" w:rsidRPr="00877800" w:rsidRDefault="00DA62FB" w:rsidP="0039672D">
            <w:pPr>
              <w:jc w:val="both"/>
              <w:rPr>
                <w:rFonts w:cs="Times New Roman"/>
                <w:sz w:val="20"/>
                <w:szCs w:val="20"/>
              </w:rPr>
            </w:pPr>
            <w:r w:rsidRPr="00877800">
              <w:rPr>
                <w:rFonts w:cs="Times New Roman"/>
                <w:sz w:val="20"/>
                <w:szCs w:val="20"/>
              </w:rPr>
              <w:t xml:space="preserve">PT Bank </w:t>
            </w:r>
            <w:proofErr w:type="spellStart"/>
            <w:r w:rsidRPr="00877800">
              <w:rPr>
                <w:rFonts w:cs="Times New Roman"/>
                <w:sz w:val="20"/>
                <w:szCs w:val="20"/>
              </w:rPr>
              <w:t>Mandiri</w:t>
            </w:r>
            <w:proofErr w:type="spellEnd"/>
            <w:r w:rsidRPr="00877800">
              <w:rPr>
                <w:rFonts w:cs="Times New Roman"/>
                <w:sz w:val="20"/>
                <w:szCs w:val="20"/>
              </w:rPr>
              <w:t xml:space="preserve"> (Persero) </w:t>
            </w:r>
            <w:proofErr w:type="spellStart"/>
            <w:r w:rsidRPr="00877800">
              <w:rPr>
                <w:rFonts w:cs="Times New Roman"/>
                <w:sz w:val="20"/>
                <w:szCs w:val="20"/>
              </w:rPr>
              <w:t>Tbk</w:t>
            </w:r>
            <w:proofErr w:type="spellEnd"/>
          </w:p>
        </w:tc>
      </w:tr>
      <w:tr w:rsidR="009B1114" w:rsidRPr="00877800" w14:paraId="506F2014" w14:textId="77777777" w:rsidTr="00EB1EAC">
        <w:tc>
          <w:tcPr>
            <w:tcW w:w="533" w:type="dxa"/>
          </w:tcPr>
          <w:p w14:paraId="4EEB9FDC" w14:textId="4C35CD18" w:rsidR="00EB1EAC" w:rsidRPr="00877800" w:rsidRDefault="001355C9" w:rsidP="00917705">
            <w:pPr>
              <w:jc w:val="center"/>
              <w:rPr>
                <w:rFonts w:cs="Times New Roman"/>
                <w:sz w:val="20"/>
                <w:szCs w:val="20"/>
                <w:lang w:val="fi-FI"/>
              </w:rPr>
            </w:pPr>
            <w:r w:rsidRPr="00877800">
              <w:rPr>
                <w:rFonts w:cs="Times New Roman"/>
                <w:sz w:val="20"/>
                <w:szCs w:val="20"/>
                <w:lang w:val="fi-FI"/>
              </w:rPr>
              <w:t>14.</w:t>
            </w:r>
          </w:p>
        </w:tc>
        <w:tc>
          <w:tcPr>
            <w:tcW w:w="1228" w:type="dxa"/>
          </w:tcPr>
          <w:p w14:paraId="40609D9A" w14:textId="34162B5A" w:rsidR="00EB1EAC" w:rsidRPr="00877800" w:rsidRDefault="00286BA1" w:rsidP="00917705">
            <w:pPr>
              <w:jc w:val="center"/>
              <w:rPr>
                <w:rFonts w:cs="Times New Roman"/>
                <w:sz w:val="20"/>
                <w:szCs w:val="20"/>
                <w:lang w:val="fi-FI"/>
              </w:rPr>
            </w:pPr>
            <w:r w:rsidRPr="00877800">
              <w:rPr>
                <w:rFonts w:cs="Times New Roman"/>
                <w:sz w:val="20"/>
                <w:szCs w:val="20"/>
                <w:lang w:val="fi-FI"/>
              </w:rPr>
              <w:t>BNBA</w:t>
            </w:r>
          </w:p>
        </w:tc>
        <w:tc>
          <w:tcPr>
            <w:tcW w:w="6166" w:type="dxa"/>
          </w:tcPr>
          <w:p w14:paraId="558AFF40" w14:textId="3816F562" w:rsidR="00EB1EAC" w:rsidRPr="00877800" w:rsidRDefault="00DA62FB" w:rsidP="0039672D">
            <w:pPr>
              <w:jc w:val="both"/>
              <w:rPr>
                <w:rFonts w:cs="Times New Roman"/>
                <w:sz w:val="20"/>
                <w:szCs w:val="20"/>
              </w:rPr>
            </w:pPr>
            <w:r w:rsidRPr="00877800">
              <w:rPr>
                <w:rFonts w:cs="Times New Roman"/>
                <w:sz w:val="20"/>
                <w:szCs w:val="20"/>
              </w:rPr>
              <w:t xml:space="preserve">PT Bank Bumi Arta </w:t>
            </w:r>
            <w:proofErr w:type="spellStart"/>
            <w:r w:rsidRPr="00877800">
              <w:rPr>
                <w:rFonts w:cs="Times New Roman"/>
                <w:sz w:val="20"/>
                <w:szCs w:val="20"/>
              </w:rPr>
              <w:t>Tbk</w:t>
            </w:r>
            <w:proofErr w:type="spellEnd"/>
          </w:p>
        </w:tc>
      </w:tr>
      <w:tr w:rsidR="009B1114" w:rsidRPr="00877800" w14:paraId="5438F865" w14:textId="77777777" w:rsidTr="00EB1EAC">
        <w:tc>
          <w:tcPr>
            <w:tcW w:w="533" w:type="dxa"/>
          </w:tcPr>
          <w:p w14:paraId="79019101" w14:textId="64152361" w:rsidR="00EB1EAC" w:rsidRPr="00877800" w:rsidRDefault="001355C9" w:rsidP="00917705">
            <w:pPr>
              <w:jc w:val="center"/>
              <w:rPr>
                <w:rFonts w:cs="Times New Roman"/>
                <w:sz w:val="20"/>
                <w:szCs w:val="20"/>
                <w:lang w:val="fi-FI"/>
              </w:rPr>
            </w:pPr>
            <w:r w:rsidRPr="00877800">
              <w:rPr>
                <w:rFonts w:cs="Times New Roman"/>
                <w:sz w:val="20"/>
                <w:szCs w:val="20"/>
                <w:lang w:val="fi-FI"/>
              </w:rPr>
              <w:t>15.</w:t>
            </w:r>
          </w:p>
        </w:tc>
        <w:tc>
          <w:tcPr>
            <w:tcW w:w="1228" w:type="dxa"/>
          </w:tcPr>
          <w:p w14:paraId="4C24C1E2" w14:textId="14F1F140" w:rsidR="00EB1EAC" w:rsidRPr="00877800" w:rsidRDefault="00286BA1" w:rsidP="00917705">
            <w:pPr>
              <w:jc w:val="center"/>
              <w:rPr>
                <w:rFonts w:cs="Times New Roman"/>
                <w:sz w:val="20"/>
                <w:szCs w:val="20"/>
                <w:lang w:val="fi-FI"/>
              </w:rPr>
            </w:pPr>
            <w:r w:rsidRPr="00877800">
              <w:rPr>
                <w:rFonts w:cs="Times New Roman"/>
                <w:sz w:val="20"/>
                <w:szCs w:val="20"/>
                <w:lang w:val="fi-FI"/>
              </w:rPr>
              <w:t>BNGA</w:t>
            </w:r>
          </w:p>
        </w:tc>
        <w:tc>
          <w:tcPr>
            <w:tcW w:w="6166" w:type="dxa"/>
          </w:tcPr>
          <w:p w14:paraId="392ED1F2" w14:textId="4AC975C0" w:rsidR="00EB1EAC" w:rsidRPr="00877800" w:rsidRDefault="00DA62FB" w:rsidP="0039672D">
            <w:pPr>
              <w:jc w:val="both"/>
              <w:rPr>
                <w:rFonts w:cs="Times New Roman"/>
                <w:sz w:val="20"/>
                <w:szCs w:val="20"/>
              </w:rPr>
            </w:pPr>
            <w:r w:rsidRPr="00877800">
              <w:rPr>
                <w:rFonts w:cs="Times New Roman"/>
                <w:sz w:val="20"/>
                <w:szCs w:val="20"/>
              </w:rPr>
              <w:t xml:space="preserve">CIMB Niaga Bank </w:t>
            </w:r>
            <w:proofErr w:type="spellStart"/>
            <w:r w:rsidRPr="00877800">
              <w:rPr>
                <w:rFonts w:cs="Times New Roman"/>
                <w:sz w:val="20"/>
                <w:szCs w:val="20"/>
              </w:rPr>
              <w:t>Tbk</w:t>
            </w:r>
            <w:proofErr w:type="spellEnd"/>
          </w:p>
        </w:tc>
      </w:tr>
      <w:tr w:rsidR="009B1114" w:rsidRPr="00877800" w14:paraId="4377DB88" w14:textId="77777777" w:rsidTr="00EB1EAC">
        <w:tc>
          <w:tcPr>
            <w:tcW w:w="533" w:type="dxa"/>
          </w:tcPr>
          <w:p w14:paraId="16FD27CD" w14:textId="2A306EA1" w:rsidR="00EB1EAC" w:rsidRPr="00877800" w:rsidRDefault="001355C9" w:rsidP="00917705">
            <w:pPr>
              <w:jc w:val="center"/>
              <w:rPr>
                <w:rFonts w:cs="Times New Roman"/>
                <w:sz w:val="20"/>
                <w:szCs w:val="20"/>
                <w:lang w:val="fi-FI"/>
              </w:rPr>
            </w:pPr>
            <w:r w:rsidRPr="00877800">
              <w:rPr>
                <w:rFonts w:cs="Times New Roman"/>
                <w:sz w:val="20"/>
                <w:szCs w:val="20"/>
                <w:lang w:val="fi-FI"/>
              </w:rPr>
              <w:t>16.</w:t>
            </w:r>
          </w:p>
        </w:tc>
        <w:tc>
          <w:tcPr>
            <w:tcW w:w="1228" w:type="dxa"/>
          </w:tcPr>
          <w:p w14:paraId="08ECA411" w14:textId="43A0431A" w:rsidR="00EB1EAC" w:rsidRPr="00877800" w:rsidRDefault="00286BA1" w:rsidP="00917705">
            <w:pPr>
              <w:jc w:val="center"/>
              <w:rPr>
                <w:rFonts w:cs="Times New Roman"/>
                <w:sz w:val="20"/>
                <w:szCs w:val="20"/>
                <w:lang w:val="fi-FI"/>
              </w:rPr>
            </w:pPr>
            <w:r w:rsidRPr="00877800">
              <w:rPr>
                <w:rFonts w:cs="Times New Roman"/>
                <w:sz w:val="20"/>
                <w:szCs w:val="20"/>
                <w:lang w:val="fi-FI"/>
              </w:rPr>
              <w:t>BNII</w:t>
            </w:r>
          </w:p>
        </w:tc>
        <w:tc>
          <w:tcPr>
            <w:tcW w:w="6166" w:type="dxa"/>
          </w:tcPr>
          <w:p w14:paraId="795EC350" w14:textId="503E7D3A" w:rsidR="00EB1EAC" w:rsidRPr="00877800" w:rsidRDefault="0010146D" w:rsidP="0039672D">
            <w:pPr>
              <w:jc w:val="both"/>
              <w:rPr>
                <w:rFonts w:cs="Times New Roman"/>
                <w:sz w:val="20"/>
                <w:szCs w:val="20"/>
              </w:rPr>
            </w:pPr>
            <w:r w:rsidRPr="00877800">
              <w:rPr>
                <w:rFonts w:cs="Times New Roman"/>
                <w:sz w:val="20"/>
                <w:szCs w:val="20"/>
              </w:rPr>
              <w:t xml:space="preserve">PT Maybank Indonesia </w:t>
            </w:r>
            <w:proofErr w:type="spellStart"/>
            <w:r w:rsidRPr="00877800">
              <w:rPr>
                <w:rFonts w:cs="Times New Roman"/>
                <w:sz w:val="20"/>
                <w:szCs w:val="20"/>
              </w:rPr>
              <w:t>Tbk</w:t>
            </w:r>
            <w:proofErr w:type="spellEnd"/>
          </w:p>
        </w:tc>
      </w:tr>
      <w:tr w:rsidR="009B1114" w:rsidRPr="00877800" w14:paraId="417ADE64" w14:textId="77777777" w:rsidTr="00EB1EAC">
        <w:tc>
          <w:tcPr>
            <w:tcW w:w="533" w:type="dxa"/>
          </w:tcPr>
          <w:p w14:paraId="38CB34E3" w14:textId="5BEB9201" w:rsidR="00E37524" w:rsidRPr="00877800" w:rsidRDefault="001355C9" w:rsidP="00917705">
            <w:pPr>
              <w:jc w:val="center"/>
              <w:rPr>
                <w:rFonts w:cs="Times New Roman"/>
                <w:sz w:val="20"/>
                <w:szCs w:val="20"/>
                <w:lang w:val="fi-FI"/>
              </w:rPr>
            </w:pPr>
            <w:r w:rsidRPr="00877800">
              <w:rPr>
                <w:rFonts w:cs="Times New Roman"/>
                <w:sz w:val="20"/>
                <w:szCs w:val="20"/>
                <w:lang w:val="fi-FI"/>
              </w:rPr>
              <w:t>17.</w:t>
            </w:r>
          </w:p>
        </w:tc>
        <w:tc>
          <w:tcPr>
            <w:tcW w:w="1228" w:type="dxa"/>
          </w:tcPr>
          <w:p w14:paraId="66B8B1AB" w14:textId="4E313FAD" w:rsidR="00E37524" w:rsidRPr="00877800" w:rsidRDefault="00286BA1" w:rsidP="00917705">
            <w:pPr>
              <w:jc w:val="center"/>
              <w:rPr>
                <w:rFonts w:cs="Times New Roman"/>
                <w:sz w:val="20"/>
                <w:szCs w:val="20"/>
                <w:lang w:val="fi-FI"/>
              </w:rPr>
            </w:pPr>
            <w:r w:rsidRPr="00877800">
              <w:rPr>
                <w:rFonts w:cs="Times New Roman"/>
                <w:sz w:val="20"/>
                <w:szCs w:val="20"/>
                <w:lang w:val="fi-FI"/>
              </w:rPr>
              <w:t>BSIM</w:t>
            </w:r>
          </w:p>
        </w:tc>
        <w:tc>
          <w:tcPr>
            <w:tcW w:w="6166" w:type="dxa"/>
          </w:tcPr>
          <w:p w14:paraId="5684D8B8" w14:textId="5A90AA9D" w:rsidR="0010146D" w:rsidRPr="00877800" w:rsidRDefault="0010146D" w:rsidP="0039672D">
            <w:pPr>
              <w:jc w:val="both"/>
              <w:rPr>
                <w:rFonts w:cs="Times New Roman"/>
                <w:sz w:val="20"/>
                <w:szCs w:val="20"/>
              </w:rPr>
            </w:pPr>
            <w:r w:rsidRPr="00877800">
              <w:rPr>
                <w:rFonts w:cs="Times New Roman"/>
                <w:sz w:val="20"/>
                <w:szCs w:val="20"/>
              </w:rPr>
              <w:t xml:space="preserve">PT Bank </w:t>
            </w:r>
            <w:proofErr w:type="spellStart"/>
            <w:r w:rsidRPr="00877800">
              <w:rPr>
                <w:rFonts w:cs="Times New Roman"/>
                <w:sz w:val="20"/>
                <w:szCs w:val="20"/>
              </w:rPr>
              <w:t>Sinarmas</w:t>
            </w:r>
            <w:proofErr w:type="spellEnd"/>
            <w:r w:rsidRPr="00877800">
              <w:rPr>
                <w:rFonts w:cs="Times New Roman"/>
                <w:sz w:val="20"/>
                <w:szCs w:val="20"/>
              </w:rPr>
              <w:t xml:space="preserve"> </w:t>
            </w:r>
            <w:proofErr w:type="spellStart"/>
            <w:r w:rsidRPr="00877800">
              <w:rPr>
                <w:rFonts w:cs="Times New Roman"/>
                <w:sz w:val="20"/>
                <w:szCs w:val="20"/>
              </w:rPr>
              <w:t>Tbk</w:t>
            </w:r>
            <w:proofErr w:type="spellEnd"/>
          </w:p>
        </w:tc>
      </w:tr>
      <w:tr w:rsidR="009B1114" w:rsidRPr="00877800" w14:paraId="2541C115" w14:textId="77777777" w:rsidTr="00EB1EAC">
        <w:tc>
          <w:tcPr>
            <w:tcW w:w="533" w:type="dxa"/>
          </w:tcPr>
          <w:p w14:paraId="48338330" w14:textId="48F0BAAE" w:rsidR="00482EA6" w:rsidRPr="00877800" w:rsidRDefault="001355C9" w:rsidP="00917705">
            <w:pPr>
              <w:jc w:val="center"/>
              <w:rPr>
                <w:rFonts w:cs="Times New Roman"/>
                <w:sz w:val="20"/>
                <w:szCs w:val="20"/>
                <w:lang w:val="fi-FI"/>
              </w:rPr>
            </w:pPr>
            <w:r w:rsidRPr="00877800">
              <w:rPr>
                <w:rFonts w:cs="Times New Roman"/>
                <w:sz w:val="20"/>
                <w:szCs w:val="20"/>
                <w:lang w:val="fi-FI"/>
              </w:rPr>
              <w:t>18.</w:t>
            </w:r>
          </w:p>
        </w:tc>
        <w:tc>
          <w:tcPr>
            <w:tcW w:w="1228" w:type="dxa"/>
          </w:tcPr>
          <w:p w14:paraId="7B3C94F0" w14:textId="182C3305" w:rsidR="00482EA6" w:rsidRPr="00877800" w:rsidRDefault="00286BA1" w:rsidP="00917705">
            <w:pPr>
              <w:jc w:val="center"/>
              <w:rPr>
                <w:rFonts w:cs="Times New Roman"/>
                <w:sz w:val="20"/>
                <w:szCs w:val="20"/>
                <w:lang w:val="fi-FI"/>
              </w:rPr>
            </w:pPr>
            <w:r w:rsidRPr="00877800">
              <w:rPr>
                <w:rFonts w:cs="Times New Roman"/>
                <w:sz w:val="20"/>
                <w:szCs w:val="20"/>
                <w:lang w:val="fi-FI"/>
              </w:rPr>
              <w:t>BTPN</w:t>
            </w:r>
          </w:p>
        </w:tc>
        <w:tc>
          <w:tcPr>
            <w:tcW w:w="6166" w:type="dxa"/>
          </w:tcPr>
          <w:p w14:paraId="5E2AA67C" w14:textId="27A65749" w:rsidR="00482EA6" w:rsidRPr="00877800" w:rsidRDefault="00680376" w:rsidP="0039672D">
            <w:pPr>
              <w:jc w:val="both"/>
              <w:rPr>
                <w:rFonts w:cs="Times New Roman"/>
                <w:sz w:val="20"/>
                <w:szCs w:val="20"/>
              </w:rPr>
            </w:pPr>
            <w:r w:rsidRPr="00877800">
              <w:rPr>
                <w:rFonts w:cs="Times New Roman"/>
                <w:sz w:val="20"/>
                <w:szCs w:val="20"/>
              </w:rPr>
              <w:t xml:space="preserve">PT Bank </w:t>
            </w:r>
            <w:r w:rsidR="00544A57" w:rsidRPr="00877800">
              <w:rPr>
                <w:rFonts w:cs="Times New Roman"/>
                <w:sz w:val="20"/>
                <w:szCs w:val="20"/>
              </w:rPr>
              <w:t xml:space="preserve">SMBC Indonesia </w:t>
            </w:r>
            <w:proofErr w:type="spellStart"/>
            <w:r w:rsidRPr="00877800">
              <w:rPr>
                <w:rFonts w:cs="Times New Roman"/>
                <w:sz w:val="20"/>
                <w:szCs w:val="20"/>
              </w:rPr>
              <w:t>Tbk</w:t>
            </w:r>
            <w:proofErr w:type="spellEnd"/>
          </w:p>
        </w:tc>
      </w:tr>
      <w:tr w:rsidR="009B1114" w:rsidRPr="00877800" w14:paraId="1BF7CC0B" w14:textId="77777777" w:rsidTr="00EB1EAC">
        <w:tc>
          <w:tcPr>
            <w:tcW w:w="533" w:type="dxa"/>
          </w:tcPr>
          <w:p w14:paraId="5E0D9554" w14:textId="520ACC51" w:rsidR="00FC1B91" w:rsidRPr="00877800" w:rsidRDefault="001355C9" w:rsidP="00917705">
            <w:pPr>
              <w:jc w:val="center"/>
              <w:rPr>
                <w:rFonts w:cs="Times New Roman"/>
                <w:sz w:val="20"/>
                <w:szCs w:val="20"/>
                <w:lang w:val="fi-FI"/>
              </w:rPr>
            </w:pPr>
            <w:r w:rsidRPr="00877800">
              <w:rPr>
                <w:rFonts w:cs="Times New Roman"/>
                <w:sz w:val="20"/>
                <w:szCs w:val="20"/>
                <w:lang w:val="fi-FI"/>
              </w:rPr>
              <w:t>19.</w:t>
            </w:r>
          </w:p>
        </w:tc>
        <w:tc>
          <w:tcPr>
            <w:tcW w:w="1228" w:type="dxa"/>
          </w:tcPr>
          <w:p w14:paraId="4A268ECF" w14:textId="247AA81A" w:rsidR="00FC1B91" w:rsidRPr="00877800" w:rsidRDefault="00946519" w:rsidP="00917705">
            <w:pPr>
              <w:jc w:val="center"/>
              <w:rPr>
                <w:rFonts w:cs="Times New Roman"/>
                <w:sz w:val="20"/>
                <w:szCs w:val="20"/>
                <w:lang w:val="fi-FI"/>
              </w:rPr>
            </w:pPr>
            <w:r w:rsidRPr="00877800">
              <w:rPr>
                <w:rFonts w:cs="Times New Roman"/>
                <w:sz w:val="20"/>
                <w:szCs w:val="20"/>
                <w:lang w:val="fi-FI"/>
              </w:rPr>
              <w:t>DNAR</w:t>
            </w:r>
          </w:p>
        </w:tc>
        <w:tc>
          <w:tcPr>
            <w:tcW w:w="6166" w:type="dxa"/>
          </w:tcPr>
          <w:p w14:paraId="44416621" w14:textId="3BCC6F4A" w:rsidR="00FC1B91" w:rsidRPr="00877800" w:rsidRDefault="00946519" w:rsidP="0039672D">
            <w:pPr>
              <w:jc w:val="both"/>
              <w:rPr>
                <w:rFonts w:cs="Times New Roman"/>
                <w:sz w:val="20"/>
                <w:szCs w:val="20"/>
              </w:rPr>
            </w:pPr>
            <w:r w:rsidRPr="00877800">
              <w:rPr>
                <w:rFonts w:cs="Times New Roman"/>
                <w:sz w:val="20"/>
                <w:szCs w:val="20"/>
              </w:rPr>
              <w:t xml:space="preserve">PT Oke Indonesia </w:t>
            </w:r>
            <w:proofErr w:type="spellStart"/>
            <w:r w:rsidRPr="00877800">
              <w:rPr>
                <w:rFonts w:cs="Times New Roman"/>
                <w:sz w:val="20"/>
                <w:szCs w:val="20"/>
              </w:rPr>
              <w:t>Tbk</w:t>
            </w:r>
            <w:proofErr w:type="spellEnd"/>
          </w:p>
        </w:tc>
      </w:tr>
      <w:tr w:rsidR="009B1114" w:rsidRPr="00877800" w14:paraId="52B7EE63" w14:textId="77777777" w:rsidTr="00EB1EAC">
        <w:tc>
          <w:tcPr>
            <w:tcW w:w="533" w:type="dxa"/>
          </w:tcPr>
          <w:p w14:paraId="24D668D7" w14:textId="55BEF463" w:rsidR="00946519" w:rsidRPr="00877800" w:rsidRDefault="001355C9" w:rsidP="00917705">
            <w:pPr>
              <w:jc w:val="center"/>
              <w:rPr>
                <w:rFonts w:cs="Times New Roman"/>
                <w:sz w:val="20"/>
                <w:szCs w:val="20"/>
                <w:lang w:val="fi-FI"/>
              </w:rPr>
            </w:pPr>
            <w:r w:rsidRPr="00877800">
              <w:rPr>
                <w:rFonts w:cs="Times New Roman"/>
                <w:sz w:val="20"/>
                <w:szCs w:val="20"/>
                <w:lang w:val="fi-FI"/>
              </w:rPr>
              <w:t>20.</w:t>
            </w:r>
          </w:p>
        </w:tc>
        <w:tc>
          <w:tcPr>
            <w:tcW w:w="1228" w:type="dxa"/>
          </w:tcPr>
          <w:p w14:paraId="5080C50A" w14:textId="2F37E5EF" w:rsidR="00946519" w:rsidRPr="00877800" w:rsidRDefault="00946519" w:rsidP="00917705">
            <w:pPr>
              <w:jc w:val="center"/>
              <w:rPr>
                <w:rFonts w:cs="Times New Roman"/>
                <w:sz w:val="20"/>
                <w:szCs w:val="20"/>
                <w:lang w:val="fi-FI"/>
              </w:rPr>
            </w:pPr>
            <w:r w:rsidRPr="00877800">
              <w:rPr>
                <w:rFonts w:cs="Times New Roman"/>
                <w:sz w:val="20"/>
                <w:szCs w:val="20"/>
                <w:lang w:val="fi-FI"/>
              </w:rPr>
              <w:t>INPC</w:t>
            </w:r>
          </w:p>
        </w:tc>
        <w:tc>
          <w:tcPr>
            <w:tcW w:w="6166" w:type="dxa"/>
          </w:tcPr>
          <w:p w14:paraId="7713EEAA" w14:textId="22321F40" w:rsidR="00946519" w:rsidRPr="00877800" w:rsidRDefault="00946519" w:rsidP="0039672D">
            <w:pPr>
              <w:jc w:val="both"/>
              <w:rPr>
                <w:rFonts w:cs="Times New Roman"/>
                <w:sz w:val="20"/>
                <w:szCs w:val="20"/>
              </w:rPr>
            </w:pPr>
            <w:r w:rsidRPr="00877800">
              <w:rPr>
                <w:rFonts w:cs="Times New Roman"/>
                <w:sz w:val="20"/>
                <w:szCs w:val="20"/>
              </w:rPr>
              <w:t xml:space="preserve">PT Artha </w:t>
            </w:r>
            <w:proofErr w:type="spellStart"/>
            <w:r w:rsidRPr="00877800">
              <w:rPr>
                <w:rFonts w:cs="Times New Roman"/>
                <w:sz w:val="20"/>
                <w:szCs w:val="20"/>
              </w:rPr>
              <w:t>Graha</w:t>
            </w:r>
            <w:proofErr w:type="spellEnd"/>
            <w:r w:rsidRPr="00877800">
              <w:rPr>
                <w:rFonts w:cs="Times New Roman"/>
                <w:sz w:val="20"/>
                <w:szCs w:val="20"/>
              </w:rPr>
              <w:t xml:space="preserve"> Internasional </w:t>
            </w:r>
            <w:proofErr w:type="spellStart"/>
            <w:r w:rsidR="00E90918" w:rsidRPr="00877800">
              <w:rPr>
                <w:rFonts w:cs="Times New Roman"/>
                <w:sz w:val="20"/>
                <w:szCs w:val="20"/>
              </w:rPr>
              <w:t>Tbk</w:t>
            </w:r>
            <w:proofErr w:type="spellEnd"/>
          </w:p>
        </w:tc>
      </w:tr>
      <w:tr w:rsidR="009B1114" w:rsidRPr="00877800" w14:paraId="501397FD" w14:textId="77777777" w:rsidTr="00EB1EAC">
        <w:tc>
          <w:tcPr>
            <w:tcW w:w="533" w:type="dxa"/>
          </w:tcPr>
          <w:p w14:paraId="4EF7B409" w14:textId="3398737F" w:rsidR="00482EA6" w:rsidRPr="00877800" w:rsidRDefault="001355C9" w:rsidP="00917705">
            <w:pPr>
              <w:jc w:val="center"/>
              <w:rPr>
                <w:rFonts w:cs="Times New Roman"/>
                <w:sz w:val="20"/>
                <w:szCs w:val="20"/>
                <w:lang w:val="fi-FI"/>
              </w:rPr>
            </w:pPr>
            <w:r w:rsidRPr="00877800">
              <w:rPr>
                <w:rFonts w:cs="Times New Roman"/>
                <w:sz w:val="20"/>
                <w:szCs w:val="20"/>
                <w:lang w:val="fi-FI"/>
              </w:rPr>
              <w:t>21.</w:t>
            </w:r>
          </w:p>
        </w:tc>
        <w:tc>
          <w:tcPr>
            <w:tcW w:w="1228" w:type="dxa"/>
          </w:tcPr>
          <w:p w14:paraId="0FC2A619" w14:textId="597CCCFA" w:rsidR="00482EA6" w:rsidRPr="00877800" w:rsidRDefault="00286BA1" w:rsidP="00917705">
            <w:pPr>
              <w:jc w:val="center"/>
              <w:rPr>
                <w:rFonts w:cs="Times New Roman"/>
                <w:sz w:val="20"/>
                <w:szCs w:val="20"/>
                <w:lang w:val="fi-FI"/>
              </w:rPr>
            </w:pPr>
            <w:r w:rsidRPr="00877800">
              <w:rPr>
                <w:rFonts w:cs="Times New Roman"/>
                <w:sz w:val="20"/>
                <w:szCs w:val="20"/>
                <w:lang w:val="fi-FI"/>
              </w:rPr>
              <w:t>MAYA</w:t>
            </w:r>
          </w:p>
        </w:tc>
        <w:tc>
          <w:tcPr>
            <w:tcW w:w="6166" w:type="dxa"/>
          </w:tcPr>
          <w:p w14:paraId="396AC4FB" w14:textId="1E910325" w:rsidR="00482EA6" w:rsidRPr="00877800" w:rsidRDefault="00E859D1" w:rsidP="0039672D">
            <w:pPr>
              <w:jc w:val="both"/>
              <w:rPr>
                <w:rFonts w:cs="Times New Roman"/>
                <w:sz w:val="20"/>
                <w:szCs w:val="20"/>
              </w:rPr>
            </w:pPr>
            <w:r w:rsidRPr="00877800">
              <w:rPr>
                <w:rFonts w:cs="Times New Roman"/>
                <w:sz w:val="20"/>
                <w:szCs w:val="20"/>
              </w:rPr>
              <w:t xml:space="preserve">PT Bank </w:t>
            </w:r>
            <w:proofErr w:type="spellStart"/>
            <w:r w:rsidRPr="00877800">
              <w:rPr>
                <w:rFonts w:cs="Times New Roman"/>
                <w:sz w:val="20"/>
                <w:szCs w:val="20"/>
              </w:rPr>
              <w:t>Mayapada</w:t>
            </w:r>
            <w:proofErr w:type="spellEnd"/>
            <w:r w:rsidRPr="00877800">
              <w:rPr>
                <w:rFonts w:cs="Times New Roman"/>
                <w:sz w:val="20"/>
                <w:szCs w:val="20"/>
              </w:rPr>
              <w:t xml:space="preserve"> Internasional </w:t>
            </w:r>
            <w:proofErr w:type="spellStart"/>
            <w:r w:rsidRPr="00877800">
              <w:rPr>
                <w:rFonts w:cs="Times New Roman"/>
                <w:sz w:val="20"/>
                <w:szCs w:val="20"/>
              </w:rPr>
              <w:t>Tbk</w:t>
            </w:r>
            <w:proofErr w:type="spellEnd"/>
          </w:p>
        </w:tc>
      </w:tr>
      <w:tr w:rsidR="009B1114" w:rsidRPr="00877800" w14:paraId="4A940AB1" w14:textId="77777777" w:rsidTr="00EB1EAC">
        <w:tc>
          <w:tcPr>
            <w:tcW w:w="533" w:type="dxa"/>
          </w:tcPr>
          <w:p w14:paraId="54F745AB" w14:textId="2658DA76" w:rsidR="00482EA6" w:rsidRPr="00877800" w:rsidRDefault="001355C9" w:rsidP="00917705">
            <w:pPr>
              <w:jc w:val="center"/>
              <w:rPr>
                <w:rFonts w:cs="Times New Roman"/>
                <w:sz w:val="20"/>
                <w:szCs w:val="20"/>
                <w:lang w:val="fi-FI"/>
              </w:rPr>
            </w:pPr>
            <w:r w:rsidRPr="00877800">
              <w:rPr>
                <w:rFonts w:cs="Times New Roman"/>
                <w:sz w:val="20"/>
                <w:szCs w:val="20"/>
                <w:lang w:val="fi-FI"/>
              </w:rPr>
              <w:t>22.</w:t>
            </w:r>
          </w:p>
        </w:tc>
        <w:tc>
          <w:tcPr>
            <w:tcW w:w="1228" w:type="dxa"/>
          </w:tcPr>
          <w:p w14:paraId="2D388664" w14:textId="5FD2B5E7" w:rsidR="00482EA6" w:rsidRPr="00877800" w:rsidRDefault="00286BA1" w:rsidP="00917705">
            <w:pPr>
              <w:jc w:val="center"/>
              <w:rPr>
                <w:rFonts w:cs="Times New Roman"/>
                <w:sz w:val="20"/>
                <w:szCs w:val="20"/>
                <w:lang w:val="fi-FI"/>
              </w:rPr>
            </w:pPr>
            <w:r w:rsidRPr="00877800">
              <w:rPr>
                <w:rFonts w:cs="Times New Roman"/>
                <w:sz w:val="20"/>
                <w:szCs w:val="20"/>
                <w:lang w:val="fi-FI"/>
              </w:rPr>
              <w:t>MCOR</w:t>
            </w:r>
          </w:p>
        </w:tc>
        <w:tc>
          <w:tcPr>
            <w:tcW w:w="6166" w:type="dxa"/>
          </w:tcPr>
          <w:p w14:paraId="6C8878ED" w14:textId="7198A628" w:rsidR="00482EA6" w:rsidRPr="00877800" w:rsidRDefault="00E859D1" w:rsidP="0039672D">
            <w:pPr>
              <w:jc w:val="both"/>
              <w:rPr>
                <w:rFonts w:cs="Times New Roman"/>
                <w:sz w:val="20"/>
                <w:szCs w:val="20"/>
              </w:rPr>
            </w:pPr>
            <w:r w:rsidRPr="00877800">
              <w:rPr>
                <w:rFonts w:cs="Times New Roman"/>
                <w:sz w:val="20"/>
                <w:szCs w:val="20"/>
              </w:rPr>
              <w:t xml:space="preserve">PT China Construction Bank Indonesia </w:t>
            </w:r>
            <w:proofErr w:type="spellStart"/>
            <w:r w:rsidRPr="00877800">
              <w:rPr>
                <w:rFonts w:cs="Times New Roman"/>
                <w:sz w:val="20"/>
                <w:szCs w:val="20"/>
              </w:rPr>
              <w:t>Tbk</w:t>
            </w:r>
            <w:proofErr w:type="spellEnd"/>
          </w:p>
        </w:tc>
      </w:tr>
      <w:tr w:rsidR="009B1114" w:rsidRPr="00877800" w14:paraId="558B699D" w14:textId="77777777" w:rsidTr="00EB1EAC">
        <w:tc>
          <w:tcPr>
            <w:tcW w:w="533" w:type="dxa"/>
          </w:tcPr>
          <w:p w14:paraId="40F165AA" w14:textId="00C6C4EE" w:rsidR="00482EA6" w:rsidRPr="00877800" w:rsidRDefault="001355C9" w:rsidP="00917705">
            <w:pPr>
              <w:jc w:val="center"/>
              <w:rPr>
                <w:rFonts w:cs="Times New Roman"/>
                <w:sz w:val="20"/>
                <w:szCs w:val="20"/>
                <w:lang w:val="fi-FI"/>
              </w:rPr>
            </w:pPr>
            <w:r w:rsidRPr="00877800">
              <w:rPr>
                <w:rFonts w:cs="Times New Roman"/>
                <w:sz w:val="20"/>
                <w:szCs w:val="20"/>
                <w:lang w:val="fi-FI"/>
              </w:rPr>
              <w:t>23.</w:t>
            </w:r>
          </w:p>
        </w:tc>
        <w:tc>
          <w:tcPr>
            <w:tcW w:w="1228" w:type="dxa"/>
          </w:tcPr>
          <w:p w14:paraId="07D60BB8" w14:textId="23688236" w:rsidR="00482EA6" w:rsidRPr="00877800" w:rsidRDefault="00286BA1" w:rsidP="00917705">
            <w:pPr>
              <w:jc w:val="center"/>
              <w:rPr>
                <w:rFonts w:cs="Times New Roman"/>
                <w:sz w:val="20"/>
                <w:szCs w:val="20"/>
                <w:lang w:val="fi-FI"/>
              </w:rPr>
            </w:pPr>
            <w:r w:rsidRPr="00877800">
              <w:rPr>
                <w:rFonts w:cs="Times New Roman"/>
                <w:sz w:val="20"/>
                <w:szCs w:val="20"/>
                <w:lang w:val="fi-FI"/>
              </w:rPr>
              <w:t>MEGA</w:t>
            </w:r>
          </w:p>
        </w:tc>
        <w:tc>
          <w:tcPr>
            <w:tcW w:w="6166" w:type="dxa"/>
          </w:tcPr>
          <w:p w14:paraId="398C46F8" w14:textId="14A6194F" w:rsidR="00E859D1" w:rsidRPr="00877800" w:rsidRDefault="00E859D1" w:rsidP="0039672D">
            <w:pPr>
              <w:jc w:val="both"/>
              <w:rPr>
                <w:rFonts w:cs="Times New Roman"/>
                <w:sz w:val="20"/>
                <w:szCs w:val="20"/>
              </w:rPr>
            </w:pPr>
            <w:r w:rsidRPr="00877800">
              <w:rPr>
                <w:rFonts w:cs="Times New Roman"/>
                <w:sz w:val="20"/>
                <w:szCs w:val="20"/>
              </w:rPr>
              <w:t xml:space="preserve">PT Bank Mega </w:t>
            </w:r>
            <w:proofErr w:type="spellStart"/>
            <w:r w:rsidRPr="00877800">
              <w:rPr>
                <w:rFonts w:cs="Times New Roman"/>
                <w:sz w:val="20"/>
                <w:szCs w:val="20"/>
              </w:rPr>
              <w:t>Tbk</w:t>
            </w:r>
            <w:proofErr w:type="spellEnd"/>
          </w:p>
        </w:tc>
      </w:tr>
      <w:tr w:rsidR="009B1114" w:rsidRPr="00877800" w14:paraId="3A705D07" w14:textId="77777777" w:rsidTr="00EB1EAC">
        <w:tc>
          <w:tcPr>
            <w:tcW w:w="533" w:type="dxa"/>
          </w:tcPr>
          <w:p w14:paraId="12DB38B9" w14:textId="3AAB5B7D" w:rsidR="00482EA6" w:rsidRPr="00877800" w:rsidRDefault="001355C9" w:rsidP="00917705">
            <w:pPr>
              <w:jc w:val="center"/>
              <w:rPr>
                <w:rFonts w:cs="Times New Roman"/>
                <w:sz w:val="20"/>
                <w:szCs w:val="20"/>
                <w:lang w:val="fi-FI"/>
              </w:rPr>
            </w:pPr>
            <w:r w:rsidRPr="00877800">
              <w:rPr>
                <w:rFonts w:cs="Times New Roman"/>
                <w:sz w:val="20"/>
                <w:szCs w:val="20"/>
                <w:lang w:val="fi-FI"/>
              </w:rPr>
              <w:t>24.</w:t>
            </w:r>
          </w:p>
        </w:tc>
        <w:tc>
          <w:tcPr>
            <w:tcW w:w="1228" w:type="dxa"/>
          </w:tcPr>
          <w:p w14:paraId="7F1BCE7F" w14:textId="5BEA4439" w:rsidR="00482EA6" w:rsidRPr="00877800" w:rsidRDefault="00286BA1" w:rsidP="00917705">
            <w:pPr>
              <w:jc w:val="center"/>
              <w:rPr>
                <w:rFonts w:cs="Times New Roman"/>
                <w:sz w:val="20"/>
                <w:szCs w:val="20"/>
                <w:lang w:val="fi-FI"/>
              </w:rPr>
            </w:pPr>
            <w:r w:rsidRPr="00877800">
              <w:rPr>
                <w:rFonts w:cs="Times New Roman"/>
                <w:sz w:val="20"/>
                <w:szCs w:val="20"/>
                <w:lang w:val="fi-FI"/>
              </w:rPr>
              <w:t>NISP</w:t>
            </w:r>
          </w:p>
        </w:tc>
        <w:tc>
          <w:tcPr>
            <w:tcW w:w="6166" w:type="dxa"/>
          </w:tcPr>
          <w:p w14:paraId="68CDCE4D" w14:textId="15B8A850" w:rsidR="00482EA6" w:rsidRPr="00877800" w:rsidRDefault="00682013" w:rsidP="0039672D">
            <w:pPr>
              <w:jc w:val="both"/>
              <w:rPr>
                <w:rFonts w:cs="Times New Roman"/>
                <w:sz w:val="20"/>
                <w:szCs w:val="20"/>
              </w:rPr>
            </w:pPr>
            <w:r w:rsidRPr="00877800">
              <w:rPr>
                <w:rFonts w:cs="Times New Roman"/>
                <w:sz w:val="20"/>
                <w:szCs w:val="20"/>
              </w:rPr>
              <w:t xml:space="preserve">PT Bank OCBC NISP </w:t>
            </w:r>
            <w:proofErr w:type="spellStart"/>
            <w:r w:rsidRPr="00877800">
              <w:rPr>
                <w:rFonts w:cs="Times New Roman"/>
                <w:sz w:val="20"/>
                <w:szCs w:val="20"/>
              </w:rPr>
              <w:t>Tbk</w:t>
            </w:r>
            <w:proofErr w:type="spellEnd"/>
          </w:p>
        </w:tc>
      </w:tr>
      <w:tr w:rsidR="009B1114" w:rsidRPr="00877800" w14:paraId="5750DA09" w14:textId="77777777" w:rsidTr="00EB1EAC">
        <w:tc>
          <w:tcPr>
            <w:tcW w:w="533" w:type="dxa"/>
          </w:tcPr>
          <w:p w14:paraId="4DC39554" w14:textId="65CDE85F" w:rsidR="00482EA6" w:rsidRPr="00877800" w:rsidRDefault="001355C9" w:rsidP="00917705">
            <w:pPr>
              <w:jc w:val="center"/>
              <w:rPr>
                <w:rFonts w:cs="Times New Roman"/>
                <w:sz w:val="20"/>
                <w:szCs w:val="20"/>
                <w:lang w:val="fi-FI"/>
              </w:rPr>
            </w:pPr>
            <w:r w:rsidRPr="00877800">
              <w:rPr>
                <w:rFonts w:cs="Times New Roman"/>
                <w:sz w:val="20"/>
                <w:szCs w:val="20"/>
                <w:lang w:val="fi-FI"/>
              </w:rPr>
              <w:t>25.</w:t>
            </w:r>
          </w:p>
        </w:tc>
        <w:tc>
          <w:tcPr>
            <w:tcW w:w="1228" w:type="dxa"/>
          </w:tcPr>
          <w:p w14:paraId="63448537" w14:textId="69899808" w:rsidR="00482EA6" w:rsidRPr="00877800" w:rsidRDefault="00286BA1" w:rsidP="00917705">
            <w:pPr>
              <w:jc w:val="center"/>
              <w:rPr>
                <w:rFonts w:cs="Times New Roman"/>
                <w:sz w:val="20"/>
                <w:szCs w:val="20"/>
                <w:lang w:val="fi-FI"/>
              </w:rPr>
            </w:pPr>
            <w:r w:rsidRPr="00877800">
              <w:rPr>
                <w:rFonts w:cs="Times New Roman"/>
                <w:sz w:val="20"/>
                <w:szCs w:val="20"/>
                <w:lang w:val="fi-FI"/>
              </w:rPr>
              <w:t>NOBU</w:t>
            </w:r>
          </w:p>
        </w:tc>
        <w:tc>
          <w:tcPr>
            <w:tcW w:w="6166" w:type="dxa"/>
          </w:tcPr>
          <w:p w14:paraId="56B776AE" w14:textId="4962777E" w:rsidR="00482EA6" w:rsidRPr="00877800" w:rsidRDefault="00682013" w:rsidP="0039672D">
            <w:pPr>
              <w:jc w:val="both"/>
              <w:rPr>
                <w:rFonts w:cs="Times New Roman"/>
                <w:sz w:val="20"/>
                <w:szCs w:val="20"/>
                <w:lang w:val="fi-FI"/>
              </w:rPr>
            </w:pPr>
            <w:r w:rsidRPr="00877800">
              <w:rPr>
                <w:rFonts w:cs="Times New Roman"/>
                <w:sz w:val="20"/>
                <w:szCs w:val="20"/>
              </w:rPr>
              <w:t xml:space="preserve">PT Bank </w:t>
            </w:r>
            <w:proofErr w:type="spellStart"/>
            <w:r w:rsidRPr="00877800">
              <w:rPr>
                <w:rFonts w:cs="Times New Roman"/>
                <w:sz w:val="20"/>
                <w:szCs w:val="20"/>
              </w:rPr>
              <w:t>Nationalnobu</w:t>
            </w:r>
            <w:proofErr w:type="spellEnd"/>
            <w:r w:rsidRPr="00877800">
              <w:rPr>
                <w:rFonts w:cs="Times New Roman"/>
                <w:sz w:val="20"/>
                <w:szCs w:val="20"/>
              </w:rPr>
              <w:t xml:space="preserve"> </w:t>
            </w:r>
            <w:proofErr w:type="spellStart"/>
            <w:r w:rsidRPr="00877800">
              <w:rPr>
                <w:rFonts w:cs="Times New Roman"/>
                <w:sz w:val="20"/>
                <w:szCs w:val="20"/>
              </w:rPr>
              <w:t>Tbk</w:t>
            </w:r>
            <w:proofErr w:type="spellEnd"/>
          </w:p>
        </w:tc>
      </w:tr>
      <w:tr w:rsidR="009B1114" w:rsidRPr="00877800" w14:paraId="58597365" w14:textId="77777777" w:rsidTr="00EB1EAC">
        <w:tc>
          <w:tcPr>
            <w:tcW w:w="533" w:type="dxa"/>
          </w:tcPr>
          <w:p w14:paraId="31F8F118" w14:textId="053378C0" w:rsidR="00482EA6" w:rsidRPr="00877800" w:rsidRDefault="001355C9" w:rsidP="003C6F56">
            <w:pPr>
              <w:jc w:val="center"/>
              <w:rPr>
                <w:rFonts w:cs="Times New Roman"/>
                <w:sz w:val="20"/>
                <w:szCs w:val="20"/>
                <w:lang w:val="fi-FI"/>
              </w:rPr>
            </w:pPr>
            <w:r w:rsidRPr="00877800">
              <w:rPr>
                <w:rFonts w:cs="Times New Roman"/>
                <w:sz w:val="20"/>
                <w:szCs w:val="20"/>
                <w:lang w:val="fi-FI"/>
              </w:rPr>
              <w:t>26.</w:t>
            </w:r>
          </w:p>
        </w:tc>
        <w:tc>
          <w:tcPr>
            <w:tcW w:w="1228" w:type="dxa"/>
          </w:tcPr>
          <w:p w14:paraId="3645F72B" w14:textId="295F2CBA" w:rsidR="00482EA6" w:rsidRPr="00877800" w:rsidRDefault="008D3189" w:rsidP="00917705">
            <w:pPr>
              <w:jc w:val="center"/>
              <w:rPr>
                <w:rFonts w:cs="Times New Roman"/>
                <w:sz w:val="20"/>
                <w:szCs w:val="20"/>
                <w:lang w:val="fi-FI"/>
              </w:rPr>
            </w:pPr>
            <w:r w:rsidRPr="00877800">
              <w:rPr>
                <w:rFonts w:cs="Times New Roman"/>
                <w:sz w:val="20"/>
                <w:szCs w:val="20"/>
                <w:lang w:val="fi-FI"/>
              </w:rPr>
              <w:t>PNBN</w:t>
            </w:r>
          </w:p>
        </w:tc>
        <w:tc>
          <w:tcPr>
            <w:tcW w:w="6166" w:type="dxa"/>
          </w:tcPr>
          <w:p w14:paraId="3527F11B" w14:textId="58D897C0" w:rsidR="00482EA6" w:rsidRPr="00877800" w:rsidRDefault="00682013" w:rsidP="0039672D">
            <w:pPr>
              <w:jc w:val="both"/>
              <w:rPr>
                <w:rFonts w:cs="Times New Roman"/>
                <w:sz w:val="20"/>
                <w:szCs w:val="20"/>
              </w:rPr>
            </w:pPr>
            <w:r w:rsidRPr="00877800">
              <w:rPr>
                <w:rFonts w:cs="Times New Roman"/>
                <w:sz w:val="20"/>
                <w:szCs w:val="20"/>
              </w:rPr>
              <w:t xml:space="preserve">PT Bank Pan Indonesia </w:t>
            </w:r>
            <w:proofErr w:type="spellStart"/>
            <w:r w:rsidRPr="00877800">
              <w:rPr>
                <w:rFonts w:cs="Times New Roman"/>
                <w:sz w:val="20"/>
                <w:szCs w:val="20"/>
              </w:rPr>
              <w:t>Tbk</w:t>
            </w:r>
            <w:proofErr w:type="spellEnd"/>
          </w:p>
        </w:tc>
      </w:tr>
      <w:tr w:rsidR="009B1114" w:rsidRPr="00877800" w14:paraId="4AD9824A" w14:textId="77777777" w:rsidTr="00EB1EAC">
        <w:tc>
          <w:tcPr>
            <w:tcW w:w="533" w:type="dxa"/>
          </w:tcPr>
          <w:p w14:paraId="2B08EF83" w14:textId="415DFA61" w:rsidR="00482EA6" w:rsidRPr="00877800" w:rsidRDefault="001355C9" w:rsidP="00917705">
            <w:pPr>
              <w:jc w:val="center"/>
              <w:rPr>
                <w:rFonts w:cs="Times New Roman"/>
                <w:sz w:val="20"/>
                <w:szCs w:val="20"/>
                <w:lang w:val="fi-FI"/>
              </w:rPr>
            </w:pPr>
            <w:r w:rsidRPr="00877800">
              <w:rPr>
                <w:rFonts w:cs="Times New Roman"/>
                <w:sz w:val="20"/>
                <w:szCs w:val="20"/>
                <w:lang w:val="fi-FI"/>
              </w:rPr>
              <w:t>27.</w:t>
            </w:r>
          </w:p>
        </w:tc>
        <w:tc>
          <w:tcPr>
            <w:tcW w:w="1228" w:type="dxa"/>
          </w:tcPr>
          <w:p w14:paraId="10D95075" w14:textId="26AB7530" w:rsidR="00482EA6" w:rsidRPr="00877800" w:rsidRDefault="008D3189" w:rsidP="00917705">
            <w:pPr>
              <w:jc w:val="center"/>
              <w:rPr>
                <w:rFonts w:cs="Times New Roman"/>
                <w:sz w:val="20"/>
                <w:szCs w:val="20"/>
                <w:lang w:val="fi-FI"/>
              </w:rPr>
            </w:pPr>
            <w:r w:rsidRPr="00877800">
              <w:rPr>
                <w:rFonts w:cs="Times New Roman"/>
                <w:sz w:val="20"/>
                <w:szCs w:val="20"/>
                <w:lang w:val="fi-FI"/>
              </w:rPr>
              <w:t>SDRA</w:t>
            </w:r>
          </w:p>
        </w:tc>
        <w:tc>
          <w:tcPr>
            <w:tcW w:w="6166" w:type="dxa"/>
          </w:tcPr>
          <w:p w14:paraId="7BF04023" w14:textId="2EBB9F39" w:rsidR="00482EA6" w:rsidRPr="00877800" w:rsidRDefault="00682013" w:rsidP="000B085A">
            <w:pPr>
              <w:keepNext/>
              <w:jc w:val="both"/>
              <w:rPr>
                <w:rFonts w:cs="Times New Roman"/>
                <w:sz w:val="20"/>
                <w:szCs w:val="20"/>
              </w:rPr>
            </w:pPr>
            <w:r w:rsidRPr="00877800">
              <w:rPr>
                <w:rFonts w:cs="Times New Roman"/>
                <w:sz w:val="20"/>
                <w:szCs w:val="20"/>
              </w:rPr>
              <w:t xml:space="preserve">PT Bank Woori </w:t>
            </w:r>
            <w:proofErr w:type="spellStart"/>
            <w:r w:rsidRPr="00877800">
              <w:rPr>
                <w:rFonts w:cs="Times New Roman"/>
                <w:sz w:val="20"/>
                <w:szCs w:val="20"/>
              </w:rPr>
              <w:t>Saudara</w:t>
            </w:r>
            <w:proofErr w:type="spellEnd"/>
            <w:r w:rsidRPr="00877800">
              <w:rPr>
                <w:rFonts w:cs="Times New Roman"/>
                <w:sz w:val="20"/>
                <w:szCs w:val="20"/>
              </w:rPr>
              <w:t xml:space="preserve"> Indonesia 1906 </w:t>
            </w:r>
            <w:proofErr w:type="spellStart"/>
            <w:r w:rsidRPr="00877800">
              <w:rPr>
                <w:rFonts w:cs="Times New Roman"/>
                <w:sz w:val="20"/>
                <w:szCs w:val="20"/>
              </w:rPr>
              <w:t>Tbk</w:t>
            </w:r>
            <w:proofErr w:type="spellEnd"/>
          </w:p>
        </w:tc>
      </w:tr>
    </w:tbl>
    <w:p w14:paraId="6719695C" w14:textId="77777777" w:rsidR="000416BD" w:rsidRPr="00877800" w:rsidRDefault="00917705" w:rsidP="00917705">
      <w:pPr>
        <w:spacing w:line="240" w:lineRule="auto"/>
        <w:jc w:val="both"/>
        <w:rPr>
          <w:rFonts w:cs="Times New Roman"/>
          <w:i/>
          <w:iCs/>
          <w:sz w:val="20"/>
          <w:szCs w:val="20"/>
        </w:rPr>
        <w:sectPr w:rsidR="000416BD" w:rsidRPr="00877800" w:rsidSect="009B2DC8">
          <w:headerReference w:type="even" r:id="rId140"/>
          <w:headerReference w:type="default" r:id="rId141"/>
          <w:footerReference w:type="even" r:id="rId142"/>
          <w:footerReference w:type="default" r:id="rId143"/>
          <w:pgSz w:w="11906" w:h="16838" w:code="9"/>
          <w:pgMar w:top="2268" w:right="1701" w:bottom="1701" w:left="2268" w:header="720" w:footer="720" w:gutter="0"/>
          <w:cols w:space="720"/>
          <w:docGrid w:linePitch="360"/>
        </w:sectPr>
      </w:pPr>
      <w:r w:rsidRPr="00877800">
        <w:rPr>
          <w:rFonts w:cs="Times New Roman"/>
          <w:i/>
          <w:iCs/>
          <w:sz w:val="20"/>
          <w:szCs w:val="20"/>
        </w:rPr>
        <w:t>Source: Indonesia Stock Exchange, 2025</w:t>
      </w:r>
    </w:p>
    <w:p w14:paraId="3652255B" w14:textId="21B129C3" w:rsidR="00315375" w:rsidRPr="00877800" w:rsidRDefault="00315375" w:rsidP="00315375">
      <w:pPr>
        <w:pStyle w:val="Caption"/>
        <w:keepNext/>
        <w:spacing w:after="0"/>
        <w:jc w:val="both"/>
        <w:rPr>
          <w:rFonts w:cs="Times New Roman"/>
          <w:b/>
          <w:bCs/>
          <w:i w:val="0"/>
          <w:iCs w:val="0"/>
          <w:color w:val="auto"/>
          <w:sz w:val="22"/>
        </w:rPr>
      </w:pPr>
      <w:bookmarkStart w:id="134" w:name="_Toc226669430"/>
      <w:r w:rsidRPr="00877800">
        <w:rPr>
          <w:rFonts w:cs="Times New Roman"/>
          <w:b/>
          <w:bCs/>
          <w:i w:val="0"/>
          <w:iCs w:val="0"/>
          <w:color w:val="auto"/>
          <w:sz w:val="22"/>
        </w:rPr>
        <w:lastRenderedPageBreak/>
        <w:t>Appendix</w:t>
      </w:r>
      <w:r w:rsidR="00F10EB0">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2</w:t>
      </w:r>
      <w:r w:rsidR="004B5AF7" w:rsidRPr="00877800">
        <w:rPr>
          <w:rFonts w:cs="Times New Roman"/>
          <w:b/>
          <w:bCs/>
          <w:i w:val="0"/>
          <w:iCs w:val="0"/>
          <w:color w:val="auto"/>
          <w:sz w:val="22"/>
        </w:rPr>
        <w:fldChar w:fldCharType="end"/>
      </w:r>
      <w:r w:rsidRPr="00877800">
        <w:rPr>
          <w:rFonts w:cs="Times New Roman"/>
          <w:b/>
          <w:bCs/>
          <w:i w:val="0"/>
          <w:iCs w:val="0"/>
          <w:color w:val="auto"/>
          <w:sz w:val="22"/>
        </w:rPr>
        <w:t xml:space="preserve">. </w:t>
      </w:r>
      <w:r w:rsidR="00F10EB0">
        <w:rPr>
          <w:rFonts w:cs="Times New Roman"/>
          <w:b/>
          <w:bCs/>
          <w:i w:val="0"/>
          <w:iCs w:val="0"/>
          <w:color w:val="auto"/>
          <w:sz w:val="22"/>
        </w:rPr>
        <w:t xml:space="preserve">Calculation </w:t>
      </w:r>
      <w:r w:rsidRPr="00877800">
        <w:rPr>
          <w:rFonts w:cs="Times New Roman"/>
          <w:b/>
          <w:bCs/>
          <w:i w:val="0"/>
          <w:iCs w:val="0"/>
          <w:color w:val="auto"/>
          <w:sz w:val="22"/>
        </w:rPr>
        <w:t>Results of Variable</w:t>
      </w:r>
      <w:bookmarkEnd w:id="134"/>
    </w:p>
    <w:tbl>
      <w:tblPr>
        <w:tblW w:w="7903" w:type="dxa"/>
        <w:jc w:val="center"/>
        <w:tblLook w:val="04A0" w:firstRow="1" w:lastRow="0" w:firstColumn="1" w:lastColumn="0" w:noHBand="0" w:noVBand="1"/>
      </w:tblPr>
      <w:tblGrid>
        <w:gridCol w:w="625"/>
        <w:gridCol w:w="1530"/>
        <w:gridCol w:w="900"/>
        <w:gridCol w:w="1260"/>
        <w:gridCol w:w="1170"/>
        <w:gridCol w:w="1170"/>
        <w:gridCol w:w="1248"/>
      </w:tblGrid>
      <w:tr w:rsidR="009B1114" w:rsidRPr="00877800" w14:paraId="29B48F53" w14:textId="77777777" w:rsidTr="00315375">
        <w:trPr>
          <w:trHeight w:val="45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14:paraId="61074B20" w14:textId="77777777"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No</w:t>
            </w:r>
          </w:p>
        </w:tc>
        <w:tc>
          <w:tcPr>
            <w:tcW w:w="1530" w:type="dxa"/>
            <w:tcBorders>
              <w:top w:val="single" w:sz="4" w:space="0" w:color="auto"/>
              <w:left w:val="nil"/>
              <w:bottom w:val="single" w:sz="4" w:space="0" w:color="auto"/>
              <w:right w:val="single" w:sz="4" w:space="0" w:color="auto"/>
            </w:tcBorders>
            <w:vAlign w:val="center"/>
            <w:hideMark/>
          </w:tcPr>
          <w:p w14:paraId="6FD9EC54" w14:textId="77777777"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vAlign w:val="center"/>
            <w:hideMark/>
          </w:tcPr>
          <w:p w14:paraId="164C4D53" w14:textId="77777777"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260" w:type="dxa"/>
            <w:tcBorders>
              <w:top w:val="single" w:sz="4" w:space="0" w:color="auto"/>
              <w:left w:val="nil"/>
              <w:bottom w:val="single" w:sz="4" w:space="0" w:color="auto"/>
              <w:right w:val="single" w:sz="4" w:space="0" w:color="auto"/>
            </w:tcBorders>
            <w:vAlign w:val="center"/>
            <w:hideMark/>
          </w:tcPr>
          <w:p w14:paraId="083F37E8" w14:textId="5E816094"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NPL (X</w:t>
            </w:r>
            <w:r w:rsidR="00120181"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vAlign w:val="center"/>
            <w:hideMark/>
          </w:tcPr>
          <w:p w14:paraId="7C506F15" w14:textId="2462F971"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LDR (X</w:t>
            </w:r>
            <w:r w:rsidR="00120181"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vAlign w:val="center"/>
            <w:hideMark/>
          </w:tcPr>
          <w:p w14:paraId="34C2747D" w14:textId="77777777"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248" w:type="dxa"/>
            <w:tcBorders>
              <w:top w:val="single" w:sz="4" w:space="0" w:color="auto"/>
              <w:left w:val="nil"/>
              <w:bottom w:val="single" w:sz="4" w:space="0" w:color="auto"/>
              <w:right w:val="single" w:sz="4" w:space="0" w:color="auto"/>
            </w:tcBorders>
            <w:vAlign w:val="center"/>
            <w:hideMark/>
          </w:tcPr>
          <w:p w14:paraId="22FB9CA1" w14:textId="77777777" w:rsidR="00223C1D" w:rsidRPr="00877800" w:rsidRDefault="00223C1D" w:rsidP="0012018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636B82B0"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0EEB3DE5" w14:textId="6EA06FD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120181"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71B22C64" w14:textId="2D89209F" w:rsidR="00223C1D" w:rsidRPr="00877800" w:rsidRDefault="007C6706" w:rsidP="00120181">
            <w:pPr>
              <w:spacing w:after="0" w:line="240" w:lineRule="auto"/>
              <w:jc w:val="center"/>
              <w:rPr>
                <w:rFonts w:eastAsia="Times New Roman" w:cs="Times New Roman"/>
                <w:kern w:val="0"/>
                <w:sz w:val="20"/>
                <w:szCs w:val="20"/>
                <w:lang w:bidi="ar-SA"/>
                <w14:ligatures w14:val="none"/>
              </w:rPr>
            </w:pPr>
            <w:r>
              <w:rPr>
                <w:rFonts w:eastAsia="Times New Roman" w:cs="Times New Roman"/>
                <w:kern w:val="0"/>
                <w:sz w:val="20"/>
                <w:szCs w:val="20"/>
                <w:lang w:bidi="ar-SA"/>
                <w14:ligatures w14:val="none"/>
              </w:rPr>
              <w:t>BABP</w:t>
            </w:r>
          </w:p>
        </w:tc>
        <w:tc>
          <w:tcPr>
            <w:tcW w:w="900" w:type="dxa"/>
            <w:tcBorders>
              <w:top w:val="nil"/>
              <w:left w:val="nil"/>
              <w:bottom w:val="single" w:sz="4" w:space="0" w:color="auto"/>
              <w:right w:val="single" w:sz="4" w:space="0" w:color="auto"/>
            </w:tcBorders>
            <w:noWrap/>
            <w:vAlign w:val="bottom"/>
            <w:hideMark/>
          </w:tcPr>
          <w:p w14:paraId="5B5DECFD"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3D599F12" w14:textId="3330D8F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05873</w:t>
            </w:r>
          </w:p>
        </w:tc>
        <w:tc>
          <w:tcPr>
            <w:tcW w:w="1170" w:type="dxa"/>
            <w:tcBorders>
              <w:top w:val="nil"/>
              <w:left w:val="nil"/>
              <w:bottom w:val="single" w:sz="4" w:space="0" w:color="auto"/>
              <w:right w:val="single" w:sz="4" w:space="0" w:color="auto"/>
            </w:tcBorders>
            <w:noWrap/>
            <w:vAlign w:val="center"/>
            <w:hideMark/>
          </w:tcPr>
          <w:p w14:paraId="3238445D" w14:textId="5930BA5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82968</w:t>
            </w:r>
          </w:p>
        </w:tc>
        <w:tc>
          <w:tcPr>
            <w:tcW w:w="1170" w:type="dxa"/>
            <w:tcBorders>
              <w:top w:val="nil"/>
              <w:left w:val="nil"/>
              <w:bottom w:val="single" w:sz="4" w:space="0" w:color="auto"/>
              <w:right w:val="single" w:sz="4" w:space="0" w:color="auto"/>
            </w:tcBorders>
            <w:noWrap/>
            <w:vAlign w:val="center"/>
            <w:hideMark/>
          </w:tcPr>
          <w:p w14:paraId="33A380EC" w14:textId="2AAE912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15749</w:t>
            </w:r>
          </w:p>
        </w:tc>
        <w:tc>
          <w:tcPr>
            <w:tcW w:w="1248" w:type="dxa"/>
            <w:tcBorders>
              <w:top w:val="nil"/>
              <w:left w:val="nil"/>
              <w:bottom w:val="single" w:sz="4" w:space="0" w:color="auto"/>
              <w:right w:val="single" w:sz="4" w:space="0" w:color="auto"/>
            </w:tcBorders>
            <w:noWrap/>
            <w:vAlign w:val="center"/>
            <w:hideMark/>
          </w:tcPr>
          <w:p w14:paraId="2295AF1C" w14:textId="36AEC43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00089</w:t>
            </w:r>
          </w:p>
        </w:tc>
      </w:tr>
      <w:tr w:rsidR="009B1114" w:rsidRPr="00877800" w14:paraId="6EC3FDB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E8178A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7FE428F"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04C4204"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788D53AA" w14:textId="644022F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04531</w:t>
            </w:r>
          </w:p>
        </w:tc>
        <w:tc>
          <w:tcPr>
            <w:tcW w:w="1170" w:type="dxa"/>
            <w:tcBorders>
              <w:top w:val="nil"/>
              <w:left w:val="nil"/>
              <w:bottom w:val="single" w:sz="4" w:space="0" w:color="auto"/>
              <w:right w:val="single" w:sz="4" w:space="0" w:color="auto"/>
            </w:tcBorders>
            <w:noWrap/>
            <w:vAlign w:val="center"/>
            <w:hideMark/>
          </w:tcPr>
          <w:p w14:paraId="60CF9425" w14:textId="70F5F7F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86316</w:t>
            </w:r>
          </w:p>
        </w:tc>
        <w:tc>
          <w:tcPr>
            <w:tcW w:w="1170" w:type="dxa"/>
            <w:tcBorders>
              <w:top w:val="nil"/>
              <w:left w:val="nil"/>
              <w:bottom w:val="single" w:sz="4" w:space="0" w:color="auto"/>
              <w:right w:val="single" w:sz="4" w:space="0" w:color="auto"/>
            </w:tcBorders>
            <w:noWrap/>
            <w:vAlign w:val="center"/>
            <w:hideMark/>
          </w:tcPr>
          <w:p w14:paraId="16734528" w14:textId="6C21CB8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24311</w:t>
            </w:r>
          </w:p>
        </w:tc>
        <w:tc>
          <w:tcPr>
            <w:tcW w:w="1248" w:type="dxa"/>
            <w:tcBorders>
              <w:top w:val="nil"/>
              <w:left w:val="nil"/>
              <w:bottom w:val="single" w:sz="4" w:space="0" w:color="auto"/>
              <w:right w:val="single" w:sz="4" w:space="0" w:color="auto"/>
            </w:tcBorders>
            <w:noWrap/>
            <w:vAlign w:val="center"/>
            <w:hideMark/>
          </w:tcPr>
          <w:p w14:paraId="5F30D0B8" w14:textId="251258D3"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00092</w:t>
            </w:r>
          </w:p>
        </w:tc>
      </w:tr>
      <w:tr w:rsidR="009B1114" w:rsidRPr="00877800" w14:paraId="227301E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FE9D56F"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8ADEFBE"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3D345EF"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1B2EA9AF" w14:textId="6090994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03507</w:t>
            </w:r>
          </w:p>
        </w:tc>
        <w:tc>
          <w:tcPr>
            <w:tcW w:w="1170" w:type="dxa"/>
            <w:tcBorders>
              <w:top w:val="nil"/>
              <w:left w:val="nil"/>
              <w:bottom w:val="single" w:sz="4" w:space="0" w:color="auto"/>
              <w:right w:val="single" w:sz="4" w:space="0" w:color="auto"/>
            </w:tcBorders>
            <w:noWrap/>
            <w:vAlign w:val="center"/>
            <w:hideMark/>
          </w:tcPr>
          <w:p w14:paraId="68305977" w14:textId="4C08EBC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89557</w:t>
            </w:r>
          </w:p>
        </w:tc>
        <w:tc>
          <w:tcPr>
            <w:tcW w:w="1170" w:type="dxa"/>
            <w:tcBorders>
              <w:top w:val="nil"/>
              <w:left w:val="nil"/>
              <w:bottom w:val="single" w:sz="4" w:space="0" w:color="auto"/>
              <w:right w:val="single" w:sz="4" w:space="0" w:color="auto"/>
            </w:tcBorders>
            <w:noWrap/>
            <w:vAlign w:val="center"/>
            <w:hideMark/>
          </w:tcPr>
          <w:p w14:paraId="21E52198" w14:textId="0470767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23620</w:t>
            </w:r>
          </w:p>
        </w:tc>
        <w:tc>
          <w:tcPr>
            <w:tcW w:w="1248" w:type="dxa"/>
            <w:tcBorders>
              <w:top w:val="nil"/>
              <w:left w:val="nil"/>
              <w:bottom w:val="single" w:sz="4" w:space="0" w:color="auto"/>
              <w:right w:val="single" w:sz="4" w:space="0" w:color="auto"/>
            </w:tcBorders>
            <w:noWrap/>
            <w:vAlign w:val="center"/>
            <w:hideMark/>
          </w:tcPr>
          <w:p w14:paraId="6E468541" w14:textId="103521B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00311</w:t>
            </w:r>
          </w:p>
        </w:tc>
      </w:tr>
      <w:tr w:rsidR="009B1114" w:rsidRPr="00877800" w14:paraId="7D7C1F73"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11DCFE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FBE36A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F4354B3"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75151B0F" w14:textId="263E15D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03916</w:t>
            </w:r>
          </w:p>
        </w:tc>
        <w:tc>
          <w:tcPr>
            <w:tcW w:w="1170" w:type="dxa"/>
            <w:tcBorders>
              <w:top w:val="nil"/>
              <w:left w:val="nil"/>
              <w:bottom w:val="single" w:sz="4" w:space="0" w:color="auto"/>
              <w:right w:val="single" w:sz="4" w:space="0" w:color="auto"/>
            </w:tcBorders>
            <w:noWrap/>
            <w:vAlign w:val="center"/>
            <w:hideMark/>
          </w:tcPr>
          <w:p w14:paraId="45BC0BF4" w14:textId="4871A0F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89857</w:t>
            </w:r>
          </w:p>
        </w:tc>
        <w:tc>
          <w:tcPr>
            <w:tcW w:w="1170" w:type="dxa"/>
            <w:tcBorders>
              <w:top w:val="nil"/>
              <w:left w:val="nil"/>
              <w:bottom w:val="single" w:sz="4" w:space="0" w:color="auto"/>
              <w:right w:val="single" w:sz="4" w:space="0" w:color="auto"/>
            </w:tcBorders>
            <w:noWrap/>
            <w:vAlign w:val="center"/>
            <w:hideMark/>
          </w:tcPr>
          <w:p w14:paraId="5A237312" w14:textId="67A0A99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30997</w:t>
            </w:r>
          </w:p>
        </w:tc>
        <w:tc>
          <w:tcPr>
            <w:tcW w:w="1248" w:type="dxa"/>
            <w:tcBorders>
              <w:top w:val="nil"/>
              <w:left w:val="nil"/>
              <w:bottom w:val="single" w:sz="4" w:space="0" w:color="auto"/>
              <w:right w:val="single" w:sz="4" w:space="0" w:color="auto"/>
            </w:tcBorders>
            <w:noWrap/>
            <w:vAlign w:val="center"/>
            <w:hideMark/>
          </w:tcPr>
          <w:p w14:paraId="1D0254CE" w14:textId="3467F1D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00429</w:t>
            </w:r>
          </w:p>
        </w:tc>
      </w:tr>
      <w:tr w:rsidR="009B1114" w:rsidRPr="00877800" w14:paraId="1D4A204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DCF7CF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BF99859"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15663E6"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1A435908" w14:textId="47808ED9"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03880</w:t>
            </w:r>
          </w:p>
        </w:tc>
        <w:tc>
          <w:tcPr>
            <w:tcW w:w="1170" w:type="dxa"/>
            <w:tcBorders>
              <w:top w:val="nil"/>
              <w:left w:val="nil"/>
              <w:bottom w:val="single" w:sz="4" w:space="0" w:color="auto"/>
              <w:right w:val="single" w:sz="4" w:space="0" w:color="auto"/>
            </w:tcBorders>
            <w:noWrap/>
            <w:vAlign w:val="center"/>
            <w:hideMark/>
          </w:tcPr>
          <w:p w14:paraId="24BB3FBB" w14:textId="35A318E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85776</w:t>
            </w:r>
          </w:p>
        </w:tc>
        <w:tc>
          <w:tcPr>
            <w:tcW w:w="1170" w:type="dxa"/>
            <w:tcBorders>
              <w:top w:val="nil"/>
              <w:left w:val="nil"/>
              <w:bottom w:val="single" w:sz="4" w:space="0" w:color="auto"/>
              <w:right w:val="single" w:sz="4" w:space="0" w:color="auto"/>
            </w:tcBorders>
            <w:noWrap/>
            <w:vAlign w:val="center"/>
            <w:hideMark/>
          </w:tcPr>
          <w:p w14:paraId="3E88A8C6" w14:textId="1354380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24529</w:t>
            </w:r>
          </w:p>
        </w:tc>
        <w:tc>
          <w:tcPr>
            <w:tcW w:w="1248" w:type="dxa"/>
            <w:tcBorders>
              <w:top w:val="nil"/>
              <w:left w:val="nil"/>
              <w:bottom w:val="single" w:sz="4" w:space="0" w:color="auto"/>
              <w:right w:val="single" w:sz="4" w:space="0" w:color="auto"/>
            </w:tcBorders>
            <w:noWrap/>
            <w:vAlign w:val="center"/>
            <w:hideMark/>
          </w:tcPr>
          <w:p w14:paraId="1BBF847B" w14:textId="23B550E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00359</w:t>
            </w:r>
          </w:p>
        </w:tc>
      </w:tr>
      <w:tr w:rsidR="009B1114" w:rsidRPr="00877800" w14:paraId="60937AEA"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3FC5031C" w14:textId="0BBD6C3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04150F4F"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BBCA</w:t>
            </w:r>
          </w:p>
        </w:tc>
        <w:tc>
          <w:tcPr>
            <w:tcW w:w="900" w:type="dxa"/>
            <w:tcBorders>
              <w:top w:val="nil"/>
              <w:left w:val="nil"/>
              <w:bottom w:val="single" w:sz="4" w:space="0" w:color="auto"/>
              <w:right w:val="single" w:sz="4" w:space="0" w:color="auto"/>
            </w:tcBorders>
            <w:noWrap/>
            <w:vAlign w:val="bottom"/>
            <w:hideMark/>
          </w:tcPr>
          <w:p w14:paraId="36F8FDC6"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092C77FD" w14:textId="6CDDC46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01797</w:t>
            </w:r>
          </w:p>
        </w:tc>
        <w:tc>
          <w:tcPr>
            <w:tcW w:w="1170" w:type="dxa"/>
            <w:tcBorders>
              <w:top w:val="nil"/>
              <w:left w:val="nil"/>
              <w:bottom w:val="single" w:sz="4" w:space="0" w:color="auto"/>
              <w:right w:val="single" w:sz="4" w:space="0" w:color="auto"/>
            </w:tcBorders>
            <w:noWrap/>
            <w:vAlign w:val="center"/>
            <w:hideMark/>
          </w:tcPr>
          <w:p w14:paraId="0A03DD56" w14:textId="2B47B56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68958</w:t>
            </w:r>
          </w:p>
        </w:tc>
        <w:tc>
          <w:tcPr>
            <w:tcW w:w="1170" w:type="dxa"/>
            <w:tcBorders>
              <w:top w:val="nil"/>
              <w:left w:val="nil"/>
              <w:bottom w:val="single" w:sz="4" w:space="0" w:color="auto"/>
              <w:right w:val="single" w:sz="4" w:space="0" w:color="auto"/>
            </w:tcBorders>
            <w:noWrap/>
            <w:vAlign w:val="center"/>
            <w:hideMark/>
          </w:tcPr>
          <w:p w14:paraId="514ED71A" w14:textId="3750D59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26894</w:t>
            </w:r>
          </w:p>
        </w:tc>
        <w:tc>
          <w:tcPr>
            <w:tcW w:w="1248" w:type="dxa"/>
            <w:tcBorders>
              <w:top w:val="nil"/>
              <w:left w:val="nil"/>
              <w:bottom w:val="single" w:sz="4" w:space="0" w:color="auto"/>
              <w:right w:val="single" w:sz="4" w:space="0" w:color="auto"/>
            </w:tcBorders>
            <w:noWrap/>
            <w:vAlign w:val="center"/>
            <w:hideMark/>
          </w:tcPr>
          <w:p w14:paraId="589ED663" w14:textId="255F959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02524</w:t>
            </w:r>
          </w:p>
        </w:tc>
      </w:tr>
      <w:tr w:rsidR="009B1114" w:rsidRPr="00877800" w14:paraId="5587B999"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4DF52E1"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67B3C7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0CC241B"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42920F74" w14:textId="2A8D737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02156</w:t>
            </w:r>
          </w:p>
        </w:tc>
        <w:tc>
          <w:tcPr>
            <w:tcW w:w="1170" w:type="dxa"/>
            <w:tcBorders>
              <w:top w:val="nil"/>
              <w:left w:val="nil"/>
              <w:bottom w:val="single" w:sz="4" w:space="0" w:color="auto"/>
              <w:right w:val="single" w:sz="4" w:space="0" w:color="auto"/>
            </w:tcBorders>
            <w:noWrap/>
            <w:vAlign w:val="center"/>
            <w:hideMark/>
          </w:tcPr>
          <w:p w14:paraId="7867A157" w14:textId="196CC04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64367</w:t>
            </w:r>
          </w:p>
        </w:tc>
        <w:tc>
          <w:tcPr>
            <w:tcW w:w="1170" w:type="dxa"/>
            <w:tcBorders>
              <w:top w:val="nil"/>
              <w:left w:val="nil"/>
              <w:bottom w:val="single" w:sz="4" w:space="0" w:color="auto"/>
              <w:right w:val="single" w:sz="4" w:space="0" w:color="auto"/>
            </w:tcBorders>
            <w:noWrap/>
            <w:vAlign w:val="center"/>
            <w:hideMark/>
          </w:tcPr>
          <w:p w14:paraId="3AA57C65" w14:textId="42DBC22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26853</w:t>
            </w:r>
          </w:p>
        </w:tc>
        <w:tc>
          <w:tcPr>
            <w:tcW w:w="1248" w:type="dxa"/>
            <w:tcBorders>
              <w:top w:val="nil"/>
              <w:left w:val="nil"/>
              <w:bottom w:val="single" w:sz="4" w:space="0" w:color="auto"/>
              <w:right w:val="single" w:sz="4" w:space="0" w:color="auto"/>
            </w:tcBorders>
            <w:noWrap/>
            <w:vAlign w:val="center"/>
            <w:hideMark/>
          </w:tcPr>
          <w:p w14:paraId="79A1F6D8" w14:textId="4DB3DBB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02560</w:t>
            </w:r>
          </w:p>
        </w:tc>
      </w:tr>
      <w:tr w:rsidR="009B1114" w:rsidRPr="00877800" w14:paraId="5AA418B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2E8099C"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AC57625"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452466D"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1364AD66" w14:textId="473D9B4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01698</w:t>
            </w:r>
          </w:p>
        </w:tc>
        <w:tc>
          <w:tcPr>
            <w:tcW w:w="1170" w:type="dxa"/>
            <w:tcBorders>
              <w:top w:val="nil"/>
              <w:left w:val="nil"/>
              <w:bottom w:val="single" w:sz="4" w:space="0" w:color="auto"/>
              <w:right w:val="single" w:sz="4" w:space="0" w:color="auto"/>
            </w:tcBorders>
            <w:noWrap/>
            <w:vAlign w:val="center"/>
            <w:hideMark/>
          </w:tcPr>
          <w:p w14:paraId="185CE7D1" w14:textId="5F1A2453"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67413</w:t>
            </w:r>
          </w:p>
        </w:tc>
        <w:tc>
          <w:tcPr>
            <w:tcW w:w="1170" w:type="dxa"/>
            <w:tcBorders>
              <w:top w:val="nil"/>
              <w:left w:val="nil"/>
              <w:bottom w:val="single" w:sz="4" w:space="0" w:color="auto"/>
              <w:right w:val="single" w:sz="4" w:space="0" w:color="auto"/>
            </w:tcBorders>
            <w:noWrap/>
            <w:vAlign w:val="center"/>
            <w:hideMark/>
          </w:tcPr>
          <w:p w14:paraId="3F35F486" w14:textId="0B2CCA1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26842</w:t>
            </w:r>
          </w:p>
        </w:tc>
        <w:tc>
          <w:tcPr>
            <w:tcW w:w="1248" w:type="dxa"/>
            <w:tcBorders>
              <w:top w:val="nil"/>
              <w:left w:val="nil"/>
              <w:bottom w:val="single" w:sz="4" w:space="0" w:color="auto"/>
              <w:right w:val="single" w:sz="4" w:space="0" w:color="auto"/>
            </w:tcBorders>
            <w:noWrap/>
            <w:vAlign w:val="center"/>
            <w:hideMark/>
          </w:tcPr>
          <w:p w14:paraId="13F289FB" w14:textId="725F151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03100</w:t>
            </w:r>
          </w:p>
        </w:tc>
      </w:tr>
      <w:tr w:rsidR="009B1114" w:rsidRPr="00877800" w14:paraId="4724D509"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455A0C3"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4054915"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9D18838"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16637ACD" w14:textId="5F03E37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01792</w:t>
            </w:r>
          </w:p>
        </w:tc>
        <w:tc>
          <w:tcPr>
            <w:tcW w:w="1170" w:type="dxa"/>
            <w:tcBorders>
              <w:top w:val="nil"/>
              <w:left w:val="nil"/>
              <w:bottom w:val="single" w:sz="4" w:space="0" w:color="auto"/>
              <w:right w:val="single" w:sz="4" w:space="0" w:color="auto"/>
            </w:tcBorders>
            <w:noWrap/>
            <w:vAlign w:val="center"/>
            <w:hideMark/>
          </w:tcPr>
          <w:p w14:paraId="016AD5A1" w14:textId="577D4199"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72590</w:t>
            </w:r>
          </w:p>
        </w:tc>
        <w:tc>
          <w:tcPr>
            <w:tcW w:w="1170" w:type="dxa"/>
            <w:tcBorders>
              <w:top w:val="nil"/>
              <w:left w:val="nil"/>
              <w:bottom w:val="single" w:sz="4" w:space="0" w:color="auto"/>
              <w:right w:val="single" w:sz="4" w:space="0" w:color="auto"/>
            </w:tcBorders>
            <w:noWrap/>
            <w:vAlign w:val="center"/>
            <w:hideMark/>
          </w:tcPr>
          <w:p w14:paraId="7A923C14" w14:textId="746AC1D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29396</w:t>
            </w:r>
          </w:p>
        </w:tc>
        <w:tc>
          <w:tcPr>
            <w:tcW w:w="1248" w:type="dxa"/>
            <w:tcBorders>
              <w:top w:val="nil"/>
              <w:left w:val="nil"/>
              <w:bottom w:val="single" w:sz="4" w:space="0" w:color="auto"/>
              <w:right w:val="single" w:sz="4" w:space="0" w:color="auto"/>
            </w:tcBorders>
            <w:noWrap/>
            <w:vAlign w:val="center"/>
            <w:hideMark/>
          </w:tcPr>
          <w:p w14:paraId="5717CD1E" w14:textId="48DC31B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03456</w:t>
            </w:r>
          </w:p>
        </w:tc>
      </w:tr>
      <w:tr w:rsidR="009B1114" w:rsidRPr="00877800" w14:paraId="544DE85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B0D8BA4"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1B2F67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9A5C54A"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778E791B" w14:textId="77BE332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01728</w:t>
            </w:r>
          </w:p>
        </w:tc>
        <w:tc>
          <w:tcPr>
            <w:tcW w:w="1170" w:type="dxa"/>
            <w:tcBorders>
              <w:top w:val="nil"/>
              <w:left w:val="nil"/>
              <w:bottom w:val="single" w:sz="4" w:space="0" w:color="auto"/>
              <w:right w:val="single" w:sz="4" w:space="0" w:color="auto"/>
            </w:tcBorders>
            <w:noWrap/>
            <w:vAlign w:val="center"/>
            <w:hideMark/>
          </w:tcPr>
          <w:p w14:paraId="2FC8EDC1" w14:textId="0E3EA95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80380</w:t>
            </w:r>
          </w:p>
        </w:tc>
        <w:tc>
          <w:tcPr>
            <w:tcW w:w="1170" w:type="dxa"/>
            <w:tcBorders>
              <w:top w:val="nil"/>
              <w:left w:val="nil"/>
              <w:bottom w:val="single" w:sz="4" w:space="0" w:color="auto"/>
              <w:right w:val="single" w:sz="4" w:space="0" w:color="auto"/>
            </w:tcBorders>
            <w:noWrap/>
            <w:vAlign w:val="center"/>
            <w:hideMark/>
          </w:tcPr>
          <w:p w14:paraId="4A55E326" w14:textId="318B3E0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29137</w:t>
            </w:r>
          </w:p>
        </w:tc>
        <w:tc>
          <w:tcPr>
            <w:tcW w:w="1248" w:type="dxa"/>
            <w:tcBorders>
              <w:top w:val="nil"/>
              <w:left w:val="nil"/>
              <w:bottom w:val="single" w:sz="4" w:space="0" w:color="auto"/>
              <w:right w:val="single" w:sz="4" w:space="0" w:color="auto"/>
            </w:tcBorders>
            <w:noWrap/>
            <w:vAlign w:val="center"/>
            <w:hideMark/>
          </w:tcPr>
          <w:p w14:paraId="5BF80112" w14:textId="1EDA344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03785</w:t>
            </w:r>
          </w:p>
        </w:tc>
      </w:tr>
      <w:tr w:rsidR="009B1114" w:rsidRPr="00877800" w14:paraId="3C9BB121"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4BD6C1B8" w14:textId="4CC8DE3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08D29C92"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BBHI</w:t>
            </w:r>
          </w:p>
        </w:tc>
        <w:tc>
          <w:tcPr>
            <w:tcW w:w="900" w:type="dxa"/>
            <w:tcBorders>
              <w:top w:val="nil"/>
              <w:left w:val="nil"/>
              <w:bottom w:val="single" w:sz="4" w:space="0" w:color="auto"/>
              <w:right w:val="single" w:sz="4" w:space="0" w:color="auto"/>
            </w:tcBorders>
            <w:noWrap/>
            <w:vAlign w:val="bottom"/>
            <w:hideMark/>
          </w:tcPr>
          <w:p w14:paraId="12CD2FA9"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64AA16B9" w14:textId="145970F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02821</w:t>
            </w:r>
          </w:p>
        </w:tc>
        <w:tc>
          <w:tcPr>
            <w:tcW w:w="1170" w:type="dxa"/>
            <w:tcBorders>
              <w:top w:val="nil"/>
              <w:left w:val="nil"/>
              <w:bottom w:val="single" w:sz="4" w:space="0" w:color="auto"/>
              <w:right w:val="single" w:sz="4" w:space="0" w:color="auto"/>
            </w:tcBorders>
            <w:noWrap/>
            <w:vAlign w:val="center"/>
            <w:hideMark/>
          </w:tcPr>
          <w:p w14:paraId="6C36971D" w14:textId="10934DB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85883</w:t>
            </w:r>
          </w:p>
        </w:tc>
        <w:tc>
          <w:tcPr>
            <w:tcW w:w="1170" w:type="dxa"/>
            <w:tcBorders>
              <w:top w:val="nil"/>
              <w:left w:val="nil"/>
              <w:bottom w:val="single" w:sz="4" w:space="0" w:color="auto"/>
              <w:right w:val="single" w:sz="4" w:space="0" w:color="auto"/>
            </w:tcBorders>
            <w:noWrap/>
            <w:vAlign w:val="center"/>
            <w:hideMark/>
          </w:tcPr>
          <w:p w14:paraId="0550208F" w14:textId="11B1720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19610</w:t>
            </w:r>
          </w:p>
        </w:tc>
        <w:tc>
          <w:tcPr>
            <w:tcW w:w="1248" w:type="dxa"/>
            <w:tcBorders>
              <w:top w:val="nil"/>
              <w:left w:val="nil"/>
              <w:bottom w:val="single" w:sz="4" w:space="0" w:color="auto"/>
              <w:right w:val="single" w:sz="4" w:space="0" w:color="auto"/>
            </w:tcBorders>
            <w:noWrap/>
            <w:vAlign w:val="center"/>
            <w:hideMark/>
          </w:tcPr>
          <w:p w14:paraId="6DFDCC83" w14:textId="1A7CC7F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01431</w:t>
            </w:r>
          </w:p>
        </w:tc>
      </w:tr>
      <w:tr w:rsidR="009B1114" w:rsidRPr="00877800" w14:paraId="057F0F1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BE71C6D"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C3A487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2FB6A14"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1221617A" w14:textId="59052A7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00517</w:t>
            </w:r>
          </w:p>
        </w:tc>
        <w:tc>
          <w:tcPr>
            <w:tcW w:w="1170" w:type="dxa"/>
            <w:tcBorders>
              <w:top w:val="nil"/>
              <w:left w:val="nil"/>
              <w:bottom w:val="single" w:sz="4" w:space="0" w:color="auto"/>
              <w:right w:val="single" w:sz="4" w:space="0" w:color="auto"/>
            </w:tcBorders>
            <w:noWrap/>
            <w:vAlign w:val="center"/>
            <w:hideMark/>
          </w:tcPr>
          <w:p w14:paraId="25A5417D" w14:textId="3C767CE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08116</w:t>
            </w:r>
          </w:p>
        </w:tc>
        <w:tc>
          <w:tcPr>
            <w:tcW w:w="1170" w:type="dxa"/>
            <w:tcBorders>
              <w:top w:val="nil"/>
              <w:left w:val="nil"/>
              <w:bottom w:val="single" w:sz="4" w:space="0" w:color="auto"/>
              <w:right w:val="single" w:sz="4" w:space="0" w:color="auto"/>
            </w:tcBorders>
            <w:noWrap/>
            <w:vAlign w:val="center"/>
            <w:hideMark/>
          </w:tcPr>
          <w:p w14:paraId="4FCE2CC7" w14:textId="0279838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48824</w:t>
            </w:r>
          </w:p>
        </w:tc>
        <w:tc>
          <w:tcPr>
            <w:tcW w:w="1248" w:type="dxa"/>
            <w:tcBorders>
              <w:top w:val="nil"/>
              <w:left w:val="nil"/>
              <w:bottom w:val="single" w:sz="4" w:space="0" w:color="auto"/>
              <w:right w:val="single" w:sz="4" w:space="0" w:color="auto"/>
            </w:tcBorders>
            <w:noWrap/>
            <w:vAlign w:val="center"/>
            <w:hideMark/>
          </w:tcPr>
          <w:p w14:paraId="3398BC5D" w14:textId="535E159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04140</w:t>
            </w:r>
          </w:p>
        </w:tc>
      </w:tr>
      <w:tr w:rsidR="009B1114" w:rsidRPr="00877800" w14:paraId="551BE42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673580C"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205AB03"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E7E663B"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0224E4F7" w14:textId="43A4E5A9"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00013</w:t>
            </w:r>
          </w:p>
        </w:tc>
        <w:tc>
          <w:tcPr>
            <w:tcW w:w="1170" w:type="dxa"/>
            <w:tcBorders>
              <w:top w:val="nil"/>
              <w:left w:val="nil"/>
              <w:bottom w:val="single" w:sz="4" w:space="0" w:color="auto"/>
              <w:right w:val="single" w:sz="4" w:space="0" w:color="auto"/>
            </w:tcBorders>
            <w:noWrap/>
            <w:vAlign w:val="center"/>
            <w:hideMark/>
          </w:tcPr>
          <w:p w14:paraId="5C709133" w14:textId="58028BC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93024</w:t>
            </w:r>
          </w:p>
        </w:tc>
        <w:tc>
          <w:tcPr>
            <w:tcW w:w="1170" w:type="dxa"/>
            <w:tcBorders>
              <w:top w:val="nil"/>
              <w:left w:val="nil"/>
              <w:bottom w:val="single" w:sz="4" w:space="0" w:color="auto"/>
              <w:right w:val="single" w:sz="4" w:space="0" w:color="auto"/>
            </w:tcBorders>
            <w:noWrap/>
            <w:vAlign w:val="center"/>
            <w:hideMark/>
          </w:tcPr>
          <w:p w14:paraId="657F3794" w14:textId="72D471F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79534</w:t>
            </w:r>
          </w:p>
        </w:tc>
        <w:tc>
          <w:tcPr>
            <w:tcW w:w="1248" w:type="dxa"/>
            <w:tcBorders>
              <w:top w:val="nil"/>
              <w:left w:val="nil"/>
              <w:bottom w:val="single" w:sz="4" w:space="0" w:color="auto"/>
              <w:right w:val="single" w:sz="4" w:space="0" w:color="auto"/>
            </w:tcBorders>
            <w:noWrap/>
            <w:vAlign w:val="center"/>
            <w:hideMark/>
          </w:tcPr>
          <w:p w14:paraId="5C8428BE" w14:textId="47D6BC7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02442</w:t>
            </w:r>
          </w:p>
        </w:tc>
      </w:tr>
      <w:tr w:rsidR="009B1114" w:rsidRPr="00877800" w14:paraId="1C0E3059"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A0C91EC"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F46D7D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BD30310"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092939E2" w14:textId="4E1DCFA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00081</w:t>
            </w:r>
          </w:p>
        </w:tc>
        <w:tc>
          <w:tcPr>
            <w:tcW w:w="1170" w:type="dxa"/>
            <w:tcBorders>
              <w:top w:val="nil"/>
              <w:left w:val="nil"/>
              <w:bottom w:val="single" w:sz="4" w:space="0" w:color="auto"/>
              <w:right w:val="single" w:sz="4" w:space="0" w:color="auto"/>
            </w:tcBorders>
            <w:noWrap/>
            <w:vAlign w:val="center"/>
            <w:hideMark/>
          </w:tcPr>
          <w:p w14:paraId="0D9E4801" w14:textId="619EF9E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00674</w:t>
            </w:r>
          </w:p>
        </w:tc>
        <w:tc>
          <w:tcPr>
            <w:tcW w:w="1170" w:type="dxa"/>
            <w:tcBorders>
              <w:top w:val="nil"/>
              <w:left w:val="nil"/>
              <w:bottom w:val="single" w:sz="4" w:space="0" w:color="auto"/>
              <w:right w:val="single" w:sz="4" w:space="0" w:color="auto"/>
            </w:tcBorders>
            <w:noWrap/>
            <w:vAlign w:val="center"/>
            <w:hideMark/>
          </w:tcPr>
          <w:p w14:paraId="0C3D0AFC" w14:textId="540025E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83353</w:t>
            </w:r>
          </w:p>
        </w:tc>
        <w:tc>
          <w:tcPr>
            <w:tcW w:w="1248" w:type="dxa"/>
            <w:tcBorders>
              <w:top w:val="nil"/>
              <w:left w:val="nil"/>
              <w:bottom w:val="single" w:sz="4" w:space="0" w:color="auto"/>
              <w:right w:val="single" w:sz="4" w:space="0" w:color="auto"/>
            </w:tcBorders>
            <w:noWrap/>
            <w:vAlign w:val="center"/>
            <w:hideMark/>
          </w:tcPr>
          <w:p w14:paraId="1CDB1701" w14:textId="270C048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03487</w:t>
            </w:r>
          </w:p>
        </w:tc>
      </w:tr>
      <w:tr w:rsidR="009B1114" w:rsidRPr="00877800" w14:paraId="41888BC5"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7617589"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0E6F33F"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70E6FA2"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FDD7915" w14:textId="0509AA9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00814</w:t>
            </w:r>
          </w:p>
        </w:tc>
        <w:tc>
          <w:tcPr>
            <w:tcW w:w="1170" w:type="dxa"/>
            <w:tcBorders>
              <w:top w:val="nil"/>
              <w:left w:val="nil"/>
              <w:bottom w:val="single" w:sz="4" w:space="0" w:color="auto"/>
              <w:right w:val="single" w:sz="4" w:space="0" w:color="auto"/>
            </w:tcBorders>
            <w:noWrap/>
            <w:vAlign w:val="center"/>
            <w:hideMark/>
          </w:tcPr>
          <w:p w14:paraId="4E7B15A9" w14:textId="4B4A96B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27179</w:t>
            </w:r>
          </w:p>
        </w:tc>
        <w:tc>
          <w:tcPr>
            <w:tcW w:w="1170" w:type="dxa"/>
            <w:tcBorders>
              <w:top w:val="nil"/>
              <w:left w:val="nil"/>
              <w:bottom w:val="single" w:sz="4" w:space="0" w:color="auto"/>
              <w:right w:val="single" w:sz="4" w:space="0" w:color="auto"/>
            </w:tcBorders>
            <w:noWrap/>
            <w:vAlign w:val="center"/>
            <w:hideMark/>
          </w:tcPr>
          <w:p w14:paraId="62FAD7F9" w14:textId="041743E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82578</w:t>
            </w:r>
          </w:p>
        </w:tc>
        <w:tc>
          <w:tcPr>
            <w:tcW w:w="1248" w:type="dxa"/>
            <w:tcBorders>
              <w:top w:val="nil"/>
              <w:left w:val="nil"/>
              <w:bottom w:val="single" w:sz="4" w:space="0" w:color="auto"/>
              <w:right w:val="single" w:sz="4" w:space="0" w:color="auto"/>
            </w:tcBorders>
            <w:noWrap/>
            <w:vAlign w:val="center"/>
            <w:hideMark/>
          </w:tcPr>
          <w:p w14:paraId="4C3C54A8" w14:textId="73128CC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03340</w:t>
            </w:r>
          </w:p>
        </w:tc>
      </w:tr>
      <w:tr w:rsidR="009B1114" w:rsidRPr="00877800" w14:paraId="46F8083F"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2E66DD22" w14:textId="4CECDB2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000000"/>
              <w:right w:val="single" w:sz="4" w:space="0" w:color="auto"/>
            </w:tcBorders>
            <w:noWrap/>
            <w:vAlign w:val="center"/>
            <w:hideMark/>
          </w:tcPr>
          <w:p w14:paraId="3B3E2FA7"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BBMD</w:t>
            </w:r>
          </w:p>
        </w:tc>
        <w:tc>
          <w:tcPr>
            <w:tcW w:w="900" w:type="dxa"/>
            <w:tcBorders>
              <w:top w:val="nil"/>
              <w:left w:val="nil"/>
              <w:bottom w:val="single" w:sz="4" w:space="0" w:color="auto"/>
              <w:right w:val="single" w:sz="4" w:space="0" w:color="auto"/>
            </w:tcBorders>
            <w:noWrap/>
            <w:vAlign w:val="bottom"/>
            <w:hideMark/>
          </w:tcPr>
          <w:p w14:paraId="5BB6EC63"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13978030" w14:textId="20FA532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00769</w:t>
            </w:r>
          </w:p>
        </w:tc>
        <w:tc>
          <w:tcPr>
            <w:tcW w:w="1170" w:type="dxa"/>
            <w:tcBorders>
              <w:top w:val="nil"/>
              <w:left w:val="nil"/>
              <w:bottom w:val="single" w:sz="4" w:space="0" w:color="auto"/>
              <w:right w:val="single" w:sz="4" w:space="0" w:color="auto"/>
            </w:tcBorders>
            <w:noWrap/>
            <w:vAlign w:val="center"/>
            <w:hideMark/>
          </w:tcPr>
          <w:p w14:paraId="361D6C55" w14:textId="3321FD03"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72844</w:t>
            </w:r>
          </w:p>
        </w:tc>
        <w:tc>
          <w:tcPr>
            <w:tcW w:w="1170" w:type="dxa"/>
            <w:tcBorders>
              <w:top w:val="nil"/>
              <w:left w:val="nil"/>
              <w:bottom w:val="single" w:sz="4" w:space="0" w:color="auto"/>
              <w:right w:val="single" w:sz="4" w:space="0" w:color="auto"/>
            </w:tcBorders>
            <w:noWrap/>
            <w:vAlign w:val="center"/>
            <w:hideMark/>
          </w:tcPr>
          <w:p w14:paraId="21D1C9E1" w14:textId="65F9FD5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47293</w:t>
            </w:r>
          </w:p>
        </w:tc>
        <w:tc>
          <w:tcPr>
            <w:tcW w:w="1248" w:type="dxa"/>
            <w:tcBorders>
              <w:top w:val="nil"/>
              <w:left w:val="nil"/>
              <w:bottom w:val="single" w:sz="4" w:space="0" w:color="auto"/>
              <w:right w:val="single" w:sz="4" w:space="0" w:color="auto"/>
            </w:tcBorders>
            <w:noWrap/>
            <w:vAlign w:val="center"/>
            <w:hideMark/>
          </w:tcPr>
          <w:p w14:paraId="083A7DC8" w14:textId="280436C3"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02306</w:t>
            </w:r>
          </w:p>
        </w:tc>
      </w:tr>
      <w:tr w:rsidR="009B1114" w:rsidRPr="00877800" w14:paraId="7A4C599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4612145"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000000"/>
              <w:right w:val="single" w:sz="4" w:space="0" w:color="auto"/>
            </w:tcBorders>
            <w:vAlign w:val="center"/>
            <w:hideMark/>
          </w:tcPr>
          <w:p w14:paraId="0D461961"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5485263"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528D89FD" w14:textId="065996A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00352</w:t>
            </w:r>
          </w:p>
        </w:tc>
        <w:tc>
          <w:tcPr>
            <w:tcW w:w="1170" w:type="dxa"/>
            <w:tcBorders>
              <w:top w:val="nil"/>
              <w:left w:val="nil"/>
              <w:bottom w:val="single" w:sz="4" w:space="0" w:color="auto"/>
              <w:right w:val="single" w:sz="4" w:space="0" w:color="auto"/>
            </w:tcBorders>
            <w:noWrap/>
            <w:vAlign w:val="center"/>
            <w:hideMark/>
          </w:tcPr>
          <w:p w14:paraId="1AF38993" w14:textId="0A5DDA1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71711</w:t>
            </w:r>
          </w:p>
        </w:tc>
        <w:tc>
          <w:tcPr>
            <w:tcW w:w="1170" w:type="dxa"/>
            <w:tcBorders>
              <w:top w:val="nil"/>
              <w:left w:val="nil"/>
              <w:bottom w:val="single" w:sz="4" w:space="0" w:color="auto"/>
              <w:right w:val="single" w:sz="4" w:space="0" w:color="auto"/>
            </w:tcBorders>
            <w:noWrap/>
            <w:vAlign w:val="center"/>
            <w:hideMark/>
          </w:tcPr>
          <w:p w14:paraId="0BF19E01" w14:textId="5B52178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48119</w:t>
            </w:r>
          </w:p>
        </w:tc>
        <w:tc>
          <w:tcPr>
            <w:tcW w:w="1248" w:type="dxa"/>
            <w:tcBorders>
              <w:top w:val="nil"/>
              <w:left w:val="nil"/>
              <w:bottom w:val="single" w:sz="4" w:space="0" w:color="auto"/>
              <w:right w:val="single" w:sz="4" w:space="0" w:color="auto"/>
            </w:tcBorders>
            <w:noWrap/>
            <w:vAlign w:val="center"/>
            <w:hideMark/>
          </w:tcPr>
          <w:p w14:paraId="4F47386C" w14:textId="3C6210C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03253</w:t>
            </w:r>
          </w:p>
        </w:tc>
      </w:tr>
      <w:tr w:rsidR="009B1114" w:rsidRPr="00877800" w14:paraId="026FAAF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E157481"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000000"/>
              <w:right w:val="single" w:sz="4" w:space="0" w:color="auto"/>
            </w:tcBorders>
            <w:vAlign w:val="center"/>
            <w:hideMark/>
          </w:tcPr>
          <w:p w14:paraId="78236EDF"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2616471"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6D56E73D" w14:textId="64A2516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00553</w:t>
            </w:r>
          </w:p>
        </w:tc>
        <w:tc>
          <w:tcPr>
            <w:tcW w:w="1170" w:type="dxa"/>
            <w:tcBorders>
              <w:top w:val="nil"/>
              <w:left w:val="nil"/>
              <w:bottom w:val="single" w:sz="4" w:space="0" w:color="auto"/>
              <w:right w:val="single" w:sz="4" w:space="0" w:color="auto"/>
            </w:tcBorders>
            <w:noWrap/>
            <w:vAlign w:val="center"/>
            <w:hideMark/>
          </w:tcPr>
          <w:p w14:paraId="39F2051A" w14:textId="11328EE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81771</w:t>
            </w:r>
          </w:p>
        </w:tc>
        <w:tc>
          <w:tcPr>
            <w:tcW w:w="1170" w:type="dxa"/>
            <w:tcBorders>
              <w:top w:val="nil"/>
              <w:left w:val="nil"/>
              <w:bottom w:val="single" w:sz="4" w:space="0" w:color="auto"/>
              <w:right w:val="single" w:sz="4" w:space="0" w:color="auto"/>
            </w:tcBorders>
            <w:noWrap/>
            <w:vAlign w:val="center"/>
            <w:hideMark/>
          </w:tcPr>
          <w:p w14:paraId="14BA7D41" w14:textId="418D1C6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44237</w:t>
            </w:r>
          </w:p>
        </w:tc>
        <w:tc>
          <w:tcPr>
            <w:tcW w:w="1248" w:type="dxa"/>
            <w:tcBorders>
              <w:top w:val="nil"/>
              <w:left w:val="nil"/>
              <w:bottom w:val="single" w:sz="4" w:space="0" w:color="auto"/>
              <w:right w:val="single" w:sz="4" w:space="0" w:color="auto"/>
            </w:tcBorders>
            <w:noWrap/>
            <w:vAlign w:val="center"/>
            <w:hideMark/>
          </w:tcPr>
          <w:p w14:paraId="5163F30A" w14:textId="34A3C8D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03152</w:t>
            </w:r>
          </w:p>
        </w:tc>
      </w:tr>
      <w:tr w:rsidR="009B1114" w:rsidRPr="00877800" w14:paraId="3C25B07F"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0FE8187"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000000"/>
              <w:right w:val="single" w:sz="4" w:space="0" w:color="auto"/>
            </w:tcBorders>
            <w:vAlign w:val="center"/>
            <w:hideMark/>
          </w:tcPr>
          <w:p w14:paraId="0EBBC994"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530D95A"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4E0F4070" w14:textId="4A5AFDA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00700</w:t>
            </w:r>
          </w:p>
        </w:tc>
        <w:tc>
          <w:tcPr>
            <w:tcW w:w="1170" w:type="dxa"/>
            <w:tcBorders>
              <w:top w:val="nil"/>
              <w:left w:val="nil"/>
              <w:bottom w:val="single" w:sz="4" w:space="0" w:color="auto"/>
              <w:right w:val="single" w:sz="4" w:space="0" w:color="auto"/>
            </w:tcBorders>
            <w:noWrap/>
            <w:vAlign w:val="center"/>
            <w:hideMark/>
          </w:tcPr>
          <w:p w14:paraId="3A27F45C" w14:textId="00247FF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88201</w:t>
            </w:r>
          </w:p>
        </w:tc>
        <w:tc>
          <w:tcPr>
            <w:tcW w:w="1170" w:type="dxa"/>
            <w:tcBorders>
              <w:top w:val="nil"/>
              <w:left w:val="nil"/>
              <w:bottom w:val="single" w:sz="4" w:space="0" w:color="auto"/>
              <w:right w:val="single" w:sz="4" w:space="0" w:color="auto"/>
            </w:tcBorders>
            <w:noWrap/>
            <w:vAlign w:val="center"/>
            <w:hideMark/>
          </w:tcPr>
          <w:p w14:paraId="29D647F0" w14:textId="51E94899"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49928</w:t>
            </w:r>
          </w:p>
        </w:tc>
        <w:tc>
          <w:tcPr>
            <w:tcW w:w="1248" w:type="dxa"/>
            <w:tcBorders>
              <w:top w:val="nil"/>
              <w:left w:val="nil"/>
              <w:bottom w:val="single" w:sz="4" w:space="0" w:color="auto"/>
              <w:right w:val="single" w:sz="4" w:space="0" w:color="auto"/>
            </w:tcBorders>
            <w:noWrap/>
            <w:vAlign w:val="center"/>
            <w:hideMark/>
          </w:tcPr>
          <w:p w14:paraId="1C9285DA" w14:textId="0C4FB56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02589</w:t>
            </w:r>
          </w:p>
        </w:tc>
      </w:tr>
      <w:tr w:rsidR="009B1114" w:rsidRPr="00877800" w14:paraId="0759DFC8"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CF0C9BD"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000000"/>
              <w:right w:val="single" w:sz="4" w:space="0" w:color="auto"/>
            </w:tcBorders>
            <w:vAlign w:val="center"/>
            <w:hideMark/>
          </w:tcPr>
          <w:p w14:paraId="0C7803B9"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3337C30"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19302F2E" w14:textId="4CB30B6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00303</w:t>
            </w:r>
          </w:p>
        </w:tc>
        <w:tc>
          <w:tcPr>
            <w:tcW w:w="1170" w:type="dxa"/>
            <w:tcBorders>
              <w:top w:val="nil"/>
              <w:left w:val="nil"/>
              <w:bottom w:val="single" w:sz="4" w:space="0" w:color="auto"/>
              <w:right w:val="single" w:sz="4" w:space="0" w:color="auto"/>
            </w:tcBorders>
            <w:noWrap/>
            <w:vAlign w:val="center"/>
            <w:hideMark/>
          </w:tcPr>
          <w:p w14:paraId="688EC75C" w14:textId="6783C36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07708</w:t>
            </w:r>
          </w:p>
        </w:tc>
        <w:tc>
          <w:tcPr>
            <w:tcW w:w="1170" w:type="dxa"/>
            <w:tcBorders>
              <w:top w:val="nil"/>
              <w:left w:val="nil"/>
              <w:bottom w:val="single" w:sz="4" w:space="0" w:color="auto"/>
              <w:right w:val="single" w:sz="4" w:space="0" w:color="auto"/>
            </w:tcBorders>
            <w:noWrap/>
            <w:vAlign w:val="center"/>
            <w:hideMark/>
          </w:tcPr>
          <w:p w14:paraId="4882F17C" w14:textId="5586F81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44926</w:t>
            </w:r>
          </w:p>
        </w:tc>
        <w:tc>
          <w:tcPr>
            <w:tcW w:w="1248" w:type="dxa"/>
            <w:tcBorders>
              <w:top w:val="nil"/>
              <w:left w:val="nil"/>
              <w:bottom w:val="single" w:sz="4" w:space="0" w:color="auto"/>
              <w:right w:val="single" w:sz="4" w:space="0" w:color="auto"/>
            </w:tcBorders>
            <w:noWrap/>
            <w:vAlign w:val="center"/>
            <w:hideMark/>
          </w:tcPr>
          <w:p w14:paraId="6276EC73" w14:textId="09B5555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02433</w:t>
            </w:r>
          </w:p>
        </w:tc>
      </w:tr>
      <w:tr w:rsidR="009B1114" w:rsidRPr="00877800" w14:paraId="432EFA79"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1DEAB3A1" w14:textId="7271A60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4FF9F543"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BBNI</w:t>
            </w:r>
          </w:p>
        </w:tc>
        <w:tc>
          <w:tcPr>
            <w:tcW w:w="900" w:type="dxa"/>
            <w:tcBorders>
              <w:top w:val="nil"/>
              <w:left w:val="nil"/>
              <w:bottom w:val="single" w:sz="4" w:space="0" w:color="auto"/>
              <w:right w:val="single" w:sz="4" w:space="0" w:color="auto"/>
            </w:tcBorders>
            <w:noWrap/>
            <w:vAlign w:val="bottom"/>
            <w:hideMark/>
          </w:tcPr>
          <w:p w14:paraId="4342FA02"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7B7E036D" w14:textId="401560E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04202</w:t>
            </w:r>
          </w:p>
        </w:tc>
        <w:tc>
          <w:tcPr>
            <w:tcW w:w="1170" w:type="dxa"/>
            <w:tcBorders>
              <w:top w:val="nil"/>
              <w:left w:val="nil"/>
              <w:bottom w:val="single" w:sz="4" w:space="0" w:color="auto"/>
              <w:right w:val="single" w:sz="4" w:space="0" w:color="auto"/>
            </w:tcBorders>
            <w:noWrap/>
            <w:vAlign w:val="center"/>
            <w:hideMark/>
          </w:tcPr>
          <w:p w14:paraId="2C567199" w14:textId="42AB9D4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03573</w:t>
            </w:r>
          </w:p>
        </w:tc>
        <w:tc>
          <w:tcPr>
            <w:tcW w:w="1170" w:type="dxa"/>
            <w:tcBorders>
              <w:top w:val="nil"/>
              <w:left w:val="nil"/>
              <w:bottom w:val="single" w:sz="4" w:space="0" w:color="auto"/>
              <w:right w:val="single" w:sz="4" w:space="0" w:color="auto"/>
            </w:tcBorders>
            <w:noWrap/>
            <w:vAlign w:val="center"/>
            <w:hideMark/>
          </w:tcPr>
          <w:p w14:paraId="0B50BDF2" w14:textId="0BBD978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16782</w:t>
            </w:r>
          </w:p>
        </w:tc>
        <w:tc>
          <w:tcPr>
            <w:tcW w:w="1248" w:type="dxa"/>
            <w:tcBorders>
              <w:top w:val="nil"/>
              <w:left w:val="nil"/>
              <w:bottom w:val="single" w:sz="4" w:space="0" w:color="auto"/>
              <w:right w:val="single" w:sz="4" w:space="0" w:color="auto"/>
            </w:tcBorders>
            <w:noWrap/>
            <w:vAlign w:val="center"/>
            <w:hideMark/>
          </w:tcPr>
          <w:p w14:paraId="3393ABB4" w14:textId="24DB251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00373</w:t>
            </w:r>
          </w:p>
        </w:tc>
      </w:tr>
      <w:tr w:rsidR="009B1114" w:rsidRPr="00877800" w14:paraId="5B4B1272"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C4BC4E0"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1CCCC2D"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8C18522"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231D3855" w14:textId="3646382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03696</w:t>
            </w:r>
          </w:p>
        </w:tc>
        <w:tc>
          <w:tcPr>
            <w:tcW w:w="1170" w:type="dxa"/>
            <w:tcBorders>
              <w:top w:val="nil"/>
              <w:left w:val="nil"/>
              <w:bottom w:val="single" w:sz="4" w:space="0" w:color="auto"/>
              <w:right w:val="single" w:sz="4" w:space="0" w:color="auto"/>
            </w:tcBorders>
            <w:noWrap/>
            <w:vAlign w:val="center"/>
            <w:hideMark/>
          </w:tcPr>
          <w:p w14:paraId="3306CA3B" w14:textId="1214A2F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00958</w:t>
            </w:r>
          </w:p>
        </w:tc>
        <w:tc>
          <w:tcPr>
            <w:tcW w:w="1170" w:type="dxa"/>
            <w:tcBorders>
              <w:top w:val="nil"/>
              <w:left w:val="nil"/>
              <w:bottom w:val="single" w:sz="4" w:space="0" w:color="auto"/>
              <w:right w:val="single" w:sz="4" w:space="0" w:color="auto"/>
            </w:tcBorders>
            <w:noWrap/>
            <w:vAlign w:val="center"/>
            <w:hideMark/>
          </w:tcPr>
          <w:p w14:paraId="2688F980" w14:textId="2794818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19745</w:t>
            </w:r>
          </w:p>
        </w:tc>
        <w:tc>
          <w:tcPr>
            <w:tcW w:w="1248" w:type="dxa"/>
            <w:tcBorders>
              <w:top w:val="nil"/>
              <w:left w:val="nil"/>
              <w:bottom w:val="single" w:sz="4" w:space="0" w:color="auto"/>
              <w:right w:val="single" w:sz="4" w:space="0" w:color="auto"/>
            </w:tcBorders>
            <w:noWrap/>
            <w:vAlign w:val="center"/>
            <w:hideMark/>
          </w:tcPr>
          <w:p w14:paraId="6FD86296" w14:textId="4171DE0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01138</w:t>
            </w:r>
          </w:p>
        </w:tc>
      </w:tr>
      <w:tr w:rsidR="009B1114" w:rsidRPr="00877800" w14:paraId="68688EBA"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A0F864A"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09FADC8"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8DAB6E3"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39A6E53A" w14:textId="4343C3C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02811</w:t>
            </w:r>
          </w:p>
        </w:tc>
        <w:tc>
          <w:tcPr>
            <w:tcW w:w="1170" w:type="dxa"/>
            <w:tcBorders>
              <w:top w:val="nil"/>
              <w:left w:val="nil"/>
              <w:bottom w:val="single" w:sz="4" w:space="0" w:color="auto"/>
              <w:right w:val="single" w:sz="4" w:space="0" w:color="auto"/>
            </w:tcBorders>
            <w:noWrap/>
            <w:vAlign w:val="center"/>
            <w:hideMark/>
          </w:tcPr>
          <w:p w14:paraId="52B4B5D7" w14:textId="3D63943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05163</w:t>
            </w:r>
          </w:p>
        </w:tc>
        <w:tc>
          <w:tcPr>
            <w:tcW w:w="1170" w:type="dxa"/>
            <w:tcBorders>
              <w:top w:val="nil"/>
              <w:left w:val="nil"/>
              <w:bottom w:val="single" w:sz="4" w:space="0" w:color="auto"/>
              <w:right w:val="single" w:sz="4" w:space="0" w:color="auto"/>
            </w:tcBorders>
            <w:noWrap/>
            <w:vAlign w:val="center"/>
            <w:hideMark/>
          </w:tcPr>
          <w:p w14:paraId="79B0D5CA" w14:textId="31AB12E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19275</w:t>
            </w:r>
          </w:p>
        </w:tc>
        <w:tc>
          <w:tcPr>
            <w:tcW w:w="1248" w:type="dxa"/>
            <w:tcBorders>
              <w:top w:val="nil"/>
              <w:left w:val="nil"/>
              <w:bottom w:val="single" w:sz="4" w:space="0" w:color="auto"/>
              <w:right w:val="single" w:sz="4" w:space="0" w:color="auto"/>
            </w:tcBorders>
            <w:noWrap/>
            <w:vAlign w:val="center"/>
            <w:hideMark/>
          </w:tcPr>
          <w:p w14:paraId="10069AAD" w14:textId="3B943BD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01795</w:t>
            </w:r>
          </w:p>
        </w:tc>
      </w:tr>
      <w:tr w:rsidR="009B1114" w:rsidRPr="00877800" w14:paraId="1F47766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E385209"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1AFDC4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2A2E57C"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6E4AC7BF" w14:textId="0821985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02134</w:t>
            </w:r>
          </w:p>
        </w:tc>
        <w:tc>
          <w:tcPr>
            <w:tcW w:w="1170" w:type="dxa"/>
            <w:tcBorders>
              <w:top w:val="nil"/>
              <w:left w:val="nil"/>
              <w:bottom w:val="single" w:sz="4" w:space="0" w:color="auto"/>
              <w:right w:val="single" w:sz="4" w:space="0" w:color="auto"/>
            </w:tcBorders>
            <w:noWrap/>
            <w:vAlign w:val="center"/>
            <w:hideMark/>
          </w:tcPr>
          <w:p w14:paraId="45DDD469" w14:textId="5916661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05532</w:t>
            </w:r>
          </w:p>
        </w:tc>
        <w:tc>
          <w:tcPr>
            <w:tcW w:w="1170" w:type="dxa"/>
            <w:tcBorders>
              <w:top w:val="nil"/>
              <w:left w:val="nil"/>
              <w:bottom w:val="single" w:sz="4" w:space="0" w:color="auto"/>
              <w:right w:val="single" w:sz="4" w:space="0" w:color="auto"/>
            </w:tcBorders>
            <w:noWrap/>
            <w:vAlign w:val="center"/>
            <w:hideMark/>
          </w:tcPr>
          <w:p w14:paraId="6A2A9AE1" w14:textId="65C3853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21952</w:t>
            </w:r>
          </w:p>
        </w:tc>
        <w:tc>
          <w:tcPr>
            <w:tcW w:w="1248" w:type="dxa"/>
            <w:tcBorders>
              <w:top w:val="nil"/>
              <w:left w:val="nil"/>
              <w:bottom w:val="single" w:sz="4" w:space="0" w:color="auto"/>
              <w:right w:val="single" w:sz="4" w:space="0" w:color="auto"/>
            </w:tcBorders>
            <w:noWrap/>
            <w:vAlign w:val="center"/>
            <w:hideMark/>
          </w:tcPr>
          <w:p w14:paraId="7F84A8AA" w14:textId="25B0C09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01942</w:t>
            </w:r>
          </w:p>
        </w:tc>
      </w:tr>
      <w:tr w:rsidR="009B1114" w:rsidRPr="00877800" w14:paraId="0B5E8032"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396E008"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E1D61BC"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83B2011"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3F4A23E9" w14:textId="6D99A459"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01966</w:t>
            </w:r>
          </w:p>
        </w:tc>
        <w:tc>
          <w:tcPr>
            <w:tcW w:w="1170" w:type="dxa"/>
            <w:tcBorders>
              <w:top w:val="nil"/>
              <w:left w:val="nil"/>
              <w:bottom w:val="single" w:sz="4" w:space="0" w:color="auto"/>
              <w:right w:val="single" w:sz="4" w:space="0" w:color="auto"/>
            </w:tcBorders>
            <w:noWrap/>
            <w:vAlign w:val="center"/>
            <w:hideMark/>
          </w:tcPr>
          <w:p w14:paraId="1A508587" w14:textId="31B9B7B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12011</w:t>
            </w:r>
          </w:p>
        </w:tc>
        <w:tc>
          <w:tcPr>
            <w:tcW w:w="1170" w:type="dxa"/>
            <w:tcBorders>
              <w:top w:val="nil"/>
              <w:left w:val="nil"/>
              <w:bottom w:val="single" w:sz="4" w:space="0" w:color="auto"/>
              <w:right w:val="single" w:sz="4" w:space="0" w:color="auto"/>
            </w:tcBorders>
            <w:noWrap/>
            <w:vAlign w:val="center"/>
            <w:hideMark/>
          </w:tcPr>
          <w:p w14:paraId="1E1F4464" w14:textId="1AEBF5F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21398</w:t>
            </w:r>
          </w:p>
        </w:tc>
        <w:tc>
          <w:tcPr>
            <w:tcW w:w="1248" w:type="dxa"/>
            <w:tcBorders>
              <w:top w:val="nil"/>
              <w:left w:val="nil"/>
              <w:bottom w:val="single" w:sz="4" w:space="0" w:color="auto"/>
              <w:right w:val="single" w:sz="4" w:space="0" w:color="auto"/>
            </w:tcBorders>
            <w:noWrap/>
            <w:vAlign w:val="center"/>
            <w:hideMark/>
          </w:tcPr>
          <w:p w14:paraId="308F7A95" w14:textId="03358F9B"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01921</w:t>
            </w:r>
          </w:p>
        </w:tc>
      </w:tr>
      <w:tr w:rsidR="009B1114" w:rsidRPr="00877800" w14:paraId="1EC130CA"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4368BE61" w14:textId="039AFF4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245C5C44"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BBRI</w:t>
            </w:r>
          </w:p>
        </w:tc>
        <w:tc>
          <w:tcPr>
            <w:tcW w:w="900" w:type="dxa"/>
            <w:tcBorders>
              <w:top w:val="nil"/>
              <w:left w:val="nil"/>
              <w:bottom w:val="single" w:sz="4" w:space="0" w:color="auto"/>
              <w:right w:val="single" w:sz="4" w:space="0" w:color="auto"/>
            </w:tcBorders>
            <w:noWrap/>
            <w:vAlign w:val="bottom"/>
            <w:hideMark/>
          </w:tcPr>
          <w:p w14:paraId="064C6C0E"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3CDA1646" w14:textId="6A52700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01299</w:t>
            </w:r>
          </w:p>
        </w:tc>
        <w:tc>
          <w:tcPr>
            <w:tcW w:w="1170" w:type="dxa"/>
            <w:tcBorders>
              <w:top w:val="nil"/>
              <w:left w:val="nil"/>
              <w:bottom w:val="single" w:sz="4" w:space="0" w:color="auto"/>
              <w:right w:val="single" w:sz="4" w:space="0" w:color="auto"/>
            </w:tcBorders>
            <w:noWrap/>
            <w:vAlign w:val="center"/>
            <w:hideMark/>
          </w:tcPr>
          <w:p w14:paraId="15955652" w14:textId="64321C3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82987</w:t>
            </w:r>
          </w:p>
        </w:tc>
        <w:tc>
          <w:tcPr>
            <w:tcW w:w="1170" w:type="dxa"/>
            <w:tcBorders>
              <w:top w:val="nil"/>
              <w:left w:val="nil"/>
              <w:bottom w:val="single" w:sz="4" w:space="0" w:color="auto"/>
              <w:right w:val="single" w:sz="4" w:space="0" w:color="auto"/>
            </w:tcBorders>
            <w:noWrap/>
            <w:vAlign w:val="center"/>
            <w:hideMark/>
          </w:tcPr>
          <w:p w14:paraId="1D1D47EE" w14:textId="49D24DD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20609</w:t>
            </w:r>
          </w:p>
        </w:tc>
        <w:tc>
          <w:tcPr>
            <w:tcW w:w="1248" w:type="dxa"/>
            <w:tcBorders>
              <w:top w:val="nil"/>
              <w:left w:val="nil"/>
              <w:bottom w:val="single" w:sz="4" w:space="0" w:color="auto"/>
              <w:right w:val="single" w:sz="4" w:space="0" w:color="auto"/>
            </w:tcBorders>
            <w:noWrap/>
            <w:vAlign w:val="center"/>
            <w:hideMark/>
          </w:tcPr>
          <w:p w14:paraId="075D3B86" w14:textId="5136FAD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01159</w:t>
            </w:r>
          </w:p>
        </w:tc>
      </w:tr>
      <w:tr w:rsidR="009B1114" w:rsidRPr="00877800" w14:paraId="1D5592E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4797631"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2B83A92"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0ABEE26"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7EDBEC10" w14:textId="053298E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01798</w:t>
            </w:r>
          </w:p>
        </w:tc>
        <w:tc>
          <w:tcPr>
            <w:tcW w:w="1170" w:type="dxa"/>
            <w:tcBorders>
              <w:top w:val="nil"/>
              <w:left w:val="nil"/>
              <w:bottom w:val="single" w:sz="4" w:space="0" w:color="auto"/>
              <w:right w:val="single" w:sz="4" w:space="0" w:color="auto"/>
            </w:tcBorders>
            <w:noWrap/>
            <w:vAlign w:val="center"/>
            <w:hideMark/>
          </w:tcPr>
          <w:p w14:paraId="55FC0DDC" w14:textId="4920E7B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83891</w:t>
            </w:r>
          </w:p>
        </w:tc>
        <w:tc>
          <w:tcPr>
            <w:tcW w:w="1170" w:type="dxa"/>
            <w:tcBorders>
              <w:top w:val="nil"/>
              <w:left w:val="nil"/>
              <w:bottom w:val="single" w:sz="4" w:space="0" w:color="auto"/>
              <w:right w:val="single" w:sz="4" w:space="0" w:color="auto"/>
            </w:tcBorders>
            <w:noWrap/>
            <w:vAlign w:val="center"/>
            <w:hideMark/>
          </w:tcPr>
          <w:p w14:paraId="41AC8810" w14:textId="638F8CB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25285</w:t>
            </w:r>
          </w:p>
        </w:tc>
        <w:tc>
          <w:tcPr>
            <w:tcW w:w="1248" w:type="dxa"/>
            <w:tcBorders>
              <w:top w:val="nil"/>
              <w:left w:val="nil"/>
              <w:bottom w:val="single" w:sz="4" w:space="0" w:color="auto"/>
              <w:right w:val="single" w:sz="4" w:space="0" w:color="auto"/>
            </w:tcBorders>
            <w:noWrap/>
            <w:vAlign w:val="center"/>
            <w:hideMark/>
          </w:tcPr>
          <w:p w14:paraId="12ECB12C" w14:textId="02A44EE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01833</w:t>
            </w:r>
          </w:p>
        </w:tc>
      </w:tr>
      <w:tr w:rsidR="009B1114" w:rsidRPr="00877800" w14:paraId="105E564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6F2021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D47C39D"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52836FB"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72D1DF99" w14:textId="1317C8C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01992</w:t>
            </w:r>
          </w:p>
        </w:tc>
        <w:tc>
          <w:tcPr>
            <w:tcW w:w="1170" w:type="dxa"/>
            <w:tcBorders>
              <w:top w:val="nil"/>
              <w:left w:val="nil"/>
              <w:bottom w:val="single" w:sz="4" w:space="0" w:color="auto"/>
              <w:right w:val="single" w:sz="4" w:space="0" w:color="auto"/>
            </w:tcBorders>
            <w:noWrap/>
            <w:vAlign w:val="center"/>
            <w:hideMark/>
          </w:tcPr>
          <w:p w14:paraId="787BD50F" w14:textId="3E25021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79204</w:t>
            </w:r>
          </w:p>
        </w:tc>
        <w:tc>
          <w:tcPr>
            <w:tcW w:w="1170" w:type="dxa"/>
            <w:tcBorders>
              <w:top w:val="nil"/>
              <w:left w:val="nil"/>
              <w:bottom w:val="single" w:sz="4" w:space="0" w:color="auto"/>
              <w:right w:val="single" w:sz="4" w:space="0" w:color="auto"/>
            </w:tcBorders>
            <w:noWrap/>
            <w:vAlign w:val="center"/>
            <w:hideMark/>
          </w:tcPr>
          <w:p w14:paraId="41A9909E" w14:textId="565D339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23301</w:t>
            </w:r>
          </w:p>
        </w:tc>
        <w:tc>
          <w:tcPr>
            <w:tcW w:w="1248" w:type="dxa"/>
            <w:tcBorders>
              <w:top w:val="nil"/>
              <w:left w:val="nil"/>
              <w:bottom w:val="single" w:sz="4" w:space="0" w:color="auto"/>
              <w:right w:val="single" w:sz="4" w:space="0" w:color="auto"/>
            </w:tcBorders>
            <w:noWrap/>
            <w:vAlign w:val="center"/>
            <w:hideMark/>
          </w:tcPr>
          <w:p w14:paraId="211DD418" w14:textId="62BF0094"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02756</w:t>
            </w:r>
          </w:p>
        </w:tc>
      </w:tr>
      <w:tr w:rsidR="009B1114" w:rsidRPr="00877800" w14:paraId="71CC197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E20355D"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4ABEF48"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3073D00"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57BC0A68" w14:textId="3A3119A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02396</w:t>
            </w:r>
          </w:p>
        </w:tc>
        <w:tc>
          <w:tcPr>
            <w:tcW w:w="1170" w:type="dxa"/>
            <w:tcBorders>
              <w:top w:val="nil"/>
              <w:left w:val="nil"/>
              <w:bottom w:val="single" w:sz="4" w:space="0" w:color="auto"/>
              <w:right w:val="single" w:sz="4" w:space="0" w:color="auto"/>
            </w:tcBorders>
            <w:noWrap/>
            <w:vAlign w:val="center"/>
            <w:hideMark/>
          </w:tcPr>
          <w:p w14:paraId="63E816B7" w14:textId="56C9F9B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84727</w:t>
            </w:r>
          </w:p>
        </w:tc>
        <w:tc>
          <w:tcPr>
            <w:tcW w:w="1170" w:type="dxa"/>
            <w:tcBorders>
              <w:top w:val="nil"/>
              <w:left w:val="nil"/>
              <w:bottom w:val="single" w:sz="4" w:space="0" w:color="auto"/>
              <w:right w:val="single" w:sz="4" w:space="0" w:color="auto"/>
            </w:tcBorders>
            <w:noWrap/>
            <w:vAlign w:val="center"/>
            <w:hideMark/>
          </w:tcPr>
          <w:p w14:paraId="59BC49A3" w14:textId="1EB8B528"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25230</w:t>
            </w:r>
          </w:p>
        </w:tc>
        <w:tc>
          <w:tcPr>
            <w:tcW w:w="1248" w:type="dxa"/>
            <w:tcBorders>
              <w:top w:val="nil"/>
              <w:left w:val="nil"/>
              <w:bottom w:val="single" w:sz="4" w:space="0" w:color="auto"/>
              <w:right w:val="single" w:sz="4" w:space="0" w:color="auto"/>
            </w:tcBorders>
            <w:noWrap/>
            <w:vAlign w:val="center"/>
            <w:hideMark/>
          </w:tcPr>
          <w:p w14:paraId="2761E648" w14:textId="40CDCFA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03075</w:t>
            </w:r>
          </w:p>
        </w:tc>
      </w:tr>
      <w:tr w:rsidR="009B1114" w:rsidRPr="00877800" w14:paraId="68BA75E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DFADF99" w14:textId="77777777" w:rsidR="00EC5CB6" w:rsidRPr="00877800" w:rsidRDefault="00EC5CB6" w:rsidP="00EC5CB6">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C60CEEA" w14:textId="77777777" w:rsidR="00EC5CB6" w:rsidRPr="00877800" w:rsidRDefault="00EC5CB6" w:rsidP="00EC5CB6">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8EEDB26" w14:textId="77777777" w:rsidR="00EC5CB6" w:rsidRPr="00877800" w:rsidRDefault="00EC5CB6" w:rsidP="00EC5CB6">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4E5A091C" w14:textId="77F5ACB3" w:rsidR="00EC5CB6" w:rsidRPr="00877800" w:rsidRDefault="00EC5CB6" w:rsidP="00EC5CB6">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w:t>
            </w:r>
            <w:r w:rsidR="00306162" w:rsidRPr="00877800">
              <w:rPr>
                <w:rFonts w:cs="Times New Roman"/>
                <w:sz w:val="20"/>
                <w:szCs w:val="20"/>
              </w:rPr>
              <w:t>.</w:t>
            </w:r>
            <w:r w:rsidRPr="00877800">
              <w:rPr>
                <w:rFonts w:cs="Times New Roman"/>
                <w:sz w:val="20"/>
                <w:szCs w:val="20"/>
              </w:rPr>
              <w:t>02969</w:t>
            </w:r>
          </w:p>
        </w:tc>
        <w:tc>
          <w:tcPr>
            <w:tcW w:w="1170" w:type="dxa"/>
            <w:tcBorders>
              <w:top w:val="nil"/>
              <w:left w:val="nil"/>
              <w:bottom w:val="single" w:sz="4" w:space="0" w:color="auto"/>
              <w:right w:val="single" w:sz="4" w:space="0" w:color="auto"/>
            </w:tcBorders>
            <w:noWrap/>
            <w:vAlign w:val="center"/>
            <w:hideMark/>
          </w:tcPr>
          <w:p w14:paraId="6F1C5BDF" w14:textId="46F5CE37" w:rsidR="00EC5CB6" w:rsidRPr="00877800" w:rsidRDefault="00EC5CB6" w:rsidP="00EC5CB6">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w:t>
            </w:r>
            <w:r w:rsidR="00306162" w:rsidRPr="00877800">
              <w:rPr>
                <w:rFonts w:cs="Times New Roman"/>
                <w:sz w:val="20"/>
                <w:szCs w:val="20"/>
              </w:rPr>
              <w:t>.</w:t>
            </w:r>
            <w:r w:rsidRPr="00877800">
              <w:rPr>
                <w:rFonts w:cs="Times New Roman"/>
                <w:sz w:val="20"/>
                <w:szCs w:val="20"/>
              </w:rPr>
              <w:t>90145</w:t>
            </w:r>
          </w:p>
        </w:tc>
        <w:tc>
          <w:tcPr>
            <w:tcW w:w="1170" w:type="dxa"/>
            <w:tcBorders>
              <w:top w:val="nil"/>
              <w:left w:val="nil"/>
              <w:bottom w:val="single" w:sz="4" w:space="0" w:color="auto"/>
              <w:right w:val="single" w:sz="4" w:space="0" w:color="auto"/>
            </w:tcBorders>
            <w:noWrap/>
            <w:vAlign w:val="center"/>
            <w:hideMark/>
          </w:tcPr>
          <w:p w14:paraId="2DFD7F03" w14:textId="72D91F8A" w:rsidR="00EC5CB6" w:rsidRPr="00877800" w:rsidRDefault="00EC5CB6" w:rsidP="00EC5CB6">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w:t>
            </w:r>
            <w:r w:rsidR="00306162" w:rsidRPr="00877800">
              <w:rPr>
                <w:rFonts w:cs="Times New Roman"/>
                <w:sz w:val="20"/>
                <w:szCs w:val="20"/>
              </w:rPr>
              <w:t>.</w:t>
            </w:r>
            <w:r w:rsidRPr="00877800">
              <w:rPr>
                <w:rFonts w:cs="Times New Roman"/>
                <w:sz w:val="20"/>
                <w:szCs w:val="20"/>
              </w:rPr>
              <w:t>24417</w:t>
            </w:r>
          </w:p>
        </w:tc>
        <w:tc>
          <w:tcPr>
            <w:tcW w:w="1248" w:type="dxa"/>
            <w:tcBorders>
              <w:top w:val="nil"/>
              <w:left w:val="nil"/>
              <w:bottom w:val="single" w:sz="4" w:space="0" w:color="auto"/>
              <w:right w:val="single" w:sz="4" w:space="0" w:color="auto"/>
            </w:tcBorders>
            <w:noWrap/>
            <w:vAlign w:val="center"/>
            <w:hideMark/>
          </w:tcPr>
          <w:p w14:paraId="70FE5973" w14:textId="0DF6B3E5" w:rsidR="00EC5CB6" w:rsidRPr="00877800" w:rsidRDefault="00EC5CB6" w:rsidP="00EC5CB6">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w:t>
            </w:r>
            <w:r w:rsidR="00306162" w:rsidRPr="00877800">
              <w:rPr>
                <w:rFonts w:cs="Times New Roman"/>
                <w:sz w:val="20"/>
                <w:szCs w:val="20"/>
              </w:rPr>
              <w:t>.</w:t>
            </w:r>
            <w:r w:rsidRPr="00877800">
              <w:rPr>
                <w:rFonts w:cs="Times New Roman"/>
                <w:sz w:val="20"/>
                <w:szCs w:val="20"/>
              </w:rPr>
              <w:t>03043</w:t>
            </w:r>
          </w:p>
        </w:tc>
      </w:tr>
      <w:tr w:rsidR="009B1114" w:rsidRPr="00877800" w14:paraId="3D16071C"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544B0DB1" w14:textId="7533415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5E591E29"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BBSI</w:t>
            </w:r>
          </w:p>
        </w:tc>
        <w:tc>
          <w:tcPr>
            <w:tcW w:w="900" w:type="dxa"/>
            <w:tcBorders>
              <w:top w:val="nil"/>
              <w:left w:val="nil"/>
              <w:bottom w:val="single" w:sz="4" w:space="0" w:color="auto"/>
              <w:right w:val="single" w:sz="4" w:space="0" w:color="auto"/>
            </w:tcBorders>
            <w:noWrap/>
            <w:vAlign w:val="bottom"/>
            <w:hideMark/>
          </w:tcPr>
          <w:p w14:paraId="1BE6E316"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03A294D1" w14:textId="77E335A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01003</w:t>
            </w:r>
          </w:p>
        </w:tc>
        <w:tc>
          <w:tcPr>
            <w:tcW w:w="1170" w:type="dxa"/>
            <w:tcBorders>
              <w:top w:val="nil"/>
              <w:left w:val="nil"/>
              <w:bottom w:val="single" w:sz="4" w:space="0" w:color="auto"/>
              <w:right w:val="single" w:sz="4" w:space="0" w:color="auto"/>
            </w:tcBorders>
            <w:noWrap/>
            <w:vAlign w:val="center"/>
            <w:hideMark/>
          </w:tcPr>
          <w:p w14:paraId="0F33D6E4" w14:textId="5BB19F4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18729</w:t>
            </w:r>
          </w:p>
        </w:tc>
        <w:tc>
          <w:tcPr>
            <w:tcW w:w="1170" w:type="dxa"/>
            <w:tcBorders>
              <w:top w:val="nil"/>
              <w:left w:val="nil"/>
              <w:bottom w:val="single" w:sz="4" w:space="0" w:color="auto"/>
              <w:right w:val="single" w:sz="4" w:space="0" w:color="auto"/>
            </w:tcBorders>
            <w:noWrap/>
            <w:vAlign w:val="center"/>
            <w:hideMark/>
          </w:tcPr>
          <w:p w14:paraId="52C7AECF" w14:textId="50F5095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09463</w:t>
            </w:r>
          </w:p>
        </w:tc>
        <w:tc>
          <w:tcPr>
            <w:tcW w:w="1248" w:type="dxa"/>
            <w:tcBorders>
              <w:top w:val="nil"/>
              <w:left w:val="nil"/>
              <w:bottom w:val="single" w:sz="4" w:space="0" w:color="auto"/>
              <w:right w:val="single" w:sz="4" w:space="0" w:color="auto"/>
            </w:tcBorders>
            <w:noWrap/>
            <w:vAlign w:val="center"/>
            <w:hideMark/>
          </w:tcPr>
          <w:p w14:paraId="518A2E10" w14:textId="22987E6C"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02441</w:t>
            </w:r>
          </w:p>
        </w:tc>
      </w:tr>
      <w:tr w:rsidR="009B1114" w:rsidRPr="00877800" w14:paraId="36A878E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11B9B3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B1E1884"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C9F7F1A"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0DDC1218" w14:textId="7F12BE5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00601</w:t>
            </w:r>
          </w:p>
        </w:tc>
        <w:tc>
          <w:tcPr>
            <w:tcW w:w="1170" w:type="dxa"/>
            <w:tcBorders>
              <w:top w:val="nil"/>
              <w:left w:val="nil"/>
              <w:bottom w:val="single" w:sz="4" w:space="0" w:color="auto"/>
              <w:right w:val="single" w:sz="4" w:space="0" w:color="auto"/>
            </w:tcBorders>
            <w:noWrap/>
            <w:vAlign w:val="center"/>
            <w:hideMark/>
          </w:tcPr>
          <w:p w14:paraId="4EAEC9C1" w14:textId="5056296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56968</w:t>
            </w:r>
          </w:p>
        </w:tc>
        <w:tc>
          <w:tcPr>
            <w:tcW w:w="1170" w:type="dxa"/>
            <w:tcBorders>
              <w:top w:val="nil"/>
              <w:left w:val="nil"/>
              <w:bottom w:val="single" w:sz="4" w:space="0" w:color="auto"/>
              <w:right w:val="single" w:sz="4" w:space="0" w:color="auto"/>
            </w:tcBorders>
            <w:noWrap/>
            <w:vAlign w:val="center"/>
            <w:hideMark/>
          </w:tcPr>
          <w:p w14:paraId="227EE34E" w14:textId="54F4AD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01572</w:t>
            </w:r>
          </w:p>
        </w:tc>
        <w:tc>
          <w:tcPr>
            <w:tcW w:w="1248" w:type="dxa"/>
            <w:tcBorders>
              <w:top w:val="nil"/>
              <w:left w:val="nil"/>
              <w:bottom w:val="single" w:sz="4" w:space="0" w:color="auto"/>
              <w:right w:val="single" w:sz="4" w:space="0" w:color="auto"/>
            </w:tcBorders>
            <w:noWrap/>
            <w:vAlign w:val="center"/>
            <w:hideMark/>
          </w:tcPr>
          <w:p w14:paraId="78E2FA47" w14:textId="72289C7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02652</w:t>
            </w:r>
          </w:p>
        </w:tc>
      </w:tr>
      <w:tr w:rsidR="009B1114" w:rsidRPr="00877800" w14:paraId="3BE6DAF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833A469"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0375690"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600CD6C"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37D56C7F" w14:textId="28BE8EE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02465</w:t>
            </w:r>
          </w:p>
        </w:tc>
        <w:tc>
          <w:tcPr>
            <w:tcW w:w="1170" w:type="dxa"/>
            <w:tcBorders>
              <w:top w:val="nil"/>
              <w:left w:val="nil"/>
              <w:bottom w:val="single" w:sz="4" w:space="0" w:color="auto"/>
              <w:right w:val="single" w:sz="4" w:space="0" w:color="auto"/>
            </w:tcBorders>
            <w:noWrap/>
            <w:vAlign w:val="center"/>
            <w:hideMark/>
          </w:tcPr>
          <w:p w14:paraId="11B009D3" w14:textId="42F969E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28324</w:t>
            </w:r>
          </w:p>
        </w:tc>
        <w:tc>
          <w:tcPr>
            <w:tcW w:w="1170" w:type="dxa"/>
            <w:tcBorders>
              <w:top w:val="nil"/>
              <w:left w:val="nil"/>
              <w:bottom w:val="single" w:sz="4" w:space="0" w:color="auto"/>
              <w:right w:val="single" w:sz="4" w:space="0" w:color="auto"/>
            </w:tcBorders>
            <w:noWrap/>
            <w:vAlign w:val="center"/>
            <w:hideMark/>
          </w:tcPr>
          <w:p w14:paraId="29759448" w14:textId="3A2DD43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83878</w:t>
            </w:r>
          </w:p>
        </w:tc>
        <w:tc>
          <w:tcPr>
            <w:tcW w:w="1248" w:type="dxa"/>
            <w:tcBorders>
              <w:top w:val="nil"/>
              <w:left w:val="nil"/>
              <w:bottom w:val="single" w:sz="4" w:space="0" w:color="auto"/>
              <w:right w:val="single" w:sz="4" w:space="0" w:color="auto"/>
            </w:tcBorders>
            <w:noWrap/>
            <w:vAlign w:val="center"/>
            <w:hideMark/>
          </w:tcPr>
          <w:p w14:paraId="1EC66394" w14:textId="6FE2911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02258</w:t>
            </w:r>
          </w:p>
        </w:tc>
      </w:tr>
      <w:tr w:rsidR="009B1114" w:rsidRPr="00877800" w14:paraId="0097B458"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26A0F8B" w14:textId="77777777" w:rsidR="005C2C4F" w:rsidRPr="00877800" w:rsidRDefault="005C2C4F" w:rsidP="005C2C4F">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9E2FF9E" w14:textId="77777777" w:rsidR="005C2C4F" w:rsidRPr="00877800" w:rsidRDefault="005C2C4F" w:rsidP="005C2C4F">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4752C1C" w14:textId="77777777" w:rsidR="005C2C4F" w:rsidRPr="00877800" w:rsidRDefault="005C2C4F" w:rsidP="005C2C4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4E2A1499" w14:textId="0C5A45E7" w:rsidR="005C2C4F" w:rsidRPr="00877800" w:rsidRDefault="005C2C4F" w:rsidP="005C2C4F">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w:t>
            </w:r>
            <w:r w:rsidR="00306162" w:rsidRPr="00877800">
              <w:rPr>
                <w:rFonts w:cs="Times New Roman"/>
                <w:sz w:val="20"/>
                <w:szCs w:val="20"/>
              </w:rPr>
              <w:t>.</w:t>
            </w:r>
            <w:r w:rsidRPr="00877800">
              <w:rPr>
                <w:rFonts w:cs="Times New Roman"/>
                <w:sz w:val="20"/>
                <w:szCs w:val="20"/>
              </w:rPr>
              <w:t>05040</w:t>
            </w:r>
          </w:p>
        </w:tc>
        <w:tc>
          <w:tcPr>
            <w:tcW w:w="1170" w:type="dxa"/>
            <w:tcBorders>
              <w:top w:val="nil"/>
              <w:left w:val="nil"/>
              <w:bottom w:val="single" w:sz="4" w:space="0" w:color="auto"/>
              <w:right w:val="single" w:sz="4" w:space="0" w:color="auto"/>
            </w:tcBorders>
            <w:noWrap/>
            <w:vAlign w:val="center"/>
            <w:hideMark/>
          </w:tcPr>
          <w:p w14:paraId="3F65171C" w14:textId="52EFFC33" w:rsidR="005C2C4F" w:rsidRPr="00877800" w:rsidRDefault="005C2C4F" w:rsidP="005C2C4F">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5</w:t>
            </w:r>
            <w:r w:rsidR="00306162" w:rsidRPr="00877800">
              <w:rPr>
                <w:rFonts w:cs="Times New Roman"/>
                <w:sz w:val="20"/>
                <w:szCs w:val="20"/>
              </w:rPr>
              <w:t>.</w:t>
            </w:r>
            <w:r w:rsidRPr="00877800">
              <w:rPr>
                <w:rFonts w:cs="Times New Roman"/>
                <w:sz w:val="20"/>
                <w:szCs w:val="20"/>
              </w:rPr>
              <w:t>33737</w:t>
            </w:r>
          </w:p>
        </w:tc>
        <w:tc>
          <w:tcPr>
            <w:tcW w:w="1170" w:type="dxa"/>
            <w:tcBorders>
              <w:top w:val="nil"/>
              <w:left w:val="nil"/>
              <w:bottom w:val="single" w:sz="4" w:space="0" w:color="auto"/>
              <w:right w:val="single" w:sz="4" w:space="0" w:color="auto"/>
            </w:tcBorders>
            <w:noWrap/>
            <w:vAlign w:val="center"/>
            <w:hideMark/>
          </w:tcPr>
          <w:p w14:paraId="24346BBC" w14:textId="4E8269BF" w:rsidR="005C2C4F" w:rsidRPr="00877800" w:rsidRDefault="005C2C4F" w:rsidP="005C2C4F">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1</w:t>
            </w:r>
            <w:r w:rsidR="00306162" w:rsidRPr="00877800">
              <w:rPr>
                <w:rFonts w:cs="Times New Roman"/>
                <w:sz w:val="20"/>
                <w:szCs w:val="20"/>
              </w:rPr>
              <w:t>.</w:t>
            </w:r>
            <w:r w:rsidRPr="00877800">
              <w:rPr>
                <w:rFonts w:cs="Times New Roman"/>
                <w:sz w:val="20"/>
                <w:szCs w:val="20"/>
              </w:rPr>
              <w:t>58058</w:t>
            </w:r>
          </w:p>
        </w:tc>
        <w:tc>
          <w:tcPr>
            <w:tcW w:w="1248" w:type="dxa"/>
            <w:tcBorders>
              <w:top w:val="nil"/>
              <w:left w:val="nil"/>
              <w:bottom w:val="single" w:sz="4" w:space="0" w:color="auto"/>
              <w:right w:val="single" w:sz="4" w:space="0" w:color="auto"/>
            </w:tcBorders>
            <w:noWrap/>
            <w:vAlign w:val="center"/>
            <w:hideMark/>
          </w:tcPr>
          <w:p w14:paraId="0A15C79E" w14:textId="660591B8" w:rsidR="005C2C4F" w:rsidRPr="00877800" w:rsidRDefault="005C2C4F" w:rsidP="005C2C4F">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w:t>
            </w:r>
            <w:r w:rsidR="00306162" w:rsidRPr="00877800">
              <w:rPr>
                <w:rFonts w:cs="Times New Roman"/>
                <w:sz w:val="20"/>
                <w:szCs w:val="20"/>
              </w:rPr>
              <w:t>.</w:t>
            </w:r>
            <w:r w:rsidRPr="00877800">
              <w:rPr>
                <w:rFonts w:cs="Times New Roman"/>
                <w:sz w:val="20"/>
                <w:szCs w:val="20"/>
              </w:rPr>
              <w:t>03644</w:t>
            </w:r>
          </w:p>
        </w:tc>
      </w:tr>
      <w:tr w:rsidR="009B1114" w:rsidRPr="00877800" w14:paraId="1F05023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6EE536F"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0039D6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5BA0959"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7D059D7B" w14:textId="634666D3"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03332</w:t>
            </w:r>
          </w:p>
        </w:tc>
        <w:tc>
          <w:tcPr>
            <w:tcW w:w="1170" w:type="dxa"/>
            <w:tcBorders>
              <w:top w:val="nil"/>
              <w:left w:val="nil"/>
              <w:bottom w:val="single" w:sz="4" w:space="0" w:color="auto"/>
              <w:right w:val="single" w:sz="4" w:space="0" w:color="auto"/>
            </w:tcBorders>
            <w:noWrap/>
            <w:vAlign w:val="center"/>
            <w:hideMark/>
          </w:tcPr>
          <w:p w14:paraId="5B776527" w14:textId="1B604DC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29403</w:t>
            </w:r>
          </w:p>
        </w:tc>
        <w:tc>
          <w:tcPr>
            <w:tcW w:w="1170" w:type="dxa"/>
            <w:tcBorders>
              <w:top w:val="nil"/>
              <w:left w:val="nil"/>
              <w:bottom w:val="single" w:sz="4" w:space="0" w:color="auto"/>
              <w:right w:val="single" w:sz="4" w:space="0" w:color="auto"/>
            </w:tcBorders>
            <w:noWrap/>
            <w:vAlign w:val="center"/>
            <w:hideMark/>
          </w:tcPr>
          <w:p w14:paraId="0E70718C" w14:textId="68DAEAE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82630</w:t>
            </w:r>
          </w:p>
        </w:tc>
        <w:tc>
          <w:tcPr>
            <w:tcW w:w="1248" w:type="dxa"/>
            <w:tcBorders>
              <w:top w:val="nil"/>
              <w:left w:val="nil"/>
              <w:bottom w:val="single" w:sz="4" w:space="0" w:color="auto"/>
              <w:right w:val="single" w:sz="4" w:space="0" w:color="auto"/>
            </w:tcBorders>
            <w:noWrap/>
            <w:vAlign w:val="center"/>
            <w:hideMark/>
          </w:tcPr>
          <w:p w14:paraId="0AC0BC50" w14:textId="711FB96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01865</w:t>
            </w:r>
          </w:p>
        </w:tc>
      </w:tr>
      <w:tr w:rsidR="009B1114" w:rsidRPr="00877800" w14:paraId="66224FDE"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1E3381FA" w14:textId="58D1630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390E26EB"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BBTN</w:t>
            </w:r>
          </w:p>
        </w:tc>
        <w:tc>
          <w:tcPr>
            <w:tcW w:w="900" w:type="dxa"/>
            <w:tcBorders>
              <w:top w:val="nil"/>
              <w:left w:val="nil"/>
              <w:bottom w:val="single" w:sz="4" w:space="0" w:color="auto"/>
              <w:right w:val="single" w:sz="4" w:space="0" w:color="auto"/>
            </w:tcBorders>
            <w:noWrap/>
            <w:vAlign w:val="bottom"/>
            <w:hideMark/>
          </w:tcPr>
          <w:p w14:paraId="6EF7C9B4"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3301F168" w14:textId="47C3A25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04366</w:t>
            </w:r>
          </w:p>
        </w:tc>
        <w:tc>
          <w:tcPr>
            <w:tcW w:w="1170" w:type="dxa"/>
            <w:tcBorders>
              <w:top w:val="nil"/>
              <w:left w:val="nil"/>
              <w:bottom w:val="single" w:sz="4" w:space="0" w:color="auto"/>
              <w:right w:val="single" w:sz="4" w:space="0" w:color="auto"/>
            </w:tcBorders>
            <w:noWrap/>
            <w:vAlign w:val="center"/>
            <w:hideMark/>
          </w:tcPr>
          <w:p w14:paraId="6C96F5B9" w14:textId="02BBDD29"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21194</w:t>
            </w:r>
          </w:p>
        </w:tc>
        <w:tc>
          <w:tcPr>
            <w:tcW w:w="1170" w:type="dxa"/>
            <w:tcBorders>
              <w:top w:val="nil"/>
              <w:left w:val="nil"/>
              <w:bottom w:val="single" w:sz="4" w:space="0" w:color="auto"/>
              <w:right w:val="single" w:sz="4" w:space="0" w:color="auto"/>
            </w:tcBorders>
            <w:noWrap/>
            <w:vAlign w:val="center"/>
            <w:hideMark/>
          </w:tcPr>
          <w:p w14:paraId="765DBD54" w14:textId="766DF98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19339</w:t>
            </w:r>
          </w:p>
        </w:tc>
        <w:tc>
          <w:tcPr>
            <w:tcW w:w="1248" w:type="dxa"/>
            <w:tcBorders>
              <w:top w:val="nil"/>
              <w:left w:val="nil"/>
              <w:bottom w:val="single" w:sz="4" w:space="0" w:color="auto"/>
              <w:right w:val="single" w:sz="4" w:space="0" w:color="auto"/>
            </w:tcBorders>
            <w:noWrap/>
            <w:vAlign w:val="center"/>
            <w:hideMark/>
          </w:tcPr>
          <w:p w14:paraId="05353AED" w14:textId="6788CC5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00444</w:t>
            </w:r>
          </w:p>
        </w:tc>
      </w:tr>
      <w:tr w:rsidR="009B1114" w:rsidRPr="00877800" w14:paraId="774578E3"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D5ED33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9D9971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B86D481"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3E932FB5" w14:textId="2BA5135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03704</w:t>
            </w:r>
          </w:p>
        </w:tc>
        <w:tc>
          <w:tcPr>
            <w:tcW w:w="1170" w:type="dxa"/>
            <w:tcBorders>
              <w:top w:val="nil"/>
              <w:left w:val="nil"/>
              <w:bottom w:val="single" w:sz="4" w:space="0" w:color="auto"/>
              <w:right w:val="single" w:sz="4" w:space="0" w:color="auto"/>
            </w:tcBorders>
            <w:noWrap/>
            <w:vAlign w:val="center"/>
            <w:hideMark/>
          </w:tcPr>
          <w:p w14:paraId="2F99FA3D" w14:textId="2A22A496"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39899</w:t>
            </w:r>
          </w:p>
        </w:tc>
        <w:tc>
          <w:tcPr>
            <w:tcW w:w="1170" w:type="dxa"/>
            <w:tcBorders>
              <w:top w:val="nil"/>
              <w:left w:val="nil"/>
              <w:bottom w:val="single" w:sz="4" w:space="0" w:color="auto"/>
              <w:right w:val="single" w:sz="4" w:space="0" w:color="auto"/>
            </w:tcBorders>
            <w:noWrap/>
            <w:vAlign w:val="center"/>
            <w:hideMark/>
          </w:tcPr>
          <w:p w14:paraId="4121B493" w14:textId="35F3817D"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19135</w:t>
            </w:r>
          </w:p>
        </w:tc>
        <w:tc>
          <w:tcPr>
            <w:tcW w:w="1248" w:type="dxa"/>
            <w:tcBorders>
              <w:top w:val="nil"/>
              <w:left w:val="nil"/>
              <w:bottom w:val="single" w:sz="4" w:space="0" w:color="auto"/>
              <w:right w:val="single" w:sz="4" w:space="0" w:color="auto"/>
            </w:tcBorders>
            <w:noWrap/>
            <w:vAlign w:val="center"/>
            <w:hideMark/>
          </w:tcPr>
          <w:p w14:paraId="45195101" w14:textId="051B29F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00639</w:t>
            </w:r>
          </w:p>
        </w:tc>
      </w:tr>
      <w:tr w:rsidR="009B1114" w:rsidRPr="00877800" w14:paraId="00805D6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F3BA163"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DAB35C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C3B9CFD"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760273A4" w14:textId="67C8B2C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03376</w:t>
            </w:r>
          </w:p>
        </w:tc>
        <w:tc>
          <w:tcPr>
            <w:tcW w:w="1170" w:type="dxa"/>
            <w:tcBorders>
              <w:top w:val="nil"/>
              <w:left w:val="nil"/>
              <w:bottom w:val="single" w:sz="4" w:space="0" w:color="auto"/>
              <w:right w:val="single" w:sz="4" w:space="0" w:color="auto"/>
            </w:tcBorders>
            <w:noWrap/>
            <w:vAlign w:val="center"/>
            <w:hideMark/>
          </w:tcPr>
          <w:p w14:paraId="571B63B2" w14:textId="2836F4A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42353</w:t>
            </w:r>
          </w:p>
        </w:tc>
        <w:tc>
          <w:tcPr>
            <w:tcW w:w="1170" w:type="dxa"/>
            <w:tcBorders>
              <w:top w:val="nil"/>
              <w:left w:val="nil"/>
              <w:bottom w:val="single" w:sz="4" w:space="0" w:color="auto"/>
              <w:right w:val="single" w:sz="4" w:space="0" w:color="auto"/>
            </w:tcBorders>
            <w:noWrap/>
            <w:vAlign w:val="center"/>
            <w:hideMark/>
          </w:tcPr>
          <w:p w14:paraId="50CC8D16" w14:textId="4444B0C0"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20174</w:t>
            </w:r>
          </w:p>
        </w:tc>
        <w:tc>
          <w:tcPr>
            <w:tcW w:w="1248" w:type="dxa"/>
            <w:tcBorders>
              <w:top w:val="nil"/>
              <w:left w:val="nil"/>
              <w:bottom w:val="single" w:sz="4" w:space="0" w:color="auto"/>
              <w:right w:val="single" w:sz="4" w:space="0" w:color="auto"/>
            </w:tcBorders>
            <w:noWrap/>
            <w:vAlign w:val="center"/>
            <w:hideMark/>
          </w:tcPr>
          <w:p w14:paraId="524D74A2" w14:textId="4533771E"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00757</w:t>
            </w:r>
          </w:p>
        </w:tc>
      </w:tr>
      <w:tr w:rsidR="009B1114" w:rsidRPr="00877800" w14:paraId="761285B5"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78CA14B"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914A8C4"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89B496F" w14:textId="77777777"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385D062F" w14:textId="1E7965F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03011</w:t>
            </w:r>
          </w:p>
        </w:tc>
        <w:tc>
          <w:tcPr>
            <w:tcW w:w="1170" w:type="dxa"/>
            <w:tcBorders>
              <w:top w:val="nil"/>
              <w:left w:val="nil"/>
              <w:bottom w:val="single" w:sz="4" w:space="0" w:color="auto"/>
              <w:right w:val="single" w:sz="4" w:space="0" w:color="auto"/>
            </w:tcBorders>
            <w:noWrap/>
            <w:vAlign w:val="center"/>
            <w:hideMark/>
          </w:tcPr>
          <w:p w14:paraId="63C31143" w14:textId="571B3C8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65598</w:t>
            </w:r>
          </w:p>
        </w:tc>
        <w:tc>
          <w:tcPr>
            <w:tcW w:w="1170" w:type="dxa"/>
            <w:tcBorders>
              <w:top w:val="nil"/>
              <w:left w:val="nil"/>
              <w:bottom w:val="single" w:sz="4" w:space="0" w:color="auto"/>
              <w:right w:val="single" w:sz="4" w:space="0" w:color="auto"/>
            </w:tcBorders>
            <w:noWrap/>
            <w:vAlign w:val="center"/>
            <w:hideMark/>
          </w:tcPr>
          <w:p w14:paraId="4D7A2F86" w14:textId="1A78B041"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20072</w:t>
            </w:r>
          </w:p>
        </w:tc>
        <w:tc>
          <w:tcPr>
            <w:tcW w:w="1248" w:type="dxa"/>
            <w:tcBorders>
              <w:top w:val="nil"/>
              <w:left w:val="nil"/>
              <w:bottom w:val="single" w:sz="4" w:space="0" w:color="auto"/>
              <w:right w:val="single" w:sz="4" w:space="0" w:color="auto"/>
            </w:tcBorders>
            <w:noWrap/>
            <w:vAlign w:val="center"/>
            <w:hideMark/>
          </w:tcPr>
          <w:p w14:paraId="637E0F01" w14:textId="7A6778BF"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00798</w:t>
            </w:r>
          </w:p>
        </w:tc>
      </w:tr>
      <w:tr w:rsidR="009B1114" w:rsidRPr="00877800" w14:paraId="16A39059" w14:textId="77777777" w:rsidTr="00315375">
        <w:trPr>
          <w:trHeight w:val="290"/>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FA0639F"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71A8FC6" w14:textId="77777777" w:rsidR="00223C1D" w:rsidRPr="00877800" w:rsidRDefault="00223C1D" w:rsidP="00120181">
            <w:pPr>
              <w:spacing w:after="0" w:line="240" w:lineRule="auto"/>
              <w:rPr>
                <w:rFonts w:eastAsia="Times New Roman" w:cs="Times New Roman"/>
                <w:kern w:val="0"/>
                <w:sz w:val="20"/>
                <w:szCs w:val="20"/>
                <w:lang w:bidi="ar-SA"/>
                <w14:ligatures w14:val="none"/>
              </w:rPr>
            </w:pPr>
          </w:p>
        </w:tc>
        <w:tc>
          <w:tcPr>
            <w:tcW w:w="900" w:type="dxa"/>
            <w:tcBorders>
              <w:top w:val="single" w:sz="4" w:space="0" w:color="auto"/>
              <w:left w:val="nil"/>
              <w:bottom w:val="single" w:sz="4" w:space="0" w:color="auto"/>
              <w:right w:val="single" w:sz="4" w:space="0" w:color="auto"/>
            </w:tcBorders>
            <w:noWrap/>
            <w:vAlign w:val="bottom"/>
            <w:hideMark/>
          </w:tcPr>
          <w:p w14:paraId="210A5D92" w14:textId="582168A3"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single" w:sz="4" w:space="0" w:color="auto"/>
              <w:left w:val="nil"/>
              <w:bottom w:val="single" w:sz="4" w:space="0" w:color="auto"/>
              <w:right w:val="single" w:sz="4" w:space="0" w:color="auto"/>
            </w:tcBorders>
            <w:noWrap/>
            <w:vAlign w:val="center"/>
            <w:hideMark/>
          </w:tcPr>
          <w:p w14:paraId="25B47E2F" w14:textId="2E58261A"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03162</w:t>
            </w:r>
          </w:p>
        </w:tc>
        <w:tc>
          <w:tcPr>
            <w:tcW w:w="1170" w:type="dxa"/>
            <w:tcBorders>
              <w:top w:val="single" w:sz="4" w:space="0" w:color="auto"/>
              <w:left w:val="nil"/>
              <w:bottom w:val="single" w:sz="4" w:space="0" w:color="auto"/>
              <w:right w:val="single" w:sz="4" w:space="0" w:color="auto"/>
            </w:tcBorders>
            <w:noWrap/>
            <w:vAlign w:val="center"/>
            <w:hideMark/>
          </w:tcPr>
          <w:p w14:paraId="1859AA3E" w14:textId="3D74BF1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61973</w:t>
            </w:r>
          </w:p>
        </w:tc>
        <w:tc>
          <w:tcPr>
            <w:tcW w:w="1170" w:type="dxa"/>
            <w:tcBorders>
              <w:top w:val="single" w:sz="4" w:space="0" w:color="auto"/>
              <w:left w:val="nil"/>
              <w:bottom w:val="single" w:sz="4" w:space="0" w:color="auto"/>
              <w:right w:val="single" w:sz="4" w:space="0" w:color="auto"/>
            </w:tcBorders>
            <w:noWrap/>
            <w:vAlign w:val="center"/>
            <w:hideMark/>
          </w:tcPr>
          <w:p w14:paraId="42E4C5D8" w14:textId="326C9FF2"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18500</w:t>
            </w:r>
          </w:p>
        </w:tc>
        <w:tc>
          <w:tcPr>
            <w:tcW w:w="1248" w:type="dxa"/>
            <w:tcBorders>
              <w:top w:val="single" w:sz="4" w:space="0" w:color="auto"/>
              <w:left w:val="nil"/>
              <w:bottom w:val="single" w:sz="4" w:space="0" w:color="auto"/>
              <w:right w:val="single" w:sz="4" w:space="0" w:color="auto"/>
            </w:tcBorders>
            <w:noWrap/>
            <w:vAlign w:val="center"/>
            <w:hideMark/>
          </w:tcPr>
          <w:p w14:paraId="5D86C795" w14:textId="2C748665" w:rsidR="00223C1D" w:rsidRPr="00877800" w:rsidRDefault="00223C1D" w:rsidP="0012018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00640</w:t>
            </w:r>
          </w:p>
        </w:tc>
      </w:tr>
      <w:tr w:rsidR="009B1114" w:rsidRPr="00877800" w14:paraId="222C54C1" w14:textId="77777777" w:rsidTr="001475E2">
        <w:trPr>
          <w:trHeight w:val="290"/>
          <w:jc w:val="center"/>
        </w:trPr>
        <w:tc>
          <w:tcPr>
            <w:tcW w:w="625" w:type="dxa"/>
            <w:tcBorders>
              <w:top w:val="single" w:sz="4" w:space="0" w:color="auto"/>
              <w:left w:val="single" w:sz="4" w:space="0" w:color="auto"/>
              <w:bottom w:val="single" w:sz="4" w:space="0" w:color="auto"/>
              <w:right w:val="single" w:sz="4" w:space="0" w:color="auto"/>
            </w:tcBorders>
            <w:vAlign w:val="center"/>
          </w:tcPr>
          <w:p w14:paraId="3801F527" w14:textId="206C2FF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530" w:type="dxa"/>
            <w:tcBorders>
              <w:top w:val="single" w:sz="4" w:space="0" w:color="auto"/>
              <w:left w:val="single" w:sz="4" w:space="0" w:color="auto"/>
              <w:bottom w:val="single" w:sz="4" w:space="0" w:color="auto"/>
              <w:right w:val="single" w:sz="4" w:space="0" w:color="auto"/>
            </w:tcBorders>
            <w:vAlign w:val="center"/>
          </w:tcPr>
          <w:p w14:paraId="3E26A406" w14:textId="7178D6C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noWrap/>
            <w:vAlign w:val="center"/>
          </w:tcPr>
          <w:p w14:paraId="6B6F3F43" w14:textId="43D50F3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260" w:type="dxa"/>
            <w:tcBorders>
              <w:top w:val="single" w:sz="4" w:space="0" w:color="auto"/>
              <w:left w:val="nil"/>
              <w:bottom w:val="single" w:sz="4" w:space="0" w:color="auto"/>
              <w:right w:val="single" w:sz="4" w:space="0" w:color="auto"/>
            </w:tcBorders>
            <w:noWrap/>
            <w:vAlign w:val="center"/>
          </w:tcPr>
          <w:p w14:paraId="25DAD950" w14:textId="0408183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noWrap/>
            <w:vAlign w:val="center"/>
          </w:tcPr>
          <w:p w14:paraId="57CFA229" w14:textId="10F2D0FD" w:rsidR="008E5531" w:rsidRPr="00A659BD" w:rsidRDefault="008E5531" w:rsidP="008E5531">
            <w:pPr>
              <w:spacing w:after="0" w:line="240" w:lineRule="auto"/>
              <w:jc w:val="center"/>
              <w:rPr>
                <w:rFonts w:eastAsia="Times New Roman" w:cs="Times New Roman"/>
                <w:kern w:val="0"/>
                <w:sz w:val="20"/>
                <w:szCs w:val="20"/>
                <w:vertAlign w:val="subscript"/>
                <w:lang w:bidi="ar-SA"/>
                <w14:ligatures w14:val="none"/>
              </w:rPr>
            </w:pPr>
            <w:r w:rsidRPr="00877800">
              <w:rPr>
                <w:rFonts w:eastAsia="Times New Roman" w:cs="Times New Roman"/>
                <w:b/>
                <w:bCs/>
                <w:kern w:val="0"/>
                <w:sz w:val="20"/>
                <w:szCs w:val="20"/>
                <w:lang w:bidi="ar-SA"/>
                <w14:ligatures w14:val="none"/>
              </w:rPr>
              <w:t>LDR (</w:t>
            </w:r>
            <w:r w:rsidR="00A659BD">
              <w:rPr>
                <w:rFonts w:eastAsia="Times New Roman" w:cs="Times New Roman"/>
                <w:b/>
                <w:bCs/>
                <w:kern w:val="0"/>
                <w:sz w:val="20"/>
                <w:szCs w:val="20"/>
                <w:lang w:bidi="ar-SA"/>
                <w14:ligatures w14:val="none"/>
              </w:rPr>
              <w:t>X</w:t>
            </w:r>
            <w:r w:rsidR="00A659BD">
              <w:rPr>
                <w:rFonts w:eastAsia="Times New Roman" w:cs="Times New Roman"/>
                <w:b/>
                <w:bCs/>
                <w:kern w:val="0"/>
                <w:sz w:val="20"/>
                <w:szCs w:val="20"/>
                <w:vertAlign w:val="subscript"/>
                <w:lang w:bidi="ar-SA"/>
                <w14:ligatures w14:val="none"/>
              </w:rPr>
              <w:t>2</w:t>
            </w:r>
            <w:r w:rsidR="00A659BD">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noWrap/>
            <w:vAlign w:val="center"/>
          </w:tcPr>
          <w:p w14:paraId="538CDF67" w14:textId="6C86E0B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248" w:type="dxa"/>
            <w:tcBorders>
              <w:top w:val="single" w:sz="4" w:space="0" w:color="auto"/>
              <w:left w:val="nil"/>
              <w:bottom w:val="single" w:sz="4" w:space="0" w:color="auto"/>
              <w:right w:val="single" w:sz="4" w:space="0" w:color="auto"/>
            </w:tcBorders>
            <w:noWrap/>
            <w:vAlign w:val="center"/>
          </w:tcPr>
          <w:p w14:paraId="5E634A75" w14:textId="0D689CC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605B2950" w14:textId="77777777" w:rsidTr="00315375">
        <w:trPr>
          <w:trHeight w:val="290"/>
          <w:jc w:val="center"/>
        </w:trPr>
        <w:tc>
          <w:tcPr>
            <w:tcW w:w="625" w:type="dxa"/>
            <w:vMerge w:val="restart"/>
            <w:tcBorders>
              <w:top w:val="single" w:sz="4" w:space="0" w:color="auto"/>
              <w:left w:val="single" w:sz="4" w:space="0" w:color="auto"/>
              <w:bottom w:val="single" w:sz="4" w:space="0" w:color="000000"/>
              <w:right w:val="single" w:sz="4" w:space="0" w:color="auto"/>
            </w:tcBorders>
            <w:noWrap/>
            <w:vAlign w:val="center"/>
            <w:hideMark/>
          </w:tcPr>
          <w:p w14:paraId="1BE56B6B" w14:textId="0DE0A55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EA5B62" w:rsidRPr="00877800">
              <w:rPr>
                <w:rFonts w:eastAsia="Times New Roman" w:cs="Times New Roman"/>
                <w:kern w:val="0"/>
                <w:sz w:val="20"/>
                <w:szCs w:val="20"/>
                <w:lang w:bidi="ar-SA"/>
                <w14:ligatures w14:val="none"/>
              </w:rPr>
              <w:t>.</w:t>
            </w:r>
          </w:p>
        </w:tc>
        <w:tc>
          <w:tcPr>
            <w:tcW w:w="1530" w:type="dxa"/>
            <w:vMerge w:val="restart"/>
            <w:tcBorders>
              <w:top w:val="single" w:sz="4" w:space="0" w:color="auto"/>
              <w:left w:val="single" w:sz="4" w:space="0" w:color="auto"/>
              <w:bottom w:val="single" w:sz="4" w:space="0" w:color="auto"/>
              <w:right w:val="single" w:sz="4" w:space="0" w:color="auto"/>
            </w:tcBorders>
            <w:noWrap/>
            <w:vAlign w:val="center"/>
            <w:hideMark/>
          </w:tcPr>
          <w:p w14:paraId="4B56AD7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BGTG</w:t>
            </w:r>
          </w:p>
        </w:tc>
        <w:tc>
          <w:tcPr>
            <w:tcW w:w="900" w:type="dxa"/>
            <w:tcBorders>
              <w:top w:val="single" w:sz="4" w:space="0" w:color="auto"/>
              <w:left w:val="nil"/>
              <w:bottom w:val="single" w:sz="4" w:space="0" w:color="auto"/>
              <w:right w:val="single" w:sz="4" w:space="0" w:color="auto"/>
            </w:tcBorders>
            <w:noWrap/>
            <w:vAlign w:val="bottom"/>
            <w:hideMark/>
          </w:tcPr>
          <w:p w14:paraId="574A17B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single" w:sz="4" w:space="0" w:color="auto"/>
              <w:left w:val="nil"/>
              <w:bottom w:val="single" w:sz="4" w:space="0" w:color="auto"/>
              <w:right w:val="single" w:sz="4" w:space="0" w:color="auto"/>
            </w:tcBorders>
            <w:noWrap/>
            <w:vAlign w:val="center"/>
            <w:hideMark/>
          </w:tcPr>
          <w:p w14:paraId="507C544B" w14:textId="5139B30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05492</w:t>
            </w:r>
          </w:p>
        </w:tc>
        <w:tc>
          <w:tcPr>
            <w:tcW w:w="1170" w:type="dxa"/>
            <w:tcBorders>
              <w:top w:val="single" w:sz="4" w:space="0" w:color="auto"/>
              <w:left w:val="nil"/>
              <w:bottom w:val="single" w:sz="4" w:space="0" w:color="auto"/>
              <w:right w:val="single" w:sz="4" w:space="0" w:color="auto"/>
            </w:tcBorders>
            <w:noWrap/>
            <w:vAlign w:val="center"/>
            <w:hideMark/>
          </w:tcPr>
          <w:p w14:paraId="4CBA9D68" w14:textId="1C568AA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66083</w:t>
            </w:r>
          </w:p>
        </w:tc>
        <w:tc>
          <w:tcPr>
            <w:tcW w:w="1170" w:type="dxa"/>
            <w:tcBorders>
              <w:top w:val="single" w:sz="4" w:space="0" w:color="auto"/>
              <w:left w:val="nil"/>
              <w:bottom w:val="single" w:sz="4" w:space="0" w:color="auto"/>
              <w:right w:val="single" w:sz="4" w:space="0" w:color="auto"/>
            </w:tcBorders>
            <w:noWrap/>
            <w:vAlign w:val="center"/>
            <w:hideMark/>
          </w:tcPr>
          <w:p w14:paraId="2E3588A8" w14:textId="5A350BE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35699</w:t>
            </w:r>
          </w:p>
        </w:tc>
        <w:tc>
          <w:tcPr>
            <w:tcW w:w="1248" w:type="dxa"/>
            <w:tcBorders>
              <w:top w:val="single" w:sz="4" w:space="0" w:color="auto"/>
              <w:left w:val="nil"/>
              <w:bottom w:val="single" w:sz="4" w:space="0" w:color="auto"/>
              <w:right w:val="single" w:sz="4" w:space="0" w:color="auto"/>
            </w:tcBorders>
            <w:noWrap/>
            <w:vAlign w:val="center"/>
            <w:hideMark/>
          </w:tcPr>
          <w:p w14:paraId="56C861C2" w14:textId="1E8D90E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00060</w:t>
            </w:r>
          </w:p>
        </w:tc>
      </w:tr>
      <w:tr w:rsidR="009B1114" w:rsidRPr="00877800" w14:paraId="1E65185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44CDA1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357CA7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9FF522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6300A0D3" w14:textId="7471B2B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05127</w:t>
            </w:r>
          </w:p>
        </w:tc>
        <w:tc>
          <w:tcPr>
            <w:tcW w:w="1170" w:type="dxa"/>
            <w:tcBorders>
              <w:top w:val="nil"/>
              <w:left w:val="nil"/>
              <w:bottom w:val="single" w:sz="4" w:space="0" w:color="auto"/>
              <w:right w:val="single" w:sz="4" w:space="0" w:color="auto"/>
            </w:tcBorders>
            <w:noWrap/>
            <w:vAlign w:val="center"/>
            <w:hideMark/>
          </w:tcPr>
          <w:p w14:paraId="2A26B0FF" w14:textId="1C188AC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41569</w:t>
            </w:r>
          </w:p>
        </w:tc>
        <w:tc>
          <w:tcPr>
            <w:tcW w:w="1170" w:type="dxa"/>
            <w:tcBorders>
              <w:top w:val="nil"/>
              <w:left w:val="nil"/>
              <w:bottom w:val="single" w:sz="4" w:space="0" w:color="auto"/>
              <w:right w:val="single" w:sz="4" w:space="0" w:color="auto"/>
            </w:tcBorders>
            <w:noWrap/>
            <w:vAlign w:val="center"/>
            <w:hideMark/>
          </w:tcPr>
          <w:p w14:paraId="2960E128" w14:textId="73A2501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67155</w:t>
            </w:r>
          </w:p>
        </w:tc>
        <w:tc>
          <w:tcPr>
            <w:tcW w:w="1248" w:type="dxa"/>
            <w:tcBorders>
              <w:top w:val="nil"/>
              <w:left w:val="nil"/>
              <w:bottom w:val="single" w:sz="4" w:space="0" w:color="auto"/>
              <w:right w:val="single" w:sz="4" w:space="0" w:color="auto"/>
            </w:tcBorders>
            <w:noWrap/>
            <w:vAlign w:val="center"/>
            <w:hideMark/>
          </w:tcPr>
          <w:p w14:paraId="04AA900E" w14:textId="51BF3B2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00127</w:t>
            </w:r>
          </w:p>
        </w:tc>
      </w:tr>
      <w:tr w:rsidR="009B1114" w:rsidRPr="00877800" w14:paraId="68C54695"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764993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957200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E75BF0E"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062F739A" w14:textId="169CA21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02013</w:t>
            </w:r>
          </w:p>
        </w:tc>
        <w:tc>
          <w:tcPr>
            <w:tcW w:w="1170" w:type="dxa"/>
            <w:tcBorders>
              <w:top w:val="nil"/>
              <w:left w:val="nil"/>
              <w:bottom w:val="single" w:sz="4" w:space="0" w:color="auto"/>
              <w:right w:val="single" w:sz="4" w:space="0" w:color="auto"/>
            </w:tcBorders>
            <w:noWrap/>
            <w:vAlign w:val="center"/>
            <w:hideMark/>
          </w:tcPr>
          <w:p w14:paraId="657283A1" w14:textId="7BFCC40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51802</w:t>
            </w:r>
          </w:p>
        </w:tc>
        <w:tc>
          <w:tcPr>
            <w:tcW w:w="1170" w:type="dxa"/>
            <w:tcBorders>
              <w:top w:val="nil"/>
              <w:left w:val="nil"/>
              <w:bottom w:val="single" w:sz="4" w:space="0" w:color="auto"/>
              <w:right w:val="single" w:sz="4" w:space="0" w:color="auto"/>
            </w:tcBorders>
            <w:noWrap/>
            <w:vAlign w:val="center"/>
            <w:hideMark/>
          </w:tcPr>
          <w:p w14:paraId="7530A987" w14:textId="1AECD6D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06104</w:t>
            </w:r>
          </w:p>
        </w:tc>
        <w:tc>
          <w:tcPr>
            <w:tcW w:w="1248" w:type="dxa"/>
            <w:tcBorders>
              <w:top w:val="nil"/>
              <w:left w:val="nil"/>
              <w:bottom w:val="single" w:sz="4" w:space="0" w:color="auto"/>
              <w:right w:val="single" w:sz="4" w:space="0" w:color="auto"/>
            </w:tcBorders>
            <w:noWrap/>
            <w:vAlign w:val="center"/>
            <w:hideMark/>
          </w:tcPr>
          <w:p w14:paraId="66E48B6A" w14:textId="4524889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00513</w:t>
            </w:r>
          </w:p>
        </w:tc>
      </w:tr>
      <w:tr w:rsidR="009B1114" w:rsidRPr="00877800" w14:paraId="3A8C782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331C39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729E65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D76EAD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561BA294" w14:textId="4C3ED08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01616</w:t>
            </w:r>
          </w:p>
        </w:tc>
        <w:tc>
          <w:tcPr>
            <w:tcW w:w="1170" w:type="dxa"/>
            <w:tcBorders>
              <w:top w:val="nil"/>
              <w:left w:val="nil"/>
              <w:bottom w:val="single" w:sz="4" w:space="0" w:color="auto"/>
              <w:right w:val="single" w:sz="4" w:space="0" w:color="auto"/>
            </w:tcBorders>
            <w:noWrap/>
            <w:vAlign w:val="center"/>
            <w:hideMark/>
          </w:tcPr>
          <w:p w14:paraId="7D38E067" w14:textId="2A9EE4C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73206</w:t>
            </w:r>
          </w:p>
        </w:tc>
        <w:tc>
          <w:tcPr>
            <w:tcW w:w="1170" w:type="dxa"/>
            <w:tcBorders>
              <w:top w:val="nil"/>
              <w:left w:val="nil"/>
              <w:bottom w:val="single" w:sz="4" w:space="0" w:color="auto"/>
              <w:right w:val="single" w:sz="4" w:space="0" w:color="auto"/>
            </w:tcBorders>
            <w:noWrap/>
            <w:vAlign w:val="center"/>
            <w:hideMark/>
          </w:tcPr>
          <w:p w14:paraId="0A05CB0E" w14:textId="2EF0586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94378</w:t>
            </w:r>
          </w:p>
        </w:tc>
        <w:tc>
          <w:tcPr>
            <w:tcW w:w="1248" w:type="dxa"/>
            <w:tcBorders>
              <w:top w:val="nil"/>
              <w:left w:val="nil"/>
              <w:bottom w:val="single" w:sz="4" w:space="0" w:color="auto"/>
              <w:right w:val="single" w:sz="4" w:space="0" w:color="auto"/>
            </w:tcBorders>
            <w:noWrap/>
            <w:vAlign w:val="center"/>
            <w:hideMark/>
          </w:tcPr>
          <w:p w14:paraId="1B4B807A" w14:textId="77E085C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01106</w:t>
            </w:r>
          </w:p>
        </w:tc>
      </w:tr>
      <w:tr w:rsidR="009B1114" w:rsidRPr="00877800" w14:paraId="5CFCC3A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9E9391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341176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32BACA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2D8B3B2A" w14:textId="4DCF89D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01162</w:t>
            </w:r>
          </w:p>
        </w:tc>
        <w:tc>
          <w:tcPr>
            <w:tcW w:w="1170" w:type="dxa"/>
            <w:tcBorders>
              <w:top w:val="nil"/>
              <w:left w:val="nil"/>
              <w:bottom w:val="single" w:sz="4" w:space="0" w:color="auto"/>
              <w:right w:val="single" w:sz="4" w:space="0" w:color="auto"/>
            </w:tcBorders>
            <w:noWrap/>
            <w:vAlign w:val="center"/>
            <w:hideMark/>
          </w:tcPr>
          <w:p w14:paraId="51699273" w14:textId="5913139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77083</w:t>
            </w:r>
          </w:p>
        </w:tc>
        <w:tc>
          <w:tcPr>
            <w:tcW w:w="1170" w:type="dxa"/>
            <w:tcBorders>
              <w:top w:val="nil"/>
              <w:left w:val="nil"/>
              <w:bottom w:val="single" w:sz="4" w:space="0" w:color="auto"/>
              <w:right w:val="single" w:sz="4" w:space="0" w:color="auto"/>
            </w:tcBorders>
            <w:noWrap/>
            <w:vAlign w:val="center"/>
            <w:hideMark/>
          </w:tcPr>
          <w:p w14:paraId="5A241799" w14:textId="7DB4BCB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72551</w:t>
            </w:r>
          </w:p>
        </w:tc>
        <w:tc>
          <w:tcPr>
            <w:tcW w:w="1248" w:type="dxa"/>
            <w:tcBorders>
              <w:top w:val="nil"/>
              <w:left w:val="nil"/>
              <w:bottom w:val="single" w:sz="4" w:space="0" w:color="auto"/>
              <w:right w:val="single" w:sz="4" w:space="0" w:color="auto"/>
            </w:tcBorders>
            <w:noWrap/>
            <w:vAlign w:val="center"/>
            <w:hideMark/>
          </w:tcPr>
          <w:p w14:paraId="35AA2FE9" w14:textId="510CFF0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01947</w:t>
            </w:r>
          </w:p>
        </w:tc>
      </w:tr>
      <w:tr w:rsidR="009B1114" w:rsidRPr="00877800" w14:paraId="74D108FB"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67E9C3FD" w14:textId="1BE9A238" w:rsidR="008E5531" w:rsidRPr="00877800" w:rsidRDefault="00EA5B62"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0E10AC3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BINA</w:t>
            </w:r>
          </w:p>
        </w:tc>
        <w:tc>
          <w:tcPr>
            <w:tcW w:w="900" w:type="dxa"/>
            <w:tcBorders>
              <w:top w:val="nil"/>
              <w:left w:val="nil"/>
              <w:bottom w:val="single" w:sz="4" w:space="0" w:color="auto"/>
              <w:right w:val="single" w:sz="4" w:space="0" w:color="auto"/>
            </w:tcBorders>
            <w:noWrap/>
            <w:vAlign w:val="bottom"/>
            <w:hideMark/>
          </w:tcPr>
          <w:p w14:paraId="30AB4B4A"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36742E26" w14:textId="50A27EF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01429</w:t>
            </w:r>
          </w:p>
        </w:tc>
        <w:tc>
          <w:tcPr>
            <w:tcW w:w="1170" w:type="dxa"/>
            <w:tcBorders>
              <w:top w:val="nil"/>
              <w:left w:val="nil"/>
              <w:bottom w:val="single" w:sz="4" w:space="0" w:color="auto"/>
              <w:right w:val="single" w:sz="4" w:space="0" w:color="auto"/>
            </w:tcBorders>
            <w:noWrap/>
            <w:vAlign w:val="center"/>
            <w:hideMark/>
          </w:tcPr>
          <w:p w14:paraId="221B4099" w14:textId="3C83879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47187</w:t>
            </w:r>
          </w:p>
        </w:tc>
        <w:tc>
          <w:tcPr>
            <w:tcW w:w="1170" w:type="dxa"/>
            <w:tcBorders>
              <w:top w:val="nil"/>
              <w:left w:val="nil"/>
              <w:bottom w:val="single" w:sz="4" w:space="0" w:color="auto"/>
              <w:right w:val="single" w:sz="4" w:space="0" w:color="auto"/>
            </w:tcBorders>
            <w:noWrap/>
            <w:vAlign w:val="center"/>
            <w:hideMark/>
          </w:tcPr>
          <w:p w14:paraId="0A89EA6D" w14:textId="1663BDC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40084</w:t>
            </w:r>
          </w:p>
        </w:tc>
        <w:tc>
          <w:tcPr>
            <w:tcW w:w="1248" w:type="dxa"/>
            <w:tcBorders>
              <w:top w:val="nil"/>
              <w:left w:val="nil"/>
              <w:bottom w:val="single" w:sz="4" w:space="0" w:color="auto"/>
              <w:right w:val="single" w:sz="4" w:space="0" w:color="auto"/>
            </w:tcBorders>
            <w:noWrap/>
            <w:vAlign w:val="center"/>
            <w:hideMark/>
          </w:tcPr>
          <w:p w14:paraId="67F31DF4" w14:textId="304DE5B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00230</w:t>
            </w:r>
          </w:p>
        </w:tc>
      </w:tr>
      <w:tr w:rsidR="009B1114" w:rsidRPr="00877800" w14:paraId="614C3403"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252823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25B3E2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16BDF12"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22596FEA" w14:textId="5CD18BF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02620</w:t>
            </w:r>
          </w:p>
        </w:tc>
        <w:tc>
          <w:tcPr>
            <w:tcW w:w="1170" w:type="dxa"/>
            <w:tcBorders>
              <w:top w:val="nil"/>
              <w:left w:val="nil"/>
              <w:bottom w:val="single" w:sz="4" w:space="0" w:color="auto"/>
              <w:right w:val="single" w:sz="4" w:space="0" w:color="auto"/>
            </w:tcBorders>
            <w:noWrap/>
            <w:vAlign w:val="center"/>
            <w:hideMark/>
          </w:tcPr>
          <w:p w14:paraId="5C271B39" w14:textId="25C9C88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45391</w:t>
            </w:r>
          </w:p>
        </w:tc>
        <w:tc>
          <w:tcPr>
            <w:tcW w:w="1170" w:type="dxa"/>
            <w:tcBorders>
              <w:top w:val="nil"/>
              <w:left w:val="nil"/>
              <w:bottom w:val="single" w:sz="4" w:space="0" w:color="auto"/>
              <w:right w:val="single" w:sz="4" w:space="0" w:color="auto"/>
            </w:tcBorders>
            <w:noWrap/>
            <w:vAlign w:val="center"/>
            <w:hideMark/>
          </w:tcPr>
          <w:p w14:paraId="634C41BE" w14:textId="6562168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53138</w:t>
            </w:r>
          </w:p>
        </w:tc>
        <w:tc>
          <w:tcPr>
            <w:tcW w:w="1248" w:type="dxa"/>
            <w:tcBorders>
              <w:top w:val="nil"/>
              <w:left w:val="nil"/>
              <w:bottom w:val="single" w:sz="4" w:space="0" w:color="auto"/>
              <w:right w:val="single" w:sz="4" w:space="0" w:color="auto"/>
            </w:tcBorders>
            <w:noWrap/>
            <w:vAlign w:val="center"/>
            <w:hideMark/>
          </w:tcPr>
          <w:p w14:paraId="7F830B0F" w14:textId="6414F4C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00264</w:t>
            </w:r>
          </w:p>
        </w:tc>
      </w:tr>
      <w:tr w:rsidR="009B1114" w:rsidRPr="00877800" w14:paraId="3C724915"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37430C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B802C6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F33D9F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633D7FD7" w14:textId="7FE7633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01724</w:t>
            </w:r>
          </w:p>
        </w:tc>
        <w:tc>
          <w:tcPr>
            <w:tcW w:w="1170" w:type="dxa"/>
            <w:tcBorders>
              <w:top w:val="nil"/>
              <w:left w:val="nil"/>
              <w:bottom w:val="single" w:sz="4" w:space="0" w:color="auto"/>
              <w:right w:val="single" w:sz="4" w:space="0" w:color="auto"/>
            </w:tcBorders>
            <w:noWrap/>
            <w:vAlign w:val="center"/>
            <w:hideMark/>
          </w:tcPr>
          <w:p w14:paraId="495E5444" w14:textId="167DD18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89539</w:t>
            </w:r>
          </w:p>
        </w:tc>
        <w:tc>
          <w:tcPr>
            <w:tcW w:w="1170" w:type="dxa"/>
            <w:tcBorders>
              <w:top w:val="nil"/>
              <w:left w:val="nil"/>
              <w:bottom w:val="single" w:sz="4" w:space="0" w:color="auto"/>
              <w:right w:val="single" w:sz="4" w:space="0" w:color="auto"/>
            </w:tcBorders>
            <w:noWrap/>
            <w:vAlign w:val="center"/>
            <w:hideMark/>
          </w:tcPr>
          <w:p w14:paraId="42D38387" w14:textId="3732E08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31121</w:t>
            </w:r>
          </w:p>
        </w:tc>
        <w:tc>
          <w:tcPr>
            <w:tcW w:w="1248" w:type="dxa"/>
            <w:tcBorders>
              <w:top w:val="nil"/>
              <w:left w:val="nil"/>
              <w:bottom w:val="single" w:sz="4" w:space="0" w:color="auto"/>
              <w:right w:val="single" w:sz="4" w:space="0" w:color="auto"/>
            </w:tcBorders>
            <w:noWrap/>
            <w:vAlign w:val="center"/>
            <w:hideMark/>
          </w:tcPr>
          <w:p w14:paraId="4769AF2E" w14:textId="678DBBF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00764</w:t>
            </w:r>
          </w:p>
        </w:tc>
      </w:tr>
      <w:tr w:rsidR="009B1114" w:rsidRPr="00877800" w14:paraId="12C296F3"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76A8E83"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DE9EFF0"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2A69471"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3B998D1D" w14:textId="6BEBB95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03441</w:t>
            </w:r>
          </w:p>
        </w:tc>
        <w:tc>
          <w:tcPr>
            <w:tcW w:w="1170" w:type="dxa"/>
            <w:tcBorders>
              <w:top w:val="nil"/>
              <w:left w:val="nil"/>
              <w:bottom w:val="single" w:sz="4" w:space="0" w:color="auto"/>
              <w:right w:val="single" w:sz="4" w:space="0" w:color="auto"/>
            </w:tcBorders>
            <w:noWrap/>
            <w:vAlign w:val="center"/>
            <w:hideMark/>
          </w:tcPr>
          <w:p w14:paraId="0CC7781E" w14:textId="7D66391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89811</w:t>
            </w:r>
          </w:p>
        </w:tc>
        <w:tc>
          <w:tcPr>
            <w:tcW w:w="1170" w:type="dxa"/>
            <w:tcBorders>
              <w:top w:val="nil"/>
              <w:left w:val="nil"/>
              <w:bottom w:val="single" w:sz="4" w:space="0" w:color="auto"/>
              <w:right w:val="single" w:sz="4" w:space="0" w:color="auto"/>
            </w:tcBorders>
            <w:noWrap/>
            <w:vAlign w:val="center"/>
            <w:hideMark/>
          </w:tcPr>
          <w:p w14:paraId="5B57BD8F" w14:textId="51A235D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26099</w:t>
            </w:r>
          </w:p>
        </w:tc>
        <w:tc>
          <w:tcPr>
            <w:tcW w:w="1248" w:type="dxa"/>
            <w:tcBorders>
              <w:top w:val="nil"/>
              <w:left w:val="nil"/>
              <w:bottom w:val="single" w:sz="4" w:space="0" w:color="auto"/>
              <w:right w:val="single" w:sz="4" w:space="0" w:color="auto"/>
            </w:tcBorders>
            <w:noWrap/>
            <w:vAlign w:val="center"/>
            <w:hideMark/>
          </w:tcPr>
          <w:p w14:paraId="50100CA9" w14:textId="0A8839A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00852</w:t>
            </w:r>
          </w:p>
        </w:tc>
      </w:tr>
      <w:tr w:rsidR="009B1114" w:rsidRPr="00877800" w14:paraId="490A9891"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E259CCD"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3FD4AF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7321EE0"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8D77135" w14:textId="76713F4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03460</w:t>
            </w:r>
          </w:p>
        </w:tc>
        <w:tc>
          <w:tcPr>
            <w:tcW w:w="1170" w:type="dxa"/>
            <w:tcBorders>
              <w:top w:val="nil"/>
              <w:left w:val="nil"/>
              <w:bottom w:val="single" w:sz="4" w:space="0" w:color="auto"/>
              <w:right w:val="single" w:sz="4" w:space="0" w:color="auto"/>
            </w:tcBorders>
            <w:noWrap/>
            <w:vAlign w:val="center"/>
            <w:hideMark/>
          </w:tcPr>
          <w:p w14:paraId="5C1EE594" w14:textId="154B1E3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79090</w:t>
            </w:r>
          </w:p>
        </w:tc>
        <w:tc>
          <w:tcPr>
            <w:tcW w:w="1170" w:type="dxa"/>
            <w:tcBorders>
              <w:top w:val="nil"/>
              <w:left w:val="nil"/>
              <w:bottom w:val="single" w:sz="4" w:space="0" w:color="auto"/>
              <w:right w:val="single" w:sz="4" w:space="0" w:color="auto"/>
            </w:tcBorders>
            <w:noWrap/>
            <w:vAlign w:val="center"/>
            <w:hideMark/>
          </w:tcPr>
          <w:p w14:paraId="285A4B1D" w14:textId="0EF9127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25067</w:t>
            </w:r>
          </w:p>
        </w:tc>
        <w:tc>
          <w:tcPr>
            <w:tcW w:w="1248" w:type="dxa"/>
            <w:tcBorders>
              <w:top w:val="nil"/>
              <w:left w:val="nil"/>
              <w:bottom w:val="single" w:sz="4" w:space="0" w:color="auto"/>
              <w:right w:val="single" w:sz="4" w:space="0" w:color="auto"/>
            </w:tcBorders>
            <w:noWrap/>
            <w:vAlign w:val="center"/>
            <w:hideMark/>
          </w:tcPr>
          <w:p w14:paraId="2B00640A" w14:textId="6A96A20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00335</w:t>
            </w:r>
          </w:p>
        </w:tc>
      </w:tr>
      <w:tr w:rsidR="009B1114" w:rsidRPr="00877800" w14:paraId="48F283ED"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368BD0B6" w14:textId="59E2049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2CD2AE62"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BJBR</w:t>
            </w:r>
          </w:p>
        </w:tc>
        <w:tc>
          <w:tcPr>
            <w:tcW w:w="900" w:type="dxa"/>
            <w:tcBorders>
              <w:top w:val="nil"/>
              <w:left w:val="nil"/>
              <w:bottom w:val="single" w:sz="4" w:space="0" w:color="auto"/>
              <w:right w:val="single" w:sz="4" w:space="0" w:color="auto"/>
            </w:tcBorders>
            <w:noWrap/>
            <w:vAlign w:val="bottom"/>
            <w:hideMark/>
          </w:tcPr>
          <w:p w14:paraId="2978BE6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182CE589" w14:textId="3A90186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01007</w:t>
            </w:r>
          </w:p>
        </w:tc>
        <w:tc>
          <w:tcPr>
            <w:tcW w:w="1170" w:type="dxa"/>
            <w:tcBorders>
              <w:top w:val="nil"/>
              <w:left w:val="nil"/>
              <w:bottom w:val="single" w:sz="4" w:space="0" w:color="auto"/>
              <w:right w:val="single" w:sz="4" w:space="0" w:color="auto"/>
            </w:tcBorders>
            <w:noWrap/>
            <w:vAlign w:val="center"/>
            <w:hideMark/>
          </w:tcPr>
          <w:p w14:paraId="0D6E7F21" w14:textId="6520827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98291</w:t>
            </w:r>
          </w:p>
        </w:tc>
        <w:tc>
          <w:tcPr>
            <w:tcW w:w="1170" w:type="dxa"/>
            <w:tcBorders>
              <w:top w:val="nil"/>
              <w:left w:val="nil"/>
              <w:bottom w:val="single" w:sz="4" w:space="0" w:color="auto"/>
              <w:right w:val="single" w:sz="4" w:space="0" w:color="auto"/>
            </w:tcBorders>
            <w:noWrap/>
            <w:vAlign w:val="center"/>
            <w:hideMark/>
          </w:tcPr>
          <w:p w14:paraId="630FDDF7" w14:textId="46BA84C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17310</w:t>
            </w:r>
          </w:p>
        </w:tc>
        <w:tc>
          <w:tcPr>
            <w:tcW w:w="1248" w:type="dxa"/>
            <w:tcBorders>
              <w:top w:val="nil"/>
              <w:left w:val="nil"/>
              <w:bottom w:val="single" w:sz="4" w:space="0" w:color="auto"/>
              <w:right w:val="single" w:sz="4" w:space="0" w:color="auto"/>
            </w:tcBorders>
            <w:noWrap/>
            <w:vAlign w:val="center"/>
            <w:hideMark/>
          </w:tcPr>
          <w:p w14:paraId="72C349C8" w14:textId="0E4F55D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01199</w:t>
            </w:r>
          </w:p>
        </w:tc>
      </w:tr>
      <w:tr w:rsidR="009B1114" w:rsidRPr="00877800" w14:paraId="039E417D"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ABC081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A904BC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CB6F152"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2154B833" w14:textId="58F7C02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00890</w:t>
            </w:r>
          </w:p>
        </w:tc>
        <w:tc>
          <w:tcPr>
            <w:tcW w:w="1170" w:type="dxa"/>
            <w:tcBorders>
              <w:top w:val="nil"/>
              <w:left w:val="nil"/>
              <w:bottom w:val="single" w:sz="4" w:space="0" w:color="auto"/>
              <w:right w:val="single" w:sz="4" w:space="0" w:color="auto"/>
            </w:tcBorders>
            <w:noWrap/>
            <w:vAlign w:val="center"/>
            <w:hideMark/>
          </w:tcPr>
          <w:p w14:paraId="4A2B3519" w14:textId="2231A0C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92684</w:t>
            </w:r>
          </w:p>
        </w:tc>
        <w:tc>
          <w:tcPr>
            <w:tcW w:w="1170" w:type="dxa"/>
            <w:tcBorders>
              <w:top w:val="nil"/>
              <w:left w:val="nil"/>
              <w:bottom w:val="single" w:sz="4" w:space="0" w:color="auto"/>
              <w:right w:val="single" w:sz="4" w:space="0" w:color="auto"/>
            </w:tcBorders>
            <w:noWrap/>
            <w:vAlign w:val="center"/>
            <w:hideMark/>
          </w:tcPr>
          <w:p w14:paraId="76A0DF3D" w14:textId="2A7ECE0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17910</w:t>
            </w:r>
          </w:p>
        </w:tc>
        <w:tc>
          <w:tcPr>
            <w:tcW w:w="1248" w:type="dxa"/>
            <w:tcBorders>
              <w:top w:val="nil"/>
              <w:left w:val="nil"/>
              <w:bottom w:val="single" w:sz="4" w:space="0" w:color="auto"/>
              <w:right w:val="single" w:sz="4" w:space="0" w:color="auto"/>
            </w:tcBorders>
            <w:noWrap/>
            <w:vAlign w:val="center"/>
            <w:hideMark/>
          </w:tcPr>
          <w:p w14:paraId="14A11B3A" w14:textId="41EB5BB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01275</w:t>
            </w:r>
          </w:p>
        </w:tc>
      </w:tr>
      <w:tr w:rsidR="009B1114" w:rsidRPr="00877800" w14:paraId="467E9612"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942FB7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9B6517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25FE30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639632A0" w14:textId="3B76B44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01236</w:t>
            </w:r>
          </w:p>
        </w:tc>
        <w:tc>
          <w:tcPr>
            <w:tcW w:w="1170" w:type="dxa"/>
            <w:tcBorders>
              <w:top w:val="nil"/>
              <w:left w:val="nil"/>
              <w:bottom w:val="single" w:sz="4" w:space="0" w:color="auto"/>
              <w:right w:val="single" w:sz="4" w:space="0" w:color="auto"/>
            </w:tcBorders>
            <w:noWrap/>
            <w:vAlign w:val="center"/>
            <w:hideMark/>
          </w:tcPr>
          <w:p w14:paraId="14211A4A" w14:textId="14F888F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95935</w:t>
            </w:r>
          </w:p>
        </w:tc>
        <w:tc>
          <w:tcPr>
            <w:tcW w:w="1170" w:type="dxa"/>
            <w:tcBorders>
              <w:top w:val="nil"/>
              <w:left w:val="nil"/>
              <w:bottom w:val="single" w:sz="4" w:space="0" w:color="auto"/>
              <w:right w:val="single" w:sz="4" w:space="0" w:color="auto"/>
            </w:tcBorders>
            <w:noWrap/>
            <w:vAlign w:val="center"/>
            <w:hideMark/>
          </w:tcPr>
          <w:p w14:paraId="54FA4D84" w14:textId="4B1DABC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19405</w:t>
            </w:r>
          </w:p>
        </w:tc>
        <w:tc>
          <w:tcPr>
            <w:tcW w:w="1248" w:type="dxa"/>
            <w:tcBorders>
              <w:top w:val="nil"/>
              <w:left w:val="nil"/>
              <w:bottom w:val="single" w:sz="4" w:space="0" w:color="auto"/>
              <w:right w:val="single" w:sz="4" w:space="0" w:color="auto"/>
            </w:tcBorders>
            <w:noWrap/>
            <w:vAlign w:val="center"/>
            <w:hideMark/>
          </w:tcPr>
          <w:p w14:paraId="217CA97B" w14:textId="69CC889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01239</w:t>
            </w:r>
          </w:p>
        </w:tc>
      </w:tr>
      <w:tr w:rsidR="009B1114" w:rsidRPr="00877800" w14:paraId="70CEB55F"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15007D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649414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35B3FC0"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0EA99C38" w14:textId="4B69902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01252</w:t>
            </w:r>
          </w:p>
        </w:tc>
        <w:tc>
          <w:tcPr>
            <w:tcW w:w="1170" w:type="dxa"/>
            <w:tcBorders>
              <w:top w:val="nil"/>
              <w:left w:val="nil"/>
              <w:bottom w:val="single" w:sz="4" w:space="0" w:color="auto"/>
              <w:right w:val="single" w:sz="4" w:space="0" w:color="auto"/>
            </w:tcBorders>
            <w:noWrap/>
            <w:vAlign w:val="center"/>
            <w:hideMark/>
          </w:tcPr>
          <w:p w14:paraId="1BDAC060" w14:textId="69798A3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96096</w:t>
            </w:r>
          </w:p>
        </w:tc>
        <w:tc>
          <w:tcPr>
            <w:tcW w:w="1170" w:type="dxa"/>
            <w:tcBorders>
              <w:top w:val="nil"/>
              <w:left w:val="nil"/>
              <w:bottom w:val="single" w:sz="4" w:space="0" w:color="auto"/>
              <w:right w:val="single" w:sz="4" w:space="0" w:color="auto"/>
            </w:tcBorders>
            <w:noWrap/>
            <w:vAlign w:val="center"/>
            <w:hideMark/>
          </w:tcPr>
          <w:p w14:paraId="3212E6E9" w14:textId="1CAA619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20170</w:t>
            </w:r>
          </w:p>
        </w:tc>
        <w:tc>
          <w:tcPr>
            <w:tcW w:w="1248" w:type="dxa"/>
            <w:tcBorders>
              <w:top w:val="nil"/>
              <w:left w:val="nil"/>
              <w:bottom w:val="single" w:sz="4" w:space="0" w:color="auto"/>
              <w:right w:val="single" w:sz="4" w:space="0" w:color="auto"/>
            </w:tcBorders>
            <w:noWrap/>
            <w:vAlign w:val="center"/>
            <w:hideMark/>
          </w:tcPr>
          <w:p w14:paraId="1A314FCA" w14:textId="62429F1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00893</w:t>
            </w:r>
          </w:p>
        </w:tc>
      </w:tr>
      <w:tr w:rsidR="009B1114" w:rsidRPr="00877800" w14:paraId="35AD3A43"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510F82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70D70C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9AD208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21C56310" w14:textId="5F8466D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02159</w:t>
            </w:r>
          </w:p>
        </w:tc>
        <w:tc>
          <w:tcPr>
            <w:tcW w:w="1170" w:type="dxa"/>
            <w:tcBorders>
              <w:top w:val="nil"/>
              <w:left w:val="nil"/>
              <w:bottom w:val="single" w:sz="4" w:space="0" w:color="auto"/>
              <w:right w:val="single" w:sz="4" w:space="0" w:color="auto"/>
            </w:tcBorders>
            <w:noWrap/>
            <w:vAlign w:val="center"/>
            <w:hideMark/>
          </w:tcPr>
          <w:p w14:paraId="2C762100" w14:textId="2E1A6C1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98682</w:t>
            </w:r>
          </w:p>
        </w:tc>
        <w:tc>
          <w:tcPr>
            <w:tcW w:w="1170" w:type="dxa"/>
            <w:tcBorders>
              <w:top w:val="nil"/>
              <w:left w:val="nil"/>
              <w:bottom w:val="single" w:sz="4" w:space="0" w:color="auto"/>
              <w:right w:val="single" w:sz="4" w:space="0" w:color="auto"/>
            </w:tcBorders>
            <w:noWrap/>
            <w:vAlign w:val="center"/>
            <w:hideMark/>
          </w:tcPr>
          <w:p w14:paraId="4ADCBBB7" w14:textId="45D9AF3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18887</w:t>
            </w:r>
          </w:p>
        </w:tc>
        <w:tc>
          <w:tcPr>
            <w:tcW w:w="1248" w:type="dxa"/>
            <w:tcBorders>
              <w:top w:val="nil"/>
              <w:left w:val="nil"/>
              <w:bottom w:val="single" w:sz="4" w:space="0" w:color="auto"/>
              <w:right w:val="single" w:sz="4" w:space="0" w:color="auto"/>
            </w:tcBorders>
            <w:noWrap/>
            <w:vAlign w:val="center"/>
            <w:hideMark/>
          </w:tcPr>
          <w:p w14:paraId="111A3699" w14:textId="20491C2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00662</w:t>
            </w:r>
          </w:p>
        </w:tc>
      </w:tr>
      <w:tr w:rsidR="009B1114" w:rsidRPr="00877800" w14:paraId="0331A1CD"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51A0FC66" w14:textId="3088817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27FFA9A7"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BJTM</w:t>
            </w:r>
          </w:p>
        </w:tc>
        <w:tc>
          <w:tcPr>
            <w:tcW w:w="900" w:type="dxa"/>
            <w:tcBorders>
              <w:top w:val="nil"/>
              <w:left w:val="nil"/>
              <w:bottom w:val="single" w:sz="4" w:space="0" w:color="auto"/>
              <w:right w:val="single" w:sz="4" w:space="0" w:color="auto"/>
            </w:tcBorders>
            <w:noWrap/>
            <w:vAlign w:val="bottom"/>
            <w:hideMark/>
          </w:tcPr>
          <w:p w14:paraId="161C21E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504DFB54" w14:textId="386E8A0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04000</w:t>
            </w:r>
          </w:p>
        </w:tc>
        <w:tc>
          <w:tcPr>
            <w:tcW w:w="1170" w:type="dxa"/>
            <w:tcBorders>
              <w:top w:val="nil"/>
              <w:left w:val="nil"/>
              <w:bottom w:val="single" w:sz="4" w:space="0" w:color="auto"/>
              <w:right w:val="single" w:sz="4" w:space="0" w:color="auto"/>
            </w:tcBorders>
            <w:noWrap/>
            <w:vAlign w:val="center"/>
            <w:hideMark/>
          </w:tcPr>
          <w:p w14:paraId="5AAF9FE1" w14:textId="7FFE786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79142</w:t>
            </w:r>
          </w:p>
        </w:tc>
        <w:tc>
          <w:tcPr>
            <w:tcW w:w="1170" w:type="dxa"/>
            <w:tcBorders>
              <w:top w:val="nil"/>
              <w:left w:val="nil"/>
              <w:bottom w:val="single" w:sz="4" w:space="0" w:color="auto"/>
              <w:right w:val="single" w:sz="4" w:space="0" w:color="auto"/>
            </w:tcBorders>
            <w:noWrap/>
            <w:vAlign w:val="center"/>
            <w:hideMark/>
          </w:tcPr>
          <w:p w14:paraId="1E9556D4" w14:textId="3E2777E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21645</w:t>
            </w:r>
          </w:p>
        </w:tc>
        <w:tc>
          <w:tcPr>
            <w:tcW w:w="1248" w:type="dxa"/>
            <w:tcBorders>
              <w:top w:val="nil"/>
              <w:left w:val="nil"/>
              <w:bottom w:val="single" w:sz="4" w:space="0" w:color="auto"/>
              <w:right w:val="single" w:sz="4" w:space="0" w:color="auto"/>
            </w:tcBorders>
            <w:noWrap/>
            <w:vAlign w:val="center"/>
            <w:hideMark/>
          </w:tcPr>
          <w:p w14:paraId="6230BF8E" w14:textId="1D797AC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01781</w:t>
            </w:r>
          </w:p>
        </w:tc>
      </w:tr>
      <w:tr w:rsidR="009B1114" w:rsidRPr="00877800" w14:paraId="15B22201"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218E893"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09F249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44BE037"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4DE587A1" w14:textId="3C646B8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04483</w:t>
            </w:r>
          </w:p>
        </w:tc>
        <w:tc>
          <w:tcPr>
            <w:tcW w:w="1170" w:type="dxa"/>
            <w:tcBorders>
              <w:top w:val="nil"/>
              <w:left w:val="nil"/>
              <w:bottom w:val="single" w:sz="4" w:space="0" w:color="auto"/>
              <w:right w:val="single" w:sz="4" w:space="0" w:color="auto"/>
            </w:tcBorders>
            <w:noWrap/>
            <w:vAlign w:val="center"/>
            <w:hideMark/>
          </w:tcPr>
          <w:p w14:paraId="799109AC" w14:textId="2083588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67143</w:t>
            </w:r>
          </w:p>
        </w:tc>
        <w:tc>
          <w:tcPr>
            <w:tcW w:w="1170" w:type="dxa"/>
            <w:tcBorders>
              <w:top w:val="nil"/>
              <w:left w:val="nil"/>
              <w:bottom w:val="single" w:sz="4" w:space="0" w:color="auto"/>
              <w:right w:val="single" w:sz="4" w:space="0" w:color="auto"/>
            </w:tcBorders>
            <w:noWrap/>
            <w:vAlign w:val="center"/>
            <w:hideMark/>
          </w:tcPr>
          <w:p w14:paraId="4C2CF1B0" w14:textId="2B39E20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23524</w:t>
            </w:r>
          </w:p>
        </w:tc>
        <w:tc>
          <w:tcPr>
            <w:tcW w:w="1248" w:type="dxa"/>
            <w:tcBorders>
              <w:top w:val="nil"/>
              <w:left w:val="nil"/>
              <w:bottom w:val="single" w:sz="4" w:space="0" w:color="auto"/>
              <w:right w:val="single" w:sz="4" w:space="0" w:color="auto"/>
            </w:tcBorders>
            <w:noWrap/>
            <w:vAlign w:val="center"/>
            <w:hideMark/>
          </w:tcPr>
          <w:p w14:paraId="7340BD7C" w14:textId="5163678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01521</w:t>
            </w:r>
          </w:p>
        </w:tc>
      </w:tr>
      <w:tr w:rsidR="009B1114" w:rsidRPr="00877800" w14:paraId="2207608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DCF3FD3"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2D07C1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3352A5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39A616FC" w14:textId="79463A3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02834</w:t>
            </w:r>
          </w:p>
        </w:tc>
        <w:tc>
          <w:tcPr>
            <w:tcW w:w="1170" w:type="dxa"/>
            <w:tcBorders>
              <w:top w:val="nil"/>
              <w:left w:val="nil"/>
              <w:bottom w:val="single" w:sz="4" w:space="0" w:color="auto"/>
              <w:right w:val="single" w:sz="4" w:space="0" w:color="auto"/>
            </w:tcBorders>
            <w:noWrap/>
            <w:vAlign w:val="center"/>
            <w:hideMark/>
          </w:tcPr>
          <w:p w14:paraId="33CC910C" w14:textId="068C689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71478</w:t>
            </w:r>
          </w:p>
        </w:tc>
        <w:tc>
          <w:tcPr>
            <w:tcW w:w="1170" w:type="dxa"/>
            <w:tcBorders>
              <w:top w:val="nil"/>
              <w:left w:val="nil"/>
              <w:bottom w:val="single" w:sz="4" w:space="0" w:color="auto"/>
              <w:right w:val="single" w:sz="4" w:space="0" w:color="auto"/>
            </w:tcBorders>
            <w:noWrap/>
            <w:vAlign w:val="center"/>
            <w:hideMark/>
          </w:tcPr>
          <w:p w14:paraId="49E5487C" w14:textId="48A1466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24738</w:t>
            </w:r>
          </w:p>
        </w:tc>
        <w:tc>
          <w:tcPr>
            <w:tcW w:w="1248" w:type="dxa"/>
            <w:tcBorders>
              <w:top w:val="nil"/>
              <w:left w:val="nil"/>
              <w:bottom w:val="single" w:sz="4" w:space="0" w:color="auto"/>
              <w:right w:val="single" w:sz="4" w:space="0" w:color="auto"/>
            </w:tcBorders>
            <w:noWrap/>
            <w:vAlign w:val="center"/>
            <w:hideMark/>
          </w:tcPr>
          <w:p w14:paraId="7C1A8FB0" w14:textId="4FF563A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01497</w:t>
            </w:r>
          </w:p>
        </w:tc>
      </w:tr>
      <w:tr w:rsidR="009B1114" w:rsidRPr="00877800" w14:paraId="656475C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00FE6C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D14324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ADAE362"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5A51E28B" w14:textId="59C3F39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02491</w:t>
            </w:r>
          </w:p>
        </w:tc>
        <w:tc>
          <w:tcPr>
            <w:tcW w:w="1170" w:type="dxa"/>
            <w:tcBorders>
              <w:top w:val="nil"/>
              <w:left w:val="nil"/>
              <w:bottom w:val="single" w:sz="4" w:space="0" w:color="auto"/>
              <w:right w:val="single" w:sz="4" w:space="0" w:color="auto"/>
            </w:tcBorders>
            <w:noWrap/>
            <w:vAlign w:val="center"/>
            <w:hideMark/>
          </w:tcPr>
          <w:p w14:paraId="126CD454" w14:textId="10AEA62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83542</w:t>
            </w:r>
          </w:p>
        </w:tc>
        <w:tc>
          <w:tcPr>
            <w:tcW w:w="1170" w:type="dxa"/>
            <w:tcBorders>
              <w:top w:val="nil"/>
              <w:left w:val="nil"/>
              <w:bottom w:val="single" w:sz="4" w:space="0" w:color="auto"/>
              <w:right w:val="single" w:sz="4" w:space="0" w:color="auto"/>
            </w:tcBorders>
            <w:noWrap/>
            <w:vAlign w:val="center"/>
            <w:hideMark/>
          </w:tcPr>
          <w:p w14:paraId="741A4838" w14:textId="19A4AD6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25706</w:t>
            </w:r>
          </w:p>
        </w:tc>
        <w:tc>
          <w:tcPr>
            <w:tcW w:w="1248" w:type="dxa"/>
            <w:tcBorders>
              <w:top w:val="nil"/>
              <w:left w:val="nil"/>
              <w:bottom w:val="single" w:sz="4" w:space="0" w:color="auto"/>
              <w:right w:val="single" w:sz="4" w:space="0" w:color="auto"/>
            </w:tcBorders>
            <w:noWrap/>
            <w:vAlign w:val="center"/>
            <w:hideMark/>
          </w:tcPr>
          <w:p w14:paraId="2F5184E8" w14:textId="6D0D741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01416</w:t>
            </w:r>
          </w:p>
        </w:tc>
      </w:tr>
      <w:tr w:rsidR="009B1114" w:rsidRPr="00877800" w14:paraId="2F723115"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A07F1D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DD4CF8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82AE18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01C11AD" w14:textId="1F581DC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03088</w:t>
            </w:r>
          </w:p>
        </w:tc>
        <w:tc>
          <w:tcPr>
            <w:tcW w:w="1170" w:type="dxa"/>
            <w:tcBorders>
              <w:top w:val="nil"/>
              <w:left w:val="nil"/>
              <w:bottom w:val="single" w:sz="4" w:space="0" w:color="auto"/>
              <w:right w:val="single" w:sz="4" w:space="0" w:color="auto"/>
            </w:tcBorders>
            <w:noWrap/>
            <w:vAlign w:val="center"/>
            <w:hideMark/>
          </w:tcPr>
          <w:p w14:paraId="5FDEF4CF" w14:textId="2579DA6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98432</w:t>
            </w:r>
          </w:p>
        </w:tc>
        <w:tc>
          <w:tcPr>
            <w:tcW w:w="1170" w:type="dxa"/>
            <w:tcBorders>
              <w:top w:val="nil"/>
              <w:left w:val="nil"/>
              <w:bottom w:val="single" w:sz="4" w:space="0" w:color="auto"/>
              <w:right w:val="single" w:sz="4" w:space="0" w:color="auto"/>
            </w:tcBorders>
            <w:noWrap/>
            <w:vAlign w:val="center"/>
            <w:hideMark/>
          </w:tcPr>
          <w:p w14:paraId="076296AC" w14:textId="0FC2B5E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23990</w:t>
            </w:r>
          </w:p>
        </w:tc>
        <w:tc>
          <w:tcPr>
            <w:tcW w:w="1248" w:type="dxa"/>
            <w:tcBorders>
              <w:top w:val="nil"/>
              <w:left w:val="nil"/>
              <w:bottom w:val="single" w:sz="4" w:space="0" w:color="auto"/>
              <w:right w:val="single" w:sz="4" w:space="0" w:color="auto"/>
            </w:tcBorders>
            <w:noWrap/>
            <w:vAlign w:val="center"/>
            <w:hideMark/>
          </w:tcPr>
          <w:p w14:paraId="6C3B066B" w14:textId="077AC0F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01097</w:t>
            </w:r>
          </w:p>
        </w:tc>
      </w:tr>
      <w:tr w:rsidR="009B1114" w:rsidRPr="00877800" w14:paraId="3240B65D"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4AD1AFFF" w14:textId="5047292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69599A6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BMRI</w:t>
            </w:r>
          </w:p>
        </w:tc>
        <w:tc>
          <w:tcPr>
            <w:tcW w:w="900" w:type="dxa"/>
            <w:tcBorders>
              <w:top w:val="nil"/>
              <w:left w:val="nil"/>
              <w:bottom w:val="single" w:sz="4" w:space="0" w:color="auto"/>
              <w:right w:val="single" w:sz="4" w:space="0" w:color="auto"/>
            </w:tcBorders>
            <w:noWrap/>
            <w:vAlign w:val="bottom"/>
            <w:hideMark/>
          </w:tcPr>
          <w:p w14:paraId="2D8580A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75A4ECE4" w14:textId="109E285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03125</w:t>
            </w:r>
          </w:p>
        </w:tc>
        <w:tc>
          <w:tcPr>
            <w:tcW w:w="1170" w:type="dxa"/>
            <w:tcBorders>
              <w:top w:val="nil"/>
              <w:left w:val="nil"/>
              <w:bottom w:val="single" w:sz="4" w:space="0" w:color="auto"/>
              <w:right w:val="single" w:sz="4" w:space="0" w:color="auto"/>
            </w:tcBorders>
            <w:noWrap/>
            <w:vAlign w:val="center"/>
            <w:hideMark/>
          </w:tcPr>
          <w:p w14:paraId="5320D473" w14:textId="1069327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95532</w:t>
            </w:r>
          </w:p>
        </w:tc>
        <w:tc>
          <w:tcPr>
            <w:tcW w:w="1170" w:type="dxa"/>
            <w:tcBorders>
              <w:top w:val="nil"/>
              <w:left w:val="nil"/>
              <w:bottom w:val="single" w:sz="4" w:space="0" w:color="auto"/>
              <w:right w:val="single" w:sz="4" w:space="0" w:color="auto"/>
            </w:tcBorders>
            <w:noWrap/>
            <w:vAlign w:val="center"/>
            <w:hideMark/>
          </w:tcPr>
          <w:p w14:paraId="2D830FBA" w14:textId="6E5B194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19899</w:t>
            </w:r>
          </w:p>
        </w:tc>
        <w:tc>
          <w:tcPr>
            <w:tcW w:w="1248" w:type="dxa"/>
            <w:tcBorders>
              <w:top w:val="nil"/>
              <w:left w:val="nil"/>
              <w:bottom w:val="single" w:sz="4" w:space="0" w:color="auto"/>
              <w:right w:val="single" w:sz="4" w:space="0" w:color="auto"/>
            </w:tcBorders>
            <w:noWrap/>
            <w:vAlign w:val="center"/>
            <w:hideMark/>
          </w:tcPr>
          <w:p w14:paraId="17FF2525" w14:textId="11C375E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01193</w:t>
            </w:r>
          </w:p>
        </w:tc>
      </w:tr>
      <w:tr w:rsidR="009B1114" w:rsidRPr="00877800" w14:paraId="3C634C4F"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7A0D0E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F7BBDF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93434B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62D6B43B" w14:textId="3D8965B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02742</w:t>
            </w:r>
          </w:p>
        </w:tc>
        <w:tc>
          <w:tcPr>
            <w:tcW w:w="1170" w:type="dxa"/>
            <w:tcBorders>
              <w:top w:val="nil"/>
              <w:left w:val="nil"/>
              <w:bottom w:val="single" w:sz="4" w:space="0" w:color="auto"/>
              <w:right w:val="single" w:sz="4" w:space="0" w:color="auto"/>
            </w:tcBorders>
            <w:noWrap/>
            <w:vAlign w:val="center"/>
            <w:hideMark/>
          </w:tcPr>
          <w:p w14:paraId="61CD295A" w14:textId="1252CB2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90875</w:t>
            </w:r>
          </w:p>
        </w:tc>
        <w:tc>
          <w:tcPr>
            <w:tcW w:w="1170" w:type="dxa"/>
            <w:tcBorders>
              <w:top w:val="nil"/>
              <w:left w:val="nil"/>
              <w:bottom w:val="single" w:sz="4" w:space="0" w:color="auto"/>
              <w:right w:val="single" w:sz="4" w:space="0" w:color="auto"/>
            </w:tcBorders>
            <w:noWrap/>
            <w:vAlign w:val="center"/>
            <w:hideMark/>
          </w:tcPr>
          <w:p w14:paraId="16B84D72" w14:textId="1828142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19603</w:t>
            </w:r>
          </w:p>
        </w:tc>
        <w:tc>
          <w:tcPr>
            <w:tcW w:w="1248" w:type="dxa"/>
            <w:tcBorders>
              <w:top w:val="nil"/>
              <w:left w:val="nil"/>
              <w:bottom w:val="single" w:sz="4" w:space="0" w:color="auto"/>
              <w:right w:val="single" w:sz="4" w:space="0" w:color="auto"/>
            </w:tcBorders>
            <w:noWrap/>
            <w:vAlign w:val="center"/>
            <w:hideMark/>
          </w:tcPr>
          <w:p w14:paraId="377FC989" w14:textId="0E51B19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01770</w:t>
            </w:r>
          </w:p>
        </w:tc>
      </w:tr>
      <w:tr w:rsidR="009B1114" w:rsidRPr="00877800" w14:paraId="6FFED97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8734DBD"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A7A19BD"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93A257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16BC8D8B" w14:textId="44150E5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01934</w:t>
            </w:r>
          </w:p>
        </w:tc>
        <w:tc>
          <w:tcPr>
            <w:tcW w:w="1170" w:type="dxa"/>
            <w:tcBorders>
              <w:top w:val="nil"/>
              <w:left w:val="nil"/>
              <w:bottom w:val="single" w:sz="4" w:space="0" w:color="auto"/>
              <w:right w:val="single" w:sz="4" w:space="0" w:color="auto"/>
            </w:tcBorders>
            <w:noWrap/>
            <w:vAlign w:val="center"/>
            <w:hideMark/>
          </w:tcPr>
          <w:p w14:paraId="5A8EC744" w14:textId="6C6C3AD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92737</w:t>
            </w:r>
          </w:p>
        </w:tc>
        <w:tc>
          <w:tcPr>
            <w:tcW w:w="1170" w:type="dxa"/>
            <w:tcBorders>
              <w:top w:val="nil"/>
              <w:left w:val="nil"/>
              <w:bottom w:val="single" w:sz="4" w:space="0" w:color="auto"/>
              <w:right w:val="single" w:sz="4" w:space="0" w:color="auto"/>
            </w:tcBorders>
            <w:noWrap/>
            <w:vAlign w:val="center"/>
            <w:hideMark/>
          </w:tcPr>
          <w:p w14:paraId="327F5744" w14:textId="04F6C18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19456</w:t>
            </w:r>
          </w:p>
        </w:tc>
        <w:tc>
          <w:tcPr>
            <w:tcW w:w="1248" w:type="dxa"/>
            <w:tcBorders>
              <w:top w:val="nil"/>
              <w:left w:val="nil"/>
              <w:bottom w:val="single" w:sz="4" w:space="0" w:color="auto"/>
              <w:right w:val="single" w:sz="4" w:space="0" w:color="auto"/>
            </w:tcBorders>
            <w:noWrap/>
            <w:vAlign w:val="center"/>
            <w:hideMark/>
          </w:tcPr>
          <w:p w14:paraId="5A43A431" w14:textId="5142836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02256</w:t>
            </w:r>
          </w:p>
        </w:tc>
      </w:tr>
      <w:tr w:rsidR="009B1114" w:rsidRPr="00877800" w14:paraId="194A1126"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EEAB3F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D076BB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0BD1D69"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421E0043" w14:textId="3FE302B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01186</w:t>
            </w:r>
          </w:p>
        </w:tc>
        <w:tc>
          <w:tcPr>
            <w:tcW w:w="1170" w:type="dxa"/>
            <w:tcBorders>
              <w:top w:val="nil"/>
              <w:left w:val="nil"/>
              <w:bottom w:val="single" w:sz="4" w:space="0" w:color="auto"/>
              <w:right w:val="single" w:sz="4" w:space="0" w:color="auto"/>
            </w:tcBorders>
            <w:noWrap/>
            <w:vAlign w:val="center"/>
            <w:hideMark/>
          </w:tcPr>
          <w:p w14:paraId="13FCF03F" w14:textId="5C273F8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02843</w:t>
            </w:r>
          </w:p>
        </w:tc>
        <w:tc>
          <w:tcPr>
            <w:tcW w:w="1170" w:type="dxa"/>
            <w:tcBorders>
              <w:top w:val="nil"/>
              <w:left w:val="nil"/>
              <w:bottom w:val="single" w:sz="4" w:space="0" w:color="auto"/>
              <w:right w:val="single" w:sz="4" w:space="0" w:color="auto"/>
            </w:tcBorders>
            <w:noWrap/>
            <w:vAlign w:val="center"/>
            <w:hideMark/>
          </w:tcPr>
          <w:p w14:paraId="6999558F" w14:textId="49A04E6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21481</w:t>
            </w:r>
          </w:p>
        </w:tc>
        <w:tc>
          <w:tcPr>
            <w:tcW w:w="1248" w:type="dxa"/>
            <w:tcBorders>
              <w:top w:val="nil"/>
              <w:left w:val="nil"/>
              <w:bottom w:val="single" w:sz="4" w:space="0" w:color="auto"/>
              <w:right w:val="single" w:sz="4" w:space="0" w:color="auto"/>
            </w:tcBorders>
            <w:noWrap/>
            <w:vAlign w:val="center"/>
            <w:hideMark/>
          </w:tcPr>
          <w:p w14:paraId="3A744363" w14:textId="68433D0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02762</w:t>
            </w:r>
          </w:p>
        </w:tc>
      </w:tr>
      <w:tr w:rsidR="009B1114" w:rsidRPr="00877800" w14:paraId="3D08BC1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9808CA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3A10F8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4DD899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31F4D7CD" w14:textId="2A9D8D7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01105</w:t>
            </w:r>
          </w:p>
        </w:tc>
        <w:tc>
          <w:tcPr>
            <w:tcW w:w="1170" w:type="dxa"/>
            <w:tcBorders>
              <w:top w:val="nil"/>
              <w:left w:val="nil"/>
              <w:bottom w:val="single" w:sz="4" w:space="0" w:color="auto"/>
              <w:right w:val="single" w:sz="4" w:space="0" w:color="auto"/>
            </w:tcBorders>
            <w:noWrap/>
            <w:vAlign w:val="center"/>
            <w:hideMark/>
          </w:tcPr>
          <w:p w14:paraId="19079ACF" w14:textId="5011D18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32458</w:t>
            </w:r>
          </w:p>
        </w:tc>
        <w:tc>
          <w:tcPr>
            <w:tcW w:w="1170" w:type="dxa"/>
            <w:tcBorders>
              <w:top w:val="nil"/>
              <w:left w:val="nil"/>
              <w:bottom w:val="single" w:sz="4" w:space="0" w:color="auto"/>
              <w:right w:val="single" w:sz="4" w:space="0" w:color="auto"/>
            </w:tcBorders>
            <w:noWrap/>
            <w:vAlign w:val="center"/>
            <w:hideMark/>
          </w:tcPr>
          <w:p w14:paraId="53CAA7AD" w14:textId="405E68A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20101</w:t>
            </w:r>
          </w:p>
        </w:tc>
        <w:tc>
          <w:tcPr>
            <w:tcW w:w="1248" w:type="dxa"/>
            <w:tcBorders>
              <w:top w:val="nil"/>
              <w:left w:val="nil"/>
              <w:bottom w:val="single" w:sz="4" w:space="0" w:color="auto"/>
              <w:right w:val="single" w:sz="4" w:space="0" w:color="auto"/>
            </w:tcBorders>
            <w:noWrap/>
            <w:vAlign w:val="center"/>
            <w:hideMark/>
          </w:tcPr>
          <w:p w14:paraId="208F85B2" w14:textId="47473C5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02520</w:t>
            </w:r>
          </w:p>
        </w:tc>
      </w:tr>
      <w:tr w:rsidR="009B1114" w:rsidRPr="00877800" w14:paraId="09B9494A"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132430DF" w14:textId="4355BCB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6E739A2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BNBA</w:t>
            </w:r>
          </w:p>
        </w:tc>
        <w:tc>
          <w:tcPr>
            <w:tcW w:w="900" w:type="dxa"/>
            <w:tcBorders>
              <w:top w:val="nil"/>
              <w:left w:val="nil"/>
              <w:bottom w:val="single" w:sz="4" w:space="0" w:color="auto"/>
              <w:right w:val="single" w:sz="4" w:space="0" w:color="auto"/>
            </w:tcBorders>
            <w:noWrap/>
            <w:vAlign w:val="bottom"/>
            <w:hideMark/>
          </w:tcPr>
          <w:p w14:paraId="63EE8EE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51ED3D1C" w14:textId="6CA20B1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02632</w:t>
            </w:r>
          </w:p>
        </w:tc>
        <w:tc>
          <w:tcPr>
            <w:tcW w:w="1170" w:type="dxa"/>
            <w:tcBorders>
              <w:top w:val="nil"/>
              <w:left w:val="nil"/>
              <w:bottom w:val="single" w:sz="4" w:space="0" w:color="auto"/>
              <w:right w:val="single" w:sz="4" w:space="0" w:color="auto"/>
            </w:tcBorders>
            <w:noWrap/>
            <w:vAlign w:val="center"/>
            <w:hideMark/>
          </w:tcPr>
          <w:p w14:paraId="154E4B6B" w14:textId="7EA7233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82383</w:t>
            </w:r>
          </w:p>
        </w:tc>
        <w:tc>
          <w:tcPr>
            <w:tcW w:w="1170" w:type="dxa"/>
            <w:tcBorders>
              <w:top w:val="nil"/>
              <w:left w:val="nil"/>
              <w:bottom w:val="single" w:sz="4" w:space="0" w:color="auto"/>
              <w:right w:val="single" w:sz="4" w:space="0" w:color="auto"/>
            </w:tcBorders>
            <w:noWrap/>
            <w:vAlign w:val="center"/>
            <w:hideMark/>
          </w:tcPr>
          <w:p w14:paraId="77AFFF17" w14:textId="09A119F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25801</w:t>
            </w:r>
          </w:p>
        </w:tc>
        <w:tc>
          <w:tcPr>
            <w:tcW w:w="1248" w:type="dxa"/>
            <w:tcBorders>
              <w:top w:val="nil"/>
              <w:left w:val="nil"/>
              <w:bottom w:val="single" w:sz="4" w:space="0" w:color="auto"/>
              <w:right w:val="single" w:sz="4" w:space="0" w:color="auto"/>
            </w:tcBorders>
            <w:noWrap/>
            <w:vAlign w:val="center"/>
            <w:hideMark/>
          </w:tcPr>
          <w:p w14:paraId="35DA108A" w14:textId="0151752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00459</w:t>
            </w:r>
          </w:p>
        </w:tc>
      </w:tr>
      <w:tr w:rsidR="009B1114" w:rsidRPr="00877800" w14:paraId="06928FD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43D567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02B61C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B5413B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63856BA8" w14:textId="4844BDC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03041</w:t>
            </w:r>
          </w:p>
        </w:tc>
        <w:tc>
          <w:tcPr>
            <w:tcW w:w="1170" w:type="dxa"/>
            <w:tcBorders>
              <w:top w:val="nil"/>
              <w:left w:val="nil"/>
              <w:bottom w:val="single" w:sz="4" w:space="0" w:color="auto"/>
              <w:right w:val="single" w:sz="4" w:space="0" w:color="auto"/>
            </w:tcBorders>
            <w:noWrap/>
            <w:vAlign w:val="center"/>
            <w:hideMark/>
          </w:tcPr>
          <w:p w14:paraId="108008F1" w14:textId="3703365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80307</w:t>
            </w:r>
          </w:p>
        </w:tc>
        <w:tc>
          <w:tcPr>
            <w:tcW w:w="1170" w:type="dxa"/>
            <w:tcBorders>
              <w:top w:val="nil"/>
              <w:left w:val="nil"/>
              <w:bottom w:val="single" w:sz="4" w:space="0" w:color="auto"/>
              <w:right w:val="single" w:sz="4" w:space="0" w:color="auto"/>
            </w:tcBorders>
            <w:noWrap/>
            <w:vAlign w:val="center"/>
            <w:hideMark/>
          </w:tcPr>
          <w:p w14:paraId="1AE3B129" w14:textId="3353660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41729</w:t>
            </w:r>
          </w:p>
        </w:tc>
        <w:tc>
          <w:tcPr>
            <w:tcW w:w="1248" w:type="dxa"/>
            <w:tcBorders>
              <w:top w:val="nil"/>
              <w:left w:val="nil"/>
              <w:bottom w:val="single" w:sz="4" w:space="0" w:color="auto"/>
              <w:right w:val="single" w:sz="4" w:space="0" w:color="auto"/>
            </w:tcBorders>
            <w:noWrap/>
            <w:vAlign w:val="center"/>
            <w:hideMark/>
          </w:tcPr>
          <w:p w14:paraId="2C1040CC" w14:textId="18F5AA9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00513</w:t>
            </w:r>
          </w:p>
        </w:tc>
      </w:tr>
      <w:tr w:rsidR="009B1114" w:rsidRPr="00877800" w14:paraId="55C4521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FA56B7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817D8A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5DFF34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0B85F9B7" w14:textId="222AE33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04559</w:t>
            </w:r>
          </w:p>
        </w:tc>
        <w:tc>
          <w:tcPr>
            <w:tcW w:w="1170" w:type="dxa"/>
            <w:tcBorders>
              <w:top w:val="nil"/>
              <w:left w:val="nil"/>
              <w:bottom w:val="single" w:sz="4" w:space="0" w:color="auto"/>
              <w:right w:val="single" w:sz="4" w:space="0" w:color="auto"/>
            </w:tcBorders>
            <w:noWrap/>
            <w:vAlign w:val="center"/>
            <w:hideMark/>
          </w:tcPr>
          <w:p w14:paraId="2DC9970E" w14:textId="6CA869C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77340</w:t>
            </w:r>
          </w:p>
        </w:tc>
        <w:tc>
          <w:tcPr>
            <w:tcW w:w="1170" w:type="dxa"/>
            <w:tcBorders>
              <w:top w:val="nil"/>
              <w:left w:val="nil"/>
              <w:bottom w:val="single" w:sz="4" w:space="0" w:color="auto"/>
              <w:right w:val="single" w:sz="4" w:space="0" w:color="auto"/>
            </w:tcBorders>
            <w:noWrap/>
            <w:vAlign w:val="center"/>
            <w:hideMark/>
          </w:tcPr>
          <w:p w14:paraId="29B4C90E" w14:textId="5DF9465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59274</w:t>
            </w:r>
          </w:p>
        </w:tc>
        <w:tc>
          <w:tcPr>
            <w:tcW w:w="1248" w:type="dxa"/>
            <w:tcBorders>
              <w:top w:val="nil"/>
              <w:left w:val="nil"/>
              <w:bottom w:val="single" w:sz="4" w:space="0" w:color="auto"/>
              <w:right w:val="single" w:sz="4" w:space="0" w:color="auto"/>
            </w:tcBorders>
            <w:noWrap/>
            <w:vAlign w:val="center"/>
            <w:hideMark/>
          </w:tcPr>
          <w:p w14:paraId="1791F72E" w14:textId="7DA7F26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00474</w:t>
            </w:r>
          </w:p>
        </w:tc>
      </w:tr>
      <w:tr w:rsidR="009B1114" w:rsidRPr="00877800" w14:paraId="1165FAF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78D0C0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914193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317A880"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3DA7EA5A" w14:textId="757F33F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04431</w:t>
            </w:r>
          </w:p>
        </w:tc>
        <w:tc>
          <w:tcPr>
            <w:tcW w:w="1170" w:type="dxa"/>
            <w:tcBorders>
              <w:top w:val="nil"/>
              <w:left w:val="nil"/>
              <w:bottom w:val="single" w:sz="4" w:space="0" w:color="auto"/>
              <w:right w:val="single" w:sz="4" w:space="0" w:color="auto"/>
            </w:tcBorders>
            <w:noWrap/>
            <w:vAlign w:val="center"/>
            <w:hideMark/>
          </w:tcPr>
          <w:p w14:paraId="6DD64CD8" w14:textId="4686A12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83450</w:t>
            </w:r>
          </w:p>
        </w:tc>
        <w:tc>
          <w:tcPr>
            <w:tcW w:w="1170" w:type="dxa"/>
            <w:tcBorders>
              <w:top w:val="nil"/>
              <w:left w:val="nil"/>
              <w:bottom w:val="single" w:sz="4" w:space="0" w:color="auto"/>
              <w:right w:val="single" w:sz="4" w:space="0" w:color="auto"/>
            </w:tcBorders>
            <w:noWrap/>
            <w:vAlign w:val="center"/>
            <w:hideMark/>
          </w:tcPr>
          <w:p w14:paraId="514EFC9E" w14:textId="79B7809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72872</w:t>
            </w:r>
          </w:p>
        </w:tc>
        <w:tc>
          <w:tcPr>
            <w:tcW w:w="1248" w:type="dxa"/>
            <w:tcBorders>
              <w:top w:val="nil"/>
              <w:left w:val="nil"/>
              <w:bottom w:val="single" w:sz="4" w:space="0" w:color="auto"/>
              <w:right w:val="single" w:sz="4" w:space="0" w:color="auto"/>
            </w:tcBorders>
            <w:noWrap/>
            <w:vAlign w:val="center"/>
            <w:hideMark/>
          </w:tcPr>
          <w:p w14:paraId="5E3E26DE" w14:textId="4A9F296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00555</w:t>
            </w:r>
          </w:p>
        </w:tc>
      </w:tr>
      <w:tr w:rsidR="009B1114" w:rsidRPr="00877800" w14:paraId="172C3619"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0591020"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3CC58E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17BF92E"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C1309F7" w14:textId="42B4EEE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03650</w:t>
            </w:r>
          </w:p>
        </w:tc>
        <w:tc>
          <w:tcPr>
            <w:tcW w:w="1170" w:type="dxa"/>
            <w:tcBorders>
              <w:top w:val="nil"/>
              <w:left w:val="nil"/>
              <w:bottom w:val="single" w:sz="4" w:space="0" w:color="auto"/>
              <w:right w:val="single" w:sz="4" w:space="0" w:color="auto"/>
            </w:tcBorders>
            <w:noWrap/>
            <w:vAlign w:val="center"/>
            <w:hideMark/>
          </w:tcPr>
          <w:p w14:paraId="617221AB" w14:textId="63093EA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93313</w:t>
            </w:r>
          </w:p>
        </w:tc>
        <w:tc>
          <w:tcPr>
            <w:tcW w:w="1170" w:type="dxa"/>
            <w:tcBorders>
              <w:top w:val="nil"/>
              <w:left w:val="nil"/>
              <w:bottom w:val="single" w:sz="4" w:space="0" w:color="auto"/>
              <w:right w:val="single" w:sz="4" w:space="0" w:color="auto"/>
            </w:tcBorders>
            <w:noWrap/>
            <w:vAlign w:val="center"/>
            <w:hideMark/>
          </w:tcPr>
          <w:p w14:paraId="72828E43" w14:textId="4B360D7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65067</w:t>
            </w:r>
          </w:p>
        </w:tc>
        <w:tc>
          <w:tcPr>
            <w:tcW w:w="1248" w:type="dxa"/>
            <w:tcBorders>
              <w:top w:val="nil"/>
              <w:left w:val="nil"/>
              <w:bottom w:val="single" w:sz="4" w:space="0" w:color="auto"/>
              <w:right w:val="single" w:sz="4" w:space="0" w:color="auto"/>
            </w:tcBorders>
            <w:noWrap/>
            <w:vAlign w:val="center"/>
            <w:hideMark/>
          </w:tcPr>
          <w:p w14:paraId="159884D2" w14:textId="4FFB64C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00751</w:t>
            </w:r>
          </w:p>
        </w:tc>
      </w:tr>
      <w:tr w:rsidR="009B1114" w:rsidRPr="00877800" w14:paraId="5B681593"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16240D57" w14:textId="5E9A83B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00207530"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BNGA</w:t>
            </w:r>
          </w:p>
        </w:tc>
        <w:tc>
          <w:tcPr>
            <w:tcW w:w="900" w:type="dxa"/>
            <w:tcBorders>
              <w:top w:val="nil"/>
              <w:left w:val="nil"/>
              <w:bottom w:val="single" w:sz="4" w:space="0" w:color="auto"/>
              <w:right w:val="single" w:sz="4" w:space="0" w:color="auto"/>
            </w:tcBorders>
            <w:noWrap/>
            <w:vAlign w:val="bottom"/>
            <w:hideMark/>
          </w:tcPr>
          <w:p w14:paraId="783C56D9"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3DDCCDAD" w14:textId="0141F12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03593</w:t>
            </w:r>
          </w:p>
        </w:tc>
        <w:tc>
          <w:tcPr>
            <w:tcW w:w="1170" w:type="dxa"/>
            <w:tcBorders>
              <w:top w:val="nil"/>
              <w:left w:val="nil"/>
              <w:bottom w:val="single" w:sz="4" w:space="0" w:color="auto"/>
              <w:right w:val="single" w:sz="4" w:space="0" w:color="auto"/>
            </w:tcBorders>
            <w:noWrap/>
            <w:vAlign w:val="center"/>
            <w:hideMark/>
          </w:tcPr>
          <w:p w14:paraId="5ACB3E09" w14:textId="4EC9D56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82865</w:t>
            </w:r>
          </w:p>
        </w:tc>
        <w:tc>
          <w:tcPr>
            <w:tcW w:w="1170" w:type="dxa"/>
            <w:tcBorders>
              <w:top w:val="nil"/>
              <w:left w:val="nil"/>
              <w:bottom w:val="single" w:sz="4" w:space="0" w:color="auto"/>
              <w:right w:val="single" w:sz="4" w:space="0" w:color="auto"/>
            </w:tcBorders>
            <w:noWrap/>
            <w:vAlign w:val="center"/>
            <w:hideMark/>
          </w:tcPr>
          <w:p w14:paraId="4217D774" w14:textId="0AFF0B5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21239</w:t>
            </w:r>
          </w:p>
        </w:tc>
        <w:tc>
          <w:tcPr>
            <w:tcW w:w="1248" w:type="dxa"/>
            <w:tcBorders>
              <w:top w:val="nil"/>
              <w:left w:val="nil"/>
              <w:bottom w:val="single" w:sz="4" w:space="0" w:color="auto"/>
              <w:right w:val="single" w:sz="4" w:space="0" w:color="auto"/>
            </w:tcBorders>
            <w:noWrap/>
            <w:vAlign w:val="center"/>
            <w:hideMark/>
          </w:tcPr>
          <w:p w14:paraId="27B16478" w14:textId="020595B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00716</w:t>
            </w:r>
          </w:p>
        </w:tc>
      </w:tr>
      <w:tr w:rsidR="009B1114" w:rsidRPr="00877800" w14:paraId="77DCC261"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3109B4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F216AF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012BD0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19EADA9D" w14:textId="508AA89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03483</w:t>
            </w:r>
          </w:p>
        </w:tc>
        <w:tc>
          <w:tcPr>
            <w:tcW w:w="1170" w:type="dxa"/>
            <w:tcBorders>
              <w:top w:val="nil"/>
              <w:left w:val="nil"/>
              <w:bottom w:val="single" w:sz="4" w:space="0" w:color="auto"/>
              <w:right w:val="single" w:sz="4" w:space="0" w:color="auto"/>
            </w:tcBorders>
            <w:noWrap/>
            <w:vAlign w:val="center"/>
            <w:hideMark/>
          </w:tcPr>
          <w:p w14:paraId="61D17281" w14:textId="44BE12F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73525</w:t>
            </w:r>
          </w:p>
        </w:tc>
        <w:tc>
          <w:tcPr>
            <w:tcW w:w="1170" w:type="dxa"/>
            <w:tcBorders>
              <w:top w:val="nil"/>
              <w:left w:val="nil"/>
              <w:bottom w:val="single" w:sz="4" w:space="0" w:color="auto"/>
              <w:right w:val="single" w:sz="4" w:space="0" w:color="auto"/>
            </w:tcBorders>
            <w:noWrap/>
            <w:vAlign w:val="center"/>
            <w:hideMark/>
          </w:tcPr>
          <w:p w14:paraId="3B22A4EB" w14:textId="22B2E2B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22294</w:t>
            </w:r>
          </w:p>
        </w:tc>
        <w:tc>
          <w:tcPr>
            <w:tcW w:w="1248" w:type="dxa"/>
            <w:tcBorders>
              <w:top w:val="nil"/>
              <w:left w:val="nil"/>
              <w:bottom w:val="single" w:sz="4" w:space="0" w:color="auto"/>
              <w:right w:val="single" w:sz="4" w:space="0" w:color="auto"/>
            </w:tcBorders>
            <w:noWrap/>
            <w:vAlign w:val="center"/>
            <w:hideMark/>
          </w:tcPr>
          <w:p w14:paraId="3B1D8DFC" w14:textId="02F02DE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01319</w:t>
            </w:r>
          </w:p>
        </w:tc>
      </w:tr>
      <w:tr w:rsidR="009B1114" w:rsidRPr="00877800" w14:paraId="04D377B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B19E82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BEC86D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BFEFD5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2049D4C4" w14:textId="49D03C8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02824</w:t>
            </w:r>
          </w:p>
        </w:tc>
        <w:tc>
          <w:tcPr>
            <w:tcW w:w="1170" w:type="dxa"/>
            <w:tcBorders>
              <w:top w:val="nil"/>
              <w:left w:val="nil"/>
              <w:bottom w:val="single" w:sz="4" w:space="0" w:color="auto"/>
              <w:right w:val="single" w:sz="4" w:space="0" w:color="auto"/>
            </w:tcBorders>
            <w:noWrap/>
            <w:vAlign w:val="center"/>
            <w:hideMark/>
          </w:tcPr>
          <w:p w14:paraId="4B7414BB" w14:textId="377F379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84123</w:t>
            </w:r>
          </w:p>
        </w:tc>
        <w:tc>
          <w:tcPr>
            <w:tcW w:w="1170" w:type="dxa"/>
            <w:tcBorders>
              <w:top w:val="nil"/>
              <w:left w:val="nil"/>
              <w:bottom w:val="single" w:sz="4" w:space="0" w:color="auto"/>
              <w:right w:val="single" w:sz="4" w:space="0" w:color="auto"/>
            </w:tcBorders>
            <w:noWrap/>
            <w:vAlign w:val="center"/>
            <w:hideMark/>
          </w:tcPr>
          <w:p w14:paraId="3F4C263F" w14:textId="66DFFE0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21862</w:t>
            </w:r>
          </w:p>
        </w:tc>
        <w:tc>
          <w:tcPr>
            <w:tcW w:w="1248" w:type="dxa"/>
            <w:tcBorders>
              <w:top w:val="nil"/>
              <w:left w:val="nil"/>
              <w:bottom w:val="single" w:sz="4" w:space="0" w:color="auto"/>
              <w:right w:val="single" w:sz="4" w:space="0" w:color="auto"/>
            </w:tcBorders>
            <w:noWrap/>
            <w:vAlign w:val="center"/>
            <w:hideMark/>
          </w:tcPr>
          <w:p w14:paraId="67641055" w14:textId="7F63966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01662</w:t>
            </w:r>
          </w:p>
        </w:tc>
      </w:tr>
      <w:tr w:rsidR="009B1114" w:rsidRPr="00877800" w14:paraId="5C47CC2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FA4F52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65DF08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CE11B39"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72DE2BAD" w14:textId="1E75060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01980</w:t>
            </w:r>
          </w:p>
        </w:tc>
        <w:tc>
          <w:tcPr>
            <w:tcW w:w="1170" w:type="dxa"/>
            <w:tcBorders>
              <w:top w:val="nil"/>
              <w:left w:val="nil"/>
              <w:bottom w:val="single" w:sz="4" w:space="0" w:color="auto"/>
              <w:right w:val="single" w:sz="4" w:space="0" w:color="auto"/>
            </w:tcBorders>
            <w:noWrap/>
            <w:vAlign w:val="center"/>
            <w:hideMark/>
          </w:tcPr>
          <w:p w14:paraId="503E811C" w14:textId="49455DA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87494</w:t>
            </w:r>
          </w:p>
        </w:tc>
        <w:tc>
          <w:tcPr>
            <w:tcW w:w="1170" w:type="dxa"/>
            <w:tcBorders>
              <w:top w:val="nil"/>
              <w:left w:val="nil"/>
              <w:bottom w:val="single" w:sz="4" w:space="0" w:color="auto"/>
              <w:right w:val="single" w:sz="4" w:space="0" w:color="auto"/>
            </w:tcBorders>
            <w:noWrap/>
            <w:vAlign w:val="center"/>
            <w:hideMark/>
          </w:tcPr>
          <w:p w14:paraId="08EBF35B" w14:textId="29BFAD7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23527</w:t>
            </w:r>
          </w:p>
        </w:tc>
        <w:tc>
          <w:tcPr>
            <w:tcW w:w="1248" w:type="dxa"/>
            <w:tcBorders>
              <w:top w:val="nil"/>
              <w:left w:val="nil"/>
              <w:bottom w:val="single" w:sz="4" w:space="0" w:color="auto"/>
              <w:right w:val="single" w:sz="4" w:space="0" w:color="auto"/>
            </w:tcBorders>
            <w:noWrap/>
            <w:vAlign w:val="center"/>
            <w:hideMark/>
          </w:tcPr>
          <w:p w14:paraId="5EE397EA" w14:textId="72E5373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01959</w:t>
            </w:r>
          </w:p>
        </w:tc>
      </w:tr>
      <w:tr w:rsidR="009B1114" w:rsidRPr="00877800" w14:paraId="1409B0E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96F5CA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041D81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90AF1E0"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03EDCEDC" w14:textId="0671F1E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01788</w:t>
            </w:r>
          </w:p>
        </w:tc>
        <w:tc>
          <w:tcPr>
            <w:tcW w:w="1170" w:type="dxa"/>
            <w:tcBorders>
              <w:top w:val="nil"/>
              <w:left w:val="nil"/>
              <w:bottom w:val="single" w:sz="4" w:space="0" w:color="auto"/>
              <w:right w:val="single" w:sz="4" w:space="0" w:color="auto"/>
            </w:tcBorders>
            <w:noWrap/>
            <w:vAlign w:val="center"/>
            <w:hideMark/>
          </w:tcPr>
          <w:p w14:paraId="55256F0A" w14:textId="0CC1989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83849</w:t>
            </w:r>
          </w:p>
        </w:tc>
        <w:tc>
          <w:tcPr>
            <w:tcW w:w="1170" w:type="dxa"/>
            <w:tcBorders>
              <w:top w:val="nil"/>
              <w:left w:val="nil"/>
              <w:bottom w:val="single" w:sz="4" w:space="0" w:color="auto"/>
              <w:right w:val="single" w:sz="4" w:space="0" w:color="auto"/>
            </w:tcBorders>
            <w:noWrap/>
            <w:vAlign w:val="center"/>
            <w:hideMark/>
          </w:tcPr>
          <w:p w14:paraId="1821B76A" w14:textId="00D8693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22962</w:t>
            </w:r>
          </w:p>
        </w:tc>
        <w:tc>
          <w:tcPr>
            <w:tcW w:w="1248" w:type="dxa"/>
            <w:tcBorders>
              <w:top w:val="nil"/>
              <w:left w:val="nil"/>
              <w:bottom w:val="single" w:sz="4" w:space="0" w:color="auto"/>
              <w:right w:val="single" w:sz="4" w:space="0" w:color="auto"/>
            </w:tcBorders>
            <w:noWrap/>
            <w:vAlign w:val="center"/>
            <w:hideMark/>
          </w:tcPr>
          <w:p w14:paraId="60861CBF" w14:textId="7542D85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01915</w:t>
            </w:r>
          </w:p>
        </w:tc>
      </w:tr>
      <w:tr w:rsidR="009B1114" w:rsidRPr="00877800" w14:paraId="7B4AA65C"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52D4DF91" w14:textId="59F3ED4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4B91A05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BNII</w:t>
            </w:r>
          </w:p>
        </w:tc>
        <w:tc>
          <w:tcPr>
            <w:tcW w:w="900" w:type="dxa"/>
            <w:tcBorders>
              <w:top w:val="nil"/>
              <w:left w:val="nil"/>
              <w:bottom w:val="single" w:sz="4" w:space="0" w:color="auto"/>
              <w:right w:val="single" w:sz="4" w:space="0" w:color="auto"/>
            </w:tcBorders>
            <w:noWrap/>
            <w:vAlign w:val="bottom"/>
            <w:hideMark/>
          </w:tcPr>
          <w:p w14:paraId="2CC1A55E"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1BF1C69D" w14:textId="5C4D139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03963</w:t>
            </w:r>
          </w:p>
        </w:tc>
        <w:tc>
          <w:tcPr>
            <w:tcW w:w="1170" w:type="dxa"/>
            <w:tcBorders>
              <w:top w:val="nil"/>
              <w:left w:val="nil"/>
              <w:bottom w:val="single" w:sz="4" w:space="0" w:color="auto"/>
              <w:right w:val="single" w:sz="4" w:space="0" w:color="auto"/>
            </w:tcBorders>
            <w:noWrap/>
            <w:vAlign w:val="center"/>
            <w:hideMark/>
          </w:tcPr>
          <w:p w14:paraId="255D491B" w14:textId="535C54F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84608</w:t>
            </w:r>
          </w:p>
        </w:tc>
        <w:tc>
          <w:tcPr>
            <w:tcW w:w="1170" w:type="dxa"/>
            <w:tcBorders>
              <w:top w:val="nil"/>
              <w:left w:val="nil"/>
              <w:bottom w:val="single" w:sz="4" w:space="0" w:color="auto"/>
              <w:right w:val="single" w:sz="4" w:space="0" w:color="auto"/>
            </w:tcBorders>
            <w:noWrap/>
            <w:vAlign w:val="center"/>
            <w:hideMark/>
          </w:tcPr>
          <w:p w14:paraId="06CA6302" w14:textId="2EBAB6C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24312</w:t>
            </w:r>
          </w:p>
        </w:tc>
        <w:tc>
          <w:tcPr>
            <w:tcW w:w="1248" w:type="dxa"/>
            <w:tcBorders>
              <w:top w:val="nil"/>
              <w:left w:val="nil"/>
              <w:bottom w:val="single" w:sz="4" w:space="0" w:color="auto"/>
              <w:right w:val="single" w:sz="4" w:space="0" w:color="auto"/>
            </w:tcBorders>
            <w:noWrap/>
            <w:vAlign w:val="center"/>
            <w:hideMark/>
          </w:tcPr>
          <w:p w14:paraId="1D45012C" w14:textId="7B4BAA9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00741</w:t>
            </w:r>
          </w:p>
        </w:tc>
      </w:tr>
      <w:tr w:rsidR="009B1114" w:rsidRPr="00877800" w14:paraId="658EE782"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9DD0C2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0285AB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72DB00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4EC7765A" w14:textId="35D5F21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03811</w:t>
            </w:r>
          </w:p>
        </w:tc>
        <w:tc>
          <w:tcPr>
            <w:tcW w:w="1170" w:type="dxa"/>
            <w:tcBorders>
              <w:top w:val="nil"/>
              <w:left w:val="nil"/>
              <w:bottom w:val="single" w:sz="4" w:space="0" w:color="auto"/>
              <w:right w:val="single" w:sz="4" w:space="0" w:color="auto"/>
            </w:tcBorders>
            <w:noWrap/>
            <w:vAlign w:val="center"/>
            <w:hideMark/>
          </w:tcPr>
          <w:p w14:paraId="55144B29" w14:textId="42299A8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82040</w:t>
            </w:r>
          </w:p>
        </w:tc>
        <w:tc>
          <w:tcPr>
            <w:tcW w:w="1170" w:type="dxa"/>
            <w:tcBorders>
              <w:top w:val="nil"/>
              <w:left w:val="nil"/>
              <w:bottom w:val="single" w:sz="4" w:space="0" w:color="auto"/>
              <w:right w:val="single" w:sz="4" w:space="0" w:color="auto"/>
            </w:tcBorders>
            <w:noWrap/>
            <w:vAlign w:val="center"/>
            <w:hideMark/>
          </w:tcPr>
          <w:p w14:paraId="06945664" w14:textId="031EB09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26917</w:t>
            </w:r>
          </w:p>
        </w:tc>
        <w:tc>
          <w:tcPr>
            <w:tcW w:w="1248" w:type="dxa"/>
            <w:tcBorders>
              <w:top w:val="nil"/>
              <w:left w:val="nil"/>
              <w:bottom w:val="single" w:sz="4" w:space="0" w:color="auto"/>
              <w:right w:val="single" w:sz="4" w:space="0" w:color="auto"/>
            </w:tcBorders>
            <w:noWrap/>
            <w:vAlign w:val="center"/>
            <w:hideMark/>
          </w:tcPr>
          <w:p w14:paraId="03C2DC6D" w14:textId="260C81E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00995</w:t>
            </w:r>
          </w:p>
        </w:tc>
      </w:tr>
      <w:tr w:rsidR="009B1114" w:rsidRPr="00877800" w14:paraId="32A773F8"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65462F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E66219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F23284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52CCC26C" w14:textId="4F2C16F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03544</w:t>
            </w:r>
          </w:p>
        </w:tc>
        <w:tc>
          <w:tcPr>
            <w:tcW w:w="1170" w:type="dxa"/>
            <w:tcBorders>
              <w:top w:val="nil"/>
              <w:left w:val="nil"/>
              <w:bottom w:val="single" w:sz="4" w:space="0" w:color="auto"/>
              <w:right w:val="single" w:sz="4" w:space="0" w:color="auto"/>
            </w:tcBorders>
            <w:noWrap/>
            <w:vAlign w:val="center"/>
            <w:hideMark/>
          </w:tcPr>
          <w:p w14:paraId="144B7D88" w14:textId="5F037F2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94946</w:t>
            </w:r>
          </w:p>
        </w:tc>
        <w:tc>
          <w:tcPr>
            <w:tcW w:w="1170" w:type="dxa"/>
            <w:tcBorders>
              <w:top w:val="nil"/>
              <w:left w:val="nil"/>
              <w:bottom w:val="single" w:sz="4" w:space="0" w:color="auto"/>
              <w:right w:val="single" w:sz="4" w:space="0" w:color="auto"/>
            </w:tcBorders>
            <w:noWrap/>
            <w:vAlign w:val="center"/>
            <w:hideMark/>
          </w:tcPr>
          <w:p w14:paraId="2F1B8B25" w14:textId="3A68FD3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26648</w:t>
            </w:r>
          </w:p>
        </w:tc>
        <w:tc>
          <w:tcPr>
            <w:tcW w:w="1248" w:type="dxa"/>
            <w:tcBorders>
              <w:top w:val="nil"/>
              <w:left w:val="nil"/>
              <w:bottom w:val="single" w:sz="4" w:space="0" w:color="auto"/>
              <w:right w:val="single" w:sz="4" w:space="0" w:color="auto"/>
            </w:tcBorders>
            <w:noWrap/>
            <w:vAlign w:val="center"/>
            <w:hideMark/>
          </w:tcPr>
          <w:p w14:paraId="4EB5E1E2" w14:textId="2A95E74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00953</w:t>
            </w:r>
          </w:p>
        </w:tc>
      </w:tr>
      <w:tr w:rsidR="009B1114" w:rsidRPr="00877800" w14:paraId="2E17FC9F"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D18B4E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7E0EA8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A91B9A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338CCEA8" w14:textId="63EEBB3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02928</w:t>
            </w:r>
          </w:p>
        </w:tc>
        <w:tc>
          <w:tcPr>
            <w:tcW w:w="1170" w:type="dxa"/>
            <w:tcBorders>
              <w:top w:val="nil"/>
              <w:left w:val="nil"/>
              <w:bottom w:val="single" w:sz="4" w:space="0" w:color="auto"/>
              <w:right w:val="single" w:sz="4" w:space="0" w:color="auto"/>
            </w:tcBorders>
            <w:noWrap/>
            <w:vAlign w:val="center"/>
            <w:hideMark/>
          </w:tcPr>
          <w:p w14:paraId="3BE0CE56" w14:textId="57DAAF1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93884</w:t>
            </w:r>
          </w:p>
        </w:tc>
        <w:tc>
          <w:tcPr>
            <w:tcW w:w="1170" w:type="dxa"/>
            <w:tcBorders>
              <w:top w:val="nil"/>
              <w:left w:val="nil"/>
              <w:bottom w:val="single" w:sz="4" w:space="0" w:color="auto"/>
              <w:right w:val="single" w:sz="4" w:space="0" w:color="auto"/>
            </w:tcBorders>
            <w:noWrap/>
            <w:vAlign w:val="center"/>
            <w:hideMark/>
          </w:tcPr>
          <w:p w14:paraId="3A5881C6" w14:textId="482E822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27744</w:t>
            </w:r>
          </w:p>
        </w:tc>
        <w:tc>
          <w:tcPr>
            <w:tcW w:w="1248" w:type="dxa"/>
            <w:tcBorders>
              <w:top w:val="nil"/>
              <w:left w:val="nil"/>
              <w:bottom w:val="single" w:sz="4" w:space="0" w:color="auto"/>
              <w:right w:val="single" w:sz="4" w:space="0" w:color="auto"/>
            </w:tcBorders>
            <w:noWrap/>
            <w:vAlign w:val="center"/>
            <w:hideMark/>
          </w:tcPr>
          <w:p w14:paraId="70775C2C" w14:textId="2D56526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01058</w:t>
            </w:r>
          </w:p>
        </w:tc>
      </w:tr>
      <w:tr w:rsidR="009B1114" w:rsidRPr="00877800" w14:paraId="5B1D00C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943245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FD53F5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2EBFFD7"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72C2B205" w14:textId="37E5AB7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02646</w:t>
            </w:r>
          </w:p>
        </w:tc>
        <w:tc>
          <w:tcPr>
            <w:tcW w:w="1170" w:type="dxa"/>
            <w:tcBorders>
              <w:top w:val="nil"/>
              <w:left w:val="nil"/>
              <w:bottom w:val="single" w:sz="4" w:space="0" w:color="auto"/>
              <w:right w:val="single" w:sz="4" w:space="0" w:color="auto"/>
            </w:tcBorders>
            <w:noWrap/>
            <w:vAlign w:val="center"/>
            <w:hideMark/>
          </w:tcPr>
          <w:p w14:paraId="32345EA1" w14:textId="153861A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01508</w:t>
            </w:r>
          </w:p>
        </w:tc>
        <w:tc>
          <w:tcPr>
            <w:tcW w:w="1170" w:type="dxa"/>
            <w:tcBorders>
              <w:top w:val="nil"/>
              <w:left w:val="nil"/>
              <w:bottom w:val="single" w:sz="4" w:space="0" w:color="auto"/>
              <w:right w:val="single" w:sz="4" w:space="0" w:color="auto"/>
            </w:tcBorders>
            <w:noWrap/>
            <w:vAlign w:val="center"/>
            <w:hideMark/>
          </w:tcPr>
          <w:p w14:paraId="1E1F2739" w14:textId="66845A6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25555</w:t>
            </w:r>
          </w:p>
        </w:tc>
        <w:tc>
          <w:tcPr>
            <w:tcW w:w="1248" w:type="dxa"/>
            <w:tcBorders>
              <w:top w:val="nil"/>
              <w:left w:val="nil"/>
              <w:bottom w:val="single" w:sz="4" w:space="0" w:color="auto"/>
              <w:right w:val="single" w:sz="4" w:space="0" w:color="auto"/>
            </w:tcBorders>
            <w:noWrap/>
            <w:vAlign w:val="center"/>
            <w:hideMark/>
          </w:tcPr>
          <w:p w14:paraId="2C307C4B" w14:textId="2C7306B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00608</w:t>
            </w:r>
          </w:p>
        </w:tc>
      </w:tr>
    </w:tbl>
    <w:p w14:paraId="5F46878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sectPr w:rsidR="008E5531" w:rsidRPr="00877800" w:rsidSect="009B2DC8">
          <w:headerReference w:type="even" r:id="rId144"/>
          <w:headerReference w:type="default" r:id="rId145"/>
          <w:pgSz w:w="11906" w:h="16838" w:code="9"/>
          <w:pgMar w:top="2268" w:right="1701" w:bottom="1701" w:left="2268" w:header="720" w:footer="720" w:gutter="0"/>
          <w:cols w:space="720"/>
          <w:docGrid w:linePitch="360"/>
        </w:sectPr>
      </w:pPr>
    </w:p>
    <w:tbl>
      <w:tblPr>
        <w:tblW w:w="7903" w:type="dxa"/>
        <w:jc w:val="center"/>
        <w:tblLook w:val="04A0" w:firstRow="1" w:lastRow="0" w:firstColumn="1" w:lastColumn="0" w:noHBand="0" w:noVBand="1"/>
      </w:tblPr>
      <w:tblGrid>
        <w:gridCol w:w="625"/>
        <w:gridCol w:w="1530"/>
        <w:gridCol w:w="900"/>
        <w:gridCol w:w="1260"/>
        <w:gridCol w:w="1170"/>
        <w:gridCol w:w="1170"/>
        <w:gridCol w:w="1248"/>
      </w:tblGrid>
      <w:tr w:rsidR="009B1114" w:rsidRPr="00877800" w14:paraId="784168EC" w14:textId="77777777" w:rsidTr="008E5531">
        <w:trPr>
          <w:trHeight w:val="290"/>
          <w:jc w:val="center"/>
        </w:trPr>
        <w:tc>
          <w:tcPr>
            <w:tcW w:w="625" w:type="dxa"/>
            <w:tcBorders>
              <w:top w:val="single" w:sz="4" w:space="0" w:color="auto"/>
              <w:left w:val="single" w:sz="4" w:space="0" w:color="auto"/>
              <w:bottom w:val="single" w:sz="4" w:space="0" w:color="000000"/>
              <w:right w:val="single" w:sz="4" w:space="0" w:color="auto"/>
            </w:tcBorders>
            <w:noWrap/>
            <w:vAlign w:val="center"/>
          </w:tcPr>
          <w:p w14:paraId="3F318F1C" w14:textId="74D1413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530" w:type="dxa"/>
            <w:tcBorders>
              <w:top w:val="single" w:sz="4" w:space="0" w:color="auto"/>
              <w:left w:val="single" w:sz="4" w:space="0" w:color="auto"/>
              <w:bottom w:val="single" w:sz="4" w:space="0" w:color="auto"/>
              <w:right w:val="single" w:sz="4" w:space="0" w:color="auto"/>
            </w:tcBorders>
            <w:noWrap/>
            <w:vAlign w:val="center"/>
          </w:tcPr>
          <w:p w14:paraId="6B4BF2A5" w14:textId="1ABFCE4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noWrap/>
            <w:vAlign w:val="center"/>
          </w:tcPr>
          <w:p w14:paraId="5BA89D19" w14:textId="4B5A021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260" w:type="dxa"/>
            <w:tcBorders>
              <w:top w:val="single" w:sz="4" w:space="0" w:color="auto"/>
              <w:left w:val="nil"/>
              <w:bottom w:val="single" w:sz="4" w:space="0" w:color="auto"/>
              <w:right w:val="single" w:sz="4" w:space="0" w:color="auto"/>
            </w:tcBorders>
            <w:noWrap/>
            <w:vAlign w:val="center"/>
          </w:tcPr>
          <w:p w14:paraId="6E9FBD58" w14:textId="080022C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noWrap/>
            <w:vAlign w:val="center"/>
          </w:tcPr>
          <w:p w14:paraId="012FBD14" w14:textId="0841DAA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noWrap/>
            <w:vAlign w:val="center"/>
          </w:tcPr>
          <w:p w14:paraId="1F754F28" w14:textId="1CC1C5C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248" w:type="dxa"/>
            <w:tcBorders>
              <w:top w:val="single" w:sz="4" w:space="0" w:color="auto"/>
              <w:left w:val="nil"/>
              <w:bottom w:val="single" w:sz="4" w:space="0" w:color="auto"/>
              <w:right w:val="single" w:sz="4" w:space="0" w:color="auto"/>
            </w:tcBorders>
            <w:noWrap/>
            <w:vAlign w:val="center"/>
          </w:tcPr>
          <w:p w14:paraId="726A6F6C" w14:textId="50CE46F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0A4D8C24"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02B34FE6" w14:textId="22A413C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340CE539"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BSIM</w:t>
            </w:r>
          </w:p>
        </w:tc>
        <w:tc>
          <w:tcPr>
            <w:tcW w:w="900" w:type="dxa"/>
            <w:tcBorders>
              <w:top w:val="nil"/>
              <w:left w:val="nil"/>
              <w:bottom w:val="single" w:sz="4" w:space="0" w:color="auto"/>
              <w:right w:val="single" w:sz="4" w:space="0" w:color="auto"/>
            </w:tcBorders>
            <w:noWrap/>
            <w:vAlign w:val="bottom"/>
            <w:hideMark/>
          </w:tcPr>
          <w:p w14:paraId="6DC29E2A"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5E3A95A9" w14:textId="4C4CB1F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04851</w:t>
            </w:r>
          </w:p>
        </w:tc>
        <w:tc>
          <w:tcPr>
            <w:tcW w:w="1170" w:type="dxa"/>
            <w:tcBorders>
              <w:top w:val="nil"/>
              <w:left w:val="nil"/>
              <w:bottom w:val="single" w:sz="4" w:space="0" w:color="auto"/>
              <w:right w:val="single" w:sz="4" w:space="0" w:color="auto"/>
            </w:tcBorders>
            <w:noWrap/>
            <w:vAlign w:val="center"/>
            <w:hideMark/>
          </w:tcPr>
          <w:p w14:paraId="088C5D86" w14:textId="55F507B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80103</w:t>
            </w:r>
          </w:p>
        </w:tc>
        <w:tc>
          <w:tcPr>
            <w:tcW w:w="1170" w:type="dxa"/>
            <w:tcBorders>
              <w:top w:val="nil"/>
              <w:left w:val="nil"/>
              <w:bottom w:val="single" w:sz="4" w:space="0" w:color="auto"/>
              <w:right w:val="single" w:sz="4" w:space="0" w:color="auto"/>
            </w:tcBorders>
            <w:noWrap/>
            <w:vAlign w:val="center"/>
            <w:hideMark/>
          </w:tcPr>
          <w:p w14:paraId="0BEC8B17" w14:textId="6B89E8A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17292</w:t>
            </w:r>
          </w:p>
        </w:tc>
        <w:tc>
          <w:tcPr>
            <w:tcW w:w="1248" w:type="dxa"/>
            <w:tcBorders>
              <w:top w:val="nil"/>
              <w:left w:val="nil"/>
              <w:bottom w:val="single" w:sz="4" w:space="0" w:color="auto"/>
              <w:right w:val="single" w:sz="4" w:space="0" w:color="auto"/>
            </w:tcBorders>
            <w:noWrap/>
            <w:vAlign w:val="center"/>
            <w:hideMark/>
          </w:tcPr>
          <w:p w14:paraId="0CA0A7AF" w14:textId="501035C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00266</w:t>
            </w:r>
          </w:p>
        </w:tc>
      </w:tr>
      <w:tr w:rsidR="009B1114" w:rsidRPr="00877800" w14:paraId="35957A1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C05F0F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AF9C37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ACC8B9E"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6414E8B7" w14:textId="297456E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04738</w:t>
            </w:r>
          </w:p>
        </w:tc>
        <w:tc>
          <w:tcPr>
            <w:tcW w:w="1170" w:type="dxa"/>
            <w:tcBorders>
              <w:top w:val="nil"/>
              <w:left w:val="nil"/>
              <w:bottom w:val="single" w:sz="4" w:space="0" w:color="auto"/>
              <w:right w:val="single" w:sz="4" w:space="0" w:color="auto"/>
            </w:tcBorders>
            <w:noWrap/>
            <w:vAlign w:val="center"/>
            <w:hideMark/>
          </w:tcPr>
          <w:p w14:paraId="113096CA" w14:textId="0487CBF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59795</w:t>
            </w:r>
          </w:p>
        </w:tc>
        <w:tc>
          <w:tcPr>
            <w:tcW w:w="1170" w:type="dxa"/>
            <w:tcBorders>
              <w:top w:val="nil"/>
              <w:left w:val="nil"/>
              <w:bottom w:val="single" w:sz="4" w:space="0" w:color="auto"/>
              <w:right w:val="single" w:sz="4" w:space="0" w:color="auto"/>
            </w:tcBorders>
            <w:noWrap/>
            <w:vAlign w:val="center"/>
            <w:hideMark/>
          </w:tcPr>
          <w:p w14:paraId="101582DA" w14:textId="18DB87D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29116</w:t>
            </w:r>
          </w:p>
        </w:tc>
        <w:tc>
          <w:tcPr>
            <w:tcW w:w="1248" w:type="dxa"/>
            <w:tcBorders>
              <w:top w:val="nil"/>
              <w:left w:val="nil"/>
              <w:bottom w:val="single" w:sz="4" w:space="0" w:color="auto"/>
              <w:right w:val="single" w:sz="4" w:space="0" w:color="auto"/>
            </w:tcBorders>
            <w:noWrap/>
            <w:vAlign w:val="center"/>
            <w:hideMark/>
          </w:tcPr>
          <w:p w14:paraId="244992E7" w14:textId="2636913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00243</w:t>
            </w:r>
          </w:p>
        </w:tc>
      </w:tr>
      <w:tr w:rsidR="009B1114" w:rsidRPr="00877800" w14:paraId="393D2EC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27A8E5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2B3775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single" w:sz="4" w:space="0" w:color="auto"/>
              <w:left w:val="nil"/>
              <w:bottom w:val="single" w:sz="4" w:space="0" w:color="auto"/>
              <w:right w:val="single" w:sz="4" w:space="0" w:color="auto"/>
            </w:tcBorders>
            <w:noWrap/>
            <w:vAlign w:val="bottom"/>
            <w:hideMark/>
          </w:tcPr>
          <w:p w14:paraId="69F65FB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single" w:sz="4" w:space="0" w:color="auto"/>
              <w:left w:val="nil"/>
              <w:bottom w:val="single" w:sz="4" w:space="0" w:color="auto"/>
              <w:right w:val="single" w:sz="4" w:space="0" w:color="auto"/>
            </w:tcBorders>
            <w:noWrap/>
            <w:vAlign w:val="center"/>
            <w:hideMark/>
          </w:tcPr>
          <w:p w14:paraId="2BC27C98" w14:textId="272E468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08594</w:t>
            </w:r>
          </w:p>
        </w:tc>
        <w:tc>
          <w:tcPr>
            <w:tcW w:w="1170" w:type="dxa"/>
            <w:tcBorders>
              <w:top w:val="single" w:sz="4" w:space="0" w:color="auto"/>
              <w:left w:val="nil"/>
              <w:bottom w:val="single" w:sz="4" w:space="0" w:color="auto"/>
              <w:right w:val="single" w:sz="4" w:space="0" w:color="auto"/>
            </w:tcBorders>
            <w:noWrap/>
            <w:vAlign w:val="center"/>
            <w:hideMark/>
          </w:tcPr>
          <w:p w14:paraId="5F32A4E4" w14:textId="1EFE8BF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44010</w:t>
            </w:r>
          </w:p>
        </w:tc>
        <w:tc>
          <w:tcPr>
            <w:tcW w:w="1170" w:type="dxa"/>
            <w:tcBorders>
              <w:top w:val="single" w:sz="4" w:space="0" w:color="auto"/>
              <w:left w:val="nil"/>
              <w:bottom w:val="single" w:sz="4" w:space="0" w:color="auto"/>
              <w:right w:val="single" w:sz="4" w:space="0" w:color="auto"/>
            </w:tcBorders>
            <w:noWrap/>
            <w:vAlign w:val="center"/>
            <w:hideMark/>
          </w:tcPr>
          <w:p w14:paraId="34EC9838" w14:textId="5826BA2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29490</w:t>
            </w:r>
          </w:p>
        </w:tc>
        <w:tc>
          <w:tcPr>
            <w:tcW w:w="1248" w:type="dxa"/>
            <w:tcBorders>
              <w:top w:val="single" w:sz="4" w:space="0" w:color="auto"/>
              <w:left w:val="nil"/>
              <w:bottom w:val="single" w:sz="4" w:space="0" w:color="auto"/>
              <w:right w:val="single" w:sz="4" w:space="0" w:color="auto"/>
            </w:tcBorders>
            <w:noWrap/>
            <w:vAlign w:val="center"/>
            <w:hideMark/>
          </w:tcPr>
          <w:p w14:paraId="73986A91" w14:textId="2720AF7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00467</w:t>
            </w:r>
          </w:p>
        </w:tc>
      </w:tr>
      <w:tr w:rsidR="009B1114" w:rsidRPr="00877800" w14:paraId="79C856A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B38EDC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20792F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79DB7E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48A56FF6" w14:textId="6E95780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01561</w:t>
            </w:r>
          </w:p>
        </w:tc>
        <w:tc>
          <w:tcPr>
            <w:tcW w:w="1170" w:type="dxa"/>
            <w:tcBorders>
              <w:top w:val="nil"/>
              <w:left w:val="nil"/>
              <w:bottom w:val="single" w:sz="4" w:space="0" w:color="auto"/>
              <w:right w:val="single" w:sz="4" w:space="0" w:color="auto"/>
            </w:tcBorders>
            <w:noWrap/>
            <w:vAlign w:val="center"/>
            <w:hideMark/>
          </w:tcPr>
          <w:p w14:paraId="0DC5160C" w14:textId="10C99FC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47158</w:t>
            </w:r>
          </w:p>
        </w:tc>
        <w:tc>
          <w:tcPr>
            <w:tcW w:w="1170" w:type="dxa"/>
            <w:tcBorders>
              <w:top w:val="nil"/>
              <w:left w:val="nil"/>
              <w:bottom w:val="single" w:sz="4" w:space="0" w:color="auto"/>
              <w:right w:val="single" w:sz="4" w:space="0" w:color="auto"/>
            </w:tcBorders>
            <w:noWrap/>
            <w:vAlign w:val="center"/>
            <w:hideMark/>
          </w:tcPr>
          <w:p w14:paraId="5CEB907E" w14:textId="5E682CF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25338</w:t>
            </w:r>
          </w:p>
        </w:tc>
        <w:tc>
          <w:tcPr>
            <w:tcW w:w="1248" w:type="dxa"/>
            <w:tcBorders>
              <w:top w:val="nil"/>
              <w:left w:val="nil"/>
              <w:bottom w:val="single" w:sz="4" w:space="0" w:color="auto"/>
              <w:right w:val="single" w:sz="4" w:space="0" w:color="auto"/>
            </w:tcBorders>
            <w:noWrap/>
            <w:vAlign w:val="center"/>
            <w:hideMark/>
          </w:tcPr>
          <w:p w14:paraId="54130C36" w14:textId="198EBAC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00144</w:t>
            </w:r>
          </w:p>
        </w:tc>
      </w:tr>
      <w:tr w:rsidR="009B1114" w:rsidRPr="00877800" w14:paraId="4EC25C4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5B1E34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4689F5D"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CB68FB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22B3827F" w14:textId="7088A15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01548</w:t>
            </w:r>
          </w:p>
        </w:tc>
        <w:tc>
          <w:tcPr>
            <w:tcW w:w="1170" w:type="dxa"/>
            <w:tcBorders>
              <w:top w:val="nil"/>
              <w:left w:val="nil"/>
              <w:bottom w:val="single" w:sz="4" w:space="0" w:color="auto"/>
              <w:right w:val="single" w:sz="4" w:space="0" w:color="auto"/>
            </w:tcBorders>
            <w:noWrap/>
            <w:vAlign w:val="center"/>
            <w:hideMark/>
          </w:tcPr>
          <w:p w14:paraId="5BA20C04" w14:textId="2C9E67F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36057</w:t>
            </w:r>
          </w:p>
        </w:tc>
        <w:tc>
          <w:tcPr>
            <w:tcW w:w="1170" w:type="dxa"/>
            <w:tcBorders>
              <w:top w:val="nil"/>
              <w:left w:val="nil"/>
              <w:bottom w:val="single" w:sz="4" w:space="0" w:color="auto"/>
              <w:right w:val="single" w:sz="4" w:space="0" w:color="auto"/>
            </w:tcBorders>
            <w:noWrap/>
            <w:vAlign w:val="center"/>
            <w:hideMark/>
          </w:tcPr>
          <w:p w14:paraId="72B3D309" w14:textId="48552CF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31262</w:t>
            </w:r>
          </w:p>
        </w:tc>
        <w:tc>
          <w:tcPr>
            <w:tcW w:w="1248" w:type="dxa"/>
            <w:tcBorders>
              <w:top w:val="nil"/>
              <w:left w:val="nil"/>
              <w:bottom w:val="single" w:sz="4" w:space="0" w:color="auto"/>
              <w:right w:val="single" w:sz="4" w:space="0" w:color="auto"/>
            </w:tcBorders>
            <w:noWrap/>
            <w:vAlign w:val="center"/>
            <w:hideMark/>
          </w:tcPr>
          <w:p w14:paraId="77B3FB73" w14:textId="52A0290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00665</w:t>
            </w:r>
          </w:p>
        </w:tc>
      </w:tr>
      <w:tr w:rsidR="009B1114" w:rsidRPr="00877800" w14:paraId="41676833"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115B8A48" w14:textId="289F219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7FD4A83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BTPN</w:t>
            </w:r>
          </w:p>
        </w:tc>
        <w:tc>
          <w:tcPr>
            <w:tcW w:w="900" w:type="dxa"/>
            <w:tcBorders>
              <w:top w:val="nil"/>
              <w:left w:val="nil"/>
              <w:bottom w:val="single" w:sz="4" w:space="0" w:color="auto"/>
              <w:right w:val="single" w:sz="4" w:space="0" w:color="auto"/>
            </w:tcBorders>
            <w:noWrap/>
            <w:vAlign w:val="bottom"/>
            <w:hideMark/>
          </w:tcPr>
          <w:p w14:paraId="1C476CA7"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7B200E91" w14:textId="2759E00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01206</w:t>
            </w:r>
          </w:p>
        </w:tc>
        <w:tc>
          <w:tcPr>
            <w:tcW w:w="1170" w:type="dxa"/>
            <w:tcBorders>
              <w:top w:val="nil"/>
              <w:left w:val="nil"/>
              <w:bottom w:val="single" w:sz="4" w:space="0" w:color="auto"/>
              <w:right w:val="single" w:sz="4" w:space="0" w:color="auto"/>
            </w:tcBorders>
            <w:noWrap/>
            <w:vAlign w:val="center"/>
            <w:hideMark/>
          </w:tcPr>
          <w:p w14:paraId="17DBD0F5" w14:textId="718D3C5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54043</w:t>
            </w:r>
          </w:p>
        </w:tc>
        <w:tc>
          <w:tcPr>
            <w:tcW w:w="1170" w:type="dxa"/>
            <w:tcBorders>
              <w:top w:val="nil"/>
              <w:left w:val="nil"/>
              <w:bottom w:val="single" w:sz="4" w:space="0" w:color="auto"/>
              <w:right w:val="single" w:sz="4" w:space="0" w:color="auto"/>
            </w:tcBorders>
            <w:noWrap/>
            <w:vAlign w:val="center"/>
            <w:hideMark/>
          </w:tcPr>
          <w:p w14:paraId="66EBF947" w14:textId="00E8263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25551</w:t>
            </w:r>
          </w:p>
        </w:tc>
        <w:tc>
          <w:tcPr>
            <w:tcW w:w="1248" w:type="dxa"/>
            <w:tcBorders>
              <w:top w:val="nil"/>
              <w:left w:val="nil"/>
              <w:bottom w:val="single" w:sz="4" w:space="0" w:color="auto"/>
              <w:right w:val="single" w:sz="4" w:space="0" w:color="auto"/>
            </w:tcBorders>
            <w:noWrap/>
            <w:vAlign w:val="center"/>
            <w:hideMark/>
          </w:tcPr>
          <w:p w14:paraId="05C7146E" w14:textId="18515A2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01095</w:t>
            </w:r>
          </w:p>
        </w:tc>
      </w:tr>
      <w:tr w:rsidR="009B1114" w:rsidRPr="00877800" w14:paraId="4502383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71534C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395D43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5FAFE5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68FD6BC9" w14:textId="6E48B33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01684</w:t>
            </w:r>
          </w:p>
        </w:tc>
        <w:tc>
          <w:tcPr>
            <w:tcW w:w="1170" w:type="dxa"/>
            <w:tcBorders>
              <w:top w:val="nil"/>
              <w:left w:val="nil"/>
              <w:bottom w:val="single" w:sz="4" w:space="0" w:color="auto"/>
              <w:right w:val="single" w:sz="4" w:space="0" w:color="auto"/>
            </w:tcBorders>
            <w:noWrap/>
            <w:vAlign w:val="center"/>
            <w:hideMark/>
          </w:tcPr>
          <w:p w14:paraId="5D1CDFB9" w14:textId="07DC8D0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40916</w:t>
            </w:r>
          </w:p>
        </w:tc>
        <w:tc>
          <w:tcPr>
            <w:tcW w:w="1170" w:type="dxa"/>
            <w:tcBorders>
              <w:top w:val="nil"/>
              <w:left w:val="nil"/>
              <w:bottom w:val="single" w:sz="4" w:space="0" w:color="auto"/>
              <w:right w:val="single" w:sz="4" w:space="0" w:color="auto"/>
            </w:tcBorders>
            <w:noWrap/>
            <w:vAlign w:val="center"/>
            <w:hideMark/>
          </w:tcPr>
          <w:p w14:paraId="37BFB704" w14:textId="27C8406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26169</w:t>
            </w:r>
          </w:p>
        </w:tc>
        <w:tc>
          <w:tcPr>
            <w:tcW w:w="1248" w:type="dxa"/>
            <w:tcBorders>
              <w:top w:val="nil"/>
              <w:left w:val="nil"/>
              <w:bottom w:val="single" w:sz="4" w:space="0" w:color="auto"/>
              <w:right w:val="single" w:sz="4" w:space="0" w:color="auto"/>
            </w:tcBorders>
            <w:noWrap/>
            <w:vAlign w:val="center"/>
            <w:hideMark/>
          </w:tcPr>
          <w:p w14:paraId="50DCE321" w14:textId="1DD2A5D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01617</w:t>
            </w:r>
          </w:p>
        </w:tc>
      </w:tr>
      <w:tr w:rsidR="009B1114" w:rsidRPr="00877800" w14:paraId="7A4BDD28"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132630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50ECCD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3D5ACF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5758BEE0" w14:textId="4FA5148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01420</w:t>
            </w:r>
          </w:p>
        </w:tc>
        <w:tc>
          <w:tcPr>
            <w:tcW w:w="1170" w:type="dxa"/>
            <w:tcBorders>
              <w:top w:val="nil"/>
              <w:left w:val="nil"/>
              <w:bottom w:val="single" w:sz="4" w:space="0" w:color="auto"/>
              <w:right w:val="single" w:sz="4" w:space="0" w:color="auto"/>
            </w:tcBorders>
            <w:noWrap/>
            <w:vAlign w:val="center"/>
            <w:hideMark/>
          </w:tcPr>
          <w:p w14:paraId="029F74B4" w14:textId="5210884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28642</w:t>
            </w:r>
          </w:p>
        </w:tc>
        <w:tc>
          <w:tcPr>
            <w:tcW w:w="1170" w:type="dxa"/>
            <w:tcBorders>
              <w:top w:val="nil"/>
              <w:left w:val="nil"/>
              <w:bottom w:val="single" w:sz="4" w:space="0" w:color="auto"/>
              <w:right w:val="single" w:sz="4" w:space="0" w:color="auto"/>
            </w:tcBorders>
            <w:noWrap/>
            <w:vAlign w:val="center"/>
            <w:hideMark/>
          </w:tcPr>
          <w:p w14:paraId="3A4CC69A" w14:textId="79760F2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27288</w:t>
            </w:r>
          </w:p>
        </w:tc>
        <w:tc>
          <w:tcPr>
            <w:tcW w:w="1248" w:type="dxa"/>
            <w:tcBorders>
              <w:top w:val="nil"/>
              <w:left w:val="nil"/>
              <w:bottom w:val="single" w:sz="4" w:space="0" w:color="auto"/>
              <w:right w:val="single" w:sz="4" w:space="0" w:color="auto"/>
            </w:tcBorders>
            <w:noWrap/>
            <w:vAlign w:val="center"/>
            <w:hideMark/>
          </w:tcPr>
          <w:p w14:paraId="2E6BD80B" w14:textId="5307920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01735</w:t>
            </w:r>
          </w:p>
        </w:tc>
      </w:tr>
      <w:tr w:rsidR="009B1114" w:rsidRPr="00877800" w14:paraId="194E2DC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B704C7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E31E0F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A907A5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23B212D4" w14:textId="1E7E94D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01339</w:t>
            </w:r>
          </w:p>
        </w:tc>
        <w:tc>
          <w:tcPr>
            <w:tcW w:w="1170" w:type="dxa"/>
            <w:tcBorders>
              <w:top w:val="nil"/>
              <w:left w:val="nil"/>
              <w:bottom w:val="single" w:sz="4" w:space="0" w:color="auto"/>
              <w:right w:val="single" w:sz="4" w:space="0" w:color="auto"/>
            </w:tcBorders>
            <w:noWrap/>
            <w:vAlign w:val="center"/>
            <w:hideMark/>
          </w:tcPr>
          <w:p w14:paraId="018923D7" w14:textId="6DD8B68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45396</w:t>
            </w:r>
          </w:p>
        </w:tc>
        <w:tc>
          <w:tcPr>
            <w:tcW w:w="1170" w:type="dxa"/>
            <w:tcBorders>
              <w:top w:val="nil"/>
              <w:left w:val="nil"/>
              <w:bottom w:val="single" w:sz="4" w:space="0" w:color="auto"/>
              <w:right w:val="single" w:sz="4" w:space="0" w:color="auto"/>
            </w:tcBorders>
            <w:noWrap/>
            <w:vAlign w:val="center"/>
            <w:hideMark/>
          </w:tcPr>
          <w:p w14:paraId="053093E6" w14:textId="19AFCE7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29900</w:t>
            </w:r>
          </w:p>
        </w:tc>
        <w:tc>
          <w:tcPr>
            <w:tcW w:w="1248" w:type="dxa"/>
            <w:tcBorders>
              <w:top w:val="nil"/>
              <w:left w:val="nil"/>
              <w:bottom w:val="single" w:sz="4" w:space="0" w:color="auto"/>
              <w:right w:val="single" w:sz="4" w:space="0" w:color="auto"/>
            </w:tcBorders>
            <w:noWrap/>
            <w:vAlign w:val="center"/>
            <w:hideMark/>
          </w:tcPr>
          <w:p w14:paraId="33A69927" w14:textId="15CD2CD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01332</w:t>
            </w:r>
          </w:p>
        </w:tc>
      </w:tr>
      <w:tr w:rsidR="009B1114" w:rsidRPr="00877800" w14:paraId="685F7061"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73F76E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8C1A6A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822C99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399C111A" w14:textId="42EFF0A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01592</w:t>
            </w:r>
          </w:p>
        </w:tc>
        <w:tc>
          <w:tcPr>
            <w:tcW w:w="1170" w:type="dxa"/>
            <w:tcBorders>
              <w:top w:val="nil"/>
              <w:left w:val="nil"/>
              <w:bottom w:val="single" w:sz="4" w:space="0" w:color="auto"/>
              <w:right w:val="single" w:sz="4" w:space="0" w:color="auto"/>
            </w:tcBorders>
            <w:noWrap/>
            <w:vAlign w:val="center"/>
            <w:hideMark/>
          </w:tcPr>
          <w:p w14:paraId="3348E039" w14:textId="5C28C0B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23982</w:t>
            </w:r>
          </w:p>
        </w:tc>
        <w:tc>
          <w:tcPr>
            <w:tcW w:w="1170" w:type="dxa"/>
            <w:tcBorders>
              <w:top w:val="nil"/>
              <w:left w:val="nil"/>
              <w:bottom w:val="single" w:sz="4" w:space="0" w:color="auto"/>
              <w:right w:val="single" w:sz="4" w:space="0" w:color="auto"/>
            </w:tcBorders>
            <w:noWrap/>
            <w:vAlign w:val="center"/>
            <w:hideMark/>
          </w:tcPr>
          <w:p w14:paraId="0DCEB304" w14:textId="16E56A5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30021</w:t>
            </w:r>
          </w:p>
        </w:tc>
        <w:tc>
          <w:tcPr>
            <w:tcW w:w="1248" w:type="dxa"/>
            <w:tcBorders>
              <w:top w:val="nil"/>
              <w:left w:val="nil"/>
              <w:bottom w:val="single" w:sz="4" w:space="0" w:color="auto"/>
              <w:right w:val="single" w:sz="4" w:space="0" w:color="auto"/>
            </w:tcBorders>
            <w:noWrap/>
            <w:vAlign w:val="center"/>
            <w:hideMark/>
          </w:tcPr>
          <w:p w14:paraId="4DB65ECB" w14:textId="3E2BAEF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01334</w:t>
            </w:r>
          </w:p>
        </w:tc>
      </w:tr>
      <w:tr w:rsidR="009B1114" w:rsidRPr="00877800" w14:paraId="407FC106"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306722E3" w14:textId="115652E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7FB23CA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DNAR</w:t>
            </w:r>
          </w:p>
        </w:tc>
        <w:tc>
          <w:tcPr>
            <w:tcW w:w="900" w:type="dxa"/>
            <w:tcBorders>
              <w:top w:val="nil"/>
              <w:left w:val="nil"/>
              <w:bottom w:val="single" w:sz="4" w:space="0" w:color="auto"/>
              <w:right w:val="single" w:sz="4" w:space="0" w:color="auto"/>
            </w:tcBorders>
            <w:noWrap/>
            <w:vAlign w:val="bottom"/>
            <w:hideMark/>
          </w:tcPr>
          <w:p w14:paraId="73CD9281"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307A55C7" w14:textId="2465B3C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01098</w:t>
            </w:r>
          </w:p>
        </w:tc>
        <w:tc>
          <w:tcPr>
            <w:tcW w:w="1170" w:type="dxa"/>
            <w:tcBorders>
              <w:top w:val="nil"/>
              <w:left w:val="nil"/>
              <w:bottom w:val="single" w:sz="4" w:space="0" w:color="auto"/>
              <w:right w:val="single" w:sz="4" w:space="0" w:color="auto"/>
            </w:tcBorders>
            <w:noWrap/>
            <w:vAlign w:val="center"/>
            <w:hideMark/>
          </w:tcPr>
          <w:p w14:paraId="603970F5" w14:textId="1A707B4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35897</w:t>
            </w:r>
          </w:p>
        </w:tc>
        <w:tc>
          <w:tcPr>
            <w:tcW w:w="1170" w:type="dxa"/>
            <w:tcBorders>
              <w:top w:val="nil"/>
              <w:left w:val="nil"/>
              <w:bottom w:val="single" w:sz="4" w:space="0" w:color="auto"/>
              <w:right w:val="single" w:sz="4" w:space="0" w:color="auto"/>
            </w:tcBorders>
            <w:noWrap/>
            <w:vAlign w:val="center"/>
            <w:hideMark/>
          </w:tcPr>
          <w:p w14:paraId="16AF53A7" w14:textId="28F84C4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53983</w:t>
            </w:r>
          </w:p>
        </w:tc>
        <w:tc>
          <w:tcPr>
            <w:tcW w:w="1248" w:type="dxa"/>
            <w:tcBorders>
              <w:top w:val="nil"/>
              <w:left w:val="nil"/>
              <w:bottom w:val="single" w:sz="4" w:space="0" w:color="auto"/>
              <w:right w:val="single" w:sz="4" w:space="0" w:color="auto"/>
            </w:tcBorders>
            <w:noWrap/>
            <w:vAlign w:val="center"/>
            <w:hideMark/>
          </w:tcPr>
          <w:p w14:paraId="5F28EFAE" w14:textId="0751F62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00125</w:t>
            </w:r>
          </w:p>
        </w:tc>
      </w:tr>
      <w:tr w:rsidR="009B1114" w:rsidRPr="00877800" w14:paraId="5F38DE64"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01CE2B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F3250A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84D367D"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45305292" w14:textId="59B04CE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01079</w:t>
            </w:r>
          </w:p>
        </w:tc>
        <w:tc>
          <w:tcPr>
            <w:tcW w:w="1170" w:type="dxa"/>
            <w:tcBorders>
              <w:top w:val="nil"/>
              <w:left w:val="nil"/>
              <w:bottom w:val="single" w:sz="4" w:space="0" w:color="auto"/>
              <w:right w:val="single" w:sz="4" w:space="0" w:color="auto"/>
            </w:tcBorders>
            <w:noWrap/>
            <w:vAlign w:val="center"/>
            <w:hideMark/>
          </w:tcPr>
          <w:p w14:paraId="69DC79F0" w14:textId="5134AD2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39233</w:t>
            </w:r>
          </w:p>
        </w:tc>
        <w:tc>
          <w:tcPr>
            <w:tcW w:w="1170" w:type="dxa"/>
            <w:tcBorders>
              <w:top w:val="nil"/>
              <w:left w:val="nil"/>
              <w:bottom w:val="single" w:sz="4" w:space="0" w:color="auto"/>
              <w:right w:val="single" w:sz="4" w:space="0" w:color="auto"/>
            </w:tcBorders>
            <w:noWrap/>
            <w:vAlign w:val="center"/>
            <w:hideMark/>
          </w:tcPr>
          <w:p w14:paraId="4A3ED04B" w14:textId="653ADD6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50876</w:t>
            </w:r>
          </w:p>
        </w:tc>
        <w:tc>
          <w:tcPr>
            <w:tcW w:w="1248" w:type="dxa"/>
            <w:tcBorders>
              <w:top w:val="nil"/>
              <w:left w:val="nil"/>
              <w:bottom w:val="single" w:sz="4" w:space="0" w:color="auto"/>
              <w:right w:val="single" w:sz="4" w:space="0" w:color="auto"/>
            </w:tcBorders>
            <w:noWrap/>
            <w:vAlign w:val="center"/>
            <w:hideMark/>
          </w:tcPr>
          <w:p w14:paraId="66C99A7F" w14:textId="24C059E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00226</w:t>
            </w:r>
          </w:p>
        </w:tc>
      </w:tr>
      <w:tr w:rsidR="009B1114" w:rsidRPr="00877800" w14:paraId="7C9EA1EA"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3B87D8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7B40CF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1623BA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4097E42A" w14:textId="47FE607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02668</w:t>
            </w:r>
          </w:p>
        </w:tc>
        <w:tc>
          <w:tcPr>
            <w:tcW w:w="1170" w:type="dxa"/>
            <w:tcBorders>
              <w:top w:val="nil"/>
              <w:left w:val="nil"/>
              <w:bottom w:val="single" w:sz="4" w:space="0" w:color="auto"/>
              <w:right w:val="single" w:sz="4" w:space="0" w:color="auto"/>
            </w:tcBorders>
            <w:noWrap/>
            <w:vAlign w:val="center"/>
            <w:hideMark/>
          </w:tcPr>
          <w:p w14:paraId="1E18FF51" w14:textId="0CE18FB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50720</w:t>
            </w:r>
          </w:p>
        </w:tc>
        <w:tc>
          <w:tcPr>
            <w:tcW w:w="1170" w:type="dxa"/>
            <w:tcBorders>
              <w:top w:val="nil"/>
              <w:left w:val="nil"/>
              <w:bottom w:val="single" w:sz="4" w:space="0" w:color="auto"/>
              <w:right w:val="single" w:sz="4" w:space="0" w:color="auto"/>
            </w:tcBorders>
            <w:noWrap/>
            <w:vAlign w:val="center"/>
            <w:hideMark/>
          </w:tcPr>
          <w:p w14:paraId="40079B05" w14:textId="32C8A26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47671</w:t>
            </w:r>
          </w:p>
        </w:tc>
        <w:tc>
          <w:tcPr>
            <w:tcW w:w="1248" w:type="dxa"/>
            <w:tcBorders>
              <w:top w:val="nil"/>
              <w:left w:val="nil"/>
              <w:bottom w:val="single" w:sz="4" w:space="0" w:color="auto"/>
              <w:right w:val="single" w:sz="4" w:space="0" w:color="auto"/>
            </w:tcBorders>
            <w:noWrap/>
            <w:vAlign w:val="center"/>
            <w:hideMark/>
          </w:tcPr>
          <w:p w14:paraId="7ED2EB6D" w14:textId="2C6D3ED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00130</w:t>
            </w:r>
          </w:p>
        </w:tc>
      </w:tr>
      <w:tr w:rsidR="009B1114" w:rsidRPr="00877800" w14:paraId="77C4EC4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CB68EC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2917E5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2A84259"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5C05FE09" w14:textId="60D93FF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03699</w:t>
            </w:r>
          </w:p>
        </w:tc>
        <w:tc>
          <w:tcPr>
            <w:tcW w:w="1170" w:type="dxa"/>
            <w:tcBorders>
              <w:top w:val="nil"/>
              <w:left w:val="nil"/>
              <w:bottom w:val="single" w:sz="4" w:space="0" w:color="auto"/>
              <w:right w:val="single" w:sz="4" w:space="0" w:color="auto"/>
            </w:tcBorders>
            <w:noWrap/>
            <w:vAlign w:val="center"/>
            <w:hideMark/>
          </w:tcPr>
          <w:p w14:paraId="6CEF97D4" w14:textId="56E63BE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42714</w:t>
            </w:r>
          </w:p>
        </w:tc>
        <w:tc>
          <w:tcPr>
            <w:tcW w:w="1170" w:type="dxa"/>
            <w:tcBorders>
              <w:top w:val="nil"/>
              <w:left w:val="nil"/>
              <w:bottom w:val="single" w:sz="4" w:space="0" w:color="auto"/>
              <w:right w:val="single" w:sz="4" w:space="0" w:color="auto"/>
            </w:tcBorders>
            <w:noWrap/>
            <w:vAlign w:val="center"/>
            <w:hideMark/>
          </w:tcPr>
          <w:p w14:paraId="3EA083D2" w14:textId="1AB0E46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49224</w:t>
            </w:r>
          </w:p>
        </w:tc>
        <w:tc>
          <w:tcPr>
            <w:tcW w:w="1248" w:type="dxa"/>
            <w:tcBorders>
              <w:top w:val="nil"/>
              <w:left w:val="nil"/>
              <w:bottom w:val="single" w:sz="4" w:space="0" w:color="auto"/>
              <w:right w:val="single" w:sz="4" w:space="0" w:color="auto"/>
            </w:tcBorders>
            <w:noWrap/>
            <w:vAlign w:val="center"/>
            <w:hideMark/>
          </w:tcPr>
          <w:p w14:paraId="2EEDE708" w14:textId="713F447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00259</w:t>
            </w:r>
          </w:p>
        </w:tc>
      </w:tr>
      <w:tr w:rsidR="009B1114" w:rsidRPr="00877800" w14:paraId="1FEA24A2"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8A95FD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4CECBA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C673B2E"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F561D10" w14:textId="12266ED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02411</w:t>
            </w:r>
          </w:p>
        </w:tc>
        <w:tc>
          <w:tcPr>
            <w:tcW w:w="1170" w:type="dxa"/>
            <w:tcBorders>
              <w:top w:val="nil"/>
              <w:left w:val="nil"/>
              <w:bottom w:val="single" w:sz="4" w:space="0" w:color="auto"/>
              <w:right w:val="single" w:sz="4" w:space="0" w:color="auto"/>
            </w:tcBorders>
            <w:noWrap/>
            <w:vAlign w:val="center"/>
            <w:hideMark/>
          </w:tcPr>
          <w:p w14:paraId="05A5E85A" w14:textId="70051F6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36759</w:t>
            </w:r>
          </w:p>
        </w:tc>
        <w:tc>
          <w:tcPr>
            <w:tcW w:w="1170" w:type="dxa"/>
            <w:tcBorders>
              <w:top w:val="nil"/>
              <w:left w:val="nil"/>
              <w:bottom w:val="single" w:sz="4" w:space="0" w:color="auto"/>
              <w:right w:val="single" w:sz="4" w:space="0" w:color="auto"/>
            </w:tcBorders>
            <w:noWrap/>
            <w:vAlign w:val="center"/>
            <w:hideMark/>
          </w:tcPr>
          <w:p w14:paraId="48CF69A2" w14:textId="2C28E47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46831</w:t>
            </w:r>
          </w:p>
        </w:tc>
        <w:tc>
          <w:tcPr>
            <w:tcW w:w="1248" w:type="dxa"/>
            <w:tcBorders>
              <w:top w:val="nil"/>
              <w:left w:val="nil"/>
              <w:bottom w:val="single" w:sz="4" w:space="0" w:color="auto"/>
              <w:right w:val="single" w:sz="4" w:space="0" w:color="auto"/>
            </w:tcBorders>
            <w:noWrap/>
            <w:vAlign w:val="center"/>
            <w:hideMark/>
          </w:tcPr>
          <w:p w14:paraId="58145ABF" w14:textId="24E1DFF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00421</w:t>
            </w:r>
          </w:p>
        </w:tc>
      </w:tr>
      <w:tr w:rsidR="009B1114" w:rsidRPr="00877800" w14:paraId="0A6A28AD"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748C2D1F" w14:textId="30FD5B8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40ABE909"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INPC</w:t>
            </w:r>
          </w:p>
        </w:tc>
        <w:tc>
          <w:tcPr>
            <w:tcW w:w="900" w:type="dxa"/>
            <w:tcBorders>
              <w:top w:val="nil"/>
              <w:left w:val="nil"/>
              <w:bottom w:val="single" w:sz="4" w:space="0" w:color="auto"/>
              <w:right w:val="single" w:sz="4" w:space="0" w:color="auto"/>
            </w:tcBorders>
            <w:noWrap/>
            <w:vAlign w:val="bottom"/>
            <w:hideMark/>
          </w:tcPr>
          <w:p w14:paraId="1E17D1F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12DEC674" w14:textId="62D1FDD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04576</w:t>
            </w:r>
          </w:p>
        </w:tc>
        <w:tc>
          <w:tcPr>
            <w:tcW w:w="1170" w:type="dxa"/>
            <w:tcBorders>
              <w:top w:val="nil"/>
              <w:left w:val="nil"/>
              <w:bottom w:val="single" w:sz="4" w:space="0" w:color="auto"/>
              <w:right w:val="single" w:sz="4" w:space="0" w:color="auto"/>
            </w:tcBorders>
            <w:noWrap/>
            <w:vAlign w:val="center"/>
            <w:hideMark/>
          </w:tcPr>
          <w:p w14:paraId="076FFBD4" w14:textId="0A99E04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48794</w:t>
            </w:r>
          </w:p>
        </w:tc>
        <w:tc>
          <w:tcPr>
            <w:tcW w:w="1170" w:type="dxa"/>
            <w:tcBorders>
              <w:top w:val="nil"/>
              <w:left w:val="nil"/>
              <w:bottom w:val="single" w:sz="4" w:space="0" w:color="auto"/>
              <w:right w:val="single" w:sz="4" w:space="0" w:color="auto"/>
            </w:tcBorders>
            <w:noWrap/>
            <w:vAlign w:val="center"/>
            <w:hideMark/>
          </w:tcPr>
          <w:p w14:paraId="6E1CA385" w14:textId="0AD45B9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14731</w:t>
            </w:r>
          </w:p>
        </w:tc>
        <w:tc>
          <w:tcPr>
            <w:tcW w:w="1248" w:type="dxa"/>
            <w:tcBorders>
              <w:top w:val="nil"/>
              <w:left w:val="nil"/>
              <w:bottom w:val="single" w:sz="4" w:space="0" w:color="auto"/>
              <w:right w:val="single" w:sz="4" w:space="0" w:color="auto"/>
            </w:tcBorders>
            <w:noWrap/>
            <w:vAlign w:val="center"/>
            <w:hideMark/>
          </w:tcPr>
          <w:p w14:paraId="5BBA054C" w14:textId="748513E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00070</w:t>
            </w:r>
          </w:p>
        </w:tc>
      </w:tr>
      <w:tr w:rsidR="009B1114" w:rsidRPr="00877800" w14:paraId="38EC0FFD"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5A73630"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AD691E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4A802D1"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2C80D2BC" w14:textId="00026D1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03395</w:t>
            </w:r>
          </w:p>
        </w:tc>
        <w:tc>
          <w:tcPr>
            <w:tcW w:w="1170" w:type="dxa"/>
            <w:tcBorders>
              <w:top w:val="nil"/>
              <w:left w:val="nil"/>
              <w:bottom w:val="single" w:sz="4" w:space="0" w:color="auto"/>
              <w:right w:val="single" w:sz="4" w:space="0" w:color="auto"/>
            </w:tcBorders>
            <w:noWrap/>
            <w:vAlign w:val="center"/>
            <w:hideMark/>
          </w:tcPr>
          <w:p w14:paraId="652142B9" w14:textId="0184D1D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54651</w:t>
            </w:r>
          </w:p>
        </w:tc>
        <w:tc>
          <w:tcPr>
            <w:tcW w:w="1170" w:type="dxa"/>
            <w:tcBorders>
              <w:top w:val="nil"/>
              <w:left w:val="nil"/>
              <w:bottom w:val="single" w:sz="4" w:space="0" w:color="auto"/>
              <w:right w:val="single" w:sz="4" w:space="0" w:color="auto"/>
            </w:tcBorders>
            <w:noWrap/>
            <w:vAlign w:val="center"/>
            <w:hideMark/>
          </w:tcPr>
          <w:p w14:paraId="48099789" w14:textId="3B48F98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19659</w:t>
            </w:r>
          </w:p>
        </w:tc>
        <w:tc>
          <w:tcPr>
            <w:tcW w:w="1248" w:type="dxa"/>
            <w:tcBorders>
              <w:top w:val="nil"/>
              <w:left w:val="nil"/>
              <w:bottom w:val="single" w:sz="4" w:space="0" w:color="auto"/>
              <w:right w:val="single" w:sz="4" w:space="0" w:color="auto"/>
            </w:tcBorders>
            <w:noWrap/>
            <w:vAlign w:val="center"/>
            <w:hideMark/>
          </w:tcPr>
          <w:p w14:paraId="330744ED" w14:textId="291F4DD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00643</w:t>
            </w:r>
          </w:p>
        </w:tc>
      </w:tr>
      <w:tr w:rsidR="009B1114" w:rsidRPr="00877800" w14:paraId="3CA5359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32E393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F56112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3DCF00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1DF0A40B" w14:textId="1837491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02728</w:t>
            </w:r>
          </w:p>
        </w:tc>
        <w:tc>
          <w:tcPr>
            <w:tcW w:w="1170" w:type="dxa"/>
            <w:tcBorders>
              <w:top w:val="nil"/>
              <w:left w:val="nil"/>
              <w:bottom w:val="single" w:sz="4" w:space="0" w:color="auto"/>
              <w:right w:val="single" w:sz="4" w:space="0" w:color="auto"/>
            </w:tcBorders>
            <w:noWrap/>
            <w:vAlign w:val="center"/>
            <w:hideMark/>
          </w:tcPr>
          <w:p w14:paraId="33D204A0" w14:textId="42C4383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50331</w:t>
            </w:r>
          </w:p>
        </w:tc>
        <w:tc>
          <w:tcPr>
            <w:tcW w:w="1170" w:type="dxa"/>
            <w:tcBorders>
              <w:top w:val="nil"/>
              <w:left w:val="nil"/>
              <w:bottom w:val="single" w:sz="4" w:space="0" w:color="auto"/>
              <w:right w:val="single" w:sz="4" w:space="0" w:color="auto"/>
            </w:tcBorders>
            <w:noWrap/>
            <w:vAlign w:val="center"/>
            <w:hideMark/>
          </w:tcPr>
          <w:p w14:paraId="1B0844AB" w14:textId="37F7BE8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23306</w:t>
            </w:r>
          </w:p>
        </w:tc>
        <w:tc>
          <w:tcPr>
            <w:tcW w:w="1248" w:type="dxa"/>
            <w:tcBorders>
              <w:top w:val="nil"/>
              <w:left w:val="nil"/>
              <w:bottom w:val="single" w:sz="4" w:space="0" w:color="auto"/>
              <w:right w:val="single" w:sz="4" w:space="0" w:color="auto"/>
            </w:tcBorders>
            <w:noWrap/>
            <w:vAlign w:val="center"/>
            <w:hideMark/>
          </w:tcPr>
          <w:p w14:paraId="273F2618" w14:textId="6FC3173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00216</w:t>
            </w:r>
          </w:p>
        </w:tc>
      </w:tr>
      <w:tr w:rsidR="009B1114" w:rsidRPr="00877800" w14:paraId="5E2CF7E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2906D28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5C66C1E"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82E78CA"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19DCB893" w14:textId="7070D9F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01739</w:t>
            </w:r>
          </w:p>
        </w:tc>
        <w:tc>
          <w:tcPr>
            <w:tcW w:w="1170" w:type="dxa"/>
            <w:tcBorders>
              <w:top w:val="nil"/>
              <w:left w:val="nil"/>
              <w:bottom w:val="single" w:sz="4" w:space="0" w:color="auto"/>
              <w:right w:val="single" w:sz="4" w:space="0" w:color="auto"/>
            </w:tcBorders>
            <w:noWrap/>
            <w:vAlign w:val="center"/>
            <w:hideMark/>
          </w:tcPr>
          <w:p w14:paraId="43A1950D" w14:textId="7510EB1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58877</w:t>
            </w:r>
          </w:p>
        </w:tc>
        <w:tc>
          <w:tcPr>
            <w:tcW w:w="1170" w:type="dxa"/>
            <w:tcBorders>
              <w:top w:val="nil"/>
              <w:left w:val="nil"/>
              <w:bottom w:val="single" w:sz="4" w:space="0" w:color="auto"/>
              <w:right w:val="single" w:sz="4" w:space="0" w:color="auto"/>
            </w:tcBorders>
            <w:noWrap/>
            <w:vAlign w:val="center"/>
            <w:hideMark/>
          </w:tcPr>
          <w:p w14:paraId="28DFEFA9" w14:textId="003EA14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24961</w:t>
            </w:r>
          </w:p>
        </w:tc>
        <w:tc>
          <w:tcPr>
            <w:tcW w:w="1248" w:type="dxa"/>
            <w:tcBorders>
              <w:top w:val="nil"/>
              <w:left w:val="nil"/>
              <w:bottom w:val="single" w:sz="4" w:space="0" w:color="auto"/>
              <w:right w:val="single" w:sz="4" w:space="0" w:color="auto"/>
            </w:tcBorders>
            <w:noWrap/>
            <w:vAlign w:val="center"/>
            <w:hideMark/>
          </w:tcPr>
          <w:p w14:paraId="31F9FB5D" w14:textId="08E0F94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00562</w:t>
            </w:r>
          </w:p>
        </w:tc>
      </w:tr>
      <w:tr w:rsidR="009B1114" w:rsidRPr="00877800" w14:paraId="3E7F69FA"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E2E251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B51BF9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A2FF4C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3CCE1F81" w14:textId="5C264B8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02455</w:t>
            </w:r>
          </w:p>
        </w:tc>
        <w:tc>
          <w:tcPr>
            <w:tcW w:w="1170" w:type="dxa"/>
            <w:tcBorders>
              <w:top w:val="nil"/>
              <w:left w:val="nil"/>
              <w:bottom w:val="single" w:sz="4" w:space="0" w:color="auto"/>
              <w:right w:val="single" w:sz="4" w:space="0" w:color="auto"/>
            </w:tcBorders>
            <w:noWrap/>
            <w:vAlign w:val="center"/>
            <w:hideMark/>
          </w:tcPr>
          <w:p w14:paraId="4A9B6DF5" w14:textId="5B87EC0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43325</w:t>
            </w:r>
          </w:p>
        </w:tc>
        <w:tc>
          <w:tcPr>
            <w:tcW w:w="1170" w:type="dxa"/>
            <w:tcBorders>
              <w:top w:val="nil"/>
              <w:left w:val="nil"/>
              <w:bottom w:val="single" w:sz="4" w:space="0" w:color="auto"/>
              <w:right w:val="single" w:sz="4" w:space="0" w:color="auto"/>
            </w:tcBorders>
            <w:noWrap/>
            <w:vAlign w:val="center"/>
            <w:hideMark/>
          </w:tcPr>
          <w:p w14:paraId="47D61E87" w14:textId="68B9BC4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26359</w:t>
            </w:r>
          </w:p>
        </w:tc>
        <w:tc>
          <w:tcPr>
            <w:tcW w:w="1248" w:type="dxa"/>
            <w:tcBorders>
              <w:top w:val="nil"/>
              <w:left w:val="nil"/>
              <w:bottom w:val="single" w:sz="4" w:space="0" w:color="auto"/>
              <w:right w:val="single" w:sz="4" w:space="0" w:color="auto"/>
            </w:tcBorders>
            <w:noWrap/>
            <w:vAlign w:val="center"/>
            <w:hideMark/>
          </w:tcPr>
          <w:p w14:paraId="7C5E08AA" w14:textId="152B3DD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00506</w:t>
            </w:r>
          </w:p>
        </w:tc>
      </w:tr>
      <w:tr w:rsidR="009B1114" w:rsidRPr="00877800" w14:paraId="5AE92DB7"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39117E5A" w14:textId="62D4696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6F291710"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MAYA</w:t>
            </w:r>
          </w:p>
        </w:tc>
        <w:tc>
          <w:tcPr>
            <w:tcW w:w="900" w:type="dxa"/>
            <w:tcBorders>
              <w:top w:val="nil"/>
              <w:left w:val="nil"/>
              <w:bottom w:val="single" w:sz="4" w:space="0" w:color="auto"/>
              <w:right w:val="single" w:sz="4" w:space="0" w:color="auto"/>
            </w:tcBorders>
            <w:noWrap/>
            <w:vAlign w:val="bottom"/>
            <w:hideMark/>
          </w:tcPr>
          <w:p w14:paraId="1666AEE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7C4FE77E" w14:textId="4EF6FEB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04094</w:t>
            </w:r>
          </w:p>
        </w:tc>
        <w:tc>
          <w:tcPr>
            <w:tcW w:w="1170" w:type="dxa"/>
            <w:tcBorders>
              <w:top w:val="nil"/>
              <w:left w:val="nil"/>
              <w:bottom w:val="single" w:sz="4" w:space="0" w:color="auto"/>
              <w:right w:val="single" w:sz="4" w:space="0" w:color="auto"/>
            </w:tcBorders>
            <w:noWrap/>
            <w:vAlign w:val="center"/>
            <w:hideMark/>
          </w:tcPr>
          <w:p w14:paraId="2070D359" w14:textId="7E6190C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80920</w:t>
            </w:r>
          </w:p>
        </w:tc>
        <w:tc>
          <w:tcPr>
            <w:tcW w:w="1170" w:type="dxa"/>
            <w:tcBorders>
              <w:top w:val="nil"/>
              <w:left w:val="nil"/>
              <w:bottom w:val="single" w:sz="4" w:space="0" w:color="auto"/>
              <w:right w:val="single" w:sz="4" w:space="0" w:color="auto"/>
            </w:tcBorders>
            <w:noWrap/>
            <w:vAlign w:val="center"/>
            <w:hideMark/>
          </w:tcPr>
          <w:p w14:paraId="2368B980" w14:textId="15A208A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15455</w:t>
            </w:r>
          </w:p>
        </w:tc>
        <w:tc>
          <w:tcPr>
            <w:tcW w:w="1248" w:type="dxa"/>
            <w:tcBorders>
              <w:top w:val="nil"/>
              <w:left w:val="nil"/>
              <w:bottom w:val="single" w:sz="4" w:space="0" w:color="auto"/>
              <w:right w:val="single" w:sz="4" w:space="0" w:color="auto"/>
            </w:tcBorders>
            <w:noWrap/>
            <w:vAlign w:val="center"/>
            <w:hideMark/>
          </w:tcPr>
          <w:p w14:paraId="03A137E0" w14:textId="30B2364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00113</w:t>
            </w:r>
          </w:p>
        </w:tc>
      </w:tr>
      <w:tr w:rsidR="009B1114" w:rsidRPr="00877800" w14:paraId="7994A173"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E8BBF2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2318780"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127F9C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45A68E61" w14:textId="2F3E584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03917</w:t>
            </w:r>
          </w:p>
        </w:tc>
        <w:tc>
          <w:tcPr>
            <w:tcW w:w="1170" w:type="dxa"/>
            <w:tcBorders>
              <w:top w:val="nil"/>
              <w:left w:val="nil"/>
              <w:bottom w:val="single" w:sz="4" w:space="0" w:color="auto"/>
              <w:right w:val="single" w:sz="4" w:space="0" w:color="auto"/>
            </w:tcBorders>
            <w:noWrap/>
            <w:vAlign w:val="center"/>
            <w:hideMark/>
          </w:tcPr>
          <w:p w14:paraId="21B0EA78" w14:textId="37518C1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74053</w:t>
            </w:r>
          </w:p>
        </w:tc>
        <w:tc>
          <w:tcPr>
            <w:tcW w:w="1170" w:type="dxa"/>
            <w:tcBorders>
              <w:top w:val="nil"/>
              <w:left w:val="nil"/>
              <w:bottom w:val="single" w:sz="4" w:space="0" w:color="auto"/>
              <w:right w:val="single" w:sz="4" w:space="0" w:color="auto"/>
            </w:tcBorders>
            <w:noWrap/>
            <w:vAlign w:val="center"/>
            <w:hideMark/>
          </w:tcPr>
          <w:p w14:paraId="1B1FBF29" w14:textId="5A9DACD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14366</w:t>
            </w:r>
          </w:p>
        </w:tc>
        <w:tc>
          <w:tcPr>
            <w:tcW w:w="1248" w:type="dxa"/>
            <w:tcBorders>
              <w:top w:val="nil"/>
              <w:left w:val="nil"/>
              <w:bottom w:val="single" w:sz="4" w:space="0" w:color="auto"/>
              <w:right w:val="single" w:sz="4" w:space="0" w:color="auto"/>
            </w:tcBorders>
            <w:noWrap/>
            <w:vAlign w:val="center"/>
            <w:hideMark/>
          </w:tcPr>
          <w:p w14:paraId="2BF538E6" w14:textId="1E9C024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00061</w:t>
            </w:r>
          </w:p>
        </w:tc>
      </w:tr>
      <w:tr w:rsidR="009B1114" w:rsidRPr="00877800" w14:paraId="5C1C5E5F"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602A71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ED045C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7113D1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4B61100A" w14:textId="7C7BD17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04691</w:t>
            </w:r>
          </w:p>
        </w:tc>
        <w:tc>
          <w:tcPr>
            <w:tcW w:w="1170" w:type="dxa"/>
            <w:tcBorders>
              <w:top w:val="nil"/>
              <w:left w:val="nil"/>
              <w:bottom w:val="single" w:sz="4" w:space="0" w:color="auto"/>
              <w:right w:val="single" w:sz="4" w:space="0" w:color="auto"/>
            </w:tcBorders>
            <w:noWrap/>
            <w:vAlign w:val="center"/>
            <w:hideMark/>
          </w:tcPr>
          <w:p w14:paraId="65B13F6D" w14:textId="72A2A6B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85005</w:t>
            </w:r>
          </w:p>
        </w:tc>
        <w:tc>
          <w:tcPr>
            <w:tcW w:w="1170" w:type="dxa"/>
            <w:tcBorders>
              <w:top w:val="nil"/>
              <w:left w:val="nil"/>
              <w:bottom w:val="single" w:sz="4" w:space="0" w:color="auto"/>
              <w:right w:val="single" w:sz="4" w:space="0" w:color="auto"/>
            </w:tcBorders>
            <w:noWrap/>
            <w:vAlign w:val="center"/>
            <w:hideMark/>
          </w:tcPr>
          <w:p w14:paraId="5BDB12BC" w14:textId="4E47B2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11133</w:t>
            </w:r>
          </w:p>
        </w:tc>
        <w:tc>
          <w:tcPr>
            <w:tcW w:w="1248" w:type="dxa"/>
            <w:tcBorders>
              <w:top w:val="nil"/>
              <w:left w:val="nil"/>
              <w:bottom w:val="single" w:sz="4" w:space="0" w:color="auto"/>
              <w:right w:val="single" w:sz="4" w:space="0" w:color="auto"/>
            </w:tcBorders>
            <w:noWrap/>
            <w:vAlign w:val="center"/>
            <w:hideMark/>
          </w:tcPr>
          <w:p w14:paraId="7E6AA3D7" w14:textId="34EF843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00019</w:t>
            </w:r>
          </w:p>
        </w:tc>
      </w:tr>
      <w:tr w:rsidR="009B1114" w:rsidRPr="00877800" w14:paraId="665B3BB8"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75D58A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31FA97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0B5BC35"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67022600" w14:textId="633267B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03762</w:t>
            </w:r>
          </w:p>
        </w:tc>
        <w:tc>
          <w:tcPr>
            <w:tcW w:w="1170" w:type="dxa"/>
            <w:tcBorders>
              <w:top w:val="nil"/>
              <w:left w:val="nil"/>
              <w:bottom w:val="single" w:sz="4" w:space="0" w:color="auto"/>
              <w:right w:val="single" w:sz="4" w:space="0" w:color="auto"/>
            </w:tcBorders>
            <w:noWrap/>
            <w:vAlign w:val="center"/>
            <w:hideMark/>
          </w:tcPr>
          <w:p w14:paraId="5878CBA7" w14:textId="673D6B9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91129</w:t>
            </w:r>
          </w:p>
        </w:tc>
        <w:tc>
          <w:tcPr>
            <w:tcW w:w="1170" w:type="dxa"/>
            <w:tcBorders>
              <w:top w:val="nil"/>
              <w:left w:val="nil"/>
              <w:bottom w:val="single" w:sz="4" w:space="0" w:color="auto"/>
              <w:right w:val="single" w:sz="4" w:space="0" w:color="auto"/>
            </w:tcBorders>
            <w:noWrap/>
            <w:vAlign w:val="center"/>
            <w:hideMark/>
          </w:tcPr>
          <w:p w14:paraId="2D29B6F6" w14:textId="258D9F6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10780</w:t>
            </w:r>
          </w:p>
        </w:tc>
        <w:tc>
          <w:tcPr>
            <w:tcW w:w="1248" w:type="dxa"/>
            <w:tcBorders>
              <w:top w:val="nil"/>
              <w:left w:val="nil"/>
              <w:bottom w:val="single" w:sz="4" w:space="0" w:color="auto"/>
              <w:right w:val="single" w:sz="4" w:space="0" w:color="auto"/>
            </w:tcBorders>
            <w:noWrap/>
            <w:vAlign w:val="center"/>
            <w:hideMark/>
          </w:tcPr>
          <w:p w14:paraId="345CC76C" w14:textId="6AB59E0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00016</w:t>
            </w:r>
          </w:p>
        </w:tc>
      </w:tr>
      <w:tr w:rsidR="009B1114" w:rsidRPr="00877800" w14:paraId="7615F02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50EF89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A64285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F6BE61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9662C49" w14:textId="6833A8F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03462</w:t>
            </w:r>
          </w:p>
        </w:tc>
        <w:tc>
          <w:tcPr>
            <w:tcW w:w="1170" w:type="dxa"/>
            <w:tcBorders>
              <w:top w:val="nil"/>
              <w:left w:val="nil"/>
              <w:bottom w:val="single" w:sz="4" w:space="0" w:color="auto"/>
              <w:right w:val="single" w:sz="4" w:space="0" w:color="auto"/>
            </w:tcBorders>
            <w:noWrap/>
            <w:vAlign w:val="center"/>
            <w:hideMark/>
          </w:tcPr>
          <w:p w14:paraId="3FBDCE00" w14:textId="4B77B7B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85050</w:t>
            </w:r>
          </w:p>
        </w:tc>
        <w:tc>
          <w:tcPr>
            <w:tcW w:w="1170" w:type="dxa"/>
            <w:tcBorders>
              <w:top w:val="nil"/>
              <w:left w:val="nil"/>
              <w:bottom w:val="single" w:sz="4" w:space="0" w:color="auto"/>
              <w:right w:val="single" w:sz="4" w:space="0" w:color="auto"/>
            </w:tcBorders>
            <w:noWrap/>
            <w:vAlign w:val="center"/>
            <w:hideMark/>
          </w:tcPr>
          <w:p w14:paraId="6F94BBE6" w14:textId="3792FFF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10495</w:t>
            </w:r>
          </w:p>
        </w:tc>
        <w:tc>
          <w:tcPr>
            <w:tcW w:w="1248" w:type="dxa"/>
            <w:tcBorders>
              <w:top w:val="nil"/>
              <w:left w:val="nil"/>
              <w:bottom w:val="single" w:sz="4" w:space="0" w:color="auto"/>
              <w:right w:val="single" w:sz="4" w:space="0" w:color="auto"/>
            </w:tcBorders>
            <w:noWrap/>
            <w:vAlign w:val="center"/>
            <w:hideMark/>
          </w:tcPr>
          <w:p w14:paraId="37F967F5" w14:textId="3B6D9A0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00017</w:t>
            </w:r>
          </w:p>
        </w:tc>
      </w:tr>
      <w:tr w:rsidR="009B1114" w:rsidRPr="00877800" w14:paraId="5072DB8C"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42AAF351" w14:textId="7066679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33453AAD"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MCOR</w:t>
            </w:r>
          </w:p>
        </w:tc>
        <w:tc>
          <w:tcPr>
            <w:tcW w:w="900" w:type="dxa"/>
            <w:tcBorders>
              <w:top w:val="nil"/>
              <w:left w:val="nil"/>
              <w:bottom w:val="single" w:sz="4" w:space="0" w:color="auto"/>
              <w:right w:val="single" w:sz="4" w:space="0" w:color="auto"/>
            </w:tcBorders>
            <w:noWrap/>
            <w:vAlign w:val="bottom"/>
            <w:hideMark/>
          </w:tcPr>
          <w:p w14:paraId="01E8C6E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5A246842" w14:textId="5C76553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02941</w:t>
            </w:r>
          </w:p>
        </w:tc>
        <w:tc>
          <w:tcPr>
            <w:tcW w:w="1170" w:type="dxa"/>
            <w:tcBorders>
              <w:top w:val="nil"/>
              <w:left w:val="nil"/>
              <w:bottom w:val="single" w:sz="4" w:space="0" w:color="auto"/>
              <w:right w:val="single" w:sz="4" w:space="0" w:color="auto"/>
            </w:tcBorders>
            <w:noWrap/>
            <w:vAlign w:val="center"/>
            <w:hideMark/>
          </w:tcPr>
          <w:p w14:paraId="41C096FA" w14:textId="72F22D1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79924</w:t>
            </w:r>
          </w:p>
        </w:tc>
        <w:tc>
          <w:tcPr>
            <w:tcW w:w="1170" w:type="dxa"/>
            <w:tcBorders>
              <w:top w:val="nil"/>
              <w:left w:val="nil"/>
              <w:bottom w:val="single" w:sz="4" w:space="0" w:color="auto"/>
              <w:right w:val="single" w:sz="4" w:space="0" w:color="auto"/>
            </w:tcBorders>
            <w:noWrap/>
            <w:vAlign w:val="center"/>
            <w:hideMark/>
          </w:tcPr>
          <w:p w14:paraId="146CCDFD" w14:textId="6F74365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35285</w:t>
            </w:r>
          </w:p>
        </w:tc>
        <w:tc>
          <w:tcPr>
            <w:tcW w:w="1248" w:type="dxa"/>
            <w:tcBorders>
              <w:top w:val="nil"/>
              <w:left w:val="nil"/>
              <w:bottom w:val="single" w:sz="4" w:space="0" w:color="auto"/>
              <w:right w:val="single" w:sz="4" w:space="0" w:color="auto"/>
            </w:tcBorders>
            <w:noWrap/>
            <w:vAlign w:val="center"/>
            <w:hideMark/>
          </w:tcPr>
          <w:p w14:paraId="2D271C3B" w14:textId="61A7778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00198</w:t>
            </w:r>
          </w:p>
        </w:tc>
      </w:tr>
      <w:tr w:rsidR="009B1114" w:rsidRPr="00877800" w14:paraId="6669548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615D7B13"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A47735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221094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486EC55C" w14:textId="5711F86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04391</w:t>
            </w:r>
          </w:p>
        </w:tc>
        <w:tc>
          <w:tcPr>
            <w:tcW w:w="1170" w:type="dxa"/>
            <w:tcBorders>
              <w:top w:val="nil"/>
              <w:left w:val="nil"/>
              <w:bottom w:val="single" w:sz="4" w:space="0" w:color="auto"/>
              <w:right w:val="single" w:sz="4" w:space="0" w:color="auto"/>
            </w:tcBorders>
            <w:noWrap/>
            <w:vAlign w:val="center"/>
            <w:hideMark/>
          </w:tcPr>
          <w:p w14:paraId="5C9633F6" w14:textId="46D0211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71696</w:t>
            </w:r>
          </w:p>
        </w:tc>
        <w:tc>
          <w:tcPr>
            <w:tcW w:w="1170" w:type="dxa"/>
            <w:tcBorders>
              <w:top w:val="nil"/>
              <w:left w:val="nil"/>
              <w:bottom w:val="single" w:sz="4" w:space="0" w:color="auto"/>
              <w:right w:val="single" w:sz="4" w:space="0" w:color="auto"/>
            </w:tcBorders>
            <w:noWrap/>
            <w:vAlign w:val="center"/>
            <w:hideMark/>
          </w:tcPr>
          <w:p w14:paraId="09545789" w14:textId="403C24B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37959</w:t>
            </w:r>
          </w:p>
        </w:tc>
        <w:tc>
          <w:tcPr>
            <w:tcW w:w="1248" w:type="dxa"/>
            <w:tcBorders>
              <w:top w:val="nil"/>
              <w:left w:val="nil"/>
              <w:bottom w:val="single" w:sz="4" w:space="0" w:color="auto"/>
              <w:right w:val="single" w:sz="4" w:space="0" w:color="auto"/>
            </w:tcBorders>
            <w:noWrap/>
            <w:vAlign w:val="center"/>
            <w:hideMark/>
          </w:tcPr>
          <w:p w14:paraId="03AEDD38" w14:textId="3652450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00303</w:t>
            </w:r>
          </w:p>
        </w:tc>
      </w:tr>
      <w:tr w:rsidR="009B1114" w:rsidRPr="00877800" w14:paraId="03E6E49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1DCBF2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C9EC5B0"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212CE8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1689BF80" w14:textId="3E1FA97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03399</w:t>
            </w:r>
          </w:p>
        </w:tc>
        <w:tc>
          <w:tcPr>
            <w:tcW w:w="1170" w:type="dxa"/>
            <w:tcBorders>
              <w:top w:val="nil"/>
              <w:left w:val="nil"/>
              <w:bottom w:val="single" w:sz="4" w:space="0" w:color="auto"/>
              <w:right w:val="single" w:sz="4" w:space="0" w:color="auto"/>
            </w:tcBorders>
            <w:noWrap/>
            <w:vAlign w:val="center"/>
            <w:hideMark/>
          </w:tcPr>
          <w:p w14:paraId="3D845CA7" w14:textId="654DE3E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93060</w:t>
            </w:r>
          </w:p>
        </w:tc>
        <w:tc>
          <w:tcPr>
            <w:tcW w:w="1170" w:type="dxa"/>
            <w:tcBorders>
              <w:top w:val="nil"/>
              <w:left w:val="nil"/>
              <w:bottom w:val="single" w:sz="4" w:space="0" w:color="auto"/>
              <w:right w:val="single" w:sz="4" w:space="0" w:color="auto"/>
            </w:tcBorders>
            <w:noWrap/>
            <w:vAlign w:val="center"/>
            <w:hideMark/>
          </w:tcPr>
          <w:p w14:paraId="19E353A1" w14:textId="6E0CE2F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32727</w:t>
            </w:r>
          </w:p>
        </w:tc>
        <w:tc>
          <w:tcPr>
            <w:tcW w:w="1248" w:type="dxa"/>
            <w:tcBorders>
              <w:top w:val="nil"/>
              <w:left w:val="nil"/>
              <w:bottom w:val="single" w:sz="4" w:space="0" w:color="auto"/>
              <w:right w:val="single" w:sz="4" w:space="0" w:color="auto"/>
            </w:tcBorders>
            <w:noWrap/>
            <w:vAlign w:val="center"/>
            <w:hideMark/>
          </w:tcPr>
          <w:p w14:paraId="410BFC9D" w14:textId="4B3BE76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00543</w:t>
            </w:r>
          </w:p>
        </w:tc>
      </w:tr>
      <w:tr w:rsidR="009B1114" w:rsidRPr="00877800" w14:paraId="23BB19B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BDB0D6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D9DFEE3"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148157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656C6F9D" w14:textId="61DF9B2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02874</w:t>
            </w:r>
          </w:p>
        </w:tc>
        <w:tc>
          <w:tcPr>
            <w:tcW w:w="1170" w:type="dxa"/>
            <w:tcBorders>
              <w:top w:val="nil"/>
              <w:left w:val="nil"/>
              <w:bottom w:val="single" w:sz="4" w:space="0" w:color="auto"/>
              <w:right w:val="single" w:sz="4" w:space="0" w:color="auto"/>
            </w:tcBorders>
            <w:noWrap/>
            <w:vAlign w:val="center"/>
            <w:hideMark/>
          </w:tcPr>
          <w:p w14:paraId="0C02BDC5" w14:textId="30DD5FE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96945</w:t>
            </w:r>
          </w:p>
        </w:tc>
        <w:tc>
          <w:tcPr>
            <w:tcW w:w="1170" w:type="dxa"/>
            <w:tcBorders>
              <w:top w:val="nil"/>
              <w:left w:val="nil"/>
              <w:bottom w:val="single" w:sz="4" w:space="0" w:color="auto"/>
              <w:right w:val="single" w:sz="4" w:space="0" w:color="auto"/>
            </w:tcBorders>
            <w:noWrap/>
            <w:vAlign w:val="center"/>
            <w:hideMark/>
          </w:tcPr>
          <w:p w14:paraId="6036D8F9" w14:textId="62E025F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37450</w:t>
            </w:r>
          </w:p>
        </w:tc>
        <w:tc>
          <w:tcPr>
            <w:tcW w:w="1248" w:type="dxa"/>
            <w:tcBorders>
              <w:top w:val="nil"/>
              <w:left w:val="nil"/>
              <w:bottom w:val="single" w:sz="4" w:space="0" w:color="auto"/>
              <w:right w:val="single" w:sz="4" w:space="0" w:color="auto"/>
            </w:tcBorders>
            <w:noWrap/>
            <w:vAlign w:val="center"/>
            <w:hideMark/>
          </w:tcPr>
          <w:p w14:paraId="332EC151" w14:textId="33F32D7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00866</w:t>
            </w:r>
          </w:p>
        </w:tc>
      </w:tr>
      <w:tr w:rsidR="009B1114" w:rsidRPr="00877800" w14:paraId="01E6882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BD7554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EEF7B0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44FAD82"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2FC038B5" w14:textId="094DF08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02124</w:t>
            </w:r>
          </w:p>
        </w:tc>
        <w:tc>
          <w:tcPr>
            <w:tcW w:w="1170" w:type="dxa"/>
            <w:tcBorders>
              <w:top w:val="nil"/>
              <w:left w:val="nil"/>
              <w:bottom w:val="single" w:sz="4" w:space="0" w:color="auto"/>
              <w:right w:val="single" w:sz="4" w:space="0" w:color="auto"/>
            </w:tcBorders>
            <w:noWrap/>
            <w:vAlign w:val="center"/>
            <w:hideMark/>
          </w:tcPr>
          <w:p w14:paraId="7C4C418E" w14:textId="2E3D474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00534</w:t>
            </w:r>
          </w:p>
        </w:tc>
        <w:tc>
          <w:tcPr>
            <w:tcW w:w="1170" w:type="dxa"/>
            <w:tcBorders>
              <w:top w:val="nil"/>
              <w:left w:val="nil"/>
              <w:bottom w:val="single" w:sz="4" w:space="0" w:color="auto"/>
              <w:right w:val="single" w:sz="4" w:space="0" w:color="auto"/>
            </w:tcBorders>
            <w:noWrap/>
            <w:vAlign w:val="center"/>
            <w:hideMark/>
          </w:tcPr>
          <w:p w14:paraId="147BE192" w14:textId="6EAFFAF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30712</w:t>
            </w:r>
          </w:p>
        </w:tc>
        <w:tc>
          <w:tcPr>
            <w:tcW w:w="1248" w:type="dxa"/>
            <w:tcBorders>
              <w:top w:val="nil"/>
              <w:left w:val="nil"/>
              <w:bottom w:val="single" w:sz="4" w:space="0" w:color="auto"/>
              <w:right w:val="single" w:sz="4" w:space="0" w:color="auto"/>
            </w:tcBorders>
            <w:noWrap/>
            <w:vAlign w:val="center"/>
            <w:hideMark/>
          </w:tcPr>
          <w:p w14:paraId="6F89509D" w14:textId="512F5AE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00881</w:t>
            </w:r>
          </w:p>
        </w:tc>
      </w:tr>
      <w:tr w:rsidR="009B1114" w:rsidRPr="00877800" w14:paraId="160E444A"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04030AFB" w14:textId="06527E1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03C8F07E"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MEGA</w:t>
            </w:r>
          </w:p>
        </w:tc>
        <w:tc>
          <w:tcPr>
            <w:tcW w:w="900" w:type="dxa"/>
            <w:tcBorders>
              <w:top w:val="nil"/>
              <w:left w:val="nil"/>
              <w:bottom w:val="single" w:sz="4" w:space="0" w:color="auto"/>
              <w:right w:val="single" w:sz="4" w:space="0" w:color="auto"/>
            </w:tcBorders>
            <w:noWrap/>
            <w:vAlign w:val="bottom"/>
            <w:hideMark/>
          </w:tcPr>
          <w:p w14:paraId="4EBEC9C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0850F60E" w14:textId="20207CD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01392</w:t>
            </w:r>
          </w:p>
        </w:tc>
        <w:tc>
          <w:tcPr>
            <w:tcW w:w="1170" w:type="dxa"/>
            <w:tcBorders>
              <w:top w:val="nil"/>
              <w:left w:val="nil"/>
              <w:bottom w:val="single" w:sz="4" w:space="0" w:color="auto"/>
              <w:right w:val="single" w:sz="4" w:space="0" w:color="auto"/>
            </w:tcBorders>
            <w:noWrap/>
            <w:vAlign w:val="center"/>
            <w:hideMark/>
          </w:tcPr>
          <w:p w14:paraId="24FC1A3B" w14:textId="5FB151C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64155</w:t>
            </w:r>
          </w:p>
        </w:tc>
        <w:tc>
          <w:tcPr>
            <w:tcW w:w="1170" w:type="dxa"/>
            <w:tcBorders>
              <w:top w:val="nil"/>
              <w:left w:val="nil"/>
              <w:bottom w:val="single" w:sz="4" w:space="0" w:color="auto"/>
              <w:right w:val="single" w:sz="4" w:space="0" w:color="auto"/>
            </w:tcBorders>
            <w:noWrap/>
            <w:vAlign w:val="center"/>
            <w:hideMark/>
          </w:tcPr>
          <w:p w14:paraId="7687042D" w14:textId="68E6D10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31038</w:t>
            </w:r>
          </w:p>
        </w:tc>
        <w:tc>
          <w:tcPr>
            <w:tcW w:w="1248" w:type="dxa"/>
            <w:tcBorders>
              <w:top w:val="nil"/>
              <w:left w:val="nil"/>
              <w:bottom w:val="single" w:sz="4" w:space="0" w:color="auto"/>
              <w:right w:val="single" w:sz="4" w:space="0" w:color="auto"/>
            </w:tcBorders>
            <w:noWrap/>
            <w:vAlign w:val="center"/>
            <w:hideMark/>
          </w:tcPr>
          <w:p w14:paraId="34B81BC6" w14:textId="397BE71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02681</w:t>
            </w:r>
          </w:p>
        </w:tc>
      </w:tr>
      <w:tr w:rsidR="009B1114" w:rsidRPr="00877800" w14:paraId="483BD0C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C5E77B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F228C9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B78DED7"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2709B15A" w14:textId="5500927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01117</w:t>
            </w:r>
          </w:p>
        </w:tc>
        <w:tc>
          <w:tcPr>
            <w:tcW w:w="1170" w:type="dxa"/>
            <w:tcBorders>
              <w:top w:val="nil"/>
              <w:left w:val="nil"/>
              <w:bottom w:val="single" w:sz="4" w:space="0" w:color="auto"/>
              <w:right w:val="single" w:sz="4" w:space="0" w:color="auto"/>
            </w:tcBorders>
            <w:noWrap/>
            <w:vAlign w:val="center"/>
            <w:hideMark/>
          </w:tcPr>
          <w:p w14:paraId="39E59BF8" w14:textId="044CF7F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63526</w:t>
            </w:r>
          </w:p>
        </w:tc>
        <w:tc>
          <w:tcPr>
            <w:tcW w:w="1170" w:type="dxa"/>
            <w:tcBorders>
              <w:top w:val="nil"/>
              <w:left w:val="nil"/>
              <w:bottom w:val="single" w:sz="4" w:space="0" w:color="auto"/>
              <w:right w:val="single" w:sz="4" w:space="0" w:color="auto"/>
            </w:tcBorders>
            <w:noWrap/>
            <w:vAlign w:val="center"/>
            <w:hideMark/>
          </w:tcPr>
          <w:p w14:paraId="389D3D81" w14:textId="7956B98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27299</w:t>
            </w:r>
          </w:p>
        </w:tc>
        <w:tc>
          <w:tcPr>
            <w:tcW w:w="1248" w:type="dxa"/>
            <w:tcBorders>
              <w:top w:val="nil"/>
              <w:left w:val="nil"/>
              <w:bottom w:val="single" w:sz="4" w:space="0" w:color="auto"/>
              <w:right w:val="single" w:sz="4" w:space="0" w:color="auto"/>
            </w:tcBorders>
            <w:noWrap/>
            <w:vAlign w:val="center"/>
            <w:hideMark/>
          </w:tcPr>
          <w:p w14:paraId="034D517D" w14:textId="0C50A50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03016</w:t>
            </w:r>
          </w:p>
        </w:tc>
      </w:tr>
      <w:tr w:rsidR="009B1114" w:rsidRPr="00877800" w14:paraId="5A3D5319"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9C5F84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AD2A84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7E8EF951"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4DFFA1EB" w14:textId="78ACA14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01221</w:t>
            </w:r>
          </w:p>
        </w:tc>
        <w:tc>
          <w:tcPr>
            <w:tcW w:w="1170" w:type="dxa"/>
            <w:tcBorders>
              <w:top w:val="nil"/>
              <w:left w:val="nil"/>
              <w:bottom w:val="single" w:sz="4" w:space="0" w:color="auto"/>
              <w:right w:val="single" w:sz="4" w:space="0" w:color="auto"/>
            </w:tcBorders>
            <w:noWrap/>
            <w:vAlign w:val="center"/>
            <w:hideMark/>
          </w:tcPr>
          <w:p w14:paraId="62F39A32" w14:textId="2659B96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69958</w:t>
            </w:r>
          </w:p>
        </w:tc>
        <w:tc>
          <w:tcPr>
            <w:tcW w:w="1170" w:type="dxa"/>
            <w:tcBorders>
              <w:top w:val="nil"/>
              <w:left w:val="nil"/>
              <w:bottom w:val="single" w:sz="4" w:space="0" w:color="auto"/>
              <w:right w:val="single" w:sz="4" w:space="0" w:color="auto"/>
            </w:tcBorders>
            <w:noWrap/>
            <w:vAlign w:val="center"/>
            <w:hideMark/>
          </w:tcPr>
          <w:p w14:paraId="366F6A99" w14:textId="29B919D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25412</w:t>
            </w:r>
          </w:p>
        </w:tc>
        <w:tc>
          <w:tcPr>
            <w:tcW w:w="1248" w:type="dxa"/>
            <w:tcBorders>
              <w:top w:val="nil"/>
              <w:left w:val="nil"/>
              <w:bottom w:val="single" w:sz="4" w:space="0" w:color="auto"/>
              <w:right w:val="single" w:sz="4" w:space="0" w:color="auto"/>
            </w:tcBorders>
            <w:noWrap/>
            <w:vAlign w:val="center"/>
            <w:hideMark/>
          </w:tcPr>
          <w:p w14:paraId="6B5941C7" w14:textId="6745CFB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02859</w:t>
            </w:r>
          </w:p>
        </w:tc>
      </w:tr>
      <w:tr w:rsidR="009B1114" w:rsidRPr="00877800" w14:paraId="2ECD331A"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DA9BDD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3E4160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02DE46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4B9F5559" w14:textId="2ADCEE0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01572</w:t>
            </w:r>
          </w:p>
        </w:tc>
        <w:tc>
          <w:tcPr>
            <w:tcW w:w="1170" w:type="dxa"/>
            <w:tcBorders>
              <w:top w:val="nil"/>
              <w:left w:val="nil"/>
              <w:bottom w:val="single" w:sz="4" w:space="0" w:color="auto"/>
              <w:right w:val="single" w:sz="4" w:space="0" w:color="auto"/>
            </w:tcBorders>
            <w:noWrap/>
            <w:vAlign w:val="center"/>
            <w:hideMark/>
          </w:tcPr>
          <w:p w14:paraId="3A9A17B1" w14:textId="480DBC4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76106</w:t>
            </w:r>
          </w:p>
        </w:tc>
        <w:tc>
          <w:tcPr>
            <w:tcW w:w="1170" w:type="dxa"/>
            <w:tcBorders>
              <w:top w:val="nil"/>
              <w:left w:val="nil"/>
              <w:bottom w:val="single" w:sz="4" w:space="0" w:color="auto"/>
              <w:right w:val="single" w:sz="4" w:space="0" w:color="auto"/>
            </w:tcBorders>
            <w:noWrap/>
            <w:vAlign w:val="center"/>
            <w:hideMark/>
          </w:tcPr>
          <w:p w14:paraId="448BAB68" w14:textId="16A3194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26166</w:t>
            </w:r>
          </w:p>
        </w:tc>
        <w:tc>
          <w:tcPr>
            <w:tcW w:w="1248" w:type="dxa"/>
            <w:tcBorders>
              <w:top w:val="nil"/>
              <w:left w:val="nil"/>
              <w:bottom w:val="single" w:sz="4" w:space="0" w:color="auto"/>
              <w:right w:val="single" w:sz="4" w:space="0" w:color="auto"/>
            </w:tcBorders>
            <w:noWrap/>
            <w:vAlign w:val="center"/>
            <w:hideMark/>
          </w:tcPr>
          <w:p w14:paraId="3D3B80E9" w14:textId="242C653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02659</w:t>
            </w:r>
          </w:p>
        </w:tc>
      </w:tr>
      <w:tr w:rsidR="009B1114" w:rsidRPr="00877800" w14:paraId="4DD7355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12E38B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542E79A"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2BBC2FA"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5833EE53" w14:textId="1134EA7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01685</w:t>
            </w:r>
          </w:p>
        </w:tc>
        <w:tc>
          <w:tcPr>
            <w:tcW w:w="1170" w:type="dxa"/>
            <w:tcBorders>
              <w:top w:val="nil"/>
              <w:left w:val="nil"/>
              <w:bottom w:val="single" w:sz="4" w:space="0" w:color="auto"/>
              <w:right w:val="single" w:sz="4" w:space="0" w:color="auto"/>
            </w:tcBorders>
            <w:noWrap/>
            <w:vAlign w:val="center"/>
            <w:hideMark/>
          </w:tcPr>
          <w:p w14:paraId="5B4AC982" w14:textId="55563AB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71373</w:t>
            </w:r>
          </w:p>
        </w:tc>
        <w:tc>
          <w:tcPr>
            <w:tcW w:w="1170" w:type="dxa"/>
            <w:tcBorders>
              <w:top w:val="nil"/>
              <w:left w:val="nil"/>
              <w:bottom w:val="single" w:sz="4" w:space="0" w:color="auto"/>
              <w:right w:val="single" w:sz="4" w:space="0" w:color="auto"/>
            </w:tcBorders>
            <w:noWrap/>
            <w:vAlign w:val="center"/>
            <w:hideMark/>
          </w:tcPr>
          <w:p w14:paraId="5F215485" w14:textId="6F37829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25774</w:t>
            </w:r>
          </w:p>
        </w:tc>
        <w:tc>
          <w:tcPr>
            <w:tcW w:w="1248" w:type="dxa"/>
            <w:tcBorders>
              <w:top w:val="nil"/>
              <w:left w:val="nil"/>
              <w:bottom w:val="single" w:sz="4" w:space="0" w:color="auto"/>
              <w:right w:val="single" w:sz="4" w:space="0" w:color="auto"/>
            </w:tcBorders>
            <w:noWrap/>
            <w:vAlign w:val="center"/>
            <w:hideMark/>
          </w:tcPr>
          <w:p w14:paraId="1CB4596C" w14:textId="2D16E86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01950</w:t>
            </w:r>
          </w:p>
        </w:tc>
      </w:tr>
      <w:tr w:rsidR="009B1114" w:rsidRPr="00877800" w14:paraId="560FAFD1"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542516ED" w14:textId="1E5CC48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2DED6C4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NISP</w:t>
            </w:r>
          </w:p>
        </w:tc>
        <w:tc>
          <w:tcPr>
            <w:tcW w:w="900" w:type="dxa"/>
            <w:tcBorders>
              <w:top w:val="nil"/>
              <w:left w:val="nil"/>
              <w:bottom w:val="single" w:sz="4" w:space="0" w:color="auto"/>
              <w:right w:val="single" w:sz="4" w:space="0" w:color="auto"/>
            </w:tcBorders>
            <w:noWrap/>
            <w:vAlign w:val="bottom"/>
            <w:hideMark/>
          </w:tcPr>
          <w:p w14:paraId="085F7BA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5218187A" w14:textId="4E511B6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01929</w:t>
            </w:r>
          </w:p>
        </w:tc>
        <w:tc>
          <w:tcPr>
            <w:tcW w:w="1170" w:type="dxa"/>
            <w:tcBorders>
              <w:top w:val="nil"/>
              <w:left w:val="nil"/>
              <w:bottom w:val="single" w:sz="4" w:space="0" w:color="auto"/>
              <w:right w:val="single" w:sz="4" w:space="0" w:color="auto"/>
            </w:tcBorders>
            <w:noWrap/>
            <w:vAlign w:val="center"/>
            <w:hideMark/>
          </w:tcPr>
          <w:p w14:paraId="016FD37F" w14:textId="05AE795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72475</w:t>
            </w:r>
          </w:p>
        </w:tc>
        <w:tc>
          <w:tcPr>
            <w:tcW w:w="1170" w:type="dxa"/>
            <w:tcBorders>
              <w:top w:val="nil"/>
              <w:left w:val="nil"/>
              <w:bottom w:val="single" w:sz="4" w:space="0" w:color="auto"/>
              <w:right w:val="single" w:sz="4" w:space="0" w:color="auto"/>
            </w:tcBorders>
            <w:noWrap/>
            <w:vAlign w:val="center"/>
            <w:hideMark/>
          </w:tcPr>
          <w:p w14:paraId="3A115414" w14:textId="47A0365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22044</w:t>
            </w:r>
          </w:p>
        </w:tc>
        <w:tc>
          <w:tcPr>
            <w:tcW w:w="1248" w:type="dxa"/>
            <w:tcBorders>
              <w:top w:val="nil"/>
              <w:left w:val="nil"/>
              <w:bottom w:val="single" w:sz="4" w:space="0" w:color="auto"/>
              <w:right w:val="single" w:sz="4" w:space="0" w:color="auto"/>
            </w:tcBorders>
            <w:noWrap/>
            <w:vAlign w:val="center"/>
            <w:hideMark/>
          </w:tcPr>
          <w:p w14:paraId="45D34BCC" w14:textId="1B0D968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10185</w:t>
            </w:r>
          </w:p>
        </w:tc>
      </w:tr>
      <w:tr w:rsidR="009B1114" w:rsidRPr="00877800" w14:paraId="3F7A1200"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2D8D58B"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43850F8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2B2C78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7F9D5311" w14:textId="7028B81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02360</w:t>
            </w:r>
          </w:p>
        </w:tc>
        <w:tc>
          <w:tcPr>
            <w:tcW w:w="1170" w:type="dxa"/>
            <w:tcBorders>
              <w:top w:val="nil"/>
              <w:left w:val="nil"/>
              <w:bottom w:val="single" w:sz="4" w:space="0" w:color="auto"/>
              <w:right w:val="single" w:sz="4" w:space="0" w:color="auto"/>
            </w:tcBorders>
            <w:noWrap/>
            <w:vAlign w:val="center"/>
            <w:hideMark/>
          </w:tcPr>
          <w:p w14:paraId="5188A8E3" w14:textId="6B50D4A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72255</w:t>
            </w:r>
          </w:p>
        </w:tc>
        <w:tc>
          <w:tcPr>
            <w:tcW w:w="1170" w:type="dxa"/>
            <w:tcBorders>
              <w:top w:val="nil"/>
              <w:left w:val="nil"/>
              <w:bottom w:val="single" w:sz="4" w:space="0" w:color="auto"/>
              <w:right w:val="single" w:sz="4" w:space="0" w:color="auto"/>
            </w:tcBorders>
            <w:noWrap/>
            <w:vAlign w:val="center"/>
            <w:hideMark/>
          </w:tcPr>
          <w:p w14:paraId="02C3F418" w14:textId="4592A0C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23047</w:t>
            </w:r>
          </w:p>
        </w:tc>
        <w:tc>
          <w:tcPr>
            <w:tcW w:w="1248" w:type="dxa"/>
            <w:tcBorders>
              <w:top w:val="nil"/>
              <w:left w:val="nil"/>
              <w:bottom w:val="single" w:sz="4" w:space="0" w:color="auto"/>
              <w:right w:val="single" w:sz="4" w:space="0" w:color="auto"/>
            </w:tcBorders>
            <w:noWrap/>
            <w:vAlign w:val="center"/>
            <w:hideMark/>
          </w:tcPr>
          <w:p w14:paraId="3277F837" w14:textId="0E5A318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01175</w:t>
            </w:r>
          </w:p>
        </w:tc>
      </w:tr>
      <w:tr w:rsidR="009B1114" w:rsidRPr="00877800" w14:paraId="239D235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911676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3BB9FA9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8CE866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56083088" w14:textId="520FE63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02400</w:t>
            </w:r>
          </w:p>
        </w:tc>
        <w:tc>
          <w:tcPr>
            <w:tcW w:w="1170" w:type="dxa"/>
            <w:tcBorders>
              <w:top w:val="nil"/>
              <w:left w:val="nil"/>
              <w:bottom w:val="single" w:sz="4" w:space="0" w:color="auto"/>
              <w:right w:val="single" w:sz="4" w:space="0" w:color="auto"/>
            </w:tcBorders>
            <w:noWrap/>
            <w:vAlign w:val="center"/>
            <w:hideMark/>
          </w:tcPr>
          <w:p w14:paraId="133AB3F1" w14:textId="5D26A5C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78509</w:t>
            </w:r>
          </w:p>
        </w:tc>
        <w:tc>
          <w:tcPr>
            <w:tcW w:w="1170" w:type="dxa"/>
            <w:tcBorders>
              <w:top w:val="nil"/>
              <w:left w:val="nil"/>
              <w:bottom w:val="single" w:sz="4" w:space="0" w:color="auto"/>
              <w:right w:val="single" w:sz="4" w:space="0" w:color="auto"/>
            </w:tcBorders>
            <w:noWrap/>
            <w:vAlign w:val="center"/>
            <w:hideMark/>
          </w:tcPr>
          <w:p w14:paraId="4E15D28E" w14:textId="42524C0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21529</w:t>
            </w:r>
          </w:p>
        </w:tc>
        <w:tc>
          <w:tcPr>
            <w:tcW w:w="1248" w:type="dxa"/>
            <w:tcBorders>
              <w:top w:val="nil"/>
              <w:left w:val="nil"/>
              <w:bottom w:val="single" w:sz="4" w:space="0" w:color="auto"/>
              <w:right w:val="single" w:sz="4" w:space="0" w:color="auto"/>
            </w:tcBorders>
            <w:noWrap/>
            <w:vAlign w:val="center"/>
            <w:hideMark/>
          </w:tcPr>
          <w:p w14:paraId="363B7FA8" w14:textId="18B81AF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01395</w:t>
            </w:r>
          </w:p>
        </w:tc>
      </w:tr>
      <w:tr w:rsidR="009B1114" w:rsidRPr="00877800" w14:paraId="3DCC00A1"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E620CE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297137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8D30351"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423305BB" w14:textId="1E3F350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01623</w:t>
            </w:r>
          </w:p>
        </w:tc>
        <w:tc>
          <w:tcPr>
            <w:tcW w:w="1170" w:type="dxa"/>
            <w:tcBorders>
              <w:top w:val="nil"/>
              <w:left w:val="nil"/>
              <w:bottom w:val="single" w:sz="4" w:space="0" w:color="auto"/>
              <w:right w:val="single" w:sz="4" w:space="0" w:color="auto"/>
            </w:tcBorders>
            <w:noWrap/>
            <w:vAlign w:val="center"/>
            <w:hideMark/>
          </w:tcPr>
          <w:p w14:paraId="3A6F9F77" w14:textId="74CE439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85132</w:t>
            </w:r>
          </w:p>
        </w:tc>
        <w:tc>
          <w:tcPr>
            <w:tcW w:w="1170" w:type="dxa"/>
            <w:tcBorders>
              <w:top w:val="nil"/>
              <w:left w:val="nil"/>
              <w:bottom w:val="single" w:sz="4" w:space="0" w:color="auto"/>
              <w:right w:val="single" w:sz="4" w:space="0" w:color="auto"/>
            </w:tcBorders>
            <w:noWrap/>
            <w:vAlign w:val="center"/>
            <w:hideMark/>
          </w:tcPr>
          <w:p w14:paraId="67456B79" w14:textId="511E6E0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23686</w:t>
            </w:r>
          </w:p>
        </w:tc>
        <w:tc>
          <w:tcPr>
            <w:tcW w:w="1248" w:type="dxa"/>
            <w:tcBorders>
              <w:top w:val="nil"/>
              <w:left w:val="nil"/>
              <w:bottom w:val="single" w:sz="4" w:space="0" w:color="auto"/>
              <w:right w:val="single" w:sz="4" w:space="0" w:color="auto"/>
            </w:tcBorders>
            <w:noWrap/>
            <w:vAlign w:val="center"/>
            <w:hideMark/>
          </w:tcPr>
          <w:p w14:paraId="6D38F997" w14:textId="53989F8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01638</w:t>
            </w:r>
          </w:p>
        </w:tc>
      </w:tr>
      <w:tr w:rsidR="009B1114" w:rsidRPr="00877800" w14:paraId="7BC5A87D"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640F42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4E484C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DC731C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7DCE0E9C" w14:textId="7AC6029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01541</w:t>
            </w:r>
          </w:p>
        </w:tc>
        <w:tc>
          <w:tcPr>
            <w:tcW w:w="1170" w:type="dxa"/>
            <w:tcBorders>
              <w:top w:val="nil"/>
              <w:left w:val="nil"/>
              <w:bottom w:val="single" w:sz="4" w:space="0" w:color="auto"/>
              <w:right w:val="single" w:sz="4" w:space="0" w:color="auto"/>
            </w:tcBorders>
            <w:noWrap/>
            <w:vAlign w:val="center"/>
            <w:hideMark/>
          </w:tcPr>
          <w:p w14:paraId="65137D04" w14:textId="2E4EB07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82527</w:t>
            </w:r>
          </w:p>
        </w:tc>
        <w:tc>
          <w:tcPr>
            <w:tcW w:w="1170" w:type="dxa"/>
            <w:tcBorders>
              <w:top w:val="nil"/>
              <w:left w:val="nil"/>
              <w:bottom w:val="single" w:sz="4" w:space="0" w:color="auto"/>
              <w:right w:val="single" w:sz="4" w:space="0" w:color="auto"/>
            </w:tcBorders>
            <w:noWrap/>
            <w:vAlign w:val="center"/>
            <w:hideMark/>
          </w:tcPr>
          <w:p w14:paraId="37AFF685" w14:textId="3BFA650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23600</w:t>
            </w:r>
          </w:p>
        </w:tc>
        <w:tc>
          <w:tcPr>
            <w:tcW w:w="1248" w:type="dxa"/>
            <w:tcBorders>
              <w:top w:val="nil"/>
              <w:left w:val="nil"/>
              <w:bottom w:val="single" w:sz="4" w:space="0" w:color="auto"/>
              <w:right w:val="single" w:sz="4" w:space="0" w:color="auto"/>
            </w:tcBorders>
            <w:noWrap/>
            <w:vAlign w:val="center"/>
            <w:hideMark/>
          </w:tcPr>
          <w:p w14:paraId="74910DA7" w14:textId="686391A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01732</w:t>
            </w:r>
          </w:p>
        </w:tc>
      </w:tr>
    </w:tbl>
    <w:p w14:paraId="47F4033F" w14:textId="77777777" w:rsidR="00A352D7" w:rsidRPr="00877800" w:rsidRDefault="00A352D7" w:rsidP="008E5531">
      <w:pPr>
        <w:spacing w:after="0" w:line="240" w:lineRule="auto"/>
        <w:jc w:val="center"/>
        <w:rPr>
          <w:rFonts w:eastAsia="Times New Roman" w:cs="Times New Roman"/>
          <w:kern w:val="0"/>
          <w:sz w:val="20"/>
          <w:szCs w:val="20"/>
          <w:lang w:bidi="ar-SA"/>
          <w14:ligatures w14:val="none"/>
        </w:rPr>
        <w:sectPr w:rsidR="00A352D7" w:rsidRPr="00877800" w:rsidSect="009B2DC8">
          <w:headerReference w:type="default" r:id="rId146"/>
          <w:pgSz w:w="11906" w:h="16838" w:code="9"/>
          <w:pgMar w:top="2268" w:right="1701" w:bottom="1701" w:left="2268" w:header="720" w:footer="720" w:gutter="0"/>
          <w:cols w:space="720"/>
          <w:docGrid w:linePitch="360"/>
        </w:sectPr>
      </w:pPr>
    </w:p>
    <w:tbl>
      <w:tblPr>
        <w:tblW w:w="7903" w:type="dxa"/>
        <w:jc w:val="center"/>
        <w:tblLook w:val="04A0" w:firstRow="1" w:lastRow="0" w:firstColumn="1" w:lastColumn="0" w:noHBand="0" w:noVBand="1"/>
      </w:tblPr>
      <w:tblGrid>
        <w:gridCol w:w="625"/>
        <w:gridCol w:w="1530"/>
        <w:gridCol w:w="900"/>
        <w:gridCol w:w="1260"/>
        <w:gridCol w:w="1170"/>
        <w:gridCol w:w="1170"/>
        <w:gridCol w:w="1248"/>
      </w:tblGrid>
      <w:tr w:rsidR="009B1114" w:rsidRPr="00877800" w14:paraId="1689132F" w14:textId="77777777" w:rsidTr="00A352D7">
        <w:trPr>
          <w:trHeight w:val="290"/>
          <w:jc w:val="center"/>
        </w:trPr>
        <w:tc>
          <w:tcPr>
            <w:tcW w:w="625" w:type="dxa"/>
            <w:tcBorders>
              <w:top w:val="single" w:sz="4" w:space="0" w:color="auto"/>
              <w:left w:val="single" w:sz="4" w:space="0" w:color="auto"/>
              <w:bottom w:val="single" w:sz="4" w:space="0" w:color="000000"/>
              <w:right w:val="single" w:sz="4" w:space="0" w:color="auto"/>
            </w:tcBorders>
            <w:noWrap/>
            <w:vAlign w:val="center"/>
          </w:tcPr>
          <w:p w14:paraId="322FF5D4" w14:textId="6BA75D2F"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530" w:type="dxa"/>
            <w:tcBorders>
              <w:top w:val="single" w:sz="4" w:space="0" w:color="auto"/>
              <w:left w:val="single" w:sz="4" w:space="0" w:color="auto"/>
              <w:bottom w:val="single" w:sz="4" w:space="0" w:color="auto"/>
              <w:right w:val="single" w:sz="4" w:space="0" w:color="auto"/>
            </w:tcBorders>
            <w:noWrap/>
            <w:vAlign w:val="center"/>
          </w:tcPr>
          <w:p w14:paraId="74F68879" w14:textId="0EAEC418"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noWrap/>
            <w:vAlign w:val="center"/>
          </w:tcPr>
          <w:p w14:paraId="30DE8E95" w14:textId="61A59579"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260" w:type="dxa"/>
            <w:tcBorders>
              <w:top w:val="single" w:sz="4" w:space="0" w:color="auto"/>
              <w:left w:val="nil"/>
              <w:bottom w:val="single" w:sz="4" w:space="0" w:color="auto"/>
              <w:right w:val="single" w:sz="4" w:space="0" w:color="auto"/>
            </w:tcBorders>
            <w:noWrap/>
            <w:vAlign w:val="center"/>
          </w:tcPr>
          <w:p w14:paraId="6510B116" w14:textId="616DBCF0"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noWrap/>
            <w:vAlign w:val="center"/>
          </w:tcPr>
          <w:p w14:paraId="4C66735B" w14:textId="03CCAFD0"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002F28C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c>
          <w:tcPr>
            <w:tcW w:w="1170" w:type="dxa"/>
            <w:tcBorders>
              <w:top w:val="single" w:sz="4" w:space="0" w:color="auto"/>
              <w:left w:val="nil"/>
              <w:bottom w:val="single" w:sz="4" w:space="0" w:color="auto"/>
              <w:right w:val="single" w:sz="4" w:space="0" w:color="auto"/>
            </w:tcBorders>
            <w:noWrap/>
            <w:vAlign w:val="center"/>
          </w:tcPr>
          <w:p w14:paraId="11644626" w14:textId="346EC62A"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248" w:type="dxa"/>
            <w:tcBorders>
              <w:top w:val="single" w:sz="4" w:space="0" w:color="auto"/>
              <w:left w:val="nil"/>
              <w:bottom w:val="single" w:sz="4" w:space="0" w:color="auto"/>
              <w:right w:val="single" w:sz="4" w:space="0" w:color="auto"/>
            </w:tcBorders>
            <w:noWrap/>
            <w:vAlign w:val="center"/>
          </w:tcPr>
          <w:p w14:paraId="4EE3DC59" w14:textId="18B50251" w:rsidR="00A352D7" w:rsidRPr="00877800" w:rsidRDefault="00A352D7" w:rsidP="00A352D7">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69C00AD3"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68DDC81B" w14:textId="6709901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1F52A80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NOBU</w:t>
            </w:r>
          </w:p>
        </w:tc>
        <w:tc>
          <w:tcPr>
            <w:tcW w:w="900" w:type="dxa"/>
            <w:tcBorders>
              <w:top w:val="nil"/>
              <w:left w:val="nil"/>
              <w:bottom w:val="single" w:sz="4" w:space="0" w:color="auto"/>
              <w:right w:val="single" w:sz="4" w:space="0" w:color="auto"/>
            </w:tcBorders>
            <w:noWrap/>
            <w:vAlign w:val="bottom"/>
            <w:hideMark/>
          </w:tcPr>
          <w:p w14:paraId="4104BD7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6DE4EBB9" w14:textId="5FE389B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00209</w:t>
            </w:r>
          </w:p>
        </w:tc>
        <w:tc>
          <w:tcPr>
            <w:tcW w:w="1170" w:type="dxa"/>
            <w:tcBorders>
              <w:top w:val="nil"/>
              <w:left w:val="nil"/>
              <w:bottom w:val="single" w:sz="4" w:space="0" w:color="auto"/>
              <w:right w:val="single" w:sz="4" w:space="0" w:color="auto"/>
            </w:tcBorders>
            <w:noWrap/>
            <w:vAlign w:val="center"/>
            <w:hideMark/>
          </w:tcPr>
          <w:p w14:paraId="0233F738" w14:textId="5E4085E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95829</w:t>
            </w:r>
          </w:p>
        </w:tc>
        <w:tc>
          <w:tcPr>
            <w:tcW w:w="1170" w:type="dxa"/>
            <w:tcBorders>
              <w:top w:val="nil"/>
              <w:left w:val="nil"/>
              <w:bottom w:val="single" w:sz="4" w:space="0" w:color="auto"/>
              <w:right w:val="single" w:sz="4" w:space="0" w:color="auto"/>
            </w:tcBorders>
            <w:noWrap/>
            <w:vAlign w:val="center"/>
            <w:hideMark/>
          </w:tcPr>
          <w:p w14:paraId="1E9FDF1C" w14:textId="5375B54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22018</w:t>
            </w:r>
          </w:p>
        </w:tc>
        <w:tc>
          <w:tcPr>
            <w:tcW w:w="1248" w:type="dxa"/>
            <w:tcBorders>
              <w:top w:val="nil"/>
              <w:left w:val="nil"/>
              <w:bottom w:val="single" w:sz="4" w:space="0" w:color="auto"/>
              <w:right w:val="single" w:sz="4" w:space="0" w:color="auto"/>
            </w:tcBorders>
            <w:noWrap/>
            <w:vAlign w:val="center"/>
            <w:hideMark/>
          </w:tcPr>
          <w:p w14:paraId="763EFEC0" w14:textId="40376BF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00390</w:t>
            </w:r>
          </w:p>
        </w:tc>
      </w:tr>
      <w:tr w:rsidR="009B1114" w:rsidRPr="00877800" w14:paraId="404AB1F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76C434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F5CDF1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08E7645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30009E5E" w14:textId="039D314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00579</w:t>
            </w:r>
          </w:p>
        </w:tc>
        <w:tc>
          <w:tcPr>
            <w:tcW w:w="1170" w:type="dxa"/>
            <w:tcBorders>
              <w:top w:val="nil"/>
              <w:left w:val="nil"/>
              <w:bottom w:val="single" w:sz="4" w:space="0" w:color="auto"/>
              <w:right w:val="single" w:sz="4" w:space="0" w:color="auto"/>
            </w:tcBorders>
            <w:noWrap/>
            <w:vAlign w:val="center"/>
            <w:hideMark/>
          </w:tcPr>
          <w:p w14:paraId="22C84A4D" w14:textId="79C466C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81338</w:t>
            </w:r>
          </w:p>
        </w:tc>
        <w:tc>
          <w:tcPr>
            <w:tcW w:w="1170" w:type="dxa"/>
            <w:tcBorders>
              <w:top w:val="nil"/>
              <w:left w:val="nil"/>
              <w:bottom w:val="single" w:sz="4" w:space="0" w:color="auto"/>
              <w:right w:val="single" w:sz="4" w:space="0" w:color="auto"/>
            </w:tcBorders>
            <w:noWrap/>
            <w:vAlign w:val="center"/>
            <w:hideMark/>
          </w:tcPr>
          <w:p w14:paraId="78D730C1" w14:textId="25E7312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20914</w:t>
            </w:r>
          </w:p>
        </w:tc>
        <w:tc>
          <w:tcPr>
            <w:tcW w:w="1248" w:type="dxa"/>
            <w:tcBorders>
              <w:top w:val="nil"/>
              <w:left w:val="nil"/>
              <w:bottom w:val="single" w:sz="4" w:space="0" w:color="auto"/>
              <w:right w:val="single" w:sz="4" w:space="0" w:color="auto"/>
            </w:tcBorders>
            <w:noWrap/>
            <w:vAlign w:val="center"/>
            <w:hideMark/>
          </w:tcPr>
          <w:p w14:paraId="72765292" w14:textId="2192834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00309</w:t>
            </w:r>
          </w:p>
        </w:tc>
      </w:tr>
      <w:tr w:rsidR="009B1114" w:rsidRPr="00877800" w14:paraId="43C33D25"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C9AEFA2"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2EE7E09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09F9FF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56C815BA" w14:textId="2E4F925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00410</w:t>
            </w:r>
          </w:p>
        </w:tc>
        <w:tc>
          <w:tcPr>
            <w:tcW w:w="1170" w:type="dxa"/>
            <w:tcBorders>
              <w:top w:val="nil"/>
              <w:left w:val="nil"/>
              <w:bottom w:val="single" w:sz="4" w:space="0" w:color="auto"/>
              <w:right w:val="single" w:sz="4" w:space="0" w:color="auto"/>
            </w:tcBorders>
            <w:noWrap/>
            <w:vAlign w:val="center"/>
            <w:hideMark/>
          </w:tcPr>
          <w:p w14:paraId="54F6625A" w14:textId="3B9EDE6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01933</w:t>
            </w:r>
          </w:p>
        </w:tc>
        <w:tc>
          <w:tcPr>
            <w:tcW w:w="1170" w:type="dxa"/>
            <w:tcBorders>
              <w:top w:val="nil"/>
              <w:left w:val="nil"/>
              <w:bottom w:val="single" w:sz="4" w:space="0" w:color="auto"/>
              <w:right w:val="single" w:sz="4" w:space="0" w:color="auto"/>
            </w:tcBorders>
            <w:noWrap/>
            <w:vAlign w:val="center"/>
            <w:hideMark/>
          </w:tcPr>
          <w:p w14:paraId="0B27F21D" w14:textId="730C4DE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18540</w:t>
            </w:r>
          </w:p>
        </w:tc>
        <w:tc>
          <w:tcPr>
            <w:tcW w:w="1248" w:type="dxa"/>
            <w:tcBorders>
              <w:top w:val="nil"/>
              <w:left w:val="nil"/>
              <w:bottom w:val="single" w:sz="4" w:space="0" w:color="auto"/>
              <w:right w:val="single" w:sz="4" w:space="0" w:color="auto"/>
            </w:tcBorders>
            <w:noWrap/>
            <w:vAlign w:val="center"/>
            <w:hideMark/>
          </w:tcPr>
          <w:p w14:paraId="167FE6BA" w14:textId="62D5DCC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00470</w:t>
            </w:r>
          </w:p>
        </w:tc>
      </w:tr>
      <w:tr w:rsidR="009B1114" w:rsidRPr="00877800" w14:paraId="3F2E94EB"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340D8A8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688784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C7BBCDF" w14:textId="02FCA3E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720998DE" w14:textId="552FBBE5"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00591</w:t>
            </w:r>
          </w:p>
        </w:tc>
        <w:tc>
          <w:tcPr>
            <w:tcW w:w="1170" w:type="dxa"/>
            <w:tcBorders>
              <w:top w:val="nil"/>
              <w:left w:val="nil"/>
              <w:bottom w:val="single" w:sz="4" w:space="0" w:color="auto"/>
              <w:right w:val="single" w:sz="4" w:space="0" w:color="auto"/>
            </w:tcBorders>
            <w:noWrap/>
            <w:vAlign w:val="center"/>
            <w:hideMark/>
          </w:tcPr>
          <w:p w14:paraId="753A5F07" w14:textId="2423682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99680</w:t>
            </w:r>
          </w:p>
        </w:tc>
        <w:tc>
          <w:tcPr>
            <w:tcW w:w="1170" w:type="dxa"/>
            <w:tcBorders>
              <w:top w:val="nil"/>
              <w:left w:val="nil"/>
              <w:bottom w:val="single" w:sz="4" w:space="0" w:color="auto"/>
              <w:right w:val="single" w:sz="4" w:space="0" w:color="auto"/>
            </w:tcBorders>
            <w:noWrap/>
            <w:vAlign w:val="center"/>
            <w:hideMark/>
          </w:tcPr>
          <w:p w14:paraId="5B5C7C6A" w14:textId="4F88768D"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23477</w:t>
            </w:r>
          </w:p>
        </w:tc>
        <w:tc>
          <w:tcPr>
            <w:tcW w:w="1248" w:type="dxa"/>
            <w:tcBorders>
              <w:top w:val="nil"/>
              <w:left w:val="nil"/>
              <w:bottom w:val="single" w:sz="4" w:space="0" w:color="auto"/>
              <w:right w:val="single" w:sz="4" w:space="0" w:color="auto"/>
            </w:tcBorders>
            <w:noWrap/>
            <w:vAlign w:val="center"/>
            <w:hideMark/>
          </w:tcPr>
          <w:p w14:paraId="061DC581" w14:textId="3B14A1B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00532</w:t>
            </w:r>
          </w:p>
        </w:tc>
      </w:tr>
      <w:tr w:rsidR="009B1114" w:rsidRPr="00877800" w14:paraId="35A395C6"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7913D7E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094EC5A3"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E00B67D"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6C659CB2" w14:textId="112A97A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00479</w:t>
            </w:r>
          </w:p>
        </w:tc>
        <w:tc>
          <w:tcPr>
            <w:tcW w:w="1170" w:type="dxa"/>
            <w:tcBorders>
              <w:top w:val="nil"/>
              <w:left w:val="nil"/>
              <w:bottom w:val="single" w:sz="4" w:space="0" w:color="auto"/>
              <w:right w:val="single" w:sz="4" w:space="0" w:color="auto"/>
            </w:tcBorders>
            <w:noWrap/>
            <w:vAlign w:val="center"/>
            <w:hideMark/>
          </w:tcPr>
          <w:p w14:paraId="113936DA" w14:textId="35C1CC2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95789</w:t>
            </w:r>
          </w:p>
        </w:tc>
        <w:tc>
          <w:tcPr>
            <w:tcW w:w="1170" w:type="dxa"/>
            <w:tcBorders>
              <w:top w:val="nil"/>
              <w:left w:val="nil"/>
              <w:bottom w:val="single" w:sz="4" w:space="0" w:color="auto"/>
              <w:right w:val="single" w:sz="4" w:space="0" w:color="auto"/>
            </w:tcBorders>
            <w:noWrap/>
            <w:vAlign w:val="center"/>
            <w:hideMark/>
          </w:tcPr>
          <w:p w14:paraId="5AFA091C" w14:textId="408B245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23794</w:t>
            </w:r>
          </w:p>
        </w:tc>
        <w:tc>
          <w:tcPr>
            <w:tcW w:w="1248" w:type="dxa"/>
            <w:tcBorders>
              <w:top w:val="nil"/>
              <w:left w:val="nil"/>
              <w:bottom w:val="single" w:sz="4" w:space="0" w:color="auto"/>
              <w:right w:val="single" w:sz="4" w:space="0" w:color="auto"/>
            </w:tcBorders>
            <w:noWrap/>
            <w:vAlign w:val="center"/>
            <w:hideMark/>
          </w:tcPr>
          <w:p w14:paraId="453C4EB0" w14:textId="7EA2D384"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00987</w:t>
            </w:r>
          </w:p>
        </w:tc>
      </w:tr>
      <w:tr w:rsidR="009B1114" w:rsidRPr="00877800" w14:paraId="5D6EE867"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5FB58C9E" w14:textId="54673D86"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52E0725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PNBN</w:t>
            </w:r>
          </w:p>
        </w:tc>
        <w:tc>
          <w:tcPr>
            <w:tcW w:w="900" w:type="dxa"/>
            <w:tcBorders>
              <w:top w:val="nil"/>
              <w:left w:val="nil"/>
              <w:bottom w:val="single" w:sz="4" w:space="0" w:color="auto"/>
              <w:right w:val="single" w:sz="4" w:space="0" w:color="auto"/>
            </w:tcBorders>
            <w:noWrap/>
            <w:vAlign w:val="bottom"/>
            <w:hideMark/>
          </w:tcPr>
          <w:p w14:paraId="079092B6"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50590EAF" w14:textId="79E597C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02987</w:t>
            </w:r>
          </w:p>
        </w:tc>
        <w:tc>
          <w:tcPr>
            <w:tcW w:w="1170" w:type="dxa"/>
            <w:tcBorders>
              <w:top w:val="nil"/>
              <w:left w:val="nil"/>
              <w:bottom w:val="single" w:sz="4" w:space="0" w:color="auto"/>
              <w:right w:val="single" w:sz="4" w:space="0" w:color="auto"/>
            </w:tcBorders>
            <w:noWrap/>
            <w:vAlign w:val="center"/>
            <w:hideMark/>
          </w:tcPr>
          <w:p w14:paraId="03951CC1" w14:textId="4BBFBCC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85922</w:t>
            </w:r>
          </w:p>
        </w:tc>
        <w:tc>
          <w:tcPr>
            <w:tcW w:w="1170" w:type="dxa"/>
            <w:tcBorders>
              <w:top w:val="nil"/>
              <w:left w:val="nil"/>
              <w:bottom w:val="single" w:sz="4" w:space="0" w:color="auto"/>
              <w:right w:val="single" w:sz="4" w:space="0" w:color="auto"/>
            </w:tcBorders>
            <w:noWrap/>
            <w:vAlign w:val="center"/>
            <w:hideMark/>
          </w:tcPr>
          <w:p w14:paraId="0A7CCF0A" w14:textId="1C1A6EE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29583</w:t>
            </w:r>
          </w:p>
        </w:tc>
        <w:tc>
          <w:tcPr>
            <w:tcW w:w="1248" w:type="dxa"/>
            <w:tcBorders>
              <w:top w:val="nil"/>
              <w:left w:val="nil"/>
              <w:bottom w:val="single" w:sz="4" w:space="0" w:color="auto"/>
              <w:right w:val="single" w:sz="4" w:space="0" w:color="auto"/>
            </w:tcBorders>
            <w:noWrap/>
            <w:vAlign w:val="center"/>
            <w:hideMark/>
          </w:tcPr>
          <w:p w14:paraId="711F6B93" w14:textId="10CE024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01433</w:t>
            </w:r>
          </w:p>
        </w:tc>
      </w:tr>
      <w:tr w:rsidR="009B1114" w:rsidRPr="00877800" w14:paraId="3AE71242"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2D696F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D69D8D1"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60AFC36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51E7884D" w14:textId="30FA52A3"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03571</w:t>
            </w:r>
          </w:p>
        </w:tc>
        <w:tc>
          <w:tcPr>
            <w:tcW w:w="1170" w:type="dxa"/>
            <w:tcBorders>
              <w:top w:val="nil"/>
              <w:left w:val="nil"/>
              <w:bottom w:val="single" w:sz="4" w:space="0" w:color="auto"/>
              <w:right w:val="single" w:sz="4" w:space="0" w:color="auto"/>
            </w:tcBorders>
            <w:noWrap/>
            <w:vAlign w:val="center"/>
            <w:hideMark/>
          </w:tcPr>
          <w:p w14:paraId="3A64DBEC" w14:textId="6DD3FED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89745</w:t>
            </w:r>
          </w:p>
        </w:tc>
        <w:tc>
          <w:tcPr>
            <w:tcW w:w="1170" w:type="dxa"/>
            <w:tcBorders>
              <w:top w:val="nil"/>
              <w:left w:val="nil"/>
              <w:bottom w:val="single" w:sz="4" w:space="0" w:color="auto"/>
              <w:right w:val="single" w:sz="4" w:space="0" w:color="auto"/>
            </w:tcBorders>
            <w:noWrap/>
            <w:vAlign w:val="center"/>
            <w:hideMark/>
          </w:tcPr>
          <w:p w14:paraId="4A55C06E" w14:textId="4548E3B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29861</w:t>
            </w:r>
          </w:p>
        </w:tc>
        <w:tc>
          <w:tcPr>
            <w:tcW w:w="1248" w:type="dxa"/>
            <w:tcBorders>
              <w:top w:val="nil"/>
              <w:left w:val="nil"/>
              <w:bottom w:val="single" w:sz="4" w:space="0" w:color="auto"/>
              <w:right w:val="single" w:sz="4" w:space="0" w:color="auto"/>
            </w:tcBorders>
            <w:noWrap/>
            <w:vAlign w:val="center"/>
            <w:hideMark/>
          </w:tcPr>
          <w:p w14:paraId="56C411AE" w14:textId="034962F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00889</w:t>
            </w:r>
          </w:p>
        </w:tc>
      </w:tr>
      <w:tr w:rsidR="009B1114" w:rsidRPr="00877800" w14:paraId="34DDFFC6"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DB443D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79B9574"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6C150C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01444FF1" w14:textId="5BF90E5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03577</w:t>
            </w:r>
          </w:p>
        </w:tc>
        <w:tc>
          <w:tcPr>
            <w:tcW w:w="1170" w:type="dxa"/>
            <w:tcBorders>
              <w:top w:val="nil"/>
              <w:left w:val="nil"/>
              <w:bottom w:val="single" w:sz="4" w:space="0" w:color="auto"/>
              <w:right w:val="single" w:sz="4" w:space="0" w:color="auto"/>
            </w:tcBorders>
            <w:noWrap/>
            <w:vAlign w:val="center"/>
            <w:hideMark/>
          </w:tcPr>
          <w:p w14:paraId="34BB70C5" w14:textId="63C03C4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92557</w:t>
            </w:r>
          </w:p>
        </w:tc>
        <w:tc>
          <w:tcPr>
            <w:tcW w:w="1170" w:type="dxa"/>
            <w:tcBorders>
              <w:top w:val="nil"/>
              <w:left w:val="nil"/>
              <w:bottom w:val="single" w:sz="4" w:space="0" w:color="auto"/>
              <w:right w:val="single" w:sz="4" w:space="0" w:color="auto"/>
            </w:tcBorders>
            <w:noWrap/>
            <w:vAlign w:val="center"/>
            <w:hideMark/>
          </w:tcPr>
          <w:p w14:paraId="15E21375" w14:textId="0C63A76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30068</w:t>
            </w:r>
          </w:p>
        </w:tc>
        <w:tc>
          <w:tcPr>
            <w:tcW w:w="1248" w:type="dxa"/>
            <w:tcBorders>
              <w:top w:val="nil"/>
              <w:left w:val="nil"/>
              <w:bottom w:val="single" w:sz="4" w:space="0" w:color="auto"/>
              <w:right w:val="single" w:sz="4" w:space="0" w:color="auto"/>
            </w:tcBorders>
            <w:noWrap/>
            <w:vAlign w:val="center"/>
            <w:hideMark/>
          </w:tcPr>
          <w:p w14:paraId="1D111EF9" w14:textId="093B820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01541</w:t>
            </w:r>
          </w:p>
        </w:tc>
      </w:tr>
      <w:tr w:rsidR="009B1114" w:rsidRPr="00877800" w14:paraId="1F5005FE"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3AA31C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3453FA7"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2A7D86A"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3C261FF8" w14:textId="00E6D1A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03060</w:t>
            </w:r>
          </w:p>
        </w:tc>
        <w:tc>
          <w:tcPr>
            <w:tcW w:w="1170" w:type="dxa"/>
            <w:tcBorders>
              <w:top w:val="nil"/>
              <w:left w:val="nil"/>
              <w:bottom w:val="single" w:sz="4" w:space="0" w:color="auto"/>
              <w:right w:val="single" w:sz="4" w:space="0" w:color="auto"/>
            </w:tcBorders>
            <w:noWrap/>
            <w:vAlign w:val="center"/>
            <w:hideMark/>
          </w:tcPr>
          <w:p w14:paraId="1DA52F2F" w14:textId="7CFE034B"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97189</w:t>
            </w:r>
          </w:p>
        </w:tc>
        <w:tc>
          <w:tcPr>
            <w:tcW w:w="1170" w:type="dxa"/>
            <w:tcBorders>
              <w:top w:val="nil"/>
              <w:left w:val="nil"/>
              <w:bottom w:val="single" w:sz="4" w:space="0" w:color="auto"/>
              <w:right w:val="single" w:sz="4" w:space="0" w:color="auto"/>
            </w:tcBorders>
            <w:noWrap/>
            <w:vAlign w:val="center"/>
            <w:hideMark/>
          </w:tcPr>
          <w:p w14:paraId="650FD97E" w14:textId="7610111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32400</w:t>
            </w:r>
          </w:p>
        </w:tc>
        <w:tc>
          <w:tcPr>
            <w:tcW w:w="1248" w:type="dxa"/>
            <w:tcBorders>
              <w:top w:val="nil"/>
              <w:left w:val="nil"/>
              <w:bottom w:val="single" w:sz="4" w:space="0" w:color="auto"/>
              <w:right w:val="single" w:sz="4" w:space="0" w:color="auto"/>
            </w:tcBorders>
            <w:noWrap/>
            <w:vAlign w:val="center"/>
            <w:hideMark/>
          </w:tcPr>
          <w:p w14:paraId="2C179230" w14:textId="7FF24A8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01354</w:t>
            </w:r>
          </w:p>
        </w:tc>
      </w:tr>
      <w:tr w:rsidR="009B1114" w:rsidRPr="00877800" w14:paraId="4606CF31"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5C02B0D9"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6E474AE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4012349F"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15799F64" w14:textId="76352D3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02972</w:t>
            </w:r>
          </w:p>
        </w:tc>
        <w:tc>
          <w:tcPr>
            <w:tcW w:w="1170" w:type="dxa"/>
            <w:tcBorders>
              <w:top w:val="nil"/>
              <w:left w:val="nil"/>
              <w:bottom w:val="single" w:sz="4" w:space="0" w:color="auto"/>
              <w:right w:val="single" w:sz="4" w:space="0" w:color="auto"/>
            </w:tcBorders>
            <w:noWrap/>
            <w:vAlign w:val="center"/>
            <w:hideMark/>
          </w:tcPr>
          <w:p w14:paraId="75E47AD1" w14:textId="63262BB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92751</w:t>
            </w:r>
          </w:p>
        </w:tc>
        <w:tc>
          <w:tcPr>
            <w:tcW w:w="1170" w:type="dxa"/>
            <w:tcBorders>
              <w:top w:val="nil"/>
              <w:left w:val="nil"/>
              <w:bottom w:val="single" w:sz="4" w:space="0" w:color="auto"/>
              <w:right w:val="single" w:sz="4" w:space="0" w:color="auto"/>
            </w:tcBorders>
            <w:noWrap/>
            <w:vAlign w:val="center"/>
            <w:hideMark/>
          </w:tcPr>
          <w:p w14:paraId="5948ACAB" w14:textId="75FEEA8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34535</w:t>
            </w:r>
          </w:p>
        </w:tc>
        <w:tc>
          <w:tcPr>
            <w:tcW w:w="1248" w:type="dxa"/>
            <w:tcBorders>
              <w:top w:val="nil"/>
              <w:left w:val="nil"/>
              <w:bottom w:val="single" w:sz="4" w:space="0" w:color="auto"/>
              <w:right w:val="single" w:sz="4" w:space="0" w:color="auto"/>
            </w:tcBorders>
            <w:noWrap/>
            <w:vAlign w:val="center"/>
            <w:hideMark/>
          </w:tcPr>
          <w:p w14:paraId="541508FE" w14:textId="508DC5C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01175</w:t>
            </w:r>
          </w:p>
        </w:tc>
      </w:tr>
      <w:tr w:rsidR="009B1114" w:rsidRPr="00877800" w14:paraId="128B5E8D" w14:textId="77777777" w:rsidTr="00315375">
        <w:trPr>
          <w:trHeight w:val="290"/>
          <w:jc w:val="center"/>
        </w:trPr>
        <w:tc>
          <w:tcPr>
            <w:tcW w:w="625" w:type="dxa"/>
            <w:vMerge w:val="restart"/>
            <w:tcBorders>
              <w:top w:val="nil"/>
              <w:left w:val="single" w:sz="4" w:space="0" w:color="auto"/>
              <w:bottom w:val="single" w:sz="4" w:space="0" w:color="000000"/>
              <w:right w:val="single" w:sz="4" w:space="0" w:color="auto"/>
            </w:tcBorders>
            <w:noWrap/>
            <w:vAlign w:val="center"/>
            <w:hideMark/>
          </w:tcPr>
          <w:p w14:paraId="0E475941" w14:textId="5B6BC500"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EA5B62" w:rsidRPr="00877800">
              <w:rPr>
                <w:rFonts w:eastAsia="Times New Roman" w:cs="Times New Roman"/>
                <w:kern w:val="0"/>
                <w:sz w:val="20"/>
                <w:szCs w:val="20"/>
                <w:lang w:bidi="ar-SA"/>
                <w14:ligatures w14:val="none"/>
              </w:rPr>
              <w:t>.</w:t>
            </w:r>
          </w:p>
        </w:tc>
        <w:tc>
          <w:tcPr>
            <w:tcW w:w="1530" w:type="dxa"/>
            <w:vMerge w:val="restart"/>
            <w:tcBorders>
              <w:top w:val="nil"/>
              <w:left w:val="single" w:sz="4" w:space="0" w:color="auto"/>
              <w:bottom w:val="single" w:sz="4" w:space="0" w:color="auto"/>
              <w:right w:val="single" w:sz="4" w:space="0" w:color="auto"/>
            </w:tcBorders>
            <w:noWrap/>
            <w:vAlign w:val="center"/>
            <w:hideMark/>
          </w:tcPr>
          <w:p w14:paraId="6237CCE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SDRA</w:t>
            </w:r>
          </w:p>
        </w:tc>
        <w:tc>
          <w:tcPr>
            <w:tcW w:w="900" w:type="dxa"/>
            <w:tcBorders>
              <w:top w:val="nil"/>
              <w:left w:val="nil"/>
              <w:bottom w:val="single" w:sz="4" w:space="0" w:color="auto"/>
              <w:right w:val="single" w:sz="4" w:space="0" w:color="auto"/>
            </w:tcBorders>
            <w:noWrap/>
            <w:vAlign w:val="bottom"/>
            <w:hideMark/>
          </w:tcPr>
          <w:p w14:paraId="11BCC643"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260" w:type="dxa"/>
            <w:tcBorders>
              <w:top w:val="nil"/>
              <w:left w:val="nil"/>
              <w:bottom w:val="single" w:sz="4" w:space="0" w:color="auto"/>
              <w:right w:val="single" w:sz="4" w:space="0" w:color="auto"/>
            </w:tcBorders>
            <w:noWrap/>
            <w:vAlign w:val="center"/>
            <w:hideMark/>
          </w:tcPr>
          <w:p w14:paraId="120EB3FC" w14:textId="4268F89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01108</w:t>
            </w:r>
          </w:p>
        </w:tc>
        <w:tc>
          <w:tcPr>
            <w:tcW w:w="1170" w:type="dxa"/>
            <w:tcBorders>
              <w:top w:val="nil"/>
              <w:left w:val="nil"/>
              <w:bottom w:val="single" w:sz="4" w:space="0" w:color="auto"/>
              <w:right w:val="single" w:sz="4" w:space="0" w:color="auto"/>
            </w:tcBorders>
            <w:noWrap/>
            <w:vAlign w:val="center"/>
            <w:hideMark/>
          </w:tcPr>
          <w:p w14:paraId="591B9480" w14:textId="70E9F24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64802</w:t>
            </w:r>
          </w:p>
        </w:tc>
        <w:tc>
          <w:tcPr>
            <w:tcW w:w="1170" w:type="dxa"/>
            <w:tcBorders>
              <w:top w:val="nil"/>
              <w:left w:val="nil"/>
              <w:bottom w:val="single" w:sz="4" w:space="0" w:color="auto"/>
              <w:right w:val="single" w:sz="4" w:space="0" w:color="auto"/>
            </w:tcBorders>
            <w:noWrap/>
            <w:vAlign w:val="center"/>
            <w:hideMark/>
          </w:tcPr>
          <w:p w14:paraId="121CD70F" w14:textId="4514325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19989</w:t>
            </w:r>
          </w:p>
        </w:tc>
        <w:tc>
          <w:tcPr>
            <w:tcW w:w="1248" w:type="dxa"/>
            <w:tcBorders>
              <w:top w:val="nil"/>
              <w:left w:val="nil"/>
              <w:bottom w:val="single" w:sz="4" w:space="0" w:color="auto"/>
              <w:right w:val="single" w:sz="4" w:space="0" w:color="auto"/>
            </w:tcBorders>
            <w:noWrap/>
            <w:vAlign w:val="center"/>
            <w:hideMark/>
          </w:tcPr>
          <w:p w14:paraId="777304C8" w14:textId="514CED28"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01409</w:t>
            </w:r>
          </w:p>
        </w:tc>
      </w:tr>
      <w:tr w:rsidR="009B1114" w:rsidRPr="00877800" w14:paraId="0AC06767"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07B6FE4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1246707F"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3356652B"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260" w:type="dxa"/>
            <w:tcBorders>
              <w:top w:val="nil"/>
              <w:left w:val="nil"/>
              <w:bottom w:val="single" w:sz="4" w:space="0" w:color="auto"/>
              <w:right w:val="single" w:sz="4" w:space="0" w:color="auto"/>
            </w:tcBorders>
            <w:noWrap/>
            <w:vAlign w:val="center"/>
            <w:hideMark/>
          </w:tcPr>
          <w:p w14:paraId="147402D5" w14:textId="2F23898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00933</w:t>
            </w:r>
          </w:p>
        </w:tc>
        <w:tc>
          <w:tcPr>
            <w:tcW w:w="1170" w:type="dxa"/>
            <w:tcBorders>
              <w:top w:val="nil"/>
              <w:left w:val="nil"/>
              <w:bottom w:val="single" w:sz="4" w:space="0" w:color="auto"/>
              <w:right w:val="single" w:sz="4" w:space="0" w:color="auto"/>
            </w:tcBorders>
            <w:noWrap/>
            <w:vAlign w:val="center"/>
            <w:hideMark/>
          </w:tcPr>
          <w:p w14:paraId="419D618C" w14:textId="65F463F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43251</w:t>
            </w:r>
          </w:p>
        </w:tc>
        <w:tc>
          <w:tcPr>
            <w:tcW w:w="1170" w:type="dxa"/>
            <w:tcBorders>
              <w:top w:val="nil"/>
              <w:left w:val="nil"/>
              <w:bottom w:val="single" w:sz="4" w:space="0" w:color="auto"/>
              <w:right w:val="single" w:sz="4" w:space="0" w:color="auto"/>
            </w:tcBorders>
            <w:noWrap/>
            <w:vAlign w:val="center"/>
            <w:hideMark/>
          </w:tcPr>
          <w:p w14:paraId="4DB40C3A" w14:textId="220236CE"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24477</w:t>
            </w:r>
          </w:p>
        </w:tc>
        <w:tc>
          <w:tcPr>
            <w:tcW w:w="1248" w:type="dxa"/>
            <w:tcBorders>
              <w:top w:val="nil"/>
              <w:left w:val="nil"/>
              <w:bottom w:val="single" w:sz="4" w:space="0" w:color="auto"/>
              <w:right w:val="single" w:sz="4" w:space="0" w:color="auto"/>
            </w:tcBorders>
            <w:noWrap/>
            <w:vAlign w:val="center"/>
            <w:hideMark/>
          </w:tcPr>
          <w:p w14:paraId="0F45FB25" w14:textId="14639A0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01436</w:t>
            </w:r>
          </w:p>
        </w:tc>
      </w:tr>
      <w:tr w:rsidR="009B1114" w:rsidRPr="00877800" w14:paraId="788FEC2C"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124B8D4C"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7785CE5"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5F90B78C"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260" w:type="dxa"/>
            <w:tcBorders>
              <w:top w:val="nil"/>
              <w:left w:val="nil"/>
              <w:bottom w:val="single" w:sz="4" w:space="0" w:color="auto"/>
              <w:right w:val="single" w:sz="4" w:space="0" w:color="auto"/>
            </w:tcBorders>
            <w:noWrap/>
            <w:vAlign w:val="center"/>
            <w:hideMark/>
          </w:tcPr>
          <w:p w14:paraId="4DDE6786" w14:textId="5076A6B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01073</w:t>
            </w:r>
          </w:p>
        </w:tc>
        <w:tc>
          <w:tcPr>
            <w:tcW w:w="1170" w:type="dxa"/>
            <w:tcBorders>
              <w:top w:val="nil"/>
              <w:left w:val="nil"/>
              <w:bottom w:val="single" w:sz="4" w:space="0" w:color="auto"/>
              <w:right w:val="single" w:sz="4" w:space="0" w:color="auto"/>
            </w:tcBorders>
            <w:noWrap/>
            <w:vAlign w:val="center"/>
            <w:hideMark/>
          </w:tcPr>
          <w:p w14:paraId="68366E92" w14:textId="440EA87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38051</w:t>
            </w:r>
          </w:p>
        </w:tc>
        <w:tc>
          <w:tcPr>
            <w:tcW w:w="1170" w:type="dxa"/>
            <w:tcBorders>
              <w:top w:val="nil"/>
              <w:left w:val="nil"/>
              <w:bottom w:val="single" w:sz="4" w:space="0" w:color="auto"/>
              <w:right w:val="single" w:sz="4" w:space="0" w:color="auto"/>
            </w:tcBorders>
            <w:noWrap/>
            <w:vAlign w:val="center"/>
            <w:hideMark/>
          </w:tcPr>
          <w:p w14:paraId="0B3CD0A7" w14:textId="4B0769DF"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23653</w:t>
            </w:r>
          </w:p>
        </w:tc>
        <w:tc>
          <w:tcPr>
            <w:tcW w:w="1248" w:type="dxa"/>
            <w:tcBorders>
              <w:top w:val="nil"/>
              <w:left w:val="nil"/>
              <w:bottom w:val="single" w:sz="4" w:space="0" w:color="auto"/>
              <w:right w:val="single" w:sz="4" w:space="0" w:color="auto"/>
            </w:tcBorders>
            <w:noWrap/>
            <w:vAlign w:val="center"/>
            <w:hideMark/>
          </w:tcPr>
          <w:p w14:paraId="371D4294" w14:textId="114DEEA1"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01671</w:t>
            </w:r>
          </w:p>
        </w:tc>
      </w:tr>
      <w:tr w:rsidR="009B1114" w:rsidRPr="00877800" w14:paraId="5E10D4B9"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4644DF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570FF1D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19BDC1A4"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260" w:type="dxa"/>
            <w:tcBorders>
              <w:top w:val="nil"/>
              <w:left w:val="nil"/>
              <w:bottom w:val="single" w:sz="4" w:space="0" w:color="auto"/>
              <w:right w:val="single" w:sz="4" w:space="0" w:color="auto"/>
            </w:tcBorders>
            <w:noWrap/>
            <w:vAlign w:val="center"/>
            <w:hideMark/>
          </w:tcPr>
          <w:p w14:paraId="1FBA5FB6" w14:textId="1EF5A3F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02321</w:t>
            </w:r>
          </w:p>
        </w:tc>
        <w:tc>
          <w:tcPr>
            <w:tcW w:w="1170" w:type="dxa"/>
            <w:tcBorders>
              <w:top w:val="nil"/>
              <w:left w:val="nil"/>
              <w:bottom w:val="single" w:sz="4" w:space="0" w:color="auto"/>
              <w:right w:val="single" w:sz="4" w:space="0" w:color="auto"/>
            </w:tcBorders>
            <w:noWrap/>
            <w:vAlign w:val="center"/>
            <w:hideMark/>
          </w:tcPr>
          <w:p w14:paraId="4BF68642" w14:textId="3365766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41446</w:t>
            </w:r>
          </w:p>
        </w:tc>
        <w:tc>
          <w:tcPr>
            <w:tcW w:w="1170" w:type="dxa"/>
            <w:tcBorders>
              <w:top w:val="nil"/>
              <w:left w:val="nil"/>
              <w:bottom w:val="single" w:sz="4" w:space="0" w:color="auto"/>
              <w:right w:val="single" w:sz="4" w:space="0" w:color="auto"/>
            </w:tcBorders>
            <w:noWrap/>
            <w:vAlign w:val="center"/>
            <w:hideMark/>
          </w:tcPr>
          <w:p w14:paraId="4B897435" w14:textId="0D6C7B9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23885</w:t>
            </w:r>
          </w:p>
        </w:tc>
        <w:tc>
          <w:tcPr>
            <w:tcW w:w="1248" w:type="dxa"/>
            <w:tcBorders>
              <w:top w:val="nil"/>
              <w:left w:val="nil"/>
              <w:bottom w:val="single" w:sz="4" w:space="0" w:color="auto"/>
              <w:right w:val="single" w:sz="4" w:space="0" w:color="auto"/>
            </w:tcBorders>
            <w:noWrap/>
            <w:vAlign w:val="center"/>
            <w:hideMark/>
          </w:tcPr>
          <w:p w14:paraId="733BF41C" w14:textId="2A297B5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01273</w:t>
            </w:r>
          </w:p>
        </w:tc>
      </w:tr>
      <w:tr w:rsidR="009B1114" w:rsidRPr="00877800" w14:paraId="2C975B8A" w14:textId="77777777" w:rsidTr="00315375">
        <w:trPr>
          <w:trHeight w:val="290"/>
          <w:jc w:val="center"/>
        </w:trPr>
        <w:tc>
          <w:tcPr>
            <w:tcW w:w="625" w:type="dxa"/>
            <w:vMerge/>
            <w:tcBorders>
              <w:top w:val="nil"/>
              <w:left w:val="single" w:sz="4" w:space="0" w:color="auto"/>
              <w:bottom w:val="single" w:sz="4" w:space="0" w:color="000000"/>
              <w:right w:val="single" w:sz="4" w:space="0" w:color="auto"/>
            </w:tcBorders>
            <w:vAlign w:val="center"/>
            <w:hideMark/>
          </w:tcPr>
          <w:p w14:paraId="46BDB578"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1530" w:type="dxa"/>
            <w:vMerge/>
            <w:tcBorders>
              <w:top w:val="nil"/>
              <w:left w:val="single" w:sz="4" w:space="0" w:color="auto"/>
              <w:bottom w:val="single" w:sz="4" w:space="0" w:color="auto"/>
              <w:right w:val="single" w:sz="4" w:space="0" w:color="auto"/>
            </w:tcBorders>
            <w:vAlign w:val="center"/>
            <w:hideMark/>
          </w:tcPr>
          <w:p w14:paraId="76E78486" w14:textId="77777777" w:rsidR="008E5531" w:rsidRPr="00877800" w:rsidRDefault="008E5531" w:rsidP="008E5531">
            <w:pPr>
              <w:spacing w:after="0" w:line="240" w:lineRule="auto"/>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bottom"/>
            <w:hideMark/>
          </w:tcPr>
          <w:p w14:paraId="2AD3F0E8" w14:textId="77777777"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260" w:type="dxa"/>
            <w:tcBorders>
              <w:top w:val="nil"/>
              <w:left w:val="nil"/>
              <w:bottom w:val="single" w:sz="4" w:space="0" w:color="auto"/>
              <w:right w:val="single" w:sz="4" w:space="0" w:color="auto"/>
            </w:tcBorders>
            <w:noWrap/>
            <w:vAlign w:val="center"/>
            <w:hideMark/>
          </w:tcPr>
          <w:p w14:paraId="1FCDC13C" w14:textId="6528FF19"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01847</w:t>
            </w:r>
          </w:p>
        </w:tc>
        <w:tc>
          <w:tcPr>
            <w:tcW w:w="1170" w:type="dxa"/>
            <w:tcBorders>
              <w:top w:val="nil"/>
              <w:left w:val="nil"/>
              <w:bottom w:val="single" w:sz="4" w:space="0" w:color="auto"/>
              <w:right w:val="single" w:sz="4" w:space="0" w:color="auto"/>
            </w:tcBorders>
            <w:noWrap/>
            <w:vAlign w:val="center"/>
            <w:hideMark/>
          </w:tcPr>
          <w:p w14:paraId="337AE32E" w14:textId="5DFD6792"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46929</w:t>
            </w:r>
          </w:p>
        </w:tc>
        <w:tc>
          <w:tcPr>
            <w:tcW w:w="1170" w:type="dxa"/>
            <w:tcBorders>
              <w:top w:val="nil"/>
              <w:left w:val="nil"/>
              <w:bottom w:val="single" w:sz="4" w:space="0" w:color="auto"/>
              <w:right w:val="single" w:sz="4" w:space="0" w:color="auto"/>
            </w:tcBorders>
            <w:noWrap/>
            <w:vAlign w:val="center"/>
            <w:hideMark/>
          </w:tcPr>
          <w:p w14:paraId="0C6A2106" w14:textId="5AF85CEC"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31088</w:t>
            </w:r>
          </w:p>
        </w:tc>
        <w:tc>
          <w:tcPr>
            <w:tcW w:w="1248" w:type="dxa"/>
            <w:tcBorders>
              <w:top w:val="nil"/>
              <w:left w:val="nil"/>
              <w:bottom w:val="single" w:sz="4" w:space="0" w:color="auto"/>
              <w:right w:val="single" w:sz="4" w:space="0" w:color="auto"/>
            </w:tcBorders>
            <w:noWrap/>
            <w:vAlign w:val="center"/>
            <w:hideMark/>
          </w:tcPr>
          <w:p w14:paraId="5E819754" w14:textId="13972F3A" w:rsidR="008E5531" w:rsidRPr="00877800" w:rsidRDefault="008E5531" w:rsidP="008E553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061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00879</w:t>
            </w:r>
          </w:p>
        </w:tc>
      </w:tr>
    </w:tbl>
    <w:p w14:paraId="26FDEDB0" w14:textId="77777777" w:rsidR="0027791D" w:rsidRPr="00877800" w:rsidRDefault="0027791D" w:rsidP="00120181">
      <w:pPr>
        <w:spacing w:line="240" w:lineRule="auto"/>
        <w:jc w:val="both"/>
        <w:rPr>
          <w:rFonts w:cs="Times New Roman"/>
          <w:b/>
          <w:bCs/>
          <w:szCs w:val="22"/>
        </w:rPr>
        <w:sectPr w:rsidR="0027791D" w:rsidRPr="00877800" w:rsidSect="009B2DC8">
          <w:headerReference w:type="even" r:id="rId147"/>
          <w:pgSz w:w="11906" w:h="16838" w:code="9"/>
          <w:pgMar w:top="2268" w:right="1701" w:bottom="1701" w:left="2268" w:header="720" w:footer="720" w:gutter="0"/>
          <w:cols w:space="720"/>
          <w:docGrid w:linePitch="360"/>
        </w:sectPr>
      </w:pPr>
    </w:p>
    <w:p w14:paraId="5B56348C" w14:textId="08D4DC4D" w:rsidR="00DB72FF" w:rsidRPr="00877800" w:rsidRDefault="00DB72FF" w:rsidP="00DB72FF">
      <w:pPr>
        <w:pStyle w:val="Caption"/>
        <w:keepNext/>
        <w:spacing w:after="0"/>
        <w:rPr>
          <w:rFonts w:cs="Times New Roman"/>
          <w:b/>
          <w:bCs/>
          <w:i w:val="0"/>
          <w:iCs w:val="0"/>
          <w:color w:val="auto"/>
          <w:sz w:val="22"/>
        </w:rPr>
      </w:pPr>
      <w:bookmarkStart w:id="135" w:name="_Toc226669431"/>
      <w:r w:rsidRPr="00877800">
        <w:rPr>
          <w:rFonts w:cs="Times New Roman"/>
          <w:b/>
          <w:bCs/>
          <w:i w:val="0"/>
          <w:iCs w:val="0"/>
          <w:color w:val="auto"/>
          <w:sz w:val="22"/>
        </w:rPr>
        <w:lastRenderedPageBreak/>
        <w:t>Appendix</w:t>
      </w:r>
      <w:r w:rsidR="007C6706">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3</w:t>
      </w:r>
      <w:r w:rsidR="004B5AF7" w:rsidRPr="00877800">
        <w:rPr>
          <w:rFonts w:cs="Times New Roman"/>
          <w:b/>
          <w:bCs/>
          <w:i w:val="0"/>
          <w:iCs w:val="0"/>
          <w:color w:val="auto"/>
          <w:sz w:val="22"/>
        </w:rPr>
        <w:fldChar w:fldCharType="end"/>
      </w:r>
      <w:r w:rsidRPr="00877800">
        <w:rPr>
          <w:rFonts w:cs="Times New Roman"/>
          <w:b/>
          <w:bCs/>
          <w:i w:val="0"/>
          <w:iCs w:val="0"/>
          <w:color w:val="auto"/>
          <w:sz w:val="22"/>
        </w:rPr>
        <w:t xml:space="preserve">. Calculation of </w:t>
      </w:r>
      <w:r w:rsidR="00166761" w:rsidRPr="00166761">
        <w:rPr>
          <w:rFonts w:cs="Times New Roman"/>
          <w:b/>
          <w:bCs/>
          <w:i w:val="0"/>
          <w:iCs w:val="0"/>
          <w:color w:val="auto"/>
          <w:sz w:val="22"/>
        </w:rPr>
        <w:t>Return on Assets</w:t>
      </w:r>
      <w:bookmarkEnd w:id="135"/>
    </w:p>
    <w:tbl>
      <w:tblPr>
        <w:tblW w:w="8005" w:type="dxa"/>
        <w:tblLook w:val="04A0" w:firstRow="1" w:lastRow="0" w:firstColumn="1" w:lastColumn="0" w:noHBand="0" w:noVBand="1"/>
      </w:tblPr>
      <w:tblGrid>
        <w:gridCol w:w="473"/>
        <w:gridCol w:w="1248"/>
        <w:gridCol w:w="900"/>
        <w:gridCol w:w="1962"/>
        <w:gridCol w:w="2328"/>
        <w:gridCol w:w="1094"/>
      </w:tblGrid>
      <w:tr w:rsidR="009B1114" w:rsidRPr="00877800" w14:paraId="10770EFF" w14:textId="77777777" w:rsidTr="00DB72FF">
        <w:trPr>
          <w:trHeight w:val="539"/>
        </w:trPr>
        <w:tc>
          <w:tcPr>
            <w:tcW w:w="473" w:type="dxa"/>
            <w:tcBorders>
              <w:top w:val="single" w:sz="4" w:space="0" w:color="auto"/>
              <w:left w:val="single" w:sz="4" w:space="0" w:color="auto"/>
              <w:bottom w:val="single" w:sz="4" w:space="0" w:color="auto"/>
              <w:right w:val="single" w:sz="4" w:space="0" w:color="auto"/>
            </w:tcBorders>
            <w:vAlign w:val="center"/>
            <w:hideMark/>
          </w:tcPr>
          <w:p w14:paraId="08FF790A" w14:textId="77777777" w:rsidR="000D7B50" w:rsidRPr="00877800" w:rsidRDefault="000D7B50" w:rsidP="001D12D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No</w:t>
            </w:r>
          </w:p>
        </w:tc>
        <w:tc>
          <w:tcPr>
            <w:tcW w:w="1248" w:type="dxa"/>
            <w:tcBorders>
              <w:top w:val="single" w:sz="4" w:space="0" w:color="auto"/>
              <w:left w:val="nil"/>
              <w:bottom w:val="single" w:sz="4" w:space="0" w:color="auto"/>
              <w:right w:val="single" w:sz="4" w:space="0" w:color="auto"/>
            </w:tcBorders>
            <w:vAlign w:val="center"/>
            <w:hideMark/>
          </w:tcPr>
          <w:p w14:paraId="4BD32A48" w14:textId="77777777" w:rsidR="000D7B50" w:rsidRPr="00877800" w:rsidRDefault="000D7B50" w:rsidP="001D12D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vAlign w:val="center"/>
            <w:hideMark/>
          </w:tcPr>
          <w:p w14:paraId="7F09E817" w14:textId="77777777" w:rsidR="000D7B50" w:rsidRPr="00877800" w:rsidRDefault="000D7B50" w:rsidP="001D12D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962" w:type="dxa"/>
            <w:tcBorders>
              <w:top w:val="single" w:sz="4" w:space="0" w:color="auto"/>
              <w:left w:val="nil"/>
              <w:bottom w:val="single" w:sz="4" w:space="0" w:color="auto"/>
              <w:right w:val="single" w:sz="4" w:space="0" w:color="auto"/>
            </w:tcBorders>
            <w:vAlign w:val="center"/>
            <w:hideMark/>
          </w:tcPr>
          <w:p w14:paraId="3A19B5B0" w14:textId="77777777" w:rsidR="000D7B50" w:rsidRPr="00877800" w:rsidRDefault="000D7B50" w:rsidP="001D12D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Net Profit (Rp)</w:t>
            </w:r>
          </w:p>
        </w:tc>
        <w:tc>
          <w:tcPr>
            <w:tcW w:w="2328" w:type="dxa"/>
            <w:tcBorders>
              <w:top w:val="single" w:sz="4" w:space="0" w:color="auto"/>
              <w:left w:val="nil"/>
              <w:bottom w:val="single" w:sz="4" w:space="0" w:color="auto"/>
              <w:right w:val="single" w:sz="4" w:space="0" w:color="auto"/>
            </w:tcBorders>
            <w:vAlign w:val="center"/>
            <w:hideMark/>
          </w:tcPr>
          <w:p w14:paraId="075BFA2E" w14:textId="77777777" w:rsidR="000D7B50" w:rsidRPr="00877800" w:rsidRDefault="000D7B50" w:rsidP="001D12D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Total Assets (Rp)</w:t>
            </w:r>
          </w:p>
        </w:tc>
        <w:tc>
          <w:tcPr>
            <w:tcW w:w="1094" w:type="dxa"/>
            <w:tcBorders>
              <w:top w:val="single" w:sz="4" w:space="0" w:color="auto"/>
              <w:left w:val="nil"/>
              <w:bottom w:val="single" w:sz="4" w:space="0" w:color="auto"/>
              <w:right w:val="single" w:sz="4" w:space="0" w:color="auto"/>
            </w:tcBorders>
            <w:vAlign w:val="center"/>
            <w:hideMark/>
          </w:tcPr>
          <w:p w14:paraId="6E9976FF" w14:textId="315BF25B" w:rsidR="000D7B50" w:rsidRPr="00877800" w:rsidRDefault="000D7B50" w:rsidP="001D12D1">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69F14C31"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428717F1" w14:textId="54FA0E8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53AE4115" w14:textId="53BC4219" w:rsidR="000D7B50" w:rsidRPr="00877800" w:rsidRDefault="007C6706" w:rsidP="001D12D1">
            <w:pPr>
              <w:spacing w:after="0" w:line="240" w:lineRule="auto"/>
              <w:jc w:val="center"/>
              <w:rPr>
                <w:rFonts w:eastAsia="Times New Roman" w:cs="Times New Roman"/>
                <w:kern w:val="0"/>
                <w:sz w:val="20"/>
                <w:szCs w:val="20"/>
                <w:lang w:bidi="ar-SA"/>
                <w14:ligatures w14:val="none"/>
              </w:rPr>
            </w:pPr>
            <w:r>
              <w:rPr>
                <w:rFonts w:eastAsia="Times New Roman" w:cs="Times New Roman"/>
                <w:kern w:val="0"/>
                <w:sz w:val="20"/>
                <w:szCs w:val="20"/>
                <w:lang w:bidi="ar-SA"/>
                <w14:ligatures w14:val="none"/>
              </w:rPr>
              <w:t>BABP</w:t>
            </w:r>
          </w:p>
        </w:tc>
        <w:tc>
          <w:tcPr>
            <w:tcW w:w="900" w:type="dxa"/>
            <w:tcBorders>
              <w:top w:val="nil"/>
              <w:left w:val="nil"/>
              <w:bottom w:val="single" w:sz="4" w:space="0" w:color="auto"/>
              <w:right w:val="single" w:sz="4" w:space="0" w:color="auto"/>
            </w:tcBorders>
            <w:noWrap/>
            <w:vAlign w:val="center"/>
            <w:hideMark/>
          </w:tcPr>
          <w:p w14:paraId="5F0395D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279984A6" w14:textId="2E3E540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78298B7" w14:textId="6D6101B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8297819" w14:textId="4C33625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00089</w:t>
            </w:r>
          </w:p>
        </w:tc>
      </w:tr>
      <w:tr w:rsidR="009B1114" w:rsidRPr="00877800" w14:paraId="737CF521"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904F06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D87A23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76803E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4C6ABDF6" w14:textId="1E05683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60668AD" w14:textId="22DBB71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EEA7450" w14:textId="19BBACF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00092</w:t>
            </w:r>
          </w:p>
        </w:tc>
      </w:tr>
      <w:tr w:rsidR="009B1114" w:rsidRPr="00877800" w14:paraId="0BCD4B43"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BD4EB8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25D3DB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E165A5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A95B8C5" w14:textId="7E68292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CDE1143" w14:textId="5F3873B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E494447" w14:textId="078FA48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00311</w:t>
            </w:r>
          </w:p>
        </w:tc>
      </w:tr>
      <w:tr w:rsidR="009B1114" w:rsidRPr="00877800" w14:paraId="291C018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DCCF95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B87758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6B5530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653E0A5A" w14:textId="767A8E0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820195B" w14:textId="6B7E273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27978CC" w14:textId="11356B5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00429</w:t>
            </w:r>
          </w:p>
        </w:tc>
      </w:tr>
      <w:tr w:rsidR="009B1114" w:rsidRPr="00877800" w14:paraId="60FEDFC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274571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43DD12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28E20D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618F6146" w14:textId="622CA69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493B3F6" w14:textId="627C18E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16BD609" w14:textId="17AAED1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00359</w:t>
            </w:r>
          </w:p>
        </w:tc>
      </w:tr>
      <w:tr w:rsidR="009B1114" w:rsidRPr="00877800" w14:paraId="4A1C8F77"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2CDC8EB8" w14:textId="180B3CC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45BFB1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BBCA</w:t>
            </w:r>
          </w:p>
        </w:tc>
        <w:tc>
          <w:tcPr>
            <w:tcW w:w="900" w:type="dxa"/>
            <w:tcBorders>
              <w:top w:val="nil"/>
              <w:left w:val="nil"/>
              <w:bottom w:val="single" w:sz="4" w:space="0" w:color="auto"/>
              <w:right w:val="single" w:sz="4" w:space="0" w:color="auto"/>
            </w:tcBorders>
            <w:noWrap/>
            <w:vAlign w:val="center"/>
            <w:hideMark/>
          </w:tcPr>
          <w:p w14:paraId="77BD724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39D71452" w14:textId="16C40A3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B335C8B" w14:textId="3328AB2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C71F04D" w14:textId="7ED5095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02524</w:t>
            </w:r>
          </w:p>
        </w:tc>
      </w:tr>
      <w:tr w:rsidR="009B1114" w:rsidRPr="00877800" w14:paraId="6B37713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4B8ABB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BA12D8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15C72E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2B0E043" w14:textId="034EBC5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69823CF" w14:textId="2DCFEC6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5A2A241" w14:textId="5D93C10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02560</w:t>
            </w:r>
          </w:p>
        </w:tc>
      </w:tr>
      <w:tr w:rsidR="009B1114" w:rsidRPr="00877800" w14:paraId="76B6840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8FFA13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1D8075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79F022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A217E30" w14:textId="1004CD9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1F2B4E2" w14:textId="04C64FD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711F37B" w14:textId="700443B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03100</w:t>
            </w:r>
          </w:p>
        </w:tc>
      </w:tr>
      <w:tr w:rsidR="009B1114" w:rsidRPr="00877800" w14:paraId="123C3713"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2F50D2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E05E1E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2B7AA1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B041788" w14:textId="2AE2A34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7078F94" w14:textId="52B7751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81BEC11" w14:textId="2775E4F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03456</w:t>
            </w:r>
          </w:p>
        </w:tc>
      </w:tr>
      <w:tr w:rsidR="009B1114" w:rsidRPr="00877800" w14:paraId="71930320"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B1980C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C6E714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3FD0EA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1E2816A7" w14:textId="065EEFD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2F9D36C" w14:textId="7A15E22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530860A" w14:textId="1103E92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03785</w:t>
            </w:r>
          </w:p>
        </w:tc>
      </w:tr>
      <w:tr w:rsidR="009B1114" w:rsidRPr="00877800" w14:paraId="0889A61F"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2FEBDD22" w14:textId="0226CCC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068F3A9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BBHI</w:t>
            </w:r>
          </w:p>
        </w:tc>
        <w:tc>
          <w:tcPr>
            <w:tcW w:w="900" w:type="dxa"/>
            <w:tcBorders>
              <w:top w:val="nil"/>
              <w:left w:val="nil"/>
              <w:bottom w:val="single" w:sz="4" w:space="0" w:color="auto"/>
              <w:right w:val="single" w:sz="4" w:space="0" w:color="auto"/>
            </w:tcBorders>
            <w:noWrap/>
            <w:vAlign w:val="center"/>
            <w:hideMark/>
          </w:tcPr>
          <w:p w14:paraId="3FC7998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6758E438" w14:textId="6ACDBC5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337</w:t>
            </w:r>
          </w:p>
        </w:tc>
        <w:tc>
          <w:tcPr>
            <w:tcW w:w="2328" w:type="dxa"/>
            <w:tcBorders>
              <w:top w:val="nil"/>
              <w:left w:val="nil"/>
              <w:bottom w:val="single" w:sz="4" w:space="0" w:color="auto"/>
              <w:right w:val="single" w:sz="4" w:space="0" w:color="auto"/>
            </w:tcBorders>
            <w:noWrap/>
            <w:vAlign w:val="center"/>
            <w:hideMark/>
          </w:tcPr>
          <w:p w14:paraId="583829EF" w14:textId="6F25379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991</w:t>
            </w:r>
          </w:p>
        </w:tc>
        <w:tc>
          <w:tcPr>
            <w:tcW w:w="1094" w:type="dxa"/>
            <w:tcBorders>
              <w:top w:val="nil"/>
              <w:left w:val="nil"/>
              <w:bottom w:val="single" w:sz="4" w:space="0" w:color="auto"/>
              <w:right w:val="single" w:sz="4" w:space="0" w:color="auto"/>
            </w:tcBorders>
            <w:noWrap/>
            <w:vAlign w:val="center"/>
            <w:hideMark/>
          </w:tcPr>
          <w:p w14:paraId="7DAD9DBF" w14:textId="6F942F3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01431</w:t>
            </w:r>
          </w:p>
        </w:tc>
      </w:tr>
      <w:tr w:rsidR="009B1114" w:rsidRPr="00877800" w14:paraId="4BE5D0A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3B69EF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FFC7FC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4BEFBA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DC89035" w14:textId="1A72FC2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193</w:t>
            </w:r>
          </w:p>
        </w:tc>
        <w:tc>
          <w:tcPr>
            <w:tcW w:w="2328" w:type="dxa"/>
            <w:tcBorders>
              <w:top w:val="nil"/>
              <w:left w:val="nil"/>
              <w:bottom w:val="single" w:sz="4" w:space="0" w:color="auto"/>
              <w:right w:val="single" w:sz="4" w:space="0" w:color="auto"/>
            </w:tcBorders>
            <w:noWrap/>
            <w:vAlign w:val="center"/>
            <w:hideMark/>
          </w:tcPr>
          <w:p w14:paraId="0250FBA1" w14:textId="5FFCDCA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732</w:t>
            </w:r>
          </w:p>
        </w:tc>
        <w:tc>
          <w:tcPr>
            <w:tcW w:w="1094" w:type="dxa"/>
            <w:tcBorders>
              <w:top w:val="nil"/>
              <w:left w:val="nil"/>
              <w:bottom w:val="single" w:sz="4" w:space="0" w:color="auto"/>
              <w:right w:val="single" w:sz="4" w:space="0" w:color="auto"/>
            </w:tcBorders>
            <w:noWrap/>
            <w:vAlign w:val="center"/>
            <w:hideMark/>
          </w:tcPr>
          <w:p w14:paraId="77D1EFB4" w14:textId="23CD68C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04140</w:t>
            </w:r>
          </w:p>
        </w:tc>
      </w:tr>
      <w:tr w:rsidR="009B1114" w:rsidRPr="00877800" w14:paraId="146A1759"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A8204E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903369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B52E1F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05B31B0C" w14:textId="37DC4D9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193</w:t>
            </w:r>
          </w:p>
        </w:tc>
        <w:tc>
          <w:tcPr>
            <w:tcW w:w="2328" w:type="dxa"/>
            <w:tcBorders>
              <w:top w:val="nil"/>
              <w:left w:val="nil"/>
              <w:bottom w:val="single" w:sz="4" w:space="0" w:color="auto"/>
              <w:right w:val="single" w:sz="4" w:space="0" w:color="auto"/>
            </w:tcBorders>
            <w:noWrap/>
            <w:vAlign w:val="center"/>
            <w:hideMark/>
          </w:tcPr>
          <w:p w14:paraId="432140D3" w14:textId="7E6D5E9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885</w:t>
            </w:r>
          </w:p>
        </w:tc>
        <w:tc>
          <w:tcPr>
            <w:tcW w:w="1094" w:type="dxa"/>
            <w:tcBorders>
              <w:top w:val="nil"/>
              <w:left w:val="nil"/>
              <w:bottom w:val="single" w:sz="4" w:space="0" w:color="auto"/>
              <w:right w:val="single" w:sz="4" w:space="0" w:color="auto"/>
            </w:tcBorders>
            <w:noWrap/>
            <w:vAlign w:val="center"/>
            <w:hideMark/>
          </w:tcPr>
          <w:p w14:paraId="6DC0B198" w14:textId="7B44FE9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02442</w:t>
            </w:r>
          </w:p>
        </w:tc>
      </w:tr>
      <w:tr w:rsidR="009B1114" w:rsidRPr="00877800" w14:paraId="2A7E069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50E600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386332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E650D6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65BFDEAA" w14:textId="579D7E7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566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304</w:t>
            </w:r>
          </w:p>
        </w:tc>
        <w:tc>
          <w:tcPr>
            <w:tcW w:w="2328" w:type="dxa"/>
            <w:tcBorders>
              <w:top w:val="nil"/>
              <w:left w:val="nil"/>
              <w:bottom w:val="single" w:sz="4" w:space="0" w:color="auto"/>
              <w:right w:val="single" w:sz="4" w:space="0" w:color="auto"/>
            </w:tcBorders>
            <w:noWrap/>
            <w:vAlign w:val="center"/>
            <w:hideMark/>
          </w:tcPr>
          <w:p w14:paraId="0CCE0D15" w14:textId="2667DE7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380</w:t>
            </w:r>
          </w:p>
        </w:tc>
        <w:tc>
          <w:tcPr>
            <w:tcW w:w="1094" w:type="dxa"/>
            <w:tcBorders>
              <w:top w:val="nil"/>
              <w:left w:val="nil"/>
              <w:bottom w:val="single" w:sz="4" w:space="0" w:color="auto"/>
              <w:right w:val="single" w:sz="4" w:space="0" w:color="auto"/>
            </w:tcBorders>
            <w:noWrap/>
            <w:vAlign w:val="center"/>
            <w:hideMark/>
          </w:tcPr>
          <w:p w14:paraId="57D892A1" w14:textId="64B8A3B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03487</w:t>
            </w:r>
          </w:p>
        </w:tc>
      </w:tr>
      <w:tr w:rsidR="009B1114" w:rsidRPr="00877800" w14:paraId="26E5304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FCF184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6E45F8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232575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604CE058" w14:textId="3323C1A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w:t>
            </w:r>
          </w:p>
        </w:tc>
        <w:tc>
          <w:tcPr>
            <w:tcW w:w="2328" w:type="dxa"/>
            <w:tcBorders>
              <w:top w:val="nil"/>
              <w:left w:val="nil"/>
              <w:bottom w:val="single" w:sz="4" w:space="0" w:color="auto"/>
              <w:right w:val="single" w:sz="4" w:space="0" w:color="auto"/>
            </w:tcBorders>
            <w:noWrap/>
            <w:vAlign w:val="center"/>
            <w:hideMark/>
          </w:tcPr>
          <w:p w14:paraId="00477DF8" w14:textId="5B2095E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497</w:t>
            </w:r>
          </w:p>
        </w:tc>
        <w:tc>
          <w:tcPr>
            <w:tcW w:w="1094" w:type="dxa"/>
            <w:tcBorders>
              <w:top w:val="nil"/>
              <w:left w:val="nil"/>
              <w:bottom w:val="single" w:sz="4" w:space="0" w:color="auto"/>
              <w:right w:val="single" w:sz="4" w:space="0" w:color="auto"/>
            </w:tcBorders>
            <w:noWrap/>
            <w:vAlign w:val="center"/>
            <w:hideMark/>
          </w:tcPr>
          <w:p w14:paraId="51B85016" w14:textId="6AE81DA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03340</w:t>
            </w:r>
          </w:p>
        </w:tc>
      </w:tr>
      <w:tr w:rsidR="009B1114" w:rsidRPr="00877800" w14:paraId="6AE27439"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417A5602" w14:textId="258A89C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000000"/>
              <w:right w:val="single" w:sz="4" w:space="0" w:color="auto"/>
            </w:tcBorders>
            <w:noWrap/>
            <w:vAlign w:val="center"/>
            <w:hideMark/>
          </w:tcPr>
          <w:p w14:paraId="0D425D6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BBMD</w:t>
            </w:r>
          </w:p>
        </w:tc>
        <w:tc>
          <w:tcPr>
            <w:tcW w:w="900" w:type="dxa"/>
            <w:tcBorders>
              <w:top w:val="nil"/>
              <w:left w:val="nil"/>
              <w:bottom w:val="single" w:sz="4" w:space="0" w:color="auto"/>
              <w:right w:val="single" w:sz="4" w:space="0" w:color="auto"/>
            </w:tcBorders>
            <w:noWrap/>
            <w:vAlign w:val="center"/>
            <w:hideMark/>
          </w:tcPr>
          <w:p w14:paraId="4604ECC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45FBDA38" w14:textId="3EDF40F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9EF66F7" w14:textId="681547B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04DFCA8" w14:textId="747D303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02306</w:t>
            </w:r>
          </w:p>
        </w:tc>
      </w:tr>
      <w:tr w:rsidR="009B1114" w:rsidRPr="00877800" w14:paraId="0CB4082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C919B9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000000"/>
              <w:right w:val="single" w:sz="4" w:space="0" w:color="auto"/>
            </w:tcBorders>
            <w:vAlign w:val="center"/>
            <w:hideMark/>
          </w:tcPr>
          <w:p w14:paraId="490A53C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C3C0EE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171443BB" w14:textId="7EB501E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519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F771CEB" w14:textId="12E7441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79D6839" w14:textId="3E324EB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03253</w:t>
            </w:r>
          </w:p>
        </w:tc>
      </w:tr>
      <w:tr w:rsidR="009B1114" w:rsidRPr="00877800" w14:paraId="3AA1E7D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1A8C76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000000"/>
              <w:right w:val="single" w:sz="4" w:space="0" w:color="auto"/>
            </w:tcBorders>
            <w:vAlign w:val="center"/>
            <w:hideMark/>
          </w:tcPr>
          <w:p w14:paraId="72F5DBE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D0337D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5F83039B" w14:textId="6ED847C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02E47D8" w14:textId="0ECC78A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A8710F2" w14:textId="39C4C0F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03152</w:t>
            </w:r>
          </w:p>
        </w:tc>
      </w:tr>
      <w:tr w:rsidR="009B1114" w:rsidRPr="00877800" w14:paraId="2B0F62D5"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047C10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000000"/>
              <w:right w:val="single" w:sz="4" w:space="0" w:color="auto"/>
            </w:tcBorders>
            <w:vAlign w:val="center"/>
            <w:hideMark/>
          </w:tcPr>
          <w:p w14:paraId="0BC4090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A9BE87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4A3359DB" w14:textId="2D933EA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F0AFB01" w14:textId="2E975A3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34C240A" w14:textId="4636776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02589</w:t>
            </w:r>
          </w:p>
        </w:tc>
      </w:tr>
      <w:tr w:rsidR="009B1114" w:rsidRPr="00877800" w14:paraId="1FCA9441"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84F5EF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000000"/>
              <w:right w:val="single" w:sz="4" w:space="0" w:color="auto"/>
            </w:tcBorders>
            <w:vAlign w:val="center"/>
            <w:hideMark/>
          </w:tcPr>
          <w:p w14:paraId="67FC196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D676A2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1360E717" w14:textId="75D5C32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038</w:t>
            </w:r>
          </w:p>
        </w:tc>
        <w:tc>
          <w:tcPr>
            <w:tcW w:w="2328" w:type="dxa"/>
            <w:tcBorders>
              <w:top w:val="nil"/>
              <w:left w:val="nil"/>
              <w:bottom w:val="single" w:sz="4" w:space="0" w:color="auto"/>
              <w:right w:val="single" w:sz="4" w:space="0" w:color="auto"/>
            </w:tcBorders>
            <w:noWrap/>
            <w:vAlign w:val="center"/>
            <w:hideMark/>
          </w:tcPr>
          <w:p w14:paraId="078E0D50" w14:textId="4221D20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786</w:t>
            </w:r>
          </w:p>
        </w:tc>
        <w:tc>
          <w:tcPr>
            <w:tcW w:w="1094" w:type="dxa"/>
            <w:tcBorders>
              <w:top w:val="nil"/>
              <w:left w:val="nil"/>
              <w:bottom w:val="single" w:sz="4" w:space="0" w:color="auto"/>
              <w:right w:val="single" w:sz="4" w:space="0" w:color="auto"/>
            </w:tcBorders>
            <w:noWrap/>
            <w:vAlign w:val="center"/>
            <w:hideMark/>
          </w:tcPr>
          <w:p w14:paraId="6FA17320" w14:textId="6ADCCA8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02433</w:t>
            </w:r>
          </w:p>
        </w:tc>
      </w:tr>
      <w:tr w:rsidR="009B1114" w:rsidRPr="00877800" w14:paraId="5F30FAA5"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9A63E61" w14:textId="4ED4FDA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9B3F4F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BBNI</w:t>
            </w:r>
          </w:p>
        </w:tc>
        <w:tc>
          <w:tcPr>
            <w:tcW w:w="900" w:type="dxa"/>
            <w:tcBorders>
              <w:top w:val="nil"/>
              <w:left w:val="nil"/>
              <w:bottom w:val="single" w:sz="4" w:space="0" w:color="auto"/>
              <w:right w:val="single" w:sz="4" w:space="0" w:color="auto"/>
            </w:tcBorders>
            <w:noWrap/>
            <w:vAlign w:val="center"/>
            <w:hideMark/>
          </w:tcPr>
          <w:p w14:paraId="47CA816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3ED21631" w14:textId="529B4C2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CAA393C" w14:textId="758588E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891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96267B2" w14:textId="679A0BD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00373</w:t>
            </w:r>
          </w:p>
        </w:tc>
      </w:tr>
      <w:tr w:rsidR="009B1114" w:rsidRPr="00877800" w14:paraId="7C605C2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50C63C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75BDED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A7FF3E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39BDE2FA" w14:textId="48405B5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4B971C7" w14:textId="767931C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964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94EBAC8" w14:textId="78BF39A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01138</w:t>
            </w:r>
          </w:p>
        </w:tc>
      </w:tr>
      <w:tr w:rsidR="009B1114" w:rsidRPr="00877800" w14:paraId="0E3C4F29"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7BD1C2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CEE4DC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D2B837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395E7B50" w14:textId="4AED111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8AD903D" w14:textId="7124123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5836EBE" w14:textId="35B5875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01795</w:t>
            </w:r>
          </w:p>
        </w:tc>
      </w:tr>
      <w:tr w:rsidR="009B1114" w:rsidRPr="00877800" w14:paraId="1408D7D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AB58D1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1F2AA3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578A0F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6FC3611E" w14:textId="79FC720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571A9BF" w14:textId="71352CE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489C2F3" w14:textId="4435C72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01942</w:t>
            </w:r>
          </w:p>
        </w:tc>
      </w:tr>
      <w:tr w:rsidR="009B1114" w:rsidRPr="00877800" w14:paraId="2053B87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24C4A3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3C7D8E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4D9D7B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043626C2" w14:textId="11F0C47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C79A3B0" w14:textId="0785794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1896E27" w14:textId="4946C11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01921</w:t>
            </w:r>
          </w:p>
        </w:tc>
      </w:tr>
      <w:tr w:rsidR="009B1114" w:rsidRPr="00877800" w14:paraId="261E2EA8"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46D989F2" w14:textId="5C12BB8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28DF06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BBRI</w:t>
            </w:r>
          </w:p>
        </w:tc>
        <w:tc>
          <w:tcPr>
            <w:tcW w:w="900" w:type="dxa"/>
            <w:tcBorders>
              <w:top w:val="nil"/>
              <w:left w:val="nil"/>
              <w:bottom w:val="single" w:sz="4" w:space="0" w:color="auto"/>
              <w:right w:val="single" w:sz="4" w:space="0" w:color="auto"/>
            </w:tcBorders>
            <w:noWrap/>
            <w:vAlign w:val="center"/>
            <w:hideMark/>
          </w:tcPr>
          <w:p w14:paraId="3A4C004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10B25B83" w14:textId="08EC605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56D7646" w14:textId="237CBF3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35F326B" w14:textId="4A4B25E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01159</w:t>
            </w:r>
          </w:p>
        </w:tc>
      </w:tr>
      <w:tr w:rsidR="009B1114" w:rsidRPr="00877800" w14:paraId="21520F3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EF0993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F32463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6BD972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125CC32F" w14:textId="3F1D4C4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766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BB899E6" w14:textId="10BC7F8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3F4CC65" w14:textId="7679519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01833</w:t>
            </w:r>
          </w:p>
        </w:tc>
      </w:tr>
      <w:tr w:rsidR="009B1114" w:rsidRPr="00877800" w14:paraId="1BA6661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41F7B1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6C2ED3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F131D1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3B50BBF9" w14:textId="00C2948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3482284" w14:textId="71D12B1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160DA60" w14:textId="19D6436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02756</w:t>
            </w:r>
          </w:p>
        </w:tc>
      </w:tr>
      <w:tr w:rsidR="009B1114" w:rsidRPr="00877800" w14:paraId="6D370D4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9A7A30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F26042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07955D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09DF93AB" w14:textId="7392C1E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130CA2E" w14:textId="0B1CC61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7C9365B" w14:textId="0E04210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03075</w:t>
            </w:r>
          </w:p>
        </w:tc>
      </w:tr>
      <w:tr w:rsidR="009B1114" w:rsidRPr="00877800" w14:paraId="468A93D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40492C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E7F315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0956D4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1F8D9143" w14:textId="581920C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50A7CBA" w14:textId="0DAFC26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E5FA6B0" w14:textId="0B42D03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03043</w:t>
            </w:r>
          </w:p>
        </w:tc>
      </w:tr>
      <w:tr w:rsidR="009B1114" w:rsidRPr="00877800" w14:paraId="5A8F7A59"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4D567A25" w14:textId="55B183D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0998AB8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BBSI</w:t>
            </w:r>
          </w:p>
        </w:tc>
        <w:tc>
          <w:tcPr>
            <w:tcW w:w="900" w:type="dxa"/>
            <w:tcBorders>
              <w:top w:val="nil"/>
              <w:left w:val="nil"/>
              <w:bottom w:val="single" w:sz="4" w:space="0" w:color="auto"/>
              <w:right w:val="single" w:sz="4" w:space="0" w:color="auto"/>
            </w:tcBorders>
            <w:noWrap/>
            <w:vAlign w:val="center"/>
            <w:hideMark/>
          </w:tcPr>
          <w:p w14:paraId="40F8CB2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2395AB93" w14:textId="7F31875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135</w:t>
            </w:r>
          </w:p>
        </w:tc>
        <w:tc>
          <w:tcPr>
            <w:tcW w:w="2328" w:type="dxa"/>
            <w:tcBorders>
              <w:top w:val="nil"/>
              <w:left w:val="nil"/>
              <w:bottom w:val="single" w:sz="4" w:space="0" w:color="auto"/>
              <w:right w:val="single" w:sz="4" w:space="0" w:color="auto"/>
            </w:tcBorders>
            <w:noWrap/>
            <w:vAlign w:val="center"/>
            <w:hideMark/>
          </w:tcPr>
          <w:p w14:paraId="3FE3E02C" w14:textId="35161F6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187</w:t>
            </w:r>
          </w:p>
        </w:tc>
        <w:tc>
          <w:tcPr>
            <w:tcW w:w="1094" w:type="dxa"/>
            <w:tcBorders>
              <w:top w:val="nil"/>
              <w:left w:val="nil"/>
              <w:bottom w:val="single" w:sz="4" w:space="0" w:color="auto"/>
              <w:right w:val="single" w:sz="4" w:space="0" w:color="auto"/>
            </w:tcBorders>
            <w:noWrap/>
            <w:vAlign w:val="center"/>
            <w:hideMark/>
          </w:tcPr>
          <w:p w14:paraId="241BD38C" w14:textId="7B487F1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02441</w:t>
            </w:r>
          </w:p>
        </w:tc>
      </w:tr>
      <w:tr w:rsidR="009B1114" w:rsidRPr="00877800" w14:paraId="4C47677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D55960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769616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0C9DA7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6ACE2C31" w14:textId="30C78B0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436</w:t>
            </w:r>
          </w:p>
        </w:tc>
        <w:tc>
          <w:tcPr>
            <w:tcW w:w="2328" w:type="dxa"/>
            <w:tcBorders>
              <w:top w:val="nil"/>
              <w:left w:val="nil"/>
              <w:bottom w:val="single" w:sz="4" w:space="0" w:color="auto"/>
              <w:right w:val="single" w:sz="4" w:space="0" w:color="auto"/>
            </w:tcBorders>
            <w:noWrap/>
            <w:vAlign w:val="center"/>
            <w:hideMark/>
          </w:tcPr>
          <w:p w14:paraId="02823968" w14:textId="470D89A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358</w:t>
            </w:r>
          </w:p>
        </w:tc>
        <w:tc>
          <w:tcPr>
            <w:tcW w:w="1094" w:type="dxa"/>
            <w:tcBorders>
              <w:top w:val="nil"/>
              <w:left w:val="nil"/>
              <w:bottom w:val="single" w:sz="4" w:space="0" w:color="auto"/>
              <w:right w:val="single" w:sz="4" w:space="0" w:color="auto"/>
            </w:tcBorders>
            <w:noWrap/>
            <w:vAlign w:val="center"/>
            <w:hideMark/>
          </w:tcPr>
          <w:p w14:paraId="58E109F2" w14:textId="5403ADB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02652</w:t>
            </w:r>
          </w:p>
        </w:tc>
      </w:tr>
      <w:tr w:rsidR="009B1114" w:rsidRPr="00877800" w14:paraId="7F82D3C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A5986A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78F1AD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804AA9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0610C3C4" w14:textId="30E7588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596</w:t>
            </w:r>
          </w:p>
        </w:tc>
        <w:tc>
          <w:tcPr>
            <w:tcW w:w="2328" w:type="dxa"/>
            <w:tcBorders>
              <w:top w:val="nil"/>
              <w:left w:val="nil"/>
              <w:bottom w:val="single" w:sz="4" w:space="0" w:color="auto"/>
              <w:right w:val="single" w:sz="4" w:space="0" w:color="auto"/>
            </w:tcBorders>
            <w:noWrap/>
            <w:vAlign w:val="center"/>
            <w:hideMark/>
          </w:tcPr>
          <w:p w14:paraId="4C32DB11" w14:textId="74B35DF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696</w:t>
            </w:r>
          </w:p>
        </w:tc>
        <w:tc>
          <w:tcPr>
            <w:tcW w:w="1094" w:type="dxa"/>
            <w:tcBorders>
              <w:top w:val="nil"/>
              <w:left w:val="nil"/>
              <w:bottom w:val="single" w:sz="4" w:space="0" w:color="auto"/>
              <w:right w:val="single" w:sz="4" w:space="0" w:color="auto"/>
            </w:tcBorders>
            <w:noWrap/>
            <w:vAlign w:val="center"/>
            <w:hideMark/>
          </w:tcPr>
          <w:p w14:paraId="560B031A" w14:textId="299C72F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02258</w:t>
            </w:r>
          </w:p>
        </w:tc>
      </w:tr>
      <w:tr w:rsidR="009B1114" w:rsidRPr="00877800" w14:paraId="20AD40D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904A47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2260AE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87BFC3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7874603" w14:textId="0977087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586</w:t>
            </w:r>
          </w:p>
        </w:tc>
        <w:tc>
          <w:tcPr>
            <w:tcW w:w="2328" w:type="dxa"/>
            <w:tcBorders>
              <w:top w:val="nil"/>
              <w:left w:val="nil"/>
              <w:bottom w:val="single" w:sz="4" w:space="0" w:color="auto"/>
              <w:right w:val="single" w:sz="4" w:space="0" w:color="auto"/>
            </w:tcBorders>
            <w:noWrap/>
            <w:vAlign w:val="center"/>
            <w:hideMark/>
          </w:tcPr>
          <w:p w14:paraId="5B95A2E0" w14:textId="68D78A8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437</w:t>
            </w:r>
          </w:p>
        </w:tc>
        <w:tc>
          <w:tcPr>
            <w:tcW w:w="1094" w:type="dxa"/>
            <w:tcBorders>
              <w:top w:val="nil"/>
              <w:left w:val="nil"/>
              <w:bottom w:val="single" w:sz="4" w:space="0" w:color="auto"/>
              <w:right w:val="single" w:sz="4" w:space="0" w:color="auto"/>
            </w:tcBorders>
            <w:noWrap/>
            <w:vAlign w:val="center"/>
            <w:hideMark/>
          </w:tcPr>
          <w:p w14:paraId="169657A6" w14:textId="3881A18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03644</w:t>
            </w:r>
          </w:p>
        </w:tc>
      </w:tr>
      <w:tr w:rsidR="009B1114" w:rsidRPr="00877800" w14:paraId="12A2D67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19D412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8D99F8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FCAE65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35F4B7FC" w14:textId="4CEBB15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375</w:t>
            </w:r>
          </w:p>
        </w:tc>
        <w:tc>
          <w:tcPr>
            <w:tcW w:w="2328" w:type="dxa"/>
            <w:tcBorders>
              <w:top w:val="nil"/>
              <w:left w:val="nil"/>
              <w:bottom w:val="single" w:sz="4" w:space="0" w:color="auto"/>
              <w:right w:val="single" w:sz="4" w:space="0" w:color="auto"/>
            </w:tcBorders>
            <w:noWrap/>
            <w:vAlign w:val="center"/>
            <w:hideMark/>
          </w:tcPr>
          <w:p w14:paraId="0843007D" w14:textId="0244907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693</w:t>
            </w:r>
          </w:p>
        </w:tc>
        <w:tc>
          <w:tcPr>
            <w:tcW w:w="1094" w:type="dxa"/>
            <w:tcBorders>
              <w:top w:val="nil"/>
              <w:left w:val="nil"/>
              <w:bottom w:val="single" w:sz="4" w:space="0" w:color="auto"/>
              <w:right w:val="single" w:sz="4" w:space="0" w:color="auto"/>
            </w:tcBorders>
            <w:noWrap/>
            <w:vAlign w:val="center"/>
            <w:hideMark/>
          </w:tcPr>
          <w:p w14:paraId="0D7668E5" w14:textId="750A911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01865</w:t>
            </w:r>
          </w:p>
        </w:tc>
      </w:tr>
      <w:tr w:rsidR="009B1114" w:rsidRPr="00877800" w14:paraId="3FF9395C"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0C0B1CDB" w14:textId="161C69E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15EADD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BBTN</w:t>
            </w:r>
          </w:p>
        </w:tc>
        <w:tc>
          <w:tcPr>
            <w:tcW w:w="900" w:type="dxa"/>
            <w:tcBorders>
              <w:top w:val="nil"/>
              <w:left w:val="nil"/>
              <w:bottom w:val="single" w:sz="4" w:space="0" w:color="auto"/>
              <w:right w:val="single" w:sz="4" w:space="0" w:color="auto"/>
            </w:tcBorders>
            <w:noWrap/>
            <w:vAlign w:val="center"/>
            <w:hideMark/>
          </w:tcPr>
          <w:p w14:paraId="483EDD8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2EC468A5" w14:textId="10F791B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FEF400F" w14:textId="35C2DDF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879492D" w14:textId="3759C1B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00444</w:t>
            </w:r>
          </w:p>
        </w:tc>
      </w:tr>
      <w:tr w:rsidR="009B1114" w:rsidRPr="00877800" w14:paraId="00675D6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71A5B7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9346E7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B7E19C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FAFC5A2" w14:textId="3F73438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53D7F43" w14:textId="37521DE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311</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3481C03" w14:textId="0C5E542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00639</w:t>
            </w:r>
          </w:p>
        </w:tc>
      </w:tr>
      <w:tr w:rsidR="009B1114" w:rsidRPr="00877800" w14:paraId="3CE2946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878239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3FA7ED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BE1CF8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30E2854B" w14:textId="280EC42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D206AA1" w14:textId="434E7AD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FA7A144" w14:textId="531D61A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00757</w:t>
            </w:r>
          </w:p>
        </w:tc>
      </w:tr>
      <w:tr w:rsidR="009B1114" w:rsidRPr="00877800" w14:paraId="25A7C979"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B651AE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0C6BD3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3555C3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2CBE97A6" w14:textId="105545C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6CC78AC" w14:textId="5D4C023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736</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D3E2F43" w14:textId="501452C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00798</w:t>
            </w:r>
          </w:p>
        </w:tc>
      </w:tr>
      <w:tr w:rsidR="009B1114" w:rsidRPr="00877800" w14:paraId="6642FB3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0E9004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5BC44A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2A3E3C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74676E50" w14:textId="347F2D2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328</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EFFE567" w14:textId="1AC56EF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469</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614</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502</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A108172" w14:textId="03C3307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EA5B62"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00640</w:t>
            </w:r>
          </w:p>
        </w:tc>
      </w:tr>
    </w:tbl>
    <w:p w14:paraId="56CB601F" w14:textId="77777777" w:rsidR="00DB72FF" w:rsidRPr="00877800" w:rsidRDefault="00DB72FF" w:rsidP="001D12D1">
      <w:pPr>
        <w:spacing w:after="0" w:line="240" w:lineRule="auto"/>
        <w:jc w:val="center"/>
        <w:rPr>
          <w:rFonts w:eastAsia="Times New Roman" w:cs="Times New Roman"/>
          <w:kern w:val="0"/>
          <w:sz w:val="20"/>
          <w:szCs w:val="20"/>
          <w:lang w:bidi="ar-SA"/>
          <w14:ligatures w14:val="none"/>
        </w:rPr>
        <w:sectPr w:rsidR="00DB72FF" w:rsidRPr="00877800" w:rsidSect="009B2DC8">
          <w:headerReference w:type="default" r:id="rId148"/>
          <w:pgSz w:w="11906" w:h="16838" w:code="9"/>
          <w:pgMar w:top="2268" w:right="1701" w:bottom="1701" w:left="2268" w:header="720" w:footer="720" w:gutter="0"/>
          <w:cols w:space="720"/>
          <w:docGrid w:linePitch="360"/>
        </w:sectPr>
      </w:pPr>
    </w:p>
    <w:tbl>
      <w:tblPr>
        <w:tblW w:w="8005" w:type="dxa"/>
        <w:tblLook w:val="04A0" w:firstRow="1" w:lastRow="0" w:firstColumn="1" w:lastColumn="0" w:noHBand="0" w:noVBand="1"/>
      </w:tblPr>
      <w:tblGrid>
        <w:gridCol w:w="473"/>
        <w:gridCol w:w="1248"/>
        <w:gridCol w:w="900"/>
        <w:gridCol w:w="1962"/>
        <w:gridCol w:w="2328"/>
        <w:gridCol w:w="1094"/>
      </w:tblGrid>
      <w:tr w:rsidR="009B1114" w:rsidRPr="00877800" w14:paraId="50C56BE7" w14:textId="77777777" w:rsidTr="00187E98">
        <w:trPr>
          <w:trHeight w:val="620"/>
        </w:trPr>
        <w:tc>
          <w:tcPr>
            <w:tcW w:w="473" w:type="dxa"/>
            <w:tcBorders>
              <w:top w:val="single" w:sz="4" w:space="0" w:color="auto"/>
              <w:left w:val="single" w:sz="4" w:space="0" w:color="auto"/>
              <w:bottom w:val="single" w:sz="4" w:space="0" w:color="000000"/>
              <w:right w:val="single" w:sz="4" w:space="0" w:color="auto"/>
            </w:tcBorders>
            <w:noWrap/>
            <w:vAlign w:val="center"/>
          </w:tcPr>
          <w:p w14:paraId="620FE83B" w14:textId="07C249A1" w:rsidR="00DB72FF" w:rsidRPr="00877800" w:rsidRDefault="00DB72FF" w:rsidP="00DB72F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248" w:type="dxa"/>
            <w:tcBorders>
              <w:top w:val="single" w:sz="4" w:space="0" w:color="auto"/>
              <w:left w:val="single" w:sz="4" w:space="0" w:color="auto"/>
              <w:bottom w:val="single" w:sz="4" w:space="0" w:color="auto"/>
              <w:right w:val="single" w:sz="4" w:space="0" w:color="auto"/>
            </w:tcBorders>
            <w:noWrap/>
            <w:vAlign w:val="center"/>
          </w:tcPr>
          <w:p w14:paraId="174D0BDC" w14:textId="438F4DE0" w:rsidR="00DB72FF" w:rsidRPr="00877800" w:rsidRDefault="00DB72FF" w:rsidP="00DB72F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noWrap/>
            <w:vAlign w:val="center"/>
          </w:tcPr>
          <w:p w14:paraId="01CCA408" w14:textId="6BAB608A" w:rsidR="00DB72FF" w:rsidRPr="00877800" w:rsidRDefault="00DB72FF" w:rsidP="00DB72F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962" w:type="dxa"/>
            <w:tcBorders>
              <w:top w:val="single" w:sz="4" w:space="0" w:color="auto"/>
              <w:left w:val="nil"/>
              <w:bottom w:val="single" w:sz="4" w:space="0" w:color="auto"/>
              <w:right w:val="single" w:sz="4" w:space="0" w:color="auto"/>
            </w:tcBorders>
            <w:noWrap/>
            <w:vAlign w:val="center"/>
          </w:tcPr>
          <w:p w14:paraId="22BD87B9" w14:textId="28A389FE" w:rsidR="00DB72FF" w:rsidRPr="00877800" w:rsidRDefault="00DB72FF" w:rsidP="00DB72F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Net Profit (IDR)</w:t>
            </w:r>
          </w:p>
        </w:tc>
        <w:tc>
          <w:tcPr>
            <w:tcW w:w="2328" w:type="dxa"/>
            <w:tcBorders>
              <w:top w:val="single" w:sz="4" w:space="0" w:color="auto"/>
              <w:left w:val="nil"/>
              <w:bottom w:val="single" w:sz="4" w:space="0" w:color="auto"/>
              <w:right w:val="single" w:sz="4" w:space="0" w:color="auto"/>
            </w:tcBorders>
            <w:noWrap/>
            <w:vAlign w:val="center"/>
          </w:tcPr>
          <w:p w14:paraId="5C0C7C41" w14:textId="24F1927E" w:rsidR="00DB72FF" w:rsidRPr="00877800" w:rsidRDefault="00DB72FF" w:rsidP="00DB72F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Assets (IDR)</w:t>
            </w:r>
          </w:p>
        </w:tc>
        <w:tc>
          <w:tcPr>
            <w:tcW w:w="1094" w:type="dxa"/>
            <w:tcBorders>
              <w:top w:val="single" w:sz="4" w:space="0" w:color="auto"/>
              <w:left w:val="nil"/>
              <w:bottom w:val="single" w:sz="4" w:space="0" w:color="auto"/>
              <w:right w:val="single" w:sz="4" w:space="0" w:color="auto"/>
            </w:tcBorders>
            <w:noWrap/>
            <w:vAlign w:val="center"/>
          </w:tcPr>
          <w:p w14:paraId="6607B55C" w14:textId="628DAE9C" w:rsidR="00DB72FF" w:rsidRPr="00877800" w:rsidRDefault="00DB72FF" w:rsidP="00DB72FF">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31811338"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2ACFA59" w14:textId="6FB61EF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10D021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BGTG</w:t>
            </w:r>
          </w:p>
        </w:tc>
        <w:tc>
          <w:tcPr>
            <w:tcW w:w="900" w:type="dxa"/>
            <w:tcBorders>
              <w:top w:val="nil"/>
              <w:left w:val="nil"/>
              <w:bottom w:val="single" w:sz="4" w:space="0" w:color="auto"/>
              <w:right w:val="single" w:sz="4" w:space="0" w:color="auto"/>
            </w:tcBorders>
            <w:noWrap/>
            <w:vAlign w:val="center"/>
            <w:hideMark/>
          </w:tcPr>
          <w:p w14:paraId="5B1643C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00335389" w14:textId="106384E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C185642" w14:textId="7370319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456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CB1F140" w14:textId="2A17F3B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00060</w:t>
            </w:r>
          </w:p>
        </w:tc>
      </w:tr>
      <w:tr w:rsidR="009B1114" w:rsidRPr="00877800" w14:paraId="284B3B0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FCB258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F6CAD1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739833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346C3EAF" w14:textId="07F9D3B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7AD87A8" w14:textId="5F6732A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73A07D5" w14:textId="600D2E9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00127</w:t>
            </w:r>
          </w:p>
        </w:tc>
      </w:tr>
      <w:tr w:rsidR="009B1114" w:rsidRPr="00877800" w14:paraId="7F8AE0C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923CA9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D20D1C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F1CE35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62493EFD" w14:textId="17C7688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F026254" w14:textId="09A9E86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982F202" w14:textId="37BCF18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00513</w:t>
            </w:r>
          </w:p>
        </w:tc>
      </w:tr>
      <w:tr w:rsidR="009B1114" w:rsidRPr="00877800" w14:paraId="69554FC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DDD6ED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2F2B57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428F51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224E6EA9" w14:textId="7F5172D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5F81FF0" w14:textId="5CB569C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AEE0C2A" w14:textId="14CF7E6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01106</w:t>
            </w:r>
          </w:p>
        </w:tc>
      </w:tr>
      <w:tr w:rsidR="009B1114" w:rsidRPr="00877800" w14:paraId="0000040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8E302D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7F1327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B2923A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044A3250" w14:textId="36AAD76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D78DCB6" w14:textId="6042C39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0B80E0F" w14:textId="0AB397D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01947</w:t>
            </w:r>
          </w:p>
        </w:tc>
      </w:tr>
      <w:tr w:rsidR="009B1114" w:rsidRPr="00877800" w14:paraId="595EC386"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1BA8662E" w14:textId="38CEDCA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664A51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BINA</w:t>
            </w:r>
          </w:p>
        </w:tc>
        <w:tc>
          <w:tcPr>
            <w:tcW w:w="900" w:type="dxa"/>
            <w:tcBorders>
              <w:top w:val="nil"/>
              <w:left w:val="nil"/>
              <w:bottom w:val="single" w:sz="4" w:space="0" w:color="auto"/>
              <w:right w:val="single" w:sz="4" w:space="0" w:color="auto"/>
            </w:tcBorders>
            <w:noWrap/>
            <w:vAlign w:val="center"/>
            <w:hideMark/>
          </w:tcPr>
          <w:p w14:paraId="7E1D40D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434D2C68" w14:textId="4503B19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2AD6388" w14:textId="78F4679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0D01266" w14:textId="359793D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00230</w:t>
            </w:r>
          </w:p>
        </w:tc>
      </w:tr>
      <w:tr w:rsidR="009B1114" w:rsidRPr="00877800" w14:paraId="1D850F5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37FCED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92DC0F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B501DB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7B91D86A" w14:textId="5233966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52844FC" w14:textId="3D9A23E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4EB2F5F" w14:textId="7A0C330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00264</w:t>
            </w:r>
          </w:p>
        </w:tc>
      </w:tr>
      <w:tr w:rsidR="009B1114" w:rsidRPr="00877800" w14:paraId="39AC43A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4AAC03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59DEE7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6D2A3F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9EA5A36" w14:textId="6A28D67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E9384A9" w14:textId="4491883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C552655" w14:textId="6985BE4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00764</w:t>
            </w:r>
          </w:p>
        </w:tc>
      </w:tr>
      <w:tr w:rsidR="009B1114" w:rsidRPr="00877800" w14:paraId="4E285569"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0AD118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A870F9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A6CC9C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5A858F30" w14:textId="3931CA0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0D3119B" w14:textId="001D555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C575A19" w14:textId="3B3568C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00852</w:t>
            </w:r>
          </w:p>
        </w:tc>
      </w:tr>
      <w:tr w:rsidR="009B1114" w:rsidRPr="00877800" w14:paraId="07908F5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C617F4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35D84D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5BEEEA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38D714E7" w14:textId="4199C1C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E49A248" w14:textId="7860E2A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9E37F1E" w14:textId="4DB21D7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00335</w:t>
            </w:r>
          </w:p>
        </w:tc>
      </w:tr>
      <w:tr w:rsidR="009B1114" w:rsidRPr="00877800" w14:paraId="0484A0C4"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4FD8F173" w14:textId="72F47E8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50B39C9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BJBR</w:t>
            </w:r>
          </w:p>
        </w:tc>
        <w:tc>
          <w:tcPr>
            <w:tcW w:w="900" w:type="dxa"/>
            <w:tcBorders>
              <w:top w:val="nil"/>
              <w:left w:val="nil"/>
              <w:bottom w:val="single" w:sz="4" w:space="0" w:color="auto"/>
              <w:right w:val="single" w:sz="4" w:space="0" w:color="auto"/>
            </w:tcBorders>
            <w:noWrap/>
            <w:vAlign w:val="center"/>
            <w:hideMark/>
          </w:tcPr>
          <w:p w14:paraId="158C636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45CEC9AD" w14:textId="27FB362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91BC877" w14:textId="6916305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9E6562C" w14:textId="458E15D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01199</w:t>
            </w:r>
          </w:p>
        </w:tc>
      </w:tr>
      <w:tr w:rsidR="009B1114" w:rsidRPr="00877800" w14:paraId="7045F12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F183D5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FF53C8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E1F89F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AFCA5CB" w14:textId="6CB0F31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9712727" w14:textId="1724FA7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4F7C4CE" w14:textId="657F85D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01275</w:t>
            </w:r>
          </w:p>
        </w:tc>
      </w:tr>
      <w:tr w:rsidR="009B1114" w:rsidRPr="00877800" w14:paraId="5E4D680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641F2C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B0AEB4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CF18EE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7A037101" w14:textId="3A3EC47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1132BB2" w14:textId="4AD187E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7804115" w14:textId="1B6F2B4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01239</w:t>
            </w:r>
          </w:p>
        </w:tc>
      </w:tr>
      <w:tr w:rsidR="009B1114" w:rsidRPr="00877800" w14:paraId="3EBA351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A9C53C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A4773A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22BBC0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42D86E5F" w14:textId="21AC9A8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40EFD98" w14:textId="1F0FA6C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E2363D8" w14:textId="2EF0670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00893</w:t>
            </w:r>
          </w:p>
        </w:tc>
      </w:tr>
      <w:tr w:rsidR="009B1114" w:rsidRPr="00877800" w14:paraId="560672F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893116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D0FDE7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4D6FFC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371E7E9C" w14:textId="4284CA4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455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7EBE4F0" w14:textId="0248D72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FBAA2DB" w14:textId="0D73F1B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00662</w:t>
            </w:r>
          </w:p>
        </w:tc>
      </w:tr>
      <w:tr w:rsidR="009B1114" w:rsidRPr="00877800" w14:paraId="53936DB0"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50754B8A" w14:textId="28A7359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EDFD6D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BJTM</w:t>
            </w:r>
          </w:p>
        </w:tc>
        <w:tc>
          <w:tcPr>
            <w:tcW w:w="900" w:type="dxa"/>
            <w:tcBorders>
              <w:top w:val="nil"/>
              <w:left w:val="nil"/>
              <w:bottom w:val="single" w:sz="4" w:space="0" w:color="auto"/>
              <w:right w:val="single" w:sz="4" w:space="0" w:color="auto"/>
            </w:tcBorders>
            <w:noWrap/>
            <w:vAlign w:val="center"/>
            <w:hideMark/>
          </w:tcPr>
          <w:p w14:paraId="2C4274B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0C844C34" w14:textId="5558842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A6C1173" w14:textId="2B10EEF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EE64936" w14:textId="06CFC30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01781</w:t>
            </w:r>
          </w:p>
        </w:tc>
      </w:tr>
      <w:tr w:rsidR="009B1114" w:rsidRPr="00877800" w14:paraId="5FECF800"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9E3E74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72D8A8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9284C2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9FEA90C" w14:textId="6CAAF85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9A7F745" w14:textId="28FA56E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BC5D79A" w14:textId="3669410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01521</w:t>
            </w:r>
          </w:p>
        </w:tc>
      </w:tr>
      <w:tr w:rsidR="009B1114" w:rsidRPr="00877800" w14:paraId="45E09E1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0F2F5A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3C7302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B90421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5844E724" w14:textId="2971728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664280B" w14:textId="2BC3373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B611147" w14:textId="76D71A9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01497</w:t>
            </w:r>
          </w:p>
        </w:tc>
      </w:tr>
      <w:tr w:rsidR="009B1114" w:rsidRPr="00877800" w14:paraId="35CC5CB0"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51ED01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A230C5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D9CCEE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13BA4C56" w14:textId="1379240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D0F3F9A" w14:textId="249EE90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D07F845" w14:textId="1F10A16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01416</w:t>
            </w:r>
          </w:p>
        </w:tc>
      </w:tr>
      <w:tr w:rsidR="009B1114" w:rsidRPr="00877800" w14:paraId="5AB2830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C0C9BE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AC5260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85107B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67A15576" w14:textId="637932B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3587E3D" w14:textId="4481D1A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4EFB2FD" w14:textId="0A42A21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01097</w:t>
            </w:r>
          </w:p>
        </w:tc>
      </w:tr>
      <w:tr w:rsidR="009B1114" w:rsidRPr="00877800" w14:paraId="3FD54451"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0D598BB2" w14:textId="31C0E55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F50F19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BMRI</w:t>
            </w:r>
          </w:p>
        </w:tc>
        <w:tc>
          <w:tcPr>
            <w:tcW w:w="900" w:type="dxa"/>
            <w:tcBorders>
              <w:top w:val="nil"/>
              <w:left w:val="nil"/>
              <w:bottom w:val="single" w:sz="4" w:space="0" w:color="auto"/>
              <w:right w:val="single" w:sz="4" w:space="0" w:color="auto"/>
            </w:tcBorders>
            <w:noWrap/>
            <w:vAlign w:val="center"/>
            <w:hideMark/>
          </w:tcPr>
          <w:p w14:paraId="1F5059F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6897153E" w14:textId="6DD7E8D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716C930" w14:textId="0ADE582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567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030EBDD" w14:textId="762820E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01193</w:t>
            </w:r>
          </w:p>
        </w:tc>
      </w:tr>
      <w:tr w:rsidR="009B1114" w:rsidRPr="00877800" w14:paraId="1482A64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3AAB8C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77EC27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4F64C7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7E0E606" w14:textId="35E313A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9E537C4" w14:textId="69C2A38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9992DE6" w14:textId="300723C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01770</w:t>
            </w:r>
          </w:p>
        </w:tc>
      </w:tr>
      <w:tr w:rsidR="009B1114" w:rsidRPr="00877800" w14:paraId="27A3BA88"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3319D7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173273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9B33C9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7C278899" w14:textId="3DFFEE8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3B05470" w14:textId="409FA7D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EA41417" w14:textId="65D3E94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02256</w:t>
            </w:r>
          </w:p>
        </w:tc>
      </w:tr>
      <w:tr w:rsidR="009B1114" w:rsidRPr="00877800" w14:paraId="5873150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F37B6C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76B625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DA91F2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C1C7900" w14:textId="2975152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B5AD56F" w14:textId="3BA7C11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6BAD465" w14:textId="4E57AE4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02762</w:t>
            </w:r>
          </w:p>
        </w:tc>
      </w:tr>
      <w:tr w:rsidR="009B1114" w:rsidRPr="00877800" w14:paraId="7B50457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1FBCFA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459B5B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09C55D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4894F8D5" w14:textId="5C50766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61AEF47" w14:textId="1225528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25A3FDA" w14:textId="0DF3F97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02520</w:t>
            </w:r>
          </w:p>
        </w:tc>
      </w:tr>
      <w:tr w:rsidR="009B1114" w:rsidRPr="00877800" w14:paraId="5A4F7180"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5186CE8F" w14:textId="5029EBA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BAF316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BNBA</w:t>
            </w:r>
          </w:p>
        </w:tc>
        <w:tc>
          <w:tcPr>
            <w:tcW w:w="900" w:type="dxa"/>
            <w:tcBorders>
              <w:top w:val="nil"/>
              <w:left w:val="nil"/>
              <w:bottom w:val="single" w:sz="4" w:space="0" w:color="auto"/>
              <w:right w:val="single" w:sz="4" w:space="0" w:color="auto"/>
            </w:tcBorders>
            <w:noWrap/>
            <w:vAlign w:val="center"/>
            <w:hideMark/>
          </w:tcPr>
          <w:p w14:paraId="4B07BE2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031771D5" w14:textId="64DD170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152</w:t>
            </w:r>
          </w:p>
        </w:tc>
        <w:tc>
          <w:tcPr>
            <w:tcW w:w="2328" w:type="dxa"/>
            <w:tcBorders>
              <w:top w:val="nil"/>
              <w:left w:val="nil"/>
              <w:bottom w:val="single" w:sz="4" w:space="0" w:color="auto"/>
              <w:right w:val="single" w:sz="4" w:space="0" w:color="auto"/>
            </w:tcBorders>
            <w:noWrap/>
            <w:vAlign w:val="center"/>
            <w:hideMark/>
          </w:tcPr>
          <w:p w14:paraId="3576B5AC" w14:textId="40763E9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854</w:t>
            </w:r>
          </w:p>
        </w:tc>
        <w:tc>
          <w:tcPr>
            <w:tcW w:w="1094" w:type="dxa"/>
            <w:tcBorders>
              <w:top w:val="nil"/>
              <w:left w:val="nil"/>
              <w:bottom w:val="single" w:sz="4" w:space="0" w:color="auto"/>
              <w:right w:val="single" w:sz="4" w:space="0" w:color="auto"/>
            </w:tcBorders>
            <w:noWrap/>
            <w:vAlign w:val="center"/>
            <w:hideMark/>
          </w:tcPr>
          <w:p w14:paraId="2624514B" w14:textId="63A8921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00459</w:t>
            </w:r>
          </w:p>
        </w:tc>
      </w:tr>
      <w:tr w:rsidR="009B1114" w:rsidRPr="00877800" w14:paraId="144FB22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4C231B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8FAEB4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D204DB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B535B27" w14:textId="66D1FD3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923</w:t>
            </w:r>
          </w:p>
        </w:tc>
        <w:tc>
          <w:tcPr>
            <w:tcW w:w="2328" w:type="dxa"/>
            <w:tcBorders>
              <w:top w:val="nil"/>
              <w:left w:val="nil"/>
              <w:bottom w:val="single" w:sz="4" w:space="0" w:color="auto"/>
              <w:right w:val="single" w:sz="4" w:space="0" w:color="auto"/>
            </w:tcBorders>
            <w:noWrap/>
            <w:vAlign w:val="center"/>
            <w:hideMark/>
          </w:tcPr>
          <w:p w14:paraId="17DC94A7" w14:textId="17E2537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600</w:t>
            </w:r>
          </w:p>
        </w:tc>
        <w:tc>
          <w:tcPr>
            <w:tcW w:w="1094" w:type="dxa"/>
            <w:tcBorders>
              <w:top w:val="nil"/>
              <w:left w:val="nil"/>
              <w:bottom w:val="single" w:sz="4" w:space="0" w:color="auto"/>
              <w:right w:val="single" w:sz="4" w:space="0" w:color="auto"/>
            </w:tcBorders>
            <w:noWrap/>
            <w:vAlign w:val="center"/>
            <w:hideMark/>
          </w:tcPr>
          <w:p w14:paraId="043F87F7" w14:textId="2351CDD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00513</w:t>
            </w:r>
          </w:p>
        </w:tc>
      </w:tr>
      <w:tr w:rsidR="009B1114" w:rsidRPr="00877800" w14:paraId="79CEE935"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073189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A83A4E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759633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B412601" w14:textId="605DE37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725</w:t>
            </w:r>
          </w:p>
        </w:tc>
        <w:tc>
          <w:tcPr>
            <w:tcW w:w="2328" w:type="dxa"/>
            <w:tcBorders>
              <w:top w:val="nil"/>
              <w:left w:val="nil"/>
              <w:bottom w:val="single" w:sz="4" w:space="0" w:color="auto"/>
              <w:right w:val="single" w:sz="4" w:space="0" w:color="auto"/>
            </w:tcBorders>
            <w:noWrap/>
            <w:vAlign w:val="center"/>
            <w:hideMark/>
          </w:tcPr>
          <w:p w14:paraId="2D5BBE18" w14:textId="2D6CF99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399</w:t>
            </w:r>
          </w:p>
        </w:tc>
        <w:tc>
          <w:tcPr>
            <w:tcW w:w="1094" w:type="dxa"/>
            <w:tcBorders>
              <w:top w:val="nil"/>
              <w:left w:val="nil"/>
              <w:bottom w:val="single" w:sz="4" w:space="0" w:color="auto"/>
              <w:right w:val="single" w:sz="4" w:space="0" w:color="auto"/>
            </w:tcBorders>
            <w:noWrap/>
            <w:vAlign w:val="center"/>
            <w:hideMark/>
          </w:tcPr>
          <w:p w14:paraId="33986E5E" w14:textId="4E3638F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00474</w:t>
            </w:r>
          </w:p>
        </w:tc>
      </w:tr>
      <w:tr w:rsidR="009B1114" w:rsidRPr="00877800" w14:paraId="186A6CC3"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1D5870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7A9B2E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440BA2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52317401" w14:textId="1A7579B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946</w:t>
            </w:r>
          </w:p>
        </w:tc>
        <w:tc>
          <w:tcPr>
            <w:tcW w:w="2328" w:type="dxa"/>
            <w:tcBorders>
              <w:top w:val="nil"/>
              <w:left w:val="nil"/>
              <w:bottom w:val="single" w:sz="4" w:space="0" w:color="auto"/>
              <w:right w:val="single" w:sz="4" w:space="0" w:color="auto"/>
            </w:tcBorders>
            <w:noWrap/>
            <w:vAlign w:val="center"/>
            <w:hideMark/>
          </w:tcPr>
          <w:p w14:paraId="4E3C3968" w14:textId="4DF3F1B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433</w:t>
            </w:r>
          </w:p>
        </w:tc>
        <w:tc>
          <w:tcPr>
            <w:tcW w:w="1094" w:type="dxa"/>
            <w:tcBorders>
              <w:top w:val="nil"/>
              <w:left w:val="nil"/>
              <w:bottom w:val="single" w:sz="4" w:space="0" w:color="auto"/>
              <w:right w:val="single" w:sz="4" w:space="0" w:color="auto"/>
            </w:tcBorders>
            <w:noWrap/>
            <w:vAlign w:val="center"/>
            <w:hideMark/>
          </w:tcPr>
          <w:p w14:paraId="77732BF6" w14:textId="1332CD3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00555</w:t>
            </w:r>
          </w:p>
        </w:tc>
      </w:tr>
      <w:tr w:rsidR="009B1114" w:rsidRPr="00877800" w14:paraId="0434CC7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5DB3A0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64CDE9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E039FA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7C113D08" w14:textId="2A503C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845</w:t>
            </w:r>
          </w:p>
        </w:tc>
        <w:tc>
          <w:tcPr>
            <w:tcW w:w="2328" w:type="dxa"/>
            <w:tcBorders>
              <w:top w:val="nil"/>
              <w:left w:val="nil"/>
              <w:bottom w:val="single" w:sz="4" w:space="0" w:color="auto"/>
              <w:right w:val="single" w:sz="4" w:space="0" w:color="auto"/>
            </w:tcBorders>
            <w:noWrap/>
            <w:vAlign w:val="center"/>
            <w:hideMark/>
          </w:tcPr>
          <w:p w14:paraId="3C5F5AE9" w14:textId="63EEE16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980</w:t>
            </w:r>
          </w:p>
        </w:tc>
        <w:tc>
          <w:tcPr>
            <w:tcW w:w="1094" w:type="dxa"/>
            <w:tcBorders>
              <w:top w:val="nil"/>
              <w:left w:val="nil"/>
              <w:bottom w:val="single" w:sz="4" w:space="0" w:color="auto"/>
              <w:right w:val="single" w:sz="4" w:space="0" w:color="auto"/>
            </w:tcBorders>
            <w:noWrap/>
            <w:vAlign w:val="center"/>
            <w:hideMark/>
          </w:tcPr>
          <w:p w14:paraId="312F71FD" w14:textId="0B198B2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00751</w:t>
            </w:r>
          </w:p>
        </w:tc>
      </w:tr>
      <w:tr w:rsidR="009B1114" w:rsidRPr="00877800" w14:paraId="69EAD8C0"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78954ECA" w14:textId="73424B5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12FC9FD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BNGA</w:t>
            </w:r>
          </w:p>
        </w:tc>
        <w:tc>
          <w:tcPr>
            <w:tcW w:w="900" w:type="dxa"/>
            <w:tcBorders>
              <w:top w:val="nil"/>
              <w:left w:val="nil"/>
              <w:bottom w:val="single" w:sz="4" w:space="0" w:color="auto"/>
              <w:right w:val="single" w:sz="4" w:space="0" w:color="auto"/>
            </w:tcBorders>
            <w:noWrap/>
            <w:vAlign w:val="center"/>
            <w:hideMark/>
          </w:tcPr>
          <w:p w14:paraId="008D73C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4DA0076A" w14:textId="5758201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F495118" w14:textId="1CCCBA4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AB8ADA9" w14:textId="68D7E9E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00716</w:t>
            </w:r>
          </w:p>
        </w:tc>
      </w:tr>
      <w:tr w:rsidR="009B1114" w:rsidRPr="00877800" w14:paraId="5E3DBE9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18A2BF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CC5AA5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6250FD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76DDA071" w14:textId="288DFC1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F60FA20" w14:textId="32A49EA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66866D5" w14:textId="2466F15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01319</w:t>
            </w:r>
          </w:p>
        </w:tc>
      </w:tr>
      <w:tr w:rsidR="009B1114" w:rsidRPr="00877800" w14:paraId="0FDE356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1C6609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273FBE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693F3F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50203F3" w14:textId="7D7ABE9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95E38E1" w14:textId="02307B5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EB8BAAB" w14:textId="29A5146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01662</w:t>
            </w:r>
          </w:p>
        </w:tc>
      </w:tr>
      <w:tr w:rsidR="009B1114" w:rsidRPr="00877800" w14:paraId="32B49D10"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AB3468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AA54C9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276E78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469D4797" w14:textId="2FF8A88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AD03703" w14:textId="7D646E2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0DB28AF" w14:textId="0E0AFDB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01959</w:t>
            </w:r>
          </w:p>
        </w:tc>
      </w:tr>
      <w:tr w:rsidR="009B1114" w:rsidRPr="00877800" w14:paraId="67A81FD0"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5FA405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C82EEB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60BF92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54615881" w14:textId="4598CB8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58D2DD2" w14:textId="3E0536D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423ACC8" w14:textId="5A5CE4E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01915</w:t>
            </w:r>
          </w:p>
        </w:tc>
      </w:tr>
      <w:tr w:rsidR="009B1114" w:rsidRPr="00877800" w14:paraId="3651FBBB"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7D96061" w14:textId="51515B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490270"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9533FB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BNII</w:t>
            </w:r>
          </w:p>
        </w:tc>
        <w:tc>
          <w:tcPr>
            <w:tcW w:w="900" w:type="dxa"/>
            <w:tcBorders>
              <w:top w:val="nil"/>
              <w:left w:val="nil"/>
              <w:bottom w:val="single" w:sz="4" w:space="0" w:color="auto"/>
              <w:right w:val="single" w:sz="4" w:space="0" w:color="auto"/>
            </w:tcBorders>
            <w:noWrap/>
            <w:vAlign w:val="center"/>
            <w:hideMark/>
          </w:tcPr>
          <w:p w14:paraId="79BFCDC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4E455E7F" w14:textId="0FB2C1F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64711DE" w14:textId="7385789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F85426B" w14:textId="194F673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00741</w:t>
            </w:r>
          </w:p>
        </w:tc>
      </w:tr>
      <w:tr w:rsidR="009B1114" w:rsidRPr="00877800" w14:paraId="65B606E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2330E5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BB9546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FE6D8F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61F6B41" w14:textId="2229B1F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E62746E" w14:textId="21285F7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219754E" w14:textId="5E3752F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00995</w:t>
            </w:r>
          </w:p>
        </w:tc>
      </w:tr>
      <w:tr w:rsidR="009B1114" w:rsidRPr="00877800" w14:paraId="74547A7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333B66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1E8F87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18FBFE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22C29568" w14:textId="7816317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DEA7400" w14:textId="2025B93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670E6D6" w14:textId="0EDA597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00953</w:t>
            </w:r>
          </w:p>
        </w:tc>
      </w:tr>
      <w:tr w:rsidR="009B1114" w:rsidRPr="00877800" w14:paraId="21B22C69"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7EB993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462FAB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43885A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76D708D" w14:textId="3C7366B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C83B34D" w14:textId="2F57C45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3828842" w14:textId="25C13AE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01058</w:t>
            </w:r>
          </w:p>
        </w:tc>
      </w:tr>
      <w:tr w:rsidR="009B1114" w:rsidRPr="00877800" w14:paraId="461C37C9" w14:textId="77777777" w:rsidTr="00187E98">
        <w:trPr>
          <w:trHeight w:val="290"/>
        </w:trPr>
        <w:tc>
          <w:tcPr>
            <w:tcW w:w="473" w:type="dxa"/>
            <w:vMerge/>
            <w:tcBorders>
              <w:top w:val="nil"/>
              <w:left w:val="single" w:sz="4" w:space="0" w:color="auto"/>
              <w:bottom w:val="single" w:sz="4" w:space="0" w:color="auto"/>
              <w:right w:val="single" w:sz="4" w:space="0" w:color="auto"/>
            </w:tcBorders>
            <w:vAlign w:val="center"/>
            <w:hideMark/>
          </w:tcPr>
          <w:p w14:paraId="4B5E893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4C2F15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5B1D28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51E64DCC" w14:textId="70CE282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B437343" w14:textId="65313B5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5A99740" w14:textId="0F23A1A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00608</w:t>
            </w:r>
          </w:p>
        </w:tc>
      </w:tr>
      <w:tr w:rsidR="009B1114" w:rsidRPr="00877800" w14:paraId="4F790956" w14:textId="77777777" w:rsidTr="00187E98">
        <w:trPr>
          <w:trHeight w:val="620"/>
        </w:trPr>
        <w:tc>
          <w:tcPr>
            <w:tcW w:w="473" w:type="dxa"/>
            <w:tcBorders>
              <w:top w:val="single" w:sz="4" w:space="0" w:color="auto"/>
              <w:left w:val="single" w:sz="4" w:space="0" w:color="auto"/>
              <w:bottom w:val="single" w:sz="4" w:space="0" w:color="000000"/>
              <w:right w:val="single" w:sz="4" w:space="0" w:color="auto"/>
            </w:tcBorders>
            <w:noWrap/>
            <w:vAlign w:val="center"/>
          </w:tcPr>
          <w:p w14:paraId="77AD0E2F" w14:textId="507186B6"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248" w:type="dxa"/>
            <w:tcBorders>
              <w:top w:val="single" w:sz="4" w:space="0" w:color="auto"/>
              <w:left w:val="single" w:sz="4" w:space="0" w:color="auto"/>
              <w:bottom w:val="single" w:sz="4" w:space="0" w:color="auto"/>
              <w:right w:val="single" w:sz="4" w:space="0" w:color="auto"/>
            </w:tcBorders>
            <w:noWrap/>
            <w:vAlign w:val="center"/>
          </w:tcPr>
          <w:p w14:paraId="4506213D" w14:textId="6C759645"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noWrap/>
            <w:vAlign w:val="center"/>
          </w:tcPr>
          <w:p w14:paraId="173602A5" w14:textId="7612C6A8"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962" w:type="dxa"/>
            <w:tcBorders>
              <w:top w:val="single" w:sz="4" w:space="0" w:color="auto"/>
              <w:left w:val="nil"/>
              <w:bottom w:val="single" w:sz="4" w:space="0" w:color="auto"/>
              <w:right w:val="single" w:sz="4" w:space="0" w:color="auto"/>
            </w:tcBorders>
            <w:noWrap/>
            <w:vAlign w:val="center"/>
          </w:tcPr>
          <w:p w14:paraId="0E10337C" w14:textId="495C02F5"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Net Profit (IDR)</w:t>
            </w:r>
          </w:p>
        </w:tc>
        <w:tc>
          <w:tcPr>
            <w:tcW w:w="2328" w:type="dxa"/>
            <w:tcBorders>
              <w:top w:val="single" w:sz="4" w:space="0" w:color="auto"/>
              <w:left w:val="nil"/>
              <w:bottom w:val="single" w:sz="4" w:space="0" w:color="auto"/>
              <w:right w:val="single" w:sz="4" w:space="0" w:color="auto"/>
            </w:tcBorders>
            <w:noWrap/>
            <w:vAlign w:val="center"/>
          </w:tcPr>
          <w:p w14:paraId="1E93D0B9" w14:textId="69EA4871"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Assets (IDR)</w:t>
            </w:r>
          </w:p>
        </w:tc>
        <w:tc>
          <w:tcPr>
            <w:tcW w:w="1094" w:type="dxa"/>
            <w:tcBorders>
              <w:top w:val="single" w:sz="4" w:space="0" w:color="auto"/>
              <w:left w:val="nil"/>
              <w:bottom w:val="single" w:sz="4" w:space="0" w:color="auto"/>
              <w:right w:val="single" w:sz="4" w:space="0" w:color="auto"/>
            </w:tcBorders>
            <w:noWrap/>
            <w:vAlign w:val="center"/>
          </w:tcPr>
          <w:p w14:paraId="27BB1749" w14:textId="5BEA1647"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1AA85614"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4394E313" w14:textId="2E49DBA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41D82D9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BSIM</w:t>
            </w:r>
          </w:p>
        </w:tc>
        <w:tc>
          <w:tcPr>
            <w:tcW w:w="900" w:type="dxa"/>
            <w:tcBorders>
              <w:top w:val="nil"/>
              <w:left w:val="nil"/>
              <w:bottom w:val="single" w:sz="4" w:space="0" w:color="auto"/>
              <w:right w:val="single" w:sz="4" w:space="0" w:color="auto"/>
            </w:tcBorders>
            <w:noWrap/>
            <w:vAlign w:val="center"/>
            <w:hideMark/>
          </w:tcPr>
          <w:p w14:paraId="1D58C91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7227B179" w14:textId="11F8C70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7D076A6" w14:textId="1E06DD9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364BCB6" w14:textId="3847B60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00266</w:t>
            </w:r>
          </w:p>
        </w:tc>
      </w:tr>
      <w:tr w:rsidR="009B1114" w:rsidRPr="00877800" w14:paraId="1CB065F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6FB0D7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83F692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3B2442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8EE5CF9" w14:textId="6B28EC5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B718224" w14:textId="4EE664B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C9A7613" w14:textId="091DFA0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00243</w:t>
            </w:r>
          </w:p>
        </w:tc>
      </w:tr>
      <w:tr w:rsidR="009B1114" w:rsidRPr="00877800" w14:paraId="156C4C1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644448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406487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0179B8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4B68C32" w14:textId="00C0769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A2D2132" w14:textId="48F4917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05F5C7E" w14:textId="586011F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00467</w:t>
            </w:r>
          </w:p>
        </w:tc>
      </w:tr>
      <w:tr w:rsidR="009B1114" w:rsidRPr="00877800" w14:paraId="3DC604E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6B064D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81AC0A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55D105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E48E5B9" w14:textId="12E5F2A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DA1B750" w14:textId="4F0FF32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0022805" w14:textId="4072B78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00144</w:t>
            </w:r>
          </w:p>
        </w:tc>
      </w:tr>
      <w:tr w:rsidR="009B1114" w:rsidRPr="00877800" w14:paraId="3CD9246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0B62D5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7F72BC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056D61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1E603308" w14:textId="50BC245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B928B5A" w14:textId="648747D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FF8F4ED" w14:textId="2F4151D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00665</w:t>
            </w:r>
          </w:p>
        </w:tc>
      </w:tr>
      <w:tr w:rsidR="009B1114" w:rsidRPr="00877800" w14:paraId="1FD78D9E"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71566A71" w14:textId="627D0A0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1B3E67E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BTPN</w:t>
            </w:r>
          </w:p>
        </w:tc>
        <w:tc>
          <w:tcPr>
            <w:tcW w:w="900" w:type="dxa"/>
            <w:tcBorders>
              <w:top w:val="nil"/>
              <w:left w:val="nil"/>
              <w:bottom w:val="single" w:sz="4" w:space="0" w:color="auto"/>
              <w:right w:val="single" w:sz="4" w:space="0" w:color="auto"/>
            </w:tcBorders>
            <w:noWrap/>
            <w:vAlign w:val="center"/>
            <w:hideMark/>
          </w:tcPr>
          <w:p w14:paraId="44244C9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3F9B8151" w14:textId="00B75BF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BBCE44E" w14:textId="5B2958F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88F630C" w14:textId="792F913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01095</w:t>
            </w:r>
          </w:p>
        </w:tc>
      </w:tr>
      <w:tr w:rsidR="009B1114" w:rsidRPr="00877800" w14:paraId="47E64F95"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B609A1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40497A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F3AFB6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4CC2D96" w14:textId="7194F7A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7FD94AE" w14:textId="61556EA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63DB219" w14:textId="7B6AFF5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01617</w:t>
            </w:r>
          </w:p>
        </w:tc>
      </w:tr>
      <w:tr w:rsidR="009B1114" w:rsidRPr="00877800" w14:paraId="1DD3A6C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987F38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F973BB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7D9DC7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4BEC12BB" w14:textId="44724F9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629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564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A9764AE" w14:textId="3251283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704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CFE2B65" w14:textId="11A242F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01735</w:t>
            </w:r>
          </w:p>
        </w:tc>
      </w:tr>
      <w:tr w:rsidR="009B1114" w:rsidRPr="00877800" w14:paraId="207A3A08"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BB1AEA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A871E4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CA083A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74E83213" w14:textId="767224C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AD605E1" w14:textId="446E336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FAC4FB2" w14:textId="544AB42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01332</w:t>
            </w:r>
          </w:p>
        </w:tc>
      </w:tr>
      <w:tr w:rsidR="009B1114" w:rsidRPr="00877800" w14:paraId="5F5AD4C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C10FAA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26BD56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DE6548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08460B9A" w14:textId="13C2C98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237D8DC" w14:textId="3992674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3870F18" w14:textId="3562146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01334</w:t>
            </w:r>
          </w:p>
        </w:tc>
      </w:tr>
      <w:tr w:rsidR="009B1114" w:rsidRPr="00877800" w14:paraId="30741790"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AA1A498" w14:textId="71F5D53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66342DF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DNAR</w:t>
            </w:r>
          </w:p>
        </w:tc>
        <w:tc>
          <w:tcPr>
            <w:tcW w:w="900" w:type="dxa"/>
            <w:tcBorders>
              <w:top w:val="nil"/>
              <w:left w:val="nil"/>
              <w:bottom w:val="single" w:sz="4" w:space="0" w:color="auto"/>
              <w:right w:val="single" w:sz="4" w:space="0" w:color="auto"/>
            </w:tcBorders>
            <w:noWrap/>
            <w:vAlign w:val="center"/>
            <w:hideMark/>
          </w:tcPr>
          <w:p w14:paraId="7AD33E6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150DFD0B" w14:textId="4F7DCBF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863</w:t>
            </w:r>
          </w:p>
        </w:tc>
        <w:tc>
          <w:tcPr>
            <w:tcW w:w="2328" w:type="dxa"/>
            <w:tcBorders>
              <w:top w:val="nil"/>
              <w:left w:val="nil"/>
              <w:bottom w:val="single" w:sz="4" w:space="0" w:color="auto"/>
              <w:right w:val="single" w:sz="4" w:space="0" w:color="auto"/>
            </w:tcBorders>
            <w:noWrap/>
            <w:vAlign w:val="center"/>
            <w:hideMark/>
          </w:tcPr>
          <w:p w14:paraId="54B139C7" w14:textId="672D04B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166</w:t>
            </w:r>
          </w:p>
        </w:tc>
        <w:tc>
          <w:tcPr>
            <w:tcW w:w="1094" w:type="dxa"/>
            <w:tcBorders>
              <w:top w:val="nil"/>
              <w:left w:val="nil"/>
              <w:bottom w:val="single" w:sz="4" w:space="0" w:color="auto"/>
              <w:right w:val="single" w:sz="4" w:space="0" w:color="auto"/>
            </w:tcBorders>
            <w:noWrap/>
            <w:vAlign w:val="center"/>
            <w:hideMark/>
          </w:tcPr>
          <w:p w14:paraId="2E027CA2" w14:textId="022AC9E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00125</w:t>
            </w:r>
          </w:p>
        </w:tc>
      </w:tr>
      <w:tr w:rsidR="009B1114" w:rsidRPr="00877800" w14:paraId="396B222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0B8B87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988ABA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B2F09F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69DA418" w14:textId="669863D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203</w:t>
            </w:r>
          </w:p>
        </w:tc>
        <w:tc>
          <w:tcPr>
            <w:tcW w:w="2328" w:type="dxa"/>
            <w:tcBorders>
              <w:top w:val="nil"/>
              <w:left w:val="nil"/>
              <w:bottom w:val="single" w:sz="4" w:space="0" w:color="auto"/>
              <w:right w:val="single" w:sz="4" w:space="0" w:color="auto"/>
            </w:tcBorders>
            <w:noWrap/>
            <w:vAlign w:val="center"/>
            <w:hideMark/>
          </w:tcPr>
          <w:p w14:paraId="08ACE704" w14:textId="5D281A3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381</w:t>
            </w:r>
          </w:p>
        </w:tc>
        <w:tc>
          <w:tcPr>
            <w:tcW w:w="1094" w:type="dxa"/>
            <w:tcBorders>
              <w:top w:val="nil"/>
              <w:left w:val="nil"/>
              <w:bottom w:val="single" w:sz="4" w:space="0" w:color="auto"/>
              <w:right w:val="single" w:sz="4" w:space="0" w:color="auto"/>
            </w:tcBorders>
            <w:noWrap/>
            <w:vAlign w:val="center"/>
            <w:hideMark/>
          </w:tcPr>
          <w:p w14:paraId="6C274411" w14:textId="55013B0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00226</w:t>
            </w:r>
          </w:p>
        </w:tc>
      </w:tr>
      <w:tr w:rsidR="009B1114" w:rsidRPr="00877800" w14:paraId="3BB97C8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E0B2F0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E18041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A6203C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0D37DB43" w14:textId="08A8D7E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959</w:t>
            </w:r>
          </w:p>
        </w:tc>
        <w:tc>
          <w:tcPr>
            <w:tcW w:w="2328" w:type="dxa"/>
            <w:tcBorders>
              <w:top w:val="nil"/>
              <w:left w:val="nil"/>
              <w:bottom w:val="single" w:sz="4" w:space="0" w:color="auto"/>
              <w:right w:val="single" w:sz="4" w:space="0" w:color="auto"/>
            </w:tcBorders>
            <w:noWrap/>
            <w:vAlign w:val="center"/>
            <w:hideMark/>
          </w:tcPr>
          <w:p w14:paraId="32E35762" w14:textId="3181F7D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537</w:t>
            </w:r>
          </w:p>
        </w:tc>
        <w:tc>
          <w:tcPr>
            <w:tcW w:w="1094" w:type="dxa"/>
            <w:tcBorders>
              <w:top w:val="nil"/>
              <w:left w:val="nil"/>
              <w:bottom w:val="single" w:sz="4" w:space="0" w:color="auto"/>
              <w:right w:val="single" w:sz="4" w:space="0" w:color="auto"/>
            </w:tcBorders>
            <w:noWrap/>
            <w:vAlign w:val="center"/>
            <w:hideMark/>
          </w:tcPr>
          <w:p w14:paraId="569C0D5D" w14:textId="3A84ED7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00130</w:t>
            </w:r>
          </w:p>
        </w:tc>
      </w:tr>
      <w:tr w:rsidR="009B1114" w:rsidRPr="00877800" w14:paraId="2F818DC3"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5EC304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104BB5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D94684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11722E70" w14:textId="629E20A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856</w:t>
            </w:r>
          </w:p>
        </w:tc>
        <w:tc>
          <w:tcPr>
            <w:tcW w:w="2328" w:type="dxa"/>
            <w:tcBorders>
              <w:top w:val="nil"/>
              <w:left w:val="nil"/>
              <w:bottom w:val="single" w:sz="4" w:space="0" w:color="auto"/>
              <w:right w:val="single" w:sz="4" w:space="0" w:color="auto"/>
            </w:tcBorders>
            <w:noWrap/>
            <w:vAlign w:val="center"/>
            <w:hideMark/>
          </w:tcPr>
          <w:p w14:paraId="646C37B5" w14:textId="29BD076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905</w:t>
            </w:r>
          </w:p>
        </w:tc>
        <w:tc>
          <w:tcPr>
            <w:tcW w:w="1094" w:type="dxa"/>
            <w:tcBorders>
              <w:top w:val="nil"/>
              <w:left w:val="nil"/>
              <w:bottom w:val="single" w:sz="4" w:space="0" w:color="auto"/>
              <w:right w:val="single" w:sz="4" w:space="0" w:color="auto"/>
            </w:tcBorders>
            <w:noWrap/>
            <w:vAlign w:val="center"/>
            <w:hideMark/>
          </w:tcPr>
          <w:p w14:paraId="26A1FD5D" w14:textId="7BB171F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00259</w:t>
            </w:r>
          </w:p>
        </w:tc>
      </w:tr>
      <w:tr w:rsidR="009B1114" w:rsidRPr="00877800" w14:paraId="61DC2833"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828356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9966A4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A7894F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7EF799C6" w14:textId="6C85788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943</w:t>
            </w:r>
          </w:p>
        </w:tc>
        <w:tc>
          <w:tcPr>
            <w:tcW w:w="2328" w:type="dxa"/>
            <w:tcBorders>
              <w:top w:val="nil"/>
              <w:left w:val="nil"/>
              <w:bottom w:val="single" w:sz="4" w:space="0" w:color="auto"/>
              <w:right w:val="single" w:sz="4" w:space="0" w:color="auto"/>
            </w:tcBorders>
            <w:noWrap/>
            <w:vAlign w:val="center"/>
            <w:hideMark/>
          </w:tcPr>
          <w:p w14:paraId="7BD33D3B" w14:textId="485662E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642</w:t>
            </w:r>
          </w:p>
        </w:tc>
        <w:tc>
          <w:tcPr>
            <w:tcW w:w="1094" w:type="dxa"/>
            <w:tcBorders>
              <w:top w:val="nil"/>
              <w:left w:val="nil"/>
              <w:bottom w:val="single" w:sz="4" w:space="0" w:color="auto"/>
              <w:right w:val="single" w:sz="4" w:space="0" w:color="auto"/>
            </w:tcBorders>
            <w:noWrap/>
            <w:vAlign w:val="center"/>
            <w:hideMark/>
          </w:tcPr>
          <w:p w14:paraId="71E10DD2" w14:textId="6986580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00421</w:t>
            </w:r>
          </w:p>
        </w:tc>
      </w:tr>
      <w:tr w:rsidR="009B1114" w:rsidRPr="00877800" w14:paraId="60C31C6E"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55FF108E" w14:textId="7F01FE7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52B043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INPC</w:t>
            </w:r>
          </w:p>
        </w:tc>
        <w:tc>
          <w:tcPr>
            <w:tcW w:w="900" w:type="dxa"/>
            <w:tcBorders>
              <w:top w:val="nil"/>
              <w:left w:val="nil"/>
              <w:bottom w:val="single" w:sz="4" w:space="0" w:color="auto"/>
              <w:right w:val="single" w:sz="4" w:space="0" w:color="auto"/>
            </w:tcBorders>
            <w:noWrap/>
            <w:vAlign w:val="center"/>
            <w:hideMark/>
          </w:tcPr>
          <w:p w14:paraId="4E4E33C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29266704" w14:textId="6C864EF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14ABDA0" w14:textId="20D8943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B596D4D" w14:textId="179B28D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00070</w:t>
            </w:r>
          </w:p>
        </w:tc>
      </w:tr>
      <w:tr w:rsidR="009B1114" w:rsidRPr="00877800" w14:paraId="64DEE82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82692B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AD809E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D014B2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5ABBA6F" w14:textId="05B8116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81BE375" w14:textId="226BDF9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0F1BCA5" w14:textId="0FD9AD8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00643</w:t>
            </w:r>
          </w:p>
        </w:tc>
      </w:tr>
      <w:tr w:rsidR="009B1114" w:rsidRPr="00877800" w14:paraId="2A22E84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67DBED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10F3CA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096F13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29B0B24F" w14:textId="05CA63C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AB546AE" w14:textId="421EEF5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7657414" w14:textId="0E41A23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00216</w:t>
            </w:r>
          </w:p>
        </w:tc>
      </w:tr>
      <w:tr w:rsidR="009B1114" w:rsidRPr="00877800" w14:paraId="78647CFF"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835AA7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DD8387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AFB2CC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20F0EE2A" w14:textId="718D3DA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5ED7302" w14:textId="648D70C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16204F2" w14:textId="10D0429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00562</w:t>
            </w:r>
          </w:p>
        </w:tc>
      </w:tr>
      <w:tr w:rsidR="009B1114" w:rsidRPr="00877800" w14:paraId="1D1AD88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21C2E9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E34E6C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E85F41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53F154F1" w14:textId="08787F2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C548BCC" w14:textId="5A2405E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28400AF" w14:textId="14A8BE1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00506</w:t>
            </w:r>
          </w:p>
        </w:tc>
      </w:tr>
      <w:tr w:rsidR="009B1114" w:rsidRPr="00877800" w14:paraId="23A7C9F9"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29F140D5" w14:textId="0A8CFB5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751060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MAYA</w:t>
            </w:r>
          </w:p>
        </w:tc>
        <w:tc>
          <w:tcPr>
            <w:tcW w:w="900" w:type="dxa"/>
            <w:tcBorders>
              <w:top w:val="nil"/>
              <w:left w:val="nil"/>
              <w:bottom w:val="single" w:sz="4" w:space="0" w:color="auto"/>
              <w:right w:val="single" w:sz="4" w:space="0" w:color="auto"/>
            </w:tcBorders>
            <w:noWrap/>
            <w:vAlign w:val="center"/>
            <w:hideMark/>
          </w:tcPr>
          <w:p w14:paraId="6A61A59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3F1A8AA4" w14:textId="207C2E3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84587EC" w14:textId="5C57D02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E7C5A7A" w14:textId="6077282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00113</w:t>
            </w:r>
          </w:p>
        </w:tc>
      </w:tr>
      <w:tr w:rsidR="009B1114" w:rsidRPr="00877800" w14:paraId="5CFA3598"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6FC0C2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E6B24E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F74CCE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EE578DC" w14:textId="240BA77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45A5994" w14:textId="1D738E7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92B4B73" w14:textId="4329A99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00061</w:t>
            </w:r>
          </w:p>
        </w:tc>
      </w:tr>
      <w:tr w:rsidR="009B1114" w:rsidRPr="00877800" w14:paraId="743C3A33"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05E6F89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8DC643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9FC9EB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3B62AAED" w14:textId="04A60C8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3442003" w14:textId="231E7D8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78CEBBA" w14:textId="7780D61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00019</w:t>
            </w:r>
          </w:p>
        </w:tc>
      </w:tr>
      <w:tr w:rsidR="009B1114" w:rsidRPr="00877800" w14:paraId="572C25C5"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591ABA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07288D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4F7BCC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6F10F122" w14:textId="337F41F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7FF936B" w14:textId="40A556E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2C769A2" w14:textId="05FE2A1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00016</w:t>
            </w:r>
          </w:p>
        </w:tc>
      </w:tr>
      <w:tr w:rsidR="009B1114" w:rsidRPr="00877800" w14:paraId="737DC2A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3B1E01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9EDBC6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06269A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3A7D0803" w14:textId="2134F6C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9A91FB9" w14:textId="3F3483B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832E4BC" w14:textId="1A26D59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00017</w:t>
            </w:r>
          </w:p>
        </w:tc>
      </w:tr>
      <w:tr w:rsidR="009B1114" w:rsidRPr="00877800" w14:paraId="585574FE"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AA28ADE" w14:textId="5D9240A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08B631A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MCOR</w:t>
            </w:r>
          </w:p>
        </w:tc>
        <w:tc>
          <w:tcPr>
            <w:tcW w:w="900" w:type="dxa"/>
            <w:tcBorders>
              <w:top w:val="nil"/>
              <w:left w:val="nil"/>
              <w:bottom w:val="single" w:sz="4" w:space="0" w:color="auto"/>
              <w:right w:val="single" w:sz="4" w:space="0" w:color="auto"/>
            </w:tcBorders>
            <w:noWrap/>
            <w:vAlign w:val="center"/>
            <w:hideMark/>
          </w:tcPr>
          <w:p w14:paraId="509BA6B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7E5691AA" w14:textId="6BAC6E8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A1F1DE4" w14:textId="3D36838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6CAACD6" w14:textId="34F12DF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00198</w:t>
            </w:r>
          </w:p>
        </w:tc>
      </w:tr>
      <w:tr w:rsidR="009B1114" w:rsidRPr="00877800" w14:paraId="0D8AF10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17619C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AC8AC0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4F7C919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78EA09CC" w14:textId="4DA62F2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586BCF0" w14:textId="3D2667A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D0B1755" w14:textId="003C873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00303</w:t>
            </w:r>
          </w:p>
        </w:tc>
      </w:tr>
      <w:tr w:rsidR="009B1114" w:rsidRPr="00877800" w14:paraId="0760B53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64E12A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C2F755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3B4E25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2D5D1B99" w14:textId="5883D1A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7F88230" w14:textId="080A569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3A761D3" w14:textId="1E6A39F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00543</w:t>
            </w:r>
          </w:p>
        </w:tc>
      </w:tr>
      <w:tr w:rsidR="009B1114" w:rsidRPr="00877800" w14:paraId="7BE8A916"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413F4F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CA96B3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A83F63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38ACF17" w14:textId="2399E7B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F37771A" w14:textId="612A871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DE100CE" w14:textId="4E6075A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00866</w:t>
            </w:r>
          </w:p>
        </w:tc>
      </w:tr>
      <w:tr w:rsidR="009B1114" w:rsidRPr="00877800" w14:paraId="5CAA05A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7ABB16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00C23C9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69B948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099E85F9" w14:textId="2FACA51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186487F" w14:textId="352EBB6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797FBF7" w14:textId="309364E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00881</w:t>
            </w:r>
          </w:p>
        </w:tc>
      </w:tr>
      <w:tr w:rsidR="009B1114" w:rsidRPr="00877800" w14:paraId="17BE0D7C"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01A89A9D" w14:textId="4EC6DB3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C40279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MEGA</w:t>
            </w:r>
          </w:p>
        </w:tc>
        <w:tc>
          <w:tcPr>
            <w:tcW w:w="900" w:type="dxa"/>
            <w:tcBorders>
              <w:top w:val="nil"/>
              <w:left w:val="nil"/>
              <w:bottom w:val="single" w:sz="4" w:space="0" w:color="auto"/>
              <w:right w:val="single" w:sz="4" w:space="0" w:color="auto"/>
            </w:tcBorders>
            <w:noWrap/>
            <w:vAlign w:val="center"/>
            <w:hideMark/>
          </w:tcPr>
          <w:p w14:paraId="043AB7C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5BA9F568" w14:textId="684092E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23890FE" w14:textId="44BF970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F1F1D90" w14:textId="74A875D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02681</w:t>
            </w:r>
          </w:p>
        </w:tc>
      </w:tr>
      <w:tr w:rsidR="009B1114" w:rsidRPr="00877800" w14:paraId="199E87D9"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117FE5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08688C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43A4DA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4BC2CAB3" w14:textId="16BBBA3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AE7219A" w14:textId="5CE5F4B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000CBFD" w14:textId="17D92F0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03016</w:t>
            </w:r>
          </w:p>
        </w:tc>
      </w:tr>
      <w:tr w:rsidR="009B1114" w:rsidRPr="00877800" w14:paraId="7514ED4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71CE48A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1C5163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0F1173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4C146269" w14:textId="3E213A4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5103049" w14:textId="1D5A927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91927B4" w14:textId="42207EB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02859</w:t>
            </w:r>
          </w:p>
        </w:tc>
      </w:tr>
      <w:tr w:rsidR="009B1114" w:rsidRPr="00877800" w14:paraId="2A0CFE8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EE04C5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DDD3CE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B767CE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BA37879" w14:textId="067A3E8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95194D9" w14:textId="7ECFB8C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9C808F9" w14:textId="581B8E5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02659</w:t>
            </w:r>
          </w:p>
        </w:tc>
      </w:tr>
      <w:tr w:rsidR="009B1114" w:rsidRPr="00877800" w14:paraId="3F838DC2"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F8CE16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AB0D36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CAB418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70FEB954" w14:textId="104F59E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7718B610" w14:textId="7C9645A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A0D690B" w14:textId="52E6A15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01950</w:t>
            </w:r>
          </w:p>
        </w:tc>
      </w:tr>
      <w:tr w:rsidR="009B1114" w:rsidRPr="00877800" w14:paraId="11BEB0A6"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4E21F3F" w14:textId="3DD4048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61D5909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NISP</w:t>
            </w:r>
          </w:p>
        </w:tc>
        <w:tc>
          <w:tcPr>
            <w:tcW w:w="900" w:type="dxa"/>
            <w:tcBorders>
              <w:top w:val="nil"/>
              <w:left w:val="nil"/>
              <w:bottom w:val="single" w:sz="4" w:space="0" w:color="auto"/>
              <w:right w:val="single" w:sz="4" w:space="0" w:color="auto"/>
            </w:tcBorders>
            <w:noWrap/>
            <w:vAlign w:val="center"/>
            <w:hideMark/>
          </w:tcPr>
          <w:p w14:paraId="5918255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0E5CDDC3" w14:textId="7B0DEB5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BB437F1" w14:textId="09E5AF4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BD2D192" w14:textId="456B0F9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10185</w:t>
            </w:r>
          </w:p>
        </w:tc>
      </w:tr>
      <w:tr w:rsidR="009B1114" w:rsidRPr="00877800" w14:paraId="6C0C69D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B8B854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284DEB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E61F2B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5EA9528F" w14:textId="63A95DB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0D1305C" w14:textId="702AD14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4390F4B" w14:textId="25B9807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01175</w:t>
            </w:r>
          </w:p>
        </w:tc>
      </w:tr>
      <w:tr w:rsidR="009B1114" w:rsidRPr="00877800" w14:paraId="123FD65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346374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7C3592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C4066D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1DB623FE" w14:textId="2EF2556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F8F919A" w14:textId="4C5C173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1D1A1FA" w14:textId="76CFB6B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01395</w:t>
            </w:r>
          </w:p>
        </w:tc>
      </w:tr>
      <w:tr w:rsidR="009B1114" w:rsidRPr="00877800" w14:paraId="709E9EB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60F0F2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AC4A6C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53E095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17F81BC1" w14:textId="003857A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44D7EDA" w14:textId="4004920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C082C77" w14:textId="6518AFE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01638</w:t>
            </w:r>
          </w:p>
        </w:tc>
      </w:tr>
      <w:tr w:rsidR="009B1114" w:rsidRPr="00877800" w14:paraId="600A927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03B588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FC0E81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695D15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2C8DD067" w14:textId="3479325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5780BD4F" w14:textId="41BDBF1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0EB5AE4" w14:textId="393ACED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01732</w:t>
            </w:r>
          </w:p>
        </w:tc>
      </w:tr>
    </w:tbl>
    <w:p w14:paraId="103743DB" w14:textId="77777777" w:rsidR="00187E98" w:rsidRPr="00877800" w:rsidRDefault="00187E98" w:rsidP="001D12D1">
      <w:pPr>
        <w:spacing w:after="0" w:line="240" w:lineRule="auto"/>
        <w:jc w:val="center"/>
        <w:rPr>
          <w:rFonts w:eastAsia="Times New Roman" w:cs="Times New Roman"/>
          <w:kern w:val="0"/>
          <w:sz w:val="20"/>
          <w:szCs w:val="20"/>
          <w:lang w:bidi="ar-SA"/>
          <w14:ligatures w14:val="none"/>
        </w:rPr>
        <w:sectPr w:rsidR="00187E98" w:rsidRPr="00877800" w:rsidSect="009B2DC8">
          <w:headerReference w:type="even" r:id="rId149"/>
          <w:headerReference w:type="default" r:id="rId150"/>
          <w:pgSz w:w="11906" w:h="16838" w:code="9"/>
          <w:pgMar w:top="2268" w:right="1701" w:bottom="1701" w:left="2268" w:header="720" w:footer="720" w:gutter="0"/>
          <w:cols w:space="720"/>
          <w:docGrid w:linePitch="360"/>
        </w:sectPr>
      </w:pPr>
    </w:p>
    <w:tbl>
      <w:tblPr>
        <w:tblW w:w="8005" w:type="dxa"/>
        <w:tblLook w:val="04A0" w:firstRow="1" w:lastRow="0" w:firstColumn="1" w:lastColumn="0" w:noHBand="0" w:noVBand="1"/>
      </w:tblPr>
      <w:tblGrid>
        <w:gridCol w:w="473"/>
        <w:gridCol w:w="1248"/>
        <w:gridCol w:w="900"/>
        <w:gridCol w:w="1962"/>
        <w:gridCol w:w="2328"/>
        <w:gridCol w:w="1094"/>
      </w:tblGrid>
      <w:tr w:rsidR="009B1114" w:rsidRPr="00877800" w14:paraId="27A6484A" w14:textId="77777777" w:rsidTr="00187E98">
        <w:trPr>
          <w:trHeight w:val="620"/>
        </w:trPr>
        <w:tc>
          <w:tcPr>
            <w:tcW w:w="473" w:type="dxa"/>
            <w:tcBorders>
              <w:top w:val="single" w:sz="4" w:space="0" w:color="auto"/>
              <w:left w:val="single" w:sz="4" w:space="0" w:color="auto"/>
              <w:bottom w:val="single" w:sz="4" w:space="0" w:color="000000"/>
              <w:right w:val="single" w:sz="4" w:space="0" w:color="auto"/>
            </w:tcBorders>
            <w:noWrap/>
            <w:vAlign w:val="center"/>
          </w:tcPr>
          <w:p w14:paraId="5E634E17" w14:textId="1C9904E0"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248" w:type="dxa"/>
            <w:tcBorders>
              <w:top w:val="single" w:sz="4" w:space="0" w:color="auto"/>
              <w:left w:val="single" w:sz="4" w:space="0" w:color="auto"/>
              <w:bottom w:val="single" w:sz="4" w:space="0" w:color="auto"/>
              <w:right w:val="single" w:sz="4" w:space="0" w:color="auto"/>
            </w:tcBorders>
            <w:noWrap/>
            <w:vAlign w:val="center"/>
          </w:tcPr>
          <w:p w14:paraId="22B7B873" w14:textId="355CBD7F"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00" w:type="dxa"/>
            <w:tcBorders>
              <w:top w:val="single" w:sz="4" w:space="0" w:color="auto"/>
              <w:left w:val="nil"/>
              <w:bottom w:val="single" w:sz="4" w:space="0" w:color="auto"/>
              <w:right w:val="single" w:sz="4" w:space="0" w:color="auto"/>
            </w:tcBorders>
            <w:noWrap/>
            <w:vAlign w:val="center"/>
          </w:tcPr>
          <w:p w14:paraId="7D2BE36C" w14:textId="41DE8CD9"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962" w:type="dxa"/>
            <w:tcBorders>
              <w:top w:val="single" w:sz="4" w:space="0" w:color="auto"/>
              <w:left w:val="nil"/>
              <w:bottom w:val="single" w:sz="4" w:space="0" w:color="auto"/>
              <w:right w:val="single" w:sz="4" w:space="0" w:color="auto"/>
            </w:tcBorders>
            <w:noWrap/>
            <w:vAlign w:val="center"/>
          </w:tcPr>
          <w:p w14:paraId="17C0A9A9" w14:textId="11CE4743"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Net Profit (IDR)</w:t>
            </w:r>
          </w:p>
        </w:tc>
        <w:tc>
          <w:tcPr>
            <w:tcW w:w="2328" w:type="dxa"/>
            <w:tcBorders>
              <w:top w:val="single" w:sz="4" w:space="0" w:color="auto"/>
              <w:left w:val="nil"/>
              <w:bottom w:val="single" w:sz="4" w:space="0" w:color="auto"/>
              <w:right w:val="single" w:sz="4" w:space="0" w:color="auto"/>
            </w:tcBorders>
            <w:noWrap/>
            <w:vAlign w:val="center"/>
          </w:tcPr>
          <w:p w14:paraId="553982F2" w14:textId="3190946E"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Assets (IDR)</w:t>
            </w:r>
          </w:p>
        </w:tc>
        <w:tc>
          <w:tcPr>
            <w:tcW w:w="1094" w:type="dxa"/>
            <w:tcBorders>
              <w:top w:val="single" w:sz="4" w:space="0" w:color="auto"/>
              <w:left w:val="nil"/>
              <w:bottom w:val="single" w:sz="4" w:space="0" w:color="auto"/>
              <w:right w:val="single" w:sz="4" w:space="0" w:color="auto"/>
            </w:tcBorders>
            <w:noWrap/>
            <w:vAlign w:val="center"/>
          </w:tcPr>
          <w:p w14:paraId="1A6173DB" w14:textId="129B178E" w:rsidR="00187E98" w:rsidRPr="00877800" w:rsidRDefault="00187E98" w:rsidP="00187E9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9B1114" w:rsidRPr="00877800" w14:paraId="5683F305"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10A22E43" w14:textId="46D26B7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38D57A6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NOBU</w:t>
            </w:r>
          </w:p>
        </w:tc>
        <w:tc>
          <w:tcPr>
            <w:tcW w:w="900" w:type="dxa"/>
            <w:tcBorders>
              <w:top w:val="nil"/>
              <w:left w:val="nil"/>
              <w:bottom w:val="single" w:sz="4" w:space="0" w:color="auto"/>
              <w:right w:val="single" w:sz="4" w:space="0" w:color="auto"/>
            </w:tcBorders>
            <w:noWrap/>
            <w:vAlign w:val="center"/>
            <w:hideMark/>
          </w:tcPr>
          <w:p w14:paraId="70C5DF3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72112F59" w14:textId="1FB3235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852589A" w14:textId="07703AC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A1DDBBF" w14:textId="0A61225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00390</w:t>
            </w:r>
          </w:p>
        </w:tc>
      </w:tr>
      <w:tr w:rsidR="009B1114" w:rsidRPr="00877800" w14:paraId="1DFA96E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1F0EEF5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B00C55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7A00B5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21E046A0" w14:textId="267A97D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3402342E" w14:textId="2FEB80C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3988A33" w14:textId="7FD8322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00309</w:t>
            </w:r>
          </w:p>
        </w:tc>
      </w:tr>
      <w:tr w:rsidR="009B1114" w:rsidRPr="00877800" w14:paraId="72453ACE"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17CD81E"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D7BBE7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F4653E4"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380D0CF3" w14:textId="7837E8D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7B685D0" w14:textId="767E29C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0387DF6" w14:textId="1EFC675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00470</w:t>
            </w:r>
          </w:p>
        </w:tc>
      </w:tr>
      <w:tr w:rsidR="009B1114" w:rsidRPr="00877800" w14:paraId="0534FB1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64EDD50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311CEC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D355C7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7329FED9" w14:textId="49AE565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D22CA10" w14:textId="1D24C46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AAE8BC6" w14:textId="7260D62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00532</w:t>
            </w:r>
          </w:p>
        </w:tc>
      </w:tr>
      <w:tr w:rsidR="009B1114" w:rsidRPr="00877800" w14:paraId="405C397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C91FBE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77A60A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5CDAD14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519BEFEE" w14:textId="05E459B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6505473" w14:textId="569FA2F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32C4BB8F" w14:textId="11FDE8C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00987</w:t>
            </w:r>
          </w:p>
        </w:tc>
      </w:tr>
      <w:tr w:rsidR="009B1114" w:rsidRPr="00877800" w14:paraId="639D5335"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2D163067" w14:textId="1172080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474B978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PNBN</w:t>
            </w:r>
          </w:p>
        </w:tc>
        <w:tc>
          <w:tcPr>
            <w:tcW w:w="900" w:type="dxa"/>
            <w:tcBorders>
              <w:top w:val="nil"/>
              <w:left w:val="nil"/>
              <w:bottom w:val="single" w:sz="4" w:space="0" w:color="auto"/>
              <w:right w:val="single" w:sz="4" w:space="0" w:color="auto"/>
            </w:tcBorders>
            <w:noWrap/>
            <w:vAlign w:val="center"/>
            <w:hideMark/>
          </w:tcPr>
          <w:p w14:paraId="3A0164D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628698E5" w14:textId="4445B40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0A46EA5" w14:textId="7829E6A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1F358789" w14:textId="0DBD5EB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01433</w:t>
            </w:r>
          </w:p>
        </w:tc>
      </w:tr>
      <w:tr w:rsidR="009B1114" w:rsidRPr="00877800" w14:paraId="7E9C3D4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58DFA3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2C3C66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BA005E9"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050F8BF9" w14:textId="71ED233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816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0797825" w14:textId="5A78FEB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F02EF1F" w14:textId="2BFFC54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00889</w:t>
            </w:r>
          </w:p>
        </w:tc>
      </w:tr>
      <w:tr w:rsidR="009B1114" w:rsidRPr="00877800" w14:paraId="2E1326EB"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AE7651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2A1D37A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3DEE0DB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7091EB57" w14:textId="67B7EA7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28FE6716" w14:textId="54DBE13C"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2C581D9" w14:textId="6A02E38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01541</w:t>
            </w:r>
          </w:p>
        </w:tc>
      </w:tr>
      <w:tr w:rsidR="009B1114" w:rsidRPr="00877800" w14:paraId="1784DE9A"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2FC8CAF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451FCF3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705CFDCA"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3A8130E9" w14:textId="772D575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093E1E4F" w14:textId="29C2BCFA"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F1D7100" w14:textId="7A257DED"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01354</w:t>
            </w:r>
          </w:p>
        </w:tc>
      </w:tr>
      <w:tr w:rsidR="009B1114" w:rsidRPr="00877800" w14:paraId="6B6FC8E8"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5F5C660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76C206B5"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C883F8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61F8BAC9" w14:textId="5017C3A1"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763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E228E15" w14:textId="777E8B7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2EB18609" w14:textId="06CC178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01175</w:t>
            </w:r>
          </w:p>
        </w:tc>
      </w:tr>
      <w:tr w:rsidR="009B1114" w:rsidRPr="00877800" w14:paraId="4E345D72" w14:textId="77777777" w:rsidTr="001D12D1">
        <w:trPr>
          <w:trHeight w:val="290"/>
        </w:trPr>
        <w:tc>
          <w:tcPr>
            <w:tcW w:w="473" w:type="dxa"/>
            <w:vMerge w:val="restart"/>
            <w:tcBorders>
              <w:top w:val="nil"/>
              <w:left w:val="single" w:sz="4" w:space="0" w:color="auto"/>
              <w:bottom w:val="single" w:sz="4" w:space="0" w:color="000000"/>
              <w:right w:val="single" w:sz="4" w:space="0" w:color="auto"/>
            </w:tcBorders>
            <w:noWrap/>
            <w:vAlign w:val="center"/>
            <w:hideMark/>
          </w:tcPr>
          <w:p w14:paraId="3A7B4A9E" w14:textId="5EAB6BA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EA5B62" w:rsidRPr="00877800">
              <w:rPr>
                <w:rFonts w:eastAsia="Times New Roman" w:cs="Times New Roman"/>
                <w:kern w:val="0"/>
                <w:sz w:val="20"/>
                <w:szCs w:val="20"/>
                <w:lang w:bidi="ar-SA"/>
                <w14:ligatures w14:val="none"/>
              </w:rPr>
              <w:t>.</w:t>
            </w:r>
          </w:p>
        </w:tc>
        <w:tc>
          <w:tcPr>
            <w:tcW w:w="1248" w:type="dxa"/>
            <w:vMerge w:val="restart"/>
            <w:tcBorders>
              <w:top w:val="nil"/>
              <w:left w:val="single" w:sz="4" w:space="0" w:color="auto"/>
              <w:bottom w:val="single" w:sz="4" w:space="0" w:color="auto"/>
              <w:right w:val="single" w:sz="4" w:space="0" w:color="auto"/>
            </w:tcBorders>
            <w:noWrap/>
            <w:vAlign w:val="center"/>
            <w:hideMark/>
          </w:tcPr>
          <w:p w14:paraId="26EA5D40"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SDRA</w:t>
            </w:r>
          </w:p>
        </w:tc>
        <w:tc>
          <w:tcPr>
            <w:tcW w:w="900" w:type="dxa"/>
            <w:tcBorders>
              <w:top w:val="nil"/>
              <w:left w:val="nil"/>
              <w:bottom w:val="single" w:sz="4" w:space="0" w:color="auto"/>
              <w:right w:val="single" w:sz="4" w:space="0" w:color="auto"/>
            </w:tcBorders>
            <w:noWrap/>
            <w:vAlign w:val="center"/>
            <w:hideMark/>
          </w:tcPr>
          <w:p w14:paraId="08082F87"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962" w:type="dxa"/>
            <w:tcBorders>
              <w:top w:val="nil"/>
              <w:left w:val="nil"/>
              <w:bottom w:val="single" w:sz="4" w:space="0" w:color="auto"/>
              <w:right w:val="single" w:sz="4" w:space="0" w:color="auto"/>
            </w:tcBorders>
            <w:noWrap/>
            <w:vAlign w:val="center"/>
            <w:hideMark/>
          </w:tcPr>
          <w:p w14:paraId="3D140843" w14:textId="0670A7E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536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48DD159" w14:textId="27F32E3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0FA52976" w14:textId="722345A0"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01409</w:t>
            </w:r>
          </w:p>
        </w:tc>
      </w:tr>
      <w:tr w:rsidR="009B1114" w:rsidRPr="00877800" w14:paraId="05DE27AC"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49F1C67D"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5B588EB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6F67CC2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962" w:type="dxa"/>
            <w:tcBorders>
              <w:top w:val="nil"/>
              <w:left w:val="nil"/>
              <w:bottom w:val="single" w:sz="4" w:space="0" w:color="auto"/>
              <w:right w:val="single" w:sz="4" w:space="0" w:color="auto"/>
            </w:tcBorders>
            <w:noWrap/>
            <w:vAlign w:val="center"/>
            <w:hideMark/>
          </w:tcPr>
          <w:p w14:paraId="7C0F2364" w14:textId="38CDF184"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629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6BCDBB05" w14:textId="3D71F7D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4E8CAD38" w14:textId="14DC62FF"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01436</w:t>
            </w:r>
          </w:p>
        </w:tc>
      </w:tr>
      <w:tr w:rsidR="009B1114" w:rsidRPr="00877800" w14:paraId="7E483057"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6A49B4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63E673B8"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1AF25421"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962" w:type="dxa"/>
            <w:tcBorders>
              <w:top w:val="nil"/>
              <w:left w:val="nil"/>
              <w:bottom w:val="single" w:sz="4" w:space="0" w:color="auto"/>
              <w:right w:val="single" w:sz="4" w:space="0" w:color="auto"/>
            </w:tcBorders>
            <w:noWrap/>
            <w:vAlign w:val="center"/>
            <w:hideMark/>
          </w:tcPr>
          <w:p w14:paraId="5D923A3F" w14:textId="75B5E6BE"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860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DD16EEF" w14:textId="4B7B9E8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499</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76999DD0" w14:textId="3F2AB8A5"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01671</w:t>
            </w:r>
          </w:p>
        </w:tc>
      </w:tr>
      <w:tr w:rsidR="009B1114" w:rsidRPr="00877800" w14:paraId="3FEE65ED"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2737C82"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137C474B"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21C7C756"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962" w:type="dxa"/>
            <w:tcBorders>
              <w:top w:val="nil"/>
              <w:left w:val="nil"/>
              <w:bottom w:val="single" w:sz="4" w:space="0" w:color="auto"/>
              <w:right w:val="single" w:sz="4" w:space="0" w:color="auto"/>
            </w:tcBorders>
            <w:noWrap/>
            <w:vAlign w:val="center"/>
            <w:hideMark/>
          </w:tcPr>
          <w:p w14:paraId="083705D6" w14:textId="3BD73669"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697</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41E7A32E" w14:textId="18271986"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6E6BFDA4" w14:textId="7824F0E2"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01273</w:t>
            </w:r>
          </w:p>
        </w:tc>
      </w:tr>
      <w:tr w:rsidR="009B1114" w:rsidRPr="00877800" w14:paraId="257E9C94" w14:textId="77777777" w:rsidTr="001D12D1">
        <w:trPr>
          <w:trHeight w:val="290"/>
        </w:trPr>
        <w:tc>
          <w:tcPr>
            <w:tcW w:w="473" w:type="dxa"/>
            <w:vMerge/>
            <w:tcBorders>
              <w:top w:val="nil"/>
              <w:left w:val="single" w:sz="4" w:space="0" w:color="auto"/>
              <w:bottom w:val="single" w:sz="4" w:space="0" w:color="000000"/>
              <w:right w:val="single" w:sz="4" w:space="0" w:color="auto"/>
            </w:tcBorders>
            <w:vAlign w:val="center"/>
            <w:hideMark/>
          </w:tcPr>
          <w:p w14:paraId="37C91DEC"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1248" w:type="dxa"/>
            <w:vMerge/>
            <w:tcBorders>
              <w:top w:val="nil"/>
              <w:left w:val="single" w:sz="4" w:space="0" w:color="auto"/>
              <w:bottom w:val="single" w:sz="4" w:space="0" w:color="auto"/>
              <w:right w:val="single" w:sz="4" w:space="0" w:color="auto"/>
            </w:tcBorders>
            <w:vAlign w:val="center"/>
            <w:hideMark/>
          </w:tcPr>
          <w:p w14:paraId="398DC4FF"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p>
        </w:tc>
        <w:tc>
          <w:tcPr>
            <w:tcW w:w="900" w:type="dxa"/>
            <w:tcBorders>
              <w:top w:val="nil"/>
              <w:left w:val="nil"/>
              <w:bottom w:val="single" w:sz="4" w:space="0" w:color="auto"/>
              <w:right w:val="single" w:sz="4" w:space="0" w:color="auto"/>
            </w:tcBorders>
            <w:noWrap/>
            <w:vAlign w:val="center"/>
            <w:hideMark/>
          </w:tcPr>
          <w:p w14:paraId="0ECB3173" w14:textId="77777777"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962" w:type="dxa"/>
            <w:tcBorders>
              <w:top w:val="nil"/>
              <w:left w:val="nil"/>
              <w:bottom w:val="single" w:sz="4" w:space="0" w:color="auto"/>
              <w:right w:val="single" w:sz="4" w:space="0" w:color="auto"/>
            </w:tcBorders>
            <w:noWrap/>
            <w:vAlign w:val="center"/>
            <w:hideMark/>
          </w:tcPr>
          <w:p w14:paraId="2434AED8" w14:textId="7938F028"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516</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131</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2328" w:type="dxa"/>
            <w:tcBorders>
              <w:top w:val="nil"/>
              <w:left w:val="nil"/>
              <w:bottom w:val="single" w:sz="4" w:space="0" w:color="auto"/>
              <w:right w:val="single" w:sz="4" w:space="0" w:color="auto"/>
            </w:tcBorders>
            <w:noWrap/>
            <w:vAlign w:val="center"/>
            <w:hideMark/>
          </w:tcPr>
          <w:p w14:paraId="14245270" w14:textId="34E1A0D3"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732</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835</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1094" w:type="dxa"/>
            <w:tcBorders>
              <w:top w:val="nil"/>
              <w:left w:val="nil"/>
              <w:bottom w:val="single" w:sz="4" w:space="0" w:color="auto"/>
              <w:right w:val="single" w:sz="4" w:space="0" w:color="auto"/>
            </w:tcBorders>
            <w:noWrap/>
            <w:vAlign w:val="center"/>
            <w:hideMark/>
          </w:tcPr>
          <w:p w14:paraId="507B4E7B" w14:textId="1874CCFB" w:rsidR="000D7B50" w:rsidRPr="00877800" w:rsidRDefault="000D7B50" w:rsidP="001D12D1">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4C7140"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00879</w:t>
            </w:r>
          </w:p>
        </w:tc>
      </w:tr>
    </w:tbl>
    <w:p w14:paraId="48F027C5" w14:textId="77777777" w:rsidR="00187E98" w:rsidRPr="00877800" w:rsidRDefault="00187E98" w:rsidP="00120181">
      <w:pPr>
        <w:spacing w:line="240" w:lineRule="auto"/>
        <w:jc w:val="both"/>
        <w:rPr>
          <w:rFonts w:cs="Times New Roman"/>
          <w:b/>
          <w:bCs/>
          <w:szCs w:val="22"/>
        </w:rPr>
        <w:sectPr w:rsidR="00187E98" w:rsidRPr="00877800" w:rsidSect="009B2DC8">
          <w:headerReference w:type="even" r:id="rId151"/>
          <w:pgSz w:w="11906" w:h="16838" w:code="9"/>
          <w:pgMar w:top="2268" w:right="1701" w:bottom="1701" w:left="2268" w:header="720" w:footer="720" w:gutter="0"/>
          <w:cols w:space="720"/>
          <w:docGrid w:linePitch="360"/>
        </w:sectPr>
      </w:pPr>
    </w:p>
    <w:p w14:paraId="3CA74403" w14:textId="6DD89935" w:rsidR="004C7140" w:rsidRPr="00F01130" w:rsidRDefault="004C7140" w:rsidP="004C7140">
      <w:pPr>
        <w:pStyle w:val="Caption"/>
        <w:keepNext/>
        <w:spacing w:after="0"/>
        <w:jc w:val="both"/>
        <w:rPr>
          <w:rFonts w:cs="Times New Roman"/>
          <w:b/>
          <w:bCs/>
          <w:i w:val="0"/>
          <w:iCs w:val="0"/>
          <w:color w:val="auto"/>
          <w:sz w:val="22"/>
        </w:rPr>
      </w:pPr>
      <w:bookmarkStart w:id="136" w:name="_Toc226669432"/>
      <w:r w:rsidRPr="00877800">
        <w:rPr>
          <w:rFonts w:cs="Times New Roman"/>
          <w:b/>
          <w:bCs/>
          <w:i w:val="0"/>
          <w:iCs w:val="0"/>
          <w:color w:val="auto"/>
          <w:sz w:val="22"/>
        </w:rPr>
        <w:lastRenderedPageBreak/>
        <w:t>Appendix</w:t>
      </w:r>
      <w:r w:rsidR="00F01130">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4</w:t>
      </w:r>
      <w:r w:rsidR="004B5AF7" w:rsidRPr="00877800">
        <w:rPr>
          <w:rFonts w:cs="Times New Roman"/>
          <w:b/>
          <w:bCs/>
          <w:i w:val="0"/>
          <w:iCs w:val="0"/>
          <w:color w:val="auto"/>
          <w:sz w:val="22"/>
        </w:rPr>
        <w:fldChar w:fldCharType="end"/>
      </w:r>
      <w:r w:rsidRPr="00877800">
        <w:rPr>
          <w:rFonts w:cs="Times New Roman"/>
          <w:b/>
          <w:bCs/>
          <w:i w:val="0"/>
          <w:iCs w:val="0"/>
          <w:color w:val="auto"/>
          <w:sz w:val="22"/>
        </w:rPr>
        <w:t xml:space="preserve">. </w:t>
      </w:r>
      <w:r w:rsidR="00F01130">
        <w:rPr>
          <w:rFonts w:cs="Times New Roman"/>
          <w:b/>
          <w:bCs/>
          <w:i w:val="0"/>
          <w:iCs w:val="0"/>
          <w:color w:val="auto"/>
          <w:sz w:val="22"/>
        </w:rPr>
        <w:t xml:space="preserve">Calculation OF </w:t>
      </w:r>
      <w:r w:rsidRPr="00F01130">
        <w:rPr>
          <w:rFonts w:cs="Times New Roman"/>
          <w:b/>
          <w:bCs/>
          <w:i w:val="0"/>
          <w:iCs w:val="0"/>
          <w:color w:val="auto"/>
          <w:sz w:val="22"/>
        </w:rPr>
        <w:t>Non-Performing Loan</w:t>
      </w:r>
      <w:bookmarkEnd w:id="136"/>
    </w:p>
    <w:tbl>
      <w:tblPr>
        <w:tblW w:w="0" w:type="auto"/>
        <w:tblLook w:val="04A0" w:firstRow="1" w:lastRow="0" w:firstColumn="1" w:lastColumn="0" w:noHBand="0" w:noVBand="1"/>
      </w:tblPr>
      <w:tblGrid>
        <w:gridCol w:w="461"/>
        <w:gridCol w:w="1383"/>
        <w:gridCol w:w="638"/>
        <w:gridCol w:w="2416"/>
        <w:gridCol w:w="2066"/>
        <w:gridCol w:w="963"/>
      </w:tblGrid>
      <w:tr w:rsidR="009B1114" w:rsidRPr="00877800" w14:paraId="0229C47A" w14:textId="77777777" w:rsidTr="00C932FA">
        <w:trPr>
          <w:trHeight w:val="539"/>
        </w:trPr>
        <w:tc>
          <w:tcPr>
            <w:tcW w:w="0" w:type="auto"/>
            <w:tcBorders>
              <w:top w:val="single" w:sz="4" w:space="0" w:color="auto"/>
              <w:left w:val="single" w:sz="4" w:space="0" w:color="auto"/>
              <w:bottom w:val="single" w:sz="4" w:space="0" w:color="auto"/>
              <w:right w:val="single" w:sz="4" w:space="0" w:color="auto"/>
            </w:tcBorders>
            <w:vAlign w:val="center"/>
            <w:hideMark/>
          </w:tcPr>
          <w:p w14:paraId="3572360A" w14:textId="684A5DDF" w:rsidR="00C932FA" w:rsidRPr="00877800" w:rsidRDefault="00C932FA" w:rsidP="00C932FA">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No</w:t>
            </w:r>
          </w:p>
        </w:tc>
        <w:tc>
          <w:tcPr>
            <w:tcW w:w="0" w:type="auto"/>
            <w:tcBorders>
              <w:top w:val="single" w:sz="4" w:space="0" w:color="auto"/>
              <w:left w:val="nil"/>
              <w:bottom w:val="single" w:sz="4" w:space="0" w:color="auto"/>
              <w:right w:val="single" w:sz="4" w:space="0" w:color="auto"/>
            </w:tcBorders>
            <w:vAlign w:val="center"/>
            <w:hideMark/>
          </w:tcPr>
          <w:p w14:paraId="798FEEDB" w14:textId="06622763" w:rsidR="00C932FA" w:rsidRPr="00877800" w:rsidRDefault="00C932FA" w:rsidP="00C932FA">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0" w:type="auto"/>
            <w:tcBorders>
              <w:top w:val="single" w:sz="4" w:space="0" w:color="auto"/>
              <w:left w:val="nil"/>
              <w:bottom w:val="single" w:sz="4" w:space="0" w:color="auto"/>
              <w:right w:val="single" w:sz="4" w:space="0" w:color="auto"/>
            </w:tcBorders>
            <w:vAlign w:val="center"/>
            <w:hideMark/>
          </w:tcPr>
          <w:p w14:paraId="21CB3482" w14:textId="1D10E792" w:rsidR="00C932FA" w:rsidRPr="00877800" w:rsidRDefault="00C932FA" w:rsidP="00C932FA">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0" w:type="auto"/>
            <w:tcBorders>
              <w:top w:val="single" w:sz="4" w:space="0" w:color="auto"/>
              <w:left w:val="nil"/>
              <w:bottom w:val="single" w:sz="4" w:space="0" w:color="auto"/>
              <w:right w:val="single" w:sz="4" w:space="0" w:color="auto"/>
            </w:tcBorders>
            <w:vAlign w:val="center"/>
            <w:hideMark/>
          </w:tcPr>
          <w:p w14:paraId="0BAA16E7" w14:textId="407E2559" w:rsidR="00C932FA" w:rsidRPr="00877800" w:rsidRDefault="00C932FA" w:rsidP="00C932FA">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Total Non-Performing Loans</w:t>
            </w:r>
          </w:p>
        </w:tc>
        <w:tc>
          <w:tcPr>
            <w:tcW w:w="0" w:type="auto"/>
            <w:tcBorders>
              <w:top w:val="single" w:sz="4" w:space="0" w:color="auto"/>
              <w:left w:val="nil"/>
              <w:bottom w:val="single" w:sz="4" w:space="0" w:color="auto"/>
              <w:right w:val="single" w:sz="4" w:space="0" w:color="auto"/>
            </w:tcBorders>
            <w:vAlign w:val="center"/>
            <w:hideMark/>
          </w:tcPr>
          <w:p w14:paraId="173D4DD3" w14:textId="34133DAD" w:rsidR="00C932FA" w:rsidRPr="00877800" w:rsidRDefault="00C932FA" w:rsidP="00C932FA">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0" w:type="auto"/>
            <w:tcBorders>
              <w:top w:val="single" w:sz="4" w:space="0" w:color="auto"/>
              <w:left w:val="nil"/>
              <w:bottom w:val="single" w:sz="4" w:space="0" w:color="auto"/>
              <w:right w:val="single" w:sz="4" w:space="0" w:color="auto"/>
            </w:tcBorders>
            <w:vAlign w:val="center"/>
            <w:hideMark/>
          </w:tcPr>
          <w:p w14:paraId="25DF4A15" w14:textId="6455E099" w:rsidR="00C932FA" w:rsidRPr="00877800" w:rsidRDefault="00C932FA" w:rsidP="00C932FA">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r>
      <w:tr w:rsidR="009B1114" w:rsidRPr="00877800" w14:paraId="6223914A"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17631C51" w14:textId="573BED4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50421868" w14:textId="21856D89" w:rsidR="00490270" w:rsidRPr="00877800" w:rsidRDefault="00F01130" w:rsidP="004C7140">
            <w:pPr>
              <w:spacing w:after="0" w:line="240" w:lineRule="auto"/>
              <w:jc w:val="center"/>
              <w:rPr>
                <w:rFonts w:eastAsia="Times New Roman" w:cs="Times New Roman"/>
                <w:kern w:val="0"/>
                <w:sz w:val="20"/>
                <w:szCs w:val="20"/>
                <w:lang w:bidi="ar-SA"/>
                <w14:ligatures w14:val="none"/>
              </w:rPr>
            </w:pPr>
            <w:r>
              <w:rPr>
                <w:rFonts w:eastAsia="Times New Roman" w:cs="Times New Roman"/>
                <w:kern w:val="0"/>
                <w:sz w:val="20"/>
                <w:szCs w:val="20"/>
                <w:lang w:bidi="ar-SA"/>
                <w14:ligatures w14:val="none"/>
              </w:rPr>
              <w:t>BABP</w:t>
            </w:r>
          </w:p>
        </w:tc>
        <w:tc>
          <w:tcPr>
            <w:tcW w:w="0" w:type="auto"/>
            <w:tcBorders>
              <w:top w:val="nil"/>
              <w:left w:val="nil"/>
              <w:bottom w:val="single" w:sz="4" w:space="0" w:color="auto"/>
              <w:right w:val="single" w:sz="4" w:space="0" w:color="auto"/>
            </w:tcBorders>
            <w:noWrap/>
            <w:vAlign w:val="center"/>
            <w:hideMark/>
          </w:tcPr>
          <w:p w14:paraId="12AF3B7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67898E29" w14:textId="63BAAC4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231FA8BE" w14:textId="7EDFE74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889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0993F71" w14:textId="489A53B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05873</w:t>
            </w:r>
          </w:p>
        </w:tc>
      </w:tr>
      <w:tr w:rsidR="009B1114" w:rsidRPr="00877800" w14:paraId="304120AE"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0989A96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134FFB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9427F12"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3711B7D9" w14:textId="237EBAB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3DC6CAC3" w14:textId="2FA9D26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0E5D66E5" w14:textId="693078D9"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04531</w:t>
            </w:r>
          </w:p>
        </w:tc>
      </w:tr>
      <w:tr w:rsidR="009B1114" w:rsidRPr="00877800" w14:paraId="4D899ED6"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D8F839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5B8CDB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DB7C6D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3E54AB4E" w14:textId="11240E6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13CB0F7" w14:textId="324C4AC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205DE792" w14:textId="209A7AD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03507</w:t>
            </w:r>
          </w:p>
        </w:tc>
      </w:tr>
      <w:tr w:rsidR="009B1114" w:rsidRPr="00877800" w14:paraId="3D3F8DFD"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339F469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06305D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1E2CDEF"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25032DB5" w14:textId="30E8569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05FD3F91" w14:textId="032BA2C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F7C43BD" w14:textId="008A87B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03916</w:t>
            </w:r>
          </w:p>
        </w:tc>
      </w:tr>
      <w:tr w:rsidR="009B1114" w:rsidRPr="00877800" w14:paraId="4652C7E2"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A37051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BCA351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762A97D"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7F0CF1DB" w14:textId="23EE8F3C"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2EA74968" w14:textId="247B4B02"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2B7F585" w14:textId="084FC78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03880</w:t>
            </w:r>
          </w:p>
        </w:tc>
      </w:tr>
      <w:tr w:rsidR="009B1114" w:rsidRPr="00877800" w14:paraId="2AC389FF"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70CAF766" w14:textId="310B045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3581FD2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BBCA</w:t>
            </w:r>
          </w:p>
        </w:tc>
        <w:tc>
          <w:tcPr>
            <w:tcW w:w="0" w:type="auto"/>
            <w:tcBorders>
              <w:top w:val="nil"/>
              <w:left w:val="nil"/>
              <w:bottom w:val="single" w:sz="4" w:space="0" w:color="auto"/>
              <w:right w:val="single" w:sz="4" w:space="0" w:color="auto"/>
            </w:tcBorders>
            <w:noWrap/>
            <w:vAlign w:val="center"/>
            <w:hideMark/>
          </w:tcPr>
          <w:p w14:paraId="56D915EF"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612B5314" w14:textId="0658CD1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61F1DA0" w14:textId="0BB1E465"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574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608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02C06A88" w14:textId="1B3ED08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01797</w:t>
            </w:r>
          </w:p>
        </w:tc>
      </w:tr>
      <w:tr w:rsidR="009B1114" w:rsidRPr="00877800" w14:paraId="3EA55973"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A91C40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519D02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A52537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0357B42D" w14:textId="30AEF1E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6A7D692" w14:textId="2CD14AD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622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FDF9007" w14:textId="2F6E5DF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02156</w:t>
            </w:r>
          </w:p>
        </w:tc>
      </w:tr>
      <w:tr w:rsidR="009B1114" w:rsidRPr="00877800" w14:paraId="1374DDE6"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686562D2"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8D0E8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272E44E"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0CAD2B9A" w14:textId="2B000F1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A6E6D51" w14:textId="398B9FF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29649A01" w14:textId="2ACF40D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01698</w:t>
            </w:r>
          </w:p>
        </w:tc>
      </w:tr>
      <w:tr w:rsidR="009B1114" w:rsidRPr="00877800" w14:paraId="04FA59CB"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0571899D"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FB9035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7C1AFA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C7CFA3A" w14:textId="681D759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1986B5E" w14:textId="446882A5"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792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F5BEF5A" w14:textId="08FB8F0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01792</w:t>
            </w:r>
          </w:p>
        </w:tc>
      </w:tr>
      <w:tr w:rsidR="009B1114" w:rsidRPr="00877800" w14:paraId="37BB9BB6"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13536B3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2458FE7"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1AE3FC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54D07062" w14:textId="6B3F8D6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B7442F5" w14:textId="673E1A7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639854D" w14:textId="4FE4919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01728</w:t>
            </w:r>
          </w:p>
        </w:tc>
      </w:tr>
      <w:tr w:rsidR="009B1114" w:rsidRPr="00877800" w14:paraId="57A1C919"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33516C8F" w14:textId="0EB1D932"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55BE82D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BBHI</w:t>
            </w:r>
          </w:p>
        </w:tc>
        <w:tc>
          <w:tcPr>
            <w:tcW w:w="0" w:type="auto"/>
            <w:tcBorders>
              <w:top w:val="nil"/>
              <w:left w:val="nil"/>
              <w:bottom w:val="single" w:sz="4" w:space="0" w:color="auto"/>
              <w:right w:val="single" w:sz="4" w:space="0" w:color="auto"/>
            </w:tcBorders>
            <w:noWrap/>
            <w:vAlign w:val="center"/>
            <w:hideMark/>
          </w:tcPr>
          <w:p w14:paraId="08AD4FBD"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7BD8C7E5" w14:textId="3FC4B8F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040</w:t>
            </w:r>
          </w:p>
        </w:tc>
        <w:tc>
          <w:tcPr>
            <w:tcW w:w="0" w:type="auto"/>
            <w:tcBorders>
              <w:top w:val="nil"/>
              <w:left w:val="nil"/>
              <w:bottom w:val="single" w:sz="4" w:space="0" w:color="auto"/>
              <w:right w:val="single" w:sz="4" w:space="0" w:color="auto"/>
            </w:tcBorders>
            <w:noWrap/>
            <w:vAlign w:val="center"/>
            <w:hideMark/>
          </w:tcPr>
          <w:p w14:paraId="46798BE9" w14:textId="27049F3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725</w:t>
            </w:r>
          </w:p>
        </w:tc>
        <w:tc>
          <w:tcPr>
            <w:tcW w:w="0" w:type="auto"/>
            <w:tcBorders>
              <w:top w:val="nil"/>
              <w:left w:val="nil"/>
              <w:bottom w:val="single" w:sz="4" w:space="0" w:color="auto"/>
              <w:right w:val="single" w:sz="4" w:space="0" w:color="auto"/>
            </w:tcBorders>
            <w:noWrap/>
            <w:vAlign w:val="center"/>
            <w:hideMark/>
          </w:tcPr>
          <w:p w14:paraId="3FF93CE4" w14:textId="763C136E"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02821</w:t>
            </w:r>
          </w:p>
        </w:tc>
      </w:tr>
      <w:tr w:rsidR="009B1114" w:rsidRPr="00877800" w14:paraId="14EBD734"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74ACAED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FBCDB2E"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B31427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1BCF7F0A" w14:textId="738A67A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468</w:t>
            </w:r>
          </w:p>
        </w:tc>
        <w:tc>
          <w:tcPr>
            <w:tcW w:w="0" w:type="auto"/>
            <w:tcBorders>
              <w:top w:val="nil"/>
              <w:left w:val="nil"/>
              <w:bottom w:val="single" w:sz="4" w:space="0" w:color="auto"/>
              <w:right w:val="single" w:sz="4" w:space="0" w:color="auto"/>
            </w:tcBorders>
            <w:noWrap/>
            <w:vAlign w:val="center"/>
            <w:hideMark/>
          </w:tcPr>
          <w:p w14:paraId="024951C4" w14:textId="5FC77EA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851</w:t>
            </w:r>
          </w:p>
        </w:tc>
        <w:tc>
          <w:tcPr>
            <w:tcW w:w="0" w:type="auto"/>
            <w:tcBorders>
              <w:top w:val="nil"/>
              <w:left w:val="nil"/>
              <w:bottom w:val="single" w:sz="4" w:space="0" w:color="auto"/>
              <w:right w:val="single" w:sz="4" w:space="0" w:color="auto"/>
            </w:tcBorders>
            <w:noWrap/>
            <w:vAlign w:val="center"/>
            <w:hideMark/>
          </w:tcPr>
          <w:p w14:paraId="51D28958" w14:textId="2D6F418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00517</w:t>
            </w:r>
          </w:p>
        </w:tc>
      </w:tr>
      <w:tr w:rsidR="009B1114" w:rsidRPr="00877800" w14:paraId="58A46C65"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36ABB56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45A8C73"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0CB10C9"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194FD659" w14:textId="59B265F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w:t>
            </w:r>
          </w:p>
        </w:tc>
        <w:tc>
          <w:tcPr>
            <w:tcW w:w="0" w:type="auto"/>
            <w:tcBorders>
              <w:top w:val="nil"/>
              <w:left w:val="nil"/>
              <w:bottom w:val="single" w:sz="4" w:space="0" w:color="auto"/>
              <w:right w:val="single" w:sz="4" w:space="0" w:color="auto"/>
            </w:tcBorders>
            <w:noWrap/>
            <w:vAlign w:val="center"/>
            <w:hideMark/>
          </w:tcPr>
          <w:p w14:paraId="26DEDA51" w14:textId="1C0D0E09"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411</w:t>
            </w:r>
          </w:p>
        </w:tc>
        <w:tc>
          <w:tcPr>
            <w:tcW w:w="0" w:type="auto"/>
            <w:tcBorders>
              <w:top w:val="nil"/>
              <w:left w:val="nil"/>
              <w:bottom w:val="single" w:sz="4" w:space="0" w:color="auto"/>
              <w:right w:val="single" w:sz="4" w:space="0" w:color="auto"/>
            </w:tcBorders>
            <w:noWrap/>
            <w:vAlign w:val="center"/>
            <w:hideMark/>
          </w:tcPr>
          <w:p w14:paraId="4E6A21ED" w14:textId="2D6AFDC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00013</w:t>
            </w:r>
          </w:p>
        </w:tc>
      </w:tr>
      <w:tr w:rsidR="009B1114" w:rsidRPr="00877800" w14:paraId="10C2F60D"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36DF3CB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D2983D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CB38189"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7D7D219C" w14:textId="0A3AB585"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632</w:t>
            </w:r>
          </w:p>
        </w:tc>
        <w:tc>
          <w:tcPr>
            <w:tcW w:w="0" w:type="auto"/>
            <w:tcBorders>
              <w:top w:val="nil"/>
              <w:left w:val="nil"/>
              <w:bottom w:val="single" w:sz="4" w:space="0" w:color="auto"/>
              <w:right w:val="single" w:sz="4" w:space="0" w:color="auto"/>
            </w:tcBorders>
            <w:noWrap/>
            <w:vAlign w:val="center"/>
            <w:hideMark/>
          </w:tcPr>
          <w:p w14:paraId="447F4A65" w14:textId="55596EC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707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283</w:t>
            </w:r>
          </w:p>
        </w:tc>
        <w:tc>
          <w:tcPr>
            <w:tcW w:w="0" w:type="auto"/>
            <w:tcBorders>
              <w:top w:val="nil"/>
              <w:left w:val="nil"/>
              <w:bottom w:val="single" w:sz="4" w:space="0" w:color="auto"/>
              <w:right w:val="single" w:sz="4" w:space="0" w:color="auto"/>
            </w:tcBorders>
            <w:noWrap/>
            <w:vAlign w:val="center"/>
            <w:hideMark/>
          </w:tcPr>
          <w:p w14:paraId="6255CDBF" w14:textId="6501C36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00081</w:t>
            </w:r>
          </w:p>
        </w:tc>
      </w:tr>
      <w:tr w:rsidR="009B1114" w:rsidRPr="00877800" w14:paraId="1A5A3907"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266062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06A6D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D3B4112"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653C4DDE" w14:textId="481DB4F6"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752</w:t>
            </w:r>
          </w:p>
        </w:tc>
        <w:tc>
          <w:tcPr>
            <w:tcW w:w="0" w:type="auto"/>
            <w:tcBorders>
              <w:top w:val="nil"/>
              <w:left w:val="nil"/>
              <w:bottom w:val="single" w:sz="4" w:space="0" w:color="auto"/>
              <w:right w:val="single" w:sz="4" w:space="0" w:color="auto"/>
            </w:tcBorders>
            <w:noWrap/>
            <w:vAlign w:val="center"/>
            <w:hideMark/>
          </w:tcPr>
          <w:p w14:paraId="55842114" w14:textId="723110F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114</w:t>
            </w:r>
          </w:p>
        </w:tc>
        <w:tc>
          <w:tcPr>
            <w:tcW w:w="0" w:type="auto"/>
            <w:tcBorders>
              <w:top w:val="nil"/>
              <w:left w:val="nil"/>
              <w:bottom w:val="single" w:sz="4" w:space="0" w:color="auto"/>
              <w:right w:val="single" w:sz="4" w:space="0" w:color="auto"/>
            </w:tcBorders>
            <w:noWrap/>
            <w:vAlign w:val="center"/>
            <w:hideMark/>
          </w:tcPr>
          <w:p w14:paraId="48F5D787" w14:textId="306983F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00814</w:t>
            </w:r>
          </w:p>
        </w:tc>
      </w:tr>
      <w:tr w:rsidR="009B1114" w:rsidRPr="00877800" w14:paraId="2EDBAB75"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124A7300" w14:textId="57E5FC0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D2A75F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BBMD</w:t>
            </w:r>
          </w:p>
        </w:tc>
        <w:tc>
          <w:tcPr>
            <w:tcW w:w="0" w:type="auto"/>
            <w:tcBorders>
              <w:top w:val="nil"/>
              <w:left w:val="nil"/>
              <w:bottom w:val="single" w:sz="4" w:space="0" w:color="auto"/>
              <w:right w:val="single" w:sz="4" w:space="0" w:color="auto"/>
            </w:tcBorders>
            <w:noWrap/>
            <w:vAlign w:val="center"/>
            <w:hideMark/>
          </w:tcPr>
          <w:p w14:paraId="70FCF3C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331FF739" w14:textId="1B295E8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166</w:t>
            </w:r>
          </w:p>
        </w:tc>
        <w:tc>
          <w:tcPr>
            <w:tcW w:w="0" w:type="auto"/>
            <w:tcBorders>
              <w:top w:val="nil"/>
              <w:left w:val="nil"/>
              <w:bottom w:val="single" w:sz="4" w:space="0" w:color="auto"/>
              <w:right w:val="single" w:sz="4" w:space="0" w:color="auto"/>
            </w:tcBorders>
            <w:noWrap/>
            <w:vAlign w:val="center"/>
            <w:hideMark/>
          </w:tcPr>
          <w:p w14:paraId="6C5C23E4" w14:textId="2646393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767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384</w:t>
            </w:r>
          </w:p>
        </w:tc>
        <w:tc>
          <w:tcPr>
            <w:tcW w:w="0" w:type="auto"/>
            <w:tcBorders>
              <w:top w:val="nil"/>
              <w:left w:val="nil"/>
              <w:bottom w:val="single" w:sz="4" w:space="0" w:color="auto"/>
              <w:right w:val="single" w:sz="4" w:space="0" w:color="auto"/>
            </w:tcBorders>
            <w:noWrap/>
            <w:vAlign w:val="center"/>
            <w:hideMark/>
          </w:tcPr>
          <w:p w14:paraId="25D9C808" w14:textId="1E6B1B9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00769</w:t>
            </w:r>
          </w:p>
        </w:tc>
      </w:tr>
      <w:tr w:rsidR="009B1114" w:rsidRPr="00877800" w14:paraId="4E7A5A5B"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3C4D6518"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02C2F67"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A23223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70E365E0" w14:textId="1819163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541</w:t>
            </w:r>
          </w:p>
        </w:tc>
        <w:tc>
          <w:tcPr>
            <w:tcW w:w="0" w:type="auto"/>
            <w:tcBorders>
              <w:top w:val="nil"/>
              <w:left w:val="nil"/>
              <w:bottom w:val="single" w:sz="4" w:space="0" w:color="auto"/>
              <w:right w:val="single" w:sz="4" w:space="0" w:color="auto"/>
            </w:tcBorders>
            <w:noWrap/>
            <w:vAlign w:val="center"/>
            <w:hideMark/>
          </w:tcPr>
          <w:p w14:paraId="5EC833D1" w14:textId="63E09272"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285</w:t>
            </w:r>
          </w:p>
        </w:tc>
        <w:tc>
          <w:tcPr>
            <w:tcW w:w="0" w:type="auto"/>
            <w:tcBorders>
              <w:top w:val="nil"/>
              <w:left w:val="nil"/>
              <w:bottom w:val="single" w:sz="4" w:space="0" w:color="auto"/>
              <w:right w:val="single" w:sz="4" w:space="0" w:color="auto"/>
            </w:tcBorders>
            <w:noWrap/>
            <w:vAlign w:val="center"/>
            <w:hideMark/>
          </w:tcPr>
          <w:p w14:paraId="4178B311" w14:textId="2957FC3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00352</w:t>
            </w:r>
          </w:p>
        </w:tc>
      </w:tr>
      <w:tr w:rsidR="009B1114" w:rsidRPr="00877800" w14:paraId="38AC7916"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6E9445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DEF1A3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8CE7A3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0432702A" w14:textId="24CD147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999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157</w:t>
            </w:r>
          </w:p>
        </w:tc>
        <w:tc>
          <w:tcPr>
            <w:tcW w:w="0" w:type="auto"/>
            <w:tcBorders>
              <w:top w:val="nil"/>
              <w:left w:val="nil"/>
              <w:bottom w:val="single" w:sz="4" w:space="0" w:color="auto"/>
              <w:right w:val="single" w:sz="4" w:space="0" w:color="auto"/>
            </w:tcBorders>
            <w:noWrap/>
            <w:vAlign w:val="center"/>
            <w:hideMark/>
          </w:tcPr>
          <w:p w14:paraId="1E059DE1" w14:textId="6F752C7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184</w:t>
            </w:r>
          </w:p>
        </w:tc>
        <w:tc>
          <w:tcPr>
            <w:tcW w:w="0" w:type="auto"/>
            <w:tcBorders>
              <w:top w:val="nil"/>
              <w:left w:val="nil"/>
              <w:bottom w:val="single" w:sz="4" w:space="0" w:color="auto"/>
              <w:right w:val="single" w:sz="4" w:space="0" w:color="auto"/>
            </w:tcBorders>
            <w:noWrap/>
            <w:vAlign w:val="center"/>
            <w:hideMark/>
          </w:tcPr>
          <w:p w14:paraId="58867111" w14:textId="0FF6A47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00553</w:t>
            </w:r>
          </w:p>
        </w:tc>
      </w:tr>
      <w:tr w:rsidR="009B1114" w:rsidRPr="00877800" w14:paraId="20D5DFB6"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BAE07A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E685028"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2D7FB1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22C8F5EE" w14:textId="1DB69B5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066</w:t>
            </w:r>
          </w:p>
        </w:tc>
        <w:tc>
          <w:tcPr>
            <w:tcW w:w="0" w:type="auto"/>
            <w:tcBorders>
              <w:top w:val="nil"/>
              <w:left w:val="nil"/>
              <w:bottom w:val="single" w:sz="4" w:space="0" w:color="auto"/>
              <w:right w:val="single" w:sz="4" w:space="0" w:color="auto"/>
            </w:tcBorders>
            <w:noWrap/>
            <w:vAlign w:val="center"/>
            <w:hideMark/>
          </w:tcPr>
          <w:p w14:paraId="128F6B01" w14:textId="3ABAB4D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207</w:t>
            </w:r>
          </w:p>
        </w:tc>
        <w:tc>
          <w:tcPr>
            <w:tcW w:w="0" w:type="auto"/>
            <w:tcBorders>
              <w:top w:val="nil"/>
              <w:left w:val="nil"/>
              <w:bottom w:val="single" w:sz="4" w:space="0" w:color="auto"/>
              <w:right w:val="single" w:sz="4" w:space="0" w:color="auto"/>
            </w:tcBorders>
            <w:noWrap/>
            <w:vAlign w:val="center"/>
            <w:hideMark/>
          </w:tcPr>
          <w:p w14:paraId="2308BA0A" w14:textId="1034940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00700</w:t>
            </w:r>
          </w:p>
        </w:tc>
      </w:tr>
      <w:tr w:rsidR="009B1114" w:rsidRPr="00877800" w14:paraId="275BD85A"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7F406EF"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7BAD30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53F2D2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73B3269F" w14:textId="4F5B53E6"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841</w:t>
            </w:r>
          </w:p>
        </w:tc>
        <w:tc>
          <w:tcPr>
            <w:tcW w:w="0" w:type="auto"/>
            <w:tcBorders>
              <w:top w:val="nil"/>
              <w:left w:val="nil"/>
              <w:bottom w:val="single" w:sz="4" w:space="0" w:color="auto"/>
              <w:right w:val="single" w:sz="4" w:space="0" w:color="auto"/>
            </w:tcBorders>
            <w:noWrap/>
            <w:vAlign w:val="center"/>
            <w:hideMark/>
          </w:tcPr>
          <w:p w14:paraId="3ADDA796" w14:textId="08F6FEE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537</w:t>
            </w:r>
          </w:p>
        </w:tc>
        <w:tc>
          <w:tcPr>
            <w:tcW w:w="0" w:type="auto"/>
            <w:tcBorders>
              <w:top w:val="nil"/>
              <w:left w:val="nil"/>
              <w:bottom w:val="single" w:sz="4" w:space="0" w:color="auto"/>
              <w:right w:val="single" w:sz="4" w:space="0" w:color="auto"/>
            </w:tcBorders>
            <w:noWrap/>
            <w:vAlign w:val="center"/>
            <w:hideMark/>
          </w:tcPr>
          <w:p w14:paraId="6472E8DA" w14:textId="15CD133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00303</w:t>
            </w:r>
          </w:p>
        </w:tc>
      </w:tr>
      <w:tr w:rsidR="009B1114" w:rsidRPr="00877800" w14:paraId="247CC589"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0987B06B" w14:textId="2D01659E"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3587A36E"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BBNI</w:t>
            </w:r>
          </w:p>
        </w:tc>
        <w:tc>
          <w:tcPr>
            <w:tcW w:w="0" w:type="auto"/>
            <w:tcBorders>
              <w:top w:val="nil"/>
              <w:left w:val="nil"/>
              <w:bottom w:val="single" w:sz="4" w:space="0" w:color="auto"/>
              <w:right w:val="single" w:sz="4" w:space="0" w:color="auto"/>
            </w:tcBorders>
            <w:noWrap/>
            <w:vAlign w:val="center"/>
            <w:hideMark/>
          </w:tcPr>
          <w:p w14:paraId="2F95936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18445AC4" w14:textId="58C2EA8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629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15AD936" w14:textId="28401AC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54BB572" w14:textId="4111C096"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04202</w:t>
            </w:r>
          </w:p>
        </w:tc>
      </w:tr>
      <w:tr w:rsidR="009B1114" w:rsidRPr="00877800" w14:paraId="0FB8F1CB"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61B2DA8E"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7765D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08B6E7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3019478F" w14:textId="4DFBD90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4DB16AF" w14:textId="0E973C5C"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4021A54" w14:textId="294A393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03696</w:t>
            </w:r>
          </w:p>
        </w:tc>
      </w:tr>
      <w:tr w:rsidR="009B1114" w:rsidRPr="00877800" w14:paraId="564EA15A"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520B42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2AC8AA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050B30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32F15635" w14:textId="662802D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F850558" w14:textId="7917E46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D2B043E" w14:textId="3FFA710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02811</w:t>
            </w:r>
          </w:p>
        </w:tc>
      </w:tr>
      <w:tr w:rsidR="009B1114" w:rsidRPr="00877800" w14:paraId="72406ECE"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190E9F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F6B79C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92B75BF"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35111E7" w14:textId="568B62A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828ABE1" w14:textId="32F1850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769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B568BDC" w14:textId="4ACC6D5C"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02134</w:t>
            </w:r>
          </w:p>
        </w:tc>
      </w:tr>
      <w:tr w:rsidR="009B1114" w:rsidRPr="00877800" w14:paraId="0A971B7A"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CE7C6A7"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2BCCB3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FCCA897"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596C77C1" w14:textId="000EA7D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313B0B38" w14:textId="23F1AF8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412A3098" w14:textId="6086784E"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01966</w:t>
            </w:r>
          </w:p>
        </w:tc>
      </w:tr>
      <w:tr w:rsidR="009B1114" w:rsidRPr="00877800" w14:paraId="069B18F4"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6205CC25" w14:textId="29A41B2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1375837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BBRI</w:t>
            </w:r>
          </w:p>
        </w:tc>
        <w:tc>
          <w:tcPr>
            <w:tcW w:w="0" w:type="auto"/>
            <w:tcBorders>
              <w:top w:val="nil"/>
              <w:left w:val="nil"/>
              <w:bottom w:val="single" w:sz="4" w:space="0" w:color="auto"/>
              <w:right w:val="single" w:sz="4" w:space="0" w:color="auto"/>
            </w:tcBorders>
            <w:noWrap/>
            <w:vAlign w:val="center"/>
            <w:hideMark/>
          </w:tcPr>
          <w:p w14:paraId="1E40D51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383B353C" w14:textId="781A8972"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27617E3" w14:textId="194F1B0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77F382F" w14:textId="32A8475C"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01299</w:t>
            </w:r>
          </w:p>
        </w:tc>
      </w:tr>
      <w:tr w:rsidR="009B1114" w:rsidRPr="00877800" w14:paraId="7E142782"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0718ECC3"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23F971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C93DAD8"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0F3F5E9F" w14:textId="7B3BC50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0D1DBE8D" w14:textId="579CC3F9"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4923D0F5" w14:textId="64A604D2"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01798</w:t>
            </w:r>
          </w:p>
        </w:tc>
      </w:tr>
      <w:tr w:rsidR="009B1114" w:rsidRPr="00877800" w14:paraId="4C92E830"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663CA4A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849ED0"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DCD61B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2B2B50C6" w14:textId="4AABD8F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37C68FDA" w14:textId="423B1A7B"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57896274" w14:textId="21D2AF9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01992</w:t>
            </w:r>
          </w:p>
        </w:tc>
      </w:tr>
      <w:tr w:rsidR="009B1114" w:rsidRPr="00877800" w14:paraId="6265544F"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3AE2506E"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7346162"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F88A2C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7D96C48" w14:textId="0FA4F81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576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B1BE4A3" w14:textId="63D79A3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81F434A" w14:textId="6751E57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02396</w:t>
            </w:r>
          </w:p>
        </w:tc>
      </w:tr>
      <w:tr w:rsidR="009B1114" w:rsidRPr="00877800" w14:paraId="683F61D1"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6460403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8CCFA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406362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3D58F1ED" w14:textId="4B817C04"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845F6EE" w14:textId="0C24771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887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526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4F1EB62B" w14:textId="16FCCC1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02969</w:t>
            </w:r>
          </w:p>
        </w:tc>
      </w:tr>
      <w:tr w:rsidR="009B1114" w:rsidRPr="00877800" w14:paraId="317057EE"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629872BA" w14:textId="17B3000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0D7647AE"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BBSI</w:t>
            </w:r>
          </w:p>
        </w:tc>
        <w:tc>
          <w:tcPr>
            <w:tcW w:w="0" w:type="auto"/>
            <w:tcBorders>
              <w:top w:val="nil"/>
              <w:left w:val="nil"/>
              <w:bottom w:val="single" w:sz="4" w:space="0" w:color="auto"/>
              <w:right w:val="single" w:sz="4" w:space="0" w:color="auto"/>
            </w:tcBorders>
            <w:noWrap/>
            <w:vAlign w:val="center"/>
            <w:hideMark/>
          </w:tcPr>
          <w:p w14:paraId="0DA8863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15321266" w14:textId="6325EA25"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116</w:t>
            </w:r>
          </w:p>
        </w:tc>
        <w:tc>
          <w:tcPr>
            <w:tcW w:w="0" w:type="auto"/>
            <w:tcBorders>
              <w:top w:val="nil"/>
              <w:left w:val="nil"/>
              <w:bottom w:val="single" w:sz="4" w:space="0" w:color="auto"/>
              <w:right w:val="single" w:sz="4" w:space="0" w:color="auto"/>
            </w:tcBorders>
            <w:noWrap/>
            <w:vAlign w:val="center"/>
            <w:hideMark/>
          </w:tcPr>
          <w:p w14:paraId="3CF896CA" w14:textId="4F05C39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961</w:t>
            </w:r>
          </w:p>
        </w:tc>
        <w:tc>
          <w:tcPr>
            <w:tcW w:w="0" w:type="auto"/>
            <w:tcBorders>
              <w:top w:val="nil"/>
              <w:left w:val="nil"/>
              <w:bottom w:val="single" w:sz="4" w:space="0" w:color="auto"/>
              <w:right w:val="single" w:sz="4" w:space="0" w:color="auto"/>
            </w:tcBorders>
            <w:noWrap/>
            <w:vAlign w:val="center"/>
            <w:hideMark/>
          </w:tcPr>
          <w:p w14:paraId="27BDA504" w14:textId="102E6BE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01003</w:t>
            </w:r>
          </w:p>
        </w:tc>
      </w:tr>
      <w:tr w:rsidR="009B1114" w:rsidRPr="00877800" w14:paraId="5E81183F"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3DEA1842"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8B16ACD"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95B179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26A58D0C" w14:textId="0109CF6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185</w:t>
            </w:r>
          </w:p>
        </w:tc>
        <w:tc>
          <w:tcPr>
            <w:tcW w:w="0" w:type="auto"/>
            <w:tcBorders>
              <w:top w:val="nil"/>
              <w:left w:val="nil"/>
              <w:bottom w:val="single" w:sz="4" w:space="0" w:color="auto"/>
              <w:right w:val="single" w:sz="4" w:space="0" w:color="auto"/>
            </w:tcBorders>
            <w:noWrap/>
            <w:vAlign w:val="center"/>
            <w:hideMark/>
          </w:tcPr>
          <w:p w14:paraId="3820C2E0" w14:textId="701A0EE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941</w:t>
            </w:r>
          </w:p>
        </w:tc>
        <w:tc>
          <w:tcPr>
            <w:tcW w:w="0" w:type="auto"/>
            <w:tcBorders>
              <w:top w:val="nil"/>
              <w:left w:val="nil"/>
              <w:bottom w:val="single" w:sz="4" w:space="0" w:color="auto"/>
              <w:right w:val="single" w:sz="4" w:space="0" w:color="auto"/>
            </w:tcBorders>
            <w:noWrap/>
            <w:vAlign w:val="center"/>
            <w:hideMark/>
          </w:tcPr>
          <w:p w14:paraId="5BE0EA15" w14:textId="38517265"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00601</w:t>
            </w:r>
          </w:p>
        </w:tc>
      </w:tr>
      <w:tr w:rsidR="009B1114" w:rsidRPr="00877800" w14:paraId="0096ACE1"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198C02F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B5A0AD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85F409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393D89D8" w14:textId="3C92AB2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426</w:t>
            </w:r>
          </w:p>
        </w:tc>
        <w:tc>
          <w:tcPr>
            <w:tcW w:w="0" w:type="auto"/>
            <w:tcBorders>
              <w:top w:val="nil"/>
              <w:left w:val="nil"/>
              <w:bottom w:val="single" w:sz="4" w:space="0" w:color="auto"/>
              <w:right w:val="single" w:sz="4" w:space="0" w:color="auto"/>
            </w:tcBorders>
            <w:noWrap/>
            <w:vAlign w:val="center"/>
            <w:hideMark/>
          </w:tcPr>
          <w:p w14:paraId="08DDE4A9" w14:textId="3884F31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360</w:t>
            </w:r>
          </w:p>
        </w:tc>
        <w:tc>
          <w:tcPr>
            <w:tcW w:w="0" w:type="auto"/>
            <w:tcBorders>
              <w:top w:val="nil"/>
              <w:left w:val="nil"/>
              <w:bottom w:val="single" w:sz="4" w:space="0" w:color="auto"/>
              <w:right w:val="single" w:sz="4" w:space="0" w:color="auto"/>
            </w:tcBorders>
            <w:noWrap/>
            <w:vAlign w:val="center"/>
            <w:hideMark/>
          </w:tcPr>
          <w:p w14:paraId="4399DBEB" w14:textId="0473EE3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02465</w:t>
            </w:r>
          </w:p>
        </w:tc>
      </w:tr>
      <w:tr w:rsidR="009B1114" w:rsidRPr="00877800" w14:paraId="6B2C6F14"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F72D36F"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3261CC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82B8A6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96A3E54" w14:textId="5A0EEBB6"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636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829</w:t>
            </w:r>
          </w:p>
        </w:tc>
        <w:tc>
          <w:tcPr>
            <w:tcW w:w="0" w:type="auto"/>
            <w:tcBorders>
              <w:top w:val="nil"/>
              <w:left w:val="nil"/>
              <w:bottom w:val="single" w:sz="4" w:space="0" w:color="auto"/>
              <w:right w:val="single" w:sz="4" w:space="0" w:color="auto"/>
            </w:tcBorders>
            <w:noWrap/>
            <w:vAlign w:val="center"/>
            <w:hideMark/>
          </w:tcPr>
          <w:p w14:paraId="0BE60857" w14:textId="41E6AC86"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396</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138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961</w:t>
            </w:r>
          </w:p>
        </w:tc>
        <w:tc>
          <w:tcPr>
            <w:tcW w:w="0" w:type="auto"/>
            <w:tcBorders>
              <w:top w:val="nil"/>
              <w:left w:val="nil"/>
              <w:bottom w:val="single" w:sz="4" w:space="0" w:color="auto"/>
              <w:right w:val="single" w:sz="4" w:space="0" w:color="auto"/>
            </w:tcBorders>
            <w:noWrap/>
            <w:vAlign w:val="center"/>
            <w:hideMark/>
          </w:tcPr>
          <w:p w14:paraId="12DAB3B2" w14:textId="1FFD39D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05040</w:t>
            </w:r>
          </w:p>
        </w:tc>
      </w:tr>
      <w:tr w:rsidR="009B1114" w:rsidRPr="00877800" w14:paraId="42E65935"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2AE540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4DAF48D"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EE494C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122D2C35" w14:textId="54BFE16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189</w:t>
            </w:r>
          </w:p>
        </w:tc>
        <w:tc>
          <w:tcPr>
            <w:tcW w:w="0" w:type="auto"/>
            <w:tcBorders>
              <w:top w:val="nil"/>
              <w:left w:val="nil"/>
              <w:bottom w:val="single" w:sz="4" w:space="0" w:color="auto"/>
              <w:right w:val="single" w:sz="4" w:space="0" w:color="auto"/>
            </w:tcBorders>
            <w:noWrap/>
            <w:vAlign w:val="center"/>
            <w:hideMark/>
          </w:tcPr>
          <w:p w14:paraId="6A05956A" w14:textId="5B591736"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559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358</w:t>
            </w:r>
          </w:p>
        </w:tc>
        <w:tc>
          <w:tcPr>
            <w:tcW w:w="0" w:type="auto"/>
            <w:tcBorders>
              <w:top w:val="nil"/>
              <w:left w:val="nil"/>
              <w:bottom w:val="single" w:sz="4" w:space="0" w:color="auto"/>
              <w:right w:val="single" w:sz="4" w:space="0" w:color="auto"/>
            </w:tcBorders>
            <w:noWrap/>
            <w:vAlign w:val="center"/>
            <w:hideMark/>
          </w:tcPr>
          <w:p w14:paraId="7341EB21" w14:textId="6114A8FE"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03332</w:t>
            </w:r>
          </w:p>
        </w:tc>
      </w:tr>
      <w:tr w:rsidR="009B1114" w:rsidRPr="00877800" w14:paraId="3119BC82" w14:textId="77777777" w:rsidTr="004C7140">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19F928CA" w14:textId="4914403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C932FA"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069E7B6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BBTN</w:t>
            </w:r>
          </w:p>
        </w:tc>
        <w:tc>
          <w:tcPr>
            <w:tcW w:w="0" w:type="auto"/>
            <w:tcBorders>
              <w:top w:val="nil"/>
              <w:left w:val="nil"/>
              <w:bottom w:val="single" w:sz="4" w:space="0" w:color="auto"/>
              <w:right w:val="single" w:sz="4" w:space="0" w:color="auto"/>
            </w:tcBorders>
            <w:noWrap/>
            <w:vAlign w:val="center"/>
            <w:hideMark/>
          </w:tcPr>
          <w:p w14:paraId="08F0730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0B79F398" w14:textId="3E64225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082C118" w14:textId="770AE8B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3369C60" w14:textId="5D1BCDB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04366</w:t>
            </w:r>
          </w:p>
        </w:tc>
      </w:tr>
      <w:tr w:rsidR="009B1114" w:rsidRPr="00877800" w14:paraId="0C4034CA"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43619274"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13C5412"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271E78B"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76CC9164" w14:textId="5B1C836C"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179</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20F297A0" w14:textId="17FC0CDC"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835</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15AF96FD" w14:textId="2D56484E"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03704</w:t>
            </w:r>
          </w:p>
        </w:tc>
      </w:tr>
      <w:tr w:rsidR="009B1114" w:rsidRPr="00877800" w14:paraId="15E7F676"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1635EACC"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D7D5D8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D7A5146"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188CB19D" w14:textId="69CA0678"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070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8869CF0" w14:textId="67F8B199"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704</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0F3F9947" w14:textId="1B9F772D"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03376</w:t>
            </w:r>
          </w:p>
        </w:tc>
      </w:tr>
      <w:tr w:rsidR="009B1114" w:rsidRPr="00877800" w14:paraId="51A0DF41"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7EE6D325"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83F412D"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DB45C9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7B514028" w14:textId="3FF6D8C3"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771731EB" w14:textId="59DF992F"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333</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698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4FE2FA15" w14:textId="0BA9C2F2"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03011</w:t>
            </w:r>
          </w:p>
        </w:tc>
      </w:tr>
      <w:tr w:rsidR="009B1114" w:rsidRPr="00877800" w14:paraId="1409AE1B" w14:textId="77777777" w:rsidTr="004C7140">
        <w:trPr>
          <w:trHeight w:val="290"/>
        </w:trPr>
        <w:tc>
          <w:tcPr>
            <w:tcW w:w="0" w:type="auto"/>
            <w:vMerge/>
            <w:tcBorders>
              <w:top w:val="nil"/>
              <w:left w:val="single" w:sz="4" w:space="0" w:color="auto"/>
              <w:bottom w:val="single" w:sz="4" w:space="0" w:color="000000"/>
              <w:right w:val="single" w:sz="4" w:space="0" w:color="auto"/>
            </w:tcBorders>
            <w:vAlign w:val="center"/>
            <w:hideMark/>
          </w:tcPr>
          <w:p w14:paraId="23A1A279"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AE2B7FA"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6B8B841" w14:textId="77777777"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6781658F" w14:textId="024C3321"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318</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6A2217E2" w14:textId="18DC83E0"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357</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932</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w:t>
            </w:r>
          </w:p>
        </w:tc>
        <w:tc>
          <w:tcPr>
            <w:tcW w:w="0" w:type="auto"/>
            <w:tcBorders>
              <w:top w:val="nil"/>
              <w:left w:val="nil"/>
              <w:bottom w:val="single" w:sz="4" w:space="0" w:color="auto"/>
              <w:right w:val="single" w:sz="4" w:space="0" w:color="auto"/>
            </w:tcBorders>
            <w:noWrap/>
            <w:vAlign w:val="center"/>
            <w:hideMark/>
          </w:tcPr>
          <w:p w14:paraId="38FB1963" w14:textId="78D9B49A" w:rsidR="00490270" w:rsidRPr="00877800" w:rsidRDefault="00490270" w:rsidP="004C7140">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696B09"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03162</w:t>
            </w:r>
          </w:p>
        </w:tc>
      </w:tr>
    </w:tbl>
    <w:p w14:paraId="781FB5DD" w14:textId="77777777" w:rsidR="00C932FA" w:rsidRPr="00877800" w:rsidRDefault="00C932FA" w:rsidP="004C7140">
      <w:pPr>
        <w:spacing w:after="0" w:line="240" w:lineRule="auto"/>
        <w:jc w:val="center"/>
        <w:rPr>
          <w:rFonts w:eastAsia="Times New Roman" w:cs="Times New Roman"/>
          <w:kern w:val="0"/>
          <w:sz w:val="20"/>
          <w:szCs w:val="20"/>
          <w:lang w:bidi="ar-SA"/>
          <w14:ligatures w14:val="none"/>
        </w:rPr>
        <w:sectPr w:rsidR="00C932FA" w:rsidRPr="00877800" w:rsidSect="009B2DC8">
          <w:headerReference w:type="default" r:id="rId152"/>
          <w:pgSz w:w="11906" w:h="16838" w:code="9"/>
          <w:pgMar w:top="2268" w:right="1701" w:bottom="1701" w:left="2268" w:header="720" w:footer="720" w:gutter="0"/>
          <w:cols w:space="720"/>
          <w:docGrid w:linePitch="360"/>
        </w:sectPr>
      </w:pPr>
    </w:p>
    <w:tbl>
      <w:tblPr>
        <w:tblW w:w="0" w:type="auto"/>
        <w:tblLayout w:type="fixed"/>
        <w:tblLook w:val="04A0" w:firstRow="1" w:lastRow="0" w:firstColumn="1" w:lastColumn="0" w:noHBand="0" w:noVBand="1"/>
      </w:tblPr>
      <w:tblGrid>
        <w:gridCol w:w="535"/>
        <w:gridCol w:w="1350"/>
        <w:gridCol w:w="810"/>
        <w:gridCol w:w="2080"/>
        <w:gridCol w:w="2271"/>
        <w:gridCol w:w="881"/>
      </w:tblGrid>
      <w:tr w:rsidR="00BB30E2" w:rsidRPr="00877800" w14:paraId="3F253392" w14:textId="77777777" w:rsidTr="00C932FA">
        <w:trPr>
          <w:trHeight w:val="620"/>
        </w:trPr>
        <w:tc>
          <w:tcPr>
            <w:tcW w:w="535" w:type="dxa"/>
            <w:tcBorders>
              <w:top w:val="single" w:sz="4" w:space="0" w:color="auto"/>
              <w:left w:val="single" w:sz="4" w:space="0" w:color="auto"/>
              <w:bottom w:val="single" w:sz="4" w:space="0" w:color="000000"/>
              <w:right w:val="single" w:sz="4" w:space="0" w:color="auto"/>
            </w:tcBorders>
            <w:noWrap/>
            <w:vAlign w:val="center"/>
          </w:tcPr>
          <w:p w14:paraId="16DE7FE0" w14:textId="1A60344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350" w:type="dxa"/>
            <w:tcBorders>
              <w:top w:val="single" w:sz="4" w:space="0" w:color="auto"/>
              <w:left w:val="single" w:sz="4" w:space="0" w:color="auto"/>
              <w:bottom w:val="single" w:sz="4" w:space="0" w:color="auto"/>
              <w:right w:val="single" w:sz="4" w:space="0" w:color="auto"/>
            </w:tcBorders>
            <w:noWrap/>
            <w:vAlign w:val="center"/>
          </w:tcPr>
          <w:p w14:paraId="70DC6779" w14:textId="77C35DF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810" w:type="dxa"/>
            <w:tcBorders>
              <w:top w:val="single" w:sz="4" w:space="0" w:color="auto"/>
              <w:left w:val="nil"/>
              <w:bottom w:val="single" w:sz="4" w:space="0" w:color="auto"/>
              <w:right w:val="single" w:sz="4" w:space="0" w:color="auto"/>
            </w:tcBorders>
            <w:noWrap/>
            <w:vAlign w:val="center"/>
          </w:tcPr>
          <w:p w14:paraId="527A8883" w14:textId="1CF9A1F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080" w:type="dxa"/>
            <w:tcBorders>
              <w:top w:val="single" w:sz="4" w:space="0" w:color="auto"/>
              <w:left w:val="nil"/>
              <w:bottom w:val="single" w:sz="4" w:space="0" w:color="auto"/>
              <w:right w:val="single" w:sz="4" w:space="0" w:color="auto"/>
            </w:tcBorders>
            <w:noWrap/>
            <w:vAlign w:val="center"/>
          </w:tcPr>
          <w:p w14:paraId="41D3F7A9" w14:textId="2FC6EEF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Non-Performing Loans</w:t>
            </w:r>
          </w:p>
        </w:tc>
        <w:tc>
          <w:tcPr>
            <w:tcW w:w="2271" w:type="dxa"/>
            <w:tcBorders>
              <w:top w:val="single" w:sz="4" w:space="0" w:color="auto"/>
              <w:left w:val="nil"/>
              <w:bottom w:val="single" w:sz="4" w:space="0" w:color="auto"/>
              <w:right w:val="single" w:sz="4" w:space="0" w:color="auto"/>
            </w:tcBorders>
            <w:noWrap/>
            <w:vAlign w:val="center"/>
          </w:tcPr>
          <w:p w14:paraId="7BD0E1B6" w14:textId="7DCA9E6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881" w:type="dxa"/>
            <w:tcBorders>
              <w:top w:val="single" w:sz="4" w:space="0" w:color="auto"/>
              <w:left w:val="nil"/>
              <w:bottom w:val="single" w:sz="4" w:space="0" w:color="auto"/>
              <w:right w:val="single" w:sz="4" w:space="0" w:color="auto"/>
            </w:tcBorders>
            <w:noWrap/>
            <w:vAlign w:val="center"/>
          </w:tcPr>
          <w:p w14:paraId="177002B9" w14:textId="4D96444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r>
      <w:tr w:rsidR="00BB30E2" w:rsidRPr="00877800" w14:paraId="0FEB38C2"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5268EBB1" w14:textId="10C3CE1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E26D3B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BGTG</w:t>
            </w:r>
          </w:p>
        </w:tc>
        <w:tc>
          <w:tcPr>
            <w:tcW w:w="810" w:type="dxa"/>
            <w:tcBorders>
              <w:top w:val="nil"/>
              <w:left w:val="nil"/>
              <w:bottom w:val="single" w:sz="4" w:space="0" w:color="auto"/>
              <w:right w:val="single" w:sz="4" w:space="0" w:color="auto"/>
            </w:tcBorders>
            <w:noWrap/>
            <w:vAlign w:val="center"/>
            <w:hideMark/>
          </w:tcPr>
          <w:p w14:paraId="5296162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62DDF412" w14:textId="690204B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144,867,000,000</w:t>
            </w:r>
          </w:p>
        </w:tc>
        <w:tc>
          <w:tcPr>
            <w:tcW w:w="2271" w:type="dxa"/>
            <w:tcBorders>
              <w:top w:val="nil"/>
              <w:left w:val="nil"/>
              <w:bottom w:val="single" w:sz="4" w:space="0" w:color="auto"/>
              <w:right w:val="single" w:sz="4" w:space="0" w:color="auto"/>
            </w:tcBorders>
            <w:noWrap/>
            <w:vAlign w:val="center"/>
            <w:hideMark/>
          </w:tcPr>
          <w:p w14:paraId="77E93F10" w14:textId="27A4C08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2,637,823,000,000</w:t>
            </w:r>
          </w:p>
        </w:tc>
        <w:tc>
          <w:tcPr>
            <w:tcW w:w="881" w:type="dxa"/>
            <w:tcBorders>
              <w:top w:val="nil"/>
              <w:left w:val="nil"/>
              <w:bottom w:val="single" w:sz="4" w:space="0" w:color="auto"/>
              <w:right w:val="single" w:sz="4" w:space="0" w:color="auto"/>
            </w:tcBorders>
            <w:noWrap/>
            <w:vAlign w:val="center"/>
            <w:hideMark/>
          </w:tcPr>
          <w:p w14:paraId="4A253190" w14:textId="3C738A7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0.05492</w:t>
            </w:r>
          </w:p>
        </w:tc>
      </w:tr>
      <w:tr w:rsidR="00BB30E2" w:rsidRPr="00877800" w14:paraId="30077311"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DED1CF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C7D8CF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796D4E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10715EBC" w14:textId="316F457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129,600,000,000</w:t>
            </w:r>
          </w:p>
        </w:tc>
        <w:tc>
          <w:tcPr>
            <w:tcW w:w="2271" w:type="dxa"/>
            <w:tcBorders>
              <w:top w:val="nil"/>
              <w:left w:val="nil"/>
              <w:bottom w:val="single" w:sz="4" w:space="0" w:color="auto"/>
              <w:right w:val="single" w:sz="4" w:space="0" w:color="auto"/>
            </w:tcBorders>
            <w:noWrap/>
            <w:vAlign w:val="center"/>
            <w:hideMark/>
          </w:tcPr>
          <w:p w14:paraId="684BFF1A" w14:textId="0A6BE45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2,527,795,000,000</w:t>
            </w:r>
          </w:p>
        </w:tc>
        <w:tc>
          <w:tcPr>
            <w:tcW w:w="881" w:type="dxa"/>
            <w:tcBorders>
              <w:top w:val="nil"/>
              <w:left w:val="nil"/>
              <w:bottom w:val="single" w:sz="4" w:space="0" w:color="auto"/>
              <w:right w:val="single" w:sz="4" w:space="0" w:color="auto"/>
            </w:tcBorders>
            <w:noWrap/>
            <w:vAlign w:val="center"/>
            <w:hideMark/>
          </w:tcPr>
          <w:p w14:paraId="46867A1D" w14:textId="53B908F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0.05127</w:t>
            </w:r>
          </w:p>
        </w:tc>
      </w:tr>
      <w:tr w:rsidR="00BB30E2" w:rsidRPr="00877800" w14:paraId="7142A00B"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8D6266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A8CCF8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70172A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1D97AAD6" w14:textId="00C38FB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58,637,000,000</w:t>
            </w:r>
          </w:p>
        </w:tc>
        <w:tc>
          <w:tcPr>
            <w:tcW w:w="2271" w:type="dxa"/>
            <w:tcBorders>
              <w:top w:val="nil"/>
              <w:left w:val="nil"/>
              <w:bottom w:val="single" w:sz="4" w:space="0" w:color="auto"/>
              <w:right w:val="single" w:sz="4" w:space="0" w:color="auto"/>
            </w:tcBorders>
            <w:noWrap/>
            <w:vAlign w:val="center"/>
            <w:hideMark/>
          </w:tcPr>
          <w:p w14:paraId="5E81A27E" w14:textId="3C32D32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2,912,793,000,000</w:t>
            </w:r>
          </w:p>
        </w:tc>
        <w:tc>
          <w:tcPr>
            <w:tcW w:w="881" w:type="dxa"/>
            <w:tcBorders>
              <w:top w:val="nil"/>
              <w:left w:val="nil"/>
              <w:bottom w:val="single" w:sz="4" w:space="0" w:color="auto"/>
              <w:right w:val="single" w:sz="4" w:space="0" w:color="auto"/>
            </w:tcBorders>
            <w:noWrap/>
            <w:vAlign w:val="center"/>
            <w:hideMark/>
          </w:tcPr>
          <w:p w14:paraId="2E4391F1" w14:textId="63406F3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0.02013</w:t>
            </w:r>
          </w:p>
        </w:tc>
      </w:tr>
      <w:tr w:rsidR="00BB30E2" w:rsidRPr="00877800" w14:paraId="69955811"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402A98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52D75B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C0A65C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05EFF4F1" w14:textId="750919B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70,049,000,000</w:t>
            </w:r>
          </w:p>
        </w:tc>
        <w:tc>
          <w:tcPr>
            <w:tcW w:w="2271" w:type="dxa"/>
            <w:tcBorders>
              <w:top w:val="nil"/>
              <w:left w:val="nil"/>
              <w:bottom w:val="single" w:sz="4" w:space="0" w:color="auto"/>
              <w:right w:val="single" w:sz="4" w:space="0" w:color="auto"/>
            </w:tcBorders>
            <w:noWrap/>
            <w:vAlign w:val="center"/>
            <w:hideMark/>
          </w:tcPr>
          <w:p w14:paraId="61946D02" w14:textId="706F507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4,335,772,000,000</w:t>
            </w:r>
          </w:p>
        </w:tc>
        <w:tc>
          <w:tcPr>
            <w:tcW w:w="881" w:type="dxa"/>
            <w:tcBorders>
              <w:top w:val="nil"/>
              <w:left w:val="nil"/>
              <w:bottom w:val="single" w:sz="4" w:space="0" w:color="auto"/>
              <w:right w:val="single" w:sz="4" w:space="0" w:color="auto"/>
            </w:tcBorders>
            <w:noWrap/>
            <w:vAlign w:val="center"/>
            <w:hideMark/>
          </w:tcPr>
          <w:p w14:paraId="1626CD0E" w14:textId="53148C6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0.01616</w:t>
            </w:r>
          </w:p>
        </w:tc>
      </w:tr>
      <w:tr w:rsidR="00BB30E2" w:rsidRPr="00877800" w14:paraId="57C62A39"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160770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CC3A5E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8C1797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415ED567" w14:textId="38BF7B1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58,321,000,000</w:t>
            </w:r>
          </w:p>
        </w:tc>
        <w:tc>
          <w:tcPr>
            <w:tcW w:w="2271" w:type="dxa"/>
            <w:tcBorders>
              <w:top w:val="nil"/>
              <w:left w:val="nil"/>
              <w:bottom w:val="single" w:sz="4" w:space="0" w:color="auto"/>
              <w:right w:val="single" w:sz="4" w:space="0" w:color="auto"/>
            </w:tcBorders>
            <w:noWrap/>
            <w:vAlign w:val="center"/>
            <w:hideMark/>
          </w:tcPr>
          <w:p w14:paraId="6E2DA935" w14:textId="3C3EE2D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5,019,832,000,000</w:t>
            </w:r>
          </w:p>
        </w:tc>
        <w:tc>
          <w:tcPr>
            <w:tcW w:w="881" w:type="dxa"/>
            <w:tcBorders>
              <w:top w:val="nil"/>
              <w:left w:val="nil"/>
              <w:bottom w:val="single" w:sz="4" w:space="0" w:color="auto"/>
              <w:right w:val="single" w:sz="4" w:space="0" w:color="auto"/>
            </w:tcBorders>
            <w:noWrap/>
            <w:vAlign w:val="center"/>
            <w:hideMark/>
          </w:tcPr>
          <w:p w14:paraId="68C13975" w14:textId="7AFA33F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0.01162</w:t>
            </w:r>
          </w:p>
        </w:tc>
      </w:tr>
      <w:tr w:rsidR="00BB30E2" w:rsidRPr="00877800" w14:paraId="4418E223"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684EBC0C" w14:textId="42C65D8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2F91156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BINA</w:t>
            </w:r>
          </w:p>
        </w:tc>
        <w:tc>
          <w:tcPr>
            <w:tcW w:w="810" w:type="dxa"/>
            <w:tcBorders>
              <w:top w:val="nil"/>
              <w:left w:val="nil"/>
              <w:bottom w:val="single" w:sz="4" w:space="0" w:color="auto"/>
              <w:right w:val="single" w:sz="4" w:space="0" w:color="auto"/>
            </w:tcBorders>
            <w:noWrap/>
            <w:vAlign w:val="center"/>
            <w:hideMark/>
          </w:tcPr>
          <w:p w14:paraId="6BEF636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59C5C687" w14:textId="676D2D1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41,886,000,000</w:t>
            </w:r>
          </w:p>
        </w:tc>
        <w:tc>
          <w:tcPr>
            <w:tcW w:w="2271" w:type="dxa"/>
            <w:tcBorders>
              <w:top w:val="nil"/>
              <w:left w:val="nil"/>
              <w:bottom w:val="single" w:sz="4" w:space="0" w:color="auto"/>
              <w:right w:val="single" w:sz="4" w:space="0" w:color="auto"/>
            </w:tcBorders>
            <w:noWrap/>
            <w:vAlign w:val="center"/>
            <w:hideMark/>
          </w:tcPr>
          <w:p w14:paraId="135E0DF9" w14:textId="73B3AB6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2,931,448,000,000</w:t>
            </w:r>
          </w:p>
        </w:tc>
        <w:tc>
          <w:tcPr>
            <w:tcW w:w="881" w:type="dxa"/>
            <w:tcBorders>
              <w:top w:val="nil"/>
              <w:left w:val="nil"/>
              <w:bottom w:val="single" w:sz="4" w:space="0" w:color="auto"/>
              <w:right w:val="single" w:sz="4" w:space="0" w:color="auto"/>
            </w:tcBorders>
            <w:noWrap/>
            <w:vAlign w:val="center"/>
            <w:hideMark/>
          </w:tcPr>
          <w:p w14:paraId="1A4AD6A3" w14:textId="54332CB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0.01429</w:t>
            </w:r>
          </w:p>
        </w:tc>
      </w:tr>
      <w:tr w:rsidR="00BB30E2" w:rsidRPr="00877800" w14:paraId="4B04237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9A8380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57A19D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83D466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31C2072D" w14:textId="583F1E7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97,193,000,000</w:t>
            </w:r>
          </w:p>
        </w:tc>
        <w:tc>
          <w:tcPr>
            <w:tcW w:w="2271" w:type="dxa"/>
            <w:tcBorders>
              <w:top w:val="nil"/>
              <w:left w:val="nil"/>
              <w:bottom w:val="single" w:sz="4" w:space="0" w:color="auto"/>
              <w:right w:val="single" w:sz="4" w:space="0" w:color="auto"/>
            </w:tcBorders>
            <w:noWrap/>
            <w:vAlign w:val="center"/>
            <w:hideMark/>
          </w:tcPr>
          <w:p w14:paraId="7B9A2090" w14:textId="044DA79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3,709,335,000,000</w:t>
            </w:r>
          </w:p>
        </w:tc>
        <w:tc>
          <w:tcPr>
            <w:tcW w:w="881" w:type="dxa"/>
            <w:tcBorders>
              <w:top w:val="nil"/>
              <w:left w:val="nil"/>
              <w:bottom w:val="single" w:sz="4" w:space="0" w:color="auto"/>
              <w:right w:val="single" w:sz="4" w:space="0" w:color="auto"/>
            </w:tcBorders>
            <w:noWrap/>
            <w:vAlign w:val="center"/>
            <w:hideMark/>
          </w:tcPr>
          <w:p w14:paraId="62E01EA2" w14:textId="235EEAD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0.02620</w:t>
            </w:r>
          </w:p>
        </w:tc>
      </w:tr>
      <w:tr w:rsidR="00BB30E2" w:rsidRPr="00877800" w14:paraId="0EF992C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8D1544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19C50D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4D6F2F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3534E9C5" w14:textId="57A4CC9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168,083,000,000</w:t>
            </w:r>
          </w:p>
        </w:tc>
        <w:tc>
          <w:tcPr>
            <w:tcW w:w="2271" w:type="dxa"/>
            <w:tcBorders>
              <w:top w:val="nil"/>
              <w:left w:val="nil"/>
              <w:bottom w:val="single" w:sz="4" w:space="0" w:color="auto"/>
              <w:right w:val="single" w:sz="4" w:space="0" w:color="auto"/>
            </w:tcBorders>
            <w:noWrap/>
            <w:vAlign w:val="center"/>
            <w:hideMark/>
          </w:tcPr>
          <w:p w14:paraId="49F8E8D5" w14:textId="7D30443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9,749,245,000,000</w:t>
            </w:r>
          </w:p>
        </w:tc>
        <w:tc>
          <w:tcPr>
            <w:tcW w:w="881" w:type="dxa"/>
            <w:tcBorders>
              <w:top w:val="nil"/>
              <w:left w:val="nil"/>
              <w:bottom w:val="single" w:sz="4" w:space="0" w:color="auto"/>
              <w:right w:val="single" w:sz="4" w:space="0" w:color="auto"/>
            </w:tcBorders>
            <w:noWrap/>
            <w:vAlign w:val="center"/>
            <w:hideMark/>
          </w:tcPr>
          <w:p w14:paraId="6D090B0B" w14:textId="7638D15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0.01724</w:t>
            </w:r>
          </w:p>
        </w:tc>
      </w:tr>
      <w:tr w:rsidR="00BB30E2" w:rsidRPr="00877800" w14:paraId="1979C051"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780471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2F3407B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A17A59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78390DC3" w14:textId="7C0C185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436,192,000,000</w:t>
            </w:r>
          </w:p>
        </w:tc>
        <w:tc>
          <w:tcPr>
            <w:tcW w:w="2271" w:type="dxa"/>
            <w:tcBorders>
              <w:top w:val="nil"/>
              <w:left w:val="nil"/>
              <w:bottom w:val="single" w:sz="4" w:space="0" w:color="auto"/>
              <w:right w:val="single" w:sz="4" w:space="0" w:color="auto"/>
            </w:tcBorders>
            <w:noWrap/>
            <w:vAlign w:val="center"/>
            <w:hideMark/>
          </w:tcPr>
          <w:p w14:paraId="3FD1E5C1" w14:textId="4FEDCFB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12,677,186,000,000</w:t>
            </w:r>
          </w:p>
        </w:tc>
        <w:tc>
          <w:tcPr>
            <w:tcW w:w="881" w:type="dxa"/>
            <w:tcBorders>
              <w:top w:val="nil"/>
              <w:left w:val="nil"/>
              <w:bottom w:val="single" w:sz="4" w:space="0" w:color="auto"/>
              <w:right w:val="single" w:sz="4" w:space="0" w:color="auto"/>
            </w:tcBorders>
            <w:noWrap/>
            <w:vAlign w:val="center"/>
            <w:hideMark/>
          </w:tcPr>
          <w:p w14:paraId="7267F6F3" w14:textId="342014B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0.03441</w:t>
            </w:r>
          </w:p>
        </w:tc>
      </w:tr>
      <w:tr w:rsidR="00BB30E2" w:rsidRPr="00877800" w14:paraId="6099D6A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ED3969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6456E1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09DEBD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756D250A" w14:textId="0F0C729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455,052,000,000</w:t>
            </w:r>
          </w:p>
        </w:tc>
        <w:tc>
          <w:tcPr>
            <w:tcW w:w="2271" w:type="dxa"/>
            <w:tcBorders>
              <w:top w:val="nil"/>
              <w:left w:val="nil"/>
              <w:bottom w:val="single" w:sz="4" w:space="0" w:color="auto"/>
              <w:right w:val="single" w:sz="4" w:space="0" w:color="auto"/>
            </w:tcBorders>
            <w:noWrap/>
            <w:vAlign w:val="center"/>
            <w:hideMark/>
          </w:tcPr>
          <w:p w14:paraId="7732E8BD" w14:textId="36DCE68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13,150,442,000,000</w:t>
            </w:r>
          </w:p>
        </w:tc>
        <w:tc>
          <w:tcPr>
            <w:tcW w:w="881" w:type="dxa"/>
            <w:tcBorders>
              <w:top w:val="nil"/>
              <w:left w:val="nil"/>
              <w:bottom w:val="single" w:sz="4" w:space="0" w:color="auto"/>
              <w:right w:val="single" w:sz="4" w:space="0" w:color="auto"/>
            </w:tcBorders>
            <w:noWrap/>
            <w:vAlign w:val="center"/>
            <w:hideMark/>
          </w:tcPr>
          <w:p w14:paraId="7717A174" w14:textId="241F64A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0.03460</w:t>
            </w:r>
          </w:p>
        </w:tc>
      </w:tr>
      <w:tr w:rsidR="00BB30E2" w:rsidRPr="00877800" w14:paraId="7E760CB2"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08CC93B9" w14:textId="4EFF436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2B4BC58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BJBR</w:t>
            </w:r>
          </w:p>
        </w:tc>
        <w:tc>
          <w:tcPr>
            <w:tcW w:w="810" w:type="dxa"/>
            <w:tcBorders>
              <w:top w:val="nil"/>
              <w:left w:val="nil"/>
              <w:bottom w:val="single" w:sz="4" w:space="0" w:color="auto"/>
              <w:right w:val="single" w:sz="4" w:space="0" w:color="auto"/>
            </w:tcBorders>
            <w:noWrap/>
            <w:vAlign w:val="center"/>
            <w:hideMark/>
          </w:tcPr>
          <w:p w14:paraId="14E56AB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403AC6F1" w14:textId="39E818D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900,875,000,000</w:t>
            </w:r>
          </w:p>
        </w:tc>
        <w:tc>
          <w:tcPr>
            <w:tcW w:w="2271" w:type="dxa"/>
            <w:tcBorders>
              <w:top w:val="nil"/>
              <w:left w:val="nil"/>
              <w:bottom w:val="single" w:sz="4" w:space="0" w:color="auto"/>
              <w:right w:val="single" w:sz="4" w:space="0" w:color="auto"/>
            </w:tcBorders>
            <w:noWrap/>
            <w:vAlign w:val="center"/>
            <w:hideMark/>
          </w:tcPr>
          <w:p w14:paraId="29EEDFB2" w14:textId="4181705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89,450,934,000,000</w:t>
            </w:r>
          </w:p>
        </w:tc>
        <w:tc>
          <w:tcPr>
            <w:tcW w:w="881" w:type="dxa"/>
            <w:tcBorders>
              <w:top w:val="nil"/>
              <w:left w:val="nil"/>
              <w:bottom w:val="single" w:sz="4" w:space="0" w:color="auto"/>
              <w:right w:val="single" w:sz="4" w:space="0" w:color="auto"/>
            </w:tcBorders>
            <w:noWrap/>
            <w:vAlign w:val="center"/>
            <w:hideMark/>
          </w:tcPr>
          <w:p w14:paraId="4C0888D4" w14:textId="3292648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0.01007</w:t>
            </w:r>
          </w:p>
        </w:tc>
      </w:tr>
      <w:tr w:rsidR="00BB30E2" w:rsidRPr="00877800" w14:paraId="73496C43"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1D2072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168E14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F97E5B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3153A346" w14:textId="53C456A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852,982,000,000</w:t>
            </w:r>
          </w:p>
        </w:tc>
        <w:tc>
          <w:tcPr>
            <w:tcW w:w="2271" w:type="dxa"/>
            <w:tcBorders>
              <w:top w:val="nil"/>
              <w:left w:val="nil"/>
              <w:bottom w:val="single" w:sz="4" w:space="0" w:color="auto"/>
              <w:right w:val="single" w:sz="4" w:space="0" w:color="auto"/>
            </w:tcBorders>
            <w:noWrap/>
            <w:vAlign w:val="center"/>
            <w:hideMark/>
          </w:tcPr>
          <w:p w14:paraId="70AB8486" w14:textId="01527E7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95,813,046,000,000</w:t>
            </w:r>
          </w:p>
        </w:tc>
        <w:tc>
          <w:tcPr>
            <w:tcW w:w="881" w:type="dxa"/>
            <w:tcBorders>
              <w:top w:val="nil"/>
              <w:left w:val="nil"/>
              <w:bottom w:val="single" w:sz="4" w:space="0" w:color="auto"/>
              <w:right w:val="single" w:sz="4" w:space="0" w:color="auto"/>
            </w:tcBorders>
            <w:noWrap/>
            <w:vAlign w:val="center"/>
            <w:hideMark/>
          </w:tcPr>
          <w:p w14:paraId="7F080F8C" w14:textId="32D2BCD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0.00890</w:t>
            </w:r>
          </w:p>
        </w:tc>
      </w:tr>
      <w:tr w:rsidR="00BB30E2" w:rsidRPr="00877800" w14:paraId="49EFF1A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2CB30A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2816BA0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AEAA6D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670E22FF" w14:textId="0C9D09E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1,338,546,000,000</w:t>
            </w:r>
          </w:p>
        </w:tc>
        <w:tc>
          <w:tcPr>
            <w:tcW w:w="2271" w:type="dxa"/>
            <w:tcBorders>
              <w:top w:val="nil"/>
              <w:left w:val="nil"/>
              <w:bottom w:val="single" w:sz="4" w:space="0" w:color="auto"/>
              <w:right w:val="single" w:sz="4" w:space="0" w:color="auto"/>
            </w:tcBorders>
            <w:noWrap/>
            <w:vAlign w:val="center"/>
            <w:hideMark/>
          </w:tcPr>
          <w:p w14:paraId="24617BA3" w14:textId="190415F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108,339,692,000,000</w:t>
            </w:r>
          </w:p>
        </w:tc>
        <w:tc>
          <w:tcPr>
            <w:tcW w:w="881" w:type="dxa"/>
            <w:tcBorders>
              <w:top w:val="nil"/>
              <w:left w:val="nil"/>
              <w:bottom w:val="single" w:sz="4" w:space="0" w:color="auto"/>
              <w:right w:val="single" w:sz="4" w:space="0" w:color="auto"/>
            </w:tcBorders>
            <w:noWrap/>
            <w:vAlign w:val="center"/>
            <w:hideMark/>
          </w:tcPr>
          <w:p w14:paraId="4AD0DE60" w14:textId="11DB630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0.01236</w:t>
            </w:r>
          </w:p>
        </w:tc>
      </w:tr>
      <w:tr w:rsidR="00BB30E2" w:rsidRPr="00877800" w14:paraId="78901251"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5155E6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FD3F9C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222F98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02CB719C" w14:textId="1E25BD4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1,456,652,000,000</w:t>
            </w:r>
          </w:p>
        </w:tc>
        <w:tc>
          <w:tcPr>
            <w:tcW w:w="2271" w:type="dxa"/>
            <w:tcBorders>
              <w:top w:val="nil"/>
              <w:left w:val="nil"/>
              <w:bottom w:val="single" w:sz="4" w:space="0" w:color="auto"/>
              <w:right w:val="single" w:sz="4" w:space="0" w:color="auto"/>
            </w:tcBorders>
            <w:noWrap/>
            <w:vAlign w:val="center"/>
            <w:hideMark/>
          </w:tcPr>
          <w:p w14:paraId="51D21EAD" w14:textId="085C96E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116,300,069,000,000</w:t>
            </w:r>
          </w:p>
        </w:tc>
        <w:tc>
          <w:tcPr>
            <w:tcW w:w="881" w:type="dxa"/>
            <w:tcBorders>
              <w:top w:val="nil"/>
              <w:left w:val="nil"/>
              <w:bottom w:val="single" w:sz="4" w:space="0" w:color="auto"/>
              <w:right w:val="single" w:sz="4" w:space="0" w:color="auto"/>
            </w:tcBorders>
            <w:noWrap/>
            <w:vAlign w:val="center"/>
            <w:hideMark/>
          </w:tcPr>
          <w:p w14:paraId="04EFA4C0" w14:textId="2EB3B8D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0.01252</w:t>
            </w:r>
          </w:p>
        </w:tc>
      </w:tr>
      <w:tr w:rsidR="00BB30E2" w:rsidRPr="00877800" w14:paraId="19CC9DC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A1BB2F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23ACE22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A6BDB4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56C779EC" w14:textId="63FAB3B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2,928,555,000,000</w:t>
            </w:r>
          </w:p>
        </w:tc>
        <w:tc>
          <w:tcPr>
            <w:tcW w:w="2271" w:type="dxa"/>
            <w:tcBorders>
              <w:top w:val="nil"/>
              <w:left w:val="nil"/>
              <w:bottom w:val="single" w:sz="4" w:space="0" w:color="auto"/>
              <w:right w:val="single" w:sz="4" w:space="0" w:color="auto"/>
            </w:tcBorders>
            <w:noWrap/>
            <w:vAlign w:val="center"/>
            <w:hideMark/>
          </w:tcPr>
          <w:p w14:paraId="3D9D31BE" w14:textId="763E92A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135,656,052,000,000</w:t>
            </w:r>
          </w:p>
        </w:tc>
        <w:tc>
          <w:tcPr>
            <w:tcW w:w="881" w:type="dxa"/>
            <w:tcBorders>
              <w:top w:val="nil"/>
              <w:left w:val="nil"/>
              <w:bottom w:val="single" w:sz="4" w:space="0" w:color="auto"/>
              <w:right w:val="single" w:sz="4" w:space="0" w:color="auto"/>
            </w:tcBorders>
            <w:noWrap/>
            <w:vAlign w:val="center"/>
            <w:hideMark/>
          </w:tcPr>
          <w:p w14:paraId="528A2C26" w14:textId="2938172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0.02159</w:t>
            </w:r>
          </w:p>
        </w:tc>
      </w:tr>
      <w:tr w:rsidR="00BB30E2" w:rsidRPr="00877800" w14:paraId="30B05130"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59CC9076" w14:textId="31C9E98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7CEE42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BJTM</w:t>
            </w:r>
          </w:p>
        </w:tc>
        <w:tc>
          <w:tcPr>
            <w:tcW w:w="810" w:type="dxa"/>
            <w:tcBorders>
              <w:top w:val="nil"/>
              <w:left w:val="nil"/>
              <w:bottom w:val="single" w:sz="4" w:space="0" w:color="auto"/>
              <w:right w:val="single" w:sz="4" w:space="0" w:color="auto"/>
            </w:tcBorders>
            <w:noWrap/>
            <w:vAlign w:val="center"/>
            <w:hideMark/>
          </w:tcPr>
          <w:p w14:paraId="771435A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5D5A9D42" w14:textId="3280E78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1,659,125,000,000</w:t>
            </w:r>
          </w:p>
        </w:tc>
        <w:tc>
          <w:tcPr>
            <w:tcW w:w="2271" w:type="dxa"/>
            <w:tcBorders>
              <w:top w:val="nil"/>
              <w:left w:val="nil"/>
              <w:bottom w:val="single" w:sz="4" w:space="0" w:color="auto"/>
              <w:right w:val="single" w:sz="4" w:space="0" w:color="auto"/>
            </w:tcBorders>
            <w:noWrap/>
            <w:vAlign w:val="center"/>
            <w:hideMark/>
          </w:tcPr>
          <w:p w14:paraId="784FCE4E" w14:textId="3485A69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41,480,766,000,000</w:t>
            </w:r>
          </w:p>
        </w:tc>
        <w:tc>
          <w:tcPr>
            <w:tcW w:w="881" w:type="dxa"/>
            <w:tcBorders>
              <w:top w:val="nil"/>
              <w:left w:val="nil"/>
              <w:bottom w:val="single" w:sz="4" w:space="0" w:color="auto"/>
              <w:right w:val="single" w:sz="4" w:space="0" w:color="auto"/>
            </w:tcBorders>
            <w:noWrap/>
            <w:vAlign w:val="center"/>
            <w:hideMark/>
          </w:tcPr>
          <w:p w14:paraId="28AA84AB" w14:textId="0D5B768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0.04000</w:t>
            </w:r>
          </w:p>
        </w:tc>
      </w:tr>
      <w:tr w:rsidR="00BB30E2" w:rsidRPr="00877800" w14:paraId="1A75917C"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72779B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074AB0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6D1439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351BE0B6" w14:textId="5C1FF1E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1,916,372,000,000</w:t>
            </w:r>
          </w:p>
        </w:tc>
        <w:tc>
          <w:tcPr>
            <w:tcW w:w="2271" w:type="dxa"/>
            <w:tcBorders>
              <w:top w:val="nil"/>
              <w:left w:val="nil"/>
              <w:bottom w:val="single" w:sz="4" w:space="0" w:color="auto"/>
              <w:right w:val="single" w:sz="4" w:space="0" w:color="auto"/>
            </w:tcBorders>
            <w:noWrap/>
            <w:vAlign w:val="center"/>
            <w:hideMark/>
          </w:tcPr>
          <w:p w14:paraId="09887791" w14:textId="18C2FBB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42,749,559,000,000</w:t>
            </w:r>
          </w:p>
        </w:tc>
        <w:tc>
          <w:tcPr>
            <w:tcW w:w="881" w:type="dxa"/>
            <w:tcBorders>
              <w:top w:val="nil"/>
              <w:left w:val="nil"/>
              <w:bottom w:val="single" w:sz="4" w:space="0" w:color="auto"/>
              <w:right w:val="single" w:sz="4" w:space="0" w:color="auto"/>
            </w:tcBorders>
            <w:noWrap/>
            <w:vAlign w:val="center"/>
            <w:hideMark/>
          </w:tcPr>
          <w:p w14:paraId="535FBA29" w14:textId="46868A7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0.04483</w:t>
            </w:r>
          </w:p>
        </w:tc>
      </w:tr>
      <w:tr w:rsidR="00BB30E2" w:rsidRPr="00877800" w14:paraId="24223BF4"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B5B0CA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F021F6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F7B114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5F5385DF" w14:textId="240BA5A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1,309,169,000,000</w:t>
            </w:r>
          </w:p>
        </w:tc>
        <w:tc>
          <w:tcPr>
            <w:tcW w:w="2271" w:type="dxa"/>
            <w:tcBorders>
              <w:top w:val="nil"/>
              <w:left w:val="nil"/>
              <w:bottom w:val="single" w:sz="4" w:space="0" w:color="auto"/>
              <w:right w:val="single" w:sz="4" w:space="0" w:color="auto"/>
            </w:tcBorders>
            <w:noWrap/>
            <w:vAlign w:val="center"/>
            <w:hideMark/>
          </w:tcPr>
          <w:p w14:paraId="2243A031" w14:textId="67A89C4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46,196,657,000,000</w:t>
            </w:r>
          </w:p>
        </w:tc>
        <w:tc>
          <w:tcPr>
            <w:tcW w:w="881" w:type="dxa"/>
            <w:tcBorders>
              <w:top w:val="nil"/>
              <w:left w:val="nil"/>
              <w:bottom w:val="single" w:sz="4" w:space="0" w:color="auto"/>
              <w:right w:val="single" w:sz="4" w:space="0" w:color="auto"/>
            </w:tcBorders>
            <w:noWrap/>
            <w:vAlign w:val="center"/>
            <w:hideMark/>
          </w:tcPr>
          <w:p w14:paraId="17654C06" w14:textId="5D1E438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0.02834</w:t>
            </w:r>
          </w:p>
        </w:tc>
      </w:tr>
      <w:tr w:rsidR="00BB30E2" w:rsidRPr="00877800" w14:paraId="2AB8939F"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062B4D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5C0749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345D8E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599F5FD9" w14:textId="30D37DF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1,363,823,000,000</w:t>
            </w:r>
          </w:p>
        </w:tc>
        <w:tc>
          <w:tcPr>
            <w:tcW w:w="2271" w:type="dxa"/>
            <w:tcBorders>
              <w:top w:val="nil"/>
              <w:left w:val="nil"/>
              <w:bottom w:val="single" w:sz="4" w:space="0" w:color="auto"/>
              <w:right w:val="single" w:sz="4" w:space="0" w:color="auto"/>
            </w:tcBorders>
            <w:noWrap/>
            <w:vAlign w:val="center"/>
            <w:hideMark/>
          </w:tcPr>
          <w:p w14:paraId="522CF5C0" w14:textId="3583B08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54,760,903,000,000</w:t>
            </w:r>
          </w:p>
        </w:tc>
        <w:tc>
          <w:tcPr>
            <w:tcW w:w="881" w:type="dxa"/>
            <w:tcBorders>
              <w:top w:val="nil"/>
              <w:left w:val="nil"/>
              <w:bottom w:val="single" w:sz="4" w:space="0" w:color="auto"/>
              <w:right w:val="single" w:sz="4" w:space="0" w:color="auto"/>
            </w:tcBorders>
            <w:noWrap/>
            <w:vAlign w:val="center"/>
            <w:hideMark/>
          </w:tcPr>
          <w:p w14:paraId="21DCB280" w14:textId="7D264B4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0.02491</w:t>
            </w:r>
          </w:p>
        </w:tc>
      </w:tr>
      <w:tr w:rsidR="00BB30E2" w:rsidRPr="00877800" w14:paraId="3D84B512"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603FA4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1A6370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0993C2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51A5FB70" w14:textId="53938C0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2,327,259,000,000</w:t>
            </w:r>
          </w:p>
        </w:tc>
        <w:tc>
          <w:tcPr>
            <w:tcW w:w="2271" w:type="dxa"/>
            <w:tcBorders>
              <w:top w:val="nil"/>
              <w:left w:val="nil"/>
              <w:bottom w:val="single" w:sz="4" w:space="0" w:color="auto"/>
              <w:right w:val="single" w:sz="4" w:space="0" w:color="auto"/>
            </w:tcBorders>
            <w:noWrap/>
            <w:vAlign w:val="center"/>
            <w:hideMark/>
          </w:tcPr>
          <w:p w14:paraId="67ABCBE8" w14:textId="0B1B228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75,352,740,000,000</w:t>
            </w:r>
          </w:p>
        </w:tc>
        <w:tc>
          <w:tcPr>
            <w:tcW w:w="881" w:type="dxa"/>
            <w:tcBorders>
              <w:top w:val="nil"/>
              <w:left w:val="nil"/>
              <w:bottom w:val="single" w:sz="4" w:space="0" w:color="auto"/>
              <w:right w:val="single" w:sz="4" w:space="0" w:color="auto"/>
            </w:tcBorders>
            <w:noWrap/>
            <w:vAlign w:val="center"/>
            <w:hideMark/>
          </w:tcPr>
          <w:p w14:paraId="44BA636A" w14:textId="714BAF5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0.03088</w:t>
            </w:r>
          </w:p>
        </w:tc>
      </w:tr>
      <w:tr w:rsidR="00BB30E2" w:rsidRPr="00877800" w14:paraId="071F0C68"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27234C08" w14:textId="2A11172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028963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BMRI</w:t>
            </w:r>
          </w:p>
        </w:tc>
        <w:tc>
          <w:tcPr>
            <w:tcW w:w="810" w:type="dxa"/>
            <w:tcBorders>
              <w:top w:val="nil"/>
              <w:left w:val="nil"/>
              <w:bottom w:val="single" w:sz="4" w:space="0" w:color="auto"/>
              <w:right w:val="single" w:sz="4" w:space="0" w:color="auto"/>
            </w:tcBorders>
            <w:noWrap/>
            <w:vAlign w:val="center"/>
            <w:hideMark/>
          </w:tcPr>
          <w:p w14:paraId="0018790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45E6E2D8" w14:textId="40572D1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29,438,481,000,000</w:t>
            </w:r>
          </w:p>
        </w:tc>
        <w:tc>
          <w:tcPr>
            <w:tcW w:w="2271" w:type="dxa"/>
            <w:tcBorders>
              <w:top w:val="nil"/>
              <w:left w:val="nil"/>
              <w:bottom w:val="single" w:sz="4" w:space="0" w:color="auto"/>
              <w:right w:val="single" w:sz="4" w:space="0" w:color="auto"/>
            </w:tcBorders>
            <w:noWrap/>
            <w:vAlign w:val="center"/>
            <w:hideMark/>
          </w:tcPr>
          <w:p w14:paraId="45995D40" w14:textId="010275F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942,067,687,000,000</w:t>
            </w:r>
          </w:p>
        </w:tc>
        <w:tc>
          <w:tcPr>
            <w:tcW w:w="881" w:type="dxa"/>
            <w:tcBorders>
              <w:top w:val="nil"/>
              <w:left w:val="nil"/>
              <w:bottom w:val="single" w:sz="4" w:space="0" w:color="auto"/>
              <w:right w:val="single" w:sz="4" w:space="0" w:color="auto"/>
            </w:tcBorders>
            <w:noWrap/>
            <w:vAlign w:val="center"/>
            <w:hideMark/>
          </w:tcPr>
          <w:p w14:paraId="279B2D21" w14:textId="0DD6F85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0.03125</w:t>
            </w:r>
          </w:p>
        </w:tc>
      </w:tr>
      <w:tr w:rsidR="00BB30E2" w:rsidRPr="00877800" w14:paraId="53E569F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D2B94D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BFA22F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61C71A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6C40697B" w14:textId="0EE3A8E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28,140,052,000,000</w:t>
            </w:r>
          </w:p>
        </w:tc>
        <w:tc>
          <w:tcPr>
            <w:tcW w:w="2271" w:type="dxa"/>
            <w:tcBorders>
              <w:top w:val="nil"/>
              <w:left w:val="nil"/>
              <w:bottom w:val="single" w:sz="4" w:space="0" w:color="auto"/>
              <w:right w:val="single" w:sz="4" w:space="0" w:color="auto"/>
            </w:tcBorders>
            <w:noWrap/>
            <w:vAlign w:val="center"/>
            <w:hideMark/>
          </w:tcPr>
          <w:p w14:paraId="7E1B89C4" w14:textId="6723A99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1,026,224,827,000,000</w:t>
            </w:r>
          </w:p>
        </w:tc>
        <w:tc>
          <w:tcPr>
            <w:tcW w:w="881" w:type="dxa"/>
            <w:tcBorders>
              <w:top w:val="nil"/>
              <w:left w:val="nil"/>
              <w:bottom w:val="single" w:sz="4" w:space="0" w:color="auto"/>
              <w:right w:val="single" w:sz="4" w:space="0" w:color="auto"/>
            </w:tcBorders>
            <w:noWrap/>
            <w:vAlign w:val="center"/>
            <w:hideMark/>
          </w:tcPr>
          <w:p w14:paraId="01812E9A" w14:textId="6CEBC77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0.02742</w:t>
            </w:r>
          </w:p>
        </w:tc>
      </w:tr>
      <w:tr w:rsidR="00BB30E2" w:rsidRPr="00877800" w14:paraId="18AA27F2"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31E0B8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2AD429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BDF663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2460B534" w14:textId="0FDBDC6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22,676,806,000,000</w:t>
            </w:r>
          </w:p>
        </w:tc>
        <w:tc>
          <w:tcPr>
            <w:tcW w:w="2271" w:type="dxa"/>
            <w:tcBorders>
              <w:top w:val="nil"/>
              <w:left w:val="nil"/>
              <w:bottom w:val="single" w:sz="4" w:space="0" w:color="auto"/>
              <w:right w:val="single" w:sz="4" w:space="0" w:color="auto"/>
            </w:tcBorders>
            <w:noWrap/>
            <w:vAlign w:val="center"/>
            <w:hideMark/>
          </w:tcPr>
          <w:p w14:paraId="2D145D57" w14:textId="59AC90C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1,172,599,882,000,000</w:t>
            </w:r>
          </w:p>
        </w:tc>
        <w:tc>
          <w:tcPr>
            <w:tcW w:w="881" w:type="dxa"/>
            <w:tcBorders>
              <w:top w:val="nil"/>
              <w:left w:val="nil"/>
              <w:bottom w:val="single" w:sz="4" w:space="0" w:color="auto"/>
              <w:right w:val="single" w:sz="4" w:space="0" w:color="auto"/>
            </w:tcBorders>
            <w:noWrap/>
            <w:vAlign w:val="center"/>
            <w:hideMark/>
          </w:tcPr>
          <w:p w14:paraId="014D9718" w14:textId="05DCB03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0.01934</w:t>
            </w:r>
          </w:p>
        </w:tc>
      </w:tr>
      <w:tr w:rsidR="00BB30E2" w:rsidRPr="00877800" w14:paraId="583C1D8F"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2CB398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96B6B8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9096DC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49C5C45C" w14:textId="0F6592C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16,133,591,000,000</w:t>
            </w:r>
          </w:p>
        </w:tc>
        <w:tc>
          <w:tcPr>
            <w:tcW w:w="2271" w:type="dxa"/>
            <w:tcBorders>
              <w:top w:val="nil"/>
              <w:left w:val="nil"/>
              <w:bottom w:val="single" w:sz="4" w:space="0" w:color="auto"/>
              <w:right w:val="single" w:sz="4" w:space="0" w:color="auto"/>
            </w:tcBorders>
            <w:noWrap/>
            <w:vAlign w:val="center"/>
            <w:hideMark/>
          </w:tcPr>
          <w:p w14:paraId="430ADF6E" w14:textId="11BB986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1,359,832,195,000,000</w:t>
            </w:r>
          </w:p>
        </w:tc>
        <w:tc>
          <w:tcPr>
            <w:tcW w:w="881" w:type="dxa"/>
            <w:tcBorders>
              <w:top w:val="nil"/>
              <w:left w:val="nil"/>
              <w:bottom w:val="single" w:sz="4" w:space="0" w:color="auto"/>
              <w:right w:val="single" w:sz="4" w:space="0" w:color="auto"/>
            </w:tcBorders>
            <w:noWrap/>
            <w:vAlign w:val="center"/>
            <w:hideMark/>
          </w:tcPr>
          <w:p w14:paraId="132A48EB" w14:textId="3D7AC68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0.01186</w:t>
            </w:r>
          </w:p>
        </w:tc>
      </w:tr>
      <w:tr w:rsidR="00BB30E2" w:rsidRPr="00877800" w14:paraId="3BF0483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546EE0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D25B49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A8EEED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286D4EA0" w14:textId="678CDFC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18,029,333,000,000</w:t>
            </w:r>
          </w:p>
        </w:tc>
        <w:tc>
          <w:tcPr>
            <w:tcW w:w="2271" w:type="dxa"/>
            <w:tcBorders>
              <w:top w:val="nil"/>
              <w:left w:val="nil"/>
              <w:bottom w:val="single" w:sz="4" w:space="0" w:color="auto"/>
              <w:right w:val="single" w:sz="4" w:space="0" w:color="auto"/>
            </w:tcBorders>
            <w:noWrap/>
            <w:vAlign w:val="center"/>
            <w:hideMark/>
          </w:tcPr>
          <w:p w14:paraId="046E2386" w14:textId="2E3C610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1,632,216,612,000,000</w:t>
            </w:r>
          </w:p>
        </w:tc>
        <w:tc>
          <w:tcPr>
            <w:tcW w:w="881" w:type="dxa"/>
            <w:tcBorders>
              <w:top w:val="nil"/>
              <w:left w:val="nil"/>
              <w:bottom w:val="single" w:sz="4" w:space="0" w:color="auto"/>
              <w:right w:val="single" w:sz="4" w:space="0" w:color="auto"/>
            </w:tcBorders>
            <w:noWrap/>
            <w:vAlign w:val="center"/>
            <w:hideMark/>
          </w:tcPr>
          <w:p w14:paraId="10558587" w14:textId="2490643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0.01105</w:t>
            </w:r>
          </w:p>
        </w:tc>
      </w:tr>
      <w:tr w:rsidR="00BB30E2" w:rsidRPr="00877800" w14:paraId="7AD9C965"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0C0F13FD" w14:textId="6CB2A3C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397E989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BNBA</w:t>
            </w:r>
          </w:p>
        </w:tc>
        <w:tc>
          <w:tcPr>
            <w:tcW w:w="810" w:type="dxa"/>
            <w:tcBorders>
              <w:top w:val="nil"/>
              <w:left w:val="nil"/>
              <w:bottom w:val="single" w:sz="4" w:space="0" w:color="auto"/>
              <w:right w:val="single" w:sz="4" w:space="0" w:color="auto"/>
            </w:tcBorders>
            <w:noWrap/>
            <w:vAlign w:val="center"/>
            <w:hideMark/>
          </w:tcPr>
          <w:p w14:paraId="48B1B8B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65084415" w14:textId="5A165BF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120,430,519,015</w:t>
            </w:r>
          </w:p>
        </w:tc>
        <w:tc>
          <w:tcPr>
            <w:tcW w:w="2271" w:type="dxa"/>
            <w:tcBorders>
              <w:top w:val="nil"/>
              <w:left w:val="nil"/>
              <w:bottom w:val="single" w:sz="4" w:space="0" w:color="auto"/>
              <w:right w:val="single" w:sz="4" w:space="0" w:color="auto"/>
            </w:tcBorders>
            <w:noWrap/>
            <w:vAlign w:val="center"/>
            <w:hideMark/>
          </w:tcPr>
          <w:p w14:paraId="0928C049" w14:textId="1B254CB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4,576,091,498,751</w:t>
            </w:r>
          </w:p>
        </w:tc>
        <w:tc>
          <w:tcPr>
            <w:tcW w:w="881" w:type="dxa"/>
            <w:tcBorders>
              <w:top w:val="nil"/>
              <w:left w:val="nil"/>
              <w:bottom w:val="single" w:sz="4" w:space="0" w:color="auto"/>
              <w:right w:val="single" w:sz="4" w:space="0" w:color="auto"/>
            </w:tcBorders>
            <w:noWrap/>
            <w:vAlign w:val="center"/>
            <w:hideMark/>
          </w:tcPr>
          <w:p w14:paraId="7B655E26" w14:textId="292E7CC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0.02632</w:t>
            </w:r>
          </w:p>
        </w:tc>
      </w:tr>
      <w:tr w:rsidR="00BB30E2" w:rsidRPr="00877800" w14:paraId="15ED0E79"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0100F9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333F7D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BB7CBF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2518D345" w14:textId="3983CCD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120,767,146,574</w:t>
            </w:r>
          </w:p>
        </w:tc>
        <w:tc>
          <w:tcPr>
            <w:tcW w:w="2271" w:type="dxa"/>
            <w:tcBorders>
              <w:top w:val="nil"/>
              <w:left w:val="nil"/>
              <w:bottom w:val="single" w:sz="4" w:space="0" w:color="auto"/>
              <w:right w:val="single" w:sz="4" w:space="0" w:color="auto"/>
            </w:tcBorders>
            <w:noWrap/>
            <w:vAlign w:val="center"/>
            <w:hideMark/>
          </w:tcPr>
          <w:p w14:paraId="446DC04E" w14:textId="12222CC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3,970,764,105,463</w:t>
            </w:r>
          </w:p>
        </w:tc>
        <w:tc>
          <w:tcPr>
            <w:tcW w:w="881" w:type="dxa"/>
            <w:tcBorders>
              <w:top w:val="nil"/>
              <w:left w:val="nil"/>
              <w:bottom w:val="single" w:sz="4" w:space="0" w:color="auto"/>
              <w:right w:val="single" w:sz="4" w:space="0" w:color="auto"/>
            </w:tcBorders>
            <w:noWrap/>
            <w:vAlign w:val="center"/>
            <w:hideMark/>
          </w:tcPr>
          <w:p w14:paraId="417739B1" w14:textId="4CF6CA6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0.03041</w:t>
            </w:r>
          </w:p>
        </w:tc>
      </w:tr>
      <w:tr w:rsidR="00BB30E2" w:rsidRPr="00877800" w14:paraId="6A02BAFB"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251034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8F6E9D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376E34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32F92D40" w14:textId="3332593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175,335,211,946</w:t>
            </w:r>
          </w:p>
        </w:tc>
        <w:tc>
          <w:tcPr>
            <w:tcW w:w="2271" w:type="dxa"/>
            <w:tcBorders>
              <w:top w:val="nil"/>
              <w:left w:val="nil"/>
              <w:bottom w:val="single" w:sz="4" w:space="0" w:color="auto"/>
              <w:right w:val="single" w:sz="4" w:space="0" w:color="auto"/>
            </w:tcBorders>
            <w:noWrap/>
            <w:vAlign w:val="center"/>
            <w:hideMark/>
          </w:tcPr>
          <w:p w14:paraId="1C49B4D0" w14:textId="1B8E9F8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3,845,625,381,567</w:t>
            </w:r>
          </w:p>
        </w:tc>
        <w:tc>
          <w:tcPr>
            <w:tcW w:w="881" w:type="dxa"/>
            <w:tcBorders>
              <w:top w:val="nil"/>
              <w:left w:val="nil"/>
              <w:bottom w:val="single" w:sz="4" w:space="0" w:color="auto"/>
              <w:right w:val="single" w:sz="4" w:space="0" w:color="auto"/>
            </w:tcBorders>
            <w:noWrap/>
            <w:vAlign w:val="center"/>
            <w:hideMark/>
          </w:tcPr>
          <w:p w14:paraId="52AA4AC1" w14:textId="27D3741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0.04559</w:t>
            </w:r>
          </w:p>
        </w:tc>
      </w:tr>
      <w:tr w:rsidR="00BB30E2" w:rsidRPr="00877800" w14:paraId="6589D2E3"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5CC2C7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4D29FA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F44B6D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2A2848A1" w14:textId="2B7F899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173,689,952,236</w:t>
            </w:r>
          </w:p>
        </w:tc>
        <w:tc>
          <w:tcPr>
            <w:tcW w:w="2271" w:type="dxa"/>
            <w:tcBorders>
              <w:top w:val="nil"/>
              <w:left w:val="nil"/>
              <w:bottom w:val="single" w:sz="4" w:space="0" w:color="auto"/>
              <w:right w:val="single" w:sz="4" w:space="0" w:color="auto"/>
            </w:tcBorders>
            <w:noWrap/>
            <w:vAlign w:val="center"/>
            <w:hideMark/>
          </w:tcPr>
          <w:p w14:paraId="66770421" w14:textId="757F8D1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3,919,454,298,365</w:t>
            </w:r>
          </w:p>
        </w:tc>
        <w:tc>
          <w:tcPr>
            <w:tcW w:w="881" w:type="dxa"/>
            <w:tcBorders>
              <w:top w:val="nil"/>
              <w:left w:val="nil"/>
              <w:bottom w:val="single" w:sz="4" w:space="0" w:color="auto"/>
              <w:right w:val="single" w:sz="4" w:space="0" w:color="auto"/>
            </w:tcBorders>
            <w:noWrap/>
            <w:vAlign w:val="center"/>
            <w:hideMark/>
          </w:tcPr>
          <w:p w14:paraId="7EE6564D" w14:textId="30D9555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0.04431</w:t>
            </w:r>
          </w:p>
        </w:tc>
      </w:tr>
      <w:tr w:rsidR="00BB30E2" w:rsidRPr="00877800" w14:paraId="6FB0432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36C45A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BB9D75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385ED6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03F1845A" w14:textId="3151E1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163,423,289,185</w:t>
            </w:r>
          </w:p>
        </w:tc>
        <w:tc>
          <w:tcPr>
            <w:tcW w:w="2271" w:type="dxa"/>
            <w:tcBorders>
              <w:top w:val="nil"/>
              <w:left w:val="nil"/>
              <w:bottom w:val="single" w:sz="4" w:space="0" w:color="auto"/>
              <w:right w:val="single" w:sz="4" w:space="0" w:color="auto"/>
            </w:tcBorders>
            <w:noWrap/>
            <w:vAlign w:val="center"/>
            <w:hideMark/>
          </w:tcPr>
          <w:p w14:paraId="636F34CE" w14:textId="0006BF2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4,477,788,684,335</w:t>
            </w:r>
          </w:p>
        </w:tc>
        <w:tc>
          <w:tcPr>
            <w:tcW w:w="881" w:type="dxa"/>
            <w:tcBorders>
              <w:top w:val="nil"/>
              <w:left w:val="nil"/>
              <w:bottom w:val="single" w:sz="4" w:space="0" w:color="auto"/>
              <w:right w:val="single" w:sz="4" w:space="0" w:color="auto"/>
            </w:tcBorders>
            <w:noWrap/>
            <w:vAlign w:val="center"/>
            <w:hideMark/>
          </w:tcPr>
          <w:p w14:paraId="3C49A0F2" w14:textId="2FD1297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0.03650</w:t>
            </w:r>
          </w:p>
        </w:tc>
      </w:tr>
      <w:tr w:rsidR="00BB30E2" w:rsidRPr="00877800" w14:paraId="7C6173BA"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580CDD79" w14:textId="1C41533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00994EB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BNGA</w:t>
            </w:r>
          </w:p>
        </w:tc>
        <w:tc>
          <w:tcPr>
            <w:tcW w:w="810" w:type="dxa"/>
            <w:tcBorders>
              <w:top w:val="nil"/>
              <w:left w:val="nil"/>
              <w:bottom w:val="single" w:sz="4" w:space="0" w:color="auto"/>
              <w:right w:val="single" w:sz="4" w:space="0" w:color="auto"/>
            </w:tcBorders>
            <w:noWrap/>
            <w:vAlign w:val="center"/>
            <w:hideMark/>
          </w:tcPr>
          <w:p w14:paraId="146C86B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2278C69E" w14:textId="42DF8DD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6,168,503,000,000</w:t>
            </w:r>
          </w:p>
        </w:tc>
        <w:tc>
          <w:tcPr>
            <w:tcW w:w="2271" w:type="dxa"/>
            <w:tcBorders>
              <w:top w:val="nil"/>
              <w:left w:val="nil"/>
              <w:bottom w:val="single" w:sz="4" w:space="0" w:color="auto"/>
              <w:right w:val="single" w:sz="4" w:space="0" w:color="auto"/>
            </w:tcBorders>
            <w:noWrap/>
            <w:vAlign w:val="center"/>
            <w:hideMark/>
          </w:tcPr>
          <w:p w14:paraId="0E6859DB" w14:textId="746DACD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171,670,391,000,000</w:t>
            </w:r>
          </w:p>
        </w:tc>
        <w:tc>
          <w:tcPr>
            <w:tcW w:w="881" w:type="dxa"/>
            <w:tcBorders>
              <w:top w:val="nil"/>
              <w:left w:val="nil"/>
              <w:bottom w:val="single" w:sz="4" w:space="0" w:color="auto"/>
              <w:right w:val="single" w:sz="4" w:space="0" w:color="auto"/>
            </w:tcBorders>
            <w:noWrap/>
            <w:vAlign w:val="center"/>
            <w:hideMark/>
          </w:tcPr>
          <w:p w14:paraId="544BD61A" w14:textId="6C0CAE1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0.03593</w:t>
            </w:r>
          </w:p>
        </w:tc>
      </w:tr>
      <w:tr w:rsidR="00BB30E2" w:rsidRPr="00877800" w14:paraId="2193481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1A1ABA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242A33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17B8F3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7C328ACB" w14:textId="09E2FB8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6,169,587,000,000</w:t>
            </w:r>
          </w:p>
        </w:tc>
        <w:tc>
          <w:tcPr>
            <w:tcW w:w="2271" w:type="dxa"/>
            <w:tcBorders>
              <w:top w:val="nil"/>
              <w:left w:val="nil"/>
              <w:bottom w:val="single" w:sz="4" w:space="0" w:color="auto"/>
              <w:right w:val="single" w:sz="4" w:space="0" w:color="auto"/>
            </w:tcBorders>
            <w:noWrap/>
            <w:vAlign w:val="center"/>
            <w:hideMark/>
          </w:tcPr>
          <w:p w14:paraId="3A038F13" w14:textId="7D164D7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177,157,862,000,000</w:t>
            </w:r>
          </w:p>
        </w:tc>
        <w:tc>
          <w:tcPr>
            <w:tcW w:w="881" w:type="dxa"/>
            <w:tcBorders>
              <w:top w:val="nil"/>
              <w:left w:val="nil"/>
              <w:bottom w:val="single" w:sz="4" w:space="0" w:color="auto"/>
              <w:right w:val="single" w:sz="4" w:space="0" w:color="auto"/>
            </w:tcBorders>
            <w:noWrap/>
            <w:vAlign w:val="center"/>
            <w:hideMark/>
          </w:tcPr>
          <w:p w14:paraId="35949E8D" w14:textId="453E3A9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0.03483</w:t>
            </w:r>
          </w:p>
        </w:tc>
      </w:tr>
      <w:tr w:rsidR="00BB30E2" w:rsidRPr="00877800" w14:paraId="0A972454"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A423F8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A8CD4D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7CE4D6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607BD6E2" w14:textId="41C9B4D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5,385,531,000,000</w:t>
            </w:r>
          </w:p>
        </w:tc>
        <w:tc>
          <w:tcPr>
            <w:tcW w:w="2271" w:type="dxa"/>
            <w:tcBorders>
              <w:top w:val="nil"/>
              <w:left w:val="nil"/>
              <w:bottom w:val="single" w:sz="4" w:space="0" w:color="auto"/>
              <w:right w:val="single" w:sz="4" w:space="0" w:color="auto"/>
            </w:tcBorders>
            <w:noWrap/>
            <w:vAlign w:val="center"/>
            <w:hideMark/>
          </w:tcPr>
          <w:p w14:paraId="09EF88FA" w14:textId="5481033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190,692,190,000,000</w:t>
            </w:r>
          </w:p>
        </w:tc>
        <w:tc>
          <w:tcPr>
            <w:tcW w:w="881" w:type="dxa"/>
            <w:tcBorders>
              <w:top w:val="nil"/>
              <w:left w:val="nil"/>
              <w:bottom w:val="single" w:sz="4" w:space="0" w:color="auto"/>
              <w:right w:val="single" w:sz="4" w:space="0" w:color="auto"/>
            </w:tcBorders>
            <w:noWrap/>
            <w:vAlign w:val="center"/>
            <w:hideMark/>
          </w:tcPr>
          <w:p w14:paraId="45668F60" w14:textId="628C22B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0.02824</w:t>
            </w:r>
          </w:p>
        </w:tc>
      </w:tr>
      <w:tr w:rsidR="00BB30E2" w:rsidRPr="00877800" w14:paraId="7941E41A"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35964C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77D3F2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AED835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24D50404" w14:textId="2B3BA50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4,077,303,000,000</w:t>
            </w:r>
          </w:p>
        </w:tc>
        <w:tc>
          <w:tcPr>
            <w:tcW w:w="2271" w:type="dxa"/>
            <w:tcBorders>
              <w:top w:val="nil"/>
              <w:left w:val="nil"/>
              <w:bottom w:val="single" w:sz="4" w:space="0" w:color="auto"/>
              <w:right w:val="single" w:sz="4" w:space="0" w:color="auto"/>
            </w:tcBorders>
            <w:noWrap/>
            <w:vAlign w:val="center"/>
            <w:hideMark/>
          </w:tcPr>
          <w:p w14:paraId="1B07CBA5" w14:textId="15EA4CB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205,916,550,000,000</w:t>
            </w:r>
          </w:p>
        </w:tc>
        <w:tc>
          <w:tcPr>
            <w:tcW w:w="881" w:type="dxa"/>
            <w:tcBorders>
              <w:top w:val="nil"/>
              <w:left w:val="nil"/>
              <w:bottom w:val="single" w:sz="4" w:space="0" w:color="auto"/>
              <w:right w:val="single" w:sz="4" w:space="0" w:color="auto"/>
            </w:tcBorders>
            <w:noWrap/>
            <w:vAlign w:val="center"/>
            <w:hideMark/>
          </w:tcPr>
          <w:p w14:paraId="151C49A4" w14:textId="59842CF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0.01980</w:t>
            </w:r>
          </w:p>
        </w:tc>
      </w:tr>
      <w:tr w:rsidR="00BB30E2" w:rsidRPr="00877800" w14:paraId="4CFD2B2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FD8BD3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8E0E0D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61E98E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2EDCDF56" w14:textId="29B1913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3,895,876,000,000</w:t>
            </w:r>
          </w:p>
        </w:tc>
        <w:tc>
          <w:tcPr>
            <w:tcW w:w="2271" w:type="dxa"/>
            <w:tcBorders>
              <w:top w:val="nil"/>
              <w:left w:val="nil"/>
              <w:bottom w:val="single" w:sz="4" w:space="0" w:color="auto"/>
              <w:right w:val="single" w:sz="4" w:space="0" w:color="auto"/>
            </w:tcBorders>
            <w:noWrap/>
            <w:vAlign w:val="center"/>
            <w:hideMark/>
          </w:tcPr>
          <w:p w14:paraId="6A70C506" w14:textId="35BAE92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217,949,936,000,000</w:t>
            </w:r>
          </w:p>
        </w:tc>
        <w:tc>
          <w:tcPr>
            <w:tcW w:w="881" w:type="dxa"/>
            <w:tcBorders>
              <w:top w:val="nil"/>
              <w:left w:val="nil"/>
              <w:bottom w:val="single" w:sz="4" w:space="0" w:color="auto"/>
              <w:right w:val="single" w:sz="4" w:space="0" w:color="auto"/>
            </w:tcBorders>
            <w:noWrap/>
            <w:vAlign w:val="center"/>
            <w:hideMark/>
          </w:tcPr>
          <w:p w14:paraId="03436EC5" w14:textId="0BB0EB0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0.01788</w:t>
            </w:r>
          </w:p>
        </w:tc>
      </w:tr>
      <w:tr w:rsidR="00BB30E2" w:rsidRPr="00877800" w14:paraId="282C8A96"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276D1166" w14:textId="1121799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E41303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BNII</w:t>
            </w:r>
          </w:p>
        </w:tc>
        <w:tc>
          <w:tcPr>
            <w:tcW w:w="810" w:type="dxa"/>
            <w:tcBorders>
              <w:top w:val="nil"/>
              <w:left w:val="nil"/>
              <w:bottom w:val="single" w:sz="4" w:space="0" w:color="auto"/>
              <w:right w:val="single" w:sz="4" w:space="0" w:color="auto"/>
            </w:tcBorders>
            <w:noWrap/>
            <w:vAlign w:val="center"/>
            <w:hideMark/>
          </w:tcPr>
          <w:p w14:paraId="45E2EC9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2D9A60ED" w14:textId="5416508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3,845,832,000,000</w:t>
            </w:r>
          </w:p>
        </w:tc>
        <w:tc>
          <w:tcPr>
            <w:tcW w:w="2271" w:type="dxa"/>
            <w:tcBorders>
              <w:top w:val="nil"/>
              <w:left w:val="nil"/>
              <w:bottom w:val="single" w:sz="4" w:space="0" w:color="auto"/>
              <w:right w:val="single" w:sz="4" w:space="0" w:color="auto"/>
            </w:tcBorders>
            <w:noWrap/>
            <w:vAlign w:val="center"/>
            <w:hideMark/>
          </w:tcPr>
          <w:p w14:paraId="16852D4E" w14:textId="3E7F840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97,038,850,000,000</w:t>
            </w:r>
          </w:p>
        </w:tc>
        <w:tc>
          <w:tcPr>
            <w:tcW w:w="881" w:type="dxa"/>
            <w:tcBorders>
              <w:top w:val="nil"/>
              <w:left w:val="nil"/>
              <w:bottom w:val="single" w:sz="4" w:space="0" w:color="auto"/>
              <w:right w:val="single" w:sz="4" w:space="0" w:color="auto"/>
            </w:tcBorders>
            <w:noWrap/>
            <w:vAlign w:val="center"/>
            <w:hideMark/>
          </w:tcPr>
          <w:p w14:paraId="0E27CE93" w14:textId="2841EFB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0.03963</w:t>
            </w:r>
          </w:p>
        </w:tc>
      </w:tr>
      <w:tr w:rsidR="00BB30E2" w:rsidRPr="00877800" w14:paraId="3EA8C153"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FCD644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58CABB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0A486F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52DA7265" w14:textId="67EB0EC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3,575,285,000,000</w:t>
            </w:r>
          </w:p>
        </w:tc>
        <w:tc>
          <w:tcPr>
            <w:tcW w:w="2271" w:type="dxa"/>
            <w:tcBorders>
              <w:top w:val="nil"/>
              <w:left w:val="nil"/>
              <w:bottom w:val="single" w:sz="4" w:space="0" w:color="auto"/>
              <w:right w:val="single" w:sz="4" w:space="0" w:color="auto"/>
            </w:tcBorders>
            <w:noWrap/>
            <w:vAlign w:val="center"/>
            <w:hideMark/>
          </w:tcPr>
          <w:p w14:paraId="21635D2B" w14:textId="242EC84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93,807,773,000,000</w:t>
            </w:r>
          </w:p>
        </w:tc>
        <w:tc>
          <w:tcPr>
            <w:tcW w:w="881" w:type="dxa"/>
            <w:tcBorders>
              <w:top w:val="nil"/>
              <w:left w:val="nil"/>
              <w:bottom w:val="single" w:sz="4" w:space="0" w:color="auto"/>
              <w:right w:val="single" w:sz="4" w:space="0" w:color="auto"/>
            </w:tcBorders>
            <w:noWrap/>
            <w:vAlign w:val="center"/>
            <w:hideMark/>
          </w:tcPr>
          <w:p w14:paraId="7BF9F13E" w14:textId="1F58E10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0.03811</w:t>
            </w:r>
          </w:p>
        </w:tc>
      </w:tr>
      <w:tr w:rsidR="00BB30E2" w:rsidRPr="00877800" w14:paraId="249B4C99"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B0D52E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932929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42F15C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3D627809" w14:textId="7129F9B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3,541,409,000,000</w:t>
            </w:r>
          </w:p>
        </w:tc>
        <w:tc>
          <w:tcPr>
            <w:tcW w:w="2271" w:type="dxa"/>
            <w:tcBorders>
              <w:top w:val="nil"/>
              <w:left w:val="nil"/>
              <w:bottom w:val="single" w:sz="4" w:space="0" w:color="auto"/>
              <w:right w:val="single" w:sz="4" w:space="0" w:color="auto"/>
            </w:tcBorders>
            <w:noWrap/>
            <w:vAlign w:val="center"/>
            <w:hideMark/>
          </w:tcPr>
          <w:p w14:paraId="05A3D2D4" w14:textId="0CA5812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99,938,643,000,000</w:t>
            </w:r>
          </w:p>
        </w:tc>
        <w:tc>
          <w:tcPr>
            <w:tcW w:w="881" w:type="dxa"/>
            <w:tcBorders>
              <w:top w:val="nil"/>
              <w:left w:val="nil"/>
              <w:bottom w:val="single" w:sz="4" w:space="0" w:color="auto"/>
              <w:right w:val="single" w:sz="4" w:space="0" w:color="auto"/>
            </w:tcBorders>
            <w:noWrap/>
            <w:vAlign w:val="center"/>
            <w:hideMark/>
          </w:tcPr>
          <w:p w14:paraId="78DBD585" w14:textId="11A04F7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0.03544</w:t>
            </w:r>
          </w:p>
        </w:tc>
      </w:tr>
      <w:tr w:rsidR="00BB30E2" w:rsidRPr="00877800" w14:paraId="7596150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4D6580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DFC0B9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954797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28C3ADA2" w14:textId="49FE91D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3,163,930,000,000</w:t>
            </w:r>
          </w:p>
        </w:tc>
        <w:tc>
          <w:tcPr>
            <w:tcW w:w="2271" w:type="dxa"/>
            <w:tcBorders>
              <w:top w:val="nil"/>
              <w:left w:val="nil"/>
              <w:bottom w:val="single" w:sz="4" w:space="0" w:color="auto"/>
              <w:right w:val="single" w:sz="4" w:space="0" w:color="auto"/>
            </w:tcBorders>
            <w:noWrap/>
            <w:vAlign w:val="center"/>
            <w:hideMark/>
          </w:tcPr>
          <w:p w14:paraId="75E8E190" w14:textId="1838DD2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108,056,277,000,000</w:t>
            </w:r>
          </w:p>
        </w:tc>
        <w:tc>
          <w:tcPr>
            <w:tcW w:w="881" w:type="dxa"/>
            <w:tcBorders>
              <w:top w:val="nil"/>
              <w:left w:val="nil"/>
              <w:bottom w:val="single" w:sz="4" w:space="0" w:color="auto"/>
              <w:right w:val="single" w:sz="4" w:space="0" w:color="auto"/>
            </w:tcBorders>
            <w:noWrap/>
            <w:vAlign w:val="center"/>
            <w:hideMark/>
          </w:tcPr>
          <w:p w14:paraId="0222369F" w14:textId="7F60D3D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0.02928</w:t>
            </w:r>
          </w:p>
        </w:tc>
      </w:tr>
      <w:tr w:rsidR="00BB30E2" w:rsidRPr="00877800" w14:paraId="7E0DA633"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9B282C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04F917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78C4A2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1C05EF1F" w14:textId="379CBB4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3,185,543,000,000</w:t>
            </w:r>
          </w:p>
        </w:tc>
        <w:tc>
          <w:tcPr>
            <w:tcW w:w="2271" w:type="dxa"/>
            <w:tcBorders>
              <w:top w:val="nil"/>
              <w:left w:val="nil"/>
              <w:bottom w:val="single" w:sz="4" w:space="0" w:color="auto"/>
              <w:right w:val="single" w:sz="4" w:space="0" w:color="auto"/>
            </w:tcBorders>
            <w:noWrap/>
            <w:vAlign w:val="center"/>
            <w:hideMark/>
          </w:tcPr>
          <w:p w14:paraId="2AB34524" w14:textId="6E52723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120,388,581,000,000</w:t>
            </w:r>
          </w:p>
        </w:tc>
        <w:tc>
          <w:tcPr>
            <w:tcW w:w="881" w:type="dxa"/>
            <w:tcBorders>
              <w:top w:val="nil"/>
              <w:left w:val="nil"/>
              <w:bottom w:val="single" w:sz="4" w:space="0" w:color="auto"/>
              <w:right w:val="single" w:sz="4" w:space="0" w:color="auto"/>
            </w:tcBorders>
            <w:noWrap/>
            <w:vAlign w:val="center"/>
            <w:hideMark/>
          </w:tcPr>
          <w:p w14:paraId="3A70377E" w14:textId="254807D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0.02646</w:t>
            </w:r>
          </w:p>
        </w:tc>
      </w:tr>
    </w:tbl>
    <w:p w14:paraId="0C69161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sectPr w:rsidR="00C932FA" w:rsidRPr="00877800" w:rsidSect="009B2DC8">
          <w:headerReference w:type="even" r:id="rId153"/>
          <w:pgSz w:w="11906" w:h="16838" w:code="9"/>
          <w:pgMar w:top="2268" w:right="1701" w:bottom="1701" w:left="2268" w:header="720" w:footer="720" w:gutter="0"/>
          <w:cols w:space="720"/>
          <w:docGrid w:linePitch="360"/>
        </w:sectPr>
      </w:pPr>
    </w:p>
    <w:tbl>
      <w:tblPr>
        <w:tblW w:w="0" w:type="auto"/>
        <w:tblLayout w:type="fixed"/>
        <w:tblLook w:val="04A0" w:firstRow="1" w:lastRow="0" w:firstColumn="1" w:lastColumn="0" w:noHBand="0" w:noVBand="1"/>
      </w:tblPr>
      <w:tblGrid>
        <w:gridCol w:w="535"/>
        <w:gridCol w:w="1350"/>
        <w:gridCol w:w="810"/>
        <w:gridCol w:w="2080"/>
        <w:gridCol w:w="2271"/>
        <w:gridCol w:w="881"/>
      </w:tblGrid>
      <w:tr w:rsidR="00BB30E2" w:rsidRPr="00877800" w14:paraId="5C8EB486" w14:textId="77777777" w:rsidTr="00E05E18">
        <w:trPr>
          <w:trHeight w:val="710"/>
        </w:trPr>
        <w:tc>
          <w:tcPr>
            <w:tcW w:w="535" w:type="dxa"/>
            <w:tcBorders>
              <w:top w:val="single" w:sz="4" w:space="0" w:color="auto"/>
              <w:left w:val="single" w:sz="4" w:space="0" w:color="auto"/>
              <w:bottom w:val="single" w:sz="4" w:space="0" w:color="000000"/>
              <w:right w:val="single" w:sz="4" w:space="0" w:color="auto"/>
            </w:tcBorders>
            <w:noWrap/>
            <w:vAlign w:val="center"/>
          </w:tcPr>
          <w:p w14:paraId="52278C66" w14:textId="6071DA94"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350" w:type="dxa"/>
            <w:tcBorders>
              <w:top w:val="single" w:sz="4" w:space="0" w:color="auto"/>
              <w:left w:val="single" w:sz="4" w:space="0" w:color="auto"/>
              <w:bottom w:val="single" w:sz="4" w:space="0" w:color="auto"/>
              <w:right w:val="single" w:sz="4" w:space="0" w:color="auto"/>
            </w:tcBorders>
            <w:noWrap/>
            <w:vAlign w:val="center"/>
          </w:tcPr>
          <w:p w14:paraId="524211B3" w14:textId="0ADB4E97"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810" w:type="dxa"/>
            <w:tcBorders>
              <w:top w:val="single" w:sz="4" w:space="0" w:color="auto"/>
              <w:left w:val="nil"/>
              <w:bottom w:val="single" w:sz="4" w:space="0" w:color="auto"/>
              <w:right w:val="single" w:sz="4" w:space="0" w:color="auto"/>
            </w:tcBorders>
            <w:noWrap/>
            <w:vAlign w:val="center"/>
          </w:tcPr>
          <w:p w14:paraId="4BADE867" w14:textId="1A629CC6"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080" w:type="dxa"/>
            <w:tcBorders>
              <w:top w:val="single" w:sz="4" w:space="0" w:color="auto"/>
              <w:left w:val="nil"/>
              <w:bottom w:val="single" w:sz="4" w:space="0" w:color="auto"/>
              <w:right w:val="single" w:sz="4" w:space="0" w:color="auto"/>
            </w:tcBorders>
            <w:noWrap/>
            <w:vAlign w:val="center"/>
          </w:tcPr>
          <w:p w14:paraId="69B9923B" w14:textId="542507F5"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Non-Performing Loans</w:t>
            </w:r>
          </w:p>
        </w:tc>
        <w:tc>
          <w:tcPr>
            <w:tcW w:w="2271" w:type="dxa"/>
            <w:tcBorders>
              <w:top w:val="single" w:sz="4" w:space="0" w:color="auto"/>
              <w:left w:val="nil"/>
              <w:bottom w:val="single" w:sz="4" w:space="0" w:color="auto"/>
              <w:right w:val="single" w:sz="4" w:space="0" w:color="auto"/>
            </w:tcBorders>
            <w:noWrap/>
            <w:vAlign w:val="center"/>
          </w:tcPr>
          <w:p w14:paraId="0F2BC0F8" w14:textId="2BAF2C67"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881" w:type="dxa"/>
            <w:tcBorders>
              <w:top w:val="single" w:sz="4" w:space="0" w:color="auto"/>
              <w:left w:val="nil"/>
              <w:bottom w:val="single" w:sz="4" w:space="0" w:color="auto"/>
              <w:right w:val="single" w:sz="4" w:space="0" w:color="auto"/>
            </w:tcBorders>
            <w:noWrap/>
            <w:vAlign w:val="center"/>
          </w:tcPr>
          <w:p w14:paraId="1C96B446" w14:textId="18C5DA1E"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r>
      <w:tr w:rsidR="00BB30E2" w:rsidRPr="00877800" w14:paraId="7888C766"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6CADF307" w14:textId="47DB6DE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6851412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BSIM</w:t>
            </w:r>
          </w:p>
        </w:tc>
        <w:tc>
          <w:tcPr>
            <w:tcW w:w="810" w:type="dxa"/>
            <w:tcBorders>
              <w:top w:val="nil"/>
              <w:left w:val="nil"/>
              <w:bottom w:val="single" w:sz="4" w:space="0" w:color="auto"/>
              <w:right w:val="single" w:sz="4" w:space="0" w:color="auto"/>
            </w:tcBorders>
            <w:noWrap/>
            <w:vAlign w:val="center"/>
            <w:hideMark/>
          </w:tcPr>
          <w:p w14:paraId="103DB83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2AD09BD4" w14:textId="1768FDB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993,379,000,000</w:t>
            </w:r>
          </w:p>
        </w:tc>
        <w:tc>
          <w:tcPr>
            <w:tcW w:w="2271" w:type="dxa"/>
            <w:tcBorders>
              <w:top w:val="nil"/>
              <w:left w:val="nil"/>
              <w:bottom w:val="single" w:sz="4" w:space="0" w:color="auto"/>
              <w:right w:val="single" w:sz="4" w:space="0" w:color="auto"/>
            </w:tcBorders>
            <w:noWrap/>
            <w:vAlign w:val="center"/>
            <w:hideMark/>
          </w:tcPr>
          <w:p w14:paraId="1FF6CDF0" w14:textId="3DFE86F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20,477,292,000,000</w:t>
            </w:r>
          </w:p>
        </w:tc>
        <w:tc>
          <w:tcPr>
            <w:tcW w:w="881" w:type="dxa"/>
            <w:tcBorders>
              <w:top w:val="nil"/>
              <w:left w:val="nil"/>
              <w:bottom w:val="single" w:sz="4" w:space="0" w:color="auto"/>
              <w:right w:val="single" w:sz="4" w:space="0" w:color="auto"/>
            </w:tcBorders>
            <w:noWrap/>
            <w:vAlign w:val="center"/>
            <w:hideMark/>
          </w:tcPr>
          <w:p w14:paraId="5A473352" w14:textId="7BEAF62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0.04851</w:t>
            </w:r>
          </w:p>
        </w:tc>
      </w:tr>
      <w:tr w:rsidR="00BB30E2" w:rsidRPr="00877800" w14:paraId="2B9DC3E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3256828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BD9387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757665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0EFE449E" w14:textId="70014DB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849,551,000,000</w:t>
            </w:r>
          </w:p>
        </w:tc>
        <w:tc>
          <w:tcPr>
            <w:tcW w:w="2271" w:type="dxa"/>
            <w:tcBorders>
              <w:top w:val="nil"/>
              <w:left w:val="nil"/>
              <w:bottom w:val="single" w:sz="4" w:space="0" w:color="auto"/>
              <w:right w:val="single" w:sz="4" w:space="0" w:color="auto"/>
            </w:tcBorders>
            <w:noWrap/>
            <w:vAlign w:val="center"/>
            <w:hideMark/>
          </w:tcPr>
          <w:p w14:paraId="4B9B2489" w14:textId="7CF95C9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17,931,776,000,000</w:t>
            </w:r>
          </w:p>
        </w:tc>
        <w:tc>
          <w:tcPr>
            <w:tcW w:w="881" w:type="dxa"/>
            <w:tcBorders>
              <w:top w:val="nil"/>
              <w:left w:val="nil"/>
              <w:bottom w:val="single" w:sz="4" w:space="0" w:color="auto"/>
              <w:right w:val="single" w:sz="4" w:space="0" w:color="auto"/>
            </w:tcBorders>
            <w:noWrap/>
            <w:vAlign w:val="center"/>
            <w:hideMark/>
          </w:tcPr>
          <w:p w14:paraId="19D56C05" w14:textId="155FCA9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0.04738</w:t>
            </w:r>
          </w:p>
        </w:tc>
      </w:tr>
      <w:tr w:rsidR="00BB30E2" w:rsidRPr="00877800" w14:paraId="3DDB4932"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E711E5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4A64DB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AFF67D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633EF266" w14:textId="7A556D9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1,265,510,000,000</w:t>
            </w:r>
          </w:p>
        </w:tc>
        <w:tc>
          <w:tcPr>
            <w:tcW w:w="2271" w:type="dxa"/>
            <w:tcBorders>
              <w:top w:val="nil"/>
              <w:left w:val="nil"/>
              <w:bottom w:val="single" w:sz="4" w:space="0" w:color="auto"/>
              <w:right w:val="single" w:sz="4" w:space="0" w:color="auto"/>
            </w:tcBorders>
            <w:noWrap/>
            <w:vAlign w:val="center"/>
            <w:hideMark/>
          </w:tcPr>
          <w:p w14:paraId="00E630DD" w14:textId="425AAD4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14,724,930,000,000</w:t>
            </w:r>
          </w:p>
        </w:tc>
        <w:tc>
          <w:tcPr>
            <w:tcW w:w="881" w:type="dxa"/>
            <w:tcBorders>
              <w:top w:val="nil"/>
              <w:left w:val="nil"/>
              <w:bottom w:val="single" w:sz="4" w:space="0" w:color="auto"/>
              <w:right w:val="single" w:sz="4" w:space="0" w:color="auto"/>
            </w:tcBorders>
            <w:noWrap/>
            <w:vAlign w:val="center"/>
            <w:hideMark/>
          </w:tcPr>
          <w:p w14:paraId="19ED40CA" w14:textId="1D3D727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0.08594</w:t>
            </w:r>
          </w:p>
        </w:tc>
      </w:tr>
      <w:tr w:rsidR="00BB30E2" w:rsidRPr="00877800" w14:paraId="518F1318"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093D0E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1C205E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B68926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25C486EE" w14:textId="7A1207A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260,004,000,000</w:t>
            </w:r>
          </w:p>
        </w:tc>
        <w:tc>
          <w:tcPr>
            <w:tcW w:w="2271" w:type="dxa"/>
            <w:tcBorders>
              <w:top w:val="nil"/>
              <w:left w:val="nil"/>
              <w:bottom w:val="single" w:sz="4" w:space="0" w:color="auto"/>
              <w:right w:val="single" w:sz="4" w:space="0" w:color="auto"/>
            </w:tcBorders>
            <w:noWrap/>
            <w:vAlign w:val="center"/>
            <w:hideMark/>
          </w:tcPr>
          <w:p w14:paraId="7F791D51" w14:textId="491E8D2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16,660,407,000,000</w:t>
            </w:r>
          </w:p>
        </w:tc>
        <w:tc>
          <w:tcPr>
            <w:tcW w:w="881" w:type="dxa"/>
            <w:tcBorders>
              <w:top w:val="nil"/>
              <w:left w:val="nil"/>
              <w:bottom w:val="single" w:sz="4" w:space="0" w:color="auto"/>
              <w:right w:val="single" w:sz="4" w:space="0" w:color="auto"/>
            </w:tcBorders>
            <w:noWrap/>
            <w:vAlign w:val="center"/>
            <w:hideMark/>
          </w:tcPr>
          <w:p w14:paraId="6466A9DB" w14:textId="7D4E310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0.01561</w:t>
            </w:r>
          </w:p>
        </w:tc>
      </w:tr>
      <w:tr w:rsidR="00BB30E2" w:rsidRPr="00877800" w14:paraId="4E91286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8DC661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A449F0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59584F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041AE521" w14:textId="624C81C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217,680,000,000</w:t>
            </w:r>
          </w:p>
        </w:tc>
        <w:tc>
          <w:tcPr>
            <w:tcW w:w="2271" w:type="dxa"/>
            <w:tcBorders>
              <w:top w:val="nil"/>
              <w:left w:val="nil"/>
              <w:bottom w:val="single" w:sz="4" w:space="0" w:color="auto"/>
              <w:right w:val="single" w:sz="4" w:space="0" w:color="auto"/>
            </w:tcBorders>
            <w:noWrap/>
            <w:vAlign w:val="center"/>
            <w:hideMark/>
          </w:tcPr>
          <w:p w14:paraId="16D4DDF6" w14:textId="2A2602E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14,058,408,000,000</w:t>
            </w:r>
          </w:p>
        </w:tc>
        <w:tc>
          <w:tcPr>
            <w:tcW w:w="881" w:type="dxa"/>
            <w:tcBorders>
              <w:top w:val="nil"/>
              <w:left w:val="nil"/>
              <w:bottom w:val="single" w:sz="4" w:space="0" w:color="auto"/>
              <w:right w:val="single" w:sz="4" w:space="0" w:color="auto"/>
            </w:tcBorders>
            <w:noWrap/>
            <w:vAlign w:val="center"/>
            <w:hideMark/>
          </w:tcPr>
          <w:p w14:paraId="7F53D7F7" w14:textId="5310395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0.01548</w:t>
            </w:r>
          </w:p>
        </w:tc>
      </w:tr>
      <w:tr w:rsidR="00BB30E2" w:rsidRPr="00877800" w14:paraId="41C03CAE"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31C6B847" w14:textId="48154CC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2F98479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BTPN</w:t>
            </w:r>
          </w:p>
        </w:tc>
        <w:tc>
          <w:tcPr>
            <w:tcW w:w="810" w:type="dxa"/>
            <w:tcBorders>
              <w:top w:val="nil"/>
              <w:left w:val="nil"/>
              <w:bottom w:val="single" w:sz="4" w:space="0" w:color="auto"/>
              <w:right w:val="single" w:sz="4" w:space="0" w:color="auto"/>
            </w:tcBorders>
            <w:noWrap/>
            <w:vAlign w:val="center"/>
            <w:hideMark/>
          </w:tcPr>
          <w:p w14:paraId="000071B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2C170984" w14:textId="38072FE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1,642,200,000,000</w:t>
            </w:r>
          </w:p>
        </w:tc>
        <w:tc>
          <w:tcPr>
            <w:tcW w:w="2271" w:type="dxa"/>
            <w:tcBorders>
              <w:top w:val="nil"/>
              <w:left w:val="nil"/>
              <w:bottom w:val="single" w:sz="4" w:space="0" w:color="auto"/>
              <w:right w:val="single" w:sz="4" w:space="0" w:color="auto"/>
            </w:tcBorders>
            <w:noWrap/>
            <w:vAlign w:val="center"/>
            <w:hideMark/>
          </w:tcPr>
          <w:p w14:paraId="0AD4E1DA" w14:textId="793DBFF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136,212,619,000,000</w:t>
            </w:r>
          </w:p>
        </w:tc>
        <w:tc>
          <w:tcPr>
            <w:tcW w:w="881" w:type="dxa"/>
            <w:tcBorders>
              <w:top w:val="nil"/>
              <w:left w:val="nil"/>
              <w:bottom w:val="single" w:sz="4" w:space="0" w:color="auto"/>
              <w:right w:val="single" w:sz="4" w:space="0" w:color="auto"/>
            </w:tcBorders>
            <w:noWrap/>
            <w:vAlign w:val="center"/>
            <w:hideMark/>
          </w:tcPr>
          <w:p w14:paraId="23E921BE" w14:textId="243A4C5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0.01206</w:t>
            </w:r>
          </w:p>
        </w:tc>
      </w:tr>
      <w:tr w:rsidR="00BB30E2" w:rsidRPr="00877800" w14:paraId="5B2F014B"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6E4C41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142866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02A3F0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2FC00EA9" w14:textId="484CCC0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2,283,279,000,000</w:t>
            </w:r>
          </w:p>
        </w:tc>
        <w:tc>
          <w:tcPr>
            <w:tcW w:w="2271" w:type="dxa"/>
            <w:tcBorders>
              <w:top w:val="nil"/>
              <w:left w:val="nil"/>
              <w:bottom w:val="single" w:sz="4" w:space="0" w:color="auto"/>
              <w:right w:val="single" w:sz="4" w:space="0" w:color="auto"/>
            </w:tcBorders>
            <w:noWrap/>
            <w:vAlign w:val="center"/>
            <w:hideMark/>
          </w:tcPr>
          <w:p w14:paraId="75FF488D" w14:textId="4A02ED0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135,598,774,000,000</w:t>
            </w:r>
          </w:p>
        </w:tc>
        <w:tc>
          <w:tcPr>
            <w:tcW w:w="881" w:type="dxa"/>
            <w:tcBorders>
              <w:top w:val="nil"/>
              <w:left w:val="nil"/>
              <w:bottom w:val="single" w:sz="4" w:space="0" w:color="auto"/>
              <w:right w:val="single" w:sz="4" w:space="0" w:color="auto"/>
            </w:tcBorders>
            <w:noWrap/>
            <w:vAlign w:val="center"/>
            <w:hideMark/>
          </w:tcPr>
          <w:p w14:paraId="5D8F3D49" w14:textId="4D297B2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0.01684</w:t>
            </w:r>
          </w:p>
        </w:tc>
      </w:tr>
      <w:tr w:rsidR="00BB30E2" w:rsidRPr="00877800" w14:paraId="45472BA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35518A0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4297BC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67E221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7FEF7B70" w14:textId="4EB5DA6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2,075,409,000,000</w:t>
            </w:r>
          </w:p>
        </w:tc>
        <w:tc>
          <w:tcPr>
            <w:tcW w:w="2271" w:type="dxa"/>
            <w:tcBorders>
              <w:top w:val="nil"/>
              <w:left w:val="nil"/>
              <w:bottom w:val="single" w:sz="4" w:space="0" w:color="auto"/>
              <w:right w:val="single" w:sz="4" w:space="0" w:color="auto"/>
            </w:tcBorders>
            <w:noWrap/>
            <w:vAlign w:val="center"/>
            <w:hideMark/>
          </w:tcPr>
          <w:p w14:paraId="215F6DC7" w14:textId="759DE29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146,123,516,000,000</w:t>
            </w:r>
          </w:p>
        </w:tc>
        <w:tc>
          <w:tcPr>
            <w:tcW w:w="881" w:type="dxa"/>
            <w:tcBorders>
              <w:top w:val="nil"/>
              <w:left w:val="nil"/>
              <w:bottom w:val="single" w:sz="4" w:space="0" w:color="auto"/>
              <w:right w:val="single" w:sz="4" w:space="0" w:color="auto"/>
            </w:tcBorders>
            <w:noWrap/>
            <w:vAlign w:val="center"/>
            <w:hideMark/>
          </w:tcPr>
          <w:p w14:paraId="650328F5" w14:textId="39FEFB2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0.01420</w:t>
            </w:r>
          </w:p>
        </w:tc>
      </w:tr>
      <w:tr w:rsidR="00BB30E2" w:rsidRPr="00877800" w14:paraId="15CE6AD4"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66267A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830590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1D41AB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1111A8AA" w14:textId="40B48EA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2,096,569,000,000</w:t>
            </w:r>
          </w:p>
        </w:tc>
        <w:tc>
          <w:tcPr>
            <w:tcW w:w="2271" w:type="dxa"/>
            <w:tcBorders>
              <w:top w:val="nil"/>
              <w:left w:val="nil"/>
              <w:bottom w:val="single" w:sz="4" w:space="0" w:color="auto"/>
              <w:right w:val="single" w:sz="4" w:space="0" w:color="auto"/>
            </w:tcBorders>
            <w:noWrap/>
            <w:vAlign w:val="center"/>
            <w:hideMark/>
          </w:tcPr>
          <w:p w14:paraId="6D802E7D" w14:textId="5B1284E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156,561,297,000,000</w:t>
            </w:r>
          </w:p>
        </w:tc>
        <w:tc>
          <w:tcPr>
            <w:tcW w:w="881" w:type="dxa"/>
            <w:tcBorders>
              <w:top w:val="nil"/>
              <w:left w:val="nil"/>
              <w:bottom w:val="single" w:sz="4" w:space="0" w:color="auto"/>
              <w:right w:val="single" w:sz="4" w:space="0" w:color="auto"/>
            </w:tcBorders>
            <w:noWrap/>
            <w:vAlign w:val="center"/>
            <w:hideMark/>
          </w:tcPr>
          <w:p w14:paraId="69845C1B" w14:textId="6D65C77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0.01339</w:t>
            </w:r>
          </w:p>
        </w:tc>
      </w:tr>
      <w:tr w:rsidR="00BB30E2" w:rsidRPr="00877800" w14:paraId="3CA2103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AE4F38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2C5F317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AF9C7F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3B796D34" w14:textId="3A82FF9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2,387,324,000,000</w:t>
            </w:r>
          </w:p>
        </w:tc>
        <w:tc>
          <w:tcPr>
            <w:tcW w:w="2271" w:type="dxa"/>
            <w:tcBorders>
              <w:top w:val="nil"/>
              <w:left w:val="nil"/>
              <w:bottom w:val="single" w:sz="4" w:space="0" w:color="auto"/>
              <w:right w:val="single" w:sz="4" w:space="0" w:color="auto"/>
            </w:tcBorders>
            <w:noWrap/>
            <w:vAlign w:val="center"/>
            <w:hideMark/>
          </w:tcPr>
          <w:p w14:paraId="3C5F4440" w14:textId="463C127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149,971,995,000,000</w:t>
            </w:r>
          </w:p>
        </w:tc>
        <w:tc>
          <w:tcPr>
            <w:tcW w:w="881" w:type="dxa"/>
            <w:tcBorders>
              <w:top w:val="nil"/>
              <w:left w:val="nil"/>
              <w:bottom w:val="single" w:sz="4" w:space="0" w:color="auto"/>
              <w:right w:val="single" w:sz="4" w:space="0" w:color="auto"/>
            </w:tcBorders>
            <w:noWrap/>
            <w:vAlign w:val="center"/>
            <w:hideMark/>
          </w:tcPr>
          <w:p w14:paraId="2DCA155B" w14:textId="34EFAE5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0.01592</w:t>
            </w:r>
          </w:p>
        </w:tc>
      </w:tr>
      <w:tr w:rsidR="00BB30E2" w:rsidRPr="00877800" w14:paraId="7B41FE58"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3053C9E5" w14:textId="743052A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975227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DNAR</w:t>
            </w:r>
          </w:p>
        </w:tc>
        <w:tc>
          <w:tcPr>
            <w:tcW w:w="810" w:type="dxa"/>
            <w:tcBorders>
              <w:top w:val="nil"/>
              <w:left w:val="nil"/>
              <w:bottom w:val="single" w:sz="4" w:space="0" w:color="auto"/>
              <w:right w:val="single" w:sz="4" w:space="0" w:color="auto"/>
            </w:tcBorders>
            <w:noWrap/>
            <w:vAlign w:val="center"/>
            <w:hideMark/>
          </w:tcPr>
          <w:p w14:paraId="3DB82BF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5D7C4CF2" w14:textId="4BEED35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47,214,975,184</w:t>
            </w:r>
          </w:p>
        </w:tc>
        <w:tc>
          <w:tcPr>
            <w:tcW w:w="2271" w:type="dxa"/>
            <w:tcBorders>
              <w:top w:val="nil"/>
              <w:left w:val="nil"/>
              <w:bottom w:val="single" w:sz="4" w:space="0" w:color="auto"/>
              <w:right w:val="single" w:sz="4" w:space="0" w:color="auto"/>
            </w:tcBorders>
            <w:noWrap/>
            <w:vAlign w:val="center"/>
            <w:hideMark/>
          </w:tcPr>
          <w:p w14:paraId="04A0B70F" w14:textId="234D226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4,299,852,756,761</w:t>
            </w:r>
          </w:p>
        </w:tc>
        <w:tc>
          <w:tcPr>
            <w:tcW w:w="881" w:type="dxa"/>
            <w:tcBorders>
              <w:top w:val="nil"/>
              <w:left w:val="nil"/>
              <w:bottom w:val="single" w:sz="4" w:space="0" w:color="auto"/>
              <w:right w:val="single" w:sz="4" w:space="0" w:color="auto"/>
            </w:tcBorders>
            <w:noWrap/>
            <w:vAlign w:val="center"/>
            <w:hideMark/>
          </w:tcPr>
          <w:p w14:paraId="249B7771" w14:textId="081D992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0.01098</w:t>
            </w:r>
          </w:p>
        </w:tc>
      </w:tr>
      <w:tr w:rsidR="00BB30E2" w:rsidRPr="00877800" w14:paraId="1905DEC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DC75D1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44A52F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25E400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34CBF689" w14:textId="17ED1D8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59,532,744,438</w:t>
            </w:r>
          </w:p>
        </w:tc>
        <w:tc>
          <w:tcPr>
            <w:tcW w:w="2271" w:type="dxa"/>
            <w:tcBorders>
              <w:top w:val="nil"/>
              <w:left w:val="nil"/>
              <w:bottom w:val="single" w:sz="4" w:space="0" w:color="auto"/>
              <w:right w:val="single" w:sz="4" w:space="0" w:color="auto"/>
            </w:tcBorders>
            <w:noWrap/>
            <w:vAlign w:val="center"/>
            <w:hideMark/>
          </w:tcPr>
          <w:p w14:paraId="0FBDA802" w14:textId="45B97A1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5,519,188,109,389</w:t>
            </w:r>
          </w:p>
        </w:tc>
        <w:tc>
          <w:tcPr>
            <w:tcW w:w="881" w:type="dxa"/>
            <w:tcBorders>
              <w:top w:val="nil"/>
              <w:left w:val="nil"/>
              <w:bottom w:val="single" w:sz="4" w:space="0" w:color="auto"/>
              <w:right w:val="single" w:sz="4" w:space="0" w:color="auto"/>
            </w:tcBorders>
            <w:noWrap/>
            <w:vAlign w:val="center"/>
            <w:hideMark/>
          </w:tcPr>
          <w:p w14:paraId="79E31E14" w14:textId="68024BE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0.01079</w:t>
            </w:r>
          </w:p>
        </w:tc>
      </w:tr>
      <w:tr w:rsidR="00BB30E2" w:rsidRPr="00877800" w14:paraId="0AF26A68"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14129E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BF23F9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77D68A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5125AE3B" w14:textId="359C90D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215,134,218,489</w:t>
            </w:r>
          </w:p>
        </w:tc>
        <w:tc>
          <w:tcPr>
            <w:tcW w:w="2271" w:type="dxa"/>
            <w:tcBorders>
              <w:top w:val="nil"/>
              <w:left w:val="nil"/>
              <w:bottom w:val="single" w:sz="4" w:space="0" w:color="auto"/>
              <w:right w:val="single" w:sz="4" w:space="0" w:color="auto"/>
            </w:tcBorders>
            <w:noWrap/>
            <w:vAlign w:val="center"/>
            <w:hideMark/>
          </w:tcPr>
          <w:p w14:paraId="2D99F12A" w14:textId="0B71239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8,064,122,682,911</w:t>
            </w:r>
          </w:p>
        </w:tc>
        <w:tc>
          <w:tcPr>
            <w:tcW w:w="881" w:type="dxa"/>
            <w:tcBorders>
              <w:top w:val="nil"/>
              <w:left w:val="nil"/>
              <w:bottom w:val="single" w:sz="4" w:space="0" w:color="auto"/>
              <w:right w:val="single" w:sz="4" w:space="0" w:color="auto"/>
            </w:tcBorders>
            <w:noWrap/>
            <w:vAlign w:val="center"/>
            <w:hideMark/>
          </w:tcPr>
          <w:p w14:paraId="05C5A909" w14:textId="7F3735B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0.02668</w:t>
            </w:r>
          </w:p>
        </w:tc>
      </w:tr>
      <w:tr w:rsidR="00BB30E2" w:rsidRPr="00877800" w14:paraId="4B6D409C"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0E8CAB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DB6558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6FCF87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11D49279" w14:textId="24A8A0B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315,413,985,873</w:t>
            </w:r>
          </w:p>
        </w:tc>
        <w:tc>
          <w:tcPr>
            <w:tcW w:w="2271" w:type="dxa"/>
            <w:tcBorders>
              <w:top w:val="nil"/>
              <w:left w:val="nil"/>
              <w:bottom w:val="single" w:sz="4" w:space="0" w:color="auto"/>
              <w:right w:val="single" w:sz="4" w:space="0" w:color="auto"/>
            </w:tcBorders>
            <w:noWrap/>
            <w:vAlign w:val="center"/>
            <w:hideMark/>
          </w:tcPr>
          <w:p w14:paraId="2303EA00" w14:textId="44C2AAD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8,527,881,283,441</w:t>
            </w:r>
          </w:p>
        </w:tc>
        <w:tc>
          <w:tcPr>
            <w:tcW w:w="881" w:type="dxa"/>
            <w:tcBorders>
              <w:top w:val="nil"/>
              <w:left w:val="nil"/>
              <w:bottom w:val="single" w:sz="4" w:space="0" w:color="auto"/>
              <w:right w:val="single" w:sz="4" w:space="0" w:color="auto"/>
            </w:tcBorders>
            <w:noWrap/>
            <w:vAlign w:val="center"/>
            <w:hideMark/>
          </w:tcPr>
          <w:p w14:paraId="6834C4C2" w14:textId="53D7AF5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0.03699</w:t>
            </w:r>
          </w:p>
        </w:tc>
      </w:tr>
      <w:tr w:rsidR="00BB30E2" w:rsidRPr="00877800" w14:paraId="3B0D451C"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39547D5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95A005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CCC2C9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0FD6DFF1" w14:textId="5711FBC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224,181,312,043</w:t>
            </w:r>
          </w:p>
        </w:tc>
        <w:tc>
          <w:tcPr>
            <w:tcW w:w="2271" w:type="dxa"/>
            <w:tcBorders>
              <w:top w:val="nil"/>
              <w:left w:val="nil"/>
              <w:bottom w:val="single" w:sz="4" w:space="0" w:color="auto"/>
              <w:right w:val="single" w:sz="4" w:space="0" w:color="auto"/>
            </w:tcBorders>
            <w:noWrap/>
            <w:vAlign w:val="center"/>
            <w:hideMark/>
          </w:tcPr>
          <w:p w14:paraId="4159E08A" w14:textId="6E7C5EF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9,300,153,789,472</w:t>
            </w:r>
          </w:p>
        </w:tc>
        <w:tc>
          <w:tcPr>
            <w:tcW w:w="881" w:type="dxa"/>
            <w:tcBorders>
              <w:top w:val="nil"/>
              <w:left w:val="nil"/>
              <w:bottom w:val="single" w:sz="4" w:space="0" w:color="auto"/>
              <w:right w:val="single" w:sz="4" w:space="0" w:color="auto"/>
            </w:tcBorders>
            <w:noWrap/>
            <w:vAlign w:val="center"/>
            <w:hideMark/>
          </w:tcPr>
          <w:p w14:paraId="3007EC9E" w14:textId="449E736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0.02411</w:t>
            </w:r>
          </w:p>
        </w:tc>
      </w:tr>
      <w:tr w:rsidR="00BB30E2" w:rsidRPr="00877800" w14:paraId="01CE677E"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0721299A" w14:textId="7CDFA60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E45B80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INPC</w:t>
            </w:r>
          </w:p>
        </w:tc>
        <w:tc>
          <w:tcPr>
            <w:tcW w:w="810" w:type="dxa"/>
            <w:tcBorders>
              <w:top w:val="nil"/>
              <w:left w:val="nil"/>
              <w:bottom w:val="single" w:sz="4" w:space="0" w:color="auto"/>
              <w:right w:val="single" w:sz="4" w:space="0" w:color="auto"/>
            </w:tcBorders>
            <w:noWrap/>
            <w:vAlign w:val="center"/>
            <w:hideMark/>
          </w:tcPr>
          <w:p w14:paraId="73B208D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100AC6BA" w14:textId="2C32535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569,394,000,000</w:t>
            </w:r>
          </w:p>
        </w:tc>
        <w:tc>
          <w:tcPr>
            <w:tcW w:w="2271" w:type="dxa"/>
            <w:tcBorders>
              <w:top w:val="nil"/>
              <w:left w:val="nil"/>
              <w:bottom w:val="single" w:sz="4" w:space="0" w:color="auto"/>
              <w:right w:val="single" w:sz="4" w:space="0" w:color="auto"/>
            </w:tcBorders>
            <w:noWrap/>
            <w:vAlign w:val="center"/>
            <w:hideMark/>
          </w:tcPr>
          <w:p w14:paraId="08768924" w14:textId="178F462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12,442,514,000,000</w:t>
            </w:r>
          </w:p>
        </w:tc>
        <w:tc>
          <w:tcPr>
            <w:tcW w:w="881" w:type="dxa"/>
            <w:tcBorders>
              <w:top w:val="nil"/>
              <w:left w:val="nil"/>
              <w:bottom w:val="single" w:sz="4" w:space="0" w:color="auto"/>
              <w:right w:val="single" w:sz="4" w:space="0" w:color="auto"/>
            </w:tcBorders>
            <w:noWrap/>
            <w:vAlign w:val="center"/>
            <w:hideMark/>
          </w:tcPr>
          <w:p w14:paraId="4677ED10" w14:textId="722096E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0.04576</w:t>
            </w:r>
          </w:p>
        </w:tc>
      </w:tr>
      <w:tr w:rsidR="00BB30E2" w:rsidRPr="00877800" w14:paraId="40BB015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664F6B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A5A595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7228E0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53AEEB65" w14:textId="3F49A9A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389,730,000,000</w:t>
            </w:r>
          </w:p>
        </w:tc>
        <w:tc>
          <w:tcPr>
            <w:tcW w:w="2271" w:type="dxa"/>
            <w:tcBorders>
              <w:top w:val="nil"/>
              <w:left w:val="nil"/>
              <w:bottom w:val="single" w:sz="4" w:space="0" w:color="auto"/>
              <w:right w:val="single" w:sz="4" w:space="0" w:color="auto"/>
            </w:tcBorders>
            <w:noWrap/>
            <w:vAlign w:val="center"/>
            <w:hideMark/>
          </w:tcPr>
          <w:p w14:paraId="78896784" w14:textId="4612C61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11,479,972,000,000</w:t>
            </w:r>
          </w:p>
        </w:tc>
        <w:tc>
          <w:tcPr>
            <w:tcW w:w="881" w:type="dxa"/>
            <w:tcBorders>
              <w:top w:val="nil"/>
              <w:left w:val="nil"/>
              <w:bottom w:val="single" w:sz="4" w:space="0" w:color="auto"/>
              <w:right w:val="single" w:sz="4" w:space="0" w:color="auto"/>
            </w:tcBorders>
            <w:noWrap/>
            <w:vAlign w:val="center"/>
            <w:hideMark/>
          </w:tcPr>
          <w:p w14:paraId="4A552D63" w14:textId="4E06FE0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0.03395</w:t>
            </w:r>
          </w:p>
        </w:tc>
      </w:tr>
      <w:tr w:rsidR="00BB30E2" w:rsidRPr="00877800" w14:paraId="73E5ABBC"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612E257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25F2F8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8B0035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737D3FFA" w14:textId="454FE3B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279,092,000,000</w:t>
            </w:r>
          </w:p>
        </w:tc>
        <w:tc>
          <w:tcPr>
            <w:tcW w:w="2271" w:type="dxa"/>
            <w:tcBorders>
              <w:top w:val="nil"/>
              <w:left w:val="nil"/>
              <w:bottom w:val="single" w:sz="4" w:space="0" w:color="auto"/>
              <w:right w:val="single" w:sz="4" w:space="0" w:color="auto"/>
            </w:tcBorders>
            <w:noWrap/>
            <w:vAlign w:val="center"/>
            <w:hideMark/>
          </w:tcPr>
          <w:p w14:paraId="270C4113" w14:textId="0525115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10,229,770,000,000</w:t>
            </w:r>
          </w:p>
        </w:tc>
        <w:tc>
          <w:tcPr>
            <w:tcW w:w="881" w:type="dxa"/>
            <w:tcBorders>
              <w:top w:val="nil"/>
              <w:left w:val="nil"/>
              <w:bottom w:val="single" w:sz="4" w:space="0" w:color="auto"/>
              <w:right w:val="single" w:sz="4" w:space="0" w:color="auto"/>
            </w:tcBorders>
            <w:noWrap/>
            <w:vAlign w:val="center"/>
            <w:hideMark/>
          </w:tcPr>
          <w:p w14:paraId="1C293512" w14:textId="60A53AA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0.02728</w:t>
            </w:r>
          </w:p>
        </w:tc>
      </w:tr>
      <w:tr w:rsidR="00BB30E2" w:rsidRPr="00877800" w14:paraId="2198AD8A"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CFA2DF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4C2B23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C3B3B5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775FAF19" w14:textId="58DD56F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211,277,000,000</w:t>
            </w:r>
          </w:p>
        </w:tc>
        <w:tc>
          <w:tcPr>
            <w:tcW w:w="2271" w:type="dxa"/>
            <w:tcBorders>
              <w:top w:val="nil"/>
              <w:left w:val="nil"/>
              <w:bottom w:val="single" w:sz="4" w:space="0" w:color="auto"/>
              <w:right w:val="single" w:sz="4" w:space="0" w:color="auto"/>
            </w:tcBorders>
            <w:noWrap/>
            <w:vAlign w:val="center"/>
            <w:hideMark/>
          </w:tcPr>
          <w:p w14:paraId="2CCD4B05" w14:textId="17484AF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12,147,369,000,000</w:t>
            </w:r>
          </w:p>
        </w:tc>
        <w:tc>
          <w:tcPr>
            <w:tcW w:w="881" w:type="dxa"/>
            <w:tcBorders>
              <w:top w:val="nil"/>
              <w:left w:val="nil"/>
              <w:bottom w:val="single" w:sz="4" w:space="0" w:color="auto"/>
              <w:right w:val="single" w:sz="4" w:space="0" w:color="auto"/>
            </w:tcBorders>
            <w:noWrap/>
            <w:vAlign w:val="center"/>
            <w:hideMark/>
          </w:tcPr>
          <w:p w14:paraId="5AC3B8E2" w14:textId="4A56429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0.01739</w:t>
            </w:r>
          </w:p>
        </w:tc>
      </w:tr>
      <w:tr w:rsidR="00BB30E2" w:rsidRPr="00877800" w14:paraId="128F2BCE"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9464F2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956E0E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4FF136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38981835" w14:textId="321474F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254,102,000,000</w:t>
            </w:r>
          </w:p>
        </w:tc>
        <w:tc>
          <w:tcPr>
            <w:tcW w:w="2271" w:type="dxa"/>
            <w:tcBorders>
              <w:top w:val="nil"/>
              <w:left w:val="nil"/>
              <w:bottom w:val="single" w:sz="4" w:space="0" w:color="auto"/>
              <w:right w:val="single" w:sz="4" w:space="0" w:color="auto"/>
            </w:tcBorders>
            <w:noWrap/>
            <w:vAlign w:val="center"/>
            <w:hideMark/>
          </w:tcPr>
          <w:p w14:paraId="3DE56F2A" w14:textId="4F4F262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10,350,610,000,000</w:t>
            </w:r>
          </w:p>
        </w:tc>
        <w:tc>
          <w:tcPr>
            <w:tcW w:w="881" w:type="dxa"/>
            <w:tcBorders>
              <w:top w:val="nil"/>
              <w:left w:val="nil"/>
              <w:bottom w:val="single" w:sz="4" w:space="0" w:color="auto"/>
              <w:right w:val="single" w:sz="4" w:space="0" w:color="auto"/>
            </w:tcBorders>
            <w:noWrap/>
            <w:vAlign w:val="center"/>
            <w:hideMark/>
          </w:tcPr>
          <w:p w14:paraId="25E663CB" w14:textId="2F3D42C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0.02455</w:t>
            </w:r>
          </w:p>
        </w:tc>
      </w:tr>
      <w:tr w:rsidR="00BB30E2" w:rsidRPr="00877800" w14:paraId="36AB20F0"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19903523" w14:textId="2AF096B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4C53352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MAYA</w:t>
            </w:r>
          </w:p>
        </w:tc>
        <w:tc>
          <w:tcPr>
            <w:tcW w:w="810" w:type="dxa"/>
            <w:tcBorders>
              <w:top w:val="nil"/>
              <w:left w:val="nil"/>
              <w:bottom w:val="single" w:sz="4" w:space="0" w:color="auto"/>
              <w:right w:val="single" w:sz="4" w:space="0" w:color="auto"/>
            </w:tcBorders>
            <w:noWrap/>
            <w:vAlign w:val="center"/>
            <w:hideMark/>
          </w:tcPr>
          <w:p w14:paraId="2F2A6D1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09A8AC82" w14:textId="4D17358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2,304,873,000,000</w:t>
            </w:r>
          </w:p>
        </w:tc>
        <w:tc>
          <w:tcPr>
            <w:tcW w:w="2271" w:type="dxa"/>
            <w:tcBorders>
              <w:top w:val="nil"/>
              <w:left w:val="nil"/>
              <w:bottom w:val="single" w:sz="4" w:space="0" w:color="auto"/>
              <w:right w:val="single" w:sz="4" w:space="0" w:color="auto"/>
            </w:tcBorders>
            <w:noWrap/>
            <w:vAlign w:val="center"/>
            <w:hideMark/>
          </w:tcPr>
          <w:p w14:paraId="26EEA8D5" w14:textId="50C0F1A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56,294,265,000,000</w:t>
            </w:r>
          </w:p>
        </w:tc>
        <w:tc>
          <w:tcPr>
            <w:tcW w:w="881" w:type="dxa"/>
            <w:tcBorders>
              <w:top w:val="nil"/>
              <w:left w:val="nil"/>
              <w:bottom w:val="single" w:sz="4" w:space="0" w:color="auto"/>
              <w:right w:val="single" w:sz="4" w:space="0" w:color="auto"/>
            </w:tcBorders>
            <w:noWrap/>
            <w:vAlign w:val="center"/>
            <w:hideMark/>
          </w:tcPr>
          <w:p w14:paraId="2CCFB04C" w14:textId="78C342E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0.04094</w:t>
            </w:r>
          </w:p>
        </w:tc>
      </w:tr>
      <w:tr w:rsidR="00BB30E2" w:rsidRPr="00877800" w14:paraId="564A768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E1B5C0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AA70F6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607A4F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7E512FF5" w14:textId="630690E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2,777,790,000,000</w:t>
            </w:r>
          </w:p>
        </w:tc>
        <w:tc>
          <w:tcPr>
            <w:tcW w:w="2271" w:type="dxa"/>
            <w:tcBorders>
              <w:top w:val="nil"/>
              <w:left w:val="nil"/>
              <w:bottom w:val="single" w:sz="4" w:space="0" w:color="auto"/>
              <w:right w:val="single" w:sz="4" w:space="0" w:color="auto"/>
            </w:tcBorders>
            <w:noWrap/>
            <w:vAlign w:val="center"/>
            <w:hideMark/>
          </w:tcPr>
          <w:p w14:paraId="0BA9D719" w14:textId="421FDDB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70,912,355,000,000</w:t>
            </w:r>
          </w:p>
        </w:tc>
        <w:tc>
          <w:tcPr>
            <w:tcW w:w="881" w:type="dxa"/>
            <w:tcBorders>
              <w:top w:val="nil"/>
              <w:left w:val="nil"/>
              <w:bottom w:val="single" w:sz="4" w:space="0" w:color="auto"/>
              <w:right w:val="single" w:sz="4" w:space="0" w:color="auto"/>
            </w:tcBorders>
            <w:noWrap/>
            <w:vAlign w:val="center"/>
            <w:hideMark/>
          </w:tcPr>
          <w:p w14:paraId="0DAD8EC3" w14:textId="6D88CEF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0.03917</w:t>
            </w:r>
          </w:p>
        </w:tc>
      </w:tr>
      <w:tr w:rsidR="00BB30E2" w:rsidRPr="00877800" w14:paraId="79AAFE5F"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1B2E36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6CABAA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A66DF5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07934BE7" w14:textId="53A50F7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4,433,716,000,000</w:t>
            </w:r>
          </w:p>
        </w:tc>
        <w:tc>
          <w:tcPr>
            <w:tcW w:w="2271" w:type="dxa"/>
            <w:tcBorders>
              <w:top w:val="nil"/>
              <w:left w:val="nil"/>
              <w:bottom w:val="single" w:sz="4" w:space="0" w:color="auto"/>
              <w:right w:val="single" w:sz="4" w:space="0" w:color="auto"/>
            </w:tcBorders>
            <w:noWrap/>
            <w:vAlign w:val="center"/>
            <w:hideMark/>
          </w:tcPr>
          <w:p w14:paraId="38D385FB" w14:textId="31B0191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94,524,455,000,000</w:t>
            </w:r>
          </w:p>
        </w:tc>
        <w:tc>
          <w:tcPr>
            <w:tcW w:w="881" w:type="dxa"/>
            <w:tcBorders>
              <w:top w:val="nil"/>
              <w:left w:val="nil"/>
              <w:bottom w:val="single" w:sz="4" w:space="0" w:color="auto"/>
              <w:right w:val="single" w:sz="4" w:space="0" w:color="auto"/>
            </w:tcBorders>
            <w:noWrap/>
            <w:vAlign w:val="center"/>
            <w:hideMark/>
          </w:tcPr>
          <w:p w14:paraId="25C7B657" w14:textId="00FBA6B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0.04691</w:t>
            </w:r>
          </w:p>
        </w:tc>
      </w:tr>
      <w:tr w:rsidR="00BB30E2" w:rsidRPr="00877800" w14:paraId="584D0AE4"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FED696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41F0E3F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1655A6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38494688" w14:textId="2428CF0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3,894,692,000,000</w:t>
            </w:r>
          </w:p>
        </w:tc>
        <w:tc>
          <w:tcPr>
            <w:tcW w:w="2271" w:type="dxa"/>
            <w:tcBorders>
              <w:top w:val="nil"/>
              <w:left w:val="nil"/>
              <w:bottom w:val="single" w:sz="4" w:space="0" w:color="auto"/>
              <w:right w:val="single" w:sz="4" w:space="0" w:color="auto"/>
            </w:tcBorders>
            <w:noWrap/>
            <w:vAlign w:val="center"/>
            <w:hideMark/>
          </w:tcPr>
          <w:p w14:paraId="6E239C94" w14:textId="0C5DADA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103,530,278,000,000</w:t>
            </w:r>
          </w:p>
        </w:tc>
        <w:tc>
          <w:tcPr>
            <w:tcW w:w="881" w:type="dxa"/>
            <w:tcBorders>
              <w:top w:val="nil"/>
              <w:left w:val="nil"/>
              <w:bottom w:val="single" w:sz="4" w:space="0" w:color="auto"/>
              <w:right w:val="single" w:sz="4" w:space="0" w:color="auto"/>
            </w:tcBorders>
            <w:noWrap/>
            <w:vAlign w:val="center"/>
            <w:hideMark/>
          </w:tcPr>
          <w:p w14:paraId="673ADD6A" w14:textId="565143E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0.03762</w:t>
            </w:r>
          </w:p>
        </w:tc>
      </w:tr>
      <w:tr w:rsidR="00BB30E2" w:rsidRPr="00877800" w14:paraId="7CF01103"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EA7AF7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220210A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4460D5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4E7ABCAA" w14:textId="14D21E2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3,687,639,000,000</w:t>
            </w:r>
          </w:p>
        </w:tc>
        <w:tc>
          <w:tcPr>
            <w:tcW w:w="2271" w:type="dxa"/>
            <w:tcBorders>
              <w:top w:val="nil"/>
              <w:left w:val="nil"/>
              <w:bottom w:val="single" w:sz="4" w:space="0" w:color="auto"/>
              <w:right w:val="single" w:sz="4" w:space="0" w:color="auto"/>
            </w:tcBorders>
            <w:noWrap/>
            <w:vAlign w:val="center"/>
            <w:hideMark/>
          </w:tcPr>
          <w:p w14:paraId="55A49B7A" w14:textId="1F343CF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106,532,459,000,000</w:t>
            </w:r>
          </w:p>
        </w:tc>
        <w:tc>
          <w:tcPr>
            <w:tcW w:w="881" w:type="dxa"/>
            <w:tcBorders>
              <w:top w:val="nil"/>
              <w:left w:val="nil"/>
              <w:bottom w:val="single" w:sz="4" w:space="0" w:color="auto"/>
              <w:right w:val="single" w:sz="4" w:space="0" w:color="auto"/>
            </w:tcBorders>
            <w:noWrap/>
            <w:vAlign w:val="center"/>
            <w:hideMark/>
          </w:tcPr>
          <w:p w14:paraId="26ED695E" w14:textId="20BF422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0.03462</w:t>
            </w:r>
          </w:p>
        </w:tc>
      </w:tr>
      <w:tr w:rsidR="00BB30E2" w:rsidRPr="00877800" w14:paraId="71C36F24"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20C9A670" w14:textId="6AD3757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7302E46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MCOR</w:t>
            </w:r>
          </w:p>
        </w:tc>
        <w:tc>
          <w:tcPr>
            <w:tcW w:w="810" w:type="dxa"/>
            <w:tcBorders>
              <w:top w:val="nil"/>
              <w:left w:val="nil"/>
              <w:bottom w:val="single" w:sz="4" w:space="0" w:color="auto"/>
              <w:right w:val="single" w:sz="4" w:space="0" w:color="auto"/>
            </w:tcBorders>
            <w:noWrap/>
            <w:vAlign w:val="center"/>
            <w:hideMark/>
          </w:tcPr>
          <w:p w14:paraId="510091A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1DE10F96" w14:textId="03871DA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433,162,000,000</w:t>
            </w:r>
          </w:p>
        </w:tc>
        <w:tc>
          <w:tcPr>
            <w:tcW w:w="2271" w:type="dxa"/>
            <w:tcBorders>
              <w:top w:val="nil"/>
              <w:left w:val="nil"/>
              <w:bottom w:val="single" w:sz="4" w:space="0" w:color="auto"/>
              <w:right w:val="single" w:sz="4" w:space="0" w:color="auto"/>
            </w:tcBorders>
            <w:noWrap/>
            <w:vAlign w:val="center"/>
            <w:hideMark/>
          </w:tcPr>
          <w:p w14:paraId="5E1FA563" w14:textId="4AE33B7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14,729,081,000,000</w:t>
            </w:r>
          </w:p>
        </w:tc>
        <w:tc>
          <w:tcPr>
            <w:tcW w:w="881" w:type="dxa"/>
            <w:tcBorders>
              <w:top w:val="nil"/>
              <w:left w:val="nil"/>
              <w:bottom w:val="single" w:sz="4" w:space="0" w:color="auto"/>
              <w:right w:val="single" w:sz="4" w:space="0" w:color="auto"/>
            </w:tcBorders>
            <w:noWrap/>
            <w:vAlign w:val="center"/>
            <w:hideMark/>
          </w:tcPr>
          <w:p w14:paraId="7F18B422" w14:textId="5DC42A6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0.02941</w:t>
            </w:r>
          </w:p>
        </w:tc>
      </w:tr>
      <w:tr w:rsidR="00BB30E2" w:rsidRPr="00877800" w14:paraId="5A7A6818"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18B9C6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3FC240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AFE660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1C9CD357" w14:textId="401980C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604,728,000,000</w:t>
            </w:r>
          </w:p>
        </w:tc>
        <w:tc>
          <w:tcPr>
            <w:tcW w:w="2271" w:type="dxa"/>
            <w:tcBorders>
              <w:top w:val="nil"/>
              <w:left w:val="nil"/>
              <w:bottom w:val="single" w:sz="4" w:space="0" w:color="auto"/>
              <w:right w:val="single" w:sz="4" w:space="0" w:color="auto"/>
            </w:tcBorders>
            <w:noWrap/>
            <w:vAlign w:val="center"/>
            <w:hideMark/>
          </w:tcPr>
          <w:p w14:paraId="47647E4E" w14:textId="1495943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13,772,663,000,000</w:t>
            </w:r>
          </w:p>
        </w:tc>
        <w:tc>
          <w:tcPr>
            <w:tcW w:w="881" w:type="dxa"/>
            <w:tcBorders>
              <w:top w:val="nil"/>
              <w:left w:val="nil"/>
              <w:bottom w:val="single" w:sz="4" w:space="0" w:color="auto"/>
              <w:right w:val="single" w:sz="4" w:space="0" w:color="auto"/>
            </w:tcBorders>
            <w:noWrap/>
            <w:vAlign w:val="center"/>
            <w:hideMark/>
          </w:tcPr>
          <w:p w14:paraId="754E5E09" w14:textId="1EFE4E8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0.04391</w:t>
            </w:r>
          </w:p>
        </w:tc>
      </w:tr>
      <w:tr w:rsidR="00BB30E2" w:rsidRPr="00877800" w14:paraId="30CCF97B"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4F83F0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297C9D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427EB9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3A85E48F" w14:textId="06033D3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567,208,000,000</w:t>
            </w:r>
          </w:p>
        </w:tc>
        <w:tc>
          <w:tcPr>
            <w:tcW w:w="2271" w:type="dxa"/>
            <w:tcBorders>
              <w:top w:val="nil"/>
              <w:left w:val="nil"/>
              <w:bottom w:val="single" w:sz="4" w:space="0" w:color="auto"/>
              <w:right w:val="single" w:sz="4" w:space="0" w:color="auto"/>
            </w:tcBorders>
            <w:noWrap/>
            <w:vAlign w:val="center"/>
            <w:hideMark/>
          </w:tcPr>
          <w:p w14:paraId="3D9E2096" w14:textId="520D903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16,687,285,000,000</w:t>
            </w:r>
          </w:p>
        </w:tc>
        <w:tc>
          <w:tcPr>
            <w:tcW w:w="881" w:type="dxa"/>
            <w:tcBorders>
              <w:top w:val="nil"/>
              <w:left w:val="nil"/>
              <w:bottom w:val="single" w:sz="4" w:space="0" w:color="auto"/>
              <w:right w:val="single" w:sz="4" w:space="0" w:color="auto"/>
            </w:tcBorders>
            <w:noWrap/>
            <w:vAlign w:val="center"/>
            <w:hideMark/>
          </w:tcPr>
          <w:p w14:paraId="7654DDC6" w14:textId="7885427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0.03399</w:t>
            </w:r>
          </w:p>
        </w:tc>
      </w:tr>
      <w:tr w:rsidR="00BB30E2" w:rsidRPr="00877800" w14:paraId="5878B152"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28BA39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20FFC1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A472AE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57463910" w14:textId="5ED7FEB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556,413,000,000</w:t>
            </w:r>
          </w:p>
        </w:tc>
        <w:tc>
          <w:tcPr>
            <w:tcW w:w="2271" w:type="dxa"/>
            <w:tcBorders>
              <w:top w:val="nil"/>
              <w:left w:val="nil"/>
              <w:bottom w:val="single" w:sz="4" w:space="0" w:color="auto"/>
              <w:right w:val="single" w:sz="4" w:space="0" w:color="auto"/>
            </w:tcBorders>
            <w:noWrap/>
            <w:vAlign w:val="center"/>
            <w:hideMark/>
          </w:tcPr>
          <w:p w14:paraId="3C07F46D" w14:textId="4298C9E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19,359,978,000,000</w:t>
            </w:r>
          </w:p>
        </w:tc>
        <w:tc>
          <w:tcPr>
            <w:tcW w:w="881" w:type="dxa"/>
            <w:tcBorders>
              <w:top w:val="nil"/>
              <w:left w:val="nil"/>
              <w:bottom w:val="single" w:sz="4" w:space="0" w:color="auto"/>
              <w:right w:val="single" w:sz="4" w:space="0" w:color="auto"/>
            </w:tcBorders>
            <w:noWrap/>
            <w:vAlign w:val="center"/>
            <w:hideMark/>
          </w:tcPr>
          <w:p w14:paraId="1838DCBB" w14:textId="38C8252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0.02874</w:t>
            </w:r>
          </w:p>
        </w:tc>
      </w:tr>
      <w:tr w:rsidR="00BB30E2" w:rsidRPr="00877800" w14:paraId="7B1D8CCA"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9378A4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2BFB5E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FB34EE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3CE65C17" w14:textId="5A52612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498,401,000,000</w:t>
            </w:r>
          </w:p>
        </w:tc>
        <w:tc>
          <w:tcPr>
            <w:tcW w:w="2271" w:type="dxa"/>
            <w:tcBorders>
              <w:top w:val="nil"/>
              <w:left w:val="nil"/>
              <w:bottom w:val="single" w:sz="4" w:space="0" w:color="auto"/>
              <w:right w:val="single" w:sz="4" w:space="0" w:color="auto"/>
            </w:tcBorders>
            <w:noWrap/>
            <w:vAlign w:val="center"/>
            <w:hideMark/>
          </w:tcPr>
          <w:p w14:paraId="6C67C155" w14:textId="3A1F48F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23,463,801,000,000</w:t>
            </w:r>
          </w:p>
        </w:tc>
        <w:tc>
          <w:tcPr>
            <w:tcW w:w="881" w:type="dxa"/>
            <w:tcBorders>
              <w:top w:val="nil"/>
              <w:left w:val="nil"/>
              <w:bottom w:val="single" w:sz="4" w:space="0" w:color="auto"/>
              <w:right w:val="single" w:sz="4" w:space="0" w:color="auto"/>
            </w:tcBorders>
            <w:noWrap/>
            <w:vAlign w:val="center"/>
            <w:hideMark/>
          </w:tcPr>
          <w:p w14:paraId="6370D80E" w14:textId="536DE09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0.02124</w:t>
            </w:r>
          </w:p>
        </w:tc>
      </w:tr>
      <w:tr w:rsidR="00BB30E2" w:rsidRPr="00877800" w14:paraId="0B52ECE8"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37AF1D51" w14:textId="4D4D9DB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540470A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MEGA</w:t>
            </w:r>
          </w:p>
        </w:tc>
        <w:tc>
          <w:tcPr>
            <w:tcW w:w="810" w:type="dxa"/>
            <w:tcBorders>
              <w:top w:val="nil"/>
              <w:left w:val="nil"/>
              <w:bottom w:val="single" w:sz="4" w:space="0" w:color="auto"/>
              <w:right w:val="single" w:sz="4" w:space="0" w:color="auto"/>
            </w:tcBorders>
            <w:noWrap/>
            <w:vAlign w:val="center"/>
            <w:hideMark/>
          </w:tcPr>
          <w:p w14:paraId="4963D59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16070BC2" w14:textId="7D3B20D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676,299,000,000</w:t>
            </w:r>
          </w:p>
        </w:tc>
        <w:tc>
          <w:tcPr>
            <w:tcW w:w="2271" w:type="dxa"/>
            <w:tcBorders>
              <w:top w:val="nil"/>
              <w:left w:val="nil"/>
              <w:bottom w:val="single" w:sz="4" w:space="0" w:color="auto"/>
              <w:right w:val="single" w:sz="4" w:space="0" w:color="auto"/>
            </w:tcBorders>
            <w:noWrap/>
            <w:vAlign w:val="center"/>
            <w:hideMark/>
          </w:tcPr>
          <w:p w14:paraId="275AC089" w14:textId="3282ABE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48,594,122,000,000</w:t>
            </w:r>
          </w:p>
        </w:tc>
        <w:tc>
          <w:tcPr>
            <w:tcW w:w="881" w:type="dxa"/>
            <w:tcBorders>
              <w:top w:val="nil"/>
              <w:left w:val="nil"/>
              <w:bottom w:val="single" w:sz="4" w:space="0" w:color="auto"/>
              <w:right w:val="single" w:sz="4" w:space="0" w:color="auto"/>
            </w:tcBorders>
            <w:noWrap/>
            <w:vAlign w:val="center"/>
            <w:hideMark/>
          </w:tcPr>
          <w:p w14:paraId="5F98FDF1" w14:textId="7E2A098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0.01392</w:t>
            </w:r>
          </w:p>
        </w:tc>
      </w:tr>
      <w:tr w:rsidR="00BB30E2" w:rsidRPr="00877800" w14:paraId="08353FC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757386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81BA32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174E0F6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28B23AF6" w14:textId="1476B30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678,199,000,000</w:t>
            </w:r>
          </w:p>
        </w:tc>
        <w:tc>
          <w:tcPr>
            <w:tcW w:w="2271" w:type="dxa"/>
            <w:tcBorders>
              <w:top w:val="nil"/>
              <w:left w:val="nil"/>
              <w:bottom w:val="single" w:sz="4" w:space="0" w:color="auto"/>
              <w:right w:val="single" w:sz="4" w:space="0" w:color="auto"/>
            </w:tcBorders>
            <w:noWrap/>
            <w:vAlign w:val="center"/>
            <w:hideMark/>
          </w:tcPr>
          <w:p w14:paraId="588CC6F5" w14:textId="091BB21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60,740,894,000,000</w:t>
            </w:r>
          </w:p>
        </w:tc>
        <w:tc>
          <w:tcPr>
            <w:tcW w:w="881" w:type="dxa"/>
            <w:tcBorders>
              <w:top w:val="nil"/>
              <w:left w:val="nil"/>
              <w:bottom w:val="single" w:sz="4" w:space="0" w:color="auto"/>
              <w:right w:val="single" w:sz="4" w:space="0" w:color="auto"/>
            </w:tcBorders>
            <w:noWrap/>
            <w:vAlign w:val="center"/>
            <w:hideMark/>
          </w:tcPr>
          <w:p w14:paraId="2BB98BCF" w14:textId="3DB18DF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0.01117</w:t>
            </w:r>
          </w:p>
        </w:tc>
      </w:tr>
      <w:tr w:rsidR="00BB30E2" w:rsidRPr="00877800" w14:paraId="5BF152FC"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DDC2B8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27FA8E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767F4FF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0D2B19AA" w14:textId="573DE87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858,632,000,000</w:t>
            </w:r>
          </w:p>
        </w:tc>
        <w:tc>
          <w:tcPr>
            <w:tcW w:w="2271" w:type="dxa"/>
            <w:tcBorders>
              <w:top w:val="nil"/>
              <w:left w:val="nil"/>
              <w:bottom w:val="single" w:sz="4" w:space="0" w:color="auto"/>
              <w:right w:val="single" w:sz="4" w:space="0" w:color="auto"/>
            </w:tcBorders>
            <w:noWrap/>
            <w:vAlign w:val="center"/>
            <w:hideMark/>
          </w:tcPr>
          <w:p w14:paraId="49844707" w14:textId="533BC3B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70,311,303,000,000</w:t>
            </w:r>
          </w:p>
        </w:tc>
        <w:tc>
          <w:tcPr>
            <w:tcW w:w="881" w:type="dxa"/>
            <w:tcBorders>
              <w:top w:val="nil"/>
              <w:left w:val="nil"/>
              <w:bottom w:val="single" w:sz="4" w:space="0" w:color="auto"/>
              <w:right w:val="single" w:sz="4" w:space="0" w:color="auto"/>
            </w:tcBorders>
            <w:noWrap/>
            <w:vAlign w:val="center"/>
            <w:hideMark/>
          </w:tcPr>
          <w:p w14:paraId="72A5C130" w14:textId="3422F59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0.01221</w:t>
            </w:r>
          </w:p>
        </w:tc>
      </w:tr>
      <w:tr w:rsidR="00BB30E2" w:rsidRPr="00877800" w14:paraId="6EA22A8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40973D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9AD3D2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56107A7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51369A31" w14:textId="0D62377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1,042,180,000,000</w:t>
            </w:r>
          </w:p>
        </w:tc>
        <w:tc>
          <w:tcPr>
            <w:tcW w:w="2271" w:type="dxa"/>
            <w:tcBorders>
              <w:top w:val="nil"/>
              <w:left w:val="nil"/>
              <w:bottom w:val="single" w:sz="4" w:space="0" w:color="auto"/>
              <w:right w:val="single" w:sz="4" w:space="0" w:color="auto"/>
            </w:tcBorders>
            <w:noWrap/>
            <w:vAlign w:val="center"/>
            <w:hideMark/>
          </w:tcPr>
          <w:p w14:paraId="36C632C7" w14:textId="06A79CE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66,304,719,000,000</w:t>
            </w:r>
          </w:p>
        </w:tc>
        <w:tc>
          <w:tcPr>
            <w:tcW w:w="881" w:type="dxa"/>
            <w:tcBorders>
              <w:top w:val="nil"/>
              <w:left w:val="nil"/>
              <w:bottom w:val="single" w:sz="4" w:space="0" w:color="auto"/>
              <w:right w:val="single" w:sz="4" w:space="0" w:color="auto"/>
            </w:tcBorders>
            <w:noWrap/>
            <w:vAlign w:val="center"/>
            <w:hideMark/>
          </w:tcPr>
          <w:p w14:paraId="6C96C220" w14:textId="6BCF884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0.01572</w:t>
            </w:r>
          </w:p>
        </w:tc>
      </w:tr>
      <w:tr w:rsidR="00BB30E2" w:rsidRPr="00877800" w14:paraId="704DE377"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E4756D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1DB341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16978B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46481CB4" w14:textId="75B60F3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1,089,557,000,000</w:t>
            </w:r>
          </w:p>
        </w:tc>
        <w:tc>
          <w:tcPr>
            <w:tcW w:w="2271" w:type="dxa"/>
            <w:tcBorders>
              <w:top w:val="nil"/>
              <w:left w:val="nil"/>
              <w:bottom w:val="single" w:sz="4" w:space="0" w:color="auto"/>
              <w:right w:val="single" w:sz="4" w:space="0" w:color="auto"/>
            </w:tcBorders>
            <w:noWrap/>
            <w:vAlign w:val="center"/>
            <w:hideMark/>
          </w:tcPr>
          <w:p w14:paraId="57820FA4" w14:textId="2BDB5B28"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64,654,652,000,000</w:t>
            </w:r>
          </w:p>
        </w:tc>
        <w:tc>
          <w:tcPr>
            <w:tcW w:w="881" w:type="dxa"/>
            <w:tcBorders>
              <w:top w:val="nil"/>
              <w:left w:val="nil"/>
              <w:bottom w:val="single" w:sz="4" w:space="0" w:color="auto"/>
              <w:right w:val="single" w:sz="4" w:space="0" w:color="auto"/>
            </w:tcBorders>
            <w:noWrap/>
            <w:vAlign w:val="center"/>
            <w:hideMark/>
          </w:tcPr>
          <w:p w14:paraId="339EDB40" w14:textId="70CA2C5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0.01685</w:t>
            </w:r>
          </w:p>
        </w:tc>
      </w:tr>
      <w:tr w:rsidR="00BB30E2" w:rsidRPr="00877800" w14:paraId="621A1709"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771C356D" w14:textId="35A910E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103A97B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NISP</w:t>
            </w:r>
          </w:p>
        </w:tc>
        <w:tc>
          <w:tcPr>
            <w:tcW w:w="810" w:type="dxa"/>
            <w:tcBorders>
              <w:top w:val="nil"/>
              <w:left w:val="nil"/>
              <w:bottom w:val="single" w:sz="4" w:space="0" w:color="auto"/>
              <w:right w:val="single" w:sz="4" w:space="0" w:color="auto"/>
            </w:tcBorders>
            <w:noWrap/>
            <w:vAlign w:val="center"/>
            <w:hideMark/>
          </w:tcPr>
          <w:p w14:paraId="32DA86A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046D2365" w14:textId="5FA5830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2,209,268,000,000</w:t>
            </w:r>
          </w:p>
        </w:tc>
        <w:tc>
          <w:tcPr>
            <w:tcW w:w="2271" w:type="dxa"/>
            <w:tcBorders>
              <w:top w:val="nil"/>
              <w:left w:val="nil"/>
              <w:bottom w:val="single" w:sz="4" w:space="0" w:color="auto"/>
              <w:right w:val="single" w:sz="4" w:space="0" w:color="auto"/>
            </w:tcBorders>
            <w:noWrap/>
            <w:vAlign w:val="center"/>
            <w:hideMark/>
          </w:tcPr>
          <w:p w14:paraId="69F381ED" w14:textId="5053BA6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114,549,272,000,000</w:t>
            </w:r>
          </w:p>
        </w:tc>
        <w:tc>
          <w:tcPr>
            <w:tcW w:w="881" w:type="dxa"/>
            <w:tcBorders>
              <w:top w:val="nil"/>
              <w:left w:val="nil"/>
              <w:bottom w:val="single" w:sz="4" w:space="0" w:color="auto"/>
              <w:right w:val="single" w:sz="4" w:space="0" w:color="auto"/>
            </w:tcBorders>
            <w:noWrap/>
            <w:vAlign w:val="center"/>
            <w:hideMark/>
          </w:tcPr>
          <w:p w14:paraId="3DCC4FB1" w14:textId="1912B63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0.01929</w:t>
            </w:r>
          </w:p>
        </w:tc>
      </w:tr>
      <w:tr w:rsidR="00BB30E2" w:rsidRPr="00877800" w14:paraId="072AFB5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DF2970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7E98AA73"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1D005D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647D2A46" w14:textId="25A3306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2,843,219,000,000</w:t>
            </w:r>
          </w:p>
        </w:tc>
        <w:tc>
          <w:tcPr>
            <w:tcW w:w="2271" w:type="dxa"/>
            <w:tcBorders>
              <w:top w:val="nil"/>
              <w:left w:val="nil"/>
              <w:bottom w:val="single" w:sz="4" w:space="0" w:color="auto"/>
              <w:right w:val="single" w:sz="4" w:space="0" w:color="auto"/>
            </w:tcBorders>
            <w:noWrap/>
            <w:vAlign w:val="center"/>
            <w:hideMark/>
          </w:tcPr>
          <w:p w14:paraId="30CBB478" w14:textId="25FA9D4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120,500,106,000,000</w:t>
            </w:r>
          </w:p>
        </w:tc>
        <w:tc>
          <w:tcPr>
            <w:tcW w:w="881" w:type="dxa"/>
            <w:tcBorders>
              <w:top w:val="nil"/>
              <w:left w:val="nil"/>
              <w:bottom w:val="single" w:sz="4" w:space="0" w:color="auto"/>
              <w:right w:val="single" w:sz="4" w:space="0" w:color="auto"/>
            </w:tcBorders>
            <w:noWrap/>
            <w:vAlign w:val="center"/>
            <w:hideMark/>
          </w:tcPr>
          <w:p w14:paraId="11D72ECC" w14:textId="4F764A6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0.02360</w:t>
            </w:r>
          </w:p>
        </w:tc>
      </w:tr>
      <w:tr w:rsidR="00BB30E2" w:rsidRPr="00877800" w14:paraId="23EDF3D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6F9DB8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A6895F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94E64E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7F82880C" w14:textId="4C4E9B0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3,291,755,000,000</w:t>
            </w:r>
          </w:p>
        </w:tc>
        <w:tc>
          <w:tcPr>
            <w:tcW w:w="2271" w:type="dxa"/>
            <w:tcBorders>
              <w:top w:val="nil"/>
              <w:left w:val="nil"/>
              <w:bottom w:val="single" w:sz="4" w:space="0" w:color="auto"/>
              <w:right w:val="single" w:sz="4" w:space="0" w:color="auto"/>
            </w:tcBorders>
            <w:noWrap/>
            <w:vAlign w:val="center"/>
            <w:hideMark/>
          </w:tcPr>
          <w:p w14:paraId="4DAA3E27" w14:textId="212016E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137,161,734,000,000</w:t>
            </w:r>
          </w:p>
        </w:tc>
        <w:tc>
          <w:tcPr>
            <w:tcW w:w="881" w:type="dxa"/>
            <w:tcBorders>
              <w:top w:val="nil"/>
              <w:left w:val="nil"/>
              <w:bottom w:val="single" w:sz="4" w:space="0" w:color="auto"/>
              <w:right w:val="single" w:sz="4" w:space="0" w:color="auto"/>
            </w:tcBorders>
            <w:noWrap/>
            <w:vAlign w:val="center"/>
            <w:hideMark/>
          </w:tcPr>
          <w:p w14:paraId="171F3982" w14:textId="2F3DEE9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0.02400</w:t>
            </w:r>
          </w:p>
        </w:tc>
      </w:tr>
      <w:tr w:rsidR="00BB30E2" w:rsidRPr="00877800" w14:paraId="6DE58182"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AAF464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12727B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62AA9B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6DBD80FC" w14:textId="37D2C74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2,490,590,000,000</w:t>
            </w:r>
          </w:p>
        </w:tc>
        <w:tc>
          <w:tcPr>
            <w:tcW w:w="2271" w:type="dxa"/>
            <w:tcBorders>
              <w:top w:val="nil"/>
              <w:left w:val="nil"/>
              <w:bottom w:val="single" w:sz="4" w:space="0" w:color="auto"/>
              <w:right w:val="single" w:sz="4" w:space="0" w:color="auto"/>
            </w:tcBorders>
            <w:noWrap/>
            <w:vAlign w:val="center"/>
            <w:hideMark/>
          </w:tcPr>
          <w:p w14:paraId="1A0A2388" w14:textId="398BECE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153,496,829,000,000</w:t>
            </w:r>
          </w:p>
        </w:tc>
        <w:tc>
          <w:tcPr>
            <w:tcW w:w="881" w:type="dxa"/>
            <w:tcBorders>
              <w:top w:val="nil"/>
              <w:left w:val="nil"/>
              <w:bottom w:val="single" w:sz="4" w:space="0" w:color="auto"/>
              <w:right w:val="single" w:sz="4" w:space="0" w:color="auto"/>
            </w:tcBorders>
            <w:noWrap/>
            <w:vAlign w:val="center"/>
            <w:hideMark/>
          </w:tcPr>
          <w:p w14:paraId="1201E61C" w14:textId="739510F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0.01623</w:t>
            </w:r>
          </w:p>
        </w:tc>
      </w:tr>
      <w:tr w:rsidR="00BB30E2" w:rsidRPr="00877800" w14:paraId="1C2D1DB5" w14:textId="77777777" w:rsidTr="00E05E18">
        <w:trPr>
          <w:trHeight w:val="290"/>
        </w:trPr>
        <w:tc>
          <w:tcPr>
            <w:tcW w:w="535" w:type="dxa"/>
            <w:vMerge/>
            <w:tcBorders>
              <w:top w:val="nil"/>
              <w:left w:val="single" w:sz="4" w:space="0" w:color="auto"/>
              <w:bottom w:val="single" w:sz="4" w:space="0" w:color="auto"/>
              <w:right w:val="single" w:sz="4" w:space="0" w:color="auto"/>
            </w:tcBorders>
            <w:vAlign w:val="center"/>
            <w:hideMark/>
          </w:tcPr>
          <w:p w14:paraId="18A6410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3D1A6E0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9FD033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3A719060" w14:textId="004D744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2,618,112,000,000</w:t>
            </w:r>
          </w:p>
        </w:tc>
        <w:tc>
          <w:tcPr>
            <w:tcW w:w="2271" w:type="dxa"/>
            <w:tcBorders>
              <w:top w:val="nil"/>
              <w:left w:val="nil"/>
              <w:bottom w:val="single" w:sz="4" w:space="0" w:color="auto"/>
              <w:right w:val="single" w:sz="4" w:space="0" w:color="auto"/>
            </w:tcBorders>
            <w:noWrap/>
            <w:vAlign w:val="center"/>
            <w:hideMark/>
          </w:tcPr>
          <w:p w14:paraId="31BC9794" w14:textId="2CCD8F6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169,948,786,000,000</w:t>
            </w:r>
          </w:p>
        </w:tc>
        <w:tc>
          <w:tcPr>
            <w:tcW w:w="881" w:type="dxa"/>
            <w:tcBorders>
              <w:top w:val="nil"/>
              <w:left w:val="nil"/>
              <w:bottom w:val="single" w:sz="4" w:space="0" w:color="auto"/>
              <w:right w:val="single" w:sz="4" w:space="0" w:color="auto"/>
            </w:tcBorders>
            <w:noWrap/>
            <w:vAlign w:val="center"/>
            <w:hideMark/>
          </w:tcPr>
          <w:p w14:paraId="2B0FE767" w14:textId="36458A2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0.01541</w:t>
            </w:r>
          </w:p>
        </w:tc>
      </w:tr>
      <w:tr w:rsidR="00BB30E2" w:rsidRPr="00877800" w14:paraId="62B5AEF0" w14:textId="77777777" w:rsidTr="00E05E18">
        <w:trPr>
          <w:trHeight w:val="620"/>
        </w:trPr>
        <w:tc>
          <w:tcPr>
            <w:tcW w:w="535" w:type="dxa"/>
            <w:tcBorders>
              <w:top w:val="single" w:sz="4" w:space="0" w:color="auto"/>
              <w:left w:val="single" w:sz="4" w:space="0" w:color="auto"/>
              <w:bottom w:val="single" w:sz="4" w:space="0" w:color="000000"/>
              <w:right w:val="single" w:sz="4" w:space="0" w:color="auto"/>
            </w:tcBorders>
            <w:noWrap/>
            <w:vAlign w:val="center"/>
          </w:tcPr>
          <w:p w14:paraId="700B6912" w14:textId="16D4A9ED"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350" w:type="dxa"/>
            <w:tcBorders>
              <w:top w:val="single" w:sz="4" w:space="0" w:color="auto"/>
              <w:left w:val="single" w:sz="4" w:space="0" w:color="auto"/>
              <w:bottom w:val="single" w:sz="4" w:space="0" w:color="auto"/>
              <w:right w:val="single" w:sz="4" w:space="0" w:color="auto"/>
            </w:tcBorders>
            <w:noWrap/>
            <w:vAlign w:val="center"/>
          </w:tcPr>
          <w:p w14:paraId="00CABDAC" w14:textId="7787A496"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810" w:type="dxa"/>
            <w:tcBorders>
              <w:top w:val="single" w:sz="4" w:space="0" w:color="auto"/>
              <w:left w:val="nil"/>
              <w:bottom w:val="single" w:sz="4" w:space="0" w:color="auto"/>
              <w:right w:val="single" w:sz="4" w:space="0" w:color="auto"/>
            </w:tcBorders>
            <w:noWrap/>
            <w:vAlign w:val="center"/>
          </w:tcPr>
          <w:p w14:paraId="7CDB12C6" w14:textId="29C2173D"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080" w:type="dxa"/>
            <w:tcBorders>
              <w:top w:val="single" w:sz="4" w:space="0" w:color="auto"/>
              <w:left w:val="nil"/>
              <w:bottom w:val="single" w:sz="4" w:space="0" w:color="auto"/>
              <w:right w:val="single" w:sz="4" w:space="0" w:color="auto"/>
            </w:tcBorders>
            <w:noWrap/>
            <w:vAlign w:val="center"/>
          </w:tcPr>
          <w:p w14:paraId="7B6C24F9" w14:textId="160245AC"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Non-Performing Loans</w:t>
            </w:r>
          </w:p>
        </w:tc>
        <w:tc>
          <w:tcPr>
            <w:tcW w:w="2271" w:type="dxa"/>
            <w:tcBorders>
              <w:top w:val="single" w:sz="4" w:space="0" w:color="auto"/>
              <w:left w:val="nil"/>
              <w:bottom w:val="single" w:sz="4" w:space="0" w:color="auto"/>
              <w:right w:val="single" w:sz="4" w:space="0" w:color="auto"/>
            </w:tcBorders>
            <w:noWrap/>
            <w:vAlign w:val="center"/>
          </w:tcPr>
          <w:p w14:paraId="7ED3512D" w14:textId="70378809"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881" w:type="dxa"/>
            <w:tcBorders>
              <w:top w:val="single" w:sz="4" w:space="0" w:color="auto"/>
              <w:left w:val="nil"/>
              <w:bottom w:val="single" w:sz="4" w:space="0" w:color="auto"/>
              <w:right w:val="single" w:sz="4" w:space="0" w:color="auto"/>
            </w:tcBorders>
            <w:noWrap/>
            <w:vAlign w:val="center"/>
          </w:tcPr>
          <w:p w14:paraId="0BDE1AC5" w14:textId="794D7C93" w:rsidR="00E05E18" w:rsidRPr="00877800" w:rsidRDefault="00E05E18" w:rsidP="00E05E18">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r>
      <w:tr w:rsidR="00BB30E2" w:rsidRPr="00877800" w14:paraId="7FEA3D0E"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09D96094" w14:textId="31FB804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735ACD9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NOBU</w:t>
            </w:r>
          </w:p>
        </w:tc>
        <w:tc>
          <w:tcPr>
            <w:tcW w:w="810" w:type="dxa"/>
            <w:tcBorders>
              <w:top w:val="nil"/>
              <w:left w:val="nil"/>
              <w:bottom w:val="single" w:sz="4" w:space="0" w:color="auto"/>
              <w:right w:val="single" w:sz="4" w:space="0" w:color="auto"/>
            </w:tcBorders>
            <w:noWrap/>
            <w:vAlign w:val="center"/>
            <w:hideMark/>
          </w:tcPr>
          <w:p w14:paraId="7D8E83D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5F654C96" w14:textId="14D1AB4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15,537,000,000</w:t>
            </w:r>
          </w:p>
        </w:tc>
        <w:tc>
          <w:tcPr>
            <w:tcW w:w="2271" w:type="dxa"/>
            <w:tcBorders>
              <w:top w:val="nil"/>
              <w:left w:val="nil"/>
              <w:bottom w:val="single" w:sz="4" w:space="0" w:color="auto"/>
              <w:right w:val="single" w:sz="4" w:space="0" w:color="auto"/>
            </w:tcBorders>
            <w:noWrap/>
            <w:vAlign w:val="center"/>
            <w:hideMark/>
          </w:tcPr>
          <w:p w14:paraId="4C380336" w14:textId="233C704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7,428,576,000,000</w:t>
            </w:r>
          </w:p>
        </w:tc>
        <w:tc>
          <w:tcPr>
            <w:tcW w:w="881" w:type="dxa"/>
            <w:tcBorders>
              <w:top w:val="nil"/>
              <w:left w:val="nil"/>
              <w:bottom w:val="single" w:sz="4" w:space="0" w:color="auto"/>
              <w:right w:val="single" w:sz="4" w:space="0" w:color="auto"/>
            </w:tcBorders>
            <w:noWrap/>
            <w:vAlign w:val="center"/>
            <w:hideMark/>
          </w:tcPr>
          <w:p w14:paraId="1BE01DF7" w14:textId="38CF2D4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0.00209</w:t>
            </w:r>
          </w:p>
        </w:tc>
      </w:tr>
      <w:tr w:rsidR="00BB30E2" w:rsidRPr="00877800" w14:paraId="68E56DFB"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5835485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F25B81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513BC1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5124B778" w14:textId="3ED1989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56,829,000,000</w:t>
            </w:r>
          </w:p>
        </w:tc>
        <w:tc>
          <w:tcPr>
            <w:tcW w:w="2271" w:type="dxa"/>
            <w:tcBorders>
              <w:top w:val="nil"/>
              <w:left w:val="nil"/>
              <w:bottom w:val="single" w:sz="4" w:space="0" w:color="auto"/>
              <w:right w:val="single" w:sz="4" w:space="0" w:color="auto"/>
            </w:tcBorders>
            <w:noWrap/>
            <w:vAlign w:val="center"/>
            <w:hideMark/>
          </w:tcPr>
          <w:p w14:paraId="089F5801" w14:textId="53D82F0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9,812,089,000,000</w:t>
            </w:r>
          </w:p>
        </w:tc>
        <w:tc>
          <w:tcPr>
            <w:tcW w:w="881" w:type="dxa"/>
            <w:tcBorders>
              <w:top w:val="nil"/>
              <w:left w:val="nil"/>
              <w:bottom w:val="single" w:sz="4" w:space="0" w:color="auto"/>
              <w:right w:val="single" w:sz="4" w:space="0" w:color="auto"/>
            </w:tcBorders>
            <w:noWrap/>
            <w:vAlign w:val="center"/>
            <w:hideMark/>
          </w:tcPr>
          <w:p w14:paraId="63FFD6EF" w14:textId="6D61522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0.00579</w:t>
            </w:r>
          </w:p>
        </w:tc>
      </w:tr>
      <w:tr w:rsidR="00BB30E2" w:rsidRPr="00877800" w14:paraId="20672EE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4B92A3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E969A9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2B5555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4196E2B0" w14:textId="56B9147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50,827,000,000</w:t>
            </w:r>
          </w:p>
        </w:tc>
        <w:tc>
          <w:tcPr>
            <w:tcW w:w="2271" w:type="dxa"/>
            <w:tcBorders>
              <w:top w:val="nil"/>
              <w:left w:val="nil"/>
              <w:bottom w:val="single" w:sz="4" w:space="0" w:color="auto"/>
              <w:right w:val="single" w:sz="4" w:space="0" w:color="auto"/>
            </w:tcBorders>
            <w:noWrap/>
            <w:vAlign w:val="center"/>
            <w:hideMark/>
          </w:tcPr>
          <w:p w14:paraId="548340BE" w14:textId="675EDF8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12,409,218,000,000</w:t>
            </w:r>
          </w:p>
        </w:tc>
        <w:tc>
          <w:tcPr>
            <w:tcW w:w="881" w:type="dxa"/>
            <w:tcBorders>
              <w:top w:val="nil"/>
              <w:left w:val="nil"/>
              <w:bottom w:val="single" w:sz="4" w:space="0" w:color="auto"/>
              <w:right w:val="single" w:sz="4" w:space="0" w:color="auto"/>
            </w:tcBorders>
            <w:noWrap/>
            <w:vAlign w:val="center"/>
            <w:hideMark/>
          </w:tcPr>
          <w:p w14:paraId="4A57ABD0" w14:textId="36B7A74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0.00410</w:t>
            </w:r>
          </w:p>
        </w:tc>
      </w:tr>
      <w:tr w:rsidR="00BB30E2" w:rsidRPr="00877800" w14:paraId="15B48418"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317EC2FC"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70B157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F42460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1C843F73" w14:textId="48CF5F5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90,067,000,000</w:t>
            </w:r>
          </w:p>
        </w:tc>
        <w:tc>
          <w:tcPr>
            <w:tcW w:w="2271" w:type="dxa"/>
            <w:tcBorders>
              <w:top w:val="nil"/>
              <w:left w:val="nil"/>
              <w:bottom w:val="single" w:sz="4" w:space="0" w:color="auto"/>
              <w:right w:val="single" w:sz="4" w:space="0" w:color="auto"/>
            </w:tcBorders>
            <w:noWrap/>
            <w:vAlign w:val="center"/>
            <w:hideMark/>
          </w:tcPr>
          <w:p w14:paraId="1882E344" w14:textId="3CF6C79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15,237,176,000,000</w:t>
            </w:r>
          </w:p>
        </w:tc>
        <w:tc>
          <w:tcPr>
            <w:tcW w:w="881" w:type="dxa"/>
            <w:tcBorders>
              <w:top w:val="nil"/>
              <w:left w:val="nil"/>
              <w:bottom w:val="single" w:sz="4" w:space="0" w:color="auto"/>
              <w:right w:val="single" w:sz="4" w:space="0" w:color="auto"/>
            </w:tcBorders>
            <w:noWrap/>
            <w:vAlign w:val="center"/>
            <w:hideMark/>
          </w:tcPr>
          <w:p w14:paraId="70555BED" w14:textId="3C5E77E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0.00591</w:t>
            </w:r>
          </w:p>
        </w:tc>
      </w:tr>
      <w:tr w:rsidR="00BB30E2" w:rsidRPr="00877800" w14:paraId="5146E65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493C3CE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26F9158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CBBAAF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0699C3A9" w14:textId="7350F3F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95,120,000,000</w:t>
            </w:r>
          </w:p>
        </w:tc>
        <w:tc>
          <w:tcPr>
            <w:tcW w:w="2271" w:type="dxa"/>
            <w:tcBorders>
              <w:top w:val="nil"/>
              <w:left w:val="nil"/>
              <w:bottom w:val="single" w:sz="4" w:space="0" w:color="auto"/>
              <w:right w:val="single" w:sz="4" w:space="0" w:color="auto"/>
            </w:tcBorders>
            <w:noWrap/>
            <w:vAlign w:val="center"/>
            <w:hideMark/>
          </w:tcPr>
          <w:p w14:paraId="53F3D148" w14:textId="6F754583"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19,875,098,000,000</w:t>
            </w:r>
          </w:p>
        </w:tc>
        <w:tc>
          <w:tcPr>
            <w:tcW w:w="881" w:type="dxa"/>
            <w:tcBorders>
              <w:top w:val="nil"/>
              <w:left w:val="nil"/>
              <w:bottom w:val="single" w:sz="4" w:space="0" w:color="auto"/>
              <w:right w:val="single" w:sz="4" w:space="0" w:color="auto"/>
            </w:tcBorders>
            <w:noWrap/>
            <w:vAlign w:val="center"/>
            <w:hideMark/>
          </w:tcPr>
          <w:p w14:paraId="4BB09B69" w14:textId="4A05D2B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0.00479</w:t>
            </w:r>
          </w:p>
        </w:tc>
      </w:tr>
      <w:tr w:rsidR="00BB30E2" w:rsidRPr="00877800" w14:paraId="44F5DF21"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27FF26E5" w14:textId="187533B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0283D4C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PNBN</w:t>
            </w:r>
          </w:p>
        </w:tc>
        <w:tc>
          <w:tcPr>
            <w:tcW w:w="810" w:type="dxa"/>
            <w:tcBorders>
              <w:top w:val="nil"/>
              <w:left w:val="nil"/>
              <w:bottom w:val="single" w:sz="4" w:space="0" w:color="auto"/>
              <w:right w:val="single" w:sz="4" w:space="0" w:color="auto"/>
            </w:tcBorders>
            <w:noWrap/>
            <w:vAlign w:val="center"/>
            <w:hideMark/>
          </w:tcPr>
          <w:p w14:paraId="1686382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3625C914" w14:textId="6472772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3,633,043,000,000</w:t>
            </w:r>
          </w:p>
        </w:tc>
        <w:tc>
          <w:tcPr>
            <w:tcW w:w="2271" w:type="dxa"/>
            <w:tcBorders>
              <w:top w:val="nil"/>
              <w:left w:val="nil"/>
              <w:bottom w:val="single" w:sz="4" w:space="0" w:color="auto"/>
              <w:right w:val="single" w:sz="4" w:space="0" w:color="auto"/>
            </w:tcBorders>
            <w:noWrap/>
            <w:vAlign w:val="center"/>
            <w:hideMark/>
          </w:tcPr>
          <w:p w14:paraId="629FCD9E" w14:textId="10B6F16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121,633,509,000,000</w:t>
            </w:r>
          </w:p>
        </w:tc>
        <w:tc>
          <w:tcPr>
            <w:tcW w:w="881" w:type="dxa"/>
            <w:tcBorders>
              <w:top w:val="nil"/>
              <w:left w:val="nil"/>
              <w:bottom w:val="single" w:sz="4" w:space="0" w:color="auto"/>
              <w:right w:val="single" w:sz="4" w:space="0" w:color="auto"/>
            </w:tcBorders>
            <w:noWrap/>
            <w:vAlign w:val="center"/>
            <w:hideMark/>
          </w:tcPr>
          <w:p w14:paraId="27A01FEF" w14:textId="259661A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0.02987</w:t>
            </w:r>
          </w:p>
        </w:tc>
      </w:tr>
      <w:tr w:rsidR="00BB30E2" w:rsidRPr="00877800" w14:paraId="1393174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77DBD8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1DDC6A9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BF0E89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541786E7" w14:textId="79573B2F"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4,247,890,000,000</w:t>
            </w:r>
          </w:p>
        </w:tc>
        <w:tc>
          <w:tcPr>
            <w:tcW w:w="2271" w:type="dxa"/>
            <w:tcBorders>
              <w:top w:val="nil"/>
              <w:left w:val="nil"/>
              <w:bottom w:val="single" w:sz="4" w:space="0" w:color="auto"/>
              <w:right w:val="single" w:sz="4" w:space="0" w:color="auto"/>
            </w:tcBorders>
            <w:noWrap/>
            <w:vAlign w:val="center"/>
            <w:hideMark/>
          </w:tcPr>
          <w:p w14:paraId="259F1F8A" w14:textId="443BED5A"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118,961,550,000,000</w:t>
            </w:r>
          </w:p>
        </w:tc>
        <w:tc>
          <w:tcPr>
            <w:tcW w:w="881" w:type="dxa"/>
            <w:tcBorders>
              <w:top w:val="nil"/>
              <w:left w:val="nil"/>
              <w:bottom w:val="single" w:sz="4" w:space="0" w:color="auto"/>
              <w:right w:val="single" w:sz="4" w:space="0" w:color="auto"/>
            </w:tcBorders>
            <w:noWrap/>
            <w:vAlign w:val="center"/>
            <w:hideMark/>
          </w:tcPr>
          <w:p w14:paraId="6489BFE1" w14:textId="5440A02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0.03571</w:t>
            </w:r>
          </w:p>
        </w:tc>
      </w:tr>
      <w:tr w:rsidR="00BB30E2" w:rsidRPr="00877800" w14:paraId="3E7E83EE"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CF0879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28D5C7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0420B060"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751B0B5F" w14:textId="23F97E5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4,645,704,000,000</w:t>
            </w:r>
          </w:p>
        </w:tc>
        <w:tc>
          <w:tcPr>
            <w:tcW w:w="2271" w:type="dxa"/>
            <w:tcBorders>
              <w:top w:val="nil"/>
              <w:left w:val="nil"/>
              <w:bottom w:val="single" w:sz="4" w:space="0" w:color="auto"/>
              <w:right w:val="single" w:sz="4" w:space="0" w:color="auto"/>
            </w:tcBorders>
            <w:noWrap/>
            <w:vAlign w:val="center"/>
            <w:hideMark/>
          </w:tcPr>
          <w:p w14:paraId="29902AB3" w14:textId="2EABF38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129,878,299,000,000</w:t>
            </w:r>
          </w:p>
        </w:tc>
        <w:tc>
          <w:tcPr>
            <w:tcW w:w="881" w:type="dxa"/>
            <w:tcBorders>
              <w:top w:val="nil"/>
              <w:left w:val="nil"/>
              <w:bottom w:val="single" w:sz="4" w:space="0" w:color="auto"/>
              <w:right w:val="single" w:sz="4" w:space="0" w:color="auto"/>
            </w:tcBorders>
            <w:noWrap/>
            <w:vAlign w:val="center"/>
            <w:hideMark/>
          </w:tcPr>
          <w:p w14:paraId="1AC2CEA6" w14:textId="122AAE7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0.03577</w:t>
            </w:r>
          </w:p>
        </w:tc>
      </w:tr>
      <w:tr w:rsidR="00BB30E2" w:rsidRPr="00877800" w14:paraId="3D525120"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698223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5649EBF"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602AE34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685DBEC2" w14:textId="7F543B1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4,275,080,000,000</w:t>
            </w:r>
          </w:p>
        </w:tc>
        <w:tc>
          <w:tcPr>
            <w:tcW w:w="2271" w:type="dxa"/>
            <w:tcBorders>
              <w:top w:val="nil"/>
              <w:left w:val="nil"/>
              <w:bottom w:val="single" w:sz="4" w:space="0" w:color="auto"/>
              <w:right w:val="single" w:sz="4" w:space="0" w:color="auto"/>
            </w:tcBorders>
            <w:noWrap/>
            <w:vAlign w:val="center"/>
            <w:hideMark/>
          </w:tcPr>
          <w:p w14:paraId="6F6BF982" w14:textId="27FE118D"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139,701,141,000,000</w:t>
            </w:r>
          </w:p>
        </w:tc>
        <w:tc>
          <w:tcPr>
            <w:tcW w:w="881" w:type="dxa"/>
            <w:tcBorders>
              <w:top w:val="nil"/>
              <w:left w:val="nil"/>
              <w:bottom w:val="single" w:sz="4" w:space="0" w:color="auto"/>
              <w:right w:val="single" w:sz="4" w:space="0" w:color="auto"/>
            </w:tcBorders>
            <w:noWrap/>
            <w:vAlign w:val="center"/>
            <w:hideMark/>
          </w:tcPr>
          <w:p w14:paraId="1C4FD2AF" w14:textId="07CEF40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0.03060</w:t>
            </w:r>
          </w:p>
        </w:tc>
      </w:tr>
      <w:tr w:rsidR="00BB30E2" w:rsidRPr="00877800" w14:paraId="657AC5B6"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19FF1264"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971510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B3E7D6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675E3FB8" w14:textId="219781C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4,158,372,000,000</w:t>
            </w:r>
          </w:p>
        </w:tc>
        <w:tc>
          <w:tcPr>
            <w:tcW w:w="2271" w:type="dxa"/>
            <w:tcBorders>
              <w:top w:val="nil"/>
              <w:left w:val="nil"/>
              <w:bottom w:val="single" w:sz="4" w:space="0" w:color="auto"/>
              <w:right w:val="single" w:sz="4" w:space="0" w:color="auto"/>
            </w:tcBorders>
            <w:noWrap/>
            <w:vAlign w:val="center"/>
            <w:hideMark/>
          </w:tcPr>
          <w:p w14:paraId="25BF6B7C" w14:textId="06BB466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139,936,863,000,000</w:t>
            </w:r>
          </w:p>
        </w:tc>
        <w:tc>
          <w:tcPr>
            <w:tcW w:w="881" w:type="dxa"/>
            <w:tcBorders>
              <w:top w:val="nil"/>
              <w:left w:val="nil"/>
              <w:bottom w:val="single" w:sz="4" w:space="0" w:color="auto"/>
              <w:right w:val="single" w:sz="4" w:space="0" w:color="auto"/>
            </w:tcBorders>
            <w:noWrap/>
            <w:vAlign w:val="center"/>
            <w:hideMark/>
          </w:tcPr>
          <w:p w14:paraId="3B8B2E44" w14:textId="089CF79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0.02972</w:t>
            </w:r>
          </w:p>
        </w:tc>
      </w:tr>
      <w:tr w:rsidR="00BB30E2" w:rsidRPr="00877800" w14:paraId="52267980" w14:textId="77777777" w:rsidTr="00C932FA">
        <w:trPr>
          <w:trHeight w:val="290"/>
        </w:trPr>
        <w:tc>
          <w:tcPr>
            <w:tcW w:w="535" w:type="dxa"/>
            <w:vMerge w:val="restart"/>
            <w:tcBorders>
              <w:top w:val="nil"/>
              <w:left w:val="single" w:sz="4" w:space="0" w:color="auto"/>
              <w:bottom w:val="single" w:sz="4" w:space="0" w:color="000000"/>
              <w:right w:val="single" w:sz="4" w:space="0" w:color="auto"/>
            </w:tcBorders>
            <w:noWrap/>
            <w:vAlign w:val="center"/>
            <w:hideMark/>
          </w:tcPr>
          <w:p w14:paraId="31FFBD3F" w14:textId="634E642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E05E18" w:rsidRPr="00877800">
              <w:rPr>
                <w:rFonts w:eastAsia="Times New Roman" w:cs="Times New Roman"/>
                <w:kern w:val="0"/>
                <w:sz w:val="20"/>
                <w:szCs w:val="20"/>
                <w:lang w:bidi="ar-SA"/>
                <w14:ligatures w14:val="none"/>
              </w:rPr>
              <w:t>.</w:t>
            </w:r>
          </w:p>
        </w:tc>
        <w:tc>
          <w:tcPr>
            <w:tcW w:w="1350" w:type="dxa"/>
            <w:vMerge w:val="restart"/>
            <w:tcBorders>
              <w:top w:val="nil"/>
              <w:left w:val="single" w:sz="4" w:space="0" w:color="auto"/>
              <w:bottom w:val="single" w:sz="4" w:space="0" w:color="auto"/>
              <w:right w:val="single" w:sz="4" w:space="0" w:color="auto"/>
            </w:tcBorders>
            <w:noWrap/>
            <w:vAlign w:val="center"/>
            <w:hideMark/>
          </w:tcPr>
          <w:p w14:paraId="3B0BE378"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SDRA</w:t>
            </w:r>
          </w:p>
        </w:tc>
        <w:tc>
          <w:tcPr>
            <w:tcW w:w="810" w:type="dxa"/>
            <w:tcBorders>
              <w:top w:val="nil"/>
              <w:left w:val="nil"/>
              <w:bottom w:val="single" w:sz="4" w:space="0" w:color="auto"/>
              <w:right w:val="single" w:sz="4" w:space="0" w:color="auto"/>
            </w:tcBorders>
            <w:noWrap/>
            <w:vAlign w:val="center"/>
            <w:hideMark/>
          </w:tcPr>
          <w:p w14:paraId="5222344E"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80" w:type="dxa"/>
            <w:tcBorders>
              <w:top w:val="nil"/>
              <w:left w:val="nil"/>
              <w:bottom w:val="single" w:sz="4" w:space="0" w:color="auto"/>
              <w:right w:val="single" w:sz="4" w:space="0" w:color="auto"/>
            </w:tcBorders>
            <w:noWrap/>
            <w:vAlign w:val="center"/>
            <w:hideMark/>
          </w:tcPr>
          <w:p w14:paraId="053D79A5" w14:textId="3FBCD70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332,446,000,000</w:t>
            </w:r>
          </w:p>
        </w:tc>
        <w:tc>
          <w:tcPr>
            <w:tcW w:w="2271" w:type="dxa"/>
            <w:tcBorders>
              <w:top w:val="nil"/>
              <w:left w:val="nil"/>
              <w:bottom w:val="single" w:sz="4" w:space="0" w:color="auto"/>
              <w:right w:val="single" w:sz="4" w:space="0" w:color="auto"/>
            </w:tcBorders>
            <w:noWrap/>
            <w:vAlign w:val="center"/>
            <w:hideMark/>
          </w:tcPr>
          <w:p w14:paraId="2270523C" w14:textId="676D21C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30,011,903,000,000</w:t>
            </w:r>
          </w:p>
        </w:tc>
        <w:tc>
          <w:tcPr>
            <w:tcW w:w="881" w:type="dxa"/>
            <w:tcBorders>
              <w:top w:val="nil"/>
              <w:left w:val="nil"/>
              <w:bottom w:val="single" w:sz="4" w:space="0" w:color="auto"/>
              <w:right w:val="single" w:sz="4" w:space="0" w:color="auto"/>
            </w:tcBorders>
            <w:noWrap/>
            <w:vAlign w:val="center"/>
            <w:hideMark/>
          </w:tcPr>
          <w:p w14:paraId="4A0F907A" w14:textId="22D7EEE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0.01108</w:t>
            </w:r>
          </w:p>
        </w:tc>
      </w:tr>
      <w:tr w:rsidR="00BB30E2" w:rsidRPr="00877800" w14:paraId="55D2643B"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291013E5"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8D7FD5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411F3246"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80" w:type="dxa"/>
            <w:tcBorders>
              <w:top w:val="nil"/>
              <w:left w:val="nil"/>
              <w:bottom w:val="single" w:sz="4" w:space="0" w:color="auto"/>
              <w:right w:val="single" w:sz="4" w:space="0" w:color="auto"/>
            </w:tcBorders>
            <w:noWrap/>
            <w:vAlign w:val="center"/>
            <w:hideMark/>
          </w:tcPr>
          <w:p w14:paraId="64D87355" w14:textId="280C98B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315,461,000,000</w:t>
            </w:r>
          </w:p>
        </w:tc>
        <w:tc>
          <w:tcPr>
            <w:tcW w:w="2271" w:type="dxa"/>
            <w:tcBorders>
              <w:top w:val="nil"/>
              <w:left w:val="nil"/>
              <w:bottom w:val="single" w:sz="4" w:space="0" w:color="auto"/>
              <w:right w:val="single" w:sz="4" w:space="0" w:color="auto"/>
            </w:tcBorders>
            <w:noWrap/>
            <w:vAlign w:val="center"/>
            <w:hideMark/>
          </w:tcPr>
          <w:p w14:paraId="5ECD5DCB" w14:textId="2684D20B"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33,817,250,000,000</w:t>
            </w:r>
          </w:p>
        </w:tc>
        <w:tc>
          <w:tcPr>
            <w:tcW w:w="881" w:type="dxa"/>
            <w:tcBorders>
              <w:top w:val="nil"/>
              <w:left w:val="nil"/>
              <w:bottom w:val="single" w:sz="4" w:space="0" w:color="auto"/>
              <w:right w:val="single" w:sz="4" w:space="0" w:color="auto"/>
            </w:tcBorders>
            <w:noWrap/>
            <w:vAlign w:val="center"/>
            <w:hideMark/>
          </w:tcPr>
          <w:p w14:paraId="07940D64" w14:textId="31A1AB60"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0.00933</w:t>
            </w:r>
          </w:p>
        </w:tc>
      </w:tr>
      <w:tr w:rsidR="00BB30E2" w:rsidRPr="00877800" w14:paraId="099D8F02"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35C2067"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0053B14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5C51B42"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80" w:type="dxa"/>
            <w:tcBorders>
              <w:top w:val="nil"/>
              <w:left w:val="nil"/>
              <w:bottom w:val="single" w:sz="4" w:space="0" w:color="auto"/>
              <w:right w:val="single" w:sz="4" w:space="0" w:color="auto"/>
            </w:tcBorders>
            <w:noWrap/>
            <w:vAlign w:val="center"/>
            <w:hideMark/>
          </w:tcPr>
          <w:p w14:paraId="15B36F60" w14:textId="79B1A1B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422,448,000,000</w:t>
            </w:r>
          </w:p>
        </w:tc>
        <w:tc>
          <w:tcPr>
            <w:tcW w:w="2271" w:type="dxa"/>
            <w:tcBorders>
              <w:top w:val="nil"/>
              <w:left w:val="nil"/>
              <w:bottom w:val="single" w:sz="4" w:space="0" w:color="auto"/>
              <w:right w:val="single" w:sz="4" w:space="0" w:color="auto"/>
            </w:tcBorders>
            <w:noWrap/>
            <w:vAlign w:val="center"/>
            <w:hideMark/>
          </w:tcPr>
          <w:p w14:paraId="1FC460D0" w14:textId="1B9CCD9E"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39,376,353,000,000</w:t>
            </w:r>
          </w:p>
        </w:tc>
        <w:tc>
          <w:tcPr>
            <w:tcW w:w="881" w:type="dxa"/>
            <w:tcBorders>
              <w:top w:val="nil"/>
              <w:left w:val="nil"/>
              <w:bottom w:val="single" w:sz="4" w:space="0" w:color="auto"/>
              <w:right w:val="single" w:sz="4" w:space="0" w:color="auto"/>
            </w:tcBorders>
            <w:noWrap/>
            <w:vAlign w:val="center"/>
            <w:hideMark/>
          </w:tcPr>
          <w:p w14:paraId="4BC2C21C" w14:textId="67A4A755"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0.01073</w:t>
            </w:r>
          </w:p>
        </w:tc>
      </w:tr>
      <w:tr w:rsidR="00BB30E2" w:rsidRPr="00877800" w14:paraId="72B10D2D"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7C83E33D"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6AB19F1B"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3B31CA1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80" w:type="dxa"/>
            <w:tcBorders>
              <w:top w:val="nil"/>
              <w:left w:val="nil"/>
              <w:bottom w:val="single" w:sz="4" w:space="0" w:color="auto"/>
              <w:right w:val="single" w:sz="4" w:space="0" w:color="auto"/>
            </w:tcBorders>
            <w:noWrap/>
            <w:vAlign w:val="center"/>
            <w:hideMark/>
          </w:tcPr>
          <w:p w14:paraId="0021C04D" w14:textId="458DE099"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1,005,118,000,000</w:t>
            </w:r>
          </w:p>
        </w:tc>
        <w:tc>
          <w:tcPr>
            <w:tcW w:w="2271" w:type="dxa"/>
            <w:tcBorders>
              <w:top w:val="nil"/>
              <w:left w:val="nil"/>
              <w:bottom w:val="single" w:sz="4" w:space="0" w:color="auto"/>
              <w:right w:val="single" w:sz="4" w:space="0" w:color="auto"/>
            </w:tcBorders>
            <w:noWrap/>
            <w:vAlign w:val="center"/>
            <w:hideMark/>
          </w:tcPr>
          <w:p w14:paraId="29DB0072" w14:textId="432E7204"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43,312,064,000,000</w:t>
            </w:r>
          </w:p>
        </w:tc>
        <w:tc>
          <w:tcPr>
            <w:tcW w:w="881" w:type="dxa"/>
            <w:tcBorders>
              <w:top w:val="nil"/>
              <w:left w:val="nil"/>
              <w:bottom w:val="single" w:sz="4" w:space="0" w:color="auto"/>
              <w:right w:val="single" w:sz="4" w:space="0" w:color="auto"/>
            </w:tcBorders>
            <w:noWrap/>
            <w:vAlign w:val="center"/>
            <w:hideMark/>
          </w:tcPr>
          <w:p w14:paraId="51ACF147" w14:textId="492D174C"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0.02321</w:t>
            </w:r>
          </w:p>
        </w:tc>
      </w:tr>
      <w:tr w:rsidR="00BB30E2" w:rsidRPr="00877800" w14:paraId="1FD30215" w14:textId="77777777" w:rsidTr="00C932FA">
        <w:trPr>
          <w:trHeight w:val="290"/>
        </w:trPr>
        <w:tc>
          <w:tcPr>
            <w:tcW w:w="535" w:type="dxa"/>
            <w:vMerge/>
            <w:tcBorders>
              <w:top w:val="nil"/>
              <w:left w:val="single" w:sz="4" w:space="0" w:color="auto"/>
              <w:bottom w:val="single" w:sz="4" w:space="0" w:color="000000"/>
              <w:right w:val="single" w:sz="4" w:space="0" w:color="auto"/>
            </w:tcBorders>
            <w:vAlign w:val="center"/>
            <w:hideMark/>
          </w:tcPr>
          <w:p w14:paraId="0D537621"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1350" w:type="dxa"/>
            <w:vMerge/>
            <w:tcBorders>
              <w:top w:val="nil"/>
              <w:left w:val="single" w:sz="4" w:space="0" w:color="auto"/>
              <w:bottom w:val="single" w:sz="4" w:space="0" w:color="auto"/>
              <w:right w:val="single" w:sz="4" w:space="0" w:color="auto"/>
            </w:tcBorders>
            <w:vAlign w:val="center"/>
            <w:hideMark/>
          </w:tcPr>
          <w:p w14:paraId="55E7905A"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p>
        </w:tc>
        <w:tc>
          <w:tcPr>
            <w:tcW w:w="810" w:type="dxa"/>
            <w:tcBorders>
              <w:top w:val="nil"/>
              <w:left w:val="nil"/>
              <w:bottom w:val="single" w:sz="4" w:space="0" w:color="auto"/>
              <w:right w:val="single" w:sz="4" w:space="0" w:color="auto"/>
            </w:tcBorders>
            <w:noWrap/>
            <w:vAlign w:val="center"/>
            <w:hideMark/>
          </w:tcPr>
          <w:p w14:paraId="2F99A7A9" w14:textId="77777777"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80" w:type="dxa"/>
            <w:tcBorders>
              <w:top w:val="nil"/>
              <w:left w:val="nil"/>
              <w:bottom w:val="single" w:sz="4" w:space="0" w:color="auto"/>
              <w:right w:val="single" w:sz="4" w:space="0" w:color="auto"/>
            </w:tcBorders>
            <w:noWrap/>
            <w:vAlign w:val="center"/>
            <w:hideMark/>
          </w:tcPr>
          <w:p w14:paraId="34C1C581" w14:textId="6200E701"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866,054,000,000</w:t>
            </w:r>
          </w:p>
        </w:tc>
        <w:tc>
          <w:tcPr>
            <w:tcW w:w="2271" w:type="dxa"/>
            <w:tcBorders>
              <w:top w:val="nil"/>
              <w:left w:val="nil"/>
              <w:bottom w:val="single" w:sz="4" w:space="0" w:color="auto"/>
              <w:right w:val="single" w:sz="4" w:space="0" w:color="auto"/>
            </w:tcBorders>
            <w:noWrap/>
            <w:vAlign w:val="center"/>
            <w:hideMark/>
          </w:tcPr>
          <w:p w14:paraId="08C2A7CE" w14:textId="738AB722"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46,883,720,000,000</w:t>
            </w:r>
          </w:p>
        </w:tc>
        <w:tc>
          <w:tcPr>
            <w:tcW w:w="881" w:type="dxa"/>
            <w:tcBorders>
              <w:top w:val="nil"/>
              <w:left w:val="nil"/>
              <w:bottom w:val="single" w:sz="4" w:space="0" w:color="auto"/>
              <w:right w:val="single" w:sz="4" w:space="0" w:color="auto"/>
            </w:tcBorders>
            <w:noWrap/>
            <w:vAlign w:val="center"/>
            <w:hideMark/>
          </w:tcPr>
          <w:p w14:paraId="2EAC3752" w14:textId="763F0436" w:rsidR="00C932FA" w:rsidRPr="00877800" w:rsidRDefault="00C932FA" w:rsidP="00C932FA">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0.01847</w:t>
            </w:r>
          </w:p>
        </w:tc>
      </w:tr>
    </w:tbl>
    <w:p w14:paraId="5164F021" w14:textId="77777777" w:rsidR="00E05E18" w:rsidRPr="00877800" w:rsidRDefault="00E05E18" w:rsidP="00120181">
      <w:pPr>
        <w:spacing w:line="240" w:lineRule="auto"/>
        <w:jc w:val="both"/>
        <w:rPr>
          <w:rFonts w:cs="Times New Roman"/>
          <w:b/>
          <w:bCs/>
          <w:szCs w:val="22"/>
        </w:rPr>
        <w:sectPr w:rsidR="00E05E18" w:rsidRPr="00877800" w:rsidSect="009B2DC8">
          <w:headerReference w:type="even" r:id="rId154"/>
          <w:headerReference w:type="default" r:id="rId155"/>
          <w:pgSz w:w="11906" w:h="16838" w:code="9"/>
          <w:pgMar w:top="2268" w:right="1701" w:bottom="1701" w:left="2268" w:header="720" w:footer="720" w:gutter="0"/>
          <w:cols w:space="720"/>
          <w:docGrid w:linePitch="360"/>
        </w:sectPr>
      </w:pPr>
    </w:p>
    <w:p w14:paraId="4A6117F8" w14:textId="669676AB" w:rsidR="009829D4" w:rsidRPr="00877800" w:rsidRDefault="009829D4" w:rsidP="009829D4">
      <w:pPr>
        <w:pStyle w:val="Caption"/>
        <w:keepNext/>
        <w:spacing w:after="0"/>
        <w:rPr>
          <w:rFonts w:cs="Times New Roman"/>
          <w:b/>
          <w:bCs/>
          <w:i w:val="0"/>
          <w:iCs w:val="0"/>
          <w:color w:val="auto"/>
          <w:sz w:val="22"/>
        </w:rPr>
      </w:pPr>
      <w:bookmarkStart w:id="137" w:name="_Toc226669433"/>
      <w:r w:rsidRPr="00877800">
        <w:rPr>
          <w:rFonts w:cs="Times New Roman"/>
          <w:b/>
          <w:bCs/>
          <w:i w:val="0"/>
          <w:iCs w:val="0"/>
          <w:color w:val="auto"/>
          <w:sz w:val="22"/>
        </w:rPr>
        <w:lastRenderedPageBreak/>
        <w:t>Appendix</w:t>
      </w:r>
      <w:r w:rsidR="00F01130">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5</w:t>
      </w:r>
      <w:r w:rsidR="004B5AF7" w:rsidRPr="00877800">
        <w:rPr>
          <w:rFonts w:cs="Times New Roman"/>
          <w:b/>
          <w:bCs/>
          <w:i w:val="0"/>
          <w:iCs w:val="0"/>
          <w:color w:val="auto"/>
          <w:sz w:val="22"/>
        </w:rPr>
        <w:fldChar w:fldCharType="end"/>
      </w:r>
      <w:r w:rsidRPr="00877800">
        <w:rPr>
          <w:rFonts w:cs="Times New Roman"/>
          <w:b/>
          <w:bCs/>
          <w:i w:val="0"/>
          <w:iCs w:val="0"/>
          <w:color w:val="auto"/>
          <w:sz w:val="22"/>
        </w:rPr>
        <w:t xml:space="preserve">. Calculation of </w:t>
      </w:r>
      <w:r w:rsidR="005C285F" w:rsidRPr="005C285F">
        <w:rPr>
          <w:rFonts w:cs="Times New Roman"/>
          <w:b/>
          <w:bCs/>
          <w:i w:val="0"/>
          <w:iCs w:val="0"/>
          <w:color w:val="auto"/>
          <w:sz w:val="22"/>
        </w:rPr>
        <w:t>Loan to Deposit Ratio</w:t>
      </w:r>
      <w:bookmarkEnd w:id="137"/>
    </w:p>
    <w:tbl>
      <w:tblPr>
        <w:tblW w:w="0" w:type="auto"/>
        <w:tblLook w:val="04A0" w:firstRow="1" w:lastRow="0" w:firstColumn="1" w:lastColumn="0" w:noHBand="0" w:noVBand="1"/>
      </w:tblPr>
      <w:tblGrid>
        <w:gridCol w:w="461"/>
        <w:gridCol w:w="1459"/>
        <w:gridCol w:w="638"/>
        <w:gridCol w:w="2066"/>
        <w:gridCol w:w="2301"/>
        <w:gridCol w:w="1002"/>
      </w:tblGrid>
      <w:tr w:rsidR="009B1114" w:rsidRPr="00877800" w14:paraId="0AD099A6" w14:textId="77777777" w:rsidTr="009829D4">
        <w:trPr>
          <w:trHeight w:val="530"/>
        </w:trPr>
        <w:tc>
          <w:tcPr>
            <w:tcW w:w="0" w:type="auto"/>
            <w:tcBorders>
              <w:top w:val="single" w:sz="4" w:space="0" w:color="auto"/>
              <w:left w:val="single" w:sz="4" w:space="0" w:color="auto"/>
              <w:bottom w:val="single" w:sz="4" w:space="0" w:color="auto"/>
              <w:right w:val="single" w:sz="4" w:space="0" w:color="auto"/>
            </w:tcBorders>
            <w:vAlign w:val="center"/>
            <w:hideMark/>
          </w:tcPr>
          <w:p w14:paraId="737B8ADC" w14:textId="77777777" w:rsidR="009829D4" w:rsidRPr="00877800" w:rsidRDefault="009829D4" w:rsidP="009829D4">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No</w:t>
            </w:r>
          </w:p>
        </w:tc>
        <w:tc>
          <w:tcPr>
            <w:tcW w:w="0" w:type="auto"/>
            <w:tcBorders>
              <w:top w:val="single" w:sz="4" w:space="0" w:color="auto"/>
              <w:left w:val="nil"/>
              <w:bottom w:val="single" w:sz="4" w:space="0" w:color="auto"/>
              <w:right w:val="single" w:sz="4" w:space="0" w:color="auto"/>
            </w:tcBorders>
            <w:vAlign w:val="center"/>
            <w:hideMark/>
          </w:tcPr>
          <w:p w14:paraId="658B0A63" w14:textId="77777777" w:rsidR="009829D4" w:rsidRPr="00877800" w:rsidRDefault="009829D4" w:rsidP="009829D4">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0" w:type="auto"/>
            <w:tcBorders>
              <w:top w:val="single" w:sz="4" w:space="0" w:color="auto"/>
              <w:left w:val="nil"/>
              <w:bottom w:val="single" w:sz="4" w:space="0" w:color="auto"/>
              <w:right w:val="single" w:sz="4" w:space="0" w:color="auto"/>
            </w:tcBorders>
            <w:vAlign w:val="center"/>
            <w:hideMark/>
          </w:tcPr>
          <w:p w14:paraId="221A6A88" w14:textId="77777777" w:rsidR="009829D4" w:rsidRPr="00877800" w:rsidRDefault="009829D4" w:rsidP="009829D4">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0" w:type="auto"/>
            <w:tcBorders>
              <w:top w:val="single" w:sz="4" w:space="0" w:color="auto"/>
              <w:left w:val="nil"/>
              <w:bottom w:val="single" w:sz="4" w:space="0" w:color="auto"/>
              <w:right w:val="single" w:sz="4" w:space="0" w:color="auto"/>
            </w:tcBorders>
            <w:vAlign w:val="center"/>
            <w:hideMark/>
          </w:tcPr>
          <w:p w14:paraId="6A75B2D4" w14:textId="77777777" w:rsidR="009829D4" w:rsidRPr="00877800" w:rsidRDefault="009829D4" w:rsidP="009829D4">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0" w:type="auto"/>
            <w:tcBorders>
              <w:top w:val="single" w:sz="4" w:space="0" w:color="auto"/>
              <w:left w:val="nil"/>
              <w:bottom w:val="single" w:sz="4" w:space="0" w:color="auto"/>
              <w:right w:val="single" w:sz="4" w:space="0" w:color="auto"/>
            </w:tcBorders>
            <w:vAlign w:val="center"/>
            <w:hideMark/>
          </w:tcPr>
          <w:p w14:paraId="405A5D89" w14:textId="77777777" w:rsidR="009829D4" w:rsidRPr="00877800" w:rsidRDefault="009829D4" w:rsidP="009829D4">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Total Third-Party Funds</w:t>
            </w:r>
          </w:p>
        </w:tc>
        <w:tc>
          <w:tcPr>
            <w:tcW w:w="0" w:type="auto"/>
            <w:tcBorders>
              <w:top w:val="single" w:sz="4" w:space="0" w:color="auto"/>
              <w:left w:val="nil"/>
              <w:bottom w:val="single" w:sz="4" w:space="0" w:color="auto"/>
              <w:right w:val="single" w:sz="4" w:space="0" w:color="auto"/>
            </w:tcBorders>
            <w:vAlign w:val="center"/>
            <w:hideMark/>
          </w:tcPr>
          <w:p w14:paraId="65C32789" w14:textId="2CB0FEC7" w:rsidR="009829D4" w:rsidRPr="00877800" w:rsidRDefault="009829D4" w:rsidP="009829D4">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r>
      <w:tr w:rsidR="009B1114" w:rsidRPr="00877800" w14:paraId="4A450DF9"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7FA337D6" w14:textId="667E5FE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33A21856" w14:textId="4EE25355" w:rsidR="009829D4" w:rsidRPr="00877800" w:rsidRDefault="00E403B1" w:rsidP="009829D4">
            <w:pPr>
              <w:spacing w:after="0" w:line="240" w:lineRule="auto"/>
              <w:jc w:val="center"/>
              <w:rPr>
                <w:rFonts w:eastAsia="Times New Roman" w:cs="Times New Roman"/>
                <w:kern w:val="0"/>
                <w:sz w:val="20"/>
                <w:szCs w:val="20"/>
                <w:lang w:bidi="ar-SA"/>
                <w14:ligatures w14:val="none"/>
              </w:rPr>
            </w:pPr>
            <w:r>
              <w:rPr>
                <w:rFonts w:eastAsia="Times New Roman" w:cs="Times New Roman"/>
                <w:kern w:val="0"/>
                <w:sz w:val="20"/>
                <w:szCs w:val="20"/>
                <w:lang w:bidi="ar-SA"/>
                <w14:ligatures w14:val="none"/>
              </w:rPr>
              <w:t>BABP</w:t>
            </w:r>
          </w:p>
        </w:tc>
        <w:tc>
          <w:tcPr>
            <w:tcW w:w="0" w:type="auto"/>
            <w:tcBorders>
              <w:top w:val="nil"/>
              <w:left w:val="nil"/>
              <w:bottom w:val="single" w:sz="4" w:space="0" w:color="auto"/>
              <w:right w:val="single" w:sz="4" w:space="0" w:color="auto"/>
            </w:tcBorders>
            <w:noWrap/>
            <w:vAlign w:val="center"/>
            <w:hideMark/>
          </w:tcPr>
          <w:p w14:paraId="6C8C5E0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5FFF2022" w14:textId="7D79934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6,898,889,000,000</w:t>
            </w:r>
          </w:p>
        </w:tc>
        <w:tc>
          <w:tcPr>
            <w:tcW w:w="0" w:type="auto"/>
            <w:tcBorders>
              <w:top w:val="nil"/>
              <w:left w:val="nil"/>
              <w:bottom w:val="single" w:sz="4" w:space="0" w:color="auto"/>
              <w:right w:val="single" w:sz="4" w:space="0" w:color="auto"/>
            </w:tcBorders>
            <w:noWrap/>
            <w:vAlign w:val="center"/>
            <w:hideMark/>
          </w:tcPr>
          <w:p w14:paraId="59809530" w14:textId="7B91F08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8,315,127,000,000</w:t>
            </w:r>
          </w:p>
        </w:tc>
        <w:tc>
          <w:tcPr>
            <w:tcW w:w="0" w:type="auto"/>
            <w:tcBorders>
              <w:top w:val="nil"/>
              <w:left w:val="nil"/>
              <w:bottom w:val="single" w:sz="4" w:space="0" w:color="auto"/>
              <w:right w:val="single" w:sz="4" w:space="0" w:color="auto"/>
            </w:tcBorders>
            <w:noWrap/>
            <w:vAlign w:val="center"/>
            <w:hideMark/>
          </w:tcPr>
          <w:p w14:paraId="34E82E4D" w14:textId="566F694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0.82968</w:t>
            </w:r>
          </w:p>
        </w:tc>
      </w:tr>
      <w:tr w:rsidR="009B1114" w:rsidRPr="00877800" w14:paraId="2F7E6206"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5635E6A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CDF067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307BCA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1ADC255D" w14:textId="271DED6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8,285,226,000,000</w:t>
            </w:r>
          </w:p>
        </w:tc>
        <w:tc>
          <w:tcPr>
            <w:tcW w:w="0" w:type="auto"/>
            <w:tcBorders>
              <w:top w:val="nil"/>
              <w:left w:val="nil"/>
              <w:bottom w:val="single" w:sz="4" w:space="0" w:color="auto"/>
              <w:right w:val="single" w:sz="4" w:space="0" w:color="auto"/>
            </w:tcBorders>
            <w:noWrap/>
            <w:vAlign w:val="center"/>
            <w:hideMark/>
          </w:tcPr>
          <w:p w14:paraId="0A920F18" w14:textId="7E94F5E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9,598,751,000,000</w:t>
            </w:r>
          </w:p>
        </w:tc>
        <w:tc>
          <w:tcPr>
            <w:tcW w:w="0" w:type="auto"/>
            <w:tcBorders>
              <w:top w:val="nil"/>
              <w:left w:val="nil"/>
              <w:bottom w:val="single" w:sz="4" w:space="0" w:color="auto"/>
              <w:right w:val="single" w:sz="4" w:space="0" w:color="auto"/>
            </w:tcBorders>
            <w:noWrap/>
            <w:vAlign w:val="center"/>
            <w:hideMark/>
          </w:tcPr>
          <w:p w14:paraId="2059C8F0" w14:textId="6C7D935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0.86316</w:t>
            </w:r>
          </w:p>
        </w:tc>
      </w:tr>
      <w:tr w:rsidR="009B1114" w:rsidRPr="00877800" w14:paraId="655CE4BC"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E835AE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043C1F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273E27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22C4A822" w14:textId="2B8CFB9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10,199,866,000,000</w:t>
            </w:r>
          </w:p>
        </w:tc>
        <w:tc>
          <w:tcPr>
            <w:tcW w:w="0" w:type="auto"/>
            <w:tcBorders>
              <w:top w:val="nil"/>
              <w:left w:val="nil"/>
              <w:bottom w:val="single" w:sz="4" w:space="0" w:color="auto"/>
              <w:right w:val="single" w:sz="4" w:space="0" w:color="auto"/>
            </w:tcBorders>
            <w:noWrap/>
            <w:vAlign w:val="center"/>
            <w:hideMark/>
          </w:tcPr>
          <w:p w14:paraId="6D72E835" w14:textId="77F4CB5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11,389,244,000,000</w:t>
            </w:r>
          </w:p>
        </w:tc>
        <w:tc>
          <w:tcPr>
            <w:tcW w:w="0" w:type="auto"/>
            <w:tcBorders>
              <w:top w:val="nil"/>
              <w:left w:val="nil"/>
              <w:bottom w:val="single" w:sz="4" w:space="0" w:color="auto"/>
              <w:right w:val="single" w:sz="4" w:space="0" w:color="auto"/>
            </w:tcBorders>
            <w:noWrap/>
            <w:vAlign w:val="center"/>
            <w:hideMark/>
          </w:tcPr>
          <w:p w14:paraId="6C431A82" w14:textId="5BE98E1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0.89557</w:t>
            </w:r>
          </w:p>
        </w:tc>
      </w:tr>
      <w:tr w:rsidR="009B1114" w:rsidRPr="00877800" w14:paraId="24D1DE74"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37BFF5B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A4212C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3D7E11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7BE420E6" w14:textId="497D95F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10,253,225,000,000</w:t>
            </w:r>
          </w:p>
        </w:tc>
        <w:tc>
          <w:tcPr>
            <w:tcW w:w="0" w:type="auto"/>
            <w:tcBorders>
              <w:top w:val="nil"/>
              <w:left w:val="nil"/>
              <w:bottom w:val="single" w:sz="4" w:space="0" w:color="auto"/>
              <w:right w:val="single" w:sz="4" w:space="0" w:color="auto"/>
            </w:tcBorders>
            <w:noWrap/>
            <w:vAlign w:val="center"/>
            <w:hideMark/>
          </w:tcPr>
          <w:p w14:paraId="79CF120F" w14:textId="656130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11,410,607,000,000</w:t>
            </w:r>
          </w:p>
        </w:tc>
        <w:tc>
          <w:tcPr>
            <w:tcW w:w="0" w:type="auto"/>
            <w:tcBorders>
              <w:top w:val="nil"/>
              <w:left w:val="nil"/>
              <w:bottom w:val="single" w:sz="4" w:space="0" w:color="auto"/>
              <w:right w:val="single" w:sz="4" w:space="0" w:color="auto"/>
            </w:tcBorders>
            <w:noWrap/>
            <w:vAlign w:val="center"/>
            <w:hideMark/>
          </w:tcPr>
          <w:p w14:paraId="17F4C90E" w14:textId="4FF2420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0.89857</w:t>
            </w:r>
          </w:p>
        </w:tc>
      </w:tr>
      <w:tr w:rsidR="009B1114" w:rsidRPr="00877800" w14:paraId="6559FCFD"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24FBCB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8088C2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AF4B64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090208BB" w14:textId="3DE5157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11,239,586,000,000</w:t>
            </w:r>
          </w:p>
        </w:tc>
        <w:tc>
          <w:tcPr>
            <w:tcW w:w="0" w:type="auto"/>
            <w:tcBorders>
              <w:top w:val="nil"/>
              <w:left w:val="nil"/>
              <w:bottom w:val="single" w:sz="4" w:space="0" w:color="auto"/>
              <w:right w:val="single" w:sz="4" w:space="0" w:color="auto"/>
            </w:tcBorders>
            <w:noWrap/>
            <w:vAlign w:val="center"/>
            <w:hideMark/>
          </w:tcPr>
          <w:p w14:paraId="2E15AB3A" w14:textId="2F2C5D0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13,103,349,000,000</w:t>
            </w:r>
          </w:p>
        </w:tc>
        <w:tc>
          <w:tcPr>
            <w:tcW w:w="0" w:type="auto"/>
            <w:tcBorders>
              <w:top w:val="nil"/>
              <w:left w:val="nil"/>
              <w:bottom w:val="single" w:sz="4" w:space="0" w:color="auto"/>
              <w:right w:val="single" w:sz="4" w:space="0" w:color="auto"/>
            </w:tcBorders>
            <w:noWrap/>
            <w:vAlign w:val="center"/>
            <w:hideMark/>
          </w:tcPr>
          <w:p w14:paraId="105699E1" w14:textId="46FD817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0.85776</w:t>
            </w:r>
          </w:p>
        </w:tc>
      </w:tr>
      <w:tr w:rsidR="009B1114" w:rsidRPr="00877800" w14:paraId="3F411F39"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484B7537" w14:textId="1931E6E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11DC89C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BBCA</w:t>
            </w:r>
          </w:p>
        </w:tc>
        <w:tc>
          <w:tcPr>
            <w:tcW w:w="0" w:type="auto"/>
            <w:tcBorders>
              <w:top w:val="nil"/>
              <w:left w:val="nil"/>
              <w:bottom w:val="single" w:sz="4" w:space="0" w:color="auto"/>
              <w:right w:val="single" w:sz="4" w:space="0" w:color="auto"/>
            </w:tcBorders>
            <w:noWrap/>
            <w:vAlign w:val="center"/>
            <w:hideMark/>
          </w:tcPr>
          <w:p w14:paraId="549DBBF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42406FBC" w14:textId="329B74B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574,589,608,000,000</w:t>
            </w:r>
          </w:p>
        </w:tc>
        <w:tc>
          <w:tcPr>
            <w:tcW w:w="0" w:type="auto"/>
            <w:tcBorders>
              <w:top w:val="nil"/>
              <w:left w:val="nil"/>
              <w:bottom w:val="single" w:sz="4" w:space="0" w:color="auto"/>
              <w:right w:val="single" w:sz="4" w:space="0" w:color="auto"/>
            </w:tcBorders>
            <w:noWrap/>
            <w:vAlign w:val="center"/>
            <w:hideMark/>
          </w:tcPr>
          <w:p w14:paraId="3D0B4EF2" w14:textId="5B55AE8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833,245,938,000,000</w:t>
            </w:r>
          </w:p>
        </w:tc>
        <w:tc>
          <w:tcPr>
            <w:tcW w:w="0" w:type="auto"/>
            <w:tcBorders>
              <w:top w:val="nil"/>
              <w:left w:val="nil"/>
              <w:bottom w:val="single" w:sz="4" w:space="0" w:color="auto"/>
              <w:right w:val="single" w:sz="4" w:space="0" w:color="auto"/>
            </w:tcBorders>
            <w:noWrap/>
            <w:vAlign w:val="center"/>
            <w:hideMark/>
          </w:tcPr>
          <w:p w14:paraId="75E076F9" w14:textId="2C028B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0.68958</w:t>
            </w:r>
          </w:p>
        </w:tc>
      </w:tr>
      <w:tr w:rsidR="009B1114" w:rsidRPr="00877800" w14:paraId="24F31278"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4057B5C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FE59EF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7100D0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2DD067F0" w14:textId="64D1BFE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622,013,305,000,000</w:t>
            </w:r>
          </w:p>
        </w:tc>
        <w:tc>
          <w:tcPr>
            <w:tcW w:w="0" w:type="auto"/>
            <w:tcBorders>
              <w:top w:val="nil"/>
              <w:left w:val="nil"/>
              <w:bottom w:val="single" w:sz="4" w:space="0" w:color="auto"/>
              <w:right w:val="single" w:sz="4" w:space="0" w:color="auto"/>
            </w:tcBorders>
            <w:noWrap/>
            <w:vAlign w:val="center"/>
            <w:hideMark/>
          </w:tcPr>
          <w:p w14:paraId="2F3023FA" w14:textId="4442BCB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966,358,530,000,000</w:t>
            </w:r>
          </w:p>
        </w:tc>
        <w:tc>
          <w:tcPr>
            <w:tcW w:w="0" w:type="auto"/>
            <w:tcBorders>
              <w:top w:val="nil"/>
              <w:left w:val="nil"/>
              <w:bottom w:val="single" w:sz="4" w:space="0" w:color="auto"/>
              <w:right w:val="single" w:sz="4" w:space="0" w:color="auto"/>
            </w:tcBorders>
            <w:noWrap/>
            <w:vAlign w:val="center"/>
            <w:hideMark/>
          </w:tcPr>
          <w:p w14:paraId="64E0F3BA" w14:textId="45FAEA1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0.64367</w:t>
            </w:r>
          </w:p>
        </w:tc>
      </w:tr>
      <w:tr w:rsidR="009B1114" w:rsidRPr="00877800" w14:paraId="118DB7B1"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C184EA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B8E13F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4A0C68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66ECA36C" w14:textId="6152D17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694,936,522,000,000</w:t>
            </w:r>
          </w:p>
        </w:tc>
        <w:tc>
          <w:tcPr>
            <w:tcW w:w="0" w:type="auto"/>
            <w:tcBorders>
              <w:top w:val="nil"/>
              <w:left w:val="nil"/>
              <w:bottom w:val="single" w:sz="4" w:space="0" w:color="auto"/>
              <w:right w:val="single" w:sz="4" w:space="0" w:color="auto"/>
            </w:tcBorders>
            <w:noWrap/>
            <w:vAlign w:val="center"/>
            <w:hideMark/>
          </w:tcPr>
          <w:p w14:paraId="1F464E89" w14:textId="3E3DFE0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1,030,865,316,000,000</w:t>
            </w:r>
          </w:p>
        </w:tc>
        <w:tc>
          <w:tcPr>
            <w:tcW w:w="0" w:type="auto"/>
            <w:tcBorders>
              <w:top w:val="nil"/>
              <w:left w:val="nil"/>
              <w:bottom w:val="single" w:sz="4" w:space="0" w:color="auto"/>
              <w:right w:val="single" w:sz="4" w:space="0" w:color="auto"/>
            </w:tcBorders>
            <w:noWrap/>
            <w:vAlign w:val="center"/>
            <w:hideMark/>
          </w:tcPr>
          <w:p w14:paraId="673FB19D" w14:textId="07ED92A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0.67413</w:t>
            </w:r>
          </w:p>
        </w:tc>
      </w:tr>
      <w:tr w:rsidR="009B1114" w:rsidRPr="00877800" w14:paraId="3C3D0DB5"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04CCCB1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98A16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D75AB8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064297EA" w14:textId="14DB5F2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792,196,714,000,000</w:t>
            </w:r>
          </w:p>
        </w:tc>
        <w:tc>
          <w:tcPr>
            <w:tcW w:w="0" w:type="auto"/>
            <w:tcBorders>
              <w:top w:val="nil"/>
              <w:left w:val="nil"/>
              <w:bottom w:val="single" w:sz="4" w:space="0" w:color="auto"/>
              <w:right w:val="single" w:sz="4" w:space="0" w:color="auto"/>
            </w:tcBorders>
            <w:noWrap/>
            <w:vAlign w:val="center"/>
            <w:hideMark/>
          </w:tcPr>
          <w:p w14:paraId="43CAAA20" w14:textId="26D0D07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1,091,329,540,000,000</w:t>
            </w:r>
          </w:p>
        </w:tc>
        <w:tc>
          <w:tcPr>
            <w:tcW w:w="0" w:type="auto"/>
            <w:tcBorders>
              <w:top w:val="nil"/>
              <w:left w:val="nil"/>
              <w:bottom w:val="single" w:sz="4" w:space="0" w:color="auto"/>
              <w:right w:val="single" w:sz="4" w:space="0" w:color="auto"/>
            </w:tcBorders>
            <w:noWrap/>
            <w:vAlign w:val="center"/>
            <w:hideMark/>
          </w:tcPr>
          <w:p w14:paraId="50ED575B" w14:textId="1CDA1AF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0.72590</w:t>
            </w:r>
          </w:p>
        </w:tc>
      </w:tr>
      <w:tr w:rsidR="009B1114" w:rsidRPr="00877800" w14:paraId="7C45A99E"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0D43B5D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9A2DD5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811C78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5D1FF149" w14:textId="25E9B7C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901,310,853,000,000</w:t>
            </w:r>
          </w:p>
        </w:tc>
        <w:tc>
          <w:tcPr>
            <w:tcW w:w="0" w:type="auto"/>
            <w:tcBorders>
              <w:top w:val="nil"/>
              <w:left w:val="nil"/>
              <w:bottom w:val="single" w:sz="4" w:space="0" w:color="auto"/>
              <w:right w:val="single" w:sz="4" w:space="0" w:color="auto"/>
            </w:tcBorders>
            <w:noWrap/>
            <w:vAlign w:val="center"/>
            <w:hideMark/>
          </w:tcPr>
          <w:p w14:paraId="2D7871BC" w14:textId="70BE6E2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1,121,313,397,000,000</w:t>
            </w:r>
          </w:p>
        </w:tc>
        <w:tc>
          <w:tcPr>
            <w:tcW w:w="0" w:type="auto"/>
            <w:tcBorders>
              <w:top w:val="nil"/>
              <w:left w:val="nil"/>
              <w:bottom w:val="single" w:sz="4" w:space="0" w:color="auto"/>
              <w:right w:val="single" w:sz="4" w:space="0" w:color="auto"/>
            </w:tcBorders>
            <w:noWrap/>
            <w:vAlign w:val="center"/>
            <w:hideMark/>
          </w:tcPr>
          <w:p w14:paraId="00B00893" w14:textId="53E028E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0.80380</w:t>
            </w:r>
          </w:p>
        </w:tc>
      </w:tr>
      <w:tr w:rsidR="009B1114" w:rsidRPr="00877800" w14:paraId="12A981CB"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178917C6" w14:textId="2A73F86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0161D23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BBHI</w:t>
            </w:r>
          </w:p>
        </w:tc>
        <w:tc>
          <w:tcPr>
            <w:tcW w:w="0" w:type="auto"/>
            <w:tcBorders>
              <w:top w:val="nil"/>
              <w:left w:val="nil"/>
              <w:bottom w:val="single" w:sz="4" w:space="0" w:color="auto"/>
              <w:right w:val="single" w:sz="4" w:space="0" w:color="auto"/>
            </w:tcBorders>
            <w:noWrap/>
            <w:vAlign w:val="center"/>
            <w:hideMark/>
          </w:tcPr>
          <w:p w14:paraId="20CB105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293E39C4" w14:textId="46187A9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1,249,986,284,725</w:t>
            </w:r>
          </w:p>
        </w:tc>
        <w:tc>
          <w:tcPr>
            <w:tcW w:w="0" w:type="auto"/>
            <w:tcBorders>
              <w:top w:val="nil"/>
              <w:left w:val="nil"/>
              <w:bottom w:val="single" w:sz="4" w:space="0" w:color="auto"/>
              <w:right w:val="single" w:sz="4" w:space="0" w:color="auto"/>
            </w:tcBorders>
            <w:noWrap/>
            <w:vAlign w:val="center"/>
            <w:hideMark/>
          </w:tcPr>
          <w:p w14:paraId="533ACB9D" w14:textId="5657C41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1,455,460,412,530</w:t>
            </w:r>
          </w:p>
        </w:tc>
        <w:tc>
          <w:tcPr>
            <w:tcW w:w="0" w:type="auto"/>
            <w:tcBorders>
              <w:top w:val="nil"/>
              <w:left w:val="nil"/>
              <w:bottom w:val="single" w:sz="4" w:space="0" w:color="auto"/>
              <w:right w:val="single" w:sz="4" w:space="0" w:color="auto"/>
            </w:tcBorders>
            <w:noWrap/>
            <w:vAlign w:val="center"/>
            <w:hideMark/>
          </w:tcPr>
          <w:p w14:paraId="11A21919" w14:textId="4699DA5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0.85883</w:t>
            </w:r>
          </w:p>
        </w:tc>
      </w:tr>
      <w:tr w:rsidR="009B1114" w:rsidRPr="00877800" w14:paraId="4D766A0F"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0BE4F49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87B59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164D79C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3545BC08" w14:textId="195BA61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2,197,312,356,851</w:t>
            </w:r>
          </w:p>
        </w:tc>
        <w:tc>
          <w:tcPr>
            <w:tcW w:w="0" w:type="auto"/>
            <w:tcBorders>
              <w:top w:val="nil"/>
              <w:left w:val="nil"/>
              <w:bottom w:val="single" w:sz="4" w:space="0" w:color="auto"/>
              <w:right w:val="single" w:sz="4" w:space="0" w:color="auto"/>
            </w:tcBorders>
            <w:noWrap/>
            <w:vAlign w:val="center"/>
            <w:hideMark/>
          </w:tcPr>
          <w:p w14:paraId="4F4B5898" w14:textId="1FB6EC6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1,055,809,968,629</w:t>
            </w:r>
          </w:p>
        </w:tc>
        <w:tc>
          <w:tcPr>
            <w:tcW w:w="0" w:type="auto"/>
            <w:tcBorders>
              <w:top w:val="nil"/>
              <w:left w:val="nil"/>
              <w:bottom w:val="single" w:sz="4" w:space="0" w:color="auto"/>
              <w:right w:val="single" w:sz="4" w:space="0" w:color="auto"/>
            </w:tcBorders>
            <w:noWrap/>
            <w:vAlign w:val="center"/>
            <w:hideMark/>
          </w:tcPr>
          <w:p w14:paraId="1892A952" w14:textId="20EB594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2.08116</w:t>
            </w:r>
          </w:p>
        </w:tc>
      </w:tr>
      <w:tr w:rsidR="009B1114" w:rsidRPr="00877800" w14:paraId="415D38CE"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52CF8EE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FAAECE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B4EDC0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7B5B6296" w14:textId="515A395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7,041,370,320,411</w:t>
            </w:r>
          </w:p>
        </w:tc>
        <w:tc>
          <w:tcPr>
            <w:tcW w:w="0" w:type="auto"/>
            <w:tcBorders>
              <w:top w:val="nil"/>
              <w:left w:val="nil"/>
              <w:bottom w:val="single" w:sz="4" w:space="0" w:color="auto"/>
              <w:right w:val="single" w:sz="4" w:space="0" w:color="auto"/>
            </w:tcBorders>
            <w:noWrap/>
            <w:vAlign w:val="center"/>
            <w:hideMark/>
          </w:tcPr>
          <w:p w14:paraId="7BE20C39" w14:textId="2B795DC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2,402,997,556,071</w:t>
            </w:r>
          </w:p>
        </w:tc>
        <w:tc>
          <w:tcPr>
            <w:tcW w:w="0" w:type="auto"/>
            <w:tcBorders>
              <w:top w:val="nil"/>
              <w:left w:val="nil"/>
              <w:bottom w:val="single" w:sz="4" w:space="0" w:color="auto"/>
              <w:right w:val="single" w:sz="4" w:space="0" w:color="auto"/>
            </w:tcBorders>
            <w:noWrap/>
            <w:vAlign w:val="center"/>
            <w:hideMark/>
          </w:tcPr>
          <w:p w14:paraId="29FBF11A" w14:textId="7B2D5E9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2.93024</w:t>
            </w:r>
          </w:p>
        </w:tc>
      </w:tr>
      <w:tr w:rsidR="009B1114" w:rsidRPr="00877800" w14:paraId="08FCC048"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3058FFD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15ACB9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3424C4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5176395B" w14:textId="49192CD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7,385,707,867,283</w:t>
            </w:r>
          </w:p>
        </w:tc>
        <w:tc>
          <w:tcPr>
            <w:tcW w:w="0" w:type="auto"/>
            <w:tcBorders>
              <w:top w:val="nil"/>
              <w:left w:val="nil"/>
              <w:bottom w:val="single" w:sz="4" w:space="0" w:color="auto"/>
              <w:right w:val="single" w:sz="4" w:space="0" w:color="auto"/>
            </w:tcBorders>
            <w:noWrap/>
            <w:vAlign w:val="center"/>
            <w:hideMark/>
          </w:tcPr>
          <w:p w14:paraId="3F833CFD" w14:textId="286D538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3,680,457,408,637</w:t>
            </w:r>
          </w:p>
        </w:tc>
        <w:tc>
          <w:tcPr>
            <w:tcW w:w="0" w:type="auto"/>
            <w:tcBorders>
              <w:top w:val="nil"/>
              <w:left w:val="nil"/>
              <w:bottom w:val="single" w:sz="4" w:space="0" w:color="auto"/>
              <w:right w:val="single" w:sz="4" w:space="0" w:color="auto"/>
            </w:tcBorders>
            <w:noWrap/>
            <w:vAlign w:val="center"/>
            <w:hideMark/>
          </w:tcPr>
          <w:p w14:paraId="28C78317" w14:textId="3157376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2.00674</w:t>
            </w:r>
          </w:p>
        </w:tc>
      </w:tr>
      <w:tr w:rsidR="009B1114" w:rsidRPr="00877800" w14:paraId="19427858"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6369431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840181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DE8BD1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54AADE91" w14:textId="0F6C86C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7,478,034,532,114</w:t>
            </w:r>
          </w:p>
        </w:tc>
        <w:tc>
          <w:tcPr>
            <w:tcW w:w="0" w:type="auto"/>
            <w:tcBorders>
              <w:top w:val="nil"/>
              <w:left w:val="nil"/>
              <w:bottom w:val="single" w:sz="4" w:space="0" w:color="auto"/>
              <w:right w:val="single" w:sz="4" w:space="0" w:color="auto"/>
            </w:tcBorders>
            <w:noWrap/>
            <w:vAlign w:val="center"/>
            <w:hideMark/>
          </w:tcPr>
          <w:p w14:paraId="3A2937E5" w14:textId="4D4C1F1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5,879,916,099,130</w:t>
            </w:r>
          </w:p>
        </w:tc>
        <w:tc>
          <w:tcPr>
            <w:tcW w:w="0" w:type="auto"/>
            <w:tcBorders>
              <w:top w:val="nil"/>
              <w:left w:val="nil"/>
              <w:bottom w:val="single" w:sz="4" w:space="0" w:color="auto"/>
              <w:right w:val="single" w:sz="4" w:space="0" w:color="auto"/>
            </w:tcBorders>
            <w:noWrap/>
            <w:vAlign w:val="center"/>
            <w:hideMark/>
          </w:tcPr>
          <w:p w14:paraId="5A521026" w14:textId="51178BD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1.27179</w:t>
            </w:r>
          </w:p>
        </w:tc>
      </w:tr>
      <w:tr w:rsidR="009B1114" w:rsidRPr="00877800" w14:paraId="729D527D"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260F8915" w14:textId="3E0E0C2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D0ABE8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BBMD</w:t>
            </w:r>
          </w:p>
        </w:tc>
        <w:tc>
          <w:tcPr>
            <w:tcW w:w="0" w:type="auto"/>
            <w:tcBorders>
              <w:top w:val="nil"/>
              <w:left w:val="nil"/>
              <w:bottom w:val="single" w:sz="4" w:space="0" w:color="auto"/>
              <w:right w:val="single" w:sz="4" w:space="0" w:color="auto"/>
            </w:tcBorders>
            <w:noWrap/>
            <w:vAlign w:val="center"/>
            <w:hideMark/>
          </w:tcPr>
          <w:p w14:paraId="603CEB7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1C22B9BC" w14:textId="66887A7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7,041,997,767,384</w:t>
            </w:r>
          </w:p>
        </w:tc>
        <w:tc>
          <w:tcPr>
            <w:tcW w:w="0" w:type="auto"/>
            <w:tcBorders>
              <w:top w:val="nil"/>
              <w:left w:val="nil"/>
              <w:bottom w:val="single" w:sz="4" w:space="0" w:color="auto"/>
              <w:right w:val="single" w:sz="4" w:space="0" w:color="auto"/>
            </w:tcBorders>
            <w:noWrap/>
            <w:vAlign w:val="center"/>
            <w:hideMark/>
          </w:tcPr>
          <w:p w14:paraId="7B3C11EC" w14:textId="0147279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9,667,214,097,919</w:t>
            </w:r>
          </w:p>
        </w:tc>
        <w:tc>
          <w:tcPr>
            <w:tcW w:w="0" w:type="auto"/>
            <w:tcBorders>
              <w:top w:val="nil"/>
              <w:left w:val="nil"/>
              <w:bottom w:val="single" w:sz="4" w:space="0" w:color="auto"/>
              <w:right w:val="single" w:sz="4" w:space="0" w:color="auto"/>
            </w:tcBorders>
            <w:noWrap/>
            <w:vAlign w:val="center"/>
            <w:hideMark/>
          </w:tcPr>
          <w:p w14:paraId="4A888684" w14:textId="77A2AD4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0.72844</w:t>
            </w:r>
          </w:p>
        </w:tc>
      </w:tr>
      <w:tr w:rsidR="009B1114" w:rsidRPr="00877800" w14:paraId="5A90D595"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8726BC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789CF67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8A8699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2FE83DA5" w14:textId="2B3FFE5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7,794,367,992,285</w:t>
            </w:r>
          </w:p>
        </w:tc>
        <w:tc>
          <w:tcPr>
            <w:tcW w:w="0" w:type="auto"/>
            <w:tcBorders>
              <w:top w:val="nil"/>
              <w:left w:val="nil"/>
              <w:bottom w:val="single" w:sz="4" w:space="0" w:color="auto"/>
              <w:right w:val="single" w:sz="4" w:space="0" w:color="auto"/>
            </w:tcBorders>
            <w:noWrap/>
            <w:vAlign w:val="center"/>
            <w:hideMark/>
          </w:tcPr>
          <w:p w14:paraId="7B91B0B7" w14:textId="0F19A43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10,869,151,142,603</w:t>
            </w:r>
          </w:p>
        </w:tc>
        <w:tc>
          <w:tcPr>
            <w:tcW w:w="0" w:type="auto"/>
            <w:tcBorders>
              <w:top w:val="nil"/>
              <w:left w:val="nil"/>
              <w:bottom w:val="single" w:sz="4" w:space="0" w:color="auto"/>
              <w:right w:val="single" w:sz="4" w:space="0" w:color="auto"/>
            </w:tcBorders>
            <w:noWrap/>
            <w:vAlign w:val="center"/>
            <w:hideMark/>
          </w:tcPr>
          <w:p w14:paraId="1F354B27" w14:textId="3EEA7CF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0.71711</w:t>
            </w:r>
          </w:p>
        </w:tc>
      </w:tr>
      <w:tr w:rsidR="009B1114" w:rsidRPr="00877800" w14:paraId="762FA2DB"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015E9AB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2562DD7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CD6D66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38ED01C8" w14:textId="308CDDF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8,679,741,866,184</w:t>
            </w:r>
          </w:p>
        </w:tc>
        <w:tc>
          <w:tcPr>
            <w:tcW w:w="0" w:type="auto"/>
            <w:tcBorders>
              <w:top w:val="nil"/>
              <w:left w:val="nil"/>
              <w:bottom w:val="single" w:sz="4" w:space="0" w:color="auto"/>
              <w:right w:val="single" w:sz="4" w:space="0" w:color="auto"/>
            </w:tcBorders>
            <w:noWrap/>
            <w:vAlign w:val="center"/>
            <w:hideMark/>
          </w:tcPr>
          <w:p w14:paraId="776A2048" w14:textId="7BC9286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10,614,742,651,725</w:t>
            </w:r>
          </w:p>
        </w:tc>
        <w:tc>
          <w:tcPr>
            <w:tcW w:w="0" w:type="auto"/>
            <w:tcBorders>
              <w:top w:val="nil"/>
              <w:left w:val="nil"/>
              <w:bottom w:val="single" w:sz="4" w:space="0" w:color="auto"/>
              <w:right w:val="single" w:sz="4" w:space="0" w:color="auto"/>
            </w:tcBorders>
            <w:noWrap/>
            <w:vAlign w:val="center"/>
            <w:hideMark/>
          </w:tcPr>
          <w:p w14:paraId="3D656710" w14:textId="78C155E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0.81771</w:t>
            </w:r>
          </w:p>
        </w:tc>
      </w:tr>
      <w:tr w:rsidR="009B1114" w:rsidRPr="00877800" w14:paraId="6670FBEA"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C87A7C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1B3CD08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718338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67D2772" w14:textId="6F8A2EB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9,240,952,868,207</w:t>
            </w:r>
          </w:p>
        </w:tc>
        <w:tc>
          <w:tcPr>
            <w:tcW w:w="0" w:type="auto"/>
            <w:tcBorders>
              <w:top w:val="nil"/>
              <w:left w:val="nil"/>
              <w:bottom w:val="single" w:sz="4" w:space="0" w:color="auto"/>
              <w:right w:val="single" w:sz="4" w:space="0" w:color="auto"/>
            </w:tcBorders>
            <w:noWrap/>
            <w:vAlign w:val="center"/>
            <w:hideMark/>
          </w:tcPr>
          <w:p w14:paraId="4A5F07BF" w14:textId="5C3B83D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10,477,193,174,775</w:t>
            </w:r>
          </w:p>
        </w:tc>
        <w:tc>
          <w:tcPr>
            <w:tcW w:w="0" w:type="auto"/>
            <w:tcBorders>
              <w:top w:val="nil"/>
              <w:left w:val="nil"/>
              <w:bottom w:val="single" w:sz="4" w:space="0" w:color="auto"/>
              <w:right w:val="single" w:sz="4" w:space="0" w:color="auto"/>
            </w:tcBorders>
            <w:noWrap/>
            <w:vAlign w:val="center"/>
            <w:hideMark/>
          </w:tcPr>
          <w:p w14:paraId="3AB9013B" w14:textId="1DD5C91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0.88201</w:t>
            </w:r>
          </w:p>
        </w:tc>
      </w:tr>
      <w:tr w:rsidR="009B1114" w:rsidRPr="00877800" w14:paraId="279D74FD"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77D24C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36F918A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D32714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63310271" w14:textId="24D6111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10,684,715,612,537</w:t>
            </w:r>
          </w:p>
        </w:tc>
        <w:tc>
          <w:tcPr>
            <w:tcW w:w="0" w:type="auto"/>
            <w:tcBorders>
              <w:top w:val="nil"/>
              <w:left w:val="nil"/>
              <w:bottom w:val="single" w:sz="4" w:space="0" w:color="auto"/>
              <w:right w:val="single" w:sz="4" w:space="0" w:color="auto"/>
            </w:tcBorders>
            <w:noWrap/>
            <w:vAlign w:val="center"/>
            <w:hideMark/>
          </w:tcPr>
          <w:p w14:paraId="6A378BBB" w14:textId="30B309F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9,920,059,940,858</w:t>
            </w:r>
          </w:p>
        </w:tc>
        <w:tc>
          <w:tcPr>
            <w:tcW w:w="0" w:type="auto"/>
            <w:tcBorders>
              <w:top w:val="nil"/>
              <w:left w:val="nil"/>
              <w:bottom w:val="single" w:sz="4" w:space="0" w:color="auto"/>
              <w:right w:val="single" w:sz="4" w:space="0" w:color="auto"/>
            </w:tcBorders>
            <w:noWrap/>
            <w:vAlign w:val="center"/>
            <w:hideMark/>
          </w:tcPr>
          <w:p w14:paraId="6FF8673D" w14:textId="35D85D2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1.07708</w:t>
            </w:r>
          </w:p>
        </w:tc>
      </w:tr>
      <w:tr w:rsidR="009B1114" w:rsidRPr="00877800" w14:paraId="12219E43"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5E9DE20E" w14:textId="3BF5ABA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69F60C4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BBNI</w:t>
            </w:r>
          </w:p>
        </w:tc>
        <w:tc>
          <w:tcPr>
            <w:tcW w:w="0" w:type="auto"/>
            <w:tcBorders>
              <w:top w:val="nil"/>
              <w:left w:val="nil"/>
              <w:bottom w:val="single" w:sz="4" w:space="0" w:color="auto"/>
              <w:right w:val="single" w:sz="4" w:space="0" w:color="auto"/>
            </w:tcBorders>
            <w:noWrap/>
            <w:vAlign w:val="center"/>
            <w:hideMark/>
          </w:tcPr>
          <w:p w14:paraId="1F40D2F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14E8F2F1" w14:textId="656CE2A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586,206,787,000,000</w:t>
            </w:r>
          </w:p>
        </w:tc>
        <w:tc>
          <w:tcPr>
            <w:tcW w:w="0" w:type="auto"/>
            <w:tcBorders>
              <w:top w:val="nil"/>
              <w:left w:val="nil"/>
              <w:bottom w:val="single" w:sz="4" w:space="0" w:color="auto"/>
              <w:right w:val="single" w:sz="4" w:space="0" w:color="auto"/>
            </w:tcBorders>
            <w:noWrap/>
            <w:vAlign w:val="center"/>
            <w:hideMark/>
          </w:tcPr>
          <w:p w14:paraId="47BCD267" w14:textId="7F618A2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565,985,984,000,000</w:t>
            </w:r>
          </w:p>
        </w:tc>
        <w:tc>
          <w:tcPr>
            <w:tcW w:w="0" w:type="auto"/>
            <w:tcBorders>
              <w:top w:val="nil"/>
              <w:left w:val="nil"/>
              <w:bottom w:val="single" w:sz="4" w:space="0" w:color="auto"/>
              <w:right w:val="single" w:sz="4" w:space="0" w:color="auto"/>
            </w:tcBorders>
            <w:noWrap/>
            <w:vAlign w:val="center"/>
            <w:hideMark/>
          </w:tcPr>
          <w:p w14:paraId="31E0A4DE" w14:textId="77196B2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1.03573</w:t>
            </w:r>
          </w:p>
        </w:tc>
      </w:tr>
      <w:tr w:rsidR="009B1114" w:rsidRPr="00877800" w14:paraId="59327BB8"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EC11A0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10F4B8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2D1C94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45242C1F" w14:textId="47197B1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582,436,230,000,000</w:t>
            </w:r>
          </w:p>
        </w:tc>
        <w:tc>
          <w:tcPr>
            <w:tcW w:w="0" w:type="auto"/>
            <w:tcBorders>
              <w:top w:val="nil"/>
              <w:left w:val="nil"/>
              <w:bottom w:val="single" w:sz="4" w:space="0" w:color="auto"/>
              <w:right w:val="single" w:sz="4" w:space="0" w:color="auto"/>
            </w:tcBorders>
            <w:noWrap/>
            <w:vAlign w:val="center"/>
            <w:hideMark/>
          </w:tcPr>
          <w:p w14:paraId="17BD6DFE" w14:textId="29A9F7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576,911,570,000,000</w:t>
            </w:r>
          </w:p>
        </w:tc>
        <w:tc>
          <w:tcPr>
            <w:tcW w:w="0" w:type="auto"/>
            <w:tcBorders>
              <w:top w:val="nil"/>
              <w:left w:val="nil"/>
              <w:bottom w:val="single" w:sz="4" w:space="0" w:color="auto"/>
              <w:right w:val="single" w:sz="4" w:space="0" w:color="auto"/>
            </w:tcBorders>
            <w:noWrap/>
            <w:vAlign w:val="center"/>
            <w:hideMark/>
          </w:tcPr>
          <w:p w14:paraId="593173C0" w14:textId="02C547D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1.00958</w:t>
            </w:r>
          </w:p>
        </w:tc>
      </w:tr>
      <w:tr w:rsidR="009B1114" w:rsidRPr="00877800" w14:paraId="53E4F92D"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00C11C1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B5E399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8D48DB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4D4E1A88" w14:textId="410C2EC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646,188,313,000,000</w:t>
            </w:r>
          </w:p>
        </w:tc>
        <w:tc>
          <w:tcPr>
            <w:tcW w:w="0" w:type="auto"/>
            <w:tcBorders>
              <w:top w:val="nil"/>
              <w:left w:val="nil"/>
              <w:bottom w:val="single" w:sz="4" w:space="0" w:color="auto"/>
              <w:right w:val="single" w:sz="4" w:space="0" w:color="auto"/>
            </w:tcBorders>
            <w:noWrap/>
            <w:vAlign w:val="center"/>
            <w:hideMark/>
          </w:tcPr>
          <w:p w14:paraId="485CC29A" w14:textId="0AB3B95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614,460,728,000,000</w:t>
            </w:r>
          </w:p>
        </w:tc>
        <w:tc>
          <w:tcPr>
            <w:tcW w:w="0" w:type="auto"/>
            <w:tcBorders>
              <w:top w:val="nil"/>
              <w:left w:val="nil"/>
              <w:bottom w:val="single" w:sz="4" w:space="0" w:color="auto"/>
              <w:right w:val="single" w:sz="4" w:space="0" w:color="auto"/>
            </w:tcBorders>
            <w:noWrap/>
            <w:vAlign w:val="center"/>
            <w:hideMark/>
          </w:tcPr>
          <w:p w14:paraId="29A256B4" w14:textId="0A0F3F2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1.05163</w:t>
            </w:r>
          </w:p>
        </w:tc>
      </w:tr>
      <w:tr w:rsidR="009B1114" w:rsidRPr="00877800" w14:paraId="5DE3F7EE"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2381F9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E21DC4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40D18A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5780F6B" w14:textId="3FA54E0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695,084,769,000,000</w:t>
            </w:r>
          </w:p>
        </w:tc>
        <w:tc>
          <w:tcPr>
            <w:tcW w:w="0" w:type="auto"/>
            <w:tcBorders>
              <w:top w:val="nil"/>
              <w:left w:val="nil"/>
              <w:bottom w:val="single" w:sz="4" w:space="0" w:color="auto"/>
              <w:right w:val="single" w:sz="4" w:space="0" w:color="auto"/>
            </w:tcBorders>
            <w:noWrap/>
            <w:vAlign w:val="center"/>
            <w:hideMark/>
          </w:tcPr>
          <w:p w14:paraId="29F457A9" w14:textId="56230B1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658,649,953,000,000</w:t>
            </w:r>
          </w:p>
        </w:tc>
        <w:tc>
          <w:tcPr>
            <w:tcW w:w="0" w:type="auto"/>
            <w:tcBorders>
              <w:top w:val="nil"/>
              <w:left w:val="nil"/>
              <w:bottom w:val="single" w:sz="4" w:space="0" w:color="auto"/>
              <w:right w:val="single" w:sz="4" w:space="0" w:color="auto"/>
            </w:tcBorders>
            <w:noWrap/>
            <w:vAlign w:val="center"/>
            <w:hideMark/>
          </w:tcPr>
          <w:p w14:paraId="1DD3B56E" w14:textId="4B94A7A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1.05532</w:t>
            </w:r>
          </w:p>
        </w:tc>
      </w:tr>
      <w:tr w:rsidR="009B1114" w:rsidRPr="00877800" w14:paraId="4D3B6CCB"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0DAB3D6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6061E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597C21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59FCCB09" w14:textId="657CCD2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775,871,778,000,000</w:t>
            </w:r>
          </w:p>
        </w:tc>
        <w:tc>
          <w:tcPr>
            <w:tcW w:w="0" w:type="auto"/>
            <w:tcBorders>
              <w:top w:val="nil"/>
              <w:left w:val="nil"/>
              <w:bottom w:val="single" w:sz="4" w:space="0" w:color="auto"/>
              <w:right w:val="single" w:sz="4" w:space="0" w:color="auto"/>
            </w:tcBorders>
            <w:noWrap/>
            <w:vAlign w:val="center"/>
            <w:hideMark/>
          </w:tcPr>
          <w:p w14:paraId="5205EF69" w14:textId="4262DC0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692,677,037,000,000</w:t>
            </w:r>
          </w:p>
        </w:tc>
        <w:tc>
          <w:tcPr>
            <w:tcW w:w="0" w:type="auto"/>
            <w:tcBorders>
              <w:top w:val="nil"/>
              <w:left w:val="nil"/>
              <w:bottom w:val="single" w:sz="4" w:space="0" w:color="auto"/>
              <w:right w:val="single" w:sz="4" w:space="0" w:color="auto"/>
            </w:tcBorders>
            <w:noWrap/>
            <w:vAlign w:val="center"/>
            <w:hideMark/>
          </w:tcPr>
          <w:p w14:paraId="48BE7280" w14:textId="5DAB087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1.12011</w:t>
            </w:r>
          </w:p>
        </w:tc>
      </w:tr>
      <w:tr w:rsidR="009B1114" w:rsidRPr="00877800" w14:paraId="79FE92CD"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7BC98ED8" w14:textId="5AC7244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7E79F24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BBRI</w:t>
            </w:r>
          </w:p>
        </w:tc>
        <w:tc>
          <w:tcPr>
            <w:tcW w:w="0" w:type="auto"/>
            <w:tcBorders>
              <w:top w:val="nil"/>
              <w:left w:val="nil"/>
              <w:bottom w:val="single" w:sz="4" w:space="0" w:color="auto"/>
              <w:right w:val="single" w:sz="4" w:space="0" w:color="auto"/>
            </w:tcBorders>
            <w:noWrap/>
            <w:vAlign w:val="center"/>
            <w:hideMark/>
          </w:tcPr>
          <w:p w14:paraId="2750405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4CC2475D" w14:textId="67A50A6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902,425,065,000,000</w:t>
            </w:r>
          </w:p>
        </w:tc>
        <w:tc>
          <w:tcPr>
            <w:tcW w:w="0" w:type="auto"/>
            <w:tcBorders>
              <w:top w:val="nil"/>
              <w:left w:val="nil"/>
              <w:bottom w:val="single" w:sz="4" w:space="0" w:color="auto"/>
              <w:right w:val="single" w:sz="4" w:space="0" w:color="auto"/>
            </w:tcBorders>
            <w:noWrap/>
            <w:vAlign w:val="center"/>
            <w:hideMark/>
          </w:tcPr>
          <w:p w14:paraId="5438A63B" w14:textId="750115C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1,087,424,950,000,000</w:t>
            </w:r>
          </w:p>
        </w:tc>
        <w:tc>
          <w:tcPr>
            <w:tcW w:w="0" w:type="auto"/>
            <w:tcBorders>
              <w:top w:val="nil"/>
              <w:left w:val="nil"/>
              <w:bottom w:val="single" w:sz="4" w:space="0" w:color="auto"/>
              <w:right w:val="single" w:sz="4" w:space="0" w:color="auto"/>
            </w:tcBorders>
            <w:noWrap/>
            <w:vAlign w:val="center"/>
            <w:hideMark/>
          </w:tcPr>
          <w:p w14:paraId="1C4E1168" w14:textId="53FFFBE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0.82987</w:t>
            </w:r>
          </w:p>
        </w:tc>
      </w:tr>
      <w:tr w:rsidR="009B1114" w:rsidRPr="00877800" w14:paraId="02522732"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3652C26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FF7B91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D85580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7F8E5A0E" w14:textId="4551EDA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955,305,553,000,000</w:t>
            </w:r>
          </w:p>
        </w:tc>
        <w:tc>
          <w:tcPr>
            <w:tcW w:w="0" w:type="auto"/>
            <w:tcBorders>
              <w:top w:val="nil"/>
              <w:left w:val="nil"/>
              <w:bottom w:val="single" w:sz="4" w:space="0" w:color="auto"/>
              <w:right w:val="single" w:sz="4" w:space="0" w:color="auto"/>
            </w:tcBorders>
            <w:noWrap/>
            <w:vAlign w:val="center"/>
            <w:hideMark/>
          </w:tcPr>
          <w:p w14:paraId="1321CBBE" w14:textId="01E1BC0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1,138,743,215,000,000</w:t>
            </w:r>
          </w:p>
        </w:tc>
        <w:tc>
          <w:tcPr>
            <w:tcW w:w="0" w:type="auto"/>
            <w:tcBorders>
              <w:top w:val="nil"/>
              <w:left w:val="nil"/>
              <w:bottom w:val="single" w:sz="4" w:space="0" w:color="auto"/>
              <w:right w:val="single" w:sz="4" w:space="0" w:color="auto"/>
            </w:tcBorders>
            <w:noWrap/>
            <w:vAlign w:val="center"/>
            <w:hideMark/>
          </w:tcPr>
          <w:p w14:paraId="1291E6DB" w14:textId="282CDAA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0.83891</w:t>
            </w:r>
          </w:p>
        </w:tc>
      </w:tr>
      <w:tr w:rsidR="009B1114" w:rsidRPr="00877800" w14:paraId="459D8D06"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4B64F2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107688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1442005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43133E9B" w14:textId="339FD27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1,035,891,125,000,000</w:t>
            </w:r>
          </w:p>
        </w:tc>
        <w:tc>
          <w:tcPr>
            <w:tcW w:w="0" w:type="auto"/>
            <w:tcBorders>
              <w:top w:val="nil"/>
              <w:left w:val="nil"/>
              <w:bottom w:val="single" w:sz="4" w:space="0" w:color="auto"/>
              <w:right w:val="single" w:sz="4" w:space="0" w:color="auto"/>
            </w:tcBorders>
            <w:noWrap/>
            <w:vAlign w:val="center"/>
            <w:hideMark/>
          </w:tcPr>
          <w:p w14:paraId="5455861A" w14:textId="1087285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1,307,884,013,000,000</w:t>
            </w:r>
          </w:p>
        </w:tc>
        <w:tc>
          <w:tcPr>
            <w:tcW w:w="0" w:type="auto"/>
            <w:tcBorders>
              <w:top w:val="nil"/>
              <w:left w:val="nil"/>
              <w:bottom w:val="single" w:sz="4" w:space="0" w:color="auto"/>
              <w:right w:val="single" w:sz="4" w:space="0" w:color="auto"/>
            </w:tcBorders>
            <w:noWrap/>
            <w:vAlign w:val="center"/>
            <w:hideMark/>
          </w:tcPr>
          <w:p w14:paraId="70068808" w14:textId="088DC0D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0.79204</w:t>
            </w:r>
          </w:p>
        </w:tc>
      </w:tr>
      <w:tr w:rsidR="009B1114" w:rsidRPr="00877800" w14:paraId="184D4D77"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4837EB3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4481E4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DBEA6E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16165B64" w14:textId="29332E9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1,150,872,587,000,000</w:t>
            </w:r>
          </w:p>
        </w:tc>
        <w:tc>
          <w:tcPr>
            <w:tcW w:w="0" w:type="auto"/>
            <w:tcBorders>
              <w:top w:val="nil"/>
              <w:left w:val="nil"/>
              <w:bottom w:val="single" w:sz="4" w:space="0" w:color="auto"/>
              <w:right w:val="single" w:sz="4" w:space="0" w:color="auto"/>
            </w:tcBorders>
            <w:noWrap/>
            <w:vAlign w:val="center"/>
            <w:hideMark/>
          </w:tcPr>
          <w:p w14:paraId="72BCD2E2" w14:textId="721CB56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1,358,328,761,000,000</w:t>
            </w:r>
          </w:p>
        </w:tc>
        <w:tc>
          <w:tcPr>
            <w:tcW w:w="0" w:type="auto"/>
            <w:tcBorders>
              <w:top w:val="nil"/>
              <w:left w:val="nil"/>
              <w:bottom w:val="single" w:sz="4" w:space="0" w:color="auto"/>
              <w:right w:val="single" w:sz="4" w:space="0" w:color="auto"/>
            </w:tcBorders>
            <w:noWrap/>
            <w:vAlign w:val="center"/>
            <w:hideMark/>
          </w:tcPr>
          <w:p w14:paraId="50F313D9" w14:textId="24D1E4D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0.84727</w:t>
            </w:r>
          </w:p>
        </w:tc>
      </w:tr>
      <w:tr w:rsidR="009B1114" w:rsidRPr="00877800" w14:paraId="149A90B0"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68A19BB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ADF418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1E28D0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6B49E27E" w14:textId="73FB951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1,230,887,526,000,000</w:t>
            </w:r>
          </w:p>
        </w:tc>
        <w:tc>
          <w:tcPr>
            <w:tcW w:w="0" w:type="auto"/>
            <w:tcBorders>
              <w:top w:val="nil"/>
              <w:left w:val="nil"/>
              <w:bottom w:val="single" w:sz="4" w:space="0" w:color="auto"/>
              <w:right w:val="single" w:sz="4" w:space="0" w:color="auto"/>
            </w:tcBorders>
            <w:noWrap/>
            <w:vAlign w:val="center"/>
            <w:hideMark/>
          </w:tcPr>
          <w:p w14:paraId="0C82F384" w14:textId="4F6B77E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1,365,450,104,000,000</w:t>
            </w:r>
          </w:p>
        </w:tc>
        <w:tc>
          <w:tcPr>
            <w:tcW w:w="0" w:type="auto"/>
            <w:tcBorders>
              <w:top w:val="nil"/>
              <w:left w:val="nil"/>
              <w:bottom w:val="single" w:sz="4" w:space="0" w:color="auto"/>
              <w:right w:val="single" w:sz="4" w:space="0" w:color="auto"/>
            </w:tcBorders>
            <w:noWrap/>
            <w:vAlign w:val="center"/>
            <w:hideMark/>
          </w:tcPr>
          <w:p w14:paraId="16C4BD30" w14:textId="1076359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0.90145</w:t>
            </w:r>
          </w:p>
        </w:tc>
      </w:tr>
      <w:tr w:rsidR="009B1114" w:rsidRPr="00877800" w14:paraId="431E0231"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08AD76E6" w14:textId="24C8506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01B7098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BBSI</w:t>
            </w:r>
          </w:p>
        </w:tc>
        <w:tc>
          <w:tcPr>
            <w:tcW w:w="0" w:type="auto"/>
            <w:tcBorders>
              <w:top w:val="nil"/>
              <w:left w:val="nil"/>
              <w:bottom w:val="single" w:sz="4" w:space="0" w:color="auto"/>
              <w:right w:val="single" w:sz="4" w:space="0" w:color="auto"/>
            </w:tcBorders>
            <w:noWrap/>
            <w:vAlign w:val="center"/>
            <w:hideMark/>
          </w:tcPr>
          <w:p w14:paraId="65F668A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391A7165" w14:textId="0E90802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810,102,639,961</w:t>
            </w:r>
          </w:p>
        </w:tc>
        <w:tc>
          <w:tcPr>
            <w:tcW w:w="0" w:type="auto"/>
            <w:tcBorders>
              <w:top w:val="nil"/>
              <w:left w:val="nil"/>
              <w:bottom w:val="single" w:sz="4" w:space="0" w:color="auto"/>
              <w:right w:val="single" w:sz="4" w:space="0" w:color="auto"/>
            </w:tcBorders>
            <w:noWrap/>
            <w:vAlign w:val="center"/>
            <w:hideMark/>
          </w:tcPr>
          <w:p w14:paraId="467CF12E" w14:textId="4A2E5EE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370,367,437,771</w:t>
            </w:r>
          </w:p>
        </w:tc>
        <w:tc>
          <w:tcPr>
            <w:tcW w:w="0" w:type="auto"/>
            <w:tcBorders>
              <w:top w:val="nil"/>
              <w:left w:val="nil"/>
              <w:bottom w:val="single" w:sz="4" w:space="0" w:color="auto"/>
              <w:right w:val="single" w:sz="4" w:space="0" w:color="auto"/>
            </w:tcBorders>
            <w:noWrap/>
            <w:vAlign w:val="center"/>
            <w:hideMark/>
          </w:tcPr>
          <w:p w14:paraId="423D421C" w14:textId="69BDD29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2.18729</w:t>
            </w:r>
          </w:p>
        </w:tc>
      </w:tr>
      <w:tr w:rsidR="009B1114" w:rsidRPr="00877800" w14:paraId="34E3D450"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7146D95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60D63C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ABAB77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381D4412" w14:textId="3DED95B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826,535,172,941</w:t>
            </w:r>
          </w:p>
        </w:tc>
        <w:tc>
          <w:tcPr>
            <w:tcW w:w="0" w:type="auto"/>
            <w:tcBorders>
              <w:top w:val="nil"/>
              <w:left w:val="nil"/>
              <w:bottom w:val="single" w:sz="4" w:space="0" w:color="auto"/>
              <w:right w:val="single" w:sz="4" w:space="0" w:color="auto"/>
            </w:tcBorders>
            <w:noWrap/>
            <w:vAlign w:val="center"/>
            <w:hideMark/>
          </w:tcPr>
          <w:p w14:paraId="55C93955" w14:textId="77559FD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321,649,068,154</w:t>
            </w:r>
          </w:p>
        </w:tc>
        <w:tc>
          <w:tcPr>
            <w:tcW w:w="0" w:type="auto"/>
            <w:tcBorders>
              <w:top w:val="nil"/>
              <w:left w:val="nil"/>
              <w:bottom w:val="single" w:sz="4" w:space="0" w:color="auto"/>
              <w:right w:val="single" w:sz="4" w:space="0" w:color="auto"/>
            </w:tcBorders>
            <w:noWrap/>
            <w:vAlign w:val="center"/>
            <w:hideMark/>
          </w:tcPr>
          <w:p w14:paraId="23A96712" w14:textId="374B92F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2.56968</w:t>
            </w:r>
          </w:p>
        </w:tc>
      </w:tr>
      <w:tr w:rsidR="009B1114" w:rsidRPr="00877800" w14:paraId="0AD2475B"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354D27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819D03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155399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1D8F9334" w14:textId="4827F52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617,056,483,360</w:t>
            </w:r>
          </w:p>
        </w:tc>
        <w:tc>
          <w:tcPr>
            <w:tcW w:w="0" w:type="auto"/>
            <w:tcBorders>
              <w:top w:val="nil"/>
              <w:left w:val="nil"/>
              <w:bottom w:val="single" w:sz="4" w:space="0" w:color="auto"/>
              <w:right w:val="single" w:sz="4" w:space="0" w:color="auto"/>
            </w:tcBorders>
            <w:noWrap/>
            <w:vAlign w:val="center"/>
            <w:hideMark/>
          </w:tcPr>
          <w:p w14:paraId="280EE598" w14:textId="1697BCC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187,941,465,039</w:t>
            </w:r>
          </w:p>
        </w:tc>
        <w:tc>
          <w:tcPr>
            <w:tcW w:w="0" w:type="auto"/>
            <w:tcBorders>
              <w:top w:val="nil"/>
              <w:left w:val="nil"/>
              <w:bottom w:val="single" w:sz="4" w:space="0" w:color="auto"/>
              <w:right w:val="single" w:sz="4" w:space="0" w:color="auto"/>
            </w:tcBorders>
            <w:noWrap/>
            <w:vAlign w:val="center"/>
            <w:hideMark/>
          </w:tcPr>
          <w:p w14:paraId="5E8AB86E" w14:textId="63646E5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3.28324</w:t>
            </w:r>
          </w:p>
        </w:tc>
      </w:tr>
      <w:tr w:rsidR="009B1114" w:rsidRPr="00877800" w14:paraId="526AC51C"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4008170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168E88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0AE1DC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32B80EE4" w14:textId="3514993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1,540,396,138,961</w:t>
            </w:r>
          </w:p>
        </w:tc>
        <w:tc>
          <w:tcPr>
            <w:tcW w:w="0" w:type="auto"/>
            <w:tcBorders>
              <w:top w:val="nil"/>
              <w:left w:val="nil"/>
              <w:bottom w:val="single" w:sz="4" w:space="0" w:color="auto"/>
              <w:right w:val="single" w:sz="4" w:space="0" w:color="auto"/>
            </w:tcBorders>
            <w:noWrap/>
            <w:vAlign w:val="center"/>
            <w:hideMark/>
          </w:tcPr>
          <w:p w14:paraId="5A2006E3" w14:textId="4D60F50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288,606,013,160</w:t>
            </w:r>
          </w:p>
        </w:tc>
        <w:tc>
          <w:tcPr>
            <w:tcW w:w="0" w:type="auto"/>
            <w:tcBorders>
              <w:top w:val="nil"/>
              <w:left w:val="nil"/>
              <w:bottom w:val="single" w:sz="4" w:space="0" w:color="auto"/>
              <w:right w:val="single" w:sz="4" w:space="0" w:color="auto"/>
            </w:tcBorders>
            <w:noWrap/>
            <w:vAlign w:val="center"/>
            <w:hideMark/>
          </w:tcPr>
          <w:p w14:paraId="19B51170" w14:textId="2D843D4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5.33737</w:t>
            </w:r>
          </w:p>
        </w:tc>
      </w:tr>
      <w:tr w:rsidR="009B1114" w:rsidRPr="00877800" w14:paraId="254DB244"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6518B1B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F65AA1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A3A350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26121CB3" w14:textId="47EC11B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3,975,559,833,358</w:t>
            </w:r>
          </w:p>
        </w:tc>
        <w:tc>
          <w:tcPr>
            <w:tcW w:w="0" w:type="auto"/>
            <w:tcBorders>
              <w:top w:val="nil"/>
              <w:left w:val="nil"/>
              <w:bottom w:val="single" w:sz="4" w:space="0" w:color="auto"/>
              <w:right w:val="single" w:sz="4" w:space="0" w:color="auto"/>
            </w:tcBorders>
            <w:noWrap/>
            <w:vAlign w:val="center"/>
            <w:hideMark/>
          </w:tcPr>
          <w:p w14:paraId="1FE3C4F0" w14:textId="29B3960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3,072,240,360,564</w:t>
            </w:r>
          </w:p>
        </w:tc>
        <w:tc>
          <w:tcPr>
            <w:tcW w:w="0" w:type="auto"/>
            <w:tcBorders>
              <w:top w:val="nil"/>
              <w:left w:val="nil"/>
              <w:bottom w:val="single" w:sz="4" w:space="0" w:color="auto"/>
              <w:right w:val="single" w:sz="4" w:space="0" w:color="auto"/>
            </w:tcBorders>
            <w:noWrap/>
            <w:vAlign w:val="center"/>
            <w:hideMark/>
          </w:tcPr>
          <w:p w14:paraId="0006F0BA" w14:textId="55F4E30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1.29403</w:t>
            </w:r>
          </w:p>
        </w:tc>
      </w:tr>
      <w:tr w:rsidR="009B1114" w:rsidRPr="00877800" w14:paraId="257E2397" w14:textId="77777777" w:rsidTr="009829D4">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30BC9201" w14:textId="14F70C6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F53F43" w:rsidRPr="00877800">
              <w:rPr>
                <w:rFonts w:eastAsia="Times New Roman" w:cs="Times New Roman"/>
                <w:kern w:val="0"/>
                <w:sz w:val="20"/>
                <w:szCs w:val="20"/>
                <w:lang w:bidi="ar-SA"/>
                <w14:ligatures w14:val="none"/>
              </w:rPr>
              <w:t>.</w:t>
            </w:r>
          </w:p>
        </w:tc>
        <w:tc>
          <w:tcPr>
            <w:tcW w:w="0" w:type="auto"/>
            <w:vMerge w:val="restart"/>
            <w:tcBorders>
              <w:top w:val="nil"/>
              <w:left w:val="single" w:sz="4" w:space="0" w:color="auto"/>
              <w:bottom w:val="single" w:sz="4" w:space="0" w:color="auto"/>
              <w:right w:val="single" w:sz="4" w:space="0" w:color="auto"/>
            </w:tcBorders>
            <w:noWrap/>
            <w:vAlign w:val="center"/>
            <w:hideMark/>
          </w:tcPr>
          <w:p w14:paraId="4D39F36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BBTN</w:t>
            </w:r>
          </w:p>
        </w:tc>
        <w:tc>
          <w:tcPr>
            <w:tcW w:w="0" w:type="auto"/>
            <w:tcBorders>
              <w:top w:val="nil"/>
              <w:left w:val="nil"/>
              <w:bottom w:val="single" w:sz="4" w:space="0" w:color="auto"/>
              <w:right w:val="single" w:sz="4" w:space="0" w:color="auto"/>
            </w:tcBorders>
            <w:noWrap/>
            <w:vAlign w:val="center"/>
            <w:hideMark/>
          </w:tcPr>
          <w:p w14:paraId="433C65E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7F1D34F0" w14:textId="08B0F64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260,114,163,000,000</w:t>
            </w:r>
          </w:p>
        </w:tc>
        <w:tc>
          <w:tcPr>
            <w:tcW w:w="0" w:type="auto"/>
            <w:tcBorders>
              <w:top w:val="nil"/>
              <w:left w:val="nil"/>
              <w:bottom w:val="single" w:sz="4" w:space="0" w:color="auto"/>
              <w:right w:val="single" w:sz="4" w:space="0" w:color="auto"/>
            </w:tcBorders>
            <w:noWrap/>
            <w:vAlign w:val="center"/>
            <w:hideMark/>
          </w:tcPr>
          <w:p w14:paraId="1E84D0FA" w14:textId="4008840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117,595,473,000,000</w:t>
            </w:r>
          </w:p>
        </w:tc>
        <w:tc>
          <w:tcPr>
            <w:tcW w:w="0" w:type="auto"/>
            <w:tcBorders>
              <w:top w:val="nil"/>
              <w:left w:val="nil"/>
              <w:bottom w:val="single" w:sz="4" w:space="0" w:color="auto"/>
              <w:right w:val="single" w:sz="4" w:space="0" w:color="auto"/>
            </w:tcBorders>
            <w:noWrap/>
            <w:vAlign w:val="center"/>
            <w:hideMark/>
          </w:tcPr>
          <w:p w14:paraId="6851CEF9" w14:textId="136B969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2.21194</w:t>
            </w:r>
          </w:p>
        </w:tc>
      </w:tr>
      <w:tr w:rsidR="009B1114" w:rsidRPr="00877800" w14:paraId="3B37AE4B"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7328185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43BB70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1EA2C9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6FBD5F8A" w14:textId="689E38A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274,835,291,000,000</w:t>
            </w:r>
          </w:p>
        </w:tc>
        <w:tc>
          <w:tcPr>
            <w:tcW w:w="0" w:type="auto"/>
            <w:tcBorders>
              <w:top w:val="nil"/>
              <w:left w:val="nil"/>
              <w:bottom w:val="single" w:sz="4" w:space="0" w:color="auto"/>
              <w:right w:val="single" w:sz="4" w:space="0" w:color="auto"/>
            </w:tcBorders>
            <w:noWrap/>
            <w:vAlign w:val="center"/>
            <w:hideMark/>
          </w:tcPr>
          <w:p w14:paraId="4F07244C" w14:textId="0B57E06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114,562,803,000,000</w:t>
            </w:r>
          </w:p>
        </w:tc>
        <w:tc>
          <w:tcPr>
            <w:tcW w:w="0" w:type="auto"/>
            <w:tcBorders>
              <w:top w:val="nil"/>
              <w:left w:val="nil"/>
              <w:bottom w:val="single" w:sz="4" w:space="0" w:color="auto"/>
              <w:right w:val="single" w:sz="4" w:space="0" w:color="auto"/>
            </w:tcBorders>
            <w:noWrap/>
            <w:vAlign w:val="center"/>
            <w:hideMark/>
          </w:tcPr>
          <w:p w14:paraId="6008587D" w14:textId="6D789E2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2.39899</w:t>
            </w:r>
          </w:p>
        </w:tc>
      </w:tr>
      <w:tr w:rsidR="009B1114" w:rsidRPr="00877800" w14:paraId="79A920D6"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622648E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1C71DE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ED3274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059661C1" w14:textId="473D8F1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298,281,704,000,000</w:t>
            </w:r>
          </w:p>
        </w:tc>
        <w:tc>
          <w:tcPr>
            <w:tcW w:w="0" w:type="auto"/>
            <w:tcBorders>
              <w:top w:val="nil"/>
              <w:left w:val="nil"/>
              <w:bottom w:val="single" w:sz="4" w:space="0" w:color="auto"/>
              <w:right w:val="single" w:sz="4" w:space="0" w:color="auto"/>
            </w:tcBorders>
            <w:noWrap/>
            <w:vAlign w:val="center"/>
            <w:hideMark/>
          </w:tcPr>
          <w:p w14:paraId="7530DAF0" w14:textId="7D2AA1E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123,077,565,000,000</w:t>
            </w:r>
          </w:p>
        </w:tc>
        <w:tc>
          <w:tcPr>
            <w:tcW w:w="0" w:type="auto"/>
            <w:tcBorders>
              <w:top w:val="nil"/>
              <w:left w:val="nil"/>
              <w:bottom w:val="single" w:sz="4" w:space="0" w:color="auto"/>
              <w:right w:val="single" w:sz="4" w:space="0" w:color="auto"/>
            </w:tcBorders>
            <w:noWrap/>
            <w:vAlign w:val="center"/>
            <w:hideMark/>
          </w:tcPr>
          <w:p w14:paraId="6E4C215F" w14:textId="0C3B70A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2.42353</w:t>
            </w:r>
          </w:p>
        </w:tc>
      </w:tr>
      <w:tr w:rsidR="009B1114" w:rsidRPr="00877800" w14:paraId="23482303"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685D9E2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A8984C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8B89A9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1D1079B1" w14:textId="33F519A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333,698,141,000,000</w:t>
            </w:r>
          </w:p>
        </w:tc>
        <w:tc>
          <w:tcPr>
            <w:tcW w:w="0" w:type="auto"/>
            <w:tcBorders>
              <w:top w:val="nil"/>
              <w:left w:val="nil"/>
              <w:bottom w:val="single" w:sz="4" w:space="0" w:color="auto"/>
              <w:right w:val="single" w:sz="4" w:space="0" w:color="auto"/>
            </w:tcBorders>
            <w:noWrap/>
            <w:vAlign w:val="center"/>
            <w:hideMark/>
          </w:tcPr>
          <w:p w14:paraId="1C192A0F" w14:textId="4302391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125,640,222,000,000</w:t>
            </w:r>
          </w:p>
        </w:tc>
        <w:tc>
          <w:tcPr>
            <w:tcW w:w="0" w:type="auto"/>
            <w:tcBorders>
              <w:top w:val="nil"/>
              <w:left w:val="nil"/>
              <w:bottom w:val="single" w:sz="4" w:space="0" w:color="auto"/>
              <w:right w:val="single" w:sz="4" w:space="0" w:color="auto"/>
            </w:tcBorders>
            <w:noWrap/>
            <w:vAlign w:val="center"/>
            <w:hideMark/>
          </w:tcPr>
          <w:p w14:paraId="0C6F421E" w14:textId="023E3B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2.65598</w:t>
            </w:r>
          </w:p>
        </w:tc>
      </w:tr>
      <w:tr w:rsidR="009B1114" w:rsidRPr="00877800" w14:paraId="713811D6" w14:textId="77777777" w:rsidTr="009829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173E0B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5808FE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01DF02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77920005" w14:textId="0992EF8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357,972,932,000,000</w:t>
            </w:r>
          </w:p>
        </w:tc>
        <w:tc>
          <w:tcPr>
            <w:tcW w:w="0" w:type="auto"/>
            <w:tcBorders>
              <w:top w:val="nil"/>
              <w:left w:val="nil"/>
              <w:bottom w:val="single" w:sz="4" w:space="0" w:color="auto"/>
              <w:right w:val="single" w:sz="4" w:space="0" w:color="auto"/>
            </w:tcBorders>
            <w:noWrap/>
            <w:vAlign w:val="center"/>
            <w:hideMark/>
          </w:tcPr>
          <w:p w14:paraId="3717BE72" w14:textId="52D6310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136,644,784,000,000</w:t>
            </w:r>
          </w:p>
        </w:tc>
        <w:tc>
          <w:tcPr>
            <w:tcW w:w="0" w:type="auto"/>
            <w:tcBorders>
              <w:top w:val="nil"/>
              <w:left w:val="nil"/>
              <w:bottom w:val="single" w:sz="4" w:space="0" w:color="auto"/>
              <w:right w:val="single" w:sz="4" w:space="0" w:color="auto"/>
            </w:tcBorders>
            <w:noWrap/>
            <w:vAlign w:val="center"/>
            <w:hideMark/>
          </w:tcPr>
          <w:p w14:paraId="24F1F45B" w14:textId="5960F5C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2.61973</w:t>
            </w:r>
          </w:p>
        </w:tc>
      </w:tr>
    </w:tbl>
    <w:p w14:paraId="57F003C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sectPr w:rsidR="009829D4" w:rsidRPr="00877800" w:rsidSect="009B2DC8">
          <w:headerReference w:type="default" r:id="rId156"/>
          <w:pgSz w:w="11906" w:h="16838" w:code="9"/>
          <w:pgMar w:top="2268" w:right="1701" w:bottom="1701" w:left="2268" w:header="720" w:footer="720" w:gutter="0"/>
          <w:cols w:space="720"/>
          <w:docGrid w:linePitch="360"/>
        </w:sectPr>
      </w:pPr>
    </w:p>
    <w:tbl>
      <w:tblPr>
        <w:tblW w:w="0" w:type="auto"/>
        <w:tblLayout w:type="fixed"/>
        <w:tblLook w:val="04A0" w:firstRow="1" w:lastRow="0" w:firstColumn="1" w:lastColumn="0" w:noHBand="0" w:noVBand="1"/>
      </w:tblPr>
      <w:tblGrid>
        <w:gridCol w:w="499"/>
        <w:gridCol w:w="1274"/>
        <w:gridCol w:w="922"/>
        <w:gridCol w:w="2189"/>
        <w:gridCol w:w="2104"/>
        <w:gridCol w:w="939"/>
      </w:tblGrid>
      <w:tr w:rsidR="00BB30E2" w:rsidRPr="00877800" w14:paraId="245AD29B" w14:textId="77777777" w:rsidTr="00F53F43">
        <w:trPr>
          <w:trHeight w:val="620"/>
        </w:trPr>
        <w:tc>
          <w:tcPr>
            <w:tcW w:w="499" w:type="dxa"/>
            <w:tcBorders>
              <w:top w:val="single" w:sz="4" w:space="0" w:color="auto"/>
              <w:left w:val="single" w:sz="4" w:space="0" w:color="auto"/>
              <w:bottom w:val="single" w:sz="4" w:space="0" w:color="000000"/>
              <w:right w:val="single" w:sz="4" w:space="0" w:color="auto"/>
            </w:tcBorders>
            <w:noWrap/>
            <w:vAlign w:val="center"/>
          </w:tcPr>
          <w:p w14:paraId="01C73BAD" w14:textId="3AEBD288"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274" w:type="dxa"/>
            <w:tcBorders>
              <w:top w:val="single" w:sz="4" w:space="0" w:color="auto"/>
              <w:left w:val="single" w:sz="4" w:space="0" w:color="auto"/>
              <w:bottom w:val="single" w:sz="4" w:space="0" w:color="auto"/>
              <w:right w:val="single" w:sz="4" w:space="0" w:color="auto"/>
            </w:tcBorders>
            <w:noWrap/>
            <w:vAlign w:val="center"/>
          </w:tcPr>
          <w:p w14:paraId="534912EB" w14:textId="03F888EC"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22" w:type="dxa"/>
            <w:tcBorders>
              <w:top w:val="single" w:sz="4" w:space="0" w:color="auto"/>
              <w:left w:val="nil"/>
              <w:bottom w:val="single" w:sz="4" w:space="0" w:color="auto"/>
              <w:right w:val="single" w:sz="4" w:space="0" w:color="auto"/>
            </w:tcBorders>
            <w:noWrap/>
            <w:vAlign w:val="center"/>
          </w:tcPr>
          <w:p w14:paraId="3567AE9F" w14:textId="70A96D38"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189" w:type="dxa"/>
            <w:tcBorders>
              <w:top w:val="single" w:sz="4" w:space="0" w:color="auto"/>
              <w:left w:val="nil"/>
              <w:bottom w:val="single" w:sz="4" w:space="0" w:color="auto"/>
              <w:right w:val="single" w:sz="4" w:space="0" w:color="auto"/>
            </w:tcBorders>
            <w:noWrap/>
            <w:vAlign w:val="center"/>
          </w:tcPr>
          <w:p w14:paraId="65A2CDCB" w14:textId="2ECFF2FC"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2104" w:type="dxa"/>
            <w:tcBorders>
              <w:top w:val="single" w:sz="4" w:space="0" w:color="auto"/>
              <w:left w:val="nil"/>
              <w:bottom w:val="single" w:sz="4" w:space="0" w:color="auto"/>
              <w:right w:val="single" w:sz="4" w:space="0" w:color="auto"/>
            </w:tcBorders>
            <w:noWrap/>
            <w:vAlign w:val="center"/>
          </w:tcPr>
          <w:p w14:paraId="31BDE241" w14:textId="7AA967EA"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Third-Party Funds</w:t>
            </w:r>
          </w:p>
        </w:tc>
        <w:tc>
          <w:tcPr>
            <w:tcW w:w="939" w:type="dxa"/>
            <w:tcBorders>
              <w:top w:val="single" w:sz="4" w:space="0" w:color="auto"/>
              <w:left w:val="nil"/>
              <w:bottom w:val="single" w:sz="4" w:space="0" w:color="auto"/>
              <w:right w:val="single" w:sz="4" w:space="0" w:color="auto"/>
            </w:tcBorders>
            <w:noWrap/>
            <w:vAlign w:val="center"/>
          </w:tcPr>
          <w:p w14:paraId="5C9D949A" w14:textId="1D2AD703"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r>
      <w:tr w:rsidR="00BB30E2" w:rsidRPr="00877800" w14:paraId="17CF1761"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0F112339" w14:textId="64A2A39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1F810B8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BGTG</w:t>
            </w:r>
          </w:p>
        </w:tc>
        <w:tc>
          <w:tcPr>
            <w:tcW w:w="922" w:type="dxa"/>
            <w:tcBorders>
              <w:top w:val="nil"/>
              <w:left w:val="nil"/>
              <w:bottom w:val="single" w:sz="4" w:space="0" w:color="auto"/>
              <w:right w:val="single" w:sz="4" w:space="0" w:color="auto"/>
            </w:tcBorders>
            <w:noWrap/>
            <w:vAlign w:val="center"/>
            <w:hideMark/>
          </w:tcPr>
          <w:p w14:paraId="34A3773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7E210531" w14:textId="4B15B4F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2,637,823,000,000</w:t>
            </w:r>
          </w:p>
        </w:tc>
        <w:tc>
          <w:tcPr>
            <w:tcW w:w="2104" w:type="dxa"/>
            <w:tcBorders>
              <w:top w:val="nil"/>
              <w:left w:val="nil"/>
              <w:bottom w:val="single" w:sz="4" w:space="0" w:color="auto"/>
              <w:right w:val="single" w:sz="4" w:space="0" w:color="auto"/>
            </w:tcBorders>
            <w:noWrap/>
            <w:vAlign w:val="center"/>
            <w:hideMark/>
          </w:tcPr>
          <w:p w14:paraId="53D119F1" w14:textId="07457C7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3,991,674,000,000</w:t>
            </w:r>
          </w:p>
        </w:tc>
        <w:tc>
          <w:tcPr>
            <w:tcW w:w="939" w:type="dxa"/>
            <w:tcBorders>
              <w:top w:val="nil"/>
              <w:left w:val="nil"/>
              <w:bottom w:val="single" w:sz="4" w:space="0" w:color="auto"/>
              <w:right w:val="single" w:sz="4" w:space="0" w:color="auto"/>
            </w:tcBorders>
            <w:noWrap/>
            <w:vAlign w:val="center"/>
            <w:hideMark/>
          </w:tcPr>
          <w:p w14:paraId="17DD172F" w14:textId="341CCFA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0.66083</w:t>
            </w:r>
          </w:p>
        </w:tc>
      </w:tr>
      <w:tr w:rsidR="00BB30E2" w:rsidRPr="00877800" w14:paraId="11893235"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EC0ABA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085B6C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4C0CD7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5397801C" w14:textId="6E6DC81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2,527,795,000,000</w:t>
            </w:r>
          </w:p>
        </w:tc>
        <w:tc>
          <w:tcPr>
            <w:tcW w:w="2104" w:type="dxa"/>
            <w:tcBorders>
              <w:top w:val="nil"/>
              <w:left w:val="nil"/>
              <w:bottom w:val="single" w:sz="4" w:space="0" w:color="auto"/>
              <w:right w:val="single" w:sz="4" w:space="0" w:color="auto"/>
            </w:tcBorders>
            <w:noWrap/>
            <w:vAlign w:val="center"/>
            <w:hideMark/>
          </w:tcPr>
          <w:p w14:paraId="761A9440" w14:textId="58E7F95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6,080,960,000,000</w:t>
            </w:r>
          </w:p>
        </w:tc>
        <w:tc>
          <w:tcPr>
            <w:tcW w:w="939" w:type="dxa"/>
            <w:tcBorders>
              <w:top w:val="nil"/>
              <w:left w:val="nil"/>
              <w:bottom w:val="single" w:sz="4" w:space="0" w:color="auto"/>
              <w:right w:val="single" w:sz="4" w:space="0" w:color="auto"/>
            </w:tcBorders>
            <w:noWrap/>
            <w:vAlign w:val="center"/>
            <w:hideMark/>
          </w:tcPr>
          <w:p w14:paraId="74B65288" w14:textId="636A3B0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0.41569</w:t>
            </w:r>
          </w:p>
        </w:tc>
      </w:tr>
      <w:tr w:rsidR="00BB30E2" w:rsidRPr="00877800" w14:paraId="311E16BE"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5757C60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D553C9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A02F16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4DF305BB" w14:textId="52FBC25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2,912,793,000,000</w:t>
            </w:r>
          </w:p>
        </w:tc>
        <w:tc>
          <w:tcPr>
            <w:tcW w:w="2104" w:type="dxa"/>
            <w:tcBorders>
              <w:top w:val="nil"/>
              <w:left w:val="nil"/>
              <w:bottom w:val="single" w:sz="4" w:space="0" w:color="auto"/>
              <w:right w:val="single" w:sz="4" w:space="0" w:color="auto"/>
            </w:tcBorders>
            <w:noWrap/>
            <w:vAlign w:val="center"/>
            <w:hideMark/>
          </w:tcPr>
          <w:p w14:paraId="7F2FBB8F" w14:textId="7386304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5,622,951,000,000</w:t>
            </w:r>
          </w:p>
        </w:tc>
        <w:tc>
          <w:tcPr>
            <w:tcW w:w="939" w:type="dxa"/>
            <w:tcBorders>
              <w:top w:val="nil"/>
              <w:left w:val="nil"/>
              <w:bottom w:val="single" w:sz="4" w:space="0" w:color="auto"/>
              <w:right w:val="single" w:sz="4" w:space="0" w:color="auto"/>
            </w:tcBorders>
            <w:noWrap/>
            <w:vAlign w:val="center"/>
            <w:hideMark/>
          </w:tcPr>
          <w:p w14:paraId="653B5AFA" w14:textId="670B44B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0.51802</w:t>
            </w:r>
          </w:p>
        </w:tc>
      </w:tr>
      <w:tr w:rsidR="00BB30E2" w:rsidRPr="00877800" w14:paraId="1E2193A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A5B3C6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929434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F06473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3EE7F090" w14:textId="248D434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4,335,772,000,000</w:t>
            </w:r>
          </w:p>
        </w:tc>
        <w:tc>
          <w:tcPr>
            <w:tcW w:w="2104" w:type="dxa"/>
            <w:tcBorders>
              <w:top w:val="nil"/>
              <w:left w:val="nil"/>
              <w:bottom w:val="single" w:sz="4" w:space="0" w:color="auto"/>
              <w:right w:val="single" w:sz="4" w:space="0" w:color="auto"/>
            </w:tcBorders>
            <w:noWrap/>
            <w:vAlign w:val="center"/>
            <w:hideMark/>
          </w:tcPr>
          <w:p w14:paraId="63049263" w14:textId="0174506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5,922,668,000,000</w:t>
            </w:r>
          </w:p>
        </w:tc>
        <w:tc>
          <w:tcPr>
            <w:tcW w:w="939" w:type="dxa"/>
            <w:tcBorders>
              <w:top w:val="nil"/>
              <w:left w:val="nil"/>
              <w:bottom w:val="single" w:sz="4" w:space="0" w:color="auto"/>
              <w:right w:val="single" w:sz="4" w:space="0" w:color="auto"/>
            </w:tcBorders>
            <w:noWrap/>
            <w:vAlign w:val="center"/>
            <w:hideMark/>
          </w:tcPr>
          <w:p w14:paraId="4170C425" w14:textId="0C24CF1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0.73206</w:t>
            </w:r>
          </w:p>
        </w:tc>
      </w:tr>
      <w:tr w:rsidR="00BB30E2" w:rsidRPr="00877800" w14:paraId="5F674F14"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92A9A8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277089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B91FAC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5A4F51CE" w14:textId="70DEA82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5,019,832,000,000</w:t>
            </w:r>
          </w:p>
        </w:tc>
        <w:tc>
          <w:tcPr>
            <w:tcW w:w="2104" w:type="dxa"/>
            <w:tcBorders>
              <w:top w:val="nil"/>
              <w:left w:val="nil"/>
              <w:bottom w:val="single" w:sz="4" w:space="0" w:color="auto"/>
              <w:right w:val="single" w:sz="4" w:space="0" w:color="auto"/>
            </w:tcBorders>
            <w:noWrap/>
            <w:vAlign w:val="center"/>
            <w:hideMark/>
          </w:tcPr>
          <w:p w14:paraId="300222AE" w14:textId="1B53842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6,512,206,000,000</w:t>
            </w:r>
          </w:p>
        </w:tc>
        <w:tc>
          <w:tcPr>
            <w:tcW w:w="939" w:type="dxa"/>
            <w:tcBorders>
              <w:top w:val="nil"/>
              <w:left w:val="nil"/>
              <w:bottom w:val="single" w:sz="4" w:space="0" w:color="auto"/>
              <w:right w:val="single" w:sz="4" w:space="0" w:color="auto"/>
            </w:tcBorders>
            <w:noWrap/>
            <w:vAlign w:val="center"/>
            <w:hideMark/>
          </w:tcPr>
          <w:p w14:paraId="5CF934B1" w14:textId="1226F8D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0.77083</w:t>
            </w:r>
          </w:p>
        </w:tc>
      </w:tr>
      <w:tr w:rsidR="00BB30E2" w:rsidRPr="00877800" w14:paraId="30607F22"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195197DF" w14:textId="4E6A436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6A3C052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BINA</w:t>
            </w:r>
          </w:p>
        </w:tc>
        <w:tc>
          <w:tcPr>
            <w:tcW w:w="922" w:type="dxa"/>
            <w:tcBorders>
              <w:top w:val="nil"/>
              <w:left w:val="nil"/>
              <w:bottom w:val="single" w:sz="4" w:space="0" w:color="auto"/>
              <w:right w:val="single" w:sz="4" w:space="0" w:color="auto"/>
            </w:tcBorders>
            <w:noWrap/>
            <w:vAlign w:val="center"/>
            <w:hideMark/>
          </w:tcPr>
          <w:p w14:paraId="1B9F6DE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4E483FF6" w14:textId="1EE0A1E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2,931,448,000,000</w:t>
            </w:r>
          </w:p>
        </w:tc>
        <w:tc>
          <w:tcPr>
            <w:tcW w:w="2104" w:type="dxa"/>
            <w:tcBorders>
              <w:top w:val="nil"/>
              <w:left w:val="nil"/>
              <w:bottom w:val="single" w:sz="4" w:space="0" w:color="auto"/>
              <w:right w:val="single" w:sz="4" w:space="0" w:color="auto"/>
            </w:tcBorders>
            <w:noWrap/>
            <w:vAlign w:val="center"/>
            <w:hideMark/>
          </w:tcPr>
          <w:p w14:paraId="44CAA2AC" w14:textId="7CB0DB4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5,992,818,000,000</w:t>
            </w:r>
          </w:p>
        </w:tc>
        <w:tc>
          <w:tcPr>
            <w:tcW w:w="939" w:type="dxa"/>
            <w:tcBorders>
              <w:top w:val="nil"/>
              <w:left w:val="nil"/>
              <w:bottom w:val="single" w:sz="4" w:space="0" w:color="auto"/>
              <w:right w:val="single" w:sz="4" w:space="0" w:color="auto"/>
            </w:tcBorders>
            <w:noWrap/>
            <w:vAlign w:val="center"/>
            <w:hideMark/>
          </w:tcPr>
          <w:p w14:paraId="2CCF8650" w14:textId="5E3C4B2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0.48916</w:t>
            </w:r>
          </w:p>
        </w:tc>
      </w:tr>
      <w:tr w:rsidR="00BB30E2" w:rsidRPr="00877800" w14:paraId="33E9715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0FA0D8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3E697A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0552C8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2E990461" w14:textId="4A28155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3,709,335,000,000</w:t>
            </w:r>
          </w:p>
        </w:tc>
        <w:tc>
          <w:tcPr>
            <w:tcW w:w="2104" w:type="dxa"/>
            <w:tcBorders>
              <w:top w:val="nil"/>
              <w:left w:val="nil"/>
              <w:bottom w:val="single" w:sz="4" w:space="0" w:color="auto"/>
              <w:right w:val="single" w:sz="4" w:space="0" w:color="auto"/>
            </w:tcBorders>
            <w:noWrap/>
            <w:vAlign w:val="center"/>
            <w:hideMark/>
          </w:tcPr>
          <w:p w14:paraId="3F49BF37" w14:textId="6F34415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8,171,970,000,000</w:t>
            </w:r>
          </w:p>
        </w:tc>
        <w:tc>
          <w:tcPr>
            <w:tcW w:w="939" w:type="dxa"/>
            <w:tcBorders>
              <w:top w:val="nil"/>
              <w:left w:val="nil"/>
              <w:bottom w:val="single" w:sz="4" w:space="0" w:color="auto"/>
              <w:right w:val="single" w:sz="4" w:space="0" w:color="auto"/>
            </w:tcBorders>
            <w:noWrap/>
            <w:vAlign w:val="center"/>
            <w:hideMark/>
          </w:tcPr>
          <w:p w14:paraId="0B396522" w14:textId="309D018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0.45391</w:t>
            </w:r>
          </w:p>
        </w:tc>
      </w:tr>
      <w:tr w:rsidR="00BB30E2" w:rsidRPr="00877800" w14:paraId="2B3E7D90"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DAED67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766CA0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D625CB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618BCC51" w14:textId="7740975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9,749,245,000,000</w:t>
            </w:r>
          </w:p>
        </w:tc>
        <w:tc>
          <w:tcPr>
            <w:tcW w:w="2104" w:type="dxa"/>
            <w:tcBorders>
              <w:top w:val="nil"/>
              <w:left w:val="nil"/>
              <w:bottom w:val="single" w:sz="4" w:space="0" w:color="auto"/>
              <w:right w:val="single" w:sz="4" w:space="0" w:color="auto"/>
            </w:tcBorders>
            <w:noWrap/>
            <w:vAlign w:val="center"/>
            <w:hideMark/>
          </w:tcPr>
          <w:p w14:paraId="4B2A3896" w14:textId="6FCC6E8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10,888,261,000,000</w:t>
            </w:r>
          </w:p>
        </w:tc>
        <w:tc>
          <w:tcPr>
            <w:tcW w:w="939" w:type="dxa"/>
            <w:tcBorders>
              <w:top w:val="nil"/>
              <w:left w:val="nil"/>
              <w:bottom w:val="single" w:sz="4" w:space="0" w:color="auto"/>
              <w:right w:val="single" w:sz="4" w:space="0" w:color="auto"/>
            </w:tcBorders>
            <w:noWrap/>
            <w:vAlign w:val="center"/>
            <w:hideMark/>
          </w:tcPr>
          <w:p w14:paraId="2DC9A151" w14:textId="063E025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0.89539</w:t>
            </w:r>
          </w:p>
        </w:tc>
      </w:tr>
      <w:tr w:rsidR="00BB30E2" w:rsidRPr="00877800" w14:paraId="1A82A958"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763CEB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AFCF37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051487D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7FAC8072" w14:textId="755B3E7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12,677,186,000,000</w:t>
            </w:r>
          </w:p>
        </w:tc>
        <w:tc>
          <w:tcPr>
            <w:tcW w:w="2104" w:type="dxa"/>
            <w:tcBorders>
              <w:top w:val="nil"/>
              <w:left w:val="nil"/>
              <w:bottom w:val="single" w:sz="4" w:space="0" w:color="auto"/>
              <w:right w:val="single" w:sz="4" w:space="0" w:color="auto"/>
            </w:tcBorders>
            <w:noWrap/>
            <w:vAlign w:val="center"/>
            <w:hideMark/>
          </w:tcPr>
          <w:p w14:paraId="17C895D8" w14:textId="78028CB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14,115,400,000,000</w:t>
            </w:r>
          </w:p>
        </w:tc>
        <w:tc>
          <w:tcPr>
            <w:tcW w:w="939" w:type="dxa"/>
            <w:tcBorders>
              <w:top w:val="nil"/>
              <w:left w:val="nil"/>
              <w:bottom w:val="single" w:sz="4" w:space="0" w:color="auto"/>
              <w:right w:val="single" w:sz="4" w:space="0" w:color="auto"/>
            </w:tcBorders>
            <w:noWrap/>
            <w:vAlign w:val="center"/>
            <w:hideMark/>
          </w:tcPr>
          <w:p w14:paraId="05293FD6" w14:textId="7100398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0.89811</w:t>
            </w:r>
          </w:p>
        </w:tc>
      </w:tr>
      <w:tr w:rsidR="00BB30E2" w:rsidRPr="00877800" w14:paraId="527C63D8"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1A75C1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C842D3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5C6F7B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1D1ACAF4" w14:textId="6B9C70C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13,150,442,000,000</w:t>
            </w:r>
          </w:p>
        </w:tc>
        <w:tc>
          <w:tcPr>
            <w:tcW w:w="2104" w:type="dxa"/>
            <w:tcBorders>
              <w:top w:val="nil"/>
              <w:left w:val="nil"/>
              <w:bottom w:val="single" w:sz="4" w:space="0" w:color="auto"/>
              <w:right w:val="single" w:sz="4" w:space="0" w:color="auto"/>
            </w:tcBorders>
            <w:noWrap/>
            <w:vAlign w:val="center"/>
            <w:hideMark/>
          </w:tcPr>
          <w:p w14:paraId="27E8BC72" w14:textId="5CD98EF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16,627,272,000,000</w:t>
            </w:r>
          </w:p>
        </w:tc>
        <w:tc>
          <w:tcPr>
            <w:tcW w:w="939" w:type="dxa"/>
            <w:tcBorders>
              <w:top w:val="nil"/>
              <w:left w:val="nil"/>
              <w:bottom w:val="single" w:sz="4" w:space="0" w:color="auto"/>
              <w:right w:val="single" w:sz="4" w:space="0" w:color="auto"/>
            </w:tcBorders>
            <w:noWrap/>
            <w:vAlign w:val="center"/>
            <w:hideMark/>
          </w:tcPr>
          <w:p w14:paraId="26923808" w14:textId="60716BB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0.79090</w:t>
            </w:r>
          </w:p>
        </w:tc>
      </w:tr>
      <w:tr w:rsidR="00BB30E2" w:rsidRPr="00877800" w14:paraId="6145B0E3"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090F469D" w14:textId="5DA889B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2A14B32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BJBR</w:t>
            </w:r>
          </w:p>
        </w:tc>
        <w:tc>
          <w:tcPr>
            <w:tcW w:w="922" w:type="dxa"/>
            <w:tcBorders>
              <w:top w:val="nil"/>
              <w:left w:val="nil"/>
              <w:bottom w:val="single" w:sz="4" w:space="0" w:color="auto"/>
              <w:right w:val="single" w:sz="4" w:space="0" w:color="auto"/>
            </w:tcBorders>
            <w:noWrap/>
            <w:vAlign w:val="center"/>
            <w:hideMark/>
          </w:tcPr>
          <w:p w14:paraId="7729A8E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14414F35" w14:textId="7BA76BC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89,450,934,000,000</w:t>
            </w:r>
          </w:p>
        </w:tc>
        <w:tc>
          <w:tcPr>
            <w:tcW w:w="2104" w:type="dxa"/>
            <w:tcBorders>
              <w:top w:val="nil"/>
              <w:left w:val="nil"/>
              <w:bottom w:val="single" w:sz="4" w:space="0" w:color="auto"/>
              <w:right w:val="single" w:sz="4" w:space="0" w:color="auto"/>
            </w:tcBorders>
            <w:noWrap/>
            <w:vAlign w:val="center"/>
            <w:hideMark/>
          </w:tcPr>
          <w:p w14:paraId="28885B07" w14:textId="646D6C0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91,006,393,000,000</w:t>
            </w:r>
          </w:p>
        </w:tc>
        <w:tc>
          <w:tcPr>
            <w:tcW w:w="939" w:type="dxa"/>
            <w:tcBorders>
              <w:top w:val="nil"/>
              <w:left w:val="nil"/>
              <w:bottom w:val="single" w:sz="4" w:space="0" w:color="auto"/>
              <w:right w:val="single" w:sz="4" w:space="0" w:color="auto"/>
            </w:tcBorders>
            <w:noWrap/>
            <w:vAlign w:val="center"/>
            <w:hideMark/>
          </w:tcPr>
          <w:p w14:paraId="1218ECEB" w14:textId="53E7669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0.98291</w:t>
            </w:r>
          </w:p>
        </w:tc>
      </w:tr>
      <w:tr w:rsidR="00BB30E2" w:rsidRPr="00877800" w14:paraId="4AD857F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99FD32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3752F9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1B0010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2823904E" w14:textId="1B75ACC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95,813,046,000,000</w:t>
            </w:r>
          </w:p>
        </w:tc>
        <w:tc>
          <w:tcPr>
            <w:tcW w:w="2104" w:type="dxa"/>
            <w:tcBorders>
              <w:top w:val="nil"/>
              <w:left w:val="nil"/>
              <w:bottom w:val="single" w:sz="4" w:space="0" w:color="auto"/>
              <w:right w:val="single" w:sz="4" w:space="0" w:color="auto"/>
            </w:tcBorders>
            <w:noWrap/>
            <w:vAlign w:val="center"/>
            <w:hideMark/>
          </w:tcPr>
          <w:p w14:paraId="7763CD5C" w14:textId="3940B3A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103,375,967,000,000</w:t>
            </w:r>
          </w:p>
        </w:tc>
        <w:tc>
          <w:tcPr>
            <w:tcW w:w="939" w:type="dxa"/>
            <w:tcBorders>
              <w:top w:val="nil"/>
              <w:left w:val="nil"/>
              <w:bottom w:val="single" w:sz="4" w:space="0" w:color="auto"/>
              <w:right w:val="single" w:sz="4" w:space="0" w:color="auto"/>
            </w:tcBorders>
            <w:noWrap/>
            <w:vAlign w:val="center"/>
            <w:hideMark/>
          </w:tcPr>
          <w:p w14:paraId="4ACA3822" w14:textId="77CB50A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0.92684</w:t>
            </w:r>
          </w:p>
        </w:tc>
      </w:tr>
      <w:tr w:rsidR="00BB30E2" w:rsidRPr="00877800" w14:paraId="215D6C05"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8B3F3A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A98163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7999BD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7AFD6398" w14:textId="66AEA7B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108,339,692,000,000</w:t>
            </w:r>
          </w:p>
        </w:tc>
        <w:tc>
          <w:tcPr>
            <w:tcW w:w="2104" w:type="dxa"/>
            <w:tcBorders>
              <w:top w:val="nil"/>
              <w:left w:val="nil"/>
              <w:bottom w:val="single" w:sz="4" w:space="0" w:color="auto"/>
              <w:right w:val="single" w:sz="4" w:space="0" w:color="auto"/>
            </w:tcBorders>
            <w:noWrap/>
            <w:vAlign w:val="center"/>
            <w:hideMark/>
          </w:tcPr>
          <w:p w14:paraId="65E2B727" w14:textId="7E7F1D5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112,930,459,000,000</w:t>
            </w:r>
          </w:p>
        </w:tc>
        <w:tc>
          <w:tcPr>
            <w:tcW w:w="939" w:type="dxa"/>
            <w:tcBorders>
              <w:top w:val="nil"/>
              <w:left w:val="nil"/>
              <w:bottom w:val="single" w:sz="4" w:space="0" w:color="auto"/>
              <w:right w:val="single" w:sz="4" w:space="0" w:color="auto"/>
            </w:tcBorders>
            <w:noWrap/>
            <w:vAlign w:val="center"/>
            <w:hideMark/>
          </w:tcPr>
          <w:p w14:paraId="4599339A" w14:textId="1042077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0.95935</w:t>
            </w:r>
          </w:p>
        </w:tc>
      </w:tr>
      <w:tr w:rsidR="00BB30E2" w:rsidRPr="00877800" w14:paraId="34FAC0E4"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805C3D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0363E7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C07E3C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45BB179F" w14:textId="3493BC6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116,300,069,000,000</w:t>
            </w:r>
          </w:p>
        </w:tc>
        <w:tc>
          <w:tcPr>
            <w:tcW w:w="2104" w:type="dxa"/>
            <w:tcBorders>
              <w:top w:val="nil"/>
              <w:left w:val="nil"/>
              <w:bottom w:val="single" w:sz="4" w:space="0" w:color="auto"/>
              <w:right w:val="single" w:sz="4" w:space="0" w:color="auto"/>
            </w:tcBorders>
            <w:noWrap/>
            <w:vAlign w:val="center"/>
            <w:hideMark/>
          </w:tcPr>
          <w:p w14:paraId="35861B09" w14:textId="20630B0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121,024,879,000,000</w:t>
            </w:r>
          </w:p>
        </w:tc>
        <w:tc>
          <w:tcPr>
            <w:tcW w:w="939" w:type="dxa"/>
            <w:tcBorders>
              <w:top w:val="nil"/>
              <w:left w:val="nil"/>
              <w:bottom w:val="single" w:sz="4" w:space="0" w:color="auto"/>
              <w:right w:val="single" w:sz="4" w:space="0" w:color="auto"/>
            </w:tcBorders>
            <w:noWrap/>
            <w:vAlign w:val="center"/>
            <w:hideMark/>
          </w:tcPr>
          <w:p w14:paraId="74C7EDCD" w14:textId="55D1B19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0.96096</w:t>
            </w:r>
          </w:p>
        </w:tc>
      </w:tr>
      <w:tr w:rsidR="00BB30E2" w:rsidRPr="00877800" w14:paraId="7561852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2C6C89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F091F1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BF9B87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4625F58F" w14:textId="0EC2FB8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135,656,052,000,000</w:t>
            </w:r>
          </w:p>
        </w:tc>
        <w:tc>
          <w:tcPr>
            <w:tcW w:w="2104" w:type="dxa"/>
            <w:tcBorders>
              <w:top w:val="nil"/>
              <w:left w:val="nil"/>
              <w:bottom w:val="single" w:sz="4" w:space="0" w:color="auto"/>
              <w:right w:val="single" w:sz="4" w:space="0" w:color="auto"/>
            </w:tcBorders>
            <w:noWrap/>
            <w:vAlign w:val="center"/>
            <w:hideMark/>
          </w:tcPr>
          <w:p w14:paraId="394A4A5D" w14:textId="35CA5CF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137,467,524,000,000</w:t>
            </w:r>
          </w:p>
        </w:tc>
        <w:tc>
          <w:tcPr>
            <w:tcW w:w="939" w:type="dxa"/>
            <w:tcBorders>
              <w:top w:val="nil"/>
              <w:left w:val="nil"/>
              <w:bottom w:val="single" w:sz="4" w:space="0" w:color="auto"/>
              <w:right w:val="single" w:sz="4" w:space="0" w:color="auto"/>
            </w:tcBorders>
            <w:noWrap/>
            <w:vAlign w:val="center"/>
            <w:hideMark/>
          </w:tcPr>
          <w:p w14:paraId="72139C56" w14:textId="26C6B68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0.98682</w:t>
            </w:r>
          </w:p>
        </w:tc>
      </w:tr>
      <w:tr w:rsidR="00BB30E2" w:rsidRPr="00877800" w14:paraId="24615896"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393F0BF4" w14:textId="25B79C9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42BA6C2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BJTM</w:t>
            </w:r>
          </w:p>
        </w:tc>
        <w:tc>
          <w:tcPr>
            <w:tcW w:w="922" w:type="dxa"/>
            <w:tcBorders>
              <w:top w:val="nil"/>
              <w:left w:val="nil"/>
              <w:bottom w:val="single" w:sz="4" w:space="0" w:color="auto"/>
              <w:right w:val="single" w:sz="4" w:space="0" w:color="auto"/>
            </w:tcBorders>
            <w:noWrap/>
            <w:vAlign w:val="center"/>
            <w:hideMark/>
          </w:tcPr>
          <w:p w14:paraId="04D4E0B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75BD1182" w14:textId="1A4350A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41,480,766,000,000</w:t>
            </w:r>
          </w:p>
        </w:tc>
        <w:tc>
          <w:tcPr>
            <w:tcW w:w="2104" w:type="dxa"/>
            <w:tcBorders>
              <w:top w:val="nil"/>
              <w:left w:val="nil"/>
              <w:bottom w:val="single" w:sz="4" w:space="0" w:color="auto"/>
              <w:right w:val="single" w:sz="4" w:space="0" w:color="auto"/>
            </w:tcBorders>
            <w:noWrap/>
            <w:vAlign w:val="center"/>
            <w:hideMark/>
          </w:tcPr>
          <w:p w14:paraId="7155AA4D" w14:textId="5A973EB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52,412,975,000,000</w:t>
            </w:r>
          </w:p>
        </w:tc>
        <w:tc>
          <w:tcPr>
            <w:tcW w:w="939" w:type="dxa"/>
            <w:tcBorders>
              <w:top w:val="nil"/>
              <w:left w:val="nil"/>
              <w:bottom w:val="single" w:sz="4" w:space="0" w:color="auto"/>
              <w:right w:val="single" w:sz="4" w:space="0" w:color="auto"/>
            </w:tcBorders>
            <w:noWrap/>
            <w:vAlign w:val="center"/>
            <w:hideMark/>
          </w:tcPr>
          <w:p w14:paraId="7E733265" w14:textId="4D9C902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0.79142</w:t>
            </w:r>
          </w:p>
        </w:tc>
      </w:tr>
      <w:tr w:rsidR="00BB30E2" w:rsidRPr="00877800" w14:paraId="34C8475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5902AC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6C5647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DACED9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0E23C66D" w14:textId="37791F2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42,749,559,000,000</w:t>
            </w:r>
          </w:p>
        </w:tc>
        <w:tc>
          <w:tcPr>
            <w:tcW w:w="2104" w:type="dxa"/>
            <w:tcBorders>
              <w:top w:val="nil"/>
              <w:left w:val="nil"/>
              <w:bottom w:val="single" w:sz="4" w:space="0" w:color="auto"/>
              <w:right w:val="single" w:sz="4" w:space="0" w:color="auto"/>
            </w:tcBorders>
            <w:noWrap/>
            <w:vAlign w:val="center"/>
            <w:hideMark/>
          </w:tcPr>
          <w:p w14:paraId="0D7FEDC9" w14:textId="5458CB3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63,668,950,000,000</w:t>
            </w:r>
          </w:p>
        </w:tc>
        <w:tc>
          <w:tcPr>
            <w:tcW w:w="939" w:type="dxa"/>
            <w:tcBorders>
              <w:top w:val="nil"/>
              <w:left w:val="nil"/>
              <w:bottom w:val="single" w:sz="4" w:space="0" w:color="auto"/>
              <w:right w:val="single" w:sz="4" w:space="0" w:color="auto"/>
            </w:tcBorders>
            <w:noWrap/>
            <w:vAlign w:val="center"/>
            <w:hideMark/>
          </w:tcPr>
          <w:p w14:paraId="7FD1F59B" w14:textId="254B96F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0.67143</w:t>
            </w:r>
          </w:p>
        </w:tc>
      </w:tr>
      <w:tr w:rsidR="00BB30E2" w:rsidRPr="00877800" w14:paraId="66C68E4B"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2660DE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030385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4EDA71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5C2FED27" w14:textId="3E2BA1C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46,196,657,000,000</w:t>
            </w:r>
          </w:p>
        </w:tc>
        <w:tc>
          <w:tcPr>
            <w:tcW w:w="2104" w:type="dxa"/>
            <w:tcBorders>
              <w:top w:val="nil"/>
              <w:left w:val="nil"/>
              <w:bottom w:val="single" w:sz="4" w:space="0" w:color="auto"/>
              <w:right w:val="single" w:sz="4" w:space="0" w:color="auto"/>
            </w:tcBorders>
            <w:noWrap/>
            <w:vAlign w:val="center"/>
            <w:hideMark/>
          </w:tcPr>
          <w:p w14:paraId="35A9DC3E" w14:textId="4CDC345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64,630,285,000,000</w:t>
            </w:r>
          </w:p>
        </w:tc>
        <w:tc>
          <w:tcPr>
            <w:tcW w:w="939" w:type="dxa"/>
            <w:tcBorders>
              <w:top w:val="nil"/>
              <w:left w:val="nil"/>
              <w:bottom w:val="single" w:sz="4" w:space="0" w:color="auto"/>
              <w:right w:val="single" w:sz="4" w:space="0" w:color="auto"/>
            </w:tcBorders>
            <w:noWrap/>
            <w:vAlign w:val="center"/>
            <w:hideMark/>
          </w:tcPr>
          <w:p w14:paraId="5072FFA7" w14:textId="381AD16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0.71478</w:t>
            </w:r>
          </w:p>
        </w:tc>
      </w:tr>
      <w:tr w:rsidR="00BB30E2" w:rsidRPr="00877800" w14:paraId="569F7100"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A4DD14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662583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5DE7A5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03081EF8" w14:textId="4613F9A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54,760,903,000,000</w:t>
            </w:r>
          </w:p>
        </w:tc>
        <w:tc>
          <w:tcPr>
            <w:tcW w:w="2104" w:type="dxa"/>
            <w:tcBorders>
              <w:top w:val="nil"/>
              <w:left w:val="nil"/>
              <w:bottom w:val="single" w:sz="4" w:space="0" w:color="auto"/>
              <w:right w:val="single" w:sz="4" w:space="0" w:color="auto"/>
            </w:tcBorders>
            <w:noWrap/>
            <w:vAlign w:val="center"/>
            <w:hideMark/>
          </w:tcPr>
          <w:p w14:paraId="6998CEE2" w14:textId="4D5B6E7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65,548,608,000,000</w:t>
            </w:r>
          </w:p>
        </w:tc>
        <w:tc>
          <w:tcPr>
            <w:tcW w:w="939" w:type="dxa"/>
            <w:tcBorders>
              <w:top w:val="nil"/>
              <w:left w:val="nil"/>
              <w:bottom w:val="single" w:sz="4" w:space="0" w:color="auto"/>
              <w:right w:val="single" w:sz="4" w:space="0" w:color="auto"/>
            </w:tcBorders>
            <w:noWrap/>
            <w:vAlign w:val="center"/>
            <w:hideMark/>
          </w:tcPr>
          <w:p w14:paraId="26459630" w14:textId="05093C4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0.83542</w:t>
            </w:r>
          </w:p>
        </w:tc>
      </w:tr>
      <w:tr w:rsidR="00BB30E2" w:rsidRPr="00877800" w14:paraId="2152E830"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DBEE45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F4BBC0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779E04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199E5F1C" w14:textId="792891A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75,352,740,000,000</w:t>
            </w:r>
          </w:p>
        </w:tc>
        <w:tc>
          <w:tcPr>
            <w:tcW w:w="2104" w:type="dxa"/>
            <w:tcBorders>
              <w:top w:val="nil"/>
              <w:left w:val="nil"/>
              <w:bottom w:val="single" w:sz="4" w:space="0" w:color="auto"/>
              <w:right w:val="single" w:sz="4" w:space="0" w:color="auto"/>
            </w:tcBorders>
            <w:noWrap/>
            <w:vAlign w:val="center"/>
            <w:hideMark/>
          </w:tcPr>
          <w:p w14:paraId="6BB3821F" w14:textId="389C1C8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76,553,478,000,000</w:t>
            </w:r>
          </w:p>
        </w:tc>
        <w:tc>
          <w:tcPr>
            <w:tcW w:w="939" w:type="dxa"/>
            <w:tcBorders>
              <w:top w:val="nil"/>
              <w:left w:val="nil"/>
              <w:bottom w:val="single" w:sz="4" w:space="0" w:color="auto"/>
              <w:right w:val="single" w:sz="4" w:space="0" w:color="auto"/>
            </w:tcBorders>
            <w:noWrap/>
            <w:vAlign w:val="center"/>
            <w:hideMark/>
          </w:tcPr>
          <w:p w14:paraId="6093CE01" w14:textId="4D9E0EA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0.98432</w:t>
            </w:r>
          </w:p>
        </w:tc>
      </w:tr>
      <w:tr w:rsidR="00BB30E2" w:rsidRPr="00877800" w14:paraId="7287E937"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04A23B87" w14:textId="0FFE999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5ED2657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BMRI</w:t>
            </w:r>
          </w:p>
        </w:tc>
        <w:tc>
          <w:tcPr>
            <w:tcW w:w="922" w:type="dxa"/>
            <w:tcBorders>
              <w:top w:val="nil"/>
              <w:left w:val="nil"/>
              <w:bottom w:val="single" w:sz="4" w:space="0" w:color="auto"/>
              <w:right w:val="single" w:sz="4" w:space="0" w:color="auto"/>
            </w:tcBorders>
            <w:noWrap/>
            <w:vAlign w:val="center"/>
            <w:hideMark/>
          </w:tcPr>
          <w:p w14:paraId="488B3B4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206E03B6" w14:textId="1AFBADF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942,067,687,000,000</w:t>
            </w:r>
          </w:p>
        </w:tc>
        <w:tc>
          <w:tcPr>
            <w:tcW w:w="2104" w:type="dxa"/>
            <w:tcBorders>
              <w:top w:val="nil"/>
              <w:left w:val="nil"/>
              <w:bottom w:val="single" w:sz="4" w:space="0" w:color="auto"/>
              <w:right w:val="single" w:sz="4" w:space="0" w:color="auto"/>
            </w:tcBorders>
            <w:noWrap/>
            <w:vAlign w:val="center"/>
            <w:hideMark/>
          </w:tcPr>
          <w:p w14:paraId="37912CB1" w14:textId="1AC2E9A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986,129,405,000,000</w:t>
            </w:r>
          </w:p>
        </w:tc>
        <w:tc>
          <w:tcPr>
            <w:tcW w:w="939" w:type="dxa"/>
            <w:tcBorders>
              <w:top w:val="nil"/>
              <w:left w:val="nil"/>
              <w:bottom w:val="single" w:sz="4" w:space="0" w:color="auto"/>
              <w:right w:val="single" w:sz="4" w:space="0" w:color="auto"/>
            </w:tcBorders>
            <w:noWrap/>
            <w:vAlign w:val="center"/>
            <w:hideMark/>
          </w:tcPr>
          <w:p w14:paraId="576C5864" w14:textId="2A18F05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0.95532</w:t>
            </w:r>
          </w:p>
        </w:tc>
      </w:tr>
      <w:tr w:rsidR="00BB30E2" w:rsidRPr="00877800" w14:paraId="41B47815"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30ACA9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00B7E3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3F6D38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6F1D0AE6" w14:textId="14AFA02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1,026,224,827,000,000</w:t>
            </w:r>
          </w:p>
        </w:tc>
        <w:tc>
          <w:tcPr>
            <w:tcW w:w="2104" w:type="dxa"/>
            <w:tcBorders>
              <w:top w:val="nil"/>
              <w:left w:val="nil"/>
              <w:bottom w:val="single" w:sz="4" w:space="0" w:color="auto"/>
              <w:right w:val="single" w:sz="4" w:space="0" w:color="auto"/>
            </w:tcBorders>
            <w:noWrap/>
            <w:vAlign w:val="center"/>
            <w:hideMark/>
          </w:tcPr>
          <w:p w14:paraId="4838103E" w14:textId="001EE69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1,129,275,217,000,000</w:t>
            </w:r>
          </w:p>
        </w:tc>
        <w:tc>
          <w:tcPr>
            <w:tcW w:w="939" w:type="dxa"/>
            <w:tcBorders>
              <w:top w:val="nil"/>
              <w:left w:val="nil"/>
              <w:bottom w:val="single" w:sz="4" w:space="0" w:color="auto"/>
              <w:right w:val="single" w:sz="4" w:space="0" w:color="auto"/>
            </w:tcBorders>
            <w:noWrap/>
            <w:vAlign w:val="center"/>
            <w:hideMark/>
          </w:tcPr>
          <w:p w14:paraId="29D3E993" w14:textId="439C73A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0.90875</w:t>
            </w:r>
          </w:p>
        </w:tc>
      </w:tr>
      <w:tr w:rsidR="00BB30E2" w:rsidRPr="00877800" w14:paraId="1599A80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36F82A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7F38C3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557147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38B9D893" w14:textId="7E04E84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1,172,599,882,000,000</w:t>
            </w:r>
          </w:p>
        </w:tc>
        <w:tc>
          <w:tcPr>
            <w:tcW w:w="2104" w:type="dxa"/>
            <w:tcBorders>
              <w:top w:val="nil"/>
              <w:left w:val="nil"/>
              <w:bottom w:val="single" w:sz="4" w:space="0" w:color="auto"/>
              <w:right w:val="single" w:sz="4" w:space="0" w:color="auto"/>
            </w:tcBorders>
            <w:noWrap/>
            <w:vAlign w:val="center"/>
            <w:hideMark/>
          </w:tcPr>
          <w:p w14:paraId="4CB65F16" w14:textId="5BB6A70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1,264,434,313,000,000</w:t>
            </w:r>
          </w:p>
        </w:tc>
        <w:tc>
          <w:tcPr>
            <w:tcW w:w="939" w:type="dxa"/>
            <w:tcBorders>
              <w:top w:val="nil"/>
              <w:left w:val="nil"/>
              <w:bottom w:val="single" w:sz="4" w:space="0" w:color="auto"/>
              <w:right w:val="single" w:sz="4" w:space="0" w:color="auto"/>
            </w:tcBorders>
            <w:noWrap/>
            <w:vAlign w:val="center"/>
            <w:hideMark/>
          </w:tcPr>
          <w:p w14:paraId="0B6AA71D" w14:textId="4FB0A94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0.92737</w:t>
            </w:r>
          </w:p>
        </w:tc>
      </w:tr>
      <w:tr w:rsidR="00BB30E2" w:rsidRPr="00877800" w14:paraId="6747050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2CFD9A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ADCBB1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1027E1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17ACAB5A" w14:textId="184A3B4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1,359,832,195,000,000</w:t>
            </w:r>
          </w:p>
        </w:tc>
        <w:tc>
          <w:tcPr>
            <w:tcW w:w="2104" w:type="dxa"/>
            <w:tcBorders>
              <w:top w:val="nil"/>
              <w:left w:val="nil"/>
              <w:bottom w:val="single" w:sz="4" w:space="0" w:color="auto"/>
              <w:right w:val="single" w:sz="4" w:space="0" w:color="auto"/>
            </w:tcBorders>
            <w:noWrap/>
            <w:vAlign w:val="center"/>
            <w:hideMark/>
          </w:tcPr>
          <w:p w14:paraId="5636517E" w14:textId="3EBEB3C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1,322,245,644,000,000</w:t>
            </w:r>
          </w:p>
        </w:tc>
        <w:tc>
          <w:tcPr>
            <w:tcW w:w="939" w:type="dxa"/>
            <w:tcBorders>
              <w:top w:val="nil"/>
              <w:left w:val="nil"/>
              <w:bottom w:val="single" w:sz="4" w:space="0" w:color="auto"/>
              <w:right w:val="single" w:sz="4" w:space="0" w:color="auto"/>
            </w:tcBorders>
            <w:noWrap/>
            <w:vAlign w:val="center"/>
            <w:hideMark/>
          </w:tcPr>
          <w:p w14:paraId="7CE138A5" w14:textId="10F8254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1.02843</w:t>
            </w:r>
          </w:p>
        </w:tc>
      </w:tr>
      <w:tr w:rsidR="00BB30E2" w:rsidRPr="00877800" w14:paraId="7126DFE5"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A98DDB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57FBA0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011AAD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50D3C854" w14:textId="504A902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1,632,216,612,000,000</w:t>
            </w:r>
          </w:p>
        </w:tc>
        <w:tc>
          <w:tcPr>
            <w:tcW w:w="2104" w:type="dxa"/>
            <w:tcBorders>
              <w:top w:val="nil"/>
              <w:left w:val="nil"/>
              <w:bottom w:val="single" w:sz="4" w:space="0" w:color="auto"/>
              <w:right w:val="single" w:sz="4" w:space="0" w:color="auto"/>
            </w:tcBorders>
            <w:noWrap/>
            <w:vAlign w:val="center"/>
            <w:hideMark/>
          </w:tcPr>
          <w:p w14:paraId="67B930A1" w14:textId="17A53D4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1,232,250,144,000,000</w:t>
            </w:r>
          </w:p>
        </w:tc>
        <w:tc>
          <w:tcPr>
            <w:tcW w:w="939" w:type="dxa"/>
            <w:tcBorders>
              <w:top w:val="nil"/>
              <w:left w:val="nil"/>
              <w:bottom w:val="single" w:sz="4" w:space="0" w:color="auto"/>
              <w:right w:val="single" w:sz="4" w:space="0" w:color="auto"/>
            </w:tcBorders>
            <w:noWrap/>
            <w:vAlign w:val="center"/>
            <w:hideMark/>
          </w:tcPr>
          <w:p w14:paraId="468B82D4" w14:textId="310E563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1.32458</w:t>
            </w:r>
          </w:p>
        </w:tc>
      </w:tr>
      <w:tr w:rsidR="00BB30E2" w:rsidRPr="00877800" w14:paraId="393A32B7"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7B684F12" w14:textId="35579FD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6BAE618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BNBA</w:t>
            </w:r>
          </w:p>
        </w:tc>
        <w:tc>
          <w:tcPr>
            <w:tcW w:w="922" w:type="dxa"/>
            <w:tcBorders>
              <w:top w:val="nil"/>
              <w:left w:val="nil"/>
              <w:bottom w:val="single" w:sz="4" w:space="0" w:color="auto"/>
              <w:right w:val="single" w:sz="4" w:space="0" w:color="auto"/>
            </w:tcBorders>
            <w:noWrap/>
            <w:vAlign w:val="center"/>
            <w:hideMark/>
          </w:tcPr>
          <w:p w14:paraId="1BE1030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223D6B20" w14:textId="1C9D8B8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4,576,091,498,751</w:t>
            </w:r>
          </w:p>
        </w:tc>
        <w:tc>
          <w:tcPr>
            <w:tcW w:w="2104" w:type="dxa"/>
            <w:tcBorders>
              <w:top w:val="nil"/>
              <w:left w:val="nil"/>
              <w:bottom w:val="single" w:sz="4" w:space="0" w:color="auto"/>
              <w:right w:val="single" w:sz="4" w:space="0" w:color="auto"/>
            </w:tcBorders>
            <w:noWrap/>
            <w:vAlign w:val="center"/>
            <w:hideMark/>
          </w:tcPr>
          <w:p w14:paraId="294366B8" w14:textId="7598663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5,554,655,389,513</w:t>
            </w:r>
          </w:p>
        </w:tc>
        <w:tc>
          <w:tcPr>
            <w:tcW w:w="939" w:type="dxa"/>
            <w:tcBorders>
              <w:top w:val="nil"/>
              <w:left w:val="nil"/>
              <w:bottom w:val="single" w:sz="4" w:space="0" w:color="auto"/>
              <w:right w:val="single" w:sz="4" w:space="0" w:color="auto"/>
            </w:tcBorders>
            <w:noWrap/>
            <w:vAlign w:val="center"/>
            <w:hideMark/>
          </w:tcPr>
          <w:p w14:paraId="19C86E3F" w14:textId="2B4022D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0.82383</w:t>
            </w:r>
          </w:p>
        </w:tc>
      </w:tr>
      <w:tr w:rsidR="00BB30E2" w:rsidRPr="00877800" w14:paraId="583D9231"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8B8696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5B1575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F71395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55B0AA8C" w14:textId="1085184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3,970,764,105,463</w:t>
            </w:r>
          </w:p>
        </w:tc>
        <w:tc>
          <w:tcPr>
            <w:tcW w:w="2104" w:type="dxa"/>
            <w:tcBorders>
              <w:top w:val="nil"/>
              <w:left w:val="nil"/>
              <w:bottom w:val="single" w:sz="4" w:space="0" w:color="auto"/>
              <w:right w:val="single" w:sz="4" w:space="0" w:color="auto"/>
            </w:tcBorders>
            <w:noWrap/>
            <w:vAlign w:val="center"/>
            <w:hideMark/>
          </w:tcPr>
          <w:p w14:paraId="758B99B1" w14:textId="15F6D35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4,944,455,479,619</w:t>
            </w:r>
          </w:p>
        </w:tc>
        <w:tc>
          <w:tcPr>
            <w:tcW w:w="939" w:type="dxa"/>
            <w:tcBorders>
              <w:top w:val="nil"/>
              <w:left w:val="nil"/>
              <w:bottom w:val="single" w:sz="4" w:space="0" w:color="auto"/>
              <w:right w:val="single" w:sz="4" w:space="0" w:color="auto"/>
            </w:tcBorders>
            <w:noWrap/>
            <w:vAlign w:val="center"/>
            <w:hideMark/>
          </w:tcPr>
          <w:p w14:paraId="07941D88" w14:textId="323262B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0.80307</w:t>
            </w:r>
          </w:p>
        </w:tc>
      </w:tr>
      <w:tr w:rsidR="00BB30E2" w:rsidRPr="00877800" w14:paraId="00297EF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D1E4CF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E7AD66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97F016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4864E4A4" w14:textId="782C2B1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3,845,625,381,567</w:t>
            </w:r>
          </w:p>
        </w:tc>
        <w:tc>
          <w:tcPr>
            <w:tcW w:w="2104" w:type="dxa"/>
            <w:tcBorders>
              <w:top w:val="nil"/>
              <w:left w:val="nil"/>
              <w:bottom w:val="single" w:sz="4" w:space="0" w:color="auto"/>
              <w:right w:val="single" w:sz="4" w:space="0" w:color="auto"/>
            </w:tcBorders>
            <w:noWrap/>
            <w:vAlign w:val="center"/>
            <w:hideMark/>
          </w:tcPr>
          <w:p w14:paraId="61A451D3" w14:textId="6E855C4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4,972,366,414,520</w:t>
            </w:r>
          </w:p>
        </w:tc>
        <w:tc>
          <w:tcPr>
            <w:tcW w:w="939" w:type="dxa"/>
            <w:tcBorders>
              <w:top w:val="nil"/>
              <w:left w:val="nil"/>
              <w:bottom w:val="single" w:sz="4" w:space="0" w:color="auto"/>
              <w:right w:val="single" w:sz="4" w:space="0" w:color="auto"/>
            </w:tcBorders>
            <w:noWrap/>
            <w:vAlign w:val="center"/>
            <w:hideMark/>
          </w:tcPr>
          <w:p w14:paraId="77E3FB38" w14:textId="3A1964E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0.77340</w:t>
            </w:r>
          </w:p>
        </w:tc>
      </w:tr>
      <w:tr w:rsidR="00BB30E2" w:rsidRPr="00877800" w14:paraId="3AAC40E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52F7B71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43801D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3AC63F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3783A4B1" w14:textId="1778740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3,919,454,298,365</w:t>
            </w:r>
          </w:p>
        </w:tc>
        <w:tc>
          <w:tcPr>
            <w:tcW w:w="2104" w:type="dxa"/>
            <w:tcBorders>
              <w:top w:val="nil"/>
              <w:left w:val="nil"/>
              <w:bottom w:val="single" w:sz="4" w:space="0" w:color="auto"/>
              <w:right w:val="single" w:sz="4" w:space="0" w:color="auto"/>
            </w:tcBorders>
            <w:noWrap/>
            <w:vAlign w:val="center"/>
            <w:hideMark/>
          </w:tcPr>
          <w:p w14:paraId="5051E959" w14:textId="1C25162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4,696,761,103,603</w:t>
            </w:r>
          </w:p>
        </w:tc>
        <w:tc>
          <w:tcPr>
            <w:tcW w:w="939" w:type="dxa"/>
            <w:tcBorders>
              <w:top w:val="nil"/>
              <w:left w:val="nil"/>
              <w:bottom w:val="single" w:sz="4" w:space="0" w:color="auto"/>
              <w:right w:val="single" w:sz="4" w:space="0" w:color="auto"/>
            </w:tcBorders>
            <w:noWrap/>
            <w:vAlign w:val="center"/>
            <w:hideMark/>
          </w:tcPr>
          <w:p w14:paraId="7171ED5F" w14:textId="2209593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0.83450</w:t>
            </w:r>
          </w:p>
        </w:tc>
      </w:tr>
      <w:tr w:rsidR="00BB30E2" w:rsidRPr="00877800" w14:paraId="7B15A5F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D42032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880D6D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1BE31B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688559B8" w14:textId="5640A0F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4,477,788,684,335</w:t>
            </w:r>
          </w:p>
        </w:tc>
        <w:tc>
          <w:tcPr>
            <w:tcW w:w="2104" w:type="dxa"/>
            <w:tcBorders>
              <w:top w:val="nil"/>
              <w:left w:val="nil"/>
              <w:bottom w:val="single" w:sz="4" w:space="0" w:color="auto"/>
              <w:right w:val="single" w:sz="4" w:space="0" w:color="auto"/>
            </w:tcBorders>
            <w:noWrap/>
            <w:vAlign w:val="center"/>
            <w:hideMark/>
          </w:tcPr>
          <w:p w14:paraId="5ECFE2CD" w14:textId="133476A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4,798,662,994,857</w:t>
            </w:r>
          </w:p>
        </w:tc>
        <w:tc>
          <w:tcPr>
            <w:tcW w:w="939" w:type="dxa"/>
            <w:tcBorders>
              <w:top w:val="nil"/>
              <w:left w:val="nil"/>
              <w:bottom w:val="single" w:sz="4" w:space="0" w:color="auto"/>
              <w:right w:val="single" w:sz="4" w:space="0" w:color="auto"/>
            </w:tcBorders>
            <w:noWrap/>
            <w:vAlign w:val="center"/>
            <w:hideMark/>
          </w:tcPr>
          <w:p w14:paraId="683CAF15" w14:textId="2489100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0.93313</w:t>
            </w:r>
          </w:p>
        </w:tc>
      </w:tr>
      <w:tr w:rsidR="00BB30E2" w:rsidRPr="00877800" w14:paraId="5BA05F11"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088C35A5" w14:textId="7D9C788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05F2B0D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BNGA</w:t>
            </w:r>
          </w:p>
        </w:tc>
        <w:tc>
          <w:tcPr>
            <w:tcW w:w="922" w:type="dxa"/>
            <w:tcBorders>
              <w:top w:val="nil"/>
              <w:left w:val="nil"/>
              <w:bottom w:val="single" w:sz="4" w:space="0" w:color="auto"/>
              <w:right w:val="single" w:sz="4" w:space="0" w:color="auto"/>
            </w:tcBorders>
            <w:noWrap/>
            <w:vAlign w:val="center"/>
            <w:hideMark/>
          </w:tcPr>
          <w:p w14:paraId="4A760C6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2DC6BA63" w14:textId="6510B0A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171,670,391,000,000</w:t>
            </w:r>
          </w:p>
        </w:tc>
        <w:tc>
          <w:tcPr>
            <w:tcW w:w="2104" w:type="dxa"/>
            <w:tcBorders>
              <w:top w:val="nil"/>
              <w:left w:val="nil"/>
              <w:bottom w:val="single" w:sz="4" w:space="0" w:color="auto"/>
              <w:right w:val="single" w:sz="4" w:space="0" w:color="auto"/>
            </w:tcBorders>
            <w:noWrap/>
            <w:vAlign w:val="center"/>
            <w:hideMark/>
          </w:tcPr>
          <w:p w14:paraId="3BE9422E" w14:textId="61E038B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207,167,657,000,000</w:t>
            </w:r>
          </w:p>
        </w:tc>
        <w:tc>
          <w:tcPr>
            <w:tcW w:w="939" w:type="dxa"/>
            <w:tcBorders>
              <w:top w:val="nil"/>
              <w:left w:val="nil"/>
              <w:bottom w:val="single" w:sz="4" w:space="0" w:color="auto"/>
              <w:right w:val="single" w:sz="4" w:space="0" w:color="auto"/>
            </w:tcBorders>
            <w:noWrap/>
            <w:vAlign w:val="center"/>
            <w:hideMark/>
          </w:tcPr>
          <w:p w14:paraId="7E9CACDC" w14:textId="3E9724A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0.82865</w:t>
            </w:r>
          </w:p>
        </w:tc>
      </w:tr>
      <w:tr w:rsidR="00BB30E2" w:rsidRPr="00877800" w14:paraId="1576FF0B"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26C05C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526DE7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F314B0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5118369D" w14:textId="0FC6F1D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177,157,862,000,000</w:t>
            </w:r>
          </w:p>
        </w:tc>
        <w:tc>
          <w:tcPr>
            <w:tcW w:w="2104" w:type="dxa"/>
            <w:tcBorders>
              <w:top w:val="nil"/>
              <w:left w:val="nil"/>
              <w:bottom w:val="single" w:sz="4" w:space="0" w:color="auto"/>
              <w:right w:val="single" w:sz="4" w:space="0" w:color="auto"/>
            </w:tcBorders>
            <w:noWrap/>
            <w:vAlign w:val="center"/>
            <w:hideMark/>
          </w:tcPr>
          <w:p w14:paraId="28F4149B" w14:textId="20F6A87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240,947,765,000,000</w:t>
            </w:r>
          </w:p>
        </w:tc>
        <w:tc>
          <w:tcPr>
            <w:tcW w:w="939" w:type="dxa"/>
            <w:tcBorders>
              <w:top w:val="nil"/>
              <w:left w:val="nil"/>
              <w:bottom w:val="single" w:sz="4" w:space="0" w:color="auto"/>
              <w:right w:val="single" w:sz="4" w:space="0" w:color="auto"/>
            </w:tcBorders>
            <w:noWrap/>
            <w:vAlign w:val="center"/>
            <w:hideMark/>
          </w:tcPr>
          <w:p w14:paraId="36C7438B" w14:textId="04A5461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0.73525</w:t>
            </w:r>
          </w:p>
        </w:tc>
      </w:tr>
      <w:tr w:rsidR="00BB30E2" w:rsidRPr="00877800" w14:paraId="273469EC"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12310C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9477C9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683354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429E98EA" w14:textId="737B189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190,692,190,000,000</w:t>
            </w:r>
          </w:p>
        </w:tc>
        <w:tc>
          <w:tcPr>
            <w:tcW w:w="2104" w:type="dxa"/>
            <w:tcBorders>
              <w:top w:val="nil"/>
              <w:left w:val="nil"/>
              <w:bottom w:val="single" w:sz="4" w:space="0" w:color="auto"/>
              <w:right w:val="single" w:sz="4" w:space="0" w:color="auto"/>
            </w:tcBorders>
            <w:noWrap/>
            <w:vAlign w:val="center"/>
            <w:hideMark/>
          </w:tcPr>
          <w:p w14:paraId="595D197B" w14:textId="6EDA613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226,681,307,000,000</w:t>
            </w:r>
          </w:p>
        </w:tc>
        <w:tc>
          <w:tcPr>
            <w:tcW w:w="939" w:type="dxa"/>
            <w:tcBorders>
              <w:top w:val="nil"/>
              <w:left w:val="nil"/>
              <w:bottom w:val="single" w:sz="4" w:space="0" w:color="auto"/>
              <w:right w:val="single" w:sz="4" w:space="0" w:color="auto"/>
            </w:tcBorders>
            <w:noWrap/>
            <w:vAlign w:val="center"/>
            <w:hideMark/>
          </w:tcPr>
          <w:p w14:paraId="63A760AB" w14:textId="43D5F28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0.84123</w:t>
            </w:r>
          </w:p>
        </w:tc>
      </w:tr>
      <w:tr w:rsidR="00BB30E2" w:rsidRPr="00877800" w14:paraId="7F9EF33E"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0D0487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179E7B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CBBE89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7FD6EC34" w14:textId="0030189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205,916,550,000,000</w:t>
            </w:r>
          </w:p>
        </w:tc>
        <w:tc>
          <w:tcPr>
            <w:tcW w:w="2104" w:type="dxa"/>
            <w:tcBorders>
              <w:top w:val="nil"/>
              <w:left w:val="nil"/>
              <w:bottom w:val="single" w:sz="4" w:space="0" w:color="auto"/>
              <w:right w:val="single" w:sz="4" w:space="0" w:color="auto"/>
            </w:tcBorders>
            <w:noWrap/>
            <w:vAlign w:val="center"/>
            <w:hideMark/>
          </w:tcPr>
          <w:p w14:paraId="733070C3" w14:textId="14489EF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235,350,074,000,000</w:t>
            </w:r>
          </w:p>
        </w:tc>
        <w:tc>
          <w:tcPr>
            <w:tcW w:w="939" w:type="dxa"/>
            <w:tcBorders>
              <w:top w:val="nil"/>
              <w:left w:val="nil"/>
              <w:bottom w:val="single" w:sz="4" w:space="0" w:color="auto"/>
              <w:right w:val="single" w:sz="4" w:space="0" w:color="auto"/>
            </w:tcBorders>
            <w:noWrap/>
            <w:vAlign w:val="center"/>
            <w:hideMark/>
          </w:tcPr>
          <w:p w14:paraId="2462DC02" w14:textId="7F6E98C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0.87494</w:t>
            </w:r>
          </w:p>
        </w:tc>
      </w:tr>
      <w:tr w:rsidR="00BB30E2" w:rsidRPr="00877800" w14:paraId="5A9F1871"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FE68C6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AA5476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1B1EBA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31AB25D6" w14:textId="2122A96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217,949,936,000,000</w:t>
            </w:r>
          </w:p>
        </w:tc>
        <w:tc>
          <w:tcPr>
            <w:tcW w:w="2104" w:type="dxa"/>
            <w:tcBorders>
              <w:top w:val="nil"/>
              <w:left w:val="nil"/>
              <w:bottom w:val="single" w:sz="4" w:space="0" w:color="auto"/>
              <w:right w:val="single" w:sz="4" w:space="0" w:color="auto"/>
            </w:tcBorders>
            <w:noWrap/>
            <w:vAlign w:val="center"/>
            <w:hideMark/>
          </w:tcPr>
          <w:p w14:paraId="0DD7625B" w14:textId="2F5934D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259,932,004,000,000</w:t>
            </w:r>
          </w:p>
        </w:tc>
        <w:tc>
          <w:tcPr>
            <w:tcW w:w="939" w:type="dxa"/>
            <w:tcBorders>
              <w:top w:val="nil"/>
              <w:left w:val="nil"/>
              <w:bottom w:val="single" w:sz="4" w:space="0" w:color="auto"/>
              <w:right w:val="single" w:sz="4" w:space="0" w:color="auto"/>
            </w:tcBorders>
            <w:noWrap/>
            <w:vAlign w:val="center"/>
            <w:hideMark/>
          </w:tcPr>
          <w:p w14:paraId="1AE4E7D8" w14:textId="7C9ACC0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0.83849</w:t>
            </w:r>
          </w:p>
        </w:tc>
      </w:tr>
      <w:tr w:rsidR="00BB30E2" w:rsidRPr="00877800" w14:paraId="2F82820A"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24799220" w14:textId="69E4C11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66E79EC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BNII</w:t>
            </w:r>
          </w:p>
        </w:tc>
        <w:tc>
          <w:tcPr>
            <w:tcW w:w="922" w:type="dxa"/>
            <w:tcBorders>
              <w:top w:val="nil"/>
              <w:left w:val="nil"/>
              <w:bottom w:val="single" w:sz="4" w:space="0" w:color="auto"/>
              <w:right w:val="single" w:sz="4" w:space="0" w:color="auto"/>
            </w:tcBorders>
            <w:noWrap/>
            <w:vAlign w:val="center"/>
            <w:hideMark/>
          </w:tcPr>
          <w:p w14:paraId="5EC236B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5BBAEEB0" w14:textId="03DF57B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97,038,850,000,000</w:t>
            </w:r>
          </w:p>
        </w:tc>
        <w:tc>
          <w:tcPr>
            <w:tcW w:w="2104" w:type="dxa"/>
            <w:tcBorders>
              <w:top w:val="nil"/>
              <w:left w:val="nil"/>
              <w:bottom w:val="single" w:sz="4" w:space="0" w:color="auto"/>
              <w:right w:val="single" w:sz="4" w:space="0" w:color="auto"/>
            </w:tcBorders>
            <w:noWrap/>
            <w:vAlign w:val="center"/>
            <w:hideMark/>
          </w:tcPr>
          <w:p w14:paraId="2D63C3B5" w14:textId="18C7994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114,692,180,000,000</w:t>
            </w:r>
          </w:p>
        </w:tc>
        <w:tc>
          <w:tcPr>
            <w:tcW w:w="939" w:type="dxa"/>
            <w:tcBorders>
              <w:top w:val="nil"/>
              <w:left w:val="nil"/>
              <w:bottom w:val="single" w:sz="4" w:space="0" w:color="auto"/>
              <w:right w:val="single" w:sz="4" w:space="0" w:color="auto"/>
            </w:tcBorders>
            <w:noWrap/>
            <w:vAlign w:val="center"/>
            <w:hideMark/>
          </w:tcPr>
          <w:p w14:paraId="6757D490" w14:textId="78A517F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0.84608</w:t>
            </w:r>
          </w:p>
        </w:tc>
      </w:tr>
      <w:tr w:rsidR="00BB30E2" w:rsidRPr="00877800" w14:paraId="7C58C74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CC3786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1EFA95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23F595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63538BC3" w14:textId="1C9839B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93,807,773,000,000</w:t>
            </w:r>
          </w:p>
        </w:tc>
        <w:tc>
          <w:tcPr>
            <w:tcW w:w="2104" w:type="dxa"/>
            <w:tcBorders>
              <w:top w:val="nil"/>
              <w:left w:val="nil"/>
              <w:bottom w:val="single" w:sz="4" w:space="0" w:color="auto"/>
              <w:right w:val="single" w:sz="4" w:space="0" w:color="auto"/>
            </w:tcBorders>
            <w:noWrap/>
            <w:vAlign w:val="center"/>
            <w:hideMark/>
          </w:tcPr>
          <w:p w14:paraId="1725AF47" w14:textId="3790FA5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114,344,256,000,000</w:t>
            </w:r>
          </w:p>
        </w:tc>
        <w:tc>
          <w:tcPr>
            <w:tcW w:w="939" w:type="dxa"/>
            <w:tcBorders>
              <w:top w:val="nil"/>
              <w:left w:val="nil"/>
              <w:bottom w:val="single" w:sz="4" w:space="0" w:color="auto"/>
              <w:right w:val="single" w:sz="4" w:space="0" w:color="auto"/>
            </w:tcBorders>
            <w:noWrap/>
            <w:vAlign w:val="center"/>
            <w:hideMark/>
          </w:tcPr>
          <w:p w14:paraId="1BC1FECD" w14:textId="0CE05F4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0.82040</w:t>
            </w:r>
          </w:p>
        </w:tc>
      </w:tr>
      <w:tr w:rsidR="00BB30E2" w:rsidRPr="00877800" w14:paraId="301B60B3"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4E2C41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A898E9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A2FB71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238F6903" w14:textId="72DE85A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99,938,643,000,000</w:t>
            </w:r>
          </w:p>
        </w:tc>
        <w:tc>
          <w:tcPr>
            <w:tcW w:w="2104" w:type="dxa"/>
            <w:tcBorders>
              <w:top w:val="nil"/>
              <w:left w:val="nil"/>
              <w:bottom w:val="single" w:sz="4" w:space="0" w:color="auto"/>
              <w:right w:val="single" w:sz="4" w:space="0" w:color="auto"/>
            </w:tcBorders>
            <w:noWrap/>
            <w:vAlign w:val="center"/>
            <w:hideMark/>
          </w:tcPr>
          <w:p w14:paraId="4FBC5D66" w14:textId="42CD965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105,257,956,000,000</w:t>
            </w:r>
          </w:p>
        </w:tc>
        <w:tc>
          <w:tcPr>
            <w:tcW w:w="939" w:type="dxa"/>
            <w:tcBorders>
              <w:top w:val="nil"/>
              <w:left w:val="nil"/>
              <w:bottom w:val="single" w:sz="4" w:space="0" w:color="auto"/>
              <w:right w:val="single" w:sz="4" w:space="0" w:color="auto"/>
            </w:tcBorders>
            <w:noWrap/>
            <w:vAlign w:val="center"/>
            <w:hideMark/>
          </w:tcPr>
          <w:p w14:paraId="0857EC92" w14:textId="3837E68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0.94946</w:t>
            </w:r>
          </w:p>
        </w:tc>
      </w:tr>
      <w:tr w:rsidR="00BB30E2" w:rsidRPr="00877800" w14:paraId="6386D583"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5598DB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79D90E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2CC99F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2E3BDE2B" w14:textId="4B80B95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108,056,277,000,000</w:t>
            </w:r>
          </w:p>
        </w:tc>
        <w:tc>
          <w:tcPr>
            <w:tcW w:w="2104" w:type="dxa"/>
            <w:tcBorders>
              <w:top w:val="nil"/>
              <w:left w:val="nil"/>
              <w:bottom w:val="single" w:sz="4" w:space="0" w:color="auto"/>
              <w:right w:val="single" w:sz="4" w:space="0" w:color="auto"/>
            </w:tcBorders>
            <w:noWrap/>
            <w:vAlign w:val="center"/>
            <w:hideMark/>
          </w:tcPr>
          <w:p w14:paraId="49C6E313" w14:textId="2D16046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115,094,949,000,000</w:t>
            </w:r>
          </w:p>
        </w:tc>
        <w:tc>
          <w:tcPr>
            <w:tcW w:w="939" w:type="dxa"/>
            <w:tcBorders>
              <w:top w:val="nil"/>
              <w:left w:val="nil"/>
              <w:bottom w:val="single" w:sz="4" w:space="0" w:color="auto"/>
              <w:right w:val="single" w:sz="4" w:space="0" w:color="auto"/>
            </w:tcBorders>
            <w:noWrap/>
            <w:vAlign w:val="center"/>
            <w:hideMark/>
          </w:tcPr>
          <w:p w14:paraId="6E02265E" w14:textId="4221374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0.93884</w:t>
            </w:r>
          </w:p>
        </w:tc>
      </w:tr>
      <w:tr w:rsidR="00BB30E2" w:rsidRPr="00877800" w14:paraId="04FA83F4" w14:textId="77777777" w:rsidTr="00F53F43">
        <w:trPr>
          <w:trHeight w:val="290"/>
        </w:trPr>
        <w:tc>
          <w:tcPr>
            <w:tcW w:w="499" w:type="dxa"/>
            <w:vMerge/>
            <w:tcBorders>
              <w:top w:val="nil"/>
              <w:left w:val="single" w:sz="4" w:space="0" w:color="auto"/>
              <w:bottom w:val="single" w:sz="4" w:space="0" w:color="auto"/>
              <w:right w:val="single" w:sz="4" w:space="0" w:color="auto"/>
            </w:tcBorders>
            <w:vAlign w:val="center"/>
            <w:hideMark/>
          </w:tcPr>
          <w:p w14:paraId="46B9FC0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807430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9A4631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327AAF51" w14:textId="650FA0A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120,388,581,000,000</w:t>
            </w:r>
          </w:p>
        </w:tc>
        <w:tc>
          <w:tcPr>
            <w:tcW w:w="2104" w:type="dxa"/>
            <w:tcBorders>
              <w:top w:val="nil"/>
              <w:left w:val="nil"/>
              <w:bottom w:val="single" w:sz="4" w:space="0" w:color="auto"/>
              <w:right w:val="single" w:sz="4" w:space="0" w:color="auto"/>
            </w:tcBorders>
            <w:noWrap/>
            <w:vAlign w:val="center"/>
            <w:hideMark/>
          </w:tcPr>
          <w:p w14:paraId="27A48C5F" w14:textId="13B7708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118,599,593,000,000</w:t>
            </w:r>
          </w:p>
        </w:tc>
        <w:tc>
          <w:tcPr>
            <w:tcW w:w="939" w:type="dxa"/>
            <w:tcBorders>
              <w:top w:val="nil"/>
              <w:left w:val="nil"/>
              <w:bottom w:val="single" w:sz="4" w:space="0" w:color="auto"/>
              <w:right w:val="single" w:sz="4" w:space="0" w:color="auto"/>
            </w:tcBorders>
            <w:noWrap/>
            <w:vAlign w:val="center"/>
            <w:hideMark/>
          </w:tcPr>
          <w:p w14:paraId="6EA9D919" w14:textId="3F289CF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1.01508</w:t>
            </w:r>
          </w:p>
        </w:tc>
      </w:tr>
      <w:tr w:rsidR="00BB30E2" w:rsidRPr="00877800" w14:paraId="4C5B0231" w14:textId="77777777" w:rsidTr="00F53F43">
        <w:trPr>
          <w:trHeight w:val="620"/>
        </w:trPr>
        <w:tc>
          <w:tcPr>
            <w:tcW w:w="499" w:type="dxa"/>
            <w:tcBorders>
              <w:top w:val="single" w:sz="4" w:space="0" w:color="auto"/>
              <w:left w:val="single" w:sz="4" w:space="0" w:color="auto"/>
              <w:bottom w:val="single" w:sz="4" w:space="0" w:color="000000"/>
              <w:right w:val="single" w:sz="4" w:space="0" w:color="auto"/>
            </w:tcBorders>
            <w:noWrap/>
            <w:vAlign w:val="center"/>
          </w:tcPr>
          <w:p w14:paraId="1465A7B2" w14:textId="158BFA20"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274" w:type="dxa"/>
            <w:tcBorders>
              <w:top w:val="single" w:sz="4" w:space="0" w:color="auto"/>
              <w:left w:val="single" w:sz="4" w:space="0" w:color="auto"/>
              <w:bottom w:val="single" w:sz="4" w:space="0" w:color="auto"/>
              <w:right w:val="single" w:sz="4" w:space="0" w:color="auto"/>
            </w:tcBorders>
            <w:noWrap/>
            <w:vAlign w:val="center"/>
          </w:tcPr>
          <w:p w14:paraId="1ADF0DB1" w14:textId="36076CAD"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22" w:type="dxa"/>
            <w:tcBorders>
              <w:top w:val="single" w:sz="4" w:space="0" w:color="auto"/>
              <w:left w:val="nil"/>
              <w:bottom w:val="single" w:sz="4" w:space="0" w:color="auto"/>
              <w:right w:val="single" w:sz="4" w:space="0" w:color="auto"/>
            </w:tcBorders>
            <w:noWrap/>
            <w:vAlign w:val="center"/>
          </w:tcPr>
          <w:p w14:paraId="7A1CF15A" w14:textId="55E0F486"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189" w:type="dxa"/>
            <w:tcBorders>
              <w:top w:val="single" w:sz="4" w:space="0" w:color="auto"/>
              <w:left w:val="nil"/>
              <w:bottom w:val="single" w:sz="4" w:space="0" w:color="auto"/>
              <w:right w:val="single" w:sz="4" w:space="0" w:color="auto"/>
            </w:tcBorders>
            <w:noWrap/>
            <w:vAlign w:val="center"/>
          </w:tcPr>
          <w:p w14:paraId="4363F06C" w14:textId="3211A40E"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2104" w:type="dxa"/>
            <w:tcBorders>
              <w:top w:val="single" w:sz="4" w:space="0" w:color="auto"/>
              <w:left w:val="nil"/>
              <w:bottom w:val="single" w:sz="4" w:space="0" w:color="auto"/>
              <w:right w:val="single" w:sz="4" w:space="0" w:color="auto"/>
            </w:tcBorders>
            <w:noWrap/>
            <w:vAlign w:val="center"/>
          </w:tcPr>
          <w:p w14:paraId="6C0B3A45" w14:textId="69CF6BB9"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Third-Party Funds</w:t>
            </w:r>
          </w:p>
        </w:tc>
        <w:tc>
          <w:tcPr>
            <w:tcW w:w="939" w:type="dxa"/>
            <w:tcBorders>
              <w:top w:val="single" w:sz="4" w:space="0" w:color="auto"/>
              <w:left w:val="nil"/>
              <w:bottom w:val="single" w:sz="4" w:space="0" w:color="auto"/>
              <w:right w:val="single" w:sz="4" w:space="0" w:color="auto"/>
            </w:tcBorders>
            <w:noWrap/>
            <w:vAlign w:val="center"/>
          </w:tcPr>
          <w:p w14:paraId="05C75D82" w14:textId="0F8742D8"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r>
      <w:tr w:rsidR="00BB30E2" w:rsidRPr="00877800" w14:paraId="58093118"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19A4E276" w14:textId="07D19B8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659092E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BSIM</w:t>
            </w:r>
          </w:p>
        </w:tc>
        <w:tc>
          <w:tcPr>
            <w:tcW w:w="922" w:type="dxa"/>
            <w:tcBorders>
              <w:top w:val="nil"/>
              <w:left w:val="nil"/>
              <w:bottom w:val="single" w:sz="4" w:space="0" w:color="auto"/>
              <w:right w:val="single" w:sz="4" w:space="0" w:color="auto"/>
            </w:tcBorders>
            <w:noWrap/>
            <w:vAlign w:val="center"/>
            <w:hideMark/>
          </w:tcPr>
          <w:p w14:paraId="766046B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6685A70E" w14:textId="536AE54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20,477,292,000,000</w:t>
            </w:r>
          </w:p>
        </w:tc>
        <w:tc>
          <w:tcPr>
            <w:tcW w:w="2104" w:type="dxa"/>
            <w:tcBorders>
              <w:top w:val="nil"/>
              <w:left w:val="nil"/>
              <w:bottom w:val="single" w:sz="4" w:space="0" w:color="auto"/>
              <w:right w:val="single" w:sz="4" w:space="0" w:color="auto"/>
            </w:tcBorders>
            <w:noWrap/>
            <w:vAlign w:val="center"/>
            <w:hideMark/>
          </w:tcPr>
          <w:p w14:paraId="3066B681" w14:textId="3682D4D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25,563,779,000,000</w:t>
            </w:r>
          </w:p>
        </w:tc>
        <w:tc>
          <w:tcPr>
            <w:tcW w:w="939" w:type="dxa"/>
            <w:tcBorders>
              <w:top w:val="nil"/>
              <w:left w:val="nil"/>
              <w:bottom w:val="single" w:sz="4" w:space="0" w:color="auto"/>
              <w:right w:val="single" w:sz="4" w:space="0" w:color="auto"/>
            </w:tcBorders>
            <w:noWrap/>
            <w:vAlign w:val="center"/>
            <w:hideMark/>
          </w:tcPr>
          <w:p w14:paraId="6F743459" w14:textId="076522A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0.80103</w:t>
            </w:r>
          </w:p>
        </w:tc>
      </w:tr>
      <w:tr w:rsidR="00BB30E2" w:rsidRPr="00877800" w14:paraId="2A9FE57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3AD3BC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7DC691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DB8589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642C8741" w14:textId="42E057A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17,931,776,000,000</w:t>
            </w:r>
          </w:p>
        </w:tc>
        <w:tc>
          <w:tcPr>
            <w:tcW w:w="2104" w:type="dxa"/>
            <w:tcBorders>
              <w:top w:val="nil"/>
              <w:left w:val="nil"/>
              <w:bottom w:val="single" w:sz="4" w:space="0" w:color="auto"/>
              <w:right w:val="single" w:sz="4" w:space="0" w:color="auto"/>
            </w:tcBorders>
            <w:noWrap/>
            <w:vAlign w:val="center"/>
            <w:hideMark/>
          </w:tcPr>
          <w:p w14:paraId="1B4DAAFF" w14:textId="232F500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29,988,665,000,000</w:t>
            </w:r>
          </w:p>
        </w:tc>
        <w:tc>
          <w:tcPr>
            <w:tcW w:w="939" w:type="dxa"/>
            <w:tcBorders>
              <w:top w:val="nil"/>
              <w:left w:val="nil"/>
              <w:bottom w:val="single" w:sz="4" w:space="0" w:color="auto"/>
              <w:right w:val="single" w:sz="4" w:space="0" w:color="auto"/>
            </w:tcBorders>
            <w:noWrap/>
            <w:vAlign w:val="center"/>
            <w:hideMark/>
          </w:tcPr>
          <w:p w14:paraId="0DA5BF13" w14:textId="4C455F4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0.59795</w:t>
            </w:r>
          </w:p>
        </w:tc>
      </w:tr>
      <w:tr w:rsidR="00BB30E2" w:rsidRPr="00877800" w14:paraId="77C991F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5333BEF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332837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3EA55B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0FE7B730" w14:textId="461AE5A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14,724,930,000,000</w:t>
            </w:r>
          </w:p>
        </w:tc>
        <w:tc>
          <w:tcPr>
            <w:tcW w:w="2104" w:type="dxa"/>
            <w:tcBorders>
              <w:top w:val="nil"/>
              <w:left w:val="nil"/>
              <w:bottom w:val="single" w:sz="4" w:space="0" w:color="auto"/>
              <w:right w:val="single" w:sz="4" w:space="0" w:color="auto"/>
            </w:tcBorders>
            <w:noWrap/>
            <w:vAlign w:val="center"/>
            <w:hideMark/>
          </w:tcPr>
          <w:p w14:paraId="476B6528" w14:textId="0FAC4B1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33,457,881,000,000</w:t>
            </w:r>
          </w:p>
        </w:tc>
        <w:tc>
          <w:tcPr>
            <w:tcW w:w="939" w:type="dxa"/>
            <w:tcBorders>
              <w:top w:val="nil"/>
              <w:left w:val="nil"/>
              <w:bottom w:val="single" w:sz="4" w:space="0" w:color="auto"/>
              <w:right w:val="single" w:sz="4" w:space="0" w:color="auto"/>
            </w:tcBorders>
            <w:noWrap/>
            <w:vAlign w:val="center"/>
            <w:hideMark/>
          </w:tcPr>
          <w:p w14:paraId="7E149CA0" w14:textId="48C1D58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0.44010</w:t>
            </w:r>
          </w:p>
        </w:tc>
      </w:tr>
      <w:tr w:rsidR="00BB30E2" w:rsidRPr="00877800" w14:paraId="08A2064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AF0D97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4D2868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B7F2DD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490ECB01" w14:textId="39EA935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16,660,407,000,000</w:t>
            </w:r>
          </w:p>
        </w:tc>
        <w:tc>
          <w:tcPr>
            <w:tcW w:w="2104" w:type="dxa"/>
            <w:tcBorders>
              <w:top w:val="nil"/>
              <w:left w:val="nil"/>
              <w:bottom w:val="single" w:sz="4" w:space="0" w:color="auto"/>
              <w:right w:val="single" w:sz="4" w:space="0" w:color="auto"/>
            </w:tcBorders>
            <w:noWrap/>
            <w:vAlign w:val="center"/>
            <w:hideMark/>
          </w:tcPr>
          <w:p w14:paraId="578EB1CA" w14:textId="44665A7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35,328,905,000,000</w:t>
            </w:r>
          </w:p>
        </w:tc>
        <w:tc>
          <w:tcPr>
            <w:tcW w:w="939" w:type="dxa"/>
            <w:tcBorders>
              <w:top w:val="nil"/>
              <w:left w:val="nil"/>
              <w:bottom w:val="single" w:sz="4" w:space="0" w:color="auto"/>
              <w:right w:val="single" w:sz="4" w:space="0" w:color="auto"/>
            </w:tcBorders>
            <w:noWrap/>
            <w:vAlign w:val="center"/>
            <w:hideMark/>
          </w:tcPr>
          <w:p w14:paraId="184776B7" w14:textId="75F7D96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0.47158</w:t>
            </w:r>
          </w:p>
        </w:tc>
      </w:tr>
      <w:tr w:rsidR="00BB30E2" w:rsidRPr="00877800" w14:paraId="4FE497F8"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AD7835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8D5BD1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AC45FE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6A9F98AC" w14:textId="1EDBF6E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14,058,408,000,000</w:t>
            </w:r>
          </w:p>
        </w:tc>
        <w:tc>
          <w:tcPr>
            <w:tcW w:w="2104" w:type="dxa"/>
            <w:tcBorders>
              <w:top w:val="nil"/>
              <w:left w:val="nil"/>
              <w:bottom w:val="single" w:sz="4" w:space="0" w:color="auto"/>
              <w:right w:val="single" w:sz="4" w:space="0" w:color="auto"/>
            </w:tcBorders>
            <w:noWrap/>
            <w:vAlign w:val="center"/>
            <w:hideMark/>
          </w:tcPr>
          <w:p w14:paraId="07B0FF71" w14:textId="0FE481F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38,989,685,000,000</w:t>
            </w:r>
          </w:p>
        </w:tc>
        <w:tc>
          <w:tcPr>
            <w:tcW w:w="939" w:type="dxa"/>
            <w:tcBorders>
              <w:top w:val="nil"/>
              <w:left w:val="nil"/>
              <w:bottom w:val="single" w:sz="4" w:space="0" w:color="auto"/>
              <w:right w:val="single" w:sz="4" w:space="0" w:color="auto"/>
            </w:tcBorders>
            <w:noWrap/>
            <w:vAlign w:val="center"/>
            <w:hideMark/>
          </w:tcPr>
          <w:p w14:paraId="2C443651" w14:textId="3AA290A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0.36057</w:t>
            </w:r>
          </w:p>
        </w:tc>
      </w:tr>
      <w:tr w:rsidR="00BB30E2" w:rsidRPr="00877800" w14:paraId="12E92D5F"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0FA6D712" w14:textId="0F47642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0E95761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BTPN</w:t>
            </w:r>
          </w:p>
        </w:tc>
        <w:tc>
          <w:tcPr>
            <w:tcW w:w="922" w:type="dxa"/>
            <w:tcBorders>
              <w:top w:val="nil"/>
              <w:left w:val="nil"/>
              <w:bottom w:val="single" w:sz="4" w:space="0" w:color="auto"/>
              <w:right w:val="single" w:sz="4" w:space="0" w:color="auto"/>
            </w:tcBorders>
            <w:noWrap/>
            <w:vAlign w:val="center"/>
            <w:hideMark/>
          </w:tcPr>
          <w:p w14:paraId="16DF9B0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1B4A68FB" w14:textId="22718E5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136,212,619,000,000</w:t>
            </w:r>
          </w:p>
        </w:tc>
        <w:tc>
          <w:tcPr>
            <w:tcW w:w="2104" w:type="dxa"/>
            <w:tcBorders>
              <w:top w:val="nil"/>
              <w:left w:val="nil"/>
              <w:bottom w:val="single" w:sz="4" w:space="0" w:color="auto"/>
              <w:right w:val="single" w:sz="4" w:space="0" w:color="auto"/>
            </w:tcBorders>
            <w:noWrap/>
            <w:vAlign w:val="center"/>
            <w:hideMark/>
          </w:tcPr>
          <w:p w14:paraId="10AA2314" w14:textId="625D831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88,425,046,000,000</w:t>
            </w:r>
          </w:p>
        </w:tc>
        <w:tc>
          <w:tcPr>
            <w:tcW w:w="939" w:type="dxa"/>
            <w:tcBorders>
              <w:top w:val="nil"/>
              <w:left w:val="nil"/>
              <w:bottom w:val="single" w:sz="4" w:space="0" w:color="auto"/>
              <w:right w:val="single" w:sz="4" w:space="0" w:color="auto"/>
            </w:tcBorders>
            <w:noWrap/>
            <w:vAlign w:val="center"/>
            <w:hideMark/>
          </w:tcPr>
          <w:p w14:paraId="6A106B16" w14:textId="404DAB2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1.54043</w:t>
            </w:r>
          </w:p>
        </w:tc>
      </w:tr>
      <w:tr w:rsidR="00BB30E2" w:rsidRPr="00877800" w14:paraId="772BBD46"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67E4B1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6135FF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055397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508A1638" w14:textId="0DA411A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135,598,774,000,000</w:t>
            </w:r>
          </w:p>
        </w:tc>
        <w:tc>
          <w:tcPr>
            <w:tcW w:w="2104" w:type="dxa"/>
            <w:tcBorders>
              <w:top w:val="nil"/>
              <w:left w:val="nil"/>
              <w:bottom w:val="single" w:sz="4" w:space="0" w:color="auto"/>
              <w:right w:val="single" w:sz="4" w:space="0" w:color="auto"/>
            </w:tcBorders>
            <w:noWrap/>
            <w:vAlign w:val="center"/>
            <w:hideMark/>
          </w:tcPr>
          <w:p w14:paraId="5C833E94" w14:textId="45CB9D3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96,226,638,000,000</w:t>
            </w:r>
          </w:p>
        </w:tc>
        <w:tc>
          <w:tcPr>
            <w:tcW w:w="939" w:type="dxa"/>
            <w:tcBorders>
              <w:top w:val="nil"/>
              <w:left w:val="nil"/>
              <w:bottom w:val="single" w:sz="4" w:space="0" w:color="auto"/>
              <w:right w:val="single" w:sz="4" w:space="0" w:color="auto"/>
            </w:tcBorders>
            <w:noWrap/>
            <w:vAlign w:val="center"/>
            <w:hideMark/>
          </w:tcPr>
          <w:p w14:paraId="3204A49C" w14:textId="757F9A9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1.40916</w:t>
            </w:r>
          </w:p>
        </w:tc>
      </w:tr>
      <w:tr w:rsidR="00BB30E2" w:rsidRPr="00877800" w14:paraId="71AD2EE9"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409270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E2A45E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6C78D8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708D1DC7" w14:textId="11C3354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146,123,516,000,000</w:t>
            </w:r>
          </w:p>
        </w:tc>
        <w:tc>
          <w:tcPr>
            <w:tcW w:w="2104" w:type="dxa"/>
            <w:tcBorders>
              <w:top w:val="nil"/>
              <w:left w:val="nil"/>
              <w:bottom w:val="single" w:sz="4" w:space="0" w:color="auto"/>
              <w:right w:val="single" w:sz="4" w:space="0" w:color="auto"/>
            </w:tcBorders>
            <w:noWrap/>
            <w:vAlign w:val="center"/>
            <w:hideMark/>
          </w:tcPr>
          <w:p w14:paraId="70BC3BCC" w14:textId="39259BB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113,748,533,000,000</w:t>
            </w:r>
          </w:p>
        </w:tc>
        <w:tc>
          <w:tcPr>
            <w:tcW w:w="939" w:type="dxa"/>
            <w:tcBorders>
              <w:top w:val="nil"/>
              <w:left w:val="nil"/>
              <w:bottom w:val="single" w:sz="4" w:space="0" w:color="auto"/>
              <w:right w:val="single" w:sz="4" w:space="0" w:color="auto"/>
            </w:tcBorders>
            <w:noWrap/>
            <w:vAlign w:val="center"/>
            <w:hideMark/>
          </w:tcPr>
          <w:p w14:paraId="004EFF85" w14:textId="130F283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1.28462</w:t>
            </w:r>
          </w:p>
        </w:tc>
      </w:tr>
      <w:tr w:rsidR="00BB30E2" w:rsidRPr="00877800" w14:paraId="3CB2678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BED972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4CDB59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2BB978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51B0E8B0" w14:textId="56C8B77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156,561,297,000,000</w:t>
            </w:r>
          </w:p>
        </w:tc>
        <w:tc>
          <w:tcPr>
            <w:tcW w:w="2104" w:type="dxa"/>
            <w:tcBorders>
              <w:top w:val="nil"/>
              <w:left w:val="nil"/>
              <w:bottom w:val="single" w:sz="4" w:space="0" w:color="auto"/>
              <w:right w:val="single" w:sz="4" w:space="0" w:color="auto"/>
            </w:tcBorders>
            <w:noWrap/>
            <w:vAlign w:val="center"/>
            <w:hideMark/>
          </w:tcPr>
          <w:p w14:paraId="0ADB8F31" w14:textId="1F8FAC6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107,679,302,000,000</w:t>
            </w:r>
          </w:p>
        </w:tc>
        <w:tc>
          <w:tcPr>
            <w:tcW w:w="939" w:type="dxa"/>
            <w:tcBorders>
              <w:top w:val="nil"/>
              <w:left w:val="nil"/>
              <w:bottom w:val="single" w:sz="4" w:space="0" w:color="auto"/>
              <w:right w:val="single" w:sz="4" w:space="0" w:color="auto"/>
            </w:tcBorders>
            <w:noWrap/>
            <w:vAlign w:val="center"/>
            <w:hideMark/>
          </w:tcPr>
          <w:p w14:paraId="241109D1" w14:textId="7151ED2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1.45396</w:t>
            </w:r>
          </w:p>
        </w:tc>
      </w:tr>
      <w:tr w:rsidR="00BB30E2" w:rsidRPr="00877800" w14:paraId="1AD7D3F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33B50C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596EA3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9A4067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2499C054" w14:textId="17BC00A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149,971,995,000,000</w:t>
            </w:r>
          </w:p>
        </w:tc>
        <w:tc>
          <w:tcPr>
            <w:tcW w:w="2104" w:type="dxa"/>
            <w:tcBorders>
              <w:top w:val="nil"/>
              <w:left w:val="nil"/>
              <w:bottom w:val="single" w:sz="4" w:space="0" w:color="auto"/>
              <w:right w:val="single" w:sz="4" w:space="0" w:color="auto"/>
            </w:tcBorders>
            <w:noWrap/>
            <w:vAlign w:val="center"/>
            <w:hideMark/>
          </w:tcPr>
          <w:p w14:paraId="397424F7" w14:textId="5367CFB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120,962,788,000,000</w:t>
            </w:r>
          </w:p>
        </w:tc>
        <w:tc>
          <w:tcPr>
            <w:tcW w:w="939" w:type="dxa"/>
            <w:tcBorders>
              <w:top w:val="nil"/>
              <w:left w:val="nil"/>
              <w:bottom w:val="single" w:sz="4" w:space="0" w:color="auto"/>
              <w:right w:val="single" w:sz="4" w:space="0" w:color="auto"/>
            </w:tcBorders>
            <w:noWrap/>
            <w:vAlign w:val="center"/>
            <w:hideMark/>
          </w:tcPr>
          <w:p w14:paraId="37BAF864" w14:textId="3419A06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1.23982</w:t>
            </w:r>
          </w:p>
        </w:tc>
      </w:tr>
      <w:tr w:rsidR="00BB30E2" w:rsidRPr="00877800" w14:paraId="093790DA"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64EAA68E" w14:textId="40DA002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190485E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DNAR</w:t>
            </w:r>
          </w:p>
        </w:tc>
        <w:tc>
          <w:tcPr>
            <w:tcW w:w="922" w:type="dxa"/>
            <w:tcBorders>
              <w:top w:val="nil"/>
              <w:left w:val="nil"/>
              <w:bottom w:val="single" w:sz="4" w:space="0" w:color="auto"/>
              <w:right w:val="single" w:sz="4" w:space="0" w:color="auto"/>
            </w:tcBorders>
            <w:noWrap/>
            <w:vAlign w:val="center"/>
            <w:hideMark/>
          </w:tcPr>
          <w:p w14:paraId="5D91D37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3E6A99A8" w14:textId="183BC99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4,299,852,756,761</w:t>
            </w:r>
          </w:p>
        </w:tc>
        <w:tc>
          <w:tcPr>
            <w:tcW w:w="2104" w:type="dxa"/>
            <w:tcBorders>
              <w:top w:val="nil"/>
              <w:left w:val="nil"/>
              <w:bottom w:val="single" w:sz="4" w:space="0" w:color="auto"/>
              <w:right w:val="single" w:sz="4" w:space="0" w:color="auto"/>
            </w:tcBorders>
            <w:noWrap/>
            <w:vAlign w:val="center"/>
            <w:hideMark/>
          </w:tcPr>
          <w:p w14:paraId="1A958D90" w14:textId="3C3E1BD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3,164,050,064,286</w:t>
            </w:r>
          </w:p>
        </w:tc>
        <w:tc>
          <w:tcPr>
            <w:tcW w:w="939" w:type="dxa"/>
            <w:tcBorders>
              <w:top w:val="nil"/>
              <w:left w:val="nil"/>
              <w:bottom w:val="single" w:sz="4" w:space="0" w:color="auto"/>
              <w:right w:val="single" w:sz="4" w:space="0" w:color="auto"/>
            </w:tcBorders>
            <w:noWrap/>
            <w:vAlign w:val="center"/>
            <w:hideMark/>
          </w:tcPr>
          <w:p w14:paraId="76648462" w14:textId="06DD5B0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1.35897</w:t>
            </w:r>
          </w:p>
        </w:tc>
      </w:tr>
      <w:tr w:rsidR="00BB30E2" w:rsidRPr="00877800" w14:paraId="73B8CA11"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3BCA86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794590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127EF1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340CB3EE" w14:textId="47CDC72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5,519,188,109,389</w:t>
            </w:r>
          </w:p>
        </w:tc>
        <w:tc>
          <w:tcPr>
            <w:tcW w:w="2104" w:type="dxa"/>
            <w:tcBorders>
              <w:top w:val="nil"/>
              <w:left w:val="nil"/>
              <w:bottom w:val="single" w:sz="4" w:space="0" w:color="auto"/>
              <w:right w:val="single" w:sz="4" w:space="0" w:color="auto"/>
            </w:tcBorders>
            <w:noWrap/>
            <w:vAlign w:val="center"/>
            <w:hideMark/>
          </w:tcPr>
          <w:p w14:paraId="665F721F" w14:textId="22F61EB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3,963,989,455,037</w:t>
            </w:r>
          </w:p>
        </w:tc>
        <w:tc>
          <w:tcPr>
            <w:tcW w:w="939" w:type="dxa"/>
            <w:tcBorders>
              <w:top w:val="nil"/>
              <w:left w:val="nil"/>
              <w:bottom w:val="single" w:sz="4" w:space="0" w:color="auto"/>
              <w:right w:val="single" w:sz="4" w:space="0" w:color="auto"/>
            </w:tcBorders>
            <w:noWrap/>
            <w:vAlign w:val="center"/>
            <w:hideMark/>
          </w:tcPr>
          <w:p w14:paraId="76AA0618" w14:textId="3FEF3C0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1.39233</w:t>
            </w:r>
          </w:p>
        </w:tc>
      </w:tr>
      <w:tr w:rsidR="00BB30E2" w:rsidRPr="00877800" w14:paraId="21D1FE5C"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32CD80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A69378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183F07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6DADB8F5" w14:textId="5185C79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8,064,122,682,911</w:t>
            </w:r>
          </w:p>
        </w:tc>
        <w:tc>
          <w:tcPr>
            <w:tcW w:w="2104" w:type="dxa"/>
            <w:tcBorders>
              <w:top w:val="nil"/>
              <w:left w:val="nil"/>
              <w:bottom w:val="single" w:sz="4" w:space="0" w:color="auto"/>
              <w:right w:val="single" w:sz="4" w:space="0" w:color="auto"/>
            </w:tcBorders>
            <w:noWrap/>
            <w:vAlign w:val="center"/>
            <w:hideMark/>
          </w:tcPr>
          <w:p w14:paraId="3C9D8F35" w14:textId="6E6BCFD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5,350,406,847,423</w:t>
            </w:r>
          </w:p>
        </w:tc>
        <w:tc>
          <w:tcPr>
            <w:tcW w:w="939" w:type="dxa"/>
            <w:tcBorders>
              <w:top w:val="nil"/>
              <w:left w:val="nil"/>
              <w:bottom w:val="single" w:sz="4" w:space="0" w:color="auto"/>
              <w:right w:val="single" w:sz="4" w:space="0" w:color="auto"/>
            </w:tcBorders>
            <w:noWrap/>
            <w:vAlign w:val="center"/>
            <w:hideMark/>
          </w:tcPr>
          <w:p w14:paraId="038BB601" w14:textId="1DF6C8F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1.50720</w:t>
            </w:r>
          </w:p>
        </w:tc>
      </w:tr>
      <w:tr w:rsidR="00BB30E2" w:rsidRPr="00877800" w14:paraId="4F370BDE"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017D98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E00DC2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020B4C7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06805768" w14:textId="4C2C1BF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8,527,881,283,441</w:t>
            </w:r>
          </w:p>
        </w:tc>
        <w:tc>
          <w:tcPr>
            <w:tcW w:w="2104" w:type="dxa"/>
            <w:tcBorders>
              <w:top w:val="nil"/>
              <w:left w:val="nil"/>
              <w:bottom w:val="single" w:sz="4" w:space="0" w:color="auto"/>
              <w:right w:val="single" w:sz="4" w:space="0" w:color="auto"/>
            </w:tcBorders>
            <w:noWrap/>
            <w:vAlign w:val="center"/>
            <w:hideMark/>
          </w:tcPr>
          <w:p w14:paraId="04A5E7C9" w14:textId="646CFA4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5,975,496,990,912</w:t>
            </w:r>
          </w:p>
        </w:tc>
        <w:tc>
          <w:tcPr>
            <w:tcW w:w="939" w:type="dxa"/>
            <w:tcBorders>
              <w:top w:val="nil"/>
              <w:left w:val="nil"/>
              <w:bottom w:val="single" w:sz="4" w:space="0" w:color="auto"/>
              <w:right w:val="single" w:sz="4" w:space="0" w:color="auto"/>
            </w:tcBorders>
            <w:noWrap/>
            <w:vAlign w:val="center"/>
            <w:hideMark/>
          </w:tcPr>
          <w:p w14:paraId="6BB9BA90" w14:textId="7237619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1.42714</w:t>
            </w:r>
          </w:p>
        </w:tc>
      </w:tr>
      <w:tr w:rsidR="00BB30E2" w:rsidRPr="00877800" w14:paraId="1E15127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DCF29A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F7CC12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009FF4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2A9437E4" w14:textId="58EDECD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9,300,153,789,472</w:t>
            </w:r>
          </w:p>
        </w:tc>
        <w:tc>
          <w:tcPr>
            <w:tcW w:w="2104" w:type="dxa"/>
            <w:tcBorders>
              <w:top w:val="nil"/>
              <w:left w:val="nil"/>
              <w:bottom w:val="single" w:sz="4" w:space="0" w:color="auto"/>
              <w:right w:val="single" w:sz="4" w:space="0" w:color="auto"/>
            </w:tcBorders>
            <w:noWrap/>
            <w:vAlign w:val="center"/>
            <w:hideMark/>
          </w:tcPr>
          <w:p w14:paraId="1330F687" w14:textId="2D2AD72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6,800,391,728,903</w:t>
            </w:r>
          </w:p>
        </w:tc>
        <w:tc>
          <w:tcPr>
            <w:tcW w:w="939" w:type="dxa"/>
            <w:tcBorders>
              <w:top w:val="nil"/>
              <w:left w:val="nil"/>
              <w:bottom w:val="single" w:sz="4" w:space="0" w:color="auto"/>
              <w:right w:val="single" w:sz="4" w:space="0" w:color="auto"/>
            </w:tcBorders>
            <w:noWrap/>
            <w:vAlign w:val="center"/>
            <w:hideMark/>
          </w:tcPr>
          <w:p w14:paraId="586E6492" w14:textId="51B9B2B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1.36759</w:t>
            </w:r>
          </w:p>
        </w:tc>
      </w:tr>
      <w:tr w:rsidR="00BB30E2" w:rsidRPr="00877800" w14:paraId="5DB2413F"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29729934" w14:textId="0645167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2C6C334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INPC</w:t>
            </w:r>
          </w:p>
        </w:tc>
        <w:tc>
          <w:tcPr>
            <w:tcW w:w="922" w:type="dxa"/>
            <w:tcBorders>
              <w:top w:val="nil"/>
              <w:left w:val="nil"/>
              <w:bottom w:val="single" w:sz="4" w:space="0" w:color="auto"/>
              <w:right w:val="single" w:sz="4" w:space="0" w:color="auto"/>
            </w:tcBorders>
            <w:noWrap/>
            <w:vAlign w:val="center"/>
            <w:hideMark/>
          </w:tcPr>
          <w:p w14:paraId="4DF857B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4B4A5D1A" w14:textId="53F58A1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12,442,514,000,000</w:t>
            </w:r>
          </w:p>
        </w:tc>
        <w:tc>
          <w:tcPr>
            <w:tcW w:w="2104" w:type="dxa"/>
            <w:tcBorders>
              <w:top w:val="nil"/>
              <w:left w:val="nil"/>
              <w:bottom w:val="single" w:sz="4" w:space="0" w:color="auto"/>
              <w:right w:val="single" w:sz="4" w:space="0" w:color="auto"/>
            </w:tcBorders>
            <w:noWrap/>
            <w:vAlign w:val="center"/>
            <w:hideMark/>
          </w:tcPr>
          <w:p w14:paraId="7EE282D0" w14:textId="2F470DD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25,500,329,000,000</w:t>
            </w:r>
          </w:p>
        </w:tc>
        <w:tc>
          <w:tcPr>
            <w:tcW w:w="939" w:type="dxa"/>
            <w:tcBorders>
              <w:top w:val="nil"/>
              <w:left w:val="nil"/>
              <w:bottom w:val="single" w:sz="4" w:space="0" w:color="auto"/>
              <w:right w:val="single" w:sz="4" w:space="0" w:color="auto"/>
            </w:tcBorders>
            <w:noWrap/>
            <w:vAlign w:val="center"/>
            <w:hideMark/>
          </w:tcPr>
          <w:p w14:paraId="52C153A2" w14:textId="7010D4E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0.48794</w:t>
            </w:r>
          </w:p>
        </w:tc>
      </w:tr>
      <w:tr w:rsidR="00BB30E2" w:rsidRPr="00877800" w14:paraId="0E8436F3"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A7DEE1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C23F13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9EAF89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0650B39F" w14:textId="28C0393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11,479,972,000,000</w:t>
            </w:r>
          </w:p>
        </w:tc>
        <w:tc>
          <w:tcPr>
            <w:tcW w:w="2104" w:type="dxa"/>
            <w:tcBorders>
              <w:top w:val="nil"/>
              <w:left w:val="nil"/>
              <w:bottom w:val="single" w:sz="4" w:space="0" w:color="auto"/>
              <w:right w:val="single" w:sz="4" w:space="0" w:color="auto"/>
            </w:tcBorders>
            <w:noWrap/>
            <w:vAlign w:val="center"/>
            <w:hideMark/>
          </w:tcPr>
          <w:p w14:paraId="610795A7" w14:textId="282C94E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21,005,956,000,000</w:t>
            </w:r>
          </w:p>
        </w:tc>
        <w:tc>
          <w:tcPr>
            <w:tcW w:w="939" w:type="dxa"/>
            <w:tcBorders>
              <w:top w:val="nil"/>
              <w:left w:val="nil"/>
              <w:bottom w:val="single" w:sz="4" w:space="0" w:color="auto"/>
              <w:right w:val="single" w:sz="4" w:space="0" w:color="auto"/>
            </w:tcBorders>
            <w:noWrap/>
            <w:vAlign w:val="center"/>
            <w:hideMark/>
          </w:tcPr>
          <w:p w14:paraId="7B051F07" w14:textId="10A37F3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0.54651</w:t>
            </w:r>
          </w:p>
        </w:tc>
      </w:tr>
      <w:tr w:rsidR="00BB30E2" w:rsidRPr="00877800" w14:paraId="4BC0F5B5"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13CAED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00D430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7D14F3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63D8D6FE" w14:textId="2273A73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10,229,770,000,000</w:t>
            </w:r>
          </w:p>
        </w:tc>
        <w:tc>
          <w:tcPr>
            <w:tcW w:w="2104" w:type="dxa"/>
            <w:tcBorders>
              <w:top w:val="nil"/>
              <w:left w:val="nil"/>
              <w:bottom w:val="single" w:sz="4" w:space="0" w:color="auto"/>
              <w:right w:val="single" w:sz="4" w:space="0" w:color="auto"/>
            </w:tcBorders>
            <w:noWrap/>
            <w:vAlign w:val="center"/>
            <w:hideMark/>
          </w:tcPr>
          <w:p w14:paraId="10BCC6E9" w14:textId="314B0A6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20,325,078,000,000</w:t>
            </w:r>
          </w:p>
        </w:tc>
        <w:tc>
          <w:tcPr>
            <w:tcW w:w="939" w:type="dxa"/>
            <w:tcBorders>
              <w:top w:val="nil"/>
              <w:left w:val="nil"/>
              <w:bottom w:val="single" w:sz="4" w:space="0" w:color="auto"/>
              <w:right w:val="single" w:sz="4" w:space="0" w:color="auto"/>
            </w:tcBorders>
            <w:noWrap/>
            <w:vAlign w:val="center"/>
            <w:hideMark/>
          </w:tcPr>
          <w:p w14:paraId="35279D0E" w14:textId="0FC1EAC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0.50331</w:t>
            </w:r>
          </w:p>
        </w:tc>
      </w:tr>
      <w:tr w:rsidR="00BB30E2" w:rsidRPr="00877800" w14:paraId="33EDEA3B"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49EEF8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056FE0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45C4E6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24388290" w14:textId="3584958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12,147,369,000,000</w:t>
            </w:r>
          </w:p>
        </w:tc>
        <w:tc>
          <w:tcPr>
            <w:tcW w:w="2104" w:type="dxa"/>
            <w:tcBorders>
              <w:top w:val="nil"/>
              <w:left w:val="nil"/>
              <w:bottom w:val="single" w:sz="4" w:space="0" w:color="auto"/>
              <w:right w:val="single" w:sz="4" w:space="0" w:color="auto"/>
            </w:tcBorders>
            <w:noWrap/>
            <w:vAlign w:val="center"/>
            <w:hideMark/>
          </w:tcPr>
          <w:p w14:paraId="26F58A2F" w14:textId="7F3CA02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20,631,701,000,000</w:t>
            </w:r>
          </w:p>
        </w:tc>
        <w:tc>
          <w:tcPr>
            <w:tcW w:w="939" w:type="dxa"/>
            <w:tcBorders>
              <w:top w:val="nil"/>
              <w:left w:val="nil"/>
              <w:bottom w:val="single" w:sz="4" w:space="0" w:color="auto"/>
              <w:right w:val="single" w:sz="4" w:space="0" w:color="auto"/>
            </w:tcBorders>
            <w:noWrap/>
            <w:vAlign w:val="center"/>
            <w:hideMark/>
          </w:tcPr>
          <w:p w14:paraId="34C2E592" w14:textId="0566D3C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0.58877</w:t>
            </w:r>
          </w:p>
        </w:tc>
      </w:tr>
      <w:tr w:rsidR="00BB30E2" w:rsidRPr="00877800" w14:paraId="0E66198F"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93FAB4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A99C3F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7FEBA8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3246E646" w14:textId="27EF12F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10,350,610,000,000</w:t>
            </w:r>
          </w:p>
        </w:tc>
        <w:tc>
          <w:tcPr>
            <w:tcW w:w="2104" w:type="dxa"/>
            <w:tcBorders>
              <w:top w:val="nil"/>
              <w:left w:val="nil"/>
              <w:bottom w:val="single" w:sz="4" w:space="0" w:color="auto"/>
              <w:right w:val="single" w:sz="4" w:space="0" w:color="auto"/>
            </w:tcBorders>
            <w:noWrap/>
            <w:vAlign w:val="center"/>
            <w:hideMark/>
          </w:tcPr>
          <w:p w14:paraId="64FCD05D" w14:textId="498A143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23,890,773,000,000</w:t>
            </w:r>
          </w:p>
        </w:tc>
        <w:tc>
          <w:tcPr>
            <w:tcW w:w="939" w:type="dxa"/>
            <w:tcBorders>
              <w:top w:val="nil"/>
              <w:left w:val="nil"/>
              <w:bottom w:val="single" w:sz="4" w:space="0" w:color="auto"/>
              <w:right w:val="single" w:sz="4" w:space="0" w:color="auto"/>
            </w:tcBorders>
            <w:noWrap/>
            <w:vAlign w:val="center"/>
            <w:hideMark/>
          </w:tcPr>
          <w:p w14:paraId="51D25DD2" w14:textId="073AF6C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0.43325</w:t>
            </w:r>
          </w:p>
        </w:tc>
      </w:tr>
      <w:tr w:rsidR="00BB30E2" w:rsidRPr="00877800" w14:paraId="3BE94699"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7DEF355F" w14:textId="237C7AF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5CDF871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MAYA</w:t>
            </w:r>
          </w:p>
        </w:tc>
        <w:tc>
          <w:tcPr>
            <w:tcW w:w="922" w:type="dxa"/>
            <w:tcBorders>
              <w:top w:val="nil"/>
              <w:left w:val="nil"/>
              <w:bottom w:val="single" w:sz="4" w:space="0" w:color="auto"/>
              <w:right w:val="single" w:sz="4" w:space="0" w:color="auto"/>
            </w:tcBorders>
            <w:noWrap/>
            <w:vAlign w:val="center"/>
            <w:hideMark/>
          </w:tcPr>
          <w:p w14:paraId="064DF6F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780910E3" w14:textId="693F6C5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56,294,265,000,000</w:t>
            </w:r>
          </w:p>
        </w:tc>
        <w:tc>
          <w:tcPr>
            <w:tcW w:w="2104" w:type="dxa"/>
            <w:tcBorders>
              <w:top w:val="nil"/>
              <w:left w:val="nil"/>
              <w:bottom w:val="single" w:sz="4" w:space="0" w:color="auto"/>
              <w:right w:val="single" w:sz="4" w:space="0" w:color="auto"/>
            </w:tcBorders>
            <w:noWrap/>
            <w:vAlign w:val="center"/>
            <w:hideMark/>
          </w:tcPr>
          <w:p w14:paraId="0ED9D186" w14:textId="2BBBE4B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69,568,195,000,000</w:t>
            </w:r>
          </w:p>
        </w:tc>
        <w:tc>
          <w:tcPr>
            <w:tcW w:w="939" w:type="dxa"/>
            <w:tcBorders>
              <w:top w:val="nil"/>
              <w:left w:val="nil"/>
              <w:bottom w:val="single" w:sz="4" w:space="0" w:color="auto"/>
              <w:right w:val="single" w:sz="4" w:space="0" w:color="auto"/>
            </w:tcBorders>
            <w:noWrap/>
            <w:vAlign w:val="center"/>
            <w:hideMark/>
          </w:tcPr>
          <w:p w14:paraId="5547BB4C" w14:textId="31EC2E7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0.80920</w:t>
            </w:r>
          </w:p>
        </w:tc>
      </w:tr>
      <w:tr w:rsidR="00BB30E2" w:rsidRPr="00877800" w14:paraId="3EEB9C9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F463C5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484B60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24748C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73BF391A" w14:textId="2D73323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70,912,355,000,000</w:t>
            </w:r>
          </w:p>
        </w:tc>
        <w:tc>
          <w:tcPr>
            <w:tcW w:w="2104" w:type="dxa"/>
            <w:tcBorders>
              <w:top w:val="nil"/>
              <w:left w:val="nil"/>
              <w:bottom w:val="single" w:sz="4" w:space="0" w:color="auto"/>
              <w:right w:val="single" w:sz="4" w:space="0" w:color="auto"/>
            </w:tcBorders>
            <w:noWrap/>
            <w:vAlign w:val="center"/>
            <w:hideMark/>
          </w:tcPr>
          <w:p w14:paraId="09FE999A" w14:textId="638DA77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95,758,941,000,000</w:t>
            </w:r>
          </w:p>
        </w:tc>
        <w:tc>
          <w:tcPr>
            <w:tcW w:w="939" w:type="dxa"/>
            <w:tcBorders>
              <w:top w:val="nil"/>
              <w:left w:val="nil"/>
              <w:bottom w:val="single" w:sz="4" w:space="0" w:color="auto"/>
              <w:right w:val="single" w:sz="4" w:space="0" w:color="auto"/>
            </w:tcBorders>
            <w:noWrap/>
            <w:vAlign w:val="center"/>
            <w:hideMark/>
          </w:tcPr>
          <w:p w14:paraId="075765DE" w14:textId="3FF1E6B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0.74053</w:t>
            </w:r>
          </w:p>
        </w:tc>
      </w:tr>
      <w:tr w:rsidR="00BB30E2" w:rsidRPr="00877800" w14:paraId="5F0AA164"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FE3F7E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7A9E34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B80378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30DE82F1" w14:textId="12E41EE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94,524,455,000,000</w:t>
            </w:r>
          </w:p>
        </w:tc>
        <w:tc>
          <w:tcPr>
            <w:tcW w:w="2104" w:type="dxa"/>
            <w:tcBorders>
              <w:top w:val="nil"/>
              <w:left w:val="nil"/>
              <w:bottom w:val="single" w:sz="4" w:space="0" w:color="auto"/>
              <w:right w:val="single" w:sz="4" w:space="0" w:color="auto"/>
            </w:tcBorders>
            <w:noWrap/>
            <w:vAlign w:val="center"/>
            <w:hideMark/>
          </w:tcPr>
          <w:p w14:paraId="6352362F" w14:textId="16ED810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111,199,340,000,000</w:t>
            </w:r>
          </w:p>
        </w:tc>
        <w:tc>
          <w:tcPr>
            <w:tcW w:w="939" w:type="dxa"/>
            <w:tcBorders>
              <w:top w:val="nil"/>
              <w:left w:val="nil"/>
              <w:bottom w:val="single" w:sz="4" w:space="0" w:color="auto"/>
              <w:right w:val="single" w:sz="4" w:space="0" w:color="auto"/>
            </w:tcBorders>
            <w:noWrap/>
            <w:vAlign w:val="center"/>
            <w:hideMark/>
          </w:tcPr>
          <w:p w14:paraId="63F592B9" w14:textId="537C1D4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0.85005</w:t>
            </w:r>
          </w:p>
        </w:tc>
      </w:tr>
      <w:tr w:rsidR="00BB30E2" w:rsidRPr="00877800" w14:paraId="5FD2F0EE"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5DE5F8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F03B4F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C41D89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451F24E5" w14:textId="7C78025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103,530,278,000,000</w:t>
            </w:r>
          </w:p>
        </w:tc>
        <w:tc>
          <w:tcPr>
            <w:tcW w:w="2104" w:type="dxa"/>
            <w:tcBorders>
              <w:top w:val="nil"/>
              <w:left w:val="nil"/>
              <w:bottom w:val="single" w:sz="4" w:space="0" w:color="auto"/>
              <w:right w:val="single" w:sz="4" w:space="0" w:color="auto"/>
            </w:tcBorders>
            <w:noWrap/>
            <w:vAlign w:val="center"/>
            <w:hideMark/>
          </w:tcPr>
          <w:p w14:paraId="56D751B0" w14:textId="627FF8E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113,609,006,000,000</w:t>
            </w:r>
          </w:p>
        </w:tc>
        <w:tc>
          <w:tcPr>
            <w:tcW w:w="939" w:type="dxa"/>
            <w:tcBorders>
              <w:top w:val="nil"/>
              <w:left w:val="nil"/>
              <w:bottom w:val="single" w:sz="4" w:space="0" w:color="auto"/>
              <w:right w:val="single" w:sz="4" w:space="0" w:color="auto"/>
            </w:tcBorders>
            <w:noWrap/>
            <w:vAlign w:val="center"/>
            <w:hideMark/>
          </w:tcPr>
          <w:p w14:paraId="1D65A761" w14:textId="4205B04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0.91129</w:t>
            </w:r>
          </w:p>
        </w:tc>
      </w:tr>
      <w:tr w:rsidR="00BB30E2" w:rsidRPr="00877800" w14:paraId="06C6BDF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A71B93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7DC771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FD2431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6065967C" w14:textId="585A12A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106,532,459,000,000</w:t>
            </w:r>
          </w:p>
        </w:tc>
        <w:tc>
          <w:tcPr>
            <w:tcW w:w="2104" w:type="dxa"/>
            <w:tcBorders>
              <w:top w:val="nil"/>
              <w:left w:val="nil"/>
              <w:bottom w:val="single" w:sz="4" w:space="0" w:color="auto"/>
              <w:right w:val="single" w:sz="4" w:space="0" w:color="auto"/>
            </w:tcBorders>
            <w:noWrap/>
            <w:vAlign w:val="center"/>
            <w:hideMark/>
          </w:tcPr>
          <w:p w14:paraId="344B02EA" w14:textId="2B9FA27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125,258,996,000,000</w:t>
            </w:r>
          </w:p>
        </w:tc>
        <w:tc>
          <w:tcPr>
            <w:tcW w:w="939" w:type="dxa"/>
            <w:tcBorders>
              <w:top w:val="nil"/>
              <w:left w:val="nil"/>
              <w:bottom w:val="single" w:sz="4" w:space="0" w:color="auto"/>
              <w:right w:val="single" w:sz="4" w:space="0" w:color="auto"/>
            </w:tcBorders>
            <w:noWrap/>
            <w:vAlign w:val="center"/>
            <w:hideMark/>
          </w:tcPr>
          <w:p w14:paraId="3CBBAC1E" w14:textId="4B93CFA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0.85050</w:t>
            </w:r>
          </w:p>
        </w:tc>
      </w:tr>
      <w:tr w:rsidR="00BB30E2" w:rsidRPr="00877800" w14:paraId="44CE5B07"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11724FA6" w14:textId="798679D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69665F8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MCOR</w:t>
            </w:r>
          </w:p>
        </w:tc>
        <w:tc>
          <w:tcPr>
            <w:tcW w:w="922" w:type="dxa"/>
            <w:tcBorders>
              <w:top w:val="nil"/>
              <w:left w:val="nil"/>
              <w:bottom w:val="single" w:sz="4" w:space="0" w:color="auto"/>
              <w:right w:val="single" w:sz="4" w:space="0" w:color="auto"/>
            </w:tcBorders>
            <w:noWrap/>
            <w:vAlign w:val="center"/>
            <w:hideMark/>
          </w:tcPr>
          <w:p w14:paraId="176ACDA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776047D2" w14:textId="3CFCFBA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14,729,081,000,000</w:t>
            </w:r>
          </w:p>
        </w:tc>
        <w:tc>
          <w:tcPr>
            <w:tcW w:w="2104" w:type="dxa"/>
            <w:tcBorders>
              <w:top w:val="nil"/>
              <w:left w:val="nil"/>
              <w:bottom w:val="single" w:sz="4" w:space="0" w:color="auto"/>
              <w:right w:val="single" w:sz="4" w:space="0" w:color="auto"/>
            </w:tcBorders>
            <w:noWrap/>
            <w:vAlign w:val="center"/>
            <w:hideMark/>
          </w:tcPr>
          <w:p w14:paraId="43B0406B" w14:textId="56EF602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18,428,942,000,000</w:t>
            </w:r>
          </w:p>
        </w:tc>
        <w:tc>
          <w:tcPr>
            <w:tcW w:w="939" w:type="dxa"/>
            <w:tcBorders>
              <w:top w:val="nil"/>
              <w:left w:val="nil"/>
              <w:bottom w:val="single" w:sz="4" w:space="0" w:color="auto"/>
              <w:right w:val="single" w:sz="4" w:space="0" w:color="auto"/>
            </w:tcBorders>
            <w:noWrap/>
            <w:vAlign w:val="center"/>
            <w:hideMark/>
          </w:tcPr>
          <w:p w14:paraId="5BA42FE5" w14:textId="6CDE04E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0.79924</w:t>
            </w:r>
          </w:p>
        </w:tc>
      </w:tr>
      <w:tr w:rsidR="00BB30E2" w:rsidRPr="00877800" w14:paraId="68B2254D"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B86F88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3F93CD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4B9FF03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51CFBF08" w14:textId="610226C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13,772,663,000,000</w:t>
            </w:r>
          </w:p>
        </w:tc>
        <w:tc>
          <w:tcPr>
            <w:tcW w:w="2104" w:type="dxa"/>
            <w:tcBorders>
              <w:top w:val="nil"/>
              <w:left w:val="nil"/>
              <w:bottom w:val="single" w:sz="4" w:space="0" w:color="auto"/>
              <w:right w:val="single" w:sz="4" w:space="0" w:color="auto"/>
            </w:tcBorders>
            <w:noWrap/>
            <w:vAlign w:val="center"/>
            <w:hideMark/>
          </w:tcPr>
          <w:p w14:paraId="29E06735" w14:textId="791D2A1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19,209,846,000,000</w:t>
            </w:r>
          </w:p>
        </w:tc>
        <w:tc>
          <w:tcPr>
            <w:tcW w:w="939" w:type="dxa"/>
            <w:tcBorders>
              <w:top w:val="nil"/>
              <w:left w:val="nil"/>
              <w:bottom w:val="single" w:sz="4" w:space="0" w:color="auto"/>
              <w:right w:val="single" w:sz="4" w:space="0" w:color="auto"/>
            </w:tcBorders>
            <w:noWrap/>
            <w:vAlign w:val="center"/>
            <w:hideMark/>
          </w:tcPr>
          <w:p w14:paraId="20E412CE" w14:textId="52B0F11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0.71696</w:t>
            </w:r>
          </w:p>
        </w:tc>
      </w:tr>
      <w:tr w:rsidR="00BB30E2" w:rsidRPr="00877800" w14:paraId="0EA23EBE"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154DEB3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9457A9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97BE17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1086904B" w14:textId="61C4DB4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16,687,285,000,000</w:t>
            </w:r>
          </w:p>
        </w:tc>
        <w:tc>
          <w:tcPr>
            <w:tcW w:w="2104" w:type="dxa"/>
            <w:tcBorders>
              <w:top w:val="nil"/>
              <w:left w:val="nil"/>
              <w:bottom w:val="single" w:sz="4" w:space="0" w:color="auto"/>
              <w:right w:val="single" w:sz="4" w:space="0" w:color="auto"/>
            </w:tcBorders>
            <w:noWrap/>
            <w:vAlign w:val="center"/>
            <w:hideMark/>
          </w:tcPr>
          <w:p w14:paraId="155A47D8" w14:textId="72C319D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17,931,654,000,000</w:t>
            </w:r>
          </w:p>
        </w:tc>
        <w:tc>
          <w:tcPr>
            <w:tcW w:w="939" w:type="dxa"/>
            <w:tcBorders>
              <w:top w:val="nil"/>
              <w:left w:val="nil"/>
              <w:bottom w:val="single" w:sz="4" w:space="0" w:color="auto"/>
              <w:right w:val="single" w:sz="4" w:space="0" w:color="auto"/>
            </w:tcBorders>
            <w:noWrap/>
            <w:vAlign w:val="center"/>
            <w:hideMark/>
          </w:tcPr>
          <w:p w14:paraId="4382DE98" w14:textId="2E63409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0.93060</w:t>
            </w:r>
          </w:p>
        </w:tc>
      </w:tr>
      <w:tr w:rsidR="00BB30E2" w:rsidRPr="00877800" w14:paraId="07008A5B"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14DCA7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05D80C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E22906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4F0A047C" w14:textId="3F3F986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19,359,978,000,000</w:t>
            </w:r>
          </w:p>
        </w:tc>
        <w:tc>
          <w:tcPr>
            <w:tcW w:w="2104" w:type="dxa"/>
            <w:tcBorders>
              <w:top w:val="nil"/>
              <w:left w:val="nil"/>
              <w:bottom w:val="single" w:sz="4" w:space="0" w:color="auto"/>
              <w:right w:val="single" w:sz="4" w:space="0" w:color="auto"/>
            </w:tcBorders>
            <w:noWrap/>
            <w:vAlign w:val="center"/>
            <w:hideMark/>
          </w:tcPr>
          <w:p w14:paraId="4E5AFB63" w14:textId="649238F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19,970,024,000,000</w:t>
            </w:r>
          </w:p>
        </w:tc>
        <w:tc>
          <w:tcPr>
            <w:tcW w:w="939" w:type="dxa"/>
            <w:tcBorders>
              <w:top w:val="nil"/>
              <w:left w:val="nil"/>
              <w:bottom w:val="single" w:sz="4" w:space="0" w:color="auto"/>
              <w:right w:val="single" w:sz="4" w:space="0" w:color="auto"/>
            </w:tcBorders>
            <w:noWrap/>
            <w:vAlign w:val="center"/>
            <w:hideMark/>
          </w:tcPr>
          <w:p w14:paraId="136AE5DA" w14:textId="3D5FB78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0.96945</w:t>
            </w:r>
          </w:p>
        </w:tc>
      </w:tr>
      <w:tr w:rsidR="00BB30E2" w:rsidRPr="00877800" w14:paraId="29F914F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AC8745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723F8A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A082B8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267C12EC" w14:textId="3B0272E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23,463,801,000,000</w:t>
            </w:r>
          </w:p>
        </w:tc>
        <w:tc>
          <w:tcPr>
            <w:tcW w:w="2104" w:type="dxa"/>
            <w:tcBorders>
              <w:top w:val="nil"/>
              <w:left w:val="nil"/>
              <w:bottom w:val="single" w:sz="4" w:space="0" w:color="auto"/>
              <w:right w:val="single" w:sz="4" w:space="0" w:color="auto"/>
            </w:tcBorders>
            <w:noWrap/>
            <w:vAlign w:val="center"/>
            <w:hideMark/>
          </w:tcPr>
          <w:p w14:paraId="00EEB8E3" w14:textId="3CAEE37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23,339,144,000,000</w:t>
            </w:r>
          </w:p>
        </w:tc>
        <w:tc>
          <w:tcPr>
            <w:tcW w:w="939" w:type="dxa"/>
            <w:tcBorders>
              <w:top w:val="nil"/>
              <w:left w:val="nil"/>
              <w:bottom w:val="single" w:sz="4" w:space="0" w:color="auto"/>
              <w:right w:val="single" w:sz="4" w:space="0" w:color="auto"/>
            </w:tcBorders>
            <w:noWrap/>
            <w:vAlign w:val="center"/>
            <w:hideMark/>
          </w:tcPr>
          <w:p w14:paraId="61378513" w14:textId="4532A2D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1.00534</w:t>
            </w:r>
          </w:p>
        </w:tc>
      </w:tr>
      <w:tr w:rsidR="00BB30E2" w:rsidRPr="00877800" w14:paraId="700151EF"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53A68F6A" w14:textId="36FC658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37D8B21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MEGA</w:t>
            </w:r>
          </w:p>
        </w:tc>
        <w:tc>
          <w:tcPr>
            <w:tcW w:w="922" w:type="dxa"/>
            <w:tcBorders>
              <w:top w:val="nil"/>
              <w:left w:val="nil"/>
              <w:bottom w:val="single" w:sz="4" w:space="0" w:color="auto"/>
              <w:right w:val="single" w:sz="4" w:space="0" w:color="auto"/>
            </w:tcBorders>
            <w:noWrap/>
            <w:vAlign w:val="center"/>
            <w:hideMark/>
          </w:tcPr>
          <w:p w14:paraId="0F36163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28FF3CB6" w14:textId="336F190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48,594,122,000,000</w:t>
            </w:r>
          </w:p>
        </w:tc>
        <w:tc>
          <w:tcPr>
            <w:tcW w:w="2104" w:type="dxa"/>
            <w:tcBorders>
              <w:top w:val="nil"/>
              <w:left w:val="nil"/>
              <w:bottom w:val="single" w:sz="4" w:space="0" w:color="auto"/>
              <w:right w:val="single" w:sz="4" w:space="0" w:color="auto"/>
            </w:tcBorders>
            <w:noWrap/>
            <w:vAlign w:val="center"/>
            <w:hideMark/>
          </w:tcPr>
          <w:p w14:paraId="62C8C7D7" w14:textId="39B66F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75,744,315,000,000</w:t>
            </w:r>
          </w:p>
        </w:tc>
        <w:tc>
          <w:tcPr>
            <w:tcW w:w="939" w:type="dxa"/>
            <w:tcBorders>
              <w:top w:val="nil"/>
              <w:left w:val="nil"/>
              <w:bottom w:val="single" w:sz="4" w:space="0" w:color="auto"/>
              <w:right w:val="single" w:sz="4" w:space="0" w:color="auto"/>
            </w:tcBorders>
            <w:noWrap/>
            <w:vAlign w:val="center"/>
            <w:hideMark/>
          </w:tcPr>
          <w:p w14:paraId="4BA76603" w14:textId="30CFFD1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0.64155</w:t>
            </w:r>
          </w:p>
        </w:tc>
      </w:tr>
      <w:tr w:rsidR="00BB30E2" w:rsidRPr="00877800" w14:paraId="72307A5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DB13DA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397050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3A819B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02F00C61" w14:textId="7CEFBC8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60,740,894,000,000</w:t>
            </w:r>
          </w:p>
        </w:tc>
        <w:tc>
          <w:tcPr>
            <w:tcW w:w="2104" w:type="dxa"/>
            <w:tcBorders>
              <w:top w:val="nil"/>
              <w:left w:val="nil"/>
              <w:bottom w:val="single" w:sz="4" w:space="0" w:color="auto"/>
              <w:right w:val="single" w:sz="4" w:space="0" w:color="auto"/>
            </w:tcBorders>
            <w:noWrap/>
            <w:vAlign w:val="center"/>
            <w:hideMark/>
          </w:tcPr>
          <w:p w14:paraId="4E1798DD" w14:textId="2B9385F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95,615,110,000,000</w:t>
            </w:r>
          </w:p>
        </w:tc>
        <w:tc>
          <w:tcPr>
            <w:tcW w:w="939" w:type="dxa"/>
            <w:tcBorders>
              <w:top w:val="nil"/>
              <w:left w:val="nil"/>
              <w:bottom w:val="single" w:sz="4" w:space="0" w:color="auto"/>
              <w:right w:val="single" w:sz="4" w:space="0" w:color="auto"/>
            </w:tcBorders>
            <w:noWrap/>
            <w:vAlign w:val="center"/>
            <w:hideMark/>
          </w:tcPr>
          <w:p w14:paraId="7A5035E5" w14:textId="0AA1AF2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0.63526</w:t>
            </w:r>
          </w:p>
        </w:tc>
      </w:tr>
      <w:tr w:rsidR="00BB30E2" w:rsidRPr="00877800" w14:paraId="34815518"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8D2480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622081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29D222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01337302" w14:textId="5B1F7F3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70,311,303,000,000</w:t>
            </w:r>
          </w:p>
        </w:tc>
        <w:tc>
          <w:tcPr>
            <w:tcW w:w="2104" w:type="dxa"/>
            <w:tcBorders>
              <w:top w:val="nil"/>
              <w:left w:val="nil"/>
              <w:bottom w:val="single" w:sz="4" w:space="0" w:color="auto"/>
              <w:right w:val="single" w:sz="4" w:space="0" w:color="auto"/>
            </w:tcBorders>
            <w:noWrap/>
            <w:vAlign w:val="center"/>
            <w:hideMark/>
          </w:tcPr>
          <w:p w14:paraId="2DCFC27C" w14:textId="4D0C9CF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100,505,511,000,000</w:t>
            </w:r>
          </w:p>
        </w:tc>
        <w:tc>
          <w:tcPr>
            <w:tcW w:w="939" w:type="dxa"/>
            <w:tcBorders>
              <w:top w:val="nil"/>
              <w:left w:val="nil"/>
              <w:bottom w:val="single" w:sz="4" w:space="0" w:color="auto"/>
              <w:right w:val="single" w:sz="4" w:space="0" w:color="auto"/>
            </w:tcBorders>
            <w:noWrap/>
            <w:vAlign w:val="center"/>
            <w:hideMark/>
          </w:tcPr>
          <w:p w14:paraId="1664CFB7" w14:textId="52D290F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0.69958</w:t>
            </w:r>
          </w:p>
        </w:tc>
      </w:tr>
      <w:tr w:rsidR="00BB30E2" w:rsidRPr="00877800" w14:paraId="672C8B88"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60AA3EF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E3F5A1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F71302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145025F4" w14:textId="7354030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66,304,719,000,000</w:t>
            </w:r>
          </w:p>
        </w:tc>
        <w:tc>
          <w:tcPr>
            <w:tcW w:w="2104" w:type="dxa"/>
            <w:tcBorders>
              <w:top w:val="nil"/>
              <w:left w:val="nil"/>
              <w:bottom w:val="single" w:sz="4" w:space="0" w:color="auto"/>
              <w:right w:val="single" w:sz="4" w:space="0" w:color="auto"/>
            </w:tcBorders>
            <w:noWrap/>
            <w:vAlign w:val="center"/>
            <w:hideMark/>
          </w:tcPr>
          <w:p w14:paraId="61CCAB73" w14:textId="7A29EE0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87,122,007,000,000</w:t>
            </w:r>
          </w:p>
        </w:tc>
        <w:tc>
          <w:tcPr>
            <w:tcW w:w="939" w:type="dxa"/>
            <w:tcBorders>
              <w:top w:val="nil"/>
              <w:left w:val="nil"/>
              <w:bottom w:val="single" w:sz="4" w:space="0" w:color="auto"/>
              <w:right w:val="single" w:sz="4" w:space="0" w:color="auto"/>
            </w:tcBorders>
            <w:noWrap/>
            <w:vAlign w:val="center"/>
            <w:hideMark/>
          </w:tcPr>
          <w:p w14:paraId="03DA4242" w14:textId="3AEDEF5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0.76106</w:t>
            </w:r>
          </w:p>
        </w:tc>
      </w:tr>
      <w:tr w:rsidR="00BB30E2" w:rsidRPr="00877800" w14:paraId="0C003E29"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2F1CB0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106B79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9BDF2D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071A4441" w14:textId="18F8749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64,654,652,000,000</w:t>
            </w:r>
          </w:p>
        </w:tc>
        <w:tc>
          <w:tcPr>
            <w:tcW w:w="2104" w:type="dxa"/>
            <w:tcBorders>
              <w:top w:val="nil"/>
              <w:left w:val="nil"/>
              <w:bottom w:val="single" w:sz="4" w:space="0" w:color="auto"/>
              <w:right w:val="single" w:sz="4" w:space="0" w:color="auto"/>
            </w:tcBorders>
            <w:noWrap/>
            <w:vAlign w:val="center"/>
            <w:hideMark/>
          </w:tcPr>
          <w:p w14:paraId="15B93354" w14:textId="21EF580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90,587,622,000,000</w:t>
            </w:r>
          </w:p>
        </w:tc>
        <w:tc>
          <w:tcPr>
            <w:tcW w:w="939" w:type="dxa"/>
            <w:tcBorders>
              <w:top w:val="nil"/>
              <w:left w:val="nil"/>
              <w:bottom w:val="single" w:sz="4" w:space="0" w:color="auto"/>
              <w:right w:val="single" w:sz="4" w:space="0" w:color="auto"/>
            </w:tcBorders>
            <w:noWrap/>
            <w:vAlign w:val="center"/>
            <w:hideMark/>
          </w:tcPr>
          <w:p w14:paraId="7CF2DC74" w14:textId="73CC8A5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0.71373</w:t>
            </w:r>
          </w:p>
        </w:tc>
      </w:tr>
      <w:tr w:rsidR="00BB30E2" w:rsidRPr="00877800" w14:paraId="513AC252"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005D73A7" w14:textId="6F80276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1C2A8F7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NISP</w:t>
            </w:r>
          </w:p>
        </w:tc>
        <w:tc>
          <w:tcPr>
            <w:tcW w:w="922" w:type="dxa"/>
            <w:tcBorders>
              <w:top w:val="nil"/>
              <w:left w:val="nil"/>
              <w:bottom w:val="single" w:sz="4" w:space="0" w:color="auto"/>
              <w:right w:val="single" w:sz="4" w:space="0" w:color="auto"/>
            </w:tcBorders>
            <w:noWrap/>
            <w:vAlign w:val="center"/>
            <w:hideMark/>
          </w:tcPr>
          <w:p w14:paraId="27CE416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2EB0536E" w14:textId="101B3D0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114,549,272,000,000</w:t>
            </w:r>
          </w:p>
        </w:tc>
        <w:tc>
          <w:tcPr>
            <w:tcW w:w="2104" w:type="dxa"/>
            <w:tcBorders>
              <w:top w:val="nil"/>
              <w:left w:val="nil"/>
              <w:bottom w:val="single" w:sz="4" w:space="0" w:color="auto"/>
              <w:right w:val="single" w:sz="4" w:space="0" w:color="auto"/>
            </w:tcBorders>
            <w:noWrap/>
            <w:vAlign w:val="center"/>
            <w:hideMark/>
          </w:tcPr>
          <w:p w14:paraId="3D7D6739" w14:textId="793B27E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158,052,784,000,000</w:t>
            </w:r>
          </w:p>
        </w:tc>
        <w:tc>
          <w:tcPr>
            <w:tcW w:w="939" w:type="dxa"/>
            <w:tcBorders>
              <w:top w:val="nil"/>
              <w:left w:val="nil"/>
              <w:bottom w:val="single" w:sz="4" w:space="0" w:color="auto"/>
              <w:right w:val="single" w:sz="4" w:space="0" w:color="auto"/>
            </w:tcBorders>
            <w:noWrap/>
            <w:vAlign w:val="center"/>
            <w:hideMark/>
          </w:tcPr>
          <w:p w14:paraId="0EEDBB65" w14:textId="1796025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0.72475</w:t>
            </w:r>
          </w:p>
        </w:tc>
      </w:tr>
      <w:tr w:rsidR="00BB30E2" w:rsidRPr="00877800" w14:paraId="7AC6F3D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563D993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42B62C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F79C5B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5DA39BC8" w14:textId="06D3A6A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120,500,106,000,000</w:t>
            </w:r>
          </w:p>
        </w:tc>
        <w:tc>
          <w:tcPr>
            <w:tcW w:w="2104" w:type="dxa"/>
            <w:tcBorders>
              <w:top w:val="nil"/>
              <w:left w:val="nil"/>
              <w:bottom w:val="single" w:sz="4" w:space="0" w:color="auto"/>
              <w:right w:val="single" w:sz="4" w:space="0" w:color="auto"/>
            </w:tcBorders>
            <w:noWrap/>
            <w:vAlign w:val="center"/>
            <w:hideMark/>
          </w:tcPr>
          <w:p w14:paraId="689C235E" w14:textId="4BB09D4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166,771,732,000,000</w:t>
            </w:r>
          </w:p>
        </w:tc>
        <w:tc>
          <w:tcPr>
            <w:tcW w:w="939" w:type="dxa"/>
            <w:tcBorders>
              <w:top w:val="nil"/>
              <w:left w:val="nil"/>
              <w:bottom w:val="single" w:sz="4" w:space="0" w:color="auto"/>
              <w:right w:val="single" w:sz="4" w:space="0" w:color="auto"/>
            </w:tcBorders>
            <w:noWrap/>
            <w:vAlign w:val="center"/>
            <w:hideMark/>
          </w:tcPr>
          <w:p w14:paraId="4905B393" w14:textId="66A20F6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0.72255</w:t>
            </w:r>
          </w:p>
        </w:tc>
      </w:tr>
      <w:tr w:rsidR="00BB30E2" w:rsidRPr="00877800" w14:paraId="0416BC60"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D85F02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65AC8A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3D1A41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4C91AB66" w14:textId="302AEA5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137,161,734,000,000</w:t>
            </w:r>
          </w:p>
        </w:tc>
        <w:tc>
          <w:tcPr>
            <w:tcW w:w="2104" w:type="dxa"/>
            <w:tcBorders>
              <w:top w:val="nil"/>
              <w:left w:val="nil"/>
              <w:bottom w:val="single" w:sz="4" w:space="0" w:color="auto"/>
              <w:right w:val="single" w:sz="4" w:space="0" w:color="auto"/>
            </w:tcBorders>
            <w:noWrap/>
            <w:vAlign w:val="center"/>
            <w:hideMark/>
          </w:tcPr>
          <w:p w14:paraId="0B69512F" w14:textId="7C0202A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174,707,982,000,000</w:t>
            </w:r>
          </w:p>
        </w:tc>
        <w:tc>
          <w:tcPr>
            <w:tcW w:w="939" w:type="dxa"/>
            <w:tcBorders>
              <w:top w:val="nil"/>
              <w:left w:val="nil"/>
              <w:bottom w:val="single" w:sz="4" w:space="0" w:color="auto"/>
              <w:right w:val="single" w:sz="4" w:space="0" w:color="auto"/>
            </w:tcBorders>
            <w:noWrap/>
            <w:vAlign w:val="center"/>
            <w:hideMark/>
          </w:tcPr>
          <w:p w14:paraId="625C257B" w14:textId="327E915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0.78509</w:t>
            </w:r>
          </w:p>
        </w:tc>
      </w:tr>
      <w:tr w:rsidR="00BB30E2" w:rsidRPr="00877800" w14:paraId="170241D9"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745566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3A11DCEE"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5A5572F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1B2986FE" w14:textId="5E1CA4D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153,496,829,000,000</w:t>
            </w:r>
          </w:p>
        </w:tc>
        <w:tc>
          <w:tcPr>
            <w:tcW w:w="2104" w:type="dxa"/>
            <w:tcBorders>
              <w:top w:val="nil"/>
              <w:left w:val="nil"/>
              <w:bottom w:val="single" w:sz="4" w:space="0" w:color="auto"/>
              <w:right w:val="single" w:sz="4" w:space="0" w:color="auto"/>
            </w:tcBorders>
            <w:noWrap/>
            <w:vAlign w:val="center"/>
            <w:hideMark/>
          </w:tcPr>
          <w:p w14:paraId="232C7666" w14:textId="1037EC0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180,304,774,000,000</w:t>
            </w:r>
          </w:p>
        </w:tc>
        <w:tc>
          <w:tcPr>
            <w:tcW w:w="939" w:type="dxa"/>
            <w:tcBorders>
              <w:top w:val="nil"/>
              <w:left w:val="nil"/>
              <w:bottom w:val="single" w:sz="4" w:space="0" w:color="auto"/>
              <w:right w:val="single" w:sz="4" w:space="0" w:color="auto"/>
            </w:tcBorders>
            <w:noWrap/>
            <w:vAlign w:val="center"/>
            <w:hideMark/>
          </w:tcPr>
          <w:p w14:paraId="7BC6DC66" w14:textId="7FB57A1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0.85132</w:t>
            </w:r>
          </w:p>
        </w:tc>
      </w:tr>
      <w:tr w:rsidR="00BB30E2" w:rsidRPr="00877800" w14:paraId="5F38754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CA4E0F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C58753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894E1D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22A8FDDA" w14:textId="367484D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169,948,786,000,000</w:t>
            </w:r>
          </w:p>
        </w:tc>
        <w:tc>
          <w:tcPr>
            <w:tcW w:w="2104" w:type="dxa"/>
            <w:tcBorders>
              <w:top w:val="nil"/>
              <w:left w:val="nil"/>
              <w:bottom w:val="single" w:sz="4" w:space="0" w:color="auto"/>
              <w:right w:val="single" w:sz="4" w:space="0" w:color="auto"/>
            </w:tcBorders>
            <w:noWrap/>
            <w:vAlign w:val="center"/>
            <w:hideMark/>
          </w:tcPr>
          <w:p w14:paraId="481F5AA1" w14:textId="11145AA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205,932,220,000,000</w:t>
            </w:r>
          </w:p>
        </w:tc>
        <w:tc>
          <w:tcPr>
            <w:tcW w:w="939" w:type="dxa"/>
            <w:tcBorders>
              <w:top w:val="nil"/>
              <w:left w:val="nil"/>
              <w:bottom w:val="single" w:sz="4" w:space="0" w:color="auto"/>
              <w:right w:val="single" w:sz="4" w:space="0" w:color="auto"/>
            </w:tcBorders>
            <w:noWrap/>
            <w:vAlign w:val="center"/>
            <w:hideMark/>
          </w:tcPr>
          <w:p w14:paraId="75E4A26F" w14:textId="3E78AC2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0.82527</w:t>
            </w:r>
          </w:p>
        </w:tc>
      </w:tr>
    </w:tbl>
    <w:p w14:paraId="2D97B871" w14:textId="77777777" w:rsidR="00F53F43" w:rsidRPr="00877800" w:rsidRDefault="00F53F43" w:rsidP="009829D4">
      <w:pPr>
        <w:spacing w:after="0" w:line="240" w:lineRule="auto"/>
        <w:jc w:val="center"/>
        <w:rPr>
          <w:rFonts w:eastAsia="Times New Roman" w:cs="Times New Roman"/>
          <w:kern w:val="0"/>
          <w:sz w:val="20"/>
          <w:szCs w:val="20"/>
          <w:lang w:bidi="ar-SA"/>
          <w14:ligatures w14:val="none"/>
        </w:rPr>
        <w:sectPr w:rsidR="00F53F43" w:rsidRPr="00877800" w:rsidSect="009B2DC8">
          <w:headerReference w:type="even" r:id="rId157"/>
          <w:headerReference w:type="default" r:id="rId158"/>
          <w:pgSz w:w="11906" w:h="16838" w:code="9"/>
          <w:pgMar w:top="2268" w:right="1701" w:bottom="1701" w:left="2268" w:header="720" w:footer="720" w:gutter="0"/>
          <w:cols w:space="720"/>
          <w:docGrid w:linePitch="360"/>
        </w:sectPr>
      </w:pPr>
    </w:p>
    <w:tbl>
      <w:tblPr>
        <w:tblW w:w="0" w:type="auto"/>
        <w:tblLayout w:type="fixed"/>
        <w:tblLook w:val="04A0" w:firstRow="1" w:lastRow="0" w:firstColumn="1" w:lastColumn="0" w:noHBand="0" w:noVBand="1"/>
      </w:tblPr>
      <w:tblGrid>
        <w:gridCol w:w="499"/>
        <w:gridCol w:w="1274"/>
        <w:gridCol w:w="922"/>
        <w:gridCol w:w="2189"/>
        <w:gridCol w:w="2104"/>
        <w:gridCol w:w="939"/>
      </w:tblGrid>
      <w:tr w:rsidR="00BB30E2" w:rsidRPr="00877800" w14:paraId="4C3616B7" w14:textId="77777777" w:rsidTr="00F53F43">
        <w:trPr>
          <w:trHeight w:val="620"/>
        </w:trPr>
        <w:tc>
          <w:tcPr>
            <w:tcW w:w="499" w:type="dxa"/>
            <w:tcBorders>
              <w:top w:val="single" w:sz="4" w:space="0" w:color="auto"/>
              <w:left w:val="single" w:sz="4" w:space="0" w:color="auto"/>
              <w:bottom w:val="single" w:sz="4" w:space="0" w:color="000000"/>
              <w:right w:val="single" w:sz="4" w:space="0" w:color="auto"/>
            </w:tcBorders>
            <w:noWrap/>
            <w:vAlign w:val="center"/>
          </w:tcPr>
          <w:p w14:paraId="1D672034" w14:textId="63D0EF93"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274" w:type="dxa"/>
            <w:tcBorders>
              <w:top w:val="single" w:sz="4" w:space="0" w:color="auto"/>
              <w:left w:val="single" w:sz="4" w:space="0" w:color="auto"/>
              <w:bottom w:val="single" w:sz="4" w:space="0" w:color="auto"/>
              <w:right w:val="single" w:sz="4" w:space="0" w:color="auto"/>
            </w:tcBorders>
            <w:noWrap/>
            <w:vAlign w:val="center"/>
          </w:tcPr>
          <w:p w14:paraId="184B29D5" w14:textId="6183CD0A"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922" w:type="dxa"/>
            <w:tcBorders>
              <w:top w:val="single" w:sz="4" w:space="0" w:color="auto"/>
              <w:left w:val="nil"/>
              <w:bottom w:val="single" w:sz="4" w:space="0" w:color="auto"/>
              <w:right w:val="single" w:sz="4" w:space="0" w:color="auto"/>
            </w:tcBorders>
            <w:noWrap/>
            <w:vAlign w:val="center"/>
          </w:tcPr>
          <w:p w14:paraId="16909A09" w14:textId="185DF564"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189" w:type="dxa"/>
            <w:tcBorders>
              <w:top w:val="single" w:sz="4" w:space="0" w:color="auto"/>
              <w:left w:val="nil"/>
              <w:bottom w:val="single" w:sz="4" w:space="0" w:color="auto"/>
              <w:right w:val="single" w:sz="4" w:space="0" w:color="auto"/>
            </w:tcBorders>
            <w:noWrap/>
            <w:vAlign w:val="center"/>
          </w:tcPr>
          <w:p w14:paraId="447213F3" w14:textId="679BC15C"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Loans Granted</w:t>
            </w:r>
          </w:p>
        </w:tc>
        <w:tc>
          <w:tcPr>
            <w:tcW w:w="2104" w:type="dxa"/>
            <w:tcBorders>
              <w:top w:val="single" w:sz="4" w:space="0" w:color="auto"/>
              <w:left w:val="nil"/>
              <w:bottom w:val="single" w:sz="4" w:space="0" w:color="auto"/>
              <w:right w:val="single" w:sz="4" w:space="0" w:color="auto"/>
            </w:tcBorders>
            <w:noWrap/>
            <w:vAlign w:val="center"/>
          </w:tcPr>
          <w:p w14:paraId="67743275" w14:textId="5D55E3ED"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Third-Party Funds</w:t>
            </w:r>
          </w:p>
        </w:tc>
        <w:tc>
          <w:tcPr>
            <w:tcW w:w="939" w:type="dxa"/>
            <w:tcBorders>
              <w:top w:val="single" w:sz="4" w:space="0" w:color="auto"/>
              <w:left w:val="nil"/>
              <w:bottom w:val="single" w:sz="4" w:space="0" w:color="auto"/>
              <w:right w:val="single" w:sz="4" w:space="0" w:color="auto"/>
            </w:tcBorders>
            <w:noWrap/>
            <w:vAlign w:val="center"/>
          </w:tcPr>
          <w:p w14:paraId="6FC0A2E5" w14:textId="531C0726" w:rsidR="00F53F43" w:rsidRPr="00877800" w:rsidRDefault="00F53F43" w:rsidP="00F53F43">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r>
      <w:tr w:rsidR="00BB30E2" w:rsidRPr="00877800" w14:paraId="7FB9083F"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13F7456A" w14:textId="22759EC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102E9E3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NOBU</w:t>
            </w:r>
          </w:p>
        </w:tc>
        <w:tc>
          <w:tcPr>
            <w:tcW w:w="922" w:type="dxa"/>
            <w:tcBorders>
              <w:top w:val="nil"/>
              <w:left w:val="nil"/>
              <w:bottom w:val="single" w:sz="4" w:space="0" w:color="auto"/>
              <w:right w:val="single" w:sz="4" w:space="0" w:color="auto"/>
            </w:tcBorders>
            <w:noWrap/>
            <w:vAlign w:val="center"/>
            <w:hideMark/>
          </w:tcPr>
          <w:p w14:paraId="6778925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17934F87" w14:textId="7232E6A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7,428,576,000,000</w:t>
            </w:r>
          </w:p>
        </w:tc>
        <w:tc>
          <w:tcPr>
            <w:tcW w:w="2104" w:type="dxa"/>
            <w:tcBorders>
              <w:top w:val="nil"/>
              <w:left w:val="nil"/>
              <w:bottom w:val="single" w:sz="4" w:space="0" w:color="auto"/>
              <w:right w:val="single" w:sz="4" w:space="0" w:color="auto"/>
            </w:tcBorders>
            <w:noWrap/>
            <w:vAlign w:val="center"/>
            <w:hideMark/>
          </w:tcPr>
          <w:p w14:paraId="095EB6CD" w14:textId="2FAB55E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7,751,898,000,000</w:t>
            </w:r>
          </w:p>
        </w:tc>
        <w:tc>
          <w:tcPr>
            <w:tcW w:w="939" w:type="dxa"/>
            <w:tcBorders>
              <w:top w:val="nil"/>
              <w:left w:val="nil"/>
              <w:bottom w:val="single" w:sz="4" w:space="0" w:color="auto"/>
              <w:right w:val="single" w:sz="4" w:space="0" w:color="auto"/>
            </w:tcBorders>
            <w:noWrap/>
            <w:vAlign w:val="center"/>
            <w:hideMark/>
          </w:tcPr>
          <w:p w14:paraId="11979843" w14:textId="0DEA9165"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0.95829</w:t>
            </w:r>
          </w:p>
        </w:tc>
      </w:tr>
      <w:tr w:rsidR="00BB30E2" w:rsidRPr="00877800" w14:paraId="7128D900"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87E44C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F219C1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76D62A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6A6DE9F8" w14:textId="0B94084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9,812,089,000,000</w:t>
            </w:r>
          </w:p>
        </w:tc>
        <w:tc>
          <w:tcPr>
            <w:tcW w:w="2104" w:type="dxa"/>
            <w:tcBorders>
              <w:top w:val="nil"/>
              <w:left w:val="nil"/>
              <w:bottom w:val="single" w:sz="4" w:space="0" w:color="auto"/>
              <w:right w:val="single" w:sz="4" w:space="0" w:color="auto"/>
            </w:tcBorders>
            <w:noWrap/>
            <w:vAlign w:val="center"/>
            <w:hideMark/>
          </w:tcPr>
          <w:p w14:paraId="15B5B85F" w14:textId="5AF0B1CC"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12,063,283,000,000</w:t>
            </w:r>
          </w:p>
        </w:tc>
        <w:tc>
          <w:tcPr>
            <w:tcW w:w="939" w:type="dxa"/>
            <w:tcBorders>
              <w:top w:val="nil"/>
              <w:left w:val="nil"/>
              <w:bottom w:val="single" w:sz="4" w:space="0" w:color="auto"/>
              <w:right w:val="single" w:sz="4" w:space="0" w:color="auto"/>
            </w:tcBorders>
            <w:noWrap/>
            <w:vAlign w:val="center"/>
            <w:hideMark/>
          </w:tcPr>
          <w:p w14:paraId="776ECFDA" w14:textId="61C7BC4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0.81338</w:t>
            </w:r>
          </w:p>
        </w:tc>
      </w:tr>
      <w:tr w:rsidR="00BB30E2" w:rsidRPr="00877800" w14:paraId="6EFE465E"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719CA1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436B90C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09DFEC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18431180" w14:textId="63CE848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12,409,218,000,000</w:t>
            </w:r>
          </w:p>
        </w:tc>
        <w:tc>
          <w:tcPr>
            <w:tcW w:w="2104" w:type="dxa"/>
            <w:tcBorders>
              <w:top w:val="nil"/>
              <w:left w:val="nil"/>
              <w:bottom w:val="single" w:sz="4" w:space="0" w:color="auto"/>
              <w:right w:val="single" w:sz="4" w:space="0" w:color="auto"/>
            </w:tcBorders>
            <w:noWrap/>
            <w:vAlign w:val="center"/>
            <w:hideMark/>
          </w:tcPr>
          <w:p w14:paraId="600317BE" w14:textId="3CD54A4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12,173,838,000,000</w:t>
            </w:r>
          </w:p>
        </w:tc>
        <w:tc>
          <w:tcPr>
            <w:tcW w:w="939" w:type="dxa"/>
            <w:tcBorders>
              <w:top w:val="nil"/>
              <w:left w:val="nil"/>
              <w:bottom w:val="single" w:sz="4" w:space="0" w:color="auto"/>
              <w:right w:val="single" w:sz="4" w:space="0" w:color="auto"/>
            </w:tcBorders>
            <w:noWrap/>
            <w:vAlign w:val="center"/>
            <w:hideMark/>
          </w:tcPr>
          <w:p w14:paraId="71B2AF5C" w14:textId="0080D23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1.01933</w:t>
            </w:r>
          </w:p>
        </w:tc>
      </w:tr>
      <w:tr w:rsidR="00BB30E2" w:rsidRPr="00877800" w14:paraId="0CC34B9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BDE7E5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1A24CC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A68B22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3D877B07" w14:textId="450B108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15,237,176,000,000</w:t>
            </w:r>
          </w:p>
        </w:tc>
        <w:tc>
          <w:tcPr>
            <w:tcW w:w="2104" w:type="dxa"/>
            <w:tcBorders>
              <w:top w:val="nil"/>
              <w:left w:val="nil"/>
              <w:bottom w:val="single" w:sz="4" w:space="0" w:color="auto"/>
              <w:right w:val="single" w:sz="4" w:space="0" w:color="auto"/>
            </w:tcBorders>
            <w:noWrap/>
            <w:vAlign w:val="center"/>
            <w:hideMark/>
          </w:tcPr>
          <w:p w14:paraId="118794DC" w14:textId="7B20254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15,286,142,000,000</w:t>
            </w:r>
          </w:p>
        </w:tc>
        <w:tc>
          <w:tcPr>
            <w:tcW w:w="939" w:type="dxa"/>
            <w:tcBorders>
              <w:top w:val="nil"/>
              <w:left w:val="nil"/>
              <w:bottom w:val="single" w:sz="4" w:space="0" w:color="auto"/>
              <w:right w:val="single" w:sz="4" w:space="0" w:color="auto"/>
            </w:tcBorders>
            <w:noWrap/>
            <w:vAlign w:val="center"/>
            <w:hideMark/>
          </w:tcPr>
          <w:p w14:paraId="1966832E" w14:textId="4DA03A8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0.99680</w:t>
            </w:r>
          </w:p>
        </w:tc>
      </w:tr>
      <w:tr w:rsidR="00BB30E2" w:rsidRPr="00877800" w14:paraId="09B7DE34"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B37851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BF9CE1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965646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61C8FDBC" w14:textId="3A7C240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19,875,098,000,000</w:t>
            </w:r>
          </w:p>
        </w:tc>
        <w:tc>
          <w:tcPr>
            <w:tcW w:w="2104" w:type="dxa"/>
            <w:tcBorders>
              <w:top w:val="nil"/>
              <w:left w:val="nil"/>
              <w:bottom w:val="single" w:sz="4" w:space="0" w:color="auto"/>
              <w:right w:val="single" w:sz="4" w:space="0" w:color="auto"/>
            </w:tcBorders>
            <w:noWrap/>
            <w:vAlign w:val="center"/>
            <w:hideMark/>
          </w:tcPr>
          <w:p w14:paraId="76BAF1FB" w14:textId="567482F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20,748,808,000,000</w:t>
            </w:r>
          </w:p>
        </w:tc>
        <w:tc>
          <w:tcPr>
            <w:tcW w:w="939" w:type="dxa"/>
            <w:tcBorders>
              <w:top w:val="nil"/>
              <w:left w:val="nil"/>
              <w:bottom w:val="single" w:sz="4" w:space="0" w:color="auto"/>
              <w:right w:val="single" w:sz="4" w:space="0" w:color="auto"/>
            </w:tcBorders>
            <w:noWrap/>
            <w:vAlign w:val="center"/>
            <w:hideMark/>
          </w:tcPr>
          <w:p w14:paraId="7CE21E78" w14:textId="4F663D1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0.95789</w:t>
            </w:r>
          </w:p>
        </w:tc>
      </w:tr>
      <w:tr w:rsidR="00BB30E2" w:rsidRPr="00877800" w14:paraId="6F65FA00"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6DD42710" w14:textId="1558D67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7EEB7729"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PNBN</w:t>
            </w:r>
          </w:p>
        </w:tc>
        <w:tc>
          <w:tcPr>
            <w:tcW w:w="922" w:type="dxa"/>
            <w:tcBorders>
              <w:top w:val="nil"/>
              <w:left w:val="nil"/>
              <w:bottom w:val="single" w:sz="4" w:space="0" w:color="auto"/>
              <w:right w:val="single" w:sz="4" w:space="0" w:color="auto"/>
            </w:tcBorders>
            <w:noWrap/>
            <w:vAlign w:val="center"/>
            <w:hideMark/>
          </w:tcPr>
          <w:p w14:paraId="2A4764E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0FF6688E" w14:textId="49ADE8B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121,633,509,000,000</w:t>
            </w:r>
          </w:p>
        </w:tc>
        <w:tc>
          <w:tcPr>
            <w:tcW w:w="2104" w:type="dxa"/>
            <w:tcBorders>
              <w:top w:val="nil"/>
              <w:left w:val="nil"/>
              <w:bottom w:val="single" w:sz="4" w:space="0" w:color="auto"/>
              <w:right w:val="single" w:sz="4" w:space="0" w:color="auto"/>
            </w:tcBorders>
            <w:noWrap/>
            <w:vAlign w:val="center"/>
            <w:hideMark/>
          </w:tcPr>
          <w:p w14:paraId="7B15CE5F" w14:textId="0F98B9A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141,562,822,000,000</w:t>
            </w:r>
          </w:p>
        </w:tc>
        <w:tc>
          <w:tcPr>
            <w:tcW w:w="939" w:type="dxa"/>
            <w:tcBorders>
              <w:top w:val="nil"/>
              <w:left w:val="nil"/>
              <w:bottom w:val="single" w:sz="4" w:space="0" w:color="auto"/>
              <w:right w:val="single" w:sz="4" w:space="0" w:color="auto"/>
            </w:tcBorders>
            <w:noWrap/>
            <w:vAlign w:val="center"/>
            <w:hideMark/>
          </w:tcPr>
          <w:p w14:paraId="0E9B1AF6" w14:textId="5BBD7F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0.85922</w:t>
            </w:r>
          </w:p>
        </w:tc>
      </w:tr>
      <w:tr w:rsidR="00BB30E2" w:rsidRPr="00877800" w14:paraId="62F55C3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3634B967"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1FB9715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83F11E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169E4381" w14:textId="6615008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118,961,550,000,000</w:t>
            </w:r>
          </w:p>
        </w:tc>
        <w:tc>
          <w:tcPr>
            <w:tcW w:w="2104" w:type="dxa"/>
            <w:tcBorders>
              <w:top w:val="nil"/>
              <w:left w:val="nil"/>
              <w:bottom w:val="single" w:sz="4" w:space="0" w:color="auto"/>
              <w:right w:val="single" w:sz="4" w:space="0" w:color="auto"/>
            </w:tcBorders>
            <w:noWrap/>
            <w:vAlign w:val="center"/>
            <w:hideMark/>
          </w:tcPr>
          <w:p w14:paraId="50906003" w14:textId="52150E3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132,555,245,000,000</w:t>
            </w:r>
          </w:p>
        </w:tc>
        <w:tc>
          <w:tcPr>
            <w:tcW w:w="939" w:type="dxa"/>
            <w:tcBorders>
              <w:top w:val="nil"/>
              <w:left w:val="nil"/>
              <w:bottom w:val="single" w:sz="4" w:space="0" w:color="auto"/>
              <w:right w:val="single" w:sz="4" w:space="0" w:color="auto"/>
            </w:tcBorders>
            <w:noWrap/>
            <w:vAlign w:val="center"/>
            <w:hideMark/>
          </w:tcPr>
          <w:p w14:paraId="4DC03D1D" w14:textId="55D690C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0.89745</w:t>
            </w:r>
          </w:p>
        </w:tc>
      </w:tr>
      <w:tr w:rsidR="00BB30E2" w:rsidRPr="00877800" w14:paraId="7C3C0AA2"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9DEE21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695B80B"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8C276B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0750C936" w14:textId="6025834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129,878,299,000,000</w:t>
            </w:r>
          </w:p>
        </w:tc>
        <w:tc>
          <w:tcPr>
            <w:tcW w:w="2104" w:type="dxa"/>
            <w:tcBorders>
              <w:top w:val="nil"/>
              <w:left w:val="nil"/>
              <w:bottom w:val="single" w:sz="4" w:space="0" w:color="auto"/>
              <w:right w:val="single" w:sz="4" w:space="0" w:color="auto"/>
            </w:tcBorders>
            <w:noWrap/>
            <w:vAlign w:val="center"/>
            <w:hideMark/>
          </w:tcPr>
          <w:p w14:paraId="4143CCB9" w14:textId="7661C14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140,323,010,000,000</w:t>
            </w:r>
          </w:p>
        </w:tc>
        <w:tc>
          <w:tcPr>
            <w:tcW w:w="939" w:type="dxa"/>
            <w:tcBorders>
              <w:top w:val="nil"/>
              <w:left w:val="nil"/>
              <w:bottom w:val="single" w:sz="4" w:space="0" w:color="auto"/>
              <w:right w:val="single" w:sz="4" w:space="0" w:color="auto"/>
            </w:tcBorders>
            <w:noWrap/>
            <w:vAlign w:val="center"/>
            <w:hideMark/>
          </w:tcPr>
          <w:p w14:paraId="6111A035" w14:textId="3A0D8DB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0.92557</w:t>
            </w:r>
          </w:p>
        </w:tc>
      </w:tr>
      <w:tr w:rsidR="00BB30E2" w:rsidRPr="00877800" w14:paraId="259481E9"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2670F2F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5624FEC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644E584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2C9E7D88" w14:textId="05E5C52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139,701,141,000,000</w:t>
            </w:r>
          </w:p>
        </w:tc>
        <w:tc>
          <w:tcPr>
            <w:tcW w:w="2104" w:type="dxa"/>
            <w:tcBorders>
              <w:top w:val="nil"/>
              <w:left w:val="nil"/>
              <w:bottom w:val="single" w:sz="4" w:space="0" w:color="auto"/>
              <w:right w:val="single" w:sz="4" w:space="0" w:color="auto"/>
            </w:tcBorders>
            <w:noWrap/>
            <w:vAlign w:val="center"/>
            <w:hideMark/>
          </w:tcPr>
          <w:p w14:paraId="57429209" w14:textId="6C45ECA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143,742,320,000,000</w:t>
            </w:r>
          </w:p>
        </w:tc>
        <w:tc>
          <w:tcPr>
            <w:tcW w:w="939" w:type="dxa"/>
            <w:tcBorders>
              <w:top w:val="nil"/>
              <w:left w:val="nil"/>
              <w:bottom w:val="single" w:sz="4" w:space="0" w:color="auto"/>
              <w:right w:val="single" w:sz="4" w:space="0" w:color="auto"/>
            </w:tcBorders>
            <w:noWrap/>
            <w:vAlign w:val="center"/>
            <w:hideMark/>
          </w:tcPr>
          <w:p w14:paraId="2FE955FC" w14:textId="68DF17F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0.97189</w:t>
            </w:r>
          </w:p>
        </w:tc>
      </w:tr>
      <w:tr w:rsidR="00BB30E2" w:rsidRPr="00877800" w14:paraId="08129203"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4D48878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72855076"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7F6CC50F"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0AD0DCF1" w14:textId="0F3539BA"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139,936,863,000,000</w:t>
            </w:r>
          </w:p>
        </w:tc>
        <w:tc>
          <w:tcPr>
            <w:tcW w:w="2104" w:type="dxa"/>
            <w:tcBorders>
              <w:top w:val="nil"/>
              <w:left w:val="nil"/>
              <w:bottom w:val="single" w:sz="4" w:space="0" w:color="auto"/>
              <w:right w:val="single" w:sz="4" w:space="0" w:color="auto"/>
            </w:tcBorders>
            <w:noWrap/>
            <w:vAlign w:val="center"/>
            <w:hideMark/>
          </w:tcPr>
          <w:p w14:paraId="09B8D335" w14:textId="530B445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150,874,467,000,000</w:t>
            </w:r>
          </w:p>
        </w:tc>
        <w:tc>
          <w:tcPr>
            <w:tcW w:w="939" w:type="dxa"/>
            <w:tcBorders>
              <w:top w:val="nil"/>
              <w:left w:val="nil"/>
              <w:bottom w:val="single" w:sz="4" w:space="0" w:color="auto"/>
              <w:right w:val="single" w:sz="4" w:space="0" w:color="auto"/>
            </w:tcBorders>
            <w:noWrap/>
            <w:vAlign w:val="center"/>
            <w:hideMark/>
          </w:tcPr>
          <w:p w14:paraId="128B60F0" w14:textId="415BC51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0.92751</w:t>
            </w:r>
          </w:p>
        </w:tc>
      </w:tr>
      <w:tr w:rsidR="00BB30E2" w:rsidRPr="00877800" w14:paraId="09681CFD" w14:textId="77777777" w:rsidTr="00F53F43">
        <w:trPr>
          <w:trHeight w:val="290"/>
        </w:trPr>
        <w:tc>
          <w:tcPr>
            <w:tcW w:w="499" w:type="dxa"/>
            <w:vMerge w:val="restart"/>
            <w:tcBorders>
              <w:top w:val="nil"/>
              <w:left w:val="single" w:sz="4" w:space="0" w:color="auto"/>
              <w:bottom w:val="single" w:sz="4" w:space="0" w:color="000000"/>
              <w:right w:val="single" w:sz="4" w:space="0" w:color="auto"/>
            </w:tcBorders>
            <w:noWrap/>
            <w:vAlign w:val="center"/>
            <w:hideMark/>
          </w:tcPr>
          <w:p w14:paraId="4B7820C1" w14:textId="0C295AF8"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F53F43" w:rsidRPr="00877800">
              <w:rPr>
                <w:rFonts w:eastAsia="Times New Roman" w:cs="Times New Roman"/>
                <w:kern w:val="0"/>
                <w:sz w:val="20"/>
                <w:szCs w:val="20"/>
                <w:lang w:bidi="ar-SA"/>
                <w14:ligatures w14:val="none"/>
              </w:rPr>
              <w:t>.</w:t>
            </w:r>
          </w:p>
        </w:tc>
        <w:tc>
          <w:tcPr>
            <w:tcW w:w="1274" w:type="dxa"/>
            <w:vMerge w:val="restart"/>
            <w:tcBorders>
              <w:top w:val="nil"/>
              <w:left w:val="single" w:sz="4" w:space="0" w:color="auto"/>
              <w:bottom w:val="single" w:sz="4" w:space="0" w:color="auto"/>
              <w:right w:val="single" w:sz="4" w:space="0" w:color="auto"/>
            </w:tcBorders>
            <w:noWrap/>
            <w:vAlign w:val="center"/>
            <w:hideMark/>
          </w:tcPr>
          <w:p w14:paraId="5A8D77A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SDRA</w:t>
            </w:r>
          </w:p>
        </w:tc>
        <w:tc>
          <w:tcPr>
            <w:tcW w:w="922" w:type="dxa"/>
            <w:tcBorders>
              <w:top w:val="nil"/>
              <w:left w:val="nil"/>
              <w:bottom w:val="single" w:sz="4" w:space="0" w:color="auto"/>
              <w:right w:val="single" w:sz="4" w:space="0" w:color="auto"/>
            </w:tcBorders>
            <w:noWrap/>
            <w:vAlign w:val="center"/>
            <w:hideMark/>
          </w:tcPr>
          <w:p w14:paraId="003374C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189" w:type="dxa"/>
            <w:tcBorders>
              <w:top w:val="nil"/>
              <w:left w:val="nil"/>
              <w:bottom w:val="single" w:sz="4" w:space="0" w:color="auto"/>
              <w:right w:val="single" w:sz="4" w:space="0" w:color="auto"/>
            </w:tcBorders>
            <w:noWrap/>
            <w:vAlign w:val="center"/>
            <w:hideMark/>
          </w:tcPr>
          <w:p w14:paraId="51145BA6" w14:textId="05922CA9"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30,011,903,000,000</w:t>
            </w:r>
          </w:p>
        </w:tc>
        <w:tc>
          <w:tcPr>
            <w:tcW w:w="2104" w:type="dxa"/>
            <w:tcBorders>
              <w:top w:val="nil"/>
              <w:left w:val="nil"/>
              <w:bottom w:val="single" w:sz="4" w:space="0" w:color="auto"/>
              <w:right w:val="single" w:sz="4" w:space="0" w:color="auto"/>
            </w:tcBorders>
            <w:noWrap/>
            <w:vAlign w:val="center"/>
            <w:hideMark/>
          </w:tcPr>
          <w:p w14:paraId="150CC939" w14:textId="5D819F01"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18,210,880,000,000</w:t>
            </w:r>
          </w:p>
        </w:tc>
        <w:tc>
          <w:tcPr>
            <w:tcW w:w="939" w:type="dxa"/>
            <w:tcBorders>
              <w:top w:val="nil"/>
              <w:left w:val="nil"/>
              <w:bottom w:val="single" w:sz="4" w:space="0" w:color="auto"/>
              <w:right w:val="single" w:sz="4" w:space="0" w:color="auto"/>
            </w:tcBorders>
            <w:noWrap/>
            <w:vAlign w:val="center"/>
            <w:hideMark/>
          </w:tcPr>
          <w:p w14:paraId="2690505F" w14:textId="6B55CFD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1.64802</w:t>
            </w:r>
          </w:p>
        </w:tc>
      </w:tr>
      <w:tr w:rsidR="00BB30E2" w:rsidRPr="00877800" w14:paraId="33A9A967"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A2CCC8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23AF6735"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1B172204"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189" w:type="dxa"/>
            <w:tcBorders>
              <w:top w:val="nil"/>
              <w:left w:val="nil"/>
              <w:bottom w:val="single" w:sz="4" w:space="0" w:color="auto"/>
              <w:right w:val="single" w:sz="4" w:space="0" w:color="auto"/>
            </w:tcBorders>
            <w:noWrap/>
            <w:vAlign w:val="center"/>
            <w:hideMark/>
          </w:tcPr>
          <w:p w14:paraId="6180AB0C" w14:textId="7DCE1C0E"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33,817,250,000,000</w:t>
            </w:r>
          </w:p>
        </w:tc>
        <w:tc>
          <w:tcPr>
            <w:tcW w:w="2104" w:type="dxa"/>
            <w:tcBorders>
              <w:top w:val="nil"/>
              <w:left w:val="nil"/>
              <w:bottom w:val="single" w:sz="4" w:space="0" w:color="auto"/>
              <w:right w:val="single" w:sz="4" w:space="0" w:color="auto"/>
            </w:tcBorders>
            <w:noWrap/>
            <w:vAlign w:val="center"/>
            <w:hideMark/>
          </w:tcPr>
          <w:p w14:paraId="202EE306" w14:textId="2094CF44"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23,606,965,000,000</w:t>
            </w:r>
          </w:p>
        </w:tc>
        <w:tc>
          <w:tcPr>
            <w:tcW w:w="939" w:type="dxa"/>
            <w:tcBorders>
              <w:top w:val="nil"/>
              <w:left w:val="nil"/>
              <w:bottom w:val="single" w:sz="4" w:space="0" w:color="auto"/>
              <w:right w:val="single" w:sz="4" w:space="0" w:color="auto"/>
            </w:tcBorders>
            <w:noWrap/>
            <w:vAlign w:val="center"/>
            <w:hideMark/>
          </w:tcPr>
          <w:p w14:paraId="41C813BA" w14:textId="3BECCDCD"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1.43251</w:t>
            </w:r>
          </w:p>
        </w:tc>
      </w:tr>
      <w:tr w:rsidR="00BB30E2" w:rsidRPr="00877800" w14:paraId="2433CBCB"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ED49E4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DC9A733"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0C1FFDFD"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189" w:type="dxa"/>
            <w:tcBorders>
              <w:top w:val="nil"/>
              <w:left w:val="nil"/>
              <w:bottom w:val="single" w:sz="4" w:space="0" w:color="auto"/>
              <w:right w:val="single" w:sz="4" w:space="0" w:color="auto"/>
            </w:tcBorders>
            <w:noWrap/>
            <w:vAlign w:val="center"/>
            <w:hideMark/>
          </w:tcPr>
          <w:p w14:paraId="425F77B3" w14:textId="68018E2F"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39,376,353,000,000</w:t>
            </w:r>
          </w:p>
        </w:tc>
        <w:tc>
          <w:tcPr>
            <w:tcW w:w="2104" w:type="dxa"/>
            <w:tcBorders>
              <w:top w:val="nil"/>
              <w:left w:val="nil"/>
              <w:bottom w:val="single" w:sz="4" w:space="0" w:color="auto"/>
              <w:right w:val="single" w:sz="4" w:space="0" w:color="auto"/>
            </w:tcBorders>
            <w:noWrap/>
            <w:vAlign w:val="center"/>
            <w:hideMark/>
          </w:tcPr>
          <w:p w14:paraId="637FEEFC" w14:textId="4A203760"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28,523,035,000,000</w:t>
            </w:r>
          </w:p>
        </w:tc>
        <w:tc>
          <w:tcPr>
            <w:tcW w:w="939" w:type="dxa"/>
            <w:tcBorders>
              <w:top w:val="nil"/>
              <w:left w:val="nil"/>
              <w:bottom w:val="single" w:sz="4" w:space="0" w:color="auto"/>
              <w:right w:val="single" w:sz="4" w:space="0" w:color="auto"/>
            </w:tcBorders>
            <w:noWrap/>
            <w:vAlign w:val="center"/>
            <w:hideMark/>
          </w:tcPr>
          <w:p w14:paraId="3E001509" w14:textId="429D07BB"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1.38051</w:t>
            </w:r>
          </w:p>
        </w:tc>
      </w:tr>
      <w:tr w:rsidR="00BB30E2" w:rsidRPr="00877800" w14:paraId="1A8BE86A"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721DF632"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027AD900"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3DE379CA"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189" w:type="dxa"/>
            <w:tcBorders>
              <w:top w:val="nil"/>
              <w:left w:val="nil"/>
              <w:bottom w:val="single" w:sz="4" w:space="0" w:color="auto"/>
              <w:right w:val="single" w:sz="4" w:space="0" w:color="auto"/>
            </w:tcBorders>
            <w:noWrap/>
            <w:vAlign w:val="center"/>
            <w:hideMark/>
          </w:tcPr>
          <w:p w14:paraId="5AC41B57" w14:textId="6FD9F3E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43,312,064,000,000</w:t>
            </w:r>
          </w:p>
        </w:tc>
        <w:tc>
          <w:tcPr>
            <w:tcW w:w="2104" w:type="dxa"/>
            <w:tcBorders>
              <w:top w:val="nil"/>
              <w:left w:val="nil"/>
              <w:bottom w:val="single" w:sz="4" w:space="0" w:color="auto"/>
              <w:right w:val="single" w:sz="4" w:space="0" w:color="auto"/>
            </w:tcBorders>
            <w:noWrap/>
            <w:vAlign w:val="center"/>
            <w:hideMark/>
          </w:tcPr>
          <w:p w14:paraId="3059CB19" w14:textId="2F673C4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30,620,934,000,000</w:t>
            </w:r>
          </w:p>
        </w:tc>
        <w:tc>
          <w:tcPr>
            <w:tcW w:w="939" w:type="dxa"/>
            <w:tcBorders>
              <w:top w:val="nil"/>
              <w:left w:val="nil"/>
              <w:bottom w:val="single" w:sz="4" w:space="0" w:color="auto"/>
              <w:right w:val="single" w:sz="4" w:space="0" w:color="auto"/>
            </w:tcBorders>
            <w:noWrap/>
            <w:vAlign w:val="center"/>
            <w:hideMark/>
          </w:tcPr>
          <w:p w14:paraId="7FD14689" w14:textId="7C28FB6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1.41446</w:t>
            </w:r>
          </w:p>
        </w:tc>
      </w:tr>
      <w:tr w:rsidR="00BB30E2" w:rsidRPr="00877800" w14:paraId="7D33BF55" w14:textId="77777777" w:rsidTr="00F53F43">
        <w:trPr>
          <w:trHeight w:val="290"/>
        </w:trPr>
        <w:tc>
          <w:tcPr>
            <w:tcW w:w="499" w:type="dxa"/>
            <w:vMerge/>
            <w:tcBorders>
              <w:top w:val="nil"/>
              <w:left w:val="single" w:sz="4" w:space="0" w:color="auto"/>
              <w:bottom w:val="single" w:sz="4" w:space="0" w:color="000000"/>
              <w:right w:val="single" w:sz="4" w:space="0" w:color="auto"/>
            </w:tcBorders>
            <w:vAlign w:val="center"/>
            <w:hideMark/>
          </w:tcPr>
          <w:p w14:paraId="045FDAB1"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1274" w:type="dxa"/>
            <w:vMerge/>
            <w:tcBorders>
              <w:top w:val="nil"/>
              <w:left w:val="single" w:sz="4" w:space="0" w:color="auto"/>
              <w:bottom w:val="single" w:sz="4" w:space="0" w:color="auto"/>
              <w:right w:val="single" w:sz="4" w:space="0" w:color="auto"/>
            </w:tcBorders>
            <w:vAlign w:val="center"/>
            <w:hideMark/>
          </w:tcPr>
          <w:p w14:paraId="6C5563E8"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p>
        </w:tc>
        <w:tc>
          <w:tcPr>
            <w:tcW w:w="922" w:type="dxa"/>
            <w:tcBorders>
              <w:top w:val="nil"/>
              <w:left w:val="nil"/>
              <w:bottom w:val="single" w:sz="4" w:space="0" w:color="auto"/>
              <w:right w:val="single" w:sz="4" w:space="0" w:color="auto"/>
            </w:tcBorders>
            <w:noWrap/>
            <w:vAlign w:val="center"/>
            <w:hideMark/>
          </w:tcPr>
          <w:p w14:paraId="22E6B08C" w14:textId="77777777"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189" w:type="dxa"/>
            <w:tcBorders>
              <w:top w:val="nil"/>
              <w:left w:val="nil"/>
              <w:bottom w:val="single" w:sz="4" w:space="0" w:color="auto"/>
              <w:right w:val="single" w:sz="4" w:space="0" w:color="auto"/>
            </w:tcBorders>
            <w:noWrap/>
            <w:vAlign w:val="center"/>
            <w:hideMark/>
          </w:tcPr>
          <w:p w14:paraId="070FA8AE" w14:textId="68620C72"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46,883,720,000,000</w:t>
            </w:r>
          </w:p>
        </w:tc>
        <w:tc>
          <w:tcPr>
            <w:tcW w:w="2104" w:type="dxa"/>
            <w:tcBorders>
              <w:top w:val="nil"/>
              <w:left w:val="nil"/>
              <w:bottom w:val="single" w:sz="4" w:space="0" w:color="auto"/>
              <w:right w:val="single" w:sz="4" w:space="0" w:color="auto"/>
            </w:tcBorders>
            <w:noWrap/>
            <w:vAlign w:val="center"/>
            <w:hideMark/>
          </w:tcPr>
          <w:p w14:paraId="7EC6C910" w14:textId="62547B33"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31,909,073,000,000</w:t>
            </w:r>
          </w:p>
        </w:tc>
        <w:tc>
          <w:tcPr>
            <w:tcW w:w="939" w:type="dxa"/>
            <w:tcBorders>
              <w:top w:val="nil"/>
              <w:left w:val="nil"/>
              <w:bottom w:val="single" w:sz="4" w:space="0" w:color="auto"/>
              <w:right w:val="single" w:sz="4" w:space="0" w:color="auto"/>
            </w:tcBorders>
            <w:noWrap/>
            <w:vAlign w:val="center"/>
            <w:hideMark/>
          </w:tcPr>
          <w:p w14:paraId="2B1C714F" w14:textId="2FEAA606" w:rsidR="009829D4" w:rsidRPr="00877800" w:rsidRDefault="009829D4" w:rsidP="009829D4">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1.46929</w:t>
            </w:r>
          </w:p>
        </w:tc>
      </w:tr>
    </w:tbl>
    <w:p w14:paraId="6B713B4E" w14:textId="77777777" w:rsidR="00F53F43" w:rsidRPr="00877800" w:rsidRDefault="00F53F43" w:rsidP="00120181">
      <w:pPr>
        <w:spacing w:line="240" w:lineRule="auto"/>
        <w:jc w:val="both"/>
        <w:rPr>
          <w:rFonts w:cs="Times New Roman"/>
          <w:b/>
          <w:bCs/>
          <w:szCs w:val="22"/>
        </w:rPr>
        <w:sectPr w:rsidR="00F53F43" w:rsidRPr="00877800" w:rsidSect="009B2DC8">
          <w:headerReference w:type="even" r:id="rId159"/>
          <w:pgSz w:w="11906" w:h="16838" w:code="9"/>
          <w:pgMar w:top="2268" w:right="1701" w:bottom="1701" w:left="2268" w:header="720" w:footer="720" w:gutter="0"/>
          <w:cols w:space="720"/>
          <w:docGrid w:linePitch="360"/>
        </w:sectPr>
      </w:pPr>
    </w:p>
    <w:p w14:paraId="75FEF79E" w14:textId="3C2DD1E2" w:rsidR="00822FF5" w:rsidRPr="00E403B1" w:rsidRDefault="00822FF5" w:rsidP="00822FF5">
      <w:pPr>
        <w:pStyle w:val="Caption"/>
        <w:keepNext/>
        <w:spacing w:after="0"/>
        <w:jc w:val="both"/>
        <w:rPr>
          <w:rFonts w:cs="Times New Roman"/>
          <w:b/>
          <w:bCs/>
          <w:i w:val="0"/>
          <w:iCs w:val="0"/>
          <w:color w:val="auto"/>
          <w:sz w:val="22"/>
        </w:rPr>
      </w:pPr>
      <w:bookmarkStart w:id="138" w:name="_Toc226669434"/>
      <w:r w:rsidRPr="00877800">
        <w:rPr>
          <w:rFonts w:cs="Times New Roman"/>
          <w:b/>
          <w:bCs/>
          <w:i w:val="0"/>
          <w:iCs w:val="0"/>
          <w:color w:val="auto"/>
          <w:sz w:val="22"/>
        </w:rPr>
        <w:lastRenderedPageBreak/>
        <w:t>Appendix</w:t>
      </w:r>
      <w:r w:rsidR="00E403B1">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6</w:t>
      </w:r>
      <w:r w:rsidR="004B5AF7" w:rsidRPr="00877800">
        <w:rPr>
          <w:rFonts w:cs="Times New Roman"/>
          <w:b/>
          <w:bCs/>
          <w:i w:val="0"/>
          <w:iCs w:val="0"/>
          <w:color w:val="auto"/>
          <w:sz w:val="22"/>
        </w:rPr>
        <w:fldChar w:fldCharType="end"/>
      </w:r>
      <w:r w:rsidRPr="00877800">
        <w:rPr>
          <w:rFonts w:cs="Times New Roman"/>
          <w:b/>
          <w:bCs/>
          <w:i w:val="0"/>
          <w:iCs w:val="0"/>
          <w:color w:val="auto"/>
          <w:sz w:val="22"/>
        </w:rPr>
        <w:t xml:space="preserve">. Calculation </w:t>
      </w:r>
      <w:r w:rsidRPr="00E403B1">
        <w:rPr>
          <w:rFonts w:cs="Times New Roman"/>
          <w:b/>
          <w:bCs/>
          <w:i w:val="0"/>
          <w:iCs w:val="0"/>
          <w:color w:val="auto"/>
          <w:sz w:val="22"/>
        </w:rPr>
        <w:t>of Capital Adequacy Ratio</w:t>
      </w:r>
      <w:bookmarkEnd w:id="138"/>
    </w:p>
    <w:tbl>
      <w:tblPr>
        <w:tblW w:w="0" w:type="auto"/>
        <w:tblLook w:val="04A0" w:firstRow="1" w:lastRow="0" w:firstColumn="1" w:lastColumn="0" w:noHBand="0" w:noVBand="1"/>
      </w:tblPr>
      <w:tblGrid>
        <w:gridCol w:w="461"/>
        <w:gridCol w:w="1463"/>
        <w:gridCol w:w="638"/>
        <w:gridCol w:w="1916"/>
        <w:gridCol w:w="2499"/>
        <w:gridCol w:w="950"/>
      </w:tblGrid>
      <w:tr w:rsidR="009B1114" w:rsidRPr="00877800" w14:paraId="50A82683" w14:textId="77777777" w:rsidTr="00822FF5">
        <w:trPr>
          <w:trHeight w:val="539"/>
        </w:trPr>
        <w:tc>
          <w:tcPr>
            <w:tcW w:w="0" w:type="auto"/>
            <w:tcBorders>
              <w:top w:val="single" w:sz="4" w:space="0" w:color="auto"/>
              <w:left w:val="single" w:sz="4" w:space="0" w:color="auto"/>
              <w:bottom w:val="single" w:sz="4" w:space="0" w:color="auto"/>
              <w:right w:val="single" w:sz="4" w:space="0" w:color="auto"/>
            </w:tcBorders>
            <w:vAlign w:val="center"/>
            <w:hideMark/>
          </w:tcPr>
          <w:p w14:paraId="7ACA1F0E" w14:textId="77777777" w:rsidR="00DE657E" w:rsidRPr="00877800" w:rsidRDefault="00DE657E" w:rsidP="00822FF5">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No</w:t>
            </w:r>
          </w:p>
        </w:tc>
        <w:tc>
          <w:tcPr>
            <w:tcW w:w="0" w:type="auto"/>
            <w:tcBorders>
              <w:top w:val="single" w:sz="4" w:space="0" w:color="auto"/>
              <w:left w:val="nil"/>
              <w:bottom w:val="single" w:sz="4" w:space="0" w:color="auto"/>
              <w:right w:val="single" w:sz="4" w:space="0" w:color="auto"/>
            </w:tcBorders>
            <w:vAlign w:val="center"/>
            <w:hideMark/>
          </w:tcPr>
          <w:p w14:paraId="37164416" w14:textId="77777777" w:rsidR="00DE657E" w:rsidRPr="00877800" w:rsidRDefault="00DE657E" w:rsidP="00822FF5">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0" w:type="auto"/>
            <w:tcBorders>
              <w:top w:val="single" w:sz="4" w:space="0" w:color="auto"/>
              <w:left w:val="nil"/>
              <w:bottom w:val="single" w:sz="4" w:space="0" w:color="auto"/>
              <w:right w:val="single" w:sz="4" w:space="0" w:color="auto"/>
            </w:tcBorders>
            <w:vAlign w:val="center"/>
            <w:hideMark/>
          </w:tcPr>
          <w:p w14:paraId="6C3EDE53" w14:textId="77777777" w:rsidR="00DE657E" w:rsidRPr="00877800" w:rsidRDefault="00DE657E" w:rsidP="00822FF5">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0" w:type="auto"/>
            <w:tcBorders>
              <w:top w:val="single" w:sz="4" w:space="0" w:color="auto"/>
              <w:left w:val="nil"/>
              <w:bottom w:val="single" w:sz="4" w:space="0" w:color="auto"/>
              <w:right w:val="single" w:sz="4" w:space="0" w:color="auto"/>
            </w:tcBorders>
            <w:vAlign w:val="center"/>
            <w:hideMark/>
          </w:tcPr>
          <w:p w14:paraId="42E40A4B" w14:textId="77777777" w:rsidR="00DE657E" w:rsidRPr="00877800" w:rsidRDefault="00DE657E" w:rsidP="00822FF5">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Total Capital</w:t>
            </w:r>
          </w:p>
        </w:tc>
        <w:tc>
          <w:tcPr>
            <w:tcW w:w="0" w:type="auto"/>
            <w:tcBorders>
              <w:top w:val="single" w:sz="4" w:space="0" w:color="auto"/>
              <w:left w:val="nil"/>
              <w:bottom w:val="single" w:sz="4" w:space="0" w:color="auto"/>
              <w:right w:val="single" w:sz="4" w:space="0" w:color="auto"/>
            </w:tcBorders>
            <w:vAlign w:val="center"/>
            <w:hideMark/>
          </w:tcPr>
          <w:p w14:paraId="416BA7B4" w14:textId="77777777" w:rsidR="00DE657E" w:rsidRPr="00877800" w:rsidRDefault="00DE657E" w:rsidP="00822FF5">
            <w:pPr>
              <w:spacing w:after="0" w:line="240" w:lineRule="auto"/>
              <w:jc w:val="center"/>
              <w:rPr>
                <w:rFonts w:eastAsia="Times New Roman" w:cs="Times New Roman"/>
                <w:b/>
                <w:bCs/>
                <w:kern w:val="0"/>
                <w:sz w:val="20"/>
                <w:szCs w:val="20"/>
                <w:lang w:val="nb-NO" w:bidi="ar-SA"/>
                <w14:ligatures w14:val="none"/>
              </w:rPr>
            </w:pPr>
            <w:r w:rsidRPr="00877800">
              <w:rPr>
                <w:rFonts w:eastAsia="Times New Roman" w:cs="Times New Roman"/>
                <w:b/>
                <w:bCs/>
                <w:kern w:val="0"/>
                <w:sz w:val="20"/>
                <w:szCs w:val="20"/>
                <w:lang w:val="nb-NO" w:bidi="ar-SA"/>
                <w14:ligatures w14:val="none"/>
              </w:rPr>
              <w:t>Total Risk-Weighted Assets</w:t>
            </w:r>
          </w:p>
        </w:tc>
        <w:tc>
          <w:tcPr>
            <w:tcW w:w="0" w:type="auto"/>
            <w:tcBorders>
              <w:top w:val="single" w:sz="4" w:space="0" w:color="auto"/>
              <w:left w:val="nil"/>
              <w:bottom w:val="single" w:sz="4" w:space="0" w:color="auto"/>
              <w:right w:val="single" w:sz="4" w:space="0" w:color="auto"/>
            </w:tcBorders>
            <w:vAlign w:val="center"/>
            <w:hideMark/>
          </w:tcPr>
          <w:p w14:paraId="5A0D70AB" w14:textId="77777777" w:rsidR="00DE657E" w:rsidRPr="00877800" w:rsidRDefault="00DE657E" w:rsidP="00822FF5">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CAR (Z)</w:t>
            </w:r>
          </w:p>
        </w:tc>
      </w:tr>
      <w:tr w:rsidR="009B1114" w:rsidRPr="00877800" w14:paraId="40DD7620"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5DDA59FD" w14:textId="46752F5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p>
        </w:tc>
        <w:tc>
          <w:tcPr>
            <w:tcW w:w="0" w:type="auto"/>
            <w:vMerge w:val="restart"/>
            <w:tcBorders>
              <w:top w:val="nil"/>
              <w:left w:val="single" w:sz="4" w:space="0" w:color="auto"/>
              <w:bottom w:val="single" w:sz="4" w:space="0" w:color="auto"/>
              <w:right w:val="single" w:sz="4" w:space="0" w:color="auto"/>
            </w:tcBorders>
            <w:noWrap/>
            <w:vAlign w:val="center"/>
            <w:hideMark/>
          </w:tcPr>
          <w:p w14:paraId="1CBB160E" w14:textId="307A84D9" w:rsidR="00A16E1C" w:rsidRPr="00877800" w:rsidRDefault="00E403B1" w:rsidP="00A16E1C">
            <w:pPr>
              <w:spacing w:after="0" w:line="240" w:lineRule="auto"/>
              <w:jc w:val="center"/>
              <w:rPr>
                <w:rFonts w:eastAsia="Times New Roman" w:cs="Times New Roman"/>
                <w:kern w:val="0"/>
                <w:sz w:val="20"/>
                <w:szCs w:val="20"/>
                <w:lang w:bidi="ar-SA"/>
                <w14:ligatures w14:val="none"/>
              </w:rPr>
            </w:pPr>
            <w:r>
              <w:rPr>
                <w:rFonts w:eastAsia="Times New Roman" w:cs="Times New Roman"/>
                <w:kern w:val="0"/>
                <w:sz w:val="20"/>
                <w:szCs w:val="20"/>
                <w:lang w:bidi="ar-SA"/>
                <w14:ligatures w14:val="none"/>
              </w:rPr>
              <w:t>BABP</w:t>
            </w:r>
          </w:p>
        </w:tc>
        <w:tc>
          <w:tcPr>
            <w:tcW w:w="0" w:type="auto"/>
            <w:tcBorders>
              <w:top w:val="nil"/>
              <w:left w:val="nil"/>
              <w:bottom w:val="single" w:sz="4" w:space="0" w:color="auto"/>
              <w:right w:val="single" w:sz="4" w:space="0" w:color="auto"/>
            </w:tcBorders>
            <w:noWrap/>
            <w:vAlign w:val="center"/>
            <w:hideMark/>
          </w:tcPr>
          <w:p w14:paraId="5049D41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3B59D790" w14:textId="7ED42DB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1,270,983,000,000</w:t>
            </w:r>
          </w:p>
        </w:tc>
        <w:tc>
          <w:tcPr>
            <w:tcW w:w="0" w:type="auto"/>
            <w:tcBorders>
              <w:top w:val="nil"/>
              <w:left w:val="nil"/>
              <w:bottom w:val="single" w:sz="4" w:space="0" w:color="auto"/>
              <w:right w:val="single" w:sz="4" w:space="0" w:color="auto"/>
            </w:tcBorders>
            <w:noWrap/>
            <w:vAlign w:val="center"/>
            <w:hideMark/>
          </w:tcPr>
          <w:p w14:paraId="00AF700E" w14:textId="30DE2AC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8,070,167,000,000</w:t>
            </w:r>
          </w:p>
        </w:tc>
        <w:tc>
          <w:tcPr>
            <w:tcW w:w="0" w:type="auto"/>
            <w:tcBorders>
              <w:top w:val="nil"/>
              <w:left w:val="nil"/>
              <w:bottom w:val="single" w:sz="4" w:space="0" w:color="auto"/>
              <w:right w:val="single" w:sz="4" w:space="0" w:color="auto"/>
            </w:tcBorders>
            <w:noWrap/>
            <w:vAlign w:val="center"/>
            <w:hideMark/>
          </w:tcPr>
          <w:p w14:paraId="656A7A29" w14:textId="7947C56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0.15749</w:t>
            </w:r>
          </w:p>
        </w:tc>
      </w:tr>
      <w:tr w:rsidR="009B1114" w:rsidRPr="00877800" w14:paraId="50F6B916"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0B0978E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56FF02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25C4DB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1A1E9856" w14:textId="2AD3557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2,110,179,000,000</w:t>
            </w:r>
          </w:p>
        </w:tc>
        <w:tc>
          <w:tcPr>
            <w:tcW w:w="0" w:type="auto"/>
            <w:tcBorders>
              <w:top w:val="nil"/>
              <w:left w:val="nil"/>
              <w:bottom w:val="single" w:sz="4" w:space="0" w:color="auto"/>
              <w:right w:val="single" w:sz="4" w:space="0" w:color="auto"/>
            </w:tcBorders>
            <w:noWrap/>
            <w:vAlign w:val="center"/>
            <w:hideMark/>
          </w:tcPr>
          <w:p w14:paraId="22C6E4D3" w14:textId="6A46272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8,679,871,000,000</w:t>
            </w:r>
          </w:p>
        </w:tc>
        <w:tc>
          <w:tcPr>
            <w:tcW w:w="0" w:type="auto"/>
            <w:tcBorders>
              <w:top w:val="nil"/>
              <w:left w:val="nil"/>
              <w:bottom w:val="single" w:sz="4" w:space="0" w:color="auto"/>
              <w:right w:val="single" w:sz="4" w:space="0" w:color="auto"/>
            </w:tcBorders>
            <w:noWrap/>
            <w:vAlign w:val="center"/>
            <w:hideMark/>
          </w:tcPr>
          <w:p w14:paraId="4345345D" w14:textId="4859BBF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0.24311</w:t>
            </w:r>
          </w:p>
        </w:tc>
      </w:tr>
      <w:tr w:rsidR="009B1114" w:rsidRPr="00877800" w14:paraId="6A2204A2"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2427710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182748C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61F8EC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73B425C7" w14:textId="56EAF27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2,572,006,000,000</w:t>
            </w:r>
          </w:p>
        </w:tc>
        <w:tc>
          <w:tcPr>
            <w:tcW w:w="0" w:type="auto"/>
            <w:tcBorders>
              <w:top w:val="nil"/>
              <w:left w:val="nil"/>
              <w:bottom w:val="single" w:sz="4" w:space="0" w:color="auto"/>
              <w:right w:val="single" w:sz="4" w:space="0" w:color="auto"/>
            </w:tcBorders>
            <w:noWrap/>
            <w:vAlign w:val="center"/>
            <w:hideMark/>
          </w:tcPr>
          <w:p w14:paraId="611A2ED0" w14:textId="07DF313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10,888,917,000,000</w:t>
            </w:r>
          </w:p>
        </w:tc>
        <w:tc>
          <w:tcPr>
            <w:tcW w:w="0" w:type="auto"/>
            <w:tcBorders>
              <w:top w:val="nil"/>
              <w:left w:val="nil"/>
              <w:bottom w:val="single" w:sz="4" w:space="0" w:color="auto"/>
              <w:right w:val="single" w:sz="4" w:space="0" w:color="auto"/>
            </w:tcBorders>
            <w:noWrap/>
            <w:vAlign w:val="center"/>
            <w:hideMark/>
          </w:tcPr>
          <w:p w14:paraId="4482D494" w14:textId="5E83783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0.23620</w:t>
            </w:r>
          </w:p>
        </w:tc>
      </w:tr>
      <w:tr w:rsidR="009B1114" w:rsidRPr="00877800" w14:paraId="6F6A7479"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3618B70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D31A0B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3F06AC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593CE7FF" w14:textId="54EBA0C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3,442,367,000,000</w:t>
            </w:r>
          </w:p>
        </w:tc>
        <w:tc>
          <w:tcPr>
            <w:tcW w:w="0" w:type="auto"/>
            <w:tcBorders>
              <w:top w:val="nil"/>
              <w:left w:val="nil"/>
              <w:bottom w:val="single" w:sz="4" w:space="0" w:color="auto"/>
              <w:right w:val="single" w:sz="4" w:space="0" w:color="auto"/>
            </w:tcBorders>
            <w:noWrap/>
            <w:vAlign w:val="center"/>
            <w:hideMark/>
          </w:tcPr>
          <w:p w14:paraId="109D1913" w14:textId="70B26A0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11,105,607,000,000</w:t>
            </w:r>
          </w:p>
        </w:tc>
        <w:tc>
          <w:tcPr>
            <w:tcW w:w="0" w:type="auto"/>
            <w:tcBorders>
              <w:top w:val="nil"/>
              <w:left w:val="nil"/>
              <w:bottom w:val="single" w:sz="4" w:space="0" w:color="auto"/>
              <w:right w:val="single" w:sz="4" w:space="0" w:color="auto"/>
            </w:tcBorders>
            <w:noWrap/>
            <w:vAlign w:val="center"/>
            <w:hideMark/>
          </w:tcPr>
          <w:p w14:paraId="75D7B5E8" w14:textId="63161A2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0.30997</w:t>
            </w:r>
          </w:p>
        </w:tc>
      </w:tr>
      <w:tr w:rsidR="009B1114" w:rsidRPr="00877800" w14:paraId="305E51F1"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6203351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018022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41678D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0D279E10" w14:textId="4856D4B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3,369,205,000,000</w:t>
            </w:r>
          </w:p>
        </w:tc>
        <w:tc>
          <w:tcPr>
            <w:tcW w:w="0" w:type="auto"/>
            <w:tcBorders>
              <w:top w:val="nil"/>
              <w:left w:val="nil"/>
              <w:bottom w:val="single" w:sz="4" w:space="0" w:color="auto"/>
              <w:right w:val="single" w:sz="4" w:space="0" w:color="auto"/>
            </w:tcBorders>
            <w:noWrap/>
            <w:vAlign w:val="center"/>
            <w:hideMark/>
          </w:tcPr>
          <w:p w14:paraId="43E7953E" w14:textId="3B3C600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13,735,342,000,000</w:t>
            </w:r>
          </w:p>
        </w:tc>
        <w:tc>
          <w:tcPr>
            <w:tcW w:w="0" w:type="auto"/>
            <w:tcBorders>
              <w:top w:val="nil"/>
              <w:left w:val="nil"/>
              <w:bottom w:val="single" w:sz="4" w:space="0" w:color="auto"/>
              <w:right w:val="single" w:sz="4" w:space="0" w:color="auto"/>
            </w:tcBorders>
            <w:noWrap/>
            <w:vAlign w:val="center"/>
            <w:hideMark/>
          </w:tcPr>
          <w:p w14:paraId="265545AA" w14:textId="5818E11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0.24529</w:t>
            </w:r>
          </w:p>
        </w:tc>
      </w:tr>
      <w:tr w:rsidR="009B1114" w:rsidRPr="00877800" w14:paraId="3DFA731B"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2D7A5375" w14:textId="18A55C8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p>
        </w:tc>
        <w:tc>
          <w:tcPr>
            <w:tcW w:w="0" w:type="auto"/>
            <w:vMerge w:val="restart"/>
            <w:tcBorders>
              <w:top w:val="nil"/>
              <w:left w:val="single" w:sz="4" w:space="0" w:color="auto"/>
              <w:bottom w:val="single" w:sz="4" w:space="0" w:color="auto"/>
              <w:right w:val="single" w:sz="4" w:space="0" w:color="auto"/>
            </w:tcBorders>
            <w:noWrap/>
            <w:vAlign w:val="center"/>
            <w:hideMark/>
          </w:tcPr>
          <w:p w14:paraId="48E07F3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BBCA</w:t>
            </w:r>
          </w:p>
        </w:tc>
        <w:tc>
          <w:tcPr>
            <w:tcW w:w="0" w:type="auto"/>
            <w:tcBorders>
              <w:top w:val="nil"/>
              <w:left w:val="nil"/>
              <w:bottom w:val="single" w:sz="4" w:space="0" w:color="auto"/>
              <w:right w:val="single" w:sz="4" w:space="0" w:color="auto"/>
            </w:tcBorders>
            <w:noWrap/>
            <w:vAlign w:val="center"/>
            <w:hideMark/>
          </w:tcPr>
          <w:p w14:paraId="677DB81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5D0C83BA" w14:textId="3BD95F1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186,953,899,000,000</w:t>
            </w:r>
          </w:p>
        </w:tc>
        <w:tc>
          <w:tcPr>
            <w:tcW w:w="0" w:type="auto"/>
            <w:tcBorders>
              <w:top w:val="nil"/>
              <w:left w:val="nil"/>
              <w:bottom w:val="single" w:sz="4" w:space="0" w:color="auto"/>
              <w:right w:val="single" w:sz="4" w:space="0" w:color="auto"/>
            </w:tcBorders>
            <w:noWrap/>
            <w:vAlign w:val="center"/>
            <w:hideMark/>
          </w:tcPr>
          <w:p w14:paraId="44265EF2" w14:textId="3030A8B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695,143,985,000,000</w:t>
            </w:r>
          </w:p>
        </w:tc>
        <w:tc>
          <w:tcPr>
            <w:tcW w:w="0" w:type="auto"/>
            <w:tcBorders>
              <w:top w:val="nil"/>
              <w:left w:val="nil"/>
              <w:bottom w:val="single" w:sz="4" w:space="0" w:color="auto"/>
              <w:right w:val="single" w:sz="4" w:space="0" w:color="auto"/>
            </w:tcBorders>
            <w:noWrap/>
            <w:vAlign w:val="center"/>
            <w:hideMark/>
          </w:tcPr>
          <w:p w14:paraId="0F1544BB" w14:textId="6B34907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0.26894</w:t>
            </w:r>
          </w:p>
        </w:tc>
      </w:tr>
      <w:tr w:rsidR="009B1114" w:rsidRPr="00877800" w14:paraId="0565E42E"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4C1E9CF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D79690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5BE361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2D2CD077" w14:textId="29CC49E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203,621,221,000,000</w:t>
            </w:r>
          </w:p>
        </w:tc>
        <w:tc>
          <w:tcPr>
            <w:tcW w:w="0" w:type="auto"/>
            <w:tcBorders>
              <w:top w:val="nil"/>
              <w:left w:val="nil"/>
              <w:bottom w:val="single" w:sz="4" w:space="0" w:color="auto"/>
              <w:right w:val="single" w:sz="4" w:space="0" w:color="auto"/>
            </w:tcBorders>
            <w:noWrap/>
            <w:vAlign w:val="center"/>
            <w:hideMark/>
          </w:tcPr>
          <w:p w14:paraId="2B46381A" w14:textId="0637908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758,288,767,000,000</w:t>
            </w:r>
          </w:p>
        </w:tc>
        <w:tc>
          <w:tcPr>
            <w:tcW w:w="0" w:type="auto"/>
            <w:tcBorders>
              <w:top w:val="nil"/>
              <w:left w:val="nil"/>
              <w:bottom w:val="single" w:sz="4" w:space="0" w:color="auto"/>
              <w:right w:val="single" w:sz="4" w:space="0" w:color="auto"/>
            </w:tcBorders>
            <w:noWrap/>
            <w:vAlign w:val="center"/>
            <w:hideMark/>
          </w:tcPr>
          <w:p w14:paraId="3FE3133D" w14:textId="5DD25EE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0.26853</w:t>
            </w:r>
          </w:p>
        </w:tc>
      </w:tr>
      <w:tr w:rsidR="009B1114" w:rsidRPr="00877800" w14:paraId="0696D875"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30EF641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ADFCD1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6CB425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5EBE02B6" w14:textId="3D64459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220,568,562,000,000</w:t>
            </w:r>
          </w:p>
        </w:tc>
        <w:tc>
          <w:tcPr>
            <w:tcW w:w="0" w:type="auto"/>
            <w:tcBorders>
              <w:top w:val="nil"/>
              <w:left w:val="nil"/>
              <w:bottom w:val="single" w:sz="4" w:space="0" w:color="auto"/>
              <w:right w:val="single" w:sz="4" w:space="0" w:color="auto"/>
            </w:tcBorders>
            <w:noWrap/>
            <w:vAlign w:val="center"/>
            <w:hideMark/>
          </w:tcPr>
          <w:p w14:paraId="3A7AF5E8" w14:textId="3A926EA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821,723,312,000,000</w:t>
            </w:r>
          </w:p>
        </w:tc>
        <w:tc>
          <w:tcPr>
            <w:tcW w:w="0" w:type="auto"/>
            <w:tcBorders>
              <w:top w:val="nil"/>
              <w:left w:val="nil"/>
              <w:bottom w:val="single" w:sz="4" w:space="0" w:color="auto"/>
              <w:right w:val="single" w:sz="4" w:space="0" w:color="auto"/>
            </w:tcBorders>
            <w:noWrap/>
            <w:vAlign w:val="center"/>
            <w:hideMark/>
          </w:tcPr>
          <w:p w14:paraId="1A388D71" w14:textId="4935D0E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0.26842</w:t>
            </w:r>
          </w:p>
        </w:tc>
      </w:tr>
      <w:tr w:rsidR="009B1114" w:rsidRPr="00877800" w14:paraId="4F0C3222"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63FAC10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5CB9F5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FAD24E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006E5ACA" w14:textId="27E63CC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242,694,176,000,000</w:t>
            </w:r>
          </w:p>
        </w:tc>
        <w:tc>
          <w:tcPr>
            <w:tcW w:w="0" w:type="auto"/>
            <w:tcBorders>
              <w:top w:val="nil"/>
              <w:left w:val="nil"/>
              <w:bottom w:val="single" w:sz="4" w:space="0" w:color="auto"/>
              <w:right w:val="single" w:sz="4" w:space="0" w:color="auto"/>
            </w:tcBorders>
            <w:noWrap/>
            <w:vAlign w:val="center"/>
            <w:hideMark/>
          </w:tcPr>
          <w:p w14:paraId="249D9DD3" w14:textId="781D3DF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825,610,552,000,000</w:t>
            </w:r>
          </w:p>
        </w:tc>
        <w:tc>
          <w:tcPr>
            <w:tcW w:w="0" w:type="auto"/>
            <w:tcBorders>
              <w:top w:val="nil"/>
              <w:left w:val="nil"/>
              <w:bottom w:val="single" w:sz="4" w:space="0" w:color="auto"/>
              <w:right w:val="single" w:sz="4" w:space="0" w:color="auto"/>
            </w:tcBorders>
            <w:noWrap/>
            <w:vAlign w:val="center"/>
            <w:hideMark/>
          </w:tcPr>
          <w:p w14:paraId="4DBC6219" w14:textId="7E1908E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0.29396</w:t>
            </w:r>
          </w:p>
        </w:tc>
      </w:tr>
      <w:tr w:rsidR="009B1114" w:rsidRPr="00877800" w14:paraId="450D02A7"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21EC2AC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C32DC4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638850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0154281A" w14:textId="6F49C92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265,198,025,000,000</w:t>
            </w:r>
          </w:p>
        </w:tc>
        <w:tc>
          <w:tcPr>
            <w:tcW w:w="0" w:type="auto"/>
            <w:tcBorders>
              <w:top w:val="nil"/>
              <w:left w:val="nil"/>
              <w:bottom w:val="single" w:sz="4" w:space="0" w:color="auto"/>
              <w:right w:val="single" w:sz="4" w:space="0" w:color="auto"/>
            </w:tcBorders>
            <w:noWrap/>
            <w:vAlign w:val="center"/>
            <w:hideMark/>
          </w:tcPr>
          <w:p w14:paraId="149316A9" w14:textId="600F1DA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910,183,552,000,000</w:t>
            </w:r>
          </w:p>
        </w:tc>
        <w:tc>
          <w:tcPr>
            <w:tcW w:w="0" w:type="auto"/>
            <w:tcBorders>
              <w:top w:val="nil"/>
              <w:left w:val="nil"/>
              <w:bottom w:val="single" w:sz="4" w:space="0" w:color="auto"/>
              <w:right w:val="single" w:sz="4" w:space="0" w:color="auto"/>
            </w:tcBorders>
            <w:noWrap/>
            <w:vAlign w:val="center"/>
            <w:hideMark/>
          </w:tcPr>
          <w:p w14:paraId="69D9011F" w14:textId="6C2B396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0.29137</w:t>
            </w:r>
          </w:p>
        </w:tc>
      </w:tr>
      <w:tr w:rsidR="009B1114" w:rsidRPr="00877800" w14:paraId="1060EA7A"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1F2B908B" w14:textId="1ADC0EB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p>
        </w:tc>
        <w:tc>
          <w:tcPr>
            <w:tcW w:w="0" w:type="auto"/>
            <w:vMerge w:val="restart"/>
            <w:tcBorders>
              <w:top w:val="nil"/>
              <w:left w:val="single" w:sz="4" w:space="0" w:color="auto"/>
              <w:bottom w:val="single" w:sz="4" w:space="0" w:color="auto"/>
              <w:right w:val="single" w:sz="4" w:space="0" w:color="auto"/>
            </w:tcBorders>
            <w:noWrap/>
            <w:vAlign w:val="center"/>
            <w:hideMark/>
          </w:tcPr>
          <w:p w14:paraId="6554F01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BBHI</w:t>
            </w:r>
          </w:p>
        </w:tc>
        <w:tc>
          <w:tcPr>
            <w:tcW w:w="0" w:type="auto"/>
            <w:tcBorders>
              <w:top w:val="nil"/>
              <w:left w:val="nil"/>
              <w:bottom w:val="single" w:sz="4" w:space="0" w:color="auto"/>
              <w:right w:val="single" w:sz="4" w:space="0" w:color="auto"/>
            </w:tcBorders>
            <w:noWrap/>
            <w:vAlign w:val="center"/>
            <w:hideMark/>
          </w:tcPr>
          <w:p w14:paraId="068BD37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3D3D252C" w14:textId="631D977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307,664,000,000</w:t>
            </w:r>
          </w:p>
        </w:tc>
        <w:tc>
          <w:tcPr>
            <w:tcW w:w="0" w:type="auto"/>
            <w:tcBorders>
              <w:top w:val="nil"/>
              <w:left w:val="nil"/>
              <w:bottom w:val="single" w:sz="4" w:space="0" w:color="auto"/>
              <w:right w:val="single" w:sz="4" w:space="0" w:color="auto"/>
            </w:tcBorders>
            <w:noWrap/>
            <w:vAlign w:val="center"/>
            <w:hideMark/>
          </w:tcPr>
          <w:p w14:paraId="6DC7DCC0" w14:textId="13D79FD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1,568,943,000,000</w:t>
            </w:r>
          </w:p>
        </w:tc>
        <w:tc>
          <w:tcPr>
            <w:tcW w:w="0" w:type="auto"/>
            <w:tcBorders>
              <w:top w:val="nil"/>
              <w:left w:val="nil"/>
              <w:bottom w:val="single" w:sz="4" w:space="0" w:color="auto"/>
              <w:right w:val="single" w:sz="4" w:space="0" w:color="auto"/>
            </w:tcBorders>
            <w:noWrap/>
            <w:vAlign w:val="center"/>
            <w:hideMark/>
          </w:tcPr>
          <w:p w14:paraId="276CB4CD" w14:textId="6449171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0.19610</w:t>
            </w:r>
          </w:p>
        </w:tc>
      </w:tr>
      <w:tr w:rsidR="009B1114" w:rsidRPr="00877800" w14:paraId="48DB2F7D"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7110012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E09A6F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3570B3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5D558994" w14:textId="1239FD2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1,296,015,000,000</w:t>
            </w:r>
          </w:p>
        </w:tc>
        <w:tc>
          <w:tcPr>
            <w:tcW w:w="0" w:type="auto"/>
            <w:tcBorders>
              <w:top w:val="nil"/>
              <w:left w:val="nil"/>
              <w:bottom w:val="single" w:sz="4" w:space="0" w:color="auto"/>
              <w:right w:val="single" w:sz="4" w:space="0" w:color="auto"/>
            </w:tcBorders>
            <w:noWrap/>
            <w:vAlign w:val="center"/>
            <w:hideMark/>
          </w:tcPr>
          <w:p w14:paraId="358BDBBE" w14:textId="3683089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2,654,443,000,000</w:t>
            </w:r>
          </w:p>
        </w:tc>
        <w:tc>
          <w:tcPr>
            <w:tcW w:w="0" w:type="auto"/>
            <w:tcBorders>
              <w:top w:val="nil"/>
              <w:left w:val="nil"/>
              <w:bottom w:val="single" w:sz="4" w:space="0" w:color="auto"/>
              <w:right w:val="single" w:sz="4" w:space="0" w:color="auto"/>
            </w:tcBorders>
            <w:noWrap/>
            <w:vAlign w:val="center"/>
            <w:hideMark/>
          </w:tcPr>
          <w:p w14:paraId="5179CDDB" w14:textId="56CEB3F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0.48824</w:t>
            </w:r>
          </w:p>
        </w:tc>
      </w:tr>
      <w:tr w:rsidR="009B1114" w:rsidRPr="00877800" w14:paraId="623B5C22"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1BB99B9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A92A6C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714FF9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6B9E9295" w14:textId="2FDDD72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6,404,050,000,000</w:t>
            </w:r>
          </w:p>
        </w:tc>
        <w:tc>
          <w:tcPr>
            <w:tcW w:w="0" w:type="auto"/>
            <w:tcBorders>
              <w:top w:val="nil"/>
              <w:left w:val="nil"/>
              <w:bottom w:val="single" w:sz="4" w:space="0" w:color="auto"/>
              <w:right w:val="single" w:sz="4" w:space="0" w:color="auto"/>
            </w:tcBorders>
            <w:noWrap/>
            <w:vAlign w:val="center"/>
            <w:hideMark/>
          </w:tcPr>
          <w:p w14:paraId="3D6A3D97" w14:textId="719D863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8,051,997,000,000</w:t>
            </w:r>
          </w:p>
        </w:tc>
        <w:tc>
          <w:tcPr>
            <w:tcW w:w="0" w:type="auto"/>
            <w:tcBorders>
              <w:top w:val="nil"/>
              <w:left w:val="nil"/>
              <w:bottom w:val="single" w:sz="4" w:space="0" w:color="auto"/>
              <w:right w:val="single" w:sz="4" w:space="0" w:color="auto"/>
            </w:tcBorders>
            <w:noWrap/>
            <w:vAlign w:val="center"/>
            <w:hideMark/>
          </w:tcPr>
          <w:p w14:paraId="2FC98D38" w14:textId="2661F24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0.79534</w:t>
            </w:r>
          </w:p>
        </w:tc>
      </w:tr>
      <w:tr w:rsidR="009B1114" w:rsidRPr="00877800" w14:paraId="648A6FCD"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1A4A666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348813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F932E5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C64D0DC" w14:textId="5AA8AB7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6,899,332,000,000</w:t>
            </w:r>
          </w:p>
        </w:tc>
        <w:tc>
          <w:tcPr>
            <w:tcW w:w="0" w:type="auto"/>
            <w:tcBorders>
              <w:top w:val="nil"/>
              <w:left w:val="nil"/>
              <w:bottom w:val="single" w:sz="4" w:space="0" w:color="auto"/>
              <w:right w:val="single" w:sz="4" w:space="0" w:color="auto"/>
            </w:tcBorders>
            <w:noWrap/>
            <w:vAlign w:val="center"/>
            <w:hideMark/>
          </w:tcPr>
          <w:p w14:paraId="52AD7671" w14:textId="179C5EA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8,277,265,000,000</w:t>
            </w:r>
          </w:p>
        </w:tc>
        <w:tc>
          <w:tcPr>
            <w:tcW w:w="0" w:type="auto"/>
            <w:tcBorders>
              <w:top w:val="nil"/>
              <w:left w:val="nil"/>
              <w:bottom w:val="single" w:sz="4" w:space="0" w:color="auto"/>
              <w:right w:val="single" w:sz="4" w:space="0" w:color="auto"/>
            </w:tcBorders>
            <w:noWrap/>
            <w:vAlign w:val="center"/>
            <w:hideMark/>
          </w:tcPr>
          <w:p w14:paraId="63A5A3D1" w14:textId="4CB5B7A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0.83353</w:t>
            </w:r>
          </w:p>
        </w:tc>
      </w:tr>
      <w:tr w:rsidR="009B1114" w:rsidRPr="00877800" w14:paraId="186C4C1B"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2DEFF46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7EC5B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F74CCB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7EDE2EEA" w14:textId="7F95960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7,188,188,000,000</w:t>
            </w:r>
          </w:p>
        </w:tc>
        <w:tc>
          <w:tcPr>
            <w:tcW w:w="0" w:type="auto"/>
            <w:tcBorders>
              <w:top w:val="nil"/>
              <w:left w:val="nil"/>
              <w:bottom w:val="single" w:sz="4" w:space="0" w:color="auto"/>
              <w:right w:val="single" w:sz="4" w:space="0" w:color="auto"/>
            </w:tcBorders>
            <w:noWrap/>
            <w:vAlign w:val="center"/>
            <w:hideMark/>
          </w:tcPr>
          <w:p w14:paraId="2CBACE2E" w14:textId="118F88C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8,704,733,000,000</w:t>
            </w:r>
          </w:p>
        </w:tc>
        <w:tc>
          <w:tcPr>
            <w:tcW w:w="0" w:type="auto"/>
            <w:tcBorders>
              <w:top w:val="nil"/>
              <w:left w:val="nil"/>
              <w:bottom w:val="single" w:sz="4" w:space="0" w:color="auto"/>
              <w:right w:val="single" w:sz="4" w:space="0" w:color="auto"/>
            </w:tcBorders>
            <w:noWrap/>
            <w:vAlign w:val="center"/>
            <w:hideMark/>
          </w:tcPr>
          <w:p w14:paraId="15848844" w14:textId="1814C81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0.82578</w:t>
            </w:r>
          </w:p>
        </w:tc>
      </w:tr>
      <w:tr w:rsidR="009B1114" w:rsidRPr="00877800" w14:paraId="7044F241"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0DB07284" w14:textId="072D9AF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525E91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BBMD</w:t>
            </w:r>
          </w:p>
        </w:tc>
        <w:tc>
          <w:tcPr>
            <w:tcW w:w="0" w:type="auto"/>
            <w:tcBorders>
              <w:top w:val="nil"/>
              <w:left w:val="nil"/>
              <w:bottom w:val="single" w:sz="4" w:space="0" w:color="auto"/>
              <w:right w:val="single" w:sz="4" w:space="0" w:color="auto"/>
            </w:tcBorders>
            <w:noWrap/>
            <w:vAlign w:val="center"/>
            <w:hideMark/>
          </w:tcPr>
          <w:p w14:paraId="5A6C584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09842AE3" w14:textId="418FB4A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4,186,264,000,000</w:t>
            </w:r>
          </w:p>
        </w:tc>
        <w:tc>
          <w:tcPr>
            <w:tcW w:w="0" w:type="auto"/>
            <w:tcBorders>
              <w:top w:val="nil"/>
              <w:left w:val="nil"/>
              <w:bottom w:val="single" w:sz="4" w:space="0" w:color="auto"/>
              <w:right w:val="single" w:sz="4" w:space="0" w:color="auto"/>
            </w:tcBorders>
            <w:noWrap/>
            <w:vAlign w:val="center"/>
            <w:hideMark/>
          </w:tcPr>
          <w:p w14:paraId="2E6E00AF" w14:textId="2A9CF04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8,851,764,000,000</w:t>
            </w:r>
          </w:p>
        </w:tc>
        <w:tc>
          <w:tcPr>
            <w:tcW w:w="0" w:type="auto"/>
            <w:tcBorders>
              <w:top w:val="nil"/>
              <w:left w:val="nil"/>
              <w:bottom w:val="single" w:sz="4" w:space="0" w:color="auto"/>
              <w:right w:val="single" w:sz="4" w:space="0" w:color="auto"/>
            </w:tcBorders>
            <w:noWrap/>
            <w:vAlign w:val="center"/>
            <w:hideMark/>
          </w:tcPr>
          <w:p w14:paraId="4D1D1895" w14:textId="7E5F033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0.47293</w:t>
            </w:r>
          </w:p>
        </w:tc>
      </w:tr>
      <w:tr w:rsidR="009B1114" w:rsidRPr="00877800" w14:paraId="33FE805C"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200E978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6AD90AC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3809A7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17B1A29E" w14:textId="5E15DB7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4,450,177,000,000</w:t>
            </w:r>
          </w:p>
        </w:tc>
        <w:tc>
          <w:tcPr>
            <w:tcW w:w="0" w:type="auto"/>
            <w:tcBorders>
              <w:top w:val="nil"/>
              <w:left w:val="nil"/>
              <w:bottom w:val="single" w:sz="4" w:space="0" w:color="auto"/>
              <w:right w:val="single" w:sz="4" w:space="0" w:color="auto"/>
            </w:tcBorders>
            <w:noWrap/>
            <w:vAlign w:val="center"/>
            <w:hideMark/>
          </w:tcPr>
          <w:p w14:paraId="14B83868" w14:textId="2E7CD39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9,248,363,000,000</w:t>
            </w:r>
          </w:p>
        </w:tc>
        <w:tc>
          <w:tcPr>
            <w:tcW w:w="0" w:type="auto"/>
            <w:tcBorders>
              <w:top w:val="nil"/>
              <w:left w:val="nil"/>
              <w:bottom w:val="single" w:sz="4" w:space="0" w:color="auto"/>
              <w:right w:val="single" w:sz="4" w:space="0" w:color="auto"/>
            </w:tcBorders>
            <w:noWrap/>
            <w:vAlign w:val="center"/>
            <w:hideMark/>
          </w:tcPr>
          <w:p w14:paraId="7A589950" w14:textId="3C63DB0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0.48119</w:t>
            </w:r>
          </w:p>
        </w:tc>
      </w:tr>
      <w:tr w:rsidR="009B1114" w:rsidRPr="00877800" w14:paraId="1F52B85D"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458F0B4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1BB0BC6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638567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1A5A0307" w14:textId="6E59E7B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4,630,113,000,000</w:t>
            </w:r>
          </w:p>
        </w:tc>
        <w:tc>
          <w:tcPr>
            <w:tcW w:w="0" w:type="auto"/>
            <w:tcBorders>
              <w:top w:val="nil"/>
              <w:left w:val="nil"/>
              <w:bottom w:val="single" w:sz="4" w:space="0" w:color="auto"/>
              <w:right w:val="single" w:sz="4" w:space="0" w:color="auto"/>
            </w:tcBorders>
            <w:noWrap/>
            <w:vAlign w:val="center"/>
            <w:hideMark/>
          </w:tcPr>
          <w:p w14:paraId="0A32D752" w14:textId="6A72F80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10,466,718,000,000</w:t>
            </w:r>
          </w:p>
        </w:tc>
        <w:tc>
          <w:tcPr>
            <w:tcW w:w="0" w:type="auto"/>
            <w:tcBorders>
              <w:top w:val="nil"/>
              <w:left w:val="nil"/>
              <w:bottom w:val="single" w:sz="4" w:space="0" w:color="auto"/>
              <w:right w:val="single" w:sz="4" w:space="0" w:color="auto"/>
            </w:tcBorders>
            <w:noWrap/>
            <w:vAlign w:val="center"/>
            <w:hideMark/>
          </w:tcPr>
          <w:p w14:paraId="5B7B2BF8" w14:textId="76B5625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0.44237</w:t>
            </w:r>
          </w:p>
        </w:tc>
      </w:tr>
      <w:tr w:rsidR="009B1114" w:rsidRPr="00877800" w14:paraId="06027C06"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4377978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5DFC3A4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3053BC4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176A185B" w14:textId="77C7767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4,964,132,000,000</w:t>
            </w:r>
          </w:p>
        </w:tc>
        <w:tc>
          <w:tcPr>
            <w:tcW w:w="0" w:type="auto"/>
            <w:tcBorders>
              <w:top w:val="nil"/>
              <w:left w:val="nil"/>
              <w:bottom w:val="single" w:sz="4" w:space="0" w:color="auto"/>
              <w:right w:val="single" w:sz="4" w:space="0" w:color="auto"/>
            </w:tcBorders>
            <w:noWrap/>
            <w:vAlign w:val="center"/>
            <w:hideMark/>
          </w:tcPr>
          <w:p w14:paraId="5C350F82" w14:textId="5D5F613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9,942,671,000,000</w:t>
            </w:r>
          </w:p>
        </w:tc>
        <w:tc>
          <w:tcPr>
            <w:tcW w:w="0" w:type="auto"/>
            <w:tcBorders>
              <w:top w:val="nil"/>
              <w:left w:val="nil"/>
              <w:bottom w:val="single" w:sz="4" w:space="0" w:color="auto"/>
              <w:right w:val="single" w:sz="4" w:space="0" w:color="auto"/>
            </w:tcBorders>
            <w:noWrap/>
            <w:vAlign w:val="center"/>
            <w:hideMark/>
          </w:tcPr>
          <w:p w14:paraId="7AA0CDC2" w14:textId="6D2AD96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0.49928</w:t>
            </w:r>
          </w:p>
        </w:tc>
      </w:tr>
      <w:tr w:rsidR="009B1114" w:rsidRPr="00877800" w14:paraId="049DA810"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285C9F1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000000"/>
              <w:right w:val="single" w:sz="4" w:space="0" w:color="auto"/>
            </w:tcBorders>
            <w:vAlign w:val="center"/>
            <w:hideMark/>
          </w:tcPr>
          <w:p w14:paraId="044EFB1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5033F6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48A4260A" w14:textId="226B355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5,167,236,000,000</w:t>
            </w:r>
          </w:p>
        </w:tc>
        <w:tc>
          <w:tcPr>
            <w:tcW w:w="0" w:type="auto"/>
            <w:tcBorders>
              <w:top w:val="nil"/>
              <w:left w:val="nil"/>
              <w:bottom w:val="single" w:sz="4" w:space="0" w:color="auto"/>
              <w:right w:val="single" w:sz="4" w:space="0" w:color="auto"/>
            </w:tcBorders>
            <w:noWrap/>
            <w:vAlign w:val="center"/>
            <w:hideMark/>
          </w:tcPr>
          <w:p w14:paraId="5C541C62" w14:textId="0C73A8D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11,501,581,000,000</w:t>
            </w:r>
          </w:p>
        </w:tc>
        <w:tc>
          <w:tcPr>
            <w:tcW w:w="0" w:type="auto"/>
            <w:tcBorders>
              <w:top w:val="nil"/>
              <w:left w:val="nil"/>
              <w:bottom w:val="single" w:sz="4" w:space="0" w:color="auto"/>
              <w:right w:val="single" w:sz="4" w:space="0" w:color="auto"/>
            </w:tcBorders>
            <w:noWrap/>
            <w:vAlign w:val="center"/>
            <w:hideMark/>
          </w:tcPr>
          <w:p w14:paraId="21D1B1C5" w14:textId="6C847CD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0.44926</w:t>
            </w:r>
          </w:p>
        </w:tc>
      </w:tr>
      <w:tr w:rsidR="009B1114" w:rsidRPr="00877800" w14:paraId="3D863C66"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2F452AF5" w14:textId="7B9E9B5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p>
        </w:tc>
        <w:tc>
          <w:tcPr>
            <w:tcW w:w="0" w:type="auto"/>
            <w:vMerge w:val="restart"/>
            <w:tcBorders>
              <w:top w:val="nil"/>
              <w:left w:val="single" w:sz="4" w:space="0" w:color="auto"/>
              <w:bottom w:val="single" w:sz="4" w:space="0" w:color="auto"/>
              <w:right w:val="single" w:sz="4" w:space="0" w:color="auto"/>
            </w:tcBorders>
            <w:noWrap/>
            <w:vAlign w:val="center"/>
            <w:hideMark/>
          </w:tcPr>
          <w:p w14:paraId="0B8DB4E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BBNI</w:t>
            </w:r>
          </w:p>
        </w:tc>
        <w:tc>
          <w:tcPr>
            <w:tcW w:w="0" w:type="auto"/>
            <w:tcBorders>
              <w:top w:val="nil"/>
              <w:left w:val="nil"/>
              <w:bottom w:val="single" w:sz="4" w:space="0" w:color="auto"/>
              <w:right w:val="single" w:sz="4" w:space="0" w:color="auto"/>
            </w:tcBorders>
            <w:noWrap/>
            <w:vAlign w:val="center"/>
            <w:hideMark/>
          </w:tcPr>
          <w:p w14:paraId="5660ADD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55FB1C34" w14:textId="3BB0965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103,145,466,000,000</w:t>
            </w:r>
          </w:p>
        </w:tc>
        <w:tc>
          <w:tcPr>
            <w:tcW w:w="0" w:type="auto"/>
            <w:tcBorders>
              <w:top w:val="nil"/>
              <w:left w:val="nil"/>
              <w:bottom w:val="single" w:sz="4" w:space="0" w:color="auto"/>
              <w:right w:val="single" w:sz="4" w:space="0" w:color="auto"/>
            </w:tcBorders>
            <w:noWrap/>
            <w:vAlign w:val="center"/>
            <w:hideMark/>
          </w:tcPr>
          <w:p w14:paraId="1D75C8B7" w14:textId="22F0FB6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614,633,183,000,000</w:t>
            </w:r>
          </w:p>
        </w:tc>
        <w:tc>
          <w:tcPr>
            <w:tcW w:w="0" w:type="auto"/>
            <w:tcBorders>
              <w:top w:val="nil"/>
              <w:left w:val="nil"/>
              <w:bottom w:val="single" w:sz="4" w:space="0" w:color="auto"/>
              <w:right w:val="single" w:sz="4" w:space="0" w:color="auto"/>
            </w:tcBorders>
            <w:noWrap/>
            <w:vAlign w:val="center"/>
            <w:hideMark/>
          </w:tcPr>
          <w:p w14:paraId="4AA1D571" w14:textId="105FC99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0.16782</w:t>
            </w:r>
          </w:p>
        </w:tc>
      </w:tr>
      <w:tr w:rsidR="009B1114" w:rsidRPr="00877800" w14:paraId="2EFED11E"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61C7E18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C24EFE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40138F2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496709FB" w14:textId="02E1867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125,616,033,000,000</w:t>
            </w:r>
          </w:p>
        </w:tc>
        <w:tc>
          <w:tcPr>
            <w:tcW w:w="0" w:type="auto"/>
            <w:tcBorders>
              <w:top w:val="nil"/>
              <w:left w:val="nil"/>
              <w:bottom w:val="single" w:sz="4" w:space="0" w:color="auto"/>
              <w:right w:val="single" w:sz="4" w:space="0" w:color="auto"/>
            </w:tcBorders>
            <w:noWrap/>
            <w:vAlign w:val="center"/>
            <w:hideMark/>
          </w:tcPr>
          <w:p w14:paraId="10F6BAFA" w14:textId="312D4AB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636,201,737,000,000</w:t>
            </w:r>
          </w:p>
        </w:tc>
        <w:tc>
          <w:tcPr>
            <w:tcW w:w="0" w:type="auto"/>
            <w:tcBorders>
              <w:top w:val="nil"/>
              <w:left w:val="nil"/>
              <w:bottom w:val="single" w:sz="4" w:space="0" w:color="auto"/>
              <w:right w:val="single" w:sz="4" w:space="0" w:color="auto"/>
            </w:tcBorders>
            <w:noWrap/>
            <w:vAlign w:val="center"/>
            <w:hideMark/>
          </w:tcPr>
          <w:p w14:paraId="646FC5A9" w14:textId="240B3A1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0.19745</w:t>
            </w:r>
          </w:p>
        </w:tc>
      </w:tr>
      <w:tr w:rsidR="009B1114" w:rsidRPr="00877800" w14:paraId="6AE0C42C"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00A934E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5E726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058C5D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08ABCE36" w14:textId="3233C40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131,335,883,000,000</w:t>
            </w:r>
          </w:p>
        </w:tc>
        <w:tc>
          <w:tcPr>
            <w:tcW w:w="0" w:type="auto"/>
            <w:tcBorders>
              <w:top w:val="nil"/>
              <w:left w:val="nil"/>
              <w:bottom w:val="single" w:sz="4" w:space="0" w:color="auto"/>
              <w:right w:val="single" w:sz="4" w:space="0" w:color="auto"/>
            </w:tcBorders>
            <w:noWrap/>
            <w:vAlign w:val="center"/>
            <w:hideMark/>
          </w:tcPr>
          <w:p w14:paraId="4212AB0F" w14:textId="64A6DCE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681,384,522,000,000</w:t>
            </w:r>
          </w:p>
        </w:tc>
        <w:tc>
          <w:tcPr>
            <w:tcW w:w="0" w:type="auto"/>
            <w:tcBorders>
              <w:top w:val="nil"/>
              <w:left w:val="nil"/>
              <w:bottom w:val="single" w:sz="4" w:space="0" w:color="auto"/>
              <w:right w:val="single" w:sz="4" w:space="0" w:color="auto"/>
            </w:tcBorders>
            <w:noWrap/>
            <w:vAlign w:val="center"/>
            <w:hideMark/>
          </w:tcPr>
          <w:p w14:paraId="61393630" w14:textId="0F252B6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0.19275</w:t>
            </w:r>
          </w:p>
        </w:tc>
      </w:tr>
      <w:tr w:rsidR="009B1114" w:rsidRPr="00877800" w14:paraId="00827B5A"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4BD2CC0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0EA5F7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6A5C5AA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740E8205" w14:textId="19864A2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142,016,389,000,000</w:t>
            </w:r>
          </w:p>
        </w:tc>
        <w:tc>
          <w:tcPr>
            <w:tcW w:w="0" w:type="auto"/>
            <w:tcBorders>
              <w:top w:val="nil"/>
              <w:left w:val="nil"/>
              <w:bottom w:val="single" w:sz="4" w:space="0" w:color="auto"/>
              <w:right w:val="single" w:sz="4" w:space="0" w:color="auto"/>
            </w:tcBorders>
            <w:noWrap/>
            <w:vAlign w:val="center"/>
            <w:hideMark/>
          </w:tcPr>
          <w:p w14:paraId="6B9EF359" w14:textId="63E025A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646,939,036,000,000</w:t>
            </w:r>
          </w:p>
        </w:tc>
        <w:tc>
          <w:tcPr>
            <w:tcW w:w="0" w:type="auto"/>
            <w:tcBorders>
              <w:top w:val="nil"/>
              <w:left w:val="nil"/>
              <w:bottom w:val="single" w:sz="4" w:space="0" w:color="auto"/>
              <w:right w:val="single" w:sz="4" w:space="0" w:color="auto"/>
            </w:tcBorders>
            <w:noWrap/>
            <w:vAlign w:val="center"/>
            <w:hideMark/>
          </w:tcPr>
          <w:p w14:paraId="4BEA8F26" w14:textId="2856925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0.21952</w:t>
            </w:r>
          </w:p>
        </w:tc>
      </w:tr>
      <w:tr w:rsidR="009B1114" w:rsidRPr="00877800" w14:paraId="3A52BE5D"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28C2D74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5CA9A3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88BDF6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09064E49" w14:textId="24D8C01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152,307,417,000,000</w:t>
            </w:r>
          </w:p>
        </w:tc>
        <w:tc>
          <w:tcPr>
            <w:tcW w:w="0" w:type="auto"/>
            <w:tcBorders>
              <w:top w:val="nil"/>
              <w:left w:val="nil"/>
              <w:bottom w:val="single" w:sz="4" w:space="0" w:color="auto"/>
              <w:right w:val="single" w:sz="4" w:space="0" w:color="auto"/>
            </w:tcBorders>
            <w:noWrap/>
            <w:vAlign w:val="center"/>
            <w:hideMark/>
          </w:tcPr>
          <w:p w14:paraId="51F5EE28" w14:textId="3D8DA06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711,773,633,000,000</w:t>
            </w:r>
          </w:p>
        </w:tc>
        <w:tc>
          <w:tcPr>
            <w:tcW w:w="0" w:type="auto"/>
            <w:tcBorders>
              <w:top w:val="nil"/>
              <w:left w:val="nil"/>
              <w:bottom w:val="single" w:sz="4" w:space="0" w:color="auto"/>
              <w:right w:val="single" w:sz="4" w:space="0" w:color="auto"/>
            </w:tcBorders>
            <w:noWrap/>
            <w:vAlign w:val="center"/>
            <w:hideMark/>
          </w:tcPr>
          <w:p w14:paraId="62BE51BE" w14:textId="432CE80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0.21398</w:t>
            </w:r>
          </w:p>
        </w:tc>
      </w:tr>
      <w:tr w:rsidR="009B1114" w:rsidRPr="00877800" w14:paraId="22359B26"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135DD58C" w14:textId="0EBA5FD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p>
        </w:tc>
        <w:tc>
          <w:tcPr>
            <w:tcW w:w="0" w:type="auto"/>
            <w:vMerge w:val="restart"/>
            <w:tcBorders>
              <w:top w:val="nil"/>
              <w:left w:val="single" w:sz="4" w:space="0" w:color="auto"/>
              <w:bottom w:val="single" w:sz="4" w:space="0" w:color="auto"/>
              <w:right w:val="single" w:sz="4" w:space="0" w:color="auto"/>
            </w:tcBorders>
            <w:noWrap/>
            <w:vAlign w:val="center"/>
            <w:hideMark/>
          </w:tcPr>
          <w:p w14:paraId="11D6149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BBRI</w:t>
            </w:r>
          </w:p>
        </w:tc>
        <w:tc>
          <w:tcPr>
            <w:tcW w:w="0" w:type="auto"/>
            <w:tcBorders>
              <w:top w:val="nil"/>
              <w:left w:val="nil"/>
              <w:bottom w:val="single" w:sz="4" w:space="0" w:color="auto"/>
              <w:right w:val="single" w:sz="4" w:space="0" w:color="auto"/>
            </w:tcBorders>
            <w:noWrap/>
            <w:vAlign w:val="center"/>
            <w:hideMark/>
          </w:tcPr>
          <w:p w14:paraId="5CE05ED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26A409BF" w14:textId="0F29277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183,337,537,000,000</w:t>
            </w:r>
          </w:p>
        </w:tc>
        <w:tc>
          <w:tcPr>
            <w:tcW w:w="0" w:type="auto"/>
            <w:tcBorders>
              <w:top w:val="nil"/>
              <w:left w:val="nil"/>
              <w:bottom w:val="single" w:sz="4" w:space="0" w:color="auto"/>
              <w:right w:val="single" w:sz="4" w:space="0" w:color="auto"/>
            </w:tcBorders>
            <w:noWrap/>
            <w:vAlign w:val="center"/>
            <w:hideMark/>
          </w:tcPr>
          <w:p w14:paraId="7E16A678" w14:textId="56D09BC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889,596,695,000,000</w:t>
            </w:r>
          </w:p>
        </w:tc>
        <w:tc>
          <w:tcPr>
            <w:tcW w:w="0" w:type="auto"/>
            <w:tcBorders>
              <w:top w:val="nil"/>
              <w:left w:val="nil"/>
              <w:bottom w:val="single" w:sz="4" w:space="0" w:color="auto"/>
              <w:right w:val="single" w:sz="4" w:space="0" w:color="auto"/>
            </w:tcBorders>
            <w:noWrap/>
            <w:vAlign w:val="center"/>
            <w:hideMark/>
          </w:tcPr>
          <w:p w14:paraId="45FD51BD" w14:textId="5F73A9B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0.20609</w:t>
            </w:r>
          </w:p>
        </w:tc>
      </w:tr>
      <w:tr w:rsidR="009B1114" w:rsidRPr="00877800" w14:paraId="6CADF895"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7D8DD25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44CAABF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E341FA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20AE8230" w14:textId="0CE31A2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241,660,763,000,000</w:t>
            </w:r>
          </w:p>
        </w:tc>
        <w:tc>
          <w:tcPr>
            <w:tcW w:w="0" w:type="auto"/>
            <w:tcBorders>
              <w:top w:val="nil"/>
              <w:left w:val="nil"/>
              <w:bottom w:val="single" w:sz="4" w:space="0" w:color="auto"/>
              <w:right w:val="single" w:sz="4" w:space="0" w:color="auto"/>
            </w:tcBorders>
            <w:noWrap/>
            <w:vAlign w:val="center"/>
            <w:hideMark/>
          </w:tcPr>
          <w:p w14:paraId="61C53A56" w14:textId="139B996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955,756,191,000,000</w:t>
            </w:r>
          </w:p>
        </w:tc>
        <w:tc>
          <w:tcPr>
            <w:tcW w:w="0" w:type="auto"/>
            <w:tcBorders>
              <w:top w:val="nil"/>
              <w:left w:val="nil"/>
              <w:bottom w:val="single" w:sz="4" w:space="0" w:color="auto"/>
              <w:right w:val="single" w:sz="4" w:space="0" w:color="auto"/>
            </w:tcBorders>
            <w:noWrap/>
            <w:vAlign w:val="center"/>
            <w:hideMark/>
          </w:tcPr>
          <w:p w14:paraId="665BD958" w14:textId="6616D0D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0.25285</w:t>
            </w:r>
          </w:p>
        </w:tc>
      </w:tr>
      <w:tr w:rsidR="009B1114" w:rsidRPr="00877800" w14:paraId="6EEAD93A"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6926506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DE69AF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12D2D32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3CFAB98F" w14:textId="2D1AC2D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245,292,175,000,000</w:t>
            </w:r>
          </w:p>
        </w:tc>
        <w:tc>
          <w:tcPr>
            <w:tcW w:w="0" w:type="auto"/>
            <w:tcBorders>
              <w:top w:val="nil"/>
              <w:left w:val="nil"/>
              <w:bottom w:val="single" w:sz="4" w:space="0" w:color="auto"/>
              <w:right w:val="single" w:sz="4" w:space="0" w:color="auto"/>
            </w:tcBorders>
            <w:noWrap/>
            <w:vAlign w:val="center"/>
            <w:hideMark/>
          </w:tcPr>
          <w:p w14:paraId="79AD869A" w14:textId="0BB0B26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1,052,719,198,000,000</w:t>
            </w:r>
          </w:p>
        </w:tc>
        <w:tc>
          <w:tcPr>
            <w:tcW w:w="0" w:type="auto"/>
            <w:tcBorders>
              <w:top w:val="nil"/>
              <w:left w:val="nil"/>
              <w:bottom w:val="single" w:sz="4" w:space="0" w:color="auto"/>
              <w:right w:val="single" w:sz="4" w:space="0" w:color="auto"/>
            </w:tcBorders>
            <w:noWrap/>
            <w:vAlign w:val="center"/>
            <w:hideMark/>
          </w:tcPr>
          <w:p w14:paraId="1111B21E" w14:textId="0D89C77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0.23301</w:t>
            </w:r>
          </w:p>
        </w:tc>
      </w:tr>
      <w:tr w:rsidR="009B1114" w:rsidRPr="00877800" w14:paraId="2CA38283"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429C65F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50114D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158960F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52598393" w14:textId="784E108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250,568,767,000,000</w:t>
            </w:r>
          </w:p>
        </w:tc>
        <w:tc>
          <w:tcPr>
            <w:tcW w:w="0" w:type="auto"/>
            <w:tcBorders>
              <w:top w:val="nil"/>
              <w:left w:val="nil"/>
              <w:bottom w:val="single" w:sz="4" w:space="0" w:color="auto"/>
              <w:right w:val="single" w:sz="4" w:space="0" w:color="auto"/>
            </w:tcBorders>
            <w:noWrap/>
            <w:vAlign w:val="center"/>
            <w:hideMark/>
          </w:tcPr>
          <w:p w14:paraId="4F197FCF" w14:textId="3BD7D4C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993,151,284,000,000</w:t>
            </w:r>
          </w:p>
        </w:tc>
        <w:tc>
          <w:tcPr>
            <w:tcW w:w="0" w:type="auto"/>
            <w:tcBorders>
              <w:top w:val="nil"/>
              <w:left w:val="nil"/>
              <w:bottom w:val="single" w:sz="4" w:space="0" w:color="auto"/>
              <w:right w:val="single" w:sz="4" w:space="0" w:color="auto"/>
            </w:tcBorders>
            <w:noWrap/>
            <w:vAlign w:val="center"/>
            <w:hideMark/>
          </w:tcPr>
          <w:p w14:paraId="20490723" w14:textId="3A37CDE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0.25230</w:t>
            </w:r>
          </w:p>
        </w:tc>
      </w:tr>
      <w:tr w:rsidR="009B1114" w:rsidRPr="00877800" w14:paraId="39D486F7"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17D2A94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7B5639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4BA33F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0667F5E7" w14:textId="3048602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252,768,404,000,000</w:t>
            </w:r>
          </w:p>
        </w:tc>
        <w:tc>
          <w:tcPr>
            <w:tcW w:w="0" w:type="auto"/>
            <w:tcBorders>
              <w:top w:val="nil"/>
              <w:left w:val="nil"/>
              <w:bottom w:val="single" w:sz="4" w:space="0" w:color="auto"/>
              <w:right w:val="single" w:sz="4" w:space="0" w:color="auto"/>
            </w:tcBorders>
            <w:noWrap/>
            <w:vAlign w:val="center"/>
            <w:hideMark/>
          </w:tcPr>
          <w:p w14:paraId="5D5165B9" w14:textId="177EC36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1,035,230,549,000,000</w:t>
            </w:r>
          </w:p>
        </w:tc>
        <w:tc>
          <w:tcPr>
            <w:tcW w:w="0" w:type="auto"/>
            <w:tcBorders>
              <w:top w:val="nil"/>
              <w:left w:val="nil"/>
              <w:bottom w:val="single" w:sz="4" w:space="0" w:color="auto"/>
              <w:right w:val="single" w:sz="4" w:space="0" w:color="auto"/>
            </w:tcBorders>
            <w:noWrap/>
            <w:vAlign w:val="center"/>
            <w:hideMark/>
          </w:tcPr>
          <w:p w14:paraId="16B85D00" w14:textId="4A84254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0.24417</w:t>
            </w:r>
          </w:p>
        </w:tc>
      </w:tr>
      <w:tr w:rsidR="009B1114" w:rsidRPr="00877800" w14:paraId="7E5A9AA5"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294A93E3" w14:textId="1EFC02C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p>
        </w:tc>
        <w:tc>
          <w:tcPr>
            <w:tcW w:w="0" w:type="auto"/>
            <w:vMerge w:val="restart"/>
            <w:tcBorders>
              <w:top w:val="nil"/>
              <w:left w:val="single" w:sz="4" w:space="0" w:color="auto"/>
              <w:bottom w:val="single" w:sz="4" w:space="0" w:color="auto"/>
              <w:right w:val="single" w:sz="4" w:space="0" w:color="auto"/>
            </w:tcBorders>
            <w:noWrap/>
            <w:vAlign w:val="center"/>
            <w:hideMark/>
          </w:tcPr>
          <w:p w14:paraId="2D18435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BBSI</w:t>
            </w:r>
          </w:p>
        </w:tc>
        <w:tc>
          <w:tcPr>
            <w:tcW w:w="0" w:type="auto"/>
            <w:tcBorders>
              <w:top w:val="nil"/>
              <w:left w:val="nil"/>
              <w:bottom w:val="single" w:sz="4" w:space="0" w:color="auto"/>
              <w:right w:val="single" w:sz="4" w:space="0" w:color="auto"/>
            </w:tcBorders>
            <w:noWrap/>
            <w:vAlign w:val="center"/>
            <w:hideMark/>
          </w:tcPr>
          <w:p w14:paraId="16DCD66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3118CBF6" w14:textId="509DF00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1,013,061,491,594</w:t>
            </w:r>
          </w:p>
        </w:tc>
        <w:tc>
          <w:tcPr>
            <w:tcW w:w="0" w:type="auto"/>
            <w:tcBorders>
              <w:top w:val="nil"/>
              <w:left w:val="nil"/>
              <w:bottom w:val="single" w:sz="4" w:space="0" w:color="auto"/>
              <w:right w:val="single" w:sz="4" w:space="0" w:color="auto"/>
            </w:tcBorders>
            <w:noWrap/>
            <w:vAlign w:val="center"/>
            <w:hideMark/>
          </w:tcPr>
          <w:p w14:paraId="1F5560DB" w14:textId="09ED640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1,070,553,000,000</w:t>
            </w:r>
          </w:p>
        </w:tc>
        <w:tc>
          <w:tcPr>
            <w:tcW w:w="0" w:type="auto"/>
            <w:tcBorders>
              <w:top w:val="nil"/>
              <w:left w:val="nil"/>
              <w:bottom w:val="single" w:sz="4" w:space="0" w:color="auto"/>
              <w:right w:val="single" w:sz="4" w:space="0" w:color="auto"/>
            </w:tcBorders>
            <w:noWrap/>
            <w:vAlign w:val="center"/>
            <w:hideMark/>
          </w:tcPr>
          <w:p w14:paraId="297165C9" w14:textId="2603D32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0.94630</w:t>
            </w:r>
          </w:p>
        </w:tc>
      </w:tr>
      <w:tr w:rsidR="009B1114" w:rsidRPr="00877800" w14:paraId="2563FB57"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74EBA8D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0FB95EE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579B3A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38EF012A" w14:textId="70E71DA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2,075,521,733,694</w:t>
            </w:r>
          </w:p>
        </w:tc>
        <w:tc>
          <w:tcPr>
            <w:tcW w:w="0" w:type="auto"/>
            <w:tcBorders>
              <w:top w:val="nil"/>
              <w:left w:val="nil"/>
              <w:bottom w:val="single" w:sz="4" w:space="0" w:color="auto"/>
              <w:right w:val="single" w:sz="4" w:space="0" w:color="auto"/>
            </w:tcBorders>
            <w:noWrap/>
            <w:vAlign w:val="center"/>
            <w:hideMark/>
          </w:tcPr>
          <w:p w14:paraId="440C71C3" w14:textId="60DE239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1,029,668,625,000</w:t>
            </w:r>
          </w:p>
        </w:tc>
        <w:tc>
          <w:tcPr>
            <w:tcW w:w="0" w:type="auto"/>
            <w:tcBorders>
              <w:top w:val="nil"/>
              <w:left w:val="nil"/>
              <w:bottom w:val="single" w:sz="4" w:space="0" w:color="auto"/>
              <w:right w:val="single" w:sz="4" w:space="0" w:color="auto"/>
            </w:tcBorders>
            <w:noWrap/>
            <w:vAlign w:val="center"/>
            <w:hideMark/>
          </w:tcPr>
          <w:p w14:paraId="2C7526F3" w14:textId="4777563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2.01572</w:t>
            </w:r>
          </w:p>
        </w:tc>
      </w:tr>
      <w:tr w:rsidR="009B1114" w:rsidRPr="00877800" w14:paraId="071F9352"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07AE01E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98B2DA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2B63C88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2E116B04" w14:textId="3CE7ADC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3,066,493,000,000</w:t>
            </w:r>
          </w:p>
        </w:tc>
        <w:tc>
          <w:tcPr>
            <w:tcW w:w="0" w:type="auto"/>
            <w:tcBorders>
              <w:top w:val="nil"/>
              <w:left w:val="nil"/>
              <w:bottom w:val="single" w:sz="4" w:space="0" w:color="auto"/>
              <w:right w:val="single" w:sz="4" w:space="0" w:color="auto"/>
            </w:tcBorders>
            <w:noWrap/>
            <w:vAlign w:val="center"/>
            <w:hideMark/>
          </w:tcPr>
          <w:p w14:paraId="6D434F38" w14:textId="52F0D09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1,080,214,000,000</w:t>
            </w:r>
          </w:p>
        </w:tc>
        <w:tc>
          <w:tcPr>
            <w:tcW w:w="0" w:type="auto"/>
            <w:tcBorders>
              <w:top w:val="nil"/>
              <w:left w:val="nil"/>
              <w:bottom w:val="single" w:sz="4" w:space="0" w:color="auto"/>
              <w:right w:val="single" w:sz="4" w:space="0" w:color="auto"/>
            </w:tcBorders>
            <w:noWrap/>
            <w:vAlign w:val="center"/>
            <w:hideMark/>
          </w:tcPr>
          <w:p w14:paraId="4A42FE38" w14:textId="638CED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2.83878</w:t>
            </w:r>
          </w:p>
        </w:tc>
      </w:tr>
      <w:tr w:rsidR="009B1114" w:rsidRPr="00877800" w14:paraId="022EF8BC"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6163769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FCA96B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A03D17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5F88129B" w14:textId="4A487DF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3,172,180,000,000</w:t>
            </w:r>
          </w:p>
        </w:tc>
        <w:tc>
          <w:tcPr>
            <w:tcW w:w="0" w:type="auto"/>
            <w:tcBorders>
              <w:top w:val="nil"/>
              <w:left w:val="nil"/>
              <w:bottom w:val="single" w:sz="4" w:space="0" w:color="auto"/>
              <w:right w:val="single" w:sz="4" w:space="0" w:color="auto"/>
            </w:tcBorders>
            <w:noWrap/>
            <w:vAlign w:val="center"/>
            <w:hideMark/>
          </w:tcPr>
          <w:p w14:paraId="023EA39F" w14:textId="78698B8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2,006,966,950,000</w:t>
            </w:r>
          </w:p>
        </w:tc>
        <w:tc>
          <w:tcPr>
            <w:tcW w:w="0" w:type="auto"/>
            <w:tcBorders>
              <w:top w:val="nil"/>
              <w:left w:val="nil"/>
              <w:bottom w:val="single" w:sz="4" w:space="0" w:color="auto"/>
              <w:right w:val="single" w:sz="4" w:space="0" w:color="auto"/>
            </w:tcBorders>
            <w:noWrap/>
            <w:vAlign w:val="center"/>
            <w:hideMark/>
          </w:tcPr>
          <w:p w14:paraId="3817C009" w14:textId="0DF8C7B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1.58058</w:t>
            </w:r>
          </w:p>
        </w:tc>
      </w:tr>
      <w:tr w:rsidR="009B1114" w:rsidRPr="00877800" w14:paraId="0ABEDBBC"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5F08F82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762497F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4E66DC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470ECBDA" w14:textId="5212730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3,265,247,000,000</w:t>
            </w:r>
          </w:p>
        </w:tc>
        <w:tc>
          <w:tcPr>
            <w:tcW w:w="0" w:type="auto"/>
            <w:tcBorders>
              <w:top w:val="nil"/>
              <w:left w:val="nil"/>
              <w:bottom w:val="single" w:sz="4" w:space="0" w:color="auto"/>
              <w:right w:val="single" w:sz="4" w:space="0" w:color="auto"/>
            </w:tcBorders>
            <w:noWrap/>
            <w:vAlign w:val="center"/>
            <w:hideMark/>
          </w:tcPr>
          <w:p w14:paraId="1DAF5293" w14:textId="3100F1B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3,951,662,975,000</w:t>
            </w:r>
          </w:p>
        </w:tc>
        <w:tc>
          <w:tcPr>
            <w:tcW w:w="0" w:type="auto"/>
            <w:tcBorders>
              <w:top w:val="nil"/>
              <w:left w:val="nil"/>
              <w:bottom w:val="single" w:sz="4" w:space="0" w:color="auto"/>
              <w:right w:val="single" w:sz="4" w:space="0" w:color="auto"/>
            </w:tcBorders>
            <w:noWrap/>
            <w:vAlign w:val="center"/>
            <w:hideMark/>
          </w:tcPr>
          <w:p w14:paraId="69FF85DA" w14:textId="35DB8D2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0.82630</w:t>
            </w:r>
          </w:p>
        </w:tc>
      </w:tr>
      <w:tr w:rsidR="009B1114" w:rsidRPr="00877800" w14:paraId="4C124331" w14:textId="77777777" w:rsidTr="00A16E1C">
        <w:trPr>
          <w:trHeight w:val="290"/>
        </w:trPr>
        <w:tc>
          <w:tcPr>
            <w:tcW w:w="0" w:type="auto"/>
            <w:vMerge w:val="restart"/>
            <w:tcBorders>
              <w:top w:val="nil"/>
              <w:left w:val="single" w:sz="4" w:space="0" w:color="auto"/>
              <w:bottom w:val="single" w:sz="4" w:space="0" w:color="000000"/>
              <w:right w:val="single" w:sz="4" w:space="0" w:color="auto"/>
            </w:tcBorders>
            <w:noWrap/>
            <w:vAlign w:val="center"/>
            <w:hideMark/>
          </w:tcPr>
          <w:p w14:paraId="57005F1D" w14:textId="4503DBF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p>
        </w:tc>
        <w:tc>
          <w:tcPr>
            <w:tcW w:w="0" w:type="auto"/>
            <w:vMerge w:val="restart"/>
            <w:tcBorders>
              <w:top w:val="nil"/>
              <w:left w:val="single" w:sz="4" w:space="0" w:color="auto"/>
              <w:bottom w:val="single" w:sz="4" w:space="0" w:color="auto"/>
              <w:right w:val="single" w:sz="4" w:space="0" w:color="auto"/>
            </w:tcBorders>
            <w:noWrap/>
            <w:vAlign w:val="center"/>
            <w:hideMark/>
          </w:tcPr>
          <w:p w14:paraId="444DAEA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BBTN</w:t>
            </w:r>
          </w:p>
        </w:tc>
        <w:tc>
          <w:tcPr>
            <w:tcW w:w="0" w:type="auto"/>
            <w:tcBorders>
              <w:top w:val="nil"/>
              <w:left w:val="nil"/>
              <w:bottom w:val="single" w:sz="4" w:space="0" w:color="auto"/>
              <w:right w:val="single" w:sz="4" w:space="0" w:color="auto"/>
            </w:tcBorders>
            <w:noWrap/>
            <w:vAlign w:val="center"/>
            <w:hideMark/>
          </w:tcPr>
          <w:p w14:paraId="7331412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0" w:type="auto"/>
            <w:tcBorders>
              <w:top w:val="nil"/>
              <w:left w:val="nil"/>
              <w:bottom w:val="single" w:sz="4" w:space="0" w:color="auto"/>
              <w:right w:val="single" w:sz="4" w:space="0" w:color="auto"/>
            </w:tcBorders>
            <w:noWrap/>
            <w:vAlign w:val="center"/>
            <w:hideMark/>
          </w:tcPr>
          <w:p w14:paraId="439E9B17" w14:textId="55D0739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24,995,226,000,000</w:t>
            </w:r>
          </w:p>
        </w:tc>
        <w:tc>
          <w:tcPr>
            <w:tcW w:w="0" w:type="auto"/>
            <w:tcBorders>
              <w:top w:val="nil"/>
              <w:left w:val="nil"/>
              <w:bottom w:val="single" w:sz="4" w:space="0" w:color="auto"/>
              <w:right w:val="single" w:sz="4" w:space="0" w:color="auto"/>
            </w:tcBorders>
            <w:noWrap/>
            <w:vAlign w:val="center"/>
            <w:hideMark/>
          </w:tcPr>
          <w:p w14:paraId="36B0944D" w14:textId="5DAB617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129,249,781,000,000</w:t>
            </w:r>
          </w:p>
        </w:tc>
        <w:tc>
          <w:tcPr>
            <w:tcW w:w="0" w:type="auto"/>
            <w:tcBorders>
              <w:top w:val="nil"/>
              <w:left w:val="nil"/>
              <w:bottom w:val="single" w:sz="4" w:space="0" w:color="auto"/>
              <w:right w:val="single" w:sz="4" w:space="0" w:color="auto"/>
            </w:tcBorders>
            <w:noWrap/>
            <w:vAlign w:val="center"/>
            <w:hideMark/>
          </w:tcPr>
          <w:p w14:paraId="2F362ABC" w14:textId="2C8A194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0.19339</w:t>
            </w:r>
          </w:p>
        </w:tc>
      </w:tr>
      <w:tr w:rsidR="009B1114" w:rsidRPr="00877800" w14:paraId="14C927B9"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73A880E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2266BA9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A104EF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0" w:type="auto"/>
            <w:tcBorders>
              <w:top w:val="nil"/>
              <w:left w:val="nil"/>
              <w:bottom w:val="single" w:sz="4" w:space="0" w:color="auto"/>
              <w:right w:val="single" w:sz="4" w:space="0" w:color="auto"/>
            </w:tcBorders>
            <w:noWrap/>
            <w:vAlign w:val="center"/>
            <w:hideMark/>
          </w:tcPr>
          <w:p w14:paraId="3EB2A1CA" w14:textId="2FCE766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25,706,310,000,000</w:t>
            </w:r>
          </w:p>
        </w:tc>
        <w:tc>
          <w:tcPr>
            <w:tcW w:w="0" w:type="auto"/>
            <w:tcBorders>
              <w:top w:val="nil"/>
              <w:left w:val="nil"/>
              <w:bottom w:val="single" w:sz="4" w:space="0" w:color="auto"/>
              <w:right w:val="single" w:sz="4" w:space="0" w:color="auto"/>
            </w:tcBorders>
            <w:noWrap/>
            <w:vAlign w:val="center"/>
            <w:hideMark/>
          </w:tcPr>
          <w:p w14:paraId="65F59B78" w14:textId="7671AEC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134,340,567,000,000</w:t>
            </w:r>
          </w:p>
        </w:tc>
        <w:tc>
          <w:tcPr>
            <w:tcW w:w="0" w:type="auto"/>
            <w:tcBorders>
              <w:top w:val="nil"/>
              <w:left w:val="nil"/>
              <w:bottom w:val="single" w:sz="4" w:space="0" w:color="auto"/>
              <w:right w:val="single" w:sz="4" w:space="0" w:color="auto"/>
            </w:tcBorders>
            <w:noWrap/>
            <w:vAlign w:val="center"/>
            <w:hideMark/>
          </w:tcPr>
          <w:p w14:paraId="1A5A49AD" w14:textId="0E58A13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0.19135</w:t>
            </w:r>
          </w:p>
        </w:tc>
      </w:tr>
      <w:tr w:rsidR="009B1114" w:rsidRPr="00877800" w14:paraId="65B3C183"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0405AEB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690B5E8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7436D4B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0" w:type="auto"/>
            <w:tcBorders>
              <w:top w:val="nil"/>
              <w:left w:val="nil"/>
              <w:bottom w:val="single" w:sz="4" w:space="0" w:color="auto"/>
              <w:right w:val="single" w:sz="4" w:space="0" w:color="auto"/>
            </w:tcBorders>
            <w:noWrap/>
            <w:vAlign w:val="center"/>
            <w:hideMark/>
          </w:tcPr>
          <w:p w14:paraId="768B1844" w14:textId="32ACDFE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28,168,457,000,000</w:t>
            </w:r>
          </w:p>
        </w:tc>
        <w:tc>
          <w:tcPr>
            <w:tcW w:w="0" w:type="auto"/>
            <w:tcBorders>
              <w:top w:val="nil"/>
              <w:left w:val="nil"/>
              <w:bottom w:val="single" w:sz="4" w:space="0" w:color="auto"/>
              <w:right w:val="single" w:sz="4" w:space="0" w:color="auto"/>
            </w:tcBorders>
            <w:noWrap/>
            <w:vAlign w:val="center"/>
            <w:hideMark/>
          </w:tcPr>
          <w:p w14:paraId="512ED3ED" w14:textId="17BCB72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139,630,514,000,000</w:t>
            </w:r>
          </w:p>
        </w:tc>
        <w:tc>
          <w:tcPr>
            <w:tcW w:w="0" w:type="auto"/>
            <w:tcBorders>
              <w:top w:val="nil"/>
              <w:left w:val="nil"/>
              <w:bottom w:val="single" w:sz="4" w:space="0" w:color="auto"/>
              <w:right w:val="single" w:sz="4" w:space="0" w:color="auto"/>
            </w:tcBorders>
            <w:noWrap/>
            <w:vAlign w:val="center"/>
            <w:hideMark/>
          </w:tcPr>
          <w:p w14:paraId="0C85023E" w14:textId="4B35F38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0.20174</w:t>
            </w:r>
          </w:p>
        </w:tc>
      </w:tr>
      <w:tr w:rsidR="009B1114" w:rsidRPr="00877800" w14:paraId="643D0EA3"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3C13B93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5BB68CF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054B9D5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0" w:type="auto"/>
            <w:tcBorders>
              <w:top w:val="nil"/>
              <w:left w:val="nil"/>
              <w:bottom w:val="single" w:sz="4" w:space="0" w:color="auto"/>
              <w:right w:val="single" w:sz="4" w:space="0" w:color="auto"/>
            </w:tcBorders>
            <w:noWrap/>
            <w:vAlign w:val="center"/>
            <w:hideMark/>
          </w:tcPr>
          <w:p w14:paraId="40E05E8F" w14:textId="335ACC8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31,230,282,000,000</w:t>
            </w:r>
          </w:p>
        </w:tc>
        <w:tc>
          <w:tcPr>
            <w:tcW w:w="0" w:type="auto"/>
            <w:tcBorders>
              <w:top w:val="nil"/>
              <w:left w:val="nil"/>
              <w:bottom w:val="single" w:sz="4" w:space="0" w:color="auto"/>
              <w:right w:val="single" w:sz="4" w:space="0" w:color="auto"/>
            </w:tcBorders>
            <w:noWrap/>
            <w:vAlign w:val="center"/>
            <w:hideMark/>
          </w:tcPr>
          <w:p w14:paraId="7A987E1F" w14:textId="6A5991A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155,590,147,000,000</w:t>
            </w:r>
          </w:p>
        </w:tc>
        <w:tc>
          <w:tcPr>
            <w:tcW w:w="0" w:type="auto"/>
            <w:tcBorders>
              <w:top w:val="nil"/>
              <w:left w:val="nil"/>
              <w:bottom w:val="single" w:sz="4" w:space="0" w:color="auto"/>
              <w:right w:val="single" w:sz="4" w:space="0" w:color="auto"/>
            </w:tcBorders>
            <w:noWrap/>
            <w:vAlign w:val="center"/>
            <w:hideMark/>
          </w:tcPr>
          <w:p w14:paraId="472B53DD" w14:textId="12BC076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0.20072</w:t>
            </w:r>
          </w:p>
        </w:tc>
      </w:tr>
      <w:tr w:rsidR="009B1114" w:rsidRPr="00877800" w14:paraId="1E15FFF3" w14:textId="77777777" w:rsidTr="00A16E1C">
        <w:trPr>
          <w:trHeight w:val="290"/>
        </w:trPr>
        <w:tc>
          <w:tcPr>
            <w:tcW w:w="0" w:type="auto"/>
            <w:vMerge/>
            <w:tcBorders>
              <w:top w:val="nil"/>
              <w:left w:val="single" w:sz="4" w:space="0" w:color="auto"/>
              <w:bottom w:val="single" w:sz="4" w:space="0" w:color="000000"/>
              <w:right w:val="single" w:sz="4" w:space="0" w:color="auto"/>
            </w:tcBorders>
            <w:vAlign w:val="center"/>
            <w:hideMark/>
          </w:tcPr>
          <w:p w14:paraId="15677CC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E299D0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0" w:type="auto"/>
            <w:tcBorders>
              <w:top w:val="nil"/>
              <w:left w:val="nil"/>
              <w:bottom w:val="single" w:sz="4" w:space="0" w:color="auto"/>
              <w:right w:val="single" w:sz="4" w:space="0" w:color="auto"/>
            </w:tcBorders>
            <w:noWrap/>
            <w:vAlign w:val="center"/>
            <w:hideMark/>
          </w:tcPr>
          <w:p w14:paraId="5D7AEA9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0" w:type="auto"/>
            <w:tcBorders>
              <w:top w:val="nil"/>
              <w:left w:val="nil"/>
              <w:bottom w:val="single" w:sz="4" w:space="0" w:color="auto"/>
              <w:right w:val="single" w:sz="4" w:space="0" w:color="auto"/>
            </w:tcBorders>
            <w:noWrap/>
            <w:vAlign w:val="center"/>
            <w:hideMark/>
          </w:tcPr>
          <w:p w14:paraId="4F8782A5" w14:textId="3853B79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32,273,030,000,000</w:t>
            </w:r>
          </w:p>
        </w:tc>
        <w:tc>
          <w:tcPr>
            <w:tcW w:w="0" w:type="auto"/>
            <w:tcBorders>
              <w:top w:val="nil"/>
              <w:left w:val="nil"/>
              <w:bottom w:val="single" w:sz="4" w:space="0" w:color="auto"/>
              <w:right w:val="single" w:sz="4" w:space="0" w:color="auto"/>
            </w:tcBorders>
            <w:noWrap/>
            <w:vAlign w:val="center"/>
            <w:hideMark/>
          </w:tcPr>
          <w:p w14:paraId="1CABC637" w14:textId="6F95FA0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174,444,978,000,000</w:t>
            </w:r>
          </w:p>
        </w:tc>
        <w:tc>
          <w:tcPr>
            <w:tcW w:w="0" w:type="auto"/>
            <w:tcBorders>
              <w:top w:val="nil"/>
              <w:left w:val="nil"/>
              <w:bottom w:val="single" w:sz="4" w:space="0" w:color="auto"/>
              <w:right w:val="single" w:sz="4" w:space="0" w:color="auto"/>
            </w:tcBorders>
            <w:noWrap/>
            <w:vAlign w:val="center"/>
            <w:hideMark/>
          </w:tcPr>
          <w:p w14:paraId="04DFF065" w14:textId="03D56D8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0.18500</w:t>
            </w:r>
          </w:p>
        </w:tc>
      </w:tr>
    </w:tbl>
    <w:p w14:paraId="2D53061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sectPr w:rsidR="00A16E1C" w:rsidRPr="00877800" w:rsidSect="009B2DC8">
          <w:headerReference w:type="default" r:id="rId160"/>
          <w:pgSz w:w="11906" w:h="16838" w:code="9"/>
          <w:pgMar w:top="2268" w:right="1701" w:bottom="1701" w:left="2268" w:header="720" w:footer="720" w:gutter="0"/>
          <w:cols w:space="720"/>
          <w:docGrid w:linePitch="360"/>
        </w:sectPr>
      </w:pPr>
    </w:p>
    <w:tbl>
      <w:tblPr>
        <w:tblW w:w="0" w:type="auto"/>
        <w:tblLook w:val="04A0" w:firstRow="1" w:lastRow="0" w:firstColumn="1" w:lastColumn="0" w:noHBand="0" w:noVBand="1"/>
      </w:tblPr>
      <w:tblGrid>
        <w:gridCol w:w="466"/>
        <w:gridCol w:w="1327"/>
        <w:gridCol w:w="846"/>
        <w:gridCol w:w="2035"/>
        <w:gridCol w:w="2287"/>
        <w:gridCol w:w="966"/>
      </w:tblGrid>
      <w:tr w:rsidR="009B1114" w:rsidRPr="00877800" w14:paraId="61AB325F" w14:textId="77777777" w:rsidTr="00A16E1C">
        <w:trPr>
          <w:trHeight w:val="620"/>
        </w:trPr>
        <w:tc>
          <w:tcPr>
            <w:tcW w:w="466" w:type="dxa"/>
            <w:tcBorders>
              <w:top w:val="single" w:sz="4" w:space="0" w:color="auto"/>
              <w:left w:val="single" w:sz="4" w:space="0" w:color="auto"/>
              <w:bottom w:val="single" w:sz="4" w:space="0" w:color="000000"/>
              <w:right w:val="single" w:sz="4" w:space="0" w:color="auto"/>
            </w:tcBorders>
            <w:noWrap/>
            <w:vAlign w:val="center"/>
          </w:tcPr>
          <w:p w14:paraId="4E49844C" w14:textId="52D6500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327" w:type="dxa"/>
            <w:tcBorders>
              <w:top w:val="single" w:sz="4" w:space="0" w:color="auto"/>
              <w:left w:val="single" w:sz="4" w:space="0" w:color="auto"/>
              <w:bottom w:val="single" w:sz="4" w:space="0" w:color="auto"/>
              <w:right w:val="single" w:sz="4" w:space="0" w:color="auto"/>
            </w:tcBorders>
            <w:noWrap/>
            <w:vAlign w:val="center"/>
          </w:tcPr>
          <w:p w14:paraId="75652A7A" w14:textId="02C86EC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846" w:type="dxa"/>
            <w:tcBorders>
              <w:top w:val="single" w:sz="4" w:space="0" w:color="auto"/>
              <w:left w:val="nil"/>
              <w:bottom w:val="single" w:sz="4" w:space="0" w:color="auto"/>
              <w:right w:val="single" w:sz="4" w:space="0" w:color="auto"/>
            </w:tcBorders>
            <w:noWrap/>
            <w:vAlign w:val="center"/>
          </w:tcPr>
          <w:p w14:paraId="451B867A" w14:textId="5E4E095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035" w:type="dxa"/>
            <w:tcBorders>
              <w:top w:val="single" w:sz="4" w:space="0" w:color="auto"/>
              <w:left w:val="nil"/>
              <w:bottom w:val="single" w:sz="4" w:space="0" w:color="auto"/>
              <w:right w:val="single" w:sz="4" w:space="0" w:color="auto"/>
            </w:tcBorders>
            <w:noWrap/>
            <w:vAlign w:val="center"/>
          </w:tcPr>
          <w:p w14:paraId="4C02CF69" w14:textId="72C9ABB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Capital</w:t>
            </w:r>
          </w:p>
        </w:tc>
        <w:tc>
          <w:tcPr>
            <w:tcW w:w="2287" w:type="dxa"/>
            <w:tcBorders>
              <w:top w:val="single" w:sz="4" w:space="0" w:color="auto"/>
              <w:left w:val="nil"/>
              <w:bottom w:val="single" w:sz="4" w:space="0" w:color="auto"/>
              <w:right w:val="single" w:sz="4" w:space="0" w:color="auto"/>
            </w:tcBorders>
            <w:noWrap/>
            <w:vAlign w:val="center"/>
          </w:tcPr>
          <w:p w14:paraId="22DBC7DD" w14:textId="3DCDA383" w:rsidR="00A16E1C" w:rsidRPr="00877800" w:rsidRDefault="00A16E1C" w:rsidP="00A16E1C">
            <w:pPr>
              <w:spacing w:after="0" w:line="240" w:lineRule="auto"/>
              <w:jc w:val="center"/>
              <w:rPr>
                <w:rFonts w:eastAsia="Times New Roman" w:cs="Times New Roman"/>
                <w:kern w:val="0"/>
                <w:sz w:val="20"/>
                <w:szCs w:val="20"/>
                <w:lang w:val="nb-NO" w:bidi="ar-SA"/>
                <w14:ligatures w14:val="none"/>
              </w:rPr>
            </w:pPr>
            <w:r w:rsidRPr="00877800">
              <w:rPr>
                <w:rFonts w:eastAsia="Times New Roman" w:cs="Times New Roman"/>
                <w:b/>
                <w:bCs/>
                <w:kern w:val="0"/>
                <w:sz w:val="20"/>
                <w:szCs w:val="20"/>
                <w:lang w:val="nb-NO" w:bidi="ar-SA"/>
                <w14:ligatures w14:val="none"/>
              </w:rPr>
              <w:t>Total Risk-Weighted Assets</w:t>
            </w:r>
          </w:p>
        </w:tc>
        <w:tc>
          <w:tcPr>
            <w:tcW w:w="0" w:type="auto"/>
            <w:tcBorders>
              <w:top w:val="single" w:sz="4" w:space="0" w:color="auto"/>
              <w:left w:val="nil"/>
              <w:bottom w:val="single" w:sz="4" w:space="0" w:color="auto"/>
              <w:right w:val="single" w:sz="4" w:space="0" w:color="auto"/>
            </w:tcBorders>
            <w:noWrap/>
            <w:vAlign w:val="center"/>
          </w:tcPr>
          <w:p w14:paraId="648F1F28" w14:textId="1506A133" w:rsidR="00A16E1C" w:rsidRPr="00877800" w:rsidRDefault="00A16E1C" w:rsidP="00A16E1C">
            <w:pPr>
              <w:spacing w:after="0" w:line="240" w:lineRule="auto"/>
              <w:jc w:val="center"/>
              <w:rPr>
                <w:rFonts w:cs="Times New Roman"/>
                <w:sz w:val="20"/>
                <w:szCs w:val="20"/>
              </w:rPr>
            </w:pPr>
            <w:r w:rsidRPr="00877800">
              <w:rPr>
                <w:rFonts w:eastAsia="Times New Roman" w:cs="Times New Roman"/>
                <w:b/>
                <w:bCs/>
                <w:kern w:val="0"/>
                <w:sz w:val="20"/>
                <w:szCs w:val="20"/>
                <w:lang w:bidi="ar-SA"/>
                <w14:ligatures w14:val="none"/>
              </w:rPr>
              <w:t>CAR (Z)</w:t>
            </w:r>
          </w:p>
        </w:tc>
      </w:tr>
      <w:tr w:rsidR="009B1114" w:rsidRPr="00877800" w14:paraId="4010E351"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4D08DC07" w14:textId="401B8C9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67EDCEB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BGTG</w:t>
            </w:r>
          </w:p>
        </w:tc>
        <w:tc>
          <w:tcPr>
            <w:tcW w:w="846" w:type="dxa"/>
            <w:tcBorders>
              <w:top w:val="nil"/>
              <w:left w:val="nil"/>
              <w:bottom w:val="single" w:sz="4" w:space="0" w:color="auto"/>
              <w:right w:val="single" w:sz="4" w:space="0" w:color="auto"/>
            </w:tcBorders>
            <w:noWrap/>
            <w:vAlign w:val="center"/>
            <w:hideMark/>
          </w:tcPr>
          <w:p w14:paraId="291FF19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4984D12D" w14:textId="2545831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1,069,953,000,000</w:t>
            </w:r>
          </w:p>
        </w:tc>
        <w:tc>
          <w:tcPr>
            <w:tcW w:w="2287" w:type="dxa"/>
            <w:tcBorders>
              <w:top w:val="nil"/>
              <w:left w:val="nil"/>
              <w:bottom w:val="single" w:sz="4" w:space="0" w:color="auto"/>
              <w:right w:val="single" w:sz="4" w:space="0" w:color="auto"/>
            </w:tcBorders>
            <w:noWrap/>
            <w:vAlign w:val="center"/>
            <w:hideMark/>
          </w:tcPr>
          <w:p w14:paraId="07598D95" w14:textId="523994F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2,997,161,000,000</w:t>
            </w:r>
          </w:p>
        </w:tc>
        <w:tc>
          <w:tcPr>
            <w:tcW w:w="0" w:type="auto"/>
            <w:tcBorders>
              <w:top w:val="nil"/>
              <w:left w:val="nil"/>
              <w:bottom w:val="single" w:sz="4" w:space="0" w:color="auto"/>
              <w:right w:val="single" w:sz="4" w:space="0" w:color="auto"/>
            </w:tcBorders>
            <w:noWrap/>
            <w:vAlign w:val="center"/>
            <w:hideMark/>
          </w:tcPr>
          <w:p w14:paraId="119945A1" w14:textId="5833799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0.35699</w:t>
            </w:r>
          </w:p>
        </w:tc>
      </w:tr>
      <w:tr w:rsidR="009B1114" w:rsidRPr="00877800" w14:paraId="6922525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2ED6C3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95E943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C68C7F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6ACC1B3B" w14:textId="0FB30D9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2,106,168,000,000</w:t>
            </w:r>
          </w:p>
        </w:tc>
        <w:tc>
          <w:tcPr>
            <w:tcW w:w="2287" w:type="dxa"/>
            <w:tcBorders>
              <w:top w:val="nil"/>
              <w:left w:val="nil"/>
              <w:bottom w:val="single" w:sz="4" w:space="0" w:color="auto"/>
              <w:right w:val="single" w:sz="4" w:space="0" w:color="auto"/>
            </w:tcBorders>
            <w:noWrap/>
            <w:vAlign w:val="center"/>
            <w:hideMark/>
          </w:tcPr>
          <w:p w14:paraId="333D91BB" w14:textId="352D167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3,136,280,000,000</w:t>
            </w:r>
          </w:p>
        </w:tc>
        <w:tc>
          <w:tcPr>
            <w:tcW w:w="0" w:type="auto"/>
            <w:tcBorders>
              <w:top w:val="nil"/>
              <w:left w:val="nil"/>
              <w:bottom w:val="single" w:sz="4" w:space="0" w:color="auto"/>
              <w:right w:val="single" w:sz="4" w:space="0" w:color="auto"/>
            </w:tcBorders>
            <w:noWrap/>
            <w:vAlign w:val="center"/>
            <w:hideMark/>
          </w:tcPr>
          <w:p w14:paraId="5C0C90F8" w14:textId="481015D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0.67155</w:t>
            </w:r>
          </w:p>
        </w:tc>
      </w:tr>
      <w:tr w:rsidR="009B1114" w:rsidRPr="00877800" w14:paraId="2B2AF1D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4BE6C3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84A36D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226030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174E5326" w14:textId="6EBFD7B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3,099,921,000,000</w:t>
            </w:r>
          </w:p>
        </w:tc>
        <w:tc>
          <w:tcPr>
            <w:tcW w:w="2287" w:type="dxa"/>
            <w:tcBorders>
              <w:top w:val="nil"/>
              <w:left w:val="nil"/>
              <w:bottom w:val="single" w:sz="4" w:space="0" w:color="auto"/>
              <w:right w:val="single" w:sz="4" w:space="0" w:color="auto"/>
            </w:tcBorders>
            <w:noWrap/>
            <w:vAlign w:val="center"/>
            <w:hideMark/>
          </w:tcPr>
          <w:p w14:paraId="32D8901A" w14:textId="4F56E91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2,921,594,000,000</w:t>
            </w:r>
          </w:p>
        </w:tc>
        <w:tc>
          <w:tcPr>
            <w:tcW w:w="0" w:type="auto"/>
            <w:tcBorders>
              <w:top w:val="nil"/>
              <w:left w:val="nil"/>
              <w:bottom w:val="single" w:sz="4" w:space="0" w:color="auto"/>
              <w:right w:val="single" w:sz="4" w:space="0" w:color="auto"/>
            </w:tcBorders>
            <w:noWrap/>
            <w:vAlign w:val="center"/>
            <w:hideMark/>
          </w:tcPr>
          <w:p w14:paraId="391D113C" w14:textId="5344975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1.06104</w:t>
            </w:r>
          </w:p>
        </w:tc>
      </w:tr>
      <w:tr w:rsidR="009B1114" w:rsidRPr="00877800" w14:paraId="2FAE6B66"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98C335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29AB54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42A07E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5B7D8328" w14:textId="0BA14C5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3,141,409,000,000</w:t>
            </w:r>
          </w:p>
        </w:tc>
        <w:tc>
          <w:tcPr>
            <w:tcW w:w="2287" w:type="dxa"/>
            <w:tcBorders>
              <w:top w:val="nil"/>
              <w:left w:val="nil"/>
              <w:bottom w:val="single" w:sz="4" w:space="0" w:color="auto"/>
              <w:right w:val="single" w:sz="4" w:space="0" w:color="auto"/>
            </w:tcBorders>
            <w:noWrap/>
            <w:vAlign w:val="center"/>
            <w:hideMark/>
          </w:tcPr>
          <w:p w14:paraId="791D7161" w14:textId="0B02E5D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3,328,546,000,000</w:t>
            </w:r>
          </w:p>
        </w:tc>
        <w:tc>
          <w:tcPr>
            <w:tcW w:w="0" w:type="auto"/>
            <w:tcBorders>
              <w:top w:val="nil"/>
              <w:left w:val="nil"/>
              <w:bottom w:val="single" w:sz="4" w:space="0" w:color="auto"/>
              <w:right w:val="single" w:sz="4" w:space="0" w:color="auto"/>
            </w:tcBorders>
            <w:noWrap/>
            <w:vAlign w:val="center"/>
            <w:hideMark/>
          </w:tcPr>
          <w:p w14:paraId="7993A1AD" w14:textId="06624DC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0.94378</w:t>
            </w:r>
          </w:p>
        </w:tc>
      </w:tr>
      <w:tr w:rsidR="009B1114" w:rsidRPr="00877800" w14:paraId="73A7CC3D"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15B042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BBABBF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5CA836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351F9328" w14:textId="57D34F7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3,360,558,000,000</w:t>
            </w:r>
          </w:p>
        </w:tc>
        <w:tc>
          <w:tcPr>
            <w:tcW w:w="2287" w:type="dxa"/>
            <w:tcBorders>
              <w:top w:val="nil"/>
              <w:left w:val="nil"/>
              <w:bottom w:val="single" w:sz="4" w:space="0" w:color="auto"/>
              <w:right w:val="single" w:sz="4" w:space="0" w:color="auto"/>
            </w:tcBorders>
            <w:noWrap/>
            <w:vAlign w:val="center"/>
            <w:hideMark/>
          </w:tcPr>
          <w:p w14:paraId="175D3ABA" w14:textId="19A3C65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4,632,020,000,000</w:t>
            </w:r>
          </w:p>
        </w:tc>
        <w:tc>
          <w:tcPr>
            <w:tcW w:w="0" w:type="auto"/>
            <w:tcBorders>
              <w:top w:val="nil"/>
              <w:left w:val="nil"/>
              <w:bottom w:val="single" w:sz="4" w:space="0" w:color="auto"/>
              <w:right w:val="single" w:sz="4" w:space="0" w:color="auto"/>
            </w:tcBorders>
            <w:noWrap/>
            <w:vAlign w:val="center"/>
            <w:hideMark/>
          </w:tcPr>
          <w:p w14:paraId="6EA2B933" w14:textId="3957FDA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0.72551</w:t>
            </w:r>
          </w:p>
        </w:tc>
      </w:tr>
      <w:tr w:rsidR="009B1114" w:rsidRPr="00877800" w14:paraId="6FDB2BA5"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075343F6" w14:textId="7BED7D9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2062FB5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BINA</w:t>
            </w:r>
          </w:p>
        </w:tc>
        <w:tc>
          <w:tcPr>
            <w:tcW w:w="846" w:type="dxa"/>
            <w:tcBorders>
              <w:top w:val="nil"/>
              <w:left w:val="nil"/>
              <w:bottom w:val="single" w:sz="4" w:space="0" w:color="auto"/>
              <w:right w:val="single" w:sz="4" w:space="0" w:color="auto"/>
            </w:tcBorders>
            <w:noWrap/>
            <w:vAlign w:val="center"/>
            <w:hideMark/>
          </w:tcPr>
          <w:p w14:paraId="1050798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7A529909" w14:textId="721C9CD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1,221,295,000,000</w:t>
            </w:r>
          </w:p>
        </w:tc>
        <w:tc>
          <w:tcPr>
            <w:tcW w:w="2287" w:type="dxa"/>
            <w:tcBorders>
              <w:top w:val="nil"/>
              <w:left w:val="nil"/>
              <w:bottom w:val="single" w:sz="4" w:space="0" w:color="auto"/>
              <w:right w:val="single" w:sz="4" w:space="0" w:color="auto"/>
            </w:tcBorders>
            <w:noWrap/>
            <w:vAlign w:val="center"/>
            <w:hideMark/>
          </w:tcPr>
          <w:p w14:paraId="4DC5F78A" w14:textId="70D1F27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3,046,829,000,000</w:t>
            </w:r>
          </w:p>
        </w:tc>
        <w:tc>
          <w:tcPr>
            <w:tcW w:w="0" w:type="auto"/>
            <w:tcBorders>
              <w:top w:val="nil"/>
              <w:left w:val="nil"/>
              <w:bottom w:val="single" w:sz="4" w:space="0" w:color="auto"/>
              <w:right w:val="single" w:sz="4" w:space="0" w:color="auto"/>
            </w:tcBorders>
            <w:noWrap/>
            <w:vAlign w:val="center"/>
            <w:hideMark/>
          </w:tcPr>
          <w:p w14:paraId="3EB639FB" w14:textId="3C5BF94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0.40084</w:t>
            </w:r>
          </w:p>
        </w:tc>
      </w:tr>
      <w:tr w:rsidR="009B1114" w:rsidRPr="00877800" w14:paraId="73989D30"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626548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7847A3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051169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01DBDEA5" w14:textId="7A1BE7F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2,362,381,000,000</w:t>
            </w:r>
          </w:p>
        </w:tc>
        <w:tc>
          <w:tcPr>
            <w:tcW w:w="2287" w:type="dxa"/>
            <w:tcBorders>
              <w:top w:val="nil"/>
              <w:left w:val="nil"/>
              <w:bottom w:val="single" w:sz="4" w:space="0" w:color="auto"/>
              <w:right w:val="single" w:sz="4" w:space="0" w:color="auto"/>
            </w:tcBorders>
            <w:noWrap/>
            <w:vAlign w:val="center"/>
            <w:hideMark/>
          </w:tcPr>
          <w:p w14:paraId="6AF9203A" w14:textId="7E5C03C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4,445,747,000,000</w:t>
            </w:r>
          </w:p>
        </w:tc>
        <w:tc>
          <w:tcPr>
            <w:tcW w:w="0" w:type="auto"/>
            <w:tcBorders>
              <w:top w:val="nil"/>
              <w:left w:val="nil"/>
              <w:bottom w:val="single" w:sz="4" w:space="0" w:color="auto"/>
              <w:right w:val="single" w:sz="4" w:space="0" w:color="auto"/>
            </w:tcBorders>
            <w:noWrap/>
            <w:vAlign w:val="center"/>
            <w:hideMark/>
          </w:tcPr>
          <w:p w14:paraId="72564B6E" w14:textId="0340EBC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0.53138</w:t>
            </w:r>
          </w:p>
        </w:tc>
      </w:tr>
      <w:tr w:rsidR="009B1114" w:rsidRPr="00877800" w14:paraId="7FAA2BF9"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0D33FB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340EE8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D0BAC1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73D5387B" w14:textId="54E2DBC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3,334,752,000,000</w:t>
            </w:r>
          </w:p>
        </w:tc>
        <w:tc>
          <w:tcPr>
            <w:tcW w:w="2287" w:type="dxa"/>
            <w:tcBorders>
              <w:top w:val="nil"/>
              <w:left w:val="nil"/>
              <w:bottom w:val="single" w:sz="4" w:space="0" w:color="auto"/>
              <w:right w:val="single" w:sz="4" w:space="0" w:color="auto"/>
            </w:tcBorders>
            <w:noWrap/>
            <w:vAlign w:val="center"/>
            <w:hideMark/>
          </w:tcPr>
          <w:p w14:paraId="55E4C6E3" w14:textId="7173AAB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10,715,366,000,000</w:t>
            </w:r>
          </w:p>
        </w:tc>
        <w:tc>
          <w:tcPr>
            <w:tcW w:w="0" w:type="auto"/>
            <w:tcBorders>
              <w:top w:val="nil"/>
              <w:left w:val="nil"/>
              <w:bottom w:val="single" w:sz="4" w:space="0" w:color="auto"/>
              <w:right w:val="single" w:sz="4" w:space="0" w:color="auto"/>
            </w:tcBorders>
            <w:noWrap/>
            <w:vAlign w:val="center"/>
            <w:hideMark/>
          </w:tcPr>
          <w:p w14:paraId="44AEC436" w14:textId="090BAC7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0.31121</w:t>
            </w:r>
          </w:p>
        </w:tc>
      </w:tr>
      <w:tr w:rsidR="009B1114" w:rsidRPr="00877800" w14:paraId="16AE6239"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E65DFE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54C534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C24806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5F5E9136" w14:textId="672B48B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3,628,018,000,000</w:t>
            </w:r>
          </w:p>
        </w:tc>
        <w:tc>
          <w:tcPr>
            <w:tcW w:w="2287" w:type="dxa"/>
            <w:tcBorders>
              <w:top w:val="nil"/>
              <w:left w:val="nil"/>
              <w:bottom w:val="single" w:sz="4" w:space="0" w:color="auto"/>
              <w:right w:val="single" w:sz="4" w:space="0" w:color="auto"/>
            </w:tcBorders>
            <w:noWrap/>
            <w:vAlign w:val="center"/>
            <w:hideMark/>
          </w:tcPr>
          <w:p w14:paraId="49F59B62" w14:textId="5FDB2FA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13,900,917,000,000</w:t>
            </w:r>
          </w:p>
        </w:tc>
        <w:tc>
          <w:tcPr>
            <w:tcW w:w="0" w:type="auto"/>
            <w:tcBorders>
              <w:top w:val="nil"/>
              <w:left w:val="nil"/>
              <w:bottom w:val="single" w:sz="4" w:space="0" w:color="auto"/>
              <w:right w:val="single" w:sz="4" w:space="0" w:color="auto"/>
            </w:tcBorders>
            <w:noWrap/>
            <w:vAlign w:val="center"/>
            <w:hideMark/>
          </w:tcPr>
          <w:p w14:paraId="6E56E57A" w14:textId="7E88E4A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0.26099</w:t>
            </w:r>
          </w:p>
        </w:tc>
      </w:tr>
      <w:tr w:rsidR="009B1114" w:rsidRPr="00877800" w14:paraId="16B56C51"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AFAE39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5F9411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642DC2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4E04CB57" w14:textId="49EEF85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3,636,177,000,000</w:t>
            </w:r>
          </w:p>
        </w:tc>
        <w:tc>
          <w:tcPr>
            <w:tcW w:w="2287" w:type="dxa"/>
            <w:tcBorders>
              <w:top w:val="nil"/>
              <w:left w:val="nil"/>
              <w:bottom w:val="single" w:sz="4" w:space="0" w:color="auto"/>
              <w:right w:val="single" w:sz="4" w:space="0" w:color="auto"/>
            </w:tcBorders>
            <w:noWrap/>
            <w:vAlign w:val="center"/>
            <w:hideMark/>
          </w:tcPr>
          <w:p w14:paraId="28F99628" w14:textId="516FDF8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14,505,820,000,000</w:t>
            </w:r>
          </w:p>
        </w:tc>
        <w:tc>
          <w:tcPr>
            <w:tcW w:w="0" w:type="auto"/>
            <w:tcBorders>
              <w:top w:val="nil"/>
              <w:left w:val="nil"/>
              <w:bottom w:val="single" w:sz="4" w:space="0" w:color="auto"/>
              <w:right w:val="single" w:sz="4" w:space="0" w:color="auto"/>
            </w:tcBorders>
            <w:noWrap/>
            <w:vAlign w:val="center"/>
            <w:hideMark/>
          </w:tcPr>
          <w:p w14:paraId="0A02564D" w14:textId="492973B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0.25067</w:t>
            </w:r>
          </w:p>
        </w:tc>
      </w:tr>
      <w:tr w:rsidR="009B1114" w:rsidRPr="00877800" w14:paraId="28A5F8C8"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49091693" w14:textId="60F7993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7CB3D34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BJBR</w:t>
            </w:r>
          </w:p>
        </w:tc>
        <w:tc>
          <w:tcPr>
            <w:tcW w:w="846" w:type="dxa"/>
            <w:tcBorders>
              <w:top w:val="nil"/>
              <w:left w:val="nil"/>
              <w:bottom w:val="single" w:sz="4" w:space="0" w:color="auto"/>
              <w:right w:val="single" w:sz="4" w:space="0" w:color="auto"/>
            </w:tcBorders>
            <w:noWrap/>
            <w:vAlign w:val="center"/>
            <w:hideMark/>
          </w:tcPr>
          <w:p w14:paraId="19BC33E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641F6C32" w14:textId="0B8FC97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12,796,321,000,000</w:t>
            </w:r>
          </w:p>
        </w:tc>
        <w:tc>
          <w:tcPr>
            <w:tcW w:w="2287" w:type="dxa"/>
            <w:tcBorders>
              <w:top w:val="nil"/>
              <w:left w:val="nil"/>
              <w:bottom w:val="single" w:sz="4" w:space="0" w:color="auto"/>
              <w:right w:val="single" w:sz="4" w:space="0" w:color="auto"/>
            </w:tcBorders>
            <w:noWrap/>
            <w:vAlign w:val="center"/>
            <w:hideMark/>
          </w:tcPr>
          <w:p w14:paraId="2486A71D" w14:textId="54DFEFA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73,923,122,000,000</w:t>
            </w:r>
          </w:p>
        </w:tc>
        <w:tc>
          <w:tcPr>
            <w:tcW w:w="0" w:type="auto"/>
            <w:tcBorders>
              <w:top w:val="nil"/>
              <w:left w:val="nil"/>
              <w:bottom w:val="single" w:sz="4" w:space="0" w:color="auto"/>
              <w:right w:val="single" w:sz="4" w:space="0" w:color="auto"/>
            </w:tcBorders>
            <w:noWrap/>
            <w:vAlign w:val="center"/>
            <w:hideMark/>
          </w:tcPr>
          <w:p w14:paraId="5CC5BB0E" w14:textId="24247A8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0.17310</w:t>
            </w:r>
          </w:p>
        </w:tc>
      </w:tr>
      <w:tr w:rsidR="009B1114" w:rsidRPr="00877800" w14:paraId="1C3B7689"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245CB5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A96119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A2E5B1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5F68CABB" w14:textId="7EA32AB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14,786,544,000,000</w:t>
            </w:r>
          </w:p>
        </w:tc>
        <w:tc>
          <w:tcPr>
            <w:tcW w:w="2287" w:type="dxa"/>
            <w:tcBorders>
              <w:top w:val="nil"/>
              <w:left w:val="nil"/>
              <w:bottom w:val="single" w:sz="4" w:space="0" w:color="auto"/>
              <w:right w:val="single" w:sz="4" w:space="0" w:color="auto"/>
            </w:tcBorders>
            <w:noWrap/>
            <w:vAlign w:val="center"/>
            <w:hideMark/>
          </w:tcPr>
          <w:p w14:paraId="52365840" w14:textId="5D62B14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82,558,110,000,000</w:t>
            </w:r>
          </w:p>
        </w:tc>
        <w:tc>
          <w:tcPr>
            <w:tcW w:w="0" w:type="auto"/>
            <w:tcBorders>
              <w:top w:val="nil"/>
              <w:left w:val="nil"/>
              <w:bottom w:val="single" w:sz="4" w:space="0" w:color="auto"/>
              <w:right w:val="single" w:sz="4" w:space="0" w:color="auto"/>
            </w:tcBorders>
            <w:noWrap/>
            <w:vAlign w:val="center"/>
            <w:hideMark/>
          </w:tcPr>
          <w:p w14:paraId="09E473CF" w14:textId="2EF8964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0.17910</w:t>
            </w:r>
          </w:p>
        </w:tc>
      </w:tr>
      <w:tr w:rsidR="009B1114" w:rsidRPr="00877800" w14:paraId="0BB37D49"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03F314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3530E0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44EA93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78BF82EB" w14:textId="13C18DD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18,369,631,000,000</w:t>
            </w:r>
          </w:p>
        </w:tc>
        <w:tc>
          <w:tcPr>
            <w:tcW w:w="2287" w:type="dxa"/>
            <w:tcBorders>
              <w:top w:val="nil"/>
              <w:left w:val="nil"/>
              <w:bottom w:val="single" w:sz="4" w:space="0" w:color="auto"/>
              <w:right w:val="single" w:sz="4" w:space="0" w:color="auto"/>
            </w:tcBorders>
            <w:noWrap/>
            <w:vAlign w:val="center"/>
            <w:hideMark/>
          </w:tcPr>
          <w:p w14:paraId="660E6894" w14:textId="4409627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94,665,080,000,000</w:t>
            </w:r>
          </w:p>
        </w:tc>
        <w:tc>
          <w:tcPr>
            <w:tcW w:w="0" w:type="auto"/>
            <w:tcBorders>
              <w:top w:val="nil"/>
              <w:left w:val="nil"/>
              <w:bottom w:val="single" w:sz="4" w:space="0" w:color="auto"/>
              <w:right w:val="single" w:sz="4" w:space="0" w:color="auto"/>
            </w:tcBorders>
            <w:noWrap/>
            <w:vAlign w:val="center"/>
            <w:hideMark/>
          </w:tcPr>
          <w:p w14:paraId="51CEF5AB" w14:textId="5201E56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0.19405</w:t>
            </w:r>
          </w:p>
        </w:tc>
      </w:tr>
      <w:tr w:rsidR="009B1114" w:rsidRPr="00877800" w14:paraId="2DCD6E68"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FDA1D0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D9888A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FBE88B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B8EC00D" w14:textId="111C0F3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18,912,326,000,000</w:t>
            </w:r>
          </w:p>
        </w:tc>
        <w:tc>
          <w:tcPr>
            <w:tcW w:w="2287" w:type="dxa"/>
            <w:tcBorders>
              <w:top w:val="nil"/>
              <w:left w:val="nil"/>
              <w:bottom w:val="single" w:sz="4" w:space="0" w:color="auto"/>
              <w:right w:val="single" w:sz="4" w:space="0" w:color="auto"/>
            </w:tcBorders>
            <w:noWrap/>
            <w:vAlign w:val="center"/>
            <w:hideMark/>
          </w:tcPr>
          <w:p w14:paraId="4E6A6CB7" w14:textId="4667C4F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93,762,330,000,000</w:t>
            </w:r>
          </w:p>
        </w:tc>
        <w:tc>
          <w:tcPr>
            <w:tcW w:w="0" w:type="auto"/>
            <w:tcBorders>
              <w:top w:val="nil"/>
              <w:left w:val="nil"/>
              <w:bottom w:val="single" w:sz="4" w:space="0" w:color="auto"/>
              <w:right w:val="single" w:sz="4" w:space="0" w:color="auto"/>
            </w:tcBorders>
            <w:noWrap/>
            <w:vAlign w:val="center"/>
            <w:hideMark/>
          </w:tcPr>
          <w:p w14:paraId="63D998F2" w14:textId="500DF61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0.20170</w:t>
            </w:r>
          </w:p>
        </w:tc>
      </w:tr>
      <w:tr w:rsidR="009B1114" w:rsidRPr="00877800" w14:paraId="39E400F1"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D11543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CD9747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1D54C31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57CCC0AA" w14:textId="4489715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20,367,527,000,000</w:t>
            </w:r>
          </w:p>
        </w:tc>
        <w:tc>
          <w:tcPr>
            <w:tcW w:w="2287" w:type="dxa"/>
            <w:tcBorders>
              <w:top w:val="nil"/>
              <w:left w:val="nil"/>
              <w:bottom w:val="single" w:sz="4" w:space="0" w:color="auto"/>
              <w:right w:val="single" w:sz="4" w:space="0" w:color="auto"/>
            </w:tcBorders>
            <w:noWrap/>
            <w:vAlign w:val="center"/>
            <w:hideMark/>
          </w:tcPr>
          <w:p w14:paraId="650810E6" w14:textId="450C7C2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107,839,216,000,000</w:t>
            </w:r>
          </w:p>
        </w:tc>
        <w:tc>
          <w:tcPr>
            <w:tcW w:w="0" w:type="auto"/>
            <w:tcBorders>
              <w:top w:val="nil"/>
              <w:left w:val="nil"/>
              <w:bottom w:val="single" w:sz="4" w:space="0" w:color="auto"/>
              <w:right w:val="single" w:sz="4" w:space="0" w:color="auto"/>
            </w:tcBorders>
            <w:noWrap/>
            <w:vAlign w:val="center"/>
            <w:hideMark/>
          </w:tcPr>
          <w:p w14:paraId="017D2AEA" w14:textId="36372C8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0.18887</w:t>
            </w:r>
          </w:p>
        </w:tc>
      </w:tr>
      <w:tr w:rsidR="009B1114" w:rsidRPr="00877800" w14:paraId="243AF9F5"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7B04DE49" w14:textId="15BDB5F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04D09FC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BJTM</w:t>
            </w:r>
          </w:p>
        </w:tc>
        <w:tc>
          <w:tcPr>
            <w:tcW w:w="846" w:type="dxa"/>
            <w:tcBorders>
              <w:top w:val="nil"/>
              <w:left w:val="nil"/>
              <w:bottom w:val="single" w:sz="4" w:space="0" w:color="auto"/>
              <w:right w:val="single" w:sz="4" w:space="0" w:color="auto"/>
            </w:tcBorders>
            <w:noWrap/>
            <w:vAlign w:val="center"/>
            <w:hideMark/>
          </w:tcPr>
          <w:p w14:paraId="528ED93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4D3085E6" w14:textId="2263A66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8,825,829,000,000</w:t>
            </w:r>
          </w:p>
        </w:tc>
        <w:tc>
          <w:tcPr>
            <w:tcW w:w="2287" w:type="dxa"/>
            <w:tcBorders>
              <w:top w:val="nil"/>
              <w:left w:val="nil"/>
              <w:bottom w:val="single" w:sz="4" w:space="0" w:color="auto"/>
              <w:right w:val="single" w:sz="4" w:space="0" w:color="auto"/>
            </w:tcBorders>
            <w:noWrap/>
            <w:vAlign w:val="center"/>
            <w:hideMark/>
          </w:tcPr>
          <w:p w14:paraId="598D9DBF" w14:textId="0E76452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40,776,010,000,000</w:t>
            </w:r>
          </w:p>
        </w:tc>
        <w:tc>
          <w:tcPr>
            <w:tcW w:w="0" w:type="auto"/>
            <w:tcBorders>
              <w:top w:val="nil"/>
              <w:left w:val="nil"/>
              <w:bottom w:val="single" w:sz="4" w:space="0" w:color="auto"/>
              <w:right w:val="single" w:sz="4" w:space="0" w:color="auto"/>
            </w:tcBorders>
            <w:noWrap/>
            <w:vAlign w:val="center"/>
            <w:hideMark/>
          </w:tcPr>
          <w:p w14:paraId="28E99662" w14:textId="1F71B54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0.21645</w:t>
            </w:r>
          </w:p>
        </w:tc>
      </w:tr>
      <w:tr w:rsidR="009B1114" w:rsidRPr="00877800" w14:paraId="148E128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593E30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5785D4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59F444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0A0C6A89" w14:textId="600A18F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9,712,263,000,000</w:t>
            </w:r>
          </w:p>
        </w:tc>
        <w:tc>
          <w:tcPr>
            <w:tcW w:w="2287" w:type="dxa"/>
            <w:tcBorders>
              <w:top w:val="nil"/>
              <w:left w:val="nil"/>
              <w:bottom w:val="single" w:sz="4" w:space="0" w:color="auto"/>
              <w:right w:val="single" w:sz="4" w:space="0" w:color="auto"/>
            </w:tcBorders>
            <w:noWrap/>
            <w:vAlign w:val="center"/>
            <w:hideMark/>
          </w:tcPr>
          <w:p w14:paraId="195FC976" w14:textId="2D1BB79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41,286,928,000,000</w:t>
            </w:r>
          </w:p>
        </w:tc>
        <w:tc>
          <w:tcPr>
            <w:tcW w:w="0" w:type="auto"/>
            <w:tcBorders>
              <w:top w:val="nil"/>
              <w:left w:val="nil"/>
              <w:bottom w:val="single" w:sz="4" w:space="0" w:color="auto"/>
              <w:right w:val="single" w:sz="4" w:space="0" w:color="auto"/>
            </w:tcBorders>
            <w:noWrap/>
            <w:vAlign w:val="center"/>
            <w:hideMark/>
          </w:tcPr>
          <w:p w14:paraId="0AC0767B" w14:textId="16BD283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0.23524</w:t>
            </w:r>
          </w:p>
        </w:tc>
      </w:tr>
      <w:tr w:rsidR="009B1114" w:rsidRPr="00877800" w14:paraId="5723561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96936E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46B494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2E7061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53E10C93" w14:textId="20B2ADA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10,783,955,000,000</w:t>
            </w:r>
          </w:p>
        </w:tc>
        <w:tc>
          <w:tcPr>
            <w:tcW w:w="2287" w:type="dxa"/>
            <w:tcBorders>
              <w:top w:val="nil"/>
              <w:left w:val="nil"/>
              <w:bottom w:val="single" w:sz="4" w:space="0" w:color="auto"/>
              <w:right w:val="single" w:sz="4" w:space="0" w:color="auto"/>
            </w:tcBorders>
            <w:noWrap/>
            <w:vAlign w:val="center"/>
            <w:hideMark/>
          </w:tcPr>
          <w:p w14:paraId="7BAC3F09" w14:textId="138A52A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43,593,473,000,000</w:t>
            </w:r>
          </w:p>
        </w:tc>
        <w:tc>
          <w:tcPr>
            <w:tcW w:w="0" w:type="auto"/>
            <w:tcBorders>
              <w:top w:val="nil"/>
              <w:left w:val="nil"/>
              <w:bottom w:val="single" w:sz="4" w:space="0" w:color="auto"/>
              <w:right w:val="single" w:sz="4" w:space="0" w:color="auto"/>
            </w:tcBorders>
            <w:noWrap/>
            <w:vAlign w:val="center"/>
            <w:hideMark/>
          </w:tcPr>
          <w:p w14:paraId="19FB4218" w14:textId="100C713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0.24738</w:t>
            </w:r>
          </w:p>
        </w:tc>
      </w:tr>
      <w:tr w:rsidR="009B1114" w:rsidRPr="00877800" w14:paraId="2261E770"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1AA226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6F744F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71D159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01D1214A" w14:textId="2D4093A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11,541,194,000,000</w:t>
            </w:r>
          </w:p>
        </w:tc>
        <w:tc>
          <w:tcPr>
            <w:tcW w:w="2287" w:type="dxa"/>
            <w:tcBorders>
              <w:top w:val="nil"/>
              <w:left w:val="nil"/>
              <w:bottom w:val="single" w:sz="4" w:space="0" w:color="auto"/>
              <w:right w:val="single" w:sz="4" w:space="0" w:color="auto"/>
            </w:tcBorders>
            <w:noWrap/>
            <w:vAlign w:val="center"/>
            <w:hideMark/>
          </w:tcPr>
          <w:p w14:paraId="4EF6BD8B" w14:textId="20BD262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44,897,623,000,000</w:t>
            </w:r>
          </w:p>
        </w:tc>
        <w:tc>
          <w:tcPr>
            <w:tcW w:w="0" w:type="auto"/>
            <w:tcBorders>
              <w:top w:val="nil"/>
              <w:left w:val="nil"/>
              <w:bottom w:val="single" w:sz="4" w:space="0" w:color="auto"/>
              <w:right w:val="single" w:sz="4" w:space="0" w:color="auto"/>
            </w:tcBorders>
            <w:noWrap/>
            <w:vAlign w:val="center"/>
            <w:hideMark/>
          </w:tcPr>
          <w:p w14:paraId="6AD25709" w14:textId="02F9B00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0.25706</w:t>
            </w:r>
          </w:p>
        </w:tc>
      </w:tr>
      <w:tr w:rsidR="009B1114" w:rsidRPr="00877800" w14:paraId="7DA41A11"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0F86E3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5A8BBC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538709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4143828E" w14:textId="0664F36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13,652,481,000,000</w:t>
            </w:r>
          </w:p>
        </w:tc>
        <w:tc>
          <w:tcPr>
            <w:tcW w:w="2287" w:type="dxa"/>
            <w:tcBorders>
              <w:top w:val="nil"/>
              <w:left w:val="nil"/>
              <w:bottom w:val="single" w:sz="4" w:space="0" w:color="auto"/>
              <w:right w:val="single" w:sz="4" w:space="0" w:color="auto"/>
            </w:tcBorders>
            <w:noWrap/>
            <w:vAlign w:val="center"/>
            <w:hideMark/>
          </w:tcPr>
          <w:p w14:paraId="55F4628B" w14:textId="2B17645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56,908,975,000,000</w:t>
            </w:r>
          </w:p>
        </w:tc>
        <w:tc>
          <w:tcPr>
            <w:tcW w:w="0" w:type="auto"/>
            <w:tcBorders>
              <w:top w:val="nil"/>
              <w:left w:val="nil"/>
              <w:bottom w:val="single" w:sz="4" w:space="0" w:color="auto"/>
              <w:right w:val="single" w:sz="4" w:space="0" w:color="auto"/>
            </w:tcBorders>
            <w:noWrap/>
            <w:vAlign w:val="center"/>
            <w:hideMark/>
          </w:tcPr>
          <w:p w14:paraId="1B7549FC" w14:textId="1F8EE8F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0.23990</w:t>
            </w:r>
          </w:p>
        </w:tc>
      </w:tr>
      <w:tr w:rsidR="009B1114" w:rsidRPr="00877800" w14:paraId="1EB67560"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1B88EFFF" w14:textId="29FA762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6F6BB9D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BMRI</w:t>
            </w:r>
          </w:p>
        </w:tc>
        <w:tc>
          <w:tcPr>
            <w:tcW w:w="846" w:type="dxa"/>
            <w:tcBorders>
              <w:top w:val="nil"/>
              <w:left w:val="nil"/>
              <w:bottom w:val="single" w:sz="4" w:space="0" w:color="auto"/>
              <w:right w:val="single" w:sz="4" w:space="0" w:color="auto"/>
            </w:tcBorders>
            <w:noWrap/>
            <w:vAlign w:val="center"/>
            <w:hideMark/>
          </w:tcPr>
          <w:p w14:paraId="12C458E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11933E9B" w14:textId="0E67CB6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164,657,355,000,000</w:t>
            </w:r>
          </w:p>
        </w:tc>
        <w:tc>
          <w:tcPr>
            <w:tcW w:w="2287" w:type="dxa"/>
            <w:tcBorders>
              <w:top w:val="nil"/>
              <w:left w:val="nil"/>
              <w:bottom w:val="single" w:sz="4" w:space="0" w:color="auto"/>
              <w:right w:val="single" w:sz="4" w:space="0" w:color="auto"/>
            </w:tcBorders>
            <w:noWrap/>
            <w:vAlign w:val="center"/>
            <w:hideMark/>
          </w:tcPr>
          <w:p w14:paraId="58D58BFC" w14:textId="0269425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827,461,178,000,000</w:t>
            </w:r>
          </w:p>
        </w:tc>
        <w:tc>
          <w:tcPr>
            <w:tcW w:w="0" w:type="auto"/>
            <w:tcBorders>
              <w:top w:val="nil"/>
              <w:left w:val="nil"/>
              <w:bottom w:val="single" w:sz="4" w:space="0" w:color="auto"/>
              <w:right w:val="single" w:sz="4" w:space="0" w:color="auto"/>
            </w:tcBorders>
            <w:noWrap/>
            <w:vAlign w:val="center"/>
            <w:hideMark/>
          </w:tcPr>
          <w:p w14:paraId="13682DEC" w14:textId="15F0D0E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0.19899</w:t>
            </w:r>
          </w:p>
        </w:tc>
      </w:tr>
      <w:tr w:rsidR="009B1114" w:rsidRPr="00877800" w14:paraId="1ACD3361"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8C1B80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ABD70F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0A42CD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655A18C3" w14:textId="6033099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175,256,894,000,000</w:t>
            </w:r>
          </w:p>
        </w:tc>
        <w:tc>
          <w:tcPr>
            <w:tcW w:w="2287" w:type="dxa"/>
            <w:tcBorders>
              <w:top w:val="nil"/>
              <w:left w:val="nil"/>
              <w:bottom w:val="single" w:sz="4" w:space="0" w:color="auto"/>
              <w:right w:val="single" w:sz="4" w:space="0" w:color="auto"/>
            </w:tcBorders>
            <w:noWrap/>
            <w:vAlign w:val="center"/>
            <w:hideMark/>
          </w:tcPr>
          <w:p w14:paraId="4C74E20E" w14:textId="3452405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894,029,247,000,000</w:t>
            </w:r>
          </w:p>
        </w:tc>
        <w:tc>
          <w:tcPr>
            <w:tcW w:w="0" w:type="auto"/>
            <w:tcBorders>
              <w:top w:val="nil"/>
              <w:left w:val="nil"/>
              <w:bottom w:val="single" w:sz="4" w:space="0" w:color="auto"/>
              <w:right w:val="single" w:sz="4" w:space="0" w:color="auto"/>
            </w:tcBorders>
            <w:noWrap/>
            <w:vAlign w:val="center"/>
            <w:hideMark/>
          </w:tcPr>
          <w:p w14:paraId="3B111E89" w14:textId="3C05C00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0.19603</w:t>
            </w:r>
          </w:p>
        </w:tc>
      </w:tr>
      <w:tr w:rsidR="009B1114" w:rsidRPr="00877800" w14:paraId="0557CFF8"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D38E04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A0043E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1738EAE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7D98636D" w14:textId="10604B2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191,844,453,000,000</w:t>
            </w:r>
          </w:p>
        </w:tc>
        <w:tc>
          <w:tcPr>
            <w:tcW w:w="2287" w:type="dxa"/>
            <w:tcBorders>
              <w:top w:val="nil"/>
              <w:left w:val="nil"/>
              <w:bottom w:val="single" w:sz="4" w:space="0" w:color="auto"/>
              <w:right w:val="single" w:sz="4" w:space="0" w:color="auto"/>
            </w:tcBorders>
            <w:noWrap/>
            <w:vAlign w:val="center"/>
            <w:hideMark/>
          </w:tcPr>
          <w:p w14:paraId="5A2B3FB0" w14:textId="0D72DFD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986,051,285,000,000</w:t>
            </w:r>
          </w:p>
        </w:tc>
        <w:tc>
          <w:tcPr>
            <w:tcW w:w="0" w:type="auto"/>
            <w:tcBorders>
              <w:top w:val="nil"/>
              <w:left w:val="nil"/>
              <w:bottom w:val="single" w:sz="4" w:space="0" w:color="auto"/>
              <w:right w:val="single" w:sz="4" w:space="0" w:color="auto"/>
            </w:tcBorders>
            <w:noWrap/>
            <w:vAlign w:val="center"/>
            <w:hideMark/>
          </w:tcPr>
          <w:p w14:paraId="48371CC7" w14:textId="0FBA9A1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0.19456</w:t>
            </w:r>
          </w:p>
        </w:tc>
      </w:tr>
      <w:tr w:rsidR="009B1114" w:rsidRPr="00877800" w14:paraId="732AC593"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4D2101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9C1437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646DE2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47C5BD3C" w14:textId="32138FA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221,988,279,000,000</w:t>
            </w:r>
          </w:p>
        </w:tc>
        <w:tc>
          <w:tcPr>
            <w:tcW w:w="2287" w:type="dxa"/>
            <w:tcBorders>
              <w:top w:val="nil"/>
              <w:left w:val="nil"/>
              <w:bottom w:val="single" w:sz="4" w:space="0" w:color="auto"/>
              <w:right w:val="single" w:sz="4" w:space="0" w:color="auto"/>
            </w:tcBorders>
            <w:noWrap/>
            <w:vAlign w:val="center"/>
            <w:hideMark/>
          </w:tcPr>
          <w:p w14:paraId="07F987AF" w14:textId="5B5BF3C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1,033,407,212,000,000</w:t>
            </w:r>
          </w:p>
        </w:tc>
        <w:tc>
          <w:tcPr>
            <w:tcW w:w="0" w:type="auto"/>
            <w:tcBorders>
              <w:top w:val="nil"/>
              <w:left w:val="nil"/>
              <w:bottom w:val="single" w:sz="4" w:space="0" w:color="auto"/>
              <w:right w:val="single" w:sz="4" w:space="0" w:color="auto"/>
            </w:tcBorders>
            <w:noWrap/>
            <w:vAlign w:val="center"/>
            <w:hideMark/>
          </w:tcPr>
          <w:p w14:paraId="0AD6F2BC" w14:textId="005D2FA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0.21481</w:t>
            </w:r>
          </w:p>
        </w:tc>
      </w:tr>
      <w:tr w:rsidR="009B1114" w:rsidRPr="00877800" w14:paraId="3F1586C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AEA89D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2B6FD9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12C10D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728F6A76" w14:textId="40C48D1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244,258,632,000,000</w:t>
            </w:r>
          </w:p>
        </w:tc>
        <w:tc>
          <w:tcPr>
            <w:tcW w:w="2287" w:type="dxa"/>
            <w:tcBorders>
              <w:top w:val="nil"/>
              <w:left w:val="nil"/>
              <w:bottom w:val="single" w:sz="4" w:space="0" w:color="auto"/>
              <w:right w:val="single" w:sz="4" w:space="0" w:color="auto"/>
            </w:tcBorders>
            <w:noWrap/>
            <w:vAlign w:val="center"/>
            <w:hideMark/>
          </w:tcPr>
          <w:p w14:paraId="02F426F5" w14:textId="1EB0656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1,215,157,443,000,000</w:t>
            </w:r>
          </w:p>
        </w:tc>
        <w:tc>
          <w:tcPr>
            <w:tcW w:w="0" w:type="auto"/>
            <w:tcBorders>
              <w:top w:val="nil"/>
              <w:left w:val="nil"/>
              <w:bottom w:val="single" w:sz="4" w:space="0" w:color="auto"/>
              <w:right w:val="single" w:sz="4" w:space="0" w:color="auto"/>
            </w:tcBorders>
            <w:noWrap/>
            <w:vAlign w:val="center"/>
            <w:hideMark/>
          </w:tcPr>
          <w:p w14:paraId="6B8742AB" w14:textId="47E6B65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0.20101</w:t>
            </w:r>
          </w:p>
        </w:tc>
      </w:tr>
      <w:tr w:rsidR="009B1114" w:rsidRPr="00877800" w14:paraId="33D155DC"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37E00CA8" w14:textId="0894BE6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295261C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BNBA</w:t>
            </w:r>
          </w:p>
        </w:tc>
        <w:tc>
          <w:tcPr>
            <w:tcW w:w="846" w:type="dxa"/>
            <w:tcBorders>
              <w:top w:val="nil"/>
              <w:left w:val="nil"/>
              <w:bottom w:val="single" w:sz="4" w:space="0" w:color="auto"/>
              <w:right w:val="single" w:sz="4" w:space="0" w:color="auto"/>
            </w:tcBorders>
            <w:noWrap/>
            <w:vAlign w:val="center"/>
            <w:hideMark/>
          </w:tcPr>
          <w:p w14:paraId="587CB89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43C39C9B" w14:textId="058E8CC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1,539,559,020,116</w:t>
            </w:r>
          </w:p>
        </w:tc>
        <w:tc>
          <w:tcPr>
            <w:tcW w:w="2287" w:type="dxa"/>
            <w:tcBorders>
              <w:top w:val="nil"/>
              <w:left w:val="nil"/>
              <w:bottom w:val="single" w:sz="4" w:space="0" w:color="auto"/>
              <w:right w:val="single" w:sz="4" w:space="0" w:color="auto"/>
            </w:tcBorders>
            <w:noWrap/>
            <w:vAlign w:val="center"/>
            <w:hideMark/>
          </w:tcPr>
          <w:p w14:paraId="425BAEEA" w14:textId="22CAA19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5,966,972,932,277</w:t>
            </w:r>
          </w:p>
        </w:tc>
        <w:tc>
          <w:tcPr>
            <w:tcW w:w="0" w:type="auto"/>
            <w:tcBorders>
              <w:top w:val="nil"/>
              <w:left w:val="nil"/>
              <w:bottom w:val="single" w:sz="4" w:space="0" w:color="auto"/>
              <w:right w:val="single" w:sz="4" w:space="0" w:color="auto"/>
            </w:tcBorders>
            <w:noWrap/>
            <w:vAlign w:val="center"/>
            <w:hideMark/>
          </w:tcPr>
          <w:p w14:paraId="52522138" w14:textId="470DF13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0.25801</w:t>
            </w:r>
          </w:p>
        </w:tc>
      </w:tr>
      <w:tr w:rsidR="009B1114" w:rsidRPr="00877800" w14:paraId="2792411D"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0D79DB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AC9F8D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15CA3B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3A0113F9" w14:textId="43A0561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2,270,439,702,734</w:t>
            </w:r>
          </w:p>
        </w:tc>
        <w:tc>
          <w:tcPr>
            <w:tcW w:w="2287" w:type="dxa"/>
            <w:tcBorders>
              <w:top w:val="nil"/>
              <w:left w:val="nil"/>
              <w:bottom w:val="single" w:sz="4" w:space="0" w:color="auto"/>
              <w:right w:val="single" w:sz="4" w:space="0" w:color="auto"/>
            </w:tcBorders>
            <w:noWrap/>
            <w:vAlign w:val="center"/>
            <w:hideMark/>
          </w:tcPr>
          <w:p w14:paraId="5667FA4B" w14:textId="08F4604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5,440,959,552,117</w:t>
            </w:r>
          </w:p>
        </w:tc>
        <w:tc>
          <w:tcPr>
            <w:tcW w:w="0" w:type="auto"/>
            <w:tcBorders>
              <w:top w:val="nil"/>
              <w:left w:val="nil"/>
              <w:bottom w:val="single" w:sz="4" w:space="0" w:color="auto"/>
              <w:right w:val="single" w:sz="4" w:space="0" w:color="auto"/>
            </w:tcBorders>
            <w:noWrap/>
            <w:vAlign w:val="center"/>
            <w:hideMark/>
          </w:tcPr>
          <w:p w14:paraId="6DF9E9FB" w14:textId="24CC4FD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0.41729</w:t>
            </w:r>
          </w:p>
        </w:tc>
      </w:tr>
      <w:tr w:rsidR="009B1114" w:rsidRPr="00877800" w14:paraId="420B312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0D8C3F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6E37B3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FFA5FD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233CA9A8" w14:textId="164D6DE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3,104,235,290,783</w:t>
            </w:r>
          </w:p>
        </w:tc>
        <w:tc>
          <w:tcPr>
            <w:tcW w:w="2287" w:type="dxa"/>
            <w:tcBorders>
              <w:top w:val="nil"/>
              <w:left w:val="nil"/>
              <w:bottom w:val="single" w:sz="4" w:space="0" w:color="auto"/>
              <w:right w:val="single" w:sz="4" w:space="0" w:color="auto"/>
            </w:tcBorders>
            <w:noWrap/>
            <w:vAlign w:val="center"/>
            <w:hideMark/>
          </w:tcPr>
          <w:p w14:paraId="69455BFC" w14:textId="41AF539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5,237,078,088,317</w:t>
            </w:r>
          </w:p>
        </w:tc>
        <w:tc>
          <w:tcPr>
            <w:tcW w:w="0" w:type="auto"/>
            <w:tcBorders>
              <w:top w:val="nil"/>
              <w:left w:val="nil"/>
              <w:bottom w:val="single" w:sz="4" w:space="0" w:color="auto"/>
              <w:right w:val="single" w:sz="4" w:space="0" w:color="auto"/>
            </w:tcBorders>
            <w:noWrap/>
            <w:vAlign w:val="center"/>
            <w:hideMark/>
          </w:tcPr>
          <w:p w14:paraId="24E6B71A" w14:textId="7951BC4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0.59274</w:t>
            </w:r>
          </w:p>
        </w:tc>
      </w:tr>
      <w:tr w:rsidR="009B1114" w:rsidRPr="00877800" w14:paraId="4BE013C6"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26923F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695BE8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9BB2E4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2CEBA048" w14:textId="06D56D9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3,097,928,240,976</w:t>
            </w:r>
          </w:p>
        </w:tc>
        <w:tc>
          <w:tcPr>
            <w:tcW w:w="2287" w:type="dxa"/>
            <w:tcBorders>
              <w:top w:val="nil"/>
              <w:left w:val="nil"/>
              <w:bottom w:val="single" w:sz="4" w:space="0" w:color="auto"/>
              <w:right w:val="single" w:sz="4" w:space="0" w:color="auto"/>
            </w:tcBorders>
            <w:noWrap/>
            <w:vAlign w:val="center"/>
            <w:hideMark/>
          </w:tcPr>
          <w:p w14:paraId="6670A400" w14:textId="100AF73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4,251,193,917,553</w:t>
            </w:r>
          </w:p>
        </w:tc>
        <w:tc>
          <w:tcPr>
            <w:tcW w:w="0" w:type="auto"/>
            <w:tcBorders>
              <w:top w:val="nil"/>
              <w:left w:val="nil"/>
              <w:bottom w:val="single" w:sz="4" w:space="0" w:color="auto"/>
              <w:right w:val="single" w:sz="4" w:space="0" w:color="auto"/>
            </w:tcBorders>
            <w:noWrap/>
            <w:vAlign w:val="center"/>
            <w:hideMark/>
          </w:tcPr>
          <w:p w14:paraId="0A507689" w14:textId="68E1934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0.72872</w:t>
            </w:r>
          </w:p>
        </w:tc>
      </w:tr>
      <w:tr w:rsidR="009B1114" w:rsidRPr="00877800" w14:paraId="0D70B16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E6380F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A58B05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771130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07F3DA46" w14:textId="15A43CC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3,186,025,940,828</w:t>
            </w:r>
          </w:p>
        </w:tc>
        <w:tc>
          <w:tcPr>
            <w:tcW w:w="2287" w:type="dxa"/>
            <w:tcBorders>
              <w:top w:val="nil"/>
              <w:left w:val="nil"/>
              <w:bottom w:val="single" w:sz="4" w:space="0" w:color="auto"/>
              <w:right w:val="single" w:sz="4" w:space="0" w:color="auto"/>
            </w:tcBorders>
            <w:noWrap/>
            <w:vAlign w:val="center"/>
            <w:hideMark/>
          </w:tcPr>
          <w:p w14:paraId="31096408" w14:textId="02CFB59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4,896,534,243,866</w:t>
            </w:r>
          </w:p>
        </w:tc>
        <w:tc>
          <w:tcPr>
            <w:tcW w:w="0" w:type="auto"/>
            <w:tcBorders>
              <w:top w:val="nil"/>
              <w:left w:val="nil"/>
              <w:bottom w:val="single" w:sz="4" w:space="0" w:color="auto"/>
              <w:right w:val="single" w:sz="4" w:space="0" w:color="auto"/>
            </w:tcBorders>
            <w:noWrap/>
            <w:vAlign w:val="center"/>
            <w:hideMark/>
          </w:tcPr>
          <w:p w14:paraId="504F4E03" w14:textId="204C4B8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0.65067</w:t>
            </w:r>
          </w:p>
        </w:tc>
      </w:tr>
      <w:tr w:rsidR="009B1114" w:rsidRPr="00877800" w14:paraId="62465B16"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37521D2C" w14:textId="4D59E47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643604A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BNGA</w:t>
            </w:r>
          </w:p>
        </w:tc>
        <w:tc>
          <w:tcPr>
            <w:tcW w:w="846" w:type="dxa"/>
            <w:tcBorders>
              <w:top w:val="nil"/>
              <w:left w:val="nil"/>
              <w:bottom w:val="single" w:sz="4" w:space="0" w:color="auto"/>
              <w:right w:val="single" w:sz="4" w:space="0" w:color="auto"/>
            </w:tcBorders>
            <w:noWrap/>
            <w:vAlign w:val="center"/>
            <w:hideMark/>
          </w:tcPr>
          <w:p w14:paraId="075CD16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0ED97339" w14:textId="750EA04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38,950,113,000,000</w:t>
            </w:r>
          </w:p>
        </w:tc>
        <w:tc>
          <w:tcPr>
            <w:tcW w:w="2287" w:type="dxa"/>
            <w:tcBorders>
              <w:top w:val="nil"/>
              <w:left w:val="nil"/>
              <w:bottom w:val="single" w:sz="4" w:space="0" w:color="auto"/>
              <w:right w:val="single" w:sz="4" w:space="0" w:color="auto"/>
            </w:tcBorders>
            <w:noWrap/>
            <w:vAlign w:val="center"/>
            <w:hideMark/>
          </w:tcPr>
          <w:p w14:paraId="47260449" w14:textId="15122EB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183,389,425,000,000</w:t>
            </w:r>
          </w:p>
        </w:tc>
        <w:tc>
          <w:tcPr>
            <w:tcW w:w="0" w:type="auto"/>
            <w:tcBorders>
              <w:top w:val="nil"/>
              <w:left w:val="nil"/>
              <w:bottom w:val="single" w:sz="4" w:space="0" w:color="auto"/>
              <w:right w:val="single" w:sz="4" w:space="0" w:color="auto"/>
            </w:tcBorders>
            <w:noWrap/>
            <w:vAlign w:val="center"/>
            <w:hideMark/>
          </w:tcPr>
          <w:p w14:paraId="187F2F4D" w14:textId="790DEE6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0.21239</w:t>
            </w:r>
          </w:p>
        </w:tc>
      </w:tr>
      <w:tr w:rsidR="009B1114" w:rsidRPr="00877800" w14:paraId="63BA2EE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0214B1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84A5AA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78422A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6331B7FB" w14:textId="343B27F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40,877,509,000,000</w:t>
            </w:r>
          </w:p>
        </w:tc>
        <w:tc>
          <w:tcPr>
            <w:tcW w:w="2287" w:type="dxa"/>
            <w:tcBorders>
              <w:top w:val="nil"/>
              <w:left w:val="nil"/>
              <w:bottom w:val="single" w:sz="4" w:space="0" w:color="auto"/>
              <w:right w:val="single" w:sz="4" w:space="0" w:color="auto"/>
            </w:tcBorders>
            <w:noWrap/>
            <w:vAlign w:val="center"/>
            <w:hideMark/>
          </w:tcPr>
          <w:p w14:paraId="056C0030" w14:textId="28D51FE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183,355,999,000,000</w:t>
            </w:r>
          </w:p>
        </w:tc>
        <w:tc>
          <w:tcPr>
            <w:tcW w:w="0" w:type="auto"/>
            <w:tcBorders>
              <w:top w:val="nil"/>
              <w:left w:val="nil"/>
              <w:bottom w:val="single" w:sz="4" w:space="0" w:color="auto"/>
              <w:right w:val="single" w:sz="4" w:space="0" w:color="auto"/>
            </w:tcBorders>
            <w:noWrap/>
            <w:vAlign w:val="center"/>
            <w:hideMark/>
          </w:tcPr>
          <w:p w14:paraId="1B4FE969" w14:textId="0A21A37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0.22294</w:t>
            </w:r>
          </w:p>
        </w:tc>
      </w:tr>
      <w:tr w:rsidR="009B1114" w:rsidRPr="00877800" w14:paraId="258F0776"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8A6DC0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3454505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19AD1E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4B726806" w14:textId="5F8D07C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41,511,681,000,000</w:t>
            </w:r>
          </w:p>
        </w:tc>
        <w:tc>
          <w:tcPr>
            <w:tcW w:w="2287" w:type="dxa"/>
            <w:tcBorders>
              <w:top w:val="nil"/>
              <w:left w:val="nil"/>
              <w:bottom w:val="single" w:sz="4" w:space="0" w:color="auto"/>
              <w:right w:val="single" w:sz="4" w:space="0" w:color="auto"/>
            </w:tcBorders>
            <w:noWrap/>
            <w:vAlign w:val="center"/>
            <w:hideMark/>
          </w:tcPr>
          <w:p w14:paraId="7F0D8C5C" w14:textId="66F656C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189,884,292,000,000</w:t>
            </w:r>
          </w:p>
        </w:tc>
        <w:tc>
          <w:tcPr>
            <w:tcW w:w="0" w:type="auto"/>
            <w:tcBorders>
              <w:top w:val="nil"/>
              <w:left w:val="nil"/>
              <w:bottom w:val="single" w:sz="4" w:space="0" w:color="auto"/>
              <w:right w:val="single" w:sz="4" w:space="0" w:color="auto"/>
            </w:tcBorders>
            <w:noWrap/>
            <w:vAlign w:val="center"/>
            <w:hideMark/>
          </w:tcPr>
          <w:p w14:paraId="45CEB1FD" w14:textId="5BD1D4C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0.21862</w:t>
            </w:r>
          </w:p>
        </w:tc>
      </w:tr>
      <w:tr w:rsidR="009B1114" w:rsidRPr="00877800" w14:paraId="5FE0E20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B1DF77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7AB292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C57B64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BF8C991" w14:textId="2BF2A84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45,493,123,000,000</w:t>
            </w:r>
          </w:p>
        </w:tc>
        <w:tc>
          <w:tcPr>
            <w:tcW w:w="2287" w:type="dxa"/>
            <w:tcBorders>
              <w:top w:val="nil"/>
              <w:left w:val="nil"/>
              <w:bottom w:val="single" w:sz="4" w:space="0" w:color="auto"/>
              <w:right w:val="single" w:sz="4" w:space="0" w:color="auto"/>
            </w:tcBorders>
            <w:noWrap/>
            <w:vAlign w:val="center"/>
            <w:hideMark/>
          </w:tcPr>
          <w:p w14:paraId="3259783F" w14:textId="62F9F4D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193,364,392,000,000</w:t>
            </w:r>
          </w:p>
        </w:tc>
        <w:tc>
          <w:tcPr>
            <w:tcW w:w="0" w:type="auto"/>
            <w:tcBorders>
              <w:top w:val="nil"/>
              <w:left w:val="nil"/>
              <w:bottom w:val="single" w:sz="4" w:space="0" w:color="auto"/>
              <w:right w:val="single" w:sz="4" w:space="0" w:color="auto"/>
            </w:tcBorders>
            <w:noWrap/>
            <w:vAlign w:val="center"/>
            <w:hideMark/>
          </w:tcPr>
          <w:p w14:paraId="2D66E80C" w14:textId="76B7FB1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0.23527</w:t>
            </w:r>
          </w:p>
        </w:tc>
      </w:tr>
      <w:tr w:rsidR="009B1114" w:rsidRPr="00877800" w14:paraId="657A070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14D412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BC937A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1167F9C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5CE5018E" w14:textId="214D02C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50,429,183,000,000</w:t>
            </w:r>
          </w:p>
        </w:tc>
        <w:tc>
          <w:tcPr>
            <w:tcW w:w="2287" w:type="dxa"/>
            <w:tcBorders>
              <w:top w:val="nil"/>
              <w:left w:val="nil"/>
              <w:bottom w:val="single" w:sz="4" w:space="0" w:color="auto"/>
              <w:right w:val="single" w:sz="4" w:space="0" w:color="auto"/>
            </w:tcBorders>
            <w:noWrap/>
            <w:vAlign w:val="center"/>
            <w:hideMark/>
          </w:tcPr>
          <w:p w14:paraId="58799760" w14:textId="4E1337D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219,621,011,000,000</w:t>
            </w:r>
          </w:p>
        </w:tc>
        <w:tc>
          <w:tcPr>
            <w:tcW w:w="0" w:type="auto"/>
            <w:tcBorders>
              <w:top w:val="nil"/>
              <w:left w:val="nil"/>
              <w:bottom w:val="single" w:sz="4" w:space="0" w:color="auto"/>
              <w:right w:val="single" w:sz="4" w:space="0" w:color="auto"/>
            </w:tcBorders>
            <w:noWrap/>
            <w:vAlign w:val="center"/>
            <w:hideMark/>
          </w:tcPr>
          <w:p w14:paraId="4BB12234" w14:textId="142BA66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0.22962</w:t>
            </w:r>
          </w:p>
        </w:tc>
      </w:tr>
      <w:tr w:rsidR="009B1114" w:rsidRPr="00877800" w14:paraId="2ED9C236"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156D2F41" w14:textId="0C9D872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18BA869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BNII</w:t>
            </w:r>
          </w:p>
        </w:tc>
        <w:tc>
          <w:tcPr>
            <w:tcW w:w="846" w:type="dxa"/>
            <w:tcBorders>
              <w:top w:val="nil"/>
              <w:left w:val="nil"/>
              <w:bottom w:val="single" w:sz="4" w:space="0" w:color="auto"/>
              <w:right w:val="single" w:sz="4" w:space="0" w:color="auto"/>
            </w:tcBorders>
            <w:noWrap/>
            <w:vAlign w:val="center"/>
            <w:hideMark/>
          </w:tcPr>
          <w:p w14:paraId="46C913C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2B07E453" w14:textId="1C4DFBC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27,146,750,000,000</w:t>
            </w:r>
          </w:p>
        </w:tc>
        <w:tc>
          <w:tcPr>
            <w:tcW w:w="2287" w:type="dxa"/>
            <w:tcBorders>
              <w:top w:val="nil"/>
              <w:left w:val="nil"/>
              <w:bottom w:val="single" w:sz="4" w:space="0" w:color="auto"/>
              <w:right w:val="single" w:sz="4" w:space="0" w:color="auto"/>
            </w:tcBorders>
            <w:noWrap/>
            <w:vAlign w:val="center"/>
            <w:hideMark/>
          </w:tcPr>
          <w:p w14:paraId="68CF1EBD" w14:textId="48599C5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111,661,320,000,000</w:t>
            </w:r>
          </w:p>
        </w:tc>
        <w:tc>
          <w:tcPr>
            <w:tcW w:w="0" w:type="auto"/>
            <w:tcBorders>
              <w:top w:val="nil"/>
              <w:left w:val="nil"/>
              <w:bottom w:val="single" w:sz="4" w:space="0" w:color="auto"/>
              <w:right w:val="single" w:sz="4" w:space="0" w:color="auto"/>
            </w:tcBorders>
            <w:noWrap/>
            <w:vAlign w:val="center"/>
            <w:hideMark/>
          </w:tcPr>
          <w:p w14:paraId="6CDB29A6" w14:textId="2EBF5A5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0.24312</w:t>
            </w:r>
          </w:p>
        </w:tc>
      </w:tr>
      <w:tr w:rsidR="009B1114" w:rsidRPr="00877800" w14:paraId="1A681538"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2FC63A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78846A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20A484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7F82E789" w14:textId="1032F99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28,387,820,000,000</w:t>
            </w:r>
          </w:p>
        </w:tc>
        <w:tc>
          <w:tcPr>
            <w:tcW w:w="2287" w:type="dxa"/>
            <w:tcBorders>
              <w:top w:val="nil"/>
              <w:left w:val="nil"/>
              <w:bottom w:val="single" w:sz="4" w:space="0" w:color="auto"/>
              <w:right w:val="single" w:sz="4" w:space="0" w:color="auto"/>
            </w:tcBorders>
            <w:noWrap/>
            <w:vAlign w:val="center"/>
            <w:hideMark/>
          </w:tcPr>
          <w:p w14:paraId="5BF9719F" w14:textId="4330306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105,464,909,000,000</w:t>
            </w:r>
          </w:p>
        </w:tc>
        <w:tc>
          <w:tcPr>
            <w:tcW w:w="0" w:type="auto"/>
            <w:tcBorders>
              <w:top w:val="nil"/>
              <w:left w:val="nil"/>
              <w:bottom w:val="single" w:sz="4" w:space="0" w:color="auto"/>
              <w:right w:val="single" w:sz="4" w:space="0" w:color="auto"/>
            </w:tcBorders>
            <w:noWrap/>
            <w:vAlign w:val="center"/>
            <w:hideMark/>
          </w:tcPr>
          <w:p w14:paraId="0B88CE89" w14:textId="51DA089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0.26917</w:t>
            </w:r>
          </w:p>
        </w:tc>
      </w:tr>
      <w:tr w:rsidR="009B1114" w:rsidRPr="00877800" w14:paraId="644411A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602C8B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3DA868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168649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1CE752B1" w14:textId="56975DE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28,862,006,000,000</w:t>
            </w:r>
          </w:p>
        </w:tc>
        <w:tc>
          <w:tcPr>
            <w:tcW w:w="2287" w:type="dxa"/>
            <w:tcBorders>
              <w:top w:val="nil"/>
              <w:left w:val="nil"/>
              <w:bottom w:val="single" w:sz="4" w:space="0" w:color="auto"/>
              <w:right w:val="single" w:sz="4" w:space="0" w:color="auto"/>
            </w:tcBorders>
            <w:noWrap/>
            <w:vAlign w:val="center"/>
            <w:hideMark/>
          </w:tcPr>
          <w:p w14:paraId="715C0A5E" w14:textId="2F6BE73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108,309,200,000,000</w:t>
            </w:r>
          </w:p>
        </w:tc>
        <w:tc>
          <w:tcPr>
            <w:tcW w:w="0" w:type="auto"/>
            <w:tcBorders>
              <w:top w:val="nil"/>
              <w:left w:val="nil"/>
              <w:bottom w:val="single" w:sz="4" w:space="0" w:color="auto"/>
              <w:right w:val="single" w:sz="4" w:space="0" w:color="auto"/>
            </w:tcBorders>
            <w:noWrap/>
            <w:vAlign w:val="center"/>
            <w:hideMark/>
          </w:tcPr>
          <w:p w14:paraId="7306BB15" w14:textId="0FB8225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0.26648</w:t>
            </w:r>
          </w:p>
        </w:tc>
      </w:tr>
      <w:tr w:rsidR="009B1114" w:rsidRPr="00877800" w14:paraId="4B424F77"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267468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F0AA99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7184D2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4A53FE5F" w14:textId="77DEA70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29,838,633,000,000</w:t>
            </w:r>
          </w:p>
        </w:tc>
        <w:tc>
          <w:tcPr>
            <w:tcW w:w="2287" w:type="dxa"/>
            <w:tcBorders>
              <w:top w:val="nil"/>
              <w:left w:val="nil"/>
              <w:bottom w:val="single" w:sz="4" w:space="0" w:color="auto"/>
              <w:right w:val="single" w:sz="4" w:space="0" w:color="auto"/>
            </w:tcBorders>
            <w:noWrap/>
            <w:vAlign w:val="center"/>
            <w:hideMark/>
          </w:tcPr>
          <w:p w14:paraId="1352675E" w14:textId="256F964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107,547,948,000,000</w:t>
            </w:r>
          </w:p>
        </w:tc>
        <w:tc>
          <w:tcPr>
            <w:tcW w:w="0" w:type="auto"/>
            <w:tcBorders>
              <w:top w:val="nil"/>
              <w:left w:val="nil"/>
              <w:bottom w:val="single" w:sz="4" w:space="0" w:color="auto"/>
              <w:right w:val="single" w:sz="4" w:space="0" w:color="auto"/>
            </w:tcBorders>
            <w:noWrap/>
            <w:vAlign w:val="center"/>
            <w:hideMark/>
          </w:tcPr>
          <w:p w14:paraId="5B54475B" w14:textId="5CC2437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0.27744</w:t>
            </w:r>
          </w:p>
        </w:tc>
      </w:tr>
      <w:tr w:rsidR="009B1114" w:rsidRPr="00877800" w14:paraId="158EB184" w14:textId="77777777" w:rsidTr="00A16E1C">
        <w:trPr>
          <w:trHeight w:val="290"/>
        </w:trPr>
        <w:tc>
          <w:tcPr>
            <w:tcW w:w="466" w:type="dxa"/>
            <w:vMerge/>
            <w:tcBorders>
              <w:top w:val="nil"/>
              <w:left w:val="single" w:sz="4" w:space="0" w:color="auto"/>
              <w:bottom w:val="single" w:sz="4" w:space="0" w:color="auto"/>
              <w:right w:val="single" w:sz="4" w:space="0" w:color="auto"/>
            </w:tcBorders>
            <w:vAlign w:val="center"/>
            <w:hideMark/>
          </w:tcPr>
          <w:p w14:paraId="49EF672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055956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E51F79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599383BD" w14:textId="551F052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30,256,134,000,000</w:t>
            </w:r>
          </w:p>
        </w:tc>
        <w:tc>
          <w:tcPr>
            <w:tcW w:w="2287" w:type="dxa"/>
            <w:tcBorders>
              <w:top w:val="nil"/>
              <w:left w:val="nil"/>
              <w:bottom w:val="single" w:sz="4" w:space="0" w:color="auto"/>
              <w:right w:val="single" w:sz="4" w:space="0" w:color="auto"/>
            </w:tcBorders>
            <w:noWrap/>
            <w:vAlign w:val="center"/>
            <w:hideMark/>
          </w:tcPr>
          <w:p w14:paraId="0B31E0E0" w14:textId="357620C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118,397,661,000,000</w:t>
            </w:r>
          </w:p>
        </w:tc>
        <w:tc>
          <w:tcPr>
            <w:tcW w:w="0" w:type="auto"/>
            <w:tcBorders>
              <w:top w:val="nil"/>
              <w:left w:val="nil"/>
              <w:bottom w:val="single" w:sz="4" w:space="0" w:color="auto"/>
              <w:right w:val="single" w:sz="4" w:space="0" w:color="auto"/>
            </w:tcBorders>
            <w:noWrap/>
            <w:vAlign w:val="center"/>
            <w:hideMark/>
          </w:tcPr>
          <w:p w14:paraId="138CA47B" w14:textId="5251E13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0.25555</w:t>
            </w:r>
          </w:p>
        </w:tc>
      </w:tr>
      <w:tr w:rsidR="009B1114" w:rsidRPr="00877800" w14:paraId="6CF2ADCF" w14:textId="77777777" w:rsidTr="00A16E1C">
        <w:trPr>
          <w:trHeight w:val="620"/>
        </w:trPr>
        <w:tc>
          <w:tcPr>
            <w:tcW w:w="466" w:type="dxa"/>
            <w:tcBorders>
              <w:top w:val="single" w:sz="4" w:space="0" w:color="auto"/>
              <w:left w:val="single" w:sz="4" w:space="0" w:color="auto"/>
              <w:bottom w:val="single" w:sz="4" w:space="0" w:color="000000"/>
              <w:right w:val="single" w:sz="4" w:space="0" w:color="auto"/>
            </w:tcBorders>
            <w:noWrap/>
            <w:vAlign w:val="center"/>
          </w:tcPr>
          <w:p w14:paraId="091B03B3" w14:textId="17EB520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327" w:type="dxa"/>
            <w:tcBorders>
              <w:top w:val="single" w:sz="4" w:space="0" w:color="auto"/>
              <w:left w:val="single" w:sz="4" w:space="0" w:color="auto"/>
              <w:bottom w:val="single" w:sz="4" w:space="0" w:color="auto"/>
              <w:right w:val="single" w:sz="4" w:space="0" w:color="auto"/>
            </w:tcBorders>
            <w:noWrap/>
            <w:vAlign w:val="center"/>
          </w:tcPr>
          <w:p w14:paraId="6C6993E9" w14:textId="39B5BDE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846" w:type="dxa"/>
            <w:tcBorders>
              <w:top w:val="single" w:sz="4" w:space="0" w:color="auto"/>
              <w:left w:val="nil"/>
              <w:bottom w:val="single" w:sz="4" w:space="0" w:color="auto"/>
              <w:right w:val="single" w:sz="4" w:space="0" w:color="auto"/>
            </w:tcBorders>
            <w:noWrap/>
            <w:vAlign w:val="center"/>
          </w:tcPr>
          <w:p w14:paraId="295C4017" w14:textId="0C4393C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035" w:type="dxa"/>
            <w:tcBorders>
              <w:top w:val="single" w:sz="4" w:space="0" w:color="auto"/>
              <w:left w:val="nil"/>
              <w:bottom w:val="single" w:sz="4" w:space="0" w:color="auto"/>
              <w:right w:val="single" w:sz="4" w:space="0" w:color="auto"/>
            </w:tcBorders>
            <w:noWrap/>
            <w:vAlign w:val="center"/>
          </w:tcPr>
          <w:p w14:paraId="5313824E" w14:textId="1788DDA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Capital</w:t>
            </w:r>
          </w:p>
        </w:tc>
        <w:tc>
          <w:tcPr>
            <w:tcW w:w="2287" w:type="dxa"/>
            <w:tcBorders>
              <w:top w:val="single" w:sz="4" w:space="0" w:color="auto"/>
              <w:left w:val="nil"/>
              <w:bottom w:val="single" w:sz="4" w:space="0" w:color="auto"/>
              <w:right w:val="single" w:sz="4" w:space="0" w:color="auto"/>
            </w:tcBorders>
            <w:noWrap/>
            <w:vAlign w:val="center"/>
          </w:tcPr>
          <w:p w14:paraId="2E7ABCE9" w14:textId="78AB6D5C" w:rsidR="00A16E1C" w:rsidRPr="00877800" w:rsidRDefault="00A16E1C" w:rsidP="00A16E1C">
            <w:pPr>
              <w:spacing w:after="0" w:line="240" w:lineRule="auto"/>
              <w:jc w:val="center"/>
              <w:rPr>
                <w:rFonts w:eastAsia="Times New Roman" w:cs="Times New Roman"/>
                <w:kern w:val="0"/>
                <w:sz w:val="20"/>
                <w:szCs w:val="20"/>
                <w:lang w:val="nb-NO" w:bidi="ar-SA"/>
                <w14:ligatures w14:val="none"/>
              </w:rPr>
            </w:pPr>
            <w:r w:rsidRPr="00877800">
              <w:rPr>
                <w:rFonts w:eastAsia="Times New Roman" w:cs="Times New Roman"/>
                <w:b/>
                <w:bCs/>
                <w:kern w:val="0"/>
                <w:sz w:val="20"/>
                <w:szCs w:val="20"/>
                <w:lang w:val="nb-NO" w:bidi="ar-SA"/>
                <w14:ligatures w14:val="none"/>
              </w:rPr>
              <w:t>Total Risk-Weighted Assets</w:t>
            </w:r>
          </w:p>
        </w:tc>
        <w:tc>
          <w:tcPr>
            <w:tcW w:w="0" w:type="auto"/>
            <w:tcBorders>
              <w:top w:val="single" w:sz="4" w:space="0" w:color="auto"/>
              <w:left w:val="nil"/>
              <w:bottom w:val="single" w:sz="4" w:space="0" w:color="auto"/>
              <w:right w:val="single" w:sz="4" w:space="0" w:color="auto"/>
            </w:tcBorders>
            <w:noWrap/>
            <w:vAlign w:val="center"/>
          </w:tcPr>
          <w:p w14:paraId="35ADF091" w14:textId="638F56A2" w:rsidR="00A16E1C" w:rsidRPr="00877800" w:rsidRDefault="00A16E1C" w:rsidP="00A16E1C">
            <w:pPr>
              <w:spacing w:after="0" w:line="240" w:lineRule="auto"/>
              <w:jc w:val="center"/>
              <w:rPr>
                <w:rFonts w:cs="Times New Roman"/>
                <w:sz w:val="20"/>
                <w:szCs w:val="20"/>
              </w:rPr>
            </w:pPr>
            <w:r w:rsidRPr="00877800">
              <w:rPr>
                <w:rFonts w:eastAsia="Times New Roman" w:cs="Times New Roman"/>
                <w:b/>
                <w:bCs/>
                <w:kern w:val="0"/>
                <w:sz w:val="20"/>
                <w:szCs w:val="20"/>
                <w:lang w:bidi="ar-SA"/>
                <w14:ligatures w14:val="none"/>
              </w:rPr>
              <w:t>CAR (Z)</w:t>
            </w:r>
          </w:p>
        </w:tc>
      </w:tr>
      <w:tr w:rsidR="009B1114" w:rsidRPr="00877800" w14:paraId="208FE48A"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1E3CDC96" w14:textId="0EF5632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1FE732D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BSIM</w:t>
            </w:r>
          </w:p>
        </w:tc>
        <w:tc>
          <w:tcPr>
            <w:tcW w:w="846" w:type="dxa"/>
            <w:tcBorders>
              <w:top w:val="nil"/>
              <w:left w:val="nil"/>
              <w:bottom w:val="single" w:sz="4" w:space="0" w:color="auto"/>
              <w:right w:val="single" w:sz="4" w:space="0" w:color="auto"/>
            </w:tcBorders>
            <w:noWrap/>
            <w:vAlign w:val="center"/>
            <w:hideMark/>
          </w:tcPr>
          <w:p w14:paraId="039665D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3BCD5C4B" w14:textId="01EFFB8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5,864,688,000,000</w:t>
            </w:r>
          </w:p>
        </w:tc>
        <w:tc>
          <w:tcPr>
            <w:tcW w:w="2287" w:type="dxa"/>
            <w:tcBorders>
              <w:top w:val="nil"/>
              <w:left w:val="nil"/>
              <w:bottom w:val="single" w:sz="4" w:space="0" w:color="auto"/>
              <w:right w:val="single" w:sz="4" w:space="0" w:color="auto"/>
            </w:tcBorders>
            <w:noWrap/>
            <w:vAlign w:val="center"/>
            <w:hideMark/>
          </w:tcPr>
          <w:p w14:paraId="505A80C3" w14:textId="64DFBE5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33,916,236,000,000</w:t>
            </w:r>
          </w:p>
        </w:tc>
        <w:tc>
          <w:tcPr>
            <w:tcW w:w="0" w:type="auto"/>
            <w:tcBorders>
              <w:top w:val="nil"/>
              <w:left w:val="nil"/>
              <w:bottom w:val="single" w:sz="4" w:space="0" w:color="auto"/>
              <w:right w:val="single" w:sz="4" w:space="0" w:color="auto"/>
            </w:tcBorders>
            <w:noWrap/>
            <w:vAlign w:val="center"/>
            <w:hideMark/>
          </w:tcPr>
          <w:p w14:paraId="3B0A98AC" w14:textId="0FAAB1A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0.17292</w:t>
            </w:r>
          </w:p>
        </w:tc>
      </w:tr>
      <w:tr w:rsidR="009B1114" w:rsidRPr="00877800" w14:paraId="28F9A3A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B3F44B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53D193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3FD5E4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4A16709B" w14:textId="7C5B001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6,848,594,000,000</w:t>
            </w:r>
          </w:p>
        </w:tc>
        <w:tc>
          <w:tcPr>
            <w:tcW w:w="2287" w:type="dxa"/>
            <w:tcBorders>
              <w:top w:val="nil"/>
              <w:left w:val="nil"/>
              <w:bottom w:val="single" w:sz="4" w:space="0" w:color="auto"/>
              <w:right w:val="single" w:sz="4" w:space="0" w:color="auto"/>
            </w:tcBorders>
            <w:noWrap/>
            <w:vAlign w:val="center"/>
            <w:hideMark/>
          </w:tcPr>
          <w:p w14:paraId="59EAC798" w14:textId="26029A7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23,521,960,000,000</w:t>
            </w:r>
          </w:p>
        </w:tc>
        <w:tc>
          <w:tcPr>
            <w:tcW w:w="0" w:type="auto"/>
            <w:tcBorders>
              <w:top w:val="nil"/>
              <w:left w:val="nil"/>
              <w:bottom w:val="single" w:sz="4" w:space="0" w:color="auto"/>
              <w:right w:val="single" w:sz="4" w:space="0" w:color="auto"/>
            </w:tcBorders>
            <w:noWrap/>
            <w:vAlign w:val="center"/>
            <w:hideMark/>
          </w:tcPr>
          <w:p w14:paraId="1EF7F188" w14:textId="4B80247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0.29116</w:t>
            </w:r>
          </w:p>
        </w:tc>
      </w:tr>
      <w:tr w:rsidR="009B1114" w:rsidRPr="00877800" w14:paraId="5A1DDE7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C0929A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6906EB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DF379E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00979711" w14:textId="6FD988F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7,459,513,000,000</w:t>
            </w:r>
          </w:p>
        </w:tc>
        <w:tc>
          <w:tcPr>
            <w:tcW w:w="2287" w:type="dxa"/>
            <w:tcBorders>
              <w:top w:val="nil"/>
              <w:left w:val="nil"/>
              <w:bottom w:val="single" w:sz="4" w:space="0" w:color="auto"/>
              <w:right w:val="single" w:sz="4" w:space="0" w:color="auto"/>
            </w:tcBorders>
            <w:noWrap/>
            <w:vAlign w:val="center"/>
            <w:hideMark/>
          </w:tcPr>
          <w:p w14:paraId="528B110F" w14:textId="448655C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25,295,375,000,000</w:t>
            </w:r>
          </w:p>
        </w:tc>
        <w:tc>
          <w:tcPr>
            <w:tcW w:w="0" w:type="auto"/>
            <w:tcBorders>
              <w:top w:val="nil"/>
              <w:left w:val="nil"/>
              <w:bottom w:val="single" w:sz="4" w:space="0" w:color="auto"/>
              <w:right w:val="single" w:sz="4" w:space="0" w:color="auto"/>
            </w:tcBorders>
            <w:noWrap/>
            <w:vAlign w:val="center"/>
            <w:hideMark/>
          </w:tcPr>
          <w:p w14:paraId="3C1A5AE5" w14:textId="5322CE9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0.29490</w:t>
            </w:r>
          </w:p>
        </w:tc>
      </w:tr>
      <w:tr w:rsidR="009B1114" w:rsidRPr="00877800" w14:paraId="53C29C9A"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6EBEB1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3A7DC1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9B2C09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993F63E" w14:textId="0C6C8A5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7,994,823,000,000</w:t>
            </w:r>
          </w:p>
        </w:tc>
        <w:tc>
          <w:tcPr>
            <w:tcW w:w="2287" w:type="dxa"/>
            <w:tcBorders>
              <w:top w:val="nil"/>
              <w:left w:val="nil"/>
              <w:bottom w:val="single" w:sz="4" w:space="0" w:color="auto"/>
              <w:right w:val="single" w:sz="4" w:space="0" w:color="auto"/>
            </w:tcBorders>
            <w:noWrap/>
            <w:vAlign w:val="center"/>
            <w:hideMark/>
          </w:tcPr>
          <w:p w14:paraId="5C5A6CA2" w14:textId="5C38E15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31,552,644,000,000</w:t>
            </w:r>
          </w:p>
        </w:tc>
        <w:tc>
          <w:tcPr>
            <w:tcW w:w="0" w:type="auto"/>
            <w:tcBorders>
              <w:top w:val="nil"/>
              <w:left w:val="nil"/>
              <w:bottom w:val="single" w:sz="4" w:space="0" w:color="auto"/>
              <w:right w:val="single" w:sz="4" w:space="0" w:color="auto"/>
            </w:tcBorders>
            <w:noWrap/>
            <w:vAlign w:val="center"/>
            <w:hideMark/>
          </w:tcPr>
          <w:p w14:paraId="140660F7" w14:textId="0E13BBB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0.25338</w:t>
            </w:r>
          </w:p>
        </w:tc>
      </w:tr>
      <w:tr w:rsidR="009B1114" w:rsidRPr="00877800" w14:paraId="00196997"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BFE949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0982E9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941265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23678668" w14:textId="4F4B3F3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7,572,485,000,000</w:t>
            </w:r>
          </w:p>
        </w:tc>
        <w:tc>
          <w:tcPr>
            <w:tcW w:w="2287" w:type="dxa"/>
            <w:tcBorders>
              <w:top w:val="nil"/>
              <w:left w:val="nil"/>
              <w:bottom w:val="single" w:sz="4" w:space="0" w:color="auto"/>
              <w:right w:val="single" w:sz="4" w:space="0" w:color="auto"/>
            </w:tcBorders>
            <w:noWrap/>
            <w:vAlign w:val="center"/>
            <w:hideMark/>
          </w:tcPr>
          <w:p w14:paraId="559C1839" w14:textId="49BA26A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24,222,556,000,000</w:t>
            </w:r>
          </w:p>
        </w:tc>
        <w:tc>
          <w:tcPr>
            <w:tcW w:w="0" w:type="auto"/>
            <w:tcBorders>
              <w:top w:val="nil"/>
              <w:left w:val="nil"/>
              <w:bottom w:val="single" w:sz="4" w:space="0" w:color="auto"/>
              <w:right w:val="single" w:sz="4" w:space="0" w:color="auto"/>
            </w:tcBorders>
            <w:noWrap/>
            <w:vAlign w:val="center"/>
            <w:hideMark/>
          </w:tcPr>
          <w:p w14:paraId="605A37BE" w14:textId="2A4BFA6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0.31262</w:t>
            </w:r>
          </w:p>
        </w:tc>
      </w:tr>
      <w:tr w:rsidR="009B1114" w:rsidRPr="00877800" w14:paraId="318BCE3E"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69F4791B" w14:textId="76E9823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62D6E3F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BTPN</w:t>
            </w:r>
          </w:p>
        </w:tc>
        <w:tc>
          <w:tcPr>
            <w:tcW w:w="846" w:type="dxa"/>
            <w:tcBorders>
              <w:top w:val="nil"/>
              <w:left w:val="nil"/>
              <w:bottom w:val="single" w:sz="4" w:space="0" w:color="auto"/>
              <w:right w:val="single" w:sz="4" w:space="0" w:color="auto"/>
            </w:tcBorders>
            <w:noWrap/>
            <w:vAlign w:val="center"/>
            <w:hideMark/>
          </w:tcPr>
          <w:p w14:paraId="68F3619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5BF33A1D" w14:textId="520EEBA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36,347,312,000,000</w:t>
            </w:r>
          </w:p>
        </w:tc>
        <w:tc>
          <w:tcPr>
            <w:tcW w:w="2287" w:type="dxa"/>
            <w:tcBorders>
              <w:top w:val="nil"/>
              <w:left w:val="nil"/>
              <w:bottom w:val="single" w:sz="4" w:space="0" w:color="auto"/>
              <w:right w:val="single" w:sz="4" w:space="0" w:color="auto"/>
            </w:tcBorders>
            <w:noWrap/>
            <w:vAlign w:val="center"/>
            <w:hideMark/>
          </w:tcPr>
          <w:p w14:paraId="1D095217" w14:textId="46F5741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142,253,917,000,000</w:t>
            </w:r>
          </w:p>
        </w:tc>
        <w:tc>
          <w:tcPr>
            <w:tcW w:w="0" w:type="auto"/>
            <w:tcBorders>
              <w:top w:val="nil"/>
              <w:left w:val="nil"/>
              <w:bottom w:val="single" w:sz="4" w:space="0" w:color="auto"/>
              <w:right w:val="single" w:sz="4" w:space="0" w:color="auto"/>
            </w:tcBorders>
            <w:noWrap/>
            <w:vAlign w:val="center"/>
            <w:hideMark/>
          </w:tcPr>
          <w:p w14:paraId="099EF0E2" w14:textId="75E8F8A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0.25551</w:t>
            </w:r>
          </w:p>
        </w:tc>
      </w:tr>
      <w:tr w:rsidR="009B1114" w:rsidRPr="00877800" w14:paraId="167CE28E"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B73E69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861B59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78095C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0AFE11E4" w14:textId="6CFDD07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36,347,511,000,000</w:t>
            </w:r>
          </w:p>
        </w:tc>
        <w:tc>
          <w:tcPr>
            <w:tcW w:w="2287" w:type="dxa"/>
            <w:tcBorders>
              <w:top w:val="nil"/>
              <w:left w:val="nil"/>
              <w:bottom w:val="single" w:sz="4" w:space="0" w:color="auto"/>
              <w:right w:val="single" w:sz="4" w:space="0" w:color="auto"/>
            </w:tcBorders>
            <w:noWrap/>
            <w:vAlign w:val="center"/>
            <w:hideMark/>
          </w:tcPr>
          <w:p w14:paraId="50010635" w14:textId="6627D5C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138,893,556,000,000</w:t>
            </w:r>
          </w:p>
        </w:tc>
        <w:tc>
          <w:tcPr>
            <w:tcW w:w="0" w:type="auto"/>
            <w:tcBorders>
              <w:top w:val="nil"/>
              <w:left w:val="nil"/>
              <w:bottom w:val="single" w:sz="4" w:space="0" w:color="auto"/>
              <w:right w:val="single" w:sz="4" w:space="0" w:color="auto"/>
            </w:tcBorders>
            <w:noWrap/>
            <w:vAlign w:val="center"/>
            <w:hideMark/>
          </w:tcPr>
          <w:p w14:paraId="525809CD" w14:textId="1C23627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0.26169</w:t>
            </w:r>
          </w:p>
        </w:tc>
      </w:tr>
      <w:tr w:rsidR="009B1114" w:rsidRPr="00877800" w14:paraId="20ADE3E2"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00C165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AC1B64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47AEE9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2B1F7883" w14:textId="23587D9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39,593,006,000,000</w:t>
            </w:r>
          </w:p>
        </w:tc>
        <w:tc>
          <w:tcPr>
            <w:tcW w:w="2287" w:type="dxa"/>
            <w:tcBorders>
              <w:top w:val="nil"/>
              <w:left w:val="nil"/>
              <w:bottom w:val="single" w:sz="4" w:space="0" w:color="auto"/>
              <w:right w:val="single" w:sz="4" w:space="0" w:color="auto"/>
            </w:tcBorders>
            <w:noWrap/>
            <w:vAlign w:val="center"/>
            <w:hideMark/>
          </w:tcPr>
          <w:p w14:paraId="715EFDD9" w14:textId="6741C2D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145,091,415,000,000</w:t>
            </w:r>
          </w:p>
        </w:tc>
        <w:tc>
          <w:tcPr>
            <w:tcW w:w="0" w:type="auto"/>
            <w:tcBorders>
              <w:top w:val="nil"/>
              <w:left w:val="nil"/>
              <w:bottom w:val="single" w:sz="4" w:space="0" w:color="auto"/>
              <w:right w:val="single" w:sz="4" w:space="0" w:color="auto"/>
            </w:tcBorders>
            <w:noWrap/>
            <w:vAlign w:val="center"/>
            <w:hideMark/>
          </w:tcPr>
          <w:p w14:paraId="643D59E0" w14:textId="4571029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0.27288</w:t>
            </w:r>
          </w:p>
        </w:tc>
      </w:tr>
      <w:tr w:rsidR="009B1114" w:rsidRPr="00877800" w14:paraId="2227726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A0C121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C1EF70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AF7153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53F4D03E" w14:textId="1771300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41,157,380,000,000</w:t>
            </w:r>
          </w:p>
        </w:tc>
        <w:tc>
          <w:tcPr>
            <w:tcW w:w="2287" w:type="dxa"/>
            <w:tcBorders>
              <w:top w:val="nil"/>
              <w:left w:val="nil"/>
              <w:bottom w:val="single" w:sz="4" w:space="0" w:color="auto"/>
              <w:right w:val="single" w:sz="4" w:space="0" w:color="auto"/>
            </w:tcBorders>
            <w:noWrap/>
            <w:vAlign w:val="center"/>
            <w:hideMark/>
          </w:tcPr>
          <w:p w14:paraId="71E5B363" w14:textId="498AFDD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137,651,897,000,000</w:t>
            </w:r>
          </w:p>
        </w:tc>
        <w:tc>
          <w:tcPr>
            <w:tcW w:w="0" w:type="auto"/>
            <w:tcBorders>
              <w:top w:val="nil"/>
              <w:left w:val="nil"/>
              <w:bottom w:val="single" w:sz="4" w:space="0" w:color="auto"/>
              <w:right w:val="single" w:sz="4" w:space="0" w:color="auto"/>
            </w:tcBorders>
            <w:noWrap/>
            <w:vAlign w:val="center"/>
            <w:hideMark/>
          </w:tcPr>
          <w:p w14:paraId="141FC724" w14:textId="4799141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0.29900</w:t>
            </w:r>
          </w:p>
        </w:tc>
      </w:tr>
      <w:tr w:rsidR="009B1114" w:rsidRPr="00877800" w14:paraId="6203E8D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E5C36A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2A973B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9C9258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04B14AB1" w14:textId="385AA3A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49,182,846,000,000</w:t>
            </w:r>
          </w:p>
        </w:tc>
        <w:tc>
          <w:tcPr>
            <w:tcW w:w="2287" w:type="dxa"/>
            <w:tcBorders>
              <w:top w:val="nil"/>
              <w:left w:val="nil"/>
              <w:bottom w:val="single" w:sz="4" w:space="0" w:color="auto"/>
              <w:right w:val="single" w:sz="4" w:space="0" w:color="auto"/>
            </w:tcBorders>
            <w:noWrap/>
            <w:vAlign w:val="center"/>
            <w:hideMark/>
          </w:tcPr>
          <w:p w14:paraId="208B26F1" w14:textId="0863637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163,826,500,000,000</w:t>
            </w:r>
          </w:p>
        </w:tc>
        <w:tc>
          <w:tcPr>
            <w:tcW w:w="0" w:type="auto"/>
            <w:tcBorders>
              <w:top w:val="nil"/>
              <w:left w:val="nil"/>
              <w:bottom w:val="single" w:sz="4" w:space="0" w:color="auto"/>
              <w:right w:val="single" w:sz="4" w:space="0" w:color="auto"/>
            </w:tcBorders>
            <w:noWrap/>
            <w:vAlign w:val="center"/>
            <w:hideMark/>
          </w:tcPr>
          <w:p w14:paraId="1561BFB3" w14:textId="13287CF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0.30021</w:t>
            </w:r>
          </w:p>
        </w:tc>
      </w:tr>
      <w:tr w:rsidR="009B1114" w:rsidRPr="00877800" w14:paraId="5F440FAE"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4B07ECB3" w14:textId="7734866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0A10672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DNAR</w:t>
            </w:r>
          </w:p>
        </w:tc>
        <w:tc>
          <w:tcPr>
            <w:tcW w:w="846" w:type="dxa"/>
            <w:tcBorders>
              <w:top w:val="nil"/>
              <w:left w:val="nil"/>
              <w:bottom w:val="single" w:sz="4" w:space="0" w:color="auto"/>
              <w:right w:val="single" w:sz="4" w:space="0" w:color="auto"/>
            </w:tcBorders>
            <w:noWrap/>
            <w:vAlign w:val="center"/>
            <w:hideMark/>
          </w:tcPr>
          <w:p w14:paraId="3251C14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057145B2" w14:textId="73A0D8F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2,418,605,000,000</w:t>
            </w:r>
          </w:p>
        </w:tc>
        <w:tc>
          <w:tcPr>
            <w:tcW w:w="2287" w:type="dxa"/>
            <w:tcBorders>
              <w:top w:val="nil"/>
              <w:left w:val="nil"/>
              <w:bottom w:val="single" w:sz="4" w:space="0" w:color="auto"/>
              <w:right w:val="single" w:sz="4" w:space="0" w:color="auto"/>
            </w:tcBorders>
            <w:noWrap/>
            <w:vAlign w:val="center"/>
            <w:hideMark/>
          </w:tcPr>
          <w:p w14:paraId="658B8345" w14:textId="4163067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4,480,268,000,000</w:t>
            </w:r>
          </w:p>
        </w:tc>
        <w:tc>
          <w:tcPr>
            <w:tcW w:w="0" w:type="auto"/>
            <w:tcBorders>
              <w:top w:val="nil"/>
              <w:left w:val="nil"/>
              <w:bottom w:val="single" w:sz="4" w:space="0" w:color="auto"/>
              <w:right w:val="single" w:sz="4" w:space="0" w:color="auto"/>
            </w:tcBorders>
            <w:noWrap/>
            <w:vAlign w:val="center"/>
            <w:hideMark/>
          </w:tcPr>
          <w:p w14:paraId="3437E474" w14:textId="337D3E2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0.53983</w:t>
            </w:r>
          </w:p>
        </w:tc>
      </w:tr>
      <w:tr w:rsidR="009B1114" w:rsidRPr="00877800" w14:paraId="2FB53E4E"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11A625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C3CC06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1AD62B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33AFFA24" w14:textId="55A7AB7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2,933,223,000,000</w:t>
            </w:r>
          </w:p>
        </w:tc>
        <w:tc>
          <w:tcPr>
            <w:tcW w:w="2287" w:type="dxa"/>
            <w:tcBorders>
              <w:top w:val="nil"/>
              <w:left w:val="nil"/>
              <w:bottom w:val="single" w:sz="4" w:space="0" w:color="auto"/>
              <w:right w:val="single" w:sz="4" w:space="0" w:color="auto"/>
            </w:tcBorders>
            <w:noWrap/>
            <w:vAlign w:val="center"/>
            <w:hideMark/>
          </w:tcPr>
          <w:p w14:paraId="011C08C1" w14:textId="3D5F4E0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5,765,391,000,000</w:t>
            </w:r>
          </w:p>
        </w:tc>
        <w:tc>
          <w:tcPr>
            <w:tcW w:w="0" w:type="auto"/>
            <w:tcBorders>
              <w:top w:val="nil"/>
              <w:left w:val="nil"/>
              <w:bottom w:val="single" w:sz="4" w:space="0" w:color="auto"/>
              <w:right w:val="single" w:sz="4" w:space="0" w:color="auto"/>
            </w:tcBorders>
            <w:noWrap/>
            <w:vAlign w:val="center"/>
            <w:hideMark/>
          </w:tcPr>
          <w:p w14:paraId="2B888724" w14:textId="5392074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0.50876</w:t>
            </w:r>
          </w:p>
        </w:tc>
      </w:tr>
      <w:tr w:rsidR="009B1114" w:rsidRPr="00877800" w14:paraId="138B2577"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7240D9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D2A347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72C33F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75D1758C" w14:textId="10FBC0A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3,537,721,000,000</w:t>
            </w:r>
          </w:p>
        </w:tc>
        <w:tc>
          <w:tcPr>
            <w:tcW w:w="2287" w:type="dxa"/>
            <w:tcBorders>
              <w:top w:val="nil"/>
              <w:left w:val="nil"/>
              <w:bottom w:val="single" w:sz="4" w:space="0" w:color="auto"/>
              <w:right w:val="single" w:sz="4" w:space="0" w:color="auto"/>
            </w:tcBorders>
            <w:noWrap/>
            <w:vAlign w:val="center"/>
            <w:hideMark/>
          </w:tcPr>
          <w:p w14:paraId="7F976355" w14:textId="5DCBEFF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7,421,195,000,000</w:t>
            </w:r>
          </w:p>
        </w:tc>
        <w:tc>
          <w:tcPr>
            <w:tcW w:w="0" w:type="auto"/>
            <w:tcBorders>
              <w:top w:val="nil"/>
              <w:left w:val="nil"/>
              <w:bottom w:val="single" w:sz="4" w:space="0" w:color="auto"/>
              <w:right w:val="single" w:sz="4" w:space="0" w:color="auto"/>
            </w:tcBorders>
            <w:noWrap/>
            <w:vAlign w:val="center"/>
            <w:hideMark/>
          </w:tcPr>
          <w:p w14:paraId="6DCAAE3C" w14:textId="363662A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0.47671</w:t>
            </w:r>
          </w:p>
        </w:tc>
      </w:tr>
      <w:tr w:rsidR="009B1114" w:rsidRPr="00877800" w14:paraId="029B267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C290ED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E2B01F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2F6E22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44EDD52" w14:textId="481C228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3,584,349,000,000</w:t>
            </w:r>
          </w:p>
        </w:tc>
        <w:tc>
          <w:tcPr>
            <w:tcW w:w="2287" w:type="dxa"/>
            <w:tcBorders>
              <w:top w:val="nil"/>
              <w:left w:val="nil"/>
              <w:bottom w:val="single" w:sz="4" w:space="0" w:color="auto"/>
              <w:right w:val="single" w:sz="4" w:space="0" w:color="auto"/>
            </w:tcBorders>
            <w:noWrap/>
            <w:vAlign w:val="center"/>
            <w:hideMark/>
          </w:tcPr>
          <w:p w14:paraId="308D3C87" w14:textId="6C5D432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7,281,730,000,000</w:t>
            </w:r>
          </w:p>
        </w:tc>
        <w:tc>
          <w:tcPr>
            <w:tcW w:w="0" w:type="auto"/>
            <w:tcBorders>
              <w:top w:val="nil"/>
              <w:left w:val="nil"/>
              <w:bottom w:val="single" w:sz="4" w:space="0" w:color="auto"/>
              <w:right w:val="single" w:sz="4" w:space="0" w:color="auto"/>
            </w:tcBorders>
            <w:noWrap/>
            <w:vAlign w:val="center"/>
            <w:hideMark/>
          </w:tcPr>
          <w:p w14:paraId="3557C130" w14:textId="42A11D8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0.49224</w:t>
            </w:r>
          </w:p>
        </w:tc>
      </w:tr>
      <w:tr w:rsidR="009B1114" w:rsidRPr="00877800" w14:paraId="5E02745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520009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7C2AA4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20A0F1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66F3091A" w14:textId="4A74B96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3,656,533,000,000</w:t>
            </w:r>
          </w:p>
        </w:tc>
        <w:tc>
          <w:tcPr>
            <w:tcW w:w="2287" w:type="dxa"/>
            <w:tcBorders>
              <w:top w:val="nil"/>
              <w:left w:val="nil"/>
              <w:bottom w:val="single" w:sz="4" w:space="0" w:color="auto"/>
              <w:right w:val="single" w:sz="4" w:space="0" w:color="auto"/>
            </w:tcBorders>
            <w:noWrap/>
            <w:vAlign w:val="center"/>
            <w:hideMark/>
          </w:tcPr>
          <w:p w14:paraId="14B1196B" w14:textId="3D82832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7,807,873,000,000</w:t>
            </w:r>
          </w:p>
        </w:tc>
        <w:tc>
          <w:tcPr>
            <w:tcW w:w="0" w:type="auto"/>
            <w:tcBorders>
              <w:top w:val="nil"/>
              <w:left w:val="nil"/>
              <w:bottom w:val="single" w:sz="4" w:space="0" w:color="auto"/>
              <w:right w:val="single" w:sz="4" w:space="0" w:color="auto"/>
            </w:tcBorders>
            <w:noWrap/>
            <w:vAlign w:val="center"/>
            <w:hideMark/>
          </w:tcPr>
          <w:p w14:paraId="6928D1B8" w14:textId="4E06B1B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0.46831</w:t>
            </w:r>
          </w:p>
        </w:tc>
      </w:tr>
      <w:tr w:rsidR="009B1114" w:rsidRPr="00877800" w14:paraId="0A20C222"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1F36B235" w14:textId="3514761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105F6B5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INPC</w:t>
            </w:r>
          </w:p>
        </w:tc>
        <w:tc>
          <w:tcPr>
            <w:tcW w:w="846" w:type="dxa"/>
            <w:tcBorders>
              <w:top w:val="nil"/>
              <w:left w:val="nil"/>
              <w:bottom w:val="single" w:sz="4" w:space="0" w:color="auto"/>
              <w:right w:val="single" w:sz="4" w:space="0" w:color="auto"/>
            </w:tcBorders>
            <w:noWrap/>
            <w:vAlign w:val="center"/>
            <w:hideMark/>
          </w:tcPr>
          <w:p w14:paraId="37A63C3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7F606EEE" w14:textId="21B092C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2,730,510,000,000</w:t>
            </w:r>
          </w:p>
        </w:tc>
        <w:tc>
          <w:tcPr>
            <w:tcW w:w="2287" w:type="dxa"/>
            <w:tcBorders>
              <w:top w:val="nil"/>
              <w:left w:val="nil"/>
              <w:bottom w:val="single" w:sz="4" w:space="0" w:color="auto"/>
              <w:right w:val="single" w:sz="4" w:space="0" w:color="auto"/>
            </w:tcBorders>
            <w:noWrap/>
            <w:vAlign w:val="center"/>
            <w:hideMark/>
          </w:tcPr>
          <w:p w14:paraId="318C8AB6" w14:textId="7324430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18,535,402,000,000</w:t>
            </w:r>
          </w:p>
        </w:tc>
        <w:tc>
          <w:tcPr>
            <w:tcW w:w="0" w:type="auto"/>
            <w:tcBorders>
              <w:top w:val="nil"/>
              <w:left w:val="nil"/>
              <w:bottom w:val="single" w:sz="4" w:space="0" w:color="auto"/>
              <w:right w:val="single" w:sz="4" w:space="0" w:color="auto"/>
            </w:tcBorders>
            <w:noWrap/>
            <w:vAlign w:val="center"/>
            <w:hideMark/>
          </w:tcPr>
          <w:p w14:paraId="77B23178" w14:textId="2132929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0.14731</w:t>
            </w:r>
          </w:p>
        </w:tc>
      </w:tr>
      <w:tr w:rsidR="009B1114" w:rsidRPr="00877800" w14:paraId="2DE3965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5C4377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38FC08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CD9795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6E1011E2" w14:textId="4077989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3,389,031,000,000</w:t>
            </w:r>
          </w:p>
        </w:tc>
        <w:tc>
          <w:tcPr>
            <w:tcW w:w="2287" w:type="dxa"/>
            <w:tcBorders>
              <w:top w:val="nil"/>
              <w:left w:val="nil"/>
              <w:bottom w:val="single" w:sz="4" w:space="0" w:color="auto"/>
              <w:right w:val="single" w:sz="4" w:space="0" w:color="auto"/>
            </w:tcBorders>
            <w:noWrap/>
            <w:vAlign w:val="center"/>
            <w:hideMark/>
          </w:tcPr>
          <w:p w14:paraId="798AF5DF" w14:textId="6C999B6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17,238,998,000,000</w:t>
            </w:r>
          </w:p>
        </w:tc>
        <w:tc>
          <w:tcPr>
            <w:tcW w:w="0" w:type="auto"/>
            <w:tcBorders>
              <w:top w:val="nil"/>
              <w:left w:val="nil"/>
              <w:bottom w:val="single" w:sz="4" w:space="0" w:color="auto"/>
              <w:right w:val="single" w:sz="4" w:space="0" w:color="auto"/>
            </w:tcBorders>
            <w:noWrap/>
            <w:vAlign w:val="center"/>
            <w:hideMark/>
          </w:tcPr>
          <w:p w14:paraId="63076611" w14:textId="3A9B438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0.19659</w:t>
            </w:r>
          </w:p>
        </w:tc>
      </w:tr>
      <w:tr w:rsidR="009B1114" w:rsidRPr="00877800" w14:paraId="3E714C8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F0B13E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370709F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4151C8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58F4F0F6" w14:textId="495442B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3,707,708,000,000</w:t>
            </w:r>
          </w:p>
        </w:tc>
        <w:tc>
          <w:tcPr>
            <w:tcW w:w="2287" w:type="dxa"/>
            <w:tcBorders>
              <w:top w:val="nil"/>
              <w:left w:val="nil"/>
              <w:bottom w:val="single" w:sz="4" w:space="0" w:color="auto"/>
              <w:right w:val="single" w:sz="4" w:space="0" w:color="auto"/>
            </w:tcBorders>
            <w:noWrap/>
            <w:vAlign w:val="center"/>
            <w:hideMark/>
          </w:tcPr>
          <w:p w14:paraId="47CCFFDC" w14:textId="62DAF5E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15,908,509,000,000</w:t>
            </w:r>
          </w:p>
        </w:tc>
        <w:tc>
          <w:tcPr>
            <w:tcW w:w="0" w:type="auto"/>
            <w:tcBorders>
              <w:top w:val="nil"/>
              <w:left w:val="nil"/>
              <w:bottom w:val="single" w:sz="4" w:space="0" w:color="auto"/>
              <w:right w:val="single" w:sz="4" w:space="0" w:color="auto"/>
            </w:tcBorders>
            <w:noWrap/>
            <w:vAlign w:val="center"/>
            <w:hideMark/>
          </w:tcPr>
          <w:p w14:paraId="1E806361" w14:textId="0BFD8AD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0.23306</w:t>
            </w:r>
          </w:p>
        </w:tc>
      </w:tr>
      <w:tr w:rsidR="009B1114" w:rsidRPr="00877800" w14:paraId="7C804DBE"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B913A5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D782C5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64AE94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32E49F3D" w14:textId="1EC75AD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3,948,432,000,000</w:t>
            </w:r>
          </w:p>
        </w:tc>
        <w:tc>
          <w:tcPr>
            <w:tcW w:w="2287" w:type="dxa"/>
            <w:tcBorders>
              <w:top w:val="nil"/>
              <w:left w:val="nil"/>
              <w:bottom w:val="single" w:sz="4" w:space="0" w:color="auto"/>
              <w:right w:val="single" w:sz="4" w:space="0" w:color="auto"/>
            </w:tcBorders>
            <w:noWrap/>
            <w:vAlign w:val="center"/>
            <w:hideMark/>
          </w:tcPr>
          <w:p w14:paraId="07BDBB9C" w14:textId="44B5EF0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15,818,270,000,000</w:t>
            </w:r>
          </w:p>
        </w:tc>
        <w:tc>
          <w:tcPr>
            <w:tcW w:w="0" w:type="auto"/>
            <w:tcBorders>
              <w:top w:val="nil"/>
              <w:left w:val="nil"/>
              <w:bottom w:val="single" w:sz="4" w:space="0" w:color="auto"/>
              <w:right w:val="single" w:sz="4" w:space="0" w:color="auto"/>
            </w:tcBorders>
            <w:noWrap/>
            <w:vAlign w:val="center"/>
            <w:hideMark/>
          </w:tcPr>
          <w:p w14:paraId="14D2F7FC" w14:textId="5935359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0.24961</w:t>
            </w:r>
          </w:p>
        </w:tc>
      </w:tr>
      <w:tr w:rsidR="009B1114" w:rsidRPr="00877800" w14:paraId="158C0F86"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133720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DA94D2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300D0B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4154D620" w14:textId="398E987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3,965,697,000,000</w:t>
            </w:r>
          </w:p>
        </w:tc>
        <w:tc>
          <w:tcPr>
            <w:tcW w:w="2287" w:type="dxa"/>
            <w:tcBorders>
              <w:top w:val="nil"/>
              <w:left w:val="nil"/>
              <w:bottom w:val="single" w:sz="4" w:space="0" w:color="auto"/>
              <w:right w:val="single" w:sz="4" w:space="0" w:color="auto"/>
            </w:tcBorders>
            <w:noWrap/>
            <w:vAlign w:val="center"/>
            <w:hideMark/>
          </w:tcPr>
          <w:p w14:paraId="6EA75FF1" w14:textId="7AEFD74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15,045,078,000,000</w:t>
            </w:r>
          </w:p>
        </w:tc>
        <w:tc>
          <w:tcPr>
            <w:tcW w:w="0" w:type="auto"/>
            <w:tcBorders>
              <w:top w:val="nil"/>
              <w:left w:val="nil"/>
              <w:bottom w:val="single" w:sz="4" w:space="0" w:color="auto"/>
              <w:right w:val="single" w:sz="4" w:space="0" w:color="auto"/>
            </w:tcBorders>
            <w:noWrap/>
            <w:vAlign w:val="center"/>
            <w:hideMark/>
          </w:tcPr>
          <w:p w14:paraId="261883FC" w14:textId="0693023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0.26359</w:t>
            </w:r>
          </w:p>
        </w:tc>
      </w:tr>
      <w:tr w:rsidR="009B1114" w:rsidRPr="00877800" w14:paraId="2CFAB05D"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393C4B44" w14:textId="6D02CFA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5920436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MAYA</w:t>
            </w:r>
          </w:p>
        </w:tc>
        <w:tc>
          <w:tcPr>
            <w:tcW w:w="846" w:type="dxa"/>
            <w:tcBorders>
              <w:top w:val="nil"/>
              <w:left w:val="nil"/>
              <w:bottom w:val="single" w:sz="4" w:space="0" w:color="auto"/>
              <w:right w:val="single" w:sz="4" w:space="0" w:color="auto"/>
            </w:tcBorders>
            <w:noWrap/>
            <w:vAlign w:val="center"/>
            <w:hideMark/>
          </w:tcPr>
          <w:p w14:paraId="45C675C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69A0FEF9" w14:textId="747E9A1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13,983,851,000,000</w:t>
            </w:r>
          </w:p>
        </w:tc>
        <w:tc>
          <w:tcPr>
            <w:tcW w:w="2287" w:type="dxa"/>
            <w:tcBorders>
              <w:top w:val="nil"/>
              <w:left w:val="nil"/>
              <w:bottom w:val="single" w:sz="4" w:space="0" w:color="auto"/>
              <w:right w:val="single" w:sz="4" w:space="0" w:color="auto"/>
            </w:tcBorders>
            <w:noWrap/>
            <w:vAlign w:val="center"/>
            <w:hideMark/>
          </w:tcPr>
          <w:p w14:paraId="606292B0" w14:textId="144A1AE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90,482,997,000,000</w:t>
            </w:r>
          </w:p>
        </w:tc>
        <w:tc>
          <w:tcPr>
            <w:tcW w:w="0" w:type="auto"/>
            <w:tcBorders>
              <w:top w:val="nil"/>
              <w:left w:val="nil"/>
              <w:bottom w:val="single" w:sz="4" w:space="0" w:color="auto"/>
              <w:right w:val="single" w:sz="4" w:space="0" w:color="auto"/>
            </w:tcBorders>
            <w:noWrap/>
            <w:vAlign w:val="center"/>
            <w:hideMark/>
          </w:tcPr>
          <w:p w14:paraId="40A249EC" w14:textId="3687485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0.15455</w:t>
            </w:r>
          </w:p>
        </w:tc>
      </w:tr>
      <w:tr w:rsidR="009B1114" w:rsidRPr="00877800" w14:paraId="7437E7F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84C9A2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DC2B71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1F7B16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265E4691" w14:textId="401A7C4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13,637,746,000,000</w:t>
            </w:r>
          </w:p>
        </w:tc>
        <w:tc>
          <w:tcPr>
            <w:tcW w:w="2287" w:type="dxa"/>
            <w:tcBorders>
              <w:top w:val="nil"/>
              <w:left w:val="nil"/>
              <w:bottom w:val="single" w:sz="4" w:space="0" w:color="auto"/>
              <w:right w:val="single" w:sz="4" w:space="0" w:color="auto"/>
            </w:tcBorders>
            <w:noWrap/>
            <w:vAlign w:val="center"/>
            <w:hideMark/>
          </w:tcPr>
          <w:p w14:paraId="09C5E359" w14:textId="5A91DD0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94,929,537,000,000</w:t>
            </w:r>
          </w:p>
        </w:tc>
        <w:tc>
          <w:tcPr>
            <w:tcW w:w="0" w:type="auto"/>
            <w:tcBorders>
              <w:top w:val="nil"/>
              <w:left w:val="nil"/>
              <w:bottom w:val="single" w:sz="4" w:space="0" w:color="auto"/>
              <w:right w:val="single" w:sz="4" w:space="0" w:color="auto"/>
            </w:tcBorders>
            <w:noWrap/>
            <w:vAlign w:val="center"/>
            <w:hideMark/>
          </w:tcPr>
          <w:p w14:paraId="07AF896E" w14:textId="1B0B40C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0.14366</w:t>
            </w:r>
          </w:p>
        </w:tc>
      </w:tr>
      <w:tr w:rsidR="009B1114" w:rsidRPr="00877800" w14:paraId="296A0982"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FCC13D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3217EF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710802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7F104707" w14:textId="609A38B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11,591,884,000,000</w:t>
            </w:r>
          </w:p>
        </w:tc>
        <w:tc>
          <w:tcPr>
            <w:tcW w:w="2287" w:type="dxa"/>
            <w:tcBorders>
              <w:top w:val="nil"/>
              <w:left w:val="nil"/>
              <w:bottom w:val="single" w:sz="4" w:space="0" w:color="auto"/>
              <w:right w:val="single" w:sz="4" w:space="0" w:color="auto"/>
            </w:tcBorders>
            <w:noWrap/>
            <w:vAlign w:val="center"/>
            <w:hideMark/>
          </w:tcPr>
          <w:p w14:paraId="2E81DDF7" w14:textId="2DE9463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104,126,372,000,000</w:t>
            </w:r>
          </w:p>
        </w:tc>
        <w:tc>
          <w:tcPr>
            <w:tcW w:w="0" w:type="auto"/>
            <w:tcBorders>
              <w:top w:val="nil"/>
              <w:left w:val="nil"/>
              <w:bottom w:val="single" w:sz="4" w:space="0" w:color="auto"/>
              <w:right w:val="single" w:sz="4" w:space="0" w:color="auto"/>
            </w:tcBorders>
            <w:noWrap/>
            <w:vAlign w:val="center"/>
            <w:hideMark/>
          </w:tcPr>
          <w:p w14:paraId="472D2179" w14:textId="2F1AA99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0.11133</w:t>
            </w:r>
          </w:p>
        </w:tc>
      </w:tr>
      <w:tr w:rsidR="009B1114" w:rsidRPr="00877800" w14:paraId="449FDFB8"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3FB7EF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241BEA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F3C54C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788E1C87" w14:textId="5739979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12,782,633,000,000</w:t>
            </w:r>
          </w:p>
        </w:tc>
        <w:tc>
          <w:tcPr>
            <w:tcW w:w="2287" w:type="dxa"/>
            <w:tcBorders>
              <w:top w:val="nil"/>
              <w:left w:val="nil"/>
              <w:bottom w:val="single" w:sz="4" w:space="0" w:color="auto"/>
              <w:right w:val="single" w:sz="4" w:space="0" w:color="auto"/>
            </w:tcBorders>
            <w:noWrap/>
            <w:vAlign w:val="center"/>
            <w:hideMark/>
          </w:tcPr>
          <w:p w14:paraId="7EE96226" w14:textId="53AF8EA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118,573,227,000,000</w:t>
            </w:r>
          </w:p>
        </w:tc>
        <w:tc>
          <w:tcPr>
            <w:tcW w:w="0" w:type="auto"/>
            <w:tcBorders>
              <w:top w:val="nil"/>
              <w:left w:val="nil"/>
              <w:bottom w:val="single" w:sz="4" w:space="0" w:color="auto"/>
              <w:right w:val="single" w:sz="4" w:space="0" w:color="auto"/>
            </w:tcBorders>
            <w:noWrap/>
            <w:vAlign w:val="center"/>
            <w:hideMark/>
          </w:tcPr>
          <w:p w14:paraId="5A67366D" w14:textId="6D55F41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0.10780</w:t>
            </w:r>
          </w:p>
        </w:tc>
      </w:tr>
      <w:tr w:rsidR="009B1114" w:rsidRPr="00877800" w14:paraId="7E6268D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45673C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3A5772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3DD8304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29C05D2C" w14:textId="50B24D4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13,496,528,000,000</w:t>
            </w:r>
          </w:p>
        </w:tc>
        <w:tc>
          <w:tcPr>
            <w:tcW w:w="2287" w:type="dxa"/>
            <w:tcBorders>
              <w:top w:val="nil"/>
              <w:left w:val="nil"/>
              <w:bottom w:val="single" w:sz="4" w:space="0" w:color="auto"/>
              <w:right w:val="single" w:sz="4" w:space="0" w:color="auto"/>
            </w:tcBorders>
            <w:noWrap/>
            <w:vAlign w:val="center"/>
            <w:hideMark/>
          </w:tcPr>
          <w:p w14:paraId="53C32ADD" w14:textId="51F5973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128,597,286,000,000</w:t>
            </w:r>
          </w:p>
        </w:tc>
        <w:tc>
          <w:tcPr>
            <w:tcW w:w="0" w:type="auto"/>
            <w:tcBorders>
              <w:top w:val="nil"/>
              <w:left w:val="nil"/>
              <w:bottom w:val="single" w:sz="4" w:space="0" w:color="auto"/>
              <w:right w:val="single" w:sz="4" w:space="0" w:color="auto"/>
            </w:tcBorders>
            <w:noWrap/>
            <w:vAlign w:val="center"/>
            <w:hideMark/>
          </w:tcPr>
          <w:p w14:paraId="01503DE0" w14:textId="0F39B1E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0.10495</w:t>
            </w:r>
          </w:p>
        </w:tc>
      </w:tr>
      <w:tr w:rsidR="009B1114" w:rsidRPr="00877800" w14:paraId="1FB9B6F1"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205C7E89" w14:textId="1FE62E1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176F13F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MCOR</w:t>
            </w:r>
          </w:p>
        </w:tc>
        <w:tc>
          <w:tcPr>
            <w:tcW w:w="846" w:type="dxa"/>
            <w:tcBorders>
              <w:top w:val="nil"/>
              <w:left w:val="nil"/>
              <w:bottom w:val="single" w:sz="4" w:space="0" w:color="auto"/>
              <w:right w:val="single" w:sz="4" w:space="0" w:color="auto"/>
            </w:tcBorders>
            <w:noWrap/>
            <w:vAlign w:val="center"/>
            <w:hideMark/>
          </w:tcPr>
          <w:p w14:paraId="1B5E3F3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09AC7302" w14:textId="789EC60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5,973,602,000,000</w:t>
            </w:r>
          </w:p>
        </w:tc>
        <w:tc>
          <w:tcPr>
            <w:tcW w:w="2287" w:type="dxa"/>
            <w:tcBorders>
              <w:top w:val="nil"/>
              <w:left w:val="nil"/>
              <w:bottom w:val="single" w:sz="4" w:space="0" w:color="auto"/>
              <w:right w:val="single" w:sz="4" w:space="0" w:color="auto"/>
            </w:tcBorders>
            <w:noWrap/>
            <w:vAlign w:val="center"/>
            <w:hideMark/>
          </w:tcPr>
          <w:p w14:paraId="37C4CC86" w14:textId="2011082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16,929,677,000,000</w:t>
            </w:r>
          </w:p>
        </w:tc>
        <w:tc>
          <w:tcPr>
            <w:tcW w:w="0" w:type="auto"/>
            <w:tcBorders>
              <w:top w:val="nil"/>
              <w:left w:val="nil"/>
              <w:bottom w:val="single" w:sz="4" w:space="0" w:color="auto"/>
              <w:right w:val="single" w:sz="4" w:space="0" w:color="auto"/>
            </w:tcBorders>
            <w:noWrap/>
            <w:vAlign w:val="center"/>
            <w:hideMark/>
          </w:tcPr>
          <w:p w14:paraId="13E6FE62" w14:textId="486EFDF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0.35285</w:t>
            </w:r>
          </w:p>
        </w:tc>
      </w:tr>
      <w:tr w:rsidR="009B1114" w:rsidRPr="00877800" w14:paraId="3BAC2ED2"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2ABFE0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B3C975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E871E8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10AA074B" w14:textId="50AA218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5,915,204,000,000</w:t>
            </w:r>
          </w:p>
        </w:tc>
        <w:tc>
          <w:tcPr>
            <w:tcW w:w="2287" w:type="dxa"/>
            <w:tcBorders>
              <w:top w:val="nil"/>
              <w:left w:val="nil"/>
              <w:bottom w:val="single" w:sz="4" w:space="0" w:color="auto"/>
              <w:right w:val="single" w:sz="4" w:space="0" w:color="auto"/>
            </w:tcBorders>
            <w:noWrap/>
            <w:vAlign w:val="center"/>
            <w:hideMark/>
          </w:tcPr>
          <w:p w14:paraId="65E68636" w14:textId="476B5E2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15,582,937,000,000</w:t>
            </w:r>
          </w:p>
        </w:tc>
        <w:tc>
          <w:tcPr>
            <w:tcW w:w="0" w:type="auto"/>
            <w:tcBorders>
              <w:top w:val="nil"/>
              <w:left w:val="nil"/>
              <w:bottom w:val="single" w:sz="4" w:space="0" w:color="auto"/>
              <w:right w:val="single" w:sz="4" w:space="0" w:color="auto"/>
            </w:tcBorders>
            <w:noWrap/>
            <w:vAlign w:val="center"/>
            <w:hideMark/>
          </w:tcPr>
          <w:p w14:paraId="57B7A7C6" w14:textId="1113C8A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0.37959</w:t>
            </w:r>
          </w:p>
        </w:tc>
      </w:tr>
      <w:tr w:rsidR="009B1114" w:rsidRPr="00877800" w14:paraId="32056891"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78D0A9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8DC876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1F42F22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665182EF" w14:textId="38BBFE8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5,992,483,000,000</w:t>
            </w:r>
          </w:p>
        </w:tc>
        <w:tc>
          <w:tcPr>
            <w:tcW w:w="2287" w:type="dxa"/>
            <w:tcBorders>
              <w:top w:val="nil"/>
              <w:left w:val="nil"/>
              <w:bottom w:val="single" w:sz="4" w:space="0" w:color="auto"/>
              <w:right w:val="single" w:sz="4" w:space="0" w:color="auto"/>
            </w:tcBorders>
            <w:noWrap/>
            <w:vAlign w:val="center"/>
            <w:hideMark/>
          </w:tcPr>
          <w:p w14:paraId="6018FBD0" w14:textId="071ECEB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18,310,609,000,000</w:t>
            </w:r>
          </w:p>
        </w:tc>
        <w:tc>
          <w:tcPr>
            <w:tcW w:w="0" w:type="auto"/>
            <w:tcBorders>
              <w:top w:val="nil"/>
              <w:left w:val="nil"/>
              <w:bottom w:val="single" w:sz="4" w:space="0" w:color="auto"/>
              <w:right w:val="single" w:sz="4" w:space="0" w:color="auto"/>
            </w:tcBorders>
            <w:noWrap/>
            <w:vAlign w:val="center"/>
            <w:hideMark/>
          </w:tcPr>
          <w:p w14:paraId="39815778" w14:textId="4B4E25B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0.32727</w:t>
            </w:r>
          </w:p>
        </w:tc>
      </w:tr>
      <w:tr w:rsidR="009B1114" w:rsidRPr="00877800" w14:paraId="5A730AC9"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489519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30B588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154F407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C696CA7" w14:textId="6343A44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6,209,630,000,000</w:t>
            </w:r>
          </w:p>
        </w:tc>
        <w:tc>
          <w:tcPr>
            <w:tcW w:w="2287" w:type="dxa"/>
            <w:tcBorders>
              <w:top w:val="nil"/>
              <w:left w:val="nil"/>
              <w:bottom w:val="single" w:sz="4" w:space="0" w:color="auto"/>
              <w:right w:val="single" w:sz="4" w:space="0" w:color="auto"/>
            </w:tcBorders>
            <w:noWrap/>
            <w:vAlign w:val="center"/>
            <w:hideMark/>
          </w:tcPr>
          <w:p w14:paraId="1379FE77" w14:textId="52EDE3D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16,581,331,000,000</w:t>
            </w:r>
          </w:p>
        </w:tc>
        <w:tc>
          <w:tcPr>
            <w:tcW w:w="0" w:type="auto"/>
            <w:tcBorders>
              <w:top w:val="nil"/>
              <w:left w:val="nil"/>
              <w:bottom w:val="single" w:sz="4" w:space="0" w:color="auto"/>
              <w:right w:val="single" w:sz="4" w:space="0" w:color="auto"/>
            </w:tcBorders>
            <w:noWrap/>
            <w:vAlign w:val="center"/>
            <w:hideMark/>
          </w:tcPr>
          <w:p w14:paraId="4A23CCC2" w14:textId="71C4A76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0.37450</w:t>
            </w:r>
          </w:p>
        </w:tc>
      </w:tr>
      <w:tr w:rsidR="009B1114" w:rsidRPr="00877800" w14:paraId="1376258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A71B8D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7CC87D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C8503E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65F27300" w14:textId="45CE273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6,355,818,000,000</w:t>
            </w:r>
          </w:p>
        </w:tc>
        <w:tc>
          <w:tcPr>
            <w:tcW w:w="2287" w:type="dxa"/>
            <w:tcBorders>
              <w:top w:val="nil"/>
              <w:left w:val="nil"/>
              <w:bottom w:val="single" w:sz="4" w:space="0" w:color="auto"/>
              <w:right w:val="single" w:sz="4" w:space="0" w:color="auto"/>
            </w:tcBorders>
            <w:noWrap/>
            <w:vAlign w:val="center"/>
            <w:hideMark/>
          </w:tcPr>
          <w:p w14:paraId="2132C3E8" w14:textId="228EEDF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20,694,595,000,000</w:t>
            </w:r>
          </w:p>
        </w:tc>
        <w:tc>
          <w:tcPr>
            <w:tcW w:w="0" w:type="auto"/>
            <w:tcBorders>
              <w:top w:val="nil"/>
              <w:left w:val="nil"/>
              <w:bottom w:val="single" w:sz="4" w:space="0" w:color="auto"/>
              <w:right w:val="single" w:sz="4" w:space="0" w:color="auto"/>
            </w:tcBorders>
            <w:noWrap/>
            <w:vAlign w:val="center"/>
            <w:hideMark/>
          </w:tcPr>
          <w:p w14:paraId="33926D41" w14:textId="4E6D74F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0.30712</w:t>
            </w:r>
          </w:p>
        </w:tc>
      </w:tr>
      <w:tr w:rsidR="009B1114" w:rsidRPr="00877800" w14:paraId="6AA55425"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3689F6B2" w14:textId="5C81EC5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65C9D7E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MEGA</w:t>
            </w:r>
          </w:p>
        </w:tc>
        <w:tc>
          <w:tcPr>
            <w:tcW w:w="846" w:type="dxa"/>
            <w:tcBorders>
              <w:top w:val="nil"/>
              <w:left w:val="nil"/>
              <w:bottom w:val="single" w:sz="4" w:space="0" w:color="auto"/>
              <w:right w:val="single" w:sz="4" w:space="0" w:color="auto"/>
            </w:tcBorders>
            <w:noWrap/>
            <w:vAlign w:val="center"/>
            <w:hideMark/>
          </w:tcPr>
          <w:p w14:paraId="0B6D104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7215B586" w14:textId="1F1BF1A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18,037,950,000,000</w:t>
            </w:r>
          </w:p>
        </w:tc>
        <w:tc>
          <w:tcPr>
            <w:tcW w:w="2287" w:type="dxa"/>
            <w:tcBorders>
              <w:top w:val="nil"/>
              <w:left w:val="nil"/>
              <w:bottom w:val="single" w:sz="4" w:space="0" w:color="auto"/>
              <w:right w:val="single" w:sz="4" w:space="0" w:color="auto"/>
            </w:tcBorders>
            <w:noWrap/>
            <w:vAlign w:val="center"/>
            <w:hideMark/>
          </w:tcPr>
          <w:p w14:paraId="45E1D80E" w14:textId="6A9CCFC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58,115,367,000,000</w:t>
            </w:r>
          </w:p>
        </w:tc>
        <w:tc>
          <w:tcPr>
            <w:tcW w:w="0" w:type="auto"/>
            <w:tcBorders>
              <w:top w:val="nil"/>
              <w:left w:val="nil"/>
              <w:bottom w:val="single" w:sz="4" w:space="0" w:color="auto"/>
              <w:right w:val="single" w:sz="4" w:space="0" w:color="auto"/>
            </w:tcBorders>
            <w:noWrap/>
            <w:vAlign w:val="center"/>
            <w:hideMark/>
          </w:tcPr>
          <w:p w14:paraId="042A6D07" w14:textId="68CC24E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0.31038</w:t>
            </w:r>
          </w:p>
        </w:tc>
      </w:tr>
      <w:tr w:rsidR="009B1114" w:rsidRPr="00877800" w14:paraId="607E1DD0"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39A0EE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83A3FE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DB2838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246C4FCC" w14:textId="0FA7712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19,026,087,000,000</w:t>
            </w:r>
          </w:p>
        </w:tc>
        <w:tc>
          <w:tcPr>
            <w:tcW w:w="2287" w:type="dxa"/>
            <w:tcBorders>
              <w:top w:val="nil"/>
              <w:left w:val="nil"/>
              <w:bottom w:val="single" w:sz="4" w:space="0" w:color="auto"/>
              <w:right w:val="single" w:sz="4" w:space="0" w:color="auto"/>
            </w:tcBorders>
            <w:noWrap/>
            <w:vAlign w:val="center"/>
            <w:hideMark/>
          </w:tcPr>
          <w:p w14:paraId="6A3E0DB6" w14:textId="20DE9E6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69,694,444,000,000</w:t>
            </w:r>
          </w:p>
        </w:tc>
        <w:tc>
          <w:tcPr>
            <w:tcW w:w="0" w:type="auto"/>
            <w:tcBorders>
              <w:top w:val="nil"/>
              <w:left w:val="nil"/>
              <w:bottom w:val="single" w:sz="4" w:space="0" w:color="auto"/>
              <w:right w:val="single" w:sz="4" w:space="0" w:color="auto"/>
            </w:tcBorders>
            <w:noWrap/>
            <w:vAlign w:val="center"/>
            <w:hideMark/>
          </w:tcPr>
          <w:p w14:paraId="69A0FFB1" w14:textId="6F98A5C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0.27299</w:t>
            </w:r>
          </w:p>
        </w:tc>
      </w:tr>
      <w:tr w:rsidR="009B1114" w:rsidRPr="00877800" w14:paraId="5F0B03F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14A9FB5"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6DDD93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7E2F37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28A3DA74" w14:textId="43EDD90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20,571,769,000,000</w:t>
            </w:r>
          </w:p>
        </w:tc>
        <w:tc>
          <w:tcPr>
            <w:tcW w:w="2287" w:type="dxa"/>
            <w:tcBorders>
              <w:top w:val="nil"/>
              <w:left w:val="nil"/>
              <w:bottom w:val="single" w:sz="4" w:space="0" w:color="auto"/>
              <w:right w:val="single" w:sz="4" w:space="0" w:color="auto"/>
            </w:tcBorders>
            <w:noWrap/>
            <w:vAlign w:val="center"/>
            <w:hideMark/>
          </w:tcPr>
          <w:p w14:paraId="31005807" w14:textId="71A2078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80,952,690,000,000</w:t>
            </w:r>
          </w:p>
        </w:tc>
        <w:tc>
          <w:tcPr>
            <w:tcW w:w="0" w:type="auto"/>
            <w:tcBorders>
              <w:top w:val="nil"/>
              <w:left w:val="nil"/>
              <w:bottom w:val="single" w:sz="4" w:space="0" w:color="auto"/>
              <w:right w:val="single" w:sz="4" w:space="0" w:color="auto"/>
            </w:tcBorders>
            <w:noWrap/>
            <w:vAlign w:val="center"/>
            <w:hideMark/>
          </w:tcPr>
          <w:p w14:paraId="753DCDBF" w14:textId="1F81AD1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0.25412</w:t>
            </w:r>
          </w:p>
        </w:tc>
      </w:tr>
      <w:tr w:rsidR="009B1114" w:rsidRPr="00877800" w14:paraId="6E655924"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4A4AE1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CB7967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2A1586C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6E0C894" w14:textId="437D523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21,629,212,000,000</w:t>
            </w:r>
          </w:p>
        </w:tc>
        <w:tc>
          <w:tcPr>
            <w:tcW w:w="2287" w:type="dxa"/>
            <w:tcBorders>
              <w:top w:val="nil"/>
              <w:left w:val="nil"/>
              <w:bottom w:val="single" w:sz="4" w:space="0" w:color="auto"/>
              <w:right w:val="single" w:sz="4" w:space="0" w:color="auto"/>
            </w:tcBorders>
            <w:noWrap/>
            <w:vAlign w:val="center"/>
            <w:hideMark/>
          </w:tcPr>
          <w:p w14:paraId="487B9D66" w14:textId="4469F1D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82,661,131,000,000</w:t>
            </w:r>
          </w:p>
        </w:tc>
        <w:tc>
          <w:tcPr>
            <w:tcW w:w="0" w:type="auto"/>
            <w:tcBorders>
              <w:top w:val="nil"/>
              <w:left w:val="nil"/>
              <w:bottom w:val="single" w:sz="4" w:space="0" w:color="auto"/>
              <w:right w:val="single" w:sz="4" w:space="0" w:color="auto"/>
            </w:tcBorders>
            <w:noWrap/>
            <w:vAlign w:val="center"/>
            <w:hideMark/>
          </w:tcPr>
          <w:p w14:paraId="49521E68" w14:textId="79029AD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0.26166</w:t>
            </w:r>
          </w:p>
        </w:tc>
      </w:tr>
      <w:tr w:rsidR="009B1114" w:rsidRPr="00877800" w14:paraId="047346B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4119A05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0F299AA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A1EB91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17B022BE" w14:textId="445A9FC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20,668,092,000,000</w:t>
            </w:r>
          </w:p>
        </w:tc>
        <w:tc>
          <w:tcPr>
            <w:tcW w:w="2287" w:type="dxa"/>
            <w:tcBorders>
              <w:top w:val="nil"/>
              <w:left w:val="nil"/>
              <w:bottom w:val="single" w:sz="4" w:space="0" w:color="auto"/>
              <w:right w:val="single" w:sz="4" w:space="0" w:color="auto"/>
            </w:tcBorders>
            <w:noWrap/>
            <w:vAlign w:val="center"/>
            <w:hideMark/>
          </w:tcPr>
          <w:p w14:paraId="5B319602" w14:textId="2FB7614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80,189,443,000,000</w:t>
            </w:r>
          </w:p>
        </w:tc>
        <w:tc>
          <w:tcPr>
            <w:tcW w:w="0" w:type="auto"/>
            <w:tcBorders>
              <w:top w:val="nil"/>
              <w:left w:val="nil"/>
              <w:bottom w:val="single" w:sz="4" w:space="0" w:color="auto"/>
              <w:right w:val="single" w:sz="4" w:space="0" w:color="auto"/>
            </w:tcBorders>
            <w:noWrap/>
            <w:vAlign w:val="center"/>
            <w:hideMark/>
          </w:tcPr>
          <w:p w14:paraId="1854B367" w14:textId="7D18AC0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0.25774</w:t>
            </w:r>
          </w:p>
        </w:tc>
      </w:tr>
      <w:tr w:rsidR="009B1114" w:rsidRPr="00877800" w14:paraId="46AFA7CA"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556DB612" w14:textId="7F55695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6CEEC29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NISP</w:t>
            </w:r>
          </w:p>
        </w:tc>
        <w:tc>
          <w:tcPr>
            <w:tcW w:w="846" w:type="dxa"/>
            <w:tcBorders>
              <w:top w:val="nil"/>
              <w:left w:val="nil"/>
              <w:bottom w:val="single" w:sz="4" w:space="0" w:color="auto"/>
              <w:right w:val="single" w:sz="4" w:space="0" w:color="auto"/>
            </w:tcBorders>
            <w:noWrap/>
            <w:vAlign w:val="center"/>
            <w:hideMark/>
          </w:tcPr>
          <w:p w14:paraId="1EAB932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37388ACB" w14:textId="29E37A2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30,339,061,000,000</w:t>
            </w:r>
          </w:p>
        </w:tc>
        <w:tc>
          <w:tcPr>
            <w:tcW w:w="2287" w:type="dxa"/>
            <w:tcBorders>
              <w:top w:val="nil"/>
              <w:left w:val="nil"/>
              <w:bottom w:val="single" w:sz="4" w:space="0" w:color="auto"/>
              <w:right w:val="single" w:sz="4" w:space="0" w:color="auto"/>
            </w:tcBorders>
            <w:noWrap/>
            <w:vAlign w:val="center"/>
            <w:hideMark/>
          </w:tcPr>
          <w:p w14:paraId="0F3168DD" w14:textId="7C26201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137,632,604,000,000</w:t>
            </w:r>
          </w:p>
        </w:tc>
        <w:tc>
          <w:tcPr>
            <w:tcW w:w="0" w:type="auto"/>
            <w:tcBorders>
              <w:top w:val="nil"/>
              <w:left w:val="nil"/>
              <w:bottom w:val="single" w:sz="4" w:space="0" w:color="auto"/>
              <w:right w:val="single" w:sz="4" w:space="0" w:color="auto"/>
            </w:tcBorders>
            <w:noWrap/>
            <w:vAlign w:val="center"/>
            <w:hideMark/>
          </w:tcPr>
          <w:p w14:paraId="759094F6" w14:textId="2C321E0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0.22044</w:t>
            </w:r>
          </w:p>
        </w:tc>
      </w:tr>
      <w:tr w:rsidR="009B1114" w:rsidRPr="00877800" w14:paraId="50730D4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BC4C52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26CB472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F76481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57B768ED" w14:textId="5A2CEFA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32,664,182,000,000</w:t>
            </w:r>
          </w:p>
        </w:tc>
        <w:tc>
          <w:tcPr>
            <w:tcW w:w="2287" w:type="dxa"/>
            <w:tcBorders>
              <w:top w:val="nil"/>
              <w:left w:val="nil"/>
              <w:bottom w:val="single" w:sz="4" w:space="0" w:color="auto"/>
              <w:right w:val="single" w:sz="4" w:space="0" w:color="auto"/>
            </w:tcBorders>
            <w:noWrap/>
            <w:vAlign w:val="center"/>
            <w:hideMark/>
          </w:tcPr>
          <w:p w14:paraId="32412124" w14:textId="3208D0C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141,726,981,000,000</w:t>
            </w:r>
          </w:p>
        </w:tc>
        <w:tc>
          <w:tcPr>
            <w:tcW w:w="0" w:type="auto"/>
            <w:tcBorders>
              <w:top w:val="nil"/>
              <w:left w:val="nil"/>
              <w:bottom w:val="single" w:sz="4" w:space="0" w:color="auto"/>
              <w:right w:val="single" w:sz="4" w:space="0" w:color="auto"/>
            </w:tcBorders>
            <w:noWrap/>
            <w:vAlign w:val="center"/>
            <w:hideMark/>
          </w:tcPr>
          <w:p w14:paraId="07A14224" w14:textId="6CA18BD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0.23047</w:t>
            </w:r>
          </w:p>
        </w:tc>
      </w:tr>
      <w:tr w:rsidR="009B1114" w:rsidRPr="00877800" w14:paraId="7B69DCD7"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68D26C4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B92000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B179A2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3382B2F3" w14:textId="13E5E0E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34,349,161,000,000</w:t>
            </w:r>
          </w:p>
        </w:tc>
        <w:tc>
          <w:tcPr>
            <w:tcW w:w="2287" w:type="dxa"/>
            <w:tcBorders>
              <w:top w:val="nil"/>
              <w:left w:val="nil"/>
              <w:bottom w:val="nil"/>
              <w:right w:val="nil"/>
            </w:tcBorders>
            <w:noWrap/>
            <w:vAlign w:val="center"/>
            <w:hideMark/>
          </w:tcPr>
          <w:p w14:paraId="3817DEC2" w14:textId="280A2E3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159,550,452,000,000</w:t>
            </w:r>
          </w:p>
        </w:tc>
        <w:tc>
          <w:tcPr>
            <w:tcW w:w="0" w:type="auto"/>
            <w:tcBorders>
              <w:top w:val="nil"/>
              <w:left w:val="single" w:sz="4" w:space="0" w:color="auto"/>
              <w:bottom w:val="single" w:sz="4" w:space="0" w:color="auto"/>
              <w:right w:val="single" w:sz="4" w:space="0" w:color="auto"/>
            </w:tcBorders>
            <w:noWrap/>
            <w:vAlign w:val="center"/>
            <w:hideMark/>
          </w:tcPr>
          <w:p w14:paraId="06C98116" w14:textId="1DE5243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0.21529</w:t>
            </w:r>
          </w:p>
        </w:tc>
      </w:tr>
      <w:tr w:rsidR="009B1114" w:rsidRPr="00877800" w14:paraId="585CEEC5"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74A189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09F509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AE4BAD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13E03368" w14:textId="31062B2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37,371,104,000,000</w:t>
            </w:r>
          </w:p>
        </w:tc>
        <w:tc>
          <w:tcPr>
            <w:tcW w:w="2287" w:type="dxa"/>
            <w:tcBorders>
              <w:top w:val="single" w:sz="4" w:space="0" w:color="auto"/>
              <w:left w:val="nil"/>
              <w:bottom w:val="single" w:sz="4" w:space="0" w:color="auto"/>
              <w:right w:val="single" w:sz="4" w:space="0" w:color="auto"/>
            </w:tcBorders>
            <w:noWrap/>
            <w:vAlign w:val="center"/>
            <w:hideMark/>
          </w:tcPr>
          <w:p w14:paraId="1B20CED6" w14:textId="0A2D8DE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157,777,026,000,000</w:t>
            </w:r>
          </w:p>
        </w:tc>
        <w:tc>
          <w:tcPr>
            <w:tcW w:w="0" w:type="auto"/>
            <w:tcBorders>
              <w:top w:val="nil"/>
              <w:left w:val="nil"/>
              <w:bottom w:val="single" w:sz="4" w:space="0" w:color="auto"/>
              <w:right w:val="single" w:sz="4" w:space="0" w:color="auto"/>
            </w:tcBorders>
            <w:noWrap/>
            <w:vAlign w:val="center"/>
            <w:hideMark/>
          </w:tcPr>
          <w:p w14:paraId="54ABA81B" w14:textId="196E476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0.23686</w:t>
            </w:r>
          </w:p>
        </w:tc>
      </w:tr>
      <w:tr w:rsidR="009B1114" w:rsidRPr="00877800" w14:paraId="127FA71A"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040E90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538E69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2F242E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22FCCA25" w14:textId="22877B0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41,883,422,000,000</w:t>
            </w:r>
          </w:p>
        </w:tc>
        <w:tc>
          <w:tcPr>
            <w:tcW w:w="2287" w:type="dxa"/>
            <w:tcBorders>
              <w:top w:val="nil"/>
              <w:left w:val="nil"/>
              <w:bottom w:val="single" w:sz="4" w:space="0" w:color="auto"/>
              <w:right w:val="single" w:sz="4" w:space="0" w:color="auto"/>
            </w:tcBorders>
            <w:noWrap/>
            <w:vAlign w:val="center"/>
            <w:hideMark/>
          </w:tcPr>
          <w:p w14:paraId="56E3B274" w14:textId="4FD167F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177,474,880,000,000</w:t>
            </w:r>
          </w:p>
        </w:tc>
        <w:tc>
          <w:tcPr>
            <w:tcW w:w="0" w:type="auto"/>
            <w:tcBorders>
              <w:top w:val="nil"/>
              <w:left w:val="nil"/>
              <w:bottom w:val="single" w:sz="4" w:space="0" w:color="auto"/>
              <w:right w:val="single" w:sz="4" w:space="0" w:color="auto"/>
            </w:tcBorders>
            <w:noWrap/>
            <w:vAlign w:val="center"/>
            <w:hideMark/>
          </w:tcPr>
          <w:p w14:paraId="7841E1C8" w14:textId="73FCDD5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0.23600</w:t>
            </w:r>
          </w:p>
        </w:tc>
      </w:tr>
    </w:tbl>
    <w:p w14:paraId="54EA7CA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sectPr w:rsidR="00A16E1C" w:rsidRPr="00877800" w:rsidSect="009B2DC8">
          <w:headerReference w:type="even" r:id="rId161"/>
          <w:headerReference w:type="default" r:id="rId162"/>
          <w:pgSz w:w="11906" w:h="16838" w:code="9"/>
          <w:pgMar w:top="2268" w:right="1701" w:bottom="1701" w:left="2268" w:header="720" w:footer="720" w:gutter="0"/>
          <w:cols w:space="720"/>
          <w:docGrid w:linePitch="360"/>
        </w:sectPr>
      </w:pPr>
    </w:p>
    <w:tbl>
      <w:tblPr>
        <w:tblW w:w="0" w:type="auto"/>
        <w:tblLook w:val="04A0" w:firstRow="1" w:lastRow="0" w:firstColumn="1" w:lastColumn="0" w:noHBand="0" w:noVBand="1"/>
      </w:tblPr>
      <w:tblGrid>
        <w:gridCol w:w="466"/>
        <w:gridCol w:w="1327"/>
        <w:gridCol w:w="846"/>
        <w:gridCol w:w="2035"/>
        <w:gridCol w:w="2287"/>
        <w:gridCol w:w="966"/>
      </w:tblGrid>
      <w:tr w:rsidR="009B1114" w:rsidRPr="00877800" w14:paraId="23342B0D" w14:textId="77777777" w:rsidTr="00A16E1C">
        <w:trPr>
          <w:trHeight w:val="630"/>
        </w:trPr>
        <w:tc>
          <w:tcPr>
            <w:tcW w:w="466" w:type="dxa"/>
            <w:tcBorders>
              <w:top w:val="single" w:sz="4" w:space="0" w:color="auto"/>
              <w:left w:val="single" w:sz="4" w:space="0" w:color="auto"/>
              <w:bottom w:val="single" w:sz="4" w:space="0" w:color="000000"/>
              <w:right w:val="single" w:sz="4" w:space="0" w:color="auto"/>
            </w:tcBorders>
            <w:noWrap/>
            <w:vAlign w:val="center"/>
          </w:tcPr>
          <w:p w14:paraId="5ACF14FE" w14:textId="05CB046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1327" w:type="dxa"/>
            <w:tcBorders>
              <w:top w:val="single" w:sz="4" w:space="0" w:color="auto"/>
              <w:left w:val="single" w:sz="4" w:space="0" w:color="auto"/>
              <w:bottom w:val="single" w:sz="4" w:space="0" w:color="auto"/>
              <w:right w:val="single" w:sz="4" w:space="0" w:color="auto"/>
            </w:tcBorders>
            <w:noWrap/>
            <w:vAlign w:val="center"/>
          </w:tcPr>
          <w:p w14:paraId="556549FC" w14:textId="5874973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Company Code</w:t>
            </w:r>
          </w:p>
        </w:tc>
        <w:tc>
          <w:tcPr>
            <w:tcW w:w="846" w:type="dxa"/>
            <w:tcBorders>
              <w:top w:val="single" w:sz="4" w:space="0" w:color="auto"/>
              <w:left w:val="nil"/>
              <w:bottom w:val="single" w:sz="4" w:space="0" w:color="auto"/>
              <w:right w:val="single" w:sz="4" w:space="0" w:color="auto"/>
            </w:tcBorders>
            <w:noWrap/>
            <w:vAlign w:val="center"/>
          </w:tcPr>
          <w:p w14:paraId="29D43019" w14:textId="0BDA904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2035" w:type="dxa"/>
            <w:tcBorders>
              <w:top w:val="single" w:sz="4" w:space="0" w:color="auto"/>
              <w:left w:val="nil"/>
              <w:bottom w:val="single" w:sz="4" w:space="0" w:color="auto"/>
              <w:right w:val="single" w:sz="4" w:space="0" w:color="auto"/>
            </w:tcBorders>
            <w:noWrap/>
            <w:vAlign w:val="center"/>
          </w:tcPr>
          <w:p w14:paraId="4C4609F8" w14:textId="5ADDF438"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Total Capital</w:t>
            </w:r>
          </w:p>
        </w:tc>
        <w:tc>
          <w:tcPr>
            <w:tcW w:w="2287" w:type="dxa"/>
            <w:tcBorders>
              <w:top w:val="single" w:sz="4" w:space="0" w:color="auto"/>
              <w:left w:val="nil"/>
              <w:bottom w:val="single" w:sz="4" w:space="0" w:color="auto"/>
              <w:right w:val="single" w:sz="4" w:space="0" w:color="auto"/>
            </w:tcBorders>
            <w:noWrap/>
            <w:vAlign w:val="center"/>
          </w:tcPr>
          <w:p w14:paraId="35F95599" w14:textId="0FEEEEED" w:rsidR="00A16E1C" w:rsidRPr="00877800" w:rsidRDefault="00A16E1C" w:rsidP="00A16E1C">
            <w:pPr>
              <w:spacing w:after="0" w:line="240" w:lineRule="auto"/>
              <w:jc w:val="center"/>
              <w:rPr>
                <w:rFonts w:eastAsia="Times New Roman" w:cs="Times New Roman"/>
                <w:kern w:val="0"/>
                <w:sz w:val="20"/>
                <w:szCs w:val="20"/>
                <w:lang w:val="nb-NO" w:bidi="ar-SA"/>
                <w14:ligatures w14:val="none"/>
              </w:rPr>
            </w:pPr>
            <w:r w:rsidRPr="00877800">
              <w:rPr>
                <w:rFonts w:eastAsia="Times New Roman" w:cs="Times New Roman"/>
                <w:b/>
                <w:bCs/>
                <w:kern w:val="0"/>
                <w:sz w:val="20"/>
                <w:szCs w:val="20"/>
                <w:lang w:val="nb-NO" w:bidi="ar-SA"/>
                <w14:ligatures w14:val="none"/>
              </w:rPr>
              <w:t>Total Risk-Weighted Assets</w:t>
            </w:r>
          </w:p>
        </w:tc>
        <w:tc>
          <w:tcPr>
            <w:tcW w:w="0" w:type="auto"/>
            <w:tcBorders>
              <w:top w:val="single" w:sz="4" w:space="0" w:color="auto"/>
              <w:left w:val="nil"/>
              <w:bottom w:val="single" w:sz="4" w:space="0" w:color="auto"/>
              <w:right w:val="single" w:sz="4" w:space="0" w:color="auto"/>
            </w:tcBorders>
            <w:noWrap/>
            <w:vAlign w:val="center"/>
          </w:tcPr>
          <w:p w14:paraId="395594A4" w14:textId="5C50A0C2" w:rsidR="00A16E1C" w:rsidRPr="00877800" w:rsidRDefault="00A16E1C" w:rsidP="00A16E1C">
            <w:pPr>
              <w:spacing w:after="0" w:line="240" w:lineRule="auto"/>
              <w:jc w:val="center"/>
              <w:rPr>
                <w:rFonts w:cs="Times New Roman"/>
                <w:sz w:val="20"/>
                <w:szCs w:val="20"/>
              </w:rPr>
            </w:pPr>
            <w:r w:rsidRPr="00877800">
              <w:rPr>
                <w:rFonts w:eastAsia="Times New Roman" w:cs="Times New Roman"/>
                <w:b/>
                <w:bCs/>
                <w:kern w:val="0"/>
                <w:sz w:val="20"/>
                <w:szCs w:val="20"/>
                <w:lang w:bidi="ar-SA"/>
                <w14:ligatures w14:val="none"/>
              </w:rPr>
              <w:t>CAR (Z)</w:t>
            </w:r>
          </w:p>
        </w:tc>
      </w:tr>
      <w:tr w:rsidR="009B1114" w:rsidRPr="00877800" w14:paraId="24A26AEA"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463A4439" w14:textId="0AB86D8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445805E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NOBU</w:t>
            </w:r>
          </w:p>
        </w:tc>
        <w:tc>
          <w:tcPr>
            <w:tcW w:w="846" w:type="dxa"/>
            <w:tcBorders>
              <w:top w:val="nil"/>
              <w:left w:val="nil"/>
              <w:bottom w:val="single" w:sz="4" w:space="0" w:color="auto"/>
              <w:right w:val="single" w:sz="4" w:space="0" w:color="auto"/>
            </w:tcBorders>
            <w:noWrap/>
            <w:vAlign w:val="center"/>
            <w:hideMark/>
          </w:tcPr>
          <w:p w14:paraId="7FE6C4B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53163005" w14:textId="6B9F733C"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1,489,154,000,000</w:t>
            </w:r>
          </w:p>
        </w:tc>
        <w:tc>
          <w:tcPr>
            <w:tcW w:w="2287" w:type="dxa"/>
            <w:tcBorders>
              <w:top w:val="nil"/>
              <w:left w:val="nil"/>
              <w:bottom w:val="single" w:sz="4" w:space="0" w:color="auto"/>
              <w:right w:val="single" w:sz="4" w:space="0" w:color="auto"/>
            </w:tcBorders>
            <w:noWrap/>
            <w:vAlign w:val="center"/>
            <w:hideMark/>
          </w:tcPr>
          <w:p w14:paraId="153D13D9" w14:textId="36C2CA4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6,763,441,000,000</w:t>
            </w:r>
          </w:p>
        </w:tc>
        <w:tc>
          <w:tcPr>
            <w:tcW w:w="0" w:type="auto"/>
            <w:tcBorders>
              <w:top w:val="nil"/>
              <w:left w:val="nil"/>
              <w:bottom w:val="single" w:sz="4" w:space="0" w:color="auto"/>
              <w:right w:val="single" w:sz="4" w:space="0" w:color="auto"/>
            </w:tcBorders>
            <w:noWrap/>
            <w:vAlign w:val="center"/>
            <w:hideMark/>
          </w:tcPr>
          <w:p w14:paraId="632F321D" w14:textId="22909044"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0.22018</w:t>
            </w:r>
          </w:p>
        </w:tc>
      </w:tr>
      <w:tr w:rsidR="009B1114" w:rsidRPr="00877800" w14:paraId="67A46C5C"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5EC477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47E3309"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878D0D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1DEF8EA9" w14:textId="3FBC092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1,719,197,000,000</w:t>
            </w:r>
          </w:p>
        </w:tc>
        <w:tc>
          <w:tcPr>
            <w:tcW w:w="2287" w:type="dxa"/>
            <w:tcBorders>
              <w:top w:val="nil"/>
              <w:left w:val="nil"/>
              <w:bottom w:val="single" w:sz="4" w:space="0" w:color="auto"/>
              <w:right w:val="single" w:sz="4" w:space="0" w:color="auto"/>
            </w:tcBorders>
            <w:noWrap/>
            <w:vAlign w:val="center"/>
            <w:hideMark/>
          </w:tcPr>
          <w:p w14:paraId="0A40ADBC" w14:textId="1A315C8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8,220,433,000,000</w:t>
            </w:r>
          </w:p>
        </w:tc>
        <w:tc>
          <w:tcPr>
            <w:tcW w:w="0" w:type="auto"/>
            <w:tcBorders>
              <w:top w:val="nil"/>
              <w:left w:val="nil"/>
              <w:bottom w:val="single" w:sz="4" w:space="0" w:color="auto"/>
              <w:right w:val="single" w:sz="4" w:space="0" w:color="auto"/>
            </w:tcBorders>
            <w:noWrap/>
            <w:vAlign w:val="center"/>
            <w:hideMark/>
          </w:tcPr>
          <w:p w14:paraId="6E55AB95" w14:textId="2638B87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0.20914</w:t>
            </w:r>
          </w:p>
        </w:tc>
      </w:tr>
      <w:tr w:rsidR="009B1114" w:rsidRPr="00877800" w14:paraId="12FC8CD8"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29DE01B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4F5238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B609530"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13480D2F" w14:textId="2F88861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1,819,251,000,000</w:t>
            </w:r>
          </w:p>
        </w:tc>
        <w:tc>
          <w:tcPr>
            <w:tcW w:w="2287" w:type="dxa"/>
            <w:tcBorders>
              <w:top w:val="nil"/>
              <w:left w:val="nil"/>
              <w:bottom w:val="single" w:sz="4" w:space="0" w:color="auto"/>
              <w:right w:val="single" w:sz="4" w:space="0" w:color="auto"/>
            </w:tcBorders>
            <w:noWrap/>
            <w:vAlign w:val="center"/>
            <w:hideMark/>
          </w:tcPr>
          <w:p w14:paraId="4E2E8722" w14:textId="146ABDE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9,812,493,000,000</w:t>
            </w:r>
          </w:p>
        </w:tc>
        <w:tc>
          <w:tcPr>
            <w:tcW w:w="0" w:type="auto"/>
            <w:tcBorders>
              <w:top w:val="nil"/>
              <w:left w:val="nil"/>
              <w:bottom w:val="single" w:sz="4" w:space="0" w:color="auto"/>
              <w:right w:val="single" w:sz="4" w:space="0" w:color="auto"/>
            </w:tcBorders>
            <w:noWrap/>
            <w:vAlign w:val="center"/>
            <w:hideMark/>
          </w:tcPr>
          <w:p w14:paraId="6A0312FE" w14:textId="0D3BE38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0.18540</w:t>
            </w:r>
          </w:p>
        </w:tc>
      </w:tr>
      <w:tr w:rsidR="009B1114" w:rsidRPr="00877800" w14:paraId="501CB6F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DB3E38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92CA08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0188B2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089F4517" w14:textId="32B5E91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3,267,195,000,000</w:t>
            </w:r>
          </w:p>
        </w:tc>
        <w:tc>
          <w:tcPr>
            <w:tcW w:w="2287" w:type="dxa"/>
            <w:tcBorders>
              <w:top w:val="nil"/>
              <w:left w:val="nil"/>
              <w:bottom w:val="single" w:sz="4" w:space="0" w:color="auto"/>
              <w:right w:val="single" w:sz="4" w:space="0" w:color="auto"/>
            </w:tcBorders>
            <w:noWrap/>
            <w:vAlign w:val="center"/>
            <w:hideMark/>
          </w:tcPr>
          <w:p w14:paraId="612A48BD" w14:textId="6F04741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13,916,548,000,000</w:t>
            </w:r>
          </w:p>
        </w:tc>
        <w:tc>
          <w:tcPr>
            <w:tcW w:w="0" w:type="auto"/>
            <w:tcBorders>
              <w:top w:val="nil"/>
              <w:left w:val="nil"/>
              <w:bottom w:val="single" w:sz="4" w:space="0" w:color="auto"/>
              <w:right w:val="single" w:sz="4" w:space="0" w:color="auto"/>
            </w:tcBorders>
            <w:noWrap/>
            <w:vAlign w:val="center"/>
            <w:hideMark/>
          </w:tcPr>
          <w:p w14:paraId="2E355C25" w14:textId="697EF72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0.23477</w:t>
            </w:r>
          </w:p>
        </w:tc>
      </w:tr>
      <w:tr w:rsidR="009B1114" w:rsidRPr="00877800" w14:paraId="1FA6270B"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8A4963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D23D6C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42F39AF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168D97B5" w14:textId="10ABF6F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3,555,639,000,000</w:t>
            </w:r>
          </w:p>
        </w:tc>
        <w:tc>
          <w:tcPr>
            <w:tcW w:w="2287" w:type="dxa"/>
            <w:tcBorders>
              <w:top w:val="nil"/>
              <w:left w:val="nil"/>
              <w:bottom w:val="single" w:sz="4" w:space="0" w:color="auto"/>
              <w:right w:val="single" w:sz="4" w:space="0" w:color="auto"/>
            </w:tcBorders>
            <w:noWrap/>
            <w:vAlign w:val="center"/>
            <w:hideMark/>
          </w:tcPr>
          <w:p w14:paraId="5101AC48" w14:textId="4BF5305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14,943,496,000,000</w:t>
            </w:r>
          </w:p>
        </w:tc>
        <w:tc>
          <w:tcPr>
            <w:tcW w:w="0" w:type="auto"/>
            <w:tcBorders>
              <w:top w:val="nil"/>
              <w:left w:val="nil"/>
              <w:bottom w:val="single" w:sz="4" w:space="0" w:color="auto"/>
              <w:right w:val="single" w:sz="4" w:space="0" w:color="auto"/>
            </w:tcBorders>
            <w:noWrap/>
            <w:vAlign w:val="center"/>
            <w:hideMark/>
          </w:tcPr>
          <w:p w14:paraId="483B2278" w14:textId="4490C90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0.23794</w:t>
            </w:r>
          </w:p>
        </w:tc>
      </w:tr>
      <w:tr w:rsidR="009B1114" w:rsidRPr="00877800" w14:paraId="62DF6AF0"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4434957B" w14:textId="604FA6C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30576A4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PNBN</w:t>
            </w:r>
          </w:p>
        </w:tc>
        <w:tc>
          <w:tcPr>
            <w:tcW w:w="846" w:type="dxa"/>
            <w:tcBorders>
              <w:top w:val="nil"/>
              <w:left w:val="nil"/>
              <w:bottom w:val="single" w:sz="4" w:space="0" w:color="auto"/>
              <w:right w:val="single" w:sz="4" w:space="0" w:color="auto"/>
            </w:tcBorders>
            <w:noWrap/>
            <w:vAlign w:val="center"/>
            <w:hideMark/>
          </w:tcPr>
          <w:p w14:paraId="2494CA0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7B1877FD" w14:textId="4D59F21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48,410,745,000,000</w:t>
            </w:r>
          </w:p>
        </w:tc>
        <w:tc>
          <w:tcPr>
            <w:tcW w:w="2287" w:type="dxa"/>
            <w:tcBorders>
              <w:top w:val="nil"/>
              <w:left w:val="nil"/>
              <w:bottom w:val="single" w:sz="4" w:space="0" w:color="auto"/>
              <w:right w:val="single" w:sz="4" w:space="0" w:color="auto"/>
            </w:tcBorders>
            <w:noWrap/>
            <w:vAlign w:val="center"/>
            <w:hideMark/>
          </w:tcPr>
          <w:p w14:paraId="74C01D3E" w14:textId="5D4DDC7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163,644,601,000,000</w:t>
            </w:r>
          </w:p>
        </w:tc>
        <w:tc>
          <w:tcPr>
            <w:tcW w:w="0" w:type="auto"/>
            <w:tcBorders>
              <w:top w:val="nil"/>
              <w:left w:val="nil"/>
              <w:bottom w:val="single" w:sz="4" w:space="0" w:color="auto"/>
              <w:right w:val="single" w:sz="4" w:space="0" w:color="auto"/>
            </w:tcBorders>
            <w:noWrap/>
            <w:vAlign w:val="center"/>
            <w:hideMark/>
          </w:tcPr>
          <w:p w14:paraId="092EC8F1" w14:textId="2E1D1A4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0.29583</w:t>
            </w:r>
          </w:p>
        </w:tc>
      </w:tr>
      <w:tr w:rsidR="009B1114" w:rsidRPr="00877800" w14:paraId="6F9B466F"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0166B88"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727FAEC"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3D22A9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30B9C50B" w14:textId="13D5A7E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47,331,453,000,000</w:t>
            </w:r>
          </w:p>
        </w:tc>
        <w:tc>
          <w:tcPr>
            <w:tcW w:w="2287" w:type="dxa"/>
            <w:tcBorders>
              <w:top w:val="nil"/>
              <w:left w:val="nil"/>
              <w:bottom w:val="single" w:sz="4" w:space="0" w:color="auto"/>
              <w:right w:val="single" w:sz="4" w:space="0" w:color="auto"/>
            </w:tcBorders>
            <w:noWrap/>
            <w:vAlign w:val="center"/>
            <w:hideMark/>
          </w:tcPr>
          <w:p w14:paraId="61C90213" w14:textId="072CE071"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158,503,275,000,000</w:t>
            </w:r>
          </w:p>
        </w:tc>
        <w:tc>
          <w:tcPr>
            <w:tcW w:w="0" w:type="auto"/>
            <w:tcBorders>
              <w:top w:val="nil"/>
              <w:left w:val="nil"/>
              <w:bottom w:val="single" w:sz="4" w:space="0" w:color="auto"/>
              <w:right w:val="single" w:sz="4" w:space="0" w:color="auto"/>
            </w:tcBorders>
            <w:noWrap/>
            <w:vAlign w:val="center"/>
            <w:hideMark/>
          </w:tcPr>
          <w:p w14:paraId="77616CE3" w14:textId="785D7742"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0.29861</w:t>
            </w:r>
          </w:p>
        </w:tc>
      </w:tr>
      <w:tr w:rsidR="009B1114" w:rsidRPr="00877800" w14:paraId="7F3E866A"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2EA07D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73B6BC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1DA3166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14A0189C" w14:textId="3DE6AD5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47,742,131,000,000</w:t>
            </w:r>
          </w:p>
        </w:tc>
        <w:tc>
          <w:tcPr>
            <w:tcW w:w="2287" w:type="dxa"/>
            <w:tcBorders>
              <w:top w:val="nil"/>
              <w:left w:val="nil"/>
              <w:bottom w:val="single" w:sz="4" w:space="0" w:color="auto"/>
              <w:right w:val="single" w:sz="4" w:space="0" w:color="auto"/>
            </w:tcBorders>
            <w:noWrap/>
            <w:vAlign w:val="center"/>
            <w:hideMark/>
          </w:tcPr>
          <w:p w14:paraId="5CDCD74F" w14:textId="0F07B9D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158,782,452,000,000</w:t>
            </w:r>
          </w:p>
        </w:tc>
        <w:tc>
          <w:tcPr>
            <w:tcW w:w="0" w:type="auto"/>
            <w:tcBorders>
              <w:top w:val="nil"/>
              <w:left w:val="nil"/>
              <w:bottom w:val="single" w:sz="4" w:space="0" w:color="auto"/>
              <w:right w:val="single" w:sz="4" w:space="0" w:color="auto"/>
            </w:tcBorders>
            <w:noWrap/>
            <w:vAlign w:val="center"/>
            <w:hideMark/>
          </w:tcPr>
          <w:p w14:paraId="1F3CEC36" w14:textId="2067CCC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0.30068</w:t>
            </w:r>
          </w:p>
        </w:tc>
      </w:tr>
      <w:tr w:rsidR="009B1114" w:rsidRPr="00877800" w14:paraId="1E9AD90D"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CB7968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4A179DC7"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70CAD1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0C5A18DD" w14:textId="5837DE6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49,236,555,000,000</w:t>
            </w:r>
          </w:p>
        </w:tc>
        <w:tc>
          <w:tcPr>
            <w:tcW w:w="2287" w:type="dxa"/>
            <w:tcBorders>
              <w:top w:val="nil"/>
              <w:left w:val="nil"/>
              <w:bottom w:val="single" w:sz="4" w:space="0" w:color="auto"/>
              <w:right w:val="single" w:sz="4" w:space="0" w:color="auto"/>
            </w:tcBorders>
            <w:noWrap/>
            <w:vAlign w:val="center"/>
            <w:hideMark/>
          </w:tcPr>
          <w:p w14:paraId="77789C44" w14:textId="148D2A8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151,966,549,000,000</w:t>
            </w:r>
          </w:p>
        </w:tc>
        <w:tc>
          <w:tcPr>
            <w:tcW w:w="0" w:type="auto"/>
            <w:tcBorders>
              <w:top w:val="nil"/>
              <w:left w:val="nil"/>
              <w:bottom w:val="single" w:sz="4" w:space="0" w:color="auto"/>
              <w:right w:val="single" w:sz="4" w:space="0" w:color="auto"/>
            </w:tcBorders>
            <w:noWrap/>
            <w:vAlign w:val="center"/>
            <w:hideMark/>
          </w:tcPr>
          <w:p w14:paraId="690FCF91" w14:textId="2A184CF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0.32400</w:t>
            </w:r>
          </w:p>
        </w:tc>
      </w:tr>
      <w:tr w:rsidR="009B1114" w:rsidRPr="00877800" w14:paraId="24416562"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3585865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5E8071E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009F90A1"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047C29D0" w14:textId="16870F8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52,010,812,000,000</w:t>
            </w:r>
          </w:p>
        </w:tc>
        <w:tc>
          <w:tcPr>
            <w:tcW w:w="2287" w:type="dxa"/>
            <w:tcBorders>
              <w:top w:val="nil"/>
              <w:left w:val="nil"/>
              <w:bottom w:val="single" w:sz="4" w:space="0" w:color="auto"/>
              <w:right w:val="single" w:sz="4" w:space="0" w:color="auto"/>
            </w:tcBorders>
            <w:noWrap/>
            <w:vAlign w:val="center"/>
            <w:hideMark/>
          </w:tcPr>
          <w:p w14:paraId="2A5CC251" w14:textId="55117C0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150,603,885,000,000</w:t>
            </w:r>
          </w:p>
        </w:tc>
        <w:tc>
          <w:tcPr>
            <w:tcW w:w="0" w:type="auto"/>
            <w:tcBorders>
              <w:top w:val="nil"/>
              <w:left w:val="nil"/>
              <w:bottom w:val="single" w:sz="4" w:space="0" w:color="auto"/>
              <w:right w:val="single" w:sz="4" w:space="0" w:color="auto"/>
            </w:tcBorders>
            <w:noWrap/>
            <w:vAlign w:val="center"/>
            <w:hideMark/>
          </w:tcPr>
          <w:p w14:paraId="439773C7" w14:textId="35438B5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0.34535</w:t>
            </w:r>
          </w:p>
        </w:tc>
      </w:tr>
      <w:tr w:rsidR="009B1114" w:rsidRPr="00877800" w14:paraId="44302119" w14:textId="77777777" w:rsidTr="00A16E1C">
        <w:trPr>
          <w:trHeight w:val="290"/>
        </w:trPr>
        <w:tc>
          <w:tcPr>
            <w:tcW w:w="466" w:type="dxa"/>
            <w:vMerge w:val="restart"/>
            <w:tcBorders>
              <w:top w:val="nil"/>
              <w:left w:val="single" w:sz="4" w:space="0" w:color="auto"/>
              <w:bottom w:val="single" w:sz="4" w:space="0" w:color="000000"/>
              <w:right w:val="single" w:sz="4" w:space="0" w:color="auto"/>
            </w:tcBorders>
            <w:noWrap/>
            <w:vAlign w:val="center"/>
            <w:hideMark/>
          </w:tcPr>
          <w:p w14:paraId="7BDB38B7" w14:textId="6ABE9B2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p>
        </w:tc>
        <w:tc>
          <w:tcPr>
            <w:tcW w:w="1327" w:type="dxa"/>
            <w:vMerge w:val="restart"/>
            <w:tcBorders>
              <w:top w:val="nil"/>
              <w:left w:val="single" w:sz="4" w:space="0" w:color="auto"/>
              <w:bottom w:val="single" w:sz="4" w:space="0" w:color="auto"/>
              <w:right w:val="single" w:sz="4" w:space="0" w:color="auto"/>
            </w:tcBorders>
            <w:noWrap/>
            <w:vAlign w:val="center"/>
            <w:hideMark/>
          </w:tcPr>
          <w:p w14:paraId="241BB5B3"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SDRA</w:t>
            </w:r>
          </w:p>
        </w:tc>
        <w:tc>
          <w:tcPr>
            <w:tcW w:w="846" w:type="dxa"/>
            <w:tcBorders>
              <w:top w:val="nil"/>
              <w:left w:val="nil"/>
              <w:bottom w:val="single" w:sz="4" w:space="0" w:color="auto"/>
              <w:right w:val="single" w:sz="4" w:space="0" w:color="auto"/>
            </w:tcBorders>
            <w:noWrap/>
            <w:vAlign w:val="center"/>
            <w:hideMark/>
          </w:tcPr>
          <w:p w14:paraId="5616592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2035" w:type="dxa"/>
            <w:tcBorders>
              <w:top w:val="nil"/>
              <w:left w:val="nil"/>
              <w:bottom w:val="single" w:sz="4" w:space="0" w:color="auto"/>
              <w:right w:val="single" w:sz="4" w:space="0" w:color="auto"/>
            </w:tcBorders>
            <w:noWrap/>
            <w:vAlign w:val="center"/>
            <w:hideMark/>
          </w:tcPr>
          <w:p w14:paraId="32685304" w14:textId="22065276"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5,517,300,000,000</w:t>
            </w:r>
          </w:p>
        </w:tc>
        <w:tc>
          <w:tcPr>
            <w:tcW w:w="2287" w:type="dxa"/>
            <w:tcBorders>
              <w:top w:val="nil"/>
              <w:left w:val="nil"/>
              <w:bottom w:val="single" w:sz="4" w:space="0" w:color="auto"/>
              <w:right w:val="single" w:sz="4" w:space="0" w:color="auto"/>
            </w:tcBorders>
            <w:noWrap/>
            <w:vAlign w:val="center"/>
            <w:hideMark/>
          </w:tcPr>
          <w:p w14:paraId="67458C5A" w14:textId="43F629DB"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27,601,205,000,000</w:t>
            </w:r>
          </w:p>
        </w:tc>
        <w:tc>
          <w:tcPr>
            <w:tcW w:w="0" w:type="auto"/>
            <w:tcBorders>
              <w:top w:val="nil"/>
              <w:left w:val="nil"/>
              <w:bottom w:val="single" w:sz="4" w:space="0" w:color="auto"/>
              <w:right w:val="single" w:sz="4" w:space="0" w:color="auto"/>
            </w:tcBorders>
            <w:noWrap/>
            <w:vAlign w:val="center"/>
            <w:hideMark/>
          </w:tcPr>
          <w:p w14:paraId="722658F8" w14:textId="52B61B4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0.19989</w:t>
            </w:r>
          </w:p>
        </w:tc>
      </w:tr>
      <w:tr w:rsidR="009B1114" w:rsidRPr="00877800" w14:paraId="6892632C"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0572916E"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1741D82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540EADBB"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2035" w:type="dxa"/>
            <w:tcBorders>
              <w:top w:val="nil"/>
              <w:left w:val="nil"/>
              <w:bottom w:val="single" w:sz="4" w:space="0" w:color="auto"/>
              <w:right w:val="single" w:sz="4" w:space="0" w:color="auto"/>
            </w:tcBorders>
            <w:noWrap/>
            <w:vAlign w:val="center"/>
            <w:hideMark/>
          </w:tcPr>
          <w:p w14:paraId="522BBD0B" w14:textId="3432E54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7,581,850,000,000</w:t>
            </w:r>
          </w:p>
        </w:tc>
        <w:tc>
          <w:tcPr>
            <w:tcW w:w="2287" w:type="dxa"/>
            <w:tcBorders>
              <w:top w:val="nil"/>
              <w:left w:val="nil"/>
              <w:bottom w:val="single" w:sz="4" w:space="0" w:color="auto"/>
              <w:right w:val="single" w:sz="4" w:space="0" w:color="auto"/>
            </w:tcBorders>
            <w:noWrap/>
            <w:vAlign w:val="center"/>
            <w:hideMark/>
          </w:tcPr>
          <w:p w14:paraId="73002E3A" w14:textId="3136A305"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30,975,174,000,000</w:t>
            </w:r>
          </w:p>
        </w:tc>
        <w:tc>
          <w:tcPr>
            <w:tcW w:w="0" w:type="auto"/>
            <w:tcBorders>
              <w:top w:val="nil"/>
              <w:left w:val="nil"/>
              <w:bottom w:val="single" w:sz="4" w:space="0" w:color="auto"/>
              <w:right w:val="single" w:sz="4" w:space="0" w:color="auto"/>
            </w:tcBorders>
            <w:noWrap/>
            <w:vAlign w:val="center"/>
            <w:hideMark/>
          </w:tcPr>
          <w:p w14:paraId="68FA621A" w14:textId="08A42B0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0.24477</w:t>
            </w:r>
          </w:p>
        </w:tc>
      </w:tr>
      <w:tr w:rsidR="009B1114" w:rsidRPr="00877800" w14:paraId="0F5D7B02"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52F3861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636D25C2"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D4E5CC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2035" w:type="dxa"/>
            <w:tcBorders>
              <w:top w:val="nil"/>
              <w:left w:val="nil"/>
              <w:bottom w:val="single" w:sz="4" w:space="0" w:color="auto"/>
              <w:right w:val="single" w:sz="4" w:space="0" w:color="auto"/>
            </w:tcBorders>
            <w:noWrap/>
            <w:vAlign w:val="center"/>
            <w:hideMark/>
          </w:tcPr>
          <w:p w14:paraId="724A9F00" w14:textId="084C0D99"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8,379,437,000,000</w:t>
            </w:r>
          </w:p>
        </w:tc>
        <w:tc>
          <w:tcPr>
            <w:tcW w:w="2287" w:type="dxa"/>
            <w:tcBorders>
              <w:top w:val="nil"/>
              <w:left w:val="nil"/>
              <w:bottom w:val="single" w:sz="4" w:space="0" w:color="auto"/>
              <w:right w:val="single" w:sz="4" w:space="0" w:color="auto"/>
            </w:tcBorders>
            <w:noWrap/>
            <w:vAlign w:val="center"/>
            <w:hideMark/>
          </w:tcPr>
          <w:p w14:paraId="33C2B950" w14:textId="6F257A40"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35,426,262,000,000</w:t>
            </w:r>
          </w:p>
        </w:tc>
        <w:tc>
          <w:tcPr>
            <w:tcW w:w="0" w:type="auto"/>
            <w:tcBorders>
              <w:top w:val="nil"/>
              <w:left w:val="nil"/>
              <w:bottom w:val="single" w:sz="4" w:space="0" w:color="auto"/>
              <w:right w:val="single" w:sz="4" w:space="0" w:color="auto"/>
            </w:tcBorders>
            <w:noWrap/>
            <w:vAlign w:val="center"/>
            <w:hideMark/>
          </w:tcPr>
          <w:p w14:paraId="504C04B5" w14:textId="1A4866AD"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0.23653</w:t>
            </w:r>
          </w:p>
        </w:tc>
      </w:tr>
      <w:tr w:rsidR="009B1114" w:rsidRPr="00877800" w14:paraId="1161FC1D"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1044BABF"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37BCDBA6"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634333D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2035" w:type="dxa"/>
            <w:tcBorders>
              <w:top w:val="nil"/>
              <w:left w:val="nil"/>
              <w:bottom w:val="single" w:sz="4" w:space="0" w:color="auto"/>
              <w:right w:val="single" w:sz="4" w:space="0" w:color="auto"/>
            </w:tcBorders>
            <w:noWrap/>
            <w:vAlign w:val="center"/>
            <w:hideMark/>
          </w:tcPr>
          <w:p w14:paraId="242986D8" w14:textId="597F166E"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8,844,678,000,000</w:t>
            </w:r>
          </w:p>
        </w:tc>
        <w:tc>
          <w:tcPr>
            <w:tcW w:w="2287" w:type="dxa"/>
            <w:tcBorders>
              <w:top w:val="nil"/>
              <w:left w:val="nil"/>
              <w:bottom w:val="single" w:sz="4" w:space="0" w:color="auto"/>
              <w:right w:val="single" w:sz="4" w:space="0" w:color="auto"/>
            </w:tcBorders>
            <w:noWrap/>
            <w:vAlign w:val="center"/>
            <w:hideMark/>
          </w:tcPr>
          <w:p w14:paraId="6826D2F9" w14:textId="17B820E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37,030,644,000,000</w:t>
            </w:r>
          </w:p>
        </w:tc>
        <w:tc>
          <w:tcPr>
            <w:tcW w:w="0" w:type="auto"/>
            <w:tcBorders>
              <w:top w:val="nil"/>
              <w:left w:val="nil"/>
              <w:bottom w:val="single" w:sz="4" w:space="0" w:color="auto"/>
              <w:right w:val="single" w:sz="4" w:space="0" w:color="auto"/>
            </w:tcBorders>
            <w:noWrap/>
            <w:vAlign w:val="center"/>
            <w:hideMark/>
          </w:tcPr>
          <w:p w14:paraId="347897BD" w14:textId="678E0F3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0.23885</w:t>
            </w:r>
          </w:p>
        </w:tc>
      </w:tr>
      <w:tr w:rsidR="009B1114" w:rsidRPr="00877800" w14:paraId="2E304723" w14:textId="77777777" w:rsidTr="00A16E1C">
        <w:trPr>
          <w:trHeight w:val="290"/>
        </w:trPr>
        <w:tc>
          <w:tcPr>
            <w:tcW w:w="466" w:type="dxa"/>
            <w:vMerge/>
            <w:tcBorders>
              <w:top w:val="nil"/>
              <w:left w:val="single" w:sz="4" w:space="0" w:color="auto"/>
              <w:bottom w:val="single" w:sz="4" w:space="0" w:color="000000"/>
              <w:right w:val="single" w:sz="4" w:space="0" w:color="auto"/>
            </w:tcBorders>
            <w:vAlign w:val="center"/>
            <w:hideMark/>
          </w:tcPr>
          <w:p w14:paraId="77119ED4"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1327" w:type="dxa"/>
            <w:vMerge/>
            <w:tcBorders>
              <w:top w:val="nil"/>
              <w:left w:val="single" w:sz="4" w:space="0" w:color="auto"/>
              <w:bottom w:val="single" w:sz="4" w:space="0" w:color="auto"/>
              <w:right w:val="single" w:sz="4" w:space="0" w:color="auto"/>
            </w:tcBorders>
            <w:vAlign w:val="center"/>
            <w:hideMark/>
          </w:tcPr>
          <w:p w14:paraId="7A0710FD"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p>
        </w:tc>
        <w:tc>
          <w:tcPr>
            <w:tcW w:w="846" w:type="dxa"/>
            <w:tcBorders>
              <w:top w:val="nil"/>
              <w:left w:val="nil"/>
              <w:bottom w:val="single" w:sz="4" w:space="0" w:color="auto"/>
              <w:right w:val="single" w:sz="4" w:space="0" w:color="auto"/>
            </w:tcBorders>
            <w:noWrap/>
            <w:vAlign w:val="center"/>
            <w:hideMark/>
          </w:tcPr>
          <w:p w14:paraId="7C23C25A" w14:textId="77777777"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2035" w:type="dxa"/>
            <w:tcBorders>
              <w:top w:val="nil"/>
              <w:left w:val="nil"/>
              <w:bottom w:val="single" w:sz="4" w:space="0" w:color="auto"/>
              <w:right w:val="single" w:sz="4" w:space="0" w:color="auto"/>
            </w:tcBorders>
            <w:noWrap/>
            <w:vAlign w:val="center"/>
            <w:hideMark/>
          </w:tcPr>
          <w:p w14:paraId="02E3EE0F" w14:textId="0F6F295F"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12,072,462,000,000</w:t>
            </w:r>
          </w:p>
        </w:tc>
        <w:tc>
          <w:tcPr>
            <w:tcW w:w="2287" w:type="dxa"/>
            <w:tcBorders>
              <w:top w:val="nil"/>
              <w:left w:val="nil"/>
              <w:bottom w:val="single" w:sz="4" w:space="0" w:color="auto"/>
              <w:right w:val="single" w:sz="4" w:space="0" w:color="auto"/>
            </w:tcBorders>
            <w:noWrap/>
            <w:vAlign w:val="center"/>
            <w:hideMark/>
          </w:tcPr>
          <w:p w14:paraId="7D30768F" w14:textId="7CA138AA"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38,832,631,000,000</w:t>
            </w:r>
          </w:p>
        </w:tc>
        <w:tc>
          <w:tcPr>
            <w:tcW w:w="0" w:type="auto"/>
            <w:tcBorders>
              <w:top w:val="nil"/>
              <w:left w:val="nil"/>
              <w:bottom w:val="single" w:sz="4" w:space="0" w:color="auto"/>
              <w:right w:val="single" w:sz="4" w:space="0" w:color="auto"/>
            </w:tcBorders>
            <w:noWrap/>
            <w:vAlign w:val="center"/>
            <w:hideMark/>
          </w:tcPr>
          <w:p w14:paraId="4741463C" w14:textId="7557DAE3" w:rsidR="00A16E1C" w:rsidRPr="00877800" w:rsidRDefault="00A16E1C" w:rsidP="00A16E1C">
            <w:pPr>
              <w:spacing w:after="0" w:line="240" w:lineRule="auto"/>
              <w:jc w:val="center"/>
              <w:rPr>
                <w:rFonts w:eastAsia="Times New Roman" w:cs="Times New Roman"/>
                <w:kern w:val="0"/>
                <w:sz w:val="20"/>
                <w:szCs w:val="20"/>
                <w:lang w:bidi="ar-SA"/>
                <w14:ligatures w14:val="none"/>
              </w:rPr>
            </w:pPr>
            <w:r w:rsidRPr="00877800">
              <w:rPr>
                <w:rFonts w:cs="Times New Roman"/>
                <w:sz w:val="20"/>
                <w:szCs w:val="20"/>
              </w:rPr>
              <w:t>0.31088</w:t>
            </w:r>
          </w:p>
        </w:tc>
      </w:tr>
    </w:tbl>
    <w:p w14:paraId="5EC00DAB" w14:textId="77777777" w:rsidR="001871D6" w:rsidRPr="00877800" w:rsidRDefault="001871D6" w:rsidP="00120181">
      <w:pPr>
        <w:spacing w:line="240" w:lineRule="auto"/>
        <w:jc w:val="both"/>
        <w:rPr>
          <w:rFonts w:cs="Times New Roman"/>
          <w:szCs w:val="22"/>
        </w:rPr>
        <w:sectPr w:rsidR="001871D6" w:rsidRPr="00877800" w:rsidSect="009B2DC8">
          <w:headerReference w:type="even" r:id="rId163"/>
          <w:pgSz w:w="11906" w:h="16838" w:code="9"/>
          <w:pgMar w:top="2268" w:right="1701" w:bottom="1701" w:left="2268" w:header="720" w:footer="720" w:gutter="0"/>
          <w:cols w:space="720"/>
          <w:docGrid w:linePitch="360"/>
        </w:sectPr>
      </w:pPr>
    </w:p>
    <w:p w14:paraId="421DE9BA" w14:textId="0A9FDF30" w:rsidR="0037161B" w:rsidRPr="00877800" w:rsidRDefault="0037161B" w:rsidP="0037161B">
      <w:pPr>
        <w:pStyle w:val="Caption"/>
        <w:keepNext/>
        <w:spacing w:after="0"/>
        <w:rPr>
          <w:rFonts w:cs="Times New Roman"/>
          <w:b/>
          <w:bCs/>
          <w:i w:val="0"/>
          <w:iCs w:val="0"/>
          <w:color w:val="auto"/>
          <w:sz w:val="22"/>
        </w:rPr>
      </w:pPr>
      <w:bookmarkStart w:id="139" w:name="_Toc226669435"/>
      <w:r w:rsidRPr="00877800">
        <w:rPr>
          <w:rFonts w:cs="Times New Roman"/>
          <w:b/>
          <w:bCs/>
          <w:i w:val="0"/>
          <w:iCs w:val="0"/>
          <w:color w:val="auto"/>
          <w:sz w:val="22"/>
        </w:rPr>
        <w:lastRenderedPageBreak/>
        <w:t>Appendix</w:t>
      </w:r>
      <w:r w:rsidR="00D471A5">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7</w:t>
      </w:r>
      <w:r w:rsidR="004B5AF7" w:rsidRPr="00877800">
        <w:rPr>
          <w:rFonts w:cs="Times New Roman"/>
          <w:b/>
          <w:bCs/>
          <w:i w:val="0"/>
          <w:iCs w:val="0"/>
          <w:color w:val="auto"/>
          <w:sz w:val="22"/>
        </w:rPr>
        <w:fldChar w:fldCharType="end"/>
      </w:r>
      <w:r w:rsidRPr="00877800">
        <w:rPr>
          <w:rFonts w:cs="Times New Roman"/>
          <w:b/>
          <w:bCs/>
          <w:i w:val="0"/>
          <w:iCs w:val="0"/>
          <w:color w:val="auto"/>
          <w:sz w:val="22"/>
        </w:rPr>
        <w:t xml:space="preserve">. Research Data After </w:t>
      </w:r>
      <w:r w:rsidRPr="00D471A5">
        <w:rPr>
          <w:rFonts w:cs="Times New Roman"/>
          <w:b/>
          <w:bCs/>
          <w:i w:val="0"/>
          <w:iCs w:val="0"/>
          <w:color w:val="auto"/>
          <w:sz w:val="22"/>
        </w:rPr>
        <w:t>Outlier</w:t>
      </w:r>
      <w:bookmarkEnd w:id="139"/>
    </w:p>
    <w:tbl>
      <w:tblPr>
        <w:tblW w:w="7555" w:type="dxa"/>
        <w:tblLook w:val="04A0" w:firstRow="1" w:lastRow="0" w:firstColumn="1" w:lastColumn="0" w:noHBand="0" w:noVBand="1"/>
      </w:tblPr>
      <w:tblGrid>
        <w:gridCol w:w="580"/>
        <w:gridCol w:w="960"/>
        <w:gridCol w:w="1515"/>
        <w:gridCol w:w="1350"/>
        <w:gridCol w:w="1530"/>
        <w:gridCol w:w="1620"/>
      </w:tblGrid>
      <w:tr w:rsidR="005F5956" w:rsidRPr="00877800" w14:paraId="21DD2A06" w14:textId="77777777" w:rsidTr="0037161B">
        <w:trPr>
          <w:trHeight w:val="630"/>
        </w:trPr>
        <w:tc>
          <w:tcPr>
            <w:tcW w:w="580" w:type="dxa"/>
            <w:tcBorders>
              <w:top w:val="single" w:sz="4" w:space="0" w:color="auto"/>
              <w:left w:val="single" w:sz="4" w:space="0" w:color="auto"/>
              <w:bottom w:val="single" w:sz="4" w:space="0" w:color="auto"/>
              <w:right w:val="single" w:sz="4" w:space="0" w:color="auto"/>
            </w:tcBorders>
            <w:vAlign w:val="center"/>
            <w:hideMark/>
          </w:tcPr>
          <w:p w14:paraId="61C88360" w14:textId="77777777" w:rsidR="005F5956" w:rsidRPr="00877800" w:rsidRDefault="005F5956" w:rsidP="0037161B">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No</w:t>
            </w:r>
          </w:p>
        </w:tc>
        <w:tc>
          <w:tcPr>
            <w:tcW w:w="960" w:type="dxa"/>
            <w:tcBorders>
              <w:top w:val="single" w:sz="4" w:space="0" w:color="auto"/>
              <w:left w:val="nil"/>
              <w:bottom w:val="single" w:sz="4" w:space="0" w:color="auto"/>
              <w:right w:val="single" w:sz="4" w:space="0" w:color="auto"/>
            </w:tcBorders>
            <w:vAlign w:val="center"/>
            <w:hideMark/>
          </w:tcPr>
          <w:p w14:paraId="6464E4A5" w14:textId="77777777" w:rsidR="005F5956" w:rsidRPr="00877800" w:rsidRDefault="005F5956" w:rsidP="0037161B">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515" w:type="dxa"/>
            <w:tcBorders>
              <w:top w:val="single" w:sz="4" w:space="0" w:color="auto"/>
              <w:left w:val="nil"/>
              <w:bottom w:val="single" w:sz="4" w:space="0" w:color="auto"/>
              <w:right w:val="single" w:sz="4" w:space="0" w:color="auto"/>
            </w:tcBorders>
            <w:vAlign w:val="center"/>
            <w:hideMark/>
          </w:tcPr>
          <w:p w14:paraId="0DA487EE" w14:textId="3C707A6D" w:rsidR="005F5956" w:rsidRPr="00877800" w:rsidRDefault="005F5956" w:rsidP="0037161B">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350" w:type="dxa"/>
            <w:tcBorders>
              <w:top w:val="single" w:sz="4" w:space="0" w:color="auto"/>
              <w:left w:val="nil"/>
              <w:bottom w:val="single" w:sz="4" w:space="0" w:color="auto"/>
              <w:right w:val="single" w:sz="4" w:space="0" w:color="auto"/>
            </w:tcBorders>
            <w:vAlign w:val="center"/>
            <w:hideMark/>
          </w:tcPr>
          <w:p w14:paraId="7BFF5DD8" w14:textId="42157586" w:rsidR="005F5956" w:rsidRPr="00877800" w:rsidRDefault="005F5956" w:rsidP="0037161B">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c>
          <w:tcPr>
            <w:tcW w:w="1530" w:type="dxa"/>
            <w:tcBorders>
              <w:top w:val="single" w:sz="4" w:space="0" w:color="auto"/>
              <w:left w:val="nil"/>
              <w:bottom w:val="single" w:sz="4" w:space="0" w:color="auto"/>
              <w:right w:val="single" w:sz="4" w:space="0" w:color="auto"/>
            </w:tcBorders>
            <w:vAlign w:val="center"/>
            <w:hideMark/>
          </w:tcPr>
          <w:p w14:paraId="0EC02401" w14:textId="77777777" w:rsidR="005F5956" w:rsidRPr="00877800" w:rsidRDefault="005F5956" w:rsidP="0037161B">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620" w:type="dxa"/>
            <w:tcBorders>
              <w:top w:val="single" w:sz="4" w:space="0" w:color="auto"/>
              <w:left w:val="nil"/>
              <w:bottom w:val="single" w:sz="4" w:space="0" w:color="auto"/>
              <w:right w:val="single" w:sz="4" w:space="0" w:color="auto"/>
            </w:tcBorders>
            <w:vAlign w:val="center"/>
            <w:hideMark/>
          </w:tcPr>
          <w:p w14:paraId="7C31E9A4" w14:textId="77777777" w:rsidR="005F5956" w:rsidRPr="00877800" w:rsidRDefault="005F5956" w:rsidP="0037161B">
            <w:pPr>
              <w:spacing w:after="0" w:line="240" w:lineRule="auto"/>
              <w:jc w:val="center"/>
              <w:rPr>
                <w:rFonts w:eastAsia="Times New Roman" w:cs="Times New Roman"/>
                <w:b/>
                <w:bCs/>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5F5956" w:rsidRPr="00877800" w14:paraId="04B7DC2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CA1DBF5" w14:textId="27F0014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8800D3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5386B358" w14:textId="4BD4EBD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05873</w:t>
            </w:r>
          </w:p>
        </w:tc>
        <w:tc>
          <w:tcPr>
            <w:tcW w:w="1350" w:type="dxa"/>
            <w:tcBorders>
              <w:top w:val="nil"/>
              <w:left w:val="nil"/>
              <w:bottom w:val="single" w:sz="4" w:space="0" w:color="auto"/>
              <w:right w:val="single" w:sz="4" w:space="0" w:color="auto"/>
            </w:tcBorders>
            <w:noWrap/>
            <w:vAlign w:val="center"/>
            <w:hideMark/>
          </w:tcPr>
          <w:p w14:paraId="719B06B1" w14:textId="46302D7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82968</w:t>
            </w:r>
          </w:p>
        </w:tc>
        <w:tc>
          <w:tcPr>
            <w:tcW w:w="1530" w:type="dxa"/>
            <w:tcBorders>
              <w:top w:val="nil"/>
              <w:left w:val="nil"/>
              <w:bottom w:val="single" w:sz="4" w:space="0" w:color="auto"/>
              <w:right w:val="single" w:sz="4" w:space="0" w:color="auto"/>
            </w:tcBorders>
            <w:noWrap/>
            <w:vAlign w:val="center"/>
            <w:hideMark/>
          </w:tcPr>
          <w:p w14:paraId="635C9854" w14:textId="21D98CB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15749</w:t>
            </w:r>
          </w:p>
        </w:tc>
        <w:tc>
          <w:tcPr>
            <w:tcW w:w="1620" w:type="dxa"/>
            <w:tcBorders>
              <w:top w:val="nil"/>
              <w:left w:val="nil"/>
              <w:bottom w:val="single" w:sz="4" w:space="0" w:color="auto"/>
              <w:right w:val="single" w:sz="4" w:space="0" w:color="auto"/>
            </w:tcBorders>
            <w:noWrap/>
            <w:vAlign w:val="center"/>
            <w:hideMark/>
          </w:tcPr>
          <w:p w14:paraId="724CBB3C" w14:textId="7C93092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00089</w:t>
            </w:r>
          </w:p>
        </w:tc>
      </w:tr>
      <w:tr w:rsidR="005F5956" w:rsidRPr="00877800" w14:paraId="7C8C2303"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C8527EC" w14:textId="3D6CEA5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B595037"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6C6732C2" w14:textId="263EA4F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04531</w:t>
            </w:r>
          </w:p>
        </w:tc>
        <w:tc>
          <w:tcPr>
            <w:tcW w:w="1350" w:type="dxa"/>
            <w:tcBorders>
              <w:top w:val="nil"/>
              <w:left w:val="nil"/>
              <w:bottom w:val="single" w:sz="4" w:space="0" w:color="auto"/>
              <w:right w:val="single" w:sz="4" w:space="0" w:color="auto"/>
            </w:tcBorders>
            <w:noWrap/>
            <w:vAlign w:val="center"/>
            <w:hideMark/>
          </w:tcPr>
          <w:p w14:paraId="4E132214" w14:textId="0D41044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86316</w:t>
            </w:r>
          </w:p>
        </w:tc>
        <w:tc>
          <w:tcPr>
            <w:tcW w:w="1530" w:type="dxa"/>
            <w:tcBorders>
              <w:top w:val="nil"/>
              <w:left w:val="nil"/>
              <w:bottom w:val="single" w:sz="4" w:space="0" w:color="auto"/>
              <w:right w:val="single" w:sz="4" w:space="0" w:color="auto"/>
            </w:tcBorders>
            <w:noWrap/>
            <w:vAlign w:val="center"/>
            <w:hideMark/>
          </w:tcPr>
          <w:p w14:paraId="4F0F3ECB" w14:textId="537802C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24311</w:t>
            </w:r>
          </w:p>
        </w:tc>
        <w:tc>
          <w:tcPr>
            <w:tcW w:w="1620" w:type="dxa"/>
            <w:tcBorders>
              <w:top w:val="nil"/>
              <w:left w:val="nil"/>
              <w:bottom w:val="single" w:sz="4" w:space="0" w:color="auto"/>
              <w:right w:val="single" w:sz="4" w:space="0" w:color="auto"/>
            </w:tcBorders>
            <w:noWrap/>
            <w:vAlign w:val="center"/>
            <w:hideMark/>
          </w:tcPr>
          <w:p w14:paraId="16E8D04F" w14:textId="1C42180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00092</w:t>
            </w:r>
          </w:p>
        </w:tc>
      </w:tr>
      <w:tr w:rsidR="005F5956" w:rsidRPr="00877800" w14:paraId="208254E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72832C3" w14:textId="1666C94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C30224E"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6DA0DE67" w14:textId="5B771D0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03507</w:t>
            </w:r>
          </w:p>
        </w:tc>
        <w:tc>
          <w:tcPr>
            <w:tcW w:w="1350" w:type="dxa"/>
            <w:tcBorders>
              <w:top w:val="nil"/>
              <w:left w:val="nil"/>
              <w:bottom w:val="single" w:sz="4" w:space="0" w:color="auto"/>
              <w:right w:val="single" w:sz="4" w:space="0" w:color="auto"/>
            </w:tcBorders>
            <w:noWrap/>
            <w:vAlign w:val="center"/>
            <w:hideMark/>
          </w:tcPr>
          <w:p w14:paraId="4F810DFA" w14:textId="532F2D1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89557</w:t>
            </w:r>
          </w:p>
        </w:tc>
        <w:tc>
          <w:tcPr>
            <w:tcW w:w="1530" w:type="dxa"/>
            <w:tcBorders>
              <w:top w:val="nil"/>
              <w:left w:val="nil"/>
              <w:bottom w:val="single" w:sz="4" w:space="0" w:color="auto"/>
              <w:right w:val="single" w:sz="4" w:space="0" w:color="auto"/>
            </w:tcBorders>
            <w:noWrap/>
            <w:vAlign w:val="center"/>
            <w:hideMark/>
          </w:tcPr>
          <w:p w14:paraId="250213B4" w14:textId="042346C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23620</w:t>
            </w:r>
          </w:p>
        </w:tc>
        <w:tc>
          <w:tcPr>
            <w:tcW w:w="1620" w:type="dxa"/>
            <w:tcBorders>
              <w:top w:val="nil"/>
              <w:left w:val="nil"/>
              <w:bottom w:val="single" w:sz="4" w:space="0" w:color="auto"/>
              <w:right w:val="single" w:sz="4" w:space="0" w:color="auto"/>
            </w:tcBorders>
            <w:noWrap/>
            <w:vAlign w:val="center"/>
            <w:hideMark/>
          </w:tcPr>
          <w:p w14:paraId="5BBA98BC" w14:textId="3B64916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00311</w:t>
            </w:r>
          </w:p>
        </w:tc>
      </w:tr>
      <w:tr w:rsidR="005F5956" w:rsidRPr="00877800" w14:paraId="435A685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3006F12" w14:textId="004448B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2B1EC1F"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7EBC07EC" w14:textId="5C0D4B5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03916</w:t>
            </w:r>
          </w:p>
        </w:tc>
        <w:tc>
          <w:tcPr>
            <w:tcW w:w="1350" w:type="dxa"/>
            <w:tcBorders>
              <w:top w:val="nil"/>
              <w:left w:val="nil"/>
              <w:bottom w:val="single" w:sz="4" w:space="0" w:color="auto"/>
              <w:right w:val="single" w:sz="4" w:space="0" w:color="auto"/>
            </w:tcBorders>
            <w:noWrap/>
            <w:vAlign w:val="center"/>
            <w:hideMark/>
          </w:tcPr>
          <w:p w14:paraId="0E88DE74" w14:textId="48DD842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89857</w:t>
            </w:r>
          </w:p>
        </w:tc>
        <w:tc>
          <w:tcPr>
            <w:tcW w:w="1530" w:type="dxa"/>
            <w:tcBorders>
              <w:top w:val="nil"/>
              <w:left w:val="nil"/>
              <w:bottom w:val="single" w:sz="4" w:space="0" w:color="auto"/>
              <w:right w:val="single" w:sz="4" w:space="0" w:color="auto"/>
            </w:tcBorders>
            <w:noWrap/>
            <w:vAlign w:val="center"/>
            <w:hideMark/>
          </w:tcPr>
          <w:p w14:paraId="33CAB9F8" w14:textId="0775E82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30997</w:t>
            </w:r>
          </w:p>
        </w:tc>
        <w:tc>
          <w:tcPr>
            <w:tcW w:w="1620" w:type="dxa"/>
            <w:tcBorders>
              <w:top w:val="nil"/>
              <w:left w:val="nil"/>
              <w:bottom w:val="single" w:sz="4" w:space="0" w:color="auto"/>
              <w:right w:val="single" w:sz="4" w:space="0" w:color="auto"/>
            </w:tcBorders>
            <w:noWrap/>
            <w:vAlign w:val="center"/>
            <w:hideMark/>
          </w:tcPr>
          <w:p w14:paraId="034D30EB" w14:textId="225EDF6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00429</w:t>
            </w:r>
          </w:p>
        </w:tc>
      </w:tr>
      <w:tr w:rsidR="005F5956" w:rsidRPr="00877800" w14:paraId="0CDC7A97"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E617139" w14:textId="56A6567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B41A192"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1FE066A3" w14:textId="00F9B6E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03880</w:t>
            </w:r>
          </w:p>
        </w:tc>
        <w:tc>
          <w:tcPr>
            <w:tcW w:w="1350" w:type="dxa"/>
            <w:tcBorders>
              <w:top w:val="nil"/>
              <w:left w:val="nil"/>
              <w:bottom w:val="single" w:sz="4" w:space="0" w:color="auto"/>
              <w:right w:val="single" w:sz="4" w:space="0" w:color="auto"/>
            </w:tcBorders>
            <w:noWrap/>
            <w:vAlign w:val="center"/>
            <w:hideMark/>
          </w:tcPr>
          <w:p w14:paraId="7ECE33C8" w14:textId="1490E5C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85776</w:t>
            </w:r>
          </w:p>
        </w:tc>
        <w:tc>
          <w:tcPr>
            <w:tcW w:w="1530" w:type="dxa"/>
            <w:tcBorders>
              <w:top w:val="nil"/>
              <w:left w:val="nil"/>
              <w:bottom w:val="single" w:sz="4" w:space="0" w:color="auto"/>
              <w:right w:val="single" w:sz="4" w:space="0" w:color="auto"/>
            </w:tcBorders>
            <w:noWrap/>
            <w:vAlign w:val="center"/>
            <w:hideMark/>
          </w:tcPr>
          <w:p w14:paraId="47A5852E" w14:textId="27DF3FD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24529</w:t>
            </w:r>
          </w:p>
        </w:tc>
        <w:tc>
          <w:tcPr>
            <w:tcW w:w="1620" w:type="dxa"/>
            <w:tcBorders>
              <w:top w:val="nil"/>
              <w:left w:val="nil"/>
              <w:bottom w:val="single" w:sz="4" w:space="0" w:color="auto"/>
              <w:right w:val="single" w:sz="4" w:space="0" w:color="auto"/>
            </w:tcBorders>
            <w:noWrap/>
            <w:vAlign w:val="center"/>
            <w:hideMark/>
          </w:tcPr>
          <w:p w14:paraId="33F30390" w14:textId="33B0A03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00359</w:t>
            </w:r>
          </w:p>
        </w:tc>
      </w:tr>
      <w:tr w:rsidR="005F5956" w:rsidRPr="00877800" w14:paraId="2A3DFB8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157AD14" w14:textId="4650FA9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B9790E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209F20C6" w14:textId="7462A78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01797</w:t>
            </w:r>
          </w:p>
        </w:tc>
        <w:tc>
          <w:tcPr>
            <w:tcW w:w="1350" w:type="dxa"/>
            <w:tcBorders>
              <w:top w:val="nil"/>
              <w:left w:val="nil"/>
              <w:bottom w:val="single" w:sz="4" w:space="0" w:color="auto"/>
              <w:right w:val="single" w:sz="4" w:space="0" w:color="auto"/>
            </w:tcBorders>
            <w:noWrap/>
            <w:vAlign w:val="center"/>
            <w:hideMark/>
          </w:tcPr>
          <w:p w14:paraId="13B92104" w14:textId="3474330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68958</w:t>
            </w:r>
          </w:p>
        </w:tc>
        <w:tc>
          <w:tcPr>
            <w:tcW w:w="1530" w:type="dxa"/>
            <w:tcBorders>
              <w:top w:val="nil"/>
              <w:left w:val="nil"/>
              <w:bottom w:val="single" w:sz="4" w:space="0" w:color="auto"/>
              <w:right w:val="single" w:sz="4" w:space="0" w:color="auto"/>
            </w:tcBorders>
            <w:noWrap/>
            <w:vAlign w:val="center"/>
            <w:hideMark/>
          </w:tcPr>
          <w:p w14:paraId="40344073" w14:textId="741AFEF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26894</w:t>
            </w:r>
          </w:p>
        </w:tc>
        <w:tc>
          <w:tcPr>
            <w:tcW w:w="1620" w:type="dxa"/>
            <w:tcBorders>
              <w:top w:val="nil"/>
              <w:left w:val="nil"/>
              <w:bottom w:val="single" w:sz="4" w:space="0" w:color="auto"/>
              <w:right w:val="single" w:sz="4" w:space="0" w:color="auto"/>
            </w:tcBorders>
            <w:noWrap/>
            <w:vAlign w:val="center"/>
            <w:hideMark/>
          </w:tcPr>
          <w:p w14:paraId="2F99617E" w14:textId="0F2F6A1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02524</w:t>
            </w:r>
          </w:p>
        </w:tc>
      </w:tr>
      <w:tr w:rsidR="005F5956" w:rsidRPr="00877800" w14:paraId="53A15D4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6E78BAA" w14:textId="2BAA3A6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BE5CAE2"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59A4F693" w14:textId="773BAC0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02156</w:t>
            </w:r>
          </w:p>
        </w:tc>
        <w:tc>
          <w:tcPr>
            <w:tcW w:w="1350" w:type="dxa"/>
            <w:tcBorders>
              <w:top w:val="nil"/>
              <w:left w:val="nil"/>
              <w:bottom w:val="single" w:sz="4" w:space="0" w:color="auto"/>
              <w:right w:val="single" w:sz="4" w:space="0" w:color="auto"/>
            </w:tcBorders>
            <w:noWrap/>
            <w:vAlign w:val="center"/>
            <w:hideMark/>
          </w:tcPr>
          <w:p w14:paraId="28944144" w14:textId="0A25FC6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64367</w:t>
            </w:r>
          </w:p>
        </w:tc>
        <w:tc>
          <w:tcPr>
            <w:tcW w:w="1530" w:type="dxa"/>
            <w:tcBorders>
              <w:top w:val="nil"/>
              <w:left w:val="nil"/>
              <w:bottom w:val="single" w:sz="4" w:space="0" w:color="auto"/>
              <w:right w:val="single" w:sz="4" w:space="0" w:color="auto"/>
            </w:tcBorders>
            <w:noWrap/>
            <w:vAlign w:val="center"/>
            <w:hideMark/>
          </w:tcPr>
          <w:p w14:paraId="5A989BB4" w14:textId="31900E6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26853</w:t>
            </w:r>
          </w:p>
        </w:tc>
        <w:tc>
          <w:tcPr>
            <w:tcW w:w="1620" w:type="dxa"/>
            <w:tcBorders>
              <w:top w:val="nil"/>
              <w:left w:val="nil"/>
              <w:bottom w:val="single" w:sz="4" w:space="0" w:color="auto"/>
              <w:right w:val="single" w:sz="4" w:space="0" w:color="auto"/>
            </w:tcBorders>
            <w:noWrap/>
            <w:vAlign w:val="center"/>
            <w:hideMark/>
          </w:tcPr>
          <w:p w14:paraId="2B9A259A" w14:textId="037B44D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02560</w:t>
            </w:r>
          </w:p>
        </w:tc>
      </w:tr>
      <w:tr w:rsidR="005F5956" w:rsidRPr="00877800" w14:paraId="41544FCD"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0849946" w14:textId="3C8FB9E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9F917E1"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5415D98B" w14:textId="0731733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01698</w:t>
            </w:r>
          </w:p>
        </w:tc>
        <w:tc>
          <w:tcPr>
            <w:tcW w:w="1350" w:type="dxa"/>
            <w:tcBorders>
              <w:top w:val="nil"/>
              <w:left w:val="nil"/>
              <w:bottom w:val="single" w:sz="4" w:space="0" w:color="auto"/>
              <w:right w:val="single" w:sz="4" w:space="0" w:color="auto"/>
            </w:tcBorders>
            <w:noWrap/>
            <w:vAlign w:val="center"/>
            <w:hideMark/>
          </w:tcPr>
          <w:p w14:paraId="65479C49" w14:textId="03D25FD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67413</w:t>
            </w:r>
          </w:p>
        </w:tc>
        <w:tc>
          <w:tcPr>
            <w:tcW w:w="1530" w:type="dxa"/>
            <w:tcBorders>
              <w:top w:val="nil"/>
              <w:left w:val="nil"/>
              <w:bottom w:val="single" w:sz="4" w:space="0" w:color="auto"/>
              <w:right w:val="single" w:sz="4" w:space="0" w:color="auto"/>
            </w:tcBorders>
            <w:noWrap/>
            <w:vAlign w:val="center"/>
            <w:hideMark/>
          </w:tcPr>
          <w:p w14:paraId="074380DA" w14:textId="32A0BAA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26842</w:t>
            </w:r>
          </w:p>
        </w:tc>
        <w:tc>
          <w:tcPr>
            <w:tcW w:w="1620" w:type="dxa"/>
            <w:tcBorders>
              <w:top w:val="nil"/>
              <w:left w:val="nil"/>
              <w:bottom w:val="single" w:sz="4" w:space="0" w:color="auto"/>
              <w:right w:val="single" w:sz="4" w:space="0" w:color="auto"/>
            </w:tcBorders>
            <w:noWrap/>
            <w:vAlign w:val="center"/>
            <w:hideMark/>
          </w:tcPr>
          <w:p w14:paraId="43B2E6FD" w14:textId="6C94C20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03100</w:t>
            </w:r>
          </w:p>
        </w:tc>
      </w:tr>
      <w:tr w:rsidR="005F5956" w:rsidRPr="00877800" w14:paraId="4216329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A8647C8" w14:textId="70DB414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C7CBB77"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0830AF15" w14:textId="5D7E552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02821</w:t>
            </w:r>
          </w:p>
        </w:tc>
        <w:tc>
          <w:tcPr>
            <w:tcW w:w="1350" w:type="dxa"/>
            <w:tcBorders>
              <w:top w:val="nil"/>
              <w:left w:val="nil"/>
              <w:bottom w:val="single" w:sz="4" w:space="0" w:color="auto"/>
              <w:right w:val="single" w:sz="4" w:space="0" w:color="auto"/>
            </w:tcBorders>
            <w:noWrap/>
            <w:vAlign w:val="center"/>
            <w:hideMark/>
          </w:tcPr>
          <w:p w14:paraId="4EB96D01" w14:textId="591FB3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85883</w:t>
            </w:r>
          </w:p>
        </w:tc>
        <w:tc>
          <w:tcPr>
            <w:tcW w:w="1530" w:type="dxa"/>
            <w:tcBorders>
              <w:top w:val="nil"/>
              <w:left w:val="nil"/>
              <w:bottom w:val="single" w:sz="4" w:space="0" w:color="auto"/>
              <w:right w:val="single" w:sz="4" w:space="0" w:color="auto"/>
            </w:tcBorders>
            <w:noWrap/>
            <w:vAlign w:val="center"/>
            <w:hideMark/>
          </w:tcPr>
          <w:p w14:paraId="3A9797EE" w14:textId="70D14DA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19610</w:t>
            </w:r>
          </w:p>
        </w:tc>
        <w:tc>
          <w:tcPr>
            <w:tcW w:w="1620" w:type="dxa"/>
            <w:tcBorders>
              <w:top w:val="nil"/>
              <w:left w:val="nil"/>
              <w:bottom w:val="single" w:sz="4" w:space="0" w:color="auto"/>
              <w:right w:val="single" w:sz="4" w:space="0" w:color="auto"/>
            </w:tcBorders>
            <w:noWrap/>
            <w:vAlign w:val="center"/>
            <w:hideMark/>
          </w:tcPr>
          <w:p w14:paraId="64AC53C2" w14:textId="4FDF4C6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01431</w:t>
            </w:r>
          </w:p>
        </w:tc>
      </w:tr>
      <w:tr w:rsidR="005F5956" w:rsidRPr="00877800" w14:paraId="7BC14EDA"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89E862B" w14:textId="2665599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48E00E1"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76C488BC" w14:textId="5F31217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04202</w:t>
            </w:r>
          </w:p>
        </w:tc>
        <w:tc>
          <w:tcPr>
            <w:tcW w:w="1350" w:type="dxa"/>
            <w:tcBorders>
              <w:top w:val="nil"/>
              <w:left w:val="nil"/>
              <w:bottom w:val="single" w:sz="4" w:space="0" w:color="auto"/>
              <w:right w:val="single" w:sz="4" w:space="0" w:color="auto"/>
            </w:tcBorders>
            <w:noWrap/>
            <w:vAlign w:val="center"/>
            <w:hideMark/>
          </w:tcPr>
          <w:p w14:paraId="6CBE7BB2" w14:textId="116A432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03573</w:t>
            </w:r>
          </w:p>
        </w:tc>
        <w:tc>
          <w:tcPr>
            <w:tcW w:w="1530" w:type="dxa"/>
            <w:tcBorders>
              <w:top w:val="nil"/>
              <w:left w:val="nil"/>
              <w:bottom w:val="single" w:sz="4" w:space="0" w:color="auto"/>
              <w:right w:val="single" w:sz="4" w:space="0" w:color="auto"/>
            </w:tcBorders>
            <w:noWrap/>
            <w:vAlign w:val="center"/>
            <w:hideMark/>
          </w:tcPr>
          <w:p w14:paraId="629C4EFA" w14:textId="799EB3F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16782</w:t>
            </w:r>
          </w:p>
        </w:tc>
        <w:tc>
          <w:tcPr>
            <w:tcW w:w="1620" w:type="dxa"/>
            <w:tcBorders>
              <w:top w:val="nil"/>
              <w:left w:val="nil"/>
              <w:bottom w:val="single" w:sz="4" w:space="0" w:color="auto"/>
              <w:right w:val="single" w:sz="4" w:space="0" w:color="auto"/>
            </w:tcBorders>
            <w:noWrap/>
            <w:vAlign w:val="center"/>
            <w:hideMark/>
          </w:tcPr>
          <w:p w14:paraId="218EBBA4" w14:textId="1B6D1D2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00373</w:t>
            </w:r>
          </w:p>
        </w:tc>
      </w:tr>
      <w:tr w:rsidR="005F5956" w:rsidRPr="00877800" w14:paraId="3B2886C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1FAFDF3" w14:textId="192B43F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4ED3DC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2C66CCDD" w14:textId="636F0DA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03696</w:t>
            </w:r>
          </w:p>
        </w:tc>
        <w:tc>
          <w:tcPr>
            <w:tcW w:w="1350" w:type="dxa"/>
            <w:tcBorders>
              <w:top w:val="nil"/>
              <w:left w:val="nil"/>
              <w:bottom w:val="single" w:sz="4" w:space="0" w:color="auto"/>
              <w:right w:val="single" w:sz="4" w:space="0" w:color="auto"/>
            </w:tcBorders>
            <w:noWrap/>
            <w:vAlign w:val="center"/>
            <w:hideMark/>
          </w:tcPr>
          <w:p w14:paraId="7ECDF327" w14:textId="3CA9C76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00958</w:t>
            </w:r>
          </w:p>
        </w:tc>
        <w:tc>
          <w:tcPr>
            <w:tcW w:w="1530" w:type="dxa"/>
            <w:tcBorders>
              <w:top w:val="nil"/>
              <w:left w:val="nil"/>
              <w:bottom w:val="single" w:sz="4" w:space="0" w:color="auto"/>
              <w:right w:val="single" w:sz="4" w:space="0" w:color="auto"/>
            </w:tcBorders>
            <w:noWrap/>
            <w:vAlign w:val="center"/>
            <w:hideMark/>
          </w:tcPr>
          <w:p w14:paraId="3DF61A33" w14:textId="270A3CC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19745</w:t>
            </w:r>
          </w:p>
        </w:tc>
        <w:tc>
          <w:tcPr>
            <w:tcW w:w="1620" w:type="dxa"/>
            <w:tcBorders>
              <w:top w:val="nil"/>
              <w:left w:val="nil"/>
              <w:bottom w:val="single" w:sz="4" w:space="0" w:color="auto"/>
              <w:right w:val="single" w:sz="4" w:space="0" w:color="auto"/>
            </w:tcBorders>
            <w:noWrap/>
            <w:vAlign w:val="center"/>
            <w:hideMark/>
          </w:tcPr>
          <w:p w14:paraId="2557FA42" w14:textId="46A0B6D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01138</w:t>
            </w:r>
          </w:p>
        </w:tc>
      </w:tr>
      <w:tr w:rsidR="005F5956" w:rsidRPr="00877800" w14:paraId="114F76F4"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CC64640" w14:textId="2BDBE8A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D81B833"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74846A25" w14:textId="1703B39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02811</w:t>
            </w:r>
          </w:p>
        </w:tc>
        <w:tc>
          <w:tcPr>
            <w:tcW w:w="1350" w:type="dxa"/>
            <w:tcBorders>
              <w:top w:val="nil"/>
              <w:left w:val="nil"/>
              <w:bottom w:val="single" w:sz="4" w:space="0" w:color="auto"/>
              <w:right w:val="single" w:sz="4" w:space="0" w:color="auto"/>
            </w:tcBorders>
            <w:noWrap/>
            <w:vAlign w:val="center"/>
            <w:hideMark/>
          </w:tcPr>
          <w:p w14:paraId="16E903C2" w14:textId="3FD2108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05163</w:t>
            </w:r>
          </w:p>
        </w:tc>
        <w:tc>
          <w:tcPr>
            <w:tcW w:w="1530" w:type="dxa"/>
            <w:tcBorders>
              <w:top w:val="nil"/>
              <w:left w:val="nil"/>
              <w:bottom w:val="single" w:sz="4" w:space="0" w:color="auto"/>
              <w:right w:val="single" w:sz="4" w:space="0" w:color="auto"/>
            </w:tcBorders>
            <w:noWrap/>
            <w:vAlign w:val="center"/>
            <w:hideMark/>
          </w:tcPr>
          <w:p w14:paraId="0441D5C3" w14:textId="19C2C59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19275</w:t>
            </w:r>
          </w:p>
        </w:tc>
        <w:tc>
          <w:tcPr>
            <w:tcW w:w="1620" w:type="dxa"/>
            <w:tcBorders>
              <w:top w:val="nil"/>
              <w:left w:val="nil"/>
              <w:bottom w:val="single" w:sz="4" w:space="0" w:color="auto"/>
              <w:right w:val="single" w:sz="4" w:space="0" w:color="auto"/>
            </w:tcBorders>
            <w:noWrap/>
            <w:vAlign w:val="center"/>
            <w:hideMark/>
          </w:tcPr>
          <w:p w14:paraId="6CB25ABA" w14:textId="260C749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01795</w:t>
            </w:r>
          </w:p>
        </w:tc>
      </w:tr>
      <w:tr w:rsidR="005F5956" w:rsidRPr="00877800" w14:paraId="6F9C2A54"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09318FA" w14:textId="2E77FFF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631FA5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165E05C5" w14:textId="71BE826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02134</w:t>
            </w:r>
          </w:p>
        </w:tc>
        <w:tc>
          <w:tcPr>
            <w:tcW w:w="1350" w:type="dxa"/>
            <w:tcBorders>
              <w:top w:val="nil"/>
              <w:left w:val="nil"/>
              <w:bottom w:val="single" w:sz="4" w:space="0" w:color="auto"/>
              <w:right w:val="single" w:sz="4" w:space="0" w:color="auto"/>
            </w:tcBorders>
            <w:noWrap/>
            <w:vAlign w:val="center"/>
            <w:hideMark/>
          </w:tcPr>
          <w:p w14:paraId="30101D73" w14:textId="039CCBC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05532</w:t>
            </w:r>
          </w:p>
        </w:tc>
        <w:tc>
          <w:tcPr>
            <w:tcW w:w="1530" w:type="dxa"/>
            <w:tcBorders>
              <w:top w:val="nil"/>
              <w:left w:val="nil"/>
              <w:bottom w:val="single" w:sz="4" w:space="0" w:color="auto"/>
              <w:right w:val="single" w:sz="4" w:space="0" w:color="auto"/>
            </w:tcBorders>
            <w:noWrap/>
            <w:vAlign w:val="center"/>
            <w:hideMark/>
          </w:tcPr>
          <w:p w14:paraId="7546982B" w14:textId="399EF5E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21952</w:t>
            </w:r>
          </w:p>
        </w:tc>
        <w:tc>
          <w:tcPr>
            <w:tcW w:w="1620" w:type="dxa"/>
            <w:tcBorders>
              <w:top w:val="nil"/>
              <w:left w:val="nil"/>
              <w:bottom w:val="single" w:sz="4" w:space="0" w:color="auto"/>
              <w:right w:val="single" w:sz="4" w:space="0" w:color="auto"/>
            </w:tcBorders>
            <w:noWrap/>
            <w:vAlign w:val="center"/>
            <w:hideMark/>
          </w:tcPr>
          <w:p w14:paraId="3048B032" w14:textId="0B5464F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01942</w:t>
            </w:r>
          </w:p>
        </w:tc>
      </w:tr>
      <w:tr w:rsidR="005F5956" w:rsidRPr="00877800" w14:paraId="421CB60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510D33F" w14:textId="4CA294C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185061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67481B10" w14:textId="3FB2039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01966</w:t>
            </w:r>
          </w:p>
        </w:tc>
        <w:tc>
          <w:tcPr>
            <w:tcW w:w="1350" w:type="dxa"/>
            <w:tcBorders>
              <w:top w:val="nil"/>
              <w:left w:val="nil"/>
              <w:bottom w:val="single" w:sz="4" w:space="0" w:color="auto"/>
              <w:right w:val="single" w:sz="4" w:space="0" w:color="auto"/>
            </w:tcBorders>
            <w:noWrap/>
            <w:vAlign w:val="center"/>
            <w:hideMark/>
          </w:tcPr>
          <w:p w14:paraId="54432C2C" w14:textId="0B86683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12011</w:t>
            </w:r>
          </w:p>
        </w:tc>
        <w:tc>
          <w:tcPr>
            <w:tcW w:w="1530" w:type="dxa"/>
            <w:tcBorders>
              <w:top w:val="nil"/>
              <w:left w:val="nil"/>
              <w:bottom w:val="single" w:sz="4" w:space="0" w:color="auto"/>
              <w:right w:val="single" w:sz="4" w:space="0" w:color="auto"/>
            </w:tcBorders>
            <w:noWrap/>
            <w:vAlign w:val="center"/>
            <w:hideMark/>
          </w:tcPr>
          <w:p w14:paraId="300286DA" w14:textId="4F1C853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21398</w:t>
            </w:r>
          </w:p>
        </w:tc>
        <w:tc>
          <w:tcPr>
            <w:tcW w:w="1620" w:type="dxa"/>
            <w:tcBorders>
              <w:top w:val="nil"/>
              <w:left w:val="nil"/>
              <w:bottom w:val="single" w:sz="4" w:space="0" w:color="auto"/>
              <w:right w:val="single" w:sz="4" w:space="0" w:color="auto"/>
            </w:tcBorders>
            <w:noWrap/>
            <w:vAlign w:val="center"/>
            <w:hideMark/>
          </w:tcPr>
          <w:p w14:paraId="6BFC1E21" w14:textId="22C29A9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01921</w:t>
            </w:r>
          </w:p>
        </w:tc>
      </w:tr>
      <w:tr w:rsidR="005F5956" w:rsidRPr="00877800" w14:paraId="65ADC3A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27FDC85" w14:textId="143229B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E3BBA13"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345E49FD" w14:textId="77A64AC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01798</w:t>
            </w:r>
          </w:p>
        </w:tc>
        <w:tc>
          <w:tcPr>
            <w:tcW w:w="1350" w:type="dxa"/>
            <w:tcBorders>
              <w:top w:val="nil"/>
              <w:left w:val="nil"/>
              <w:bottom w:val="single" w:sz="4" w:space="0" w:color="auto"/>
              <w:right w:val="single" w:sz="4" w:space="0" w:color="auto"/>
            </w:tcBorders>
            <w:noWrap/>
            <w:vAlign w:val="center"/>
            <w:hideMark/>
          </w:tcPr>
          <w:p w14:paraId="204935A5" w14:textId="46FCD96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83891</w:t>
            </w:r>
          </w:p>
        </w:tc>
        <w:tc>
          <w:tcPr>
            <w:tcW w:w="1530" w:type="dxa"/>
            <w:tcBorders>
              <w:top w:val="nil"/>
              <w:left w:val="nil"/>
              <w:bottom w:val="single" w:sz="4" w:space="0" w:color="auto"/>
              <w:right w:val="single" w:sz="4" w:space="0" w:color="auto"/>
            </w:tcBorders>
            <w:noWrap/>
            <w:vAlign w:val="center"/>
            <w:hideMark/>
          </w:tcPr>
          <w:p w14:paraId="339BC067" w14:textId="6C5DB55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25285</w:t>
            </w:r>
          </w:p>
        </w:tc>
        <w:tc>
          <w:tcPr>
            <w:tcW w:w="1620" w:type="dxa"/>
            <w:tcBorders>
              <w:top w:val="nil"/>
              <w:left w:val="nil"/>
              <w:bottom w:val="single" w:sz="4" w:space="0" w:color="auto"/>
              <w:right w:val="single" w:sz="4" w:space="0" w:color="auto"/>
            </w:tcBorders>
            <w:noWrap/>
            <w:vAlign w:val="center"/>
            <w:hideMark/>
          </w:tcPr>
          <w:p w14:paraId="7930F180" w14:textId="2098740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01833</w:t>
            </w:r>
          </w:p>
        </w:tc>
      </w:tr>
      <w:tr w:rsidR="005F5956" w:rsidRPr="00877800" w14:paraId="683F2CD3"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6376C6E" w14:textId="6376939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747897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7E72257F" w14:textId="36E43B3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01992</w:t>
            </w:r>
          </w:p>
        </w:tc>
        <w:tc>
          <w:tcPr>
            <w:tcW w:w="1350" w:type="dxa"/>
            <w:tcBorders>
              <w:top w:val="nil"/>
              <w:left w:val="nil"/>
              <w:bottom w:val="single" w:sz="4" w:space="0" w:color="auto"/>
              <w:right w:val="single" w:sz="4" w:space="0" w:color="auto"/>
            </w:tcBorders>
            <w:noWrap/>
            <w:vAlign w:val="center"/>
            <w:hideMark/>
          </w:tcPr>
          <w:p w14:paraId="7C1575F7" w14:textId="5462807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79204</w:t>
            </w:r>
          </w:p>
        </w:tc>
        <w:tc>
          <w:tcPr>
            <w:tcW w:w="1530" w:type="dxa"/>
            <w:tcBorders>
              <w:top w:val="nil"/>
              <w:left w:val="nil"/>
              <w:bottom w:val="single" w:sz="4" w:space="0" w:color="auto"/>
              <w:right w:val="single" w:sz="4" w:space="0" w:color="auto"/>
            </w:tcBorders>
            <w:noWrap/>
            <w:vAlign w:val="center"/>
            <w:hideMark/>
          </w:tcPr>
          <w:p w14:paraId="5E5B763F" w14:textId="6EABFC7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23301</w:t>
            </w:r>
          </w:p>
        </w:tc>
        <w:tc>
          <w:tcPr>
            <w:tcW w:w="1620" w:type="dxa"/>
            <w:tcBorders>
              <w:top w:val="nil"/>
              <w:left w:val="nil"/>
              <w:bottom w:val="single" w:sz="4" w:space="0" w:color="auto"/>
              <w:right w:val="single" w:sz="4" w:space="0" w:color="auto"/>
            </w:tcBorders>
            <w:noWrap/>
            <w:vAlign w:val="center"/>
            <w:hideMark/>
          </w:tcPr>
          <w:p w14:paraId="75D42FEA" w14:textId="0954D3E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02756</w:t>
            </w:r>
          </w:p>
        </w:tc>
      </w:tr>
      <w:tr w:rsidR="005F5956" w:rsidRPr="00877800" w14:paraId="527EFE4D"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AA78E91" w14:textId="5708E05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9152A7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6C09FBC0" w14:textId="56F4282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02396</w:t>
            </w:r>
          </w:p>
        </w:tc>
        <w:tc>
          <w:tcPr>
            <w:tcW w:w="1350" w:type="dxa"/>
            <w:tcBorders>
              <w:top w:val="nil"/>
              <w:left w:val="nil"/>
              <w:bottom w:val="single" w:sz="4" w:space="0" w:color="auto"/>
              <w:right w:val="single" w:sz="4" w:space="0" w:color="auto"/>
            </w:tcBorders>
            <w:noWrap/>
            <w:vAlign w:val="center"/>
            <w:hideMark/>
          </w:tcPr>
          <w:p w14:paraId="560BF89F" w14:textId="72CD2B8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84727</w:t>
            </w:r>
          </w:p>
        </w:tc>
        <w:tc>
          <w:tcPr>
            <w:tcW w:w="1530" w:type="dxa"/>
            <w:tcBorders>
              <w:top w:val="nil"/>
              <w:left w:val="nil"/>
              <w:bottom w:val="single" w:sz="4" w:space="0" w:color="auto"/>
              <w:right w:val="single" w:sz="4" w:space="0" w:color="auto"/>
            </w:tcBorders>
            <w:noWrap/>
            <w:vAlign w:val="center"/>
            <w:hideMark/>
          </w:tcPr>
          <w:p w14:paraId="244DDFFA" w14:textId="0D09D8F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25230</w:t>
            </w:r>
          </w:p>
        </w:tc>
        <w:tc>
          <w:tcPr>
            <w:tcW w:w="1620" w:type="dxa"/>
            <w:tcBorders>
              <w:top w:val="nil"/>
              <w:left w:val="nil"/>
              <w:bottom w:val="single" w:sz="4" w:space="0" w:color="auto"/>
              <w:right w:val="single" w:sz="4" w:space="0" w:color="auto"/>
            </w:tcBorders>
            <w:noWrap/>
            <w:vAlign w:val="center"/>
            <w:hideMark/>
          </w:tcPr>
          <w:p w14:paraId="5A964918" w14:textId="31CA036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03075</w:t>
            </w:r>
          </w:p>
        </w:tc>
      </w:tr>
      <w:tr w:rsidR="005F5956" w:rsidRPr="00877800" w14:paraId="65633F9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CEEAEFB" w14:textId="0A937DA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BBBB95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0BC0FBB8" w14:textId="77134D4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02465</w:t>
            </w:r>
          </w:p>
        </w:tc>
        <w:tc>
          <w:tcPr>
            <w:tcW w:w="1350" w:type="dxa"/>
            <w:tcBorders>
              <w:top w:val="nil"/>
              <w:left w:val="nil"/>
              <w:bottom w:val="single" w:sz="4" w:space="0" w:color="auto"/>
              <w:right w:val="single" w:sz="4" w:space="0" w:color="auto"/>
            </w:tcBorders>
            <w:noWrap/>
            <w:vAlign w:val="center"/>
            <w:hideMark/>
          </w:tcPr>
          <w:p w14:paraId="05858A87" w14:textId="4153198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28324</w:t>
            </w:r>
          </w:p>
        </w:tc>
        <w:tc>
          <w:tcPr>
            <w:tcW w:w="1530" w:type="dxa"/>
            <w:tcBorders>
              <w:top w:val="nil"/>
              <w:left w:val="nil"/>
              <w:bottom w:val="single" w:sz="4" w:space="0" w:color="auto"/>
              <w:right w:val="single" w:sz="4" w:space="0" w:color="auto"/>
            </w:tcBorders>
            <w:noWrap/>
            <w:vAlign w:val="center"/>
            <w:hideMark/>
          </w:tcPr>
          <w:p w14:paraId="6F2017DC" w14:textId="4B18361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83878</w:t>
            </w:r>
          </w:p>
        </w:tc>
        <w:tc>
          <w:tcPr>
            <w:tcW w:w="1620" w:type="dxa"/>
            <w:tcBorders>
              <w:top w:val="nil"/>
              <w:left w:val="nil"/>
              <w:bottom w:val="single" w:sz="4" w:space="0" w:color="auto"/>
              <w:right w:val="single" w:sz="4" w:space="0" w:color="auto"/>
            </w:tcBorders>
            <w:noWrap/>
            <w:vAlign w:val="center"/>
            <w:hideMark/>
          </w:tcPr>
          <w:p w14:paraId="3D404351" w14:textId="0762A50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02258</w:t>
            </w:r>
          </w:p>
        </w:tc>
      </w:tr>
      <w:tr w:rsidR="005F5956" w:rsidRPr="00877800" w14:paraId="6CE8706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B8B2A12" w14:textId="5748B99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4D9C072"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00B888F8" w14:textId="125DEB4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05040</w:t>
            </w:r>
          </w:p>
        </w:tc>
        <w:tc>
          <w:tcPr>
            <w:tcW w:w="1350" w:type="dxa"/>
            <w:tcBorders>
              <w:top w:val="nil"/>
              <w:left w:val="nil"/>
              <w:bottom w:val="single" w:sz="4" w:space="0" w:color="auto"/>
              <w:right w:val="single" w:sz="4" w:space="0" w:color="auto"/>
            </w:tcBorders>
            <w:noWrap/>
            <w:vAlign w:val="center"/>
            <w:hideMark/>
          </w:tcPr>
          <w:p w14:paraId="426B445F" w14:textId="6CF52A5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33737</w:t>
            </w:r>
          </w:p>
        </w:tc>
        <w:tc>
          <w:tcPr>
            <w:tcW w:w="1530" w:type="dxa"/>
            <w:tcBorders>
              <w:top w:val="nil"/>
              <w:left w:val="nil"/>
              <w:bottom w:val="single" w:sz="4" w:space="0" w:color="auto"/>
              <w:right w:val="single" w:sz="4" w:space="0" w:color="auto"/>
            </w:tcBorders>
            <w:noWrap/>
            <w:vAlign w:val="center"/>
            <w:hideMark/>
          </w:tcPr>
          <w:p w14:paraId="282AC5C8" w14:textId="3F414E2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58058</w:t>
            </w:r>
          </w:p>
        </w:tc>
        <w:tc>
          <w:tcPr>
            <w:tcW w:w="1620" w:type="dxa"/>
            <w:tcBorders>
              <w:top w:val="nil"/>
              <w:left w:val="nil"/>
              <w:bottom w:val="single" w:sz="4" w:space="0" w:color="auto"/>
              <w:right w:val="single" w:sz="4" w:space="0" w:color="auto"/>
            </w:tcBorders>
            <w:noWrap/>
            <w:vAlign w:val="center"/>
            <w:hideMark/>
          </w:tcPr>
          <w:p w14:paraId="0BF263B9" w14:textId="4C4ACD7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03644</w:t>
            </w:r>
          </w:p>
        </w:tc>
      </w:tr>
      <w:tr w:rsidR="005F5956" w:rsidRPr="00877800" w14:paraId="3D44D11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C2DAC43" w14:textId="1C05106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F3655B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1282287E" w14:textId="6F7D6AC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03332</w:t>
            </w:r>
          </w:p>
        </w:tc>
        <w:tc>
          <w:tcPr>
            <w:tcW w:w="1350" w:type="dxa"/>
            <w:tcBorders>
              <w:top w:val="nil"/>
              <w:left w:val="nil"/>
              <w:bottom w:val="single" w:sz="4" w:space="0" w:color="auto"/>
              <w:right w:val="single" w:sz="4" w:space="0" w:color="auto"/>
            </w:tcBorders>
            <w:noWrap/>
            <w:vAlign w:val="center"/>
            <w:hideMark/>
          </w:tcPr>
          <w:p w14:paraId="26581E73" w14:textId="7F9C27B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29403</w:t>
            </w:r>
          </w:p>
        </w:tc>
        <w:tc>
          <w:tcPr>
            <w:tcW w:w="1530" w:type="dxa"/>
            <w:tcBorders>
              <w:top w:val="nil"/>
              <w:left w:val="nil"/>
              <w:bottom w:val="single" w:sz="4" w:space="0" w:color="auto"/>
              <w:right w:val="single" w:sz="4" w:space="0" w:color="auto"/>
            </w:tcBorders>
            <w:noWrap/>
            <w:vAlign w:val="center"/>
            <w:hideMark/>
          </w:tcPr>
          <w:p w14:paraId="1D94EFDB" w14:textId="32AD8BD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82630</w:t>
            </w:r>
          </w:p>
        </w:tc>
        <w:tc>
          <w:tcPr>
            <w:tcW w:w="1620" w:type="dxa"/>
            <w:tcBorders>
              <w:top w:val="nil"/>
              <w:left w:val="nil"/>
              <w:bottom w:val="single" w:sz="4" w:space="0" w:color="auto"/>
              <w:right w:val="single" w:sz="4" w:space="0" w:color="auto"/>
            </w:tcBorders>
            <w:noWrap/>
            <w:vAlign w:val="center"/>
            <w:hideMark/>
          </w:tcPr>
          <w:p w14:paraId="75C2625F" w14:textId="3015AFA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01865</w:t>
            </w:r>
          </w:p>
        </w:tc>
      </w:tr>
      <w:tr w:rsidR="005F5956" w:rsidRPr="00877800" w14:paraId="4BC09A2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41665DB" w14:textId="09540A6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A4E37C2"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65BDE5F7" w14:textId="1706FCF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04366</w:t>
            </w:r>
          </w:p>
        </w:tc>
        <w:tc>
          <w:tcPr>
            <w:tcW w:w="1350" w:type="dxa"/>
            <w:tcBorders>
              <w:top w:val="nil"/>
              <w:left w:val="nil"/>
              <w:bottom w:val="single" w:sz="4" w:space="0" w:color="auto"/>
              <w:right w:val="single" w:sz="4" w:space="0" w:color="auto"/>
            </w:tcBorders>
            <w:noWrap/>
            <w:vAlign w:val="center"/>
            <w:hideMark/>
          </w:tcPr>
          <w:p w14:paraId="412C226D" w14:textId="0DE171B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21194</w:t>
            </w:r>
          </w:p>
        </w:tc>
        <w:tc>
          <w:tcPr>
            <w:tcW w:w="1530" w:type="dxa"/>
            <w:tcBorders>
              <w:top w:val="nil"/>
              <w:left w:val="nil"/>
              <w:bottom w:val="single" w:sz="4" w:space="0" w:color="auto"/>
              <w:right w:val="single" w:sz="4" w:space="0" w:color="auto"/>
            </w:tcBorders>
            <w:noWrap/>
            <w:vAlign w:val="center"/>
            <w:hideMark/>
          </w:tcPr>
          <w:p w14:paraId="55318670" w14:textId="7F74DA8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19339</w:t>
            </w:r>
          </w:p>
        </w:tc>
        <w:tc>
          <w:tcPr>
            <w:tcW w:w="1620" w:type="dxa"/>
            <w:tcBorders>
              <w:top w:val="nil"/>
              <w:left w:val="nil"/>
              <w:bottom w:val="single" w:sz="4" w:space="0" w:color="auto"/>
              <w:right w:val="single" w:sz="4" w:space="0" w:color="auto"/>
            </w:tcBorders>
            <w:noWrap/>
            <w:vAlign w:val="center"/>
            <w:hideMark/>
          </w:tcPr>
          <w:p w14:paraId="67FF6488" w14:textId="3F31B38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00444</w:t>
            </w:r>
          </w:p>
        </w:tc>
      </w:tr>
      <w:tr w:rsidR="005F5956" w:rsidRPr="00877800" w14:paraId="08F99DC2"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6E7E2AE" w14:textId="781EEA7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8EFEC5F"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274BFD70" w14:textId="3B37E03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03704</w:t>
            </w:r>
          </w:p>
        </w:tc>
        <w:tc>
          <w:tcPr>
            <w:tcW w:w="1350" w:type="dxa"/>
            <w:tcBorders>
              <w:top w:val="nil"/>
              <w:left w:val="nil"/>
              <w:bottom w:val="single" w:sz="4" w:space="0" w:color="auto"/>
              <w:right w:val="single" w:sz="4" w:space="0" w:color="auto"/>
            </w:tcBorders>
            <w:noWrap/>
            <w:vAlign w:val="center"/>
            <w:hideMark/>
          </w:tcPr>
          <w:p w14:paraId="29466E28" w14:textId="56BCC4A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39899</w:t>
            </w:r>
          </w:p>
        </w:tc>
        <w:tc>
          <w:tcPr>
            <w:tcW w:w="1530" w:type="dxa"/>
            <w:tcBorders>
              <w:top w:val="nil"/>
              <w:left w:val="nil"/>
              <w:bottom w:val="single" w:sz="4" w:space="0" w:color="auto"/>
              <w:right w:val="single" w:sz="4" w:space="0" w:color="auto"/>
            </w:tcBorders>
            <w:noWrap/>
            <w:vAlign w:val="center"/>
            <w:hideMark/>
          </w:tcPr>
          <w:p w14:paraId="0DFCBE6A" w14:textId="4D202D7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19135</w:t>
            </w:r>
          </w:p>
        </w:tc>
        <w:tc>
          <w:tcPr>
            <w:tcW w:w="1620" w:type="dxa"/>
            <w:tcBorders>
              <w:top w:val="nil"/>
              <w:left w:val="nil"/>
              <w:bottom w:val="single" w:sz="4" w:space="0" w:color="auto"/>
              <w:right w:val="single" w:sz="4" w:space="0" w:color="auto"/>
            </w:tcBorders>
            <w:noWrap/>
            <w:vAlign w:val="center"/>
            <w:hideMark/>
          </w:tcPr>
          <w:p w14:paraId="34219FBB" w14:textId="631C09B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00639</w:t>
            </w:r>
          </w:p>
        </w:tc>
      </w:tr>
      <w:tr w:rsidR="005F5956" w:rsidRPr="00877800" w14:paraId="20CFEE6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B25C044" w14:textId="55162FD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24DD1A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1E711C09" w14:textId="13CB05B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03376</w:t>
            </w:r>
          </w:p>
        </w:tc>
        <w:tc>
          <w:tcPr>
            <w:tcW w:w="1350" w:type="dxa"/>
            <w:tcBorders>
              <w:top w:val="nil"/>
              <w:left w:val="nil"/>
              <w:bottom w:val="single" w:sz="4" w:space="0" w:color="auto"/>
              <w:right w:val="single" w:sz="4" w:space="0" w:color="auto"/>
            </w:tcBorders>
            <w:noWrap/>
            <w:vAlign w:val="center"/>
            <w:hideMark/>
          </w:tcPr>
          <w:p w14:paraId="744D3E5D" w14:textId="24320F0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42353</w:t>
            </w:r>
          </w:p>
        </w:tc>
        <w:tc>
          <w:tcPr>
            <w:tcW w:w="1530" w:type="dxa"/>
            <w:tcBorders>
              <w:top w:val="nil"/>
              <w:left w:val="nil"/>
              <w:bottom w:val="single" w:sz="4" w:space="0" w:color="auto"/>
              <w:right w:val="single" w:sz="4" w:space="0" w:color="auto"/>
            </w:tcBorders>
            <w:noWrap/>
            <w:vAlign w:val="center"/>
            <w:hideMark/>
          </w:tcPr>
          <w:p w14:paraId="525E5F5C" w14:textId="68BF222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20174</w:t>
            </w:r>
          </w:p>
        </w:tc>
        <w:tc>
          <w:tcPr>
            <w:tcW w:w="1620" w:type="dxa"/>
            <w:tcBorders>
              <w:top w:val="nil"/>
              <w:left w:val="nil"/>
              <w:bottom w:val="single" w:sz="4" w:space="0" w:color="auto"/>
              <w:right w:val="single" w:sz="4" w:space="0" w:color="auto"/>
            </w:tcBorders>
            <w:noWrap/>
            <w:vAlign w:val="center"/>
            <w:hideMark/>
          </w:tcPr>
          <w:p w14:paraId="097D23B8" w14:textId="7512797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00757</w:t>
            </w:r>
          </w:p>
        </w:tc>
      </w:tr>
      <w:tr w:rsidR="005F5956" w:rsidRPr="00877800" w14:paraId="2BFFB74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3F9FE32" w14:textId="4F3676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899AC0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0A68E5DB" w14:textId="6AA04D8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03011</w:t>
            </w:r>
          </w:p>
        </w:tc>
        <w:tc>
          <w:tcPr>
            <w:tcW w:w="1350" w:type="dxa"/>
            <w:tcBorders>
              <w:top w:val="nil"/>
              <w:left w:val="nil"/>
              <w:bottom w:val="single" w:sz="4" w:space="0" w:color="auto"/>
              <w:right w:val="single" w:sz="4" w:space="0" w:color="auto"/>
            </w:tcBorders>
            <w:noWrap/>
            <w:vAlign w:val="center"/>
            <w:hideMark/>
          </w:tcPr>
          <w:p w14:paraId="7546B236" w14:textId="3ED827C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65598</w:t>
            </w:r>
          </w:p>
        </w:tc>
        <w:tc>
          <w:tcPr>
            <w:tcW w:w="1530" w:type="dxa"/>
            <w:tcBorders>
              <w:top w:val="nil"/>
              <w:left w:val="nil"/>
              <w:bottom w:val="single" w:sz="4" w:space="0" w:color="auto"/>
              <w:right w:val="single" w:sz="4" w:space="0" w:color="auto"/>
            </w:tcBorders>
            <w:noWrap/>
            <w:vAlign w:val="center"/>
            <w:hideMark/>
          </w:tcPr>
          <w:p w14:paraId="342FAF8A" w14:textId="58A9B65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20072</w:t>
            </w:r>
          </w:p>
        </w:tc>
        <w:tc>
          <w:tcPr>
            <w:tcW w:w="1620" w:type="dxa"/>
            <w:tcBorders>
              <w:top w:val="nil"/>
              <w:left w:val="nil"/>
              <w:bottom w:val="single" w:sz="4" w:space="0" w:color="auto"/>
              <w:right w:val="single" w:sz="4" w:space="0" w:color="auto"/>
            </w:tcBorders>
            <w:noWrap/>
            <w:vAlign w:val="center"/>
            <w:hideMark/>
          </w:tcPr>
          <w:p w14:paraId="246E0698" w14:textId="7949187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00798</w:t>
            </w:r>
          </w:p>
        </w:tc>
      </w:tr>
      <w:tr w:rsidR="005F5956" w:rsidRPr="00877800" w14:paraId="6634FA37"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C280D1F" w14:textId="776B9CE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78C134F"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53CDAE9E" w14:textId="196287C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03162</w:t>
            </w:r>
          </w:p>
        </w:tc>
        <w:tc>
          <w:tcPr>
            <w:tcW w:w="1350" w:type="dxa"/>
            <w:tcBorders>
              <w:top w:val="nil"/>
              <w:left w:val="nil"/>
              <w:bottom w:val="single" w:sz="4" w:space="0" w:color="auto"/>
              <w:right w:val="single" w:sz="4" w:space="0" w:color="auto"/>
            </w:tcBorders>
            <w:noWrap/>
            <w:vAlign w:val="center"/>
            <w:hideMark/>
          </w:tcPr>
          <w:p w14:paraId="14B0B30D" w14:textId="3E3990C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61973</w:t>
            </w:r>
          </w:p>
        </w:tc>
        <w:tc>
          <w:tcPr>
            <w:tcW w:w="1530" w:type="dxa"/>
            <w:tcBorders>
              <w:top w:val="nil"/>
              <w:left w:val="nil"/>
              <w:bottom w:val="single" w:sz="4" w:space="0" w:color="auto"/>
              <w:right w:val="single" w:sz="4" w:space="0" w:color="auto"/>
            </w:tcBorders>
            <w:noWrap/>
            <w:vAlign w:val="center"/>
            <w:hideMark/>
          </w:tcPr>
          <w:p w14:paraId="59D1B06B" w14:textId="7F44E56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18500</w:t>
            </w:r>
          </w:p>
        </w:tc>
        <w:tc>
          <w:tcPr>
            <w:tcW w:w="1620" w:type="dxa"/>
            <w:tcBorders>
              <w:top w:val="nil"/>
              <w:left w:val="nil"/>
              <w:bottom w:val="single" w:sz="4" w:space="0" w:color="auto"/>
              <w:right w:val="single" w:sz="4" w:space="0" w:color="auto"/>
            </w:tcBorders>
            <w:noWrap/>
            <w:vAlign w:val="center"/>
            <w:hideMark/>
          </w:tcPr>
          <w:p w14:paraId="5C69E9A3" w14:textId="691ABCA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00640</w:t>
            </w:r>
          </w:p>
        </w:tc>
      </w:tr>
      <w:tr w:rsidR="005F5956" w:rsidRPr="00877800" w14:paraId="43FED73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96FEE51" w14:textId="766E41E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6166733"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5481FE32" w14:textId="19269FD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05492</w:t>
            </w:r>
          </w:p>
        </w:tc>
        <w:tc>
          <w:tcPr>
            <w:tcW w:w="1350" w:type="dxa"/>
            <w:tcBorders>
              <w:top w:val="nil"/>
              <w:left w:val="nil"/>
              <w:bottom w:val="single" w:sz="4" w:space="0" w:color="auto"/>
              <w:right w:val="single" w:sz="4" w:space="0" w:color="auto"/>
            </w:tcBorders>
            <w:noWrap/>
            <w:vAlign w:val="center"/>
            <w:hideMark/>
          </w:tcPr>
          <w:p w14:paraId="1A01A8F2" w14:textId="2F3C83F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66083</w:t>
            </w:r>
          </w:p>
        </w:tc>
        <w:tc>
          <w:tcPr>
            <w:tcW w:w="1530" w:type="dxa"/>
            <w:tcBorders>
              <w:top w:val="nil"/>
              <w:left w:val="nil"/>
              <w:bottom w:val="single" w:sz="4" w:space="0" w:color="auto"/>
              <w:right w:val="single" w:sz="4" w:space="0" w:color="auto"/>
            </w:tcBorders>
            <w:noWrap/>
            <w:vAlign w:val="center"/>
            <w:hideMark/>
          </w:tcPr>
          <w:p w14:paraId="4CBB0B27" w14:textId="61426DF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35699</w:t>
            </w:r>
          </w:p>
        </w:tc>
        <w:tc>
          <w:tcPr>
            <w:tcW w:w="1620" w:type="dxa"/>
            <w:tcBorders>
              <w:top w:val="nil"/>
              <w:left w:val="nil"/>
              <w:bottom w:val="single" w:sz="4" w:space="0" w:color="auto"/>
              <w:right w:val="single" w:sz="4" w:space="0" w:color="auto"/>
            </w:tcBorders>
            <w:noWrap/>
            <w:vAlign w:val="center"/>
            <w:hideMark/>
          </w:tcPr>
          <w:p w14:paraId="3EA7BCB2" w14:textId="420A2DF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00060</w:t>
            </w:r>
          </w:p>
        </w:tc>
      </w:tr>
      <w:tr w:rsidR="005F5956" w:rsidRPr="00877800" w14:paraId="732BAF03"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2938864" w14:textId="7EE3E10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0E4204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1AB6DCE6" w14:textId="42EB0D0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05127</w:t>
            </w:r>
          </w:p>
        </w:tc>
        <w:tc>
          <w:tcPr>
            <w:tcW w:w="1350" w:type="dxa"/>
            <w:tcBorders>
              <w:top w:val="nil"/>
              <w:left w:val="nil"/>
              <w:bottom w:val="single" w:sz="4" w:space="0" w:color="auto"/>
              <w:right w:val="single" w:sz="4" w:space="0" w:color="auto"/>
            </w:tcBorders>
            <w:noWrap/>
            <w:vAlign w:val="center"/>
            <w:hideMark/>
          </w:tcPr>
          <w:p w14:paraId="74451142" w14:textId="2AF8353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41569</w:t>
            </w:r>
          </w:p>
        </w:tc>
        <w:tc>
          <w:tcPr>
            <w:tcW w:w="1530" w:type="dxa"/>
            <w:tcBorders>
              <w:top w:val="nil"/>
              <w:left w:val="nil"/>
              <w:bottom w:val="single" w:sz="4" w:space="0" w:color="auto"/>
              <w:right w:val="single" w:sz="4" w:space="0" w:color="auto"/>
            </w:tcBorders>
            <w:noWrap/>
            <w:vAlign w:val="center"/>
            <w:hideMark/>
          </w:tcPr>
          <w:p w14:paraId="18B4098A" w14:textId="276B2A6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67155</w:t>
            </w:r>
          </w:p>
        </w:tc>
        <w:tc>
          <w:tcPr>
            <w:tcW w:w="1620" w:type="dxa"/>
            <w:tcBorders>
              <w:top w:val="nil"/>
              <w:left w:val="nil"/>
              <w:bottom w:val="single" w:sz="4" w:space="0" w:color="auto"/>
              <w:right w:val="single" w:sz="4" w:space="0" w:color="auto"/>
            </w:tcBorders>
            <w:noWrap/>
            <w:vAlign w:val="center"/>
            <w:hideMark/>
          </w:tcPr>
          <w:p w14:paraId="4DDEB0A6" w14:textId="7D9E355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00127</w:t>
            </w:r>
          </w:p>
        </w:tc>
      </w:tr>
      <w:tr w:rsidR="005F5956" w:rsidRPr="00877800" w14:paraId="26FB081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DE5F6B4" w14:textId="073C07A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A3657E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01D6B374" w14:textId="4A94B5D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02013</w:t>
            </w:r>
          </w:p>
        </w:tc>
        <w:tc>
          <w:tcPr>
            <w:tcW w:w="1350" w:type="dxa"/>
            <w:tcBorders>
              <w:top w:val="nil"/>
              <w:left w:val="nil"/>
              <w:bottom w:val="single" w:sz="4" w:space="0" w:color="auto"/>
              <w:right w:val="single" w:sz="4" w:space="0" w:color="auto"/>
            </w:tcBorders>
            <w:noWrap/>
            <w:vAlign w:val="center"/>
            <w:hideMark/>
          </w:tcPr>
          <w:p w14:paraId="24AF12A7" w14:textId="11E0586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51802</w:t>
            </w:r>
          </w:p>
        </w:tc>
        <w:tc>
          <w:tcPr>
            <w:tcW w:w="1530" w:type="dxa"/>
            <w:tcBorders>
              <w:top w:val="nil"/>
              <w:left w:val="nil"/>
              <w:bottom w:val="single" w:sz="4" w:space="0" w:color="auto"/>
              <w:right w:val="single" w:sz="4" w:space="0" w:color="auto"/>
            </w:tcBorders>
            <w:noWrap/>
            <w:vAlign w:val="center"/>
            <w:hideMark/>
          </w:tcPr>
          <w:p w14:paraId="6B6B5C45" w14:textId="761757C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06104</w:t>
            </w:r>
          </w:p>
        </w:tc>
        <w:tc>
          <w:tcPr>
            <w:tcW w:w="1620" w:type="dxa"/>
            <w:tcBorders>
              <w:top w:val="nil"/>
              <w:left w:val="nil"/>
              <w:bottom w:val="single" w:sz="4" w:space="0" w:color="auto"/>
              <w:right w:val="single" w:sz="4" w:space="0" w:color="auto"/>
            </w:tcBorders>
            <w:noWrap/>
            <w:vAlign w:val="center"/>
            <w:hideMark/>
          </w:tcPr>
          <w:p w14:paraId="10BFBE7A" w14:textId="195E27D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00513</w:t>
            </w:r>
          </w:p>
        </w:tc>
      </w:tr>
      <w:tr w:rsidR="005F5956" w:rsidRPr="00877800" w14:paraId="353A04A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77235EC" w14:textId="24FF851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38B50DD"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52A9F59E" w14:textId="3987889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01616</w:t>
            </w:r>
          </w:p>
        </w:tc>
        <w:tc>
          <w:tcPr>
            <w:tcW w:w="1350" w:type="dxa"/>
            <w:tcBorders>
              <w:top w:val="nil"/>
              <w:left w:val="nil"/>
              <w:bottom w:val="single" w:sz="4" w:space="0" w:color="auto"/>
              <w:right w:val="single" w:sz="4" w:space="0" w:color="auto"/>
            </w:tcBorders>
            <w:noWrap/>
            <w:vAlign w:val="center"/>
            <w:hideMark/>
          </w:tcPr>
          <w:p w14:paraId="5D40853D" w14:textId="0B3007D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73206</w:t>
            </w:r>
          </w:p>
        </w:tc>
        <w:tc>
          <w:tcPr>
            <w:tcW w:w="1530" w:type="dxa"/>
            <w:tcBorders>
              <w:top w:val="nil"/>
              <w:left w:val="nil"/>
              <w:bottom w:val="single" w:sz="4" w:space="0" w:color="auto"/>
              <w:right w:val="single" w:sz="4" w:space="0" w:color="auto"/>
            </w:tcBorders>
            <w:noWrap/>
            <w:vAlign w:val="center"/>
            <w:hideMark/>
          </w:tcPr>
          <w:p w14:paraId="0F446302" w14:textId="1374E8A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94378</w:t>
            </w:r>
          </w:p>
        </w:tc>
        <w:tc>
          <w:tcPr>
            <w:tcW w:w="1620" w:type="dxa"/>
            <w:tcBorders>
              <w:top w:val="nil"/>
              <w:left w:val="nil"/>
              <w:bottom w:val="single" w:sz="4" w:space="0" w:color="auto"/>
              <w:right w:val="single" w:sz="4" w:space="0" w:color="auto"/>
            </w:tcBorders>
            <w:noWrap/>
            <w:vAlign w:val="center"/>
            <w:hideMark/>
          </w:tcPr>
          <w:p w14:paraId="4D970224" w14:textId="666B965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01106</w:t>
            </w:r>
          </w:p>
        </w:tc>
      </w:tr>
      <w:tr w:rsidR="005F5956" w:rsidRPr="00877800" w14:paraId="3C9F2AC3"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DD26CBE" w14:textId="79A185E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CA26D3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5E44E006" w14:textId="20064DE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01429</w:t>
            </w:r>
          </w:p>
        </w:tc>
        <w:tc>
          <w:tcPr>
            <w:tcW w:w="1350" w:type="dxa"/>
            <w:tcBorders>
              <w:top w:val="nil"/>
              <w:left w:val="nil"/>
              <w:bottom w:val="single" w:sz="4" w:space="0" w:color="auto"/>
              <w:right w:val="single" w:sz="4" w:space="0" w:color="auto"/>
            </w:tcBorders>
            <w:noWrap/>
            <w:vAlign w:val="center"/>
            <w:hideMark/>
          </w:tcPr>
          <w:p w14:paraId="1353287D" w14:textId="632C029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47187</w:t>
            </w:r>
          </w:p>
        </w:tc>
        <w:tc>
          <w:tcPr>
            <w:tcW w:w="1530" w:type="dxa"/>
            <w:tcBorders>
              <w:top w:val="nil"/>
              <w:left w:val="nil"/>
              <w:bottom w:val="single" w:sz="4" w:space="0" w:color="auto"/>
              <w:right w:val="single" w:sz="4" w:space="0" w:color="auto"/>
            </w:tcBorders>
            <w:noWrap/>
            <w:vAlign w:val="center"/>
            <w:hideMark/>
          </w:tcPr>
          <w:p w14:paraId="784502DF" w14:textId="2EB9B09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40084</w:t>
            </w:r>
          </w:p>
        </w:tc>
        <w:tc>
          <w:tcPr>
            <w:tcW w:w="1620" w:type="dxa"/>
            <w:tcBorders>
              <w:top w:val="nil"/>
              <w:left w:val="nil"/>
              <w:bottom w:val="single" w:sz="4" w:space="0" w:color="auto"/>
              <w:right w:val="single" w:sz="4" w:space="0" w:color="auto"/>
            </w:tcBorders>
            <w:noWrap/>
            <w:vAlign w:val="center"/>
            <w:hideMark/>
          </w:tcPr>
          <w:p w14:paraId="0A8C1F73" w14:textId="6EDFF26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00230</w:t>
            </w:r>
          </w:p>
        </w:tc>
      </w:tr>
      <w:tr w:rsidR="005F5956" w:rsidRPr="00877800" w14:paraId="2AE1CF6E"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1384638" w14:textId="449A610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6EAA1D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124FAA99" w14:textId="2D894CB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02620</w:t>
            </w:r>
          </w:p>
        </w:tc>
        <w:tc>
          <w:tcPr>
            <w:tcW w:w="1350" w:type="dxa"/>
            <w:tcBorders>
              <w:top w:val="nil"/>
              <w:left w:val="nil"/>
              <w:bottom w:val="single" w:sz="4" w:space="0" w:color="auto"/>
              <w:right w:val="single" w:sz="4" w:space="0" w:color="auto"/>
            </w:tcBorders>
            <w:noWrap/>
            <w:vAlign w:val="center"/>
            <w:hideMark/>
          </w:tcPr>
          <w:p w14:paraId="15505BDE" w14:textId="271AAE1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45391</w:t>
            </w:r>
          </w:p>
        </w:tc>
        <w:tc>
          <w:tcPr>
            <w:tcW w:w="1530" w:type="dxa"/>
            <w:tcBorders>
              <w:top w:val="nil"/>
              <w:left w:val="nil"/>
              <w:bottom w:val="single" w:sz="4" w:space="0" w:color="auto"/>
              <w:right w:val="single" w:sz="4" w:space="0" w:color="auto"/>
            </w:tcBorders>
            <w:noWrap/>
            <w:vAlign w:val="center"/>
            <w:hideMark/>
          </w:tcPr>
          <w:p w14:paraId="46E11489" w14:textId="37B8CAD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53138</w:t>
            </w:r>
          </w:p>
        </w:tc>
        <w:tc>
          <w:tcPr>
            <w:tcW w:w="1620" w:type="dxa"/>
            <w:tcBorders>
              <w:top w:val="nil"/>
              <w:left w:val="nil"/>
              <w:bottom w:val="single" w:sz="4" w:space="0" w:color="auto"/>
              <w:right w:val="single" w:sz="4" w:space="0" w:color="auto"/>
            </w:tcBorders>
            <w:noWrap/>
            <w:vAlign w:val="center"/>
            <w:hideMark/>
          </w:tcPr>
          <w:p w14:paraId="43DDB126" w14:textId="7E9F314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00264</w:t>
            </w:r>
          </w:p>
        </w:tc>
      </w:tr>
      <w:tr w:rsidR="005F5956" w:rsidRPr="00877800" w14:paraId="3F49C86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3DF7385" w14:textId="718A3F3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E5F96E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542BD5E2" w14:textId="4E3AE41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01724</w:t>
            </w:r>
          </w:p>
        </w:tc>
        <w:tc>
          <w:tcPr>
            <w:tcW w:w="1350" w:type="dxa"/>
            <w:tcBorders>
              <w:top w:val="nil"/>
              <w:left w:val="nil"/>
              <w:bottom w:val="single" w:sz="4" w:space="0" w:color="auto"/>
              <w:right w:val="single" w:sz="4" w:space="0" w:color="auto"/>
            </w:tcBorders>
            <w:noWrap/>
            <w:vAlign w:val="center"/>
            <w:hideMark/>
          </w:tcPr>
          <w:p w14:paraId="30B91605" w14:textId="34DFE7B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89539</w:t>
            </w:r>
          </w:p>
        </w:tc>
        <w:tc>
          <w:tcPr>
            <w:tcW w:w="1530" w:type="dxa"/>
            <w:tcBorders>
              <w:top w:val="nil"/>
              <w:left w:val="nil"/>
              <w:bottom w:val="single" w:sz="4" w:space="0" w:color="auto"/>
              <w:right w:val="single" w:sz="4" w:space="0" w:color="auto"/>
            </w:tcBorders>
            <w:noWrap/>
            <w:vAlign w:val="center"/>
            <w:hideMark/>
          </w:tcPr>
          <w:p w14:paraId="478E8C44" w14:textId="4B48B8A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31121</w:t>
            </w:r>
          </w:p>
        </w:tc>
        <w:tc>
          <w:tcPr>
            <w:tcW w:w="1620" w:type="dxa"/>
            <w:tcBorders>
              <w:top w:val="nil"/>
              <w:left w:val="nil"/>
              <w:bottom w:val="single" w:sz="4" w:space="0" w:color="auto"/>
              <w:right w:val="single" w:sz="4" w:space="0" w:color="auto"/>
            </w:tcBorders>
            <w:noWrap/>
            <w:vAlign w:val="center"/>
            <w:hideMark/>
          </w:tcPr>
          <w:p w14:paraId="42A7ED5C" w14:textId="56C3CDB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00764</w:t>
            </w:r>
          </w:p>
        </w:tc>
      </w:tr>
      <w:tr w:rsidR="005F5956" w:rsidRPr="00877800" w14:paraId="2880B972"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C99D310" w14:textId="5FA7CE6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442D6C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133601C3" w14:textId="71C36B1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03441</w:t>
            </w:r>
          </w:p>
        </w:tc>
        <w:tc>
          <w:tcPr>
            <w:tcW w:w="1350" w:type="dxa"/>
            <w:tcBorders>
              <w:top w:val="nil"/>
              <w:left w:val="nil"/>
              <w:bottom w:val="single" w:sz="4" w:space="0" w:color="auto"/>
              <w:right w:val="single" w:sz="4" w:space="0" w:color="auto"/>
            </w:tcBorders>
            <w:noWrap/>
            <w:vAlign w:val="center"/>
            <w:hideMark/>
          </w:tcPr>
          <w:p w14:paraId="19EE402D" w14:textId="5C8D2A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89811</w:t>
            </w:r>
          </w:p>
        </w:tc>
        <w:tc>
          <w:tcPr>
            <w:tcW w:w="1530" w:type="dxa"/>
            <w:tcBorders>
              <w:top w:val="nil"/>
              <w:left w:val="nil"/>
              <w:bottom w:val="single" w:sz="4" w:space="0" w:color="auto"/>
              <w:right w:val="single" w:sz="4" w:space="0" w:color="auto"/>
            </w:tcBorders>
            <w:noWrap/>
            <w:vAlign w:val="center"/>
            <w:hideMark/>
          </w:tcPr>
          <w:p w14:paraId="6420C9E0" w14:textId="3F206D8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26099</w:t>
            </w:r>
          </w:p>
        </w:tc>
        <w:tc>
          <w:tcPr>
            <w:tcW w:w="1620" w:type="dxa"/>
            <w:tcBorders>
              <w:top w:val="nil"/>
              <w:left w:val="nil"/>
              <w:bottom w:val="single" w:sz="4" w:space="0" w:color="auto"/>
              <w:right w:val="single" w:sz="4" w:space="0" w:color="auto"/>
            </w:tcBorders>
            <w:noWrap/>
            <w:vAlign w:val="center"/>
            <w:hideMark/>
          </w:tcPr>
          <w:p w14:paraId="58ED73CF" w14:textId="23CE78E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00852</w:t>
            </w:r>
          </w:p>
        </w:tc>
      </w:tr>
      <w:tr w:rsidR="005F5956" w:rsidRPr="00877800" w14:paraId="6F96D54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D571DCF" w14:textId="43A588C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21F6E6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4ADB6E50" w14:textId="2DBA7CD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03460</w:t>
            </w:r>
          </w:p>
        </w:tc>
        <w:tc>
          <w:tcPr>
            <w:tcW w:w="1350" w:type="dxa"/>
            <w:tcBorders>
              <w:top w:val="nil"/>
              <w:left w:val="nil"/>
              <w:bottom w:val="single" w:sz="4" w:space="0" w:color="auto"/>
              <w:right w:val="single" w:sz="4" w:space="0" w:color="auto"/>
            </w:tcBorders>
            <w:noWrap/>
            <w:vAlign w:val="center"/>
            <w:hideMark/>
          </w:tcPr>
          <w:p w14:paraId="5F23C76E" w14:textId="4D98F0A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79090</w:t>
            </w:r>
          </w:p>
        </w:tc>
        <w:tc>
          <w:tcPr>
            <w:tcW w:w="1530" w:type="dxa"/>
            <w:tcBorders>
              <w:top w:val="nil"/>
              <w:left w:val="nil"/>
              <w:bottom w:val="single" w:sz="4" w:space="0" w:color="auto"/>
              <w:right w:val="single" w:sz="4" w:space="0" w:color="auto"/>
            </w:tcBorders>
            <w:noWrap/>
            <w:vAlign w:val="center"/>
            <w:hideMark/>
          </w:tcPr>
          <w:p w14:paraId="7AA6B507" w14:textId="070F2DA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25067</w:t>
            </w:r>
          </w:p>
        </w:tc>
        <w:tc>
          <w:tcPr>
            <w:tcW w:w="1620" w:type="dxa"/>
            <w:tcBorders>
              <w:top w:val="nil"/>
              <w:left w:val="nil"/>
              <w:bottom w:val="single" w:sz="4" w:space="0" w:color="auto"/>
              <w:right w:val="single" w:sz="4" w:space="0" w:color="auto"/>
            </w:tcBorders>
            <w:noWrap/>
            <w:vAlign w:val="center"/>
            <w:hideMark/>
          </w:tcPr>
          <w:p w14:paraId="687BC739" w14:textId="0F454C4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00335</w:t>
            </w:r>
          </w:p>
        </w:tc>
      </w:tr>
      <w:tr w:rsidR="005F5956" w:rsidRPr="00877800" w14:paraId="4992BB61"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8821E5B" w14:textId="407DFC5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2D336D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7BEBAF44" w14:textId="2FBED90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02159</w:t>
            </w:r>
          </w:p>
        </w:tc>
        <w:tc>
          <w:tcPr>
            <w:tcW w:w="1350" w:type="dxa"/>
            <w:tcBorders>
              <w:top w:val="nil"/>
              <w:left w:val="nil"/>
              <w:bottom w:val="single" w:sz="4" w:space="0" w:color="auto"/>
              <w:right w:val="single" w:sz="4" w:space="0" w:color="auto"/>
            </w:tcBorders>
            <w:noWrap/>
            <w:vAlign w:val="center"/>
            <w:hideMark/>
          </w:tcPr>
          <w:p w14:paraId="1BAFC9C1" w14:textId="5F1675E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98682</w:t>
            </w:r>
          </w:p>
        </w:tc>
        <w:tc>
          <w:tcPr>
            <w:tcW w:w="1530" w:type="dxa"/>
            <w:tcBorders>
              <w:top w:val="nil"/>
              <w:left w:val="nil"/>
              <w:bottom w:val="single" w:sz="4" w:space="0" w:color="auto"/>
              <w:right w:val="single" w:sz="4" w:space="0" w:color="auto"/>
            </w:tcBorders>
            <w:noWrap/>
            <w:vAlign w:val="center"/>
            <w:hideMark/>
          </w:tcPr>
          <w:p w14:paraId="41DBB9DE" w14:textId="0971FD1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18887</w:t>
            </w:r>
          </w:p>
        </w:tc>
        <w:tc>
          <w:tcPr>
            <w:tcW w:w="1620" w:type="dxa"/>
            <w:tcBorders>
              <w:top w:val="nil"/>
              <w:left w:val="nil"/>
              <w:bottom w:val="single" w:sz="4" w:space="0" w:color="auto"/>
              <w:right w:val="single" w:sz="4" w:space="0" w:color="auto"/>
            </w:tcBorders>
            <w:noWrap/>
            <w:vAlign w:val="center"/>
            <w:hideMark/>
          </w:tcPr>
          <w:p w14:paraId="257661CD" w14:textId="1353619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00662</w:t>
            </w:r>
          </w:p>
        </w:tc>
      </w:tr>
      <w:tr w:rsidR="005F5956" w:rsidRPr="00877800" w14:paraId="2AAB316D"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D2B6423" w14:textId="3C463D3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4AD5BC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29A6723A" w14:textId="64DC455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04000</w:t>
            </w:r>
          </w:p>
        </w:tc>
        <w:tc>
          <w:tcPr>
            <w:tcW w:w="1350" w:type="dxa"/>
            <w:tcBorders>
              <w:top w:val="nil"/>
              <w:left w:val="nil"/>
              <w:bottom w:val="single" w:sz="4" w:space="0" w:color="auto"/>
              <w:right w:val="single" w:sz="4" w:space="0" w:color="auto"/>
            </w:tcBorders>
            <w:noWrap/>
            <w:vAlign w:val="center"/>
            <w:hideMark/>
          </w:tcPr>
          <w:p w14:paraId="7178F6DB" w14:textId="707D07C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79142</w:t>
            </w:r>
          </w:p>
        </w:tc>
        <w:tc>
          <w:tcPr>
            <w:tcW w:w="1530" w:type="dxa"/>
            <w:tcBorders>
              <w:top w:val="nil"/>
              <w:left w:val="nil"/>
              <w:bottom w:val="single" w:sz="4" w:space="0" w:color="auto"/>
              <w:right w:val="single" w:sz="4" w:space="0" w:color="auto"/>
            </w:tcBorders>
            <w:noWrap/>
            <w:vAlign w:val="center"/>
            <w:hideMark/>
          </w:tcPr>
          <w:p w14:paraId="48A31CF4" w14:textId="3D63B3C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21645</w:t>
            </w:r>
          </w:p>
        </w:tc>
        <w:tc>
          <w:tcPr>
            <w:tcW w:w="1620" w:type="dxa"/>
            <w:tcBorders>
              <w:top w:val="nil"/>
              <w:left w:val="nil"/>
              <w:bottom w:val="single" w:sz="4" w:space="0" w:color="auto"/>
              <w:right w:val="single" w:sz="4" w:space="0" w:color="auto"/>
            </w:tcBorders>
            <w:noWrap/>
            <w:vAlign w:val="center"/>
            <w:hideMark/>
          </w:tcPr>
          <w:p w14:paraId="349A9DF9" w14:textId="28EDE38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01781</w:t>
            </w:r>
          </w:p>
        </w:tc>
      </w:tr>
      <w:tr w:rsidR="005F5956" w:rsidRPr="00877800" w14:paraId="08D4C75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493DF85" w14:textId="6DA850B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7F2984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70C8C703" w14:textId="704C7E4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04483</w:t>
            </w:r>
          </w:p>
        </w:tc>
        <w:tc>
          <w:tcPr>
            <w:tcW w:w="1350" w:type="dxa"/>
            <w:tcBorders>
              <w:top w:val="nil"/>
              <w:left w:val="nil"/>
              <w:bottom w:val="single" w:sz="4" w:space="0" w:color="auto"/>
              <w:right w:val="single" w:sz="4" w:space="0" w:color="auto"/>
            </w:tcBorders>
            <w:noWrap/>
            <w:vAlign w:val="center"/>
            <w:hideMark/>
          </w:tcPr>
          <w:p w14:paraId="6187BB85" w14:textId="096F63D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67143</w:t>
            </w:r>
          </w:p>
        </w:tc>
        <w:tc>
          <w:tcPr>
            <w:tcW w:w="1530" w:type="dxa"/>
            <w:tcBorders>
              <w:top w:val="nil"/>
              <w:left w:val="nil"/>
              <w:bottom w:val="single" w:sz="4" w:space="0" w:color="auto"/>
              <w:right w:val="single" w:sz="4" w:space="0" w:color="auto"/>
            </w:tcBorders>
            <w:noWrap/>
            <w:vAlign w:val="center"/>
            <w:hideMark/>
          </w:tcPr>
          <w:p w14:paraId="2F31B9DB" w14:textId="4A88C53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23524</w:t>
            </w:r>
          </w:p>
        </w:tc>
        <w:tc>
          <w:tcPr>
            <w:tcW w:w="1620" w:type="dxa"/>
            <w:tcBorders>
              <w:top w:val="nil"/>
              <w:left w:val="nil"/>
              <w:bottom w:val="single" w:sz="4" w:space="0" w:color="auto"/>
              <w:right w:val="single" w:sz="4" w:space="0" w:color="auto"/>
            </w:tcBorders>
            <w:noWrap/>
            <w:vAlign w:val="center"/>
            <w:hideMark/>
          </w:tcPr>
          <w:p w14:paraId="21B3C68D" w14:textId="6A24C44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01521</w:t>
            </w:r>
          </w:p>
        </w:tc>
      </w:tr>
      <w:tr w:rsidR="005F5956" w:rsidRPr="00877800" w14:paraId="6DC55B53"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5F056AE" w14:textId="6D2E14A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03A37A3"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64754DAA" w14:textId="3ED4D0C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02834</w:t>
            </w:r>
          </w:p>
        </w:tc>
        <w:tc>
          <w:tcPr>
            <w:tcW w:w="1350" w:type="dxa"/>
            <w:tcBorders>
              <w:top w:val="nil"/>
              <w:left w:val="nil"/>
              <w:bottom w:val="single" w:sz="4" w:space="0" w:color="auto"/>
              <w:right w:val="single" w:sz="4" w:space="0" w:color="auto"/>
            </w:tcBorders>
            <w:noWrap/>
            <w:vAlign w:val="center"/>
            <w:hideMark/>
          </w:tcPr>
          <w:p w14:paraId="033170B7" w14:textId="611DB5A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71478</w:t>
            </w:r>
          </w:p>
        </w:tc>
        <w:tc>
          <w:tcPr>
            <w:tcW w:w="1530" w:type="dxa"/>
            <w:tcBorders>
              <w:top w:val="nil"/>
              <w:left w:val="nil"/>
              <w:bottom w:val="single" w:sz="4" w:space="0" w:color="auto"/>
              <w:right w:val="single" w:sz="4" w:space="0" w:color="auto"/>
            </w:tcBorders>
            <w:noWrap/>
            <w:vAlign w:val="center"/>
            <w:hideMark/>
          </w:tcPr>
          <w:p w14:paraId="1ABDDCEC" w14:textId="0028ABC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24738</w:t>
            </w:r>
          </w:p>
        </w:tc>
        <w:tc>
          <w:tcPr>
            <w:tcW w:w="1620" w:type="dxa"/>
            <w:tcBorders>
              <w:top w:val="nil"/>
              <w:left w:val="nil"/>
              <w:bottom w:val="single" w:sz="4" w:space="0" w:color="auto"/>
              <w:right w:val="single" w:sz="4" w:space="0" w:color="auto"/>
            </w:tcBorders>
            <w:noWrap/>
            <w:vAlign w:val="center"/>
            <w:hideMark/>
          </w:tcPr>
          <w:p w14:paraId="00D1054F" w14:textId="772B452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01497</w:t>
            </w:r>
          </w:p>
        </w:tc>
      </w:tr>
      <w:tr w:rsidR="005F5956" w:rsidRPr="00877800" w14:paraId="1FAD8E6E"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74D5EC3" w14:textId="1BDA910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39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E393B8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74AD77F7" w14:textId="1F4E716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02491</w:t>
            </w:r>
          </w:p>
        </w:tc>
        <w:tc>
          <w:tcPr>
            <w:tcW w:w="1350" w:type="dxa"/>
            <w:tcBorders>
              <w:top w:val="nil"/>
              <w:left w:val="nil"/>
              <w:bottom w:val="single" w:sz="4" w:space="0" w:color="auto"/>
              <w:right w:val="single" w:sz="4" w:space="0" w:color="auto"/>
            </w:tcBorders>
            <w:noWrap/>
            <w:vAlign w:val="center"/>
            <w:hideMark/>
          </w:tcPr>
          <w:p w14:paraId="3DE03B56" w14:textId="70ECB98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83542</w:t>
            </w:r>
          </w:p>
        </w:tc>
        <w:tc>
          <w:tcPr>
            <w:tcW w:w="1530" w:type="dxa"/>
            <w:tcBorders>
              <w:top w:val="nil"/>
              <w:left w:val="nil"/>
              <w:bottom w:val="single" w:sz="4" w:space="0" w:color="auto"/>
              <w:right w:val="single" w:sz="4" w:space="0" w:color="auto"/>
            </w:tcBorders>
            <w:noWrap/>
            <w:vAlign w:val="center"/>
            <w:hideMark/>
          </w:tcPr>
          <w:p w14:paraId="5E512EC7" w14:textId="6885AF7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25706</w:t>
            </w:r>
          </w:p>
        </w:tc>
        <w:tc>
          <w:tcPr>
            <w:tcW w:w="1620" w:type="dxa"/>
            <w:tcBorders>
              <w:top w:val="nil"/>
              <w:left w:val="nil"/>
              <w:bottom w:val="single" w:sz="4" w:space="0" w:color="auto"/>
              <w:right w:val="single" w:sz="4" w:space="0" w:color="auto"/>
            </w:tcBorders>
            <w:noWrap/>
            <w:vAlign w:val="center"/>
            <w:hideMark/>
          </w:tcPr>
          <w:p w14:paraId="6B7C6EA5" w14:textId="6BA2B48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01416</w:t>
            </w:r>
          </w:p>
        </w:tc>
      </w:tr>
    </w:tbl>
    <w:p w14:paraId="1AD9A46E" w14:textId="77777777" w:rsidR="0037161B" w:rsidRPr="00877800" w:rsidRDefault="0037161B" w:rsidP="0037161B">
      <w:pPr>
        <w:spacing w:after="0" w:line="240" w:lineRule="auto"/>
        <w:jc w:val="center"/>
        <w:rPr>
          <w:rFonts w:eastAsia="Times New Roman" w:cs="Times New Roman"/>
          <w:kern w:val="0"/>
          <w:sz w:val="20"/>
          <w:szCs w:val="20"/>
          <w:lang w:bidi="ar-SA"/>
          <w14:ligatures w14:val="none"/>
        </w:rPr>
        <w:sectPr w:rsidR="0037161B" w:rsidRPr="00877800" w:rsidSect="009B2DC8">
          <w:headerReference w:type="default" r:id="rId164"/>
          <w:pgSz w:w="11906" w:h="16838" w:code="9"/>
          <w:pgMar w:top="2268" w:right="1701" w:bottom="1701" w:left="2268" w:header="720" w:footer="720" w:gutter="0"/>
          <w:cols w:space="720"/>
          <w:docGrid w:linePitch="360"/>
        </w:sectPr>
      </w:pPr>
    </w:p>
    <w:tbl>
      <w:tblPr>
        <w:tblW w:w="7555" w:type="dxa"/>
        <w:tblLook w:val="04A0" w:firstRow="1" w:lastRow="0" w:firstColumn="1" w:lastColumn="0" w:noHBand="0" w:noVBand="1"/>
      </w:tblPr>
      <w:tblGrid>
        <w:gridCol w:w="580"/>
        <w:gridCol w:w="960"/>
        <w:gridCol w:w="1515"/>
        <w:gridCol w:w="1350"/>
        <w:gridCol w:w="1530"/>
        <w:gridCol w:w="1620"/>
      </w:tblGrid>
      <w:tr w:rsidR="0037161B" w:rsidRPr="00877800" w14:paraId="0BCE1A14" w14:textId="77777777" w:rsidTr="0037161B">
        <w:trPr>
          <w:trHeight w:val="620"/>
        </w:trPr>
        <w:tc>
          <w:tcPr>
            <w:tcW w:w="580" w:type="dxa"/>
            <w:tcBorders>
              <w:top w:val="single" w:sz="4" w:space="0" w:color="auto"/>
              <w:left w:val="single" w:sz="4" w:space="0" w:color="auto"/>
              <w:bottom w:val="single" w:sz="4" w:space="0" w:color="auto"/>
              <w:right w:val="single" w:sz="4" w:space="0" w:color="auto"/>
            </w:tcBorders>
            <w:noWrap/>
            <w:vAlign w:val="center"/>
          </w:tcPr>
          <w:p w14:paraId="69CB8927" w14:textId="1C465EF7" w:rsidR="0037161B" w:rsidRPr="00877800" w:rsidRDefault="0037161B"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960" w:type="dxa"/>
            <w:tcBorders>
              <w:top w:val="single" w:sz="4" w:space="0" w:color="auto"/>
              <w:left w:val="nil"/>
              <w:bottom w:val="single" w:sz="4" w:space="0" w:color="auto"/>
              <w:right w:val="single" w:sz="4" w:space="0" w:color="auto"/>
            </w:tcBorders>
            <w:noWrap/>
            <w:vAlign w:val="center"/>
          </w:tcPr>
          <w:p w14:paraId="40598DF0" w14:textId="52B5F51C" w:rsidR="0037161B" w:rsidRPr="00877800" w:rsidRDefault="0037161B"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515" w:type="dxa"/>
            <w:tcBorders>
              <w:top w:val="single" w:sz="4" w:space="0" w:color="auto"/>
              <w:left w:val="nil"/>
              <w:bottom w:val="single" w:sz="4" w:space="0" w:color="auto"/>
              <w:right w:val="single" w:sz="4" w:space="0" w:color="auto"/>
            </w:tcBorders>
            <w:noWrap/>
            <w:vAlign w:val="center"/>
          </w:tcPr>
          <w:p w14:paraId="46A70036" w14:textId="4C4A6BEC" w:rsidR="0037161B" w:rsidRPr="00877800" w:rsidRDefault="0037161B"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350" w:type="dxa"/>
            <w:tcBorders>
              <w:top w:val="single" w:sz="4" w:space="0" w:color="auto"/>
              <w:left w:val="nil"/>
              <w:bottom w:val="single" w:sz="4" w:space="0" w:color="auto"/>
              <w:right w:val="single" w:sz="4" w:space="0" w:color="auto"/>
            </w:tcBorders>
            <w:noWrap/>
            <w:vAlign w:val="center"/>
          </w:tcPr>
          <w:p w14:paraId="0FBFF129" w14:textId="5E1B1932" w:rsidR="0037161B" w:rsidRPr="00877800" w:rsidRDefault="0037161B"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c>
          <w:tcPr>
            <w:tcW w:w="1530" w:type="dxa"/>
            <w:tcBorders>
              <w:top w:val="single" w:sz="4" w:space="0" w:color="auto"/>
              <w:left w:val="nil"/>
              <w:bottom w:val="single" w:sz="4" w:space="0" w:color="auto"/>
              <w:right w:val="single" w:sz="4" w:space="0" w:color="auto"/>
            </w:tcBorders>
            <w:noWrap/>
            <w:vAlign w:val="center"/>
          </w:tcPr>
          <w:p w14:paraId="519367B1" w14:textId="7352E651" w:rsidR="0037161B" w:rsidRPr="00877800" w:rsidRDefault="0037161B"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620" w:type="dxa"/>
            <w:tcBorders>
              <w:top w:val="single" w:sz="4" w:space="0" w:color="auto"/>
              <w:left w:val="nil"/>
              <w:bottom w:val="single" w:sz="4" w:space="0" w:color="auto"/>
              <w:right w:val="single" w:sz="4" w:space="0" w:color="auto"/>
            </w:tcBorders>
            <w:noWrap/>
            <w:vAlign w:val="center"/>
          </w:tcPr>
          <w:p w14:paraId="1EFDDB2D" w14:textId="4E5A98AD" w:rsidR="0037161B" w:rsidRPr="00877800" w:rsidRDefault="0037161B"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5F5956" w:rsidRPr="00877800" w14:paraId="1591D434"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03DC762" w14:textId="2AFB5F7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D16E7FF"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32CF02F8" w14:textId="409C944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03088</w:t>
            </w:r>
          </w:p>
        </w:tc>
        <w:tc>
          <w:tcPr>
            <w:tcW w:w="1350" w:type="dxa"/>
            <w:tcBorders>
              <w:top w:val="nil"/>
              <w:left w:val="nil"/>
              <w:bottom w:val="single" w:sz="4" w:space="0" w:color="auto"/>
              <w:right w:val="single" w:sz="4" w:space="0" w:color="auto"/>
            </w:tcBorders>
            <w:noWrap/>
            <w:vAlign w:val="center"/>
            <w:hideMark/>
          </w:tcPr>
          <w:p w14:paraId="4AB1BC0F" w14:textId="4B3455B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98432</w:t>
            </w:r>
          </w:p>
        </w:tc>
        <w:tc>
          <w:tcPr>
            <w:tcW w:w="1530" w:type="dxa"/>
            <w:tcBorders>
              <w:top w:val="nil"/>
              <w:left w:val="nil"/>
              <w:bottom w:val="single" w:sz="4" w:space="0" w:color="auto"/>
              <w:right w:val="single" w:sz="4" w:space="0" w:color="auto"/>
            </w:tcBorders>
            <w:noWrap/>
            <w:vAlign w:val="center"/>
            <w:hideMark/>
          </w:tcPr>
          <w:p w14:paraId="1F886EBB" w14:textId="77E2D9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23990</w:t>
            </w:r>
          </w:p>
        </w:tc>
        <w:tc>
          <w:tcPr>
            <w:tcW w:w="1620" w:type="dxa"/>
            <w:tcBorders>
              <w:top w:val="nil"/>
              <w:left w:val="nil"/>
              <w:bottom w:val="single" w:sz="4" w:space="0" w:color="auto"/>
              <w:right w:val="single" w:sz="4" w:space="0" w:color="auto"/>
            </w:tcBorders>
            <w:noWrap/>
            <w:vAlign w:val="center"/>
            <w:hideMark/>
          </w:tcPr>
          <w:p w14:paraId="500CC942" w14:textId="07E1039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01097</w:t>
            </w:r>
          </w:p>
        </w:tc>
      </w:tr>
      <w:tr w:rsidR="005F5956" w:rsidRPr="00877800" w14:paraId="6FFEC7C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6867F99" w14:textId="088B07F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0D9C69B"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7DA500B8" w14:textId="6369048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03125</w:t>
            </w:r>
          </w:p>
        </w:tc>
        <w:tc>
          <w:tcPr>
            <w:tcW w:w="1350" w:type="dxa"/>
            <w:tcBorders>
              <w:top w:val="nil"/>
              <w:left w:val="nil"/>
              <w:bottom w:val="single" w:sz="4" w:space="0" w:color="auto"/>
              <w:right w:val="single" w:sz="4" w:space="0" w:color="auto"/>
            </w:tcBorders>
            <w:noWrap/>
            <w:vAlign w:val="center"/>
            <w:hideMark/>
          </w:tcPr>
          <w:p w14:paraId="3E199FEF" w14:textId="73A3D4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95532</w:t>
            </w:r>
          </w:p>
        </w:tc>
        <w:tc>
          <w:tcPr>
            <w:tcW w:w="1530" w:type="dxa"/>
            <w:tcBorders>
              <w:top w:val="nil"/>
              <w:left w:val="nil"/>
              <w:bottom w:val="single" w:sz="4" w:space="0" w:color="auto"/>
              <w:right w:val="single" w:sz="4" w:space="0" w:color="auto"/>
            </w:tcBorders>
            <w:noWrap/>
            <w:vAlign w:val="center"/>
            <w:hideMark/>
          </w:tcPr>
          <w:p w14:paraId="78196EDC" w14:textId="7222FF8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19899</w:t>
            </w:r>
          </w:p>
        </w:tc>
        <w:tc>
          <w:tcPr>
            <w:tcW w:w="1620" w:type="dxa"/>
            <w:tcBorders>
              <w:top w:val="nil"/>
              <w:left w:val="nil"/>
              <w:bottom w:val="single" w:sz="4" w:space="0" w:color="auto"/>
              <w:right w:val="single" w:sz="4" w:space="0" w:color="auto"/>
            </w:tcBorders>
            <w:noWrap/>
            <w:vAlign w:val="center"/>
            <w:hideMark/>
          </w:tcPr>
          <w:p w14:paraId="02BEE25D" w14:textId="080CB36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01193</w:t>
            </w:r>
          </w:p>
        </w:tc>
      </w:tr>
      <w:tr w:rsidR="005F5956" w:rsidRPr="00877800" w14:paraId="18A1BB1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C41F2E9" w14:textId="58BE5CF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9109D4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7D6D7A76" w14:textId="7B0FF6C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02742</w:t>
            </w:r>
          </w:p>
        </w:tc>
        <w:tc>
          <w:tcPr>
            <w:tcW w:w="1350" w:type="dxa"/>
            <w:tcBorders>
              <w:top w:val="nil"/>
              <w:left w:val="nil"/>
              <w:bottom w:val="single" w:sz="4" w:space="0" w:color="auto"/>
              <w:right w:val="single" w:sz="4" w:space="0" w:color="auto"/>
            </w:tcBorders>
            <w:noWrap/>
            <w:vAlign w:val="center"/>
            <w:hideMark/>
          </w:tcPr>
          <w:p w14:paraId="6BFFF561" w14:textId="4A56036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90875</w:t>
            </w:r>
          </w:p>
        </w:tc>
        <w:tc>
          <w:tcPr>
            <w:tcW w:w="1530" w:type="dxa"/>
            <w:tcBorders>
              <w:top w:val="nil"/>
              <w:left w:val="nil"/>
              <w:bottom w:val="single" w:sz="4" w:space="0" w:color="auto"/>
              <w:right w:val="single" w:sz="4" w:space="0" w:color="auto"/>
            </w:tcBorders>
            <w:noWrap/>
            <w:vAlign w:val="center"/>
            <w:hideMark/>
          </w:tcPr>
          <w:p w14:paraId="55757576" w14:textId="3CAE724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19603</w:t>
            </w:r>
          </w:p>
        </w:tc>
        <w:tc>
          <w:tcPr>
            <w:tcW w:w="1620" w:type="dxa"/>
            <w:tcBorders>
              <w:top w:val="nil"/>
              <w:left w:val="nil"/>
              <w:bottom w:val="single" w:sz="4" w:space="0" w:color="auto"/>
              <w:right w:val="single" w:sz="4" w:space="0" w:color="auto"/>
            </w:tcBorders>
            <w:noWrap/>
            <w:vAlign w:val="center"/>
            <w:hideMark/>
          </w:tcPr>
          <w:p w14:paraId="16280703" w14:textId="10FABDC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01770</w:t>
            </w:r>
          </w:p>
        </w:tc>
      </w:tr>
      <w:tr w:rsidR="005F5956" w:rsidRPr="00877800" w14:paraId="5FD31A5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F92E8ED" w14:textId="1A0214D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1FE8CD7"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6D6DC52E" w14:textId="59B1F6F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01934</w:t>
            </w:r>
          </w:p>
        </w:tc>
        <w:tc>
          <w:tcPr>
            <w:tcW w:w="1350" w:type="dxa"/>
            <w:tcBorders>
              <w:top w:val="nil"/>
              <w:left w:val="nil"/>
              <w:bottom w:val="single" w:sz="4" w:space="0" w:color="auto"/>
              <w:right w:val="single" w:sz="4" w:space="0" w:color="auto"/>
            </w:tcBorders>
            <w:noWrap/>
            <w:vAlign w:val="center"/>
            <w:hideMark/>
          </w:tcPr>
          <w:p w14:paraId="273274F1" w14:textId="5AC883C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92737</w:t>
            </w:r>
          </w:p>
        </w:tc>
        <w:tc>
          <w:tcPr>
            <w:tcW w:w="1530" w:type="dxa"/>
            <w:tcBorders>
              <w:top w:val="nil"/>
              <w:left w:val="nil"/>
              <w:bottom w:val="single" w:sz="4" w:space="0" w:color="auto"/>
              <w:right w:val="single" w:sz="4" w:space="0" w:color="auto"/>
            </w:tcBorders>
            <w:noWrap/>
            <w:vAlign w:val="center"/>
            <w:hideMark/>
          </w:tcPr>
          <w:p w14:paraId="55BD0582" w14:textId="3B823A2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19456</w:t>
            </w:r>
          </w:p>
        </w:tc>
        <w:tc>
          <w:tcPr>
            <w:tcW w:w="1620" w:type="dxa"/>
            <w:tcBorders>
              <w:top w:val="nil"/>
              <w:left w:val="nil"/>
              <w:bottom w:val="single" w:sz="4" w:space="0" w:color="auto"/>
              <w:right w:val="single" w:sz="4" w:space="0" w:color="auto"/>
            </w:tcBorders>
            <w:noWrap/>
            <w:vAlign w:val="center"/>
            <w:hideMark/>
          </w:tcPr>
          <w:p w14:paraId="4F8942C3" w14:textId="45A98BF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02256</w:t>
            </w:r>
          </w:p>
        </w:tc>
      </w:tr>
      <w:tr w:rsidR="005F5956" w:rsidRPr="00877800" w14:paraId="694ED9A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0A56959" w14:textId="5CE6B8D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4C73F9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0ADF6FE8" w14:textId="2594F84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02632</w:t>
            </w:r>
          </w:p>
        </w:tc>
        <w:tc>
          <w:tcPr>
            <w:tcW w:w="1350" w:type="dxa"/>
            <w:tcBorders>
              <w:top w:val="nil"/>
              <w:left w:val="nil"/>
              <w:bottom w:val="single" w:sz="4" w:space="0" w:color="auto"/>
              <w:right w:val="single" w:sz="4" w:space="0" w:color="auto"/>
            </w:tcBorders>
            <w:noWrap/>
            <w:vAlign w:val="center"/>
            <w:hideMark/>
          </w:tcPr>
          <w:p w14:paraId="38D4C7E9" w14:textId="15A3796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82383</w:t>
            </w:r>
          </w:p>
        </w:tc>
        <w:tc>
          <w:tcPr>
            <w:tcW w:w="1530" w:type="dxa"/>
            <w:tcBorders>
              <w:top w:val="nil"/>
              <w:left w:val="nil"/>
              <w:bottom w:val="single" w:sz="4" w:space="0" w:color="auto"/>
              <w:right w:val="single" w:sz="4" w:space="0" w:color="auto"/>
            </w:tcBorders>
            <w:noWrap/>
            <w:vAlign w:val="center"/>
            <w:hideMark/>
          </w:tcPr>
          <w:p w14:paraId="56060B10" w14:textId="3E1031F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25801</w:t>
            </w:r>
          </w:p>
        </w:tc>
        <w:tc>
          <w:tcPr>
            <w:tcW w:w="1620" w:type="dxa"/>
            <w:tcBorders>
              <w:top w:val="nil"/>
              <w:left w:val="nil"/>
              <w:bottom w:val="single" w:sz="4" w:space="0" w:color="auto"/>
              <w:right w:val="single" w:sz="4" w:space="0" w:color="auto"/>
            </w:tcBorders>
            <w:noWrap/>
            <w:vAlign w:val="center"/>
            <w:hideMark/>
          </w:tcPr>
          <w:p w14:paraId="40E34159" w14:textId="37EAAC1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00459</w:t>
            </w:r>
          </w:p>
        </w:tc>
      </w:tr>
      <w:tr w:rsidR="005F5956" w:rsidRPr="00877800" w14:paraId="67F4440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101ED10" w14:textId="1A4E4BE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1F0342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470DEF52" w14:textId="756E9F4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03041</w:t>
            </w:r>
          </w:p>
        </w:tc>
        <w:tc>
          <w:tcPr>
            <w:tcW w:w="1350" w:type="dxa"/>
            <w:tcBorders>
              <w:top w:val="nil"/>
              <w:left w:val="nil"/>
              <w:bottom w:val="single" w:sz="4" w:space="0" w:color="auto"/>
              <w:right w:val="single" w:sz="4" w:space="0" w:color="auto"/>
            </w:tcBorders>
            <w:noWrap/>
            <w:vAlign w:val="center"/>
            <w:hideMark/>
          </w:tcPr>
          <w:p w14:paraId="7CA3023D" w14:textId="2228D0D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80307</w:t>
            </w:r>
          </w:p>
        </w:tc>
        <w:tc>
          <w:tcPr>
            <w:tcW w:w="1530" w:type="dxa"/>
            <w:tcBorders>
              <w:top w:val="nil"/>
              <w:left w:val="nil"/>
              <w:bottom w:val="single" w:sz="4" w:space="0" w:color="auto"/>
              <w:right w:val="single" w:sz="4" w:space="0" w:color="auto"/>
            </w:tcBorders>
            <w:noWrap/>
            <w:vAlign w:val="center"/>
            <w:hideMark/>
          </w:tcPr>
          <w:p w14:paraId="1499DC1E" w14:textId="337CABF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41729</w:t>
            </w:r>
          </w:p>
        </w:tc>
        <w:tc>
          <w:tcPr>
            <w:tcW w:w="1620" w:type="dxa"/>
            <w:tcBorders>
              <w:top w:val="nil"/>
              <w:left w:val="nil"/>
              <w:bottom w:val="single" w:sz="4" w:space="0" w:color="auto"/>
              <w:right w:val="single" w:sz="4" w:space="0" w:color="auto"/>
            </w:tcBorders>
            <w:noWrap/>
            <w:vAlign w:val="center"/>
            <w:hideMark/>
          </w:tcPr>
          <w:p w14:paraId="6D9E2B69" w14:textId="4E405A0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00513</w:t>
            </w:r>
          </w:p>
        </w:tc>
      </w:tr>
      <w:tr w:rsidR="005F5956" w:rsidRPr="00877800" w14:paraId="06A10FA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0E33F3A" w14:textId="48C1B18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8FD56C2"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39F61D47" w14:textId="12D857B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04559</w:t>
            </w:r>
          </w:p>
        </w:tc>
        <w:tc>
          <w:tcPr>
            <w:tcW w:w="1350" w:type="dxa"/>
            <w:tcBorders>
              <w:top w:val="nil"/>
              <w:left w:val="nil"/>
              <w:bottom w:val="single" w:sz="4" w:space="0" w:color="auto"/>
              <w:right w:val="single" w:sz="4" w:space="0" w:color="auto"/>
            </w:tcBorders>
            <w:noWrap/>
            <w:vAlign w:val="center"/>
            <w:hideMark/>
          </w:tcPr>
          <w:p w14:paraId="31CE0D9A" w14:textId="01F9739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77340</w:t>
            </w:r>
          </w:p>
        </w:tc>
        <w:tc>
          <w:tcPr>
            <w:tcW w:w="1530" w:type="dxa"/>
            <w:tcBorders>
              <w:top w:val="nil"/>
              <w:left w:val="nil"/>
              <w:bottom w:val="single" w:sz="4" w:space="0" w:color="auto"/>
              <w:right w:val="single" w:sz="4" w:space="0" w:color="auto"/>
            </w:tcBorders>
            <w:noWrap/>
            <w:vAlign w:val="center"/>
            <w:hideMark/>
          </w:tcPr>
          <w:p w14:paraId="48EC9A7F" w14:textId="2D7EC3E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59274</w:t>
            </w:r>
          </w:p>
        </w:tc>
        <w:tc>
          <w:tcPr>
            <w:tcW w:w="1620" w:type="dxa"/>
            <w:tcBorders>
              <w:top w:val="nil"/>
              <w:left w:val="nil"/>
              <w:bottom w:val="single" w:sz="4" w:space="0" w:color="auto"/>
              <w:right w:val="single" w:sz="4" w:space="0" w:color="auto"/>
            </w:tcBorders>
            <w:noWrap/>
            <w:vAlign w:val="center"/>
            <w:hideMark/>
          </w:tcPr>
          <w:p w14:paraId="37EFD3E7" w14:textId="707421E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00474</w:t>
            </w:r>
          </w:p>
        </w:tc>
      </w:tr>
      <w:tr w:rsidR="005F5956" w:rsidRPr="00877800" w14:paraId="5CE7F63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BE12445" w14:textId="49C584F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7395F4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2F091C82" w14:textId="110C513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04431</w:t>
            </w:r>
          </w:p>
        </w:tc>
        <w:tc>
          <w:tcPr>
            <w:tcW w:w="1350" w:type="dxa"/>
            <w:tcBorders>
              <w:top w:val="nil"/>
              <w:left w:val="nil"/>
              <w:bottom w:val="single" w:sz="4" w:space="0" w:color="auto"/>
              <w:right w:val="single" w:sz="4" w:space="0" w:color="auto"/>
            </w:tcBorders>
            <w:noWrap/>
            <w:vAlign w:val="center"/>
            <w:hideMark/>
          </w:tcPr>
          <w:p w14:paraId="0B97686B" w14:textId="108F797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83450</w:t>
            </w:r>
          </w:p>
        </w:tc>
        <w:tc>
          <w:tcPr>
            <w:tcW w:w="1530" w:type="dxa"/>
            <w:tcBorders>
              <w:top w:val="nil"/>
              <w:left w:val="nil"/>
              <w:bottom w:val="single" w:sz="4" w:space="0" w:color="auto"/>
              <w:right w:val="single" w:sz="4" w:space="0" w:color="auto"/>
            </w:tcBorders>
            <w:noWrap/>
            <w:vAlign w:val="center"/>
            <w:hideMark/>
          </w:tcPr>
          <w:p w14:paraId="4A8D8565" w14:textId="15AB79F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72872</w:t>
            </w:r>
          </w:p>
        </w:tc>
        <w:tc>
          <w:tcPr>
            <w:tcW w:w="1620" w:type="dxa"/>
            <w:tcBorders>
              <w:top w:val="nil"/>
              <w:left w:val="nil"/>
              <w:bottom w:val="single" w:sz="4" w:space="0" w:color="auto"/>
              <w:right w:val="single" w:sz="4" w:space="0" w:color="auto"/>
            </w:tcBorders>
            <w:noWrap/>
            <w:vAlign w:val="center"/>
            <w:hideMark/>
          </w:tcPr>
          <w:p w14:paraId="32435A32" w14:textId="6AFBD2F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00555</w:t>
            </w:r>
          </w:p>
        </w:tc>
      </w:tr>
      <w:tr w:rsidR="005F5956" w:rsidRPr="00877800" w14:paraId="5564FACA"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9DDBC2D" w14:textId="398B565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A88F18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52A68017" w14:textId="02A083C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03650</w:t>
            </w:r>
          </w:p>
        </w:tc>
        <w:tc>
          <w:tcPr>
            <w:tcW w:w="1350" w:type="dxa"/>
            <w:tcBorders>
              <w:top w:val="nil"/>
              <w:left w:val="nil"/>
              <w:bottom w:val="single" w:sz="4" w:space="0" w:color="auto"/>
              <w:right w:val="single" w:sz="4" w:space="0" w:color="auto"/>
            </w:tcBorders>
            <w:noWrap/>
            <w:vAlign w:val="center"/>
            <w:hideMark/>
          </w:tcPr>
          <w:p w14:paraId="588CC719" w14:textId="196B887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93313</w:t>
            </w:r>
          </w:p>
        </w:tc>
        <w:tc>
          <w:tcPr>
            <w:tcW w:w="1530" w:type="dxa"/>
            <w:tcBorders>
              <w:top w:val="nil"/>
              <w:left w:val="nil"/>
              <w:bottom w:val="single" w:sz="4" w:space="0" w:color="auto"/>
              <w:right w:val="single" w:sz="4" w:space="0" w:color="auto"/>
            </w:tcBorders>
            <w:noWrap/>
            <w:vAlign w:val="center"/>
            <w:hideMark/>
          </w:tcPr>
          <w:p w14:paraId="2BBEF4A2" w14:textId="5BCA05B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65067</w:t>
            </w:r>
          </w:p>
        </w:tc>
        <w:tc>
          <w:tcPr>
            <w:tcW w:w="1620" w:type="dxa"/>
            <w:tcBorders>
              <w:top w:val="nil"/>
              <w:left w:val="nil"/>
              <w:bottom w:val="single" w:sz="4" w:space="0" w:color="auto"/>
              <w:right w:val="single" w:sz="4" w:space="0" w:color="auto"/>
            </w:tcBorders>
            <w:noWrap/>
            <w:vAlign w:val="center"/>
            <w:hideMark/>
          </w:tcPr>
          <w:p w14:paraId="57BBA991" w14:textId="692D8B4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00751</w:t>
            </w:r>
          </w:p>
        </w:tc>
      </w:tr>
      <w:tr w:rsidR="005F5956" w:rsidRPr="00877800" w14:paraId="57D5970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DF5EC6E" w14:textId="317C3A8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49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E7BF1A7"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73F28E9F" w14:textId="47FE63E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03593</w:t>
            </w:r>
          </w:p>
        </w:tc>
        <w:tc>
          <w:tcPr>
            <w:tcW w:w="1350" w:type="dxa"/>
            <w:tcBorders>
              <w:top w:val="nil"/>
              <w:left w:val="nil"/>
              <w:bottom w:val="single" w:sz="4" w:space="0" w:color="auto"/>
              <w:right w:val="single" w:sz="4" w:space="0" w:color="auto"/>
            </w:tcBorders>
            <w:noWrap/>
            <w:vAlign w:val="center"/>
            <w:hideMark/>
          </w:tcPr>
          <w:p w14:paraId="3B566CD0" w14:textId="5C3B0EA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82865</w:t>
            </w:r>
          </w:p>
        </w:tc>
        <w:tc>
          <w:tcPr>
            <w:tcW w:w="1530" w:type="dxa"/>
            <w:tcBorders>
              <w:top w:val="nil"/>
              <w:left w:val="nil"/>
              <w:bottom w:val="single" w:sz="4" w:space="0" w:color="auto"/>
              <w:right w:val="single" w:sz="4" w:space="0" w:color="auto"/>
            </w:tcBorders>
            <w:noWrap/>
            <w:vAlign w:val="center"/>
            <w:hideMark/>
          </w:tcPr>
          <w:p w14:paraId="7D99358F" w14:textId="26AA017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21239</w:t>
            </w:r>
          </w:p>
        </w:tc>
        <w:tc>
          <w:tcPr>
            <w:tcW w:w="1620" w:type="dxa"/>
            <w:tcBorders>
              <w:top w:val="nil"/>
              <w:left w:val="nil"/>
              <w:bottom w:val="single" w:sz="4" w:space="0" w:color="auto"/>
              <w:right w:val="single" w:sz="4" w:space="0" w:color="auto"/>
            </w:tcBorders>
            <w:noWrap/>
            <w:vAlign w:val="center"/>
            <w:hideMark/>
          </w:tcPr>
          <w:p w14:paraId="79A8B285" w14:textId="08EF2E8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00716</w:t>
            </w:r>
          </w:p>
        </w:tc>
      </w:tr>
      <w:tr w:rsidR="005F5956" w:rsidRPr="00877800" w14:paraId="25E1F903"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80F7AA7" w14:textId="05DED8C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4E1185B"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0A704409" w14:textId="248DC02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03483</w:t>
            </w:r>
          </w:p>
        </w:tc>
        <w:tc>
          <w:tcPr>
            <w:tcW w:w="1350" w:type="dxa"/>
            <w:tcBorders>
              <w:top w:val="nil"/>
              <w:left w:val="nil"/>
              <w:bottom w:val="single" w:sz="4" w:space="0" w:color="auto"/>
              <w:right w:val="single" w:sz="4" w:space="0" w:color="auto"/>
            </w:tcBorders>
            <w:noWrap/>
            <w:vAlign w:val="center"/>
            <w:hideMark/>
          </w:tcPr>
          <w:p w14:paraId="0FEED31B" w14:textId="6B1D1F3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73525</w:t>
            </w:r>
          </w:p>
        </w:tc>
        <w:tc>
          <w:tcPr>
            <w:tcW w:w="1530" w:type="dxa"/>
            <w:tcBorders>
              <w:top w:val="nil"/>
              <w:left w:val="nil"/>
              <w:bottom w:val="single" w:sz="4" w:space="0" w:color="auto"/>
              <w:right w:val="single" w:sz="4" w:space="0" w:color="auto"/>
            </w:tcBorders>
            <w:noWrap/>
            <w:vAlign w:val="center"/>
            <w:hideMark/>
          </w:tcPr>
          <w:p w14:paraId="5825715F" w14:textId="4343F7A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22294</w:t>
            </w:r>
          </w:p>
        </w:tc>
        <w:tc>
          <w:tcPr>
            <w:tcW w:w="1620" w:type="dxa"/>
            <w:tcBorders>
              <w:top w:val="nil"/>
              <w:left w:val="nil"/>
              <w:bottom w:val="single" w:sz="4" w:space="0" w:color="auto"/>
              <w:right w:val="single" w:sz="4" w:space="0" w:color="auto"/>
            </w:tcBorders>
            <w:noWrap/>
            <w:vAlign w:val="center"/>
            <w:hideMark/>
          </w:tcPr>
          <w:p w14:paraId="2F7B3D0D" w14:textId="79D2F9B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01319</w:t>
            </w:r>
          </w:p>
        </w:tc>
      </w:tr>
      <w:tr w:rsidR="005F5956" w:rsidRPr="00877800" w14:paraId="0511D4A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91AA108" w14:textId="512E8AC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DA0B1E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58D5F0BD" w14:textId="52E43E3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02824</w:t>
            </w:r>
          </w:p>
        </w:tc>
        <w:tc>
          <w:tcPr>
            <w:tcW w:w="1350" w:type="dxa"/>
            <w:tcBorders>
              <w:top w:val="nil"/>
              <w:left w:val="nil"/>
              <w:bottom w:val="single" w:sz="4" w:space="0" w:color="auto"/>
              <w:right w:val="single" w:sz="4" w:space="0" w:color="auto"/>
            </w:tcBorders>
            <w:noWrap/>
            <w:vAlign w:val="center"/>
            <w:hideMark/>
          </w:tcPr>
          <w:p w14:paraId="22816C3C" w14:textId="03086C4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84123</w:t>
            </w:r>
          </w:p>
        </w:tc>
        <w:tc>
          <w:tcPr>
            <w:tcW w:w="1530" w:type="dxa"/>
            <w:tcBorders>
              <w:top w:val="nil"/>
              <w:left w:val="nil"/>
              <w:bottom w:val="single" w:sz="4" w:space="0" w:color="auto"/>
              <w:right w:val="single" w:sz="4" w:space="0" w:color="auto"/>
            </w:tcBorders>
            <w:noWrap/>
            <w:vAlign w:val="center"/>
            <w:hideMark/>
          </w:tcPr>
          <w:p w14:paraId="5A221103" w14:textId="3E01AC8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21862</w:t>
            </w:r>
          </w:p>
        </w:tc>
        <w:tc>
          <w:tcPr>
            <w:tcW w:w="1620" w:type="dxa"/>
            <w:tcBorders>
              <w:top w:val="nil"/>
              <w:left w:val="nil"/>
              <w:bottom w:val="single" w:sz="4" w:space="0" w:color="auto"/>
              <w:right w:val="single" w:sz="4" w:space="0" w:color="auto"/>
            </w:tcBorders>
            <w:noWrap/>
            <w:vAlign w:val="center"/>
            <w:hideMark/>
          </w:tcPr>
          <w:p w14:paraId="67F38A69" w14:textId="17868FB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01662</w:t>
            </w:r>
          </w:p>
        </w:tc>
      </w:tr>
      <w:tr w:rsidR="005F5956" w:rsidRPr="00877800" w14:paraId="62A19E92"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818FEB1" w14:textId="018DE6C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1EF79D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2B22B12F" w14:textId="59C102B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01980</w:t>
            </w:r>
          </w:p>
        </w:tc>
        <w:tc>
          <w:tcPr>
            <w:tcW w:w="1350" w:type="dxa"/>
            <w:tcBorders>
              <w:top w:val="nil"/>
              <w:left w:val="nil"/>
              <w:bottom w:val="single" w:sz="4" w:space="0" w:color="auto"/>
              <w:right w:val="single" w:sz="4" w:space="0" w:color="auto"/>
            </w:tcBorders>
            <w:noWrap/>
            <w:vAlign w:val="center"/>
            <w:hideMark/>
          </w:tcPr>
          <w:p w14:paraId="6CF41DC1" w14:textId="58FA8A0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87494</w:t>
            </w:r>
          </w:p>
        </w:tc>
        <w:tc>
          <w:tcPr>
            <w:tcW w:w="1530" w:type="dxa"/>
            <w:tcBorders>
              <w:top w:val="nil"/>
              <w:left w:val="nil"/>
              <w:bottom w:val="single" w:sz="4" w:space="0" w:color="auto"/>
              <w:right w:val="single" w:sz="4" w:space="0" w:color="auto"/>
            </w:tcBorders>
            <w:noWrap/>
            <w:vAlign w:val="center"/>
            <w:hideMark/>
          </w:tcPr>
          <w:p w14:paraId="6C267277" w14:textId="6C6E5B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23527</w:t>
            </w:r>
          </w:p>
        </w:tc>
        <w:tc>
          <w:tcPr>
            <w:tcW w:w="1620" w:type="dxa"/>
            <w:tcBorders>
              <w:top w:val="nil"/>
              <w:left w:val="nil"/>
              <w:bottom w:val="single" w:sz="4" w:space="0" w:color="auto"/>
              <w:right w:val="single" w:sz="4" w:space="0" w:color="auto"/>
            </w:tcBorders>
            <w:noWrap/>
            <w:vAlign w:val="center"/>
            <w:hideMark/>
          </w:tcPr>
          <w:p w14:paraId="1A023B17" w14:textId="0739A54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01959</w:t>
            </w:r>
          </w:p>
        </w:tc>
      </w:tr>
      <w:tr w:rsidR="005F5956" w:rsidRPr="00877800" w14:paraId="7A35C53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D4D303C" w14:textId="3BDA4F6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5406EE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53EB4632" w14:textId="64A005D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01788</w:t>
            </w:r>
          </w:p>
        </w:tc>
        <w:tc>
          <w:tcPr>
            <w:tcW w:w="1350" w:type="dxa"/>
            <w:tcBorders>
              <w:top w:val="nil"/>
              <w:left w:val="nil"/>
              <w:bottom w:val="single" w:sz="4" w:space="0" w:color="auto"/>
              <w:right w:val="single" w:sz="4" w:space="0" w:color="auto"/>
            </w:tcBorders>
            <w:noWrap/>
            <w:vAlign w:val="center"/>
            <w:hideMark/>
          </w:tcPr>
          <w:p w14:paraId="03F0C170" w14:textId="0227BA4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83849</w:t>
            </w:r>
          </w:p>
        </w:tc>
        <w:tc>
          <w:tcPr>
            <w:tcW w:w="1530" w:type="dxa"/>
            <w:tcBorders>
              <w:top w:val="nil"/>
              <w:left w:val="nil"/>
              <w:bottom w:val="single" w:sz="4" w:space="0" w:color="auto"/>
              <w:right w:val="single" w:sz="4" w:space="0" w:color="auto"/>
            </w:tcBorders>
            <w:noWrap/>
            <w:vAlign w:val="center"/>
            <w:hideMark/>
          </w:tcPr>
          <w:p w14:paraId="46398DED" w14:textId="3E42430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22962</w:t>
            </w:r>
          </w:p>
        </w:tc>
        <w:tc>
          <w:tcPr>
            <w:tcW w:w="1620" w:type="dxa"/>
            <w:tcBorders>
              <w:top w:val="nil"/>
              <w:left w:val="nil"/>
              <w:bottom w:val="single" w:sz="4" w:space="0" w:color="auto"/>
              <w:right w:val="single" w:sz="4" w:space="0" w:color="auto"/>
            </w:tcBorders>
            <w:noWrap/>
            <w:vAlign w:val="center"/>
            <w:hideMark/>
          </w:tcPr>
          <w:p w14:paraId="29068555" w14:textId="6654A18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01915</w:t>
            </w:r>
          </w:p>
        </w:tc>
      </w:tr>
      <w:tr w:rsidR="005F5956" w:rsidRPr="00877800" w14:paraId="0E209C0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BDD0B01" w14:textId="412431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9FC0EC9"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05D024BE" w14:textId="510761F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03963</w:t>
            </w:r>
          </w:p>
        </w:tc>
        <w:tc>
          <w:tcPr>
            <w:tcW w:w="1350" w:type="dxa"/>
            <w:tcBorders>
              <w:top w:val="nil"/>
              <w:left w:val="nil"/>
              <w:bottom w:val="single" w:sz="4" w:space="0" w:color="auto"/>
              <w:right w:val="single" w:sz="4" w:space="0" w:color="auto"/>
            </w:tcBorders>
            <w:noWrap/>
            <w:vAlign w:val="center"/>
            <w:hideMark/>
          </w:tcPr>
          <w:p w14:paraId="1D1E39D5" w14:textId="385B1CE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84608</w:t>
            </w:r>
          </w:p>
        </w:tc>
        <w:tc>
          <w:tcPr>
            <w:tcW w:w="1530" w:type="dxa"/>
            <w:tcBorders>
              <w:top w:val="nil"/>
              <w:left w:val="nil"/>
              <w:bottom w:val="single" w:sz="4" w:space="0" w:color="auto"/>
              <w:right w:val="single" w:sz="4" w:space="0" w:color="auto"/>
            </w:tcBorders>
            <w:noWrap/>
            <w:vAlign w:val="center"/>
            <w:hideMark/>
          </w:tcPr>
          <w:p w14:paraId="2B9D6BAF" w14:textId="700786F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24312</w:t>
            </w:r>
          </w:p>
        </w:tc>
        <w:tc>
          <w:tcPr>
            <w:tcW w:w="1620" w:type="dxa"/>
            <w:tcBorders>
              <w:top w:val="nil"/>
              <w:left w:val="nil"/>
              <w:bottom w:val="single" w:sz="4" w:space="0" w:color="auto"/>
              <w:right w:val="single" w:sz="4" w:space="0" w:color="auto"/>
            </w:tcBorders>
            <w:noWrap/>
            <w:vAlign w:val="center"/>
            <w:hideMark/>
          </w:tcPr>
          <w:p w14:paraId="5138E11B" w14:textId="6DB6DE1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00741</w:t>
            </w:r>
          </w:p>
        </w:tc>
      </w:tr>
      <w:tr w:rsidR="005F5956" w:rsidRPr="00877800" w14:paraId="306B4DC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40F975C" w14:textId="24806B9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52E68D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50788700" w14:textId="2C5C16D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03811</w:t>
            </w:r>
          </w:p>
        </w:tc>
        <w:tc>
          <w:tcPr>
            <w:tcW w:w="1350" w:type="dxa"/>
            <w:tcBorders>
              <w:top w:val="nil"/>
              <w:left w:val="nil"/>
              <w:bottom w:val="single" w:sz="4" w:space="0" w:color="auto"/>
              <w:right w:val="single" w:sz="4" w:space="0" w:color="auto"/>
            </w:tcBorders>
            <w:noWrap/>
            <w:vAlign w:val="center"/>
            <w:hideMark/>
          </w:tcPr>
          <w:p w14:paraId="3ADFD9C0" w14:textId="70776BC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82040</w:t>
            </w:r>
          </w:p>
        </w:tc>
        <w:tc>
          <w:tcPr>
            <w:tcW w:w="1530" w:type="dxa"/>
            <w:tcBorders>
              <w:top w:val="nil"/>
              <w:left w:val="nil"/>
              <w:bottom w:val="single" w:sz="4" w:space="0" w:color="auto"/>
              <w:right w:val="single" w:sz="4" w:space="0" w:color="auto"/>
            </w:tcBorders>
            <w:noWrap/>
            <w:vAlign w:val="center"/>
            <w:hideMark/>
          </w:tcPr>
          <w:p w14:paraId="38B170EB" w14:textId="293BEF2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26917</w:t>
            </w:r>
          </w:p>
        </w:tc>
        <w:tc>
          <w:tcPr>
            <w:tcW w:w="1620" w:type="dxa"/>
            <w:tcBorders>
              <w:top w:val="nil"/>
              <w:left w:val="nil"/>
              <w:bottom w:val="single" w:sz="4" w:space="0" w:color="auto"/>
              <w:right w:val="single" w:sz="4" w:space="0" w:color="auto"/>
            </w:tcBorders>
            <w:noWrap/>
            <w:vAlign w:val="center"/>
            <w:hideMark/>
          </w:tcPr>
          <w:p w14:paraId="0A45BCDE" w14:textId="1EA4788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00995</w:t>
            </w:r>
          </w:p>
        </w:tc>
      </w:tr>
      <w:tr w:rsidR="005F5956" w:rsidRPr="00877800" w14:paraId="6FA8C71C"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F94209E" w14:textId="6DAC2F3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0B405E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6552FA61" w14:textId="76018FA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03544</w:t>
            </w:r>
          </w:p>
        </w:tc>
        <w:tc>
          <w:tcPr>
            <w:tcW w:w="1350" w:type="dxa"/>
            <w:tcBorders>
              <w:top w:val="nil"/>
              <w:left w:val="nil"/>
              <w:bottom w:val="single" w:sz="4" w:space="0" w:color="auto"/>
              <w:right w:val="single" w:sz="4" w:space="0" w:color="auto"/>
            </w:tcBorders>
            <w:noWrap/>
            <w:vAlign w:val="center"/>
            <w:hideMark/>
          </w:tcPr>
          <w:p w14:paraId="3B5C536D" w14:textId="2254653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94946</w:t>
            </w:r>
          </w:p>
        </w:tc>
        <w:tc>
          <w:tcPr>
            <w:tcW w:w="1530" w:type="dxa"/>
            <w:tcBorders>
              <w:top w:val="nil"/>
              <w:left w:val="nil"/>
              <w:bottom w:val="single" w:sz="4" w:space="0" w:color="auto"/>
              <w:right w:val="single" w:sz="4" w:space="0" w:color="auto"/>
            </w:tcBorders>
            <w:noWrap/>
            <w:vAlign w:val="center"/>
            <w:hideMark/>
          </w:tcPr>
          <w:p w14:paraId="5FF93D8F" w14:textId="17A536E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26648</w:t>
            </w:r>
          </w:p>
        </w:tc>
        <w:tc>
          <w:tcPr>
            <w:tcW w:w="1620" w:type="dxa"/>
            <w:tcBorders>
              <w:top w:val="nil"/>
              <w:left w:val="nil"/>
              <w:bottom w:val="single" w:sz="4" w:space="0" w:color="auto"/>
              <w:right w:val="single" w:sz="4" w:space="0" w:color="auto"/>
            </w:tcBorders>
            <w:noWrap/>
            <w:vAlign w:val="center"/>
            <w:hideMark/>
          </w:tcPr>
          <w:p w14:paraId="77BB834B" w14:textId="3FA09C7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00953</w:t>
            </w:r>
          </w:p>
        </w:tc>
      </w:tr>
      <w:tr w:rsidR="005F5956" w:rsidRPr="00877800" w14:paraId="536DDE9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8EB688B" w14:textId="019BFCA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A168193"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0C75BF85" w14:textId="44A5205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02928</w:t>
            </w:r>
          </w:p>
        </w:tc>
        <w:tc>
          <w:tcPr>
            <w:tcW w:w="1350" w:type="dxa"/>
            <w:tcBorders>
              <w:top w:val="nil"/>
              <w:left w:val="nil"/>
              <w:bottom w:val="single" w:sz="4" w:space="0" w:color="auto"/>
              <w:right w:val="single" w:sz="4" w:space="0" w:color="auto"/>
            </w:tcBorders>
            <w:noWrap/>
            <w:vAlign w:val="center"/>
            <w:hideMark/>
          </w:tcPr>
          <w:p w14:paraId="1C410000" w14:textId="6B9F7DC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93884</w:t>
            </w:r>
          </w:p>
        </w:tc>
        <w:tc>
          <w:tcPr>
            <w:tcW w:w="1530" w:type="dxa"/>
            <w:tcBorders>
              <w:top w:val="nil"/>
              <w:left w:val="nil"/>
              <w:bottom w:val="single" w:sz="4" w:space="0" w:color="auto"/>
              <w:right w:val="single" w:sz="4" w:space="0" w:color="auto"/>
            </w:tcBorders>
            <w:noWrap/>
            <w:vAlign w:val="center"/>
            <w:hideMark/>
          </w:tcPr>
          <w:p w14:paraId="04A9B9B3" w14:textId="77DDF28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27744</w:t>
            </w:r>
          </w:p>
        </w:tc>
        <w:tc>
          <w:tcPr>
            <w:tcW w:w="1620" w:type="dxa"/>
            <w:tcBorders>
              <w:top w:val="nil"/>
              <w:left w:val="nil"/>
              <w:bottom w:val="single" w:sz="4" w:space="0" w:color="auto"/>
              <w:right w:val="single" w:sz="4" w:space="0" w:color="auto"/>
            </w:tcBorders>
            <w:noWrap/>
            <w:vAlign w:val="center"/>
            <w:hideMark/>
          </w:tcPr>
          <w:p w14:paraId="7E45B641" w14:textId="162F6C0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01058</w:t>
            </w:r>
          </w:p>
        </w:tc>
      </w:tr>
      <w:tr w:rsidR="005F5956" w:rsidRPr="00877800" w14:paraId="56D902E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9010DD0" w14:textId="5838DBB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87BBEE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3E58662F" w14:textId="77486E3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02646</w:t>
            </w:r>
          </w:p>
        </w:tc>
        <w:tc>
          <w:tcPr>
            <w:tcW w:w="1350" w:type="dxa"/>
            <w:tcBorders>
              <w:top w:val="nil"/>
              <w:left w:val="nil"/>
              <w:bottom w:val="single" w:sz="4" w:space="0" w:color="auto"/>
              <w:right w:val="single" w:sz="4" w:space="0" w:color="auto"/>
            </w:tcBorders>
            <w:noWrap/>
            <w:vAlign w:val="center"/>
            <w:hideMark/>
          </w:tcPr>
          <w:p w14:paraId="6054FC0E" w14:textId="715DF34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01508</w:t>
            </w:r>
          </w:p>
        </w:tc>
        <w:tc>
          <w:tcPr>
            <w:tcW w:w="1530" w:type="dxa"/>
            <w:tcBorders>
              <w:top w:val="nil"/>
              <w:left w:val="nil"/>
              <w:bottom w:val="single" w:sz="4" w:space="0" w:color="auto"/>
              <w:right w:val="single" w:sz="4" w:space="0" w:color="auto"/>
            </w:tcBorders>
            <w:noWrap/>
            <w:vAlign w:val="center"/>
            <w:hideMark/>
          </w:tcPr>
          <w:p w14:paraId="37567CE7" w14:textId="7A496A0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25555</w:t>
            </w:r>
          </w:p>
        </w:tc>
        <w:tc>
          <w:tcPr>
            <w:tcW w:w="1620" w:type="dxa"/>
            <w:tcBorders>
              <w:top w:val="nil"/>
              <w:left w:val="nil"/>
              <w:bottom w:val="single" w:sz="4" w:space="0" w:color="auto"/>
              <w:right w:val="single" w:sz="4" w:space="0" w:color="auto"/>
            </w:tcBorders>
            <w:noWrap/>
            <w:vAlign w:val="center"/>
            <w:hideMark/>
          </w:tcPr>
          <w:p w14:paraId="0C027F44" w14:textId="753C90B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00608</w:t>
            </w:r>
          </w:p>
        </w:tc>
      </w:tr>
      <w:tr w:rsidR="005F5956" w:rsidRPr="00877800" w14:paraId="230A2FA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E5168C1" w14:textId="185148F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59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42C9238"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6CF273F0" w14:textId="46E79E5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04851</w:t>
            </w:r>
          </w:p>
        </w:tc>
        <w:tc>
          <w:tcPr>
            <w:tcW w:w="1350" w:type="dxa"/>
            <w:tcBorders>
              <w:top w:val="nil"/>
              <w:left w:val="nil"/>
              <w:bottom w:val="single" w:sz="4" w:space="0" w:color="auto"/>
              <w:right w:val="single" w:sz="4" w:space="0" w:color="auto"/>
            </w:tcBorders>
            <w:noWrap/>
            <w:vAlign w:val="center"/>
            <w:hideMark/>
          </w:tcPr>
          <w:p w14:paraId="2C56B94C" w14:textId="6B2B379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80103</w:t>
            </w:r>
          </w:p>
        </w:tc>
        <w:tc>
          <w:tcPr>
            <w:tcW w:w="1530" w:type="dxa"/>
            <w:tcBorders>
              <w:top w:val="nil"/>
              <w:left w:val="nil"/>
              <w:bottom w:val="single" w:sz="4" w:space="0" w:color="auto"/>
              <w:right w:val="single" w:sz="4" w:space="0" w:color="auto"/>
            </w:tcBorders>
            <w:noWrap/>
            <w:vAlign w:val="center"/>
            <w:hideMark/>
          </w:tcPr>
          <w:p w14:paraId="160F5CDF" w14:textId="64C677F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17292</w:t>
            </w:r>
          </w:p>
        </w:tc>
        <w:tc>
          <w:tcPr>
            <w:tcW w:w="1620" w:type="dxa"/>
            <w:tcBorders>
              <w:top w:val="nil"/>
              <w:left w:val="nil"/>
              <w:bottom w:val="single" w:sz="4" w:space="0" w:color="auto"/>
              <w:right w:val="single" w:sz="4" w:space="0" w:color="auto"/>
            </w:tcBorders>
            <w:noWrap/>
            <w:vAlign w:val="center"/>
            <w:hideMark/>
          </w:tcPr>
          <w:p w14:paraId="666A9CB1" w14:textId="5C27F2B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00266</w:t>
            </w:r>
          </w:p>
        </w:tc>
      </w:tr>
      <w:tr w:rsidR="005F5956" w:rsidRPr="00877800" w14:paraId="24888CEA"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8D31573" w14:textId="01699A2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4EAB951"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2BD4186B" w14:textId="3F21829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04738</w:t>
            </w:r>
          </w:p>
        </w:tc>
        <w:tc>
          <w:tcPr>
            <w:tcW w:w="1350" w:type="dxa"/>
            <w:tcBorders>
              <w:top w:val="nil"/>
              <w:left w:val="nil"/>
              <w:bottom w:val="single" w:sz="4" w:space="0" w:color="auto"/>
              <w:right w:val="single" w:sz="4" w:space="0" w:color="auto"/>
            </w:tcBorders>
            <w:noWrap/>
            <w:vAlign w:val="center"/>
            <w:hideMark/>
          </w:tcPr>
          <w:p w14:paraId="02B978FF" w14:textId="323D755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59795</w:t>
            </w:r>
          </w:p>
        </w:tc>
        <w:tc>
          <w:tcPr>
            <w:tcW w:w="1530" w:type="dxa"/>
            <w:tcBorders>
              <w:top w:val="nil"/>
              <w:left w:val="nil"/>
              <w:bottom w:val="single" w:sz="4" w:space="0" w:color="auto"/>
              <w:right w:val="single" w:sz="4" w:space="0" w:color="auto"/>
            </w:tcBorders>
            <w:noWrap/>
            <w:vAlign w:val="center"/>
            <w:hideMark/>
          </w:tcPr>
          <w:p w14:paraId="206383FD" w14:textId="7073180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29116</w:t>
            </w:r>
          </w:p>
        </w:tc>
        <w:tc>
          <w:tcPr>
            <w:tcW w:w="1620" w:type="dxa"/>
            <w:tcBorders>
              <w:top w:val="nil"/>
              <w:left w:val="nil"/>
              <w:bottom w:val="single" w:sz="4" w:space="0" w:color="auto"/>
              <w:right w:val="single" w:sz="4" w:space="0" w:color="auto"/>
            </w:tcBorders>
            <w:noWrap/>
            <w:vAlign w:val="center"/>
            <w:hideMark/>
          </w:tcPr>
          <w:p w14:paraId="24CB40FA" w14:textId="22ED3D3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00243</w:t>
            </w:r>
          </w:p>
        </w:tc>
      </w:tr>
      <w:tr w:rsidR="005F5956" w:rsidRPr="00877800" w14:paraId="3A386C1D"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592BB89" w14:textId="4B4BA34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9313809"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403F6CC3" w14:textId="312A46C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08594</w:t>
            </w:r>
          </w:p>
        </w:tc>
        <w:tc>
          <w:tcPr>
            <w:tcW w:w="1350" w:type="dxa"/>
            <w:tcBorders>
              <w:top w:val="nil"/>
              <w:left w:val="nil"/>
              <w:bottom w:val="single" w:sz="4" w:space="0" w:color="auto"/>
              <w:right w:val="single" w:sz="4" w:space="0" w:color="auto"/>
            </w:tcBorders>
            <w:noWrap/>
            <w:vAlign w:val="center"/>
            <w:hideMark/>
          </w:tcPr>
          <w:p w14:paraId="5C3C5738" w14:textId="4B26F23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44010</w:t>
            </w:r>
          </w:p>
        </w:tc>
        <w:tc>
          <w:tcPr>
            <w:tcW w:w="1530" w:type="dxa"/>
            <w:tcBorders>
              <w:top w:val="nil"/>
              <w:left w:val="nil"/>
              <w:bottom w:val="single" w:sz="4" w:space="0" w:color="auto"/>
              <w:right w:val="single" w:sz="4" w:space="0" w:color="auto"/>
            </w:tcBorders>
            <w:noWrap/>
            <w:vAlign w:val="center"/>
            <w:hideMark/>
          </w:tcPr>
          <w:p w14:paraId="11EAEC25" w14:textId="74ABA11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29490</w:t>
            </w:r>
          </w:p>
        </w:tc>
        <w:tc>
          <w:tcPr>
            <w:tcW w:w="1620" w:type="dxa"/>
            <w:tcBorders>
              <w:top w:val="nil"/>
              <w:left w:val="nil"/>
              <w:bottom w:val="single" w:sz="4" w:space="0" w:color="auto"/>
              <w:right w:val="single" w:sz="4" w:space="0" w:color="auto"/>
            </w:tcBorders>
            <w:noWrap/>
            <w:vAlign w:val="center"/>
            <w:hideMark/>
          </w:tcPr>
          <w:p w14:paraId="7C71F106" w14:textId="4E89AB0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00467</w:t>
            </w:r>
          </w:p>
        </w:tc>
      </w:tr>
      <w:tr w:rsidR="005F5956" w:rsidRPr="00877800" w14:paraId="77B22D6A"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19874F8" w14:textId="2FC2F3B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0CC1F2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61D47CA0" w14:textId="4700050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01561</w:t>
            </w:r>
          </w:p>
        </w:tc>
        <w:tc>
          <w:tcPr>
            <w:tcW w:w="1350" w:type="dxa"/>
            <w:tcBorders>
              <w:top w:val="nil"/>
              <w:left w:val="nil"/>
              <w:bottom w:val="single" w:sz="4" w:space="0" w:color="auto"/>
              <w:right w:val="single" w:sz="4" w:space="0" w:color="auto"/>
            </w:tcBorders>
            <w:noWrap/>
            <w:vAlign w:val="center"/>
            <w:hideMark/>
          </w:tcPr>
          <w:p w14:paraId="2FBDF565" w14:textId="074FC58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47158</w:t>
            </w:r>
          </w:p>
        </w:tc>
        <w:tc>
          <w:tcPr>
            <w:tcW w:w="1530" w:type="dxa"/>
            <w:tcBorders>
              <w:top w:val="nil"/>
              <w:left w:val="nil"/>
              <w:bottom w:val="single" w:sz="4" w:space="0" w:color="auto"/>
              <w:right w:val="single" w:sz="4" w:space="0" w:color="auto"/>
            </w:tcBorders>
            <w:noWrap/>
            <w:vAlign w:val="center"/>
            <w:hideMark/>
          </w:tcPr>
          <w:p w14:paraId="257BF36B" w14:textId="20E3FAA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25338</w:t>
            </w:r>
          </w:p>
        </w:tc>
        <w:tc>
          <w:tcPr>
            <w:tcW w:w="1620" w:type="dxa"/>
            <w:tcBorders>
              <w:top w:val="nil"/>
              <w:left w:val="nil"/>
              <w:bottom w:val="single" w:sz="4" w:space="0" w:color="auto"/>
              <w:right w:val="single" w:sz="4" w:space="0" w:color="auto"/>
            </w:tcBorders>
            <w:noWrap/>
            <w:vAlign w:val="center"/>
            <w:hideMark/>
          </w:tcPr>
          <w:p w14:paraId="1F360D8A" w14:textId="41CA9ED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00144</w:t>
            </w:r>
          </w:p>
        </w:tc>
      </w:tr>
      <w:tr w:rsidR="005F5956" w:rsidRPr="00877800" w14:paraId="4C874EC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98523E3" w14:textId="650BB50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3BE6FFD"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4BDB2369" w14:textId="519D8DD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01548</w:t>
            </w:r>
          </w:p>
        </w:tc>
        <w:tc>
          <w:tcPr>
            <w:tcW w:w="1350" w:type="dxa"/>
            <w:tcBorders>
              <w:top w:val="nil"/>
              <w:left w:val="nil"/>
              <w:bottom w:val="single" w:sz="4" w:space="0" w:color="auto"/>
              <w:right w:val="single" w:sz="4" w:space="0" w:color="auto"/>
            </w:tcBorders>
            <w:noWrap/>
            <w:vAlign w:val="center"/>
            <w:hideMark/>
          </w:tcPr>
          <w:p w14:paraId="30EA5F91" w14:textId="58584BF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36057</w:t>
            </w:r>
          </w:p>
        </w:tc>
        <w:tc>
          <w:tcPr>
            <w:tcW w:w="1530" w:type="dxa"/>
            <w:tcBorders>
              <w:top w:val="nil"/>
              <w:left w:val="nil"/>
              <w:bottom w:val="single" w:sz="4" w:space="0" w:color="auto"/>
              <w:right w:val="single" w:sz="4" w:space="0" w:color="auto"/>
            </w:tcBorders>
            <w:noWrap/>
            <w:vAlign w:val="center"/>
            <w:hideMark/>
          </w:tcPr>
          <w:p w14:paraId="2A611126" w14:textId="550793C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31262</w:t>
            </w:r>
          </w:p>
        </w:tc>
        <w:tc>
          <w:tcPr>
            <w:tcW w:w="1620" w:type="dxa"/>
            <w:tcBorders>
              <w:top w:val="nil"/>
              <w:left w:val="nil"/>
              <w:bottom w:val="single" w:sz="4" w:space="0" w:color="auto"/>
              <w:right w:val="single" w:sz="4" w:space="0" w:color="auto"/>
            </w:tcBorders>
            <w:noWrap/>
            <w:vAlign w:val="center"/>
            <w:hideMark/>
          </w:tcPr>
          <w:p w14:paraId="68DB9F9E" w14:textId="47823E9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00665</w:t>
            </w:r>
          </w:p>
        </w:tc>
      </w:tr>
      <w:tr w:rsidR="005F5956" w:rsidRPr="00877800" w14:paraId="346FFA7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DE72FF1" w14:textId="0D2BA9D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9271B1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5C47734F" w14:textId="39CABB2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01684</w:t>
            </w:r>
          </w:p>
        </w:tc>
        <w:tc>
          <w:tcPr>
            <w:tcW w:w="1350" w:type="dxa"/>
            <w:tcBorders>
              <w:top w:val="nil"/>
              <w:left w:val="nil"/>
              <w:bottom w:val="single" w:sz="4" w:space="0" w:color="auto"/>
              <w:right w:val="single" w:sz="4" w:space="0" w:color="auto"/>
            </w:tcBorders>
            <w:noWrap/>
            <w:vAlign w:val="center"/>
            <w:hideMark/>
          </w:tcPr>
          <w:p w14:paraId="3C1F86C0" w14:textId="477CE70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40916</w:t>
            </w:r>
          </w:p>
        </w:tc>
        <w:tc>
          <w:tcPr>
            <w:tcW w:w="1530" w:type="dxa"/>
            <w:tcBorders>
              <w:top w:val="nil"/>
              <w:left w:val="nil"/>
              <w:bottom w:val="single" w:sz="4" w:space="0" w:color="auto"/>
              <w:right w:val="single" w:sz="4" w:space="0" w:color="auto"/>
            </w:tcBorders>
            <w:noWrap/>
            <w:vAlign w:val="center"/>
            <w:hideMark/>
          </w:tcPr>
          <w:p w14:paraId="2081408E" w14:textId="3F2DBE6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26169</w:t>
            </w:r>
          </w:p>
        </w:tc>
        <w:tc>
          <w:tcPr>
            <w:tcW w:w="1620" w:type="dxa"/>
            <w:tcBorders>
              <w:top w:val="nil"/>
              <w:left w:val="nil"/>
              <w:bottom w:val="single" w:sz="4" w:space="0" w:color="auto"/>
              <w:right w:val="single" w:sz="4" w:space="0" w:color="auto"/>
            </w:tcBorders>
            <w:noWrap/>
            <w:vAlign w:val="center"/>
            <w:hideMark/>
          </w:tcPr>
          <w:p w14:paraId="19964208" w14:textId="3788F64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01617</w:t>
            </w:r>
          </w:p>
        </w:tc>
      </w:tr>
      <w:tr w:rsidR="005F5956" w:rsidRPr="00877800" w14:paraId="19AAE4B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6E83445" w14:textId="5F1EE1E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52A05C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482C3414" w14:textId="302C357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01420</w:t>
            </w:r>
          </w:p>
        </w:tc>
        <w:tc>
          <w:tcPr>
            <w:tcW w:w="1350" w:type="dxa"/>
            <w:tcBorders>
              <w:top w:val="nil"/>
              <w:left w:val="nil"/>
              <w:bottom w:val="single" w:sz="4" w:space="0" w:color="auto"/>
              <w:right w:val="single" w:sz="4" w:space="0" w:color="auto"/>
            </w:tcBorders>
            <w:noWrap/>
            <w:vAlign w:val="center"/>
            <w:hideMark/>
          </w:tcPr>
          <w:p w14:paraId="62D6B11D" w14:textId="29E83FD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28642</w:t>
            </w:r>
          </w:p>
        </w:tc>
        <w:tc>
          <w:tcPr>
            <w:tcW w:w="1530" w:type="dxa"/>
            <w:tcBorders>
              <w:top w:val="nil"/>
              <w:left w:val="nil"/>
              <w:bottom w:val="single" w:sz="4" w:space="0" w:color="auto"/>
              <w:right w:val="single" w:sz="4" w:space="0" w:color="auto"/>
            </w:tcBorders>
            <w:noWrap/>
            <w:vAlign w:val="center"/>
            <w:hideMark/>
          </w:tcPr>
          <w:p w14:paraId="61559B2C" w14:textId="2F96081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27288</w:t>
            </w:r>
          </w:p>
        </w:tc>
        <w:tc>
          <w:tcPr>
            <w:tcW w:w="1620" w:type="dxa"/>
            <w:tcBorders>
              <w:top w:val="nil"/>
              <w:left w:val="nil"/>
              <w:bottom w:val="single" w:sz="4" w:space="0" w:color="auto"/>
              <w:right w:val="single" w:sz="4" w:space="0" w:color="auto"/>
            </w:tcBorders>
            <w:noWrap/>
            <w:vAlign w:val="center"/>
            <w:hideMark/>
          </w:tcPr>
          <w:p w14:paraId="2C2EC792" w14:textId="6DB83BF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01735</w:t>
            </w:r>
          </w:p>
        </w:tc>
      </w:tr>
      <w:tr w:rsidR="005F5956" w:rsidRPr="00877800" w14:paraId="5127DAED"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C13F3B3" w14:textId="3ECD94D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47909F9"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2280572C" w14:textId="44997F8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01592</w:t>
            </w:r>
          </w:p>
        </w:tc>
        <w:tc>
          <w:tcPr>
            <w:tcW w:w="1350" w:type="dxa"/>
            <w:tcBorders>
              <w:top w:val="nil"/>
              <w:left w:val="nil"/>
              <w:bottom w:val="single" w:sz="4" w:space="0" w:color="auto"/>
              <w:right w:val="single" w:sz="4" w:space="0" w:color="auto"/>
            </w:tcBorders>
            <w:noWrap/>
            <w:vAlign w:val="center"/>
            <w:hideMark/>
          </w:tcPr>
          <w:p w14:paraId="309CF1ED" w14:textId="32EA936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23982</w:t>
            </w:r>
          </w:p>
        </w:tc>
        <w:tc>
          <w:tcPr>
            <w:tcW w:w="1530" w:type="dxa"/>
            <w:tcBorders>
              <w:top w:val="nil"/>
              <w:left w:val="nil"/>
              <w:bottom w:val="single" w:sz="4" w:space="0" w:color="auto"/>
              <w:right w:val="single" w:sz="4" w:space="0" w:color="auto"/>
            </w:tcBorders>
            <w:noWrap/>
            <w:vAlign w:val="center"/>
            <w:hideMark/>
          </w:tcPr>
          <w:p w14:paraId="0FF9DAC1" w14:textId="6B5ACFC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30021</w:t>
            </w:r>
          </w:p>
        </w:tc>
        <w:tc>
          <w:tcPr>
            <w:tcW w:w="1620" w:type="dxa"/>
            <w:tcBorders>
              <w:top w:val="nil"/>
              <w:left w:val="nil"/>
              <w:bottom w:val="single" w:sz="4" w:space="0" w:color="auto"/>
              <w:right w:val="single" w:sz="4" w:space="0" w:color="auto"/>
            </w:tcBorders>
            <w:noWrap/>
            <w:vAlign w:val="center"/>
            <w:hideMark/>
          </w:tcPr>
          <w:p w14:paraId="7F49E6CA" w14:textId="20186FE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01334</w:t>
            </w:r>
          </w:p>
        </w:tc>
      </w:tr>
      <w:tr w:rsidR="005F5956" w:rsidRPr="00877800" w14:paraId="53C954C2"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106A692" w14:textId="6FD2E25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730D4CD"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2760AB4B" w14:textId="21C4D56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02668</w:t>
            </w:r>
          </w:p>
        </w:tc>
        <w:tc>
          <w:tcPr>
            <w:tcW w:w="1350" w:type="dxa"/>
            <w:tcBorders>
              <w:top w:val="nil"/>
              <w:left w:val="nil"/>
              <w:bottom w:val="single" w:sz="4" w:space="0" w:color="auto"/>
              <w:right w:val="single" w:sz="4" w:space="0" w:color="auto"/>
            </w:tcBorders>
            <w:noWrap/>
            <w:vAlign w:val="center"/>
            <w:hideMark/>
          </w:tcPr>
          <w:p w14:paraId="42983423" w14:textId="13BE544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50720</w:t>
            </w:r>
          </w:p>
        </w:tc>
        <w:tc>
          <w:tcPr>
            <w:tcW w:w="1530" w:type="dxa"/>
            <w:tcBorders>
              <w:top w:val="nil"/>
              <w:left w:val="nil"/>
              <w:bottom w:val="single" w:sz="4" w:space="0" w:color="auto"/>
              <w:right w:val="single" w:sz="4" w:space="0" w:color="auto"/>
            </w:tcBorders>
            <w:noWrap/>
            <w:vAlign w:val="center"/>
            <w:hideMark/>
          </w:tcPr>
          <w:p w14:paraId="6414FF06" w14:textId="2AAD96E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47671</w:t>
            </w:r>
          </w:p>
        </w:tc>
        <w:tc>
          <w:tcPr>
            <w:tcW w:w="1620" w:type="dxa"/>
            <w:tcBorders>
              <w:top w:val="nil"/>
              <w:left w:val="nil"/>
              <w:bottom w:val="single" w:sz="4" w:space="0" w:color="auto"/>
              <w:right w:val="single" w:sz="4" w:space="0" w:color="auto"/>
            </w:tcBorders>
            <w:noWrap/>
            <w:vAlign w:val="center"/>
            <w:hideMark/>
          </w:tcPr>
          <w:p w14:paraId="148880FE" w14:textId="2B548A4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00130</w:t>
            </w:r>
          </w:p>
        </w:tc>
      </w:tr>
      <w:tr w:rsidR="005F5956" w:rsidRPr="00877800" w14:paraId="60CE257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DC57110" w14:textId="08427B0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A8F63CE"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79F4AC60" w14:textId="4D624D6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03699</w:t>
            </w:r>
          </w:p>
        </w:tc>
        <w:tc>
          <w:tcPr>
            <w:tcW w:w="1350" w:type="dxa"/>
            <w:tcBorders>
              <w:top w:val="nil"/>
              <w:left w:val="nil"/>
              <w:bottom w:val="single" w:sz="4" w:space="0" w:color="auto"/>
              <w:right w:val="single" w:sz="4" w:space="0" w:color="auto"/>
            </w:tcBorders>
            <w:noWrap/>
            <w:vAlign w:val="center"/>
            <w:hideMark/>
          </w:tcPr>
          <w:p w14:paraId="3A85D736" w14:textId="5827996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42714</w:t>
            </w:r>
          </w:p>
        </w:tc>
        <w:tc>
          <w:tcPr>
            <w:tcW w:w="1530" w:type="dxa"/>
            <w:tcBorders>
              <w:top w:val="nil"/>
              <w:left w:val="nil"/>
              <w:bottom w:val="single" w:sz="4" w:space="0" w:color="auto"/>
              <w:right w:val="single" w:sz="4" w:space="0" w:color="auto"/>
            </w:tcBorders>
            <w:noWrap/>
            <w:vAlign w:val="center"/>
            <w:hideMark/>
          </w:tcPr>
          <w:p w14:paraId="3B9E01AB" w14:textId="510046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49224</w:t>
            </w:r>
          </w:p>
        </w:tc>
        <w:tc>
          <w:tcPr>
            <w:tcW w:w="1620" w:type="dxa"/>
            <w:tcBorders>
              <w:top w:val="nil"/>
              <w:left w:val="nil"/>
              <w:bottom w:val="single" w:sz="4" w:space="0" w:color="auto"/>
              <w:right w:val="single" w:sz="4" w:space="0" w:color="auto"/>
            </w:tcBorders>
            <w:noWrap/>
            <w:vAlign w:val="center"/>
            <w:hideMark/>
          </w:tcPr>
          <w:p w14:paraId="37B2C8CD" w14:textId="0A7AC66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00259</w:t>
            </w:r>
          </w:p>
        </w:tc>
      </w:tr>
      <w:tr w:rsidR="005F5956" w:rsidRPr="00877800" w14:paraId="63D3DD5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F80C4AF" w14:textId="7976776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69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A066814"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12D3C6CC" w14:textId="1543DA4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02411</w:t>
            </w:r>
          </w:p>
        </w:tc>
        <w:tc>
          <w:tcPr>
            <w:tcW w:w="1350" w:type="dxa"/>
            <w:tcBorders>
              <w:top w:val="nil"/>
              <w:left w:val="nil"/>
              <w:bottom w:val="single" w:sz="4" w:space="0" w:color="auto"/>
              <w:right w:val="single" w:sz="4" w:space="0" w:color="auto"/>
            </w:tcBorders>
            <w:noWrap/>
            <w:vAlign w:val="center"/>
            <w:hideMark/>
          </w:tcPr>
          <w:p w14:paraId="617E396E" w14:textId="5DA7C03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36759</w:t>
            </w:r>
          </w:p>
        </w:tc>
        <w:tc>
          <w:tcPr>
            <w:tcW w:w="1530" w:type="dxa"/>
            <w:tcBorders>
              <w:top w:val="nil"/>
              <w:left w:val="nil"/>
              <w:bottom w:val="single" w:sz="4" w:space="0" w:color="auto"/>
              <w:right w:val="single" w:sz="4" w:space="0" w:color="auto"/>
            </w:tcBorders>
            <w:noWrap/>
            <w:vAlign w:val="center"/>
            <w:hideMark/>
          </w:tcPr>
          <w:p w14:paraId="426E0914" w14:textId="35B8195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46831</w:t>
            </w:r>
          </w:p>
        </w:tc>
        <w:tc>
          <w:tcPr>
            <w:tcW w:w="1620" w:type="dxa"/>
            <w:tcBorders>
              <w:top w:val="nil"/>
              <w:left w:val="nil"/>
              <w:bottom w:val="single" w:sz="4" w:space="0" w:color="auto"/>
              <w:right w:val="single" w:sz="4" w:space="0" w:color="auto"/>
            </w:tcBorders>
            <w:noWrap/>
            <w:vAlign w:val="center"/>
            <w:hideMark/>
          </w:tcPr>
          <w:p w14:paraId="125F0F1F" w14:textId="6F50B4F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00421</w:t>
            </w:r>
          </w:p>
        </w:tc>
      </w:tr>
      <w:tr w:rsidR="005F5956" w:rsidRPr="00877800" w14:paraId="2F83F04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1DF64F1" w14:textId="50CFD60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2304194"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10507DF2" w14:textId="15783FD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04576</w:t>
            </w:r>
          </w:p>
        </w:tc>
        <w:tc>
          <w:tcPr>
            <w:tcW w:w="1350" w:type="dxa"/>
            <w:tcBorders>
              <w:top w:val="nil"/>
              <w:left w:val="nil"/>
              <w:bottom w:val="single" w:sz="4" w:space="0" w:color="auto"/>
              <w:right w:val="single" w:sz="4" w:space="0" w:color="auto"/>
            </w:tcBorders>
            <w:noWrap/>
            <w:vAlign w:val="center"/>
            <w:hideMark/>
          </w:tcPr>
          <w:p w14:paraId="7AFC62B6" w14:textId="28E6850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48794</w:t>
            </w:r>
          </w:p>
        </w:tc>
        <w:tc>
          <w:tcPr>
            <w:tcW w:w="1530" w:type="dxa"/>
            <w:tcBorders>
              <w:top w:val="nil"/>
              <w:left w:val="nil"/>
              <w:bottom w:val="single" w:sz="4" w:space="0" w:color="auto"/>
              <w:right w:val="single" w:sz="4" w:space="0" w:color="auto"/>
            </w:tcBorders>
            <w:noWrap/>
            <w:vAlign w:val="center"/>
            <w:hideMark/>
          </w:tcPr>
          <w:p w14:paraId="3F63E0FF" w14:textId="6AD6A62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14731</w:t>
            </w:r>
          </w:p>
        </w:tc>
        <w:tc>
          <w:tcPr>
            <w:tcW w:w="1620" w:type="dxa"/>
            <w:tcBorders>
              <w:top w:val="nil"/>
              <w:left w:val="nil"/>
              <w:bottom w:val="single" w:sz="4" w:space="0" w:color="auto"/>
              <w:right w:val="single" w:sz="4" w:space="0" w:color="auto"/>
            </w:tcBorders>
            <w:noWrap/>
            <w:vAlign w:val="center"/>
            <w:hideMark/>
          </w:tcPr>
          <w:p w14:paraId="75BB5A4B" w14:textId="1A77AB6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00070</w:t>
            </w:r>
          </w:p>
        </w:tc>
      </w:tr>
      <w:tr w:rsidR="005F5956" w:rsidRPr="00877800" w14:paraId="583EEC0A"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3A57F2C" w14:textId="5051BCB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F0CC1B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17700703" w14:textId="6421502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03395</w:t>
            </w:r>
          </w:p>
        </w:tc>
        <w:tc>
          <w:tcPr>
            <w:tcW w:w="1350" w:type="dxa"/>
            <w:tcBorders>
              <w:top w:val="nil"/>
              <w:left w:val="nil"/>
              <w:bottom w:val="single" w:sz="4" w:space="0" w:color="auto"/>
              <w:right w:val="single" w:sz="4" w:space="0" w:color="auto"/>
            </w:tcBorders>
            <w:noWrap/>
            <w:vAlign w:val="center"/>
            <w:hideMark/>
          </w:tcPr>
          <w:p w14:paraId="3FC9B1CA" w14:textId="496E5E3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54651</w:t>
            </w:r>
          </w:p>
        </w:tc>
        <w:tc>
          <w:tcPr>
            <w:tcW w:w="1530" w:type="dxa"/>
            <w:tcBorders>
              <w:top w:val="nil"/>
              <w:left w:val="nil"/>
              <w:bottom w:val="single" w:sz="4" w:space="0" w:color="auto"/>
              <w:right w:val="single" w:sz="4" w:space="0" w:color="auto"/>
            </w:tcBorders>
            <w:noWrap/>
            <w:vAlign w:val="center"/>
            <w:hideMark/>
          </w:tcPr>
          <w:p w14:paraId="37B678F6" w14:textId="5B66CF4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19659</w:t>
            </w:r>
          </w:p>
        </w:tc>
        <w:tc>
          <w:tcPr>
            <w:tcW w:w="1620" w:type="dxa"/>
            <w:tcBorders>
              <w:top w:val="nil"/>
              <w:left w:val="nil"/>
              <w:bottom w:val="single" w:sz="4" w:space="0" w:color="auto"/>
              <w:right w:val="single" w:sz="4" w:space="0" w:color="auto"/>
            </w:tcBorders>
            <w:noWrap/>
            <w:vAlign w:val="center"/>
            <w:hideMark/>
          </w:tcPr>
          <w:p w14:paraId="6E4B4264" w14:textId="7B7BF8A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00643</w:t>
            </w:r>
          </w:p>
        </w:tc>
      </w:tr>
      <w:tr w:rsidR="005F5956" w:rsidRPr="00877800" w14:paraId="6692E66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0F22343" w14:textId="6AC1252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43F7CD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72A4D9C2" w14:textId="2C848AA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02728</w:t>
            </w:r>
          </w:p>
        </w:tc>
        <w:tc>
          <w:tcPr>
            <w:tcW w:w="1350" w:type="dxa"/>
            <w:tcBorders>
              <w:top w:val="nil"/>
              <w:left w:val="nil"/>
              <w:bottom w:val="single" w:sz="4" w:space="0" w:color="auto"/>
              <w:right w:val="single" w:sz="4" w:space="0" w:color="auto"/>
            </w:tcBorders>
            <w:noWrap/>
            <w:vAlign w:val="center"/>
            <w:hideMark/>
          </w:tcPr>
          <w:p w14:paraId="3942DFBD" w14:textId="76EAE64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50331</w:t>
            </w:r>
          </w:p>
        </w:tc>
        <w:tc>
          <w:tcPr>
            <w:tcW w:w="1530" w:type="dxa"/>
            <w:tcBorders>
              <w:top w:val="nil"/>
              <w:left w:val="nil"/>
              <w:bottom w:val="single" w:sz="4" w:space="0" w:color="auto"/>
              <w:right w:val="single" w:sz="4" w:space="0" w:color="auto"/>
            </w:tcBorders>
            <w:noWrap/>
            <w:vAlign w:val="center"/>
            <w:hideMark/>
          </w:tcPr>
          <w:p w14:paraId="558E1DAA" w14:textId="74305EB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23306</w:t>
            </w:r>
          </w:p>
        </w:tc>
        <w:tc>
          <w:tcPr>
            <w:tcW w:w="1620" w:type="dxa"/>
            <w:tcBorders>
              <w:top w:val="nil"/>
              <w:left w:val="nil"/>
              <w:bottom w:val="single" w:sz="4" w:space="0" w:color="auto"/>
              <w:right w:val="single" w:sz="4" w:space="0" w:color="auto"/>
            </w:tcBorders>
            <w:noWrap/>
            <w:vAlign w:val="center"/>
            <w:hideMark/>
          </w:tcPr>
          <w:p w14:paraId="4814F1F4" w14:textId="2D8E5E8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00216</w:t>
            </w:r>
          </w:p>
        </w:tc>
      </w:tr>
      <w:tr w:rsidR="005F5956" w:rsidRPr="00877800" w14:paraId="232DD6EC"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C9D98D8" w14:textId="0EBB01E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4FD5C61"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76CDBAC5" w14:textId="50F3FE9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01739</w:t>
            </w:r>
          </w:p>
        </w:tc>
        <w:tc>
          <w:tcPr>
            <w:tcW w:w="1350" w:type="dxa"/>
            <w:tcBorders>
              <w:top w:val="nil"/>
              <w:left w:val="nil"/>
              <w:bottom w:val="single" w:sz="4" w:space="0" w:color="auto"/>
              <w:right w:val="single" w:sz="4" w:space="0" w:color="auto"/>
            </w:tcBorders>
            <w:noWrap/>
            <w:vAlign w:val="center"/>
            <w:hideMark/>
          </w:tcPr>
          <w:p w14:paraId="4D8306FC" w14:textId="6E3C89F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58877</w:t>
            </w:r>
          </w:p>
        </w:tc>
        <w:tc>
          <w:tcPr>
            <w:tcW w:w="1530" w:type="dxa"/>
            <w:tcBorders>
              <w:top w:val="nil"/>
              <w:left w:val="nil"/>
              <w:bottom w:val="single" w:sz="4" w:space="0" w:color="auto"/>
              <w:right w:val="single" w:sz="4" w:space="0" w:color="auto"/>
            </w:tcBorders>
            <w:noWrap/>
            <w:vAlign w:val="center"/>
            <w:hideMark/>
          </w:tcPr>
          <w:p w14:paraId="36AFCF48" w14:textId="67FFDCE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24961</w:t>
            </w:r>
          </w:p>
        </w:tc>
        <w:tc>
          <w:tcPr>
            <w:tcW w:w="1620" w:type="dxa"/>
            <w:tcBorders>
              <w:top w:val="nil"/>
              <w:left w:val="nil"/>
              <w:bottom w:val="single" w:sz="4" w:space="0" w:color="auto"/>
              <w:right w:val="single" w:sz="4" w:space="0" w:color="auto"/>
            </w:tcBorders>
            <w:noWrap/>
            <w:vAlign w:val="center"/>
            <w:hideMark/>
          </w:tcPr>
          <w:p w14:paraId="11AFDFEA" w14:textId="38D1F61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00562</w:t>
            </w:r>
          </w:p>
        </w:tc>
      </w:tr>
      <w:tr w:rsidR="005F5956" w:rsidRPr="00877800" w14:paraId="5DDDF4BC"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09AD714" w14:textId="37444E9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F39EEB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2C878ACB" w14:textId="1A96F64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02455</w:t>
            </w:r>
          </w:p>
        </w:tc>
        <w:tc>
          <w:tcPr>
            <w:tcW w:w="1350" w:type="dxa"/>
            <w:tcBorders>
              <w:top w:val="nil"/>
              <w:left w:val="nil"/>
              <w:bottom w:val="single" w:sz="4" w:space="0" w:color="auto"/>
              <w:right w:val="single" w:sz="4" w:space="0" w:color="auto"/>
            </w:tcBorders>
            <w:noWrap/>
            <w:vAlign w:val="center"/>
            <w:hideMark/>
          </w:tcPr>
          <w:p w14:paraId="66E45CF1" w14:textId="6A6CF8F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43325</w:t>
            </w:r>
          </w:p>
        </w:tc>
        <w:tc>
          <w:tcPr>
            <w:tcW w:w="1530" w:type="dxa"/>
            <w:tcBorders>
              <w:top w:val="nil"/>
              <w:left w:val="nil"/>
              <w:bottom w:val="single" w:sz="4" w:space="0" w:color="auto"/>
              <w:right w:val="single" w:sz="4" w:space="0" w:color="auto"/>
            </w:tcBorders>
            <w:noWrap/>
            <w:vAlign w:val="center"/>
            <w:hideMark/>
          </w:tcPr>
          <w:p w14:paraId="61CE8987" w14:textId="62B6925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26359</w:t>
            </w:r>
          </w:p>
        </w:tc>
        <w:tc>
          <w:tcPr>
            <w:tcW w:w="1620" w:type="dxa"/>
            <w:tcBorders>
              <w:top w:val="nil"/>
              <w:left w:val="nil"/>
              <w:bottom w:val="single" w:sz="4" w:space="0" w:color="auto"/>
              <w:right w:val="single" w:sz="4" w:space="0" w:color="auto"/>
            </w:tcBorders>
            <w:noWrap/>
            <w:vAlign w:val="center"/>
            <w:hideMark/>
          </w:tcPr>
          <w:p w14:paraId="4B7EE32C" w14:textId="688140D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00506</w:t>
            </w:r>
          </w:p>
        </w:tc>
      </w:tr>
      <w:tr w:rsidR="005F5956" w:rsidRPr="00877800" w14:paraId="5B3CAA5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702C3C3" w14:textId="5286AFC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01CE629"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5FB66FF6" w14:textId="3ED7F7F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04094</w:t>
            </w:r>
          </w:p>
        </w:tc>
        <w:tc>
          <w:tcPr>
            <w:tcW w:w="1350" w:type="dxa"/>
            <w:tcBorders>
              <w:top w:val="nil"/>
              <w:left w:val="nil"/>
              <w:bottom w:val="single" w:sz="4" w:space="0" w:color="auto"/>
              <w:right w:val="single" w:sz="4" w:space="0" w:color="auto"/>
            </w:tcBorders>
            <w:noWrap/>
            <w:vAlign w:val="center"/>
            <w:hideMark/>
          </w:tcPr>
          <w:p w14:paraId="74F20BA0" w14:textId="76A3579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80920</w:t>
            </w:r>
          </w:p>
        </w:tc>
        <w:tc>
          <w:tcPr>
            <w:tcW w:w="1530" w:type="dxa"/>
            <w:tcBorders>
              <w:top w:val="nil"/>
              <w:left w:val="nil"/>
              <w:bottom w:val="single" w:sz="4" w:space="0" w:color="auto"/>
              <w:right w:val="single" w:sz="4" w:space="0" w:color="auto"/>
            </w:tcBorders>
            <w:noWrap/>
            <w:vAlign w:val="center"/>
            <w:hideMark/>
          </w:tcPr>
          <w:p w14:paraId="04B50279" w14:textId="456C644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15455</w:t>
            </w:r>
          </w:p>
        </w:tc>
        <w:tc>
          <w:tcPr>
            <w:tcW w:w="1620" w:type="dxa"/>
            <w:tcBorders>
              <w:top w:val="nil"/>
              <w:left w:val="nil"/>
              <w:bottom w:val="single" w:sz="4" w:space="0" w:color="auto"/>
              <w:right w:val="single" w:sz="4" w:space="0" w:color="auto"/>
            </w:tcBorders>
            <w:noWrap/>
            <w:vAlign w:val="center"/>
            <w:hideMark/>
          </w:tcPr>
          <w:p w14:paraId="2F2C8D7C" w14:textId="1341047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00113</w:t>
            </w:r>
          </w:p>
        </w:tc>
      </w:tr>
      <w:tr w:rsidR="005F5956" w:rsidRPr="00877800" w14:paraId="073E4AA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1605CDF" w14:textId="1412010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28D79B7F"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727531B9" w14:textId="406B656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03917</w:t>
            </w:r>
          </w:p>
        </w:tc>
        <w:tc>
          <w:tcPr>
            <w:tcW w:w="1350" w:type="dxa"/>
            <w:tcBorders>
              <w:top w:val="nil"/>
              <w:left w:val="nil"/>
              <w:bottom w:val="single" w:sz="4" w:space="0" w:color="auto"/>
              <w:right w:val="single" w:sz="4" w:space="0" w:color="auto"/>
            </w:tcBorders>
            <w:noWrap/>
            <w:vAlign w:val="center"/>
            <w:hideMark/>
          </w:tcPr>
          <w:p w14:paraId="15017734" w14:textId="4882173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74053</w:t>
            </w:r>
          </w:p>
        </w:tc>
        <w:tc>
          <w:tcPr>
            <w:tcW w:w="1530" w:type="dxa"/>
            <w:tcBorders>
              <w:top w:val="nil"/>
              <w:left w:val="nil"/>
              <w:bottom w:val="single" w:sz="4" w:space="0" w:color="auto"/>
              <w:right w:val="single" w:sz="4" w:space="0" w:color="auto"/>
            </w:tcBorders>
            <w:noWrap/>
            <w:vAlign w:val="center"/>
            <w:hideMark/>
          </w:tcPr>
          <w:p w14:paraId="7446B611" w14:textId="4FB084D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14366</w:t>
            </w:r>
          </w:p>
        </w:tc>
        <w:tc>
          <w:tcPr>
            <w:tcW w:w="1620" w:type="dxa"/>
            <w:tcBorders>
              <w:top w:val="nil"/>
              <w:left w:val="nil"/>
              <w:bottom w:val="single" w:sz="4" w:space="0" w:color="auto"/>
              <w:right w:val="single" w:sz="4" w:space="0" w:color="auto"/>
            </w:tcBorders>
            <w:noWrap/>
            <w:vAlign w:val="center"/>
            <w:hideMark/>
          </w:tcPr>
          <w:p w14:paraId="57C3A282" w14:textId="6E7CE4F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00061</w:t>
            </w:r>
          </w:p>
        </w:tc>
      </w:tr>
      <w:tr w:rsidR="005F5956" w:rsidRPr="00877800" w14:paraId="5139B3D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BC24141" w14:textId="11BDD83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64E45F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63DFB9A0" w14:textId="12D6163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04691</w:t>
            </w:r>
          </w:p>
        </w:tc>
        <w:tc>
          <w:tcPr>
            <w:tcW w:w="1350" w:type="dxa"/>
            <w:tcBorders>
              <w:top w:val="nil"/>
              <w:left w:val="nil"/>
              <w:bottom w:val="single" w:sz="4" w:space="0" w:color="auto"/>
              <w:right w:val="single" w:sz="4" w:space="0" w:color="auto"/>
            </w:tcBorders>
            <w:noWrap/>
            <w:vAlign w:val="center"/>
            <w:hideMark/>
          </w:tcPr>
          <w:p w14:paraId="18E10A3E" w14:textId="320B244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85005</w:t>
            </w:r>
          </w:p>
        </w:tc>
        <w:tc>
          <w:tcPr>
            <w:tcW w:w="1530" w:type="dxa"/>
            <w:tcBorders>
              <w:top w:val="nil"/>
              <w:left w:val="nil"/>
              <w:bottom w:val="single" w:sz="4" w:space="0" w:color="auto"/>
              <w:right w:val="single" w:sz="4" w:space="0" w:color="auto"/>
            </w:tcBorders>
            <w:noWrap/>
            <w:vAlign w:val="center"/>
            <w:hideMark/>
          </w:tcPr>
          <w:p w14:paraId="0C529B35" w14:textId="4F6F26F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11133</w:t>
            </w:r>
          </w:p>
        </w:tc>
        <w:tc>
          <w:tcPr>
            <w:tcW w:w="1620" w:type="dxa"/>
            <w:tcBorders>
              <w:top w:val="nil"/>
              <w:left w:val="nil"/>
              <w:bottom w:val="single" w:sz="4" w:space="0" w:color="auto"/>
              <w:right w:val="single" w:sz="4" w:space="0" w:color="auto"/>
            </w:tcBorders>
            <w:noWrap/>
            <w:vAlign w:val="center"/>
            <w:hideMark/>
          </w:tcPr>
          <w:p w14:paraId="5818F9F3" w14:textId="0E9F116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00019</w:t>
            </w:r>
          </w:p>
        </w:tc>
      </w:tr>
      <w:tr w:rsidR="005F5956" w:rsidRPr="00877800" w14:paraId="2A83564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DB64EA0" w14:textId="3B1D513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5F3171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19C95AFF" w14:textId="43BDEFF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03762</w:t>
            </w:r>
          </w:p>
        </w:tc>
        <w:tc>
          <w:tcPr>
            <w:tcW w:w="1350" w:type="dxa"/>
            <w:tcBorders>
              <w:top w:val="nil"/>
              <w:left w:val="nil"/>
              <w:bottom w:val="single" w:sz="4" w:space="0" w:color="auto"/>
              <w:right w:val="single" w:sz="4" w:space="0" w:color="auto"/>
            </w:tcBorders>
            <w:noWrap/>
            <w:vAlign w:val="center"/>
            <w:hideMark/>
          </w:tcPr>
          <w:p w14:paraId="5CB49E5C" w14:textId="0E5692D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91129</w:t>
            </w:r>
          </w:p>
        </w:tc>
        <w:tc>
          <w:tcPr>
            <w:tcW w:w="1530" w:type="dxa"/>
            <w:tcBorders>
              <w:top w:val="nil"/>
              <w:left w:val="nil"/>
              <w:bottom w:val="single" w:sz="4" w:space="0" w:color="auto"/>
              <w:right w:val="single" w:sz="4" w:space="0" w:color="auto"/>
            </w:tcBorders>
            <w:noWrap/>
            <w:vAlign w:val="center"/>
            <w:hideMark/>
          </w:tcPr>
          <w:p w14:paraId="182C1254" w14:textId="57CD0A4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10780</w:t>
            </w:r>
          </w:p>
        </w:tc>
        <w:tc>
          <w:tcPr>
            <w:tcW w:w="1620" w:type="dxa"/>
            <w:tcBorders>
              <w:top w:val="nil"/>
              <w:left w:val="nil"/>
              <w:bottom w:val="single" w:sz="4" w:space="0" w:color="auto"/>
              <w:right w:val="single" w:sz="4" w:space="0" w:color="auto"/>
            </w:tcBorders>
            <w:noWrap/>
            <w:vAlign w:val="center"/>
            <w:hideMark/>
          </w:tcPr>
          <w:p w14:paraId="6DC7F15C" w14:textId="3F25AD9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00016</w:t>
            </w:r>
          </w:p>
        </w:tc>
      </w:tr>
      <w:tr w:rsidR="005F5956" w:rsidRPr="00877800" w14:paraId="4D4CC83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B90AA99" w14:textId="6EC14F2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79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7ED5EC9"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785A2F7D" w14:textId="3D1CB61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03462</w:t>
            </w:r>
          </w:p>
        </w:tc>
        <w:tc>
          <w:tcPr>
            <w:tcW w:w="1350" w:type="dxa"/>
            <w:tcBorders>
              <w:top w:val="nil"/>
              <w:left w:val="nil"/>
              <w:bottom w:val="single" w:sz="4" w:space="0" w:color="auto"/>
              <w:right w:val="single" w:sz="4" w:space="0" w:color="auto"/>
            </w:tcBorders>
            <w:noWrap/>
            <w:vAlign w:val="center"/>
            <w:hideMark/>
          </w:tcPr>
          <w:p w14:paraId="36DCD2E2" w14:textId="792A5C7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85050</w:t>
            </w:r>
          </w:p>
        </w:tc>
        <w:tc>
          <w:tcPr>
            <w:tcW w:w="1530" w:type="dxa"/>
            <w:tcBorders>
              <w:top w:val="nil"/>
              <w:left w:val="nil"/>
              <w:bottom w:val="single" w:sz="4" w:space="0" w:color="auto"/>
              <w:right w:val="single" w:sz="4" w:space="0" w:color="auto"/>
            </w:tcBorders>
            <w:noWrap/>
            <w:vAlign w:val="center"/>
            <w:hideMark/>
          </w:tcPr>
          <w:p w14:paraId="50930756" w14:textId="0211EC6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10495</w:t>
            </w:r>
          </w:p>
        </w:tc>
        <w:tc>
          <w:tcPr>
            <w:tcW w:w="1620" w:type="dxa"/>
            <w:tcBorders>
              <w:top w:val="nil"/>
              <w:left w:val="nil"/>
              <w:bottom w:val="single" w:sz="4" w:space="0" w:color="auto"/>
              <w:right w:val="single" w:sz="4" w:space="0" w:color="auto"/>
            </w:tcBorders>
            <w:noWrap/>
            <w:vAlign w:val="center"/>
            <w:hideMark/>
          </w:tcPr>
          <w:p w14:paraId="338D42EA" w14:textId="1E4F4CC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00017</w:t>
            </w:r>
          </w:p>
        </w:tc>
      </w:tr>
    </w:tbl>
    <w:p w14:paraId="21F65DC0" w14:textId="77777777" w:rsidR="00D8551B" w:rsidRPr="00877800" w:rsidRDefault="00D8551B" w:rsidP="0037161B">
      <w:pPr>
        <w:spacing w:after="0" w:line="240" w:lineRule="auto"/>
        <w:jc w:val="center"/>
        <w:rPr>
          <w:rFonts w:eastAsia="Times New Roman" w:cs="Times New Roman"/>
          <w:kern w:val="0"/>
          <w:sz w:val="20"/>
          <w:szCs w:val="20"/>
          <w:lang w:bidi="ar-SA"/>
          <w14:ligatures w14:val="none"/>
        </w:rPr>
        <w:sectPr w:rsidR="00D8551B" w:rsidRPr="00877800" w:rsidSect="009B2DC8">
          <w:headerReference w:type="even" r:id="rId165"/>
          <w:pgSz w:w="11906" w:h="16838" w:code="9"/>
          <w:pgMar w:top="2268" w:right="1701" w:bottom="1701" w:left="2268" w:header="720" w:footer="720" w:gutter="0"/>
          <w:cols w:space="720"/>
          <w:docGrid w:linePitch="360"/>
        </w:sectPr>
      </w:pPr>
    </w:p>
    <w:tbl>
      <w:tblPr>
        <w:tblW w:w="7555" w:type="dxa"/>
        <w:tblLook w:val="04A0" w:firstRow="1" w:lastRow="0" w:firstColumn="1" w:lastColumn="0" w:noHBand="0" w:noVBand="1"/>
      </w:tblPr>
      <w:tblGrid>
        <w:gridCol w:w="580"/>
        <w:gridCol w:w="960"/>
        <w:gridCol w:w="1515"/>
        <w:gridCol w:w="1350"/>
        <w:gridCol w:w="1530"/>
        <w:gridCol w:w="1620"/>
      </w:tblGrid>
      <w:tr w:rsidR="00D8551B" w:rsidRPr="00877800" w14:paraId="1BA19B0E" w14:textId="77777777" w:rsidTr="00D8551B">
        <w:trPr>
          <w:trHeight w:val="620"/>
        </w:trPr>
        <w:tc>
          <w:tcPr>
            <w:tcW w:w="580" w:type="dxa"/>
            <w:tcBorders>
              <w:top w:val="single" w:sz="4" w:space="0" w:color="auto"/>
              <w:left w:val="single" w:sz="4" w:space="0" w:color="auto"/>
              <w:bottom w:val="single" w:sz="4" w:space="0" w:color="auto"/>
              <w:right w:val="single" w:sz="4" w:space="0" w:color="auto"/>
            </w:tcBorders>
            <w:noWrap/>
            <w:vAlign w:val="center"/>
          </w:tcPr>
          <w:p w14:paraId="0F0D2004" w14:textId="6ECE3B04" w:rsidR="00D8551B" w:rsidRPr="00877800" w:rsidRDefault="00D8551B" w:rsidP="00D855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lastRenderedPageBreak/>
              <w:t>No</w:t>
            </w:r>
          </w:p>
        </w:tc>
        <w:tc>
          <w:tcPr>
            <w:tcW w:w="960" w:type="dxa"/>
            <w:tcBorders>
              <w:top w:val="single" w:sz="4" w:space="0" w:color="auto"/>
              <w:left w:val="nil"/>
              <w:bottom w:val="single" w:sz="4" w:space="0" w:color="auto"/>
              <w:right w:val="single" w:sz="4" w:space="0" w:color="auto"/>
            </w:tcBorders>
            <w:noWrap/>
            <w:vAlign w:val="center"/>
          </w:tcPr>
          <w:p w14:paraId="0591EC42" w14:textId="78BB0A27" w:rsidR="00D8551B" w:rsidRPr="00877800" w:rsidRDefault="00D8551B" w:rsidP="00D855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Year</w:t>
            </w:r>
          </w:p>
        </w:tc>
        <w:tc>
          <w:tcPr>
            <w:tcW w:w="1515" w:type="dxa"/>
            <w:tcBorders>
              <w:top w:val="single" w:sz="4" w:space="0" w:color="auto"/>
              <w:left w:val="nil"/>
              <w:bottom w:val="single" w:sz="4" w:space="0" w:color="auto"/>
              <w:right w:val="single" w:sz="4" w:space="0" w:color="auto"/>
            </w:tcBorders>
            <w:noWrap/>
            <w:vAlign w:val="center"/>
          </w:tcPr>
          <w:p w14:paraId="4A21594C" w14:textId="3DCDC61D" w:rsidR="00D8551B" w:rsidRPr="00877800" w:rsidRDefault="00D8551B" w:rsidP="00D855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NPL (X</w:t>
            </w:r>
            <w:r w:rsidRPr="00877800">
              <w:rPr>
                <w:rFonts w:eastAsia="Times New Roman" w:cs="Times New Roman"/>
                <w:b/>
                <w:bCs/>
                <w:kern w:val="0"/>
                <w:sz w:val="20"/>
                <w:szCs w:val="20"/>
                <w:vertAlign w:val="subscript"/>
                <w:lang w:bidi="ar-SA"/>
                <w14:ligatures w14:val="none"/>
              </w:rPr>
              <w:t>1</w:t>
            </w:r>
            <w:r w:rsidRPr="00877800">
              <w:rPr>
                <w:rFonts w:eastAsia="Times New Roman" w:cs="Times New Roman"/>
                <w:b/>
                <w:bCs/>
                <w:kern w:val="0"/>
                <w:sz w:val="20"/>
                <w:szCs w:val="20"/>
                <w:lang w:bidi="ar-SA"/>
                <w14:ligatures w14:val="none"/>
              </w:rPr>
              <w:t>)</w:t>
            </w:r>
          </w:p>
        </w:tc>
        <w:tc>
          <w:tcPr>
            <w:tcW w:w="1350" w:type="dxa"/>
            <w:tcBorders>
              <w:top w:val="single" w:sz="4" w:space="0" w:color="auto"/>
              <w:left w:val="nil"/>
              <w:bottom w:val="single" w:sz="4" w:space="0" w:color="auto"/>
              <w:right w:val="single" w:sz="4" w:space="0" w:color="auto"/>
            </w:tcBorders>
            <w:noWrap/>
            <w:vAlign w:val="center"/>
          </w:tcPr>
          <w:p w14:paraId="7C6B90B9" w14:textId="1A36112B" w:rsidR="00D8551B" w:rsidRPr="00877800" w:rsidRDefault="00D8551B" w:rsidP="00D855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LDR (X</w:t>
            </w:r>
            <w:r w:rsidRPr="00877800">
              <w:rPr>
                <w:rFonts w:eastAsia="Times New Roman" w:cs="Times New Roman"/>
                <w:b/>
                <w:bCs/>
                <w:kern w:val="0"/>
                <w:sz w:val="20"/>
                <w:szCs w:val="20"/>
                <w:vertAlign w:val="subscript"/>
                <w:lang w:bidi="ar-SA"/>
                <w14:ligatures w14:val="none"/>
              </w:rPr>
              <w:t>2</w:t>
            </w:r>
            <w:r w:rsidRPr="00877800">
              <w:rPr>
                <w:rFonts w:eastAsia="Times New Roman" w:cs="Times New Roman"/>
                <w:b/>
                <w:bCs/>
                <w:kern w:val="0"/>
                <w:sz w:val="20"/>
                <w:szCs w:val="20"/>
                <w:lang w:bidi="ar-SA"/>
                <w14:ligatures w14:val="none"/>
              </w:rPr>
              <w:t>)</w:t>
            </w:r>
          </w:p>
        </w:tc>
        <w:tc>
          <w:tcPr>
            <w:tcW w:w="1530" w:type="dxa"/>
            <w:tcBorders>
              <w:top w:val="single" w:sz="4" w:space="0" w:color="auto"/>
              <w:left w:val="nil"/>
              <w:bottom w:val="single" w:sz="4" w:space="0" w:color="auto"/>
              <w:right w:val="single" w:sz="4" w:space="0" w:color="auto"/>
            </w:tcBorders>
            <w:noWrap/>
            <w:vAlign w:val="center"/>
          </w:tcPr>
          <w:p w14:paraId="459BFA6C" w14:textId="034F34B4" w:rsidR="00D8551B" w:rsidRPr="00877800" w:rsidRDefault="00D8551B" w:rsidP="00D855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CAR (Z)</w:t>
            </w:r>
          </w:p>
        </w:tc>
        <w:tc>
          <w:tcPr>
            <w:tcW w:w="1620" w:type="dxa"/>
            <w:tcBorders>
              <w:top w:val="single" w:sz="4" w:space="0" w:color="auto"/>
              <w:left w:val="nil"/>
              <w:bottom w:val="single" w:sz="4" w:space="0" w:color="auto"/>
              <w:right w:val="single" w:sz="4" w:space="0" w:color="auto"/>
            </w:tcBorders>
            <w:noWrap/>
            <w:vAlign w:val="center"/>
          </w:tcPr>
          <w:p w14:paraId="0BE2ECC3" w14:textId="10A58555" w:rsidR="00D8551B" w:rsidRPr="00877800" w:rsidRDefault="00D8551B" w:rsidP="00D855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b/>
                <w:bCs/>
                <w:kern w:val="0"/>
                <w:sz w:val="20"/>
                <w:szCs w:val="20"/>
                <w:lang w:bidi="ar-SA"/>
                <w14:ligatures w14:val="none"/>
              </w:rPr>
              <w:t>ROA (Y)</w:t>
            </w:r>
          </w:p>
        </w:tc>
      </w:tr>
      <w:tr w:rsidR="005F5956" w:rsidRPr="00877800" w14:paraId="17F9E19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15AA1BE9" w14:textId="09071A9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9FD6E05"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4A728E62" w14:textId="4E91BF2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02941</w:t>
            </w:r>
          </w:p>
        </w:tc>
        <w:tc>
          <w:tcPr>
            <w:tcW w:w="1350" w:type="dxa"/>
            <w:tcBorders>
              <w:top w:val="nil"/>
              <w:left w:val="nil"/>
              <w:bottom w:val="single" w:sz="4" w:space="0" w:color="auto"/>
              <w:right w:val="single" w:sz="4" w:space="0" w:color="auto"/>
            </w:tcBorders>
            <w:noWrap/>
            <w:vAlign w:val="center"/>
            <w:hideMark/>
          </w:tcPr>
          <w:p w14:paraId="27CD13E7" w14:textId="6838D07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79924</w:t>
            </w:r>
          </w:p>
        </w:tc>
        <w:tc>
          <w:tcPr>
            <w:tcW w:w="1530" w:type="dxa"/>
            <w:tcBorders>
              <w:top w:val="nil"/>
              <w:left w:val="nil"/>
              <w:bottom w:val="single" w:sz="4" w:space="0" w:color="auto"/>
              <w:right w:val="single" w:sz="4" w:space="0" w:color="auto"/>
            </w:tcBorders>
            <w:noWrap/>
            <w:vAlign w:val="center"/>
            <w:hideMark/>
          </w:tcPr>
          <w:p w14:paraId="018157A5" w14:textId="0CE1265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35285</w:t>
            </w:r>
          </w:p>
        </w:tc>
        <w:tc>
          <w:tcPr>
            <w:tcW w:w="1620" w:type="dxa"/>
            <w:tcBorders>
              <w:top w:val="nil"/>
              <w:left w:val="nil"/>
              <w:bottom w:val="single" w:sz="4" w:space="0" w:color="auto"/>
              <w:right w:val="single" w:sz="4" w:space="0" w:color="auto"/>
            </w:tcBorders>
            <w:noWrap/>
            <w:vAlign w:val="center"/>
            <w:hideMark/>
          </w:tcPr>
          <w:p w14:paraId="5A0BF66F" w14:textId="53D9579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00198</w:t>
            </w:r>
          </w:p>
        </w:tc>
      </w:tr>
      <w:tr w:rsidR="005F5956" w:rsidRPr="00877800" w14:paraId="3F7F29E9"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84FED97" w14:textId="7092B63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D5A993D"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77B59BC3" w14:textId="46C60EF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04391</w:t>
            </w:r>
          </w:p>
        </w:tc>
        <w:tc>
          <w:tcPr>
            <w:tcW w:w="1350" w:type="dxa"/>
            <w:tcBorders>
              <w:top w:val="nil"/>
              <w:left w:val="nil"/>
              <w:bottom w:val="single" w:sz="4" w:space="0" w:color="auto"/>
              <w:right w:val="single" w:sz="4" w:space="0" w:color="auto"/>
            </w:tcBorders>
            <w:noWrap/>
            <w:vAlign w:val="center"/>
            <w:hideMark/>
          </w:tcPr>
          <w:p w14:paraId="0D25898B" w14:textId="2531912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71696</w:t>
            </w:r>
          </w:p>
        </w:tc>
        <w:tc>
          <w:tcPr>
            <w:tcW w:w="1530" w:type="dxa"/>
            <w:tcBorders>
              <w:top w:val="nil"/>
              <w:left w:val="nil"/>
              <w:bottom w:val="single" w:sz="4" w:space="0" w:color="auto"/>
              <w:right w:val="single" w:sz="4" w:space="0" w:color="auto"/>
            </w:tcBorders>
            <w:noWrap/>
            <w:vAlign w:val="center"/>
            <w:hideMark/>
          </w:tcPr>
          <w:p w14:paraId="741A5D27" w14:textId="3C25CF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37959</w:t>
            </w:r>
          </w:p>
        </w:tc>
        <w:tc>
          <w:tcPr>
            <w:tcW w:w="1620" w:type="dxa"/>
            <w:tcBorders>
              <w:top w:val="nil"/>
              <w:left w:val="nil"/>
              <w:bottom w:val="single" w:sz="4" w:space="0" w:color="auto"/>
              <w:right w:val="single" w:sz="4" w:space="0" w:color="auto"/>
            </w:tcBorders>
            <w:noWrap/>
            <w:vAlign w:val="center"/>
            <w:hideMark/>
          </w:tcPr>
          <w:p w14:paraId="3274A232" w14:textId="174C298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00303</w:t>
            </w:r>
          </w:p>
        </w:tc>
      </w:tr>
      <w:tr w:rsidR="005F5956" w:rsidRPr="00877800" w14:paraId="4EB0A2C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C77B001" w14:textId="4764524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6A7E077"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515B27B8" w14:textId="206C787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03399</w:t>
            </w:r>
          </w:p>
        </w:tc>
        <w:tc>
          <w:tcPr>
            <w:tcW w:w="1350" w:type="dxa"/>
            <w:tcBorders>
              <w:top w:val="nil"/>
              <w:left w:val="nil"/>
              <w:bottom w:val="single" w:sz="4" w:space="0" w:color="auto"/>
              <w:right w:val="single" w:sz="4" w:space="0" w:color="auto"/>
            </w:tcBorders>
            <w:noWrap/>
            <w:vAlign w:val="center"/>
            <w:hideMark/>
          </w:tcPr>
          <w:p w14:paraId="310FACAA" w14:textId="79634C9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93060</w:t>
            </w:r>
          </w:p>
        </w:tc>
        <w:tc>
          <w:tcPr>
            <w:tcW w:w="1530" w:type="dxa"/>
            <w:tcBorders>
              <w:top w:val="nil"/>
              <w:left w:val="nil"/>
              <w:bottom w:val="single" w:sz="4" w:space="0" w:color="auto"/>
              <w:right w:val="single" w:sz="4" w:space="0" w:color="auto"/>
            </w:tcBorders>
            <w:noWrap/>
            <w:vAlign w:val="center"/>
            <w:hideMark/>
          </w:tcPr>
          <w:p w14:paraId="415FC209" w14:textId="79AFDD6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32727</w:t>
            </w:r>
          </w:p>
        </w:tc>
        <w:tc>
          <w:tcPr>
            <w:tcW w:w="1620" w:type="dxa"/>
            <w:tcBorders>
              <w:top w:val="nil"/>
              <w:left w:val="nil"/>
              <w:bottom w:val="single" w:sz="4" w:space="0" w:color="auto"/>
              <w:right w:val="single" w:sz="4" w:space="0" w:color="auto"/>
            </w:tcBorders>
            <w:noWrap/>
            <w:vAlign w:val="center"/>
            <w:hideMark/>
          </w:tcPr>
          <w:p w14:paraId="11A3A9AA" w14:textId="1FACE61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00543</w:t>
            </w:r>
          </w:p>
        </w:tc>
      </w:tr>
      <w:tr w:rsidR="005F5956" w:rsidRPr="00877800" w14:paraId="58D3C0D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9621CE3" w14:textId="6EB4B3D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3FB13D1"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02343396" w14:textId="07E55FE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02874</w:t>
            </w:r>
          </w:p>
        </w:tc>
        <w:tc>
          <w:tcPr>
            <w:tcW w:w="1350" w:type="dxa"/>
            <w:tcBorders>
              <w:top w:val="nil"/>
              <w:left w:val="nil"/>
              <w:bottom w:val="single" w:sz="4" w:space="0" w:color="auto"/>
              <w:right w:val="single" w:sz="4" w:space="0" w:color="auto"/>
            </w:tcBorders>
            <w:noWrap/>
            <w:vAlign w:val="center"/>
            <w:hideMark/>
          </w:tcPr>
          <w:p w14:paraId="27ABC24F" w14:textId="0C25CC7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96945</w:t>
            </w:r>
          </w:p>
        </w:tc>
        <w:tc>
          <w:tcPr>
            <w:tcW w:w="1530" w:type="dxa"/>
            <w:tcBorders>
              <w:top w:val="nil"/>
              <w:left w:val="nil"/>
              <w:bottom w:val="single" w:sz="4" w:space="0" w:color="auto"/>
              <w:right w:val="single" w:sz="4" w:space="0" w:color="auto"/>
            </w:tcBorders>
            <w:noWrap/>
            <w:vAlign w:val="center"/>
            <w:hideMark/>
          </w:tcPr>
          <w:p w14:paraId="034A08C1" w14:textId="0444E42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37450</w:t>
            </w:r>
          </w:p>
        </w:tc>
        <w:tc>
          <w:tcPr>
            <w:tcW w:w="1620" w:type="dxa"/>
            <w:tcBorders>
              <w:top w:val="nil"/>
              <w:left w:val="nil"/>
              <w:bottom w:val="single" w:sz="4" w:space="0" w:color="auto"/>
              <w:right w:val="single" w:sz="4" w:space="0" w:color="auto"/>
            </w:tcBorders>
            <w:noWrap/>
            <w:vAlign w:val="center"/>
            <w:hideMark/>
          </w:tcPr>
          <w:p w14:paraId="4A3E7322" w14:textId="1140353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00866</w:t>
            </w:r>
          </w:p>
        </w:tc>
      </w:tr>
      <w:tr w:rsidR="005F5956" w:rsidRPr="00877800" w14:paraId="5EA88D1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E99A849" w14:textId="2565628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7D9CA7D"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793A12AB" w14:textId="2B27924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02124</w:t>
            </w:r>
          </w:p>
        </w:tc>
        <w:tc>
          <w:tcPr>
            <w:tcW w:w="1350" w:type="dxa"/>
            <w:tcBorders>
              <w:top w:val="nil"/>
              <w:left w:val="nil"/>
              <w:bottom w:val="single" w:sz="4" w:space="0" w:color="auto"/>
              <w:right w:val="single" w:sz="4" w:space="0" w:color="auto"/>
            </w:tcBorders>
            <w:noWrap/>
            <w:vAlign w:val="center"/>
            <w:hideMark/>
          </w:tcPr>
          <w:p w14:paraId="43EB34AA" w14:textId="1CF6A3C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00534</w:t>
            </w:r>
          </w:p>
        </w:tc>
        <w:tc>
          <w:tcPr>
            <w:tcW w:w="1530" w:type="dxa"/>
            <w:tcBorders>
              <w:top w:val="nil"/>
              <w:left w:val="nil"/>
              <w:bottom w:val="single" w:sz="4" w:space="0" w:color="auto"/>
              <w:right w:val="single" w:sz="4" w:space="0" w:color="auto"/>
            </w:tcBorders>
            <w:noWrap/>
            <w:vAlign w:val="center"/>
            <w:hideMark/>
          </w:tcPr>
          <w:p w14:paraId="3150320E" w14:textId="5D600FB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30712</w:t>
            </w:r>
          </w:p>
        </w:tc>
        <w:tc>
          <w:tcPr>
            <w:tcW w:w="1620" w:type="dxa"/>
            <w:tcBorders>
              <w:top w:val="nil"/>
              <w:left w:val="nil"/>
              <w:bottom w:val="single" w:sz="4" w:space="0" w:color="auto"/>
              <w:right w:val="single" w:sz="4" w:space="0" w:color="auto"/>
            </w:tcBorders>
            <w:noWrap/>
            <w:vAlign w:val="center"/>
            <w:hideMark/>
          </w:tcPr>
          <w:p w14:paraId="6C9D03D2" w14:textId="06E44C1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00881</w:t>
            </w:r>
          </w:p>
        </w:tc>
      </w:tr>
      <w:tr w:rsidR="005F5956" w:rsidRPr="00877800" w14:paraId="1CAF259C"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339AAAA" w14:textId="3D82B4D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654E02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1128DC78" w14:textId="74B1CF7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01572</w:t>
            </w:r>
          </w:p>
        </w:tc>
        <w:tc>
          <w:tcPr>
            <w:tcW w:w="1350" w:type="dxa"/>
            <w:tcBorders>
              <w:top w:val="nil"/>
              <w:left w:val="nil"/>
              <w:bottom w:val="single" w:sz="4" w:space="0" w:color="auto"/>
              <w:right w:val="single" w:sz="4" w:space="0" w:color="auto"/>
            </w:tcBorders>
            <w:noWrap/>
            <w:vAlign w:val="center"/>
            <w:hideMark/>
          </w:tcPr>
          <w:p w14:paraId="679EA1F6" w14:textId="6DEAB47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76106</w:t>
            </w:r>
          </w:p>
        </w:tc>
        <w:tc>
          <w:tcPr>
            <w:tcW w:w="1530" w:type="dxa"/>
            <w:tcBorders>
              <w:top w:val="nil"/>
              <w:left w:val="nil"/>
              <w:bottom w:val="single" w:sz="4" w:space="0" w:color="auto"/>
              <w:right w:val="single" w:sz="4" w:space="0" w:color="auto"/>
            </w:tcBorders>
            <w:noWrap/>
            <w:vAlign w:val="center"/>
            <w:hideMark/>
          </w:tcPr>
          <w:p w14:paraId="4BB84750" w14:textId="63128E9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26166</w:t>
            </w:r>
          </w:p>
        </w:tc>
        <w:tc>
          <w:tcPr>
            <w:tcW w:w="1620" w:type="dxa"/>
            <w:tcBorders>
              <w:top w:val="nil"/>
              <w:left w:val="nil"/>
              <w:bottom w:val="single" w:sz="4" w:space="0" w:color="auto"/>
              <w:right w:val="single" w:sz="4" w:space="0" w:color="auto"/>
            </w:tcBorders>
            <w:noWrap/>
            <w:vAlign w:val="center"/>
            <w:hideMark/>
          </w:tcPr>
          <w:p w14:paraId="7794A5F2" w14:textId="2F84A9A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02659</w:t>
            </w:r>
          </w:p>
        </w:tc>
      </w:tr>
      <w:tr w:rsidR="005F5956" w:rsidRPr="00877800" w14:paraId="7106F7C8"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6428C58" w14:textId="5A6021A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20EC81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4C1DDB37" w14:textId="7F01FAB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01685</w:t>
            </w:r>
          </w:p>
        </w:tc>
        <w:tc>
          <w:tcPr>
            <w:tcW w:w="1350" w:type="dxa"/>
            <w:tcBorders>
              <w:top w:val="nil"/>
              <w:left w:val="nil"/>
              <w:bottom w:val="single" w:sz="4" w:space="0" w:color="auto"/>
              <w:right w:val="single" w:sz="4" w:space="0" w:color="auto"/>
            </w:tcBorders>
            <w:noWrap/>
            <w:vAlign w:val="center"/>
            <w:hideMark/>
          </w:tcPr>
          <w:p w14:paraId="306F98CF" w14:textId="5497E94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71373</w:t>
            </w:r>
          </w:p>
        </w:tc>
        <w:tc>
          <w:tcPr>
            <w:tcW w:w="1530" w:type="dxa"/>
            <w:tcBorders>
              <w:top w:val="nil"/>
              <w:left w:val="nil"/>
              <w:bottom w:val="single" w:sz="4" w:space="0" w:color="auto"/>
              <w:right w:val="single" w:sz="4" w:space="0" w:color="auto"/>
            </w:tcBorders>
            <w:noWrap/>
            <w:vAlign w:val="center"/>
            <w:hideMark/>
          </w:tcPr>
          <w:p w14:paraId="44461025" w14:textId="4441FBF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25774</w:t>
            </w:r>
          </w:p>
        </w:tc>
        <w:tc>
          <w:tcPr>
            <w:tcW w:w="1620" w:type="dxa"/>
            <w:tcBorders>
              <w:top w:val="nil"/>
              <w:left w:val="nil"/>
              <w:bottom w:val="single" w:sz="4" w:space="0" w:color="auto"/>
              <w:right w:val="single" w:sz="4" w:space="0" w:color="auto"/>
            </w:tcBorders>
            <w:noWrap/>
            <w:vAlign w:val="center"/>
            <w:hideMark/>
          </w:tcPr>
          <w:p w14:paraId="4EE63834" w14:textId="6A01FAC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01950</w:t>
            </w:r>
          </w:p>
        </w:tc>
      </w:tr>
      <w:tr w:rsidR="005F5956" w:rsidRPr="00877800" w14:paraId="3DF608D2"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35CAC24" w14:textId="34F7C81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0544BDEB"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393695DF" w14:textId="7C9A3ED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02360</w:t>
            </w:r>
          </w:p>
        </w:tc>
        <w:tc>
          <w:tcPr>
            <w:tcW w:w="1350" w:type="dxa"/>
            <w:tcBorders>
              <w:top w:val="nil"/>
              <w:left w:val="nil"/>
              <w:bottom w:val="single" w:sz="4" w:space="0" w:color="auto"/>
              <w:right w:val="single" w:sz="4" w:space="0" w:color="auto"/>
            </w:tcBorders>
            <w:noWrap/>
            <w:vAlign w:val="center"/>
            <w:hideMark/>
          </w:tcPr>
          <w:p w14:paraId="7E205A02" w14:textId="393DC47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72255</w:t>
            </w:r>
          </w:p>
        </w:tc>
        <w:tc>
          <w:tcPr>
            <w:tcW w:w="1530" w:type="dxa"/>
            <w:tcBorders>
              <w:top w:val="nil"/>
              <w:left w:val="nil"/>
              <w:bottom w:val="single" w:sz="4" w:space="0" w:color="auto"/>
              <w:right w:val="single" w:sz="4" w:space="0" w:color="auto"/>
            </w:tcBorders>
            <w:noWrap/>
            <w:vAlign w:val="center"/>
            <w:hideMark/>
          </w:tcPr>
          <w:p w14:paraId="3A2A024D" w14:textId="745DB7A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23047</w:t>
            </w:r>
          </w:p>
        </w:tc>
        <w:tc>
          <w:tcPr>
            <w:tcW w:w="1620" w:type="dxa"/>
            <w:tcBorders>
              <w:top w:val="nil"/>
              <w:left w:val="nil"/>
              <w:bottom w:val="single" w:sz="4" w:space="0" w:color="auto"/>
              <w:right w:val="single" w:sz="4" w:space="0" w:color="auto"/>
            </w:tcBorders>
            <w:noWrap/>
            <w:vAlign w:val="center"/>
            <w:hideMark/>
          </w:tcPr>
          <w:p w14:paraId="78A71C4F" w14:textId="3B43211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01175</w:t>
            </w:r>
          </w:p>
        </w:tc>
      </w:tr>
      <w:tr w:rsidR="005F5956" w:rsidRPr="00877800" w14:paraId="6C83909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2BD3F86" w14:textId="20C37AE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88</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13ACC59"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57BE55E9" w14:textId="196C97D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02400</w:t>
            </w:r>
          </w:p>
        </w:tc>
        <w:tc>
          <w:tcPr>
            <w:tcW w:w="1350" w:type="dxa"/>
            <w:tcBorders>
              <w:top w:val="nil"/>
              <w:left w:val="nil"/>
              <w:bottom w:val="single" w:sz="4" w:space="0" w:color="auto"/>
              <w:right w:val="single" w:sz="4" w:space="0" w:color="auto"/>
            </w:tcBorders>
            <w:noWrap/>
            <w:vAlign w:val="center"/>
            <w:hideMark/>
          </w:tcPr>
          <w:p w14:paraId="3BF2B4D8" w14:textId="05A5FB5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78509</w:t>
            </w:r>
          </w:p>
        </w:tc>
        <w:tc>
          <w:tcPr>
            <w:tcW w:w="1530" w:type="dxa"/>
            <w:tcBorders>
              <w:top w:val="nil"/>
              <w:left w:val="nil"/>
              <w:bottom w:val="single" w:sz="4" w:space="0" w:color="auto"/>
              <w:right w:val="single" w:sz="4" w:space="0" w:color="auto"/>
            </w:tcBorders>
            <w:noWrap/>
            <w:vAlign w:val="center"/>
            <w:hideMark/>
          </w:tcPr>
          <w:p w14:paraId="69109D34" w14:textId="2FFA39E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21529</w:t>
            </w:r>
          </w:p>
        </w:tc>
        <w:tc>
          <w:tcPr>
            <w:tcW w:w="1620" w:type="dxa"/>
            <w:tcBorders>
              <w:top w:val="nil"/>
              <w:left w:val="nil"/>
              <w:bottom w:val="single" w:sz="4" w:space="0" w:color="auto"/>
              <w:right w:val="single" w:sz="4" w:space="0" w:color="auto"/>
            </w:tcBorders>
            <w:noWrap/>
            <w:vAlign w:val="center"/>
            <w:hideMark/>
          </w:tcPr>
          <w:p w14:paraId="3D6BD2D2" w14:textId="6B2C986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01395</w:t>
            </w:r>
          </w:p>
        </w:tc>
      </w:tr>
      <w:tr w:rsidR="005F5956" w:rsidRPr="00877800" w14:paraId="1694C57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0E4EC394" w14:textId="064E2538"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89</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7EB1CC9E"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0603D106" w14:textId="3D8C4EE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01623</w:t>
            </w:r>
          </w:p>
        </w:tc>
        <w:tc>
          <w:tcPr>
            <w:tcW w:w="1350" w:type="dxa"/>
            <w:tcBorders>
              <w:top w:val="nil"/>
              <w:left w:val="nil"/>
              <w:bottom w:val="single" w:sz="4" w:space="0" w:color="auto"/>
              <w:right w:val="single" w:sz="4" w:space="0" w:color="auto"/>
            </w:tcBorders>
            <w:noWrap/>
            <w:vAlign w:val="center"/>
            <w:hideMark/>
          </w:tcPr>
          <w:p w14:paraId="5B767DF6" w14:textId="11A3378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85132</w:t>
            </w:r>
          </w:p>
        </w:tc>
        <w:tc>
          <w:tcPr>
            <w:tcW w:w="1530" w:type="dxa"/>
            <w:tcBorders>
              <w:top w:val="nil"/>
              <w:left w:val="nil"/>
              <w:bottom w:val="single" w:sz="4" w:space="0" w:color="auto"/>
              <w:right w:val="single" w:sz="4" w:space="0" w:color="auto"/>
            </w:tcBorders>
            <w:noWrap/>
            <w:vAlign w:val="center"/>
            <w:hideMark/>
          </w:tcPr>
          <w:p w14:paraId="6BCB3BB4" w14:textId="22EE5C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23686</w:t>
            </w:r>
          </w:p>
        </w:tc>
        <w:tc>
          <w:tcPr>
            <w:tcW w:w="1620" w:type="dxa"/>
            <w:tcBorders>
              <w:top w:val="nil"/>
              <w:left w:val="nil"/>
              <w:bottom w:val="single" w:sz="4" w:space="0" w:color="auto"/>
              <w:right w:val="single" w:sz="4" w:space="0" w:color="auto"/>
            </w:tcBorders>
            <w:noWrap/>
            <w:vAlign w:val="center"/>
            <w:hideMark/>
          </w:tcPr>
          <w:p w14:paraId="6EBE5376" w14:textId="0C914D6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01638</w:t>
            </w:r>
          </w:p>
        </w:tc>
      </w:tr>
      <w:tr w:rsidR="005F5956" w:rsidRPr="00877800" w14:paraId="70B2161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4671EFF" w14:textId="7EF6852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90</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31CF726"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694256D3" w14:textId="5F9A8E2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01541</w:t>
            </w:r>
          </w:p>
        </w:tc>
        <w:tc>
          <w:tcPr>
            <w:tcW w:w="1350" w:type="dxa"/>
            <w:tcBorders>
              <w:top w:val="nil"/>
              <w:left w:val="nil"/>
              <w:bottom w:val="single" w:sz="4" w:space="0" w:color="auto"/>
              <w:right w:val="single" w:sz="4" w:space="0" w:color="auto"/>
            </w:tcBorders>
            <w:noWrap/>
            <w:vAlign w:val="center"/>
            <w:hideMark/>
          </w:tcPr>
          <w:p w14:paraId="3109DDAE" w14:textId="3099035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82527</w:t>
            </w:r>
          </w:p>
        </w:tc>
        <w:tc>
          <w:tcPr>
            <w:tcW w:w="1530" w:type="dxa"/>
            <w:tcBorders>
              <w:top w:val="nil"/>
              <w:left w:val="nil"/>
              <w:bottom w:val="single" w:sz="4" w:space="0" w:color="auto"/>
              <w:right w:val="single" w:sz="4" w:space="0" w:color="auto"/>
            </w:tcBorders>
            <w:noWrap/>
            <w:vAlign w:val="center"/>
            <w:hideMark/>
          </w:tcPr>
          <w:p w14:paraId="628A2DCE" w14:textId="21BDDC3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23600</w:t>
            </w:r>
          </w:p>
        </w:tc>
        <w:tc>
          <w:tcPr>
            <w:tcW w:w="1620" w:type="dxa"/>
            <w:tcBorders>
              <w:top w:val="nil"/>
              <w:left w:val="nil"/>
              <w:bottom w:val="single" w:sz="4" w:space="0" w:color="auto"/>
              <w:right w:val="single" w:sz="4" w:space="0" w:color="auto"/>
            </w:tcBorders>
            <w:noWrap/>
            <w:vAlign w:val="center"/>
            <w:hideMark/>
          </w:tcPr>
          <w:p w14:paraId="6A0C309E" w14:textId="53C2767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01732</w:t>
            </w:r>
          </w:p>
        </w:tc>
      </w:tr>
      <w:tr w:rsidR="005F5956" w:rsidRPr="00877800" w14:paraId="4BFCFD60"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7B06FB8C" w14:textId="525ED84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91</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5ED1FDF"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2020</w:t>
            </w:r>
          </w:p>
        </w:tc>
        <w:tc>
          <w:tcPr>
            <w:tcW w:w="1515" w:type="dxa"/>
            <w:tcBorders>
              <w:top w:val="nil"/>
              <w:left w:val="nil"/>
              <w:bottom w:val="single" w:sz="4" w:space="0" w:color="auto"/>
              <w:right w:val="single" w:sz="4" w:space="0" w:color="auto"/>
            </w:tcBorders>
            <w:noWrap/>
            <w:vAlign w:val="center"/>
            <w:hideMark/>
          </w:tcPr>
          <w:p w14:paraId="04EC8B27" w14:textId="5D33344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02987</w:t>
            </w:r>
          </w:p>
        </w:tc>
        <w:tc>
          <w:tcPr>
            <w:tcW w:w="1350" w:type="dxa"/>
            <w:tcBorders>
              <w:top w:val="nil"/>
              <w:left w:val="nil"/>
              <w:bottom w:val="single" w:sz="4" w:space="0" w:color="auto"/>
              <w:right w:val="single" w:sz="4" w:space="0" w:color="auto"/>
            </w:tcBorders>
            <w:noWrap/>
            <w:vAlign w:val="center"/>
            <w:hideMark/>
          </w:tcPr>
          <w:p w14:paraId="01A3022E" w14:textId="5CA1969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85922</w:t>
            </w:r>
          </w:p>
        </w:tc>
        <w:tc>
          <w:tcPr>
            <w:tcW w:w="1530" w:type="dxa"/>
            <w:tcBorders>
              <w:top w:val="nil"/>
              <w:left w:val="nil"/>
              <w:bottom w:val="single" w:sz="4" w:space="0" w:color="auto"/>
              <w:right w:val="single" w:sz="4" w:space="0" w:color="auto"/>
            </w:tcBorders>
            <w:noWrap/>
            <w:vAlign w:val="center"/>
            <w:hideMark/>
          </w:tcPr>
          <w:p w14:paraId="65975C3A" w14:textId="1343708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29583</w:t>
            </w:r>
          </w:p>
        </w:tc>
        <w:tc>
          <w:tcPr>
            <w:tcW w:w="1620" w:type="dxa"/>
            <w:tcBorders>
              <w:top w:val="nil"/>
              <w:left w:val="nil"/>
              <w:bottom w:val="single" w:sz="4" w:space="0" w:color="auto"/>
              <w:right w:val="single" w:sz="4" w:space="0" w:color="auto"/>
            </w:tcBorders>
            <w:noWrap/>
            <w:vAlign w:val="center"/>
            <w:hideMark/>
          </w:tcPr>
          <w:p w14:paraId="7AB9FBC7" w14:textId="55418CA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01433</w:t>
            </w:r>
          </w:p>
        </w:tc>
      </w:tr>
      <w:tr w:rsidR="005F5956" w:rsidRPr="00877800" w14:paraId="1F49570E"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43911DEC" w14:textId="1B9CBF3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92</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135BC9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2021</w:t>
            </w:r>
          </w:p>
        </w:tc>
        <w:tc>
          <w:tcPr>
            <w:tcW w:w="1515" w:type="dxa"/>
            <w:tcBorders>
              <w:top w:val="nil"/>
              <w:left w:val="nil"/>
              <w:bottom w:val="single" w:sz="4" w:space="0" w:color="auto"/>
              <w:right w:val="single" w:sz="4" w:space="0" w:color="auto"/>
            </w:tcBorders>
            <w:noWrap/>
            <w:vAlign w:val="center"/>
            <w:hideMark/>
          </w:tcPr>
          <w:p w14:paraId="75913FED" w14:textId="4E54A3F1"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03571</w:t>
            </w:r>
          </w:p>
        </w:tc>
        <w:tc>
          <w:tcPr>
            <w:tcW w:w="1350" w:type="dxa"/>
            <w:tcBorders>
              <w:top w:val="nil"/>
              <w:left w:val="nil"/>
              <w:bottom w:val="single" w:sz="4" w:space="0" w:color="auto"/>
              <w:right w:val="single" w:sz="4" w:space="0" w:color="auto"/>
            </w:tcBorders>
            <w:noWrap/>
            <w:vAlign w:val="center"/>
            <w:hideMark/>
          </w:tcPr>
          <w:p w14:paraId="604E5B16" w14:textId="58499BC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89745</w:t>
            </w:r>
          </w:p>
        </w:tc>
        <w:tc>
          <w:tcPr>
            <w:tcW w:w="1530" w:type="dxa"/>
            <w:tcBorders>
              <w:top w:val="nil"/>
              <w:left w:val="nil"/>
              <w:bottom w:val="single" w:sz="4" w:space="0" w:color="auto"/>
              <w:right w:val="single" w:sz="4" w:space="0" w:color="auto"/>
            </w:tcBorders>
            <w:noWrap/>
            <w:vAlign w:val="center"/>
            <w:hideMark/>
          </w:tcPr>
          <w:p w14:paraId="39093BBA" w14:textId="38A89E3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29861</w:t>
            </w:r>
          </w:p>
        </w:tc>
        <w:tc>
          <w:tcPr>
            <w:tcW w:w="1620" w:type="dxa"/>
            <w:tcBorders>
              <w:top w:val="nil"/>
              <w:left w:val="nil"/>
              <w:bottom w:val="single" w:sz="4" w:space="0" w:color="auto"/>
              <w:right w:val="single" w:sz="4" w:space="0" w:color="auto"/>
            </w:tcBorders>
            <w:noWrap/>
            <w:vAlign w:val="center"/>
            <w:hideMark/>
          </w:tcPr>
          <w:p w14:paraId="32451527" w14:textId="198A40C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00889</w:t>
            </w:r>
          </w:p>
        </w:tc>
      </w:tr>
      <w:tr w:rsidR="005F5956" w:rsidRPr="00877800" w14:paraId="22267E4F"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5B9D7E6A" w14:textId="675F7DA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93</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4407898A"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2022</w:t>
            </w:r>
          </w:p>
        </w:tc>
        <w:tc>
          <w:tcPr>
            <w:tcW w:w="1515" w:type="dxa"/>
            <w:tcBorders>
              <w:top w:val="nil"/>
              <w:left w:val="nil"/>
              <w:bottom w:val="single" w:sz="4" w:space="0" w:color="auto"/>
              <w:right w:val="single" w:sz="4" w:space="0" w:color="auto"/>
            </w:tcBorders>
            <w:noWrap/>
            <w:vAlign w:val="center"/>
            <w:hideMark/>
          </w:tcPr>
          <w:p w14:paraId="70345596" w14:textId="4BCA8DC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03577</w:t>
            </w:r>
          </w:p>
        </w:tc>
        <w:tc>
          <w:tcPr>
            <w:tcW w:w="1350" w:type="dxa"/>
            <w:tcBorders>
              <w:top w:val="nil"/>
              <w:left w:val="nil"/>
              <w:bottom w:val="single" w:sz="4" w:space="0" w:color="auto"/>
              <w:right w:val="single" w:sz="4" w:space="0" w:color="auto"/>
            </w:tcBorders>
            <w:noWrap/>
            <w:vAlign w:val="center"/>
            <w:hideMark/>
          </w:tcPr>
          <w:p w14:paraId="22C44F42" w14:textId="71AB640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92557</w:t>
            </w:r>
          </w:p>
        </w:tc>
        <w:tc>
          <w:tcPr>
            <w:tcW w:w="1530" w:type="dxa"/>
            <w:tcBorders>
              <w:top w:val="nil"/>
              <w:left w:val="nil"/>
              <w:bottom w:val="single" w:sz="4" w:space="0" w:color="auto"/>
              <w:right w:val="single" w:sz="4" w:space="0" w:color="auto"/>
            </w:tcBorders>
            <w:noWrap/>
            <w:vAlign w:val="center"/>
            <w:hideMark/>
          </w:tcPr>
          <w:p w14:paraId="602162E1" w14:textId="653E418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30068</w:t>
            </w:r>
          </w:p>
        </w:tc>
        <w:tc>
          <w:tcPr>
            <w:tcW w:w="1620" w:type="dxa"/>
            <w:tcBorders>
              <w:top w:val="nil"/>
              <w:left w:val="nil"/>
              <w:bottom w:val="single" w:sz="4" w:space="0" w:color="auto"/>
              <w:right w:val="single" w:sz="4" w:space="0" w:color="auto"/>
            </w:tcBorders>
            <w:noWrap/>
            <w:vAlign w:val="center"/>
            <w:hideMark/>
          </w:tcPr>
          <w:p w14:paraId="7BDB2BA6" w14:textId="2BC7956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01541</w:t>
            </w:r>
          </w:p>
        </w:tc>
      </w:tr>
      <w:tr w:rsidR="005F5956" w:rsidRPr="00877800" w14:paraId="658E9266"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39C8720B" w14:textId="5563B0F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94</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59CBE590"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7E32AFC8" w14:textId="73C3E230"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03060</w:t>
            </w:r>
          </w:p>
        </w:tc>
        <w:tc>
          <w:tcPr>
            <w:tcW w:w="1350" w:type="dxa"/>
            <w:tcBorders>
              <w:top w:val="nil"/>
              <w:left w:val="nil"/>
              <w:bottom w:val="single" w:sz="4" w:space="0" w:color="auto"/>
              <w:right w:val="single" w:sz="4" w:space="0" w:color="auto"/>
            </w:tcBorders>
            <w:noWrap/>
            <w:vAlign w:val="center"/>
            <w:hideMark/>
          </w:tcPr>
          <w:p w14:paraId="798E9020" w14:textId="0DDE2CF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97189</w:t>
            </w:r>
          </w:p>
        </w:tc>
        <w:tc>
          <w:tcPr>
            <w:tcW w:w="1530" w:type="dxa"/>
            <w:tcBorders>
              <w:top w:val="nil"/>
              <w:left w:val="nil"/>
              <w:bottom w:val="single" w:sz="4" w:space="0" w:color="auto"/>
              <w:right w:val="single" w:sz="4" w:space="0" w:color="auto"/>
            </w:tcBorders>
            <w:noWrap/>
            <w:vAlign w:val="center"/>
            <w:hideMark/>
          </w:tcPr>
          <w:p w14:paraId="6D3C2138" w14:textId="427925EF"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32400</w:t>
            </w:r>
          </w:p>
        </w:tc>
        <w:tc>
          <w:tcPr>
            <w:tcW w:w="1620" w:type="dxa"/>
            <w:tcBorders>
              <w:top w:val="nil"/>
              <w:left w:val="nil"/>
              <w:bottom w:val="single" w:sz="4" w:space="0" w:color="auto"/>
              <w:right w:val="single" w:sz="4" w:space="0" w:color="auto"/>
            </w:tcBorders>
            <w:noWrap/>
            <w:vAlign w:val="center"/>
            <w:hideMark/>
          </w:tcPr>
          <w:p w14:paraId="36D35C74" w14:textId="6EE7184D"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01354</w:t>
            </w:r>
          </w:p>
        </w:tc>
      </w:tr>
      <w:tr w:rsidR="005F5956" w:rsidRPr="00877800" w14:paraId="735D9FE1"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29933F1A" w14:textId="6C885934"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95</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10E89F71"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4739611B" w14:textId="2E81373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02972</w:t>
            </w:r>
          </w:p>
        </w:tc>
        <w:tc>
          <w:tcPr>
            <w:tcW w:w="1350" w:type="dxa"/>
            <w:tcBorders>
              <w:top w:val="nil"/>
              <w:left w:val="nil"/>
              <w:bottom w:val="single" w:sz="4" w:space="0" w:color="auto"/>
              <w:right w:val="single" w:sz="4" w:space="0" w:color="auto"/>
            </w:tcBorders>
            <w:noWrap/>
            <w:vAlign w:val="center"/>
            <w:hideMark/>
          </w:tcPr>
          <w:p w14:paraId="7F4F2557" w14:textId="1D75DDC9"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92751</w:t>
            </w:r>
          </w:p>
        </w:tc>
        <w:tc>
          <w:tcPr>
            <w:tcW w:w="1530" w:type="dxa"/>
            <w:tcBorders>
              <w:top w:val="nil"/>
              <w:left w:val="nil"/>
              <w:bottom w:val="single" w:sz="4" w:space="0" w:color="auto"/>
              <w:right w:val="single" w:sz="4" w:space="0" w:color="auto"/>
            </w:tcBorders>
            <w:noWrap/>
            <w:vAlign w:val="center"/>
            <w:hideMark/>
          </w:tcPr>
          <w:p w14:paraId="1A588753" w14:textId="5D1D8DD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34535</w:t>
            </w:r>
          </w:p>
        </w:tc>
        <w:tc>
          <w:tcPr>
            <w:tcW w:w="1620" w:type="dxa"/>
            <w:tcBorders>
              <w:top w:val="nil"/>
              <w:left w:val="nil"/>
              <w:bottom w:val="single" w:sz="4" w:space="0" w:color="auto"/>
              <w:right w:val="single" w:sz="4" w:space="0" w:color="auto"/>
            </w:tcBorders>
            <w:noWrap/>
            <w:vAlign w:val="center"/>
            <w:hideMark/>
          </w:tcPr>
          <w:p w14:paraId="514C336C" w14:textId="5DA7C52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01175</w:t>
            </w:r>
          </w:p>
        </w:tc>
      </w:tr>
      <w:tr w:rsidR="005F5956" w:rsidRPr="00877800" w14:paraId="6AE4A5A5"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9CB7F49" w14:textId="45D3148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96</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3EDEF9CC"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2023</w:t>
            </w:r>
          </w:p>
        </w:tc>
        <w:tc>
          <w:tcPr>
            <w:tcW w:w="1515" w:type="dxa"/>
            <w:tcBorders>
              <w:top w:val="nil"/>
              <w:left w:val="nil"/>
              <w:bottom w:val="single" w:sz="4" w:space="0" w:color="auto"/>
              <w:right w:val="single" w:sz="4" w:space="0" w:color="auto"/>
            </w:tcBorders>
            <w:noWrap/>
            <w:vAlign w:val="center"/>
            <w:hideMark/>
          </w:tcPr>
          <w:p w14:paraId="0B21DEA1" w14:textId="35667C3B"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02321</w:t>
            </w:r>
          </w:p>
        </w:tc>
        <w:tc>
          <w:tcPr>
            <w:tcW w:w="1350" w:type="dxa"/>
            <w:tcBorders>
              <w:top w:val="nil"/>
              <w:left w:val="nil"/>
              <w:bottom w:val="single" w:sz="4" w:space="0" w:color="auto"/>
              <w:right w:val="single" w:sz="4" w:space="0" w:color="auto"/>
            </w:tcBorders>
            <w:noWrap/>
            <w:vAlign w:val="center"/>
            <w:hideMark/>
          </w:tcPr>
          <w:p w14:paraId="2D667FF6" w14:textId="411D47D3"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41446</w:t>
            </w:r>
          </w:p>
        </w:tc>
        <w:tc>
          <w:tcPr>
            <w:tcW w:w="1530" w:type="dxa"/>
            <w:tcBorders>
              <w:top w:val="nil"/>
              <w:left w:val="nil"/>
              <w:bottom w:val="single" w:sz="4" w:space="0" w:color="auto"/>
              <w:right w:val="single" w:sz="4" w:space="0" w:color="auto"/>
            </w:tcBorders>
            <w:noWrap/>
            <w:vAlign w:val="center"/>
            <w:hideMark/>
          </w:tcPr>
          <w:p w14:paraId="5047C00E" w14:textId="485A0325"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23885</w:t>
            </w:r>
          </w:p>
        </w:tc>
        <w:tc>
          <w:tcPr>
            <w:tcW w:w="1620" w:type="dxa"/>
            <w:tcBorders>
              <w:top w:val="nil"/>
              <w:left w:val="nil"/>
              <w:bottom w:val="single" w:sz="4" w:space="0" w:color="auto"/>
              <w:right w:val="single" w:sz="4" w:space="0" w:color="auto"/>
            </w:tcBorders>
            <w:noWrap/>
            <w:vAlign w:val="center"/>
            <w:hideMark/>
          </w:tcPr>
          <w:p w14:paraId="6B9FC20F" w14:textId="2E902656"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01273</w:t>
            </w:r>
          </w:p>
        </w:tc>
      </w:tr>
      <w:tr w:rsidR="005F5956" w:rsidRPr="00877800" w14:paraId="458AD98B" w14:textId="77777777" w:rsidTr="0037161B">
        <w:trPr>
          <w:trHeight w:val="290"/>
        </w:trPr>
        <w:tc>
          <w:tcPr>
            <w:tcW w:w="580" w:type="dxa"/>
            <w:tcBorders>
              <w:top w:val="nil"/>
              <w:left w:val="single" w:sz="4" w:space="0" w:color="auto"/>
              <w:bottom w:val="single" w:sz="4" w:space="0" w:color="auto"/>
              <w:right w:val="single" w:sz="4" w:space="0" w:color="auto"/>
            </w:tcBorders>
            <w:noWrap/>
            <w:vAlign w:val="center"/>
            <w:hideMark/>
          </w:tcPr>
          <w:p w14:paraId="60B38FDE" w14:textId="4DC85E62"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97</w:t>
            </w:r>
            <w:r w:rsidR="0037161B" w:rsidRPr="00877800">
              <w:rPr>
                <w:rFonts w:eastAsia="Times New Roman" w:cs="Times New Roman"/>
                <w:kern w:val="0"/>
                <w:sz w:val="20"/>
                <w:szCs w:val="20"/>
                <w:lang w:bidi="ar-SA"/>
                <w14:ligatures w14:val="none"/>
              </w:rPr>
              <w:t>.</w:t>
            </w:r>
          </w:p>
        </w:tc>
        <w:tc>
          <w:tcPr>
            <w:tcW w:w="960" w:type="dxa"/>
            <w:tcBorders>
              <w:top w:val="nil"/>
              <w:left w:val="nil"/>
              <w:bottom w:val="single" w:sz="4" w:space="0" w:color="auto"/>
              <w:right w:val="single" w:sz="4" w:space="0" w:color="auto"/>
            </w:tcBorders>
            <w:noWrap/>
            <w:vAlign w:val="bottom"/>
            <w:hideMark/>
          </w:tcPr>
          <w:p w14:paraId="63A32B43" w14:textId="7777777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2024</w:t>
            </w:r>
          </w:p>
        </w:tc>
        <w:tc>
          <w:tcPr>
            <w:tcW w:w="1515" w:type="dxa"/>
            <w:tcBorders>
              <w:top w:val="nil"/>
              <w:left w:val="nil"/>
              <w:bottom w:val="single" w:sz="4" w:space="0" w:color="auto"/>
              <w:right w:val="single" w:sz="4" w:space="0" w:color="auto"/>
            </w:tcBorders>
            <w:noWrap/>
            <w:vAlign w:val="center"/>
            <w:hideMark/>
          </w:tcPr>
          <w:p w14:paraId="05BF8D99" w14:textId="15E80D87"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01847</w:t>
            </w:r>
          </w:p>
        </w:tc>
        <w:tc>
          <w:tcPr>
            <w:tcW w:w="1350" w:type="dxa"/>
            <w:tcBorders>
              <w:top w:val="nil"/>
              <w:left w:val="nil"/>
              <w:bottom w:val="single" w:sz="4" w:space="0" w:color="auto"/>
              <w:right w:val="single" w:sz="4" w:space="0" w:color="auto"/>
            </w:tcBorders>
            <w:noWrap/>
            <w:vAlign w:val="center"/>
            <w:hideMark/>
          </w:tcPr>
          <w:p w14:paraId="20A7DB69" w14:textId="1067744E"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1</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46929</w:t>
            </w:r>
          </w:p>
        </w:tc>
        <w:tc>
          <w:tcPr>
            <w:tcW w:w="1530" w:type="dxa"/>
            <w:tcBorders>
              <w:top w:val="nil"/>
              <w:left w:val="nil"/>
              <w:bottom w:val="single" w:sz="4" w:space="0" w:color="auto"/>
              <w:right w:val="single" w:sz="4" w:space="0" w:color="auto"/>
            </w:tcBorders>
            <w:noWrap/>
            <w:vAlign w:val="center"/>
            <w:hideMark/>
          </w:tcPr>
          <w:p w14:paraId="629900CB" w14:textId="5DFFF19A"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31088</w:t>
            </w:r>
          </w:p>
        </w:tc>
        <w:tc>
          <w:tcPr>
            <w:tcW w:w="1620" w:type="dxa"/>
            <w:tcBorders>
              <w:top w:val="nil"/>
              <w:left w:val="nil"/>
              <w:bottom w:val="single" w:sz="4" w:space="0" w:color="auto"/>
              <w:right w:val="single" w:sz="4" w:space="0" w:color="auto"/>
            </w:tcBorders>
            <w:noWrap/>
            <w:vAlign w:val="center"/>
            <w:hideMark/>
          </w:tcPr>
          <w:p w14:paraId="22C047AF" w14:textId="5E52C22C" w:rsidR="005F5956" w:rsidRPr="00877800" w:rsidRDefault="005F5956" w:rsidP="0037161B">
            <w:pPr>
              <w:spacing w:after="0" w:line="240" w:lineRule="auto"/>
              <w:jc w:val="center"/>
              <w:rPr>
                <w:rFonts w:eastAsia="Times New Roman" w:cs="Times New Roman"/>
                <w:kern w:val="0"/>
                <w:sz w:val="20"/>
                <w:szCs w:val="20"/>
                <w:lang w:bidi="ar-SA"/>
                <w14:ligatures w14:val="none"/>
              </w:rPr>
            </w:pPr>
            <w:r w:rsidRPr="00877800">
              <w:rPr>
                <w:rFonts w:eastAsia="Times New Roman" w:cs="Times New Roman"/>
                <w:kern w:val="0"/>
                <w:sz w:val="20"/>
                <w:szCs w:val="20"/>
                <w:lang w:bidi="ar-SA"/>
                <w14:ligatures w14:val="none"/>
              </w:rPr>
              <w:t>0</w:t>
            </w:r>
            <w:r w:rsidR="0037161B" w:rsidRPr="00877800">
              <w:rPr>
                <w:rFonts w:eastAsia="Times New Roman" w:cs="Times New Roman"/>
                <w:kern w:val="0"/>
                <w:sz w:val="20"/>
                <w:szCs w:val="20"/>
                <w:lang w:bidi="ar-SA"/>
                <w14:ligatures w14:val="none"/>
              </w:rPr>
              <w:t>.</w:t>
            </w:r>
            <w:r w:rsidRPr="00877800">
              <w:rPr>
                <w:rFonts w:eastAsia="Times New Roman" w:cs="Times New Roman"/>
                <w:kern w:val="0"/>
                <w:sz w:val="20"/>
                <w:szCs w:val="20"/>
                <w:lang w:bidi="ar-SA"/>
                <w14:ligatures w14:val="none"/>
              </w:rPr>
              <w:t>00879</w:t>
            </w:r>
          </w:p>
        </w:tc>
      </w:tr>
    </w:tbl>
    <w:p w14:paraId="71461167" w14:textId="77777777" w:rsidR="008C271A" w:rsidRPr="00877800" w:rsidRDefault="008C271A" w:rsidP="008C271A">
      <w:pPr>
        <w:spacing w:line="240" w:lineRule="auto"/>
        <w:jc w:val="both"/>
        <w:rPr>
          <w:rFonts w:cs="Times New Roman"/>
          <w:b/>
          <w:bCs/>
          <w:szCs w:val="22"/>
        </w:rPr>
      </w:pPr>
    </w:p>
    <w:p w14:paraId="59D78E63" w14:textId="79163575" w:rsidR="008C271A" w:rsidRPr="00877800" w:rsidRDefault="008C271A" w:rsidP="008C271A">
      <w:pPr>
        <w:pStyle w:val="Caption"/>
        <w:keepNext/>
        <w:spacing w:after="0"/>
        <w:rPr>
          <w:rFonts w:cs="Times New Roman"/>
          <w:b/>
          <w:bCs/>
          <w:i w:val="0"/>
          <w:iCs w:val="0"/>
          <w:color w:val="auto"/>
          <w:sz w:val="22"/>
        </w:rPr>
      </w:pPr>
      <w:bookmarkStart w:id="140" w:name="_Toc226669436"/>
      <w:r w:rsidRPr="00877800">
        <w:rPr>
          <w:rFonts w:cs="Times New Roman"/>
          <w:b/>
          <w:bCs/>
          <w:i w:val="0"/>
          <w:iCs w:val="0"/>
          <w:color w:val="auto"/>
          <w:sz w:val="22"/>
        </w:rPr>
        <w:t>Appendix</w:t>
      </w:r>
      <w:r w:rsidR="00B8156B">
        <w:rPr>
          <w:rFonts w:cs="Times New Roman"/>
          <w:b/>
          <w:bCs/>
          <w:i w:val="0"/>
          <w:iCs w:val="0"/>
          <w:color w:val="auto"/>
          <w:sz w:val="22"/>
        </w:rPr>
        <w:t xml:space="preserve"> </w:t>
      </w:r>
      <w:r w:rsidR="004B5AF7" w:rsidRPr="00877800">
        <w:rPr>
          <w:rFonts w:cs="Times New Roman"/>
          <w:b/>
          <w:bCs/>
          <w:i w:val="0"/>
          <w:iCs w:val="0"/>
          <w:color w:val="auto"/>
          <w:sz w:val="22"/>
        </w:rPr>
        <w:fldChar w:fldCharType="begin"/>
      </w:r>
      <w:r w:rsidR="004B5AF7" w:rsidRPr="00877800">
        <w:rPr>
          <w:rFonts w:cs="Times New Roman"/>
          <w:b/>
          <w:bCs/>
          <w:i w:val="0"/>
          <w:iCs w:val="0"/>
          <w:color w:val="auto"/>
          <w:sz w:val="22"/>
        </w:rPr>
        <w:instrText xml:space="preserve"> SEQ Lampiran \* ARABIC </w:instrText>
      </w:r>
      <w:r w:rsidR="004B5AF7" w:rsidRPr="00877800">
        <w:rPr>
          <w:rFonts w:cs="Times New Roman"/>
          <w:b/>
          <w:bCs/>
          <w:i w:val="0"/>
          <w:iCs w:val="0"/>
          <w:color w:val="auto"/>
          <w:sz w:val="22"/>
        </w:rPr>
        <w:fldChar w:fldCharType="separate"/>
      </w:r>
      <w:r w:rsidR="00C611B6">
        <w:rPr>
          <w:rFonts w:cs="Times New Roman"/>
          <w:b/>
          <w:bCs/>
          <w:i w:val="0"/>
          <w:iCs w:val="0"/>
          <w:noProof/>
          <w:color w:val="auto"/>
          <w:sz w:val="22"/>
        </w:rPr>
        <w:t>8</w:t>
      </w:r>
      <w:r w:rsidR="004B5AF7" w:rsidRPr="00877800">
        <w:rPr>
          <w:rFonts w:cs="Times New Roman"/>
          <w:b/>
          <w:bCs/>
          <w:i w:val="0"/>
          <w:iCs w:val="0"/>
          <w:color w:val="auto"/>
          <w:sz w:val="22"/>
        </w:rPr>
        <w:fldChar w:fldCharType="end"/>
      </w:r>
      <w:r w:rsidRPr="00877800">
        <w:rPr>
          <w:rFonts w:cs="Times New Roman"/>
          <w:b/>
          <w:bCs/>
          <w:i w:val="0"/>
          <w:iCs w:val="0"/>
          <w:color w:val="auto"/>
          <w:sz w:val="22"/>
        </w:rPr>
        <w:t>. Descriptive Statistic</w:t>
      </w:r>
      <w:r w:rsidR="00B8156B">
        <w:rPr>
          <w:rFonts w:cs="Times New Roman"/>
          <w:b/>
          <w:bCs/>
          <w:i w:val="0"/>
          <w:iCs w:val="0"/>
          <w:color w:val="auto"/>
          <w:sz w:val="22"/>
        </w:rPr>
        <w:t>al</w:t>
      </w:r>
      <w:r w:rsidRPr="00877800">
        <w:rPr>
          <w:rFonts w:cs="Times New Roman"/>
          <w:b/>
          <w:bCs/>
          <w:i w:val="0"/>
          <w:iCs w:val="0"/>
          <w:color w:val="auto"/>
          <w:sz w:val="22"/>
        </w:rPr>
        <w:t xml:space="preserve"> Analysis before </w:t>
      </w:r>
      <w:r w:rsidR="00C944EF" w:rsidRPr="00C944EF">
        <w:rPr>
          <w:rFonts w:cs="Times New Roman"/>
          <w:b/>
          <w:bCs/>
          <w:i w:val="0"/>
          <w:iCs w:val="0"/>
          <w:color w:val="auto"/>
          <w:sz w:val="22"/>
        </w:rPr>
        <w:t>Outliers</w:t>
      </w:r>
      <w:bookmarkEnd w:id="140"/>
    </w:p>
    <w:tbl>
      <w:tblPr>
        <w:tblStyle w:val="TableGrid"/>
        <w:tblW w:w="7358" w:type="dxa"/>
        <w:tblLayout w:type="fixed"/>
        <w:tblLook w:val="0000" w:firstRow="0" w:lastRow="0" w:firstColumn="0" w:lastColumn="0" w:noHBand="0" w:noVBand="0"/>
      </w:tblPr>
      <w:tblGrid>
        <w:gridCol w:w="2065"/>
        <w:gridCol w:w="657"/>
        <w:gridCol w:w="1071"/>
        <w:gridCol w:w="1102"/>
        <w:gridCol w:w="1025"/>
        <w:gridCol w:w="1438"/>
      </w:tblGrid>
      <w:tr w:rsidR="008C271A" w:rsidRPr="00B8156B" w14:paraId="0469C99F" w14:textId="77777777" w:rsidTr="002679FE">
        <w:tc>
          <w:tcPr>
            <w:tcW w:w="7358" w:type="dxa"/>
            <w:gridSpan w:val="6"/>
          </w:tcPr>
          <w:p w14:paraId="28168E9C" w14:textId="77777777" w:rsidR="008C271A" w:rsidRPr="00B8156B" w:rsidRDefault="008C271A" w:rsidP="002679FE">
            <w:pPr>
              <w:jc w:val="center"/>
              <w:rPr>
                <w:rFonts w:cs="Times New Roman"/>
                <w:b/>
                <w:bCs/>
                <w:sz w:val="20"/>
                <w:szCs w:val="20"/>
              </w:rPr>
            </w:pPr>
            <w:r w:rsidRPr="00B8156B">
              <w:rPr>
                <w:rFonts w:cs="Times New Roman"/>
                <w:b/>
                <w:bCs/>
                <w:sz w:val="20"/>
                <w:szCs w:val="20"/>
              </w:rPr>
              <w:t>Descriptive Statistics</w:t>
            </w:r>
          </w:p>
        </w:tc>
      </w:tr>
      <w:tr w:rsidR="008C271A" w:rsidRPr="00B8156B" w14:paraId="20D4903B" w14:textId="77777777" w:rsidTr="002679FE">
        <w:tc>
          <w:tcPr>
            <w:tcW w:w="2065" w:type="dxa"/>
          </w:tcPr>
          <w:p w14:paraId="69688F28" w14:textId="77777777" w:rsidR="008C271A" w:rsidRPr="00B8156B" w:rsidRDefault="008C271A" w:rsidP="008C271A">
            <w:pPr>
              <w:jc w:val="both"/>
              <w:rPr>
                <w:rFonts w:cs="Times New Roman"/>
                <w:sz w:val="20"/>
                <w:szCs w:val="20"/>
              </w:rPr>
            </w:pPr>
          </w:p>
        </w:tc>
        <w:tc>
          <w:tcPr>
            <w:tcW w:w="657" w:type="dxa"/>
          </w:tcPr>
          <w:p w14:paraId="6B48ECC9" w14:textId="77777777" w:rsidR="008C271A" w:rsidRPr="00B8156B" w:rsidRDefault="008C271A" w:rsidP="002679FE">
            <w:pPr>
              <w:jc w:val="center"/>
              <w:rPr>
                <w:rFonts w:cs="Times New Roman"/>
                <w:b/>
                <w:bCs/>
                <w:sz w:val="20"/>
                <w:szCs w:val="20"/>
              </w:rPr>
            </w:pPr>
            <w:r w:rsidRPr="00B8156B">
              <w:rPr>
                <w:rFonts w:cs="Times New Roman"/>
                <w:b/>
                <w:bCs/>
                <w:sz w:val="20"/>
                <w:szCs w:val="20"/>
              </w:rPr>
              <w:t>N</w:t>
            </w:r>
          </w:p>
        </w:tc>
        <w:tc>
          <w:tcPr>
            <w:tcW w:w="1071" w:type="dxa"/>
          </w:tcPr>
          <w:p w14:paraId="67B0D381" w14:textId="77777777" w:rsidR="008C271A" w:rsidRPr="00B8156B" w:rsidRDefault="008C271A" w:rsidP="002679FE">
            <w:pPr>
              <w:jc w:val="center"/>
              <w:rPr>
                <w:rFonts w:cs="Times New Roman"/>
                <w:b/>
                <w:bCs/>
                <w:sz w:val="20"/>
                <w:szCs w:val="20"/>
              </w:rPr>
            </w:pPr>
            <w:r w:rsidRPr="00B8156B">
              <w:rPr>
                <w:rFonts w:cs="Times New Roman"/>
                <w:b/>
                <w:bCs/>
                <w:sz w:val="20"/>
                <w:szCs w:val="20"/>
              </w:rPr>
              <w:t>Minimum</w:t>
            </w:r>
          </w:p>
        </w:tc>
        <w:tc>
          <w:tcPr>
            <w:tcW w:w="1102" w:type="dxa"/>
          </w:tcPr>
          <w:p w14:paraId="05AED8B4" w14:textId="77777777" w:rsidR="008C271A" w:rsidRPr="00B8156B" w:rsidRDefault="008C271A" w:rsidP="002679FE">
            <w:pPr>
              <w:jc w:val="center"/>
              <w:rPr>
                <w:rFonts w:cs="Times New Roman"/>
                <w:b/>
                <w:bCs/>
                <w:sz w:val="20"/>
                <w:szCs w:val="20"/>
              </w:rPr>
            </w:pPr>
            <w:r w:rsidRPr="00B8156B">
              <w:rPr>
                <w:rFonts w:cs="Times New Roman"/>
                <w:b/>
                <w:bCs/>
                <w:sz w:val="20"/>
                <w:szCs w:val="20"/>
              </w:rPr>
              <w:t>Maximum</w:t>
            </w:r>
          </w:p>
        </w:tc>
        <w:tc>
          <w:tcPr>
            <w:tcW w:w="1025" w:type="dxa"/>
          </w:tcPr>
          <w:p w14:paraId="1FBC26E4" w14:textId="77777777" w:rsidR="008C271A" w:rsidRPr="00B8156B" w:rsidRDefault="008C271A" w:rsidP="002679FE">
            <w:pPr>
              <w:jc w:val="center"/>
              <w:rPr>
                <w:rFonts w:cs="Times New Roman"/>
                <w:b/>
                <w:bCs/>
                <w:sz w:val="20"/>
                <w:szCs w:val="20"/>
              </w:rPr>
            </w:pPr>
            <w:r w:rsidRPr="00B8156B">
              <w:rPr>
                <w:rFonts w:cs="Times New Roman"/>
                <w:b/>
                <w:bCs/>
                <w:sz w:val="20"/>
                <w:szCs w:val="20"/>
              </w:rPr>
              <w:t>Mean</w:t>
            </w:r>
          </w:p>
        </w:tc>
        <w:tc>
          <w:tcPr>
            <w:tcW w:w="1438" w:type="dxa"/>
          </w:tcPr>
          <w:p w14:paraId="102CC6D5" w14:textId="77777777" w:rsidR="008C271A" w:rsidRPr="00B8156B" w:rsidRDefault="008C271A" w:rsidP="002679FE">
            <w:pPr>
              <w:jc w:val="center"/>
              <w:rPr>
                <w:rFonts w:cs="Times New Roman"/>
                <w:b/>
                <w:bCs/>
                <w:sz w:val="20"/>
                <w:szCs w:val="20"/>
              </w:rPr>
            </w:pPr>
            <w:r w:rsidRPr="00B8156B">
              <w:rPr>
                <w:rFonts w:cs="Times New Roman"/>
                <w:b/>
                <w:bCs/>
                <w:sz w:val="20"/>
                <w:szCs w:val="20"/>
              </w:rPr>
              <w:t>Standard Deviation</w:t>
            </w:r>
          </w:p>
        </w:tc>
      </w:tr>
      <w:tr w:rsidR="008C271A" w:rsidRPr="00B8156B" w14:paraId="5518B60F" w14:textId="77777777" w:rsidTr="002679FE">
        <w:tc>
          <w:tcPr>
            <w:tcW w:w="2065" w:type="dxa"/>
          </w:tcPr>
          <w:p w14:paraId="15ADD96A" w14:textId="77777777" w:rsidR="008C271A" w:rsidRPr="00B8156B" w:rsidRDefault="008C271A" w:rsidP="008C271A">
            <w:pPr>
              <w:jc w:val="both"/>
              <w:rPr>
                <w:rFonts w:cs="Times New Roman"/>
                <w:sz w:val="20"/>
                <w:szCs w:val="20"/>
              </w:rPr>
            </w:pPr>
            <w:r w:rsidRPr="00B8156B">
              <w:rPr>
                <w:rFonts w:cs="Times New Roman"/>
                <w:sz w:val="20"/>
                <w:szCs w:val="20"/>
              </w:rPr>
              <w:t>NPL</w:t>
            </w:r>
          </w:p>
        </w:tc>
        <w:tc>
          <w:tcPr>
            <w:tcW w:w="657" w:type="dxa"/>
          </w:tcPr>
          <w:p w14:paraId="497A70E7" w14:textId="77777777" w:rsidR="008C271A" w:rsidRPr="00B8156B" w:rsidRDefault="008C271A" w:rsidP="00D85331">
            <w:pPr>
              <w:jc w:val="center"/>
              <w:rPr>
                <w:rFonts w:cs="Times New Roman"/>
                <w:sz w:val="20"/>
                <w:szCs w:val="20"/>
              </w:rPr>
            </w:pPr>
            <w:r w:rsidRPr="00B8156B">
              <w:rPr>
                <w:rFonts w:cs="Times New Roman"/>
                <w:sz w:val="20"/>
                <w:szCs w:val="20"/>
              </w:rPr>
              <w:t>135</w:t>
            </w:r>
          </w:p>
        </w:tc>
        <w:tc>
          <w:tcPr>
            <w:tcW w:w="1071" w:type="dxa"/>
          </w:tcPr>
          <w:p w14:paraId="794A2D00" w14:textId="77777777" w:rsidR="008C271A" w:rsidRPr="00B8156B" w:rsidRDefault="008C271A" w:rsidP="002679FE">
            <w:pPr>
              <w:jc w:val="right"/>
              <w:rPr>
                <w:rFonts w:cs="Times New Roman"/>
                <w:sz w:val="20"/>
                <w:szCs w:val="20"/>
              </w:rPr>
            </w:pPr>
            <w:r w:rsidRPr="00B8156B">
              <w:rPr>
                <w:rFonts w:cs="Times New Roman"/>
                <w:sz w:val="20"/>
                <w:szCs w:val="20"/>
              </w:rPr>
              <w:t>.000</w:t>
            </w:r>
          </w:p>
        </w:tc>
        <w:tc>
          <w:tcPr>
            <w:tcW w:w="1102" w:type="dxa"/>
          </w:tcPr>
          <w:p w14:paraId="2DAD4619" w14:textId="77777777" w:rsidR="008C271A" w:rsidRPr="00B8156B" w:rsidRDefault="008C271A" w:rsidP="002679FE">
            <w:pPr>
              <w:jc w:val="right"/>
              <w:rPr>
                <w:rFonts w:cs="Times New Roman"/>
                <w:sz w:val="20"/>
                <w:szCs w:val="20"/>
              </w:rPr>
            </w:pPr>
            <w:r w:rsidRPr="00B8156B">
              <w:rPr>
                <w:rFonts w:cs="Times New Roman"/>
                <w:sz w:val="20"/>
                <w:szCs w:val="20"/>
              </w:rPr>
              <w:t>.086</w:t>
            </w:r>
          </w:p>
        </w:tc>
        <w:tc>
          <w:tcPr>
            <w:tcW w:w="1025" w:type="dxa"/>
          </w:tcPr>
          <w:p w14:paraId="6B66F28A" w14:textId="77777777" w:rsidR="008C271A" w:rsidRPr="00B8156B" w:rsidRDefault="008C271A" w:rsidP="002679FE">
            <w:pPr>
              <w:jc w:val="right"/>
              <w:rPr>
                <w:rFonts w:cs="Times New Roman"/>
                <w:sz w:val="20"/>
                <w:szCs w:val="20"/>
              </w:rPr>
            </w:pPr>
            <w:r w:rsidRPr="00B8156B">
              <w:rPr>
                <w:rFonts w:cs="Times New Roman"/>
                <w:sz w:val="20"/>
                <w:szCs w:val="20"/>
              </w:rPr>
              <w:t>.02490</w:t>
            </w:r>
          </w:p>
        </w:tc>
        <w:tc>
          <w:tcPr>
            <w:tcW w:w="1438" w:type="dxa"/>
          </w:tcPr>
          <w:p w14:paraId="67738095" w14:textId="77777777" w:rsidR="008C271A" w:rsidRPr="00B8156B" w:rsidRDefault="008C271A" w:rsidP="002679FE">
            <w:pPr>
              <w:jc w:val="right"/>
              <w:rPr>
                <w:rFonts w:cs="Times New Roman"/>
                <w:sz w:val="20"/>
                <w:szCs w:val="20"/>
              </w:rPr>
            </w:pPr>
            <w:r w:rsidRPr="00B8156B">
              <w:rPr>
                <w:rFonts w:cs="Times New Roman"/>
                <w:sz w:val="20"/>
                <w:szCs w:val="20"/>
              </w:rPr>
              <w:t>.014180</w:t>
            </w:r>
          </w:p>
        </w:tc>
      </w:tr>
      <w:tr w:rsidR="008C271A" w:rsidRPr="00B8156B" w14:paraId="5142EE72" w14:textId="77777777" w:rsidTr="002679FE">
        <w:tc>
          <w:tcPr>
            <w:tcW w:w="2065" w:type="dxa"/>
          </w:tcPr>
          <w:p w14:paraId="300D46CD" w14:textId="77777777" w:rsidR="008C271A" w:rsidRPr="00B8156B" w:rsidRDefault="008C271A" w:rsidP="008C271A">
            <w:pPr>
              <w:jc w:val="both"/>
              <w:rPr>
                <w:rFonts w:cs="Times New Roman"/>
                <w:sz w:val="20"/>
                <w:szCs w:val="20"/>
              </w:rPr>
            </w:pPr>
            <w:r w:rsidRPr="00B8156B">
              <w:rPr>
                <w:rFonts w:cs="Times New Roman"/>
                <w:sz w:val="20"/>
                <w:szCs w:val="20"/>
              </w:rPr>
              <w:t>LDR</w:t>
            </w:r>
          </w:p>
        </w:tc>
        <w:tc>
          <w:tcPr>
            <w:tcW w:w="657" w:type="dxa"/>
          </w:tcPr>
          <w:p w14:paraId="0861E8CA" w14:textId="77777777" w:rsidR="008C271A" w:rsidRPr="00B8156B" w:rsidRDefault="008C271A" w:rsidP="00D85331">
            <w:pPr>
              <w:jc w:val="center"/>
              <w:rPr>
                <w:rFonts w:cs="Times New Roman"/>
                <w:sz w:val="20"/>
                <w:szCs w:val="20"/>
              </w:rPr>
            </w:pPr>
            <w:r w:rsidRPr="00B8156B">
              <w:rPr>
                <w:rFonts w:cs="Times New Roman"/>
                <w:sz w:val="20"/>
                <w:szCs w:val="20"/>
              </w:rPr>
              <w:t>135</w:t>
            </w:r>
          </w:p>
        </w:tc>
        <w:tc>
          <w:tcPr>
            <w:tcW w:w="1071" w:type="dxa"/>
          </w:tcPr>
          <w:p w14:paraId="2F2C3758" w14:textId="77777777" w:rsidR="008C271A" w:rsidRPr="00B8156B" w:rsidRDefault="008C271A" w:rsidP="002679FE">
            <w:pPr>
              <w:jc w:val="right"/>
              <w:rPr>
                <w:rFonts w:cs="Times New Roman"/>
                <w:sz w:val="20"/>
                <w:szCs w:val="20"/>
              </w:rPr>
            </w:pPr>
            <w:r w:rsidRPr="00B8156B">
              <w:rPr>
                <w:rFonts w:cs="Times New Roman"/>
                <w:sz w:val="20"/>
                <w:szCs w:val="20"/>
              </w:rPr>
              <w:t>.361</w:t>
            </w:r>
          </w:p>
        </w:tc>
        <w:tc>
          <w:tcPr>
            <w:tcW w:w="1102" w:type="dxa"/>
          </w:tcPr>
          <w:p w14:paraId="4E53FA04" w14:textId="77777777" w:rsidR="008C271A" w:rsidRPr="00B8156B" w:rsidRDefault="008C271A" w:rsidP="002679FE">
            <w:pPr>
              <w:jc w:val="right"/>
              <w:rPr>
                <w:rFonts w:cs="Times New Roman"/>
                <w:sz w:val="20"/>
                <w:szCs w:val="20"/>
              </w:rPr>
            </w:pPr>
            <w:r w:rsidRPr="00B8156B">
              <w:rPr>
                <w:rFonts w:cs="Times New Roman"/>
                <w:sz w:val="20"/>
                <w:szCs w:val="20"/>
              </w:rPr>
              <w:t>5.337</w:t>
            </w:r>
          </w:p>
        </w:tc>
        <w:tc>
          <w:tcPr>
            <w:tcW w:w="1025" w:type="dxa"/>
          </w:tcPr>
          <w:p w14:paraId="06AB5D7F" w14:textId="77777777" w:rsidR="008C271A" w:rsidRPr="00B8156B" w:rsidRDefault="008C271A" w:rsidP="002679FE">
            <w:pPr>
              <w:jc w:val="right"/>
              <w:rPr>
                <w:rFonts w:cs="Times New Roman"/>
                <w:sz w:val="20"/>
                <w:szCs w:val="20"/>
              </w:rPr>
            </w:pPr>
            <w:r w:rsidRPr="00B8156B">
              <w:rPr>
                <w:rFonts w:cs="Times New Roman"/>
                <w:sz w:val="20"/>
                <w:szCs w:val="20"/>
              </w:rPr>
              <w:t>1.05903</w:t>
            </w:r>
          </w:p>
        </w:tc>
        <w:tc>
          <w:tcPr>
            <w:tcW w:w="1438" w:type="dxa"/>
          </w:tcPr>
          <w:p w14:paraId="772E9625" w14:textId="77777777" w:rsidR="008C271A" w:rsidRPr="00B8156B" w:rsidRDefault="008C271A" w:rsidP="002679FE">
            <w:pPr>
              <w:jc w:val="right"/>
              <w:rPr>
                <w:rFonts w:cs="Times New Roman"/>
                <w:sz w:val="20"/>
                <w:szCs w:val="20"/>
              </w:rPr>
            </w:pPr>
            <w:r w:rsidRPr="00B8156B">
              <w:rPr>
                <w:rFonts w:cs="Times New Roman"/>
                <w:sz w:val="20"/>
                <w:szCs w:val="20"/>
              </w:rPr>
              <w:t>.633491</w:t>
            </w:r>
          </w:p>
        </w:tc>
      </w:tr>
      <w:tr w:rsidR="008C271A" w:rsidRPr="00B8156B" w14:paraId="04AFAFDC" w14:textId="77777777" w:rsidTr="002679FE">
        <w:tc>
          <w:tcPr>
            <w:tcW w:w="2065" w:type="dxa"/>
          </w:tcPr>
          <w:p w14:paraId="0FC25F90" w14:textId="77777777" w:rsidR="008C271A" w:rsidRPr="00B8156B" w:rsidRDefault="008C271A" w:rsidP="008C271A">
            <w:pPr>
              <w:jc w:val="both"/>
              <w:rPr>
                <w:rFonts w:cs="Times New Roman"/>
                <w:sz w:val="20"/>
                <w:szCs w:val="20"/>
              </w:rPr>
            </w:pPr>
            <w:r w:rsidRPr="00B8156B">
              <w:rPr>
                <w:rFonts w:cs="Times New Roman"/>
                <w:sz w:val="20"/>
                <w:szCs w:val="20"/>
              </w:rPr>
              <w:t>CAR</w:t>
            </w:r>
          </w:p>
        </w:tc>
        <w:tc>
          <w:tcPr>
            <w:tcW w:w="657" w:type="dxa"/>
          </w:tcPr>
          <w:p w14:paraId="2ED8CA1E" w14:textId="77777777" w:rsidR="008C271A" w:rsidRPr="00B8156B" w:rsidRDefault="008C271A" w:rsidP="00D85331">
            <w:pPr>
              <w:jc w:val="center"/>
              <w:rPr>
                <w:rFonts w:cs="Times New Roman"/>
                <w:sz w:val="20"/>
                <w:szCs w:val="20"/>
              </w:rPr>
            </w:pPr>
            <w:r w:rsidRPr="00B8156B">
              <w:rPr>
                <w:rFonts w:cs="Times New Roman"/>
                <w:sz w:val="20"/>
                <w:szCs w:val="20"/>
              </w:rPr>
              <w:t>135</w:t>
            </w:r>
          </w:p>
        </w:tc>
        <w:tc>
          <w:tcPr>
            <w:tcW w:w="1071" w:type="dxa"/>
          </w:tcPr>
          <w:p w14:paraId="4DCE9A38" w14:textId="77777777" w:rsidR="008C271A" w:rsidRPr="00B8156B" w:rsidRDefault="008C271A" w:rsidP="002679FE">
            <w:pPr>
              <w:jc w:val="right"/>
              <w:rPr>
                <w:rFonts w:cs="Times New Roman"/>
                <w:sz w:val="20"/>
                <w:szCs w:val="20"/>
              </w:rPr>
            </w:pPr>
            <w:r w:rsidRPr="00B8156B">
              <w:rPr>
                <w:rFonts w:cs="Times New Roman"/>
                <w:sz w:val="20"/>
                <w:szCs w:val="20"/>
              </w:rPr>
              <w:t>.095</w:t>
            </w:r>
          </w:p>
        </w:tc>
        <w:tc>
          <w:tcPr>
            <w:tcW w:w="1102" w:type="dxa"/>
          </w:tcPr>
          <w:p w14:paraId="09FF2E77" w14:textId="77777777" w:rsidR="008C271A" w:rsidRPr="00B8156B" w:rsidRDefault="008C271A" w:rsidP="002679FE">
            <w:pPr>
              <w:jc w:val="right"/>
              <w:rPr>
                <w:rFonts w:cs="Times New Roman"/>
                <w:sz w:val="20"/>
                <w:szCs w:val="20"/>
              </w:rPr>
            </w:pPr>
            <w:r w:rsidRPr="00B8156B">
              <w:rPr>
                <w:rFonts w:cs="Times New Roman"/>
                <w:sz w:val="20"/>
                <w:szCs w:val="20"/>
              </w:rPr>
              <w:t>2.839</w:t>
            </w:r>
          </w:p>
        </w:tc>
        <w:tc>
          <w:tcPr>
            <w:tcW w:w="1025" w:type="dxa"/>
          </w:tcPr>
          <w:p w14:paraId="1DA62FB9" w14:textId="77777777" w:rsidR="008C271A" w:rsidRPr="00B8156B" w:rsidRDefault="008C271A" w:rsidP="002679FE">
            <w:pPr>
              <w:jc w:val="right"/>
              <w:rPr>
                <w:rFonts w:cs="Times New Roman"/>
                <w:sz w:val="20"/>
                <w:szCs w:val="20"/>
              </w:rPr>
            </w:pPr>
            <w:r w:rsidRPr="00B8156B">
              <w:rPr>
                <w:rFonts w:cs="Times New Roman"/>
                <w:sz w:val="20"/>
                <w:szCs w:val="20"/>
              </w:rPr>
              <w:t>.35065</w:t>
            </w:r>
          </w:p>
        </w:tc>
        <w:tc>
          <w:tcPr>
            <w:tcW w:w="1438" w:type="dxa"/>
          </w:tcPr>
          <w:p w14:paraId="0B81914B" w14:textId="77777777" w:rsidR="008C271A" w:rsidRPr="00B8156B" w:rsidRDefault="008C271A" w:rsidP="002679FE">
            <w:pPr>
              <w:jc w:val="right"/>
              <w:rPr>
                <w:rFonts w:cs="Times New Roman"/>
                <w:sz w:val="20"/>
                <w:szCs w:val="20"/>
              </w:rPr>
            </w:pPr>
            <w:r w:rsidRPr="00B8156B">
              <w:rPr>
                <w:rFonts w:cs="Times New Roman"/>
                <w:sz w:val="20"/>
                <w:szCs w:val="20"/>
              </w:rPr>
              <w:t>.330664</w:t>
            </w:r>
          </w:p>
        </w:tc>
      </w:tr>
      <w:tr w:rsidR="008C271A" w:rsidRPr="00B8156B" w14:paraId="6055ABF9" w14:textId="77777777" w:rsidTr="002679FE">
        <w:tc>
          <w:tcPr>
            <w:tcW w:w="2065" w:type="dxa"/>
          </w:tcPr>
          <w:p w14:paraId="62FA3495" w14:textId="77777777" w:rsidR="008C271A" w:rsidRPr="00B8156B" w:rsidRDefault="008C271A" w:rsidP="008C271A">
            <w:pPr>
              <w:jc w:val="both"/>
              <w:rPr>
                <w:rFonts w:cs="Times New Roman"/>
                <w:sz w:val="20"/>
                <w:szCs w:val="20"/>
              </w:rPr>
            </w:pPr>
            <w:r w:rsidRPr="00B8156B">
              <w:rPr>
                <w:rFonts w:cs="Times New Roman"/>
                <w:sz w:val="20"/>
                <w:szCs w:val="20"/>
              </w:rPr>
              <w:t>ROA</w:t>
            </w:r>
          </w:p>
        </w:tc>
        <w:tc>
          <w:tcPr>
            <w:tcW w:w="657" w:type="dxa"/>
          </w:tcPr>
          <w:p w14:paraId="33C011AB" w14:textId="77777777" w:rsidR="008C271A" w:rsidRPr="00B8156B" w:rsidRDefault="008C271A" w:rsidP="00D85331">
            <w:pPr>
              <w:jc w:val="center"/>
              <w:rPr>
                <w:rFonts w:cs="Times New Roman"/>
                <w:sz w:val="20"/>
                <w:szCs w:val="20"/>
              </w:rPr>
            </w:pPr>
            <w:r w:rsidRPr="00B8156B">
              <w:rPr>
                <w:rFonts w:cs="Times New Roman"/>
                <w:sz w:val="20"/>
                <w:szCs w:val="20"/>
              </w:rPr>
              <w:t>135</w:t>
            </w:r>
          </w:p>
        </w:tc>
        <w:tc>
          <w:tcPr>
            <w:tcW w:w="1071" w:type="dxa"/>
          </w:tcPr>
          <w:p w14:paraId="6A72A948" w14:textId="77777777" w:rsidR="008C271A" w:rsidRPr="00B8156B" w:rsidRDefault="008C271A" w:rsidP="002679FE">
            <w:pPr>
              <w:jc w:val="right"/>
              <w:rPr>
                <w:rFonts w:cs="Times New Roman"/>
                <w:sz w:val="20"/>
                <w:szCs w:val="20"/>
              </w:rPr>
            </w:pPr>
            <w:r w:rsidRPr="00B8156B">
              <w:rPr>
                <w:rFonts w:cs="Times New Roman"/>
                <w:sz w:val="20"/>
                <w:szCs w:val="20"/>
              </w:rPr>
              <w:t>.000</w:t>
            </w:r>
          </w:p>
        </w:tc>
        <w:tc>
          <w:tcPr>
            <w:tcW w:w="1102" w:type="dxa"/>
          </w:tcPr>
          <w:p w14:paraId="4BD51908" w14:textId="77777777" w:rsidR="008C271A" w:rsidRPr="00B8156B" w:rsidRDefault="008C271A" w:rsidP="002679FE">
            <w:pPr>
              <w:jc w:val="right"/>
              <w:rPr>
                <w:rFonts w:cs="Times New Roman"/>
                <w:sz w:val="20"/>
                <w:szCs w:val="20"/>
              </w:rPr>
            </w:pPr>
            <w:r w:rsidRPr="00B8156B">
              <w:rPr>
                <w:rFonts w:cs="Times New Roman"/>
                <w:sz w:val="20"/>
                <w:szCs w:val="20"/>
              </w:rPr>
              <w:t>.102</w:t>
            </w:r>
          </w:p>
        </w:tc>
        <w:tc>
          <w:tcPr>
            <w:tcW w:w="1025" w:type="dxa"/>
          </w:tcPr>
          <w:p w14:paraId="492E14A2" w14:textId="77777777" w:rsidR="008C271A" w:rsidRPr="00B8156B" w:rsidRDefault="008C271A" w:rsidP="002679FE">
            <w:pPr>
              <w:jc w:val="right"/>
              <w:rPr>
                <w:rFonts w:cs="Times New Roman"/>
                <w:sz w:val="20"/>
                <w:szCs w:val="20"/>
              </w:rPr>
            </w:pPr>
            <w:r w:rsidRPr="00B8156B">
              <w:rPr>
                <w:rFonts w:cs="Times New Roman"/>
                <w:sz w:val="20"/>
                <w:szCs w:val="20"/>
              </w:rPr>
              <w:t>.01367</w:t>
            </w:r>
          </w:p>
        </w:tc>
        <w:tc>
          <w:tcPr>
            <w:tcW w:w="1438" w:type="dxa"/>
          </w:tcPr>
          <w:p w14:paraId="07DA64B2" w14:textId="77777777" w:rsidR="008C271A" w:rsidRPr="00B8156B" w:rsidRDefault="008C271A" w:rsidP="002679FE">
            <w:pPr>
              <w:jc w:val="right"/>
              <w:rPr>
                <w:rFonts w:cs="Times New Roman"/>
                <w:sz w:val="20"/>
                <w:szCs w:val="20"/>
              </w:rPr>
            </w:pPr>
            <w:r w:rsidRPr="00B8156B">
              <w:rPr>
                <w:rFonts w:cs="Times New Roman"/>
                <w:sz w:val="20"/>
                <w:szCs w:val="20"/>
              </w:rPr>
              <w:t>.012560</w:t>
            </w:r>
          </w:p>
        </w:tc>
      </w:tr>
      <w:tr w:rsidR="008C271A" w:rsidRPr="00B8156B" w14:paraId="706F4385" w14:textId="77777777" w:rsidTr="002679FE">
        <w:tc>
          <w:tcPr>
            <w:tcW w:w="2065" w:type="dxa"/>
          </w:tcPr>
          <w:p w14:paraId="51B348D9" w14:textId="77777777" w:rsidR="008C271A" w:rsidRPr="00B8156B" w:rsidRDefault="008C271A" w:rsidP="008C271A">
            <w:pPr>
              <w:jc w:val="both"/>
              <w:rPr>
                <w:rFonts w:cs="Times New Roman"/>
                <w:sz w:val="20"/>
                <w:szCs w:val="20"/>
              </w:rPr>
            </w:pPr>
            <w:r w:rsidRPr="00B8156B">
              <w:rPr>
                <w:rFonts w:cs="Times New Roman"/>
                <w:sz w:val="20"/>
                <w:szCs w:val="20"/>
              </w:rPr>
              <w:t>Valid N (listwise)</w:t>
            </w:r>
          </w:p>
        </w:tc>
        <w:tc>
          <w:tcPr>
            <w:tcW w:w="657" w:type="dxa"/>
          </w:tcPr>
          <w:p w14:paraId="65FE7B0E" w14:textId="77777777" w:rsidR="008C271A" w:rsidRPr="00B8156B" w:rsidRDefault="008C271A" w:rsidP="00D85331">
            <w:pPr>
              <w:jc w:val="center"/>
              <w:rPr>
                <w:rFonts w:cs="Times New Roman"/>
                <w:sz w:val="20"/>
                <w:szCs w:val="20"/>
              </w:rPr>
            </w:pPr>
            <w:r w:rsidRPr="00B8156B">
              <w:rPr>
                <w:rFonts w:cs="Times New Roman"/>
                <w:sz w:val="20"/>
                <w:szCs w:val="20"/>
              </w:rPr>
              <w:t>135</w:t>
            </w:r>
          </w:p>
        </w:tc>
        <w:tc>
          <w:tcPr>
            <w:tcW w:w="1071" w:type="dxa"/>
          </w:tcPr>
          <w:p w14:paraId="6EC3BA33" w14:textId="77777777" w:rsidR="008C271A" w:rsidRPr="00B8156B" w:rsidRDefault="008C271A" w:rsidP="008C271A">
            <w:pPr>
              <w:jc w:val="both"/>
              <w:rPr>
                <w:rFonts w:cs="Times New Roman"/>
                <w:sz w:val="20"/>
                <w:szCs w:val="20"/>
              </w:rPr>
            </w:pPr>
          </w:p>
        </w:tc>
        <w:tc>
          <w:tcPr>
            <w:tcW w:w="1102" w:type="dxa"/>
          </w:tcPr>
          <w:p w14:paraId="65CB28DE" w14:textId="77777777" w:rsidR="008C271A" w:rsidRPr="00B8156B" w:rsidRDefault="008C271A" w:rsidP="008C271A">
            <w:pPr>
              <w:jc w:val="both"/>
              <w:rPr>
                <w:rFonts w:cs="Times New Roman"/>
                <w:sz w:val="20"/>
                <w:szCs w:val="20"/>
              </w:rPr>
            </w:pPr>
          </w:p>
        </w:tc>
        <w:tc>
          <w:tcPr>
            <w:tcW w:w="1025" w:type="dxa"/>
          </w:tcPr>
          <w:p w14:paraId="3DEBADAE" w14:textId="77777777" w:rsidR="008C271A" w:rsidRPr="00B8156B" w:rsidRDefault="008C271A" w:rsidP="008C271A">
            <w:pPr>
              <w:jc w:val="both"/>
              <w:rPr>
                <w:rFonts w:cs="Times New Roman"/>
                <w:sz w:val="20"/>
                <w:szCs w:val="20"/>
              </w:rPr>
            </w:pPr>
          </w:p>
        </w:tc>
        <w:tc>
          <w:tcPr>
            <w:tcW w:w="1438" w:type="dxa"/>
          </w:tcPr>
          <w:p w14:paraId="1572CEAB" w14:textId="77777777" w:rsidR="008C271A" w:rsidRPr="00B8156B" w:rsidRDefault="008C271A" w:rsidP="008C271A">
            <w:pPr>
              <w:jc w:val="both"/>
              <w:rPr>
                <w:rFonts w:cs="Times New Roman"/>
                <w:sz w:val="20"/>
                <w:szCs w:val="20"/>
              </w:rPr>
            </w:pPr>
          </w:p>
        </w:tc>
      </w:tr>
    </w:tbl>
    <w:p w14:paraId="69647F33" w14:textId="77777777" w:rsidR="00BB1273" w:rsidRPr="00877800" w:rsidRDefault="00BB1273" w:rsidP="00120181">
      <w:pPr>
        <w:spacing w:line="240" w:lineRule="auto"/>
        <w:jc w:val="both"/>
        <w:rPr>
          <w:rFonts w:cs="Times New Roman"/>
          <w:b/>
          <w:bCs/>
          <w:szCs w:val="22"/>
        </w:rPr>
      </w:pPr>
    </w:p>
    <w:p w14:paraId="3A6CA002" w14:textId="6CF075BF" w:rsidR="00781DF6" w:rsidRPr="00781C57" w:rsidRDefault="00781DF6" w:rsidP="00781DF6">
      <w:pPr>
        <w:pStyle w:val="Caption"/>
        <w:keepNext/>
        <w:spacing w:after="0"/>
        <w:rPr>
          <w:rFonts w:cs="Times New Roman"/>
          <w:b/>
          <w:bCs/>
          <w:i w:val="0"/>
          <w:iCs w:val="0"/>
          <w:color w:val="auto"/>
          <w:sz w:val="22"/>
        </w:rPr>
      </w:pPr>
      <w:bookmarkStart w:id="141" w:name="_Toc226669437"/>
      <w:r w:rsidRPr="00781C57">
        <w:rPr>
          <w:rFonts w:cs="Times New Roman"/>
          <w:b/>
          <w:bCs/>
          <w:i w:val="0"/>
          <w:iCs w:val="0"/>
          <w:color w:val="auto"/>
          <w:sz w:val="22"/>
        </w:rPr>
        <w:t>Appendix</w:t>
      </w:r>
      <w:r w:rsidR="00B8156B">
        <w:rPr>
          <w:rFonts w:cs="Times New Roman"/>
          <w:b/>
          <w:bCs/>
          <w:i w:val="0"/>
          <w:iCs w:val="0"/>
          <w:color w:val="auto"/>
          <w:sz w:val="22"/>
        </w:rPr>
        <w:t xml:space="preserve"> </w:t>
      </w:r>
      <w:r w:rsidRPr="00877800">
        <w:rPr>
          <w:rFonts w:cs="Times New Roman"/>
          <w:b/>
          <w:bCs/>
          <w:i w:val="0"/>
          <w:iCs w:val="0"/>
          <w:color w:val="auto"/>
          <w:sz w:val="22"/>
        </w:rPr>
        <w:fldChar w:fldCharType="begin"/>
      </w:r>
      <w:r w:rsidRPr="00781C57">
        <w:rPr>
          <w:rFonts w:cs="Times New Roman"/>
          <w:b/>
          <w:bCs/>
          <w:i w:val="0"/>
          <w:iCs w:val="0"/>
          <w:color w:val="auto"/>
          <w:sz w:val="22"/>
        </w:rPr>
        <w:instrText xml:space="preserve"> SEQ Lampiran \* ARABIC </w:instrText>
      </w:r>
      <w:r w:rsidRPr="00877800">
        <w:rPr>
          <w:rFonts w:cs="Times New Roman"/>
          <w:b/>
          <w:bCs/>
          <w:i w:val="0"/>
          <w:iCs w:val="0"/>
          <w:color w:val="auto"/>
          <w:sz w:val="22"/>
        </w:rPr>
        <w:fldChar w:fldCharType="separate"/>
      </w:r>
      <w:r w:rsidR="00C611B6">
        <w:rPr>
          <w:rFonts w:cs="Times New Roman"/>
          <w:b/>
          <w:bCs/>
          <w:i w:val="0"/>
          <w:iCs w:val="0"/>
          <w:noProof/>
          <w:color w:val="auto"/>
          <w:sz w:val="22"/>
        </w:rPr>
        <w:t>9</w:t>
      </w:r>
      <w:r w:rsidRPr="00877800">
        <w:rPr>
          <w:rFonts w:cs="Times New Roman"/>
          <w:b/>
          <w:bCs/>
          <w:i w:val="0"/>
          <w:iCs w:val="0"/>
          <w:color w:val="auto"/>
          <w:sz w:val="22"/>
        </w:rPr>
        <w:fldChar w:fldCharType="end"/>
      </w:r>
      <w:r w:rsidRPr="00781C57">
        <w:rPr>
          <w:rFonts w:cs="Times New Roman"/>
          <w:b/>
          <w:bCs/>
          <w:i w:val="0"/>
          <w:iCs w:val="0"/>
          <w:color w:val="auto"/>
          <w:sz w:val="22"/>
        </w:rPr>
        <w:t xml:space="preserve">. Descriptive Statistical Analysis after </w:t>
      </w:r>
      <w:r w:rsidR="00C944EF" w:rsidRPr="00C944EF">
        <w:rPr>
          <w:rFonts w:cs="Times New Roman"/>
          <w:b/>
          <w:bCs/>
          <w:i w:val="0"/>
          <w:iCs w:val="0"/>
          <w:color w:val="auto"/>
          <w:sz w:val="22"/>
        </w:rPr>
        <w:t>Outliers</w:t>
      </w:r>
      <w:bookmarkEnd w:id="141"/>
    </w:p>
    <w:tbl>
      <w:tblPr>
        <w:tblStyle w:val="TableGrid"/>
        <w:tblW w:w="7358" w:type="dxa"/>
        <w:tblLayout w:type="fixed"/>
        <w:tblLook w:val="0000" w:firstRow="0" w:lastRow="0" w:firstColumn="0" w:lastColumn="0" w:noHBand="0" w:noVBand="0"/>
      </w:tblPr>
      <w:tblGrid>
        <w:gridCol w:w="2155"/>
        <w:gridCol w:w="567"/>
        <w:gridCol w:w="1071"/>
        <w:gridCol w:w="1102"/>
        <w:gridCol w:w="1025"/>
        <w:gridCol w:w="1438"/>
      </w:tblGrid>
      <w:tr w:rsidR="00C0242A" w:rsidRPr="00B8156B" w14:paraId="49412E43" w14:textId="77777777" w:rsidTr="008F081C">
        <w:tc>
          <w:tcPr>
            <w:tcW w:w="7358" w:type="dxa"/>
            <w:gridSpan w:val="6"/>
          </w:tcPr>
          <w:p w14:paraId="6E8040C1" w14:textId="77777777" w:rsidR="00C0242A" w:rsidRPr="00B8156B" w:rsidRDefault="00C0242A" w:rsidP="00D85331">
            <w:pPr>
              <w:spacing w:line="259" w:lineRule="auto"/>
              <w:jc w:val="center"/>
              <w:rPr>
                <w:rFonts w:cs="Times New Roman"/>
                <w:sz w:val="20"/>
                <w:szCs w:val="20"/>
              </w:rPr>
            </w:pPr>
            <w:r w:rsidRPr="00B8156B">
              <w:rPr>
                <w:rFonts w:cs="Times New Roman"/>
                <w:b/>
                <w:bCs/>
                <w:sz w:val="20"/>
                <w:szCs w:val="20"/>
              </w:rPr>
              <w:t>Descriptive Statistics</w:t>
            </w:r>
          </w:p>
        </w:tc>
      </w:tr>
      <w:tr w:rsidR="00C0242A" w:rsidRPr="00B8156B" w14:paraId="35221F35" w14:textId="77777777" w:rsidTr="008F081C">
        <w:tc>
          <w:tcPr>
            <w:tcW w:w="2155" w:type="dxa"/>
          </w:tcPr>
          <w:p w14:paraId="6498ADCF" w14:textId="77777777" w:rsidR="00C0242A" w:rsidRPr="00B8156B" w:rsidRDefault="00C0242A" w:rsidP="008F081C">
            <w:pPr>
              <w:spacing w:line="259" w:lineRule="auto"/>
              <w:rPr>
                <w:rFonts w:cs="Times New Roman"/>
                <w:sz w:val="20"/>
                <w:szCs w:val="20"/>
              </w:rPr>
            </w:pPr>
          </w:p>
        </w:tc>
        <w:tc>
          <w:tcPr>
            <w:tcW w:w="567" w:type="dxa"/>
          </w:tcPr>
          <w:p w14:paraId="5050C680" w14:textId="77777777" w:rsidR="00C0242A" w:rsidRPr="00B8156B" w:rsidRDefault="00C0242A" w:rsidP="008F081C">
            <w:pPr>
              <w:spacing w:line="259" w:lineRule="auto"/>
              <w:jc w:val="center"/>
              <w:rPr>
                <w:rFonts w:cs="Times New Roman"/>
                <w:b/>
                <w:bCs/>
                <w:sz w:val="20"/>
                <w:szCs w:val="20"/>
              </w:rPr>
            </w:pPr>
            <w:r w:rsidRPr="00B8156B">
              <w:rPr>
                <w:rFonts w:cs="Times New Roman"/>
                <w:b/>
                <w:bCs/>
                <w:sz w:val="20"/>
                <w:szCs w:val="20"/>
              </w:rPr>
              <w:t>N</w:t>
            </w:r>
          </w:p>
        </w:tc>
        <w:tc>
          <w:tcPr>
            <w:tcW w:w="1071" w:type="dxa"/>
          </w:tcPr>
          <w:p w14:paraId="45DBF058" w14:textId="77777777" w:rsidR="00C0242A" w:rsidRPr="00B8156B" w:rsidRDefault="00C0242A" w:rsidP="008F081C">
            <w:pPr>
              <w:spacing w:line="259" w:lineRule="auto"/>
              <w:jc w:val="center"/>
              <w:rPr>
                <w:rFonts w:cs="Times New Roman"/>
                <w:b/>
                <w:bCs/>
                <w:sz w:val="20"/>
                <w:szCs w:val="20"/>
              </w:rPr>
            </w:pPr>
            <w:r w:rsidRPr="00B8156B">
              <w:rPr>
                <w:rFonts w:cs="Times New Roman"/>
                <w:b/>
                <w:bCs/>
                <w:sz w:val="20"/>
                <w:szCs w:val="20"/>
              </w:rPr>
              <w:t>Minimum</w:t>
            </w:r>
          </w:p>
        </w:tc>
        <w:tc>
          <w:tcPr>
            <w:tcW w:w="1102" w:type="dxa"/>
          </w:tcPr>
          <w:p w14:paraId="21A043A0" w14:textId="77777777" w:rsidR="00C0242A" w:rsidRPr="00B8156B" w:rsidRDefault="00C0242A" w:rsidP="008F081C">
            <w:pPr>
              <w:spacing w:line="259" w:lineRule="auto"/>
              <w:jc w:val="center"/>
              <w:rPr>
                <w:rFonts w:cs="Times New Roman"/>
                <w:b/>
                <w:bCs/>
                <w:sz w:val="20"/>
                <w:szCs w:val="20"/>
              </w:rPr>
            </w:pPr>
            <w:r w:rsidRPr="00B8156B">
              <w:rPr>
                <w:rFonts w:cs="Times New Roman"/>
                <w:b/>
                <w:bCs/>
                <w:sz w:val="20"/>
                <w:szCs w:val="20"/>
              </w:rPr>
              <w:t>Maximum</w:t>
            </w:r>
          </w:p>
        </w:tc>
        <w:tc>
          <w:tcPr>
            <w:tcW w:w="1025" w:type="dxa"/>
          </w:tcPr>
          <w:p w14:paraId="1C4F1AEF" w14:textId="77777777" w:rsidR="00C0242A" w:rsidRPr="00B8156B" w:rsidRDefault="00C0242A" w:rsidP="008F081C">
            <w:pPr>
              <w:spacing w:line="259" w:lineRule="auto"/>
              <w:jc w:val="center"/>
              <w:rPr>
                <w:rFonts w:cs="Times New Roman"/>
                <w:b/>
                <w:bCs/>
                <w:sz w:val="20"/>
                <w:szCs w:val="20"/>
              </w:rPr>
            </w:pPr>
            <w:r w:rsidRPr="00B8156B">
              <w:rPr>
                <w:rFonts w:cs="Times New Roman"/>
                <w:b/>
                <w:bCs/>
                <w:sz w:val="20"/>
                <w:szCs w:val="20"/>
              </w:rPr>
              <w:t>Mean</w:t>
            </w:r>
          </w:p>
        </w:tc>
        <w:tc>
          <w:tcPr>
            <w:tcW w:w="1438" w:type="dxa"/>
          </w:tcPr>
          <w:p w14:paraId="21C8F315" w14:textId="77777777" w:rsidR="00C0242A" w:rsidRPr="00B8156B" w:rsidRDefault="00C0242A" w:rsidP="008F081C">
            <w:pPr>
              <w:spacing w:line="259" w:lineRule="auto"/>
              <w:jc w:val="center"/>
              <w:rPr>
                <w:rFonts w:cs="Times New Roman"/>
                <w:b/>
                <w:bCs/>
                <w:sz w:val="20"/>
                <w:szCs w:val="20"/>
              </w:rPr>
            </w:pPr>
            <w:r w:rsidRPr="00B8156B">
              <w:rPr>
                <w:rFonts w:cs="Times New Roman"/>
                <w:b/>
                <w:bCs/>
                <w:sz w:val="20"/>
                <w:szCs w:val="20"/>
              </w:rPr>
              <w:t>Standard Deviation</w:t>
            </w:r>
          </w:p>
        </w:tc>
      </w:tr>
      <w:tr w:rsidR="00C0242A" w:rsidRPr="00B8156B" w14:paraId="2009E0EA" w14:textId="77777777" w:rsidTr="008F081C">
        <w:tc>
          <w:tcPr>
            <w:tcW w:w="2155" w:type="dxa"/>
          </w:tcPr>
          <w:p w14:paraId="7913FF07" w14:textId="77777777" w:rsidR="00C0242A" w:rsidRPr="00B8156B" w:rsidRDefault="00C0242A" w:rsidP="008F081C">
            <w:pPr>
              <w:spacing w:line="259" w:lineRule="auto"/>
              <w:rPr>
                <w:rFonts w:cs="Times New Roman"/>
                <w:sz w:val="20"/>
                <w:szCs w:val="20"/>
              </w:rPr>
            </w:pPr>
            <w:r w:rsidRPr="00B8156B">
              <w:rPr>
                <w:rFonts w:cs="Times New Roman"/>
                <w:sz w:val="20"/>
                <w:szCs w:val="20"/>
              </w:rPr>
              <w:t>NPL</w:t>
            </w:r>
          </w:p>
        </w:tc>
        <w:tc>
          <w:tcPr>
            <w:tcW w:w="567" w:type="dxa"/>
          </w:tcPr>
          <w:p w14:paraId="0F2BBA63" w14:textId="77777777" w:rsidR="00C0242A" w:rsidRPr="00B8156B" w:rsidRDefault="00C0242A" w:rsidP="008F081C">
            <w:pPr>
              <w:spacing w:line="259" w:lineRule="auto"/>
              <w:jc w:val="center"/>
              <w:rPr>
                <w:rFonts w:cs="Times New Roman"/>
                <w:sz w:val="20"/>
                <w:szCs w:val="20"/>
              </w:rPr>
            </w:pPr>
            <w:r w:rsidRPr="00B8156B">
              <w:rPr>
                <w:rFonts w:cs="Times New Roman"/>
                <w:sz w:val="20"/>
                <w:szCs w:val="20"/>
              </w:rPr>
              <w:t>97</w:t>
            </w:r>
          </w:p>
        </w:tc>
        <w:tc>
          <w:tcPr>
            <w:tcW w:w="1071" w:type="dxa"/>
          </w:tcPr>
          <w:p w14:paraId="1B9A31C6"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.014</w:t>
            </w:r>
          </w:p>
        </w:tc>
        <w:tc>
          <w:tcPr>
            <w:tcW w:w="1102" w:type="dxa"/>
          </w:tcPr>
          <w:p w14:paraId="05742930"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.086</w:t>
            </w:r>
          </w:p>
        </w:tc>
        <w:tc>
          <w:tcPr>
            <w:tcW w:w="1025" w:type="dxa"/>
          </w:tcPr>
          <w:p w14:paraId="545CC903"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.03084</w:t>
            </w:r>
          </w:p>
        </w:tc>
        <w:tc>
          <w:tcPr>
            <w:tcW w:w="1438" w:type="dxa"/>
          </w:tcPr>
          <w:p w14:paraId="0698693C"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.011924</w:t>
            </w:r>
          </w:p>
        </w:tc>
      </w:tr>
      <w:tr w:rsidR="00C0242A" w:rsidRPr="00B8156B" w14:paraId="7F90463A" w14:textId="77777777" w:rsidTr="008F081C">
        <w:tc>
          <w:tcPr>
            <w:tcW w:w="2155" w:type="dxa"/>
          </w:tcPr>
          <w:p w14:paraId="36063ABD" w14:textId="77777777" w:rsidR="00C0242A" w:rsidRPr="00B8156B" w:rsidRDefault="00C0242A" w:rsidP="008F081C">
            <w:pPr>
              <w:spacing w:line="259" w:lineRule="auto"/>
              <w:rPr>
                <w:rFonts w:cs="Times New Roman"/>
                <w:sz w:val="20"/>
                <w:szCs w:val="20"/>
              </w:rPr>
            </w:pPr>
            <w:r w:rsidRPr="00B8156B">
              <w:rPr>
                <w:rFonts w:cs="Times New Roman"/>
                <w:sz w:val="20"/>
                <w:szCs w:val="20"/>
              </w:rPr>
              <w:t>LDR</w:t>
            </w:r>
          </w:p>
        </w:tc>
        <w:tc>
          <w:tcPr>
            <w:tcW w:w="567" w:type="dxa"/>
          </w:tcPr>
          <w:p w14:paraId="28083450" w14:textId="77777777" w:rsidR="00C0242A" w:rsidRPr="00B8156B" w:rsidRDefault="00C0242A" w:rsidP="008F081C">
            <w:pPr>
              <w:spacing w:line="259" w:lineRule="auto"/>
              <w:jc w:val="center"/>
              <w:rPr>
                <w:rFonts w:cs="Times New Roman"/>
                <w:sz w:val="20"/>
                <w:szCs w:val="20"/>
              </w:rPr>
            </w:pPr>
            <w:r w:rsidRPr="00B8156B">
              <w:rPr>
                <w:rFonts w:cs="Times New Roman"/>
                <w:sz w:val="20"/>
                <w:szCs w:val="20"/>
              </w:rPr>
              <w:t>97</w:t>
            </w:r>
          </w:p>
        </w:tc>
        <w:tc>
          <w:tcPr>
            <w:tcW w:w="1071" w:type="dxa"/>
          </w:tcPr>
          <w:p w14:paraId="5DCB97C2"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.361</w:t>
            </w:r>
          </w:p>
        </w:tc>
        <w:tc>
          <w:tcPr>
            <w:tcW w:w="1102" w:type="dxa"/>
          </w:tcPr>
          <w:p w14:paraId="6689DE3E"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5.337</w:t>
            </w:r>
          </w:p>
        </w:tc>
        <w:tc>
          <w:tcPr>
            <w:tcW w:w="1025" w:type="dxa"/>
          </w:tcPr>
          <w:p w14:paraId="521FD886"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1.00857</w:t>
            </w:r>
          </w:p>
        </w:tc>
        <w:tc>
          <w:tcPr>
            <w:tcW w:w="1438" w:type="dxa"/>
          </w:tcPr>
          <w:p w14:paraId="2AC26B04"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.660315</w:t>
            </w:r>
          </w:p>
        </w:tc>
      </w:tr>
      <w:tr w:rsidR="00C0242A" w:rsidRPr="00B8156B" w14:paraId="163694D9" w14:textId="77777777" w:rsidTr="008F081C">
        <w:tc>
          <w:tcPr>
            <w:tcW w:w="2155" w:type="dxa"/>
          </w:tcPr>
          <w:p w14:paraId="5CE30DBD" w14:textId="77777777" w:rsidR="00C0242A" w:rsidRPr="00B8156B" w:rsidRDefault="00C0242A" w:rsidP="008F081C">
            <w:pPr>
              <w:spacing w:line="259" w:lineRule="auto"/>
              <w:rPr>
                <w:rFonts w:cs="Times New Roman"/>
                <w:sz w:val="20"/>
                <w:szCs w:val="20"/>
              </w:rPr>
            </w:pPr>
            <w:r w:rsidRPr="00B8156B">
              <w:rPr>
                <w:rFonts w:cs="Times New Roman"/>
                <w:sz w:val="20"/>
                <w:szCs w:val="20"/>
              </w:rPr>
              <w:t>CAR</w:t>
            </w:r>
          </w:p>
        </w:tc>
        <w:tc>
          <w:tcPr>
            <w:tcW w:w="567" w:type="dxa"/>
          </w:tcPr>
          <w:p w14:paraId="0D92F071" w14:textId="77777777" w:rsidR="00C0242A" w:rsidRPr="00B8156B" w:rsidRDefault="00C0242A" w:rsidP="008F081C">
            <w:pPr>
              <w:spacing w:line="259" w:lineRule="auto"/>
              <w:jc w:val="center"/>
              <w:rPr>
                <w:rFonts w:cs="Times New Roman"/>
                <w:sz w:val="20"/>
                <w:szCs w:val="20"/>
              </w:rPr>
            </w:pPr>
            <w:r w:rsidRPr="00B8156B">
              <w:rPr>
                <w:rFonts w:cs="Times New Roman"/>
                <w:sz w:val="20"/>
                <w:szCs w:val="20"/>
              </w:rPr>
              <w:t>97</w:t>
            </w:r>
          </w:p>
        </w:tc>
        <w:tc>
          <w:tcPr>
            <w:tcW w:w="1071" w:type="dxa"/>
          </w:tcPr>
          <w:p w14:paraId="591EDE4A"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.105</w:t>
            </w:r>
          </w:p>
        </w:tc>
        <w:tc>
          <w:tcPr>
            <w:tcW w:w="1102" w:type="dxa"/>
          </w:tcPr>
          <w:p w14:paraId="1042A26A"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2.839</w:t>
            </w:r>
          </w:p>
        </w:tc>
        <w:tc>
          <w:tcPr>
            <w:tcW w:w="1025" w:type="dxa"/>
          </w:tcPr>
          <w:p w14:paraId="675D74B4"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.33593</w:t>
            </w:r>
          </w:p>
        </w:tc>
        <w:tc>
          <w:tcPr>
            <w:tcW w:w="1438" w:type="dxa"/>
          </w:tcPr>
          <w:p w14:paraId="07530013"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.330288</w:t>
            </w:r>
          </w:p>
        </w:tc>
      </w:tr>
      <w:tr w:rsidR="00C0242A" w:rsidRPr="00B8156B" w14:paraId="5D29D49E" w14:textId="77777777" w:rsidTr="008F081C">
        <w:tc>
          <w:tcPr>
            <w:tcW w:w="2155" w:type="dxa"/>
          </w:tcPr>
          <w:p w14:paraId="46F9084C" w14:textId="77777777" w:rsidR="00C0242A" w:rsidRPr="00B8156B" w:rsidRDefault="00C0242A" w:rsidP="008F081C">
            <w:pPr>
              <w:spacing w:line="259" w:lineRule="auto"/>
              <w:rPr>
                <w:rFonts w:cs="Times New Roman"/>
                <w:sz w:val="20"/>
                <w:szCs w:val="20"/>
              </w:rPr>
            </w:pPr>
            <w:r w:rsidRPr="00B8156B">
              <w:rPr>
                <w:rFonts w:cs="Times New Roman"/>
                <w:sz w:val="20"/>
                <w:szCs w:val="20"/>
              </w:rPr>
              <w:t>ROA</w:t>
            </w:r>
          </w:p>
        </w:tc>
        <w:tc>
          <w:tcPr>
            <w:tcW w:w="567" w:type="dxa"/>
          </w:tcPr>
          <w:p w14:paraId="5AC01FAD" w14:textId="77777777" w:rsidR="00C0242A" w:rsidRPr="00B8156B" w:rsidRDefault="00C0242A" w:rsidP="008F081C">
            <w:pPr>
              <w:spacing w:line="259" w:lineRule="auto"/>
              <w:jc w:val="center"/>
              <w:rPr>
                <w:rFonts w:cs="Times New Roman"/>
                <w:sz w:val="20"/>
                <w:szCs w:val="20"/>
              </w:rPr>
            </w:pPr>
            <w:r w:rsidRPr="00B8156B">
              <w:rPr>
                <w:rFonts w:cs="Times New Roman"/>
                <w:sz w:val="20"/>
                <w:szCs w:val="20"/>
              </w:rPr>
              <w:t>97</w:t>
            </w:r>
          </w:p>
        </w:tc>
        <w:tc>
          <w:tcPr>
            <w:tcW w:w="1071" w:type="dxa"/>
          </w:tcPr>
          <w:p w14:paraId="178C2869"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.000</w:t>
            </w:r>
          </w:p>
        </w:tc>
        <w:tc>
          <w:tcPr>
            <w:tcW w:w="1102" w:type="dxa"/>
          </w:tcPr>
          <w:p w14:paraId="76F70195"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.036</w:t>
            </w:r>
          </w:p>
        </w:tc>
        <w:tc>
          <w:tcPr>
            <w:tcW w:w="1025" w:type="dxa"/>
          </w:tcPr>
          <w:p w14:paraId="7D04AF3B"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.01034</w:t>
            </w:r>
          </w:p>
        </w:tc>
        <w:tc>
          <w:tcPr>
            <w:tcW w:w="1438" w:type="dxa"/>
          </w:tcPr>
          <w:p w14:paraId="37C35F3F" w14:textId="77777777" w:rsidR="00C0242A" w:rsidRPr="00B8156B" w:rsidRDefault="00C0242A" w:rsidP="008F081C">
            <w:pPr>
              <w:spacing w:line="259" w:lineRule="auto"/>
              <w:jc w:val="right"/>
              <w:rPr>
                <w:rFonts w:cs="Times New Roman"/>
                <w:sz w:val="20"/>
                <w:szCs w:val="20"/>
              </w:rPr>
            </w:pPr>
            <w:r w:rsidRPr="00B8156B">
              <w:rPr>
                <w:rFonts w:cs="Times New Roman"/>
                <w:sz w:val="20"/>
                <w:szCs w:val="20"/>
              </w:rPr>
              <w:t>.008051</w:t>
            </w:r>
          </w:p>
        </w:tc>
      </w:tr>
      <w:tr w:rsidR="00C0242A" w:rsidRPr="00B8156B" w14:paraId="057C9898" w14:textId="77777777" w:rsidTr="008F081C">
        <w:tc>
          <w:tcPr>
            <w:tcW w:w="2155" w:type="dxa"/>
          </w:tcPr>
          <w:p w14:paraId="28CE9E59" w14:textId="77777777" w:rsidR="00C0242A" w:rsidRPr="00B8156B" w:rsidRDefault="00C0242A" w:rsidP="008F081C">
            <w:pPr>
              <w:spacing w:line="259" w:lineRule="auto"/>
              <w:rPr>
                <w:rFonts w:cs="Times New Roman"/>
                <w:sz w:val="20"/>
                <w:szCs w:val="20"/>
              </w:rPr>
            </w:pPr>
            <w:r w:rsidRPr="00B8156B">
              <w:rPr>
                <w:rFonts w:cs="Times New Roman"/>
                <w:sz w:val="20"/>
                <w:szCs w:val="20"/>
              </w:rPr>
              <w:t>Valid N (listwise)</w:t>
            </w:r>
          </w:p>
        </w:tc>
        <w:tc>
          <w:tcPr>
            <w:tcW w:w="567" w:type="dxa"/>
          </w:tcPr>
          <w:p w14:paraId="199D73DB" w14:textId="77777777" w:rsidR="00C0242A" w:rsidRPr="00B8156B" w:rsidRDefault="00C0242A" w:rsidP="008F081C">
            <w:pPr>
              <w:spacing w:line="259" w:lineRule="auto"/>
              <w:jc w:val="center"/>
              <w:rPr>
                <w:rFonts w:cs="Times New Roman"/>
                <w:sz w:val="20"/>
                <w:szCs w:val="20"/>
              </w:rPr>
            </w:pPr>
            <w:r w:rsidRPr="00B8156B">
              <w:rPr>
                <w:rFonts w:cs="Times New Roman"/>
                <w:sz w:val="20"/>
                <w:szCs w:val="20"/>
              </w:rPr>
              <w:t>97</w:t>
            </w:r>
          </w:p>
        </w:tc>
        <w:tc>
          <w:tcPr>
            <w:tcW w:w="1071" w:type="dxa"/>
          </w:tcPr>
          <w:p w14:paraId="487262E3" w14:textId="77777777" w:rsidR="00C0242A" w:rsidRPr="00B8156B" w:rsidRDefault="00C0242A" w:rsidP="008F081C">
            <w:pPr>
              <w:spacing w:line="259" w:lineRule="auto"/>
              <w:rPr>
                <w:rFonts w:cs="Times New Roman"/>
                <w:sz w:val="20"/>
                <w:szCs w:val="20"/>
              </w:rPr>
            </w:pPr>
          </w:p>
        </w:tc>
        <w:tc>
          <w:tcPr>
            <w:tcW w:w="1102" w:type="dxa"/>
          </w:tcPr>
          <w:p w14:paraId="67487F7F" w14:textId="77777777" w:rsidR="00C0242A" w:rsidRPr="00B8156B" w:rsidRDefault="00C0242A" w:rsidP="008F081C">
            <w:pPr>
              <w:spacing w:line="259" w:lineRule="auto"/>
              <w:rPr>
                <w:rFonts w:cs="Times New Roman"/>
                <w:sz w:val="20"/>
                <w:szCs w:val="20"/>
              </w:rPr>
            </w:pPr>
          </w:p>
        </w:tc>
        <w:tc>
          <w:tcPr>
            <w:tcW w:w="1025" w:type="dxa"/>
          </w:tcPr>
          <w:p w14:paraId="63500D97" w14:textId="77777777" w:rsidR="00C0242A" w:rsidRPr="00B8156B" w:rsidRDefault="00C0242A" w:rsidP="008F081C">
            <w:pPr>
              <w:spacing w:line="259" w:lineRule="auto"/>
              <w:rPr>
                <w:rFonts w:cs="Times New Roman"/>
                <w:sz w:val="20"/>
                <w:szCs w:val="20"/>
              </w:rPr>
            </w:pPr>
          </w:p>
        </w:tc>
        <w:tc>
          <w:tcPr>
            <w:tcW w:w="1438" w:type="dxa"/>
          </w:tcPr>
          <w:p w14:paraId="11264D9F" w14:textId="77777777" w:rsidR="00C0242A" w:rsidRPr="00B8156B" w:rsidRDefault="00C0242A" w:rsidP="008F081C">
            <w:pPr>
              <w:spacing w:line="259" w:lineRule="auto"/>
              <w:rPr>
                <w:rFonts w:cs="Times New Roman"/>
                <w:sz w:val="20"/>
                <w:szCs w:val="20"/>
              </w:rPr>
            </w:pPr>
          </w:p>
        </w:tc>
      </w:tr>
    </w:tbl>
    <w:p w14:paraId="5D2466D2" w14:textId="77777777" w:rsidR="00EE5057" w:rsidRPr="00877800" w:rsidRDefault="00EE5057" w:rsidP="00120181">
      <w:pPr>
        <w:spacing w:line="240" w:lineRule="auto"/>
        <w:jc w:val="both"/>
        <w:rPr>
          <w:rFonts w:cs="Times New Roman"/>
          <w:b/>
          <w:bCs/>
          <w:szCs w:val="22"/>
        </w:rPr>
      </w:pPr>
    </w:p>
    <w:p w14:paraId="5D1908F9" w14:textId="77777777" w:rsidR="005A4F15" w:rsidRPr="00877800" w:rsidRDefault="005A4F15" w:rsidP="00120181">
      <w:pPr>
        <w:spacing w:line="240" w:lineRule="auto"/>
        <w:jc w:val="both"/>
        <w:rPr>
          <w:rFonts w:cs="Times New Roman"/>
          <w:b/>
          <w:bCs/>
          <w:szCs w:val="22"/>
        </w:rPr>
      </w:pPr>
    </w:p>
    <w:p w14:paraId="7CA3822E" w14:textId="77777777" w:rsidR="005A4F15" w:rsidRPr="00877800" w:rsidRDefault="005A4F15" w:rsidP="00120181">
      <w:pPr>
        <w:spacing w:line="240" w:lineRule="auto"/>
        <w:jc w:val="both"/>
        <w:rPr>
          <w:rFonts w:cs="Times New Roman"/>
          <w:b/>
          <w:bCs/>
          <w:szCs w:val="22"/>
        </w:rPr>
      </w:pPr>
    </w:p>
    <w:p w14:paraId="6EA367D9" w14:textId="0D9A2B1E" w:rsidR="00781DF6" w:rsidRPr="00877800" w:rsidRDefault="00781DF6" w:rsidP="00781DF6">
      <w:pPr>
        <w:pStyle w:val="Caption"/>
        <w:keepNext/>
        <w:rPr>
          <w:rFonts w:cs="Times New Roman"/>
          <w:b/>
          <w:bCs/>
          <w:i w:val="0"/>
          <w:iCs w:val="0"/>
          <w:color w:val="auto"/>
          <w:sz w:val="22"/>
        </w:rPr>
      </w:pPr>
      <w:bookmarkStart w:id="142" w:name="_Toc226669438"/>
      <w:r w:rsidRPr="00877800">
        <w:rPr>
          <w:rFonts w:cs="Times New Roman"/>
          <w:b/>
          <w:bCs/>
          <w:i w:val="0"/>
          <w:iCs w:val="0"/>
          <w:color w:val="auto"/>
          <w:sz w:val="22"/>
        </w:rPr>
        <w:lastRenderedPageBreak/>
        <w:t>Appendix</w:t>
      </w:r>
      <w:r w:rsidR="00B8156B">
        <w:rPr>
          <w:rFonts w:cs="Times New Roman"/>
          <w:b/>
          <w:bCs/>
          <w:i w:val="0"/>
          <w:iCs w:val="0"/>
          <w:color w:val="auto"/>
          <w:sz w:val="22"/>
        </w:rPr>
        <w:t xml:space="preserve"> </w:t>
      </w:r>
      <w:r w:rsidRPr="00877800">
        <w:rPr>
          <w:rFonts w:cs="Times New Roman"/>
          <w:b/>
          <w:bCs/>
          <w:i w:val="0"/>
          <w:iCs w:val="0"/>
          <w:color w:val="auto"/>
          <w:sz w:val="22"/>
        </w:rPr>
        <w:fldChar w:fldCharType="begin"/>
      </w:r>
      <w:r w:rsidRPr="00877800">
        <w:rPr>
          <w:rFonts w:cs="Times New Roman"/>
          <w:b/>
          <w:bCs/>
          <w:i w:val="0"/>
          <w:iCs w:val="0"/>
          <w:color w:val="auto"/>
          <w:sz w:val="22"/>
        </w:rPr>
        <w:instrText xml:space="preserve"> SEQ Lampiran \* ARABIC </w:instrText>
      </w:r>
      <w:r w:rsidRPr="00877800">
        <w:rPr>
          <w:rFonts w:cs="Times New Roman"/>
          <w:b/>
          <w:bCs/>
          <w:i w:val="0"/>
          <w:iCs w:val="0"/>
          <w:color w:val="auto"/>
          <w:sz w:val="22"/>
        </w:rPr>
        <w:fldChar w:fldCharType="separate"/>
      </w:r>
      <w:r w:rsidR="00C611B6">
        <w:rPr>
          <w:rFonts w:cs="Times New Roman"/>
          <w:b/>
          <w:bCs/>
          <w:i w:val="0"/>
          <w:iCs w:val="0"/>
          <w:noProof/>
          <w:color w:val="auto"/>
          <w:sz w:val="22"/>
        </w:rPr>
        <w:t>10</w:t>
      </w:r>
      <w:r w:rsidRPr="00877800">
        <w:rPr>
          <w:rFonts w:cs="Times New Roman"/>
          <w:b/>
          <w:bCs/>
          <w:i w:val="0"/>
          <w:iCs w:val="0"/>
          <w:color w:val="auto"/>
          <w:sz w:val="22"/>
        </w:rPr>
        <w:fldChar w:fldCharType="end"/>
      </w:r>
      <w:r w:rsidRPr="00877800">
        <w:rPr>
          <w:rFonts w:cs="Times New Roman"/>
          <w:b/>
          <w:bCs/>
          <w:i w:val="0"/>
          <w:iCs w:val="0"/>
          <w:color w:val="auto"/>
          <w:sz w:val="22"/>
        </w:rPr>
        <w:t>. Classical Assumption Test</w:t>
      </w:r>
      <w:bookmarkEnd w:id="142"/>
    </w:p>
    <w:p w14:paraId="247A8AEA" w14:textId="1CDDBDEE" w:rsidR="00781DF6" w:rsidRPr="00877800" w:rsidRDefault="00781DF6" w:rsidP="00781DF6">
      <w:pPr>
        <w:rPr>
          <w:rFonts w:cs="Times New Roman"/>
          <w:b/>
          <w:bCs/>
          <w:i/>
          <w:iCs/>
          <w:u w:val="single"/>
        </w:rPr>
      </w:pPr>
      <w:r w:rsidRPr="00877800">
        <w:rPr>
          <w:rFonts w:cs="Times New Roman"/>
          <w:b/>
          <w:bCs/>
          <w:u w:val="single"/>
        </w:rPr>
        <w:t xml:space="preserve">Normality Test Before </w:t>
      </w:r>
      <w:r w:rsidR="00C944EF" w:rsidRPr="00C944EF">
        <w:rPr>
          <w:rFonts w:cs="Times New Roman"/>
          <w:b/>
          <w:bCs/>
          <w:u w:val="single"/>
        </w:rPr>
        <w:t>Outliers</w:t>
      </w:r>
    </w:p>
    <w:tbl>
      <w:tblPr>
        <w:tblStyle w:val="TableGrid"/>
        <w:tblW w:w="7648" w:type="dxa"/>
        <w:tblLayout w:type="fixed"/>
        <w:tblLook w:val="0000" w:firstRow="0" w:lastRow="0" w:firstColumn="0" w:lastColumn="0" w:noHBand="0" w:noVBand="0"/>
      </w:tblPr>
      <w:tblGrid>
        <w:gridCol w:w="2448"/>
        <w:gridCol w:w="2227"/>
        <w:gridCol w:w="1350"/>
        <w:gridCol w:w="1623"/>
      </w:tblGrid>
      <w:tr w:rsidR="00FB26B9" w:rsidRPr="00B8156B" w14:paraId="0AB717ED" w14:textId="77777777" w:rsidTr="006A7833">
        <w:tc>
          <w:tcPr>
            <w:tcW w:w="7648" w:type="dxa"/>
            <w:gridSpan w:val="4"/>
          </w:tcPr>
          <w:p w14:paraId="1457E349" w14:textId="77777777" w:rsidR="00FB26B9" w:rsidRPr="00B8156B" w:rsidRDefault="00FB26B9" w:rsidP="006A7833">
            <w:pPr>
              <w:jc w:val="center"/>
              <w:rPr>
                <w:rFonts w:cs="Times New Roman"/>
                <w:b/>
                <w:bCs/>
                <w:sz w:val="20"/>
                <w:szCs w:val="20"/>
              </w:rPr>
            </w:pPr>
            <w:r w:rsidRPr="00B8156B">
              <w:rPr>
                <w:rFonts w:cs="Times New Roman"/>
                <w:b/>
                <w:bCs/>
                <w:sz w:val="20"/>
                <w:szCs w:val="20"/>
              </w:rPr>
              <w:t>One-Sample Kolmogorov-Smirnov Test</w:t>
            </w:r>
          </w:p>
        </w:tc>
      </w:tr>
      <w:tr w:rsidR="00FB26B9" w:rsidRPr="00B8156B" w14:paraId="45CC2244" w14:textId="77777777" w:rsidTr="006A7833">
        <w:tc>
          <w:tcPr>
            <w:tcW w:w="6025" w:type="dxa"/>
            <w:gridSpan w:val="3"/>
          </w:tcPr>
          <w:p w14:paraId="2D1D9F9D" w14:textId="77777777" w:rsidR="00FB26B9" w:rsidRPr="00B8156B" w:rsidRDefault="00FB26B9" w:rsidP="006A7833">
            <w:pPr>
              <w:jc w:val="center"/>
              <w:rPr>
                <w:rFonts w:cs="Times New Roman"/>
                <w:b/>
                <w:bCs/>
                <w:sz w:val="20"/>
                <w:szCs w:val="20"/>
              </w:rPr>
            </w:pPr>
          </w:p>
        </w:tc>
        <w:tc>
          <w:tcPr>
            <w:tcW w:w="1623" w:type="dxa"/>
          </w:tcPr>
          <w:p w14:paraId="64810C92" w14:textId="77777777" w:rsidR="00FB26B9" w:rsidRPr="00B8156B" w:rsidRDefault="00FB26B9" w:rsidP="006A7833">
            <w:pPr>
              <w:jc w:val="center"/>
              <w:rPr>
                <w:rFonts w:cs="Times New Roman"/>
                <w:b/>
                <w:bCs/>
                <w:sz w:val="20"/>
                <w:szCs w:val="20"/>
              </w:rPr>
            </w:pPr>
            <w:r w:rsidRPr="00B8156B">
              <w:rPr>
                <w:rFonts w:cs="Times New Roman"/>
                <w:b/>
                <w:bCs/>
                <w:sz w:val="20"/>
                <w:szCs w:val="20"/>
              </w:rPr>
              <w:t>Unstandardized Residual</w:t>
            </w:r>
          </w:p>
        </w:tc>
      </w:tr>
      <w:tr w:rsidR="00FB26B9" w:rsidRPr="00B8156B" w14:paraId="01CC14D2" w14:textId="77777777" w:rsidTr="006A7833">
        <w:tc>
          <w:tcPr>
            <w:tcW w:w="6025" w:type="dxa"/>
            <w:gridSpan w:val="3"/>
          </w:tcPr>
          <w:p w14:paraId="434B73C1" w14:textId="77777777" w:rsidR="00FB26B9" w:rsidRPr="00B8156B" w:rsidRDefault="00FB26B9" w:rsidP="006A7833">
            <w:pPr>
              <w:jc w:val="both"/>
              <w:rPr>
                <w:rFonts w:cs="Times New Roman"/>
                <w:sz w:val="20"/>
                <w:szCs w:val="20"/>
              </w:rPr>
            </w:pPr>
            <w:r w:rsidRPr="00B8156B">
              <w:rPr>
                <w:rFonts w:cs="Times New Roman"/>
                <w:sz w:val="20"/>
                <w:szCs w:val="20"/>
              </w:rPr>
              <w:t>N</w:t>
            </w:r>
          </w:p>
        </w:tc>
        <w:tc>
          <w:tcPr>
            <w:tcW w:w="1623" w:type="dxa"/>
          </w:tcPr>
          <w:p w14:paraId="40A47FEA" w14:textId="77777777" w:rsidR="00FB26B9" w:rsidRPr="00B8156B" w:rsidRDefault="00FB26B9" w:rsidP="006A7833">
            <w:pPr>
              <w:jc w:val="right"/>
              <w:rPr>
                <w:rFonts w:cs="Times New Roman"/>
                <w:sz w:val="20"/>
                <w:szCs w:val="20"/>
              </w:rPr>
            </w:pPr>
            <w:r w:rsidRPr="00B8156B">
              <w:rPr>
                <w:rFonts w:cs="Times New Roman"/>
                <w:sz w:val="20"/>
                <w:szCs w:val="20"/>
              </w:rPr>
              <w:t>135</w:t>
            </w:r>
          </w:p>
        </w:tc>
      </w:tr>
      <w:tr w:rsidR="00FB26B9" w:rsidRPr="00B8156B" w14:paraId="1CFE457D" w14:textId="77777777" w:rsidTr="006A7833">
        <w:tc>
          <w:tcPr>
            <w:tcW w:w="2448" w:type="dxa"/>
            <w:vMerge w:val="restart"/>
          </w:tcPr>
          <w:p w14:paraId="0D47637B" w14:textId="77777777" w:rsidR="00FB26B9" w:rsidRPr="00B8156B" w:rsidRDefault="00FB26B9" w:rsidP="006A7833">
            <w:pPr>
              <w:jc w:val="both"/>
              <w:rPr>
                <w:rFonts w:cs="Times New Roman"/>
                <w:sz w:val="20"/>
                <w:szCs w:val="20"/>
              </w:rPr>
            </w:pPr>
            <w:r w:rsidRPr="00B8156B">
              <w:rPr>
                <w:rFonts w:cs="Times New Roman"/>
                <w:sz w:val="20"/>
                <w:szCs w:val="20"/>
              </w:rPr>
              <w:t xml:space="preserve">Normal Parameters </w:t>
            </w:r>
            <w:r w:rsidRPr="00B8156B">
              <w:rPr>
                <w:rFonts w:cs="Times New Roman"/>
                <w:sz w:val="20"/>
                <w:szCs w:val="20"/>
                <w:vertAlign w:val="superscript"/>
              </w:rPr>
              <w:t>a, b</w:t>
            </w:r>
          </w:p>
        </w:tc>
        <w:tc>
          <w:tcPr>
            <w:tcW w:w="3577" w:type="dxa"/>
            <w:gridSpan w:val="2"/>
          </w:tcPr>
          <w:p w14:paraId="06C01917" w14:textId="77777777" w:rsidR="00FB26B9" w:rsidRPr="00B8156B" w:rsidRDefault="00FB26B9" w:rsidP="006A7833">
            <w:pPr>
              <w:jc w:val="both"/>
              <w:rPr>
                <w:rFonts w:cs="Times New Roman"/>
                <w:sz w:val="20"/>
                <w:szCs w:val="20"/>
              </w:rPr>
            </w:pPr>
            <w:r w:rsidRPr="00B8156B">
              <w:rPr>
                <w:rFonts w:cs="Times New Roman"/>
                <w:sz w:val="20"/>
                <w:szCs w:val="20"/>
              </w:rPr>
              <w:t>Mean</w:t>
            </w:r>
          </w:p>
        </w:tc>
        <w:tc>
          <w:tcPr>
            <w:tcW w:w="1623" w:type="dxa"/>
          </w:tcPr>
          <w:p w14:paraId="128F42B1" w14:textId="77777777" w:rsidR="00FB26B9" w:rsidRPr="00B8156B" w:rsidRDefault="00FB26B9" w:rsidP="006A7833">
            <w:pPr>
              <w:jc w:val="right"/>
              <w:rPr>
                <w:rFonts w:cs="Times New Roman"/>
                <w:sz w:val="20"/>
                <w:szCs w:val="20"/>
              </w:rPr>
            </w:pPr>
            <w:r w:rsidRPr="00B8156B">
              <w:rPr>
                <w:rFonts w:cs="Times New Roman"/>
                <w:sz w:val="20"/>
                <w:szCs w:val="20"/>
              </w:rPr>
              <w:t>.0000000</w:t>
            </w:r>
          </w:p>
        </w:tc>
      </w:tr>
      <w:tr w:rsidR="00FB26B9" w:rsidRPr="00B8156B" w14:paraId="263E0B09" w14:textId="77777777" w:rsidTr="006A7833">
        <w:tc>
          <w:tcPr>
            <w:tcW w:w="2448" w:type="dxa"/>
            <w:vMerge/>
          </w:tcPr>
          <w:p w14:paraId="61BCA067" w14:textId="77777777" w:rsidR="00FB26B9" w:rsidRPr="00B8156B" w:rsidRDefault="00FB26B9" w:rsidP="006A7833">
            <w:pPr>
              <w:jc w:val="both"/>
              <w:rPr>
                <w:rFonts w:cs="Times New Roman"/>
                <w:sz w:val="20"/>
                <w:szCs w:val="20"/>
              </w:rPr>
            </w:pPr>
          </w:p>
        </w:tc>
        <w:tc>
          <w:tcPr>
            <w:tcW w:w="3577" w:type="dxa"/>
            <w:gridSpan w:val="2"/>
          </w:tcPr>
          <w:p w14:paraId="1C628103" w14:textId="77777777" w:rsidR="00FB26B9" w:rsidRPr="00B8156B" w:rsidRDefault="00FB26B9" w:rsidP="006A7833">
            <w:pPr>
              <w:jc w:val="both"/>
              <w:rPr>
                <w:rFonts w:cs="Times New Roman"/>
                <w:sz w:val="20"/>
                <w:szCs w:val="20"/>
              </w:rPr>
            </w:pPr>
            <w:r w:rsidRPr="00B8156B">
              <w:rPr>
                <w:rFonts w:cs="Times New Roman"/>
                <w:sz w:val="20"/>
                <w:szCs w:val="20"/>
              </w:rPr>
              <w:t>Standard Deviation</w:t>
            </w:r>
          </w:p>
        </w:tc>
        <w:tc>
          <w:tcPr>
            <w:tcW w:w="1623" w:type="dxa"/>
          </w:tcPr>
          <w:p w14:paraId="09FC11A8" w14:textId="77777777" w:rsidR="00FB26B9" w:rsidRPr="00B8156B" w:rsidRDefault="00FB26B9" w:rsidP="006A7833">
            <w:pPr>
              <w:jc w:val="right"/>
              <w:rPr>
                <w:rFonts w:cs="Times New Roman"/>
                <w:sz w:val="20"/>
                <w:szCs w:val="20"/>
              </w:rPr>
            </w:pPr>
            <w:r w:rsidRPr="00B8156B">
              <w:rPr>
                <w:rFonts w:cs="Times New Roman"/>
                <w:sz w:val="20"/>
                <w:szCs w:val="20"/>
              </w:rPr>
              <w:t>.01130563</w:t>
            </w:r>
          </w:p>
        </w:tc>
      </w:tr>
      <w:tr w:rsidR="00FB26B9" w:rsidRPr="00B8156B" w14:paraId="16F0E0A8" w14:textId="77777777" w:rsidTr="006A7833">
        <w:tc>
          <w:tcPr>
            <w:tcW w:w="2448" w:type="dxa"/>
            <w:vMerge w:val="restart"/>
          </w:tcPr>
          <w:p w14:paraId="353A2A2B" w14:textId="77777777" w:rsidR="00FB26B9" w:rsidRPr="00B8156B" w:rsidRDefault="00FB26B9" w:rsidP="006A7833">
            <w:pPr>
              <w:jc w:val="both"/>
              <w:rPr>
                <w:rFonts w:cs="Times New Roman"/>
                <w:sz w:val="20"/>
                <w:szCs w:val="20"/>
              </w:rPr>
            </w:pPr>
            <w:r w:rsidRPr="00B8156B">
              <w:rPr>
                <w:rFonts w:cs="Times New Roman"/>
                <w:sz w:val="20"/>
                <w:szCs w:val="20"/>
              </w:rPr>
              <w:t>Most Extreme Differences</w:t>
            </w:r>
          </w:p>
        </w:tc>
        <w:tc>
          <w:tcPr>
            <w:tcW w:w="3577" w:type="dxa"/>
            <w:gridSpan w:val="2"/>
          </w:tcPr>
          <w:p w14:paraId="13707B8E" w14:textId="77777777" w:rsidR="00FB26B9" w:rsidRPr="00B8156B" w:rsidRDefault="00FB26B9" w:rsidP="006A7833">
            <w:pPr>
              <w:jc w:val="both"/>
              <w:rPr>
                <w:rFonts w:cs="Times New Roman"/>
                <w:sz w:val="20"/>
                <w:szCs w:val="20"/>
              </w:rPr>
            </w:pPr>
            <w:r w:rsidRPr="00B8156B">
              <w:rPr>
                <w:rFonts w:cs="Times New Roman"/>
                <w:sz w:val="20"/>
                <w:szCs w:val="20"/>
              </w:rPr>
              <w:t>Absolute</w:t>
            </w:r>
          </w:p>
        </w:tc>
        <w:tc>
          <w:tcPr>
            <w:tcW w:w="1623" w:type="dxa"/>
          </w:tcPr>
          <w:p w14:paraId="5D40B872" w14:textId="77777777" w:rsidR="00FB26B9" w:rsidRPr="00B8156B" w:rsidRDefault="00FB26B9" w:rsidP="006A7833">
            <w:pPr>
              <w:jc w:val="right"/>
              <w:rPr>
                <w:rFonts w:cs="Times New Roman"/>
                <w:sz w:val="20"/>
                <w:szCs w:val="20"/>
              </w:rPr>
            </w:pPr>
            <w:r w:rsidRPr="00B8156B">
              <w:rPr>
                <w:rFonts w:cs="Times New Roman"/>
                <w:sz w:val="20"/>
                <w:szCs w:val="20"/>
              </w:rPr>
              <w:t>.114</w:t>
            </w:r>
          </w:p>
        </w:tc>
      </w:tr>
      <w:tr w:rsidR="00FB26B9" w:rsidRPr="00B8156B" w14:paraId="22AF53DB" w14:textId="77777777" w:rsidTr="006A7833">
        <w:tc>
          <w:tcPr>
            <w:tcW w:w="2448" w:type="dxa"/>
            <w:vMerge/>
          </w:tcPr>
          <w:p w14:paraId="31E74E72" w14:textId="77777777" w:rsidR="00FB26B9" w:rsidRPr="00B8156B" w:rsidRDefault="00FB26B9" w:rsidP="006A7833">
            <w:pPr>
              <w:jc w:val="both"/>
              <w:rPr>
                <w:rFonts w:cs="Times New Roman"/>
                <w:sz w:val="20"/>
                <w:szCs w:val="20"/>
              </w:rPr>
            </w:pPr>
          </w:p>
        </w:tc>
        <w:tc>
          <w:tcPr>
            <w:tcW w:w="3577" w:type="dxa"/>
            <w:gridSpan w:val="2"/>
          </w:tcPr>
          <w:p w14:paraId="11B934D9" w14:textId="77777777" w:rsidR="00FB26B9" w:rsidRPr="00B8156B" w:rsidRDefault="00FB26B9" w:rsidP="006A7833">
            <w:pPr>
              <w:jc w:val="both"/>
              <w:rPr>
                <w:rFonts w:cs="Times New Roman"/>
                <w:sz w:val="20"/>
                <w:szCs w:val="20"/>
              </w:rPr>
            </w:pPr>
            <w:r w:rsidRPr="00B8156B">
              <w:rPr>
                <w:rFonts w:cs="Times New Roman"/>
                <w:sz w:val="20"/>
                <w:szCs w:val="20"/>
              </w:rPr>
              <w:t>Positive</w:t>
            </w:r>
          </w:p>
        </w:tc>
        <w:tc>
          <w:tcPr>
            <w:tcW w:w="1623" w:type="dxa"/>
          </w:tcPr>
          <w:p w14:paraId="092D1C9C" w14:textId="77777777" w:rsidR="00FB26B9" w:rsidRPr="00B8156B" w:rsidRDefault="00FB26B9" w:rsidP="006A7833">
            <w:pPr>
              <w:jc w:val="right"/>
              <w:rPr>
                <w:rFonts w:cs="Times New Roman"/>
                <w:sz w:val="20"/>
                <w:szCs w:val="20"/>
              </w:rPr>
            </w:pPr>
            <w:r w:rsidRPr="00B8156B">
              <w:rPr>
                <w:rFonts w:cs="Times New Roman"/>
                <w:sz w:val="20"/>
                <w:szCs w:val="20"/>
              </w:rPr>
              <w:t>.114</w:t>
            </w:r>
          </w:p>
        </w:tc>
      </w:tr>
      <w:tr w:rsidR="00FB26B9" w:rsidRPr="00B8156B" w14:paraId="6B3439C4" w14:textId="77777777" w:rsidTr="006A7833">
        <w:tc>
          <w:tcPr>
            <w:tcW w:w="2448" w:type="dxa"/>
            <w:vMerge/>
          </w:tcPr>
          <w:p w14:paraId="3B30C177" w14:textId="77777777" w:rsidR="00FB26B9" w:rsidRPr="00B8156B" w:rsidRDefault="00FB26B9" w:rsidP="006A7833">
            <w:pPr>
              <w:jc w:val="both"/>
              <w:rPr>
                <w:rFonts w:cs="Times New Roman"/>
                <w:sz w:val="20"/>
                <w:szCs w:val="20"/>
              </w:rPr>
            </w:pPr>
          </w:p>
        </w:tc>
        <w:tc>
          <w:tcPr>
            <w:tcW w:w="3577" w:type="dxa"/>
            <w:gridSpan w:val="2"/>
          </w:tcPr>
          <w:p w14:paraId="587AC1F4" w14:textId="77777777" w:rsidR="00FB26B9" w:rsidRPr="00B8156B" w:rsidRDefault="00FB26B9" w:rsidP="006A7833">
            <w:pPr>
              <w:jc w:val="both"/>
              <w:rPr>
                <w:rFonts w:cs="Times New Roman"/>
                <w:sz w:val="20"/>
                <w:szCs w:val="20"/>
              </w:rPr>
            </w:pPr>
            <w:r w:rsidRPr="00B8156B">
              <w:rPr>
                <w:rFonts w:cs="Times New Roman"/>
                <w:sz w:val="20"/>
                <w:szCs w:val="20"/>
              </w:rPr>
              <w:t>Negative</w:t>
            </w:r>
          </w:p>
        </w:tc>
        <w:tc>
          <w:tcPr>
            <w:tcW w:w="1623" w:type="dxa"/>
          </w:tcPr>
          <w:p w14:paraId="786F91AB" w14:textId="77777777" w:rsidR="00FB26B9" w:rsidRPr="00B8156B" w:rsidRDefault="00FB26B9" w:rsidP="006A7833">
            <w:pPr>
              <w:jc w:val="right"/>
              <w:rPr>
                <w:rFonts w:cs="Times New Roman"/>
                <w:sz w:val="20"/>
                <w:szCs w:val="20"/>
              </w:rPr>
            </w:pPr>
            <w:r w:rsidRPr="00B8156B">
              <w:rPr>
                <w:rFonts w:cs="Times New Roman"/>
                <w:sz w:val="20"/>
                <w:szCs w:val="20"/>
              </w:rPr>
              <w:t>-.103</w:t>
            </w:r>
          </w:p>
        </w:tc>
      </w:tr>
      <w:tr w:rsidR="00FB26B9" w:rsidRPr="00B8156B" w14:paraId="69C684F3" w14:textId="77777777" w:rsidTr="006A7833">
        <w:tc>
          <w:tcPr>
            <w:tcW w:w="6025" w:type="dxa"/>
            <w:gridSpan w:val="3"/>
          </w:tcPr>
          <w:p w14:paraId="4D98FCBA" w14:textId="77777777" w:rsidR="00FB26B9" w:rsidRPr="00B8156B" w:rsidRDefault="00FB26B9" w:rsidP="006A7833">
            <w:pPr>
              <w:jc w:val="both"/>
              <w:rPr>
                <w:rFonts w:cs="Times New Roman"/>
                <w:sz w:val="20"/>
                <w:szCs w:val="20"/>
              </w:rPr>
            </w:pPr>
            <w:r w:rsidRPr="00B8156B">
              <w:rPr>
                <w:rFonts w:cs="Times New Roman"/>
                <w:sz w:val="20"/>
                <w:szCs w:val="20"/>
              </w:rPr>
              <w:t>Test Statistic</w:t>
            </w:r>
          </w:p>
        </w:tc>
        <w:tc>
          <w:tcPr>
            <w:tcW w:w="1623" w:type="dxa"/>
          </w:tcPr>
          <w:p w14:paraId="01245466" w14:textId="77777777" w:rsidR="00FB26B9" w:rsidRPr="00B8156B" w:rsidRDefault="00FB26B9" w:rsidP="006A7833">
            <w:pPr>
              <w:jc w:val="right"/>
              <w:rPr>
                <w:rFonts w:cs="Times New Roman"/>
                <w:sz w:val="20"/>
                <w:szCs w:val="20"/>
              </w:rPr>
            </w:pPr>
            <w:r w:rsidRPr="00B8156B">
              <w:rPr>
                <w:rFonts w:cs="Times New Roman"/>
                <w:sz w:val="20"/>
                <w:szCs w:val="20"/>
              </w:rPr>
              <w:t>.114</w:t>
            </w:r>
          </w:p>
        </w:tc>
      </w:tr>
      <w:tr w:rsidR="00FB26B9" w:rsidRPr="00B8156B" w14:paraId="0FDE4683" w14:textId="77777777" w:rsidTr="006A7833">
        <w:tc>
          <w:tcPr>
            <w:tcW w:w="6025" w:type="dxa"/>
            <w:gridSpan w:val="3"/>
          </w:tcPr>
          <w:p w14:paraId="7FE74B72" w14:textId="77777777" w:rsidR="00FB26B9" w:rsidRPr="00B8156B" w:rsidRDefault="00FB26B9" w:rsidP="006A7833">
            <w:pPr>
              <w:jc w:val="both"/>
              <w:rPr>
                <w:rFonts w:cs="Times New Roman"/>
                <w:sz w:val="20"/>
                <w:szCs w:val="20"/>
              </w:rPr>
            </w:pPr>
            <w:proofErr w:type="spellStart"/>
            <w:r w:rsidRPr="00B8156B">
              <w:rPr>
                <w:rFonts w:cs="Times New Roman"/>
                <w:sz w:val="20"/>
                <w:szCs w:val="20"/>
              </w:rPr>
              <w:t>Asympt</w:t>
            </w:r>
            <w:proofErr w:type="spellEnd"/>
            <w:r w:rsidRPr="00B8156B">
              <w:rPr>
                <w:rFonts w:cs="Times New Roman"/>
                <w:sz w:val="20"/>
                <w:szCs w:val="20"/>
              </w:rPr>
              <w:t>. Sig. (2-tailed)</w:t>
            </w:r>
            <w:r w:rsidRPr="00B8156B">
              <w:rPr>
                <w:rFonts w:cs="Times New Roman"/>
                <w:sz w:val="20"/>
                <w:szCs w:val="20"/>
                <w:vertAlign w:val="superscript"/>
              </w:rPr>
              <w:t>c</w:t>
            </w:r>
          </w:p>
        </w:tc>
        <w:tc>
          <w:tcPr>
            <w:tcW w:w="1623" w:type="dxa"/>
          </w:tcPr>
          <w:p w14:paraId="674652AB" w14:textId="06784660" w:rsidR="00FB26B9" w:rsidRPr="00B8156B" w:rsidRDefault="00A60C76" w:rsidP="006A7833">
            <w:pPr>
              <w:jc w:val="right"/>
              <w:rPr>
                <w:rFonts w:cs="Times New Roman"/>
                <w:sz w:val="20"/>
                <w:szCs w:val="20"/>
              </w:rPr>
            </w:pPr>
            <w:r w:rsidRPr="00B8156B">
              <w:rPr>
                <w:rFonts w:cs="Times New Roman"/>
                <w:sz w:val="20"/>
                <w:szCs w:val="20"/>
              </w:rPr>
              <w:t>&lt;</w:t>
            </w:r>
            <w:r w:rsidR="00FB26B9" w:rsidRPr="00B8156B">
              <w:rPr>
                <w:rFonts w:cs="Times New Roman"/>
                <w:sz w:val="20"/>
                <w:szCs w:val="20"/>
              </w:rPr>
              <w:t>.</w:t>
            </w:r>
            <w:r w:rsidRPr="00B8156B">
              <w:rPr>
                <w:rFonts w:cs="Times New Roman"/>
                <w:sz w:val="20"/>
                <w:szCs w:val="20"/>
              </w:rPr>
              <w:t>001</w:t>
            </w:r>
          </w:p>
        </w:tc>
      </w:tr>
      <w:tr w:rsidR="00FB26B9" w:rsidRPr="00B8156B" w14:paraId="6D3E5F14" w14:textId="77777777" w:rsidTr="006A7833">
        <w:tc>
          <w:tcPr>
            <w:tcW w:w="2448" w:type="dxa"/>
            <w:vMerge w:val="restart"/>
          </w:tcPr>
          <w:p w14:paraId="5D43C1A4" w14:textId="77777777" w:rsidR="00FB26B9" w:rsidRPr="00B8156B" w:rsidRDefault="00FB26B9" w:rsidP="006A7833">
            <w:pPr>
              <w:jc w:val="both"/>
              <w:rPr>
                <w:rFonts w:cs="Times New Roman"/>
                <w:sz w:val="20"/>
                <w:szCs w:val="20"/>
              </w:rPr>
            </w:pPr>
            <w:r w:rsidRPr="00B8156B">
              <w:rPr>
                <w:rFonts w:cs="Times New Roman"/>
                <w:sz w:val="20"/>
                <w:szCs w:val="20"/>
              </w:rPr>
              <w:t>Monte Carlo Sig. (2-tailed)</w:t>
            </w:r>
            <w:r w:rsidRPr="00B8156B">
              <w:rPr>
                <w:rFonts w:cs="Times New Roman"/>
                <w:sz w:val="20"/>
                <w:szCs w:val="20"/>
                <w:vertAlign w:val="superscript"/>
              </w:rPr>
              <w:t>d</w:t>
            </w:r>
          </w:p>
        </w:tc>
        <w:tc>
          <w:tcPr>
            <w:tcW w:w="3577" w:type="dxa"/>
            <w:gridSpan w:val="2"/>
          </w:tcPr>
          <w:p w14:paraId="0B68974F" w14:textId="77777777" w:rsidR="00FB26B9" w:rsidRPr="00B8156B" w:rsidRDefault="00FB26B9" w:rsidP="006A7833">
            <w:pPr>
              <w:jc w:val="both"/>
              <w:rPr>
                <w:rFonts w:cs="Times New Roman"/>
                <w:sz w:val="20"/>
                <w:szCs w:val="20"/>
              </w:rPr>
            </w:pPr>
            <w:r w:rsidRPr="00B8156B">
              <w:rPr>
                <w:rFonts w:cs="Times New Roman"/>
                <w:sz w:val="20"/>
                <w:szCs w:val="20"/>
              </w:rPr>
              <w:t>Sig.</w:t>
            </w:r>
          </w:p>
        </w:tc>
        <w:tc>
          <w:tcPr>
            <w:tcW w:w="1623" w:type="dxa"/>
          </w:tcPr>
          <w:p w14:paraId="4681664C" w14:textId="164192A0" w:rsidR="00FB26B9" w:rsidRPr="00B8156B" w:rsidRDefault="00A60C76" w:rsidP="006A7833">
            <w:pPr>
              <w:jc w:val="right"/>
              <w:rPr>
                <w:rFonts w:cs="Times New Roman"/>
                <w:sz w:val="20"/>
                <w:szCs w:val="20"/>
              </w:rPr>
            </w:pPr>
            <w:r w:rsidRPr="00B8156B">
              <w:rPr>
                <w:rFonts w:cs="Times New Roman"/>
                <w:sz w:val="20"/>
                <w:szCs w:val="20"/>
              </w:rPr>
              <w:t>&lt;</w:t>
            </w:r>
            <w:r w:rsidR="00FB26B9" w:rsidRPr="00B8156B">
              <w:rPr>
                <w:rFonts w:cs="Times New Roman"/>
                <w:sz w:val="20"/>
                <w:szCs w:val="20"/>
              </w:rPr>
              <w:t>.</w:t>
            </w:r>
            <w:r w:rsidRPr="00B8156B">
              <w:rPr>
                <w:rFonts w:cs="Times New Roman"/>
                <w:sz w:val="20"/>
                <w:szCs w:val="20"/>
              </w:rPr>
              <w:t>001</w:t>
            </w:r>
          </w:p>
        </w:tc>
      </w:tr>
      <w:tr w:rsidR="00FB26B9" w:rsidRPr="00B8156B" w14:paraId="53487BB3" w14:textId="77777777" w:rsidTr="006A7833">
        <w:tc>
          <w:tcPr>
            <w:tcW w:w="2448" w:type="dxa"/>
            <w:vMerge/>
          </w:tcPr>
          <w:p w14:paraId="0CD26A92" w14:textId="77777777" w:rsidR="00FB26B9" w:rsidRPr="00B8156B" w:rsidRDefault="00FB26B9" w:rsidP="006A7833">
            <w:pPr>
              <w:jc w:val="both"/>
              <w:rPr>
                <w:rFonts w:cs="Times New Roman"/>
                <w:sz w:val="20"/>
                <w:szCs w:val="20"/>
              </w:rPr>
            </w:pPr>
          </w:p>
        </w:tc>
        <w:tc>
          <w:tcPr>
            <w:tcW w:w="2227" w:type="dxa"/>
            <w:vMerge w:val="restart"/>
          </w:tcPr>
          <w:p w14:paraId="7F4F1084" w14:textId="77777777" w:rsidR="00FB26B9" w:rsidRPr="00B8156B" w:rsidRDefault="00FB26B9" w:rsidP="006A7833">
            <w:pPr>
              <w:jc w:val="both"/>
              <w:rPr>
                <w:rFonts w:cs="Times New Roman"/>
                <w:sz w:val="20"/>
                <w:szCs w:val="20"/>
              </w:rPr>
            </w:pPr>
            <w:r w:rsidRPr="00B8156B">
              <w:rPr>
                <w:rFonts w:cs="Times New Roman"/>
                <w:sz w:val="20"/>
                <w:szCs w:val="20"/>
              </w:rPr>
              <w:t>99% Confidence Interval</w:t>
            </w:r>
          </w:p>
        </w:tc>
        <w:tc>
          <w:tcPr>
            <w:tcW w:w="1350" w:type="dxa"/>
          </w:tcPr>
          <w:p w14:paraId="1739A1F9" w14:textId="77777777" w:rsidR="00FB26B9" w:rsidRPr="00B8156B" w:rsidRDefault="00FB26B9" w:rsidP="006A7833">
            <w:pPr>
              <w:jc w:val="both"/>
              <w:rPr>
                <w:rFonts w:cs="Times New Roman"/>
                <w:sz w:val="20"/>
                <w:szCs w:val="20"/>
              </w:rPr>
            </w:pPr>
            <w:r w:rsidRPr="00B8156B">
              <w:rPr>
                <w:rFonts w:cs="Times New Roman"/>
                <w:sz w:val="20"/>
                <w:szCs w:val="20"/>
              </w:rPr>
              <w:t>Lower Bound</w:t>
            </w:r>
          </w:p>
        </w:tc>
        <w:tc>
          <w:tcPr>
            <w:tcW w:w="1623" w:type="dxa"/>
          </w:tcPr>
          <w:p w14:paraId="1907976A" w14:textId="77777777" w:rsidR="00FB26B9" w:rsidRPr="00B8156B" w:rsidRDefault="00FB26B9" w:rsidP="006A7833">
            <w:pPr>
              <w:jc w:val="right"/>
              <w:rPr>
                <w:rFonts w:cs="Times New Roman"/>
                <w:sz w:val="20"/>
                <w:szCs w:val="20"/>
              </w:rPr>
            </w:pPr>
            <w:r w:rsidRPr="00B8156B">
              <w:rPr>
                <w:rFonts w:cs="Times New Roman"/>
                <w:sz w:val="20"/>
                <w:szCs w:val="20"/>
              </w:rPr>
              <w:t>.000</w:t>
            </w:r>
          </w:p>
        </w:tc>
      </w:tr>
      <w:tr w:rsidR="00FB26B9" w:rsidRPr="00B8156B" w14:paraId="62CCFDEC" w14:textId="77777777" w:rsidTr="006A7833">
        <w:tc>
          <w:tcPr>
            <w:tcW w:w="2448" w:type="dxa"/>
            <w:vMerge/>
          </w:tcPr>
          <w:p w14:paraId="1EBE52BA" w14:textId="77777777" w:rsidR="00FB26B9" w:rsidRPr="00B8156B" w:rsidRDefault="00FB26B9" w:rsidP="006A7833">
            <w:pPr>
              <w:jc w:val="both"/>
              <w:rPr>
                <w:rFonts w:cs="Times New Roman"/>
                <w:sz w:val="20"/>
                <w:szCs w:val="20"/>
              </w:rPr>
            </w:pPr>
          </w:p>
        </w:tc>
        <w:tc>
          <w:tcPr>
            <w:tcW w:w="2227" w:type="dxa"/>
            <w:vMerge/>
          </w:tcPr>
          <w:p w14:paraId="0678751A" w14:textId="77777777" w:rsidR="00FB26B9" w:rsidRPr="00B8156B" w:rsidRDefault="00FB26B9" w:rsidP="006A7833">
            <w:pPr>
              <w:jc w:val="both"/>
              <w:rPr>
                <w:rFonts w:cs="Times New Roman"/>
                <w:sz w:val="20"/>
                <w:szCs w:val="20"/>
              </w:rPr>
            </w:pPr>
          </w:p>
        </w:tc>
        <w:tc>
          <w:tcPr>
            <w:tcW w:w="1350" w:type="dxa"/>
          </w:tcPr>
          <w:p w14:paraId="56311D84" w14:textId="77777777" w:rsidR="00FB26B9" w:rsidRPr="00B8156B" w:rsidRDefault="00FB26B9" w:rsidP="006A7833">
            <w:pPr>
              <w:jc w:val="both"/>
              <w:rPr>
                <w:rFonts w:cs="Times New Roman"/>
                <w:sz w:val="20"/>
                <w:szCs w:val="20"/>
              </w:rPr>
            </w:pPr>
            <w:r w:rsidRPr="00B8156B">
              <w:rPr>
                <w:rFonts w:cs="Times New Roman"/>
                <w:sz w:val="20"/>
                <w:szCs w:val="20"/>
              </w:rPr>
              <w:t>Upper Bound</w:t>
            </w:r>
          </w:p>
        </w:tc>
        <w:tc>
          <w:tcPr>
            <w:tcW w:w="1623" w:type="dxa"/>
          </w:tcPr>
          <w:p w14:paraId="35463E33" w14:textId="77777777" w:rsidR="00FB26B9" w:rsidRPr="00B8156B" w:rsidRDefault="00FB26B9" w:rsidP="006A7833">
            <w:pPr>
              <w:jc w:val="right"/>
              <w:rPr>
                <w:rFonts w:cs="Times New Roman"/>
                <w:sz w:val="20"/>
                <w:szCs w:val="20"/>
              </w:rPr>
            </w:pPr>
            <w:r w:rsidRPr="00B8156B">
              <w:rPr>
                <w:rFonts w:cs="Times New Roman"/>
                <w:sz w:val="20"/>
                <w:szCs w:val="20"/>
              </w:rPr>
              <w:t>.000</w:t>
            </w:r>
          </w:p>
        </w:tc>
      </w:tr>
      <w:tr w:rsidR="00FB26B9" w:rsidRPr="00B8156B" w14:paraId="5180CE15" w14:textId="77777777" w:rsidTr="006A7833">
        <w:tc>
          <w:tcPr>
            <w:tcW w:w="7648" w:type="dxa"/>
            <w:gridSpan w:val="4"/>
          </w:tcPr>
          <w:p w14:paraId="6D3626F1" w14:textId="77777777" w:rsidR="00FB26B9" w:rsidRPr="00B8156B" w:rsidRDefault="00FB26B9" w:rsidP="006A7833">
            <w:pPr>
              <w:jc w:val="both"/>
              <w:rPr>
                <w:rFonts w:cs="Times New Roman"/>
                <w:sz w:val="20"/>
                <w:szCs w:val="20"/>
              </w:rPr>
            </w:pPr>
            <w:r w:rsidRPr="00B8156B">
              <w:rPr>
                <w:rFonts w:cs="Times New Roman"/>
                <w:sz w:val="20"/>
                <w:szCs w:val="20"/>
              </w:rPr>
              <w:t>a. The test distribution is normal.</w:t>
            </w:r>
          </w:p>
        </w:tc>
      </w:tr>
      <w:tr w:rsidR="00FB26B9" w:rsidRPr="00B8156B" w14:paraId="17313794" w14:textId="77777777" w:rsidTr="006A7833">
        <w:tc>
          <w:tcPr>
            <w:tcW w:w="7648" w:type="dxa"/>
            <w:gridSpan w:val="4"/>
          </w:tcPr>
          <w:p w14:paraId="556ED012" w14:textId="77777777" w:rsidR="00FB26B9" w:rsidRPr="00B8156B" w:rsidRDefault="00FB26B9" w:rsidP="006A7833">
            <w:pPr>
              <w:jc w:val="both"/>
              <w:rPr>
                <w:rFonts w:cs="Times New Roman"/>
                <w:sz w:val="20"/>
                <w:szCs w:val="20"/>
              </w:rPr>
            </w:pPr>
            <w:r w:rsidRPr="00B8156B">
              <w:rPr>
                <w:rFonts w:cs="Times New Roman"/>
                <w:sz w:val="20"/>
                <w:szCs w:val="20"/>
              </w:rPr>
              <w:t>b. Calculated from the data.</w:t>
            </w:r>
          </w:p>
        </w:tc>
      </w:tr>
      <w:tr w:rsidR="00FB26B9" w:rsidRPr="00B8156B" w14:paraId="3C8E9858" w14:textId="77777777" w:rsidTr="006A7833">
        <w:tc>
          <w:tcPr>
            <w:tcW w:w="7648" w:type="dxa"/>
            <w:gridSpan w:val="4"/>
          </w:tcPr>
          <w:p w14:paraId="562DF7F7" w14:textId="77777777" w:rsidR="00FB26B9" w:rsidRPr="00B8156B" w:rsidRDefault="00FB26B9" w:rsidP="006A7833">
            <w:pPr>
              <w:jc w:val="both"/>
              <w:rPr>
                <w:rFonts w:cs="Times New Roman"/>
                <w:sz w:val="20"/>
                <w:szCs w:val="20"/>
              </w:rPr>
            </w:pPr>
            <w:r w:rsidRPr="00B8156B">
              <w:rPr>
                <w:rFonts w:cs="Times New Roman"/>
                <w:sz w:val="20"/>
                <w:szCs w:val="20"/>
              </w:rPr>
              <w:t>c. Lilliefors significance correction.</w:t>
            </w:r>
          </w:p>
        </w:tc>
      </w:tr>
      <w:tr w:rsidR="00FB26B9" w:rsidRPr="00B8156B" w14:paraId="0C88E3D7" w14:textId="77777777" w:rsidTr="006A7833">
        <w:tc>
          <w:tcPr>
            <w:tcW w:w="7648" w:type="dxa"/>
            <w:gridSpan w:val="4"/>
          </w:tcPr>
          <w:p w14:paraId="45774B19" w14:textId="77777777" w:rsidR="00FB26B9" w:rsidRPr="00B8156B" w:rsidRDefault="00FB26B9" w:rsidP="006A7833">
            <w:pPr>
              <w:jc w:val="both"/>
              <w:rPr>
                <w:rFonts w:cs="Times New Roman"/>
                <w:sz w:val="20"/>
                <w:szCs w:val="20"/>
              </w:rPr>
            </w:pPr>
            <w:r w:rsidRPr="00B8156B">
              <w:rPr>
                <w:rFonts w:cs="Times New Roman"/>
                <w:sz w:val="20"/>
                <w:szCs w:val="20"/>
              </w:rPr>
              <w:t>d. Lilliefors' method based on 10,000 Monte Carlo samples with a starting seed of 2,000,000.</w:t>
            </w:r>
          </w:p>
        </w:tc>
      </w:tr>
    </w:tbl>
    <w:p w14:paraId="7A9955D7" w14:textId="77777777" w:rsidR="00FB26B9" w:rsidRPr="00877800" w:rsidRDefault="00FB26B9" w:rsidP="00FB26B9">
      <w:pPr>
        <w:spacing w:line="240" w:lineRule="auto"/>
        <w:jc w:val="both"/>
        <w:rPr>
          <w:rFonts w:cs="Times New Roman"/>
          <w:b/>
          <w:bCs/>
          <w:szCs w:val="22"/>
        </w:rPr>
      </w:pPr>
    </w:p>
    <w:p w14:paraId="1D5CF7DA" w14:textId="0DB9B9C4" w:rsidR="00791E27" w:rsidRPr="00877800" w:rsidRDefault="00791E27" w:rsidP="00791E27">
      <w:pPr>
        <w:rPr>
          <w:rFonts w:cs="Times New Roman"/>
          <w:b/>
          <w:bCs/>
          <w:i/>
          <w:iCs/>
          <w:u w:val="single"/>
        </w:rPr>
      </w:pPr>
      <w:r w:rsidRPr="00877800">
        <w:rPr>
          <w:rFonts w:cs="Times New Roman"/>
          <w:b/>
          <w:bCs/>
          <w:u w:val="single"/>
        </w:rPr>
        <w:t xml:space="preserve">Normality Test after </w:t>
      </w:r>
      <w:r w:rsidR="00C944EF" w:rsidRPr="00C944EF">
        <w:rPr>
          <w:rFonts w:cs="Times New Roman"/>
          <w:b/>
          <w:bCs/>
          <w:u w:val="single"/>
        </w:rPr>
        <w:t>Outliers</w:t>
      </w:r>
    </w:p>
    <w:tbl>
      <w:tblPr>
        <w:tblStyle w:val="TableGrid"/>
        <w:tblW w:w="7648" w:type="dxa"/>
        <w:tblLayout w:type="fixed"/>
        <w:tblLook w:val="0000" w:firstRow="0" w:lastRow="0" w:firstColumn="0" w:lastColumn="0" w:noHBand="0" w:noVBand="0"/>
      </w:tblPr>
      <w:tblGrid>
        <w:gridCol w:w="2448"/>
        <w:gridCol w:w="2227"/>
        <w:gridCol w:w="1350"/>
        <w:gridCol w:w="1623"/>
      </w:tblGrid>
      <w:tr w:rsidR="00EE5057" w:rsidRPr="00AE3C4C" w14:paraId="7A67046F" w14:textId="77777777" w:rsidTr="00791E27">
        <w:tc>
          <w:tcPr>
            <w:tcW w:w="7648" w:type="dxa"/>
            <w:gridSpan w:val="4"/>
          </w:tcPr>
          <w:p w14:paraId="01E99E35" w14:textId="77777777" w:rsidR="00EE5057" w:rsidRPr="00AE3C4C" w:rsidRDefault="00EE5057" w:rsidP="00791E27">
            <w:pPr>
              <w:jc w:val="center"/>
              <w:rPr>
                <w:rFonts w:cs="Times New Roman"/>
                <w:b/>
                <w:bCs/>
                <w:sz w:val="20"/>
                <w:szCs w:val="20"/>
              </w:rPr>
            </w:pPr>
            <w:r w:rsidRPr="00AE3C4C">
              <w:rPr>
                <w:rFonts w:cs="Times New Roman"/>
                <w:b/>
                <w:bCs/>
                <w:sz w:val="20"/>
                <w:szCs w:val="20"/>
              </w:rPr>
              <w:t>One-Sample Kolmogorov-Smirnov Test</w:t>
            </w:r>
          </w:p>
        </w:tc>
      </w:tr>
      <w:tr w:rsidR="00EE5057" w:rsidRPr="00AE3C4C" w14:paraId="451E9063" w14:textId="77777777" w:rsidTr="00791E27">
        <w:tc>
          <w:tcPr>
            <w:tcW w:w="6025" w:type="dxa"/>
            <w:gridSpan w:val="3"/>
          </w:tcPr>
          <w:p w14:paraId="5D220478" w14:textId="77777777" w:rsidR="00EE5057" w:rsidRPr="00AE3C4C" w:rsidRDefault="00EE5057" w:rsidP="00791E27">
            <w:pPr>
              <w:jc w:val="both"/>
              <w:rPr>
                <w:rFonts w:cs="Times New Roman"/>
                <w:sz w:val="20"/>
                <w:szCs w:val="20"/>
              </w:rPr>
            </w:pPr>
          </w:p>
        </w:tc>
        <w:tc>
          <w:tcPr>
            <w:tcW w:w="1623" w:type="dxa"/>
          </w:tcPr>
          <w:p w14:paraId="7D1260F5" w14:textId="77777777" w:rsidR="00EE5057" w:rsidRPr="00AE3C4C" w:rsidRDefault="00EE5057" w:rsidP="00791E27">
            <w:pPr>
              <w:jc w:val="center"/>
              <w:rPr>
                <w:rFonts w:cs="Times New Roman"/>
                <w:b/>
                <w:bCs/>
                <w:sz w:val="20"/>
                <w:szCs w:val="20"/>
              </w:rPr>
            </w:pPr>
            <w:r w:rsidRPr="00AE3C4C">
              <w:rPr>
                <w:rFonts w:cs="Times New Roman"/>
                <w:b/>
                <w:bCs/>
                <w:sz w:val="20"/>
                <w:szCs w:val="20"/>
              </w:rPr>
              <w:t>Unstandardized Residual</w:t>
            </w:r>
          </w:p>
        </w:tc>
      </w:tr>
      <w:tr w:rsidR="00EE5057" w:rsidRPr="00AE3C4C" w14:paraId="06761530" w14:textId="77777777" w:rsidTr="00791E27">
        <w:tc>
          <w:tcPr>
            <w:tcW w:w="6025" w:type="dxa"/>
            <w:gridSpan w:val="3"/>
          </w:tcPr>
          <w:p w14:paraId="409609B2" w14:textId="77777777" w:rsidR="00EE5057" w:rsidRPr="00AE3C4C" w:rsidRDefault="00EE5057" w:rsidP="00791E27">
            <w:pPr>
              <w:jc w:val="both"/>
              <w:rPr>
                <w:rFonts w:cs="Times New Roman"/>
                <w:sz w:val="20"/>
                <w:szCs w:val="20"/>
              </w:rPr>
            </w:pPr>
            <w:r w:rsidRPr="00AE3C4C">
              <w:rPr>
                <w:rFonts w:cs="Times New Roman"/>
                <w:sz w:val="20"/>
                <w:szCs w:val="20"/>
              </w:rPr>
              <w:t>N</w:t>
            </w:r>
          </w:p>
        </w:tc>
        <w:tc>
          <w:tcPr>
            <w:tcW w:w="1623" w:type="dxa"/>
          </w:tcPr>
          <w:p w14:paraId="56FEC270" w14:textId="77777777" w:rsidR="00EE5057" w:rsidRPr="00AE3C4C" w:rsidRDefault="00EE5057" w:rsidP="00791E27">
            <w:pPr>
              <w:jc w:val="right"/>
              <w:rPr>
                <w:rFonts w:cs="Times New Roman"/>
                <w:sz w:val="20"/>
                <w:szCs w:val="20"/>
              </w:rPr>
            </w:pPr>
            <w:r w:rsidRPr="00AE3C4C">
              <w:rPr>
                <w:rFonts w:cs="Times New Roman"/>
                <w:sz w:val="20"/>
                <w:szCs w:val="20"/>
              </w:rPr>
              <w:t>97</w:t>
            </w:r>
          </w:p>
        </w:tc>
      </w:tr>
      <w:tr w:rsidR="00EE5057" w:rsidRPr="00AE3C4C" w14:paraId="5F0C579F" w14:textId="77777777" w:rsidTr="00791E27">
        <w:tc>
          <w:tcPr>
            <w:tcW w:w="2448" w:type="dxa"/>
            <w:vMerge w:val="restart"/>
          </w:tcPr>
          <w:p w14:paraId="7B178563" w14:textId="77777777" w:rsidR="00EE5057" w:rsidRPr="00AE3C4C" w:rsidRDefault="00EE5057" w:rsidP="00791E27">
            <w:pPr>
              <w:jc w:val="both"/>
              <w:rPr>
                <w:rFonts w:cs="Times New Roman"/>
                <w:sz w:val="20"/>
                <w:szCs w:val="20"/>
              </w:rPr>
            </w:pPr>
            <w:r w:rsidRPr="00AE3C4C">
              <w:rPr>
                <w:rFonts w:cs="Times New Roman"/>
                <w:sz w:val="20"/>
                <w:szCs w:val="20"/>
              </w:rPr>
              <w:t xml:space="preserve">Normal Parameters </w:t>
            </w:r>
            <w:r w:rsidRPr="00AE3C4C">
              <w:rPr>
                <w:rFonts w:cs="Times New Roman"/>
                <w:sz w:val="20"/>
                <w:szCs w:val="20"/>
                <w:vertAlign w:val="superscript"/>
              </w:rPr>
              <w:t>a, b</w:t>
            </w:r>
          </w:p>
        </w:tc>
        <w:tc>
          <w:tcPr>
            <w:tcW w:w="3577" w:type="dxa"/>
            <w:gridSpan w:val="2"/>
          </w:tcPr>
          <w:p w14:paraId="50651496" w14:textId="77777777" w:rsidR="00EE5057" w:rsidRPr="00AE3C4C" w:rsidRDefault="00EE5057" w:rsidP="00791E27">
            <w:pPr>
              <w:jc w:val="both"/>
              <w:rPr>
                <w:rFonts w:cs="Times New Roman"/>
                <w:sz w:val="20"/>
                <w:szCs w:val="20"/>
              </w:rPr>
            </w:pPr>
            <w:r w:rsidRPr="00AE3C4C">
              <w:rPr>
                <w:rFonts w:cs="Times New Roman"/>
                <w:sz w:val="20"/>
                <w:szCs w:val="20"/>
              </w:rPr>
              <w:t>Mean</w:t>
            </w:r>
          </w:p>
        </w:tc>
        <w:tc>
          <w:tcPr>
            <w:tcW w:w="1623" w:type="dxa"/>
          </w:tcPr>
          <w:p w14:paraId="50D38E71" w14:textId="77777777" w:rsidR="00EE5057" w:rsidRPr="00AE3C4C" w:rsidRDefault="00EE5057" w:rsidP="00791E27">
            <w:pPr>
              <w:jc w:val="right"/>
              <w:rPr>
                <w:rFonts w:cs="Times New Roman"/>
                <w:sz w:val="20"/>
                <w:szCs w:val="20"/>
              </w:rPr>
            </w:pPr>
            <w:r w:rsidRPr="00AE3C4C">
              <w:rPr>
                <w:rFonts w:cs="Times New Roman"/>
                <w:sz w:val="20"/>
                <w:szCs w:val="20"/>
              </w:rPr>
              <w:t>.0000000</w:t>
            </w:r>
          </w:p>
        </w:tc>
      </w:tr>
      <w:tr w:rsidR="00EE5057" w:rsidRPr="00AE3C4C" w14:paraId="5F29E80B" w14:textId="77777777" w:rsidTr="00791E27">
        <w:tc>
          <w:tcPr>
            <w:tcW w:w="2448" w:type="dxa"/>
            <w:vMerge/>
          </w:tcPr>
          <w:p w14:paraId="778A4F0B" w14:textId="77777777" w:rsidR="00EE5057" w:rsidRPr="00AE3C4C" w:rsidRDefault="00EE5057" w:rsidP="00791E27">
            <w:pPr>
              <w:jc w:val="both"/>
              <w:rPr>
                <w:rFonts w:cs="Times New Roman"/>
                <w:sz w:val="20"/>
                <w:szCs w:val="20"/>
              </w:rPr>
            </w:pPr>
          </w:p>
        </w:tc>
        <w:tc>
          <w:tcPr>
            <w:tcW w:w="3577" w:type="dxa"/>
            <w:gridSpan w:val="2"/>
          </w:tcPr>
          <w:p w14:paraId="10074280" w14:textId="77777777" w:rsidR="00EE5057" w:rsidRPr="00AE3C4C" w:rsidRDefault="00EE5057" w:rsidP="00791E27">
            <w:pPr>
              <w:jc w:val="both"/>
              <w:rPr>
                <w:rFonts w:cs="Times New Roman"/>
                <w:sz w:val="20"/>
                <w:szCs w:val="20"/>
              </w:rPr>
            </w:pPr>
            <w:r w:rsidRPr="00AE3C4C">
              <w:rPr>
                <w:rFonts w:cs="Times New Roman"/>
                <w:sz w:val="20"/>
                <w:szCs w:val="20"/>
              </w:rPr>
              <w:t>Standard Deviation</w:t>
            </w:r>
          </w:p>
        </w:tc>
        <w:tc>
          <w:tcPr>
            <w:tcW w:w="1623" w:type="dxa"/>
          </w:tcPr>
          <w:p w14:paraId="018ED264" w14:textId="77777777" w:rsidR="00EE5057" w:rsidRPr="00AE3C4C" w:rsidRDefault="00EE5057" w:rsidP="00791E27">
            <w:pPr>
              <w:jc w:val="right"/>
              <w:rPr>
                <w:rFonts w:cs="Times New Roman"/>
                <w:sz w:val="20"/>
                <w:szCs w:val="20"/>
              </w:rPr>
            </w:pPr>
            <w:r w:rsidRPr="00AE3C4C">
              <w:rPr>
                <w:rFonts w:cs="Times New Roman"/>
                <w:sz w:val="20"/>
                <w:szCs w:val="20"/>
              </w:rPr>
              <w:t>.00684394</w:t>
            </w:r>
          </w:p>
        </w:tc>
      </w:tr>
      <w:tr w:rsidR="00EE5057" w:rsidRPr="00AE3C4C" w14:paraId="6B0908B2" w14:textId="77777777" w:rsidTr="00791E27">
        <w:tc>
          <w:tcPr>
            <w:tcW w:w="2448" w:type="dxa"/>
            <w:vMerge w:val="restart"/>
          </w:tcPr>
          <w:p w14:paraId="65B7E428" w14:textId="77777777" w:rsidR="00EE5057" w:rsidRPr="00AE3C4C" w:rsidRDefault="00EE5057" w:rsidP="00791E27">
            <w:pPr>
              <w:jc w:val="both"/>
              <w:rPr>
                <w:rFonts w:cs="Times New Roman"/>
                <w:sz w:val="20"/>
                <w:szCs w:val="20"/>
              </w:rPr>
            </w:pPr>
            <w:r w:rsidRPr="00AE3C4C">
              <w:rPr>
                <w:rFonts w:cs="Times New Roman"/>
                <w:sz w:val="20"/>
                <w:szCs w:val="20"/>
              </w:rPr>
              <w:t>Most Extreme Differences</w:t>
            </w:r>
          </w:p>
        </w:tc>
        <w:tc>
          <w:tcPr>
            <w:tcW w:w="3577" w:type="dxa"/>
            <w:gridSpan w:val="2"/>
          </w:tcPr>
          <w:p w14:paraId="5AB8C8FE" w14:textId="77777777" w:rsidR="00EE5057" w:rsidRPr="00AE3C4C" w:rsidRDefault="00EE5057" w:rsidP="00791E27">
            <w:pPr>
              <w:jc w:val="both"/>
              <w:rPr>
                <w:rFonts w:cs="Times New Roman"/>
                <w:sz w:val="20"/>
                <w:szCs w:val="20"/>
              </w:rPr>
            </w:pPr>
            <w:r w:rsidRPr="00AE3C4C">
              <w:rPr>
                <w:rFonts w:cs="Times New Roman"/>
                <w:sz w:val="20"/>
                <w:szCs w:val="20"/>
              </w:rPr>
              <w:t>Absolute</w:t>
            </w:r>
          </w:p>
        </w:tc>
        <w:tc>
          <w:tcPr>
            <w:tcW w:w="1623" w:type="dxa"/>
          </w:tcPr>
          <w:p w14:paraId="7E0398C7" w14:textId="77777777" w:rsidR="00EE5057" w:rsidRPr="00AE3C4C" w:rsidRDefault="00EE5057" w:rsidP="00791E27">
            <w:pPr>
              <w:jc w:val="right"/>
              <w:rPr>
                <w:rFonts w:cs="Times New Roman"/>
                <w:sz w:val="20"/>
                <w:szCs w:val="20"/>
              </w:rPr>
            </w:pPr>
            <w:r w:rsidRPr="00AE3C4C">
              <w:rPr>
                <w:rFonts w:cs="Times New Roman"/>
                <w:sz w:val="20"/>
                <w:szCs w:val="20"/>
              </w:rPr>
              <w:t>.085</w:t>
            </w:r>
          </w:p>
        </w:tc>
      </w:tr>
      <w:tr w:rsidR="00EE5057" w:rsidRPr="00AE3C4C" w14:paraId="6FCD829E" w14:textId="77777777" w:rsidTr="00791E27">
        <w:tc>
          <w:tcPr>
            <w:tcW w:w="2448" w:type="dxa"/>
            <w:vMerge/>
          </w:tcPr>
          <w:p w14:paraId="549F7EFD" w14:textId="77777777" w:rsidR="00EE5057" w:rsidRPr="00AE3C4C" w:rsidRDefault="00EE5057" w:rsidP="00791E27">
            <w:pPr>
              <w:jc w:val="both"/>
              <w:rPr>
                <w:rFonts w:cs="Times New Roman"/>
                <w:sz w:val="20"/>
                <w:szCs w:val="20"/>
              </w:rPr>
            </w:pPr>
          </w:p>
        </w:tc>
        <w:tc>
          <w:tcPr>
            <w:tcW w:w="3577" w:type="dxa"/>
            <w:gridSpan w:val="2"/>
          </w:tcPr>
          <w:p w14:paraId="05D7802A" w14:textId="77777777" w:rsidR="00EE5057" w:rsidRPr="00AE3C4C" w:rsidRDefault="00EE5057" w:rsidP="00791E27">
            <w:pPr>
              <w:jc w:val="both"/>
              <w:rPr>
                <w:rFonts w:cs="Times New Roman"/>
                <w:sz w:val="20"/>
                <w:szCs w:val="20"/>
              </w:rPr>
            </w:pPr>
            <w:r w:rsidRPr="00AE3C4C">
              <w:rPr>
                <w:rFonts w:cs="Times New Roman"/>
                <w:sz w:val="20"/>
                <w:szCs w:val="20"/>
              </w:rPr>
              <w:t>Positive</w:t>
            </w:r>
          </w:p>
        </w:tc>
        <w:tc>
          <w:tcPr>
            <w:tcW w:w="1623" w:type="dxa"/>
          </w:tcPr>
          <w:p w14:paraId="375C6CFA" w14:textId="77777777" w:rsidR="00EE5057" w:rsidRPr="00AE3C4C" w:rsidRDefault="00EE5057" w:rsidP="00791E27">
            <w:pPr>
              <w:jc w:val="right"/>
              <w:rPr>
                <w:rFonts w:cs="Times New Roman"/>
                <w:sz w:val="20"/>
                <w:szCs w:val="20"/>
              </w:rPr>
            </w:pPr>
            <w:r w:rsidRPr="00AE3C4C">
              <w:rPr>
                <w:rFonts w:cs="Times New Roman"/>
                <w:sz w:val="20"/>
                <w:szCs w:val="20"/>
              </w:rPr>
              <w:t>.085</w:t>
            </w:r>
          </w:p>
        </w:tc>
      </w:tr>
      <w:tr w:rsidR="00EE5057" w:rsidRPr="00AE3C4C" w14:paraId="642B6839" w14:textId="77777777" w:rsidTr="00791E27">
        <w:tc>
          <w:tcPr>
            <w:tcW w:w="2448" w:type="dxa"/>
            <w:vMerge/>
          </w:tcPr>
          <w:p w14:paraId="3A18D266" w14:textId="77777777" w:rsidR="00EE5057" w:rsidRPr="00AE3C4C" w:rsidRDefault="00EE5057" w:rsidP="00791E27">
            <w:pPr>
              <w:jc w:val="both"/>
              <w:rPr>
                <w:rFonts w:cs="Times New Roman"/>
                <w:sz w:val="20"/>
                <w:szCs w:val="20"/>
              </w:rPr>
            </w:pPr>
          </w:p>
        </w:tc>
        <w:tc>
          <w:tcPr>
            <w:tcW w:w="3577" w:type="dxa"/>
            <w:gridSpan w:val="2"/>
          </w:tcPr>
          <w:p w14:paraId="654C5537" w14:textId="77777777" w:rsidR="00EE5057" w:rsidRPr="00AE3C4C" w:rsidRDefault="00EE5057" w:rsidP="00791E27">
            <w:pPr>
              <w:jc w:val="both"/>
              <w:rPr>
                <w:rFonts w:cs="Times New Roman"/>
                <w:sz w:val="20"/>
                <w:szCs w:val="20"/>
              </w:rPr>
            </w:pPr>
            <w:r w:rsidRPr="00AE3C4C">
              <w:rPr>
                <w:rFonts w:cs="Times New Roman"/>
                <w:sz w:val="20"/>
                <w:szCs w:val="20"/>
              </w:rPr>
              <w:t>Negative</w:t>
            </w:r>
          </w:p>
        </w:tc>
        <w:tc>
          <w:tcPr>
            <w:tcW w:w="1623" w:type="dxa"/>
          </w:tcPr>
          <w:p w14:paraId="3C6E07BB" w14:textId="77777777" w:rsidR="00EE5057" w:rsidRPr="00AE3C4C" w:rsidRDefault="00EE5057" w:rsidP="00791E27">
            <w:pPr>
              <w:jc w:val="right"/>
              <w:rPr>
                <w:rFonts w:cs="Times New Roman"/>
                <w:sz w:val="20"/>
                <w:szCs w:val="20"/>
              </w:rPr>
            </w:pPr>
            <w:r w:rsidRPr="00AE3C4C">
              <w:rPr>
                <w:rFonts w:cs="Times New Roman"/>
                <w:sz w:val="20"/>
                <w:szCs w:val="20"/>
              </w:rPr>
              <w:t>-.066</w:t>
            </w:r>
          </w:p>
        </w:tc>
      </w:tr>
      <w:tr w:rsidR="00EE5057" w:rsidRPr="00AE3C4C" w14:paraId="0F805AA7" w14:textId="77777777" w:rsidTr="00791E27">
        <w:tc>
          <w:tcPr>
            <w:tcW w:w="6025" w:type="dxa"/>
            <w:gridSpan w:val="3"/>
          </w:tcPr>
          <w:p w14:paraId="704A43FF" w14:textId="77777777" w:rsidR="00EE5057" w:rsidRPr="00AE3C4C" w:rsidRDefault="00EE5057" w:rsidP="00791E27">
            <w:pPr>
              <w:jc w:val="both"/>
              <w:rPr>
                <w:rFonts w:cs="Times New Roman"/>
                <w:sz w:val="20"/>
                <w:szCs w:val="20"/>
              </w:rPr>
            </w:pPr>
            <w:r w:rsidRPr="00AE3C4C">
              <w:rPr>
                <w:rFonts w:cs="Times New Roman"/>
                <w:sz w:val="20"/>
                <w:szCs w:val="20"/>
              </w:rPr>
              <w:t>Test Statistic</w:t>
            </w:r>
          </w:p>
        </w:tc>
        <w:tc>
          <w:tcPr>
            <w:tcW w:w="1623" w:type="dxa"/>
          </w:tcPr>
          <w:p w14:paraId="6C1F800D" w14:textId="77777777" w:rsidR="00EE5057" w:rsidRPr="00AE3C4C" w:rsidRDefault="00EE5057" w:rsidP="00791E27">
            <w:pPr>
              <w:jc w:val="right"/>
              <w:rPr>
                <w:rFonts w:cs="Times New Roman"/>
                <w:sz w:val="20"/>
                <w:szCs w:val="20"/>
              </w:rPr>
            </w:pPr>
            <w:r w:rsidRPr="00AE3C4C">
              <w:rPr>
                <w:rFonts w:cs="Times New Roman"/>
                <w:sz w:val="20"/>
                <w:szCs w:val="20"/>
              </w:rPr>
              <w:t>.085</w:t>
            </w:r>
          </w:p>
        </w:tc>
      </w:tr>
      <w:tr w:rsidR="00EE5057" w:rsidRPr="00AE3C4C" w14:paraId="14808A6D" w14:textId="77777777" w:rsidTr="00791E27">
        <w:tc>
          <w:tcPr>
            <w:tcW w:w="6025" w:type="dxa"/>
            <w:gridSpan w:val="3"/>
          </w:tcPr>
          <w:p w14:paraId="4A2269BF" w14:textId="77777777" w:rsidR="00EE5057" w:rsidRPr="00AE3C4C" w:rsidRDefault="00EE5057" w:rsidP="00791E27">
            <w:pPr>
              <w:jc w:val="both"/>
              <w:rPr>
                <w:rFonts w:cs="Times New Roman"/>
                <w:sz w:val="20"/>
                <w:szCs w:val="20"/>
              </w:rPr>
            </w:pPr>
            <w:proofErr w:type="spellStart"/>
            <w:r w:rsidRPr="00AE3C4C">
              <w:rPr>
                <w:rFonts w:cs="Times New Roman"/>
                <w:sz w:val="20"/>
                <w:szCs w:val="20"/>
              </w:rPr>
              <w:t>Asympt</w:t>
            </w:r>
            <w:proofErr w:type="spellEnd"/>
            <w:r w:rsidRPr="00AE3C4C">
              <w:rPr>
                <w:rFonts w:cs="Times New Roman"/>
                <w:sz w:val="20"/>
                <w:szCs w:val="20"/>
              </w:rPr>
              <w:t>. Sig. (2-tailed)</w:t>
            </w:r>
            <w:r w:rsidRPr="00AE3C4C">
              <w:rPr>
                <w:rFonts w:cs="Times New Roman"/>
                <w:sz w:val="20"/>
                <w:szCs w:val="20"/>
                <w:vertAlign w:val="superscript"/>
              </w:rPr>
              <w:t>c</w:t>
            </w:r>
          </w:p>
        </w:tc>
        <w:tc>
          <w:tcPr>
            <w:tcW w:w="1623" w:type="dxa"/>
          </w:tcPr>
          <w:p w14:paraId="253F9D41" w14:textId="77777777" w:rsidR="00EE5057" w:rsidRPr="00AE3C4C" w:rsidRDefault="00EE5057" w:rsidP="00791E27">
            <w:pPr>
              <w:jc w:val="right"/>
              <w:rPr>
                <w:rFonts w:cs="Times New Roman"/>
                <w:sz w:val="20"/>
                <w:szCs w:val="20"/>
              </w:rPr>
            </w:pPr>
            <w:r w:rsidRPr="00AE3C4C">
              <w:rPr>
                <w:rFonts w:cs="Times New Roman"/>
                <w:sz w:val="20"/>
                <w:szCs w:val="20"/>
              </w:rPr>
              <w:t>.083</w:t>
            </w:r>
          </w:p>
        </w:tc>
      </w:tr>
      <w:tr w:rsidR="00EE5057" w:rsidRPr="00AE3C4C" w14:paraId="29AEA2EB" w14:textId="77777777" w:rsidTr="00791E27">
        <w:tc>
          <w:tcPr>
            <w:tcW w:w="2448" w:type="dxa"/>
            <w:vMerge w:val="restart"/>
          </w:tcPr>
          <w:p w14:paraId="224B39D6" w14:textId="77777777" w:rsidR="00EE5057" w:rsidRPr="00AE3C4C" w:rsidRDefault="00EE5057" w:rsidP="00791E27">
            <w:pPr>
              <w:jc w:val="both"/>
              <w:rPr>
                <w:rFonts w:cs="Times New Roman"/>
                <w:sz w:val="20"/>
                <w:szCs w:val="20"/>
              </w:rPr>
            </w:pPr>
            <w:r w:rsidRPr="00AE3C4C">
              <w:rPr>
                <w:rFonts w:cs="Times New Roman"/>
                <w:sz w:val="20"/>
                <w:szCs w:val="20"/>
              </w:rPr>
              <w:t>Monte Carlo Sig. (2-tailed)</w:t>
            </w:r>
            <w:r w:rsidRPr="00AE3C4C">
              <w:rPr>
                <w:rFonts w:cs="Times New Roman"/>
                <w:sz w:val="20"/>
                <w:szCs w:val="20"/>
                <w:vertAlign w:val="superscript"/>
              </w:rPr>
              <w:t>d</w:t>
            </w:r>
          </w:p>
        </w:tc>
        <w:tc>
          <w:tcPr>
            <w:tcW w:w="3577" w:type="dxa"/>
            <w:gridSpan w:val="2"/>
          </w:tcPr>
          <w:p w14:paraId="3AF69019" w14:textId="77777777" w:rsidR="00EE5057" w:rsidRPr="00AE3C4C" w:rsidRDefault="00EE5057" w:rsidP="00791E27">
            <w:pPr>
              <w:jc w:val="both"/>
              <w:rPr>
                <w:rFonts w:cs="Times New Roman"/>
                <w:sz w:val="20"/>
                <w:szCs w:val="20"/>
              </w:rPr>
            </w:pPr>
            <w:r w:rsidRPr="00AE3C4C">
              <w:rPr>
                <w:rFonts w:cs="Times New Roman"/>
                <w:sz w:val="20"/>
                <w:szCs w:val="20"/>
              </w:rPr>
              <w:t>Sig.</w:t>
            </w:r>
          </w:p>
        </w:tc>
        <w:tc>
          <w:tcPr>
            <w:tcW w:w="1623" w:type="dxa"/>
          </w:tcPr>
          <w:p w14:paraId="2002E241" w14:textId="054A4FE1" w:rsidR="00EE5057" w:rsidRPr="00AE3C4C" w:rsidRDefault="00EE5057" w:rsidP="00791E27">
            <w:pPr>
              <w:jc w:val="right"/>
              <w:rPr>
                <w:rFonts w:cs="Times New Roman"/>
                <w:sz w:val="20"/>
                <w:szCs w:val="20"/>
              </w:rPr>
            </w:pPr>
            <w:r w:rsidRPr="00AE3C4C">
              <w:rPr>
                <w:rFonts w:cs="Times New Roman"/>
                <w:sz w:val="20"/>
                <w:szCs w:val="20"/>
              </w:rPr>
              <w:t>.</w:t>
            </w:r>
            <w:r w:rsidR="008876E7" w:rsidRPr="00AE3C4C">
              <w:rPr>
                <w:rFonts w:cs="Times New Roman"/>
                <w:sz w:val="20"/>
                <w:szCs w:val="20"/>
              </w:rPr>
              <w:t>086</w:t>
            </w:r>
          </w:p>
        </w:tc>
      </w:tr>
      <w:tr w:rsidR="00EE5057" w:rsidRPr="00AE3C4C" w14:paraId="71C0B98B" w14:textId="77777777" w:rsidTr="00791E27">
        <w:tc>
          <w:tcPr>
            <w:tcW w:w="2448" w:type="dxa"/>
            <w:vMerge/>
          </w:tcPr>
          <w:p w14:paraId="2BACD9E7" w14:textId="77777777" w:rsidR="00EE5057" w:rsidRPr="00AE3C4C" w:rsidRDefault="00EE5057" w:rsidP="00791E27">
            <w:pPr>
              <w:jc w:val="both"/>
              <w:rPr>
                <w:rFonts w:cs="Times New Roman"/>
                <w:sz w:val="20"/>
                <w:szCs w:val="20"/>
              </w:rPr>
            </w:pPr>
          </w:p>
        </w:tc>
        <w:tc>
          <w:tcPr>
            <w:tcW w:w="2227" w:type="dxa"/>
            <w:vMerge w:val="restart"/>
          </w:tcPr>
          <w:p w14:paraId="2130462A" w14:textId="77777777" w:rsidR="00EE5057" w:rsidRPr="00AE3C4C" w:rsidRDefault="00EE5057" w:rsidP="00791E27">
            <w:pPr>
              <w:jc w:val="both"/>
              <w:rPr>
                <w:rFonts w:cs="Times New Roman"/>
                <w:sz w:val="20"/>
                <w:szCs w:val="20"/>
              </w:rPr>
            </w:pPr>
            <w:r w:rsidRPr="00AE3C4C">
              <w:rPr>
                <w:rFonts w:cs="Times New Roman"/>
                <w:sz w:val="20"/>
                <w:szCs w:val="20"/>
              </w:rPr>
              <w:t>99% Confidence Interval</w:t>
            </w:r>
          </w:p>
        </w:tc>
        <w:tc>
          <w:tcPr>
            <w:tcW w:w="1350" w:type="dxa"/>
          </w:tcPr>
          <w:p w14:paraId="54008B87" w14:textId="77777777" w:rsidR="00EE5057" w:rsidRPr="00AE3C4C" w:rsidRDefault="00EE5057" w:rsidP="00791E27">
            <w:pPr>
              <w:jc w:val="both"/>
              <w:rPr>
                <w:rFonts w:cs="Times New Roman"/>
                <w:sz w:val="20"/>
                <w:szCs w:val="20"/>
              </w:rPr>
            </w:pPr>
            <w:r w:rsidRPr="00AE3C4C">
              <w:rPr>
                <w:rFonts w:cs="Times New Roman"/>
                <w:sz w:val="20"/>
                <w:szCs w:val="20"/>
              </w:rPr>
              <w:t>Lower Bound</w:t>
            </w:r>
          </w:p>
        </w:tc>
        <w:tc>
          <w:tcPr>
            <w:tcW w:w="1623" w:type="dxa"/>
          </w:tcPr>
          <w:p w14:paraId="33F5A4D1" w14:textId="51BBA9F5" w:rsidR="00EE5057" w:rsidRPr="00AE3C4C" w:rsidRDefault="00EE5057" w:rsidP="00791E27">
            <w:pPr>
              <w:jc w:val="right"/>
              <w:rPr>
                <w:rFonts w:cs="Times New Roman"/>
                <w:sz w:val="20"/>
                <w:szCs w:val="20"/>
              </w:rPr>
            </w:pPr>
            <w:r w:rsidRPr="00AE3C4C">
              <w:rPr>
                <w:rFonts w:cs="Times New Roman"/>
                <w:sz w:val="20"/>
                <w:szCs w:val="20"/>
              </w:rPr>
              <w:t>.</w:t>
            </w:r>
            <w:r w:rsidR="008876E7" w:rsidRPr="00AE3C4C">
              <w:rPr>
                <w:rFonts w:cs="Times New Roman"/>
                <w:sz w:val="20"/>
                <w:szCs w:val="20"/>
              </w:rPr>
              <w:t>079</w:t>
            </w:r>
          </w:p>
        </w:tc>
      </w:tr>
      <w:tr w:rsidR="00EE5057" w:rsidRPr="00AE3C4C" w14:paraId="5EFE0C6D" w14:textId="77777777" w:rsidTr="00791E27">
        <w:tc>
          <w:tcPr>
            <w:tcW w:w="2448" w:type="dxa"/>
            <w:vMerge/>
          </w:tcPr>
          <w:p w14:paraId="099AFE9D" w14:textId="77777777" w:rsidR="00EE5057" w:rsidRPr="00AE3C4C" w:rsidRDefault="00EE5057" w:rsidP="00791E27">
            <w:pPr>
              <w:jc w:val="both"/>
              <w:rPr>
                <w:rFonts w:cs="Times New Roman"/>
                <w:sz w:val="20"/>
                <w:szCs w:val="20"/>
              </w:rPr>
            </w:pPr>
          </w:p>
        </w:tc>
        <w:tc>
          <w:tcPr>
            <w:tcW w:w="2227" w:type="dxa"/>
            <w:vMerge/>
          </w:tcPr>
          <w:p w14:paraId="1A267CEB" w14:textId="77777777" w:rsidR="00EE5057" w:rsidRPr="00AE3C4C" w:rsidRDefault="00EE5057" w:rsidP="00791E27">
            <w:pPr>
              <w:jc w:val="both"/>
              <w:rPr>
                <w:rFonts w:cs="Times New Roman"/>
                <w:sz w:val="20"/>
                <w:szCs w:val="20"/>
              </w:rPr>
            </w:pPr>
          </w:p>
        </w:tc>
        <w:tc>
          <w:tcPr>
            <w:tcW w:w="1350" w:type="dxa"/>
          </w:tcPr>
          <w:p w14:paraId="5192F978" w14:textId="77777777" w:rsidR="00EE5057" w:rsidRPr="00AE3C4C" w:rsidRDefault="00EE5057" w:rsidP="00791E27">
            <w:pPr>
              <w:jc w:val="both"/>
              <w:rPr>
                <w:rFonts w:cs="Times New Roman"/>
                <w:sz w:val="20"/>
                <w:szCs w:val="20"/>
              </w:rPr>
            </w:pPr>
            <w:r w:rsidRPr="00AE3C4C">
              <w:rPr>
                <w:rFonts w:cs="Times New Roman"/>
                <w:sz w:val="20"/>
                <w:szCs w:val="20"/>
              </w:rPr>
              <w:t>Upper Bound</w:t>
            </w:r>
          </w:p>
        </w:tc>
        <w:tc>
          <w:tcPr>
            <w:tcW w:w="1623" w:type="dxa"/>
          </w:tcPr>
          <w:p w14:paraId="0E794FFB" w14:textId="25D39AD8" w:rsidR="00EE5057" w:rsidRPr="00AE3C4C" w:rsidRDefault="00EE5057" w:rsidP="00791E27">
            <w:pPr>
              <w:jc w:val="right"/>
              <w:rPr>
                <w:rFonts w:cs="Times New Roman"/>
                <w:sz w:val="20"/>
                <w:szCs w:val="20"/>
              </w:rPr>
            </w:pPr>
            <w:r w:rsidRPr="00AE3C4C">
              <w:rPr>
                <w:rFonts w:cs="Times New Roman"/>
                <w:sz w:val="20"/>
                <w:szCs w:val="20"/>
              </w:rPr>
              <w:t>.</w:t>
            </w:r>
            <w:r w:rsidR="008876E7" w:rsidRPr="00AE3C4C">
              <w:rPr>
                <w:rFonts w:cs="Times New Roman"/>
                <w:sz w:val="20"/>
                <w:szCs w:val="20"/>
              </w:rPr>
              <w:t>093</w:t>
            </w:r>
          </w:p>
        </w:tc>
      </w:tr>
      <w:tr w:rsidR="00EE5057" w:rsidRPr="00AE3C4C" w14:paraId="623E96C5" w14:textId="77777777" w:rsidTr="00791E27">
        <w:tc>
          <w:tcPr>
            <w:tcW w:w="7648" w:type="dxa"/>
            <w:gridSpan w:val="4"/>
          </w:tcPr>
          <w:p w14:paraId="532F8CEF" w14:textId="77777777" w:rsidR="00EE5057" w:rsidRPr="00AE3C4C" w:rsidRDefault="00EE5057" w:rsidP="00791E27">
            <w:pPr>
              <w:jc w:val="both"/>
              <w:rPr>
                <w:rFonts w:cs="Times New Roman"/>
                <w:sz w:val="20"/>
                <w:szCs w:val="20"/>
              </w:rPr>
            </w:pPr>
            <w:r w:rsidRPr="00AE3C4C">
              <w:rPr>
                <w:rFonts w:cs="Times New Roman"/>
                <w:sz w:val="20"/>
                <w:szCs w:val="20"/>
              </w:rPr>
              <w:t>a. The test distribution is normal.</w:t>
            </w:r>
          </w:p>
        </w:tc>
      </w:tr>
      <w:tr w:rsidR="00EE5057" w:rsidRPr="00AE3C4C" w14:paraId="0A50B8D9" w14:textId="77777777" w:rsidTr="00791E27">
        <w:tc>
          <w:tcPr>
            <w:tcW w:w="7648" w:type="dxa"/>
            <w:gridSpan w:val="4"/>
          </w:tcPr>
          <w:p w14:paraId="162AFDA1" w14:textId="77777777" w:rsidR="00EE5057" w:rsidRPr="00AE3C4C" w:rsidRDefault="00EE5057" w:rsidP="00791E27">
            <w:pPr>
              <w:jc w:val="both"/>
              <w:rPr>
                <w:rFonts w:cs="Times New Roman"/>
                <w:sz w:val="20"/>
                <w:szCs w:val="20"/>
              </w:rPr>
            </w:pPr>
            <w:r w:rsidRPr="00AE3C4C">
              <w:rPr>
                <w:rFonts w:cs="Times New Roman"/>
                <w:sz w:val="20"/>
                <w:szCs w:val="20"/>
              </w:rPr>
              <w:t>b. Calculated from the data.</w:t>
            </w:r>
          </w:p>
        </w:tc>
      </w:tr>
      <w:tr w:rsidR="00EE5057" w:rsidRPr="00AE3C4C" w14:paraId="28E385D3" w14:textId="77777777" w:rsidTr="00791E27">
        <w:tc>
          <w:tcPr>
            <w:tcW w:w="7648" w:type="dxa"/>
            <w:gridSpan w:val="4"/>
          </w:tcPr>
          <w:p w14:paraId="55D00884" w14:textId="77777777" w:rsidR="00EE5057" w:rsidRPr="00AE3C4C" w:rsidRDefault="00EE5057" w:rsidP="00791E27">
            <w:pPr>
              <w:jc w:val="both"/>
              <w:rPr>
                <w:rFonts w:cs="Times New Roman"/>
                <w:sz w:val="20"/>
                <w:szCs w:val="20"/>
              </w:rPr>
            </w:pPr>
            <w:r w:rsidRPr="00AE3C4C">
              <w:rPr>
                <w:rFonts w:cs="Times New Roman"/>
                <w:sz w:val="20"/>
                <w:szCs w:val="20"/>
              </w:rPr>
              <w:t>c. Lilliefors significance correction.</w:t>
            </w:r>
          </w:p>
        </w:tc>
      </w:tr>
      <w:tr w:rsidR="00EE5057" w:rsidRPr="00AE3C4C" w14:paraId="5E17B00E" w14:textId="77777777" w:rsidTr="00791E27">
        <w:tc>
          <w:tcPr>
            <w:tcW w:w="7648" w:type="dxa"/>
            <w:gridSpan w:val="4"/>
          </w:tcPr>
          <w:p w14:paraId="3B91A946" w14:textId="77777777" w:rsidR="00EE5057" w:rsidRPr="00AE3C4C" w:rsidRDefault="00EE5057" w:rsidP="00791E27">
            <w:pPr>
              <w:jc w:val="both"/>
              <w:rPr>
                <w:rFonts w:cs="Times New Roman"/>
                <w:sz w:val="20"/>
                <w:szCs w:val="20"/>
              </w:rPr>
            </w:pPr>
            <w:r w:rsidRPr="00AE3C4C">
              <w:rPr>
                <w:rFonts w:cs="Times New Roman"/>
                <w:sz w:val="20"/>
                <w:szCs w:val="20"/>
              </w:rPr>
              <w:t>d. Lilliefors' method based on 10,000 Monte Carlo samples with starting seed 299883525.</w:t>
            </w:r>
          </w:p>
        </w:tc>
      </w:tr>
    </w:tbl>
    <w:p w14:paraId="4DC9E9D1" w14:textId="77777777" w:rsidR="00EE5057" w:rsidRPr="00877800" w:rsidRDefault="00EE5057" w:rsidP="00EE5057">
      <w:pPr>
        <w:spacing w:line="240" w:lineRule="auto"/>
        <w:jc w:val="both"/>
        <w:rPr>
          <w:rFonts w:cs="Times New Roman"/>
          <w:b/>
          <w:bCs/>
          <w:szCs w:val="22"/>
        </w:rPr>
      </w:pPr>
    </w:p>
    <w:p w14:paraId="736C75EF" w14:textId="77777777" w:rsidR="000E32B7" w:rsidRPr="00877800" w:rsidRDefault="000E32B7" w:rsidP="00EE5057">
      <w:pPr>
        <w:spacing w:line="240" w:lineRule="auto"/>
        <w:jc w:val="both"/>
        <w:rPr>
          <w:rFonts w:cs="Times New Roman"/>
          <w:b/>
          <w:bCs/>
          <w:szCs w:val="22"/>
        </w:rPr>
      </w:pPr>
    </w:p>
    <w:p w14:paraId="343C97A0" w14:textId="77777777" w:rsidR="000E32B7" w:rsidRPr="00877800" w:rsidRDefault="000E32B7" w:rsidP="00EE5057">
      <w:pPr>
        <w:spacing w:line="240" w:lineRule="auto"/>
        <w:jc w:val="both"/>
        <w:rPr>
          <w:rFonts w:cs="Times New Roman"/>
          <w:b/>
          <w:bCs/>
          <w:szCs w:val="22"/>
        </w:rPr>
      </w:pPr>
    </w:p>
    <w:p w14:paraId="53FE0D6A" w14:textId="77777777" w:rsidR="000E32B7" w:rsidRPr="00877800" w:rsidRDefault="000E32B7" w:rsidP="00EE5057">
      <w:pPr>
        <w:spacing w:line="240" w:lineRule="auto"/>
        <w:jc w:val="both"/>
        <w:rPr>
          <w:rFonts w:cs="Times New Roman"/>
          <w:b/>
          <w:bCs/>
          <w:szCs w:val="22"/>
        </w:rPr>
      </w:pPr>
    </w:p>
    <w:p w14:paraId="6EE53918" w14:textId="77777777" w:rsidR="000E32B7" w:rsidRPr="00877800" w:rsidRDefault="000E32B7" w:rsidP="00EE5057">
      <w:pPr>
        <w:spacing w:line="240" w:lineRule="auto"/>
        <w:jc w:val="both"/>
        <w:rPr>
          <w:rFonts w:cs="Times New Roman"/>
          <w:b/>
          <w:bCs/>
          <w:szCs w:val="22"/>
        </w:rPr>
      </w:pPr>
    </w:p>
    <w:p w14:paraId="398B9748" w14:textId="77777777" w:rsidR="000E32B7" w:rsidRPr="00877800" w:rsidRDefault="000E32B7" w:rsidP="00EE5057">
      <w:pPr>
        <w:spacing w:line="240" w:lineRule="auto"/>
        <w:jc w:val="both"/>
        <w:rPr>
          <w:rFonts w:cs="Times New Roman"/>
          <w:b/>
          <w:bCs/>
          <w:szCs w:val="22"/>
        </w:rPr>
      </w:pPr>
    </w:p>
    <w:p w14:paraId="4AF93C96" w14:textId="77777777" w:rsidR="0029181A" w:rsidRDefault="0029181A" w:rsidP="000E32B7">
      <w:pPr>
        <w:rPr>
          <w:rFonts w:cs="Times New Roman"/>
          <w:b/>
          <w:bCs/>
          <w:u w:val="single"/>
        </w:rPr>
        <w:sectPr w:rsidR="0029181A" w:rsidSect="009B2DC8">
          <w:headerReference w:type="even" r:id="rId166"/>
          <w:headerReference w:type="default" r:id="rId167"/>
          <w:pgSz w:w="11906" w:h="16838" w:code="9"/>
          <w:pgMar w:top="2268" w:right="1701" w:bottom="1701" w:left="2268" w:header="720" w:footer="720" w:gutter="0"/>
          <w:cols w:space="720"/>
          <w:docGrid w:linePitch="360"/>
        </w:sectPr>
      </w:pPr>
    </w:p>
    <w:p w14:paraId="442A408A" w14:textId="093A501D" w:rsidR="000E32B7" w:rsidRPr="00877800" w:rsidRDefault="000E32B7" w:rsidP="000E32B7">
      <w:pPr>
        <w:rPr>
          <w:rFonts w:cs="Times New Roman"/>
          <w:b/>
          <w:bCs/>
          <w:i/>
          <w:iCs/>
          <w:u w:val="single"/>
        </w:rPr>
      </w:pPr>
      <w:r w:rsidRPr="00877800">
        <w:rPr>
          <w:rFonts w:cs="Times New Roman"/>
          <w:b/>
          <w:bCs/>
          <w:u w:val="single"/>
        </w:rPr>
        <w:lastRenderedPageBreak/>
        <w:t>Heteroscedasticity Test</w:t>
      </w:r>
    </w:p>
    <w:tbl>
      <w:tblPr>
        <w:tblStyle w:val="TableGrid"/>
        <w:tblW w:w="7825" w:type="dxa"/>
        <w:jc w:val="center"/>
        <w:tblLayout w:type="fixed"/>
        <w:tblLook w:val="0000" w:firstRow="0" w:lastRow="0" w:firstColumn="0" w:lastColumn="0" w:noHBand="0" w:noVBand="0"/>
      </w:tblPr>
      <w:tblGrid>
        <w:gridCol w:w="648"/>
        <w:gridCol w:w="1178"/>
        <w:gridCol w:w="1331"/>
        <w:gridCol w:w="1331"/>
        <w:gridCol w:w="1469"/>
        <w:gridCol w:w="1025"/>
        <w:gridCol w:w="843"/>
      </w:tblGrid>
      <w:tr w:rsidR="000A51C2" w:rsidRPr="00AE3C4C" w14:paraId="3C43DD94" w14:textId="77777777" w:rsidTr="008F081C">
        <w:trPr>
          <w:jc w:val="center"/>
        </w:trPr>
        <w:tc>
          <w:tcPr>
            <w:tcW w:w="7825" w:type="dxa"/>
            <w:gridSpan w:val="7"/>
          </w:tcPr>
          <w:p w14:paraId="5ACB1725" w14:textId="77777777" w:rsidR="000A51C2" w:rsidRPr="00AE3C4C" w:rsidRDefault="000A51C2" w:rsidP="008F081C">
            <w:pPr>
              <w:jc w:val="center"/>
              <w:rPr>
                <w:rFonts w:cs="Times New Roman"/>
                <w:sz w:val="20"/>
                <w:szCs w:val="20"/>
              </w:rPr>
            </w:pPr>
            <w:proofErr w:type="spellStart"/>
            <w:r w:rsidRPr="00AE3C4C">
              <w:rPr>
                <w:rFonts w:cs="Times New Roman"/>
                <w:b/>
                <w:bCs/>
                <w:sz w:val="20"/>
                <w:szCs w:val="20"/>
              </w:rPr>
              <w:t>Coefficients</w:t>
            </w:r>
            <w:r w:rsidRPr="00AE3C4C">
              <w:rPr>
                <w:rFonts w:cs="Times New Roman"/>
                <w:b/>
                <w:bCs/>
                <w:sz w:val="20"/>
                <w:szCs w:val="20"/>
                <w:vertAlign w:val="superscript"/>
              </w:rPr>
              <w:t>a</w:t>
            </w:r>
            <w:proofErr w:type="spellEnd"/>
          </w:p>
        </w:tc>
      </w:tr>
      <w:tr w:rsidR="000A51C2" w:rsidRPr="00AE3C4C" w14:paraId="4B0B358F" w14:textId="77777777" w:rsidTr="008F081C">
        <w:trPr>
          <w:jc w:val="center"/>
        </w:trPr>
        <w:tc>
          <w:tcPr>
            <w:tcW w:w="1826" w:type="dxa"/>
            <w:gridSpan w:val="2"/>
            <w:vMerge w:val="restart"/>
          </w:tcPr>
          <w:p w14:paraId="12984944" w14:textId="77777777" w:rsidR="000A51C2" w:rsidRPr="00AE3C4C" w:rsidRDefault="000A51C2" w:rsidP="008F081C">
            <w:pPr>
              <w:jc w:val="center"/>
              <w:rPr>
                <w:rFonts w:cs="Times New Roman"/>
                <w:b/>
                <w:bCs/>
                <w:sz w:val="20"/>
                <w:szCs w:val="20"/>
              </w:rPr>
            </w:pPr>
            <w:r w:rsidRPr="00AE3C4C">
              <w:rPr>
                <w:rFonts w:cs="Times New Roman"/>
                <w:b/>
                <w:bCs/>
                <w:sz w:val="20"/>
                <w:szCs w:val="20"/>
              </w:rPr>
              <w:t>Model</w:t>
            </w:r>
          </w:p>
        </w:tc>
        <w:tc>
          <w:tcPr>
            <w:tcW w:w="2662" w:type="dxa"/>
            <w:gridSpan w:val="2"/>
          </w:tcPr>
          <w:p w14:paraId="773F68A7" w14:textId="77777777" w:rsidR="000A51C2" w:rsidRPr="00AE3C4C" w:rsidRDefault="000A51C2" w:rsidP="008F081C">
            <w:pPr>
              <w:jc w:val="center"/>
              <w:rPr>
                <w:rFonts w:cs="Times New Roman"/>
                <w:b/>
                <w:bCs/>
                <w:sz w:val="20"/>
                <w:szCs w:val="20"/>
              </w:rPr>
            </w:pPr>
            <w:r w:rsidRPr="00AE3C4C">
              <w:rPr>
                <w:rFonts w:cs="Times New Roman"/>
                <w:b/>
                <w:bCs/>
                <w:sz w:val="20"/>
                <w:szCs w:val="20"/>
              </w:rPr>
              <w:t>Unstandardized Coefficients</w:t>
            </w:r>
          </w:p>
        </w:tc>
        <w:tc>
          <w:tcPr>
            <w:tcW w:w="1469" w:type="dxa"/>
          </w:tcPr>
          <w:p w14:paraId="569EBC49" w14:textId="77777777" w:rsidR="000A51C2" w:rsidRPr="00AE3C4C" w:rsidRDefault="000A51C2" w:rsidP="008F081C">
            <w:pPr>
              <w:jc w:val="center"/>
              <w:rPr>
                <w:rFonts w:cs="Times New Roman"/>
                <w:b/>
                <w:bCs/>
                <w:sz w:val="20"/>
                <w:szCs w:val="20"/>
              </w:rPr>
            </w:pPr>
            <w:r w:rsidRPr="00AE3C4C">
              <w:rPr>
                <w:rFonts w:cs="Times New Roman"/>
                <w:b/>
                <w:bCs/>
                <w:sz w:val="20"/>
                <w:szCs w:val="20"/>
              </w:rPr>
              <w:t>Standardized Coefficients</w:t>
            </w:r>
          </w:p>
        </w:tc>
        <w:tc>
          <w:tcPr>
            <w:tcW w:w="1025" w:type="dxa"/>
            <w:vMerge w:val="restart"/>
          </w:tcPr>
          <w:p w14:paraId="22AA32D5" w14:textId="77777777" w:rsidR="000A51C2" w:rsidRPr="00AE3C4C" w:rsidRDefault="000A51C2" w:rsidP="008F081C">
            <w:pPr>
              <w:jc w:val="center"/>
              <w:rPr>
                <w:rFonts w:cs="Times New Roman"/>
                <w:b/>
                <w:bCs/>
                <w:sz w:val="20"/>
                <w:szCs w:val="20"/>
              </w:rPr>
            </w:pPr>
            <w:r w:rsidRPr="00AE3C4C">
              <w:rPr>
                <w:rFonts w:cs="Times New Roman"/>
                <w:b/>
                <w:bCs/>
                <w:sz w:val="20"/>
                <w:szCs w:val="20"/>
              </w:rPr>
              <w:t>t</w:t>
            </w:r>
          </w:p>
        </w:tc>
        <w:tc>
          <w:tcPr>
            <w:tcW w:w="843" w:type="dxa"/>
            <w:vMerge w:val="restart"/>
          </w:tcPr>
          <w:p w14:paraId="766CE7F2" w14:textId="77777777" w:rsidR="000A51C2" w:rsidRPr="00AE3C4C" w:rsidRDefault="000A51C2" w:rsidP="008F081C">
            <w:pPr>
              <w:jc w:val="center"/>
              <w:rPr>
                <w:rFonts w:cs="Times New Roman"/>
                <w:b/>
                <w:bCs/>
                <w:sz w:val="20"/>
                <w:szCs w:val="20"/>
              </w:rPr>
            </w:pPr>
            <w:r w:rsidRPr="00AE3C4C">
              <w:rPr>
                <w:rFonts w:cs="Times New Roman"/>
                <w:b/>
                <w:bCs/>
                <w:sz w:val="20"/>
                <w:szCs w:val="20"/>
              </w:rPr>
              <w:t>Sig.</w:t>
            </w:r>
          </w:p>
        </w:tc>
      </w:tr>
      <w:tr w:rsidR="000A51C2" w:rsidRPr="00AE3C4C" w14:paraId="04BE2469" w14:textId="77777777" w:rsidTr="008F081C">
        <w:trPr>
          <w:jc w:val="center"/>
        </w:trPr>
        <w:tc>
          <w:tcPr>
            <w:tcW w:w="1826" w:type="dxa"/>
            <w:gridSpan w:val="2"/>
            <w:vMerge/>
          </w:tcPr>
          <w:p w14:paraId="08129887" w14:textId="77777777" w:rsidR="000A51C2" w:rsidRPr="00AE3C4C" w:rsidRDefault="000A51C2" w:rsidP="008F081C">
            <w:pPr>
              <w:jc w:val="center"/>
              <w:rPr>
                <w:rFonts w:cs="Times New Roman"/>
                <w:b/>
                <w:bCs/>
                <w:sz w:val="20"/>
                <w:szCs w:val="20"/>
              </w:rPr>
            </w:pPr>
          </w:p>
        </w:tc>
        <w:tc>
          <w:tcPr>
            <w:tcW w:w="1331" w:type="dxa"/>
          </w:tcPr>
          <w:p w14:paraId="4C7223E5" w14:textId="77777777" w:rsidR="000A51C2" w:rsidRPr="00AE3C4C" w:rsidRDefault="000A51C2" w:rsidP="008F081C">
            <w:pPr>
              <w:jc w:val="center"/>
              <w:rPr>
                <w:rFonts w:cs="Times New Roman"/>
                <w:b/>
                <w:bCs/>
                <w:sz w:val="20"/>
                <w:szCs w:val="20"/>
              </w:rPr>
            </w:pPr>
            <w:r w:rsidRPr="00AE3C4C">
              <w:rPr>
                <w:rFonts w:cs="Times New Roman"/>
                <w:b/>
                <w:bCs/>
                <w:sz w:val="20"/>
                <w:szCs w:val="20"/>
              </w:rPr>
              <w:t>B</w:t>
            </w:r>
          </w:p>
        </w:tc>
        <w:tc>
          <w:tcPr>
            <w:tcW w:w="1331" w:type="dxa"/>
          </w:tcPr>
          <w:p w14:paraId="51D7F284" w14:textId="77777777" w:rsidR="000A51C2" w:rsidRPr="00AE3C4C" w:rsidRDefault="000A51C2" w:rsidP="008F081C">
            <w:pPr>
              <w:jc w:val="center"/>
              <w:rPr>
                <w:rFonts w:cs="Times New Roman"/>
                <w:b/>
                <w:bCs/>
                <w:sz w:val="20"/>
                <w:szCs w:val="20"/>
              </w:rPr>
            </w:pPr>
            <w:r w:rsidRPr="00AE3C4C">
              <w:rPr>
                <w:rFonts w:cs="Times New Roman"/>
                <w:b/>
                <w:bCs/>
                <w:sz w:val="20"/>
                <w:szCs w:val="20"/>
              </w:rPr>
              <w:t>Std. Error</w:t>
            </w:r>
          </w:p>
        </w:tc>
        <w:tc>
          <w:tcPr>
            <w:tcW w:w="1469" w:type="dxa"/>
          </w:tcPr>
          <w:p w14:paraId="647F8220" w14:textId="77777777" w:rsidR="000A51C2" w:rsidRPr="00AE3C4C" w:rsidRDefault="000A51C2" w:rsidP="008F081C">
            <w:pPr>
              <w:jc w:val="center"/>
              <w:rPr>
                <w:rFonts w:cs="Times New Roman"/>
                <w:b/>
                <w:bCs/>
                <w:sz w:val="20"/>
                <w:szCs w:val="20"/>
              </w:rPr>
            </w:pPr>
            <w:r w:rsidRPr="00AE3C4C">
              <w:rPr>
                <w:rFonts w:cs="Times New Roman"/>
                <w:b/>
                <w:bCs/>
                <w:sz w:val="20"/>
                <w:szCs w:val="20"/>
              </w:rPr>
              <w:t>Beta</w:t>
            </w:r>
          </w:p>
        </w:tc>
        <w:tc>
          <w:tcPr>
            <w:tcW w:w="1025" w:type="dxa"/>
            <w:vMerge/>
          </w:tcPr>
          <w:p w14:paraId="0AAFED1B" w14:textId="77777777" w:rsidR="000A51C2" w:rsidRPr="00AE3C4C" w:rsidRDefault="000A51C2" w:rsidP="008F081C">
            <w:pPr>
              <w:rPr>
                <w:rFonts w:cs="Times New Roman"/>
                <w:sz w:val="20"/>
                <w:szCs w:val="20"/>
              </w:rPr>
            </w:pPr>
          </w:p>
        </w:tc>
        <w:tc>
          <w:tcPr>
            <w:tcW w:w="843" w:type="dxa"/>
            <w:vMerge/>
          </w:tcPr>
          <w:p w14:paraId="1A27D25E" w14:textId="77777777" w:rsidR="000A51C2" w:rsidRPr="00AE3C4C" w:rsidRDefault="000A51C2" w:rsidP="008F081C">
            <w:pPr>
              <w:rPr>
                <w:rFonts w:cs="Times New Roman"/>
                <w:sz w:val="20"/>
                <w:szCs w:val="20"/>
              </w:rPr>
            </w:pPr>
          </w:p>
        </w:tc>
      </w:tr>
      <w:tr w:rsidR="000A51C2" w:rsidRPr="00AE3C4C" w14:paraId="51597F0A" w14:textId="77777777" w:rsidTr="008F081C">
        <w:trPr>
          <w:jc w:val="center"/>
        </w:trPr>
        <w:tc>
          <w:tcPr>
            <w:tcW w:w="648" w:type="dxa"/>
            <w:vMerge w:val="restart"/>
          </w:tcPr>
          <w:p w14:paraId="0D8795D5" w14:textId="77777777" w:rsidR="000A51C2" w:rsidRPr="00AE3C4C" w:rsidRDefault="000A51C2" w:rsidP="008F081C">
            <w:pPr>
              <w:rPr>
                <w:rFonts w:cs="Times New Roman"/>
                <w:sz w:val="20"/>
                <w:szCs w:val="20"/>
              </w:rPr>
            </w:pPr>
            <w:r w:rsidRPr="00AE3C4C">
              <w:rPr>
                <w:rFonts w:cs="Times New Roman"/>
                <w:sz w:val="20"/>
                <w:szCs w:val="20"/>
              </w:rPr>
              <w:t>1</w:t>
            </w:r>
          </w:p>
        </w:tc>
        <w:tc>
          <w:tcPr>
            <w:tcW w:w="1178" w:type="dxa"/>
          </w:tcPr>
          <w:p w14:paraId="258BBD02" w14:textId="77777777" w:rsidR="000A51C2" w:rsidRPr="00AE3C4C" w:rsidRDefault="000A51C2" w:rsidP="008F081C">
            <w:pPr>
              <w:rPr>
                <w:rFonts w:cs="Times New Roman"/>
                <w:sz w:val="20"/>
                <w:szCs w:val="20"/>
              </w:rPr>
            </w:pPr>
            <w:r w:rsidRPr="00AE3C4C">
              <w:rPr>
                <w:rFonts w:cs="Times New Roman"/>
                <w:sz w:val="20"/>
                <w:szCs w:val="20"/>
              </w:rPr>
              <w:t>(Constant)</w:t>
            </w:r>
          </w:p>
        </w:tc>
        <w:tc>
          <w:tcPr>
            <w:tcW w:w="1331" w:type="dxa"/>
          </w:tcPr>
          <w:p w14:paraId="7CDECB24" w14:textId="77777777" w:rsidR="000A51C2" w:rsidRPr="00AE3C4C" w:rsidRDefault="000A51C2" w:rsidP="000E32B7">
            <w:pPr>
              <w:jc w:val="right"/>
              <w:rPr>
                <w:rFonts w:cs="Times New Roman"/>
                <w:sz w:val="20"/>
                <w:szCs w:val="20"/>
              </w:rPr>
            </w:pPr>
            <w:r w:rsidRPr="00AE3C4C">
              <w:rPr>
                <w:rFonts w:cs="Times New Roman"/>
                <w:sz w:val="20"/>
                <w:szCs w:val="20"/>
              </w:rPr>
              <w:t>.007</w:t>
            </w:r>
          </w:p>
        </w:tc>
        <w:tc>
          <w:tcPr>
            <w:tcW w:w="1331" w:type="dxa"/>
          </w:tcPr>
          <w:p w14:paraId="0A2426FB" w14:textId="77777777" w:rsidR="000A51C2" w:rsidRPr="00AE3C4C" w:rsidRDefault="000A51C2" w:rsidP="000E32B7">
            <w:pPr>
              <w:jc w:val="right"/>
              <w:rPr>
                <w:rFonts w:cs="Times New Roman"/>
                <w:sz w:val="20"/>
                <w:szCs w:val="20"/>
              </w:rPr>
            </w:pPr>
            <w:r w:rsidRPr="00AE3C4C">
              <w:rPr>
                <w:rFonts w:cs="Times New Roman"/>
                <w:sz w:val="20"/>
                <w:szCs w:val="20"/>
              </w:rPr>
              <w:t>.001</w:t>
            </w:r>
          </w:p>
        </w:tc>
        <w:tc>
          <w:tcPr>
            <w:tcW w:w="1469" w:type="dxa"/>
          </w:tcPr>
          <w:p w14:paraId="27F82B40" w14:textId="77777777" w:rsidR="000A51C2" w:rsidRPr="00AE3C4C" w:rsidRDefault="000A51C2" w:rsidP="000E32B7">
            <w:pPr>
              <w:jc w:val="right"/>
              <w:rPr>
                <w:rFonts w:cs="Times New Roman"/>
                <w:sz w:val="20"/>
                <w:szCs w:val="20"/>
              </w:rPr>
            </w:pPr>
          </w:p>
        </w:tc>
        <w:tc>
          <w:tcPr>
            <w:tcW w:w="1025" w:type="dxa"/>
          </w:tcPr>
          <w:p w14:paraId="769FF556" w14:textId="77777777" w:rsidR="000A51C2" w:rsidRPr="00AE3C4C" w:rsidRDefault="000A51C2" w:rsidP="000E32B7">
            <w:pPr>
              <w:jc w:val="right"/>
              <w:rPr>
                <w:rFonts w:cs="Times New Roman"/>
                <w:sz w:val="20"/>
                <w:szCs w:val="20"/>
              </w:rPr>
            </w:pPr>
            <w:r w:rsidRPr="00AE3C4C">
              <w:rPr>
                <w:rFonts w:cs="Times New Roman"/>
                <w:sz w:val="20"/>
                <w:szCs w:val="20"/>
              </w:rPr>
              <w:t>5.162</w:t>
            </w:r>
          </w:p>
        </w:tc>
        <w:tc>
          <w:tcPr>
            <w:tcW w:w="843" w:type="dxa"/>
          </w:tcPr>
          <w:p w14:paraId="7193E232" w14:textId="42CEE59E" w:rsidR="000A51C2" w:rsidRPr="00AE3C4C" w:rsidRDefault="00C6478B" w:rsidP="000E32B7">
            <w:pPr>
              <w:jc w:val="right"/>
              <w:rPr>
                <w:rFonts w:cs="Times New Roman"/>
                <w:sz w:val="20"/>
                <w:szCs w:val="20"/>
              </w:rPr>
            </w:pPr>
            <w:r w:rsidRPr="00AE3C4C">
              <w:rPr>
                <w:rFonts w:cs="Times New Roman"/>
                <w:sz w:val="20"/>
                <w:szCs w:val="20"/>
              </w:rPr>
              <w:t>&lt;</w:t>
            </w:r>
            <w:r w:rsidR="000A51C2" w:rsidRPr="00AE3C4C">
              <w:rPr>
                <w:rFonts w:cs="Times New Roman"/>
                <w:sz w:val="20"/>
                <w:szCs w:val="20"/>
              </w:rPr>
              <w:t>.</w:t>
            </w:r>
            <w:r w:rsidRPr="00AE3C4C">
              <w:rPr>
                <w:rFonts w:cs="Times New Roman"/>
                <w:sz w:val="20"/>
                <w:szCs w:val="20"/>
              </w:rPr>
              <w:t>001</w:t>
            </w:r>
          </w:p>
        </w:tc>
      </w:tr>
      <w:tr w:rsidR="000A51C2" w:rsidRPr="00AE3C4C" w14:paraId="31A1CD35" w14:textId="77777777" w:rsidTr="008F081C">
        <w:trPr>
          <w:jc w:val="center"/>
        </w:trPr>
        <w:tc>
          <w:tcPr>
            <w:tcW w:w="648" w:type="dxa"/>
            <w:vMerge/>
          </w:tcPr>
          <w:p w14:paraId="716B8B9B" w14:textId="77777777" w:rsidR="000A51C2" w:rsidRPr="00AE3C4C" w:rsidRDefault="000A51C2" w:rsidP="008F081C">
            <w:pPr>
              <w:rPr>
                <w:rFonts w:cs="Times New Roman"/>
                <w:sz w:val="20"/>
                <w:szCs w:val="20"/>
              </w:rPr>
            </w:pPr>
          </w:p>
        </w:tc>
        <w:tc>
          <w:tcPr>
            <w:tcW w:w="1178" w:type="dxa"/>
          </w:tcPr>
          <w:p w14:paraId="45D7A581" w14:textId="77777777" w:rsidR="000A51C2" w:rsidRPr="00AE3C4C" w:rsidRDefault="000A51C2" w:rsidP="008F081C">
            <w:pPr>
              <w:rPr>
                <w:rFonts w:cs="Times New Roman"/>
                <w:sz w:val="20"/>
                <w:szCs w:val="20"/>
              </w:rPr>
            </w:pPr>
            <w:r w:rsidRPr="00AE3C4C">
              <w:rPr>
                <w:rFonts w:cs="Times New Roman"/>
                <w:sz w:val="20"/>
                <w:szCs w:val="20"/>
              </w:rPr>
              <w:t>NPL</w:t>
            </w:r>
          </w:p>
        </w:tc>
        <w:tc>
          <w:tcPr>
            <w:tcW w:w="1331" w:type="dxa"/>
          </w:tcPr>
          <w:p w14:paraId="7CF52ACA" w14:textId="77777777" w:rsidR="000A51C2" w:rsidRPr="00AE3C4C" w:rsidRDefault="000A51C2" w:rsidP="000E32B7">
            <w:pPr>
              <w:jc w:val="right"/>
              <w:rPr>
                <w:rFonts w:cs="Times New Roman"/>
                <w:sz w:val="20"/>
                <w:szCs w:val="20"/>
              </w:rPr>
            </w:pPr>
            <w:r w:rsidRPr="00AE3C4C">
              <w:rPr>
                <w:rFonts w:cs="Times New Roman"/>
                <w:sz w:val="20"/>
                <w:szCs w:val="20"/>
              </w:rPr>
              <w:t>-.064</w:t>
            </w:r>
          </w:p>
        </w:tc>
        <w:tc>
          <w:tcPr>
            <w:tcW w:w="1331" w:type="dxa"/>
          </w:tcPr>
          <w:p w14:paraId="64777AEC" w14:textId="77777777" w:rsidR="000A51C2" w:rsidRPr="00AE3C4C" w:rsidRDefault="000A51C2" w:rsidP="000E32B7">
            <w:pPr>
              <w:jc w:val="right"/>
              <w:rPr>
                <w:rFonts w:cs="Times New Roman"/>
                <w:sz w:val="20"/>
                <w:szCs w:val="20"/>
              </w:rPr>
            </w:pPr>
            <w:r w:rsidRPr="00AE3C4C">
              <w:rPr>
                <w:rFonts w:cs="Times New Roman"/>
                <w:sz w:val="20"/>
                <w:szCs w:val="20"/>
              </w:rPr>
              <w:t>.035</w:t>
            </w:r>
          </w:p>
        </w:tc>
        <w:tc>
          <w:tcPr>
            <w:tcW w:w="1469" w:type="dxa"/>
          </w:tcPr>
          <w:p w14:paraId="56B38D2B" w14:textId="77777777" w:rsidR="000A51C2" w:rsidRPr="00AE3C4C" w:rsidRDefault="000A51C2" w:rsidP="000E32B7">
            <w:pPr>
              <w:jc w:val="right"/>
              <w:rPr>
                <w:rFonts w:cs="Times New Roman"/>
                <w:sz w:val="20"/>
                <w:szCs w:val="20"/>
              </w:rPr>
            </w:pPr>
            <w:r w:rsidRPr="00AE3C4C">
              <w:rPr>
                <w:rFonts w:cs="Times New Roman"/>
                <w:sz w:val="20"/>
                <w:szCs w:val="20"/>
              </w:rPr>
              <w:t>-.187</w:t>
            </w:r>
          </w:p>
        </w:tc>
        <w:tc>
          <w:tcPr>
            <w:tcW w:w="1025" w:type="dxa"/>
          </w:tcPr>
          <w:p w14:paraId="413B97DE" w14:textId="77777777" w:rsidR="000A51C2" w:rsidRPr="00AE3C4C" w:rsidRDefault="000A51C2" w:rsidP="000E32B7">
            <w:pPr>
              <w:jc w:val="right"/>
              <w:rPr>
                <w:rFonts w:cs="Times New Roman"/>
                <w:sz w:val="20"/>
                <w:szCs w:val="20"/>
              </w:rPr>
            </w:pPr>
            <w:r w:rsidRPr="00AE3C4C">
              <w:rPr>
                <w:rFonts w:cs="Times New Roman"/>
                <w:sz w:val="20"/>
                <w:szCs w:val="20"/>
              </w:rPr>
              <w:t>-1.853</w:t>
            </w:r>
          </w:p>
        </w:tc>
        <w:tc>
          <w:tcPr>
            <w:tcW w:w="843" w:type="dxa"/>
          </w:tcPr>
          <w:p w14:paraId="263DF30C" w14:textId="77777777" w:rsidR="000A51C2" w:rsidRPr="00AE3C4C" w:rsidRDefault="000A51C2" w:rsidP="000E32B7">
            <w:pPr>
              <w:jc w:val="right"/>
              <w:rPr>
                <w:rFonts w:cs="Times New Roman"/>
                <w:sz w:val="20"/>
                <w:szCs w:val="20"/>
              </w:rPr>
            </w:pPr>
            <w:r w:rsidRPr="00AE3C4C">
              <w:rPr>
                <w:rFonts w:cs="Times New Roman"/>
                <w:sz w:val="20"/>
                <w:szCs w:val="20"/>
              </w:rPr>
              <w:t>.067</w:t>
            </w:r>
          </w:p>
        </w:tc>
      </w:tr>
      <w:tr w:rsidR="000A51C2" w:rsidRPr="00AE3C4C" w14:paraId="45CBADD3" w14:textId="77777777" w:rsidTr="008F081C">
        <w:trPr>
          <w:jc w:val="center"/>
        </w:trPr>
        <w:tc>
          <w:tcPr>
            <w:tcW w:w="648" w:type="dxa"/>
            <w:vMerge/>
          </w:tcPr>
          <w:p w14:paraId="274A266C" w14:textId="77777777" w:rsidR="000A51C2" w:rsidRPr="00AE3C4C" w:rsidRDefault="000A51C2" w:rsidP="008F081C">
            <w:pPr>
              <w:rPr>
                <w:rFonts w:cs="Times New Roman"/>
                <w:sz w:val="20"/>
                <w:szCs w:val="20"/>
              </w:rPr>
            </w:pPr>
          </w:p>
        </w:tc>
        <w:tc>
          <w:tcPr>
            <w:tcW w:w="1178" w:type="dxa"/>
          </w:tcPr>
          <w:p w14:paraId="62B0D19A" w14:textId="77777777" w:rsidR="000A51C2" w:rsidRPr="00AE3C4C" w:rsidRDefault="000A51C2" w:rsidP="008F081C">
            <w:pPr>
              <w:rPr>
                <w:rFonts w:cs="Times New Roman"/>
                <w:sz w:val="20"/>
                <w:szCs w:val="20"/>
              </w:rPr>
            </w:pPr>
            <w:r w:rsidRPr="00AE3C4C">
              <w:rPr>
                <w:rFonts w:cs="Times New Roman"/>
                <w:sz w:val="20"/>
                <w:szCs w:val="20"/>
              </w:rPr>
              <w:t>LDR</w:t>
            </w:r>
          </w:p>
        </w:tc>
        <w:tc>
          <w:tcPr>
            <w:tcW w:w="1331" w:type="dxa"/>
          </w:tcPr>
          <w:p w14:paraId="3465EF04" w14:textId="77777777" w:rsidR="000A51C2" w:rsidRPr="00AE3C4C" w:rsidRDefault="000A51C2" w:rsidP="000E32B7">
            <w:pPr>
              <w:jc w:val="right"/>
              <w:rPr>
                <w:rFonts w:cs="Times New Roman"/>
                <w:sz w:val="20"/>
                <w:szCs w:val="20"/>
              </w:rPr>
            </w:pPr>
            <w:r w:rsidRPr="00AE3C4C">
              <w:rPr>
                <w:rFonts w:cs="Times New Roman"/>
                <w:sz w:val="20"/>
                <w:szCs w:val="20"/>
              </w:rPr>
              <w:t>.001</w:t>
            </w:r>
          </w:p>
        </w:tc>
        <w:tc>
          <w:tcPr>
            <w:tcW w:w="1331" w:type="dxa"/>
          </w:tcPr>
          <w:p w14:paraId="458F3FC6" w14:textId="77777777" w:rsidR="000A51C2" w:rsidRPr="00AE3C4C" w:rsidRDefault="000A51C2" w:rsidP="000E32B7">
            <w:pPr>
              <w:jc w:val="right"/>
              <w:rPr>
                <w:rFonts w:cs="Times New Roman"/>
                <w:sz w:val="20"/>
                <w:szCs w:val="20"/>
              </w:rPr>
            </w:pPr>
            <w:r w:rsidRPr="00AE3C4C">
              <w:rPr>
                <w:rFonts w:cs="Times New Roman"/>
                <w:sz w:val="20"/>
                <w:szCs w:val="20"/>
              </w:rPr>
              <w:t>.001</w:t>
            </w:r>
          </w:p>
        </w:tc>
        <w:tc>
          <w:tcPr>
            <w:tcW w:w="1469" w:type="dxa"/>
          </w:tcPr>
          <w:p w14:paraId="238E682C" w14:textId="77777777" w:rsidR="000A51C2" w:rsidRPr="00AE3C4C" w:rsidRDefault="000A51C2" w:rsidP="000E32B7">
            <w:pPr>
              <w:jc w:val="right"/>
              <w:rPr>
                <w:rFonts w:cs="Times New Roman"/>
                <w:sz w:val="20"/>
                <w:szCs w:val="20"/>
              </w:rPr>
            </w:pPr>
            <w:r w:rsidRPr="00AE3C4C">
              <w:rPr>
                <w:rFonts w:cs="Times New Roman"/>
                <w:sz w:val="20"/>
                <w:szCs w:val="20"/>
              </w:rPr>
              <w:t>.193</w:t>
            </w:r>
          </w:p>
        </w:tc>
        <w:tc>
          <w:tcPr>
            <w:tcW w:w="1025" w:type="dxa"/>
          </w:tcPr>
          <w:p w14:paraId="293F2046" w14:textId="77777777" w:rsidR="000A51C2" w:rsidRPr="00AE3C4C" w:rsidRDefault="000A51C2" w:rsidP="000E32B7">
            <w:pPr>
              <w:jc w:val="right"/>
              <w:rPr>
                <w:rFonts w:cs="Times New Roman"/>
                <w:sz w:val="20"/>
                <w:szCs w:val="20"/>
              </w:rPr>
            </w:pPr>
            <w:r w:rsidRPr="00AE3C4C">
              <w:rPr>
                <w:rFonts w:cs="Times New Roman"/>
                <w:sz w:val="20"/>
                <w:szCs w:val="20"/>
              </w:rPr>
              <w:t>1,656</w:t>
            </w:r>
          </w:p>
        </w:tc>
        <w:tc>
          <w:tcPr>
            <w:tcW w:w="843" w:type="dxa"/>
          </w:tcPr>
          <w:p w14:paraId="75C5F16C" w14:textId="77777777" w:rsidR="000A51C2" w:rsidRPr="00AE3C4C" w:rsidRDefault="000A51C2" w:rsidP="000E32B7">
            <w:pPr>
              <w:jc w:val="right"/>
              <w:rPr>
                <w:rFonts w:cs="Times New Roman"/>
                <w:sz w:val="20"/>
                <w:szCs w:val="20"/>
              </w:rPr>
            </w:pPr>
            <w:r w:rsidRPr="00AE3C4C">
              <w:rPr>
                <w:rFonts w:cs="Times New Roman"/>
                <w:sz w:val="20"/>
                <w:szCs w:val="20"/>
              </w:rPr>
              <w:t>.101</w:t>
            </w:r>
          </w:p>
        </w:tc>
      </w:tr>
      <w:tr w:rsidR="000A51C2" w:rsidRPr="00AE3C4C" w14:paraId="3E5D7C1A" w14:textId="77777777" w:rsidTr="008F081C">
        <w:trPr>
          <w:jc w:val="center"/>
        </w:trPr>
        <w:tc>
          <w:tcPr>
            <w:tcW w:w="648" w:type="dxa"/>
            <w:vMerge/>
          </w:tcPr>
          <w:p w14:paraId="31D85F94" w14:textId="77777777" w:rsidR="000A51C2" w:rsidRPr="00AE3C4C" w:rsidRDefault="000A51C2" w:rsidP="008F081C">
            <w:pPr>
              <w:rPr>
                <w:rFonts w:cs="Times New Roman"/>
                <w:sz w:val="20"/>
                <w:szCs w:val="20"/>
              </w:rPr>
            </w:pPr>
          </w:p>
        </w:tc>
        <w:tc>
          <w:tcPr>
            <w:tcW w:w="1178" w:type="dxa"/>
          </w:tcPr>
          <w:p w14:paraId="54D78822" w14:textId="77777777" w:rsidR="000A51C2" w:rsidRPr="00AE3C4C" w:rsidRDefault="000A51C2" w:rsidP="008F081C">
            <w:pPr>
              <w:rPr>
                <w:rFonts w:cs="Times New Roman"/>
                <w:sz w:val="20"/>
                <w:szCs w:val="20"/>
              </w:rPr>
            </w:pPr>
            <w:r w:rsidRPr="00AE3C4C">
              <w:rPr>
                <w:rFonts w:cs="Times New Roman"/>
                <w:sz w:val="20"/>
                <w:szCs w:val="20"/>
              </w:rPr>
              <w:t>CAR</w:t>
            </w:r>
          </w:p>
        </w:tc>
        <w:tc>
          <w:tcPr>
            <w:tcW w:w="1331" w:type="dxa"/>
          </w:tcPr>
          <w:p w14:paraId="6B8E523F" w14:textId="77777777" w:rsidR="000A51C2" w:rsidRPr="00AE3C4C" w:rsidRDefault="000A51C2" w:rsidP="000E32B7">
            <w:pPr>
              <w:jc w:val="right"/>
              <w:rPr>
                <w:rFonts w:cs="Times New Roman"/>
                <w:sz w:val="20"/>
                <w:szCs w:val="20"/>
              </w:rPr>
            </w:pPr>
            <w:r w:rsidRPr="00AE3C4C">
              <w:rPr>
                <w:rFonts w:cs="Times New Roman"/>
                <w:sz w:val="20"/>
                <w:szCs w:val="20"/>
              </w:rPr>
              <w:t>-.001</w:t>
            </w:r>
          </w:p>
        </w:tc>
        <w:tc>
          <w:tcPr>
            <w:tcW w:w="1331" w:type="dxa"/>
          </w:tcPr>
          <w:p w14:paraId="4DF6292E" w14:textId="77777777" w:rsidR="000A51C2" w:rsidRPr="00AE3C4C" w:rsidRDefault="000A51C2" w:rsidP="000E32B7">
            <w:pPr>
              <w:jc w:val="right"/>
              <w:rPr>
                <w:rFonts w:cs="Times New Roman"/>
                <w:sz w:val="20"/>
                <w:szCs w:val="20"/>
              </w:rPr>
            </w:pPr>
            <w:r w:rsidRPr="00AE3C4C">
              <w:rPr>
                <w:rFonts w:cs="Times New Roman"/>
                <w:sz w:val="20"/>
                <w:szCs w:val="20"/>
              </w:rPr>
              <w:t>.001</w:t>
            </w:r>
          </w:p>
        </w:tc>
        <w:tc>
          <w:tcPr>
            <w:tcW w:w="1469" w:type="dxa"/>
          </w:tcPr>
          <w:p w14:paraId="7796B1EF" w14:textId="77777777" w:rsidR="000A51C2" w:rsidRPr="00AE3C4C" w:rsidRDefault="000A51C2" w:rsidP="000E32B7">
            <w:pPr>
              <w:jc w:val="right"/>
              <w:rPr>
                <w:rFonts w:cs="Times New Roman"/>
                <w:sz w:val="20"/>
                <w:szCs w:val="20"/>
              </w:rPr>
            </w:pPr>
            <w:r w:rsidRPr="00AE3C4C">
              <w:rPr>
                <w:rFonts w:cs="Times New Roman"/>
                <w:sz w:val="20"/>
                <w:szCs w:val="20"/>
              </w:rPr>
              <w:t>-.084</w:t>
            </w:r>
          </w:p>
        </w:tc>
        <w:tc>
          <w:tcPr>
            <w:tcW w:w="1025" w:type="dxa"/>
          </w:tcPr>
          <w:p w14:paraId="6B351110" w14:textId="77777777" w:rsidR="000A51C2" w:rsidRPr="00AE3C4C" w:rsidRDefault="000A51C2" w:rsidP="000E32B7">
            <w:pPr>
              <w:jc w:val="right"/>
              <w:rPr>
                <w:rFonts w:cs="Times New Roman"/>
                <w:sz w:val="20"/>
                <w:szCs w:val="20"/>
              </w:rPr>
            </w:pPr>
            <w:r w:rsidRPr="00AE3C4C">
              <w:rPr>
                <w:rFonts w:cs="Times New Roman"/>
                <w:sz w:val="20"/>
                <w:szCs w:val="20"/>
              </w:rPr>
              <w:t>-.719</w:t>
            </w:r>
          </w:p>
        </w:tc>
        <w:tc>
          <w:tcPr>
            <w:tcW w:w="843" w:type="dxa"/>
          </w:tcPr>
          <w:p w14:paraId="6DDC7ABC" w14:textId="77777777" w:rsidR="000A51C2" w:rsidRPr="00AE3C4C" w:rsidRDefault="000A51C2" w:rsidP="000E32B7">
            <w:pPr>
              <w:jc w:val="right"/>
              <w:rPr>
                <w:rFonts w:cs="Times New Roman"/>
                <w:sz w:val="20"/>
                <w:szCs w:val="20"/>
              </w:rPr>
            </w:pPr>
            <w:r w:rsidRPr="00AE3C4C">
              <w:rPr>
                <w:rFonts w:cs="Times New Roman"/>
                <w:sz w:val="20"/>
                <w:szCs w:val="20"/>
              </w:rPr>
              <w:t>.474</w:t>
            </w:r>
          </w:p>
        </w:tc>
      </w:tr>
      <w:tr w:rsidR="000A51C2" w:rsidRPr="00AE3C4C" w14:paraId="6C5702BE" w14:textId="77777777" w:rsidTr="008F081C">
        <w:trPr>
          <w:jc w:val="center"/>
        </w:trPr>
        <w:tc>
          <w:tcPr>
            <w:tcW w:w="7825" w:type="dxa"/>
            <w:gridSpan w:val="7"/>
          </w:tcPr>
          <w:p w14:paraId="236ECA63" w14:textId="77777777" w:rsidR="000A51C2" w:rsidRPr="00AE3C4C" w:rsidRDefault="000A51C2" w:rsidP="008F081C">
            <w:pPr>
              <w:rPr>
                <w:rFonts w:cs="Times New Roman"/>
                <w:sz w:val="20"/>
                <w:szCs w:val="20"/>
              </w:rPr>
            </w:pPr>
            <w:r w:rsidRPr="00AE3C4C">
              <w:rPr>
                <w:rFonts w:cs="Times New Roman"/>
                <w:sz w:val="20"/>
                <w:szCs w:val="20"/>
              </w:rPr>
              <w:t>a. Dependent Variable: ABS_RES</w:t>
            </w:r>
          </w:p>
        </w:tc>
      </w:tr>
    </w:tbl>
    <w:p w14:paraId="15759468" w14:textId="77777777" w:rsidR="000A51C2" w:rsidRPr="00877800" w:rsidRDefault="000A51C2" w:rsidP="00120181">
      <w:pPr>
        <w:spacing w:line="240" w:lineRule="auto"/>
        <w:jc w:val="both"/>
        <w:rPr>
          <w:rFonts w:cs="Times New Roman"/>
          <w:b/>
          <w:bCs/>
          <w:szCs w:val="22"/>
        </w:rPr>
      </w:pPr>
    </w:p>
    <w:p w14:paraId="74F78F3A" w14:textId="6A7D81A4" w:rsidR="005115EE" w:rsidRPr="00877800" w:rsidRDefault="005115EE" w:rsidP="005115EE">
      <w:pPr>
        <w:spacing w:after="0"/>
        <w:rPr>
          <w:rFonts w:cs="Times New Roman"/>
          <w:b/>
          <w:bCs/>
          <w:i/>
          <w:iCs/>
          <w:u w:val="single"/>
        </w:rPr>
      </w:pPr>
      <w:r w:rsidRPr="00877800">
        <w:rPr>
          <w:rFonts w:cs="Times New Roman"/>
          <w:b/>
          <w:bCs/>
          <w:u w:val="single"/>
        </w:rPr>
        <w:t>Multicollinearity Test</w:t>
      </w:r>
    </w:p>
    <w:tbl>
      <w:tblPr>
        <w:tblStyle w:val="TableGrid"/>
        <w:tblpPr w:leftFromText="180" w:rightFromText="180" w:vertAnchor="text" w:horzAnchor="margin" w:tblpY="144"/>
        <w:tblW w:w="8095" w:type="dxa"/>
        <w:tblLook w:val="0000" w:firstRow="0" w:lastRow="0" w:firstColumn="0" w:lastColumn="0" w:noHBand="0" w:noVBand="0"/>
      </w:tblPr>
      <w:tblGrid>
        <w:gridCol w:w="316"/>
        <w:gridCol w:w="1061"/>
        <w:gridCol w:w="633"/>
        <w:gridCol w:w="1347"/>
        <w:gridCol w:w="1435"/>
        <w:gridCol w:w="880"/>
        <w:gridCol w:w="679"/>
        <w:gridCol w:w="1078"/>
        <w:gridCol w:w="666"/>
      </w:tblGrid>
      <w:tr w:rsidR="005115EE" w:rsidRPr="00AE3C4C" w14:paraId="7C93C0D0" w14:textId="77777777" w:rsidTr="005115EE">
        <w:tc>
          <w:tcPr>
            <w:tcW w:w="8095" w:type="dxa"/>
            <w:gridSpan w:val="9"/>
          </w:tcPr>
          <w:p w14:paraId="59C88499" w14:textId="77777777" w:rsidR="005115EE" w:rsidRPr="00AE3C4C" w:rsidRDefault="005115EE" w:rsidP="005115EE">
            <w:pPr>
              <w:jc w:val="center"/>
              <w:rPr>
                <w:rFonts w:cs="Times New Roman"/>
                <w:b/>
                <w:bCs/>
                <w:sz w:val="20"/>
                <w:szCs w:val="20"/>
              </w:rPr>
            </w:pPr>
            <w:proofErr w:type="spellStart"/>
            <w:r w:rsidRPr="00AE3C4C">
              <w:rPr>
                <w:rFonts w:cs="Times New Roman"/>
                <w:b/>
                <w:bCs/>
                <w:sz w:val="20"/>
                <w:szCs w:val="20"/>
              </w:rPr>
              <w:t>Coefficients</w:t>
            </w:r>
            <w:r w:rsidRPr="00AE3C4C">
              <w:rPr>
                <w:rFonts w:cs="Times New Roman"/>
                <w:b/>
                <w:bCs/>
                <w:sz w:val="20"/>
                <w:szCs w:val="20"/>
                <w:vertAlign w:val="superscript"/>
              </w:rPr>
              <w:t>a</w:t>
            </w:r>
            <w:proofErr w:type="spellEnd"/>
          </w:p>
        </w:tc>
      </w:tr>
      <w:tr w:rsidR="005115EE" w:rsidRPr="00AE3C4C" w14:paraId="581A098A" w14:textId="77777777" w:rsidTr="005115EE">
        <w:tc>
          <w:tcPr>
            <w:tcW w:w="0" w:type="auto"/>
            <w:gridSpan w:val="2"/>
            <w:vMerge w:val="restart"/>
          </w:tcPr>
          <w:p w14:paraId="4B58E698" w14:textId="77777777" w:rsidR="005115EE" w:rsidRPr="00AE3C4C" w:rsidRDefault="005115EE" w:rsidP="005115EE">
            <w:pPr>
              <w:jc w:val="center"/>
              <w:rPr>
                <w:rFonts w:cs="Times New Roman"/>
                <w:b/>
                <w:bCs/>
                <w:sz w:val="20"/>
                <w:szCs w:val="20"/>
              </w:rPr>
            </w:pPr>
            <w:r w:rsidRPr="00AE3C4C">
              <w:rPr>
                <w:rFonts w:cs="Times New Roman"/>
                <w:b/>
                <w:bCs/>
                <w:sz w:val="20"/>
                <w:szCs w:val="20"/>
              </w:rPr>
              <w:t>Model</w:t>
            </w:r>
          </w:p>
        </w:tc>
        <w:tc>
          <w:tcPr>
            <w:tcW w:w="2020" w:type="dxa"/>
            <w:gridSpan w:val="2"/>
          </w:tcPr>
          <w:p w14:paraId="2C9338F3" w14:textId="77777777" w:rsidR="005115EE" w:rsidRPr="00AE3C4C" w:rsidRDefault="005115EE" w:rsidP="005115EE">
            <w:pPr>
              <w:jc w:val="center"/>
              <w:rPr>
                <w:rFonts w:cs="Times New Roman"/>
                <w:b/>
                <w:bCs/>
                <w:sz w:val="20"/>
                <w:szCs w:val="20"/>
              </w:rPr>
            </w:pPr>
            <w:r w:rsidRPr="00AE3C4C">
              <w:rPr>
                <w:rFonts w:cs="Times New Roman"/>
                <w:b/>
                <w:bCs/>
                <w:sz w:val="20"/>
                <w:szCs w:val="20"/>
              </w:rPr>
              <w:t>Unstandardized Coefficients</w:t>
            </w:r>
          </w:p>
        </w:tc>
        <w:tc>
          <w:tcPr>
            <w:tcW w:w="1442" w:type="dxa"/>
          </w:tcPr>
          <w:p w14:paraId="26FC930D" w14:textId="77777777" w:rsidR="005115EE" w:rsidRPr="00AE3C4C" w:rsidRDefault="005115EE" w:rsidP="005115EE">
            <w:pPr>
              <w:jc w:val="center"/>
              <w:rPr>
                <w:rFonts w:cs="Times New Roman"/>
                <w:b/>
                <w:bCs/>
                <w:sz w:val="20"/>
                <w:szCs w:val="20"/>
              </w:rPr>
            </w:pPr>
            <w:r w:rsidRPr="00AE3C4C">
              <w:rPr>
                <w:rFonts w:cs="Times New Roman"/>
                <w:b/>
                <w:bCs/>
                <w:sz w:val="20"/>
                <w:szCs w:val="20"/>
              </w:rPr>
              <w:t>Standardized Coefficients</w:t>
            </w:r>
          </w:p>
        </w:tc>
        <w:tc>
          <w:tcPr>
            <w:tcW w:w="901" w:type="dxa"/>
            <w:vMerge w:val="restart"/>
          </w:tcPr>
          <w:p w14:paraId="42A22C38" w14:textId="77777777" w:rsidR="005115EE" w:rsidRPr="00AE3C4C" w:rsidRDefault="005115EE" w:rsidP="005115EE">
            <w:pPr>
              <w:jc w:val="center"/>
              <w:rPr>
                <w:rFonts w:cs="Times New Roman"/>
                <w:b/>
                <w:bCs/>
                <w:sz w:val="20"/>
                <w:szCs w:val="20"/>
              </w:rPr>
            </w:pPr>
            <w:r w:rsidRPr="00AE3C4C">
              <w:rPr>
                <w:rFonts w:cs="Times New Roman"/>
                <w:b/>
                <w:bCs/>
                <w:sz w:val="20"/>
                <w:szCs w:val="20"/>
              </w:rPr>
              <w:t>t</w:t>
            </w:r>
          </w:p>
        </w:tc>
        <w:tc>
          <w:tcPr>
            <w:tcW w:w="631" w:type="dxa"/>
            <w:vMerge w:val="restart"/>
          </w:tcPr>
          <w:p w14:paraId="628739A8" w14:textId="77777777" w:rsidR="005115EE" w:rsidRPr="00AE3C4C" w:rsidRDefault="005115EE" w:rsidP="005115EE">
            <w:pPr>
              <w:jc w:val="center"/>
              <w:rPr>
                <w:rFonts w:cs="Times New Roman"/>
                <w:b/>
                <w:bCs/>
                <w:sz w:val="20"/>
                <w:szCs w:val="20"/>
              </w:rPr>
            </w:pPr>
            <w:r w:rsidRPr="00AE3C4C">
              <w:rPr>
                <w:rFonts w:cs="Times New Roman"/>
                <w:b/>
                <w:bCs/>
                <w:sz w:val="20"/>
                <w:szCs w:val="20"/>
              </w:rPr>
              <w:t>Sig.</w:t>
            </w:r>
          </w:p>
        </w:tc>
        <w:tc>
          <w:tcPr>
            <w:tcW w:w="1712" w:type="dxa"/>
            <w:gridSpan w:val="2"/>
          </w:tcPr>
          <w:p w14:paraId="78BBCFA6" w14:textId="77777777" w:rsidR="005115EE" w:rsidRPr="00AE3C4C" w:rsidRDefault="005115EE" w:rsidP="005115EE">
            <w:pPr>
              <w:jc w:val="center"/>
              <w:rPr>
                <w:rFonts w:cs="Times New Roman"/>
                <w:b/>
                <w:bCs/>
                <w:sz w:val="20"/>
                <w:szCs w:val="20"/>
              </w:rPr>
            </w:pPr>
            <w:r w:rsidRPr="00AE3C4C">
              <w:rPr>
                <w:rFonts w:cs="Times New Roman"/>
                <w:b/>
                <w:bCs/>
                <w:sz w:val="20"/>
                <w:szCs w:val="20"/>
              </w:rPr>
              <w:t>Collinearity Statistics</w:t>
            </w:r>
          </w:p>
        </w:tc>
      </w:tr>
      <w:tr w:rsidR="005115EE" w:rsidRPr="00AE3C4C" w14:paraId="5CA81842" w14:textId="77777777" w:rsidTr="005115EE">
        <w:tc>
          <w:tcPr>
            <w:tcW w:w="0" w:type="auto"/>
            <w:gridSpan w:val="2"/>
            <w:vMerge/>
          </w:tcPr>
          <w:p w14:paraId="79ECE53F" w14:textId="77777777" w:rsidR="005115EE" w:rsidRPr="00AE3C4C" w:rsidRDefault="005115EE" w:rsidP="005115EE">
            <w:pPr>
              <w:rPr>
                <w:rFonts w:cs="Times New Roman"/>
                <w:sz w:val="20"/>
                <w:szCs w:val="20"/>
              </w:rPr>
            </w:pPr>
          </w:p>
        </w:tc>
        <w:tc>
          <w:tcPr>
            <w:tcW w:w="0" w:type="auto"/>
          </w:tcPr>
          <w:p w14:paraId="1023943B" w14:textId="77777777" w:rsidR="005115EE" w:rsidRPr="00AE3C4C" w:rsidRDefault="005115EE" w:rsidP="005115EE">
            <w:pPr>
              <w:jc w:val="center"/>
              <w:rPr>
                <w:rFonts w:cs="Times New Roman"/>
                <w:b/>
                <w:bCs/>
                <w:sz w:val="20"/>
                <w:szCs w:val="20"/>
              </w:rPr>
            </w:pPr>
            <w:r w:rsidRPr="00AE3C4C">
              <w:rPr>
                <w:rFonts w:cs="Times New Roman"/>
                <w:b/>
                <w:bCs/>
                <w:sz w:val="20"/>
                <w:szCs w:val="20"/>
              </w:rPr>
              <w:t>B</w:t>
            </w:r>
          </w:p>
        </w:tc>
        <w:tc>
          <w:tcPr>
            <w:tcW w:w="1386" w:type="dxa"/>
          </w:tcPr>
          <w:p w14:paraId="3FFA561A" w14:textId="77777777" w:rsidR="005115EE" w:rsidRPr="00AE3C4C" w:rsidRDefault="005115EE" w:rsidP="005115EE">
            <w:pPr>
              <w:jc w:val="center"/>
              <w:rPr>
                <w:rFonts w:cs="Times New Roman"/>
                <w:b/>
                <w:bCs/>
                <w:sz w:val="20"/>
                <w:szCs w:val="20"/>
              </w:rPr>
            </w:pPr>
            <w:r w:rsidRPr="00AE3C4C">
              <w:rPr>
                <w:rFonts w:cs="Times New Roman"/>
                <w:b/>
                <w:bCs/>
                <w:sz w:val="20"/>
                <w:szCs w:val="20"/>
              </w:rPr>
              <w:t>Std. Error</w:t>
            </w:r>
          </w:p>
        </w:tc>
        <w:tc>
          <w:tcPr>
            <w:tcW w:w="1442" w:type="dxa"/>
          </w:tcPr>
          <w:p w14:paraId="01C605E8" w14:textId="77777777" w:rsidR="005115EE" w:rsidRPr="00AE3C4C" w:rsidRDefault="005115EE" w:rsidP="005115EE">
            <w:pPr>
              <w:jc w:val="center"/>
              <w:rPr>
                <w:rFonts w:cs="Times New Roman"/>
                <w:b/>
                <w:bCs/>
                <w:sz w:val="20"/>
                <w:szCs w:val="20"/>
              </w:rPr>
            </w:pPr>
            <w:r w:rsidRPr="00AE3C4C">
              <w:rPr>
                <w:rFonts w:cs="Times New Roman"/>
                <w:b/>
                <w:bCs/>
                <w:sz w:val="20"/>
                <w:szCs w:val="20"/>
              </w:rPr>
              <w:t>Beta</w:t>
            </w:r>
          </w:p>
        </w:tc>
        <w:tc>
          <w:tcPr>
            <w:tcW w:w="901" w:type="dxa"/>
            <w:vMerge/>
          </w:tcPr>
          <w:p w14:paraId="24DD3C52" w14:textId="77777777" w:rsidR="005115EE" w:rsidRPr="00AE3C4C" w:rsidRDefault="005115EE" w:rsidP="005115EE">
            <w:pPr>
              <w:jc w:val="center"/>
              <w:rPr>
                <w:rFonts w:cs="Times New Roman"/>
                <w:b/>
                <w:bCs/>
                <w:sz w:val="20"/>
                <w:szCs w:val="20"/>
              </w:rPr>
            </w:pPr>
          </w:p>
        </w:tc>
        <w:tc>
          <w:tcPr>
            <w:tcW w:w="631" w:type="dxa"/>
            <w:vMerge/>
          </w:tcPr>
          <w:p w14:paraId="565FE19E" w14:textId="77777777" w:rsidR="005115EE" w:rsidRPr="00AE3C4C" w:rsidRDefault="005115EE" w:rsidP="005115EE">
            <w:pPr>
              <w:jc w:val="center"/>
              <w:rPr>
                <w:rFonts w:cs="Times New Roman"/>
                <w:b/>
                <w:bCs/>
                <w:sz w:val="20"/>
                <w:szCs w:val="20"/>
              </w:rPr>
            </w:pPr>
          </w:p>
        </w:tc>
        <w:tc>
          <w:tcPr>
            <w:tcW w:w="1081" w:type="dxa"/>
          </w:tcPr>
          <w:p w14:paraId="375F5459" w14:textId="77777777" w:rsidR="005115EE" w:rsidRPr="00AE3C4C" w:rsidRDefault="005115EE" w:rsidP="005115EE">
            <w:pPr>
              <w:jc w:val="center"/>
              <w:rPr>
                <w:rFonts w:cs="Times New Roman"/>
                <w:b/>
                <w:bCs/>
                <w:sz w:val="20"/>
                <w:szCs w:val="20"/>
              </w:rPr>
            </w:pPr>
            <w:r w:rsidRPr="00AE3C4C">
              <w:rPr>
                <w:rFonts w:cs="Times New Roman"/>
                <w:b/>
                <w:bCs/>
                <w:sz w:val="20"/>
                <w:szCs w:val="20"/>
              </w:rPr>
              <w:t>Tolerance</w:t>
            </w:r>
          </w:p>
        </w:tc>
        <w:tc>
          <w:tcPr>
            <w:tcW w:w="631" w:type="dxa"/>
          </w:tcPr>
          <w:p w14:paraId="5F33AE06" w14:textId="77777777" w:rsidR="005115EE" w:rsidRPr="00AE3C4C" w:rsidRDefault="005115EE" w:rsidP="005115EE">
            <w:pPr>
              <w:jc w:val="center"/>
              <w:rPr>
                <w:rFonts w:cs="Times New Roman"/>
                <w:b/>
                <w:bCs/>
                <w:sz w:val="20"/>
                <w:szCs w:val="20"/>
              </w:rPr>
            </w:pPr>
            <w:r w:rsidRPr="00AE3C4C">
              <w:rPr>
                <w:rFonts w:cs="Times New Roman"/>
                <w:b/>
                <w:bCs/>
                <w:sz w:val="20"/>
                <w:szCs w:val="20"/>
              </w:rPr>
              <w:t>VIF</w:t>
            </w:r>
          </w:p>
        </w:tc>
      </w:tr>
      <w:tr w:rsidR="005115EE" w:rsidRPr="00AE3C4C" w14:paraId="6CAFD5B1" w14:textId="77777777" w:rsidTr="005115EE">
        <w:tc>
          <w:tcPr>
            <w:tcW w:w="0" w:type="auto"/>
            <w:vMerge w:val="restart"/>
          </w:tcPr>
          <w:p w14:paraId="37B79463" w14:textId="77777777" w:rsidR="005115EE" w:rsidRPr="00AE3C4C" w:rsidRDefault="005115EE" w:rsidP="005115EE">
            <w:pPr>
              <w:rPr>
                <w:rFonts w:cs="Times New Roman"/>
                <w:sz w:val="20"/>
                <w:szCs w:val="20"/>
              </w:rPr>
            </w:pPr>
            <w:r w:rsidRPr="00AE3C4C">
              <w:rPr>
                <w:rFonts w:cs="Times New Roman"/>
                <w:sz w:val="20"/>
                <w:szCs w:val="20"/>
              </w:rPr>
              <w:t>1</w:t>
            </w:r>
          </w:p>
        </w:tc>
        <w:tc>
          <w:tcPr>
            <w:tcW w:w="0" w:type="auto"/>
          </w:tcPr>
          <w:p w14:paraId="18C46FD6" w14:textId="77777777" w:rsidR="005115EE" w:rsidRPr="00AE3C4C" w:rsidRDefault="005115EE" w:rsidP="005115EE">
            <w:pPr>
              <w:rPr>
                <w:rFonts w:cs="Times New Roman"/>
                <w:sz w:val="20"/>
                <w:szCs w:val="20"/>
              </w:rPr>
            </w:pPr>
            <w:r w:rsidRPr="00AE3C4C">
              <w:rPr>
                <w:rFonts w:cs="Times New Roman"/>
                <w:sz w:val="20"/>
                <w:szCs w:val="20"/>
              </w:rPr>
              <w:t>(Constant)</w:t>
            </w:r>
          </w:p>
        </w:tc>
        <w:tc>
          <w:tcPr>
            <w:tcW w:w="0" w:type="auto"/>
          </w:tcPr>
          <w:p w14:paraId="43031E5D" w14:textId="77777777" w:rsidR="005115EE" w:rsidRPr="00AE3C4C" w:rsidRDefault="005115EE" w:rsidP="005115EE">
            <w:pPr>
              <w:jc w:val="right"/>
              <w:rPr>
                <w:rFonts w:cs="Times New Roman"/>
                <w:sz w:val="20"/>
                <w:szCs w:val="20"/>
              </w:rPr>
            </w:pPr>
            <w:r w:rsidRPr="00AE3C4C">
              <w:rPr>
                <w:rFonts w:cs="Times New Roman"/>
                <w:sz w:val="20"/>
                <w:szCs w:val="20"/>
              </w:rPr>
              <w:t>.016</w:t>
            </w:r>
          </w:p>
        </w:tc>
        <w:tc>
          <w:tcPr>
            <w:tcW w:w="1386" w:type="dxa"/>
          </w:tcPr>
          <w:p w14:paraId="69B0A369" w14:textId="77777777" w:rsidR="005115EE" w:rsidRPr="00AE3C4C" w:rsidRDefault="005115EE" w:rsidP="005115EE">
            <w:pPr>
              <w:jc w:val="right"/>
              <w:rPr>
                <w:rFonts w:cs="Times New Roman"/>
                <w:sz w:val="20"/>
                <w:szCs w:val="20"/>
              </w:rPr>
            </w:pPr>
            <w:r w:rsidRPr="00AE3C4C">
              <w:rPr>
                <w:rFonts w:cs="Times New Roman"/>
                <w:sz w:val="20"/>
                <w:szCs w:val="20"/>
              </w:rPr>
              <w:t>.002</w:t>
            </w:r>
          </w:p>
        </w:tc>
        <w:tc>
          <w:tcPr>
            <w:tcW w:w="1442" w:type="dxa"/>
          </w:tcPr>
          <w:p w14:paraId="3879D3E1" w14:textId="77777777" w:rsidR="005115EE" w:rsidRPr="00AE3C4C" w:rsidRDefault="005115EE" w:rsidP="005115EE">
            <w:pPr>
              <w:jc w:val="right"/>
              <w:rPr>
                <w:rFonts w:cs="Times New Roman"/>
                <w:sz w:val="20"/>
                <w:szCs w:val="20"/>
              </w:rPr>
            </w:pPr>
          </w:p>
        </w:tc>
        <w:tc>
          <w:tcPr>
            <w:tcW w:w="901" w:type="dxa"/>
          </w:tcPr>
          <w:p w14:paraId="34C22552" w14:textId="77777777" w:rsidR="005115EE" w:rsidRPr="00AE3C4C" w:rsidRDefault="005115EE" w:rsidP="005115EE">
            <w:pPr>
              <w:jc w:val="right"/>
              <w:rPr>
                <w:rFonts w:cs="Times New Roman"/>
                <w:sz w:val="20"/>
                <w:szCs w:val="20"/>
              </w:rPr>
            </w:pPr>
            <w:r w:rsidRPr="00AE3C4C">
              <w:rPr>
                <w:rFonts w:cs="Times New Roman"/>
                <w:sz w:val="20"/>
                <w:szCs w:val="20"/>
              </w:rPr>
              <w:t>7.079</w:t>
            </w:r>
          </w:p>
        </w:tc>
        <w:tc>
          <w:tcPr>
            <w:tcW w:w="631" w:type="dxa"/>
          </w:tcPr>
          <w:p w14:paraId="171E98AD" w14:textId="31DEB4B0" w:rsidR="005115EE" w:rsidRPr="00AE3C4C" w:rsidRDefault="005115EE" w:rsidP="005115EE">
            <w:pPr>
              <w:jc w:val="right"/>
              <w:rPr>
                <w:rFonts w:cs="Times New Roman"/>
                <w:sz w:val="20"/>
                <w:szCs w:val="20"/>
              </w:rPr>
            </w:pPr>
            <w:r w:rsidRPr="00AE3C4C">
              <w:rPr>
                <w:rFonts w:cs="Times New Roman"/>
                <w:sz w:val="20"/>
                <w:szCs w:val="20"/>
              </w:rPr>
              <w:t>&lt;.001</w:t>
            </w:r>
          </w:p>
        </w:tc>
        <w:tc>
          <w:tcPr>
            <w:tcW w:w="1081" w:type="dxa"/>
          </w:tcPr>
          <w:p w14:paraId="0BD3EF2E" w14:textId="77777777" w:rsidR="005115EE" w:rsidRPr="00AE3C4C" w:rsidRDefault="005115EE" w:rsidP="005115EE">
            <w:pPr>
              <w:jc w:val="right"/>
              <w:rPr>
                <w:rFonts w:cs="Times New Roman"/>
                <w:sz w:val="20"/>
                <w:szCs w:val="20"/>
              </w:rPr>
            </w:pPr>
          </w:p>
        </w:tc>
        <w:tc>
          <w:tcPr>
            <w:tcW w:w="631" w:type="dxa"/>
          </w:tcPr>
          <w:p w14:paraId="5C8B7261" w14:textId="77777777" w:rsidR="005115EE" w:rsidRPr="00AE3C4C" w:rsidRDefault="005115EE" w:rsidP="005115EE">
            <w:pPr>
              <w:jc w:val="right"/>
              <w:rPr>
                <w:rFonts w:cs="Times New Roman"/>
                <w:sz w:val="20"/>
                <w:szCs w:val="20"/>
              </w:rPr>
            </w:pPr>
          </w:p>
        </w:tc>
      </w:tr>
      <w:tr w:rsidR="005115EE" w:rsidRPr="00AE3C4C" w14:paraId="14B6458C" w14:textId="77777777" w:rsidTr="005115EE">
        <w:tc>
          <w:tcPr>
            <w:tcW w:w="0" w:type="auto"/>
            <w:vMerge/>
          </w:tcPr>
          <w:p w14:paraId="30A5DB11" w14:textId="77777777" w:rsidR="005115EE" w:rsidRPr="00AE3C4C" w:rsidRDefault="005115EE" w:rsidP="005115EE">
            <w:pPr>
              <w:rPr>
                <w:rFonts w:cs="Times New Roman"/>
                <w:sz w:val="20"/>
                <w:szCs w:val="20"/>
              </w:rPr>
            </w:pPr>
          </w:p>
        </w:tc>
        <w:tc>
          <w:tcPr>
            <w:tcW w:w="0" w:type="auto"/>
          </w:tcPr>
          <w:p w14:paraId="65D1E713" w14:textId="77777777" w:rsidR="005115EE" w:rsidRPr="00AE3C4C" w:rsidRDefault="005115EE" w:rsidP="005115EE">
            <w:pPr>
              <w:rPr>
                <w:rFonts w:cs="Times New Roman"/>
                <w:sz w:val="20"/>
                <w:szCs w:val="20"/>
              </w:rPr>
            </w:pPr>
            <w:r w:rsidRPr="00AE3C4C">
              <w:rPr>
                <w:rFonts w:cs="Times New Roman"/>
                <w:sz w:val="20"/>
                <w:szCs w:val="20"/>
              </w:rPr>
              <w:t>NPL</w:t>
            </w:r>
          </w:p>
        </w:tc>
        <w:tc>
          <w:tcPr>
            <w:tcW w:w="0" w:type="auto"/>
          </w:tcPr>
          <w:p w14:paraId="409AC42E" w14:textId="77777777" w:rsidR="005115EE" w:rsidRPr="00AE3C4C" w:rsidRDefault="005115EE" w:rsidP="005115EE">
            <w:pPr>
              <w:jc w:val="right"/>
              <w:rPr>
                <w:rFonts w:cs="Times New Roman"/>
                <w:sz w:val="20"/>
                <w:szCs w:val="20"/>
              </w:rPr>
            </w:pPr>
            <w:r w:rsidRPr="00AE3C4C">
              <w:rPr>
                <w:rFonts w:cs="Times New Roman"/>
                <w:sz w:val="20"/>
                <w:szCs w:val="20"/>
              </w:rPr>
              <w:t>-.298</w:t>
            </w:r>
          </w:p>
        </w:tc>
        <w:tc>
          <w:tcPr>
            <w:tcW w:w="1386" w:type="dxa"/>
          </w:tcPr>
          <w:p w14:paraId="0C64F15B" w14:textId="77777777" w:rsidR="005115EE" w:rsidRPr="00AE3C4C" w:rsidRDefault="005115EE" w:rsidP="005115EE">
            <w:pPr>
              <w:jc w:val="right"/>
              <w:rPr>
                <w:rFonts w:cs="Times New Roman"/>
                <w:sz w:val="20"/>
                <w:szCs w:val="20"/>
              </w:rPr>
            </w:pPr>
            <w:r w:rsidRPr="00AE3C4C">
              <w:rPr>
                <w:rFonts w:cs="Times New Roman"/>
                <w:sz w:val="20"/>
                <w:szCs w:val="20"/>
              </w:rPr>
              <w:t>.060</w:t>
            </w:r>
          </w:p>
        </w:tc>
        <w:tc>
          <w:tcPr>
            <w:tcW w:w="1442" w:type="dxa"/>
          </w:tcPr>
          <w:p w14:paraId="178BDEF7" w14:textId="77777777" w:rsidR="005115EE" w:rsidRPr="00AE3C4C" w:rsidRDefault="005115EE" w:rsidP="005115EE">
            <w:pPr>
              <w:jc w:val="right"/>
              <w:rPr>
                <w:rFonts w:cs="Times New Roman"/>
                <w:sz w:val="20"/>
                <w:szCs w:val="20"/>
              </w:rPr>
            </w:pPr>
            <w:r w:rsidRPr="00AE3C4C">
              <w:rPr>
                <w:rFonts w:cs="Times New Roman"/>
                <w:sz w:val="20"/>
                <w:szCs w:val="20"/>
              </w:rPr>
              <w:t>-0.442</w:t>
            </w:r>
          </w:p>
        </w:tc>
        <w:tc>
          <w:tcPr>
            <w:tcW w:w="901" w:type="dxa"/>
          </w:tcPr>
          <w:p w14:paraId="6BF57854" w14:textId="77777777" w:rsidR="005115EE" w:rsidRPr="00AE3C4C" w:rsidRDefault="005115EE" w:rsidP="005115EE">
            <w:pPr>
              <w:jc w:val="right"/>
              <w:rPr>
                <w:rFonts w:cs="Times New Roman"/>
                <w:sz w:val="20"/>
                <w:szCs w:val="20"/>
              </w:rPr>
            </w:pPr>
            <w:r w:rsidRPr="00AE3C4C">
              <w:rPr>
                <w:rFonts w:cs="Times New Roman"/>
                <w:sz w:val="20"/>
                <w:szCs w:val="20"/>
              </w:rPr>
              <w:t>-4.998</w:t>
            </w:r>
          </w:p>
        </w:tc>
        <w:tc>
          <w:tcPr>
            <w:tcW w:w="631" w:type="dxa"/>
          </w:tcPr>
          <w:p w14:paraId="43161D1C" w14:textId="0F85DB7E" w:rsidR="005115EE" w:rsidRPr="00AE3C4C" w:rsidRDefault="005115EE" w:rsidP="005115EE">
            <w:pPr>
              <w:jc w:val="right"/>
              <w:rPr>
                <w:rFonts w:cs="Times New Roman"/>
                <w:sz w:val="20"/>
                <w:szCs w:val="20"/>
              </w:rPr>
            </w:pPr>
            <w:r w:rsidRPr="00AE3C4C">
              <w:rPr>
                <w:rFonts w:cs="Times New Roman"/>
                <w:sz w:val="20"/>
                <w:szCs w:val="20"/>
              </w:rPr>
              <w:t>&lt;.001</w:t>
            </w:r>
          </w:p>
        </w:tc>
        <w:tc>
          <w:tcPr>
            <w:tcW w:w="1081" w:type="dxa"/>
          </w:tcPr>
          <w:p w14:paraId="426798E8" w14:textId="77777777" w:rsidR="005115EE" w:rsidRPr="00AE3C4C" w:rsidRDefault="005115EE" w:rsidP="005115EE">
            <w:pPr>
              <w:jc w:val="right"/>
              <w:rPr>
                <w:rFonts w:cs="Times New Roman"/>
                <w:sz w:val="20"/>
                <w:szCs w:val="20"/>
              </w:rPr>
            </w:pPr>
            <w:r w:rsidRPr="00AE3C4C">
              <w:rPr>
                <w:rFonts w:cs="Times New Roman"/>
                <w:sz w:val="20"/>
                <w:szCs w:val="20"/>
              </w:rPr>
              <w:t>.993</w:t>
            </w:r>
          </w:p>
        </w:tc>
        <w:tc>
          <w:tcPr>
            <w:tcW w:w="631" w:type="dxa"/>
          </w:tcPr>
          <w:p w14:paraId="1B61DF0A" w14:textId="77777777" w:rsidR="005115EE" w:rsidRPr="00AE3C4C" w:rsidRDefault="005115EE" w:rsidP="005115EE">
            <w:pPr>
              <w:jc w:val="right"/>
              <w:rPr>
                <w:rFonts w:cs="Times New Roman"/>
                <w:sz w:val="20"/>
                <w:szCs w:val="20"/>
              </w:rPr>
            </w:pPr>
            <w:r w:rsidRPr="00AE3C4C">
              <w:rPr>
                <w:rFonts w:cs="Times New Roman"/>
                <w:sz w:val="20"/>
                <w:szCs w:val="20"/>
              </w:rPr>
              <w:t>1.007</w:t>
            </w:r>
          </w:p>
        </w:tc>
      </w:tr>
      <w:tr w:rsidR="005115EE" w:rsidRPr="00AE3C4C" w14:paraId="03F9FFCB" w14:textId="77777777" w:rsidTr="005115EE">
        <w:tc>
          <w:tcPr>
            <w:tcW w:w="0" w:type="auto"/>
            <w:vMerge/>
          </w:tcPr>
          <w:p w14:paraId="2F96C734" w14:textId="77777777" w:rsidR="005115EE" w:rsidRPr="00AE3C4C" w:rsidRDefault="005115EE" w:rsidP="005115EE">
            <w:pPr>
              <w:rPr>
                <w:rFonts w:cs="Times New Roman"/>
                <w:sz w:val="20"/>
                <w:szCs w:val="20"/>
              </w:rPr>
            </w:pPr>
          </w:p>
        </w:tc>
        <w:tc>
          <w:tcPr>
            <w:tcW w:w="0" w:type="auto"/>
          </w:tcPr>
          <w:p w14:paraId="4664EA56" w14:textId="77777777" w:rsidR="005115EE" w:rsidRPr="00AE3C4C" w:rsidRDefault="005115EE" w:rsidP="005115EE">
            <w:pPr>
              <w:rPr>
                <w:rFonts w:cs="Times New Roman"/>
                <w:sz w:val="20"/>
                <w:szCs w:val="20"/>
              </w:rPr>
            </w:pPr>
            <w:r w:rsidRPr="00AE3C4C">
              <w:rPr>
                <w:rFonts w:cs="Times New Roman"/>
                <w:sz w:val="20"/>
                <w:szCs w:val="20"/>
              </w:rPr>
              <w:t>LDR</w:t>
            </w:r>
          </w:p>
        </w:tc>
        <w:tc>
          <w:tcPr>
            <w:tcW w:w="0" w:type="auto"/>
          </w:tcPr>
          <w:p w14:paraId="287EB3EB" w14:textId="77777777" w:rsidR="005115EE" w:rsidRPr="00AE3C4C" w:rsidRDefault="005115EE" w:rsidP="005115EE">
            <w:pPr>
              <w:jc w:val="right"/>
              <w:rPr>
                <w:rFonts w:cs="Times New Roman"/>
                <w:sz w:val="20"/>
                <w:szCs w:val="20"/>
              </w:rPr>
            </w:pPr>
            <w:r w:rsidRPr="00AE3C4C">
              <w:rPr>
                <w:rFonts w:cs="Times New Roman"/>
                <w:sz w:val="20"/>
                <w:szCs w:val="20"/>
              </w:rPr>
              <w:t>.003</w:t>
            </w:r>
          </w:p>
        </w:tc>
        <w:tc>
          <w:tcPr>
            <w:tcW w:w="1386" w:type="dxa"/>
          </w:tcPr>
          <w:p w14:paraId="1FC90D93" w14:textId="77777777" w:rsidR="005115EE" w:rsidRPr="00AE3C4C" w:rsidRDefault="005115EE" w:rsidP="005115EE">
            <w:pPr>
              <w:jc w:val="right"/>
              <w:rPr>
                <w:rFonts w:cs="Times New Roman"/>
                <w:sz w:val="20"/>
                <w:szCs w:val="20"/>
              </w:rPr>
            </w:pPr>
            <w:r w:rsidRPr="00AE3C4C">
              <w:rPr>
                <w:rFonts w:cs="Times New Roman"/>
                <w:sz w:val="20"/>
                <w:szCs w:val="20"/>
              </w:rPr>
              <w:t>.001</w:t>
            </w:r>
          </w:p>
        </w:tc>
        <w:tc>
          <w:tcPr>
            <w:tcW w:w="1442" w:type="dxa"/>
          </w:tcPr>
          <w:p w14:paraId="7F1A73A6" w14:textId="77777777" w:rsidR="005115EE" w:rsidRPr="00AE3C4C" w:rsidRDefault="005115EE" w:rsidP="005115EE">
            <w:pPr>
              <w:jc w:val="right"/>
              <w:rPr>
                <w:rFonts w:cs="Times New Roman"/>
                <w:sz w:val="20"/>
                <w:szCs w:val="20"/>
              </w:rPr>
            </w:pPr>
            <w:r w:rsidRPr="00AE3C4C">
              <w:rPr>
                <w:rFonts w:cs="Times New Roman"/>
                <w:sz w:val="20"/>
                <w:szCs w:val="20"/>
              </w:rPr>
              <w:t>.272</w:t>
            </w:r>
          </w:p>
        </w:tc>
        <w:tc>
          <w:tcPr>
            <w:tcW w:w="901" w:type="dxa"/>
          </w:tcPr>
          <w:p w14:paraId="34D3B0CD" w14:textId="77777777" w:rsidR="005115EE" w:rsidRPr="00AE3C4C" w:rsidRDefault="005115EE" w:rsidP="005115EE">
            <w:pPr>
              <w:jc w:val="right"/>
              <w:rPr>
                <w:rFonts w:cs="Times New Roman"/>
                <w:sz w:val="20"/>
                <w:szCs w:val="20"/>
              </w:rPr>
            </w:pPr>
            <w:r w:rsidRPr="00AE3C4C">
              <w:rPr>
                <w:rFonts w:cs="Times New Roman"/>
                <w:sz w:val="20"/>
                <w:szCs w:val="20"/>
              </w:rPr>
              <w:t>2,662</w:t>
            </w:r>
          </w:p>
        </w:tc>
        <w:tc>
          <w:tcPr>
            <w:tcW w:w="631" w:type="dxa"/>
          </w:tcPr>
          <w:p w14:paraId="383267F0" w14:textId="77777777" w:rsidR="005115EE" w:rsidRPr="00AE3C4C" w:rsidRDefault="005115EE" w:rsidP="005115EE">
            <w:pPr>
              <w:jc w:val="right"/>
              <w:rPr>
                <w:rFonts w:cs="Times New Roman"/>
                <w:sz w:val="20"/>
                <w:szCs w:val="20"/>
              </w:rPr>
            </w:pPr>
            <w:r w:rsidRPr="00AE3C4C">
              <w:rPr>
                <w:rFonts w:cs="Times New Roman"/>
                <w:sz w:val="20"/>
                <w:szCs w:val="20"/>
              </w:rPr>
              <w:t>.009</w:t>
            </w:r>
          </w:p>
        </w:tc>
        <w:tc>
          <w:tcPr>
            <w:tcW w:w="1081" w:type="dxa"/>
          </w:tcPr>
          <w:p w14:paraId="00CA3643" w14:textId="77777777" w:rsidR="005115EE" w:rsidRPr="00AE3C4C" w:rsidRDefault="005115EE" w:rsidP="005115EE">
            <w:pPr>
              <w:jc w:val="right"/>
              <w:rPr>
                <w:rFonts w:cs="Times New Roman"/>
                <w:sz w:val="20"/>
                <w:szCs w:val="20"/>
              </w:rPr>
            </w:pPr>
            <w:r w:rsidRPr="00AE3C4C">
              <w:rPr>
                <w:rFonts w:cs="Times New Roman"/>
                <w:sz w:val="20"/>
                <w:szCs w:val="20"/>
              </w:rPr>
              <w:t>.745</w:t>
            </w:r>
          </w:p>
        </w:tc>
        <w:tc>
          <w:tcPr>
            <w:tcW w:w="631" w:type="dxa"/>
          </w:tcPr>
          <w:p w14:paraId="6890542C" w14:textId="77777777" w:rsidR="005115EE" w:rsidRPr="00AE3C4C" w:rsidRDefault="005115EE" w:rsidP="005115EE">
            <w:pPr>
              <w:jc w:val="right"/>
              <w:rPr>
                <w:rFonts w:cs="Times New Roman"/>
                <w:sz w:val="20"/>
                <w:szCs w:val="20"/>
              </w:rPr>
            </w:pPr>
            <w:r w:rsidRPr="00AE3C4C">
              <w:rPr>
                <w:rFonts w:cs="Times New Roman"/>
                <w:sz w:val="20"/>
                <w:szCs w:val="20"/>
              </w:rPr>
              <w:t>1,342</w:t>
            </w:r>
          </w:p>
        </w:tc>
      </w:tr>
      <w:tr w:rsidR="005115EE" w:rsidRPr="00AE3C4C" w14:paraId="58D2D9EF" w14:textId="77777777" w:rsidTr="005115EE">
        <w:tc>
          <w:tcPr>
            <w:tcW w:w="0" w:type="auto"/>
            <w:vMerge/>
          </w:tcPr>
          <w:p w14:paraId="28D6CB97" w14:textId="77777777" w:rsidR="005115EE" w:rsidRPr="00AE3C4C" w:rsidRDefault="005115EE" w:rsidP="005115EE">
            <w:pPr>
              <w:rPr>
                <w:rFonts w:cs="Times New Roman"/>
                <w:sz w:val="20"/>
                <w:szCs w:val="20"/>
              </w:rPr>
            </w:pPr>
          </w:p>
        </w:tc>
        <w:tc>
          <w:tcPr>
            <w:tcW w:w="0" w:type="auto"/>
          </w:tcPr>
          <w:p w14:paraId="534D2636" w14:textId="77777777" w:rsidR="005115EE" w:rsidRPr="00AE3C4C" w:rsidRDefault="005115EE" w:rsidP="005115EE">
            <w:pPr>
              <w:rPr>
                <w:rFonts w:cs="Times New Roman"/>
                <w:sz w:val="20"/>
                <w:szCs w:val="20"/>
              </w:rPr>
            </w:pPr>
            <w:r w:rsidRPr="00AE3C4C">
              <w:rPr>
                <w:rFonts w:cs="Times New Roman"/>
                <w:sz w:val="20"/>
                <w:szCs w:val="20"/>
              </w:rPr>
              <w:t>CAR</w:t>
            </w:r>
          </w:p>
        </w:tc>
        <w:tc>
          <w:tcPr>
            <w:tcW w:w="0" w:type="auto"/>
          </w:tcPr>
          <w:p w14:paraId="51BFD4F6" w14:textId="77777777" w:rsidR="005115EE" w:rsidRPr="00AE3C4C" w:rsidRDefault="005115EE" w:rsidP="005115EE">
            <w:pPr>
              <w:jc w:val="right"/>
              <w:rPr>
                <w:rFonts w:cs="Times New Roman"/>
                <w:sz w:val="20"/>
                <w:szCs w:val="20"/>
              </w:rPr>
            </w:pPr>
            <w:r w:rsidRPr="00AE3C4C">
              <w:rPr>
                <w:rFonts w:cs="Times New Roman"/>
                <w:sz w:val="20"/>
                <w:szCs w:val="20"/>
              </w:rPr>
              <w:t>.002</w:t>
            </w:r>
          </w:p>
        </w:tc>
        <w:tc>
          <w:tcPr>
            <w:tcW w:w="1386" w:type="dxa"/>
          </w:tcPr>
          <w:p w14:paraId="4759B80F" w14:textId="77777777" w:rsidR="005115EE" w:rsidRPr="00AE3C4C" w:rsidRDefault="005115EE" w:rsidP="005115EE">
            <w:pPr>
              <w:jc w:val="right"/>
              <w:rPr>
                <w:rFonts w:cs="Times New Roman"/>
                <w:sz w:val="20"/>
                <w:szCs w:val="20"/>
              </w:rPr>
            </w:pPr>
            <w:r w:rsidRPr="00AE3C4C">
              <w:rPr>
                <w:rFonts w:cs="Times New Roman"/>
                <w:sz w:val="20"/>
                <w:szCs w:val="20"/>
              </w:rPr>
              <w:t>.002</w:t>
            </w:r>
          </w:p>
        </w:tc>
        <w:tc>
          <w:tcPr>
            <w:tcW w:w="1442" w:type="dxa"/>
          </w:tcPr>
          <w:p w14:paraId="57F6F75B" w14:textId="77777777" w:rsidR="005115EE" w:rsidRPr="00AE3C4C" w:rsidRDefault="005115EE" w:rsidP="005115EE">
            <w:pPr>
              <w:jc w:val="right"/>
              <w:rPr>
                <w:rFonts w:cs="Times New Roman"/>
                <w:sz w:val="20"/>
                <w:szCs w:val="20"/>
              </w:rPr>
            </w:pPr>
            <w:r w:rsidRPr="00AE3C4C">
              <w:rPr>
                <w:rFonts w:cs="Times New Roman"/>
                <w:sz w:val="20"/>
                <w:szCs w:val="20"/>
              </w:rPr>
              <w:t>.075</w:t>
            </w:r>
          </w:p>
        </w:tc>
        <w:tc>
          <w:tcPr>
            <w:tcW w:w="901" w:type="dxa"/>
          </w:tcPr>
          <w:p w14:paraId="387C4B14" w14:textId="77777777" w:rsidR="005115EE" w:rsidRPr="00AE3C4C" w:rsidRDefault="005115EE" w:rsidP="005115EE">
            <w:pPr>
              <w:jc w:val="right"/>
              <w:rPr>
                <w:rFonts w:cs="Times New Roman"/>
                <w:sz w:val="20"/>
                <w:szCs w:val="20"/>
              </w:rPr>
            </w:pPr>
            <w:r w:rsidRPr="00AE3C4C">
              <w:rPr>
                <w:rFonts w:cs="Times New Roman"/>
                <w:sz w:val="20"/>
                <w:szCs w:val="20"/>
              </w:rPr>
              <w:t>.737</w:t>
            </w:r>
          </w:p>
        </w:tc>
        <w:tc>
          <w:tcPr>
            <w:tcW w:w="631" w:type="dxa"/>
          </w:tcPr>
          <w:p w14:paraId="1359231F" w14:textId="77777777" w:rsidR="005115EE" w:rsidRPr="00AE3C4C" w:rsidRDefault="005115EE" w:rsidP="005115EE">
            <w:pPr>
              <w:jc w:val="right"/>
              <w:rPr>
                <w:rFonts w:cs="Times New Roman"/>
                <w:sz w:val="20"/>
                <w:szCs w:val="20"/>
              </w:rPr>
            </w:pPr>
            <w:r w:rsidRPr="00AE3C4C">
              <w:rPr>
                <w:rFonts w:cs="Times New Roman"/>
                <w:sz w:val="20"/>
                <w:szCs w:val="20"/>
              </w:rPr>
              <w:t>.463</w:t>
            </w:r>
          </w:p>
        </w:tc>
        <w:tc>
          <w:tcPr>
            <w:tcW w:w="1081" w:type="dxa"/>
          </w:tcPr>
          <w:p w14:paraId="5DA52278" w14:textId="77777777" w:rsidR="005115EE" w:rsidRPr="00AE3C4C" w:rsidRDefault="005115EE" w:rsidP="005115EE">
            <w:pPr>
              <w:jc w:val="right"/>
              <w:rPr>
                <w:rFonts w:cs="Times New Roman"/>
                <w:sz w:val="20"/>
                <w:szCs w:val="20"/>
              </w:rPr>
            </w:pPr>
            <w:r w:rsidRPr="00AE3C4C">
              <w:rPr>
                <w:rFonts w:cs="Times New Roman"/>
                <w:sz w:val="20"/>
                <w:szCs w:val="20"/>
              </w:rPr>
              <w:t>.749</w:t>
            </w:r>
          </w:p>
        </w:tc>
        <w:tc>
          <w:tcPr>
            <w:tcW w:w="631" w:type="dxa"/>
          </w:tcPr>
          <w:p w14:paraId="23283701" w14:textId="77777777" w:rsidR="005115EE" w:rsidRPr="00AE3C4C" w:rsidRDefault="005115EE" w:rsidP="005115EE">
            <w:pPr>
              <w:jc w:val="right"/>
              <w:rPr>
                <w:rFonts w:cs="Times New Roman"/>
                <w:sz w:val="20"/>
                <w:szCs w:val="20"/>
              </w:rPr>
            </w:pPr>
            <w:r w:rsidRPr="00AE3C4C">
              <w:rPr>
                <w:rFonts w:cs="Times New Roman"/>
                <w:sz w:val="20"/>
                <w:szCs w:val="20"/>
              </w:rPr>
              <w:t>1.335</w:t>
            </w:r>
          </w:p>
        </w:tc>
      </w:tr>
      <w:tr w:rsidR="005115EE" w:rsidRPr="00AE3C4C" w14:paraId="049D8540" w14:textId="77777777" w:rsidTr="005115EE">
        <w:tc>
          <w:tcPr>
            <w:tcW w:w="8095" w:type="dxa"/>
            <w:gridSpan w:val="9"/>
          </w:tcPr>
          <w:p w14:paraId="2BFF84FC" w14:textId="77777777" w:rsidR="005115EE" w:rsidRPr="00AE3C4C" w:rsidRDefault="005115EE" w:rsidP="005115EE">
            <w:pPr>
              <w:rPr>
                <w:rFonts w:cs="Times New Roman"/>
                <w:sz w:val="20"/>
                <w:szCs w:val="20"/>
              </w:rPr>
            </w:pPr>
            <w:r w:rsidRPr="00AE3C4C">
              <w:rPr>
                <w:rFonts w:cs="Times New Roman"/>
                <w:sz w:val="20"/>
                <w:szCs w:val="20"/>
              </w:rPr>
              <w:t>a. Dependent Variable: ROA</w:t>
            </w:r>
          </w:p>
        </w:tc>
      </w:tr>
    </w:tbl>
    <w:p w14:paraId="7668B629" w14:textId="77777777" w:rsidR="005012FD" w:rsidRPr="00877800" w:rsidRDefault="005012FD" w:rsidP="00120181">
      <w:pPr>
        <w:spacing w:line="240" w:lineRule="auto"/>
        <w:jc w:val="both"/>
        <w:rPr>
          <w:rFonts w:cs="Times New Roman"/>
          <w:b/>
          <w:bCs/>
          <w:szCs w:val="22"/>
        </w:rPr>
      </w:pPr>
    </w:p>
    <w:p w14:paraId="4351ED87" w14:textId="1D72252B" w:rsidR="00C25497" w:rsidRPr="00877800" w:rsidRDefault="005115EE" w:rsidP="00120181">
      <w:pPr>
        <w:spacing w:line="240" w:lineRule="auto"/>
        <w:jc w:val="both"/>
        <w:rPr>
          <w:rFonts w:cs="Times New Roman"/>
          <w:b/>
          <w:bCs/>
          <w:szCs w:val="22"/>
          <w:u w:val="single"/>
        </w:rPr>
      </w:pPr>
      <w:r w:rsidRPr="00877800">
        <w:rPr>
          <w:rFonts w:cs="Times New Roman"/>
          <w:b/>
          <w:bCs/>
          <w:szCs w:val="22"/>
          <w:u w:val="single"/>
        </w:rPr>
        <w:t>Autocorrelation Test</w:t>
      </w:r>
    </w:p>
    <w:tbl>
      <w:tblPr>
        <w:tblStyle w:val="TableGrid"/>
        <w:tblW w:w="8100" w:type="dxa"/>
        <w:jc w:val="center"/>
        <w:tblLayout w:type="fixed"/>
        <w:tblLook w:val="0000" w:firstRow="0" w:lastRow="0" w:firstColumn="0" w:lastColumn="0" w:noHBand="0" w:noVBand="0"/>
      </w:tblPr>
      <w:tblGrid>
        <w:gridCol w:w="1160"/>
        <w:gridCol w:w="1024"/>
        <w:gridCol w:w="1086"/>
        <w:gridCol w:w="1469"/>
        <w:gridCol w:w="1469"/>
        <w:gridCol w:w="1892"/>
      </w:tblGrid>
      <w:tr w:rsidR="00C25497" w:rsidRPr="00AE3C4C" w14:paraId="63F893F6" w14:textId="77777777" w:rsidTr="00624386">
        <w:trPr>
          <w:jc w:val="center"/>
        </w:trPr>
        <w:tc>
          <w:tcPr>
            <w:tcW w:w="8100" w:type="dxa"/>
            <w:gridSpan w:val="6"/>
          </w:tcPr>
          <w:p w14:paraId="54A54944" w14:textId="77777777" w:rsidR="00C25497" w:rsidRPr="00AE3C4C" w:rsidRDefault="00C25497" w:rsidP="005115EE">
            <w:pPr>
              <w:jc w:val="center"/>
              <w:rPr>
                <w:rFonts w:cs="Times New Roman"/>
                <w:b/>
                <w:bCs/>
                <w:sz w:val="20"/>
                <w:szCs w:val="20"/>
              </w:rPr>
            </w:pPr>
            <w:r w:rsidRPr="00AE3C4C">
              <w:rPr>
                <w:rFonts w:cs="Times New Roman"/>
                <w:b/>
                <w:bCs/>
                <w:sz w:val="20"/>
                <w:szCs w:val="20"/>
              </w:rPr>
              <w:t xml:space="preserve">Model </w:t>
            </w:r>
            <w:proofErr w:type="spellStart"/>
            <w:r w:rsidRPr="00AE3C4C">
              <w:rPr>
                <w:rFonts w:cs="Times New Roman"/>
                <w:b/>
                <w:bCs/>
                <w:sz w:val="20"/>
                <w:szCs w:val="20"/>
              </w:rPr>
              <w:t>Summary</w:t>
            </w:r>
            <w:r w:rsidRPr="00AE3C4C">
              <w:rPr>
                <w:rFonts w:cs="Times New Roman"/>
                <w:b/>
                <w:bCs/>
                <w:sz w:val="20"/>
                <w:szCs w:val="20"/>
                <w:vertAlign w:val="superscript"/>
              </w:rPr>
              <w:t>b</w:t>
            </w:r>
            <w:proofErr w:type="spellEnd"/>
          </w:p>
        </w:tc>
      </w:tr>
      <w:tr w:rsidR="00C25497" w:rsidRPr="00AE3C4C" w14:paraId="16BCB346" w14:textId="77777777" w:rsidTr="00624386">
        <w:trPr>
          <w:jc w:val="center"/>
        </w:trPr>
        <w:tc>
          <w:tcPr>
            <w:tcW w:w="1160" w:type="dxa"/>
          </w:tcPr>
          <w:p w14:paraId="52513189" w14:textId="77777777" w:rsidR="00C25497" w:rsidRPr="00AE3C4C" w:rsidRDefault="00C25497" w:rsidP="005115EE">
            <w:pPr>
              <w:jc w:val="center"/>
              <w:rPr>
                <w:rFonts w:cs="Times New Roman"/>
                <w:b/>
                <w:bCs/>
                <w:sz w:val="20"/>
                <w:szCs w:val="20"/>
              </w:rPr>
            </w:pPr>
            <w:r w:rsidRPr="00AE3C4C">
              <w:rPr>
                <w:rFonts w:cs="Times New Roman"/>
                <w:b/>
                <w:bCs/>
                <w:sz w:val="20"/>
                <w:szCs w:val="20"/>
              </w:rPr>
              <w:t>Model</w:t>
            </w:r>
          </w:p>
        </w:tc>
        <w:tc>
          <w:tcPr>
            <w:tcW w:w="1024" w:type="dxa"/>
          </w:tcPr>
          <w:p w14:paraId="0FE64790" w14:textId="77777777" w:rsidR="00C25497" w:rsidRPr="00AE3C4C" w:rsidRDefault="00C25497" w:rsidP="005115EE">
            <w:pPr>
              <w:jc w:val="center"/>
              <w:rPr>
                <w:rFonts w:cs="Times New Roman"/>
                <w:b/>
                <w:bCs/>
                <w:sz w:val="20"/>
                <w:szCs w:val="20"/>
              </w:rPr>
            </w:pPr>
            <w:r w:rsidRPr="00AE3C4C">
              <w:rPr>
                <w:rFonts w:cs="Times New Roman"/>
                <w:b/>
                <w:bCs/>
                <w:sz w:val="20"/>
                <w:szCs w:val="20"/>
              </w:rPr>
              <w:t>R</w:t>
            </w:r>
          </w:p>
        </w:tc>
        <w:tc>
          <w:tcPr>
            <w:tcW w:w="1086" w:type="dxa"/>
          </w:tcPr>
          <w:p w14:paraId="10541D48" w14:textId="77777777" w:rsidR="00C25497" w:rsidRPr="00AE3C4C" w:rsidRDefault="00C25497" w:rsidP="005115EE">
            <w:pPr>
              <w:jc w:val="center"/>
              <w:rPr>
                <w:rFonts w:cs="Times New Roman"/>
                <w:b/>
                <w:bCs/>
                <w:sz w:val="20"/>
                <w:szCs w:val="20"/>
              </w:rPr>
            </w:pPr>
            <w:r w:rsidRPr="00AE3C4C">
              <w:rPr>
                <w:rFonts w:cs="Times New Roman"/>
                <w:b/>
                <w:bCs/>
                <w:sz w:val="20"/>
                <w:szCs w:val="20"/>
              </w:rPr>
              <w:t>R-Square</w:t>
            </w:r>
          </w:p>
        </w:tc>
        <w:tc>
          <w:tcPr>
            <w:tcW w:w="1469" w:type="dxa"/>
          </w:tcPr>
          <w:p w14:paraId="05F40EF4" w14:textId="77777777" w:rsidR="00C25497" w:rsidRPr="00AE3C4C" w:rsidRDefault="00C25497" w:rsidP="005115EE">
            <w:pPr>
              <w:jc w:val="center"/>
              <w:rPr>
                <w:rFonts w:cs="Times New Roman"/>
                <w:b/>
                <w:bCs/>
                <w:sz w:val="20"/>
                <w:szCs w:val="20"/>
              </w:rPr>
            </w:pPr>
            <w:r w:rsidRPr="00AE3C4C">
              <w:rPr>
                <w:rFonts w:cs="Times New Roman"/>
                <w:b/>
                <w:bCs/>
                <w:sz w:val="20"/>
                <w:szCs w:val="20"/>
              </w:rPr>
              <w:t>Adjusted R-Square</w:t>
            </w:r>
          </w:p>
        </w:tc>
        <w:tc>
          <w:tcPr>
            <w:tcW w:w="1469" w:type="dxa"/>
          </w:tcPr>
          <w:p w14:paraId="7EEE582A" w14:textId="77777777" w:rsidR="00C25497" w:rsidRPr="00AE3C4C" w:rsidRDefault="00C25497" w:rsidP="005115EE">
            <w:pPr>
              <w:jc w:val="center"/>
              <w:rPr>
                <w:rFonts w:cs="Times New Roman"/>
                <w:b/>
                <w:bCs/>
                <w:sz w:val="20"/>
                <w:szCs w:val="20"/>
              </w:rPr>
            </w:pPr>
            <w:r w:rsidRPr="00AE3C4C">
              <w:rPr>
                <w:rFonts w:cs="Times New Roman"/>
                <w:b/>
                <w:bCs/>
                <w:sz w:val="20"/>
                <w:szCs w:val="20"/>
              </w:rPr>
              <w:t>Standard Error of the Estimate</w:t>
            </w:r>
          </w:p>
        </w:tc>
        <w:tc>
          <w:tcPr>
            <w:tcW w:w="1892" w:type="dxa"/>
          </w:tcPr>
          <w:p w14:paraId="18B945EF" w14:textId="77777777" w:rsidR="00C25497" w:rsidRPr="00AE3C4C" w:rsidRDefault="00C25497" w:rsidP="005115EE">
            <w:pPr>
              <w:jc w:val="center"/>
              <w:rPr>
                <w:rFonts w:cs="Times New Roman"/>
                <w:b/>
                <w:bCs/>
                <w:sz w:val="20"/>
                <w:szCs w:val="20"/>
              </w:rPr>
            </w:pPr>
            <w:r w:rsidRPr="00AE3C4C">
              <w:rPr>
                <w:rFonts w:cs="Times New Roman"/>
                <w:b/>
                <w:bCs/>
                <w:sz w:val="20"/>
                <w:szCs w:val="20"/>
              </w:rPr>
              <w:t>Durbin-Watson</w:t>
            </w:r>
          </w:p>
        </w:tc>
      </w:tr>
      <w:tr w:rsidR="00C25497" w:rsidRPr="00AE3C4C" w14:paraId="1BC2AABA" w14:textId="77777777" w:rsidTr="00624386">
        <w:trPr>
          <w:jc w:val="center"/>
        </w:trPr>
        <w:tc>
          <w:tcPr>
            <w:tcW w:w="1160" w:type="dxa"/>
          </w:tcPr>
          <w:p w14:paraId="603648EA" w14:textId="77777777" w:rsidR="00C25497" w:rsidRPr="00AE3C4C" w:rsidRDefault="00C25497" w:rsidP="005115EE">
            <w:pPr>
              <w:jc w:val="both"/>
              <w:rPr>
                <w:rFonts w:cs="Times New Roman"/>
                <w:sz w:val="20"/>
                <w:szCs w:val="20"/>
              </w:rPr>
            </w:pPr>
            <w:r w:rsidRPr="00AE3C4C">
              <w:rPr>
                <w:rFonts w:cs="Times New Roman"/>
                <w:sz w:val="20"/>
                <w:szCs w:val="20"/>
              </w:rPr>
              <w:t>1</w:t>
            </w:r>
          </w:p>
        </w:tc>
        <w:tc>
          <w:tcPr>
            <w:tcW w:w="1024" w:type="dxa"/>
          </w:tcPr>
          <w:p w14:paraId="1D981399" w14:textId="45D513E3" w:rsidR="00C25497" w:rsidRPr="00AE3C4C" w:rsidRDefault="00C25497" w:rsidP="005115EE">
            <w:pPr>
              <w:jc w:val="right"/>
              <w:rPr>
                <w:rFonts w:cs="Times New Roman"/>
                <w:sz w:val="20"/>
                <w:szCs w:val="20"/>
              </w:rPr>
            </w:pPr>
            <w:r w:rsidRPr="00AE3C4C">
              <w:rPr>
                <w:rFonts w:cs="Times New Roman"/>
                <w:sz w:val="20"/>
                <w:szCs w:val="20"/>
              </w:rPr>
              <w:t>.</w:t>
            </w:r>
            <w:r w:rsidR="00743DD8" w:rsidRPr="00AE3C4C">
              <w:rPr>
                <w:rFonts w:cs="Times New Roman"/>
                <w:sz w:val="20"/>
                <w:szCs w:val="20"/>
              </w:rPr>
              <w:t>139</w:t>
            </w:r>
            <w:r w:rsidRPr="00AE3C4C">
              <w:rPr>
                <w:rFonts w:cs="Times New Roman"/>
                <w:sz w:val="20"/>
                <w:szCs w:val="20"/>
                <w:vertAlign w:val="superscript"/>
              </w:rPr>
              <w:t>a</w:t>
            </w:r>
          </w:p>
        </w:tc>
        <w:tc>
          <w:tcPr>
            <w:tcW w:w="1086" w:type="dxa"/>
          </w:tcPr>
          <w:p w14:paraId="6E349F35" w14:textId="30605266" w:rsidR="00C25497" w:rsidRPr="00AE3C4C" w:rsidRDefault="00C25497" w:rsidP="005115EE">
            <w:pPr>
              <w:jc w:val="right"/>
              <w:rPr>
                <w:rFonts w:cs="Times New Roman"/>
                <w:sz w:val="20"/>
                <w:szCs w:val="20"/>
              </w:rPr>
            </w:pPr>
            <w:r w:rsidRPr="00AE3C4C">
              <w:rPr>
                <w:rFonts w:cs="Times New Roman"/>
                <w:sz w:val="20"/>
                <w:szCs w:val="20"/>
              </w:rPr>
              <w:t>.</w:t>
            </w:r>
            <w:r w:rsidR="00743DD8" w:rsidRPr="00AE3C4C">
              <w:rPr>
                <w:rFonts w:cs="Times New Roman"/>
                <w:sz w:val="20"/>
                <w:szCs w:val="20"/>
              </w:rPr>
              <w:t>019</w:t>
            </w:r>
          </w:p>
        </w:tc>
        <w:tc>
          <w:tcPr>
            <w:tcW w:w="1469" w:type="dxa"/>
          </w:tcPr>
          <w:p w14:paraId="73CCB128" w14:textId="7FFE646C" w:rsidR="00C25497" w:rsidRPr="00AE3C4C" w:rsidRDefault="00C25497" w:rsidP="005115EE">
            <w:pPr>
              <w:jc w:val="right"/>
              <w:rPr>
                <w:rFonts w:cs="Times New Roman"/>
                <w:sz w:val="20"/>
                <w:szCs w:val="20"/>
              </w:rPr>
            </w:pPr>
            <w:r w:rsidRPr="00AE3C4C">
              <w:rPr>
                <w:rFonts w:cs="Times New Roman"/>
                <w:sz w:val="20"/>
                <w:szCs w:val="20"/>
              </w:rPr>
              <w:t>-.</w:t>
            </w:r>
            <w:r w:rsidR="00743DD8" w:rsidRPr="00AE3C4C">
              <w:rPr>
                <w:rFonts w:cs="Times New Roman"/>
                <w:sz w:val="20"/>
                <w:szCs w:val="20"/>
              </w:rPr>
              <w:t>013</w:t>
            </w:r>
          </w:p>
        </w:tc>
        <w:tc>
          <w:tcPr>
            <w:tcW w:w="1469" w:type="dxa"/>
          </w:tcPr>
          <w:p w14:paraId="0EB543F2" w14:textId="477897E4" w:rsidR="00C25497" w:rsidRPr="00AE3C4C" w:rsidRDefault="00C25497" w:rsidP="005115EE">
            <w:pPr>
              <w:jc w:val="right"/>
              <w:rPr>
                <w:rFonts w:cs="Times New Roman"/>
                <w:sz w:val="20"/>
                <w:szCs w:val="20"/>
              </w:rPr>
            </w:pPr>
            <w:r w:rsidRPr="00AE3C4C">
              <w:rPr>
                <w:rFonts w:cs="Times New Roman"/>
                <w:sz w:val="20"/>
                <w:szCs w:val="20"/>
              </w:rPr>
              <w:t>.</w:t>
            </w:r>
            <w:r w:rsidR="00743DD8" w:rsidRPr="00AE3C4C">
              <w:rPr>
                <w:rFonts w:cs="Times New Roman"/>
                <w:sz w:val="20"/>
                <w:szCs w:val="20"/>
              </w:rPr>
              <w:t>00638</w:t>
            </w:r>
          </w:p>
        </w:tc>
        <w:tc>
          <w:tcPr>
            <w:tcW w:w="1892" w:type="dxa"/>
          </w:tcPr>
          <w:p w14:paraId="5AFC4A7E" w14:textId="2B67C93E" w:rsidR="00C25497" w:rsidRPr="00AE3C4C" w:rsidRDefault="00FC0977" w:rsidP="005115EE">
            <w:pPr>
              <w:jc w:val="right"/>
              <w:rPr>
                <w:rFonts w:cs="Times New Roman"/>
                <w:sz w:val="20"/>
                <w:szCs w:val="20"/>
              </w:rPr>
            </w:pPr>
            <w:r w:rsidRPr="00AE3C4C">
              <w:rPr>
                <w:rFonts w:cs="Times New Roman"/>
                <w:sz w:val="20"/>
                <w:szCs w:val="20"/>
              </w:rPr>
              <w:t>2</w:t>
            </w:r>
            <w:r w:rsidR="00C25497" w:rsidRPr="00AE3C4C">
              <w:rPr>
                <w:rFonts w:cs="Times New Roman"/>
                <w:sz w:val="20"/>
                <w:szCs w:val="20"/>
              </w:rPr>
              <w:t>.</w:t>
            </w:r>
            <w:r w:rsidRPr="00AE3C4C">
              <w:rPr>
                <w:rFonts w:cs="Times New Roman"/>
                <w:sz w:val="20"/>
                <w:szCs w:val="20"/>
              </w:rPr>
              <w:t>114</w:t>
            </w:r>
          </w:p>
        </w:tc>
      </w:tr>
      <w:tr w:rsidR="00C25497" w:rsidRPr="00AE3C4C" w14:paraId="5B449902" w14:textId="77777777" w:rsidTr="00624386">
        <w:trPr>
          <w:jc w:val="center"/>
        </w:trPr>
        <w:tc>
          <w:tcPr>
            <w:tcW w:w="8100" w:type="dxa"/>
            <w:gridSpan w:val="6"/>
          </w:tcPr>
          <w:p w14:paraId="161C6B14" w14:textId="77777777" w:rsidR="00C25497" w:rsidRPr="00AE3C4C" w:rsidRDefault="00C25497" w:rsidP="005115EE">
            <w:pPr>
              <w:jc w:val="both"/>
              <w:rPr>
                <w:rFonts w:cs="Times New Roman"/>
                <w:sz w:val="20"/>
                <w:szCs w:val="20"/>
              </w:rPr>
            </w:pPr>
            <w:r w:rsidRPr="00AE3C4C">
              <w:rPr>
                <w:rFonts w:cs="Times New Roman"/>
                <w:sz w:val="20"/>
                <w:szCs w:val="20"/>
              </w:rPr>
              <w:t>a. Predictors: (Constant), CAR, NPL, LDR</w:t>
            </w:r>
          </w:p>
        </w:tc>
      </w:tr>
      <w:tr w:rsidR="00C25497" w:rsidRPr="00AE3C4C" w14:paraId="59B46072" w14:textId="77777777" w:rsidTr="00624386">
        <w:trPr>
          <w:jc w:val="center"/>
        </w:trPr>
        <w:tc>
          <w:tcPr>
            <w:tcW w:w="8100" w:type="dxa"/>
            <w:gridSpan w:val="6"/>
          </w:tcPr>
          <w:p w14:paraId="71AECB26" w14:textId="77777777" w:rsidR="00C25497" w:rsidRPr="00AE3C4C" w:rsidRDefault="00C25497" w:rsidP="005115EE">
            <w:pPr>
              <w:jc w:val="both"/>
              <w:rPr>
                <w:rFonts w:cs="Times New Roman"/>
                <w:sz w:val="20"/>
                <w:szCs w:val="20"/>
              </w:rPr>
            </w:pPr>
            <w:r w:rsidRPr="00AE3C4C">
              <w:rPr>
                <w:rFonts w:cs="Times New Roman"/>
                <w:sz w:val="20"/>
                <w:szCs w:val="20"/>
              </w:rPr>
              <w:t>b. Dependent Variable: ROA</w:t>
            </w:r>
          </w:p>
        </w:tc>
      </w:tr>
    </w:tbl>
    <w:p w14:paraId="42BB64A7" w14:textId="77777777" w:rsidR="00F5516A" w:rsidRPr="00877800" w:rsidRDefault="00F5516A" w:rsidP="00F5516A">
      <w:pPr>
        <w:spacing w:line="240" w:lineRule="auto"/>
        <w:jc w:val="both"/>
        <w:rPr>
          <w:rFonts w:cs="Times New Roman"/>
          <w:b/>
          <w:bCs/>
          <w:szCs w:val="22"/>
        </w:rPr>
      </w:pPr>
    </w:p>
    <w:p w14:paraId="17CE6DBF" w14:textId="77777777" w:rsidR="008618AC" w:rsidRPr="00877800" w:rsidRDefault="008618AC" w:rsidP="00F5516A">
      <w:pPr>
        <w:spacing w:line="240" w:lineRule="auto"/>
        <w:jc w:val="both"/>
        <w:rPr>
          <w:rFonts w:cs="Times New Roman"/>
          <w:b/>
          <w:bCs/>
          <w:szCs w:val="22"/>
        </w:rPr>
      </w:pPr>
    </w:p>
    <w:p w14:paraId="72BCA408" w14:textId="5947AD5F" w:rsidR="00781DF6" w:rsidRPr="00781C57" w:rsidRDefault="00781DF6" w:rsidP="00781DF6">
      <w:pPr>
        <w:pStyle w:val="Caption"/>
        <w:keepNext/>
        <w:jc w:val="both"/>
        <w:rPr>
          <w:rFonts w:cs="Times New Roman"/>
          <w:b/>
          <w:bCs/>
          <w:i w:val="0"/>
          <w:iCs w:val="0"/>
          <w:color w:val="auto"/>
          <w:sz w:val="22"/>
        </w:rPr>
      </w:pPr>
      <w:bookmarkStart w:id="143" w:name="_Toc226669439"/>
      <w:r w:rsidRPr="00781C57">
        <w:rPr>
          <w:rFonts w:cs="Times New Roman"/>
          <w:b/>
          <w:bCs/>
          <w:i w:val="0"/>
          <w:iCs w:val="0"/>
          <w:color w:val="auto"/>
          <w:sz w:val="22"/>
        </w:rPr>
        <w:t>Appendix</w:t>
      </w:r>
      <w:r w:rsidR="003D1891">
        <w:rPr>
          <w:rFonts w:cs="Times New Roman"/>
          <w:b/>
          <w:bCs/>
          <w:i w:val="0"/>
          <w:iCs w:val="0"/>
          <w:color w:val="auto"/>
          <w:sz w:val="22"/>
        </w:rPr>
        <w:t xml:space="preserve"> </w:t>
      </w:r>
      <w:r w:rsidRPr="00877800">
        <w:rPr>
          <w:rFonts w:cs="Times New Roman"/>
          <w:b/>
          <w:bCs/>
          <w:i w:val="0"/>
          <w:iCs w:val="0"/>
          <w:color w:val="auto"/>
          <w:sz w:val="22"/>
        </w:rPr>
        <w:fldChar w:fldCharType="begin"/>
      </w:r>
      <w:r w:rsidRPr="00781C57">
        <w:rPr>
          <w:rFonts w:cs="Times New Roman"/>
          <w:b/>
          <w:bCs/>
          <w:i w:val="0"/>
          <w:iCs w:val="0"/>
          <w:color w:val="auto"/>
          <w:sz w:val="22"/>
        </w:rPr>
        <w:instrText xml:space="preserve"> SEQ Lampiran \* ARABIC </w:instrText>
      </w:r>
      <w:r w:rsidRPr="00877800">
        <w:rPr>
          <w:rFonts w:cs="Times New Roman"/>
          <w:b/>
          <w:bCs/>
          <w:i w:val="0"/>
          <w:iCs w:val="0"/>
          <w:color w:val="auto"/>
          <w:sz w:val="22"/>
        </w:rPr>
        <w:fldChar w:fldCharType="separate"/>
      </w:r>
      <w:r w:rsidR="00C611B6">
        <w:rPr>
          <w:rFonts w:cs="Times New Roman"/>
          <w:b/>
          <w:bCs/>
          <w:i w:val="0"/>
          <w:iCs w:val="0"/>
          <w:noProof/>
          <w:color w:val="auto"/>
          <w:sz w:val="22"/>
        </w:rPr>
        <w:t>11</w:t>
      </w:r>
      <w:r w:rsidRPr="00877800">
        <w:rPr>
          <w:rFonts w:cs="Times New Roman"/>
          <w:b/>
          <w:bCs/>
          <w:i w:val="0"/>
          <w:iCs w:val="0"/>
          <w:color w:val="auto"/>
          <w:sz w:val="22"/>
        </w:rPr>
        <w:fldChar w:fldCharType="end"/>
      </w:r>
      <w:r w:rsidRPr="00781C57">
        <w:rPr>
          <w:rFonts w:cs="Times New Roman"/>
          <w:b/>
          <w:bCs/>
          <w:i w:val="0"/>
          <w:iCs w:val="0"/>
          <w:color w:val="auto"/>
          <w:sz w:val="22"/>
        </w:rPr>
        <w:t>. Simultaneous Test (F-Test)</w:t>
      </w:r>
      <w:bookmarkEnd w:id="143"/>
    </w:p>
    <w:p w14:paraId="4C51B3F6" w14:textId="560795EA" w:rsidR="00781DF6" w:rsidRPr="00781C57" w:rsidRDefault="00781DF6" w:rsidP="00781DF6">
      <w:pPr>
        <w:spacing w:line="240" w:lineRule="auto"/>
        <w:jc w:val="both"/>
        <w:rPr>
          <w:rFonts w:cs="Times New Roman"/>
          <w:b/>
          <w:bCs/>
          <w:szCs w:val="22"/>
          <w:u w:val="single"/>
        </w:rPr>
      </w:pPr>
      <w:r w:rsidRPr="00781C57">
        <w:rPr>
          <w:rFonts w:cs="Times New Roman"/>
          <w:b/>
          <w:bCs/>
          <w:szCs w:val="22"/>
          <w:u w:val="single"/>
        </w:rPr>
        <w:t>F-Test for Multiple Linear Regression Analysis</w:t>
      </w:r>
    </w:p>
    <w:tbl>
      <w:tblPr>
        <w:tblStyle w:val="TableGrid"/>
        <w:tblW w:w="8005" w:type="dxa"/>
        <w:jc w:val="center"/>
        <w:tblLook w:val="0000" w:firstRow="0" w:lastRow="0" w:firstColumn="0" w:lastColumn="0" w:noHBand="0" w:noVBand="0"/>
      </w:tblPr>
      <w:tblGrid>
        <w:gridCol w:w="771"/>
        <w:gridCol w:w="1747"/>
        <w:gridCol w:w="1442"/>
        <w:gridCol w:w="720"/>
        <w:gridCol w:w="1350"/>
        <w:gridCol w:w="810"/>
        <w:gridCol w:w="1165"/>
      </w:tblGrid>
      <w:tr w:rsidR="00F5516A" w:rsidRPr="00877800" w14:paraId="7063190B" w14:textId="77777777" w:rsidTr="00624386">
        <w:trPr>
          <w:jc w:val="center"/>
        </w:trPr>
        <w:tc>
          <w:tcPr>
            <w:tcW w:w="8005" w:type="dxa"/>
            <w:gridSpan w:val="7"/>
          </w:tcPr>
          <w:p w14:paraId="2A112FCA" w14:textId="77777777" w:rsidR="00F5516A" w:rsidRPr="00877800" w:rsidRDefault="00F5516A" w:rsidP="00935A12">
            <w:pPr>
              <w:jc w:val="center"/>
              <w:rPr>
                <w:rFonts w:cs="Times New Roman"/>
                <w:b/>
                <w:bCs/>
                <w:i/>
                <w:iCs/>
                <w:sz w:val="20"/>
                <w:szCs w:val="20"/>
              </w:rPr>
            </w:pPr>
            <w:proofErr w:type="spellStart"/>
            <w:r w:rsidRPr="00877800">
              <w:rPr>
                <w:rFonts w:cs="Times New Roman"/>
                <w:b/>
                <w:bCs/>
                <w:i/>
                <w:iCs/>
                <w:sz w:val="20"/>
                <w:szCs w:val="20"/>
              </w:rPr>
              <w:t>ANOVA</w:t>
            </w:r>
            <w:r w:rsidRPr="00877800">
              <w:rPr>
                <w:rFonts w:cs="Times New Roman"/>
                <w:b/>
                <w:bCs/>
                <w:i/>
                <w:iCs/>
                <w:sz w:val="20"/>
                <w:szCs w:val="20"/>
                <w:vertAlign w:val="superscript"/>
              </w:rPr>
              <w:t>a</w:t>
            </w:r>
            <w:proofErr w:type="spellEnd"/>
          </w:p>
        </w:tc>
      </w:tr>
      <w:tr w:rsidR="00935A12" w:rsidRPr="00877800" w14:paraId="784C72BB" w14:textId="77777777" w:rsidTr="00624386">
        <w:trPr>
          <w:jc w:val="center"/>
        </w:trPr>
        <w:tc>
          <w:tcPr>
            <w:tcW w:w="2518" w:type="dxa"/>
            <w:gridSpan w:val="2"/>
            <w:vAlign w:val="center"/>
          </w:tcPr>
          <w:p w14:paraId="24C4B1D6" w14:textId="77777777" w:rsidR="00F5516A" w:rsidRPr="00877800" w:rsidRDefault="00F5516A" w:rsidP="00935A12">
            <w:pPr>
              <w:jc w:val="center"/>
              <w:rPr>
                <w:rFonts w:cs="Times New Roman"/>
                <w:b/>
                <w:bCs/>
                <w:i/>
                <w:iCs/>
                <w:sz w:val="20"/>
                <w:szCs w:val="20"/>
              </w:rPr>
            </w:pPr>
            <w:r w:rsidRPr="00877800">
              <w:rPr>
                <w:rFonts w:cs="Times New Roman"/>
                <w:b/>
                <w:bCs/>
                <w:i/>
                <w:iCs/>
                <w:sz w:val="20"/>
                <w:szCs w:val="20"/>
              </w:rPr>
              <w:t>Model</w:t>
            </w:r>
          </w:p>
        </w:tc>
        <w:tc>
          <w:tcPr>
            <w:tcW w:w="1442" w:type="dxa"/>
            <w:vAlign w:val="center"/>
          </w:tcPr>
          <w:p w14:paraId="28E71584" w14:textId="77777777" w:rsidR="00F5516A" w:rsidRPr="00877800" w:rsidRDefault="00F5516A" w:rsidP="00935A12">
            <w:pPr>
              <w:jc w:val="center"/>
              <w:rPr>
                <w:rFonts w:cs="Times New Roman"/>
                <w:b/>
                <w:bCs/>
                <w:i/>
                <w:iCs/>
                <w:sz w:val="20"/>
                <w:szCs w:val="20"/>
              </w:rPr>
            </w:pPr>
            <w:r w:rsidRPr="00877800">
              <w:rPr>
                <w:rFonts w:cs="Times New Roman"/>
                <w:b/>
                <w:bCs/>
                <w:i/>
                <w:iCs/>
                <w:sz w:val="20"/>
                <w:szCs w:val="20"/>
              </w:rPr>
              <w:t>Sum of Squares</w:t>
            </w:r>
          </w:p>
        </w:tc>
        <w:tc>
          <w:tcPr>
            <w:tcW w:w="720" w:type="dxa"/>
            <w:vAlign w:val="center"/>
          </w:tcPr>
          <w:p w14:paraId="44313A53" w14:textId="77777777" w:rsidR="00F5516A" w:rsidRPr="00877800" w:rsidRDefault="00F5516A" w:rsidP="00935A12">
            <w:pPr>
              <w:jc w:val="center"/>
              <w:rPr>
                <w:rFonts w:cs="Times New Roman"/>
                <w:b/>
                <w:bCs/>
                <w:i/>
                <w:iCs/>
                <w:sz w:val="20"/>
                <w:szCs w:val="20"/>
              </w:rPr>
            </w:pPr>
            <w:proofErr w:type="spellStart"/>
            <w:r w:rsidRPr="00877800">
              <w:rPr>
                <w:rFonts w:cs="Times New Roman"/>
                <w:b/>
                <w:bCs/>
                <w:i/>
                <w:iCs/>
                <w:sz w:val="20"/>
                <w:szCs w:val="20"/>
              </w:rPr>
              <w:t>df</w:t>
            </w:r>
            <w:proofErr w:type="spellEnd"/>
          </w:p>
        </w:tc>
        <w:tc>
          <w:tcPr>
            <w:tcW w:w="1350" w:type="dxa"/>
            <w:vAlign w:val="center"/>
          </w:tcPr>
          <w:p w14:paraId="2F976608" w14:textId="77777777" w:rsidR="00F5516A" w:rsidRPr="00877800" w:rsidRDefault="00F5516A" w:rsidP="00935A12">
            <w:pPr>
              <w:jc w:val="center"/>
              <w:rPr>
                <w:rFonts w:cs="Times New Roman"/>
                <w:b/>
                <w:bCs/>
                <w:i/>
                <w:iCs/>
                <w:sz w:val="20"/>
                <w:szCs w:val="20"/>
              </w:rPr>
            </w:pPr>
            <w:r w:rsidRPr="00877800">
              <w:rPr>
                <w:rFonts w:cs="Times New Roman"/>
                <w:b/>
                <w:bCs/>
                <w:i/>
                <w:iCs/>
                <w:sz w:val="20"/>
                <w:szCs w:val="20"/>
              </w:rPr>
              <w:t>Mean Square</w:t>
            </w:r>
          </w:p>
        </w:tc>
        <w:tc>
          <w:tcPr>
            <w:tcW w:w="810" w:type="dxa"/>
            <w:vAlign w:val="center"/>
          </w:tcPr>
          <w:p w14:paraId="5E321F9D" w14:textId="77777777" w:rsidR="00F5516A" w:rsidRPr="00877800" w:rsidRDefault="00F5516A" w:rsidP="00935A12">
            <w:pPr>
              <w:jc w:val="center"/>
              <w:rPr>
                <w:rFonts w:cs="Times New Roman"/>
                <w:b/>
                <w:bCs/>
                <w:i/>
                <w:iCs/>
                <w:sz w:val="20"/>
                <w:szCs w:val="20"/>
              </w:rPr>
            </w:pPr>
            <w:r w:rsidRPr="00877800">
              <w:rPr>
                <w:rFonts w:cs="Times New Roman"/>
                <w:b/>
                <w:bCs/>
                <w:i/>
                <w:iCs/>
                <w:sz w:val="20"/>
                <w:szCs w:val="20"/>
              </w:rPr>
              <w:t>F</w:t>
            </w:r>
          </w:p>
        </w:tc>
        <w:tc>
          <w:tcPr>
            <w:tcW w:w="1165" w:type="dxa"/>
            <w:vAlign w:val="center"/>
          </w:tcPr>
          <w:p w14:paraId="43F3BAA7" w14:textId="77777777" w:rsidR="00F5516A" w:rsidRPr="00877800" w:rsidRDefault="00F5516A" w:rsidP="00935A12">
            <w:pPr>
              <w:jc w:val="center"/>
              <w:rPr>
                <w:rFonts w:cs="Times New Roman"/>
                <w:b/>
                <w:bCs/>
                <w:i/>
                <w:iCs/>
                <w:sz w:val="20"/>
                <w:szCs w:val="20"/>
              </w:rPr>
            </w:pPr>
            <w:r w:rsidRPr="00877800">
              <w:rPr>
                <w:rFonts w:cs="Times New Roman"/>
                <w:b/>
                <w:bCs/>
                <w:i/>
                <w:iCs/>
                <w:sz w:val="20"/>
                <w:szCs w:val="20"/>
              </w:rPr>
              <w:t>Sig.</w:t>
            </w:r>
          </w:p>
        </w:tc>
      </w:tr>
      <w:tr w:rsidR="00935A12" w:rsidRPr="00877800" w14:paraId="6B6639EE" w14:textId="77777777" w:rsidTr="00624386">
        <w:trPr>
          <w:jc w:val="center"/>
        </w:trPr>
        <w:tc>
          <w:tcPr>
            <w:tcW w:w="771" w:type="dxa"/>
            <w:vMerge w:val="restart"/>
          </w:tcPr>
          <w:p w14:paraId="27DA5683" w14:textId="77777777" w:rsidR="00F5516A" w:rsidRPr="00877800" w:rsidRDefault="00F5516A" w:rsidP="00935A12">
            <w:pPr>
              <w:jc w:val="both"/>
              <w:rPr>
                <w:rFonts w:cs="Times New Roman"/>
                <w:sz w:val="20"/>
                <w:szCs w:val="20"/>
              </w:rPr>
            </w:pPr>
            <w:r w:rsidRPr="00877800">
              <w:rPr>
                <w:rFonts w:cs="Times New Roman"/>
                <w:sz w:val="20"/>
                <w:szCs w:val="20"/>
              </w:rPr>
              <w:t>1</w:t>
            </w:r>
          </w:p>
        </w:tc>
        <w:tc>
          <w:tcPr>
            <w:tcW w:w="1747" w:type="dxa"/>
          </w:tcPr>
          <w:p w14:paraId="7E35ACB0" w14:textId="77777777" w:rsidR="00F5516A" w:rsidRPr="00877800" w:rsidRDefault="00F5516A" w:rsidP="00935A12">
            <w:pPr>
              <w:jc w:val="both"/>
              <w:rPr>
                <w:rFonts w:cs="Times New Roman"/>
                <w:i/>
                <w:iCs/>
                <w:sz w:val="20"/>
                <w:szCs w:val="20"/>
              </w:rPr>
            </w:pPr>
            <w:r w:rsidRPr="00877800">
              <w:rPr>
                <w:rFonts w:cs="Times New Roman"/>
                <w:i/>
                <w:iCs/>
                <w:sz w:val="20"/>
                <w:szCs w:val="20"/>
              </w:rPr>
              <w:t>Regression</w:t>
            </w:r>
          </w:p>
        </w:tc>
        <w:tc>
          <w:tcPr>
            <w:tcW w:w="1442" w:type="dxa"/>
          </w:tcPr>
          <w:p w14:paraId="6C2ED89E" w14:textId="77777777" w:rsidR="00F5516A" w:rsidRPr="00877800" w:rsidRDefault="00F5516A" w:rsidP="00935A12">
            <w:pPr>
              <w:jc w:val="right"/>
              <w:rPr>
                <w:rFonts w:cs="Times New Roman"/>
                <w:sz w:val="20"/>
                <w:szCs w:val="20"/>
              </w:rPr>
            </w:pPr>
            <w:r w:rsidRPr="00877800">
              <w:rPr>
                <w:rFonts w:cs="Times New Roman"/>
                <w:sz w:val="20"/>
                <w:szCs w:val="20"/>
              </w:rPr>
              <w:t>.002</w:t>
            </w:r>
          </w:p>
        </w:tc>
        <w:tc>
          <w:tcPr>
            <w:tcW w:w="720" w:type="dxa"/>
          </w:tcPr>
          <w:p w14:paraId="5C3908D4" w14:textId="77777777" w:rsidR="00F5516A" w:rsidRPr="00877800" w:rsidRDefault="00F5516A" w:rsidP="00935A12">
            <w:pPr>
              <w:jc w:val="right"/>
              <w:rPr>
                <w:rFonts w:cs="Times New Roman"/>
                <w:sz w:val="20"/>
                <w:szCs w:val="20"/>
              </w:rPr>
            </w:pPr>
            <w:r w:rsidRPr="00877800">
              <w:rPr>
                <w:rFonts w:cs="Times New Roman"/>
                <w:sz w:val="20"/>
                <w:szCs w:val="20"/>
              </w:rPr>
              <w:t>2</w:t>
            </w:r>
          </w:p>
        </w:tc>
        <w:tc>
          <w:tcPr>
            <w:tcW w:w="1350" w:type="dxa"/>
          </w:tcPr>
          <w:p w14:paraId="1314885B" w14:textId="77777777" w:rsidR="00F5516A" w:rsidRPr="00877800" w:rsidRDefault="00F5516A" w:rsidP="00935A12">
            <w:pPr>
              <w:jc w:val="right"/>
              <w:rPr>
                <w:rFonts w:cs="Times New Roman"/>
                <w:sz w:val="20"/>
                <w:szCs w:val="20"/>
              </w:rPr>
            </w:pPr>
            <w:r w:rsidRPr="00877800">
              <w:rPr>
                <w:rFonts w:cs="Times New Roman"/>
                <w:sz w:val="20"/>
                <w:szCs w:val="20"/>
              </w:rPr>
              <w:t>.001</w:t>
            </w:r>
          </w:p>
        </w:tc>
        <w:tc>
          <w:tcPr>
            <w:tcW w:w="810" w:type="dxa"/>
          </w:tcPr>
          <w:p w14:paraId="15BFCEA6" w14:textId="77777777" w:rsidR="00F5516A" w:rsidRPr="00877800" w:rsidRDefault="00F5516A" w:rsidP="00935A12">
            <w:pPr>
              <w:jc w:val="right"/>
              <w:rPr>
                <w:rFonts w:cs="Times New Roman"/>
                <w:sz w:val="20"/>
                <w:szCs w:val="20"/>
              </w:rPr>
            </w:pPr>
            <w:r w:rsidRPr="00877800">
              <w:rPr>
                <w:rFonts w:cs="Times New Roman"/>
                <w:sz w:val="20"/>
                <w:szCs w:val="20"/>
              </w:rPr>
              <w:t>17.664</w:t>
            </w:r>
          </w:p>
        </w:tc>
        <w:tc>
          <w:tcPr>
            <w:tcW w:w="1165" w:type="dxa"/>
          </w:tcPr>
          <w:p w14:paraId="7A6763A2" w14:textId="4AE5F0B8" w:rsidR="00F5516A" w:rsidRPr="00877800" w:rsidRDefault="00935A12" w:rsidP="00935A12">
            <w:pPr>
              <w:jc w:val="right"/>
              <w:rPr>
                <w:rFonts w:cs="Times New Roman"/>
                <w:sz w:val="20"/>
                <w:szCs w:val="20"/>
              </w:rPr>
            </w:pPr>
            <w:r w:rsidRPr="00877800">
              <w:rPr>
                <w:rFonts w:cs="Times New Roman"/>
                <w:sz w:val="20"/>
                <w:szCs w:val="20"/>
              </w:rPr>
              <w:t>&lt;</w:t>
            </w:r>
            <w:r w:rsidR="00F5516A" w:rsidRPr="00877800">
              <w:rPr>
                <w:rFonts w:cs="Times New Roman"/>
                <w:sz w:val="20"/>
                <w:szCs w:val="20"/>
              </w:rPr>
              <w:t>.</w:t>
            </w:r>
            <w:r w:rsidRPr="00877800">
              <w:rPr>
                <w:rFonts w:cs="Times New Roman"/>
                <w:sz w:val="20"/>
                <w:szCs w:val="20"/>
              </w:rPr>
              <w:t>001</w:t>
            </w:r>
            <w:r w:rsidR="00F5516A" w:rsidRPr="00877800">
              <w:rPr>
                <w:rFonts w:cs="Times New Roman"/>
                <w:sz w:val="20"/>
                <w:szCs w:val="20"/>
                <w:vertAlign w:val="superscript"/>
              </w:rPr>
              <w:t>b</w:t>
            </w:r>
          </w:p>
        </w:tc>
      </w:tr>
      <w:tr w:rsidR="00935A12" w:rsidRPr="00877800" w14:paraId="41B0FC81" w14:textId="77777777" w:rsidTr="00624386">
        <w:trPr>
          <w:jc w:val="center"/>
        </w:trPr>
        <w:tc>
          <w:tcPr>
            <w:tcW w:w="771" w:type="dxa"/>
            <w:vMerge/>
          </w:tcPr>
          <w:p w14:paraId="4BC957DF" w14:textId="77777777" w:rsidR="00F5516A" w:rsidRPr="00877800" w:rsidRDefault="00F5516A" w:rsidP="00935A12">
            <w:pPr>
              <w:jc w:val="both"/>
              <w:rPr>
                <w:rFonts w:cs="Times New Roman"/>
                <w:sz w:val="20"/>
                <w:szCs w:val="20"/>
              </w:rPr>
            </w:pPr>
          </w:p>
        </w:tc>
        <w:tc>
          <w:tcPr>
            <w:tcW w:w="1747" w:type="dxa"/>
          </w:tcPr>
          <w:p w14:paraId="063CDBF5" w14:textId="77777777" w:rsidR="00F5516A" w:rsidRPr="00877800" w:rsidRDefault="00F5516A" w:rsidP="00935A12">
            <w:pPr>
              <w:jc w:val="both"/>
              <w:rPr>
                <w:rFonts w:cs="Times New Roman"/>
                <w:i/>
                <w:iCs/>
                <w:sz w:val="20"/>
                <w:szCs w:val="20"/>
              </w:rPr>
            </w:pPr>
            <w:r w:rsidRPr="00877800">
              <w:rPr>
                <w:rFonts w:cs="Times New Roman"/>
                <w:i/>
                <w:iCs/>
                <w:sz w:val="20"/>
                <w:szCs w:val="20"/>
              </w:rPr>
              <w:t>Residual</w:t>
            </w:r>
          </w:p>
        </w:tc>
        <w:tc>
          <w:tcPr>
            <w:tcW w:w="1442" w:type="dxa"/>
          </w:tcPr>
          <w:p w14:paraId="67CF0697" w14:textId="77777777" w:rsidR="00F5516A" w:rsidRPr="00877800" w:rsidRDefault="00F5516A" w:rsidP="00935A12">
            <w:pPr>
              <w:jc w:val="right"/>
              <w:rPr>
                <w:rFonts w:cs="Times New Roman"/>
                <w:sz w:val="20"/>
                <w:szCs w:val="20"/>
              </w:rPr>
            </w:pPr>
            <w:r w:rsidRPr="00877800">
              <w:rPr>
                <w:rFonts w:cs="Times New Roman"/>
                <w:sz w:val="20"/>
                <w:szCs w:val="20"/>
              </w:rPr>
              <w:t>.005</w:t>
            </w:r>
          </w:p>
        </w:tc>
        <w:tc>
          <w:tcPr>
            <w:tcW w:w="720" w:type="dxa"/>
          </w:tcPr>
          <w:p w14:paraId="0C3CBEBA" w14:textId="77777777" w:rsidR="00F5516A" w:rsidRPr="00877800" w:rsidRDefault="00F5516A" w:rsidP="00935A12">
            <w:pPr>
              <w:jc w:val="right"/>
              <w:rPr>
                <w:rFonts w:cs="Times New Roman"/>
                <w:sz w:val="20"/>
                <w:szCs w:val="20"/>
              </w:rPr>
            </w:pPr>
            <w:r w:rsidRPr="00877800">
              <w:rPr>
                <w:rFonts w:cs="Times New Roman"/>
                <w:sz w:val="20"/>
                <w:szCs w:val="20"/>
              </w:rPr>
              <w:t>94</w:t>
            </w:r>
          </w:p>
        </w:tc>
        <w:tc>
          <w:tcPr>
            <w:tcW w:w="1350" w:type="dxa"/>
          </w:tcPr>
          <w:p w14:paraId="116DA051" w14:textId="77777777" w:rsidR="00F5516A" w:rsidRPr="00877800" w:rsidRDefault="00F5516A" w:rsidP="00935A12">
            <w:pPr>
              <w:jc w:val="right"/>
              <w:rPr>
                <w:rFonts w:cs="Times New Roman"/>
                <w:sz w:val="20"/>
                <w:szCs w:val="20"/>
              </w:rPr>
            </w:pPr>
            <w:r w:rsidRPr="00877800">
              <w:rPr>
                <w:rFonts w:cs="Times New Roman"/>
                <w:sz w:val="20"/>
                <w:szCs w:val="20"/>
              </w:rPr>
              <w:t>.000</w:t>
            </w:r>
          </w:p>
        </w:tc>
        <w:tc>
          <w:tcPr>
            <w:tcW w:w="810" w:type="dxa"/>
          </w:tcPr>
          <w:p w14:paraId="35AC067D" w14:textId="77777777" w:rsidR="00F5516A" w:rsidRPr="00877800" w:rsidRDefault="00F5516A" w:rsidP="00935A12">
            <w:pPr>
              <w:jc w:val="right"/>
              <w:rPr>
                <w:rFonts w:cs="Times New Roman"/>
                <w:sz w:val="20"/>
                <w:szCs w:val="20"/>
              </w:rPr>
            </w:pPr>
          </w:p>
        </w:tc>
        <w:tc>
          <w:tcPr>
            <w:tcW w:w="1165" w:type="dxa"/>
          </w:tcPr>
          <w:p w14:paraId="2381B2B1" w14:textId="77777777" w:rsidR="00F5516A" w:rsidRPr="00877800" w:rsidRDefault="00F5516A" w:rsidP="00935A12">
            <w:pPr>
              <w:jc w:val="right"/>
              <w:rPr>
                <w:rFonts w:cs="Times New Roman"/>
                <w:sz w:val="20"/>
                <w:szCs w:val="20"/>
              </w:rPr>
            </w:pPr>
          </w:p>
        </w:tc>
      </w:tr>
      <w:tr w:rsidR="00935A12" w:rsidRPr="00877800" w14:paraId="1937A862" w14:textId="77777777" w:rsidTr="00624386">
        <w:trPr>
          <w:jc w:val="center"/>
        </w:trPr>
        <w:tc>
          <w:tcPr>
            <w:tcW w:w="771" w:type="dxa"/>
            <w:vMerge/>
          </w:tcPr>
          <w:p w14:paraId="3DD3B04A" w14:textId="77777777" w:rsidR="00F5516A" w:rsidRPr="00877800" w:rsidRDefault="00F5516A" w:rsidP="00935A12">
            <w:pPr>
              <w:jc w:val="both"/>
              <w:rPr>
                <w:rFonts w:cs="Times New Roman"/>
                <w:sz w:val="20"/>
                <w:szCs w:val="20"/>
              </w:rPr>
            </w:pPr>
          </w:p>
        </w:tc>
        <w:tc>
          <w:tcPr>
            <w:tcW w:w="1747" w:type="dxa"/>
          </w:tcPr>
          <w:p w14:paraId="7D1ECF09" w14:textId="77777777" w:rsidR="00F5516A" w:rsidRPr="00877800" w:rsidRDefault="00F5516A" w:rsidP="00935A12">
            <w:pPr>
              <w:jc w:val="both"/>
              <w:rPr>
                <w:rFonts w:cs="Times New Roman"/>
                <w:i/>
                <w:iCs/>
                <w:sz w:val="20"/>
                <w:szCs w:val="20"/>
              </w:rPr>
            </w:pPr>
            <w:r w:rsidRPr="00877800">
              <w:rPr>
                <w:rFonts w:cs="Times New Roman"/>
                <w:i/>
                <w:iCs/>
                <w:sz w:val="20"/>
                <w:szCs w:val="20"/>
              </w:rPr>
              <w:t>Total</w:t>
            </w:r>
          </w:p>
        </w:tc>
        <w:tc>
          <w:tcPr>
            <w:tcW w:w="1442" w:type="dxa"/>
          </w:tcPr>
          <w:p w14:paraId="21F98967" w14:textId="77777777" w:rsidR="00F5516A" w:rsidRPr="00877800" w:rsidRDefault="00F5516A" w:rsidP="00935A12">
            <w:pPr>
              <w:jc w:val="right"/>
              <w:rPr>
                <w:rFonts w:cs="Times New Roman"/>
                <w:sz w:val="20"/>
                <w:szCs w:val="20"/>
              </w:rPr>
            </w:pPr>
            <w:r w:rsidRPr="00877800">
              <w:rPr>
                <w:rFonts w:cs="Times New Roman"/>
                <w:sz w:val="20"/>
                <w:szCs w:val="20"/>
              </w:rPr>
              <w:t>.006</w:t>
            </w:r>
          </w:p>
        </w:tc>
        <w:tc>
          <w:tcPr>
            <w:tcW w:w="720" w:type="dxa"/>
          </w:tcPr>
          <w:p w14:paraId="7D18F514" w14:textId="77777777" w:rsidR="00F5516A" w:rsidRPr="00877800" w:rsidRDefault="00F5516A" w:rsidP="00935A12">
            <w:pPr>
              <w:jc w:val="right"/>
              <w:rPr>
                <w:rFonts w:cs="Times New Roman"/>
                <w:sz w:val="20"/>
                <w:szCs w:val="20"/>
              </w:rPr>
            </w:pPr>
            <w:r w:rsidRPr="00877800">
              <w:rPr>
                <w:rFonts w:cs="Times New Roman"/>
                <w:sz w:val="20"/>
                <w:szCs w:val="20"/>
              </w:rPr>
              <w:t>96</w:t>
            </w:r>
          </w:p>
        </w:tc>
        <w:tc>
          <w:tcPr>
            <w:tcW w:w="1350" w:type="dxa"/>
          </w:tcPr>
          <w:p w14:paraId="417EF71A" w14:textId="77777777" w:rsidR="00F5516A" w:rsidRPr="00877800" w:rsidRDefault="00F5516A" w:rsidP="00935A12">
            <w:pPr>
              <w:jc w:val="right"/>
              <w:rPr>
                <w:rFonts w:cs="Times New Roman"/>
                <w:sz w:val="20"/>
                <w:szCs w:val="20"/>
              </w:rPr>
            </w:pPr>
          </w:p>
        </w:tc>
        <w:tc>
          <w:tcPr>
            <w:tcW w:w="810" w:type="dxa"/>
          </w:tcPr>
          <w:p w14:paraId="3EDA7D95" w14:textId="77777777" w:rsidR="00F5516A" w:rsidRPr="00877800" w:rsidRDefault="00F5516A" w:rsidP="00935A12">
            <w:pPr>
              <w:jc w:val="right"/>
              <w:rPr>
                <w:rFonts w:cs="Times New Roman"/>
                <w:sz w:val="20"/>
                <w:szCs w:val="20"/>
              </w:rPr>
            </w:pPr>
          </w:p>
        </w:tc>
        <w:tc>
          <w:tcPr>
            <w:tcW w:w="1165" w:type="dxa"/>
          </w:tcPr>
          <w:p w14:paraId="5F108E80" w14:textId="77777777" w:rsidR="00F5516A" w:rsidRPr="00877800" w:rsidRDefault="00F5516A" w:rsidP="00935A12">
            <w:pPr>
              <w:jc w:val="right"/>
              <w:rPr>
                <w:rFonts w:cs="Times New Roman"/>
                <w:sz w:val="20"/>
                <w:szCs w:val="20"/>
              </w:rPr>
            </w:pPr>
          </w:p>
        </w:tc>
      </w:tr>
      <w:tr w:rsidR="00F5516A" w:rsidRPr="00877800" w14:paraId="412A8788" w14:textId="77777777" w:rsidTr="00624386">
        <w:trPr>
          <w:jc w:val="center"/>
        </w:trPr>
        <w:tc>
          <w:tcPr>
            <w:tcW w:w="8005" w:type="dxa"/>
            <w:gridSpan w:val="7"/>
          </w:tcPr>
          <w:p w14:paraId="07436FF4" w14:textId="77777777" w:rsidR="00F5516A" w:rsidRPr="00877800" w:rsidRDefault="00F5516A" w:rsidP="00935A12">
            <w:pPr>
              <w:jc w:val="both"/>
              <w:rPr>
                <w:rFonts w:cs="Times New Roman"/>
                <w:sz w:val="20"/>
                <w:szCs w:val="20"/>
              </w:rPr>
            </w:pPr>
            <w:r w:rsidRPr="00877800">
              <w:rPr>
                <w:rFonts w:cs="Times New Roman"/>
                <w:sz w:val="20"/>
                <w:szCs w:val="20"/>
              </w:rPr>
              <w:t xml:space="preserve">a. </w:t>
            </w:r>
            <w:r w:rsidRPr="00877800">
              <w:rPr>
                <w:rFonts w:cs="Times New Roman"/>
                <w:i/>
                <w:iCs/>
                <w:sz w:val="20"/>
                <w:szCs w:val="20"/>
              </w:rPr>
              <w:t>Dependent Variable</w:t>
            </w:r>
            <w:r w:rsidRPr="00877800">
              <w:rPr>
                <w:rFonts w:cs="Times New Roman"/>
                <w:sz w:val="20"/>
                <w:szCs w:val="20"/>
              </w:rPr>
              <w:t>: ROA</w:t>
            </w:r>
          </w:p>
        </w:tc>
      </w:tr>
      <w:tr w:rsidR="00F5516A" w:rsidRPr="00877800" w14:paraId="2E02502C" w14:textId="77777777" w:rsidTr="00624386">
        <w:trPr>
          <w:jc w:val="center"/>
        </w:trPr>
        <w:tc>
          <w:tcPr>
            <w:tcW w:w="8005" w:type="dxa"/>
            <w:gridSpan w:val="7"/>
          </w:tcPr>
          <w:p w14:paraId="179E4679" w14:textId="77777777" w:rsidR="00F5516A" w:rsidRPr="00877800" w:rsidRDefault="00F5516A" w:rsidP="00935A12">
            <w:pPr>
              <w:jc w:val="both"/>
              <w:rPr>
                <w:rFonts w:cs="Times New Roman"/>
                <w:sz w:val="20"/>
                <w:szCs w:val="20"/>
              </w:rPr>
            </w:pPr>
            <w:r w:rsidRPr="00877800">
              <w:rPr>
                <w:rFonts w:cs="Times New Roman"/>
                <w:sz w:val="20"/>
                <w:szCs w:val="20"/>
              </w:rPr>
              <w:t xml:space="preserve">b. </w:t>
            </w:r>
            <w:r w:rsidRPr="00877800">
              <w:rPr>
                <w:rFonts w:cs="Times New Roman"/>
                <w:i/>
                <w:iCs/>
                <w:sz w:val="20"/>
                <w:szCs w:val="20"/>
              </w:rPr>
              <w:t>Predictors</w:t>
            </w:r>
            <w:r w:rsidRPr="00877800">
              <w:rPr>
                <w:rFonts w:cs="Times New Roman"/>
                <w:sz w:val="20"/>
                <w:szCs w:val="20"/>
              </w:rPr>
              <w:t>: (</w:t>
            </w:r>
            <w:r w:rsidRPr="00877800">
              <w:rPr>
                <w:rFonts w:cs="Times New Roman"/>
                <w:i/>
                <w:iCs/>
                <w:sz w:val="20"/>
                <w:szCs w:val="20"/>
              </w:rPr>
              <w:t>Constant</w:t>
            </w:r>
            <w:r w:rsidRPr="00877800">
              <w:rPr>
                <w:rFonts w:cs="Times New Roman"/>
                <w:sz w:val="20"/>
                <w:szCs w:val="20"/>
              </w:rPr>
              <w:t>), LDR, NPL</w:t>
            </w:r>
          </w:p>
        </w:tc>
      </w:tr>
    </w:tbl>
    <w:p w14:paraId="29CA7503" w14:textId="77777777" w:rsidR="00F5516A" w:rsidRPr="00877800" w:rsidRDefault="00F5516A" w:rsidP="00F5516A">
      <w:pPr>
        <w:spacing w:line="240" w:lineRule="auto"/>
        <w:jc w:val="both"/>
        <w:rPr>
          <w:rFonts w:cs="Times New Roman"/>
          <w:b/>
          <w:bCs/>
          <w:szCs w:val="22"/>
        </w:rPr>
      </w:pPr>
    </w:p>
    <w:p w14:paraId="3E42DB7E" w14:textId="77777777" w:rsidR="002670D2" w:rsidRPr="00877800" w:rsidRDefault="002670D2" w:rsidP="00F5516A">
      <w:pPr>
        <w:spacing w:line="240" w:lineRule="auto"/>
        <w:jc w:val="both"/>
        <w:rPr>
          <w:rFonts w:cs="Times New Roman"/>
          <w:b/>
          <w:bCs/>
          <w:szCs w:val="22"/>
        </w:rPr>
      </w:pPr>
    </w:p>
    <w:p w14:paraId="05CE9F93" w14:textId="77777777" w:rsidR="002670D2" w:rsidRPr="00877800" w:rsidRDefault="002670D2" w:rsidP="00F5516A">
      <w:pPr>
        <w:spacing w:line="240" w:lineRule="auto"/>
        <w:jc w:val="both"/>
        <w:rPr>
          <w:rFonts w:cs="Times New Roman"/>
          <w:b/>
          <w:bCs/>
          <w:szCs w:val="22"/>
        </w:rPr>
      </w:pPr>
    </w:p>
    <w:p w14:paraId="0E1426C6" w14:textId="77777777" w:rsidR="000A086D" w:rsidRPr="00877800" w:rsidRDefault="000A086D" w:rsidP="00D9736B">
      <w:pPr>
        <w:spacing w:line="240" w:lineRule="auto"/>
        <w:jc w:val="both"/>
        <w:rPr>
          <w:rFonts w:cs="Times New Roman"/>
          <w:b/>
          <w:bCs/>
          <w:szCs w:val="22"/>
          <w:u w:val="single"/>
        </w:rPr>
        <w:sectPr w:rsidR="000A086D" w:rsidRPr="00877800" w:rsidSect="009B2DC8">
          <w:headerReference w:type="default" r:id="rId168"/>
          <w:pgSz w:w="11906" w:h="16838" w:code="9"/>
          <w:pgMar w:top="2268" w:right="1701" w:bottom="1701" w:left="2268" w:header="720" w:footer="720" w:gutter="0"/>
          <w:cols w:space="720"/>
          <w:docGrid w:linePitch="360"/>
        </w:sectPr>
      </w:pPr>
    </w:p>
    <w:p w14:paraId="735B4C97" w14:textId="5B7ACC90" w:rsidR="00D9736B" w:rsidRPr="00877800" w:rsidRDefault="00D9736B" w:rsidP="00D9736B">
      <w:pPr>
        <w:spacing w:line="240" w:lineRule="auto"/>
        <w:jc w:val="both"/>
        <w:rPr>
          <w:rFonts w:cs="Times New Roman"/>
          <w:b/>
          <w:bCs/>
          <w:szCs w:val="22"/>
          <w:u w:val="single"/>
        </w:rPr>
      </w:pPr>
      <w:r w:rsidRPr="00877800">
        <w:rPr>
          <w:rFonts w:cs="Times New Roman"/>
          <w:b/>
          <w:bCs/>
          <w:szCs w:val="22"/>
          <w:u w:val="single"/>
        </w:rPr>
        <w:lastRenderedPageBreak/>
        <w:t xml:space="preserve">F-Test for </w:t>
      </w:r>
      <w:r w:rsidR="00A73989" w:rsidRPr="00A73989">
        <w:rPr>
          <w:rFonts w:cs="Times New Roman"/>
          <w:b/>
          <w:bCs/>
          <w:szCs w:val="22"/>
          <w:u w:val="single"/>
        </w:rPr>
        <w:t>Moderated Regression Analysis</w:t>
      </w:r>
    </w:p>
    <w:tbl>
      <w:tblPr>
        <w:tblStyle w:val="TableGrid"/>
        <w:tblW w:w="7969" w:type="dxa"/>
        <w:tblLayout w:type="fixed"/>
        <w:tblLook w:val="0000" w:firstRow="0" w:lastRow="0" w:firstColumn="0" w:lastColumn="0" w:noHBand="0" w:noVBand="0"/>
      </w:tblPr>
      <w:tblGrid>
        <w:gridCol w:w="265"/>
        <w:gridCol w:w="1752"/>
        <w:gridCol w:w="1469"/>
        <w:gridCol w:w="1025"/>
        <w:gridCol w:w="1408"/>
        <w:gridCol w:w="1025"/>
        <w:gridCol w:w="1025"/>
      </w:tblGrid>
      <w:tr w:rsidR="00953BA8" w:rsidRPr="00AE3C4C" w14:paraId="6D4E6495" w14:textId="77777777" w:rsidTr="002670D2">
        <w:tc>
          <w:tcPr>
            <w:tcW w:w="7969" w:type="dxa"/>
            <w:gridSpan w:val="7"/>
          </w:tcPr>
          <w:p w14:paraId="5667F5D2" w14:textId="77777777" w:rsidR="00953BA8" w:rsidRPr="00AE3C4C" w:rsidRDefault="00953BA8" w:rsidP="002670D2">
            <w:pPr>
              <w:jc w:val="center"/>
              <w:rPr>
                <w:rFonts w:cs="Times New Roman"/>
                <w:b/>
                <w:bCs/>
                <w:sz w:val="20"/>
                <w:szCs w:val="20"/>
              </w:rPr>
            </w:pPr>
            <w:proofErr w:type="spellStart"/>
            <w:r w:rsidRPr="00AE3C4C">
              <w:rPr>
                <w:rFonts w:cs="Times New Roman"/>
                <w:b/>
                <w:bCs/>
                <w:sz w:val="20"/>
                <w:szCs w:val="20"/>
              </w:rPr>
              <w:t>ANOVA</w:t>
            </w:r>
            <w:r w:rsidRPr="00AE3C4C">
              <w:rPr>
                <w:rFonts w:cs="Times New Roman"/>
                <w:b/>
                <w:bCs/>
                <w:sz w:val="20"/>
                <w:szCs w:val="20"/>
                <w:vertAlign w:val="superscript"/>
              </w:rPr>
              <w:t>a</w:t>
            </w:r>
            <w:proofErr w:type="spellEnd"/>
          </w:p>
        </w:tc>
      </w:tr>
      <w:tr w:rsidR="00953BA8" w:rsidRPr="00AE3C4C" w14:paraId="76CFAB78" w14:textId="77777777" w:rsidTr="002670D2">
        <w:tc>
          <w:tcPr>
            <w:tcW w:w="2017" w:type="dxa"/>
            <w:gridSpan w:val="2"/>
            <w:vAlign w:val="center"/>
          </w:tcPr>
          <w:p w14:paraId="7375AC86" w14:textId="77777777" w:rsidR="00953BA8" w:rsidRPr="00AE3C4C" w:rsidRDefault="00953BA8" w:rsidP="002670D2">
            <w:pPr>
              <w:jc w:val="center"/>
              <w:rPr>
                <w:rFonts w:cs="Times New Roman"/>
                <w:b/>
                <w:bCs/>
                <w:sz w:val="20"/>
                <w:szCs w:val="20"/>
              </w:rPr>
            </w:pPr>
            <w:r w:rsidRPr="00AE3C4C">
              <w:rPr>
                <w:rFonts w:cs="Times New Roman"/>
                <w:b/>
                <w:bCs/>
                <w:sz w:val="20"/>
                <w:szCs w:val="20"/>
              </w:rPr>
              <w:t>Model</w:t>
            </w:r>
          </w:p>
        </w:tc>
        <w:tc>
          <w:tcPr>
            <w:tcW w:w="1469" w:type="dxa"/>
            <w:vAlign w:val="center"/>
          </w:tcPr>
          <w:p w14:paraId="04688F63" w14:textId="77777777" w:rsidR="00953BA8" w:rsidRPr="00AE3C4C" w:rsidRDefault="00953BA8" w:rsidP="002670D2">
            <w:pPr>
              <w:jc w:val="center"/>
              <w:rPr>
                <w:rFonts w:cs="Times New Roman"/>
                <w:b/>
                <w:bCs/>
                <w:sz w:val="20"/>
                <w:szCs w:val="20"/>
              </w:rPr>
            </w:pPr>
            <w:r w:rsidRPr="00AE3C4C">
              <w:rPr>
                <w:rFonts w:cs="Times New Roman"/>
                <w:b/>
                <w:bCs/>
                <w:sz w:val="20"/>
                <w:szCs w:val="20"/>
              </w:rPr>
              <w:t>Sum of Squares</w:t>
            </w:r>
          </w:p>
        </w:tc>
        <w:tc>
          <w:tcPr>
            <w:tcW w:w="1025" w:type="dxa"/>
            <w:vAlign w:val="center"/>
          </w:tcPr>
          <w:p w14:paraId="3A51826F" w14:textId="77777777" w:rsidR="00953BA8" w:rsidRPr="00AE3C4C" w:rsidRDefault="00953BA8" w:rsidP="002670D2">
            <w:pPr>
              <w:jc w:val="center"/>
              <w:rPr>
                <w:rFonts w:cs="Times New Roman"/>
                <w:b/>
                <w:bCs/>
                <w:sz w:val="20"/>
                <w:szCs w:val="20"/>
              </w:rPr>
            </w:pPr>
            <w:proofErr w:type="spellStart"/>
            <w:r w:rsidRPr="00AE3C4C">
              <w:rPr>
                <w:rFonts w:cs="Times New Roman"/>
                <w:b/>
                <w:bCs/>
                <w:sz w:val="20"/>
                <w:szCs w:val="20"/>
              </w:rPr>
              <w:t>df</w:t>
            </w:r>
            <w:proofErr w:type="spellEnd"/>
          </w:p>
        </w:tc>
        <w:tc>
          <w:tcPr>
            <w:tcW w:w="1408" w:type="dxa"/>
            <w:vAlign w:val="center"/>
          </w:tcPr>
          <w:p w14:paraId="6405C260" w14:textId="77777777" w:rsidR="00953BA8" w:rsidRPr="00AE3C4C" w:rsidRDefault="00953BA8" w:rsidP="002670D2">
            <w:pPr>
              <w:jc w:val="center"/>
              <w:rPr>
                <w:rFonts w:cs="Times New Roman"/>
                <w:b/>
                <w:bCs/>
                <w:sz w:val="20"/>
                <w:szCs w:val="20"/>
              </w:rPr>
            </w:pPr>
            <w:r w:rsidRPr="00AE3C4C">
              <w:rPr>
                <w:rFonts w:cs="Times New Roman"/>
                <w:b/>
                <w:bCs/>
                <w:sz w:val="20"/>
                <w:szCs w:val="20"/>
              </w:rPr>
              <w:t>Mean Square</w:t>
            </w:r>
          </w:p>
        </w:tc>
        <w:tc>
          <w:tcPr>
            <w:tcW w:w="1025" w:type="dxa"/>
            <w:vAlign w:val="center"/>
          </w:tcPr>
          <w:p w14:paraId="4BFEC5D9" w14:textId="77777777" w:rsidR="00953BA8" w:rsidRPr="00AE3C4C" w:rsidRDefault="00953BA8" w:rsidP="002670D2">
            <w:pPr>
              <w:jc w:val="center"/>
              <w:rPr>
                <w:rFonts w:cs="Times New Roman"/>
                <w:b/>
                <w:bCs/>
                <w:sz w:val="20"/>
                <w:szCs w:val="20"/>
              </w:rPr>
            </w:pPr>
            <w:r w:rsidRPr="00AE3C4C">
              <w:rPr>
                <w:rFonts w:cs="Times New Roman"/>
                <w:b/>
                <w:bCs/>
                <w:sz w:val="20"/>
                <w:szCs w:val="20"/>
              </w:rPr>
              <w:t>F</w:t>
            </w:r>
          </w:p>
        </w:tc>
        <w:tc>
          <w:tcPr>
            <w:tcW w:w="1025" w:type="dxa"/>
            <w:vAlign w:val="center"/>
          </w:tcPr>
          <w:p w14:paraId="07F90208" w14:textId="77777777" w:rsidR="00953BA8" w:rsidRPr="00AE3C4C" w:rsidRDefault="00953BA8" w:rsidP="002670D2">
            <w:pPr>
              <w:jc w:val="center"/>
              <w:rPr>
                <w:rFonts w:cs="Times New Roman"/>
                <w:b/>
                <w:bCs/>
                <w:sz w:val="20"/>
                <w:szCs w:val="20"/>
              </w:rPr>
            </w:pPr>
            <w:r w:rsidRPr="00AE3C4C">
              <w:rPr>
                <w:rFonts w:cs="Times New Roman"/>
                <w:b/>
                <w:bCs/>
                <w:sz w:val="20"/>
                <w:szCs w:val="20"/>
              </w:rPr>
              <w:t>Sig.</w:t>
            </w:r>
          </w:p>
        </w:tc>
      </w:tr>
      <w:tr w:rsidR="00953BA8" w:rsidRPr="00AE3C4C" w14:paraId="01E1AC73" w14:textId="77777777" w:rsidTr="002670D2">
        <w:tc>
          <w:tcPr>
            <w:tcW w:w="265" w:type="dxa"/>
            <w:vMerge w:val="restart"/>
          </w:tcPr>
          <w:p w14:paraId="17F20E23" w14:textId="77777777" w:rsidR="00953BA8" w:rsidRPr="00AE3C4C" w:rsidRDefault="00953BA8" w:rsidP="008F081C">
            <w:pPr>
              <w:jc w:val="both"/>
              <w:rPr>
                <w:rFonts w:cs="Times New Roman"/>
                <w:sz w:val="20"/>
                <w:szCs w:val="20"/>
              </w:rPr>
            </w:pPr>
            <w:r w:rsidRPr="00AE3C4C">
              <w:rPr>
                <w:rFonts w:cs="Times New Roman"/>
                <w:sz w:val="20"/>
                <w:szCs w:val="20"/>
              </w:rPr>
              <w:t>1</w:t>
            </w:r>
          </w:p>
        </w:tc>
        <w:tc>
          <w:tcPr>
            <w:tcW w:w="1752" w:type="dxa"/>
          </w:tcPr>
          <w:p w14:paraId="3C150BCA" w14:textId="77777777" w:rsidR="00953BA8" w:rsidRPr="00AE3C4C" w:rsidRDefault="00953BA8" w:rsidP="008F081C">
            <w:pPr>
              <w:jc w:val="both"/>
              <w:rPr>
                <w:rFonts w:cs="Times New Roman"/>
                <w:sz w:val="20"/>
                <w:szCs w:val="20"/>
              </w:rPr>
            </w:pPr>
            <w:r w:rsidRPr="00AE3C4C">
              <w:rPr>
                <w:rFonts w:cs="Times New Roman"/>
                <w:sz w:val="20"/>
                <w:szCs w:val="20"/>
              </w:rPr>
              <w:t>Regression</w:t>
            </w:r>
          </w:p>
        </w:tc>
        <w:tc>
          <w:tcPr>
            <w:tcW w:w="1469" w:type="dxa"/>
          </w:tcPr>
          <w:p w14:paraId="0E720B45" w14:textId="77777777" w:rsidR="00953BA8" w:rsidRPr="00AE3C4C" w:rsidRDefault="00953BA8" w:rsidP="00F702E0">
            <w:pPr>
              <w:jc w:val="right"/>
              <w:rPr>
                <w:rFonts w:cs="Times New Roman"/>
                <w:sz w:val="20"/>
                <w:szCs w:val="20"/>
              </w:rPr>
            </w:pPr>
            <w:r w:rsidRPr="00AE3C4C">
              <w:rPr>
                <w:rFonts w:cs="Times New Roman"/>
                <w:sz w:val="20"/>
                <w:szCs w:val="20"/>
              </w:rPr>
              <w:t>.003</w:t>
            </w:r>
          </w:p>
        </w:tc>
        <w:tc>
          <w:tcPr>
            <w:tcW w:w="1025" w:type="dxa"/>
          </w:tcPr>
          <w:p w14:paraId="48270319" w14:textId="77777777" w:rsidR="00953BA8" w:rsidRPr="00AE3C4C" w:rsidRDefault="00953BA8" w:rsidP="00F702E0">
            <w:pPr>
              <w:jc w:val="right"/>
              <w:rPr>
                <w:rFonts w:cs="Times New Roman"/>
                <w:sz w:val="20"/>
                <w:szCs w:val="20"/>
              </w:rPr>
            </w:pPr>
            <w:r w:rsidRPr="00AE3C4C">
              <w:rPr>
                <w:rFonts w:cs="Times New Roman"/>
                <w:sz w:val="20"/>
                <w:szCs w:val="20"/>
              </w:rPr>
              <w:t>5</w:t>
            </w:r>
          </w:p>
        </w:tc>
        <w:tc>
          <w:tcPr>
            <w:tcW w:w="1408" w:type="dxa"/>
          </w:tcPr>
          <w:p w14:paraId="1BAEB64B" w14:textId="77777777" w:rsidR="00953BA8" w:rsidRPr="00AE3C4C" w:rsidRDefault="00953BA8" w:rsidP="00F702E0">
            <w:pPr>
              <w:jc w:val="right"/>
              <w:rPr>
                <w:rFonts w:cs="Times New Roman"/>
                <w:sz w:val="20"/>
                <w:szCs w:val="20"/>
              </w:rPr>
            </w:pPr>
            <w:r w:rsidRPr="00AE3C4C">
              <w:rPr>
                <w:rFonts w:cs="Times New Roman"/>
                <w:sz w:val="20"/>
                <w:szCs w:val="20"/>
              </w:rPr>
              <w:t>.001</w:t>
            </w:r>
          </w:p>
        </w:tc>
        <w:tc>
          <w:tcPr>
            <w:tcW w:w="1025" w:type="dxa"/>
          </w:tcPr>
          <w:p w14:paraId="1894176B" w14:textId="77777777" w:rsidR="00953BA8" w:rsidRPr="00AE3C4C" w:rsidRDefault="00953BA8" w:rsidP="00F702E0">
            <w:pPr>
              <w:jc w:val="right"/>
              <w:rPr>
                <w:rFonts w:cs="Times New Roman"/>
                <w:sz w:val="20"/>
                <w:szCs w:val="20"/>
              </w:rPr>
            </w:pPr>
            <w:r w:rsidRPr="00AE3C4C">
              <w:rPr>
                <w:rFonts w:cs="Times New Roman"/>
                <w:sz w:val="20"/>
                <w:szCs w:val="20"/>
              </w:rPr>
              <w:t>12.360</w:t>
            </w:r>
          </w:p>
        </w:tc>
        <w:tc>
          <w:tcPr>
            <w:tcW w:w="1025" w:type="dxa"/>
          </w:tcPr>
          <w:p w14:paraId="045311E2" w14:textId="0822168B" w:rsidR="00953BA8" w:rsidRPr="00AE3C4C" w:rsidRDefault="00527B33" w:rsidP="00F702E0">
            <w:pPr>
              <w:jc w:val="right"/>
              <w:rPr>
                <w:rFonts w:cs="Times New Roman"/>
                <w:sz w:val="20"/>
                <w:szCs w:val="20"/>
              </w:rPr>
            </w:pPr>
            <w:r w:rsidRPr="00AE3C4C">
              <w:rPr>
                <w:rFonts w:cs="Times New Roman"/>
                <w:sz w:val="20"/>
                <w:szCs w:val="20"/>
              </w:rPr>
              <w:t>&lt;</w:t>
            </w:r>
            <w:r w:rsidR="00953BA8" w:rsidRPr="00AE3C4C">
              <w:rPr>
                <w:rFonts w:cs="Times New Roman"/>
                <w:sz w:val="20"/>
                <w:szCs w:val="20"/>
              </w:rPr>
              <w:t>.</w:t>
            </w:r>
            <w:r w:rsidRPr="00AE3C4C">
              <w:rPr>
                <w:rFonts w:cs="Times New Roman"/>
                <w:sz w:val="20"/>
                <w:szCs w:val="20"/>
              </w:rPr>
              <w:t>001</w:t>
            </w:r>
            <w:r w:rsidR="00953BA8" w:rsidRPr="00AE3C4C">
              <w:rPr>
                <w:rFonts w:cs="Times New Roman"/>
                <w:sz w:val="20"/>
                <w:szCs w:val="20"/>
                <w:vertAlign w:val="superscript"/>
              </w:rPr>
              <w:t>b</w:t>
            </w:r>
          </w:p>
        </w:tc>
      </w:tr>
      <w:tr w:rsidR="00953BA8" w:rsidRPr="00AE3C4C" w14:paraId="0E1580B5" w14:textId="77777777" w:rsidTr="002670D2">
        <w:tc>
          <w:tcPr>
            <w:tcW w:w="265" w:type="dxa"/>
            <w:vMerge/>
          </w:tcPr>
          <w:p w14:paraId="49A164BC" w14:textId="77777777" w:rsidR="00953BA8" w:rsidRPr="00AE3C4C" w:rsidRDefault="00953BA8" w:rsidP="008F081C">
            <w:pPr>
              <w:jc w:val="both"/>
              <w:rPr>
                <w:rFonts w:cs="Times New Roman"/>
                <w:sz w:val="20"/>
                <w:szCs w:val="20"/>
              </w:rPr>
            </w:pPr>
          </w:p>
        </w:tc>
        <w:tc>
          <w:tcPr>
            <w:tcW w:w="1752" w:type="dxa"/>
          </w:tcPr>
          <w:p w14:paraId="4FA2598A" w14:textId="77777777" w:rsidR="00953BA8" w:rsidRPr="00AE3C4C" w:rsidRDefault="00953BA8" w:rsidP="008F081C">
            <w:pPr>
              <w:jc w:val="both"/>
              <w:rPr>
                <w:rFonts w:cs="Times New Roman"/>
                <w:sz w:val="20"/>
                <w:szCs w:val="20"/>
              </w:rPr>
            </w:pPr>
            <w:r w:rsidRPr="00AE3C4C">
              <w:rPr>
                <w:rFonts w:cs="Times New Roman"/>
                <w:sz w:val="20"/>
                <w:szCs w:val="20"/>
              </w:rPr>
              <w:t>Residual</w:t>
            </w:r>
          </w:p>
        </w:tc>
        <w:tc>
          <w:tcPr>
            <w:tcW w:w="1469" w:type="dxa"/>
          </w:tcPr>
          <w:p w14:paraId="2251DA6D" w14:textId="77777777" w:rsidR="00953BA8" w:rsidRPr="00AE3C4C" w:rsidRDefault="00953BA8" w:rsidP="00F702E0">
            <w:pPr>
              <w:jc w:val="right"/>
              <w:rPr>
                <w:rFonts w:cs="Times New Roman"/>
                <w:sz w:val="20"/>
                <w:szCs w:val="20"/>
              </w:rPr>
            </w:pPr>
            <w:r w:rsidRPr="00AE3C4C">
              <w:rPr>
                <w:rFonts w:cs="Times New Roman"/>
                <w:sz w:val="20"/>
                <w:szCs w:val="20"/>
              </w:rPr>
              <w:t>.004</w:t>
            </w:r>
          </w:p>
        </w:tc>
        <w:tc>
          <w:tcPr>
            <w:tcW w:w="1025" w:type="dxa"/>
          </w:tcPr>
          <w:p w14:paraId="39355287" w14:textId="77777777" w:rsidR="00953BA8" w:rsidRPr="00AE3C4C" w:rsidRDefault="00953BA8" w:rsidP="00F702E0">
            <w:pPr>
              <w:jc w:val="right"/>
              <w:rPr>
                <w:rFonts w:cs="Times New Roman"/>
                <w:sz w:val="20"/>
                <w:szCs w:val="20"/>
              </w:rPr>
            </w:pPr>
            <w:r w:rsidRPr="00AE3C4C">
              <w:rPr>
                <w:rFonts w:cs="Times New Roman"/>
                <w:sz w:val="20"/>
                <w:szCs w:val="20"/>
              </w:rPr>
              <w:t>91</w:t>
            </w:r>
          </w:p>
        </w:tc>
        <w:tc>
          <w:tcPr>
            <w:tcW w:w="1408" w:type="dxa"/>
          </w:tcPr>
          <w:p w14:paraId="4DABD118" w14:textId="77777777" w:rsidR="00953BA8" w:rsidRPr="00AE3C4C" w:rsidRDefault="00953BA8" w:rsidP="00F702E0">
            <w:pPr>
              <w:jc w:val="right"/>
              <w:rPr>
                <w:rFonts w:cs="Times New Roman"/>
                <w:sz w:val="20"/>
                <w:szCs w:val="20"/>
              </w:rPr>
            </w:pPr>
            <w:r w:rsidRPr="00AE3C4C">
              <w:rPr>
                <w:rFonts w:cs="Times New Roman"/>
                <w:sz w:val="20"/>
                <w:szCs w:val="20"/>
              </w:rPr>
              <w:t>.000</w:t>
            </w:r>
          </w:p>
        </w:tc>
        <w:tc>
          <w:tcPr>
            <w:tcW w:w="1025" w:type="dxa"/>
          </w:tcPr>
          <w:p w14:paraId="53816D92" w14:textId="77777777" w:rsidR="00953BA8" w:rsidRPr="00AE3C4C" w:rsidRDefault="00953BA8" w:rsidP="00F702E0">
            <w:pPr>
              <w:jc w:val="right"/>
              <w:rPr>
                <w:rFonts w:cs="Times New Roman"/>
                <w:sz w:val="20"/>
                <w:szCs w:val="20"/>
              </w:rPr>
            </w:pPr>
          </w:p>
        </w:tc>
        <w:tc>
          <w:tcPr>
            <w:tcW w:w="1025" w:type="dxa"/>
          </w:tcPr>
          <w:p w14:paraId="27554A70" w14:textId="77777777" w:rsidR="00953BA8" w:rsidRPr="00AE3C4C" w:rsidRDefault="00953BA8" w:rsidP="00F702E0">
            <w:pPr>
              <w:jc w:val="right"/>
              <w:rPr>
                <w:rFonts w:cs="Times New Roman"/>
                <w:sz w:val="20"/>
                <w:szCs w:val="20"/>
              </w:rPr>
            </w:pPr>
          </w:p>
        </w:tc>
      </w:tr>
      <w:tr w:rsidR="00953BA8" w:rsidRPr="00AE3C4C" w14:paraId="7118A7AD" w14:textId="77777777" w:rsidTr="002670D2">
        <w:tc>
          <w:tcPr>
            <w:tcW w:w="265" w:type="dxa"/>
            <w:vMerge/>
          </w:tcPr>
          <w:p w14:paraId="69F7674F" w14:textId="77777777" w:rsidR="00953BA8" w:rsidRPr="00AE3C4C" w:rsidRDefault="00953BA8" w:rsidP="008F081C">
            <w:pPr>
              <w:jc w:val="both"/>
              <w:rPr>
                <w:rFonts w:cs="Times New Roman"/>
                <w:sz w:val="20"/>
                <w:szCs w:val="20"/>
              </w:rPr>
            </w:pPr>
          </w:p>
        </w:tc>
        <w:tc>
          <w:tcPr>
            <w:tcW w:w="1752" w:type="dxa"/>
          </w:tcPr>
          <w:p w14:paraId="53432D72" w14:textId="77777777" w:rsidR="00953BA8" w:rsidRPr="00AE3C4C" w:rsidRDefault="00953BA8" w:rsidP="008F081C">
            <w:pPr>
              <w:jc w:val="both"/>
              <w:rPr>
                <w:rFonts w:cs="Times New Roman"/>
                <w:sz w:val="20"/>
                <w:szCs w:val="20"/>
              </w:rPr>
            </w:pPr>
            <w:r w:rsidRPr="00AE3C4C">
              <w:rPr>
                <w:rFonts w:cs="Times New Roman"/>
                <w:sz w:val="20"/>
                <w:szCs w:val="20"/>
              </w:rPr>
              <w:t>Total</w:t>
            </w:r>
          </w:p>
        </w:tc>
        <w:tc>
          <w:tcPr>
            <w:tcW w:w="1469" w:type="dxa"/>
          </w:tcPr>
          <w:p w14:paraId="53334FE5" w14:textId="77777777" w:rsidR="00953BA8" w:rsidRPr="00AE3C4C" w:rsidRDefault="00953BA8" w:rsidP="00F702E0">
            <w:pPr>
              <w:jc w:val="right"/>
              <w:rPr>
                <w:rFonts w:cs="Times New Roman"/>
                <w:sz w:val="20"/>
                <w:szCs w:val="20"/>
              </w:rPr>
            </w:pPr>
            <w:r w:rsidRPr="00AE3C4C">
              <w:rPr>
                <w:rFonts w:cs="Times New Roman"/>
                <w:sz w:val="20"/>
                <w:szCs w:val="20"/>
              </w:rPr>
              <w:t>.006</w:t>
            </w:r>
          </w:p>
        </w:tc>
        <w:tc>
          <w:tcPr>
            <w:tcW w:w="1025" w:type="dxa"/>
          </w:tcPr>
          <w:p w14:paraId="728CEA17" w14:textId="77777777" w:rsidR="00953BA8" w:rsidRPr="00AE3C4C" w:rsidRDefault="00953BA8" w:rsidP="00F702E0">
            <w:pPr>
              <w:jc w:val="right"/>
              <w:rPr>
                <w:rFonts w:cs="Times New Roman"/>
                <w:sz w:val="20"/>
                <w:szCs w:val="20"/>
              </w:rPr>
            </w:pPr>
            <w:r w:rsidRPr="00AE3C4C">
              <w:rPr>
                <w:rFonts w:cs="Times New Roman"/>
                <w:sz w:val="20"/>
                <w:szCs w:val="20"/>
              </w:rPr>
              <w:t>96</w:t>
            </w:r>
          </w:p>
        </w:tc>
        <w:tc>
          <w:tcPr>
            <w:tcW w:w="1408" w:type="dxa"/>
          </w:tcPr>
          <w:p w14:paraId="22FD75C2" w14:textId="77777777" w:rsidR="00953BA8" w:rsidRPr="00AE3C4C" w:rsidRDefault="00953BA8" w:rsidP="00F702E0">
            <w:pPr>
              <w:jc w:val="right"/>
              <w:rPr>
                <w:rFonts w:cs="Times New Roman"/>
                <w:sz w:val="20"/>
                <w:szCs w:val="20"/>
              </w:rPr>
            </w:pPr>
          </w:p>
        </w:tc>
        <w:tc>
          <w:tcPr>
            <w:tcW w:w="1025" w:type="dxa"/>
          </w:tcPr>
          <w:p w14:paraId="709B61A0" w14:textId="77777777" w:rsidR="00953BA8" w:rsidRPr="00AE3C4C" w:rsidRDefault="00953BA8" w:rsidP="00F702E0">
            <w:pPr>
              <w:jc w:val="right"/>
              <w:rPr>
                <w:rFonts w:cs="Times New Roman"/>
                <w:sz w:val="20"/>
                <w:szCs w:val="20"/>
              </w:rPr>
            </w:pPr>
          </w:p>
        </w:tc>
        <w:tc>
          <w:tcPr>
            <w:tcW w:w="1025" w:type="dxa"/>
          </w:tcPr>
          <w:p w14:paraId="13FD2247" w14:textId="77777777" w:rsidR="00953BA8" w:rsidRPr="00AE3C4C" w:rsidRDefault="00953BA8" w:rsidP="00F702E0">
            <w:pPr>
              <w:jc w:val="right"/>
              <w:rPr>
                <w:rFonts w:cs="Times New Roman"/>
                <w:sz w:val="20"/>
                <w:szCs w:val="20"/>
              </w:rPr>
            </w:pPr>
          </w:p>
        </w:tc>
      </w:tr>
      <w:tr w:rsidR="00953BA8" w:rsidRPr="00AE3C4C" w14:paraId="555DBB32" w14:textId="77777777" w:rsidTr="002670D2">
        <w:tc>
          <w:tcPr>
            <w:tcW w:w="7969" w:type="dxa"/>
            <w:gridSpan w:val="7"/>
          </w:tcPr>
          <w:p w14:paraId="59E5864A" w14:textId="77777777" w:rsidR="00953BA8" w:rsidRPr="00AE3C4C" w:rsidRDefault="00953BA8" w:rsidP="008F081C">
            <w:pPr>
              <w:jc w:val="both"/>
              <w:rPr>
                <w:rFonts w:cs="Times New Roman"/>
                <w:sz w:val="20"/>
                <w:szCs w:val="20"/>
              </w:rPr>
            </w:pPr>
            <w:r w:rsidRPr="00AE3C4C">
              <w:rPr>
                <w:rFonts w:cs="Times New Roman"/>
                <w:sz w:val="20"/>
                <w:szCs w:val="20"/>
              </w:rPr>
              <w:t>a. Dependent Variable: ROA</w:t>
            </w:r>
          </w:p>
        </w:tc>
      </w:tr>
      <w:tr w:rsidR="00953BA8" w:rsidRPr="00AE3C4C" w14:paraId="3410EF95" w14:textId="77777777" w:rsidTr="002670D2">
        <w:tc>
          <w:tcPr>
            <w:tcW w:w="7969" w:type="dxa"/>
            <w:gridSpan w:val="7"/>
          </w:tcPr>
          <w:p w14:paraId="07E33FBD" w14:textId="77777777" w:rsidR="00953BA8" w:rsidRPr="00AE3C4C" w:rsidRDefault="00953BA8" w:rsidP="008F081C">
            <w:pPr>
              <w:jc w:val="both"/>
              <w:rPr>
                <w:rFonts w:cs="Times New Roman"/>
                <w:sz w:val="20"/>
                <w:szCs w:val="20"/>
              </w:rPr>
            </w:pPr>
            <w:r w:rsidRPr="00AE3C4C">
              <w:rPr>
                <w:rFonts w:cs="Times New Roman"/>
                <w:sz w:val="20"/>
                <w:szCs w:val="20"/>
              </w:rPr>
              <w:t>b. Predictors: (Constant), moderat2, NPL, LDR, CAR, moderat1</w:t>
            </w:r>
          </w:p>
        </w:tc>
      </w:tr>
    </w:tbl>
    <w:p w14:paraId="27A6A2F6" w14:textId="0BBC0FF9" w:rsidR="004B5AF7" w:rsidRPr="00877800" w:rsidRDefault="004B5AF7" w:rsidP="004B5AF7">
      <w:pPr>
        <w:pStyle w:val="Caption"/>
        <w:keepNext/>
        <w:rPr>
          <w:rFonts w:cs="Times New Roman"/>
          <w:b/>
          <w:bCs/>
          <w:i w:val="0"/>
          <w:iCs w:val="0"/>
          <w:color w:val="auto"/>
          <w:sz w:val="22"/>
        </w:rPr>
      </w:pPr>
    </w:p>
    <w:p w14:paraId="09DB1E64" w14:textId="77777777" w:rsidR="00781DF6" w:rsidRPr="00877800" w:rsidRDefault="00781DF6" w:rsidP="00781DF6">
      <w:pPr>
        <w:rPr>
          <w:rFonts w:cs="Times New Roman"/>
        </w:rPr>
      </w:pPr>
    </w:p>
    <w:p w14:paraId="21B7D556" w14:textId="5294ABCC" w:rsidR="00781DF6" w:rsidRPr="00877800" w:rsidRDefault="00781DF6" w:rsidP="00781DF6">
      <w:pPr>
        <w:pStyle w:val="Caption"/>
        <w:keepNext/>
        <w:rPr>
          <w:rFonts w:cs="Times New Roman"/>
          <w:b/>
          <w:bCs/>
          <w:i w:val="0"/>
          <w:iCs w:val="0"/>
          <w:color w:val="auto"/>
          <w:sz w:val="22"/>
        </w:rPr>
      </w:pPr>
      <w:bookmarkStart w:id="144" w:name="_Toc226669440"/>
      <w:r w:rsidRPr="00877800">
        <w:rPr>
          <w:rFonts w:cs="Times New Roman"/>
          <w:b/>
          <w:bCs/>
          <w:i w:val="0"/>
          <w:iCs w:val="0"/>
          <w:color w:val="auto"/>
          <w:sz w:val="22"/>
        </w:rPr>
        <w:t>Appendix</w:t>
      </w:r>
      <w:r w:rsidR="00AE3C4C">
        <w:rPr>
          <w:rFonts w:cs="Times New Roman"/>
          <w:b/>
          <w:bCs/>
          <w:i w:val="0"/>
          <w:iCs w:val="0"/>
          <w:color w:val="auto"/>
          <w:sz w:val="22"/>
        </w:rPr>
        <w:t xml:space="preserve"> </w:t>
      </w:r>
      <w:r w:rsidRPr="00877800">
        <w:rPr>
          <w:rFonts w:cs="Times New Roman"/>
          <w:b/>
          <w:bCs/>
          <w:i w:val="0"/>
          <w:iCs w:val="0"/>
          <w:color w:val="auto"/>
          <w:sz w:val="22"/>
        </w:rPr>
        <w:fldChar w:fldCharType="begin"/>
      </w:r>
      <w:r w:rsidRPr="00877800">
        <w:rPr>
          <w:rFonts w:cs="Times New Roman"/>
          <w:b/>
          <w:bCs/>
          <w:i w:val="0"/>
          <w:iCs w:val="0"/>
          <w:color w:val="auto"/>
          <w:sz w:val="22"/>
        </w:rPr>
        <w:instrText xml:space="preserve"> SEQ Lampiran \* ARABIC </w:instrText>
      </w:r>
      <w:r w:rsidRPr="00877800">
        <w:rPr>
          <w:rFonts w:cs="Times New Roman"/>
          <w:b/>
          <w:bCs/>
          <w:i w:val="0"/>
          <w:iCs w:val="0"/>
          <w:color w:val="auto"/>
          <w:sz w:val="22"/>
        </w:rPr>
        <w:fldChar w:fldCharType="separate"/>
      </w:r>
      <w:r w:rsidR="00C611B6">
        <w:rPr>
          <w:rFonts w:cs="Times New Roman"/>
          <w:b/>
          <w:bCs/>
          <w:i w:val="0"/>
          <w:iCs w:val="0"/>
          <w:noProof/>
          <w:color w:val="auto"/>
          <w:sz w:val="22"/>
        </w:rPr>
        <w:t>12</w:t>
      </w:r>
      <w:r w:rsidRPr="00877800">
        <w:rPr>
          <w:rFonts w:cs="Times New Roman"/>
          <w:b/>
          <w:bCs/>
          <w:i w:val="0"/>
          <w:iCs w:val="0"/>
          <w:color w:val="auto"/>
          <w:sz w:val="22"/>
        </w:rPr>
        <w:fldChar w:fldCharType="end"/>
      </w:r>
      <w:r w:rsidRPr="00877800">
        <w:rPr>
          <w:rFonts w:cs="Times New Roman"/>
          <w:b/>
          <w:bCs/>
          <w:i w:val="0"/>
          <w:iCs w:val="0"/>
          <w:color w:val="auto"/>
          <w:sz w:val="22"/>
        </w:rPr>
        <w:t xml:space="preserve">. Coefficient of Determination Test </w:t>
      </w:r>
      <w:r w:rsidR="00AE3C4C">
        <w:rPr>
          <w:rFonts w:cs="Times New Roman"/>
          <w:b/>
          <w:bCs/>
          <w:i w:val="0"/>
          <w:iCs w:val="0"/>
          <w:color w:val="auto"/>
          <w:sz w:val="22"/>
        </w:rPr>
        <w:t>(R</w:t>
      </w:r>
      <w:r w:rsidR="00AE3C4C">
        <w:rPr>
          <w:rFonts w:cs="Times New Roman"/>
          <w:b/>
          <w:bCs/>
          <w:i w:val="0"/>
          <w:iCs w:val="0"/>
          <w:color w:val="auto"/>
          <w:sz w:val="22"/>
          <w:vertAlign w:val="superscript"/>
        </w:rPr>
        <w:t>2</w:t>
      </w:r>
      <w:r w:rsidRPr="00877800">
        <w:rPr>
          <w:rFonts w:cs="Times New Roman"/>
          <w:b/>
          <w:bCs/>
          <w:i w:val="0"/>
          <w:iCs w:val="0"/>
          <w:color w:val="auto"/>
          <w:sz w:val="22"/>
        </w:rPr>
        <w:t>)</w:t>
      </w:r>
      <w:bookmarkEnd w:id="144"/>
    </w:p>
    <w:p w14:paraId="74BB0DA0" w14:textId="35F4A85D" w:rsidR="00781DF6" w:rsidRPr="00877800" w:rsidRDefault="00AE3C4C" w:rsidP="00781DF6">
      <w:pPr>
        <w:spacing w:line="240" w:lineRule="auto"/>
        <w:jc w:val="both"/>
        <w:rPr>
          <w:rFonts w:cs="Times New Roman"/>
          <w:b/>
          <w:bCs/>
          <w:szCs w:val="22"/>
          <w:u w:val="single"/>
        </w:rPr>
      </w:pPr>
      <w:r w:rsidRPr="00AE3C4C">
        <w:rPr>
          <w:rFonts w:cs="Times New Roman"/>
          <w:b/>
          <w:bCs/>
          <w:u w:val="single"/>
        </w:rPr>
        <w:t>R</w:t>
      </w:r>
      <w:r w:rsidRPr="00AE3C4C">
        <w:rPr>
          <w:rFonts w:cs="Times New Roman"/>
          <w:b/>
          <w:bCs/>
          <w:u w:val="single"/>
          <w:vertAlign w:val="superscript"/>
        </w:rPr>
        <w:t>2</w:t>
      </w:r>
      <w:r w:rsidRPr="00AE3C4C">
        <w:rPr>
          <w:rFonts w:cs="Times New Roman"/>
          <w:b/>
          <w:bCs/>
          <w:i/>
          <w:iCs/>
          <w:u w:val="single"/>
          <w:vertAlign w:val="superscript"/>
        </w:rPr>
        <w:t xml:space="preserve"> </w:t>
      </w:r>
      <w:r w:rsidR="00781DF6" w:rsidRPr="00AE3C4C">
        <w:rPr>
          <w:rFonts w:cs="Times New Roman"/>
          <w:b/>
          <w:bCs/>
          <w:szCs w:val="22"/>
          <w:u w:val="single"/>
        </w:rPr>
        <w:t>Test for Multiple</w:t>
      </w:r>
      <w:r w:rsidR="00781DF6" w:rsidRPr="00877800">
        <w:rPr>
          <w:rFonts w:cs="Times New Roman"/>
          <w:b/>
          <w:bCs/>
          <w:szCs w:val="22"/>
          <w:u w:val="single"/>
        </w:rPr>
        <w:t xml:space="preserve"> Linear Regression Analysis</w:t>
      </w:r>
    </w:p>
    <w:tbl>
      <w:tblPr>
        <w:tblStyle w:val="TableGrid"/>
        <w:tblW w:w="6390" w:type="dxa"/>
        <w:jc w:val="center"/>
        <w:tblLayout w:type="fixed"/>
        <w:tblLook w:val="0000" w:firstRow="0" w:lastRow="0" w:firstColumn="0" w:lastColumn="0" w:noHBand="0" w:noVBand="0"/>
      </w:tblPr>
      <w:tblGrid>
        <w:gridCol w:w="1075"/>
        <w:gridCol w:w="1024"/>
        <w:gridCol w:w="1086"/>
        <w:gridCol w:w="1469"/>
        <w:gridCol w:w="1736"/>
      </w:tblGrid>
      <w:tr w:rsidR="00D143A0" w:rsidRPr="00AE3C4C" w14:paraId="72E8132A" w14:textId="77777777" w:rsidTr="00624386">
        <w:trPr>
          <w:jc w:val="center"/>
        </w:trPr>
        <w:tc>
          <w:tcPr>
            <w:tcW w:w="6390" w:type="dxa"/>
            <w:gridSpan w:val="5"/>
          </w:tcPr>
          <w:p w14:paraId="1BB7BD5B" w14:textId="77777777" w:rsidR="00D143A0" w:rsidRPr="00AE3C4C" w:rsidRDefault="00D143A0" w:rsidP="00624386">
            <w:pPr>
              <w:jc w:val="center"/>
              <w:rPr>
                <w:rFonts w:cs="Times New Roman"/>
                <w:b/>
                <w:bCs/>
                <w:sz w:val="20"/>
                <w:szCs w:val="20"/>
              </w:rPr>
            </w:pPr>
            <w:r w:rsidRPr="00AE3C4C">
              <w:rPr>
                <w:rFonts w:cs="Times New Roman"/>
                <w:b/>
                <w:bCs/>
                <w:sz w:val="20"/>
                <w:szCs w:val="20"/>
              </w:rPr>
              <w:t>Model Summary</w:t>
            </w:r>
          </w:p>
        </w:tc>
      </w:tr>
      <w:tr w:rsidR="00D143A0" w:rsidRPr="00AE3C4C" w14:paraId="4983F518" w14:textId="77777777" w:rsidTr="00624386">
        <w:trPr>
          <w:jc w:val="center"/>
        </w:trPr>
        <w:tc>
          <w:tcPr>
            <w:tcW w:w="1075" w:type="dxa"/>
          </w:tcPr>
          <w:p w14:paraId="4C341A8F" w14:textId="77777777" w:rsidR="00D143A0" w:rsidRPr="00AE3C4C" w:rsidRDefault="00D143A0" w:rsidP="00624386">
            <w:pPr>
              <w:jc w:val="center"/>
              <w:rPr>
                <w:rFonts w:cs="Times New Roman"/>
                <w:b/>
                <w:bCs/>
                <w:sz w:val="20"/>
                <w:szCs w:val="20"/>
              </w:rPr>
            </w:pPr>
            <w:r w:rsidRPr="00AE3C4C">
              <w:rPr>
                <w:rFonts w:cs="Times New Roman"/>
                <w:b/>
                <w:bCs/>
                <w:sz w:val="20"/>
                <w:szCs w:val="20"/>
              </w:rPr>
              <w:t>Model</w:t>
            </w:r>
          </w:p>
        </w:tc>
        <w:tc>
          <w:tcPr>
            <w:tcW w:w="1024" w:type="dxa"/>
          </w:tcPr>
          <w:p w14:paraId="05EBB3CC" w14:textId="77777777" w:rsidR="00D143A0" w:rsidRPr="00AE3C4C" w:rsidRDefault="00D143A0" w:rsidP="00624386">
            <w:pPr>
              <w:jc w:val="center"/>
              <w:rPr>
                <w:rFonts w:cs="Times New Roman"/>
                <w:b/>
                <w:bCs/>
                <w:sz w:val="20"/>
                <w:szCs w:val="20"/>
              </w:rPr>
            </w:pPr>
            <w:r w:rsidRPr="00AE3C4C">
              <w:rPr>
                <w:rFonts w:cs="Times New Roman"/>
                <w:b/>
                <w:bCs/>
                <w:sz w:val="20"/>
                <w:szCs w:val="20"/>
              </w:rPr>
              <w:t>R</w:t>
            </w:r>
          </w:p>
        </w:tc>
        <w:tc>
          <w:tcPr>
            <w:tcW w:w="1086" w:type="dxa"/>
          </w:tcPr>
          <w:p w14:paraId="3E5D5667" w14:textId="77777777" w:rsidR="00D143A0" w:rsidRPr="00AE3C4C" w:rsidRDefault="00D143A0" w:rsidP="00624386">
            <w:pPr>
              <w:jc w:val="center"/>
              <w:rPr>
                <w:rFonts w:cs="Times New Roman"/>
                <w:b/>
                <w:bCs/>
                <w:sz w:val="20"/>
                <w:szCs w:val="20"/>
              </w:rPr>
            </w:pPr>
            <w:r w:rsidRPr="00AE3C4C">
              <w:rPr>
                <w:rFonts w:cs="Times New Roman"/>
                <w:b/>
                <w:bCs/>
                <w:sz w:val="20"/>
                <w:szCs w:val="20"/>
              </w:rPr>
              <w:t>R-Square</w:t>
            </w:r>
          </w:p>
        </w:tc>
        <w:tc>
          <w:tcPr>
            <w:tcW w:w="1469" w:type="dxa"/>
          </w:tcPr>
          <w:p w14:paraId="1DC8773A" w14:textId="77777777" w:rsidR="00D143A0" w:rsidRPr="00AE3C4C" w:rsidRDefault="00D143A0" w:rsidP="00624386">
            <w:pPr>
              <w:jc w:val="center"/>
              <w:rPr>
                <w:rFonts w:cs="Times New Roman"/>
                <w:b/>
                <w:bCs/>
                <w:sz w:val="20"/>
                <w:szCs w:val="20"/>
              </w:rPr>
            </w:pPr>
            <w:r w:rsidRPr="00AE3C4C">
              <w:rPr>
                <w:rFonts w:cs="Times New Roman"/>
                <w:b/>
                <w:bCs/>
                <w:sz w:val="20"/>
                <w:szCs w:val="20"/>
              </w:rPr>
              <w:t>Adjusted R-Square</w:t>
            </w:r>
          </w:p>
        </w:tc>
        <w:tc>
          <w:tcPr>
            <w:tcW w:w="1736" w:type="dxa"/>
          </w:tcPr>
          <w:p w14:paraId="2E929C53" w14:textId="77777777" w:rsidR="00D143A0" w:rsidRPr="00AE3C4C" w:rsidRDefault="00D143A0" w:rsidP="00624386">
            <w:pPr>
              <w:jc w:val="center"/>
              <w:rPr>
                <w:rFonts w:cs="Times New Roman"/>
                <w:b/>
                <w:bCs/>
                <w:sz w:val="20"/>
                <w:szCs w:val="20"/>
              </w:rPr>
            </w:pPr>
            <w:r w:rsidRPr="00AE3C4C">
              <w:rPr>
                <w:rFonts w:cs="Times New Roman"/>
                <w:b/>
                <w:bCs/>
                <w:sz w:val="20"/>
                <w:szCs w:val="20"/>
              </w:rPr>
              <w:t>Standard Error of the Estimate</w:t>
            </w:r>
          </w:p>
        </w:tc>
      </w:tr>
      <w:tr w:rsidR="00D143A0" w:rsidRPr="00AE3C4C" w14:paraId="01916C5A" w14:textId="77777777" w:rsidTr="00624386">
        <w:trPr>
          <w:jc w:val="center"/>
        </w:trPr>
        <w:tc>
          <w:tcPr>
            <w:tcW w:w="1075" w:type="dxa"/>
          </w:tcPr>
          <w:p w14:paraId="665E647F" w14:textId="77777777" w:rsidR="00D143A0" w:rsidRPr="00AE3C4C" w:rsidRDefault="00D143A0" w:rsidP="00624386">
            <w:pPr>
              <w:jc w:val="both"/>
              <w:rPr>
                <w:rFonts w:cs="Times New Roman"/>
                <w:sz w:val="20"/>
                <w:szCs w:val="20"/>
              </w:rPr>
            </w:pPr>
            <w:r w:rsidRPr="00AE3C4C">
              <w:rPr>
                <w:rFonts w:cs="Times New Roman"/>
                <w:sz w:val="20"/>
                <w:szCs w:val="20"/>
              </w:rPr>
              <w:t>1</w:t>
            </w:r>
          </w:p>
        </w:tc>
        <w:tc>
          <w:tcPr>
            <w:tcW w:w="1024" w:type="dxa"/>
          </w:tcPr>
          <w:p w14:paraId="4E42409D" w14:textId="77777777" w:rsidR="00D143A0" w:rsidRPr="00AE3C4C" w:rsidRDefault="00D143A0" w:rsidP="00624386">
            <w:pPr>
              <w:jc w:val="right"/>
              <w:rPr>
                <w:rFonts w:cs="Times New Roman"/>
                <w:sz w:val="20"/>
                <w:szCs w:val="20"/>
              </w:rPr>
            </w:pPr>
            <w:r w:rsidRPr="00AE3C4C">
              <w:rPr>
                <w:rFonts w:cs="Times New Roman"/>
                <w:sz w:val="20"/>
                <w:szCs w:val="20"/>
              </w:rPr>
              <w:t>.523</w:t>
            </w:r>
            <w:r w:rsidRPr="00AE3C4C">
              <w:rPr>
                <w:rFonts w:cs="Times New Roman"/>
                <w:sz w:val="20"/>
                <w:szCs w:val="20"/>
                <w:vertAlign w:val="superscript"/>
              </w:rPr>
              <w:t>a</w:t>
            </w:r>
          </w:p>
        </w:tc>
        <w:tc>
          <w:tcPr>
            <w:tcW w:w="1086" w:type="dxa"/>
          </w:tcPr>
          <w:p w14:paraId="5EB5B720" w14:textId="77777777" w:rsidR="00D143A0" w:rsidRPr="00AE3C4C" w:rsidRDefault="00D143A0" w:rsidP="00624386">
            <w:pPr>
              <w:jc w:val="right"/>
              <w:rPr>
                <w:rFonts w:cs="Times New Roman"/>
                <w:sz w:val="20"/>
                <w:szCs w:val="20"/>
              </w:rPr>
            </w:pPr>
            <w:r w:rsidRPr="00AE3C4C">
              <w:rPr>
                <w:rFonts w:cs="Times New Roman"/>
                <w:sz w:val="20"/>
                <w:szCs w:val="20"/>
              </w:rPr>
              <w:t>.273</w:t>
            </w:r>
          </w:p>
        </w:tc>
        <w:tc>
          <w:tcPr>
            <w:tcW w:w="1469" w:type="dxa"/>
          </w:tcPr>
          <w:p w14:paraId="7C3F3CA2" w14:textId="77777777" w:rsidR="00D143A0" w:rsidRPr="00AE3C4C" w:rsidRDefault="00D143A0" w:rsidP="00624386">
            <w:pPr>
              <w:jc w:val="right"/>
              <w:rPr>
                <w:rFonts w:cs="Times New Roman"/>
                <w:sz w:val="20"/>
                <w:szCs w:val="20"/>
              </w:rPr>
            </w:pPr>
            <w:r w:rsidRPr="00AE3C4C">
              <w:rPr>
                <w:rFonts w:cs="Times New Roman"/>
                <w:sz w:val="20"/>
                <w:szCs w:val="20"/>
              </w:rPr>
              <w:t>.258</w:t>
            </w:r>
          </w:p>
        </w:tc>
        <w:tc>
          <w:tcPr>
            <w:tcW w:w="1736" w:type="dxa"/>
          </w:tcPr>
          <w:p w14:paraId="21061647" w14:textId="77777777" w:rsidR="00D143A0" w:rsidRPr="00AE3C4C" w:rsidRDefault="00D143A0" w:rsidP="00624386">
            <w:pPr>
              <w:jc w:val="right"/>
              <w:rPr>
                <w:rFonts w:cs="Times New Roman"/>
                <w:sz w:val="20"/>
                <w:szCs w:val="20"/>
              </w:rPr>
            </w:pPr>
            <w:r w:rsidRPr="00AE3C4C">
              <w:rPr>
                <w:rFonts w:cs="Times New Roman"/>
                <w:sz w:val="20"/>
                <w:szCs w:val="20"/>
              </w:rPr>
              <w:t>.006937</w:t>
            </w:r>
          </w:p>
        </w:tc>
      </w:tr>
      <w:tr w:rsidR="00D143A0" w:rsidRPr="00AE3C4C" w14:paraId="0116D761" w14:textId="77777777" w:rsidTr="00624386">
        <w:trPr>
          <w:jc w:val="center"/>
        </w:trPr>
        <w:tc>
          <w:tcPr>
            <w:tcW w:w="6390" w:type="dxa"/>
            <w:gridSpan w:val="5"/>
          </w:tcPr>
          <w:p w14:paraId="42F661E8" w14:textId="77777777" w:rsidR="00D143A0" w:rsidRPr="00AE3C4C" w:rsidRDefault="00D143A0" w:rsidP="00624386">
            <w:pPr>
              <w:jc w:val="both"/>
              <w:rPr>
                <w:rFonts w:cs="Times New Roman"/>
                <w:sz w:val="20"/>
                <w:szCs w:val="20"/>
              </w:rPr>
            </w:pPr>
            <w:r w:rsidRPr="00AE3C4C">
              <w:rPr>
                <w:rFonts w:cs="Times New Roman"/>
                <w:sz w:val="20"/>
                <w:szCs w:val="20"/>
              </w:rPr>
              <w:t>a. Predictors: (Constant), LDR, NPL</w:t>
            </w:r>
          </w:p>
        </w:tc>
      </w:tr>
    </w:tbl>
    <w:p w14:paraId="645157DD" w14:textId="77777777" w:rsidR="00D143A0" w:rsidRPr="00877800" w:rsidRDefault="00D143A0" w:rsidP="00D143A0">
      <w:pPr>
        <w:spacing w:line="240" w:lineRule="auto"/>
        <w:jc w:val="both"/>
        <w:rPr>
          <w:rFonts w:cs="Times New Roman"/>
          <w:b/>
          <w:bCs/>
          <w:szCs w:val="22"/>
        </w:rPr>
      </w:pPr>
    </w:p>
    <w:p w14:paraId="5EE9B4F5" w14:textId="2E09A7EE" w:rsidR="00624386" w:rsidRPr="00877800" w:rsidRDefault="00AE3C4C" w:rsidP="00624386">
      <w:pPr>
        <w:spacing w:line="240" w:lineRule="auto"/>
        <w:jc w:val="both"/>
        <w:rPr>
          <w:rFonts w:cs="Times New Roman"/>
          <w:b/>
          <w:bCs/>
          <w:szCs w:val="22"/>
          <w:u w:val="single"/>
        </w:rPr>
      </w:pPr>
      <w:r w:rsidRPr="00AE3C4C">
        <w:rPr>
          <w:rFonts w:cs="Times New Roman"/>
          <w:b/>
          <w:bCs/>
          <w:u w:val="single"/>
        </w:rPr>
        <w:t>R</w:t>
      </w:r>
      <w:r w:rsidRPr="00AE3C4C">
        <w:rPr>
          <w:rFonts w:cs="Times New Roman"/>
          <w:b/>
          <w:bCs/>
          <w:u w:val="single"/>
          <w:vertAlign w:val="superscript"/>
        </w:rPr>
        <w:t>2</w:t>
      </w:r>
      <w:r>
        <w:rPr>
          <w:rFonts w:cs="Times New Roman"/>
          <w:b/>
          <w:bCs/>
          <w:u w:val="single"/>
          <w:vertAlign w:val="superscript"/>
        </w:rPr>
        <w:t xml:space="preserve"> </w:t>
      </w:r>
      <w:r w:rsidR="00624386" w:rsidRPr="00AE3C4C">
        <w:rPr>
          <w:rFonts w:cs="Times New Roman"/>
          <w:b/>
          <w:bCs/>
          <w:szCs w:val="22"/>
          <w:u w:val="single"/>
        </w:rPr>
        <w:t>Test</w:t>
      </w:r>
      <w:r w:rsidR="00624386" w:rsidRPr="00877800">
        <w:rPr>
          <w:rFonts w:cs="Times New Roman"/>
          <w:b/>
          <w:bCs/>
          <w:szCs w:val="22"/>
          <w:u w:val="single"/>
        </w:rPr>
        <w:t xml:space="preserve"> for </w:t>
      </w:r>
      <w:r w:rsidR="00A73989" w:rsidRPr="00A73989">
        <w:rPr>
          <w:rFonts w:cs="Times New Roman"/>
          <w:b/>
          <w:bCs/>
          <w:szCs w:val="22"/>
          <w:u w:val="single"/>
        </w:rPr>
        <w:t>Moderated Regression Analysis</w:t>
      </w:r>
    </w:p>
    <w:tbl>
      <w:tblPr>
        <w:tblStyle w:val="TableGrid"/>
        <w:tblW w:w="6480" w:type="dxa"/>
        <w:jc w:val="center"/>
        <w:tblLayout w:type="fixed"/>
        <w:tblLook w:val="0000" w:firstRow="0" w:lastRow="0" w:firstColumn="0" w:lastColumn="0" w:noHBand="0" w:noVBand="0"/>
      </w:tblPr>
      <w:tblGrid>
        <w:gridCol w:w="1160"/>
        <w:gridCol w:w="1024"/>
        <w:gridCol w:w="1086"/>
        <w:gridCol w:w="1469"/>
        <w:gridCol w:w="1741"/>
      </w:tblGrid>
      <w:tr w:rsidR="00624386" w:rsidRPr="00AE3C4C" w14:paraId="282B0CEC" w14:textId="77777777" w:rsidTr="00624386">
        <w:trPr>
          <w:jc w:val="center"/>
        </w:trPr>
        <w:tc>
          <w:tcPr>
            <w:tcW w:w="6480" w:type="dxa"/>
            <w:gridSpan w:val="5"/>
          </w:tcPr>
          <w:p w14:paraId="0B6B2304" w14:textId="77777777" w:rsidR="00624386" w:rsidRPr="00AE3C4C" w:rsidRDefault="00624386" w:rsidP="00624386">
            <w:pPr>
              <w:jc w:val="center"/>
              <w:rPr>
                <w:rFonts w:cs="Times New Roman"/>
                <w:b/>
                <w:bCs/>
                <w:sz w:val="20"/>
                <w:szCs w:val="20"/>
              </w:rPr>
            </w:pPr>
            <w:r w:rsidRPr="00AE3C4C">
              <w:rPr>
                <w:rFonts w:cs="Times New Roman"/>
                <w:b/>
                <w:bCs/>
                <w:sz w:val="20"/>
                <w:szCs w:val="20"/>
              </w:rPr>
              <w:t>Model Summary</w:t>
            </w:r>
          </w:p>
        </w:tc>
      </w:tr>
      <w:tr w:rsidR="00624386" w:rsidRPr="00AE3C4C" w14:paraId="6F97DD05" w14:textId="77777777" w:rsidTr="00624386">
        <w:trPr>
          <w:jc w:val="center"/>
        </w:trPr>
        <w:tc>
          <w:tcPr>
            <w:tcW w:w="1160" w:type="dxa"/>
          </w:tcPr>
          <w:p w14:paraId="169B839E" w14:textId="77777777" w:rsidR="00624386" w:rsidRPr="00AE3C4C" w:rsidRDefault="00624386" w:rsidP="00624386">
            <w:pPr>
              <w:jc w:val="center"/>
              <w:rPr>
                <w:rFonts w:cs="Times New Roman"/>
                <w:b/>
                <w:bCs/>
                <w:sz w:val="20"/>
                <w:szCs w:val="20"/>
              </w:rPr>
            </w:pPr>
            <w:r w:rsidRPr="00AE3C4C">
              <w:rPr>
                <w:rFonts w:cs="Times New Roman"/>
                <w:b/>
                <w:bCs/>
                <w:sz w:val="20"/>
                <w:szCs w:val="20"/>
              </w:rPr>
              <w:t>Model</w:t>
            </w:r>
          </w:p>
        </w:tc>
        <w:tc>
          <w:tcPr>
            <w:tcW w:w="1024" w:type="dxa"/>
          </w:tcPr>
          <w:p w14:paraId="6714FB9E" w14:textId="77777777" w:rsidR="00624386" w:rsidRPr="00AE3C4C" w:rsidRDefault="00624386" w:rsidP="00624386">
            <w:pPr>
              <w:jc w:val="center"/>
              <w:rPr>
                <w:rFonts w:cs="Times New Roman"/>
                <w:b/>
                <w:bCs/>
                <w:sz w:val="20"/>
                <w:szCs w:val="20"/>
              </w:rPr>
            </w:pPr>
            <w:r w:rsidRPr="00AE3C4C">
              <w:rPr>
                <w:rFonts w:cs="Times New Roman"/>
                <w:b/>
                <w:bCs/>
                <w:sz w:val="20"/>
                <w:szCs w:val="20"/>
              </w:rPr>
              <w:t>R</w:t>
            </w:r>
          </w:p>
        </w:tc>
        <w:tc>
          <w:tcPr>
            <w:tcW w:w="1086" w:type="dxa"/>
          </w:tcPr>
          <w:p w14:paraId="2B05D795" w14:textId="77777777" w:rsidR="00624386" w:rsidRPr="00AE3C4C" w:rsidRDefault="00624386" w:rsidP="00624386">
            <w:pPr>
              <w:jc w:val="center"/>
              <w:rPr>
                <w:rFonts w:cs="Times New Roman"/>
                <w:b/>
                <w:bCs/>
                <w:sz w:val="20"/>
                <w:szCs w:val="20"/>
              </w:rPr>
            </w:pPr>
            <w:r w:rsidRPr="00AE3C4C">
              <w:rPr>
                <w:rFonts w:cs="Times New Roman"/>
                <w:b/>
                <w:bCs/>
                <w:sz w:val="20"/>
                <w:szCs w:val="20"/>
              </w:rPr>
              <w:t>R-Square</w:t>
            </w:r>
          </w:p>
        </w:tc>
        <w:tc>
          <w:tcPr>
            <w:tcW w:w="1469" w:type="dxa"/>
          </w:tcPr>
          <w:p w14:paraId="1A2C3A49" w14:textId="77777777" w:rsidR="00624386" w:rsidRPr="00AE3C4C" w:rsidRDefault="00624386" w:rsidP="00624386">
            <w:pPr>
              <w:jc w:val="center"/>
              <w:rPr>
                <w:rFonts w:cs="Times New Roman"/>
                <w:b/>
                <w:bCs/>
                <w:sz w:val="20"/>
                <w:szCs w:val="20"/>
              </w:rPr>
            </w:pPr>
            <w:r w:rsidRPr="00AE3C4C">
              <w:rPr>
                <w:rFonts w:cs="Times New Roman"/>
                <w:b/>
                <w:bCs/>
                <w:sz w:val="20"/>
                <w:szCs w:val="20"/>
              </w:rPr>
              <w:t>Adjusted R-Square</w:t>
            </w:r>
          </w:p>
        </w:tc>
        <w:tc>
          <w:tcPr>
            <w:tcW w:w="1741" w:type="dxa"/>
          </w:tcPr>
          <w:p w14:paraId="2DC4BD1D" w14:textId="77777777" w:rsidR="00624386" w:rsidRPr="00AE3C4C" w:rsidRDefault="00624386" w:rsidP="00624386">
            <w:pPr>
              <w:jc w:val="center"/>
              <w:rPr>
                <w:rFonts w:cs="Times New Roman"/>
                <w:b/>
                <w:bCs/>
                <w:sz w:val="20"/>
                <w:szCs w:val="20"/>
              </w:rPr>
            </w:pPr>
            <w:r w:rsidRPr="00AE3C4C">
              <w:rPr>
                <w:rFonts w:cs="Times New Roman"/>
                <w:b/>
                <w:bCs/>
                <w:sz w:val="20"/>
                <w:szCs w:val="20"/>
              </w:rPr>
              <w:t>Standard Error of the Estimate</w:t>
            </w:r>
          </w:p>
        </w:tc>
      </w:tr>
      <w:tr w:rsidR="00624386" w:rsidRPr="00AE3C4C" w14:paraId="008DF806" w14:textId="77777777" w:rsidTr="00624386">
        <w:trPr>
          <w:jc w:val="center"/>
        </w:trPr>
        <w:tc>
          <w:tcPr>
            <w:tcW w:w="1160" w:type="dxa"/>
          </w:tcPr>
          <w:p w14:paraId="300700B4" w14:textId="77777777" w:rsidR="00624386" w:rsidRPr="00AE3C4C" w:rsidRDefault="00624386" w:rsidP="00624386">
            <w:pPr>
              <w:jc w:val="both"/>
              <w:rPr>
                <w:rFonts w:cs="Times New Roman"/>
                <w:sz w:val="20"/>
                <w:szCs w:val="20"/>
              </w:rPr>
            </w:pPr>
            <w:r w:rsidRPr="00AE3C4C">
              <w:rPr>
                <w:rFonts w:cs="Times New Roman"/>
                <w:sz w:val="20"/>
                <w:szCs w:val="20"/>
              </w:rPr>
              <w:t>1</w:t>
            </w:r>
          </w:p>
        </w:tc>
        <w:tc>
          <w:tcPr>
            <w:tcW w:w="1024" w:type="dxa"/>
          </w:tcPr>
          <w:p w14:paraId="17B2C4D9" w14:textId="77777777" w:rsidR="00624386" w:rsidRPr="00AE3C4C" w:rsidRDefault="00624386" w:rsidP="00624386">
            <w:pPr>
              <w:jc w:val="right"/>
              <w:rPr>
                <w:rFonts w:cs="Times New Roman"/>
                <w:sz w:val="20"/>
                <w:szCs w:val="20"/>
              </w:rPr>
            </w:pPr>
            <w:r w:rsidRPr="00AE3C4C">
              <w:rPr>
                <w:rFonts w:cs="Times New Roman"/>
                <w:sz w:val="20"/>
                <w:szCs w:val="20"/>
              </w:rPr>
              <w:t>.636</w:t>
            </w:r>
            <w:r w:rsidRPr="00AE3C4C">
              <w:rPr>
                <w:rFonts w:cs="Times New Roman"/>
                <w:sz w:val="20"/>
                <w:szCs w:val="20"/>
                <w:vertAlign w:val="superscript"/>
              </w:rPr>
              <w:t>a</w:t>
            </w:r>
          </w:p>
        </w:tc>
        <w:tc>
          <w:tcPr>
            <w:tcW w:w="1086" w:type="dxa"/>
          </w:tcPr>
          <w:p w14:paraId="403668F0" w14:textId="77777777" w:rsidR="00624386" w:rsidRPr="00AE3C4C" w:rsidRDefault="00624386" w:rsidP="00624386">
            <w:pPr>
              <w:jc w:val="right"/>
              <w:rPr>
                <w:rFonts w:cs="Times New Roman"/>
                <w:sz w:val="20"/>
                <w:szCs w:val="20"/>
              </w:rPr>
            </w:pPr>
            <w:r w:rsidRPr="00AE3C4C">
              <w:rPr>
                <w:rFonts w:cs="Times New Roman"/>
                <w:sz w:val="20"/>
                <w:szCs w:val="20"/>
              </w:rPr>
              <w:t>.404</w:t>
            </w:r>
          </w:p>
        </w:tc>
        <w:tc>
          <w:tcPr>
            <w:tcW w:w="1469" w:type="dxa"/>
          </w:tcPr>
          <w:p w14:paraId="02648A32" w14:textId="77777777" w:rsidR="00624386" w:rsidRPr="00AE3C4C" w:rsidRDefault="00624386" w:rsidP="00624386">
            <w:pPr>
              <w:jc w:val="right"/>
              <w:rPr>
                <w:rFonts w:cs="Times New Roman"/>
                <w:sz w:val="20"/>
                <w:szCs w:val="20"/>
              </w:rPr>
            </w:pPr>
            <w:r w:rsidRPr="00AE3C4C">
              <w:rPr>
                <w:rFonts w:cs="Times New Roman"/>
                <w:sz w:val="20"/>
                <w:szCs w:val="20"/>
              </w:rPr>
              <w:t>.372</w:t>
            </w:r>
          </w:p>
        </w:tc>
        <w:tc>
          <w:tcPr>
            <w:tcW w:w="1741" w:type="dxa"/>
          </w:tcPr>
          <w:p w14:paraId="66164CD2" w14:textId="77777777" w:rsidR="00624386" w:rsidRPr="00AE3C4C" w:rsidRDefault="00624386" w:rsidP="00624386">
            <w:pPr>
              <w:jc w:val="right"/>
              <w:rPr>
                <w:rFonts w:cs="Times New Roman"/>
                <w:sz w:val="20"/>
                <w:szCs w:val="20"/>
              </w:rPr>
            </w:pPr>
            <w:r w:rsidRPr="00AE3C4C">
              <w:rPr>
                <w:rFonts w:cs="Times New Roman"/>
                <w:sz w:val="20"/>
                <w:szCs w:val="20"/>
              </w:rPr>
              <w:t>.006382</w:t>
            </w:r>
          </w:p>
        </w:tc>
      </w:tr>
      <w:tr w:rsidR="00624386" w:rsidRPr="00AE3C4C" w14:paraId="3D72F3A6" w14:textId="77777777" w:rsidTr="00624386">
        <w:trPr>
          <w:jc w:val="center"/>
        </w:trPr>
        <w:tc>
          <w:tcPr>
            <w:tcW w:w="6480" w:type="dxa"/>
            <w:gridSpan w:val="5"/>
          </w:tcPr>
          <w:p w14:paraId="6170BF97" w14:textId="77777777" w:rsidR="00624386" w:rsidRPr="00AE3C4C" w:rsidRDefault="00624386" w:rsidP="00624386">
            <w:pPr>
              <w:jc w:val="both"/>
              <w:rPr>
                <w:rFonts w:cs="Times New Roman"/>
                <w:sz w:val="20"/>
                <w:szCs w:val="20"/>
              </w:rPr>
            </w:pPr>
            <w:r w:rsidRPr="00AE3C4C">
              <w:rPr>
                <w:rFonts w:cs="Times New Roman"/>
                <w:sz w:val="20"/>
                <w:szCs w:val="20"/>
              </w:rPr>
              <w:t>a. Predictors: (Constant), moderat2, NPL, LDR, CAR, moderat1</w:t>
            </w:r>
          </w:p>
        </w:tc>
      </w:tr>
    </w:tbl>
    <w:p w14:paraId="17EF6BAF" w14:textId="77777777" w:rsidR="00624386" w:rsidRPr="00877800" w:rsidRDefault="00624386" w:rsidP="00120181">
      <w:pPr>
        <w:spacing w:line="240" w:lineRule="auto"/>
        <w:jc w:val="both"/>
        <w:rPr>
          <w:rFonts w:cs="Times New Roman"/>
          <w:b/>
          <w:bCs/>
          <w:szCs w:val="22"/>
        </w:rPr>
      </w:pPr>
    </w:p>
    <w:p w14:paraId="64E61B61" w14:textId="5E1CC10D" w:rsidR="00206FD8" w:rsidRPr="00877800" w:rsidRDefault="00206FD8" w:rsidP="00206FD8">
      <w:pPr>
        <w:pStyle w:val="Caption"/>
        <w:keepNext/>
        <w:rPr>
          <w:rFonts w:cs="Times New Roman"/>
          <w:b/>
          <w:bCs/>
          <w:i w:val="0"/>
          <w:iCs w:val="0"/>
          <w:color w:val="auto"/>
          <w:sz w:val="22"/>
        </w:rPr>
      </w:pPr>
    </w:p>
    <w:p w14:paraId="26E8EA0B" w14:textId="3E672E9C" w:rsidR="00781DF6" w:rsidRPr="00781C57" w:rsidRDefault="00781DF6" w:rsidP="00781DF6">
      <w:pPr>
        <w:pStyle w:val="Caption"/>
        <w:keepNext/>
        <w:rPr>
          <w:rFonts w:cs="Times New Roman"/>
          <w:b/>
          <w:bCs/>
          <w:i w:val="0"/>
          <w:iCs w:val="0"/>
          <w:color w:val="auto"/>
          <w:sz w:val="22"/>
        </w:rPr>
      </w:pPr>
      <w:bookmarkStart w:id="145" w:name="_Toc226669441"/>
      <w:r w:rsidRPr="00781C57">
        <w:rPr>
          <w:rFonts w:cs="Times New Roman"/>
          <w:b/>
          <w:bCs/>
          <w:i w:val="0"/>
          <w:iCs w:val="0"/>
          <w:color w:val="auto"/>
          <w:sz w:val="22"/>
        </w:rPr>
        <w:t>Appendix</w:t>
      </w:r>
      <w:r w:rsidR="00FF5546">
        <w:rPr>
          <w:rFonts w:cs="Times New Roman"/>
          <w:b/>
          <w:bCs/>
          <w:i w:val="0"/>
          <w:iCs w:val="0"/>
          <w:color w:val="auto"/>
          <w:sz w:val="22"/>
        </w:rPr>
        <w:t xml:space="preserve"> </w:t>
      </w:r>
      <w:r w:rsidRPr="00877800">
        <w:rPr>
          <w:rFonts w:cs="Times New Roman"/>
          <w:b/>
          <w:bCs/>
          <w:i w:val="0"/>
          <w:iCs w:val="0"/>
          <w:color w:val="auto"/>
          <w:sz w:val="22"/>
        </w:rPr>
        <w:fldChar w:fldCharType="begin"/>
      </w:r>
      <w:r w:rsidRPr="00781C57">
        <w:rPr>
          <w:rFonts w:cs="Times New Roman"/>
          <w:b/>
          <w:bCs/>
          <w:i w:val="0"/>
          <w:iCs w:val="0"/>
          <w:color w:val="auto"/>
          <w:sz w:val="22"/>
        </w:rPr>
        <w:instrText xml:space="preserve"> SEQ Lampiran \* ARABIC </w:instrText>
      </w:r>
      <w:r w:rsidRPr="00877800">
        <w:rPr>
          <w:rFonts w:cs="Times New Roman"/>
          <w:b/>
          <w:bCs/>
          <w:i w:val="0"/>
          <w:iCs w:val="0"/>
          <w:color w:val="auto"/>
          <w:sz w:val="22"/>
        </w:rPr>
        <w:fldChar w:fldCharType="separate"/>
      </w:r>
      <w:r w:rsidR="00C611B6">
        <w:rPr>
          <w:rFonts w:cs="Times New Roman"/>
          <w:b/>
          <w:bCs/>
          <w:i w:val="0"/>
          <w:iCs w:val="0"/>
          <w:noProof/>
          <w:color w:val="auto"/>
          <w:sz w:val="22"/>
        </w:rPr>
        <w:t>13</w:t>
      </w:r>
      <w:r w:rsidRPr="00877800">
        <w:rPr>
          <w:rFonts w:cs="Times New Roman"/>
          <w:b/>
          <w:bCs/>
          <w:i w:val="0"/>
          <w:iCs w:val="0"/>
          <w:color w:val="auto"/>
          <w:sz w:val="22"/>
        </w:rPr>
        <w:fldChar w:fldCharType="end"/>
      </w:r>
      <w:r w:rsidRPr="00781C57">
        <w:rPr>
          <w:rFonts w:cs="Times New Roman"/>
          <w:b/>
          <w:bCs/>
          <w:i w:val="0"/>
          <w:iCs w:val="0"/>
          <w:color w:val="auto"/>
          <w:sz w:val="22"/>
        </w:rPr>
        <w:t>. Hypothesis Test (t-Test)</w:t>
      </w:r>
      <w:bookmarkEnd w:id="145"/>
    </w:p>
    <w:p w14:paraId="62FFA6C4" w14:textId="33AB52E7" w:rsidR="00781DF6" w:rsidRPr="00877800" w:rsidRDefault="00781DF6" w:rsidP="00781DF6">
      <w:pPr>
        <w:spacing w:line="240" w:lineRule="auto"/>
        <w:jc w:val="both"/>
        <w:rPr>
          <w:rFonts w:cs="Times New Roman"/>
          <w:b/>
          <w:bCs/>
          <w:szCs w:val="22"/>
          <w:u w:val="single"/>
        </w:rPr>
      </w:pPr>
      <w:r w:rsidRPr="00877800">
        <w:rPr>
          <w:rFonts w:cs="Times New Roman"/>
          <w:b/>
          <w:bCs/>
          <w:szCs w:val="22"/>
          <w:u w:val="single"/>
        </w:rPr>
        <w:t>t-Test for Multiple Linear Regression Analysis</w:t>
      </w:r>
    </w:p>
    <w:tbl>
      <w:tblPr>
        <w:tblStyle w:val="TableGrid"/>
        <w:tblW w:w="8092" w:type="dxa"/>
        <w:tblLayout w:type="fixed"/>
        <w:tblLook w:val="0000" w:firstRow="0" w:lastRow="0" w:firstColumn="0" w:lastColumn="0" w:noHBand="0" w:noVBand="0"/>
      </w:tblPr>
      <w:tblGrid>
        <w:gridCol w:w="733"/>
        <w:gridCol w:w="1178"/>
        <w:gridCol w:w="1331"/>
        <w:gridCol w:w="1331"/>
        <w:gridCol w:w="1469"/>
        <w:gridCol w:w="1025"/>
        <w:gridCol w:w="1025"/>
      </w:tblGrid>
      <w:tr w:rsidR="00935A12" w:rsidRPr="00FF5546" w14:paraId="2B08544C" w14:textId="77777777" w:rsidTr="008618AC">
        <w:tc>
          <w:tcPr>
            <w:tcW w:w="8092" w:type="dxa"/>
            <w:gridSpan w:val="7"/>
          </w:tcPr>
          <w:p w14:paraId="64ABB9EB" w14:textId="77777777" w:rsidR="00935A12" w:rsidRPr="00FF5546" w:rsidRDefault="00935A12" w:rsidP="008618AC">
            <w:pPr>
              <w:jc w:val="center"/>
              <w:rPr>
                <w:rFonts w:cs="Times New Roman"/>
                <w:b/>
                <w:bCs/>
                <w:sz w:val="20"/>
                <w:szCs w:val="20"/>
              </w:rPr>
            </w:pPr>
            <w:proofErr w:type="spellStart"/>
            <w:r w:rsidRPr="00FF5546">
              <w:rPr>
                <w:rFonts w:cs="Times New Roman"/>
                <w:b/>
                <w:bCs/>
                <w:sz w:val="20"/>
                <w:szCs w:val="20"/>
              </w:rPr>
              <w:t>Coefficients</w:t>
            </w:r>
            <w:r w:rsidRPr="00FF5546">
              <w:rPr>
                <w:rFonts w:cs="Times New Roman"/>
                <w:b/>
                <w:bCs/>
                <w:sz w:val="20"/>
                <w:szCs w:val="20"/>
                <w:vertAlign w:val="superscript"/>
              </w:rPr>
              <w:t>a</w:t>
            </w:r>
            <w:proofErr w:type="spellEnd"/>
          </w:p>
        </w:tc>
      </w:tr>
      <w:tr w:rsidR="00935A12" w:rsidRPr="00FF5546" w14:paraId="014530C4" w14:textId="77777777" w:rsidTr="008618AC">
        <w:tc>
          <w:tcPr>
            <w:tcW w:w="1911" w:type="dxa"/>
            <w:gridSpan w:val="2"/>
            <w:vMerge w:val="restart"/>
          </w:tcPr>
          <w:p w14:paraId="7996BEF9" w14:textId="77777777" w:rsidR="00935A12" w:rsidRPr="00FF5546" w:rsidRDefault="00935A12" w:rsidP="008618AC">
            <w:pPr>
              <w:jc w:val="center"/>
              <w:rPr>
                <w:rFonts w:cs="Times New Roman"/>
                <w:b/>
                <w:bCs/>
                <w:sz w:val="20"/>
                <w:szCs w:val="20"/>
              </w:rPr>
            </w:pPr>
            <w:r w:rsidRPr="00FF5546">
              <w:rPr>
                <w:rFonts w:cs="Times New Roman"/>
                <w:b/>
                <w:bCs/>
                <w:sz w:val="20"/>
                <w:szCs w:val="20"/>
              </w:rPr>
              <w:t>Model</w:t>
            </w:r>
          </w:p>
        </w:tc>
        <w:tc>
          <w:tcPr>
            <w:tcW w:w="2662" w:type="dxa"/>
            <w:gridSpan w:val="2"/>
          </w:tcPr>
          <w:p w14:paraId="27294EB8" w14:textId="77777777" w:rsidR="00935A12" w:rsidRPr="00FF5546" w:rsidRDefault="00935A12" w:rsidP="008618AC">
            <w:pPr>
              <w:jc w:val="center"/>
              <w:rPr>
                <w:rFonts w:cs="Times New Roman"/>
                <w:b/>
                <w:bCs/>
                <w:sz w:val="20"/>
                <w:szCs w:val="20"/>
              </w:rPr>
            </w:pPr>
            <w:r w:rsidRPr="00FF5546">
              <w:rPr>
                <w:rFonts w:cs="Times New Roman"/>
                <w:b/>
                <w:bCs/>
                <w:sz w:val="20"/>
                <w:szCs w:val="20"/>
              </w:rPr>
              <w:t>Unstandardized Coefficients</w:t>
            </w:r>
          </w:p>
        </w:tc>
        <w:tc>
          <w:tcPr>
            <w:tcW w:w="1469" w:type="dxa"/>
          </w:tcPr>
          <w:p w14:paraId="76BDB0D9" w14:textId="77777777" w:rsidR="00935A12" w:rsidRPr="00FF5546" w:rsidRDefault="00935A12" w:rsidP="008618AC">
            <w:pPr>
              <w:jc w:val="center"/>
              <w:rPr>
                <w:rFonts w:cs="Times New Roman"/>
                <w:b/>
                <w:bCs/>
                <w:sz w:val="20"/>
                <w:szCs w:val="20"/>
              </w:rPr>
            </w:pPr>
            <w:r w:rsidRPr="00FF5546">
              <w:rPr>
                <w:rFonts w:cs="Times New Roman"/>
                <w:b/>
                <w:bCs/>
                <w:sz w:val="20"/>
                <w:szCs w:val="20"/>
              </w:rPr>
              <w:t>Standardized Coefficients</w:t>
            </w:r>
          </w:p>
        </w:tc>
        <w:tc>
          <w:tcPr>
            <w:tcW w:w="1025" w:type="dxa"/>
            <w:vMerge w:val="restart"/>
          </w:tcPr>
          <w:p w14:paraId="66366406" w14:textId="77777777" w:rsidR="00935A12" w:rsidRPr="00FF5546" w:rsidRDefault="00935A12" w:rsidP="008618AC">
            <w:pPr>
              <w:jc w:val="center"/>
              <w:rPr>
                <w:rFonts w:cs="Times New Roman"/>
                <w:b/>
                <w:bCs/>
                <w:sz w:val="20"/>
                <w:szCs w:val="20"/>
              </w:rPr>
            </w:pPr>
            <w:r w:rsidRPr="00FF5546">
              <w:rPr>
                <w:rFonts w:cs="Times New Roman"/>
                <w:b/>
                <w:bCs/>
                <w:sz w:val="20"/>
                <w:szCs w:val="20"/>
              </w:rPr>
              <w:t>t</w:t>
            </w:r>
          </w:p>
        </w:tc>
        <w:tc>
          <w:tcPr>
            <w:tcW w:w="1025" w:type="dxa"/>
            <w:vMerge w:val="restart"/>
          </w:tcPr>
          <w:p w14:paraId="4FA8294C" w14:textId="77777777" w:rsidR="00935A12" w:rsidRPr="00FF5546" w:rsidRDefault="00935A12" w:rsidP="008618AC">
            <w:pPr>
              <w:jc w:val="center"/>
              <w:rPr>
                <w:rFonts w:cs="Times New Roman"/>
                <w:b/>
                <w:bCs/>
                <w:sz w:val="20"/>
                <w:szCs w:val="20"/>
              </w:rPr>
            </w:pPr>
            <w:r w:rsidRPr="00FF5546">
              <w:rPr>
                <w:rFonts w:cs="Times New Roman"/>
                <w:b/>
                <w:bCs/>
                <w:sz w:val="20"/>
                <w:szCs w:val="20"/>
              </w:rPr>
              <w:t>Sig.</w:t>
            </w:r>
          </w:p>
        </w:tc>
      </w:tr>
      <w:tr w:rsidR="00935A12" w:rsidRPr="00FF5546" w14:paraId="6590399B" w14:textId="77777777" w:rsidTr="008618AC">
        <w:tc>
          <w:tcPr>
            <w:tcW w:w="1911" w:type="dxa"/>
            <w:gridSpan w:val="2"/>
            <w:vMerge/>
          </w:tcPr>
          <w:p w14:paraId="566C6EBF" w14:textId="77777777" w:rsidR="00935A12" w:rsidRPr="00FF5546" w:rsidRDefault="00935A12" w:rsidP="00206FD8">
            <w:pPr>
              <w:jc w:val="both"/>
              <w:rPr>
                <w:rFonts w:cs="Times New Roman"/>
                <w:sz w:val="20"/>
                <w:szCs w:val="20"/>
              </w:rPr>
            </w:pPr>
          </w:p>
        </w:tc>
        <w:tc>
          <w:tcPr>
            <w:tcW w:w="1331" w:type="dxa"/>
          </w:tcPr>
          <w:p w14:paraId="18E1814A" w14:textId="77777777" w:rsidR="00935A12" w:rsidRPr="00FF5546" w:rsidRDefault="00935A12" w:rsidP="008618AC">
            <w:pPr>
              <w:jc w:val="center"/>
              <w:rPr>
                <w:rFonts w:cs="Times New Roman"/>
                <w:b/>
                <w:bCs/>
                <w:sz w:val="20"/>
                <w:szCs w:val="20"/>
              </w:rPr>
            </w:pPr>
            <w:r w:rsidRPr="00FF5546">
              <w:rPr>
                <w:rFonts w:cs="Times New Roman"/>
                <w:b/>
                <w:bCs/>
                <w:sz w:val="20"/>
                <w:szCs w:val="20"/>
              </w:rPr>
              <w:t>B</w:t>
            </w:r>
          </w:p>
        </w:tc>
        <w:tc>
          <w:tcPr>
            <w:tcW w:w="1331" w:type="dxa"/>
          </w:tcPr>
          <w:p w14:paraId="1E29A20B" w14:textId="77777777" w:rsidR="00935A12" w:rsidRPr="00FF5546" w:rsidRDefault="00935A12" w:rsidP="008618AC">
            <w:pPr>
              <w:jc w:val="center"/>
              <w:rPr>
                <w:rFonts w:cs="Times New Roman"/>
                <w:b/>
                <w:bCs/>
                <w:sz w:val="20"/>
                <w:szCs w:val="20"/>
              </w:rPr>
            </w:pPr>
            <w:r w:rsidRPr="00FF5546">
              <w:rPr>
                <w:rFonts w:cs="Times New Roman"/>
                <w:b/>
                <w:bCs/>
                <w:sz w:val="20"/>
                <w:szCs w:val="20"/>
              </w:rPr>
              <w:t>Std. Error</w:t>
            </w:r>
          </w:p>
        </w:tc>
        <w:tc>
          <w:tcPr>
            <w:tcW w:w="1469" w:type="dxa"/>
          </w:tcPr>
          <w:p w14:paraId="3E3A2F47" w14:textId="77777777" w:rsidR="00935A12" w:rsidRPr="00FF5546" w:rsidRDefault="00935A12" w:rsidP="008618AC">
            <w:pPr>
              <w:jc w:val="center"/>
              <w:rPr>
                <w:rFonts w:cs="Times New Roman"/>
                <w:b/>
                <w:bCs/>
                <w:sz w:val="20"/>
                <w:szCs w:val="20"/>
              </w:rPr>
            </w:pPr>
            <w:r w:rsidRPr="00FF5546">
              <w:rPr>
                <w:rFonts w:cs="Times New Roman"/>
                <w:b/>
                <w:bCs/>
                <w:sz w:val="20"/>
                <w:szCs w:val="20"/>
              </w:rPr>
              <w:t>Beta</w:t>
            </w:r>
          </w:p>
        </w:tc>
        <w:tc>
          <w:tcPr>
            <w:tcW w:w="1025" w:type="dxa"/>
            <w:vMerge/>
          </w:tcPr>
          <w:p w14:paraId="593481DF" w14:textId="77777777" w:rsidR="00935A12" w:rsidRPr="00FF5546" w:rsidRDefault="00935A12" w:rsidP="00206FD8">
            <w:pPr>
              <w:jc w:val="both"/>
              <w:rPr>
                <w:rFonts w:cs="Times New Roman"/>
                <w:sz w:val="20"/>
                <w:szCs w:val="20"/>
              </w:rPr>
            </w:pPr>
          </w:p>
        </w:tc>
        <w:tc>
          <w:tcPr>
            <w:tcW w:w="1025" w:type="dxa"/>
            <w:vMerge/>
          </w:tcPr>
          <w:p w14:paraId="4E672200" w14:textId="77777777" w:rsidR="00935A12" w:rsidRPr="00FF5546" w:rsidRDefault="00935A12" w:rsidP="00206FD8">
            <w:pPr>
              <w:jc w:val="both"/>
              <w:rPr>
                <w:rFonts w:cs="Times New Roman"/>
                <w:sz w:val="20"/>
                <w:szCs w:val="20"/>
              </w:rPr>
            </w:pPr>
          </w:p>
        </w:tc>
      </w:tr>
      <w:tr w:rsidR="00935A12" w:rsidRPr="00FF5546" w14:paraId="5C28E512" w14:textId="77777777" w:rsidTr="008618AC">
        <w:tc>
          <w:tcPr>
            <w:tcW w:w="733" w:type="dxa"/>
            <w:vMerge w:val="restart"/>
          </w:tcPr>
          <w:p w14:paraId="68FEE6D1" w14:textId="77777777" w:rsidR="00935A12" w:rsidRPr="00FF5546" w:rsidRDefault="00935A12" w:rsidP="00206FD8">
            <w:pPr>
              <w:jc w:val="both"/>
              <w:rPr>
                <w:rFonts w:cs="Times New Roman"/>
                <w:sz w:val="20"/>
                <w:szCs w:val="20"/>
              </w:rPr>
            </w:pPr>
            <w:r w:rsidRPr="00FF5546">
              <w:rPr>
                <w:rFonts w:cs="Times New Roman"/>
                <w:sz w:val="20"/>
                <w:szCs w:val="20"/>
              </w:rPr>
              <w:t>1</w:t>
            </w:r>
          </w:p>
        </w:tc>
        <w:tc>
          <w:tcPr>
            <w:tcW w:w="1178" w:type="dxa"/>
          </w:tcPr>
          <w:p w14:paraId="15E9D544" w14:textId="77777777" w:rsidR="00935A12" w:rsidRPr="00FF5546" w:rsidRDefault="00935A12" w:rsidP="00206FD8">
            <w:pPr>
              <w:jc w:val="both"/>
              <w:rPr>
                <w:rFonts w:cs="Times New Roman"/>
                <w:sz w:val="20"/>
                <w:szCs w:val="20"/>
              </w:rPr>
            </w:pPr>
            <w:r w:rsidRPr="00FF5546">
              <w:rPr>
                <w:rFonts w:cs="Times New Roman"/>
                <w:sz w:val="20"/>
                <w:szCs w:val="20"/>
              </w:rPr>
              <w:t>(Constant)</w:t>
            </w:r>
          </w:p>
        </w:tc>
        <w:tc>
          <w:tcPr>
            <w:tcW w:w="1331" w:type="dxa"/>
          </w:tcPr>
          <w:p w14:paraId="46A7566A" w14:textId="77777777" w:rsidR="00935A12" w:rsidRPr="00FF5546" w:rsidRDefault="00935A12" w:rsidP="00123BB9">
            <w:pPr>
              <w:jc w:val="right"/>
              <w:rPr>
                <w:rFonts w:cs="Times New Roman"/>
                <w:sz w:val="20"/>
                <w:szCs w:val="20"/>
              </w:rPr>
            </w:pPr>
            <w:r w:rsidRPr="00FF5546">
              <w:rPr>
                <w:rFonts w:cs="Times New Roman"/>
                <w:sz w:val="20"/>
                <w:szCs w:val="20"/>
              </w:rPr>
              <w:t>.016</w:t>
            </w:r>
          </w:p>
        </w:tc>
        <w:tc>
          <w:tcPr>
            <w:tcW w:w="1331" w:type="dxa"/>
          </w:tcPr>
          <w:p w14:paraId="1CAAE9A4" w14:textId="77777777" w:rsidR="00935A12" w:rsidRPr="00FF5546" w:rsidRDefault="00935A12" w:rsidP="00123BB9">
            <w:pPr>
              <w:jc w:val="right"/>
              <w:rPr>
                <w:rFonts w:cs="Times New Roman"/>
                <w:sz w:val="20"/>
                <w:szCs w:val="20"/>
              </w:rPr>
            </w:pPr>
            <w:r w:rsidRPr="00FF5546">
              <w:rPr>
                <w:rFonts w:cs="Times New Roman"/>
                <w:sz w:val="20"/>
                <w:szCs w:val="20"/>
              </w:rPr>
              <w:t>.002</w:t>
            </w:r>
          </w:p>
        </w:tc>
        <w:tc>
          <w:tcPr>
            <w:tcW w:w="1469" w:type="dxa"/>
          </w:tcPr>
          <w:p w14:paraId="63D1F6D7" w14:textId="77777777" w:rsidR="00935A12" w:rsidRPr="00FF5546" w:rsidRDefault="00935A12" w:rsidP="00123BB9">
            <w:pPr>
              <w:jc w:val="right"/>
              <w:rPr>
                <w:rFonts w:cs="Times New Roman"/>
                <w:sz w:val="20"/>
                <w:szCs w:val="20"/>
              </w:rPr>
            </w:pPr>
          </w:p>
        </w:tc>
        <w:tc>
          <w:tcPr>
            <w:tcW w:w="1025" w:type="dxa"/>
          </w:tcPr>
          <w:p w14:paraId="08F79423" w14:textId="77777777" w:rsidR="00935A12" w:rsidRPr="00FF5546" w:rsidRDefault="00935A12" w:rsidP="00123BB9">
            <w:pPr>
              <w:jc w:val="right"/>
              <w:rPr>
                <w:rFonts w:cs="Times New Roman"/>
                <w:sz w:val="20"/>
                <w:szCs w:val="20"/>
              </w:rPr>
            </w:pPr>
            <w:r w:rsidRPr="00FF5546">
              <w:rPr>
                <w:rFonts w:cs="Times New Roman"/>
                <w:sz w:val="20"/>
                <w:szCs w:val="20"/>
              </w:rPr>
              <w:t>7.243</w:t>
            </w:r>
          </w:p>
        </w:tc>
        <w:tc>
          <w:tcPr>
            <w:tcW w:w="1025" w:type="dxa"/>
          </w:tcPr>
          <w:p w14:paraId="1CFACA20" w14:textId="5BA14F7B" w:rsidR="00935A12" w:rsidRPr="00FF5546" w:rsidRDefault="00123BB9" w:rsidP="00123BB9">
            <w:pPr>
              <w:jc w:val="right"/>
              <w:rPr>
                <w:rFonts w:cs="Times New Roman"/>
                <w:sz w:val="20"/>
                <w:szCs w:val="20"/>
              </w:rPr>
            </w:pPr>
            <w:r w:rsidRPr="00FF5546">
              <w:rPr>
                <w:rFonts w:cs="Times New Roman"/>
                <w:sz w:val="20"/>
                <w:szCs w:val="20"/>
              </w:rPr>
              <w:t>&lt;</w:t>
            </w:r>
            <w:r w:rsidR="00935A12" w:rsidRPr="00FF5546">
              <w:rPr>
                <w:rFonts w:cs="Times New Roman"/>
                <w:sz w:val="20"/>
                <w:szCs w:val="20"/>
              </w:rPr>
              <w:t>.</w:t>
            </w:r>
            <w:r w:rsidRPr="00FF5546">
              <w:rPr>
                <w:rFonts w:cs="Times New Roman"/>
                <w:sz w:val="20"/>
                <w:szCs w:val="20"/>
              </w:rPr>
              <w:t>001</w:t>
            </w:r>
          </w:p>
        </w:tc>
      </w:tr>
      <w:tr w:rsidR="00935A12" w:rsidRPr="00FF5546" w14:paraId="1364D57F" w14:textId="77777777" w:rsidTr="008618AC">
        <w:tc>
          <w:tcPr>
            <w:tcW w:w="733" w:type="dxa"/>
            <w:vMerge/>
          </w:tcPr>
          <w:p w14:paraId="27E8CD44" w14:textId="77777777" w:rsidR="00935A12" w:rsidRPr="00FF5546" w:rsidRDefault="00935A12" w:rsidP="00206FD8">
            <w:pPr>
              <w:jc w:val="both"/>
              <w:rPr>
                <w:rFonts w:cs="Times New Roman"/>
                <w:sz w:val="20"/>
                <w:szCs w:val="20"/>
              </w:rPr>
            </w:pPr>
          </w:p>
        </w:tc>
        <w:tc>
          <w:tcPr>
            <w:tcW w:w="1178" w:type="dxa"/>
          </w:tcPr>
          <w:p w14:paraId="2917687F" w14:textId="77777777" w:rsidR="00935A12" w:rsidRPr="00FF5546" w:rsidRDefault="00935A12" w:rsidP="00206FD8">
            <w:pPr>
              <w:jc w:val="both"/>
              <w:rPr>
                <w:rFonts w:cs="Times New Roman"/>
                <w:sz w:val="20"/>
                <w:szCs w:val="20"/>
              </w:rPr>
            </w:pPr>
            <w:r w:rsidRPr="00FF5546">
              <w:rPr>
                <w:rFonts w:cs="Times New Roman"/>
                <w:sz w:val="20"/>
                <w:szCs w:val="20"/>
              </w:rPr>
              <w:t>NPL</w:t>
            </w:r>
          </w:p>
        </w:tc>
        <w:tc>
          <w:tcPr>
            <w:tcW w:w="1331" w:type="dxa"/>
          </w:tcPr>
          <w:p w14:paraId="02108BDC" w14:textId="77777777" w:rsidR="00935A12" w:rsidRPr="00FF5546" w:rsidRDefault="00935A12" w:rsidP="00123BB9">
            <w:pPr>
              <w:jc w:val="right"/>
              <w:rPr>
                <w:rFonts w:cs="Times New Roman"/>
                <w:sz w:val="20"/>
                <w:szCs w:val="20"/>
              </w:rPr>
            </w:pPr>
            <w:r w:rsidRPr="00FF5546">
              <w:rPr>
                <w:rFonts w:cs="Times New Roman"/>
                <w:sz w:val="20"/>
                <w:szCs w:val="20"/>
              </w:rPr>
              <w:t>-.300</w:t>
            </w:r>
          </w:p>
        </w:tc>
        <w:tc>
          <w:tcPr>
            <w:tcW w:w="1331" w:type="dxa"/>
          </w:tcPr>
          <w:p w14:paraId="4FD2217B" w14:textId="77777777" w:rsidR="00935A12" w:rsidRPr="00FF5546" w:rsidRDefault="00935A12" w:rsidP="00123BB9">
            <w:pPr>
              <w:jc w:val="right"/>
              <w:rPr>
                <w:rFonts w:cs="Times New Roman"/>
                <w:sz w:val="20"/>
                <w:szCs w:val="20"/>
              </w:rPr>
            </w:pPr>
            <w:r w:rsidRPr="00FF5546">
              <w:rPr>
                <w:rFonts w:cs="Times New Roman"/>
                <w:sz w:val="20"/>
                <w:szCs w:val="20"/>
              </w:rPr>
              <w:t>.060</w:t>
            </w:r>
          </w:p>
        </w:tc>
        <w:tc>
          <w:tcPr>
            <w:tcW w:w="1469" w:type="dxa"/>
          </w:tcPr>
          <w:p w14:paraId="4B5B4C1E" w14:textId="77777777" w:rsidR="00935A12" w:rsidRPr="00FF5546" w:rsidRDefault="00935A12" w:rsidP="00123BB9">
            <w:pPr>
              <w:jc w:val="right"/>
              <w:rPr>
                <w:rFonts w:cs="Times New Roman"/>
                <w:sz w:val="20"/>
                <w:szCs w:val="20"/>
              </w:rPr>
            </w:pPr>
            <w:r w:rsidRPr="00FF5546">
              <w:rPr>
                <w:rFonts w:cs="Times New Roman"/>
                <w:sz w:val="20"/>
                <w:szCs w:val="20"/>
              </w:rPr>
              <w:t>-.444</w:t>
            </w:r>
          </w:p>
        </w:tc>
        <w:tc>
          <w:tcPr>
            <w:tcW w:w="1025" w:type="dxa"/>
          </w:tcPr>
          <w:p w14:paraId="088402FA" w14:textId="77777777" w:rsidR="00935A12" w:rsidRPr="00FF5546" w:rsidRDefault="00935A12" w:rsidP="00123BB9">
            <w:pPr>
              <w:jc w:val="right"/>
              <w:rPr>
                <w:rFonts w:cs="Times New Roman"/>
                <w:sz w:val="20"/>
                <w:szCs w:val="20"/>
              </w:rPr>
            </w:pPr>
            <w:r w:rsidRPr="00FF5546">
              <w:rPr>
                <w:rFonts w:cs="Times New Roman"/>
                <w:sz w:val="20"/>
                <w:szCs w:val="20"/>
              </w:rPr>
              <w:t>-5.040</w:t>
            </w:r>
          </w:p>
        </w:tc>
        <w:tc>
          <w:tcPr>
            <w:tcW w:w="1025" w:type="dxa"/>
          </w:tcPr>
          <w:p w14:paraId="4B72EFC2" w14:textId="0D6BFD70" w:rsidR="00935A12" w:rsidRPr="00FF5546" w:rsidRDefault="00123BB9" w:rsidP="00123BB9">
            <w:pPr>
              <w:jc w:val="right"/>
              <w:rPr>
                <w:rFonts w:cs="Times New Roman"/>
                <w:sz w:val="20"/>
                <w:szCs w:val="20"/>
              </w:rPr>
            </w:pPr>
            <w:r w:rsidRPr="00FF5546">
              <w:rPr>
                <w:rFonts w:cs="Times New Roman"/>
                <w:sz w:val="20"/>
                <w:szCs w:val="20"/>
              </w:rPr>
              <w:t>&lt;</w:t>
            </w:r>
            <w:r w:rsidR="00935A12" w:rsidRPr="00FF5546">
              <w:rPr>
                <w:rFonts w:cs="Times New Roman"/>
                <w:sz w:val="20"/>
                <w:szCs w:val="20"/>
              </w:rPr>
              <w:t>.</w:t>
            </w:r>
            <w:r w:rsidRPr="00FF5546">
              <w:rPr>
                <w:rFonts w:cs="Times New Roman"/>
                <w:sz w:val="20"/>
                <w:szCs w:val="20"/>
              </w:rPr>
              <w:t>001</w:t>
            </w:r>
          </w:p>
        </w:tc>
      </w:tr>
      <w:tr w:rsidR="00935A12" w:rsidRPr="00FF5546" w14:paraId="1F662286" w14:textId="77777777" w:rsidTr="008618AC">
        <w:tc>
          <w:tcPr>
            <w:tcW w:w="733" w:type="dxa"/>
            <w:vMerge/>
          </w:tcPr>
          <w:p w14:paraId="1E5F31D2" w14:textId="77777777" w:rsidR="00935A12" w:rsidRPr="00FF5546" w:rsidRDefault="00935A12" w:rsidP="00206FD8">
            <w:pPr>
              <w:jc w:val="both"/>
              <w:rPr>
                <w:rFonts w:cs="Times New Roman"/>
                <w:sz w:val="20"/>
                <w:szCs w:val="20"/>
              </w:rPr>
            </w:pPr>
          </w:p>
        </w:tc>
        <w:tc>
          <w:tcPr>
            <w:tcW w:w="1178" w:type="dxa"/>
          </w:tcPr>
          <w:p w14:paraId="4507001C" w14:textId="77777777" w:rsidR="00935A12" w:rsidRPr="00FF5546" w:rsidRDefault="00935A12" w:rsidP="00206FD8">
            <w:pPr>
              <w:jc w:val="both"/>
              <w:rPr>
                <w:rFonts w:cs="Times New Roman"/>
                <w:sz w:val="20"/>
                <w:szCs w:val="20"/>
              </w:rPr>
            </w:pPr>
            <w:r w:rsidRPr="00FF5546">
              <w:rPr>
                <w:rFonts w:cs="Times New Roman"/>
                <w:sz w:val="20"/>
                <w:szCs w:val="20"/>
              </w:rPr>
              <w:t>LDR</w:t>
            </w:r>
          </w:p>
        </w:tc>
        <w:tc>
          <w:tcPr>
            <w:tcW w:w="1331" w:type="dxa"/>
          </w:tcPr>
          <w:p w14:paraId="389BFC34" w14:textId="77777777" w:rsidR="00935A12" w:rsidRPr="00FF5546" w:rsidRDefault="00935A12" w:rsidP="00123BB9">
            <w:pPr>
              <w:jc w:val="right"/>
              <w:rPr>
                <w:rFonts w:cs="Times New Roman"/>
                <w:sz w:val="20"/>
                <w:szCs w:val="20"/>
              </w:rPr>
            </w:pPr>
            <w:r w:rsidRPr="00FF5546">
              <w:rPr>
                <w:rFonts w:cs="Times New Roman"/>
                <w:sz w:val="20"/>
                <w:szCs w:val="20"/>
              </w:rPr>
              <w:t>.004</w:t>
            </w:r>
          </w:p>
        </w:tc>
        <w:tc>
          <w:tcPr>
            <w:tcW w:w="1331" w:type="dxa"/>
          </w:tcPr>
          <w:p w14:paraId="53271C0C" w14:textId="77777777" w:rsidR="00935A12" w:rsidRPr="00FF5546" w:rsidRDefault="00935A12" w:rsidP="00123BB9">
            <w:pPr>
              <w:jc w:val="right"/>
              <w:rPr>
                <w:rFonts w:cs="Times New Roman"/>
                <w:sz w:val="20"/>
                <w:szCs w:val="20"/>
              </w:rPr>
            </w:pPr>
            <w:r w:rsidRPr="00FF5546">
              <w:rPr>
                <w:rFonts w:cs="Times New Roman"/>
                <w:sz w:val="20"/>
                <w:szCs w:val="20"/>
              </w:rPr>
              <w:t>.001</w:t>
            </w:r>
          </w:p>
        </w:tc>
        <w:tc>
          <w:tcPr>
            <w:tcW w:w="1469" w:type="dxa"/>
          </w:tcPr>
          <w:p w14:paraId="1E6BEB4D" w14:textId="77777777" w:rsidR="00935A12" w:rsidRPr="00FF5546" w:rsidRDefault="00935A12" w:rsidP="00123BB9">
            <w:pPr>
              <w:jc w:val="right"/>
              <w:rPr>
                <w:rFonts w:cs="Times New Roman"/>
                <w:sz w:val="20"/>
                <w:szCs w:val="20"/>
              </w:rPr>
            </w:pPr>
            <w:r w:rsidRPr="00FF5546">
              <w:rPr>
                <w:rFonts w:cs="Times New Roman"/>
                <w:sz w:val="20"/>
                <w:szCs w:val="20"/>
              </w:rPr>
              <w:t>.310</w:t>
            </w:r>
          </w:p>
        </w:tc>
        <w:tc>
          <w:tcPr>
            <w:tcW w:w="1025" w:type="dxa"/>
          </w:tcPr>
          <w:p w14:paraId="2D2EB4E0" w14:textId="77777777" w:rsidR="00935A12" w:rsidRPr="00FF5546" w:rsidRDefault="00935A12" w:rsidP="00123BB9">
            <w:pPr>
              <w:jc w:val="right"/>
              <w:rPr>
                <w:rFonts w:cs="Times New Roman"/>
                <w:sz w:val="20"/>
                <w:szCs w:val="20"/>
              </w:rPr>
            </w:pPr>
            <w:r w:rsidRPr="00FF5546">
              <w:rPr>
                <w:rFonts w:cs="Times New Roman"/>
                <w:sz w:val="20"/>
                <w:szCs w:val="20"/>
              </w:rPr>
              <w:t>3.511</w:t>
            </w:r>
          </w:p>
        </w:tc>
        <w:tc>
          <w:tcPr>
            <w:tcW w:w="1025" w:type="dxa"/>
          </w:tcPr>
          <w:p w14:paraId="73DDCF49" w14:textId="197A0CA3" w:rsidR="00935A12" w:rsidRPr="00FF5546" w:rsidRDefault="00123BB9" w:rsidP="00123BB9">
            <w:pPr>
              <w:jc w:val="right"/>
              <w:rPr>
                <w:rFonts w:cs="Times New Roman"/>
                <w:sz w:val="20"/>
                <w:szCs w:val="20"/>
              </w:rPr>
            </w:pPr>
            <w:r w:rsidRPr="00FF5546">
              <w:rPr>
                <w:rFonts w:cs="Times New Roman"/>
                <w:sz w:val="20"/>
                <w:szCs w:val="20"/>
              </w:rPr>
              <w:t>&lt;</w:t>
            </w:r>
            <w:r w:rsidR="00935A12" w:rsidRPr="00FF5546">
              <w:rPr>
                <w:rFonts w:cs="Times New Roman"/>
                <w:sz w:val="20"/>
                <w:szCs w:val="20"/>
              </w:rPr>
              <w:t>.001</w:t>
            </w:r>
          </w:p>
        </w:tc>
      </w:tr>
      <w:tr w:rsidR="00935A12" w:rsidRPr="00FF5546" w14:paraId="45096FBF" w14:textId="77777777" w:rsidTr="008618AC">
        <w:tc>
          <w:tcPr>
            <w:tcW w:w="8092" w:type="dxa"/>
            <w:gridSpan w:val="7"/>
          </w:tcPr>
          <w:p w14:paraId="2C474406" w14:textId="77777777" w:rsidR="00935A12" w:rsidRPr="00FF5546" w:rsidRDefault="00935A12" w:rsidP="00206FD8">
            <w:pPr>
              <w:jc w:val="both"/>
              <w:rPr>
                <w:rFonts w:cs="Times New Roman"/>
                <w:sz w:val="20"/>
                <w:szCs w:val="20"/>
              </w:rPr>
            </w:pPr>
            <w:r w:rsidRPr="00FF5546">
              <w:rPr>
                <w:rFonts w:cs="Times New Roman"/>
                <w:sz w:val="20"/>
                <w:szCs w:val="20"/>
              </w:rPr>
              <w:t>a. Dependent Variable: ROA</w:t>
            </w:r>
          </w:p>
        </w:tc>
      </w:tr>
    </w:tbl>
    <w:p w14:paraId="2EBAF79E" w14:textId="77777777" w:rsidR="00935A12" w:rsidRPr="00877800" w:rsidRDefault="00935A12" w:rsidP="00120181">
      <w:pPr>
        <w:spacing w:line="240" w:lineRule="auto"/>
        <w:jc w:val="both"/>
        <w:rPr>
          <w:rFonts w:cs="Times New Roman"/>
          <w:b/>
          <w:bCs/>
          <w:szCs w:val="22"/>
        </w:rPr>
      </w:pPr>
    </w:p>
    <w:p w14:paraId="2F481C05" w14:textId="77777777" w:rsidR="008618AC" w:rsidRPr="00877800" w:rsidRDefault="008618AC" w:rsidP="00120181">
      <w:pPr>
        <w:spacing w:line="240" w:lineRule="auto"/>
        <w:jc w:val="both"/>
        <w:rPr>
          <w:rFonts w:cs="Times New Roman"/>
          <w:b/>
          <w:bCs/>
          <w:szCs w:val="22"/>
        </w:rPr>
      </w:pPr>
    </w:p>
    <w:p w14:paraId="33A9549E" w14:textId="71F924B0" w:rsidR="008618AC" w:rsidRPr="00877800" w:rsidRDefault="008618AC" w:rsidP="00120181">
      <w:pPr>
        <w:spacing w:line="240" w:lineRule="auto"/>
        <w:jc w:val="both"/>
        <w:rPr>
          <w:rFonts w:cs="Times New Roman"/>
          <w:b/>
          <w:bCs/>
          <w:szCs w:val="22"/>
        </w:rPr>
      </w:pPr>
    </w:p>
    <w:p w14:paraId="22C3702E" w14:textId="172FB2BA" w:rsidR="008618AC" w:rsidRPr="00877800" w:rsidRDefault="008618AC" w:rsidP="00120181">
      <w:pPr>
        <w:spacing w:line="240" w:lineRule="auto"/>
        <w:jc w:val="both"/>
        <w:rPr>
          <w:rFonts w:cs="Times New Roman"/>
          <w:b/>
          <w:bCs/>
          <w:szCs w:val="22"/>
        </w:rPr>
      </w:pPr>
    </w:p>
    <w:p w14:paraId="7F977A17" w14:textId="6F31F7D9" w:rsidR="008618AC" w:rsidRPr="00877800" w:rsidRDefault="008618AC" w:rsidP="00120181">
      <w:pPr>
        <w:spacing w:line="240" w:lineRule="auto"/>
        <w:jc w:val="both"/>
        <w:rPr>
          <w:rFonts w:cs="Times New Roman"/>
          <w:b/>
          <w:bCs/>
          <w:szCs w:val="22"/>
        </w:rPr>
      </w:pPr>
    </w:p>
    <w:p w14:paraId="485D4D93" w14:textId="60A68D24" w:rsidR="00150ABD" w:rsidRPr="00877800" w:rsidRDefault="00150ABD" w:rsidP="00150ABD">
      <w:pPr>
        <w:spacing w:line="240" w:lineRule="auto"/>
        <w:jc w:val="both"/>
        <w:rPr>
          <w:rFonts w:cs="Times New Roman"/>
          <w:b/>
          <w:bCs/>
          <w:szCs w:val="22"/>
          <w:u w:val="single"/>
        </w:rPr>
      </w:pPr>
      <w:r w:rsidRPr="00877800">
        <w:rPr>
          <w:rFonts w:cs="Times New Roman"/>
          <w:b/>
          <w:bCs/>
          <w:szCs w:val="22"/>
          <w:u w:val="single"/>
        </w:rPr>
        <w:lastRenderedPageBreak/>
        <w:t xml:space="preserve">t-Test for </w:t>
      </w:r>
      <w:r w:rsidR="00A73989" w:rsidRPr="00A73989">
        <w:rPr>
          <w:rFonts w:cs="Times New Roman"/>
          <w:b/>
          <w:bCs/>
          <w:szCs w:val="22"/>
          <w:u w:val="single"/>
        </w:rPr>
        <w:t>Moderated Regression Analysis</w:t>
      </w:r>
    </w:p>
    <w:tbl>
      <w:tblPr>
        <w:tblStyle w:val="TableGrid"/>
        <w:tblW w:w="8092" w:type="dxa"/>
        <w:tblLayout w:type="fixed"/>
        <w:tblLook w:val="0000" w:firstRow="0" w:lastRow="0" w:firstColumn="0" w:lastColumn="0" w:noHBand="0" w:noVBand="0"/>
      </w:tblPr>
      <w:tblGrid>
        <w:gridCol w:w="733"/>
        <w:gridCol w:w="1178"/>
        <w:gridCol w:w="1331"/>
        <w:gridCol w:w="1331"/>
        <w:gridCol w:w="1469"/>
        <w:gridCol w:w="1025"/>
        <w:gridCol w:w="1025"/>
      </w:tblGrid>
      <w:tr w:rsidR="001D4106" w:rsidRPr="00FF5546" w14:paraId="50AD589C" w14:textId="77777777" w:rsidTr="008618AC">
        <w:tc>
          <w:tcPr>
            <w:tcW w:w="8092" w:type="dxa"/>
            <w:gridSpan w:val="7"/>
          </w:tcPr>
          <w:p w14:paraId="06D5BC81" w14:textId="38DADC53" w:rsidR="001D4106" w:rsidRPr="00FF5546" w:rsidRDefault="001D4106" w:rsidP="008618AC">
            <w:pPr>
              <w:jc w:val="center"/>
              <w:rPr>
                <w:rFonts w:cs="Times New Roman"/>
                <w:b/>
                <w:bCs/>
                <w:sz w:val="20"/>
                <w:szCs w:val="20"/>
              </w:rPr>
            </w:pPr>
            <w:proofErr w:type="spellStart"/>
            <w:r w:rsidRPr="00FF5546">
              <w:rPr>
                <w:rFonts w:cs="Times New Roman"/>
                <w:b/>
                <w:bCs/>
                <w:sz w:val="20"/>
                <w:szCs w:val="20"/>
              </w:rPr>
              <w:t>Coefficients</w:t>
            </w:r>
            <w:r w:rsidRPr="00FF5546">
              <w:rPr>
                <w:rFonts w:cs="Times New Roman"/>
                <w:b/>
                <w:bCs/>
                <w:sz w:val="20"/>
                <w:szCs w:val="20"/>
                <w:vertAlign w:val="superscript"/>
              </w:rPr>
              <w:t>a</w:t>
            </w:r>
            <w:proofErr w:type="spellEnd"/>
          </w:p>
        </w:tc>
      </w:tr>
      <w:tr w:rsidR="001D4106" w:rsidRPr="00FF5546" w14:paraId="6E18BD8B" w14:textId="77777777" w:rsidTr="008618AC">
        <w:tc>
          <w:tcPr>
            <w:tcW w:w="1911" w:type="dxa"/>
            <w:gridSpan w:val="2"/>
            <w:vMerge w:val="restart"/>
          </w:tcPr>
          <w:p w14:paraId="252D37E8" w14:textId="609C7476" w:rsidR="001D4106" w:rsidRPr="00FF5546" w:rsidRDefault="001D4106" w:rsidP="008618AC">
            <w:pPr>
              <w:jc w:val="center"/>
              <w:rPr>
                <w:rFonts w:cs="Times New Roman"/>
                <w:b/>
                <w:bCs/>
                <w:sz w:val="20"/>
                <w:szCs w:val="20"/>
              </w:rPr>
            </w:pPr>
            <w:r w:rsidRPr="00FF5546">
              <w:rPr>
                <w:rFonts w:cs="Times New Roman"/>
                <w:b/>
                <w:bCs/>
                <w:sz w:val="20"/>
                <w:szCs w:val="20"/>
              </w:rPr>
              <w:t>Model</w:t>
            </w:r>
          </w:p>
        </w:tc>
        <w:tc>
          <w:tcPr>
            <w:tcW w:w="2662" w:type="dxa"/>
            <w:gridSpan w:val="2"/>
          </w:tcPr>
          <w:p w14:paraId="52C693F3" w14:textId="77777777" w:rsidR="001D4106" w:rsidRPr="00FF5546" w:rsidRDefault="001D4106" w:rsidP="008618AC">
            <w:pPr>
              <w:jc w:val="center"/>
              <w:rPr>
                <w:rFonts w:cs="Times New Roman"/>
                <w:b/>
                <w:bCs/>
                <w:sz w:val="20"/>
                <w:szCs w:val="20"/>
              </w:rPr>
            </w:pPr>
            <w:r w:rsidRPr="00FF5546">
              <w:rPr>
                <w:rFonts w:cs="Times New Roman"/>
                <w:b/>
                <w:bCs/>
                <w:sz w:val="20"/>
                <w:szCs w:val="20"/>
              </w:rPr>
              <w:t>Unstandardized Coefficients</w:t>
            </w:r>
          </w:p>
        </w:tc>
        <w:tc>
          <w:tcPr>
            <w:tcW w:w="1469" w:type="dxa"/>
          </w:tcPr>
          <w:p w14:paraId="2726B4DC" w14:textId="77777777" w:rsidR="001D4106" w:rsidRPr="00FF5546" w:rsidRDefault="001D4106" w:rsidP="008618AC">
            <w:pPr>
              <w:jc w:val="center"/>
              <w:rPr>
                <w:rFonts w:cs="Times New Roman"/>
                <w:b/>
                <w:bCs/>
                <w:sz w:val="20"/>
                <w:szCs w:val="20"/>
              </w:rPr>
            </w:pPr>
            <w:r w:rsidRPr="00FF5546">
              <w:rPr>
                <w:rFonts w:cs="Times New Roman"/>
                <w:b/>
                <w:bCs/>
                <w:sz w:val="20"/>
                <w:szCs w:val="20"/>
              </w:rPr>
              <w:t>Standardized Coefficients</w:t>
            </w:r>
          </w:p>
        </w:tc>
        <w:tc>
          <w:tcPr>
            <w:tcW w:w="1025" w:type="dxa"/>
            <w:vMerge w:val="restart"/>
          </w:tcPr>
          <w:p w14:paraId="12F51EC3" w14:textId="77777777" w:rsidR="001D4106" w:rsidRPr="00FF5546" w:rsidRDefault="001D4106" w:rsidP="008618AC">
            <w:pPr>
              <w:jc w:val="center"/>
              <w:rPr>
                <w:rFonts w:cs="Times New Roman"/>
                <w:b/>
                <w:bCs/>
                <w:sz w:val="20"/>
                <w:szCs w:val="20"/>
              </w:rPr>
            </w:pPr>
            <w:r w:rsidRPr="00FF5546">
              <w:rPr>
                <w:rFonts w:cs="Times New Roman"/>
                <w:b/>
                <w:bCs/>
                <w:sz w:val="20"/>
                <w:szCs w:val="20"/>
              </w:rPr>
              <w:t>t</w:t>
            </w:r>
          </w:p>
        </w:tc>
        <w:tc>
          <w:tcPr>
            <w:tcW w:w="1025" w:type="dxa"/>
            <w:vMerge w:val="restart"/>
          </w:tcPr>
          <w:p w14:paraId="60A9D337" w14:textId="77777777" w:rsidR="001D4106" w:rsidRPr="00FF5546" w:rsidRDefault="001D4106" w:rsidP="008618AC">
            <w:pPr>
              <w:jc w:val="center"/>
              <w:rPr>
                <w:rFonts w:cs="Times New Roman"/>
                <w:b/>
                <w:bCs/>
                <w:sz w:val="20"/>
                <w:szCs w:val="20"/>
              </w:rPr>
            </w:pPr>
            <w:r w:rsidRPr="00FF5546">
              <w:rPr>
                <w:rFonts w:cs="Times New Roman"/>
                <w:b/>
                <w:bCs/>
                <w:sz w:val="20"/>
                <w:szCs w:val="20"/>
              </w:rPr>
              <w:t>Sig.</w:t>
            </w:r>
          </w:p>
        </w:tc>
      </w:tr>
      <w:tr w:rsidR="001D4106" w:rsidRPr="00FF5546" w14:paraId="5C3669D8" w14:textId="77777777" w:rsidTr="008618AC">
        <w:tc>
          <w:tcPr>
            <w:tcW w:w="1911" w:type="dxa"/>
            <w:gridSpan w:val="2"/>
            <w:vMerge/>
          </w:tcPr>
          <w:p w14:paraId="462C7229" w14:textId="77777777" w:rsidR="001D4106" w:rsidRPr="00FF5546" w:rsidRDefault="001D4106" w:rsidP="008618AC">
            <w:pPr>
              <w:jc w:val="center"/>
              <w:rPr>
                <w:rFonts w:cs="Times New Roman"/>
                <w:b/>
                <w:bCs/>
                <w:sz w:val="20"/>
                <w:szCs w:val="20"/>
              </w:rPr>
            </w:pPr>
          </w:p>
        </w:tc>
        <w:tc>
          <w:tcPr>
            <w:tcW w:w="1331" w:type="dxa"/>
          </w:tcPr>
          <w:p w14:paraId="322461B1" w14:textId="77777777" w:rsidR="001D4106" w:rsidRPr="00FF5546" w:rsidRDefault="001D4106" w:rsidP="008618AC">
            <w:pPr>
              <w:jc w:val="center"/>
              <w:rPr>
                <w:rFonts w:cs="Times New Roman"/>
                <w:b/>
                <w:bCs/>
                <w:sz w:val="20"/>
                <w:szCs w:val="20"/>
              </w:rPr>
            </w:pPr>
            <w:r w:rsidRPr="00FF5546">
              <w:rPr>
                <w:rFonts w:cs="Times New Roman"/>
                <w:b/>
                <w:bCs/>
                <w:sz w:val="20"/>
                <w:szCs w:val="20"/>
              </w:rPr>
              <w:t>B</w:t>
            </w:r>
          </w:p>
        </w:tc>
        <w:tc>
          <w:tcPr>
            <w:tcW w:w="1331" w:type="dxa"/>
          </w:tcPr>
          <w:p w14:paraId="38C49220" w14:textId="77777777" w:rsidR="001D4106" w:rsidRPr="00FF5546" w:rsidRDefault="001D4106" w:rsidP="008618AC">
            <w:pPr>
              <w:jc w:val="center"/>
              <w:rPr>
                <w:rFonts w:cs="Times New Roman"/>
                <w:b/>
                <w:bCs/>
                <w:sz w:val="20"/>
                <w:szCs w:val="20"/>
              </w:rPr>
            </w:pPr>
            <w:r w:rsidRPr="00FF5546">
              <w:rPr>
                <w:rFonts w:cs="Times New Roman"/>
                <w:b/>
                <w:bCs/>
                <w:sz w:val="20"/>
                <w:szCs w:val="20"/>
              </w:rPr>
              <w:t>Std. Error</w:t>
            </w:r>
          </w:p>
        </w:tc>
        <w:tc>
          <w:tcPr>
            <w:tcW w:w="1469" w:type="dxa"/>
          </w:tcPr>
          <w:p w14:paraId="6826B2C2" w14:textId="77777777" w:rsidR="001D4106" w:rsidRPr="00FF5546" w:rsidRDefault="001D4106" w:rsidP="008618AC">
            <w:pPr>
              <w:jc w:val="center"/>
              <w:rPr>
                <w:rFonts w:cs="Times New Roman"/>
                <w:b/>
                <w:bCs/>
                <w:sz w:val="20"/>
                <w:szCs w:val="20"/>
              </w:rPr>
            </w:pPr>
            <w:r w:rsidRPr="00FF5546">
              <w:rPr>
                <w:rFonts w:cs="Times New Roman"/>
                <w:b/>
                <w:bCs/>
                <w:sz w:val="20"/>
                <w:szCs w:val="20"/>
              </w:rPr>
              <w:t>Beta</w:t>
            </w:r>
          </w:p>
        </w:tc>
        <w:tc>
          <w:tcPr>
            <w:tcW w:w="1025" w:type="dxa"/>
            <w:vMerge/>
          </w:tcPr>
          <w:p w14:paraId="2FA4B437" w14:textId="77777777" w:rsidR="001D4106" w:rsidRPr="00FF5546" w:rsidRDefault="001D4106" w:rsidP="008618AC">
            <w:pPr>
              <w:jc w:val="center"/>
              <w:rPr>
                <w:rFonts w:cs="Times New Roman"/>
                <w:b/>
                <w:bCs/>
                <w:sz w:val="20"/>
                <w:szCs w:val="20"/>
              </w:rPr>
            </w:pPr>
          </w:p>
        </w:tc>
        <w:tc>
          <w:tcPr>
            <w:tcW w:w="1025" w:type="dxa"/>
            <w:vMerge/>
          </w:tcPr>
          <w:p w14:paraId="5CA25F7F" w14:textId="77777777" w:rsidR="001D4106" w:rsidRPr="00FF5546" w:rsidRDefault="001D4106" w:rsidP="008618AC">
            <w:pPr>
              <w:jc w:val="center"/>
              <w:rPr>
                <w:rFonts w:cs="Times New Roman"/>
                <w:b/>
                <w:bCs/>
                <w:sz w:val="20"/>
                <w:szCs w:val="20"/>
              </w:rPr>
            </w:pPr>
          </w:p>
        </w:tc>
      </w:tr>
      <w:tr w:rsidR="001D4106" w:rsidRPr="00FF5546" w14:paraId="61F38E82" w14:textId="77777777" w:rsidTr="008618AC">
        <w:tc>
          <w:tcPr>
            <w:tcW w:w="733" w:type="dxa"/>
            <w:vMerge w:val="restart"/>
          </w:tcPr>
          <w:p w14:paraId="2E877416" w14:textId="77777777" w:rsidR="001D4106" w:rsidRPr="00FF5546" w:rsidRDefault="001D4106" w:rsidP="008618AC">
            <w:pPr>
              <w:jc w:val="both"/>
              <w:rPr>
                <w:rFonts w:cs="Times New Roman"/>
                <w:sz w:val="20"/>
                <w:szCs w:val="20"/>
              </w:rPr>
            </w:pPr>
            <w:r w:rsidRPr="00FF5546">
              <w:rPr>
                <w:rFonts w:cs="Times New Roman"/>
                <w:sz w:val="20"/>
                <w:szCs w:val="20"/>
              </w:rPr>
              <w:t>1</w:t>
            </w:r>
          </w:p>
        </w:tc>
        <w:tc>
          <w:tcPr>
            <w:tcW w:w="1178" w:type="dxa"/>
          </w:tcPr>
          <w:p w14:paraId="1D7D4A0F" w14:textId="77777777" w:rsidR="001D4106" w:rsidRPr="00FF5546" w:rsidRDefault="001D4106" w:rsidP="008618AC">
            <w:pPr>
              <w:jc w:val="both"/>
              <w:rPr>
                <w:rFonts w:cs="Times New Roman"/>
                <w:sz w:val="20"/>
                <w:szCs w:val="20"/>
              </w:rPr>
            </w:pPr>
            <w:r w:rsidRPr="00FF5546">
              <w:rPr>
                <w:rFonts w:cs="Times New Roman"/>
                <w:sz w:val="20"/>
                <w:szCs w:val="20"/>
              </w:rPr>
              <w:t>(Constant)</w:t>
            </w:r>
          </w:p>
        </w:tc>
        <w:tc>
          <w:tcPr>
            <w:tcW w:w="1331" w:type="dxa"/>
          </w:tcPr>
          <w:p w14:paraId="6A8EE1A9" w14:textId="29B5020D" w:rsidR="001D4106" w:rsidRPr="00FF5546" w:rsidRDefault="001D4106" w:rsidP="00123BB9">
            <w:pPr>
              <w:jc w:val="right"/>
              <w:rPr>
                <w:rFonts w:cs="Times New Roman"/>
                <w:sz w:val="20"/>
                <w:szCs w:val="20"/>
              </w:rPr>
            </w:pPr>
            <w:r w:rsidRPr="00FF5546">
              <w:rPr>
                <w:rFonts w:cs="Times New Roman"/>
                <w:sz w:val="20"/>
                <w:szCs w:val="20"/>
              </w:rPr>
              <w:t>.029</w:t>
            </w:r>
          </w:p>
        </w:tc>
        <w:tc>
          <w:tcPr>
            <w:tcW w:w="1331" w:type="dxa"/>
          </w:tcPr>
          <w:p w14:paraId="067403CA" w14:textId="77777777" w:rsidR="001D4106" w:rsidRPr="00FF5546" w:rsidRDefault="001D4106" w:rsidP="00123BB9">
            <w:pPr>
              <w:jc w:val="right"/>
              <w:rPr>
                <w:rFonts w:cs="Times New Roman"/>
                <w:sz w:val="20"/>
                <w:szCs w:val="20"/>
              </w:rPr>
            </w:pPr>
            <w:r w:rsidRPr="00FF5546">
              <w:rPr>
                <w:rFonts w:cs="Times New Roman"/>
                <w:sz w:val="20"/>
                <w:szCs w:val="20"/>
              </w:rPr>
              <w:t>.004</w:t>
            </w:r>
          </w:p>
        </w:tc>
        <w:tc>
          <w:tcPr>
            <w:tcW w:w="1469" w:type="dxa"/>
          </w:tcPr>
          <w:p w14:paraId="2BC2055F" w14:textId="77777777" w:rsidR="001D4106" w:rsidRPr="00FF5546" w:rsidRDefault="001D4106" w:rsidP="00123BB9">
            <w:pPr>
              <w:jc w:val="right"/>
              <w:rPr>
                <w:rFonts w:cs="Times New Roman"/>
                <w:sz w:val="20"/>
                <w:szCs w:val="20"/>
              </w:rPr>
            </w:pPr>
          </w:p>
        </w:tc>
        <w:tc>
          <w:tcPr>
            <w:tcW w:w="1025" w:type="dxa"/>
          </w:tcPr>
          <w:p w14:paraId="4D54CEB3" w14:textId="77777777" w:rsidR="001D4106" w:rsidRPr="00FF5546" w:rsidRDefault="001D4106" w:rsidP="00123BB9">
            <w:pPr>
              <w:jc w:val="right"/>
              <w:rPr>
                <w:rFonts w:cs="Times New Roman"/>
                <w:sz w:val="20"/>
                <w:szCs w:val="20"/>
              </w:rPr>
            </w:pPr>
            <w:r w:rsidRPr="00FF5546">
              <w:rPr>
                <w:rFonts w:cs="Times New Roman"/>
                <w:sz w:val="20"/>
                <w:szCs w:val="20"/>
              </w:rPr>
              <w:t>7.974</w:t>
            </w:r>
          </w:p>
        </w:tc>
        <w:tc>
          <w:tcPr>
            <w:tcW w:w="1025" w:type="dxa"/>
          </w:tcPr>
          <w:p w14:paraId="498A83EA" w14:textId="30B74F7E" w:rsidR="001D4106" w:rsidRPr="00FF5546" w:rsidRDefault="00513408" w:rsidP="00123BB9">
            <w:pPr>
              <w:jc w:val="right"/>
              <w:rPr>
                <w:rFonts w:cs="Times New Roman"/>
                <w:sz w:val="20"/>
                <w:szCs w:val="20"/>
              </w:rPr>
            </w:pPr>
            <w:r w:rsidRPr="00FF5546">
              <w:rPr>
                <w:rFonts w:cs="Times New Roman"/>
                <w:sz w:val="20"/>
                <w:szCs w:val="20"/>
              </w:rPr>
              <w:t>&lt;</w:t>
            </w:r>
            <w:r w:rsidR="001D4106" w:rsidRPr="00FF5546">
              <w:rPr>
                <w:rFonts w:cs="Times New Roman"/>
                <w:sz w:val="20"/>
                <w:szCs w:val="20"/>
              </w:rPr>
              <w:t>.</w:t>
            </w:r>
            <w:r w:rsidRPr="00FF5546">
              <w:rPr>
                <w:rFonts w:cs="Times New Roman"/>
                <w:sz w:val="20"/>
                <w:szCs w:val="20"/>
              </w:rPr>
              <w:t>001</w:t>
            </w:r>
          </w:p>
        </w:tc>
      </w:tr>
      <w:tr w:rsidR="001D4106" w:rsidRPr="00FF5546" w14:paraId="0524111A" w14:textId="77777777" w:rsidTr="008618AC">
        <w:tc>
          <w:tcPr>
            <w:tcW w:w="733" w:type="dxa"/>
            <w:vMerge/>
          </w:tcPr>
          <w:p w14:paraId="57AEFDA6" w14:textId="77777777" w:rsidR="001D4106" w:rsidRPr="00FF5546" w:rsidRDefault="001D4106" w:rsidP="008618AC">
            <w:pPr>
              <w:jc w:val="both"/>
              <w:rPr>
                <w:rFonts w:cs="Times New Roman"/>
                <w:sz w:val="20"/>
                <w:szCs w:val="20"/>
              </w:rPr>
            </w:pPr>
          </w:p>
        </w:tc>
        <w:tc>
          <w:tcPr>
            <w:tcW w:w="1178" w:type="dxa"/>
          </w:tcPr>
          <w:p w14:paraId="6F459CC6" w14:textId="77777777" w:rsidR="001D4106" w:rsidRPr="00FF5546" w:rsidRDefault="001D4106" w:rsidP="008618AC">
            <w:pPr>
              <w:jc w:val="both"/>
              <w:rPr>
                <w:rFonts w:cs="Times New Roman"/>
                <w:sz w:val="20"/>
                <w:szCs w:val="20"/>
              </w:rPr>
            </w:pPr>
            <w:r w:rsidRPr="00FF5546">
              <w:rPr>
                <w:rFonts w:cs="Times New Roman"/>
                <w:sz w:val="20"/>
                <w:szCs w:val="20"/>
              </w:rPr>
              <w:t>NPL</w:t>
            </w:r>
          </w:p>
        </w:tc>
        <w:tc>
          <w:tcPr>
            <w:tcW w:w="1331" w:type="dxa"/>
          </w:tcPr>
          <w:p w14:paraId="5C9C3F1B" w14:textId="77777777" w:rsidR="001D4106" w:rsidRPr="00FF5546" w:rsidRDefault="001D4106" w:rsidP="00123BB9">
            <w:pPr>
              <w:jc w:val="right"/>
              <w:rPr>
                <w:rFonts w:cs="Times New Roman"/>
                <w:sz w:val="20"/>
                <w:szCs w:val="20"/>
              </w:rPr>
            </w:pPr>
            <w:r w:rsidRPr="00FF5546">
              <w:rPr>
                <w:rFonts w:cs="Times New Roman"/>
                <w:sz w:val="20"/>
                <w:szCs w:val="20"/>
              </w:rPr>
              <w:t>-.496</w:t>
            </w:r>
          </w:p>
        </w:tc>
        <w:tc>
          <w:tcPr>
            <w:tcW w:w="1331" w:type="dxa"/>
          </w:tcPr>
          <w:p w14:paraId="712DCD4A" w14:textId="77777777" w:rsidR="001D4106" w:rsidRPr="00FF5546" w:rsidRDefault="001D4106" w:rsidP="00123BB9">
            <w:pPr>
              <w:jc w:val="right"/>
              <w:rPr>
                <w:rFonts w:cs="Times New Roman"/>
                <w:sz w:val="20"/>
                <w:szCs w:val="20"/>
              </w:rPr>
            </w:pPr>
            <w:r w:rsidRPr="00FF5546">
              <w:rPr>
                <w:rFonts w:cs="Times New Roman"/>
                <w:sz w:val="20"/>
                <w:szCs w:val="20"/>
              </w:rPr>
              <w:t>.089</w:t>
            </w:r>
          </w:p>
        </w:tc>
        <w:tc>
          <w:tcPr>
            <w:tcW w:w="1469" w:type="dxa"/>
          </w:tcPr>
          <w:p w14:paraId="052991F6" w14:textId="77777777" w:rsidR="001D4106" w:rsidRPr="00FF5546" w:rsidRDefault="001D4106" w:rsidP="00123BB9">
            <w:pPr>
              <w:jc w:val="right"/>
              <w:rPr>
                <w:rFonts w:cs="Times New Roman"/>
                <w:sz w:val="20"/>
                <w:szCs w:val="20"/>
              </w:rPr>
            </w:pPr>
            <w:r w:rsidRPr="00FF5546">
              <w:rPr>
                <w:rFonts w:cs="Times New Roman"/>
                <w:sz w:val="20"/>
                <w:szCs w:val="20"/>
              </w:rPr>
              <w:t>-0.735</w:t>
            </w:r>
          </w:p>
        </w:tc>
        <w:tc>
          <w:tcPr>
            <w:tcW w:w="1025" w:type="dxa"/>
          </w:tcPr>
          <w:p w14:paraId="26D14A6F" w14:textId="77777777" w:rsidR="001D4106" w:rsidRPr="00FF5546" w:rsidRDefault="001D4106" w:rsidP="00123BB9">
            <w:pPr>
              <w:jc w:val="right"/>
              <w:rPr>
                <w:rFonts w:cs="Times New Roman"/>
                <w:sz w:val="20"/>
                <w:szCs w:val="20"/>
              </w:rPr>
            </w:pPr>
            <w:r w:rsidRPr="00FF5546">
              <w:rPr>
                <w:rFonts w:cs="Times New Roman"/>
                <w:sz w:val="20"/>
                <w:szCs w:val="20"/>
              </w:rPr>
              <w:t>-5.563</w:t>
            </w:r>
          </w:p>
        </w:tc>
        <w:tc>
          <w:tcPr>
            <w:tcW w:w="1025" w:type="dxa"/>
          </w:tcPr>
          <w:p w14:paraId="4621436A" w14:textId="4F16D624" w:rsidR="001D4106" w:rsidRPr="00FF5546" w:rsidRDefault="00513408" w:rsidP="00123BB9">
            <w:pPr>
              <w:jc w:val="right"/>
              <w:rPr>
                <w:rFonts w:cs="Times New Roman"/>
                <w:sz w:val="20"/>
                <w:szCs w:val="20"/>
              </w:rPr>
            </w:pPr>
            <w:r w:rsidRPr="00FF5546">
              <w:rPr>
                <w:rFonts w:cs="Times New Roman"/>
                <w:sz w:val="20"/>
                <w:szCs w:val="20"/>
              </w:rPr>
              <w:t>&lt;</w:t>
            </w:r>
            <w:r w:rsidR="001D4106" w:rsidRPr="00FF5546">
              <w:rPr>
                <w:rFonts w:cs="Times New Roman"/>
                <w:sz w:val="20"/>
                <w:szCs w:val="20"/>
              </w:rPr>
              <w:t>.</w:t>
            </w:r>
            <w:r w:rsidRPr="00FF5546">
              <w:rPr>
                <w:rFonts w:cs="Times New Roman"/>
                <w:sz w:val="20"/>
                <w:szCs w:val="20"/>
              </w:rPr>
              <w:t>001</w:t>
            </w:r>
          </w:p>
        </w:tc>
      </w:tr>
      <w:tr w:rsidR="001D4106" w:rsidRPr="00FF5546" w14:paraId="401C1976" w14:textId="77777777" w:rsidTr="008618AC">
        <w:tc>
          <w:tcPr>
            <w:tcW w:w="733" w:type="dxa"/>
            <w:vMerge/>
          </w:tcPr>
          <w:p w14:paraId="53B0D2E2" w14:textId="77777777" w:rsidR="001D4106" w:rsidRPr="00FF5546" w:rsidRDefault="001D4106" w:rsidP="008618AC">
            <w:pPr>
              <w:jc w:val="both"/>
              <w:rPr>
                <w:rFonts w:cs="Times New Roman"/>
                <w:sz w:val="20"/>
                <w:szCs w:val="20"/>
              </w:rPr>
            </w:pPr>
          </w:p>
        </w:tc>
        <w:tc>
          <w:tcPr>
            <w:tcW w:w="1178" w:type="dxa"/>
          </w:tcPr>
          <w:p w14:paraId="41970A08" w14:textId="77777777" w:rsidR="001D4106" w:rsidRPr="00FF5546" w:rsidRDefault="001D4106" w:rsidP="008618AC">
            <w:pPr>
              <w:jc w:val="both"/>
              <w:rPr>
                <w:rFonts w:cs="Times New Roman"/>
                <w:sz w:val="20"/>
                <w:szCs w:val="20"/>
              </w:rPr>
            </w:pPr>
            <w:r w:rsidRPr="00FF5546">
              <w:rPr>
                <w:rFonts w:cs="Times New Roman"/>
                <w:sz w:val="20"/>
                <w:szCs w:val="20"/>
              </w:rPr>
              <w:t>LDR</w:t>
            </w:r>
          </w:p>
        </w:tc>
        <w:tc>
          <w:tcPr>
            <w:tcW w:w="1331" w:type="dxa"/>
          </w:tcPr>
          <w:p w14:paraId="5A68BE41" w14:textId="77777777" w:rsidR="001D4106" w:rsidRPr="00FF5546" w:rsidRDefault="001D4106" w:rsidP="00123BB9">
            <w:pPr>
              <w:jc w:val="right"/>
              <w:rPr>
                <w:rFonts w:cs="Times New Roman"/>
                <w:sz w:val="20"/>
                <w:szCs w:val="20"/>
              </w:rPr>
            </w:pPr>
            <w:r w:rsidRPr="00FF5546">
              <w:rPr>
                <w:rFonts w:cs="Times New Roman"/>
                <w:sz w:val="20"/>
                <w:szCs w:val="20"/>
              </w:rPr>
              <w:t>-.002</w:t>
            </w:r>
          </w:p>
        </w:tc>
        <w:tc>
          <w:tcPr>
            <w:tcW w:w="1331" w:type="dxa"/>
          </w:tcPr>
          <w:p w14:paraId="7F57AC49" w14:textId="77777777" w:rsidR="001D4106" w:rsidRPr="00FF5546" w:rsidRDefault="001D4106" w:rsidP="00123BB9">
            <w:pPr>
              <w:jc w:val="right"/>
              <w:rPr>
                <w:rFonts w:cs="Times New Roman"/>
                <w:sz w:val="20"/>
                <w:szCs w:val="20"/>
              </w:rPr>
            </w:pPr>
            <w:r w:rsidRPr="00FF5546">
              <w:rPr>
                <w:rFonts w:cs="Times New Roman"/>
                <w:sz w:val="20"/>
                <w:szCs w:val="20"/>
              </w:rPr>
              <w:t>.002</w:t>
            </w:r>
          </w:p>
        </w:tc>
        <w:tc>
          <w:tcPr>
            <w:tcW w:w="1469" w:type="dxa"/>
          </w:tcPr>
          <w:p w14:paraId="61796334" w14:textId="5D170732" w:rsidR="001D4106" w:rsidRPr="00FF5546" w:rsidRDefault="001D4106" w:rsidP="00123BB9">
            <w:pPr>
              <w:jc w:val="right"/>
              <w:rPr>
                <w:rFonts w:cs="Times New Roman"/>
                <w:sz w:val="20"/>
                <w:szCs w:val="20"/>
              </w:rPr>
            </w:pPr>
            <w:r w:rsidRPr="00FF5546">
              <w:rPr>
                <w:rFonts w:cs="Times New Roman"/>
                <w:sz w:val="20"/>
                <w:szCs w:val="20"/>
              </w:rPr>
              <w:t>-0.172</w:t>
            </w:r>
          </w:p>
        </w:tc>
        <w:tc>
          <w:tcPr>
            <w:tcW w:w="1025" w:type="dxa"/>
          </w:tcPr>
          <w:p w14:paraId="08DFB74F" w14:textId="77777777" w:rsidR="001D4106" w:rsidRPr="00FF5546" w:rsidRDefault="001D4106" w:rsidP="00123BB9">
            <w:pPr>
              <w:jc w:val="right"/>
              <w:rPr>
                <w:rFonts w:cs="Times New Roman"/>
                <w:sz w:val="20"/>
                <w:szCs w:val="20"/>
              </w:rPr>
            </w:pPr>
            <w:r w:rsidRPr="00FF5546">
              <w:rPr>
                <w:rFonts w:cs="Times New Roman"/>
                <w:sz w:val="20"/>
                <w:szCs w:val="20"/>
              </w:rPr>
              <w:t>-1.173</w:t>
            </w:r>
          </w:p>
        </w:tc>
        <w:tc>
          <w:tcPr>
            <w:tcW w:w="1025" w:type="dxa"/>
          </w:tcPr>
          <w:p w14:paraId="0987F704" w14:textId="77777777" w:rsidR="001D4106" w:rsidRPr="00FF5546" w:rsidRDefault="001D4106" w:rsidP="00123BB9">
            <w:pPr>
              <w:jc w:val="right"/>
              <w:rPr>
                <w:rFonts w:cs="Times New Roman"/>
                <w:sz w:val="20"/>
                <w:szCs w:val="20"/>
              </w:rPr>
            </w:pPr>
            <w:r w:rsidRPr="00FF5546">
              <w:rPr>
                <w:rFonts w:cs="Times New Roman"/>
                <w:sz w:val="20"/>
                <w:szCs w:val="20"/>
              </w:rPr>
              <w:t>.244</w:t>
            </w:r>
          </w:p>
        </w:tc>
      </w:tr>
      <w:tr w:rsidR="001D4106" w:rsidRPr="00FF5546" w14:paraId="3F049DF2" w14:textId="77777777" w:rsidTr="008618AC">
        <w:tc>
          <w:tcPr>
            <w:tcW w:w="733" w:type="dxa"/>
            <w:vMerge/>
          </w:tcPr>
          <w:p w14:paraId="1109A8E0" w14:textId="77777777" w:rsidR="001D4106" w:rsidRPr="00FF5546" w:rsidRDefault="001D4106" w:rsidP="008618AC">
            <w:pPr>
              <w:jc w:val="both"/>
              <w:rPr>
                <w:rFonts w:cs="Times New Roman"/>
                <w:sz w:val="20"/>
                <w:szCs w:val="20"/>
              </w:rPr>
            </w:pPr>
          </w:p>
        </w:tc>
        <w:tc>
          <w:tcPr>
            <w:tcW w:w="1178" w:type="dxa"/>
          </w:tcPr>
          <w:p w14:paraId="3AA04728" w14:textId="77777777" w:rsidR="001D4106" w:rsidRPr="00FF5546" w:rsidRDefault="001D4106" w:rsidP="008618AC">
            <w:pPr>
              <w:jc w:val="both"/>
              <w:rPr>
                <w:rFonts w:cs="Times New Roman"/>
                <w:sz w:val="20"/>
                <w:szCs w:val="20"/>
              </w:rPr>
            </w:pPr>
            <w:r w:rsidRPr="00FF5546">
              <w:rPr>
                <w:rFonts w:cs="Times New Roman"/>
                <w:sz w:val="20"/>
                <w:szCs w:val="20"/>
              </w:rPr>
              <w:t>CAR</w:t>
            </w:r>
          </w:p>
        </w:tc>
        <w:tc>
          <w:tcPr>
            <w:tcW w:w="1331" w:type="dxa"/>
          </w:tcPr>
          <w:p w14:paraId="31D6A2B2" w14:textId="51EBB7F2" w:rsidR="001D4106" w:rsidRPr="00FF5546" w:rsidRDefault="001D4106" w:rsidP="00123BB9">
            <w:pPr>
              <w:jc w:val="right"/>
              <w:rPr>
                <w:rFonts w:cs="Times New Roman"/>
                <w:sz w:val="20"/>
                <w:szCs w:val="20"/>
              </w:rPr>
            </w:pPr>
            <w:r w:rsidRPr="00FF5546">
              <w:rPr>
                <w:rFonts w:cs="Times New Roman"/>
                <w:sz w:val="20"/>
                <w:szCs w:val="20"/>
              </w:rPr>
              <w:t>-.026</w:t>
            </w:r>
          </w:p>
        </w:tc>
        <w:tc>
          <w:tcPr>
            <w:tcW w:w="1331" w:type="dxa"/>
          </w:tcPr>
          <w:p w14:paraId="122C665A" w14:textId="77777777" w:rsidR="001D4106" w:rsidRPr="00FF5546" w:rsidRDefault="001D4106" w:rsidP="00123BB9">
            <w:pPr>
              <w:jc w:val="right"/>
              <w:rPr>
                <w:rFonts w:cs="Times New Roman"/>
                <w:sz w:val="20"/>
                <w:szCs w:val="20"/>
              </w:rPr>
            </w:pPr>
            <w:r w:rsidRPr="00FF5546">
              <w:rPr>
                <w:rFonts w:cs="Times New Roman"/>
                <w:sz w:val="20"/>
                <w:szCs w:val="20"/>
              </w:rPr>
              <w:t>.007</w:t>
            </w:r>
          </w:p>
        </w:tc>
        <w:tc>
          <w:tcPr>
            <w:tcW w:w="1469" w:type="dxa"/>
          </w:tcPr>
          <w:p w14:paraId="4C5F3C73" w14:textId="77777777" w:rsidR="001D4106" w:rsidRPr="00FF5546" w:rsidRDefault="001D4106" w:rsidP="00123BB9">
            <w:pPr>
              <w:jc w:val="right"/>
              <w:rPr>
                <w:rFonts w:cs="Times New Roman"/>
                <w:sz w:val="20"/>
                <w:szCs w:val="20"/>
              </w:rPr>
            </w:pPr>
            <w:r w:rsidRPr="00FF5546">
              <w:rPr>
                <w:rFonts w:cs="Times New Roman"/>
                <w:sz w:val="20"/>
                <w:szCs w:val="20"/>
              </w:rPr>
              <w:t>-1,052</w:t>
            </w:r>
          </w:p>
        </w:tc>
        <w:tc>
          <w:tcPr>
            <w:tcW w:w="1025" w:type="dxa"/>
          </w:tcPr>
          <w:p w14:paraId="7C9ED2A1" w14:textId="77777777" w:rsidR="001D4106" w:rsidRPr="00FF5546" w:rsidRDefault="001D4106" w:rsidP="00123BB9">
            <w:pPr>
              <w:jc w:val="right"/>
              <w:rPr>
                <w:rFonts w:cs="Times New Roman"/>
                <w:sz w:val="20"/>
                <w:szCs w:val="20"/>
              </w:rPr>
            </w:pPr>
            <w:r w:rsidRPr="00FF5546">
              <w:rPr>
                <w:rFonts w:cs="Times New Roman"/>
                <w:sz w:val="20"/>
                <w:szCs w:val="20"/>
              </w:rPr>
              <w:t>-3,788</w:t>
            </w:r>
          </w:p>
        </w:tc>
        <w:tc>
          <w:tcPr>
            <w:tcW w:w="1025" w:type="dxa"/>
          </w:tcPr>
          <w:p w14:paraId="740355EF" w14:textId="4CBFEE57" w:rsidR="001D4106" w:rsidRPr="00FF5546" w:rsidRDefault="00513408" w:rsidP="00123BB9">
            <w:pPr>
              <w:jc w:val="right"/>
              <w:rPr>
                <w:rFonts w:cs="Times New Roman"/>
                <w:sz w:val="20"/>
                <w:szCs w:val="20"/>
              </w:rPr>
            </w:pPr>
            <w:r w:rsidRPr="00FF5546">
              <w:rPr>
                <w:rFonts w:cs="Times New Roman"/>
                <w:sz w:val="20"/>
                <w:szCs w:val="20"/>
              </w:rPr>
              <w:t>&lt;</w:t>
            </w:r>
            <w:r w:rsidR="001D4106" w:rsidRPr="00FF5546">
              <w:rPr>
                <w:rFonts w:cs="Times New Roman"/>
                <w:sz w:val="20"/>
                <w:szCs w:val="20"/>
              </w:rPr>
              <w:t>.</w:t>
            </w:r>
            <w:r w:rsidRPr="00FF5546">
              <w:rPr>
                <w:rFonts w:cs="Times New Roman"/>
                <w:sz w:val="20"/>
                <w:szCs w:val="20"/>
              </w:rPr>
              <w:t>001</w:t>
            </w:r>
          </w:p>
        </w:tc>
      </w:tr>
      <w:tr w:rsidR="001D4106" w:rsidRPr="00FF5546" w14:paraId="7BB927D2" w14:textId="77777777" w:rsidTr="008618AC">
        <w:tc>
          <w:tcPr>
            <w:tcW w:w="733" w:type="dxa"/>
            <w:vMerge/>
          </w:tcPr>
          <w:p w14:paraId="2F2C2AF3" w14:textId="77777777" w:rsidR="001D4106" w:rsidRPr="00FF5546" w:rsidRDefault="001D4106" w:rsidP="008618AC">
            <w:pPr>
              <w:jc w:val="both"/>
              <w:rPr>
                <w:rFonts w:cs="Times New Roman"/>
                <w:sz w:val="20"/>
                <w:szCs w:val="20"/>
              </w:rPr>
            </w:pPr>
          </w:p>
        </w:tc>
        <w:tc>
          <w:tcPr>
            <w:tcW w:w="1178" w:type="dxa"/>
          </w:tcPr>
          <w:p w14:paraId="4C78848B" w14:textId="77777777" w:rsidR="001D4106" w:rsidRPr="00FF5546" w:rsidRDefault="001D4106" w:rsidP="008618AC">
            <w:pPr>
              <w:jc w:val="both"/>
              <w:rPr>
                <w:rFonts w:cs="Times New Roman"/>
                <w:sz w:val="20"/>
                <w:szCs w:val="20"/>
              </w:rPr>
            </w:pPr>
            <w:r w:rsidRPr="00FF5546">
              <w:rPr>
                <w:rFonts w:cs="Times New Roman"/>
                <w:sz w:val="20"/>
                <w:szCs w:val="20"/>
              </w:rPr>
              <w:t>moderate1</w:t>
            </w:r>
          </w:p>
        </w:tc>
        <w:tc>
          <w:tcPr>
            <w:tcW w:w="1331" w:type="dxa"/>
          </w:tcPr>
          <w:p w14:paraId="4681A149" w14:textId="77777777" w:rsidR="001D4106" w:rsidRPr="00FF5546" w:rsidRDefault="001D4106" w:rsidP="00123BB9">
            <w:pPr>
              <w:jc w:val="right"/>
              <w:rPr>
                <w:rFonts w:cs="Times New Roman"/>
                <w:sz w:val="20"/>
                <w:szCs w:val="20"/>
              </w:rPr>
            </w:pPr>
            <w:r w:rsidRPr="00FF5546">
              <w:rPr>
                <w:rFonts w:cs="Times New Roman"/>
                <w:sz w:val="20"/>
                <w:szCs w:val="20"/>
              </w:rPr>
              <w:t>.538</w:t>
            </w:r>
          </w:p>
        </w:tc>
        <w:tc>
          <w:tcPr>
            <w:tcW w:w="1331" w:type="dxa"/>
          </w:tcPr>
          <w:p w14:paraId="761550B9" w14:textId="77777777" w:rsidR="001D4106" w:rsidRPr="00FF5546" w:rsidRDefault="001D4106" w:rsidP="00123BB9">
            <w:pPr>
              <w:jc w:val="right"/>
              <w:rPr>
                <w:rFonts w:cs="Times New Roman"/>
                <w:sz w:val="20"/>
                <w:szCs w:val="20"/>
              </w:rPr>
            </w:pPr>
            <w:r w:rsidRPr="00FF5546">
              <w:rPr>
                <w:rFonts w:cs="Times New Roman"/>
                <w:sz w:val="20"/>
                <w:szCs w:val="20"/>
              </w:rPr>
              <w:t>.212</w:t>
            </w:r>
          </w:p>
        </w:tc>
        <w:tc>
          <w:tcPr>
            <w:tcW w:w="1469" w:type="dxa"/>
          </w:tcPr>
          <w:p w14:paraId="2AC6B5EE" w14:textId="77777777" w:rsidR="001D4106" w:rsidRPr="00FF5546" w:rsidRDefault="001D4106" w:rsidP="00123BB9">
            <w:pPr>
              <w:jc w:val="right"/>
              <w:rPr>
                <w:rFonts w:cs="Times New Roman"/>
                <w:sz w:val="20"/>
                <w:szCs w:val="20"/>
              </w:rPr>
            </w:pPr>
            <w:r w:rsidRPr="00FF5546">
              <w:rPr>
                <w:rFonts w:cs="Times New Roman"/>
                <w:sz w:val="20"/>
                <w:szCs w:val="20"/>
              </w:rPr>
              <w:t>.753</w:t>
            </w:r>
          </w:p>
        </w:tc>
        <w:tc>
          <w:tcPr>
            <w:tcW w:w="1025" w:type="dxa"/>
          </w:tcPr>
          <w:p w14:paraId="243E3485" w14:textId="77777777" w:rsidR="001D4106" w:rsidRPr="00FF5546" w:rsidRDefault="001D4106" w:rsidP="00123BB9">
            <w:pPr>
              <w:jc w:val="right"/>
              <w:rPr>
                <w:rFonts w:cs="Times New Roman"/>
                <w:sz w:val="20"/>
                <w:szCs w:val="20"/>
              </w:rPr>
            </w:pPr>
            <w:r w:rsidRPr="00FF5546">
              <w:rPr>
                <w:rFonts w:cs="Times New Roman"/>
                <w:sz w:val="20"/>
                <w:szCs w:val="20"/>
              </w:rPr>
              <w:t>2.541</w:t>
            </w:r>
          </w:p>
        </w:tc>
        <w:tc>
          <w:tcPr>
            <w:tcW w:w="1025" w:type="dxa"/>
          </w:tcPr>
          <w:p w14:paraId="0171899E" w14:textId="77777777" w:rsidR="001D4106" w:rsidRPr="00FF5546" w:rsidRDefault="001D4106" w:rsidP="00123BB9">
            <w:pPr>
              <w:jc w:val="right"/>
              <w:rPr>
                <w:rFonts w:cs="Times New Roman"/>
                <w:sz w:val="20"/>
                <w:szCs w:val="20"/>
              </w:rPr>
            </w:pPr>
            <w:r w:rsidRPr="00FF5546">
              <w:rPr>
                <w:rFonts w:cs="Times New Roman"/>
                <w:sz w:val="20"/>
                <w:szCs w:val="20"/>
              </w:rPr>
              <w:t>.013</w:t>
            </w:r>
          </w:p>
        </w:tc>
      </w:tr>
      <w:tr w:rsidR="001D4106" w:rsidRPr="00FF5546" w14:paraId="43701442" w14:textId="77777777" w:rsidTr="008618AC">
        <w:tc>
          <w:tcPr>
            <w:tcW w:w="733" w:type="dxa"/>
            <w:vMerge/>
          </w:tcPr>
          <w:p w14:paraId="093990B0" w14:textId="77777777" w:rsidR="001D4106" w:rsidRPr="00FF5546" w:rsidRDefault="001D4106" w:rsidP="008618AC">
            <w:pPr>
              <w:jc w:val="both"/>
              <w:rPr>
                <w:rFonts w:cs="Times New Roman"/>
                <w:sz w:val="20"/>
                <w:szCs w:val="20"/>
              </w:rPr>
            </w:pPr>
          </w:p>
        </w:tc>
        <w:tc>
          <w:tcPr>
            <w:tcW w:w="1178" w:type="dxa"/>
          </w:tcPr>
          <w:p w14:paraId="00707673" w14:textId="77777777" w:rsidR="001D4106" w:rsidRPr="00FF5546" w:rsidRDefault="001D4106" w:rsidP="008618AC">
            <w:pPr>
              <w:jc w:val="both"/>
              <w:rPr>
                <w:rFonts w:cs="Times New Roman"/>
                <w:sz w:val="20"/>
                <w:szCs w:val="20"/>
              </w:rPr>
            </w:pPr>
            <w:r w:rsidRPr="00FF5546">
              <w:rPr>
                <w:rFonts w:cs="Times New Roman"/>
                <w:sz w:val="20"/>
                <w:szCs w:val="20"/>
              </w:rPr>
              <w:t>moderate2</w:t>
            </w:r>
          </w:p>
        </w:tc>
        <w:tc>
          <w:tcPr>
            <w:tcW w:w="1331" w:type="dxa"/>
          </w:tcPr>
          <w:p w14:paraId="757CCA54" w14:textId="77777777" w:rsidR="001D4106" w:rsidRPr="00FF5546" w:rsidRDefault="001D4106" w:rsidP="00123BB9">
            <w:pPr>
              <w:jc w:val="right"/>
              <w:rPr>
                <w:rFonts w:cs="Times New Roman"/>
                <w:sz w:val="20"/>
                <w:szCs w:val="20"/>
              </w:rPr>
            </w:pPr>
            <w:r w:rsidRPr="00FF5546">
              <w:rPr>
                <w:rFonts w:cs="Times New Roman"/>
                <w:sz w:val="20"/>
                <w:szCs w:val="20"/>
              </w:rPr>
              <w:t>.005</w:t>
            </w:r>
          </w:p>
        </w:tc>
        <w:tc>
          <w:tcPr>
            <w:tcW w:w="1331" w:type="dxa"/>
          </w:tcPr>
          <w:p w14:paraId="4F6AED54" w14:textId="77777777" w:rsidR="001D4106" w:rsidRPr="00FF5546" w:rsidRDefault="001D4106" w:rsidP="00123BB9">
            <w:pPr>
              <w:jc w:val="right"/>
              <w:rPr>
                <w:rFonts w:cs="Times New Roman"/>
                <w:sz w:val="20"/>
                <w:szCs w:val="20"/>
              </w:rPr>
            </w:pPr>
            <w:r w:rsidRPr="00FF5546">
              <w:rPr>
                <w:rFonts w:cs="Times New Roman"/>
                <w:sz w:val="20"/>
                <w:szCs w:val="20"/>
              </w:rPr>
              <w:t>.002</w:t>
            </w:r>
          </w:p>
        </w:tc>
        <w:tc>
          <w:tcPr>
            <w:tcW w:w="1469" w:type="dxa"/>
          </w:tcPr>
          <w:p w14:paraId="541F9BC9" w14:textId="77777777" w:rsidR="001D4106" w:rsidRPr="00FF5546" w:rsidRDefault="001D4106" w:rsidP="00123BB9">
            <w:pPr>
              <w:jc w:val="right"/>
              <w:rPr>
                <w:rFonts w:cs="Times New Roman"/>
                <w:sz w:val="20"/>
                <w:szCs w:val="20"/>
              </w:rPr>
            </w:pPr>
            <w:r w:rsidRPr="00FF5546">
              <w:rPr>
                <w:rFonts w:cs="Times New Roman"/>
                <w:sz w:val="20"/>
                <w:szCs w:val="20"/>
              </w:rPr>
              <w:t>.785</w:t>
            </w:r>
          </w:p>
        </w:tc>
        <w:tc>
          <w:tcPr>
            <w:tcW w:w="1025" w:type="dxa"/>
          </w:tcPr>
          <w:p w14:paraId="5BA859EA" w14:textId="77777777" w:rsidR="001D4106" w:rsidRPr="00FF5546" w:rsidRDefault="001D4106" w:rsidP="00123BB9">
            <w:pPr>
              <w:jc w:val="right"/>
              <w:rPr>
                <w:rFonts w:cs="Times New Roman"/>
                <w:sz w:val="20"/>
                <w:szCs w:val="20"/>
              </w:rPr>
            </w:pPr>
            <w:r w:rsidRPr="00FF5546">
              <w:rPr>
                <w:rFonts w:cs="Times New Roman"/>
                <w:sz w:val="20"/>
                <w:szCs w:val="20"/>
              </w:rPr>
              <w:t>2.873</w:t>
            </w:r>
          </w:p>
        </w:tc>
        <w:tc>
          <w:tcPr>
            <w:tcW w:w="1025" w:type="dxa"/>
          </w:tcPr>
          <w:p w14:paraId="648E556D" w14:textId="77777777" w:rsidR="001D4106" w:rsidRPr="00FF5546" w:rsidRDefault="001D4106" w:rsidP="00123BB9">
            <w:pPr>
              <w:jc w:val="right"/>
              <w:rPr>
                <w:rFonts w:cs="Times New Roman"/>
                <w:sz w:val="20"/>
                <w:szCs w:val="20"/>
              </w:rPr>
            </w:pPr>
            <w:r w:rsidRPr="00FF5546">
              <w:rPr>
                <w:rFonts w:cs="Times New Roman"/>
                <w:sz w:val="20"/>
                <w:szCs w:val="20"/>
              </w:rPr>
              <w:t>.005</w:t>
            </w:r>
          </w:p>
        </w:tc>
      </w:tr>
      <w:tr w:rsidR="001D4106" w:rsidRPr="00FF5546" w14:paraId="708B3D3C" w14:textId="77777777" w:rsidTr="008618AC">
        <w:tc>
          <w:tcPr>
            <w:tcW w:w="8092" w:type="dxa"/>
            <w:gridSpan w:val="7"/>
          </w:tcPr>
          <w:p w14:paraId="3DC603C4" w14:textId="6CDAF8D5" w:rsidR="001D4106" w:rsidRPr="00FF5546" w:rsidRDefault="001D4106" w:rsidP="008618AC">
            <w:pPr>
              <w:jc w:val="both"/>
              <w:rPr>
                <w:rFonts w:cs="Times New Roman"/>
                <w:sz w:val="20"/>
                <w:szCs w:val="20"/>
              </w:rPr>
            </w:pPr>
            <w:r w:rsidRPr="00FF5546">
              <w:rPr>
                <w:rFonts w:cs="Times New Roman"/>
                <w:sz w:val="20"/>
                <w:szCs w:val="20"/>
              </w:rPr>
              <w:t>a. Dependent Variable: ROA</w:t>
            </w:r>
          </w:p>
        </w:tc>
      </w:tr>
    </w:tbl>
    <w:p w14:paraId="5A67B8D8" w14:textId="2FB2F8F7" w:rsidR="00BC0A80" w:rsidRDefault="00BC0A80" w:rsidP="00120181">
      <w:pPr>
        <w:spacing w:line="240" w:lineRule="auto"/>
        <w:jc w:val="both"/>
        <w:rPr>
          <w:rFonts w:cs="Times New Roman"/>
          <w:b/>
          <w:bCs/>
          <w:szCs w:val="22"/>
        </w:rPr>
      </w:pPr>
    </w:p>
    <w:p w14:paraId="1FD5C6CA" w14:textId="1A944F26" w:rsidR="00673B18" w:rsidRDefault="00673B18" w:rsidP="00120181">
      <w:pPr>
        <w:spacing w:line="240" w:lineRule="auto"/>
        <w:jc w:val="both"/>
        <w:rPr>
          <w:rFonts w:cs="Times New Roman"/>
          <w:b/>
          <w:bCs/>
          <w:szCs w:val="22"/>
        </w:rPr>
      </w:pPr>
    </w:p>
    <w:p w14:paraId="29E5F996" w14:textId="77777777" w:rsidR="00451EC5" w:rsidRDefault="00451EC5" w:rsidP="00120181">
      <w:pPr>
        <w:spacing w:line="240" w:lineRule="auto"/>
        <w:jc w:val="both"/>
        <w:rPr>
          <w:rFonts w:cs="Times New Roman"/>
          <w:b/>
          <w:bCs/>
          <w:szCs w:val="22"/>
        </w:rPr>
        <w:sectPr w:rsidR="00451EC5" w:rsidSect="009B2DC8">
          <w:headerReference w:type="even" r:id="rId169"/>
          <w:headerReference w:type="default" r:id="rId170"/>
          <w:pgSz w:w="11906" w:h="16838" w:code="9"/>
          <w:pgMar w:top="2268" w:right="1701" w:bottom="1701" w:left="2268" w:header="720" w:footer="720" w:gutter="0"/>
          <w:cols w:space="720"/>
          <w:docGrid w:linePitch="360"/>
        </w:sectPr>
      </w:pPr>
    </w:p>
    <w:p w14:paraId="075F9566" w14:textId="339EC9DE" w:rsidR="00BC0A80" w:rsidRDefault="003B4DDA" w:rsidP="00120181">
      <w:pPr>
        <w:spacing w:line="240" w:lineRule="auto"/>
        <w:jc w:val="both"/>
        <w:rPr>
          <w:rFonts w:cs="Times New Roman"/>
          <w:b/>
          <w:bCs/>
          <w:szCs w:val="22"/>
        </w:rPr>
      </w:pPr>
      <w:r>
        <w:rPr>
          <w:noProof/>
        </w:rPr>
        <w:lastRenderedPageBreak/>
        <mc:AlternateContent>
          <mc:Choice Requires="wps">
            <w:drawing>
              <wp:anchor distT="0" distB="0" distL="114300" distR="114300" simplePos="0" relativeHeight="251698186" behindDoc="0" locked="0" layoutInCell="1" allowOverlap="1" wp14:anchorId="6DB316F9" wp14:editId="02AC830C">
                <wp:simplePos x="0" y="0"/>
                <wp:positionH relativeFrom="column">
                  <wp:posOffset>140101</wp:posOffset>
                </wp:positionH>
                <wp:positionV relativeFrom="paragraph">
                  <wp:posOffset>-24130</wp:posOffset>
                </wp:positionV>
                <wp:extent cx="5170170" cy="248653"/>
                <wp:effectExtent l="0" t="0" r="0" b="0"/>
                <wp:wrapNone/>
                <wp:docPr id="201990417" name="Text Box 1"/>
                <wp:cNvGraphicFramePr/>
                <a:graphic xmlns:a="http://schemas.openxmlformats.org/drawingml/2006/main">
                  <a:graphicData uri="http://schemas.microsoft.com/office/word/2010/wordprocessingShape">
                    <wps:wsp>
                      <wps:cNvSpPr txBox="1"/>
                      <wps:spPr>
                        <a:xfrm>
                          <a:off x="0" y="0"/>
                          <a:ext cx="5170170" cy="248653"/>
                        </a:xfrm>
                        <a:prstGeom prst="rect">
                          <a:avLst/>
                        </a:prstGeom>
                        <a:solidFill>
                          <a:prstClr val="white"/>
                        </a:solidFill>
                        <a:ln>
                          <a:noFill/>
                        </a:ln>
                      </wps:spPr>
                      <wps:txbx>
                        <w:txbxContent>
                          <w:p w14:paraId="43F25A83" w14:textId="034955DE" w:rsidR="003B4DDA" w:rsidRPr="003B4DDA" w:rsidRDefault="003B4DDA" w:rsidP="003B4DDA">
                            <w:pPr>
                              <w:pStyle w:val="Caption"/>
                              <w:spacing w:after="0"/>
                              <w:rPr>
                                <w:rFonts w:cs="Times New Roman"/>
                                <w:b/>
                                <w:bCs/>
                                <w:i w:val="0"/>
                                <w:iCs w:val="0"/>
                                <w:noProof/>
                                <w:color w:val="auto"/>
                                <w:sz w:val="22"/>
                              </w:rPr>
                            </w:pPr>
                            <w:bookmarkStart w:id="146" w:name="_Toc226669442"/>
                            <w:r w:rsidRPr="003B4DDA">
                              <w:rPr>
                                <w:b/>
                                <w:bCs/>
                                <w:i w:val="0"/>
                                <w:iCs w:val="0"/>
                                <w:color w:val="auto"/>
                                <w:sz w:val="22"/>
                              </w:rPr>
                              <w:t xml:space="preserve">Appendix </w:t>
                            </w:r>
                            <w:r w:rsidRPr="003B4DDA">
                              <w:rPr>
                                <w:b/>
                                <w:bCs/>
                                <w:i w:val="0"/>
                                <w:iCs w:val="0"/>
                                <w:color w:val="auto"/>
                                <w:sz w:val="22"/>
                              </w:rPr>
                              <w:fldChar w:fldCharType="begin"/>
                            </w:r>
                            <w:r w:rsidRPr="003B4DDA">
                              <w:rPr>
                                <w:b/>
                                <w:bCs/>
                                <w:i w:val="0"/>
                                <w:iCs w:val="0"/>
                                <w:color w:val="auto"/>
                                <w:sz w:val="22"/>
                              </w:rPr>
                              <w:instrText xml:space="preserve"> SEQ Lampiran \* ARABIC </w:instrText>
                            </w:r>
                            <w:r w:rsidRPr="003B4DDA">
                              <w:rPr>
                                <w:b/>
                                <w:bCs/>
                                <w:i w:val="0"/>
                                <w:iCs w:val="0"/>
                                <w:color w:val="auto"/>
                                <w:sz w:val="22"/>
                              </w:rPr>
                              <w:fldChar w:fldCharType="separate"/>
                            </w:r>
                            <w:r w:rsidR="00C611B6">
                              <w:rPr>
                                <w:b/>
                                <w:bCs/>
                                <w:i w:val="0"/>
                                <w:iCs w:val="0"/>
                                <w:noProof/>
                                <w:color w:val="auto"/>
                                <w:sz w:val="22"/>
                              </w:rPr>
                              <w:t>14</w:t>
                            </w:r>
                            <w:r w:rsidRPr="003B4DDA">
                              <w:rPr>
                                <w:b/>
                                <w:bCs/>
                                <w:i w:val="0"/>
                                <w:iCs w:val="0"/>
                                <w:color w:val="auto"/>
                                <w:sz w:val="22"/>
                              </w:rPr>
                              <w:fldChar w:fldCharType="end"/>
                            </w:r>
                            <w:r w:rsidRPr="003B4DDA">
                              <w:rPr>
                                <w:b/>
                                <w:bCs/>
                                <w:i w:val="0"/>
                                <w:iCs w:val="0"/>
                                <w:color w:val="auto"/>
                                <w:sz w:val="22"/>
                              </w:rPr>
                              <w:t>. Proposal Seminar Revision Sheet</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316F9" id="_x0000_s1038" type="#_x0000_t202" style="position:absolute;left:0;text-align:left;margin-left:11.05pt;margin-top:-1.9pt;width:407.1pt;height:19.6pt;z-index:2516981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" stroked="f">
                <v:textbox inset="0,0,0,0">
                  <w:txbxContent>
                    <w:p w14:paraId="43F25A83" w14:textId="034955DE" w:rsidR="003B4DDA" w:rsidRPr="003B4DDA" w:rsidRDefault="003B4DDA" w:rsidP="003B4DDA">
                      <w:pPr>
                        <w:pStyle w:val="Caption"/>
                        <w:spacing w:after="0"/>
                        <w:rPr>
                          <w:rFonts w:cs="Times New Roman"/>
                          <w:b/>
                          <w:bCs/>
                          <w:i w:val="0"/>
                          <w:iCs w:val="0"/>
                          <w:noProof/>
                          <w:color w:val="auto"/>
                          <w:sz w:val="22"/>
                        </w:rPr>
                      </w:pPr>
                      <w:bookmarkStart w:id="147" w:name="_Toc226669442"/>
                      <w:r w:rsidRPr="003B4DDA">
                        <w:rPr>
                          <w:b/>
                          <w:bCs/>
                          <w:i w:val="0"/>
                          <w:iCs w:val="0"/>
                          <w:color w:val="auto"/>
                          <w:sz w:val="22"/>
                        </w:rPr>
                        <w:t xml:space="preserve">Appendix </w:t>
                      </w:r>
                      <w:r w:rsidRPr="003B4DDA">
                        <w:rPr>
                          <w:b/>
                          <w:bCs/>
                          <w:i w:val="0"/>
                          <w:iCs w:val="0"/>
                          <w:color w:val="auto"/>
                          <w:sz w:val="22"/>
                        </w:rPr>
                        <w:fldChar w:fldCharType="begin"/>
                      </w:r>
                      <w:r w:rsidRPr="003B4DDA">
                        <w:rPr>
                          <w:b/>
                          <w:bCs/>
                          <w:i w:val="0"/>
                          <w:iCs w:val="0"/>
                          <w:color w:val="auto"/>
                          <w:sz w:val="22"/>
                        </w:rPr>
                        <w:instrText xml:space="preserve"> SEQ Lampiran \* ARABIC </w:instrText>
                      </w:r>
                      <w:r w:rsidRPr="003B4DDA">
                        <w:rPr>
                          <w:b/>
                          <w:bCs/>
                          <w:i w:val="0"/>
                          <w:iCs w:val="0"/>
                          <w:color w:val="auto"/>
                          <w:sz w:val="22"/>
                        </w:rPr>
                        <w:fldChar w:fldCharType="separate"/>
                      </w:r>
                      <w:r w:rsidR="00C611B6">
                        <w:rPr>
                          <w:b/>
                          <w:bCs/>
                          <w:i w:val="0"/>
                          <w:iCs w:val="0"/>
                          <w:noProof/>
                          <w:color w:val="auto"/>
                          <w:sz w:val="22"/>
                        </w:rPr>
                        <w:t>14</w:t>
                      </w:r>
                      <w:r w:rsidRPr="003B4DDA">
                        <w:rPr>
                          <w:b/>
                          <w:bCs/>
                          <w:i w:val="0"/>
                          <w:iCs w:val="0"/>
                          <w:color w:val="auto"/>
                          <w:sz w:val="22"/>
                        </w:rPr>
                        <w:fldChar w:fldCharType="end"/>
                      </w:r>
                      <w:r w:rsidRPr="003B4DDA">
                        <w:rPr>
                          <w:b/>
                          <w:bCs/>
                          <w:i w:val="0"/>
                          <w:iCs w:val="0"/>
                          <w:color w:val="auto"/>
                          <w:sz w:val="22"/>
                        </w:rPr>
                        <w:t>. Proposal Seminar Revision Sheet</w:t>
                      </w:r>
                      <w:bookmarkEnd w:id="147"/>
                    </w:p>
                  </w:txbxContent>
                </v:textbox>
              </v:shape>
            </w:pict>
          </mc:Fallback>
        </mc:AlternateContent>
      </w:r>
      <w:r w:rsidR="0009776F">
        <w:rPr>
          <w:rFonts w:cs="Times New Roman"/>
          <w:b/>
          <w:bCs/>
          <w:noProof/>
          <w:szCs w:val="22"/>
        </w:rPr>
        <w:drawing>
          <wp:anchor distT="0" distB="0" distL="114300" distR="114300" simplePos="0" relativeHeight="251694090" behindDoc="0" locked="0" layoutInCell="1" allowOverlap="1" wp14:anchorId="1F4D7394" wp14:editId="732DBD6E">
            <wp:simplePos x="0" y="0"/>
            <wp:positionH relativeFrom="column">
              <wp:posOffset>-171216</wp:posOffset>
            </wp:positionH>
            <wp:positionV relativeFrom="paragraph">
              <wp:posOffset>299720</wp:posOffset>
            </wp:positionV>
            <wp:extent cx="5170379" cy="7379368"/>
            <wp:effectExtent l="0" t="0" r="0" b="0"/>
            <wp:wrapNone/>
            <wp:docPr id="711289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89350" name="Picture 711289350"/>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170379" cy="7379368"/>
                    </a:xfrm>
                    <a:prstGeom prst="rect">
                      <a:avLst/>
                    </a:prstGeom>
                  </pic:spPr>
                </pic:pic>
              </a:graphicData>
            </a:graphic>
            <wp14:sizeRelH relativeFrom="page">
              <wp14:pctWidth>0</wp14:pctWidth>
            </wp14:sizeRelH>
            <wp14:sizeRelV relativeFrom="page">
              <wp14:pctHeight>0</wp14:pctHeight>
            </wp14:sizeRelV>
          </wp:anchor>
        </w:drawing>
      </w:r>
    </w:p>
    <w:p w14:paraId="05208C0A" w14:textId="77777777" w:rsidR="0009776F" w:rsidRDefault="0009776F" w:rsidP="00120181">
      <w:pPr>
        <w:spacing w:line="240" w:lineRule="auto"/>
        <w:jc w:val="both"/>
        <w:rPr>
          <w:rFonts w:cs="Times New Roman"/>
          <w:b/>
          <w:bCs/>
          <w:szCs w:val="22"/>
        </w:rPr>
        <w:sectPr w:rsidR="0009776F" w:rsidSect="009B2DC8">
          <w:headerReference w:type="even" r:id="rId172"/>
          <w:pgSz w:w="11906" w:h="16838" w:code="9"/>
          <w:pgMar w:top="2268" w:right="1701" w:bottom="1701" w:left="2268" w:header="720" w:footer="720" w:gutter="0"/>
          <w:cols w:space="720"/>
          <w:docGrid w:linePitch="360"/>
        </w:sectPr>
      </w:pPr>
    </w:p>
    <w:p w14:paraId="725BA0B5" w14:textId="0F0C524A" w:rsidR="00360B4A" w:rsidRDefault="003B4DDA" w:rsidP="00120181">
      <w:pPr>
        <w:spacing w:line="240" w:lineRule="auto"/>
        <w:jc w:val="both"/>
        <w:rPr>
          <w:rFonts w:cs="Times New Roman"/>
          <w:b/>
          <w:bCs/>
          <w:szCs w:val="22"/>
        </w:rPr>
      </w:pPr>
      <w:r>
        <w:rPr>
          <w:noProof/>
        </w:rPr>
        <w:lastRenderedPageBreak/>
        <mc:AlternateContent>
          <mc:Choice Requires="wps">
            <w:drawing>
              <wp:anchor distT="0" distB="0" distL="114300" distR="114300" simplePos="0" relativeHeight="251700234" behindDoc="0" locked="0" layoutInCell="1" allowOverlap="1" wp14:anchorId="4BEBA9AF" wp14:editId="236F8940">
                <wp:simplePos x="0" y="0"/>
                <wp:positionH relativeFrom="column">
                  <wp:posOffset>21022</wp:posOffset>
                </wp:positionH>
                <wp:positionV relativeFrom="paragraph">
                  <wp:posOffset>-195580</wp:posOffset>
                </wp:positionV>
                <wp:extent cx="5093970" cy="232610"/>
                <wp:effectExtent l="0" t="0" r="0" b="0"/>
                <wp:wrapNone/>
                <wp:docPr id="413777411" name="Text Box 1"/>
                <wp:cNvGraphicFramePr/>
                <a:graphic xmlns:a="http://schemas.openxmlformats.org/drawingml/2006/main">
                  <a:graphicData uri="http://schemas.microsoft.com/office/word/2010/wordprocessingShape">
                    <wps:wsp>
                      <wps:cNvSpPr txBox="1"/>
                      <wps:spPr>
                        <a:xfrm>
                          <a:off x="0" y="0"/>
                          <a:ext cx="5093970" cy="232610"/>
                        </a:xfrm>
                        <a:prstGeom prst="rect">
                          <a:avLst/>
                        </a:prstGeom>
                        <a:solidFill>
                          <a:prstClr val="white"/>
                        </a:solidFill>
                        <a:ln>
                          <a:noFill/>
                        </a:ln>
                      </wps:spPr>
                      <wps:txbx>
                        <w:txbxContent>
                          <w:p w14:paraId="3C88721E" w14:textId="41772BD8" w:rsidR="003B4DDA" w:rsidRPr="003B4DDA" w:rsidRDefault="003B4DDA" w:rsidP="003B4DDA">
                            <w:pPr>
                              <w:pStyle w:val="Caption"/>
                              <w:spacing w:after="0"/>
                              <w:rPr>
                                <w:rFonts w:cs="Times New Roman"/>
                                <w:b/>
                                <w:bCs/>
                                <w:i w:val="0"/>
                                <w:iCs w:val="0"/>
                                <w:noProof/>
                                <w:color w:val="auto"/>
                                <w:sz w:val="22"/>
                              </w:rPr>
                            </w:pPr>
                            <w:bookmarkStart w:id="148" w:name="_Toc226669443"/>
                            <w:r>
                              <w:rPr>
                                <w:b/>
                                <w:bCs/>
                                <w:i w:val="0"/>
                                <w:iCs w:val="0"/>
                                <w:color w:val="auto"/>
                                <w:sz w:val="22"/>
                              </w:rPr>
                              <w:t>Appendix</w:t>
                            </w:r>
                            <w:r w:rsidRPr="003B4DDA">
                              <w:rPr>
                                <w:b/>
                                <w:bCs/>
                                <w:i w:val="0"/>
                                <w:iCs w:val="0"/>
                                <w:color w:val="auto"/>
                                <w:sz w:val="22"/>
                              </w:rPr>
                              <w:t xml:space="preserve"> </w:t>
                            </w:r>
                            <w:r w:rsidRPr="003B4DDA">
                              <w:rPr>
                                <w:b/>
                                <w:bCs/>
                                <w:i w:val="0"/>
                                <w:iCs w:val="0"/>
                                <w:color w:val="auto"/>
                                <w:sz w:val="22"/>
                              </w:rPr>
                              <w:fldChar w:fldCharType="begin"/>
                            </w:r>
                            <w:r w:rsidRPr="003B4DDA">
                              <w:rPr>
                                <w:b/>
                                <w:bCs/>
                                <w:i w:val="0"/>
                                <w:iCs w:val="0"/>
                                <w:color w:val="auto"/>
                                <w:sz w:val="22"/>
                              </w:rPr>
                              <w:instrText xml:space="preserve"> SEQ Lampiran \* ARABIC </w:instrText>
                            </w:r>
                            <w:r w:rsidRPr="003B4DDA">
                              <w:rPr>
                                <w:b/>
                                <w:bCs/>
                                <w:i w:val="0"/>
                                <w:iCs w:val="0"/>
                                <w:color w:val="auto"/>
                                <w:sz w:val="22"/>
                              </w:rPr>
                              <w:fldChar w:fldCharType="separate"/>
                            </w:r>
                            <w:r w:rsidR="00C611B6">
                              <w:rPr>
                                <w:b/>
                                <w:bCs/>
                                <w:i w:val="0"/>
                                <w:iCs w:val="0"/>
                                <w:noProof/>
                                <w:color w:val="auto"/>
                                <w:sz w:val="22"/>
                              </w:rPr>
                              <w:t>15</w:t>
                            </w:r>
                            <w:r w:rsidRPr="003B4DDA">
                              <w:rPr>
                                <w:b/>
                                <w:bCs/>
                                <w:i w:val="0"/>
                                <w:iCs w:val="0"/>
                                <w:color w:val="auto"/>
                                <w:sz w:val="22"/>
                              </w:rPr>
                              <w:fldChar w:fldCharType="end"/>
                            </w:r>
                            <w:r w:rsidRPr="003B4DDA">
                              <w:rPr>
                                <w:b/>
                                <w:bCs/>
                                <w:i w:val="0"/>
                                <w:iCs w:val="0"/>
                                <w:color w:val="auto"/>
                                <w:sz w:val="22"/>
                              </w:rPr>
                              <w:t>. Results Seminar Revision Sheet</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BA9AF" id="_x0000_s1039" type="#_x0000_t202" style="position:absolute;left:0;text-align:left;margin-left:1.65pt;margin-top:-15.4pt;width:401.1pt;height:18.3pt;z-index:251700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" stroked="f">
                <v:textbox inset="0,0,0,0">
                  <w:txbxContent>
                    <w:p w14:paraId="3C88721E" w14:textId="41772BD8" w:rsidR="003B4DDA" w:rsidRPr="003B4DDA" w:rsidRDefault="003B4DDA" w:rsidP="003B4DDA">
                      <w:pPr>
                        <w:pStyle w:val="Caption"/>
                        <w:spacing w:after="0"/>
                        <w:rPr>
                          <w:rFonts w:cs="Times New Roman"/>
                          <w:b/>
                          <w:bCs/>
                          <w:i w:val="0"/>
                          <w:iCs w:val="0"/>
                          <w:noProof/>
                          <w:color w:val="auto"/>
                          <w:sz w:val="22"/>
                        </w:rPr>
                      </w:pPr>
                      <w:bookmarkStart w:id="149" w:name="_Toc226669443"/>
                      <w:r>
                        <w:rPr>
                          <w:b/>
                          <w:bCs/>
                          <w:i w:val="0"/>
                          <w:iCs w:val="0"/>
                          <w:color w:val="auto"/>
                          <w:sz w:val="22"/>
                        </w:rPr>
                        <w:t>Appendix</w:t>
                      </w:r>
                      <w:r w:rsidRPr="003B4DDA">
                        <w:rPr>
                          <w:b/>
                          <w:bCs/>
                          <w:i w:val="0"/>
                          <w:iCs w:val="0"/>
                          <w:color w:val="auto"/>
                          <w:sz w:val="22"/>
                        </w:rPr>
                        <w:t xml:space="preserve"> </w:t>
                      </w:r>
                      <w:r w:rsidRPr="003B4DDA">
                        <w:rPr>
                          <w:b/>
                          <w:bCs/>
                          <w:i w:val="0"/>
                          <w:iCs w:val="0"/>
                          <w:color w:val="auto"/>
                          <w:sz w:val="22"/>
                        </w:rPr>
                        <w:fldChar w:fldCharType="begin"/>
                      </w:r>
                      <w:r w:rsidRPr="003B4DDA">
                        <w:rPr>
                          <w:b/>
                          <w:bCs/>
                          <w:i w:val="0"/>
                          <w:iCs w:val="0"/>
                          <w:color w:val="auto"/>
                          <w:sz w:val="22"/>
                        </w:rPr>
                        <w:instrText xml:space="preserve"> SEQ Lampiran \* ARABIC </w:instrText>
                      </w:r>
                      <w:r w:rsidRPr="003B4DDA">
                        <w:rPr>
                          <w:b/>
                          <w:bCs/>
                          <w:i w:val="0"/>
                          <w:iCs w:val="0"/>
                          <w:color w:val="auto"/>
                          <w:sz w:val="22"/>
                        </w:rPr>
                        <w:fldChar w:fldCharType="separate"/>
                      </w:r>
                      <w:r w:rsidR="00C611B6">
                        <w:rPr>
                          <w:b/>
                          <w:bCs/>
                          <w:i w:val="0"/>
                          <w:iCs w:val="0"/>
                          <w:noProof/>
                          <w:color w:val="auto"/>
                          <w:sz w:val="22"/>
                        </w:rPr>
                        <w:t>15</w:t>
                      </w:r>
                      <w:r w:rsidRPr="003B4DDA">
                        <w:rPr>
                          <w:b/>
                          <w:bCs/>
                          <w:i w:val="0"/>
                          <w:iCs w:val="0"/>
                          <w:color w:val="auto"/>
                          <w:sz w:val="22"/>
                        </w:rPr>
                        <w:fldChar w:fldCharType="end"/>
                      </w:r>
                      <w:r w:rsidRPr="003B4DDA">
                        <w:rPr>
                          <w:b/>
                          <w:bCs/>
                          <w:i w:val="0"/>
                          <w:iCs w:val="0"/>
                          <w:color w:val="auto"/>
                          <w:sz w:val="22"/>
                        </w:rPr>
                        <w:t>. Results Seminar Revision Sheet</w:t>
                      </w:r>
                      <w:bookmarkEnd w:id="149"/>
                    </w:p>
                  </w:txbxContent>
                </v:textbox>
              </v:shape>
            </w:pict>
          </mc:Fallback>
        </mc:AlternateContent>
      </w:r>
      <w:r w:rsidR="00ED1D94">
        <w:rPr>
          <w:rFonts w:cs="Times New Roman"/>
          <w:b/>
          <w:bCs/>
          <w:noProof/>
          <w:szCs w:val="22"/>
        </w:rPr>
        <w:drawing>
          <wp:anchor distT="0" distB="0" distL="114300" distR="114300" simplePos="0" relativeHeight="251695114" behindDoc="0" locked="0" layoutInCell="1" allowOverlap="1" wp14:anchorId="37934245" wp14:editId="655CE884">
            <wp:simplePos x="0" y="0"/>
            <wp:positionH relativeFrom="column">
              <wp:posOffset>-148590</wp:posOffset>
            </wp:positionH>
            <wp:positionV relativeFrom="paragraph">
              <wp:posOffset>60960</wp:posOffset>
            </wp:positionV>
            <wp:extent cx="5093970" cy="7322820"/>
            <wp:effectExtent l="0" t="0" r="0" b="0"/>
            <wp:wrapNone/>
            <wp:docPr id="1055899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99221" name="Picture 1055899221"/>
                    <pic:cNvPicPr/>
                  </pic:nvPicPr>
                  <pic:blipFill>
                    <a:blip r:embed="rId173">
                      <a:extLst>
                        <a:ext uri="{28A0092B-C50C-407E-A947-70E740481C1C}">
                          <a14:useLocalDpi xmlns:a14="http://schemas.microsoft.com/office/drawing/2010/main" val="0"/>
                        </a:ext>
                      </a:extLst>
                    </a:blip>
                    <a:stretch>
                      <a:fillRect/>
                    </a:stretch>
                  </pic:blipFill>
                  <pic:spPr>
                    <a:xfrm>
                      <a:off x="0" y="0"/>
                      <a:ext cx="5093970" cy="7322820"/>
                    </a:xfrm>
                    <a:prstGeom prst="rect">
                      <a:avLst/>
                    </a:prstGeom>
                  </pic:spPr>
                </pic:pic>
              </a:graphicData>
            </a:graphic>
            <wp14:sizeRelH relativeFrom="page">
              <wp14:pctWidth>0</wp14:pctWidth>
            </wp14:sizeRelH>
            <wp14:sizeRelV relativeFrom="page">
              <wp14:pctHeight>0</wp14:pctHeight>
            </wp14:sizeRelV>
          </wp:anchor>
        </w:drawing>
      </w:r>
    </w:p>
    <w:p w14:paraId="3902B181" w14:textId="5793751F" w:rsidR="00360B4A" w:rsidRDefault="00360B4A" w:rsidP="00120181">
      <w:pPr>
        <w:spacing w:line="240" w:lineRule="auto"/>
        <w:jc w:val="both"/>
        <w:rPr>
          <w:rFonts w:cs="Times New Roman"/>
          <w:b/>
          <w:bCs/>
          <w:szCs w:val="22"/>
        </w:rPr>
      </w:pPr>
    </w:p>
    <w:p w14:paraId="7A7D9DF8" w14:textId="77777777" w:rsidR="00360B4A" w:rsidRDefault="00360B4A" w:rsidP="00120181">
      <w:pPr>
        <w:spacing w:line="240" w:lineRule="auto"/>
        <w:jc w:val="both"/>
        <w:rPr>
          <w:rFonts w:cs="Times New Roman"/>
          <w:b/>
          <w:bCs/>
          <w:szCs w:val="22"/>
        </w:rPr>
        <w:sectPr w:rsidR="00360B4A" w:rsidSect="009B2DC8">
          <w:headerReference w:type="default" r:id="rId174"/>
          <w:pgSz w:w="11906" w:h="16838" w:code="9"/>
          <w:pgMar w:top="2268" w:right="1701" w:bottom="1701" w:left="2268" w:header="720" w:footer="720" w:gutter="0"/>
          <w:cols w:space="720"/>
          <w:docGrid w:linePitch="360"/>
        </w:sectPr>
      </w:pPr>
    </w:p>
    <w:p w14:paraId="0CD24A6B" w14:textId="4506AB78" w:rsidR="00360B4A" w:rsidRPr="00877800" w:rsidRDefault="003F6968" w:rsidP="00120181">
      <w:pPr>
        <w:spacing w:line="240" w:lineRule="auto"/>
        <w:jc w:val="both"/>
        <w:rPr>
          <w:rFonts w:cs="Times New Roman"/>
          <w:b/>
          <w:bCs/>
          <w:szCs w:val="22"/>
        </w:rPr>
      </w:pPr>
      <w:r>
        <w:rPr>
          <w:noProof/>
        </w:rPr>
        <w:lastRenderedPageBreak/>
        <mc:AlternateContent>
          <mc:Choice Requires="wps">
            <w:drawing>
              <wp:anchor distT="0" distB="0" distL="114300" distR="114300" simplePos="0" relativeHeight="251702282" behindDoc="0" locked="0" layoutInCell="1" allowOverlap="1" wp14:anchorId="2BECFB41" wp14:editId="11A0147F">
                <wp:simplePos x="0" y="0"/>
                <wp:positionH relativeFrom="column">
                  <wp:posOffset>-73292</wp:posOffset>
                </wp:positionH>
                <wp:positionV relativeFrom="paragraph">
                  <wp:posOffset>93612</wp:posOffset>
                </wp:positionV>
                <wp:extent cx="5039995" cy="256674"/>
                <wp:effectExtent l="0" t="0" r="8255" b="0"/>
                <wp:wrapNone/>
                <wp:docPr id="1168025861" name="Text Box 1"/>
                <wp:cNvGraphicFramePr/>
                <a:graphic xmlns:a="http://schemas.openxmlformats.org/drawingml/2006/main">
                  <a:graphicData uri="http://schemas.microsoft.com/office/word/2010/wordprocessingShape">
                    <wps:wsp>
                      <wps:cNvSpPr txBox="1"/>
                      <wps:spPr>
                        <a:xfrm>
                          <a:off x="0" y="0"/>
                          <a:ext cx="5039995" cy="256674"/>
                        </a:xfrm>
                        <a:prstGeom prst="rect">
                          <a:avLst/>
                        </a:prstGeom>
                        <a:solidFill>
                          <a:prstClr val="white"/>
                        </a:solidFill>
                        <a:ln>
                          <a:noFill/>
                        </a:ln>
                      </wps:spPr>
                      <wps:txbx>
                        <w:txbxContent>
                          <w:p w14:paraId="75FE8575" w14:textId="0F092F77" w:rsidR="003F6968" w:rsidRPr="003F6968" w:rsidRDefault="003F6968" w:rsidP="003F6968">
                            <w:pPr>
                              <w:pStyle w:val="Caption"/>
                              <w:spacing w:after="0"/>
                              <w:jc w:val="both"/>
                              <w:rPr>
                                <w:rFonts w:cs="Times New Roman"/>
                                <w:b/>
                                <w:bCs/>
                                <w:i w:val="0"/>
                                <w:iCs w:val="0"/>
                                <w:noProof/>
                                <w:color w:val="auto"/>
                                <w:sz w:val="28"/>
                                <w:szCs w:val="28"/>
                              </w:rPr>
                            </w:pPr>
                            <w:bookmarkStart w:id="150" w:name="_Toc226669444"/>
                            <w:r>
                              <w:rPr>
                                <w:b/>
                                <w:bCs/>
                                <w:i w:val="0"/>
                                <w:iCs w:val="0"/>
                                <w:color w:val="auto"/>
                                <w:sz w:val="22"/>
                                <w:szCs w:val="28"/>
                              </w:rPr>
                              <w:t>Appendix</w:t>
                            </w:r>
                            <w:r w:rsidRPr="003F6968">
                              <w:rPr>
                                <w:b/>
                                <w:bCs/>
                                <w:i w:val="0"/>
                                <w:iCs w:val="0"/>
                                <w:color w:val="auto"/>
                                <w:sz w:val="22"/>
                                <w:szCs w:val="28"/>
                              </w:rPr>
                              <w:t xml:space="preserve"> </w:t>
                            </w:r>
                            <w:r w:rsidRPr="003F6968">
                              <w:rPr>
                                <w:b/>
                                <w:bCs/>
                                <w:i w:val="0"/>
                                <w:iCs w:val="0"/>
                                <w:color w:val="auto"/>
                                <w:sz w:val="22"/>
                                <w:szCs w:val="28"/>
                              </w:rPr>
                              <w:fldChar w:fldCharType="begin"/>
                            </w:r>
                            <w:r w:rsidRPr="003F6968">
                              <w:rPr>
                                <w:b/>
                                <w:bCs/>
                                <w:i w:val="0"/>
                                <w:iCs w:val="0"/>
                                <w:color w:val="auto"/>
                                <w:sz w:val="22"/>
                                <w:szCs w:val="28"/>
                              </w:rPr>
                              <w:instrText xml:space="preserve"> SEQ Lampiran \* ARABIC </w:instrText>
                            </w:r>
                            <w:r w:rsidRPr="003F6968">
                              <w:rPr>
                                <w:b/>
                                <w:bCs/>
                                <w:i w:val="0"/>
                                <w:iCs w:val="0"/>
                                <w:color w:val="auto"/>
                                <w:sz w:val="22"/>
                                <w:szCs w:val="28"/>
                              </w:rPr>
                              <w:fldChar w:fldCharType="separate"/>
                            </w:r>
                            <w:r w:rsidR="00C611B6">
                              <w:rPr>
                                <w:b/>
                                <w:bCs/>
                                <w:i w:val="0"/>
                                <w:iCs w:val="0"/>
                                <w:noProof/>
                                <w:color w:val="auto"/>
                                <w:sz w:val="22"/>
                                <w:szCs w:val="28"/>
                              </w:rPr>
                              <w:t>16</w:t>
                            </w:r>
                            <w:r w:rsidRPr="003F6968">
                              <w:rPr>
                                <w:b/>
                                <w:bCs/>
                                <w:i w:val="0"/>
                                <w:iCs w:val="0"/>
                                <w:color w:val="auto"/>
                                <w:sz w:val="22"/>
                                <w:szCs w:val="28"/>
                              </w:rPr>
                              <w:fldChar w:fldCharType="end"/>
                            </w:r>
                            <w:r w:rsidRPr="003F6968">
                              <w:rPr>
                                <w:b/>
                                <w:bCs/>
                                <w:i w:val="0"/>
                                <w:iCs w:val="0"/>
                                <w:color w:val="auto"/>
                                <w:sz w:val="22"/>
                                <w:szCs w:val="28"/>
                              </w:rPr>
                              <w:t>. Turnitin Check Results</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CFB41" id="_x0000_s1040" type="#_x0000_t202" style="position:absolute;left:0;text-align:left;margin-left:-5.75pt;margin-top:7.35pt;width:396.85pt;height:20.2pt;z-index:251702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" stroked="f">
                <v:textbox inset="0,0,0,0">
                  <w:txbxContent>
                    <w:p w14:paraId="75FE8575" w14:textId="0F092F77" w:rsidR="003F6968" w:rsidRPr="003F6968" w:rsidRDefault="003F6968" w:rsidP="003F6968">
                      <w:pPr>
                        <w:pStyle w:val="Caption"/>
                        <w:spacing w:after="0"/>
                        <w:jc w:val="both"/>
                        <w:rPr>
                          <w:rFonts w:cs="Times New Roman"/>
                          <w:b/>
                          <w:bCs/>
                          <w:i w:val="0"/>
                          <w:iCs w:val="0"/>
                          <w:noProof/>
                          <w:color w:val="auto"/>
                          <w:sz w:val="28"/>
                          <w:szCs w:val="28"/>
                        </w:rPr>
                      </w:pPr>
                      <w:bookmarkStart w:id="151" w:name="_Toc226669444"/>
                      <w:r>
                        <w:rPr>
                          <w:b/>
                          <w:bCs/>
                          <w:i w:val="0"/>
                          <w:iCs w:val="0"/>
                          <w:color w:val="auto"/>
                          <w:sz w:val="22"/>
                          <w:szCs w:val="28"/>
                        </w:rPr>
                        <w:t>Appendix</w:t>
                      </w:r>
                      <w:r w:rsidRPr="003F6968">
                        <w:rPr>
                          <w:b/>
                          <w:bCs/>
                          <w:i w:val="0"/>
                          <w:iCs w:val="0"/>
                          <w:color w:val="auto"/>
                          <w:sz w:val="22"/>
                          <w:szCs w:val="28"/>
                        </w:rPr>
                        <w:t xml:space="preserve"> </w:t>
                      </w:r>
                      <w:r w:rsidRPr="003F6968">
                        <w:rPr>
                          <w:b/>
                          <w:bCs/>
                          <w:i w:val="0"/>
                          <w:iCs w:val="0"/>
                          <w:color w:val="auto"/>
                          <w:sz w:val="22"/>
                          <w:szCs w:val="28"/>
                        </w:rPr>
                        <w:fldChar w:fldCharType="begin"/>
                      </w:r>
                      <w:r w:rsidRPr="003F6968">
                        <w:rPr>
                          <w:b/>
                          <w:bCs/>
                          <w:i w:val="0"/>
                          <w:iCs w:val="0"/>
                          <w:color w:val="auto"/>
                          <w:sz w:val="22"/>
                          <w:szCs w:val="28"/>
                        </w:rPr>
                        <w:instrText xml:space="preserve"> SEQ Lampiran \* ARABIC </w:instrText>
                      </w:r>
                      <w:r w:rsidRPr="003F6968">
                        <w:rPr>
                          <w:b/>
                          <w:bCs/>
                          <w:i w:val="0"/>
                          <w:iCs w:val="0"/>
                          <w:color w:val="auto"/>
                          <w:sz w:val="22"/>
                          <w:szCs w:val="28"/>
                        </w:rPr>
                        <w:fldChar w:fldCharType="separate"/>
                      </w:r>
                      <w:r w:rsidR="00C611B6">
                        <w:rPr>
                          <w:b/>
                          <w:bCs/>
                          <w:i w:val="0"/>
                          <w:iCs w:val="0"/>
                          <w:noProof/>
                          <w:color w:val="auto"/>
                          <w:sz w:val="22"/>
                          <w:szCs w:val="28"/>
                        </w:rPr>
                        <w:t>16</w:t>
                      </w:r>
                      <w:r w:rsidRPr="003F6968">
                        <w:rPr>
                          <w:b/>
                          <w:bCs/>
                          <w:i w:val="0"/>
                          <w:iCs w:val="0"/>
                          <w:color w:val="auto"/>
                          <w:sz w:val="22"/>
                          <w:szCs w:val="28"/>
                        </w:rPr>
                        <w:fldChar w:fldCharType="end"/>
                      </w:r>
                      <w:r w:rsidRPr="003F6968">
                        <w:rPr>
                          <w:b/>
                          <w:bCs/>
                          <w:i w:val="0"/>
                          <w:iCs w:val="0"/>
                          <w:color w:val="auto"/>
                          <w:sz w:val="22"/>
                          <w:szCs w:val="28"/>
                        </w:rPr>
                        <w:t>. Turnitin Check Results</w:t>
                      </w:r>
                      <w:bookmarkEnd w:id="151"/>
                    </w:p>
                  </w:txbxContent>
                </v:textbox>
              </v:shape>
            </w:pict>
          </mc:Fallback>
        </mc:AlternateContent>
      </w:r>
      <w:r w:rsidR="00360B4A">
        <w:rPr>
          <w:rFonts w:cs="Times New Roman"/>
          <w:b/>
          <w:bCs/>
          <w:noProof/>
          <w:szCs w:val="22"/>
        </w:rPr>
        <w:drawing>
          <wp:anchor distT="0" distB="0" distL="114300" distR="114300" simplePos="0" relativeHeight="251696138" behindDoc="0" locked="0" layoutInCell="1" allowOverlap="1" wp14:anchorId="1270BF68" wp14:editId="6744E5D4">
            <wp:simplePos x="0" y="0"/>
            <wp:positionH relativeFrom="column">
              <wp:posOffset>-148857</wp:posOffset>
            </wp:positionH>
            <wp:positionV relativeFrom="paragraph">
              <wp:posOffset>309747</wp:posOffset>
            </wp:positionV>
            <wp:extent cx="5039995" cy="6685915"/>
            <wp:effectExtent l="0" t="0" r="8255" b="635"/>
            <wp:wrapNone/>
            <wp:docPr id="8971229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22915" name="Picture 897122915"/>
                    <pic:cNvPicPr/>
                  </pic:nvPicPr>
                  <pic:blipFill>
                    <a:blip r:embed="rId175">
                      <a:extLst>
                        <a:ext uri="{28A0092B-C50C-407E-A947-70E740481C1C}">
                          <a14:useLocalDpi xmlns:a14="http://schemas.microsoft.com/office/drawing/2010/main" val="0"/>
                        </a:ext>
                      </a:extLst>
                    </a:blip>
                    <a:stretch>
                      <a:fillRect/>
                    </a:stretch>
                  </pic:blipFill>
                  <pic:spPr>
                    <a:xfrm>
                      <a:off x="0" y="0"/>
                      <a:ext cx="5039995" cy="6685915"/>
                    </a:xfrm>
                    <a:prstGeom prst="rect">
                      <a:avLst/>
                    </a:prstGeom>
                  </pic:spPr>
                </pic:pic>
              </a:graphicData>
            </a:graphic>
            <wp14:sizeRelH relativeFrom="page">
              <wp14:pctWidth>0</wp14:pctWidth>
            </wp14:sizeRelH>
            <wp14:sizeRelV relativeFrom="page">
              <wp14:pctHeight>0</wp14:pctHeight>
            </wp14:sizeRelV>
          </wp:anchor>
        </w:drawing>
      </w:r>
      <w:r w:rsidR="00A7472B">
        <w:rPr>
          <w:rFonts w:cs="Times New Roman"/>
          <w:b/>
          <w:bCs/>
          <w:szCs w:val="22"/>
        </w:rPr>
        <w:t xml:space="preserve"> </w:t>
      </w:r>
    </w:p>
    <w:sectPr w:rsidR="00360B4A" w:rsidRPr="00877800" w:rsidSect="009B2DC8">
      <w:headerReference w:type="even" r:id="rId176"/>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74475" w14:textId="77777777" w:rsidR="00432848" w:rsidRDefault="00432848" w:rsidP="00285448">
      <w:pPr>
        <w:spacing w:after="0" w:line="240" w:lineRule="auto"/>
      </w:pPr>
      <w:r>
        <w:separator/>
      </w:r>
    </w:p>
  </w:endnote>
  <w:endnote w:type="continuationSeparator" w:id="0">
    <w:p w14:paraId="78F5CBE8" w14:textId="77777777" w:rsidR="00432848" w:rsidRDefault="00432848" w:rsidP="00285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DC14" w14:textId="32899413" w:rsidR="002A007C" w:rsidRDefault="00F17C01" w:rsidP="002A007C">
    <w:pPr>
      <w:pStyle w:val="Footer"/>
      <w:jc w:val="center"/>
    </w:pPr>
    <w:r>
      <w:t>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1CDD" w14:textId="6A17BCAC" w:rsidR="00EC5177" w:rsidRPr="001608E2" w:rsidRDefault="00F14BBC" w:rsidP="002A007C">
    <w:pPr>
      <w:pStyle w:val="Footer"/>
      <w:jc w:val="center"/>
      <w:rPr>
        <w:rFonts w:cs="Times New Roman"/>
        <w:sz w:val="24"/>
        <w:szCs w:val="24"/>
      </w:rPr>
    </w:pPr>
    <w:r>
      <w:rPr>
        <w:rFonts w:cs="Times New Roman"/>
        <w:sz w:val="24"/>
        <w:szCs w:val="24"/>
      </w:rPr>
      <w:t>vii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3CB7" w14:textId="6E14A1A0" w:rsidR="00F14BBC" w:rsidRPr="001608E2" w:rsidRDefault="00F14BBC" w:rsidP="002A007C">
    <w:pPr>
      <w:pStyle w:val="Footer"/>
      <w:jc w:val="center"/>
      <w:rPr>
        <w:rFonts w:cs="Times New Roman"/>
        <w:sz w:val="24"/>
        <w:szCs w:val="24"/>
      </w:rPr>
    </w:pPr>
    <w:r>
      <w:rPr>
        <w:rFonts w:cs="Times New Roman"/>
        <w:sz w:val="24"/>
        <w:szCs w:val="24"/>
      </w:rPr>
      <w:t>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B1AF" w14:textId="2415C2ED" w:rsidR="00F14BBC" w:rsidRDefault="00F14BBC">
    <w:pPr>
      <w:pStyle w:val="Footer"/>
      <w:tabs>
        <w:tab w:val="clear" w:pos="4680"/>
        <w:tab w:val="clear" w:pos="9360"/>
      </w:tabs>
      <w:jc w:val="center"/>
      <w:rPr>
        <w:rFonts w:cs="Times New Roman"/>
        <w:noProof/>
        <w:sz w:val="24"/>
        <w:szCs w:val="32"/>
      </w:rPr>
    </w:pPr>
    <w:r>
      <w:rPr>
        <w:rFonts w:cs="Times New Roman"/>
        <w:noProof/>
        <w:sz w:val="24"/>
        <w:szCs w:val="32"/>
      </w:rPr>
      <w:t>ix</w:t>
    </w:r>
  </w:p>
  <w:p w14:paraId="5A0D5326" w14:textId="77777777" w:rsidR="00F14BBC" w:rsidRDefault="00F14BBC" w:rsidP="0056654A">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31412" w14:textId="344A01C7" w:rsidR="001608E2" w:rsidRPr="001608E2" w:rsidRDefault="00D10EDB" w:rsidP="002A007C">
    <w:pPr>
      <w:pStyle w:val="Footer"/>
      <w:jc w:val="center"/>
      <w:rPr>
        <w:rFonts w:cs="Times New Roman"/>
        <w:sz w:val="24"/>
        <w:szCs w:val="24"/>
      </w:rPr>
    </w:pPr>
    <w:r>
      <w:rPr>
        <w:rFonts w:cs="Times New Roman"/>
        <w:sz w:val="24"/>
        <w:szCs w:val="24"/>
      </w:rPr>
      <w:t>x</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B56A" w14:textId="1E153162" w:rsidR="008C0A2F" w:rsidRDefault="00EC5177" w:rsidP="006B733D">
    <w:pPr>
      <w:pStyle w:val="Footer"/>
      <w:jc w:val="center"/>
    </w:pPr>
    <w:r>
      <w:rPr>
        <w:rFonts w:cs="Times New Roman"/>
        <w:noProof/>
        <w:sz w:val="24"/>
        <w:szCs w:val="32"/>
      </w:rPr>
      <w:t>xi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F238" w14:textId="39C0A32D" w:rsidR="008C0A2F" w:rsidRPr="008C0A2F" w:rsidRDefault="008C0A2F" w:rsidP="002A007C">
    <w:pPr>
      <w:pStyle w:val="Footer"/>
      <w:jc w:val="center"/>
      <w:rPr>
        <w:rFonts w:cs="Times New Roman"/>
        <w:sz w:val="24"/>
        <w:szCs w:val="24"/>
      </w:rPr>
    </w:pPr>
    <w:r w:rsidRPr="008C0A2F">
      <w:rPr>
        <w:rFonts w:cs="Times New Roman"/>
        <w:sz w:val="24"/>
        <w:szCs w:val="24"/>
      </w:rPr>
      <w:t>xii</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8585D" w14:textId="553E32C2" w:rsidR="001608E2" w:rsidRDefault="00D10EDB" w:rsidP="009C24E2">
    <w:pPr>
      <w:pStyle w:val="Footer"/>
      <w:jc w:val="center"/>
    </w:pPr>
    <w:r>
      <w:rPr>
        <w:rFonts w:cs="Times New Roman"/>
        <w:noProof/>
        <w:sz w:val="24"/>
        <w:szCs w:val="32"/>
      </w:rPr>
      <w:t>xi</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9D4F" w14:textId="58155EDD" w:rsidR="001608E2" w:rsidRPr="008C0A2F" w:rsidRDefault="00D10EDB" w:rsidP="002A007C">
    <w:pPr>
      <w:pStyle w:val="Footer"/>
      <w:jc w:val="center"/>
      <w:rPr>
        <w:rFonts w:cs="Times New Roman"/>
        <w:sz w:val="24"/>
        <w:szCs w:val="24"/>
      </w:rPr>
    </w:pPr>
    <w:r>
      <w:rPr>
        <w:rFonts w:cs="Times New Roman"/>
        <w:sz w:val="24"/>
        <w:szCs w:val="24"/>
      </w:rPr>
      <w:t>xii</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6C55" w14:textId="6D4DA179" w:rsidR="008C0A2F" w:rsidRDefault="006B733D" w:rsidP="006B733D">
    <w:pPr>
      <w:pStyle w:val="Footer"/>
      <w:jc w:val="center"/>
    </w:pPr>
    <w:r>
      <w:rPr>
        <w:rFonts w:cs="Times New Roman"/>
        <w:noProof/>
        <w:sz w:val="24"/>
        <w:szCs w:val="32"/>
      </w:rPr>
      <w:t>xiii</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32D6" w14:textId="4FC1F56C" w:rsidR="00B11BF1" w:rsidRPr="008C0A2F" w:rsidRDefault="00EC5177" w:rsidP="002A007C">
    <w:pPr>
      <w:pStyle w:val="Footer"/>
      <w:jc w:val="center"/>
      <w:rPr>
        <w:rFonts w:cs="Times New Roman"/>
        <w:sz w:val="24"/>
        <w:szCs w:val="24"/>
      </w:rPr>
    </w:pPr>
    <w:r>
      <w:rPr>
        <w:rFonts w:cs="Times New Roman"/>
        <w:sz w:val="24"/>
        <w:szCs w:val="24"/>
      </w:rPr>
      <w:t>xiv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DAD8" w14:textId="4847E339" w:rsidR="00285448" w:rsidRDefault="00285448">
    <w:pPr>
      <w:pStyle w:val="Footer"/>
      <w:tabs>
        <w:tab w:val="clear" w:pos="4680"/>
        <w:tab w:val="clear" w:pos="9360"/>
      </w:tabs>
      <w:jc w:val="center"/>
      <w:rPr>
        <w:caps/>
        <w:noProof/>
        <w:color w:val="4472C4" w:themeColor="accent1"/>
      </w:rPr>
    </w:pPr>
  </w:p>
  <w:p w14:paraId="55674AD9" w14:textId="77777777" w:rsidR="00285448" w:rsidRDefault="0028544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0514" w14:textId="769B8106" w:rsidR="001608E2" w:rsidRPr="00D83EC8" w:rsidRDefault="00D10EDB" w:rsidP="00D83EC8">
    <w:pPr>
      <w:pStyle w:val="Footer"/>
      <w:tabs>
        <w:tab w:val="clear" w:pos="4680"/>
        <w:tab w:val="clear" w:pos="9360"/>
      </w:tabs>
      <w:jc w:val="center"/>
      <w:rPr>
        <w:rFonts w:cs="Times New Roman"/>
        <w:noProof/>
        <w:sz w:val="24"/>
        <w:szCs w:val="32"/>
      </w:rPr>
    </w:pPr>
    <w:r>
      <w:rPr>
        <w:rFonts w:cs="Times New Roman"/>
        <w:noProof/>
        <w:sz w:val="24"/>
        <w:szCs w:val="32"/>
      </w:rPr>
      <w:t>xiii</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F798" w14:textId="21D960DE" w:rsidR="00AB4E27" w:rsidRPr="00B11BF1" w:rsidRDefault="001B4DD0" w:rsidP="00C41628">
    <w:pPr>
      <w:pStyle w:val="Footer"/>
      <w:jc w:val="center"/>
      <w:rPr>
        <w:rFonts w:cs="Times New Roman"/>
        <w:sz w:val="24"/>
        <w:szCs w:val="24"/>
      </w:rPr>
    </w:pPr>
    <w:r>
      <w:rPr>
        <w:rFonts w:cs="Times New Roman"/>
        <w:sz w:val="24"/>
        <w:szCs w:val="24"/>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F1C5" w14:textId="201AE2D1" w:rsidR="000024C0" w:rsidRPr="00B11BF1" w:rsidRDefault="000024C0" w:rsidP="00C41628">
    <w:pPr>
      <w:pStyle w:val="Footer"/>
      <w:jc w:val="center"/>
      <w:rPr>
        <w:rFonts w:cs="Times New Roman"/>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8DE04" w14:textId="1C9EDFE9" w:rsidR="00456B9E" w:rsidRPr="008C0A2F" w:rsidRDefault="00456B9E" w:rsidP="002A007C">
    <w:pPr>
      <w:pStyle w:val="Footer"/>
      <w:jc w:val="center"/>
      <w:rPr>
        <w:rFonts w:cs="Times New Roman"/>
        <w:sz w:val="24"/>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2D5C3" w14:textId="77777777" w:rsidR="00456B9E" w:rsidRPr="00B11BF1" w:rsidRDefault="00456B9E" w:rsidP="00C41628">
    <w:pPr>
      <w:pStyle w:val="Footer"/>
      <w:jc w:val="center"/>
      <w:rPr>
        <w:rFonts w:cs="Times New Roman"/>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F495" w14:textId="735C7D0B" w:rsidR="00F75DE2" w:rsidRPr="008C0A2F" w:rsidRDefault="00913916" w:rsidP="002A007C">
    <w:pPr>
      <w:pStyle w:val="Footer"/>
      <w:jc w:val="center"/>
      <w:rPr>
        <w:rFonts w:cs="Times New Roman"/>
        <w:sz w:val="24"/>
        <w:szCs w:val="24"/>
      </w:rPr>
    </w:pPr>
    <w:r>
      <w:rPr>
        <w:rFonts w:cs="Times New Roman"/>
        <w:sz w:val="24"/>
        <w:szCs w:val="24"/>
      </w:rPr>
      <w:t>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1B62" w14:textId="453F1370" w:rsidR="00A23FF4" w:rsidRPr="00410373" w:rsidRDefault="00A23FF4" w:rsidP="00E80302">
    <w:pPr>
      <w:pStyle w:val="Footer"/>
      <w:tabs>
        <w:tab w:val="clear" w:pos="4680"/>
        <w:tab w:val="clear" w:pos="9360"/>
      </w:tabs>
      <w:jc w:val="center"/>
      <w:rPr>
        <w:rFonts w:cs="Times New Roman"/>
        <w:caps/>
        <w:noProof/>
        <w:sz w:val="24"/>
        <w:szCs w:val="32"/>
      </w:rPr>
    </w:pPr>
    <w:r>
      <w:rPr>
        <w:rFonts w:cs="Times New Roman"/>
        <w:caps/>
        <w:noProof/>
        <w:sz w:val="24"/>
        <w:szCs w:val="32"/>
      </w:rPr>
      <w:t>9</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F7B0" w14:textId="77777777" w:rsidR="005D1DE9" w:rsidRPr="008C0A2F" w:rsidRDefault="005D1DE9" w:rsidP="002A007C">
    <w:pPr>
      <w:pStyle w:val="Footer"/>
      <w:jc w:val="center"/>
      <w:rPr>
        <w:rFonts w:cs="Times New Roman"/>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4F5B" w14:textId="77777777" w:rsidR="005F4FC8" w:rsidRPr="00410373" w:rsidRDefault="005F4FC8" w:rsidP="00E80302">
    <w:pPr>
      <w:pStyle w:val="Footer"/>
      <w:tabs>
        <w:tab w:val="clear" w:pos="4680"/>
        <w:tab w:val="clear" w:pos="9360"/>
      </w:tabs>
      <w:jc w:val="center"/>
      <w:rPr>
        <w:rFonts w:cs="Times New Roman"/>
        <w:caps/>
        <w:noProof/>
        <w:sz w:val="24"/>
        <w:szCs w:val="3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BB4E" w14:textId="10FE9DE9" w:rsidR="003726F1" w:rsidRPr="008C0A2F" w:rsidRDefault="003726F1" w:rsidP="002A007C">
    <w:pPr>
      <w:pStyle w:val="Footer"/>
      <w:jc w:val="center"/>
      <w:rPr>
        <w:rFonts w:cs="Times New Roman"/>
        <w:sz w:val="24"/>
        <w:szCs w:val="24"/>
      </w:rPr>
    </w:pPr>
    <w:r>
      <w:rPr>
        <w:rFonts w:cs="Times New Roman"/>
        <w:sz w:val="24"/>
        <w:szCs w:val="24"/>
      </w:rPr>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10F2D" w14:textId="31222A7B" w:rsidR="005645C6" w:rsidRDefault="00992CD4" w:rsidP="005645C6">
    <w:pPr>
      <w:pStyle w:val="Footer"/>
      <w:jc w:val="center"/>
    </w:pPr>
    <w: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B1E6" w14:textId="407E30F4" w:rsidR="003726F1" w:rsidRPr="008C0A2F" w:rsidRDefault="003726F1" w:rsidP="002A007C">
    <w:pPr>
      <w:pStyle w:val="Footer"/>
      <w:jc w:val="center"/>
      <w:rPr>
        <w:rFonts w:cs="Times New Roman"/>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42BA" w14:textId="23B0A23C" w:rsidR="003C004C" w:rsidRPr="008C0A2F" w:rsidRDefault="003C004C" w:rsidP="002A007C">
    <w:pPr>
      <w:pStyle w:val="Footer"/>
      <w:jc w:val="center"/>
      <w:rPr>
        <w:rFonts w:cs="Times New Roman"/>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8137" w14:textId="03118962" w:rsidR="0082200F" w:rsidRPr="008C0A2F" w:rsidRDefault="0082200F" w:rsidP="002A007C">
    <w:pPr>
      <w:pStyle w:val="Footer"/>
      <w:jc w:val="center"/>
      <w:rPr>
        <w:rFonts w:cs="Times New Roman"/>
        <w:sz w:val="24"/>
        <w:szCs w:val="24"/>
      </w:rPr>
    </w:pPr>
    <w:r>
      <w:rPr>
        <w:rFonts w:cs="Times New Roman"/>
        <w:sz w:val="24"/>
        <w:szCs w:val="24"/>
      </w:rPr>
      <w:t>38</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5292" w14:textId="3B9D4B6D" w:rsidR="0082200F" w:rsidRPr="008C0A2F" w:rsidRDefault="0082200F" w:rsidP="002A007C">
    <w:pPr>
      <w:pStyle w:val="Footer"/>
      <w:jc w:val="center"/>
      <w:rPr>
        <w:rFonts w:cs="Times New Roman"/>
        <w:sz w:val="24"/>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E151" w14:textId="1A1DA2E7" w:rsidR="000839C0" w:rsidRPr="008C0A2F" w:rsidRDefault="008D650F" w:rsidP="002A007C">
    <w:pPr>
      <w:pStyle w:val="Footer"/>
      <w:jc w:val="center"/>
      <w:rPr>
        <w:rFonts w:cs="Times New Roman"/>
        <w:sz w:val="24"/>
        <w:szCs w:val="24"/>
      </w:rPr>
    </w:pPr>
    <w:r>
      <w:rPr>
        <w:rFonts w:cs="Times New Roman"/>
        <w:sz w:val="24"/>
        <w:szCs w:val="24"/>
      </w:rPr>
      <w:t>5</w:t>
    </w:r>
    <w:r w:rsidR="0082200F">
      <w:rPr>
        <w:rFonts w:cs="Times New Roman"/>
        <w:sz w:val="24"/>
        <w:szCs w:val="24"/>
      </w:rPr>
      <w:t>8</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24F2" w14:textId="40EA4465" w:rsidR="000839C0" w:rsidRPr="008C0A2F" w:rsidRDefault="000839C0" w:rsidP="002A007C">
    <w:pPr>
      <w:pStyle w:val="Footer"/>
      <w:jc w:val="center"/>
      <w:rPr>
        <w:rFonts w:cs="Times New Roman"/>
        <w:sz w:val="24"/>
        <w:szCs w:val="24"/>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CFA0" w14:textId="2B59BA22" w:rsidR="00C7100B" w:rsidRPr="002568F7" w:rsidRDefault="003D3879" w:rsidP="002568F7">
    <w:pPr>
      <w:pStyle w:val="Footer"/>
      <w:jc w:val="center"/>
      <w:rPr>
        <w:rFonts w:cs="Times New Roman"/>
        <w:sz w:val="24"/>
        <w:szCs w:val="24"/>
      </w:rPr>
    </w:pPr>
    <w:r>
      <w:rPr>
        <w:rFonts w:cs="Times New Roman"/>
        <w:sz w:val="24"/>
        <w:szCs w:val="24"/>
      </w:rPr>
      <w:t>42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14BE" w14:textId="12A4975B" w:rsidR="00C7100B" w:rsidRPr="00410373" w:rsidRDefault="008D650F" w:rsidP="00E80302">
    <w:pPr>
      <w:pStyle w:val="Footer"/>
      <w:tabs>
        <w:tab w:val="clear" w:pos="4680"/>
        <w:tab w:val="clear" w:pos="9360"/>
      </w:tabs>
      <w:jc w:val="center"/>
      <w:rPr>
        <w:rFonts w:cs="Times New Roman"/>
        <w:caps/>
        <w:noProof/>
        <w:sz w:val="24"/>
        <w:szCs w:val="32"/>
      </w:rPr>
    </w:pPr>
    <w:r>
      <w:rPr>
        <w:rFonts w:cs="Times New Roman"/>
        <w:caps/>
        <w:noProof/>
        <w:sz w:val="24"/>
        <w:szCs w:val="32"/>
      </w:rPr>
      <w:t>6</w:t>
    </w:r>
    <w:r w:rsidR="0082200F">
      <w:rPr>
        <w:rFonts w:cs="Times New Roman"/>
        <w:caps/>
        <w:noProof/>
        <w:sz w:val="24"/>
        <w:szCs w:val="32"/>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0D7D" w14:textId="06E28E8A" w:rsidR="00A50801" w:rsidRPr="002568F7" w:rsidRDefault="00A50801" w:rsidP="002568F7">
    <w:pPr>
      <w:pStyle w:val="Footer"/>
      <w:jc w:val="center"/>
      <w:rPr>
        <w:rFonts w:cs="Times New Roman"/>
        <w:sz w:val="24"/>
        <w:szCs w:val="24"/>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52BE" w14:textId="7F76A228" w:rsidR="00A50801" w:rsidRPr="00410373" w:rsidRDefault="00A50801" w:rsidP="00E80302">
    <w:pPr>
      <w:pStyle w:val="Footer"/>
      <w:tabs>
        <w:tab w:val="clear" w:pos="4680"/>
        <w:tab w:val="clear" w:pos="9360"/>
      </w:tabs>
      <w:jc w:val="center"/>
      <w:rPr>
        <w:rFonts w:cs="Times New Roman"/>
        <w:caps/>
        <w:noProof/>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4DAE" w14:textId="77777777" w:rsidR="005E041D" w:rsidRPr="0056654A" w:rsidRDefault="005E041D" w:rsidP="002A007C">
    <w:pPr>
      <w:pStyle w:val="Footer"/>
      <w:jc w:val="center"/>
      <w:rPr>
        <w:rFonts w:cs="Times New Roman"/>
        <w:sz w:val="24"/>
        <w:szCs w:val="32"/>
      </w:rPr>
    </w:pPr>
    <w:r w:rsidRPr="0056654A">
      <w:rPr>
        <w:rFonts w:cs="Times New Roman"/>
        <w:sz w:val="24"/>
        <w:szCs w:val="32"/>
      </w:rPr>
      <w:t>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9A0" w14:textId="74E43FFB" w:rsidR="006D50BB" w:rsidRPr="002568F7" w:rsidRDefault="006D50BB" w:rsidP="002568F7">
    <w:pPr>
      <w:pStyle w:val="Footer"/>
      <w:jc w:val="center"/>
      <w:rPr>
        <w:rFonts w:cs="Times New Roman"/>
        <w:sz w:val="24"/>
        <w:szCs w:val="24"/>
      </w:rPr>
    </w:pPr>
    <w:r>
      <w:rPr>
        <w:rFonts w:cs="Times New Roman"/>
        <w:sz w:val="24"/>
        <w:szCs w:val="24"/>
      </w:rPr>
      <w:t>48</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F3E1" w14:textId="22B03579" w:rsidR="009B7240" w:rsidRPr="00410373" w:rsidRDefault="001A43B3" w:rsidP="00E80302">
    <w:pPr>
      <w:pStyle w:val="Footer"/>
      <w:tabs>
        <w:tab w:val="clear" w:pos="4680"/>
        <w:tab w:val="clear" w:pos="9360"/>
      </w:tabs>
      <w:jc w:val="center"/>
      <w:rPr>
        <w:rFonts w:cs="Times New Roman"/>
        <w:caps/>
        <w:noProof/>
        <w:sz w:val="24"/>
        <w:szCs w:val="32"/>
      </w:rPr>
    </w:pPr>
    <w:r>
      <w:rPr>
        <w:rFonts w:cs="Times New Roman"/>
        <w:caps/>
        <w:noProof/>
        <w:sz w:val="24"/>
        <w:szCs w:val="32"/>
      </w:rPr>
      <w:t>67</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0C8E" w14:textId="1E15F8E5" w:rsidR="00200DD2" w:rsidRPr="002568F7" w:rsidRDefault="00200DD2" w:rsidP="002568F7">
    <w:pPr>
      <w:pStyle w:val="Footer"/>
      <w:jc w:val="center"/>
      <w:rPr>
        <w:rFonts w:cs="Times New Roman"/>
        <w:sz w:val="24"/>
        <w:szCs w:val="24"/>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F4BE" w14:textId="74A82263" w:rsidR="007B446A" w:rsidRPr="00410373" w:rsidRDefault="007B446A" w:rsidP="00E80302">
    <w:pPr>
      <w:pStyle w:val="Footer"/>
      <w:tabs>
        <w:tab w:val="clear" w:pos="4680"/>
        <w:tab w:val="clear" w:pos="9360"/>
      </w:tabs>
      <w:jc w:val="center"/>
      <w:rPr>
        <w:rFonts w:cs="Times New Roman"/>
        <w:caps/>
        <w:noProof/>
        <w:sz w:val="24"/>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16EB" w14:textId="3589B9B6" w:rsidR="002E2513" w:rsidRPr="00E44A9E" w:rsidRDefault="00E44A9E">
    <w:pPr>
      <w:pStyle w:val="Footer"/>
      <w:tabs>
        <w:tab w:val="clear" w:pos="4680"/>
        <w:tab w:val="clear" w:pos="9360"/>
      </w:tabs>
      <w:jc w:val="center"/>
      <w:rPr>
        <w:noProof/>
      </w:rPr>
    </w:pPr>
    <w:r w:rsidRPr="00E44A9E">
      <w:rPr>
        <w:noProof/>
      </w:rPr>
      <w:t>iii</w:t>
    </w:r>
  </w:p>
  <w:p w14:paraId="5A941427" w14:textId="77777777" w:rsidR="002E2513" w:rsidRDefault="002E25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5DB3" w14:textId="300B49E7" w:rsidR="00E44A9E" w:rsidRPr="0056654A" w:rsidRDefault="00E44A9E" w:rsidP="002A007C">
    <w:pPr>
      <w:pStyle w:val="Footer"/>
      <w:jc w:val="center"/>
      <w:rPr>
        <w:rFonts w:cs="Times New Roman"/>
        <w:sz w:val="24"/>
        <w:szCs w:val="32"/>
      </w:rPr>
    </w:pPr>
    <w:r>
      <w:rPr>
        <w:rFonts w:cs="Times New Roman"/>
        <w:sz w:val="24"/>
        <w:szCs w:val="32"/>
      </w:rPr>
      <w:t>iv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4279" w14:textId="41BEECB6" w:rsidR="00A445B6" w:rsidRDefault="00A445B6">
    <w:pPr>
      <w:pStyle w:val="Footer"/>
      <w:tabs>
        <w:tab w:val="clear" w:pos="4680"/>
        <w:tab w:val="clear" w:pos="9360"/>
      </w:tabs>
      <w:jc w:val="center"/>
      <w:rPr>
        <w:rFonts w:cs="Times New Roman"/>
        <w:noProof/>
        <w:sz w:val="24"/>
        <w:szCs w:val="32"/>
      </w:rPr>
    </w:pPr>
  </w:p>
  <w:p w14:paraId="0BC200AA" w14:textId="498A75A1" w:rsidR="00A445B6" w:rsidRDefault="00A445B6" w:rsidP="0056654A">
    <w:pPr>
      <w:pStyle w:val="Footer"/>
      <w:jc w:val="center"/>
    </w:pPr>
    <w:r>
      <w:t>v</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FB48" w14:textId="7F8EB43F" w:rsidR="00AB13DF" w:rsidRPr="0056654A" w:rsidRDefault="00AB13DF" w:rsidP="002A007C">
    <w:pPr>
      <w:pStyle w:val="Footer"/>
      <w:jc w:val="center"/>
      <w:rPr>
        <w:rFonts w:cs="Times New Roman"/>
        <w:sz w:val="24"/>
        <w:szCs w:val="32"/>
      </w:rPr>
    </w:pPr>
    <w:r>
      <w:rPr>
        <w:rFonts w:cs="Times New Roman"/>
        <w:sz w:val="24"/>
        <w:szCs w:val="32"/>
      </w:rPr>
      <w:t>vi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C1B24" w14:textId="614F3BCC" w:rsidR="00AB13DF" w:rsidRDefault="00AB13DF">
    <w:pPr>
      <w:pStyle w:val="Footer"/>
      <w:tabs>
        <w:tab w:val="clear" w:pos="4680"/>
        <w:tab w:val="clear" w:pos="9360"/>
      </w:tabs>
      <w:jc w:val="center"/>
      <w:rPr>
        <w:rFonts w:cs="Times New Roman"/>
        <w:noProof/>
        <w:sz w:val="24"/>
        <w:szCs w:val="32"/>
      </w:rPr>
    </w:pPr>
    <w:r>
      <w:rPr>
        <w:rFonts w:cs="Times New Roman"/>
        <w:noProof/>
        <w:sz w:val="24"/>
        <w:szCs w:val="32"/>
      </w:rPr>
      <w:t>vii</w:t>
    </w:r>
  </w:p>
  <w:p w14:paraId="426A1FFA" w14:textId="37B5D9E6" w:rsidR="00AB13DF" w:rsidRDefault="00AB13DF" w:rsidP="0056654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1B667" w14:textId="77777777" w:rsidR="00432848" w:rsidRDefault="00432848" w:rsidP="00285448">
      <w:pPr>
        <w:spacing w:after="0" w:line="240" w:lineRule="auto"/>
      </w:pPr>
      <w:r>
        <w:separator/>
      </w:r>
    </w:p>
  </w:footnote>
  <w:footnote w:type="continuationSeparator" w:id="0">
    <w:p w14:paraId="630BD0C1" w14:textId="77777777" w:rsidR="00432848" w:rsidRDefault="00432848" w:rsidP="00285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7045" w14:textId="792E3583" w:rsidR="0090592B" w:rsidRPr="0090592B" w:rsidRDefault="0090592B" w:rsidP="0090592B">
    <w:pPr>
      <w:pStyle w:val="Header"/>
      <w:jc w:val="right"/>
      <w:rPr>
        <w:rFonts w:cs="Times New Roman"/>
        <w:sz w:val="24"/>
        <w:szCs w:val="24"/>
      </w:rPr>
    </w:pPr>
    <w:r>
      <w:rPr>
        <w:rFonts w:cs="Times New Roman"/>
        <w:sz w:val="24"/>
        <w:szCs w:val="24"/>
      </w:rPr>
      <w:t>10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3C34" w14:textId="36498AE1" w:rsidR="00456B9E" w:rsidRPr="0090592B" w:rsidRDefault="00456B9E" w:rsidP="0090592B">
    <w:pPr>
      <w:pStyle w:val="Header"/>
      <w:jc w:val="right"/>
      <w:rPr>
        <w:rFonts w:cs="Times New Roman"/>
        <w:sz w:val="24"/>
        <w:szCs w:val="24"/>
      </w:rPr>
    </w:pPr>
    <w:r>
      <w:rPr>
        <w:rFonts w:cs="Times New Roman"/>
        <w:sz w:val="24"/>
        <w:szCs w:val="24"/>
      </w:rPr>
      <w:t>4</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6059D" w14:textId="56F06BC3" w:rsidR="00F53F43" w:rsidRDefault="00F53F43" w:rsidP="00687574">
    <w:pPr>
      <w:pStyle w:val="Header"/>
      <w:jc w:val="right"/>
      <w:rPr>
        <w:rFonts w:cs="Times New Roman"/>
        <w:sz w:val="24"/>
        <w:szCs w:val="24"/>
      </w:rPr>
    </w:pPr>
    <w:r>
      <w:rPr>
        <w:rFonts w:cs="Times New Roman"/>
        <w:sz w:val="24"/>
        <w:szCs w:val="24"/>
      </w:rPr>
      <w:t>8</w:t>
    </w:r>
    <w:r w:rsidR="001A43B3">
      <w:rPr>
        <w:rFonts w:cs="Times New Roman"/>
        <w:sz w:val="24"/>
        <w:szCs w:val="24"/>
      </w:rPr>
      <w:t>4</w:t>
    </w:r>
  </w:p>
  <w:p w14:paraId="3CF23A44" w14:textId="77777777" w:rsidR="00F53F43" w:rsidRPr="0090592B" w:rsidRDefault="00F53F43" w:rsidP="009B7240">
    <w:pPr>
      <w:pStyle w:val="Header"/>
      <w:jc w:val="right"/>
      <w:rPr>
        <w:rFonts w:cs="Times New Roman"/>
        <w:sz w:val="24"/>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27BF" w14:textId="2538B02B" w:rsidR="00D12B34" w:rsidRPr="001A35E6" w:rsidRDefault="001A43B3" w:rsidP="001A35E6">
    <w:pPr>
      <w:pStyle w:val="Header"/>
      <w:jc w:val="right"/>
      <w:rPr>
        <w:rFonts w:cs="Times New Roman"/>
        <w:sz w:val="24"/>
        <w:szCs w:val="24"/>
      </w:rPr>
    </w:pPr>
    <w:r>
      <w:rPr>
        <w:rFonts w:cs="Times New Roman"/>
        <w:sz w:val="24"/>
        <w:szCs w:val="24"/>
      </w:rPr>
      <w:t>85</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2479F" w14:textId="174F3A11" w:rsidR="00A16E1C" w:rsidRDefault="001A43B3" w:rsidP="00687574">
    <w:pPr>
      <w:pStyle w:val="Header"/>
      <w:jc w:val="right"/>
      <w:rPr>
        <w:rFonts w:cs="Times New Roman"/>
        <w:sz w:val="24"/>
        <w:szCs w:val="24"/>
      </w:rPr>
    </w:pPr>
    <w:r>
      <w:rPr>
        <w:rFonts w:cs="Times New Roman"/>
        <w:sz w:val="24"/>
        <w:szCs w:val="24"/>
      </w:rPr>
      <w:t>86</w:t>
    </w:r>
  </w:p>
  <w:p w14:paraId="5D72669E" w14:textId="77777777" w:rsidR="00A16E1C" w:rsidRPr="0090592B" w:rsidRDefault="00A16E1C" w:rsidP="009B7240">
    <w:pPr>
      <w:pStyle w:val="Header"/>
      <w:jc w:val="right"/>
      <w:rPr>
        <w:rFonts w:cs="Times New Roman"/>
        <w:sz w:val="24"/>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CA37" w14:textId="3986DA89" w:rsidR="00A16E1C" w:rsidRPr="001A35E6" w:rsidRDefault="001A43B3" w:rsidP="001A35E6">
    <w:pPr>
      <w:pStyle w:val="Header"/>
      <w:jc w:val="right"/>
      <w:rPr>
        <w:rFonts w:cs="Times New Roman"/>
        <w:sz w:val="24"/>
        <w:szCs w:val="24"/>
      </w:rPr>
    </w:pPr>
    <w:r>
      <w:rPr>
        <w:rFonts w:cs="Times New Roman"/>
        <w:sz w:val="24"/>
        <w:szCs w:val="24"/>
      </w:rPr>
      <w:t>87</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A3475" w14:textId="48DA7F45" w:rsidR="00D8551B" w:rsidRDefault="001A43B3" w:rsidP="00687574">
    <w:pPr>
      <w:pStyle w:val="Header"/>
      <w:jc w:val="right"/>
      <w:rPr>
        <w:rFonts w:cs="Times New Roman"/>
        <w:sz w:val="24"/>
        <w:szCs w:val="24"/>
      </w:rPr>
    </w:pPr>
    <w:r>
      <w:rPr>
        <w:rFonts w:cs="Times New Roman"/>
        <w:sz w:val="24"/>
        <w:szCs w:val="24"/>
      </w:rPr>
      <w:t>88</w:t>
    </w:r>
  </w:p>
  <w:p w14:paraId="793B625D" w14:textId="77777777" w:rsidR="00D8551B" w:rsidRPr="0090592B" w:rsidRDefault="00D8551B" w:rsidP="009B7240">
    <w:pPr>
      <w:pStyle w:val="Header"/>
      <w:jc w:val="right"/>
      <w:rPr>
        <w:rFonts w:cs="Times New Roman"/>
        <w:sz w:val="24"/>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308D" w14:textId="4308E017" w:rsidR="00D8551B" w:rsidRPr="001A35E6" w:rsidRDefault="001A43B3" w:rsidP="001A35E6">
    <w:pPr>
      <w:pStyle w:val="Header"/>
      <w:jc w:val="right"/>
      <w:rPr>
        <w:rFonts w:cs="Times New Roman"/>
        <w:sz w:val="24"/>
        <w:szCs w:val="24"/>
      </w:rPr>
    </w:pPr>
    <w:r>
      <w:rPr>
        <w:rFonts w:cs="Times New Roman"/>
        <w:sz w:val="24"/>
        <w:szCs w:val="24"/>
      </w:rPr>
      <w:t>89</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74ED" w14:textId="5D9F1EE1" w:rsidR="00D8551B" w:rsidRDefault="00D8551B" w:rsidP="00687574">
    <w:pPr>
      <w:pStyle w:val="Header"/>
      <w:jc w:val="right"/>
      <w:rPr>
        <w:rFonts w:cs="Times New Roman"/>
        <w:sz w:val="24"/>
        <w:szCs w:val="24"/>
      </w:rPr>
    </w:pPr>
    <w:r>
      <w:rPr>
        <w:rFonts w:cs="Times New Roman"/>
        <w:sz w:val="24"/>
        <w:szCs w:val="24"/>
      </w:rPr>
      <w:t>9</w:t>
    </w:r>
    <w:r w:rsidR="00E07EB1">
      <w:rPr>
        <w:rFonts w:cs="Times New Roman"/>
        <w:sz w:val="24"/>
        <w:szCs w:val="24"/>
      </w:rPr>
      <w:t>0</w:t>
    </w:r>
  </w:p>
  <w:p w14:paraId="08278589" w14:textId="77777777" w:rsidR="00D8551B" w:rsidRPr="0090592B" w:rsidRDefault="00D8551B" w:rsidP="009B7240">
    <w:pPr>
      <w:pStyle w:val="Header"/>
      <w:jc w:val="right"/>
      <w:rPr>
        <w:rFonts w:cs="Times New Roman"/>
        <w:sz w:val="24"/>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FD06" w14:textId="590C612F" w:rsidR="000A086D" w:rsidRDefault="000A086D" w:rsidP="00687574">
    <w:pPr>
      <w:pStyle w:val="Header"/>
      <w:jc w:val="right"/>
      <w:rPr>
        <w:rFonts w:cs="Times New Roman"/>
        <w:sz w:val="24"/>
        <w:szCs w:val="24"/>
      </w:rPr>
    </w:pPr>
    <w:r>
      <w:rPr>
        <w:rFonts w:cs="Times New Roman"/>
        <w:sz w:val="24"/>
        <w:szCs w:val="24"/>
      </w:rPr>
      <w:t>9</w:t>
    </w:r>
    <w:r w:rsidR="0029181A">
      <w:rPr>
        <w:rFonts w:cs="Times New Roman"/>
        <w:sz w:val="24"/>
        <w:szCs w:val="24"/>
      </w:rPr>
      <w:t>2</w:t>
    </w:r>
  </w:p>
  <w:p w14:paraId="6E4EBCA6" w14:textId="77777777" w:rsidR="000A086D" w:rsidRPr="0090592B" w:rsidRDefault="000A086D" w:rsidP="009B7240">
    <w:pPr>
      <w:pStyle w:val="Header"/>
      <w:jc w:val="right"/>
      <w:rPr>
        <w:rFonts w:cs="Times New Roman"/>
        <w:sz w:val="24"/>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25C7A" w14:textId="24D98C5A" w:rsidR="000A086D" w:rsidRPr="001A35E6" w:rsidRDefault="000A086D" w:rsidP="001A35E6">
    <w:pPr>
      <w:pStyle w:val="Header"/>
      <w:jc w:val="right"/>
      <w:rPr>
        <w:rFonts w:cs="Times New Roman"/>
        <w:sz w:val="24"/>
        <w:szCs w:val="24"/>
      </w:rPr>
    </w:pPr>
    <w:r>
      <w:rPr>
        <w:rFonts w:cs="Times New Roman"/>
        <w:sz w:val="24"/>
        <w:szCs w:val="24"/>
      </w:rPr>
      <w:t>9</w:t>
    </w:r>
    <w:r w:rsidR="0029181A">
      <w:rPr>
        <w:rFonts w:cs="Times New Roman"/>
        <w:sz w:val="24"/>
        <w:szCs w:val="24"/>
      </w:rPr>
      <w:t>1</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3D5A" w14:textId="29258F08" w:rsidR="0029181A" w:rsidRPr="001A35E6" w:rsidRDefault="0029181A" w:rsidP="001A35E6">
    <w:pPr>
      <w:pStyle w:val="Header"/>
      <w:jc w:val="right"/>
      <w:rPr>
        <w:rFonts w:cs="Times New Roman"/>
        <w:sz w:val="24"/>
        <w:szCs w:val="24"/>
      </w:rPr>
    </w:pPr>
    <w:r>
      <w:rPr>
        <w:rFonts w:cs="Times New Roman"/>
        <w:sz w:val="24"/>
        <w:szCs w:val="24"/>
      </w:rPr>
      <w:t>93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0B84" w14:textId="15915E3C" w:rsidR="00180D6C" w:rsidRPr="00B11BF1" w:rsidRDefault="00456B9E" w:rsidP="00B11BF1">
    <w:pPr>
      <w:pStyle w:val="Header"/>
      <w:jc w:val="right"/>
      <w:rPr>
        <w:rFonts w:cs="Times New Roman"/>
        <w:sz w:val="24"/>
        <w:szCs w:val="24"/>
      </w:rPr>
    </w:pPr>
    <w:r>
      <w:rPr>
        <w:rFonts w:cs="Times New Roman"/>
        <w:sz w:val="24"/>
        <w:szCs w:val="24"/>
      </w:rPr>
      <w:t>3</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0249" w14:textId="3C72D2B6" w:rsidR="000A086D" w:rsidRDefault="000A086D" w:rsidP="00687574">
    <w:pPr>
      <w:pStyle w:val="Header"/>
      <w:jc w:val="right"/>
      <w:rPr>
        <w:rFonts w:cs="Times New Roman"/>
        <w:sz w:val="24"/>
        <w:szCs w:val="24"/>
      </w:rPr>
    </w:pPr>
    <w:r>
      <w:rPr>
        <w:rFonts w:cs="Times New Roman"/>
        <w:sz w:val="24"/>
        <w:szCs w:val="24"/>
      </w:rPr>
      <w:t>9</w:t>
    </w:r>
    <w:r w:rsidR="0029181A">
      <w:rPr>
        <w:rFonts w:cs="Times New Roman"/>
        <w:sz w:val="24"/>
        <w:szCs w:val="24"/>
      </w:rPr>
      <w:t>4</w:t>
    </w:r>
  </w:p>
  <w:p w14:paraId="5B2D5D3F" w14:textId="77777777" w:rsidR="000A086D" w:rsidRPr="0090592B" w:rsidRDefault="000A086D" w:rsidP="009B7240">
    <w:pPr>
      <w:pStyle w:val="Header"/>
      <w:jc w:val="right"/>
      <w:rPr>
        <w:rFonts w:cs="Times New Roman"/>
        <w:sz w:val="24"/>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34CF" w14:textId="12C84D5F" w:rsidR="000A086D" w:rsidRPr="001A35E6" w:rsidRDefault="0029181A" w:rsidP="001A35E6">
    <w:pPr>
      <w:pStyle w:val="Header"/>
      <w:jc w:val="right"/>
      <w:rPr>
        <w:rFonts w:cs="Times New Roman"/>
        <w:sz w:val="24"/>
        <w:szCs w:val="24"/>
      </w:rPr>
    </w:pPr>
    <w:r>
      <w:rPr>
        <w:rFonts w:cs="Times New Roman"/>
        <w:sz w:val="24"/>
        <w:szCs w:val="24"/>
      </w:rPr>
      <w:t>95</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91AC" w14:textId="6BD9BEA9" w:rsidR="00451EC5" w:rsidRDefault="00451EC5" w:rsidP="00687574">
    <w:pPr>
      <w:pStyle w:val="Header"/>
      <w:jc w:val="right"/>
      <w:rPr>
        <w:rFonts w:cs="Times New Roman"/>
        <w:sz w:val="24"/>
        <w:szCs w:val="24"/>
      </w:rPr>
    </w:pPr>
    <w:r>
      <w:rPr>
        <w:rFonts w:cs="Times New Roman"/>
        <w:sz w:val="24"/>
        <w:szCs w:val="24"/>
      </w:rPr>
      <w:t>96</w:t>
    </w:r>
  </w:p>
  <w:p w14:paraId="551B38CB" w14:textId="77777777" w:rsidR="00451EC5" w:rsidRPr="0090592B" w:rsidRDefault="00451EC5" w:rsidP="009B7240">
    <w:pPr>
      <w:pStyle w:val="Header"/>
      <w:jc w:val="right"/>
      <w:rPr>
        <w:rFonts w:cs="Times New Roman"/>
        <w:sz w:val="24"/>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1DAA9" w14:textId="781A9DCF" w:rsidR="000A5F02" w:rsidRPr="001A35E6" w:rsidRDefault="000A5F02" w:rsidP="001A35E6">
    <w:pPr>
      <w:pStyle w:val="Header"/>
      <w:jc w:val="right"/>
      <w:rPr>
        <w:rFonts w:cs="Times New Roman"/>
        <w:sz w:val="24"/>
        <w:szCs w:val="24"/>
      </w:rPr>
    </w:pPr>
    <w:r>
      <w:rPr>
        <w:rFonts w:cs="Times New Roman"/>
        <w:sz w:val="24"/>
        <w:szCs w:val="24"/>
      </w:rPr>
      <w:t>97</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93FD" w14:textId="5B6D2C5F" w:rsidR="00FA4F9F" w:rsidRDefault="00FA4F9F" w:rsidP="00687574">
    <w:pPr>
      <w:pStyle w:val="Header"/>
      <w:jc w:val="right"/>
      <w:rPr>
        <w:rFonts w:cs="Times New Roman"/>
        <w:sz w:val="24"/>
        <w:szCs w:val="24"/>
      </w:rPr>
    </w:pPr>
    <w:r>
      <w:rPr>
        <w:rFonts w:cs="Times New Roman"/>
        <w:sz w:val="24"/>
        <w:szCs w:val="24"/>
      </w:rPr>
      <w:t>98</w:t>
    </w:r>
  </w:p>
  <w:p w14:paraId="753D2EDE" w14:textId="77777777" w:rsidR="00FA4F9F" w:rsidRPr="0090592B" w:rsidRDefault="00FA4F9F" w:rsidP="009B7240">
    <w:pPr>
      <w:pStyle w:val="Header"/>
      <w:jc w:val="right"/>
      <w:rPr>
        <w:rFonts w:cs="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BD07" w14:textId="06E0B4A1" w:rsidR="00456B9E" w:rsidRPr="0090592B" w:rsidRDefault="00456B9E" w:rsidP="0090592B">
    <w:pPr>
      <w:pStyle w:val="Header"/>
      <w:jc w:val="right"/>
      <w:rPr>
        <w:rFonts w:cs="Times New Roman"/>
        <w:sz w:val="24"/>
        <w:szCs w:val="24"/>
      </w:rPr>
    </w:pPr>
    <w:r>
      <w:rPr>
        <w:rFonts w:cs="Times New Roman"/>
        <w:sz w:val="24"/>
        <w:szCs w:val="24"/>
      </w:rPr>
      <w:t>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5FAD" w14:textId="7E28D34B" w:rsidR="00456B9E" w:rsidRPr="00B11BF1" w:rsidRDefault="00456B9E" w:rsidP="00B11BF1">
    <w:pPr>
      <w:pStyle w:val="Header"/>
      <w:jc w:val="right"/>
      <w:rPr>
        <w:rFonts w:cs="Times New Roman"/>
        <w:sz w:val="24"/>
        <w:szCs w:val="24"/>
      </w:rPr>
    </w:pPr>
    <w:r>
      <w:rPr>
        <w:rFonts w:cs="Times New Roman"/>
        <w:sz w:val="24"/>
        <w:szCs w:val="24"/>
      </w:rP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B7FF" w14:textId="68F8B8F1" w:rsidR="00456B9E" w:rsidRPr="00B11BF1" w:rsidRDefault="00456B9E" w:rsidP="00B11BF1">
    <w:pPr>
      <w:pStyle w:val="Header"/>
      <w:jc w:val="right"/>
      <w:rPr>
        <w:rFonts w:cs="Times New Roman"/>
        <w:sz w:val="24"/>
        <w:szCs w:val="24"/>
      </w:rPr>
    </w:pPr>
    <w:r>
      <w:rPr>
        <w:rFonts w:cs="Times New Roman"/>
        <w:sz w:val="24"/>
        <w:szCs w:val="24"/>
      </w:rPr>
      <w:t>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7FF" w14:textId="0F945C9A" w:rsidR="00180D6C" w:rsidRPr="0090592B" w:rsidRDefault="00180D6C" w:rsidP="0090592B">
    <w:pPr>
      <w:pStyle w:val="Header"/>
      <w:jc w:val="right"/>
      <w:rPr>
        <w:rFonts w:cs="Times New Roman"/>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C542" w14:textId="781D3516" w:rsidR="003E185B" w:rsidRPr="001608E2" w:rsidRDefault="003E185B" w:rsidP="001608E2">
    <w:pPr>
      <w:pStyle w:val="Header"/>
      <w:jc w:val="right"/>
      <w:rPr>
        <w:rFonts w:cs="Times New Roman"/>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5DEC8" w14:textId="3C9E6C29" w:rsidR="005D1DE9" w:rsidRDefault="000D3FF3" w:rsidP="0090592B">
    <w:pPr>
      <w:pStyle w:val="Header"/>
      <w:jc w:val="right"/>
      <w:rPr>
        <w:rFonts w:cs="Times New Roman"/>
        <w:sz w:val="24"/>
        <w:szCs w:val="24"/>
      </w:rPr>
    </w:pPr>
    <w:r>
      <w:rPr>
        <w:rFonts w:cs="Times New Roman"/>
        <w:sz w:val="24"/>
        <w:szCs w:val="24"/>
      </w:rPr>
      <w:t>10</w:t>
    </w:r>
  </w:p>
  <w:p w14:paraId="538E0C00" w14:textId="77777777" w:rsidR="006359C9" w:rsidRDefault="006359C9" w:rsidP="0090592B">
    <w:pPr>
      <w:pStyle w:val="Header"/>
      <w:jc w:val="right"/>
      <w:rPr>
        <w:rFonts w:cs="Times New Roman"/>
        <w:sz w:val="24"/>
        <w:szCs w:val="24"/>
      </w:rPr>
    </w:pPr>
  </w:p>
  <w:p w14:paraId="46207761" w14:textId="77777777" w:rsidR="006359C9" w:rsidRDefault="006359C9" w:rsidP="0090592B">
    <w:pPr>
      <w:pStyle w:val="Header"/>
      <w:jc w:val="right"/>
      <w:rPr>
        <w:rFonts w:cs="Times New Roman"/>
        <w:sz w:val="24"/>
        <w:szCs w:val="24"/>
      </w:rPr>
    </w:pPr>
  </w:p>
  <w:p w14:paraId="54553F37" w14:textId="77777777" w:rsidR="006359C9" w:rsidRDefault="006359C9" w:rsidP="0090592B">
    <w:pPr>
      <w:pStyle w:val="Header"/>
      <w:jc w:val="right"/>
      <w:rPr>
        <w:rFonts w:cs="Times New Roman"/>
        <w:sz w:val="24"/>
        <w:szCs w:val="24"/>
      </w:rPr>
    </w:pPr>
  </w:p>
  <w:p w14:paraId="27A06183" w14:textId="77777777" w:rsidR="006359C9" w:rsidRDefault="006359C9" w:rsidP="006359C9">
    <w:pPr>
      <w:pStyle w:val="Header"/>
      <w:rPr>
        <w:rFonts w:cs="Times New Roman"/>
        <w:b/>
        <w:bCs/>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CE8B" w14:textId="22BD214E" w:rsidR="005D1DE9" w:rsidRPr="00A312B7" w:rsidRDefault="00B36029" w:rsidP="00A312B7">
    <w:pPr>
      <w:pStyle w:val="Header"/>
      <w:jc w:val="right"/>
      <w:rPr>
        <w:rFonts w:cs="Times New Roman"/>
        <w:sz w:val="24"/>
        <w:szCs w:val="24"/>
      </w:rPr>
    </w:pPr>
    <w:r>
      <w:rPr>
        <w:rFonts w:cs="Times New Roman"/>
        <w:sz w:val="24"/>
        <w:szCs w:val="24"/>
      </w:rPr>
      <w:t>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3DD05" w14:textId="3F58CF90" w:rsidR="00E72984" w:rsidRDefault="00E72984" w:rsidP="0090592B">
    <w:pPr>
      <w:pStyle w:val="Header"/>
      <w:jc w:val="right"/>
      <w:rPr>
        <w:rFonts w:cs="Times New Roman"/>
        <w:sz w:val="24"/>
        <w:szCs w:val="24"/>
      </w:rPr>
    </w:pPr>
    <w:r>
      <w:rPr>
        <w:rFonts w:cs="Times New Roman"/>
        <w:sz w:val="24"/>
        <w:szCs w:val="24"/>
      </w:rPr>
      <w:t>1</w:t>
    </w:r>
    <w:r w:rsidR="0016319E">
      <w:rPr>
        <w:rFonts w:cs="Times New Roman"/>
        <w:sz w:val="24"/>
        <w:szCs w:val="24"/>
      </w:rPr>
      <w:t>3</w:t>
    </w:r>
  </w:p>
  <w:p w14:paraId="46C31276" w14:textId="77777777" w:rsidR="00E72984" w:rsidRDefault="00E72984" w:rsidP="0090592B">
    <w:pPr>
      <w:pStyle w:val="Header"/>
      <w:jc w:val="right"/>
      <w:rPr>
        <w:rFonts w:cs="Times New Roman"/>
        <w:sz w:val="24"/>
        <w:szCs w:val="24"/>
      </w:rPr>
    </w:pPr>
  </w:p>
  <w:p w14:paraId="44A80645" w14:textId="77777777" w:rsidR="00E72984" w:rsidRDefault="00E72984" w:rsidP="0090592B">
    <w:pPr>
      <w:pStyle w:val="Header"/>
      <w:jc w:val="right"/>
      <w:rPr>
        <w:rFonts w:cs="Times New Roman"/>
        <w:sz w:val="24"/>
        <w:szCs w:val="24"/>
      </w:rPr>
    </w:pPr>
  </w:p>
  <w:p w14:paraId="7D0550E4" w14:textId="77777777" w:rsidR="00E72984" w:rsidRDefault="00E72984" w:rsidP="0090592B">
    <w:pPr>
      <w:pStyle w:val="Header"/>
      <w:jc w:val="right"/>
      <w:rPr>
        <w:rFonts w:cs="Times New Roman"/>
        <w:sz w:val="24"/>
        <w:szCs w:val="24"/>
      </w:rPr>
    </w:pPr>
  </w:p>
  <w:p w14:paraId="4FFD3423" w14:textId="77777777" w:rsidR="00E72984" w:rsidRDefault="00E72984" w:rsidP="006359C9">
    <w:pPr>
      <w:pStyle w:val="Header"/>
      <w:rPr>
        <w:rFonts w:cs="Times New Roman"/>
        <w:b/>
        <w:bCs/>
        <w:sz w:val="24"/>
        <w:szCs w:val="24"/>
      </w:rPr>
    </w:pPr>
  </w:p>
  <w:p w14:paraId="3FC5FF8D" w14:textId="77777777" w:rsidR="00E72984" w:rsidRPr="006359C9" w:rsidRDefault="00E72984" w:rsidP="006359C9">
    <w:pPr>
      <w:pStyle w:val="Header"/>
      <w:rPr>
        <w:rFonts w:cs="Times New Roman"/>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1710" w14:textId="77777777" w:rsidR="001608E2" w:rsidRDefault="001608E2" w:rsidP="001608E2">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5CC6" w14:textId="25C6366E" w:rsidR="00E72984" w:rsidRPr="00C97642" w:rsidRDefault="00E72984" w:rsidP="00C97642">
    <w:pPr>
      <w:pStyle w:val="Header"/>
      <w:jc w:val="right"/>
      <w:rPr>
        <w:rFonts w:cs="Times New Roman"/>
        <w:sz w:val="24"/>
        <w:szCs w:val="24"/>
      </w:rPr>
    </w:pPr>
    <w:r>
      <w:rPr>
        <w:rFonts w:cs="Times New Roman"/>
        <w:sz w:val="24"/>
        <w:szCs w:val="24"/>
      </w:rPr>
      <w:t>1</w:t>
    </w:r>
    <w:r w:rsidR="00C97642">
      <w:rPr>
        <w:rFonts w:cs="Times New Roman"/>
        <w:sz w:val="24"/>
        <w:szCs w:val="24"/>
      </w:rPr>
      <w:t>1</w:t>
    </w:r>
  </w:p>
  <w:p w14:paraId="5D9DF224" w14:textId="77777777" w:rsidR="00E72984" w:rsidRDefault="00E72984" w:rsidP="005C24A4">
    <w:pPr>
      <w:pStyle w:val="Header"/>
      <w:tabs>
        <w:tab w:val="left" w:pos="3240"/>
      </w:tabs>
      <w:rPr>
        <w:rFonts w:cs="Times New Roman"/>
        <w:b/>
        <w:bCs/>
        <w:szCs w:val="22"/>
      </w:rPr>
    </w:pPr>
  </w:p>
  <w:p w14:paraId="0F5F4398" w14:textId="77777777" w:rsidR="00E72984" w:rsidRDefault="00E72984" w:rsidP="005C24A4">
    <w:pPr>
      <w:pStyle w:val="Header"/>
      <w:tabs>
        <w:tab w:val="left" w:pos="3240"/>
      </w:tabs>
      <w:rPr>
        <w:rFonts w:cs="Times New Roman"/>
        <w:b/>
        <w:bCs/>
        <w:szCs w:val="22"/>
      </w:rPr>
    </w:pPr>
  </w:p>
  <w:p w14:paraId="54B0E301" w14:textId="77777777" w:rsidR="00E72984" w:rsidRPr="005C24A4" w:rsidRDefault="00E72984" w:rsidP="005C24A4">
    <w:pPr>
      <w:pStyle w:val="Header"/>
      <w:tabs>
        <w:tab w:val="left" w:pos="3240"/>
      </w:tabs>
      <w:rPr>
        <w:rFonts w:cs="Times New Roman"/>
        <w:b/>
        <w:bCs/>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EF76" w14:textId="66755888" w:rsidR="00E72984" w:rsidRDefault="00E72984" w:rsidP="0090592B">
    <w:pPr>
      <w:pStyle w:val="Header"/>
      <w:jc w:val="right"/>
      <w:rPr>
        <w:rFonts w:cs="Times New Roman"/>
        <w:sz w:val="24"/>
        <w:szCs w:val="24"/>
      </w:rPr>
    </w:pPr>
    <w:r>
      <w:rPr>
        <w:rFonts w:cs="Times New Roman"/>
        <w:sz w:val="24"/>
        <w:szCs w:val="24"/>
      </w:rPr>
      <w:t>1</w:t>
    </w:r>
    <w:r w:rsidR="00CF36AE">
      <w:rPr>
        <w:rFonts w:cs="Times New Roman"/>
        <w:sz w:val="24"/>
        <w:szCs w:val="24"/>
      </w:rPr>
      <w:t>3</w:t>
    </w:r>
  </w:p>
  <w:p w14:paraId="4B8F649F" w14:textId="77777777" w:rsidR="00E72984" w:rsidRDefault="00E72984" w:rsidP="0090592B">
    <w:pPr>
      <w:pStyle w:val="Header"/>
      <w:jc w:val="right"/>
      <w:rPr>
        <w:rFonts w:cs="Times New Roman"/>
        <w:sz w:val="24"/>
        <w:szCs w:val="24"/>
      </w:rPr>
    </w:pPr>
  </w:p>
  <w:p w14:paraId="57141109" w14:textId="77777777" w:rsidR="00E72984" w:rsidRDefault="00E72984" w:rsidP="0090592B">
    <w:pPr>
      <w:pStyle w:val="Header"/>
      <w:jc w:val="right"/>
      <w:rPr>
        <w:rFonts w:cs="Times New Roman"/>
        <w:sz w:val="24"/>
        <w:szCs w:val="24"/>
      </w:rPr>
    </w:pPr>
  </w:p>
  <w:p w14:paraId="37DE67FA" w14:textId="77777777" w:rsidR="00E72984" w:rsidRDefault="00E72984" w:rsidP="0090592B">
    <w:pPr>
      <w:pStyle w:val="Header"/>
      <w:jc w:val="right"/>
      <w:rPr>
        <w:rFonts w:cs="Times New Roman"/>
        <w:sz w:val="24"/>
        <w:szCs w:val="24"/>
      </w:rPr>
    </w:pPr>
  </w:p>
  <w:p w14:paraId="6A47B643" w14:textId="77777777" w:rsidR="00E72984" w:rsidRDefault="00E72984" w:rsidP="006359C9">
    <w:pPr>
      <w:pStyle w:val="Header"/>
      <w:rPr>
        <w:rFonts w:cs="Times New Roman"/>
        <w:b/>
        <w:bCs/>
        <w:sz w:val="24"/>
        <w:szCs w:val="24"/>
      </w:rPr>
    </w:pPr>
  </w:p>
  <w:p w14:paraId="5C281D60" w14:textId="77777777" w:rsidR="00E72984" w:rsidRPr="006359C9" w:rsidRDefault="00E72984" w:rsidP="006359C9">
    <w:pPr>
      <w:pStyle w:val="Header"/>
      <w:rPr>
        <w:rFonts w:cs="Times New Roman"/>
        <w:b/>
        <w:bCs/>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97BF" w14:textId="24764BCF" w:rsidR="00E72984" w:rsidRDefault="00E72984" w:rsidP="00F1304D">
    <w:pPr>
      <w:pStyle w:val="Header"/>
      <w:jc w:val="right"/>
      <w:rPr>
        <w:rFonts w:cs="Times New Roman"/>
        <w:sz w:val="24"/>
        <w:szCs w:val="24"/>
      </w:rPr>
    </w:pPr>
    <w:r>
      <w:rPr>
        <w:rFonts w:cs="Times New Roman"/>
        <w:sz w:val="24"/>
        <w:szCs w:val="24"/>
      </w:rPr>
      <w:t>1</w:t>
    </w:r>
    <w:r w:rsidR="00CF36AE">
      <w:rPr>
        <w:rFonts w:cs="Times New Roman"/>
        <w:sz w:val="24"/>
        <w:szCs w:val="24"/>
      </w:rPr>
      <w:t>2</w:t>
    </w:r>
  </w:p>
  <w:p w14:paraId="1DB84445" w14:textId="77777777" w:rsidR="00E72984" w:rsidRDefault="00E72984" w:rsidP="005C24A4">
    <w:pPr>
      <w:pStyle w:val="Header"/>
      <w:tabs>
        <w:tab w:val="left" w:pos="3240"/>
      </w:tabs>
      <w:rPr>
        <w:rFonts w:cs="Times New Roman"/>
        <w:b/>
        <w:bCs/>
        <w:szCs w:val="22"/>
      </w:rPr>
    </w:pPr>
  </w:p>
  <w:p w14:paraId="411FC24A" w14:textId="77777777" w:rsidR="00E72984" w:rsidRDefault="00E72984" w:rsidP="005C24A4">
    <w:pPr>
      <w:pStyle w:val="Header"/>
      <w:tabs>
        <w:tab w:val="left" w:pos="3240"/>
      </w:tabs>
      <w:rPr>
        <w:rFonts w:cs="Times New Roman"/>
        <w:b/>
        <w:bCs/>
        <w:szCs w:val="22"/>
      </w:rPr>
    </w:pPr>
  </w:p>
  <w:p w14:paraId="7A6D65B3" w14:textId="77777777" w:rsidR="00E72984" w:rsidRDefault="00E72984" w:rsidP="005C24A4">
    <w:pPr>
      <w:pStyle w:val="Header"/>
      <w:tabs>
        <w:tab w:val="left" w:pos="3240"/>
      </w:tabs>
      <w:rPr>
        <w:rFonts w:cs="Times New Roman"/>
        <w:b/>
        <w:bCs/>
        <w:szCs w:val="22"/>
      </w:rPr>
    </w:pPr>
  </w:p>
  <w:p w14:paraId="51E3758B" w14:textId="77777777" w:rsidR="00E72984" w:rsidRPr="005C24A4" w:rsidRDefault="00E72984" w:rsidP="005C24A4">
    <w:pPr>
      <w:pStyle w:val="Header"/>
      <w:tabs>
        <w:tab w:val="left" w:pos="3240"/>
      </w:tabs>
      <w:rPr>
        <w:rFonts w:cs="Times New Roman"/>
        <w:b/>
        <w:bCs/>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FDF7B" w14:textId="2D15AEB1" w:rsidR="00CF36AE" w:rsidRDefault="00CF36AE" w:rsidP="00F1304D">
    <w:pPr>
      <w:pStyle w:val="Header"/>
      <w:jc w:val="right"/>
      <w:rPr>
        <w:rFonts w:cs="Times New Roman"/>
        <w:sz w:val="24"/>
        <w:szCs w:val="24"/>
      </w:rPr>
    </w:pPr>
    <w:r>
      <w:rPr>
        <w:rFonts w:cs="Times New Roman"/>
        <w:sz w:val="24"/>
        <w:szCs w:val="24"/>
      </w:rPr>
      <w:t>14</w:t>
    </w:r>
  </w:p>
  <w:p w14:paraId="56FD3F15" w14:textId="77777777" w:rsidR="00CF36AE" w:rsidRDefault="00CF36AE" w:rsidP="005C24A4">
    <w:pPr>
      <w:pStyle w:val="Header"/>
      <w:tabs>
        <w:tab w:val="left" w:pos="3240"/>
      </w:tabs>
      <w:rPr>
        <w:rFonts w:cs="Times New Roman"/>
        <w:b/>
        <w:bCs/>
        <w:szCs w:val="22"/>
      </w:rPr>
    </w:pPr>
  </w:p>
  <w:p w14:paraId="4C69FAD2" w14:textId="77777777" w:rsidR="00CF36AE" w:rsidRDefault="00CF36AE" w:rsidP="005C24A4">
    <w:pPr>
      <w:pStyle w:val="Header"/>
      <w:tabs>
        <w:tab w:val="left" w:pos="3240"/>
      </w:tabs>
      <w:rPr>
        <w:rFonts w:cs="Times New Roman"/>
        <w:b/>
        <w:bCs/>
        <w:szCs w:val="22"/>
      </w:rPr>
    </w:pPr>
  </w:p>
  <w:p w14:paraId="18C81D3D" w14:textId="77777777" w:rsidR="00CF36AE" w:rsidRDefault="00CF36AE" w:rsidP="005C24A4">
    <w:pPr>
      <w:pStyle w:val="Header"/>
      <w:tabs>
        <w:tab w:val="left" w:pos="3240"/>
      </w:tabs>
      <w:rPr>
        <w:rFonts w:cs="Times New Roman"/>
        <w:b/>
        <w:bCs/>
        <w:szCs w:val="22"/>
      </w:rPr>
    </w:pPr>
  </w:p>
  <w:p w14:paraId="5016638F" w14:textId="77777777" w:rsidR="00CF36AE" w:rsidRPr="005C24A4" w:rsidRDefault="00CF36AE" w:rsidP="005C24A4">
    <w:pPr>
      <w:pStyle w:val="Header"/>
      <w:tabs>
        <w:tab w:val="left" w:pos="3240"/>
      </w:tabs>
      <w:rPr>
        <w:rFonts w:cs="Times New Roman"/>
        <w:b/>
        <w:bCs/>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579E" w14:textId="1E1D6112" w:rsidR="00E72984" w:rsidRDefault="00E72984" w:rsidP="0090592B">
    <w:pPr>
      <w:pStyle w:val="Header"/>
      <w:jc w:val="right"/>
      <w:rPr>
        <w:rFonts w:cs="Times New Roman"/>
        <w:sz w:val="24"/>
        <w:szCs w:val="24"/>
      </w:rPr>
    </w:pPr>
    <w:r>
      <w:rPr>
        <w:rFonts w:cs="Times New Roman"/>
        <w:sz w:val="24"/>
        <w:szCs w:val="24"/>
      </w:rPr>
      <w:t>1</w:t>
    </w:r>
    <w:r w:rsidR="00180116">
      <w:rPr>
        <w:rFonts w:cs="Times New Roman"/>
        <w:sz w:val="24"/>
        <w:szCs w:val="24"/>
      </w:rPr>
      <w:t>6</w:t>
    </w:r>
  </w:p>
  <w:p w14:paraId="49DC3E69" w14:textId="77777777" w:rsidR="00E72984" w:rsidRDefault="00E72984" w:rsidP="0090592B">
    <w:pPr>
      <w:pStyle w:val="Header"/>
      <w:jc w:val="right"/>
      <w:rPr>
        <w:rFonts w:cs="Times New Roman"/>
        <w:sz w:val="24"/>
        <w:szCs w:val="24"/>
      </w:rPr>
    </w:pPr>
  </w:p>
  <w:p w14:paraId="21531F48" w14:textId="77777777" w:rsidR="00E72984" w:rsidRDefault="00E72984" w:rsidP="0090592B">
    <w:pPr>
      <w:pStyle w:val="Header"/>
      <w:jc w:val="right"/>
      <w:rPr>
        <w:rFonts w:cs="Times New Roman"/>
        <w:sz w:val="24"/>
        <w:szCs w:val="24"/>
      </w:rPr>
    </w:pPr>
  </w:p>
  <w:p w14:paraId="0CE3DE88" w14:textId="77777777" w:rsidR="00E72984" w:rsidRDefault="00E72984" w:rsidP="0090592B">
    <w:pPr>
      <w:pStyle w:val="Header"/>
      <w:jc w:val="right"/>
      <w:rPr>
        <w:rFonts w:cs="Times New Roman"/>
        <w:sz w:val="24"/>
        <w:szCs w:val="24"/>
      </w:rPr>
    </w:pPr>
  </w:p>
  <w:p w14:paraId="1CDCC4ED" w14:textId="77777777" w:rsidR="00E72984" w:rsidRDefault="00E72984" w:rsidP="006359C9">
    <w:pPr>
      <w:pStyle w:val="Header"/>
      <w:rPr>
        <w:rFonts w:cs="Times New Roman"/>
        <w:b/>
        <w:bCs/>
        <w:sz w:val="24"/>
        <w:szCs w:val="24"/>
      </w:rPr>
    </w:pPr>
  </w:p>
  <w:p w14:paraId="5C7B7071" w14:textId="1D60C723" w:rsidR="00E72984" w:rsidRPr="004E1D56" w:rsidRDefault="00E72984" w:rsidP="006359C9">
    <w:pPr>
      <w:pStyle w:val="Header"/>
      <w:rPr>
        <w:rFonts w:cs="Times New Roman"/>
        <w:b/>
        <w:bCs/>
        <w:szCs w:val="22"/>
      </w:rPr>
    </w:pPr>
    <w:r w:rsidRPr="004E1D56">
      <w:rPr>
        <w:rFonts w:cs="Times New Roman"/>
        <w:b/>
        <w:bCs/>
        <w:szCs w:val="22"/>
      </w:rPr>
      <w:t xml:space="preserve">Table 2.1. </w:t>
    </w:r>
    <w:r w:rsidR="0075576D">
      <w:rPr>
        <w:rFonts w:cs="Times New Roman"/>
        <w:b/>
        <w:bCs/>
        <w:szCs w:val="22"/>
      </w:rPr>
      <w:t>Continued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677E" w14:textId="3FAC706C" w:rsidR="00E72984" w:rsidRDefault="00E72984" w:rsidP="00F1304D">
    <w:pPr>
      <w:pStyle w:val="Header"/>
      <w:jc w:val="right"/>
      <w:rPr>
        <w:rFonts w:cs="Times New Roman"/>
        <w:sz w:val="24"/>
        <w:szCs w:val="24"/>
      </w:rPr>
    </w:pPr>
    <w:r>
      <w:rPr>
        <w:rFonts w:cs="Times New Roman"/>
        <w:sz w:val="24"/>
        <w:szCs w:val="24"/>
      </w:rPr>
      <w:t>1</w:t>
    </w:r>
    <w:r w:rsidR="00180116">
      <w:rPr>
        <w:rFonts w:cs="Times New Roman"/>
        <w:sz w:val="24"/>
        <w:szCs w:val="24"/>
      </w:rPr>
      <w:t>5</w:t>
    </w:r>
  </w:p>
  <w:p w14:paraId="18222FE8" w14:textId="77777777" w:rsidR="00E72984" w:rsidRDefault="00E72984" w:rsidP="005C24A4">
    <w:pPr>
      <w:pStyle w:val="Header"/>
      <w:tabs>
        <w:tab w:val="left" w:pos="3240"/>
      </w:tabs>
      <w:rPr>
        <w:rFonts w:cs="Times New Roman"/>
        <w:b/>
        <w:bCs/>
        <w:szCs w:val="22"/>
      </w:rPr>
    </w:pPr>
  </w:p>
  <w:p w14:paraId="729496AB" w14:textId="77777777" w:rsidR="00E72984" w:rsidRDefault="00E72984" w:rsidP="005C24A4">
    <w:pPr>
      <w:pStyle w:val="Header"/>
      <w:tabs>
        <w:tab w:val="left" w:pos="3240"/>
      </w:tabs>
      <w:rPr>
        <w:rFonts w:cs="Times New Roman"/>
        <w:b/>
        <w:bCs/>
        <w:szCs w:val="22"/>
      </w:rPr>
    </w:pPr>
  </w:p>
  <w:p w14:paraId="49651196" w14:textId="77777777" w:rsidR="00E72984" w:rsidRDefault="00E72984" w:rsidP="005C24A4">
    <w:pPr>
      <w:pStyle w:val="Header"/>
      <w:tabs>
        <w:tab w:val="left" w:pos="3240"/>
      </w:tabs>
      <w:rPr>
        <w:rFonts w:cs="Times New Roman"/>
        <w:b/>
        <w:bCs/>
        <w:szCs w:val="22"/>
      </w:rPr>
    </w:pPr>
  </w:p>
  <w:p w14:paraId="45607DE2" w14:textId="77777777" w:rsidR="00E72984" w:rsidRPr="005C24A4" w:rsidRDefault="00E72984" w:rsidP="005C24A4">
    <w:pPr>
      <w:pStyle w:val="Header"/>
      <w:tabs>
        <w:tab w:val="left" w:pos="3240"/>
      </w:tabs>
      <w:rPr>
        <w:rFonts w:cs="Times New Roman"/>
        <w:b/>
        <w:bCs/>
        <w:szCs w:val="2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D1CF" w14:textId="085063D0" w:rsidR="005C3987" w:rsidRDefault="005C3987" w:rsidP="0090592B">
    <w:pPr>
      <w:pStyle w:val="Header"/>
      <w:jc w:val="right"/>
      <w:rPr>
        <w:rFonts w:cs="Times New Roman"/>
        <w:sz w:val="24"/>
        <w:szCs w:val="24"/>
      </w:rPr>
    </w:pPr>
    <w:r>
      <w:rPr>
        <w:rFonts w:cs="Times New Roman"/>
        <w:sz w:val="24"/>
        <w:szCs w:val="24"/>
      </w:rPr>
      <w:t>18</w:t>
    </w:r>
  </w:p>
  <w:p w14:paraId="6D87FA44" w14:textId="77777777" w:rsidR="005C3987" w:rsidRDefault="005C3987" w:rsidP="0090592B">
    <w:pPr>
      <w:pStyle w:val="Header"/>
      <w:jc w:val="right"/>
      <w:rPr>
        <w:rFonts w:cs="Times New Roman"/>
        <w:sz w:val="24"/>
        <w:szCs w:val="24"/>
      </w:rPr>
    </w:pPr>
  </w:p>
  <w:p w14:paraId="1498FD83" w14:textId="77777777" w:rsidR="005C3987" w:rsidRDefault="005C3987" w:rsidP="0090592B">
    <w:pPr>
      <w:pStyle w:val="Header"/>
      <w:jc w:val="right"/>
      <w:rPr>
        <w:rFonts w:cs="Times New Roman"/>
        <w:sz w:val="24"/>
        <w:szCs w:val="24"/>
      </w:rPr>
    </w:pPr>
  </w:p>
  <w:p w14:paraId="4C425957" w14:textId="77777777" w:rsidR="005C3987" w:rsidRDefault="005C3987" w:rsidP="0090592B">
    <w:pPr>
      <w:pStyle w:val="Header"/>
      <w:jc w:val="right"/>
      <w:rPr>
        <w:rFonts w:cs="Times New Roman"/>
        <w:sz w:val="24"/>
        <w:szCs w:val="24"/>
      </w:rPr>
    </w:pPr>
  </w:p>
  <w:p w14:paraId="286A34C6" w14:textId="77777777" w:rsidR="005C3987" w:rsidRDefault="005C3987" w:rsidP="006359C9">
    <w:pPr>
      <w:pStyle w:val="Header"/>
      <w:rPr>
        <w:rFonts w:cs="Times New Roman"/>
        <w:b/>
        <w:bCs/>
        <w:sz w:val="24"/>
        <w:szCs w:val="24"/>
      </w:rPr>
    </w:pPr>
  </w:p>
  <w:p w14:paraId="0D77656D" w14:textId="77777777" w:rsidR="005C3987" w:rsidRPr="004E1D56" w:rsidRDefault="005C3987" w:rsidP="006359C9">
    <w:pPr>
      <w:pStyle w:val="Header"/>
      <w:rPr>
        <w:rFonts w:cs="Times New Roman"/>
        <w:b/>
        <w:bCs/>
        <w:szCs w:val="22"/>
      </w:rPr>
    </w:pPr>
    <w:r w:rsidRPr="004E1D56">
      <w:rPr>
        <w:rFonts w:cs="Times New Roman"/>
        <w:b/>
        <w:bCs/>
        <w:szCs w:val="22"/>
      </w:rPr>
      <w:t xml:space="preserve">Table 2.1. </w:t>
    </w:r>
    <w:r>
      <w:rPr>
        <w:rFonts w:cs="Times New Roman"/>
        <w:b/>
        <w:bCs/>
        <w:szCs w:val="22"/>
      </w:rPr>
      <w:t>Continued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09C49" w14:textId="254A72F5" w:rsidR="00187B9D" w:rsidRDefault="005C3987" w:rsidP="00F1304D">
    <w:pPr>
      <w:pStyle w:val="Header"/>
      <w:jc w:val="right"/>
      <w:rPr>
        <w:rFonts w:cs="Times New Roman"/>
        <w:sz w:val="24"/>
        <w:szCs w:val="24"/>
      </w:rPr>
    </w:pPr>
    <w:r>
      <w:rPr>
        <w:rFonts w:cs="Times New Roman"/>
        <w:sz w:val="24"/>
        <w:szCs w:val="24"/>
      </w:rPr>
      <w:t>17</w:t>
    </w:r>
  </w:p>
  <w:p w14:paraId="55789A53" w14:textId="77777777" w:rsidR="00187B9D" w:rsidRDefault="00187B9D" w:rsidP="005C24A4">
    <w:pPr>
      <w:pStyle w:val="Header"/>
      <w:tabs>
        <w:tab w:val="left" w:pos="3240"/>
      </w:tabs>
      <w:rPr>
        <w:rFonts w:cs="Times New Roman"/>
        <w:b/>
        <w:bCs/>
        <w:szCs w:val="22"/>
      </w:rPr>
    </w:pPr>
  </w:p>
  <w:p w14:paraId="0EC53B18" w14:textId="77777777" w:rsidR="00187B9D" w:rsidRDefault="00187B9D" w:rsidP="005C24A4">
    <w:pPr>
      <w:pStyle w:val="Header"/>
      <w:tabs>
        <w:tab w:val="left" w:pos="3240"/>
      </w:tabs>
      <w:rPr>
        <w:rFonts w:cs="Times New Roman"/>
        <w:b/>
        <w:bCs/>
        <w:szCs w:val="22"/>
      </w:rPr>
    </w:pPr>
  </w:p>
  <w:p w14:paraId="3F78D27F" w14:textId="77777777" w:rsidR="00187B9D" w:rsidRDefault="00187B9D" w:rsidP="005C24A4">
    <w:pPr>
      <w:pStyle w:val="Header"/>
      <w:tabs>
        <w:tab w:val="left" w:pos="3240"/>
      </w:tabs>
      <w:rPr>
        <w:rFonts w:cs="Times New Roman"/>
        <w:b/>
        <w:bCs/>
        <w:szCs w:val="22"/>
      </w:rPr>
    </w:pPr>
  </w:p>
  <w:p w14:paraId="737AF3B3" w14:textId="77777777" w:rsidR="00884453" w:rsidRPr="00884453" w:rsidRDefault="00884453" w:rsidP="00884453">
    <w:pPr>
      <w:pStyle w:val="Header"/>
      <w:rPr>
        <w:rFonts w:cs="Times New Roman"/>
        <w:b/>
        <w:bCs/>
        <w:color w:val="FFFFFF" w:themeColor="background1"/>
        <w:szCs w:val="22"/>
      </w:rPr>
    </w:pPr>
    <w:r w:rsidRPr="00884453">
      <w:rPr>
        <w:rFonts w:cs="Times New Roman"/>
        <w:b/>
        <w:bCs/>
        <w:color w:val="FFFFFF" w:themeColor="background1"/>
        <w:szCs w:val="22"/>
      </w:rPr>
      <w:t>Table 2.1. Continued</w:t>
    </w:r>
  </w:p>
  <w:p w14:paraId="1EF4A503" w14:textId="77777777" w:rsidR="00884453" w:rsidRPr="004E1D56" w:rsidRDefault="00884453" w:rsidP="00884453">
    <w:pPr>
      <w:pStyle w:val="Header"/>
      <w:rPr>
        <w:rFonts w:cs="Times New Roman"/>
        <w:b/>
        <w:bCs/>
        <w:szCs w:val="22"/>
      </w:rPr>
    </w:pPr>
    <w:r w:rsidRPr="004E1D56">
      <w:rPr>
        <w:rFonts w:cs="Times New Roman"/>
        <w:b/>
        <w:bCs/>
        <w:szCs w:val="22"/>
      </w:rPr>
      <w:t xml:space="preserve">Table 2.1. </w:t>
    </w:r>
    <w:r>
      <w:rPr>
        <w:rFonts w:cs="Times New Roman"/>
        <w:b/>
        <w:bCs/>
        <w:szCs w:val="22"/>
      </w:rPr>
      <w:t>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3E8B" w14:textId="093B0754" w:rsidR="00884453" w:rsidRDefault="00884453" w:rsidP="00F1304D">
    <w:pPr>
      <w:pStyle w:val="Header"/>
      <w:jc w:val="right"/>
      <w:rPr>
        <w:rFonts w:cs="Times New Roman"/>
        <w:sz w:val="24"/>
        <w:szCs w:val="24"/>
      </w:rPr>
    </w:pPr>
    <w:r>
      <w:rPr>
        <w:rFonts w:cs="Times New Roman"/>
        <w:sz w:val="24"/>
        <w:szCs w:val="24"/>
      </w:rPr>
      <w:t>19</w:t>
    </w:r>
  </w:p>
  <w:p w14:paraId="2BE51697" w14:textId="77777777" w:rsidR="00884453" w:rsidRDefault="00884453" w:rsidP="005C24A4">
    <w:pPr>
      <w:pStyle w:val="Header"/>
      <w:tabs>
        <w:tab w:val="left" w:pos="3240"/>
      </w:tabs>
      <w:rPr>
        <w:rFonts w:cs="Times New Roman"/>
        <w:b/>
        <w:bCs/>
        <w:szCs w:val="22"/>
      </w:rPr>
    </w:pPr>
  </w:p>
  <w:p w14:paraId="0EA06C42" w14:textId="77777777" w:rsidR="00884453" w:rsidRDefault="00884453" w:rsidP="005C24A4">
    <w:pPr>
      <w:pStyle w:val="Header"/>
      <w:tabs>
        <w:tab w:val="left" w:pos="3240"/>
      </w:tabs>
      <w:rPr>
        <w:rFonts w:cs="Times New Roman"/>
        <w:b/>
        <w:bCs/>
        <w:szCs w:val="22"/>
      </w:rPr>
    </w:pPr>
  </w:p>
  <w:p w14:paraId="3B65EBCE" w14:textId="77777777" w:rsidR="00884453" w:rsidRDefault="00884453" w:rsidP="005C24A4">
    <w:pPr>
      <w:pStyle w:val="Header"/>
      <w:tabs>
        <w:tab w:val="left" w:pos="3240"/>
      </w:tabs>
      <w:rPr>
        <w:rFonts w:cs="Times New Roman"/>
        <w:b/>
        <w:bCs/>
        <w:szCs w:val="22"/>
      </w:rPr>
    </w:pPr>
  </w:p>
  <w:p w14:paraId="501410C8" w14:textId="77777777" w:rsidR="00884453" w:rsidRPr="004E1D56" w:rsidRDefault="00884453" w:rsidP="005C24A4">
    <w:pPr>
      <w:pStyle w:val="Header"/>
      <w:tabs>
        <w:tab w:val="left" w:pos="3240"/>
      </w:tabs>
      <w:rPr>
        <w:rFonts w:cs="Times New Roman"/>
        <w:b/>
        <w:bCs/>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07C2" w14:textId="6D7D1896" w:rsidR="00884453" w:rsidRDefault="00884453" w:rsidP="00F1304D">
    <w:pPr>
      <w:pStyle w:val="Header"/>
      <w:jc w:val="right"/>
      <w:rPr>
        <w:rFonts w:cs="Times New Roman"/>
        <w:sz w:val="24"/>
        <w:szCs w:val="24"/>
      </w:rPr>
    </w:pPr>
    <w:r>
      <w:rPr>
        <w:rFonts w:cs="Times New Roman"/>
        <w:sz w:val="24"/>
        <w:szCs w:val="24"/>
      </w:rPr>
      <w:t>20</w:t>
    </w:r>
  </w:p>
  <w:p w14:paraId="33B868C8" w14:textId="77777777" w:rsidR="00884453" w:rsidRDefault="00884453" w:rsidP="005C24A4">
    <w:pPr>
      <w:pStyle w:val="Header"/>
      <w:tabs>
        <w:tab w:val="left" w:pos="3240"/>
      </w:tabs>
      <w:rPr>
        <w:rFonts w:cs="Times New Roman"/>
        <w:b/>
        <w:bCs/>
        <w:szCs w:val="22"/>
      </w:rPr>
    </w:pPr>
  </w:p>
  <w:p w14:paraId="44988930" w14:textId="77777777" w:rsidR="00884453" w:rsidRDefault="00884453" w:rsidP="005C24A4">
    <w:pPr>
      <w:pStyle w:val="Header"/>
      <w:tabs>
        <w:tab w:val="left" w:pos="3240"/>
      </w:tabs>
      <w:rPr>
        <w:rFonts w:cs="Times New Roman"/>
        <w:b/>
        <w:bCs/>
        <w:szCs w:val="22"/>
      </w:rPr>
    </w:pPr>
  </w:p>
  <w:p w14:paraId="2AD3C9AF" w14:textId="77777777" w:rsidR="00884453" w:rsidRDefault="00884453" w:rsidP="005C24A4">
    <w:pPr>
      <w:pStyle w:val="Header"/>
      <w:tabs>
        <w:tab w:val="left" w:pos="3240"/>
      </w:tabs>
      <w:rPr>
        <w:rFonts w:cs="Times New Roman"/>
        <w:b/>
        <w:bCs/>
        <w:szCs w:val="22"/>
      </w:rPr>
    </w:pPr>
  </w:p>
  <w:p w14:paraId="19ED10D9" w14:textId="77777777" w:rsidR="00884453" w:rsidRPr="004E1D56" w:rsidRDefault="00884453" w:rsidP="005C24A4">
    <w:pPr>
      <w:pStyle w:val="Header"/>
      <w:tabs>
        <w:tab w:val="left" w:pos="3240"/>
      </w:tabs>
      <w:rPr>
        <w:rFonts w:cs="Times New Roman"/>
        <w:b/>
        <w:bCs/>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FEDD" w14:textId="77777777" w:rsidR="00B11BF1" w:rsidRPr="00B11BF1" w:rsidRDefault="00B11BF1" w:rsidP="00B11BF1">
    <w:pPr>
      <w:pStyle w:val="Header"/>
      <w:jc w:val="right"/>
      <w:rPr>
        <w:rFonts w:cs="Times New Roman"/>
        <w:sz w:val="24"/>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14DA" w14:textId="629C0974" w:rsidR="00FB3769" w:rsidRDefault="00FB3769" w:rsidP="00F1304D">
    <w:pPr>
      <w:pStyle w:val="Header"/>
      <w:jc w:val="right"/>
      <w:rPr>
        <w:rFonts w:cs="Times New Roman"/>
        <w:sz w:val="24"/>
        <w:szCs w:val="24"/>
      </w:rPr>
    </w:pPr>
    <w:r>
      <w:rPr>
        <w:rFonts w:cs="Times New Roman"/>
        <w:sz w:val="24"/>
        <w:szCs w:val="24"/>
      </w:rPr>
      <w:t>21</w:t>
    </w:r>
  </w:p>
  <w:p w14:paraId="31F0A991" w14:textId="77777777" w:rsidR="00FB3769" w:rsidRDefault="00FB3769" w:rsidP="005C24A4">
    <w:pPr>
      <w:pStyle w:val="Header"/>
      <w:tabs>
        <w:tab w:val="left" w:pos="3240"/>
      </w:tabs>
      <w:rPr>
        <w:rFonts w:cs="Times New Roman"/>
        <w:b/>
        <w:bCs/>
        <w:szCs w:val="22"/>
      </w:rPr>
    </w:pPr>
  </w:p>
  <w:p w14:paraId="78A5E641" w14:textId="77777777" w:rsidR="00FB3769" w:rsidRDefault="00FB3769" w:rsidP="005C24A4">
    <w:pPr>
      <w:pStyle w:val="Header"/>
      <w:tabs>
        <w:tab w:val="left" w:pos="3240"/>
      </w:tabs>
      <w:rPr>
        <w:rFonts w:cs="Times New Roman"/>
        <w:b/>
        <w:bCs/>
        <w:szCs w:val="22"/>
      </w:rPr>
    </w:pPr>
  </w:p>
  <w:p w14:paraId="0F7F4FDD" w14:textId="77777777" w:rsidR="00FB3769" w:rsidRDefault="00FB3769" w:rsidP="005C24A4">
    <w:pPr>
      <w:pStyle w:val="Header"/>
      <w:tabs>
        <w:tab w:val="left" w:pos="3240"/>
      </w:tabs>
      <w:rPr>
        <w:rFonts w:cs="Times New Roman"/>
        <w:b/>
        <w:bCs/>
        <w:szCs w:val="22"/>
      </w:rPr>
    </w:pPr>
  </w:p>
  <w:p w14:paraId="22279BB1" w14:textId="77777777" w:rsidR="00FB3769" w:rsidRPr="004E1D56" w:rsidRDefault="00FB3769" w:rsidP="005C24A4">
    <w:pPr>
      <w:pStyle w:val="Header"/>
      <w:tabs>
        <w:tab w:val="left" w:pos="3240"/>
      </w:tabs>
      <w:rPr>
        <w:rFonts w:cs="Times New Roman"/>
        <w:b/>
        <w:bCs/>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3862" w14:textId="59ACC637" w:rsidR="00FB3769" w:rsidRDefault="00FB3769" w:rsidP="00F1304D">
    <w:pPr>
      <w:pStyle w:val="Header"/>
      <w:jc w:val="right"/>
      <w:rPr>
        <w:rFonts w:cs="Times New Roman"/>
        <w:sz w:val="24"/>
        <w:szCs w:val="24"/>
      </w:rPr>
    </w:pPr>
    <w:r>
      <w:rPr>
        <w:rFonts w:cs="Times New Roman"/>
        <w:sz w:val="24"/>
        <w:szCs w:val="24"/>
      </w:rPr>
      <w:t>22</w:t>
    </w:r>
  </w:p>
  <w:p w14:paraId="7793D73F" w14:textId="77777777" w:rsidR="00FB3769" w:rsidRDefault="00FB3769" w:rsidP="005C24A4">
    <w:pPr>
      <w:pStyle w:val="Header"/>
      <w:tabs>
        <w:tab w:val="left" w:pos="3240"/>
      </w:tabs>
      <w:rPr>
        <w:rFonts w:cs="Times New Roman"/>
        <w:b/>
        <w:bCs/>
        <w:szCs w:val="22"/>
      </w:rPr>
    </w:pPr>
  </w:p>
  <w:p w14:paraId="7DB58F4F" w14:textId="77777777" w:rsidR="00FB3769" w:rsidRDefault="00FB3769" w:rsidP="005C24A4">
    <w:pPr>
      <w:pStyle w:val="Header"/>
      <w:tabs>
        <w:tab w:val="left" w:pos="3240"/>
      </w:tabs>
      <w:rPr>
        <w:rFonts w:cs="Times New Roman"/>
        <w:b/>
        <w:bCs/>
        <w:szCs w:val="22"/>
      </w:rPr>
    </w:pPr>
  </w:p>
  <w:p w14:paraId="3947BA9E" w14:textId="77777777" w:rsidR="00FB3769" w:rsidRDefault="00FB3769" w:rsidP="005C24A4">
    <w:pPr>
      <w:pStyle w:val="Header"/>
      <w:tabs>
        <w:tab w:val="left" w:pos="3240"/>
      </w:tabs>
      <w:rPr>
        <w:rFonts w:cs="Times New Roman"/>
        <w:b/>
        <w:bCs/>
        <w:szCs w:val="22"/>
      </w:rPr>
    </w:pPr>
  </w:p>
  <w:p w14:paraId="0FCF0F0D" w14:textId="77777777" w:rsidR="00FB3769" w:rsidRPr="004E1D56" w:rsidRDefault="00FB3769" w:rsidP="005C24A4">
    <w:pPr>
      <w:pStyle w:val="Header"/>
      <w:tabs>
        <w:tab w:val="left" w:pos="3240"/>
      </w:tabs>
      <w:rPr>
        <w:rFonts w:cs="Times New Roman"/>
        <w:b/>
        <w:bCs/>
        <w:szCs w:val="2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4306" w14:textId="2F5BE223" w:rsidR="00FB3769" w:rsidRDefault="00FB3769" w:rsidP="00F1304D">
    <w:pPr>
      <w:pStyle w:val="Header"/>
      <w:jc w:val="right"/>
      <w:rPr>
        <w:rFonts w:cs="Times New Roman"/>
        <w:sz w:val="24"/>
        <w:szCs w:val="24"/>
      </w:rPr>
    </w:pPr>
    <w:r>
      <w:rPr>
        <w:rFonts w:cs="Times New Roman"/>
        <w:sz w:val="24"/>
        <w:szCs w:val="24"/>
      </w:rPr>
      <w:t>23</w:t>
    </w:r>
  </w:p>
  <w:p w14:paraId="3A69FD05" w14:textId="77777777" w:rsidR="00FB3769" w:rsidRDefault="00FB3769" w:rsidP="005C24A4">
    <w:pPr>
      <w:pStyle w:val="Header"/>
      <w:tabs>
        <w:tab w:val="left" w:pos="3240"/>
      </w:tabs>
      <w:rPr>
        <w:rFonts w:cs="Times New Roman"/>
        <w:b/>
        <w:bCs/>
        <w:szCs w:val="22"/>
      </w:rPr>
    </w:pPr>
  </w:p>
  <w:p w14:paraId="0F1C795E" w14:textId="77777777" w:rsidR="00FB3769" w:rsidRDefault="00FB3769" w:rsidP="005C24A4">
    <w:pPr>
      <w:pStyle w:val="Header"/>
      <w:tabs>
        <w:tab w:val="left" w:pos="3240"/>
      </w:tabs>
      <w:rPr>
        <w:rFonts w:cs="Times New Roman"/>
        <w:b/>
        <w:bCs/>
        <w:szCs w:val="22"/>
      </w:rPr>
    </w:pPr>
  </w:p>
  <w:p w14:paraId="5268C8BD" w14:textId="77777777" w:rsidR="00FB3769" w:rsidRDefault="00FB3769" w:rsidP="005C24A4">
    <w:pPr>
      <w:pStyle w:val="Header"/>
      <w:tabs>
        <w:tab w:val="left" w:pos="3240"/>
      </w:tabs>
      <w:rPr>
        <w:rFonts w:cs="Times New Roman"/>
        <w:b/>
        <w:bCs/>
        <w:szCs w:val="22"/>
      </w:rPr>
    </w:pPr>
  </w:p>
  <w:p w14:paraId="18E9E057" w14:textId="77777777" w:rsidR="00FB3769" w:rsidRPr="004E1D56" w:rsidRDefault="00FB3769" w:rsidP="005C24A4">
    <w:pPr>
      <w:pStyle w:val="Header"/>
      <w:tabs>
        <w:tab w:val="left" w:pos="3240"/>
      </w:tabs>
      <w:rPr>
        <w:rFonts w:cs="Times New Roman"/>
        <w:b/>
        <w:bCs/>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53B5" w14:textId="4400FAB9" w:rsidR="00187B9D" w:rsidRDefault="00187B9D" w:rsidP="00F1304D">
    <w:pPr>
      <w:pStyle w:val="Header"/>
      <w:jc w:val="right"/>
      <w:rPr>
        <w:rFonts w:cs="Times New Roman"/>
        <w:sz w:val="24"/>
        <w:szCs w:val="24"/>
      </w:rPr>
    </w:pPr>
    <w:r>
      <w:rPr>
        <w:rFonts w:cs="Times New Roman"/>
        <w:sz w:val="24"/>
        <w:szCs w:val="24"/>
      </w:rPr>
      <w:t>2</w:t>
    </w:r>
    <w:r w:rsidR="00FB3769">
      <w:rPr>
        <w:rFonts w:cs="Times New Roman"/>
        <w:sz w:val="24"/>
        <w:szCs w:val="24"/>
      </w:rPr>
      <w:t>4</w:t>
    </w:r>
  </w:p>
  <w:p w14:paraId="1ED6F5D0" w14:textId="77777777" w:rsidR="00187B9D" w:rsidRDefault="00187B9D" w:rsidP="005C24A4">
    <w:pPr>
      <w:pStyle w:val="Header"/>
      <w:tabs>
        <w:tab w:val="left" w:pos="3240"/>
      </w:tabs>
      <w:rPr>
        <w:rFonts w:cs="Times New Roman"/>
        <w:b/>
        <w:bCs/>
        <w:szCs w:val="22"/>
      </w:rPr>
    </w:pPr>
  </w:p>
  <w:p w14:paraId="37A0E2BD" w14:textId="77777777" w:rsidR="00187B9D" w:rsidRDefault="00187B9D" w:rsidP="005C24A4">
    <w:pPr>
      <w:pStyle w:val="Header"/>
      <w:tabs>
        <w:tab w:val="left" w:pos="3240"/>
      </w:tabs>
      <w:rPr>
        <w:rFonts w:cs="Times New Roman"/>
        <w:b/>
        <w:bCs/>
        <w:szCs w:val="22"/>
      </w:rPr>
    </w:pPr>
  </w:p>
  <w:p w14:paraId="322743A7" w14:textId="77777777" w:rsidR="00187B9D" w:rsidRDefault="00187B9D" w:rsidP="005C24A4">
    <w:pPr>
      <w:pStyle w:val="Header"/>
      <w:tabs>
        <w:tab w:val="left" w:pos="3240"/>
      </w:tabs>
      <w:rPr>
        <w:rFonts w:cs="Times New Roman"/>
        <w:b/>
        <w:bCs/>
        <w:szCs w:val="22"/>
      </w:rPr>
    </w:pPr>
  </w:p>
  <w:p w14:paraId="275B3317" w14:textId="77777777" w:rsidR="00187B9D" w:rsidRPr="004E1D56" w:rsidRDefault="00187B9D" w:rsidP="005C24A4">
    <w:pPr>
      <w:pStyle w:val="Header"/>
      <w:tabs>
        <w:tab w:val="left" w:pos="3240"/>
      </w:tabs>
      <w:rPr>
        <w:rFonts w:cs="Times New Roman"/>
        <w:b/>
        <w:bCs/>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4D20" w14:textId="286916AF" w:rsidR="00FB3769" w:rsidRDefault="00FB3769" w:rsidP="00F1304D">
    <w:pPr>
      <w:pStyle w:val="Header"/>
      <w:jc w:val="right"/>
      <w:rPr>
        <w:rFonts w:cs="Times New Roman"/>
        <w:sz w:val="24"/>
        <w:szCs w:val="24"/>
      </w:rPr>
    </w:pPr>
    <w:r>
      <w:rPr>
        <w:rFonts w:cs="Times New Roman"/>
        <w:sz w:val="24"/>
        <w:szCs w:val="24"/>
      </w:rPr>
      <w:t>25</w:t>
    </w:r>
  </w:p>
  <w:p w14:paraId="5ECF9146" w14:textId="77777777" w:rsidR="00FB3769" w:rsidRDefault="00FB3769" w:rsidP="005C24A4">
    <w:pPr>
      <w:pStyle w:val="Header"/>
      <w:tabs>
        <w:tab w:val="left" w:pos="3240"/>
      </w:tabs>
      <w:rPr>
        <w:rFonts w:cs="Times New Roman"/>
        <w:b/>
        <w:bCs/>
        <w:szCs w:val="22"/>
      </w:rPr>
    </w:pPr>
  </w:p>
  <w:p w14:paraId="5C0523AA" w14:textId="77777777" w:rsidR="00FB3769" w:rsidRDefault="00FB3769" w:rsidP="005C24A4">
    <w:pPr>
      <w:pStyle w:val="Header"/>
      <w:tabs>
        <w:tab w:val="left" w:pos="3240"/>
      </w:tabs>
      <w:rPr>
        <w:rFonts w:cs="Times New Roman"/>
        <w:b/>
        <w:bCs/>
        <w:szCs w:val="22"/>
      </w:rPr>
    </w:pPr>
  </w:p>
  <w:p w14:paraId="4C36068D" w14:textId="77777777" w:rsidR="00FB3769" w:rsidRDefault="00FB3769" w:rsidP="005C24A4">
    <w:pPr>
      <w:pStyle w:val="Header"/>
      <w:tabs>
        <w:tab w:val="left" w:pos="3240"/>
      </w:tabs>
      <w:rPr>
        <w:rFonts w:cs="Times New Roman"/>
        <w:b/>
        <w:bCs/>
        <w:szCs w:val="22"/>
      </w:rPr>
    </w:pPr>
  </w:p>
  <w:p w14:paraId="4FA6283D" w14:textId="77777777" w:rsidR="00FB3769" w:rsidRPr="004E1D56" w:rsidRDefault="00FB3769" w:rsidP="005C24A4">
    <w:pPr>
      <w:pStyle w:val="Header"/>
      <w:tabs>
        <w:tab w:val="left" w:pos="3240"/>
      </w:tabs>
      <w:rPr>
        <w:rFonts w:cs="Times New Roman"/>
        <w:b/>
        <w:bCs/>
        <w:szCs w:val="2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1A7D" w14:textId="3C994A0B" w:rsidR="003D3879" w:rsidRDefault="003D3879" w:rsidP="0090592B">
    <w:pPr>
      <w:pStyle w:val="Header"/>
      <w:jc w:val="right"/>
      <w:rPr>
        <w:rFonts w:cs="Times New Roman"/>
        <w:sz w:val="24"/>
        <w:szCs w:val="24"/>
      </w:rPr>
    </w:pPr>
  </w:p>
  <w:p w14:paraId="17442A52" w14:textId="77777777" w:rsidR="003D3879" w:rsidRDefault="003D3879" w:rsidP="0090592B">
    <w:pPr>
      <w:pStyle w:val="Header"/>
      <w:jc w:val="right"/>
      <w:rPr>
        <w:rFonts w:cs="Times New Roman"/>
        <w:sz w:val="24"/>
        <w:szCs w:val="24"/>
      </w:rPr>
    </w:pPr>
  </w:p>
  <w:p w14:paraId="2D183779" w14:textId="77777777" w:rsidR="003D3879" w:rsidRPr="0090592B" w:rsidRDefault="003D3879" w:rsidP="005E28B4">
    <w:pPr>
      <w:pStyle w:val="Header"/>
      <w:jc w:val="center"/>
      <w:rPr>
        <w:rFonts w:cs="Times New Roman"/>
        <w:sz w:val="24"/>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7F92" w14:textId="302ADCF1" w:rsidR="003D3879" w:rsidRDefault="00187B9D" w:rsidP="00F1304D">
    <w:pPr>
      <w:pStyle w:val="Header"/>
      <w:jc w:val="right"/>
      <w:rPr>
        <w:rFonts w:cs="Times New Roman"/>
        <w:sz w:val="24"/>
        <w:szCs w:val="24"/>
      </w:rPr>
    </w:pPr>
    <w:r>
      <w:rPr>
        <w:rFonts w:cs="Times New Roman"/>
        <w:sz w:val="24"/>
        <w:szCs w:val="24"/>
      </w:rPr>
      <w:t>34</w:t>
    </w:r>
  </w:p>
  <w:p w14:paraId="14F0E689" w14:textId="77777777" w:rsidR="003D3879" w:rsidRDefault="003D3879" w:rsidP="005C24A4">
    <w:pPr>
      <w:pStyle w:val="Header"/>
      <w:tabs>
        <w:tab w:val="left" w:pos="3240"/>
      </w:tabs>
      <w:rPr>
        <w:rFonts w:cs="Times New Roman"/>
        <w:b/>
        <w:bCs/>
        <w:szCs w:val="22"/>
      </w:rPr>
    </w:pPr>
  </w:p>
  <w:p w14:paraId="78C8D382" w14:textId="77777777" w:rsidR="003D3879" w:rsidRDefault="003D3879" w:rsidP="005C24A4">
    <w:pPr>
      <w:pStyle w:val="Header"/>
      <w:tabs>
        <w:tab w:val="left" w:pos="3240"/>
      </w:tabs>
      <w:rPr>
        <w:rFonts w:cs="Times New Roman"/>
        <w:b/>
        <w:bCs/>
        <w:szCs w:val="22"/>
      </w:rPr>
    </w:pPr>
  </w:p>
  <w:p w14:paraId="4B6715D7" w14:textId="77777777" w:rsidR="003D3879" w:rsidRDefault="003D3879" w:rsidP="005C24A4">
    <w:pPr>
      <w:pStyle w:val="Header"/>
      <w:tabs>
        <w:tab w:val="left" w:pos="3240"/>
      </w:tabs>
      <w:rPr>
        <w:rFonts w:cs="Times New Roman"/>
        <w:b/>
        <w:bCs/>
        <w:szCs w:val="22"/>
      </w:rPr>
    </w:pPr>
  </w:p>
  <w:p w14:paraId="4CBDBD6F" w14:textId="77777777" w:rsidR="003D3879" w:rsidRPr="004E1D56" w:rsidRDefault="003D3879" w:rsidP="005C24A4">
    <w:pPr>
      <w:pStyle w:val="Header"/>
      <w:tabs>
        <w:tab w:val="left" w:pos="3240"/>
      </w:tabs>
      <w:rPr>
        <w:rFonts w:cs="Times New Roman"/>
        <w:b/>
        <w:bCs/>
        <w:szCs w:val="2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48E7" w14:textId="5F833E6E" w:rsidR="003726F1" w:rsidRDefault="003726F1" w:rsidP="00F1304D">
    <w:pPr>
      <w:pStyle w:val="Header"/>
      <w:jc w:val="right"/>
      <w:rPr>
        <w:rFonts w:cs="Times New Roman"/>
        <w:sz w:val="24"/>
        <w:szCs w:val="24"/>
      </w:rPr>
    </w:pPr>
    <w:r>
      <w:rPr>
        <w:rFonts w:cs="Times New Roman"/>
        <w:sz w:val="24"/>
        <w:szCs w:val="24"/>
      </w:rPr>
      <w:t>27</w:t>
    </w:r>
  </w:p>
  <w:p w14:paraId="71E3974A" w14:textId="77777777" w:rsidR="003726F1" w:rsidRDefault="003726F1" w:rsidP="005C24A4">
    <w:pPr>
      <w:pStyle w:val="Header"/>
      <w:tabs>
        <w:tab w:val="left" w:pos="3240"/>
      </w:tabs>
      <w:rPr>
        <w:rFonts w:cs="Times New Roman"/>
        <w:b/>
        <w:bCs/>
        <w:szCs w:val="22"/>
      </w:rPr>
    </w:pPr>
  </w:p>
  <w:p w14:paraId="432FD5C3" w14:textId="77777777" w:rsidR="003726F1" w:rsidRDefault="003726F1" w:rsidP="005C24A4">
    <w:pPr>
      <w:pStyle w:val="Header"/>
      <w:tabs>
        <w:tab w:val="left" w:pos="3240"/>
      </w:tabs>
      <w:rPr>
        <w:rFonts w:cs="Times New Roman"/>
        <w:b/>
        <w:bCs/>
        <w:szCs w:val="22"/>
      </w:rPr>
    </w:pPr>
  </w:p>
  <w:p w14:paraId="1D2878A0" w14:textId="77777777" w:rsidR="003726F1" w:rsidRDefault="003726F1" w:rsidP="005C24A4">
    <w:pPr>
      <w:pStyle w:val="Header"/>
      <w:tabs>
        <w:tab w:val="left" w:pos="3240"/>
      </w:tabs>
      <w:rPr>
        <w:rFonts w:cs="Times New Roman"/>
        <w:b/>
        <w:bCs/>
        <w:szCs w:val="22"/>
      </w:rPr>
    </w:pPr>
  </w:p>
  <w:p w14:paraId="34A86359" w14:textId="77777777" w:rsidR="003726F1" w:rsidRPr="004E1D56" w:rsidRDefault="003726F1" w:rsidP="005C24A4">
    <w:pPr>
      <w:pStyle w:val="Header"/>
      <w:tabs>
        <w:tab w:val="left" w:pos="3240"/>
      </w:tabs>
      <w:rPr>
        <w:rFonts w:cs="Times New Roman"/>
        <w:b/>
        <w:bCs/>
        <w:szCs w:val="2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0C70" w14:textId="4EA62F85" w:rsidR="003726F1" w:rsidRDefault="003726F1" w:rsidP="0090592B">
    <w:pPr>
      <w:pStyle w:val="Header"/>
      <w:jc w:val="right"/>
      <w:rPr>
        <w:rFonts w:cs="Times New Roman"/>
        <w:sz w:val="24"/>
        <w:szCs w:val="24"/>
      </w:rPr>
    </w:pPr>
    <w:r>
      <w:rPr>
        <w:rFonts w:cs="Times New Roman"/>
        <w:sz w:val="24"/>
        <w:szCs w:val="24"/>
      </w:rPr>
      <w:t>28</w:t>
    </w:r>
  </w:p>
  <w:p w14:paraId="594C0B90" w14:textId="77777777" w:rsidR="003726F1" w:rsidRDefault="003726F1" w:rsidP="0090592B">
    <w:pPr>
      <w:pStyle w:val="Header"/>
      <w:jc w:val="right"/>
      <w:rPr>
        <w:rFonts w:cs="Times New Roman"/>
        <w:sz w:val="24"/>
        <w:szCs w:val="24"/>
      </w:rPr>
    </w:pPr>
  </w:p>
  <w:p w14:paraId="55647C36" w14:textId="77777777" w:rsidR="003726F1" w:rsidRPr="0090592B" w:rsidRDefault="003726F1" w:rsidP="005E28B4">
    <w:pPr>
      <w:pStyle w:val="Header"/>
      <w:jc w:val="center"/>
      <w:rPr>
        <w:rFonts w:cs="Times New Roman"/>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5446" w14:textId="1FA3FB4A" w:rsidR="003726F1" w:rsidRDefault="003726F1" w:rsidP="00F1304D">
    <w:pPr>
      <w:pStyle w:val="Header"/>
      <w:jc w:val="right"/>
      <w:rPr>
        <w:rFonts w:cs="Times New Roman"/>
        <w:sz w:val="24"/>
        <w:szCs w:val="24"/>
      </w:rPr>
    </w:pPr>
    <w:r>
      <w:rPr>
        <w:rFonts w:cs="Times New Roman"/>
        <w:sz w:val="24"/>
        <w:szCs w:val="24"/>
      </w:rPr>
      <w:t>29</w:t>
    </w:r>
  </w:p>
  <w:p w14:paraId="2DE8F712" w14:textId="77777777" w:rsidR="003726F1" w:rsidRDefault="003726F1" w:rsidP="005C24A4">
    <w:pPr>
      <w:pStyle w:val="Header"/>
      <w:tabs>
        <w:tab w:val="left" w:pos="3240"/>
      </w:tabs>
      <w:rPr>
        <w:rFonts w:cs="Times New Roman"/>
        <w:b/>
        <w:bCs/>
        <w:szCs w:val="22"/>
      </w:rPr>
    </w:pPr>
  </w:p>
  <w:p w14:paraId="5D5B27C2" w14:textId="77777777" w:rsidR="003726F1" w:rsidRDefault="003726F1" w:rsidP="005C24A4">
    <w:pPr>
      <w:pStyle w:val="Header"/>
      <w:tabs>
        <w:tab w:val="left" w:pos="3240"/>
      </w:tabs>
      <w:rPr>
        <w:rFonts w:cs="Times New Roman"/>
        <w:b/>
        <w:bCs/>
        <w:szCs w:val="22"/>
      </w:rPr>
    </w:pPr>
  </w:p>
  <w:p w14:paraId="0D111C7D" w14:textId="77777777" w:rsidR="003726F1" w:rsidRDefault="003726F1" w:rsidP="005C24A4">
    <w:pPr>
      <w:pStyle w:val="Header"/>
      <w:tabs>
        <w:tab w:val="left" w:pos="3240"/>
      </w:tabs>
      <w:rPr>
        <w:rFonts w:cs="Times New Roman"/>
        <w:b/>
        <w:bCs/>
        <w:szCs w:val="22"/>
      </w:rPr>
    </w:pPr>
  </w:p>
  <w:p w14:paraId="647EA72C" w14:textId="77777777" w:rsidR="003726F1" w:rsidRPr="004E1D56" w:rsidRDefault="003726F1" w:rsidP="005C24A4">
    <w:pPr>
      <w:pStyle w:val="Header"/>
      <w:tabs>
        <w:tab w:val="left" w:pos="3240"/>
      </w:tabs>
      <w:rPr>
        <w:rFonts w:cs="Times New Roman"/>
        <w:b/>
        <w:bCs/>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435C" w14:textId="77777777" w:rsidR="005E041D" w:rsidRPr="0090592B" w:rsidRDefault="005E041D" w:rsidP="0090592B">
    <w:pPr>
      <w:pStyle w:val="Header"/>
      <w:jc w:val="right"/>
      <w:rPr>
        <w:rFonts w:cs="Times New Roman"/>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9AFD" w14:textId="7465E161" w:rsidR="003726F1" w:rsidRDefault="003726F1" w:rsidP="0090592B">
    <w:pPr>
      <w:pStyle w:val="Header"/>
      <w:jc w:val="right"/>
      <w:rPr>
        <w:rFonts w:cs="Times New Roman"/>
        <w:sz w:val="24"/>
        <w:szCs w:val="24"/>
      </w:rPr>
    </w:pPr>
    <w:r>
      <w:rPr>
        <w:rFonts w:cs="Times New Roman"/>
        <w:sz w:val="24"/>
        <w:szCs w:val="24"/>
      </w:rPr>
      <w:t>30</w:t>
    </w:r>
  </w:p>
  <w:p w14:paraId="47619082" w14:textId="77777777" w:rsidR="003726F1" w:rsidRDefault="003726F1" w:rsidP="0090592B">
    <w:pPr>
      <w:pStyle w:val="Header"/>
      <w:jc w:val="right"/>
      <w:rPr>
        <w:rFonts w:cs="Times New Roman"/>
        <w:sz w:val="24"/>
        <w:szCs w:val="24"/>
      </w:rPr>
    </w:pPr>
  </w:p>
  <w:p w14:paraId="04F1B8B4" w14:textId="77777777" w:rsidR="003726F1" w:rsidRPr="0090592B" w:rsidRDefault="003726F1" w:rsidP="005E28B4">
    <w:pPr>
      <w:pStyle w:val="Header"/>
      <w:jc w:val="center"/>
      <w:rPr>
        <w:rFonts w:cs="Times New Roman"/>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FA56" w14:textId="45C0C479" w:rsidR="003726F1" w:rsidRDefault="003726F1" w:rsidP="00F1304D">
    <w:pPr>
      <w:pStyle w:val="Header"/>
      <w:jc w:val="right"/>
      <w:rPr>
        <w:rFonts w:cs="Times New Roman"/>
        <w:sz w:val="24"/>
        <w:szCs w:val="24"/>
      </w:rPr>
    </w:pPr>
    <w:r>
      <w:rPr>
        <w:rFonts w:cs="Times New Roman"/>
        <w:sz w:val="24"/>
        <w:szCs w:val="24"/>
      </w:rPr>
      <w:t>31</w:t>
    </w:r>
  </w:p>
  <w:p w14:paraId="3D5F78E7" w14:textId="77777777" w:rsidR="003726F1" w:rsidRDefault="003726F1" w:rsidP="005C24A4">
    <w:pPr>
      <w:pStyle w:val="Header"/>
      <w:tabs>
        <w:tab w:val="left" w:pos="3240"/>
      </w:tabs>
      <w:rPr>
        <w:rFonts w:cs="Times New Roman"/>
        <w:b/>
        <w:bCs/>
        <w:szCs w:val="22"/>
      </w:rPr>
    </w:pPr>
  </w:p>
  <w:p w14:paraId="12AE1096" w14:textId="77777777" w:rsidR="003726F1" w:rsidRDefault="003726F1" w:rsidP="005C24A4">
    <w:pPr>
      <w:pStyle w:val="Header"/>
      <w:tabs>
        <w:tab w:val="left" w:pos="3240"/>
      </w:tabs>
      <w:rPr>
        <w:rFonts w:cs="Times New Roman"/>
        <w:b/>
        <w:bCs/>
        <w:szCs w:val="22"/>
      </w:rPr>
    </w:pPr>
  </w:p>
  <w:p w14:paraId="3ABEF5BA" w14:textId="77777777" w:rsidR="003726F1" w:rsidRDefault="003726F1" w:rsidP="005C24A4">
    <w:pPr>
      <w:pStyle w:val="Header"/>
      <w:tabs>
        <w:tab w:val="left" w:pos="3240"/>
      </w:tabs>
      <w:rPr>
        <w:rFonts w:cs="Times New Roman"/>
        <w:b/>
        <w:bCs/>
        <w:szCs w:val="22"/>
      </w:rPr>
    </w:pPr>
  </w:p>
  <w:p w14:paraId="4AE5B2FE" w14:textId="77777777" w:rsidR="003726F1" w:rsidRPr="004E1D56" w:rsidRDefault="003726F1" w:rsidP="005C24A4">
    <w:pPr>
      <w:pStyle w:val="Header"/>
      <w:tabs>
        <w:tab w:val="left" w:pos="3240"/>
      </w:tabs>
      <w:rPr>
        <w:rFonts w:cs="Times New Roman"/>
        <w:b/>
        <w:bCs/>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CEAA" w14:textId="61C1DF80" w:rsidR="00187B9D" w:rsidRDefault="00800793" w:rsidP="0090592B">
    <w:pPr>
      <w:pStyle w:val="Header"/>
      <w:jc w:val="right"/>
      <w:rPr>
        <w:rFonts w:cs="Times New Roman"/>
        <w:sz w:val="24"/>
        <w:szCs w:val="24"/>
      </w:rPr>
    </w:pPr>
    <w:r>
      <w:rPr>
        <w:rFonts w:cs="Times New Roman"/>
        <w:sz w:val="24"/>
        <w:szCs w:val="24"/>
      </w:rPr>
      <w:t>3</w:t>
    </w:r>
    <w:r w:rsidR="003726F1">
      <w:rPr>
        <w:rFonts w:cs="Times New Roman"/>
        <w:sz w:val="24"/>
        <w:szCs w:val="24"/>
      </w:rPr>
      <w:t>2</w:t>
    </w:r>
  </w:p>
  <w:p w14:paraId="0C03FE5E" w14:textId="77777777" w:rsidR="00187B9D" w:rsidRDefault="00187B9D" w:rsidP="0090592B">
    <w:pPr>
      <w:pStyle w:val="Header"/>
      <w:jc w:val="right"/>
      <w:rPr>
        <w:rFonts w:cs="Times New Roman"/>
        <w:sz w:val="24"/>
        <w:szCs w:val="24"/>
      </w:rPr>
    </w:pPr>
  </w:p>
  <w:p w14:paraId="10420EE1" w14:textId="77777777" w:rsidR="00187B9D" w:rsidRPr="0090592B" w:rsidRDefault="00187B9D" w:rsidP="005E28B4">
    <w:pPr>
      <w:pStyle w:val="Header"/>
      <w:jc w:val="center"/>
      <w:rPr>
        <w:rFonts w:cs="Times New Roman"/>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1DD7" w14:textId="7A107406" w:rsidR="003D3879" w:rsidRDefault="00800793" w:rsidP="00F1304D">
    <w:pPr>
      <w:pStyle w:val="Header"/>
      <w:jc w:val="right"/>
      <w:rPr>
        <w:rFonts w:cs="Times New Roman"/>
        <w:sz w:val="24"/>
        <w:szCs w:val="24"/>
      </w:rPr>
    </w:pPr>
    <w:r>
      <w:rPr>
        <w:rFonts w:cs="Times New Roman"/>
        <w:sz w:val="24"/>
        <w:szCs w:val="24"/>
      </w:rPr>
      <w:t>40</w:t>
    </w:r>
  </w:p>
  <w:p w14:paraId="09C1B88B" w14:textId="77777777" w:rsidR="003D3879" w:rsidRDefault="003D3879" w:rsidP="005C24A4">
    <w:pPr>
      <w:pStyle w:val="Header"/>
      <w:tabs>
        <w:tab w:val="left" w:pos="3240"/>
      </w:tabs>
      <w:rPr>
        <w:rFonts w:cs="Times New Roman"/>
        <w:b/>
        <w:bCs/>
        <w:szCs w:val="22"/>
      </w:rPr>
    </w:pPr>
  </w:p>
  <w:p w14:paraId="67D174A6" w14:textId="77777777" w:rsidR="003D3879" w:rsidRDefault="003D3879" w:rsidP="005C24A4">
    <w:pPr>
      <w:pStyle w:val="Header"/>
      <w:tabs>
        <w:tab w:val="left" w:pos="3240"/>
      </w:tabs>
      <w:rPr>
        <w:rFonts w:cs="Times New Roman"/>
        <w:b/>
        <w:bCs/>
        <w:szCs w:val="22"/>
      </w:rPr>
    </w:pPr>
  </w:p>
  <w:p w14:paraId="6975016F" w14:textId="77777777" w:rsidR="003D3879" w:rsidRDefault="003D3879" w:rsidP="005C24A4">
    <w:pPr>
      <w:pStyle w:val="Header"/>
      <w:tabs>
        <w:tab w:val="left" w:pos="3240"/>
      </w:tabs>
      <w:rPr>
        <w:rFonts w:cs="Times New Roman"/>
        <w:b/>
        <w:bCs/>
        <w:szCs w:val="22"/>
      </w:rPr>
    </w:pPr>
  </w:p>
  <w:p w14:paraId="48C4E633" w14:textId="77777777" w:rsidR="003D3879" w:rsidRPr="004E1D56" w:rsidRDefault="003D3879" w:rsidP="005C24A4">
    <w:pPr>
      <w:pStyle w:val="Header"/>
      <w:tabs>
        <w:tab w:val="left" w:pos="3240"/>
      </w:tabs>
      <w:rPr>
        <w:rFonts w:cs="Times New Roman"/>
        <w:b/>
        <w:bCs/>
        <w:szCs w:val="2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D788" w14:textId="5847B056" w:rsidR="003726F1" w:rsidRDefault="003726F1" w:rsidP="00F1304D">
    <w:pPr>
      <w:pStyle w:val="Header"/>
      <w:jc w:val="right"/>
      <w:rPr>
        <w:rFonts w:cs="Times New Roman"/>
        <w:sz w:val="24"/>
        <w:szCs w:val="24"/>
      </w:rPr>
    </w:pPr>
    <w:r>
      <w:rPr>
        <w:rFonts w:cs="Times New Roman"/>
        <w:sz w:val="24"/>
        <w:szCs w:val="24"/>
      </w:rPr>
      <w:t>33</w:t>
    </w:r>
  </w:p>
  <w:p w14:paraId="1BCD683B" w14:textId="77777777" w:rsidR="003726F1" w:rsidRDefault="003726F1" w:rsidP="005C24A4">
    <w:pPr>
      <w:pStyle w:val="Header"/>
      <w:tabs>
        <w:tab w:val="left" w:pos="3240"/>
      </w:tabs>
      <w:rPr>
        <w:rFonts w:cs="Times New Roman"/>
        <w:b/>
        <w:bCs/>
        <w:szCs w:val="22"/>
      </w:rPr>
    </w:pPr>
  </w:p>
  <w:p w14:paraId="32246199" w14:textId="77777777" w:rsidR="003726F1" w:rsidRDefault="003726F1" w:rsidP="005C24A4">
    <w:pPr>
      <w:pStyle w:val="Header"/>
      <w:tabs>
        <w:tab w:val="left" w:pos="3240"/>
      </w:tabs>
      <w:rPr>
        <w:rFonts w:cs="Times New Roman"/>
        <w:b/>
        <w:bCs/>
        <w:szCs w:val="22"/>
      </w:rPr>
    </w:pPr>
  </w:p>
  <w:p w14:paraId="38C0ECF8" w14:textId="77777777" w:rsidR="003726F1" w:rsidRDefault="003726F1" w:rsidP="005C24A4">
    <w:pPr>
      <w:pStyle w:val="Header"/>
      <w:tabs>
        <w:tab w:val="left" w:pos="3240"/>
      </w:tabs>
      <w:rPr>
        <w:rFonts w:cs="Times New Roman"/>
        <w:b/>
        <w:bCs/>
        <w:szCs w:val="22"/>
      </w:rPr>
    </w:pPr>
  </w:p>
  <w:p w14:paraId="5C4FBD62" w14:textId="77777777" w:rsidR="003726F1" w:rsidRPr="004E1D56" w:rsidRDefault="003726F1" w:rsidP="005C24A4">
    <w:pPr>
      <w:pStyle w:val="Header"/>
      <w:tabs>
        <w:tab w:val="left" w:pos="3240"/>
      </w:tabs>
      <w:rPr>
        <w:rFonts w:cs="Times New Roman"/>
        <w:b/>
        <w:bCs/>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BBA7" w14:textId="15DDA0A0" w:rsidR="003726F1" w:rsidRDefault="003726F1" w:rsidP="0090592B">
    <w:pPr>
      <w:pStyle w:val="Header"/>
      <w:jc w:val="right"/>
      <w:rPr>
        <w:rFonts w:cs="Times New Roman"/>
        <w:sz w:val="24"/>
        <w:szCs w:val="24"/>
      </w:rPr>
    </w:pPr>
    <w:r>
      <w:rPr>
        <w:rFonts w:cs="Times New Roman"/>
        <w:sz w:val="24"/>
        <w:szCs w:val="24"/>
      </w:rPr>
      <w:t>34</w:t>
    </w:r>
  </w:p>
  <w:p w14:paraId="3761D6C7" w14:textId="77777777" w:rsidR="003726F1" w:rsidRDefault="003726F1" w:rsidP="0090592B">
    <w:pPr>
      <w:pStyle w:val="Header"/>
      <w:jc w:val="right"/>
      <w:rPr>
        <w:rFonts w:cs="Times New Roman"/>
        <w:sz w:val="24"/>
        <w:szCs w:val="24"/>
      </w:rPr>
    </w:pPr>
  </w:p>
  <w:p w14:paraId="3F79535B" w14:textId="77777777" w:rsidR="003726F1" w:rsidRPr="0090592B" w:rsidRDefault="003726F1" w:rsidP="005E28B4">
    <w:pPr>
      <w:pStyle w:val="Header"/>
      <w:jc w:val="center"/>
      <w:rPr>
        <w:rFonts w:cs="Times New Roman"/>
        <w:sz w:val="24"/>
        <w:szCs w:val="24"/>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15A6" w14:textId="1A849980" w:rsidR="003726F1" w:rsidRDefault="003726F1" w:rsidP="00F1304D">
    <w:pPr>
      <w:pStyle w:val="Header"/>
      <w:jc w:val="right"/>
      <w:rPr>
        <w:rFonts w:cs="Times New Roman"/>
        <w:sz w:val="24"/>
        <w:szCs w:val="24"/>
      </w:rPr>
    </w:pPr>
    <w:r>
      <w:rPr>
        <w:rFonts w:cs="Times New Roman"/>
        <w:sz w:val="24"/>
        <w:szCs w:val="24"/>
      </w:rPr>
      <w:t>35</w:t>
    </w:r>
  </w:p>
  <w:p w14:paraId="399985B4" w14:textId="77777777" w:rsidR="003726F1" w:rsidRDefault="003726F1" w:rsidP="005C24A4">
    <w:pPr>
      <w:pStyle w:val="Header"/>
      <w:tabs>
        <w:tab w:val="left" w:pos="3240"/>
      </w:tabs>
      <w:rPr>
        <w:rFonts w:cs="Times New Roman"/>
        <w:b/>
        <w:bCs/>
        <w:szCs w:val="22"/>
      </w:rPr>
    </w:pPr>
  </w:p>
  <w:p w14:paraId="51AB22BB" w14:textId="77777777" w:rsidR="003726F1" w:rsidRDefault="003726F1" w:rsidP="005C24A4">
    <w:pPr>
      <w:pStyle w:val="Header"/>
      <w:tabs>
        <w:tab w:val="left" w:pos="3240"/>
      </w:tabs>
      <w:rPr>
        <w:rFonts w:cs="Times New Roman"/>
        <w:b/>
        <w:bCs/>
        <w:szCs w:val="22"/>
      </w:rPr>
    </w:pPr>
  </w:p>
  <w:p w14:paraId="2D603FB2" w14:textId="77777777" w:rsidR="003726F1" w:rsidRDefault="003726F1" w:rsidP="005C24A4">
    <w:pPr>
      <w:pStyle w:val="Header"/>
      <w:tabs>
        <w:tab w:val="left" w:pos="3240"/>
      </w:tabs>
      <w:rPr>
        <w:rFonts w:cs="Times New Roman"/>
        <w:b/>
        <w:bCs/>
        <w:szCs w:val="22"/>
      </w:rPr>
    </w:pPr>
  </w:p>
  <w:p w14:paraId="60784862" w14:textId="77777777" w:rsidR="003726F1" w:rsidRPr="004E1D56" w:rsidRDefault="003726F1" w:rsidP="005C24A4">
    <w:pPr>
      <w:pStyle w:val="Header"/>
      <w:tabs>
        <w:tab w:val="left" w:pos="3240"/>
      </w:tabs>
      <w:rPr>
        <w:rFonts w:cs="Times New Roman"/>
        <w:b/>
        <w:bCs/>
        <w:szCs w:val="2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55542" w14:textId="5E2768CD" w:rsidR="003726F1" w:rsidRDefault="003726F1" w:rsidP="0090592B">
    <w:pPr>
      <w:pStyle w:val="Header"/>
      <w:jc w:val="right"/>
      <w:rPr>
        <w:rFonts w:cs="Times New Roman"/>
        <w:sz w:val="24"/>
        <w:szCs w:val="24"/>
      </w:rPr>
    </w:pPr>
    <w:r>
      <w:rPr>
        <w:rFonts w:cs="Times New Roman"/>
        <w:sz w:val="24"/>
        <w:szCs w:val="24"/>
      </w:rPr>
      <w:t>36</w:t>
    </w:r>
  </w:p>
  <w:p w14:paraId="08C4B36D" w14:textId="77777777" w:rsidR="003726F1" w:rsidRDefault="003726F1" w:rsidP="0090592B">
    <w:pPr>
      <w:pStyle w:val="Header"/>
      <w:jc w:val="right"/>
      <w:rPr>
        <w:rFonts w:cs="Times New Roman"/>
        <w:sz w:val="24"/>
        <w:szCs w:val="24"/>
      </w:rPr>
    </w:pPr>
  </w:p>
  <w:p w14:paraId="7D240608" w14:textId="77777777" w:rsidR="003726F1" w:rsidRPr="0090592B" w:rsidRDefault="003726F1" w:rsidP="005E28B4">
    <w:pPr>
      <w:pStyle w:val="Header"/>
      <w:jc w:val="center"/>
      <w:rPr>
        <w:rFonts w:cs="Times New Roman"/>
        <w:sz w:val="24"/>
        <w:szCs w:val="2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54CF" w14:textId="573AEA0E" w:rsidR="003726F1" w:rsidRDefault="003726F1" w:rsidP="00F1304D">
    <w:pPr>
      <w:pStyle w:val="Header"/>
      <w:jc w:val="right"/>
      <w:rPr>
        <w:rFonts w:cs="Times New Roman"/>
        <w:sz w:val="24"/>
        <w:szCs w:val="24"/>
      </w:rPr>
    </w:pPr>
    <w:r>
      <w:rPr>
        <w:rFonts w:cs="Times New Roman"/>
        <w:sz w:val="24"/>
        <w:szCs w:val="24"/>
      </w:rPr>
      <w:t>37</w:t>
    </w:r>
  </w:p>
  <w:p w14:paraId="251D4E96" w14:textId="77777777" w:rsidR="003726F1" w:rsidRDefault="003726F1" w:rsidP="005C24A4">
    <w:pPr>
      <w:pStyle w:val="Header"/>
      <w:tabs>
        <w:tab w:val="left" w:pos="3240"/>
      </w:tabs>
      <w:rPr>
        <w:rFonts w:cs="Times New Roman"/>
        <w:b/>
        <w:bCs/>
        <w:szCs w:val="22"/>
      </w:rPr>
    </w:pPr>
  </w:p>
  <w:p w14:paraId="705C8B9C" w14:textId="77777777" w:rsidR="003726F1" w:rsidRDefault="003726F1" w:rsidP="005C24A4">
    <w:pPr>
      <w:pStyle w:val="Header"/>
      <w:tabs>
        <w:tab w:val="left" w:pos="3240"/>
      </w:tabs>
      <w:rPr>
        <w:rFonts w:cs="Times New Roman"/>
        <w:b/>
        <w:bCs/>
        <w:szCs w:val="22"/>
      </w:rPr>
    </w:pPr>
  </w:p>
  <w:p w14:paraId="2964C593" w14:textId="77777777" w:rsidR="003726F1" w:rsidRDefault="003726F1" w:rsidP="005C24A4">
    <w:pPr>
      <w:pStyle w:val="Header"/>
      <w:tabs>
        <w:tab w:val="left" w:pos="3240"/>
      </w:tabs>
      <w:rPr>
        <w:rFonts w:cs="Times New Roman"/>
        <w:b/>
        <w:bCs/>
        <w:szCs w:val="22"/>
      </w:rPr>
    </w:pPr>
  </w:p>
  <w:p w14:paraId="19FC7371" w14:textId="77777777" w:rsidR="003726F1" w:rsidRPr="004E1D56" w:rsidRDefault="003726F1" w:rsidP="005C24A4">
    <w:pPr>
      <w:pStyle w:val="Header"/>
      <w:tabs>
        <w:tab w:val="left" w:pos="3240"/>
      </w:tabs>
      <w:rPr>
        <w:rFonts w:cs="Times New Roman"/>
        <w:b/>
        <w:bCs/>
        <w:szCs w:val="2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F4A30" w14:textId="12FDBC56" w:rsidR="003726F1" w:rsidRDefault="003726F1" w:rsidP="0090592B">
    <w:pPr>
      <w:pStyle w:val="Header"/>
      <w:jc w:val="right"/>
      <w:rPr>
        <w:rFonts w:cs="Times New Roman"/>
        <w:sz w:val="24"/>
        <w:szCs w:val="24"/>
      </w:rPr>
    </w:pPr>
  </w:p>
  <w:p w14:paraId="651DB48E" w14:textId="77777777" w:rsidR="003726F1" w:rsidRDefault="003726F1" w:rsidP="0090592B">
    <w:pPr>
      <w:pStyle w:val="Header"/>
      <w:jc w:val="right"/>
      <w:rPr>
        <w:rFonts w:cs="Times New Roman"/>
        <w:sz w:val="24"/>
        <w:szCs w:val="24"/>
      </w:rPr>
    </w:pPr>
  </w:p>
  <w:p w14:paraId="3FA4905D" w14:textId="77777777" w:rsidR="003726F1" w:rsidRPr="0090592B" w:rsidRDefault="003726F1" w:rsidP="005E28B4">
    <w:pPr>
      <w:pStyle w:val="Header"/>
      <w:jc w:val="center"/>
      <w:rPr>
        <w:rFonts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B7B6" w14:textId="4296997D" w:rsidR="0090592B" w:rsidRPr="0090592B" w:rsidRDefault="0090592B" w:rsidP="0090592B">
    <w:pPr>
      <w:pStyle w:val="Header"/>
      <w:rPr>
        <w:rFonts w:cs="Times New Roman"/>
        <w:sz w:val="24"/>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06DBD" w14:textId="4412A759" w:rsidR="000839C0" w:rsidRDefault="000839C0" w:rsidP="00F1304D">
    <w:pPr>
      <w:pStyle w:val="Header"/>
      <w:jc w:val="right"/>
      <w:rPr>
        <w:rFonts w:cs="Times New Roman"/>
        <w:sz w:val="24"/>
        <w:szCs w:val="24"/>
      </w:rPr>
    </w:pPr>
    <w:r>
      <w:rPr>
        <w:rFonts w:cs="Times New Roman"/>
        <w:sz w:val="24"/>
        <w:szCs w:val="24"/>
      </w:rPr>
      <w:t>62</w:t>
    </w:r>
  </w:p>
  <w:p w14:paraId="2E2E8ECE" w14:textId="77777777" w:rsidR="000839C0" w:rsidRDefault="000839C0" w:rsidP="005C24A4">
    <w:pPr>
      <w:pStyle w:val="Header"/>
      <w:tabs>
        <w:tab w:val="left" w:pos="3240"/>
      </w:tabs>
      <w:rPr>
        <w:rFonts w:cs="Times New Roman"/>
        <w:b/>
        <w:bCs/>
        <w:szCs w:val="22"/>
      </w:rPr>
    </w:pPr>
  </w:p>
  <w:p w14:paraId="4B292F95" w14:textId="77777777" w:rsidR="000839C0" w:rsidRDefault="000839C0" w:rsidP="005C24A4">
    <w:pPr>
      <w:pStyle w:val="Header"/>
      <w:tabs>
        <w:tab w:val="left" w:pos="3240"/>
      </w:tabs>
      <w:rPr>
        <w:rFonts w:cs="Times New Roman"/>
        <w:b/>
        <w:bCs/>
        <w:szCs w:val="22"/>
      </w:rPr>
    </w:pPr>
  </w:p>
  <w:p w14:paraId="06134132" w14:textId="77777777" w:rsidR="000839C0" w:rsidRDefault="000839C0" w:rsidP="005C24A4">
    <w:pPr>
      <w:pStyle w:val="Header"/>
      <w:tabs>
        <w:tab w:val="left" w:pos="3240"/>
      </w:tabs>
      <w:rPr>
        <w:rFonts w:cs="Times New Roman"/>
        <w:b/>
        <w:bCs/>
        <w:szCs w:val="22"/>
      </w:rPr>
    </w:pPr>
  </w:p>
  <w:p w14:paraId="2BB8DB61" w14:textId="77777777" w:rsidR="000839C0" w:rsidRPr="004E1D56" w:rsidRDefault="000839C0" w:rsidP="005C24A4">
    <w:pPr>
      <w:pStyle w:val="Header"/>
      <w:tabs>
        <w:tab w:val="left" w:pos="3240"/>
      </w:tabs>
      <w:rPr>
        <w:rFonts w:cs="Times New Roman"/>
        <w:b/>
        <w:bCs/>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4DA5" w14:textId="0AB254CF" w:rsidR="0082200F" w:rsidRDefault="0082200F" w:rsidP="00F1304D">
    <w:pPr>
      <w:pStyle w:val="Header"/>
      <w:jc w:val="right"/>
      <w:rPr>
        <w:rFonts w:cs="Times New Roman"/>
        <w:sz w:val="24"/>
        <w:szCs w:val="24"/>
      </w:rPr>
    </w:pPr>
    <w:r>
      <w:rPr>
        <w:rFonts w:cs="Times New Roman"/>
        <w:sz w:val="24"/>
        <w:szCs w:val="24"/>
      </w:rPr>
      <w:t>39</w:t>
    </w:r>
  </w:p>
  <w:p w14:paraId="69539AB7" w14:textId="77777777" w:rsidR="0082200F" w:rsidRDefault="0082200F" w:rsidP="005C24A4">
    <w:pPr>
      <w:pStyle w:val="Header"/>
      <w:tabs>
        <w:tab w:val="left" w:pos="3240"/>
      </w:tabs>
      <w:rPr>
        <w:rFonts w:cs="Times New Roman"/>
        <w:b/>
        <w:bCs/>
        <w:szCs w:val="22"/>
      </w:rPr>
    </w:pPr>
  </w:p>
  <w:p w14:paraId="47634E46" w14:textId="77777777" w:rsidR="0082200F" w:rsidRDefault="0082200F" w:rsidP="005C24A4">
    <w:pPr>
      <w:pStyle w:val="Header"/>
      <w:tabs>
        <w:tab w:val="left" w:pos="3240"/>
      </w:tabs>
      <w:rPr>
        <w:rFonts w:cs="Times New Roman"/>
        <w:b/>
        <w:bCs/>
        <w:szCs w:val="22"/>
      </w:rPr>
    </w:pPr>
  </w:p>
  <w:p w14:paraId="47BEAD91" w14:textId="77777777" w:rsidR="0082200F" w:rsidRDefault="0082200F" w:rsidP="005C24A4">
    <w:pPr>
      <w:pStyle w:val="Header"/>
      <w:tabs>
        <w:tab w:val="left" w:pos="3240"/>
      </w:tabs>
      <w:rPr>
        <w:rFonts w:cs="Times New Roman"/>
        <w:b/>
        <w:bCs/>
        <w:szCs w:val="22"/>
      </w:rPr>
    </w:pPr>
  </w:p>
  <w:p w14:paraId="79158138" w14:textId="77777777" w:rsidR="0082200F" w:rsidRPr="004E1D56" w:rsidRDefault="0082200F" w:rsidP="005C24A4">
    <w:pPr>
      <w:pStyle w:val="Header"/>
      <w:tabs>
        <w:tab w:val="left" w:pos="3240"/>
      </w:tabs>
      <w:rPr>
        <w:rFonts w:cs="Times New Roman"/>
        <w:b/>
        <w:bCs/>
        <w:szCs w:val="2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D865" w14:textId="0A1D601A" w:rsidR="0082200F" w:rsidRDefault="0082200F" w:rsidP="0090592B">
    <w:pPr>
      <w:pStyle w:val="Header"/>
      <w:jc w:val="right"/>
      <w:rPr>
        <w:rFonts w:cs="Times New Roman"/>
        <w:sz w:val="24"/>
        <w:szCs w:val="24"/>
      </w:rPr>
    </w:pPr>
    <w:r>
      <w:rPr>
        <w:rFonts w:cs="Times New Roman"/>
        <w:sz w:val="24"/>
        <w:szCs w:val="24"/>
      </w:rPr>
      <w:t>40</w:t>
    </w:r>
  </w:p>
  <w:p w14:paraId="09204A59" w14:textId="77777777" w:rsidR="0082200F" w:rsidRDefault="0082200F" w:rsidP="0090592B">
    <w:pPr>
      <w:pStyle w:val="Header"/>
      <w:jc w:val="right"/>
      <w:rPr>
        <w:rFonts w:cs="Times New Roman"/>
        <w:sz w:val="24"/>
        <w:szCs w:val="24"/>
      </w:rPr>
    </w:pPr>
  </w:p>
  <w:p w14:paraId="36D0FFE4" w14:textId="77777777" w:rsidR="0082200F" w:rsidRPr="0090592B" w:rsidRDefault="0082200F" w:rsidP="005E28B4">
    <w:pPr>
      <w:pStyle w:val="Header"/>
      <w:jc w:val="center"/>
      <w:rPr>
        <w:rFonts w:cs="Times New Roman"/>
        <w:sz w:val="24"/>
        <w:szCs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D50A" w14:textId="538EE878" w:rsidR="0082200F" w:rsidRDefault="0082200F" w:rsidP="00F1304D">
    <w:pPr>
      <w:pStyle w:val="Header"/>
      <w:jc w:val="right"/>
      <w:rPr>
        <w:rFonts w:cs="Times New Roman"/>
        <w:sz w:val="24"/>
        <w:szCs w:val="24"/>
      </w:rPr>
    </w:pPr>
    <w:r>
      <w:rPr>
        <w:rFonts w:cs="Times New Roman"/>
        <w:sz w:val="24"/>
        <w:szCs w:val="24"/>
      </w:rPr>
      <w:t>41</w:t>
    </w:r>
  </w:p>
  <w:p w14:paraId="0EAAC291" w14:textId="77777777" w:rsidR="0082200F" w:rsidRDefault="0082200F" w:rsidP="005C24A4">
    <w:pPr>
      <w:pStyle w:val="Header"/>
      <w:tabs>
        <w:tab w:val="left" w:pos="3240"/>
      </w:tabs>
      <w:rPr>
        <w:rFonts w:cs="Times New Roman"/>
        <w:b/>
        <w:bCs/>
        <w:szCs w:val="22"/>
      </w:rPr>
    </w:pPr>
  </w:p>
  <w:p w14:paraId="47F6F7A9" w14:textId="77777777" w:rsidR="0082200F" w:rsidRDefault="0082200F" w:rsidP="005C24A4">
    <w:pPr>
      <w:pStyle w:val="Header"/>
      <w:tabs>
        <w:tab w:val="left" w:pos="3240"/>
      </w:tabs>
      <w:rPr>
        <w:rFonts w:cs="Times New Roman"/>
        <w:b/>
        <w:bCs/>
        <w:szCs w:val="22"/>
      </w:rPr>
    </w:pPr>
  </w:p>
  <w:p w14:paraId="6887F711" w14:textId="77777777" w:rsidR="0082200F" w:rsidRDefault="0082200F" w:rsidP="005C24A4">
    <w:pPr>
      <w:pStyle w:val="Header"/>
      <w:tabs>
        <w:tab w:val="left" w:pos="3240"/>
      </w:tabs>
      <w:rPr>
        <w:rFonts w:cs="Times New Roman"/>
        <w:b/>
        <w:bCs/>
        <w:szCs w:val="22"/>
      </w:rPr>
    </w:pPr>
  </w:p>
  <w:p w14:paraId="431E3DDD" w14:textId="77777777" w:rsidR="0082200F" w:rsidRPr="004E1D56" w:rsidRDefault="0082200F" w:rsidP="005C24A4">
    <w:pPr>
      <w:pStyle w:val="Header"/>
      <w:tabs>
        <w:tab w:val="left" w:pos="3240"/>
      </w:tabs>
      <w:rPr>
        <w:rFonts w:cs="Times New Roman"/>
        <w:b/>
        <w:bCs/>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D6AF" w14:textId="722F2271" w:rsidR="0082200F" w:rsidRDefault="0082200F" w:rsidP="0090592B">
    <w:pPr>
      <w:pStyle w:val="Header"/>
      <w:jc w:val="right"/>
      <w:rPr>
        <w:rFonts w:cs="Times New Roman"/>
        <w:sz w:val="24"/>
        <w:szCs w:val="24"/>
      </w:rPr>
    </w:pPr>
    <w:r>
      <w:rPr>
        <w:rFonts w:cs="Times New Roman"/>
        <w:sz w:val="24"/>
        <w:szCs w:val="24"/>
      </w:rPr>
      <w:t>42</w:t>
    </w:r>
  </w:p>
  <w:p w14:paraId="73F1FBAC" w14:textId="77777777" w:rsidR="0082200F" w:rsidRDefault="0082200F" w:rsidP="0090592B">
    <w:pPr>
      <w:pStyle w:val="Header"/>
      <w:jc w:val="right"/>
      <w:rPr>
        <w:rFonts w:cs="Times New Roman"/>
        <w:sz w:val="24"/>
        <w:szCs w:val="24"/>
      </w:rPr>
    </w:pPr>
  </w:p>
  <w:p w14:paraId="2550D851" w14:textId="77777777" w:rsidR="0082200F" w:rsidRPr="0090592B" w:rsidRDefault="0082200F" w:rsidP="005E28B4">
    <w:pPr>
      <w:pStyle w:val="Header"/>
      <w:jc w:val="center"/>
      <w:rPr>
        <w:rFonts w:cs="Times New Roman"/>
        <w:sz w:val="24"/>
        <w:szCs w:val="24"/>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A22B" w14:textId="05C7B9C2" w:rsidR="0082200F" w:rsidRDefault="0082200F" w:rsidP="00F1304D">
    <w:pPr>
      <w:pStyle w:val="Header"/>
      <w:jc w:val="right"/>
      <w:rPr>
        <w:rFonts w:cs="Times New Roman"/>
        <w:sz w:val="24"/>
        <w:szCs w:val="24"/>
      </w:rPr>
    </w:pPr>
    <w:r>
      <w:rPr>
        <w:rFonts w:cs="Times New Roman"/>
        <w:sz w:val="24"/>
        <w:szCs w:val="24"/>
      </w:rPr>
      <w:t>43</w:t>
    </w:r>
  </w:p>
  <w:p w14:paraId="3F5F1A4C" w14:textId="77777777" w:rsidR="0082200F" w:rsidRDefault="0082200F" w:rsidP="005C24A4">
    <w:pPr>
      <w:pStyle w:val="Header"/>
      <w:tabs>
        <w:tab w:val="left" w:pos="3240"/>
      </w:tabs>
      <w:rPr>
        <w:rFonts w:cs="Times New Roman"/>
        <w:b/>
        <w:bCs/>
        <w:szCs w:val="22"/>
      </w:rPr>
    </w:pPr>
  </w:p>
  <w:p w14:paraId="3E80A4CF" w14:textId="77777777" w:rsidR="0082200F" w:rsidRDefault="0082200F" w:rsidP="005C24A4">
    <w:pPr>
      <w:pStyle w:val="Header"/>
      <w:tabs>
        <w:tab w:val="left" w:pos="3240"/>
      </w:tabs>
      <w:rPr>
        <w:rFonts w:cs="Times New Roman"/>
        <w:b/>
        <w:bCs/>
        <w:szCs w:val="22"/>
      </w:rPr>
    </w:pPr>
  </w:p>
  <w:p w14:paraId="683F72D0" w14:textId="77777777" w:rsidR="0082200F" w:rsidRDefault="0082200F" w:rsidP="005C24A4">
    <w:pPr>
      <w:pStyle w:val="Header"/>
      <w:tabs>
        <w:tab w:val="left" w:pos="3240"/>
      </w:tabs>
      <w:rPr>
        <w:rFonts w:cs="Times New Roman"/>
        <w:b/>
        <w:bCs/>
        <w:szCs w:val="22"/>
      </w:rPr>
    </w:pPr>
  </w:p>
  <w:p w14:paraId="652478B1" w14:textId="77777777" w:rsidR="0082200F" w:rsidRPr="004E1D56" w:rsidRDefault="0082200F" w:rsidP="005C24A4">
    <w:pPr>
      <w:pStyle w:val="Header"/>
      <w:tabs>
        <w:tab w:val="left" w:pos="3240"/>
      </w:tabs>
      <w:rPr>
        <w:rFonts w:cs="Times New Roman"/>
        <w:b/>
        <w:bCs/>
        <w:szCs w:val="2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0B22" w14:textId="4B95D20A" w:rsidR="0082200F" w:rsidRDefault="0082200F" w:rsidP="0090592B">
    <w:pPr>
      <w:pStyle w:val="Header"/>
      <w:jc w:val="right"/>
      <w:rPr>
        <w:rFonts w:cs="Times New Roman"/>
        <w:sz w:val="24"/>
        <w:szCs w:val="24"/>
      </w:rPr>
    </w:pPr>
    <w:r>
      <w:rPr>
        <w:rFonts w:cs="Times New Roman"/>
        <w:sz w:val="24"/>
        <w:szCs w:val="24"/>
      </w:rPr>
      <w:t>44</w:t>
    </w:r>
  </w:p>
  <w:p w14:paraId="5731ECFE" w14:textId="77777777" w:rsidR="0082200F" w:rsidRDefault="0082200F" w:rsidP="0090592B">
    <w:pPr>
      <w:pStyle w:val="Header"/>
      <w:jc w:val="right"/>
      <w:rPr>
        <w:rFonts w:cs="Times New Roman"/>
        <w:sz w:val="24"/>
        <w:szCs w:val="24"/>
      </w:rPr>
    </w:pPr>
  </w:p>
  <w:p w14:paraId="315DBDB7" w14:textId="77777777" w:rsidR="0082200F" w:rsidRPr="0090592B" w:rsidRDefault="0082200F" w:rsidP="005E28B4">
    <w:pPr>
      <w:pStyle w:val="Header"/>
      <w:jc w:val="center"/>
      <w:rPr>
        <w:rFonts w:cs="Times New Roman"/>
        <w:sz w:val="24"/>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38D3" w14:textId="3F76AC2A" w:rsidR="0082200F" w:rsidRDefault="0082200F" w:rsidP="00F1304D">
    <w:pPr>
      <w:pStyle w:val="Header"/>
      <w:jc w:val="right"/>
      <w:rPr>
        <w:rFonts w:cs="Times New Roman"/>
        <w:sz w:val="24"/>
        <w:szCs w:val="24"/>
      </w:rPr>
    </w:pPr>
    <w:r>
      <w:rPr>
        <w:rFonts w:cs="Times New Roman"/>
        <w:sz w:val="24"/>
        <w:szCs w:val="24"/>
      </w:rPr>
      <w:t>45</w:t>
    </w:r>
  </w:p>
  <w:p w14:paraId="58D1A87A" w14:textId="77777777" w:rsidR="0082200F" w:rsidRDefault="0082200F" w:rsidP="005C24A4">
    <w:pPr>
      <w:pStyle w:val="Header"/>
      <w:tabs>
        <w:tab w:val="left" w:pos="3240"/>
      </w:tabs>
      <w:rPr>
        <w:rFonts w:cs="Times New Roman"/>
        <w:b/>
        <w:bCs/>
        <w:szCs w:val="22"/>
      </w:rPr>
    </w:pPr>
  </w:p>
  <w:p w14:paraId="7E394880" w14:textId="77777777" w:rsidR="0082200F" w:rsidRDefault="0082200F" w:rsidP="005C24A4">
    <w:pPr>
      <w:pStyle w:val="Header"/>
      <w:tabs>
        <w:tab w:val="left" w:pos="3240"/>
      </w:tabs>
      <w:rPr>
        <w:rFonts w:cs="Times New Roman"/>
        <w:b/>
        <w:bCs/>
        <w:szCs w:val="22"/>
      </w:rPr>
    </w:pPr>
  </w:p>
  <w:p w14:paraId="769F6430" w14:textId="77777777" w:rsidR="0082200F" w:rsidRDefault="0082200F" w:rsidP="005C24A4">
    <w:pPr>
      <w:pStyle w:val="Header"/>
      <w:tabs>
        <w:tab w:val="left" w:pos="3240"/>
      </w:tabs>
      <w:rPr>
        <w:rFonts w:cs="Times New Roman"/>
        <w:b/>
        <w:bCs/>
        <w:szCs w:val="22"/>
      </w:rPr>
    </w:pPr>
  </w:p>
  <w:p w14:paraId="5BD371DB" w14:textId="77777777" w:rsidR="0082200F" w:rsidRPr="004E1D56" w:rsidRDefault="0082200F" w:rsidP="005C24A4">
    <w:pPr>
      <w:pStyle w:val="Header"/>
      <w:tabs>
        <w:tab w:val="left" w:pos="3240"/>
      </w:tabs>
      <w:rPr>
        <w:rFonts w:cs="Times New Roman"/>
        <w:b/>
        <w:bCs/>
        <w:szCs w:val="2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E2F0" w14:textId="0290C6D8" w:rsidR="0082200F" w:rsidRDefault="0082200F" w:rsidP="0090592B">
    <w:pPr>
      <w:pStyle w:val="Header"/>
      <w:jc w:val="right"/>
      <w:rPr>
        <w:rFonts w:cs="Times New Roman"/>
        <w:sz w:val="24"/>
        <w:szCs w:val="24"/>
      </w:rPr>
    </w:pPr>
    <w:r>
      <w:rPr>
        <w:rFonts w:cs="Times New Roman"/>
        <w:sz w:val="24"/>
        <w:szCs w:val="24"/>
      </w:rPr>
      <w:t>46</w:t>
    </w:r>
  </w:p>
  <w:p w14:paraId="3680DDEA" w14:textId="77777777" w:rsidR="0082200F" w:rsidRDefault="0082200F" w:rsidP="0090592B">
    <w:pPr>
      <w:pStyle w:val="Header"/>
      <w:jc w:val="right"/>
      <w:rPr>
        <w:rFonts w:cs="Times New Roman"/>
        <w:sz w:val="24"/>
        <w:szCs w:val="24"/>
      </w:rPr>
    </w:pPr>
  </w:p>
  <w:p w14:paraId="08CE33DA" w14:textId="77777777" w:rsidR="0082200F" w:rsidRPr="0090592B" w:rsidRDefault="0082200F" w:rsidP="005E28B4">
    <w:pPr>
      <w:pStyle w:val="Header"/>
      <w:jc w:val="center"/>
      <w:rPr>
        <w:rFonts w:cs="Times New Roman"/>
        <w:sz w:val="24"/>
        <w:szCs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D812B" w14:textId="646952D7" w:rsidR="0082200F" w:rsidRDefault="0082200F" w:rsidP="00F1304D">
    <w:pPr>
      <w:pStyle w:val="Header"/>
      <w:jc w:val="right"/>
      <w:rPr>
        <w:rFonts w:cs="Times New Roman"/>
        <w:sz w:val="24"/>
        <w:szCs w:val="24"/>
      </w:rPr>
    </w:pPr>
    <w:r>
      <w:rPr>
        <w:rFonts w:cs="Times New Roman"/>
        <w:sz w:val="24"/>
        <w:szCs w:val="24"/>
      </w:rPr>
      <w:t>47</w:t>
    </w:r>
  </w:p>
  <w:p w14:paraId="3D310FCF" w14:textId="77777777" w:rsidR="0082200F" w:rsidRDefault="0082200F" w:rsidP="005C24A4">
    <w:pPr>
      <w:pStyle w:val="Header"/>
      <w:tabs>
        <w:tab w:val="left" w:pos="3240"/>
      </w:tabs>
      <w:rPr>
        <w:rFonts w:cs="Times New Roman"/>
        <w:b/>
        <w:bCs/>
        <w:szCs w:val="22"/>
      </w:rPr>
    </w:pPr>
  </w:p>
  <w:p w14:paraId="1E385317" w14:textId="77777777" w:rsidR="0082200F" w:rsidRDefault="0082200F" w:rsidP="005C24A4">
    <w:pPr>
      <w:pStyle w:val="Header"/>
      <w:tabs>
        <w:tab w:val="left" w:pos="3240"/>
      </w:tabs>
      <w:rPr>
        <w:rFonts w:cs="Times New Roman"/>
        <w:b/>
        <w:bCs/>
        <w:szCs w:val="22"/>
      </w:rPr>
    </w:pPr>
  </w:p>
  <w:p w14:paraId="71D8597E" w14:textId="77777777" w:rsidR="0082200F" w:rsidRDefault="0082200F" w:rsidP="005C24A4">
    <w:pPr>
      <w:pStyle w:val="Header"/>
      <w:tabs>
        <w:tab w:val="left" w:pos="3240"/>
      </w:tabs>
      <w:rPr>
        <w:rFonts w:cs="Times New Roman"/>
        <w:b/>
        <w:bCs/>
        <w:szCs w:val="22"/>
      </w:rPr>
    </w:pPr>
  </w:p>
  <w:p w14:paraId="13EE2333" w14:textId="77777777" w:rsidR="0082200F" w:rsidRPr="004E1D56" w:rsidRDefault="0082200F" w:rsidP="005C24A4">
    <w:pPr>
      <w:pStyle w:val="Header"/>
      <w:tabs>
        <w:tab w:val="left" w:pos="3240"/>
      </w:tabs>
      <w:rPr>
        <w:rFonts w:cs="Times New Roman"/>
        <w:b/>
        <w:bCs/>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9F38" w14:textId="2E34DB32" w:rsidR="0090592B" w:rsidRPr="0090592B" w:rsidRDefault="0090592B" w:rsidP="0090592B">
    <w:pPr>
      <w:pStyle w:val="Header"/>
      <w:jc w:val="right"/>
      <w:rPr>
        <w:rFonts w:cs="Times New Roman"/>
        <w:sz w:val="24"/>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B9B1" w14:textId="05618BC3" w:rsidR="0082200F" w:rsidRDefault="0082200F" w:rsidP="0090592B">
    <w:pPr>
      <w:pStyle w:val="Header"/>
      <w:jc w:val="right"/>
      <w:rPr>
        <w:rFonts w:cs="Times New Roman"/>
        <w:sz w:val="24"/>
        <w:szCs w:val="24"/>
      </w:rPr>
    </w:pPr>
    <w:r>
      <w:rPr>
        <w:rFonts w:cs="Times New Roman"/>
        <w:sz w:val="24"/>
        <w:szCs w:val="24"/>
      </w:rPr>
      <w:t>48</w:t>
    </w:r>
  </w:p>
  <w:p w14:paraId="169078D2" w14:textId="77777777" w:rsidR="0082200F" w:rsidRDefault="0082200F" w:rsidP="0090592B">
    <w:pPr>
      <w:pStyle w:val="Header"/>
      <w:jc w:val="right"/>
      <w:rPr>
        <w:rFonts w:cs="Times New Roman"/>
        <w:sz w:val="24"/>
        <w:szCs w:val="24"/>
      </w:rPr>
    </w:pPr>
  </w:p>
  <w:p w14:paraId="3F77C8A3" w14:textId="77777777" w:rsidR="0082200F" w:rsidRPr="0090592B" w:rsidRDefault="0082200F" w:rsidP="005E28B4">
    <w:pPr>
      <w:pStyle w:val="Header"/>
      <w:jc w:val="center"/>
      <w:rPr>
        <w:rFonts w:cs="Times New Roman"/>
        <w:sz w:val="24"/>
        <w:szCs w:val="24"/>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55C6" w14:textId="469F0FF4" w:rsidR="0082200F" w:rsidRDefault="0082200F" w:rsidP="00F1304D">
    <w:pPr>
      <w:pStyle w:val="Header"/>
      <w:jc w:val="right"/>
      <w:rPr>
        <w:rFonts w:cs="Times New Roman"/>
        <w:sz w:val="24"/>
        <w:szCs w:val="24"/>
      </w:rPr>
    </w:pPr>
    <w:r>
      <w:rPr>
        <w:rFonts w:cs="Times New Roman"/>
        <w:sz w:val="24"/>
        <w:szCs w:val="24"/>
      </w:rPr>
      <w:t>49</w:t>
    </w:r>
  </w:p>
  <w:p w14:paraId="596E8890" w14:textId="77777777" w:rsidR="0082200F" w:rsidRDefault="0082200F" w:rsidP="005C24A4">
    <w:pPr>
      <w:pStyle w:val="Header"/>
      <w:tabs>
        <w:tab w:val="left" w:pos="3240"/>
      </w:tabs>
      <w:rPr>
        <w:rFonts w:cs="Times New Roman"/>
        <w:b/>
        <w:bCs/>
        <w:szCs w:val="22"/>
      </w:rPr>
    </w:pPr>
  </w:p>
  <w:p w14:paraId="0079D675" w14:textId="77777777" w:rsidR="0082200F" w:rsidRDefault="0082200F" w:rsidP="005C24A4">
    <w:pPr>
      <w:pStyle w:val="Header"/>
      <w:tabs>
        <w:tab w:val="left" w:pos="3240"/>
      </w:tabs>
      <w:rPr>
        <w:rFonts w:cs="Times New Roman"/>
        <w:b/>
        <w:bCs/>
        <w:szCs w:val="22"/>
      </w:rPr>
    </w:pPr>
  </w:p>
  <w:p w14:paraId="5D24E752" w14:textId="77777777" w:rsidR="0082200F" w:rsidRDefault="0082200F" w:rsidP="005C24A4">
    <w:pPr>
      <w:pStyle w:val="Header"/>
      <w:tabs>
        <w:tab w:val="left" w:pos="3240"/>
      </w:tabs>
      <w:rPr>
        <w:rFonts w:cs="Times New Roman"/>
        <w:b/>
        <w:bCs/>
        <w:szCs w:val="22"/>
      </w:rPr>
    </w:pPr>
  </w:p>
  <w:p w14:paraId="6BCB240E" w14:textId="77777777" w:rsidR="0082200F" w:rsidRPr="004E1D56" w:rsidRDefault="0082200F" w:rsidP="005C24A4">
    <w:pPr>
      <w:pStyle w:val="Header"/>
      <w:tabs>
        <w:tab w:val="left" w:pos="3240"/>
      </w:tabs>
      <w:rPr>
        <w:rFonts w:cs="Times New Roman"/>
        <w:b/>
        <w:bCs/>
        <w:szCs w:val="2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E626" w14:textId="5C203678" w:rsidR="0082200F" w:rsidRDefault="0082200F" w:rsidP="0090592B">
    <w:pPr>
      <w:pStyle w:val="Header"/>
      <w:jc w:val="right"/>
      <w:rPr>
        <w:rFonts w:cs="Times New Roman"/>
        <w:sz w:val="24"/>
        <w:szCs w:val="24"/>
      </w:rPr>
    </w:pPr>
    <w:r>
      <w:rPr>
        <w:rFonts w:cs="Times New Roman"/>
        <w:sz w:val="24"/>
        <w:szCs w:val="24"/>
      </w:rPr>
      <w:t>50</w:t>
    </w:r>
  </w:p>
  <w:p w14:paraId="38D74567" w14:textId="77777777" w:rsidR="0082200F" w:rsidRDefault="0082200F" w:rsidP="0090592B">
    <w:pPr>
      <w:pStyle w:val="Header"/>
      <w:jc w:val="right"/>
      <w:rPr>
        <w:rFonts w:cs="Times New Roman"/>
        <w:sz w:val="24"/>
        <w:szCs w:val="24"/>
      </w:rPr>
    </w:pPr>
  </w:p>
  <w:p w14:paraId="358E552A" w14:textId="77777777" w:rsidR="0082200F" w:rsidRPr="0090592B" w:rsidRDefault="0082200F" w:rsidP="005E28B4">
    <w:pPr>
      <w:pStyle w:val="Header"/>
      <w:jc w:val="center"/>
      <w:rPr>
        <w:rFonts w:cs="Times New Roman"/>
        <w:sz w:val="24"/>
        <w:szCs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2DAC" w14:textId="1F040EF9" w:rsidR="0082200F" w:rsidRDefault="0082200F" w:rsidP="00F1304D">
    <w:pPr>
      <w:pStyle w:val="Header"/>
      <w:jc w:val="right"/>
      <w:rPr>
        <w:rFonts w:cs="Times New Roman"/>
        <w:sz w:val="24"/>
        <w:szCs w:val="24"/>
      </w:rPr>
    </w:pPr>
    <w:r>
      <w:rPr>
        <w:rFonts w:cs="Times New Roman"/>
        <w:sz w:val="24"/>
        <w:szCs w:val="24"/>
      </w:rPr>
      <w:t>51</w:t>
    </w:r>
  </w:p>
  <w:p w14:paraId="136A1F51" w14:textId="77777777" w:rsidR="0082200F" w:rsidRDefault="0082200F" w:rsidP="005C24A4">
    <w:pPr>
      <w:pStyle w:val="Header"/>
      <w:tabs>
        <w:tab w:val="left" w:pos="3240"/>
      </w:tabs>
      <w:rPr>
        <w:rFonts w:cs="Times New Roman"/>
        <w:b/>
        <w:bCs/>
        <w:szCs w:val="22"/>
      </w:rPr>
    </w:pPr>
  </w:p>
  <w:p w14:paraId="69401567" w14:textId="77777777" w:rsidR="0082200F" w:rsidRDefault="0082200F" w:rsidP="005C24A4">
    <w:pPr>
      <w:pStyle w:val="Header"/>
      <w:tabs>
        <w:tab w:val="left" w:pos="3240"/>
      </w:tabs>
      <w:rPr>
        <w:rFonts w:cs="Times New Roman"/>
        <w:b/>
        <w:bCs/>
        <w:szCs w:val="22"/>
      </w:rPr>
    </w:pPr>
  </w:p>
  <w:p w14:paraId="5A820C59" w14:textId="77777777" w:rsidR="0082200F" w:rsidRDefault="0082200F" w:rsidP="005C24A4">
    <w:pPr>
      <w:pStyle w:val="Header"/>
      <w:tabs>
        <w:tab w:val="left" w:pos="3240"/>
      </w:tabs>
      <w:rPr>
        <w:rFonts w:cs="Times New Roman"/>
        <w:b/>
        <w:bCs/>
        <w:szCs w:val="22"/>
      </w:rPr>
    </w:pPr>
  </w:p>
  <w:p w14:paraId="4A209CCE" w14:textId="77777777" w:rsidR="0082200F" w:rsidRPr="004E1D56" w:rsidRDefault="0082200F" w:rsidP="005C24A4">
    <w:pPr>
      <w:pStyle w:val="Header"/>
      <w:tabs>
        <w:tab w:val="left" w:pos="3240"/>
      </w:tabs>
      <w:rPr>
        <w:rFonts w:cs="Times New Roman"/>
        <w:b/>
        <w:bCs/>
        <w:szCs w:val="2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9008" w14:textId="23C5D5EE" w:rsidR="0082200F" w:rsidRDefault="0082200F" w:rsidP="0090592B">
    <w:pPr>
      <w:pStyle w:val="Header"/>
      <w:jc w:val="right"/>
      <w:rPr>
        <w:rFonts w:cs="Times New Roman"/>
        <w:sz w:val="24"/>
        <w:szCs w:val="24"/>
      </w:rPr>
    </w:pPr>
    <w:r>
      <w:rPr>
        <w:rFonts w:cs="Times New Roman"/>
        <w:sz w:val="24"/>
        <w:szCs w:val="24"/>
      </w:rPr>
      <w:t>52</w:t>
    </w:r>
  </w:p>
  <w:p w14:paraId="25283E8D" w14:textId="77777777" w:rsidR="0082200F" w:rsidRDefault="0082200F" w:rsidP="0090592B">
    <w:pPr>
      <w:pStyle w:val="Header"/>
      <w:jc w:val="right"/>
      <w:rPr>
        <w:rFonts w:cs="Times New Roman"/>
        <w:sz w:val="24"/>
        <w:szCs w:val="24"/>
      </w:rPr>
    </w:pPr>
  </w:p>
  <w:p w14:paraId="13F4712E" w14:textId="77777777" w:rsidR="0082200F" w:rsidRPr="0090592B" w:rsidRDefault="0082200F" w:rsidP="005E28B4">
    <w:pPr>
      <w:pStyle w:val="Header"/>
      <w:jc w:val="center"/>
      <w:rPr>
        <w:rFonts w:cs="Times New Roman"/>
        <w:sz w:val="24"/>
        <w:szCs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3D6" w14:textId="0E6D657E" w:rsidR="0082200F" w:rsidRDefault="0082200F" w:rsidP="00F1304D">
    <w:pPr>
      <w:pStyle w:val="Header"/>
      <w:jc w:val="right"/>
      <w:rPr>
        <w:rFonts w:cs="Times New Roman"/>
        <w:sz w:val="24"/>
        <w:szCs w:val="24"/>
      </w:rPr>
    </w:pPr>
    <w:r>
      <w:rPr>
        <w:rFonts w:cs="Times New Roman"/>
        <w:sz w:val="24"/>
        <w:szCs w:val="24"/>
      </w:rPr>
      <w:t>53</w:t>
    </w:r>
  </w:p>
  <w:p w14:paraId="05C4D938" w14:textId="77777777" w:rsidR="0082200F" w:rsidRDefault="0082200F" w:rsidP="005C24A4">
    <w:pPr>
      <w:pStyle w:val="Header"/>
      <w:tabs>
        <w:tab w:val="left" w:pos="3240"/>
      </w:tabs>
      <w:rPr>
        <w:rFonts w:cs="Times New Roman"/>
        <w:b/>
        <w:bCs/>
        <w:szCs w:val="22"/>
      </w:rPr>
    </w:pPr>
  </w:p>
  <w:p w14:paraId="6BCDEFF7" w14:textId="77777777" w:rsidR="0082200F" w:rsidRDefault="0082200F" w:rsidP="005C24A4">
    <w:pPr>
      <w:pStyle w:val="Header"/>
      <w:tabs>
        <w:tab w:val="left" w:pos="3240"/>
      </w:tabs>
      <w:rPr>
        <w:rFonts w:cs="Times New Roman"/>
        <w:b/>
        <w:bCs/>
        <w:szCs w:val="22"/>
      </w:rPr>
    </w:pPr>
  </w:p>
  <w:p w14:paraId="567BC087" w14:textId="77777777" w:rsidR="0082200F" w:rsidRDefault="0082200F" w:rsidP="005C24A4">
    <w:pPr>
      <w:pStyle w:val="Header"/>
      <w:tabs>
        <w:tab w:val="left" w:pos="3240"/>
      </w:tabs>
      <w:rPr>
        <w:rFonts w:cs="Times New Roman"/>
        <w:b/>
        <w:bCs/>
        <w:szCs w:val="22"/>
      </w:rPr>
    </w:pPr>
  </w:p>
  <w:p w14:paraId="6495E72A" w14:textId="77777777" w:rsidR="0082200F" w:rsidRPr="004E1D56" w:rsidRDefault="0082200F" w:rsidP="005C24A4">
    <w:pPr>
      <w:pStyle w:val="Header"/>
      <w:tabs>
        <w:tab w:val="left" w:pos="3240"/>
      </w:tabs>
      <w:rPr>
        <w:rFonts w:cs="Times New Roman"/>
        <w:b/>
        <w:bCs/>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5D3A" w14:textId="4FAD7AF9" w:rsidR="0082200F" w:rsidRDefault="0082200F" w:rsidP="0090592B">
    <w:pPr>
      <w:pStyle w:val="Header"/>
      <w:jc w:val="right"/>
      <w:rPr>
        <w:rFonts w:cs="Times New Roman"/>
        <w:sz w:val="24"/>
        <w:szCs w:val="24"/>
      </w:rPr>
    </w:pPr>
    <w:r>
      <w:rPr>
        <w:rFonts w:cs="Times New Roman"/>
        <w:sz w:val="24"/>
        <w:szCs w:val="24"/>
      </w:rPr>
      <w:t>54</w:t>
    </w:r>
  </w:p>
  <w:p w14:paraId="10625B08" w14:textId="77777777" w:rsidR="0082200F" w:rsidRDefault="0082200F" w:rsidP="0090592B">
    <w:pPr>
      <w:pStyle w:val="Header"/>
      <w:jc w:val="right"/>
      <w:rPr>
        <w:rFonts w:cs="Times New Roman"/>
        <w:sz w:val="24"/>
        <w:szCs w:val="24"/>
      </w:rPr>
    </w:pPr>
  </w:p>
  <w:p w14:paraId="284AF708" w14:textId="77777777" w:rsidR="0082200F" w:rsidRPr="0090592B" w:rsidRDefault="0082200F" w:rsidP="005E28B4">
    <w:pPr>
      <w:pStyle w:val="Header"/>
      <w:jc w:val="center"/>
      <w:rPr>
        <w:rFonts w:cs="Times New Roman"/>
        <w:sz w:val="24"/>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9C2B" w14:textId="0AF5A81F" w:rsidR="0082200F" w:rsidRDefault="0082200F" w:rsidP="00F1304D">
    <w:pPr>
      <w:pStyle w:val="Header"/>
      <w:jc w:val="right"/>
      <w:rPr>
        <w:rFonts w:cs="Times New Roman"/>
        <w:sz w:val="24"/>
        <w:szCs w:val="24"/>
      </w:rPr>
    </w:pPr>
    <w:r>
      <w:rPr>
        <w:rFonts w:cs="Times New Roman"/>
        <w:sz w:val="24"/>
        <w:szCs w:val="24"/>
      </w:rPr>
      <w:t>55</w:t>
    </w:r>
  </w:p>
  <w:p w14:paraId="585EED7E" w14:textId="77777777" w:rsidR="0082200F" w:rsidRDefault="0082200F" w:rsidP="005C24A4">
    <w:pPr>
      <w:pStyle w:val="Header"/>
      <w:tabs>
        <w:tab w:val="left" w:pos="3240"/>
      </w:tabs>
      <w:rPr>
        <w:rFonts w:cs="Times New Roman"/>
        <w:b/>
        <w:bCs/>
        <w:szCs w:val="22"/>
      </w:rPr>
    </w:pPr>
  </w:p>
  <w:p w14:paraId="4CC9ECBD" w14:textId="77777777" w:rsidR="0082200F" w:rsidRDefault="0082200F" w:rsidP="005C24A4">
    <w:pPr>
      <w:pStyle w:val="Header"/>
      <w:tabs>
        <w:tab w:val="left" w:pos="3240"/>
      </w:tabs>
      <w:rPr>
        <w:rFonts w:cs="Times New Roman"/>
        <w:b/>
        <w:bCs/>
        <w:szCs w:val="22"/>
      </w:rPr>
    </w:pPr>
  </w:p>
  <w:p w14:paraId="798BF310" w14:textId="77777777" w:rsidR="0082200F" w:rsidRDefault="0082200F" w:rsidP="005C24A4">
    <w:pPr>
      <w:pStyle w:val="Header"/>
      <w:tabs>
        <w:tab w:val="left" w:pos="3240"/>
      </w:tabs>
      <w:rPr>
        <w:rFonts w:cs="Times New Roman"/>
        <w:b/>
        <w:bCs/>
        <w:szCs w:val="22"/>
      </w:rPr>
    </w:pPr>
  </w:p>
  <w:p w14:paraId="08F895F1" w14:textId="77777777" w:rsidR="0082200F" w:rsidRPr="004E1D56" w:rsidRDefault="0082200F" w:rsidP="005C24A4">
    <w:pPr>
      <w:pStyle w:val="Header"/>
      <w:tabs>
        <w:tab w:val="left" w:pos="3240"/>
      </w:tabs>
      <w:rPr>
        <w:rFonts w:cs="Times New Roman"/>
        <w:b/>
        <w:bCs/>
        <w:szCs w:val="2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FE81" w14:textId="7CD62E57" w:rsidR="0082200F" w:rsidRDefault="0082200F" w:rsidP="0090592B">
    <w:pPr>
      <w:pStyle w:val="Header"/>
      <w:jc w:val="right"/>
      <w:rPr>
        <w:rFonts w:cs="Times New Roman"/>
        <w:sz w:val="24"/>
        <w:szCs w:val="24"/>
      </w:rPr>
    </w:pPr>
    <w:r>
      <w:rPr>
        <w:rFonts w:cs="Times New Roman"/>
        <w:sz w:val="24"/>
        <w:szCs w:val="24"/>
      </w:rPr>
      <w:t>56</w:t>
    </w:r>
  </w:p>
  <w:p w14:paraId="08C255E9" w14:textId="77777777" w:rsidR="0082200F" w:rsidRDefault="0082200F" w:rsidP="0090592B">
    <w:pPr>
      <w:pStyle w:val="Header"/>
      <w:jc w:val="right"/>
      <w:rPr>
        <w:rFonts w:cs="Times New Roman"/>
        <w:sz w:val="24"/>
        <w:szCs w:val="24"/>
      </w:rPr>
    </w:pPr>
  </w:p>
  <w:p w14:paraId="22668438" w14:textId="77777777" w:rsidR="0082200F" w:rsidRPr="0090592B" w:rsidRDefault="0082200F" w:rsidP="005E28B4">
    <w:pPr>
      <w:pStyle w:val="Header"/>
      <w:jc w:val="center"/>
      <w:rPr>
        <w:rFonts w:cs="Times New Roman"/>
        <w:sz w:val="24"/>
        <w:szCs w:val="24"/>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D8E5" w14:textId="5C9315E0" w:rsidR="0082200F" w:rsidRDefault="0082200F" w:rsidP="00F1304D">
    <w:pPr>
      <w:pStyle w:val="Header"/>
      <w:jc w:val="right"/>
      <w:rPr>
        <w:rFonts w:cs="Times New Roman"/>
        <w:sz w:val="24"/>
        <w:szCs w:val="24"/>
      </w:rPr>
    </w:pPr>
    <w:r>
      <w:rPr>
        <w:rFonts w:cs="Times New Roman"/>
        <w:sz w:val="24"/>
        <w:szCs w:val="24"/>
      </w:rPr>
      <w:t>57</w:t>
    </w:r>
  </w:p>
  <w:p w14:paraId="5536B22A" w14:textId="77777777" w:rsidR="0082200F" w:rsidRDefault="0082200F" w:rsidP="005C24A4">
    <w:pPr>
      <w:pStyle w:val="Header"/>
      <w:tabs>
        <w:tab w:val="left" w:pos="3240"/>
      </w:tabs>
      <w:rPr>
        <w:rFonts w:cs="Times New Roman"/>
        <w:b/>
        <w:bCs/>
        <w:szCs w:val="22"/>
      </w:rPr>
    </w:pPr>
  </w:p>
  <w:p w14:paraId="2E5DE188" w14:textId="77777777" w:rsidR="0082200F" w:rsidRDefault="0082200F" w:rsidP="005C24A4">
    <w:pPr>
      <w:pStyle w:val="Header"/>
      <w:tabs>
        <w:tab w:val="left" w:pos="3240"/>
      </w:tabs>
      <w:rPr>
        <w:rFonts w:cs="Times New Roman"/>
        <w:b/>
        <w:bCs/>
        <w:szCs w:val="22"/>
      </w:rPr>
    </w:pPr>
  </w:p>
  <w:p w14:paraId="62A1E3F0" w14:textId="77777777" w:rsidR="0082200F" w:rsidRDefault="0082200F" w:rsidP="005C24A4">
    <w:pPr>
      <w:pStyle w:val="Header"/>
      <w:tabs>
        <w:tab w:val="left" w:pos="3240"/>
      </w:tabs>
      <w:rPr>
        <w:rFonts w:cs="Times New Roman"/>
        <w:b/>
        <w:bCs/>
        <w:szCs w:val="22"/>
      </w:rPr>
    </w:pPr>
  </w:p>
  <w:p w14:paraId="77B25D9A" w14:textId="77777777" w:rsidR="0082200F" w:rsidRPr="004E1D56" w:rsidRDefault="0082200F" w:rsidP="005C24A4">
    <w:pPr>
      <w:pStyle w:val="Header"/>
      <w:tabs>
        <w:tab w:val="left" w:pos="3240"/>
      </w:tabs>
      <w:rPr>
        <w:rFonts w:cs="Times New Roman"/>
        <w:b/>
        <w:bCs/>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4736A" w14:textId="786462C0" w:rsidR="001608E2" w:rsidRPr="001608E2" w:rsidRDefault="001608E2" w:rsidP="001608E2">
    <w:pPr>
      <w:pStyle w:val="Header"/>
      <w:jc w:val="right"/>
      <w:rPr>
        <w:rFonts w:cs="Times New Roman"/>
        <w:sz w:val="24"/>
        <w:szCs w:val="24"/>
      </w:rPr>
    </w:pPr>
    <w:r>
      <w:rPr>
        <w:rFonts w:cs="Times New Roman"/>
        <w:sz w:val="24"/>
        <w:szCs w:val="24"/>
      </w:rPr>
      <w:t>4</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D6B8" w14:textId="7C9EA9D5" w:rsidR="000839C0" w:rsidRDefault="000839C0" w:rsidP="0090592B">
    <w:pPr>
      <w:pStyle w:val="Header"/>
      <w:jc w:val="right"/>
      <w:rPr>
        <w:rFonts w:cs="Times New Roman"/>
        <w:sz w:val="24"/>
        <w:szCs w:val="24"/>
      </w:rPr>
    </w:pPr>
  </w:p>
  <w:p w14:paraId="182A27B0" w14:textId="77777777" w:rsidR="000839C0" w:rsidRDefault="000839C0" w:rsidP="0090592B">
    <w:pPr>
      <w:pStyle w:val="Header"/>
      <w:jc w:val="right"/>
      <w:rPr>
        <w:rFonts w:cs="Times New Roman"/>
        <w:sz w:val="24"/>
        <w:szCs w:val="24"/>
      </w:rPr>
    </w:pPr>
  </w:p>
  <w:p w14:paraId="2441526C" w14:textId="77777777" w:rsidR="000839C0" w:rsidRDefault="000839C0" w:rsidP="0090592B">
    <w:pPr>
      <w:pStyle w:val="Header"/>
      <w:jc w:val="right"/>
      <w:rPr>
        <w:rFonts w:cs="Times New Roman"/>
        <w:sz w:val="24"/>
        <w:szCs w:val="24"/>
      </w:rPr>
    </w:pPr>
  </w:p>
  <w:p w14:paraId="7903B7A6" w14:textId="77777777" w:rsidR="000839C0" w:rsidRDefault="000839C0" w:rsidP="0090592B">
    <w:pPr>
      <w:pStyle w:val="Header"/>
      <w:jc w:val="right"/>
      <w:rPr>
        <w:rFonts w:cs="Times New Roman"/>
        <w:sz w:val="24"/>
        <w:szCs w:val="24"/>
      </w:rPr>
    </w:pPr>
  </w:p>
  <w:p w14:paraId="1EA940E9" w14:textId="77777777" w:rsidR="000839C0" w:rsidRDefault="000839C0" w:rsidP="006359C9">
    <w:pPr>
      <w:pStyle w:val="Header"/>
      <w:rPr>
        <w:rFonts w:cs="Times New Roman"/>
        <w:b/>
        <w:bCs/>
        <w:sz w:val="24"/>
        <w:szCs w:val="24"/>
      </w:rPr>
    </w:pPr>
  </w:p>
  <w:p w14:paraId="5E2BE9CF" w14:textId="77777777" w:rsidR="000839C0" w:rsidRPr="004E1D56" w:rsidRDefault="000839C0" w:rsidP="006359C9">
    <w:pPr>
      <w:pStyle w:val="Header"/>
      <w:rPr>
        <w:rFonts w:cs="Times New Roman"/>
        <w:b/>
        <w:bCs/>
        <w:szCs w:val="2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D4F5" w14:textId="656E6D90" w:rsidR="000839C0" w:rsidRDefault="008D650F" w:rsidP="0090592B">
    <w:pPr>
      <w:pStyle w:val="Header"/>
      <w:jc w:val="right"/>
      <w:rPr>
        <w:rFonts w:cs="Times New Roman"/>
        <w:sz w:val="24"/>
        <w:szCs w:val="24"/>
      </w:rPr>
    </w:pPr>
    <w:r>
      <w:rPr>
        <w:rFonts w:cs="Times New Roman"/>
        <w:sz w:val="24"/>
        <w:szCs w:val="24"/>
      </w:rPr>
      <w:t>60</w:t>
    </w:r>
  </w:p>
  <w:p w14:paraId="74CDC338" w14:textId="77777777" w:rsidR="000839C0" w:rsidRDefault="000839C0" w:rsidP="0090592B">
    <w:pPr>
      <w:pStyle w:val="Header"/>
      <w:jc w:val="right"/>
      <w:rPr>
        <w:rFonts w:cs="Times New Roman"/>
        <w:sz w:val="24"/>
        <w:szCs w:val="24"/>
      </w:rPr>
    </w:pPr>
  </w:p>
  <w:p w14:paraId="14C7443E" w14:textId="77777777" w:rsidR="000839C0" w:rsidRDefault="000839C0" w:rsidP="0090592B">
    <w:pPr>
      <w:pStyle w:val="Header"/>
      <w:jc w:val="right"/>
      <w:rPr>
        <w:rFonts w:cs="Times New Roman"/>
        <w:sz w:val="24"/>
        <w:szCs w:val="24"/>
      </w:rPr>
    </w:pPr>
  </w:p>
  <w:p w14:paraId="3B91AC9B" w14:textId="77777777" w:rsidR="000839C0" w:rsidRDefault="000839C0" w:rsidP="0090592B">
    <w:pPr>
      <w:pStyle w:val="Header"/>
      <w:jc w:val="right"/>
      <w:rPr>
        <w:rFonts w:cs="Times New Roman"/>
        <w:sz w:val="24"/>
        <w:szCs w:val="24"/>
      </w:rPr>
    </w:pPr>
  </w:p>
  <w:p w14:paraId="5E9784FB" w14:textId="77777777" w:rsidR="000839C0" w:rsidRDefault="000839C0" w:rsidP="006359C9">
    <w:pPr>
      <w:pStyle w:val="Header"/>
      <w:rPr>
        <w:rFonts w:cs="Times New Roman"/>
        <w:b/>
        <w:bCs/>
        <w:sz w:val="24"/>
        <w:szCs w:val="24"/>
      </w:rPr>
    </w:pPr>
  </w:p>
  <w:p w14:paraId="75D586BE" w14:textId="77777777" w:rsidR="000839C0" w:rsidRPr="004E1D56" w:rsidRDefault="000839C0" w:rsidP="006359C9">
    <w:pPr>
      <w:pStyle w:val="Header"/>
      <w:rPr>
        <w:rFonts w:cs="Times New Roman"/>
        <w:b/>
        <w:bCs/>
        <w:szCs w:val="2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3034" w14:textId="42AC024B" w:rsidR="000839C0" w:rsidRDefault="008D650F" w:rsidP="00F1304D">
    <w:pPr>
      <w:pStyle w:val="Header"/>
      <w:jc w:val="right"/>
      <w:rPr>
        <w:rFonts w:cs="Times New Roman"/>
        <w:sz w:val="24"/>
        <w:szCs w:val="24"/>
      </w:rPr>
    </w:pPr>
    <w:r>
      <w:rPr>
        <w:rFonts w:cs="Times New Roman"/>
        <w:sz w:val="24"/>
        <w:szCs w:val="24"/>
      </w:rPr>
      <w:t>5</w:t>
    </w:r>
    <w:r w:rsidR="0082200F">
      <w:rPr>
        <w:rFonts w:cs="Times New Roman"/>
        <w:sz w:val="24"/>
        <w:szCs w:val="24"/>
      </w:rPr>
      <w:t>9</w:t>
    </w:r>
  </w:p>
  <w:p w14:paraId="007829A4" w14:textId="77777777" w:rsidR="000839C0" w:rsidRDefault="000839C0" w:rsidP="005C24A4">
    <w:pPr>
      <w:pStyle w:val="Header"/>
      <w:tabs>
        <w:tab w:val="left" w:pos="3240"/>
      </w:tabs>
      <w:rPr>
        <w:rFonts w:cs="Times New Roman"/>
        <w:b/>
        <w:bCs/>
        <w:szCs w:val="22"/>
      </w:rPr>
    </w:pPr>
  </w:p>
  <w:p w14:paraId="1CE21787" w14:textId="77777777" w:rsidR="000839C0" w:rsidRDefault="000839C0" w:rsidP="005C24A4">
    <w:pPr>
      <w:pStyle w:val="Header"/>
      <w:tabs>
        <w:tab w:val="left" w:pos="3240"/>
      </w:tabs>
      <w:rPr>
        <w:rFonts w:cs="Times New Roman"/>
        <w:b/>
        <w:bCs/>
        <w:szCs w:val="22"/>
      </w:rPr>
    </w:pPr>
  </w:p>
  <w:p w14:paraId="28AD4A32" w14:textId="77777777" w:rsidR="000839C0" w:rsidRDefault="000839C0" w:rsidP="005C24A4">
    <w:pPr>
      <w:pStyle w:val="Header"/>
      <w:tabs>
        <w:tab w:val="left" w:pos="3240"/>
      </w:tabs>
      <w:rPr>
        <w:rFonts w:cs="Times New Roman"/>
        <w:b/>
        <w:bCs/>
        <w:szCs w:val="22"/>
      </w:rPr>
    </w:pPr>
  </w:p>
  <w:p w14:paraId="1B042F54" w14:textId="77777777" w:rsidR="000839C0" w:rsidRPr="004E1D56" w:rsidRDefault="000839C0" w:rsidP="005C24A4">
    <w:pPr>
      <w:pStyle w:val="Header"/>
      <w:tabs>
        <w:tab w:val="left" w:pos="3240"/>
      </w:tabs>
      <w:rPr>
        <w:rFonts w:cs="Times New Roman"/>
        <w:b/>
        <w:bCs/>
        <w:szCs w:val="2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6A08" w14:textId="2A6AF839" w:rsidR="00C7100B" w:rsidRPr="0090592B" w:rsidRDefault="00C7100B" w:rsidP="002A5109">
    <w:pPr>
      <w:pStyle w:val="Header"/>
      <w:jc w:val="right"/>
      <w:rPr>
        <w:rFonts w:cs="Times New Roman"/>
        <w:sz w:val="24"/>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1CF9" w14:textId="51475090" w:rsidR="00C7100B" w:rsidRPr="001A35E6" w:rsidRDefault="00C7100B" w:rsidP="001A35E6">
    <w:pPr>
      <w:pStyle w:val="Header"/>
      <w:jc w:val="right"/>
      <w:rPr>
        <w:rFonts w:cs="Times New Roman"/>
        <w:sz w:val="24"/>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8DDF7" w14:textId="49A7DB62" w:rsidR="00525F43" w:rsidRPr="0090592B" w:rsidRDefault="00525F43" w:rsidP="002A5109">
    <w:pPr>
      <w:pStyle w:val="Header"/>
      <w:jc w:val="right"/>
      <w:rPr>
        <w:rFonts w:cs="Times New Roman"/>
        <w:sz w:val="24"/>
        <w:szCs w:val="24"/>
      </w:rPr>
    </w:pPr>
    <w:r>
      <w:rPr>
        <w:rFonts w:cs="Times New Roman"/>
        <w:sz w:val="24"/>
        <w:szCs w:val="24"/>
      </w:rPr>
      <w:t>6</w:t>
    </w:r>
    <w:r w:rsidR="00A50801">
      <w:rPr>
        <w:rFonts w:cs="Times New Roman"/>
        <w:sz w:val="24"/>
        <w:szCs w:val="24"/>
      </w:rPr>
      <w:t>2</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F11C" w14:textId="096FF5AE" w:rsidR="00525F43" w:rsidRPr="001A35E6" w:rsidRDefault="00525F43" w:rsidP="001A35E6">
    <w:pPr>
      <w:pStyle w:val="Header"/>
      <w:jc w:val="right"/>
      <w:rPr>
        <w:rFonts w:cs="Times New Roman"/>
        <w:sz w:val="24"/>
        <w:szCs w:val="24"/>
      </w:rPr>
    </w:pPr>
    <w:r>
      <w:rPr>
        <w:rFonts w:cs="Times New Roman"/>
        <w:sz w:val="24"/>
        <w:szCs w:val="24"/>
      </w:rPr>
      <w:t>6</w:t>
    </w:r>
    <w:r w:rsidR="00A50801">
      <w:rPr>
        <w:rFonts w:cs="Times New Roman"/>
        <w:sz w:val="24"/>
        <w:szCs w:val="24"/>
      </w:rPr>
      <w:t>3</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7DDB3" w14:textId="174F46C2" w:rsidR="00A518ED" w:rsidRPr="0090592B" w:rsidRDefault="00A518ED" w:rsidP="002A5109">
    <w:pPr>
      <w:pStyle w:val="Header"/>
      <w:jc w:val="right"/>
      <w:rPr>
        <w:rFonts w:cs="Times New Roman"/>
        <w:sz w:val="24"/>
        <w:szCs w:val="24"/>
      </w:rPr>
    </w:pPr>
    <w:r>
      <w:rPr>
        <w:rFonts w:cs="Times New Roman"/>
        <w:sz w:val="24"/>
        <w:szCs w:val="24"/>
      </w:rPr>
      <w:t>6</w:t>
    </w:r>
    <w:r w:rsidR="00A50801">
      <w:rPr>
        <w:rFonts w:cs="Times New Roman"/>
        <w:sz w:val="24"/>
        <w:szCs w:val="24"/>
      </w:rPr>
      <w:t>4</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7CB6" w14:textId="77777777" w:rsidR="00A518ED" w:rsidRPr="001A35E6" w:rsidRDefault="00A518ED" w:rsidP="001A35E6">
    <w:pPr>
      <w:pStyle w:val="Header"/>
      <w:jc w:val="right"/>
      <w:rPr>
        <w:rFonts w:cs="Times New Roman"/>
        <w:sz w:val="24"/>
        <w:szCs w:val="24"/>
      </w:rPr>
    </w:pPr>
    <w:r>
      <w:rPr>
        <w:rFonts w:cs="Times New Roman"/>
        <w:sz w:val="24"/>
        <w:szCs w:val="24"/>
      </w:rPr>
      <w:t>68</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5245" w14:textId="06B00A5E" w:rsidR="00A518ED" w:rsidRPr="0090592B" w:rsidRDefault="00A50801" w:rsidP="002A5109">
    <w:pPr>
      <w:pStyle w:val="Header"/>
      <w:jc w:val="right"/>
      <w:rPr>
        <w:rFonts w:cs="Times New Roman"/>
        <w:sz w:val="24"/>
        <w:szCs w:val="24"/>
      </w:rPr>
    </w:pPr>
    <w:r>
      <w:rPr>
        <w:rFonts w:cs="Times New Roman"/>
        <w:sz w:val="24"/>
        <w:szCs w:val="24"/>
      </w:rPr>
      <w:t>66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60D7" w14:textId="597CF2CD" w:rsidR="00AB4E27" w:rsidRPr="00B11BF1" w:rsidRDefault="00AB4E27" w:rsidP="00B11BF1">
    <w:pPr>
      <w:pStyle w:val="Header"/>
      <w:jc w:val="right"/>
      <w:rPr>
        <w:rFonts w:cs="Times New Roman"/>
        <w:sz w:val="24"/>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E321" w14:textId="698D0876" w:rsidR="00A518ED" w:rsidRPr="001A35E6" w:rsidRDefault="00A50801" w:rsidP="001A35E6">
    <w:pPr>
      <w:pStyle w:val="Header"/>
      <w:jc w:val="right"/>
      <w:rPr>
        <w:rFonts w:cs="Times New Roman"/>
        <w:sz w:val="24"/>
        <w:szCs w:val="24"/>
      </w:rPr>
    </w:pPr>
    <w:r>
      <w:rPr>
        <w:rFonts w:cs="Times New Roman"/>
        <w:sz w:val="24"/>
        <w:szCs w:val="24"/>
      </w:rPr>
      <w:t>65</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8ADE" w14:textId="706AE2CE" w:rsidR="006D50BB" w:rsidRPr="0090592B" w:rsidRDefault="006D50BB" w:rsidP="002A5109">
    <w:pPr>
      <w:pStyle w:val="Header"/>
      <w:jc w:val="right"/>
      <w:rPr>
        <w:rFonts w:cs="Times New Roman"/>
        <w:sz w:val="24"/>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24BAC" w14:textId="33C46F9F" w:rsidR="009B7240" w:rsidRPr="001A35E6" w:rsidRDefault="009B7240" w:rsidP="001A35E6">
    <w:pPr>
      <w:pStyle w:val="Header"/>
      <w:jc w:val="right"/>
      <w:rPr>
        <w:rFonts w:cs="Times New Roman"/>
        <w:sz w:val="24"/>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7E0F" w14:textId="3EFADFCE" w:rsidR="001F31E9" w:rsidRDefault="001A43B3" w:rsidP="00687574">
    <w:pPr>
      <w:pStyle w:val="Header"/>
      <w:jc w:val="right"/>
      <w:rPr>
        <w:rFonts w:cs="Times New Roman"/>
        <w:sz w:val="24"/>
        <w:szCs w:val="24"/>
      </w:rPr>
    </w:pPr>
    <w:r>
      <w:rPr>
        <w:rFonts w:cs="Times New Roman"/>
        <w:sz w:val="24"/>
        <w:szCs w:val="24"/>
      </w:rPr>
      <w:t>68</w:t>
    </w:r>
  </w:p>
  <w:p w14:paraId="69D8BDDE" w14:textId="052CAEF3" w:rsidR="001F31E9" w:rsidRPr="0090592B" w:rsidRDefault="001F31E9" w:rsidP="009B7240">
    <w:pPr>
      <w:pStyle w:val="Header"/>
      <w:jc w:val="right"/>
      <w:rPr>
        <w:rFonts w:cs="Times New Roman"/>
        <w:sz w:val="24"/>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B7C4" w14:textId="498B12E3" w:rsidR="007B446A" w:rsidRPr="001A35E6" w:rsidRDefault="006D50BB" w:rsidP="001A35E6">
    <w:pPr>
      <w:pStyle w:val="Header"/>
      <w:jc w:val="right"/>
      <w:rPr>
        <w:rFonts w:cs="Times New Roman"/>
        <w:sz w:val="24"/>
        <w:szCs w:val="24"/>
      </w:rPr>
    </w:pPr>
    <w:r>
      <w:rPr>
        <w:rFonts w:cs="Times New Roman"/>
        <w:sz w:val="24"/>
        <w:szCs w:val="24"/>
      </w:rPr>
      <w:t>49</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E375" w14:textId="2FEB2F87" w:rsidR="00A55018" w:rsidRDefault="004A4B0A" w:rsidP="00687574">
    <w:pPr>
      <w:pStyle w:val="Header"/>
      <w:jc w:val="right"/>
      <w:rPr>
        <w:rFonts w:cs="Times New Roman"/>
        <w:sz w:val="24"/>
        <w:szCs w:val="24"/>
      </w:rPr>
    </w:pPr>
    <w:r>
      <w:rPr>
        <w:rFonts w:cs="Times New Roman"/>
        <w:sz w:val="24"/>
        <w:szCs w:val="24"/>
      </w:rPr>
      <w:t>7</w:t>
    </w:r>
    <w:r w:rsidR="001A43B3">
      <w:rPr>
        <w:rFonts w:cs="Times New Roman"/>
        <w:sz w:val="24"/>
        <w:szCs w:val="24"/>
      </w:rPr>
      <w:t>0</w:t>
    </w:r>
  </w:p>
  <w:p w14:paraId="6355C94E" w14:textId="77777777" w:rsidR="00A55018" w:rsidRPr="0090592B" w:rsidRDefault="00A55018" w:rsidP="009B7240">
    <w:pPr>
      <w:pStyle w:val="Header"/>
      <w:jc w:val="right"/>
      <w:rPr>
        <w:rFonts w:cs="Times New Roman"/>
        <w:sz w:val="24"/>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7F51" w14:textId="745493AD" w:rsidR="00A55018" w:rsidRPr="001A35E6" w:rsidRDefault="001A43B3" w:rsidP="001A35E6">
    <w:pPr>
      <w:pStyle w:val="Header"/>
      <w:jc w:val="right"/>
      <w:rPr>
        <w:rFonts w:cs="Times New Roman"/>
        <w:sz w:val="24"/>
        <w:szCs w:val="24"/>
      </w:rPr>
    </w:pPr>
    <w:r>
      <w:rPr>
        <w:rFonts w:cs="Times New Roman"/>
        <w:sz w:val="24"/>
        <w:szCs w:val="24"/>
      </w:rPr>
      <w:t>69</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B54D" w14:textId="2F4CB462" w:rsidR="008E5531" w:rsidRPr="001A35E6" w:rsidRDefault="008E5531" w:rsidP="001A35E6">
    <w:pPr>
      <w:pStyle w:val="Header"/>
      <w:jc w:val="right"/>
      <w:rPr>
        <w:rFonts w:cs="Times New Roman"/>
        <w:sz w:val="24"/>
        <w:szCs w:val="24"/>
      </w:rPr>
    </w:pPr>
    <w:r>
      <w:rPr>
        <w:rFonts w:cs="Times New Roman"/>
        <w:sz w:val="24"/>
        <w:szCs w:val="24"/>
      </w:rPr>
      <w:t>7</w:t>
    </w:r>
    <w:r w:rsidR="001A43B3">
      <w:rPr>
        <w:rFonts w:cs="Times New Roman"/>
        <w:sz w:val="24"/>
        <w:szCs w:val="24"/>
      </w:rPr>
      <w:t>1</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1674" w14:textId="3F98293F" w:rsidR="00A352D7" w:rsidRPr="0090592B" w:rsidRDefault="00187E98" w:rsidP="001A43B3">
    <w:pPr>
      <w:pStyle w:val="Header"/>
      <w:jc w:val="right"/>
      <w:rPr>
        <w:rFonts w:cs="Times New Roman"/>
        <w:sz w:val="24"/>
        <w:szCs w:val="24"/>
      </w:rPr>
    </w:pPr>
    <w:r>
      <w:rPr>
        <w:rFonts w:cs="Times New Roman"/>
        <w:sz w:val="24"/>
        <w:szCs w:val="24"/>
      </w:rPr>
      <w:t>7</w:t>
    </w:r>
    <w:r w:rsidR="001A43B3">
      <w:rPr>
        <w:rFonts w:cs="Times New Roman"/>
        <w:sz w:val="24"/>
        <w:szCs w:val="24"/>
      </w:rPr>
      <w:t>2</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0B79" w14:textId="1E45555F" w:rsidR="00187E98" w:rsidRPr="001A35E6" w:rsidRDefault="00187E98" w:rsidP="001A35E6">
    <w:pPr>
      <w:pStyle w:val="Header"/>
      <w:jc w:val="right"/>
      <w:rPr>
        <w:rFonts w:cs="Times New Roman"/>
        <w:sz w:val="24"/>
        <w:szCs w:val="24"/>
      </w:rPr>
    </w:pPr>
    <w:r>
      <w:rPr>
        <w:rFonts w:cs="Times New Roman"/>
        <w:sz w:val="24"/>
        <w:szCs w:val="24"/>
      </w:rPr>
      <w:t>7</w:t>
    </w:r>
    <w:r w:rsidR="001A43B3">
      <w:rPr>
        <w:rFonts w:cs="Times New Roman"/>
        <w:sz w:val="24"/>
        <w:szCs w:val="24"/>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41D60" w14:textId="1A1F817F" w:rsidR="000024C0" w:rsidRPr="00B11BF1" w:rsidRDefault="000024C0" w:rsidP="00B11BF1">
    <w:pPr>
      <w:pStyle w:val="Header"/>
      <w:jc w:val="right"/>
      <w:rPr>
        <w:rFonts w:cs="Times New Roman"/>
        <w:sz w:val="24"/>
        <w:szCs w:val="24"/>
      </w:rPr>
    </w:pPr>
    <w:r>
      <w:rPr>
        <w:rFonts w:cs="Times New Roman"/>
        <w:sz w:val="24"/>
        <w:szCs w:val="24"/>
      </w:rPr>
      <w:t>2</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AF9D" w14:textId="564C818D" w:rsidR="00187E98" w:rsidRDefault="00187E98" w:rsidP="00687574">
    <w:pPr>
      <w:pStyle w:val="Header"/>
      <w:jc w:val="right"/>
      <w:rPr>
        <w:rFonts w:cs="Times New Roman"/>
        <w:sz w:val="24"/>
        <w:szCs w:val="24"/>
      </w:rPr>
    </w:pPr>
    <w:r>
      <w:rPr>
        <w:rFonts w:cs="Times New Roman"/>
        <w:sz w:val="24"/>
        <w:szCs w:val="24"/>
      </w:rPr>
      <w:t>7</w:t>
    </w:r>
    <w:r w:rsidR="001A43B3">
      <w:rPr>
        <w:rFonts w:cs="Times New Roman"/>
        <w:sz w:val="24"/>
        <w:szCs w:val="24"/>
      </w:rPr>
      <w:t>4</w:t>
    </w:r>
  </w:p>
  <w:p w14:paraId="4F87155E" w14:textId="77777777" w:rsidR="00187E98" w:rsidRPr="0090592B" w:rsidRDefault="00187E98" w:rsidP="009B7240">
    <w:pPr>
      <w:pStyle w:val="Header"/>
      <w:jc w:val="right"/>
      <w:rPr>
        <w:rFonts w:cs="Times New Roman"/>
        <w:sz w:val="24"/>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3461" w14:textId="75282BD1" w:rsidR="00187E98" w:rsidRPr="001A35E6" w:rsidRDefault="001A43B3" w:rsidP="001A35E6">
    <w:pPr>
      <w:pStyle w:val="Header"/>
      <w:jc w:val="right"/>
      <w:rPr>
        <w:rFonts w:cs="Times New Roman"/>
        <w:sz w:val="24"/>
        <w:szCs w:val="24"/>
      </w:rPr>
    </w:pPr>
    <w:r>
      <w:rPr>
        <w:rFonts w:cs="Times New Roman"/>
        <w:sz w:val="24"/>
        <w:szCs w:val="24"/>
      </w:rPr>
      <w:t>75</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933D" w14:textId="351EE8D0" w:rsidR="00187E98" w:rsidRDefault="001A43B3" w:rsidP="00687574">
    <w:pPr>
      <w:pStyle w:val="Header"/>
      <w:jc w:val="right"/>
      <w:rPr>
        <w:rFonts w:cs="Times New Roman"/>
        <w:sz w:val="24"/>
        <w:szCs w:val="24"/>
      </w:rPr>
    </w:pPr>
    <w:r>
      <w:rPr>
        <w:rFonts w:cs="Times New Roman"/>
        <w:sz w:val="24"/>
        <w:szCs w:val="24"/>
      </w:rPr>
      <w:t>76</w:t>
    </w:r>
  </w:p>
  <w:p w14:paraId="5F36472D" w14:textId="77777777" w:rsidR="00187E98" w:rsidRPr="0090592B" w:rsidRDefault="00187E98" w:rsidP="009B7240">
    <w:pPr>
      <w:pStyle w:val="Header"/>
      <w:jc w:val="right"/>
      <w:rPr>
        <w:rFonts w:cs="Times New Roman"/>
        <w:sz w:val="24"/>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7F408" w14:textId="550E1E51" w:rsidR="00365E35" w:rsidRPr="001A35E6" w:rsidRDefault="001A43B3" w:rsidP="001A35E6">
    <w:pPr>
      <w:pStyle w:val="Header"/>
      <w:jc w:val="right"/>
      <w:rPr>
        <w:rFonts w:cs="Times New Roman"/>
        <w:sz w:val="24"/>
        <w:szCs w:val="24"/>
      </w:rPr>
    </w:pPr>
    <w:r>
      <w:rPr>
        <w:rFonts w:cs="Times New Roman"/>
        <w:sz w:val="24"/>
        <w:szCs w:val="24"/>
      </w:rPr>
      <w:t>77</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49DA" w14:textId="2BD39B57" w:rsidR="00365E35" w:rsidRDefault="001A43B3" w:rsidP="00687574">
    <w:pPr>
      <w:pStyle w:val="Header"/>
      <w:jc w:val="right"/>
      <w:rPr>
        <w:rFonts w:cs="Times New Roman"/>
        <w:sz w:val="24"/>
        <w:szCs w:val="24"/>
      </w:rPr>
    </w:pPr>
    <w:r>
      <w:rPr>
        <w:rFonts w:cs="Times New Roman"/>
        <w:sz w:val="24"/>
        <w:szCs w:val="24"/>
      </w:rPr>
      <w:t>78</w:t>
    </w:r>
  </w:p>
  <w:p w14:paraId="24C20E3B" w14:textId="77777777" w:rsidR="00365E35" w:rsidRPr="0090592B" w:rsidRDefault="00365E35" w:rsidP="009B7240">
    <w:pPr>
      <w:pStyle w:val="Header"/>
      <w:jc w:val="right"/>
      <w:rPr>
        <w:rFonts w:cs="Times New Roman"/>
        <w:sz w:val="24"/>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ABD6" w14:textId="323AAC41" w:rsidR="00365E35" w:rsidRDefault="00365E35" w:rsidP="00687574">
    <w:pPr>
      <w:pStyle w:val="Header"/>
      <w:jc w:val="right"/>
      <w:rPr>
        <w:rFonts w:cs="Times New Roman"/>
        <w:sz w:val="24"/>
        <w:szCs w:val="24"/>
      </w:rPr>
    </w:pPr>
    <w:r>
      <w:rPr>
        <w:rFonts w:cs="Times New Roman"/>
        <w:sz w:val="24"/>
        <w:szCs w:val="24"/>
      </w:rPr>
      <w:t>8</w:t>
    </w:r>
    <w:r w:rsidR="001A43B3">
      <w:rPr>
        <w:rFonts w:cs="Times New Roman"/>
        <w:sz w:val="24"/>
        <w:szCs w:val="24"/>
      </w:rPr>
      <w:t>0</w:t>
    </w:r>
  </w:p>
  <w:p w14:paraId="60A7F394" w14:textId="77777777" w:rsidR="00365E35" w:rsidRPr="0090592B" w:rsidRDefault="00365E35" w:rsidP="009B7240">
    <w:pPr>
      <w:pStyle w:val="Header"/>
      <w:jc w:val="right"/>
      <w:rPr>
        <w:rFonts w:cs="Times New Roman"/>
        <w:sz w:val="24"/>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5BC6" w14:textId="0C37124C" w:rsidR="00365E35" w:rsidRPr="001A35E6" w:rsidRDefault="001A43B3" w:rsidP="001A35E6">
    <w:pPr>
      <w:pStyle w:val="Header"/>
      <w:jc w:val="right"/>
      <w:rPr>
        <w:rFonts w:cs="Times New Roman"/>
        <w:sz w:val="24"/>
        <w:szCs w:val="24"/>
      </w:rPr>
    </w:pPr>
    <w:r>
      <w:rPr>
        <w:rFonts w:cs="Times New Roman"/>
        <w:sz w:val="24"/>
        <w:szCs w:val="24"/>
      </w:rPr>
      <w:t>79</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2AB3" w14:textId="5F79F574" w:rsidR="00F53F43" w:rsidRPr="001A35E6" w:rsidRDefault="00F53F43" w:rsidP="001A35E6">
    <w:pPr>
      <w:pStyle w:val="Header"/>
      <w:jc w:val="right"/>
      <w:rPr>
        <w:rFonts w:cs="Times New Roman"/>
        <w:sz w:val="24"/>
        <w:szCs w:val="24"/>
      </w:rPr>
    </w:pPr>
    <w:r>
      <w:rPr>
        <w:rFonts w:cs="Times New Roman"/>
        <w:sz w:val="24"/>
        <w:szCs w:val="24"/>
      </w:rPr>
      <w:t>8</w:t>
    </w:r>
    <w:r w:rsidR="001A43B3">
      <w:rPr>
        <w:rFonts w:cs="Times New Roman"/>
        <w:sz w:val="24"/>
        <w:szCs w:val="24"/>
      </w:rPr>
      <w:t>1</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42CC" w14:textId="3E3EB319" w:rsidR="00F53F43" w:rsidRDefault="00F53F43" w:rsidP="00687574">
    <w:pPr>
      <w:pStyle w:val="Header"/>
      <w:jc w:val="right"/>
      <w:rPr>
        <w:rFonts w:cs="Times New Roman"/>
        <w:sz w:val="24"/>
        <w:szCs w:val="24"/>
      </w:rPr>
    </w:pPr>
    <w:r>
      <w:rPr>
        <w:rFonts w:cs="Times New Roman"/>
        <w:sz w:val="24"/>
        <w:szCs w:val="24"/>
      </w:rPr>
      <w:t>8</w:t>
    </w:r>
    <w:r w:rsidR="001A43B3">
      <w:rPr>
        <w:rFonts w:cs="Times New Roman"/>
        <w:sz w:val="24"/>
        <w:szCs w:val="24"/>
      </w:rPr>
      <w:t>2</w:t>
    </w:r>
  </w:p>
  <w:p w14:paraId="2E4B3DF0" w14:textId="77777777" w:rsidR="00F53F43" w:rsidRPr="0090592B" w:rsidRDefault="00F53F43" w:rsidP="009B7240">
    <w:pPr>
      <w:pStyle w:val="Header"/>
      <w:jc w:val="right"/>
      <w:rPr>
        <w:rFonts w:cs="Times New Roman"/>
        <w:sz w:val="24"/>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B9A7F" w14:textId="1A8850AC" w:rsidR="00F53F43" w:rsidRPr="001A35E6" w:rsidRDefault="00F53F43" w:rsidP="001A35E6">
    <w:pPr>
      <w:pStyle w:val="Header"/>
      <w:jc w:val="right"/>
      <w:rPr>
        <w:rFonts w:cs="Times New Roman"/>
        <w:sz w:val="24"/>
        <w:szCs w:val="24"/>
      </w:rPr>
    </w:pPr>
    <w:r>
      <w:rPr>
        <w:rFonts w:cs="Times New Roman"/>
        <w:sz w:val="24"/>
        <w:szCs w:val="24"/>
      </w:rPr>
      <w:t>8</w:t>
    </w:r>
    <w:r w:rsidR="001A43B3">
      <w:rPr>
        <w:rFonts w:cs="Times New Roman"/>
        <w:sz w:val="24"/>
        <w:szCs w:val="2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257D"/>
    <w:multiLevelType w:val="hybridMultilevel"/>
    <w:tmpl w:val="9ADC7B92"/>
    <w:lvl w:ilvl="0" w:tplc="BFB2A02E">
      <w:start w:val="1"/>
      <w:numFmt w:val="decimal"/>
      <w:lvlText w:val="1.4.%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 w15:restartNumberingAfterBreak="0">
    <w:nsid w:val="076727C4"/>
    <w:multiLevelType w:val="hybridMultilevel"/>
    <w:tmpl w:val="64BCEAB6"/>
    <w:lvl w:ilvl="0" w:tplc="0A941468">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D19D6"/>
    <w:multiLevelType w:val="hybridMultilevel"/>
    <w:tmpl w:val="456E2066"/>
    <w:lvl w:ilvl="0" w:tplc="17B4A204">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F6299"/>
    <w:multiLevelType w:val="hybridMultilevel"/>
    <w:tmpl w:val="9D1A6CCA"/>
    <w:lvl w:ilvl="0" w:tplc="BF42F196">
      <w:start w:val="1"/>
      <w:numFmt w:val="decimal"/>
      <w:lvlText w:val="2.4.%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606471"/>
    <w:multiLevelType w:val="hybridMultilevel"/>
    <w:tmpl w:val="D8548F7E"/>
    <w:lvl w:ilvl="0" w:tplc="FFFFFFFF">
      <w:start w:val="1"/>
      <w:numFmt w:val="decimal"/>
      <w:lvlText w:val="%1."/>
      <w:lvlJc w:val="left"/>
      <w:pPr>
        <w:ind w:left="1080" w:hanging="360"/>
      </w:pPr>
    </w:lvl>
    <w:lvl w:ilvl="1" w:tplc="0409000F">
      <w:start w:val="1"/>
      <w:numFmt w:val="decimal"/>
      <w:lvlText w:val="%2."/>
      <w:lvlJc w:val="left"/>
      <w:pPr>
        <w:ind w:left="720" w:hanging="360"/>
      </w:pPr>
    </w:lvl>
    <w:lvl w:ilvl="2" w:tplc="E68C2B60">
      <w:numFmt w:val="bullet"/>
      <w:lvlText w:val=""/>
      <w:lvlJc w:val="left"/>
      <w:pPr>
        <w:ind w:left="5490" w:hanging="3150"/>
      </w:pPr>
      <w:rPr>
        <w:rFonts w:ascii="Times New Roman" w:eastAsiaTheme="minorHAnsi" w:hAnsi="Times New Roman" w:cs="Times New Roman" w:hint="default"/>
      </w:rPr>
    </w:lvl>
    <w:lvl w:ilvl="3" w:tplc="6ED8DB26">
      <w:start w:val="1"/>
      <w:numFmt w:val="bullet"/>
      <w:lvlText w:val="-"/>
      <w:lvlJc w:val="left"/>
      <w:pPr>
        <w:ind w:left="3240" w:hanging="360"/>
      </w:pPr>
      <w:rPr>
        <w:rFonts w:ascii="Times New Roman" w:eastAsiaTheme="minorHAnsi" w:hAnsi="Times New Roman" w:cs="Times New Roman"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2F13AAA"/>
    <w:multiLevelType w:val="hybridMultilevel"/>
    <w:tmpl w:val="F0C420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420C8A"/>
    <w:multiLevelType w:val="hybridMultilevel"/>
    <w:tmpl w:val="9C2CE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28191B"/>
    <w:multiLevelType w:val="hybridMultilevel"/>
    <w:tmpl w:val="4E244B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CF66B4"/>
    <w:multiLevelType w:val="hybridMultilevel"/>
    <w:tmpl w:val="B84A872E"/>
    <w:lvl w:ilvl="0" w:tplc="849839DC">
      <w:start w:val="1"/>
      <w:numFmt w:val="decimal"/>
      <w:lvlText w:val="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05BB1"/>
    <w:multiLevelType w:val="hybridMultilevel"/>
    <w:tmpl w:val="46F69A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27775E"/>
    <w:multiLevelType w:val="hybridMultilevel"/>
    <w:tmpl w:val="B9127B2A"/>
    <w:lvl w:ilvl="0" w:tplc="73005AFC">
      <w:start w:val="1"/>
      <w:numFmt w:val="decimal"/>
      <w:lvlText w:val="3.%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7C2A04"/>
    <w:multiLevelType w:val="hybridMultilevel"/>
    <w:tmpl w:val="5FF6C052"/>
    <w:lvl w:ilvl="0" w:tplc="A6F44F3C">
      <w:start w:val="1"/>
      <w:numFmt w:val="decimal"/>
      <w:lvlText w:val="3.5.2.%1"/>
      <w:lvlJc w:val="left"/>
      <w:pPr>
        <w:ind w:left="720" w:hanging="360"/>
      </w:pPr>
      <w:rPr>
        <w:rFonts w:ascii="Times New Roman" w:hAnsi="Times New Roman" w:cs="Times New Roman"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04474"/>
    <w:multiLevelType w:val="hybridMultilevel"/>
    <w:tmpl w:val="D16CA828"/>
    <w:lvl w:ilvl="0" w:tplc="CAD25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6A19BB"/>
    <w:multiLevelType w:val="hybridMultilevel"/>
    <w:tmpl w:val="56BA89BA"/>
    <w:lvl w:ilvl="0" w:tplc="FFFFFFFF">
      <w:start w:val="1"/>
      <w:numFmt w:val="decimal"/>
      <w:lvlText w:val="3.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1A5578"/>
    <w:multiLevelType w:val="hybridMultilevel"/>
    <w:tmpl w:val="9372178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4B59F0"/>
    <w:multiLevelType w:val="hybridMultilevel"/>
    <w:tmpl w:val="49187B4C"/>
    <w:lvl w:ilvl="0" w:tplc="EC2C0776">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1058BD"/>
    <w:multiLevelType w:val="hybridMultilevel"/>
    <w:tmpl w:val="4E244B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B9547C3"/>
    <w:multiLevelType w:val="hybridMultilevel"/>
    <w:tmpl w:val="B39ABDE8"/>
    <w:lvl w:ilvl="0" w:tplc="B6E6268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850BB"/>
    <w:multiLevelType w:val="hybridMultilevel"/>
    <w:tmpl w:val="D6225444"/>
    <w:lvl w:ilvl="0" w:tplc="6646ED5E">
      <w:start w:val="3"/>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37373E"/>
    <w:multiLevelType w:val="hybridMultilevel"/>
    <w:tmpl w:val="9C2CE4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6165B7"/>
    <w:multiLevelType w:val="hybridMultilevel"/>
    <w:tmpl w:val="BB342B34"/>
    <w:lvl w:ilvl="0" w:tplc="6E22785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35256"/>
    <w:multiLevelType w:val="hybridMultilevel"/>
    <w:tmpl w:val="937217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790163"/>
    <w:multiLevelType w:val="hybridMultilevel"/>
    <w:tmpl w:val="1062EBDC"/>
    <w:lvl w:ilvl="0" w:tplc="BB2AC4A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AE545F"/>
    <w:multiLevelType w:val="hybridMultilevel"/>
    <w:tmpl w:val="0874B30E"/>
    <w:lvl w:ilvl="0" w:tplc="FFFFFFF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5FB861ED"/>
    <w:multiLevelType w:val="hybridMultilevel"/>
    <w:tmpl w:val="4CCA56BE"/>
    <w:lvl w:ilvl="0" w:tplc="E35852CE">
      <w:start w:val="1"/>
      <w:numFmt w:val="decimal"/>
      <w:lvlText w:val="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5820FB"/>
    <w:multiLevelType w:val="hybridMultilevel"/>
    <w:tmpl w:val="E4308236"/>
    <w:lvl w:ilvl="0" w:tplc="B6E6268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C5A2E"/>
    <w:multiLevelType w:val="hybridMultilevel"/>
    <w:tmpl w:val="94669AAE"/>
    <w:lvl w:ilvl="0" w:tplc="1BA4ECD4">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DE1DAC"/>
    <w:multiLevelType w:val="hybridMultilevel"/>
    <w:tmpl w:val="1492806A"/>
    <w:lvl w:ilvl="0" w:tplc="6ED8DB26">
      <w:start w:val="1"/>
      <w:numFmt w:val="bullet"/>
      <w:lvlText w:val="-"/>
      <w:lvlJc w:val="left"/>
      <w:pPr>
        <w:ind w:left="915" w:hanging="360"/>
      </w:pPr>
      <w:rPr>
        <w:rFonts w:ascii="Times New Roman" w:eastAsiaTheme="minorHAnsi"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8" w15:restartNumberingAfterBreak="0">
    <w:nsid w:val="6B9A4C11"/>
    <w:multiLevelType w:val="hybridMultilevel"/>
    <w:tmpl w:val="F59CF1B4"/>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41217E"/>
    <w:multiLevelType w:val="hybridMultilevel"/>
    <w:tmpl w:val="AA620B18"/>
    <w:lvl w:ilvl="0" w:tplc="82AA2770">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704355"/>
    <w:multiLevelType w:val="hybridMultilevel"/>
    <w:tmpl w:val="91088AF6"/>
    <w:lvl w:ilvl="0" w:tplc="9B407F40">
      <w:start w:val="4"/>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03423E"/>
    <w:multiLevelType w:val="hybridMultilevel"/>
    <w:tmpl w:val="6C80F3EE"/>
    <w:lvl w:ilvl="0" w:tplc="813677D2">
      <w:start w:val="1"/>
      <w:numFmt w:val="decimal"/>
      <w:lvlText w:val="2.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9516F"/>
    <w:multiLevelType w:val="multilevel"/>
    <w:tmpl w:val="14382550"/>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6C7074A"/>
    <w:multiLevelType w:val="hybridMultilevel"/>
    <w:tmpl w:val="D75C9D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8511D16"/>
    <w:multiLevelType w:val="hybridMultilevel"/>
    <w:tmpl w:val="F7E0EAE8"/>
    <w:lvl w:ilvl="0" w:tplc="6ED8DB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26FCC"/>
    <w:multiLevelType w:val="hybridMultilevel"/>
    <w:tmpl w:val="E0D60ECE"/>
    <w:lvl w:ilvl="0" w:tplc="79CC069E">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814671"/>
    <w:multiLevelType w:val="hybridMultilevel"/>
    <w:tmpl w:val="AE580A28"/>
    <w:lvl w:ilvl="0" w:tplc="FFFFFFFF">
      <w:start w:val="1"/>
      <w:numFmt w:val="decimal"/>
      <w:lvlText w:val="3.1.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730B12"/>
    <w:multiLevelType w:val="hybridMultilevel"/>
    <w:tmpl w:val="B546C9B8"/>
    <w:lvl w:ilvl="0" w:tplc="D21869F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4803280">
    <w:abstractNumId w:val="32"/>
  </w:num>
  <w:num w:numId="2" w16cid:durableId="192890837">
    <w:abstractNumId w:val="4"/>
  </w:num>
  <w:num w:numId="3" w16cid:durableId="270431684">
    <w:abstractNumId w:val="8"/>
  </w:num>
  <w:num w:numId="4" w16cid:durableId="684670265">
    <w:abstractNumId w:val="29"/>
  </w:num>
  <w:num w:numId="5" w16cid:durableId="1167791727">
    <w:abstractNumId w:val="24"/>
  </w:num>
  <w:num w:numId="6" w16cid:durableId="1086614076">
    <w:abstractNumId w:val="10"/>
  </w:num>
  <w:num w:numId="7" w16cid:durableId="562301790">
    <w:abstractNumId w:val="0"/>
  </w:num>
  <w:num w:numId="8" w16cid:durableId="418987788">
    <w:abstractNumId w:val="31"/>
  </w:num>
  <w:num w:numId="9" w16cid:durableId="957219892">
    <w:abstractNumId w:val="25"/>
  </w:num>
  <w:num w:numId="10" w16cid:durableId="962883609">
    <w:abstractNumId w:val="17"/>
  </w:num>
  <w:num w:numId="11" w16cid:durableId="454375371">
    <w:abstractNumId w:val="6"/>
  </w:num>
  <w:num w:numId="12" w16cid:durableId="1422606653">
    <w:abstractNumId w:val="9"/>
  </w:num>
  <w:num w:numId="13" w16cid:durableId="1397434026">
    <w:abstractNumId w:val="3"/>
  </w:num>
  <w:num w:numId="14" w16cid:durableId="1923760564">
    <w:abstractNumId w:val="22"/>
  </w:num>
  <w:num w:numId="15" w16cid:durableId="532545942">
    <w:abstractNumId w:val="36"/>
  </w:num>
  <w:num w:numId="16" w16cid:durableId="1108624668">
    <w:abstractNumId w:val="35"/>
  </w:num>
  <w:num w:numId="17" w16cid:durableId="951788564">
    <w:abstractNumId w:val="5"/>
  </w:num>
  <w:num w:numId="18" w16cid:durableId="1490370178">
    <w:abstractNumId w:val="13"/>
  </w:num>
  <w:num w:numId="19" w16cid:durableId="478113917">
    <w:abstractNumId w:val="11"/>
  </w:num>
  <w:num w:numId="20" w16cid:durableId="1433937950">
    <w:abstractNumId w:val="15"/>
  </w:num>
  <w:num w:numId="21" w16cid:durableId="1925414258">
    <w:abstractNumId w:val="20"/>
  </w:num>
  <w:num w:numId="22" w16cid:durableId="1575817596">
    <w:abstractNumId w:val="1"/>
  </w:num>
  <w:num w:numId="23" w16cid:durableId="28340759">
    <w:abstractNumId w:val="16"/>
  </w:num>
  <w:num w:numId="24" w16cid:durableId="1879388875">
    <w:abstractNumId w:val="18"/>
  </w:num>
  <w:num w:numId="25" w16cid:durableId="660815144">
    <w:abstractNumId w:val="30"/>
  </w:num>
  <w:num w:numId="26" w16cid:durableId="2013483880">
    <w:abstractNumId w:val="37"/>
  </w:num>
  <w:num w:numId="27" w16cid:durableId="1400707021">
    <w:abstractNumId w:val="7"/>
  </w:num>
  <w:num w:numId="28" w16cid:durableId="1541359803">
    <w:abstractNumId w:val="33"/>
  </w:num>
  <w:num w:numId="29" w16cid:durableId="694960379">
    <w:abstractNumId w:val="14"/>
  </w:num>
  <w:num w:numId="30" w16cid:durableId="199559868">
    <w:abstractNumId w:val="19"/>
  </w:num>
  <w:num w:numId="31" w16cid:durableId="1940869485">
    <w:abstractNumId w:val="21"/>
  </w:num>
  <w:num w:numId="32" w16cid:durableId="483938590">
    <w:abstractNumId w:val="12"/>
  </w:num>
  <w:num w:numId="33" w16cid:durableId="2005623588">
    <w:abstractNumId w:val="2"/>
  </w:num>
  <w:num w:numId="34" w16cid:durableId="135731127">
    <w:abstractNumId w:val="34"/>
  </w:num>
  <w:num w:numId="35" w16cid:durableId="1232883709">
    <w:abstractNumId w:val="27"/>
  </w:num>
  <w:num w:numId="36" w16cid:durableId="179708321">
    <w:abstractNumId w:val="23"/>
  </w:num>
  <w:num w:numId="37" w16cid:durableId="1946768969">
    <w:abstractNumId w:val="28"/>
  </w:num>
  <w:num w:numId="38" w16cid:durableId="708801038">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documentProtection w:edit="readOnly" w:enforcement="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656"/>
    <w:rsid w:val="0000031C"/>
    <w:rsid w:val="000007DB"/>
    <w:rsid w:val="00000C92"/>
    <w:rsid w:val="00002134"/>
    <w:rsid w:val="0000213B"/>
    <w:rsid w:val="0000238D"/>
    <w:rsid w:val="000024C0"/>
    <w:rsid w:val="00002D46"/>
    <w:rsid w:val="0000379E"/>
    <w:rsid w:val="00003922"/>
    <w:rsid w:val="00003C88"/>
    <w:rsid w:val="00003CF1"/>
    <w:rsid w:val="0000461B"/>
    <w:rsid w:val="00004836"/>
    <w:rsid w:val="00004E1F"/>
    <w:rsid w:val="000056CC"/>
    <w:rsid w:val="000060F0"/>
    <w:rsid w:val="00006143"/>
    <w:rsid w:val="000062D2"/>
    <w:rsid w:val="00006366"/>
    <w:rsid w:val="0000636B"/>
    <w:rsid w:val="00007118"/>
    <w:rsid w:val="000074A7"/>
    <w:rsid w:val="00010C8F"/>
    <w:rsid w:val="000110A2"/>
    <w:rsid w:val="0001150D"/>
    <w:rsid w:val="00012378"/>
    <w:rsid w:val="00013AF9"/>
    <w:rsid w:val="00013D7B"/>
    <w:rsid w:val="00015057"/>
    <w:rsid w:val="00015490"/>
    <w:rsid w:val="000154FD"/>
    <w:rsid w:val="00015534"/>
    <w:rsid w:val="0001649A"/>
    <w:rsid w:val="00016883"/>
    <w:rsid w:val="00016C40"/>
    <w:rsid w:val="000170EE"/>
    <w:rsid w:val="000171E0"/>
    <w:rsid w:val="00017811"/>
    <w:rsid w:val="000178DB"/>
    <w:rsid w:val="00017FE3"/>
    <w:rsid w:val="000206D4"/>
    <w:rsid w:val="00021DCE"/>
    <w:rsid w:val="00021DDC"/>
    <w:rsid w:val="000225BE"/>
    <w:rsid w:val="00022988"/>
    <w:rsid w:val="00023C47"/>
    <w:rsid w:val="00024E3D"/>
    <w:rsid w:val="00024EE9"/>
    <w:rsid w:val="00025EAD"/>
    <w:rsid w:val="00025FAF"/>
    <w:rsid w:val="0002606B"/>
    <w:rsid w:val="000266F5"/>
    <w:rsid w:val="0002694B"/>
    <w:rsid w:val="000270F4"/>
    <w:rsid w:val="00027355"/>
    <w:rsid w:val="000306ED"/>
    <w:rsid w:val="0003071E"/>
    <w:rsid w:val="00030735"/>
    <w:rsid w:val="000316B9"/>
    <w:rsid w:val="00032EC2"/>
    <w:rsid w:val="000330BA"/>
    <w:rsid w:val="0003321F"/>
    <w:rsid w:val="000338E4"/>
    <w:rsid w:val="000344BF"/>
    <w:rsid w:val="00035197"/>
    <w:rsid w:val="000353E1"/>
    <w:rsid w:val="0003569C"/>
    <w:rsid w:val="00035A6C"/>
    <w:rsid w:val="0003606C"/>
    <w:rsid w:val="00040762"/>
    <w:rsid w:val="000409C5"/>
    <w:rsid w:val="00040C52"/>
    <w:rsid w:val="000416BD"/>
    <w:rsid w:val="00041C21"/>
    <w:rsid w:val="000426D3"/>
    <w:rsid w:val="000427D5"/>
    <w:rsid w:val="00042D8C"/>
    <w:rsid w:val="000430F6"/>
    <w:rsid w:val="00043974"/>
    <w:rsid w:val="00044E7D"/>
    <w:rsid w:val="00044FAD"/>
    <w:rsid w:val="00045CBF"/>
    <w:rsid w:val="00046301"/>
    <w:rsid w:val="00046D25"/>
    <w:rsid w:val="000475FA"/>
    <w:rsid w:val="00047C22"/>
    <w:rsid w:val="000502DF"/>
    <w:rsid w:val="0005052F"/>
    <w:rsid w:val="00050A9C"/>
    <w:rsid w:val="00050CE6"/>
    <w:rsid w:val="00050CF3"/>
    <w:rsid w:val="00051069"/>
    <w:rsid w:val="0005249C"/>
    <w:rsid w:val="000525DE"/>
    <w:rsid w:val="000527DE"/>
    <w:rsid w:val="00052C03"/>
    <w:rsid w:val="00053093"/>
    <w:rsid w:val="00053EA4"/>
    <w:rsid w:val="00053F39"/>
    <w:rsid w:val="00055500"/>
    <w:rsid w:val="000556AE"/>
    <w:rsid w:val="00055B27"/>
    <w:rsid w:val="00055DB2"/>
    <w:rsid w:val="000560D9"/>
    <w:rsid w:val="000560F4"/>
    <w:rsid w:val="000565D5"/>
    <w:rsid w:val="00056715"/>
    <w:rsid w:val="000576BD"/>
    <w:rsid w:val="00057903"/>
    <w:rsid w:val="00057DAF"/>
    <w:rsid w:val="000601C2"/>
    <w:rsid w:val="000604E0"/>
    <w:rsid w:val="00060637"/>
    <w:rsid w:val="00061BB7"/>
    <w:rsid w:val="00061F8D"/>
    <w:rsid w:val="00062967"/>
    <w:rsid w:val="00062B1C"/>
    <w:rsid w:val="00062B39"/>
    <w:rsid w:val="00062E86"/>
    <w:rsid w:val="00062EB1"/>
    <w:rsid w:val="00063313"/>
    <w:rsid w:val="00063E8E"/>
    <w:rsid w:val="000645C9"/>
    <w:rsid w:val="00065E93"/>
    <w:rsid w:val="00066190"/>
    <w:rsid w:val="00066571"/>
    <w:rsid w:val="00067116"/>
    <w:rsid w:val="00067A77"/>
    <w:rsid w:val="00067AB5"/>
    <w:rsid w:val="0007063F"/>
    <w:rsid w:val="00070676"/>
    <w:rsid w:val="00070E10"/>
    <w:rsid w:val="00071CF1"/>
    <w:rsid w:val="000722D8"/>
    <w:rsid w:val="00072808"/>
    <w:rsid w:val="00072FD6"/>
    <w:rsid w:val="00072FEA"/>
    <w:rsid w:val="000731A9"/>
    <w:rsid w:val="00073550"/>
    <w:rsid w:val="00073E42"/>
    <w:rsid w:val="00074AC7"/>
    <w:rsid w:val="0007520F"/>
    <w:rsid w:val="0007534A"/>
    <w:rsid w:val="000758F3"/>
    <w:rsid w:val="00075CF3"/>
    <w:rsid w:val="000767D4"/>
    <w:rsid w:val="0007731E"/>
    <w:rsid w:val="00077A84"/>
    <w:rsid w:val="00077C6A"/>
    <w:rsid w:val="00077F13"/>
    <w:rsid w:val="000804A1"/>
    <w:rsid w:val="00080E83"/>
    <w:rsid w:val="000811A2"/>
    <w:rsid w:val="00081C04"/>
    <w:rsid w:val="0008210C"/>
    <w:rsid w:val="00082BAE"/>
    <w:rsid w:val="000839C0"/>
    <w:rsid w:val="00083A39"/>
    <w:rsid w:val="00084423"/>
    <w:rsid w:val="000852B7"/>
    <w:rsid w:val="000852F4"/>
    <w:rsid w:val="0008541D"/>
    <w:rsid w:val="0008577D"/>
    <w:rsid w:val="0008590E"/>
    <w:rsid w:val="00085A9F"/>
    <w:rsid w:val="00085AF9"/>
    <w:rsid w:val="00085E92"/>
    <w:rsid w:val="00086A1D"/>
    <w:rsid w:val="00086AE3"/>
    <w:rsid w:val="000875C0"/>
    <w:rsid w:val="000877E3"/>
    <w:rsid w:val="00087EF5"/>
    <w:rsid w:val="000902D3"/>
    <w:rsid w:val="00090538"/>
    <w:rsid w:val="0009057F"/>
    <w:rsid w:val="00091939"/>
    <w:rsid w:val="00091C78"/>
    <w:rsid w:val="00092E72"/>
    <w:rsid w:val="00093355"/>
    <w:rsid w:val="00093B2F"/>
    <w:rsid w:val="0009424A"/>
    <w:rsid w:val="00095070"/>
    <w:rsid w:val="00096A79"/>
    <w:rsid w:val="0009776F"/>
    <w:rsid w:val="0009797A"/>
    <w:rsid w:val="000979B2"/>
    <w:rsid w:val="00097D01"/>
    <w:rsid w:val="000A01D8"/>
    <w:rsid w:val="000A0566"/>
    <w:rsid w:val="000A086D"/>
    <w:rsid w:val="000A112E"/>
    <w:rsid w:val="000A1147"/>
    <w:rsid w:val="000A138E"/>
    <w:rsid w:val="000A3664"/>
    <w:rsid w:val="000A407E"/>
    <w:rsid w:val="000A4A91"/>
    <w:rsid w:val="000A51C2"/>
    <w:rsid w:val="000A57D0"/>
    <w:rsid w:val="000A5F02"/>
    <w:rsid w:val="000A636C"/>
    <w:rsid w:val="000A6D18"/>
    <w:rsid w:val="000A6E06"/>
    <w:rsid w:val="000A73EA"/>
    <w:rsid w:val="000A73FA"/>
    <w:rsid w:val="000A79A7"/>
    <w:rsid w:val="000B042F"/>
    <w:rsid w:val="000B048E"/>
    <w:rsid w:val="000B05D7"/>
    <w:rsid w:val="000B085A"/>
    <w:rsid w:val="000B0971"/>
    <w:rsid w:val="000B26D9"/>
    <w:rsid w:val="000B2CF7"/>
    <w:rsid w:val="000B2EED"/>
    <w:rsid w:val="000B313C"/>
    <w:rsid w:val="000B46BF"/>
    <w:rsid w:val="000B490D"/>
    <w:rsid w:val="000B4B9D"/>
    <w:rsid w:val="000B5363"/>
    <w:rsid w:val="000B56D0"/>
    <w:rsid w:val="000B5F75"/>
    <w:rsid w:val="000B628C"/>
    <w:rsid w:val="000B656D"/>
    <w:rsid w:val="000B65EC"/>
    <w:rsid w:val="000B6713"/>
    <w:rsid w:val="000B6841"/>
    <w:rsid w:val="000B75CF"/>
    <w:rsid w:val="000B7E5D"/>
    <w:rsid w:val="000C0518"/>
    <w:rsid w:val="000C0BDC"/>
    <w:rsid w:val="000C0DAE"/>
    <w:rsid w:val="000C0EBA"/>
    <w:rsid w:val="000C1004"/>
    <w:rsid w:val="000C158A"/>
    <w:rsid w:val="000C1A55"/>
    <w:rsid w:val="000C318B"/>
    <w:rsid w:val="000C3BFC"/>
    <w:rsid w:val="000C3DD0"/>
    <w:rsid w:val="000C5792"/>
    <w:rsid w:val="000C5FB3"/>
    <w:rsid w:val="000C721A"/>
    <w:rsid w:val="000D07F8"/>
    <w:rsid w:val="000D104D"/>
    <w:rsid w:val="000D32D3"/>
    <w:rsid w:val="000D3BEB"/>
    <w:rsid w:val="000D3CEA"/>
    <w:rsid w:val="000D3FF3"/>
    <w:rsid w:val="000D4CD1"/>
    <w:rsid w:val="000D4ECA"/>
    <w:rsid w:val="000D5242"/>
    <w:rsid w:val="000D52B9"/>
    <w:rsid w:val="000D551A"/>
    <w:rsid w:val="000D6546"/>
    <w:rsid w:val="000D65CB"/>
    <w:rsid w:val="000D6A2F"/>
    <w:rsid w:val="000D6BF8"/>
    <w:rsid w:val="000D7B50"/>
    <w:rsid w:val="000D7C04"/>
    <w:rsid w:val="000D7C67"/>
    <w:rsid w:val="000E0B86"/>
    <w:rsid w:val="000E15B1"/>
    <w:rsid w:val="000E16F8"/>
    <w:rsid w:val="000E2E04"/>
    <w:rsid w:val="000E3131"/>
    <w:rsid w:val="000E32B7"/>
    <w:rsid w:val="000E38D2"/>
    <w:rsid w:val="000E460E"/>
    <w:rsid w:val="000E5A26"/>
    <w:rsid w:val="000E5AD6"/>
    <w:rsid w:val="000E615C"/>
    <w:rsid w:val="000E62FF"/>
    <w:rsid w:val="000E64B1"/>
    <w:rsid w:val="000E6A86"/>
    <w:rsid w:val="000E6C11"/>
    <w:rsid w:val="000E6F0A"/>
    <w:rsid w:val="000E7A1C"/>
    <w:rsid w:val="000E7A7D"/>
    <w:rsid w:val="000E7CBF"/>
    <w:rsid w:val="000F0BC8"/>
    <w:rsid w:val="000F271B"/>
    <w:rsid w:val="000F2CFC"/>
    <w:rsid w:val="000F2EF2"/>
    <w:rsid w:val="000F4060"/>
    <w:rsid w:val="000F42CF"/>
    <w:rsid w:val="000F5314"/>
    <w:rsid w:val="000F5FA8"/>
    <w:rsid w:val="000F662E"/>
    <w:rsid w:val="000F69F5"/>
    <w:rsid w:val="000F6C7E"/>
    <w:rsid w:val="000F6CE8"/>
    <w:rsid w:val="000F6D38"/>
    <w:rsid w:val="000F7371"/>
    <w:rsid w:val="0010000C"/>
    <w:rsid w:val="0010063D"/>
    <w:rsid w:val="00100DAE"/>
    <w:rsid w:val="00100F68"/>
    <w:rsid w:val="0010111A"/>
    <w:rsid w:val="0010113C"/>
    <w:rsid w:val="0010146D"/>
    <w:rsid w:val="00101B41"/>
    <w:rsid w:val="00101D3F"/>
    <w:rsid w:val="00103FC2"/>
    <w:rsid w:val="00104A2D"/>
    <w:rsid w:val="00105C8F"/>
    <w:rsid w:val="00106655"/>
    <w:rsid w:val="0010678A"/>
    <w:rsid w:val="001067F7"/>
    <w:rsid w:val="0010793F"/>
    <w:rsid w:val="00107D5C"/>
    <w:rsid w:val="00110843"/>
    <w:rsid w:val="00110D54"/>
    <w:rsid w:val="00111EA1"/>
    <w:rsid w:val="00111EE4"/>
    <w:rsid w:val="001124AA"/>
    <w:rsid w:val="001129D1"/>
    <w:rsid w:val="001134AA"/>
    <w:rsid w:val="0011395F"/>
    <w:rsid w:val="00113B7E"/>
    <w:rsid w:val="00113D37"/>
    <w:rsid w:val="001142EB"/>
    <w:rsid w:val="00114ABE"/>
    <w:rsid w:val="00114BEF"/>
    <w:rsid w:val="00114D9E"/>
    <w:rsid w:val="00115A26"/>
    <w:rsid w:val="00115DDF"/>
    <w:rsid w:val="00120181"/>
    <w:rsid w:val="001207F4"/>
    <w:rsid w:val="00120B2D"/>
    <w:rsid w:val="00121126"/>
    <w:rsid w:val="00121356"/>
    <w:rsid w:val="00121E1F"/>
    <w:rsid w:val="00122028"/>
    <w:rsid w:val="00122519"/>
    <w:rsid w:val="001225CF"/>
    <w:rsid w:val="00122799"/>
    <w:rsid w:val="0012315A"/>
    <w:rsid w:val="0012315D"/>
    <w:rsid w:val="00123BB9"/>
    <w:rsid w:val="00124D2C"/>
    <w:rsid w:val="0012527D"/>
    <w:rsid w:val="001262B5"/>
    <w:rsid w:val="001267B2"/>
    <w:rsid w:val="0012716C"/>
    <w:rsid w:val="00127656"/>
    <w:rsid w:val="00127B94"/>
    <w:rsid w:val="00130281"/>
    <w:rsid w:val="001306B1"/>
    <w:rsid w:val="0013197C"/>
    <w:rsid w:val="00131CB6"/>
    <w:rsid w:val="00131E84"/>
    <w:rsid w:val="0013237D"/>
    <w:rsid w:val="00132517"/>
    <w:rsid w:val="0013298A"/>
    <w:rsid w:val="00133AC4"/>
    <w:rsid w:val="00134398"/>
    <w:rsid w:val="00134445"/>
    <w:rsid w:val="0013454B"/>
    <w:rsid w:val="001355C9"/>
    <w:rsid w:val="001359C6"/>
    <w:rsid w:val="0013666F"/>
    <w:rsid w:val="00136851"/>
    <w:rsid w:val="00136E50"/>
    <w:rsid w:val="00137578"/>
    <w:rsid w:val="00137A1F"/>
    <w:rsid w:val="001400E0"/>
    <w:rsid w:val="00140D67"/>
    <w:rsid w:val="00141321"/>
    <w:rsid w:val="001414DF"/>
    <w:rsid w:val="001415C1"/>
    <w:rsid w:val="00141948"/>
    <w:rsid w:val="0014215B"/>
    <w:rsid w:val="00142A9C"/>
    <w:rsid w:val="00142B5C"/>
    <w:rsid w:val="00142F91"/>
    <w:rsid w:val="001440E1"/>
    <w:rsid w:val="0014469D"/>
    <w:rsid w:val="001453AF"/>
    <w:rsid w:val="00145843"/>
    <w:rsid w:val="00145938"/>
    <w:rsid w:val="00146706"/>
    <w:rsid w:val="00146878"/>
    <w:rsid w:val="00146883"/>
    <w:rsid w:val="00146D01"/>
    <w:rsid w:val="00147944"/>
    <w:rsid w:val="00147A2C"/>
    <w:rsid w:val="00150787"/>
    <w:rsid w:val="00150ABD"/>
    <w:rsid w:val="00150C23"/>
    <w:rsid w:val="00151C44"/>
    <w:rsid w:val="00152153"/>
    <w:rsid w:val="00152A67"/>
    <w:rsid w:val="0015314E"/>
    <w:rsid w:val="001535AF"/>
    <w:rsid w:val="00153751"/>
    <w:rsid w:val="0015445A"/>
    <w:rsid w:val="00155256"/>
    <w:rsid w:val="00156132"/>
    <w:rsid w:val="00156F51"/>
    <w:rsid w:val="00157159"/>
    <w:rsid w:val="00157BF0"/>
    <w:rsid w:val="00157E14"/>
    <w:rsid w:val="0016003A"/>
    <w:rsid w:val="0016007C"/>
    <w:rsid w:val="00160525"/>
    <w:rsid w:val="001608E2"/>
    <w:rsid w:val="00160900"/>
    <w:rsid w:val="00161609"/>
    <w:rsid w:val="0016174A"/>
    <w:rsid w:val="00161E57"/>
    <w:rsid w:val="00162136"/>
    <w:rsid w:val="0016231A"/>
    <w:rsid w:val="001628D3"/>
    <w:rsid w:val="00162E28"/>
    <w:rsid w:val="0016319E"/>
    <w:rsid w:val="00163F15"/>
    <w:rsid w:val="001645F4"/>
    <w:rsid w:val="00165ED8"/>
    <w:rsid w:val="00166761"/>
    <w:rsid w:val="001668A9"/>
    <w:rsid w:val="00167791"/>
    <w:rsid w:val="0016786A"/>
    <w:rsid w:val="00170110"/>
    <w:rsid w:val="001703C8"/>
    <w:rsid w:val="00170DEB"/>
    <w:rsid w:val="00172C16"/>
    <w:rsid w:val="001737CA"/>
    <w:rsid w:val="00173ABF"/>
    <w:rsid w:val="001740B9"/>
    <w:rsid w:val="00174145"/>
    <w:rsid w:val="001743DA"/>
    <w:rsid w:val="00174616"/>
    <w:rsid w:val="00174BC4"/>
    <w:rsid w:val="00175B6D"/>
    <w:rsid w:val="00176124"/>
    <w:rsid w:val="00176396"/>
    <w:rsid w:val="00176687"/>
    <w:rsid w:val="001769A3"/>
    <w:rsid w:val="00176D06"/>
    <w:rsid w:val="00177EC8"/>
    <w:rsid w:val="00180045"/>
    <w:rsid w:val="00180116"/>
    <w:rsid w:val="00180D6C"/>
    <w:rsid w:val="0018179B"/>
    <w:rsid w:val="00182C5A"/>
    <w:rsid w:val="00182CE7"/>
    <w:rsid w:val="00183EE6"/>
    <w:rsid w:val="00184386"/>
    <w:rsid w:val="00185138"/>
    <w:rsid w:val="00185826"/>
    <w:rsid w:val="00186F35"/>
    <w:rsid w:val="001871D6"/>
    <w:rsid w:val="00187B9D"/>
    <w:rsid w:val="00187D85"/>
    <w:rsid w:val="00187E98"/>
    <w:rsid w:val="00190ABD"/>
    <w:rsid w:val="00190BFB"/>
    <w:rsid w:val="00191275"/>
    <w:rsid w:val="00191278"/>
    <w:rsid w:val="0019187A"/>
    <w:rsid w:val="001921F1"/>
    <w:rsid w:val="00194943"/>
    <w:rsid w:val="00194B60"/>
    <w:rsid w:val="001957DC"/>
    <w:rsid w:val="00195A04"/>
    <w:rsid w:val="00196E32"/>
    <w:rsid w:val="00197CE3"/>
    <w:rsid w:val="001A2B26"/>
    <w:rsid w:val="001A309C"/>
    <w:rsid w:val="001A35E6"/>
    <w:rsid w:val="001A3C66"/>
    <w:rsid w:val="001A3DF0"/>
    <w:rsid w:val="001A43B3"/>
    <w:rsid w:val="001A47AF"/>
    <w:rsid w:val="001A4869"/>
    <w:rsid w:val="001A49F4"/>
    <w:rsid w:val="001A4B25"/>
    <w:rsid w:val="001A4BE6"/>
    <w:rsid w:val="001A59B8"/>
    <w:rsid w:val="001A5AD1"/>
    <w:rsid w:val="001A66EA"/>
    <w:rsid w:val="001A7846"/>
    <w:rsid w:val="001A7D94"/>
    <w:rsid w:val="001A7EBF"/>
    <w:rsid w:val="001A7F05"/>
    <w:rsid w:val="001A7F81"/>
    <w:rsid w:val="001B0213"/>
    <w:rsid w:val="001B042C"/>
    <w:rsid w:val="001B0B33"/>
    <w:rsid w:val="001B14D9"/>
    <w:rsid w:val="001B1953"/>
    <w:rsid w:val="001B1FD2"/>
    <w:rsid w:val="001B2793"/>
    <w:rsid w:val="001B2B11"/>
    <w:rsid w:val="001B3BBD"/>
    <w:rsid w:val="001B416D"/>
    <w:rsid w:val="001B4DD0"/>
    <w:rsid w:val="001B4F0D"/>
    <w:rsid w:val="001B5481"/>
    <w:rsid w:val="001B55CD"/>
    <w:rsid w:val="001B658B"/>
    <w:rsid w:val="001B6E14"/>
    <w:rsid w:val="001B7898"/>
    <w:rsid w:val="001C0868"/>
    <w:rsid w:val="001C0C65"/>
    <w:rsid w:val="001C0D4C"/>
    <w:rsid w:val="001C0D8B"/>
    <w:rsid w:val="001C1642"/>
    <w:rsid w:val="001C2133"/>
    <w:rsid w:val="001C248E"/>
    <w:rsid w:val="001C2674"/>
    <w:rsid w:val="001C273F"/>
    <w:rsid w:val="001C28DC"/>
    <w:rsid w:val="001C367F"/>
    <w:rsid w:val="001C38E9"/>
    <w:rsid w:val="001C3CEC"/>
    <w:rsid w:val="001C3DE3"/>
    <w:rsid w:val="001C425E"/>
    <w:rsid w:val="001C4823"/>
    <w:rsid w:val="001C528D"/>
    <w:rsid w:val="001C6422"/>
    <w:rsid w:val="001C702D"/>
    <w:rsid w:val="001C707D"/>
    <w:rsid w:val="001D092A"/>
    <w:rsid w:val="001D0A2A"/>
    <w:rsid w:val="001D0ED3"/>
    <w:rsid w:val="001D12D1"/>
    <w:rsid w:val="001D16E8"/>
    <w:rsid w:val="001D17F2"/>
    <w:rsid w:val="001D2AA0"/>
    <w:rsid w:val="001D2C05"/>
    <w:rsid w:val="001D31A8"/>
    <w:rsid w:val="001D3C1A"/>
    <w:rsid w:val="001D3C2C"/>
    <w:rsid w:val="001D4106"/>
    <w:rsid w:val="001D4179"/>
    <w:rsid w:val="001D4429"/>
    <w:rsid w:val="001D47A9"/>
    <w:rsid w:val="001D4925"/>
    <w:rsid w:val="001D4BA7"/>
    <w:rsid w:val="001D4FEF"/>
    <w:rsid w:val="001D504C"/>
    <w:rsid w:val="001D62B9"/>
    <w:rsid w:val="001D6609"/>
    <w:rsid w:val="001D676D"/>
    <w:rsid w:val="001D6779"/>
    <w:rsid w:val="001D69D8"/>
    <w:rsid w:val="001D7233"/>
    <w:rsid w:val="001D7344"/>
    <w:rsid w:val="001D7348"/>
    <w:rsid w:val="001E07C8"/>
    <w:rsid w:val="001E0CB0"/>
    <w:rsid w:val="001E0E32"/>
    <w:rsid w:val="001E22D0"/>
    <w:rsid w:val="001E2631"/>
    <w:rsid w:val="001E2704"/>
    <w:rsid w:val="001E28E8"/>
    <w:rsid w:val="001E298F"/>
    <w:rsid w:val="001E2996"/>
    <w:rsid w:val="001E3035"/>
    <w:rsid w:val="001E36E7"/>
    <w:rsid w:val="001E5A1B"/>
    <w:rsid w:val="001E637A"/>
    <w:rsid w:val="001F0914"/>
    <w:rsid w:val="001F0ECE"/>
    <w:rsid w:val="001F14AF"/>
    <w:rsid w:val="001F15FB"/>
    <w:rsid w:val="001F1FEF"/>
    <w:rsid w:val="001F2000"/>
    <w:rsid w:val="001F31E9"/>
    <w:rsid w:val="001F3555"/>
    <w:rsid w:val="001F37E4"/>
    <w:rsid w:val="001F38A7"/>
    <w:rsid w:val="001F4414"/>
    <w:rsid w:val="001F548D"/>
    <w:rsid w:val="001F59F8"/>
    <w:rsid w:val="001F5DF4"/>
    <w:rsid w:val="001F6A63"/>
    <w:rsid w:val="001F6DC0"/>
    <w:rsid w:val="001F7059"/>
    <w:rsid w:val="001F7DF0"/>
    <w:rsid w:val="0020040B"/>
    <w:rsid w:val="00200DD2"/>
    <w:rsid w:val="0020133E"/>
    <w:rsid w:val="002018A2"/>
    <w:rsid w:val="002042B5"/>
    <w:rsid w:val="00204879"/>
    <w:rsid w:val="00205DFC"/>
    <w:rsid w:val="00206706"/>
    <w:rsid w:val="00206FD8"/>
    <w:rsid w:val="002070E2"/>
    <w:rsid w:val="00207A35"/>
    <w:rsid w:val="00210B80"/>
    <w:rsid w:val="00210D67"/>
    <w:rsid w:val="00211108"/>
    <w:rsid w:val="00211129"/>
    <w:rsid w:val="002115E5"/>
    <w:rsid w:val="00212DBB"/>
    <w:rsid w:val="0021322F"/>
    <w:rsid w:val="00213F1F"/>
    <w:rsid w:val="00213FCC"/>
    <w:rsid w:val="002143C8"/>
    <w:rsid w:val="002146E0"/>
    <w:rsid w:val="00214705"/>
    <w:rsid w:val="00214EEE"/>
    <w:rsid w:val="0021501D"/>
    <w:rsid w:val="002152E7"/>
    <w:rsid w:val="00215A9A"/>
    <w:rsid w:val="00216705"/>
    <w:rsid w:val="00221106"/>
    <w:rsid w:val="002215BB"/>
    <w:rsid w:val="00221C1B"/>
    <w:rsid w:val="00222F92"/>
    <w:rsid w:val="002232A0"/>
    <w:rsid w:val="002232E6"/>
    <w:rsid w:val="002235F8"/>
    <w:rsid w:val="00223C1D"/>
    <w:rsid w:val="00223E76"/>
    <w:rsid w:val="00224544"/>
    <w:rsid w:val="00224A29"/>
    <w:rsid w:val="00224C1F"/>
    <w:rsid w:val="00224CF0"/>
    <w:rsid w:val="00225039"/>
    <w:rsid w:val="00225362"/>
    <w:rsid w:val="00225679"/>
    <w:rsid w:val="002258B4"/>
    <w:rsid w:val="002262F7"/>
    <w:rsid w:val="0022652A"/>
    <w:rsid w:val="00226791"/>
    <w:rsid w:val="00227BE1"/>
    <w:rsid w:val="002304B5"/>
    <w:rsid w:val="0023157E"/>
    <w:rsid w:val="0023166C"/>
    <w:rsid w:val="00231C0D"/>
    <w:rsid w:val="00231F27"/>
    <w:rsid w:val="00231FB0"/>
    <w:rsid w:val="00232106"/>
    <w:rsid w:val="002324CA"/>
    <w:rsid w:val="0023275C"/>
    <w:rsid w:val="00232A32"/>
    <w:rsid w:val="00232BF5"/>
    <w:rsid w:val="00232DC9"/>
    <w:rsid w:val="002334B0"/>
    <w:rsid w:val="0023375F"/>
    <w:rsid w:val="0023546D"/>
    <w:rsid w:val="00235527"/>
    <w:rsid w:val="00235647"/>
    <w:rsid w:val="0023584F"/>
    <w:rsid w:val="00235895"/>
    <w:rsid w:val="00235F06"/>
    <w:rsid w:val="00235F10"/>
    <w:rsid w:val="00236967"/>
    <w:rsid w:val="002369C2"/>
    <w:rsid w:val="00237418"/>
    <w:rsid w:val="00237E05"/>
    <w:rsid w:val="0024051D"/>
    <w:rsid w:val="002405FD"/>
    <w:rsid w:val="002407F4"/>
    <w:rsid w:val="002409BC"/>
    <w:rsid w:val="00241332"/>
    <w:rsid w:val="0024158E"/>
    <w:rsid w:val="0024159A"/>
    <w:rsid w:val="0024172B"/>
    <w:rsid w:val="0024199F"/>
    <w:rsid w:val="00241FCA"/>
    <w:rsid w:val="0024497A"/>
    <w:rsid w:val="00244D34"/>
    <w:rsid w:val="0024569F"/>
    <w:rsid w:val="00245733"/>
    <w:rsid w:val="00245935"/>
    <w:rsid w:val="002466F1"/>
    <w:rsid w:val="00246850"/>
    <w:rsid w:val="00247159"/>
    <w:rsid w:val="00247277"/>
    <w:rsid w:val="00247A7A"/>
    <w:rsid w:val="00247D1B"/>
    <w:rsid w:val="00247F55"/>
    <w:rsid w:val="002504F7"/>
    <w:rsid w:val="002516E5"/>
    <w:rsid w:val="0025199A"/>
    <w:rsid w:val="00251FD5"/>
    <w:rsid w:val="00252783"/>
    <w:rsid w:val="00252A96"/>
    <w:rsid w:val="00252D0D"/>
    <w:rsid w:val="002532C0"/>
    <w:rsid w:val="00255B62"/>
    <w:rsid w:val="00255BD7"/>
    <w:rsid w:val="002565BC"/>
    <w:rsid w:val="00256673"/>
    <w:rsid w:val="002568F7"/>
    <w:rsid w:val="00256B08"/>
    <w:rsid w:val="00256B18"/>
    <w:rsid w:val="002570D1"/>
    <w:rsid w:val="00257CEB"/>
    <w:rsid w:val="00257DEA"/>
    <w:rsid w:val="00260074"/>
    <w:rsid w:val="0026015F"/>
    <w:rsid w:val="0026034E"/>
    <w:rsid w:val="00260B2E"/>
    <w:rsid w:val="00261184"/>
    <w:rsid w:val="0026146D"/>
    <w:rsid w:val="00262322"/>
    <w:rsid w:val="00262BA1"/>
    <w:rsid w:val="00262F16"/>
    <w:rsid w:val="00263260"/>
    <w:rsid w:val="00264517"/>
    <w:rsid w:val="00264E44"/>
    <w:rsid w:val="002655A6"/>
    <w:rsid w:val="002655D3"/>
    <w:rsid w:val="00266BA3"/>
    <w:rsid w:val="002670D2"/>
    <w:rsid w:val="002679FE"/>
    <w:rsid w:val="00267E3C"/>
    <w:rsid w:val="00270FE6"/>
    <w:rsid w:val="002713CB"/>
    <w:rsid w:val="00271931"/>
    <w:rsid w:val="00271D8B"/>
    <w:rsid w:val="00272726"/>
    <w:rsid w:val="00272745"/>
    <w:rsid w:val="00273563"/>
    <w:rsid w:val="00274067"/>
    <w:rsid w:val="0027457C"/>
    <w:rsid w:val="002746B4"/>
    <w:rsid w:val="00274D4A"/>
    <w:rsid w:val="00275C9B"/>
    <w:rsid w:val="00276477"/>
    <w:rsid w:val="00276712"/>
    <w:rsid w:val="00276DB5"/>
    <w:rsid w:val="00277394"/>
    <w:rsid w:val="0027791D"/>
    <w:rsid w:val="00277B78"/>
    <w:rsid w:val="00277E0D"/>
    <w:rsid w:val="00280558"/>
    <w:rsid w:val="00280735"/>
    <w:rsid w:val="002807DE"/>
    <w:rsid w:val="00280FF8"/>
    <w:rsid w:val="00281898"/>
    <w:rsid w:val="00283049"/>
    <w:rsid w:val="002832D2"/>
    <w:rsid w:val="002839EC"/>
    <w:rsid w:val="00283CB9"/>
    <w:rsid w:val="00283E74"/>
    <w:rsid w:val="00283F80"/>
    <w:rsid w:val="002841ED"/>
    <w:rsid w:val="00284536"/>
    <w:rsid w:val="00284842"/>
    <w:rsid w:val="00284BC9"/>
    <w:rsid w:val="00285448"/>
    <w:rsid w:val="00286BA1"/>
    <w:rsid w:val="00286EAA"/>
    <w:rsid w:val="00286EFD"/>
    <w:rsid w:val="00287671"/>
    <w:rsid w:val="002876EE"/>
    <w:rsid w:val="00287BBB"/>
    <w:rsid w:val="00287C8B"/>
    <w:rsid w:val="00287FB0"/>
    <w:rsid w:val="00290E46"/>
    <w:rsid w:val="002916FF"/>
    <w:rsid w:val="0029181A"/>
    <w:rsid w:val="00291A84"/>
    <w:rsid w:val="0029260F"/>
    <w:rsid w:val="00293064"/>
    <w:rsid w:val="00293437"/>
    <w:rsid w:val="00293CF8"/>
    <w:rsid w:val="002941F6"/>
    <w:rsid w:val="00294C74"/>
    <w:rsid w:val="00295142"/>
    <w:rsid w:val="0029670F"/>
    <w:rsid w:val="002967E6"/>
    <w:rsid w:val="00297847"/>
    <w:rsid w:val="00297A5B"/>
    <w:rsid w:val="00297E5D"/>
    <w:rsid w:val="002A007C"/>
    <w:rsid w:val="002A02D3"/>
    <w:rsid w:val="002A0A51"/>
    <w:rsid w:val="002A1224"/>
    <w:rsid w:val="002A183B"/>
    <w:rsid w:val="002A1CB7"/>
    <w:rsid w:val="002A2C3B"/>
    <w:rsid w:val="002A2F58"/>
    <w:rsid w:val="002A32F7"/>
    <w:rsid w:val="002A3780"/>
    <w:rsid w:val="002A3AF2"/>
    <w:rsid w:val="002A4117"/>
    <w:rsid w:val="002A4F34"/>
    <w:rsid w:val="002A4F46"/>
    <w:rsid w:val="002A5109"/>
    <w:rsid w:val="002A6243"/>
    <w:rsid w:val="002A6D74"/>
    <w:rsid w:val="002A79DE"/>
    <w:rsid w:val="002A7A1A"/>
    <w:rsid w:val="002A7F7D"/>
    <w:rsid w:val="002B00F5"/>
    <w:rsid w:val="002B03F8"/>
    <w:rsid w:val="002B060B"/>
    <w:rsid w:val="002B0D8B"/>
    <w:rsid w:val="002B1786"/>
    <w:rsid w:val="002B2A83"/>
    <w:rsid w:val="002B3B21"/>
    <w:rsid w:val="002B5618"/>
    <w:rsid w:val="002B5E58"/>
    <w:rsid w:val="002B6005"/>
    <w:rsid w:val="002B66A9"/>
    <w:rsid w:val="002B6AEC"/>
    <w:rsid w:val="002B74D7"/>
    <w:rsid w:val="002C014C"/>
    <w:rsid w:val="002C02A8"/>
    <w:rsid w:val="002C06DC"/>
    <w:rsid w:val="002C0EA7"/>
    <w:rsid w:val="002C0FA2"/>
    <w:rsid w:val="002C138F"/>
    <w:rsid w:val="002C1754"/>
    <w:rsid w:val="002C1E58"/>
    <w:rsid w:val="002C286F"/>
    <w:rsid w:val="002C2CB4"/>
    <w:rsid w:val="002C2E2E"/>
    <w:rsid w:val="002C317D"/>
    <w:rsid w:val="002C38F6"/>
    <w:rsid w:val="002C3E92"/>
    <w:rsid w:val="002C433D"/>
    <w:rsid w:val="002C4FC8"/>
    <w:rsid w:val="002C56E6"/>
    <w:rsid w:val="002C5D13"/>
    <w:rsid w:val="002C6FAA"/>
    <w:rsid w:val="002C72AF"/>
    <w:rsid w:val="002C77EB"/>
    <w:rsid w:val="002D10D5"/>
    <w:rsid w:val="002D2914"/>
    <w:rsid w:val="002D2C7C"/>
    <w:rsid w:val="002D2F58"/>
    <w:rsid w:val="002D2FD6"/>
    <w:rsid w:val="002D3EEE"/>
    <w:rsid w:val="002D3F8B"/>
    <w:rsid w:val="002D42CA"/>
    <w:rsid w:val="002D4B57"/>
    <w:rsid w:val="002D4F50"/>
    <w:rsid w:val="002D4FB6"/>
    <w:rsid w:val="002D53D9"/>
    <w:rsid w:val="002D59D4"/>
    <w:rsid w:val="002D59EF"/>
    <w:rsid w:val="002D5EE6"/>
    <w:rsid w:val="002D62DC"/>
    <w:rsid w:val="002D795F"/>
    <w:rsid w:val="002D796A"/>
    <w:rsid w:val="002E05A2"/>
    <w:rsid w:val="002E074C"/>
    <w:rsid w:val="002E1160"/>
    <w:rsid w:val="002E1557"/>
    <w:rsid w:val="002E15A9"/>
    <w:rsid w:val="002E1A99"/>
    <w:rsid w:val="002E1D76"/>
    <w:rsid w:val="002E2513"/>
    <w:rsid w:val="002E2593"/>
    <w:rsid w:val="002E39D2"/>
    <w:rsid w:val="002E3DA0"/>
    <w:rsid w:val="002E466B"/>
    <w:rsid w:val="002E4871"/>
    <w:rsid w:val="002E4B72"/>
    <w:rsid w:val="002E4E9E"/>
    <w:rsid w:val="002E5067"/>
    <w:rsid w:val="002E587B"/>
    <w:rsid w:val="002E669D"/>
    <w:rsid w:val="002E6973"/>
    <w:rsid w:val="002E6AC5"/>
    <w:rsid w:val="002E6C64"/>
    <w:rsid w:val="002E6D60"/>
    <w:rsid w:val="002E772A"/>
    <w:rsid w:val="002E7D1E"/>
    <w:rsid w:val="002F02AB"/>
    <w:rsid w:val="002F0869"/>
    <w:rsid w:val="002F0BF7"/>
    <w:rsid w:val="002F0E2C"/>
    <w:rsid w:val="002F0F72"/>
    <w:rsid w:val="002F25D4"/>
    <w:rsid w:val="002F28C0"/>
    <w:rsid w:val="002F2910"/>
    <w:rsid w:val="002F2AE7"/>
    <w:rsid w:val="002F2E13"/>
    <w:rsid w:val="002F3FAF"/>
    <w:rsid w:val="002F4050"/>
    <w:rsid w:val="002F4B66"/>
    <w:rsid w:val="002F607F"/>
    <w:rsid w:val="002F6326"/>
    <w:rsid w:val="002F7107"/>
    <w:rsid w:val="002F7718"/>
    <w:rsid w:val="002F7C3B"/>
    <w:rsid w:val="002F7F4E"/>
    <w:rsid w:val="003007DE"/>
    <w:rsid w:val="0030082F"/>
    <w:rsid w:val="00300ABD"/>
    <w:rsid w:val="00300C55"/>
    <w:rsid w:val="003013A0"/>
    <w:rsid w:val="003019C0"/>
    <w:rsid w:val="0030267A"/>
    <w:rsid w:val="00302F9D"/>
    <w:rsid w:val="0030374C"/>
    <w:rsid w:val="00303BEB"/>
    <w:rsid w:val="00305D28"/>
    <w:rsid w:val="00305F20"/>
    <w:rsid w:val="00306162"/>
    <w:rsid w:val="003070E4"/>
    <w:rsid w:val="0030750D"/>
    <w:rsid w:val="003104F0"/>
    <w:rsid w:val="003105FF"/>
    <w:rsid w:val="00310D79"/>
    <w:rsid w:val="00310F77"/>
    <w:rsid w:val="0031185D"/>
    <w:rsid w:val="00311B6B"/>
    <w:rsid w:val="00311E32"/>
    <w:rsid w:val="003144B8"/>
    <w:rsid w:val="00314901"/>
    <w:rsid w:val="00315375"/>
    <w:rsid w:val="003155DA"/>
    <w:rsid w:val="003165E3"/>
    <w:rsid w:val="00316AE0"/>
    <w:rsid w:val="00316BBF"/>
    <w:rsid w:val="0031705C"/>
    <w:rsid w:val="003174DB"/>
    <w:rsid w:val="00320904"/>
    <w:rsid w:val="003223D4"/>
    <w:rsid w:val="003228E6"/>
    <w:rsid w:val="00322939"/>
    <w:rsid w:val="00322C1C"/>
    <w:rsid w:val="003240B1"/>
    <w:rsid w:val="0032451A"/>
    <w:rsid w:val="00324591"/>
    <w:rsid w:val="00324B9F"/>
    <w:rsid w:val="00324D2F"/>
    <w:rsid w:val="00325171"/>
    <w:rsid w:val="003252BD"/>
    <w:rsid w:val="00325544"/>
    <w:rsid w:val="00327DA3"/>
    <w:rsid w:val="003300B4"/>
    <w:rsid w:val="0033130C"/>
    <w:rsid w:val="00331471"/>
    <w:rsid w:val="00331901"/>
    <w:rsid w:val="00331A66"/>
    <w:rsid w:val="0033289A"/>
    <w:rsid w:val="00332D7C"/>
    <w:rsid w:val="00332DD3"/>
    <w:rsid w:val="003332BE"/>
    <w:rsid w:val="00333CFE"/>
    <w:rsid w:val="00334B02"/>
    <w:rsid w:val="0033508D"/>
    <w:rsid w:val="00335458"/>
    <w:rsid w:val="003364A1"/>
    <w:rsid w:val="003366FD"/>
    <w:rsid w:val="003369DE"/>
    <w:rsid w:val="0033717B"/>
    <w:rsid w:val="00337FAA"/>
    <w:rsid w:val="0034067A"/>
    <w:rsid w:val="003406A2"/>
    <w:rsid w:val="0034104D"/>
    <w:rsid w:val="00341357"/>
    <w:rsid w:val="003414BE"/>
    <w:rsid w:val="003415FE"/>
    <w:rsid w:val="00342164"/>
    <w:rsid w:val="00342179"/>
    <w:rsid w:val="00344A4A"/>
    <w:rsid w:val="00344C60"/>
    <w:rsid w:val="00344DF0"/>
    <w:rsid w:val="003456AE"/>
    <w:rsid w:val="003456AF"/>
    <w:rsid w:val="0034632F"/>
    <w:rsid w:val="0034740B"/>
    <w:rsid w:val="0035088C"/>
    <w:rsid w:val="00350F1B"/>
    <w:rsid w:val="00351E05"/>
    <w:rsid w:val="00351E61"/>
    <w:rsid w:val="0035210F"/>
    <w:rsid w:val="00352AE1"/>
    <w:rsid w:val="003533C2"/>
    <w:rsid w:val="0035360E"/>
    <w:rsid w:val="00353DCF"/>
    <w:rsid w:val="003548BF"/>
    <w:rsid w:val="00355C31"/>
    <w:rsid w:val="00356623"/>
    <w:rsid w:val="00356A88"/>
    <w:rsid w:val="00357269"/>
    <w:rsid w:val="003573BE"/>
    <w:rsid w:val="0035794E"/>
    <w:rsid w:val="00357ABF"/>
    <w:rsid w:val="00360994"/>
    <w:rsid w:val="00360B4A"/>
    <w:rsid w:val="00360CF2"/>
    <w:rsid w:val="00361634"/>
    <w:rsid w:val="00361681"/>
    <w:rsid w:val="003616AB"/>
    <w:rsid w:val="0036199C"/>
    <w:rsid w:val="00361A84"/>
    <w:rsid w:val="00361F42"/>
    <w:rsid w:val="003627DF"/>
    <w:rsid w:val="00363922"/>
    <w:rsid w:val="00364A3D"/>
    <w:rsid w:val="00365E35"/>
    <w:rsid w:val="00366310"/>
    <w:rsid w:val="00366B63"/>
    <w:rsid w:val="0036740C"/>
    <w:rsid w:val="0036789C"/>
    <w:rsid w:val="0037029E"/>
    <w:rsid w:val="003706BE"/>
    <w:rsid w:val="00370ABD"/>
    <w:rsid w:val="00370F1B"/>
    <w:rsid w:val="003715E8"/>
    <w:rsid w:val="0037161B"/>
    <w:rsid w:val="00371EDD"/>
    <w:rsid w:val="003726F1"/>
    <w:rsid w:val="003728AA"/>
    <w:rsid w:val="00372C0B"/>
    <w:rsid w:val="00372CAF"/>
    <w:rsid w:val="00375E08"/>
    <w:rsid w:val="003765D6"/>
    <w:rsid w:val="003773B9"/>
    <w:rsid w:val="00377922"/>
    <w:rsid w:val="00380A03"/>
    <w:rsid w:val="00380E96"/>
    <w:rsid w:val="0038464F"/>
    <w:rsid w:val="00385086"/>
    <w:rsid w:val="00385A7E"/>
    <w:rsid w:val="00385B9A"/>
    <w:rsid w:val="00385C92"/>
    <w:rsid w:val="00385EC2"/>
    <w:rsid w:val="00387BCE"/>
    <w:rsid w:val="00387F5C"/>
    <w:rsid w:val="00390ACC"/>
    <w:rsid w:val="00390C2F"/>
    <w:rsid w:val="00390C8F"/>
    <w:rsid w:val="00391445"/>
    <w:rsid w:val="00391943"/>
    <w:rsid w:val="00391B7A"/>
    <w:rsid w:val="00392598"/>
    <w:rsid w:val="003933C6"/>
    <w:rsid w:val="0039341C"/>
    <w:rsid w:val="00393D84"/>
    <w:rsid w:val="00393D98"/>
    <w:rsid w:val="00393F21"/>
    <w:rsid w:val="00396217"/>
    <w:rsid w:val="0039672D"/>
    <w:rsid w:val="0039753F"/>
    <w:rsid w:val="00397641"/>
    <w:rsid w:val="003979CF"/>
    <w:rsid w:val="003A061C"/>
    <w:rsid w:val="003A1811"/>
    <w:rsid w:val="003A1DC3"/>
    <w:rsid w:val="003A29A2"/>
    <w:rsid w:val="003A3FDE"/>
    <w:rsid w:val="003A45CA"/>
    <w:rsid w:val="003A4A66"/>
    <w:rsid w:val="003A4E8D"/>
    <w:rsid w:val="003A511C"/>
    <w:rsid w:val="003A5470"/>
    <w:rsid w:val="003A705B"/>
    <w:rsid w:val="003A7536"/>
    <w:rsid w:val="003B09FF"/>
    <w:rsid w:val="003B0E49"/>
    <w:rsid w:val="003B21CF"/>
    <w:rsid w:val="003B37A3"/>
    <w:rsid w:val="003B38AD"/>
    <w:rsid w:val="003B38D0"/>
    <w:rsid w:val="003B441A"/>
    <w:rsid w:val="003B448C"/>
    <w:rsid w:val="003B46E4"/>
    <w:rsid w:val="003B4A77"/>
    <w:rsid w:val="003B4DDA"/>
    <w:rsid w:val="003B6822"/>
    <w:rsid w:val="003B685B"/>
    <w:rsid w:val="003B72F6"/>
    <w:rsid w:val="003B7FD4"/>
    <w:rsid w:val="003C004C"/>
    <w:rsid w:val="003C04E9"/>
    <w:rsid w:val="003C074F"/>
    <w:rsid w:val="003C1098"/>
    <w:rsid w:val="003C11F2"/>
    <w:rsid w:val="003C1305"/>
    <w:rsid w:val="003C1373"/>
    <w:rsid w:val="003C28E4"/>
    <w:rsid w:val="003C2ACE"/>
    <w:rsid w:val="003C2C1A"/>
    <w:rsid w:val="003C3537"/>
    <w:rsid w:val="003C3976"/>
    <w:rsid w:val="003C436D"/>
    <w:rsid w:val="003C4890"/>
    <w:rsid w:val="003C4C18"/>
    <w:rsid w:val="003C4E7E"/>
    <w:rsid w:val="003C54C5"/>
    <w:rsid w:val="003C62D6"/>
    <w:rsid w:val="003C6F56"/>
    <w:rsid w:val="003C7162"/>
    <w:rsid w:val="003C7171"/>
    <w:rsid w:val="003D00FB"/>
    <w:rsid w:val="003D1339"/>
    <w:rsid w:val="003D1649"/>
    <w:rsid w:val="003D1891"/>
    <w:rsid w:val="003D1D30"/>
    <w:rsid w:val="003D1EE1"/>
    <w:rsid w:val="003D29F4"/>
    <w:rsid w:val="003D2F99"/>
    <w:rsid w:val="003D3589"/>
    <w:rsid w:val="003D3879"/>
    <w:rsid w:val="003D3ABD"/>
    <w:rsid w:val="003D3CC6"/>
    <w:rsid w:val="003D4D27"/>
    <w:rsid w:val="003D56FA"/>
    <w:rsid w:val="003D5848"/>
    <w:rsid w:val="003D6314"/>
    <w:rsid w:val="003D6442"/>
    <w:rsid w:val="003D779F"/>
    <w:rsid w:val="003D7994"/>
    <w:rsid w:val="003E03FA"/>
    <w:rsid w:val="003E0EE1"/>
    <w:rsid w:val="003E15E3"/>
    <w:rsid w:val="003E185B"/>
    <w:rsid w:val="003E2475"/>
    <w:rsid w:val="003E4E1B"/>
    <w:rsid w:val="003E55BF"/>
    <w:rsid w:val="003E560F"/>
    <w:rsid w:val="003E56FF"/>
    <w:rsid w:val="003E58B4"/>
    <w:rsid w:val="003E621D"/>
    <w:rsid w:val="003E7404"/>
    <w:rsid w:val="003F0808"/>
    <w:rsid w:val="003F1578"/>
    <w:rsid w:val="003F1B83"/>
    <w:rsid w:val="003F1E70"/>
    <w:rsid w:val="003F1F95"/>
    <w:rsid w:val="003F3ABB"/>
    <w:rsid w:val="003F434F"/>
    <w:rsid w:val="003F4370"/>
    <w:rsid w:val="003F4722"/>
    <w:rsid w:val="003F48F8"/>
    <w:rsid w:val="003F4F82"/>
    <w:rsid w:val="003F5128"/>
    <w:rsid w:val="003F5435"/>
    <w:rsid w:val="003F5942"/>
    <w:rsid w:val="003F5AB2"/>
    <w:rsid w:val="003F644C"/>
    <w:rsid w:val="003F66AB"/>
    <w:rsid w:val="003F6968"/>
    <w:rsid w:val="003F6D99"/>
    <w:rsid w:val="003F79DF"/>
    <w:rsid w:val="00401AA9"/>
    <w:rsid w:val="00401FCB"/>
    <w:rsid w:val="004026F8"/>
    <w:rsid w:val="00402E3E"/>
    <w:rsid w:val="00402FDF"/>
    <w:rsid w:val="004034CF"/>
    <w:rsid w:val="004041FA"/>
    <w:rsid w:val="00404D7D"/>
    <w:rsid w:val="00404F8F"/>
    <w:rsid w:val="00405039"/>
    <w:rsid w:val="004072C0"/>
    <w:rsid w:val="00407D38"/>
    <w:rsid w:val="00410373"/>
    <w:rsid w:val="0041038C"/>
    <w:rsid w:val="00410C31"/>
    <w:rsid w:val="00410D9B"/>
    <w:rsid w:val="00411DE4"/>
    <w:rsid w:val="00411EA4"/>
    <w:rsid w:val="00412934"/>
    <w:rsid w:val="00412DEA"/>
    <w:rsid w:val="00412E9A"/>
    <w:rsid w:val="00413870"/>
    <w:rsid w:val="0041399F"/>
    <w:rsid w:val="00414250"/>
    <w:rsid w:val="004148E9"/>
    <w:rsid w:val="00415044"/>
    <w:rsid w:val="0041648B"/>
    <w:rsid w:val="004200E3"/>
    <w:rsid w:val="004202C1"/>
    <w:rsid w:val="00420C3A"/>
    <w:rsid w:val="00420E5F"/>
    <w:rsid w:val="004218B6"/>
    <w:rsid w:val="00421CDA"/>
    <w:rsid w:val="004225DA"/>
    <w:rsid w:val="00423D23"/>
    <w:rsid w:val="00423FF3"/>
    <w:rsid w:val="0042432E"/>
    <w:rsid w:val="00424F56"/>
    <w:rsid w:val="00425731"/>
    <w:rsid w:val="00425D30"/>
    <w:rsid w:val="00425E53"/>
    <w:rsid w:val="00426441"/>
    <w:rsid w:val="004271B4"/>
    <w:rsid w:val="00427234"/>
    <w:rsid w:val="004273A2"/>
    <w:rsid w:val="00427A33"/>
    <w:rsid w:val="00430270"/>
    <w:rsid w:val="00430F8D"/>
    <w:rsid w:val="0043141F"/>
    <w:rsid w:val="00431546"/>
    <w:rsid w:val="00431F41"/>
    <w:rsid w:val="00431FAA"/>
    <w:rsid w:val="004325BF"/>
    <w:rsid w:val="00432848"/>
    <w:rsid w:val="00432946"/>
    <w:rsid w:val="00432961"/>
    <w:rsid w:val="0043376A"/>
    <w:rsid w:val="00433E24"/>
    <w:rsid w:val="00433F61"/>
    <w:rsid w:val="00434105"/>
    <w:rsid w:val="00434973"/>
    <w:rsid w:val="00434A36"/>
    <w:rsid w:val="00434C91"/>
    <w:rsid w:val="00435402"/>
    <w:rsid w:val="00435A2D"/>
    <w:rsid w:val="00435FD0"/>
    <w:rsid w:val="0043662D"/>
    <w:rsid w:val="00436FB5"/>
    <w:rsid w:val="004370C7"/>
    <w:rsid w:val="00437244"/>
    <w:rsid w:val="0043770D"/>
    <w:rsid w:val="00440339"/>
    <w:rsid w:val="00440FFF"/>
    <w:rsid w:val="00441168"/>
    <w:rsid w:val="00441BD8"/>
    <w:rsid w:val="00441C8A"/>
    <w:rsid w:val="00441E16"/>
    <w:rsid w:val="00442243"/>
    <w:rsid w:val="004429F1"/>
    <w:rsid w:val="00442D77"/>
    <w:rsid w:val="00442FC5"/>
    <w:rsid w:val="00443BC5"/>
    <w:rsid w:val="00443DBD"/>
    <w:rsid w:val="00443F95"/>
    <w:rsid w:val="00443FC7"/>
    <w:rsid w:val="00444E49"/>
    <w:rsid w:val="00446ACD"/>
    <w:rsid w:val="0044711A"/>
    <w:rsid w:val="00447F52"/>
    <w:rsid w:val="00450483"/>
    <w:rsid w:val="00451483"/>
    <w:rsid w:val="004518AE"/>
    <w:rsid w:val="00451A9D"/>
    <w:rsid w:val="00451CCB"/>
    <w:rsid w:val="00451EC5"/>
    <w:rsid w:val="00452C8A"/>
    <w:rsid w:val="00453054"/>
    <w:rsid w:val="00453614"/>
    <w:rsid w:val="00453DFF"/>
    <w:rsid w:val="0045482A"/>
    <w:rsid w:val="004553DD"/>
    <w:rsid w:val="00455657"/>
    <w:rsid w:val="0045668C"/>
    <w:rsid w:val="00456B9E"/>
    <w:rsid w:val="004574AA"/>
    <w:rsid w:val="004575BA"/>
    <w:rsid w:val="0046022F"/>
    <w:rsid w:val="00460EDC"/>
    <w:rsid w:val="00461834"/>
    <w:rsid w:val="004625EB"/>
    <w:rsid w:val="00462E5B"/>
    <w:rsid w:val="00463188"/>
    <w:rsid w:val="0046394F"/>
    <w:rsid w:val="00464644"/>
    <w:rsid w:val="004656BE"/>
    <w:rsid w:val="00465854"/>
    <w:rsid w:val="00465BBE"/>
    <w:rsid w:val="00466DB5"/>
    <w:rsid w:val="00466F8C"/>
    <w:rsid w:val="004673C1"/>
    <w:rsid w:val="004679F8"/>
    <w:rsid w:val="00470AD4"/>
    <w:rsid w:val="00470B4C"/>
    <w:rsid w:val="00471A63"/>
    <w:rsid w:val="00471C40"/>
    <w:rsid w:val="00471C9F"/>
    <w:rsid w:val="00471FF1"/>
    <w:rsid w:val="00472F36"/>
    <w:rsid w:val="00473820"/>
    <w:rsid w:val="00473996"/>
    <w:rsid w:val="00473B43"/>
    <w:rsid w:val="00473D50"/>
    <w:rsid w:val="00474BF3"/>
    <w:rsid w:val="004753FC"/>
    <w:rsid w:val="00476047"/>
    <w:rsid w:val="00476B72"/>
    <w:rsid w:val="0047705D"/>
    <w:rsid w:val="00477BAF"/>
    <w:rsid w:val="00481145"/>
    <w:rsid w:val="00481184"/>
    <w:rsid w:val="004818EC"/>
    <w:rsid w:val="00481CAD"/>
    <w:rsid w:val="004820B6"/>
    <w:rsid w:val="004821AF"/>
    <w:rsid w:val="00482671"/>
    <w:rsid w:val="00482733"/>
    <w:rsid w:val="00482EA6"/>
    <w:rsid w:val="0048326D"/>
    <w:rsid w:val="00483628"/>
    <w:rsid w:val="0048433C"/>
    <w:rsid w:val="0048506A"/>
    <w:rsid w:val="00485D98"/>
    <w:rsid w:val="00486070"/>
    <w:rsid w:val="00486253"/>
    <w:rsid w:val="00487475"/>
    <w:rsid w:val="0048763D"/>
    <w:rsid w:val="004876D5"/>
    <w:rsid w:val="00490270"/>
    <w:rsid w:val="00490833"/>
    <w:rsid w:val="00491C8E"/>
    <w:rsid w:val="00492E34"/>
    <w:rsid w:val="004930E4"/>
    <w:rsid w:val="00493A84"/>
    <w:rsid w:val="00493B73"/>
    <w:rsid w:val="00493D51"/>
    <w:rsid w:val="004940C8"/>
    <w:rsid w:val="0049457A"/>
    <w:rsid w:val="00494C29"/>
    <w:rsid w:val="004951AB"/>
    <w:rsid w:val="00495405"/>
    <w:rsid w:val="0049574C"/>
    <w:rsid w:val="0049592E"/>
    <w:rsid w:val="00495A28"/>
    <w:rsid w:val="0049620B"/>
    <w:rsid w:val="00496EC5"/>
    <w:rsid w:val="004976E6"/>
    <w:rsid w:val="00497A57"/>
    <w:rsid w:val="00497DF2"/>
    <w:rsid w:val="004A0868"/>
    <w:rsid w:val="004A0914"/>
    <w:rsid w:val="004A0C11"/>
    <w:rsid w:val="004A0C59"/>
    <w:rsid w:val="004A0CAC"/>
    <w:rsid w:val="004A106E"/>
    <w:rsid w:val="004A1425"/>
    <w:rsid w:val="004A2A03"/>
    <w:rsid w:val="004A2AAE"/>
    <w:rsid w:val="004A30A8"/>
    <w:rsid w:val="004A3355"/>
    <w:rsid w:val="004A3940"/>
    <w:rsid w:val="004A4211"/>
    <w:rsid w:val="004A45F4"/>
    <w:rsid w:val="004A4645"/>
    <w:rsid w:val="004A485B"/>
    <w:rsid w:val="004A4B0A"/>
    <w:rsid w:val="004A5123"/>
    <w:rsid w:val="004A55B2"/>
    <w:rsid w:val="004A60F2"/>
    <w:rsid w:val="004A7601"/>
    <w:rsid w:val="004B05B0"/>
    <w:rsid w:val="004B121A"/>
    <w:rsid w:val="004B1967"/>
    <w:rsid w:val="004B1BA7"/>
    <w:rsid w:val="004B1CC4"/>
    <w:rsid w:val="004B1F83"/>
    <w:rsid w:val="004B2056"/>
    <w:rsid w:val="004B3B44"/>
    <w:rsid w:val="004B3EFF"/>
    <w:rsid w:val="004B47CC"/>
    <w:rsid w:val="004B4EAA"/>
    <w:rsid w:val="004B553B"/>
    <w:rsid w:val="004B5AF7"/>
    <w:rsid w:val="004B5B1E"/>
    <w:rsid w:val="004B5DD0"/>
    <w:rsid w:val="004B610E"/>
    <w:rsid w:val="004B6AC6"/>
    <w:rsid w:val="004B7DFD"/>
    <w:rsid w:val="004C07E0"/>
    <w:rsid w:val="004C0D60"/>
    <w:rsid w:val="004C13AF"/>
    <w:rsid w:val="004C1676"/>
    <w:rsid w:val="004C1854"/>
    <w:rsid w:val="004C22F7"/>
    <w:rsid w:val="004C2E79"/>
    <w:rsid w:val="004C3B0E"/>
    <w:rsid w:val="004C3CB3"/>
    <w:rsid w:val="004C3FEE"/>
    <w:rsid w:val="004C3FF3"/>
    <w:rsid w:val="004C433C"/>
    <w:rsid w:val="004C4814"/>
    <w:rsid w:val="004C4ECD"/>
    <w:rsid w:val="004C5399"/>
    <w:rsid w:val="004C582F"/>
    <w:rsid w:val="004C58FB"/>
    <w:rsid w:val="004C5942"/>
    <w:rsid w:val="004C6535"/>
    <w:rsid w:val="004C6CDC"/>
    <w:rsid w:val="004C6D24"/>
    <w:rsid w:val="004C6D91"/>
    <w:rsid w:val="004C7140"/>
    <w:rsid w:val="004C74C0"/>
    <w:rsid w:val="004C798D"/>
    <w:rsid w:val="004C7D8D"/>
    <w:rsid w:val="004D064C"/>
    <w:rsid w:val="004D06A4"/>
    <w:rsid w:val="004D08B2"/>
    <w:rsid w:val="004D1B3E"/>
    <w:rsid w:val="004D2ABE"/>
    <w:rsid w:val="004D3B2A"/>
    <w:rsid w:val="004D3E5F"/>
    <w:rsid w:val="004D57E9"/>
    <w:rsid w:val="004D6498"/>
    <w:rsid w:val="004D6D70"/>
    <w:rsid w:val="004D726B"/>
    <w:rsid w:val="004D745F"/>
    <w:rsid w:val="004D7513"/>
    <w:rsid w:val="004D7EF9"/>
    <w:rsid w:val="004E02B5"/>
    <w:rsid w:val="004E12CD"/>
    <w:rsid w:val="004E16AC"/>
    <w:rsid w:val="004E19DC"/>
    <w:rsid w:val="004E1D56"/>
    <w:rsid w:val="004E362B"/>
    <w:rsid w:val="004E457B"/>
    <w:rsid w:val="004E4871"/>
    <w:rsid w:val="004E50C4"/>
    <w:rsid w:val="004E5741"/>
    <w:rsid w:val="004E626F"/>
    <w:rsid w:val="004E62EC"/>
    <w:rsid w:val="004E65E7"/>
    <w:rsid w:val="004E6844"/>
    <w:rsid w:val="004E69D8"/>
    <w:rsid w:val="004E76B3"/>
    <w:rsid w:val="004E7B5C"/>
    <w:rsid w:val="004E7DDB"/>
    <w:rsid w:val="004F05A5"/>
    <w:rsid w:val="004F08C0"/>
    <w:rsid w:val="004F092B"/>
    <w:rsid w:val="004F0B6F"/>
    <w:rsid w:val="004F1427"/>
    <w:rsid w:val="004F1938"/>
    <w:rsid w:val="004F1DFF"/>
    <w:rsid w:val="004F1F18"/>
    <w:rsid w:val="004F29DF"/>
    <w:rsid w:val="004F3542"/>
    <w:rsid w:val="004F4423"/>
    <w:rsid w:val="004F482B"/>
    <w:rsid w:val="004F4D71"/>
    <w:rsid w:val="004F5860"/>
    <w:rsid w:val="004F5AF3"/>
    <w:rsid w:val="004F6641"/>
    <w:rsid w:val="004F723A"/>
    <w:rsid w:val="004F74C4"/>
    <w:rsid w:val="004F7669"/>
    <w:rsid w:val="004F796F"/>
    <w:rsid w:val="004F7D3E"/>
    <w:rsid w:val="005000AE"/>
    <w:rsid w:val="00500608"/>
    <w:rsid w:val="00500932"/>
    <w:rsid w:val="00500AF1"/>
    <w:rsid w:val="0050110C"/>
    <w:rsid w:val="005012FD"/>
    <w:rsid w:val="0050152E"/>
    <w:rsid w:val="005028C2"/>
    <w:rsid w:val="00503AF8"/>
    <w:rsid w:val="005041E5"/>
    <w:rsid w:val="00505027"/>
    <w:rsid w:val="005058CF"/>
    <w:rsid w:val="00506D42"/>
    <w:rsid w:val="00506EAE"/>
    <w:rsid w:val="005070FA"/>
    <w:rsid w:val="00507389"/>
    <w:rsid w:val="0050768B"/>
    <w:rsid w:val="00507988"/>
    <w:rsid w:val="00507CCB"/>
    <w:rsid w:val="0051085A"/>
    <w:rsid w:val="00510974"/>
    <w:rsid w:val="00511316"/>
    <w:rsid w:val="00511363"/>
    <w:rsid w:val="005115EE"/>
    <w:rsid w:val="00511921"/>
    <w:rsid w:val="00512392"/>
    <w:rsid w:val="005130F0"/>
    <w:rsid w:val="00513185"/>
    <w:rsid w:val="00513408"/>
    <w:rsid w:val="00513693"/>
    <w:rsid w:val="00514195"/>
    <w:rsid w:val="005143EA"/>
    <w:rsid w:val="00515987"/>
    <w:rsid w:val="00516441"/>
    <w:rsid w:val="00516446"/>
    <w:rsid w:val="0051663C"/>
    <w:rsid w:val="005174EA"/>
    <w:rsid w:val="00517588"/>
    <w:rsid w:val="0051759B"/>
    <w:rsid w:val="005178F2"/>
    <w:rsid w:val="00517CAC"/>
    <w:rsid w:val="005201EA"/>
    <w:rsid w:val="00520208"/>
    <w:rsid w:val="005202D1"/>
    <w:rsid w:val="00520552"/>
    <w:rsid w:val="005215F4"/>
    <w:rsid w:val="0052177E"/>
    <w:rsid w:val="005219A2"/>
    <w:rsid w:val="005224C0"/>
    <w:rsid w:val="0052268A"/>
    <w:rsid w:val="00523B35"/>
    <w:rsid w:val="00523F24"/>
    <w:rsid w:val="00524346"/>
    <w:rsid w:val="0052475A"/>
    <w:rsid w:val="00524847"/>
    <w:rsid w:val="00524FC8"/>
    <w:rsid w:val="00525850"/>
    <w:rsid w:val="00525879"/>
    <w:rsid w:val="00525F43"/>
    <w:rsid w:val="0052612B"/>
    <w:rsid w:val="005264FC"/>
    <w:rsid w:val="00526A9F"/>
    <w:rsid w:val="00526D91"/>
    <w:rsid w:val="0052723A"/>
    <w:rsid w:val="005272E3"/>
    <w:rsid w:val="005277A8"/>
    <w:rsid w:val="005279CB"/>
    <w:rsid w:val="00527B33"/>
    <w:rsid w:val="005303D8"/>
    <w:rsid w:val="00530CAD"/>
    <w:rsid w:val="00531204"/>
    <w:rsid w:val="005315B3"/>
    <w:rsid w:val="00531C47"/>
    <w:rsid w:val="0053271D"/>
    <w:rsid w:val="0053278E"/>
    <w:rsid w:val="00533C5E"/>
    <w:rsid w:val="00533E4D"/>
    <w:rsid w:val="00533F2F"/>
    <w:rsid w:val="0053470D"/>
    <w:rsid w:val="00534792"/>
    <w:rsid w:val="005352CB"/>
    <w:rsid w:val="005363C0"/>
    <w:rsid w:val="00537187"/>
    <w:rsid w:val="0053749C"/>
    <w:rsid w:val="00540944"/>
    <w:rsid w:val="005415F7"/>
    <w:rsid w:val="00541A08"/>
    <w:rsid w:val="00541B57"/>
    <w:rsid w:val="0054215D"/>
    <w:rsid w:val="00542575"/>
    <w:rsid w:val="00542643"/>
    <w:rsid w:val="00542754"/>
    <w:rsid w:val="005435EB"/>
    <w:rsid w:val="00543747"/>
    <w:rsid w:val="00543A7C"/>
    <w:rsid w:val="00544229"/>
    <w:rsid w:val="005444BA"/>
    <w:rsid w:val="00544A57"/>
    <w:rsid w:val="00544A5F"/>
    <w:rsid w:val="00544A66"/>
    <w:rsid w:val="00544AE6"/>
    <w:rsid w:val="00545180"/>
    <w:rsid w:val="00545DE2"/>
    <w:rsid w:val="00547D10"/>
    <w:rsid w:val="00547E70"/>
    <w:rsid w:val="005506A1"/>
    <w:rsid w:val="00550984"/>
    <w:rsid w:val="00550EE6"/>
    <w:rsid w:val="00550F7B"/>
    <w:rsid w:val="00551519"/>
    <w:rsid w:val="00551B9B"/>
    <w:rsid w:val="0055220F"/>
    <w:rsid w:val="00552E78"/>
    <w:rsid w:val="005530EB"/>
    <w:rsid w:val="00553334"/>
    <w:rsid w:val="0055360A"/>
    <w:rsid w:val="0055393F"/>
    <w:rsid w:val="005539B0"/>
    <w:rsid w:val="00553D82"/>
    <w:rsid w:val="005547EA"/>
    <w:rsid w:val="00554B57"/>
    <w:rsid w:val="00554D7D"/>
    <w:rsid w:val="0055505B"/>
    <w:rsid w:val="0055587D"/>
    <w:rsid w:val="00555C38"/>
    <w:rsid w:val="00556070"/>
    <w:rsid w:val="005562A2"/>
    <w:rsid w:val="005569E4"/>
    <w:rsid w:val="00556D53"/>
    <w:rsid w:val="00556E9B"/>
    <w:rsid w:val="00557309"/>
    <w:rsid w:val="00557A82"/>
    <w:rsid w:val="00557FA8"/>
    <w:rsid w:val="0056002C"/>
    <w:rsid w:val="005600ED"/>
    <w:rsid w:val="00560AE6"/>
    <w:rsid w:val="00561584"/>
    <w:rsid w:val="005618D4"/>
    <w:rsid w:val="00564354"/>
    <w:rsid w:val="005645C6"/>
    <w:rsid w:val="00564762"/>
    <w:rsid w:val="0056654A"/>
    <w:rsid w:val="0056674D"/>
    <w:rsid w:val="00566C80"/>
    <w:rsid w:val="0056720D"/>
    <w:rsid w:val="005703C5"/>
    <w:rsid w:val="005705C0"/>
    <w:rsid w:val="00570671"/>
    <w:rsid w:val="0057164A"/>
    <w:rsid w:val="005718EF"/>
    <w:rsid w:val="005722B8"/>
    <w:rsid w:val="00572C74"/>
    <w:rsid w:val="00573440"/>
    <w:rsid w:val="005735DA"/>
    <w:rsid w:val="00573858"/>
    <w:rsid w:val="00573915"/>
    <w:rsid w:val="005740C5"/>
    <w:rsid w:val="005742C0"/>
    <w:rsid w:val="005748B9"/>
    <w:rsid w:val="00575D1E"/>
    <w:rsid w:val="00575E63"/>
    <w:rsid w:val="0057630F"/>
    <w:rsid w:val="00576A44"/>
    <w:rsid w:val="00576BDE"/>
    <w:rsid w:val="00576E9E"/>
    <w:rsid w:val="005772C3"/>
    <w:rsid w:val="005777AB"/>
    <w:rsid w:val="00577935"/>
    <w:rsid w:val="00580FC7"/>
    <w:rsid w:val="00583785"/>
    <w:rsid w:val="005840C7"/>
    <w:rsid w:val="005841B2"/>
    <w:rsid w:val="00584C1C"/>
    <w:rsid w:val="005851F4"/>
    <w:rsid w:val="005854E4"/>
    <w:rsid w:val="00585C11"/>
    <w:rsid w:val="0058674C"/>
    <w:rsid w:val="00586E29"/>
    <w:rsid w:val="00587111"/>
    <w:rsid w:val="00587338"/>
    <w:rsid w:val="005874AB"/>
    <w:rsid w:val="00587A64"/>
    <w:rsid w:val="0059052D"/>
    <w:rsid w:val="0059068F"/>
    <w:rsid w:val="0059098B"/>
    <w:rsid w:val="00590BDE"/>
    <w:rsid w:val="00590F5E"/>
    <w:rsid w:val="00590FE9"/>
    <w:rsid w:val="00591EED"/>
    <w:rsid w:val="00592233"/>
    <w:rsid w:val="005926ED"/>
    <w:rsid w:val="00593235"/>
    <w:rsid w:val="005943B2"/>
    <w:rsid w:val="005949CC"/>
    <w:rsid w:val="00594C03"/>
    <w:rsid w:val="005957B5"/>
    <w:rsid w:val="00595B14"/>
    <w:rsid w:val="00595C7E"/>
    <w:rsid w:val="00595CC8"/>
    <w:rsid w:val="00596F81"/>
    <w:rsid w:val="005972B5"/>
    <w:rsid w:val="005974EE"/>
    <w:rsid w:val="00597CAA"/>
    <w:rsid w:val="005A0BAF"/>
    <w:rsid w:val="005A1132"/>
    <w:rsid w:val="005A1D53"/>
    <w:rsid w:val="005A27E0"/>
    <w:rsid w:val="005A2DDA"/>
    <w:rsid w:val="005A2FE3"/>
    <w:rsid w:val="005A399F"/>
    <w:rsid w:val="005A429A"/>
    <w:rsid w:val="005A447B"/>
    <w:rsid w:val="005A4F15"/>
    <w:rsid w:val="005A53B4"/>
    <w:rsid w:val="005A7007"/>
    <w:rsid w:val="005A74AE"/>
    <w:rsid w:val="005A7804"/>
    <w:rsid w:val="005A7FB0"/>
    <w:rsid w:val="005B01E8"/>
    <w:rsid w:val="005B041D"/>
    <w:rsid w:val="005B0835"/>
    <w:rsid w:val="005B0F85"/>
    <w:rsid w:val="005B1B2D"/>
    <w:rsid w:val="005B298C"/>
    <w:rsid w:val="005B2C86"/>
    <w:rsid w:val="005B3128"/>
    <w:rsid w:val="005B3908"/>
    <w:rsid w:val="005B3BB8"/>
    <w:rsid w:val="005B5161"/>
    <w:rsid w:val="005B56B8"/>
    <w:rsid w:val="005B5DD6"/>
    <w:rsid w:val="005B6B2A"/>
    <w:rsid w:val="005B735D"/>
    <w:rsid w:val="005B73D4"/>
    <w:rsid w:val="005B7A4E"/>
    <w:rsid w:val="005C01A3"/>
    <w:rsid w:val="005C0D2D"/>
    <w:rsid w:val="005C0E70"/>
    <w:rsid w:val="005C1168"/>
    <w:rsid w:val="005C1222"/>
    <w:rsid w:val="005C133D"/>
    <w:rsid w:val="005C19C9"/>
    <w:rsid w:val="005C1E0A"/>
    <w:rsid w:val="005C1FDA"/>
    <w:rsid w:val="005C24A4"/>
    <w:rsid w:val="005C285F"/>
    <w:rsid w:val="005C2929"/>
    <w:rsid w:val="005C2C4F"/>
    <w:rsid w:val="005C364B"/>
    <w:rsid w:val="005C3693"/>
    <w:rsid w:val="005C3987"/>
    <w:rsid w:val="005C3F20"/>
    <w:rsid w:val="005C4316"/>
    <w:rsid w:val="005C43F4"/>
    <w:rsid w:val="005C461E"/>
    <w:rsid w:val="005C471B"/>
    <w:rsid w:val="005C47C2"/>
    <w:rsid w:val="005C4FF6"/>
    <w:rsid w:val="005C5176"/>
    <w:rsid w:val="005C5809"/>
    <w:rsid w:val="005C588B"/>
    <w:rsid w:val="005C6B04"/>
    <w:rsid w:val="005C7144"/>
    <w:rsid w:val="005C7EE8"/>
    <w:rsid w:val="005D0851"/>
    <w:rsid w:val="005D09BD"/>
    <w:rsid w:val="005D0B19"/>
    <w:rsid w:val="005D0E60"/>
    <w:rsid w:val="005D113B"/>
    <w:rsid w:val="005D1204"/>
    <w:rsid w:val="005D12A2"/>
    <w:rsid w:val="005D1B9C"/>
    <w:rsid w:val="005D1DE9"/>
    <w:rsid w:val="005D1EFA"/>
    <w:rsid w:val="005D226C"/>
    <w:rsid w:val="005D29C9"/>
    <w:rsid w:val="005D4B3E"/>
    <w:rsid w:val="005D4C75"/>
    <w:rsid w:val="005D5ADF"/>
    <w:rsid w:val="005D647C"/>
    <w:rsid w:val="005D6BBB"/>
    <w:rsid w:val="005D7008"/>
    <w:rsid w:val="005D713D"/>
    <w:rsid w:val="005D7934"/>
    <w:rsid w:val="005D7AFC"/>
    <w:rsid w:val="005D7E89"/>
    <w:rsid w:val="005E02CB"/>
    <w:rsid w:val="005E041D"/>
    <w:rsid w:val="005E0A62"/>
    <w:rsid w:val="005E1D94"/>
    <w:rsid w:val="005E20E7"/>
    <w:rsid w:val="005E21CB"/>
    <w:rsid w:val="005E242C"/>
    <w:rsid w:val="005E28B4"/>
    <w:rsid w:val="005E2E23"/>
    <w:rsid w:val="005E40D8"/>
    <w:rsid w:val="005E46A9"/>
    <w:rsid w:val="005E4812"/>
    <w:rsid w:val="005E4D2E"/>
    <w:rsid w:val="005E519D"/>
    <w:rsid w:val="005E53D1"/>
    <w:rsid w:val="005E5B36"/>
    <w:rsid w:val="005E5FB6"/>
    <w:rsid w:val="005E6209"/>
    <w:rsid w:val="005E64CB"/>
    <w:rsid w:val="005E667E"/>
    <w:rsid w:val="005E681D"/>
    <w:rsid w:val="005E6F42"/>
    <w:rsid w:val="005E7113"/>
    <w:rsid w:val="005E711C"/>
    <w:rsid w:val="005E72AA"/>
    <w:rsid w:val="005F163C"/>
    <w:rsid w:val="005F17EC"/>
    <w:rsid w:val="005F2DC6"/>
    <w:rsid w:val="005F315B"/>
    <w:rsid w:val="005F3BE9"/>
    <w:rsid w:val="005F421F"/>
    <w:rsid w:val="005F4CD2"/>
    <w:rsid w:val="005F4FC8"/>
    <w:rsid w:val="005F4FF3"/>
    <w:rsid w:val="005F5172"/>
    <w:rsid w:val="005F589C"/>
    <w:rsid w:val="005F5956"/>
    <w:rsid w:val="005F59AE"/>
    <w:rsid w:val="005F666C"/>
    <w:rsid w:val="005F69CB"/>
    <w:rsid w:val="005F6F51"/>
    <w:rsid w:val="005F7270"/>
    <w:rsid w:val="005F75D6"/>
    <w:rsid w:val="005F7D71"/>
    <w:rsid w:val="005F7E67"/>
    <w:rsid w:val="006002F7"/>
    <w:rsid w:val="006004F6"/>
    <w:rsid w:val="006008ED"/>
    <w:rsid w:val="00601317"/>
    <w:rsid w:val="00602179"/>
    <w:rsid w:val="0060242A"/>
    <w:rsid w:val="00602936"/>
    <w:rsid w:val="006034D1"/>
    <w:rsid w:val="00603DD0"/>
    <w:rsid w:val="006043D1"/>
    <w:rsid w:val="00604404"/>
    <w:rsid w:val="00604A9A"/>
    <w:rsid w:val="00604E40"/>
    <w:rsid w:val="0060552F"/>
    <w:rsid w:val="006058B8"/>
    <w:rsid w:val="00605D37"/>
    <w:rsid w:val="006067B5"/>
    <w:rsid w:val="00606BFC"/>
    <w:rsid w:val="00606E9F"/>
    <w:rsid w:val="006075D3"/>
    <w:rsid w:val="00610309"/>
    <w:rsid w:val="006107B7"/>
    <w:rsid w:val="0061089B"/>
    <w:rsid w:val="00610D1B"/>
    <w:rsid w:val="00610EFF"/>
    <w:rsid w:val="0061216C"/>
    <w:rsid w:val="0061378B"/>
    <w:rsid w:val="00613EA7"/>
    <w:rsid w:val="00614A9F"/>
    <w:rsid w:val="00616287"/>
    <w:rsid w:val="0061635F"/>
    <w:rsid w:val="00616479"/>
    <w:rsid w:val="00620107"/>
    <w:rsid w:val="0062030F"/>
    <w:rsid w:val="0062034C"/>
    <w:rsid w:val="00620659"/>
    <w:rsid w:val="00620A40"/>
    <w:rsid w:val="00621B1C"/>
    <w:rsid w:val="006222EB"/>
    <w:rsid w:val="0062237C"/>
    <w:rsid w:val="00623896"/>
    <w:rsid w:val="00623BE4"/>
    <w:rsid w:val="00624386"/>
    <w:rsid w:val="006247FE"/>
    <w:rsid w:val="00625066"/>
    <w:rsid w:val="006251FC"/>
    <w:rsid w:val="00625B88"/>
    <w:rsid w:val="006263E9"/>
    <w:rsid w:val="006265B8"/>
    <w:rsid w:val="00627093"/>
    <w:rsid w:val="00627AB3"/>
    <w:rsid w:val="00627FD8"/>
    <w:rsid w:val="00630162"/>
    <w:rsid w:val="00630485"/>
    <w:rsid w:val="00630772"/>
    <w:rsid w:val="0063078F"/>
    <w:rsid w:val="006309AC"/>
    <w:rsid w:val="00630B0A"/>
    <w:rsid w:val="00630D07"/>
    <w:rsid w:val="0063119D"/>
    <w:rsid w:val="0063122A"/>
    <w:rsid w:val="00631293"/>
    <w:rsid w:val="006314E2"/>
    <w:rsid w:val="00634D63"/>
    <w:rsid w:val="006359C9"/>
    <w:rsid w:val="00636C38"/>
    <w:rsid w:val="006375C3"/>
    <w:rsid w:val="00637988"/>
    <w:rsid w:val="00637A6D"/>
    <w:rsid w:val="00637B20"/>
    <w:rsid w:val="00637C03"/>
    <w:rsid w:val="00640A61"/>
    <w:rsid w:val="00640D50"/>
    <w:rsid w:val="00640E7A"/>
    <w:rsid w:val="00640EC2"/>
    <w:rsid w:val="0064110A"/>
    <w:rsid w:val="00641E88"/>
    <w:rsid w:val="0064208A"/>
    <w:rsid w:val="00642EE4"/>
    <w:rsid w:val="00643363"/>
    <w:rsid w:val="0064360A"/>
    <w:rsid w:val="006440DA"/>
    <w:rsid w:val="006443E5"/>
    <w:rsid w:val="00644985"/>
    <w:rsid w:val="00645201"/>
    <w:rsid w:val="0064588B"/>
    <w:rsid w:val="00645E47"/>
    <w:rsid w:val="00645E4F"/>
    <w:rsid w:val="00645EE4"/>
    <w:rsid w:val="00646235"/>
    <w:rsid w:val="00646C6A"/>
    <w:rsid w:val="00646D8E"/>
    <w:rsid w:val="00651328"/>
    <w:rsid w:val="006525C8"/>
    <w:rsid w:val="006533CF"/>
    <w:rsid w:val="00653F01"/>
    <w:rsid w:val="00653F54"/>
    <w:rsid w:val="00654298"/>
    <w:rsid w:val="006546AB"/>
    <w:rsid w:val="0065480D"/>
    <w:rsid w:val="006558F2"/>
    <w:rsid w:val="00656473"/>
    <w:rsid w:val="0065753F"/>
    <w:rsid w:val="00657BA5"/>
    <w:rsid w:val="00657CF5"/>
    <w:rsid w:val="00657EFD"/>
    <w:rsid w:val="00660401"/>
    <w:rsid w:val="0066057D"/>
    <w:rsid w:val="006611C9"/>
    <w:rsid w:val="00661626"/>
    <w:rsid w:val="00662663"/>
    <w:rsid w:val="00663119"/>
    <w:rsid w:val="00663CAB"/>
    <w:rsid w:val="00663DAF"/>
    <w:rsid w:val="0066424C"/>
    <w:rsid w:val="006648F1"/>
    <w:rsid w:val="00666049"/>
    <w:rsid w:val="00666E43"/>
    <w:rsid w:val="0066769F"/>
    <w:rsid w:val="00667D33"/>
    <w:rsid w:val="006701C4"/>
    <w:rsid w:val="006703C1"/>
    <w:rsid w:val="006705EF"/>
    <w:rsid w:val="0067097A"/>
    <w:rsid w:val="00670B7E"/>
    <w:rsid w:val="00671FFE"/>
    <w:rsid w:val="0067211D"/>
    <w:rsid w:val="00672382"/>
    <w:rsid w:val="006723F8"/>
    <w:rsid w:val="0067297A"/>
    <w:rsid w:val="006732E0"/>
    <w:rsid w:val="00673B18"/>
    <w:rsid w:val="00673D3C"/>
    <w:rsid w:val="0067433A"/>
    <w:rsid w:val="006748F8"/>
    <w:rsid w:val="006750D8"/>
    <w:rsid w:val="00675A7F"/>
    <w:rsid w:val="006765A0"/>
    <w:rsid w:val="0067696B"/>
    <w:rsid w:val="00676FEC"/>
    <w:rsid w:val="006770D1"/>
    <w:rsid w:val="00677482"/>
    <w:rsid w:val="006778E1"/>
    <w:rsid w:val="00680376"/>
    <w:rsid w:val="00680FDD"/>
    <w:rsid w:val="00681153"/>
    <w:rsid w:val="00681435"/>
    <w:rsid w:val="00681801"/>
    <w:rsid w:val="00682013"/>
    <w:rsid w:val="006820F0"/>
    <w:rsid w:val="00682996"/>
    <w:rsid w:val="006829BB"/>
    <w:rsid w:val="0068396A"/>
    <w:rsid w:val="00683A60"/>
    <w:rsid w:val="00684891"/>
    <w:rsid w:val="0068598C"/>
    <w:rsid w:val="00686BEB"/>
    <w:rsid w:val="00686EB8"/>
    <w:rsid w:val="00687574"/>
    <w:rsid w:val="00687CC4"/>
    <w:rsid w:val="00687E9F"/>
    <w:rsid w:val="00691685"/>
    <w:rsid w:val="00691A42"/>
    <w:rsid w:val="0069217B"/>
    <w:rsid w:val="0069251B"/>
    <w:rsid w:val="00692717"/>
    <w:rsid w:val="00692F4A"/>
    <w:rsid w:val="0069349E"/>
    <w:rsid w:val="00695173"/>
    <w:rsid w:val="00696B09"/>
    <w:rsid w:val="00696D0B"/>
    <w:rsid w:val="0069702A"/>
    <w:rsid w:val="006976F3"/>
    <w:rsid w:val="00697A83"/>
    <w:rsid w:val="00697CE5"/>
    <w:rsid w:val="006A0117"/>
    <w:rsid w:val="006A0549"/>
    <w:rsid w:val="006A096A"/>
    <w:rsid w:val="006A09AB"/>
    <w:rsid w:val="006A167E"/>
    <w:rsid w:val="006A24E3"/>
    <w:rsid w:val="006A2A02"/>
    <w:rsid w:val="006A2F70"/>
    <w:rsid w:val="006A4804"/>
    <w:rsid w:val="006A481B"/>
    <w:rsid w:val="006A4CA8"/>
    <w:rsid w:val="006A543A"/>
    <w:rsid w:val="006A6752"/>
    <w:rsid w:val="006A6973"/>
    <w:rsid w:val="006A7833"/>
    <w:rsid w:val="006A78B2"/>
    <w:rsid w:val="006A7B61"/>
    <w:rsid w:val="006B0534"/>
    <w:rsid w:val="006B06DB"/>
    <w:rsid w:val="006B0A5F"/>
    <w:rsid w:val="006B0B4B"/>
    <w:rsid w:val="006B0ED3"/>
    <w:rsid w:val="006B19B9"/>
    <w:rsid w:val="006B1BDA"/>
    <w:rsid w:val="006B26C8"/>
    <w:rsid w:val="006B30D9"/>
    <w:rsid w:val="006B4233"/>
    <w:rsid w:val="006B4300"/>
    <w:rsid w:val="006B47F0"/>
    <w:rsid w:val="006B54BB"/>
    <w:rsid w:val="006B66AB"/>
    <w:rsid w:val="006B72C6"/>
    <w:rsid w:val="006B733D"/>
    <w:rsid w:val="006C0672"/>
    <w:rsid w:val="006C0DBC"/>
    <w:rsid w:val="006C0F00"/>
    <w:rsid w:val="006C1DAD"/>
    <w:rsid w:val="006C232A"/>
    <w:rsid w:val="006C25F0"/>
    <w:rsid w:val="006C29A4"/>
    <w:rsid w:val="006C3A00"/>
    <w:rsid w:val="006C3D8B"/>
    <w:rsid w:val="006C4147"/>
    <w:rsid w:val="006C4294"/>
    <w:rsid w:val="006C42B4"/>
    <w:rsid w:val="006C44AF"/>
    <w:rsid w:val="006C59B8"/>
    <w:rsid w:val="006C7C9D"/>
    <w:rsid w:val="006D101E"/>
    <w:rsid w:val="006D10C0"/>
    <w:rsid w:val="006D16EA"/>
    <w:rsid w:val="006D1D22"/>
    <w:rsid w:val="006D1F89"/>
    <w:rsid w:val="006D235E"/>
    <w:rsid w:val="006D3187"/>
    <w:rsid w:val="006D31D0"/>
    <w:rsid w:val="006D3888"/>
    <w:rsid w:val="006D3E04"/>
    <w:rsid w:val="006D48E1"/>
    <w:rsid w:val="006D50BB"/>
    <w:rsid w:val="006D52F9"/>
    <w:rsid w:val="006D5812"/>
    <w:rsid w:val="006D5850"/>
    <w:rsid w:val="006D5DD3"/>
    <w:rsid w:val="006D6011"/>
    <w:rsid w:val="006D65FC"/>
    <w:rsid w:val="006D73D1"/>
    <w:rsid w:val="006D7947"/>
    <w:rsid w:val="006D7CE4"/>
    <w:rsid w:val="006D7D67"/>
    <w:rsid w:val="006E05BD"/>
    <w:rsid w:val="006E0605"/>
    <w:rsid w:val="006E08D4"/>
    <w:rsid w:val="006E0B7D"/>
    <w:rsid w:val="006E1A16"/>
    <w:rsid w:val="006E3E6A"/>
    <w:rsid w:val="006E4BA2"/>
    <w:rsid w:val="006E5235"/>
    <w:rsid w:val="006E56CD"/>
    <w:rsid w:val="006E60BD"/>
    <w:rsid w:val="006E6518"/>
    <w:rsid w:val="006E68DC"/>
    <w:rsid w:val="006E6EC3"/>
    <w:rsid w:val="006E73D5"/>
    <w:rsid w:val="006E7C9F"/>
    <w:rsid w:val="006F0157"/>
    <w:rsid w:val="006F089B"/>
    <w:rsid w:val="006F118B"/>
    <w:rsid w:val="006F11B8"/>
    <w:rsid w:val="006F1EC6"/>
    <w:rsid w:val="006F222F"/>
    <w:rsid w:val="006F350F"/>
    <w:rsid w:val="006F3ECB"/>
    <w:rsid w:val="006F4A40"/>
    <w:rsid w:val="006F4BC7"/>
    <w:rsid w:val="006F51F4"/>
    <w:rsid w:val="006F6C3F"/>
    <w:rsid w:val="006F7047"/>
    <w:rsid w:val="006F7261"/>
    <w:rsid w:val="006F7612"/>
    <w:rsid w:val="006F7C03"/>
    <w:rsid w:val="006F7E62"/>
    <w:rsid w:val="0070066F"/>
    <w:rsid w:val="00700BBE"/>
    <w:rsid w:val="00700F9B"/>
    <w:rsid w:val="00701081"/>
    <w:rsid w:val="00702621"/>
    <w:rsid w:val="007029A0"/>
    <w:rsid w:val="00702D4B"/>
    <w:rsid w:val="00703BC5"/>
    <w:rsid w:val="00703C38"/>
    <w:rsid w:val="00703FF9"/>
    <w:rsid w:val="0070446C"/>
    <w:rsid w:val="00704892"/>
    <w:rsid w:val="007054D2"/>
    <w:rsid w:val="0070554F"/>
    <w:rsid w:val="007058DC"/>
    <w:rsid w:val="00705ECA"/>
    <w:rsid w:val="00705FCF"/>
    <w:rsid w:val="007060F3"/>
    <w:rsid w:val="007061A6"/>
    <w:rsid w:val="00707023"/>
    <w:rsid w:val="0070707E"/>
    <w:rsid w:val="0070730E"/>
    <w:rsid w:val="007073F9"/>
    <w:rsid w:val="00707532"/>
    <w:rsid w:val="00707DB2"/>
    <w:rsid w:val="00710011"/>
    <w:rsid w:val="00710EAF"/>
    <w:rsid w:val="00710EDC"/>
    <w:rsid w:val="0071127D"/>
    <w:rsid w:val="00712108"/>
    <w:rsid w:val="00712A86"/>
    <w:rsid w:val="00712F54"/>
    <w:rsid w:val="00713061"/>
    <w:rsid w:val="00713177"/>
    <w:rsid w:val="007131D5"/>
    <w:rsid w:val="00713231"/>
    <w:rsid w:val="0071337F"/>
    <w:rsid w:val="00714540"/>
    <w:rsid w:val="007145CF"/>
    <w:rsid w:val="0071517E"/>
    <w:rsid w:val="00715FDF"/>
    <w:rsid w:val="0071621C"/>
    <w:rsid w:val="007163F9"/>
    <w:rsid w:val="00716446"/>
    <w:rsid w:val="007166AB"/>
    <w:rsid w:val="007171B9"/>
    <w:rsid w:val="00717D6C"/>
    <w:rsid w:val="00720AA1"/>
    <w:rsid w:val="00721291"/>
    <w:rsid w:val="0072292D"/>
    <w:rsid w:val="00722DB0"/>
    <w:rsid w:val="00722FDA"/>
    <w:rsid w:val="0072324C"/>
    <w:rsid w:val="00723379"/>
    <w:rsid w:val="007241B1"/>
    <w:rsid w:val="0072452E"/>
    <w:rsid w:val="00725167"/>
    <w:rsid w:val="00726BD9"/>
    <w:rsid w:val="00726DAB"/>
    <w:rsid w:val="0072719B"/>
    <w:rsid w:val="00727573"/>
    <w:rsid w:val="00727980"/>
    <w:rsid w:val="00727CF0"/>
    <w:rsid w:val="00727E34"/>
    <w:rsid w:val="007300AB"/>
    <w:rsid w:val="00730255"/>
    <w:rsid w:val="0073045E"/>
    <w:rsid w:val="00732406"/>
    <w:rsid w:val="0073249B"/>
    <w:rsid w:val="007346FA"/>
    <w:rsid w:val="0073540D"/>
    <w:rsid w:val="0073546D"/>
    <w:rsid w:val="00735E61"/>
    <w:rsid w:val="00736BDF"/>
    <w:rsid w:val="00740032"/>
    <w:rsid w:val="00741B1E"/>
    <w:rsid w:val="00741D69"/>
    <w:rsid w:val="00742068"/>
    <w:rsid w:val="00742469"/>
    <w:rsid w:val="007424FE"/>
    <w:rsid w:val="007427D6"/>
    <w:rsid w:val="0074329B"/>
    <w:rsid w:val="0074356C"/>
    <w:rsid w:val="00743DD8"/>
    <w:rsid w:val="0074482B"/>
    <w:rsid w:val="0074564A"/>
    <w:rsid w:val="00745FA6"/>
    <w:rsid w:val="007465A3"/>
    <w:rsid w:val="007465E9"/>
    <w:rsid w:val="00746739"/>
    <w:rsid w:val="007473F3"/>
    <w:rsid w:val="00750788"/>
    <w:rsid w:val="00751118"/>
    <w:rsid w:val="00752847"/>
    <w:rsid w:val="00752873"/>
    <w:rsid w:val="00752A0A"/>
    <w:rsid w:val="007538BC"/>
    <w:rsid w:val="00753908"/>
    <w:rsid w:val="007546AC"/>
    <w:rsid w:val="00754938"/>
    <w:rsid w:val="00754F08"/>
    <w:rsid w:val="00755216"/>
    <w:rsid w:val="0075576D"/>
    <w:rsid w:val="00755CE6"/>
    <w:rsid w:val="0075694A"/>
    <w:rsid w:val="00756E68"/>
    <w:rsid w:val="00757157"/>
    <w:rsid w:val="00757326"/>
    <w:rsid w:val="0075781A"/>
    <w:rsid w:val="00757A4F"/>
    <w:rsid w:val="00757C13"/>
    <w:rsid w:val="00760041"/>
    <w:rsid w:val="00760076"/>
    <w:rsid w:val="00760B4E"/>
    <w:rsid w:val="00761854"/>
    <w:rsid w:val="007621FF"/>
    <w:rsid w:val="00762964"/>
    <w:rsid w:val="00763166"/>
    <w:rsid w:val="007647ED"/>
    <w:rsid w:val="00764B7D"/>
    <w:rsid w:val="00764C8F"/>
    <w:rsid w:val="00764F35"/>
    <w:rsid w:val="007655C5"/>
    <w:rsid w:val="007659F5"/>
    <w:rsid w:val="00765FFF"/>
    <w:rsid w:val="007665DF"/>
    <w:rsid w:val="007713B9"/>
    <w:rsid w:val="0077198B"/>
    <w:rsid w:val="00771A94"/>
    <w:rsid w:val="007720AE"/>
    <w:rsid w:val="00773273"/>
    <w:rsid w:val="00773493"/>
    <w:rsid w:val="00773EB0"/>
    <w:rsid w:val="00774883"/>
    <w:rsid w:val="00774A94"/>
    <w:rsid w:val="00774D57"/>
    <w:rsid w:val="00775694"/>
    <w:rsid w:val="00775A20"/>
    <w:rsid w:val="00776088"/>
    <w:rsid w:val="007761B9"/>
    <w:rsid w:val="00776200"/>
    <w:rsid w:val="00776BF1"/>
    <w:rsid w:val="0077708D"/>
    <w:rsid w:val="007770DF"/>
    <w:rsid w:val="0077763D"/>
    <w:rsid w:val="00777E46"/>
    <w:rsid w:val="0078067F"/>
    <w:rsid w:val="00780926"/>
    <w:rsid w:val="00780E47"/>
    <w:rsid w:val="007819CF"/>
    <w:rsid w:val="00781C57"/>
    <w:rsid w:val="00781DF6"/>
    <w:rsid w:val="00781DFB"/>
    <w:rsid w:val="0078236E"/>
    <w:rsid w:val="007825ED"/>
    <w:rsid w:val="00782855"/>
    <w:rsid w:val="007832E8"/>
    <w:rsid w:val="0078422A"/>
    <w:rsid w:val="0078488C"/>
    <w:rsid w:val="00786004"/>
    <w:rsid w:val="0078647A"/>
    <w:rsid w:val="007871D4"/>
    <w:rsid w:val="00787CD2"/>
    <w:rsid w:val="00787F89"/>
    <w:rsid w:val="00791127"/>
    <w:rsid w:val="0079171D"/>
    <w:rsid w:val="00791E27"/>
    <w:rsid w:val="00792544"/>
    <w:rsid w:val="00792D97"/>
    <w:rsid w:val="00795E16"/>
    <w:rsid w:val="007966CD"/>
    <w:rsid w:val="00796B9B"/>
    <w:rsid w:val="00797867"/>
    <w:rsid w:val="00797975"/>
    <w:rsid w:val="00797E1F"/>
    <w:rsid w:val="007A0142"/>
    <w:rsid w:val="007A0626"/>
    <w:rsid w:val="007A098F"/>
    <w:rsid w:val="007A26FC"/>
    <w:rsid w:val="007A2CC8"/>
    <w:rsid w:val="007A30CF"/>
    <w:rsid w:val="007A3841"/>
    <w:rsid w:val="007A3F36"/>
    <w:rsid w:val="007A4124"/>
    <w:rsid w:val="007A4838"/>
    <w:rsid w:val="007A52BB"/>
    <w:rsid w:val="007A6491"/>
    <w:rsid w:val="007B0215"/>
    <w:rsid w:val="007B05C7"/>
    <w:rsid w:val="007B0644"/>
    <w:rsid w:val="007B0ED5"/>
    <w:rsid w:val="007B0F9F"/>
    <w:rsid w:val="007B12AB"/>
    <w:rsid w:val="007B1ACD"/>
    <w:rsid w:val="007B1E6C"/>
    <w:rsid w:val="007B1F14"/>
    <w:rsid w:val="007B2069"/>
    <w:rsid w:val="007B28C2"/>
    <w:rsid w:val="007B2BC5"/>
    <w:rsid w:val="007B3349"/>
    <w:rsid w:val="007B446A"/>
    <w:rsid w:val="007B44A6"/>
    <w:rsid w:val="007B5543"/>
    <w:rsid w:val="007B5D54"/>
    <w:rsid w:val="007B6971"/>
    <w:rsid w:val="007B7D8B"/>
    <w:rsid w:val="007C00FB"/>
    <w:rsid w:val="007C0750"/>
    <w:rsid w:val="007C093B"/>
    <w:rsid w:val="007C0AA4"/>
    <w:rsid w:val="007C0ECE"/>
    <w:rsid w:val="007C2567"/>
    <w:rsid w:val="007C2577"/>
    <w:rsid w:val="007C2945"/>
    <w:rsid w:val="007C3E76"/>
    <w:rsid w:val="007C4112"/>
    <w:rsid w:val="007C4363"/>
    <w:rsid w:val="007C47DA"/>
    <w:rsid w:val="007C4B21"/>
    <w:rsid w:val="007C4C82"/>
    <w:rsid w:val="007C51BD"/>
    <w:rsid w:val="007C51F0"/>
    <w:rsid w:val="007C61AC"/>
    <w:rsid w:val="007C6706"/>
    <w:rsid w:val="007C67DA"/>
    <w:rsid w:val="007C6C60"/>
    <w:rsid w:val="007C7201"/>
    <w:rsid w:val="007D044B"/>
    <w:rsid w:val="007D0645"/>
    <w:rsid w:val="007D078B"/>
    <w:rsid w:val="007D0CBC"/>
    <w:rsid w:val="007D1147"/>
    <w:rsid w:val="007D1360"/>
    <w:rsid w:val="007D13A6"/>
    <w:rsid w:val="007D1EC5"/>
    <w:rsid w:val="007D1F29"/>
    <w:rsid w:val="007D207B"/>
    <w:rsid w:val="007D2457"/>
    <w:rsid w:val="007D2A27"/>
    <w:rsid w:val="007D32C0"/>
    <w:rsid w:val="007D339F"/>
    <w:rsid w:val="007D3CA3"/>
    <w:rsid w:val="007D3E8D"/>
    <w:rsid w:val="007D4B77"/>
    <w:rsid w:val="007D5E83"/>
    <w:rsid w:val="007D6AB2"/>
    <w:rsid w:val="007D6D88"/>
    <w:rsid w:val="007D7D58"/>
    <w:rsid w:val="007D7D66"/>
    <w:rsid w:val="007E11E4"/>
    <w:rsid w:val="007E19C8"/>
    <w:rsid w:val="007E2BD9"/>
    <w:rsid w:val="007E3C13"/>
    <w:rsid w:val="007E3F6E"/>
    <w:rsid w:val="007E4AE7"/>
    <w:rsid w:val="007E5010"/>
    <w:rsid w:val="007E56BB"/>
    <w:rsid w:val="007E5F86"/>
    <w:rsid w:val="007E6122"/>
    <w:rsid w:val="007E648C"/>
    <w:rsid w:val="007E664F"/>
    <w:rsid w:val="007E6D21"/>
    <w:rsid w:val="007E724F"/>
    <w:rsid w:val="007F082A"/>
    <w:rsid w:val="007F1352"/>
    <w:rsid w:val="007F135B"/>
    <w:rsid w:val="007F14B8"/>
    <w:rsid w:val="007F1E13"/>
    <w:rsid w:val="007F2906"/>
    <w:rsid w:val="007F3133"/>
    <w:rsid w:val="007F397D"/>
    <w:rsid w:val="007F3E2A"/>
    <w:rsid w:val="007F46C6"/>
    <w:rsid w:val="007F52C6"/>
    <w:rsid w:val="007F5D80"/>
    <w:rsid w:val="007F67C9"/>
    <w:rsid w:val="007F7A8A"/>
    <w:rsid w:val="00800351"/>
    <w:rsid w:val="00800793"/>
    <w:rsid w:val="00800AAD"/>
    <w:rsid w:val="00800B79"/>
    <w:rsid w:val="00800F25"/>
    <w:rsid w:val="00802113"/>
    <w:rsid w:val="008037D6"/>
    <w:rsid w:val="00804372"/>
    <w:rsid w:val="00804A8D"/>
    <w:rsid w:val="00804E59"/>
    <w:rsid w:val="00804E5F"/>
    <w:rsid w:val="008059FB"/>
    <w:rsid w:val="008067A3"/>
    <w:rsid w:val="008069D0"/>
    <w:rsid w:val="00807390"/>
    <w:rsid w:val="008073A0"/>
    <w:rsid w:val="00807971"/>
    <w:rsid w:val="00807C0C"/>
    <w:rsid w:val="00807F49"/>
    <w:rsid w:val="0081138F"/>
    <w:rsid w:val="00811FED"/>
    <w:rsid w:val="00812393"/>
    <w:rsid w:val="008126FE"/>
    <w:rsid w:val="00812E5C"/>
    <w:rsid w:val="00813EF0"/>
    <w:rsid w:val="008145BB"/>
    <w:rsid w:val="008149DA"/>
    <w:rsid w:val="00815060"/>
    <w:rsid w:val="00815DB1"/>
    <w:rsid w:val="008160C9"/>
    <w:rsid w:val="00816A85"/>
    <w:rsid w:val="008171D0"/>
    <w:rsid w:val="008209F2"/>
    <w:rsid w:val="00820DFF"/>
    <w:rsid w:val="00821314"/>
    <w:rsid w:val="00821363"/>
    <w:rsid w:val="0082184E"/>
    <w:rsid w:val="00821869"/>
    <w:rsid w:val="00821B5F"/>
    <w:rsid w:val="0082200F"/>
    <w:rsid w:val="008228B5"/>
    <w:rsid w:val="00822FF5"/>
    <w:rsid w:val="0082344B"/>
    <w:rsid w:val="0082365B"/>
    <w:rsid w:val="00823A68"/>
    <w:rsid w:val="00823F60"/>
    <w:rsid w:val="00825350"/>
    <w:rsid w:val="008253BF"/>
    <w:rsid w:val="00825528"/>
    <w:rsid w:val="00826AD5"/>
    <w:rsid w:val="00826EB6"/>
    <w:rsid w:val="008271E7"/>
    <w:rsid w:val="00827B10"/>
    <w:rsid w:val="00827E9F"/>
    <w:rsid w:val="0083010C"/>
    <w:rsid w:val="008303A4"/>
    <w:rsid w:val="00830529"/>
    <w:rsid w:val="00830B05"/>
    <w:rsid w:val="008310ED"/>
    <w:rsid w:val="00831842"/>
    <w:rsid w:val="00831C19"/>
    <w:rsid w:val="00831D72"/>
    <w:rsid w:val="008329B5"/>
    <w:rsid w:val="00832A46"/>
    <w:rsid w:val="00832BD9"/>
    <w:rsid w:val="00833444"/>
    <w:rsid w:val="0083356F"/>
    <w:rsid w:val="0083426C"/>
    <w:rsid w:val="00834B8D"/>
    <w:rsid w:val="00834E15"/>
    <w:rsid w:val="008359B4"/>
    <w:rsid w:val="00836131"/>
    <w:rsid w:val="0083662C"/>
    <w:rsid w:val="00836E76"/>
    <w:rsid w:val="00837806"/>
    <w:rsid w:val="00837D64"/>
    <w:rsid w:val="00840AD9"/>
    <w:rsid w:val="00842B2A"/>
    <w:rsid w:val="0084366A"/>
    <w:rsid w:val="00843CD1"/>
    <w:rsid w:val="0084445C"/>
    <w:rsid w:val="00844A3B"/>
    <w:rsid w:val="00844F5E"/>
    <w:rsid w:val="008452C0"/>
    <w:rsid w:val="00845412"/>
    <w:rsid w:val="00845674"/>
    <w:rsid w:val="008469EE"/>
    <w:rsid w:val="0084718C"/>
    <w:rsid w:val="0084725D"/>
    <w:rsid w:val="00847485"/>
    <w:rsid w:val="0084777E"/>
    <w:rsid w:val="00850203"/>
    <w:rsid w:val="00850F98"/>
    <w:rsid w:val="008517EE"/>
    <w:rsid w:val="00851B6E"/>
    <w:rsid w:val="00852404"/>
    <w:rsid w:val="00852FEB"/>
    <w:rsid w:val="008534D1"/>
    <w:rsid w:val="0085398C"/>
    <w:rsid w:val="00854A92"/>
    <w:rsid w:val="008553BB"/>
    <w:rsid w:val="00855C65"/>
    <w:rsid w:val="00855D4F"/>
    <w:rsid w:val="0085611B"/>
    <w:rsid w:val="00856331"/>
    <w:rsid w:val="008565F4"/>
    <w:rsid w:val="008575C3"/>
    <w:rsid w:val="00857B12"/>
    <w:rsid w:val="00857BD9"/>
    <w:rsid w:val="00860773"/>
    <w:rsid w:val="00860DCE"/>
    <w:rsid w:val="008618AC"/>
    <w:rsid w:val="00861E3E"/>
    <w:rsid w:val="00861FDC"/>
    <w:rsid w:val="00862441"/>
    <w:rsid w:val="008628FD"/>
    <w:rsid w:val="008629C2"/>
    <w:rsid w:val="00862C62"/>
    <w:rsid w:val="008638CC"/>
    <w:rsid w:val="00863C20"/>
    <w:rsid w:val="00864C5F"/>
    <w:rsid w:val="00864F27"/>
    <w:rsid w:val="00866C84"/>
    <w:rsid w:val="00866F41"/>
    <w:rsid w:val="008679CA"/>
    <w:rsid w:val="00867BD0"/>
    <w:rsid w:val="008713C0"/>
    <w:rsid w:val="00871B06"/>
    <w:rsid w:val="008720FB"/>
    <w:rsid w:val="008721B8"/>
    <w:rsid w:val="00872855"/>
    <w:rsid w:val="00872A46"/>
    <w:rsid w:val="00872E02"/>
    <w:rsid w:val="00873DED"/>
    <w:rsid w:val="00874678"/>
    <w:rsid w:val="00874FE5"/>
    <w:rsid w:val="0087517C"/>
    <w:rsid w:val="00876E25"/>
    <w:rsid w:val="00877424"/>
    <w:rsid w:val="00877800"/>
    <w:rsid w:val="00877D71"/>
    <w:rsid w:val="00880EEF"/>
    <w:rsid w:val="00881E0A"/>
    <w:rsid w:val="0088241E"/>
    <w:rsid w:val="00882C97"/>
    <w:rsid w:val="00884453"/>
    <w:rsid w:val="00884793"/>
    <w:rsid w:val="0088481B"/>
    <w:rsid w:val="00884A5D"/>
    <w:rsid w:val="00885238"/>
    <w:rsid w:val="008852C8"/>
    <w:rsid w:val="00885A71"/>
    <w:rsid w:val="00885BA5"/>
    <w:rsid w:val="00885C2B"/>
    <w:rsid w:val="00885C3F"/>
    <w:rsid w:val="00885D8A"/>
    <w:rsid w:val="008869B4"/>
    <w:rsid w:val="00886C8D"/>
    <w:rsid w:val="00886D21"/>
    <w:rsid w:val="00886FF6"/>
    <w:rsid w:val="008871B1"/>
    <w:rsid w:val="008876E7"/>
    <w:rsid w:val="00887909"/>
    <w:rsid w:val="00887D11"/>
    <w:rsid w:val="00887DD0"/>
    <w:rsid w:val="008903B3"/>
    <w:rsid w:val="00891126"/>
    <w:rsid w:val="0089129A"/>
    <w:rsid w:val="00892822"/>
    <w:rsid w:val="00892D94"/>
    <w:rsid w:val="008939AA"/>
    <w:rsid w:val="008944A7"/>
    <w:rsid w:val="00894D4F"/>
    <w:rsid w:val="00896163"/>
    <w:rsid w:val="0089775B"/>
    <w:rsid w:val="00897B4C"/>
    <w:rsid w:val="00897C22"/>
    <w:rsid w:val="008A0078"/>
    <w:rsid w:val="008A016A"/>
    <w:rsid w:val="008A144E"/>
    <w:rsid w:val="008A173C"/>
    <w:rsid w:val="008A1D75"/>
    <w:rsid w:val="008A316B"/>
    <w:rsid w:val="008A4882"/>
    <w:rsid w:val="008A48F7"/>
    <w:rsid w:val="008A503F"/>
    <w:rsid w:val="008A62D0"/>
    <w:rsid w:val="008A66A2"/>
    <w:rsid w:val="008B0E5F"/>
    <w:rsid w:val="008B109A"/>
    <w:rsid w:val="008B159E"/>
    <w:rsid w:val="008B3575"/>
    <w:rsid w:val="008B3952"/>
    <w:rsid w:val="008B4730"/>
    <w:rsid w:val="008B4777"/>
    <w:rsid w:val="008B4EEF"/>
    <w:rsid w:val="008B5945"/>
    <w:rsid w:val="008B5C0B"/>
    <w:rsid w:val="008B66D6"/>
    <w:rsid w:val="008B76A3"/>
    <w:rsid w:val="008C0426"/>
    <w:rsid w:val="008C0948"/>
    <w:rsid w:val="008C0A2F"/>
    <w:rsid w:val="008C0C35"/>
    <w:rsid w:val="008C0E96"/>
    <w:rsid w:val="008C233C"/>
    <w:rsid w:val="008C2569"/>
    <w:rsid w:val="008C271A"/>
    <w:rsid w:val="008C3349"/>
    <w:rsid w:val="008C4CBC"/>
    <w:rsid w:val="008C4D86"/>
    <w:rsid w:val="008C5308"/>
    <w:rsid w:val="008C5681"/>
    <w:rsid w:val="008C5723"/>
    <w:rsid w:val="008C57E8"/>
    <w:rsid w:val="008C5C65"/>
    <w:rsid w:val="008C5F9E"/>
    <w:rsid w:val="008C65CC"/>
    <w:rsid w:val="008C673D"/>
    <w:rsid w:val="008C69D8"/>
    <w:rsid w:val="008C6C6D"/>
    <w:rsid w:val="008C6DD1"/>
    <w:rsid w:val="008C7155"/>
    <w:rsid w:val="008D0A05"/>
    <w:rsid w:val="008D0C9F"/>
    <w:rsid w:val="008D16C0"/>
    <w:rsid w:val="008D1B22"/>
    <w:rsid w:val="008D1E00"/>
    <w:rsid w:val="008D2056"/>
    <w:rsid w:val="008D23DF"/>
    <w:rsid w:val="008D3189"/>
    <w:rsid w:val="008D3E4D"/>
    <w:rsid w:val="008D449A"/>
    <w:rsid w:val="008D5679"/>
    <w:rsid w:val="008D57A6"/>
    <w:rsid w:val="008D650F"/>
    <w:rsid w:val="008D70FC"/>
    <w:rsid w:val="008D7109"/>
    <w:rsid w:val="008D72DB"/>
    <w:rsid w:val="008E040C"/>
    <w:rsid w:val="008E08D8"/>
    <w:rsid w:val="008E1111"/>
    <w:rsid w:val="008E1D85"/>
    <w:rsid w:val="008E2227"/>
    <w:rsid w:val="008E268C"/>
    <w:rsid w:val="008E272A"/>
    <w:rsid w:val="008E3082"/>
    <w:rsid w:val="008E333D"/>
    <w:rsid w:val="008E3AFF"/>
    <w:rsid w:val="008E5376"/>
    <w:rsid w:val="008E5531"/>
    <w:rsid w:val="008E5B79"/>
    <w:rsid w:val="008E5FCE"/>
    <w:rsid w:val="008E61CA"/>
    <w:rsid w:val="008E6302"/>
    <w:rsid w:val="008E64CB"/>
    <w:rsid w:val="008E66DC"/>
    <w:rsid w:val="008E6B30"/>
    <w:rsid w:val="008E71D9"/>
    <w:rsid w:val="008E77B7"/>
    <w:rsid w:val="008E79F1"/>
    <w:rsid w:val="008E7F4D"/>
    <w:rsid w:val="008F0044"/>
    <w:rsid w:val="008F0CEC"/>
    <w:rsid w:val="008F0FE9"/>
    <w:rsid w:val="008F1198"/>
    <w:rsid w:val="008F13B5"/>
    <w:rsid w:val="008F241B"/>
    <w:rsid w:val="008F33F4"/>
    <w:rsid w:val="008F3B77"/>
    <w:rsid w:val="008F3F92"/>
    <w:rsid w:val="008F4635"/>
    <w:rsid w:val="008F4DEA"/>
    <w:rsid w:val="008F4E10"/>
    <w:rsid w:val="008F4EC1"/>
    <w:rsid w:val="008F5B18"/>
    <w:rsid w:val="008F5DC7"/>
    <w:rsid w:val="008F6845"/>
    <w:rsid w:val="008F6874"/>
    <w:rsid w:val="008F7CA5"/>
    <w:rsid w:val="00900565"/>
    <w:rsid w:val="00901129"/>
    <w:rsid w:val="00901F0E"/>
    <w:rsid w:val="009028BC"/>
    <w:rsid w:val="009030AB"/>
    <w:rsid w:val="00903862"/>
    <w:rsid w:val="00904DCB"/>
    <w:rsid w:val="0090592B"/>
    <w:rsid w:val="009060E8"/>
    <w:rsid w:val="00906F6B"/>
    <w:rsid w:val="009100BC"/>
    <w:rsid w:val="0091122E"/>
    <w:rsid w:val="0091184B"/>
    <w:rsid w:val="0091225C"/>
    <w:rsid w:val="009122C4"/>
    <w:rsid w:val="0091336B"/>
    <w:rsid w:val="00913423"/>
    <w:rsid w:val="009137E6"/>
    <w:rsid w:val="00913916"/>
    <w:rsid w:val="00913CDC"/>
    <w:rsid w:val="009147CB"/>
    <w:rsid w:val="009151CE"/>
    <w:rsid w:val="00915B3E"/>
    <w:rsid w:val="00915C08"/>
    <w:rsid w:val="00916244"/>
    <w:rsid w:val="00916377"/>
    <w:rsid w:val="00917705"/>
    <w:rsid w:val="00917C50"/>
    <w:rsid w:val="009200E8"/>
    <w:rsid w:val="0092115F"/>
    <w:rsid w:val="009212DA"/>
    <w:rsid w:val="00921C13"/>
    <w:rsid w:val="00921FC6"/>
    <w:rsid w:val="00922947"/>
    <w:rsid w:val="00922CD9"/>
    <w:rsid w:val="00923074"/>
    <w:rsid w:val="009233CD"/>
    <w:rsid w:val="00923634"/>
    <w:rsid w:val="00923FFB"/>
    <w:rsid w:val="009243E7"/>
    <w:rsid w:val="009245C9"/>
    <w:rsid w:val="00924947"/>
    <w:rsid w:val="00924962"/>
    <w:rsid w:val="009259ED"/>
    <w:rsid w:val="00925D9A"/>
    <w:rsid w:val="0092644B"/>
    <w:rsid w:val="00926EC5"/>
    <w:rsid w:val="00927029"/>
    <w:rsid w:val="00930675"/>
    <w:rsid w:val="00930DCD"/>
    <w:rsid w:val="009310EA"/>
    <w:rsid w:val="00931A89"/>
    <w:rsid w:val="00932268"/>
    <w:rsid w:val="00932313"/>
    <w:rsid w:val="009323A1"/>
    <w:rsid w:val="0093245B"/>
    <w:rsid w:val="00932BBB"/>
    <w:rsid w:val="00932BE8"/>
    <w:rsid w:val="009336EE"/>
    <w:rsid w:val="00933BDA"/>
    <w:rsid w:val="009347AF"/>
    <w:rsid w:val="00934900"/>
    <w:rsid w:val="009349D5"/>
    <w:rsid w:val="00934CE4"/>
    <w:rsid w:val="00934E09"/>
    <w:rsid w:val="00935A12"/>
    <w:rsid w:val="00936582"/>
    <w:rsid w:val="0093722C"/>
    <w:rsid w:val="009372F2"/>
    <w:rsid w:val="0094029C"/>
    <w:rsid w:val="009402A0"/>
    <w:rsid w:val="009403F5"/>
    <w:rsid w:val="0094056E"/>
    <w:rsid w:val="009407DD"/>
    <w:rsid w:val="00940D92"/>
    <w:rsid w:val="00941A48"/>
    <w:rsid w:val="009425C0"/>
    <w:rsid w:val="00942AB5"/>
    <w:rsid w:val="00942BEC"/>
    <w:rsid w:val="00942CF5"/>
    <w:rsid w:val="00943347"/>
    <w:rsid w:val="00944476"/>
    <w:rsid w:val="00944FA1"/>
    <w:rsid w:val="009464B1"/>
    <w:rsid w:val="00946519"/>
    <w:rsid w:val="00947B7B"/>
    <w:rsid w:val="0095019B"/>
    <w:rsid w:val="009507EC"/>
    <w:rsid w:val="00950CC3"/>
    <w:rsid w:val="00950F0A"/>
    <w:rsid w:val="00951A64"/>
    <w:rsid w:val="00951BC1"/>
    <w:rsid w:val="00951C72"/>
    <w:rsid w:val="00952546"/>
    <w:rsid w:val="00952FF4"/>
    <w:rsid w:val="00953BA8"/>
    <w:rsid w:val="00954219"/>
    <w:rsid w:val="009543E6"/>
    <w:rsid w:val="00954E34"/>
    <w:rsid w:val="0095530D"/>
    <w:rsid w:val="009555CC"/>
    <w:rsid w:val="00955809"/>
    <w:rsid w:val="0095582F"/>
    <w:rsid w:val="00955839"/>
    <w:rsid w:val="009558CC"/>
    <w:rsid w:val="00955B31"/>
    <w:rsid w:val="009562D7"/>
    <w:rsid w:val="00956BD6"/>
    <w:rsid w:val="009604C0"/>
    <w:rsid w:val="00960B6E"/>
    <w:rsid w:val="00962F14"/>
    <w:rsid w:val="009633E8"/>
    <w:rsid w:val="00963AB9"/>
    <w:rsid w:val="00963F31"/>
    <w:rsid w:val="00964B48"/>
    <w:rsid w:val="0096665F"/>
    <w:rsid w:val="00966A82"/>
    <w:rsid w:val="00966AED"/>
    <w:rsid w:val="00966BC6"/>
    <w:rsid w:val="00967E52"/>
    <w:rsid w:val="0097076F"/>
    <w:rsid w:val="009707E0"/>
    <w:rsid w:val="0097082A"/>
    <w:rsid w:val="00970A7E"/>
    <w:rsid w:val="00970B82"/>
    <w:rsid w:val="00971161"/>
    <w:rsid w:val="00971181"/>
    <w:rsid w:val="00972A75"/>
    <w:rsid w:val="00972ACA"/>
    <w:rsid w:val="0097337F"/>
    <w:rsid w:val="00973503"/>
    <w:rsid w:val="00973602"/>
    <w:rsid w:val="00973988"/>
    <w:rsid w:val="00973D13"/>
    <w:rsid w:val="00973EC3"/>
    <w:rsid w:val="00973FF7"/>
    <w:rsid w:val="00974168"/>
    <w:rsid w:val="00974513"/>
    <w:rsid w:val="009754C6"/>
    <w:rsid w:val="009755F1"/>
    <w:rsid w:val="009756F4"/>
    <w:rsid w:val="00975862"/>
    <w:rsid w:val="00976A11"/>
    <w:rsid w:val="00976B94"/>
    <w:rsid w:val="00976C8F"/>
    <w:rsid w:val="009770F3"/>
    <w:rsid w:val="00977936"/>
    <w:rsid w:val="00977DFB"/>
    <w:rsid w:val="009804F2"/>
    <w:rsid w:val="00980EC3"/>
    <w:rsid w:val="009829D4"/>
    <w:rsid w:val="00983304"/>
    <w:rsid w:val="00983346"/>
    <w:rsid w:val="009836B6"/>
    <w:rsid w:val="009836F1"/>
    <w:rsid w:val="00984859"/>
    <w:rsid w:val="00984BCF"/>
    <w:rsid w:val="00984D25"/>
    <w:rsid w:val="0098525F"/>
    <w:rsid w:val="009856C4"/>
    <w:rsid w:val="009863DC"/>
    <w:rsid w:val="009865A6"/>
    <w:rsid w:val="009870F9"/>
    <w:rsid w:val="00987662"/>
    <w:rsid w:val="00987B0C"/>
    <w:rsid w:val="0099033F"/>
    <w:rsid w:val="0099095B"/>
    <w:rsid w:val="00990D68"/>
    <w:rsid w:val="00990F91"/>
    <w:rsid w:val="0099113D"/>
    <w:rsid w:val="009913C5"/>
    <w:rsid w:val="00991C97"/>
    <w:rsid w:val="00992688"/>
    <w:rsid w:val="00992AAB"/>
    <w:rsid w:val="00992B07"/>
    <w:rsid w:val="00992CD4"/>
    <w:rsid w:val="00992F41"/>
    <w:rsid w:val="00993546"/>
    <w:rsid w:val="00993547"/>
    <w:rsid w:val="00993AB9"/>
    <w:rsid w:val="00993C50"/>
    <w:rsid w:val="00993E2B"/>
    <w:rsid w:val="00994202"/>
    <w:rsid w:val="0099432E"/>
    <w:rsid w:val="00994E08"/>
    <w:rsid w:val="00994E16"/>
    <w:rsid w:val="00995F4C"/>
    <w:rsid w:val="0099683F"/>
    <w:rsid w:val="00996A9E"/>
    <w:rsid w:val="00996FB0"/>
    <w:rsid w:val="00997007"/>
    <w:rsid w:val="009974A1"/>
    <w:rsid w:val="0099799E"/>
    <w:rsid w:val="00997DBE"/>
    <w:rsid w:val="009A08F2"/>
    <w:rsid w:val="009A1198"/>
    <w:rsid w:val="009A12B0"/>
    <w:rsid w:val="009A1427"/>
    <w:rsid w:val="009A2FAC"/>
    <w:rsid w:val="009A35E3"/>
    <w:rsid w:val="009A3E19"/>
    <w:rsid w:val="009A4935"/>
    <w:rsid w:val="009A499F"/>
    <w:rsid w:val="009A4E3B"/>
    <w:rsid w:val="009A51F3"/>
    <w:rsid w:val="009A6603"/>
    <w:rsid w:val="009B01B2"/>
    <w:rsid w:val="009B063E"/>
    <w:rsid w:val="009B1114"/>
    <w:rsid w:val="009B12AA"/>
    <w:rsid w:val="009B12F6"/>
    <w:rsid w:val="009B1B72"/>
    <w:rsid w:val="009B1BAA"/>
    <w:rsid w:val="009B1C81"/>
    <w:rsid w:val="009B1F4C"/>
    <w:rsid w:val="009B2A9F"/>
    <w:rsid w:val="009B2DC8"/>
    <w:rsid w:val="009B38F2"/>
    <w:rsid w:val="009B3944"/>
    <w:rsid w:val="009B56EC"/>
    <w:rsid w:val="009B5832"/>
    <w:rsid w:val="009B6D13"/>
    <w:rsid w:val="009B7240"/>
    <w:rsid w:val="009B79D5"/>
    <w:rsid w:val="009C0EBB"/>
    <w:rsid w:val="009C1066"/>
    <w:rsid w:val="009C11BC"/>
    <w:rsid w:val="009C14E0"/>
    <w:rsid w:val="009C1633"/>
    <w:rsid w:val="009C1908"/>
    <w:rsid w:val="009C1A3C"/>
    <w:rsid w:val="009C2407"/>
    <w:rsid w:val="009C24E2"/>
    <w:rsid w:val="009C31BB"/>
    <w:rsid w:val="009C391C"/>
    <w:rsid w:val="009C3AE2"/>
    <w:rsid w:val="009C46EE"/>
    <w:rsid w:val="009C4A23"/>
    <w:rsid w:val="009C5F03"/>
    <w:rsid w:val="009C6712"/>
    <w:rsid w:val="009C7257"/>
    <w:rsid w:val="009C727B"/>
    <w:rsid w:val="009C7325"/>
    <w:rsid w:val="009D002D"/>
    <w:rsid w:val="009D0A90"/>
    <w:rsid w:val="009D0CAC"/>
    <w:rsid w:val="009D179F"/>
    <w:rsid w:val="009D1899"/>
    <w:rsid w:val="009D273D"/>
    <w:rsid w:val="009D2ED2"/>
    <w:rsid w:val="009D2F0D"/>
    <w:rsid w:val="009D2F81"/>
    <w:rsid w:val="009D31F2"/>
    <w:rsid w:val="009D35EA"/>
    <w:rsid w:val="009D5326"/>
    <w:rsid w:val="009D599B"/>
    <w:rsid w:val="009D673D"/>
    <w:rsid w:val="009D6917"/>
    <w:rsid w:val="009D6C38"/>
    <w:rsid w:val="009D775D"/>
    <w:rsid w:val="009D7EB5"/>
    <w:rsid w:val="009E06B6"/>
    <w:rsid w:val="009E0F3F"/>
    <w:rsid w:val="009E1403"/>
    <w:rsid w:val="009E1C19"/>
    <w:rsid w:val="009E2249"/>
    <w:rsid w:val="009E2E46"/>
    <w:rsid w:val="009E2F27"/>
    <w:rsid w:val="009E3733"/>
    <w:rsid w:val="009E374F"/>
    <w:rsid w:val="009E3CE1"/>
    <w:rsid w:val="009E4544"/>
    <w:rsid w:val="009E4568"/>
    <w:rsid w:val="009E4B3F"/>
    <w:rsid w:val="009E4C46"/>
    <w:rsid w:val="009E5A72"/>
    <w:rsid w:val="009E5B64"/>
    <w:rsid w:val="009E6F80"/>
    <w:rsid w:val="009E74C4"/>
    <w:rsid w:val="009E768D"/>
    <w:rsid w:val="009F0047"/>
    <w:rsid w:val="009F07FE"/>
    <w:rsid w:val="009F10AC"/>
    <w:rsid w:val="009F1730"/>
    <w:rsid w:val="009F1E60"/>
    <w:rsid w:val="009F1F5B"/>
    <w:rsid w:val="009F1F8C"/>
    <w:rsid w:val="009F24A6"/>
    <w:rsid w:val="009F2A6C"/>
    <w:rsid w:val="009F32F8"/>
    <w:rsid w:val="009F4860"/>
    <w:rsid w:val="009F49C0"/>
    <w:rsid w:val="009F510C"/>
    <w:rsid w:val="009F58FE"/>
    <w:rsid w:val="009F5E21"/>
    <w:rsid w:val="009F5F17"/>
    <w:rsid w:val="009F70DF"/>
    <w:rsid w:val="009F7419"/>
    <w:rsid w:val="009F769C"/>
    <w:rsid w:val="009F7968"/>
    <w:rsid w:val="009F7F88"/>
    <w:rsid w:val="00A006A9"/>
    <w:rsid w:val="00A012C1"/>
    <w:rsid w:val="00A01ADF"/>
    <w:rsid w:val="00A0282F"/>
    <w:rsid w:val="00A02A8F"/>
    <w:rsid w:val="00A03768"/>
    <w:rsid w:val="00A04BBC"/>
    <w:rsid w:val="00A05210"/>
    <w:rsid w:val="00A053F5"/>
    <w:rsid w:val="00A05E3A"/>
    <w:rsid w:val="00A0607D"/>
    <w:rsid w:val="00A06298"/>
    <w:rsid w:val="00A06B27"/>
    <w:rsid w:val="00A07532"/>
    <w:rsid w:val="00A07A26"/>
    <w:rsid w:val="00A07A84"/>
    <w:rsid w:val="00A07AC4"/>
    <w:rsid w:val="00A104BE"/>
    <w:rsid w:val="00A11005"/>
    <w:rsid w:val="00A11658"/>
    <w:rsid w:val="00A11B0C"/>
    <w:rsid w:val="00A11CCE"/>
    <w:rsid w:val="00A1209A"/>
    <w:rsid w:val="00A126FC"/>
    <w:rsid w:val="00A12875"/>
    <w:rsid w:val="00A12A43"/>
    <w:rsid w:val="00A137E1"/>
    <w:rsid w:val="00A14DDC"/>
    <w:rsid w:val="00A14DF0"/>
    <w:rsid w:val="00A15724"/>
    <w:rsid w:val="00A157EB"/>
    <w:rsid w:val="00A16352"/>
    <w:rsid w:val="00A16E1C"/>
    <w:rsid w:val="00A202ED"/>
    <w:rsid w:val="00A2030B"/>
    <w:rsid w:val="00A20B67"/>
    <w:rsid w:val="00A20C01"/>
    <w:rsid w:val="00A21C38"/>
    <w:rsid w:val="00A21DF0"/>
    <w:rsid w:val="00A2253D"/>
    <w:rsid w:val="00A225EE"/>
    <w:rsid w:val="00A22763"/>
    <w:rsid w:val="00A22E3A"/>
    <w:rsid w:val="00A22F09"/>
    <w:rsid w:val="00A230C2"/>
    <w:rsid w:val="00A23FF4"/>
    <w:rsid w:val="00A24A53"/>
    <w:rsid w:val="00A24D5A"/>
    <w:rsid w:val="00A250D7"/>
    <w:rsid w:val="00A2528D"/>
    <w:rsid w:val="00A2569D"/>
    <w:rsid w:val="00A26561"/>
    <w:rsid w:val="00A26B8C"/>
    <w:rsid w:val="00A26F23"/>
    <w:rsid w:val="00A27AE3"/>
    <w:rsid w:val="00A27CD6"/>
    <w:rsid w:val="00A27E81"/>
    <w:rsid w:val="00A3083A"/>
    <w:rsid w:val="00A30B33"/>
    <w:rsid w:val="00A312B7"/>
    <w:rsid w:val="00A31EBE"/>
    <w:rsid w:val="00A3207E"/>
    <w:rsid w:val="00A321E1"/>
    <w:rsid w:val="00A32798"/>
    <w:rsid w:val="00A32A82"/>
    <w:rsid w:val="00A32B40"/>
    <w:rsid w:val="00A32D3E"/>
    <w:rsid w:val="00A33187"/>
    <w:rsid w:val="00A33E71"/>
    <w:rsid w:val="00A3449A"/>
    <w:rsid w:val="00A351C6"/>
    <w:rsid w:val="00A352D7"/>
    <w:rsid w:val="00A36F3D"/>
    <w:rsid w:val="00A375C7"/>
    <w:rsid w:val="00A378EB"/>
    <w:rsid w:val="00A40E0F"/>
    <w:rsid w:val="00A411B2"/>
    <w:rsid w:val="00A41BCB"/>
    <w:rsid w:val="00A41DED"/>
    <w:rsid w:val="00A42E35"/>
    <w:rsid w:val="00A42FAD"/>
    <w:rsid w:val="00A431C5"/>
    <w:rsid w:val="00A43AB6"/>
    <w:rsid w:val="00A43D6A"/>
    <w:rsid w:val="00A445B6"/>
    <w:rsid w:val="00A4491E"/>
    <w:rsid w:val="00A45512"/>
    <w:rsid w:val="00A459A4"/>
    <w:rsid w:val="00A4648A"/>
    <w:rsid w:val="00A46BEA"/>
    <w:rsid w:val="00A46FE2"/>
    <w:rsid w:val="00A470E0"/>
    <w:rsid w:val="00A47BC6"/>
    <w:rsid w:val="00A47CE1"/>
    <w:rsid w:val="00A50801"/>
    <w:rsid w:val="00A518ED"/>
    <w:rsid w:val="00A51C6E"/>
    <w:rsid w:val="00A5212A"/>
    <w:rsid w:val="00A52995"/>
    <w:rsid w:val="00A52DA4"/>
    <w:rsid w:val="00A52E79"/>
    <w:rsid w:val="00A53007"/>
    <w:rsid w:val="00A54306"/>
    <w:rsid w:val="00A55018"/>
    <w:rsid w:val="00A577B7"/>
    <w:rsid w:val="00A57821"/>
    <w:rsid w:val="00A57BD6"/>
    <w:rsid w:val="00A57BF8"/>
    <w:rsid w:val="00A601B2"/>
    <w:rsid w:val="00A603F0"/>
    <w:rsid w:val="00A60C76"/>
    <w:rsid w:val="00A60E72"/>
    <w:rsid w:val="00A613B2"/>
    <w:rsid w:val="00A617A2"/>
    <w:rsid w:val="00A61CFF"/>
    <w:rsid w:val="00A64025"/>
    <w:rsid w:val="00A659BD"/>
    <w:rsid w:val="00A66463"/>
    <w:rsid w:val="00A669BD"/>
    <w:rsid w:val="00A66F24"/>
    <w:rsid w:val="00A676E3"/>
    <w:rsid w:val="00A70818"/>
    <w:rsid w:val="00A71F38"/>
    <w:rsid w:val="00A72168"/>
    <w:rsid w:val="00A7220B"/>
    <w:rsid w:val="00A7244F"/>
    <w:rsid w:val="00A72C61"/>
    <w:rsid w:val="00A73989"/>
    <w:rsid w:val="00A73D00"/>
    <w:rsid w:val="00A7472B"/>
    <w:rsid w:val="00A75579"/>
    <w:rsid w:val="00A75602"/>
    <w:rsid w:val="00A75BBE"/>
    <w:rsid w:val="00A77C22"/>
    <w:rsid w:val="00A77E0F"/>
    <w:rsid w:val="00A80117"/>
    <w:rsid w:val="00A80426"/>
    <w:rsid w:val="00A80639"/>
    <w:rsid w:val="00A806B8"/>
    <w:rsid w:val="00A816C6"/>
    <w:rsid w:val="00A8253A"/>
    <w:rsid w:val="00A8284B"/>
    <w:rsid w:val="00A83011"/>
    <w:rsid w:val="00A833AB"/>
    <w:rsid w:val="00A8372E"/>
    <w:rsid w:val="00A83B3B"/>
    <w:rsid w:val="00A84F7A"/>
    <w:rsid w:val="00A850EA"/>
    <w:rsid w:val="00A85230"/>
    <w:rsid w:val="00A85554"/>
    <w:rsid w:val="00A85DBC"/>
    <w:rsid w:val="00A863E9"/>
    <w:rsid w:val="00A86604"/>
    <w:rsid w:val="00A87287"/>
    <w:rsid w:val="00A8751E"/>
    <w:rsid w:val="00A87886"/>
    <w:rsid w:val="00A90167"/>
    <w:rsid w:val="00A9044C"/>
    <w:rsid w:val="00A91034"/>
    <w:rsid w:val="00A91790"/>
    <w:rsid w:val="00A91840"/>
    <w:rsid w:val="00A91901"/>
    <w:rsid w:val="00A9255A"/>
    <w:rsid w:val="00A93443"/>
    <w:rsid w:val="00A93A1D"/>
    <w:rsid w:val="00A93B44"/>
    <w:rsid w:val="00A940D7"/>
    <w:rsid w:val="00A94E41"/>
    <w:rsid w:val="00A9543B"/>
    <w:rsid w:val="00A95E66"/>
    <w:rsid w:val="00A960DF"/>
    <w:rsid w:val="00A9659D"/>
    <w:rsid w:val="00A96692"/>
    <w:rsid w:val="00A96828"/>
    <w:rsid w:val="00A96CBF"/>
    <w:rsid w:val="00A97143"/>
    <w:rsid w:val="00AA08FE"/>
    <w:rsid w:val="00AA1C23"/>
    <w:rsid w:val="00AA1E6B"/>
    <w:rsid w:val="00AA2206"/>
    <w:rsid w:val="00AA2837"/>
    <w:rsid w:val="00AA28CF"/>
    <w:rsid w:val="00AA291E"/>
    <w:rsid w:val="00AA2973"/>
    <w:rsid w:val="00AA3278"/>
    <w:rsid w:val="00AA3378"/>
    <w:rsid w:val="00AA3FBA"/>
    <w:rsid w:val="00AA4350"/>
    <w:rsid w:val="00AA4628"/>
    <w:rsid w:val="00AA4C92"/>
    <w:rsid w:val="00AA50F4"/>
    <w:rsid w:val="00AA5438"/>
    <w:rsid w:val="00AA5D35"/>
    <w:rsid w:val="00AA5D9A"/>
    <w:rsid w:val="00AA5DD6"/>
    <w:rsid w:val="00AB08D3"/>
    <w:rsid w:val="00AB0D16"/>
    <w:rsid w:val="00AB12DF"/>
    <w:rsid w:val="00AB13DF"/>
    <w:rsid w:val="00AB1453"/>
    <w:rsid w:val="00AB1C1D"/>
    <w:rsid w:val="00AB1E1F"/>
    <w:rsid w:val="00AB2306"/>
    <w:rsid w:val="00AB2F60"/>
    <w:rsid w:val="00AB31CB"/>
    <w:rsid w:val="00AB3B77"/>
    <w:rsid w:val="00AB3C0D"/>
    <w:rsid w:val="00AB474C"/>
    <w:rsid w:val="00AB4911"/>
    <w:rsid w:val="00AB4E27"/>
    <w:rsid w:val="00AB55EE"/>
    <w:rsid w:val="00AB64BA"/>
    <w:rsid w:val="00AB6565"/>
    <w:rsid w:val="00AB67C7"/>
    <w:rsid w:val="00AB7A0C"/>
    <w:rsid w:val="00AB7B88"/>
    <w:rsid w:val="00AC02C6"/>
    <w:rsid w:val="00AC0375"/>
    <w:rsid w:val="00AC0E8D"/>
    <w:rsid w:val="00AC0FD9"/>
    <w:rsid w:val="00AC1593"/>
    <w:rsid w:val="00AC160E"/>
    <w:rsid w:val="00AC188A"/>
    <w:rsid w:val="00AC1E42"/>
    <w:rsid w:val="00AC3BE8"/>
    <w:rsid w:val="00AC3C8B"/>
    <w:rsid w:val="00AC46AB"/>
    <w:rsid w:val="00AC5C20"/>
    <w:rsid w:val="00AC5ED1"/>
    <w:rsid w:val="00AC7089"/>
    <w:rsid w:val="00AC7276"/>
    <w:rsid w:val="00AD00B0"/>
    <w:rsid w:val="00AD017D"/>
    <w:rsid w:val="00AD0524"/>
    <w:rsid w:val="00AD0779"/>
    <w:rsid w:val="00AD193A"/>
    <w:rsid w:val="00AD2615"/>
    <w:rsid w:val="00AD2D54"/>
    <w:rsid w:val="00AD421B"/>
    <w:rsid w:val="00AD4B30"/>
    <w:rsid w:val="00AD5A62"/>
    <w:rsid w:val="00AD6926"/>
    <w:rsid w:val="00AE07E2"/>
    <w:rsid w:val="00AE15D2"/>
    <w:rsid w:val="00AE169B"/>
    <w:rsid w:val="00AE26EA"/>
    <w:rsid w:val="00AE2CDA"/>
    <w:rsid w:val="00AE2D75"/>
    <w:rsid w:val="00AE3C4C"/>
    <w:rsid w:val="00AE5535"/>
    <w:rsid w:val="00AE5CF0"/>
    <w:rsid w:val="00AE65D2"/>
    <w:rsid w:val="00AE66FD"/>
    <w:rsid w:val="00AF0235"/>
    <w:rsid w:val="00AF0B22"/>
    <w:rsid w:val="00AF0C78"/>
    <w:rsid w:val="00AF11D2"/>
    <w:rsid w:val="00AF1961"/>
    <w:rsid w:val="00AF1B99"/>
    <w:rsid w:val="00AF240A"/>
    <w:rsid w:val="00AF26CA"/>
    <w:rsid w:val="00AF2DD7"/>
    <w:rsid w:val="00AF330D"/>
    <w:rsid w:val="00AF4517"/>
    <w:rsid w:val="00AF4890"/>
    <w:rsid w:val="00AF4DDB"/>
    <w:rsid w:val="00AF5043"/>
    <w:rsid w:val="00AF549D"/>
    <w:rsid w:val="00AF561E"/>
    <w:rsid w:val="00AF601D"/>
    <w:rsid w:val="00AF6A63"/>
    <w:rsid w:val="00AF6AA2"/>
    <w:rsid w:val="00AF6B11"/>
    <w:rsid w:val="00B004DD"/>
    <w:rsid w:val="00B00EC1"/>
    <w:rsid w:val="00B01311"/>
    <w:rsid w:val="00B01514"/>
    <w:rsid w:val="00B017FC"/>
    <w:rsid w:val="00B0192F"/>
    <w:rsid w:val="00B027BA"/>
    <w:rsid w:val="00B02F0F"/>
    <w:rsid w:val="00B04C5E"/>
    <w:rsid w:val="00B04D77"/>
    <w:rsid w:val="00B04DCC"/>
    <w:rsid w:val="00B057BF"/>
    <w:rsid w:val="00B06415"/>
    <w:rsid w:val="00B064B3"/>
    <w:rsid w:val="00B06A73"/>
    <w:rsid w:val="00B06CE3"/>
    <w:rsid w:val="00B07423"/>
    <w:rsid w:val="00B07E51"/>
    <w:rsid w:val="00B10C1E"/>
    <w:rsid w:val="00B10D49"/>
    <w:rsid w:val="00B11212"/>
    <w:rsid w:val="00B11BF1"/>
    <w:rsid w:val="00B1254F"/>
    <w:rsid w:val="00B127C6"/>
    <w:rsid w:val="00B136D3"/>
    <w:rsid w:val="00B13D95"/>
    <w:rsid w:val="00B147FD"/>
    <w:rsid w:val="00B14853"/>
    <w:rsid w:val="00B14FDE"/>
    <w:rsid w:val="00B152A7"/>
    <w:rsid w:val="00B15517"/>
    <w:rsid w:val="00B15FAF"/>
    <w:rsid w:val="00B1620F"/>
    <w:rsid w:val="00B166E8"/>
    <w:rsid w:val="00B17DC0"/>
    <w:rsid w:val="00B20098"/>
    <w:rsid w:val="00B20E5E"/>
    <w:rsid w:val="00B21A05"/>
    <w:rsid w:val="00B21A61"/>
    <w:rsid w:val="00B2239F"/>
    <w:rsid w:val="00B231D8"/>
    <w:rsid w:val="00B25051"/>
    <w:rsid w:val="00B25117"/>
    <w:rsid w:val="00B252AA"/>
    <w:rsid w:val="00B25A9D"/>
    <w:rsid w:val="00B25CE7"/>
    <w:rsid w:val="00B2693B"/>
    <w:rsid w:val="00B26F40"/>
    <w:rsid w:val="00B272E9"/>
    <w:rsid w:val="00B27F46"/>
    <w:rsid w:val="00B30284"/>
    <w:rsid w:val="00B30D8C"/>
    <w:rsid w:val="00B310D0"/>
    <w:rsid w:val="00B3113A"/>
    <w:rsid w:val="00B313EE"/>
    <w:rsid w:val="00B31AEB"/>
    <w:rsid w:val="00B31C21"/>
    <w:rsid w:val="00B32C2D"/>
    <w:rsid w:val="00B32E58"/>
    <w:rsid w:val="00B3315A"/>
    <w:rsid w:val="00B332B5"/>
    <w:rsid w:val="00B33327"/>
    <w:rsid w:val="00B3381A"/>
    <w:rsid w:val="00B34287"/>
    <w:rsid w:val="00B3585B"/>
    <w:rsid w:val="00B36029"/>
    <w:rsid w:val="00B366D3"/>
    <w:rsid w:val="00B3768B"/>
    <w:rsid w:val="00B377CC"/>
    <w:rsid w:val="00B41458"/>
    <w:rsid w:val="00B41790"/>
    <w:rsid w:val="00B42D79"/>
    <w:rsid w:val="00B42F45"/>
    <w:rsid w:val="00B433B5"/>
    <w:rsid w:val="00B43755"/>
    <w:rsid w:val="00B44052"/>
    <w:rsid w:val="00B44474"/>
    <w:rsid w:val="00B4497C"/>
    <w:rsid w:val="00B45F5D"/>
    <w:rsid w:val="00B466E0"/>
    <w:rsid w:val="00B476C4"/>
    <w:rsid w:val="00B479FA"/>
    <w:rsid w:val="00B47BE9"/>
    <w:rsid w:val="00B47D1F"/>
    <w:rsid w:val="00B518A6"/>
    <w:rsid w:val="00B51A48"/>
    <w:rsid w:val="00B51C74"/>
    <w:rsid w:val="00B522A4"/>
    <w:rsid w:val="00B52E02"/>
    <w:rsid w:val="00B53331"/>
    <w:rsid w:val="00B533E8"/>
    <w:rsid w:val="00B536A7"/>
    <w:rsid w:val="00B53DB7"/>
    <w:rsid w:val="00B5416F"/>
    <w:rsid w:val="00B54EB7"/>
    <w:rsid w:val="00B553C1"/>
    <w:rsid w:val="00B5550E"/>
    <w:rsid w:val="00B55993"/>
    <w:rsid w:val="00B55AC9"/>
    <w:rsid w:val="00B5608F"/>
    <w:rsid w:val="00B56674"/>
    <w:rsid w:val="00B573BC"/>
    <w:rsid w:val="00B57E72"/>
    <w:rsid w:val="00B613B4"/>
    <w:rsid w:val="00B619EF"/>
    <w:rsid w:val="00B61DB3"/>
    <w:rsid w:val="00B6202D"/>
    <w:rsid w:val="00B620F9"/>
    <w:rsid w:val="00B62605"/>
    <w:rsid w:val="00B63F9C"/>
    <w:rsid w:val="00B649D0"/>
    <w:rsid w:val="00B65845"/>
    <w:rsid w:val="00B6584B"/>
    <w:rsid w:val="00B65B9D"/>
    <w:rsid w:val="00B65CBE"/>
    <w:rsid w:val="00B65F87"/>
    <w:rsid w:val="00B66860"/>
    <w:rsid w:val="00B66B55"/>
    <w:rsid w:val="00B67017"/>
    <w:rsid w:val="00B70048"/>
    <w:rsid w:val="00B716CD"/>
    <w:rsid w:val="00B72199"/>
    <w:rsid w:val="00B72371"/>
    <w:rsid w:val="00B729CD"/>
    <w:rsid w:val="00B73264"/>
    <w:rsid w:val="00B732D8"/>
    <w:rsid w:val="00B73728"/>
    <w:rsid w:val="00B73ACB"/>
    <w:rsid w:val="00B73D8C"/>
    <w:rsid w:val="00B747BF"/>
    <w:rsid w:val="00B751ED"/>
    <w:rsid w:val="00B75C3A"/>
    <w:rsid w:val="00B76F81"/>
    <w:rsid w:val="00B76FDE"/>
    <w:rsid w:val="00B77C8F"/>
    <w:rsid w:val="00B80201"/>
    <w:rsid w:val="00B8026B"/>
    <w:rsid w:val="00B8156B"/>
    <w:rsid w:val="00B81C61"/>
    <w:rsid w:val="00B8263D"/>
    <w:rsid w:val="00B832F6"/>
    <w:rsid w:val="00B83F83"/>
    <w:rsid w:val="00B84BED"/>
    <w:rsid w:val="00B8579A"/>
    <w:rsid w:val="00B857BB"/>
    <w:rsid w:val="00B8623B"/>
    <w:rsid w:val="00B86863"/>
    <w:rsid w:val="00B86DAF"/>
    <w:rsid w:val="00B86E27"/>
    <w:rsid w:val="00B86E77"/>
    <w:rsid w:val="00B86F89"/>
    <w:rsid w:val="00B90788"/>
    <w:rsid w:val="00B91503"/>
    <w:rsid w:val="00B91791"/>
    <w:rsid w:val="00B91F6F"/>
    <w:rsid w:val="00B92026"/>
    <w:rsid w:val="00B92368"/>
    <w:rsid w:val="00B92C55"/>
    <w:rsid w:val="00B93419"/>
    <w:rsid w:val="00B93568"/>
    <w:rsid w:val="00B937C8"/>
    <w:rsid w:val="00B94C81"/>
    <w:rsid w:val="00B96192"/>
    <w:rsid w:val="00B9637F"/>
    <w:rsid w:val="00B968FD"/>
    <w:rsid w:val="00B97769"/>
    <w:rsid w:val="00B977D8"/>
    <w:rsid w:val="00B9785B"/>
    <w:rsid w:val="00BA141F"/>
    <w:rsid w:val="00BA1623"/>
    <w:rsid w:val="00BA1BE3"/>
    <w:rsid w:val="00BA3104"/>
    <w:rsid w:val="00BA34FB"/>
    <w:rsid w:val="00BA3C5F"/>
    <w:rsid w:val="00BA3F56"/>
    <w:rsid w:val="00BA4390"/>
    <w:rsid w:val="00BA44F1"/>
    <w:rsid w:val="00BA4B96"/>
    <w:rsid w:val="00BA5311"/>
    <w:rsid w:val="00BA5B1F"/>
    <w:rsid w:val="00BA5FEF"/>
    <w:rsid w:val="00BA6CC5"/>
    <w:rsid w:val="00BA7012"/>
    <w:rsid w:val="00BB0891"/>
    <w:rsid w:val="00BB097F"/>
    <w:rsid w:val="00BB10FD"/>
    <w:rsid w:val="00BB1273"/>
    <w:rsid w:val="00BB1900"/>
    <w:rsid w:val="00BB30E2"/>
    <w:rsid w:val="00BB344E"/>
    <w:rsid w:val="00BB3484"/>
    <w:rsid w:val="00BB37D7"/>
    <w:rsid w:val="00BB540F"/>
    <w:rsid w:val="00BB5598"/>
    <w:rsid w:val="00BB5733"/>
    <w:rsid w:val="00BB5DE9"/>
    <w:rsid w:val="00BB6200"/>
    <w:rsid w:val="00BB6AF8"/>
    <w:rsid w:val="00BB75B5"/>
    <w:rsid w:val="00BB7766"/>
    <w:rsid w:val="00BC0A80"/>
    <w:rsid w:val="00BC18D4"/>
    <w:rsid w:val="00BC18F1"/>
    <w:rsid w:val="00BC25A5"/>
    <w:rsid w:val="00BC2900"/>
    <w:rsid w:val="00BC2AAD"/>
    <w:rsid w:val="00BC2D54"/>
    <w:rsid w:val="00BC3C77"/>
    <w:rsid w:val="00BC43EE"/>
    <w:rsid w:val="00BC4789"/>
    <w:rsid w:val="00BC4CEB"/>
    <w:rsid w:val="00BC5052"/>
    <w:rsid w:val="00BC505C"/>
    <w:rsid w:val="00BC55E8"/>
    <w:rsid w:val="00BC59C8"/>
    <w:rsid w:val="00BC5ADD"/>
    <w:rsid w:val="00BC5E11"/>
    <w:rsid w:val="00BC6C4F"/>
    <w:rsid w:val="00BC6E43"/>
    <w:rsid w:val="00BC6F2C"/>
    <w:rsid w:val="00BC7214"/>
    <w:rsid w:val="00BC74C5"/>
    <w:rsid w:val="00BC7B15"/>
    <w:rsid w:val="00BC7DF4"/>
    <w:rsid w:val="00BD0563"/>
    <w:rsid w:val="00BD0753"/>
    <w:rsid w:val="00BD0E61"/>
    <w:rsid w:val="00BD2B84"/>
    <w:rsid w:val="00BD368A"/>
    <w:rsid w:val="00BD3B6B"/>
    <w:rsid w:val="00BD50B2"/>
    <w:rsid w:val="00BD5433"/>
    <w:rsid w:val="00BD621B"/>
    <w:rsid w:val="00BD6323"/>
    <w:rsid w:val="00BD66B4"/>
    <w:rsid w:val="00BD7090"/>
    <w:rsid w:val="00BE0153"/>
    <w:rsid w:val="00BE01DE"/>
    <w:rsid w:val="00BE033D"/>
    <w:rsid w:val="00BE0693"/>
    <w:rsid w:val="00BE11D6"/>
    <w:rsid w:val="00BE2965"/>
    <w:rsid w:val="00BE3957"/>
    <w:rsid w:val="00BE3E1F"/>
    <w:rsid w:val="00BE3E98"/>
    <w:rsid w:val="00BE5941"/>
    <w:rsid w:val="00BE641D"/>
    <w:rsid w:val="00BE7A06"/>
    <w:rsid w:val="00BF0123"/>
    <w:rsid w:val="00BF0401"/>
    <w:rsid w:val="00BF0A6D"/>
    <w:rsid w:val="00BF15F7"/>
    <w:rsid w:val="00BF1CBB"/>
    <w:rsid w:val="00BF278D"/>
    <w:rsid w:val="00BF2E8E"/>
    <w:rsid w:val="00BF3090"/>
    <w:rsid w:val="00BF33A9"/>
    <w:rsid w:val="00BF423D"/>
    <w:rsid w:val="00BF42E5"/>
    <w:rsid w:val="00BF4635"/>
    <w:rsid w:val="00BF46D2"/>
    <w:rsid w:val="00BF4914"/>
    <w:rsid w:val="00BF53BC"/>
    <w:rsid w:val="00BF5870"/>
    <w:rsid w:val="00BF7825"/>
    <w:rsid w:val="00BF7B34"/>
    <w:rsid w:val="00BF7E67"/>
    <w:rsid w:val="00BF7EC7"/>
    <w:rsid w:val="00BF7FCA"/>
    <w:rsid w:val="00C005FC"/>
    <w:rsid w:val="00C0090E"/>
    <w:rsid w:val="00C0119C"/>
    <w:rsid w:val="00C0158E"/>
    <w:rsid w:val="00C01E5A"/>
    <w:rsid w:val="00C0242A"/>
    <w:rsid w:val="00C0295E"/>
    <w:rsid w:val="00C034FD"/>
    <w:rsid w:val="00C03AF9"/>
    <w:rsid w:val="00C03E17"/>
    <w:rsid w:val="00C05086"/>
    <w:rsid w:val="00C0569D"/>
    <w:rsid w:val="00C0595A"/>
    <w:rsid w:val="00C05D7D"/>
    <w:rsid w:val="00C05D97"/>
    <w:rsid w:val="00C063F9"/>
    <w:rsid w:val="00C06795"/>
    <w:rsid w:val="00C06860"/>
    <w:rsid w:val="00C069CE"/>
    <w:rsid w:val="00C06C11"/>
    <w:rsid w:val="00C0760D"/>
    <w:rsid w:val="00C10963"/>
    <w:rsid w:val="00C10B18"/>
    <w:rsid w:val="00C110BD"/>
    <w:rsid w:val="00C121BE"/>
    <w:rsid w:val="00C1227B"/>
    <w:rsid w:val="00C12B34"/>
    <w:rsid w:val="00C13F7A"/>
    <w:rsid w:val="00C143F0"/>
    <w:rsid w:val="00C1463F"/>
    <w:rsid w:val="00C148C4"/>
    <w:rsid w:val="00C15C14"/>
    <w:rsid w:val="00C15EE1"/>
    <w:rsid w:val="00C1671D"/>
    <w:rsid w:val="00C177A6"/>
    <w:rsid w:val="00C17ADC"/>
    <w:rsid w:val="00C21006"/>
    <w:rsid w:val="00C216F7"/>
    <w:rsid w:val="00C22114"/>
    <w:rsid w:val="00C226E7"/>
    <w:rsid w:val="00C23F32"/>
    <w:rsid w:val="00C241F0"/>
    <w:rsid w:val="00C25497"/>
    <w:rsid w:val="00C25DAB"/>
    <w:rsid w:val="00C25EA2"/>
    <w:rsid w:val="00C266FB"/>
    <w:rsid w:val="00C27194"/>
    <w:rsid w:val="00C273B6"/>
    <w:rsid w:val="00C2748B"/>
    <w:rsid w:val="00C300F2"/>
    <w:rsid w:val="00C31598"/>
    <w:rsid w:val="00C3276C"/>
    <w:rsid w:val="00C32838"/>
    <w:rsid w:val="00C333F9"/>
    <w:rsid w:val="00C336D2"/>
    <w:rsid w:val="00C3529B"/>
    <w:rsid w:val="00C35585"/>
    <w:rsid w:val="00C3608A"/>
    <w:rsid w:val="00C376C6"/>
    <w:rsid w:val="00C37806"/>
    <w:rsid w:val="00C37B38"/>
    <w:rsid w:val="00C37FF9"/>
    <w:rsid w:val="00C40032"/>
    <w:rsid w:val="00C40A2E"/>
    <w:rsid w:val="00C41628"/>
    <w:rsid w:val="00C41B98"/>
    <w:rsid w:val="00C43047"/>
    <w:rsid w:val="00C43EA8"/>
    <w:rsid w:val="00C4466A"/>
    <w:rsid w:val="00C44CF0"/>
    <w:rsid w:val="00C45905"/>
    <w:rsid w:val="00C459B6"/>
    <w:rsid w:val="00C465B2"/>
    <w:rsid w:val="00C47656"/>
    <w:rsid w:val="00C47E4F"/>
    <w:rsid w:val="00C5002C"/>
    <w:rsid w:val="00C505E8"/>
    <w:rsid w:val="00C50B52"/>
    <w:rsid w:val="00C51335"/>
    <w:rsid w:val="00C517D8"/>
    <w:rsid w:val="00C52548"/>
    <w:rsid w:val="00C52953"/>
    <w:rsid w:val="00C534FC"/>
    <w:rsid w:val="00C54B34"/>
    <w:rsid w:val="00C54E11"/>
    <w:rsid w:val="00C551A9"/>
    <w:rsid w:val="00C552A2"/>
    <w:rsid w:val="00C5542F"/>
    <w:rsid w:val="00C555C6"/>
    <w:rsid w:val="00C5590D"/>
    <w:rsid w:val="00C56521"/>
    <w:rsid w:val="00C566C0"/>
    <w:rsid w:val="00C577ED"/>
    <w:rsid w:val="00C57CD8"/>
    <w:rsid w:val="00C57EA2"/>
    <w:rsid w:val="00C6003A"/>
    <w:rsid w:val="00C6003C"/>
    <w:rsid w:val="00C611B6"/>
    <w:rsid w:val="00C61AE1"/>
    <w:rsid w:val="00C62121"/>
    <w:rsid w:val="00C624ED"/>
    <w:rsid w:val="00C62579"/>
    <w:rsid w:val="00C62695"/>
    <w:rsid w:val="00C628F5"/>
    <w:rsid w:val="00C62EB9"/>
    <w:rsid w:val="00C639E5"/>
    <w:rsid w:val="00C63F30"/>
    <w:rsid w:val="00C6478B"/>
    <w:rsid w:val="00C65399"/>
    <w:rsid w:val="00C6594A"/>
    <w:rsid w:val="00C65D12"/>
    <w:rsid w:val="00C670EF"/>
    <w:rsid w:val="00C705F2"/>
    <w:rsid w:val="00C7079A"/>
    <w:rsid w:val="00C708AF"/>
    <w:rsid w:val="00C7100B"/>
    <w:rsid w:val="00C717C3"/>
    <w:rsid w:val="00C717C9"/>
    <w:rsid w:val="00C71D50"/>
    <w:rsid w:val="00C71FDE"/>
    <w:rsid w:val="00C72B2B"/>
    <w:rsid w:val="00C7314D"/>
    <w:rsid w:val="00C74D90"/>
    <w:rsid w:val="00C75800"/>
    <w:rsid w:val="00C75BA3"/>
    <w:rsid w:val="00C75BBE"/>
    <w:rsid w:val="00C75FC9"/>
    <w:rsid w:val="00C763CC"/>
    <w:rsid w:val="00C7677D"/>
    <w:rsid w:val="00C76B34"/>
    <w:rsid w:val="00C7717A"/>
    <w:rsid w:val="00C773D0"/>
    <w:rsid w:val="00C7789A"/>
    <w:rsid w:val="00C778AA"/>
    <w:rsid w:val="00C80971"/>
    <w:rsid w:val="00C809A3"/>
    <w:rsid w:val="00C821BC"/>
    <w:rsid w:val="00C82434"/>
    <w:rsid w:val="00C834A5"/>
    <w:rsid w:val="00C83B28"/>
    <w:rsid w:val="00C83DE9"/>
    <w:rsid w:val="00C84378"/>
    <w:rsid w:val="00C8473A"/>
    <w:rsid w:val="00C84C4F"/>
    <w:rsid w:val="00C8537A"/>
    <w:rsid w:val="00C855B8"/>
    <w:rsid w:val="00C8584B"/>
    <w:rsid w:val="00C85DA2"/>
    <w:rsid w:val="00C85DCA"/>
    <w:rsid w:val="00C86C58"/>
    <w:rsid w:val="00C87219"/>
    <w:rsid w:val="00C8736A"/>
    <w:rsid w:val="00C90D2A"/>
    <w:rsid w:val="00C914B2"/>
    <w:rsid w:val="00C91915"/>
    <w:rsid w:val="00C919C0"/>
    <w:rsid w:val="00C91E17"/>
    <w:rsid w:val="00C91E88"/>
    <w:rsid w:val="00C9285B"/>
    <w:rsid w:val="00C92940"/>
    <w:rsid w:val="00C92C3D"/>
    <w:rsid w:val="00C92FD6"/>
    <w:rsid w:val="00C932FA"/>
    <w:rsid w:val="00C94331"/>
    <w:rsid w:val="00C944EF"/>
    <w:rsid w:val="00C9501D"/>
    <w:rsid w:val="00C9516C"/>
    <w:rsid w:val="00C95D2A"/>
    <w:rsid w:val="00C97642"/>
    <w:rsid w:val="00C97A0A"/>
    <w:rsid w:val="00CA0BD3"/>
    <w:rsid w:val="00CA1BF4"/>
    <w:rsid w:val="00CA1CB3"/>
    <w:rsid w:val="00CA2138"/>
    <w:rsid w:val="00CA2D2D"/>
    <w:rsid w:val="00CA31D7"/>
    <w:rsid w:val="00CA31FC"/>
    <w:rsid w:val="00CA34AB"/>
    <w:rsid w:val="00CA4482"/>
    <w:rsid w:val="00CA4524"/>
    <w:rsid w:val="00CA4AE4"/>
    <w:rsid w:val="00CA4AF9"/>
    <w:rsid w:val="00CA4DFA"/>
    <w:rsid w:val="00CA545E"/>
    <w:rsid w:val="00CA5B60"/>
    <w:rsid w:val="00CA5DE6"/>
    <w:rsid w:val="00CA5F9A"/>
    <w:rsid w:val="00CB04C4"/>
    <w:rsid w:val="00CB092F"/>
    <w:rsid w:val="00CB0971"/>
    <w:rsid w:val="00CB0AAF"/>
    <w:rsid w:val="00CB0C46"/>
    <w:rsid w:val="00CB27CD"/>
    <w:rsid w:val="00CB36EA"/>
    <w:rsid w:val="00CB381C"/>
    <w:rsid w:val="00CB38AA"/>
    <w:rsid w:val="00CB3BEE"/>
    <w:rsid w:val="00CB407C"/>
    <w:rsid w:val="00CB41EB"/>
    <w:rsid w:val="00CB4348"/>
    <w:rsid w:val="00CB4E5E"/>
    <w:rsid w:val="00CB4F09"/>
    <w:rsid w:val="00CB536B"/>
    <w:rsid w:val="00CB542B"/>
    <w:rsid w:val="00CB5A1E"/>
    <w:rsid w:val="00CB5B60"/>
    <w:rsid w:val="00CB674C"/>
    <w:rsid w:val="00CB67E2"/>
    <w:rsid w:val="00CB6BA6"/>
    <w:rsid w:val="00CB7269"/>
    <w:rsid w:val="00CC00FA"/>
    <w:rsid w:val="00CC02DA"/>
    <w:rsid w:val="00CC04AD"/>
    <w:rsid w:val="00CC13C8"/>
    <w:rsid w:val="00CC18D3"/>
    <w:rsid w:val="00CC211D"/>
    <w:rsid w:val="00CC24FD"/>
    <w:rsid w:val="00CC482F"/>
    <w:rsid w:val="00CC5CEC"/>
    <w:rsid w:val="00CC7149"/>
    <w:rsid w:val="00CC7434"/>
    <w:rsid w:val="00CD0312"/>
    <w:rsid w:val="00CD05A0"/>
    <w:rsid w:val="00CD0612"/>
    <w:rsid w:val="00CD231F"/>
    <w:rsid w:val="00CD2E72"/>
    <w:rsid w:val="00CD316C"/>
    <w:rsid w:val="00CD4794"/>
    <w:rsid w:val="00CD47E1"/>
    <w:rsid w:val="00CD514C"/>
    <w:rsid w:val="00CD58A8"/>
    <w:rsid w:val="00CD597F"/>
    <w:rsid w:val="00CD5BB0"/>
    <w:rsid w:val="00CD63F5"/>
    <w:rsid w:val="00CD6FDA"/>
    <w:rsid w:val="00CD711C"/>
    <w:rsid w:val="00CD731B"/>
    <w:rsid w:val="00CD79B2"/>
    <w:rsid w:val="00CE00F5"/>
    <w:rsid w:val="00CE06A7"/>
    <w:rsid w:val="00CE06BD"/>
    <w:rsid w:val="00CE1508"/>
    <w:rsid w:val="00CE1623"/>
    <w:rsid w:val="00CE19E6"/>
    <w:rsid w:val="00CE2533"/>
    <w:rsid w:val="00CE2892"/>
    <w:rsid w:val="00CE2D31"/>
    <w:rsid w:val="00CE2FFA"/>
    <w:rsid w:val="00CE34AE"/>
    <w:rsid w:val="00CE41CB"/>
    <w:rsid w:val="00CE426C"/>
    <w:rsid w:val="00CE5D49"/>
    <w:rsid w:val="00CE5F53"/>
    <w:rsid w:val="00CE7A19"/>
    <w:rsid w:val="00CF0333"/>
    <w:rsid w:val="00CF141E"/>
    <w:rsid w:val="00CF2328"/>
    <w:rsid w:val="00CF2805"/>
    <w:rsid w:val="00CF2FEA"/>
    <w:rsid w:val="00CF3114"/>
    <w:rsid w:val="00CF36AE"/>
    <w:rsid w:val="00CF5162"/>
    <w:rsid w:val="00CF646B"/>
    <w:rsid w:val="00CF7116"/>
    <w:rsid w:val="00CF76B0"/>
    <w:rsid w:val="00CF79A6"/>
    <w:rsid w:val="00CF7C97"/>
    <w:rsid w:val="00D00449"/>
    <w:rsid w:val="00D00DB5"/>
    <w:rsid w:val="00D0151B"/>
    <w:rsid w:val="00D0252D"/>
    <w:rsid w:val="00D02544"/>
    <w:rsid w:val="00D03401"/>
    <w:rsid w:val="00D03527"/>
    <w:rsid w:val="00D03D1B"/>
    <w:rsid w:val="00D041B7"/>
    <w:rsid w:val="00D0450E"/>
    <w:rsid w:val="00D04C0D"/>
    <w:rsid w:val="00D0514D"/>
    <w:rsid w:val="00D05246"/>
    <w:rsid w:val="00D05CE8"/>
    <w:rsid w:val="00D05FCF"/>
    <w:rsid w:val="00D06FE9"/>
    <w:rsid w:val="00D0738C"/>
    <w:rsid w:val="00D076D3"/>
    <w:rsid w:val="00D07A90"/>
    <w:rsid w:val="00D07D18"/>
    <w:rsid w:val="00D108A1"/>
    <w:rsid w:val="00D10EDB"/>
    <w:rsid w:val="00D11BE0"/>
    <w:rsid w:val="00D12438"/>
    <w:rsid w:val="00D12661"/>
    <w:rsid w:val="00D12B34"/>
    <w:rsid w:val="00D13039"/>
    <w:rsid w:val="00D13778"/>
    <w:rsid w:val="00D143A0"/>
    <w:rsid w:val="00D14898"/>
    <w:rsid w:val="00D14D32"/>
    <w:rsid w:val="00D16A2E"/>
    <w:rsid w:val="00D177EE"/>
    <w:rsid w:val="00D17D11"/>
    <w:rsid w:val="00D200A4"/>
    <w:rsid w:val="00D2017D"/>
    <w:rsid w:val="00D20653"/>
    <w:rsid w:val="00D20A56"/>
    <w:rsid w:val="00D211F3"/>
    <w:rsid w:val="00D21E57"/>
    <w:rsid w:val="00D2251F"/>
    <w:rsid w:val="00D22F71"/>
    <w:rsid w:val="00D23500"/>
    <w:rsid w:val="00D24D45"/>
    <w:rsid w:val="00D27B09"/>
    <w:rsid w:val="00D27FD9"/>
    <w:rsid w:val="00D30FF9"/>
    <w:rsid w:val="00D31047"/>
    <w:rsid w:val="00D311D5"/>
    <w:rsid w:val="00D31215"/>
    <w:rsid w:val="00D3167F"/>
    <w:rsid w:val="00D31C0F"/>
    <w:rsid w:val="00D328D4"/>
    <w:rsid w:val="00D331CA"/>
    <w:rsid w:val="00D338C0"/>
    <w:rsid w:val="00D33E93"/>
    <w:rsid w:val="00D34EE7"/>
    <w:rsid w:val="00D357BD"/>
    <w:rsid w:val="00D359DB"/>
    <w:rsid w:val="00D35A18"/>
    <w:rsid w:val="00D36636"/>
    <w:rsid w:val="00D36743"/>
    <w:rsid w:val="00D36814"/>
    <w:rsid w:val="00D375C7"/>
    <w:rsid w:val="00D401AA"/>
    <w:rsid w:val="00D40371"/>
    <w:rsid w:val="00D40791"/>
    <w:rsid w:val="00D41100"/>
    <w:rsid w:val="00D41373"/>
    <w:rsid w:val="00D43558"/>
    <w:rsid w:val="00D439C7"/>
    <w:rsid w:val="00D43A58"/>
    <w:rsid w:val="00D44420"/>
    <w:rsid w:val="00D4468D"/>
    <w:rsid w:val="00D44BBC"/>
    <w:rsid w:val="00D44D37"/>
    <w:rsid w:val="00D453E8"/>
    <w:rsid w:val="00D4585B"/>
    <w:rsid w:val="00D458B6"/>
    <w:rsid w:val="00D4607B"/>
    <w:rsid w:val="00D471A5"/>
    <w:rsid w:val="00D47587"/>
    <w:rsid w:val="00D5023A"/>
    <w:rsid w:val="00D503DD"/>
    <w:rsid w:val="00D50C53"/>
    <w:rsid w:val="00D50DA8"/>
    <w:rsid w:val="00D52727"/>
    <w:rsid w:val="00D52A38"/>
    <w:rsid w:val="00D530CE"/>
    <w:rsid w:val="00D5389B"/>
    <w:rsid w:val="00D53905"/>
    <w:rsid w:val="00D541A5"/>
    <w:rsid w:val="00D549CE"/>
    <w:rsid w:val="00D54E2E"/>
    <w:rsid w:val="00D558EC"/>
    <w:rsid w:val="00D55BAC"/>
    <w:rsid w:val="00D55D82"/>
    <w:rsid w:val="00D55FA5"/>
    <w:rsid w:val="00D56360"/>
    <w:rsid w:val="00D56C85"/>
    <w:rsid w:val="00D57441"/>
    <w:rsid w:val="00D57D18"/>
    <w:rsid w:val="00D603D1"/>
    <w:rsid w:val="00D609E0"/>
    <w:rsid w:val="00D61623"/>
    <w:rsid w:val="00D629BE"/>
    <w:rsid w:val="00D6349B"/>
    <w:rsid w:val="00D63C0C"/>
    <w:rsid w:val="00D640B1"/>
    <w:rsid w:val="00D6442E"/>
    <w:rsid w:val="00D6465C"/>
    <w:rsid w:val="00D65393"/>
    <w:rsid w:val="00D66AF2"/>
    <w:rsid w:val="00D67B09"/>
    <w:rsid w:val="00D67F40"/>
    <w:rsid w:val="00D700B4"/>
    <w:rsid w:val="00D70600"/>
    <w:rsid w:val="00D708EF"/>
    <w:rsid w:val="00D70EA3"/>
    <w:rsid w:val="00D71A8E"/>
    <w:rsid w:val="00D72052"/>
    <w:rsid w:val="00D72142"/>
    <w:rsid w:val="00D72587"/>
    <w:rsid w:val="00D72FDA"/>
    <w:rsid w:val="00D73C43"/>
    <w:rsid w:val="00D74323"/>
    <w:rsid w:val="00D74428"/>
    <w:rsid w:val="00D74BA8"/>
    <w:rsid w:val="00D761AA"/>
    <w:rsid w:val="00D76B51"/>
    <w:rsid w:val="00D774C4"/>
    <w:rsid w:val="00D80AA6"/>
    <w:rsid w:val="00D80C90"/>
    <w:rsid w:val="00D813B8"/>
    <w:rsid w:val="00D814F4"/>
    <w:rsid w:val="00D8186E"/>
    <w:rsid w:val="00D818AE"/>
    <w:rsid w:val="00D8240A"/>
    <w:rsid w:val="00D824CC"/>
    <w:rsid w:val="00D83133"/>
    <w:rsid w:val="00D83EC8"/>
    <w:rsid w:val="00D84910"/>
    <w:rsid w:val="00D84BD1"/>
    <w:rsid w:val="00D84F1D"/>
    <w:rsid w:val="00D84FAC"/>
    <w:rsid w:val="00D85131"/>
    <w:rsid w:val="00D85331"/>
    <w:rsid w:val="00D8551B"/>
    <w:rsid w:val="00D8585C"/>
    <w:rsid w:val="00D85CD0"/>
    <w:rsid w:val="00D86563"/>
    <w:rsid w:val="00D869FE"/>
    <w:rsid w:val="00D86CAF"/>
    <w:rsid w:val="00D87642"/>
    <w:rsid w:val="00D87664"/>
    <w:rsid w:val="00D917A3"/>
    <w:rsid w:val="00D918FB"/>
    <w:rsid w:val="00D91A91"/>
    <w:rsid w:val="00D91D5C"/>
    <w:rsid w:val="00D92138"/>
    <w:rsid w:val="00D921A2"/>
    <w:rsid w:val="00D93AB2"/>
    <w:rsid w:val="00D94498"/>
    <w:rsid w:val="00D953B7"/>
    <w:rsid w:val="00D953FB"/>
    <w:rsid w:val="00D95805"/>
    <w:rsid w:val="00D9588B"/>
    <w:rsid w:val="00D95A11"/>
    <w:rsid w:val="00D95D25"/>
    <w:rsid w:val="00D965B0"/>
    <w:rsid w:val="00D9736B"/>
    <w:rsid w:val="00D97A64"/>
    <w:rsid w:val="00DA022A"/>
    <w:rsid w:val="00DA056E"/>
    <w:rsid w:val="00DA0F94"/>
    <w:rsid w:val="00DA1153"/>
    <w:rsid w:val="00DA27B3"/>
    <w:rsid w:val="00DA352A"/>
    <w:rsid w:val="00DA3642"/>
    <w:rsid w:val="00DA3E42"/>
    <w:rsid w:val="00DA45FC"/>
    <w:rsid w:val="00DA51D5"/>
    <w:rsid w:val="00DA5558"/>
    <w:rsid w:val="00DA5BDF"/>
    <w:rsid w:val="00DA5DA5"/>
    <w:rsid w:val="00DA62FB"/>
    <w:rsid w:val="00DA71EF"/>
    <w:rsid w:val="00DA76AB"/>
    <w:rsid w:val="00DA7F14"/>
    <w:rsid w:val="00DB06D0"/>
    <w:rsid w:val="00DB1509"/>
    <w:rsid w:val="00DB2018"/>
    <w:rsid w:val="00DB214E"/>
    <w:rsid w:val="00DB2677"/>
    <w:rsid w:val="00DB26F6"/>
    <w:rsid w:val="00DB2E9E"/>
    <w:rsid w:val="00DB2EB2"/>
    <w:rsid w:val="00DB3DFB"/>
    <w:rsid w:val="00DB3F2E"/>
    <w:rsid w:val="00DB4368"/>
    <w:rsid w:val="00DB4821"/>
    <w:rsid w:val="00DB5091"/>
    <w:rsid w:val="00DB528D"/>
    <w:rsid w:val="00DB5387"/>
    <w:rsid w:val="00DB5D02"/>
    <w:rsid w:val="00DB6DE5"/>
    <w:rsid w:val="00DB6FCB"/>
    <w:rsid w:val="00DB72FF"/>
    <w:rsid w:val="00DC003D"/>
    <w:rsid w:val="00DC02EE"/>
    <w:rsid w:val="00DC0539"/>
    <w:rsid w:val="00DC0812"/>
    <w:rsid w:val="00DC1C5A"/>
    <w:rsid w:val="00DC239E"/>
    <w:rsid w:val="00DC2816"/>
    <w:rsid w:val="00DC396A"/>
    <w:rsid w:val="00DC497B"/>
    <w:rsid w:val="00DC5CF5"/>
    <w:rsid w:val="00DC65B3"/>
    <w:rsid w:val="00DC7651"/>
    <w:rsid w:val="00DC7D62"/>
    <w:rsid w:val="00DD1FB3"/>
    <w:rsid w:val="00DD2CB9"/>
    <w:rsid w:val="00DD39B0"/>
    <w:rsid w:val="00DD4D45"/>
    <w:rsid w:val="00DD6364"/>
    <w:rsid w:val="00DD6811"/>
    <w:rsid w:val="00DD6983"/>
    <w:rsid w:val="00DD6A7E"/>
    <w:rsid w:val="00DD6AB0"/>
    <w:rsid w:val="00DD72CA"/>
    <w:rsid w:val="00DD789C"/>
    <w:rsid w:val="00DD7CA5"/>
    <w:rsid w:val="00DE0915"/>
    <w:rsid w:val="00DE1A16"/>
    <w:rsid w:val="00DE1D47"/>
    <w:rsid w:val="00DE20B0"/>
    <w:rsid w:val="00DE297B"/>
    <w:rsid w:val="00DE2F77"/>
    <w:rsid w:val="00DE2FDD"/>
    <w:rsid w:val="00DE3778"/>
    <w:rsid w:val="00DE44C5"/>
    <w:rsid w:val="00DE48B8"/>
    <w:rsid w:val="00DE4AEB"/>
    <w:rsid w:val="00DE4C0A"/>
    <w:rsid w:val="00DE657E"/>
    <w:rsid w:val="00DE679B"/>
    <w:rsid w:val="00DE75E5"/>
    <w:rsid w:val="00DF0457"/>
    <w:rsid w:val="00DF14E0"/>
    <w:rsid w:val="00DF1E64"/>
    <w:rsid w:val="00DF22F3"/>
    <w:rsid w:val="00DF2309"/>
    <w:rsid w:val="00DF24ED"/>
    <w:rsid w:val="00DF286A"/>
    <w:rsid w:val="00DF2BEB"/>
    <w:rsid w:val="00DF3425"/>
    <w:rsid w:val="00DF3846"/>
    <w:rsid w:val="00DF43CA"/>
    <w:rsid w:val="00DF4991"/>
    <w:rsid w:val="00DF50CD"/>
    <w:rsid w:val="00DF607B"/>
    <w:rsid w:val="00DF6693"/>
    <w:rsid w:val="00DF705C"/>
    <w:rsid w:val="00DF7344"/>
    <w:rsid w:val="00DF7984"/>
    <w:rsid w:val="00DF7DBC"/>
    <w:rsid w:val="00E00629"/>
    <w:rsid w:val="00E00CEA"/>
    <w:rsid w:val="00E01332"/>
    <w:rsid w:val="00E0162B"/>
    <w:rsid w:val="00E01A97"/>
    <w:rsid w:val="00E01FE9"/>
    <w:rsid w:val="00E02324"/>
    <w:rsid w:val="00E03004"/>
    <w:rsid w:val="00E03298"/>
    <w:rsid w:val="00E03741"/>
    <w:rsid w:val="00E03DFB"/>
    <w:rsid w:val="00E04F2E"/>
    <w:rsid w:val="00E055BB"/>
    <w:rsid w:val="00E05655"/>
    <w:rsid w:val="00E05876"/>
    <w:rsid w:val="00E0591F"/>
    <w:rsid w:val="00E05E18"/>
    <w:rsid w:val="00E05FC3"/>
    <w:rsid w:val="00E067BF"/>
    <w:rsid w:val="00E0692A"/>
    <w:rsid w:val="00E06B24"/>
    <w:rsid w:val="00E06B49"/>
    <w:rsid w:val="00E06F30"/>
    <w:rsid w:val="00E06FC0"/>
    <w:rsid w:val="00E07EB1"/>
    <w:rsid w:val="00E1031F"/>
    <w:rsid w:val="00E10904"/>
    <w:rsid w:val="00E10BF0"/>
    <w:rsid w:val="00E11101"/>
    <w:rsid w:val="00E11F86"/>
    <w:rsid w:val="00E124C4"/>
    <w:rsid w:val="00E12933"/>
    <w:rsid w:val="00E12D48"/>
    <w:rsid w:val="00E134DF"/>
    <w:rsid w:val="00E14188"/>
    <w:rsid w:val="00E145D7"/>
    <w:rsid w:val="00E149CA"/>
    <w:rsid w:val="00E14C91"/>
    <w:rsid w:val="00E14CC1"/>
    <w:rsid w:val="00E151BE"/>
    <w:rsid w:val="00E15685"/>
    <w:rsid w:val="00E16D6A"/>
    <w:rsid w:val="00E17205"/>
    <w:rsid w:val="00E17322"/>
    <w:rsid w:val="00E17786"/>
    <w:rsid w:val="00E179BF"/>
    <w:rsid w:val="00E17D8F"/>
    <w:rsid w:val="00E17EA2"/>
    <w:rsid w:val="00E20A2C"/>
    <w:rsid w:val="00E21260"/>
    <w:rsid w:val="00E21880"/>
    <w:rsid w:val="00E21BC5"/>
    <w:rsid w:val="00E21F2D"/>
    <w:rsid w:val="00E224ED"/>
    <w:rsid w:val="00E23119"/>
    <w:rsid w:val="00E23F07"/>
    <w:rsid w:val="00E24225"/>
    <w:rsid w:val="00E245AC"/>
    <w:rsid w:val="00E24F36"/>
    <w:rsid w:val="00E2513C"/>
    <w:rsid w:val="00E25A6B"/>
    <w:rsid w:val="00E26CF9"/>
    <w:rsid w:val="00E26D6C"/>
    <w:rsid w:val="00E26F03"/>
    <w:rsid w:val="00E305D7"/>
    <w:rsid w:val="00E30688"/>
    <w:rsid w:val="00E30B30"/>
    <w:rsid w:val="00E30B54"/>
    <w:rsid w:val="00E32137"/>
    <w:rsid w:val="00E33226"/>
    <w:rsid w:val="00E33554"/>
    <w:rsid w:val="00E34E6D"/>
    <w:rsid w:val="00E3519D"/>
    <w:rsid w:val="00E35219"/>
    <w:rsid w:val="00E35D9A"/>
    <w:rsid w:val="00E36116"/>
    <w:rsid w:val="00E36490"/>
    <w:rsid w:val="00E3671A"/>
    <w:rsid w:val="00E368D9"/>
    <w:rsid w:val="00E3699A"/>
    <w:rsid w:val="00E369D6"/>
    <w:rsid w:val="00E37524"/>
    <w:rsid w:val="00E37579"/>
    <w:rsid w:val="00E37D67"/>
    <w:rsid w:val="00E37EDC"/>
    <w:rsid w:val="00E4005A"/>
    <w:rsid w:val="00E403B1"/>
    <w:rsid w:val="00E4099D"/>
    <w:rsid w:val="00E4161A"/>
    <w:rsid w:val="00E42482"/>
    <w:rsid w:val="00E4252F"/>
    <w:rsid w:val="00E42B47"/>
    <w:rsid w:val="00E42F8D"/>
    <w:rsid w:val="00E444F2"/>
    <w:rsid w:val="00E44A9E"/>
    <w:rsid w:val="00E44CEC"/>
    <w:rsid w:val="00E46117"/>
    <w:rsid w:val="00E46499"/>
    <w:rsid w:val="00E466F8"/>
    <w:rsid w:val="00E46D5A"/>
    <w:rsid w:val="00E47142"/>
    <w:rsid w:val="00E4732D"/>
    <w:rsid w:val="00E473C7"/>
    <w:rsid w:val="00E47585"/>
    <w:rsid w:val="00E477DF"/>
    <w:rsid w:val="00E47C4D"/>
    <w:rsid w:val="00E47F90"/>
    <w:rsid w:val="00E5064F"/>
    <w:rsid w:val="00E50BD7"/>
    <w:rsid w:val="00E50D7F"/>
    <w:rsid w:val="00E517AF"/>
    <w:rsid w:val="00E51AE6"/>
    <w:rsid w:val="00E51CE2"/>
    <w:rsid w:val="00E52459"/>
    <w:rsid w:val="00E5256F"/>
    <w:rsid w:val="00E52C64"/>
    <w:rsid w:val="00E52D25"/>
    <w:rsid w:val="00E52D50"/>
    <w:rsid w:val="00E537CC"/>
    <w:rsid w:val="00E540D1"/>
    <w:rsid w:val="00E54E77"/>
    <w:rsid w:val="00E55207"/>
    <w:rsid w:val="00E5598E"/>
    <w:rsid w:val="00E55FEF"/>
    <w:rsid w:val="00E56350"/>
    <w:rsid w:val="00E56AFF"/>
    <w:rsid w:val="00E57615"/>
    <w:rsid w:val="00E60697"/>
    <w:rsid w:val="00E61276"/>
    <w:rsid w:val="00E61656"/>
    <w:rsid w:val="00E61FD7"/>
    <w:rsid w:val="00E61FF3"/>
    <w:rsid w:val="00E621D6"/>
    <w:rsid w:val="00E6346D"/>
    <w:rsid w:val="00E63A42"/>
    <w:rsid w:val="00E63C6D"/>
    <w:rsid w:val="00E642AF"/>
    <w:rsid w:val="00E6467D"/>
    <w:rsid w:val="00E647CF"/>
    <w:rsid w:val="00E64B90"/>
    <w:rsid w:val="00E64C77"/>
    <w:rsid w:val="00E652D8"/>
    <w:rsid w:val="00E65963"/>
    <w:rsid w:val="00E66183"/>
    <w:rsid w:val="00E66974"/>
    <w:rsid w:val="00E66E07"/>
    <w:rsid w:val="00E67120"/>
    <w:rsid w:val="00E672D7"/>
    <w:rsid w:val="00E700A4"/>
    <w:rsid w:val="00E70213"/>
    <w:rsid w:val="00E7023C"/>
    <w:rsid w:val="00E702A3"/>
    <w:rsid w:val="00E7077A"/>
    <w:rsid w:val="00E70FF7"/>
    <w:rsid w:val="00E7170E"/>
    <w:rsid w:val="00E717EF"/>
    <w:rsid w:val="00E72124"/>
    <w:rsid w:val="00E72716"/>
    <w:rsid w:val="00E72854"/>
    <w:rsid w:val="00E72856"/>
    <w:rsid w:val="00E72984"/>
    <w:rsid w:val="00E72B02"/>
    <w:rsid w:val="00E72B80"/>
    <w:rsid w:val="00E73553"/>
    <w:rsid w:val="00E73F79"/>
    <w:rsid w:val="00E74BAB"/>
    <w:rsid w:val="00E754ED"/>
    <w:rsid w:val="00E7561E"/>
    <w:rsid w:val="00E75913"/>
    <w:rsid w:val="00E76F35"/>
    <w:rsid w:val="00E770D4"/>
    <w:rsid w:val="00E776A8"/>
    <w:rsid w:val="00E77834"/>
    <w:rsid w:val="00E77879"/>
    <w:rsid w:val="00E77FEB"/>
    <w:rsid w:val="00E80302"/>
    <w:rsid w:val="00E809AF"/>
    <w:rsid w:val="00E81025"/>
    <w:rsid w:val="00E81113"/>
    <w:rsid w:val="00E81324"/>
    <w:rsid w:val="00E818DC"/>
    <w:rsid w:val="00E82501"/>
    <w:rsid w:val="00E82E14"/>
    <w:rsid w:val="00E83236"/>
    <w:rsid w:val="00E8352C"/>
    <w:rsid w:val="00E83CBA"/>
    <w:rsid w:val="00E83F75"/>
    <w:rsid w:val="00E85057"/>
    <w:rsid w:val="00E859D1"/>
    <w:rsid w:val="00E85AA2"/>
    <w:rsid w:val="00E85F94"/>
    <w:rsid w:val="00E8693B"/>
    <w:rsid w:val="00E90918"/>
    <w:rsid w:val="00E91074"/>
    <w:rsid w:val="00E9267C"/>
    <w:rsid w:val="00E92D12"/>
    <w:rsid w:val="00E938F3"/>
    <w:rsid w:val="00E93F77"/>
    <w:rsid w:val="00E93FF0"/>
    <w:rsid w:val="00E946B8"/>
    <w:rsid w:val="00E9656D"/>
    <w:rsid w:val="00E96C9D"/>
    <w:rsid w:val="00E96E57"/>
    <w:rsid w:val="00E97396"/>
    <w:rsid w:val="00E974EB"/>
    <w:rsid w:val="00E976F1"/>
    <w:rsid w:val="00E97E46"/>
    <w:rsid w:val="00EA0434"/>
    <w:rsid w:val="00EA08CA"/>
    <w:rsid w:val="00EA0A83"/>
    <w:rsid w:val="00EA109C"/>
    <w:rsid w:val="00EA1179"/>
    <w:rsid w:val="00EA1873"/>
    <w:rsid w:val="00EA1CFF"/>
    <w:rsid w:val="00EA1DEB"/>
    <w:rsid w:val="00EA1F12"/>
    <w:rsid w:val="00EA24C5"/>
    <w:rsid w:val="00EA28BD"/>
    <w:rsid w:val="00EA2B7B"/>
    <w:rsid w:val="00EA32E5"/>
    <w:rsid w:val="00EA3805"/>
    <w:rsid w:val="00EA3984"/>
    <w:rsid w:val="00EA3CB6"/>
    <w:rsid w:val="00EA3D1F"/>
    <w:rsid w:val="00EA4628"/>
    <w:rsid w:val="00EA47F8"/>
    <w:rsid w:val="00EA481D"/>
    <w:rsid w:val="00EA48C1"/>
    <w:rsid w:val="00EA4986"/>
    <w:rsid w:val="00EA5775"/>
    <w:rsid w:val="00EA5B62"/>
    <w:rsid w:val="00EA5CA3"/>
    <w:rsid w:val="00EA6403"/>
    <w:rsid w:val="00EA6AD8"/>
    <w:rsid w:val="00EA6F44"/>
    <w:rsid w:val="00EA6FC1"/>
    <w:rsid w:val="00EA74B8"/>
    <w:rsid w:val="00EA76E2"/>
    <w:rsid w:val="00EB0119"/>
    <w:rsid w:val="00EB03C0"/>
    <w:rsid w:val="00EB15EE"/>
    <w:rsid w:val="00EB171F"/>
    <w:rsid w:val="00EB1EAC"/>
    <w:rsid w:val="00EB2022"/>
    <w:rsid w:val="00EB2E36"/>
    <w:rsid w:val="00EB389C"/>
    <w:rsid w:val="00EB421B"/>
    <w:rsid w:val="00EB4397"/>
    <w:rsid w:val="00EB4643"/>
    <w:rsid w:val="00EB6379"/>
    <w:rsid w:val="00EB6AE6"/>
    <w:rsid w:val="00EB6B32"/>
    <w:rsid w:val="00EB6D66"/>
    <w:rsid w:val="00EB72E2"/>
    <w:rsid w:val="00EB7820"/>
    <w:rsid w:val="00EB7881"/>
    <w:rsid w:val="00EB793C"/>
    <w:rsid w:val="00EC0B86"/>
    <w:rsid w:val="00EC111D"/>
    <w:rsid w:val="00EC19DD"/>
    <w:rsid w:val="00EC1A34"/>
    <w:rsid w:val="00EC1C9A"/>
    <w:rsid w:val="00EC25DF"/>
    <w:rsid w:val="00EC3469"/>
    <w:rsid w:val="00EC379F"/>
    <w:rsid w:val="00EC3B66"/>
    <w:rsid w:val="00EC3EAB"/>
    <w:rsid w:val="00EC4624"/>
    <w:rsid w:val="00EC47DF"/>
    <w:rsid w:val="00EC50A5"/>
    <w:rsid w:val="00EC5177"/>
    <w:rsid w:val="00EC5CB6"/>
    <w:rsid w:val="00EC5F3A"/>
    <w:rsid w:val="00EC6E27"/>
    <w:rsid w:val="00EC7F4F"/>
    <w:rsid w:val="00ED0883"/>
    <w:rsid w:val="00ED0DBA"/>
    <w:rsid w:val="00ED10A1"/>
    <w:rsid w:val="00ED1B46"/>
    <w:rsid w:val="00ED1D94"/>
    <w:rsid w:val="00ED20A0"/>
    <w:rsid w:val="00ED258E"/>
    <w:rsid w:val="00ED37DF"/>
    <w:rsid w:val="00ED4079"/>
    <w:rsid w:val="00ED4463"/>
    <w:rsid w:val="00ED4A11"/>
    <w:rsid w:val="00ED4B08"/>
    <w:rsid w:val="00ED5CE2"/>
    <w:rsid w:val="00ED6295"/>
    <w:rsid w:val="00ED67C3"/>
    <w:rsid w:val="00ED6970"/>
    <w:rsid w:val="00ED73C5"/>
    <w:rsid w:val="00ED7E5C"/>
    <w:rsid w:val="00EE09A9"/>
    <w:rsid w:val="00EE0C7C"/>
    <w:rsid w:val="00EE1671"/>
    <w:rsid w:val="00EE1693"/>
    <w:rsid w:val="00EE17EA"/>
    <w:rsid w:val="00EE1BA9"/>
    <w:rsid w:val="00EE2105"/>
    <w:rsid w:val="00EE3198"/>
    <w:rsid w:val="00EE353B"/>
    <w:rsid w:val="00EE3DE2"/>
    <w:rsid w:val="00EE42E4"/>
    <w:rsid w:val="00EE44DE"/>
    <w:rsid w:val="00EE4EA3"/>
    <w:rsid w:val="00EE5057"/>
    <w:rsid w:val="00EE5201"/>
    <w:rsid w:val="00EE69E5"/>
    <w:rsid w:val="00EE711F"/>
    <w:rsid w:val="00EE799B"/>
    <w:rsid w:val="00EF0841"/>
    <w:rsid w:val="00EF0AC1"/>
    <w:rsid w:val="00EF1FEA"/>
    <w:rsid w:val="00EF2278"/>
    <w:rsid w:val="00EF24F3"/>
    <w:rsid w:val="00EF2863"/>
    <w:rsid w:val="00EF339D"/>
    <w:rsid w:val="00EF3493"/>
    <w:rsid w:val="00EF3EA5"/>
    <w:rsid w:val="00EF3EFF"/>
    <w:rsid w:val="00EF5402"/>
    <w:rsid w:val="00EF5EFA"/>
    <w:rsid w:val="00F00104"/>
    <w:rsid w:val="00F001A5"/>
    <w:rsid w:val="00F01130"/>
    <w:rsid w:val="00F01393"/>
    <w:rsid w:val="00F02AF9"/>
    <w:rsid w:val="00F02BC7"/>
    <w:rsid w:val="00F02F43"/>
    <w:rsid w:val="00F0387B"/>
    <w:rsid w:val="00F038E0"/>
    <w:rsid w:val="00F04100"/>
    <w:rsid w:val="00F042BA"/>
    <w:rsid w:val="00F056D8"/>
    <w:rsid w:val="00F0584D"/>
    <w:rsid w:val="00F065A2"/>
    <w:rsid w:val="00F06EEE"/>
    <w:rsid w:val="00F076B0"/>
    <w:rsid w:val="00F078DE"/>
    <w:rsid w:val="00F07CCC"/>
    <w:rsid w:val="00F07CDE"/>
    <w:rsid w:val="00F07D10"/>
    <w:rsid w:val="00F07D18"/>
    <w:rsid w:val="00F102CE"/>
    <w:rsid w:val="00F10479"/>
    <w:rsid w:val="00F10D71"/>
    <w:rsid w:val="00F10EB0"/>
    <w:rsid w:val="00F1153A"/>
    <w:rsid w:val="00F124F3"/>
    <w:rsid w:val="00F1279A"/>
    <w:rsid w:val="00F12DD1"/>
    <w:rsid w:val="00F1304D"/>
    <w:rsid w:val="00F13828"/>
    <w:rsid w:val="00F14580"/>
    <w:rsid w:val="00F14BBC"/>
    <w:rsid w:val="00F14BE3"/>
    <w:rsid w:val="00F1574E"/>
    <w:rsid w:val="00F15B77"/>
    <w:rsid w:val="00F15CF5"/>
    <w:rsid w:val="00F1730A"/>
    <w:rsid w:val="00F175BB"/>
    <w:rsid w:val="00F17600"/>
    <w:rsid w:val="00F177CB"/>
    <w:rsid w:val="00F17C01"/>
    <w:rsid w:val="00F2061F"/>
    <w:rsid w:val="00F209D0"/>
    <w:rsid w:val="00F21504"/>
    <w:rsid w:val="00F220C1"/>
    <w:rsid w:val="00F22937"/>
    <w:rsid w:val="00F22A5B"/>
    <w:rsid w:val="00F2417A"/>
    <w:rsid w:val="00F242A9"/>
    <w:rsid w:val="00F242BC"/>
    <w:rsid w:val="00F24533"/>
    <w:rsid w:val="00F2499C"/>
    <w:rsid w:val="00F24CCD"/>
    <w:rsid w:val="00F25682"/>
    <w:rsid w:val="00F258A1"/>
    <w:rsid w:val="00F25D25"/>
    <w:rsid w:val="00F25E6C"/>
    <w:rsid w:val="00F267BA"/>
    <w:rsid w:val="00F314CF"/>
    <w:rsid w:val="00F32D99"/>
    <w:rsid w:val="00F33132"/>
    <w:rsid w:val="00F3321B"/>
    <w:rsid w:val="00F337D2"/>
    <w:rsid w:val="00F33E80"/>
    <w:rsid w:val="00F34BD8"/>
    <w:rsid w:val="00F351DD"/>
    <w:rsid w:val="00F356D9"/>
    <w:rsid w:val="00F358BB"/>
    <w:rsid w:val="00F35E4A"/>
    <w:rsid w:val="00F36661"/>
    <w:rsid w:val="00F36983"/>
    <w:rsid w:val="00F37252"/>
    <w:rsid w:val="00F37725"/>
    <w:rsid w:val="00F37D25"/>
    <w:rsid w:val="00F40B2D"/>
    <w:rsid w:val="00F4103B"/>
    <w:rsid w:val="00F413D5"/>
    <w:rsid w:val="00F41EF6"/>
    <w:rsid w:val="00F424D8"/>
    <w:rsid w:val="00F425EC"/>
    <w:rsid w:val="00F43B9C"/>
    <w:rsid w:val="00F449F7"/>
    <w:rsid w:val="00F455EC"/>
    <w:rsid w:val="00F45FBD"/>
    <w:rsid w:val="00F4737D"/>
    <w:rsid w:val="00F47C60"/>
    <w:rsid w:val="00F50876"/>
    <w:rsid w:val="00F50F8F"/>
    <w:rsid w:val="00F512C3"/>
    <w:rsid w:val="00F52A72"/>
    <w:rsid w:val="00F52EE8"/>
    <w:rsid w:val="00F52FBC"/>
    <w:rsid w:val="00F534E6"/>
    <w:rsid w:val="00F535BA"/>
    <w:rsid w:val="00F53937"/>
    <w:rsid w:val="00F53ADE"/>
    <w:rsid w:val="00F53D3D"/>
    <w:rsid w:val="00F53F25"/>
    <w:rsid w:val="00F53F43"/>
    <w:rsid w:val="00F54301"/>
    <w:rsid w:val="00F54640"/>
    <w:rsid w:val="00F547D7"/>
    <w:rsid w:val="00F54D21"/>
    <w:rsid w:val="00F5516A"/>
    <w:rsid w:val="00F5538B"/>
    <w:rsid w:val="00F55501"/>
    <w:rsid w:val="00F56001"/>
    <w:rsid w:val="00F5634B"/>
    <w:rsid w:val="00F56BE1"/>
    <w:rsid w:val="00F606E8"/>
    <w:rsid w:val="00F60BFC"/>
    <w:rsid w:val="00F60C20"/>
    <w:rsid w:val="00F60C3C"/>
    <w:rsid w:val="00F62E08"/>
    <w:rsid w:val="00F62F70"/>
    <w:rsid w:val="00F6381B"/>
    <w:rsid w:val="00F63A30"/>
    <w:rsid w:val="00F63D84"/>
    <w:rsid w:val="00F64448"/>
    <w:rsid w:val="00F65214"/>
    <w:rsid w:val="00F6761A"/>
    <w:rsid w:val="00F70003"/>
    <w:rsid w:val="00F70115"/>
    <w:rsid w:val="00F702E0"/>
    <w:rsid w:val="00F70ECA"/>
    <w:rsid w:val="00F71C59"/>
    <w:rsid w:val="00F71E7B"/>
    <w:rsid w:val="00F72264"/>
    <w:rsid w:val="00F727AB"/>
    <w:rsid w:val="00F73233"/>
    <w:rsid w:val="00F733F2"/>
    <w:rsid w:val="00F7348C"/>
    <w:rsid w:val="00F7434B"/>
    <w:rsid w:val="00F7443E"/>
    <w:rsid w:val="00F74586"/>
    <w:rsid w:val="00F74C14"/>
    <w:rsid w:val="00F753C9"/>
    <w:rsid w:val="00F754A8"/>
    <w:rsid w:val="00F75C05"/>
    <w:rsid w:val="00F75DE2"/>
    <w:rsid w:val="00F76271"/>
    <w:rsid w:val="00F76AFD"/>
    <w:rsid w:val="00F77647"/>
    <w:rsid w:val="00F77DF1"/>
    <w:rsid w:val="00F77F79"/>
    <w:rsid w:val="00F80774"/>
    <w:rsid w:val="00F815AB"/>
    <w:rsid w:val="00F82347"/>
    <w:rsid w:val="00F832F4"/>
    <w:rsid w:val="00F836D6"/>
    <w:rsid w:val="00F8386D"/>
    <w:rsid w:val="00F840CF"/>
    <w:rsid w:val="00F846B6"/>
    <w:rsid w:val="00F84E78"/>
    <w:rsid w:val="00F857D7"/>
    <w:rsid w:val="00F858F0"/>
    <w:rsid w:val="00F85E8B"/>
    <w:rsid w:val="00F85F0F"/>
    <w:rsid w:val="00F86E1A"/>
    <w:rsid w:val="00F87043"/>
    <w:rsid w:val="00F87226"/>
    <w:rsid w:val="00F873FE"/>
    <w:rsid w:val="00F8772C"/>
    <w:rsid w:val="00F9018A"/>
    <w:rsid w:val="00F90441"/>
    <w:rsid w:val="00F906E5"/>
    <w:rsid w:val="00F90FA7"/>
    <w:rsid w:val="00F917CC"/>
    <w:rsid w:val="00F91F5F"/>
    <w:rsid w:val="00F926A2"/>
    <w:rsid w:val="00F92ED5"/>
    <w:rsid w:val="00F936A2"/>
    <w:rsid w:val="00F93C5F"/>
    <w:rsid w:val="00F93E64"/>
    <w:rsid w:val="00F94290"/>
    <w:rsid w:val="00F95819"/>
    <w:rsid w:val="00F95BBE"/>
    <w:rsid w:val="00F96068"/>
    <w:rsid w:val="00F9623D"/>
    <w:rsid w:val="00F9651A"/>
    <w:rsid w:val="00F966B7"/>
    <w:rsid w:val="00F96708"/>
    <w:rsid w:val="00F96EFA"/>
    <w:rsid w:val="00FA06EB"/>
    <w:rsid w:val="00FA0A6C"/>
    <w:rsid w:val="00FA1452"/>
    <w:rsid w:val="00FA1739"/>
    <w:rsid w:val="00FA19CC"/>
    <w:rsid w:val="00FA1A77"/>
    <w:rsid w:val="00FA23B6"/>
    <w:rsid w:val="00FA2C84"/>
    <w:rsid w:val="00FA401B"/>
    <w:rsid w:val="00FA4551"/>
    <w:rsid w:val="00FA4687"/>
    <w:rsid w:val="00FA4841"/>
    <w:rsid w:val="00FA4A8D"/>
    <w:rsid w:val="00FA4F9F"/>
    <w:rsid w:val="00FA5E7A"/>
    <w:rsid w:val="00FA5EEC"/>
    <w:rsid w:val="00FA639E"/>
    <w:rsid w:val="00FA675E"/>
    <w:rsid w:val="00FA6B67"/>
    <w:rsid w:val="00FA7DF1"/>
    <w:rsid w:val="00FB1430"/>
    <w:rsid w:val="00FB15F7"/>
    <w:rsid w:val="00FB17A1"/>
    <w:rsid w:val="00FB26B9"/>
    <w:rsid w:val="00FB2A21"/>
    <w:rsid w:val="00FB2C69"/>
    <w:rsid w:val="00FB2CE9"/>
    <w:rsid w:val="00FB329B"/>
    <w:rsid w:val="00FB3769"/>
    <w:rsid w:val="00FB3D16"/>
    <w:rsid w:val="00FB404E"/>
    <w:rsid w:val="00FB46FD"/>
    <w:rsid w:val="00FB47EA"/>
    <w:rsid w:val="00FB5833"/>
    <w:rsid w:val="00FB5DC7"/>
    <w:rsid w:val="00FB6239"/>
    <w:rsid w:val="00FB7996"/>
    <w:rsid w:val="00FC0550"/>
    <w:rsid w:val="00FC079C"/>
    <w:rsid w:val="00FC0977"/>
    <w:rsid w:val="00FC0C89"/>
    <w:rsid w:val="00FC160B"/>
    <w:rsid w:val="00FC177E"/>
    <w:rsid w:val="00FC1B91"/>
    <w:rsid w:val="00FC2A05"/>
    <w:rsid w:val="00FC305F"/>
    <w:rsid w:val="00FC368E"/>
    <w:rsid w:val="00FC3E95"/>
    <w:rsid w:val="00FC46B7"/>
    <w:rsid w:val="00FC545C"/>
    <w:rsid w:val="00FC59A5"/>
    <w:rsid w:val="00FC59DF"/>
    <w:rsid w:val="00FC5BE3"/>
    <w:rsid w:val="00FC5DE0"/>
    <w:rsid w:val="00FC6048"/>
    <w:rsid w:val="00FC6866"/>
    <w:rsid w:val="00FC6876"/>
    <w:rsid w:val="00FC6C01"/>
    <w:rsid w:val="00FC6C0B"/>
    <w:rsid w:val="00FC6DAE"/>
    <w:rsid w:val="00FC735E"/>
    <w:rsid w:val="00FD0A34"/>
    <w:rsid w:val="00FD108E"/>
    <w:rsid w:val="00FD12BF"/>
    <w:rsid w:val="00FD1459"/>
    <w:rsid w:val="00FD183C"/>
    <w:rsid w:val="00FD18A9"/>
    <w:rsid w:val="00FD18B9"/>
    <w:rsid w:val="00FD211F"/>
    <w:rsid w:val="00FD2517"/>
    <w:rsid w:val="00FD2FA1"/>
    <w:rsid w:val="00FD36C4"/>
    <w:rsid w:val="00FD3946"/>
    <w:rsid w:val="00FD3C57"/>
    <w:rsid w:val="00FD4267"/>
    <w:rsid w:val="00FD42C3"/>
    <w:rsid w:val="00FD444C"/>
    <w:rsid w:val="00FD4CAC"/>
    <w:rsid w:val="00FD562D"/>
    <w:rsid w:val="00FD782D"/>
    <w:rsid w:val="00FD79B9"/>
    <w:rsid w:val="00FD7FD4"/>
    <w:rsid w:val="00FE0018"/>
    <w:rsid w:val="00FE01E1"/>
    <w:rsid w:val="00FE0E4D"/>
    <w:rsid w:val="00FE1180"/>
    <w:rsid w:val="00FE1554"/>
    <w:rsid w:val="00FE337E"/>
    <w:rsid w:val="00FE3AD6"/>
    <w:rsid w:val="00FE3BCE"/>
    <w:rsid w:val="00FE4B72"/>
    <w:rsid w:val="00FE4F79"/>
    <w:rsid w:val="00FE537E"/>
    <w:rsid w:val="00FE615A"/>
    <w:rsid w:val="00FE6BF8"/>
    <w:rsid w:val="00FE75B0"/>
    <w:rsid w:val="00FE776E"/>
    <w:rsid w:val="00FE7794"/>
    <w:rsid w:val="00FE7DD7"/>
    <w:rsid w:val="00FF0949"/>
    <w:rsid w:val="00FF0F5F"/>
    <w:rsid w:val="00FF0FA3"/>
    <w:rsid w:val="00FF10A3"/>
    <w:rsid w:val="00FF15AD"/>
    <w:rsid w:val="00FF195C"/>
    <w:rsid w:val="00FF215B"/>
    <w:rsid w:val="00FF2186"/>
    <w:rsid w:val="00FF2B83"/>
    <w:rsid w:val="00FF37D2"/>
    <w:rsid w:val="00FF444B"/>
    <w:rsid w:val="00FF44AA"/>
    <w:rsid w:val="00FF45A1"/>
    <w:rsid w:val="00FF4C9D"/>
    <w:rsid w:val="00FF4EC6"/>
    <w:rsid w:val="00FF5013"/>
    <w:rsid w:val="00FF5546"/>
    <w:rsid w:val="00FF5789"/>
    <w:rsid w:val="00FF57C3"/>
    <w:rsid w:val="00FF5B58"/>
    <w:rsid w:val="00FF5DCE"/>
    <w:rsid w:val="00FF6352"/>
    <w:rsid w:val="00FF6C7B"/>
    <w:rsid w:val="00FF75DC"/>
    <w:rsid w:val="00FF766F"/>
    <w:rsid w:val="00FF7811"/>
    <w:rsid w:val="00FF7AF4"/>
    <w:rsid w:val="00FF7CF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AF7B3"/>
  <w15:chartTrackingRefBased/>
  <w15:docId w15:val="{E92D188F-3EC0-497B-B9B7-F43BED8E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C9F"/>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032EC2"/>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032EC2"/>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Heading4">
    <w:name w:val="heading 4"/>
    <w:basedOn w:val="Normal"/>
    <w:next w:val="Normal"/>
    <w:link w:val="Heading4Char"/>
    <w:uiPriority w:val="9"/>
    <w:unhideWhenUsed/>
    <w:qFormat/>
    <w:rsid w:val="002C286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7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7326"/>
    <w:pPr>
      <w:ind w:left="720"/>
      <w:contextualSpacing/>
    </w:pPr>
  </w:style>
  <w:style w:type="character" w:styleId="Strong">
    <w:name w:val="Strong"/>
    <w:basedOn w:val="DefaultParagraphFont"/>
    <w:uiPriority w:val="22"/>
    <w:qFormat/>
    <w:rsid w:val="00BB10FD"/>
    <w:rPr>
      <w:b/>
      <w:bCs/>
    </w:rPr>
  </w:style>
  <w:style w:type="paragraph" w:styleId="Header">
    <w:name w:val="header"/>
    <w:basedOn w:val="Normal"/>
    <w:link w:val="HeaderChar"/>
    <w:uiPriority w:val="99"/>
    <w:unhideWhenUsed/>
    <w:rsid w:val="002854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448"/>
  </w:style>
  <w:style w:type="paragraph" w:styleId="Footer">
    <w:name w:val="footer"/>
    <w:basedOn w:val="Normal"/>
    <w:link w:val="FooterChar"/>
    <w:uiPriority w:val="99"/>
    <w:unhideWhenUsed/>
    <w:rsid w:val="00285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448"/>
  </w:style>
  <w:style w:type="character" w:customStyle="1" w:styleId="Heading1Char">
    <w:name w:val="Heading 1 Char"/>
    <w:basedOn w:val="DefaultParagraphFont"/>
    <w:link w:val="Heading1"/>
    <w:uiPriority w:val="9"/>
    <w:rsid w:val="00471C9F"/>
    <w:rPr>
      <w:rFonts w:asciiTheme="majorHAnsi" w:eastAsiaTheme="majorEastAsia" w:hAnsiTheme="majorHAnsi" w:cstheme="majorBidi"/>
      <w:color w:val="2F5496" w:themeColor="accent1" w:themeShade="BF"/>
      <w:sz w:val="32"/>
      <w:szCs w:val="40"/>
    </w:rPr>
  </w:style>
  <w:style w:type="character" w:styleId="PlaceholderText">
    <w:name w:val="Placeholder Text"/>
    <w:basedOn w:val="DefaultParagraphFont"/>
    <w:uiPriority w:val="99"/>
    <w:semiHidden/>
    <w:rsid w:val="007131D5"/>
    <w:rPr>
      <w:color w:val="666666"/>
    </w:rPr>
  </w:style>
  <w:style w:type="character" w:customStyle="1" w:styleId="Heading2Char">
    <w:name w:val="Heading 2 Char"/>
    <w:basedOn w:val="DefaultParagraphFont"/>
    <w:link w:val="Heading2"/>
    <w:uiPriority w:val="9"/>
    <w:rsid w:val="00032EC2"/>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rsid w:val="00032EC2"/>
    <w:rPr>
      <w:rFonts w:asciiTheme="majorHAnsi" w:eastAsiaTheme="majorEastAsia" w:hAnsiTheme="majorHAnsi" w:cstheme="majorBidi"/>
      <w:color w:val="1F3763" w:themeColor="accent1" w:themeShade="7F"/>
      <w:sz w:val="24"/>
      <w:szCs w:val="30"/>
    </w:rPr>
  </w:style>
  <w:style w:type="paragraph" w:styleId="Caption">
    <w:name w:val="caption"/>
    <w:basedOn w:val="Normal"/>
    <w:next w:val="Normal"/>
    <w:uiPriority w:val="35"/>
    <w:unhideWhenUsed/>
    <w:qFormat/>
    <w:rsid w:val="008F5DC7"/>
    <w:pPr>
      <w:spacing w:after="200" w:line="240" w:lineRule="auto"/>
    </w:pPr>
    <w:rPr>
      <w:i/>
      <w:iCs/>
      <w:color w:val="44546A" w:themeColor="text2"/>
      <w:sz w:val="18"/>
      <w:szCs w:val="22"/>
    </w:rPr>
  </w:style>
  <w:style w:type="paragraph" w:styleId="TOCHeading">
    <w:name w:val="TOC Heading"/>
    <w:basedOn w:val="Heading1"/>
    <w:next w:val="Normal"/>
    <w:uiPriority w:val="39"/>
    <w:unhideWhenUsed/>
    <w:qFormat/>
    <w:rsid w:val="00235F10"/>
    <w:pPr>
      <w:outlineLvl w:val="9"/>
    </w:pPr>
    <w:rPr>
      <w:kern w:val="0"/>
      <w:szCs w:val="32"/>
      <w:lang w:bidi="ar-SA"/>
      <w14:ligatures w14:val="none"/>
    </w:rPr>
  </w:style>
  <w:style w:type="paragraph" w:styleId="TOC1">
    <w:name w:val="toc 1"/>
    <w:basedOn w:val="Normal"/>
    <w:next w:val="Normal"/>
    <w:autoRedefine/>
    <w:uiPriority w:val="39"/>
    <w:unhideWhenUsed/>
    <w:rsid w:val="00A16352"/>
    <w:pPr>
      <w:tabs>
        <w:tab w:val="right" w:leader="dot" w:pos="9016"/>
      </w:tabs>
      <w:spacing w:after="240" w:line="240" w:lineRule="auto"/>
    </w:pPr>
    <w:rPr>
      <w:rFonts w:cs="Times New Roman"/>
      <w:noProof/>
      <w:sz w:val="24"/>
      <w:szCs w:val="24"/>
      <w:lang w:val="fi-FI"/>
    </w:rPr>
  </w:style>
  <w:style w:type="paragraph" w:styleId="TOC2">
    <w:name w:val="toc 2"/>
    <w:basedOn w:val="Normal"/>
    <w:next w:val="Normal"/>
    <w:autoRedefine/>
    <w:uiPriority w:val="39"/>
    <w:unhideWhenUsed/>
    <w:rsid w:val="00235647"/>
    <w:pPr>
      <w:tabs>
        <w:tab w:val="left" w:pos="630"/>
        <w:tab w:val="left" w:pos="1440"/>
        <w:tab w:val="right" w:leader="dot" w:pos="9016"/>
      </w:tabs>
      <w:spacing w:after="0" w:line="240" w:lineRule="auto"/>
      <w:ind w:left="1440" w:hanging="540"/>
    </w:pPr>
    <w:rPr>
      <w:rFonts w:cs="Times New Roman"/>
      <w:noProof/>
      <w:sz w:val="24"/>
      <w:szCs w:val="24"/>
    </w:rPr>
  </w:style>
  <w:style w:type="paragraph" w:styleId="TOC3">
    <w:name w:val="toc 3"/>
    <w:basedOn w:val="Normal"/>
    <w:next w:val="Normal"/>
    <w:autoRedefine/>
    <w:uiPriority w:val="39"/>
    <w:unhideWhenUsed/>
    <w:rsid w:val="0034067A"/>
    <w:pPr>
      <w:tabs>
        <w:tab w:val="left" w:pos="1530"/>
        <w:tab w:val="left" w:pos="2160"/>
        <w:tab w:val="right" w:leader="dot" w:pos="7927"/>
      </w:tabs>
      <w:spacing w:after="0" w:line="240" w:lineRule="auto"/>
      <w:ind w:left="2070" w:hanging="630"/>
    </w:pPr>
  </w:style>
  <w:style w:type="character" w:styleId="Hyperlink">
    <w:name w:val="Hyperlink"/>
    <w:basedOn w:val="DefaultParagraphFont"/>
    <w:uiPriority w:val="99"/>
    <w:unhideWhenUsed/>
    <w:rsid w:val="00235F10"/>
    <w:rPr>
      <w:color w:val="0563C1" w:themeColor="hyperlink"/>
      <w:u w:val="single"/>
    </w:rPr>
  </w:style>
  <w:style w:type="character" w:styleId="UnresolvedMention">
    <w:name w:val="Unresolved Mention"/>
    <w:basedOn w:val="DefaultParagraphFont"/>
    <w:uiPriority w:val="99"/>
    <w:semiHidden/>
    <w:unhideWhenUsed/>
    <w:rsid w:val="00E20A2C"/>
    <w:rPr>
      <w:color w:val="605E5C"/>
      <w:shd w:val="clear" w:color="auto" w:fill="E1DFDD"/>
    </w:rPr>
  </w:style>
  <w:style w:type="character" w:customStyle="1" w:styleId="Heading4Char">
    <w:name w:val="Heading 4 Char"/>
    <w:basedOn w:val="DefaultParagraphFont"/>
    <w:link w:val="Heading4"/>
    <w:uiPriority w:val="9"/>
    <w:rsid w:val="002C286F"/>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60B4E"/>
    <w:rPr>
      <w:rFonts w:cs="Angsana New"/>
      <w:sz w:val="24"/>
      <w:szCs w:val="30"/>
    </w:rPr>
  </w:style>
  <w:style w:type="paragraph" w:styleId="TableofFigures">
    <w:name w:val="table of figures"/>
    <w:basedOn w:val="Normal"/>
    <w:next w:val="Normal"/>
    <w:uiPriority w:val="99"/>
    <w:unhideWhenUsed/>
    <w:rsid w:val="00BF0123"/>
    <w:pPr>
      <w:spacing w:after="0"/>
    </w:pPr>
  </w:style>
  <w:style w:type="character" w:styleId="FollowedHyperlink">
    <w:name w:val="FollowedHyperlink"/>
    <w:basedOn w:val="DefaultParagraphFont"/>
    <w:uiPriority w:val="99"/>
    <w:semiHidden/>
    <w:unhideWhenUsed/>
    <w:rsid w:val="00DA056E"/>
    <w:rPr>
      <w:color w:val="954F72" w:themeColor="followedHyperlink"/>
      <w:u w:val="single"/>
    </w:rPr>
  </w:style>
  <w:style w:type="paragraph" w:styleId="TOC4">
    <w:name w:val="toc 4"/>
    <w:basedOn w:val="Normal"/>
    <w:next w:val="Normal"/>
    <w:autoRedefine/>
    <w:uiPriority w:val="39"/>
    <w:unhideWhenUsed/>
    <w:rsid w:val="000171E0"/>
    <w:pPr>
      <w:tabs>
        <w:tab w:val="left" w:pos="2250"/>
        <w:tab w:val="left" w:pos="2340"/>
        <w:tab w:val="left" w:pos="2970"/>
        <w:tab w:val="right" w:leader="dot" w:pos="7927"/>
      </w:tabs>
      <w:spacing w:after="0" w:line="240" w:lineRule="auto"/>
      <w:ind w:left="2070"/>
    </w:pPr>
    <w:rPr>
      <w:rFonts w:cs="Times New Roman"/>
      <w:noProof/>
      <w:sz w:val="24"/>
      <w:szCs w:val="24"/>
    </w:rPr>
  </w:style>
  <w:style w:type="paragraph" w:customStyle="1" w:styleId="msonormal0">
    <w:name w:val="msonormal"/>
    <w:basedOn w:val="Normal"/>
    <w:rsid w:val="00223C1D"/>
    <w:pPr>
      <w:spacing w:before="100" w:beforeAutospacing="1" w:after="100" w:afterAutospacing="1" w:line="240" w:lineRule="auto"/>
    </w:pPr>
    <w:rPr>
      <w:rFonts w:eastAsia="Times New Roman" w:cs="Times New Roman"/>
      <w:kern w:val="0"/>
      <w:sz w:val="24"/>
      <w:szCs w:val="24"/>
      <w:lang w:bidi="ar-SA"/>
      <w14:ligatures w14:val="none"/>
    </w:rPr>
  </w:style>
  <w:style w:type="paragraph" w:customStyle="1" w:styleId="xl63">
    <w:name w:val="xl63"/>
    <w:basedOn w:val="Normal"/>
    <w:rsid w:val="00223C1D"/>
    <w:pPr>
      <w:spacing w:before="100" w:beforeAutospacing="1" w:after="100" w:afterAutospacing="1" w:line="240" w:lineRule="auto"/>
      <w:textAlignment w:val="center"/>
    </w:pPr>
    <w:rPr>
      <w:rFonts w:eastAsia="Times New Roman" w:cs="Times New Roman"/>
      <w:kern w:val="0"/>
      <w:sz w:val="24"/>
      <w:szCs w:val="24"/>
      <w:lang w:bidi="ar-SA"/>
      <w14:ligatures w14:val="none"/>
    </w:rPr>
  </w:style>
  <w:style w:type="paragraph" w:customStyle="1" w:styleId="xl64">
    <w:name w:val="xl64"/>
    <w:basedOn w:val="Normal"/>
    <w:rsid w:val="00223C1D"/>
    <w:pPr>
      <w:spacing w:before="100" w:beforeAutospacing="1" w:after="100" w:afterAutospacing="1" w:line="240" w:lineRule="auto"/>
      <w:jc w:val="center"/>
    </w:pPr>
    <w:rPr>
      <w:rFonts w:eastAsia="Times New Roman" w:cs="Times New Roman"/>
      <w:kern w:val="0"/>
      <w:sz w:val="24"/>
      <w:szCs w:val="24"/>
      <w:lang w:bidi="ar-SA"/>
      <w14:ligatures w14:val="none"/>
    </w:rPr>
  </w:style>
  <w:style w:type="paragraph" w:customStyle="1" w:styleId="xl65">
    <w:name w:val="xl65"/>
    <w:basedOn w:val="Normal"/>
    <w:rsid w:val="00223C1D"/>
    <w:pPr>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66">
    <w:name w:val="xl66"/>
    <w:basedOn w:val="Normal"/>
    <w:rsid w:val="00223C1D"/>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eastAsia="Times New Roman" w:cs="Times New Roman"/>
      <w:kern w:val="0"/>
      <w:sz w:val="24"/>
      <w:szCs w:val="24"/>
      <w:lang w:bidi="ar-SA"/>
      <w14:ligatures w14:val="none"/>
    </w:rPr>
  </w:style>
  <w:style w:type="paragraph" w:customStyle="1" w:styleId="xl67">
    <w:name w:val="xl67"/>
    <w:basedOn w:val="Normal"/>
    <w:rsid w:val="00223C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kern w:val="0"/>
      <w:sz w:val="24"/>
      <w:szCs w:val="24"/>
      <w:lang w:bidi="ar-SA"/>
      <w14:ligatures w14:val="none"/>
    </w:rPr>
  </w:style>
  <w:style w:type="paragraph" w:customStyle="1" w:styleId="xl68">
    <w:name w:val="xl68"/>
    <w:basedOn w:val="Normal"/>
    <w:rsid w:val="00223C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szCs w:val="24"/>
      <w:lang w:bidi="ar-SA"/>
      <w14:ligatures w14:val="none"/>
    </w:rPr>
  </w:style>
  <w:style w:type="paragraph" w:customStyle="1" w:styleId="xl69">
    <w:name w:val="xl69"/>
    <w:basedOn w:val="Normal"/>
    <w:rsid w:val="00223C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70">
    <w:name w:val="xl70"/>
    <w:basedOn w:val="Normal"/>
    <w:rsid w:val="00223C1D"/>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eastAsia="Times New Roman" w:cs="Times New Roman"/>
      <w:kern w:val="0"/>
      <w:sz w:val="24"/>
      <w:szCs w:val="24"/>
      <w:lang w:bidi="ar-SA"/>
      <w14:ligatures w14:val="none"/>
    </w:rPr>
  </w:style>
  <w:style w:type="paragraph" w:customStyle="1" w:styleId="xl71">
    <w:name w:val="xl71"/>
    <w:basedOn w:val="Normal"/>
    <w:rsid w:val="00223C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72">
    <w:name w:val="xl72"/>
    <w:basedOn w:val="Normal"/>
    <w:rsid w:val="00223C1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73">
    <w:name w:val="xl73"/>
    <w:basedOn w:val="Normal"/>
    <w:rsid w:val="00223C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74">
    <w:name w:val="xl74"/>
    <w:basedOn w:val="Normal"/>
    <w:rsid w:val="00223C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styleId="TOC5">
    <w:name w:val="toc 5"/>
    <w:basedOn w:val="Normal"/>
    <w:next w:val="Normal"/>
    <w:autoRedefine/>
    <w:uiPriority w:val="39"/>
    <w:unhideWhenUsed/>
    <w:rsid w:val="00E17322"/>
    <w:pPr>
      <w:spacing w:after="100" w:line="278" w:lineRule="auto"/>
      <w:ind w:left="960"/>
    </w:pPr>
    <w:rPr>
      <w:rFonts w:asciiTheme="minorHAnsi" w:eastAsiaTheme="minorEastAsia" w:hAnsiTheme="minorHAnsi"/>
      <w:sz w:val="24"/>
      <w:szCs w:val="24"/>
      <w:lang w:bidi="ar-SA"/>
    </w:rPr>
  </w:style>
  <w:style w:type="paragraph" w:styleId="TOC6">
    <w:name w:val="toc 6"/>
    <w:basedOn w:val="Normal"/>
    <w:next w:val="Normal"/>
    <w:autoRedefine/>
    <w:uiPriority w:val="39"/>
    <w:unhideWhenUsed/>
    <w:rsid w:val="00E17322"/>
    <w:pPr>
      <w:spacing w:after="100" w:line="278" w:lineRule="auto"/>
      <w:ind w:left="1200"/>
    </w:pPr>
    <w:rPr>
      <w:rFonts w:asciiTheme="minorHAnsi" w:eastAsiaTheme="minorEastAsia" w:hAnsiTheme="minorHAnsi"/>
      <w:sz w:val="24"/>
      <w:szCs w:val="24"/>
      <w:lang w:bidi="ar-SA"/>
    </w:rPr>
  </w:style>
  <w:style w:type="paragraph" w:styleId="TOC7">
    <w:name w:val="toc 7"/>
    <w:basedOn w:val="Normal"/>
    <w:next w:val="Normal"/>
    <w:autoRedefine/>
    <w:uiPriority w:val="39"/>
    <w:unhideWhenUsed/>
    <w:rsid w:val="00E17322"/>
    <w:pPr>
      <w:spacing w:after="100" w:line="278" w:lineRule="auto"/>
      <w:ind w:left="1440"/>
    </w:pPr>
    <w:rPr>
      <w:rFonts w:asciiTheme="minorHAnsi" w:eastAsiaTheme="minorEastAsia" w:hAnsiTheme="minorHAnsi"/>
      <w:sz w:val="24"/>
      <w:szCs w:val="24"/>
      <w:lang w:bidi="ar-SA"/>
    </w:rPr>
  </w:style>
  <w:style w:type="paragraph" w:styleId="TOC8">
    <w:name w:val="toc 8"/>
    <w:basedOn w:val="Normal"/>
    <w:next w:val="Normal"/>
    <w:autoRedefine/>
    <w:uiPriority w:val="39"/>
    <w:unhideWhenUsed/>
    <w:rsid w:val="00E17322"/>
    <w:pPr>
      <w:spacing w:after="100" w:line="278" w:lineRule="auto"/>
      <w:ind w:left="1680"/>
    </w:pPr>
    <w:rPr>
      <w:rFonts w:asciiTheme="minorHAnsi" w:eastAsiaTheme="minorEastAsia" w:hAnsiTheme="minorHAnsi"/>
      <w:sz w:val="24"/>
      <w:szCs w:val="24"/>
      <w:lang w:bidi="ar-SA"/>
    </w:rPr>
  </w:style>
  <w:style w:type="paragraph" w:styleId="TOC9">
    <w:name w:val="toc 9"/>
    <w:basedOn w:val="Normal"/>
    <w:next w:val="Normal"/>
    <w:autoRedefine/>
    <w:uiPriority w:val="39"/>
    <w:unhideWhenUsed/>
    <w:rsid w:val="00E17322"/>
    <w:pPr>
      <w:spacing w:after="100" w:line="278" w:lineRule="auto"/>
      <w:ind w:left="1920"/>
    </w:pPr>
    <w:rPr>
      <w:rFonts w:asciiTheme="minorHAnsi" w:eastAsiaTheme="minorEastAsia" w:hAnsiTheme="minorHAnsi"/>
      <w:sz w:val="24"/>
      <w:szCs w:val="24"/>
      <w:lang w:bidi="ar-SA"/>
    </w:rPr>
  </w:style>
  <w:style w:type="paragraph" w:customStyle="1" w:styleId="xl75">
    <w:name w:val="xl75"/>
    <w:basedOn w:val="Normal"/>
    <w:rsid w:val="0049027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kern w:val="0"/>
      <w:sz w:val="24"/>
      <w:szCs w:val="24"/>
      <w:lang w:bidi="ar-SA"/>
      <w14:ligatures w14:val="none"/>
    </w:rPr>
  </w:style>
  <w:style w:type="paragraph" w:customStyle="1" w:styleId="xl76">
    <w:name w:val="xl76"/>
    <w:basedOn w:val="Normal"/>
    <w:rsid w:val="0049027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77">
    <w:name w:val="xl77"/>
    <w:basedOn w:val="Normal"/>
    <w:rsid w:val="009829D4"/>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cs="Times New Roman"/>
      <w:b/>
      <w:bCs/>
      <w:kern w:val="0"/>
      <w:sz w:val="24"/>
      <w:szCs w:val="24"/>
      <w:lang w:bidi="ar-SA"/>
      <w14:ligatures w14:val="none"/>
    </w:rPr>
  </w:style>
  <w:style w:type="paragraph" w:customStyle="1" w:styleId="xl78">
    <w:name w:val="xl78"/>
    <w:basedOn w:val="Normal"/>
    <w:rsid w:val="009829D4"/>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79">
    <w:name w:val="xl79"/>
    <w:basedOn w:val="Normal"/>
    <w:rsid w:val="00DE657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 w:type="paragraph" w:customStyle="1" w:styleId="xl80">
    <w:name w:val="xl80"/>
    <w:basedOn w:val="Normal"/>
    <w:rsid w:val="00DE657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cs="Times New Roman"/>
      <w:b/>
      <w:bCs/>
      <w:kern w:val="0"/>
      <w:sz w:val="24"/>
      <w:szCs w:val="24"/>
      <w:lang w:bidi="ar-SA"/>
      <w14:ligatures w14:val="none"/>
    </w:rPr>
  </w:style>
  <w:style w:type="paragraph" w:customStyle="1" w:styleId="xl81">
    <w:name w:val="xl81"/>
    <w:basedOn w:val="Normal"/>
    <w:rsid w:val="00DE657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cs="Times New Roman"/>
      <w:kern w:val="0"/>
      <w:sz w:val="24"/>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5">
      <w:bodyDiv w:val="1"/>
      <w:marLeft w:val="0"/>
      <w:marRight w:val="0"/>
      <w:marTop w:val="0"/>
      <w:marBottom w:val="0"/>
      <w:divBdr>
        <w:top w:val="none" w:sz="0" w:space="0" w:color="auto"/>
        <w:left w:val="none" w:sz="0" w:space="0" w:color="auto"/>
        <w:bottom w:val="none" w:sz="0" w:space="0" w:color="auto"/>
        <w:right w:val="none" w:sz="0" w:space="0" w:color="auto"/>
      </w:divBdr>
    </w:div>
    <w:div w:id="134463">
      <w:bodyDiv w:val="1"/>
      <w:marLeft w:val="0"/>
      <w:marRight w:val="0"/>
      <w:marTop w:val="0"/>
      <w:marBottom w:val="0"/>
      <w:divBdr>
        <w:top w:val="none" w:sz="0" w:space="0" w:color="auto"/>
        <w:left w:val="none" w:sz="0" w:space="0" w:color="auto"/>
        <w:bottom w:val="none" w:sz="0" w:space="0" w:color="auto"/>
        <w:right w:val="none" w:sz="0" w:space="0" w:color="auto"/>
      </w:divBdr>
    </w:div>
    <w:div w:id="163158">
      <w:bodyDiv w:val="1"/>
      <w:marLeft w:val="0"/>
      <w:marRight w:val="0"/>
      <w:marTop w:val="0"/>
      <w:marBottom w:val="0"/>
      <w:divBdr>
        <w:top w:val="none" w:sz="0" w:space="0" w:color="auto"/>
        <w:left w:val="none" w:sz="0" w:space="0" w:color="auto"/>
        <w:bottom w:val="none" w:sz="0" w:space="0" w:color="auto"/>
        <w:right w:val="none" w:sz="0" w:space="0" w:color="auto"/>
      </w:divBdr>
    </w:div>
    <w:div w:id="276347">
      <w:bodyDiv w:val="1"/>
      <w:marLeft w:val="0"/>
      <w:marRight w:val="0"/>
      <w:marTop w:val="0"/>
      <w:marBottom w:val="0"/>
      <w:divBdr>
        <w:top w:val="none" w:sz="0" w:space="0" w:color="auto"/>
        <w:left w:val="none" w:sz="0" w:space="0" w:color="auto"/>
        <w:bottom w:val="none" w:sz="0" w:space="0" w:color="auto"/>
        <w:right w:val="none" w:sz="0" w:space="0" w:color="auto"/>
      </w:divBdr>
    </w:div>
    <w:div w:id="280295">
      <w:bodyDiv w:val="1"/>
      <w:marLeft w:val="0"/>
      <w:marRight w:val="0"/>
      <w:marTop w:val="0"/>
      <w:marBottom w:val="0"/>
      <w:divBdr>
        <w:top w:val="none" w:sz="0" w:space="0" w:color="auto"/>
        <w:left w:val="none" w:sz="0" w:space="0" w:color="auto"/>
        <w:bottom w:val="none" w:sz="0" w:space="0" w:color="auto"/>
        <w:right w:val="none" w:sz="0" w:space="0" w:color="auto"/>
      </w:divBdr>
      <w:divsChild>
        <w:div w:id="954990779">
          <w:marLeft w:val="0"/>
          <w:marRight w:val="0"/>
          <w:marTop w:val="0"/>
          <w:marBottom w:val="0"/>
          <w:divBdr>
            <w:top w:val="none" w:sz="0" w:space="0" w:color="auto"/>
            <w:left w:val="none" w:sz="0" w:space="0" w:color="auto"/>
            <w:bottom w:val="none" w:sz="0" w:space="0" w:color="auto"/>
            <w:right w:val="none" w:sz="0" w:space="0" w:color="auto"/>
          </w:divBdr>
        </w:div>
      </w:divsChild>
    </w:div>
    <w:div w:id="476816">
      <w:bodyDiv w:val="1"/>
      <w:marLeft w:val="0"/>
      <w:marRight w:val="0"/>
      <w:marTop w:val="0"/>
      <w:marBottom w:val="0"/>
      <w:divBdr>
        <w:top w:val="none" w:sz="0" w:space="0" w:color="auto"/>
        <w:left w:val="none" w:sz="0" w:space="0" w:color="auto"/>
        <w:bottom w:val="none" w:sz="0" w:space="0" w:color="auto"/>
        <w:right w:val="none" w:sz="0" w:space="0" w:color="auto"/>
      </w:divBdr>
    </w:div>
    <w:div w:id="621821">
      <w:bodyDiv w:val="1"/>
      <w:marLeft w:val="0"/>
      <w:marRight w:val="0"/>
      <w:marTop w:val="0"/>
      <w:marBottom w:val="0"/>
      <w:divBdr>
        <w:top w:val="none" w:sz="0" w:space="0" w:color="auto"/>
        <w:left w:val="none" w:sz="0" w:space="0" w:color="auto"/>
        <w:bottom w:val="none" w:sz="0" w:space="0" w:color="auto"/>
        <w:right w:val="none" w:sz="0" w:space="0" w:color="auto"/>
      </w:divBdr>
    </w:div>
    <w:div w:id="1011058">
      <w:bodyDiv w:val="1"/>
      <w:marLeft w:val="0"/>
      <w:marRight w:val="0"/>
      <w:marTop w:val="0"/>
      <w:marBottom w:val="0"/>
      <w:divBdr>
        <w:top w:val="none" w:sz="0" w:space="0" w:color="auto"/>
        <w:left w:val="none" w:sz="0" w:space="0" w:color="auto"/>
        <w:bottom w:val="none" w:sz="0" w:space="0" w:color="auto"/>
        <w:right w:val="none" w:sz="0" w:space="0" w:color="auto"/>
      </w:divBdr>
    </w:div>
    <w:div w:id="1130840">
      <w:bodyDiv w:val="1"/>
      <w:marLeft w:val="0"/>
      <w:marRight w:val="0"/>
      <w:marTop w:val="0"/>
      <w:marBottom w:val="0"/>
      <w:divBdr>
        <w:top w:val="none" w:sz="0" w:space="0" w:color="auto"/>
        <w:left w:val="none" w:sz="0" w:space="0" w:color="auto"/>
        <w:bottom w:val="none" w:sz="0" w:space="0" w:color="auto"/>
        <w:right w:val="none" w:sz="0" w:space="0" w:color="auto"/>
      </w:divBdr>
    </w:div>
    <w:div w:id="1208077">
      <w:bodyDiv w:val="1"/>
      <w:marLeft w:val="0"/>
      <w:marRight w:val="0"/>
      <w:marTop w:val="0"/>
      <w:marBottom w:val="0"/>
      <w:divBdr>
        <w:top w:val="none" w:sz="0" w:space="0" w:color="auto"/>
        <w:left w:val="none" w:sz="0" w:space="0" w:color="auto"/>
        <w:bottom w:val="none" w:sz="0" w:space="0" w:color="auto"/>
        <w:right w:val="none" w:sz="0" w:space="0" w:color="auto"/>
      </w:divBdr>
    </w:div>
    <w:div w:id="1444637">
      <w:bodyDiv w:val="1"/>
      <w:marLeft w:val="0"/>
      <w:marRight w:val="0"/>
      <w:marTop w:val="0"/>
      <w:marBottom w:val="0"/>
      <w:divBdr>
        <w:top w:val="none" w:sz="0" w:space="0" w:color="auto"/>
        <w:left w:val="none" w:sz="0" w:space="0" w:color="auto"/>
        <w:bottom w:val="none" w:sz="0" w:space="0" w:color="auto"/>
        <w:right w:val="none" w:sz="0" w:space="0" w:color="auto"/>
      </w:divBdr>
    </w:div>
    <w:div w:id="1706219">
      <w:bodyDiv w:val="1"/>
      <w:marLeft w:val="0"/>
      <w:marRight w:val="0"/>
      <w:marTop w:val="0"/>
      <w:marBottom w:val="0"/>
      <w:divBdr>
        <w:top w:val="none" w:sz="0" w:space="0" w:color="auto"/>
        <w:left w:val="none" w:sz="0" w:space="0" w:color="auto"/>
        <w:bottom w:val="none" w:sz="0" w:space="0" w:color="auto"/>
        <w:right w:val="none" w:sz="0" w:space="0" w:color="auto"/>
      </w:divBdr>
    </w:div>
    <w:div w:id="1713057">
      <w:bodyDiv w:val="1"/>
      <w:marLeft w:val="0"/>
      <w:marRight w:val="0"/>
      <w:marTop w:val="0"/>
      <w:marBottom w:val="0"/>
      <w:divBdr>
        <w:top w:val="none" w:sz="0" w:space="0" w:color="auto"/>
        <w:left w:val="none" w:sz="0" w:space="0" w:color="auto"/>
        <w:bottom w:val="none" w:sz="0" w:space="0" w:color="auto"/>
        <w:right w:val="none" w:sz="0" w:space="0" w:color="auto"/>
      </w:divBdr>
    </w:div>
    <w:div w:id="1977834">
      <w:bodyDiv w:val="1"/>
      <w:marLeft w:val="0"/>
      <w:marRight w:val="0"/>
      <w:marTop w:val="0"/>
      <w:marBottom w:val="0"/>
      <w:divBdr>
        <w:top w:val="none" w:sz="0" w:space="0" w:color="auto"/>
        <w:left w:val="none" w:sz="0" w:space="0" w:color="auto"/>
        <w:bottom w:val="none" w:sz="0" w:space="0" w:color="auto"/>
        <w:right w:val="none" w:sz="0" w:space="0" w:color="auto"/>
      </w:divBdr>
    </w:div>
    <w:div w:id="2125595">
      <w:bodyDiv w:val="1"/>
      <w:marLeft w:val="0"/>
      <w:marRight w:val="0"/>
      <w:marTop w:val="0"/>
      <w:marBottom w:val="0"/>
      <w:divBdr>
        <w:top w:val="none" w:sz="0" w:space="0" w:color="auto"/>
        <w:left w:val="none" w:sz="0" w:space="0" w:color="auto"/>
        <w:bottom w:val="none" w:sz="0" w:space="0" w:color="auto"/>
        <w:right w:val="none" w:sz="0" w:space="0" w:color="auto"/>
      </w:divBdr>
    </w:div>
    <w:div w:id="2368061">
      <w:bodyDiv w:val="1"/>
      <w:marLeft w:val="0"/>
      <w:marRight w:val="0"/>
      <w:marTop w:val="0"/>
      <w:marBottom w:val="0"/>
      <w:divBdr>
        <w:top w:val="none" w:sz="0" w:space="0" w:color="auto"/>
        <w:left w:val="none" w:sz="0" w:space="0" w:color="auto"/>
        <w:bottom w:val="none" w:sz="0" w:space="0" w:color="auto"/>
        <w:right w:val="none" w:sz="0" w:space="0" w:color="auto"/>
      </w:divBdr>
    </w:div>
    <w:div w:id="2514257">
      <w:bodyDiv w:val="1"/>
      <w:marLeft w:val="0"/>
      <w:marRight w:val="0"/>
      <w:marTop w:val="0"/>
      <w:marBottom w:val="0"/>
      <w:divBdr>
        <w:top w:val="none" w:sz="0" w:space="0" w:color="auto"/>
        <w:left w:val="none" w:sz="0" w:space="0" w:color="auto"/>
        <w:bottom w:val="none" w:sz="0" w:space="0" w:color="auto"/>
        <w:right w:val="none" w:sz="0" w:space="0" w:color="auto"/>
      </w:divBdr>
    </w:div>
    <w:div w:id="3407965">
      <w:bodyDiv w:val="1"/>
      <w:marLeft w:val="0"/>
      <w:marRight w:val="0"/>
      <w:marTop w:val="0"/>
      <w:marBottom w:val="0"/>
      <w:divBdr>
        <w:top w:val="none" w:sz="0" w:space="0" w:color="auto"/>
        <w:left w:val="none" w:sz="0" w:space="0" w:color="auto"/>
        <w:bottom w:val="none" w:sz="0" w:space="0" w:color="auto"/>
        <w:right w:val="none" w:sz="0" w:space="0" w:color="auto"/>
      </w:divBdr>
    </w:div>
    <w:div w:id="3479103">
      <w:bodyDiv w:val="1"/>
      <w:marLeft w:val="0"/>
      <w:marRight w:val="0"/>
      <w:marTop w:val="0"/>
      <w:marBottom w:val="0"/>
      <w:divBdr>
        <w:top w:val="none" w:sz="0" w:space="0" w:color="auto"/>
        <w:left w:val="none" w:sz="0" w:space="0" w:color="auto"/>
        <w:bottom w:val="none" w:sz="0" w:space="0" w:color="auto"/>
        <w:right w:val="none" w:sz="0" w:space="0" w:color="auto"/>
      </w:divBdr>
    </w:div>
    <w:div w:id="3485712">
      <w:bodyDiv w:val="1"/>
      <w:marLeft w:val="0"/>
      <w:marRight w:val="0"/>
      <w:marTop w:val="0"/>
      <w:marBottom w:val="0"/>
      <w:divBdr>
        <w:top w:val="none" w:sz="0" w:space="0" w:color="auto"/>
        <w:left w:val="none" w:sz="0" w:space="0" w:color="auto"/>
        <w:bottom w:val="none" w:sz="0" w:space="0" w:color="auto"/>
        <w:right w:val="none" w:sz="0" w:space="0" w:color="auto"/>
      </w:divBdr>
    </w:div>
    <w:div w:id="3633899">
      <w:bodyDiv w:val="1"/>
      <w:marLeft w:val="0"/>
      <w:marRight w:val="0"/>
      <w:marTop w:val="0"/>
      <w:marBottom w:val="0"/>
      <w:divBdr>
        <w:top w:val="none" w:sz="0" w:space="0" w:color="auto"/>
        <w:left w:val="none" w:sz="0" w:space="0" w:color="auto"/>
        <w:bottom w:val="none" w:sz="0" w:space="0" w:color="auto"/>
        <w:right w:val="none" w:sz="0" w:space="0" w:color="auto"/>
      </w:divBdr>
    </w:div>
    <w:div w:id="4133574">
      <w:bodyDiv w:val="1"/>
      <w:marLeft w:val="0"/>
      <w:marRight w:val="0"/>
      <w:marTop w:val="0"/>
      <w:marBottom w:val="0"/>
      <w:divBdr>
        <w:top w:val="none" w:sz="0" w:space="0" w:color="auto"/>
        <w:left w:val="none" w:sz="0" w:space="0" w:color="auto"/>
        <w:bottom w:val="none" w:sz="0" w:space="0" w:color="auto"/>
        <w:right w:val="none" w:sz="0" w:space="0" w:color="auto"/>
      </w:divBdr>
    </w:div>
    <w:div w:id="4329044">
      <w:bodyDiv w:val="1"/>
      <w:marLeft w:val="0"/>
      <w:marRight w:val="0"/>
      <w:marTop w:val="0"/>
      <w:marBottom w:val="0"/>
      <w:divBdr>
        <w:top w:val="none" w:sz="0" w:space="0" w:color="auto"/>
        <w:left w:val="none" w:sz="0" w:space="0" w:color="auto"/>
        <w:bottom w:val="none" w:sz="0" w:space="0" w:color="auto"/>
        <w:right w:val="none" w:sz="0" w:space="0" w:color="auto"/>
      </w:divBdr>
    </w:div>
    <w:div w:id="4406594">
      <w:bodyDiv w:val="1"/>
      <w:marLeft w:val="0"/>
      <w:marRight w:val="0"/>
      <w:marTop w:val="0"/>
      <w:marBottom w:val="0"/>
      <w:divBdr>
        <w:top w:val="none" w:sz="0" w:space="0" w:color="auto"/>
        <w:left w:val="none" w:sz="0" w:space="0" w:color="auto"/>
        <w:bottom w:val="none" w:sz="0" w:space="0" w:color="auto"/>
        <w:right w:val="none" w:sz="0" w:space="0" w:color="auto"/>
      </w:divBdr>
    </w:div>
    <w:div w:id="4678015">
      <w:bodyDiv w:val="1"/>
      <w:marLeft w:val="0"/>
      <w:marRight w:val="0"/>
      <w:marTop w:val="0"/>
      <w:marBottom w:val="0"/>
      <w:divBdr>
        <w:top w:val="none" w:sz="0" w:space="0" w:color="auto"/>
        <w:left w:val="none" w:sz="0" w:space="0" w:color="auto"/>
        <w:bottom w:val="none" w:sz="0" w:space="0" w:color="auto"/>
        <w:right w:val="none" w:sz="0" w:space="0" w:color="auto"/>
      </w:divBdr>
    </w:div>
    <w:div w:id="4749827">
      <w:bodyDiv w:val="1"/>
      <w:marLeft w:val="0"/>
      <w:marRight w:val="0"/>
      <w:marTop w:val="0"/>
      <w:marBottom w:val="0"/>
      <w:divBdr>
        <w:top w:val="none" w:sz="0" w:space="0" w:color="auto"/>
        <w:left w:val="none" w:sz="0" w:space="0" w:color="auto"/>
        <w:bottom w:val="none" w:sz="0" w:space="0" w:color="auto"/>
        <w:right w:val="none" w:sz="0" w:space="0" w:color="auto"/>
      </w:divBdr>
    </w:div>
    <w:div w:id="4869538">
      <w:bodyDiv w:val="1"/>
      <w:marLeft w:val="0"/>
      <w:marRight w:val="0"/>
      <w:marTop w:val="0"/>
      <w:marBottom w:val="0"/>
      <w:divBdr>
        <w:top w:val="none" w:sz="0" w:space="0" w:color="auto"/>
        <w:left w:val="none" w:sz="0" w:space="0" w:color="auto"/>
        <w:bottom w:val="none" w:sz="0" w:space="0" w:color="auto"/>
        <w:right w:val="none" w:sz="0" w:space="0" w:color="auto"/>
      </w:divBdr>
    </w:div>
    <w:div w:id="5328154">
      <w:bodyDiv w:val="1"/>
      <w:marLeft w:val="0"/>
      <w:marRight w:val="0"/>
      <w:marTop w:val="0"/>
      <w:marBottom w:val="0"/>
      <w:divBdr>
        <w:top w:val="none" w:sz="0" w:space="0" w:color="auto"/>
        <w:left w:val="none" w:sz="0" w:space="0" w:color="auto"/>
        <w:bottom w:val="none" w:sz="0" w:space="0" w:color="auto"/>
        <w:right w:val="none" w:sz="0" w:space="0" w:color="auto"/>
      </w:divBdr>
    </w:div>
    <w:div w:id="5527258">
      <w:bodyDiv w:val="1"/>
      <w:marLeft w:val="0"/>
      <w:marRight w:val="0"/>
      <w:marTop w:val="0"/>
      <w:marBottom w:val="0"/>
      <w:divBdr>
        <w:top w:val="none" w:sz="0" w:space="0" w:color="auto"/>
        <w:left w:val="none" w:sz="0" w:space="0" w:color="auto"/>
        <w:bottom w:val="none" w:sz="0" w:space="0" w:color="auto"/>
        <w:right w:val="none" w:sz="0" w:space="0" w:color="auto"/>
      </w:divBdr>
    </w:div>
    <w:div w:id="5638153">
      <w:bodyDiv w:val="1"/>
      <w:marLeft w:val="0"/>
      <w:marRight w:val="0"/>
      <w:marTop w:val="0"/>
      <w:marBottom w:val="0"/>
      <w:divBdr>
        <w:top w:val="none" w:sz="0" w:space="0" w:color="auto"/>
        <w:left w:val="none" w:sz="0" w:space="0" w:color="auto"/>
        <w:bottom w:val="none" w:sz="0" w:space="0" w:color="auto"/>
        <w:right w:val="none" w:sz="0" w:space="0" w:color="auto"/>
      </w:divBdr>
    </w:div>
    <w:div w:id="5711605">
      <w:bodyDiv w:val="1"/>
      <w:marLeft w:val="0"/>
      <w:marRight w:val="0"/>
      <w:marTop w:val="0"/>
      <w:marBottom w:val="0"/>
      <w:divBdr>
        <w:top w:val="none" w:sz="0" w:space="0" w:color="auto"/>
        <w:left w:val="none" w:sz="0" w:space="0" w:color="auto"/>
        <w:bottom w:val="none" w:sz="0" w:space="0" w:color="auto"/>
        <w:right w:val="none" w:sz="0" w:space="0" w:color="auto"/>
      </w:divBdr>
    </w:div>
    <w:div w:id="6101217">
      <w:bodyDiv w:val="1"/>
      <w:marLeft w:val="0"/>
      <w:marRight w:val="0"/>
      <w:marTop w:val="0"/>
      <w:marBottom w:val="0"/>
      <w:divBdr>
        <w:top w:val="none" w:sz="0" w:space="0" w:color="auto"/>
        <w:left w:val="none" w:sz="0" w:space="0" w:color="auto"/>
        <w:bottom w:val="none" w:sz="0" w:space="0" w:color="auto"/>
        <w:right w:val="none" w:sz="0" w:space="0" w:color="auto"/>
      </w:divBdr>
    </w:div>
    <w:div w:id="6568097">
      <w:bodyDiv w:val="1"/>
      <w:marLeft w:val="0"/>
      <w:marRight w:val="0"/>
      <w:marTop w:val="0"/>
      <w:marBottom w:val="0"/>
      <w:divBdr>
        <w:top w:val="none" w:sz="0" w:space="0" w:color="auto"/>
        <w:left w:val="none" w:sz="0" w:space="0" w:color="auto"/>
        <w:bottom w:val="none" w:sz="0" w:space="0" w:color="auto"/>
        <w:right w:val="none" w:sz="0" w:space="0" w:color="auto"/>
      </w:divBdr>
    </w:div>
    <w:div w:id="6762058">
      <w:bodyDiv w:val="1"/>
      <w:marLeft w:val="0"/>
      <w:marRight w:val="0"/>
      <w:marTop w:val="0"/>
      <w:marBottom w:val="0"/>
      <w:divBdr>
        <w:top w:val="none" w:sz="0" w:space="0" w:color="auto"/>
        <w:left w:val="none" w:sz="0" w:space="0" w:color="auto"/>
        <w:bottom w:val="none" w:sz="0" w:space="0" w:color="auto"/>
        <w:right w:val="none" w:sz="0" w:space="0" w:color="auto"/>
      </w:divBdr>
    </w:div>
    <w:div w:id="7029031">
      <w:bodyDiv w:val="1"/>
      <w:marLeft w:val="0"/>
      <w:marRight w:val="0"/>
      <w:marTop w:val="0"/>
      <w:marBottom w:val="0"/>
      <w:divBdr>
        <w:top w:val="none" w:sz="0" w:space="0" w:color="auto"/>
        <w:left w:val="none" w:sz="0" w:space="0" w:color="auto"/>
        <w:bottom w:val="none" w:sz="0" w:space="0" w:color="auto"/>
        <w:right w:val="none" w:sz="0" w:space="0" w:color="auto"/>
      </w:divBdr>
    </w:div>
    <w:div w:id="7217763">
      <w:bodyDiv w:val="1"/>
      <w:marLeft w:val="0"/>
      <w:marRight w:val="0"/>
      <w:marTop w:val="0"/>
      <w:marBottom w:val="0"/>
      <w:divBdr>
        <w:top w:val="none" w:sz="0" w:space="0" w:color="auto"/>
        <w:left w:val="none" w:sz="0" w:space="0" w:color="auto"/>
        <w:bottom w:val="none" w:sz="0" w:space="0" w:color="auto"/>
        <w:right w:val="none" w:sz="0" w:space="0" w:color="auto"/>
      </w:divBdr>
    </w:div>
    <w:div w:id="7365813">
      <w:bodyDiv w:val="1"/>
      <w:marLeft w:val="0"/>
      <w:marRight w:val="0"/>
      <w:marTop w:val="0"/>
      <w:marBottom w:val="0"/>
      <w:divBdr>
        <w:top w:val="none" w:sz="0" w:space="0" w:color="auto"/>
        <w:left w:val="none" w:sz="0" w:space="0" w:color="auto"/>
        <w:bottom w:val="none" w:sz="0" w:space="0" w:color="auto"/>
        <w:right w:val="none" w:sz="0" w:space="0" w:color="auto"/>
      </w:divBdr>
    </w:div>
    <w:div w:id="7605924">
      <w:bodyDiv w:val="1"/>
      <w:marLeft w:val="0"/>
      <w:marRight w:val="0"/>
      <w:marTop w:val="0"/>
      <w:marBottom w:val="0"/>
      <w:divBdr>
        <w:top w:val="none" w:sz="0" w:space="0" w:color="auto"/>
        <w:left w:val="none" w:sz="0" w:space="0" w:color="auto"/>
        <w:bottom w:val="none" w:sz="0" w:space="0" w:color="auto"/>
        <w:right w:val="none" w:sz="0" w:space="0" w:color="auto"/>
      </w:divBdr>
    </w:div>
    <w:div w:id="7757594">
      <w:bodyDiv w:val="1"/>
      <w:marLeft w:val="0"/>
      <w:marRight w:val="0"/>
      <w:marTop w:val="0"/>
      <w:marBottom w:val="0"/>
      <w:divBdr>
        <w:top w:val="none" w:sz="0" w:space="0" w:color="auto"/>
        <w:left w:val="none" w:sz="0" w:space="0" w:color="auto"/>
        <w:bottom w:val="none" w:sz="0" w:space="0" w:color="auto"/>
        <w:right w:val="none" w:sz="0" w:space="0" w:color="auto"/>
      </w:divBdr>
    </w:div>
    <w:div w:id="7952268">
      <w:bodyDiv w:val="1"/>
      <w:marLeft w:val="0"/>
      <w:marRight w:val="0"/>
      <w:marTop w:val="0"/>
      <w:marBottom w:val="0"/>
      <w:divBdr>
        <w:top w:val="none" w:sz="0" w:space="0" w:color="auto"/>
        <w:left w:val="none" w:sz="0" w:space="0" w:color="auto"/>
        <w:bottom w:val="none" w:sz="0" w:space="0" w:color="auto"/>
        <w:right w:val="none" w:sz="0" w:space="0" w:color="auto"/>
      </w:divBdr>
    </w:div>
    <w:div w:id="8025119">
      <w:bodyDiv w:val="1"/>
      <w:marLeft w:val="0"/>
      <w:marRight w:val="0"/>
      <w:marTop w:val="0"/>
      <w:marBottom w:val="0"/>
      <w:divBdr>
        <w:top w:val="none" w:sz="0" w:space="0" w:color="auto"/>
        <w:left w:val="none" w:sz="0" w:space="0" w:color="auto"/>
        <w:bottom w:val="none" w:sz="0" w:space="0" w:color="auto"/>
        <w:right w:val="none" w:sz="0" w:space="0" w:color="auto"/>
      </w:divBdr>
    </w:div>
    <w:div w:id="8143933">
      <w:bodyDiv w:val="1"/>
      <w:marLeft w:val="0"/>
      <w:marRight w:val="0"/>
      <w:marTop w:val="0"/>
      <w:marBottom w:val="0"/>
      <w:divBdr>
        <w:top w:val="none" w:sz="0" w:space="0" w:color="auto"/>
        <w:left w:val="none" w:sz="0" w:space="0" w:color="auto"/>
        <w:bottom w:val="none" w:sz="0" w:space="0" w:color="auto"/>
        <w:right w:val="none" w:sz="0" w:space="0" w:color="auto"/>
      </w:divBdr>
    </w:div>
    <w:div w:id="9307270">
      <w:bodyDiv w:val="1"/>
      <w:marLeft w:val="0"/>
      <w:marRight w:val="0"/>
      <w:marTop w:val="0"/>
      <w:marBottom w:val="0"/>
      <w:divBdr>
        <w:top w:val="none" w:sz="0" w:space="0" w:color="auto"/>
        <w:left w:val="none" w:sz="0" w:space="0" w:color="auto"/>
        <w:bottom w:val="none" w:sz="0" w:space="0" w:color="auto"/>
        <w:right w:val="none" w:sz="0" w:space="0" w:color="auto"/>
      </w:divBdr>
    </w:div>
    <w:div w:id="9336056">
      <w:bodyDiv w:val="1"/>
      <w:marLeft w:val="0"/>
      <w:marRight w:val="0"/>
      <w:marTop w:val="0"/>
      <w:marBottom w:val="0"/>
      <w:divBdr>
        <w:top w:val="none" w:sz="0" w:space="0" w:color="auto"/>
        <w:left w:val="none" w:sz="0" w:space="0" w:color="auto"/>
        <w:bottom w:val="none" w:sz="0" w:space="0" w:color="auto"/>
        <w:right w:val="none" w:sz="0" w:space="0" w:color="auto"/>
      </w:divBdr>
    </w:div>
    <w:div w:id="9836873">
      <w:bodyDiv w:val="1"/>
      <w:marLeft w:val="0"/>
      <w:marRight w:val="0"/>
      <w:marTop w:val="0"/>
      <w:marBottom w:val="0"/>
      <w:divBdr>
        <w:top w:val="none" w:sz="0" w:space="0" w:color="auto"/>
        <w:left w:val="none" w:sz="0" w:space="0" w:color="auto"/>
        <w:bottom w:val="none" w:sz="0" w:space="0" w:color="auto"/>
        <w:right w:val="none" w:sz="0" w:space="0" w:color="auto"/>
      </w:divBdr>
    </w:div>
    <w:div w:id="10037597">
      <w:bodyDiv w:val="1"/>
      <w:marLeft w:val="0"/>
      <w:marRight w:val="0"/>
      <w:marTop w:val="0"/>
      <w:marBottom w:val="0"/>
      <w:divBdr>
        <w:top w:val="none" w:sz="0" w:space="0" w:color="auto"/>
        <w:left w:val="none" w:sz="0" w:space="0" w:color="auto"/>
        <w:bottom w:val="none" w:sz="0" w:space="0" w:color="auto"/>
        <w:right w:val="none" w:sz="0" w:space="0" w:color="auto"/>
      </w:divBdr>
    </w:div>
    <w:div w:id="10109449">
      <w:bodyDiv w:val="1"/>
      <w:marLeft w:val="0"/>
      <w:marRight w:val="0"/>
      <w:marTop w:val="0"/>
      <w:marBottom w:val="0"/>
      <w:divBdr>
        <w:top w:val="none" w:sz="0" w:space="0" w:color="auto"/>
        <w:left w:val="none" w:sz="0" w:space="0" w:color="auto"/>
        <w:bottom w:val="none" w:sz="0" w:space="0" w:color="auto"/>
        <w:right w:val="none" w:sz="0" w:space="0" w:color="auto"/>
      </w:divBdr>
    </w:div>
    <w:div w:id="10186688">
      <w:bodyDiv w:val="1"/>
      <w:marLeft w:val="0"/>
      <w:marRight w:val="0"/>
      <w:marTop w:val="0"/>
      <w:marBottom w:val="0"/>
      <w:divBdr>
        <w:top w:val="none" w:sz="0" w:space="0" w:color="auto"/>
        <w:left w:val="none" w:sz="0" w:space="0" w:color="auto"/>
        <w:bottom w:val="none" w:sz="0" w:space="0" w:color="auto"/>
        <w:right w:val="none" w:sz="0" w:space="0" w:color="auto"/>
      </w:divBdr>
    </w:div>
    <w:div w:id="10449169">
      <w:bodyDiv w:val="1"/>
      <w:marLeft w:val="0"/>
      <w:marRight w:val="0"/>
      <w:marTop w:val="0"/>
      <w:marBottom w:val="0"/>
      <w:divBdr>
        <w:top w:val="none" w:sz="0" w:space="0" w:color="auto"/>
        <w:left w:val="none" w:sz="0" w:space="0" w:color="auto"/>
        <w:bottom w:val="none" w:sz="0" w:space="0" w:color="auto"/>
        <w:right w:val="none" w:sz="0" w:space="0" w:color="auto"/>
      </w:divBdr>
    </w:div>
    <w:div w:id="10692134">
      <w:bodyDiv w:val="1"/>
      <w:marLeft w:val="0"/>
      <w:marRight w:val="0"/>
      <w:marTop w:val="0"/>
      <w:marBottom w:val="0"/>
      <w:divBdr>
        <w:top w:val="none" w:sz="0" w:space="0" w:color="auto"/>
        <w:left w:val="none" w:sz="0" w:space="0" w:color="auto"/>
        <w:bottom w:val="none" w:sz="0" w:space="0" w:color="auto"/>
        <w:right w:val="none" w:sz="0" w:space="0" w:color="auto"/>
      </w:divBdr>
    </w:div>
    <w:div w:id="10840313">
      <w:bodyDiv w:val="1"/>
      <w:marLeft w:val="0"/>
      <w:marRight w:val="0"/>
      <w:marTop w:val="0"/>
      <w:marBottom w:val="0"/>
      <w:divBdr>
        <w:top w:val="none" w:sz="0" w:space="0" w:color="auto"/>
        <w:left w:val="none" w:sz="0" w:space="0" w:color="auto"/>
        <w:bottom w:val="none" w:sz="0" w:space="0" w:color="auto"/>
        <w:right w:val="none" w:sz="0" w:space="0" w:color="auto"/>
      </w:divBdr>
    </w:div>
    <w:div w:id="10881886">
      <w:bodyDiv w:val="1"/>
      <w:marLeft w:val="0"/>
      <w:marRight w:val="0"/>
      <w:marTop w:val="0"/>
      <w:marBottom w:val="0"/>
      <w:divBdr>
        <w:top w:val="none" w:sz="0" w:space="0" w:color="auto"/>
        <w:left w:val="none" w:sz="0" w:space="0" w:color="auto"/>
        <w:bottom w:val="none" w:sz="0" w:space="0" w:color="auto"/>
        <w:right w:val="none" w:sz="0" w:space="0" w:color="auto"/>
      </w:divBdr>
    </w:div>
    <w:div w:id="11079501">
      <w:bodyDiv w:val="1"/>
      <w:marLeft w:val="0"/>
      <w:marRight w:val="0"/>
      <w:marTop w:val="0"/>
      <w:marBottom w:val="0"/>
      <w:divBdr>
        <w:top w:val="none" w:sz="0" w:space="0" w:color="auto"/>
        <w:left w:val="none" w:sz="0" w:space="0" w:color="auto"/>
        <w:bottom w:val="none" w:sz="0" w:space="0" w:color="auto"/>
        <w:right w:val="none" w:sz="0" w:space="0" w:color="auto"/>
      </w:divBdr>
    </w:div>
    <w:div w:id="11541813">
      <w:bodyDiv w:val="1"/>
      <w:marLeft w:val="0"/>
      <w:marRight w:val="0"/>
      <w:marTop w:val="0"/>
      <w:marBottom w:val="0"/>
      <w:divBdr>
        <w:top w:val="none" w:sz="0" w:space="0" w:color="auto"/>
        <w:left w:val="none" w:sz="0" w:space="0" w:color="auto"/>
        <w:bottom w:val="none" w:sz="0" w:space="0" w:color="auto"/>
        <w:right w:val="none" w:sz="0" w:space="0" w:color="auto"/>
      </w:divBdr>
    </w:div>
    <w:div w:id="12151283">
      <w:bodyDiv w:val="1"/>
      <w:marLeft w:val="0"/>
      <w:marRight w:val="0"/>
      <w:marTop w:val="0"/>
      <w:marBottom w:val="0"/>
      <w:divBdr>
        <w:top w:val="none" w:sz="0" w:space="0" w:color="auto"/>
        <w:left w:val="none" w:sz="0" w:space="0" w:color="auto"/>
        <w:bottom w:val="none" w:sz="0" w:space="0" w:color="auto"/>
        <w:right w:val="none" w:sz="0" w:space="0" w:color="auto"/>
      </w:divBdr>
    </w:div>
    <w:div w:id="12152053">
      <w:bodyDiv w:val="1"/>
      <w:marLeft w:val="0"/>
      <w:marRight w:val="0"/>
      <w:marTop w:val="0"/>
      <w:marBottom w:val="0"/>
      <w:divBdr>
        <w:top w:val="none" w:sz="0" w:space="0" w:color="auto"/>
        <w:left w:val="none" w:sz="0" w:space="0" w:color="auto"/>
        <w:bottom w:val="none" w:sz="0" w:space="0" w:color="auto"/>
        <w:right w:val="none" w:sz="0" w:space="0" w:color="auto"/>
      </w:divBdr>
    </w:div>
    <w:div w:id="12192705">
      <w:bodyDiv w:val="1"/>
      <w:marLeft w:val="0"/>
      <w:marRight w:val="0"/>
      <w:marTop w:val="0"/>
      <w:marBottom w:val="0"/>
      <w:divBdr>
        <w:top w:val="none" w:sz="0" w:space="0" w:color="auto"/>
        <w:left w:val="none" w:sz="0" w:space="0" w:color="auto"/>
        <w:bottom w:val="none" w:sz="0" w:space="0" w:color="auto"/>
        <w:right w:val="none" w:sz="0" w:space="0" w:color="auto"/>
      </w:divBdr>
    </w:div>
    <w:div w:id="12195520">
      <w:bodyDiv w:val="1"/>
      <w:marLeft w:val="0"/>
      <w:marRight w:val="0"/>
      <w:marTop w:val="0"/>
      <w:marBottom w:val="0"/>
      <w:divBdr>
        <w:top w:val="none" w:sz="0" w:space="0" w:color="auto"/>
        <w:left w:val="none" w:sz="0" w:space="0" w:color="auto"/>
        <w:bottom w:val="none" w:sz="0" w:space="0" w:color="auto"/>
        <w:right w:val="none" w:sz="0" w:space="0" w:color="auto"/>
      </w:divBdr>
    </w:div>
    <w:div w:id="12265818">
      <w:bodyDiv w:val="1"/>
      <w:marLeft w:val="0"/>
      <w:marRight w:val="0"/>
      <w:marTop w:val="0"/>
      <w:marBottom w:val="0"/>
      <w:divBdr>
        <w:top w:val="none" w:sz="0" w:space="0" w:color="auto"/>
        <w:left w:val="none" w:sz="0" w:space="0" w:color="auto"/>
        <w:bottom w:val="none" w:sz="0" w:space="0" w:color="auto"/>
        <w:right w:val="none" w:sz="0" w:space="0" w:color="auto"/>
      </w:divBdr>
    </w:div>
    <w:div w:id="12808865">
      <w:bodyDiv w:val="1"/>
      <w:marLeft w:val="0"/>
      <w:marRight w:val="0"/>
      <w:marTop w:val="0"/>
      <w:marBottom w:val="0"/>
      <w:divBdr>
        <w:top w:val="none" w:sz="0" w:space="0" w:color="auto"/>
        <w:left w:val="none" w:sz="0" w:space="0" w:color="auto"/>
        <w:bottom w:val="none" w:sz="0" w:space="0" w:color="auto"/>
        <w:right w:val="none" w:sz="0" w:space="0" w:color="auto"/>
      </w:divBdr>
    </w:div>
    <w:div w:id="13001897">
      <w:bodyDiv w:val="1"/>
      <w:marLeft w:val="0"/>
      <w:marRight w:val="0"/>
      <w:marTop w:val="0"/>
      <w:marBottom w:val="0"/>
      <w:divBdr>
        <w:top w:val="none" w:sz="0" w:space="0" w:color="auto"/>
        <w:left w:val="none" w:sz="0" w:space="0" w:color="auto"/>
        <w:bottom w:val="none" w:sz="0" w:space="0" w:color="auto"/>
        <w:right w:val="none" w:sz="0" w:space="0" w:color="auto"/>
      </w:divBdr>
    </w:div>
    <w:div w:id="13073039">
      <w:bodyDiv w:val="1"/>
      <w:marLeft w:val="0"/>
      <w:marRight w:val="0"/>
      <w:marTop w:val="0"/>
      <w:marBottom w:val="0"/>
      <w:divBdr>
        <w:top w:val="none" w:sz="0" w:space="0" w:color="auto"/>
        <w:left w:val="none" w:sz="0" w:space="0" w:color="auto"/>
        <w:bottom w:val="none" w:sz="0" w:space="0" w:color="auto"/>
        <w:right w:val="none" w:sz="0" w:space="0" w:color="auto"/>
      </w:divBdr>
    </w:div>
    <w:div w:id="13263240">
      <w:bodyDiv w:val="1"/>
      <w:marLeft w:val="0"/>
      <w:marRight w:val="0"/>
      <w:marTop w:val="0"/>
      <w:marBottom w:val="0"/>
      <w:divBdr>
        <w:top w:val="none" w:sz="0" w:space="0" w:color="auto"/>
        <w:left w:val="none" w:sz="0" w:space="0" w:color="auto"/>
        <w:bottom w:val="none" w:sz="0" w:space="0" w:color="auto"/>
        <w:right w:val="none" w:sz="0" w:space="0" w:color="auto"/>
      </w:divBdr>
    </w:div>
    <w:div w:id="13727901">
      <w:bodyDiv w:val="1"/>
      <w:marLeft w:val="0"/>
      <w:marRight w:val="0"/>
      <w:marTop w:val="0"/>
      <w:marBottom w:val="0"/>
      <w:divBdr>
        <w:top w:val="none" w:sz="0" w:space="0" w:color="auto"/>
        <w:left w:val="none" w:sz="0" w:space="0" w:color="auto"/>
        <w:bottom w:val="none" w:sz="0" w:space="0" w:color="auto"/>
        <w:right w:val="none" w:sz="0" w:space="0" w:color="auto"/>
      </w:divBdr>
    </w:div>
    <w:div w:id="13776612">
      <w:bodyDiv w:val="1"/>
      <w:marLeft w:val="0"/>
      <w:marRight w:val="0"/>
      <w:marTop w:val="0"/>
      <w:marBottom w:val="0"/>
      <w:divBdr>
        <w:top w:val="none" w:sz="0" w:space="0" w:color="auto"/>
        <w:left w:val="none" w:sz="0" w:space="0" w:color="auto"/>
        <w:bottom w:val="none" w:sz="0" w:space="0" w:color="auto"/>
        <w:right w:val="none" w:sz="0" w:space="0" w:color="auto"/>
      </w:divBdr>
    </w:div>
    <w:div w:id="13845509">
      <w:bodyDiv w:val="1"/>
      <w:marLeft w:val="0"/>
      <w:marRight w:val="0"/>
      <w:marTop w:val="0"/>
      <w:marBottom w:val="0"/>
      <w:divBdr>
        <w:top w:val="none" w:sz="0" w:space="0" w:color="auto"/>
        <w:left w:val="none" w:sz="0" w:space="0" w:color="auto"/>
        <w:bottom w:val="none" w:sz="0" w:space="0" w:color="auto"/>
        <w:right w:val="none" w:sz="0" w:space="0" w:color="auto"/>
      </w:divBdr>
    </w:div>
    <w:div w:id="13920363">
      <w:bodyDiv w:val="1"/>
      <w:marLeft w:val="0"/>
      <w:marRight w:val="0"/>
      <w:marTop w:val="0"/>
      <w:marBottom w:val="0"/>
      <w:divBdr>
        <w:top w:val="none" w:sz="0" w:space="0" w:color="auto"/>
        <w:left w:val="none" w:sz="0" w:space="0" w:color="auto"/>
        <w:bottom w:val="none" w:sz="0" w:space="0" w:color="auto"/>
        <w:right w:val="none" w:sz="0" w:space="0" w:color="auto"/>
      </w:divBdr>
    </w:div>
    <w:div w:id="14157921">
      <w:bodyDiv w:val="1"/>
      <w:marLeft w:val="0"/>
      <w:marRight w:val="0"/>
      <w:marTop w:val="0"/>
      <w:marBottom w:val="0"/>
      <w:divBdr>
        <w:top w:val="none" w:sz="0" w:space="0" w:color="auto"/>
        <w:left w:val="none" w:sz="0" w:space="0" w:color="auto"/>
        <w:bottom w:val="none" w:sz="0" w:space="0" w:color="auto"/>
        <w:right w:val="none" w:sz="0" w:space="0" w:color="auto"/>
      </w:divBdr>
    </w:div>
    <w:div w:id="14159081">
      <w:bodyDiv w:val="1"/>
      <w:marLeft w:val="0"/>
      <w:marRight w:val="0"/>
      <w:marTop w:val="0"/>
      <w:marBottom w:val="0"/>
      <w:divBdr>
        <w:top w:val="none" w:sz="0" w:space="0" w:color="auto"/>
        <w:left w:val="none" w:sz="0" w:space="0" w:color="auto"/>
        <w:bottom w:val="none" w:sz="0" w:space="0" w:color="auto"/>
        <w:right w:val="none" w:sz="0" w:space="0" w:color="auto"/>
      </w:divBdr>
    </w:div>
    <w:div w:id="14307426">
      <w:bodyDiv w:val="1"/>
      <w:marLeft w:val="0"/>
      <w:marRight w:val="0"/>
      <w:marTop w:val="0"/>
      <w:marBottom w:val="0"/>
      <w:divBdr>
        <w:top w:val="none" w:sz="0" w:space="0" w:color="auto"/>
        <w:left w:val="none" w:sz="0" w:space="0" w:color="auto"/>
        <w:bottom w:val="none" w:sz="0" w:space="0" w:color="auto"/>
        <w:right w:val="none" w:sz="0" w:space="0" w:color="auto"/>
      </w:divBdr>
    </w:div>
    <w:div w:id="14578146">
      <w:bodyDiv w:val="1"/>
      <w:marLeft w:val="0"/>
      <w:marRight w:val="0"/>
      <w:marTop w:val="0"/>
      <w:marBottom w:val="0"/>
      <w:divBdr>
        <w:top w:val="none" w:sz="0" w:space="0" w:color="auto"/>
        <w:left w:val="none" w:sz="0" w:space="0" w:color="auto"/>
        <w:bottom w:val="none" w:sz="0" w:space="0" w:color="auto"/>
        <w:right w:val="none" w:sz="0" w:space="0" w:color="auto"/>
      </w:divBdr>
    </w:div>
    <w:div w:id="15081608">
      <w:bodyDiv w:val="1"/>
      <w:marLeft w:val="0"/>
      <w:marRight w:val="0"/>
      <w:marTop w:val="0"/>
      <w:marBottom w:val="0"/>
      <w:divBdr>
        <w:top w:val="none" w:sz="0" w:space="0" w:color="auto"/>
        <w:left w:val="none" w:sz="0" w:space="0" w:color="auto"/>
        <w:bottom w:val="none" w:sz="0" w:space="0" w:color="auto"/>
        <w:right w:val="none" w:sz="0" w:space="0" w:color="auto"/>
      </w:divBdr>
    </w:div>
    <w:div w:id="15277189">
      <w:bodyDiv w:val="1"/>
      <w:marLeft w:val="0"/>
      <w:marRight w:val="0"/>
      <w:marTop w:val="0"/>
      <w:marBottom w:val="0"/>
      <w:divBdr>
        <w:top w:val="none" w:sz="0" w:space="0" w:color="auto"/>
        <w:left w:val="none" w:sz="0" w:space="0" w:color="auto"/>
        <w:bottom w:val="none" w:sz="0" w:space="0" w:color="auto"/>
        <w:right w:val="none" w:sz="0" w:space="0" w:color="auto"/>
      </w:divBdr>
    </w:div>
    <w:div w:id="15280988">
      <w:bodyDiv w:val="1"/>
      <w:marLeft w:val="0"/>
      <w:marRight w:val="0"/>
      <w:marTop w:val="0"/>
      <w:marBottom w:val="0"/>
      <w:divBdr>
        <w:top w:val="none" w:sz="0" w:space="0" w:color="auto"/>
        <w:left w:val="none" w:sz="0" w:space="0" w:color="auto"/>
        <w:bottom w:val="none" w:sz="0" w:space="0" w:color="auto"/>
        <w:right w:val="none" w:sz="0" w:space="0" w:color="auto"/>
      </w:divBdr>
    </w:div>
    <w:div w:id="15549056">
      <w:bodyDiv w:val="1"/>
      <w:marLeft w:val="0"/>
      <w:marRight w:val="0"/>
      <w:marTop w:val="0"/>
      <w:marBottom w:val="0"/>
      <w:divBdr>
        <w:top w:val="none" w:sz="0" w:space="0" w:color="auto"/>
        <w:left w:val="none" w:sz="0" w:space="0" w:color="auto"/>
        <w:bottom w:val="none" w:sz="0" w:space="0" w:color="auto"/>
        <w:right w:val="none" w:sz="0" w:space="0" w:color="auto"/>
      </w:divBdr>
    </w:div>
    <w:div w:id="15663107">
      <w:bodyDiv w:val="1"/>
      <w:marLeft w:val="0"/>
      <w:marRight w:val="0"/>
      <w:marTop w:val="0"/>
      <w:marBottom w:val="0"/>
      <w:divBdr>
        <w:top w:val="none" w:sz="0" w:space="0" w:color="auto"/>
        <w:left w:val="none" w:sz="0" w:space="0" w:color="auto"/>
        <w:bottom w:val="none" w:sz="0" w:space="0" w:color="auto"/>
        <w:right w:val="none" w:sz="0" w:space="0" w:color="auto"/>
      </w:divBdr>
    </w:div>
    <w:div w:id="15694524">
      <w:bodyDiv w:val="1"/>
      <w:marLeft w:val="0"/>
      <w:marRight w:val="0"/>
      <w:marTop w:val="0"/>
      <w:marBottom w:val="0"/>
      <w:divBdr>
        <w:top w:val="none" w:sz="0" w:space="0" w:color="auto"/>
        <w:left w:val="none" w:sz="0" w:space="0" w:color="auto"/>
        <w:bottom w:val="none" w:sz="0" w:space="0" w:color="auto"/>
        <w:right w:val="none" w:sz="0" w:space="0" w:color="auto"/>
      </w:divBdr>
    </w:div>
    <w:div w:id="15935883">
      <w:bodyDiv w:val="1"/>
      <w:marLeft w:val="0"/>
      <w:marRight w:val="0"/>
      <w:marTop w:val="0"/>
      <w:marBottom w:val="0"/>
      <w:divBdr>
        <w:top w:val="none" w:sz="0" w:space="0" w:color="auto"/>
        <w:left w:val="none" w:sz="0" w:space="0" w:color="auto"/>
        <w:bottom w:val="none" w:sz="0" w:space="0" w:color="auto"/>
        <w:right w:val="none" w:sz="0" w:space="0" w:color="auto"/>
      </w:divBdr>
    </w:div>
    <w:div w:id="16079441">
      <w:bodyDiv w:val="1"/>
      <w:marLeft w:val="0"/>
      <w:marRight w:val="0"/>
      <w:marTop w:val="0"/>
      <w:marBottom w:val="0"/>
      <w:divBdr>
        <w:top w:val="none" w:sz="0" w:space="0" w:color="auto"/>
        <w:left w:val="none" w:sz="0" w:space="0" w:color="auto"/>
        <w:bottom w:val="none" w:sz="0" w:space="0" w:color="auto"/>
        <w:right w:val="none" w:sz="0" w:space="0" w:color="auto"/>
      </w:divBdr>
    </w:div>
    <w:div w:id="16195748">
      <w:bodyDiv w:val="1"/>
      <w:marLeft w:val="0"/>
      <w:marRight w:val="0"/>
      <w:marTop w:val="0"/>
      <w:marBottom w:val="0"/>
      <w:divBdr>
        <w:top w:val="none" w:sz="0" w:space="0" w:color="auto"/>
        <w:left w:val="none" w:sz="0" w:space="0" w:color="auto"/>
        <w:bottom w:val="none" w:sz="0" w:space="0" w:color="auto"/>
        <w:right w:val="none" w:sz="0" w:space="0" w:color="auto"/>
      </w:divBdr>
    </w:div>
    <w:div w:id="16196119">
      <w:bodyDiv w:val="1"/>
      <w:marLeft w:val="0"/>
      <w:marRight w:val="0"/>
      <w:marTop w:val="0"/>
      <w:marBottom w:val="0"/>
      <w:divBdr>
        <w:top w:val="none" w:sz="0" w:space="0" w:color="auto"/>
        <w:left w:val="none" w:sz="0" w:space="0" w:color="auto"/>
        <w:bottom w:val="none" w:sz="0" w:space="0" w:color="auto"/>
        <w:right w:val="none" w:sz="0" w:space="0" w:color="auto"/>
      </w:divBdr>
    </w:div>
    <w:div w:id="16197854">
      <w:bodyDiv w:val="1"/>
      <w:marLeft w:val="0"/>
      <w:marRight w:val="0"/>
      <w:marTop w:val="0"/>
      <w:marBottom w:val="0"/>
      <w:divBdr>
        <w:top w:val="none" w:sz="0" w:space="0" w:color="auto"/>
        <w:left w:val="none" w:sz="0" w:space="0" w:color="auto"/>
        <w:bottom w:val="none" w:sz="0" w:space="0" w:color="auto"/>
        <w:right w:val="none" w:sz="0" w:space="0" w:color="auto"/>
      </w:divBdr>
    </w:div>
    <w:div w:id="16347319">
      <w:bodyDiv w:val="1"/>
      <w:marLeft w:val="0"/>
      <w:marRight w:val="0"/>
      <w:marTop w:val="0"/>
      <w:marBottom w:val="0"/>
      <w:divBdr>
        <w:top w:val="none" w:sz="0" w:space="0" w:color="auto"/>
        <w:left w:val="none" w:sz="0" w:space="0" w:color="auto"/>
        <w:bottom w:val="none" w:sz="0" w:space="0" w:color="auto"/>
        <w:right w:val="none" w:sz="0" w:space="0" w:color="auto"/>
      </w:divBdr>
    </w:div>
    <w:div w:id="16388939">
      <w:bodyDiv w:val="1"/>
      <w:marLeft w:val="0"/>
      <w:marRight w:val="0"/>
      <w:marTop w:val="0"/>
      <w:marBottom w:val="0"/>
      <w:divBdr>
        <w:top w:val="none" w:sz="0" w:space="0" w:color="auto"/>
        <w:left w:val="none" w:sz="0" w:space="0" w:color="auto"/>
        <w:bottom w:val="none" w:sz="0" w:space="0" w:color="auto"/>
        <w:right w:val="none" w:sz="0" w:space="0" w:color="auto"/>
      </w:divBdr>
    </w:div>
    <w:div w:id="16467268">
      <w:bodyDiv w:val="1"/>
      <w:marLeft w:val="0"/>
      <w:marRight w:val="0"/>
      <w:marTop w:val="0"/>
      <w:marBottom w:val="0"/>
      <w:divBdr>
        <w:top w:val="none" w:sz="0" w:space="0" w:color="auto"/>
        <w:left w:val="none" w:sz="0" w:space="0" w:color="auto"/>
        <w:bottom w:val="none" w:sz="0" w:space="0" w:color="auto"/>
        <w:right w:val="none" w:sz="0" w:space="0" w:color="auto"/>
      </w:divBdr>
    </w:div>
    <w:div w:id="16662744">
      <w:bodyDiv w:val="1"/>
      <w:marLeft w:val="0"/>
      <w:marRight w:val="0"/>
      <w:marTop w:val="0"/>
      <w:marBottom w:val="0"/>
      <w:divBdr>
        <w:top w:val="none" w:sz="0" w:space="0" w:color="auto"/>
        <w:left w:val="none" w:sz="0" w:space="0" w:color="auto"/>
        <w:bottom w:val="none" w:sz="0" w:space="0" w:color="auto"/>
        <w:right w:val="none" w:sz="0" w:space="0" w:color="auto"/>
      </w:divBdr>
    </w:div>
    <w:div w:id="16734949">
      <w:bodyDiv w:val="1"/>
      <w:marLeft w:val="0"/>
      <w:marRight w:val="0"/>
      <w:marTop w:val="0"/>
      <w:marBottom w:val="0"/>
      <w:divBdr>
        <w:top w:val="none" w:sz="0" w:space="0" w:color="auto"/>
        <w:left w:val="none" w:sz="0" w:space="0" w:color="auto"/>
        <w:bottom w:val="none" w:sz="0" w:space="0" w:color="auto"/>
        <w:right w:val="none" w:sz="0" w:space="0" w:color="auto"/>
      </w:divBdr>
    </w:div>
    <w:div w:id="17391732">
      <w:bodyDiv w:val="1"/>
      <w:marLeft w:val="0"/>
      <w:marRight w:val="0"/>
      <w:marTop w:val="0"/>
      <w:marBottom w:val="0"/>
      <w:divBdr>
        <w:top w:val="none" w:sz="0" w:space="0" w:color="auto"/>
        <w:left w:val="none" w:sz="0" w:space="0" w:color="auto"/>
        <w:bottom w:val="none" w:sz="0" w:space="0" w:color="auto"/>
        <w:right w:val="none" w:sz="0" w:space="0" w:color="auto"/>
      </w:divBdr>
    </w:div>
    <w:div w:id="17703316">
      <w:bodyDiv w:val="1"/>
      <w:marLeft w:val="0"/>
      <w:marRight w:val="0"/>
      <w:marTop w:val="0"/>
      <w:marBottom w:val="0"/>
      <w:divBdr>
        <w:top w:val="none" w:sz="0" w:space="0" w:color="auto"/>
        <w:left w:val="none" w:sz="0" w:space="0" w:color="auto"/>
        <w:bottom w:val="none" w:sz="0" w:space="0" w:color="auto"/>
        <w:right w:val="none" w:sz="0" w:space="0" w:color="auto"/>
      </w:divBdr>
    </w:div>
    <w:div w:id="18285277">
      <w:bodyDiv w:val="1"/>
      <w:marLeft w:val="0"/>
      <w:marRight w:val="0"/>
      <w:marTop w:val="0"/>
      <w:marBottom w:val="0"/>
      <w:divBdr>
        <w:top w:val="none" w:sz="0" w:space="0" w:color="auto"/>
        <w:left w:val="none" w:sz="0" w:space="0" w:color="auto"/>
        <w:bottom w:val="none" w:sz="0" w:space="0" w:color="auto"/>
        <w:right w:val="none" w:sz="0" w:space="0" w:color="auto"/>
      </w:divBdr>
    </w:div>
    <w:div w:id="19019182">
      <w:bodyDiv w:val="1"/>
      <w:marLeft w:val="0"/>
      <w:marRight w:val="0"/>
      <w:marTop w:val="0"/>
      <w:marBottom w:val="0"/>
      <w:divBdr>
        <w:top w:val="none" w:sz="0" w:space="0" w:color="auto"/>
        <w:left w:val="none" w:sz="0" w:space="0" w:color="auto"/>
        <w:bottom w:val="none" w:sz="0" w:space="0" w:color="auto"/>
        <w:right w:val="none" w:sz="0" w:space="0" w:color="auto"/>
      </w:divBdr>
    </w:div>
    <w:div w:id="19206017">
      <w:bodyDiv w:val="1"/>
      <w:marLeft w:val="0"/>
      <w:marRight w:val="0"/>
      <w:marTop w:val="0"/>
      <w:marBottom w:val="0"/>
      <w:divBdr>
        <w:top w:val="none" w:sz="0" w:space="0" w:color="auto"/>
        <w:left w:val="none" w:sz="0" w:space="0" w:color="auto"/>
        <w:bottom w:val="none" w:sz="0" w:space="0" w:color="auto"/>
        <w:right w:val="none" w:sz="0" w:space="0" w:color="auto"/>
      </w:divBdr>
    </w:div>
    <w:div w:id="19402489">
      <w:bodyDiv w:val="1"/>
      <w:marLeft w:val="0"/>
      <w:marRight w:val="0"/>
      <w:marTop w:val="0"/>
      <w:marBottom w:val="0"/>
      <w:divBdr>
        <w:top w:val="none" w:sz="0" w:space="0" w:color="auto"/>
        <w:left w:val="none" w:sz="0" w:space="0" w:color="auto"/>
        <w:bottom w:val="none" w:sz="0" w:space="0" w:color="auto"/>
        <w:right w:val="none" w:sz="0" w:space="0" w:color="auto"/>
      </w:divBdr>
    </w:div>
    <w:div w:id="19479000">
      <w:bodyDiv w:val="1"/>
      <w:marLeft w:val="0"/>
      <w:marRight w:val="0"/>
      <w:marTop w:val="0"/>
      <w:marBottom w:val="0"/>
      <w:divBdr>
        <w:top w:val="none" w:sz="0" w:space="0" w:color="auto"/>
        <w:left w:val="none" w:sz="0" w:space="0" w:color="auto"/>
        <w:bottom w:val="none" w:sz="0" w:space="0" w:color="auto"/>
        <w:right w:val="none" w:sz="0" w:space="0" w:color="auto"/>
      </w:divBdr>
    </w:div>
    <w:div w:id="19547182">
      <w:bodyDiv w:val="1"/>
      <w:marLeft w:val="0"/>
      <w:marRight w:val="0"/>
      <w:marTop w:val="0"/>
      <w:marBottom w:val="0"/>
      <w:divBdr>
        <w:top w:val="none" w:sz="0" w:space="0" w:color="auto"/>
        <w:left w:val="none" w:sz="0" w:space="0" w:color="auto"/>
        <w:bottom w:val="none" w:sz="0" w:space="0" w:color="auto"/>
        <w:right w:val="none" w:sz="0" w:space="0" w:color="auto"/>
      </w:divBdr>
    </w:div>
    <w:div w:id="19551962">
      <w:bodyDiv w:val="1"/>
      <w:marLeft w:val="0"/>
      <w:marRight w:val="0"/>
      <w:marTop w:val="0"/>
      <w:marBottom w:val="0"/>
      <w:divBdr>
        <w:top w:val="none" w:sz="0" w:space="0" w:color="auto"/>
        <w:left w:val="none" w:sz="0" w:space="0" w:color="auto"/>
        <w:bottom w:val="none" w:sz="0" w:space="0" w:color="auto"/>
        <w:right w:val="none" w:sz="0" w:space="0" w:color="auto"/>
      </w:divBdr>
    </w:div>
    <w:div w:id="19552055">
      <w:bodyDiv w:val="1"/>
      <w:marLeft w:val="0"/>
      <w:marRight w:val="0"/>
      <w:marTop w:val="0"/>
      <w:marBottom w:val="0"/>
      <w:divBdr>
        <w:top w:val="none" w:sz="0" w:space="0" w:color="auto"/>
        <w:left w:val="none" w:sz="0" w:space="0" w:color="auto"/>
        <w:bottom w:val="none" w:sz="0" w:space="0" w:color="auto"/>
        <w:right w:val="none" w:sz="0" w:space="0" w:color="auto"/>
      </w:divBdr>
    </w:div>
    <w:div w:id="19939766">
      <w:bodyDiv w:val="1"/>
      <w:marLeft w:val="0"/>
      <w:marRight w:val="0"/>
      <w:marTop w:val="0"/>
      <w:marBottom w:val="0"/>
      <w:divBdr>
        <w:top w:val="none" w:sz="0" w:space="0" w:color="auto"/>
        <w:left w:val="none" w:sz="0" w:space="0" w:color="auto"/>
        <w:bottom w:val="none" w:sz="0" w:space="0" w:color="auto"/>
        <w:right w:val="none" w:sz="0" w:space="0" w:color="auto"/>
      </w:divBdr>
    </w:div>
    <w:div w:id="20057387">
      <w:bodyDiv w:val="1"/>
      <w:marLeft w:val="0"/>
      <w:marRight w:val="0"/>
      <w:marTop w:val="0"/>
      <w:marBottom w:val="0"/>
      <w:divBdr>
        <w:top w:val="none" w:sz="0" w:space="0" w:color="auto"/>
        <w:left w:val="none" w:sz="0" w:space="0" w:color="auto"/>
        <w:bottom w:val="none" w:sz="0" w:space="0" w:color="auto"/>
        <w:right w:val="none" w:sz="0" w:space="0" w:color="auto"/>
      </w:divBdr>
    </w:div>
    <w:div w:id="20136464">
      <w:bodyDiv w:val="1"/>
      <w:marLeft w:val="0"/>
      <w:marRight w:val="0"/>
      <w:marTop w:val="0"/>
      <w:marBottom w:val="0"/>
      <w:divBdr>
        <w:top w:val="none" w:sz="0" w:space="0" w:color="auto"/>
        <w:left w:val="none" w:sz="0" w:space="0" w:color="auto"/>
        <w:bottom w:val="none" w:sz="0" w:space="0" w:color="auto"/>
        <w:right w:val="none" w:sz="0" w:space="0" w:color="auto"/>
      </w:divBdr>
    </w:div>
    <w:div w:id="20477974">
      <w:bodyDiv w:val="1"/>
      <w:marLeft w:val="0"/>
      <w:marRight w:val="0"/>
      <w:marTop w:val="0"/>
      <w:marBottom w:val="0"/>
      <w:divBdr>
        <w:top w:val="none" w:sz="0" w:space="0" w:color="auto"/>
        <w:left w:val="none" w:sz="0" w:space="0" w:color="auto"/>
        <w:bottom w:val="none" w:sz="0" w:space="0" w:color="auto"/>
        <w:right w:val="none" w:sz="0" w:space="0" w:color="auto"/>
      </w:divBdr>
    </w:div>
    <w:div w:id="20739963">
      <w:bodyDiv w:val="1"/>
      <w:marLeft w:val="0"/>
      <w:marRight w:val="0"/>
      <w:marTop w:val="0"/>
      <w:marBottom w:val="0"/>
      <w:divBdr>
        <w:top w:val="none" w:sz="0" w:space="0" w:color="auto"/>
        <w:left w:val="none" w:sz="0" w:space="0" w:color="auto"/>
        <w:bottom w:val="none" w:sz="0" w:space="0" w:color="auto"/>
        <w:right w:val="none" w:sz="0" w:space="0" w:color="auto"/>
      </w:divBdr>
    </w:div>
    <w:div w:id="20979822">
      <w:bodyDiv w:val="1"/>
      <w:marLeft w:val="0"/>
      <w:marRight w:val="0"/>
      <w:marTop w:val="0"/>
      <w:marBottom w:val="0"/>
      <w:divBdr>
        <w:top w:val="none" w:sz="0" w:space="0" w:color="auto"/>
        <w:left w:val="none" w:sz="0" w:space="0" w:color="auto"/>
        <w:bottom w:val="none" w:sz="0" w:space="0" w:color="auto"/>
        <w:right w:val="none" w:sz="0" w:space="0" w:color="auto"/>
      </w:divBdr>
    </w:div>
    <w:div w:id="21133481">
      <w:bodyDiv w:val="1"/>
      <w:marLeft w:val="0"/>
      <w:marRight w:val="0"/>
      <w:marTop w:val="0"/>
      <w:marBottom w:val="0"/>
      <w:divBdr>
        <w:top w:val="none" w:sz="0" w:space="0" w:color="auto"/>
        <w:left w:val="none" w:sz="0" w:space="0" w:color="auto"/>
        <w:bottom w:val="none" w:sz="0" w:space="0" w:color="auto"/>
        <w:right w:val="none" w:sz="0" w:space="0" w:color="auto"/>
      </w:divBdr>
    </w:div>
    <w:div w:id="21905737">
      <w:bodyDiv w:val="1"/>
      <w:marLeft w:val="0"/>
      <w:marRight w:val="0"/>
      <w:marTop w:val="0"/>
      <w:marBottom w:val="0"/>
      <w:divBdr>
        <w:top w:val="none" w:sz="0" w:space="0" w:color="auto"/>
        <w:left w:val="none" w:sz="0" w:space="0" w:color="auto"/>
        <w:bottom w:val="none" w:sz="0" w:space="0" w:color="auto"/>
        <w:right w:val="none" w:sz="0" w:space="0" w:color="auto"/>
      </w:divBdr>
    </w:div>
    <w:div w:id="22217913">
      <w:bodyDiv w:val="1"/>
      <w:marLeft w:val="0"/>
      <w:marRight w:val="0"/>
      <w:marTop w:val="0"/>
      <w:marBottom w:val="0"/>
      <w:divBdr>
        <w:top w:val="none" w:sz="0" w:space="0" w:color="auto"/>
        <w:left w:val="none" w:sz="0" w:space="0" w:color="auto"/>
        <w:bottom w:val="none" w:sz="0" w:space="0" w:color="auto"/>
        <w:right w:val="none" w:sz="0" w:space="0" w:color="auto"/>
      </w:divBdr>
    </w:div>
    <w:div w:id="22443566">
      <w:bodyDiv w:val="1"/>
      <w:marLeft w:val="0"/>
      <w:marRight w:val="0"/>
      <w:marTop w:val="0"/>
      <w:marBottom w:val="0"/>
      <w:divBdr>
        <w:top w:val="none" w:sz="0" w:space="0" w:color="auto"/>
        <w:left w:val="none" w:sz="0" w:space="0" w:color="auto"/>
        <w:bottom w:val="none" w:sz="0" w:space="0" w:color="auto"/>
        <w:right w:val="none" w:sz="0" w:space="0" w:color="auto"/>
      </w:divBdr>
    </w:div>
    <w:div w:id="23098533">
      <w:bodyDiv w:val="1"/>
      <w:marLeft w:val="0"/>
      <w:marRight w:val="0"/>
      <w:marTop w:val="0"/>
      <w:marBottom w:val="0"/>
      <w:divBdr>
        <w:top w:val="none" w:sz="0" w:space="0" w:color="auto"/>
        <w:left w:val="none" w:sz="0" w:space="0" w:color="auto"/>
        <w:bottom w:val="none" w:sz="0" w:space="0" w:color="auto"/>
        <w:right w:val="none" w:sz="0" w:space="0" w:color="auto"/>
      </w:divBdr>
    </w:div>
    <w:div w:id="23211415">
      <w:bodyDiv w:val="1"/>
      <w:marLeft w:val="0"/>
      <w:marRight w:val="0"/>
      <w:marTop w:val="0"/>
      <w:marBottom w:val="0"/>
      <w:divBdr>
        <w:top w:val="none" w:sz="0" w:space="0" w:color="auto"/>
        <w:left w:val="none" w:sz="0" w:space="0" w:color="auto"/>
        <w:bottom w:val="none" w:sz="0" w:space="0" w:color="auto"/>
        <w:right w:val="none" w:sz="0" w:space="0" w:color="auto"/>
      </w:divBdr>
    </w:div>
    <w:div w:id="23411098">
      <w:bodyDiv w:val="1"/>
      <w:marLeft w:val="0"/>
      <w:marRight w:val="0"/>
      <w:marTop w:val="0"/>
      <w:marBottom w:val="0"/>
      <w:divBdr>
        <w:top w:val="none" w:sz="0" w:space="0" w:color="auto"/>
        <w:left w:val="none" w:sz="0" w:space="0" w:color="auto"/>
        <w:bottom w:val="none" w:sz="0" w:space="0" w:color="auto"/>
        <w:right w:val="none" w:sz="0" w:space="0" w:color="auto"/>
      </w:divBdr>
    </w:div>
    <w:div w:id="23673856">
      <w:bodyDiv w:val="1"/>
      <w:marLeft w:val="0"/>
      <w:marRight w:val="0"/>
      <w:marTop w:val="0"/>
      <w:marBottom w:val="0"/>
      <w:divBdr>
        <w:top w:val="none" w:sz="0" w:space="0" w:color="auto"/>
        <w:left w:val="none" w:sz="0" w:space="0" w:color="auto"/>
        <w:bottom w:val="none" w:sz="0" w:space="0" w:color="auto"/>
        <w:right w:val="none" w:sz="0" w:space="0" w:color="auto"/>
      </w:divBdr>
    </w:div>
    <w:div w:id="24186062">
      <w:bodyDiv w:val="1"/>
      <w:marLeft w:val="0"/>
      <w:marRight w:val="0"/>
      <w:marTop w:val="0"/>
      <w:marBottom w:val="0"/>
      <w:divBdr>
        <w:top w:val="none" w:sz="0" w:space="0" w:color="auto"/>
        <w:left w:val="none" w:sz="0" w:space="0" w:color="auto"/>
        <w:bottom w:val="none" w:sz="0" w:space="0" w:color="auto"/>
        <w:right w:val="none" w:sz="0" w:space="0" w:color="auto"/>
      </w:divBdr>
    </w:div>
    <w:div w:id="24454544">
      <w:bodyDiv w:val="1"/>
      <w:marLeft w:val="0"/>
      <w:marRight w:val="0"/>
      <w:marTop w:val="0"/>
      <w:marBottom w:val="0"/>
      <w:divBdr>
        <w:top w:val="none" w:sz="0" w:space="0" w:color="auto"/>
        <w:left w:val="none" w:sz="0" w:space="0" w:color="auto"/>
        <w:bottom w:val="none" w:sz="0" w:space="0" w:color="auto"/>
        <w:right w:val="none" w:sz="0" w:space="0" w:color="auto"/>
      </w:divBdr>
    </w:div>
    <w:div w:id="24528758">
      <w:bodyDiv w:val="1"/>
      <w:marLeft w:val="0"/>
      <w:marRight w:val="0"/>
      <w:marTop w:val="0"/>
      <w:marBottom w:val="0"/>
      <w:divBdr>
        <w:top w:val="none" w:sz="0" w:space="0" w:color="auto"/>
        <w:left w:val="none" w:sz="0" w:space="0" w:color="auto"/>
        <w:bottom w:val="none" w:sz="0" w:space="0" w:color="auto"/>
        <w:right w:val="none" w:sz="0" w:space="0" w:color="auto"/>
      </w:divBdr>
    </w:div>
    <w:div w:id="24604891">
      <w:bodyDiv w:val="1"/>
      <w:marLeft w:val="0"/>
      <w:marRight w:val="0"/>
      <w:marTop w:val="0"/>
      <w:marBottom w:val="0"/>
      <w:divBdr>
        <w:top w:val="none" w:sz="0" w:space="0" w:color="auto"/>
        <w:left w:val="none" w:sz="0" w:space="0" w:color="auto"/>
        <w:bottom w:val="none" w:sz="0" w:space="0" w:color="auto"/>
        <w:right w:val="none" w:sz="0" w:space="0" w:color="auto"/>
      </w:divBdr>
    </w:div>
    <w:div w:id="24646340">
      <w:bodyDiv w:val="1"/>
      <w:marLeft w:val="0"/>
      <w:marRight w:val="0"/>
      <w:marTop w:val="0"/>
      <w:marBottom w:val="0"/>
      <w:divBdr>
        <w:top w:val="none" w:sz="0" w:space="0" w:color="auto"/>
        <w:left w:val="none" w:sz="0" w:space="0" w:color="auto"/>
        <w:bottom w:val="none" w:sz="0" w:space="0" w:color="auto"/>
        <w:right w:val="none" w:sz="0" w:space="0" w:color="auto"/>
      </w:divBdr>
    </w:div>
    <w:div w:id="24796402">
      <w:bodyDiv w:val="1"/>
      <w:marLeft w:val="0"/>
      <w:marRight w:val="0"/>
      <w:marTop w:val="0"/>
      <w:marBottom w:val="0"/>
      <w:divBdr>
        <w:top w:val="none" w:sz="0" w:space="0" w:color="auto"/>
        <w:left w:val="none" w:sz="0" w:space="0" w:color="auto"/>
        <w:bottom w:val="none" w:sz="0" w:space="0" w:color="auto"/>
        <w:right w:val="none" w:sz="0" w:space="0" w:color="auto"/>
      </w:divBdr>
    </w:div>
    <w:div w:id="24796558">
      <w:bodyDiv w:val="1"/>
      <w:marLeft w:val="0"/>
      <w:marRight w:val="0"/>
      <w:marTop w:val="0"/>
      <w:marBottom w:val="0"/>
      <w:divBdr>
        <w:top w:val="none" w:sz="0" w:space="0" w:color="auto"/>
        <w:left w:val="none" w:sz="0" w:space="0" w:color="auto"/>
        <w:bottom w:val="none" w:sz="0" w:space="0" w:color="auto"/>
        <w:right w:val="none" w:sz="0" w:space="0" w:color="auto"/>
      </w:divBdr>
    </w:div>
    <w:div w:id="25378340">
      <w:bodyDiv w:val="1"/>
      <w:marLeft w:val="0"/>
      <w:marRight w:val="0"/>
      <w:marTop w:val="0"/>
      <w:marBottom w:val="0"/>
      <w:divBdr>
        <w:top w:val="none" w:sz="0" w:space="0" w:color="auto"/>
        <w:left w:val="none" w:sz="0" w:space="0" w:color="auto"/>
        <w:bottom w:val="none" w:sz="0" w:space="0" w:color="auto"/>
        <w:right w:val="none" w:sz="0" w:space="0" w:color="auto"/>
      </w:divBdr>
    </w:div>
    <w:div w:id="25757981">
      <w:bodyDiv w:val="1"/>
      <w:marLeft w:val="0"/>
      <w:marRight w:val="0"/>
      <w:marTop w:val="0"/>
      <w:marBottom w:val="0"/>
      <w:divBdr>
        <w:top w:val="none" w:sz="0" w:space="0" w:color="auto"/>
        <w:left w:val="none" w:sz="0" w:space="0" w:color="auto"/>
        <w:bottom w:val="none" w:sz="0" w:space="0" w:color="auto"/>
        <w:right w:val="none" w:sz="0" w:space="0" w:color="auto"/>
      </w:divBdr>
    </w:div>
    <w:div w:id="25759930">
      <w:bodyDiv w:val="1"/>
      <w:marLeft w:val="0"/>
      <w:marRight w:val="0"/>
      <w:marTop w:val="0"/>
      <w:marBottom w:val="0"/>
      <w:divBdr>
        <w:top w:val="none" w:sz="0" w:space="0" w:color="auto"/>
        <w:left w:val="none" w:sz="0" w:space="0" w:color="auto"/>
        <w:bottom w:val="none" w:sz="0" w:space="0" w:color="auto"/>
        <w:right w:val="none" w:sz="0" w:space="0" w:color="auto"/>
      </w:divBdr>
    </w:div>
    <w:div w:id="26299678">
      <w:bodyDiv w:val="1"/>
      <w:marLeft w:val="0"/>
      <w:marRight w:val="0"/>
      <w:marTop w:val="0"/>
      <w:marBottom w:val="0"/>
      <w:divBdr>
        <w:top w:val="none" w:sz="0" w:space="0" w:color="auto"/>
        <w:left w:val="none" w:sz="0" w:space="0" w:color="auto"/>
        <w:bottom w:val="none" w:sz="0" w:space="0" w:color="auto"/>
        <w:right w:val="none" w:sz="0" w:space="0" w:color="auto"/>
      </w:divBdr>
    </w:div>
    <w:div w:id="26371635">
      <w:bodyDiv w:val="1"/>
      <w:marLeft w:val="0"/>
      <w:marRight w:val="0"/>
      <w:marTop w:val="0"/>
      <w:marBottom w:val="0"/>
      <w:divBdr>
        <w:top w:val="none" w:sz="0" w:space="0" w:color="auto"/>
        <w:left w:val="none" w:sz="0" w:space="0" w:color="auto"/>
        <w:bottom w:val="none" w:sz="0" w:space="0" w:color="auto"/>
        <w:right w:val="none" w:sz="0" w:space="0" w:color="auto"/>
      </w:divBdr>
    </w:div>
    <w:div w:id="26682034">
      <w:bodyDiv w:val="1"/>
      <w:marLeft w:val="0"/>
      <w:marRight w:val="0"/>
      <w:marTop w:val="0"/>
      <w:marBottom w:val="0"/>
      <w:divBdr>
        <w:top w:val="none" w:sz="0" w:space="0" w:color="auto"/>
        <w:left w:val="none" w:sz="0" w:space="0" w:color="auto"/>
        <w:bottom w:val="none" w:sz="0" w:space="0" w:color="auto"/>
        <w:right w:val="none" w:sz="0" w:space="0" w:color="auto"/>
      </w:divBdr>
    </w:div>
    <w:div w:id="26806556">
      <w:bodyDiv w:val="1"/>
      <w:marLeft w:val="0"/>
      <w:marRight w:val="0"/>
      <w:marTop w:val="0"/>
      <w:marBottom w:val="0"/>
      <w:divBdr>
        <w:top w:val="none" w:sz="0" w:space="0" w:color="auto"/>
        <w:left w:val="none" w:sz="0" w:space="0" w:color="auto"/>
        <w:bottom w:val="none" w:sz="0" w:space="0" w:color="auto"/>
        <w:right w:val="none" w:sz="0" w:space="0" w:color="auto"/>
      </w:divBdr>
    </w:div>
    <w:div w:id="26882539">
      <w:bodyDiv w:val="1"/>
      <w:marLeft w:val="0"/>
      <w:marRight w:val="0"/>
      <w:marTop w:val="0"/>
      <w:marBottom w:val="0"/>
      <w:divBdr>
        <w:top w:val="none" w:sz="0" w:space="0" w:color="auto"/>
        <w:left w:val="none" w:sz="0" w:space="0" w:color="auto"/>
        <w:bottom w:val="none" w:sz="0" w:space="0" w:color="auto"/>
        <w:right w:val="none" w:sz="0" w:space="0" w:color="auto"/>
      </w:divBdr>
    </w:div>
    <w:div w:id="27025048">
      <w:bodyDiv w:val="1"/>
      <w:marLeft w:val="0"/>
      <w:marRight w:val="0"/>
      <w:marTop w:val="0"/>
      <w:marBottom w:val="0"/>
      <w:divBdr>
        <w:top w:val="none" w:sz="0" w:space="0" w:color="auto"/>
        <w:left w:val="none" w:sz="0" w:space="0" w:color="auto"/>
        <w:bottom w:val="none" w:sz="0" w:space="0" w:color="auto"/>
        <w:right w:val="none" w:sz="0" w:space="0" w:color="auto"/>
      </w:divBdr>
    </w:div>
    <w:div w:id="27342922">
      <w:bodyDiv w:val="1"/>
      <w:marLeft w:val="0"/>
      <w:marRight w:val="0"/>
      <w:marTop w:val="0"/>
      <w:marBottom w:val="0"/>
      <w:divBdr>
        <w:top w:val="none" w:sz="0" w:space="0" w:color="auto"/>
        <w:left w:val="none" w:sz="0" w:space="0" w:color="auto"/>
        <w:bottom w:val="none" w:sz="0" w:space="0" w:color="auto"/>
        <w:right w:val="none" w:sz="0" w:space="0" w:color="auto"/>
      </w:divBdr>
    </w:div>
    <w:div w:id="27417863">
      <w:bodyDiv w:val="1"/>
      <w:marLeft w:val="0"/>
      <w:marRight w:val="0"/>
      <w:marTop w:val="0"/>
      <w:marBottom w:val="0"/>
      <w:divBdr>
        <w:top w:val="none" w:sz="0" w:space="0" w:color="auto"/>
        <w:left w:val="none" w:sz="0" w:space="0" w:color="auto"/>
        <w:bottom w:val="none" w:sz="0" w:space="0" w:color="auto"/>
        <w:right w:val="none" w:sz="0" w:space="0" w:color="auto"/>
      </w:divBdr>
    </w:div>
    <w:div w:id="27612753">
      <w:bodyDiv w:val="1"/>
      <w:marLeft w:val="0"/>
      <w:marRight w:val="0"/>
      <w:marTop w:val="0"/>
      <w:marBottom w:val="0"/>
      <w:divBdr>
        <w:top w:val="none" w:sz="0" w:space="0" w:color="auto"/>
        <w:left w:val="none" w:sz="0" w:space="0" w:color="auto"/>
        <w:bottom w:val="none" w:sz="0" w:space="0" w:color="auto"/>
        <w:right w:val="none" w:sz="0" w:space="0" w:color="auto"/>
      </w:divBdr>
    </w:div>
    <w:div w:id="27798928">
      <w:bodyDiv w:val="1"/>
      <w:marLeft w:val="0"/>
      <w:marRight w:val="0"/>
      <w:marTop w:val="0"/>
      <w:marBottom w:val="0"/>
      <w:divBdr>
        <w:top w:val="none" w:sz="0" w:space="0" w:color="auto"/>
        <w:left w:val="none" w:sz="0" w:space="0" w:color="auto"/>
        <w:bottom w:val="none" w:sz="0" w:space="0" w:color="auto"/>
        <w:right w:val="none" w:sz="0" w:space="0" w:color="auto"/>
      </w:divBdr>
    </w:div>
    <w:div w:id="28461360">
      <w:bodyDiv w:val="1"/>
      <w:marLeft w:val="0"/>
      <w:marRight w:val="0"/>
      <w:marTop w:val="0"/>
      <w:marBottom w:val="0"/>
      <w:divBdr>
        <w:top w:val="none" w:sz="0" w:space="0" w:color="auto"/>
        <w:left w:val="none" w:sz="0" w:space="0" w:color="auto"/>
        <w:bottom w:val="none" w:sz="0" w:space="0" w:color="auto"/>
        <w:right w:val="none" w:sz="0" w:space="0" w:color="auto"/>
      </w:divBdr>
    </w:div>
    <w:div w:id="28461467">
      <w:bodyDiv w:val="1"/>
      <w:marLeft w:val="0"/>
      <w:marRight w:val="0"/>
      <w:marTop w:val="0"/>
      <w:marBottom w:val="0"/>
      <w:divBdr>
        <w:top w:val="none" w:sz="0" w:space="0" w:color="auto"/>
        <w:left w:val="none" w:sz="0" w:space="0" w:color="auto"/>
        <w:bottom w:val="none" w:sz="0" w:space="0" w:color="auto"/>
        <w:right w:val="none" w:sz="0" w:space="0" w:color="auto"/>
      </w:divBdr>
    </w:div>
    <w:div w:id="28531917">
      <w:bodyDiv w:val="1"/>
      <w:marLeft w:val="0"/>
      <w:marRight w:val="0"/>
      <w:marTop w:val="0"/>
      <w:marBottom w:val="0"/>
      <w:divBdr>
        <w:top w:val="none" w:sz="0" w:space="0" w:color="auto"/>
        <w:left w:val="none" w:sz="0" w:space="0" w:color="auto"/>
        <w:bottom w:val="none" w:sz="0" w:space="0" w:color="auto"/>
        <w:right w:val="none" w:sz="0" w:space="0" w:color="auto"/>
      </w:divBdr>
    </w:div>
    <w:div w:id="29038513">
      <w:bodyDiv w:val="1"/>
      <w:marLeft w:val="0"/>
      <w:marRight w:val="0"/>
      <w:marTop w:val="0"/>
      <w:marBottom w:val="0"/>
      <w:divBdr>
        <w:top w:val="none" w:sz="0" w:space="0" w:color="auto"/>
        <w:left w:val="none" w:sz="0" w:space="0" w:color="auto"/>
        <w:bottom w:val="none" w:sz="0" w:space="0" w:color="auto"/>
        <w:right w:val="none" w:sz="0" w:space="0" w:color="auto"/>
      </w:divBdr>
    </w:div>
    <w:div w:id="29233055">
      <w:bodyDiv w:val="1"/>
      <w:marLeft w:val="0"/>
      <w:marRight w:val="0"/>
      <w:marTop w:val="0"/>
      <w:marBottom w:val="0"/>
      <w:divBdr>
        <w:top w:val="none" w:sz="0" w:space="0" w:color="auto"/>
        <w:left w:val="none" w:sz="0" w:space="0" w:color="auto"/>
        <w:bottom w:val="none" w:sz="0" w:space="0" w:color="auto"/>
        <w:right w:val="none" w:sz="0" w:space="0" w:color="auto"/>
      </w:divBdr>
    </w:div>
    <w:div w:id="29383273">
      <w:bodyDiv w:val="1"/>
      <w:marLeft w:val="0"/>
      <w:marRight w:val="0"/>
      <w:marTop w:val="0"/>
      <w:marBottom w:val="0"/>
      <w:divBdr>
        <w:top w:val="none" w:sz="0" w:space="0" w:color="auto"/>
        <w:left w:val="none" w:sz="0" w:space="0" w:color="auto"/>
        <w:bottom w:val="none" w:sz="0" w:space="0" w:color="auto"/>
        <w:right w:val="none" w:sz="0" w:space="0" w:color="auto"/>
      </w:divBdr>
    </w:div>
    <w:div w:id="29890441">
      <w:bodyDiv w:val="1"/>
      <w:marLeft w:val="0"/>
      <w:marRight w:val="0"/>
      <w:marTop w:val="0"/>
      <w:marBottom w:val="0"/>
      <w:divBdr>
        <w:top w:val="none" w:sz="0" w:space="0" w:color="auto"/>
        <w:left w:val="none" w:sz="0" w:space="0" w:color="auto"/>
        <w:bottom w:val="none" w:sz="0" w:space="0" w:color="auto"/>
        <w:right w:val="none" w:sz="0" w:space="0" w:color="auto"/>
      </w:divBdr>
    </w:div>
    <w:div w:id="30082957">
      <w:bodyDiv w:val="1"/>
      <w:marLeft w:val="0"/>
      <w:marRight w:val="0"/>
      <w:marTop w:val="0"/>
      <w:marBottom w:val="0"/>
      <w:divBdr>
        <w:top w:val="none" w:sz="0" w:space="0" w:color="auto"/>
        <w:left w:val="none" w:sz="0" w:space="0" w:color="auto"/>
        <w:bottom w:val="none" w:sz="0" w:space="0" w:color="auto"/>
        <w:right w:val="none" w:sz="0" w:space="0" w:color="auto"/>
      </w:divBdr>
    </w:div>
    <w:div w:id="30111814">
      <w:bodyDiv w:val="1"/>
      <w:marLeft w:val="0"/>
      <w:marRight w:val="0"/>
      <w:marTop w:val="0"/>
      <w:marBottom w:val="0"/>
      <w:divBdr>
        <w:top w:val="none" w:sz="0" w:space="0" w:color="auto"/>
        <w:left w:val="none" w:sz="0" w:space="0" w:color="auto"/>
        <w:bottom w:val="none" w:sz="0" w:space="0" w:color="auto"/>
        <w:right w:val="none" w:sz="0" w:space="0" w:color="auto"/>
      </w:divBdr>
    </w:div>
    <w:div w:id="30889321">
      <w:bodyDiv w:val="1"/>
      <w:marLeft w:val="0"/>
      <w:marRight w:val="0"/>
      <w:marTop w:val="0"/>
      <w:marBottom w:val="0"/>
      <w:divBdr>
        <w:top w:val="none" w:sz="0" w:space="0" w:color="auto"/>
        <w:left w:val="none" w:sz="0" w:space="0" w:color="auto"/>
        <w:bottom w:val="none" w:sz="0" w:space="0" w:color="auto"/>
        <w:right w:val="none" w:sz="0" w:space="0" w:color="auto"/>
      </w:divBdr>
    </w:div>
    <w:div w:id="31080507">
      <w:bodyDiv w:val="1"/>
      <w:marLeft w:val="0"/>
      <w:marRight w:val="0"/>
      <w:marTop w:val="0"/>
      <w:marBottom w:val="0"/>
      <w:divBdr>
        <w:top w:val="none" w:sz="0" w:space="0" w:color="auto"/>
        <w:left w:val="none" w:sz="0" w:space="0" w:color="auto"/>
        <w:bottom w:val="none" w:sz="0" w:space="0" w:color="auto"/>
        <w:right w:val="none" w:sz="0" w:space="0" w:color="auto"/>
      </w:divBdr>
    </w:div>
    <w:div w:id="31150372">
      <w:bodyDiv w:val="1"/>
      <w:marLeft w:val="0"/>
      <w:marRight w:val="0"/>
      <w:marTop w:val="0"/>
      <w:marBottom w:val="0"/>
      <w:divBdr>
        <w:top w:val="none" w:sz="0" w:space="0" w:color="auto"/>
        <w:left w:val="none" w:sz="0" w:space="0" w:color="auto"/>
        <w:bottom w:val="none" w:sz="0" w:space="0" w:color="auto"/>
        <w:right w:val="none" w:sz="0" w:space="0" w:color="auto"/>
      </w:divBdr>
    </w:div>
    <w:div w:id="31616353">
      <w:bodyDiv w:val="1"/>
      <w:marLeft w:val="0"/>
      <w:marRight w:val="0"/>
      <w:marTop w:val="0"/>
      <w:marBottom w:val="0"/>
      <w:divBdr>
        <w:top w:val="none" w:sz="0" w:space="0" w:color="auto"/>
        <w:left w:val="none" w:sz="0" w:space="0" w:color="auto"/>
        <w:bottom w:val="none" w:sz="0" w:space="0" w:color="auto"/>
        <w:right w:val="none" w:sz="0" w:space="0" w:color="auto"/>
      </w:divBdr>
    </w:div>
    <w:div w:id="31653915">
      <w:bodyDiv w:val="1"/>
      <w:marLeft w:val="0"/>
      <w:marRight w:val="0"/>
      <w:marTop w:val="0"/>
      <w:marBottom w:val="0"/>
      <w:divBdr>
        <w:top w:val="none" w:sz="0" w:space="0" w:color="auto"/>
        <w:left w:val="none" w:sz="0" w:space="0" w:color="auto"/>
        <w:bottom w:val="none" w:sz="0" w:space="0" w:color="auto"/>
        <w:right w:val="none" w:sz="0" w:space="0" w:color="auto"/>
      </w:divBdr>
    </w:div>
    <w:div w:id="31736040">
      <w:bodyDiv w:val="1"/>
      <w:marLeft w:val="0"/>
      <w:marRight w:val="0"/>
      <w:marTop w:val="0"/>
      <w:marBottom w:val="0"/>
      <w:divBdr>
        <w:top w:val="none" w:sz="0" w:space="0" w:color="auto"/>
        <w:left w:val="none" w:sz="0" w:space="0" w:color="auto"/>
        <w:bottom w:val="none" w:sz="0" w:space="0" w:color="auto"/>
        <w:right w:val="none" w:sz="0" w:space="0" w:color="auto"/>
      </w:divBdr>
    </w:div>
    <w:div w:id="31883203">
      <w:bodyDiv w:val="1"/>
      <w:marLeft w:val="0"/>
      <w:marRight w:val="0"/>
      <w:marTop w:val="0"/>
      <w:marBottom w:val="0"/>
      <w:divBdr>
        <w:top w:val="none" w:sz="0" w:space="0" w:color="auto"/>
        <w:left w:val="none" w:sz="0" w:space="0" w:color="auto"/>
        <w:bottom w:val="none" w:sz="0" w:space="0" w:color="auto"/>
        <w:right w:val="none" w:sz="0" w:space="0" w:color="auto"/>
      </w:divBdr>
    </w:div>
    <w:div w:id="32004019">
      <w:bodyDiv w:val="1"/>
      <w:marLeft w:val="0"/>
      <w:marRight w:val="0"/>
      <w:marTop w:val="0"/>
      <w:marBottom w:val="0"/>
      <w:divBdr>
        <w:top w:val="none" w:sz="0" w:space="0" w:color="auto"/>
        <w:left w:val="none" w:sz="0" w:space="0" w:color="auto"/>
        <w:bottom w:val="none" w:sz="0" w:space="0" w:color="auto"/>
        <w:right w:val="none" w:sz="0" w:space="0" w:color="auto"/>
      </w:divBdr>
    </w:div>
    <w:div w:id="32777683">
      <w:bodyDiv w:val="1"/>
      <w:marLeft w:val="0"/>
      <w:marRight w:val="0"/>
      <w:marTop w:val="0"/>
      <w:marBottom w:val="0"/>
      <w:divBdr>
        <w:top w:val="none" w:sz="0" w:space="0" w:color="auto"/>
        <w:left w:val="none" w:sz="0" w:space="0" w:color="auto"/>
        <w:bottom w:val="none" w:sz="0" w:space="0" w:color="auto"/>
        <w:right w:val="none" w:sz="0" w:space="0" w:color="auto"/>
      </w:divBdr>
    </w:div>
    <w:div w:id="32968769">
      <w:bodyDiv w:val="1"/>
      <w:marLeft w:val="0"/>
      <w:marRight w:val="0"/>
      <w:marTop w:val="0"/>
      <w:marBottom w:val="0"/>
      <w:divBdr>
        <w:top w:val="none" w:sz="0" w:space="0" w:color="auto"/>
        <w:left w:val="none" w:sz="0" w:space="0" w:color="auto"/>
        <w:bottom w:val="none" w:sz="0" w:space="0" w:color="auto"/>
        <w:right w:val="none" w:sz="0" w:space="0" w:color="auto"/>
      </w:divBdr>
    </w:div>
    <w:div w:id="33044999">
      <w:bodyDiv w:val="1"/>
      <w:marLeft w:val="0"/>
      <w:marRight w:val="0"/>
      <w:marTop w:val="0"/>
      <w:marBottom w:val="0"/>
      <w:divBdr>
        <w:top w:val="none" w:sz="0" w:space="0" w:color="auto"/>
        <w:left w:val="none" w:sz="0" w:space="0" w:color="auto"/>
        <w:bottom w:val="none" w:sz="0" w:space="0" w:color="auto"/>
        <w:right w:val="none" w:sz="0" w:space="0" w:color="auto"/>
      </w:divBdr>
    </w:div>
    <w:div w:id="33627540">
      <w:bodyDiv w:val="1"/>
      <w:marLeft w:val="0"/>
      <w:marRight w:val="0"/>
      <w:marTop w:val="0"/>
      <w:marBottom w:val="0"/>
      <w:divBdr>
        <w:top w:val="none" w:sz="0" w:space="0" w:color="auto"/>
        <w:left w:val="none" w:sz="0" w:space="0" w:color="auto"/>
        <w:bottom w:val="none" w:sz="0" w:space="0" w:color="auto"/>
        <w:right w:val="none" w:sz="0" w:space="0" w:color="auto"/>
      </w:divBdr>
    </w:div>
    <w:div w:id="33700721">
      <w:bodyDiv w:val="1"/>
      <w:marLeft w:val="0"/>
      <w:marRight w:val="0"/>
      <w:marTop w:val="0"/>
      <w:marBottom w:val="0"/>
      <w:divBdr>
        <w:top w:val="none" w:sz="0" w:space="0" w:color="auto"/>
        <w:left w:val="none" w:sz="0" w:space="0" w:color="auto"/>
        <w:bottom w:val="none" w:sz="0" w:space="0" w:color="auto"/>
        <w:right w:val="none" w:sz="0" w:space="0" w:color="auto"/>
      </w:divBdr>
    </w:div>
    <w:div w:id="33818104">
      <w:bodyDiv w:val="1"/>
      <w:marLeft w:val="0"/>
      <w:marRight w:val="0"/>
      <w:marTop w:val="0"/>
      <w:marBottom w:val="0"/>
      <w:divBdr>
        <w:top w:val="none" w:sz="0" w:space="0" w:color="auto"/>
        <w:left w:val="none" w:sz="0" w:space="0" w:color="auto"/>
        <w:bottom w:val="none" w:sz="0" w:space="0" w:color="auto"/>
        <w:right w:val="none" w:sz="0" w:space="0" w:color="auto"/>
      </w:divBdr>
    </w:div>
    <w:div w:id="34085510">
      <w:bodyDiv w:val="1"/>
      <w:marLeft w:val="0"/>
      <w:marRight w:val="0"/>
      <w:marTop w:val="0"/>
      <w:marBottom w:val="0"/>
      <w:divBdr>
        <w:top w:val="none" w:sz="0" w:space="0" w:color="auto"/>
        <w:left w:val="none" w:sz="0" w:space="0" w:color="auto"/>
        <w:bottom w:val="none" w:sz="0" w:space="0" w:color="auto"/>
        <w:right w:val="none" w:sz="0" w:space="0" w:color="auto"/>
      </w:divBdr>
    </w:div>
    <w:div w:id="34233372">
      <w:bodyDiv w:val="1"/>
      <w:marLeft w:val="0"/>
      <w:marRight w:val="0"/>
      <w:marTop w:val="0"/>
      <w:marBottom w:val="0"/>
      <w:divBdr>
        <w:top w:val="none" w:sz="0" w:space="0" w:color="auto"/>
        <w:left w:val="none" w:sz="0" w:space="0" w:color="auto"/>
        <w:bottom w:val="none" w:sz="0" w:space="0" w:color="auto"/>
        <w:right w:val="none" w:sz="0" w:space="0" w:color="auto"/>
      </w:divBdr>
    </w:div>
    <w:div w:id="34237880">
      <w:bodyDiv w:val="1"/>
      <w:marLeft w:val="0"/>
      <w:marRight w:val="0"/>
      <w:marTop w:val="0"/>
      <w:marBottom w:val="0"/>
      <w:divBdr>
        <w:top w:val="none" w:sz="0" w:space="0" w:color="auto"/>
        <w:left w:val="none" w:sz="0" w:space="0" w:color="auto"/>
        <w:bottom w:val="none" w:sz="0" w:space="0" w:color="auto"/>
        <w:right w:val="none" w:sz="0" w:space="0" w:color="auto"/>
      </w:divBdr>
    </w:div>
    <w:div w:id="35082856">
      <w:bodyDiv w:val="1"/>
      <w:marLeft w:val="0"/>
      <w:marRight w:val="0"/>
      <w:marTop w:val="0"/>
      <w:marBottom w:val="0"/>
      <w:divBdr>
        <w:top w:val="none" w:sz="0" w:space="0" w:color="auto"/>
        <w:left w:val="none" w:sz="0" w:space="0" w:color="auto"/>
        <w:bottom w:val="none" w:sz="0" w:space="0" w:color="auto"/>
        <w:right w:val="none" w:sz="0" w:space="0" w:color="auto"/>
      </w:divBdr>
    </w:div>
    <w:div w:id="35786043">
      <w:bodyDiv w:val="1"/>
      <w:marLeft w:val="0"/>
      <w:marRight w:val="0"/>
      <w:marTop w:val="0"/>
      <w:marBottom w:val="0"/>
      <w:divBdr>
        <w:top w:val="none" w:sz="0" w:space="0" w:color="auto"/>
        <w:left w:val="none" w:sz="0" w:space="0" w:color="auto"/>
        <w:bottom w:val="none" w:sz="0" w:space="0" w:color="auto"/>
        <w:right w:val="none" w:sz="0" w:space="0" w:color="auto"/>
      </w:divBdr>
    </w:div>
    <w:div w:id="35862489">
      <w:bodyDiv w:val="1"/>
      <w:marLeft w:val="0"/>
      <w:marRight w:val="0"/>
      <w:marTop w:val="0"/>
      <w:marBottom w:val="0"/>
      <w:divBdr>
        <w:top w:val="none" w:sz="0" w:space="0" w:color="auto"/>
        <w:left w:val="none" w:sz="0" w:space="0" w:color="auto"/>
        <w:bottom w:val="none" w:sz="0" w:space="0" w:color="auto"/>
        <w:right w:val="none" w:sz="0" w:space="0" w:color="auto"/>
      </w:divBdr>
    </w:div>
    <w:div w:id="36052963">
      <w:bodyDiv w:val="1"/>
      <w:marLeft w:val="0"/>
      <w:marRight w:val="0"/>
      <w:marTop w:val="0"/>
      <w:marBottom w:val="0"/>
      <w:divBdr>
        <w:top w:val="none" w:sz="0" w:space="0" w:color="auto"/>
        <w:left w:val="none" w:sz="0" w:space="0" w:color="auto"/>
        <w:bottom w:val="none" w:sz="0" w:space="0" w:color="auto"/>
        <w:right w:val="none" w:sz="0" w:space="0" w:color="auto"/>
      </w:divBdr>
    </w:div>
    <w:div w:id="36244926">
      <w:bodyDiv w:val="1"/>
      <w:marLeft w:val="0"/>
      <w:marRight w:val="0"/>
      <w:marTop w:val="0"/>
      <w:marBottom w:val="0"/>
      <w:divBdr>
        <w:top w:val="none" w:sz="0" w:space="0" w:color="auto"/>
        <w:left w:val="none" w:sz="0" w:space="0" w:color="auto"/>
        <w:bottom w:val="none" w:sz="0" w:space="0" w:color="auto"/>
        <w:right w:val="none" w:sz="0" w:space="0" w:color="auto"/>
      </w:divBdr>
    </w:div>
    <w:div w:id="36660158">
      <w:bodyDiv w:val="1"/>
      <w:marLeft w:val="0"/>
      <w:marRight w:val="0"/>
      <w:marTop w:val="0"/>
      <w:marBottom w:val="0"/>
      <w:divBdr>
        <w:top w:val="none" w:sz="0" w:space="0" w:color="auto"/>
        <w:left w:val="none" w:sz="0" w:space="0" w:color="auto"/>
        <w:bottom w:val="none" w:sz="0" w:space="0" w:color="auto"/>
        <w:right w:val="none" w:sz="0" w:space="0" w:color="auto"/>
      </w:divBdr>
    </w:div>
    <w:div w:id="36665942">
      <w:bodyDiv w:val="1"/>
      <w:marLeft w:val="0"/>
      <w:marRight w:val="0"/>
      <w:marTop w:val="0"/>
      <w:marBottom w:val="0"/>
      <w:divBdr>
        <w:top w:val="none" w:sz="0" w:space="0" w:color="auto"/>
        <w:left w:val="none" w:sz="0" w:space="0" w:color="auto"/>
        <w:bottom w:val="none" w:sz="0" w:space="0" w:color="auto"/>
        <w:right w:val="none" w:sz="0" w:space="0" w:color="auto"/>
      </w:divBdr>
    </w:div>
    <w:div w:id="36859000">
      <w:bodyDiv w:val="1"/>
      <w:marLeft w:val="0"/>
      <w:marRight w:val="0"/>
      <w:marTop w:val="0"/>
      <w:marBottom w:val="0"/>
      <w:divBdr>
        <w:top w:val="none" w:sz="0" w:space="0" w:color="auto"/>
        <w:left w:val="none" w:sz="0" w:space="0" w:color="auto"/>
        <w:bottom w:val="none" w:sz="0" w:space="0" w:color="auto"/>
        <w:right w:val="none" w:sz="0" w:space="0" w:color="auto"/>
      </w:divBdr>
    </w:div>
    <w:div w:id="37171794">
      <w:bodyDiv w:val="1"/>
      <w:marLeft w:val="0"/>
      <w:marRight w:val="0"/>
      <w:marTop w:val="0"/>
      <w:marBottom w:val="0"/>
      <w:divBdr>
        <w:top w:val="none" w:sz="0" w:space="0" w:color="auto"/>
        <w:left w:val="none" w:sz="0" w:space="0" w:color="auto"/>
        <w:bottom w:val="none" w:sz="0" w:space="0" w:color="auto"/>
        <w:right w:val="none" w:sz="0" w:space="0" w:color="auto"/>
      </w:divBdr>
    </w:div>
    <w:div w:id="37172067">
      <w:bodyDiv w:val="1"/>
      <w:marLeft w:val="0"/>
      <w:marRight w:val="0"/>
      <w:marTop w:val="0"/>
      <w:marBottom w:val="0"/>
      <w:divBdr>
        <w:top w:val="none" w:sz="0" w:space="0" w:color="auto"/>
        <w:left w:val="none" w:sz="0" w:space="0" w:color="auto"/>
        <w:bottom w:val="none" w:sz="0" w:space="0" w:color="auto"/>
        <w:right w:val="none" w:sz="0" w:space="0" w:color="auto"/>
      </w:divBdr>
    </w:div>
    <w:div w:id="37245204">
      <w:bodyDiv w:val="1"/>
      <w:marLeft w:val="0"/>
      <w:marRight w:val="0"/>
      <w:marTop w:val="0"/>
      <w:marBottom w:val="0"/>
      <w:divBdr>
        <w:top w:val="none" w:sz="0" w:space="0" w:color="auto"/>
        <w:left w:val="none" w:sz="0" w:space="0" w:color="auto"/>
        <w:bottom w:val="none" w:sz="0" w:space="0" w:color="auto"/>
        <w:right w:val="none" w:sz="0" w:space="0" w:color="auto"/>
      </w:divBdr>
    </w:div>
    <w:div w:id="37365504">
      <w:bodyDiv w:val="1"/>
      <w:marLeft w:val="0"/>
      <w:marRight w:val="0"/>
      <w:marTop w:val="0"/>
      <w:marBottom w:val="0"/>
      <w:divBdr>
        <w:top w:val="none" w:sz="0" w:space="0" w:color="auto"/>
        <w:left w:val="none" w:sz="0" w:space="0" w:color="auto"/>
        <w:bottom w:val="none" w:sz="0" w:space="0" w:color="auto"/>
        <w:right w:val="none" w:sz="0" w:space="0" w:color="auto"/>
      </w:divBdr>
    </w:div>
    <w:div w:id="37552981">
      <w:bodyDiv w:val="1"/>
      <w:marLeft w:val="0"/>
      <w:marRight w:val="0"/>
      <w:marTop w:val="0"/>
      <w:marBottom w:val="0"/>
      <w:divBdr>
        <w:top w:val="none" w:sz="0" w:space="0" w:color="auto"/>
        <w:left w:val="none" w:sz="0" w:space="0" w:color="auto"/>
        <w:bottom w:val="none" w:sz="0" w:space="0" w:color="auto"/>
        <w:right w:val="none" w:sz="0" w:space="0" w:color="auto"/>
      </w:divBdr>
    </w:div>
    <w:div w:id="37903080">
      <w:bodyDiv w:val="1"/>
      <w:marLeft w:val="0"/>
      <w:marRight w:val="0"/>
      <w:marTop w:val="0"/>
      <w:marBottom w:val="0"/>
      <w:divBdr>
        <w:top w:val="none" w:sz="0" w:space="0" w:color="auto"/>
        <w:left w:val="none" w:sz="0" w:space="0" w:color="auto"/>
        <w:bottom w:val="none" w:sz="0" w:space="0" w:color="auto"/>
        <w:right w:val="none" w:sz="0" w:space="0" w:color="auto"/>
      </w:divBdr>
    </w:div>
    <w:div w:id="37970889">
      <w:bodyDiv w:val="1"/>
      <w:marLeft w:val="0"/>
      <w:marRight w:val="0"/>
      <w:marTop w:val="0"/>
      <w:marBottom w:val="0"/>
      <w:divBdr>
        <w:top w:val="none" w:sz="0" w:space="0" w:color="auto"/>
        <w:left w:val="none" w:sz="0" w:space="0" w:color="auto"/>
        <w:bottom w:val="none" w:sz="0" w:space="0" w:color="auto"/>
        <w:right w:val="none" w:sz="0" w:space="0" w:color="auto"/>
      </w:divBdr>
    </w:div>
    <w:div w:id="38209277">
      <w:bodyDiv w:val="1"/>
      <w:marLeft w:val="0"/>
      <w:marRight w:val="0"/>
      <w:marTop w:val="0"/>
      <w:marBottom w:val="0"/>
      <w:divBdr>
        <w:top w:val="none" w:sz="0" w:space="0" w:color="auto"/>
        <w:left w:val="none" w:sz="0" w:space="0" w:color="auto"/>
        <w:bottom w:val="none" w:sz="0" w:space="0" w:color="auto"/>
        <w:right w:val="none" w:sz="0" w:space="0" w:color="auto"/>
      </w:divBdr>
    </w:div>
    <w:div w:id="38670849">
      <w:bodyDiv w:val="1"/>
      <w:marLeft w:val="0"/>
      <w:marRight w:val="0"/>
      <w:marTop w:val="0"/>
      <w:marBottom w:val="0"/>
      <w:divBdr>
        <w:top w:val="none" w:sz="0" w:space="0" w:color="auto"/>
        <w:left w:val="none" w:sz="0" w:space="0" w:color="auto"/>
        <w:bottom w:val="none" w:sz="0" w:space="0" w:color="auto"/>
        <w:right w:val="none" w:sz="0" w:space="0" w:color="auto"/>
      </w:divBdr>
    </w:div>
    <w:div w:id="38676268">
      <w:bodyDiv w:val="1"/>
      <w:marLeft w:val="0"/>
      <w:marRight w:val="0"/>
      <w:marTop w:val="0"/>
      <w:marBottom w:val="0"/>
      <w:divBdr>
        <w:top w:val="none" w:sz="0" w:space="0" w:color="auto"/>
        <w:left w:val="none" w:sz="0" w:space="0" w:color="auto"/>
        <w:bottom w:val="none" w:sz="0" w:space="0" w:color="auto"/>
        <w:right w:val="none" w:sz="0" w:space="0" w:color="auto"/>
      </w:divBdr>
    </w:div>
    <w:div w:id="39205362">
      <w:bodyDiv w:val="1"/>
      <w:marLeft w:val="0"/>
      <w:marRight w:val="0"/>
      <w:marTop w:val="0"/>
      <w:marBottom w:val="0"/>
      <w:divBdr>
        <w:top w:val="none" w:sz="0" w:space="0" w:color="auto"/>
        <w:left w:val="none" w:sz="0" w:space="0" w:color="auto"/>
        <w:bottom w:val="none" w:sz="0" w:space="0" w:color="auto"/>
        <w:right w:val="none" w:sz="0" w:space="0" w:color="auto"/>
      </w:divBdr>
    </w:div>
    <w:div w:id="39330853">
      <w:bodyDiv w:val="1"/>
      <w:marLeft w:val="0"/>
      <w:marRight w:val="0"/>
      <w:marTop w:val="0"/>
      <w:marBottom w:val="0"/>
      <w:divBdr>
        <w:top w:val="none" w:sz="0" w:space="0" w:color="auto"/>
        <w:left w:val="none" w:sz="0" w:space="0" w:color="auto"/>
        <w:bottom w:val="none" w:sz="0" w:space="0" w:color="auto"/>
        <w:right w:val="none" w:sz="0" w:space="0" w:color="auto"/>
      </w:divBdr>
    </w:div>
    <w:div w:id="39667483">
      <w:bodyDiv w:val="1"/>
      <w:marLeft w:val="0"/>
      <w:marRight w:val="0"/>
      <w:marTop w:val="0"/>
      <w:marBottom w:val="0"/>
      <w:divBdr>
        <w:top w:val="none" w:sz="0" w:space="0" w:color="auto"/>
        <w:left w:val="none" w:sz="0" w:space="0" w:color="auto"/>
        <w:bottom w:val="none" w:sz="0" w:space="0" w:color="auto"/>
        <w:right w:val="none" w:sz="0" w:space="0" w:color="auto"/>
      </w:divBdr>
    </w:div>
    <w:div w:id="39668076">
      <w:bodyDiv w:val="1"/>
      <w:marLeft w:val="0"/>
      <w:marRight w:val="0"/>
      <w:marTop w:val="0"/>
      <w:marBottom w:val="0"/>
      <w:divBdr>
        <w:top w:val="none" w:sz="0" w:space="0" w:color="auto"/>
        <w:left w:val="none" w:sz="0" w:space="0" w:color="auto"/>
        <w:bottom w:val="none" w:sz="0" w:space="0" w:color="auto"/>
        <w:right w:val="none" w:sz="0" w:space="0" w:color="auto"/>
      </w:divBdr>
    </w:div>
    <w:div w:id="39745714">
      <w:bodyDiv w:val="1"/>
      <w:marLeft w:val="0"/>
      <w:marRight w:val="0"/>
      <w:marTop w:val="0"/>
      <w:marBottom w:val="0"/>
      <w:divBdr>
        <w:top w:val="none" w:sz="0" w:space="0" w:color="auto"/>
        <w:left w:val="none" w:sz="0" w:space="0" w:color="auto"/>
        <w:bottom w:val="none" w:sz="0" w:space="0" w:color="auto"/>
        <w:right w:val="none" w:sz="0" w:space="0" w:color="auto"/>
      </w:divBdr>
    </w:div>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39793024">
      <w:bodyDiv w:val="1"/>
      <w:marLeft w:val="0"/>
      <w:marRight w:val="0"/>
      <w:marTop w:val="0"/>
      <w:marBottom w:val="0"/>
      <w:divBdr>
        <w:top w:val="none" w:sz="0" w:space="0" w:color="auto"/>
        <w:left w:val="none" w:sz="0" w:space="0" w:color="auto"/>
        <w:bottom w:val="none" w:sz="0" w:space="0" w:color="auto"/>
        <w:right w:val="none" w:sz="0" w:space="0" w:color="auto"/>
      </w:divBdr>
    </w:div>
    <w:div w:id="40138133">
      <w:bodyDiv w:val="1"/>
      <w:marLeft w:val="0"/>
      <w:marRight w:val="0"/>
      <w:marTop w:val="0"/>
      <w:marBottom w:val="0"/>
      <w:divBdr>
        <w:top w:val="none" w:sz="0" w:space="0" w:color="auto"/>
        <w:left w:val="none" w:sz="0" w:space="0" w:color="auto"/>
        <w:bottom w:val="none" w:sz="0" w:space="0" w:color="auto"/>
        <w:right w:val="none" w:sz="0" w:space="0" w:color="auto"/>
      </w:divBdr>
    </w:div>
    <w:div w:id="40254329">
      <w:bodyDiv w:val="1"/>
      <w:marLeft w:val="0"/>
      <w:marRight w:val="0"/>
      <w:marTop w:val="0"/>
      <w:marBottom w:val="0"/>
      <w:divBdr>
        <w:top w:val="none" w:sz="0" w:space="0" w:color="auto"/>
        <w:left w:val="none" w:sz="0" w:space="0" w:color="auto"/>
        <w:bottom w:val="none" w:sz="0" w:space="0" w:color="auto"/>
        <w:right w:val="none" w:sz="0" w:space="0" w:color="auto"/>
      </w:divBdr>
    </w:div>
    <w:div w:id="40324672">
      <w:bodyDiv w:val="1"/>
      <w:marLeft w:val="0"/>
      <w:marRight w:val="0"/>
      <w:marTop w:val="0"/>
      <w:marBottom w:val="0"/>
      <w:divBdr>
        <w:top w:val="none" w:sz="0" w:space="0" w:color="auto"/>
        <w:left w:val="none" w:sz="0" w:space="0" w:color="auto"/>
        <w:bottom w:val="none" w:sz="0" w:space="0" w:color="auto"/>
        <w:right w:val="none" w:sz="0" w:space="0" w:color="auto"/>
      </w:divBdr>
    </w:div>
    <w:div w:id="40523211">
      <w:bodyDiv w:val="1"/>
      <w:marLeft w:val="0"/>
      <w:marRight w:val="0"/>
      <w:marTop w:val="0"/>
      <w:marBottom w:val="0"/>
      <w:divBdr>
        <w:top w:val="none" w:sz="0" w:space="0" w:color="auto"/>
        <w:left w:val="none" w:sz="0" w:space="0" w:color="auto"/>
        <w:bottom w:val="none" w:sz="0" w:space="0" w:color="auto"/>
        <w:right w:val="none" w:sz="0" w:space="0" w:color="auto"/>
      </w:divBdr>
    </w:div>
    <w:div w:id="40592612">
      <w:bodyDiv w:val="1"/>
      <w:marLeft w:val="0"/>
      <w:marRight w:val="0"/>
      <w:marTop w:val="0"/>
      <w:marBottom w:val="0"/>
      <w:divBdr>
        <w:top w:val="none" w:sz="0" w:space="0" w:color="auto"/>
        <w:left w:val="none" w:sz="0" w:space="0" w:color="auto"/>
        <w:bottom w:val="none" w:sz="0" w:space="0" w:color="auto"/>
        <w:right w:val="none" w:sz="0" w:space="0" w:color="auto"/>
      </w:divBdr>
    </w:div>
    <w:div w:id="40791092">
      <w:bodyDiv w:val="1"/>
      <w:marLeft w:val="0"/>
      <w:marRight w:val="0"/>
      <w:marTop w:val="0"/>
      <w:marBottom w:val="0"/>
      <w:divBdr>
        <w:top w:val="none" w:sz="0" w:space="0" w:color="auto"/>
        <w:left w:val="none" w:sz="0" w:space="0" w:color="auto"/>
        <w:bottom w:val="none" w:sz="0" w:space="0" w:color="auto"/>
        <w:right w:val="none" w:sz="0" w:space="0" w:color="auto"/>
      </w:divBdr>
    </w:div>
    <w:div w:id="40793867">
      <w:bodyDiv w:val="1"/>
      <w:marLeft w:val="0"/>
      <w:marRight w:val="0"/>
      <w:marTop w:val="0"/>
      <w:marBottom w:val="0"/>
      <w:divBdr>
        <w:top w:val="none" w:sz="0" w:space="0" w:color="auto"/>
        <w:left w:val="none" w:sz="0" w:space="0" w:color="auto"/>
        <w:bottom w:val="none" w:sz="0" w:space="0" w:color="auto"/>
        <w:right w:val="none" w:sz="0" w:space="0" w:color="auto"/>
      </w:divBdr>
    </w:div>
    <w:div w:id="41178748">
      <w:bodyDiv w:val="1"/>
      <w:marLeft w:val="0"/>
      <w:marRight w:val="0"/>
      <w:marTop w:val="0"/>
      <w:marBottom w:val="0"/>
      <w:divBdr>
        <w:top w:val="none" w:sz="0" w:space="0" w:color="auto"/>
        <w:left w:val="none" w:sz="0" w:space="0" w:color="auto"/>
        <w:bottom w:val="none" w:sz="0" w:space="0" w:color="auto"/>
        <w:right w:val="none" w:sz="0" w:space="0" w:color="auto"/>
      </w:divBdr>
    </w:div>
    <w:div w:id="41246648">
      <w:bodyDiv w:val="1"/>
      <w:marLeft w:val="0"/>
      <w:marRight w:val="0"/>
      <w:marTop w:val="0"/>
      <w:marBottom w:val="0"/>
      <w:divBdr>
        <w:top w:val="none" w:sz="0" w:space="0" w:color="auto"/>
        <w:left w:val="none" w:sz="0" w:space="0" w:color="auto"/>
        <w:bottom w:val="none" w:sz="0" w:space="0" w:color="auto"/>
        <w:right w:val="none" w:sz="0" w:space="0" w:color="auto"/>
      </w:divBdr>
    </w:div>
    <w:div w:id="41368356">
      <w:bodyDiv w:val="1"/>
      <w:marLeft w:val="0"/>
      <w:marRight w:val="0"/>
      <w:marTop w:val="0"/>
      <w:marBottom w:val="0"/>
      <w:divBdr>
        <w:top w:val="none" w:sz="0" w:space="0" w:color="auto"/>
        <w:left w:val="none" w:sz="0" w:space="0" w:color="auto"/>
        <w:bottom w:val="none" w:sz="0" w:space="0" w:color="auto"/>
        <w:right w:val="none" w:sz="0" w:space="0" w:color="auto"/>
      </w:divBdr>
    </w:div>
    <w:div w:id="41559767">
      <w:bodyDiv w:val="1"/>
      <w:marLeft w:val="0"/>
      <w:marRight w:val="0"/>
      <w:marTop w:val="0"/>
      <w:marBottom w:val="0"/>
      <w:divBdr>
        <w:top w:val="none" w:sz="0" w:space="0" w:color="auto"/>
        <w:left w:val="none" w:sz="0" w:space="0" w:color="auto"/>
        <w:bottom w:val="none" w:sz="0" w:space="0" w:color="auto"/>
        <w:right w:val="none" w:sz="0" w:space="0" w:color="auto"/>
      </w:divBdr>
    </w:div>
    <w:div w:id="41682265">
      <w:bodyDiv w:val="1"/>
      <w:marLeft w:val="0"/>
      <w:marRight w:val="0"/>
      <w:marTop w:val="0"/>
      <w:marBottom w:val="0"/>
      <w:divBdr>
        <w:top w:val="none" w:sz="0" w:space="0" w:color="auto"/>
        <w:left w:val="none" w:sz="0" w:space="0" w:color="auto"/>
        <w:bottom w:val="none" w:sz="0" w:space="0" w:color="auto"/>
        <w:right w:val="none" w:sz="0" w:space="0" w:color="auto"/>
      </w:divBdr>
    </w:div>
    <w:div w:id="41877999">
      <w:bodyDiv w:val="1"/>
      <w:marLeft w:val="0"/>
      <w:marRight w:val="0"/>
      <w:marTop w:val="0"/>
      <w:marBottom w:val="0"/>
      <w:divBdr>
        <w:top w:val="none" w:sz="0" w:space="0" w:color="auto"/>
        <w:left w:val="none" w:sz="0" w:space="0" w:color="auto"/>
        <w:bottom w:val="none" w:sz="0" w:space="0" w:color="auto"/>
        <w:right w:val="none" w:sz="0" w:space="0" w:color="auto"/>
      </w:divBdr>
    </w:div>
    <w:div w:id="41905255">
      <w:bodyDiv w:val="1"/>
      <w:marLeft w:val="0"/>
      <w:marRight w:val="0"/>
      <w:marTop w:val="0"/>
      <w:marBottom w:val="0"/>
      <w:divBdr>
        <w:top w:val="none" w:sz="0" w:space="0" w:color="auto"/>
        <w:left w:val="none" w:sz="0" w:space="0" w:color="auto"/>
        <w:bottom w:val="none" w:sz="0" w:space="0" w:color="auto"/>
        <w:right w:val="none" w:sz="0" w:space="0" w:color="auto"/>
      </w:divBdr>
    </w:div>
    <w:div w:id="41953312">
      <w:bodyDiv w:val="1"/>
      <w:marLeft w:val="0"/>
      <w:marRight w:val="0"/>
      <w:marTop w:val="0"/>
      <w:marBottom w:val="0"/>
      <w:divBdr>
        <w:top w:val="none" w:sz="0" w:space="0" w:color="auto"/>
        <w:left w:val="none" w:sz="0" w:space="0" w:color="auto"/>
        <w:bottom w:val="none" w:sz="0" w:space="0" w:color="auto"/>
        <w:right w:val="none" w:sz="0" w:space="0" w:color="auto"/>
      </w:divBdr>
    </w:div>
    <w:div w:id="42022589">
      <w:bodyDiv w:val="1"/>
      <w:marLeft w:val="0"/>
      <w:marRight w:val="0"/>
      <w:marTop w:val="0"/>
      <w:marBottom w:val="0"/>
      <w:divBdr>
        <w:top w:val="none" w:sz="0" w:space="0" w:color="auto"/>
        <w:left w:val="none" w:sz="0" w:space="0" w:color="auto"/>
        <w:bottom w:val="none" w:sz="0" w:space="0" w:color="auto"/>
        <w:right w:val="none" w:sz="0" w:space="0" w:color="auto"/>
      </w:divBdr>
    </w:div>
    <w:div w:id="42488740">
      <w:bodyDiv w:val="1"/>
      <w:marLeft w:val="0"/>
      <w:marRight w:val="0"/>
      <w:marTop w:val="0"/>
      <w:marBottom w:val="0"/>
      <w:divBdr>
        <w:top w:val="none" w:sz="0" w:space="0" w:color="auto"/>
        <w:left w:val="none" w:sz="0" w:space="0" w:color="auto"/>
        <w:bottom w:val="none" w:sz="0" w:space="0" w:color="auto"/>
        <w:right w:val="none" w:sz="0" w:space="0" w:color="auto"/>
      </w:divBdr>
    </w:div>
    <w:div w:id="42753671">
      <w:bodyDiv w:val="1"/>
      <w:marLeft w:val="0"/>
      <w:marRight w:val="0"/>
      <w:marTop w:val="0"/>
      <w:marBottom w:val="0"/>
      <w:divBdr>
        <w:top w:val="none" w:sz="0" w:space="0" w:color="auto"/>
        <w:left w:val="none" w:sz="0" w:space="0" w:color="auto"/>
        <w:bottom w:val="none" w:sz="0" w:space="0" w:color="auto"/>
        <w:right w:val="none" w:sz="0" w:space="0" w:color="auto"/>
      </w:divBdr>
    </w:div>
    <w:div w:id="42753808">
      <w:bodyDiv w:val="1"/>
      <w:marLeft w:val="0"/>
      <w:marRight w:val="0"/>
      <w:marTop w:val="0"/>
      <w:marBottom w:val="0"/>
      <w:divBdr>
        <w:top w:val="none" w:sz="0" w:space="0" w:color="auto"/>
        <w:left w:val="none" w:sz="0" w:space="0" w:color="auto"/>
        <w:bottom w:val="none" w:sz="0" w:space="0" w:color="auto"/>
        <w:right w:val="none" w:sz="0" w:space="0" w:color="auto"/>
      </w:divBdr>
    </w:div>
    <w:div w:id="42798555">
      <w:bodyDiv w:val="1"/>
      <w:marLeft w:val="0"/>
      <w:marRight w:val="0"/>
      <w:marTop w:val="0"/>
      <w:marBottom w:val="0"/>
      <w:divBdr>
        <w:top w:val="none" w:sz="0" w:space="0" w:color="auto"/>
        <w:left w:val="none" w:sz="0" w:space="0" w:color="auto"/>
        <w:bottom w:val="none" w:sz="0" w:space="0" w:color="auto"/>
        <w:right w:val="none" w:sz="0" w:space="0" w:color="auto"/>
      </w:divBdr>
    </w:div>
    <w:div w:id="43452565">
      <w:bodyDiv w:val="1"/>
      <w:marLeft w:val="0"/>
      <w:marRight w:val="0"/>
      <w:marTop w:val="0"/>
      <w:marBottom w:val="0"/>
      <w:divBdr>
        <w:top w:val="none" w:sz="0" w:space="0" w:color="auto"/>
        <w:left w:val="none" w:sz="0" w:space="0" w:color="auto"/>
        <w:bottom w:val="none" w:sz="0" w:space="0" w:color="auto"/>
        <w:right w:val="none" w:sz="0" w:space="0" w:color="auto"/>
      </w:divBdr>
    </w:div>
    <w:div w:id="43650185">
      <w:bodyDiv w:val="1"/>
      <w:marLeft w:val="0"/>
      <w:marRight w:val="0"/>
      <w:marTop w:val="0"/>
      <w:marBottom w:val="0"/>
      <w:divBdr>
        <w:top w:val="none" w:sz="0" w:space="0" w:color="auto"/>
        <w:left w:val="none" w:sz="0" w:space="0" w:color="auto"/>
        <w:bottom w:val="none" w:sz="0" w:space="0" w:color="auto"/>
        <w:right w:val="none" w:sz="0" w:space="0" w:color="auto"/>
      </w:divBdr>
    </w:div>
    <w:div w:id="43679030">
      <w:bodyDiv w:val="1"/>
      <w:marLeft w:val="0"/>
      <w:marRight w:val="0"/>
      <w:marTop w:val="0"/>
      <w:marBottom w:val="0"/>
      <w:divBdr>
        <w:top w:val="none" w:sz="0" w:space="0" w:color="auto"/>
        <w:left w:val="none" w:sz="0" w:space="0" w:color="auto"/>
        <w:bottom w:val="none" w:sz="0" w:space="0" w:color="auto"/>
        <w:right w:val="none" w:sz="0" w:space="0" w:color="auto"/>
      </w:divBdr>
    </w:div>
    <w:div w:id="43724073">
      <w:bodyDiv w:val="1"/>
      <w:marLeft w:val="0"/>
      <w:marRight w:val="0"/>
      <w:marTop w:val="0"/>
      <w:marBottom w:val="0"/>
      <w:divBdr>
        <w:top w:val="none" w:sz="0" w:space="0" w:color="auto"/>
        <w:left w:val="none" w:sz="0" w:space="0" w:color="auto"/>
        <w:bottom w:val="none" w:sz="0" w:space="0" w:color="auto"/>
        <w:right w:val="none" w:sz="0" w:space="0" w:color="auto"/>
      </w:divBdr>
    </w:div>
    <w:div w:id="44259410">
      <w:bodyDiv w:val="1"/>
      <w:marLeft w:val="0"/>
      <w:marRight w:val="0"/>
      <w:marTop w:val="0"/>
      <w:marBottom w:val="0"/>
      <w:divBdr>
        <w:top w:val="none" w:sz="0" w:space="0" w:color="auto"/>
        <w:left w:val="none" w:sz="0" w:space="0" w:color="auto"/>
        <w:bottom w:val="none" w:sz="0" w:space="0" w:color="auto"/>
        <w:right w:val="none" w:sz="0" w:space="0" w:color="auto"/>
      </w:divBdr>
    </w:div>
    <w:div w:id="44792322">
      <w:bodyDiv w:val="1"/>
      <w:marLeft w:val="0"/>
      <w:marRight w:val="0"/>
      <w:marTop w:val="0"/>
      <w:marBottom w:val="0"/>
      <w:divBdr>
        <w:top w:val="none" w:sz="0" w:space="0" w:color="auto"/>
        <w:left w:val="none" w:sz="0" w:space="0" w:color="auto"/>
        <w:bottom w:val="none" w:sz="0" w:space="0" w:color="auto"/>
        <w:right w:val="none" w:sz="0" w:space="0" w:color="auto"/>
      </w:divBdr>
    </w:div>
    <w:div w:id="44843007">
      <w:bodyDiv w:val="1"/>
      <w:marLeft w:val="0"/>
      <w:marRight w:val="0"/>
      <w:marTop w:val="0"/>
      <w:marBottom w:val="0"/>
      <w:divBdr>
        <w:top w:val="none" w:sz="0" w:space="0" w:color="auto"/>
        <w:left w:val="none" w:sz="0" w:space="0" w:color="auto"/>
        <w:bottom w:val="none" w:sz="0" w:space="0" w:color="auto"/>
        <w:right w:val="none" w:sz="0" w:space="0" w:color="auto"/>
      </w:divBdr>
    </w:div>
    <w:div w:id="45299185">
      <w:bodyDiv w:val="1"/>
      <w:marLeft w:val="0"/>
      <w:marRight w:val="0"/>
      <w:marTop w:val="0"/>
      <w:marBottom w:val="0"/>
      <w:divBdr>
        <w:top w:val="none" w:sz="0" w:space="0" w:color="auto"/>
        <w:left w:val="none" w:sz="0" w:space="0" w:color="auto"/>
        <w:bottom w:val="none" w:sz="0" w:space="0" w:color="auto"/>
        <w:right w:val="none" w:sz="0" w:space="0" w:color="auto"/>
      </w:divBdr>
    </w:div>
    <w:div w:id="45688742">
      <w:bodyDiv w:val="1"/>
      <w:marLeft w:val="0"/>
      <w:marRight w:val="0"/>
      <w:marTop w:val="0"/>
      <w:marBottom w:val="0"/>
      <w:divBdr>
        <w:top w:val="none" w:sz="0" w:space="0" w:color="auto"/>
        <w:left w:val="none" w:sz="0" w:space="0" w:color="auto"/>
        <w:bottom w:val="none" w:sz="0" w:space="0" w:color="auto"/>
        <w:right w:val="none" w:sz="0" w:space="0" w:color="auto"/>
      </w:divBdr>
    </w:div>
    <w:div w:id="45758436">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51408">
      <w:bodyDiv w:val="1"/>
      <w:marLeft w:val="0"/>
      <w:marRight w:val="0"/>
      <w:marTop w:val="0"/>
      <w:marBottom w:val="0"/>
      <w:divBdr>
        <w:top w:val="none" w:sz="0" w:space="0" w:color="auto"/>
        <w:left w:val="none" w:sz="0" w:space="0" w:color="auto"/>
        <w:bottom w:val="none" w:sz="0" w:space="0" w:color="auto"/>
        <w:right w:val="none" w:sz="0" w:space="0" w:color="auto"/>
      </w:divBdr>
    </w:div>
    <w:div w:id="46223723">
      <w:bodyDiv w:val="1"/>
      <w:marLeft w:val="0"/>
      <w:marRight w:val="0"/>
      <w:marTop w:val="0"/>
      <w:marBottom w:val="0"/>
      <w:divBdr>
        <w:top w:val="none" w:sz="0" w:space="0" w:color="auto"/>
        <w:left w:val="none" w:sz="0" w:space="0" w:color="auto"/>
        <w:bottom w:val="none" w:sz="0" w:space="0" w:color="auto"/>
        <w:right w:val="none" w:sz="0" w:space="0" w:color="auto"/>
      </w:divBdr>
    </w:div>
    <w:div w:id="46532848">
      <w:bodyDiv w:val="1"/>
      <w:marLeft w:val="0"/>
      <w:marRight w:val="0"/>
      <w:marTop w:val="0"/>
      <w:marBottom w:val="0"/>
      <w:divBdr>
        <w:top w:val="none" w:sz="0" w:space="0" w:color="auto"/>
        <w:left w:val="none" w:sz="0" w:space="0" w:color="auto"/>
        <w:bottom w:val="none" w:sz="0" w:space="0" w:color="auto"/>
        <w:right w:val="none" w:sz="0" w:space="0" w:color="auto"/>
      </w:divBdr>
    </w:div>
    <w:div w:id="46536764">
      <w:bodyDiv w:val="1"/>
      <w:marLeft w:val="0"/>
      <w:marRight w:val="0"/>
      <w:marTop w:val="0"/>
      <w:marBottom w:val="0"/>
      <w:divBdr>
        <w:top w:val="none" w:sz="0" w:space="0" w:color="auto"/>
        <w:left w:val="none" w:sz="0" w:space="0" w:color="auto"/>
        <w:bottom w:val="none" w:sz="0" w:space="0" w:color="auto"/>
        <w:right w:val="none" w:sz="0" w:space="0" w:color="auto"/>
      </w:divBdr>
    </w:div>
    <w:div w:id="47190897">
      <w:bodyDiv w:val="1"/>
      <w:marLeft w:val="0"/>
      <w:marRight w:val="0"/>
      <w:marTop w:val="0"/>
      <w:marBottom w:val="0"/>
      <w:divBdr>
        <w:top w:val="none" w:sz="0" w:space="0" w:color="auto"/>
        <w:left w:val="none" w:sz="0" w:space="0" w:color="auto"/>
        <w:bottom w:val="none" w:sz="0" w:space="0" w:color="auto"/>
        <w:right w:val="none" w:sz="0" w:space="0" w:color="auto"/>
      </w:divBdr>
    </w:div>
    <w:div w:id="47195573">
      <w:bodyDiv w:val="1"/>
      <w:marLeft w:val="0"/>
      <w:marRight w:val="0"/>
      <w:marTop w:val="0"/>
      <w:marBottom w:val="0"/>
      <w:divBdr>
        <w:top w:val="none" w:sz="0" w:space="0" w:color="auto"/>
        <w:left w:val="none" w:sz="0" w:space="0" w:color="auto"/>
        <w:bottom w:val="none" w:sz="0" w:space="0" w:color="auto"/>
        <w:right w:val="none" w:sz="0" w:space="0" w:color="auto"/>
      </w:divBdr>
    </w:div>
    <w:div w:id="47580306">
      <w:bodyDiv w:val="1"/>
      <w:marLeft w:val="0"/>
      <w:marRight w:val="0"/>
      <w:marTop w:val="0"/>
      <w:marBottom w:val="0"/>
      <w:divBdr>
        <w:top w:val="none" w:sz="0" w:space="0" w:color="auto"/>
        <w:left w:val="none" w:sz="0" w:space="0" w:color="auto"/>
        <w:bottom w:val="none" w:sz="0" w:space="0" w:color="auto"/>
        <w:right w:val="none" w:sz="0" w:space="0" w:color="auto"/>
      </w:divBdr>
    </w:div>
    <w:div w:id="47655376">
      <w:bodyDiv w:val="1"/>
      <w:marLeft w:val="0"/>
      <w:marRight w:val="0"/>
      <w:marTop w:val="0"/>
      <w:marBottom w:val="0"/>
      <w:divBdr>
        <w:top w:val="none" w:sz="0" w:space="0" w:color="auto"/>
        <w:left w:val="none" w:sz="0" w:space="0" w:color="auto"/>
        <w:bottom w:val="none" w:sz="0" w:space="0" w:color="auto"/>
        <w:right w:val="none" w:sz="0" w:space="0" w:color="auto"/>
      </w:divBdr>
    </w:div>
    <w:div w:id="47807403">
      <w:bodyDiv w:val="1"/>
      <w:marLeft w:val="0"/>
      <w:marRight w:val="0"/>
      <w:marTop w:val="0"/>
      <w:marBottom w:val="0"/>
      <w:divBdr>
        <w:top w:val="none" w:sz="0" w:space="0" w:color="auto"/>
        <w:left w:val="none" w:sz="0" w:space="0" w:color="auto"/>
        <w:bottom w:val="none" w:sz="0" w:space="0" w:color="auto"/>
        <w:right w:val="none" w:sz="0" w:space="0" w:color="auto"/>
      </w:divBdr>
    </w:div>
    <w:div w:id="48459738">
      <w:bodyDiv w:val="1"/>
      <w:marLeft w:val="0"/>
      <w:marRight w:val="0"/>
      <w:marTop w:val="0"/>
      <w:marBottom w:val="0"/>
      <w:divBdr>
        <w:top w:val="none" w:sz="0" w:space="0" w:color="auto"/>
        <w:left w:val="none" w:sz="0" w:space="0" w:color="auto"/>
        <w:bottom w:val="none" w:sz="0" w:space="0" w:color="auto"/>
        <w:right w:val="none" w:sz="0" w:space="0" w:color="auto"/>
      </w:divBdr>
    </w:div>
    <w:div w:id="48499706">
      <w:bodyDiv w:val="1"/>
      <w:marLeft w:val="0"/>
      <w:marRight w:val="0"/>
      <w:marTop w:val="0"/>
      <w:marBottom w:val="0"/>
      <w:divBdr>
        <w:top w:val="none" w:sz="0" w:space="0" w:color="auto"/>
        <w:left w:val="none" w:sz="0" w:space="0" w:color="auto"/>
        <w:bottom w:val="none" w:sz="0" w:space="0" w:color="auto"/>
        <w:right w:val="none" w:sz="0" w:space="0" w:color="auto"/>
      </w:divBdr>
    </w:div>
    <w:div w:id="48652096">
      <w:bodyDiv w:val="1"/>
      <w:marLeft w:val="0"/>
      <w:marRight w:val="0"/>
      <w:marTop w:val="0"/>
      <w:marBottom w:val="0"/>
      <w:divBdr>
        <w:top w:val="none" w:sz="0" w:space="0" w:color="auto"/>
        <w:left w:val="none" w:sz="0" w:space="0" w:color="auto"/>
        <w:bottom w:val="none" w:sz="0" w:space="0" w:color="auto"/>
        <w:right w:val="none" w:sz="0" w:space="0" w:color="auto"/>
      </w:divBdr>
    </w:div>
    <w:div w:id="48772904">
      <w:bodyDiv w:val="1"/>
      <w:marLeft w:val="0"/>
      <w:marRight w:val="0"/>
      <w:marTop w:val="0"/>
      <w:marBottom w:val="0"/>
      <w:divBdr>
        <w:top w:val="none" w:sz="0" w:space="0" w:color="auto"/>
        <w:left w:val="none" w:sz="0" w:space="0" w:color="auto"/>
        <w:bottom w:val="none" w:sz="0" w:space="0" w:color="auto"/>
        <w:right w:val="none" w:sz="0" w:space="0" w:color="auto"/>
      </w:divBdr>
    </w:div>
    <w:div w:id="49349853">
      <w:bodyDiv w:val="1"/>
      <w:marLeft w:val="0"/>
      <w:marRight w:val="0"/>
      <w:marTop w:val="0"/>
      <w:marBottom w:val="0"/>
      <w:divBdr>
        <w:top w:val="none" w:sz="0" w:space="0" w:color="auto"/>
        <w:left w:val="none" w:sz="0" w:space="0" w:color="auto"/>
        <w:bottom w:val="none" w:sz="0" w:space="0" w:color="auto"/>
        <w:right w:val="none" w:sz="0" w:space="0" w:color="auto"/>
      </w:divBdr>
    </w:div>
    <w:div w:id="49501348">
      <w:bodyDiv w:val="1"/>
      <w:marLeft w:val="0"/>
      <w:marRight w:val="0"/>
      <w:marTop w:val="0"/>
      <w:marBottom w:val="0"/>
      <w:divBdr>
        <w:top w:val="none" w:sz="0" w:space="0" w:color="auto"/>
        <w:left w:val="none" w:sz="0" w:space="0" w:color="auto"/>
        <w:bottom w:val="none" w:sz="0" w:space="0" w:color="auto"/>
        <w:right w:val="none" w:sz="0" w:space="0" w:color="auto"/>
      </w:divBdr>
    </w:div>
    <w:div w:id="49503620">
      <w:bodyDiv w:val="1"/>
      <w:marLeft w:val="0"/>
      <w:marRight w:val="0"/>
      <w:marTop w:val="0"/>
      <w:marBottom w:val="0"/>
      <w:divBdr>
        <w:top w:val="none" w:sz="0" w:space="0" w:color="auto"/>
        <w:left w:val="none" w:sz="0" w:space="0" w:color="auto"/>
        <w:bottom w:val="none" w:sz="0" w:space="0" w:color="auto"/>
        <w:right w:val="none" w:sz="0" w:space="0" w:color="auto"/>
      </w:divBdr>
    </w:div>
    <w:div w:id="49812271">
      <w:bodyDiv w:val="1"/>
      <w:marLeft w:val="0"/>
      <w:marRight w:val="0"/>
      <w:marTop w:val="0"/>
      <w:marBottom w:val="0"/>
      <w:divBdr>
        <w:top w:val="none" w:sz="0" w:space="0" w:color="auto"/>
        <w:left w:val="none" w:sz="0" w:space="0" w:color="auto"/>
        <w:bottom w:val="none" w:sz="0" w:space="0" w:color="auto"/>
        <w:right w:val="none" w:sz="0" w:space="0" w:color="auto"/>
      </w:divBdr>
    </w:div>
    <w:div w:id="50008316">
      <w:bodyDiv w:val="1"/>
      <w:marLeft w:val="0"/>
      <w:marRight w:val="0"/>
      <w:marTop w:val="0"/>
      <w:marBottom w:val="0"/>
      <w:divBdr>
        <w:top w:val="none" w:sz="0" w:space="0" w:color="auto"/>
        <w:left w:val="none" w:sz="0" w:space="0" w:color="auto"/>
        <w:bottom w:val="none" w:sz="0" w:space="0" w:color="auto"/>
        <w:right w:val="none" w:sz="0" w:space="0" w:color="auto"/>
      </w:divBdr>
    </w:div>
    <w:div w:id="50080373">
      <w:bodyDiv w:val="1"/>
      <w:marLeft w:val="0"/>
      <w:marRight w:val="0"/>
      <w:marTop w:val="0"/>
      <w:marBottom w:val="0"/>
      <w:divBdr>
        <w:top w:val="none" w:sz="0" w:space="0" w:color="auto"/>
        <w:left w:val="none" w:sz="0" w:space="0" w:color="auto"/>
        <w:bottom w:val="none" w:sz="0" w:space="0" w:color="auto"/>
        <w:right w:val="none" w:sz="0" w:space="0" w:color="auto"/>
      </w:divBdr>
    </w:div>
    <w:div w:id="50201906">
      <w:bodyDiv w:val="1"/>
      <w:marLeft w:val="0"/>
      <w:marRight w:val="0"/>
      <w:marTop w:val="0"/>
      <w:marBottom w:val="0"/>
      <w:divBdr>
        <w:top w:val="none" w:sz="0" w:space="0" w:color="auto"/>
        <w:left w:val="none" w:sz="0" w:space="0" w:color="auto"/>
        <w:bottom w:val="none" w:sz="0" w:space="0" w:color="auto"/>
        <w:right w:val="none" w:sz="0" w:space="0" w:color="auto"/>
      </w:divBdr>
    </w:div>
    <w:div w:id="50228860">
      <w:bodyDiv w:val="1"/>
      <w:marLeft w:val="0"/>
      <w:marRight w:val="0"/>
      <w:marTop w:val="0"/>
      <w:marBottom w:val="0"/>
      <w:divBdr>
        <w:top w:val="none" w:sz="0" w:space="0" w:color="auto"/>
        <w:left w:val="none" w:sz="0" w:space="0" w:color="auto"/>
        <w:bottom w:val="none" w:sz="0" w:space="0" w:color="auto"/>
        <w:right w:val="none" w:sz="0" w:space="0" w:color="auto"/>
      </w:divBdr>
    </w:div>
    <w:div w:id="50351849">
      <w:bodyDiv w:val="1"/>
      <w:marLeft w:val="0"/>
      <w:marRight w:val="0"/>
      <w:marTop w:val="0"/>
      <w:marBottom w:val="0"/>
      <w:divBdr>
        <w:top w:val="none" w:sz="0" w:space="0" w:color="auto"/>
        <w:left w:val="none" w:sz="0" w:space="0" w:color="auto"/>
        <w:bottom w:val="none" w:sz="0" w:space="0" w:color="auto"/>
        <w:right w:val="none" w:sz="0" w:space="0" w:color="auto"/>
      </w:divBdr>
    </w:div>
    <w:div w:id="50472092">
      <w:bodyDiv w:val="1"/>
      <w:marLeft w:val="0"/>
      <w:marRight w:val="0"/>
      <w:marTop w:val="0"/>
      <w:marBottom w:val="0"/>
      <w:divBdr>
        <w:top w:val="none" w:sz="0" w:space="0" w:color="auto"/>
        <w:left w:val="none" w:sz="0" w:space="0" w:color="auto"/>
        <w:bottom w:val="none" w:sz="0" w:space="0" w:color="auto"/>
        <w:right w:val="none" w:sz="0" w:space="0" w:color="auto"/>
      </w:divBdr>
    </w:div>
    <w:div w:id="51005463">
      <w:bodyDiv w:val="1"/>
      <w:marLeft w:val="0"/>
      <w:marRight w:val="0"/>
      <w:marTop w:val="0"/>
      <w:marBottom w:val="0"/>
      <w:divBdr>
        <w:top w:val="none" w:sz="0" w:space="0" w:color="auto"/>
        <w:left w:val="none" w:sz="0" w:space="0" w:color="auto"/>
        <w:bottom w:val="none" w:sz="0" w:space="0" w:color="auto"/>
        <w:right w:val="none" w:sz="0" w:space="0" w:color="auto"/>
      </w:divBdr>
    </w:div>
    <w:div w:id="51200861">
      <w:bodyDiv w:val="1"/>
      <w:marLeft w:val="0"/>
      <w:marRight w:val="0"/>
      <w:marTop w:val="0"/>
      <w:marBottom w:val="0"/>
      <w:divBdr>
        <w:top w:val="none" w:sz="0" w:space="0" w:color="auto"/>
        <w:left w:val="none" w:sz="0" w:space="0" w:color="auto"/>
        <w:bottom w:val="none" w:sz="0" w:space="0" w:color="auto"/>
        <w:right w:val="none" w:sz="0" w:space="0" w:color="auto"/>
      </w:divBdr>
    </w:div>
    <w:div w:id="51320659">
      <w:bodyDiv w:val="1"/>
      <w:marLeft w:val="0"/>
      <w:marRight w:val="0"/>
      <w:marTop w:val="0"/>
      <w:marBottom w:val="0"/>
      <w:divBdr>
        <w:top w:val="none" w:sz="0" w:space="0" w:color="auto"/>
        <w:left w:val="none" w:sz="0" w:space="0" w:color="auto"/>
        <w:bottom w:val="none" w:sz="0" w:space="0" w:color="auto"/>
        <w:right w:val="none" w:sz="0" w:space="0" w:color="auto"/>
      </w:divBdr>
    </w:div>
    <w:div w:id="51466327">
      <w:bodyDiv w:val="1"/>
      <w:marLeft w:val="0"/>
      <w:marRight w:val="0"/>
      <w:marTop w:val="0"/>
      <w:marBottom w:val="0"/>
      <w:divBdr>
        <w:top w:val="none" w:sz="0" w:space="0" w:color="auto"/>
        <w:left w:val="none" w:sz="0" w:space="0" w:color="auto"/>
        <w:bottom w:val="none" w:sz="0" w:space="0" w:color="auto"/>
        <w:right w:val="none" w:sz="0" w:space="0" w:color="auto"/>
      </w:divBdr>
    </w:div>
    <w:div w:id="51467750">
      <w:bodyDiv w:val="1"/>
      <w:marLeft w:val="0"/>
      <w:marRight w:val="0"/>
      <w:marTop w:val="0"/>
      <w:marBottom w:val="0"/>
      <w:divBdr>
        <w:top w:val="none" w:sz="0" w:space="0" w:color="auto"/>
        <w:left w:val="none" w:sz="0" w:space="0" w:color="auto"/>
        <w:bottom w:val="none" w:sz="0" w:space="0" w:color="auto"/>
        <w:right w:val="none" w:sz="0" w:space="0" w:color="auto"/>
      </w:divBdr>
    </w:div>
    <w:div w:id="51775877">
      <w:bodyDiv w:val="1"/>
      <w:marLeft w:val="0"/>
      <w:marRight w:val="0"/>
      <w:marTop w:val="0"/>
      <w:marBottom w:val="0"/>
      <w:divBdr>
        <w:top w:val="none" w:sz="0" w:space="0" w:color="auto"/>
        <w:left w:val="none" w:sz="0" w:space="0" w:color="auto"/>
        <w:bottom w:val="none" w:sz="0" w:space="0" w:color="auto"/>
        <w:right w:val="none" w:sz="0" w:space="0" w:color="auto"/>
      </w:divBdr>
    </w:div>
    <w:div w:id="51781440">
      <w:bodyDiv w:val="1"/>
      <w:marLeft w:val="0"/>
      <w:marRight w:val="0"/>
      <w:marTop w:val="0"/>
      <w:marBottom w:val="0"/>
      <w:divBdr>
        <w:top w:val="none" w:sz="0" w:space="0" w:color="auto"/>
        <w:left w:val="none" w:sz="0" w:space="0" w:color="auto"/>
        <w:bottom w:val="none" w:sz="0" w:space="0" w:color="auto"/>
        <w:right w:val="none" w:sz="0" w:space="0" w:color="auto"/>
      </w:divBdr>
    </w:div>
    <w:div w:id="51851617">
      <w:bodyDiv w:val="1"/>
      <w:marLeft w:val="0"/>
      <w:marRight w:val="0"/>
      <w:marTop w:val="0"/>
      <w:marBottom w:val="0"/>
      <w:divBdr>
        <w:top w:val="none" w:sz="0" w:space="0" w:color="auto"/>
        <w:left w:val="none" w:sz="0" w:space="0" w:color="auto"/>
        <w:bottom w:val="none" w:sz="0" w:space="0" w:color="auto"/>
        <w:right w:val="none" w:sz="0" w:space="0" w:color="auto"/>
      </w:divBdr>
    </w:div>
    <w:div w:id="52433043">
      <w:bodyDiv w:val="1"/>
      <w:marLeft w:val="0"/>
      <w:marRight w:val="0"/>
      <w:marTop w:val="0"/>
      <w:marBottom w:val="0"/>
      <w:divBdr>
        <w:top w:val="none" w:sz="0" w:space="0" w:color="auto"/>
        <w:left w:val="none" w:sz="0" w:space="0" w:color="auto"/>
        <w:bottom w:val="none" w:sz="0" w:space="0" w:color="auto"/>
        <w:right w:val="none" w:sz="0" w:space="0" w:color="auto"/>
      </w:divBdr>
    </w:div>
    <w:div w:id="52772717">
      <w:bodyDiv w:val="1"/>
      <w:marLeft w:val="0"/>
      <w:marRight w:val="0"/>
      <w:marTop w:val="0"/>
      <w:marBottom w:val="0"/>
      <w:divBdr>
        <w:top w:val="none" w:sz="0" w:space="0" w:color="auto"/>
        <w:left w:val="none" w:sz="0" w:space="0" w:color="auto"/>
        <w:bottom w:val="none" w:sz="0" w:space="0" w:color="auto"/>
        <w:right w:val="none" w:sz="0" w:space="0" w:color="auto"/>
      </w:divBdr>
    </w:div>
    <w:div w:id="52891870">
      <w:bodyDiv w:val="1"/>
      <w:marLeft w:val="0"/>
      <w:marRight w:val="0"/>
      <w:marTop w:val="0"/>
      <w:marBottom w:val="0"/>
      <w:divBdr>
        <w:top w:val="none" w:sz="0" w:space="0" w:color="auto"/>
        <w:left w:val="none" w:sz="0" w:space="0" w:color="auto"/>
        <w:bottom w:val="none" w:sz="0" w:space="0" w:color="auto"/>
        <w:right w:val="none" w:sz="0" w:space="0" w:color="auto"/>
      </w:divBdr>
    </w:div>
    <w:div w:id="53041758">
      <w:bodyDiv w:val="1"/>
      <w:marLeft w:val="0"/>
      <w:marRight w:val="0"/>
      <w:marTop w:val="0"/>
      <w:marBottom w:val="0"/>
      <w:divBdr>
        <w:top w:val="none" w:sz="0" w:space="0" w:color="auto"/>
        <w:left w:val="none" w:sz="0" w:space="0" w:color="auto"/>
        <w:bottom w:val="none" w:sz="0" w:space="0" w:color="auto"/>
        <w:right w:val="none" w:sz="0" w:space="0" w:color="auto"/>
      </w:divBdr>
    </w:div>
    <w:div w:id="53312149">
      <w:bodyDiv w:val="1"/>
      <w:marLeft w:val="0"/>
      <w:marRight w:val="0"/>
      <w:marTop w:val="0"/>
      <w:marBottom w:val="0"/>
      <w:divBdr>
        <w:top w:val="none" w:sz="0" w:space="0" w:color="auto"/>
        <w:left w:val="none" w:sz="0" w:space="0" w:color="auto"/>
        <w:bottom w:val="none" w:sz="0" w:space="0" w:color="auto"/>
        <w:right w:val="none" w:sz="0" w:space="0" w:color="auto"/>
      </w:divBdr>
    </w:div>
    <w:div w:id="53361072">
      <w:bodyDiv w:val="1"/>
      <w:marLeft w:val="0"/>
      <w:marRight w:val="0"/>
      <w:marTop w:val="0"/>
      <w:marBottom w:val="0"/>
      <w:divBdr>
        <w:top w:val="none" w:sz="0" w:space="0" w:color="auto"/>
        <w:left w:val="none" w:sz="0" w:space="0" w:color="auto"/>
        <w:bottom w:val="none" w:sz="0" w:space="0" w:color="auto"/>
        <w:right w:val="none" w:sz="0" w:space="0" w:color="auto"/>
      </w:divBdr>
    </w:div>
    <w:div w:id="53428624">
      <w:bodyDiv w:val="1"/>
      <w:marLeft w:val="0"/>
      <w:marRight w:val="0"/>
      <w:marTop w:val="0"/>
      <w:marBottom w:val="0"/>
      <w:divBdr>
        <w:top w:val="none" w:sz="0" w:space="0" w:color="auto"/>
        <w:left w:val="none" w:sz="0" w:space="0" w:color="auto"/>
        <w:bottom w:val="none" w:sz="0" w:space="0" w:color="auto"/>
        <w:right w:val="none" w:sz="0" w:space="0" w:color="auto"/>
      </w:divBdr>
    </w:div>
    <w:div w:id="53744937">
      <w:bodyDiv w:val="1"/>
      <w:marLeft w:val="0"/>
      <w:marRight w:val="0"/>
      <w:marTop w:val="0"/>
      <w:marBottom w:val="0"/>
      <w:divBdr>
        <w:top w:val="none" w:sz="0" w:space="0" w:color="auto"/>
        <w:left w:val="none" w:sz="0" w:space="0" w:color="auto"/>
        <w:bottom w:val="none" w:sz="0" w:space="0" w:color="auto"/>
        <w:right w:val="none" w:sz="0" w:space="0" w:color="auto"/>
      </w:divBdr>
    </w:div>
    <w:div w:id="54359719">
      <w:bodyDiv w:val="1"/>
      <w:marLeft w:val="0"/>
      <w:marRight w:val="0"/>
      <w:marTop w:val="0"/>
      <w:marBottom w:val="0"/>
      <w:divBdr>
        <w:top w:val="none" w:sz="0" w:space="0" w:color="auto"/>
        <w:left w:val="none" w:sz="0" w:space="0" w:color="auto"/>
        <w:bottom w:val="none" w:sz="0" w:space="0" w:color="auto"/>
        <w:right w:val="none" w:sz="0" w:space="0" w:color="auto"/>
      </w:divBdr>
    </w:div>
    <w:div w:id="54666931">
      <w:bodyDiv w:val="1"/>
      <w:marLeft w:val="0"/>
      <w:marRight w:val="0"/>
      <w:marTop w:val="0"/>
      <w:marBottom w:val="0"/>
      <w:divBdr>
        <w:top w:val="none" w:sz="0" w:space="0" w:color="auto"/>
        <w:left w:val="none" w:sz="0" w:space="0" w:color="auto"/>
        <w:bottom w:val="none" w:sz="0" w:space="0" w:color="auto"/>
        <w:right w:val="none" w:sz="0" w:space="0" w:color="auto"/>
      </w:divBdr>
    </w:div>
    <w:div w:id="54738899">
      <w:bodyDiv w:val="1"/>
      <w:marLeft w:val="0"/>
      <w:marRight w:val="0"/>
      <w:marTop w:val="0"/>
      <w:marBottom w:val="0"/>
      <w:divBdr>
        <w:top w:val="none" w:sz="0" w:space="0" w:color="auto"/>
        <w:left w:val="none" w:sz="0" w:space="0" w:color="auto"/>
        <w:bottom w:val="none" w:sz="0" w:space="0" w:color="auto"/>
        <w:right w:val="none" w:sz="0" w:space="0" w:color="auto"/>
      </w:divBdr>
      <w:divsChild>
        <w:div w:id="1332950957">
          <w:marLeft w:val="0"/>
          <w:marRight w:val="0"/>
          <w:marTop w:val="0"/>
          <w:marBottom w:val="0"/>
          <w:divBdr>
            <w:top w:val="none" w:sz="0" w:space="0" w:color="auto"/>
            <w:left w:val="none" w:sz="0" w:space="0" w:color="auto"/>
            <w:bottom w:val="none" w:sz="0" w:space="0" w:color="auto"/>
            <w:right w:val="none" w:sz="0" w:space="0" w:color="auto"/>
          </w:divBdr>
        </w:div>
      </w:divsChild>
    </w:div>
    <w:div w:id="55012184">
      <w:bodyDiv w:val="1"/>
      <w:marLeft w:val="0"/>
      <w:marRight w:val="0"/>
      <w:marTop w:val="0"/>
      <w:marBottom w:val="0"/>
      <w:divBdr>
        <w:top w:val="none" w:sz="0" w:space="0" w:color="auto"/>
        <w:left w:val="none" w:sz="0" w:space="0" w:color="auto"/>
        <w:bottom w:val="none" w:sz="0" w:space="0" w:color="auto"/>
        <w:right w:val="none" w:sz="0" w:space="0" w:color="auto"/>
      </w:divBdr>
    </w:div>
    <w:div w:id="55127653">
      <w:bodyDiv w:val="1"/>
      <w:marLeft w:val="0"/>
      <w:marRight w:val="0"/>
      <w:marTop w:val="0"/>
      <w:marBottom w:val="0"/>
      <w:divBdr>
        <w:top w:val="none" w:sz="0" w:space="0" w:color="auto"/>
        <w:left w:val="none" w:sz="0" w:space="0" w:color="auto"/>
        <w:bottom w:val="none" w:sz="0" w:space="0" w:color="auto"/>
        <w:right w:val="none" w:sz="0" w:space="0" w:color="auto"/>
      </w:divBdr>
    </w:div>
    <w:div w:id="55128784">
      <w:bodyDiv w:val="1"/>
      <w:marLeft w:val="0"/>
      <w:marRight w:val="0"/>
      <w:marTop w:val="0"/>
      <w:marBottom w:val="0"/>
      <w:divBdr>
        <w:top w:val="none" w:sz="0" w:space="0" w:color="auto"/>
        <w:left w:val="none" w:sz="0" w:space="0" w:color="auto"/>
        <w:bottom w:val="none" w:sz="0" w:space="0" w:color="auto"/>
        <w:right w:val="none" w:sz="0" w:space="0" w:color="auto"/>
      </w:divBdr>
    </w:div>
    <w:div w:id="55444090">
      <w:bodyDiv w:val="1"/>
      <w:marLeft w:val="0"/>
      <w:marRight w:val="0"/>
      <w:marTop w:val="0"/>
      <w:marBottom w:val="0"/>
      <w:divBdr>
        <w:top w:val="none" w:sz="0" w:space="0" w:color="auto"/>
        <w:left w:val="none" w:sz="0" w:space="0" w:color="auto"/>
        <w:bottom w:val="none" w:sz="0" w:space="0" w:color="auto"/>
        <w:right w:val="none" w:sz="0" w:space="0" w:color="auto"/>
      </w:divBdr>
    </w:div>
    <w:div w:id="55667828">
      <w:bodyDiv w:val="1"/>
      <w:marLeft w:val="0"/>
      <w:marRight w:val="0"/>
      <w:marTop w:val="0"/>
      <w:marBottom w:val="0"/>
      <w:divBdr>
        <w:top w:val="none" w:sz="0" w:space="0" w:color="auto"/>
        <w:left w:val="none" w:sz="0" w:space="0" w:color="auto"/>
        <w:bottom w:val="none" w:sz="0" w:space="0" w:color="auto"/>
        <w:right w:val="none" w:sz="0" w:space="0" w:color="auto"/>
      </w:divBdr>
    </w:div>
    <w:div w:id="56369411">
      <w:bodyDiv w:val="1"/>
      <w:marLeft w:val="0"/>
      <w:marRight w:val="0"/>
      <w:marTop w:val="0"/>
      <w:marBottom w:val="0"/>
      <w:divBdr>
        <w:top w:val="none" w:sz="0" w:space="0" w:color="auto"/>
        <w:left w:val="none" w:sz="0" w:space="0" w:color="auto"/>
        <w:bottom w:val="none" w:sz="0" w:space="0" w:color="auto"/>
        <w:right w:val="none" w:sz="0" w:space="0" w:color="auto"/>
      </w:divBdr>
    </w:div>
    <w:div w:id="56437855">
      <w:bodyDiv w:val="1"/>
      <w:marLeft w:val="0"/>
      <w:marRight w:val="0"/>
      <w:marTop w:val="0"/>
      <w:marBottom w:val="0"/>
      <w:divBdr>
        <w:top w:val="none" w:sz="0" w:space="0" w:color="auto"/>
        <w:left w:val="none" w:sz="0" w:space="0" w:color="auto"/>
        <w:bottom w:val="none" w:sz="0" w:space="0" w:color="auto"/>
        <w:right w:val="none" w:sz="0" w:space="0" w:color="auto"/>
      </w:divBdr>
    </w:div>
    <w:div w:id="56519180">
      <w:bodyDiv w:val="1"/>
      <w:marLeft w:val="0"/>
      <w:marRight w:val="0"/>
      <w:marTop w:val="0"/>
      <w:marBottom w:val="0"/>
      <w:divBdr>
        <w:top w:val="none" w:sz="0" w:space="0" w:color="auto"/>
        <w:left w:val="none" w:sz="0" w:space="0" w:color="auto"/>
        <w:bottom w:val="none" w:sz="0" w:space="0" w:color="auto"/>
        <w:right w:val="none" w:sz="0" w:space="0" w:color="auto"/>
      </w:divBdr>
    </w:div>
    <w:div w:id="56705682">
      <w:bodyDiv w:val="1"/>
      <w:marLeft w:val="0"/>
      <w:marRight w:val="0"/>
      <w:marTop w:val="0"/>
      <w:marBottom w:val="0"/>
      <w:divBdr>
        <w:top w:val="none" w:sz="0" w:space="0" w:color="auto"/>
        <w:left w:val="none" w:sz="0" w:space="0" w:color="auto"/>
        <w:bottom w:val="none" w:sz="0" w:space="0" w:color="auto"/>
        <w:right w:val="none" w:sz="0" w:space="0" w:color="auto"/>
      </w:divBdr>
    </w:div>
    <w:div w:id="56782676">
      <w:bodyDiv w:val="1"/>
      <w:marLeft w:val="0"/>
      <w:marRight w:val="0"/>
      <w:marTop w:val="0"/>
      <w:marBottom w:val="0"/>
      <w:divBdr>
        <w:top w:val="none" w:sz="0" w:space="0" w:color="auto"/>
        <w:left w:val="none" w:sz="0" w:space="0" w:color="auto"/>
        <w:bottom w:val="none" w:sz="0" w:space="0" w:color="auto"/>
        <w:right w:val="none" w:sz="0" w:space="0" w:color="auto"/>
      </w:divBdr>
    </w:div>
    <w:div w:id="56825381">
      <w:bodyDiv w:val="1"/>
      <w:marLeft w:val="0"/>
      <w:marRight w:val="0"/>
      <w:marTop w:val="0"/>
      <w:marBottom w:val="0"/>
      <w:divBdr>
        <w:top w:val="none" w:sz="0" w:space="0" w:color="auto"/>
        <w:left w:val="none" w:sz="0" w:space="0" w:color="auto"/>
        <w:bottom w:val="none" w:sz="0" w:space="0" w:color="auto"/>
        <w:right w:val="none" w:sz="0" w:space="0" w:color="auto"/>
      </w:divBdr>
    </w:div>
    <w:div w:id="56897483">
      <w:bodyDiv w:val="1"/>
      <w:marLeft w:val="0"/>
      <w:marRight w:val="0"/>
      <w:marTop w:val="0"/>
      <w:marBottom w:val="0"/>
      <w:divBdr>
        <w:top w:val="none" w:sz="0" w:space="0" w:color="auto"/>
        <w:left w:val="none" w:sz="0" w:space="0" w:color="auto"/>
        <w:bottom w:val="none" w:sz="0" w:space="0" w:color="auto"/>
        <w:right w:val="none" w:sz="0" w:space="0" w:color="auto"/>
      </w:divBdr>
    </w:div>
    <w:div w:id="56973447">
      <w:bodyDiv w:val="1"/>
      <w:marLeft w:val="0"/>
      <w:marRight w:val="0"/>
      <w:marTop w:val="0"/>
      <w:marBottom w:val="0"/>
      <w:divBdr>
        <w:top w:val="none" w:sz="0" w:space="0" w:color="auto"/>
        <w:left w:val="none" w:sz="0" w:space="0" w:color="auto"/>
        <w:bottom w:val="none" w:sz="0" w:space="0" w:color="auto"/>
        <w:right w:val="none" w:sz="0" w:space="0" w:color="auto"/>
      </w:divBdr>
    </w:div>
    <w:div w:id="57174274">
      <w:bodyDiv w:val="1"/>
      <w:marLeft w:val="0"/>
      <w:marRight w:val="0"/>
      <w:marTop w:val="0"/>
      <w:marBottom w:val="0"/>
      <w:divBdr>
        <w:top w:val="none" w:sz="0" w:space="0" w:color="auto"/>
        <w:left w:val="none" w:sz="0" w:space="0" w:color="auto"/>
        <w:bottom w:val="none" w:sz="0" w:space="0" w:color="auto"/>
        <w:right w:val="none" w:sz="0" w:space="0" w:color="auto"/>
      </w:divBdr>
    </w:div>
    <w:div w:id="58138636">
      <w:bodyDiv w:val="1"/>
      <w:marLeft w:val="0"/>
      <w:marRight w:val="0"/>
      <w:marTop w:val="0"/>
      <w:marBottom w:val="0"/>
      <w:divBdr>
        <w:top w:val="none" w:sz="0" w:space="0" w:color="auto"/>
        <w:left w:val="none" w:sz="0" w:space="0" w:color="auto"/>
        <w:bottom w:val="none" w:sz="0" w:space="0" w:color="auto"/>
        <w:right w:val="none" w:sz="0" w:space="0" w:color="auto"/>
      </w:divBdr>
    </w:div>
    <w:div w:id="58213936">
      <w:bodyDiv w:val="1"/>
      <w:marLeft w:val="0"/>
      <w:marRight w:val="0"/>
      <w:marTop w:val="0"/>
      <w:marBottom w:val="0"/>
      <w:divBdr>
        <w:top w:val="none" w:sz="0" w:space="0" w:color="auto"/>
        <w:left w:val="none" w:sz="0" w:space="0" w:color="auto"/>
        <w:bottom w:val="none" w:sz="0" w:space="0" w:color="auto"/>
        <w:right w:val="none" w:sz="0" w:space="0" w:color="auto"/>
      </w:divBdr>
    </w:div>
    <w:div w:id="58751241">
      <w:bodyDiv w:val="1"/>
      <w:marLeft w:val="0"/>
      <w:marRight w:val="0"/>
      <w:marTop w:val="0"/>
      <w:marBottom w:val="0"/>
      <w:divBdr>
        <w:top w:val="none" w:sz="0" w:space="0" w:color="auto"/>
        <w:left w:val="none" w:sz="0" w:space="0" w:color="auto"/>
        <w:bottom w:val="none" w:sz="0" w:space="0" w:color="auto"/>
        <w:right w:val="none" w:sz="0" w:space="0" w:color="auto"/>
      </w:divBdr>
    </w:div>
    <w:div w:id="58871592">
      <w:bodyDiv w:val="1"/>
      <w:marLeft w:val="0"/>
      <w:marRight w:val="0"/>
      <w:marTop w:val="0"/>
      <w:marBottom w:val="0"/>
      <w:divBdr>
        <w:top w:val="none" w:sz="0" w:space="0" w:color="auto"/>
        <w:left w:val="none" w:sz="0" w:space="0" w:color="auto"/>
        <w:bottom w:val="none" w:sz="0" w:space="0" w:color="auto"/>
        <w:right w:val="none" w:sz="0" w:space="0" w:color="auto"/>
      </w:divBdr>
    </w:div>
    <w:div w:id="59061851">
      <w:bodyDiv w:val="1"/>
      <w:marLeft w:val="0"/>
      <w:marRight w:val="0"/>
      <w:marTop w:val="0"/>
      <w:marBottom w:val="0"/>
      <w:divBdr>
        <w:top w:val="none" w:sz="0" w:space="0" w:color="auto"/>
        <w:left w:val="none" w:sz="0" w:space="0" w:color="auto"/>
        <w:bottom w:val="none" w:sz="0" w:space="0" w:color="auto"/>
        <w:right w:val="none" w:sz="0" w:space="0" w:color="auto"/>
      </w:divBdr>
    </w:div>
    <w:div w:id="59134198">
      <w:bodyDiv w:val="1"/>
      <w:marLeft w:val="0"/>
      <w:marRight w:val="0"/>
      <w:marTop w:val="0"/>
      <w:marBottom w:val="0"/>
      <w:divBdr>
        <w:top w:val="none" w:sz="0" w:space="0" w:color="auto"/>
        <w:left w:val="none" w:sz="0" w:space="0" w:color="auto"/>
        <w:bottom w:val="none" w:sz="0" w:space="0" w:color="auto"/>
        <w:right w:val="none" w:sz="0" w:space="0" w:color="auto"/>
      </w:divBdr>
    </w:div>
    <w:div w:id="59135183">
      <w:bodyDiv w:val="1"/>
      <w:marLeft w:val="0"/>
      <w:marRight w:val="0"/>
      <w:marTop w:val="0"/>
      <w:marBottom w:val="0"/>
      <w:divBdr>
        <w:top w:val="none" w:sz="0" w:space="0" w:color="auto"/>
        <w:left w:val="none" w:sz="0" w:space="0" w:color="auto"/>
        <w:bottom w:val="none" w:sz="0" w:space="0" w:color="auto"/>
        <w:right w:val="none" w:sz="0" w:space="0" w:color="auto"/>
      </w:divBdr>
    </w:div>
    <w:div w:id="59376117">
      <w:bodyDiv w:val="1"/>
      <w:marLeft w:val="0"/>
      <w:marRight w:val="0"/>
      <w:marTop w:val="0"/>
      <w:marBottom w:val="0"/>
      <w:divBdr>
        <w:top w:val="none" w:sz="0" w:space="0" w:color="auto"/>
        <w:left w:val="none" w:sz="0" w:space="0" w:color="auto"/>
        <w:bottom w:val="none" w:sz="0" w:space="0" w:color="auto"/>
        <w:right w:val="none" w:sz="0" w:space="0" w:color="auto"/>
      </w:divBdr>
    </w:div>
    <w:div w:id="59644516">
      <w:bodyDiv w:val="1"/>
      <w:marLeft w:val="0"/>
      <w:marRight w:val="0"/>
      <w:marTop w:val="0"/>
      <w:marBottom w:val="0"/>
      <w:divBdr>
        <w:top w:val="none" w:sz="0" w:space="0" w:color="auto"/>
        <w:left w:val="none" w:sz="0" w:space="0" w:color="auto"/>
        <w:bottom w:val="none" w:sz="0" w:space="0" w:color="auto"/>
        <w:right w:val="none" w:sz="0" w:space="0" w:color="auto"/>
      </w:divBdr>
    </w:div>
    <w:div w:id="60182967">
      <w:bodyDiv w:val="1"/>
      <w:marLeft w:val="0"/>
      <w:marRight w:val="0"/>
      <w:marTop w:val="0"/>
      <w:marBottom w:val="0"/>
      <w:divBdr>
        <w:top w:val="none" w:sz="0" w:space="0" w:color="auto"/>
        <w:left w:val="none" w:sz="0" w:space="0" w:color="auto"/>
        <w:bottom w:val="none" w:sz="0" w:space="0" w:color="auto"/>
        <w:right w:val="none" w:sz="0" w:space="0" w:color="auto"/>
      </w:divBdr>
    </w:div>
    <w:div w:id="60255328">
      <w:bodyDiv w:val="1"/>
      <w:marLeft w:val="0"/>
      <w:marRight w:val="0"/>
      <w:marTop w:val="0"/>
      <w:marBottom w:val="0"/>
      <w:divBdr>
        <w:top w:val="none" w:sz="0" w:space="0" w:color="auto"/>
        <w:left w:val="none" w:sz="0" w:space="0" w:color="auto"/>
        <w:bottom w:val="none" w:sz="0" w:space="0" w:color="auto"/>
        <w:right w:val="none" w:sz="0" w:space="0" w:color="auto"/>
      </w:divBdr>
    </w:div>
    <w:div w:id="60451029">
      <w:bodyDiv w:val="1"/>
      <w:marLeft w:val="0"/>
      <w:marRight w:val="0"/>
      <w:marTop w:val="0"/>
      <w:marBottom w:val="0"/>
      <w:divBdr>
        <w:top w:val="none" w:sz="0" w:space="0" w:color="auto"/>
        <w:left w:val="none" w:sz="0" w:space="0" w:color="auto"/>
        <w:bottom w:val="none" w:sz="0" w:space="0" w:color="auto"/>
        <w:right w:val="none" w:sz="0" w:space="0" w:color="auto"/>
      </w:divBdr>
    </w:div>
    <w:div w:id="60451574">
      <w:bodyDiv w:val="1"/>
      <w:marLeft w:val="0"/>
      <w:marRight w:val="0"/>
      <w:marTop w:val="0"/>
      <w:marBottom w:val="0"/>
      <w:divBdr>
        <w:top w:val="none" w:sz="0" w:space="0" w:color="auto"/>
        <w:left w:val="none" w:sz="0" w:space="0" w:color="auto"/>
        <w:bottom w:val="none" w:sz="0" w:space="0" w:color="auto"/>
        <w:right w:val="none" w:sz="0" w:space="0" w:color="auto"/>
      </w:divBdr>
    </w:div>
    <w:div w:id="60759061">
      <w:bodyDiv w:val="1"/>
      <w:marLeft w:val="0"/>
      <w:marRight w:val="0"/>
      <w:marTop w:val="0"/>
      <w:marBottom w:val="0"/>
      <w:divBdr>
        <w:top w:val="none" w:sz="0" w:space="0" w:color="auto"/>
        <w:left w:val="none" w:sz="0" w:space="0" w:color="auto"/>
        <w:bottom w:val="none" w:sz="0" w:space="0" w:color="auto"/>
        <w:right w:val="none" w:sz="0" w:space="0" w:color="auto"/>
      </w:divBdr>
    </w:div>
    <w:div w:id="60954156">
      <w:bodyDiv w:val="1"/>
      <w:marLeft w:val="0"/>
      <w:marRight w:val="0"/>
      <w:marTop w:val="0"/>
      <w:marBottom w:val="0"/>
      <w:divBdr>
        <w:top w:val="none" w:sz="0" w:space="0" w:color="auto"/>
        <w:left w:val="none" w:sz="0" w:space="0" w:color="auto"/>
        <w:bottom w:val="none" w:sz="0" w:space="0" w:color="auto"/>
        <w:right w:val="none" w:sz="0" w:space="0" w:color="auto"/>
      </w:divBdr>
    </w:div>
    <w:div w:id="61105307">
      <w:bodyDiv w:val="1"/>
      <w:marLeft w:val="0"/>
      <w:marRight w:val="0"/>
      <w:marTop w:val="0"/>
      <w:marBottom w:val="0"/>
      <w:divBdr>
        <w:top w:val="none" w:sz="0" w:space="0" w:color="auto"/>
        <w:left w:val="none" w:sz="0" w:space="0" w:color="auto"/>
        <w:bottom w:val="none" w:sz="0" w:space="0" w:color="auto"/>
        <w:right w:val="none" w:sz="0" w:space="0" w:color="auto"/>
      </w:divBdr>
    </w:div>
    <w:div w:id="61605926">
      <w:bodyDiv w:val="1"/>
      <w:marLeft w:val="0"/>
      <w:marRight w:val="0"/>
      <w:marTop w:val="0"/>
      <w:marBottom w:val="0"/>
      <w:divBdr>
        <w:top w:val="none" w:sz="0" w:space="0" w:color="auto"/>
        <w:left w:val="none" w:sz="0" w:space="0" w:color="auto"/>
        <w:bottom w:val="none" w:sz="0" w:space="0" w:color="auto"/>
        <w:right w:val="none" w:sz="0" w:space="0" w:color="auto"/>
      </w:divBdr>
    </w:div>
    <w:div w:id="61800567">
      <w:bodyDiv w:val="1"/>
      <w:marLeft w:val="0"/>
      <w:marRight w:val="0"/>
      <w:marTop w:val="0"/>
      <w:marBottom w:val="0"/>
      <w:divBdr>
        <w:top w:val="none" w:sz="0" w:space="0" w:color="auto"/>
        <w:left w:val="none" w:sz="0" w:space="0" w:color="auto"/>
        <w:bottom w:val="none" w:sz="0" w:space="0" w:color="auto"/>
        <w:right w:val="none" w:sz="0" w:space="0" w:color="auto"/>
      </w:divBdr>
    </w:div>
    <w:div w:id="61874293">
      <w:bodyDiv w:val="1"/>
      <w:marLeft w:val="0"/>
      <w:marRight w:val="0"/>
      <w:marTop w:val="0"/>
      <w:marBottom w:val="0"/>
      <w:divBdr>
        <w:top w:val="none" w:sz="0" w:space="0" w:color="auto"/>
        <w:left w:val="none" w:sz="0" w:space="0" w:color="auto"/>
        <w:bottom w:val="none" w:sz="0" w:space="0" w:color="auto"/>
        <w:right w:val="none" w:sz="0" w:space="0" w:color="auto"/>
      </w:divBdr>
    </w:div>
    <w:div w:id="61879175">
      <w:bodyDiv w:val="1"/>
      <w:marLeft w:val="0"/>
      <w:marRight w:val="0"/>
      <w:marTop w:val="0"/>
      <w:marBottom w:val="0"/>
      <w:divBdr>
        <w:top w:val="none" w:sz="0" w:space="0" w:color="auto"/>
        <w:left w:val="none" w:sz="0" w:space="0" w:color="auto"/>
        <w:bottom w:val="none" w:sz="0" w:space="0" w:color="auto"/>
        <w:right w:val="none" w:sz="0" w:space="0" w:color="auto"/>
      </w:divBdr>
    </w:div>
    <w:div w:id="62338371">
      <w:bodyDiv w:val="1"/>
      <w:marLeft w:val="0"/>
      <w:marRight w:val="0"/>
      <w:marTop w:val="0"/>
      <w:marBottom w:val="0"/>
      <w:divBdr>
        <w:top w:val="none" w:sz="0" w:space="0" w:color="auto"/>
        <w:left w:val="none" w:sz="0" w:space="0" w:color="auto"/>
        <w:bottom w:val="none" w:sz="0" w:space="0" w:color="auto"/>
        <w:right w:val="none" w:sz="0" w:space="0" w:color="auto"/>
      </w:divBdr>
    </w:div>
    <w:div w:id="62456404">
      <w:bodyDiv w:val="1"/>
      <w:marLeft w:val="0"/>
      <w:marRight w:val="0"/>
      <w:marTop w:val="0"/>
      <w:marBottom w:val="0"/>
      <w:divBdr>
        <w:top w:val="none" w:sz="0" w:space="0" w:color="auto"/>
        <w:left w:val="none" w:sz="0" w:space="0" w:color="auto"/>
        <w:bottom w:val="none" w:sz="0" w:space="0" w:color="auto"/>
        <w:right w:val="none" w:sz="0" w:space="0" w:color="auto"/>
      </w:divBdr>
    </w:div>
    <w:div w:id="63063774">
      <w:bodyDiv w:val="1"/>
      <w:marLeft w:val="0"/>
      <w:marRight w:val="0"/>
      <w:marTop w:val="0"/>
      <w:marBottom w:val="0"/>
      <w:divBdr>
        <w:top w:val="none" w:sz="0" w:space="0" w:color="auto"/>
        <w:left w:val="none" w:sz="0" w:space="0" w:color="auto"/>
        <w:bottom w:val="none" w:sz="0" w:space="0" w:color="auto"/>
        <w:right w:val="none" w:sz="0" w:space="0" w:color="auto"/>
      </w:divBdr>
    </w:div>
    <w:div w:id="63530651">
      <w:bodyDiv w:val="1"/>
      <w:marLeft w:val="0"/>
      <w:marRight w:val="0"/>
      <w:marTop w:val="0"/>
      <w:marBottom w:val="0"/>
      <w:divBdr>
        <w:top w:val="none" w:sz="0" w:space="0" w:color="auto"/>
        <w:left w:val="none" w:sz="0" w:space="0" w:color="auto"/>
        <w:bottom w:val="none" w:sz="0" w:space="0" w:color="auto"/>
        <w:right w:val="none" w:sz="0" w:space="0" w:color="auto"/>
      </w:divBdr>
    </w:div>
    <w:div w:id="63532213">
      <w:bodyDiv w:val="1"/>
      <w:marLeft w:val="0"/>
      <w:marRight w:val="0"/>
      <w:marTop w:val="0"/>
      <w:marBottom w:val="0"/>
      <w:divBdr>
        <w:top w:val="none" w:sz="0" w:space="0" w:color="auto"/>
        <w:left w:val="none" w:sz="0" w:space="0" w:color="auto"/>
        <w:bottom w:val="none" w:sz="0" w:space="0" w:color="auto"/>
        <w:right w:val="none" w:sz="0" w:space="0" w:color="auto"/>
      </w:divBdr>
    </w:div>
    <w:div w:id="63651841">
      <w:bodyDiv w:val="1"/>
      <w:marLeft w:val="0"/>
      <w:marRight w:val="0"/>
      <w:marTop w:val="0"/>
      <w:marBottom w:val="0"/>
      <w:divBdr>
        <w:top w:val="none" w:sz="0" w:space="0" w:color="auto"/>
        <w:left w:val="none" w:sz="0" w:space="0" w:color="auto"/>
        <w:bottom w:val="none" w:sz="0" w:space="0" w:color="auto"/>
        <w:right w:val="none" w:sz="0" w:space="0" w:color="auto"/>
      </w:divBdr>
    </w:div>
    <w:div w:id="63766735">
      <w:bodyDiv w:val="1"/>
      <w:marLeft w:val="0"/>
      <w:marRight w:val="0"/>
      <w:marTop w:val="0"/>
      <w:marBottom w:val="0"/>
      <w:divBdr>
        <w:top w:val="none" w:sz="0" w:space="0" w:color="auto"/>
        <w:left w:val="none" w:sz="0" w:space="0" w:color="auto"/>
        <w:bottom w:val="none" w:sz="0" w:space="0" w:color="auto"/>
        <w:right w:val="none" w:sz="0" w:space="0" w:color="auto"/>
      </w:divBdr>
    </w:div>
    <w:div w:id="64037748">
      <w:bodyDiv w:val="1"/>
      <w:marLeft w:val="0"/>
      <w:marRight w:val="0"/>
      <w:marTop w:val="0"/>
      <w:marBottom w:val="0"/>
      <w:divBdr>
        <w:top w:val="none" w:sz="0" w:space="0" w:color="auto"/>
        <w:left w:val="none" w:sz="0" w:space="0" w:color="auto"/>
        <w:bottom w:val="none" w:sz="0" w:space="0" w:color="auto"/>
        <w:right w:val="none" w:sz="0" w:space="0" w:color="auto"/>
      </w:divBdr>
    </w:div>
    <w:div w:id="64231723">
      <w:bodyDiv w:val="1"/>
      <w:marLeft w:val="0"/>
      <w:marRight w:val="0"/>
      <w:marTop w:val="0"/>
      <w:marBottom w:val="0"/>
      <w:divBdr>
        <w:top w:val="none" w:sz="0" w:space="0" w:color="auto"/>
        <w:left w:val="none" w:sz="0" w:space="0" w:color="auto"/>
        <w:bottom w:val="none" w:sz="0" w:space="0" w:color="auto"/>
        <w:right w:val="none" w:sz="0" w:space="0" w:color="auto"/>
      </w:divBdr>
    </w:div>
    <w:div w:id="64302652">
      <w:bodyDiv w:val="1"/>
      <w:marLeft w:val="0"/>
      <w:marRight w:val="0"/>
      <w:marTop w:val="0"/>
      <w:marBottom w:val="0"/>
      <w:divBdr>
        <w:top w:val="none" w:sz="0" w:space="0" w:color="auto"/>
        <w:left w:val="none" w:sz="0" w:space="0" w:color="auto"/>
        <w:bottom w:val="none" w:sz="0" w:space="0" w:color="auto"/>
        <w:right w:val="none" w:sz="0" w:space="0" w:color="auto"/>
      </w:divBdr>
    </w:div>
    <w:div w:id="64376731">
      <w:bodyDiv w:val="1"/>
      <w:marLeft w:val="0"/>
      <w:marRight w:val="0"/>
      <w:marTop w:val="0"/>
      <w:marBottom w:val="0"/>
      <w:divBdr>
        <w:top w:val="none" w:sz="0" w:space="0" w:color="auto"/>
        <w:left w:val="none" w:sz="0" w:space="0" w:color="auto"/>
        <w:bottom w:val="none" w:sz="0" w:space="0" w:color="auto"/>
        <w:right w:val="none" w:sz="0" w:space="0" w:color="auto"/>
      </w:divBdr>
    </w:div>
    <w:div w:id="64568769">
      <w:bodyDiv w:val="1"/>
      <w:marLeft w:val="0"/>
      <w:marRight w:val="0"/>
      <w:marTop w:val="0"/>
      <w:marBottom w:val="0"/>
      <w:divBdr>
        <w:top w:val="none" w:sz="0" w:space="0" w:color="auto"/>
        <w:left w:val="none" w:sz="0" w:space="0" w:color="auto"/>
        <w:bottom w:val="none" w:sz="0" w:space="0" w:color="auto"/>
        <w:right w:val="none" w:sz="0" w:space="0" w:color="auto"/>
      </w:divBdr>
    </w:div>
    <w:div w:id="64764152">
      <w:bodyDiv w:val="1"/>
      <w:marLeft w:val="0"/>
      <w:marRight w:val="0"/>
      <w:marTop w:val="0"/>
      <w:marBottom w:val="0"/>
      <w:divBdr>
        <w:top w:val="none" w:sz="0" w:space="0" w:color="auto"/>
        <w:left w:val="none" w:sz="0" w:space="0" w:color="auto"/>
        <w:bottom w:val="none" w:sz="0" w:space="0" w:color="auto"/>
        <w:right w:val="none" w:sz="0" w:space="0" w:color="auto"/>
      </w:divBdr>
    </w:div>
    <w:div w:id="65417764">
      <w:bodyDiv w:val="1"/>
      <w:marLeft w:val="0"/>
      <w:marRight w:val="0"/>
      <w:marTop w:val="0"/>
      <w:marBottom w:val="0"/>
      <w:divBdr>
        <w:top w:val="none" w:sz="0" w:space="0" w:color="auto"/>
        <w:left w:val="none" w:sz="0" w:space="0" w:color="auto"/>
        <w:bottom w:val="none" w:sz="0" w:space="0" w:color="auto"/>
        <w:right w:val="none" w:sz="0" w:space="0" w:color="auto"/>
      </w:divBdr>
    </w:div>
    <w:div w:id="65568531">
      <w:bodyDiv w:val="1"/>
      <w:marLeft w:val="0"/>
      <w:marRight w:val="0"/>
      <w:marTop w:val="0"/>
      <w:marBottom w:val="0"/>
      <w:divBdr>
        <w:top w:val="none" w:sz="0" w:space="0" w:color="auto"/>
        <w:left w:val="none" w:sz="0" w:space="0" w:color="auto"/>
        <w:bottom w:val="none" w:sz="0" w:space="0" w:color="auto"/>
        <w:right w:val="none" w:sz="0" w:space="0" w:color="auto"/>
      </w:divBdr>
    </w:div>
    <w:div w:id="65956875">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66077550">
      <w:bodyDiv w:val="1"/>
      <w:marLeft w:val="0"/>
      <w:marRight w:val="0"/>
      <w:marTop w:val="0"/>
      <w:marBottom w:val="0"/>
      <w:divBdr>
        <w:top w:val="none" w:sz="0" w:space="0" w:color="auto"/>
        <w:left w:val="none" w:sz="0" w:space="0" w:color="auto"/>
        <w:bottom w:val="none" w:sz="0" w:space="0" w:color="auto"/>
        <w:right w:val="none" w:sz="0" w:space="0" w:color="auto"/>
      </w:divBdr>
    </w:div>
    <w:div w:id="66195603">
      <w:bodyDiv w:val="1"/>
      <w:marLeft w:val="0"/>
      <w:marRight w:val="0"/>
      <w:marTop w:val="0"/>
      <w:marBottom w:val="0"/>
      <w:divBdr>
        <w:top w:val="none" w:sz="0" w:space="0" w:color="auto"/>
        <w:left w:val="none" w:sz="0" w:space="0" w:color="auto"/>
        <w:bottom w:val="none" w:sz="0" w:space="0" w:color="auto"/>
        <w:right w:val="none" w:sz="0" w:space="0" w:color="auto"/>
      </w:divBdr>
    </w:div>
    <w:div w:id="66461326">
      <w:bodyDiv w:val="1"/>
      <w:marLeft w:val="0"/>
      <w:marRight w:val="0"/>
      <w:marTop w:val="0"/>
      <w:marBottom w:val="0"/>
      <w:divBdr>
        <w:top w:val="none" w:sz="0" w:space="0" w:color="auto"/>
        <w:left w:val="none" w:sz="0" w:space="0" w:color="auto"/>
        <w:bottom w:val="none" w:sz="0" w:space="0" w:color="auto"/>
        <w:right w:val="none" w:sz="0" w:space="0" w:color="auto"/>
      </w:divBdr>
    </w:div>
    <w:div w:id="66534999">
      <w:bodyDiv w:val="1"/>
      <w:marLeft w:val="0"/>
      <w:marRight w:val="0"/>
      <w:marTop w:val="0"/>
      <w:marBottom w:val="0"/>
      <w:divBdr>
        <w:top w:val="none" w:sz="0" w:space="0" w:color="auto"/>
        <w:left w:val="none" w:sz="0" w:space="0" w:color="auto"/>
        <w:bottom w:val="none" w:sz="0" w:space="0" w:color="auto"/>
        <w:right w:val="none" w:sz="0" w:space="0" w:color="auto"/>
      </w:divBdr>
    </w:div>
    <w:div w:id="66728751">
      <w:bodyDiv w:val="1"/>
      <w:marLeft w:val="0"/>
      <w:marRight w:val="0"/>
      <w:marTop w:val="0"/>
      <w:marBottom w:val="0"/>
      <w:divBdr>
        <w:top w:val="none" w:sz="0" w:space="0" w:color="auto"/>
        <w:left w:val="none" w:sz="0" w:space="0" w:color="auto"/>
        <w:bottom w:val="none" w:sz="0" w:space="0" w:color="auto"/>
        <w:right w:val="none" w:sz="0" w:space="0" w:color="auto"/>
      </w:divBdr>
    </w:div>
    <w:div w:id="66731100">
      <w:bodyDiv w:val="1"/>
      <w:marLeft w:val="0"/>
      <w:marRight w:val="0"/>
      <w:marTop w:val="0"/>
      <w:marBottom w:val="0"/>
      <w:divBdr>
        <w:top w:val="none" w:sz="0" w:space="0" w:color="auto"/>
        <w:left w:val="none" w:sz="0" w:space="0" w:color="auto"/>
        <w:bottom w:val="none" w:sz="0" w:space="0" w:color="auto"/>
        <w:right w:val="none" w:sz="0" w:space="0" w:color="auto"/>
      </w:divBdr>
    </w:div>
    <w:div w:id="67071664">
      <w:bodyDiv w:val="1"/>
      <w:marLeft w:val="0"/>
      <w:marRight w:val="0"/>
      <w:marTop w:val="0"/>
      <w:marBottom w:val="0"/>
      <w:divBdr>
        <w:top w:val="none" w:sz="0" w:space="0" w:color="auto"/>
        <w:left w:val="none" w:sz="0" w:space="0" w:color="auto"/>
        <w:bottom w:val="none" w:sz="0" w:space="0" w:color="auto"/>
        <w:right w:val="none" w:sz="0" w:space="0" w:color="auto"/>
      </w:divBdr>
    </w:div>
    <w:div w:id="67113635">
      <w:bodyDiv w:val="1"/>
      <w:marLeft w:val="0"/>
      <w:marRight w:val="0"/>
      <w:marTop w:val="0"/>
      <w:marBottom w:val="0"/>
      <w:divBdr>
        <w:top w:val="none" w:sz="0" w:space="0" w:color="auto"/>
        <w:left w:val="none" w:sz="0" w:space="0" w:color="auto"/>
        <w:bottom w:val="none" w:sz="0" w:space="0" w:color="auto"/>
        <w:right w:val="none" w:sz="0" w:space="0" w:color="auto"/>
      </w:divBdr>
    </w:div>
    <w:div w:id="67584117">
      <w:bodyDiv w:val="1"/>
      <w:marLeft w:val="0"/>
      <w:marRight w:val="0"/>
      <w:marTop w:val="0"/>
      <w:marBottom w:val="0"/>
      <w:divBdr>
        <w:top w:val="none" w:sz="0" w:space="0" w:color="auto"/>
        <w:left w:val="none" w:sz="0" w:space="0" w:color="auto"/>
        <w:bottom w:val="none" w:sz="0" w:space="0" w:color="auto"/>
        <w:right w:val="none" w:sz="0" w:space="0" w:color="auto"/>
      </w:divBdr>
    </w:div>
    <w:div w:id="67652193">
      <w:bodyDiv w:val="1"/>
      <w:marLeft w:val="0"/>
      <w:marRight w:val="0"/>
      <w:marTop w:val="0"/>
      <w:marBottom w:val="0"/>
      <w:divBdr>
        <w:top w:val="none" w:sz="0" w:space="0" w:color="auto"/>
        <w:left w:val="none" w:sz="0" w:space="0" w:color="auto"/>
        <w:bottom w:val="none" w:sz="0" w:space="0" w:color="auto"/>
        <w:right w:val="none" w:sz="0" w:space="0" w:color="auto"/>
      </w:divBdr>
    </w:div>
    <w:div w:id="67770626">
      <w:bodyDiv w:val="1"/>
      <w:marLeft w:val="0"/>
      <w:marRight w:val="0"/>
      <w:marTop w:val="0"/>
      <w:marBottom w:val="0"/>
      <w:divBdr>
        <w:top w:val="none" w:sz="0" w:space="0" w:color="auto"/>
        <w:left w:val="none" w:sz="0" w:space="0" w:color="auto"/>
        <w:bottom w:val="none" w:sz="0" w:space="0" w:color="auto"/>
        <w:right w:val="none" w:sz="0" w:space="0" w:color="auto"/>
      </w:divBdr>
    </w:div>
    <w:div w:id="67772137">
      <w:bodyDiv w:val="1"/>
      <w:marLeft w:val="0"/>
      <w:marRight w:val="0"/>
      <w:marTop w:val="0"/>
      <w:marBottom w:val="0"/>
      <w:divBdr>
        <w:top w:val="none" w:sz="0" w:space="0" w:color="auto"/>
        <w:left w:val="none" w:sz="0" w:space="0" w:color="auto"/>
        <w:bottom w:val="none" w:sz="0" w:space="0" w:color="auto"/>
        <w:right w:val="none" w:sz="0" w:space="0" w:color="auto"/>
      </w:divBdr>
    </w:div>
    <w:div w:id="68503253">
      <w:bodyDiv w:val="1"/>
      <w:marLeft w:val="0"/>
      <w:marRight w:val="0"/>
      <w:marTop w:val="0"/>
      <w:marBottom w:val="0"/>
      <w:divBdr>
        <w:top w:val="none" w:sz="0" w:space="0" w:color="auto"/>
        <w:left w:val="none" w:sz="0" w:space="0" w:color="auto"/>
        <w:bottom w:val="none" w:sz="0" w:space="0" w:color="auto"/>
        <w:right w:val="none" w:sz="0" w:space="0" w:color="auto"/>
      </w:divBdr>
    </w:div>
    <w:div w:id="68578230">
      <w:bodyDiv w:val="1"/>
      <w:marLeft w:val="0"/>
      <w:marRight w:val="0"/>
      <w:marTop w:val="0"/>
      <w:marBottom w:val="0"/>
      <w:divBdr>
        <w:top w:val="none" w:sz="0" w:space="0" w:color="auto"/>
        <w:left w:val="none" w:sz="0" w:space="0" w:color="auto"/>
        <w:bottom w:val="none" w:sz="0" w:space="0" w:color="auto"/>
        <w:right w:val="none" w:sz="0" w:space="0" w:color="auto"/>
      </w:divBdr>
    </w:div>
    <w:div w:id="68697893">
      <w:bodyDiv w:val="1"/>
      <w:marLeft w:val="0"/>
      <w:marRight w:val="0"/>
      <w:marTop w:val="0"/>
      <w:marBottom w:val="0"/>
      <w:divBdr>
        <w:top w:val="none" w:sz="0" w:space="0" w:color="auto"/>
        <w:left w:val="none" w:sz="0" w:space="0" w:color="auto"/>
        <w:bottom w:val="none" w:sz="0" w:space="0" w:color="auto"/>
        <w:right w:val="none" w:sz="0" w:space="0" w:color="auto"/>
      </w:divBdr>
    </w:div>
    <w:div w:id="68816857">
      <w:bodyDiv w:val="1"/>
      <w:marLeft w:val="0"/>
      <w:marRight w:val="0"/>
      <w:marTop w:val="0"/>
      <w:marBottom w:val="0"/>
      <w:divBdr>
        <w:top w:val="none" w:sz="0" w:space="0" w:color="auto"/>
        <w:left w:val="none" w:sz="0" w:space="0" w:color="auto"/>
        <w:bottom w:val="none" w:sz="0" w:space="0" w:color="auto"/>
        <w:right w:val="none" w:sz="0" w:space="0" w:color="auto"/>
      </w:divBdr>
    </w:div>
    <w:div w:id="68892208">
      <w:bodyDiv w:val="1"/>
      <w:marLeft w:val="0"/>
      <w:marRight w:val="0"/>
      <w:marTop w:val="0"/>
      <w:marBottom w:val="0"/>
      <w:divBdr>
        <w:top w:val="none" w:sz="0" w:space="0" w:color="auto"/>
        <w:left w:val="none" w:sz="0" w:space="0" w:color="auto"/>
        <w:bottom w:val="none" w:sz="0" w:space="0" w:color="auto"/>
        <w:right w:val="none" w:sz="0" w:space="0" w:color="auto"/>
      </w:divBdr>
    </w:div>
    <w:div w:id="69429699">
      <w:bodyDiv w:val="1"/>
      <w:marLeft w:val="0"/>
      <w:marRight w:val="0"/>
      <w:marTop w:val="0"/>
      <w:marBottom w:val="0"/>
      <w:divBdr>
        <w:top w:val="none" w:sz="0" w:space="0" w:color="auto"/>
        <w:left w:val="none" w:sz="0" w:space="0" w:color="auto"/>
        <w:bottom w:val="none" w:sz="0" w:space="0" w:color="auto"/>
        <w:right w:val="none" w:sz="0" w:space="0" w:color="auto"/>
      </w:divBdr>
    </w:div>
    <w:div w:id="69546130">
      <w:bodyDiv w:val="1"/>
      <w:marLeft w:val="0"/>
      <w:marRight w:val="0"/>
      <w:marTop w:val="0"/>
      <w:marBottom w:val="0"/>
      <w:divBdr>
        <w:top w:val="none" w:sz="0" w:space="0" w:color="auto"/>
        <w:left w:val="none" w:sz="0" w:space="0" w:color="auto"/>
        <w:bottom w:val="none" w:sz="0" w:space="0" w:color="auto"/>
        <w:right w:val="none" w:sz="0" w:space="0" w:color="auto"/>
      </w:divBdr>
    </w:div>
    <w:div w:id="69735085">
      <w:bodyDiv w:val="1"/>
      <w:marLeft w:val="0"/>
      <w:marRight w:val="0"/>
      <w:marTop w:val="0"/>
      <w:marBottom w:val="0"/>
      <w:divBdr>
        <w:top w:val="none" w:sz="0" w:space="0" w:color="auto"/>
        <w:left w:val="none" w:sz="0" w:space="0" w:color="auto"/>
        <w:bottom w:val="none" w:sz="0" w:space="0" w:color="auto"/>
        <w:right w:val="none" w:sz="0" w:space="0" w:color="auto"/>
      </w:divBdr>
    </w:div>
    <w:div w:id="69814559">
      <w:bodyDiv w:val="1"/>
      <w:marLeft w:val="0"/>
      <w:marRight w:val="0"/>
      <w:marTop w:val="0"/>
      <w:marBottom w:val="0"/>
      <w:divBdr>
        <w:top w:val="none" w:sz="0" w:space="0" w:color="auto"/>
        <w:left w:val="none" w:sz="0" w:space="0" w:color="auto"/>
        <w:bottom w:val="none" w:sz="0" w:space="0" w:color="auto"/>
        <w:right w:val="none" w:sz="0" w:space="0" w:color="auto"/>
      </w:divBdr>
    </w:div>
    <w:div w:id="69818606">
      <w:bodyDiv w:val="1"/>
      <w:marLeft w:val="0"/>
      <w:marRight w:val="0"/>
      <w:marTop w:val="0"/>
      <w:marBottom w:val="0"/>
      <w:divBdr>
        <w:top w:val="none" w:sz="0" w:space="0" w:color="auto"/>
        <w:left w:val="none" w:sz="0" w:space="0" w:color="auto"/>
        <w:bottom w:val="none" w:sz="0" w:space="0" w:color="auto"/>
        <w:right w:val="none" w:sz="0" w:space="0" w:color="auto"/>
      </w:divBdr>
    </w:div>
    <w:div w:id="70011569">
      <w:bodyDiv w:val="1"/>
      <w:marLeft w:val="0"/>
      <w:marRight w:val="0"/>
      <w:marTop w:val="0"/>
      <w:marBottom w:val="0"/>
      <w:divBdr>
        <w:top w:val="none" w:sz="0" w:space="0" w:color="auto"/>
        <w:left w:val="none" w:sz="0" w:space="0" w:color="auto"/>
        <w:bottom w:val="none" w:sz="0" w:space="0" w:color="auto"/>
        <w:right w:val="none" w:sz="0" w:space="0" w:color="auto"/>
      </w:divBdr>
    </w:div>
    <w:div w:id="70079283">
      <w:bodyDiv w:val="1"/>
      <w:marLeft w:val="0"/>
      <w:marRight w:val="0"/>
      <w:marTop w:val="0"/>
      <w:marBottom w:val="0"/>
      <w:divBdr>
        <w:top w:val="none" w:sz="0" w:space="0" w:color="auto"/>
        <w:left w:val="none" w:sz="0" w:space="0" w:color="auto"/>
        <w:bottom w:val="none" w:sz="0" w:space="0" w:color="auto"/>
        <w:right w:val="none" w:sz="0" w:space="0" w:color="auto"/>
      </w:divBdr>
    </w:div>
    <w:div w:id="70126682">
      <w:bodyDiv w:val="1"/>
      <w:marLeft w:val="0"/>
      <w:marRight w:val="0"/>
      <w:marTop w:val="0"/>
      <w:marBottom w:val="0"/>
      <w:divBdr>
        <w:top w:val="none" w:sz="0" w:space="0" w:color="auto"/>
        <w:left w:val="none" w:sz="0" w:space="0" w:color="auto"/>
        <w:bottom w:val="none" w:sz="0" w:space="0" w:color="auto"/>
        <w:right w:val="none" w:sz="0" w:space="0" w:color="auto"/>
      </w:divBdr>
    </w:div>
    <w:div w:id="70128582">
      <w:bodyDiv w:val="1"/>
      <w:marLeft w:val="0"/>
      <w:marRight w:val="0"/>
      <w:marTop w:val="0"/>
      <w:marBottom w:val="0"/>
      <w:divBdr>
        <w:top w:val="none" w:sz="0" w:space="0" w:color="auto"/>
        <w:left w:val="none" w:sz="0" w:space="0" w:color="auto"/>
        <w:bottom w:val="none" w:sz="0" w:space="0" w:color="auto"/>
        <w:right w:val="none" w:sz="0" w:space="0" w:color="auto"/>
      </w:divBdr>
    </w:div>
    <w:div w:id="70541653">
      <w:bodyDiv w:val="1"/>
      <w:marLeft w:val="0"/>
      <w:marRight w:val="0"/>
      <w:marTop w:val="0"/>
      <w:marBottom w:val="0"/>
      <w:divBdr>
        <w:top w:val="none" w:sz="0" w:space="0" w:color="auto"/>
        <w:left w:val="none" w:sz="0" w:space="0" w:color="auto"/>
        <w:bottom w:val="none" w:sz="0" w:space="0" w:color="auto"/>
        <w:right w:val="none" w:sz="0" w:space="0" w:color="auto"/>
      </w:divBdr>
    </w:div>
    <w:div w:id="70592168">
      <w:bodyDiv w:val="1"/>
      <w:marLeft w:val="0"/>
      <w:marRight w:val="0"/>
      <w:marTop w:val="0"/>
      <w:marBottom w:val="0"/>
      <w:divBdr>
        <w:top w:val="none" w:sz="0" w:space="0" w:color="auto"/>
        <w:left w:val="none" w:sz="0" w:space="0" w:color="auto"/>
        <w:bottom w:val="none" w:sz="0" w:space="0" w:color="auto"/>
        <w:right w:val="none" w:sz="0" w:space="0" w:color="auto"/>
      </w:divBdr>
    </w:div>
    <w:div w:id="70859378">
      <w:bodyDiv w:val="1"/>
      <w:marLeft w:val="0"/>
      <w:marRight w:val="0"/>
      <w:marTop w:val="0"/>
      <w:marBottom w:val="0"/>
      <w:divBdr>
        <w:top w:val="none" w:sz="0" w:space="0" w:color="auto"/>
        <w:left w:val="none" w:sz="0" w:space="0" w:color="auto"/>
        <w:bottom w:val="none" w:sz="0" w:space="0" w:color="auto"/>
        <w:right w:val="none" w:sz="0" w:space="0" w:color="auto"/>
      </w:divBdr>
    </w:div>
    <w:div w:id="71121057">
      <w:bodyDiv w:val="1"/>
      <w:marLeft w:val="0"/>
      <w:marRight w:val="0"/>
      <w:marTop w:val="0"/>
      <w:marBottom w:val="0"/>
      <w:divBdr>
        <w:top w:val="none" w:sz="0" w:space="0" w:color="auto"/>
        <w:left w:val="none" w:sz="0" w:space="0" w:color="auto"/>
        <w:bottom w:val="none" w:sz="0" w:space="0" w:color="auto"/>
        <w:right w:val="none" w:sz="0" w:space="0" w:color="auto"/>
      </w:divBdr>
    </w:div>
    <w:div w:id="71238114">
      <w:bodyDiv w:val="1"/>
      <w:marLeft w:val="0"/>
      <w:marRight w:val="0"/>
      <w:marTop w:val="0"/>
      <w:marBottom w:val="0"/>
      <w:divBdr>
        <w:top w:val="none" w:sz="0" w:space="0" w:color="auto"/>
        <w:left w:val="none" w:sz="0" w:space="0" w:color="auto"/>
        <w:bottom w:val="none" w:sz="0" w:space="0" w:color="auto"/>
        <w:right w:val="none" w:sz="0" w:space="0" w:color="auto"/>
      </w:divBdr>
    </w:div>
    <w:div w:id="71245788">
      <w:bodyDiv w:val="1"/>
      <w:marLeft w:val="0"/>
      <w:marRight w:val="0"/>
      <w:marTop w:val="0"/>
      <w:marBottom w:val="0"/>
      <w:divBdr>
        <w:top w:val="none" w:sz="0" w:space="0" w:color="auto"/>
        <w:left w:val="none" w:sz="0" w:space="0" w:color="auto"/>
        <w:bottom w:val="none" w:sz="0" w:space="0" w:color="auto"/>
        <w:right w:val="none" w:sz="0" w:space="0" w:color="auto"/>
      </w:divBdr>
    </w:div>
    <w:div w:id="71853957">
      <w:bodyDiv w:val="1"/>
      <w:marLeft w:val="0"/>
      <w:marRight w:val="0"/>
      <w:marTop w:val="0"/>
      <w:marBottom w:val="0"/>
      <w:divBdr>
        <w:top w:val="none" w:sz="0" w:space="0" w:color="auto"/>
        <w:left w:val="none" w:sz="0" w:space="0" w:color="auto"/>
        <w:bottom w:val="none" w:sz="0" w:space="0" w:color="auto"/>
        <w:right w:val="none" w:sz="0" w:space="0" w:color="auto"/>
      </w:divBdr>
    </w:div>
    <w:div w:id="71893566">
      <w:bodyDiv w:val="1"/>
      <w:marLeft w:val="0"/>
      <w:marRight w:val="0"/>
      <w:marTop w:val="0"/>
      <w:marBottom w:val="0"/>
      <w:divBdr>
        <w:top w:val="none" w:sz="0" w:space="0" w:color="auto"/>
        <w:left w:val="none" w:sz="0" w:space="0" w:color="auto"/>
        <w:bottom w:val="none" w:sz="0" w:space="0" w:color="auto"/>
        <w:right w:val="none" w:sz="0" w:space="0" w:color="auto"/>
      </w:divBdr>
    </w:div>
    <w:div w:id="72121301">
      <w:bodyDiv w:val="1"/>
      <w:marLeft w:val="0"/>
      <w:marRight w:val="0"/>
      <w:marTop w:val="0"/>
      <w:marBottom w:val="0"/>
      <w:divBdr>
        <w:top w:val="none" w:sz="0" w:space="0" w:color="auto"/>
        <w:left w:val="none" w:sz="0" w:space="0" w:color="auto"/>
        <w:bottom w:val="none" w:sz="0" w:space="0" w:color="auto"/>
        <w:right w:val="none" w:sz="0" w:space="0" w:color="auto"/>
      </w:divBdr>
    </w:div>
    <w:div w:id="72162831">
      <w:bodyDiv w:val="1"/>
      <w:marLeft w:val="0"/>
      <w:marRight w:val="0"/>
      <w:marTop w:val="0"/>
      <w:marBottom w:val="0"/>
      <w:divBdr>
        <w:top w:val="none" w:sz="0" w:space="0" w:color="auto"/>
        <w:left w:val="none" w:sz="0" w:space="0" w:color="auto"/>
        <w:bottom w:val="none" w:sz="0" w:space="0" w:color="auto"/>
        <w:right w:val="none" w:sz="0" w:space="0" w:color="auto"/>
      </w:divBdr>
    </w:div>
    <w:div w:id="72245922">
      <w:bodyDiv w:val="1"/>
      <w:marLeft w:val="0"/>
      <w:marRight w:val="0"/>
      <w:marTop w:val="0"/>
      <w:marBottom w:val="0"/>
      <w:divBdr>
        <w:top w:val="none" w:sz="0" w:space="0" w:color="auto"/>
        <w:left w:val="none" w:sz="0" w:space="0" w:color="auto"/>
        <w:bottom w:val="none" w:sz="0" w:space="0" w:color="auto"/>
        <w:right w:val="none" w:sz="0" w:space="0" w:color="auto"/>
      </w:divBdr>
    </w:div>
    <w:div w:id="72313916">
      <w:bodyDiv w:val="1"/>
      <w:marLeft w:val="0"/>
      <w:marRight w:val="0"/>
      <w:marTop w:val="0"/>
      <w:marBottom w:val="0"/>
      <w:divBdr>
        <w:top w:val="none" w:sz="0" w:space="0" w:color="auto"/>
        <w:left w:val="none" w:sz="0" w:space="0" w:color="auto"/>
        <w:bottom w:val="none" w:sz="0" w:space="0" w:color="auto"/>
        <w:right w:val="none" w:sz="0" w:space="0" w:color="auto"/>
      </w:divBdr>
    </w:div>
    <w:div w:id="72359459">
      <w:bodyDiv w:val="1"/>
      <w:marLeft w:val="0"/>
      <w:marRight w:val="0"/>
      <w:marTop w:val="0"/>
      <w:marBottom w:val="0"/>
      <w:divBdr>
        <w:top w:val="none" w:sz="0" w:space="0" w:color="auto"/>
        <w:left w:val="none" w:sz="0" w:space="0" w:color="auto"/>
        <w:bottom w:val="none" w:sz="0" w:space="0" w:color="auto"/>
        <w:right w:val="none" w:sz="0" w:space="0" w:color="auto"/>
      </w:divBdr>
    </w:div>
    <w:div w:id="72359644">
      <w:bodyDiv w:val="1"/>
      <w:marLeft w:val="0"/>
      <w:marRight w:val="0"/>
      <w:marTop w:val="0"/>
      <w:marBottom w:val="0"/>
      <w:divBdr>
        <w:top w:val="none" w:sz="0" w:space="0" w:color="auto"/>
        <w:left w:val="none" w:sz="0" w:space="0" w:color="auto"/>
        <w:bottom w:val="none" w:sz="0" w:space="0" w:color="auto"/>
        <w:right w:val="none" w:sz="0" w:space="0" w:color="auto"/>
      </w:divBdr>
    </w:div>
    <w:div w:id="72553403">
      <w:bodyDiv w:val="1"/>
      <w:marLeft w:val="0"/>
      <w:marRight w:val="0"/>
      <w:marTop w:val="0"/>
      <w:marBottom w:val="0"/>
      <w:divBdr>
        <w:top w:val="none" w:sz="0" w:space="0" w:color="auto"/>
        <w:left w:val="none" w:sz="0" w:space="0" w:color="auto"/>
        <w:bottom w:val="none" w:sz="0" w:space="0" w:color="auto"/>
        <w:right w:val="none" w:sz="0" w:space="0" w:color="auto"/>
      </w:divBdr>
    </w:div>
    <w:div w:id="73010711">
      <w:bodyDiv w:val="1"/>
      <w:marLeft w:val="0"/>
      <w:marRight w:val="0"/>
      <w:marTop w:val="0"/>
      <w:marBottom w:val="0"/>
      <w:divBdr>
        <w:top w:val="none" w:sz="0" w:space="0" w:color="auto"/>
        <w:left w:val="none" w:sz="0" w:space="0" w:color="auto"/>
        <w:bottom w:val="none" w:sz="0" w:space="0" w:color="auto"/>
        <w:right w:val="none" w:sz="0" w:space="0" w:color="auto"/>
      </w:divBdr>
    </w:div>
    <w:div w:id="73670137">
      <w:bodyDiv w:val="1"/>
      <w:marLeft w:val="0"/>
      <w:marRight w:val="0"/>
      <w:marTop w:val="0"/>
      <w:marBottom w:val="0"/>
      <w:divBdr>
        <w:top w:val="none" w:sz="0" w:space="0" w:color="auto"/>
        <w:left w:val="none" w:sz="0" w:space="0" w:color="auto"/>
        <w:bottom w:val="none" w:sz="0" w:space="0" w:color="auto"/>
        <w:right w:val="none" w:sz="0" w:space="0" w:color="auto"/>
      </w:divBdr>
    </w:div>
    <w:div w:id="73937008">
      <w:bodyDiv w:val="1"/>
      <w:marLeft w:val="0"/>
      <w:marRight w:val="0"/>
      <w:marTop w:val="0"/>
      <w:marBottom w:val="0"/>
      <w:divBdr>
        <w:top w:val="none" w:sz="0" w:space="0" w:color="auto"/>
        <w:left w:val="none" w:sz="0" w:space="0" w:color="auto"/>
        <w:bottom w:val="none" w:sz="0" w:space="0" w:color="auto"/>
        <w:right w:val="none" w:sz="0" w:space="0" w:color="auto"/>
      </w:divBdr>
    </w:div>
    <w:div w:id="74740690">
      <w:bodyDiv w:val="1"/>
      <w:marLeft w:val="0"/>
      <w:marRight w:val="0"/>
      <w:marTop w:val="0"/>
      <w:marBottom w:val="0"/>
      <w:divBdr>
        <w:top w:val="none" w:sz="0" w:space="0" w:color="auto"/>
        <w:left w:val="none" w:sz="0" w:space="0" w:color="auto"/>
        <w:bottom w:val="none" w:sz="0" w:space="0" w:color="auto"/>
        <w:right w:val="none" w:sz="0" w:space="0" w:color="auto"/>
      </w:divBdr>
    </w:div>
    <w:div w:id="74791696">
      <w:bodyDiv w:val="1"/>
      <w:marLeft w:val="0"/>
      <w:marRight w:val="0"/>
      <w:marTop w:val="0"/>
      <w:marBottom w:val="0"/>
      <w:divBdr>
        <w:top w:val="none" w:sz="0" w:space="0" w:color="auto"/>
        <w:left w:val="none" w:sz="0" w:space="0" w:color="auto"/>
        <w:bottom w:val="none" w:sz="0" w:space="0" w:color="auto"/>
        <w:right w:val="none" w:sz="0" w:space="0" w:color="auto"/>
      </w:divBdr>
    </w:div>
    <w:div w:id="74939603">
      <w:bodyDiv w:val="1"/>
      <w:marLeft w:val="0"/>
      <w:marRight w:val="0"/>
      <w:marTop w:val="0"/>
      <w:marBottom w:val="0"/>
      <w:divBdr>
        <w:top w:val="none" w:sz="0" w:space="0" w:color="auto"/>
        <w:left w:val="none" w:sz="0" w:space="0" w:color="auto"/>
        <w:bottom w:val="none" w:sz="0" w:space="0" w:color="auto"/>
        <w:right w:val="none" w:sz="0" w:space="0" w:color="auto"/>
      </w:divBdr>
    </w:div>
    <w:div w:id="75060203">
      <w:bodyDiv w:val="1"/>
      <w:marLeft w:val="0"/>
      <w:marRight w:val="0"/>
      <w:marTop w:val="0"/>
      <w:marBottom w:val="0"/>
      <w:divBdr>
        <w:top w:val="none" w:sz="0" w:space="0" w:color="auto"/>
        <w:left w:val="none" w:sz="0" w:space="0" w:color="auto"/>
        <w:bottom w:val="none" w:sz="0" w:space="0" w:color="auto"/>
        <w:right w:val="none" w:sz="0" w:space="0" w:color="auto"/>
      </w:divBdr>
    </w:div>
    <w:div w:id="75172444">
      <w:bodyDiv w:val="1"/>
      <w:marLeft w:val="0"/>
      <w:marRight w:val="0"/>
      <w:marTop w:val="0"/>
      <w:marBottom w:val="0"/>
      <w:divBdr>
        <w:top w:val="none" w:sz="0" w:space="0" w:color="auto"/>
        <w:left w:val="none" w:sz="0" w:space="0" w:color="auto"/>
        <w:bottom w:val="none" w:sz="0" w:space="0" w:color="auto"/>
        <w:right w:val="none" w:sz="0" w:space="0" w:color="auto"/>
      </w:divBdr>
    </w:div>
    <w:div w:id="75245692">
      <w:bodyDiv w:val="1"/>
      <w:marLeft w:val="0"/>
      <w:marRight w:val="0"/>
      <w:marTop w:val="0"/>
      <w:marBottom w:val="0"/>
      <w:divBdr>
        <w:top w:val="none" w:sz="0" w:space="0" w:color="auto"/>
        <w:left w:val="none" w:sz="0" w:space="0" w:color="auto"/>
        <w:bottom w:val="none" w:sz="0" w:space="0" w:color="auto"/>
        <w:right w:val="none" w:sz="0" w:space="0" w:color="auto"/>
      </w:divBdr>
    </w:div>
    <w:div w:id="75443681">
      <w:bodyDiv w:val="1"/>
      <w:marLeft w:val="0"/>
      <w:marRight w:val="0"/>
      <w:marTop w:val="0"/>
      <w:marBottom w:val="0"/>
      <w:divBdr>
        <w:top w:val="none" w:sz="0" w:space="0" w:color="auto"/>
        <w:left w:val="none" w:sz="0" w:space="0" w:color="auto"/>
        <w:bottom w:val="none" w:sz="0" w:space="0" w:color="auto"/>
        <w:right w:val="none" w:sz="0" w:space="0" w:color="auto"/>
      </w:divBdr>
    </w:div>
    <w:div w:id="75521863">
      <w:bodyDiv w:val="1"/>
      <w:marLeft w:val="0"/>
      <w:marRight w:val="0"/>
      <w:marTop w:val="0"/>
      <w:marBottom w:val="0"/>
      <w:divBdr>
        <w:top w:val="none" w:sz="0" w:space="0" w:color="auto"/>
        <w:left w:val="none" w:sz="0" w:space="0" w:color="auto"/>
        <w:bottom w:val="none" w:sz="0" w:space="0" w:color="auto"/>
        <w:right w:val="none" w:sz="0" w:space="0" w:color="auto"/>
      </w:divBdr>
    </w:div>
    <w:div w:id="75833515">
      <w:bodyDiv w:val="1"/>
      <w:marLeft w:val="0"/>
      <w:marRight w:val="0"/>
      <w:marTop w:val="0"/>
      <w:marBottom w:val="0"/>
      <w:divBdr>
        <w:top w:val="none" w:sz="0" w:space="0" w:color="auto"/>
        <w:left w:val="none" w:sz="0" w:space="0" w:color="auto"/>
        <w:bottom w:val="none" w:sz="0" w:space="0" w:color="auto"/>
        <w:right w:val="none" w:sz="0" w:space="0" w:color="auto"/>
      </w:divBdr>
    </w:div>
    <w:div w:id="75902440">
      <w:bodyDiv w:val="1"/>
      <w:marLeft w:val="0"/>
      <w:marRight w:val="0"/>
      <w:marTop w:val="0"/>
      <w:marBottom w:val="0"/>
      <w:divBdr>
        <w:top w:val="none" w:sz="0" w:space="0" w:color="auto"/>
        <w:left w:val="none" w:sz="0" w:space="0" w:color="auto"/>
        <w:bottom w:val="none" w:sz="0" w:space="0" w:color="auto"/>
        <w:right w:val="none" w:sz="0" w:space="0" w:color="auto"/>
      </w:divBdr>
    </w:div>
    <w:div w:id="76024500">
      <w:bodyDiv w:val="1"/>
      <w:marLeft w:val="0"/>
      <w:marRight w:val="0"/>
      <w:marTop w:val="0"/>
      <w:marBottom w:val="0"/>
      <w:divBdr>
        <w:top w:val="none" w:sz="0" w:space="0" w:color="auto"/>
        <w:left w:val="none" w:sz="0" w:space="0" w:color="auto"/>
        <w:bottom w:val="none" w:sz="0" w:space="0" w:color="auto"/>
        <w:right w:val="none" w:sz="0" w:space="0" w:color="auto"/>
      </w:divBdr>
    </w:div>
    <w:div w:id="76244836">
      <w:bodyDiv w:val="1"/>
      <w:marLeft w:val="0"/>
      <w:marRight w:val="0"/>
      <w:marTop w:val="0"/>
      <w:marBottom w:val="0"/>
      <w:divBdr>
        <w:top w:val="none" w:sz="0" w:space="0" w:color="auto"/>
        <w:left w:val="none" w:sz="0" w:space="0" w:color="auto"/>
        <w:bottom w:val="none" w:sz="0" w:space="0" w:color="auto"/>
        <w:right w:val="none" w:sz="0" w:space="0" w:color="auto"/>
      </w:divBdr>
    </w:div>
    <w:div w:id="76560271">
      <w:bodyDiv w:val="1"/>
      <w:marLeft w:val="0"/>
      <w:marRight w:val="0"/>
      <w:marTop w:val="0"/>
      <w:marBottom w:val="0"/>
      <w:divBdr>
        <w:top w:val="none" w:sz="0" w:space="0" w:color="auto"/>
        <w:left w:val="none" w:sz="0" w:space="0" w:color="auto"/>
        <w:bottom w:val="none" w:sz="0" w:space="0" w:color="auto"/>
        <w:right w:val="none" w:sz="0" w:space="0" w:color="auto"/>
      </w:divBdr>
    </w:div>
    <w:div w:id="77678864">
      <w:bodyDiv w:val="1"/>
      <w:marLeft w:val="0"/>
      <w:marRight w:val="0"/>
      <w:marTop w:val="0"/>
      <w:marBottom w:val="0"/>
      <w:divBdr>
        <w:top w:val="none" w:sz="0" w:space="0" w:color="auto"/>
        <w:left w:val="none" w:sz="0" w:space="0" w:color="auto"/>
        <w:bottom w:val="none" w:sz="0" w:space="0" w:color="auto"/>
        <w:right w:val="none" w:sz="0" w:space="0" w:color="auto"/>
      </w:divBdr>
    </w:div>
    <w:div w:id="78139888">
      <w:bodyDiv w:val="1"/>
      <w:marLeft w:val="0"/>
      <w:marRight w:val="0"/>
      <w:marTop w:val="0"/>
      <w:marBottom w:val="0"/>
      <w:divBdr>
        <w:top w:val="none" w:sz="0" w:space="0" w:color="auto"/>
        <w:left w:val="none" w:sz="0" w:space="0" w:color="auto"/>
        <w:bottom w:val="none" w:sz="0" w:space="0" w:color="auto"/>
        <w:right w:val="none" w:sz="0" w:space="0" w:color="auto"/>
      </w:divBdr>
    </w:div>
    <w:div w:id="78257189">
      <w:bodyDiv w:val="1"/>
      <w:marLeft w:val="0"/>
      <w:marRight w:val="0"/>
      <w:marTop w:val="0"/>
      <w:marBottom w:val="0"/>
      <w:divBdr>
        <w:top w:val="none" w:sz="0" w:space="0" w:color="auto"/>
        <w:left w:val="none" w:sz="0" w:space="0" w:color="auto"/>
        <w:bottom w:val="none" w:sz="0" w:space="0" w:color="auto"/>
        <w:right w:val="none" w:sz="0" w:space="0" w:color="auto"/>
      </w:divBdr>
    </w:div>
    <w:div w:id="78526848">
      <w:bodyDiv w:val="1"/>
      <w:marLeft w:val="0"/>
      <w:marRight w:val="0"/>
      <w:marTop w:val="0"/>
      <w:marBottom w:val="0"/>
      <w:divBdr>
        <w:top w:val="none" w:sz="0" w:space="0" w:color="auto"/>
        <w:left w:val="none" w:sz="0" w:space="0" w:color="auto"/>
        <w:bottom w:val="none" w:sz="0" w:space="0" w:color="auto"/>
        <w:right w:val="none" w:sz="0" w:space="0" w:color="auto"/>
      </w:divBdr>
    </w:div>
    <w:div w:id="79182586">
      <w:bodyDiv w:val="1"/>
      <w:marLeft w:val="0"/>
      <w:marRight w:val="0"/>
      <w:marTop w:val="0"/>
      <w:marBottom w:val="0"/>
      <w:divBdr>
        <w:top w:val="none" w:sz="0" w:space="0" w:color="auto"/>
        <w:left w:val="none" w:sz="0" w:space="0" w:color="auto"/>
        <w:bottom w:val="none" w:sz="0" w:space="0" w:color="auto"/>
        <w:right w:val="none" w:sz="0" w:space="0" w:color="auto"/>
      </w:divBdr>
    </w:div>
    <w:div w:id="79260553">
      <w:bodyDiv w:val="1"/>
      <w:marLeft w:val="0"/>
      <w:marRight w:val="0"/>
      <w:marTop w:val="0"/>
      <w:marBottom w:val="0"/>
      <w:divBdr>
        <w:top w:val="none" w:sz="0" w:space="0" w:color="auto"/>
        <w:left w:val="none" w:sz="0" w:space="0" w:color="auto"/>
        <w:bottom w:val="none" w:sz="0" w:space="0" w:color="auto"/>
        <w:right w:val="none" w:sz="0" w:space="0" w:color="auto"/>
      </w:divBdr>
    </w:div>
    <w:div w:id="79448781">
      <w:bodyDiv w:val="1"/>
      <w:marLeft w:val="0"/>
      <w:marRight w:val="0"/>
      <w:marTop w:val="0"/>
      <w:marBottom w:val="0"/>
      <w:divBdr>
        <w:top w:val="none" w:sz="0" w:space="0" w:color="auto"/>
        <w:left w:val="none" w:sz="0" w:space="0" w:color="auto"/>
        <w:bottom w:val="none" w:sz="0" w:space="0" w:color="auto"/>
        <w:right w:val="none" w:sz="0" w:space="0" w:color="auto"/>
      </w:divBdr>
    </w:div>
    <w:div w:id="80029307">
      <w:bodyDiv w:val="1"/>
      <w:marLeft w:val="0"/>
      <w:marRight w:val="0"/>
      <w:marTop w:val="0"/>
      <w:marBottom w:val="0"/>
      <w:divBdr>
        <w:top w:val="none" w:sz="0" w:space="0" w:color="auto"/>
        <w:left w:val="none" w:sz="0" w:space="0" w:color="auto"/>
        <w:bottom w:val="none" w:sz="0" w:space="0" w:color="auto"/>
        <w:right w:val="none" w:sz="0" w:space="0" w:color="auto"/>
      </w:divBdr>
    </w:div>
    <w:div w:id="81144865">
      <w:bodyDiv w:val="1"/>
      <w:marLeft w:val="0"/>
      <w:marRight w:val="0"/>
      <w:marTop w:val="0"/>
      <w:marBottom w:val="0"/>
      <w:divBdr>
        <w:top w:val="none" w:sz="0" w:space="0" w:color="auto"/>
        <w:left w:val="none" w:sz="0" w:space="0" w:color="auto"/>
        <w:bottom w:val="none" w:sz="0" w:space="0" w:color="auto"/>
        <w:right w:val="none" w:sz="0" w:space="0" w:color="auto"/>
      </w:divBdr>
    </w:div>
    <w:div w:id="81218689">
      <w:bodyDiv w:val="1"/>
      <w:marLeft w:val="0"/>
      <w:marRight w:val="0"/>
      <w:marTop w:val="0"/>
      <w:marBottom w:val="0"/>
      <w:divBdr>
        <w:top w:val="none" w:sz="0" w:space="0" w:color="auto"/>
        <w:left w:val="none" w:sz="0" w:space="0" w:color="auto"/>
        <w:bottom w:val="none" w:sz="0" w:space="0" w:color="auto"/>
        <w:right w:val="none" w:sz="0" w:space="0" w:color="auto"/>
      </w:divBdr>
    </w:div>
    <w:div w:id="81223117">
      <w:bodyDiv w:val="1"/>
      <w:marLeft w:val="0"/>
      <w:marRight w:val="0"/>
      <w:marTop w:val="0"/>
      <w:marBottom w:val="0"/>
      <w:divBdr>
        <w:top w:val="none" w:sz="0" w:space="0" w:color="auto"/>
        <w:left w:val="none" w:sz="0" w:space="0" w:color="auto"/>
        <w:bottom w:val="none" w:sz="0" w:space="0" w:color="auto"/>
        <w:right w:val="none" w:sz="0" w:space="0" w:color="auto"/>
      </w:divBdr>
    </w:div>
    <w:div w:id="81267000">
      <w:bodyDiv w:val="1"/>
      <w:marLeft w:val="0"/>
      <w:marRight w:val="0"/>
      <w:marTop w:val="0"/>
      <w:marBottom w:val="0"/>
      <w:divBdr>
        <w:top w:val="none" w:sz="0" w:space="0" w:color="auto"/>
        <w:left w:val="none" w:sz="0" w:space="0" w:color="auto"/>
        <w:bottom w:val="none" w:sz="0" w:space="0" w:color="auto"/>
        <w:right w:val="none" w:sz="0" w:space="0" w:color="auto"/>
      </w:divBdr>
    </w:div>
    <w:div w:id="81920954">
      <w:bodyDiv w:val="1"/>
      <w:marLeft w:val="0"/>
      <w:marRight w:val="0"/>
      <w:marTop w:val="0"/>
      <w:marBottom w:val="0"/>
      <w:divBdr>
        <w:top w:val="none" w:sz="0" w:space="0" w:color="auto"/>
        <w:left w:val="none" w:sz="0" w:space="0" w:color="auto"/>
        <w:bottom w:val="none" w:sz="0" w:space="0" w:color="auto"/>
        <w:right w:val="none" w:sz="0" w:space="0" w:color="auto"/>
      </w:divBdr>
    </w:div>
    <w:div w:id="81995440">
      <w:bodyDiv w:val="1"/>
      <w:marLeft w:val="0"/>
      <w:marRight w:val="0"/>
      <w:marTop w:val="0"/>
      <w:marBottom w:val="0"/>
      <w:divBdr>
        <w:top w:val="none" w:sz="0" w:space="0" w:color="auto"/>
        <w:left w:val="none" w:sz="0" w:space="0" w:color="auto"/>
        <w:bottom w:val="none" w:sz="0" w:space="0" w:color="auto"/>
        <w:right w:val="none" w:sz="0" w:space="0" w:color="auto"/>
      </w:divBdr>
    </w:div>
    <w:div w:id="82069829">
      <w:bodyDiv w:val="1"/>
      <w:marLeft w:val="0"/>
      <w:marRight w:val="0"/>
      <w:marTop w:val="0"/>
      <w:marBottom w:val="0"/>
      <w:divBdr>
        <w:top w:val="none" w:sz="0" w:space="0" w:color="auto"/>
        <w:left w:val="none" w:sz="0" w:space="0" w:color="auto"/>
        <w:bottom w:val="none" w:sz="0" w:space="0" w:color="auto"/>
        <w:right w:val="none" w:sz="0" w:space="0" w:color="auto"/>
      </w:divBdr>
    </w:div>
    <w:div w:id="82461565">
      <w:bodyDiv w:val="1"/>
      <w:marLeft w:val="0"/>
      <w:marRight w:val="0"/>
      <w:marTop w:val="0"/>
      <w:marBottom w:val="0"/>
      <w:divBdr>
        <w:top w:val="none" w:sz="0" w:space="0" w:color="auto"/>
        <w:left w:val="none" w:sz="0" w:space="0" w:color="auto"/>
        <w:bottom w:val="none" w:sz="0" w:space="0" w:color="auto"/>
        <w:right w:val="none" w:sz="0" w:space="0" w:color="auto"/>
      </w:divBdr>
    </w:div>
    <w:div w:id="82529813">
      <w:bodyDiv w:val="1"/>
      <w:marLeft w:val="0"/>
      <w:marRight w:val="0"/>
      <w:marTop w:val="0"/>
      <w:marBottom w:val="0"/>
      <w:divBdr>
        <w:top w:val="none" w:sz="0" w:space="0" w:color="auto"/>
        <w:left w:val="none" w:sz="0" w:space="0" w:color="auto"/>
        <w:bottom w:val="none" w:sz="0" w:space="0" w:color="auto"/>
        <w:right w:val="none" w:sz="0" w:space="0" w:color="auto"/>
      </w:divBdr>
    </w:div>
    <w:div w:id="82800582">
      <w:bodyDiv w:val="1"/>
      <w:marLeft w:val="0"/>
      <w:marRight w:val="0"/>
      <w:marTop w:val="0"/>
      <w:marBottom w:val="0"/>
      <w:divBdr>
        <w:top w:val="none" w:sz="0" w:space="0" w:color="auto"/>
        <w:left w:val="none" w:sz="0" w:space="0" w:color="auto"/>
        <w:bottom w:val="none" w:sz="0" w:space="0" w:color="auto"/>
        <w:right w:val="none" w:sz="0" w:space="0" w:color="auto"/>
      </w:divBdr>
    </w:div>
    <w:div w:id="82995105">
      <w:bodyDiv w:val="1"/>
      <w:marLeft w:val="0"/>
      <w:marRight w:val="0"/>
      <w:marTop w:val="0"/>
      <w:marBottom w:val="0"/>
      <w:divBdr>
        <w:top w:val="none" w:sz="0" w:space="0" w:color="auto"/>
        <w:left w:val="none" w:sz="0" w:space="0" w:color="auto"/>
        <w:bottom w:val="none" w:sz="0" w:space="0" w:color="auto"/>
        <w:right w:val="none" w:sz="0" w:space="0" w:color="auto"/>
      </w:divBdr>
    </w:div>
    <w:div w:id="82997114">
      <w:bodyDiv w:val="1"/>
      <w:marLeft w:val="0"/>
      <w:marRight w:val="0"/>
      <w:marTop w:val="0"/>
      <w:marBottom w:val="0"/>
      <w:divBdr>
        <w:top w:val="none" w:sz="0" w:space="0" w:color="auto"/>
        <w:left w:val="none" w:sz="0" w:space="0" w:color="auto"/>
        <w:bottom w:val="none" w:sz="0" w:space="0" w:color="auto"/>
        <w:right w:val="none" w:sz="0" w:space="0" w:color="auto"/>
      </w:divBdr>
    </w:div>
    <w:div w:id="83384428">
      <w:bodyDiv w:val="1"/>
      <w:marLeft w:val="0"/>
      <w:marRight w:val="0"/>
      <w:marTop w:val="0"/>
      <w:marBottom w:val="0"/>
      <w:divBdr>
        <w:top w:val="none" w:sz="0" w:space="0" w:color="auto"/>
        <w:left w:val="none" w:sz="0" w:space="0" w:color="auto"/>
        <w:bottom w:val="none" w:sz="0" w:space="0" w:color="auto"/>
        <w:right w:val="none" w:sz="0" w:space="0" w:color="auto"/>
      </w:divBdr>
    </w:div>
    <w:div w:id="83458545">
      <w:bodyDiv w:val="1"/>
      <w:marLeft w:val="0"/>
      <w:marRight w:val="0"/>
      <w:marTop w:val="0"/>
      <w:marBottom w:val="0"/>
      <w:divBdr>
        <w:top w:val="none" w:sz="0" w:space="0" w:color="auto"/>
        <w:left w:val="none" w:sz="0" w:space="0" w:color="auto"/>
        <w:bottom w:val="none" w:sz="0" w:space="0" w:color="auto"/>
        <w:right w:val="none" w:sz="0" w:space="0" w:color="auto"/>
      </w:divBdr>
    </w:div>
    <w:div w:id="83575789">
      <w:bodyDiv w:val="1"/>
      <w:marLeft w:val="0"/>
      <w:marRight w:val="0"/>
      <w:marTop w:val="0"/>
      <w:marBottom w:val="0"/>
      <w:divBdr>
        <w:top w:val="none" w:sz="0" w:space="0" w:color="auto"/>
        <w:left w:val="none" w:sz="0" w:space="0" w:color="auto"/>
        <w:bottom w:val="none" w:sz="0" w:space="0" w:color="auto"/>
        <w:right w:val="none" w:sz="0" w:space="0" w:color="auto"/>
      </w:divBdr>
    </w:div>
    <w:div w:id="83847854">
      <w:bodyDiv w:val="1"/>
      <w:marLeft w:val="0"/>
      <w:marRight w:val="0"/>
      <w:marTop w:val="0"/>
      <w:marBottom w:val="0"/>
      <w:divBdr>
        <w:top w:val="none" w:sz="0" w:space="0" w:color="auto"/>
        <w:left w:val="none" w:sz="0" w:space="0" w:color="auto"/>
        <w:bottom w:val="none" w:sz="0" w:space="0" w:color="auto"/>
        <w:right w:val="none" w:sz="0" w:space="0" w:color="auto"/>
      </w:divBdr>
    </w:div>
    <w:div w:id="84231467">
      <w:bodyDiv w:val="1"/>
      <w:marLeft w:val="0"/>
      <w:marRight w:val="0"/>
      <w:marTop w:val="0"/>
      <w:marBottom w:val="0"/>
      <w:divBdr>
        <w:top w:val="none" w:sz="0" w:space="0" w:color="auto"/>
        <w:left w:val="none" w:sz="0" w:space="0" w:color="auto"/>
        <w:bottom w:val="none" w:sz="0" w:space="0" w:color="auto"/>
        <w:right w:val="none" w:sz="0" w:space="0" w:color="auto"/>
      </w:divBdr>
    </w:div>
    <w:div w:id="84306714">
      <w:bodyDiv w:val="1"/>
      <w:marLeft w:val="0"/>
      <w:marRight w:val="0"/>
      <w:marTop w:val="0"/>
      <w:marBottom w:val="0"/>
      <w:divBdr>
        <w:top w:val="none" w:sz="0" w:space="0" w:color="auto"/>
        <w:left w:val="none" w:sz="0" w:space="0" w:color="auto"/>
        <w:bottom w:val="none" w:sz="0" w:space="0" w:color="auto"/>
        <w:right w:val="none" w:sz="0" w:space="0" w:color="auto"/>
      </w:divBdr>
    </w:div>
    <w:div w:id="84352556">
      <w:bodyDiv w:val="1"/>
      <w:marLeft w:val="0"/>
      <w:marRight w:val="0"/>
      <w:marTop w:val="0"/>
      <w:marBottom w:val="0"/>
      <w:divBdr>
        <w:top w:val="none" w:sz="0" w:space="0" w:color="auto"/>
        <w:left w:val="none" w:sz="0" w:space="0" w:color="auto"/>
        <w:bottom w:val="none" w:sz="0" w:space="0" w:color="auto"/>
        <w:right w:val="none" w:sz="0" w:space="0" w:color="auto"/>
      </w:divBdr>
    </w:div>
    <w:div w:id="84616499">
      <w:bodyDiv w:val="1"/>
      <w:marLeft w:val="0"/>
      <w:marRight w:val="0"/>
      <w:marTop w:val="0"/>
      <w:marBottom w:val="0"/>
      <w:divBdr>
        <w:top w:val="none" w:sz="0" w:space="0" w:color="auto"/>
        <w:left w:val="none" w:sz="0" w:space="0" w:color="auto"/>
        <w:bottom w:val="none" w:sz="0" w:space="0" w:color="auto"/>
        <w:right w:val="none" w:sz="0" w:space="0" w:color="auto"/>
      </w:divBdr>
    </w:div>
    <w:div w:id="84770479">
      <w:bodyDiv w:val="1"/>
      <w:marLeft w:val="0"/>
      <w:marRight w:val="0"/>
      <w:marTop w:val="0"/>
      <w:marBottom w:val="0"/>
      <w:divBdr>
        <w:top w:val="none" w:sz="0" w:space="0" w:color="auto"/>
        <w:left w:val="none" w:sz="0" w:space="0" w:color="auto"/>
        <w:bottom w:val="none" w:sz="0" w:space="0" w:color="auto"/>
        <w:right w:val="none" w:sz="0" w:space="0" w:color="auto"/>
      </w:divBdr>
    </w:div>
    <w:div w:id="84809589">
      <w:bodyDiv w:val="1"/>
      <w:marLeft w:val="0"/>
      <w:marRight w:val="0"/>
      <w:marTop w:val="0"/>
      <w:marBottom w:val="0"/>
      <w:divBdr>
        <w:top w:val="none" w:sz="0" w:space="0" w:color="auto"/>
        <w:left w:val="none" w:sz="0" w:space="0" w:color="auto"/>
        <w:bottom w:val="none" w:sz="0" w:space="0" w:color="auto"/>
        <w:right w:val="none" w:sz="0" w:space="0" w:color="auto"/>
      </w:divBdr>
    </w:div>
    <w:div w:id="85001398">
      <w:bodyDiv w:val="1"/>
      <w:marLeft w:val="0"/>
      <w:marRight w:val="0"/>
      <w:marTop w:val="0"/>
      <w:marBottom w:val="0"/>
      <w:divBdr>
        <w:top w:val="none" w:sz="0" w:space="0" w:color="auto"/>
        <w:left w:val="none" w:sz="0" w:space="0" w:color="auto"/>
        <w:bottom w:val="none" w:sz="0" w:space="0" w:color="auto"/>
        <w:right w:val="none" w:sz="0" w:space="0" w:color="auto"/>
      </w:divBdr>
    </w:div>
    <w:div w:id="85273818">
      <w:bodyDiv w:val="1"/>
      <w:marLeft w:val="0"/>
      <w:marRight w:val="0"/>
      <w:marTop w:val="0"/>
      <w:marBottom w:val="0"/>
      <w:divBdr>
        <w:top w:val="none" w:sz="0" w:space="0" w:color="auto"/>
        <w:left w:val="none" w:sz="0" w:space="0" w:color="auto"/>
        <w:bottom w:val="none" w:sz="0" w:space="0" w:color="auto"/>
        <w:right w:val="none" w:sz="0" w:space="0" w:color="auto"/>
      </w:divBdr>
    </w:div>
    <w:div w:id="85347724">
      <w:bodyDiv w:val="1"/>
      <w:marLeft w:val="0"/>
      <w:marRight w:val="0"/>
      <w:marTop w:val="0"/>
      <w:marBottom w:val="0"/>
      <w:divBdr>
        <w:top w:val="none" w:sz="0" w:space="0" w:color="auto"/>
        <w:left w:val="none" w:sz="0" w:space="0" w:color="auto"/>
        <w:bottom w:val="none" w:sz="0" w:space="0" w:color="auto"/>
        <w:right w:val="none" w:sz="0" w:space="0" w:color="auto"/>
      </w:divBdr>
    </w:div>
    <w:div w:id="85538651">
      <w:bodyDiv w:val="1"/>
      <w:marLeft w:val="0"/>
      <w:marRight w:val="0"/>
      <w:marTop w:val="0"/>
      <w:marBottom w:val="0"/>
      <w:divBdr>
        <w:top w:val="none" w:sz="0" w:space="0" w:color="auto"/>
        <w:left w:val="none" w:sz="0" w:space="0" w:color="auto"/>
        <w:bottom w:val="none" w:sz="0" w:space="0" w:color="auto"/>
        <w:right w:val="none" w:sz="0" w:space="0" w:color="auto"/>
      </w:divBdr>
    </w:div>
    <w:div w:id="85618298">
      <w:bodyDiv w:val="1"/>
      <w:marLeft w:val="0"/>
      <w:marRight w:val="0"/>
      <w:marTop w:val="0"/>
      <w:marBottom w:val="0"/>
      <w:divBdr>
        <w:top w:val="none" w:sz="0" w:space="0" w:color="auto"/>
        <w:left w:val="none" w:sz="0" w:space="0" w:color="auto"/>
        <w:bottom w:val="none" w:sz="0" w:space="0" w:color="auto"/>
        <w:right w:val="none" w:sz="0" w:space="0" w:color="auto"/>
      </w:divBdr>
    </w:div>
    <w:div w:id="85804895">
      <w:bodyDiv w:val="1"/>
      <w:marLeft w:val="0"/>
      <w:marRight w:val="0"/>
      <w:marTop w:val="0"/>
      <w:marBottom w:val="0"/>
      <w:divBdr>
        <w:top w:val="none" w:sz="0" w:space="0" w:color="auto"/>
        <w:left w:val="none" w:sz="0" w:space="0" w:color="auto"/>
        <w:bottom w:val="none" w:sz="0" w:space="0" w:color="auto"/>
        <w:right w:val="none" w:sz="0" w:space="0" w:color="auto"/>
      </w:divBdr>
    </w:div>
    <w:div w:id="85811455">
      <w:bodyDiv w:val="1"/>
      <w:marLeft w:val="0"/>
      <w:marRight w:val="0"/>
      <w:marTop w:val="0"/>
      <w:marBottom w:val="0"/>
      <w:divBdr>
        <w:top w:val="none" w:sz="0" w:space="0" w:color="auto"/>
        <w:left w:val="none" w:sz="0" w:space="0" w:color="auto"/>
        <w:bottom w:val="none" w:sz="0" w:space="0" w:color="auto"/>
        <w:right w:val="none" w:sz="0" w:space="0" w:color="auto"/>
      </w:divBdr>
    </w:div>
    <w:div w:id="85855573">
      <w:bodyDiv w:val="1"/>
      <w:marLeft w:val="0"/>
      <w:marRight w:val="0"/>
      <w:marTop w:val="0"/>
      <w:marBottom w:val="0"/>
      <w:divBdr>
        <w:top w:val="none" w:sz="0" w:space="0" w:color="auto"/>
        <w:left w:val="none" w:sz="0" w:space="0" w:color="auto"/>
        <w:bottom w:val="none" w:sz="0" w:space="0" w:color="auto"/>
        <w:right w:val="none" w:sz="0" w:space="0" w:color="auto"/>
      </w:divBdr>
    </w:div>
    <w:div w:id="85929132">
      <w:bodyDiv w:val="1"/>
      <w:marLeft w:val="0"/>
      <w:marRight w:val="0"/>
      <w:marTop w:val="0"/>
      <w:marBottom w:val="0"/>
      <w:divBdr>
        <w:top w:val="none" w:sz="0" w:space="0" w:color="auto"/>
        <w:left w:val="none" w:sz="0" w:space="0" w:color="auto"/>
        <w:bottom w:val="none" w:sz="0" w:space="0" w:color="auto"/>
        <w:right w:val="none" w:sz="0" w:space="0" w:color="auto"/>
      </w:divBdr>
    </w:div>
    <w:div w:id="85929372">
      <w:bodyDiv w:val="1"/>
      <w:marLeft w:val="0"/>
      <w:marRight w:val="0"/>
      <w:marTop w:val="0"/>
      <w:marBottom w:val="0"/>
      <w:divBdr>
        <w:top w:val="none" w:sz="0" w:space="0" w:color="auto"/>
        <w:left w:val="none" w:sz="0" w:space="0" w:color="auto"/>
        <w:bottom w:val="none" w:sz="0" w:space="0" w:color="auto"/>
        <w:right w:val="none" w:sz="0" w:space="0" w:color="auto"/>
      </w:divBdr>
    </w:div>
    <w:div w:id="86468219">
      <w:bodyDiv w:val="1"/>
      <w:marLeft w:val="0"/>
      <w:marRight w:val="0"/>
      <w:marTop w:val="0"/>
      <w:marBottom w:val="0"/>
      <w:divBdr>
        <w:top w:val="none" w:sz="0" w:space="0" w:color="auto"/>
        <w:left w:val="none" w:sz="0" w:space="0" w:color="auto"/>
        <w:bottom w:val="none" w:sz="0" w:space="0" w:color="auto"/>
        <w:right w:val="none" w:sz="0" w:space="0" w:color="auto"/>
      </w:divBdr>
    </w:div>
    <w:div w:id="86661570">
      <w:bodyDiv w:val="1"/>
      <w:marLeft w:val="0"/>
      <w:marRight w:val="0"/>
      <w:marTop w:val="0"/>
      <w:marBottom w:val="0"/>
      <w:divBdr>
        <w:top w:val="none" w:sz="0" w:space="0" w:color="auto"/>
        <w:left w:val="none" w:sz="0" w:space="0" w:color="auto"/>
        <w:bottom w:val="none" w:sz="0" w:space="0" w:color="auto"/>
        <w:right w:val="none" w:sz="0" w:space="0" w:color="auto"/>
      </w:divBdr>
    </w:div>
    <w:div w:id="87042678">
      <w:bodyDiv w:val="1"/>
      <w:marLeft w:val="0"/>
      <w:marRight w:val="0"/>
      <w:marTop w:val="0"/>
      <w:marBottom w:val="0"/>
      <w:divBdr>
        <w:top w:val="none" w:sz="0" w:space="0" w:color="auto"/>
        <w:left w:val="none" w:sz="0" w:space="0" w:color="auto"/>
        <w:bottom w:val="none" w:sz="0" w:space="0" w:color="auto"/>
        <w:right w:val="none" w:sz="0" w:space="0" w:color="auto"/>
      </w:divBdr>
    </w:div>
    <w:div w:id="87384203">
      <w:bodyDiv w:val="1"/>
      <w:marLeft w:val="0"/>
      <w:marRight w:val="0"/>
      <w:marTop w:val="0"/>
      <w:marBottom w:val="0"/>
      <w:divBdr>
        <w:top w:val="none" w:sz="0" w:space="0" w:color="auto"/>
        <w:left w:val="none" w:sz="0" w:space="0" w:color="auto"/>
        <w:bottom w:val="none" w:sz="0" w:space="0" w:color="auto"/>
        <w:right w:val="none" w:sz="0" w:space="0" w:color="auto"/>
      </w:divBdr>
    </w:div>
    <w:div w:id="87392198">
      <w:bodyDiv w:val="1"/>
      <w:marLeft w:val="0"/>
      <w:marRight w:val="0"/>
      <w:marTop w:val="0"/>
      <w:marBottom w:val="0"/>
      <w:divBdr>
        <w:top w:val="none" w:sz="0" w:space="0" w:color="auto"/>
        <w:left w:val="none" w:sz="0" w:space="0" w:color="auto"/>
        <w:bottom w:val="none" w:sz="0" w:space="0" w:color="auto"/>
        <w:right w:val="none" w:sz="0" w:space="0" w:color="auto"/>
      </w:divBdr>
    </w:div>
    <w:div w:id="88280613">
      <w:bodyDiv w:val="1"/>
      <w:marLeft w:val="0"/>
      <w:marRight w:val="0"/>
      <w:marTop w:val="0"/>
      <w:marBottom w:val="0"/>
      <w:divBdr>
        <w:top w:val="none" w:sz="0" w:space="0" w:color="auto"/>
        <w:left w:val="none" w:sz="0" w:space="0" w:color="auto"/>
        <w:bottom w:val="none" w:sz="0" w:space="0" w:color="auto"/>
        <w:right w:val="none" w:sz="0" w:space="0" w:color="auto"/>
      </w:divBdr>
    </w:div>
    <w:div w:id="88356172">
      <w:bodyDiv w:val="1"/>
      <w:marLeft w:val="0"/>
      <w:marRight w:val="0"/>
      <w:marTop w:val="0"/>
      <w:marBottom w:val="0"/>
      <w:divBdr>
        <w:top w:val="none" w:sz="0" w:space="0" w:color="auto"/>
        <w:left w:val="none" w:sz="0" w:space="0" w:color="auto"/>
        <w:bottom w:val="none" w:sz="0" w:space="0" w:color="auto"/>
        <w:right w:val="none" w:sz="0" w:space="0" w:color="auto"/>
      </w:divBdr>
    </w:div>
    <w:div w:id="88430123">
      <w:bodyDiv w:val="1"/>
      <w:marLeft w:val="0"/>
      <w:marRight w:val="0"/>
      <w:marTop w:val="0"/>
      <w:marBottom w:val="0"/>
      <w:divBdr>
        <w:top w:val="none" w:sz="0" w:space="0" w:color="auto"/>
        <w:left w:val="none" w:sz="0" w:space="0" w:color="auto"/>
        <w:bottom w:val="none" w:sz="0" w:space="0" w:color="auto"/>
        <w:right w:val="none" w:sz="0" w:space="0" w:color="auto"/>
      </w:divBdr>
    </w:div>
    <w:div w:id="88501762">
      <w:bodyDiv w:val="1"/>
      <w:marLeft w:val="0"/>
      <w:marRight w:val="0"/>
      <w:marTop w:val="0"/>
      <w:marBottom w:val="0"/>
      <w:divBdr>
        <w:top w:val="none" w:sz="0" w:space="0" w:color="auto"/>
        <w:left w:val="none" w:sz="0" w:space="0" w:color="auto"/>
        <w:bottom w:val="none" w:sz="0" w:space="0" w:color="auto"/>
        <w:right w:val="none" w:sz="0" w:space="0" w:color="auto"/>
      </w:divBdr>
    </w:div>
    <w:div w:id="89012964">
      <w:bodyDiv w:val="1"/>
      <w:marLeft w:val="0"/>
      <w:marRight w:val="0"/>
      <w:marTop w:val="0"/>
      <w:marBottom w:val="0"/>
      <w:divBdr>
        <w:top w:val="none" w:sz="0" w:space="0" w:color="auto"/>
        <w:left w:val="none" w:sz="0" w:space="0" w:color="auto"/>
        <w:bottom w:val="none" w:sz="0" w:space="0" w:color="auto"/>
        <w:right w:val="none" w:sz="0" w:space="0" w:color="auto"/>
      </w:divBdr>
    </w:div>
    <w:div w:id="89204748">
      <w:bodyDiv w:val="1"/>
      <w:marLeft w:val="0"/>
      <w:marRight w:val="0"/>
      <w:marTop w:val="0"/>
      <w:marBottom w:val="0"/>
      <w:divBdr>
        <w:top w:val="none" w:sz="0" w:space="0" w:color="auto"/>
        <w:left w:val="none" w:sz="0" w:space="0" w:color="auto"/>
        <w:bottom w:val="none" w:sz="0" w:space="0" w:color="auto"/>
        <w:right w:val="none" w:sz="0" w:space="0" w:color="auto"/>
      </w:divBdr>
    </w:div>
    <w:div w:id="89356656">
      <w:bodyDiv w:val="1"/>
      <w:marLeft w:val="0"/>
      <w:marRight w:val="0"/>
      <w:marTop w:val="0"/>
      <w:marBottom w:val="0"/>
      <w:divBdr>
        <w:top w:val="none" w:sz="0" w:space="0" w:color="auto"/>
        <w:left w:val="none" w:sz="0" w:space="0" w:color="auto"/>
        <w:bottom w:val="none" w:sz="0" w:space="0" w:color="auto"/>
        <w:right w:val="none" w:sz="0" w:space="0" w:color="auto"/>
      </w:divBdr>
    </w:div>
    <w:div w:id="89357114">
      <w:bodyDiv w:val="1"/>
      <w:marLeft w:val="0"/>
      <w:marRight w:val="0"/>
      <w:marTop w:val="0"/>
      <w:marBottom w:val="0"/>
      <w:divBdr>
        <w:top w:val="none" w:sz="0" w:space="0" w:color="auto"/>
        <w:left w:val="none" w:sz="0" w:space="0" w:color="auto"/>
        <w:bottom w:val="none" w:sz="0" w:space="0" w:color="auto"/>
        <w:right w:val="none" w:sz="0" w:space="0" w:color="auto"/>
      </w:divBdr>
    </w:div>
    <w:div w:id="89812054">
      <w:bodyDiv w:val="1"/>
      <w:marLeft w:val="0"/>
      <w:marRight w:val="0"/>
      <w:marTop w:val="0"/>
      <w:marBottom w:val="0"/>
      <w:divBdr>
        <w:top w:val="none" w:sz="0" w:space="0" w:color="auto"/>
        <w:left w:val="none" w:sz="0" w:space="0" w:color="auto"/>
        <w:bottom w:val="none" w:sz="0" w:space="0" w:color="auto"/>
        <w:right w:val="none" w:sz="0" w:space="0" w:color="auto"/>
      </w:divBdr>
    </w:div>
    <w:div w:id="90010495">
      <w:bodyDiv w:val="1"/>
      <w:marLeft w:val="0"/>
      <w:marRight w:val="0"/>
      <w:marTop w:val="0"/>
      <w:marBottom w:val="0"/>
      <w:divBdr>
        <w:top w:val="none" w:sz="0" w:space="0" w:color="auto"/>
        <w:left w:val="none" w:sz="0" w:space="0" w:color="auto"/>
        <w:bottom w:val="none" w:sz="0" w:space="0" w:color="auto"/>
        <w:right w:val="none" w:sz="0" w:space="0" w:color="auto"/>
      </w:divBdr>
    </w:div>
    <w:div w:id="90011056">
      <w:bodyDiv w:val="1"/>
      <w:marLeft w:val="0"/>
      <w:marRight w:val="0"/>
      <w:marTop w:val="0"/>
      <w:marBottom w:val="0"/>
      <w:divBdr>
        <w:top w:val="none" w:sz="0" w:space="0" w:color="auto"/>
        <w:left w:val="none" w:sz="0" w:space="0" w:color="auto"/>
        <w:bottom w:val="none" w:sz="0" w:space="0" w:color="auto"/>
        <w:right w:val="none" w:sz="0" w:space="0" w:color="auto"/>
      </w:divBdr>
    </w:div>
    <w:div w:id="90056169">
      <w:bodyDiv w:val="1"/>
      <w:marLeft w:val="0"/>
      <w:marRight w:val="0"/>
      <w:marTop w:val="0"/>
      <w:marBottom w:val="0"/>
      <w:divBdr>
        <w:top w:val="none" w:sz="0" w:space="0" w:color="auto"/>
        <w:left w:val="none" w:sz="0" w:space="0" w:color="auto"/>
        <w:bottom w:val="none" w:sz="0" w:space="0" w:color="auto"/>
        <w:right w:val="none" w:sz="0" w:space="0" w:color="auto"/>
      </w:divBdr>
    </w:div>
    <w:div w:id="90247383">
      <w:bodyDiv w:val="1"/>
      <w:marLeft w:val="0"/>
      <w:marRight w:val="0"/>
      <w:marTop w:val="0"/>
      <w:marBottom w:val="0"/>
      <w:divBdr>
        <w:top w:val="none" w:sz="0" w:space="0" w:color="auto"/>
        <w:left w:val="none" w:sz="0" w:space="0" w:color="auto"/>
        <w:bottom w:val="none" w:sz="0" w:space="0" w:color="auto"/>
        <w:right w:val="none" w:sz="0" w:space="0" w:color="auto"/>
      </w:divBdr>
    </w:div>
    <w:div w:id="90706987">
      <w:bodyDiv w:val="1"/>
      <w:marLeft w:val="0"/>
      <w:marRight w:val="0"/>
      <w:marTop w:val="0"/>
      <w:marBottom w:val="0"/>
      <w:divBdr>
        <w:top w:val="none" w:sz="0" w:space="0" w:color="auto"/>
        <w:left w:val="none" w:sz="0" w:space="0" w:color="auto"/>
        <w:bottom w:val="none" w:sz="0" w:space="0" w:color="auto"/>
        <w:right w:val="none" w:sz="0" w:space="0" w:color="auto"/>
      </w:divBdr>
    </w:div>
    <w:div w:id="91438287">
      <w:bodyDiv w:val="1"/>
      <w:marLeft w:val="0"/>
      <w:marRight w:val="0"/>
      <w:marTop w:val="0"/>
      <w:marBottom w:val="0"/>
      <w:divBdr>
        <w:top w:val="none" w:sz="0" w:space="0" w:color="auto"/>
        <w:left w:val="none" w:sz="0" w:space="0" w:color="auto"/>
        <w:bottom w:val="none" w:sz="0" w:space="0" w:color="auto"/>
        <w:right w:val="none" w:sz="0" w:space="0" w:color="auto"/>
      </w:divBdr>
    </w:div>
    <w:div w:id="91585956">
      <w:bodyDiv w:val="1"/>
      <w:marLeft w:val="0"/>
      <w:marRight w:val="0"/>
      <w:marTop w:val="0"/>
      <w:marBottom w:val="0"/>
      <w:divBdr>
        <w:top w:val="none" w:sz="0" w:space="0" w:color="auto"/>
        <w:left w:val="none" w:sz="0" w:space="0" w:color="auto"/>
        <w:bottom w:val="none" w:sz="0" w:space="0" w:color="auto"/>
        <w:right w:val="none" w:sz="0" w:space="0" w:color="auto"/>
      </w:divBdr>
    </w:div>
    <w:div w:id="91781833">
      <w:bodyDiv w:val="1"/>
      <w:marLeft w:val="0"/>
      <w:marRight w:val="0"/>
      <w:marTop w:val="0"/>
      <w:marBottom w:val="0"/>
      <w:divBdr>
        <w:top w:val="none" w:sz="0" w:space="0" w:color="auto"/>
        <w:left w:val="none" w:sz="0" w:space="0" w:color="auto"/>
        <w:bottom w:val="none" w:sz="0" w:space="0" w:color="auto"/>
        <w:right w:val="none" w:sz="0" w:space="0" w:color="auto"/>
      </w:divBdr>
    </w:div>
    <w:div w:id="92211877">
      <w:bodyDiv w:val="1"/>
      <w:marLeft w:val="0"/>
      <w:marRight w:val="0"/>
      <w:marTop w:val="0"/>
      <w:marBottom w:val="0"/>
      <w:divBdr>
        <w:top w:val="none" w:sz="0" w:space="0" w:color="auto"/>
        <w:left w:val="none" w:sz="0" w:space="0" w:color="auto"/>
        <w:bottom w:val="none" w:sz="0" w:space="0" w:color="auto"/>
        <w:right w:val="none" w:sz="0" w:space="0" w:color="auto"/>
      </w:divBdr>
    </w:div>
    <w:div w:id="92634797">
      <w:bodyDiv w:val="1"/>
      <w:marLeft w:val="0"/>
      <w:marRight w:val="0"/>
      <w:marTop w:val="0"/>
      <w:marBottom w:val="0"/>
      <w:divBdr>
        <w:top w:val="none" w:sz="0" w:space="0" w:color="auto"/>
        <w:left w:val="none" w:sz="0" w:space="0" w:color="auto"/>
        <w:bottom w:val="none" w:sz="0" w:space="0" w:color="auto"/>
        <w:right w:val="none" w:sz="0" w:space="0" w:color="auto"/>
      </w:divBdr>
    </w:div>
    <w:div w:id="92676492">
      <w:bodyDiv w:val="1"/>
      <w:marLeft w:val="0"/>
      <w:marRight w:val="0"/>
      <w:marTop w:val="0"/>
      <w:marBottom w:val="0"/>
      <w:divBdr>
        <w:top w:val="none" w:sz="0" w:space="0" w:color="auto"/>
        <w:left w:val="none" w:sz="0" w:space="0" w:color="auto"/>
        <w:bottom w:val="none" w:sz="0" w:space="0" w:color="auto"/>
        <w:right w:val="none" w:sz="0" w:space="0" w:color="auto"/>
      </w:divBdr>
    </w:div>
    <w:div w:id="93088664">
      <w:bodyDiv w:val="1"/>
      <w:marLeft w:val="0"/>
      <w:marRight w:val="0"/>
      <w:marTop w:val="0"/>
      <w:marBottom w:val="0"/>
      <w:divBdr>
        <w:top w:val="none" w:sz="0" w:space="0" w:color="auto"/>
        <w:left w:val="none" w:sz="0" w:space="0" w:color="auto"/>
        <w:bottom w:val="none" w:sz="0" w:space="0" w:color="auto"/>
        <w:right w:val="none" w:sz="0" w:space="0" w:color="auto"/>
      </w:divBdr>
    </w:div>
    <w:div w:id="93215382">
      <w:bodyDiv w:val="1"/>
      <w:marLeft w:val="0"/>
      <w:marRight w:val="0"/>
      <w:marTop w:val="0"/>
      <w:marBottom w:val="0"/>
      <w:divBdr>
        <w:top w:val="none" w:sz="0" w:space="0" w:color="auto"/>
        <w:left w:val="none" w:sz="0" w:space="0" w:color="auto"/>
        <w:bottom w:val="none" w:sz="0" w:space="0" w:color="auto"/>
        <w:right w:val="none" w:sz="0" w:space="0" w:color="auto"/>
      </w:divBdr>
    </w:div>
    <w:div w:id="93407450">
      <w:bodyDiv w:val="1"/>
      <w:marLeft w:val="0"/>
      <w:marRight w:val="0"/>
      <w:marTop w:val="0"/>
      <w:marBottom w:val="0"/>
      <w:divBdr>
        <w:top w:val="none" w:sz="0" w:space="0" w:color="auto"/>
        <w:left w:val="none" w:sz="0" w:space="0" w:color="auto"/>
        <w:bottom w:val="none" w:sz="0" w:space="0" w:color="auto"/>
        <w:right w:val="none" w:sz="0" w:space="0" w:color="auto"/>
      </w:divBdr>
    </w:div>
    <w:div w:id="93483945">
      <w:bodyDiv w:val="1"/>
      <w:marLeft w:val="0"/>
      <w:marRight w:val="0"/>
      <w:marTop w:val="0"/>
      <w:marBottom w:val="0"/>
      <w:divBdr>
        <w:top w:val="none" w:sz="0" w:space="0" w:color="auto"/>
        <w:left w:val="none" w:sz="0" w:space="0" w:color="auto"/>
        <w:bottom w:val="none" w:sz="0" w:space="0" w:color="auto"/>
        <w:right w:val="none" w:sz="0" w:space="0" w:color="auto"/>
      </w:divBdr>
    </w:div>
    <w:div w:id="93748389">
      <w:bodyDiv w:val="1"/>
      <w:marLeft w:val="0"/>
      <w:marRight w:val="0"/>
      <w:marTop w:val="0"/>
      <w:marBottom w:val="0"/>
      <w:divBdr>
        <w:top w:val="none" w:sz="0" w:space="0" w:color="auto"/>
        <w:left w:val="none" w:sz="0" w:space="0" w:color="auto"/>
        <w:bottom w:val="none" w:sz="0" w:space="0" w:color="auto"/>
        <w:right w:val="none" w:sz="0" w:space="0" w:color="auto"/>
      </w:divBdr>
    </w:div>
    <w:div w:id="93939924">
      <w:bodyDiv w:val="1"/>
      <w:marLeft w:val="0"/>
      <w:marRight w:val="0"/>
      <w:marTop w:val="0"/>
      <w:marBottom w:val="0"/>
      <w:divBdr>
        <w:top w:val="none" w:sz="0" w:space="0" w:color="auto"/>
        <w:left w:val="none" w:sz="0" w:space="0" w:color="auto"/>
        <w:bottom w:val="none" w:sz="0" w:space="0" w:color="auto"/>
        <w:right w:val="none" w:sz="0" w:space="0" w:color="auto"/>
      </w:divBdr>
    </w:div>
    <w:div w:id="93987318">
      <w:bodyDiv w:val="1"/>
      <w:marLeft w:val="0"/>
      <w:marRight w:val="0"/>
      <w:marTop w:val="0"/>
      <w:marBottom w:val="0"/>
      <w:divBdr>
        <w:top w:val="none" w:sz="0" w:space="0" w:color="auto"/>
        <w:left w:val="none" w:sz="0" w:space="0" w:color="auto"/>
        <w:bottom w:val="none" w:sz="0" w:space="0" w:color="auto"/>
        <w:right w:val="none" w:sz="0" w:space="0" w:color="auto"/>
      </w:divBdr>
    </w:div>
    <w:div w:id="94181024">
      <w:bodyDiv w:val="1"/>
      <w:marLeft w:val="0"/>
      <w:marRight w:val="0"/>
      <w:marTop w:val="0"/>
      <w:marBottom w:val="0"/>
      <w:divBdr>
        <w:top w:val="none" w:sz="0" w:space="0" w:color="auto"/>
        <w:left w:val="none" w:sz="0" w:space="0" w:color="auto"/>
        <w:bottom w:val="none" w:sz="0" w:space="0" w:color="auto"/>
        <w:right w:val="none" w:sz="0" w:space="0" w:color="auto"/>
      </w:divBdr>
    </w:div>
    <w:div w:id="94443001">
      <w:bodyDiv w:val="1"/>
      <w:marLeft w:val="0"/>
      <w:marRight w:val="0"/>
      <w:marTop w:val="0"/>
      <w:marBottom w:val="0"/>
      <w:divBdr>
        <w:top w:val="none" w:sz="0" w:space="0" w:color="auto"/>
        <w:left w:val="none" w:sz="0" w:space="0" w:color="auto"/>
        <w:bottom w:val="none" w:sz="0" w:space="0" w:color="auto"/>
        <w:right w:val="none" w:sz="0" w:space="0" w:color="auto"/>
      </w:divBdr>
    </w:div>
    <w:div w:id="94445885">
      <w:bodyDiv w:val="1"/>
      <w:marLeft w:val="0"/>
      <w:marRight w:val="0"/>
      <w:marTop w:val="0"/>
      <w:marBottom w:val="0"/>
      <w:divBdr>
        <w:top w:val="none" w:sz="0" w:space="0" w:color="auto"/>
        <w:left w:val="none" w:sz="0" w:space="0" w:color="auto"/>
        <w:bottom w:val="none" w:sz="0" w:space="0" w:color="auto"/>
        <w:right w:val="none" w:sz="0" w:space="0" w:color="auto"/>
      </w:divBdr>
    </w:div>
    <w:div w:id="94905596">
      <w:bodyDiv w:val="1"/>
      <w:marLeft w:val="0"/>
      <w:marRight w:val="0"/>
      <w:marTop w:val="0"/>
      <w:marBottom w:val="0"/>
      <w:divBdr>
        <w:top w:val="none" w:sz="0" w:space="0" w:color="auto"/>
        <w:left w:val="none" w:sz="0" w:space="0" w:color="auto"/>
        <w:bottom w:val="none" w:sz="0" w:space="0" w:color="auto"/>
        <w:right w:val="none" w:sz="0" w:space="0" w:color="auto"/>
      </w:divBdr>
    </w:div>
    <w:div w:id="95055442">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97146404">
      <w:bodyDiv w:val="1"/>
      <w:marLeft w:val="0"/>
      <w:marRight w:val="0"/>
      <w:marTop w:val="0"/>
      <w:marBottom w:val="0"/>
      <w:divBdr>
        <w:top w:val="none" w:sz="0" w:space="0" w:color="auto"/>
        <w:left w:val="none" w:sz="0" w:space="0" w:color="auto"/>
        <w:bottom w:val="none" w:sz="0" w:space="0" w:color="auto"/>
        <w:right w:val="none" w:sz="0" w:space="0" w:color="auto"/>
      </w:divBdr>
    </w:div>
    <w:div w:id="98064186">
      <w:bodyDiv w:val="1"/>
      <w:marLeft w:val="0"/>
      <w:marRight w:val="0"/>
      <w:marTop w:val="0"/>
      <w:marBottom w:val="0"/>
      <w:divBdr>
        <w:top w:val="none" w:sz="0" w:space="0" w:color="auto"/>
        <w:left w:val="none" w:sz="0" w:space="0" w:color="auto"/>
        <w:bottom w:val="none" w:sz="0" w:space="0" w:color="auto"/>
        <w:right w:val="none" w:sz="0" w:space="0" w:color="auto"/>
      </w:divBdr>
    </w:div>
    <w:div w:id="98643851">
      <w:bodyDiv w:val="1"/>
      <w:marLeft w:val="0"/>
      <w:marRight w:val="0"/>
      <w:marTop w:val="0"/>
      <w:marBottom w:val="0"/>
      <w:divBdr>
        <w:top w:val="none" w:sz="0" w:space="0" w:color="auto"/>
        <w:left w:val="none" w:sz="0" w:space="0" w:color="auto"/>
        <w:bottom w:val="none" w:sz="0" w:space="0" w:color="auto"/>
        <w:right w:val="none" w:sz="0" w:space="0" w:color="auto"/>
      </w:divBdr>
    </w:div>
    <w:div w:id="98723286">
      <w:bodyDiv w:val="1"/>
      <w:marLeft w:val="0"/>
      <w:marRight w:val="0"/>
      <w:marTop w:val="0"/>
      <w:marBottom w:val="0"/>
      <w:divBdr>
        <w:top w:val="none" w:sz="0" w:space="0" w:color="auto"/>
        <w:left w:val="none" w:sz="0" w:space="0" w:color="auto"/>
        <w:bottom w:val="none" w:sz="0" w:space="0" w:color="auto"/>
        <w:right w:val="none" w:sz="0" w:space="0" w:color="auto"/>
      </w:divBdr>
    </w:div>
    <w:div w:id="98765387">
      <w:bodyDiv w:val="1"/>
      <w:marLeft w:val="0"/>
      <w:marRight w:val="0"/>
      <w:marTop w:val="0"/>
      <w:marBottom w:val="0"/>
      <w:divBdr>
        <w:top w:val="none" w:sz="0" w:space="0" w:color="auto"/>
        <w:left w:val="none" w:sz="0" w:space="0" w:color="auto"/>
        <w:bottom w:val="none" w:sz="0" w:space="0" w:color="auto"/>
        <w:right w:val="none" w:sz="0" w:space="0" w:color="auto"/>
      </w:divBdr>
    </w:div>
    <w:div w:id="98765811">
      <w:bodyDiv w:val="1"/>
      <w:marLeft w:val="0"/>
      <w:marRight w:val="0"/>
      <w:marTop w:val="0"/>
      <w:marBottom w:val="0"/>
      <w:divBdr>
        <w:top w:val="none" w:sz="0" w:space="0" w:color="auto"/>
        <w:left w:val="none" w:sz="0" w:space="0" w:color="auto"/>
        <w:bottom w:val="none" w:sz="0" w:space="0" w:color="auto"/>
        <w:right w:val="none" w:sz="0" w:space="0" w:color="auto"/>
      </w:divBdr>
    </w:div>
    <w:div w:id="98839157">
      <w:bodyDiv w:val="1"/>
      <w:marLeft w:val="0"/>
      <w:marRight w:val="0"/>
      <w:marTop w:val="0"/>
      <w:marBottom w:val="0"/>
      <w:divBdr>
        <w:top w:val="none" w:sz="0" w:space="0" w:color="auto"/>
        <w:left w:val="none" w:sz="0" w:space="0" w:color="auto"/>
        <w:bottom w:val="none" w:sz="0" w:space="0" w:color="auto"/>
        <w:right w:val="none" w:sz="0" w:space="0" w:color="auto"/>
      </w:divBdr>
    </w:div>
    <w:div w:id="98910476">
      <w:bodyDiv w:val="1"/>
      <w:marLeft w:val="0"/>
      <w:marRight w:val="0"/>
      <w:marTop w:val="0"/>
      <w:marBottom w:val="0"/>
      <w:divBdr>
        <w:top w:val="none" w:sz="0" w:space="0" w:color="auto"/>
        <w:left w:val="none" w:sz="0" w:space="0" w:color="auto"/>
        <w:bottom w:val="none" w:sz="0" w:space="0" w:color="auto"/>
        <w:right w:val="none" w:sz="0" w:space="0" w:color="auto"/>
      </w:divBdr>
    </w:div>
    <w:div w:id="99037246">
      <w:bodyDiv w:val="1"/>
      <w:marLeft w:val="0"/>
      <w:marRight w:val="0"/>
      <w:marTop w:val="0"/>
      <w:marBottom w:val="0"/>
      <w:divBdr>
        <w:top w:val="none" w:sz="0" w:space="0" w:color="auto"/>
        <w:left w:val="none" w:sz="0" w:space="0" w:color="auto"/>
        <w:bottom w:val="none" w:sz="0" w:space="0" w:color="auto"/>
        <w:right w:val="none" w:sz="0" w:space="0" w:color="auto"/>
      </w:divBdr>
    </w:div>
    <w:div w:id="99103312">
      <w:bodyDiv w:val="1"/>
      <w:marLeft w:val="0"/>
      <w:marRight w:val="0"/>
      <w:marTop w:val="0"/>
      <w:marBottom w:val="0"/>
      <w:divBdr>
        <w:top w:val="none" w:sz="0" w:space="0" w:color="auto"/>
        <w:left w:val="none" w:sz="0" w:space="0" w:color="auto"/>
        <w:bottom w:val="none" w:sz="0" w:space="0" w:color="auto"/>
        <w:right w:val="none" w:sz="0" w:space="0" w:color="auto"/>
      </w:divBdr>
    </w:div>
    <w:div w:id="99422099">
      <w:bodyDiv w:val="1"/>
      <w:marLeft w:val="0"/>
      <w:marRight w:val="0"/>
      <w:marTop w:val="0"/>
      <w:marBottom w:val="0"/>
      <w:divBdr>
        <w:top w:val="none" w:sz="0" w:space="0" w:color="auto"/>
        <w:left w:val="none" w:sz="0" w:space="0" w:color="auto"/>
        <w:bottom w:val="none" w:sz="0" w:space="0" w:color="auto"/>
        <w:right w:val="none" w:sz="0" w:space="0" w:color="auto"/>
      </w:divBdr>
    </w:div>
    <w:div w:id="99497344">
      <w:bodyDiv w:val="1"/>
      <w:marLeft w:val="0"/>
      <w:marRight w:val="0"/>
      <w:marTop w:val="0"/>
      <w:marBottom w:val="0"/>
      <w:divBdr>
        <w:top w:val="none" w:sz="0" w:space="0" w:color="auto"/>
        <w:left w:val="none" w:sz="0" w:space="0" w:color="auto"/>
        <w:bottom w:val="none" w:sz="0" w:space="0" w:color="auto"/>
        <w:right w:val="none" w:sz="0" w:space="0" w:color="auto"/>
      </w:divBdr>
    </w:div>
    <w:div w:id="99574716">
      <w:bodyDiv w:val="1"/>
      <w:marLeft w:val="0"/>
      <w:marRight w:val="0"/>
      <w:marTop w:val="0"/>
      <w:marBottom w:val="0"/>
      <w:divBdr>
        <w:top w:val="none" w:sz="0" w:space="0" w:color="auto"/>
        <w:left w:val="none" w:sz="0" w:space="0" w:color="auto"/>
        <w:bottom w:val="none" w:sz="0" w:space="0" w:color="auto"/>
        <w:right w:val="none" w:sz="0" w:space="0" w:color="auto"/>
      </w:divBdr>
    </w:div>
    <w:div w:id="99885982">
      <w:bodyDiv w:val="1"/>
      <w:marLeft w:val="0"/>
      <w:marRight w:val="0"/>
      <w:marTop w:val="0"/>
      <w:marBottom w:val="0"/>
      <w:divBdr>
        <w:top w:val="none" w:sz="0" w:space="0" w:color="auto"/>
        <w:left w:val="none" w:sz="0" w:space="0" w:color="auto"/>
        <w:bottom w:val="none" w:sz="0" w:space="0" w:color="auto"/>
        <w:right w:val="none" w:sz="0" w:space="0" w:color="auto"/>
      </w:divBdr>
    </w:div>
    <w:div w:id="100272603">
      <w:bodyDiv w:val="1"/>
      <w:marLeft w:val="0"/>
      <w:marRight w:val="0"/>
      <w:marTop w:val="0"/>
      <w:marBottom w:val="0"/>
      <w:divBdr>
        <w:top w:val="none" w:sz="0" w:space="0" w:color="auto"/>
        <w:left w:val="none" w:sz="0" w:space="0" w:color="auto"/>
        <w:bottom w:val="none" w:sz="0" w:space="0" w:color="auto"/>
        <w:right w:val="none" w:sz="0" w:space="0" w:color="auto"/>
      </w:divBdr>
    </w:div>
    <w:div w:id="100492964">
      <w:bodyDiv w:val="1"/>
      <w:marLeft w:val="0"/>
      <w:marRight w:val="0"/>
      <w:marTop w:val="0"/>
      <w:marBottom w:val="0"/>
      <w:divBdr>
        <w:top w:val="none" w:sz="0" w:space="0" w:color="auto"/>
        <w:left w:val="none" w:sz="0" w:space="0" w:color="auto"/>
        <w:bottom w:val="none" w:sz="0" w:space="0" w:color="auto"/>
        <w:right w:val="none" w:sz="0" w:space="0" w:color="auto"/>
      </w:divBdr>
    </w:div>
    <w:div w:id="100608333">
      <w:bodyDiv w:val="1"/>
      <w:marLeft w:val="0"/>
      <w:marRight w:val="0"/>
      <w:marTop w:val="0"/>
      <w:marBottom w:val="0"/>
      <w:divBdr>
        <w:top w:val="none" w:sz="0" w:space="0" w:color="auto"/>
        <w:left w:val="none" w:sz="0" w:space="0" w:color="auto"/>
        <w:bottom w:val="none" w:sz="0" w:space="0" w:color="auto"/>
        <w:right w:val="none" w:sz="0" w:space="0" w:color="auto"/>
      </w:divBdr>
    </w:div>
    <w:div w:id="100688034">
      <w:bodyDiv w:val="1"/>
      <w:marLeft w:val="0"/>
      <w:marRight w:val="0"/>
      <w:marTop w:val="0"/>
      <w:marBottom w:val="0"/>
      <w:divBdr>
        <w:top w:val="none" w:sz="0" w:space="0" w:color="auto"/>
        <w:left w:val="none" w:sz="0" w:space="0" w:color="auto"/>
        <w:bottom w:val="none" w:sz="0" w:space="0" w:color="auto"/>
        <w:right w:val="none" w:sz="0" w:space="0" w:color="auto"/>
      </w:divBdr>
    </w:div>
    <w:div w:id="101074117">
      <w:bodyDiv w:val="1"/>
      <w:marLeft w:val="0"/>
      <w:marRight w:val="0"/>
      <w:marTop w:val="0"/>
      <w:marBottom w:val="0"/>
      <w:divBdr>
        <w:top w:val="none" w:sz="0" w:space="0" w:color="auto"/>
        <w:left w:val="none" w:sz="0" w:space="0" w:color="auto"/>
        <w:bottom w:val="none" w:sz="0" w:space="0" w:color="auto"/>
        <w:right w:val="none" w:sz="0" w:space="0" w:color="auto"/>
      </w:divBdr>
    </w:div>
    <w:div w:id="101389916">
      <w:bodyDiv w:val="1"/>
      <w:marLeft w:val="0"/>
      <w:marRight w:val="0"/>
      <w:marTop w:val="0"/>
      <w:marBottom w:val="0"/>
      <w:divBdr>
        <w:top w:val="none" w:sz="0" w:space="0" w:color="auto"/>
        <w:left w:val="none" w:sz="0" w:space="0" w:color="auto"/>
        <w:bottom w:val="none" w:sz="0" w:space="0" w:color="auto"/>
        <w:right w:val="none" w:sz="0" w:space="0" w:color="auto"/>
      </w:divBdr>
    </w:div>
    <w:div w:id="101582380">
      <w:bodyDiv w:val="1"/>
      <w:marLeft w:val="0"/>
      <w:marRight w:val="0"/>
      <w:marTop w:val="0"/>
      <w:marBottom w:val="0"/>
      <w:divBdr>
        <w:top w:val="none" w:sz="0" w:space="0" w:color="auto"/>
        <w:left w:val="none" w:sz="0" w:space="0" w:color="auto"/>
        <w:bottom w:val="none" w:sz="0" w:space="0" w:color="auto"/>
        <w:right w:val="none" w:sz="0" w:space="0" w:color="auto"/>
      </w:divBdr>
    </w:div>
    <w:div w:id="101733732">
      <w:bodyDiv w:val="1"/>
      <w:marLeft w:val="0"/>
      <w:marRight w:val="0"/>
      <w:marTop w:val="0"/>
      <w:marBottom w:val="0"/>
      <w:divBdr>
        <w:top w:val="none" w:sz="0" w:space="0" w:color="auto"/>
        <w:left w:val="none" w:sz="0" w:space="0" w:color="auto"/>
        <w:bottom w:val="none" w:sz="0" w:space="0" w:color="auto"/>
        <w:right w:val="none" w:sz="0" w:space="0" w:color="auto"/>
      </w:divBdr>
    </w:div>
    <w:div w:id="101809381">
      <w:bodyDiv w:val="1"/>
      <w:marLeft w:val="0"/>
      <w:marRight w:val="0"/>
      <w:marTop w:val="0"/>
      <w:marBottom w:val="0"/>
      <w:divBdr>
        <w:top w:val="none" w:sz="0" w:space="0" w:color="auto"/>
        <w:left w:val="none" w:sz="0" w:space="0" w:color="auto"/>
        <w:bottom w:val="none" w:sz="0" w:space="0" w:color="auto"/>
        <w:right w:val="none" w:sz="0" w:space="0" w:color="auto"/>
      </w:divBdr>
    </w:div>
    <w:div w:id="101851129">
      <w:bodyDiv w:val="1"/>
      <w:marLeft w:val="0"/>
      <w:marRight w:val="0"/>
      <w:marTop w:val="0"/>
      <w:marBottom w:val="0"/>
      <w:divBdr>
        <w:top w:val="none" w:sz="0" w:space="0" w:color="auto"/>
        <w:left w:val="none" w:sz="0" w:space="0" w:color="auto"/>
        <w:bottom w:val="none" w:sz="0" w:space="0" w:color="auto"/>
        <w:right w:val="none" w:sz="0" w:space="0" w:color="auto"/>
      </w:divBdr>
    </w:div>
    <w:div w:id="101996554">
      <w:bodyDiv w:val="1"/>
      <w:marLeft w:val="0"/>
      <w:marRight w:val="0"/>
      <w:marTop w:val="0"/>
      <w:marBottom w:val="0"/>
      <w:divBdr>
        <w:top w:val="none" w:sz="0" w:space="0" w:color="auto"/>
        <w:left w:val="none" w:sz="0" w:space="0" w:color="auto"/>
        <w:bottom w:val="none" w:sz="0" w:space="0" w:color="auto"/>
        <w:right w:val="none" w:sz="0" w:space="0" w:color="auto"/>
      </w:divBdr>
    </w:div>
    <w:div w:id="102385370">
      <w:bodyDiv w:val="1"/>
      <w:marLeft w:val="0"/>
      <w:marRight w:val="0"/>
      <w:marTop w:val="0"/>
      <w:marBottom w:val="0"/>
      <w:divBdr>
        <w:top w:val="none" w:sz="0" w:space="0" w:color="auto"/>
        <w:left w:val="none" w:sz="0" w:space="0" w:color="auto"/>
        <w:bottom w:val="none" w:sz="0" w:space="0" w:color="auto"/>
        <w:right w:val="none" w:sz="0" w:space="0" w:color="auto"/>
      </w:divBdr>
    </w:div>
    <w:div w:id="102499613">
      <w:bodyDiv w:val="1"/>
      <w:marLeft w:val="0"/>
      <w:marRight w:val="0"/>
      <w:marTop w:val="0"/>
      <w:marBottom w:val="0"/>
      <w:divBdr>
        <w:top w:val="none" w:sz="0" w:space="0" w:color="auto"/>
        <w:left w:val="none" w:sz="0" w:space="0" w:color="auto"/>
        <w:bottom w:val="none" w:sz="0" w:space="0" w:color="auto"/>
        <w:right w:val="none" w:sz="0" w:space="0" w:color="auto"/>
      </w:divBdr>
    </w:div>
    <w:div w:id="102697764">
      <w:bodyDiv w:val="1"/>
      <w:marLeft w:val="0"/>
      <w:marRight w:val="0"/>
      <w:marTop w:val="0"/>
      <w:marBottom w:val="0"/>
      <w:divBdr>
        <w:top w:val="none" w:sz="0" w:space="0" w:color="auto"/>
        <w:left w:val="none" w:sz="0" w:space="0" w:color="auto"/>
        <w:bottom w:val="none" w:sz="0" w:space="0" w:color="auto"/>
        <w:right w:val="none" w:sz="0" w:space="0" w:color="auto"/>
      </w:divBdr>
    </w:div>
    <w:div w:id="102767158">
      <w:bodyDiv w:val="1"/>
      <w:marLeft w:val="0"/>
      <w:marRight w:val="0"/>
      <w:marTop w:val="0"/>
      <w:marBottom w:val="0"/>
      <w:divBdr>
        <w:top w:val="none" w:sz="0" w:space="0" w:color="auto"/>
        <w:left w:val="none" w:sz="0" w:space="0" w:color="auto"/>
        <w:bottom w:val="none" w:sz="0" w:space="0" w:color="auto"/>
        <w:right w:val="none" w:sz="0" w:space="0" w:color="auto"/>
      </w:divBdr>
    </w:div>
    <w:div w:id="102848687">
      <w:bodyDiv w:val="1"/>
      <w:marLeft w:val="0"/>
      <w:marRight w:val="0"/>
      <w:marTop w:val="0"/>
      <w:marBottom w:val="0"/>
      <w:divBdr>
        <w:top w:val="none" w:sz="0" w:space="0" w:color="auto"/>
        <w:left w:val="none" w:sz="0" w:space="0" w:color="auto"/>
        <w:bottom w:val="none" w:sz="0" w:space="0" w:color="auto"/>
        <w:right w:val="none" w:sz="0" w:space="0" w:color="auto"/>
      </w:divBdr>
    </w:div>
    <w:div w:id="103116628">
      <w:bodyDiv w:val="1"/>
      <w:marLeft w:val="0"/>
      <w:marRight w:val="0"/>
      <w:marTop w:val="0"/>
      <w:marBottom w:val="0"/>
      <w:divBdr>
        <w:top w:val="none" w:sz="0" w:space="0" w:color="auto"/>
        <w:left w:val="none" w:sz="0" w:space="0" w:color="auto"/>
        <w:bottom w:val="none" w:sz="0" w:space="0" w:color="auto"/>
        <w:right w:val="none" w:sz="0" w:space="0" w:color="auto"/>
      </w:divBdr>
    </w:div>
    <w:div w:id="103355335">
      <w:bodyDiv w:val="1"/>
      <w:marLeft w:val="0"/>
      <w:marRight w:val="0"/>
      <w:marTop w:val="0"/>
      <w:marBottom w:val="0"/>
      <w:divBdr>
        <w:top w:val="none" w:sz="0" w:space="0" w:color="auto"/>
        <w:left w:val="none" w:sz="0" w:space="0" w:color="auto"/>
        <w:bottom w:val="none" w:sz="0" w:space="0" w:color="auto"/>
        <w:right w:val="none" w:sz="0" w:space="0" w:color="auto"/>
      </w:divBdr>
    </w:div>
    <w:div w:id="103890604">
      <w:bodyDiv w:val="1"/>
      <w:marLeft w:val="0"/>
      <w:marRight w:val="0"/>
      <w:marTop w:val="0"/>
      <w:marBottom w:val="0"/>
      <w:divBdr>
        <w:top w:val="none" w:sz="0" w:space="0" w:color="auto"/>
        <w:left w:val="none" w:sz="0" w:space="0" w:color="auto"/>
        <w:bottom w:val="none" w:sz="0" w:space="0" w:color="auto"/>
        <w:right w:val="none" w:sz="0" w:space="0" w:color="auto"/>
      </w:divBdr>
    </w:div>
    <w:div w:id="103959293">
      <w:bodyDiv w:val="1"/>
      <w:marLeft w:val="0"/>
      <w:marRight w:val="0"/>
      <w:marTop w:val="0"/>
      <w:marBottom w:val="0"/>
      <w:divBdr>
        <w:top w:val="none" w:sz="0" w:space="0" w:color="auto"/>
        <w:left w:val="none" w:sz="0" w:space="0" w:color="auto"/>
        <w:bottom w:val="none" w:sz="0" w:space="0" w:color="auto"/>
        <w:right w:val="none" w:sz="0" w:space="0" w:color="auto"/>
      </w:divBdr>
    </w:div>
    <w:div w:id="103966946">
      <w:bodyDiv w:val="1"/>
      <w:marLeft w:val="0"/>
      <w:marRight w:val="0"/>
      <w:marTop w:val="0"/>
      <w:marBottom w:val="0"/>
      <w:divBdr>
        <w:top w:val="none" w:sz="0" w:space="0" w:color="auto"/>
        <w:left w:val="none" w:sz="0" w:space="0" w:color="auto"/>
        <w:bottom w:val="none" w:sz="0" w:space="0" w:color="auto"/>
        <w:right w:val="none" w:sz="0" w:space="0" w:color="auto"/>
      </w:divBdr>
    </w:div>
    <w:div w:id="104203434">
      <w:bodyDiv w:val="1"/>
      <w:marLeft w:val="0"/>
      <w:marRight w:val="0"/>
      <w:marTop w:val="0"/>
      <w:marBottom w:val="0"/>
      <w:divBdr>
        <w:top w:val="none" w:sz="0" w:space="0" w:color="auto"/>
        <w:left w:val="none" w:sz="0" w:space="0" w:color="auto"/>
        <w:bottom w:val="none" w:sz="0" w:space="0" w:color="auto"/>
        <w:right w:val="none" w:sz="0" w:space="0" w:color="auto"/>
      </w:divBdr>
    </w:div>
    <w:div w:id="104279410">
      <w:bodyDiv w:val="1"/>
      <w:marLeft w:val="0"/>
      <w:marRight w:val="0"/>
      <w:marTop w:val="0"/>
      <w:marBottom w:val="0"/>
      <w:divBdr>
        <w:top w:val="none" w:sz="0" w:space="0" w:color="auto"/>
        <w:left w:val="none" w:sz="0" w:space="0" w:color="auto"/>
        <w:bottom w:val="none" w:sz="0" w:space="0" w:color="auto"/>
        <w:right w:val="none" w:sz="0" w:space="0" w:color="auto"/>
      </w:divBdr>
    </w:div>
    <w:div w:id="104279558">
      <w:bodyDiv w:val="1"/>
      <w:marLeft w:val="0"/>
      <w:marRight w:val="0"/>
      <w:marTop w:val="0"/>
      <w:marBottom w:val="0"/>
      <w:divBdr>
        <w:top w:val="none" w:sz="0" w:space="0" w:color="auto"/>
        <w:left w:val="none" w:sz="0" w:space="0" w:color="auto"/>
        <w:bottom w:val="none" w:sz="0" w:space="0" w:color="auto"/>
        <w:right w:val="none" w:sz="0" w:space="0" w:color="auto"/>
      </w:divBdr>
    </w:div>
    <w:div w:id="105348928">
      <w:bodyDiv w:val="1"/>
      <w:marLeft w:val="0"/>
      <w:marRight w:val="0"/>
      <w:marTop w:val="0"/>
      <w:marBottom w:val="0"/>
      <w:divBdr>
        <w:top w:val="none" w:sz="0" w:space="0" w:color="auto"/>
        <w:left w:val="none" w:sz="0" w:space="0" w:color="auto"/>
        <w:bottom w:val="none" w:sz="0" w:space="0" w:color="auto"/>
        <w:right w:val="none" w:sz="0" w:space="0" w:color="auto"/>
      </w:divBdr>
    </w:div>
    <w:div w:id="105851953">
      <w:bodyDiv w:val="1"/>
      <w:marLeft w:val="0"/>
      <w:marRight w:val="0"/>
      <w:marTop w:val="0"/>
      <w:marBottom w:val="0"/>
      <w:divBdr>
        <w:top w:val="none" w:sz="0" w:space="0" w:color="auto"/>
        <w:left w:val="none" w:sz="0" w:space="0" w:color="auto"/>
        <w:bottom w:val="none" w:sz="0" w:space="0" w:color="auto"/>
        <w:right w:val="none" w:sz="0" w:space="0" w:color="auto"/>
      </w:divBdr>
    </w:div>
    <w:div w:id="105932216">
      <w:bodyDiv w:val="1"/>
      <w:marLeft w:val="0"/>
      <w:marRight w:val="0"/>
      <w:marTop w:val="0"/>
      <w:marBottom w:val="0"/>
      <w:divBdr>
        <w:top w:val="none" w:sz="0" w:space="0" w:color="auto"/>
        <w:left w:val="none" w:sz="0" w:space="0" w:color="auto"/>
        <w:bottom w:val="none" w:sz="0" w:space="0" w:color="auto"/>
        <w:right w:val="none" w:sz="0" w:space="0" w:color="auto"/>
      </w:divBdr>
    </w:div>
    <w:div w:id="105933196">
      <w:bodyDiv w:val="1"/>
      <w:marLeft w:val="0"/>
      <w:marRight w:val="0"/>
      <w:marTop w:val="0"/>
      <w:marBottom w:val="0"/>
      <w:divBdr>
        <w:top w:val="none" w:sz="0" w:space="0" w:color="auto"/>
        <w:left w:val="none" w:sz="0" w:space="0" w:color="auto"/>
        <w:bottom w:val="none" w:sz="0" w:space="0" w:color="auto"/>
        <w:right w:val="none" w:sz="0" w:space="0" w:color="auto"/>
      </w:divBdr>
    </w:div>
    <w:div w:id="106126232">
      <w:bodyDiv w:val="1"/>
      <w:marLeft w:val="0"/>
      <w:marRight w:val="0"/>
      <w:marTop w:val="0"/>
      <w:marBottom w:val="0"/>
      <w:divBdr>
        <w:top w:val="none" w:sz="0" w:space="0" w:color="auto"/>
        <w:left w:val="none" w:sz="0" w:space="0" w:color="auto"/>
        <w:bottom w:val="none" w:sz="0" w:space="0" w:color="auto"/>
        <w:right w:val="none" w:sz="0" w:space="0" w:color="auto"/>
      </w:divBdr>
    </w:div>
    <w:div w:id="106241672">
      <w:bodyDiv w:val="1"/>
      <w:marLeft w:val="0"/>
      <w:marRight w:val="0"/>
      <w:marTop w:val="0"/>
      <w:marBottom w:val="0"/>
      <w:divBdr>
        <w:top w:val="none" w:sz="0" w:space="0" w:color="auto"/>
        <w:left w:val="none" w:sz="0" w:space="0" w:color="auto"/>
        <w:bottom w:val="none" w:sz="0" w:space="0" w:color="auto"/>
        <w:right w:val="none" w:sz="0" w:space="0" w:color="auto"/>
      </w:divBdr>
    </w:div>
    <w:div w:id="106778695">
      <w:bodyDiv w:val="1"/>
      <w:marLeft w:val="0"/>
      <w:marRight w:val="0"/>
      <w:marTop w:val="0"/>
      <w:marBottom w:val="0"/>
      <w:divBdr>
        <w:top w:val="none" w:sz="0" w:space="0" w:color="auto"/>
        <w:left w:val="none" w:sz="0" w:space="0" w:color="auto"/>
        <w:bottom w:val="none" w:sz="0" w:space="0" w:color="auto"/>
        <w:right w:val="none" w:sz="0" w:space="0" w:color="auto"/>
      </w:divBdr>
    </w:div>
    <w:div w:id="106854482">
      <w:bodyDiv w:val="1"/>
      <w:marLeft w:val="0"/>
      <w:marRight w:val="0"/>
      <w:marTop w:val="0"/>
      <w:marBottom w:val="0"/>
      <w:divBdr>
        <w:top w:val="none" w:sz="0" w:space="0" w:color="auto"/>
        <w:left w:val="none" w:sz="0" w:space="0" w:color="auto"/>
        <w:bottom w:val="none" w:sz="0" w:space="0" w:color="auto"/>
        <w:right w:val="none" w:sz="0" w:space="0" w:color="auto"/>
      </w:divBdr>
    </w:div>
    <w:div w:id="106891717">
      <w:bodyDiv w:val="1"/>
      <w:marLeft w:val="0"/>
      <w:marRight w:val="0"/>
      <w:marTop w:val="0"/>
      <w:marBottom w:val="0"/>
      <w:divBdr>
        <w:top w:val="none" w:sz="0" w:space="0" w:color="auto"/>
        <w:left w:val="none" w:sz="0" w:space="0" w:color="auto"/>
        <w:bottom w:val="none" w:sz="0" w:space="0" w:color="auto"/>
        <w:right w:val="none" w:sz="0" w:space="0" w:color="auto"/>
      </w:divBdr>
    </w:div>
    <w:div w:id="107042085">
      <w:bodyDiv w:val="1"/>
      <w:marLeft w:val="0"/>
      <w:marRight w:val="0"/>
      <w:marTop w:val="0"/>
      <w:marBottom w:val="0"/>
      <w:divBdr>
        <w:top w:val="none" w:sz="0" w:space="0" w:color="auto"/>
        <w:left w:val="none" w:sz="0" w:space="0" w:color="auto"/>
        <w:bottom w:val="none" w:sz="0" w:space="0" w:color="auto"/>
        <w:right w:val="none" w:sz="0" w:space="0" w:color="auto"/>
      </w:divBdr>
    </w:div>
    <w:div w:id="107166402">
      <w:bodyDiv w:val="1"/>
      <w:marLeft w:val="0"/>
      <w:marRight w:val="0"/>
      <w:marTop w:val="0"/>
      <w:marBottom w:val="0"/>
      <w:divBdr>
        <w:top w:val="none" w:sz="0" w:space="0" w:color="auto"/>
        <w:left w:val="none" w:sz="0" w:space="0" w:color="auto"/>
        <w:bottom w:val="none" w:sz="0" w:space="0" w:color="auto"/>
        <w:right w:val="none" w:sz="0" w:space="0" w:color="auto"/>
      </w:divBdr>
    </w:div>
    <w:div w:id="107507698">
      <w:bodyDiv w:val="1"/>
      <w:marLeft w:val="0"/>
      <w:marRight w:val="0"/>
      <w:marTop w:val="0"/>
      <w:marBottom w:val="0"/>
      <w:divBdr>
        <w:top w:val="none" w:sz="0" w:space="0" w:color="auto"/>
        <w:left w:val="none" w:sz="0" w:space="0" w:color="auto"/>
        <w:bottom w:val="none" w:sz="0" w:space="0" w:color="auto"/>
        <w:right w:val="none" w:sz="0" w:space="0" w:color="auto"/>
      </w:divBdr>
    </w:div>
    <w:div w:id="107555252">
      <w:bodyDiv w:val="1"/>
      <w:marLeft w:val="0"/>
      <w:marRight w:val="0"/>
      <w:marTop w:val="0"/>
      <w:marBottom w:val="0"/>
      <w:divBdr>
        <w:top w:val="none" w:sz="0" w:space="0" w:color="auto"/>
        <w:left w:val="none" w:sz="0" w:space="0" w:color="auto"/>
        <w:bottom w:val="none" w:sz="0" w:space="0" w:color="auto"/>
        <w:right w:val="none" w:sz="0" w:space="0" w:color="auto"/>
      </w:divBdr>
    </w:div>
    <w:div w:id="108548911">
      <w:bodyDiv w:val="1"/>
      <w:marLeft w:val="0"/>
      <w:marRight w:val="0"/>
      <w:marTop w:val="0"/>
      <w:marBottom w:val="0"/>
      <w:divBdr>
        <w:top w:val="none" w:sz="0" w:space="0" w:color="auto"/>
        <w:left w:val="none" w:sz="0" w:space="0" w:color="auto"/>
        <w:bottom w:val="none" w:sz="0" w:space="0" w:color="auto"/>
        <w:right w:val="none" w:sz="0" w:space="0" w:color="auto"/>
      </w:divBdr>
    </w:div>
    <w:div w:id="108624196">
      <w:bodyDiv w:val="1"/>
      <w:marLeft w:val="0"/>
      <w:marRight w:val="0"/>
      <w:marTop w:val="0"/>
      <w:marBottom w:val="0"/>
      <w:divBdr>
        <w:top w:val="none" w:sz="0" w:space="0" w:color="auto"/>
        <w:left w:val="none" w:sz="0" w:space="0" w:color="auto"/>
        <w:bottom w:val="none" w:sz="0" w:space="0" w:color="auto"/>
        <w:right w:val="none" w:sz="0" w:space="0" w:color="auto"/>
      </w:divBdr>
    </w:div>
    <w:div w:id="108818656">
      <w:bodyDiv w:val="1"/>
      <w:marLeft w:val="0"/>
      <w:marRight w:val="0"/>
      <w:marTop w:val="0"/>
      <w:marBottom w:val="0"/>
      <w:divBdr>
        <w:top w:val="none" w:sz="0" w:space="0" w:color="auto"/>
        <w:left w:val="none" w:sz="0" w:space="0" w:color="auto"/>
        <w:bottom w:val="none" w:sz="0" w:space="0" w:color="auto"/>
        <w:right w:val="none" w:sz="0" w:space="0" w:color="auto"/>
      </w:divBdr>
    </w:div>
    <w:div w:id="109013449">
      <w:bodyDiv w:val="1"/>
      <w:marLeft w:val="0"/>
      <w:marRight w:val="0"/>
      <w:marTop w:val="0"/>
      <w:marBottom w:val="0"/>
      <w:divBdr>
        <w:top w:val="none" w:sz="0" w:space="0" w:color="auto"/>
        <w:left w:val="none" w:sz="0" w:space="0" w:color="auto"/>
        <w:bottom w:val="none" w:sz="0" w:space="0" w:color="auto"/>
        <w:right w:val="none" w:sz="0" w:space="0" w:color="auto"/>
      </w:divBdr>
    </w:div>
    <w:div w:id="109058644">
      <w:bodyDiv w:val="1"/>
      <w:marLeft w:val="0"/>
      <w:marRight w:val="0"/>
      <w:marTop w:val="0"/>
      <w:marBottom w:val="0"/>
      <w:divBdr>
        <w:top w:val="none" w:sz="0" w:space="0" w:color="auto"/>
        <w:left w:val="none" w:sz="0" w:space="0" w:color="auto"/>
        <w:bottom w:val="none" w:sz="0" w:space="0" w:color="auto"/>
        <w:right w:val="none" w:sz="0" w:space="0" w:color="auto"/>
      </w:divBdr>
    </w:div>
    <w:div w:id="109202803">
      <w:bodyDiv w:val="1"/>
      <w:marLeft w:val="0"/>
      <w:marRight w:val="0"/>
      <w:marTop w:val="0"/>
      <w:marBottom w:val="0"/>
      <w:divBdr>
        <w:top w:val="none" w:sz="0" w:space="0" w:color="auto"/>
        <w:left w:val="none" w:sz="0" w:space="0" w:color="auto"/>
        <w:bottom w:val="none" w:sz="0" w:space="0" w:color="auto"/>
        <w:right w:val="none" w:sz="0" w:space="0" w:color="auto"/>
      </w:divBdr>
    </w:div>
    <w:div w:id="109203709">
      <w:bodyDiv w:val="1"/>
      <w:marLeft w:val="0"/>
      <w:marRight w:val="0"/>
      <w:marTop w:val="0"/>
      <w:marBottom w:val="0"/>
      <w:divBdr>
        <w:top w:val="none" w:sz="0" w:space="0" w:color="auto"/>
        <w:left w:val="none" w:sz="0" w:space="0" w:color="auto"/>
        <w:bottom w:val="none" w:sz="0" w:space="0" w:color="auto"/>
        <w:right w:val="none" w:sz="0" w:space="0" w:color="auto"/>
      </w:divBdr>
    </w:div>
    <w:div w:id="109323120">
      <w:bodyDiv w:val="1"/>
      <w:marLeft w:val="0"/>
      <w:marRight w:val="0"/>
      <w:marTop w:val="0"/>
      <w:marBottom w:val="0"/>
      <w:divBdr>
        <w:top w:val="none" w:sz="0" w:space="0" w:color="auto"/>
        <w:left w:val="none" w:sz="0" w:space="0" w:color="auto"/>
        <w:bottom w:val="none" w:sz="0" w:space="0" w:color="auto"/>
        <w:right w:val="none" w:sz="0" w:space="0" w:color="auto"/>
      </w:divBdr>
    </w:div>
    <w:div w:id="109512863">
      <w:bodyDiv w:val="1"/>
      <w:marLeft w:val="0"/>
      <w:marRight w:val="0"/>
      <w:marTop w:val="0"/>
      <w:marBottom w:val="0"/>
      <w:divBdr>
        <w:top w:val="none" w:sz="0" w:space="0" w:color="auto"/>
        <w:left w:val="none" w:sz="0" w:space="0" w:color="auto"/>
        <w:bottom w:val="none" w:sz="0" w:space="0" w:color="auto"/>
        <w:right w:val="none" w:sz="0" w:space="0" w:color="auto"/>
      </w:divBdr>
    </w:div>
    <w:div w:id="109513700">
      <w:bodyDiv w:val="1"/>
      <w:marLeft w:val="0"/>
      <w:marRight w:val="0"/>
      <w:marTop w:val="0"/>
      <w:marBottom w:val="0"/>
      <w:divBdr>
        <w:top w:val="none" w:sz="0" w:space="0" w:color="auto"/>
        <w:left w:val="none" w:sz="0" w:space="0" w:color="auto"/>
        <w:bottom w:val="none" w:sz="0" w:space="0" w:color="auto"/>
        <w:right w:val="none" w:sz="0" w:space="0" w:color="auto"/>
      </w:divBdr>
    </w:div>
    <w:div w:id="109521320">
      <w:bodyDiv w:val="1"/>
      <w:marLeft w:val="0"/>
      <w:marRight w:val="0"/>
      <w:marTop w:val="0"/>
      <w:marBottom w:val="0"/>
      <w:divBdr>
        <w:top w:val="none" w:sz="0" w:space="0" w:color="auto"/>
        <w:left w:val="none" w:sz="0" w:space="0" w:color="auto"/>
        <w:bottom w:val="none" w:sz="0" w:space="0" w:color="auto"/>
        <w:right w:val="none" w:sz="0" w:space="0" w:color="auto"/>
      </w:divBdr>
    </w:div>
    <w:div w:id="109671178">
      <w:bodyDiv w:val="1"/>
      <w:marLeft w:val="0"/>
      <w:marRight w:val="0"/>
      <w:marTop w:val="0"/>
      <w:marBottom w:val="0"/>
      <w:divBdr>
        <w:top w:val="none" w:sz="0" w:space="0" w:color="auto"/>
        <w:left w:val="none" w:sz="0" w:space="0" w:color="auto"/>
        <w:bottom w:val="none" w:sz="0" w:space="0" w:color="auto"/>
        <w:right w:val="none" w:sz="0" w:space="0" w:color="auto"/>
      </w:divBdr>
    </w:div>
    <w:div w:id="109788913">
      <w:bodyDiv w:val="1"/>
      <w:marLeft w:val="0"/>
      <w:marRight w:val="0"/>
      <w:marTop w:val="0"/>
      <w:marBottom w:val="0"/>
      <w:divBdr>
        <w:top w:val="none" w:sz="0" w:space="0" w:color="auto"/>
        <w:left w:val="none" w:sz="0" w:space="0" w:color="auto"/>
        <w:bottom w:val="none" w:sz="0" w:space="0" w:color="auto"/>
        <w:right w:val="none" w:sz="0" w:space="0" w:color="auto"/>
      </w:divBdr>
    </w:div>
    <w:div w:id="110519706">
      <w:bodyDiv w:val="1"/>
      <w:marLeft w:val="0"/>
      <w:marRight w:val="0"/>
      <w:marTop w:val="0"/>
      <w:marBottom w:val="0"/>
      <w:divBdr>
        <w:top w:val="none" w:sz="0" w:space="0" w:color="auto"/>
        <w:left w:val="none" w:sz="0" w:space="0" w:color="auto"/>
        <w:bottom w:val="none" w:sz="0" w:space="0" w:color="auto"/>
        <w:right w:val="none" w:sz="0" w:space="0" w:color="auto"/>
      </w:divBdr>
    </w:div>
    <w:div w:id="110708072">
      <w:bodyDiv w:val="1"/>
      <w:marLeft w:val="0"/>
      <w:marRight w:val="0"/>
      <w:marTop w:val="0"/>
      <w:marBottom w:val="0"/>
      <w:divBdr>
        <w:top w:val="none" w:sz="0" w:space="0" w:color="auto"/>
        <w:left w:val="none" w:sz="0" w:space="0" w:color="auto"/>
        <w:bottom w:val="none" w:sz="0" w:space="0" w:color="auto"/>
        <w:right w:val="none" w:sz="0" w:space="0" w:color="auto"/>
      </w:divBdr>
    </w:div>
    <w:div w:id="110785969">
      <w:bodyDiv w:val="1"/>
      <w:marLeft w:val="0"/>
      <w:marRight w:val="0"/>
      <w:marTop w:val="0"/>
      <w:marBottom w:val="0"/>
      <w:divBdr>
        <w:top w:val="none" w:sz="0" w:space="0" w:color="auto"/>
        <w:left w:val="none" w:sz="0" w:space="0" w:color="auto"/>
        <w:bottom w:val="none" w:sz="0" w:space="0" w:color="auto"/>
        <w:right w:val="none" w:sz="0" w:space="0" w:color="auto"/>
      </w:divBdr>
    </w:div>
    <w:div w:id="110830473">
      <w:bodyDiv w:val="1"/>
      <w:marLeft w:val="0"/>
      <w:marRight w:val="0"/>
      <w:marTop w:val="0"/>
      <w:marBottom w:val="0"/>
      <w:divBdr>
        <w:top w:val="none" w:sz="0" w:space="0" w:color="auto"/>
        <w:left w:val="none" w:sz="0" w:space="0" w:color="auto"/>
        <w:bottom w:val="none" w:sz="0" w:space="0" w:color="auto"/>
        <w:right w:val="none" w:sz="0" w:space="0" w:color="auto"/>
      </w:divBdr>
    </w:div>
    <w:div w:id="110981462">
      <w:bodyDiv w:val="1"/>
      <w:marLeft w:val="0"/>
      <w:marRight w:val="0"/>
      <w:marTop w:val="0"/>
      <w:marBottom w:val="0"/>
      <w:divBdr>
        <w:top w:val="none" w:sz="0" w:space="0" w:color="auto"/>
        <w:left w:val="none" w:sz="0" w:space="0" w:color="auto"/>
        <w:bottom w:val="none" w:sz="0" w:space="0" w:color="auto"/>
        <w:right w:val="none" w:sz="0" w:space="0" w:color="auto"/>
      </w:divBdr>
    </w:div>
    <w:div w:id="111245819">
      <w:bodyDiv w:val="1"/>
      <w:marLeft w:val="0"/>
      <w:marRight w:val="0"/>
      <w:marTop w:val="0"/>
      <w:marBottom w:val="0"/>
      <w:divBdr>
        <w:top w:val="none" w:sz="0" w:space="0" w:color="auto"/>
        <w:left w:val="none" w:sz="0" w:space="0" w:color="auto"/>
        <w:bottom w:val="none" w:sz="0" w:space="0" w:color="auto"/>
        <w:right w:val="none" w:sz="0" w:space="0" w:color="auto"/>
      </w:divBdr>
    </w:div>
    <w:div w:id="111246669">
      <w:bodyDiv w:val="1"/>
      <w:marLeft w:val="0"/>
      <w:marRight w:val="0"/>
      <w:marTop w:val="0"/>
      <w:marBottom w:val="0"/>
      <w:divBdr>
        <w:top w:val="none" w:sz="0" w:space="0" w:color="auto"/>
        <w:left w:val="none" w:sz="0" w:space="0" w:color="auto"/>
        <w:bottom w:val="none" w:sz="0" w:space="0" w:color="auto"/>
        <w:right w:val="none" w:sz="0" w:space="0" w:color="auto"/>
      </w:divBdr>
    </w:div>
    <w:div w:id="111360411">
      <w:bodyDiv w:val="1"/>
      <w:marLeft w:val="0"/>
      <w:marRight w:val="0"/>
      <w:marTop w:val="0"/>
      <w:marBottom w:val="0"/>
      <w:divBdr>
        <w:top w:val="none" w:sz="0" w:space="0" w:color="auto"/>
        <w:left w:val="none" w:sz="0" w:space="0" w:color="auto"/>
        <w:bottom w:val="none" w:sz="0" w:space="0" w:color="auto"/>
        <w:right w:val="none" w:sz="0" w:space="0" w:color="auto"/>
      </w:divBdr>
    </w:div>
    <w:div w:id="111555124">
      <w:bodyDiv w:val="1"/>
      <w:marLeft w:val="0"/>
      <w:marRight w:val="0"/>
      <w:marTop w:val="0"/>
      <w:marBottom w:val="0"/>
      <w:divBdr>
        <w:top w:val="none" w:sz="0" w:space="0" w:color="auto"/>
        <w:left w:val="none" w:sz="0" w:space="0" w:color="auto"/>
        <w:bottom w:val="none" w:sz="0" w:space="0" w:color="auto"/>
        <w:right w:val="none" w:sz="0" w:space="0" w:color="auto"/>
      </w:divBdr>
    </w:div>
    <w:div w:id="111557130">
      <w:bodyDiv w:val="1"/>
      <w:marLeft w:val="0"/>
      <w:marRight w:val="0"/>
      <w:marTop w:val="0"/>
      <w:marBottom w:val="0"/>
      <w:divBdr>
        <w:top w:val="none" w:sz="0" w:space="0" w:color="auto"/>
        <w:left w:val="none" w:sz="0" w:space="0" w:color="auto"/>
        <w:bottom w:val="none" w:sz="0" w:space="0" w:color="auto"/>
        <w:right w:val="none" w:sz="0" w:space="0" w:color="auto"/>
      </w:divBdr>
    </w:div>
    <w:div w:id="112095026">
      <w:bodyDiv w:val="1"/>
      <w:marLeft w:val="0"/>
      <w:marRight w:val="0"/>
      <w:marTop w:val="0"/>
      <w:marBottom w:val="0"/>
      <w:divBdr>
        <w:top w:val="none" w:sz="0" w:space="0" w:color="auto"/>
        <w:left w:val="none" w:sz="0" w:space="0" w:color="auto"/>
        <w:bottom w:val="none" w:sz="0" w:space="0" w:color="auto"/>
        <w:right w:val="none" w:sz="0" w:space="0" w:color="auto"/>
      </w:divBdr>
    </w:div>
    <w:div w:id="112478982">
      <w:bodyDiv w:val="1"/>
      <w:marLeft w:val="0"/>
      <w:marRight w:val="0"/>
      <w:marTop w:val="0"/>
      <w:marBottom w:val="0"/>
      <w:divBdr>
        <w:top w:val="none" w:sz="0" w:space="0" w:color="auto"/>
        <w:left w:val="none" w:sz="0" w:space="0" w:color="auto"/>
        <w:bottom w:val="none" w:sz="0" w:space="0" w:color="auto"/>
        <w:right w:val="none" w:sz="0" w:space="0" w:color="auto"/>
      </w:divBdr>
    </w:div>
    <w:div w:id="112483561">
      <w:bodyDiv w:val="1"/>
      <w:marLeft w:val="0"/>
      <w:marRight w:val="0"/>
      <w:marTop w:val="0"/>
      <w:marBottom w:val="0"/>
      <w:divBdr>
        <w:top w:val="none" w:sz="0" w:space="0" w:color="auto"/>
        <w:left w:val="none" w:sz="0" w:space="0" w:color="auto"/>
        <w:bottom w:val="none" w:sz="0" w:space="0" w:color="auto"/>
        <w:right w:val="none" w:sz="0" w:space="0" w:color="auto"/>
      </w:divBdr>
    </w:div>
    <w:div w:id="112604877">
      <w:bodyDiv w:val="1"/>
      <w:marLeft w:val="0"/>
      <w:marRight w:val="0"/>
      <w:marTop w:val="0"/>
      <w:marBottom w:val="0"/>
      <w:divBdr>
        <w:top w:val="none" w:sz="0" w:space="0" w:color="auto"/>
        <w:left w:val="none" w:sz="0" w:space="0" w:color="auto"/>
        <w:bottom w:val="none" w:sz="0" w:space="0" w:color="auto"/>
        <w:right w:val="none" w:sz="0" w:space="0" w:color="auto"/>
      </w:divBdr>
    </w:div>
    <w:div w:id="112939515">
      <w:bodyDiv w:val="1"/>
      <w:marLeft w:val="0"/>
      <w:marRight w:val="0"/>
      <w:marTop w:val="0"/>
      <w:marBottom w:val="0"/>
      <w:divBdr>
        <w:top w:val="none" w:sz="0" w:space="0" w:color="auto"/>
        <w:left w:val="none" w:sz="0" w:space="0" w:color="auto"/>
        <w:bottom w:val="none" w:sz="0" w:space="0" w:color="auto"/>
        <w:right w:val="none" w:sz="0" w:space="0" w:color="auto"/>
      </w:divBdr>
    </w:div>
    <w:div w:id="112942157">
      <w:bodyDiv w:val="1"/>
      <w:marLeft w:val="0"/>
      <w:marRight w:val="0"/>
      <w:marTop w:val="0"/>
      <w:marBottom w:val="0"/>
      <w:divBdr>
        <w:top w:val="none" w:sz="0" w:space="0" w:color="auto"/>
        <w:left w:val="none" w:sz="0" w:space="0" w:color="auto"/>
        <w:bottom w:val="none" w:sz="0" w:space="0" w:color="auto"/>
        <w:right w:val="none" w:sz="0" w:space="0" w:color="auto"/>
      </w:divBdr>
    </w:div>
    <w:div w:id="113016733">
      <w:bodyDiv w:val="1"/>
      <w:marLeft w:val="0"/>
      <w:marRight w:val="0"/>
      <w:marTop w:val="0"/>
      <w:marBottom w:val="0"/>
      <w:divBdr>
        <w:top w:val="none" w:sz="0" w:space="0" w:color="auto"/>
        <w:left w:val="none" w:sz="0" w:space="0" w:color="auto"/>
        <w:bottom w:val="none" w:sz="0" w:space="0" w:color="auto"/>
        <w:right w:val="none" w:sz="0" w:space="0" w:color="auto"/>
      </w:divBdr>
    </w:div>
    <w:div w:id="113330636">
      <w:bodyDiv w:val="1"/>
      <w:marLeft w:val="0"/>
      <w:marRight w:val="0"/>
      <w:marTop w:val="0"/>
      <w:marBottom w:val="0"/>
      <w:divBdr>
        <w:top w:val="none" w:sz="0" w:space="0" w:color="auto"/>
        <w:left w:val="none" w:sz="0" w:space="0" w:color="auto"/>
        <w:bottom w:val="none" w:sz="0" w:space="0" w:color="auto"/>
        <w:right w:val="none" w:sz="0" w:space="0" w:color="auto"/>
      </w:divBdr>
    </w:div>
    <w:div w:id="113599019">
      <w:bodyDiv w:val="1"/>
      <w:marLeft w:val="0"/>
      <w:marRight w:val="0"/>
      <w:marTop w:val="0"/>
      <w:marBottom w:val="0"/>
      <w:divBdr>
        <w:top w:val="none" w:sz="0" w:space="0" w:color="auto"/>
        <w:left w:val="none" w:sz="0" w:space="0" w:color="auto"/>
        <w:bottom w:val="none" w:sz="0" w:space="0" w:color="auto"/>
        <w:right w:val="none" w:sz="0" w:space="0" w:color="auto"/>
      </w:divBdr>
    </w:div>
    <w:div w:id="113790962">
      <w:bodyDiv w:val="1"/>
      <w:marLeft w:val="0"/>
      <w:marRight w:val="0"/>
      <w:marTop w:val="0"/>
      <w:marBottom w:val="0"/>
      <w:divBdr>
        <w:top w:val="none" w:sz="0" w:space="0" w:color="auto"/>
        <w:left w:val="none" w:sz="0" w:space="0" w:color="auto"/>
        <w:bottom w:val="none" w:sz="0" w:space="0" w:color="auto"/>
        <w:right w:val="none" w:sz="0" w:space="0" w:color="auto"/>
      </w:divBdr>
    </w:div>
    <w:div w:id="114104131">
      <w:bodyDiv w:val="1"/>
      <w:marLeft w:val="0"/>
      <w:marRight w:val="0"/>
      <w:marTop w:val="0"/>
      <w:marBottom w:val="0"/>
      <w:divBdr>
        <w:top w:val="none" w:sz="0" w:space="0" w:color="auto"/>
        <w:left w:val="none" w:sz="0" w:space="0" w:color="auto"/>
        <w:bottom w:val="none" w:sz="0" w:space="0" w:color="auto"/>
        <w:right w:val="none" w:sz="0" w:space="0" w:color="auto"/>
      </w:divBdr>
    </w:div>
    <w:div w:id="114180499">
      <w:bodyDiv w:val="1"/>
      <w:marLeft w:val="0"/>
      <w:marRight w:val="0"/>
      <w:marTop w:val="0"/>
      <w:marBottom w:val="0"/>
      <w:divBdr>
        <w:top w:val="none" w:sz="0" w:space="0" w:color="auto"/>
        <w:left w:val="none" w:sz="0" w:space="0" w:color="auto"/>
        <w:bottom w:val="none" w:sz="0" w:space="0" w:color="auto"/>
        <w:right w:val="none" w:sz="0" w:space="0" w:color="auto"/>
      </w:divBdr>
    </w:div>
    <w:div w:id="114327466">
      <w:bodyDiv w:val="1"/>
      <w:marLeft w:val="0"/>
      <w:marRight w:val="0"/>
      <w:marTop w:val="0"/>
      <w:marBottom w:val="0"/>
      <w:divBdr>
        <w:top w:val="none" w:sz="0" w:space="0" w:color="auto"/>
        <w:left w:val="none" w:sz="0" w:space="0" w:color="auto"/>
        <w:bottom w:val="none" w:sz="0" w:space="0" w:color="auto"/>
        <w:right w:val="none" w:sz="0" w:space="0" w:color="auto"/>
      </w:divBdr>
    </w:div>
    <w:div w:id="114444387">
      <w:bodyDiv w:val="1"/>
      <w:marLeft w:val="0"/>
      <w:marRight w:val="0"/>
      <w:marTop w:val="0"/>
      <w:marBottom w:val="0"/>
      <w:divBdr>
        <w:top w:val="none" w:sz="0" w:space="0" w:color="auto"/>
        <w:left w:val="none" w:sz="0" w:space="0" w:color="auto"/>
        <w:bottom w:val="none" w:sz="0" w:space="0" w:color="auto"/>
        <w:right w:val="none" w:sz="0" w:space="0" w:color="auto"/>
      </w:divBdr>
    </w:div>
    <w:div w:id="114450041">
      <w:bodyDiv w:val="1"/>
      <w:marLeft w:val="0"/>
      <w:marRight w:val="0"/>
      <w:marTop w:val="0"/>
      <w:marBottom w:val="0"/>
      <w:divBdr>
        <w:top w:val="none" w:sz="0" w:space="0" w:color="auto"/>
        <w:left w:val="none" w:sz="0" w:space="0" w:color="auto"/>
        <w:bottom w:val="none" w:sz="0" w:space="0" w:color="auto"/>
        <w:right w:val="none" w:sz="0" w:space="0" w:color="auto"/>
      </w:divBdr>
    </w:div>
    <w:div w:id="114561962">
      <w:bodyDiv w:val="1"/>
      <w:marLeft w:val="0"/>
      <w:marRight w:val="0"/>
      <w:marTop w:val="0"/>
      <w:marBottom w:val="0"/>
      <w:divBdr>
        <w:top w:val="none" w:sz="0" w:space="0" w:color="auto"/>
        <w:left w:val="none" w:sz="0" w:space="0" w:color="auto"/>
        <w:bottom w:val="none" w:sz="0" w:space="0" w:color="auto"/>
        <w:right w:val="none" w:sz="0" w:space="0" w:color="auto"/>
      </w:divBdr>
    </w:div>
    <w:div w:id="115106882">
      <w:bodyDiv w:val="1"/>
      <w:marLeft w:val="0"/>
      <w:marRight w:val="0"/>
      <w:marTop w:val="0"/>
      <w:marBottom w:val="0"/>
      <w:divBdr>
        <w:top w:val="none" w:sz="0" w:space="0" w:color="auto"/>
        <w:left w:val="none" w:sz="0" w:space="0" w:color="auto"/>
        <w:bottom w:val="none" w:sz="0" w:space="0" w:color="auto"/>
        <w:right w:val="none" w:sz="0" w:space="0" w:color="auto"/>
      </w:divBdr>
    </w:div>
    <w:div w:id="115298064">
      <w:bodyDiv w:val="1"/>
      <w:marLeft w:val="0"/>
      <w:marRight w:val="0"/>
      <w:marTop w:val="0"/>
      <w:marBottom w:val="0"/>
      <w:divBdr>
        <w:top w:val="none" w:sz="0" w:space="0" w:color="auto"/>
        <w:left w:val="none" w:sz="0" w:space="0" w:color="auto"/>
        <w:bottom w:val="none" w:sz="0" w:space="0" w:color="auto"/>
        <w:right w:val="none" w:sz="0" w:space="0" w:color="auto"/>
      </w:divBdr>
    </w:div>
    <w:div w:id="115564606">
      <w:bodyDiv w:val="1"/>
      <w:marLeft w:val="0"/>
      <w:marRight w:val="0"/>
      <w:marTop w:val="0"/>
      <w:marBottom w:val="0"/>
      <w:divBdr>
        <w:top w:val="none" w:sz="0" w:space="0" w:color="auto"/>
        <w:left w:val="none" w:sz="0" w:space="0" w:color="auto"/>
        <w:bottom w:val="none" w:sz="0" w:space="0" w:color="auto"/>
        <w:right w:val="none" w:sz="0" w:space="0" w:color="auto"/>
      </w:divBdr>
    </w:div>
    <w:div w:id="115683641">
      <w:bodyDiv w:val="1"/>
      <w:marLeft w:val="0"/>
      <w:marRight w:val="0"/>
      <w:marTop w:val="0"/>
      <w:marBottom w:val="0"/>
      <w:divBdr>
        <w:top w:val="none" w:sz="0" w:space="0" w:color="auto"/>
        <w:left w:val="none" w:sz="0" w:space="0" w:color="auto"/>
        <w:bottom w:val="none" w:sz="0" w:space="0" w:color="auto"/>
        <w:right w:val="none" w:sz="0" w:space="0" w:color="auto"/>
      </w:divBdr>
    </w:div>
    <w:div w:id="115761962">
      <w:bodyDiv w:val="1"/>
      <w:marLeft w:val="0"/>
      <w:marRight w:val="0"/>
      <w:marTop w:val="0"/>
      <w:marBottom w:val="0"/>
      <w:divBdr>
        <w:top w:val="none" w:sz="0" w:space="0" w:color="auto"/>
        <w:left w:val="none" w:sz="0" w:space="0" w:color="auto"/>
        <w:bottom w:val="none" w:sz="0" w:space="0" w:color="auto"/>
        <w:right w:val="none" w:sz="0" w:space="0" w:color="auto"/>
      </w:divBdr>
    </w:div>
    <w:div w:id="115953372">
      <w:bodyDiv w:val="1"/>
      <w:marLeft w:val="0"/>
      <w:marRight w:val="0"/>
      <w:marTop w:val="0"/>
      <w:marBottom w:val="0"/>
      <w:divBdr>
        <w:top w:val="none" w:sz="0" w:space="0" w:color="auto"/>
        <w:left w:val="none" w:sz="0" w:space="0" w:color="auto"/>
        <w:bottom w:val="none" w:sz="0" w:space="0" w:color="auto"/>
        <w:right w:val="none" w:sz="0" w:space="0" w:color="auto"/>
      </w:divBdr>
    </w:div>
    <w:div w:id="116074155">
      <w:bodyDiv w:val="1"/>
      <w:marLeft w:val="0"/>
      <w:marRight w:val="0"/>
      <w:marTop w:val="0"/>
      <w:marBottom w:val="0"/>
      <w:divBdr>
        <w:top w:val="none" w:sz="0" w:space="0" w:color="auto"/>
        <w:left w:val="none" w:sz="0" w:space="0" w:color="auto"/>
        <w:bottom w:val="none" w:sz="0" w:space="0" w:color="auto"/>
        <w:right w:val="none" w:sz="0" w:space="0" w:color="auto"/>
      </w:divBdr>
    </w:div>
    <w:div w:id="116341881">
      <w:bodyDiv w:val="1"/>
      <w:marLeft w:val="0"/>
      <w:marRight w:val="0"/>
      <w:marTop w:val="0"/>
      <w:marBottom w:val="0"/>
      <w:divBdr>
        <w:top w:val="none" w:sz="0" w:space="0" w:color="auto"/>
        <w:left w:val="none" w:sz="0" w:space="0" w:color="auto"/>
        <w:bottom w:val="none" w:sz="0" w:space="0" w:color="auto"/>
        <w:right w:val="none" w:sz="0" w:space="0" w:color="auto"/>
      </w:divBdr>
    </w:div>
    <w:div w:id="116879267">
      <w:bodyDiv w:val="1"/>
      <w:marLeft w:val="0"/>
      <w:marRight w:val="0"/>
      <w:marTop w:val="0"/>
      <w:marBottom w:val="0"/>
      <w:divBdr>
        <w:top w:val="none" w:sz="0" w:space="0" w:color="auto"/>
        <w:left w:val="none" w:sz="0" w:space="0" w:color="auto"/>
        <w:bottom w:val="none" w:sz="0" w:space="0" w:color="auto"/>
        <w:right w:val="none" w:sz="0" w:space="0" w:color="auto"/>
      </w:divBdr>
    </w:div>
    <w:div w:id="116922808">
      <w:bodyDiv w:val="1"/>
      <w:marLeft w:val="0"/>
      <w:marRight w:val="0"/>
      <w:marTop w:val="0"/>
      <w:marBottom w:val="0"/>
      <w:divBdr>
        <w:top w:val="none" w:sz="0" w:space="0" w:color="auto"/>
        <w:left w:val="none" w:sz="0" w:space="0" w:color="auto"/>
        <w:bottom w:val="none" w:sz="0" w:space="0" w:color="auto"/>
        <w:right w:val="none" w:sz="0" w:space="0" w:color="auto"/>
      </w:divBdr>
    </w:div>
    <w:div w:id="117334059">
      <w:bodyDiv w:val="1"/>
      <w:marLeft w:val="0"/>
      <w:marRight w:val="0"/>
      <w:marTop w:val="0"/>
      <w:marBottom w:val="0"/>
      <w:divBdr>
        <w:top w:val="none" w:sz="0" w:space="0" w:color="auto"/>
        <w:left w:val="none" w:sz="0" w:space="0" w:color="auto"/>
        <w:bottom w:val="none" w:sz="0" w:space="0" w:color="auto"/>
        <w:right w:val="none" w:sz="0" w:space="0" w:color="auto"/>
      </w:divBdr>
    </w:div>
    <w:div w:id="117342149">
      <w:bodyDiv w:val="1"/>
      <w:marLeft w:val="0"/>
      <w:marRight w:val="0"/>
      <w:marTop w:val="0"/>
      <w:marBottom w:val="0"/>
      <w:divBdr>
        <w:top w:val="none" w:sz="0" w:space="0" w:color="auto"/>
        <w:left w:val="none" w:sz="0" w:space="0" w:color="auto"/>
        <w:bottom w:val="none" w:sz="0" w:space="0" w:color="auto"/>
        <w:right w:val="none" w:sz="0" w:space="0" w:color="auto"/>
      </w:divBdr>
    </w:div>
    <w:div w:id="117455340">
      <w:bodyDiv w:val="1"/>
      <w:marLeft w:val="0"/>
      <w:marRight w:val="0"/>
      <w:marTop w:val="0"/>
      <w:marBottom w:val="0"/>
      <w:divBdr>
        <w:top w:val="none" w:sz="0" w:space="0" w:color="auto"/>
        <w:left w:val="none" w:sz="0" w:space="0" w:color="auto"/>
        <w:bottom w:val="none" w:sz="0" w:space="0" w:color="auto"/>
        <w:right w:val="none" w:sz="0" w:space="0" w:color="auto"/>
      </w:divBdr>
    </w:div>
    <w:div w:id="118034330">
      <w:bodyDiv w:val="1"/>
      <w:marLeft w:val="0"/>
      <w:marRight w:val="0"/>
      <w:marTop w:val="0"/>
      <w:marBottom w:val="0"/>
      <w:divBdr>
        <w:top w:val="none" w:sz="0" w:space="0" w:color="auto"/>
        <w:left w:val="none" w:sz="0" w:space="0" w:color="auto"/>
        <w:bottom w:val="none" w:sz="0" w:space="0" w:color="auto"/>
        <w:right w:val="none" w:sz="0" w:space="0" w:color="auto"/>
      </w:divBdr>
    </w:div>
    <w:div w:id="118230918">
      <w:bodyDiv w:val="1"/>
      <w:marLeft w:val="0"/>
      <w:marRight w:val="0"/>
      <w:marTop w:val="0"/>
      <w:marBottom w:val="0"/>
      <w:divBdr>
        <w:top w:val="none" w:sz="0" w:space="0" w:color="auto"/>
        <w:left w:val="none" w:sz="0" w:space="0" w:color="auto"/>
        <w:bottom w:val="none" w:sz="0" w:space="0" w:color="auto"/>
        <w:right w:val="none" w:sz="0" w:space="0" w:color="auto"/>
      </w:divBdr>
    </w:div>
    <w:div w:id="118572060">
      <w:bodyDiv w:val="1"/>
      <w:marLeft w:val="0"/>
      <w:marRight w:val="0"/>
      <w:marTop w:val="0"/>
      <w:marBottom w:val="0"/>
      <w:divBdr>
        <w:top w:val="none" w:sz="0" w:space="0" w:color="auto"/>
        <w:left w:val="none" w:sz="0" w:space="0" w:color="auto"/>
        <w:bottom w:val="none" w:sz="0" w:space="0" w:color="auto"/>
        <w:right w:val="none" w:sz="0" w:space="0" w:color="auto"/>
      </w:divBdr>
    </w:div>
    <w:div w:id="118690386">
      <w:bodyDiv w:val="1"/>
      <w:marLeft w:val="0"/>
      <w:marRight w:val="0"/>
      <w:marTop w:val="0"/>
      <w:marBottom w:val="0"/>
      <w:divBdr>
        <w:top w:val="none" w:sz="0" w:space="0" w:color="auto"/>
        <w:left w:val="none" w:sz="0" w:space="0" w:color="auto"/>
        <w:bottom w:val="none" w:sz="0" w:space="0" w:color="auto"/>
        <w:right w:val="none" w:sz="0" w:space="0" w:color="auto"/>
      </w:divBdr>
    </w:div>
    <w:div w:id="118885026">
      <w:bodyDiv w:val="1"/>
      <w:marLeft w:val="0"/>
      <w:marRight w:val="0"/>
      <w:marTop w:val="0"/>
      <w:marBottom w:val="0"/>
      <w:divBdr>
        <w:top w:val="none" w:sz="0" w:space="0" w:color="auto"/>
        <w:left w:val="none" w:sz="0" w:space="0" w:color="auto"/>
        <w:bottom w:val="none" w:sz="0" w:space="0" w:color="auto"/>
        <w:right w:val="none" w:sz="0" w:space="0" w:color="auto"/>
      </w:divBdr>
    </w:div>
    <w:div w:id="119030087">
      <w:bodyDiv w:val="1"/>
      <w:marLeft w:val="0"/>
      <w:marRight w:val="0"/>
      <w:marTop w:val="0"/>
      <w:marBottom w:val="0"/>
      <w:divBdr>
        <w:top w:val="none" w:sz="0" w:space="0" w:color="auto"/>
        <w:left w:val="none" w:sz="0" w:space="0" w:color="auto"/>
        <w:bottom w:val="none" w:sz="0" w:space="0" w:color="auto"/>
        <w:right w:val="none" w:sz="0" w:space="0" w:color="auto"/>
      </w:divBdr>
    </w:div>
    <w:div w:id="119350731">
      <w:bodyDiv w:val="1"/>
      <w:marLeft w:val="0"/>
      <w:marRight w:val="0"/>
      <w:marTop w:val="0"/>
      <w:marBottom w:val="0"/>
      <w:divBdr>
        <w:top w:val="none" w:sz="0" w:space="0" w:color="auto"/>
        <w:left w:val="none" w:sz="0" w:space="0" w:color="auto"/>
        <w:bottom w:val="none" w:sz="0" w:space="0" w:color="auto"/>
        <w:right w:val="none" w:sz="0" w:space="0" w:color="auto"/>
      </w:divBdr>
    </w:div>
    <w:div w:id="119880864">
      <w:bodyDiv w:val="1"/>
      <w:marLeft w:val="0"/>
      <w:marRight w:val="0"/>
      <w:marTop w:val="0"/>
      <w:marBottom w:val="0"/>
      <w:divBdr>
        <w:top w:val="none" w:sz="0" w:space="0" w:color="auto"/>
        <w:left w:val="none" w:sz="0" w:space="0" w:color="auto"/>
        <w:bottom w:val="none" w:sz="0" w:space="0" w:color="auto"/>
        <w:right w:val="none" w:sz="0" w:space="0" w:color="auto"/>
      </w:divBdr>
    </w:div>
    <w:div w:id="120417745">
      <w:bodyDiv w:val="1"/>
      <w:marLeft w:val="0"/>
      <w:marRight w:val="0"/>
      <w:marTop w:val="0"/>
      <w:marBottom w:val="0"/>
      <w:divBdr>
        <w:top w:val="none" w:sz="0" w:space="0" w:color="auto"/>
        <w:left w:val="none" w:sz="0" w:space="0" w:color="auto"/>
        <w:bottom w:val="none" w:sz="0" w:space="0" w:color="auto"/>
        <w:right w:val="none" w:sz="0" w:space="0" w:color="auto"/>
      </w:divBdr>
    </w:div>
    <w:div w:id="120611936">
      <w:bodyDiv w:val="1"/>
      <w:marLeft w:val="0"/>
      <w:marRight w:val="0"/>
      <w:marTop w:val="0"/>
      <w:marBottom w:val="0"/>
      <w:divBdr>
        <w:top w:val="none" w:sz="0" w:space="0" w:color="auto"/>
        <w:left w:val="none" w:sz="0" w:space="0" w:color="auto"/>
        <w:bottom w:val="none" w:sz="0" w:space="0" w:color="auto"/>
        <w:right w:val="none" w:sz="0" w:space="0" w:color="auto"/>
      </w:divBdr>
    </w:div>
    <w:div w:id="121964218">
      <w:bodyDiv w:val="1"/>
      <w:marLeft w:val="0"/>
      <w:marRight w:val="0"/>
      <w:marTop w:val="0"/>
      <w:marBottom w:val="0"/>
      <w:divBdr>
        <w:top w:val="none" w:sz="0" w:space="0" w:color="auto"/>
        <w:left w:val="none" w:sz="0" w:space="0" w:color="auto"/>
        <w:bottom w:val="none" w:sz="0" w:space="0" w:color="auto"/>
        <w:right w:val="none" w:sz="0" w:space="0" w:color="auto"/>
      </w:divBdr>
    </w:div>
    <w:div w:id="121964452">
      <w:bodyDiv w:val="1"/>
      <w:marLeft w:val="0"/>
      <w:marRight w:val="0"/>
      <w:marTop w:val="0"/>
      <w:marBottom w:val="0"/>
      <w:divBdr>
        <w:top w:val="none" w:sz="0" w:space="0" w:color="auto"/>
        <w:left w:val="none" w:sz="0" w:space="0" w:color="auto"/>
        <w:bottom w:val="none" w:sz="0" w:space="0" w:color="auto"/>
        <w:right w:val="none" w:sz="0" w:space="0" w:color="auto"/>
      </w:divBdr>
    </w:div>
    <w:div w:id="122119675">
      <w:bodyDiv w:val="1"/>
      <w:marLeft w:val="0"/>
      <w:marRight w:val="0"/>
      <w:marTop w:val="0"/>
      <w:marBottom w:val="0"/>
      <w:divBdr>
        <w:top w:val="none" w:sz="0" w:space="0" w:color="auto"/>
        <w:left w:val="none" w:sz="0" w:space="0" w:color="auto"/>
        <w:bottom w:val="none" w:sz="0" w:space="0" w:color="auto"/>
        <w:right w:val="none" w:sz="0" w:space="0" w:color="auto"/>
      </w:divBdr>
    </w:div>
    <w:div w:id="122121036">
      <w:bodyDiv w:val="1"/>
      <w:marLeft w:val="0"/>
      <w:marRight w:val="0"/>
      <w:marTop w:val="0"/>
      <w:marBottom w:val="0"/>
      <w:divBdr>
        <w:top w:val="none" w:sz="0" w:space="0" w:color="auto"/>
        <w:left w:val="none" w:sz="0" w:space="0" w:color="auto"/>
        <w:bottom w:val="none" w:sz="0" w:space="0" w:color="auto"/>
        <w:right w:val="none" w:sz="0" w:space="0" w:color="auto"/>
      </w:divBdr>
    </w:div>
    <w:div w:id="122501615">
      <w:bodyDiv w:val="1"/>
      <w:marLeft w:val="0"/>
      <w:marRight w:val="0"/>
      <w:marTop w:val="0"/>
      <w:marBottom w:val="0"/>
      <w:divBdr>
        <w:top w:val="none" w:sz="0" w:space="0" w:color="auto"/>
        <w:left w:val="none" w:sz="0" w:space="0" w:color="auto"/>
        <w:bottom w:val="none" w:sz="0" w:space="0" w:color="auto"/>
        <w:right w:val="none" w:sz="0" w:space="0" w:color="auto"/>
      </w:divBdr>
    </w:div>
    <w:div w:id="122502794">
      <w:bodyDiv w:val="1"/>
      <w:marLeft w:val="0"/>
      <w:marRight w:val="0"/>
      <w:marTop w:val="0"/>
      <w:marBottom w:val="0"/>
      <w:divBdr>
        <w:top w:val="none" w:sz="0" w:space="0" w:color="auto"/>
        <w:left w:val="none" w:sz="0" w:space="0" w:color="auto"/>
        <w:bottom w:val="none" w:sz="0" w:space="0" w:color="auto"/>
        <w:right w:val="none" w:sz="0" w:space="0" w:color="auto"/>
      </w:divBdr>
    </w:div>
    <w:div w:id="122701967">
      <w:bodyDiv w:val="1"/>
      <w:marLeft w:val="0"/>
      <w:marRight w:val="0"/>
      <w:marTop w:val="0"/>
      <w:marBottom w:val="0"/>
      <w:divBdr>
        <w:top w:val="none" w:sz="0" w:space="0" w:color="auto"/>
        <w:left w:val="none" w:sz="0" w:space="0" w:color="auto"/>
        <w:bottom w:val="none" w:sz="0" w:space="0" w:color="auto"/>
        <w:right w:val="none" w:sz="0" w:space="0" w:color="auto"/>
      </w:divBdr>
    </w:div>
    <w:div w:id="122888804">
      <w:bodyDiv w:val="1"/>
      <w:marLeft w:val="0"/>
      <w:marRight w:val="0"/>
      <w:marTop w:val="0"/>
      <w:marBottom w:val="0"/>
      <w:divBdr>
        <w:top w:val="none" w:sz="0" w:space="0" w:color="auto"/>
        <w:left w:val="none" w:sz="0" w:space="0" w:color="auto"/>
        <w:bottom w:val="none" w:sz="0" w:space="0" w:color="auto"/>
        <w:right w:val="none" w:sz="0" w:space="0" w:color="auto"/>
      </w:divBdr>
    </w:div>
    <w:div w:id="123159782">
      <w:bodyDiv w:val="1"/>
      <w:marLeft w:val="0"/>
      <w:marRight w:val="0"/>
      <w:marTop w:val="0"/>
      <w:marBottom w:val="0"/>
      <w:divBdr>
        <w:top w:val="none" w:sz="0" w:space="0" w:color="auto"/>
        <w:left w:val="none" w:sz="0" w:space="0" w:color="auto"/>
        <w:bottom w:val="none" w:sz="0" w:space="0" w:color="auto"/>
        <w:right w:val="none" w:sz="0" w:space="0" w:color="auto"/>
      </w:divBdr>
    </w:div>
    <w:div w:id="123351746">
      <w:bodyDiv w:val="1"/>
      <w:marLeft w:val="0"/>
      <w:marRight w:val="0"/>
      <w:marTop w:val="0"/>
      <w:marBottom w:val="0"/>
      <w:divBdr>
        <w:top w:val="none" w:sz="0" w:space="0" w:color="auto"/>
        <w:left w:val="none" w:sz="0" w:space="0" w:color="auto"/>
        <w:bottom w:val="none" w:sz="0" w:space="0" w:color="auto"/>
        <w:right w:val="none" w:sz="0" w:space="0" w:color="auto"/>
      </w:divBdr>
    </w:div>
    <w:div w:id="123740335">
      <w:bodyDiv w:val="1"/>
      <w:marLeft w:val="0"/>
      <w:marRight w:val="0"/>
      <w:marTop w:val="0"/>
      <w:marBottom w:val="0"/>
      <w:divBdr>
        <w:top w:val="none" w:sz="0" w:space="0" w:color="auto"/>
        <w:left w:val="none" w:sz="0" w:space="0" w:color="auto"/>
        <w:bottom w:val="none" w:sz="0" w:space="0" w:color="auto"/>
        <w:right w:val="none" w:sz="0" w:space="0" w:color="auto"/>
      </w:divBdr>
    </w:div>
    <w:div w:id="123810871">
      <w:bodyDiv w:val="1"/>
      <w:marLeft w:val="0"/>
      <w:marRight w:val="0"/>
      <w:marTop w:val="0"/>
      <w:marBottom w:val="0"/>
      <w:divBdr>
        <w:top w:val="none" w:sz="0" w:space="0" w:color="auto"/>
        <w:left w:val="none" w:sz="0" w:space="0" w:color="auto"/>
        <w:bottom w:val="none" w:sz="0" w:space="0" w:color="auto"/>
        <w:right w:val="none" w:sz="0" w:space="0" w:color="auto"/>
      </w:divBdr>
    </w:div>
    <w:div w:id="124200974">
      <w:bodyDiv w:val="1"/>
      <w:marLeft w:val="0"/>
      <w:marRight w:val="0"/>
      <w:marTop w:val="0"/>
      <w:marBottom w:val="0"/>
      <w:divBdr>
        <w:top w:val="none" w:sz="0" w:space="0" w:color="auto"/>
        <w:left w:val="none" w:sz="0" w:space="0" w:color="auto"/>
        <w:bottom w:val="none" w:sz="0" w:space="0" w:color="auto"/>
        <w:right w:val="none" w:sz="0" w:space="0" w:color="auto"/>
      </w:divBdr>
    </w:div>
    <w:div w:id="124278597">
      <w:bodyDiv w:val="1"/>
      <w:marLeft w:val="0"/>
      <w:marRight w:val="0"/>
      <w:marTop w:val="0"/>
      <w:marBottom w:val="0"/>
      <w:divBdr>
        <w:top w:val="none" w:sz="0" w:space="0" w:color="auto"/>
        <w:left w:val="none" w:sz="0" w:space="0" w:color="auto"/>
        <w:bottom w:val="none" w:sz="0" w:space="0" w:color="auto"/>
        <w:right w:val="none" w:sz="0" w:space="0" w:color="auto"/>
      </w:divBdr>
    </w:div>
    <w:div w:id="124545205">
      <w:bodyDiv w:val="1"/>
      <w:marLeft w:val="0"/>
      <w:marRight w:val="0"/>
      <w:marTop w:val="0"/>
      <w:marBottom w:val="0"/>
      <w:divBdr>
        <w:top w:val="none" w:sz="0" w:space="0" w:color="auto"/>
        <w:left w:val="none" w:sz="0" w:space="0" w:color="auto"/>
        <w:bottom w:val="none" w:sz="0" w:space="0" w:color="auto"/>
        <w:right w:val="none" w:sz="0" w:space="0" w:color="auto"/>
      </w:divBdr>
    </w:div>
    <w:div w:id="124548756">
      <w:bodyDiv w:val="1"/>
      <w:marLeft w:val="0"/>
      <w:marRight w:val="0"/>
      <w:marTop w:val="0"/>
      <w:marBottom w:val="0"/>
      <w:divBdr>
        <w:top w:val="none" w:sz="0" w:space="0" w:color="auto"/>
        <w:left w:val="none" w:sz="0" w:space="0" w:color="auto"/>
        <w:bottom w:val="none" w:sz="0" w:space="0" w:color="auto"/>
        <w:right w:val="none" w:sz="0" w:space="0" w:color="auto"/>
      </w:divBdr>
    </w:div>
    <w:div w:id="124660155">
      <w:bodyDiv w:val="1"/>
      <w:marLeft w:val="0"/>
      <w:marRight w:val="0"/>
      <w:marTop w:val="0"/>
      <w:marBottom w:val="0"/>
      <w:divBdr>
        <w:top w:val="none" w:sz="0" w:space="0" w:color="auto"/>
        <w:left w:val="none" w:sz="0" w:space="0" w:color="auto"/>
        <w:bottom w:val="none" w:sz="0" w:space="0" w:color="auto"/>
        <w:right w:val="none" w:sz="0" w:space="0" w:color="auto"/>
      </w:divBdr>
    </w:div>
    <w:div w:id="124741384">
      <w:bodyDiv w:val="1"/>
      <w:marLeft w:val="0"/>
      <w:marRight w:val="0"/>
      <w:marTop w:val="0"/>
      <w:marBottom w:val="0"/>
      <w:divBdr>
        <w:top w:val="none" w:sz="0" w:space="0" w:color="auto"/>
        <w:left w:val="none" w:sz="0" w:space="0" w:color="auto"/>
        <w:bottom w:val="none" w:sz="0" w:space="0" w:color="auto"/>
        <w:right w:val="none" w:sz="0" w:space="0" w:color="auto"/>
      </w:divBdr>
    </w:div>
    <w:div w:id="125121363">
      <w:bodyDiv w:val="1"/>
      <w:marLeft w:val="0"/>
      <w:marRight w:val="0"/>
      <w:marTop w:val="0"/>
      <w:marBottom w:val="0"/>
      <w:divBdr>
        <w:top w:val="none" w:sz="0" w:space="0" w:color="auto"/>
        <w:left w:val="none" w:sz="0" w:space="0" w:color="auto"/>
        <w:bottom w:val="none" w:sz="0" w:space="0" w:color="auto"/>
        <w:right w:val="none" w:sz="0" w:space="0" w:color="auto"/>
      </w:divBdr>
    </w:div>
    <w:div w:id="125125550">
      <w:bodyDiv w:val="1"/>
      <w:marLeft w:val="0"/>
      <w:marRight w:val="0"/>
      <w:marTop w:val="0"/>
      <w:marBottom w:val="0"/>
      <w:divBdr>
        <w:top w:val="none" w:sz="0" w:space="0" w:color="auto"/>
        <w:left w:val="none" w:sz="0" w:space="0" w:color="auto"/>
        <w:bottom w:val="none" w:sz="0" w:space="0" w:color="auto"/>
        <w:right w:val="none" w:sz="0" w:space="0" w:color="auto"/>
      </w:divBdr>
    </w:div>
    <w:div w:id="125585468">
      <w:bodyDiv w:val="1"/>
      <w:marLeft w:val="0"/>
      <w:marRight w:val="0"/>
      <w:marTop w:val="0"/>
      <w:marBottom w:val="0"/>
      <w:divBdr>
        <w:top w:val="none" w:sz="0" w:space="0" w:color="auto"/>
        <w:left w:val="none" w:sz="0" w:space="0" w:color="auto"/>
        <w:bottom w:val="none" w:sz="0" w:space="0" w:color="auto"/>
        <w:right w:val="none" w:sz="0" w:space="0" w:color="auto"/>
      </w:divBdr>
    </w:div>
    <w:div w:id="125861104">
      <w:bodyDiv w:val="1"/>
      <w:marLeft w:val="0"/>
      <w:marRight w:val="0"/>
      <w:marTop w:val="0"/>
      <w:marBottom w:val="0"/>
      <w:divBdr>
        <w:top w:val="none" w:sz="0" w:space="0" w:color="auto"/>
        <w:left w:val="none" w:sz="0" w:space="0" w:color="auto"/>
        <w:bottom w:val="none" w:sz="0" w:space="0" w:color="auto"/>
        <w:right w:val="none" w:sz="0" w:space="0" w:color="auto"/>
      </w:divBdr>
    </w:div>
    <w:div w:id="125900132">
      <w:bodyDiv w:val="1"/>
      <w:marLeft w:val="0"/>
      <w:marRight w:val="0"/>
      <w:marTop w:val="0"/>
      <w:marBottom w:val="0"/>
      <w:divBdr>
        <w:top w:val="none" w:sz="0" w:space="0" w:color="auto"/>
        <w:left w:val="none" w:sz="0" w:space="0" w:color="auto"/>
        <w:bottom w:val="none" w:sz="0" w:space="0" w:color="auto"/>
        <w:right w:val="none" w:sz="0" w:space="0" w:color="auto"/>
      </w:divBdr>
    </w:div>
    <w:div w:id="126244548">
      <w:bodyDiv w:val="1"/>
      <w:marLeft w:val="0"/>
      <w:marRight w:val="0"/>
      <w:marTop w:val="0"/>
      <w:marBottom w:val="0"/>
      <w:divBdr>
        <w:top w:val="none" w:sz="0" w:space="0" w:color="auto"/>
        <w:left w:val="none" w:sz="0" w:space="0" w:color="auto"/>
        <w:bottom w:val="none" w:sz="0" w:space="0" w:color="auto"/>
        <w:right w:val="none" w:sz="0" w:space="0" w:color="auto"/>
      </w:divBdr>
    </w:div>
    <w:div w:id="126513027">
      <w:bodyDiv w:val="1"/>
      <w:marLeft w:val="0"/>
      <w:marRight w:val="0"/>
      <w:marTop w:val="0"/>
      <w:marBottom w:val="0"/>
      <w:divBdr>
        <w:top w:val="none" w:sz="0" w:space="0" w:color="auto"/>
        <w:left w:val="none" w:sz="0" w:space="0" w:color="auto"/>
        <w:bottom w:val="none" w:sz="0" w:space="0" w:color="auto"/>
        <w:right w:val="none" w:sz="0" w:space="0" w:color="auto"/>
      </w:divBdr>
    </w:div>
    <w:div w:id="127016738">
      <w:bodyDiv w:val="1"/>
      <w:marLeft w:val="0"/>
      <w:marRight w:val="0"/>
      <w:marTop w:val="0"/>
      <w:marBottom w:val="0"/>
      <w:divBdr>
        <w:top w:val="none" w:sz="0" w:space="0" w:color="auto"/>
        <w:left w:val="none" w:sz="0" w:space="0" w:color="auto"/>
        <w:bottom w:val="none" w:sz="0" w:space="0" w:color="auto"/>
        <w:right w:val="none" w:sz="0" w:space="0" w:color="auto"/>
      </w:divBdr>
    </w:div>
    <w:div w:id="127360740">
      <w:bodyDiv w:val="1"/>
      <w:marLeft w:val="0"/>
      <w:marRight w:val="0"/>
      <w:marTop w:val="0"/>
      <w:marBottom w:val="0"/>
      <w:divBdr>
        <w:top w:val="none" w:sz="0" w:space="0" w:color="auto"/>
        <w:left w:val="none" w:sz="0" w:space="0" w:color="auto"/>
        <w:bottom w:val="none" w:sz="0" w:space="0" w:color="auto"/>
        <w:right w:val="none" w:sz="0" w:space="0" w:color="auto"/>
      </w:divBdr>
    </w:div>
    <w:div w:id="127362987">
      <w:bodyDiv w:val="1"/>
      <w:marLeft w:val="0"/>
      <w:marRight w:val="0"/>
      <w:marTop w:val="0"/>
      <w:marBottom w:val="0"/>
      <w:divBdr>
        <w:top w:val="none" w:sz="0" w:space="0" w:color="auto"/>
        <w:left w:val="none" w:sz="0" w:space="0" w:color="auto"/>
        <w:bottom w:val="none" w:sz="0" w:space="0" w:color="auto"/>
        <w:right w:val="none" w:sz="0" w:space="0" w:color="auto"/>
      </w:divBdr>
    </w:div>
    <w:div w:id="127403083">
      <w:bodyDiv w:val="1"/>
      <w:marLeft w:val="0"/>
      <w:marRight w:val="0"/>
      <w:marTop w:val="0"/>
      <w:marBottom w:val="0"/>
      <w:divBdr>
        <w:top w:val="none" w:sz="0" w:space="0" w:color="auto"/>
        <w:left w:val="none" w:sz="0" w:space="0" w:color="auto"/>
        <w:bottom w:val="none" w:sz="0" w:space="0" w:color="auto"/>
        <w:right w:val="none" w:sz="0" w:space="0" w:color="auto"/>
      </w:divBdr>
    </w:div>
    <w:div w:id="127482759">
      <w:bodyDiv w:val="1"/>
      <w:marLeft w:val="0"/>
      <w:marRight w:val="0"/>
      <w:marTop w:val="0"/>
      <w:marBottom w:val="0"/>
      <w:divBdr>
        <w:top w:val="none" w:sz="0" w:space="0" w:color="auto"/>
        <w:left w:val="none" w:sz="0" w:space="0" w:color="auto"/>
        <w:bottom w:val="none" w:sz="0" w:space="0" w:color="auto"/>
        <w:right w:val="none" w:sz="0" w:space="0" w:color="auto"/>
      </w:divBdr>
    </w:div>
    <w:div w:id="127550198">
      <w:bodyDiv w:val="1"/>
      <w:marLeft w:val="0"/>
      <w:marRight w:val="0"/>
      <w:marTop w:val="0"/>
      <w:marBottom w:val="0"/>
      <w:divBdr>
        <w:top w:val="none" w:sz="0" w:space="0" w:color="auto"/>
        <w:left w:val="none" w:sz="0" w:space="0" w:color="auto"/>
        <w:bottom w:val="none" w:sz="0" w:space="0" w:color="auto"/>
        <w:right w:val="none" w:sz="0" w:space="0" w:color="auto"/>
      </w:divBdr>
    </w:div>
    <w:div w:id="127823494">
      <w:bodyDiv w:val="1"/>
      <w:marLeft w:val="0"/>
      <w:marRight w:val="0"/>
      <w:marTop w:val="0"/>
      <w:marBottom w:val="0"/>
      <w:divBdr>
        <w:top w:val="none" w:sz="0" w:space="0" w:color="auto"/>
        <w:left w:val="none" w:sz="0" w:space="0" w:color="auto"/>
        <w:bottom w:val="none" w:sz="0" w:space="0" w:color="auto"/>
        <w:right w:val="none" w:sz="0" w:space="0" w:color="auto"/>
      </w:divBdr>
    </w:div>
    <w:div w:id="127863225">
      <w:bodyDiv w:val="1"/>
      <w:marLeft w:val="0"/>
      <w:marRight w:val="0"/>
      <w:marTop w:val="0"/>
      <w:marBottom w:val="0"/>
      <w:divBdr>
        <w:top w:val="none" w:sz="0" w:space="0" w:color="auto"/>
        <w:left w:val="none" w:sz="0" w:space="0" w:color="auto"/>
        <w:bottom w:val="none" w:sz="0" w:space="0" w:color="auto"/>
        <w:right w:val="none" w:sz="0" w:space="0" w:color="auto"/>
      </w:divBdr>
    </w:div>
    <w:div w:id="128059542">
      <w:bodyDiv w:val="1"/>
      <w:marLeft w:val="0"/>
      <w:marRight w:val="0"/>
      <w:marTop w:val="0"/>
      <w:marBottom w:val="0"/>
      <w:divBdr>
        <w:top w:val="none" w:sz="0" w:space="0" w:color="auto"/>
        <w:left w:val="none" w:sz="0" w:space="0" w:color="auto"/>
        <w:bottom w:val="none" w:sz="0" w:space="0" w:color="auto"/>
        <w:right w:val="none" w:sz="0" w:space="0" w:color="auto"/>
      </w:divBdr>
    </w:div>
    <w:div w:id="128325005">
      <w:bodyDiv w:val="1"/>
      <w:marLeft w:val="0"/>
      <w:marRight w:val="0"/>
      <w:marTop w:val="0"/>
      <w:marBottom w:val="0"/>
      <w:divBdr>
        <w:top w:val="none" w:sz="0" w:space="0" w:color="auto"/>
        <w:left w:val="none" w:sz="0" w:space="0" w:color="auto"/>
        <w:bottom w:val="none" w:sz="0" w:space="0" w:color="auto"/>
        <w:right w:val="none" w:sz="0" w:space="0" w:color="auto"/>
      </w:divBdr>
    </w:div>
    <w:div w:id="128520258">
      <w:bodyDiv w:val="1"/>
      <w:marLeft w:val="0"/>
      <w:marRight w:val="0"/>
      <w:marTop w:val="0"/>
      <w:marBottom w:val="0"/>
      <w:divBdr>
        <w:top w:val="none" w:sz="0" w:space="0" w:color="auto"/>
        <w:left w:val="none" w:sz="0" w:space="0" w:color="auto"/>
        <w:bottom w:val="none" w:sz="0" w:space="0" w:color="auto"/>
        <w:right w:val="none" w:sz="0" w:space="0" w:color="auto"/>
      </w:divBdr>
    </w:div>
    <w:div w:id="128934770">
      <w:bodyDiv w:val="1"/>
      <w:marLeft w:val="0"/>
      <w:marRight w:val="0"/>
      <w:marTop w:val="0"/>
      <w:marBottom w:val="0"/>
      <w:divBdr>
        <w:top w:val="none" w:sz="0" w:space="0" w:color="auto"/>
        <w:left w:val="none" w:sz="0" w:space="0" w:color="auto"/>
        <w:bottom w:val="none" w:sz="0" w:space="0" w:color="auto"/>
        <w:right w:val="none" w:sz="0" w:space="0" w:color="auto"/>
      </w:divBdr>
    </w:div>
    <w:div w:id="129254733">
      <w:bodyDiv w:val="1"/>
      <w:marLeft w:val="0"/>
      <w:marRight w:val="0"/>
      <w:marTop w:val="0"/>
      <w:marBottom w:val="0"/>
      <w:divBdr>
        <w:top w:val="none" w:sz="0" w:space="0" w:color="auto"/>
        <w:left w:val="none" w:sz="0" w:space="0" w:color="auto"/>
        <w:bottom w:val="none" w:sz="0" w:space="0" w:color="auto"/>
        <w:right w:val="none" w:sz="0" w:space="0" w:color="auto"/>
      </w:divBdr>
    </w:div>
    <w:div w:id="129446248">
      <w:bodyDiv w:val="1"/>
      <w:marLeft w:val="0"/>
      <w:marRight w:val="0"/>
      <w:marTop w:val="0"/>
      <w:marBottom w:val="0"/>
      <w:divBdr>
        <w:top w:val="none" w:sz="0" w:space="0" w:color="auto"/>
        <w:left w:val="none" w:sz="0" w:space="0" w:color="auto"/>
        <w:bottom w:val="none" w:sz="0" w:space="0" w:color="auto"/>
        <w:right w:val="none" w:sz="0" w:space="0" w:color="auto"/>
      </w:divBdr>
    </w:div>
    <w:div w:id="129515798">
      <w:bodyDiv w:val="1"/>
      <w:marLeft w:val="0"/>
      <w:marRight w:val="0"/>
      <w:marTop w:val="0"/>
      <w:marBottom w:val="0"/>
      <w:divBdr>
        <w:top w:val="none" w:sz="0" w:space="0" w:color="auto"/>
        <w:left w:val="none" w:sz="0" w:space="0" w:color="auto"/>
        <w:bottom w:val="none" w:sz="0" w:space="0" w:color="auto"/>
        <w:right w:val="none" w:sz="0" w:space="0" w:color="auto"/>
      </w:divBdr>
    </w:div>
    <w:div w:id="129641134">
      <w:bodyDiv w:val="1"/>
      <w:marLeft w:val="0"/>
      <w:marRight w:val="0"/>
      <w:marTop w:val="0"/>
      <w:marBottom w:val="0"/>
      <w:divBdr>
        <w:top w:val="none" w:sz="0" w:space="0" w:color="auto"/>
        <w:left w:val="none" w:sz="0" w:space="0" w:color="auto"/>
        <w:bottom w:val="none" w:sz="0" w:space="0" w:color="auto"/>
        <w:right w:val="none" w:sz="0" w:space="0" w:color="auto"/>
      </w:divBdr>
    </w:div>
    <w:div w:id="130052866">
      <w:bodyDiv w:val="1"/>
      <w:marLeft w:val="0"/>
      <w:marRight w:val="0"/>
      <w:marTop w:val="0"/>
      <w:marBottom w:val="0"/>
      <w:divBdr>
        <w:top w:val="none" w:sz="0" w:space="0" w:color="auto"/>
        <w:left w:val="none" w:sz="0" w:space="0" w:color="auto"/>
        <w:bottom w:val="none" w:sz="0" w:space="0" w:color="auto"/>
        <w:right w:val="none" w:sz="0" w:space="0" w:color="auto"/>
      </w:divBdr>
    </w:div>
    <w:div w:id="130558804">
      <w:bodyDiv w:val="1"/>
      <w:marLeft w:val="0"/>
      <w:marRight w:val="0"/>
      <w:marTop w:val="0"/>
      <w:marBottom w:val="0"/>
      <w:divBdr>
        <w:top w:val="none" w:sz="0" w:space="0" w:color="auto"/>
        <w:left w:val="none" w:sz="0" w:space="0" w:color="auto"/>
        <w:bottom w:val="none" w:sz="0" w:space="0" w:color="auto"/>
        <w:right w:val="none" w:sz="0" w:space="0" w:color="auto"/>
      </w:divBdr>
    </w:div>
    <w:div w:id="131096760">
      <w:bodyDiv w:val="1"/>
      <w:marLeft w:val="0"/>
      <w:marRight w:val="0"/>
      <w:marTop w:val="0"/>
      <w:marBottom w:val="0"/>
      <w:divBdr>
        <w:top w:val="none" w:sz="0" w:space="0" w:color="auto"/>
        <w:left w:val="none" w:sz="0" w:space="0" w:color="auto"/>
        <w:bottom w:val="none" w:sz="0" w:space="0" w:color="auto"/>
        <w:right w:val="none" w:sz="0" w:space="0" w:color="auto"/>
      </w:divBdr>
    </w:div>
    <w:div w:id="131212213">
      <w:bodyDiv w:val="1"/>
      <w:marLeft w:val="0"/>
      <w:marRight w:val="0"/>
      <w:marTop w:val="0"/>
      <w:marBottom w:val="0"/>
      <w:divBdr>
        <w:top w:val="none" w:sz="0" w:space="0" w:color="auto"/>
        <w:left w:val="none" w:sz="0" w:space="0" w:color="auto"/>
        <w:bottom w:val="none" w:sz="0" w:space="0" w:color="auto"/>
        <w:right w:val="none" w:sz="0" w:space="0" w:color="auto"/>
      </w:divBdr>
    </w:div>
    <w:div w:id="131481735">
      <w:bodyDiv w:val="1"/>
      <w:marLeft w:val="0"/>
      <w:marRight w:val="0"/>
      <w:marTop w:val="0"/>
      <w:marBottom w:val="0"/>
      <w:divBdr>
        <w:top w:val="none" w:sz="0" w:space="0" w:color="auto"/>
        <w:left w:val="none" w:sz="0" w:space="0" w:color="auto"/>
        <w:bottom w:val="none" w:sz="0" w:space="0" w:color="auto"/>
        <w:right w:val="none" w:sz="0" w:space="0" w:color="auto"/>
      </w:divBdr>
    </w:div>
    <w:div w:id="131679121">
      <w:bodyDiv w:val="1"/>
      <w:marLeft w:val="0"/>
      <w:marRight w:val="0"/>
      <w:marTop w:val="0"/>
      <w:marBottom w:val="0"/>
      <w:divBdr>
        <w:top w:val="none" w:sz="0" w:space="0" w:color="auto"/>
        <w:left w:val="none" w:sz="0" w:space="0" w:color="auto"/>
        <w:bottom w:val="none" w:sz="0" w:space="0" w:color="auto"/>
        <w:right w:val="none" w:sz="0" w:space="0" w:color="auto"/>
      </w:divBdr>
    </w:div>
    <w:div w:id="132328925">
      <w:bodyDiv w:val="1"/>
      <w:marLeft w:val="0"/>
      <w:marRight w:val="0"/>
      <w:marTop w:val="0"/>
      <w:marBottom w:val="0"/>
      <w:divBdr>
        <w:top w:val="none" w:sz="0" w:space="0" w:color="auto"/>
        <w:left w:val="none" w:sz="0" w:space="0" w:color="auto"/>
        <w:bottom w:val="none" w:sz="0" w:space="0" w:color="auto"/>
        <w:right w:val="none" w:sz="0" w:space="0" w:color="auto"/>
      </w:divBdr>
    </w:div>
    <w:div w:id="132448318">
      <w:bodyDiv w:val="1"/>
      <w:marLeft w:val="0"/>
      <w:marRight w:val="0"/>
      <w:marTop w:val="0"/>
      <w:marBottom w:val="0"/>
      <w:divBdr>
        <w:top w:val="none" w:sz="0" w:space="0" w:color="auto"/>
        <w:left w:val="none" w:sz="0" w:space="0" w:color="auto"/>
        <w:bottom w:val="none" w:sz="0" w:space="0" w:color="auto"/>
        <w:right w:val="none" w:sz="0" w:space="0" w:color="auto"/>
      </w:divBdr>
    </w:div>
    <w:div w:id="132528960">
      <w:bodyDiv w:val="1"/>
      <w:marLeft w:val="0"/>
      <w:marRight w:val="0"/>
      <w:marTop w:val="0"/>
      <w:marBottom w:val="0"/>
      <w:divBdr>
        <w:top w:val="none" w:sz="0" w:space="0" w:color="auto"/>
        <w:left w:val="none" w:sz="0" w:space="0" w:color="auto"/>
        <w:bottom w:val="none" w:sz="0" w:space="0" w:color="auto"/>
        <w:right w:val="none" w:sz="0" w:space="0" w:color="auto"/>
      </w:divBdr>
    </w:div>
    <w:div w:id="132598348">
      <w:bodyDiv w:val="1"/>
      <w:marLeft w:val="0"/>
      <w:marRight w:val="0"/>
      <w:marTop w:val="0"/>
      <w:marBottom w:val="0"/>
      <w:divBdr>
        <w:top w:val="none" w:sz="0" w:space="0" w:color="auto"/>
        <w:left w:val="none" w:sz="0" w:space="0" w:color="auto"/>
        <w:bottom w:val="none" w:sz="0" w:space="0" w:color="auto"/>
        <w:right w:val="none" w:sz="0" w:space="0" w:color="auto"/>
      </w:divBdr>
    </w:div>
    <w:div w:id="133374308">
      <w:bodyDiv w:val="1"/>
      <w:marLeft w:val="0"/>
      <w:marRight w:val="0"/>
      <w:marTop w:val="0"/>
      <w:marBottom w:val="0"/>
      <w:divBdr>
        <w:top w:val="none" w:sz="0" w:space="0" w:color="auto"/>
        <w:left w:val="none" w:sz="0" w:space="0" w:color="auto"/>
        <w:bottom w:val="none" w:sz="0" w:space="0" w:color="auto"/>
        <w:right w:val="none" w:sz="0" w:space="0" w:color="auto"/>
      </w:divBdr>
      <w:divsChild>
        <w:div w:id="93326684">
          <w:marLeft w:val="0"/>
          <w:marRight w:val="0"/>
          <w:marTop w:val="0"/>
          <w:marBottom w:val="0"/>
          <w:divBdr>
            <w:top w:val="none" w:sz="0" w:space="0" w:color="auto"/>
            <w:left w:val="none" w:sz="0" w:space="0" w:color="auto"/>
            <w:bottom w:val="none" w:sz="0" w:space="0" w:color="auto"/>
            <w:right w:val="none" w:sz="0" w:space="0" w:color="auto"/>
          </w:divBdr>
        </w:div>
      </w:divsChild>
    </w:div>
    <w:div w:id="133567475">
      <w:bodyDiv w:val="1"/>
      <w:marLeft w:val="0"/>
      <w:marRight w:val="0"/>
      <w:marTop w:val="0"/>
      <w:marBottom w:val="0"/>
      <w:divBdr>
        <w:top w:val="none" w:sz="0" w:space="0" w:color="auto"/>
        <w:left w:val="none" w:sz="0" w:space="0" w:color="auto"/>
        <w:bottom w:val="none" w:sz="0" w:space="0" w:color="auto"/>
        <w:right w:val="none" w:sz="0" w:space="0" w:color="auto"/>
      </w:divBdr>
    </w:div>
    <w:div w:id="133647810">
      <w:bodyDiv w:val="1"/>
      <w:marLeft w:val="0"/>
      <w:marRight w:val="0"/>
      <w:marTop w:val="0"/>
      <w:marBottom w:val="0"/>
      <w:divBdr>
        <w:top w:val="none" w:sz="0" w:space="0" w:color="auto"/>
        <w:left w:val="none" w:sz="0" w:space="0" w:color="auto"/>
        <w:bottom w:val="none" w:sz="0" w:space="0" w:color="auto"/>
        <w:right w:val="none" w:sz="0" w:space="0" w:color="auto"/>
      </w:divBdr>
    </w:div>
    <w:div w:id="133714685">
      <w:bodyDiv w:val="1"/>
      <w:marLeft w:val="0"/>
      <w:marRight w:val="0"/>
      <w:marTop w:val="0"/>
      <w:marBottom w:val="0"/>
      <w:divBdr>
        <w:top w:val="none" w:sz="0" w:space="0" w:color="auto"/>
        <w:left w:val="none" w:sz="0" w:space="0" w:color="auto"/>
        <w:bottom w:val="none" w:sz="0" w:space="0" w:color="auto"/>
        <w:right w:val="none" w:sz="0" w:space="0" w:color="auto"/>
      </w:divBdr>
    </w:div>
    <w:div w:id="133763094">
      <w:bodyDiv w:val="1"/>
      <w:marLeft w:val="0"/>
      <w:marRight w:val="0"/>
      <w:marTop w:val="0"/>
      <w:marBottom w:val="0"/>
      <w:divBdr>
        <w:top w:val="none" w:sz="0" w:space="0" w:color="auto"/>
        <w:left w:val="none" w:sz="0" w:space="0" w:color="auto"/>
        <w:bottom w:val="none" w:sz="0" w:space="0" w:color="auto"/>
        <w:right w:val="none" w:sz="0" w:space="0" w:color="auto"/>
      </w:divBdr>
    </w:div>
    <w:div w:id="133908338">
      <w:bodyDiv w:val="1"/>
      <w:marLeft w:val="0"/>
      <w:marRight w:val="0"/>
      <w:marTop w:val="0"/>
      <w:marBottom w:val="0"/>
      <w:divBdr>
        <w:top w:val="none" w:sz="0" w:space="0" w:color="auto"/>
        <w:left w:val="none" w:sz="0" w:space="0" w:color="auto"/>
        <w:bottom w:val="none" w:sz="0" w:space="0" w:color="auto"/>
        <w:right w:val="none" w:sz="0" w:space="0" w:color="auto"/>
      </w:divBdr>
    </w:div>
    <w:div w:id="134181489">
      <w:bodyDiv w:val="1"/>
      <w:marLeft w:val="0"/>
      <w:marRight w:val="0"/>
      <w:marTop w:val="0"/>
      <w:marBottom w:val="0"/>
      <w:divBdr>
        <w:top w:val="none" w:sz="0" w:space="0" w:color="auto"/>
        <w:left w:val="none" w:sz="0" w:space="0" w:color="auto"/>
        <w:bottom w:val="none" w:sz="0" w:space="0" w:color="auto"/>
        <w:right w:val="none" w:sz="0" w:space="0" w:color="auto"/>
      </w:divBdr>
    </w:div>
    <w:div w:id="134182974">
      <w:bodyDiv w:val="1"/>
      <w:marLeft w:val="0"/>
      <w:marRight w:val="0"/>
      <w:marTop w:val="0"/>
      <w:marBottom w:val="0"/>
      <w:divBdr>
        <w:top w:val="none" w:sz="0" w:space="0" w:color="auto"/>
        <w:left w:val="none" w:sz="0" w:space="0" w:color="auto"/>
        <w:bottom w:val="none" w:sz="0" w:space="0" w:color="auto"/>
        <w:right w:val="none" w:sz="0" w:space="0" w:color="auto"/>
      </w:divBdr>
    </w:div>
    <w:div w:id="134492588">
      <w:bodyDiv w:val="1"/>
      <w:marLeft w:val="0"/>
      <w:marRight w:val="0"/>
      <w:marTop w:val="0"/>
      <w:marBottom w:val="0"/>
      <w:divBdr>
        <w:top w:val="none" w:sz="0" w:space="0" w:color="auto"/>
        <w:left w:val="none" w:sz="0" w:space="0" w:color="auto"/>
        <w:bottom w:val="none" w:sz="0" w:space="0" w:color="auto"/>
        <w:right w:val="none" w:sz="0" w:space="0" w:color="auto"/>
      </w:divBdr>
    </w:div>
    <w:div w:id="134571290">
      <w:bodyDiv w:val="1"/>
      <w:marLeft w:val="0"/>
      <w:marRight w:val="0"/>
      <w:marTop w:val="0"/>
      <w:marBottom w:val="0"/>
      <w:divBdr>
        <w:top w:val="none" w:sz="0" w:space="0" w:color="auto"/>
        <w:left w:val="none" w:sz="0" w:space="0" w:color="auto"/>
        <w:bottom w:val="none" w:sz="0" w:space="0" w:color="auto"/>
        <w:right w:val="none" w:sz="0" w:space="0" w:color="auto"/>
      </w:divBdr>
    </w:div>
    <w:div w:id="134807720">
      <w:bodyDiv w:val="1"/>
      <w:marLeft w:val="0"/>
      <w:marRight w:val="0"/>
      <w:marTop w:val="0"/>
      <w:marBottom w:val="0"/>
      <w:divBdr>
        <w:top w:val="none" w:sz="0" w:space="0" w:color="auto"/>
        <w:left w:val="none" w:sz="0" w:space="0" w:color="auto"/>
        <w:bottom w:val="none" w:sz="0" w:space="0" w:color="auto"/>
        <w:right w:val="none" w:sz="0" w:space="0" w:color="auto"/>
      </w:divBdr>
    </w:div>
    <w:div w:id="134882887">
      <w:bodyDiv w:val="1"/>
      <w:marLeft w:val="0"/>
      <w:marRight w:val="0"/>
      <w:marTop w:val="0"/>
      <w:marBottom w:val="0"/>
      <w:divBdr>
        <w:top w:val="none" w:sz="0" w:space="0" w:color="auto"/>
        <w:left w:val="none" w:sz="0" w:space="0" w:color="auto"/>
        <w:bottom w:val="none" w:sz="0" w:space="0" w:color="auto"/>
        <w:right w:val="none" w:sz="0" w:space="0" w:color="auto"/>
      </w:divBdr>
    </w:div>
    <w:div w:id="135147025">
      <w:bodyDiv w:val="1"/>
      <w:marLeft w:val="0"/>
      <w:marRight w:val="0"/>
      <w:marTop w:val="0"/>
      <w:marBottom w:val="0"/>
      <w:divBdr>
        <w:top w:val="none" w:sz="0" w:space="0" w:color="auto"/>
        <w:left w:val="none" w:sz="0" w:space="0" w:color="auto"/>
        <w:bottom w:val="none" w:sz="0" w:space="0" w:color="auto"/>
        <w:right w:val="none" w:sz="0" w:space="0" w:color="auto"/>
      </w:divBdr>
    </w:div>
    <w:div w:id="135148138">
      <w:bodyDiv w:val="1"/>
      <w:marLeft w:val="0"/>
      <w:marRight w:val="0"/>
      <w:marTop w:val="0"/>
      <w:marBottom w:val="0"/>
      <w:divBdr>
        <w:top w:val="none" w:sz="0" w:space="0" w:color="auto"/>
        <w:left w:val="none" w:sz="0" w:space="0" w:color="auto"/>
        <w:bottom w:val="none" w:sz="0" w:space="0" w:color="auto"/>
        <w:right w:val="none" w:sz="0" w:space="0" w:color="auto"/>
      </w:divBdr>
    </w:div>
    <w:div w:id="135342659">
      <w:bodyDiv w:val="1"/>
      <w:marLeft w:val="0"/>
      <w:marRight w:val="0"/>
      <w:marTop w:val="0"/>
      <w:marBottom w:val="0"/>
      <w:divBdr>
        <w:top w:val="none" w:sz="0" w:space="0" w:color="auto"/>
        <w:left w:val="none" w:sz="0" w:space="0" w:color="auto"/>
        <w:bottom w:val="none" w:sz="0" w:space="0" w:color="auto"/>
        <w:right w:val="none" w:sz="0" w:space="0" w:color="auto"/>
      </w:divBdr>
    </w:div>
    <w:div w:id="135688096">
      <w:bodyDiv w:val="1"/>
      <w:marLeft w:val="0"/>
      <w:marRight w:val="0"/>
      <w:marTop w:val="0"/>
      <w:marBottom w:val="0"/>
      <w:divBdr>
        <w:top w:val="none" w:sz="0" w:space="0" w:color="auto"/>
        <w:left w:val="none" w:sz="0" w:space="0" w:color="auto"/>
        <w:bottom w:val="none" w:sz="0" w:space="0" w:color="auto"/>
        <w:right w:val="none" w:sz="0" w:space="0" w:color="auto"/>
      </w:divBdr>
    </w:div>
    <w:div w:id="135728271">
      <w:bodyDiv w:val="1"/>
      <w:marLeft w:val="0"/>
      <w:marRight w:val="0"/>
      <w:marTop w:val="0"/>
      <w:marBottom w:val="0"/>
      <w:divBdr>
        <w:top w:val="none" w:sz="0" w:space="0" w:color="auto"/>
        <w:left w:val="none" w:sz="0" w:space="0" w:color="auto"/>
        <w:bottom w:val="none" w:sz="0" w:space="0" w:color="auto"/>
        <w:right w:val="none" w:sz="0" w:space="0" w:color="auto"/>
      </w:divBdr>
    </w:div>
    <w:div w:id="135878371">
      <w:bodyDiv w:val="1"/>
      <w:marLeft w:val="0"/>
      <w:marRight w:val="0"/>
      <w:marTop w:val="0"/>
      <w:marBottom w:val="0"/>
      <w:divBdr>
        <w:top w:val="none" w:sz="0" w:space="0" w:color="auto"/>
        <w:left w:val="none" w:sz="0" w:space="0" w:color="auto"/>
        <w:bottom w:val="none" w:sz="0" w:space="0" w:color="auto"/>
        <w:right w:val="none" w:sz="0" w:space="0" w:color="auto"/>
      </w:divBdr>
    </w:div>
    <w:div w:id="135879702">
      <w:bodyDiv w:val="1"/>
      <w:marLeft w:val="0"/>
      <w:marRight w:val="0"/>
      <w:marTop w:val="0"/>
      <w:marBottom w:val="0"/>
      <w:divBdr>
        <w:top w:val="none" w:sz="0" w:space="0" w:color="auto"/>
        <w:left w:val="none" w:sz="0" w:space="0" w:color="auto"/>
        <w:bottom w:val="none" w:sz="0" w:space="0" w:color="auto"/>
        <w:right w:val="none" w:sz="0" w:space="0" w:color="auto"/>
      </w:divBdr>
    </w:div>
    <w:div w:id="136266845">
      <w:bodyDiv w:val="1"/>
      <w:marLeft w:val="0"/>
      <w:marRight w:val="0"/>
      <w:marTop w:val="0"/>
      <w:marBottom w:val="0"/>
      <w:divBdr>
        <w:top w:val="none" w:sz="0" w:space="0" w:color="auto"/>
        <w:left w:val="none" w:sz="0" w:space="0" w:color="auto"/>
        <w:bottom w:val="none" w:sz="0" w:space="0" w:color="auto"/>
        <w:right w:val="none" w:sz="0" w:space="0" w:color="auto"/>
      </w:divBdr>
    </w:div>
    <w:div w:id="136412467">
      <w:bodyDiv w:val="1"/>
      <w:marLeft w:val="0"/>
      <w:marRight w:val="0"/>
      <w:marTop w:val="0"/>
      <w:marBottom w:val="0"/>
      <w:divBdr>
        <w:top w:val="none" w:sz="0" w:space="0" w:color="auto"/>
        <w:left w:val="none" w:sz="0" w:space="0" w:color="auto"/>
        <w:bottom w:val="none" w:sz="0" w:space="0" w:color="auto"/>
        <w:right w:val="none" w:sz="0" w:space="0" w:color="auto"/>
      </w:divBdr>
    </w:div>
    <w:div w:id="137113000">
      <w:bodyDiv w:val="1"/>
      <w:marLeft w:val="0"/>
      <w:marRight w:val="0"/>
      <w:marTop w:val="0"/>
      <w:marBottom w:val="0"/>
      <w:divBdr>
        <w:top w:val="none" w:sz="0" w:space="0" w:color="auto"/>
        <w:left w:val="none" w:sz="0" w:space="0" w:color="auto"/>
        <w:bottom w:val="none" w:sz="0" w:space="0" w:color="auto"/>
        <w:right w:val="none" w:sz="0" w:space="0" w:color="auto"/>
      </w:divBdr>
    </w:div>
    <w:div w:id="137264637">
      <w:bodyDiv w:val="1"/>
      <w:marLeft w:val="0"/>
      <w:marRight w:val="0"/>
      <w:marTop w:val="0"/>
      <w:marBottom w:val="0"/>
      <w:divBdr>
        <w:top w:val="none" w:sz="0" w:space="0" w:color="auto"/>
        <w:left w:val="none" w:sz="0" w:space="0" w:color="auto"/>
        <w:bottom w:val="none" w:sz="0" w:space="0" w:color="auto"/>
        <w:right w:val="none" w:sz="0" w:space="0" w:color="auto"/>
      </w:divBdr>
    </w:div>
    <w:div w:id="137308136">
      <w:bodyDiv w:val="1"/>
      <w:marLeft w:val="0"/>
      <w:marRight w:val="0"/>
      <w:marTop w:val="0"/>
      <w:marBottom w:val="0"/>
      <w:divBdr>
        <w:top w:val="none" w:sz="0" w:space="0" w:color="auto"/>
        <w:left w:val="none" w:sz="0" w:space="0" w:color="auto"/>
        <w:bottom w:val="none" w:sz="0" w:space="0" w:color="auto"/>
        <w:right w:val="none" w:sz="0" w:space="0" w:color="auto"/>
      </w:divBdr>
    </w:div>
    <w:div w:id="137460762">
      <w:bodyDiv w:val="1"/>
      <w:marLeft w:val="0"/>
      <w:marRight w:val="0"/>
      <w:marTop w:val="0"/>
      <w:marBottom w:val="0"/>
      <w:divBdr>
        <w:top w:val="none" w:sz="0" w:space="0" w:color="auto"/>
        <w:left w:val="none" w:sz="0" w:space="0" w:color="auto"/>
        <w:bottom w:val="none" w:sz="0" w:space="0" w:color="auto"/>
        <w:right w:val="none" w:sz="0" w:space="0" w:color="auto"/>
      </w:divBdr>
    </w:div>
    <w:div w:id="137500217">
      <w:bodyDiv w:val="1"/>
      <w:marLeft w:val="0"/>
      <w:marRight w:val="0"/>
      <w:marTop w:val="0"/>
      <w:marBottom w:val="0"/>
      <w:divBdr>
        <w:top w:val="none" w:sz="0" w:space="0" w:color="auto"/>
        <w:left w:val="none" w:sz="0" w:space="0" w:color="auto"/>
        <w:bottom w:val="none" w:sz="0" w:space="0" w:color="auto"/>
        <w:right w:val="none" w:sz="0" w:space="0" w:color="auto"/>
      </w:divBdr>
    </w:div>
    <w:div w:id="137648087">
      <w:bodyDiv w:val="1"/>
      <w:marLeft w:val="0"/>
      <w:marRight w:val="0"/>
      <w:marTop w:val="0"/>
      <w:marBottom w:val="0"/>
      <w:divBdr>
        <w:top w:val="none" w:sz="0" w:space="0" w:color="auto"/>
        <w:left w:val="none" w:sz="0" w:space="0" w:color="auto"/>
        <w:bottom w:val="none" w:sz="0" w:space="0" w:color="auto"/>
        <w:right w:val="none" w:sz="0" w:space="0" w:color="auto"/>
      </w:divBdr>
    </w:div>
    <w:div w:id="137652924">
      <w:bodyDiv w:val="1"/>
      <w:marLeft w:val="0"/>
      <w:marRight w:val="0"/>
      <w:marTop w:val="0"/>
      <w:marBottom w:val="0"/>
      <w:divBdr>
        <w:top w:val="none" w:sz="0" w:space="0" w:color="auto"/>
        <w:left w:val="none" w:sz="0" w:space="0" w:color="auto"/>
        <w:bottom w:val="none" w:sz="0" w:space="0" w:color="auto"/>
        <w:right w:val="none" w:sz="0" w:space="0" w:color="auto"/>
      </w:divBdr>
    </w:div>
    <w:div w:id="137653732">
      <w:bodyDiv w:val="1"/>
      <w:marLeft w:val="0"/>
      <w:marRight w:val="0"/>
      <w:marTop w:val="0"/>
      <w:marBottom w:val="0"/>
      <w:divBdr>
        <w:top w:val="none" w:sz="0" w:space="0" w:color="auto"/>
        <w:left w:val="none" w:sz="0" w:space="0" w:color="auto"/>
        <w:bottom w:val="none" w:sz="0" w:space="0" w:color="auto"/>
        <w:right w:val="none" w:sz="0" w:space="0" w:color="auto"/>
      </w:divBdr>
    </w:div>
    <w:div w:id="137958509">
      <w:bodyDiv w:val="1"/>
      <w:marLeft w:val="0"/>
      <w:marRight w:val="0"/>
      <w:marTop w:val="0"/>
      <w:marBottom w:val="0"/>
      <w:divBdr>
        <w:top w:val="none" w:sz="0" w:space="0" w:color="auto"/>
        <w:left w:val="none" w:sz="0" w:space="0" w:color="auto"/>
        <w:bottom w:val="none" w:sz="0" w:space="0" w:color="auto"/>
        <w:right w:val="none" w:sz="0" w:space="0" w:color="auto"/>
      </w:divBdr>
    </w:div>
    <w:div w:id="138034434">
      <w:bodyDiv w:val="1"/>
      <w:marLeft w:val="0"/>
      <w:marRight w:val="0"/>
      <w:marTop w:val="0"/>
      <w:marBottom w:val="0"/>
      <w:divBdr>
        <w:top w:val="none" w:sz="0" w:space="0" w:color="auto"/>
        <w:left w:val="none" w:sz="0" w:space="0" w:color="auto"/>
        <w:bottom w:val="none" w:sz="0" w:space="0" w:color="auto"/>
        <w:right w:val="none" w:sz="0" w:space="0" w:color="auto"/>
      </w:divBdr>
    </w:div>
    <w:div w:id="138618948">
      <w:bodyDiv w:val="1"/>
      <w:marLeft w:val="0"/>
      <w:marRight w:val="0"/>
      <w:marTop w:val="0"/>
      <w:marBottom w:val="0"/>
      <w:divBdr>
        <w:top w:val="none" w:sz="0" w:space="0" w:color="auto"/>
        <w:left w:val="none" w:sz="0" w:space="0" w:color="auto"/>
        <w:bottom w:val="none" w:sz="0" w:space="0" w:color="auto"/>
        <w:right w:val="none" w:sz="0" w:space="0" w:color="auto"/>
      </w:divBdr>
    </w:div>
    <w:div w:id="138619313">
      <w:bodyDiv w:val="1"/>
      <w:marLeft w:val="0"/>
      <w:marRight w:val="0"/>
      <w:marTop w:val="0"/>
      <w:marBottom w:val="0"/>
      <w:divBdr>
        <w:top w:val="none" w:sz="0" w:space="0" w:color="auto"/>
        <w:left w:val="none" w:sz="0" w:space="0" w:color="auto"/>
        <w:bottom w:val="none" w:sz="0" w:space="0" w:color="auto"/>
        <w:right w:val="none" w:sz="0" w:space="0" w:color="auto"/>
      </w:divBdr>
    </w:div>
    <w:div w:id="138689696">
      <w:bodyDiv w:val="1"/>
      <w:marLeft w:val="0"/>
      <w:marRight w:val="0"/>
      <w:marTop w:val="0"/>
      <w:marBottom w:val="0"/>
      <w:divBdr>
        <w:top w:val="none" w:sz="0" w:space="0" w:color="auto"/>
        <w:left w:val="none" w:sz="0" w:space="0" w:color="auto"/>
        <w:bottom w:val="none" w:sz="0" w:space="0" w:color="auto"/>
        <w:right w:val="none" w:sz="0" w:space="0" w:color="auto"/>
      </w:divBdr>
    </w:div>
    <w:div w:id="138812363">
      <w:bodyDiv w:val="1"/>
      <w:marLeft w:val="0"/>
      <w:marRight w:val="0"/>
      <w:marTop w:val="0"/>
      <w:marBottom w:val="0"/>
      <w:divBdr>
        <w:top w:val="none" w:sz="0" w:space="0" w:color="auto"/>
        <w:left w:val="none" w:sz="0" w:space="0" w:color="auto"/>
        <w:bottom w:val="none" w:sz="0" w:space="0" w:color="auto"/>
        <w:right w:val="none" w:sz="0" w:space="0" w:color="auto"/>
      </w:divBdr>
    </w:div>
    <w:div w:id="139003468">
      <w:bodyDiv w:val="1"/>
      <w:marLeft w:val="0"/>
      <w:marRight w:val="0"/>
      <w:marTop w:val="0"/>
      <w:marBottom w:val="0"/>
      <w:divBdr>
        <w:top w:val="none" w:sz="0" w:space="0" w:color="auto"/>
        <w:left w:val="none" w:sz="0" w:space="0" w:color="auto"/>
        <w:bottom w:val="none" w:sz="0" w:space="0" w:color="auto"/>
        <w:right w:val="none" w:sz="0" w:space="0" w:color="auto"/>
      </w:divBdr>
    </w:div>
    <w:div w:id="139351781">
      <w:bodyDiv w:val="1"/>
      <w:marLeft w:val="0"/>
      <w:marRight w:val="0"/>
      <w:marTop w:val="0"/>
      <w:marBottom w:val="0"/>
      <w:divBdr>
        <w:top w:val="none" w:sz="0" w:space="0" w:color="auto"/>
        <w:left w:val="none" w:sz="0" w:space="0" w:color="auto"/>
        <w:bottom w:val="none" w:sz="0" w:space="0" w:color="auto"/>
        <w:right w:val="none" w:sz="0" w:space="0" w:color="auto"/>
      </w:divBdr>
    </w:div>
    <w:div w:id="139927554">
      <w:bodyDiv w:val="1"/>
      <w:marLeft w:val="0"/>
      <w:marRight w:val="0"/>
      <w:marTop w:val="0"/>
      <w:marBottom w:val="0"/>
      <w:divBdr>
        <w:top w:val="none" w:sz="0" w:space="0" w:color="auto"/>
        <w:left w:val="none" w:sz="0" w:space="0" w:color="auto"/>
        <w:bottom w:val="none" w:sz="0" w:space="0" w:color="auto"/>
        <w:right w:val="none" w:sz="0" w:space="0" w:color="auto"/>
      </w:divBdr>
    </w:div>
    <w:div w:id="140074916">
      <w:bodyDiv w:val="1"/>
      <w:marLeft w:val="0"/>
      <w:marRight w:val="0"/>
      <w:marTop w:val="0"/>
      <w:marBottom w:val="0"/>
      <w:divBdr>
        <w:top w:val="none" w:sz="0" w:space="0" w:color="auto"/>
        <w:left w:val="none" w:sz="0" w:space="0" w:color="auto"/>
        <w:bottom w:val="none" w:sz="0" w:space="0" w:color="auto"/>
        <w:right w:val="none" w:sz="0" w:space="0" w:color="auto"/>
      </w:divBdr>
    </w:div>
    <w:div w:id="140733799">
      <w:bodyDiv w:val="1"/>
      <w:marLeft w:val="0"/>
      <w:marRight w:val="0"/>
      <w:marTop w:val="0"/>
      <w:marBottom w:val="0"/>
      <w:divBdr>
        <w:top w:val="none" w:sz="0" w:space="0" w:color="auto"/>
        <w:left w:val="none" w:sz="0" w:space="0" w:color="auto"/>
        <w:bottom w:val="none" w:sz="0" w:space="0" w:color="auto"/>
        <w:right w:val="none" w:sz="0" w:space="0" w:color="auto"/>
      </w:divBdr>
    </w:div>
    <w:div w:id="140738346">
      <w:bodyDiv w:val="1"/>
      <w:marLeft w:val="0"/>
      <w:marRight w:val="0"/>
      <w:marTop w:val="0"/>
      <w:marBottom w:val="0"/>
      <w:divBdr>
        <w:top w:val="none" w:sz="0" w:space="0" w:color="auto"/>
        <w:left w:val="none" w:sz="0" w:space="0" w:color="auto"/>
        <w:bottom w:val="none" w:sz="0" w:space="0" w:color="auto"/>
        <w:right w:val="none" w:sz="0" w:space="0" w:color="auto"/>
      </w:divBdr>
    </w:div>
    <w:div w:id="140971975">
      <w:bodyDiv w:val="1"/>
      <w:marLeft w:val="0"/>
      <w:marRight w:val="0"/>
      <w:marTop w:val="0"/>
      <w:marBottom w:val="0"/>
      <w:divBdr>
        <w:top w:val="none" w:sz="0" w:space="0" w:color="auto"/>
        <w:left w:val="none" w:sz="0" w:space="0" w:color="auto"/>
        <w:bottom w:val="none" w:sz="0" w:space="0" w:color="auto"/>
        <w:right w:val="none" w:sz="0" w:space="0" w:color="auto"/>
      </w:divBdr>
    </w:div>
    <w:div w:id="140973626">
      <w:bodyDiv w:val="1"/>
      <w:marLeft w:val="0"/>
      <w:marRight w:val="0"/>
      <w:marTop w:val="0"/>
      <w:marBottom w:val="0"/>
      <w:divBdr>
        <w:top w:val="none" w:sz="0" w:space="0" w:color="auto"/>
        <w:left w:val="none" w:sz="0" w:space="0" w:color="auto"/>
        <w:bottom w:val="none" w:sz="0" w:space="0" w:color="auto"/>
        <w:right w:val="none" w:sz="0" w:space="0" w:color="auto"/>
      </w:divBdr>
    </w:div>
    <w:div w:id="141196345">
      <w:bodyDiv w:val="1"/>
      <w:marLeft w:val="0"/>
      <w:marRight w:val="0"/>
      <w:marTop w:val="0"/>
      <w:marBottom w:val="0"/>
      <w:divBdr>
        <w:top w:val="none" w:sz="0" w:space="0" w:color="auto"/>
        <w:left w:val="none" w:sz="0" w:space="0" w:color="auto"/>
        <w:bottom w:val="none" w:sz="0" w:space="0" w:color="auto"/>
        <w:right w:val="none" w:sz="0" w:space="0" w:color="auto"/>
      </w:divBdr>
    </w:div>
    <w:div w:id="141310563">
      <w:bodyDiv w:val="1"/>
      <w:marLeft w:val="0"/>
      <w:marRight w:val="0"/>
      <w:marTop w:val="0"/>
      <w:marBottom w:val="0"/>
      <w:divBdr>
        <w:top w:val="none" w:sz="0" w:space="0" w:color="auto"/>
        <w:left w:val="none" w:sz="0" w:space="0" w:color="auto"/>
        <w:bottom w:val="none" w:sz="0" w:space="0" w:color="auto"/>
        <w:right w:val="none" w:sz="0" w:space="0" w:color="auto"/>
      </w:divBdr>
    </w:div>
    <w:div w:id="141385428">
      <w:bodyDiv w:val="1"/>
      <w:marLeft w:val="0"/>
      <w:marRight w:val="0"/>
      <w:marTop w:val="0"/>
      <w:marBottom w:val="0"/>
      <w:divBdr>
        <w:top w:val="none" w:sz="0" w:space="0" w:color="auto"/>
        <w:left w:val="none" w:sz="0" w:space="0" w:color="auto"/>
        <w:bottom w:val="none" w:sz="0" w:space="0" w:color="auto"/>
        <w:right w:val="none" w:sz="0" w:space="0" w:color="auto"/>
      </w:divBdr>
    </w:div>
    <w:div w:id="141389560">
      <w:bodyDiv w:val="1"/>
      <w:marLeft w:val="0"/>
      <w:marRight w:val="0"/>
      <w:marTop w:val="0"/>
      <w:marBottom w:val="0"/>
      <w:divBdr>
        <w:top w:val="none" w:sz="0" w:space="0" w:color="auto"/>
        <w:left w:val="none" w:sz="0" w:space="0" w:color="auto"/>
        <w:bottom w:val="none" w:sz="0" w:space="0" w:color="auto"/>
        <w:right w:val="none" w:sz="0" w:space="0" w:color="auto"/>
      </w:divBdr>
    </w:div>
    <w:div w:id="141508208">
      <w:bodyDiv w:val="1"/>
      <w:marLeft w:val="0"/>
      <w:marRight w:val="0"/>
      <w:marTop w:val="0"/>
      <w:marBottom w:val="0"/>
      <w:divBdr>
        <w:top w:val="none" w:sz="0" w:space="0" w:color="auto"/>
        <w:left w:val="none" w:sz="0" w:space="0" w:color="auto"/>
        <w:bottom w:val="none" w:sz="0" w:space="0" w:color="auto"/>
        <w:right w:val="none" w:sz="0" w:space="0" w:color="auto"/>
      </w:divBdr>
    </w:div>
    <w:div w:id="141702048">
      <w:bodyDiv w:val="1"/>
      <w:marLeft w:val="0"/>
      <w:marRight w:val="0"/>
      <w:marTop w:val="0"/>
      <w:marBottom w:val="0"/>
      <w:divBdr>
        <w:top w:val="none" w:sz="0" w:space="0" w:color="auto"/>
        <w:left w:val="none" w:sz="0" w:space="0" w:color="auto"/>
        <w:bottom w:val="none" w:sz="0" w:space="0" w:color="auto"/>
        <w:right w:val="none" w:sz="0" w:space="0" w:color="auto"/>
      </w:divBdr>
    </w:div>
    <w:div w:id="142309524">
      <w:bodyDiv w:val="1"/>
      <w:marLeft w:val="0"/>
      <w:marRight w:val="0"/>
      <w:marTop w:val="0"/>
      <w:marBottom w:val="0"/>
      <w:divBdr>
        <w:top w:val="none" w:sz="0" w:space="0" w:color="auto"/>
        <w:left w:val="none" w:sz="0" w:space="0" w:color="auto"/>
        <w:bottom w:val="none" w:sz="0" w:space="0" w:color="auto"/>
        <w:right w:val="none" w:sz="0" w:space="0" w:color="auto"/>
      </w:divBdr>
    </w:div>
    <w:div w:id="142430264">
      <w:bodyDiv w:val="1"/>
      <w:marLeft w:val="0"/>
      <w:marRight w:val="0"/>
      <w:marTop w:val="0"/>
      <w:marBottom w:val="0"/>
      <w:divBdr>
        <w:top w:val="none" w:sz="0" w:space="0" w:color="auto"/>
        <w:left w:val="none" w:sz="0" w:space="0" w:color="auto"/>
        <w:bottom w:val="none" w:sz="0" w:space="0" w:color="auto"/>
        <w:right w:val="none" w:sz="0" w:space="0" w:color="auto"/>
      </w:divBdr>
    </w:div>
    <w:div w:id="142475534">
      <w:bodyDiv w:val="1"/>
      <w:marLeft w:val="0"/>
      <w:marRight w:val="0"/>
      <w:marTop w:val="0"/>
      <w:marBottom w:val="0"/>
      <w:divBdr>
        <w:top w:val="none" w:sz="0" w:space="0" w:color="auto"/>
        <w:left w:val="none" w:sz="0" w:space="0" w:color="auto"/>
        <w:bottom w:val="none" w:sz="0" w:space="0" w:color="auto"/>
        <w:right w:val="none" w:sz="0" w:space="0" w:color="auto"/>
      </w:divBdr>
    </w:div>
    <w:div w:id="142507924">
      <w:bodyDiv w:val="1"/>
      <w:marLeft w:val="0"/>
      <w:marRight w:val="0"/>
      <w:marTop w:val="0"/>
      <w:marBottom w:val="0"/>
      <w:divBdr>
        <w:top w:val="none" w:sz="0" w:space="0" w:color="auto"/>
        <w:left w:val="none" w:sz="0" w:space="0" w:color="auto"/>
        <w:bottom w:val="none" w:sz="0" w:space="0" w:color="auto"/>
        <w:right w:val="none" w:sz="0" w:space="0" w:color="auto"/>
      </w:divBdr>
    </w:div>
    <w:div w:id="142626439">
      <w:bodyDiv w:val="1"/>
      <w:marLeft w:val="0"/>
      <w:marRight w:val="0"/>
      <w:marTop w:val="0"/>
      <w:marBottom w:val="0"/>
      <w:divBdr>
        <w:top w:val="none" w:sz="0" w:space="0" w:color="auto"/>
        <w:left w:val="none" w:sz="0" w:space="0" w:color="auto"/>
        <w:bottom w:val="none" w:sz="0" w:space="0" w:color="auto"/>
        <w:right w:val="none" w:sz="0" w:space="0" w:color="auto"/>
      </w:divBdr>
    </w:div>
    <w:div w:id="143011441">
      <w:bodyDiv w:val="1"/>
      <w:marLeft w:val="0"/>
      <w:marRight w:val="0"/>
      <w:marTop w:val="0"/>
      <w:marBottom w:val="0"/>
      <w:divBdr>
        <w:top w:val="none" w:sz="0" w:space="0" w:color="auto"/>
        <w:left w:val="none" w:sz="0" w:space="0" w:color="auto"/>
        <w:bottom w:val="none" w:sz="0" w:space="0" w:color="auto"/>
        <w:right w:val="none" w:sz="0" w:space="0" w:color="auto"/>
      </w:divBdr>
    </w:div>
    <w:div w:id="143283021">
      <w:bodyDiv w:val="1"/>
      <w:marLeft w:val="0"/>
      <w:marRight w:val="0"/>
      <w:marTop w:val="0"/>
      <w:marBottom w:val="0"/>
      <w:divBdr>
        <w:top w:val="none" w:sz="0" w:space="0" w:color="auto"/>
        <w:left w:val="none" w:sz="0" w:space="0" w:color="auto"/>
        <w:bottom w:val="none" w:sz="0" w:space="0" w:color="auto"/>
        <w:right w:val="none" w:sz="0" w:space="0" w:color="auto"/>
      </w:divBdr>
    </w:div>
    <w:div w:id="144250790">
      <w:bodyDiv w:val="1"/>
      <w:marLeft w:val="0"/>
      <w:marRight w:val="0"/>
      <w:marTop w:val="0"/>
      <w:marBottom w:val="0"/>
      <w:divBdr>
        <w:top w:val="none" w:sz="0" w:space="0" w:color="auto"/>
        <w:left w:val="none" w:sz="0" w:space="0" w:color="auto"/>
        <w:bottom w:val="none" w:sz="0" w:space="0" w:color="auto"/>
        <w:right w:val="none" w:sz="0" w:space="0" w:color="auto"/>
      </w:divBdr>
    </w:div>
    <w:div w:id="144326468">
      <w:bodyDiv w:val="1"/>
      <w:marLeft w:val="0"/>
      <w:marRight w:val="0"/>
      <w:marTop w:val="0"/>
      <w:marBottom w:val="0"/>
      <w:divBdr>
        <w:top w:val="none" w:sz="0" w:space="0" w:color="auto"/>
        <w:left w:val="none" w:sz="0" w:space="0" w:color="auto"/>
        <w:bottom w:val="none" w:sz="0" w:space="0" w:color="auto"/>
        <w:right w:val="none" w:sz="0" w:space="0" w:color="auto"/>
      </w:divBdr>
    </w:div>
    <w:div w:id="144594410">
      <w:bodyDiv w:val="1"/>
      <w:marLeft w:val="0"/>
      <w:marRight w:val="0"/>
      <w:marTop w:val="0"/>
      <w:marBottom w:val="0"/>
      <w:divBdr>
        <w:top w:val="none" w:sz="0" w:space="0" w:color="auto"/>
        <w:left w:val="none" w:sz="0" w:space="0" w:color="auto"/>
        <w:bottom w:val="none" w:sz="0" w:space="0" w:color="auto"/>
        <w:right w:val="none" w:sz="0" w:space="0" w:color="auto"/>
      </w:divBdr>
    </w:div>
    <w:div w:id="144661441">
      <w:bodyDiv w:val="1"/>
      <w:marLeft w:val="0"/>
      <w:marRight w:val="0"/>
      <w:marTop w:val="0"/>
      <w:marBottom w:val="0"/>
      <w:divBdr>
        <w:top w:val="none" w:sz="0" w:space="0" w:color="auto"/>
        <w:left w:val="none" w:sz="0" w:space="0" w:color="auto"/>
        <w:bottom w:val="none" w:sz="0" w:space="0" w:color="auto"/>
        <w:right w:val="none" w:sz="0" w:space="0" w:color="auto"/>
      </w:divBdr>
    </w:div>
    <w:div w:id="144661834">
      <w:bodyDiv w:val="1"/>
      <w:marLeft w:val="0"/>
      <w:marRight w:val="0"/>
      <w:marTop w:val="0"/>
      <w:marBottom w:val="0"/>
      <w:divBdr>
        <w:top w:val="none" w:sz="0" w:space="0" w:color="auto"/>
        <w:left w:val="none" w:sz="0" w:space="0" w:color="auto"/>
        <w:bottom w:val="none" w:sz="0" w:space="0" w:color="auto"/>
        <w:right w:val="none" w:sz="0" w:space="0" w:color="auto"/>
      </w:divBdr>
    </w:div>
    <w:div w:id="144782398">
      <w:bodyDiv w:val="1"/>
      <w:marLeft w:val="0"/>
      <w:marRight w:val="0"/>
      <w:marTop w:val="0"/>
      <w:marBottom w:val="0"/>
      <w:divBdr>
        <w:top w:val="none" w:sz="0" w:space="0" w:color="auto"/>
        <w:left w:val="none" w:sz="0" w:space="0" w:color="auto"/>
        <w:bottom w:val="none" w:sz="0" w:space="0" w:color="auto"/>
        <w:right w:val="none" w:sz="0" w:space="0" w:color="auto"/>
      </w:divBdr>
    </w:div>
    <w:div w:id="145317297">
      <w:bodyDiv w:val="1"/>
      <w:marLeft w:val="0"/>
      <w:marRight w:val="0"/>
      <w:marTop w:val="0"/>
      <w:marBottom w:val="0"/>
      <w:divBdr>
        <w:top w:val="none" w:sz="0" w:space="0" w:color="auto"/>
        <w:left w:val="none" w:sz="0" w:space="0" w:color="auto"/>
        <w:bottom w:val="none" w:sz="0" w:space="0" w:color="auto"/>
        <w:right w:val="none" w:sz="0" w:space="0" w:color="auto"/>
      </w:divBdr>
    </w:div>
    <w:div w:id="145361379">
      <w:bodyDiv w:val="1"/>
      <w:marLeft w:val="0"/>
      <w:marRight w:val="0"/>
      <w:marTop w:val="0"/>
      <w:marBottom w:val="0"/>
      <w:divBdr>
        <w:top w:val="none" w:sz="0" w:space="0" w:color="auto"/>
        <w:left w:val="none" w:sz="0" w:space="0" w:color="auto"/>
        <w:bottom w:val="none" w:sz="0" w:space="0" w:color="auto"/>
        <w:right w:val="none" w:sz="0" w:space="0" w:color="auto"/>
      </w:divBdr>
    </w:div>
    <w:div w:id="145436645">
      <w:bodyDiv w:val="1"/>
      <w:marLeft w:val="0"/>
      <w:marRight w:val="0"/>
      <w:marTop w:val="0"/>
      <w:marBottom w:val="0"/>
      <w:divBdr>
        <w:top w:val="none" w:sz="0" w:space="0" w:color="auto"/>
        <w:left w:val="none" w:sz="0" w:space="0" w:color="auto"/>
        <w:bottom w:val="none" w:sz="0" w:space="0" w:color="auto"/>
        <w:right w:val="none" w:sz="0" w:space="0" w:color="auto"/>
      </w:divBdr>
    </w:div>
    <w:div w:id="145441272">
      <w:bodyDiv w:val="1"/>
      <w:marLeft w:val="0"/>
      <w:marRight w:val="0"/>
      <w:marTop w:val="0"/>
      <w:marBottom w:val="0"/>
      <w:divBdr>
        <w:top w:val="none" w:sz="0" w:space="0" w:color="auto"/>
        <w:left w:val="none" w:sz="0" w:space="0" w:color="auto"/>
        <w:bottom w:val="none" w:sz="0" w:space="0" w:color="auto"/>
        <w:right w:val="none" w:sz="0" w:space="0" w:color="auto"/>
      </w:divBdr>
    </w:div>
    <w:div w:id="146289622">
      <w:bodyDiv w:val="1"/>
      <w:marLeft w:val="0"/>
      <w:marRight w:val="0"/>
      <w:marTop w:val="0"/>
      <w:marBottom w:val="0"/>
      <w:divBdr>
        <w:top w:val="none" w:sz="0" w:space="0" w:color="auto"/>
        <w:left w:val="none" w:sz="0" w:space="0" w:color="auto"/>
        <w:bottom w:val="none" w:sz="0" w:space="0" w:color="auto"/>
        <w:right w:val="none" w:sz="0" w:space="0" w:color="auto"/>
      </w:divBdr>
    </w:div>
    <w:div w:id="146358995">
      <w:bodyDiv w:val="1"/>
      <w:marLeft w:val="0"/>
      <w:marRight w:val="0"/>
      <w:marTop w:val="0"/>
      <w:marBottom w:val="0"/>
      <w:divBdr>
        <w:top w:val="none" w:sz="0" w:space="0" w:color="auto"/>
        <w:left w:val="none" w:sz="0" w:space="0" w:color="auto"/>
        <w:bottom w:val="none" w:sz="0" w:space="0" w:color="auto"/>
        <w:right w:val="none" w:sz="0" w:space="0" w:color="auto"/>
      </w:divBdr>
    </w:div>
    <w:div w:id="147092495">
      <w:bodyDiv w:val="1"/>
      <w:marLeft w:val="0"/>
      <w:marRight w:val="0"/>
      <w:marTop w:val="0"/>
      <w:marBottom w:val="0"/>
      <w:divBdr>
        <w:top w:val="none" w:sz="0" w:space="0" w:color="auto"/>
        <w:left w:val="none" w:sz="0" w:space="0" w:color="auto"/>
        <w:bottom w:val="none" w:sz="0" w:space="0" w:color="auto"/>
        <w:right w:val="none" w:sz="0" w:space="0" w:color="auto"/>
      </w:divBdr>
    </w:div>
    <w:div w:id="147329348">
      <w:bodyDiv w:val="1"/>
      <w:marLeft w:val="0"/>
      <w:marRight w:val="0"/>
      <w:marTop w:val="0"/>
      <w:marBottom w:val="0"/>
      <w:divBdr>
        <w:top w:val="none" w:sz="0" w:space="0" w:color="auto"/>
        <w:left w:val="none" w:sz="0" w:space="0" w:color="auto"/>
        <w:bottom w:val="none" w:sz="0" w:space="0" w:color="auto"/>
        <w:right w:val="none" w:sz="0" w:space="0" w:color="auto"/>
      </w:divBdr>
    </w:div>
    <w:div w:id="147333730">
      <w:bodyDiv w:val="1"/>
      <w:marLeft w:val="0"/>
      <w:marRight w:val="0"/>
      <w:marTop w:val="0"/>
      <w:marBottom w:val="0"/>
      <w:divBdr>
        <w:top w:val="none" w:sz="0" w:space="0" w:color="auto"/>
        <w:left w:val="none" w:sz="0" w:space="0" w:color="auto"/>
        <w:bottom w:val="none" w:sz="0" w:space="0" w:color="auto"/>
        <w:right w:val="none" w:sz="0" w:space="0" w:color="auto"/>
      </w:divBdr>
    </w:div>
    <w:div w:id="147599979">
      <w:bodyDiv w:val="1"/>
      <w:marLeft w:val="0"/>
      <w:marRight w:val="0"/>
      <w:marTop w:val="0"/>
      <w:marBottom w:val="0"/>
      <w:divBdr>
        <w:top w:val="none" w:sz="0" w:space="0" w:color="auto"/>
        <w:left w:val="none" w:sz="0" w:space="0" w:color="auto"/>
        <w:bottom w:val="none" w:sz="0" w:space="0" w:color="auto"/>
        <w:right w:val="none" w:sz="0" w:space="0" w:color="auto"/>
      </w:divBdr>
    </w:div>
    <w:div w:id="148133356">
      <w:bodyDiv w:val="1"/>
      <w:marLeft w:val="0"/>
      <w:marRight w:val="0"/>
      <w:marTop w:val="0"/>
      <w:marBottom w:val="0"/>
      <w:divBdr>
        <w:top w:val="none" w:sz="0" w:space="0" w:color="auto"/>
        <w:left w:val="none" w:sz="0" w:space="0" w:color="auto"/>
        <w:bottom w:val="none" w:sz="0" w:space="0" w:color="auto"/>
        <w:right w:val="none" w:sz="0" w:space="0" w:color="auto"/>
      </w:divBdr>
    </w:div>
    <w:div w:id="148208632">
      <w:bodyDiv w:val="1"/>
      <w:marLeft w:val="0"/>
      <w:marRight w:val="0"/>
      <w:marTop w:val="0"/>
      <w:marBottom w:val="0"/>
      <w:divBdr>
        <w:top w:val="none" w:sz="0" w:space="0" w:color="auto"/>
        <w:left w:val="none" w:sz="0" w:space="0" w:color="auto"/>
        <w:bottom w:val="none" w:sz="0" w:space="0" w:color="auto"/>
        <w:right w:val="none" w:sz="0" w:space="0" w:color="auto"/>
      </w:divBdr>
    </w:div>
    <w:div w:id="148522204">
      <w:bodyDiv w:val="1"/>
      <w:marLeft w:val="0"/>
      <w:marRight w:val="0"/>
      <w:marTop w:val="0"/>
      <w:marBottom w:val="0"/>
      <w:divBdr>
        <w:top w:val="none" w:sz="0" w:space="0" w:color="auto"/>
        <w:left w:val="none" w:sz="0" w:space="0" w:color="auto"/>
        <w:bottom w:val="none" w:sz="0" w:space="0" w:color="auto"/>
        <w:right w:val="none" w:sz="0" w:space="0" w:color="auto"/>
      </w:divBdr>
    </w:div>
    <w:div w:id="148641828">
      <w:bodyDiv w:val="1"/>
      <w:marLeft w:val="0"/>
      <w:marRight w:val="0"/>
      <w:marTop w:val="0"/>
      <w:marBottom w:val="0"/>
      <w:divBdr>
        <w:top w:val="none" w:sz="0" w:space="0" w:color="auto"/>
        <w:left w:val="none" w:sz="0" w:space="0" w:color="auto"/>
        <w:bottom w:val="none" w:sz="0" w:space="0" w:color="auto"/>
        <w:right w:val="none" w:sz="0" w:space="0" w:color="auto"/>
      </w:divBdr>
    </w:div>
    <w:div w:id="148793187">
      <w:bodyDiv w:val="1"/>
      <w:marLeft w:val="0"/>
      <w:marRight w:val="0"/>
      <w:marTop w:val="0"/>
      <w:marBottom w:val="0"/>
      <w:divBdr>
        <w:top w:val="none" w:sz="0" w:space="0" w:color="auto"/>
        <w:left w:val="none" w:sz="0" w:space="0" w:color="auto"/>
        <w:bottom w:val="none" w:sz="0" w:space="0" w:color="auto"/>
        <w:right w:val="none" w:sz="0" w:space="0" w:color="auto"/>
      </w:divBdr>
    </w:div>
    <w:div w:id="148837034">
      <w:bodyDiv w:val="1"/>
      <w:marLeft w:val="0"/>
      <w:marRight w:val="0"/>
      <w:marTop w:val="0"/>
      <w:marBottom w:val="0"/>
      <w:divBdr>
        <w:top w:val="none" w:sz="0" w:space="0" w:color="auto"/>
        <w:left w:val="none" w:sz="0" w:space="0" w:color="auto"/>
        <w:bottom w:val="none" w:sz="0" w:space="0" w:color="auto"/>
        <w:right w:val="none" w:sz="0" w:space="0" w:color="auto"/>
      </w:divBdr>
    </w:div>
    <w:div w:id="149100831">
      <w:bodyDiv w:val="1"/>
      <w:marLeft w:val="0"/>
      <w:marRight w:val="0"/>
      <w:marTop w:val="0"/>
      <w:marBottom w:val="0"/>
      <w:divBdr>
        <w:top w:val="none" w:sz="0" w:space="0" w:color="auto"/>
        <w:left w:val="none" w:sz="0" w:space="0" w:color="auto"/>
        <w:bottom w:val="none" w:sz="0" w:space="0" w:color="auto"/>
        <w:right w:val="none" w:sz="0" w:space="0" w:color="auto"/>
      </w:divBdr>
    </w:div>
    <w:div w:id="149449210">
      <w:bodyDiv w:val="1"/>
      <w:marLeft w:val="0"/>
      <w:marRight w:val="0"/>
      <w:marTop w:val="0"/>
      <w:marBottom w:val="0"/>
      <w:divBdr>
        <w:top w:val="none" w:sz="0" w:space="0" w:color="auto"/>
        <w:left w:val="none" w:sz="0" w:space="0" w:color="auto"/>
        <w:bottom w:val="none" w:sz="0" w:space="0" w:color="auto"/>
        <w:right w:val="none" w:sz="0" w:space="0" w:color="auto"/>
      </w:divBdr>
    </w:div>
    <w:div w:id="149488065">
      <w:bodyDiv w:val="1"/>
      <w:marLeft w:val="0"/>
      <w:marRight w:val="0"/>
      <w:marTop w:val="0"/>
      <w:marBottom w:val="0"/>
      <w:divBdr>
        <w:top w:val="none" w:sz="0" w:space="0" w:color="auto"/>
        <w:left w:val="none" w:sz="0" w:space="0" w:color="auto"/>
        <w:bottom w:val="none" w:sz="0" w:space="0" w:color="auto"/>
        <w:right w:val="none" w:sz="0" w:space="0" w:color="auto"/>
      </w:divBdr>
    </w:div>
    <w:div w:id="149752908">
      <w:bodyDiv w:val="1"/>
      <w:marLeft w:val="0"/>
      <w:marRight w:val="0"/>
      <w:marTop w:val="0"/>
      <w:marBottom w:val="0"/>
      <w:divBdr>
        <w:top w:val="none" w:sz="0" w:space="0" w:color="auto"/>
        <w:left w:val="none" w:sz="0" w:space="0" w:color="auto"/>
        <w:bottom w:val="none" w:sz="0" w:space="0" w:color="auto"/>
        <w:right w:val="none" w:sz="0" w:space="0" w:color="auto"/>
      </w:divBdr>
    </w:div>
    <w:div w:id="149908885">
      <w:bodyDiv w:val="1"/>
      <w:marLeft w:val="0"/>
      <w:marRight w:val="0"/>
      <w:marTop w:val="0"/>
      <w:marBottom w:val="0"/>
      <w:divBdr>
        <w:top w:val="none" w:sz="0" w:space="0" w:color="auto"/>
        <w:left w:val="none" w:sz="0" w:space="0" w:color="auto"/>
        <w:bottom w:val="none" w:sz="0" w:space="0" w:color="auto"/>
        <w:right w:val="none" w:sz="0" w:space="0" w:color="auto"/>
      </w:divBdr>
    </w:div>
    <w:div w:id="149978398">
      <w:bodyDiv w:val="1"/>
      <w:marLeft w:val="0"/>
      <w:marRight w:val="0"/>
      <w:marTop w:val="0"/>
      <w:marBottom w:val="0"/>
      <w:divBdr>
        <w:top w:val="none" w:sz="0" w:space="0" w:color="auto"/>
        <w:left w:val="none" w:sz="0" w:space="0" w:color="auto"/>
        <w:bottom w:val="none" w:sz="0" w:space="0" w:color="auto"/>
        <w:right w:val="none" w:sz="0" w:space="0" w:color="auto"/>
      </w:divBdr>
    </w:div>
    <w:div w:id="150024828">
      <w:bodyDiv w:val="1"/>
      <w:marLeft w:val="0"/>
      <w:marRight w:val="0"/>
      <w:marTop w:val="0"/>
      <w:marBottom w:val="0"/>
      <w:divBdr>
        <w:top w:val="none" w:sz="0" w:space="0" w:color="auto"/>
        <w:left w:val="none" w:sz="0" w:space="0" w:color="auto"/>
        <w:bottom w:val="none" w:sz="0" w:space="0" w:color="auto"/>
        <w:right w:val="none" w:sz="0" w:space="0" w:color="auto"/>
      </w:divBdr>
    </w:div>
    <w:div w:id="150416982">
      <w:bodyDiv w:val="1"/>
      <w:marLeft w:val="0"/>
      <w:marRight w:val="0"/>
      <w:marTop w:val="0"/>
      <w:marBottom w:val="0"/>
      <w:divBdr>
        <w:top w:val="none" w:sz="0" w:space="0" w:color="auto"/>
        <w:left w:val="none" w:sz="0" w:space="0" w:color="auto"/>
        <w:bottom w:val="none" w:sz="0" w:space="0" w:color="auto"/>
        <w:right w:val="none" w:sz="0" w:space="0" w:color="auto"/>
      </w:divBdr>
    </w:div>
    <w:div w:id="150679563">
      <w:bodyDiv w:val="1"/>
      <w:marLeft w:val="0"/>
      <w:marRight w:val="0"/>
      <w:marTop w:val="0"/>
      <w:marBottom w:val="0"/>
      <w:divBdr>
        <w:top w:val="none" w:sz="0" w:space="0" w:color="auto"/>
        <w:left w:val="none" w:sz="0" w:space="0" w:color="auto"/>
        <w:bottom w:val="none" w:sz="0" w:space="0" w:color="auto"/>
        <w:right w:val="none" w:sz="0" w:space="0" w:color="auto"/>
      </w:divBdr>
    </w:div>
    <w:div w:id="150682022">
      <w:bodyDiv w:val="1"/>
      <w:marLeft w:val="0"/>
      <w:marRight w:val="0"/>
      <w:marTop w:val="0"/>
      <w:marBottom w:val="0"/>
      <w:divBdr>
        <w:top w:val="none" w:sz="0" w:space="0" w:color="auto"/>
        <w:left w:val="none" w:sz="0" w:space="0" w:color="auto"/>
        <w:bottom w:val="none" w:sz="0" w:space="0" w:color="auto"/>
        <w:right w:val="none" w:sz="0" w:space="0" w:color="auto"/>
      </w:divBdr>
    </w:div>
    <w:div w:id="150876860">
      <w:bodyDiv w:val="1"/>
      <w:marLeft w:val="0"/>
      <w:marRight w:val="0"/>
      <w:marTop w:val="0"/>
      <w:marBottom w:val="0"/>
      <w:divBdr>
        <w:top w:val="none" w:sz="0" w:space="0" w:color="auto"/>
        <w:left w:val="none" w:sz="0" w:space="0" w:color="auto"/>
        <w:bottom w:val="none" w:sz="0" w:space="0" w:color="auto"/>
        <w:right w:val="none" w:sz="0" w:space="0" w:color="auto"/>
      </w:divBdr>
    </w:div>
    <w:div w:id="150878837">
      <w:bodyDiv w:val="1"/>
      <w:marLeft w:val="0"/>
      <w:marRight w:val="0"/>
      <w:marTop w:val="0"/>
      <w:marBottom w:val="0"/>
      <w:divBdr>
        <w:top w:val="none" w:sz="0" w:space="0" w:color="auto"/>
        <w:left w:val="none" w:sz="0" w:space="0" w:color="auto"/>
        <w:bottom w:val="none" w:sz="0" w:space="0" w:color="auto"/>
        <w:right w:val="none" w:sz="0" w:space="0" w:color="auto"/>
      </w:divBdr>
    </w:div>
    <w:div w:id="151532170">
      <w:bodyDiv w:val="1"/>
      <w:marLeft w:val="0"/>
      <w:marRight w:val="0"/>
      <w:marTop w:val="0"/>
      <w:marBottom w:val="0"/>
      <w:divBdr>
        <w:top w:val="none" w:sz="0" w:space="0" w:color="auto"/>
        <w:left w:val="none" w:sz="0" w:space="0" w:color="auto"/>
        <w:bottom w:val="none" w:sz="0" w:space="0" w:color="auto"/>
        <w:right w:val="none" w:sz="0" w:space="0" w:color="auto"/>
      </w:divBdr>
    </w:div>
    <w:div w:id="151917598">
      <w:bodyDiv w:val="1"/>
      <w:marLeft w:val="0"/>
      <w:marRight w:val="0"/>
      <w:marTop w:val="0"/>
      <w:marBottom w:val="0"/>
      <w:divBdr>
        <w:top w:val="none" w:sz="0" w:space="0" w:color="auto"/>
        <w:left w:val="none" w:sz="0" w:space="0" w:color="auto"/>
        <w:bottom w:val="none" w:sz="0" w:space="0" w:color="auto"/>
        <w:right w:val="none" w:sz="0" w:space="0" w:color="auto"/>
      </w:divBdr>
    </w:div>
    <w:div w:id="151944535">
      <w:bodyDiv w:val="1"/>
      <w:marLeft w:val="0"/>
      <w:marRight w:val="0"/>
      <w:marTop w:val="0"/>
      <w:marBottom w:val="0"/>
      <w:divBdr>
        <w:top w:val="none" w:sz="0" w:space="0" w:color="auto"/>
        <w:left w:val="none" w:sz="0" w:space="0" w:color="auto"/>
        <w:bottom w:val="none" w:sz="0" w:space="0" w:color="auto"/>
        <w:right w:val="none" w:sz="0" w:space="0" w:color="auto"/>
      </w:divBdr>
    </w:div>
    <w:div w:id="152186212">
      <w:bodyDiv w:val="1"/>
      <w:marLeft w:val="0"/>
      <w:marRight w:val="0"/>
      <w:marTop w:val="0"/>
      <w:marBottom w:val="0"/>
      <w:divBdr>
        <w:top w:val="none" w:sz="0" w:space="0" w:color="auto"/>
        <w:left w:val="none" w:sz="0" w:space="0" w:color="auto"/>
        <w:bottom w:val="none" w:sz="0" w:space="0" w:color="auto"/>
        <w:right w:val="none" w:sz="0" w:space="0" w:color="auto"/>
      </w:divBdr>
    </w:div>
    <w:div w:id="152256368">
      <w:bodyDiv w:val="1"/>
      <w:marLeft w:val="0"/>
      <w:marRight w:val="0"/>
      <w:marTop w:val="0"/>
      <w:marBottom w:val="0"/>
      <w:divBdr>
        <w:top w:val="none" w:sz="0" w:space="0" w:color="auto"/>
        <w:left w:val="none" w:sz="0" w:space="0" w:color="auto"/>
        <w:bottom w:val="none" w:sz="0" w:space="0" w:color="auto"/>
        <w:right w:val="none" w:sz="0" w:space="0" w:color="auto"/>
      </w:divBdr>
    </w:div>
    <w:div w:id="152337392">
      <w:bodyDiv w:val="1"/>
      <w:marLeft w:val="0"/>
      <w:marRight w:val="0"/>
      <w:marTop w:val="0"/>
      <w:marBottom w:val="0"/>
      <w:divBdr>
        <w:top w:val="none" w:sz="0" w:space="0" w:color="auto"/>
        <w:left w:val="none" w:sz="0" w:space="0" w:color="auto"/>
        <w:bottom w:val="none" w:sz="0" w:space="0" w:color="auto"/>
        <w:right w:val="none" w:sz="0" w:space="0" w:color="auto"/>
      </w:divBdr>
    </w:div>
    <w:div w:id="152568455">
      <w:bodyDiv w:val="1"/>
      <w:marLeft w:val="0"/>
      <w:marRight w:val="0"/>
      <w:marTop w:val="0"/>
      <w:marBottom w:val="0"/>
      <w:divBdr>
        <w:top w:val="none" w:sz="0" w:space="0" w:color="auto"/>
        <w:left w:val="none" w:sz="0" w:space="0" w:color="auto"/>
        <w:bottom w:val="none" w:sz="0" w:space="0" w:color="auto"/>
        <w:right w:val="none" w:sz="0" w:space="0" w:color="auto"/>
      </w:divBdr>
    </w:div>
    <w:div w:id="152574882">
      <w:bodyDiv w:val="1"/>
      <w:marLeft w:val="0"/>
      <w:marRight w:val="0"/>
      <w:marTop w:val="0"/>
      <w:marBottom w:val="0"/>
      <w:divBdr>
        <w:top w:val="none" w:sz="0" w:space="0" w:color="auto"/>
        <w:left w:val="none" w:sz="0" w:space="0" w:color="auto"/>
        <w:bottom w:val="none" w:sz="0" w:space="0" w:color="auto"/>
        <w:right w:val="none" w:sz="0" w:space="0" w:color="auto"/>
      </w:divBdr>
    </w:div>
    <w:div w:id="152920354">
      <w:bodyDiv w:val="1"/>
      <w:marLeft w:val="0"/>
      <w:marRight w:val="0"/>
      <w:marTop w:val="0"/>
      <w:marBottom w:val="0"/>
      <w:divBdr>
        <w:top w:val="none" w:sz="0" w:space="0" w:color="auto"/>
        <w:left w:val="none" w:sz="0" w:space="0" w:color="auto"/>
        <w:bottom w:val="none" w:sz="0" w:space="0" w:color="auto"/>
        <w:right w:val="none" w:sz="0" w:space="0" w:color="auto"/>
      </w:divBdr>
    </w:div>
    <w:div w:id="153035183">
      <w:bodyDiv w:val="1"/>
      <w:marLeft w:val="0"/>
      <w:marRight w:val="0"/>
      <w:marTop w:val="0"/>
      <w:marBottom w:val="0"/>
      <w:divBdr>
        <w:top w:val="none" w:sz="0" w:space="0" w:color="auto"/>
        <w:left w:val="none" w:sz="0" w:space="0" w:color="auto"/>
        <w:bottom w:val="none" w:sz="0" w:space="0" w:color="auto"/>
        <w:right w:val="none" w:sz="0" w:space="0" w:color="auto"/>
      </w:divBdr>
    </w:div>
    <w:div w:id="153377282">
      <w:bodyDiv w:val="1"/>
      <w:marLeft w:val="0"/>
      <w:marRight w:val="0"/>
      <w:marTop w:val="0"/>
      <w:marBottom w:val="0"/>
      <w:divBdr>
        <w:top w:val="none" w:sz="0" w:space="0" w:color="auto"/>
        <w:left w:val="none" w:sz="0" w:space="0" w:color="auto"/>
        <w:bottom w:val="none" w:sz="0" w:space="0" w:color="auto"/>
        <w:right w:val="none" w:sz="0" w:space="0" w:color="auto"/>
      </w:divBdr>
    </w:div>
    <w:div w:id="153839391">
      <w:bodyDiv w:val="1"/>
      <w:marLeft w:val="0"/>
      <w:marRight w:val="0"/>
      <w:marTop w:val="0"/>
      <w:marBottom w:val="0"/>
      <w:divBdr>
        <w:top w:val="none" w:sz="0" w:space="0" w:color="auto"/>
        <w:left w:val="none" w:sz="0" w:space="0" w:color="auto"/>
        <w:bottom w:val="none" w:sz="0" w:space="0" w:color="auto"/>
        <w:right w:val="none" w:sz="0" w:space="0" w:color="auto"/>
      </w:divBdr>
    </w:div>
    <w:div w:id="154028034">
      <w:bodyDiv w:val="1"/>
      <w:marLeft w:val="0"/>
      <w:marRight w:val="0"/>
      <w:marTop w:val="0"/>
      <w:marBottom w:val="0"/>
      <w:divBdr>
        <w:top w:val="none" w:sz="0" w:space="0" w:color="auto"/>
        <w:left w:val="none" w:sz="0" w:space="0" w:color="auto"/>
        <w:bottom w:val="none" w:sz="0" w:space="0" w:color="auto"/>
        <w:right w:val="none" w:sz="0" w:space="0" w:color="auto"/>
      </w:divBdr>
    </w:div>
    <w:div w:id="154078367">
      <w:bodyDiv w:val="1"/>
      <w:marLeft w:val="0"/>
      <w:marRight w:val="0"/>
      <w:marTop w:val="0"/>
      <w:marBottom w:val="0"/>
      <w:divBdr>
        <w:top w:val="none" w:sz="0" w:space="0" w:color="auto"/>
        <w:left w:val="none" w:sz="0" w:space="0" w:color="auto"/>
        <w:bottom w:val="none" w:sz="0" w:space="0" w:color="auto"/>
        <w:right w:val="none" w:sz="0" w:space="0" w:color="auto"/>
      </w:divBdr>
    </w:div>
    <w:div w:id="154690785">
      <w:bodyDiv w:val="1"/>
      <w:marLeft w:val="0"/>
      <w:marRight w:val="0"/>
      <w:marTop w:val="0"/>
      <w:marBottom w:val="0"/>
      <w:divBdr>
        <w:top w:val="none" w:sz="0" w:space="0" w:color="auto"/>
        <w:left w:val="none" w:sz="0" w:space="0" w:color="auto"/>
        <w:bottom w:val="none" w:sz="0" w:space="0" w:color="auto"/>
        <w:right w:val="none" w:sz="0" w:space="0" w:color="auto"/>
      </w:divBdr>
    </w:div>
    <w:div w:id="155339842">
      <w:bodyDiv w:val="1"/>
      <w:marLeft w:val="0"/>
      <w:marRight w:val="0"/>
      <w:marTop w:val="0"/>
      <w:marBottom w:val="0"/>
      <w:divBdr>
        <w:top w:val="none" w:sz="0" w:space="0" w:color="auto"/>
        <w:left w:val="none" w:sz="0" w:space="0" w:color="auto"/>
        <w:bottom w:val="none" w:sz="0" w:space="0" w:color="auto"/>
        <w:right w:val="none" w:sz="0" w:space="0" w:color="auto"/>
      </w:divBdr>
    </w:div>
    <w:div w:id="155465452">
      <w:bodyDiv w:val="1"/>
      <w:marLeft w:val="0"/>
      <w:marRight w:val="0"/>
      <w:marTop w:val="0"/>
      <w:marBottom w:val="0"/>
      <w:divBdr>
        <w:top w:val="none" w:sz="0" w:space="0" w:color="auto"/>
        <w:left w:val="none" w:sz="0" w:space="0" w:color="auto"/>
        <w:bottom w:val="none" w:sz="0" w:space="0" w:color="auto"/>
        <w:right w:val="none" w:sz="0" w:space="0" w:color="auto"/>
      </w:divBdr>
    </w:div>
    <w:div w:id="155877316">
      <w:bodyDiv w:val="1"/>
      <w:marLeft w:val="0"/>
      <w:marRight w:val="0"/>
      <w:marTop w:val="0"/>
      <w:marBottom w:val="0"/>
      <w:divBdr>
        <w:top w:val="none" w:sz="0" w:space="0" w:color="auto"/>
        <w:left w:val="none" w:sz="0" w:space="0" w:color="auto"/>
        <w:bottom w:val="none" w:sz="0" w:space="0" w:color="auto"/>
        <w:right w:val="none" w:sz="0" w:space="0" w:color="auto"/>
      </w:divBdr>
    </w:div>
    <w:div w:id="156384208">
      <w:bodyDiv w:val="1"/>
      <w:marLeft w:val="0"/>
      <w:marRight w:val="0"/>
      <w:marTop w:val="0"/>
      <w:marBottom w:val="0"/>
      <w:divBdr>
        <w:top w:val="none" w:sz="0" w:space="0" w:color="auto"/>
        <w:left w:val="none" w:sz="0" w:space="0" w:color="auto"/>
        <w:bottom w:val="none" w:sz="0" w:space="0" w:color="auto"/>
        <w:right w:val="none" w:sz="0" w:space="0" w:color="auto"/>
      </w:divBdr>
    </w:div>
    <w:div w:id="156700572">
      <w:bodyDiv w:val="1"/>
      <w:marLeft w:val="0"/>
      <w:marRight w:val="0"/>
      <w:marTop w:val="0"/>
      <w:marBottom w:val="0"/>
      <w:divBdr>
        <w:top w:val="none" w:sz="0" w:space="0" w:color="auto"/>
        <w:left w:val="none" w:sz="0" w:space="0" w:color="auto"/>
        <w:bottom w:val="none" w:sz="0" w:space="0" w:color="auto"/>
        <w:right w:val="none" w:sz="0" w:space="0" w:color="auto"/>
      </w:divBdr>
    </w:div>
    <w:div w:id="157506470">
      <w:bodyDiv w:val="1"/>
      <w:marLeft w:val="0"/>
      <w:marRight w:val="0"/>
      <w:marTop w:val="0"/>
      <w:marBottom w:val="0"/>
      <w:divBdr>
        <w:top w:val="none" w:sz="0" w:space="0" w:color="auto"/>
        <w:left w:val="none" w:sz="0" w:space="0" w:color="auto"/>
        <w:bottom w:val="none" w:sz="0" w:space="0" w:color="auto"/>
        <w:right w:val="none" w:sz="0" w:space="0" w:color="auto"/>
      </w:divBdr>
    </w:div>
    <w:div w:id="157577701">
      <w:bodyDiv w:val="1"/>
      <w:marLeft w:val="0"/>
      <w:marRight w:val="0"/>
      <w:marTop w:val="0"/>
      <w:marBottom w:val="0"/>
      <w:divBdr>
        <w:top w:val="none" w:sz="0" w:space="0" w:color="auto"/>
        <w:left w:val="none" w:sz="0" w:space="0" w:color="auto"/>
        <w:bottom w:val="none" w:sz="0" w:space="0" w:color="auto"/>
        <w:right w:val="none" w:sz="0" w:space="0" w:color="auto"/>
      </w:divBdr>
    </w:div>
    <w:div w:id="157767167">
      <w:bodyDiv w:val="1"/>
      <w:marLeft w:val="0"/>
      <w:marRight w:val="0"/>
      <w:marTop w:val="0"/>
      <w:marBottom w:val="0"/>
      <w:divBdr>
        <w:top w:val="none" w:sz="0" w:space="0" w:color="auto"/>
        <w:left w:val="none" w:sz="0" w:space="0" w:color="auto"/>
        <w:bottom w:val="none" w:sz="0" w:space="0" w:color="auto"/>
        <w:right w:val="none" w:sz="0" w:space="0" w:color="auto"/>
      </w:divBdr>
    </w:div>
    <w:div w:id="157812242">
      <w:bodyDiv w:val="1"/>
      <w:marLeft w:val="0"/>
      <w:marRight w:val="0"/>
      <w:marTop w:val="0"/>
      <w:marBottom w:val="0"/>
      <w:divBdr>
        <w:top w:val="none" w:sz="0" w:space="0" w:color="auto"/>
        <w:left w:val="none" w:sz="0" w:space="0" w:color="auto"/>
        <w:bottom w:val="none" w:sz="0" w:space="0" w:color="auto"/>
        <w:right w:val="none" w:sz="0" w:space="0" w:color="auto"/>
      </w:divBdr>
    </w:div>
    <w:div w:id="157817908">
      <w:bodyDiv w:val="1"/>
      <w:marLeft w:val="0"/>
      <w:marRight w:val="0"/>
      <w:marTop w:val="0"/>
      <w:marBottom w:val="0"/>
      <w:divBdr>
        <w:top w:val="none" w:sz="0" w:space="0" w:color="auto"/>
        <w:left w:val="none" w:sz="0" w:space="0" w:color="auto"/>
        <w:bottom w:val="none" w:sz="0" w:space="0" w:color="auto"/>
        <w:right w:val="none" w:sz="0" w:space="0" w:color="auto"/>
      </w:divBdr>
    </w:div>
    <w:div w:id="158011925">
      <w:bodyDiv w:val="1"/>
      <w:marLeft w:val="0"/>
      <w:marRight w:val="0"/>
      <w:marTop w:val="0"/>
      <w:marBottom w:val="0"/>
      <w:divBdr>
        <w:top w:val="none" w:sz="0" w:space="0" w:color="auto"/>
        <w:left w:val="none" w:sz="0" w:space="0" w:color="auto"/>
        <w:bottom w:val="none" w:sz="0" w:space="0" w:color="auto"/>
        <w:right w:val="none" w:sz="0" w:space="0" w:color="auto"/>
      </w:divBdr>
    </w:div>
    <w:div w:id="158078055">
      <w:bodyDiv w:val="1"/>
      <w:marLeft w:val="0"/>
      <w:marRight w:val="0"/>
      <w:marTop w:val="0"/>
      <w:marBottom w:val="0"/>
      <w:divBdr>
        <w:top w:val="none" w:sz="0" w:space="0" w:color="auto"/>
        <w:left w:val="none" w:sz="0" w:space="0" w:color="auto"/>
        <w:bottom w:val="none" w:sz="0" w:space="0" w:color="auto"/>
        <w:right w:val="none" w:sz="0" w:space="0" w:color="auto"/>
      </w:divBdr>
    </w:div>
    <w:div w:id="158278367">
      <w:bodyDiv w:val="1"/>
      <w:marLeft w:val="0"/>
      <w:marRight w:val="0"/>
      <w:marTop w:val="0"/>
      <w:marBottom w:val="0"/>
      <w:divBdr>
        <w:top w:val="none" w:sz="0" w:space="0" w:color="auto"/>
        <w:left w:val="none" w:sz="0" w:space="0" w:color="auto"/>
        <w:bottom w:val="none" w:sz="0" w:space="0" w:color="auto"/>
        <w:right w:val="none" w:sz="0" w:space="0" w:color="auto"/>
      </w:divBdr>
    </w:div>
    <w:div w:id="158352536">
      <w:bodyDiv w:val="1"/>
      <w:marLeft w:val="0"/>
      <w:marRight w:val="0"/>
      <w:marTop w:val="0"/>
      <w:marBottom w:val="0"/>
      <w:divBdr>
        <w:top w:val="none" w:sz="0" w:space="0" w:color="auto"/>
        <w:left w:val="none" w:sz="0" w:space="0" w:color="auto"/>
        <w:bottom w:val="none" w:sz="0" w:space="0" w:color="auto"/>
        <w:right w:val="none" w:sz="0" w:space="0" w:color="auto"/>
      </w:divBdr>
    </w:div>
    <w:div w:id="158425057">
      <w:bodyDiv w:val="1"/>
      <w:marLeft w:val="0"/>
      <w:marRight w:val="0"/>
      <w:marTop w:val="0"/>
      <w:marBottom w:val="0"/>
      <w:divBdr>
        <w:top w:val="none" w:sz="0" w:space="0" w:color="auto"/>
        <w:left w:val="none" w:sz="0" w:space="0" w:color="auto"/>
        <w:bottom w:val="none" w:sz="0" w:space="0" w:color="auto"/>
        <w:right w:val="none" w:sz="0" w:space="0" w:color="auto"/>
      </w:divBdr>
    </w:div>
    <w:div w:id="158934401">
      <w:bodyDiv w:val="1"/>
      <w:marLeft w:val="0"/>
      <w:marRight w:val="0"/>
      <w:marTop w:val="0"/>
      <w:marBottom w:val="0"/>
      <w:divBdr>
        <w:top w:val="none" w:sz="0" w:space="0" w:color="auto"/>
        <w:left w:val="none" w:sz="0" w:space="0" w:color="auto"/>
        <w:bottom w:val="none" w:sz="0" w:space="0" w:color="auto"/>
        <w:right w:val="none" w:sz="0" w:space="0" w:color="auto"/>
      </w:divBdr>
    </w:div>
    <w:div w:id="159002425">
      <w:bodyDiv w:val="1"/>
      <w:marLeft w:val="0"/>
      <w:marRight w:val="0"/>
      <w:marTop w:val="0"/>
      <w:marBottom w:val="0"/>
      <w:divBdr>
        <w:top w:val="none" w:sz="0" w:space="0" w:color="auto"/>
        <w:left w:val="none" w:sz="0" w:space="0" w:color="auto"/>
        <w:bottom w:val="none" w:sz="0" w:space="0" w:color="auto"/>
        <w:right w:val="none" w:sz="0" w:space="0" w:color="auto"/>
      </w:divBdr>
    </w:div>
    <w:div w:id="159388424">
      <w:bodyDiv w:val="1"/>
      <w:marLeft w:val="0"/>
      <w:marRight w:val="0"/>
      <w:marTop w:val="0"/>
      <w:marBottom w:val="0"/>
      <w:divBdr>
        <w:top w:val="none" w:sz="0" w:space="0" w:color="auto"/>
        <w:left w:val="none" w:sz="0" w:space="0" w:color="auto"/>
        <w:bottom w:val="none" w:sz="0" w:space="0" w:color="auto"/>
        <w:right w:val="none" w:sz="0" w:space="0" w:color="auto"/>
      </w:divBdr>
    </w:div>
    <w:div w:id="159469227">
      <w:bodyDiv w:val="1"/>
      <w:marLeft w:val="0"/>
      <w:marRight w:val="0"/>
      <w:marTop w:val="0"/>
      <w:marBottom w:val="0"/>
      <w:divBdr>
        <w:top w:val="none" w:sz="0" w:space="0" w:color="auto"/>
        <w:left w:val="none" w:sz="0" w:space="0" w:color="auto"/>
        <w:bottom w:val="none" w:sz="0" w:space="0" w:color="auto"/>
        <w:right w:val="none" w:sz="0" w:space="0" w:color="auto"/>
      </w:divBdr>
    </w:div>
    <w:div w:id="159515336">
      <w:bodyDiv w:val="1"/>
      <w:marLeft w:val="0"/>
      <w:marRight w:val="0"/>
      <w:marTop w:val="0"/>
      <w:marBottom w:val="0"/>
      <w:divBdr>
        <w:top w:val="none" w:sz="0" w:space="0" w:color="auto"/>
        <w:left w:val="none" w:sz="0" w:space="0" w:color="auto"/>
        <w:bottom w:val="none" w:sz="0" w:space="0" w:color="auto"/>
        <w:right w:val="none" w:sz="0" w:space="0" w:color="auto"/>
      </w:divBdr>
    </w:div>
    <w:div w:id="159544147">
      <w:bodyDiv w:val="1"/>
      <w:marLeft w:val="0"/>
      <w:marRight w:val="0"/>
      <w:marTop w:val="0"/>
      <w:marBottom w:val="0"/>
      <w:divBdr>
        <w:top w:val="none" w:sz="0" w:space="0" w:color="auto"/>
        <w:left w:val="none" w:sz="0" w:space="0" w:color="auto"/>
        <w:bottom w:val="none" w:sz="0" w:space="0" w:color="auto"/>
        <w:right w:val="none" w:sz="0" w:space="0" w:color="auto"/>
      </w:divBdr>
    </w:div>
    <w:div w:id="159583068">
      <w:bodyDiv w:val="1"/>
      <w:marLeft w:val="0"/>
      <w:marRight w:val="0"/>
      <w:marTop w:val="0"/>
      <w:marBottom w:val="0"/>
      <w:divBdr>
        <w:top w:val="none" w:sz="0" w:space="0" w:color="auto"/>
        <w:left w:val="none" w:sz="0" w:space="0" w:color="auto"/>
        <w:bottom w:val="none" w:sz="0" w:space="0" w:color="auto"/>
        <w:right w:val="none" w:sz="0" w:space="0" w:color="auto"/>
      </w:divBdr>
    </w:div>
    <w:div w:id="159661562">
      <w:bodyDiv w:val="1"/>
      <w:marLeft w:val="0"/>
      <w:marRight w:val="0"/>
      <w:marTop w:val="0"/>
      <w:marBottom w:val="0"/>
      <w:divBdr>
        <w:top w:val="none" w:sz="0" w:space="0" w:color="auto"/>
        <w:left w:val="none" w:sz="0" w:space="0" w:color="auto"/>
        <w:bottom w:val="none" w:sz="0" w:space="0" w:color="auto"/>
        <w:right w:val="none" w:sz="0" w:space="0" w:color="auto"/>
      </w:divBdr>
    </w:div>
    <w:div w:id="159663910">
      <w:bodyDiv w:val="1"/>
      <w:marLeft w:val="0"/>
      <w:marRight w:val="0"/>
      <w:marTop w:val="0"/>
      <w:marBottom w:val="0"/>
      <w:divBdr>
        <w:top w:val="none" w:sz="0" w:space="0" w:color="auto"/>
        <w:left w:val="none" w:sz="0" w:space="0" w:color="auto"/>
        <w:bottom w:val="none" w:sz="0" w:space="0" w:color="auto"/>
        <w:right w:val="none" w:sz="0" w:space="0" w:color="auto"/>
      </w:divBdr>
    </w:div>
    <w:div w:id="159852132">
      <w:bodyDiv w:val="1"/>
      <w:marLeft w:val="0"/>
      <w:marRight w:val="0"/>
      <w:marTop w:val="0"/>
      <w:marBottom w:val="0"/>
      <w:divBdr>
        <w:top w:val="none" w:sz="0" w:space="0" w:color="auto"/>
        <w:left w:val="none" w:sz="0" w:space="0" w:color="auto"/>
        <w:bottom w:val="none" w:sz="0" w:space="0" w:color="auto"/>
        <w:right w:val="none" w:sz="0" w:space="0" w:color="auto"/>
      </w:divBdr>
    </w:div>
    <w:div w:id="159934192">
      <w:bodyDiv w:val="1"/>
      <w:marLeft w:val="0"/>
      <w:marRight w:val="0"/>
      <w:marTop w:val="0"/>
      <w:marBottom w:val="0"/>
      <w:divBdr>
        <w:top w:val="none" w:sz="0" w:space="0" w:color="auto"/>
        <w:left w:val="none" w:sz="0" w:space="0" w:color="auto"/>
        <w:bottom w:val="none" w:sz="0" w:space="0" w:color="auto"/>
        <w:right w:val="none" w:sz="0" w:space="0" w:color="auto"/>
      </w:divBdr>
    </w:div>
    <w:div w:id="160656166">
      <w:bodyDiv w:val="1"/>
      <w:marLeft w:val="0"/>
      <w:marRight w:val="0"/>
      <w:marTop w:val="0"/>
      <w:marBottom w:val="0"/>
      <w:divBdr>
        <w:top w:val="none" w:sz="0" w:space="0" w:color="auto"/>
        <w:left w:val="none" w:sz="0" w:space="0" w:color="auto"/>
        <w:bottom w:val="none" w:sz="0" w:space="0" w:color="auto"/>
        <w:right w:val="none" w:sz="0" w:space="0" w:color="auto"/>
      </w:divBdr>
    </w:div>
    <w:div w:id="160699204">
      <w:bodyDiv w:val="1"/>
      <w:marLeft w:val="0"/>
      <w:marRight w:val="0"/>
      <w:marTop w:val="0"/>
      <w:marBottom w:val="0"/>
      <w:divBdr>
        <w:top w:val="none" w:sz="0" w:space="0" w:color="auto"/>
        <w:left w:val="none" w:sz="0" w:space="0" w:color="auto"/>
        <w:bottom w:val="none" w:sz="0" w:space="0" w:color="auto"/>
        <w:right w:val="none" w:sz="0" w:space="0" w:color="auto"/>
      </w:divBdr>
    </w:div>
    <w:div w:id="160850812">
      <w:bodyDiv w:val="1"/>
      <w:marLeft w:val="0"/>
      <w:marRight w:val="0"/>
      <w:marTop w:val="0"/>
      <w:marBottom w:val="0"/>
      <w:divBdr>
        <w:top w:val="none" w:sz="0" w:space="0" w:color="auto"/>
        <w:left w:val="none" w:sz="0" w:space="0" w:color="auto"/>
        <w:bottom w:val="none" w:sz="0" w:space="0" w:color="auto"/>
        <w:right w:val="none" w:sz="0" w:space="0" w:color="auto"/>
      </w:divBdr>
    </w:div>
    <w:div w:id="160856532">
      <w:bodyDiv w:val="1"/>
      <w:marLeft w:val="0"/>
      <w:marRight w:val="0"/>
      <w:marTop w:val="0"/>
      <w:marBottom w:val="0"/>
      <w:divBdr>
        <w:top w:val="none" w:sz="0" w:space="0" w:color="auto"/>
        <w:left w:val="none" w:sz="0" w:space="0" w:color="auto"/>
        <w:bottom w:val="none" w:sz="0" w:space="0" w:color="auto"/>
        <w:right w:val="none" w:sz="0" w:space="0" w:color="auto"/>
      </w:divBdr>
    </w:div>
    <w:div w:id="161049230">
      <w:bodyDiv w:val="1"/>
      <w:marLeft w:val="0"/>
      <w:marRight w:val="0"/>
      <w:marTop w:val="0"/>
      <w:marBottom w:val="0"/>
      <w:divBdr>
        <w:top w:val="none" w:sz="0" w:space="0" w:color="auto"/>
        <w:left w:val="none" w:sz="0" w:space="0" w:color="auto"/>
        <w:bottom w:val="none" w:sz="0" w:space="0" w:color="auto"/>
        <w:right w:val="none" w:sz="0" w:space="0" w:color="auto"/>
      </w:divBdr>
    </w:div>
    <w:div w:id="161162053">
      <w:bodyDiv w:val="1"/>
      <w:marLeft w:val="0"/>
      <w:marRight w:val="0"/>
      <w:marTop w:val="0"/>
      <w:marBottom w:val="0"/>
      <w:divBdr>
        <w:top w:val="none" w:sz="0" w:space="0" w:color="auto"/>
        <w:left w:val="none" w:sz="0" w:space="0" w:color="auto"/>
        <w:bottom w:val="none" w:sz="0" w:space="0" w:color="auto"/>
        <w:right w:val="none" w:sz="0" w:space="0" w:color="auto"/>
      </w:divBdr>
    </w:div>
    <w:div w:id="161163216">
      <w:bodyDiv w:val="1"/>
      <w:marLeft w:val="0"/>
      <w:marRight w:val="0"/>
      <w:marTop w:val="0"/>
      <w:marBottom w:val="0"/>
      <w:divBdr>
        <w:top w:val="none" w:sz="0" w:space="0" w:color="auto"/>
        <w:left w:val="none" w:sz="0" w:space="0" w:color="auto"/>
        <w:bottom w:val="none" w:sz="0" w:space="0" w:color="auto"/>
        <w:right w:val="none" w:sz="0" w:space="0" w:color="auto"/>
      </w:divBdr>
    </w:div>
    <w:div w:id="161170268">
      <w:bodyDiv w:val="1"/>
      <w:marLeft w:val="0"/>
      <w:marRight w:val="0"/>
      <w:marTop w:val="0"/>
      <w:marBottom w:val="0"/>
      <w:divBdr>
        <w:top w:val="none" w:sz="0" w:space="0" w:color="auto"/>
        <w:left w:val="none" w:sz="0" w:space="0" w:color="auto"/>
        <w:bottom w:val="none" w:sz="0" w:space="0" w:color="auto"/>
        <w:right w:val="none" w:sz="0" w:space="0" w:color="auto"/>
      </w:divBdr>
    </w:div>
    <w:div w:id="161354249">
      <w:bodyDiv w:val="1"/>
      <w:marLeft w:val="0"/>
      <w:marRight w:val="0"/>
      <w:marTop w:val="0"/>
      <w:marBottom w:val="0"/>
      <w:divBdr>
        <w:top w:val="none" w:sz="0" w:space="0" w:color="auto"/>
        <w:left w:val="none" w:sz="0" w:space="0" w:color="auto"/>
        <w:bottom w:val="none" w:sz="0" w:space="0" w:color="auto"/>
        <w:right w:val="none" w:sz="0" w:space="0" w:color="auto"/>
      </w:divBdr>
    </w:div>
    <w:div w:id="161505030">
      <w:bodyDiv w:val="1"/>
      <w:marLeft w:val="0"/>
      <w:marRight w:val="0"/>
      <w:marTop w:val="0"/>
      <w:marBottom w:val="0"/>
      <w:divBdr>
        <w:top w:val="none" w:sz="0" w:space="0" w:color="auto"/>
        <w:left w:val="none" w:sz="0" w:space="0" w:color="auto"/>
        <w:bottom w:val="none" w:sz="0" w:space="0" w:color="auto"/>
        <w:right w:val="none" w:sz="0" w:space="0" w:color="auto"/>
      </w:divBdr>
    </w:div>
    <w:div w:id="161555954">
      <w:bodyDiv w:val="1"/>
      <w:marLeft w:val="0"/>
      <w:marRight w:val="0"/>
      <w:marTop w:val="0"/>
      <w:marBottom w:val="0"/>
      <w:divBdr>
        <w:top w:val="none" w:sz="0" w:space="0" w:color="auto"/>
        <w:left w:val="none" w:sz="0" w:space="0" w:color="auto"/>
        <w:bottom w:val="none" w:sz="0" w:space="0" w:color="auto"/>
        <w:right w:val="none" w:sz="0" w:space="0" w:color="auto"/>
      </w:divBdr>
    </w:div>
    <w:div w:id="161825101">
      <w:bodyDiv w:val="1"/>
      <w:marLeft w:val="0"/>
      <w:marRight w:val="0"/>
      <w:marTop w:val="0"/>
      <w:marBottom w:val="0"/>
      <w:divBdr>
        <w:top w:val="none" w:sz="0" w:space="0" w:color="auto"/>
        <w:left w:val="none" w:sz="0" w:space="0" w:color="auto"/>
        <w:bottom w:val="none" w:sz="0" w:space="0" w:color="auto"/>
        <w:right w:val="none" w:sz="0" w:space="0" w:color="auto"/>
      </w:divBdr>
    </w:div>
    <w:div w:id="161899553">
      <w:bodyDiv w:val="1"/>
      <w:marLeft w:val="0"/>
      <w:marRight w:val="0"/>
      <w:marTop w:val="0"/>
      <w:marBottom w:val="0"/>
      <w:divBdr>
        <w:top w:val="none" w:sz="0" w:space="0" w:color="auto"/>
        <w:left w:val="none" w:sz="0" w:space="0" w:color="auto"/>
        <w:bottom w:val="none" w:sz="0" w:space="0" w:color="auto"/>
        <w:right w:val="none" w:sz="0" w:space="0" w:color="auto"/>
      </w:divBdr>
    </w:div>
    <w:div w:id="162088943">
      <w:bodyDiv w:val="1"/>
      <w:marLeft w:val="0"/>
      <w:marRight w:val="0"/>
      <w:marTop w:val="0"/>
      <w:marBottom w:val="0"/>
      <w:divBdr>
        <w:top w:val="none" w:sz="0" w:space="0" w:color="auto"/>
        <w:left w:val="none" w:sz="0" w:space="0" w:color="auto"/>
        <w:bottom w:val="none" w:sz="0" w:space="0" w:color="auto"/>
        <w:right w:val="none" w:sz="0" w:space="0" w:color="auto"/>
      </w:divBdr>
    </w:div>
    <w:div w:id="162166364">
      <w:bodyDiv w:val="1"/>
      <w:marLeft w:val="0"/>
      <w:marRight w:val="0"/>
      <w:marTop w:val="0"/>
      <w:marBottom w:val="0"/>
      <w:divBdr>
        <w:top w:val="none" w:sz="0" w:space="0" w:color="auto"/>
        <w:left w:val="none" w:sz="0" w:space="0" w:color="auto"/>
        <w:bottom w:val="none" w:sz="0" w:space="0" w:color="auto"/>
        <w:right w:val="none" w:sz="0" w:space="0" w:color="auto"/>
      </w:divBdr>
    </w:div>
    <w:div w:id="162358002">
      <w:bodyDiv w:val="1"/>
      <w:marLeft w:val="0"/>
      <w:marRight w:val="0"/>
      <w:marTop w:val="0"/>
      <w:marBottom w:val="0"/>
      <w:divBdr>
        <w:top w:val="none" w:sz="0" w:space="0" w:color="auto"/>
        <w:left w:val="none" w:sz="0" w:space="0" w:color="auto"/>
        <w:bottom w:val="none" w:sz="0" w:space="0" w:color="auto"/>
        <w:right w:val="none" w:sz="0" w:space="0" w:color="auto"/>
      </w:divBdr>
    </w:div>
    <w:div w:id="162821633">
      <w:bodyDiv w:val="1"/>
      <w:marLeft w:val="0"/>
      <w:marRight w:val="0"/>
      <w:marTop w:val="0"/>
      <w:marBottom w:val="0"/>
      <w:divBdr>
        <w:top w:val="none" w:sz="0" w:space="0" w:color="auto"/>
        <w:left w:val="none" w:sz="0" w:space="0" w:color="auto"/>
        <w:bottom w:val="none" w:sz="0" w:space="0" w:color="auto"/>
        <w:right w:val="none" w:sz="0" w:space="0" w:color="auto"/>
      </w:divBdr>
    </w:div>
    <w:div w:id="162934512">
      <w:bodyDiv w:val="1"/>
      <w:marLeft w:val="0"/>
      <w:marRight w:val="0"/>
      <w:marTop w:val="0"/>
      <w:marBottom w:val="0"/>
      <w:divBdr>
        <w:top w:val="none" w:sz="0" w:space="0" w:color="auto"/>
        <w:left w:val="none" w:sz="0" w:space="0" w:color="auto"/>
        <w:bottom w:val="none" w:sz="0" w:space="0" w:color="auto"/>
        <w:right w:val="none" w:sz="0" w:space="0" w:color="auto"/>
      </w:divBdr>
    </w:div>
    <w:div w:id="163059283">
      <w:bodyDiv w:val="1"/>
      <w:marLeft w:val="0"/>
      <w:marRight w:val="0"/>
      <w:marTop w:val="0"/>
      <w:marBottom w:val="0"/>
      <w:divBdr>
        <w:top w:val="none" w:sz="0" w:space="0" w:color="auto"/>
        <w:left w:val="none" w:sz="0" w:space="0" w:color="auto"/>
        <w:bottom w:val="none" w:sz="0" w:space="0" w:color="auto"/>
        <w:right w:val="none" w:sz="0" w:space="0" w:color="auto"/>
      </w:divBdr>
    </w:div>
    <w:div w:id="163060581">
      <w:bodyDiv w:val="1"/>
      <w:marLeft w:val="0"/>
      <w:marRight w:val="0"/>
      <w:marTop w:val="0"/>
      <w:marBottom w:val="0"/>
      <w:divBdr>
        <w:top w:val="none" w:sz="0" w:space="0" w:color="auto"/>
        <w:left w:val="none" w:sz="0" w:space="0" w:color="auto"/>
        <w:bottom w:val="none" w:sz="0" w:space="0" w:color="auto"/>
        <w:right w:val="none" w:sz="0" w:space="0" w:color="auto"/>
      </w:divBdr>
    </w:div>
    <w:div w:id="163204399">
      <w:bodyDiv w:val="1"/>
      <w:marLeft w:val="0"/>
      <w:marRight w:val="0"/>
      <w:marTop w:val="0"/>
      <w:marBottom w:val="0"/>
      <w:divBdr>
        <w:top w:val="none" w:sz="0" w:space="0" w:color="auto"/>
        <w:left w:val="none" w:sz="0" w:space="0" w:color="auto"/>
        <w:bottom w:val="none" w:sz="0" w:space="0" w:color="auto"/>
        <w:right w:val="none" w:sz="0" w:space="0" w:color="auto"/>
      </w:divBdr>
    </w:div>
    <w:div w:id="163327977">
      <w:bodyDiv w:val="1"/>
      <w:marLeft w:val="0"/>
      <w:marRight w:val="0"/>
      <w:marTop w:val="0"/>
      <w:marBottom w:val="0"/>
      <w:divBdr>
        <w:top w:val="none" w:sz="0" w:space="0" w:color="auto"/>
        <w:left w:val="none" w:sz="0" w:space="0" w:color="auto"/>
        <w:bottom w:val="none" w:sz="0" w:space="0" w:color="auto"/>
        <w:right w:val="none" w:sz="0" w:space="0" w:color="auto"/>
      </w:divBdr>
    </w:div>
    <w:div w:id="163594039">
      <w:bodyDiv w:val="1"/>
      <w:marLeft w:val="0"/>
      <w:marRight w:val="0"/>
      <w:marTop w:val="0"/>
      <w:marBottom w:val="0"/>
      <w:divBdr>
        <w:top w:val="none" w:sz="0" w:space="0" w:color="auto"/>
        <w:left w:val="none" w:sz="0" w:space="0" w:color="auto"/>
        <w:bottom w:val="none" w:sz="0" w:space="0" w:color="auto"/>
        <w:right w:val="none" w:sz="0" w:space="0" w:color="auto"/>
      </w:divBdr>
    </w:div>
    <w:div w:id="163714946">
      <w:bodyDiv w:val="1"/>
      <w:marLeft w:val="0"/>
      <w:marRight w:val="0"/>
      <w:marTop w:val="0"/>
      <w:marBottom w:val="0"/>
      <w:divBdr>
        <w:top w:val="none" w:sz="0" w:space="0" w:color="auto"/>
        <w:left w:val="none" w:sz="0" w:space="0" w:color="auto"/>
        <w:bottom w:val="none" w:sz="0" w:space="0" w:color="auto"/>
        <w:right w:val="none" w:sz="0" w:space="0" w:color="auto"/>
      </w:divBdr>
    </w:div>
    <w:div w:id="164058333">
      <w:bodyDiv w:val="1"/>
      <w:marLeft w:val="0"/>
      <w:marRight w:val="0"/>
      <w:marTop w:val="0"/>
      <w:marBottom w:val="0"/>
      <w:divBdr>
        <w:top w:val="none" w:sz="0" w:space="0" w:color="auto"/>
        <w:left w:val="none" w:sz="0" w:space="0" w:color="auto"/>
        <w:bottom w:val="none" w:sz="0" w:space="0" w:color="auto"/>
        <w:right w:val="none" w:sz="0" w:space="0" w:color="auto"/>
      </w:divBdr>
    </w:div>
    <w:div w:id="164246931">
      <w:bodyDiv w:val="1"/>
      <w:marLeft w:val="0"/>
      <w:marRight w:val="0"/>
      <w:marTop w:val="0"/>
      <w:marBottom w:val="0"/>
      <w:divBdr>
        <w:top w:val="none" w:sz="0" w:space="0" w:color="auto"/>
        <w:left w:val="none" w:sz="0" w:space="0" w:color="auto"/>
        <w:bottom w:val="none" w:sz="0" w:space="0" w:color="auto"/>
        <w:right w:val="none" w:sz="0" w:space="0" w:color="auto"/>
      </w:divBdr>
    </w:div>
    <w:div w:id="164366883">
      <w:bodyDiv w:val="1"/>
      <w:marLeft w:val="0"/>
      <w:marRight w:val="0"/>
      <w:marTop w:val="0"/>
      <w:marBottom w:val="0"/>
      <w:divBdr>
        <w:top w:val="none" w:sz="0" w:space="0" w:color="auto"/>
        <w:left w:val="none" w:sz="0" w:space="0" w:color="auto"/>
        <w:bottom w:val="none" w:sz="0" w:space="0" w:color="auto"/>
        <w:right w:val="none" w:sz="0" w:space="0" w:color="auto"/>
      </w:divBdr>
    </w:div>
    <w:div w:id="164369603">
      <w:bodyDiv w:val="1"/>
      <w:marLeft w:val="0"/>
      <w:marRight w:val="0"/>
      <w:marTop w:val="0"/>
      <w:marBottom w:val="0"/>
      <w:divBdr>
        <w:top w:val="none" w:sz="0" w:space="0" w:color="auto"/>
        <w:left w:val="none" w:sz="0" w:space="0" w:color="auto"/>
        <w:bottom w:val="none" w:sz="0" w:space="0" w:color="auto"/>
        <w:right w:val="none" w:sz="0" w:space="0" w:color="auto"/>
      </w:divBdr>
    </w:div>
    <w:div w:id="164783514">
      <w:bodyDiv w:val="1"/>
      <w:marLeft w:val="0"/>
      <w:marRight w:val="0"/>
      <w:marTop w:val="0"/>
      <w:marBottom w:val="0"/>
      <w:divBdr>
        <w:top w:val="none" w:sz="0" w:space="0" w:color="auto"/>
        <w:left w:val="none" w:sz="0" w:space="0" w:color="auto"/>
        <w:bottom w:val="none" w:sz="0" w:space="0" w:color="auto"/>
        <w:right w:val="none" w:sz="0" w:space="0" w:color="auto"/>
      </w:divBdr>
    </w:div>
    <w:div w:id="164831611">
      <w:bodyDiv w:val="1"/>
      <w:marLeft w:val="0"/>
      <w:marRight w:val="0"/>
      <w:marTop w:val="0"/>
      <w:marBottom w:val="0"/>
      <w:divBdr>
        <w:top w:val="none" w:sz="0" w:space="0" w:color="auto"/>
        <w:left w:val="none" w:sz="0" w:space="0" w:color="auto"/>
        <w:bottom w:val="none" w:sz="0" w:space="0" w:color="auto"/>
        <w:right w:val="none" w:sz="0" w:space="0" w:color="auto"/>
      </w:divBdr>
    </w:div>
    <w:div w:id="164904228">
      <w:bodyDiv w:val="1"/>
      <w:marLeft w:val="0"/>
      <w:marRight w:val="0"/>
      <w:marTop w:val="0"/>
      <w:marBottom w:val="0"/>
      <w:divBdr>
        <w:top w:val="none" w:sz="0" w:space="0" w:color="auto"/>
        <w:left w:val="none" w:sz="0" w:space="0" w:color="auto"/>
        <w:bottom w:val="none" w:sz="0" w:space="0" w:color="auto"/>
        <w:right w:val="none" w:sz="0" w:space="0" w:color="auto"/>
      </w:divBdr>
    </w:div>
    <w:div w:id="164906551">
      <w:bodyDiv w:val="1"/>
      <w:marLeft w:val="0"/>
      <w:marRight w:val="0"/>
      <w:marTop w:val="0"/>
      <w:marBottom w:val="0"/>
      <w:divBdr>
        <w:top w:val="none" w:sz="0" w:space="0" w:color="auto"/>
        <w:left w:val="none" w:sz="0" w:space="0" w:color="auto"/>
        <w:bottom w:val="none" w:sz="0" w:space="0" w:color="auto"/>
        <w:right w:val="none" w:sz="0" w:space="0" w:color="auto"/>
      </w:divBdr>
    </w:div>
    <w:div w:id="164977481">
      <w:bodyDiv w:val="1"/>
      <w:marLeft w:val="0"/>
      <w:marRight w:val="0"/>
      <w:marTop w:val="0"/>
      <w:marBottom w:val="0"/>
      <w:divBdr>
        <w:top w:val="none" w:sz="0" w:space="0" w:color="auto"/>
        <w:left w:val="none" w:sz="0" w:space="0" w:color="auto"/>
        <w:bottom w:val="none" w:sz="0" w:space="0" w:color="auto"/>
        <w:right w:val="none" w:sz="0" w:space="0" w:color="auto"/>
      </w:divBdr>
    </w:div>
    <w:div w:id="164979967">
      <w:bodyDiv w:val="1"/>
      <w:marLeft w:val="0"/>
      <w:marRight w:val="0"/>
      <w:marTop w:val="0"/>
      <w:marBottom w:val="0"/>
      <w:divBdr>
        <w:top w:val="none" w:sz="0" w:space="0" w:color="auto"/>
        <w:left w:val="none" w:sz="0" w:space="0" w:color="auto"/>
        <w:bottom w:val="none" w:sz="0" w:space="0" w:color="auto"/>
        <w:right w:val="none" w:sz="0" w:space="0" w:color="auto"/>
      </w:divBdr>
    </w:div>
    <w:div w:id="165096143">
      <w:bodyDiv w:val="1"/>
      <w:marLeft w:val="0"/>
      <w:marRight w:val="0"/>
      <w:marTop w:val="0"/>
      <w:marBottom w:val="0"/>
      <w:divBdr>
        <w:top w:val="none" w:sz="0" w:space="0" w:color="auto"/>
        <w:left w:val="none" w:sz="0" w:space="0" w:color="auto"/>
        <w:bottom w:val="none" w:sz="0" w:space="0" w:color="auto"/>
        <w:right w:val="none" w:sz="0" w:space="0" w:color="auto"/>
      </w:divBdr>
    </w:div>
    <w:div w:id="165560461">
      <w:bodyDiv w:val="1"/>
      <w:marLeft w:val="0"/>
      <w:marRight w:val="0"/>
      <w:marTop w:val="0"/>
      <w:marBottom w:val="0"/>
      <w:divBdr>
        <w:top w:val="none" w:sz="0" w:space="0" w:color="auto"/>
        <w:left w:val="none" w:sz="0" w:space="0" w:color="auto"/>
        <w:bottom w:val="none" w:sz="0" w:space="0" w:color="auto"/>
        <w:right w:val="none" w:sz="0" w:space="0" w:color="auto"/>
      </w:divBdr>
    </w:div>
    <w:div w:id="165753562">
      <w:bodyDiv w:val="1"/>
      <w:marLeft w:val="0"/>
      <w:marRight w:val="0"/>
      <w:marTop w:val="0"/>
      <w:marBottom w:val="0"/>
      <w:divBdr>
        <w:top w:val="none" w:sz="0" w:space="0" w:color="auto"/>
        <w:left w:val="none" w:sz="0" w:space="0" w:color="auto"/>
        <w:bottom w:val="none" w:sz="0" w:space="0" w:color="auto"/>
        <w:right w:val="none" w:sz="0" w:space="0" w:color="auto"/>
      </w:divBdr>
    </w:div>
    <w:div w:id="166529099">
      <w:bodyDiv w:val="1"/>
      <w:marLeft w:val="0"/>
      <w:marRight w:val="0"/>
      <w:marTop w:val="0"/>
      <w:marBottom w:val="0"/>
      <w:divBdr>
        <w:top w:val="none" w:sz="0" w:space="0" w:color="auto"/>
        <w:left w:val="none" w:sz="0" w:space="0" w:color="auto"/>
        <w:bottom w:val="none" w:sz="0" w:space="0" w:color="auto"/>
        <w:right w:val="none" w:sz="0" w:space="0" w:color="auto"/>
      </w:divBdr>
    </w:div>
    <w:div w:id="166754134">
      <w:bodyDiv w:val="1"/>
      <w:marLeft w:val="0"/>
      <w:marRight w:val="0"/>
      <w:marTop w:val="0"/>
      <w:marBottom w:val="0"/>
      <w:divBdr>
        <w:top w:val="none" w:sz="0" w:space="0" w:color="auto"/>
        <w:left w:val="none" w:sz="0" w:space="0" w:color="auto"/>
        <w:bottom w:val="none" w:sz="0" w:space="0" w:color="auto"/>
        <w:right w:val="none" w:sz="0" w:space="0" w:color="auto"/>
      </w:divBdr>
    </w:div>
    <w:div w:id="166869460">
      <w:bodyDiv w:val="1"/>
      <w:marLeft w:val="0"/>
      <w:marRight w:val="0"/>
      <w:marTop w:val="0"/>
      <w:marBottom w:val="0"/>
      <w:divBdr>
        <w:top w:val="none" w:sz="0" w:space="0" w:color="auto"/>
        <w:left w:val="none" w:sz="0" w:space="0" w:color="auto"/>
        <w:bottom w:val="none" w:sz="0" w:space="0" w:color="auto"/>
        <w:right w:val="none" w:sz="0" w:space="0" w:color="auto"/>
      </w:divBdr>
    </w:div>
    <w:div w:id="166949058">
      <w:bodyDiv w:val="1"/>
      <w:marLeft w:val="0"/>
      <w:marRight w:val="0"/>
      <w:marTop w:val="0"/>
      <w:marBottom w:val="0"/>
      <w:divBdr>
        <w:top w:val="none" w:sz="0" w:space="0" w:color="auto"/>
        <w:left w:val="none" w:sz="0" w:space="0" w:color="auto"/>
        <w:bottom w:val="none" w:sz="0" w:space="0" w:color="auto"/>
        <w:right w:val="none" w:sz="0" w:space="0" w:color="auto"/>
      </w:divBdr>
    </w:div>
    <w:div w:id="167184363">
      <w:bodyDiv w:val="1"/>
      <w:marLeft w:val="0"/>
      <w:marRight w:val="0"/>
      <w:marTop w:val="0"/>
      <w:marBottom w:val="0"/>
      <w:divBdr>
        <w:top w:val="none" w:sz="0" w:space="0" w:color="auto"/>
        <w:left w:val="none" w:sz="0" w:space="0" w:color="auto"/>
        <w:bottom w:val="none" w:sz="0" w:space="0" w:color="auto"/>
        <w:right w:val="none" w:sz="0" w:space="0" w:color="auto"/>
      </w:divBdr>
    </w:div>
    <w:div w:id="167603064">
      <w:bodyDiv w:val="1"/>
      <w:marLeft w:val="0"/>
      <w:marRight w:val="0"/>
      <w:marTop w:val="0"/>
      <w:marBottom w:val="0"/>
      <w:divBdr>
        <w:top w:val="none" w:sz="0" w:space="0" w:color="auto"/>
        <w:left w:val="none" w:sz="0" w:space="0" w:color="auto"/>
        <w:bottom w:val="none" w:sz="0" w:space="0" w:color="auto"/>
        <w:right w:val="none" w:sz="0" w:space="0" w:color="auto"/>
      </w:divBdr>
    </w:div>
    <w:div w:id="167603981">
      <w:bodyDiv w:val="1"/>
      <w:marLeft w:val="0"/>
      <w:marRight w:val="0"/>
      <w:marTop w:val="0"/>
      <w:marBottom w:val="0"/>
      <w:divBdr>
        <w:top w:val="none" w:sz="0" w:space="0" w:color="auto"/>
        <w:left w:val="none" w:sz="0" w:space="0" w:color="auto"/>
        <w:bottom w:val="none" w:sz="0" w:space="0" w:color="auto"/>
        <w:right w:val="none" w:sz="0" w:space="0" w:color="auto"/>
      </w:divBdr>
    </w:div>
    <w:div w:id="167643153">
      <w:bodyDiv w:val="1"/>
      <w:marLeft w:val="0"/>
      <w:marRight w:val="0"/>
      <w:marTop w:val="0"/>
      <w:marBottom w:val="0"/>
      <w:divBdr>
        <w:top w:val="none" w:sz="0" w:space="0" w:color="auto"/>
        <w:left w:val="none" w:sz="0" w:space="0" w:color="auto"/>
        <w:bottom w:val="none" w:sz="0" w:space="0" w:color="auto"/>
        <w:right w:val="none" w:sz="0" w:space="0" w:color="auto"/>
      </w:divBdr>
    </w:div>
    <w:div w:id="167797415">
      <w:bodyDiv w:val="1"/>
      <w:marLeft w:val="0"/>
      <w:marRight w:val="0"/>
      <w:marTop w:val="0"/>
      <w:marBottom w:val="0"/>
      <w:divBdr>
        <w:top w:val="none" w:sz="0" w:space="0" w:color="auto"/>
        <w:left w:val="none" w:sz="0" w:space="0" w:color="auto"/>
        <w:bottom w:val="none" w:sz="0" w:space="0" w:color="auto"/>
        <w:right w:val="none" w:sz="0" w:space="0" w:color="auto"/>
      </w:divBdr>
    </w:div>
    <w:div w:id="168757416">
      <w:bodyDiv w:val="1"/>
      <w:marLeft w:val="0"/>
      <w:marRight w:val="0"/>
      <w:marTop w:val="0"/>
      <w:marBottom w:val="0"/>
      <w:divBdr>
        <w:top w:val="none" w:sz="0" w:space="0" w:color="auto"/>
        <w:left w:val="none" w:sz="0" w:space="0" w:color="auto"/>
        <w:bottom w:val="none" w:sz="0" w:space="0" w:color="auto"/>
        <w:right w:val="none" w:sz="0" w:space="0" w:color="auto"/>
      </w:divBdr>
    </w:div>
    <w:div w:id="168832302">
      <w:bodyDiv w:val="1"/>
      <w:marLeft w:val="0"/>
      <w:marRight w:val="0"/>
      <w:marTop w:val="0"/>
      <w:marBottom w:val="0"/>
      <w:divBdr>
        <w:top w:val="none" w:sz="0" w:space="0" w:color="auto"/>
        <w:left w:val="none" w:sz="0" w:space="0" w:color="auto"/>
        <w:bottom w:val="none" w:sz="0" w:space="0" w:color="auto"/>
        <w:right w:val="none" w:sz="0" w:space="0" w:color="auto"/>
      </w:divBdr>
    </w:div>
    <w:div w:id="168909258">
      <w:bodyDiv w:val="1"/>
      <w:marLeft w:val="0"/>
      <w:marRight w:val="0"/>
      <w:marTop w:val="0"/>
      <w:marBottom w:val="0"/>
      <w:divBdr>
        <w:top w:val="none" w:sz="0" w:space="0" w:color="auto"/>
        <w:left w:val="none" w:sz="0" w:space="0" w:color="auto"/>
        <w:bottom w:val="none" w:sz="0" w:space="0" w:color="auto"/>
        <w:right w:val="none" w:sz="0" w:space="0" w:color="auto"/>
      </w:divBdr>
    </w:div>
    <w:div w:id="169368782">
      <w:bodyDiv w:val="1"/>
      <w:marLeft w:val="0"/>
      <w:marRight w:val="0"/>
      <w:marTop w:val="0"/>
      <w:marBottom w:val="0"/>
      <w:divBdr>
        <w:top w:val="none" w:sz="0" w:space="0" w:color="auto"/>
        <w:left w:val="none" w:sz="0" w:space="0" w:color="auto"/>
        <w:bottom w:val="none" w:sz="0" w:space="0" w:color="auto"/>
        <w:right w:val="none" w:sz="0" w:space="0" w:color="auto"/>
      </w:divBdr>
    </w:div>
    <w:div w:id="169371383">
      <w:bodyDiv w:val="1"/>
      <w:marLeft w:val="0"/>
      <w:marRight w:val="0"/>
      <w:marTop w:val="0"/>
      <w:marBottom w:val="0"/>
      <w:divBdr>
        <w:top w:val="none" w:sz="0" w:space="0" w:color="auto"/>
        <w:left w:val="none" w:sz="0" w:space="0" w:color="auto"/>
        <w:bottom w:val="none" w:sz="0" w:space="0" w:color="auto"/>
        <w:right w:val="none" w:sz="0" w:space="0" w:color="auto"/>
      </w:divBdr>
    </w:div>
    <w:div w:id="169568456">
      <w:bodyDiv w:val="1"/>
      <w:marLeft w:val="0"/>
      <w:marRight w:val="0"/>
      <w:marTop w:val="0"/>
      <w:marBottom w:val="0"/>
      <w:divBdr>
        <w:top w:val="none" w:sz="0" w:space="0" w:color="auto"/>
        <w:left w:val="none" w:sz="0" w:space="0" w:color="auto"/>
        <w:bottom w:val="none" w:sz="0" w:space="0" w:color="auto"/>
        <w:right w:val="none" w:sz="0" w:space="0" w:color="auto"/>
      </w:divBdr>
    </w:div>
    <w:div w:id="169806501">
      <w:bodyDiv w:val="1"/>
      <w:marLeft w:val="0"/>
      <w:marRight w:val="0"/>
      <w:marTop w:val="0"/>
      <w:marBottom w:val="0"/>
      <w:divBdr>
        <w:top w:val="none" w:sz="0" w:space="0" w:color="auto"/>
        <w:left w:val="none" w:sz="0" w:space="0" w:color="auto"/>
        <w:bottom w:val="none" w:sz="0" w:space="0" w:color="auto"/>
        <w:right w:val="none" w:sz="0" w:space="0" w:color="auto"/>
      </w:divBdr>
    </w:div>
    <w:div w:id="170340818">
      <w:bodyDiv w:val="1"/>
      <w:marLeft w:val="0"/>
      <w:marRight w:val="0"/>
      <w:marTop w:val="0"/>
      <w:marBottom w:val="0"/>
      <w:divBdr>
        <w:top w:val="none" w:sz="0" w:space="0" w:color="auto"/>
        <w:left w:val="none" w:sz="0" w:space="0" w:color="auto"/>
        <w:bottom w:val="none" w:sz="0" w:space="0" w:color="auto"/>
        <w:right w:val="none" w:sz="0" w:space="0" w:color="auto"/>
      </w:divBdr>
    </w:div>
    <w:div w:id="170534248">
      <w:bodyDiv w:val="1"/>
      <w:marLeft w:val="0"/>
      <w:marRight w:val="0"/>
      <w:marTop w:val="0"/>
      <w:marBottom w:val="0"/>
      <w:divBdr>
        <w:top w:val="none" w:sz="0" w:space="0" w:color="auto"/>
        <w:left w:val="none" w:sz="0" w:space="0" w:color="auto"/>
        <w:bottom w:val="none" w:sz="0" w:space="0" w:color="auto"/>
        <w:right w:val="none" w:sz="0" w:space="0" w:color="auto"/>
      </w:divBdr>
    </w:div>
    <w:div w:id="170537206">
      <w:bodyDiv w:val="1"/>
      <w:marLeft w:val="0"/>
      <w:marRight w:val="0"/>
      <w:marTop w:val="0"/>
      <w:marBottom w:val="0"/>
      <w:divBdr>
        <w:top w:val="none" w:sz="0" w:space="0" w:color="auto"/>
        <w:left w:val="none" w:sz="0" w:space="0" w:color="auto"/>
        <w:bottom w:val="none" w:sz="0" w:space="0" w:color="auto"/>
        <w:right w:val="none" w:sz="0" w:space="0" w:color="auto"/>
      </w:divBdr>
    </w:div>
    <w:div w:id="170726606">
      <w:bodyDiv w:val="1"/>
      <w:marLeft w:val="0"/>
      <w:marRight w:val="0"/>
      <w:marTop w:val="0"/>
      <w:marBottom w:val="0"/>
      <w:divBdr>
        <w:top w:val="none" w:sz="0" w:space="0" w:color="auto"/>
        <w:left w:val="none" w:sz="0" w:space="0" w:color="auto"/>
        <w:bottom w:val="none" w:sz="0" w:space="0" w:color="auto"/>
        <w:right w:val="none" w:sz="0" w:space="0" w:color="auto"/>
      </w:divBdr>
    </w:div>
    <w:div w:id="171070970">
      <w:bodyDiv w:val="1"/>
      <w:marLeft w:val="0"/>
      <w:marRight w:val="0"/>
      <w:marTop w:val="0"/>
      <w:marBottom w:val="0"/>
      <w:divBdr>
        <w:top w:val="none" w:sz="0" w:space="0" w:color="auto"/>
        <w:left w:val="none" w:sz="0" w:space="0" w:color="auto"/>
        <w:bottom w:val="none" w:sz="0" w:space="0" w:color="auto"/>
        <w:right w:val="none" w:sz="0" w:space="0" w:color="auto"/>
      </w:divBdr>
    </w:div>
    <w:div w:id="171144389">
      <w:bodyDiv w:val="1"/>
      <w:marLeft w:val="0"/>
      <w:marRight w:val="0"/>
      <w:marTop w:val="0"/>
      <w:marBottom w:val="0"/>
      <w:divBdr>
        <w:top w:val="none" w:sz="0" w:space="0" w:color="auto"/>
        <w:left w:val="none" w:sz="0" w:space="0" w:color="auto"/>
        <w:bottom w:val="none" w:sz="0" w:space="0" w:color="auto"/>
        <w:right w:val="none" w:sz="0" w:space="0" w:color="auto"/>
      </w:divBdr>
    </w:div>
    <w:div w:id="171191391">
      <w:bodyDiv w:val="1"/>
      <w:marLeft w:val="0"/>
      <w:marRight w:val="0"/>
      <w:marTop w:val="0"/>
      <w:marBottom w:val="0"/>
      <w:divBdr>
        <w:top w:val="none" w:sz="0" w:space="0" w:color="auto"/>
        <w:left w:val="none" w:sz="0" w:space="0" w:color="auto"/>
        <w:bottom w:val="none" w:sz="0" w:space="0" w:color="auto"/>
        <w:right w:val="none" w:sz="0" w:space="0" w:color="auto"/>
      </w:divBdr>
    </w:div>
    <w:div w:id="171385727">
      <w:bodyDiv w:val="1"/>
      <w:marLeft w:val="0"/>
      <w:marRight w:val="0"/>
      <w:marTop w:val="0"/>
      <w:marBottom w:val="0"/>
      <w:divBdr>
        <w:top w:val="none" w:sz="0" w:space="0" w:color="auto"/>
        <w:left w:val="none" w:sz="0" w:space="0" w:color="auto"/>
        <w:bottom w:val="none" w:sz="0" w:space="0" w:color="auto"/>
        <w:right w:val="none" w:sz="0" w:space="0" w:color="auto"/>
      </w:divBdr>
    </w:div>
    <w:div w:id="171535373">
      <w:bodyDiv w:val="1"/>
      <w:marLeft w:val="0"/>
      <w:marRight w:val="0"/>
      <w:marTop w:val="0"/>
      <w:marBottom w:val="0"/>
      <w:divBdr>
        <w:top w:val="none" w:sz="0" w:space="0" w:color="auto"/>
        <w:left w:val="none" w:sz="0" w:space="0" w:color="auto"/>
        <w:bottom w:val="none" w:sz="0" w:space="0" w:color="auto"/>
        <w:right w:val="none" w:sz="0" w:space="0" w:color="auto"/>
      </w:divBdr>
    </w:div>
    <w:div w:id="171724904">
      <w:bodyDiv w:val="1"/>
      <w:marLeft w:val="0"/>
      <w:marRight w:val="0"/>
      <w:marTop w:val="0"/>
      <w:marBottom w:val="0"/>
      <w:divBdr>
        <w:top w:val="none" w:sz="0" w:space="0" w:color="auto"/>
        <w:left w:val="none" w:sz="0" w:space="0" w:color="auto"/>
        <w:bottom w:val="none" w:sz="0" w:space="0" w:color="auto"/>
        <w:right w:val="none" w:sz="0" w:space="0" w:color="auto"/>
      </w:divBdr>
    </w:div>
    <w:div w:id="171994167">
      <w:bodyDiv w:val="1"/>
      <w:marLeft w:val="0"/>
      <w:marRight w:val="0"/>
      <w:marTop w:val="0"/>
      <w:marBottom w:val="0"/>
      <w:divBdr>
        <w:top w:val="none" w:sz="0" w:space="0" w:color="auto"/>
        <w:left w:val="none" w:sz="0" w:space="0" w:color="auto"/>
        <w:bottom w:val="none" w:sz="0" w:space="0" w:color="auto"/>
        <w:right w:val="none" w:sz="0" w:space="0" w:color="auto"/>
      </w:divBdr>
    </w:div>
    <w:div w:id="172111517">
      <w:bodyDiv w:val="1"/>
      <w:marLeft w:val="0"/>
      <w:marRight w:val="0"/>
      <w:marTop w:val="0"/>
      <w:marBottom w:val="0"/>
      <w:divBdr>
        <w:top w:val="none" w:sz="0" w:space="0" w:color="auto"/>
        <w:left w:val="none" w:sz="0" w:space="0" w:color="auto"/>
        <w:bottom w:val="none" w:sz="0" w:space="0" w:color="auto"/>
        <w:right w:val="none" w:sz="0" w:space="0" w:color="auto"/>
      </w:divBdr>
    </w:div>
    <w:div w:id="172191153">
      <w:bodyDiv w:val="1"/>
      <w:marLeft w:val="0"/>
      <w:marRight w:val="0"/>
      <w:marTop w:val="0"/>
      <w:marBottom w:val="0"/>
      <w:divBdr>
        <w:top w:val="none" w:sz="0" w:space="0" w:color="auto"/>
        <w:left w:val="none" w:sz="0" w:space="0" w:color="auto"/>
        <w:bottom w:val="none" w:sz="0" w:space="0" w:color="auto"/>
        <w:right w:val="none" w:sz="0" w:space="0" w:color="auto"/>
      </w:divBdr>
    </w:div>
    <w:div w:id="172229225">
      <w:bodyDiv w:val="1"/>
      <w:marLeft w:val="0"/>
      <w:marRight w:val="0"/>
      <w:marTop w:val="0"/>
      <w:marBottom w:val="0"/>
      <w:divBdr>
        <w:top w:val="none" w:sz="0" w:space="0" w:color="auto"/>
        <w:left w:val="none" w:sz="0" w:space="0" w:color="auto"/>
        <w:bottom w:val="none" w:sz="0" w:space="0" w:color="auto"/>
        <w:right w:val="none" w:sz="0" w:space="0" w:color="auto"/>
      </w:divBdr>
    </w:div>
    <w:div w:id="172381091">
      <w:bodyDiv w:val="1"/>
      <w:marLeft w:val="0"/>
      <w:marRight w:val="0"/>
      <w:marTop w:val="0"/>
      <w:marBottom w:val="0"/>
      <w:divBdr>
        <w:top w:val="none" w:sz="0" w:space="0" w:color="auto"/>
        <w:left w:val="none" w:sz="0" w:space="0" w:color="auto"/>
        <w:bottom w:val="none" w:sz="0" w:space="0" w:color="auto"/>
        <w:right w:val="none" w:sz="0" w:space="0" w:color="auto"/>
      </w:divBdr>
    </w:div>
    <w:div w:id="172497850">
      <w:bodyDiv w:val="1"/>
      <w:marLeft w:val="0"/>
      <w:marRight w:val="0"/>
      <w:marTop w:val="0"/>
      <w:marBottom w:val="0"/>
      <w:divBdr>
        <w:top w:val="none" w:sz="0" w:space="0" w:color="auto"/>
        <w:left w:val="none" w:sz="0" w:space="0" w:color="auto"/>
        <w:bottom w:val="none" w:sz="0" w:space="0" w:color="auto"/>
        <w:right w:val="none" w:sz="0" w:space="0" w:color="auto"/>
      </w:divBdr>
    </w:div>
    <w:div w:id="172503187">
      <w:bodyDiv w:val="1"/>
      <w:marLeft w:val="0"/>
      <w:marRight w:val="0"/>
      <w:marTop w:val="0"/>
      <w:marBottom w:val="0"/>
      <w:divBdr>
        <w:top w:val="none" w:sz="0" w:space="0" w:color="auto"/>
        <w:left w:val="none" w:sz="0" w:space="0" w:color="auto"/>
        <w:bottom w:val="none" w:sz="0" w:space="0" w:color="auto"/>
        <w:right w:val="none" w:sz="0" w:space="0" w:color="auto"/>
      </w:divBdr>
    </w:div>
    <w:div w:id="172771342">
      <w:bodyDiv w:val="1"/>
      <w:marLeft w:val="0"/>
      <w:marRight w:val="0"/>
      <w:marTop w:val="0"/>
      <w:marBottom w:val="0"/>
      <w:divBdr>
        <w:top w:val="none" w:sz="0" w:space="0" w:color="auto"/>
        <w:left w:val="none" w:sz="0" w:space="0" w:color="auto"/>
        <w:bottom w:val="none" w:sz="0" w:space="0" w:color="auto"/>
        <w:right w:val="none" w:sz="0" w:space="0" w:color="auto"/>
      </w:divBdr>
    </w:div>
    <w:div w:id="173032393">
      <w:bodyDiv w:val="1"/>
      <w:marLeft w:val="0"/>
      <w:marRight w:val="0"/>
      <w:marTop w:val="0"/>
      <w:marBottom w:val="0"/>
      <w:divBdr>
        <w:top w:val="none" w:sz="0" w:space="0" w:color="auto"/>
        <w:left w:val="none" w:sz="0" w:space="0" w:color="auto"/>
        <w:bottom w:val="none" w:sz="0" w:space="0" w:color="auto"/>
        <w:right w:val="none" w:sz="0" w:space="0" w:color="auto"/>
      </w:divBdr>
    </w:div>
    <w:div w:id="173299573">
      <w:bodyDiv w:val="1"/>
      <w:marLeft w:val="0"/>
      <w:marRight w:val="0"/>
      <w:marTop w:val="0"/>
      <w:marBottom w:val="0"/>
      <w:divBdr>
        <w:top w:val="none" w:sz="0" w:space="0" w:color="auto"/>
        <w:left w:val="none" w:sz="0" w:space="0" w:color="auto"/>
        <w:bottom w:val="none" w:sz="0" w:space="0" w:color="auto"/>
        <w:right w:val="none" w:sz="0" w:space="0" w:color="auto"/>
      </w:divBdr>
    </w:div>
    <w:div w:id="173426327">
      <w:bodyDiv w:val="1"/>
      <w:marLeft w:val="0"/>
      <w:marRight w:val="0"/>
      <w:marTop w:val="0"/>
      <w:marBottom w:val="0"/>
      <w:divBdr>
        <w:top w:val="none" w:sz="0" w:space="0" w:color="auto"/>
        <w:left w:val="none" w:sz="0" w:space="0" w:color="auto"/>
        <w:bottom w:val="none" w:sz="0" w:space="0" w:color="auto"/>
        <w:right w:val="none" w:sz="0" w:space="0" w:color="auto"/>
      </w:divBdr>
    </w:div>
    <w:div w:id="173571011">
      <w:bodyDiv w:val="1"/>
      <w:marLeft w:val="0"/>
      <w:marRight w:val="0"/>
      <w:marTop w:val="0"/>
      <w:marBottom w:val="0"/>
      <w:divBdr>
        <w:top w:val="none" w:sz="0" w:space="0" w:color="auto"/>
        <w:left w:val="none" w:sz="0" w:space="0" w:color="auto"/>
        <w:bottom w:val="none" w:sz="0" w:space="0" w:color="auto"/>
        <w:right w:val="none" w:sz="0" w:space="0" w:color="auto"/>
      </w:divBdr>
    </w:div>
    <w:div w:id="173761793">
      <w:bodyDiv w:val="1"/>
      <w:marLeft w:val="0"/>
      <w:marRight w:val="0"/>
      <w:marTop w:val="0"/>
      <w:marBottom w:val="0"/>
      <w:divBdr>
        <w:top w:val="none" w:sz="0" w:space="0" w:color="auto"/>
        <w:left w:val="none" w:sz="0" w:space="0" w:color="auto"/>
        <w:bottom w:val="none" w:sz="0" w:space="0" w:color="auto"/>
        <w:right w:val="none" w:sz="0" w:space="0" w:color="auto"/>
      </w:divBdr>
    </w:div>
    <w:div w:id="173765545">
      <w:bodyDiv w:val="1"/>
      <w:marLeft w:val="0"/>
      <w:marRight w:val="0"/>
      <w:marTop w:val="0"/>
      <w:marBottom w:val="0"/>
      <w:divBdr>
        <w:top w:val="none" w:sz="0" w:space="0" w:color="auto"/>
        <w:left w:val="none" w:sz="0" w:space="0" w:color="auto"/>
        <w:bottom w:val="none" w:sz="0" w:space="0" w:color="auto"/>
        <w:right w:val="none" w:sz="0" w:space="0" w:color="auto"/>
      </w:divBdr>
    </w:div>
    <w:div w:id="174461430">
      <w:bodyDiv w:val="1"/>
      <w:marLeft w:val="0"/>
      <w:marRight w:val="0"/>
      <w:marTop w:val="0"/>
      <w:marBottom w:val="0"/>
      <w:divBdr>
        <w:top w:val="none" w:sz="0" w:space="0" w:color="auto"/>
        <w:left w:val="none" w:sz="0" w:space="0" w:color="auto"/>
        <w:bottom w:val="none" w:sz="0" w:space="0" w:color="auto"/>
        <w:right w:val="none" w:sz="0" w:space="0" w:color="auto"/>
      </w:divBdr>
    </w:div>
    <w:div w:id="174538009">
      <w:bodyDiv w:val="1"/>
      <w:marLeft w:val="0"/>
      <w:marRight w:val="0"/>
      <w:marTop w:val="0"/>
      <w:marBottom w:val="0"/>
      <w:divBdr>
        <w:top w:val="none" w:sz="0" w:space="0" w:color="auto"/>
        <w:left w:val="none" w:sz="0" w:space="0" w:color="auto"/>
        <w:bottom w:val="none" w:sz="0" w:space="0" w:color="auto"/>
        <w:right w:val="none" w:sz="0" w:space="0" w:color="auto"/>
      </w:divBdr>
    </w:div>
    <w:div w:id="174610117">
      <w:bodyDiv w:val="1"/>
      <w:marLeft w:val="0"/>
      <w:marRight w:val="0"/>
      <w:marTop w:val="0"/>
      <w:marBottom w:val="0"/>
      <w:divBdr>
        <w:top w:val="none" w:sz="0" w:space="0" w:color="auto"/>
        <w:left w:val="none" w:sz="0" w:space="0" w:color="auto"/>
        <w:bottom w:val="none" w:sz="0" w:space="0" w:color="auto"/>
        <w:right w:val="none" w:sz="0" w:space="0" w:color="auto"/>
      </w:divBdr>
    </w:div>
    <w:div w:id="175078244">
      <w:bodyDiv w:val="1"/>
      <w:marLeft w:val="0"/>
      <w:marRight w:val="0"/>
      <w:marTop w:val="0"/>
      <w:marBottom w:val="0"/>
      <w:divBdr>
        <w:top w:val="none" w:sz="0" w:space="0" w:color="auto"/>
        <w:left w:val="none" w:sz="0" w:space="0" w:color="auto"/>
        <w:bottom w:val="none" w:sz="0" w:space="0" w:color="auto"/>
        <w:right w:val="none" w:sz="0" w:space="0" w:color="auto"/>
      </w:divBdr>
    </w:div>
    <w:div w:id="175193973">
      <w:bodyDiv w:val="1"/>
      <w:marLeft w:val="0"/>
      <w:marRight w:val="0"/>
      <w:marTop w:val="0"/>
      <w:marBottom w:val="0"/>
      <w:divBdr>
        <w:top w:val="none" w:sz="0" w:space="0" w:color="auto"/>
        <w:left w:val="none" w:sz="0" w:space="0" w:color="auto"/>
        <w:bottom w:val="none" w:sz="0" w:space="0" w:color="auto"/>
        <w:right w:val="none" w:sz="0" w:space="0" w:color="auto"/>
      </w:divBdr>
    </w:div>
    <w:div w:id="175198498">
      <w:bodyDiv w:val="1"/>
      <w:marLeft w:val="0"/>
      <w:marRight w:val="0"/>
      <w:marTop w:val="0"/>
      <w:marBottom w:val="0"/>
      <w:divBdr>
        <w:top w:val="none" w:sz="0" w:space="0" w:color="auto"/>
        <w:left w:val="none" w:sz="0" w:space="0" w:color="auto"/>
        <w:bottom w:val="none" w:sz="0" w:space="0" w:color="auto"/>
        <w:right w:val="none" w:sz="0" w:space="0" w:color="auto"/>
      </w:divBdr>
    </w:div>
    <w:div w:id="175316937">
      <w:bodyDiv w:val="1"/>
      <w:marLeft w:val="0"/>
      <w:marRight w:val="0"/>
      <w:marTop w:val="0"/>
      <w:marBottom w:val="0"/>
      <w:divBdr>
        <w:top w:val="none" w:sz="0" w:space="0" w:color="auto"/>
        <w:left w:val="none" w:sz="0" w:space="0" w:color="auto"/>
        <w:bottom w:val="none" w:sz="0" w:space="0" w:color="auto"/>
        <w:right w:val="none" w:sz="0" w:space="0" w:color="auto"/>
      </w:divBdr>
    </w:div>
    <w:div w:id="175996509">
      <w:bodyDiv w:val="1"/>
      <w:marLeft w:val="0"/>
      <w:marRight w:val="0"/>
      <w:marTop w:val="0"/>
      <w:marBottom w:val="0"/>
      <w:divBdr>
        <w:top w:val="none" w:sz="0" w:space="0" w:color="auto"/>
        <w:left w:val="none" w:sz="0" w:space="0" w:color="auto"/>
        <w:bottom w:val="none" w:sz="0" w:space="0" w:color="auto"/>
        <w:right w:val="none" w:sz="0" w:space="0" w:color="auto"/>
      </w:divBdr>
    </w:div>
    <w:div w:id="176122884">
      <w:bodyDiv w:val="1"/>
      <w:marLeft w:val="0"/>
      <w:marRight w:val="0"/>
      <w:marTop w:val="0"/>
      <w:marBottom w:val="0"/>
      <w:divBdr>
        <w:top w:val="none" w:sz="0" w:space="0" w:color="auto"/>
        <w:left w:val="none" w:sz="0" w:space="0" w:color="auto"/>
        <w:bottom w:val="none" w:sz="0" w:space="0" w:color="auto"/>
        <w:right w:val="none" w:sz="0" w:space="0" w:color="auto"/>
      </w:divBdr>
    </w:div>
    <w:div w:id="176191198">
      <w:bodyDiv w:val="1"/>
      <w:marLeft w:val="0"/>
      <w:marRight w:val="0"/>
      <w:marTop w:val="0"/>
      <w:marBottom w:val="0"/>
      <w:divBdr>
        <w:top w:val="none" w:sz="0" w:space="0" w:color="auto"/>
        <w:left w:val="none" w:sz="0" w:space="0" w:color="auto"/>
        <w:bottom w:val="none" w:sz="0" w:space="0" w:color="auto"/>
        <w:right w:val="none" w:sz="0" w:space="0" w:color="auto"/>
      </w:divBdr>
    </w:div>
    <w:div w:id="176314711">
      <w:bodyDiv w:val="1"/>
      <w:marLeft w:val="0"/>
      <w:marRight w:val="0"/>
      <w:marTop w:val="0"/>
      <w:marBottom w:val="0"/>
      <w:divBdr>
        <w:top w:val="none" w:sz="0" w:space="0" w:color="auto"/>
        <w:left w:val="none" w:sz="0" w:space="0" w:color="auto"/>
        <w:bottom w:val="none" w:sz="0" w:space="0" w:color="auto"/>
        <w:right w:val="none" w:sz="0" w:space="0" w:color="auto"/>
      </w:divBdr>
    </w:div>
    <w:div w:id="176584915">
      <w:bodyDiv w:val="1"/>
      <w:marLeft w:val="0"/>
      <w:marRight w:val="0"/>
      <w:marTop w:val="0"/>
      <w:marBottom w:val="0"/>
      <w:divBdr>
        <w:top w:val="none" w:sz="0" w:space="0" w:color="auto"/>
        <w:left w:val="none" w:sz="0" w:space="0" w:color="auto"/>
        <w:bottom w:val="none" w:sz="0" w:space="0" w:color="auto"/>
        <w:right w:val="none" w:sz="0" w:space="0" w:color="auto"/>
      </w:divBdr>
    </w:div>
    <w:div w:id="176703425">
      <w:bodyDiv w:val="1"/>
      <w:marLeft w:val="0"/>
      <w:marRight w:val="0"/>
      <w:marTop w:val="0"/>
      <w:marBottom w:val="0"/>
      <w:divBdr>
        <w:top w:val="none" w:sz="0" w:space="0" w:color="auto"/>
        <w:left w:val="none" w:sz="0" w:space="0" w:color="auto"/>
        <w:bottom w:val="none" w:sz="0" w:space="0" w:color="auto"/>
        <w:right w:val="none" w:sz="0" w:space="0" w:color="auto"/>
      </w:divBdr>
    </w:div>
    <w:div w:id="177043311">
      <w:bodyDiv w:val="1"/>
      <w:marLeft w:val="0"/>
      <w:marRight w:val="0"/>
      <w:marTop w:val="0"/>
      <w:marBottom w:val="0"/>
      <w:divBdr>
        <w:top w:val="none" w:sz="0" w:space="0" w:color="auto"/>
        <w:left w:val="none" w:sz="0" w:space="0" w:color="auto"/>
        <w:bottom w:val="none" w:sz="0" w:space="0" w:color="auto"/>
        <w:right w:val="none" w:sz="0" w:space="0" w:color="auto"/>
      </w:divBdr>
    </w:div>
    <w:div w:id="177159990">
      <w:bodyDiv w:val="1"/>
      <w:marLeft w:val="0"/>
      <w:marRight w:val="0"/>
      <w:marTop w:val="0"/>
      <w:marBottom w:val="0"/>
      <w:divBdr>
        <w:top w:val="none" w:sz="0" w:space="0" w:color="auto"/>
        <w:left w:val="none" w:sz="0" w:space="0" w:color="auto"/>
        <w:bottom w:val="none" w:sz="0" w:space="0" w:color="auto"/>
        <w:right w:val="none" w:sz="0" w:space="0" w:color="auto"/>
      </w:divBdr>
    </w:div>
    <w:div w:id="178200032">
      <w:bodyDiv w:val="1"/>
      <w:marLeft w:val="0"/>
      <w:marRight w:val="0"/>
      <w:marTop w:val="0"/>
      <w:marBottom w:val="0"/>
      <w:divBdr>
        <w:top w:val="none" w:sz="0" w:space="0" w:color="auto"/>
        <w:left w:val="none" w:sz="0" w:space="0" w:color="auto"/>
        <w:bottom w:val="none" w:sz="0" w:space="0" w:color="auto"/>
        <w:right w:val="none" w:sz="0" w:space="0" w:color="auto"/>
      </w:divBdr>
    </w:div>
    <w:div w:id="178323564">
      <w:bodyDiv w:val="1"/>
      <w:marLeft w:val="0"/>
      <w:marRight w:val="0"/>
      <w:marTop w:val="0"/>
      <w:marBottom w:val="0"/>
      <w:divBdr>
        <w:top w:val="none" w:sz="0" w:space="0" w:color="auto"/>
        <w:left w:val="none" w:sz="0" w:space="0" w:color="auto"/>
        <w:bottom w:val="none" w:sz="0" w:space="0" w:color="auto"/>
        <w:right w:val="none" w:sz="0" w:space="0" w:color="auto"/>
      </w:divBdr>
    </w:div>
    <w:div w:id="178544523">
      <w:bodyDiv w:val="1"/>
      <w:marLeft w:val="0"/>
      <w:marRight w:val="0"/>
      <w:marTop w:val="0"/>
      <w:marBottom w:val="0"/>
      <w:divBdr>
        <w:top w:val="none" w:sz="0" w:space="0" w:color="auto"/>
        <w:left w:val="none" w:sz="0" w:space="0" w:color="auto"/>
        <w:bottom w:val="none" w:sz="0" w:space="0" w:color="auto"/>
        <w:right w:val="none" w:sz="0" w:space="0" w:color="auto"/>
      </w:divBdr>
    </w:div>
    <w:div w:id="178548490">
      <w:bodyDiv w:val="1"/>
      <w:marLeft w:val="0"/>
      <w:marRight w:val="0"/>
      <w:marTop w:val="0"/>
      <w:marBottom w:val="0"/>
      <w:divBdr>
        <w:top w:val="none" w:sz="0" w:space="0" w:color="auto"/>
        <w:left w:val="none" w:sz="0" w:space="0" w:color="auto"/>
        <w:bottom w:val="none" w:sz="0" w:space="0" w:color="auto"/>
        <w:right w:val="none" w:sz="0" w:space="0" w:color="auto"/>
      </w:divBdr>
    </w:div>
    <w:div w:id="178739154">
      <w:bodyDiv w:val="1"/>
      <w:marLeft w:val="0"/>
      <w:marRight w:val="0"/>
      <w:marTop w:val="0"/>
      <w:marBottom w:val="0"/>
      <w:divBdr>
        <w:top w:val="none" w:sz="0" w:space="0" w:color="auto"/>
        <w:left w:val="none" w:sz="0" w:space="0" w:color="auto"/>
        <w:bottom w:val="none" w:sz="0" w:space="0" w:color="auto"/>
        <w:right w:val="none" w:sz="0" w:space="0" w:color="auto"/>
      </w:divBdr>
    </w:div>
    <w:div w:id="178810318">
      <w:bodyDiv w:val="1"/>
      <w:marLeft w:val="0"/>
      <w:marRight w:val="0"/>
      <w:marTop w:val="0"/>
      <w:marBottom w:val="0"/>
      <w:divBdr>
        <w:top w:val="none" w:sz="0" w:space="0" w:color="auto"/>
        <w:left w:val="none" w:sz="0" w:space="0" w:color="auto"/>
        <w:bottom w:val="none" w:sz="0" w:space="0" w:color="auto"/>
        <w:right w:val="none" w:sz="0" w:space="0" w:color="auto"/>
      </w:divBdr>
    </w:div>
    <w:div w:id="178855762">
      <w:bodyDiv w:val="1"/>
      <w:marLeft w:val="0"/>
      <w:marRight w:val="0"/>
      <w:marTop w:val="0"/>
      <w:marBottom w:val="0"/>
      <w:divBdr>
        <w:top w:val="none" w:sz="0" w:space="0" w:color="auto"/>
        <w:left w:val="none" w:sz="0" w:space="0" w:color="auto"/>
        <w:bottom w:val="none" w:sz="0" w:space="0" w:color="auto"/>
        <w:right w:val="none" w:sz="0" w:space="0" w:color="auto"/>
      </w:divBdr>
    </w:div>
    <w:div w:id="179050790">
      <w:bodyDiv w:val="1"/>
      <w:marLeft w:val="0"/>
      <w:marRight w:val="0"/>
      <w:marTop w:val="0"/>
      <w:marBottom w:val="0"/>
      <w:divBdr>
        <w:top w:val="none" w:sz="0" w:space="0" w:color="auto"/>
        <w:left w:val="none" w:sz="0" w:space="0" w:color="auto"/>
        <w:bottom w:val="none" w:sz="0" w:space="0" w:color="auto"/>
        <w:right w:val="none" w:sz="0" w:space="0" w:color="auto"/>
      </w:divBdr>
    </w:div>
    <w:div w:id="180166308">
      <w:bodyDiv w:val="1"/>
      <w:marLeft w:val="0"/>
      <w:marRight w:val="0"/>
      <w:marTop w:val="0"/>
      <w:marBottom w:val="0"/>
      <w:divBdr>
        <w:top w:val="none" w:sz="0" w:space="0" w:color="auto"/>
        <w:left w:val="none" w:sz="0" w:space="0" w:color="auto"/>
        <w:bottom w:val="none" w:sz="0" w:space="0" w:color="auto"/>
        <w:right w:val="none" w:sz="0" w:space="0" w:color="auto"/>
      </w:divBdr>
    </w:div>
    <w:div w:id="180776300">
      <w:bodyDiv w:val="1"/>
      <w:marLeft w:val="0"/>
      <w:marRight w:val="0"/>
      <w:marTop w:val="0"/>
      <w:marBottom w:val="0"/>
      <w:divBdr>
        <w:top w:val="none" w:sz="0" w:space="0" w:color="auto"/>
        <w:left w:val="none" w:sz="0" w:space="0" w:color="auto"/>
        <w:bottom w:val="none" w:sz="0" w:space="0" w:color="auto"/>
        <w:right w:val="none" w:sz="0" w:space="0" w:color="auto"/>
      </w:divBdr>
    </w:div>
    <w:div w:id="181408123">
      <w:bodyDiv w:val="1"/>
      <w:marLeft w:val="0"/>
      <w:marRight w:val="0"/>
      <w:marTop w:val="0"/>
      <w:marBottom w:val="0"/>
      <w:divBdr>
        <w:top w:val="none" w:sz="0" w:space="0" w:color="auto"/>
        <w:left w:val="none" w:sz="0" w:space="0" w:color="auto"/>
        <w:bottom w:val="none" w:sz="0" w:space="0" w:color="auto"/>
        <w:right w:val="none" w:sz="0" w:space="0" w:color="auto"/>
      </w:divBdr>
    </w:div>
    <w:div w:id="181434970">
      <w:bodyDiv w:val="1"/>
      <w:marLeft w:val="0"/>
      <w:marRight w:val="0"/>
      <w:marTop w:val="0"/>
      <w:marBottom w:val="0"/>
      <w:divBdr>
        <w:top w:val="none" w:sz="0" w:space="0" w:color="auto"/>
        <w:left w:val="none" w:sz="0" w:space="0" w:color="auto"/>
        <w:bottom w:val="none" w:sz="0" w:space="0" w:color="auto"/>
        <w:right w:val="none" w:sz="0" w:space="0" w:color="auto"/>
      </w:divBdr>
    </w:div>
    <w:div w:id="181747653">
      <w:bodyDiv w:val="1"/>
      <w:marLeft w:val="0"/>
      <w:marRight w:val="0"/>
      <w:marTop w:val="0"/>
      <w:marBottom w:val="0"/>
      <w:divBdr>
        <w:top w:val="none" w:sz="0" w:space="0" w:color="auto"/>
        <w:left w:val="none" w:sz="0" w:space="0" w:color="auto"/>
        <w:bottom w:val="none" w:sz="0" w:space="0" w:color="auto"/>
        <w:right w:val="none" w:sz="0" w:space="0" w:color="auto"/>
      </w:divBdr>
    </w:div>
    <w:div w:id="182063390">
      <w:bodyDiv w:val="1"/>
      <w:marLeft w:val="0"/>
      <w:marRight w:val="0"/>
      <w:marTop w:val="0"/>
      <w:marBottom w:val="0"/>
      <w:divBdr>
        <w:top w:val="none" w:sz="0" w:space="0" w:color="auto"/>
        <w:left w:val="none" w:sz="0" w:space="0" w:color="auto"/>
        <w:bottom w:val="none" w:sz="0" w:space="0" w:color="auto"/>
        <w:right w:val="none" w:sz="0" w:space="0" w:color="auto"/>
      </w:divBdr>
    </w:div>
    <w:div w:id="182210555">
      <w:bodyDiv w:val="1"/>
      <w:marLeft w:val="0"/>
      <w:marRight w:val="0"/>
      <w:marTop w:val="0"/>
      <w:marBottom w:val="0"/>
      <w:divBdr>
        <w:top w:val="none" w:sz="0" w:space="0" w:color="auto"/>
        <w:left w:val="none" w:sz="0" w:space="0" w:color="auto"/>
        <w:bottom w:val="none" w:sz="0" w:space="0" w:color="auto"/>
        <w:right w:val="none" w:sz="0" w:space="0" w:color="auto"/>
      </w:divBdr>
    </w:div>
    <w:div w:id="182978389">
      <w:bodyDiv w:val="1"/>
      <w:marLeft w:val="0"/>
      <w:marRight w:val="0"/>
      <w:marTop w:val="0"/>
      <w:marBottom w:val="0"/>
      <w:divBdr>
        <w:top w:val="none" w:sz="0" w:space="0" w:color="auto"/>
        <w:left w:val="none" w:sz="0" w:space="0" w:color="auto"/>
        <w:bottom w:val="none" w:sz="0" w:space="0" w:color="auto"/>
        <w:right w:val="none" w:sz="0" w:space="0" w:color="auto"/>
      </w:divBdr>
    </w:div>
    <w:div w:id="183137459">
      <w:bodyDiv w:val="1"/>
      <w:marLeft w:val="0"/>
      <w:marRight w:val="0"/>
      <w:marTop w:val="0"/>
      <w:marBottom w:val="0"/>
      <w:divBdr>
        <w:top w:val="none" w:sz="0" w:space="0" w:color="auto"/>
        <w:left w:val="none" w:sz="0" w:space="0" w:color="auto"/>
        <w:bottom w:val="none" w:sz="0" w:space="0" w:color="auto"/>
        <w:right w:val="none" w:sz="0" w:space="0" w:color="auto"/>
      </w:divBdr>
    </w:div>
    <w:div w:id="183524237">
      <w:bodyDiv w:val="1"/>
      <w:marLeft w:val="0"/>
      <w:marRight w:val="0"/>
      <w:marTop w:val="0"/>
      <w:marBottom w:val="0"/>
      <w:divBdr>
        <w:top w:val="none" w:sz="0" w:space="0" w:color="auto"/>
        <w:left w:val="none" w:sz="0" w:space="0" w:color="auto"/>
        <w:bottom w:val="none" w:sz="0" w:space="0" w:color="auto"/>
        <w:right w:val="none" w:sz="0" w:space="0" w:color="auto"/>
      </w:divBdr>
    </w:div>
    <w:div w:id="183833677">
      <w:bodyDiv w:val="1"/>
      <w:marLeft w:val="0"/>
      <w:marRight w:val="0"/>
      <w:marTop w:val="0"/>
      <w:marBottom w:val="0"/>
      <w:divBdr>
        <w:top w:val="none" w:sz="0" w:space="0" w:color="auto"/>
        <w:left w:val="none" w:sz="0" w:space="0" w:color="auto"/>
        <w:bottom w:val="none" w:sz="0" w:space="0" w:color="auto"/>
        <w:right w:val="none" w:sz="0" w:space="0" w:color="auto"/>
      </w:divBdr>
    </w:div>
    <w:div w:id="183834037">
      <w:bodyDiv w:val="1"/>
      <w:marLeft w:val="0"/>
      <w:marRight w:val="0"/>
      <w:marTop w:val="0"/>
      <w:marBottom w:val="0"/>
      <w:divBdr>
        <w:top w:val="none" w:sz="0" w:space="0" w:color="auto"/>
        <w:left w:val="none" w:sz="0" w:space="0" w:color="auto"/>
        <w:bottom w:val="none" w:sz="0" w:space="0" w:color="auto"/>
        <w:right w:val="none" w:sz="0" w:space="0" w:color="auto"/>
      </w:divBdr>
    </w:div>
    <w:div w:id="183980113">
      <w:bodyDiv w:val="1"/>
      <w:marLeft w:val="0"/>
      <w:marRight w:val="0"/>
      <w:marTop w:val="0"/>
      <w:marBottom w:val="0"/>
      <w:divBdr>
        <w:top w:val="none" w:sz="0" w:space="0" w:color="auto"/>
        <w:left w:val="none" w:sz="0" w:space="0" w:color="auto"/>
        <w:bottom w:val="none" w:sz="0" w:space="0" w:color="auto"/>
        <w:right w:val="none" w:sz="0" w:space="0" w:color="auto"/>
      </w:divBdr>
    </w:div>
    <w:div w:id="183984597">
      <w:bodyDiv w:val="1"/>
      <w:marLeft w:val="0"/>
      <w:marRight w:val="0"/>
      <w:marTop w:val="0"/>
      <w:marBottom w:val="0"/>
      <w:divBdr>
        <w:top w:val="none" w:sz="0" w:space="0" w:color="auto"/>
        <w:left w:val="none" w:sz="0" w:space="0" w:color="auto"/>
        <w:bottom w:val="none" w:sz="0" w:space="0" w:color="auto"/>
        <w:right w:val="none" w:sz="0" w:space="0" w:color="auto"/>
      </w:divBdr>
    </w:div>
    <w:div w:id="183985050">
      <w:bodyDiv w:val="1"/>
      <w:marLeft w:val="0"/>
      <w:marRight w:val="0"/>
      <w:marTop w:val="0"/>
      <w:marBottom w:val="0"/>
      <w:divBdr>
        <w:top w:val="none" w:sz="0" w:space="0" w:color="auto"/>
        <w:left w:val="none" w:sz="0" w:space="0" w:color="auto"/>
        <w:bottom w:val="none" w:sz="0" w:space="0" w:color="auto"/>
        <w:right w:val="none" w:sz="0" w:space="0" w:color="auto"/>
      </w:divBdr>
    </w:div>
    <w:div w:id="184098302">
      <w:bodyDiv w:val="1"/>
      <w:marLeft w:val="0"/>
      <w:marRight w:val="0"/>
      <w:marTop w:val="0"/>
      <w:marBottom w:val="0"/>
      <w:divBdr>
        <w:top w:val="none" w:sz="0" w:space="0" w:color="auto"/>
        <w:left w:val="none" w:sz="0" w:space="0" w:color="auto"/>
        <w:bottom w:val="none" w:sz="0" w:space="0" w:color="auto"/>
        <w:right w:val="none" w:sz="0" w:space="0" w:color="auto"/>
      </w:divBdr>
    </w:div>
    <w:div w:id="184557324">
      <w:bodyDiv w:val="1"/>
      <w:marLeft w:val="0"/>
      <w:marRight w:val="0"/>
      <w:marTop w:val="0"/>
      <w:marBottom w:val="0"/>
      <w:divBdr>
        <w:top w:val="none" w:sz="0" w:space="0" w:color="auto"/>
        <w:left w:val="none" w:sz="0" w:space="0" w:color="auto"/>
        <w:bottom w:val="none" w:sz="0" w:space="0" w:color="auto"/>
        <w:right w:val="none" w:sz="0" w:space="0" w:color="auto"/>
      </w:divBdr>
    </w:div>
    <w:div w:id="184563823">
      <w:bodyDiv w:val="1"/>
      <w:marLeft w:val="0"/>
      <w:marRight w:val="0"/>
      <w:marTop w:val="0"/>
      <w:marBottom w:val="0"/>
      <w:divBdr>
        <w:top w:val="none" w:sz="0" w:space="0" w:color="auto"/>
        <w:left w:val="none" w:sz="0" w:space="0" w:color="auto"/>
        <w:bottom w:val="none" w:sz="0" w:space="0" w:color="auto"/>
        <w:right w:val="none" w:sz="0" w:space="0" w:color="auto"/>
      </w:divBdr>
    </w:div>
    <w:div w:id="184951556">
      <w:bodyDiv w:val="1"/>
      <w:marLeft w:val="0"/>
      <w:marRight w:val="0"/>
      <w:marTop w:val="0"/>
      <w:marBottom w:val="0"/>
      <w:divBdr>
        <w:top w:val="none" w:sz="0" w:space="0" w:color="auto"/>
        <w:left w:val="none" w:sz="0" w:space="0" w:color="auto"/>
        <w:bottom w:val="none" w:sz="0" w:space="0" w:color="auto"/>
        <w:right w:val="none" w:sz="0" w:space="0" w:color="auto"/>
      </w:divBdr>
    </w:div>
    <w:div w:id="185287517">
      <w:bodyDiv w:val="1"/>
      <w:marLeft w:val="0"/>
      <w:marRight w:val="0"/>
      <w:marTop w:val="0"/>
      <w:marBottom w:val="0"/>
      <w:divBdr>
        <w:top w:val="none" w:sz="0" w:space="0" w:color="auto"/>
        <w:left w:val="none" w:sz="0" w:space="0" w:color="auto"/>
        <w:bottom w:val="none" w:sz="0" w:space="0" w:color="auto"/>
        <w:right w:val="none" w:sz="0" w:space="0" w:color="auto"/>
      </w:divBdr>
    </w:div>
    <w:div w:id="185599679">
      <w:bodyDiv w:val="1"/>
      <w:marLeft w:val="0"/>
      <w:marRight w:val="0"/>
      <w:marTop w:val="0"/>
      <w:marBottom w:val="0"/>
      <w:divBdr>
        <w:top w:val="none" w:sz="0" w:space="0" w:color="auto"/>
        <w:left w:val="none" w:sz="0" w:space="0" w:color="auto"/>
        <w:bottom w:val="none" w:sz="0" w:space="0" w:color="auto"/>
        <w:right w:val="none" w:sz="0" w:space="0" w:color="auto"/>
      </w:divBdr>
    </w:div>
    <w:div w:id="185950565">
      <w:bodyDiv w:val="1"/>
      <w:marLeft w:val="0"/>
      <w:marRight w:val="0"/>
      <w:marTop w:val="0"/>
      <w:marBottom w:val="0"/>
      <w:divBdr>
        <w:top w:val="none" w:sz="0" w:space="0" w:color="auto"/>
        <w:left w:val="none" w:sz="0" w:space="0" w:color="auto"/>
        <w:bottom w:val="none" w:sz="0" w:space="0" w:color="auto"/>
        <w:right w:val="none" w:sz="0" w:space="0" w:color="auto"/>
      </w:divBdr>
    </w:div>
    <w:div w:id="186064031">
      <w:bodyDiv w:val="1"/>
      <w:marLeft w:val="0"/>
      <w:marRight w:val="0"/>
      <w:marTop w:val="0"/>
      <w:marBottom w:val="0"/>
      <w:divBdr>
        <w:top w:val="none" w:sz="0" w:space="0" w:color="auto"/>
        <w:left w:val="none" w:sz="0" w:space="0" w:color="auto"/>
        <w:bottom w:val="none" w:sz="0" w:space="0" w:color="auto"/>
        <w:right w:val="none" w:sz="0" w:space="0" w:color="auto"/>
      </w:divBdr>
    </w:div>
    <w:div w:id="186064077">
      <w:bodyDiv w:val="1"/>
      <w:marLeft w:val="0"/>
      <w:marRight w:val="0"/>
      <w:marTop w:val="0"/>
      <w:marBottom w:val="0"/>
      <w:divBdr>
        <w:top w:val="none" w:sz="0" w:space="0" w:color="auto"/>
        <w:left w:val="none" w:sz="0" w:space="0" w:color="auto"/>
        <w:bottom w:val="none" w:sz="0" w:space="0" w:color="auto"/>
        <w:right w:val="none" w:sz="0" w:space="0" w:color="auto"/>
      </w:divBdr>
    </w:div>
    <w:div w:id="186145625">
      <w:bodyDiv w:val="1"/>
      <w:marLeft w:val="0"/>
      <w:marRight w:val="0"/>
      <w:marTop w:val="0"/>
      <w:marBottom w:val="0"/>
      <w:divBdr>
        <w:top w:val="none" w:sz="0" w:space="0" w:color="auto"/>
        <w:left w:val="none" w:sz="0" w:space="0" w:color="auto"/>
        <w:bottom w:val="none" w:sz="0" w:space="0" w:color="auto"/>
        <w:right w:val="none" w:sz="0" w:space="0" w:color="auto"/>
      </w:divBdr>
    </w:div>
    <w:div w:id="186218361">
      <w:bodyDiv w:val="1"/>
      <w:marLeft w:val="0"/>
      <w:marRight w:val="0"/>
      <w:marTop w:val="0"/>
      <w:marBottom w:val="0"/>
      <w:divBdr>
        <w:top w:val="none" w:sz="0" w:space="0" w:color="auto"/>
        <w:left w:val="none" w:sz="0" w:space="0" w:color="auto"/>
        <w:bottom w:val="none" w:sz="0" w:space="0" w:color="auto"/>
        <w:right w:val="none" w:sz="0" w:space="0" w:color="auto"/>
      </w:divBdr>
    </w:div>
    <w:div w:id="186407872">
      <w:bodyDiv w:val="1"/>
      <w:marLeft w:val="0"/>
      <w:marRight w:val="0"/>
      <w:marTop w:val="0"/>
      <w:marBottom w:val="0"/>
      <w:divBdr>
        <w:top w:val="none" w:sz="0" w:space="0" w:color="auto"/>
        <w:left w:val="none" w:sz="0" w:space="0" w:color="auto"/>
        <w:bottom w:val="none" w:sz="0" w:space="0" w:color="auto"/>
        <w:right w:val="none" w:sz="0" w:space="0" w:color="auto"/>
      </w:divBdr>
    </w:div>
    <w:div w:id="186409630">
      <w:bodyDiv w:val="1"/>
      <w:marLeft w:val="0"/>
      <w:marRight w:val="0"/>
      <w:marTop w:val="0"/>
      <w:marBottom w:val="0"/>
      <w:divBdr>
        <w:top w:val="none" w:sz="0" w:space="0" w:color="auto"/>
        <w:left w:val="none" w:sz="0" w:space="0" w:color="auto"/>
        <w:bottom w:val="none" w:sz="0" w:space="0" w:color="auto"/>
        <w:right w:val="none" w:sz="0" w:space="0" w:color="auto"/>
      </w:divBdr>
    </w:div>
    <w:div w:id="186412474">
      <w:bodyDiv w:val="1"/>
      <w:marLeft w:val="0"/>
      <w:marRight w:val="0"/>
      <w:marTop w:val="0"/>
      <w:marBottom w:val="0"/>
      <w:divBdr>
        <w:top w:val="none" w:sz="0" w:space="0" w:color="auto"/>
        <w:left w:val="none" w:sz="0" w:space="0" w:color="auto"/>
        <w:bottom w:val="none" w:sz="0" w:space="0" w:color="auto"/>
        <w:right w:val="none" w:sz="0" w:space="0" w:color="auto"/>
      </w:divBdr>
    </w:div>
    <w:div w:id="186451614">
      <w:bodyDiv w:val="1"/>
      <w:marLeft w:val="0"/>
      <w:marRight w:val="0"/>
      <w:marTop w:val="0"/>
      <w:marBottom w:val="0"/>
      <w:divBdr>
        <w:top w:val="none" w:sz="0" w:space="0" w:color="auto"/>
        <w:left w:val="none" w:sz="0" w:space="0" w:color="auto"/>
        <w:bottom w:val="none" w:sz="0" w:space="0" w:color="auto"/>
        <w:right w:val="none" w:sz="0" w:space="0" w:color="auto"/>
      </w:divBdr>
    </w:div>
    <w:div w:id="186874425">
      <w:bodyDiv w:val="1"/>
      <w:marLeft w:val="0"/>
      <w:marRight w:val="0"/>
      <w:marTop w:val="0"/>
      <w:marBottom w:val="0"/>
      <w:divBdr>
        <w:top w:val="none" w:sz="0" w:space="0" w:color="auto"/>
        <w:left w:val="none" w:sz="0" w:space="0" w:color="auto"/>
        <w:bottom w:val="none" w:sz="0" w:space="0" w:color="auto"/>
        <w:right w:val="none" w:sz="0" w:space="0" w:color="auto"/>
      </w:divBdr>
    </w:div>
    <w:div w:id="187069365">
      <w:bodyDiv w:val="1"/>
      <w:marLeft w:val="0"/>
      <w:marRight w:val="0"/>
      <w:marTop w:val="0"/>
      <w:marBottom w:val="0"/>
      <w:divBdr>
        <w:top w:val="none" w:sz="0" w:space="0" w:color="auto"/>
        <w:left w:val="none" w:sz="0" w:space="0" w:color="auto"/>
        <w:bottom w:val="none" w:sz="0" w:space="0" w:color="auto"/>
        <w:right w:val="none" w:sz="0" w:space="0" w:color="auto"/>
      </w:divBdr>
    </w:div>
    <w:div w:id="187180006">
      <w:bodyDiv w:val="1"/>
      <w:marLeft w:val="0"/>
      <w:marRight w:val="0"/>
      <w:marTop w:val="0"/>
      <w:marBottom w:val="0"/>
      <w:divBdr>
        <w:top w:val="none" w:sz="0" w:space="0" w:color="auto"/>
        <w:left w:val="none" w:sz="0" w:space="0" w:color="auto"/>
        <w:bottom w:val="none" w:sz="0" w:space="0" w:color="auto"/>
        <w:right w:val="none" w:sz="0" w:space="0" w:color="auto"/>
      </w:divBdr>
    </w:div>
    <w:div w:id="187374750">
      <w:bodyDiv w:val="1"/>
      <w:marLeft w:val="0"/>
      <w:marRight w:val="0"/>
      <w:marTop w:val="0"/>
      <w:marBottom w:val="0"/>
      <w:divBdr>
        <w:top w:val="none" w:sz="0" w:space="0" w:color="auto"/>
        <w:left w:val="none" w:sz="0" w:space="0" w:color="auto"/>
        <w:bottom w:val="none" w:sz="0" w:space="0" w:color="auto"/>
        <w:right w:val="none" w:sz="0" w:space="0" w:color="auto"/>
      </w:divBdr>
    </w:div>
    <w:div w:id="187376101">
      <w:bodyDiv w:val="1"/>
      <w:marLeft w:val="0"/>
      <w:marRight w:val="0"/>
      <w:marTop w:val="0"/>
      <w:marBottom w:val="0"/>
      <w:divBdr>
        <w:top w:val="none" w:sz="0" w:space="0" w:color="auto"/>
        <w:left w:val="none" w:sz="0" w:space="0" w:color="auto"/>
        <w:bottom w:val="none" w:sz="0" w:space="0" w:color="auto"/>
        <w:right w:val="none" w:sz="0" w:space="0" w:color="auto"/>
      </w:divBdr>
    </w:div>
    <w:div w:id="187834687">
      <w:bodyDiv w:val="1"/>
      <w:marLeft w:val="0"/>
      <w:marRight w:val="0"/>
      <w:marTop w:val="0"/>
      <w:marBottom w:val="0"/>
      <w:divBdr>
        <w:top w:val="none" w:sz="0" w:space="0" w:color="auto"/>
        <w:left w:val="none" w:sz="0" w:space="0" w:color="auto"/>
        <w:bottom w:val="none" w:sz="0" w:space="0" w:color="auto"/>
        <w:right w:val="none" w:sz="0" w:space="0" w:color="auto"/>
      </w:divBdr>
    </w:div>
    <w:div w:id="188033881">
      <w:bodyDiv w:val="1"/>
      <w:marLeft w:val="0"/>
      <w:marRight w:val="0"/>
      <w:marTop w:val="0"/>
      <w:marBottom w:val="0"/>
      <w:divBdr>
        <w:top w:val="none" w:sz="0" w:space="0" w:color="auto"/>
        <w:left w:val="none" w:sz="0" w:space="0" w:color="auto"/>
        <w:bottom w:val="none" w:sz="0" w:space="0" w:color="auto"/>
        <w:right w:val="none" w:sz="0" w:space="0" w:color="auto"/>
      </w:divBdr>
    </w:div>
    <w:div w:id="188303556">
      <w:bodyDiv w:val="1"/>
      <w:marLeft w:val="0"/>
      <w:marRight w:val="0"/>
      <w:marTop w:val="0"/>
      <w:marBottom w:val="0"/>
      <w:divBdr>
        <w:top w:val="none" w:sz="0" w:space="0" w:color="auto"/>
        <w:left w:val="none" w:sz="0" w:space="0" w:color="auto"/>
        <w:bottom w:val="none" w:sz="0" w:space="0" w:color="auto"/>
        <w:right w:val="none" w:sz="0" w:space="0" w:color="auto"/>
      </w:divBdr>
    </w:div>
    <w:div w:id="188839615">
      <w:bodyDiv w:val="1"/>
      <w:marLeft w:val="0"/>
      <w:marRight w:val="0"/>
      <w:marTop w:val="0"/>
      <w:marBottom w:val="0"/>
      <w:divBdr>
        <w:top w:val="none" w:sz="0" w:space="0" w:color="auto"/>
        <w:left w:val="none" w:sz="0" w:space="0" w:color="auto"/>
        <w:bottom w:val="none" w:sz="0" w:space="0" w:color="auto"/>
        <w:right w:val="none" w:sz="0" w:space="0" w:color="auto"/>
      </w:divBdr>
    </w:div>
    <w:div w:id="189101644">
      <w:bodyDiv w:val="1"/>
      <w:marLeft w:val="0"/>
      <w:marRight w:val="0"/>
      <w:marTop w:val="0"/>
      <w:marBottom w:val="0"/>
      <w:divBdr>
        <w:top w:val="none" w:sz="0" w:space="0" w:color="auto"/>
        <w:left w:val="none" w:sz="0" w:space="0" w:color="auto"/>
        <w:bottom w:val="none" w:sz="0" w:space="0" w:color="auto"/>
        <w:right w:val="none" w:sz="0" w:space="0" w:color="auto"/>
      </w:divBdr>
    </w:div>
    <w:div w:id="189152978">
      <w:bodyDiv w:val="1"/>
      <w:marLeft w:val="0"/>
      <w:marRight w:val="0"/>
      <w:marTop w:val="0"/>
      <w:marBottom w:val="0"/>
      <w:divBdr>
        <w:top w:val="none" w:sz="0" w:space="0" w:color="auto"/>
        <w:left w:val="none" w:sz="0" w:space="0" w:color="auto"/>
        <w:bottom w:val="none" w:sz="0" w:space="0" w:color="auto"/>
        <w:right w:val="none" w:sz="0" w:space="0" w:color="auto"/>
      </w:divBdr>
    </w:div>
    <w:div w:id="189881344">
      <w:bodyDiv w:val="1"/>
      <w:marLeft w:val="0"/>
      <w:marRight w:val="0"/>
      <w:marTop w:val="0"/>
      <w:marBottom w:val="0"/>
      <w:divBdr>
        <w:top w:val="none" w:sz="0" w:space="0" w:color="auto"/>
        <w:left w:val="none" w:sz="0" w:space="0" w:color="auto"/>
        <w:bottom w:val="none" w:sz="0" w:space="0" w:color="auto"/>
        <w:right w:val="none" w:sz="0" w:space="0" w:color="auto"/>
      </w:divBdr>
    </w:div>
    <w:div w:id="189951453">
      <w:bodyDiv w:val="1"/>
      <w:marLeft w:val="0"/>
      <w:marRight w:val="0"/>
      <w:marTop w:val="0"/>
      <w:marBottom w:val="0"/>
      <w:divBdr>
        <w:top w:val="none" w:sz="0" w:space="0" w:color="auto"/>
        <w:left w:val="none" w:sz="0" w:space="0" w:color="auto"/>
        <w:bottom w:val="none" w:sz="0" w:space="0" w:color="auto"/>
        <w:right w:val="none" w:sz="0" w:space="0" w:color="auto"/>
      </w:divBdr>
    </w:div>
    <w:div w:id="189954168">
      <w:bodyDiv w:val="1"/>
      <w:marLeft w:val="0"/>
      <w:marRight w:val="0"/>
      <w:marTop w:val="0"/>
      <w:marBottom w:val="0"/>
      <w:divBdr>
        <w:top w:val="none" w:sz="0" w:space="0" w:color="auto"/>
        <w:left w:val="none" w:sz="0" w:space="0" w:color="auto"/>
        <w:bottom w:val="none" w:sz="0" w:space="0" w:color="auto"/>
        <w:right w:val="none" w:sz="0" w:space="0" w:color="auto"/>
      </w:divBdr>
    </w:div>
    <w:div w:id="189995855">
      <w:bodyDiv w:val="1"/>
      <w:marLeft w:val="0"/>
      <w:marRight w:val="0"/>
      <w:marTop w:val="0"/>
      <w:marBottom w:val="0"/>
      <w:divBdr>
        <w:top w:val="none" w:sz="0" w:space="0" w:color="auto"/>
        <w:left w:val="none" w:sz="0" w:space="0" w:color="auto"/>
        <w:bottom w:val="none" w:sz="0" w:space="0" w:color="auto"/>
        <w:right w:val="none" w:sz="0" w:space="0" w:color="auto"/>
      </w:divBdr>
    </w:div>
    <w:div w:id="190530016">
      <w:bodyDiv w:val="1"/>
      <w:marLeft w:val="0"/>
      <w:marRight w:val="0"/>
      <w:marTop w:val="0"/>
      <w:marBottom w:val="0"/>
      <w:divBdr>
        <w:top w:val="none" w:sz="0" w:space="0" w:color="auto"/>
        <w:left w:val="none" w:sz="0" w:space="0" w:color="auto"/>
        <w:bottom w:val="none" w:sz="0" w:space="0" w:color="auto"/>
        <w:right w:val="none" w:sz="0" w:space="0" w:color="auto"/>
      </w:divBdr>
    </w:div>
    <w:div w:id="190605551">
      <w:bodyDiv w:val="1"/>
      <w:marLeft w:val="0"/>
      <w:marRight w:val="0"/>
      <w:marTop w:val="0"/>
      <w:marBottom w:val="0"/>
      <w:divBdr>
        <w:top w:val="none" w:sz="0" w:space="0" w:color="auto"/>
        <w:left w:val="none" w:sz="0" w:space="0" w:color="auto"/>
        <w:bottom w:val="none" w:sz="0" w:space="0" w:color="auto"/>
        <w:right w:val="none" w:sz="0" w:space="0" w:color="auto"/>
      </w:divBdr>
    </w:div>
    <w:div w:id="191650456">
      <w:bodyDiv w:val="1"/>
      <w:marLeft w:val="0"/>
      <w:marRight w:val="0"/>
      <w:marTop w:val="0"/>
      <w:marBottom w:val="0"/>
      <w:divBdr>
        <w:top w:val="none" w:sz="0" w:space="0" w:color="auto"/>
        <w:left w:val="none" w:sz="0" w:space="0" w:color="auto"/>
        <w:bottom w:val="none" w:sz="0" w:space="0" w:color="auto"/>
        <w:right w:val="none" w:sz="0" w:space="0" w:color="auto"/>
      </w:divBdr>
    </w:div>
    <w:div w:id="191697174">
      <w:bodyDiv w:val="1"/>
      <w:marLeft w:val="0"/>
      <w:marRight w:val="0"/>
      <w:marTop w:val="0"/>
      <w:marBottom w:val="0"/>
      <w:divBdr>
        <w:top w:val="none" w:sz="0" w:space="0" w:color="auto"/>
        <w:left w:val="none" w:sz="0" w:space="0" w:color="auto"/>
        <w:bottom w:val="none" w:sz="0" w:space="0" w:color="auto"/>
        <w:right w:val="none" w:sz="0" w:space="0" w:color="auto"/>
      </w:divBdr>
    </w:div>
    <w:div w:id="192959794">
      <w:bodyDiv w:val="1"/>
      <w:marLeft w:val="0"/>
      <w:marRight w:val="0"/>
      <w:marTop w:val="0"/>
      <w:marBottom w:val="0"/>
      <w:divBdr>
        <w:top w:val="none" w:sz="0" w:space="0" w:color="auto"/>
        <w:left w:val="none" w:sz="0" w:space="0" w:color="auto"/>
        <w:bottom w:val="none" w:sz="0" w:space="0" w:color="auto"/>
        <w:right w:val="none" w:sz="0" w:space="0" w:color="auto"/>
      </w:divBdr>
    </w:div>
    <w:div w:id="193003542">
      <w:bodyDiv w:val="1"/>
      <w:marLeft w:val="0"/>
      <w:marRight w:val="0"/>
      <w:marTop w:val="0"/>
      <w:marBottom w:val="0"/>
      <w:divBdr>
        <w:top w:val="none" w:sz="0" w:space="0" w:color="auto"/>
        <w:left w:val="none" w:sz="0" w:space="0" w:color="auto"/>
        <w:bottom w:val="none" w:sz="0" w:space="0" w:color="auto"/>
        <w:right w:val="none" w:sz="0" w:space="0" w:color="auto"/>
      </w:divBdr>
    </w:div>
    <w:div w:id="193081978">
      <w:bodyDiv w:val="1"/>
      <w:marLeft w:val="0"/>
      <w:marRight w:val="0"/>
      <w:marTop w:val="0"/>
      <w:marBottom w:val="0"/>
      <w:divBdr>
        <w:top w:val="none" w:sz="0" w:space="0" w:color="auto"/>
        <w:left w:val="none" w:sz="0" w:space="0" w:color="auto"/>
        <w:bottom w:val="none" w:sz="0" w:space="0" w:color="auto"/>
        <w:right w:val="none" w:sz="0" w:space="0" w:color="auto"/>
      </w:divBdr>
    </w:div>
    <w:div w:id="193082440">
      <w:bodyDiv w:val="1"/>
      <w:marLeft w:val="0"/>
      <w:marRight w:val="0"/>
      <w:marTop w:val="0"/>
      <w:marBottom w:val="0"/>
      <w:divBdr>
        <w:top w:val="none" w:sz="0" w:space="0" w:color="auto"/>
        <w:left w:val="none" w:sz="0" w:space="0" w:color="auto"/>
        <w:bottom w:val="none" w:sz="0" w:space="0" w:color="auto"/>
        <w:right w:val="none" w:sz="0" w:space="0" w:color="auto"/>
      </w:divBdr>
    </w:div>
    <w:div w:id="194588834">
      <w:bodyDiv w:val="1"/>
      <w:marLeft w:val="0"/>
      <w:marRight w:val="0"/>
      <w:marTop w:val="0"/>
      <w:marBottom w:val="0"/>
      <w:divBdr>
        <w:top w:val="none" w:sz="0" w:space="0" w:color="auto"/>
        <w:left w:val="none" w:sz="0" w:space="0" w:color="auto"/>
        <w:bottom w:val="none" w:sz="0" w:space="0" w:color="auto"/>
        <w:right w:val="none" w:sz="0" w:space="0" w:color="auto"/>
      </w:divBdr>
    </w:div>
    <w:div w:id="194659196">
      <w:bodyDiv w:val="1"/>
      <w:marLeft w:val="0"/>
      <w:marRight w:val="0"/>
      <w:marTop w:val="0"/>
      <w:marBottom w:val="0"/>
      <w:divBdr>
        <w:top w:val="none" w:sz="0" w:space="0" w:color="auto"/>
        <w:left w:val="none" w:sz="0" w:space="0" w:color="auto"/>
        <w:bottom w:val="none" w:sz="0" w:space="0" w:color="auto"/>
        <w:right w:val="none" w:sz="0" w:space="0" w:color="auto"/>
      </w:divBdr>
    </w:div>
    <w:div w:id="195119466">
      <w:bodyDiv w:val="1"/>
      <w:marLeft w:val="0"/>
      <w:marRight w:val="0"/>
      <w:marTop w:val="0"/>
      <w:marBottom w:val="0"/>
      <w:divBdr>
        <w:top w:val="none" w:sz="0" w:space="0" w:color="auto"/>
        <w:left w:val="none" w:sz="0" w:space="0" w:color="auto"/>
        <w:bottom w:val="none" w:sz="0" w:space="0" w:color="auto"/>
        <w:right w:val="none" w:sz="0" w:space="0" w:color="auto"/>
      </w:divBdr>
    </w:div>
    <w:div w:id="195504534">
      <w:bodyDiv w:val="1"/>
      <w:marLeft w:val="0"/>
      <w:marRight w:val="0"/>
      <w:marTop w:val="0"/>
      <w:marBottom w:val="0"/>
      <w:divBdr>
        <w:top w:val="none" w:sz="0" w:space="0" w:color="auto"/>
        <w:left w:val="none" w:sz="0" w:space="0" w:color="auto"/>
        <w:bottom w:val="none" w:sz="0" w:space="0" w:color="auto"/>
        <w:right w:val="none" w:sz="0" w:space="0" w:color="auto"/>
      </w:divBdr>
    </w:div>
    <w:div w:id="195896751">
      <w:bodyDiv w:val="1"/>
      <w:marLeft w:val="0"/>
      <w:marRight w:val="0"/>
      <w:marTop w:val="0"/>
      <w:marBottom w:val="0"/>
      <w:divBdr>
        <w:top w:val="none" w:sz="0" w:space="0" w:color="auto"/>
        <w:left w:val="none" w:sz="0" w:space="0" w:color="auto"/>
        <w:bottom w:val="none" w:sz="0" w:space="0" w:color="auto"/>
        <w:right w:val="none" w:sz="0" w:space="0" w:color="auto"/>
      </w:divBdr>
    </w:div>
    <w:div w:id="196478186">
      <w:bodyDiv w:val="1"/>
      <w:marLeft w:val="0"/>
      <w:marRight w:val="0"/>
      <w:marTop w:val="0"/>
      <w:marBottom w:val="0"/>
      <w:divBdr>
        <w:top w:val="none" w:sz="0" w:space="0" w:color="auto"/>
        <w:left w:val="none" w:sz="0" w:space="0" w:color="auto"/>
        <w:bottom w:val="none" w:sz="0" w:space="0" w:color="auto"/>
        <w:right w:val="none" w:sz="0" w:space="0" w:color="auto"/>
      </w:divBdr>
    </w:div>
    <w:div w:id="196478714">
      <w:bodyDiv w:val="1"/>
      <w:marLeft w:val="0"/>
      <w:marRight w:val="0"/>
      <w:marTop w:val="0"/>
      <w:marBottom w:val="0"/>
      <w:divBdr>
        <w:top w:val="none" w:sz="0" w:space="0" w:color="auto"/>
        <w:left w:val="none" w:sz="0" w:space="0" w:color="auto"/>
        <w:bottom w:val="none" w:sz="0" w:space="0" w:color="auto"/>
        <w:right w:val="none" w:sz="0" w:space="0" w:color="auto"/>
      </w:divBdr>
    </w:div>
    <w:div w:id="196508023">
      <w:bodyDiv w:val="1"/>
      <w:marLeft w:val="0"/>
      <w:marRight w:val="0"/>
      <w:marTop w:val="0"/>
      <w:marBottom w:val="0"/>
      <w:divBdr>
        <w:top w:val="none" w:sz="0" w:space="0" w:color="auto"/>
        <w:left w:val="none" w:sz="0" w:space="0" w:color="auto"/>
        <w:bottom w:val="none" w:sz="0" w:space="0" w:color="auto"/>
        <w:right w:val="none" w:sz="0" w:space="0" w:color="auto"/>
      </w:divBdr>
    </w:div>
    <w:div w:id="196627633">
      <w:bodyDiv w:val="1"/>
      <w:marLeft w:val="0"/>
      <w:marRight w:val="0"/>
      <w:marTop w:val="0"/>
      <w:marBottom w:val="0"/>
      <w:divBdr>
        <w:top w:val="none" w:sz="0" w:space="0" w:color="auto"/>
        <w:left w:val="none" w:sz="0" w:space="0" w:color="auto"/>
        <w:bottom w:val="none" w:sz="0" w:space="0" w:color="auto"/>
        <w:right w:val="none" w:sz="0" w:space="0" w:color="auto"/>
      </w:divBdr>
    </w:div>
    <w:div w:id="197009684">
      <w:bodyDiv w:val="1"/>
      <w:marLeft w:val="0"/>
      <w:marRight w:val="0"/>
      <w:marTop w:val="0"/>
      <w:marBottom w:val="0"/>
      <w:divBdr>
        <w:top w:val="none" w:sz="0" w:space="0" w:color="auto"/>
        <w:left w:val="none" w:sz="0" w:space="0" w:color="auto"/>
        <w:bottom w:val="none" w:sz="0" w:space="0" w:color="auto"/>
        <w:right w:val="none" w:sz="0" w:space="0" w:color="auto"/>
      </w:divBdr>
    </w:div>
    <w:div w:id="197089213">
      <w:bodyDiv w:val="1"/>
      <w:marLeft w:val="0"/>
      <w:marRight w:val="0"/>
      <w:marTop w:val="0"/>
      <w:marBottom w:val="0"/>
      <w:divBdr>
        <w:top w:val="none" w:sz="0" w:space="0" w:color="auto"/>
        <w:left w:val="none" w:sz="0" w:space="0" w:color="auto"/>
        <w:bottom w:val="none" w:sz="0" w:space="0" w:color="auto"/>
        <w:right w:val="none" w:sz="0" w:space="0" w:color="auto"/>
      </w:divBdr>
    </w:div>
    <w:div w:id="197161769">
      <w:bodyDiv w:val="1"/>
      <w:marLeft w:val="0"/>
      <w:marRight w:val="0"/>
      <w:marTop w:val="0"/>
      <w:marBottom w:val="0"/>
      <w:divBdr>
        <w:top w:val="none" w:sz="0" w:space="0" w:color="auto"/>
        <w:left w:val="none" w:sz="0" w:space="0" w:color="auto"/>
        <w:bottom w:val="none" w:sz="0" w:space="0" w:color="auto"/>
        <w:right w:val="none" w:sz="0" w:space="0" w:color="auto"/>
      </w:divBdr>
    </w:div>
    <w:div w:id="197665362">
      <w:bodyDiv w:val="1"/>
      <w:marLeft w:val="0"/>
      <w:marRight w:val="0"/>
      <w:marTop w:val="0"/>
      <w:marBottom w:val="0"/>
      <w:divBdr>
        <w:top w:val="none" w:sz="0" w:space="0" w:color="auto"/>
        <w:left w:val="none" w:sz="0" w:space="0" w:color="auto"/>
        <w:bottom w:val="none" w:sz="0" w:space="0" w:color="auto"/>
        <w:right w:val="none" w:sz="0" w:space="0" w:color="auto"/>
      </w:divBdr>
    </w:div>
    <w:div w:id="197857026">
      <w:bodyDiv w:val="1"/>
      <w:marLeft w:val="0"/>
      <w:marRight w:val="0"/>
      <w:marTop w:val="0"/>
      <w:marBottom w:val="0"/>
      <w:divBdr>
        <w:top w:val="none" w:sz="0" w:space="0" w:color="auto"/>
        <w:left w:val="none" w:sz="0" w:space="0" w:color="auto"/>
        <w:bottom w:val="none" w:sz="0" w:space="0" w:color="auto"/>
        <w:right w:val="none" w:sz="0" w:space="0" w:color="auto"/>
      </w:divBdr>
    </w:div>
    <w:div w:id="198011782">
      <w:bodyDiv w:val="1"/>
      <w:marLeft w:val="0"/>
      <w:marRight w:val="0"/>
      <w:marTop w:val="0"/>
      <w:marBottom w:val="0"/>
      <w:divBdr>
        <w:top w:val="none" w:sz="0" w:space="0" w:color="auto"/>
        <w:left w:val="none" w:sz="0" w:space="0" w:color="auto"/>
        <w:bottom w:val="none" w:sz="0" w:space="0" w:color="auto"/>
        <w:right w:val="none" w:sz="0" w:space="0" w:color="auto"/>
      </w:divBdr>
    </w:div>
    <w:div w:id="198126703">
      <w:bodyDiv w:val="1"/>
      <w:marLeft w:val="0"/>
      <w:marRight w:val="0"/>
      <w:marTop w:val="0"/>
      <w:marBottom w:val="0"/>
      <w:divBdr>
        <w:top w:val="none" w:sz="0" w:space="0" w:color="auto"/>
        <w:left w:val="none" w:sz="0" w:space="0" w:color="auto"/>
        <w:bottom w:val="none" w:sz="0" w:space="0" w:color="auto"/>
        <w:right w:val="none" w:sz="0" w:space="0" w:color="auto"/>
      </w:divBdr>
    </w:div>
    <w:div w:id="198276949">
      <w:bodyDiv w:val="1"/>
      <w:marLeft w:val="0"/>
      <w:marRight w:val="0"/>
      <w:marTop w:val="0"/>
      <w:marBottom w:val="0"/>
      <w:divBdr>
        <w:top w:val="none" w:sz="0" w:space="0" w:color="auto"/>
        <w:left w:val="none" w:sz="0" w:space="0" w:color="auto"/>
        <w:bottom w:val="none" w:sz="0" w:space="0" w:color="auto"/>
        <w:right w:val="none" w:sz="0" w:space="0" w:color="auto"/>
      </w:divBdr>
    </w:div>
    <w:div w:id="198469032">
      <w:bodyDiv w:val="1"/>
      <w:marLeft w:val="0"/>
      <w:marRight w:val="0"/>
      <w:marTop w:val="0"/>
      <w:marBottom w:val="0"/>
      <w:divBdr>
        <w:top w:val="none" w:sz="0" w:space="0" w:color="auto"/>
        <w:left w:val="none" w:sz="0" w:space="0" w:color="auto"/>
        <w:bottom w:val="none" w:sz="0" w:space="0" w:color="auto"/>
        <w:right w:val="none" w:sz="0" w:space="0" w:color="auto"/>
      </w:divBdr>
    </w:div>
    <w:div w:id="198518926">
      <w:bodyDiv w:val="1"/>
      <w:marLeft w:val="0"/>
      <w:marRight w:val="0"/>
      <w:marTop w:val="0"/>
      <w:marBottom w:val="0"/>
      <w:divBdr>
        <w:top w:val="none" w:sz="0" w:space="0" w:color="auto"/>
        <w:left w:val="none" w:sz="0" w:space="0" w:color="auto"/>
        <w:bottom w:val="none" w:sz="0" w:space="0" w:color="auto"/>
        <w:right w:val="none" w:sz="0" w:space="0" w:color="auto"/>
      </w:divBdr>
    </w:div>
    <w:div w:id="199055191">
      <w:bodyDiv w:val="1"/>
      <w:marLeft w:val="0"/>
      <w:marRight w:val="0"/>
      <w:marTop w:val="0"/>
      <w:marBottom w:val="0"/>
      <w:divBdr>
        <w:top w:val="none" w:sz="0" w:space="0" w:color="auto"/>
        <w:left w:val="none" w:sz="0" w:space="0" w:color="auto"/>
        <w:bottom w:val="none" w:sz="0" w:space="0" w:color="auto"/>
        <w:right w:val="none" w:sz="0" w:space="0" w:color="auto"/>
      </w:divBdr>
    </w:div>
    <w:div w:id="199317467">
      <w:bodyDiv w:val="1"/>
      <w:marLeft w:val="0"/>
      <w:marRight w:val="0"/>
      <w:marTop w:val="0"/>
      <w:marBottom w:val="0"/>
      <w:divBdr>
        <w:top w:val="none" w:sz="0" w:space="0" w:color="auto"/>
        <w:left w:val="none" w:sz="0" w:space="0" w:color="auto"/>
        <w:bottom w:val="none" w:sz="0" w:space="0" w:color="auto"/>
        <w:right w:val="none" w:sz="0" w:space="0" w:color="auto"/>
      </w:divBdr>
    </w:div>
    <w:div w:id="199518622">
      <w:bodyDiv w:val="1"/>
      <w:marLeft w:val="0"/>
      <w:marRight w:val="0"/>
      <w:marTop w:val="0"/>
      <w:marBottom w:val="0"/>
      <w:divBdr>
        <w:top w:val="none" w:sz="0" w:space="0" w:color="auto"/>
        <w:left w:val="none" w:sz="0" w:space="0" w:color="auto"/>
        <w:bottom w:val="none" w:sz="0" w:space="0" w:color="auto"/>
        <w:right w:val="none" w:sz="0" w:space="0" w:color="auto"/>
      </w:divBdr>
    </w:div>
    <w:div w:id="200631164">
      <w:bodyDiv w:val="1"/>
      <w:marLeft w:val="0"/>
      <w:marRight w:val="0"/>
      <w:marTop w:val="0"/>
      <w:marBottom w:val="0"/>
      <w:divBdr>
        <w:top w:val="none" w:sz="0" w:space="0" w:color="auto"/>
        <w:left w:val="none" w:sz="0" w:space="0" w:color="auto"/>
        <w:bottom w:val="none" w:sz="0" w:space="0" w:color="auto"/>
        <w:right w:val="none" w:sz="0" w:space="0" w:color="auto"/>
      </w:divBdr>
    </w:div>
    <w:div w:id="201208274">
      <w:bodyDiv w:val="1"/>
      <w:marLeft w:val="0"/>
      <w:marRight w:val="0"/>
      <w:marTop w:val="0"/>
      <w:marBottom w:val="0"/>
      <w:divBdr>
        <w:top w:val="none" w:sz="0" w:space="0" w:color="auto"/>
        <w:left w:val="none" w:sz="0" w:space="0" w:color="auto"/>
        <w:bottom w:val="none" w:sz="0" w:space="0" w:color="auto"/>
        <w:right w:val="none" w:sz="0" w:space="0" w:color="auto"/>
      </w:divBdr>
    </w:div>
    <w:div w:id="201284224">
      <w:bodyDiv w:val="1"/>
      <w:marLeft w:val="0"/>
      <w:marRight w:val="0"/>
      <w:marTop w:val="0"/>
      <w:marBottom w:val="0"/>
      <w:divBdr>
        <w:top w:val="none" w:sz="0" w:space="0" w:color="auto"/>
        <w:left w:val="none" w:sz="0" w:space="0" w:color="auto"/>
        <w:bottom w:val="none" w:sz="0" w:space="0" w:color="auto"/>
        <w:right w:val="none" w:sz="0" w:space="0" w:color="auto"/>
      </w:divBdr>
    </w:div>
    <w:div w:id="201480138">
      <w:bodyDiv w:val="1"/>
      <w:marLeft w:val="0"/>
      <w:marRight w:val="0"/>
      <w:marTop w:val="0"/>
      <w:marBottom w:val="0"/>
      <w:divBdr>
        <w:top w:val="none" w:sz="0" w:space="0" w:color="auto"/>
        <w:left w:val="none" w:sz="0" w:space="0" w:color="auto"/>
        <w:bottom w:val="none" w:sz="0" w:space="0" w:color="auto"/>
        <w:right w:val="none" w:sz="0" w:space="0" w:color="auto"/>
      </w:divBdr>
    </w:div>
    <w:div w:id="201553355">
      <w:bodyDiv w:val="1"/>
      <w:marLeft w:val="0"/>
      <w:marRight w:val="0"/>
      <w:marTop w:val="0"/>
      <w:marBottom w:val="0"/>
      <w:divBdr>
        <w:top w:val="none" w:sz="0" w:space="0" w:color="auto"/>
        <w:left w:val="none" w:sz="0" w:space="0" w:color="auto"/>
        <w:bottom w:val="none" w:sz="0" w:space="0" w:color="auto"/>
        <w:right w:val="none" w:sz="0" w:space="0" w:color="auto"/>
      </w:divBdr>
    </w:div>
    <w:div w:id="201749212">
      <w:bodyDiv w:val="1"/>
      <w:marLeft w:val="0"/>
      <w:marRight w:val="0"/>
      <w:marTop w:val="0"/>
      <w:marBottom w:val="0"/>
      <w:divBdr>
        <w:top w:val="none" w:sz="0" w:space="0" w:color="auto"/>
        <w:left w:val="none" w:sz="0" w:space="0" w:color="auto"/>
        <w:bottom w:val="none" w:sz="0" w:space="0" w:color="auto"/>
        <w:right w:val="none" w:sz="0" w:space="0" w:color="auto"/>
      </w:divBdr>
    </w:div>
    <w:div w:id="201791684">
      <w:bodyDiv w:val="1"/>
      <w:marLeft w:val="0"/>
      <w:marRight w:val="0"/>
      <w:marTop w:val="0"/>
      <w:marBottom w:val="0"/>
      <w:divBdr>
        <w:top w:val="none" w:sz="0" w:space="0" w:color="auto"/>
        <w:left w:val="none" w:sz="0" w:space="0" w:color="auto"/>
        <w:bottom w:val="none" w:sz="0" w:space="0" w:color="auto"/>
        <w:right w:val="none" w:sz="0" w:space="0" w:color="auto"/>
      </w:divBdr>
    </w:div>
    <w:div w:id="201940995">
      <w:bodyDiv w:val="1"/>
      <w:marLeft w:val="0"/>
      <w:marRight w:val="0"/>
      <w:marTop w:val="0"/>
      <w:marBottom w:val="0"/>
      <w:divBdr>
        <w:top w:val="none" w:sz="0" w:space="0" w:color="auto"/>
        <w:left w:val="none" w:sz="0" w:space="0" w:color="auto"/>
        <w:bottom w:val="none" w:sz="0" w:space="0" w:color="auto"/>
        <w:right w:val="none" w:sz="0" w:space="0" w:color="auto"/>
      </w:divBdr>
    </w:div>
    <w:div w:id="202332821">
      <w:bodyDiv w:val="1"/>
      <w:marLeft w:val="0"/>
      <w:marRight w:val="0"/>
      <w:marTop w:val="0"/>
      <w:marBottom w:val="0"/>
      <w:divBdr>
        <w:top w:val="none" w:sz="0" w:space="0" w:color="auto"/>
        <w:left w:val="none" w:sz="0" w:space="0" w:color="auto"/>
        <w:bottom w:val="none" w:sz="0" w:space="0" w:color="auto"/>
        <w:right w:val="none" w:sz="0" w:space="0" w:color="auto"/>
      </w:divBdr>
    </w:div>
    <w:div w:id="202712528">
      <w:bodyDiv w:val="1"/>
      <w:marLeft w:val="0"/>
      <w:marRight w:val="0"/>
      <w:marTop w:val="0"/>
      <w:marBottom w:val="0"/>
      <w:divBdr>
        <w:top w:val="none" w:sz="0" w:space="0" w:color="auto"/>
        <w:left w:val="none" w:sz="0" w:space="0" w:color="auto"/>
        <w:bottom w:val="none" w:sz="0" w:space="0" w:color="auto"/>
        <w:right w:val="none" w:sz="0" w:space="0" w:color="auto"/>
      </w:divBdr>
    </w:div>
    <w:div w:id="202863370">
      <w:bodyDiv w:val="1"/>
      <w:marLeft w:val="0"/>
      <w:marRight w:val="0"/>
      <w:marTop w:val="0"/>
      <w:marBottom w:val="0"/>
      <w:divBdr>
        <w:top w:val="none" w:sz="0" w:space="0" w:color="auto"/>
        <w:left w:val="none" w:sz="0" w:space="0" w:color="auto"/>
        <w:bottom w:val="none" w:sz="0" w:space="0" w:color="auto"/>
        <w:right w:val="none" w:sz="0" w:space="0" w:color="auto"/>
      </w:divBdr>
    </w:div>
    <w:div w:id="202906605">
      <w:bodyDiv w:val="1"/>
      <w:marLeft w:val="0"/>
      <w:marRight w:val="0"/>
      <w:marTop w:val="0"/>
      <w:marBottom w:val="0"/>
      <w:divBdr>
        <w:top w:val="none" w:sz="0" w:space="0" w:color="auto"/>
        <w:left w:val="none" w:sz="0" w:space="0" w:color="auto"/>
        <w:bottom w:val="none" w:sz="0" w:space="0" w:color="auto"/>
        <w:right w:val="none" w:sz="0" w:space="0" w:color="auto"/>
      </w:divBdr>
    </w:div>
    <w:div w:id="202987962">
      <w:bodyDiv w:val="1"/>
      <w:marLeft w:val="0"/>
      <w:marRight w:val="0"/>
      <w:marTop w:val="0"/>
      <w:marBottom w:val="0"/>
      <w:divBdr>
        <w:top w:val="none" w:sz="0" w:space="0" w:color="auto"/>
        <w:left w:val="none" w:sz="0" w:space="0" w:color="auto"/>
        <w:bottom w:val="none" w:sz="0" w:space="0" w:color="auto"/>
        <w:right w:val="none" w:sz="0" w:space="0" w:color="auto"/>
      </w:divBdr>
    </w:div>
    <w:div w:id="203060926">
      <w:bodyDiv w:val="1"/>
      <w:marLeft w:val="0"/>
      <w:marRight w:val="0"/>
      <w:marTop w:val="0"/>
      <w:marBottom w:val="0"/>
      <w:divBdr>
        <w:top w:val="none" w:sz="0" w:space="0" w:color="auto"/>
        <w:left w:val="none" w:sz="0" w:space="0" w:color="auto"/>
        <w:bottom w:val="none" w:sz="0" w:space="0" w:color="auto"/>
        <w:right w:val="none" w:sz="0" w:space="0" w:color="auto"/>
      </w:divBdr>
    </w:div>
    <w:div w:id="203102577">
      <w:bodyDiv w:val="1"/>
      <w:marLeft w:val="0"/>
      <w:marRight w:val="0"/>
      <w:marTop w:val="0"/>
      <w:marBottom w:val="0"/>
      <w:divBdr>
        <w:top w:val="none" w:sz="0" w:space="0" w:color="auto"/>
        <w:left w:val="none" w:sz="0" w:space="0" w:color="auto"/>
        <w:bottom w:val="none" w:sz="0" w:space="0" w:color="auto"/>
        <w:right w:val="none" w:sz="0" w:space="0" w:color="auto"/>
      </w:divBdr>
    </w:div>
    <w:div w:id="203519027">
      <w:bodyDiv w:val="1"/>
      <w:marLeft w:val="0"/>
      <w:marRight w:val="0"/>
      <w:marTop w:val="0"/>
      <w:marBottom w:val="0"/>
      <w:divBdr>
        <w:top w:val="none" w:sz="0" w:space="0" w:color="auto"/>
        <w:left w:val="none" w:sz="0" w:space="0" w:color="auto"/>
        <w:bottom w:val="none" w:sz="0" w:space="0" w:color="auto"/>
        <w:right w:val="none" w:sz="0" w:space="0" w:color="auto"/>
      </w:divBdr>
    </w:div>
    <w:div w:id="203637080">
      <w:bodyDiv w:val="1"/>
      <w:marLeft w:val="0"/>
      <w:marRight w:val="0"/>
      <w:marTop w:val="0"/>
      <w:marBottom w:val="0"/>
      <w:divBdr>
        <w:top w:val="none" w:sz="0" w:space="0" w:color="auto"/>
        <w:left w:val="none" w:sz="0" w:space="0" w:color="auto"/>
        <w:bottom w:val="none" w:sz="0" w:space="0" w:color="auto"/>
        <w:right w:val="none" w:sz="0" w:space="0" w:color="auto"/>
      </w:divBdr>
    </w:div>
    <w:div w:id="203643348">
      <w:bodyDiv w:val="1"/>
      <w:marLeft w:val="0"/>
      <w:marRight w:val="0"/>
      <w:marTop w:val="0"/>
      <w:marBottom w:val="0"/>
      <w:divBdr>
        <w:top w:val="none" w:sz="0" w:space="0" w:color="auto"/>
        <w:left w:val="none" w:sz="0" w:space="0" w:color="auto"/>
        <w:bottom w:val="none" w:sz="0" w:space="0" w:color="auto"/>
        <w:right w:val="none" w:sz="0" w:space="0" w:color="auto"/>
      </w:divBdr>
    </w:div>
    <w:div w:id="203904261">
      <w:bodyDiv w:val="1"/>
      <w:marLeft w:val="0"/>
      <w:marRight w:val="0"/>
      <w:marTop w:val="0"/>
      <w:marBottom w:val="0"/>
      <w:divBdr>
        <w:top w:val="none" w:sz="0" w:space="0" w:color="auto"/>
        <w:left w:val="none" w:sz="0" w:space="0" w:color="auto"/>
        <w:bottom w:val="none" w:sz="0" w:space="0" w:color="auto"/>
        <w:right w:val="none" w:sz="0" w:space="0" w:color="auto"/>
      </w:divBdr>
    </w:div>
    <w:div w:id="204562070">
      <w:bodyDiv w:val="1"/>
      <w:marLeft w:val="0"/>
      <w:marRight w:val="0"/>
      <w:marTop w:val="0"/>
      <w:marBottom w:val="0"/>
      <w:divBdr>
        <w:top w:val="none" w:sz="0" w:space="0" w:color="auto"/>
        <w:left w:val="none" w:sz="0" w:space="0" w:color="auto"/>
        <w:bottom w:val="none" w:sz="0" w:space="0" w:color="auto"/>
        <w:right w:val="none" w:sz="0" w:space="0" w:color="auto"/>
      </w:divBdr>
    </w:div>
    <w:div w:id="204754585">
      <w:bodyDiv w:val="1"/>
      <w:marLeft w:val="0"/>
      <w:marRight w:val="0"/>
      <w:marTop w:val="0"/>
      <w:marBottom w:val="0"/>
      <w:divBdr>
        <w:top w:val="none" w:sz="0" w:space="0" w:color="auto"/>
        <w:left w:val="none" w:sz="0" w:space="0" w:color="auto"/>
        <w:bottom w:val="none" w:sz="0" w:space="0" w:color="auto"/>
        <w:right w:val="none" w:sz="0" w:space="0" w:color="auto"/>
      </w:divBdr>
    </w:div>
    <w:div w:id="204949913">
      <w:bodyDiv w:val="1"/>
      <w:marLeft w:val="0"/>
      <w:marRight w:val="0"/>
      <w:marTop w:val="0"/>
      <w:marBottom w:val="0"/>
      <w:divBdr>
        <w:top w:val="none" w:sz="0" w:space="0" w:color="auto"/>
        <w:left w:val="none" w:sz="0" w:space="0" w:color="auto"/>
        <w:bottom w:val="none" w:sz="0" w:space="0" w:color="auto"/>
        <w:right w:val="none" w:sz="0" w:space="0" w:color="auto"/>
      </w:divBdr>
    </w:div>
    <w:div w:id="205223321">
      <w:bodyDiv w:val="1"/>
      <w:marLeft w:val="0"/>
      <w:marRight w:val="0"/>
      <w:marTop w:val="0"/>
      <w:marBottom w:val="0"/>
      <w:divBdr>
        <w:top w:val="none" w:sz="0" w:space="0" w:color="auto"/>
        <w:left w:val="none" w:sz="0" w:space="0" w:color="auto"/>
        <w:bottom w:val="none" w:sz="0" w:space="0" w:color="auto"/>
        <w:right w:val="none" w:sz="0" w:space="0" w:color="auto"/>
      </w:divBdr>
    </w:div>
    <w:div w:id="205263640">
      <w:bodyDiv w:val="1"/>
      <w:marLeft w:val="0"/>
      <w:marRight w:val="0"/>
      <w:marTop w:val="0"/>
      <w:marBottom w:val="0"/>
      <w:divBdr>
        <w:top w:val="none" w:sz="0" w:space="0" w:color="auto"/>
        <w:left w:val="none" w:sz="0" w:space="0" w:color="auto"/>
        <w:bottom w:val="none" w:sz="0" w:space="0" w:color="auto"/>
        <w:right w:val="none" w:sz="0" w:space="0" w:color="auto"/>
      </w:divBdr>
    </w:div>
    <w:div w:id="205264071">
      <w:bodyDiv w:val="1"/>
      <w:marLeft w:val="0"/>
      <w:marRight w:val="0"/>
      <w:marTop w:val="0"/>
      <w:marBottom w:val="0"/>
      <w:divBdr>
        <w:top w:val="none" w:sz="0" w:space="0" w:color="auto"/>
        <w:left w:val="none" w:sz="0" w:space="0" w:color="auto"/>
        <w:bottom w:val="none" w:sz="0" w:space="0" w:color="auto"/>
        <w:right w:val="none" w:sz="0" w:space="0" w:color="auto"/>
      </w:divBdr>
    </w:div>
    <w:div w:id="206064953">
      <w:bodyDiv w:val="1"/>
      <w:marLeft w:val="0"/>
      <w:marRight w:val="0"/>
      <w:marTop w:val="0"/>
      <w:marBottom w:val="0"/>
      <w:divBdr>
        <w:top w:val="none" w:sz="0" w:space="0" w:color="auto"/>
        <w:left w:val="none" w:sz="0" w:space="0" w:color="auto"/>
        <w:bottom w:val="none" w:sz="0" w:space="0" w:color="auto"/>
        <w:right w:val="none" w:sz="0" w:space="0" w:color="auto"/>
      </w:divBdr>
    </w:div>
    <w:div w:id="206256262">
      <w:bodyDiv w:val="1"/>
      <w:marLeft w:val="0"/>
      <w:marRight w:val="0"/>
      <w:marTop w:val="0"/>
      <w:marBottom w:val="0"/>
      <w:divBdr>
        <w:top w:val="none" w:sz="0" w:space="0" w:color="auto"/>
        <w:left w:val="none" w:sz="0" w:space="0" w:color="auto"/>
        <w:bottom w:val="none" w:sz="0" w:space="0" w:color="auto"/>
        <w:right w:val="none" w:sz="0" w:space="0" w:color="auto"/>
      </w:divBdr>
    </w:div>
    <w:div w:id="206574459">
      <w:bodyDiv w:val="1"/>
      <w:marLeft w:val="0"/>
      <w:marRight w:val="0"/>
      <w:marTop w:val="0"/>
      <w:marBottom w:val="0"/>
      <w:divBdr>
        <w:top w:val="none" w:sz="0" w:space="0" w:color="auto"/>
        <w:left w:val="none" w:sz="0" w:space="0" w:color="auto"/>
        <w:bottom w:val="none" w:sz="0" w:space="0" w:color="auto"/>
        <w:right w:val="none" w:sz="0" w:space="0" w:color="auto"/>
      </w:divBdr>
    </w:div>
    <w:div w:id="206725989">
      <w:bodyDiv w:val="1"/>
      <w:marLeft w:val="0"/>
      <w:marRight w:val="0"/>
      <w:marTop w:val="0"/>
      <w:marBottom w:val="0"/>
      <w:divBdr>
        <w:top w:val="none" w:sz="0" w:space="0" w:color="auto"/>
        <w:left w:val="none" w:sz="0" w:space="0" w:color="auto"/>
        <w:bottom w:val="none" w:sz="0" w:space="0" w:color="auto"/>
        <w:right w:val="none" w:sz="0" w:space="0" w:color="auto"/>
      </w:divBdr>
    </w:div>
    <w:div w:id="206793979">
      <w:bodyDiv w:val="1"/>
      <w:marLeft w:val="0"/>
      <w:marRight w:val="0"/>
      <w:marTop w:val="0"/>
      <w:marBottom w:val="0"/>
      <w:divBdr>
        <w:top w:val="none" w:sz="0" w:space="0" w:color="auto"/>
        <w:left w:val="none" w:sz="0" w:space="0" w:color="auto"/>
        <w:bottom w:val="none" w:sz="0" w:space="0" w:color="auto"/>
        <w:right w:val="none" w:sz="0" w:space="0" w:color="auto"/>
      </w:divBdr>
    </w:div>
    <w:div w:id="206797994">
      <w:bodyDiv w:val="1"/>
      <w:marLeft w:val="0"/>
      <w:marRight w:val="0"/>
      <w:marTop w:val="0"/>
      <w:marBottom w:val="0"/>
      <w:divBdr>
        <w:top w:val="none" w:sz="0" w:space="0" w:color="auto"/>
        <w:left w:val="none" w:sz="0" w:space="0" w:color="auto"/>
        <w:bottom w:val="none" w:sz="0" w:space="0" w:color="auto"/>
        <w:right w:val="none" w:sz="0" w:space="0" w:color="auto"/>
      </w:divBdr>
    </w:div>
    <w:div w:id="206912116">
      <w:bodyDiv w:val="1"/>
      <w:marLeft w:val="0"/>
      <w:marRight w:val="0"/>
      <w:marTop w:val="0"/>
      <w:marBottom w:val="0"/>
      <w:divBdr>
        <w:top w:val="none" w:sz="0" w:space="0" w:color="auto"/>
        <w:left w:val="none" w:sz="0" w:space="0" w:color="auto"/>
        <w:bottom w:val="none" w:sz="0" w:space="0" w:color="auto"/>
        <w:right w:val="none" w:sz="0" w:space="0" w:color="auto"/>
      </w:divBdr>
    </w:div>
    <w:div w:id="206918754">
      <w:bodyDiv w:val="1"/>
      <w:marLeft w:val="0"/>
      <w:marRight w:val="0"/>
      <w:marTop w:val="0"/>
      <w:marBottom w:val="0"/>
      <w:divBdr>
        <w:top w:val="none" w:sz="0" w:space="0" w:color="auto"/>
        <w:left w:val="none" w:sz="0" w:space="0" w:color="auto"/>
        <w:bottom w:val="none" w:sz="0" w:space="0" w:color="auto"/>
        <w:right w:val="none" w:sz="0" w:space="0" w:color="auto"/>
      </w:divBdr>
    </w:div>
    <w:div w:id="207031616">
      <w:bodyDiv w:val="1"/>
      <w:marLeft w:val="0"/>
      <w:marRight w:val="0"/>
      <w:marTop w:val="0"/>
      <w:marBottom w:val="0"/>
      <w:divBdr>
        <w:top w:val="none" w:sz="0" w:space="0" w:color="auto"/>
        <w:left w:val="none" w:sz="0" w:space="0" w:color="auto"/>
        <w:bottom w:val="none" w:sz="0" w:space="0" w:color="auto"/>
        <w:right w:val="none" w:sz="0" w:space="0" w:color="auto"/>
      </w:divBdr>
    </w:div>
    <w:div w:id="207109661">
      <w:bodyDiv w:val="1"/>
      <w:marLeft w:val="0"/>
      <w:marRight w:val="0"/>
      <w:marTop w:val="0"/>
      <w:marBottom w:val="0"/>
      <w:divBdr>
        <w:top w:val="none" w:sz="0" w:space="0" w:color="auto"/>
        <w:left w:val="none" w:sz="0" w:space="0" w:color="auto"/>
        <w:bottom w:val="none" w:sz="0" w:space="0" w:color="auto"/>
        <w:right w:val="none" w:sz="0" w:space="0" w:color="auto"/>
      </w:divBdr>
      <w:divsChild>
        <w:div w:id="369230341">
          <w:marLeft w:val="0"/>
          <w:marRight w:val="0"/>
          <w:marTop w:val="0"/>
          <w:marBottom w:val="0"/>
          <w:divBdr>
            <w:top w:val="none" w:sz="0" w:space="0" w:color="auto"/>
            <w:left w:val="none" w:sz="0" w:space="0" w:color="auto"/>
            <w:bottom w:val="none" w:sz="0" w:space="0" w:color="auto"/>
            <w:right w:val="none" w:sz="0" w:space="0" w:color="auto"/>
          </w:divBdr>
        </w:div>
        <w:div w:id="2093238636">
          <w:marLeft w:val="0"/>
          <w:marRight w:val="0"/>
          <w:marTop w:val="0"/>
          <w:marBottom w:val="0"/>
          <w:divBdr>
            <w:top w:val="none" w:sz="0" w:space="0" w:color="auto"/>
            <w:left w:val="none" w:sz="0" w:space="0" w:color="auto"/>
            <w:bottom w:val="none" w:sz="0" w:space="0" w:color="auto"/>
            <w:right w:val="none" w:sz="0" w:space="0" w:color="auto"/>
          </w:divBdr>
        </w:div>
        <w:div w:id="1077283655">
          <w:marLeft w:val="0"/>
          <w:marRight w:val="0"/>
          <w:marTop w:val="0"/>
          <w:marBottom w:val="0"/>
          <w:divBdr>
            <w:top w:val="none" w:sz="0" w:space="0" w:color="auto"/>
            <w:left w:val="none" w:sz="0" w:space="0" w:color="auto"/>
            <w:bottom w:val="none" w:sz="0" w:space="0" w:color="auto"/>
            <w:right w:val="none" w:sz="0" w:space="0" w:color="auto"/>
          </w:divBdr>
        </w:div>
        <w:div w:id="472260243">
          <w:marLeft w:val="0"/>
          <w:marRight w:val="0"/>
          <w:marTop w:val="0"/>
          <w:marBottom w:val="0"/>
          <w:divBdr>
            <w:top w:val="none" w:sz="0" w:space="0" w:color="auto"/>
            <w:left w:val="none" w:sz="0" w:space="0" w:color="auto"/>
            <w:bottom w:val="none" w:sz="0" w:space="0" w:color="auto"/>
            <w:right w:val="none" w:sz="0" w:space="0" w:color="auto"/>
          </w:divBdr>
        </w:div>
      </w:divsChild>
    </w:div>
    <w:div w:id="207691894">
      <w:bodyDiv w:val="1"/>
      <w:marLeft w:val="0"/>
      <w:marRight w:val="0"/>
      <w:marTop w:val="0"/>
      <w:marBottom w:val="0"/>
      <w:divBdr>
        <w:top w:val="none" w:sz="0" w:space="0" w:color="auto"/>
        <w:left w:val="none" w:sz="0" w:space="0" w:color="auto"/>
        <w:bottom w:val="none" w:sz="0" w:space="0" w:color="auto"/>
        <w:right w:val="none" w:sz="0" w:space="0" w:color="auto"/>
      </w:divBdr>
    </w:div>
    <w:div w:id="207763991">
      <w:bodyDiv w:val="1"/>
      <w:marLeft w:val="0"/>
      <w:marRight w:val="0"/>
      <w:marTop w:val="0"/>
      <w:marBottom w:val="0"/>
      <w:divBdr>
        <w:top w:val="none" w:sz="0" w:space="0" w:color="auto"/>
        <w:left w:val="none" w:sz="0" w:space="0" w:color="auto"/>
        <w:bottom w:val="none" w:sz="0" w:space="0" w:color="auto"/>
        <w:right w:val="none" w:sz="0" w:space="0" w:color="auto"/>
      </w:divBdr>
    </w:div>
    <w:div w:id="208419356">
      <w:bodyDiv w:val="1"/>
      <w:marLeft w:val="0"/>
      <w:marRight w:val="0"/>
      <w:marTop w:val="0"/>
      <w:marBottom w:val="0"/>
      <w:divBdr>
        <w:top w:val="none" w:sz="0" w:space="0" w:color="auto"/>
        <w:left w:val="none" w:sz="0" w:space="0" w:color="auto"/>
        <w:bottom w:val="none" w:sz="0" w:space="0" w:color="auto"/>
        <w:right w:val="none" w:sz="0" w:space="0" w:color="auto"/>
      </w:divBdr>
    </w:div>
    <w:div w:id="208764398">
      <w:bodyDiv w:val="1"/>
      <w:marLeft w:val="0"/>
      <w:marRight w:val="0"/>
      <w:marTop w:val="0"/>
      <w:marBottom w:val="0"/>
      <w:divBdr>
        <w:top w:val="none" w:sz="0" w:space="0" w:color="auto"/>
        <w:left w:val="none" w:sz="0" w:space="0" w:color="auto"/>
        <w:bottom w:val="none" w:sz="0" w:space="0" w:color="auto"/>
        <w:right w:val="none" w:sz="0" w:space="0" w:color="auto"/>
      </w:divBdr>
    </w:div>
    <w:div w:id="208882871">
      <w:bodyDiv w:val="1"/>
      <w:marLeft w:val="0"/>
      <w:marRight w:val="0"/>
      <w:marTop w:val="0"/>
      <w:marBottom w:val="0"/>
      <w:divBdr>
        <w:top w:val="none" w:sz="0" w:space="0" w:color="auto"/>
        <w:left w:val="none" w:sz="0" w:space="0" w:color="auto"/>
        <w:bottom w:val="none" w:sz="0" w:space="0" w:color="auto"/>
        <w:right w:val="none" w:sz="0" w:space="0" w:color="auto"/>
      </w:divBdr>
    </w:div>
    <w:div w:id="208886073">
      <w:bodyDiv w:val="1"/>
      <w:marLeft w:val="0"/>
      <w:marRight w:val="0"/>
      <w:marTop w:val="0"/>
      <w:marBottom w:val="0"/>
      <w:divBdr>
        <w:top w:val="none" w:sz="0" w:space="0" w:color="auto"/>
        <w:left w:val="none" w:sz="0" w:space="0" w:color="auto"/>
        <w:bottom w:val="none" w:sz="0" w:space="0" w:color="auto"/>
        <w:right w:val="none" w:sz="0" w:space="0" w:color="auto"/>
      </w:divBdr>
    </w:div>
    <w:div w:id="208998900">
      <w:bodyDiv w:val="1"/>
      <w:marLeft w:val="0"/>
      <w:marRight w:val="0"/>
      <w:marTop w:val="0"/>
      <w:marBottom w:val="0"/>
      <w:divBdr>
        <w:top w:val="none" w:sz="0" w:space="0" w:color="auto"/>
        <w:left w:val="none" w:sz="0" w:space="0" w:color="auto"/>
        <w:bottom w:val="none" w:sz="0" w:space="0" w:color="auto"/>
        <w:right w:val="none" w:sz="0" w:space="0" w:color="auto"/>
      </w:divBdr>
    </w:div>
    <w:div w:id="209195138">
      <w:bodyDiv w:val="1"/>
      <w:marLeft w:val="0"/>
      <w:marRight w:val="0"/>
      <w:marTop w:val="0"/>
      <w:marBottom w:val="0"/>
      <w:divBdr>
        <w:top w:val="none" w:sz="0" w:space="0" w:color="auto"/>
        <w:left w:val="none" w:sz="0" w:space="0" w:color="auto"/>
        <w:bottom w:val="none" w:sz="0" w:space="0" w:color="auto"/>
        <w:right w:val="none" w:sz="0" w:space="0" w:color="auto"/>
      </w:divBdr>
    </w:div>
    <w:div w:id="209536282">
      <w:bodyDiv w:val="1"/>
      <w:marLeft w:val="0"/>
      <w:marRight w:val="0"/>
      <w:marTop w:val="0"/>
      <w:marBottom w:val="0"/>
      <w:divBdr>
        <w:top w:val="none" w:sz="0" w:space="0" w:color="auto"/>
        <w:left w:val="none" w:sz="0" w:space="0" w:color="auto"/>
        <w:bottom w:val="none" w:sz="0" w:space="0" w:color="auto"/>
        <w:right w:val="none" w:sz="0" w:space="0" w:color="auto"/>
      </w:divBdr>
    </w:div>
    <w:div w:id="209615814">
      <w:bodyDiv w:val="1"/>
      <w:marLeft w:val="0"/>
      <w:marRight w:val="0"/>
      <w:marTop w:val="0"/>
      <w:marBottom w:val="0"/>
      <w:divBdr>
        <w:top w:val="none" w:sz="0" w:space="0" w:color="auto"/>
        <w:left w:val="none" w:sz="0" w:space="0" w:color="auto"/>
        <w:bottom w:val="none" w:sz="0" w:space="0" w:color="auto"/>
        <w:right w:val="none" w:sz="0" w:space="0" w:color="auto"/>
      </w:divBdr>
    </w:div>
    <w:div w:id="209729324">
      <w:bodyDiv w:val="1"/>
      <w:marLeft w:val="0"/>
      <w:marRight w:val="0"/>
      <w:marTop w:val="0"/>
      <w:marBottom w:val="0"/>
      <w:divBdr>
        <w:top w:val="none" w:sz="0" w:space="0" w:color="auto"/>
        <w:left w:val="none" w:sz="0" w:space="0" w:color="auto"/>
        <w:bottom w:val="none" w:sz="0" w:space="0" w:color="auto"/>
        <w:right w:val="none" w:sz="0" w:space="0" w:color="auto"/>
      </w:divBdr>
    </w:div>
    <w:div w:id="209808272">
      <w:bodyDiv w:val="1"/>
      <w:marLeft w:val="0"/>
      <w:marRight w:val="0"/>
      <w:marTop w:val="0"/>
      <w:marBottom w:val="0"/>
      <w:divBdr>
        <w:top w:val="none" w:sz="0" w:space="0" w:color="auto"/>
        <w:left w:val="none" w:sz="0" w:space="0" w:color="auto"/>
        <w:bottom w:val="none" w:sz="0" w:space="0" w:color="auto"/>
        <w:right w:val="none" w:sz="0" w:space="0" w:color="auto"/>
      </w:divBdr>
    </w:div>
    <w:div w:id="210577640">
      <w:bodyDiv w:val="1"/>
      <w:marLeft w:val="0"/>
      <w:marRight w:val="0"/>
      <w:marTop w:val="0"/>
      <w:marBottom w:val="0"/>
      <w:divBdr>
        <w:top w:val="none" w:sz="0" w:space="0" w:color="auto"/>
        <w:left w:val="none" w:sz="0" w:space="0" w:color="auto"/>
        <w:bottom w:val="none" w:sz="0" w:space="0" w:color="auto"/>
        <w:right w:val="none" w:sz="0" w:space="0" w:color="auto"/>
      </w:divBdr>
    </w:div>
    <w:div w:id="210700794">
      <w:bodyDiv w:val="1"/>
      <w:marLeft w:val="0"/>
      <w:marRight w:val="0"/>
      <w:marTop w:val="0"/>
      <w:marBottom w:val="0"/>
      <w:divBdr>
        <w:top w:val="none" w:sz="0" w:space="0" w:color="auto"/>
        <w:left w:val="none" w:sz="0" w:space="0" w:color="auto"/>
        <w:bottom w:val="none" w:sz="0" w:space="0" w:color="auto"/>
        <w:right w:val="none" w:sz="0" w:space="0" w:color="auto"/>
      </w:divBdr>
    </w:div>
    <w:div w:id="210730403">
      <w:bodyDiv w:val="1"/>
      <w:marLeft w:val="0"/>
      <w:marRight w:val="0"/>
      <w:marTop w:val="0"/>
      <w:marBottom w:val="0"/>
      <w:divBdr>
        <w:top w:val="none" w:sz="0" w:space="0" w:color="auto"/>
        <w:left w:val="none" w:sz="0" w:space="0" w:color="auto"/>
        <w:bottom w:val="none" w:sz="0" w:space="0" w:color="auto"/>
        <w:right w:val="none" w:sz="0" w:space="0" w:color="auto"/>
      </w:divBdr>
    </w:div>
    <w:div w:id="210963104">
      <w:bodyDiv w:val="1"/>
      <w:marLeft w:val="0"/>
      <w:marRight w:val="0"/>
      <w:marTop w:val="0"/>
      <w:marBottom w:val="0"/>
      <w:divBdr>
        <w:top w:val="none" w:sz="0" w:space="0" w:color="auto"/>
        <w:left w:val="none" w:sz="0" w:space="0" w:color="auto"/>
        <w:bottom w:val="none" w:sz="0" w:space="0" w:color="auto"/>
        <w:right w:val="none" w:sz="0" w:space="0" w:color="auto"/>
      </w:divBdr>
    </w:div>
    <w:div w:id="210964450">
      <w:bodyDiv w:val="1"/>
      <w:marLeft w:val="0"/>
      <w:marRight w:val="0"/>
      <w:marTop w:val="0"/>
      <w:marBottom w:val="0"/>
      <w:divBdr>
        <w:top w:val="none" w:sz="0" w:space="0" w:color="auto"/>
        <w:left w:val="none" w:sz="0" w:space="0" w:color="auto"/>
        <w:bottom w:val="none" w:sz="0" w:space="0" w:color="auto"/>
        <w:right w:val="none" w:sz="0" w:space="0" w:color="auto"/>
      </w:divBdr>
    </w:div>
    <w:div w:id="211112737">
      <w:bodyDiv w:val="1"/>
      <w:marLeft w:val="0"/>
      <w:marRight w:val="0"/>
      <w:marTop w:val="0"/>
      <w:marBottom w:val="0"/>
      <w:divBdr>
        <w:top w:val="none" w:sz="0" w:space="0" w:color="auto"/>
        <w:left w:val="none" w:sz="0" w:space="0" w:color="auto"/>
        <w:bottom w:val="none" w:sz="0" w:space="0" w:color="auto"/>
        <w:right w:val="none" w:sz="0" w:space="0" w:color="auto"/>
      </w:divBdr>
    </w:div>
    <w:div w:id="211314444">
      <w:bodyDiv w:val="1"/>
      <w:marLeft w:val="0"/>
      <w:marRight w:val="0"/>
      <w:marTop w:val="0"/>
      <w:marBottom w:val="0"/>
      <w:divBdr>
        <w:top w:val="none" w:sz="0" w:space="0" w:color="auto"/>
        <w:left w:val="none" w:sz="0" w:space="0" w:color="auto"/>
        <w:bottom w:val="none" w:sz="0" w:space="0" w:color="auto"/>
        <w:right w:val="none" w:sz="0" w:space="0" w:color="auto"/>
      </w:divBdr>
    </w:div>
    <w:div w:id="211382560">
      <w:bodyDiv w:val="1"/>
      <w:marLeft w:val="0"/>
      <w:marRight w:val="0"/>
      <w:marTop w:val="0"/>
      <w:marBottom w:val="0"/>
      <w:divBdr>
        <w:top w:val="none" w:sz="0" w:space="0" w:color="auto"/>
        <w:left w:val="none" w:sz="0" w:space="0" w:color="auto"/>
        <w:bottom w:val="none" w:sz="0" w:space="0" w:color="auto"/>
        <w:right w:val="none" w:sz="0" w:space="0" w:color="auto"/>
      </w:divBdr>
    </w:div>
    <w:div w:id="211505926">
      <w:bodyDiv w:val="1"/>
      <w:marLeft w:val="0"/>
      <w:marRight w:val="0"/>
      <w:marTop w:val="0"/>
      <w:marBottom w:val="0"/>
      <w:divBdr>
        <w:top w:val="none" w:sz="0" w:space="0" w:color="auto"/>
        <w:left w:val="none" w:sz="0" w:space="0" w:color="auto"/>
        <w:bottom w:val="none" w:sz="0" w:space="0" w:color="auto"/>
        <w:right w:val="none" w:sz="0" w:space="0" w:color="auto"/>
      </w:divBdr>
    </w:div>
    <w:div w:id="211621179">
      <w:bodyDiv w:val="1"/>
      <w:marLeft w:val="0"/>
      <w:marRight w:val="0"/>
      <w:marTop w:val="0"/>
      <w:marBottom w:val="0"/>
      <w:divBdr>
        <w:top w:val="none" w:sz="0" w:space="0" w:color="auto"/>
        <w:left w:val="none" w:sz="0" w:space="0" w:color="auto"/>
        <w:bottom w:val="none" w:sz="0" w:space="0" w:color="auto"/>
        <w:right w:val="none" w:sz="0" w:space="0" w:color="auto"/>
      </w:divBdr>
    </w:div>
    <w:div w:id="211692056">
      <w:bodyDiv w:val="1"/>
      <w:marLeft w:val="0"/>
      <w:marRight w:val="0"/>
      <w:marTop w:val="0"/>
      <w:marBottom w:val="0"/>
      <w:divBdr>
        <w:top w:val="none" w:sz="0" w:space="0" w:color="auto"/>
        <w:left w:val="none" w:sz="0" w:space="0" w:color="auto"/>
        <w:bottom w:val="none" w:sz="0" w:space="0" w:color="auto"/>
        <w:right w:val="none" w:sz="0" w:space="0" w:color="auto"/>
      </w:divBdr>
    </w:div>
    <w:div w:id="211768600">
      <w:bodyDiv w:val="1"/>
      <w:marLeft w:val="0"/>
      <w:marRight w:val="0"/>
      <w:marTop w:val="0"/>
      <w:marBottom w:val="0"/>
      <w:divBdr>
        <w:top w:val="none" w:sz="0" w:space="0" w:color="auto"/>
        <w:left w:val="none" w:sz="0" w:space="0" w:color="auto"/>
        <w:bottom w:val="none" w:sz="0" w:space="0" w:color="auto"/>
        <w:right w:val="none" w:sz="0" w:space="0" w:color="auto"/>
      </w:divBdr>
    </w:div>
    <w:div w:id="211770317">
      <w:bodyDiv w:val="1"/>
      <w:marLeft w:val="0"/>
      <w:marRight w:val="0"/>
      <w:marTop w:val="0"/>
      <w:marBottom w:val="0"/>
      <w:divBdr>
        <w:top w:val="none" w:sz="0" w:space="0" w:color="auto"/>
        <w:left w:val="none" w:sz="0" w:space="0" w:color="auto"/>
        <w:bottom w:val="none" w:sz="0" w:space="0" w:color="auto"/>
        <w:right w:val="none" w:sz="0" w:space="0" w:color="auto"/>
      </w:divBdr>
    </w:div>
    <w:div w:id="211891820">
      <w:bodyDiv w:val="1"/>
      <w:marLeft w:val="0"/>
      <w:marRight w:val="0"/>
      <w:marTop w:val="0"/>
      <w:marBottom w:val="0"/>
      <w:divBdr>
        <w:top w:val="none" w:sz="0" w:space="0" w:color="auto"/>
        <w:left w:val="none" w:sz="0" w:space="0" w:color="auto"/>
        <w:bottom w:val="none" w:sz="0" w:space="0" w:color="auto"/>
        <w:right w:val="none" w:sz="0" w:space="0" w:color="auto"/>
      </w:divBdr>
    </w:div>
    <w:div w:id="212160105">
      <w:bodyDiv w:val="1"/>
      <w:marLeft w:val="0"/>
      <w:marRight w:val="0"/>
      <w:marTop w:val="0"/>
      <w:marBottom w:val="0"/>
      <w:divBdr>
        <w:top w:val="none" w:sz="0" w:space="0" w:color="auto"/>
        <w:left w:val="none" w:sz="0" w:space="0" w:color="auto"/>
        <w:bottom w:val="none" w:sz="0" w:space="0" w:color="auto"/>
        <w:right w:val="none" w:sz="0" w:space="0" w:color="auto"/>
      </w:divBdr>
    </w:div>
    <w:div w:id="212229964">
      <w:bodyDiv w:val="1"/>
      <w:marLeft w:val="0"/>
      <w:marRight w:val="0"/>
      <w:marTop w:val="0"/>
      <w:marBottom w:val="0"/>
      <w:divBdr>
        <w:top w:val="none" w:sz="0" w:space="0" w:color="auto"/>
        <w:left w:val="none" w:sz="0" w:space="0" w:color="auto"/>
        <w:bottom w:val="none" w:sz="0" w:space="0" w:color="auto"/>
        <w:right w:val="none" w:sz="0" w:space="0" w:color="auto"/>
      </w:divBdr>
    </w:div>
    <w:div w:id="212233100">
      <w:bodyDiv w:val="1"/>
      <w:marLeft w:val="0"/>
      <w:marRight w:val="0"/>
      <w:marTop w:val="0"/>
      <w:marBottom w:val="0"/>
      <w:divBdr>
        <w:top w:val="none" w:sz="0" w:space="0" w:color="auto"/>
        <w:left w:val="none" w:sz="0" w:space="0" w:color="auto"/>
        <w:bottom w:val="none" w:sz="0" w:space="0" w:color="auto"/>
        <w:right w:val="none" w:sz="0" w:space="0" w:color="auto"/>
      </w:divBdr>
    </w:div>
    <w:div w:id="212276203">
      <w:bodyDiv w:val="1"/>
      <w:marLeft w:val="0"/>
      <w:marRight w:val="0"/>
      <w:marTop w:val="0"/>
      <w:marBottom w:val="0"/>
      <w:divBdr>
        <w:top w:val="none" w:sz="0" w:space="0" w:color="auto"/>
        <w:left w:val="none" w:sz="0" w:space="0" w:color="auto"/>
        <w:bottom w:val="none" w:sz="0" w:space="0" w:color="auto"/>
        <w:right w:val="none" w:sz="0" w:space="0" w:color="auto"/>
      </w:divBdr>
    </w:div>
    <w:div w:id="212549452">
      <w:bodyDiv w:val="1"/>
      <w:marLeft w:val="0"/>
      <w:marRight w:val="0"/>
      <w:marTop w:val="0"/>
      <w:marBottom w:val="0"/>
      <w:divBdr>
        <w:top w:val="none" w:sz="0" w:space="0" w:color="auto"/>
        <w:left w:val="none" w:sz="0" w:space="0" w:color="auto"/>
        <w:bottom w:val="none" w:sz="0" w:space="0" w:color="auto"/>
        <w:right w:val="none" w:sz="0" w:space="0" w:color="auto"/>
      </w:divBdr>
    </w:div>
    <w:div w:id="212616099">
      <w:bodyDiv w:val="1"/>
      <w:marLeft w:val="0"/>
      <w:marRight w:val="0"/>
      <w:marTop w:val="0"/>
      <w:marBottom w:val="0"/>
      <w:divBdr>
        <w:top w:val="none" w:sz="0" w:space="0" w:color="auto"/>
        <w:left w:val="none" w:sz="0" w:space="0" w:color="auto"/>
        <w:bottom w:val="none" w:sz="0" w:space="0" w:color="auto"/>
        <w:right w:val="none" w:sz="0" w:space="0" w:color="auto"/>
      </w:divBdr>
    </w:div>
    <w:div w:id="212617445">
      <w:bodyDiv w:val="1"/>
      <w:marLeft w:val="0"/>
      <w:marRight w:val="0"/>
      <w:marTop w:val="0"/>
      <w:marBottom w:val="0"/>
      <w:divBdr>
        <w:top w:val="none" w:sz="0" w:space="0" w:color="auto"/>
        <w:left w:val="none" w:sz="0" w:space="0" w:color="auto"/>
        <w:bottom w:val="none" w:sz="0" w:space="0" w:color="auto"/>
        <w:right w:val="none" w:sz="0" w:space="0" w:color="auto"/>
      </w:divBdr>
    </w:div>
    <w:div w:id="212816365">
      <w:bodyDiv w:val="1"/>
      <w:marLeft w:val="0"/>
      <w:marRight w:val="0"/>
      <w:marTop w:val="0"/>
      <w:marBottom w:val="0"/>
      <w:divBdr>
        <w:top w:val="none" w:sz="0" w:space="0" w:color="auto"/>
        <w:left w:val="none" w:sz="0" w:space="0" w:color="auto"/>
        <w:bottom w:val="none" w:sz="0" w:space="0" w:color="auto"/>
        <w:right w:val="none" w:sz="0" w:space="0" w:color="auto"/>
      </w:divBdr>
    </w:div>
    <w:div w:id="212935506">
      <w:bodyDiv w:val="1"/>
      <w:marLeft w:val="0"/>
      <w:marRight w:val="0"/>
      <w:marTop w:val="0"/>
      <w:marBottom w:val="0"/>
      <w:divBdr>
        <w:top w:val="none" w:sz="0" w:space="0" w:color="auto"/>
        <w:left w:val="none" w:sz="0" w:space="0" w:color="auto"/>
        <w:bottom w:val="none" w:sz="0" w:space="0" w:color="auto"/>
        <w:right w:val="none" w:sz="0" w:space="0" w:color="auto"/>
      </w:divBdr>
    </w:div>
    <w:div w:id="213085126">
      <w:bodyDiv w:val="1"/>
      <w:marLeft w:val="0"/>
      <w:marRight w:val="0"/>
      <w:marTop w:val="0"/>
      <w:marBottom w:val="0"/>
      <w:divBdr>
        <w:top w:val="none" w:sz="0" w:space="0" w:color="auto"/>
        <w:left w:val="none" w:sz="0" w:space="0" w:color="auto"/>
        <w:bottom w:val="none" w:sz="0" w:space="0" w:color="auto"/>
        <w:right w:val="none" w:sz="0" w:space="0" w:color="auto"/>
      </w:divBdr>
    </w:div>
    <w:div w:id="213660133">
      <w:bodyDiv w:val="1"/>
      <w:marLeft w:val="0"/>
      <w:marRight w:val="0"/>
      <w:marTop w:val="0"/>
      <w:marBottom w:val="0"/>
      <w:divBdr>
        <w:top w:val="none" w:sz="0" w:space="0" w:color="auto"/>
        <w:left w:val="none" w:sz="0" w:space="0" w:color="auto"/>
        <w:bottom w:val="none" w:sz="0" w:space="0" w:color="auto"/>
        <w:right w:val="none" w:sz="0" w:space="0" w:color="auto"/>
      </w:divBdr>
    </w:div>
    <w:div w:id="213935798">
      <w:bodyDiv w:val="1"/>
      <w:marLeft w:val="0"/>
      <w:marRight w:val="0"/>
      <w:marTop w:val="0"/>
      <w:marBottom w:val="0"/>
      <w:divBdr>
        <w:top w:val="none" w:sz="0" w:space="0" w:color="auto"/>
        <w:left w:val="none" w:sz="0" w:space="0" w:color="auto"/>
        <w:bottom w:val="none" w:sz="0" w:space="0" w:color="auto"/>
        <w:right w:val="none" w:sz="0" w:space="0" w:color="auto"/>
      </w:divBdr>
    </w:div>
    <w:div w:id="214239513">
      <w:bodyDiv w:val="1"/>
      <w:marLeft w:val="0"/>
      <w:marRight w:val="0"/>
      <w:marTop w:val="0"/>
      <w:marBottom w:val="0"/>
      <w:divBdr>
        <w:top w:val="none" w:sz="0" w:space="0" w:color="auto"/>
        <w:left w:val="none" w:sz="0" w:space="0" w:color="auto"/>
        <w:bottom w:val="none" w:sz="0" w:space="0" w:color="auto"/>
        <w:right w:val="none" w:sz="0" w:space="0" w:color="auto"/>
      </w:divBdr>
    </w:div>
    <w:div w:id="214239566">
      <w:bodyDiv w:val="1"/>
      <w:marLeft w:val="0"/>
      <w:marRight w:val="0"/>
      <w:marTop w:val="0"/>
      <w:marBottom w:val="0"/>
      <w:divBdr>
        <w:top w:val="none" w:sz="0" w:space="0" w:color="auto"/>
        <w:left w:val="none" w:sz="0" w:space="0" w:color="auto"/>
        <w:bottom w:val="none" w:sz="0" w:space="0" w:color="auto"/>
        <w:right w:val="none" w:sz="0" w:space="0" w:color="auto"/>
      </w:divBdr>
    </w:div>
    <w:div w:id="214515461">
      <w:bodyDiv w:val="1"/>
      <w:marLeft w:val="0"/>
      <w:marRight w:val="0"/>
      <w:marTop w:val="0"/>
      <w:marBottom w:val="0"/>
      <w:divBdr>
        <w:top w:val="none" w:sz="0" w:space="0" w:color="auto"/>
        <w:left w:val="none" w:sz="0" w:space="0" w:color="auto"/>
        <w:bottom w:val="none" w:sz="0" w:space="0" w:color="auto"/>
        <w:right w:val="none" w:sz="0" w:space="0" w:color="auto"/>
      </w:divBdr>
    </w:div>
    <w:div w:id="214588673">
      <w:bodyDiv w:val="1"/>
      <w:marLeft w:val="0"/>
      <w:marRight w:val="0"/>
      <w:marTop w:val="0"/>
      <w:marBottom w:val="0"/>
      <w:divBdr>
        <w:top w:val="none" w:sz="0" w:space="0" w:color="auto"/>
        <w:left w:val="none" w:sz="0" w:space="0" w:color="auto"/>
        <w:bottom w:val="none" w:sz="0" w:space="0" w:color="auto"/>
        <w:right w:val="none" w:sz="0" w:space="0" w:color="auto"/>
      </w:divBdr>
    </w:div>
    <w:div w:id="214971336">
      <w:bodyDiv w:val="1"/>
      <w:marLeft w:val="0"/>
      <w:marRight w:val="0"/>
      <w:marTop w:val="0"/>
      <w:marBottom w:val="0"/>
      <w:divBdr>
        <w:top w:val="none" w:sz="0" w:space="0" w:color="auto"/>
        <w:left w:val="none" w:sz="0" w:space="0" w:color="auto"/>
        <w:bottom w:val="none" w:sz="0" w:space="0" w:color="auto"/>
        <w:right w:val="none" w:sz="0" w:space="0" w:color="auto"/>
      </w:divBdr>
    </w:div>
    <w:div w:id="215434875">
      <w:bodyDiv w:val="1"/>
      <w:marLeft w:val="0"/>
      <w:marRight w:val="0"/>
      <w:marTop w:val="0"/>
      <w:marBottom w:val="0"/>
      <w:divBdr>
        <w:top w:val="none" w:sz="0" w:space="0" w:color="auto"/>
        <w:left w:val="none" w:sz="0" w:space="0" w:color="auto"/>
        <w:bottom w:val="none" w:sz="0" w:space="0" w:color="auto"/>
        <w:right w:val="none" w:sz="0" w:space="0" w:color="auto"/>
      </w:divBdr>
    </w:div>
    <w:div w:id="215438561">
      <w:bodyDiv w:val="1"/>
      <w:marLeft w:val="0"/>
      <w:marRight w:val="0"/>
      <w:marTop w:val="0"/>
      <w:marBottom w:val="0"/>
      <w:divBdr>
        <w:top w:val="none" w:sz="0" w:space="0" w:color="auto"/>
        <w:left w:val="none" w:sz="0" w:space="0" w:color="auto"/>
        <w:bottom w:val="none" w:sz="0" w:space="0" w:color="auto"/>
        <w:right w:val="none" w:sz="0" w:space="0" w:color="auto"/>
      </w:divBdr>
    </w:div>
    <w:div w:id="215895424">
      <w:bodyDiv w:val="1"/>
      <w:marLeft w:val="0"/>
      <w:marRight w:val="0"/>
      <w:marTop w:val="0"/>
      <w:marBottom w:val="0"/>
      <w:divBdr>
        <w:top w:val="none" w:sz="0" w:space="0" w:color="auto"/>
        <w:left w:val="none" w:sz="0" w:space="0" w:color="auto"/>
        <w:bottom w:val="none" w:sz="0" w:space="0" w:color="auto"/>
        <w:right w:val="none" w:sz="0" w:space="0" w:color="auto"/>
      </w:divBdr>
    </w:div>
    <w:div w:id="215901581">
      <w:bodyDiv w:val="1"/>
      <w:marLeft w:val="0"/>
      <w:marRight w:val="0"/>
      <w:marTop w:val="0"/>
      <w:marBottom w:val="0"/>
      <w:divBdr>
        <w:top w:val="none" w:sz="0" w:space="0" w:color="auto"/>
        <w:left w:val="none" w:sz="0" w:space="0" w:color="auto"/>
        <w:bottom w:val="none" w:sz="0" w:space="0" w:color="auto"/>
        <w:right w:val="none" w:sz="0" w:space="0" w:color="auto"/>
      </w:divBdr>
    </w:div>
    <w:div w:id="216286931">
      <w:bodyDiv w:val="1"/>
      <w:marLeft w:val="0"/>
      <w:marRight w:val="0"/>
      <w:marTop w:val="0"/>
      <w:marBottom w:val="0"/>
      <w:divBdr>
        <w:top w:val="none" w:sz="0" w:space="0" w:color="auto"/>
        <w:left w:val="none" w:sz="0" w:space="0" w:color="auto"/>
        <w:bottom w:val="none" w:sz="0" w:space="0" w:color="auto"/>
        <w:right w:val="none" w:sz="0" w:space="0" w:color="auto"/>
      </w:divBdr>
    </w:div>
    <w:div w:id="216358787">
      <w:bodyDiv w:val="1"/>
      <w:marLeft w:val="0"/>
      <w:marRight w:val="0"/>
      <w:marTop w:val="0"/>
      <w:marBottom w:val="0"/>
      <w:divBdr>
        <w:top w:val="none" w:sz="0" w:space="0" w:color="auto"/>
        <w:left w:val="none" w:sz="0" w:space="0" w:color="auto"/>
        <w:bottom w:val="none" w:sz="0" w:space="0" w:color="auto"/>
        <w:right w:val="none" w:sz="0" w:space="0" w:color="auto"/>
      </w:divBdr>
    </w:div>
    <w:div w:id="216405149">
      <w:bodyDiv w:val="1"/>
      <w:marLeft w:val="0"/>
      <w:marRight w:val="0"/>
      <w:marTop w:val="0"/>
      <w:marBottom w:val="0"/>
      <w:divBdr>
        <w:top w:val="none" w:sz="0" w:space="0" w:color="auto"/>
        <w:left w:val="none" w:sz="0" w:space="0" w:color="auto"/>
        <w:bottom w:val="none" w:sz="0" w:space="0" w:color="auto"/>
        <w:right w:val="none" w:sz="0" w:space="0" w:color="auto"/>
      </w:divBdr>
    </w:div>
    <w:div w:id="216480454">
      <w:bodyDiv w:val="1"/>
      <w:marLeft w:val="0"/>
      <w:marRight w:val="0"/>
      <w:marTop w:val="0"/>
      <w:marBottom w:val="0"/>
      <w:divBdr>
        <w:top w:val="none" w:sz="0" w:space="0" w:color="auto"/>
        <w:left w:val="none" w:sz="0" w:space="0" w:color="auto"/>
        <w:bottom w:val="none" w:sz="0" w:space="0" w:color="auto"/>
        <w:right w:val="none" w:sz="0" w:space="0" w:color="auto"/>
      </w:divBdr>
    </w:div>
    <w:div w:id="216627882">
      <w:bodyDiv w:val="1"/>
      <w:marLeft w:val="0"/>
      <w:marRight w:val="0"/>
      <w:marTop w:val="0"/>
      <w:marBottom w:val="0"/>
      <w:divBdr>
        <w:top w:val="none" w:sz="0" w:space="0" w:color="auto"/>
        <w:left w:val="none" w:sz="0" w:space="0" w:color="auto"/>
        <w:bottom w:val="none" w:sz="0" w:space="0" w:color="auto"/>
        <w:right w:val="none" w:sz="0" w:space="0" w:color="auto"/>
      </w:divBdr>
    </w:div>
    <w:div w:id="216862981">
      <w:bodyDiv w:val="1"/>
      <w:marLeft w:val="0"/>
      <w:marRight w:val="0"/>
      <w:marTop w:val="0"/>
      <w:marBottom w:val="0"/>
      <w:divBdr>
        <w:top w:val="none" w:sz="0" w:space="0" w:color="auto"/>
        <w:left w:val="none" w:sz="0" w:space="0" w:color="auto"/>
        <w:bottom w:val="none" w:sz="0" w:space="0" w:color="auto"/>
        <w:right w:val="none" w:sz="0" w:space="0" w:color="auto"/>
      </w:divBdr>
    </w:div>
    <w:div w:id="217016243">
      <w:bodyDiv w:val="1"/>
      <w:marLeft w:val="0"/>
      <w:marRight w:val="0"/>
      <w:marTop w:val="0"/>
      <w:marBottom w:val="0"/>
      <w:divBdr>
        <w:top w:val="none" w:sz="0" w:space="0" w:color="auto"/>
        <w:left w:val="none" w:sz="0" w:space="0" w:color="auto"/>
        <w:bottom w:val="none" w:sz="0" w:space="0" w:color="auto"/>
        <w:right w:val="none" w:sz="0" w:space="0" w:color="auto"/>
      </w:divBdr>
    </w:div>
    <w:div w:id="217136230">
      <w:bodyDiv w:val="1"/>
      <w:marLeft w:val="0"/>
      <w:marRight w:val="0"/>
      <w:marTop w:val="0"/>
      <w:marBottom w:val="0"/>
      <w:divBdr>
        <w:top w:val="none" w:sz="0" w:space="0" w:color="auto"/>
        <w:left w:val="none" w:sz="0" w:space="0" w:color="auto"/>
        <w:bottom w:val="none" w:sz="0" w:space="0" w:color="auto"/>
        <w:right w:val="none" w:sz="0" w:space="0" w:color="auto"/>
      </w:divBdr>
    </w:div>
    <w:div w:id="217204843">
      <w:bodyDiv w:val="1"/>
      <w:marLeft w:val="0"/>
      <w:marRight w:val="0"/>
      <w:marTop w:val="0"/>
      <w:marBottom w:val="0"/>
      <w:divBdr>
        <w:top w:val="none" w:sz="0" w:space="0" w:color="auto"/>
        <w:left w:val="none" w:sz="0" w:space="0" w:color="auto"/>
        <w:bottom w:val="none" w:sz="0" w:space="0" w:color="auto"/>
        <w:right w:val="none" w:sz="0" w:space="0" w:color="auto"/>
      </w:divBdr>
    </w:div>
    <w:div w:id="217475652">
      <w:bodyDiv w:val="1"/>
      <w:marLeft w:val="0"/>
      <w:marRight w:val="0"/>
      <w:marTop w:val="0"/>
      <w:marBottom w:val="0"/>
      <w:divBdr>
        <w:top w:val="none" w:sz="0" w:space="0" w:color="auto"/>
        <w:left w:val="none" w:sz="0" w:space="0" w:color="auto"/>
        <w:bottom w:val="none" w:sz="0" w:space="0" w:color="auto"/>
        <w:right w:val="none" w:sz="0" w:space="0" w:color="auto"/>
      </w:divBdr>
    </w:div>
    <w:div w:id="217517217">
      <w:bodyDiv w:val="1"/>
      <w:marLeft w:val="0"/>
      <w:marRight w:val="0"/>
      <w:marTop w:val="0"/>
      <w:marBottom w:val="0"/>
      <w:divBdr>
        <w:top w:val="none" w:sz="0" w:space="0" w:color="auto"/>
        <w:left w:val="none" w:sz="0" w:space="0" w:color="auto"/>
        <w:bottom w:val="none" w:sz="0" w:space="0" w:color="auto"/>
        <w:right w:val="none" w:sz="0" w:space="0" w:color="auto"/>
      </w:divBdr>
    </w:div>
    <w:div w:id="217788870">
      <w:bodyDiv w:val="1"/>
      <w:marLeft w:val="0"/>
      <w:marRight w:val="0"/>
      <w:marTop w:val="0"/>
      <w:marBottom w:val="0"/>
      <w:divBdr>
        <w:top w:val="none" w:sz="0" w:space="0" w:color="auto"/>
        <w:left w:val="none" w:sz="0" w:space="0" w:color="auto"/>
        <w:bottom w:val="none" w:sz="0" w:space="0" w:color="auto"/>
        <w:right w:val="none" w:sz="0" w:space="0" w:color="auto"/>
      </w:divBdr>
    </w:div>
    <w:div w:id="217862604">
      <w:bodyDiv w:val="1"/>
      <w:marLeft w:val="0"/>
      <w:marRight w:val="0"/>
      <w:marTop w:val="0"/>
      <w:marBottom w:val="0"/>
      <w:divBdr>
        <w:top w:val="none" w:sz="0" w:space="0" w:color="auto"/>
        <w:left w:val="none" w:sz="0" w:space="0" w:color="auto"/>
        <w:bottom w:val="none" w:sz="0" w:space="0" w:color="auto"/>
        <w:right w:val="none" w:sz="0" w:space="0" w:color="auto"/>
      </w:divBdr>
    </w:div>
    <w:div w:id="218129635">
      <w:bodyDiv w:val="1"/>
      <w:marLeft w:val="0"/>
      <w:marRight w:val="0"/>
      <w:marTop w:val="0"/>
      <w:marBottom w:val="0"/>
      <w:divBdr>
        <w:top w:val="none" w:sz="0" w:space="0" w:color="auto"/>
        <w:left w:val="none" w:sz="0" w:space="0" w:color="auto"/>
        <w:bottom w:val="none" w:sz="0" w:space="0" w:color="auto"/>
        <w:right w:val="none" w:sz="0" w:space="0" w:color="auto"/>
      </w:divBdr>
    </w:div>
    <w:div w:id="218447293">
      <w:bodyDiv w:val="1"/>
      <w:marLeft w:val="0"/>
      <w:marRight w:val="0"/>
      <w:marTop w:val="0"/>
      <w:marBottom w:val="0"/>
      <w:divBdr>
        <w:top w:val="none" w:sz="0" w:space="0" w:color="auto"/>
        <w:left w:val="none" w:sz="0" w:space="0" w:color="auto"/>
        <w:bottom w:val="none" w:sz="0" w:space="0" w:color="auto"/>
        <w:right w:val="none" w:sz="0" w:space="0" w:color="auto"/>
      </w:divBdr>
    </w:div>
    <w:div w:id="218516238">
      <w:bodyDiv w:val="1"/>
      <w:marLeft w:val="0"/>
      <w:marRight w:val="0"/>
      <w:marTop w:val="0"/>
      <w:marBottom w:val="0"/>
      <w:divBdr>
        <w:top w:val="none" w:sz="0" w:space="0" w:color="auto"/>
        <w:left w:val="none" w:sz="0" w:space="0" w:color="auto"/>
        <w:bottom w:val="none" w:sz="0" w:space="0" w:color="auto"/>
        <w:right w:val="none" w:sz="0" w:space="0" w:color="auto"/>
      </w:divBdr>
    </w:div>
    <w:div w:id="218520843">
      <w:bodyDiv w:val="1"/>
      <w:marLeft w:val="0"/>
      <w:marRight w:val="0"/>
      <w:marTop w:val="0"/>
      <w:marBottom w:val="0"/>
      <w:divBdr>
        <w:top w:val="none" w:sz="0" w:space="0" w:color="auto"/>
        <w:left w:val="none" w:sz="0" w:space="0" w:color="auto"/>
        <w:bottom w:val="none" w:sz="0" w:space="0" w:color="auto"/>
        <w:right w:val="none" w:sz="0" w:space="0" w:color="auto"/>
      </w:divBdr>
    </w:div>
    <w:div w:id="218908603">
      <w:bodyDiv w:val="1"/>
      <w:marLeft w:val="0"/>
      <w:marRight w:val="0"/>
      <w:marTop w:val="0"/>
      <w:marBottom w:val="0"/>
      <w:divBdr>
        <w:top w:val="none" w:sz="0" w:space="0" w:color="auto"/>
        <w:left w:val="none" w:sz="0" w:space="0" w:color="auto"/>
        <w:bottom w:val="none" w:sz="0" w:space="0" w:color="auto"/>
        <w:right w:val="none" w:sz="0" w:space="0" w:color="auto"/>
      </w:divBdr>
    </w:div>
    <w:div w:id="219053566">
      <w:bodyDiv w:val="1"/>
      <w:marLeft w:val="0"/>
      <w:marRight w:val="0"/>
      <w:marTop w:val="0"/>
      <w:marBottom w:val="0"/>
      <w:divBdr>
        <w:top w:val="none" w:sz="0" w:space="0" w:color="auto"/>
        <w:left w:val="none" w:sz="0" w:space="0" w:color="auto"/>
        <w:bottom w:val="none" w:sz="0" w:space="0" w:color="auto"/>
        <w:right w:val="none" w:sz="0" w:space="0" w:color="auto"/>
      </w:divBdr>
    </w:div>
    <w:div w:id="219367303">
      <w:bodyDiv w:val="1"/>
      <w:marLeft w:val="0"/>
      <w:marRight w:val="0"/>
      <w:marTop w:val="0"/>
      <w:marBottom w:val="0"/>
      <w:divBdr>
        <w:top w:val="none" w:sz="0" w:space="0" w:color="auto"/>
        <w:left w:val="none" w:sz="0" w:space="0" w:color="auto"/>
        <w:bottom w:val="none" w:sz="0" w:space="0" w:color="auto"/>
        <w:right w:val="none" w:sz="0" w:space="0" w:color="auto"/>
      </w:divBdr>
    </w:div>
    <w:div w:id="219369758">
      <w:bodyDiv w:val="1"/>
      <w:marLeft w:val="0"/>
      <w:marRight w:val="0"/>
      <w:marTop w:val="0"/>
      <w:marBottom w:val="0"/>
      <w:divBdr>
        <w:top w:val="none" w:sz="0" w:space="0" w:color="auto"/>
        <w:left w:val="none" w:sz="0" w:space="0" w:color="auto"/>
        <w:bottom w:val="none" w:sz="0" w:space="0" w:color="auto"/>
        <w:right w:val="none" w:sz="0" w:space="0" w:color="auto"/>
      </w:divBdr>
    </w:div>
    <w:div w:id="219442610">
      <w:bodyDiv w:val="1"/>
      <w:marLeft w:val="0"/>
      <w:marRight w:val="0"/>
      <w:marTop w:val="0"/>
      <w:marBottom w:val="0"/>
      <w:divBdr>
        <w:top w:val="none" w:sz="0" w:space="0" w:color="auto"/>
        <w:left w:val="none" w:sz="0" w:space="0" w:color="auto"/>
        <w:bottom w:val="none" w:sz="0" w:space="0" w:color="auto"/>
        <w:right w:val="none" w:sz="0" w:space="0" w:color="auto"/>
      </w:divBdr>
    </w:div>
    <w:div w:id="219442792">
      <w:bodyDiv w:val="1"/>
      <w:marLeft w:val="0"/>
      <w:marRight w:val="0"/>
      <w:marTop w:val="0"/>
      <w:marBottom w:val="0"/>
      <w:divBdr>
        <w:top w:val="none" w:sz="0" w:space="0" w:color="auto"/>
        <w:left w:val="none" w:sz="0" w:space="0" w:color="auto"/>
        <w:bottom w:val="none" w:sz="0" w:space="0" w:color="auto"/>
        <w:right w:val="none" w:sz="0" w:space="0" w:color="auto"/>
      </w:divBdr>
    </w:div>
    <w:div w:id="220020338">
      <w:bodyDiv w:val="1"/>
      <w:marLeft w:val="0"/>
      <w:marRight w:val="0"/>
      <w:marTop w:val="0"/>
      <w:marBottom w:val="0"/>
      <w:divBdr>
        <w:top w:val="none" w:sz="0" w:space="0" w:color="auto"/>
        <w:left w:val="none" w:sz="0" w:space="0" w:color="auto"/>
        <w:bottom w:val="none" w:sz="0" w:space="0" w:color="auto"/>
        <w:right w:val="none" w:sz="0" w:space="0" w:color="auto"/>
      </w:divBdr>
    </w:div>
    <w:div w:id="220987531">
      <w:bodyDiv w:val="1"/>
      <w:marLeft w:val="0"/>
      <w:marRight w:val="0"/>
      <w:marTop w:val="0"/>
      <w:marBottom w:val="0"/>
      <w:divBdr>
        <w:top w:val="none" w:sz="0" w:space="0" w:color="auto"/>
        <w:left w:val="none" w:sz="0" w:space="0" w:color="auto"/>
        <w:bottom w:val="none" w:sz="0" w:space="0" w:color="auto"/>
        <w:right w:val="none" w:sz="0" w:space="0" w:color="auto"/>
      </w:divBdr>
    </w:div>
    <w:div w:id="221410431">
      <w:bodyDiv w:val="1"/>
      <w:marLeft w:val="0"/>
      <w:marRight w:val="0"/>
      <w:marTop w:val="0"/>
      <w:marBottom w:val="0"/>
      <w:divBdr>
        <w:top w:val="none" w:sz="0" w:space="0" w:color="auto"/>
        <w:left w:val="none" w:sz="0" w:space="0" w:color="auto"/>
        <w:bottom w:val="none" w:sz="0" w:space="0" w:color="auto"/>
        <w:right w:val="none" w:sz="0" w:space="0" w:color="auto"/>
      </w:divBdr>
    </w:div>
    <w:div w:id="221714593">
      <w:bodyDiv w:val="1"/>
      <w:marLeft w:val="0"/>
      <w:marRight w:val="0"/>
      <w:marTop w:val="0"/>
      <w:marBottom w:val="0"/>
      <w:divBdr>
        <w:top w:val="none" w:sz="0" w:space="0" w:color="auto"/>
        <w:left w:val="none" w:sz="0" w:space="0" w:color="auto"/>
        <w:bottom w:val="none" w:sz="0" w:space="0" w:color="auto"/>
        <w:right w:val="none" w:sz="0" w:space="0" w:color="auto"/>
      </w:divBdr>
    </w:div>
    <w:div w:id="221908525">
      <w:bodyDiv w:val="1"/>
      <w:marLeft w:val="0"/>
      <w:marRight w:val="0"/>
      <w:marTop w:val="0"/>
      <w:marBottom w:val="0"/>
      <w:divBdr>
        <w:top w:val="none" w:sz="0" w:space="0" w:color="auto"/>
        <w:left w:val="none" w:sz="0" w:space="0" w:color="auto"/>
        <w:bottom w:val="none" w:sz="0" w:space="0" w:color="auto"/>
        <w:right w:val="none" w:sz="0" w:space="0" w:color="auto"/>
      </w:divBdr>
    </w:div>
    <w:div w:id="221915514">
      <w:bodyDiv w:val="1"/>
      <w:marLeft w:val="0"/>
      <w:marRight w:val="0"/>
      <w:marTop w:val="0"/>
      <w:marBottom w:val="0"/>
      <w:divBdr>
        <w:top w:val="none" w:sz="0" w:space="0" w:color="auto"/>
        <w:left w:val="none" w:sz="0" w:space="0" w:color="auto"/>
        <w:bottom w:val="none" w:sz="0" w:space="0" w:color="auto"/>
        <w:right w:val="none" w:sz="0" w:space="0" w:color="auto"/>
      </w:divBdr>
    </w:div>
    <w:div w:id="222519966">
      <w:bodyDiv w:val="1"/>
      <w:marLeft w:val="0"/>
      <w:marRight w:val="0"/>
      <w:marTop w:val="0"/>
      <w:marBottom w:val="0"/>
      <w:divBdr>
        <w:top w:val="none" w:sz="0" w:space="0" w:color="auto"/>
        <w:left w:val="none" w:sz="0" w:space="0" w:color="auto"/>
        <w:bottom w:val="none" w:sz="0" w:space="0" w:color="auto"/>
        <w:right w:val="none" w:sz="0" w:space="0" w:color="auto"/>
      </w:divBdr>
    </w:div>
    <w:div w:id="222716610">
      <w:bodyDiv w:val="1"/>
      <w:marLeft w:val="0"/>
      <w:marRight w:val="0"/>
      <w:marTop w:val="0"/>
      <w:marBottom w:val="0"/>
      <w:divBdr>
        <w:top w:val="none" w:sz="0" w:space="0" w:color="auto"/>
        <w:left w:val="none" w:sz="0" w:space="0" w:color="auto"/>
        <w:bottom w:val="none" w:sz="0" w:space="0" w:color="auto"/>
        <w:right w:val="none" w:sz="0" w:space="0" w:color="auto"/>
      </w:divBdr>
    </w:div>
    <w:div w:id="222955537">
      <w:bodyDiv w:val="1"/>
      <w:marLeft w:val="0"/>
      <w:marRight w:val="0"/>
      <w:marTop w:val="0"/>
      <w:marBottom w:val="0"/>
      <w:divBdr>
        <w:top w:val="none" w:sz="0" w:space="0" w:color="auto"/>
        <w:left w:val="none" w:sz="0" w:space="0" w:color="auto"/>
        <w:bottom w:val="none" w:sz="0" w:space="0" w:color="auto"/>
        <w:right w:val="none" w:sz="0" w:space="0" w:color="auto"/>
      </w:divBdr>
    </w:div>
    <w:div w:id="223107414">
      <w:bodyDiv w:val="1"/>
      <w:marLeft w:val="0"/>
      <w:marRight w:val="0"/>
      <w:marTop w:val="0"/>
      <w:marBottom w:val="0"/>
      <w:divBdr>
        <w:top w:val="none" w:sz="0" w:space="0" w:color="auto"/>
        <w:left w:val="none" w:sz="0" w:space="0" w:color="auto"/>
        <w:bottom w:val="none" w:sz="0" w:space="0" w:color="auto"/>
        <w:right w:val="none" w:sz="0" w:space="0" w:color="auto"/>
      </w:divBdr>
    </w:div>
    <w:div w:id="223414208">
      <w:bodyDiv w:val="1"/>
      <w:marLeft w:val="0"/>
      <w:marRight w:val="0"/>
      <w:marTop w:val="0"/>
      <w:marBottom w:val="0"/>
      <w:divBdr>
        <w:top w:val="none" w:sz="0" w:space="0" w:color="auto"/>
        <w:left w:val="none" w:sz="0" w:space="0" w:color="auto"/>
        <w:bottom w:val="none" w:sz="0" w:space="0" w:color="auto"/>
        <w:right w:val="none" w:sz="0" w:space="0" w:color="auto"/>
      </w:divBdr>
    </w:div>
    <w:div w:id="223567039">
      <w:bodyDiv w:val="1"/>
      <w:marLeft w:val="0"/>
      <w:marRight w:val="0"/>
      <w:marTop w:val="0"/>
      <w:marBottom w:val="0"/>
      <w:divBdr>
        <w:top w:val="none" w:sz="0" w:space="0" w:color="auto"/>
        <w:left w:val="none" w:sz="0" w:space="0" w:color="auto"/>
        <w:bottom w:val="none" w:sz="0" w:space="0" w:color="auto"/>
        <w:right w:val="none" w:sz="0" w:space="0" w:color="auto"/>
      </w:divBdr>
    </w:div>
    <w:div w:id="223837384">
      <w:bodyDiv w:val="1"/>
      <w:marLeft w:val="0"/>
      <w:marRight w:val="0"/>
      <w:marTop w:val="0"/>
      <w:marBottom w:val="0"/>
      <w:divBdr>
        <w:top w:val="none" w:sz="0" w:space="0" w:color="auto"/>
        <w:left w:val="none" w:sz="0" w:space="0" w:color="auto"/>
        <w:bottom w:val="none" w:sz="0" w:space="0" w:color="auto"/>
        <w:right w:val="none" w:sz="0" w:space="0" w:color="auto"/>
      </w:divBdr>
    </w:div>
    <w:div w:id="223948988">
      <w:bodyDiv w:val="1"/>
      <w:marLeft w:val="0"/>
      <w:marRight w:val="0"/>
      <w:marTop w:val="0"/>
      <w:marBottom w:val="0"/>
      <w:divBdr>
        <w:top w:val="none" w:sz="0" w:space="0" w:color="auto"/>
        <w:left w:val="none" w:sz="0" w:space="0" w:color="auto"/>
        <w:bottom w:val="none" w:sz="0" w:space="0" w:color="auto"/>
        <w:right w:val="none" w:sz="0" w:space="0" w:color="auto"/>
      </w:divBdr>
    </w:div>
    <w:div w:id="224265219">
      <w:bodyDiv w:val="1"/>
      <w:marLeft w:val="0"/>
      <w:marRight w:val="0"/>
      <w:marTop w:val="0"/>
      <w:marBottom w:val="0"/>
      <w:divBdr>
        <w:top w:val="none" w:sz="0" w:space="0" w:color="auto"/>
        <w:left w:val="none" w:sz="0" w:space="0" w:color="auto"/>
        <w:bottom w:val="none" w:sz="0" w:space="0" w:color="auto"/>
        <w:right w:val="none" w:sz="0" w:space="0" w:color="auto"/>
      </w:divBdr>
    </w:div>
    <w:div w:id="225603519">
      <w:bodyDiv w:val="1"/>
      <w:marLeft w:val="0"/>
      <w:marRight w:val="0"/>
      <w:marTop w:val="0"/>
      <w:marBottom w:val="0"/>
      <w:divBdr>
        <w:top w:val="none" w:sz="0" w:space="0" w:color="auto"/>
        <w:left w:val="none" w:sz="0" w:space="0" w:color="auto"/>
        <w:bottom w:val="none" w:sz="0" w:space="0" w:color="auto"/>
        <w:right w:val="none" w:sz="0" w:space="0" w:color="auto"/>
      </w:divBdr>
    </w:div>
    <w:div w:id="225846563">
      <w:bodyDiv w:val="1"/>
      <w:marLeft w:val="0"/>
      <w:marRight w:val="0"/>
      <w:marTop w:val="0"/>
      <w:marBottom w:val="0"/>
      <w:divBdr>
        <w:top w:val="none" w:sz="0" w:space="0" w:color="auto"/>
        <w:left w:val="none" w:sz="0" w:space="0" w:color="auto"/>
        <w:bottom w:val="none" w:sz="0" w:space="0" w:color="auto"/>
        <w:right w:val="none" w:sz="0" w:space="0" w:color="auto"/>
      </w:divBdr>
    </w:div>
    <w:div w:id="225914587">
      <w:bodyDiv w:val="1"/>
      <w:marLeft w:val="0"/>
      <w:marRight w:val="0"/>
      <w:marTop w:val="0"/>
      <w:marBottom w:val="0"/>
      <w:divBdr>
        <w:top w:val="none" w:sz="0" w:space="0" w:color="auto"/>
        <w:left w:val="none" w:sz="0" w:space="0" w:color="auto"/>
        <w:bottom w:val="none" w:sz="0" w:space="0" w:color="auto"/>
        <w:right w:val="none" w:sz="0" w:space="0" w:color="auto"/>
      </w:divBdr>
    </w:div>
    <w:div w:id="225915825">
      <w:bodyDiv w:val="1"/>
      <w:marLeft w:val="0"/>
      <w:marRight w:val="0"/>
      <w:marTop w:val="0"/>
      <w:marBottom w:val="0"/>
      <w:divBdr>
        <w:top w:val="none" w:sz="0" w:space="0" w:color="auto"/>
        <w:left w:val="none" w:sz="0" w:space="0" w:color="auto"/>
        <w:bottom w:val="none" w:sz="0" w:space="0" w:color="auto"/>
        <w:right w:val="none" w:sz="0" w:space="0" w:color="auto"/>
      </w:divBdr>
    </w:div>
    <w:div w:id="226114597">
      <w:bodyDiv w:val="1"/>
      <w:marLeft w:val="0"/>
      <w:marRight w:val="0"/>
      <w:marTop w:val="0"/>
      <w:marBottom w:val="0"/>
      <w:divBdr>
        <w:top w:val="none" w:sz="0" w:space="0" w:color="auto"/>
        <w:left w:val="none" w:sz="0" w:space="0" w:color="auto"/>
        <w:bottom w:val="none" w:sz="0" w:space="0" w:color="auto"/>
        <w:right w:val="none" w:sz="0" w:space="0" w:color="auto"/>
      </w:divBdr>
    </w:div>
    <w:div w:id="226573608">
      <w:bodyDiv w:val="1"/>
      <w:marLeft w:val="0"/>
      <w:marRight w:val="0"/>
      <w:marTop w:val="0"/>
      <w:marBottom w:val="0"/>
      <w:divBdr>
        <w:top w:val="none" w:sz="0" w:space="0" w:color="auto"/>
        <w:left w:val="none" w:sz="0" w:space="0" w:color="auto"/>
        <w:bottom w:val="none" w:sz="0" w:space="0" w:color="auto"/>
        <w:right w:val="none" w:sz="0" w:space="0" w:color="auto"/>
      </w:divBdr>
    </w:div>
    <w:div w:id="226720281">
      <w:bodyDiv w:val="1"/>
      <w:marLeft w:val="0"/>
      <w:marRight w:val="0"/>
      <w:marTop w:val="0"/>
      <w:marBottom w:val="0"/>
      <w:divBdr>
        <w:top w:val="none" w:sz="0" w:space="0" w:color="auto"/>
        <w:left w:val="none" w:sz="0" w:space="0" w:color="auto"/>
        <w:bottom w:val="none" w:sz="0" w:space="0" w:color="auto"/>
        <w:right w:val="none" w:sz="0" w:space="0" w:color="auto"/>
      </w:divBdr>
    </w:div>
    <w:div w:id="226914135">
      <w:bodyDiv w:val="1"/>
      <w:marLeft w:val="0"/>
      <w:marRight w:val="0"/>
      <w:marTop w:val="0"/>
      <w:marBottom w:val="0"/>
      <w:divBdr>
        <w:top w:val="none" w:sz="0" w:space="0" w:color="auto"/>
        <w:left w:val="none" w:sz="0" w:space="0" w:color="auto"/>
        <w:bottom w:val="none" w:sz="0" w:space="0" w:color="auto"/>
        <w:right w:val="none" w:sz="0" w:space="0" w:color="auto"/>
      </w:divBdr>
    </w:div>
    <w:div w:id="226959070">
      <w:bodyDiv w:val="1"/>
      <w:marLeft w:val="0"/>
      <w:marRight w:val="0"/>
      <w:marTop w:val="0"/>
      <w:marBottom w:val="0"/>
      <w:divBdr>
        <w:top w:val="none" w:sz="0" w:space="0" w:color="auto"/>
        <w:left w:val="none" w:sz="0" w:space="0" w:color="auto"/>
        <w:bottom w:val="none" w:sz="0" w:space="0" w:color="auto"/>
        <w:right w:val="none" w:sz="0" w:space="0" w:color="auto"/>
      </w:divBdr>
    </w:div>
    <w:div w:id="227037998">
      <w:bodyDiv w:val="1"/>
      <w:marLeft w:val="0"/>
      <w:marRight w:val="0"/>
      <w:marTop w:val="0"/>
      <w:marBottom w:val="0"/>
      <w:divBdr>
        <w:top w:val="none" w:sz="0" w:space="0" w:color="auto"/>
        <w:left w:val="none" w:sz="0" w:space="0" w:color="auto"/>
        <w:bottom w:val="none" w:sz="0" w:space="0" w:color="auto"/>
        <w:right w:val="none" w:sz="0" w:space="0" w:color="auto"/>
      </w:divBdr>
    </w:div>
    <w:div w:id="227350629">
      <w:bodyDiv w:val="1"/>
      <w:marLeft w:val="0"/>
      <w:marRight w:val="0"/>
      <w:marTop w:val="0"/>
      <w:marBottom w:val="0"/>
      <w:divBdr>
        <w:top w:val="none" w:sz="0" w:space="0" w:color="auto"/>
        <w:left w:val="none" w:sz="0" w:space="0" w:color="auto"/>
        <w:bottom w:val="none" w:sz="0" w:space="0" w:color="auto"/>
        <w:right w:val="none" w:sz="0" w:space="0" w:color="auto"/>
      </w:divBdr>
    </w:div>
    <w:div w:id="227351101">
      <w:bodyDiv w:val="1"/>
      <w:marLeft w:val="0"/>
      <w:marRight w:val="0"/>
      <w:marTop w:val="0"/>
      <w:marBottom w:val="0"/>
      <w:divBdr>
        <w:top w:val="none" w:sz="0" w:space="0" w:color="auto"/>
        <w:left w:val="none" w:sz="0" w:space="0" w:color="auto"/>
        <w:bottom w:val="none" w:sz="0" w:space="0" w:color="auto"/>
        <w:right w:val="none" w:sz="0" w:space="0" w:color="auto"/>
      </w:divBdr>
    </w:div>
    <w:div w:id="227572944">
      <w:bodyDiv w:val="1"/>
      <w:marLeft w:val="0"/>
      <w:marRight w:val="0"/>
      <w:marTop w:val="0"/>
      <w:marBottom w:val="0"/>
      <w:divBdr>
        <w:top w:val="none" w:sz="0" w:space="0" w:color="auto"/>
        <w:left w:val="none" w:sz="0" w:space="0" w:color="auto"/>
        <w:bottom w:val="none" w:sz="0" w:space="0" w:color="auto"/>
        <w:right w:val="none" w:sz="0" w:space="0" w:color="auto"/>
      </w:divBdr>
    </w:div>
    <w:div w:id="227694461">
      <w:bodyDiv w:val="1"/>
      <w:marLeft w:val="0"/>
      <w:marRight w:val="0"/>
      <w:marTop w:val="0"/>
      <w:marBottom w:val="0"/>
      <w:divBdr>
        <w:top w:val="none" w:sz="0" w:space="0" w:color="auto"/>
        <w:left w:val="none" w:sz="0" w:space="0" w:color="auto"/>
        <w:bottom w:val="none" w:sz="0" w:space="0" w:color="auto"/>
        <w:right w:val="none" w:sz="0" w:space="0" w:color="auto"/>
      </w:divBdr>
    </w:div>
    <w:div w:id="227738951">
      <w:bodyDiv w:val="1"/>
      <w:marLeft w:val="0"/>
      <w:marRight w:val="0"/>
      <w:marTop w:val="0"/>
      <w:marBottom w:val="0"/>
      <w:divBdr>
        <w:top w:val="none" w:sz="0" w:space="0" w:color="auto"/>
        <w:left w:val="none" w:sz="0" w:space="0" w:color="auto"/>
        <w:bottom w:val="none" w:sz="0" w:space="0" w:color="auto"/>
        <w:right w:val="none" w:sz="0" w:space="0" w:color="auto"/>
      </w:divBdr>
    </w:div>
    <w:div w:id="227957306">
      <w:bodyDiv w:val="1"/>
      <w:marLeft w:val="0"/>
      <w:marRight w:val="0"/>
      <w:marTop w:val="0"/>
      <w:marBottom w:val="0"/>
      <w:divBdr>
        <w:top w:val="none" w:sz="0" w:space="0" w:color="auto"/>
        <w:left w:val="none" w:sz="0" w:space="0" w:color="auto"/>
        <w:bottom w:val="none" w:sz="0" w:space="0" w:color="auto"/>
        <w:right w:val="none" w:sz="0" w:space="0" w:color="auto"/>
      </w:divBdr>
    </w:div>
    <w:div w:id="228079357">
      <w:bodyDiv w:val="1"/>
      <w:marLeft w:val="0"/>
      <w:marRight w:val="0"/>
      <w:marTop w:val="0"/>
      <w:marBottom w:val="0"/>
      <w:divBdr>
        <w:top w:val="none" w:sz="0" w:space="0" w:color="auto"/>
        <w:left w:val="none" w:sz="0" w:space="0" w:color="auto"/>
        <w:bottom w:val="none" w:sz="0" w:space="0" w:color="auto"/>
        <w:right w:val="none" w:sz="0" w:space="0" w:color="auto"/>
      </w:divBdr>
    </w:div>
    <w:div w:id="228149169">
      <w:bodyDiv w:val="1"/>
      <w:marLeft w:val="0"/>
      <w:marRight w:val="0"/>
      <w:marTop w:val="0"/>
      <w:marBottom w:val="0"/>
      <w:divBdr>
        <w:top w:val="none" w:sz="0" w:space="0" w:color="auto"/>
        <w:left w:val="none" w:sz="0" w:space="0" w:color="auto"/>
        <w:bottom w:val="none" w:sz="0" w:space="0" w:color="auto"/>
        <w:right w:val="none" w:sz="0" w:space="0" w:color="auto"/>
      </w:divBdr>
    </w:div>
    <w:div w:id="228268382">
      <w:bodyDiv w:val="1"/>
      <w:marLeft w:val="0"/>
      <w:marRight w:val="0"/>
      <w:marTop w:val="0"/>
      <w:marBottom w:val="0"/>
      <w:divBdr>
        <w:top w:val="none" w:sz="0" w:space="0" w:color="auto"/>
        <w:left w:val="none" w:sz="0" w:space="0" w:color="auto"/>
        <w:bottom w:val="none" w:sz="0" w:space="0" w:color="auto"/>
        <w:right w:val="none" w:sz="0" w:space="0" w:color="auto"/>
      </w:divBdr>
    </w:div>
    <w:div w:id="228272122">
      <w:bodyDiv w:val="1"/>
      <w:marLeft w:val="0"/>
      <w:marRight w:val="0"/>
      <w:marTop w:val="0"/>
      <w:marBottom w:val="0"/>
      <w:divBdr>
        <w:top w:val="none" w:sz="0" w:space="0" w:color="auto"/>
        <w:left w:val="none" w:sz="0" w:space="0" w:color="auto"/>
        <w:bottom w:val="none" w:sz="0" w:space="0" w:color="auto"/>
        <w:right w:val="none" w:sz="0" w:space="0" w:color="auto"/>
      </w:divBdr>
    </w:div>
    <w:div w:id="228425498">
      <w:bodyDiv w:val="1"/>
      <w:marLeft w:val="0"/>
      <w:marRight w:val="0"/>
      <w:marTop w:val="0"/>
      <w:marBottom w:val="0"/>
      <w:divBdr>
        <w:top w:val="none" w:sz="0" w:space="0" w:color="auto"/>
        <w:left w:val="none" w:sz="0" w:space="0" w:color="auto"/>
        <w:bottom w:val="none" w:sz="0" w:space="0" w:color="auto"/>
        <w:right w:val="none" w:sz="0" w:space="0" w:color="auto"/>
      </w:divBdr>
    </w:div>
    <w:div w:id="228855433">
      <w:bodyDiv w:val="1"/>
      <w:marLeft w:val="0"/>
      <w:marRight w:val="0"/>
      <w:marTop w:val="0"/>
      <w:marBottom w:val="0"/>
      <w:divBdr>
        <w:top w:val="none" w:sz="0" w:space="0" w:color="auto"/>
        <w:left w:val="none" w:sz="0" w:space="0" w:color="auto"/>
        <w:bottom w:val="none" w:sz="0" w:space="0" w:color="auto"/>
        <w:right w:val="none" w:sz="0" w:space="0" w:color="auto"/>
      </w:divBdr>
    </w:div>
    <w:div w:id="228923225">
      <w:bodyDiv w:val="1"/>
      <w:marLeft w:val="0"/>
      <w:marRight w:val="0"/>
      <w:marTop w:val="0"/>
      <w:marBottom w:val="0"/>
      <w:divBdr>
        <w:top w:val="none" w:sz="0" w:space="0" w:color="auto"/>
        <w:left w:val="none" w:sz="0" w:space="0" w:color="auto"/>
        <w:bottom w:val="none" w:sz="0" w:space="0" w:color="auto"/>
        <w:right w:val="none" w:sz="0" w:space="0" w:color="auto"/>
      </w:divBdr>
    </w:div>
    <w:div w:id="228929503">
      <w:bodyDiv w:val="1"/>
      <w:marLeft w:val="0"/>
      <w:marRight w:val="0"/>
      <w:marTop w:val="0"/>
      <w:marBottom w:val="0"/>
      <w:divBdr>
        <w:top w:val="none" w:sz="0" w:space="0" w:color="auto"/>
        <w:left w:val="none" w:sz="0" w:space="0" w:color="auto"/>
        <w:bottom w:val="none" w:sz="0" w:space="0" w:color="auto"/>
        <w:right w:val="none" w:sz="0" w:space="0" w:color="auto"/>
      </w:divBdr>
    </w:div>
    <w:div w:id="229002649">
      <w:bodyDiv w:val="1"/>
      <w:marLeft w:val="0"/>
      <w:marRight w:val="0"/>
      <w:marTop w:val="0"/>
      <w:marBottom w:val="0"/>
      <w:divBdr>
        <w:top w:val="none" w:sz="0" w:space="0" w:color="auto"/>
        <w:left w:val="none" w:sz="0" w:space="0" w:color="auto"/>
        <w:bottom w:val="none" w:sz="0" w:space="0" w:color="auto"/>
        <w:right w:val="none" w:sz="0" w:space="0" w:color="auto"/>
      </w:divBdr>
    </w:div>
    <w:div w:id="229652665">
      <w:bodyDiv w:val="1"/>
      <w:marLeft w:val="0"/>
      <w:marRight w:val="0"/>
      <w:marTop w:val="0"/>
      <w:marBottom w:val="0"/>
      <w:divBdr>
        <w:top w:val="none" w:sz="0" w:space="0" w:color="auto"/>
        <w:left w:val="none" w:sz="0" w:space="0" w:color="auto"/>
        <w:bottom w:val="none" w:sz="0" w:space="0" w:color="auto"/>
        <w:right w:val="none" w:sz="0" w:space="0" w:color="auto"/>
      </w:divBdr>
    </w:div>
    <w:div w:id="229728900">
      <w:bodyDiv w:val="1"/>
      <w:marLeft w:val="0"/>
      <w:marRight w:val="0"/>
      <w:marTop w:val="0"/>
      <w:marBottom w:val="0"/>
      <w:divBdr>
        <w:top w:val="none" w:sz="0" w:space="0" w:color="auto"/>
        <w:left w:val="none" w:sz="0" w:space="0" w:color="auto"/>
        <w:bottom w:val="none" w:sz="0" w:space="0" w:color="auto"/>
        <w:right w:val="none" w:sz="0" w:space="0" w:color="auto"/>
      </w:divBdr>
    </w:div>
    <w:div w:id="230192566">
      <w:bodyDiv w:val="1"/>
      <w:marLeft w:val="0"/>
      <w:marRight w:val="0"/>
      <w:marTop w:val="0"/>
      <w:marBottom w:val="0"/>
      <w:divBdr>
        <w:top w:val="none" w:sz="0" w:space="0" w:color="auto"/>
        <w:left w:val="none" w:sz="0" w:space="0" w:color="auto"/>
        <w:bottom w:val="none" w:sz="0" w:space="0" w:color="auto"/>
        <w:right w:val="none" w:sz="0" w:space="0" w:color="auto"/>
      </w:divBdr>
    </w:div>
    <w:div w:id="230238795">
      <w:bodyDiv w:val="1"/>
      <w:marLeft w:val="0"/>
      <w:marRight w:val="0"/>
      <w:marTop w:val="0"/>
      <w:marBottom w:val="0"/>
      <w:divBdr>
        <w:top w:val="none" w:sz="0" w:space="0" w:color="auto"/>
        <w:left w:val="none" w:sz="0" w:space="0" w:color="auto"/>
        <w:bottom w:val="none" w:sz="0" w:space="0" w:color="auto"/>
        <w:right w:val="none" w:sz="0" w:space="0" w:color="auto"/>
      </w:divBdr>
    </w:div>
    <w:div w:id="230579794">
      <w:bodyDiv w:val="1"/>
      <w:marLeft w:val="0"/>
      <w:marRight w:val="0"/>
      <w:marTop w:val="0"/>
      <w:marBottom w:val="0"/>
      <w:divBdr>
        <w:top w:val="none" w:sz="0" w:space="0" w:color="auto"/>
        <w:left w:val="none" w:sz="0" w:space="0" w:color="auto"/>
        <w:bottom w:val="none" w:sz="0" w:space="0" w:color="auto"/>
        <w:right w:val="none" w:sz="0" w:space="0" w:color="auto"/>
      </w:divBdr>
    </w:div>
    <w:div w:id="230585381">
      <w:bodyDiv w:val="1"/>
      <w:marLeft w:val="0"/>
      <w:marRight w:val="0"/>
      <w:marTop w:val="0"/>
      <w:marBottom w:val="0"/>
      <w:divBdr>
        <w:top w:val="none" w:sz="0" w:space="0" w:color="auto"/>
        <w:left w:val="none" w:sz="0" w:space="0" w:color="auto"/>
        <w:bottom w:val="none" w:sz="0" w:space="0" w:color="auto"/>
        <w:right w:val="none" w:sz="0" w:space="0" w:color="auto"/>
      </w:divBdr>
    </w:div>
    <w:div w:id="230969287">
      <w:bodyDiv w:val="1"/>
      <w:marLeft w:val="0"/>
      <w:marRight w:val="0"/>
      <w:marTop w:val="0"/>
      <w:marBottom w:val="0"/>
      <w:divBdr>
        <w:top w:val="none" w:sz="0" w:space="0" w:color="auto"/>
        <w:left w:val="none" w:sz="0" w:space="0" w:color="auto"/>
        <w:bottom w:val="none" w:sz="0" w:space="0" w:color="auto"/>
        <w:right w:val="none" w:sz="0" w:space="0" w:color="auto"/>
      </w:divBdr>
    </w:div>
    <w:div w:id="231277005">
      <w:bodyDiv w:val="1"/>
      <w:marLeft w:val="0"/>
      <w:marRight w:val="0"/>
      <w:marTop w:val="0"/>
      <w:marBottom w:val="0"/>
      <w:divBdr>
        <w:top w:val="none" w:sz="0" w:space="0" w:color="auto"/>
        <w:left w:val="none" w:sz="0" w:space="0" w:color="auto"/>
        <w:bottom w:val="none" w:sz="0" w:space="0" w:color="auto"/>
        <w:right w:val="none" w:sz="0" w:space="0" w:color="auto"/>
      </w:divBdr>
    </w:div>
    <w:div w:id="231282003">
      <w:bodyDiv w:val="1"/>
      <w:marLeft w:val="0"/>
      <w:marRight w:val="0"/>
      <w:marTop w:val="0"/>
      <w:marBottom w:val="0"/>
      <w:divBdr>
        <w:top w:val="none" w:sz="0" w:space="0" w:color="auto"/>
        <w:left w:val="none" w:sz="0" w:space="0" w:color="auto"/>
        <w:bottom w:val="none" w:sz="0" w:space="0" w:color="auto"/>
        <w:right w:val="none" w:sz="0" w:space="0" w:color="auto"/>
      </w:divBdr>
    </w:div>
    <w:div w:id="231504754">
      <w:bodyDiv w:val="1"/>
      <w:marLeft w:val="0"/>
      <w:marRight w:val="0"/>
      <w:marTop w:val="0"/>
      <w:marBottom w:val="0"/>
      <w:divBdr>
        <w:top w:val="none" w:sz="0" w:space="0" w:color="auto"/>
        <w:left w:val="none" w:sz="0" w:space="0" w:color="auto"/>
        <w:bottom w:val="none" w:sz="0" w:space="0" w:color="auto"/>
        <w:right w:val="none" w:sz="0" w:space="0" w:color="auto"/>
      </w:divBdr>
    </w:div>
    <w:div w:id="231543791">
      <w:bodyDiv w:val="1"/>
      <w:marLeft w:val="0"/>
      <w:marRight w:val="0"/>
      <w:marTop w:val="0"/>
      <w:marBottom w:val="0"/>
      <w:divBdr>
        <w:top w:val="none" w:sz="0" w:space="0" w:color="auto"/>
        <w:left w:val="none" w:sz="0" w:space="0" w:color="auto"/>
        <w:bottom w:val="none" w:sz="0" w:space="0" w:color="auto"/>
        <w:right w:val="none" w:sz="0" w:space="0" w:color="auto"/>
      </w:divBdr>
    </w:div>
    <w:div w:id="231548123">
      <w:bodyDiv w:val="1"/>
      <w:marLeft w:val="0"/>
      <w:marRight w:val="0"/>
      <w:marTop w:val="0"/>
      <w:marBottom w:val="0"/>
      <w:divBdr>
        <w:top w:val="none" w:sz="0" w:space="0" w:color="auto"/>
        <w:left w:val="none" w:sz="0" w:space="0" w:color="auto"/>
        <w:bottom w:val="none" w:sz="0" w:space="0" w:color="auto"/>
        <w:right w:val="none" w:sz="0" w:space="0" w:color="auto"/>
      </w:divBdr>
    </w:div>
    <w:div w:id="232008318">
      <w:bodyDiv w:val="1"/>
      <w:marLeft w:val="0"/>
      <w:marRight w:val="0"/>
      <w:marTop w:val="0"/>
      <w:marBottom w:val="0"/>
      <w:divBdr>
        <w:top w:val="none" w:sz="0" w:space="0" w:color="auto"/>
        <w:left w:val="none" w:sz="0" w:space="0" w:color="auto"/>
        <w:bottom w:val="none" w:sz="0" w:space="0" w:color="auto"/>
        <w:right w:val="none" w:sz="0" w:space="0" w:color="auto"/>
      </w:divBdr>
    </w:div>
    <w:div w:id="232155945">
      <w:bodyDiv w:val="1"/>
      <w:marLeft w:val="0"/>
      <w:marRight w:val="0"/>
      <w:marTop w:val="0"/>
      <w:marBottom w:val="0"/>
      <w:divBdr>
        <w:top w:val="none" w:sz="0" w:space="0" w:color="auto"/>
        <w:left w:val="none" w:sz="0" w:space="0" w:color="auto"/>
        <w:bottom w:val="none" w:sz="0" w:space="0" w:color="auto"/>
        <w:right w:val="none" w:sz="0" w:space="0" w:color="auto"/>
      </w:divBdr>
    </w:div>
    <w:div w:id="233668196">
      <w:bodyDiv w:val="1"/>
      <w:marLeft w:val="0"/>
      <w:marRight w:val="0"/>
      <w:marTop w:val="0"/>
      <w:marBottom w:val="0"/>
      <w:divBdr>
        <w:top w:val="none" w:sz="0" w:space="0" w:color="auto"/>
        <w:left w:val="none" w:sz="0" w:space="0" w:color="auto"/>
        <w:bottom w:val="none" w:sz="0" w:space="0" w:color="auto"/>
        <w:right w:val="none" w:sz="0" w:space="0" w:color="auto"/>
      </w:divBdr>
    </w:div>
    <w:div w:id="234242421">
      <w:bodyDiv w:val="1"/>
      <w:marLeft w:val="0"/>
      <w:marRight w:val="0"/>
      <w:marTop w:val="0"/>
      <w:marBottom w:val="0"/>
      <w:divBdr>
        <w:top w:val="none" w:sz="0" w:space="0" w:color="auto"/>
        <w:left w:val="none" w:sz="0" w:space="0" w:color="auto"/>
        <w:bottom w:val="none" w:sz="0" w:space="0" w:color="auto"/>
        <w:right w:val="none" w:sz="0" w:space="0" w:color="auto"/>
      </w:divBdr>
    </w:div>
    <w:div w:id="234896998">
      <w:bodyDiv w:val="1"/>
      <w:marLeft w:val="0"/>
      <w:marRight w:val="0"/>
      <w:marTop w:val="0"/>
      <w:marBottom w:val="0"/>
      <w:divBdr>
        <w:top w:val="none" w:sz="0" w:space="0" w:color="auto"/>
        <w:left w:val="none" w:sz="0" w:space="0" w:color="auto"/>
        <w:bottom w:val="none" w:sz="0" w:space="0" w:color="auto"/>
        <w:right w:val="none" w:sz="0" w:space="0" w:color="auto"/>
      </w:divBdr>
    </w:div>
    <w:div w:id="235558289">
      <w:bodyDiv w:val="1"/>
      <w:marLeft w:val="0"/>
      <w:marRight w:val="0"/>
      <w:marTop w:val="0"/>
      <w:marBottom w:val="0"/>
      <w:divBdr>
        <w:top w:val="none" w:sz="0" w:space="0" w:color="auto"/>
        <w:left w:val="none" w:sz="0" w:space="0" w:color="auto"/>
        <w:bottom w:val="none" w:sz="0" w:space="0" w:color="auto"/>
        <w:right w:val="none" w:sz="0" w:space="0" w:color="auto"/>
      </w:divBdr>
    </w:div>
    <w:div w:id="235752163">
      <w:bodyDiv w:val="1"/>
      <w:marLeft w:val="0"/>
      <w:marRight w:val="0"/>
      <w:marTop w:val="0"/>
      <w:marBottom w:val="0"/>
      <w:divBdr>
        <w:top w:val="none" w:sz="0" w:space="0" w:color="auto"/>
        <w:left w:val="none" w:sz="0" w:space="0" w:color="auto"/>
        <w:bottom w:val="none" w:sz="0" w:space="0" w:color="auto"/>
        <w:right w:val="none" w:sz="0" w:space="0" w:color="auto"/>
      </w:divBdr>
    </w:div>
    <w:div w:id="236061705">
      <w:bodyDiv w:val="1"/>
      <w:marLeft w:val="0"/>
      <w:marRight w:val="0"/>
      <w:marTop w:val="0"/>
      <w:marBottom w:val="0"/>
      <w:divBdr>
        <w:top w:val="none" w:sz="0" w:space="0" w:color="auto"/>
        <w:left w:val="none" w:sz="0" w:space="0" w:color="auto"/>
        <w:bottom w:val="none" w:sz="0" w:space="0" w:color="auto"/>
        <w:right w:val="none" w:sz="0" w:space="0" w:color="auto"/>
      </w:divBdr>
    </w:div>
    <w:div w:id="236088614">
      <w:bodyDiv w:val="1"/>
      <w:marLeft w:val="0"/>
      <w:marRight w:val="0"/>
      <w:marTop w:val="0"/>
      <w:marBottom w:val="0"/>
      <w:divBdr>
        <w:top w:val="none" w:sz="0" w:space="0" w:color="auto"/>
        <w:left w:val="none" w:sz="0" w:space="0" w:color="auto"/>
        <w:bottom w:val="none" w:sz="0" w:space="0" w:color="auto"/>
        <w:right w:val="none" w:sz="0" w:space="0" w:color="auto"/>
      </w:divBdr>
    </w:div>
    <w:div w:id="236282598">
      <w:bodyDiv w:val="1"/>
      <w:marLeft w:val="0"/>
      <w:marRight w:val="0"/>
      <w:marTop w:val="0"/>
      <w:marBottom w:val="0"/>
      <w:divBdr>
        <w:top w:val="none" w:sz="0" w:space="0" w:color="auto"/>
        <w:left w:val="none" w:sz="0" w:space="0" w:color="auto"/>
        <w:bottom w:val="none" w:sz="0" w:space="0" w:color="auto"/>
        <w:right w:val="none" w:sz="0" w:space="0" w:color="auto"/>
      </w:divBdr>
    </w:div>
    <w:div w:id="236327374">
      <w:bodyDiv w:val="1"/>
      <w:marLeft w:val="0"/>
      <w:marRight w:val="0"/>
      <w:marTop w:val="0"/>
      <w:marBottom w:val="0"/>
      <w:divBdr>
        <w:top w:val="none" w:sz="0" w:space="0" w:color="auto"/>
        <w:left w:val="none" w:sz="0" w:space="0" w:color="auto"/>
        <w:bottom w:val="none" w:sz="0" w:space="0" w:color="auto"/>
        <w:right w:val="none" w:sz="0" w:space="0" w:color="auto"/>
      </w:divBdr>
    </w:div>
    <w:div w:id="236523153">
      <w:bodyDiv w:val="1"/>
      <w:marLeft w:val="0"/>
      <w:marRight w:val="0"/>
      <w:marTop w:val="0"/>
      <w:marBottom w:val="0"/>
      <w:divBdr>
        <w:top w:val="none" w:sz="0" w:space="0" w:color="auto"/>
        <w:left w:val="none" w:sz="0" w:space="0" w:color="auto"/>
        <w:bottom w:val="none" w:sz="0" w:space="0" w:color="auto"/>
        <w:right w:val="none" w:sz="0" w:space="0" w:color="auto"/>
      </w:divBdr>
    </w:div>
    <w:div w:id="236598812">
      <w:bodyDiv w:val="1"/>
      <w:marLeft w:val="0"/>
      <w:marRight w:val="0"/>
      <w:marTop w:val="0"/>
      <w:marBottom w:val="0"/>
      <w:divBdr>
        <w:top w:val="none" w:sz="0" w:space="0" w:color="auto"/>
        <w:left w:val="none" w:sz="0" w:space="0" w:color="auto"/>
        <w:bottom w:val="none" w:sz="0" w:space="0" w:color="auto"/>
        <w:right w:val="none" w:sz="0" w:space="0" w:color="auto"/>
      </w:divBdr>
    </w:div>
    <w:div w:id="237176227">
      <w:bodyDiv w:val="1"/>
      <w:marLeft w:val="0"/>
      <w:marRight w:val="0"/>
      <w:marTop w:val="0"/>
      <w:marBottom w:val="0"/>
      <w:divBdr>
        <w:top w:val="none" w:sz="0" w:space="0" w:color="auto"/>
        <w:left w:val="none" w:sz="0" w:space="0" w:color="auto"/>
        <w:bottom w:val="none" w:sz="0" w:space="0" w:color="auto"/>
        <w:right w:val="none" w:sz="0" w:space="0" w:color="auto"/>
      </w:divBdr>
    </w:div>
    <w:div w:id="237252394">
      <w:bodyDiv w:val="1"/>
      <w:marLeft w:val="0"/>
      <w:marRight w:val="0"/>
      <w:marTop w:val="0"/>
      <w:marBottom w:val="0"/>
      <w:divBdr>
        <w:top w:val="none" w:sz="0" w:space="0" w:color="auto"/>
        <w:left w:val="none" w:sz="0" w:space="0" w:color="auto"/>
        <w:bottom w:val="none" w:sz="0" w:space="0" w:color="auto"/>
        <w:right w:val="none" w:sz="0" w:space="0" w:color="auto"/>
      </w:divBdr>
    </w:div>
    <w:div w:id="237515837">
      <w:bodyDiv w:val="1"/>
      <w:marLeft w:val="0"/>
      <w:marRight w:val="0"/>
      <w:marTop w:val="0"/>
      <w:marBottom w:val="0"/>
      <w:divBdr>
        <w:top w:val="none" w:sz="0" w:space="0" w:color="auto"/>
        <w:left w:val="none" w:sz="0" w:space="0" w:color="auto"/>
        <w:bottom w:val="none" w:sz="0" w:space="0" w:color="auto"/>
        <w:right w:val="none" w:sz="0" w:space="0" w:color="auto"/>
      </w:divBdr>
    </w:div>
    <w:div w:id="237598643">
      <w:bodyDiv w:val="1"/>
      <w:marLeft w:val="0"/>
      <w:marRight w:val="0"/>
      <w:marTop w:val="0"/>
      <w:marBottom w:val="0"/>
      <w:divBdr>
        <w:top w:val="none" w:sz="0" w:space="0" w:color="auto"/>
        <w:left w:val="none" w:sz="0" w:space="0" w:color="auto"/>
        <w:bottom w:val="none" w:sz="0" w:space="0" w:color="auto"/>
        <w:right w:val="none" w:sz="0" w:space="0" w:color="auto"/>
      </w:divBdr>
    </w:div>
    <w:div w:id="238098240">
      <w:bodyDiv w:val="1"/>
      <w:marLeft w:val="0"/>
      <w:marRight w:val="0"/>
      <w:marTop w:val="0"/>
      <w:marBottom w:val="0"/>
      <w:divBdr>
        <w:top w:val="none" w:sz="0" w:space="0" w:color="auto"/>
        <w:left w:val="none" w:sz="0" w:space="0" w:color="auto"/>
        <w:bottom w:val="none" w:sz="0" w:space="0" w:color="auto"/>
        <w:right w:val="none" w:sz="0" w:space="0" w:color="auto"/>
      </w:divBdr>
    </w:div>
    <w:div w:id="238171015">
      <w:bodyDiv w:val="1"/>
      <w:marLeft w:val="0"/>
      <w:marRight w:val="0"/>
      <w:marTop w:val="0"/>
      <w:marBottom w:val="0"/>
      <w:divBdr>
        <w:top w:val="none" w:sz="0" w:space="0" w:color="auto"/>
        <w:left w:val="none" w:sz="0" w:space="0" w:color="auto"/>
        <w:bottom w:val="none" w:sz="0" w:space="0" w:color="auto"/>
        <w:right w:val="none" w:sz="0" w:space="0" w:color="auto"/>
      </w:divBdr>
    </w:div>
    <w:div w:id="238247881">
      <w:bodyDiv w:val="1"/>
      <w:marLeft w:val="0"/>
      <w:marRight w:val="0"/>
      <w:marTop w:val="0"/>
      <w:marBottom w:val="0"/>
      <w:divBdr>
        <w:top w:val="none" w:sz="0" w:space="0" w:color="auto"/>
        <w:left w:val="none" w:sz="0" w:space="0" w:color="auto"/>
        <w:bottom w:val="none" w:sz="0" w:space="0" w:color="auto"/>
        <w:right w:val="none" w:sz="0" w:space="0" w:color="auto"/>
      </w:divBdr>
    </w:div>
    <w:div w:id="238292727">
      <w:bodyDiv w:val="1"/>
      <w:marLeft w:val="0"/>
      <w:marRight w:val="0"/>
      <w:marTop w:val="0"/>
      <w:marBottom w:val="0"/>
      <w:divBdr>
        <w:top w:val="none" w:sz="0" w:space="0" w:color="auto"/>
        <w:left w:val="none" w:sz="0" w:space="0" w:color="auto"/>
        <w:bottom w:val="none" w:sz="0" w:space="0" w:color="auto"/>
        <w:right w:val="none" w:sz="0" w:space="0" w:color="auto"/>
      </w:divBdr>
    </w:div>
    <w:div w:id="238443030">
      <w:bodyDiv w:val="1"/>
      <w:marLeft w:val="0"/>
      <w:marRight w:val="0"/>
      <w:marTop w:val="0"/>
      <w:marBottom w:val="0"/>
      <w:divBdr>
        <w:top w:val="none" w:sz="0" w:space="0" w:color="auto"/>
        <w:left w:val="none" w:sz="0" w:space="0" w:color="auto"/>
        <w:bottom w:val="none" w:sz="0" w:space="0" w:color="auto"/>
        <w:right w:val="none" w:sz="0" w:space="0" w:color="auto"/>
      </w:divBdr>
    </w:div>
    <w:div w:id="238714234">
      <w:bodyDiv w:val="1"/>
      <w:marLeft w:val="0"/>
      <w:marRight w:val="0"/>
      <w:marTop w:val="0"/>
      <w:marBottom w:val="0"/>
      <w:divBdr>
        <w:top w:val="none" w:sz="0" w:space="0" w:color="auto"/>
        <w:left w:val="none" w:sz="0" w:space="0" w:color="auto"/>
        <w:bottom w:val="none" w:sz="0" w:space="0" w:color="auto"/>
        <w:right w:val="none" w:sz="0" w:space="0" w:color="auto"/>
      </w:divBdr>
    </w:div>
    <w:div w:id="239801503">
      <w:bodyDiv w:val="1"/>
      <w:marLeft w:val="0"/>
      <w:marRight w:val="0"/>
      <w:marTop w:val="0"/>
      <w:marBottom w:val="0"/>
      <w:divBdr>
        <w:top w:val="none" w:sz="0" w:space="0" w:color="auto"/>
        <w:left w:val="none" w:sz="0" w:space="0" w:color="auto"/>
        <w:bottom w:val="none" w:sz="0" w:space="0" w:color="auto"/>
        <w:right w:val="none" w:sz="0" w:space="0" w:color="auto"/>
      </w:divBdr>
    </w:div>
    <w:div w:id="240023410">
      <w:bodyDiv w:val="1"/>
      <w:marLeft w:val="0"/>
      <w:marRight w:val="0"/>
      <w:marTop w:val="0"/>
      <w:marBottom w:val="0"/>
      <w:divBdr>
        <w:top w:val="none" w:sz="0" w:space="0" w:color="auto"/>
        <w:left w:val="none" w:sz="0" w:space="0" w:color="auto"/>
        <w:bottom w:val="none" w:sz="0" w:space="0" w:color="auto"/>
        <w:right w:val="none" w:sz="0" w:space="0" w:color="auto"/>
      </w:divBdr>
    </w:div>
    <w:div w:id="240143126">
      <w:bodyDiv w:val="1"/>
      <w:marLeft w:val="0"/>
      <w:marRight w:val="0"/>
      <w:marTop w:val="0"/>
      <w:marBottom w:val="0"/>
      <w:divBdr>
        <w:top w:val="none" w:sz="0" w:space="0" w:color="auto"/>
        <w:left w:val="none" w:sz="0" w:space="0" w:color="auto"/>
        <w:bottom w:val="none" w:sz="0" w:space="0" w:color="auto"/>
        <w:right w:val="none" w:sz="0" w:space="0" w:color="auto"/>
      </w:divBdr>
    </w:div>
    <w:div w:id="240336936">
      <w:bodyDiv w:val="1"/>
      <w:marLeft w:val="0"/>
      <w:marRight w:val="0"/>
      <w:marTop w:val="0"/>
      <w:marBottom w:val="0"/>
      <w:divBdr>
        <w:top w:val="none" w:sz="0" w:space="0" w:color="auto"/>
        <w:left w:val="none" w:sz="0" w:space="0" w:color="auto"/>
        <w:bottom w:val="none" w:sz="0" w:space="0" w:color="auto"/>
        <w:right w:val="none" w:sz="0" w:space="0" w:color="auto"/>
      </w:divBdr>
    </w:div>
    <w:div w:id="240410954">
      <w:bodyDiv w:val="1"/>
      <w:marLeft w:val="0"/>
      <w:marRight w:val="0"/>
      <w:marTop w:val="0"/>
      <w:marBottom w:val="0"/>
      <w:divBdr>
        <w:top w:val="none" w:sz="0" w:space="0" w:color="auto"/>
        <w:left w:val="none" w:sz="0" w:space="0" w:color="auto"/>
        <w:bottom w:val="none" w:sz="0" w:space="0" w:color="auto"/>
        <w:right w:val="none" w:sz="0" w:space="0" w:color="auto"/>
      </w:divBdr>
    </w:div>
    <w:div w:id="240481262">
      <w:bodyDiv w:val="1"/>
      <w:marLeft w:val="0"/>
      <w:marRight w:val="0"/>
      <w:marTop w:val="0"/>
      <w:marBottom w:val="0"/>
      <w:divBdr>
        <w:top w:val="none" w:sz="0" w:space="0" w:color="auto"/>
        <w:left w:val="none" w:sz="0" w:space="0" w:color="auto"/>
        <w:bottom w:val="none" w:sz="0" w:space="0" w:color="auto"/>
        <w:right w:val="none" w:sz="0" w:space="0" w:color="auto"/>
      </w:divBdr>
    </w:div>
    <w:div w:id="240607492">
      <w:bodyDiv w:val="1"/>
      <w:marLeft w:val="0"/>
      <w:marRight w:val="0"/>
      <w:marTop w:val="0"/>
      <w:marBottom w:val="0"/>
      <w:divBdr>
        <w:top w:val="none" w:sz="0" w:space="0" w:color="auto"/>
        <w:left w:val="none" w:sz="0" w:space="0" w:color="auto"/>
        <w:bottom w:val="none" w:sz="0" w:space="0" w:color="auto"/>
        <w:right w:val="none" w:sz="0" w:space="0" w:color="auto"/>
      </w:divBdr>
    </w:div>
    <w:div w:id="240795736">
      <w:bodyDiv w:val="1"/>
      <w:marLeft w:val="0"/>
      <w:marRight w:val="0"/>
      <w:marTop w:val="0"/>
      <w:marBottom w:val="0"/>
      <w:divBdr>
        <w:top w:val="none" w:sz="0" w:space="0" w:color="auto"/>
        <w:left w:val="none" w:sz="0" w:space="0" w:color="auto"/>
        <w:bottom w:val="none" w:sz="0" w:space="0" w:color="auto"/>
        <w:right w:val="none" w:sz="0" w:space="0" w:color="auto"/>
      </w:divBdr>
    </w:div>
    <w:div w:id="240874805">
      <w:bodyDiv w:val="1"/>
      <w:marLeft w:val="0"/>
      <w:marRight w:val="0"/>
      <w:marTop w:val="0"/>
      <w:marBottom w:val="0"/>
      <w:divBdr>
        <w:top w:val="none" w:sz="0" w:space="0" w:color="auto"/>
        <w:left w:val="none" w:sz="0" w:space="0" w:color="auto"/>
        <w:bottom w:val="none" w:sz="0" w:space="0" w:color="auto"/>
        <w:right w:val="none" w:sz="0" w:space="0" w:color="auto"/>
      </w:divBdr>
    </w:div>
    <w:div w:id="241456886">
      <w:bodyDiv w:val="1"/>
      <w:marLeft w:val="0"/>
      <w:marRight w:val="0"/>
      <w:marTop w:val="0"/>
      <w:marBottom w:val="0"/>
      <w:divBdr>
        <w:top w:val="none" w:sz="0" w:space="0" w:color="auto"/>
        <w:left w:val="none" w:sz="0" w:space="0" w:color="auto"/>
        <w:bottom w:val="none" w:sz="0" w:space="0" w:color="auto"/>
        <w:right w:val="none" w:sz="0" w:space="0" w:color="auto"/>
      </w:divBdr>
    </w:div>
    <w:div w:id="241645341">
      <w:bodyDiv w:val="1"/>
      <w:marLeft w:val="0"/>
      <w:marRight w:val="0"/>
      <w:marTop w:val="0"/>
      <w:marBottom w:val="0"/>
      <w:divBdr>
        <w:top w:val="none" w:sz="0" w:space="0" w:color="auto"/>
        <w:left w:val="none" w:sz="0" w:space="0" w:color="auto"/>
        <w:bottom w:val="none" w:sz="0" w:space="0" w:color="auto"/>
        <w:right w:val="none" w:sz="0" w:space="0" w:color="auto"/>
      </w:divBdr>
    </w:div>
    <w:div w:id="241716646">
      <w:bodyDiv w:val="1"/>
      <w:marLeft w:val="0"/>
      <w:marRight w:val="0"/>
      <w:marTop w:val="0"/>
      <w:marBottom w:val="0"/>
      <w:divBdr>
        <w:top w:val="none" w:sz="0" w:space="0" w:color="auto"/>
        <w:left w:val="none" w:sz="0" w:space="0" w:color="auto"/>
        <w:bottom w:val="none" w:sz="0" w:space="0" w:color="auto"/>
        <w:right w:val="none" w:sz="0" w:space="0" w:color="auto"/>
      </w:divBdr>
    </w:div>
    <w:div w:id="242033694">
      <w:bodyDiv w:val="1"/>
      <w:marLeft w:val="0"/>
      <w:marRight w:val="0"/>
      <w:marTop w:val="0"/>
      <w:marBottom w:val="0"/>
      <w:divBdr>
        <w:top w:val="none" w:sz="0" w:space="0" w:color="auto"/>
        <w:left w:val="none" w:sz="0" w:space="0" w:color="auto"/>
        <w:bottom w:val="none" w:sz="0" w:space="0" w:color="auto"/>
        <w:right w:val="none" w:sz="0" w:space="0" w:color="auto"/>
      </w:divBdr>
    </w:div>
    <w:div w:id="242372618">
      <w:bodyDiv w:val="1"/>
      <w:marLeft w:val="0"/>
      <w:marRight w:val="0"/>
      <w:marTop w:val="0"/>
      <w:marBottom w:val="0"/>
      <w:divBdr>
        <w:top w:val="none" w:sz="0" w:space="0" w:color="auto"/>
        <w:left w:val="none" w:sz="0" w:space="0" w:color="auto"/>
        <w:bottom w:val="none" w:sz="0" w:space="0" w:color="auto"/>
        <w:right w:val="none" w:sz="0" w:space="0" w:color="auto"/>
      </w:divBdr>
    </w:div>
    <w:div w:id="242381091">
      <w:bodyDiv w:val="1"/>
      <w:marLeft w:val="0"/>
      <w:marRight w:val="0"/>
      <w:marTop w:val="0"/>
      <w:marBottom w:val="0"/>
      <w:divBdr>
        <w:top w:val="none" w:sz="0" w:space="0" w:color="auto"/>
        <w:left w:val="none" w:sz="0" w:space="0" w:color="auto"/>
        <w:bottom w:val="none" w:sz="0" w:space="0" w:color="auto"/>
        <w:right w:val="none" w:sz="0" w:space="0" w:color="auto"/>
      </w:divBdr>
    </w:div>
    <w:div w:id="243027437">
      <w:bodyDiv w:val="1"/>
      <w:marLeft w:val="0"/>
      <w:marRight w:val="0"/>
      <w:marTop w:val="0"/>
      <w:marBottom w:val="0"/>
      <w:divBdr>
        <w:top w:val="none" w:sz="0" w:space="0" w:color="auto"/>
        <w:left w:val="none" w:sz="0" w:space="0" w:color="auto"/>
        <w:bottom w:val="none" w:sz="0" w:space="0" w:color="auto"/>
        <w:right w:val="none" w:sz="0" w:space="0" w:color="auto"/>
      </w:divBdr>
    </w:div>
    <w:div w:id="243269727">
      <w:bodyDiv w:val="1"/>
      <w:marLeft w:val="0"/>
      <w:marRight w:val="0"/>
      <w:marTop w:val="0"/>
      <w:marBottom w:val="0"/>
      <w:divBdr>
        <w:top w:val="none" w:sz="0" w:space="0" w:color="auto"/>
        <w:left w:val="none" w:sz="0" w:space="0" w:color="auto"/>
        <w:bottom w:val="none" w:sz="0" w:space="0" w:color="auto"/>
        <w:right w:val="none" w:sz="0" w:space="0" w:color="auto"/>
      </w:divBdr>
    </w:div>
    <w:div w:id="243414666">
      <w:bodyDiv w:val="1"/>
      <w:marLeft w:val="0"/>
      <w:marRight w:val="0"/>
      <w:marTop w:val="0"/>
      <w:marBottom w:val="0"/>
      <w:divBdr>
        <w:top w:val="none" w:sz="0" w:space="0" w:color="auto"/>
        <w:left w:val="none" w:sz="0" w:space="0" w:color="auto"/>
        <w:bottom w:val="none" w:sz="0" w:space="0" w:color="auto"/>
        <w:right w:val="none" w:sz="0" w:space="0" w:color="auto"/>
      </w:divBdr>
    </w:div>
    <w:div w:id="243609834">
      <w:bodyDiv w:val="1"/>
      <w:marLeft w:val="0"/>
      <w:marRight w:val="0"/>
      <w:marTop w:val="0"/>
      <w:marBottom w:val="0"/>
      <w:divBdr>
        <w:top w:val="none" w:sz="0" w:space="0" w:color="auto"/>
        <w:left w:val="none" w:sz="0" w:space="0" w:color="auto"/>
        <w:bottom w:val="none" w:sz="0" w:space="0" w:color="auto"/>
        <w:right w:val="none" w:sz="0" w:space="0" w:color="auto"/>
      </w:divBdr>
    </w:div>
    <w:div w:id="243881686">
      <w:bodyDiv w:val="1"/>
      <w:marLeft w:val="0"/>
      <w:marRight w:val="0"/>
      <w:marTop w:val="0"/>
      <w:marBottom w:val="0"/>
      <w:divBdr>
        <w:top w:val="none" w:sz="0" w:space="0" w:color="auto"/>
        <w:left w:val="none" w:sz="0" w:space="0" w:color="auto"/>
        <w:bottom w:val="none" w:sz="0" w:space="0" w:color="auto"/>
        <w:right w:val="none" w:sz="0" w:space="0" w:color="auto"/>
      </w:divBdr>
    </w:div>
    <w:div w:id="243927024">
      <w:bodyDiv w:val="1"/>
      <w:marLeft w:val="0"/>
      <w:marRight w:val="0"/>
      <w:marTop w:val="0"/>
      <w:marBottom w:val="0"/>
      <w:divBdr>
        <w:top w:val="none" w:sz="0" w:space="0" w:color="auto"/>
        <w:left w:val="none" w:sz="0" w:space="0" w:color="auto"/>
        <w:bottom w:val="none" w:sz="0" w:space="0" w:color="auto"/>
        <w:right w:val="none" w:sz="0" w:space="0" w:color="auto"/>
      </w:divBdr>
    </w:div>
    <w:div w:id="243998771">
      <w:bodyDiv w:val="1"/>
      <w:marLeft w:val="0"/>
      <w:marRight w:val="0"/>
      <w:marTop w:val="0"/>
      <w:marBottom w:val="0"/>
      <w:divBdr>
        <w:top w:val="none" w:sz="0" w:space="0" w:color="auto"/>
        <w:left w:val="none" w:sz="0" w:space="0" w:color="auto"/>
        <w:bottom w:val="none" w:sz="0" w:space="0" w:color="auto"/>
        <w:right w:val="none" w:sz="0" w:space="0" w:color="auto"/>
      </w:divBdr>
    </w:div>
    <w:div w:id="244150308">
      <w:bodyDiv w:val="1"/>
      <w:marLeft w:val="0"/>
      <w:marRight w:val="0"/>
      <w:marTop w:val="0"/>
      <w:marBottom w:val="0"/>
      <w:divBdr>
        <w:top w:val="none" w:sz="0" w:space="0" w:color="auto"/>
        <w:left w:val="none" w:sz="0" w:space="0" w:color="auto"/>
        <w:bottom w:val="none" w:sz="0" w:space="0" w:color="auto"/>
        <w:right w:val="none" w:sz="0" w:space="0" w:color="auto"/>
      </w:divBdr>
    </w:div>
    <w:div w:id="244460366">
      <w:bodyDiv w:val="1"/>
      <w:marLeft w:val="0"/>
      <w:marRight w:val="0"/>
      <w:marTop w:val="0"/>
      <w:marBottom w:val="0"/>
      <w:divBdr>
        <w:top w:val="none" w:sz="0" w:space="0" w:color="auto"/>
        <w:left w:val="none" w:sz="0" w:space="0" w:color="auto"/>
        <w:bottom w:val="none" w:sz="0" w:space="0" w:color="auto"/>
        <w:right w:val="none" w:sz="0" w:space="0" w:color="auto"/>
      </w:divBdr>
    </w:div>
    <w:div w:id="245040831">
      <w:bodyDiv w:val="1"/>
      <w:marLeft w:val="0"/>
      <w:marRight w:val="0"/>
      <w:marTop w:val="0"/>
      <w:marBottom w:val="0"/>
      <w:divBdr>
        <w:top w:val="none" w:sz="0" w:space="0" w:color="auto"/>
        <w:left w:val="none" w:sz="0" w:space="0" w:color="auto"/>
        <w:bottom w:val="none" w:sz="0" w:space="0" w:color="auto"/>
        <w:right w:val="none" w:sz="0" w:space="0" w:color="auto"/>
      </w:divBdr>
    </w:div>
    <w:div w:id="245236033">
      <w:bodyDiv w:val="1"/>
      <w:marLeft w:val="0"/>
      <w:marRight w:val="0"/>
      <w:marTop w:val="0"/>
      <w:marBottom w:val="0"/>
      <w:divBdr>
        <w:top w:val="none" w:sz="0" w:space="0" w:color="auto"/>
        <w:left w:val="none" w:sz="0" w:space="0" w:color="auto"/>
        <w:bottom w:val="none" w:sz="0" w:space="0" w:color="auto"/>
        <w:right w:val="none" w:sz="0" w:space="0" w:color="auto"/>
      </w:divBdr>
    </w:div>
    <w:div w:id="245304004">
      <w:bodyDiv w:val="1"/>
      <w:marLeft w:val="0"/>
      <w:marRight w:val="0"/>
      <w:marTop w:val="0"/>
      <w:marBottom w:val="0"/>
      <w:divBdr>
        <w:top w:val="none" w:sz="0" w:space="0" w:color="auto"/>
        <w:left w:val="none" w:sz="0" w:space="0" w:color="auto"/>
        <w:bottom w:val="none" w:sz="0" w:space="0" w:color="auto"/>
        <w:right w:val="none" w:sz="0" w:space="0" w:color="auto"/>
      </w:divBdr>
    </w:div>
    <w:div w:id="245380078">
      <w:bodyDiv w:val="1"/>
      <w:marLeft w:val="0"/>
      <w:marRight w:val="0"/>
      <w:marTop w:val="0"/>
      <w:marBottom w:val="0"/>
      <w:divBdr>
        <w:top w:val="none" w:sz="0" w:space="0" w:color="auto"/>
        <w:left w:val="none" w:sz="0" w:space="0" w:color="auto"/>
        <w:bottom w:val="none" w:sz="0" w:space="0" w:color="auto"/>
        <w:right w:val="none" w:sz="0" w:space="0" w:color="auto"/>
      </w:divBdr>
    </w:div>
    <w:div w:id="245380973">
      <w:bodyDiv w:val="1"/>
      <w:marLeft w:val="0"/>
      <w:marRight w:val="0"/>
      <w:marTop w:val="0"/>
      <w:marBottom w:val="0"/>
      <w:divBdr>
        <w:top w:val="none" w:sz="0" w:space="0" w:color="auto"/>
        <w:left w:val="none" w:sz="0" w:space="0" w:color="auto"/>
        <w:bottom w:val="none" w:sz="0" w:space="0" w:color="auto"/>
        <w:right w:val="none" w:sz="0" w:space="0" w:color="auto"/>
      </w:divBdr>
    </w:div>
    <w:div w:id="245504523">
      <w:bodyDiv w:val="1"/>
      <w:marLeft w:val="0"/>
      <w:marRight w:val="0"/>
      <w:marTop w:val="0"/>
      <w:marBottom w:val="0"/>
      <w:divBdr>
        <w:top w:val="none" w:sz="0" w:space="0" w:color="auto"/>
        <w:left w:val="none" w:sz="0" w:space="0" w:color="auto"/>
        <w:bottom w:val="none" w:sz="0" w:space="0" w:color="auto"/>
        <w:right w:val="none" w:sz="0" w:space="0" w:color="auto"/>
      </w:divBdr>
    </w:div>
    <w:div w:id="245654871">
      <w:bodyDiv w:val="1"/>
      <w:marLeft w:val="0"/>
      <w:marRight w:val="0"/>
      <w:marTop w:val="0"/>
      <w:marBottom w:val="0"/>
      <w:divBdr>
        <w:top w:val="none" w:sz="0" w:space="0" w:color="auto"/>
        <w:left w:val="none" w:sz="0" w:space="0" w:color="auto"/>
        <w:bottom w:val="none" w:sz="0" w:space="0" w:color="auto"/>
        <w:right w:val="none" w:sz="0" w:space="0" w:color="auto"/>
      </w:divBdr>
    </w:div>
    <w:div w:id="246111377">
      <w:bodyDiv w:val="1"/>
      <w:marLeft w:val="0"/>
      <w:marRight w:val="0"/>
      <w:marTop w:val="0"/>
      <w:marBottom w:val="0"/>
      <w:divBdr>
        <w:top w:val="none" w:sz="0" w:space="0" w:color="auto"/>
        <w:left w:val="none" w:sz="0" w:space="0" w:color="auto"/>
        <w:bottom w:val="none" w:sz="0" w:space="0" w:color="auto"/>
        <w:right w:val="none" w:sz="0" w:space="0" w:color="auto"/>
      </w:divBdr>
    </w:div>
    <w:div w:id="246113126">
      <w:bodyDiv w:val="1"/>
      <w:marLeft w:val="0"/>
      <w:marRight w:val="0"/>
      <w:marTop w:val="0"/>
      <w:marBottom w:val="0"/>
      <w:divBdr>
        <w:top w:val="none" w:sz="0" w:space="0" w:color="auto"/>
        <w:left w:val="none" w:sz="0" w:space="0" w:color="auto"/>
        <w:bottom w:val="none" w:sz="0" w:space="0" w:color="auto"/>
        <w:right w:val="none" w:sz="0" w:space="0" w:color="auto"/>
      </w:divBdr>
    </w:div>
    <w:div w:id="246228932">
      <w:bodyDiv w:val="1"/>
      <w:marLeft w:val="0"/>
      <w:marRight w:val="0"/>
      <w:marTop w:val="0"/>
      <w:marBottom w:val="0"/>
      <w:divBdr>
        <w:top w:val="none" w:sz="0" w:space="0" w:color="auto"/>
        <w:left w:val="none" w:sz="0" w:space="0" w:color="auto"/>
        <w:bottom w:val="none" w:sz="0" w:space="0" w:color="auto"/>
        <w:right w:val="none" w:sz="0" w:space="0" w:color="auto"/>
      </w:divBdr>
    </w:div>
    <w:div w:id="246310340">
      <w:bodyDiv w:val="1"/>
      <w:marLeft w:val="0"/>
      <w:marRight w:val="0"/>
      <w:marTop w:val="0"/>
      <w:marBottom w:val="0"/>
      <w:divBdr>
        <w:top w:val="none" w:sz="0" w:space="0" w:color="auto"/>
        <w:left w:val="none" w:sz="0" w:space="0" w:color="auto"/>
        <w:bottom w:val="none" w:sz="0" w:space="0" w:color="auto"/>
        <w:right w:val="none" w:sz="0" w:space="0" w:color="auto"/>
      </w:divBdr>
    </w:div>
    <w:div w:id="246425774">
      <w:bodyDiv w:val="1"/>
      <w:marLeft w:val="0"/>
      <w:marRight w:val="0"/>
      <w:marTop w:val="0"/>
      <w:marBottom w:val="0"/>
      <w:divBdr>
        <w:top w:val="none" w:sz="0" w:space="0" w:color="auto"/>
        <w:left w:val="none" w:sz="0" w:space="0" w:color="auto"/>
        <w:bottom w:val="none" w:sz="0" w:space="0" w:color="auto"/>
        <w:right w:val="none" w:sz="0" w:space="0" w:color="auto"/>
      </w:divBdr>
    </w:div>
    <w:div w:id="246619600">
      <w:bodyDiv w:val="1"/>
      <w:marLeft w:val="0"/>
      <w:marRight w:val="0"/>
      <w:marTop w:val="0"/>
      <w:marBottom w:val="0"/>
      <w:divBdr>
        <w:top w:val="none" w:sz="0" w:space="0" w:color="auto"/>
        <w:left w:val="none" w:sz="0" w:space="0" w:color="auto"/>
        <w:bottom w:val="none" w:sz="0" w:space="0" w:color="auto"/>
        <w:right w:val="none" w:sz="0" w:space="0" w:color="auto"/>
      </w:divBdr>
    </w:div>
    <w:div w:id="246767649">
      <w:bodyDiv w:val="1"/>
      <w:marLeft w:val="0"/>
      <w:marRight w:val="0"/>
      <w:marTop w:val="0"/>
      <w:marBottom w:val="0"/>
      <w:divBdr>
        <w:top w:val="none" w:sz="0" w:space="0" w:color="auto"/>
        <w:left w:val="none" w:sz="0" w:space="0" w:color="auto"/>
        <w:bottom w:val="none" w:sz="0" w:space="0" w:color="auto"/>
        <w:right w:val="none" w:sz="0" w:space="0" w:color="auto"/>
      </w:divBdr>
    </w:div>
    <w:div w:id="246963149">
      <w:bodyDiv w:val="1"/>
      <w:marLeft w:val="0"/>
      <w:marRight w:val="0"/>
      <w:marTop w:val="0"/>
      <w:marBottom w:val="0"/>
      <w:divBdr>
        <w:top w:val="none" w:sz="0" w:space="0" w:color="auto"/>
        <w:left w:val="none" w:sz="0" w:space="0" w:color="auto"/>
        <w:bottom w:val="none" w:sz="0" w:space="0" w:color="auto"/>
        <w:right w:val="none" w:sz="0" w:space="0" w:color="auto"/>
      </w:divBdr>
    </w:div>
    <w:div w:id="246966103">
      <w:bodyDiv w:val="1"/>
      <w:marLeft w:val="0"/>
      <w:marRight w:val="0"/>
      <w:marTop w:val="0"/>
      <w:marBottom w:val="0"/>
      <w:divBdr>
        <w:top w:val="none" w:sz="0" w:space="0" w:color="auto"/>
        <w:left w:val="none" w:sz="0" w:space="0" w:color="auto"/>
        <w:bottom w:val="none" w:sz="0" w:space="0" w:color="auto"/>
        <w:right w:val="none" w:sz="0" w:space="0" w:color="auto"/>
      </w:divBdr>
    </w:div>
    <w:div w:id="247274382">
      <w:bodyDiv w:val="1"/>
      <w:marLeft w:val="0"/>
      <w:marRight w:val="0"/>
      <w:marTop w:val="0"/>
      <w:marBottom w:val="0"/>
      <w:divBdr>
        <w:top w:val="none" w:sz="0" w:space="0" w:color="auto"/>
        <w:left w:val="none" w:sz="0" w:space="0" w:color="auto"/>
        <w:bottom w:val="none" w:sz="0" w:space="0" w:color="auto"/>
        <w:right w:val="none" w:sz="0" w:space="0" w:color="auto"/>
      </w:divBdr>
    </w:div>
    <w:div w:id="247277529">
      <w:bodyDiv w:val="1"/>
      <w:marLeft w:val="0"/>
      <w:marRight w:val="0"/>
      <w:marTop w:val="0"/>
      <w:marBottom w:val="0"/>
      <w:divBdr>
        <w:top w:val="none" w:sz="0" w:space="0" w:color="auto"/>
        <w:left w:val="none" w:sz="0" w:space="0" w:color="auto"/>
        <w:bottom w:val="none" w:sz="0" w:space="0" w:color="auto"/>
        <w:right w:val="none" w:sz="0" w:space="0" w:color="auto"/>
      </w:divBdr>
    </w:div>
    <w:div w:id="247857271">
      <w:bodyDiv w:val="1"/>
      <w:marLeft w:val="0"/>
      <w:marRight w:val="0"/>
      <w:marTop w:val="0"/>
      <w:marBottom w:val="0"/>
      <w:divBdr>
        <w:top w:val="none" w:sz="0" w:space="0" w:color="auto"/>
        <w:left w:val="none" w:sz="0" w:space="0" w:color="auto"/>
        <w:bottom w:val="none" w:sz="0" w:space="0" w:color="auto"/>
        <w:right w:val="none" w:sz="0" w:space="0" w:color="auto"/>
      </w:divBdr>
    </w:div>
    <w:div w:id="247889824">
      <w:bodyDiv w:val="1"/>
      <w:marLeft w:val="0"/>
      <w:marRight w:val="0"/>
      <w:marTop w:val="0"/>
      <w:marBottom w:val="0"/>
      <w:divBdr>
        <w:top w:val="none" w:sz="0" w:space="0" w:color="auto"/>
        <w:left w:val="none" w:sz="0" w:space="0" w:color="auto"/>
        <w:bottom w:val="none" w:sz="0" w:space="0" w:color="auto"/>
        <w:right w:val="none" w:sz="0" w:space="0" w:color="auto"/>
      </w:divBdr>
    </w:div>
    <w:div w:id="247932470">
      <w:bodyDiv w:val="1"/>
      <w:marLeft w:val="0"/>
      <w:marRight w:val="0"/>
      <w:marTop w:val="0"/>
      <w:marBottom w:val="0"/>
      <w:divBdr>
        <w:top w:val="none" w:sz="0" w:space="0" w:color="auto"/>
        <w:left w:val="none" w:sz="0" w:space="0" w:color="auto"/>
        <w:bottom w:val="none" w:sz="0" w:space="0" w:color="auto"/>
        <w:right w:val="none" w:sz="0" w:space="0" w:color="auto"/>
      </w:divBdr>
    </w:div>
    <w:div w:id="248080003">
      <w:bodyDiv w:val="1"/>
      <w:marLeft w:val="0"/>
      <w:marRight w:val="0"/>
      <w:marTop w:val="0"/>
      <w:marBottom w:val="0"/>
      <w:divBdr>
        <w:top w:val="none" w:sz="0" w:space="0" w:color="auto"/>
        <w:left w:val="none" w:sz="0" w:space="0" w:color="auto"/>
        <w:bottom w:val="none" w:sz="0" w:space="0" w:color="auto"/>
        <w:right w:val="none" w:sz="0" w:space="0" w:color="auto"/>
      </w:divBdr>
    </w:div>
    <w:div w:id="248081217">
      <w:bodyDiv w:val="1"/>
      <w:marLeft w:val="0"/>
      <w:marRight w:val="0"/>
      <w:marTop w:val="0"/>
      <w:marBottom w:val="0"/>
      <w:divBdr>
        <w:top w:val="none" w:sz="0" w:space="0" w:color="auto"/>
        <w:left w:val="none" w:sz="0" w:space="0" w:color="auto"/>
        <w:bottom w:val="none" w:sz="0" w:space="0" w:color="auto"/>
        <w:right w:val="none" w:sz="0" w:space="0" w:color="auto"/>
      </w:divBdr>
    </w:div>
    <w:div w:id="248120774">
      <w:bodyDiv w:val="1"/>
      <w:marLeft w:val="0"/>
      <w:marRight w:val="0"/>
      <w:marTop w:val="0"/>
      <w:marBottom w:val="0"/>
      <w:divBdr>
        <w:top w:val="none" w:sz="0" w:space="0" w:color="auto"/>
        <w:left w:val="none" w:sz="0" w:space="0" w:color="auto"/>
        <w:bottom w:val="none" w:sz="0" w:space="0" w:color="auto"/>
        <w:right w:val="none" w:sz="0" w:space="0" w:color="auto"/>
      </w:divBdr>
    </w:div>
    <w:div w:id="248122711">
      <w:bodyDiv w:val="1"/>
      <w:marLeft w:val="0"/>
      <w:marRight w:val="0"/>
      <w:marTop w:val="0"/>
      <w:marBottom w:val="0"/>
      <w:divBdr>
        <w:top w:val="none" w:sz="0" w:space="0" w:color="auto"/>
        <w:left w:val="none" w:sz="0" w:space="0" w:color="auto"/>
        <w:bottom w:val="none" w:sz="0" w:space="0" w:color="auto"/>
        <w:right w:val="none" w:sz="0" w:space="0" w:color="auto"/>
      </w:divBdr>
    </w:div>
    <w:div w:id="248193703">
      <w:bodyDiv w:val="1"/>
      <w:marLeft w:val="0"/>
      <w:marRight w:val="0"/>
      <w:marTop w:val="0"/>
      <w:marBottom w:val="0"/>
      <w:divBdr>
        <w:top w:val="none" w:sz="0" w:space="0" w:color="auto"/>
        <w:left w:val="none" w:sz="0" w:space="0" w:color="auto"/>
        <w:bottom w:val="none" w:sz="0" w:space="0" w:color="auto"/>
        <w:right w:val="none" w:sz="0" w:space="0" w:color="auto"/>
      </w:divBdr>
    </w:div>
    <w:div w:id="248194811">
      <w:bodyDiv w:val="1"/>
      <w:marLeft w:val="0"/>
      <w:marRight w:val="0"/>
      <w:marTop w:val="0"/>
      <w:marBottom w:val="0"/>
      <w:divBdr>
        <w:top w:val="none" w:sz="0" w:space="0" w:color="auto"/>
        <w:left w:val="none" w:sz="0" w:space="0" w:color="auto"/>
        <w:bottom w:val="none" w:sz="0" w:space="0" w:color="auto"/>
        <w:right w:val="none" w:sz="0" w:space="0" w:color="auto"/>
      </w:divBdr>
    </w:div>
    <w:div w:id="248470955">
      <w:bodyDiv w:val="1"/>
      <w:marLeft w:val="0"/>
      <w:marRight w:val="0"/>
      <w:marTop w:val="0"/>
      <w:marBottom w:val="0"/>
      <w:divBdr>
        <w:top w:val="none" w:sz="0" w:space="0" w:color="auto"/>
        <w:left w:val="none" w:sz="0" w:space="0" w:color="auto"/>
        <w:bottom w:val="none" w:sz="0" w:space="0" w:color="auto"/>
        <w:right w:val="none" w:sz="0" w:space="0" w:color="auto"/>
      </w:divBdr>
    </w:div>
    <w:div w:id="248736040">
      <w:bodyDiv w:val="1"/>
      <w:marLeft w:val="0"/>
      <w:marRight w:val="0"/>
      <w:marTop w:val="0"/>
      <w:marBottom w:val="0"/>
      <w:divBdr>
        <w:top w:val="none" w:sz="0" w:space="0" w:color="auto"/>
        <w:left w:val="none" w:sz="0" w:space="0" w:color="auto"/>
        <w:bottom w:val="none" w:sz="0" w:space="0" w:color="auto"/>
        <w:right w:val="none" w:sz="0" w:space="0" w:color="auto"/>
      </w:divBdr>
    </w:div>
    <w:div w:id="249121218">
      <w:bodyDiv w:val="1"/>
      <w:marLeft w:val="0"/>
      <w:marRight w:val="0"/>
      <w:marTop w:val="0"/>
      <w:marBottom w:val="0"/>
      <w:divBdr>
        <w:top w:val="none" w:sz="0" w:space="0" w:color="auto"/>
        <w:left w:val="none" w:sz="0" w:space="0" w:color="auto"/>
        <w:bottom w:val="none" w:sz="0" w:space="0" w:color="auto"/>
        <w:right w:val="none" w:sz="0" w:space="0" w:color="auto"/>
      </w:divBdr>
    </w:div>
    <w:div w:id="249236459">
      <w:bodyDiv w:val="1"/>
      <w:marLeft w:val="0"/>
      <w:marRight w:val="0"/>
      <w:marTop w:val="0"/>
      <w:marBottom w:val="0"/>
      <w:divBdr>
        <w:top w:val="none" w:sz="0" w:space="0" w:color="auto"/>
        <w:left w:val="none" w:sz="0" w:space="0" w:color="auto"/>
        <w:bottom w:val="none" w:sz="0" w:space="0" w:color="auto"/>
        <w:right w:val="none" w:sz="0" w:space="0" w:color="auto"/>
      </w:divBdr>
    </w:div>
    <w:div w:id="249314034">
      <w:bodyDiv w:val="1"/>
      <w:marLeft w:val="0"/>
      <w:marRight w:val="0"/>
      <w:marTop w:val="0"/>
      <w:marBottom w:val="0"/>
      <w:divBdr>
        <w:top w:val="none" w:sz="0" w:space="0" w:color="auto"/>
        <w:left w:val="none" w:sz="0" w:space="0" w:color="auto"/>
        <w:bottom w:val="none" w:sz="0" w:space="0" w:color="auto"/>
        <w:right w:val="none" w:sz="0" w:space="0" w:color="auto"/>
      </w:divBdr>
    </w:div>
    <w:div w:id="249505182">
      <w:bodyDiv w:val="1"/>
      <w:marLeft w:val="0"/>
      <w:marRight w:val="0"/>
      <w:marTop w:val="0"/>
      <w:marBottom w:val="0"/>
      <w:divBdr>
        <w:top w:val="none" w:sz="0" w:space="0" w:color="auto"/>
        <w:left w:val="none" w:sz="0" w:space="0" w:color="auto"/>
        <w:bottom w:val="none" w:sz="0" w:space="0" w:color="auto"/>
        <w:right w:val="none" w:sz="0" w:space="0" w:color="auto"/>
      </w:divBdr>
    </w:div>
    <w:div w:id="250815902">
      <w:bodyDiv w:val="1"/>
      <w:marLeft w:val="0"/>
      <w:marRight w:val="0"/>
      <w:marTop w:val="0"/>
      <w:marBottom w:val="0"/>
      <w:divBdr>
        <w:top w:val="none" w:sz="0" w:space="0" w:color="auto"/>
        <w:left w:val="none" w:sz="0" w:space="0" w:color="auto"/>
        <w:bottom w:val="none" w:sz="0" w:space="0" w:color="auto"/>
        <w:right w:val="none" w:sz="0" w:space="0" w:color="auto"/>
      </w:divBdr>
    </w:div>
    <w:div w:id="250892823">
      <w:bodyDiv w:val="1"/>
      <w:marLeft w:val="0"/>
      <w:marRight w:val="0"/>
      <w:marTop w:val="0"/>
      <w:marBottom w:val="0"/>
      <w:divBdr>
        <w:top w:val="none" w:sz="0" w:space="0" w:color="auto"/>
        <w:left w:val="none" w:sz="0" w:space="0" w:color="auto"/>
        <w:bottom w:val="none" w:sz="0" w:space="0" w:color="auto"/>
        <w:right w:val="none" w:sz="0" w:space="0" w:color="auto"/>
      </w:divBdr>
    </w:div>
    <w:div w:id="251013559">
      <w:bodyDiv w:val="1"/>
      <w:marLeft w:val="0"/>
      <w:marRight w:val="0"/>
      <w:marTop w:val="0"/>
      <w:marBottom w:val="0"/>
      <w:divBdr>
        <w:top w:val="none" w:sz="0" w:space="0" w:color="auto"/>
        <w:left w:val="none" w:sz="0" w:space="0" w:color="auto"/>
        <w:bottom w:val="none" w:sz="0" w:space="0" w:color="auto"/>
        <w:right w:val="none" w:sz="0" w:space="0" w:color="auto"/>
      </w:divBdr>
    </w:div>
    <w:div w:id="251089250">
      <w:bodyDiv w:val="1"/>
      <w:marLeft w:val="0"/>
      <w:marRight w:val="0"/>
      <w:marTop w:val="0"/>
      <w:marBottom w:val="0"/>
      <w:divBdr>
        <w:top w:val="none" w:sz="0" w:space="0" w:color="auto"/>
        <w:left w:val="none" w:sz="0" w:space="0" w:color="auto"/>
        <w:bottom w:val="none" w:sz="0" w:space="0" w:color="auto"/>
        <w:right w:val="none" w:sz="0" w:space="0" w:color="auto"/>
      </w:divBdr>
    </w:div>
    <w:div w:id="251159512">
      <w:bodyDiv w:val="1"/>
      <w:marLeft w:val="0"/>
      <w:marRight w:val="0"/>
      <w:marTop w:val="0"/>
      <w:marBottom w:val="0"/>
      <w:divBdr>
        <w:top w:val="none" w:sz="0" w:space="0" w:color="auto"/>
        <w:left w:val="none" w:sz="0" w:space="0" w:color="auto"/>
        <w:bottom w:val="none" w:sz="0" w:space="0" w:color="auto"/>
        <w:right w:val="none" w:sz="0" w:space="0" w:color="auto"/>
      </w:divBdr>
    </w:div>
    <w:div w:id="251201219">
      <w:bodyDiv w:val="1"/>
      <w:marLeft w:val="0"/>
      <w:marRight w:val="0"/>
      <w:marTop w:val="0"/>
      <w:marBottom w:val="0"/>
      <w:divBdr>
        <w:top w:val="none" w:sz="0" w:space="0" w:color="auto"/>
        <w:left w:val="none" w:sz="0" w:space="0" w:color="auto"/>
        <w:bottom w:val="none" w:sz="0" w:space="0" w:color="auto"/>
        <w:right w:val="none" w:sz="0" w:space="0" w:color="auto"/>
      </w:divBdr>
    </w:div>
    <w:div w:id="251472066">
      <w:bodyDiv w:val="1"/>
      <w:marLeft w:val="0"/>
      <w:marRight w:val="0"/>
      <w:marTop w:val="0"/>
      <w:marBottom w:val="0"/>
      <w:divBdr>
        <w:top w:val="none" w:sz="0" w:space="0" w:color="auto"/>
        <w:left w:val="none" w:sz="0" w:space="0" w:color="auto"/>
        <w:bottom w:val="none" w:sz="0" w:space="0" w:color="auto"/>
        <w:right w:val="none" w:sz="0" w:space="0" w:color="auto"/>
      </w:divBdr>
    </w:div>
    <w:div w:id="251594462">
      <w:bodyDiv w:val="1"/>
      <w:marLeft w:val="0"/>
      <w:marRight w:val="0"/>
      <w:marTop w:val="0"/>
      <w:marBottom w:val="0"/>
      <w:divBdr>
        <w:top w:val="none" w:sz="0" w:space="0" w:color="auto"/>
        <w:left w:val="none" w:sz="0" w:space="0" w:color="auto"/>
        <w:bottom w:val="none" w:sz="0" w:space="0" w:color="auto"/>
        <w:right w:val="none" w:sz="0" w:space="0" w:color="auto"/>
      </w:divBdr>
    </w:div>
    <w:div w:id="251665323">
      <w:bodyDiv w:val="1"/>
      <w:marLeft w:val="0"/>
      <w:marRight w:val="0"/>
      <w:marTop w:val="0"/>
      <w:marBottom w:val="0"/>
      <w:divBdr>
        <w:top w:val="none" w:sz="0" w:space="0" w:color="auto"/>
        <w:left w:val="none" w:sz="0" w:space="0" w:color="auto"/>
        <w:bottom w:val="none" w:sz="0" w:space="0" w:color="auto"/>
        <w:right w:val="none" w:sz="0" w:space="0" w:color="auto"/>
      </w:divBdr>
    </w:div>
    <w:div w:id="251741513">
      <w:bodyDiv w:val="1"/>
      <w:marLeft w:val="0"/>
      <w:marRight w:val="0"/>
      <w:marTop w:val="0"/>
      <w:marBottom w:val="0"/>
      <w:divBdr>
        <w:top w:val="none" w:sz="0" w:space="0" w:color="auto"/>
        <w:left w:val="none" w:sz="0" w:space="0" w:color="auto"/>
        <w:bottom w:val="none" w:sz="0" w:space="0" w:color="auto"/>
        <w:right w:val="none" w:sz="0" w:space="0" w:color="auto"/>
      </w:divBdr>
    </w:div>
    <w:div w:id="251790085">
      <w:bodyDiv w:val="1"/>
      <w:marLeft w:val="0"/>
      <w:marRight w:val="0"/>
      <w:marTop w:val="0"/>
      <w:marBottom w:val="0"/>
      <w:divBdr>
        <w:top w:val="none" w:sz="0" w:space="0" w:color="auto"/>
        <w:left w:val="none" w:sz="0" w:space="0" w:color="auto"/>
        <w:bottom w:val="none" w:sz="0" w:space="0" w:color="auto"/>
        <w:right w:val="none" w:sz="0" w:space="0" w:color="auto"/>
      </w:divBdr>
    </w:div>
    <w:div w:id="251818545">
      <w:bodyDiv w:val="1"/>
      <w:marLeft w:val="0"/>
      <w:marRight w:val="0"/>
      <w:marTop w:val="0"/>
      <w:marBottom w:val="0"/>
      <w:divBdr>
        <w:top w:val="none" w:sz="0" w:space="0" w:color="auto"/>
        <w:left w:val="none" w:sz="0" w:space="0" w:color="auto"/>
        <w:bottom w:val="none" w:sz="0" w:space="0" w:color="auto"/>
        <w:right w:val="none" w:sz="0" w:space="0" w:color="auto"/>
      </w:divBdr>
    </w:div>
    <w:div w:id="252209305">
      <w:bodyDiv w:val="1"/>
      <w:marLeft w:val="0"/>
      <w:marRight w:val="0"/>
      <w:marTop w:val="0"/>
      <w:marBottom w:val="0"/>
      <w:divBdr>
        <w:top w:val="none" w:sz="0" w:space="0" w:color="auto"/>
        <w:left w:val="none" w:sz="0" w:space="0" w:color="auto"/>
        <w:bottom w:val="none" w:sz="0" w:space="0" w:color="auto"/>
        <w:right w:val="none" w:sz="0" w:space="0" w:color="auto"/>
      </w:divBdr>
    </w:div>
    <w:div w:id="252399328">
      <w:bodyDiv w:val="1"/>
      <w:marLeft w:val="0"/>
      <w:marRight w:val="0"/>
      <w:marTop w:val="0"/>
      <w:marBottom w:val="0"/>
      <w:divBdr>
        <w:top w:val="none" w:sz="0" w:space="0" w:color="auto"/>
        <w:left w:val="none" w:sz="0" w:space="0" w:color="auto"/>
        <w:bottom w:val="none" w:sz="0" w:space="0" w:color="auto"/>
        <w:right w:val="none" w:sz="0" w:space="0" w:color="auto"/>
      </w:divBdr>
    </w:div>
    <w:div w:id="253055608">
      <w:bodyDiv w:val="1"/>
      <w:marLeft w:val="0"/>
      <w:marRight w:val="0"/>
      <w:marTop w:val="0"/>
      <w:marBottom w:val="0"/>
      <w:divBdr>
        <w:top w:val="none" w:sz="0" w:space="0" w:color="auto"/>
        <w:left w:val="none" w:sz="0" w:space="0" w:color="auto"/>
        <w:bottom w:val="none" w:sz="0" w:space="0" w:color="auto"/>
        <w:right w:val="none" w:sz="0" w:space="0" w:color="auto"/>
      </w:divBdr>
    </w:div>
    <w:div w:id="253126574">
      <w:bodyDiv w:val="1"/>
      <w:marLeft w:val="0"/>
      <w:marRight w:val="0"/>
      <w:marTop w:val="0"/>
      <w:marBottom w:val="0"/>
      <w:divBdr>
        <w:top w:val="none" w:sz="0" w:space="0" w:color="auto"/>
        <w:left w:val="none" w:sz="0" w:space="0" w:color="auto"/>
        <w:bottom w:val="none" w:sz="0" w:space="0" w:color="auto"/>
        <w:right w:val="none" w:sz="0" w:space="0" w:color="auto"/>
      </w:divBdr>
    </w:div>
    <w:div w:id="253167948">
      <w:bodyDiv w:val="1"/>
      <w:marLeft w:val="0"/>
      <w:marRight w:val="0"/>
      <w:marTop w:val="0"/>
      <w:marBottom w:val="0"/>
      <w:divBdr>
        <w:top w:val="none" w:sz="0" w:space="0" w:color="auto"/>
        <w:left w:val="none" w:sz="0" w:space="0" w:color="auto"/>
        <w:bottom w:val="none" w:sz="0" w:space="0" w:color="auto"/>
        <w:right w:val="none" w:sz="0" w:space="0" w:color="auto"/>
      </w:divBdr>
    </w:div>
    <w:div w:id="253246488">
      <w:bodyDiv w:val="1"/>
      <w:marLeft w:val="0"/>
      <w:marRight w:val="0"/>
      <w:marTop w:val="0"/>
      <w:marBottom w:val="0"/>
      <w:divBdr>
        <w:top w:val="none" w:sz="0" w:space="0" w:color="auto"/>
        <w:left w:val="none" w:sz="0" w:space="0" w:color="auto"/>
        <w:bottom w:val="none" w:sz="0" w:space="0" w:color="auto"/>
        <w:right w:val="none" w:sz="0" w:space="0" w:color="auto"/>
      </w:divBdr>
    </w:div>
    <w:div w:id="253590095">
      <w:bodyDiv w:val="1"/>
      <w:marLeft w:val="0"/>
      <w:marRight w:val="0"/>
      <w:marTop w:val="0"/>
      <w:marBottom w:val="0"/>
      <w:divBdr>
        <w:top w:val="none" w:sz="0" w:space="0" w:color="auto"/>
        <w:left w:val="none" w:sz="0" w:space="0" w:color="auto"/>
        <w:bottom w:val="none" w:sz="0" w:space="0" w:color="auto"/>
        <w:right w:val="none" w:sz="0" w:space="0" w:color="auto"/>
      </w:divBdr>
    </w:div>
    <w:div w:id="254287724">
      <w:bodyDiv w:val="1"/>
      <w:marLeft w:val="0"/>
      <w:marRight w:val="0"/>
      <w:marTop w:val="0"/>
      <w:marBottom w:val="0"/>
      <w:divBdr>
        <w:top w:val="none" w:sz="0" w:space="0" w:color="auto"/>
        <w:left w:val="none" w:sz="0" w:space="0" w:color="auto"/>
        <w:bottom w:val="none" w:sz="0" w:space="0" w:color="auto"/>
        <w:right w:val="none" w:sz="0" w:space="0" w:color="auto"/>
      </w:divBdr>
    </w:div>
    <w:div w:id="254289108">
      <w:bodyDiv w:val="1"/>
      <w:marLeft w:val="0"/>
      <w:marRight w:val="0"/>
      <w:marTop w:val="0"/>
      <w:marBottom w:val="0"/>
      <w:divBdr>
        <w:top w:val="none" w:sz="0" w:space="0" w:color="auto"/>
        <w:left w:val="none" w:sz="0" w:space="0" w:color="auto"/>
        <w:bottom w:val="none" w:sz="0" w:space="0" w:color="auto"/>
        <w:right w:val="none" w:sz="0" w:space="0" w:color="auto"/>
      </w:divBdr>
    </w:div>
    <w:div w:id="254678507">
      <w:bodyDiv w:val="1"/>
      <w:marLeft w:val="0"/>
      <w:marRight w:val="0"/>
      <w:marTop w:val="0"/>
      <w:marBottom w:val="0"/>
      <w:divBdr>
        <w:top w:val="none" w:sz="0" w:space="0" w:color="auto"/>
        <w:left w:val="none" w:sz="0" w:space="0" w:color="auto"/>
        <w:bottom w:val="none" w:sz="0" w:space="0" w:color="auto"/>
        <w:right w:val="none" w:sz="0" w:space="0" w:color="auto"/>
      </w:divBdr>
    </w:div>
    <w:div w:id="254823385">
      <w:bodyDiv w:val="1"/>
      <w:marLeft w:val="0"/>
      <w:marRight w:val="0"/>
      <w:marTop w:val="0"/>
      <w:marBottom w:val="0"/>
      <w:divBdr>
        <w:top w:val="none" w:sz="0" w:space="0" w:color="auto"/>
        <w:left w:val="none" w:sz="0" w:space="0" w:color="auto"/>
        <w:bottom w:val="none" w:sz="0" w:space="0" w:color="auto"/>
        <w:right w:val="none" w:sz="0" w:space="0" w:color="auto"/>
      </w:divBdr>
    </w:div>
    <w:div w:id="254826300">
      <w:bodyDiv w:val="1"/>
      <w:marLeft w:val="0"/>
      <w:marRight w:val="0"/>
      <w:marTop w:val="0"/>
      <w:marBottom w:val="0"/>
      <w:divBdr>
        <w:top w:val="none" w:sz="0" w:space="0" w:color="auto"/>
        <w:left w:val="none" w:sz="0" w:space="0" w:color="auto"/>
        <w:bottom w:val="none" w:sz="0" w:space="0" w:color="auto"/>
        <w:right w:val="none" w:sz="0" w:space="0" w:color="auto"/>
      </w:divBdr>
    </w:div>
    <w:div w:id="254873720">
      <w:bodyDiv w:val="1"/>
      <w:marLeft w:val="0"/>
      <w:marRight w:val="0"/>
      <w:marTop w:val="0"/>
      <w:marBottom w:val="0"/>
      <w:divBdr>
        <w:top w:val="none" w:sz="0" w:space="0" w:color="auto"/>
        <w:left w:val="none" w:sz="0" w:space="0" w:color="auto"/>
        <w:bottom w:val="none" w:sz="0" w:space="0" w:color="auto"/>
        <w:right w:val="none" w:sz="0" w:space="0" w:color="auto"/>
      </w:divBdr>
    </w:div>
    <w:div w:id="255402708">
      <w:bodyDiv w:val="1"/>
      <w:marLeft w:val="0"/>
      <w:marRight w:val="0"/>
      <w:marTop w:val="0"/>
      <w:marBottom w:val="0"/>
      <w:divBdr>
        <w:top w:val="none" w:sz="0" w:space="0" w:color="auto"/>
        <w:left w:val="none" w:sz="0" w:space="0" w:color="auto"/>
        <w:bottom w:val="none" w:sz="0" w:space="0" w:color="auto"/>
        <w:right w:val="none" w:sz="0" w:space="0" w:color="auto"/>
      </w:divBdr>
    </w:div>
    <w:div w:id="255408526">
      <w:bodyDiv w:val="1"/>
      <w:marLeft w:val="0"/>
      <w:marRight w:val="0"/>
      <w:marTop w:val="0"/>
      <w:marBottom w:val="0"/>
      <w:divBdr>
        <w:top w:val="none" w:sz="0" w:space="0" w:color="auto"/>
        <w:left w:val="none" w:sz="0" w:space="0" w:color="auto"/>
        <w:bottom w:val="none" w:sz="0" w:space="0" w:color="auto"/>
        <w:right w:val="none" w:sz="0" w:space="0" w:color="auto"/>
      </w:divBdr>
    </w:div>
    <w:div w:id="255597151">
      <w:bodyDiv w:val="1"/>
      <w:marLeft w:val="0"/>
      <w:marRight w:val="0"/>
      <w:marTop w:val="0"/>
      <w:marBottom w:val="0"/>
      <w:divBdr>
        <w:top w:val="none" w:sz="0" w:space="0" w:color="auto"/>
        <w:left w:val="none" w:sz="0" w:space="0" w:color="auto"/>
        <w:bottom w:val="none" w:sz="0" w:space="0" w:color="auto"/>
        <w:right w:val="none" w:sz="0" w:space="0" w:color="auto"/>
      </w:divBdr>
    </w:div>
    <w:div w:id="255669996">
      <w:bodyDiv w:val="1"/>
      <w:marLeft w:val="0"/>
      <w:marRight w:val="0"/>
      <w:marTop w:val="0"/>
      <w:marBottom w:val="0"/>
      <w:divBdr>
        <w:top w:val="none" w:sz="0" w:space="0" w:color="auto"/>
        <w:left w:val="none" w:sz="0" w:space="0" w:color="auto"/>
        <w:bottom w:val="none" w:sz="0" w:space="0" w:color="auto"/>
        <w:right w:val="none" w:sz="0" w:space="0" w:color="auto"/>
      </w:divBdr>
    </w:div>
    <w:div w:id="255866204">
      <w:bodyDiv w:val="1"/>
      <w:marLeft w:val="0"/>
      <w:marRight w:val="0"/>
      <w:marTop w:val="0"/>
      <w:marBottom w:val="0"/>
      <w:divBdr>
        <w:top w:val="none" w:sz="0" w:space="0" w:color="auto"/>
        <w:left w:val="none" w:sz="0" w:space="0" w:color="auto"/>
        <w:bottom w:val="none" w:sz="0" w:space="0" w:color="auto"/>
        <w:right w:val="none" w:sz="0" w:space="0" w:color="auto"/>
      </w:divBdr>
    </w:div>
    <w:div w:id="255983659">
      <w:bodyDiv w:val="1"/>
      <w:marLeft w:val="0"/>
      <w:marRight w:val="0"/>
      <w:marTop w:val="0"/>
      <w:marBottom w:val="0"/>
      <w:divBdr>
        <w:top w:val="none" w:sz="0" w:space="0" w:color="auto"/>
        <w:left w:val="none" w:sz="0" w:space="0" w:color="auto"/>
        <w:bottom w:val="none" w:sz="0" w:space="0" w:color="auto"/>
        <w:right w:val="none" w:sz="0" w:space="0" w:color="auto"/>
      </w:divBdr>
    </w:div>
    <w:div w:id="255987820">
      <w:bodyDiv w:val="1"/>
      <w:marLeft w:val="0"/>
      <w:marRight w:val="0"/>
      <w:marTop w:val="0"/>
      <w:marBottom w:val="0"/>
      <w:divBdr>
        <w:top w:val="none" w:sz="0" w:space="0" w:color="auto"/>
        <w:left w:val="none" w:sz="0" w:space="0" w:color="auto"/>
        <w:bottom w:val="none" w:sz="0" w:space="0" w:color="auto"/>
        <w:right w:val="none" w:sz="0" w:space="0" w:color="auto"/>
      </w:divBdr>
    </w:div>
    <w:div w:id="256064547">
      <w:bodyDiv w:val="1"/>
      <w:marLeft w:val="0"/>
      <w:marRight w:val="0"/>
      <w:marTop w:val="0"/>
      <w:marBottom w:val="0"/>
      <w:divBdr>
        <w:top w:val="none" w:sz="0" w:space="0" w:color="auto"/>
        <w:left w:val="none" w:sz="0" w:space="0" w:color="auto"/>
        <w:bottom w:val="none" w:sz="0" w:space="0" w:color="auto"/>
        <w:right w:val="none" w:sz="0" w:space="0" w:color="auto"/>
      </w:divBdr>
    </w:div>
    <w:div w:id="256065156">
      <w:bodyDiv w:val="1"/>
      <w:marLeft w:val="0"/>
      <w:marRight w:val="0"/>
      <w:marTop w:val="0"/>
      <w:marBottom w:val="0"/>
      <w:divBdr>
        <w:top w:val="none" w:sz="0" w:space="0" w:color="auto"/>
        <w:left w:val="none" w:sz="0" w:space="0" w:color="auto"/>
        <w:bottom w:val="none" w:sz="0" w:space="0" w:color="auto"/>
        <w:right w:val="none" w:sz="0" w:space="0" w:color="auto"/>
      </w:divBdr>
    </w:div>
    <w:div w:id="256210440">
      <w:bodyDiv w:val="1"/>
      <w:marLeft w:val="0"/>
      <w:marRight w:val="0"/>
      <w:marTop w:val="0"/>
      <w:marBottom w:val="0"/>
      <w:divBdr>
        <w:top w:val="none" w:sz="0" w:space="0" w:color="auto"/>
        <w:left w:val="none" w:sz="0" w:space="0" w:color="auto"/>
        <w:bottom w:val="none" w:sz="0" w:space="0" w:color="auto"/>
        <w:right w:val="none" w:sz="0" w:space="0" w:color="auto"/>
      </w:divBdr>
    </w:div>
    <w:div w:id="256254513">
      <w:bodyDiv w:val="1"/>
      <w:marLeft w:val="0"/>
      <w:marRight w:val="0"/>
      <w:marTop w:val="0"/>
      <w:marBottom w:val="0"/>
      <w:divBdr>
        <w:top w:val="none" w:sz="0" w:space="0" w:color="auto"/>
        <w:left w:val="none" w:sz="0" w:space="0" w:color="auto"/>
        <w:bottom w:val="none" w:sz="0" w:space="0" w:color="auto"/>
        <w:right w:val="none" w:sz="0" w:space="0" w:color="auto"/>
      </w:divBdr>
    </w:div>
    <w:div w:id="256402138">
      <w:bodyDiv w:val="1"/>
      <w:marLeft w:val="0"/>
      <w:marRight w:val="0"/>
      <w:marTop w:val="0"/>
      <w:marBottom w:val="0"/>
      <w:divBdr>
        <w:top w:val="none" w:sz="0" w:space="0" w:color="auto"/>
        <w:left w:val="none" w:sz="0" w:space="0" w:color="auto"/>
        <w:bottom w:val="none" w:sz="0" w:space="0" w:color="auto"/>
        <w:right w:val="none" w:sz="0" w:space="0" w:color="auto"/>
      </w:divBdr>
    </w:div>
    <w:div w:id="256445460">
      <w:bodyDiv w:val="1"/>
      <w:marLeft w:val="0"/>
      <w:marRight w:val="0"/>
      <w:marTop w:val="0"/>
      <w:marBottom w:val="0"/>
      <w:divBdr>
        <w:top w:val="none" w:sz="0" w:space="0" w:color="auto"/>
        <w:left w:val="none" w:sz="0" w:space="0" w:color="auto"/>
        <w:bottom w:val="none" w:sz="0" w:space="0" w:color="auto"/>
        <w:right w:val="none" w:sz="0" w:space="0" w:color="auto"/>
      </w:divBdr>
    </w:div>
    <w:div w:id="256599710">
      <w:bodyDiv w:val="1"/>
      <w:marLeft w:val="0"/>
      <w:marRight w:val="0"/>
      <w:marTop w:val="0"/>
      <w:marBottom w:val="0"/>
      <w:divBdr>
        <w:top w:val="none" w:sz="0" w:space="0" w:color="auto"/>
        <w:left w:val="none" w:sz="0" w:space="0" w:color="auto"/>
        <w:bottom w:val="none" w:sz="0" w:space="0" w:color="auto"/>
        <w:right w:val="none" w:sz="0" w:space="0" w:color="auto"/>
      </w:divBdr>
    </w:div>
    <w:div w:id="256642244">
      <w:bodyDiv w:val="1"/>
      <w:marLeft w:val="0"/>
      <w:marRight w:val="0"/>
      <w:marTop w:val="0"/>
      <w:marBottom w:val="0"/>
      <w:divBdr>
        <w:top w:val="none" w:sz="0" w:space="0" w:color="auto"/>
        <w:left w:val="none" w:sz="0" w:space="0" w:color="auto"/>
        <w:bottom w:val="none" w:sz="0" w:space="0" w:color="auto"/>
        <w:right w:val="none" w:sz="0" w:space="0" w:color="auto"/>
      </w:divBdr>
      <w:divsChild>
        <w:div w:id="687097017">
          <w:marLeft w:val="0"/>
          <w:marRight w:val="0"/>
          <w:marTop w:val="0"/>
          <w:marBottom w:val="0"/>
          <w:divBdr>
            <w:top w:val="none" w:sz="0" w:space="0" w:color="auto"/>
            <w:left w:val="none" w:sz="0" w:space="0" w:color="auto"/>
            <w:bottom w:val="none" w:sz="0" w:space="0" w:color="auto"/>
            <w:right w:val="none" w:sz="0" w:space="0" w:color="auto"/>
          </w:divBdr>
        </w:div>
      </w:divsChild>
    </w:div>
    <w:div w:id="257176251">
      <w:bodyDiv w:val="1"/>
      <w:marLeft w:val="0"/>
      <w:marRight w:val="0"/>
      <w:marTop w:val="0"/>
      <w:marBottom w:val="0"/>
      <w:divBdr>
        <w:top w:val="none" w:sz="0" w:space="0" w:color="auto"/>
        <w:left w:val="none" w:sz="0" w:space="0" w:color="auto"/>
        <w:bottom w:val="none" w:sz="0" w:space="0" w:color="auto"/>
        <w:right w:val="none" w:sz="0" w:space="0" w:color="auto"/>
      </w:divBdr>
    </w:div>
    <w:div w:id="257258099">
      <w:bodyDiv w:val="1"/>
      <w:marLeft w:val="0"/>
      <w:marRight w:val="0"/>
      <w:marTop w:val="0"/>
      <w:marBottom w:val="0"/>
      <w:divBdr>
        <w:top w:val="none" w:sz="0" w:space="0" w:color="auto"/>
        <w:left w:val="none" w:sz="0" w:space="0" w:color="auto"/>
        <w:bottom w:val="none" w:sz="0" w:space="0" w:color="auto"/>
        <w:right w:val="none" w:sz="0" w:space="0" w:color="auto"/>
      </w:divBdr>
    </w:div>
    <w:div w:id="257444484">
      <w:bodyDiv w:val="1"/>
      <w:marLeft w:val="0"/>
      <w:marRight w:val="0"/>
      <w:marTop w:val="0"/>
      <w:marBottom w:val="0"/>
      <w:divBdr>
        <w:top w:val="none" w:sz="0" w:space="0" w:color="auto"/>
        <w:left w:val="none" w:sz="0" w:space="0" w:color="auto"/>
        <w:bottom w:val="none" w:sz="0" w:space="0" w:color="auto"/>
        <w:right w:val="none" w:sz="0" w:space="0" w:color="auto"/>
      </w:divBdr>
    </w:div>
    <w:div w:id="257446676">
      <w:bodyDiv w:val="1"/>
      <w:marLeft w:val="0"/>
      <w:marRight w:val="0"/>
      <w:marTop w:val="0"/>
      <w:marBottom w:val="0"/>
      <w:divBdr>
        <w:top w:val="none" w:sz="0" w:space="0" w:color="auto"/>
        <w:left w:val="none" w:sz="0" w:space="0" w:color="auto"/>
        <w:bottom w:val="none" w:sz="0" w:space="0" w:color="auto"/>
        <w:right w:val="none" w:sz="0" w:space="0" w:color="auto"/>
      </w:divBdr>
    </w:div>
    <w:div w:id="257449946">
      <w:bodyDiv w:val="1"/>
      <w:marLeft w:val="0"/>
      <w:marRight w:val="0"/>
      <w:marTop w:val="0"/>
      <w:marBottom w:val="0"/>
      <w:divBdr>
        <w:top w:val="none" w:sz="0" w:space="0" w:color="auto"/>
        <w:left w:val="none" w:sz="0" w:space="0" w:color="auto"/>
        <w:bottom w:val="none" w:sz="0" w:space="0" w:color="auto"/>
        <w:right w:val="none" w:sz="0" w:space="0" w:color="auto"/>
      </w:divBdr>
    </w:div>
    <w:div w:id="257563258">
      <w:bodyDiv w:val="1"/>
      <w:marLeft w:val="0"/>
      <w:marRight w:val="0"/>
      <w:marTop w:val="0"/>
      <w:marBottom w:val="0"/>
      <w:divBdr>
        <w:top w:val="none" w:sz="0" w:space="0" w:color="auto"/>
        <w:left w:val="none" w:sz="0" w:space="0" w:color="auto"/>
        <w:bottom w:val="none" w:sz="0" w:space="0" w:color="auto"/>
        <w:right w:val="none" w:sz="0" w:space="0" w:color="auto"/>
      </w:divBdr>
    </w:div>
    <w:div w:id="257720113">
      <w:bodyDiv w:val="1"/>
      <w:marLeft w:val="0"/>
      <w:marRight w:val="0"/>
      <w:marTop w:val="0"/>
      <w:marBottom w:val="0"/>
      <w:divBdr>
        <w:top w:val="none" w:sz="0" w:space="0" w:color="auto"/>
        <w:left w:val="none" w:sz="0" w:space="0" w:color="auto"/>
        <w:bottom w:val="none" w:sz="0" w:space="0" w:color="auto"/>
        <w:right w:val="none" w:sz="0" w:space="0" w:color="auto"/>
      </w:divBdr>
    </w:div>
    <w:div w:id="257904953">
      <w:bodyDiv w:val="1"/>
      <w:marLeft w:val="0"/>
      <w:marRight w:val="0"/>
      <w:marTop w:val="0"/>
      <w:marBottom w:val="0"/>
      <w:divBdr>
        <w:top w:val="none" w:sz="0" w:space="0" w:color="auto"/>
        <w:left w:val="none" w:sz="0" w:space="0" w:color="auto"/>
        <w:bottom w:val="none" w:sz="0" w:space="0" w:color="auto"/>
        <w:right w:val="none" w:sz="0" w:space="0" w:color="auto"/>
      </w:divBdr>
    </w:div>
    <w:div w:id="257911413">
      <w:bodyDiv w:val="1"/>
      <w:marLeft w:val="0"/>
      <w:marRight w:val="0"/>
      <w:marTop w:val="0"/>
      <w:marBottom w:val="0"/>
      <w:divBdr>
        <w:top w:val="none" w:sz="0" w:space="0" w:color="auto"/>
        <w:left w:val="none" w:sz="0" w:space="0" w:color="auto"/>
        <w:bottom w:val="none" w:sz="0" w:space="0" w:color="auto"/>
        <w:right w:val="none" w:sz="0" w:space="0" w:color="auto"/>
      </w:divBdr>
    </w:div>
    <w:div w:id="257955031">
      <w:bodyDiv w:val="1"/>
      <w:marLeft w:val="0"/>
      <w:marRight w:val="0"/>
      <w:marTop w:val="0"/>
      <w:marBottom w:val="0"/>
      <w:divBdr>
        <w:top w:val="none" w:sz="0" w:space="0" w:color="auto"/>
        <w:left w:val="none" w:sz="0" w:space="0" w:color="auto"/>
        <w:bottom w:val="none" w:sz="0" w:space="0" w:color="auto"/>
        <w:right w:val="none" w:sz="0" w:space="0" w:color="auto"/>
      </w:divBdr>
    </w:div>
    <w:div w:id="257956207">
      <w:bodyDiv w:val="1"/>
      <w:marLeft w:val="0"/>
      <w:marRight w:val="0"/>
      <w:marTop w:val="0"/>
      <w:marBottom w:val="0"/>
      <w:divBdr>
        <w:top w:val="none" w:sz="0" w:space="0" w:color="auto"/>
        <w:left w:val="none" w:sz="0" w:space="0" w:color="auto"/>
        <w:bottom w:val="none" w:sz="0" w:space="0" w:color="auto"/>
        <w:right w:val="none" w:sz="0" w:space="0" w:color="auto"/>
      </w:divBdr>
    </w:div>
    <w:div w:id="258366734">
      <w:bodyDiv w:val="1"/>
      <w:marLeft w:val="0"/>
      <w:marRight w:val="0"/>
      <w:marTop w:val="0"/>
      <w:marBottom w:val="0"/>
      <w:divBdr>
        <w:top w:val="none" w:sz="0" w:space="0" w:color="auto"/>
        <w:left w:val="none" w:sz="0" w:space="0" w:color="auto"/>
        <w:bottom w:val="none" w:sz="0" w:space="0" w:color="auto"/>
        <w:right w:val="none" w:sz="0" w:space="0" w:color="auto"/>
      </w:divBdr>
    </w:div>
    <w:div w:id="258368968">
      <w:bodyDiv w:val="1"/>
      <w:marLeft w:val="0"/>
      <w:marRight w:val="0"/>
      <w:marTop w:val="0"/>
      <w:marBottom w:val="0"/>
      <w:divBdr>
        <w:top w:val="none" w:sz="0" w:space="0" w:color="auto"/>
        <w:left w:val="none" w:sz="0" w:space="0" w:color="auto"/>
        <w:bottom w:val="none" w:sz="0" w:space="0" w:color="auto"/>
        <w:right w:val="none" w:sz="0" w:space="0" w:color="auto"/>
      </w:divBdr>
    </w:div>
    <w:div w:id="259024430">
      <w:bodyDiv w:val="1"/>
      <w:marLeft w:val="0"/>
      <w:marRight w:val="0"/>
      <w:marTop w:val="0"/>
      <w:marBottom w:val="0"/>
      <w:divBdr>
        <w:top w:val="none" w:sz="0" w:space="0" w:color="auto"/>
        <w:left w:val="none" w:sz="0" w:space="0" w:color="auto"/>
        <w:bottom w:val="none" w:sz="0" w:space="0" w:color="auto"/>
        <w:right w:val="none" w:sz="0" w:space="0" w:color="auto"/>
      </w:divBdr>
    </w:div>
    <w:div w:id="259219201">
      <w:bodyDiv w:val="1"/>
      <w:marLeft w:val="0"/>
      <w:marRight w:val="0"/>
      <w:marTop w:val="0"/>
      <w:marBottom w:val="0"/>
      <w:divBdr>
        <w:top w:val="none" w:sz="0" w:space="0" w:color="auto"/>
        <w:left w:val="none" w:sz="0" w:space="0" w:color="auto"/>
        <w:bottom w:val="none" w:sz="0" w:space="0" w:color="auto"/>
        <w:right w:val="none" w:sz="0" w:space="0" w:color="auto"/>
      </w:divBdr>
    </w:div>
    <w:div w:id="259415430">
      <w:bodyDiv w:val="1"/>
      <w:marLeft w:val="0"/>
      <w:marRight w:val="0"/>
      <w:marTop w:val="0"/>
      <w:marBottom w:val="0"/>
      <w:divBdr>
        <w:top w:val="none" w:sz="0" w:space="0" w:color="auto"/>
        <w:left w:val="none" w:sz="0" w:space="0" w:color="auto"/>
        <w:bottom w:val="none" w:sz="0" w:space="0" w:color="auto"/>
        <w:right w:val="none" w:sz="0" w:space="0" w:color="auto"/>
      </w:divBdr>
    </w:div>
    <w:div w:id="259681502">
      <w:bodyDiv w:val="1"/>
      <w:marLeft w:val="0"/>
      <w:marRight w:val="0"/>
      <w:marTop w:val="0"/>
      <w:marBottom w:val="0"/>
      <w:divBdr>
        <w:top w:val="none" w:sz="0" w:space="0" w:color="auto"/>
        <w:left w:val="none" w:sz="0" w:space="0" w:color="auto"/>
        <w:bottom w:val="none" w:sz="0" w:space="0" w:color="auto"/>
        <w:right w:val="none" w:sz="0" w:space="0" w:color="auto"/>
      </w:divBdr>
    </w:div>
    <w:div w:id="259989515">
      <w:bodyDiv w:val="1"/>
      <w:marLeft w:val="0"/>
      <w:marRight w:val="0"/>
      <w:marTop w:val="0"/>
      <w:marBottom w:val="0"/>
      <w:divBdr>
        <w:top w:val="none" w:sz="0" w:space="0" w:color="auto"/>
        <w:left w:val="none" w:sz="0" w:space="0" w:color="auto"/>
        <w:bottom w:val="none" w:sz="0" w:space="0" w:color="auto"/>
        <w:right w:val="none" w:sz="0" w:space="0" w:color="auto"/>
      </w:divBdr>
    </w:div>
    <w:div w:id="260071961">
      <w:bodyDiv w:val="1"/>
      <w:marLeft w:val="0"/>
      <w:marRight w:val="0"/>
      <w:marTop w:val="0"/>
      <w:marBottom w:val="0"/>
      <w:divBdr>
        <w:top w:val="none" w:sz="0" w:space="0" w:color="auto"/>
        <w:left w:val="none" w:sz="0" w:space="0" w:color="auto"/>
        <w:bottom w:val="none" w:sz="0" w:space="0" w:color="auto"/>
        <w:right w:val="none" w:sz="0" w:space="0" w:color="auto"/>
      </w:divBdr>
    </w:div>
    <w:div w:id="260259905">
      <w:bodyDiv w:val="1"/>
      <w:marLeft w:val="0"/>
      <w:marRight w:val="0"/>
      <w:marTop w:val="0"/>
      <w:marBottom w:val="0"/>
      <w:divBdr>
        <w:top w:val="none" w:sz="0" w:space="0" w:color="auto"/>
        <w:left w:val="none" w:sz="0" w:space="0" w:color="auto"/>
        <w:bottom w:val="none" w:sz="0" w:space="0" w:color="auto"/>
        <w:right w:val="none" w:sz="0" w:space="0" w:color="auto"/>
      </w:divBdr>
    </w:div>
    <w:div w:id="260340707">
      <w:bodyDiv w:val="1"/>
      <w:marLeft w:val="0"/>
      <w:marRight w:val="0"/>
      <w:marTop w:val="0"/>
      <w:marBottom w:val="0"/>
      <w:divBdr>
        <w:top w:val="none" w:sz="0" w:space="0" w:color="auto"/>
        <w:left w:val="none" w:sz="0" w:space="0" w:color="auto"/>
        <w:bottom w:val="none" w:sz="0" w:space="0" w:color="auto"/>
        <w:right w:val="none" w:sz="0" w:space="0" w:color="auto"/>
      </w:divBdr>
    </w:div>
    <w:div w:id="260459777">
      <w:bodyDiv w:val="1"/>
      <w:marLeft w:val="0"/>
      <w:marRight w:val="0"/>
      <w:marTop w:val="0"/>
      <w:marBottom w:val="0"/>
      <w:divBdr>
        <w:top w:val="none" w:sz="0" w:space="0" w:color="auto"/>
        <w:left w:val="none" w:sz="0" w:space="0" w:color="auto"/>
        <w:bottom w:val="none" w:sz="0" w:space="0" w:color="auto"/>
        <w:right w:val="none" w:sz="0" w:space="0" w:color="auto"/>
      </w:divBdr>
    </w:div>
    <w:div w:id="260573413">
      <w:bodyDiv w:val="1"/>
      <w:marLeft w:val="0"/>
      <w:marRight w:val="0"/>
      <w:marTop w:val="0"/>
      <w:marBottom w:val="0"/>
      <w:divBdr>
        <w:top w:val="none" w:sz="0" w:space="0" w:color="auto"/>
        <w:left w:val="none" w:sz="0" w:space="0" w:color="auto"/>
        <w:bottom w:val="none" w:sz="0" w:space="0" w:color="auto"/>
        <w:right w:val="none" w:sz="0" w:space="0" w:color="auto"/>
      </w:divBdr>
    </w:div>
    <w:div w:id="260769680">
      <w:bodyDiv w:val="1"/>
      <w:marLeft w:val="0"/>
      <w:marRight w:val="0"/>
      <w:marTop w:val="0"/>
      <w:marBottom w:val="0"/>
      <w:divBdr>
        <w:top w:val="none" w:sz="0" w:space="0" w:color="auto"/>
        <w:left w:val="none" w:sz="0" w:space="0" w:color="auto"/>
        <w:bottom w:val="none" w:sz="0" w:space="0" w:color="auto"/>
        <w:right w:val="none" w:sz="0" w:space="0" w:color="auto"/>
      </w:divBdr>
    </w:div>
    <w:div w:id="261036888">
      <w:bodyDiv w:val="1"/>
      <w:marLeft w:val="0"/>
      <w:marRight w:val="0"/>
      <w:marTop w:val="0"/>
      <w:marBottom w:val="0"/>
      <w:divBdr>
        <w:top w:val="none" w:sz="0" w:space="0" w:color="auto"/>
        <w:left w:val="none" w:sz="0" w:space="0" w:color="auto"/>
        <w:bottom w:val="none" w:sz="0" w:space="0" w:color="auto"/>
        <w:right w:val="none" w:sz="0" w:space="0" w:color="auto"/>
      </w:divBdr>
    </w:div>
    <w:div w:id="261037016">
      <w:bodyDiv w:val="1"/>
      <w:marLeft w:val="0"/>
      <w:marRight w:val="0"/>
      <w:marTop w:val="0"/>
      <w:marBottom w:val="0"/>
      <w:divBdr>
        <w:top w:val="none" w:sz="0" w:space="0" w:color="auto"/>
        <w:left w:val="none" w:sz="0" w:space="0" w:color="auto"/>
        <w:bottom w:val="none" w:sz="0" w:space="0" w:color="auto"/>
        <w:right w:val="none" w:sz="0" w:space="0" w:color="auto"/>
      </w:divBdr>
    </w:div>
    <w:div w:id="261038445">
      <w:bodyDiv w:val="1"/>
      <w:marLeft w:val="0"/>
      <w:marRight w:val="0"/>
      <w:marTop w:val="0"/>
      <w:marBottom w:val="0"/>
      <w:divBdr>
        <w:top w:val="none" w:sz="0" w:space="0" w:color="auto"/>
        <w:left w:val="none" w:sz="0" w:space="0" w:color="auto"/>
        <w:bottom w:val="none" w:sz="0" w:space="0" w:color="auto"/>
        <w:right w:val="none" w:sz="0" w:space="0" w:color="auto"/>
      </w:divBdr>
    </w:div>
    <w:div w:id="261567748">
      <w:bodyDiv w:val="1"/>
      <w:marLeft w:val="0"/>
      <w:marRight w:val="0"/>
      <w:marTop w:val="0"/>
      <w:marBottom w:val="0"/>
      <w:divBdr>
        <w:top w:val="none" w:sz="0" w:space="0" w:color="auto"/>
        <w:left w:val="none" w:sz="0" w:space="0" w:color="auto"/>
        <w:bottom w:val="none" w:sz="0" w:space="0" w:color="auto"/>
        <w:right w:val="none" w:sz="0" w:space="0" w:color="auto"/>
      </w:divBdr>
    </w:div>
    <w:div w:id="261643323">
      <w:bodyDiv w:val="1"/>
      <w:marLeft w:val="0"/>
      <w:marRight w:val="0"/>
      <w:marTop w:val="0"/>
      <w:marBottom w:val="0"/>
      <w:divBdr>
        <w:top w:val="none" w:sz="0" w:space="0" w:color="auto"/>
        <w:left w:val="none" w:sz="0" w:space="0" w:color="auto"/>
        <w:bottom w:val="none" w:sz="0" w:space="0" w:color="auto"/>
        <w:right w:val="none" w:sz="0" w:space="0" w:color="auto"/>
      </w:divBdr>
    </w:div>
    <w:div w:id="261687985">
      <w:bodyDiv w:val="1"/>
      <w:marLeft w:val="0"/>
      <w:marRight w:val="0"/>
      <w:marTop w:val="0"/>
      <w:marBottom w:val="0"/>
      <w:divBdr>
        <w:top w:val="none" w:sz="0" w:space="0" w:color="auto"/>
        <w:left w:val="none" w:sz="0" w:space="0" w:color="auto"/>
        <w:bottom w:val="none" w:sz="0" w:space="0" w:color="auto"/>
        <w:right w:val="none" w:sz="0" w:space="0" w:color="auto"/>
      </w:divBdr>
    </w:div>
    <w:div w:id="261765214">
      <w:bodyDiv w:val="1"/>
      <w:marLeft w:val="0"/>
      <w:marRight w:val="0"/>
      <w:marTop w:val="0"/>
      <w:marBottom w:val="0"/>
      <w:divBdr>
        <w:top w:val="none" w:sz="0" w:space="0" w:color="auto"/>
        <w:left w:val="none" w:sz="0" w:space="0" w:color="auto"/>
        <w:bottom w:val="none" w:sz="0" w:space="0" w:color="auto"/>
        <w:right w:val="none" w:sz="0" w:space="0" w:color="auto"/>
      </w:divBdr>
    </w:div>
    <w:div w:id="262079909">
      <w:bodyDiv w:val="1"/>
      <w:marLeft w:val="0"/>
      <w:marRight w:val="0"/>
      <w:marTop w:val="0"/>
      <w:marBottom w:val="0"/>
      <w:divBdr>
        <w:top w:val="none" w:sz="0" w:space="0" w:color="auto"/>
        <w:left w:val="none" w:sz="0" w:space="0" w:color="auto"/>
        <w:bottom w:val="none" w:sz="0" w:space="0" w:color="auto"/>
        <w:right w:val="none" w:sz="0" w:space="0" w:color="auto"/>
      </w:divBdr>
    </w:div>
    <w:div w:id="262154688">
      <w:bodyDiv w:val="1"/>
      <w:marLeft w:val="0"/>
      <w:marRight w:val="0"/>
      <w:marTop w:val="0"/>
      <w:marBottom w:val="0"/>
      <w:divBdr>
        <w:top w:val="none" w:sz="0" w:space="0" w:color="auto"/>
        <w:left w:val="none" w:sz="0" w:space="0" w:color="auto"/>
        <w:bottom w:val="none" w:sz="0" w:space="0" w:color="auto"/>
        <w:right w:val="none" w:sz="0" w:space="0" w:color="auto"/>
      </w:divBdr>
    </w:div>
    <w:div w:id="262228012">
      <w:bodyDiv w:val="1"/>
      <w:marLeft w:val="0"/>
      <w:marRight w:val="0"/>
      <w:marTop w:val="0"/>
      <w:marBottom w:val="0"/>
      <w:divBdr>
        <w:top w:val="none" w:sz="0" w:space="0" w:color="auto"/>
        <w:left w:val="none" w:sz="0" w:space="0" w:color="auto"/>
        <w:bottom w:val="none" w:sz="0" w:space="0" w:color="auto"/>
        <w:right w:val="none" w:sz="0" w:space="0" w:color="auto"/>
      </w:divBdr>
    </w:div>
    <w:div w:id="262306459">
      <w:bodyDiv w:val="1"/>
      <w:marLeft w:val="0"/>
      <w:marRight w:val="0"/>
      <w:marTop w:val="0"/>
      <w:marBottom w:val="0"/>
      <w:divBdr>
        <w:top w:val="none" w:sz="0" w:space="0" w:color="auto"/>
        <w:left w:val="none" w:sz="0" w:space="0" w:color="auto"/>
        <w:bottom w:val="none" w:sz="0" w:space="0" w:color="auto"/>
        <w:right w:val="none" w:sz="0" w:space="0" w:color="auto"/>
      </w:divBdr>
    </w:div>
    <w:div w:id="262348313">
      <w:bodyDiv w:val="1"/>
      <w:marLeft w:val="0"/>
      <w:marRight w:val="0"/>
      <w:marTop w:val="0"/>
      <w:marBottom w:val="0"/>
      <w:divBdr>
        <w:top w:val="none" w:sz="0" w:space="0" w:color="auto"/>
        <w:left w:val="none" w:sz="0" w:space="0" w:color="auto"/>
        <w:bottom w:val="none" w:sz="0" w:space="0" w:color="auto"/>
        <w:right w:val="none" w:sz="0" w:space="0" w:color="auto"/>
      </w:divBdr>
    </w:div>
    <w:div w:id="262424991">
      <w:bodyDiv w:val="1"/>
      <w:marLeft w:val="0"/>
      <w:marRight w:val="0"/>
      <w:marTop w:val="0"/>
      <w:marBottom w:val="0"/>
      <w:divBdr>
        <w:top w:val="none" w:sz="0" w:space="0" w:color="auto"/>
        <w:left w:val="none" w:sz="0" w:space="0" w:color="auto"/>
        <w:bottom w:val="none" w:sz="0" w:space="0" w:color="auto"/>
        <w:right w:val="none" w:sz="0" w:space="0" w:color="auto"/>
      </w:divBdr>
    </w:div>
    <w:div w:id="262734112">
      <w:bodyDiv w:val="1"/>
      <w:marLeft w:val="0"/>
      <w:marRight w:val="0"/>
      <w:marTop w:val="0"/>
      <w:marBottom w:val="0"/>
      <w:divBdr>
        <w:top w:val="none" w:sz="0" w:space="0" w:color="auto"/>
        <w:left w:val="none" w:sz="0" w:space="0" w:color="auto"/>
        <w:bottom w:val="none" w:sz="0" w:space="0" w:color="auto"/>
        <w:right w:val="none" w:sz="0" w:space="0" w:color="auto"/>
      </w:divBdr>
    </w:div>
    <w:div w:id="262761319">
      <w:bodyDiv w:val="1"/>
      <w:marLeft w:val="0"/>
      <w:marRight w:val="0"/>
      <w:marTop w:val="0"/>
      <w:marBottom w:val="0"/>
      <w:divBdr>
        <w:top w:val="none" w:sz="0" w:space="0" w:color="auto"/>
        <w:left w:val="none" w:sz="0" w:space="0" w:color="auto"/>
        <w:bottom w:val="none" w:sz="0" w:space="0" w:color="auto"/>
        <w:right w:val="none" w:sz="0" w:space="0" w:color="auto"/>
      </w:divBdr>
    </w:div>
    <w:div w:id="262884426">
      <w:bodyDiv w:val="1"/>
      <w:marLeft w:val="0"/>
      <w:marRight w:val="0"/>
      <w:marTop w:val="0"/>
      <w:marBottom w:val="0"/>
      <w:divBdr>
        <w:top w:val="none" w:sz="0" w:space="0" w:color="auto"/>
        <w:left w:val="none" w:sz="0" w:space="0" w:color="auto"/>
        <w:bottom w:val="none" w:sz="0" w:space="0" w:color="auto"/>
        <w:right w:val="none" w:sz="0" w:space="0" w:color="auto"/>
      </w:divBdr>
    </w:div>
    <w:div w:id="263072885">
      <w:bodyDiv w:val="1"/>
      <w:marLeft w:val="0"/>
      <w:marRight w:val="0"/>
      <w:marTop w:val="0"/>
      <w:marBottom w:val="0"/>
      <w:divBdr>
        <w:top w:val="none" w:sz="0" w:space="0" w:color="auto"/>
        <w:left w:val="none" w:sz="0" w:space="0" w:color="auto"/>
        <w:bottom w:val="none" w:sz="0" w:space="0" w:color="auto"/>
        <w:right w:val="none" w:sz="0" w:space="0" w:color="auto"/>
      </w:divBdr>
    </w:div>
    <w:div w:id="263273019">
      <w:bodyDiv w:val="1"/>
      <w:marLeft w:val="0"/>
      <w:marRight w:val="0"/>
      <w:marTop w:val="0"/>
      <w:marBottom w:val="0"/>
      <w:divBdr>
        <w:top w:val="none" w:sz="0" w:space="0" w:color="auto"/>
        <w:left w:val="none" w:sz="0" w:space="0" w:color="auto"/>
        <w:bottom w:val="none" w:sz="0" w:space="0" w:color="auto"/>
        <w:right w:val="none" w:sz="0" w:space="0" w:color="auto"/>
      </w:divBdr>
    </w:div>
    <w:div w:id="263417072">
      <w:bodyDiv w:val="1"/>
      <w:marLeft w:val="0"/>
      <w:marRight w:val="0"/>
      <w:marTop w:val="0"/>
      <w:marBottom w:val="0"/>
      <w:divBdr>
        <w:top w:val="none" w:sz="0" w:space="0" w:color="auto"/>
        <w:left w:val="none" w:sz="0" w:space="0" w:color="auto"/>
        <w:bottom w:val="none" w:sz="0" w:space="0" w:color="auto"/>
        <w:right w:val="none" w:sz="0" w:space="0" w:color="auto"/>
      </w:divBdr>
    </w:div>
    <w:div w:id="264849409">
      <w:bodyDiv w:val="1"/>
      <w:marLeft w:val="0"/>
      <w:marRight w:val="0"/>
      <w:marTop w:val="0"/>
      <w:marBottom w:val="0"/>
      <w:divBdr>
        <w:top w:val="none" w:sz="0" w:space="0" w:color="auto"/>
        <w:left w:val="none" w:sz="0" w:space="0" w:color="auto"/>
        <w:bottom w:val="none" w:sz="0" w:space="0" w:color="auto"/>
        <w:right w:val="none" w:sz="0" w:space="0" w:color="auto"/>
      </w:divBdr>
    </w:div>
    <w:div w:id="264964702">
      <w:bodyDiv w:val="1"/>
      <w:marLeft w:val="0"/>
      <w:marRight w:val="0"/>
      <w:marTop w:val="0"/>
      <w:marBottom w:val="0"/>
      <w:divBdr>
        <w:top w:val="none" w:sz="0" w:space="0" w:color="auto"/>
        <w:left w:val="none" w:sz="0" w:space="0" w:color="auto"/>
        <w:bottom w:val="none" w:sz="0" w:space="0" w:color="auto"/>
        <w:right w:val="none" w:sz="0" w:space="0" w:color="auto"/>
      </w:divBdr>
    </w:div>
    <w:div w:id="265113145">
      <w:bodyDiv w:val="1"/>
      <w:marLeft w:val="0"/>
      <w:marRight w:val="0"/>
      <w:marTop w:val="0"/>
      <w:marBottom w:val="0"/>
      <w:divBdr>
        <w:top w:val="none" w:sz="0" w:space="0" w:color="auto"/>
        <w:left w:val="none" w:sz="0" w:space="0" w:color="auto"/>
        <w:bottom w:val="none" w:sz="0" w:space="0" w:color="auto"/>
        <w:right w:val="none" w:sz="0" w:space="0" w:color="auto"/>
      </w:divBdr>
    </w:div>
    <w:div w:id="265117641">
      <w:bodyDiv w:val="1"/>
      <w:marLeft w:val="0"/>
      <w:marRight w:val="0"/>
      <w:marTop w:val="0"/>
      <w:marBottom w:val="0"/>
      <w:divBdr>
        <w:top w:val="none" w:sz="0" w:space="0" w:color="auto"/>
        <w:left w:val="none" w:sz="0" w:space="0" w:color="auto"/>
        <w:bottom w:val="none" w:sz="0" w:space="0" w:color="auto"/>
        <w:right w:val="none" w:sz="0" w:space="0" w:color="auto"/>
      </w:divBdr>
    </w:div>
    <w:div w:id="265191420">
      <w:bodyDiv w:val="1"/>
      <w:marLeft w:val="0"/>
      <w:marRight w:val="0"/>
      <w:marTop w:val="0"/>
      <w:marBottom w:val="0"/>
      <w:divBdr>
        <w:top w:val="none" w:sz="0" w:space="0" w:color="auto"/>
        <w:left w:val="none" w:sz="0" w:space="0" w:color="auto"/>
        <w:bottom w:val="none" w:sz="0" w:space="0" w:color="auto"/>
        <w:right w:val="none" w:sz="0" w:space="0" w:color="auto"/>
      </w:divBdr>
    </w:div>
    <w:div w:id="265235442">
      <w:bodyDiv w:val="1"/>
      <w:marLeft w:val="0"/>
      <w:marRight w:val="0"/>
      <w:marTop w:val="0"/>
      <w:marBottom w:val="0"/>
      <w:divBdr>
        <w:top w:val="none" w:sz="0" w:space="0" w:color="auto"/>
        <w:left w:val="none" w:sz="0" w:space="0" w:color="auto"/>
        <w:bottom w:val="none" w:sz="0" w:space="0" w:color="auto"/>
        <w:right w:val="none" w:sz="0" w:space="0" w:color="auto"/>
      </w:divBdr>
    </w:div>
    <w:div w:id="265385596">
      <w:bodyDiv w:val="1"/>
      <w:marLeft w:val="0"/>
      <w:marRight w:val="0"/>
      <w:marTop w:val="0"/>
      <w:marBottom w:val="0"/>
      <w:divBdr>
        <w:top w:val="none" w:sz="0" w:space="0" w:color="auto"/>
        <w:left w:val="none" w:sz="0" w:space="0" w:color="auto"/>
        <w:bottom w:val="none" w:sz="0" w:space="0" w:color="auto"/>
        <w:right w:val="none" w:sz="0" w:space="0" w:color="auto"/>
      </w:divBdr>
    </w:div>
    <w:div w:id="265846559">
      <w:bodyDiv w:val="1"/>
      <w:marLeft w:val="0"/>
      <w:marRight w:val="0"/>
      <w:marTop w:val="0"/>
      <w:marBottom w:val="0"/>
      <w:divBdr>
        <w:top w:val="none" w:sz="0" w:space="0" w:color="auto"/>
        <w:left w:val="none" w:sz="0" w:space="0" w:color="auto"/>
        <w:bottom w:val="none" w:sz="0" w:space="0" w:color="auto"/>
        <w:right w:val="none" w:sz="0" w:space="0" w:color="auto"/>
      </w:divBdr>
    </w:div>
    <w:div w:id="266080385">
      <w:bodyDiv w:val="1"/>
      <w:marLeft w:val="0"/>
      <w:marRight w:val="0"/>
      <w:marTop w:val="0"/>
      <w:marBottom w:val="0"/>
      <w:divBdr>
        <w:top w:val="none" w:sz="0" w:space="0" w:color="auto"/>
        <w:left w:val="none" w:sz="0" w:space="0" w:color="auto"/>
        <w:bottom w:val="none" w:sz="0" w:space="0" w:color="auto"/>
        <w:right w:val="none" w:sz="0" w:space="0" w:color="auto"/>
      </w:divBdr>
    </w:div>
    <w:div w:id="266230249">
      <w:bodyDiv w:val="1"/>
      <w:marLeft w:val="0"/>
      <w:marRight w:val="0"/>
      <w:marTop w:val="0"/>
      <w:marBottom w:val="0"/>
      <w:divBdr>
        <w:top w:val="none" w:sz="0" w:space="0" w:color="auto"/>
        <w:left w:val="none" w:sz="0" w:space="0" w:color="auto"/>
        <w:bottom w:val="none" w:sz="0" w:space="0" w:color="auto"/>
        <w:right w:val="none" w:sz="0" w:space="0" w:color="auto"/>
      </w:divBdr>
    </w:div>
    <w:div w:id="266424667">
      <w:bodyDiv w:val="1"/>
      <w:marLeft w:val="0"/>
      <w:marRight w:val="0"/>
      <w:marTop w:val="0"/>
      <w:marBottom w:val="0"/>
      <w:divBdr>
        <w:top w:val="none" w:sz="0" w:space="0" w:color="auto"/>
        <w:left w:val="none" w:sz="0" w:space="0" w:color="auto"/>
        <w:bottom w:val="none" w:sz="0" w:space="0" w:color="auto"/>
        <w:right w:val="none" w:sz="0" w:space="0" w:color="auto"/>
      </w:divBdr>
    </w:div>
    <w:div w:id="266541644">
      <w:bodyDiv w:val="1"/>
      <w:marLeft w:val="0"/>
      <w:marRight w:val="0"/>
      <w:marTop w:val="0"/>
      <w:marBottom w:val="0"/>
      <w:divBdr>
        <w:top w:val="none" w:sz="0" w:space="0" w:color="auto"/>
        <w:left w:val="none" w:sz="0" w:space="0" w:color="auto"/>
        <w:bottom w:val="none" w:sz="0" w:space="0" w:color="auto"/>
        <w:right w:val="none" w:sz="0" w:space="0" w:color="auto"/>
      </w:divBdr>
    </w:div>
    <w:div w:id="266618482">
      <w:bodyDiv w:val="1"/>
      <w:marLeft w:val="0"/>
      <w:marRight w:val="0"/>
      <w:marTop w:val="0"/>
      <w:marBottom w:val="0"/>
      <w:divBdr>
        <w:top w:val="none" w:sz="0" w:space="0" w:color="auto"/>
        <w:left w:val="none" w:sz="0" w:space="0" w:color="auto"/>
        <w:bottom w:val="none" w:sz="0" w:space="0" w:color="auto"/>
        <w:right w:val="none" w:sz="0" w:space="0" w:color="auto"/>
      </w:divBdr>
    </w:div>
    <w:div w:id="266621997">
      <w:bodyDiv w:val="1"/>
      <w:marLeft w:val="0"/>
      <w:marRight w:val="0"/>
      <w:marTop w:val="0"/>
      <w:marBottom w:val="0"/>
      <w:divBdr>
        <w:top w:val="none" w:sz="0" w:space="0" w:color="auto"/>
        <w:left w:val="none" w:sz="0" w:space="0" w:color="auto"/>
        <w:bottom w:val="none" w:sz="0" w:space="0" w:color="auto"/>
        <w:right w:val="none" w:sz="0" w:space="0" w:color="auto"/>
      </w:divBdr>
    </w:div>
    <w:div w:id="267390225">
      <w:bodyDiv w:val="1"/>
      <w:marLeft w:val="0"/>
      <w:marRight w:val="0"/>
      <w:marTop w:val="0"/>
      <w:marBottom w:val="0"/>
      <w:divBdr>
        <w:top w:val="none" w:sz="0" w:space="0" w:color="auto"/>
        <w:left w:val="none" w:sz="0" w:space="0" w:color="auto"/>
        <w:bottom w:val="none" w:sz="0" w:space="0" w:color="auto"/>
        <w:right w:val="none" w:sz="0" w:space="0" w:color="auto"/>
      </w:divBdr>
    </w:div>
    <w:div w:id="267472582">
      <w:bodyDiv w:val="1"/>
      <w:marLeft w:val="0"/>
      <w:marRight w:val="0"/>
      <w:marTop w:val="0"/>
      <w:marBottom w:val="0"/>
      <w:divBdr>
        <w:top w:val="none" w:sz="0" w:space="0" w:color="auto"/>
        <w:left w:val="none" w:sz="0" w:space="0" w:color="auto"/>
        <w:bottom w:val="none" w:sz="0" w:space="0" w:color="auto"/>
        <w:right w:val="none" w:sz="0" w:space="0" w:color="auto"/>
      </w:divBdr>
    </w:div>
    <w:div w:id="267736233">
      <w:bodyDiv w:val="1"/>
      <w:marLeft w:val="0"/>
      <w:marRight w:val="0"/>
      <w:marTop w:val="0"/>
      <w:marBottom w:val="0"/>
      <w:divBdr>
        <w:top w:val="none" w:sz="0" w:space="0" w:color="auto"/>
        <w:left w:val="none" w:sz="0" w:space="0" w:color="auto"/>
        <w:bottom w:val="none" w:sz="0" w:space="0" w:color="auto"/>
        <w:right w:val="none" w:sz="0" w:space="0" w:color="auto"/>
      </w:divBdr>
    </w:div>
    <w:div w:id="267784612">
      <w:bodyDiv w:val="1"/>
      <w:marLeft w:val="0"/>
      <w:marRight w:val="0"/>
      <w:marTop w:val="0"/>
      <w:marBottom w:val="0"/>
      <w:divBdr>
        <w:top w:val="none" w:sz="0" w:space="0" w:color="auto"/>
        <w:left w:val="none" w:sz="0" w:space="0" w:color="auto"/>
        <w:bottom w:val="none" w:sz="0" w:space="0" w:color="auto"/>
        <w:right w:val="none" w:sz="0" w:space="0" w:color="auto"/>
      </w:divBdr>
    </w:div>
    <w:div w:id="267855489">
      <w:bodyDiv w:val="1"/>
      <w:marLeft w:val="0"/>
      <w:marRight w:val="0"/>
      <w:marTop w:val="0"/>
      <w:marBottom w:val="0"/>
      <w:divBdr>
        <w:top w:val="none" w:sz="0" w:space="0" w:color="auto"/>
        <w:left w:val="none" w:sz="0" w:space="0" w:color="auto"/>
        <w:bottom w:val="none" w:sz="0" w:space="0" w:color="auto"/>
        <w:right w:val="none" w:sz="0" w:space="0" w:color="auto"/>
      </w:divBdr>
    </w:div>
    <w:div w:id="267931578">
      <w:bodyDiv w:val="1"/>
      <w:marLeft w:val="0"/>
      <w:marRight w:val="0"/>
      <w:marTop w:val="0"/>
      <w:marBottom w:val="0"/>
      <w:divBdr>
        <w:top w:val="none" w:sz="0" w:space="0" w:color="auto"/>
        <w:left w:val="none" w:sz="0" w:space="0" w:color="auto"/>
        <w:bottom w:val="none" w:sz="0" w:space="0" w:color="auto"/>
        <w:right w:val="none" w:sz="0" w:space="0" w:color="auto"/>
      </w:divBdr>
    </w:div>
    <w:div w:id="268007950">
      <w:bodyDiv w:val="1"/>
      <w:marLeft w:val="0"/>
      <w:marRight w:val="0"/>
      <w:marTop w:val="0"/>
      <w:marBottom w:val="0"/>
      <w:divBdr>
        <w:top w:val="none" w:sz="0" w:space="0" w:color="auto"/>
        <w:left w:val="none" w:sz="0" w:space="0" w:color="auto"/>
        <w:bottom w:val="none" w:sz="0" w:space="0" w:color="auto"/>
        <w:right w:val="none" w:sz="0" w:space="0" w:color="auto"/>
      </w:divBdr>
    </w:div>
    <w:div w:id="268440258">
      <w:bodyDiv w:val="1"/>
      <w:marLeft w:val="0"/>
      <w:marRight w:val="0"/>
      <w:marTop w:val="0"/>
      <w:marBottom w:val="0"/>
      <w:divBdr>
        <w:top w:val="none" w:sz="0" w:space="0" w:color="auto"/>
        <w:left w:val="none" w:sz="0" w:space="0" w:color="auto"/>
        <w:bottom w:val="none" w:sz="0" w:space="0" w:color="auto"/>
        <w:right w:val="none" w:sz="0" w:space="0" w:color="auto"/>
      </w:divBdr>
    </w:div>
    <w:div w:id="268516465">
      <w:bodyDiv w:val="1"/>
      <w:marLeft w:val="0"/>
      <w:marRight w:val="0"/>
      <w:marTop w:val="0"/>
      <w:marBottom w:val="0"/>
      <w:divBdr>
        <w:top w:val="none" w:sz="0" w:space="0" w:color="auto"/>
        <w:left w:val="none" w:sz="0" w:space="0" w:color="auto"/>
        <w:bottom w:val="none" w:sz="0" w:space="0" w:color="auto"/>
        <w:right w:val="none" w:sz="0" w:space="0" w:color="auto"/>
      </w:divBdr>
    </w:div>
    <w:div w:id="269094579">
      <w:bodyDiv w:val="1"/>
      <w:marLeft w:val="0"/>
      <w:marRight w:val="0"/>
      <w:marTop w:val="0"/>
      <w:marBottom w:val="0"/>
      <w:divBdr>
        <w:top w:val="none" w:sz="0" w:space="0" w:color="auto"/>
        <w:left w:val="none" w:sz="0" w:space="0" w:color="auto"/>
        <w:bottom w:val="none" w:sz="0" w:space="0" w:color="auto"/>
        <w:right w:val="none" w:sz="0" w:space="0" w:color="auto"/>
      </w:divBdr>
    </w:div>
    <w:div w:id="269706972">
      <w:bodyDiv w:val="1"/>
      <w:marLeft w:val="0"/>
      <w:marRight w:val="0"/>
      <w:marTop w:val="0"/>
      <w:marBottom w:val="0"/>
      <w:divBdr>
        <w:top w:val="none" w:sz="0" w:space="0" w:color="auto"/>
        <w:left w:val="none" w:sz="0" w:space="0" w:color="auto"/>
        <w:bottom w:val="none" w:sz="0" w:space="0" w:color="auto"/>
        <w:right w:val="none" w:sz="0" w:space="0" w:color="auto"/>
      </w:divBdr>
    </w:div>
    <w:div w:id="269751386">
      <w:bodyDiv w:val="1"/>
      <w:marLeft w:val="0"/>
      <w:marRight w:val="0"/>
      <w:marTop w:val="0"/>
      <w:marBottom w:val="0"/>
      <w:divBdr>
        <w:top w:val="none" w:sz="0" w:space="0" w:color="auto"/>
        <w:left w:val="none" w:sz="0" w:space="0" w:color="auto"/>
        <w:bottom w:val="none" w:sz="0" w:space="0" w:color="auto"/>
        <w:right w:val="none" w:sz="0" w:space="0" w:color="auto"/>
      </w:divBdr>
    </w:div>
    <w:div w:id="269817804">
      <w:bodyDiv w:val="1"/>
      <w:marLeft w:val="0"/>
      <w:marRight w:val="0"/>
      <w:marTop w:val="0"/>
      <w:marBottom w:val="0"/>
      <w:divBdr>
        <w:top w:val="none" w:sz="0" w:space="0" w:color="auto"/>
        <w:left w:val="none" w:sz="0" w:space="0" w:color="auto"/>
        <w:bottom w:val="none" w:sz="0" w:space="0" w:color="auto"/>
        <w:right w:val="none" w:sz="0" w:space="0" w:color="auto"/>
      </w:divBdr>
    </w:div>
    <w:div w:id="269826646">
      <w:bodyDiv w:val="1"/>
      <w:marLeft w:val="0"/>
      <w:marRight w:val="0"/>
      <w:marTop w:val="0"/>
      <w:marBottom w:val="0"/>
      <w:divBdr>
        <w:top w:val="none" w:sz="0" w:space="0" w:color="auto"/>
        <w:left w:val="none" w:sz="0" w:space="0" w:color="auto"/>
        <w:bottom w:val="none" w:sz="0" w:space="0" w:color="auto"/>
        <w:right w:val="none" w:sz="0" w:space="0" w:color="auto"/>
      </w:divBdr>
    </w:div>
    <w:div w:id="269895708">
      <w:bodyDiv w:val="1"/>
      <w:marLeft w:val="0"/>
      <w:marRight w:val="0"/>
      <w:marTop w:val="0"/>
      <w:marBottom w:val="0"/>
      <w:divBdr>
        <w:top w:val="none" w:sz="0" w:space="0" w:color="auto"/>
        <w:left w:val="none" w:sz="0" w:space="0" w:color="auto"/>
        <w:bottom w:val="none" w:sz="0" w:space="0" w:color="auto"/>
        <w:right w:val="none" w:sz="0" w:space="0" w:color="auto"/>
      </w:divBdr>
    </w:div>
    <w:div w:id="269898293">
      <w:bodyDiv w:val="1"/>
      <w:marLeft w:val="0"/>
      <w:marRight w:val="0"/>
      <w:marTop w:val="0"/>
      <w:marBottom w:val="0"/>
      <w:divBdr>
        <w:top w:val="none" w:sz="0" w:space="0" w:color="auto"/>
        <w:left w:val="none" w:sz="0" w:space="0" w:color="auto"/>
        <w:bottom w:val="none" w:sz="0" w:space="0" w:color="auto"/>
        <w:right w:val="none" w:sz="0" w:space="0" w:color="auto"/>
      </w:divBdr>
    </w:div>
    <w:div w:id="270285101">
      <w:bodyDiv w:val="1"/>
      <w:marLeft w:val="0"/>
      <w:marRight w:val="0"/>
      <w:marTop w:val="0"/>
      <w:marBottom w:val="0"/>
      <w:divBdr>
        <w:top w:val="none" w:sz="0" w:space="0" w:color="auto"/>
        <w:left w:val="none" w:sz="0" w:space="0" w:color="auto"/>
        <w:bottom w:val="none" w:sz="0" w:space="0" w:color="auto"/>
        <w:right w:val="none" w:sz="0" w:space="0" w:color="auto"/>
      </w:divBdr>
    </w:div>
    <w:div w:id="270667481">
      <w:bodyDiv w:val="1"/>
      <w:marLeft w:val="0"/>
      <w:marRight w:val="0"/>
      <w:marTop w:val="0"/>
      <w:marBottom w:val="0"/>
      <w:divBdr>
        <w:top w:val="none" w:sz="0" w:space="0" w:color="auto"/>
        <w:left w:val="none" w:sz="0" w:space="0" w:color="auto"/>
        <w:bottom w:val="none" w:sz="0" w:space="0" w:color="auto"/>
        <w:right w:val="none" w:sz="0" w:space="0" w:color="auto"/>
      </w:divBdr>
    </w:div>
    <w:div w:id="270824375">
      <w:bodyDiv w:val="1"/>
      <w:marLeft w:val="0"/>
      <w:marRight w:val="0"/>
      <w:marTop w:val="0"/>
      <w:marBottom w:val="0"/>
      <w:divBdr>
        <w:top w:val="none" w:sz="0" w:space="0" w:color="auto"/>
        <w:left w:val="none" w:sz="0" w:space="0" w:color="auto"/>
        <w:bottom w:val="none" w:sz="0" w:space="0" w:color="auto"/>
        <w:right w:val="none" w:sz="0" w:space="0" w:color="auto"/>
      </w:divBdr>
    </w:div>
    <w:div w:id="271085325">
      <w:bodyDiv w:val="1"/>
      <w:marLeft w:val="0"/>
      <w:marRight w:val="0"/>
      <w:marTop w:val="0"/>
      <w:marBottom w:val="0"/>
      <w:divBdr>
        <w:top w:val="none" w:sz="0" w:space="0" w:color="auto"/>
        <w:left w:val="none" w:sz="0" w:space="0" w:color="auto"/>
        <w:bottom w:val="none" w:sz="0" w:space="0" w:color="auto"/>
        <w:right w:val="none" w:sz="0" w:space="0" w:color="auto"/>
      </w:divBdr>
    </w:div>
    <w:div w:id="271087654">
      <w:bodyDiv w:val="1"/>
      <w:marLeft w:val="0"/>
      <w:marRight w:val="0"/>
      <w:marTop w:val="0"/>
      <w:marBottom w:val="0"/>
      <w:divBdr>
        <w:top w:val="none" w:sz="0" w:space="0" w:color="auto"/>
        <w:left w:val="none" w:sz="0" w:space="0" w:color="auto"/>
        <w:bottom w:val="none" w:sz="0" w:space="0" w:color="auto"/>
        <w:right w:val="none" w:sz="0" w:space="0" w:color="auto"/>
      </w:divBdr>
    </w:div>
    <w:div w:id="271279936">
      <w:bodyDiv w:val="1"/>
      <w:marLeft w:val="0"/>
      <w:marRight w:val="0"/>
      <w:marTop w:val="0"/>
      <w:marBottom w:val="0"/>
      <w:divBdr>
        <w:top w:val="none" w:sz="0" w:space="0" w:color="auto"/>
        <w:left w:val="none" w:sz="0" w:space="0" w:color="auto"/>
        <w:bottom w:val="none" w:sz="0" w:space="0" w:color="auto"/>
        <w:right w:val="none" w:sz="0" w:space="0" w:color="auto"/>
      </w:divBdr>
    </w:div>
    <w:div w:id="271399543">
      <w:bodyDiv w:val="1"/>
      <w:marLeft w:val="0"/>
      <w:marRight w:val="0"/>
      <w:marTop w:val="0"/>
      <w:marBottom w:val="0"/>
      <w:divBdr>
        <w:top w:val="none" w:sz="0" w:space="0" w:color="auto"/>
        <w:left w:val="none" w:sz="0" w:space="0" w:color="auto"/>
        <w:bottom w:val="none" w:sz="0" w:space="0" w:color="auto"/>
        <w:right w:val="none" w:sz="0" w:space="0" w:color="auto"/>
      </w:divBdr>
    </w:div>
    <w:div w:id="271475937">
      <w:bodyDiv w:val="1"/>
      <w:marLeft w:val="0"/>
      <w:marRight w:val="0"/>
      <w:marTop w:val="0"/>
      <w:marBottom w:val="0"/>
      <w:divBdr>
        <w:top w:val="none" w:sz="0" w:space="0" w:color="auto"/>
        <w:left w:val="none" w:sz="0" w:space="0" w:color="auto"/>
        <w:bottom w:val="none" w:sz="0" w:space="0" w:color="auto"/>
        <w:right w:val="none" w:sz="0" w:space="0" w:color="auto"/>
      </w:divBdr>
    </w:div>
    <w:div w:id="271788210">
      <w:bodyDiv w:val="1"/>
      <w:marLeft w:val="0"/>
      <w:marRight w:val="0"/>
      <w:marTop w:val="0"/>
      <w:marBottom w:val="0"/>
      <w:divBdr>
        <w:top w:val="none" w:sz="0" w:space="0" w:color="auto"/>
        <w:left w:val="none" w:sz="0" w:space="0" w:color="auto"/>
        <w:bottom w:val="none" w:sz="0" w:space="0" w:color="auto"/>
        <w:right w:val="none" w:sz="0" w:space="0" w:color="auto"/>
      </w:divBdr>
    </w:div>
    <w:div w:id="272173982">
      <w:bodyDiv w:val="1"/>
      <w:marLeft w:val="0"/>
      <w:marRight w:val="0"/>
      <w:marTop w:val="0"/>
      <w:marBottom w:val="0"/>
      <w:divBdr>
        <w:top w:val="none" w:sz="0" w:space="0" w:color="auto"/>
        <w:left w:val="none" w:sz="0" w:space="0" w:color="auto"/>
        <w:bottom w:val="none" w:sz="0" w:space="0" w:color="auto"/>
        <w:right w:val="none" w:sz="0" w:space="0" w:color="auto"/>
      </w:divBdr>
    </w:div>
    <w:div w:id="272516310">
      <w:bodyDiv w:val="1"/>
      <w:marLeft w:val="0"/>
      <w:marRight w:val="0"/>
      <w:marTop w:val="0"/>
      <w:marBottom w:val="0"/>
      <w:divBdr>
        <w:top w:val="none" w:sz="0" w:space="0" w:color="auto"/>
        <w:left w:val="none" w:sz="0" w:space="0" w:color="auto"/>
        <w:bottom w:val="none" w:sz="0" w:space="0" w:color="auto"/>
        <w:right w:val="none" w:sz="0" w:space="0" w:color="auto"/>
      </w:divBdr>
    </w:div>
    <w:div w:id="272632172">
      <w:bodyDiv w:val="1"/>
      <w:marLeft w:val="0"/>
      <w:marRight w:val="0"/>
      <w:marTop w:val="0"/>
      <w:marBottom w:val="0"/>
      <w:divBdr>
        <w:top w:val="none" w:sz="0" w:space="0" w:color="auto"/>
        <w:left w:val="none" w:sz="0" w:space="0" w:color="auto"/>
        <w:bottom w:val="none" w:sz="0" w:space="0" w:color="auto"/>
        <w:right w:val="none" w:sz="0" w:space="0" w:color="auto"/>
      </w:divBdr>
    </w:div>
    <w:div w:id="273055302">
      <w:bodyDiv w:val="1"/>
      <w:marLeft w:val="0"/>
      <w:marRight w:val="0"/>
      <w:marTop w:val="0"/>
      <w:marBottom w:val="0"/>
      <w:divBdr>
        <w:top w:val="none" w:sz="0" w:space="0" w:color="auto"/>
        <w:left w:val="none" w:sz="0" w:space="0" w:color="auto"/>
        <w:bottom w:val="none" w:sz="0" w:space="0" w:color="auto"/>
        <w:right w:val="none" w:sz="0" w:space="0" w:color="auto"/>
      </w:divBdr>
    </w:div>
    <w:div w:id="273093763">
      <w:bodyDiv w:val="1"/>
      <w:marLeft w:val="0"/>
      <w:marRight w:val="0"/>
      <w:marTop w:val="0"/>
      <w:marBottom w:val="0"/>
      <w:divBdr>
        <w:top w:val="none" w:sz="0" w:space="0" w:color="auto"/>
        <w:left w:val="none" w:sz="0" w:space="0" w:color="auto"/>
        <w:bottom w:val="none" w:sz="0" w:space="0" w:color="auto"/>
        <w:right w:val="none" w:sz="0" w:space="0" w:color="auto"/>
      </w:divBdr>
    </w:div>
    <w:div w:id="273369096">
      <w:bodyDiv w:val="1"/>
      <w:marLeft w:val="0"/>
      <w:marRight w:val="0"/>
      <w:marTop w:val="0"/>
      <w:marBottom w:val="0"/>
      <w:divBdr>
        <w:top w:val="none" w:sz="0" w:space="0" w:color="auto"/>
        <w:left w:val="none" w:sz="0" w:space="0" w:color="auto"/>
        <w:bottom w:val="none" w:sz="0" w:space="0" w:color="auto"/>
        <w:right w:val="none" w:sz="0" w:space="0" w:color="auto"/>
      </w:divBdr>
    </w:div>
    <w:div w:id="273561285">
      <w:bodyDiv w:val="1"/>
      <w:marLeft w:val="0"/>
      <w:marRight w:val="0"/>
      <w:marTop w:val="0"/>
      <w:marBottom w:val="0"/>
      <w:divBdr>
        <w:top w:val="none" w:sz="0" w:space="0" w:color="auto"/>
        <w:left w:val="none" w:sz="0" w:space="0" w:color="auto"/>
        <w:bottom w:val="none" w:sz="0" w:space="0" w:color="auto"/>
        <w:right w:val="none" w:sz="0" w:space="0" w:color="auto"/>
      </w:divBdr>
    </w:div>
    <w:div w:id="273750059">
      <w:bodyDiv w:val="1"/>
      <w:marLeft w:val="0"/>
      <w:marRight w:val="0"/>
      <w:marTop w:val="0"/>
      <w:marBottom w:val="0"/>
      <w:divBdr>
        <w:top w:val="none" w:sz="0" w:space="0" w:color="auto"/>
        <w:left w:val="none" w:sz="0" w:space="0" w:color="auto"/>
        <w:bottom w:val="none" w:sz="0" w:space="0" w:color="auto"/>
        <w:right w:val="none" w:sz="0" w:space="0" w:color="auto"/>
      </w:divBdr>
    </w:div>
    <w:div w:id="273831839">
      <w:bodyDiv w:val="1"/>
      <w:marLeft w:val="0"/>
      <w:marRight w:val="0"/>
      <w:marTop w:val="0"/>
      <w:marBottom w:val="0"/>
      <w:divBdr>
        <w:top w:val="none" w:sz="0" w:space="0" w:color="auto"/>
        <w:left w:val="none" w:sz="0" w:space="0" w:color="auto"/>
        <w:bottom w:val="none" w:sz="0" w:space="0" w:color="auto"/>
        <w:right w:val="none" w:sz="0" w:space="0" w:color="auto"/>
      </w:divBdr>
    </w:div>
    <w:div w:id="273833513">
      <w:bodyDiv w:val="1"/>
      <w:marLeft w:val="0"/>
      <w:marRight w:val="0"/>
      <w:marTop w:val="0"/>
      <w:marBottom w:val="0"/>
      <w:divBdr>
        <w:top w:val="none" w:sz="0" w:space="0" w:color="auto"/>
        <w:left w:val="none" w:sz="0" w:space="0" w:color="auto"/>
        <w:bottom w:val="none" w:sz="0" w:space="0" w:color="auto"/>
        <w:right w:val="none" w:sz="0" w:space="0" w:color="auto"/>
      </w:divBdr>
    </w:div>
    <w:div w:id="273902561">
      <w:bodyDiv w:val="1"/>
      <w:marLeft w:val="0"/>
      <w:marRight w:val="0"/>
      <w:marTop w:val="0"/>
      <w:marBottom w:val="0"/>
      <w:divBdr>
        <w:top w:val="none" w:sz="0" w:space="0" w:color="auto"/>
        <w:left w:val="none" w:sz="0" w:space="0" w:color="auto"/>
        <w:bottom w:val="none" w:sz="0" w:space="0" w:color="auto"/>
        <w:right w:val="none" w:sz="0" w:space="0" w:color="auto"/>
      </w:divBdr>
    </w:div>
    <w:div w:id="274557453">
      <w:bodyDiv w:val="1"/>
      <w:marLeft w:val="0"/>
      <w:marRight w:val="0"/>
      <w:marTop w:val="0"/>
      <w:marBottom w:val="0"/>
      <w:divBdr>
        <w:top w:val="none" w:sz="0" w:space="0" w:color="auto"/>
        <w:left w:val="none" w:sz="0" w:space="0" w:color="auto"/>
        <w:bottom w:val="none" w:sz="0" w:space="0" w:color="auto"/>
        <w:right w:val="none" w:sz="0" w:space="0" w:color="auto"/>
      </w:divBdr>
    </w:div>
    <w:div w:id="274675666">
      <w:bodyDiv w:val="1"/>
      <w:marLeft w:val="0"/>
      <w:marRight w:val="0"/>
      <w:marTop w:val="0"/>
      <w:marBottom w:val="0"/>
      <w:divBdr>
        <w:top w:val="none" w:sz="0" w:space="0" w:color="auto"/>
        <w:left w:val="none" w:sz="0" w:space="0" w:color="auto"/>
        <w:bottom w:val="none" w:sz="0" w:space="0" w:color="auto"/>
        <w:right w:val="none" w:sz="0" w:space="0" w:color="auto"/>
      </w:divBdr>
    </w:div>
    <w:div w:id="274754951">
      <w:bodyDiv w:val="1"/>
      <w:marLeft w:val="0"/>
      <w:marRight w:val="0"/>
      <w:marTop w:val="0"/>
      <w:marBottom w:val="0"/>
      <w:divBdr>
        <w:top w:val="none" w:sz="0" w:space="0" w:color="auto"/>
        <w:left w:val="none" w:sz="0" w:space="0" w:color="auto"/>
        <w:bottom w:val="none" w:sz="0" w:space="0" w:color="auto"/>
        <w:right w:val="none" w:sz="0" w:space="0" w:color="auto"/>
      </w:divBdr>
    </w:div>
    <w:div w:id="275453601">
      <w:bodyDiv w:val="1"/>
      <w:marLeft w:val="0"/>
      <w:marRight w:val="0"/>
      <w:marTop w:val="0"/>
      <w:marBottom w:val="0"/>
      <w:divBdr>
        <w:top w:val="none" w:sz="0" w:space="0" w:color="auto"/>
        <w:left w:val="none" w:sz="0" w:space="0" w:color="auto"/>
        <w:bottom w:val="none" w:sz="0" w:space="0" w:color="auto"/>
        <w:right w:val="none" w:sz="0" w:space="0" w:color="auto"/>
      </w:divBdr>
    </w:div>
    <w:div w:id="275522504">
      <w:bodyDiv w:val="1"/>
      <w:marLeft w:val="0"/>
      <w:marRight w:val="0"/>
      <w:marTop w:val="0"/>
      <w:marBottom w:val="0"/>
      <w:divBdr>
        <w:top w:val="none" w:sz="0" w:space="0" w:color="auto"/>
        <w:left w:val="none" w:sz="0" w:space="0" w:color="auto"/>
        <w:bottom w:val="none" w:sz="0" w:space="0" w:color="auto"/>
        <w:right w:val="none" w:sz="0" w:space="0" w:color="auto"/>
      </w:divBdr>
    </w:div>
    <w:div w:id="275916937">
      <w:bodyDiv w:val="1"/>
      <w:marLeft w:val="0"/>
      <w:marRight w:val="0"/>
      <w:marTop w:val="0"/>
      <w:marBottom w:val="0"/>
      <w:divBdr>
        <w:top w:val="none" w:sz="0" w:space="0" w:color="auto"/>
        <w:left w:val="none" w:sz="0" w:space="0" w:color="auto"/>
        <w:bottom w:val="none" w:sz="0" w:space="0" w:color="auto"/>
        <w:right w:val="none" w:sz="0" w:space="0" w:color="auto"/>
      </w:divBdr>
    </w:div>
    <w:div w:id="277180092">
      <w:bodyDiv w:val="1"/>
      <w:marLeft w:val="0"/>
      <w:marRight w:val="0"/>
      <w:marTop w:val="0"/>
      <w:marBottom w:val="0"/>
      <w:divBdr>
        <w:top w:val="none" w:sz="0" w:space="0" w:color="auto"/>
        <w:left w:val="none" w:sz="0" w:space="0" w:color="auto"/>
        <w:bottom w:val="none" w:sz="0" w:space="0" w:color="auto"/>
        <w:right w:val="none" w:sz="0" w:space="0" w:color="auto"/>
      </w:divBdr>
    </w:div>
    <w:div w:id="278025025">
      <w:bodyDiv w:val="1"/>
      <w:marLeft w:val="0"/>
      <w:marRight w:val="0"/>
      <w:marTop w:val="0"/>
      <w:marBottom w:val="0"/>
      <w:divBdr>
        <w:top w:val="none" w:sz="0" w:space="0" w:color="auto"/>
        <w:left w:val="none" w:sz="0" w:space="0" w:color="auto"/>
        <w:bottom w:val="none" w:sz="0" w:space="0" w:color="auto"/>
        <w:right w:val="none" w:sz="0" w:space="0" w:color="auto"/>
      </w:divBdr>
    </w:div>
    <w:div w:id="278030388">
      <w:bodyDiv w:val="1"/>
      <w:marLeft w:val="0"/>
      <w:marRight w:val="0"/>
      <w:marTop w:val="0"/>
      <w:marBottom w:val="0"/>
      <w:divBdr>
        <w:top w:val="none" w:sz="0" w:space="0" w:color="auto"/>
        <w:left w:val="none" w:sz="0" w:space="0" w:color="auto"/>
        <w:bottom w:val="none" w:sz="0" w:space="0" w:color="auto"/>
        <w:right w:val="none" w:sz="0" w:space="0" w:color="auto"/>
      </w:divBdr>
    </w:div>
    <w:div w:id="278225333">
      <w:bodyDiv w:val="1"/>
      <w:marLeft w:val="0"/>
      <w:marRight w:val="0"/>
      <w:marTop w:val="0"/>
      <w:marBottom w:val="0"/>
      <w:divBdr>
        <w:top w:val="none" w:sz="0" w:space="0" w:color="auto"/>
        <w:left w:val="none" w:sz="0" w:space="0" w:color="auto"/>
        <w:bottom w:val="none" w:sz="0" w:space="0" w:color="auto"/>
        <w:right w:val="none" w:sz="0" w:space="0" w:color="auto"/>
      </w:divBdr>
    </w:div>
    <w:div w:id="278530476">
      <w:bodyDiv w:val="1"/>
      <w:marLeft w:val="0"/>
      <w:marRight w:val="0"/>
      <w:marTop w:val="0"/>
      <w:marBottom w:val="0"/>
      <w:divBdr>
        <w:top w:val="none" w:sz="0" w:space="0" w:color="auto"/>
        <w:left w:val="none" w:sz="0" w:space="0" w:color="auto"/>
        <w:bottom w:val="none" w:sz="0" w:space="0" w:color="auto"/>
        <w:right w:val="none" w:sz="0" w:space="0" w:color="auto"/>
      </w:divBdr>
    </w:div>
    <w:div w:id="279654615">
      <w:bodyDiv w:val="1"/>
      <w:marLeft w:val="0"/>
      <w:marRight w:val="0"/>
      <w:marTop w:val="0"/>
      <w:marBottom w:val="0"/>
      <w:divBdr>
        <w:top w:val="none" w:sz="0" w:space="0" w:color="auto"/>
        <w:left w:val="none" w:sz="0" w:space="0" w:color="auto"/>
        <w:bottom w:val="none" w:sz="0" w:space="0" w:color="auto"/>
        <w:right w:val="none" w:sz="0" w:space="0" w:color="auto"/>
      </w:divBdr>
    </w:div>
    <w:div w:id="279725033">
      <w:bodyDiv w:val="1"/>
      <w:marLeft w:val="0"/>
      <w:marRight w:val="0"/>
      <w:marTop w:val="0"/>
      <w:marBottom w:val="0"/>
      <w:divBdr>
        <w:top w:val="none" w:sz="0" w:space="0" w:color="auto"/>
        <w:left w:val="none" w:sz="0" w:space="0" w:color="auto"/>
        <w:bottom w:val="none" w:sz="0" w:space="0" w:color="auto"/>
        <w:right w:val="none" w:sz="0" w:space="0" w:color="auto"/>
      </w:divBdr>
    </w:div>
    <w:div w:id="279992097">
      <w:bodyDiv w:val="1"/>
      <w:marLeft w:val="0"/>
      <w:marRight w:val="0"/>
      <w:marTop w:val="0"/>
      <w:marBottom w:val="0"/>
      <w:divBdr>
        <w:top w:val="none" w:sz="0" w:space="0" w:color="auto"/>
        <w:left w:val="none" w:sz="0" w:space="0" w:color="auto"/>
        <w:bottom w:val="none" w:sz="0" w:space="0" w:color="auto"/>
        <w:right w:val="none" w:sz="0" w:space="0" w:color="auto"/>
      </w:divBdr>
    </w:div>
    <w:div w:id="280459954">
      <w:bodyDiv w:val="1"/>
      <w:marLeft w:val="0"/>
      <w:marRight w:val="0"/>
      <w:marTop w:val="0"/>
      <w:marBottom w:val="0"/>
      <w:divBdr>
        <w:top w:val="none" w:sz="0" w:space="0" w:color="auto"/>
        <w:left w:val="none" w:sz="0" w:space="0" w:color="auto"/>
        <w:bottom w:val="none" w:sz="0" w:space="0" w:color="auto"/>
        <w:right w:val="none" w:sz="0" w:space="0" w:color="auto"/>
      </w:divBdr>
    </w:div>
    <w:div w:id="280571267">
      <w:bodyDiv w:val="1"/>
      <w:marLeft w:val="0"/>
      <w:marRight w:val="0"/>
      <w:marTop w:val="0"/>
      <w:marBottom w:val="0"/>
      <w:divBdr>
        <w:top w:val="none" w:sz="0" w:space="0" w:color="auto"/>
        <w:left w:val="none" w:sz="0" w:space="0" w:color="auto"/>
        <w:bottom w:val="none" w:sz="0" w:space="0" w:color="auto"/>
        <w:right w:val="none" w:sz="0" w:space="0" w:color="auto"/>
      </w:divBdr>
    </w:div>
    <w:div w:id="281307489">
      <w:bodyDiv w:val="1"/>
      <w:marLeft w:val="0"/>
      <w:marRight w:val="0"/>
      <w:marTop w:val="0"/>
      <w:marBottom w:val="0"/>
      <w:divBdr>
        <w:top w:val="none" w:sz="0" w:space="0" w:color="auto"/>
        <w:left w:val="none" w:sz="0" w:space="0" w:color="auto"/>
        <w:bottom w:val="none" w:sz="0" w:space="0" w:color="auto"/>
        <w:right w:val="none" w:sz="0" w:space="0" w:color="auto"/>
      </w:divBdr>
    </w:div>
    <w:div w:id="281769778">
      <w:bodyDiv w:val="1"/>
      <w:marLeft w:val="0"/>
      <w:marRight w:val="0"/>
      <w:marTop w:val="0"/>
      <w:marBottom w:val="0"/>
      <w:divBdr>
        <w:top w:val="none" w:sz="0" w:space="0" w:color="auto"/>
        <w:left w:val="none" w:sz="0" w:space="0" w:color="auto"/>
        <w:bottom w:val="none" w:sz="0" w:space="0" w:color="auto"/>
        <w:right w:val="none" w:sz="0" w:space="0" w:color="auto"/>
      </w:divBdr>
    </w:div>
    <w:div w:id="282158961">
      <w:bodyDiv w:val="1"/>
      <w:marLeft w:val="0"/>
      <w:marRight w:val="0"/>
      <w:marTop w:val="0"/>
      <w:marBottom w:val="0"/>
      <w:divBdr>
        <w:top w:val="none" w:sz="0" w:space="0" w:color="auto"/>
        <w:left w:val="none" w:sz="0" w:space="0" w:color="auto"/>
        <w:bottom w:val="none" w:sz="0" w:space="0" w:color="auto"/>
        <w:right w:val="none" w:sz="0" w:space="0" w:color="auto"/>
      </w:divBdr>
    </w:div>
    <w:div w:id="282423966">
      <w:bodyDiv w:val="1"/>
      <w:marLeft w:val="0"/>
      <w:marRight w:val="0"/>
      <w:marTop w:val="0"/>
      <w:marBottom w:val="0"/>
      <w:divBdr>
        <w:top w:val="none" w:sz="0" w:space="0" w:color="auto"/>
        <w:left w:val="none" w:sz="0" w:space="0" w:color="auto"/>
        <w:bottom w:val="none" w:sz="0" w:space="0" w:color="auto"/>
        <w:right w:val="none" w:sz="0" w:space="0" w:color="auto"/>
      </w:divBdr>
    </w:div>
    <w:div w:id="282539261">
      <w:bodyDiv w:val="1"/>
      <w:marLeft w:val="0"/>
      <w:marRight w:val="0"/>
      <w:marTop w:val="0"/>
      <w:marBottom w:val="0"/>
      <w:divBdr>
        <w:top w:val="none" w:sz="0" w:space="0" w:color="auto"/>
        <w:left w:val="none" w:sz="0" w:space="0" w:color="auto"/>
        <w:bottom w:val="none" w:sz="0" w:space="0" w:color="auto"/>
        <w:right w:val="none" w:sz="0" w:space="0" w:color="auto"/>
      </w:divBdr>
    </w:div>
    <w:div w:id="282619525">
      <w:bodyDiv w:val="1"/>
      <w:marLeft w:val="0"/>
      <w:marRight w:val="0"/>
      <w:marTop w:val="0"/>
      <w:marBottom w:val="0"/>
      <w:divBdr>
        <w:top w:val="none" w:sz="0" w:space="0" w:color="auto"/>
        <w:left w:val="none" w:sz="0" w:space="0" w:color="auto"/>
        <w:bottom w:val="none" w:sz="0" w:space="0" w:color="auto"/>
        <w:right w:val="none" w:sz="0" w:space="0" w:color="auto"/>
      </w:divBdr>
    </w:div>
    <w:div w:id="283075287">
      <w:bodyDiv w:val="1"/>
      <w:marLeft w:val="0"/>
      <w:marRight w:val="0"/>
      <w:marTop w:val="0"/>
      <w:marBottom w:val="0"/>
      <w:divBdr>
        <w:top w:val="none" w:sz="0" w:space="0" w:color="auto"/>
        <w:left w:val="none" w:sz="0" w:space="0" w:color="auto"/>
        <w:bottom w:val="none" w:sz="0" w:space="0" w:color="auto"/>
        <w:right w:val="none" w:sz="0" w:space="0" w:color="auto"/>
      </w:divBdr>
    </w:div>
    <w:div w:id="283266713">
      <w:bodyDiv w:val="1"/>
      <w:marLeft w:val="0"/>
      <w:marRight w:val="0"/>
      <w:marTop w:val="0"/>
      <w:marBottom w:val="0"/>
      <w:divBdr>
        <w:top w:val="none" w:sz="0" w:space="0" w:color="auto"/>
        <w:left w:val="none" w:sz="0" w:space="0" w:color="auto"/>
        <w:bottom w:val="none" w:sz="0" w:space="0" w:color="auto"/>
        <w:right w:val="none" w:sz="0" w:space="0" w:color="auto"/>
      </w:divBdr>
    </w:div>
    <w:div w:id="283511291">
      <w:bodyDiv w:val="1"/>
      <w:marLeft w:val="0"/>
      <w:marRight w:val="0"/>
      <w:marTop w:val="0"/>
      <w:marBottom w:val="0"/>
      <w:divBdr>
        <w:top w:val="none" w:sz="0" w:space="0" w:color="auto"/>
        <w:left w:val="none" w:sz="0" w:space="0" w:color="auto"/>
        <w:bottom w:val="none" w:sz="0" w:space="0" w:color="auto"/>
        <w:right w:val="none" w:sz="0" w:space="0" w:color="auto"/>
      </w:divBdr>
    </w:div>
    <w:div w:id="283579810">
      <w:bodyDiv w:val="1"/>
      <w:marLeft w:val="0"/>
      <w:marRight w:val="0"/>
      <w:marTop w:val="0"/>
      <w:marBottom w:val="0"/>
      <w:divBdr>
        <w:top w:val="none" w:sz="0" w:space="0" w:color="auto"/>
        <w:left w:val="none" w:sz="0" w:space="0" w:color="auto"/>
        <w:bottom w:val="none" w:sz="0" w:space="0" w:color="auto"/>
        <w:right w:val="none" w:sz="0" w:space="0" w:color="auto"/>
      </w:divBdr>
    </w:div>
    <w:div w:id="283773962">
      <w:bodyDiv w:val="1"/>
      <w:marLeft w:val="0"/>
      <w:marRight w:val="0"/>
      <w:marTop w:val="0"/>
      <w:marBottom w:val="0"/>
      <w:divBdr>
        <w:top w:val="none" w:sz="0" w:space="0" w:color="auto"/>
        <w:left w:val="none" w:sz="0" w:space="0" w:color="auto"/>
        <w:bottom w:val="none" w:sz="0" w:space="0" w:color="auto"/>
        <w:right w:val="none" w:sz="0" w:space="0" w:color="auto"/>
      </w:divBdr>
    </w:div>
    <w:div w:id="284120150">
      <w:bodyDiv w:val="1"/>
      <w:marLeft w:val="0"/>
      <w:marRight w:val="0"/>
      <w:marTop w:val="0"/>
      <w:marBottom w:val="0"/>
      <w:divBdr>
        <w:top w:val="none" w:sz="0" w:space="0" w:color="auto"/>
        <w:left w:val="none" w:sz="0" w:space="0" w:color="auto"/>
        <w:bottom w:val="none" w:sz="0" w:space="0" w:color="auto"/>
        <w:right w:val="none" w:sz="0" w:space="0" w:color="auto"/>
      </w:divBdr>
    </w:div>
    <w:div w:id="284196188">
      <w:bodyDiv w:val="1"/>
      <w:marLeft w:val="0"/>
      <w:marRight w:val="0"/>
      <w:marTop w:val="0"/>
      <w:marBottom w:val="0"/>
      <w:divBdr>
        <w:top w:val="none" w:sz="0" w:space="0" w:color="auto"/>
        <w:left w:val="none" w:sz="0" w:space="0" w:color="auto"/>
        <w:bottom w:val="none" w:sz="0" w:space="0" w:color="auto"/>
        <w:right w:val="none" w:sz="0" w:space="0" w:color="auto"/>
      </w:divBdr>
    </w:div>
    <w:div w:id="284505549">
      <w:bodyDiv w:val="1"/>
      <w:marLeft w:val="0"/>
      <w:marRight w:val="0"/>
      <w:marTop w:val="0"/>
      <w:marBottom w:val="0"/>
      <w:divBdr>
        <w:top w:val="none" w:sz="0" w:space="0" w:color="auto"/>
        <w:left w:val="none" w:sz="0" w:space="0" w:color="auto"/>
        <w:bottom w:val="none" w:sz="0" w:space="0" w:color="auto"/>
        <w:right w:val="none" w:sz="0" w:space="0" w:color="auto"/>
      </w:divBdr>
    </w:div>
    <w:div w:id="285046566">
      <w:bodyDiv w:val="1"/>
      <w:marLeft w:val="0"/>
      <w:marRight w:val="0"/>
      <w:marTop w:val="0"/>
      <w:marBottom w:val="0"/>
      <w:divBdr>
        <w:top w:val="none" w:sz="0" w:space="0" w:color="auto"/>
        <w:left w:val="none" w:sz="0" w:space="0" w:color="auto"/>
        <w:bottom w:val="none" w:sz="0" w:space="0" w:color="auto"/>
        <w:right w:val="none" w:sz="0" w:space="0" w:color="auto"/>
      </w:divBdr>
    </w:div>
    <w:div w:id="285232669">
      <w:bodyDiv w:val="1"/>
      <w:marLeft w:val="0"/>
      <w:marRight w:val="0"/>
      <w:marTop w:val="0"/>
      <w:marBottom w:val="0"/>
      <w:divBdr>
        <w:top w:val="none" w:sz="0" w:space="0" w:color="auto"/>
        <w:left w:val="none" w:sz="0" w:space="0" w:color="auto"/>
        <w:bottom w:val="none" w:sz="0" w:space="0" w:color="auto"/>
        <w:right w:val="none" w:sz="0" w:space="0" w:color="auto"/>
      </w:divBdr>
    </w:div>
    <w:div w:id="285355792">
      <w:bodyDiv w:val="1"/>
      <w:marLeft w:val="0"/>
      <w:marRight w:val="0"/>
      <w:marTop w:val="0"/>
      <w:marBottom w:val="0"/>
      <w:divBdr>
        <w:top w:val="none" w:sz="0" w:space="0" w:color="auto"/>
        <w:left w:val="none" w:sz="0" w:space="0" w:color="auto"/>
        <w:bottom w:val="none" w:sz="0" w:space="0" w:color="auto"/>
        <w:right w:val="none" w:sz="0" w:space="0" w:color="auto"/>
      </w:divBdr>
    </w:div>
    <w:div w:id="285429229">
      <w:bodyDiv w:val="1"/>
      <w:marLeft w:val="0"/>
      <w:marRight w:val="0"/>
      <w:marTop w:val="0"/>
      <w:marBottom w:val="0"/>
      <w:divBdr>
        <w:top w:val="none" w:sz="0" w:space="0" w:color="auto"/>
        <w:left w:val="none" w:sz="0" w:space="0" w:color="auto"/>
        <w:bottom w:val="none" w:sz="0" w:space="0" w:color="auto"/>
        <w:right w:val="none" w:sz="0" w:space="0" w:color="auto"/>
      </w:divBdr>
    </w:div>
    <w:div w:id="285503253">
      <w:bodyDiv w:val="1"/>
      <w:marLeft w:val="0"/>
      <w:marRight w:val="0"/>
      <w:marTop w:val="0"/>
      <w:marBottom w:val="0"/>
      <w:divBdr>
        <w:top w:val="none" w:sz="0" w:space="0" w:color="auto"/>
        <w:left w:val="none" w:sz="0" w:space="0" w:color="auto"/>
        <w:bottom w:val="none" w:sz="0" w:space="0" w:color="auto"/>
        <w:right w:val="none" w:sz="0" w:space="0" w:color="auto"/>
      </w:divBdr>
    </w:div>
    <w:div w:id="285702205">
      <w:bodyDiv w:val="1"/>
      <w:marLeft w:val="0"/>
      <w:marRight w:val="0"/>
      <w:marTop w:val="0"/>
      <w:marBottom w:val="0"/>
      <w:divBdr>
        <w:top w:val="none" w:sz="0" w:space="0" w:color="auto"/>
        <w:left w:val="none" w:sz="0" w:space="0" w:color="auto"/>
        <w:bottom w:val="none" w:sz="0" w:space="0" w:color="auto"/>
        <w:right w:val="none" w:sz="0" w:space="0" w:color="auto"/>
      </w:divBdr>
    </w:div>
    <w:div w:id="285817640">
      <w:bodyDiv w:val="1"/>
      <w:marLeft w:val="0"/>
      <w:marRight w:val="0"/>
      <w:marTop w:val="0"/>
      <w:marBottom w:val="0"/>
      <w:divBdr>
        <w:top w:val="none" w:sz="0" w:space="0" w:color="auto"/>
        <w:left w:val="none" w:sz="0" w:space="0" w:color="auto"/>
        <w:bottom w:val="none" w:sz="0" w:space="0" w:color="auto"/>
        <w:right w:val="none" w:sz="0" w:space="0" w:color="auto"/>
      </w:divBdr>
    </w:div>
    <w:div w:id="286006669">
      <w:bodyDiv w:val="1"/>
      <w:marLeft w:val="0"/>
      <w:marRight w:val="0"/>
      <w:marTop w:val="0"/>
      <w:marBottom w:val="0"/>
      <w:divBdr>
        <w:top w:val="none" w:sz="0" w:space="0" w:color="auto"/>
        <w:left w:val="none" w:sz="0" w:space="0" w:color="auto"/>
        <w:bottom w:val="none" w:sz="0" w:space="0" w:color="auto"/>
        <w:right w:val="none" w:sz="0" w:space="0" w:color="auto"/>
      </w:divBdr>
    </w:div>
    <w:div w:id="286158811">
      <w:bodyDiv w:val="1"/>
      <w:marLeft w:val="0"/>
      <w:marRight w:val="0"/>
      <w:marTop w:val="0"/>
      <w:marBottom w:val="0"/>
      <w:divBdr>
        <w:top w:val="none" w:sz="0" w:space="0" w:color="auto"/>
        <w:left w:val="none" w:sz="0" w:space="0" w:color="auto"/>
        <w:bottom w:val="none" w:sz="0" w:space="0" w:color="auto"/>
        <w:right w:val="none" w:sz="0" w:space="0" w:color="auto"/>
      </w:divBdr>
      <w:divsChild>
        <w:div w:id="905452246">
          <w:marLeft w:val="0"/>
          <w:marRight w:val="0"/>
          <w:marTop w:val="0"/>
          <w:marBottom w:val="0"/>
          <w:divBdr>
            <w:top w:val="none" w:sz="0" w:space="0" w:color="auto"/>
            <w:left w:val="none" w:sz="0" w:space="0" w:color="auto"/>
            <w:bottom w:val="none" w:sz="0" w:space="0" w:color="auto"/>
            <w:right w:val="none" w:sz="0" w:space="0" w:color="auto"/>
          </w:divBdr>
        </w:div>
      </w:divsChild>
    </w:div>
    <w:div w:id="286350849">
      <w:bodyDiv w:val="1"/>
      <w:marLeft w:val="0"/>
      <w:marRight w:val="0"/>
      <w:marTop w:val="0"/>
      <w:marBottom w:val="0"/>
      <w:divBdr>
        <w:top w:val="none" w:sz="0" w:space="0" w:color="auto"/>
        <w:left w:val="none" w:sz="0" w:space="0" w:color="auto"/>
        <w:bottom w:val="none" w:sz="0" w:space="0" w:color="auto"/>
        <w:right w:val="none" w:sz="0" w:space="0" w:color="auto"/>
      </w:divBdr>
    </w:div>
    <w:div w:id="286859074">
      <w:bodyDiv w:val="1"/>
      <w:marLeft w:val="0"/>
      <w:marRight w:val="0"/>
      <w:marTop w:val="0"/>
      <w:marBottom w:val="0"/>
      <w:divBdr>
        <w:top w:val="none" w:sz="0" w:space="0" w:color="auto"/>
        <w:left w:val="none" w:sz="0" w:space="0" w:color="auto"/>
        <w:bottom w:val="none" w:sz="0" w:space="0" w:color="auto"/>
        <w:right w:val="none" w:sz="0" w:space="0" w:color="auto"/>
      </w:divBdr>
    </w:div>
    <w:div w:id="287204188">
      <w:bodyDiv w:val="1"/>
      <w:marLeft w:val="0"/>
      <w:marRight w:val="0"/>
      <w:marTop w:val="0"/>
      <w:marBottom w:val="0"/>
      <w:divBdr>
        <w:top w:val="none" w:sz="0" w:space="0" w:color="auto"/>
        <w:left w:val="none" w:sz="0" w:space="0" w:color="auto"/>
        <w:bottom w:val="none" w:sz="0" w:space="0" w:color="auto"/>
        <w:right w:val="none" w:sz="0" w:space="0" w:color="auto"/>
      </w:divBdr>
    </w:div>
    <w:div w:id="287512386">
      <w:bodyDiv w:val="1"/>
      <w:marLeft w:val="0"/>
      <w:marRight w:val="0"/>
      <w:marTop w:val="0"/>
      <w:marBottom w:val="0"/>
      <w:divBdr>
        <w:top w:val="none" w:sz="0" w:space="0" w:color="auto"/>
        <w:left w:val="none" w:sz="0" w:space="0" w:color="auto"/>
        <w:bottom w:val="none" w:sz="0" w:space="0" w:color="auto"/>
        <w:right w:val="none" w:sz="0" w:space="0" w:color="auto"/>
      </w:divBdr>
    </w:div>
    <w:div w:id="287704340">
      <w:bodyDiv w:val="1"/>
      <w:marLeft w:val="0"/>
      <w:marRight w:val="0"/>
      <w:marTop w:val="0"/>
      <w:marBottom w:val="0"/>
      <w:divBdr>
        <w:top w:val="none" w:sz="0" w:space="0" w:color="auto"/>
        <w:left w:val="none" w:sz="0" w:space="0" w:color="auto"/>
        <w:bottom w:val="none" w:sz="0" w:space="0" w:color="auto"/>
        <w:right w:val="none" w:sz="0" w:space="0" w:color="auto"/>
      </w:divBdr>
    </w:div>
    <w:div w:id="287786335">
      <w:bodyDiv w:val="1"/>
      <w:marLeft w:val="0"/>
      <w:marRight w:val="0"/>
      <w:marTop w:val="0"/>
      <w:marBottom w:val="0"/>
      <w:divBdr>
        <w:top w:val="none" w:sz="0" w:space="0" w:color="auto"/>
        <w:left w:val="none" w:sz="0" w:space="0" w:color="auto"/>
        <w:bottom w:val="none" w:sz="0" w:space="0" w:color="auto"/>
        <w:right w:val="none" w:sz="0" w:space="0" w:color="auto"/>
      </w:divBdr>
    </w:div>
    <w:div w:id="287863185">
      <w:bodyDiv w:val="1"/>
      <w:marLeft w:val="0"/>
      <w:marRight w:val="0"/>
      <w:marTop w:val="0"/>
      <w:marBottom w:val="0"/>
      <w:divBdr>
        <w:top w:val="none" w:sz="0" w:space="0" w:color="auto"/>
        <w:left w:val="none" w:sz="0" w:space="0" w:color="auto"/>
        <w:bottom w:val="none" w:sz="0" w:space="0" w:color="auto"/>
        <w:right w:val="none" w:sz="0" w:space="0" w:color="auto"/>
      </w:divBdr>
    </w:div>
    <w:div w:id="288316249">
      <w:bodyDiv w:val="1"/>
      <w:marLeft w:val="0"/>
      <w:marRight w:val="0"/>
      <w:marTop w:val="0"/>
      <w:marBottom w:val="0"/>
      <w:divBdr>
        <w:top w:val="none" w:sz="0" w:space="0" w:color="auto"/>
        <w:left w:val="none" w:sz="0" w:space="0" w:color="auto"/>
        <w:bottom w:val="none" w:sz="0" w:space="0" w:color="auto"/>
        <w:right w:val="none" w:sz="0" w:space="0" w:color="auto"/>
      </w:divBdr>
    </w:div>
    <w:div w:id="288754295">
      <w:bodyDiv w:val="1"/>
      <w:marLeft w:val="0"/>
      <w:marRight w:val="0"/>
      <w:marTop w:val="0"/>
      <w:marBottom w:val="0"/>
      <w:divBdr>
        <w:top w:val="none" w:sz="0" w:space="0" w:color="auto"/>
        <w:left w:val="none" w:sz="0" w:space="0" w:color="auto"/>
        <w:bottom w:val="none" w:sz="0" w:space="0" w:color="auto"/>
        <w:right w:val="none" w:sz="0" w:space="0" w:color="auto"/>
      </w:divBdr>
    </w:div>
    <w:div w:id="288777517">
      <w:bodyDiv w:val="1"/>
      <w:marLeft w:val="0"/>
      <w:marRight w:val="0"/>
      <w:marTop w:val="0"/>
      <w:marBottom w:val="0"/>
      <w:divBdr>
        <w:top w:val="none" w:sz="0" w:space="0" w:color="auto"/>
        <w:left w:val="none" w:sz="0" w:space="0" w:color="auto"/>
        <w:bottom w:val="none" w:sz="0" w:space="0" w:color="auto"/>
        <w:right w:val="none" w:sz="0" w:space="0" w:color="auto"/>
      </w:divBdr>
    </w:div>
    <w:div w:id="288971225">
      <w:bodyDiv w:val="1"/>
      <w:marLeft w:val="0"/>
      <w:marRight w:val="0"/>
      <w:marTop w:val="0"/>
      <w:marBottom w:val="0"/>
      <w:divBdr>
        <w:top w:val="none" w:sz="0" w:space="0" w:color="auto"/>
        <w:left w:val="none" w:sz="0" w:space="0" w:color="auto"/>
        <w:bottom w:val="none" w:sz="0" w:space="0" w:color="auto"/>
        <w:right w:val="none" w:sz="0" w:space="0" w:color="auto"/>
      </w:divBdr>
    </w:div>
    <w:div w:id="289289910">
      <w:bodyDiv w:val="1"/>
      <w:marLeft w:val="0"/>
      <w:marRight w:val="0"/>
      <w:marTop w:val="0"/>
      <w:marBottom w:val="0"/>
      <w:divBdr>
        <w:top w:val="none" w:sz="0" w:space="0" w:color="auto"/>
        <w:left w:val="none" w:sz="0" w:space="0" w:color="auto"/>
        <w:bottom w:val="none" w:sz="0" w:space="0" w:color="auto"/>
        <w:right w:val="none" w:sz="0" w:space="0" w:color="auto"/>
      </w:divBdr>
    </w:div>
    <w:div w:id="289363391">
      <w:bodyDiv w:val="1"/>
      <w:marLeft w:val="0"/>
      <w:marRight w:val="0"/>
      <w:marTop w:val="0"/>
      <w:marBottom w:val="0"/>
      <w:divBdr>
        <w:top w:val="none" w:sz="0" w:space="0" w:color="auto"/>
        <w:left w:val="none" w:sz="0" w:space="0" w:color="auto"/>
        <w:bottom w:val="none" w:sz="0" w:space="0" w:color="auto"/>
        <w:right w:val="none" w:sz="0" w:space="0" w:color="auto"/>
      </w:divBdr>
    </w:div>
    <w:div w:id="289676824">
      <w:bodyDiv w:val="1"/>
      <w:marLeft w:val="0"/>
      <w:marRight w:val="0"/>
      <w:marTop w:val="0"/>
      <w:marBottom w:val="0"/>
      <w:divBdr>
        <w:top w:val="none" w:sz="0" w:space="0" w:color="auto"/>
        <w:left w:val="none" w:sz="0" w:space="0" w:color="auto"/>
        <w:bottom w:val="none" w:sz="0" w:space="0" w:color="auto"/>
        <w:right w:val="none" w:sz="0" w:space="0" w:color="auto"/>
      </w:divBdr>
    </w:div>
    <w:div w:id="289822003">
      <w:bodyDiv w:val="1"/>
      <w:marLeft w:val="0"/>
      <w:marRight w:val="0"/>
      <w:marTop w:val="0"/>
      <w:marBottom w:val="0"/>
      <w:divBdr>
        <w:top w:val="none" w:sz="0" w:space="0" w:color="auto"/>
        <w:left w:val="none" w:sz="0" w:space="0" w:color="auto"/>
        <w:bottom w:val="none" w:sz="0" w:space="0" w:color="auto"/>
        <w:right w:val="none" w:sz="0" w:space="0" w:color="auto"/>
      </w:divBdr>
    </w:div>
    <w:div w:id="289870730">
      <w:bodyDiv w:val="1"/>
      <w:marLeft w:val="0"/>
      <w:marRight w:val="0"/>
      <w:marTop w:val="0"/>
      <w:marBottom w:val="0"/>
      <w:divBdr>
        <w:top w:val="none" w:sz="0" w:space="0" w:color="auto"/>
        <w:left w:val="none" w:sz="0" w:space="0" w:color="auto"/>
        <w:bottom w:val="none" w:sz="0" w:space="0" w:color="auto"/>
        <w:right w:val="none" w:sz="0" w:space="0" w:color="auto"/>
      </w:divBdr>
    </w:div>
    <w:div w:id="290018193">
      <w:bodyDiv w:val="1"/>
      <w:marLeft w:val="0"/>
      <w:marRight w:val="0"/>
      <w:marTop w:val="0"/>
      <w:marBottom w:val="0"/>
      <w:divBdr>
        <w:top w:val="none" w:sz="0" w:space="0" w:color="auto"/>
        <w:left w:val="none" w:sz="0" w:space="0" w:color="auto"/>
        <w:bottom w:val="none" w:sz="0" w:space="0" w:color="auto"/>
        <w:right w:val="none" w:sz="0" w:space="0" w:color="auto"/>
      </w:divBdr>
    </w:div>
    <w:div w:id="290093293">
      <w:bodyDiv w:val="1"/>
      <w:marLeft w:val="0"/>
      <w:marRight w:val="0"/>
      <w:marTop w:val="0"/>
      <w:marBottom w:val="0"/>
      <w:divBdr>
        <w:top w:val="none" w:sz="0" w:space="0" w:color="auto"/>
        <w:left w:val="none" w:sz="0" w:space="0" w:color="auto"/>
        <w:bottom w:val="none" w:sz="0" w:space="0" w:color="auto"/>
        <w:right w:val="none" w:sz="0" w:space="0" w:color="auto"/>
      </w:divBdr>
    </w:div>
    <w:div w:id="290282126">
      <w:bodyDiv w:val="1"/>
      <w:marLeft w:val="0"/>
      <w:marRight w:val="0"/>
      <w:marTop w:val="0"/>
      <w:marBottom w:val="0"/>
      <w:divBdr>
        <w:top w:val="none" w:sz="0" w:space="0" w:color="auto"/>
        <w:left w:val="none" w:sz="0" w:space="0" w:color="auto"/>
        <w:bottom w:val="none" w:sz="0" w:space="0" w:color="auto"/>
        <w:right w:val="none" w:sz="0" w:space="0" w:color="auto"/>
      </w:divBdr>
    </w:div>
    <w:div w:id="290481053">
      <w:bodyDiv w:val="1"/>
      <w:marLeft w:val="0"/>
      <w:marRight w:val="0"/>
      <w:marTop w:val="0"/>
      <w:marBottom w:val="0"/>
      <w:divBdr>
        <w:top w:val="none" w:sz="0" w:space="0" w:color="auto"/>
        <w:left w:val="none" w:sz="0" w:space="0" w:color="auto"/>
        <w:bottom w:val="none" w:sz="0" w:space="0" w:color="auto"/>
        <w:right w:val="none" w:sz="0" w:space="0" w:color="auto"/>
      </w:divBdr>
    </w:div>
    <w:div w:id="290593616">
      <w:bodyDiv w:val="1"/>
      <w:marLeft w:val="0"/>
      <w:marRight w:val="0"/>
      <w:marTop w:val="0"/>
      <w:marBottom w:val="0"/>
      <w:divBdr>
        <w:top w:val="none" w:sz="0" w:space="0" w:color="auto"/>
        <w:left w:val="none" w:sz="0" w:space="0" w:color="auto"/>
        <w:bottom w:val="none" w:sz="0" w:space="0" w:color="auto"/>
        <w:right w:val="none" w:sz="0" w:space="0" w:color="auto"/>
      </w:divBdr>
    </w:div>
    <w:div w:id="291449867">
      <w:bodyDiv w:val="1"/>
      <w:marLeft w:val="0"/>
      <w:marRight w:val="0"/>
      <w:marTop w:val="0"/>
      <w:marBottom w:val="0"/>
      <w:divBdr>
        <w:top w:val="none" w:sz="0" w:space="0" w:color="auto"/>
        <w:left w:val="none" w:sz="0" w:space="0" w:color="auto"/>
        <w:bottom w:val="none" w:sz="0" w:space="0" w:color="auto"/>
        <w:right w:val="none" w:sz="0" w:space="0" w:color="auto"/>
      </w:divBdr>
    </w:div>
    <w:div w:id="291595233">
      <w:bodyDiv w:val="1"/>
      <w:marLeft w:val="0"/>
      <w:marRight w:val="0"/>
      <w:marTop w:val="0"/>
      <w:marBottom w:val="0"/>
      <w:divBdr>
        <w:top w:val="none" w:sz="0" w:space="0" w:color="auto"/>
        <w:left w:val="none" w:sz="0" w:space="0" w:color="auto"/>
        <w:bottom w:val="none" w:sz="0" w:space="0" w:color="auto"/>
        <w:right w:val="none" w:sz="0" w:space="0" w:color="auto"/>
      </w:divBdr>
    </w:div>
    <w:div w:id="291785477">
      <w:bodyDiv w:val="1"/>
      <w:marLeft w:val="0"/>
      <w:marRight w:val="0"/>
      <w:marTop w:val="0"/>
      <w:marBottom w:val="0"/>
      <w:divBdr>
        <w:top w:val="none" w:sz="0" w:space="0" w:color="auto"/>
        <w:left w:val="none" w:sz="0" w:space="0" w:color="auto"/>
        <w:bottom w:val="none" w:sz="0" w:space="0" w:color="auto"/>
        <w:right w:val="none" w:sz="0" w:space="0" w:color="auto"/>
      </w:divBdr>
    </w:div>
    <w:div w:id="292055680">
      <w:bodyDiv w:val="1"/>
      <w:marLeft w:val="0"/>
      <w:marRight w:val="0"/>
      <w:marTop w:val="0"/>
      <w:marBottom w:val="0"/>
      <w:divBdr>
        <w:top w:val="none" w:sz="0" w:space="0" w:color="auto"/>
        <w:left w:val="none" w:sz="0" w:space="0" w:color="auto"/>
        <w:bottom w:val="none" w:sz="0" w:space="0" w:color="auto"/>
        <w:right w:val="none" w:sz="0" w:space="0" w:color="auto"/>
      </w:divBdr>
    </w:div>
    <w:div w:id="292058227">
      <w:bodyDiv w:val="1"/>
      <w:marLeft w:val="0"/>
      <w:marRight w:val="0"/>
      <w:marTop w:val="0"/>
      <w:marBottom w:val="0"/>
      <w:divBdr>
        <w:top w:val="none" w:sz="0" w:space="0" w:color="auto"/>
        <w:left w:val="none" w:sz="0" w:space="0" w:color="auto"/>
        <w:bottom w:val="none" w:sz="0" w:space="0" w:color="auto"/>
        <w:right w:val="none" w:sz="0" w:space="0" w:color="auto"/>
      </w:divBdr>
    </w:div>
    <w:div w:id="292373128">
      <w:bodyDiv w:val="1"/>
      <w:marLeft w:val="0"/>
      <w:marRight w:val="0"/>
      <w:marTop w:val="0"/>
      <w:marBottom w:val="0"/>
      <w:divBdr>
        <w:top w:val="none" w:sz="0" w:space="0" w:color="auto"/>
        <w:left w:val="none" w:sz="0" w:space="0" w:color="auto"/>
        <w:bottom w:val="none" w:sz="0" w:space="0" w:color="auto"/>
        <w:right w:val="none" w:sz="0" w:space="0" w:color="auto"/>
      </w:divBdr>
    </w:div>
    <w:div w:id="292487768">
      <w:bodyDiv w:val="1"/>
      <w:marLeft w:val="0"/>
      <w:marRight w:val="0"/>
      <w:marTop w:val="0"/>
      <w:marBottom w:val="0"/>
      <w:divBdr>
        <w:top w:val="none" w:sz="0" w:space="0" w:color="auto"/>
        <w:left w:val="none" w:sz="0" w:space="0" w:color="auto"/>
        <w:bottom w:val="none" w:sz="0" w:space="0" w:color="auto"/>
        <w:right w:val="none" w:sz="0" w:space="0" w:color="auto"/>
      </w:divBdr>
    </w:div>
    <w:div w:id="292903718">
      <w:bodyDiv w:val="1"/>
      <w:marLeft w:val="0"/>
      <w:marRight w:val="0"/>
      <w:marTop w:val="0"/>
      <w:marBottom w:val="0"/>
      <w:divBdr>
        <w:top w:val="none" w:sz="0" w:space="0" w:color="auto"/>
        <w:left w:val="none" w:sz="0" w:space="0" w:color="auto"/>
        <w:bottom w:val="none" w:sz="0" w:space="0" w:color="auto"/>
        <w:right w:val="none" w:sz="0" w:space="0" w:color="auto"/>
      </w:divBdr>
    </w:div>
    <w:div w:id="293101478">
      <w:bodyDiv w:val="1"/>
      <w:marLeft w:val="0"/>
      <w:marRight w:val="0"/>
      <w:marTop w:val="0"/>
      <w:marBottom w:val="0"/>
      <w:divBdr>
        <w:top w:val="none" w:sz="0" w:space="0" w:color="auto"/>
        <w:left w:val="none" w:sz="0" w:space="0" w:color="auto"/>
        <w:bottom w:val="none" w:sz="0" w:space="0" w:color="auto"/>
        <w:right w:val="none" w:sz="0" w:space="0" w:color="auto"/>
      </w:divBdr>
    </w:div>
    <w:div w:id="293143270">
      <w:bodyDiv w:val="1"/>
      <w:marLeft w:val="0"/>
      <w:marRight w:val="0"/>
      <w:marTop w:val="0"/>
      <w:marBottom w:val="0"/>
      <w:divBdr>
        <w:top w:val="none" w:sz="0" w:space="0" w:color="auto"/>
        <w:left w:val="none" w:sz="0" w:space="0" w:color="auto"/>
        <w:bottom w:val="none" w:sz="0" w:space="0" w:color="auto"/>
        <w:right w:val="none" w:sz="0" w:space="0" w:color="auto"/>
      </w:divBdr>
    </w:div>
    <w:div w:id="293144025">
      <w:bodyDiv w:val="1"/>
      <w:marLeft w:val="0"/>
      <w:marRight w:val="0"/>
      <w:marTop w:val="0"/>
      <w:marBottom w:val="0"/>
      <w:divBdr>
        <w:top w:val="none" w:sz="0" w:space="0" w:color="auto"/>
        <w:left w:val="none" w:sz="0" w:space="0" w:color="auto"/>
        <w:bottom w:val="none" w:sz="0" w:space="0" w:color="auto"/>
        <w:right w:val="none" w:sz="0" w:space="0" w:color="auto"/>
      </w:divBdr>
    </w:div>
    <w:div w:id="293415226">
      <w:bodyDiv w:val="1"/>
      <w:marLeft w:val="0"/>
      <w:marRight w:val="0"/>
      <w:marTop w:val="0"/>
      <w:marBottom w:val="0"/>
      <w:divBdr>
        <w:top w:val="none" w:sz="0" w:space="0" w:color="auto"/>
        <w:left w:val="none" w:sz="0" w:space="0" w:color="auto"/>
        <w:bottom w:val="none" w:sz="0" w:space="0" w:color="auto"/>
        <w:right w:val="none" w:sz="0" w:space="0" w:color="auto"/>
      </w:divBdr>
    </w:div>
    <w:div w:id="293678839">
      <w:bodyDiv w:val="1"/>
      <w:marLeft w:val="0"/>
      <w:marRight w:val="0"/>
      <w:marTop w:val="0"/>
      <w:marBottom w:val="0"/>
      <w:divBdr>
        <w:top w:val="none" w:sz="0" w:space="0" w:color="auto"/>
        <w:left w:val="none" w:sz="0" w:space="0" w:color="auto"/>
        <w:bottom w:val="none" w:sz="0" w:space="0" w:color="auto"/>
        <w:right w:val="none" w:sz="0" w:space="0" w:color="auto"/>
      </w:divBdr>
    </w:div>
    <w:div w:id="293873799">
      <w:bodyDiv w:val="1"/>
      <w:marLeft w:val="0"/>
      <w:marRight w:val="0"/>
      <w:marTop w:val="0"/>
      <w:marBottom w:val="0"/>
      <w:divBdr>
        <w:top w:val="none" w:sz="0" w:space="0" w:color="auto"/>
        <w:left w:val="none" w:sz="0" w:space="0" w:color="auto"/>
        <w:bottom w:val="none" w:sz="0" w:space="0" w:color="auto"/>
        <w:right w:val="none" w:sz="0" w:space="0" w:color="auto"/>
      </w:divBdr>
    </w:div>
    <w:div w:id="294219336">
      <w:bodyDiv w:val="1"/>
      <w:marLeft w:val="0"/>
      <w:marRight w:val="0"/>
      <w:marTop w:val="0"/>
      <w:marBottom w:val="0"/>
      <w:divBdr>
        <w:top w:val="none" w:sz="0" w:space="0" w:color="auto"/>
        <w:left w:val="none" w:sz="0" w:space="0" w:color="auto"/>
        <w:bottom w:val="none" w:sz="0" w:space="0" w:color="auto"/>
        <w:right w:val="none" w:sz="0" w:space="0" w:color="auto"/>
      </w:divBdr>
    </w:div>
    <w:div w:id="294876828">
      <w:bodyDiv w:val="1"/>
      <w:marLeft w:val="0"/>
      <w:marRight w:val="0"/>
      <w:marTop w:val="0"/>
      <w:marBottom w:val="0"/>
      <w:divBdr>
        <w:top w:val="none" w:sz="0" w:space="0" w:color="auto"/>
        <w:left w:val="none" w:sz="0" w:space="0" w:color="auto"/>
        <w:bottom w:val="none" w:sz="0" w:space="0" w:color="auto"/>
        <w:right w:val="none" w:sz="0" w:space="0" w:color="auto"/>
      </w:divBdr>
    </w:div>
    <w:div w:id="295064094">
      <w:bodyDiv w:val="1"/>
      <w:marLeft w:val="0"/>
      <w:marRight w:val="0"/>
      <w:marTop w:val="0"/>
      <w:marBottom w:val="0"/>
      <w:divBdr>
        <w:top w:val="none" w:sz="0" w:space="0" w:color="auto"/>
        <w:left w:val="none" w:sz="0" w:space="0" w:color="auto"/>
        <w:bottom w:val="none" w:sz="0" w:space="0" w:color="auto"/>
        <w:right w:val="none" w:sz="0" w:space="0" w:color="auto"/>
      </w:divBdr>
    </w:div>
    <w:div w:id="295255887">
      <w:bodyDiv w:val="1"/>
      <w:marLeft w:val="0"/>
      <w:marRight w:val="0"/>
      <w:marTop w:val="0"/>
      <w:marBottom w:val="0"/>
      <w:divBdr>
        <w:top w:val="none" w:sz="0" w:space="0" w:color="auto"/>
        <w:left w:val="none" w:sz="0" w:space="0" w:color="auto"/>
        <w:bottom w:val="none" w:sz="0" w:space="0" w:color="auto"/>
        <w:right w:val="none" w:sz="0" w:space="0" w:color="auto"/>
      </w:divBdr>
    </w:div>
    <w:div w:id="295336996">
      <w:bodyDiv w:val="1"/>
      <w:marLeft w:val="0"/>
      <w:marRight w:val="0"/>
      <w:marTop w:val="0"/>
      <w:marBottom w:val="0"/>
      <w:divBdr>
        <w:top w:val="none" w:sz="0" w:space="0" w:color="auto"/>
        <w:left w:val="none" w:sz="0" w:space="0" w:color="auto"/>
        <w:bottom w:val="none" w:sz="0" w:space="0" w:color="auto"/>
        <w:right w:val="none" w:sz="0" w:space="0" w:color="auto"/>
      </w:divBdr>
    </w:div>
    <w:div w:id="295455179">
      <w:bodyDiv w:val="1"/>
      <w:marLeft w:val="0"/>
      <w:marRight w:val="0"/>
      <w:marTop w:val="0"/>
      <w:marBottom w:val="0"/>
      <w:divBdr>
        <w:top w:val="none" w:sz="0" w:space="0" w:color="auto"/>
        <w:left w:val="none" w:sz="0" w:space="0" w:color="auto"/>
        <w:bottom w:val="none" w:sz="0" w:space="0" w:color="auto"/>
        <w:right w:val="none" w:sz="0" w:space="0" w:color="auto"/>
      </w:divBdr>
    </w:div>
    <w:div w:id="295533080">
      <w:bodyDiv w:val="1"/>
      <w:marLeft w:val="0"/>
      <w:marRight w:val="0"/>
      <w:marTop w:val="0"/>
      <w:marBottom w:val="0"/>
      <w:divBdr>
        <w:top w:val="none" w:sz="0" w:space="0" w:color="auto"/>
        <w:left w:val="none" w:sz="0" w:space="0" w:color="auto"/>
        <w:bottom w:val="none" w:sz="0" w:space="0" w:color="auto"/>
        <w:right w:val="none" w:sz="0" w:space="0" w:color="auto"/>
      </w:divBdr>
    </w:div>
    <w:div w:id="295568155">
      <w:bodyDiv w:val="1"/>
      <w:marLeft w:val="0"/>
      <w:marRight w:val="0"/>
      <w:marTop w:val="0"/>
      <w:marBottom w:val="0"/>
      <w:divBdr>
        <w:top w:val="none" w:sz="0" w:space="0" w:color="auto"/>
        <w:left w:val="none" w:sz="0" w:space="0" w:color="auto"/>
        <w:bottom w:val="none" w:sz="0" w:space="0" w:color="auto"/>
        <w:right w:val="none" w:sz="0" w:space="0" w:color="auto"/>
      </w:divBdr>
    </w:div>
    <w:div w:id="295645089">
      <w:bodyDiv w:val="1"/>
      <w:marLeft w:val="0"/>
      <w:marRight w:val="0"/>
      <w:marTop w:val="0"/>
      <w:marBottom w:val="0"/>
      <w:divBdr>
        <w:top w:val="none" w:sz="0" w:space="0" w:color="auto"/>
        <w:left w:val="none" w:sz="0" w:space="0" w:color="auto"/>
        <w:bottom w:val="none" w:sz="0" w:space="0" w:color="auto"/>
        <w:right w:val="none" w:sz="0" w:space="0" w:color="auto"/>
      </w:divBdr>
    </w:div>
    <w:div w:id="295718281">
      <w:bodyDiv w:val="1"/>
      <w:marLeft w:val="0"/>
      <w:marRight w:val="0"/>
      <w:marTop w:val="0"/>
      <w:marBottom w:val="0"/>
      <w:divBdr>
        <w:top w:val="none" w:sz="0" w:space="0" w:color="auto"/>
        <w:left w:val="none" w:sz="0" w:space="0" w:color="auto"/>
        <w:bottom w:val="none" w:sz="0" w:space="0" w:color="auto"/>
        <w:right w:val="none" w:sz="0" w:space="0" w:color="auto"/>
      </w:divBdr>
    </w:div>
    <w:div w:id="295795073">
      <w:bodyDiv w:val="1"/>
      <w:marLeft w:val="0"/>
      <w:marRight w:val="0"/>
      <w:marTop w:val="0"/>
      <w:marBottom w:val="0"/>
      <w:divBdr>
        <w:top w:val="none" w:sz="0" w:space="0" w:color="auto"/>
        <w:left w:val="none" w:sz="0" w:space="0" w:color="auto"/>
        <w:bottom w:val="none" w:sz="0" w:space="0" w:color="auto"/>
        <w:right w:val="none" w:sz="0" w:space="0" w:color="auto"/>
      </w:divBdr>
    </w:div>
    <w:div w:id="296229866">
      <w:bodyDiv w:val="1"/>
      <w:marLeft w:val="0"/>
      <w:marRight w:val="0"/>
      <w:marTop w:val="0"/>
      <w:marBottom w:val="0"/>
      <w:divBdr>
        <w:top w:val="none" w:sz="0" w:space="0" w:color="auto"/>
        <w:left w:val="none" w:sz="0" w:space="0" w:color="auto"/>
        <w:bottom w:val="none" w:sz="0" w:space="0" w:color="auto"/>
        <w:right w:val="none" w:sz="0" w:space="0" w:color="auto"/>
      </w:divBdr>
    </w:div>
    <w:div w:id="296380446">
      <w:bodyDiv w:val="1"/>
      <w:marLeft w:val="0"/>
      <w:marRight w:val="0"/>
      <w:marTop w:val="0"/>
      <w:marBottom w:val="0"/>
      <w:divBdr>
        <w:top w:val="none" w:sz="0" w:space="0" w:color="auto"/>
        <w:left w:val="none" w:sz="0" w:space="0" w:color="auto"/>
        <w:bottom w:val="none" w:sz="0" w:space="0" w:color="auto"/>
        <w:right w:val="none" w:sz="0" w:space="0" w:color="auto"/>
      </w:divBdr>
    </w:div>
    <w:div w:id="296840585">
      <w:bodyDiv w:val="1"/>
      <w:marLeft w:val="0"/>
      <w:marRight w:val="0"/>
      <w:marTop w:val="0"/>
      <w:marBottom w:val="0"/>
      <w:divBdr>
        <w:top w:val="none" w:sz="0" w:space="0" w:color="auto"/>
        <w:left w:val="none" w:sz="0" w:space="0" w:color="auto"/>
        <w:bottom w:val="none" w:sz="0" w:space="0" w:color="auto"/>
        <w:right w:val="none" w:sz="0" w:space="0" w:color="auto"/>
      </w:divBdr>
      <w:divsChild>
        <w:div w:id="1745955937">
          <w:marLeft w:val="0"/>
          <w:marRight w:val="0"/>
          <w:marTop w:val="0"/>
          <w:marBottom w:val="0"/>
          <w:divBdr>
            <w:top w:val="none" w:sz="0" w:space="0" w:color="auto"/>
            <w:left w:val="none" w:sz="0" w:space="0" w:color="auto"/>
            <w:bottom w:val="none" w:sz="0" w:space="0" w:color="auto"/>
            <w:right w:val="none" w:sz="0" w:space="0" w:color="auto"/>
          </w:divBdr>
        </w:div>
      </w:divsChild>
    </w:div>
    <w:div w:id="297107176">
      <w:bodyDiv w:val="1"/>
      <w:marLeft w:val="0"/>
      <w:marRight w:val="0"/>
      <w:marTop w:val="0"/>
      <w:marBottom w:val="0"/>
      <w:divBdr>
        <w:top w:val="none" w:sz="0" w:space="0" w:color="auto"/>
        <w:left w:val="none" w:sz="0" w:space="0" w:color="auto"/>
        <w:bottom w:val="none" w:sz="0" w:space="0" w:color="auto"/>
        <w:right w:val="none" w:sz="0" w:space="0" w:color="auto"/>
      </w:divBdr>
    </w:div>
    <w:div w:id="297298716">
      <w:bodyDiv w:val="1"/>
      <w:marLeft w:val="0"/>
      <w:marRight w:val="0"/>
      <w:marTop w:val="0"/>
      <w:marBottom w:val="0"/>
      <w:divBdr>
        <w:top w:val="none" w:sz="0" w:space="0" w:color="auto"/>
        <w:left w:val="none" w:sz="0" w:space="0" w:color="auto"/>
        <w:bottom w:val="none" w:sz="0" w:space="0" w:color="auto"/>
        <w:right w:val="none" w:sz="0" w:space="0" w:color="auto"/>
      </w:divBdr>
    </w:div>
    <w:div w:id="297496620">
      <w:bodyDiv w:val="1"/>
      <w:marLeft w:val="0"/>
      <w:marRight w:val="0"/>
      <w:marTop w:val="0"/>
      <w:marBottom w:val="0"/>
      <w:divBdr>
        <w:top w:val="none" w:sz="0" w:space="0" w:color="auto"/>
        <w:left w:val="none" w:sz="0" w:space="0" w:color="auto"/>
        <w:bottom w:val="none" w:sz="0" w:space="0" w:color="auto"/>
        <w:right w:val="none" w:sz="0" w:space="0" w:color="auto"/>
      </w:divBdr>
    </w:div>
    <w:div w:id="297953328">
      <w:bodyDiv w:val="1"/>
      <w:marLeft w:val="0"/>
      <w:marRight w:val="0"/>
      <w:marTop w:val="0"/>
      <w:marBottom w:val="0"/>
      <w:divBdr>
        <w:top w:val="none" w:sz="0" w:space="0" w:color="auto"/>
        <w:left w:val="none" w:sz="0" w:space="0" w:color="auto"/>
        <w:bottom w:val="none" w:sz="0" w:space="0" w:color="auto"/>
        <w:right w:val="none" w:sz="0" w:space="0" w:color="auto"/>
      </w:divBdr>
    </w:div>
    <w:div w:id="297994964">
      <w:bodyDiv w:val="1"/>
      <w:marLeft w:val="0"/>
      <w:marRight w:val="0"/>
      <w:marTop w:val="0"/>
      <w:marBottom w:val="0"/>
      <w:divBdr>
        <w:top w:val="none" w:sz="0" w:space="0" w:color="auto"/>
        <w:left w:val="none" w:sz="0" w:space="0" w:color="auto"/>
        <w:bottom w:val="none" w:sz="0" w:space="0" w:color="auto"/>
        <w:right w:val="none" w:sz="0" w:space="0" w:color="auto"/>
      </w:divBdr>
    </w:div>
    <w:div w:id="298340553">
      <w:bodyDiv w:val="1"/>
      <w:marLeft w:val="0"/>
      <w:marRight w:val="0"/>
      <w:marTop w:val="0"/>
      <w:marBottom w:val="0"/>
      <w:divBdr>
        <w:top w:val="none" w:sz="0" w:space="0" w:color="auto"/>
        <w:left w:val="none" w:sz="0" w:space="0" w:color="auto"/>
        <w:bottom w:val="none" w:sz="0" w:space="0" w:color="auto"/>
        <w:right w:val="none" w:sz="0" w:space="0" w:color="auto"/>
      </w:divBdr>
    </w:div>
    <w:div w:id="298925382">
      <w:bodyDiv w:val="1"/>
      <w:marLeft w:val="0"/>
      <w:marRight w:val="0"/>
      <w:marTop w:val="0"/>
      <w:marBottom w:val="0"/>
      <w:divBdr>
        <w:top w:val="none" w:sz="0" w:space="0" w:color="auto"/>
        <w:left w:val="none" w:sz="0" w:space="0" w:color="auto"/>
        <w:bottom w:val="none" w:sz="0" w:space="0" w:color="auto"/>
        <w:right w:val="none" w:sz="0" w:space="0" w:color="auto"/>
      </w:divBdr>
    </w:div>
    <w:div w:id="298993920">
      <w:bodyDiv w:val="1"/>
      <w:marLeft w:val="0"/>
      <w:marRight w:val="0"/>
      <w:marTop w:val="0"/>
      <w:marBottom w:val="0"/>
      <w:divBdr>
        <w:top w:val="none" w:sz="0" w:space="0" w:color="auto"/>
        <w:left w:val="none" w:sz="0" w:space="0" w:color="auto"/>
        <w:bottom w:val="none" w:sz="0" w:space="0" w:color="auto"/>
        <w:right w:val="none" w:sz="0" w:space="0" w:color="auto"/>
      </w:divBdr>
    </w:div>
    <w:div w:id="299114376">
      <w:bodyDiv w:val="1"/>
      <w:marLeft w:val="0"/>
      <w:marRight w:val="0"/>
      <w:marTop w:val="0"/>
      <w:marBottom w:val="0"/>
      <w:divBdr>
        <w:top w:val="none" w:sz="0" w:space="0" w:color="auto"/>
        <w:left w:val="none" w:sz="0" w:space="0" w:color="auto"/>
        <w:bottom w:val="none" w:sz="0" w:space="0" w:color="auto"/>
        <w:right w:val="none" w:sz="0" w:space="0" w:color="auto"/>
      </w:divBdr>
    </w:div>
    <w:div w:id="299194535">
      <w:bodyDiv w:val="1"/>
      <w:marLeft w:val="0"/>
      <w:marRight w:val="0"/>
      <w:marTop w:val="0"/>
      <w:marBottom w:val="0"/>
      <w:divBdr>
        <w:top w:val="none" w:sz="0" w:space="0" w:color="auto"/>
        <w:left w:val="none" w:sz="0" w:space="0" w:color="auto"/>
        <w:bottom w:val="none" w:sz="0" w:space="0" w:color="auto"/>
        <w:right w:val="none" w:sz="0" w:space="0" w:color="auto"/>
      </w:divBdr>
    </w:div>
    <w:div w:id="299463254">
      <w:bodyDiv w:val="1"/>
      <w:marLeft w:val="0"/>
      <w:marRight w:val="0"/>
      <w:marTop w:val="0"/>
      <w:marBottom w:val="0"/>
      <w:divBdr>
        <w:top w:val="none" w:sz="0" w:space="0" w:color="auto"/>
        <w:left w:val="none" w:sz="0" w:space="0" w:color="auto"/>
        <w:bottom w:val="none" w:sz="0" w:space="0" w:color="auto"/>
        <w:right w:val="none" w:sz="0" w:space="0" w:color="auto"/>
      </w:divBdr>
    </w:div>
    <w:div w:id="299499706">
      <w:bodyDiv w:val="1"/>
      <w:marLeft w:val="0"/>
      <w:marRight w:val="0"/>
      <w:marTop w:val="0"/>
      <w:marBottom w:val="0"/>
      <w:divBdr>
        <w:top w:val="none" w:sz="0" w:space="0" w:color="auto"/>
        <w:left w:val="none" w:sz="0" w:space="0" w:color="auto"/>
        <w:bottom w:val="none" w:sz="0" w:space="0" w:color="auto"/>
        <w:right w:val="none" w:sz="0" w:space="0" w:color="auto"/>
      </w:divBdr>
    </w:div>
    <w:div w:id="299575513">
      <w:bodyDiv w:val="1"/>
      <w:marLeft w:val="0"/>
      <w:marRight w:val="0"/>
      <w:marTop w:val="0"/>
      <w:marBottom w:val="0"/>
      <w:divBdr>
        <w:top w:val="none" w:sz="0" w:space="0" w:color="auto"/>
        <w:left w:val="none" w:sz="0" w:space="0" w:color="auto"/>
        <w:bottom w:val="none" w:sz="0" w:space="0" w:color="auto"/>
        <w:right w:val="none" w:sz="0" w:space="0" w:color="auto"/>
      </w:divBdr>
    </w:div>
    <w:div w:id="299577480">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300119574">
      <w:bodyDiv w:val="1"/>
      <w:marLeft w:val="0"/>
      <w:marRight w:val="0"/>
      <w:marTop w:val="0"/>
      <w:marBottom w:val="0"/>
      <w:divBdr>
        <w:top w:val="none" w:sz="0" w:space="0" w:color="auto"/>
        <w:left w:val="none" w:sz="0" w:space="0" w:color="auto"/>
        <w:bottom w:val="none" w:sz="0" w:space="0" w:color="auto"/>
        <w:right w:val="none" w:sz="0" w:space="0" w:color="auto"/>
      </w:divBdr>
    </w:div>
    <w:div w:id="300160872">
      <w:bodyDiv w:val="1"/>
      <w:marLeft w:val="0"/>
      <w:marRight w:val="0"/>
      <w:marTop w:val="0"/>
      <w:marBottom w:val="0"/>
      <w:divBdr>
        <w:top w:val="none" w:sz="0" w:space="0" w:color="auto"/>
        <w:left w:val="none" w:sz="0" w:space="0" w:color="auto"/>
        <w:bottom w:val="none" w:sz="0" w:space="0" w:color="auto"/>
        <w:right w:val="none" w:sz="0" w:space="0" w:color="auto"/>
      </w:divBdr>
    </w:div>
    <w:div w:id="300237590">
      <w:bodyDiv w:val="1"/>
      <w:marLeft w:val="0"/>
      <w:marRight w:val="0"/>
      <w:marTop w:val="0"/>
      <w:marBottom w:val="0"/>
      <w:divBdr>
        <w:top w:val="none" w:sz="0" w:space="0" w:color="auto"/>
        <w:left w:val="none" w:sz="0" w:space="0" w:color="auto"/>
        <w:bottom w:val="none" w:sz="0" w:space="0" w:color="auto"/>
        <w:right w:val="none" w:sz="0" w:space="0" w:color="auto"/>
      </w:divBdr>
    </w:div>
    <w:div w:id="300353396">
      <w:bodyDiv w:val="1"/>
      <w:marLeft w:val="0"/>
      <w:marRight w:val="0"/>
      <w:marTop w:val="0"/>
      <w:marBottom w:val="0"/>
      <w:divBdr>
        <w:top w:val="none" w:sz="0" w:space="0" w:color="auto"/>
        <w:left w:val="none" w:sz="0" w:space="0" w:color="auto"/>
        <w:bottom w:val="none" w:sz="0" w:space="0" w:color="auto"/>
        <w:right w:val="none" w:sz="0" w:space="0" w:color="auto"/>
      </w:divBdr>
    </w:div>
    <w:div w:id="300506645">
      <w:bodyDiv w:val="1"/>
      <w:marLeft w:val="0"/>
      <w:marRight w:val="0"/>
      <w:marTop w:val="0"/>
      <w:marBottom w:val="0"/>
      <w:divBdr>
        <w:top w:val="none" w:sz="0" w:space="0" w:color="auto"/>
        <w:left w:val="none" w:sz="0" w:space="0" w:color="auto"/>
        <w:bottom w:val="none" w:sz="0" w:space="0" w:color="auto"/>
        <w:right w:val="none" w:sz="0" w:space="0" w:color="auto"/>
      </w:divBdr>
    </w:div>
    <w:div w:id="300622980">
      <w:bodyDiv w:val="1"/>
      <w:marLeft w:val="0"/>
      <w:marRight w:val="0"/>
      <w:marTop w:val="0"/>
      <w:marBottom w:val="0"/>
      <w:divBdr>
        <w:top w:val="none" w:sz="0" w:space="0" w:color="auto"/>
        <w:left w:val="none" w:sz="0" w:space="0" w:color="auto"/>
        <w:bottom w:val="none" w:sz="0" w:space="0" w:color="auto"/>
        <w:right w:val="none" w:sz="0" w:space="0" w:color="auto"/>
      </w:divBdr>
    </w:div>
    <w:div w:id="300772809">
      <w:bodyDiv w:val="1"/>
      <w:marLeft w:val="0"/>
      <w:marRight w:val="0"/>
      <w:marTop w:val="0"/>
      <w:marBottom w:val="0"/>
      <w:divBdr>
        <w:top w:val="none" w:sz="0" w:space="0" w:color="auto"/>
        <w:left w:val="none" w:sz="0" w:space="0" w:color="auto"/>
        <w:bottom w:val="none" w:sz="0" w:space="0" w:color="auto"/>
        <w:right w:val="none" w:sz="0" w:space="0" w:color="auto"/>
      </w:divBdr>
    </w:div>
    <w:div w:id="300811880">
      <w:bodyDiv w:val="1"/>
      <w:marLeft w:val="0"/>
      <w:marRight w:val="0"/>
      <w:marTop w:val="0"/>
      <w:marBottom w:val="0"/>
      <w:divBdr>
        <w:top w:val="none" w:sz="0" w:space="0" w:color="auto"/>
        <w:left w:val="none" w:sz="0" w:space="0" w:color="auto"/>
        <w:bottom w:val="none" w:sz="0" w:space="0" w:color="auto"/>
        <w:right w:val="none" w:sz="0" w:space="0" w:color="auto"/>
      </w:divBdr>
    </w:div>
    <w:div w:id="300968124">
      <w:bodyDiv w:val="1"/>
      <w:marLeft w:val="0"/>
      <w:marRight w:val="0"/>
      <w:marTop w:val="0"/>
      <w:marBottom w:val="0"/>
      <w:divBdr>
        <w:top w:val="none" w:sz="0" w:space="0" w:color="auto"/>
        <w:left w:val="none" w:sz="0" w:space="0" w:color="auto"/>
        <w:bottom w:val="none" w:sz="0" w:space="0" w:color="auto"/>
        <w:right w:val="none" w:sz="0" w:space="0" w:color="auto"/>
      </w:divBdr>
    </w:div>
    <w:div w:id="301470193">
      <w:bodyDiv w:val="1"/>
      <w:marLeft w:val="0"/>
      <w:marRight w:val="0"/>
      <w:marTop w:val="0"/>
      <w:marBottom w:val="0"/>
      <w:divBdr>
        <w:top w:val="none" w:sz="0" w:space="0" w:color="auto"/>
        <w:left w:val="none" w:sz="0" w:space="0" w:color="auto"/>
        <w:bottom w:val="none" w:sz="0" w:space="0" w:color="auto"/>
        <w:right w:val="none" w:sz="0" w:space="0" w:color="auto"/>
      </w:divBdr>
    </w:div>
    <w:div w:id="301496321">
      <w:bodyDiv w:val="1"/>
      <w:marLeft w:val="0"/>
      <w:marRight w:val="0"/>
      <w:marTop w:val="0"/>
      <w:marBottom w:val="0"/>
      <w:divBdr>
        <w:top w:val="none" w:sz="0" w:space="0" w:color="auto"/>
        <w:left w:val="none" w:sz="0" w:space="0" w:color="auto"/>
        <w:bottom w:val="none" w:sz="0" w:space="0" w:color="auto"/>
        <w:right w:val="none" w:sz="0" w:space="0" w:color="auto"/>
      </w:divBdr>
    </w:div>
    <w:div w:id="301735317">
      <w:bodyDiv w:val="1"/>
      <w:marLeft w:val="0"/>
      <w:marRight w:val="0"/>
      <w:marTop w:val="0"/>
      <w:marBottom w:val="0"/>
      <w:divBdr>
        <w:top w:val="none" w:sz="0" w:space="0" w:color="auto"/>
        <w:left w:val="none" w:sz="0" w:space="0" w:color="auto"/>
        <w:bottom w:val="none" w:sz="0" w:space="0" w:color="auto"/>
        <w:right w:val="none" w:sz="0" w:space="0" w:color="auto"/>
      </w:divBdr>
    </w:div>
    <w:div w:id="302004003">
      <w:bodyDiv w:val="1"/>
      <w:marLeft w:val="0"/>
      <w:marRight w:val="0"/>
      <w:marTop w:val="0"/>
      <w:marBottom w:val="0"/>
      <w:divBdr>
        <w:top w:val="none" w:sz="0" w:space="0" w:color="auto"/>
        <w:left w:val="none" w:sz="0" w:space="0" w:color="auto"/>
        <w:bottom w:val="none" w:sz="0" w:space="0" w:color="auto"/>
        <w:right w:val="none" w:sz="0" w:space="0" w:color="auto"/>
      </w:divBdr>
    </w:div>
    <w:div w:id="302388832">
      <w:bodyDiv w:val="1"/>
      <w:marLeft w:val="0"/>
      <w:marRight w:val="0"/>
      <w:marTop w:val="0"/>
      <w:marBottom w:val="0"/>
      <w:divBdr>
        <w:top w:val="none" w:sz="0" w:space="0" w:color="auto"/>
        <w:left w:val="none" w:sz="0" w:space="0" w:color="auto"/>
        <w:bottom w:val="none" w:sz="0" w:space="0" w:color="auto"/>
        <w:right w:val="none" w:sz="0" w:space="0" w:color="auto"/>
      </w:divBdr>
    </w:div>
    <w:div w:id="302396611">
      <w:bodyDiv w:val="1"/>
      <w:marLeft w:val="0"/>
      <w:marRight w:val="0"/>
      <w:marTop w:val="0"/>
      <w:marBottom w:val="0"/>
      <w:divBdr>
        <w:top w:val="none" w:sz="0" w:space="0" w:color="auto"/>
        <w:left w:val="none" w:sz="0" w:space="0" w:color="auto"/>
        <w:bottom w:val="none" w:sz="0" w:space="0" w:color="auto"/>
        <w:right w:val="none" w:sz="0" w:space="0" w:color="auto"/>
      </w:divBdr>
    </w:div>
    <w:div w:id="302584788">
      <w:bodyDiv w:val="1"/>
      <w:marLeft w:val="0"/>
      <w:marRight w:val="0"/>
      <w:marTop w:val="0"/>
      <w:marBottom w:val="0"/>
      <w:divBdr>
        <w:top w:val="none" w:sz="0" w:space="0" w:color="auto"/>
        <w:left w:val="none" w:sz="0" w:space="0" w:color="auto"/>
        <w:bottom w:val="none" w:sz="0" w:space="0" w:color="auto"/>
        <w:right w:val="none" w:sz="0" w:space="0" w:color="auto"/>
      </w:divBdr>
    </w:div>
    <w:div w:id="302733254">
      <w:bodyDiv w:val="1"/>
      <w:marLeft w:val="0"/>
      <w:marRight w:val="0"/>
      <w:marTop w:val="0"/>
      <w:marBottom w:val="0"/>
      <w:divBdr>
        <w:top w:val="none" w:sz="0" w:space="0" w:color="auto"/>
        <w:left w:val="none" w:sz="0" w:space="0" w:color="auto"/>
        <w:bottom w:val="none" w:sz="0" w:space="0" w:color="auto"/>
        <w:right w:val="none" w:sz="0" w:space="0" w:color="auto"/>
      </w:divBdr>
    </w:div>
    <w:div w:id="302779341">
      <w:bodyDiv w:val="1"/>
      <w:marLeft w:val="0"/>
      <w:marRight w:val="0"/>
      <w:marTop w:val="0"/>
      <w:marBottom w:val="0"/>
      <w:divBdr>
        <w:top w:val="none" w:sz="0" w:space="0" w:color="auto"/>
        <w:left w:val="none" w:sz="0" w:space="0" w:color="auto"/>
        <w:bottom w:val="none" w:sz="0" w:space="0" w:color="auto"/>
        <w:right w:val="none" w:sz="0" w:space="0" w:color="auto"/>
      </w:divBdr>
    </w:div>
    <w:div w:id="303001427">
      <w:bodyDiv w:val="1"/>
      <w:marLeft w:val="0"/>
      <w:marRight w:val="0"/>
      <w:marTop w:val="0"/>
      <w:marBottom w:val="0"/>
      <w:divBdr>
        <w:top w:val="none" w:sz="0" w:space="0" w:color="auto"/>
        <w:left w:val="none" w:sz="0" w:space="0" w:color="auto"/>
        <w:bottom w:val="none" w:sz="0" w:space="0" w:color="auto"/>
        <w:right w:val="none" w:sz="0" w:space="0" w:color="auto"/>
      </w:divBdr>
    </w:div>
    <w:div w:id="303240173">
      <w:bodyDiv w:val="1"/>
      <w:marLeft w:val="0"/>
      <w:marRight w:val="0"/>
      <w:marTop w:val="0"/>
      <w:marBottom w:val="0"/>
      <w:divBdr>
        <w:top w:val="none" w:sz="0" w:space="0" w:color="auto"/>
        <w:left w:val="none" w:sz="0" w:space="0" w:color="auto"/>
        <w:bottom w:val="none" w:sz="0" w:space="0" w:color="auto"/>
        <w:right w:val="none" w:sz="0" w:space="0" w:color="auto"/>
      </w:divBdr>
    </w:div>
    <w:div w:id="303243271">
      <w:bodyDiv w:val="1"/>
      <w:marLeft w:val="0"/>
      <w:marRight w:val="0"/>
      <w:marTop w:val="0"/>
      <w:marBottom w:val="0"/>
      <w:divBdr>
        <w:top w:val="none" w:sz="0" w:space="0" w:color="auto"/>
        <w:left w:val="none" w:sz="0" w:space="0" w:color="auto"/>
        <w:bottom w:val="none" w:sz="0" w:space="0" w:color="auto"/>
        <w:right w:val="none" w:sz="0" w:space="0" w:color="auto"/>
      </w:divBdr>
    </w:div>
    <w:div w:id="303580241">
      <w:bodyDiv w:val="1"/>
      <w:marLeft w:val="0"/>
      <w:marRight w:val="0"/>
      <w:marTop w:val="0"/>
      <w:marBottom w:val="0"/>
      <w:divBdr>
        <w:top w:val="none" w:sz="0" w:space="0" w:color="auto"/>
        <w:left w:val="none" w:sz="0" w:space="0" w:color="auto"/>
        <w:bottom w:val="none" w:sz="0" w:space="0" w:color="auto"/>
        <w:right w:val="none" w:sz="0" w:space="0" w:color="auto"/>
      </w:divBdr>
    </w:div>
    <w:div w:id="303585836">
      <w:bodyDiv w:val="1"/>
      <w:marLeft w:val="0"/>
      <w:marRight w:val="0"/>
      <w:marTop w:val="0"/>
      <w:marBottom w:val="0"/>
      <w:divBdr>
        <w:top w:val="none" w:sz="0" w:space="0" w:color="auto"/>
        <w:left w:val="none" w:sz="0" w:space="0" w:color="auto"/>
        <w:bottom w:val="none" w:sz="0" w:space="0" w:color="auto"/>
        <w:right w:val="none" w:sz="0" w:space="0" w:color="auto"/>
      </w:divBdr>
    </w:div>
    <w:div w:id="303774614">
      <w:bodyDiv w:val="1"/>
      <w:marLeft w:val="0"/>
      <w:marRight w:val="0"/>
      <w:marTop w:val="0"/>
      <w:marBottom w:val="0"/>
      <w:divBdr>
        <w:top w:val="none" w:sz="0" w:space="0" w:color="auto"/>
        <w:left w:val="none" w:sz="0" w:space="0" w:color="auto"/>
        <w:bottom w:val="none" w:sz="0" w:space="0" w:color="auto"/>
        <w:right w:val="none" w:sz="0" w:space="0" w:color="auto"/>
      </w:divBdr>
    </w:div>
    <w:div w:id="303897524">
      <w:bodyDiv w:val="1"/>
      <w:marLeft w:val="0"/>
      <w:marRight w:val="0"/>
      <w:marTop w:val="0"/>
      <w:marBottom w:val="0"/>
      <w:divBdr>
        <w:top w:val="none" w:sz="0" w:space="0" w:color="auto"/>
        <w:left w:val="none" w:sz="0" w:space="0" w:color="auto"/>
        <w:bottom w:val="none" w:sz="0" w:space="0" w:color="auto"/>
        <w:right w:val="none" w:sz="0" w:space="0" w:color="auto"/>
      </w:divBdr>
    </w:div>
    <w:div w:id="304043133">
      <w:bodyDiv w:val="1"/>
      <w:marLeft w:val="0"/>
      <w:marRight w:val="0"/>
      <w:marTop w:val="0"/>
      <w:marBottom w:val="0"/>
      <w:divBdr>
        <w:top w:val="none" w:sz="0" w:space="0" w:color="auto"/>
        <w:left w:val="none" w:sz="0" w:space="0" w:color="auto"/>
        <w:bottom w:val="none" w:sz="0" w:space="0" w:color="auto"/>
        <w:right w:val="none" w:sz="0" w:space="0" w:color="auto"/>
      </w:divBdr>
    </w:div>
    <w:div w:id="304050288">
      <w:bodyDiv w:val="1"/>
      <w:marLeft w:val="0"/>
      <w:marRight w:val="0"/>
      <w:marTop w:val="0"/>
      <w:marBottom w:val="0"/>
      <w:divBdr>
        <w:top w:val="none" w:sz="0" w:space="0" w:color="auto"/>
        <w:left w:val="none" w:sz="0" w:space="0" w:color="auto"/>
        <w:bottom w:val="none" w:sz="0" w:space="0" w:color="auto"/>
        <w:right w:val="none" w:sz="0" w:space="0" w:color="auto"/>
      </w:divBdr>
    </w:div>
    <w:div w:id="304508740">
      <w:bodyDiv w:val="1"/>
      <w:marLeft w:val="0"/>
      <w:marRight w:val="0"/>
      <w:marTop w:val="0"/>
      <w:marBottom w:val="0"/>
      <w:divBdr>
        <w:top w:val="none" w:sz="0" w:space="0" w:color="auto"/>
        <w:left w:val="none" w:sz="0" w:space="0" w:color="auto"/>
        <w:bottom w:val="none" w:sz="0" w:space="0" w:color="auto"/>
        <w:right w:val="none" w:sz="0" w:space="0" w:color="auto"/>
      </w:divBdr>
    </w:div>
    <w:div w:id="304622624">
      <w:bodyDiv w:val="1"/>
      <w:marLeft w:val="0"/>
      <w:marRight w:val="0"/>
      <w:marTop w:val="0"/>
      <w:marBottom w:val="0"/>
      <w:divBdr>
        <w:top w:val="none" w:sz="0" w:space="0" w:color="auto"/>
        <w:left w:val="none" w:sz="0" w:space="0" w:color="auto"/>
        <w:bottom w:val="none" w:sz="0" w:space="0" w:color="auto"/>
        <w:right w:val="none" w:sz="0" w:space="0" w:color="auto"/>
      </w:divBdr>
    </w:div>
    <w:div w:id="304624709">
      <w:bodyDiv w:val="1"/>
      <w:marLeft w:val="0"/>
      <w:marRight w:val="0"/>
      <w:marTop w:val="0"/>
      <w:marBottom w:val="0"/>
      <w:divBdr>
        <w:top w:val="none" w:sz="0" w:space="0" w:color="auto"/>
        <w:left w:val="none" w:sz="0" w:space="0" w:color="auto"/>
        <w:bottom w:val="none" w:sz="0" w:space="0" w:color="auto"/>
        <w:right w:val="none" w:sz="0" w:space="0" w:color="auto"/>
      </w:divBdr>
    </w:div>
    <w:div w:id="304704104">
      <w:bodyDiv w:val="1"/>
      <w:marLeft w:val="0"/>
      <w:marRight w:val="0"/>
      <w:marTop w:val="0"/>
      <w:marBottom w:val="0"/>
      <w:divBdr>
        <w:top w:val="none" w:sz="0" w:space="0" w:color="auto"/>
        <w:left w:val="none" w:sz="0" w:space="0" w:color="auto"/>
        <w:bottom w:val="none" w:sz="0" w:space="0" w:color="auto"/>
        <w:right w:val="none" w:sz="0" w:space="0" w:color="auto"/>
      </w:divBdr>
    </w:div>
    <w:div w:id="304823094">
      <w:bodyDiv w:val="1"/>
      <w:marLeft w:val="0"/>
      <w:marRight w:val="0"/>
      <w:marTop w:val="0"/>
      <w:marBottom w:val="0"/>
      <w:divBdr>
        <w:top w:val="none" w:sz="0" w:space="0" w:color="auto"/>
        <w:left w:val="none" w:sz="0" w:space="0" w:color="auto"/>
        <w:bottom w:val="none" w:sz="0" w:space="0" w:color="auto"/>
        <w:right w:val="none" w:sz="0" w:space="0" w:color="auto"/>
      </w:divBdr>
    </w:div>
    <w:div w:id="304891206">
      <w:bodyDiv w:val="1"/>
      <w:marLeft w:val="0"/>
      <w:marRight w:val="0"/>
      <w:marTop w:val="0"/>
      <w:marBottom w:val="0"/>
      <w:divBdr>
        <w:top w:val="none" w:sz="0" w:space="0" w:color="auto"/>
        <w:left w:val="none" w:sz="0" w:space="0" w:color="auto"/>
        <w:bottom w:val="none" w:sz="0" w:space="0" w:color="auto"/>
        <w:right w:val="none" w:sz="0" w:space="0" w:color="auto"/>
      </w:divBdr>
    </w:div>
    <w:div w:id="304899589">
      <w:bodyDiv w:val="1"/>
      <w:marLeft w:val="0"/>
      <w:marRight w:val="0"/>
      <w:marTop w:val="0"/>
      <w:marBottom w:val="0"/>
      <w:divBdr>
        <w:top w:val="none" w:sz="0" w:space="0" w:color="auto"/>
        <w:left w:val="none" w:sz="0" w:space="0" w:color="auto"/>
        <w:bottom w:val="none" w:sz="0" w:space="0" w:color="auto"/>
        <w:right w:val="none" w:sz="0" w:space="0" w:color="auto"/>
      </w:divBdr>
    </w:div>
    <w:div w:id="305018044">
      <w:bodyDiv w:val="1"/>
      <w:marLeft w:val="0"/>
      <w:marRight w:val="0"/>
      <w:marTop w:val="0"/>
      <w:marBottom w:val="0"/>
      <w:divBdr>
        <w:top w:val="none" w:sz="0" w:space="0" w:color="auto"/>
        <w:left w:val="none" w:sz="0" w:space="0" w:color="auto"/>
        <w:bottom w:val="none" w:sz="0" w:space="0" w:color="auto"/>
        <w:right w:val="none" w:sz="0" w:space="0" w:color="auto"/>
      </w:divBdr>
    </w:div>
    <w:div w:id="305092888">
      <w:bodyDiv w:val="1"/>
      <w:marLeft w:val="0"/>
      <w:marRight w:val="0"/>
      <w:marTop w:val="0"/>
      <w:marBottom w:val="0"/>
      <w:divBdr>
        <w:top w:val="none" w:sz="0" w:space="0" w:color="auto"/>
        <w:left w:val="none" w:sz="0" w:space="0" w:color="auto"/>
        <w:bottom w:val="none" w:sz="0" w:space="0" w:color="auto"/>
        <w:right w:val="none" w:sz="0" w:space="0" w:color="auto"/>
      </w:divBdr>
    </w:div>
    <w:div w:id="305204341">
      <w:bodyDiv w:val="1"/>
      <w:marLeft w:val="0"/>
      <w:marRight w:val="0"/>
      <w:marTop w:val="0"/>
      <w:marBottom w:val="0"/>
      <w:divBdr>
        <w:top w:val="none" w:sz="0" w:space="0" w:color="auto"/>
        <w:left w:val="none" w:sz="0" w:space="0" w:color="auto"/>
        <w:bottom w:val="none" w:sz="0" w:space="0" w:color="auto"/>
        <w:right w:val="none" w:sz="0" w:space="0" w:color="auto"/>
      </w:divBdr>
    </w:div>
    <w:div w:id="305361934">
      <w:bodyDiv w:val="1"/>
      <w:marLeft w:val="0"/>
      <w:marRight w:val="0"/>
      <w:marTop w:val="0"/>
      <w:marBottom w:val="0"/>
      <w:divBdr>
        <w:top w:val="none" w:sz="0" w:space="0" w:color="auto"/>
        <w:left w:val="none" w:sz="0" w:space="0" w:color="auto"/>
        <w:bottom w:val="none" w:sz="0" w:space="0" w:color="auto"/>
        <w:right w:val="none" w:sz="0" w:space="0" w:color="auto"/>
      </w:divBdr>
    </w:div>
    <w:div w:id="305399023">
      <w:bodyDiv w:val="1"/>
      <w:marLeft w:val="0"/>
      <w:marRight w:val="0"/>
      <w:marTop w:val="0"/>
      <w:marBottom w:val="0"/>
      <w:divBdr>
        <w:top w:val="none" w:sz="0" w:space="0" w:color="auto"/>
        <w:left w:val="none" w:sz="0" w:space="0" w:color="auto"/>
        <w:bottom w:val="none" w:sz="0" w:space="0" w:color="auto"/>
        <w:right w:val="none" w:sz="0" w:space="0" w:color="auto"/>
      </w:divBdr>
    </w:div>
    <w:div w:id="305479910">
      <w:bodyDiv w:val="1"/>
      <w:marLeft w:val="0"/>
      <w:marRight w:val="0"/>
      <w:marTop w:val="0"/>
      <w:marBottom w:val="0"/>
      <w:divBdr>
        <w:top w:val="none" w:sz="0" w:space="0" w:color="auto"/>
        <w:left w:val="none" w:sz="0" w:space="0" w:color="auto"/>
        <w:bottom w:val="none" w:sz="0" w:space="0" w:color="auto"/>
        <w:right w:val="none" w:sz="0" w:space="0" w:color="auto"/>
      </w:divBdr>
    </w:div>
    <w:div w:id="306205732">
      <w:bodyDiv w:val="1"/>
      <w:marLeft w:val="0"/>
      <w:marRight w:val="0"/>
      <w:marTop w:val="0"/>
      <w:marBottom w:val="0"/>
      <w:divBdr>
        <w:top w:val="none" w:sz="0" w:space="0" w:color="auto"/>
        <w:left w:val="none" w:sz="0" w:space="0" w:color="auto"/>
        <w:bottom w:val="none" w:sz="0" w:space="0" w:color="auto"/>
        <w:right w:val="none" w:sz="0" w:space="0" w:color="auto"/>
      </w:divBdr>
    </w:div>
    <w:div w:id="306513729">
      <w:bodyDiv w:val="1"/>
      <w:marLeft w:val="0"/>
      <w:marRight w:val="0"/>
      <w:marTop w:val="0"/>
      <w:marBottom w:val="0"/>
      <w:divBdr>
        <w:top w:val="none" w:sz="0" w:space="0" w:color="auto"/>
        <w:left w:val="none" w:sz="0" w:space="0" w:color="auto"/>
        <w:bottom w:val="none" w:sz="0" w:space="0" w:color="auto"/>
        <w:right w:val="none" w:sz="0" w:space="0" w:color="auto"/>
      </w:divBdr>
    </w:div>
    <w:div w:id="306670382">
      <w:bodyDiv w:val="1"/>
      <w:marLeft w:val="0"/>
      <w:marRight w:val="0"/>
      <w:marTop w:val="0"/>
      <w:marBottom w:val="0"/>
      <w:divBdr>
        <w:top w:val="none" w:sz="0" w:space="0" w:color="auto"/>
        <w:left w:val="none" w:sz="0" w:space="0" w:color="auto"/>
        <w:bottom w:val="none" w:sz="0" w:space="0" w:color="auto"/>
        <w:right w:val="none" w:sz="0" w:space="0" w:color="auto"/>
      </w:divBdr>
    </w:div>
    <w:div w:id="306789732">
      <w:bodyDiv w:val="1"/>
      <w:marLeft w:val="0"/>
      <w:marRight w:val="0"/>
      <w:marTop w:val="0"/>
      <w:marBottom w:val="0"/>
      <w:divBdr>
        <w:top w:val="none" w:sz="0" w:space="0" w:color="auto"/>
        <w:left w:val="none" w:sz="0" w:space="0" w:color="auto"/>
        <w:bottom w:val="none" w:sz="0" w:space="0" w:color="auto"/>
        <w:right w:val="none" w:sz="0" w:space="0" w:color="auto"/>
      </w:divBdr>
    </w:div>
    <w:div w:id="306858902">
      <w:bodyDiv w:val="1"/>
      <w:marLeft w:val="0"/>
      <w:marRight w:val="0"/>
      <w:marTop w:val="0"/>
      <w:marBottom w:val="0"/>
      <w:divBdr>
        <w:top w:val="none" w:sz="0" w:space="0" w:color="auto"/>
        <w:left w:val="none" w:sz="0" w:space="0" w:color="auto"/>
        <w:bottom w:val="none" w:sz="0" w:space="0" w:color="auto"/>
        <w:right w:val="none" w:sz="0" w:space="0" w:color="auto"/>
      </w:divBdr>
    </w:div>
    <w:div w:id="307129766">
      <w:bodyDiv w:val="1"/>
      <w:marLeft w:val="0"/>
      <w:marRight w:val="0"/>
      <w:marTop w:val="0"/>
      <w:marBottom w:val="0"/>
      <w:divBdr>
        <w:top w:val="none" w:sz="0" w:space="0" w:color="auto"/>
        <w:left w:val="none" w:sz="0" w:space="0" w:color="auto"/>
        <w:bottom w:val="none" w:sz="0" w:space="0" w:color="auto"/>
        <w:right w:val="none" w:sz="0" w:space="0" w:color="auto"/>
      </w:divBdr>
    </w:div>
    <w:div w:id="307171445">
      <w:bodyDiv w:val="1"/>
      <w:marLeft w:val="0"/>
      <w:marRight w:val="0"/>
      <w:marTop w:val="0"/>
      <w:marBottom w:val="0"/>
      <w:divBdr>
        <w:top w:val="none" w:sz="0" w:space="0" w:color="auto"/>
        <w:left w:val="none" w:sz="0" w:space="0" w:color="auto"/>
        <w:bottom w:val="none" w:sz="0" w:space="0" w:color="auto"/>
        <w:right w:val="none" w:sz="0" w:space="0" w:color="auto"/>
      </w:divBdr>
    </w:div>
    <w:div w:id="307366357">
      <w:bodyDiv w:val="1"/>
      <w:marLeft w:val="0"/>
      <w:marRight w:val="0"/>
      <w:marTop w:val="0"/>
      <w:marBottom w:val="0"/>
      <w:divBdr>
        <w:top w:val="none" w:sz="0" w:space="0" w:color="auto"/>
        <w:left w:val="none" w:sz="0" w:space="0" w:color="auto"/>
        <w:bottom w:val="none" w:sz="0" w:space="0" w:color="auto"/>
        <w:right w:val="none" w:sz="0" w:space="0" w:color="auto"/>
      </w:divBdr>
    </w:div>
    <w:div w:id="307828379">
      <w:bodyDiv w:val="1"/>
      <w:marLeft w:val="0"/>
      <w:marRight w:val="0"/>
      <w:marTop w:val="0"/>
      <w:marBottom w:val="0"/>
      <w:divBdr>
        <w:top w:val="none" w:sz="0" w:space="0" w:color="auto"/>
        <w:left w:val="none" w:sz="0" w:space="0" w:color="auto"/>
        <w:bottom w:val="none" w:sz="0" w:space="0" w:color="auto"/>
        <w:right w:val="none" w:sz="0" w:space="0" w:color="auto"/>
      </w:divBdr>
    </w:div>
    <w:div w:id="307829388">
      <w:bodyDiv w:val="1"/>
      <w:marLeft w:val="0"/>
      <w:marRight w:val="0"/>
      <w:marTop w:val="0"/>
      <w:marBottom w:val="0"/>
      <w:divBdr>
        <w:top w:val="none" w:sz="0" w:space="0" w:color="auto"/>
        <w:left w:val="none" w:sz="0" w:space="0" w:color="auto"/>
        <w:bottom w:val="none" w:sz="0" w:space="0" w:color="auto"/>
        <w:right w:val="none" w:sz="0" w:space="0" w:color="auto"/>
      </w:divBdr>
    </w:div>
    <w:div w:id="308094028">
      <w:bodyDiv w:val="1"/>
      <w:marLeft w:val="0"/>
      <w:marRight w:val="0"/>
      <w:marTop w:val="0"/>
      <w:marBottom w:val="0"/>
      <w:divBdr>
        <w:top w:val="none" w:sz="0" w:space="0" w:color="auto"/>
        <w:left w:val="none" w:sz="0" w:space="0" w:color="auto"/>
        <w:bottom w:val="none" w:sz="0" w:space="0" w:color="auto"/>
        <w:right w:val="none" w:sz="0" w:space="0" w:color="auto"/>
      </w:divBdr>
    </w:div>
    <w:div w:id="308367037">
      <w:bodyDiv w:val="1"/>
      <w:marLeft w:val="0"/>
      <w:marRight w:val="0"/>
      <w:marTop w:val="0"/>
      <w:marBottom w:val="0"/>
      <w:divBdr>
        <w:top w:val="none" w:sz="0" w:space="0" w:color="auto"/>
        <w:left w:val="none" w:sz="0" w:space="0" w:color="auto"/>
        <w:bottom w:val="none" w:sz="0" w:space="0" w:color="auto"/>
        <w:right w:val="none" w:sz="0" w:space="0" w:color="auto"/>
      </w:divBdr>
    </w:div>
    <w:div w:id="308484234">
      <w:bodyDiv w:val="1"/>
      <w:marLeft w:val="0"/>
      <w:marRight w:val="0"/>
      <w:marTop w:val="0"/>
      <w:marBottom w:val="0"/>
      <w:divBdr>
        <w:top w:val="none" w:sz="0" w:space="0" w:color="auto"/>
        <w:left w:val="none" w:sz="0" w:space="0" w:color="auto"/>
        <w:bottom w:val="none" w:sz="0" w:space="0" w:color="auto"/>
        <w:right w:val="none" w:sz="0" w:space="0" w:color="auto"/>
      </w:divBdr>
    </w:div>
    <w:div w:id="308899207">
      <w:bodyDiv w:val="1"/>
      <w:marLeft w:val="0"/>
      <w:marRight w:val="0"/>
      <w:marTop w:val="0"/>
      <w:marBottom w:val="0"/>
      <w:divBdr>
        <w:top w:val="none" w:sz="0" w:space="0" w:color="auto"/>
        <w:left w:val="none" w:sz="0" w:space="0" w:color="auto"/>
        <w:bottom w:val="none" w:sz="0" w:space="0" w:color="auto"/>
        <w:right w:val="none" w:sz="0" w:space="0" w:color="auto"/>
      </w:divBdr>
    </w:div>
    <w:div w:id="308941700">
      <w:bodyDiv w:val="1"/>
      <w:marLeft w:val="0"/>
      <w:marRight w:val="0"/>
      <w:marTop w:val="0"/>
      <w:marBottom w:val="0"/>
      <w:divBdr>
        <w:top w:val="none" w:sz="0" w:space="0" w:color="auto"/>
        <w:left w:val="none" w:sz="0" w:space="0" w:color="auto"/>
        <w:bottom w:val="none" w:sz="0" w:space="0" w:color="auto"/>
        <w:right w:val="none" w:sz="0" w:space="0" w:color="auto"/>
      </w:divBdr>
    </w:div>
    <w:div w:id="309133843">
      <w:bodyDiv w:val="1"/>
      <w:marLeft w:val="0"/>
      <w:marRight w:val="0"/>
      <w:marTop w:val="0"/>
      <w:marBottom w:val="0"/>
      <w:divBdr>
        <w:top w:val="none" w:sz="0" w:space="0" w:color="auto"/>
        <w:left w:val="none" w:sz="0" w:space="0" w:color="auto"/>
        <w:bottom w:val="none" w:sz="0" w:space="0" w:color="auto"/>
        <w:right w:val="none" w:sz="0" w:space="0" w:color="auto"/>
      </w:divBdr>
    </w:div>
    <w:div w:id="309136939">
      <w:bodyDiv w:val="1"/>
      <w:marLeft w:val="0"/>
      <w:marRight w:val="0"/>
      <w:marTop w:val="0"/>
      <w:marBottom w:val="0"/>
      <w:divBdr>
        <w:top w:val="none" w:sz="0" w:space="0" w:color="auto"/>
        <w:left w:val="none" w:sz="0" w:space="0" w:color="auto"/>
        <w:bottom w:val="none" w:sz="0" w:space="0" w:color="auto"/>
        <w:right w:val="none" w:sz="0" w:space="0" w:color="auto"/>
      </w:divBdr>
    </w:div>
    <w:div w:id="309137054">
      <w:bodyDiv w:val="1"/>
      <w:marLeft w:val="0"/>
      <w:marRight w:val="0"/>
      <w:marTop w:val="0"/>
      <w:marBottom w:val="0"/>
      <w:divBdr>
        <w:top w:val="none" w:sz="0" w:space="0" w:color="auto"/>
        <w:left w:val="none" w:sz="0" w:space="0" w:color="auto"/>
        <w:bottom w:val="none" w:sz="0" w:space="0" w:color="auto"/>
        <w:right w:val="none" w:sz="0" w:space="0" w:color="auto"/>
      </w:divBdr>
    </w:div>
    <w:div w:id="310060774">
      <w:bodyDiv w:val="1"/>
      <w:marLeft w:val="0"/>
      <w:marRight w:val="0"/>
      <w:marTop w:val="0"/>
      <w:marBottom w:val="0"/>
      <w:divBdr>
        <w:top w:val="none" w:sz="0" w:space="0" w:color="auto"/>
        <w:left w:val="none" w:sz="0" w:space="0" w:color="auto"/>
        <w:bottom w:val="none" w:sz="0" w:space="0" w:color="auto"/>
        <w:right w:val="none" w:sz="0" w:space="0" w:color="auto"/>
      </w:divBdr>
    </w:div>
    <w:div w:id="310210269">
      <w:bodyDiv w:val="1"/>
      <w:marLeft w:val="0"/>
      <w:marRight w:val="0"/>
      <w:marTop w:val="0"/>
      <w:marBottom w:val="0"/>
      <w:divBdr>
        <w:top w:val="none" w:sz="0" w:space="0" w:color="auto"/>
        <w:left w:val="none" w:sz="0" w:space="0" w:color="auto"/>
        <w:bottom w:val="none" w:sz="0" w:space="0" w:color="auto"/>
        <w:right w:val="none" w:sz="0" w:space="0" w:color="auto"/>
      </w:divBdr>
    </w:div>
    <w:div w:id="310253524">
      <w:bodyDiv w:val="1"/>
      <w:marLeft w:val="0"/>
      <w:marRight w:val="0"/>
      <w:marTop w:val="0"/>
      <w:marBottom w:val="0"/>
      <w:divBdr>
        <w:top w:val="none" w:sz="0" w:space="0" w:color="auto"/>
        <w:left w:val="none" w:sz="0" w:space="0" w:color="auto"/>
        <w:bottom w:val="none" w:sz="0" w:space="0" w:color="auto"/>
        <w:right w:val="none" w:sz="0" w:space="0" w:color="auto"/>
      </w:divBdr>
    </w:div>
    <w:div w:id="310329306">
      <w:bodyDiv w:val="1"/>
      <w:marLeft w:val="0"/>
      <w:marRight w:val="0"/>
      <w:marTop w:val="0"/>
      <w:marBottom w:val="0"/>
      <w:divBdr>
        <w:top w:val="none" w:sz="0" w:space="0" w:color="auto"/>
        <w:left w:val="none" w:sz="0" w:space="0" w:color="auto"/>
        <w:bottom w:val="none" w:sz="0" w:space="0" w:color="auto"/>
        <w:right w:val="none" w:sz="0" w:space="0" w:color="auto"/>
      </w:divBdr>
    </w:div>
    <w:div w:id="310446943">
      <w:bodyDiv w:val="1"/>
      <w:marLeft w:val="0"/>
      <w:marRight w:val="0"/>
      <w:marTop w:val="0"/>
      <w:marBottom w:val="0"/>
      <w:divBdr>
        <w:top w:val="none" w:sz="0" w:space="0" w:color="auto"/>
        <w:left w:val="none" w:sz="0" w:space="0" w:color="auto"/>
        <w:bottom w:val="none" w:sz="0" w:space="0" w:color="auto"/>
        <w:right w:val="none" w:sz="0" w:space="0" w:color="auto"/>
      </w:divBdr>
    </w:div>
    <w:div w:id="310523209">
      <w:bodyDiv w:val="1"/>
      <w:marLeft w:val="0"/>
      <w:marRight w:val="0"/>
      <w:marTop w:val="0"/>
      <w:marBottom w:val="0"/>
      <w:divBdr>
        <w:top w:val="none" w:sz="0" w:space="0" w:color="auto"/>
        <w:left w:val="none" w:sz="0" w:space="0" w:color="auto"/>
        <w:bottom w:val="none" w:sz="0" w:space="0" w:color="auto"/>
        <w:right w:val="none" w:sz="0" w:space="0" w:color="auto"/>
      </w:divBdr>
    </w:div>
    <w:div w:id="310528270">
      <w:bodyDiv w:val="1"/>
      <w:marLeft w:val="0"/>
      <w:marRight w:val="0"/>
      <w:marTop w:val="0"/>
      <w:marBottom w:val="0"/>
      <w:divBdr>
        <w:top w:val="none" w:sz="0" w:space="0" w:color="auto"/>
        <w:left w:val="none" w:sz="0" w:space="0" w:color="auto"/>
        <w:bottom w:val="none" w:sz="0" w:space="0" w:color="auto"/>
        <w:right w:val="none" w:sz="0" w:space="0" w:color="auto"/>
      </w:divBdr>
    </w:div>
    <w:div w:id="310603533">
      <w:bodyDiv w:val="1"/>
      <w:marLeft w:val="0"/>
      <w:marRight w:val="0"/>
      <w:marTop w:val="0"/>
      <w:marBottom w:val="0"/>
      <w:divBdr>
        <w:top w:val="none" w:sz="0" w:space="0" w:color="auto"/>
        <w:left w:val="none" w:sz="0" w:space="0" w:color="auto"/>
        <w:bottom w:val="none" w:sz="0" w:space="0" w:color="auto"/>
        <w:right w:val="none" w:sz="0" w:space="0" w:color="auto"/>
      </w:divBdr>
    </w:div>
    <w:div w:id="310645600">
      <w:bodyDiv w:val="1"/>
      <w:marLeft w:val="0"/>
      <w:marRight w:val="0"/>
      <w:marTop w:val="0"/>
      <w:marBottom w:val="0"/>
      <w:divBdr>
        <w:top w:val="none" w:sz="0" w:space="0" w:color="auto"/>
        <w:left w:val="none" w:sz="0" w:space="0" w:color="auto"/>
        <w:bottom w:val="none" w:sz="0" w:space="0" w:color="auto"/>
        <w:right w:val="none" w:sz="0" w:space="0" w:color="auto"/>
      </w:divBdr>
    </w:div>
    <w:div w:id="310986760">
      <w:bodyDiv w:val="1"/>
      <w:marLeft w:val="0"/>
      <w:marRight w:val="0"/>
      <w:marTop w:val="0"/>
      <w:marBottom w:val="0"/>
      <w:divBdr>
        <w:top w:val="none" w:sz="0" w:space="0" w:color="auto"/>
        <w:left w:val="none" w:sz="0" w:space="0" w:color="auto"/>
        <w:bottom w:val="none" w:sz="0" w:space="0" w:color="auto"/>
        <w:right w:val="none" w:sz="0" w:space="0" w:color="auto"/>
      </w:divBdr>
    </w:div>
    <w:div w:id="311057613">
      <w:bodyDiv w:val="1"/>
      <w:marLeft w:val="0"/>
      <w:marRight w:val="0"/>
      <w:marTop w:val="0"/>
      <w:marBottom w:val="0"/>
      <w:divBdr>
        <w:top w:val="none" w:sz="0" w:space="0" w:color="auto"/>
        <w:left w:val="none" w:sz="0" w:space="0" w:color="auto"/>
        <w:bottom w:val="none" w:sz="0" w:space="0" w:color="auto"/>
        <w:right w:val="none" w:sz="0" w:space="0" w:color="auto"/>
      </w:divBdr>
    </w:div>
    <w:div w:id="311254986">
      <w:bodyDiv w:val="1"/>
      <w:marLeft w:val="0"/>
      <w:marRight w:val="0"/>
      <w:marTop w:val="0"/>
      <w:marBottom w:val="0"/>
      <w:divBdr>
        <w:top w:val="none" w:sz="0" w:space="0" w:color="auto"/>
        <w:left w:val="none" w:sz="0" w:space="0" w:color="auto"/>
        <w:bottom w:val="none" w:sz="0" w:space="0" w:color="auto"/>
        <w:right w:val="none" w:sz="0" w:space="0" w:color="auto"/>
      </w:divBdr>
    </w:div>
    <w:div w:id="311762297">
      <w:bodyDiv w:val="1"/>
      <w:marLeft w:val="0"/>
      <w:marRight w:val="0"/>
      <w:marTop w:val="0"/>
      <w:marBottom w:val="0"/>
      <w:divBdr>
        <w:top w:val="none" w:sz="0" w:space="0" w:color="auto"/>
        <w:left w:val="none" w:sz="0" w:space="0" w:color="auto"/>
        <w:bottom w:val="none" w:sz="0" w:space="0" w:color="auto"/>
        <w:right w:val="none" w:sz="0" w:space="0" w:color="auto"/>
      </w:divBdr>
    </w:div>
    <w:div w:id="311764013">
      <w:bodyDiv w:val="1"/>
      <w:marLeft w:val="0"/>
      <w:marRight w:val="0"/>
      <w:marTop w:val="0"/>
      <w:marBottom w:val="0"/>
      <w:divBdr>
        <w:top w:val="none" w:sz="0" w:space="0" w:color="auto"/>
        <w:left w:val="none" w:sz="0" w:space="0" w:color="auto"/>
        <w:bottom w:val="none" w:sz="0" w:space="0" w:color="auto"/>
        <w:right w:val="none" w:sz="0" w:space="0" w:color="auto"/>
      </w:divBdr>
    </w:div>
    <w:div w:id="312222074">
      <w:bodyDiv w:val="1"/>
      <w:marLeft w:val="0"/>
      <w:marRight w:val="0"/>
      <w:marTop w:val="0"/>
      <w:marBottom w:val="0"/>
      <w:divBdr>
        <w:top w:val="none" w:sz="0" w:space="0" w:color="auto"/>
        <w:left w:val="none" w:sz="0" w:space="0" w:color="auto"/>
        <w:bottom w:val="none" w:sz="0" w:space="0" w:color="auto"/>
        <w:right w:val="none" w:sz="0" w:space="0" w:color="auto"/>
      </w:divBdr>
    </w:div>
    <w:div w:id="312488750">
      <w:bodyDiv w:val="1"/>
      <w:marLeft w:val="0"/>
      <w:marRight w:val="0"/>
      <w:marTop w:val="0"/>
      <w:marBottom w:val="0"/>
      <w:divBdr>
        <w:top w:val="none" w:sz="0" w:space="0" w:color="auto"/>
        <w:left w:val="none" w:sz="0" w:space="0" w:color="auto"/>
        <w:bottom w:val="none" w:sz="0" w:space="0" w:color="auto"/>
        <w:right w:val="none" w:sz="0" w:space="0" w:color="auto"/>
      </w:divBdr>
    </w:div>
    <w:div w:id="312762001">
      <w:bodyDiv w:val="1"/>
      <w:marLeft w:val="0"/>
      <w:marRight w:val="0"/>
      <w:marTop w:val="0"/>
      <w:marBottom w:val="0"/>
      <w:divBdr>
        <w:top w:val="none" w:sz="0" w:space="0" w:color="auto"/>
        <w:left w:val="none" w:sz="0" w:space="0" w:color="auto"/>
        <w:bottom w:val="none" w:sz="0" w:space="0" w:color="auto"/>
        <w:right w:val="none" w:sz="0" w:space="0" w:color="auto"/>
      </w:divBdr>
    </w:div>
    <w:div w:id="313147965">
      <w:bodyDiv w:val="1"/>
      <w:marLeft w:val="0"/>
      <w:marRight w:val="0"/>
      <w:marTop w:val="0"/>
      <w:marBottom w:val="0"/>
      <w:divBdr>
        <w:top w:val="none" w:sz="0" w:space="0" w:color="auto"/>
        <w:left w:val="none" w:sz="0" w:space="0" w:color="auto"/>
        <w:bottom w:val="none" w:sz="0" w:space="0" w:color="auto"/>
        <w:right w:val="none" w:sz="0" w:space="0" w:color="auto"/>
      </w:divBdr>
    </w:div>
    <w:div w:id="313221598">
      <w:bodyDiv w:val="1"/>
      <w:marLeft w:val="0"/>
      <w:marRight w:val="0"/>
      <w:marTop w:val="0"/>
      <w:marBottom w:val="0"/>
      <w:divBdr>
        <w:top w:val="none" w:sz="0" w:space="0" w:color="auto"/>
        <w:left w:val="none" w:sz="0" w:space="0" w:color="auto"/>
        <w:bottom w:val="none" w:sz="0" w:space="0" w:color="auto"/>
        <w:right w:val="none" w:sz="0" w:space="0" w:color="auto"/>
      </w:divBdr>
    </w:div>
    <w:div w:id="313412101">
      <w:bodyDiv w:val="1"/>
      <w:marLeft w:val="0"/>
      <w:marRight w:val="0"/>
      <w:marTop w:val="0"/>
      <w:marBottom w:val="0"/>
      <w:divBdr>
        <w:top w:val="none" w:sz="0" w:space="0" w:color="auto"/>
        <w:left w:val="none" w:sz="0" w:space="0" w:color="auto"/>
        <w:bottom w:val="none" w:sz="0" w:space="0" w:color="auto"/>
        <w:right w:val="none" w:sz="0" w:space="0" w:color="auto"/>
      </w:divBdr>
    </w:div>
    <w:div w:id="313459293">
      <w:bodyDiv w:val="1"/>
      <w:marLeft w:val="0"/>
      <w:marRight w:val="0"/>
      <w:marTop w:val="0"/>
      <w:marBottom w:val="0"/>
      <w:divBdr>
        <w:top w:val="none" w:sz="0" w:space="0" w:color="auto"/>
        <w:left w:val="none" w:sz="0" w:space="0" w:color="auto"/>
        <w:bottom w:val="none" w:sz="0" w:space="0" w:color="auto"/>
        <w:right w:val="none" w:sz="0" w:space="0" w:color="auto"/>
      </w:divBdr>
    </w:div>
    <w:div w:id="313532320">
      <w:bodyDiv w:val="1"/>
      <w:marLeft w:val="0"/>
      <w:marRight w:val="0"/>
      <w:marTop w:val="0"/>
      <w:marBottom w:val="0"/>
      <w:divBdr>
        <w:top w:val="none" w:sz="0" w:space="0" w:color="auto"/>
        <w:left w:val="none" w:sz="0" w:space="0" w:color="auto"/>
        <w:bottom w:val="none" w:sz="0" w:space="0" w:color="auto"/>
        <w:right w:val="none" w:sz="0" w:space="0" w:color="auto"/>
      </w:divBdr>
    </w:div>
    <w:div w:id="313608762">
      <w:bodyDiv w:val="1"/>
      <w:marLeft w:val="0"/>
      <w:marRight w:val="0"/>
      <w:marTop w:val="0"/>
      <w:marBottom w:val="0"/>
      <w:divBdr>
        <w:top w:val="none" w:sz="0" w:space="0" w:color="auto"/>
        <w:left w:val="none" w:sz="0" w:space="0" w:color="auto"/>
        <w:bottom w:val="none" w:sz="0" w:space="0" w:color="auto"/>
        <w:right w:val="none" w:sz="0" w:space="0" w:color="auto"/>
      </w:divBdr>
    </w:div>
    <w:div w:id="313685861">
      <w:bodyDiv w:val="1"/>
      <w:marLeft w:val="0"/>
      <w:marRight w:val="0"/>
      <w:marTop w:val="0"/>
      <w:marBottom w:val="0"/>
      <w:divBdr>
        <w:top w:val="none" w:sz="0" w:space="0" w:color="auto"/>
        <w:left w:val="none" w:sz="0" w:space="0" w:color="auto"/>
        <w:bottom w:val="none" w:sz="0" w:space="0" w:color="auto"/>
        <w:right w:val="none" w:sz="0" w:space="0" w:color="auto"/>
      </w:divBdr>
    </w:div>
    <w:div w:id="314067265">
      <w:bodyDiv w:val="1"/>
      <w:marLeft w:val="0"/>
      <w:marRight w:val="0"/>
      <w:marTop w:val="0"/>
      <w:marBottom w:val="0"/>
      <w:divBdr>
        <w:top w:val="none" w:sz="0" w:space="0" w:color="auto"/>
        <w:left w:val="none" w:sz="0" w:space="0" w:color="auto"/>
        <w:bottom w:val="none" w:sz="0" w:space="0" w:color="auto"/>
        <w:right w:val="none" w:sz="0" w:space="0" w:color="auto"/>
      </w:divBdr>
    </w:div>
    <w:div w:id="314455379">
      <w:bodyDiv w:val="1"/>
      <w:marLeft w:val="0"/>
      <w:marRight w:val="0"/>
      <w:marTop w:val="0"/>
      <w:marBottom w:val="0"/>
      <w:divBdr>
        <w:top w:val="none" w:sz="0" w:space="0" w:color="auto"/>
        <w:left w:val="none" w:sz="0" w:space="0" w:color="auto"/>
        <w:bottom w:val="none" w:sz="0" w:space="0" w:color="auto"/>
        <w:right w:val="none" w:sz="0" w:space="0" w:color="auto"/>
      </w:divBdr>
    </w:div>
    <w:div w:id="314604941">
      <w:bodyDiv w:val="1"/>
      <w:marLeft w:val="0"/>
      <w:marRight w:val="0"/>
      <w:marTop w:val="0"/>
      <w:marBottom w:val="0"/>
      <w:divBdr>
        <w:top w:val="none" w:sz="0" w:space="0" w:color="auto"/>
        <w:left w:val="none" w:sz="0" w:space="0" w:color="auto"/>
        <w:bottom w:val="none" w:sz="0" w:space="0" w:color="auto"/>
        <w:right w:val="none" w:sz="0" w:space="0" w:color="auto"/>
      </w:divBdr>
    </w:div>
    <w:div w:id="314605075">
      <w:bodyDiv w:val="1"/>
      <w:marLeft w:val="0"/>
      <w:marRight w:val="0"/>
      <w:marTop w:val="0"/>
      <w:marBottom w:val="0"/>
      <w:divBdr>
        <w:top w:val="none" w:sz="0" w:space="0" w:color="auto"/>
        <w:left w:val="none" w:sz="0" w:space="0" w:color="auto"/>
        <w:bottom w:val="none" w:sz="0" w:space="0" w:color="auto"/>
        <w:right w:val="none" w:sz="0" w:space="0" w:color="auto"/>
      </w:divBdr>
    </w:div>
    <w:div w:id="314799822">
      <w:bodyDiv w:val="1"/>
      <w:marLeft w:val="0"/>
      <w:marRight w:val="0"/>
      <w:marTop w:val="0"/>
      <w:marBottom w:val="0"/>
      <w:divBdr>
        <w:top w:val="none" w:sz="0" w:space="0" w:color="auto"/>
        <w:left w:val="none" w:sz="0" w:space="0" w:color="auto"/>
        <w:bottom w:val="none" w:sz="0" w:space="0" w:color="auto"/>
        <w:right w:val="none" w:sz="0" w:space="0" w:color="auto"/>
      </w:divBdr>
    </w:div>
    <w:div w:id="315646015">
      <w:bodyDiv w:val="1"/>
      <w:marLeft w:val="0"/>
      <w:marRight w:val="0"/>
      <w:marTop w:val="0"/>
      <w:marBottom w:val="0"/>
      <w:divBdr>
        <w:top w:val="none" w:sz="0" w:space="0" w:color="auto"/>
        <w:left w:val="none" w:sz="0" w:space="0" w:color="auto"/>
        <w:bottom w:val="none" w:sz="0" w:space="0" w:color="auto"/>
        <w:right w:val="none" w:sz="0" w:space="0" w:color="auto"/>
      </w:divBdr>
    </w:div>
    <w:div w:id="316883641">
      <w:bodyDiv w:val="1"/>
      <w:marLeft w:val="0"/>
      <w:marRight w:val="0"/>
      <w:marTop w:val="0"/>
      <w:marBottom w:val="0"/>
      <w:divBdr>
        <w:top w:val="none" w:sz="0" w:space="0" w:color="auto"/>
        <w:left w:val="none" w:sz="0" w:space="0" w:color="auto"/>
        <w:bottom w:val="none" w:sz="0" w:space="0" w:color="auto"/>
        <w:right w:val="none" w:sz="0" w:space="0" w:color="auto"/>
      </w:divBdr>
    </w:div>
    <w:div w:id="317072602">
      <w:bodyDiv w:val="1"/>
      <w:marLeft w:val="0"/>
      <w:marRight w:val="0"/>
      <w:marTop w:val="0"/>
      <w:marBottom w:val="0"/>
      <w:divBdr>
        <w:top w:val="none" w:sz="0" w:space="0" w:color="auto"/>
        <w:left w:val="none" w:sz="0" w:space="0" w:color="auto"/>
        <w:bottom w:val="none" w:sz="0" w:space="0" w:color="auto"/>
        <w:right w:val="none" w:sz="0" w:space="0" w:color="auto"/>
      </w:divBdr>
    </w:div>
    <w:div w:id="317340872">
      <w:bodyDiv w:val="1"/>
      <w:marLeft w:val="0"/>
      <w:marRight w:val="0"/>
      <w:marTop w:val="0"/>
      <w:marBottom w:val="0"/>
      <w:divBdr>
        <w:top w:val="none" w:sz="0" w:space="0" w:color="auto"/>
        <w:left w:val="none" w:sz="0" w:space="0" w:color="auto"/>
        <w:bottom w:val="none" w:sz="0" w:space="0" w:color="auto"/>
        <w:right w:val="none" w:sz="0" w:space="0" w:color="auto"/>
      </w:divBdr>
    </w:div>
    <w:div w:id="317685595">
      <w:bodyDiv w:val="1"/>
      <w:marLeft w:val="0"/>
      <w:marRight w:val="0"/>
      <w:marTop w:val="0"/>
      <w:marBottom w:val="0"/>
      <w:divBdr>
        <w:top w:val="none" w:sz="0" w:space="0" w:color="auto"/>
        <w:left w:val="none" w:sz="0" w:space="0" w:color="auto"/>
        <w:bottom w:val="none" w:sz="0" w:space="0" w:color="auto"/>
        <w:right w:val="none" w:sz="0" w:space="0" w:color="auto"/>
      </w:divBdr>
    </w:div>
    <w:div w:id="317731398">
      <w:bodyDiv w:val="1"/>
      <w:marLeft w:val="0"/>
      <w:marRight w:val="0"/>
      <w:marTop w:val="0"/>
      <w:marBottom w:val="0"/>
      <w:divBdr>
        <w:top w:val="none" w:sz="0" w:space="0" w:color="auto"/>
        <w:left w:val="none" w:sz="0" w:space="0" w:color="auto"/>
        <w:bottom w:val="none" w:sz="0" w:space="0" w:color="auto"/>
        <w:right w:val="none" w:sz="0" w:space="0" w:color="auto"/>
      </w:divBdr>
    </w:div>
    <w:div w:id="318536632">
      <w:bodyDiv w:val="1"/>
      <w:marLeft w:val="0"/>
      <w:marRight w:val="0"/>
      <w:marTop w:val="0"/>
      <w:marBottom w:val="0"/>
      <w:divBdr>
        <w:top w:val="none" w:sz="0" w:space="0" w:color="auto"/>
        <w:left w:val="none" w:sz="0" w:space="0" w:color="auto"/>
        <w:bottom w:val="none" w:sz="0" w:space="0" w:color="auto"/>
        <w:right w:val="none" w:sz="0" w:space="0" w:color="auto"/>
      </w:divBdr>
    </w:div>
    <w:div w:id="318576337">
      <w:bodyDiv w:val="1"/>
      <w:marLeft w:val="0"/>
      <w:marRight w:val="0"/>
      <w:marTop w:val="0"/>
      <w:marBottom w:val="0"/>
      <w:divBdr>
        <w:top w:val="none" w:sz="0" w:space="0" w:color="auto"/>
        <w:left w:val="none" w:sz="0" w:space="0" w:color="auto"/>
        <w:bottom w:val="none" w:sz="0" w:space="0" w:color="auto"/>
        <w:right w:val="none" w:sz="0" w:space="0" w:color="auto"/>
      </w:divBdr>
    </w:div>
    <w:div w:id="318654016">
      <w:bodyDiv w:val="1"/>
      <w:marLeft w:val="0"/>
      <w:marRight w:val="0"/>
      <w:marTop w:val="0"/>
      <w:marBottom w:val="0"/>
      <w:divBdr>
        <w:top w:val="none" w:sz="0" w:space="0" w:color="auto"/>
        <w:left w:val="none" w:sz="0" w:space="0" w:color="auto"/>
        <w:bottom w:val="none" w:sz="0" w:space="0" w:color="auto"/>
        <w:right w:val="none" w:sz="0" w:space="0" w:color="auto"/>
      </w:divBdr>
    </w:div>
    <w:div w:id="318777115">
      <w:bodyDiv w:val="1"/>
      <w:marLeft w:val="0"/>
      <w:marRight w:val="0"/>
      <w:marTop w:val="0"/>
      <w:marBottom w:val="0"/>
      <w:divBdr>
        <w:top w:val="none" w:sz="0" w:space="0" w:color="auto"/>
        <w:left w:val="none" w:sz="0" w:space="0" w:color="auto"/>
        <w:bottom w:val="none" w:sz="0" w:space="0" w:color="auto"/>
        <w:right w:val="none" w:sz="0" w:space="0" w:color="auto"/>
      </w:divBdr>
    </w:div>
    <w:div w:id="319042977">
      <w:bodyDiv w:val="1"/>
      <w:marLeft w:val="0"/>
      <w:marRight w:val="0"/>
      <w:marTop w:val="0"/>
      <w:marBottom w:val="0"/>
      <w:divBdr>
        <w:top w:val="none" w:sz="0" w:space="0" w:color="auto"/>
        <w:left w:val="none" w:sz="0" w:space="0" w:color="auto"/>
        <w:bottom w:val="none" w:sz="0" w:space="0" w:color="auto"/>
        <w:right w:val="none" w:sz="0" w:space="0" w:color="auto"/>
      </w:divBdr>
    </w:div>
    <w:div w:id="319162021">
      <w:bodyDiv w:val="1"/>
      <w:marLeft w:val="0"/>
      <w:marRight w:val="0"/>
      <w:marTop w:val="0"/>
      <w:marBottom w:val="0"/>
      <w:divBdr>
        <w:top w:val="none" w:sz="0" w:space="0" w:color="auto"/>
        <w:left w:val="none" w:sz="0" w:space="0" w:color="auto"/>
        <w:bottom w:val="none" w:sz="0" w:space="0" w:color="auto"/>
        <w:right w:val="none" w:sz="0" w:space="0" w:color="auto"/>
      </w:divBdr>
    </w:div>
    <w:div w:id="319313543">
      <w:bodyDiv w:val="1"/>
      <w:marLeft w:val="0"/>
      <w:marRight w:val="0"/>
      <w:marTop w:val="0"/>
      <w:marBottom w:val="0"/>
      <w:divBdr>
        <w:top w:val="none" w:sz="0" w:space="0" w:color="auto"/>
        <w:left w:val="none" w:sz="0" w:space="0" w:color="auto"/>
        <w:bottom w:val="none" w:sz="0" w:space="0" w:color="auto"/>
        <w:right w:val="none" w:sz="0" w:space="0" w:color="auto"/>
      </w:divBdr>
    </w:div>
    <w:div w:id="319501827">
      <w:bodyDiv w:val="1"/>
      <w:marLeft w:val="0"/>
      <w:marRight w:val="0"/>
      <w:marTop w:val="0"/>
      <w:marBottom w:val="0"/>
      <w:divBdr>
        <w:top w:val="none" w:sz="0" w:space="0" w:color="auto"/>
        <w:left w:val="none" w:sz="0" w:space="0" w:color="auto"/>
        <w:bottom w:val="none" w:sz="0" w:space="0" w:color="auto"/>
        <w:right w:val="none" w:sz="0" w:space="0" w:color="auto"/>
      </w:divBdr>
    </w:div>
    <w:div w:id="319584012">
      <w:bodyDiv w:val="1"/>
      <w:marLeft w:val="0"/>
      <w:marRight w:val="0"/>
      <w:marTop w:val="0"/>
      <w:marBottom w:val="0"/>
      <w:divBdr>
        <w:top w:val="none" w:sz="0" w:space="0" w:color="auto"/>
        <w:left w:val="none" w:sz="0" w:space="0" w:color="auto"/>
        <w:bottom w:val="none" w:sz="0" w:space="0" w:color="auto"/>
        <w:right w:val="none" w:sz="0" w:space="0" w:color="auto"/>
      </w:divBdr>
    </w:div>
    <w:div w:id="320013589">
      <w:bodyDiv w:val="1"/>
      <w:marLeft w:val="0"/>
      <w:marRight w:val="0"/>
      <w:marTop w:val="0"/>
      <w:marBottom w:val="0"/>
      <w:divBdr>
        <w:top w:val="none" w:sz="0" w:space="0" w:color="auto"/>
        <w:left w:val="none" w:sz="0" w:space="0" w:color="auto"/>
        <w:bottom w:val="none" w:sz="0" w:space="0" w:color="auto"/>
        <w:right w:val="none" w:sz="0" w:space="0" w:color="auto"/>
      </w:divBdr>
    </w:div>
    <w:div w:id="320045020">
      <w:bodyDiv w:val="1"/>
      <w:marLeft w:val="0"/>
      <w:marRight w:val="0"/>
      <w:marTop w:val="0"/>
      <w:marBottom w:val="0"/>
      <w:divBdr>
        <w:top w:val="none" w:sz="0" w:space="0" w:color="auto"/>
        <w:left w:val="none" w:sz="0" w:space="0" w:color="auto"/>
        <w:bottom w:val="none" w:sz="0" w:space="0" w:color="auto"/>
        <w:right w:val="none" w:sz="0" w:space="0" w:color="auto"/>
      </w:divBdr>
    </w:div>
    <w:div w:id="320081637">
      <w:bodyDiv w:val="1"/>
      <w:marLeft w:val="0"/>
      <w:marRight w:val="0"/>
      <w:marTop w:val="0"/>
      <w:marBottom w:val="0"/>
      <w:divBdr>
        <w:top w:val="none" w:sz="0" w:space="0" w:color="auto"/>
        <w:left w:val="none" w:sz="0" w:space="0" w:color="auto"/>
        <w:bottom w:val="none" w:sz="0" w:space="0" w:color="auto"/>
        <w:right w:val="none" w:sz="0" w:space="0" w:color="auto"/>
      </w:divBdr>
    </w:div>
    <w:div w:id="321004439">
      <w:bodyDiv w:val="1"/>
      <w:marLeft w:val="0"/>
      <w:marRight w:val="0"/>
      <w:marTop w:val="0"/>
      <w:marBottom w:val="0"/>
      <w:divBdr>
        <w:top w:val="none" w:sz="0" w:space="0" w:color="auto"/>
        <w:left w:val="none" w:sz="0" w:space="0" w:color="auto"/>
        <w:bottom w:val="none" w:sz="0" w:space="0" w:color="auto"/>
        <w:right w:val="none" w:sz="0" w:space="0" w:color="auto"/>
      </w:divBdr>
    </w:div>
    <w:div w:id="321201151">
      <w:bodyDiv w:val="1"/>
      <w:marLeft w:val="0"/>
      <w:marRight w:val="0"/>
      <w:marTop w:val="0"/>
      <w:marBottom w:val="0"/>
      <w:divBdr>
        <w:top w:val="none" w:sz="0" w:space="0" w:color="auto"/>
        <w:left w:val="none" w:sz="0" w:space="0" w:color="auto"/>
        <w:bottom w:val="none" w:sz="0" w:space="0" w:color="auto"/>
        <w:right w:val="none" w:sz="0" w:space="0" w:color="auto"/>
      </w:divBdr>
    </w:div>
    <w:div w:id="321742265">
      <w:bodyDiv w:val="1"/>
      <w:marLeft w:val="0"/>
      <w:marRight w:val="0"/>
      <w:marTop w:val="0"/>
      <w:marBottom w:val="0"/>
      <w:divBdr>
        <w:top w:val="none" w:sz="0" w:space="0" w:color="auto"/>
        <w:left w:val="none" w:sz="0" w:space="0" w:color="auto"/>
        <w:bottom w:val="none" w:sz="0" w:space="0" w:color="auto"/>
        <w:right w:val="none" w:sz="0" w:space="0" w:color="auto"/>
      </w:divBdr>
    </w:div>
    <w:div w:id="322006923">
      <w:bodyDiv w:val="1"/>
      <w:marLeft w:val="0"/>
      <w:marRight w:val="0"/>
      <w:marTop w:val="0"/>
      <w:marBottom w:val="0"/>
      <w:divBdr>
        <w:top w:val="none" w:sz="0" w:space="0" w:color="auto"/>
        <w:left w:val="none" w:sz="0" w:space="0" w:color="auto"/>
        <w:bottom w:val="none" w:sz="0" w:space="0" w:color="auto"/>
        <w:right w:val="none" w:sz="0" w:space="0" w:color="auto"/>
      </w:divBdr>
    </w:div>
    <w:div w:id="322046317">
      <w:bodyDiv w:val="1"/>
      <w:marLeft w:val="0"/>
      <w:marRight w:val="0"/>
      <w:marTop w:val="0"/>
      <w:marBottom w:val="0"/>
      <w:divBdr>
        <w:top w:val="none" w:sz="0" w:space="0" w:color="auto"/>
        <w:left w:val="none" w:sz="0" w:space="0" w:color="auto"/>
        <w:bottom w:val="none" w:sz="0" w:space="0" w:color="auto"/>
        <w:right w:val="none" w:sz="0" w:space="0" w:color="auto"/>
      </w:divBdr>
    </w:div>
    <w:div w:id="322052683">
      <w:bodyDiv w:val="1"/>
      <w:marLeft w:val="0"/>
      <w:marRight w:val="0"/>
      <w:marTop w:val="0"/>
      <w:marBottom w:val="0"/>
      <w:divBdr>
        <w:top w:val="none" w:sz="0" w:space="0" w:color="auto"/>
        <w:left w:val="none" w:sz="0" w:space="0" w:color="auto"/>
        <w:bottom w:val="none" w:sz="0" w:space="0" w:color="auto"/>
        <w:right w:val="none" w:sz="0" w:space="0" w:color="auto"/>
      </w:divBdr>
    </w:div>
    <w:div w:id="322123939">
      <w:bodyDiv w:val="1"/>
      <w:marLeft w:val="0"/>
      <w:marRight w:val="0"/>
      <w:marTop w:val="0"/>
      <w:marBottom w:val="0"/>
      <w:divBdr>
        <w:top w:val="none" w:sz="0" w:space="0" w:color="auto"/>
        <w:left w:val="none" w:sz="0" w:space="0" w:color="auto"/>
        <w:bottom w:val="none" w:sz="0" w:space="0" w:color="auto"/>
        <w:right w:val="none" w:sz="0" w:space="0" w:color="auto"/>
      </w:divBdr>
    </w:div>
    <w:div w:id="322204995">
      <w:bodyDiv w:val="1"/>
      <w:marLeft w:val="0"/>
      <w:marRight w:val="0"/>
      <w:marTop w:val="0"/>
      <w:marBottom w:val="0"/>
      <w:divBdr>
        <w:top w:val="none" w:sz="0" w:space="0" w:color="auto"/>
        <w:left w:val="none" w:sz="0" w:space="0" w:color="auto"/>
        <w:bottom w:val="none" w:sz="0" w:space="0" w:color="auto"/>
        <w:right w:val="none" w:sz="0" w:space="0" w:color="auto"/>
      </w:divBdr>
      <w:divsChild>
        <w:div w:id="1776245900">
          <w:marLeft w:val="0"/>
          <w:marRight w:val="0"/>
          <w:marTop w:val="0"/>
          <w:marBottom w:val="0"/>
          <w:divBdr>
            <w:top w:val="none" w:sz="0" w:space="0" w:color="auto"/>
            <w:left w:val="none" w:sz="0" w:space="0" w:color="auto"/>
            <w:bottom w:val="none" w:sz="0" w:space="0" w:color="auto"/>
            <w:right w:val="none" w:sz="0" w:space="0" w:color="auto"/>
          </w:divBdr>
        </w:div>
      </w:divsChild>
    </w:div>
    <w:div w:id="322316164">
      <w:bodyDiv w:val="1"/>
      <w:marLeft w:val="0"/>
      <w:marRight w:val="0"/>
      <w:marTop w:val="0"/>
      <w:marBottom w:val="0"/>
      <w:divBdr>
        <w:top w:val="none" w:sz="0" w:space="0" w:color="auto"/>
        <w:left w:val="none" w:sz="0" w:space="0" w:color="auto"/>
        <w:bottom w:val="none" w:sz="0" w:space="0" w:color="auto"/>
        <w:right w:val="none" w:sz="0" w:space="0" w:color="auto"/>
      </w:divBdr>
    </w:div>
    <w:div w:id="322437635">
      <w:bodyDiv w:val="1"/>
      <w:marLeft w:val="0"/>
      <w:marRight w:val="0"/>
      <w:marTop w:val="0"/>
      <w:marBottom w:val="0"/>
      <w:divBdr>
        <w:top w:val="none" w:sz="0" w:space="0" w:color="auto"/>
        <w:left w:val="none" w:sz="0" w:space="0" w:color="auto"/>
        <w:bottom w:val="none" w:sz="0" w:space="0" w:color="auto"/>
        <w:right w:val="none" w:sz="0" w:space="0" w:color="auto"/>
      </w:divBdr>
    </w:div>
    <w:div w:id="322512655">
      <w:bodyDiv w:val="1"/>
      <w:marLeft w:val="0"/>
      <w:marRight w:val="0"/>
      <w:marTop w:val="0"/>
      <w:marBottom w:val="0"/>
      <w:divBdr>
        <w:top w:val="none" w:sz="0" w:space="0" w:color="auto"/>
        <w:left w:val="none" w:sz="0" w:space="0" w:color="auto"/>
        <w:bottom w:val="none" w:sz="0" w:space="0" w:color="auto"/>
        <w:right w:val="none" w:sz="0" w:space="0" w:color="auto"/>
      </w:divBdr>
    </w:div>
    <w:div w:id="322898636">
      <w:bodyDiv w:val="1"/>
      <w:marLeft w:val="0"/>
      <w:marRight w:val="0"/>
      <w:marTop w:val="0"/>
      <w:marBottom w:val="0"/>
      <w:divBdr>
        <w:top w:val="none" w:sz="0" w:space="0" w:color="auto"/>
        <w:left w:val="none" w:sz="0" w:space="0" w:color="auto"/>
        <w:bottom w:val="none" w:sz="0" w:space="0" w:color="auto"/>
        <w:right w:val="none" w:sz="0" w:space="0" w:color="auto"/>
      </w:divBdr>
    </w:div>
    <w:div w:id="322974822">
      <w:bodyDiv w:val="1"/>
      <w:marLeft w:val="0"/>
      <w:marRight w:val="0"/>
      <w:marTop w:val="0"/>
      <w:marBottom w:val="0"/>
      <w:divBdr>
        <w:top w:val="none" w:sz="0" w:space="0" w:color="auto"/>
        <w:left w:val="none" w:sz="0" w:space="0" w:color="auto"/>
        <w:bottom w:val="none" w:sz="0" w:space="0" w:color="auto"/>
        <w:right w:val="none" w:sz="0" w:space="0" w:color="auto"/>
      </w:divBdr>
    </w:div>
    <w:div w:id="323095670">
      <w:bodyDiv w:val="1"/>
      <w:marLeft w:val="0"/>
      <w:marRight w:val="0"/>
      <w:marTop w:val="0"/>
      <w:marBottom w:val="0"/>
      <w:divBdr>
        <w:top w:val="none" w:sz="0" w:space="0" w:color="auto"/>
        <w:left w:val="none" w:sz="0" w:space="0" w:color="auto"/>
        <w:bottom w:val="none" w:sz="0" w:space="0" w:color="auto"/>
        <w:right w:val="none" w:sz="0" w:space="0" w:color="auto"/>
      </w:divBdr>
    </w:div>
    <w:div w:id="323440680">
      <w:bodyDiv w:val="1"/>
      <w:marLeft w:val="0"/>
      <w:marRight w:val="0"/>
      <w:marTop w:val="0"/>
      <w:marBottom w:val="0"/>
      <w:divBdr>
        <w:top w:val="none" w:sz="0" w:space="0" w:color="auto"/>
        <w:left w:val="none" w:sz="0" w:space="0" w:color="auto"/>
        <w:bottom w:val="none" w:sz="0" w:space="0" w:color="auto"/>
        <w:right w:val="none" w:sz="0" w:space="0" w:color="auto"/>
      </w:divBdr>
    </w:div>
    <w:div w:id="323556422">
      <w:bodyDiv w:val="1"/>
      <w:marLeft w:val="0"/>
      <w:marRight w:val="0"/>
      <w:marTop w:val="0"/>
      <w:marBottom w:val="0"/>
      <w:divBdr>
        <w:top w:val="none" w:sz="0" w:space="0" w:color="auto"/>
        <w:left w:val="none" w:sz="0" w:space="0" w:color="auto"/>
        <w:bottom w:val="none" w:sz="0" w:space="0" w:color="auto"/>
        <w:right w:val="none" w:sz="0" w:space="0" w:color="auto"/>
      </w:divBdr>
    </w:div>
    <w:div w:id="323752256">
      <w:bodyDiv w:val="1"/>
      <w:marLeft w:val="0"/>
      <w:marRight w:val="0"/>
      <w:marTop w:val="0"/>
      <w:marBottom w:val="0"/>
      <w:divBdr>
        <w:top w:val="none" w:sz="0" w:space="0" w:color="auto"/>
        <w:left w:val="none" w:sz="0" w:space="0" w:color="auto"/>
        <w:bottom w:val="none" w:sz="0" w:space="0" w:color="auto"/>
        <w:right w:val="none" w:sz="0" w:space="0" w:color="auto"/>
      </w:divBdr>
    </w:div>
    <w:div w:id="323899678">
      <w:bodyDiv w:val="1"/>
      <w:marLeft w:val="0"/>
      <w:marRight w:val="0"/>
      <w:marTop w:val="0"/>
      <w:marBottom w:val="0"/>
      <w:divBdr>
        <w:top w:val="none" w:sz="0" w:space="0" w:color="auto"/>
        <w:left w:val="none" w:sz="0" w:space="0" w:color="auto"/>
        <w:bottom w:val="none" w:sz="0" w:space="0" w:color="auto"/>
        <w:right w:val="none" w:sz="0" w:space="0" w:color="auto"/>
      </w:divBdr>
    </w:div>
    <w:div w:id="324287795">
      <w:bodyDiv w:val="1"/>
      <w:marLeft w:val="0"/>
      <w:marRight w:val="0"/>
      <w:marTop w:val="0"/>
      <w:marBottom w:val="0"/>
      <w:divBdr>
        <w:top w:val="none" w:sz="0" w:space="0" w:color="auto"/>
        <w:left w:val="none" w:sz="0" w:space="0" w:color="auto"/>
        <w:bottom w:val="none" w:sz="0" w:space="0" w:color="auto"/>
        <w:right w:val="none" w:sz="0" w:space="0" w:color="auto"/>
      </w:divBdr>
    </w:div>
    <w:div w:id="324288105">
      <w:bodyDiv w:val="1"/>
      <w:marLeft w:val="0"/>
      <w:marRight w:val="0"/>
      <w:marTop w:val="0"/>
      <w:marBottom w:val="0"/>
      <w:divBdr>
        <w:top w:val="none" w:sz="0" w:space="0" w:color="auto"/>
        <w:left w:val="none" w:sz="0" w:space="0" w:color="auto"/>
        <w:bottom w:val="none" w:sz="0" w:space="0" w:color="auto"/>
        <w:right w:val="none" w:sz="0" w:space="0" w:color="auto"/>
      </w:divBdr>
    </w:div>
    <w:div w:id="324434048">
      <w:bodyDiv w:val="1"/>
      <w:marLeft w:val="0"/>
      <w:marRight w:val="0"/>
      <w:marTop w:val="0"/>
      <w:marBottom w:val="0"/>
      <w:divBdr>
        <w:top w:val="none" w:sz="0" w:space="0" w:color="auto"/>
        <w:left w:val="none" w:sz="0" w:space="0" w:color="auto"/>
        <w:bottom w:val="none" w:sz="0" w:space="0" w:color="auto"/>
        <w:right w:val="none" w:sz="0" w:space="0" w:color="auto"/>
      </w:divBdr>
    </w:div>
    <w:div w:id="324629271">
      <w:bodyDiv w:val="1"/>
      <w:marLeft w:val="0"/>
      <w:marRight w:val="0"/>
      <w:marTop w:val="0"/>
      <w:marBottom w:val="0"/>
      <w:divBdr>
        <w:top w:val="none" w:sz="0" w:space="0" w:color="auto"/>
        <w:left w:val="none" w:sz="0" w:space="0" w:color="auto"/>
        <w:bottom w:val="none" w:sz="0" w:space="0" w:color="auto"/>
        <w:right w:val="none" w:sz="0" w:space="0" w:color="auto"/>
      </w:divBdr>
    </w:div>
    <w:div w:id="325594400">
      <w:bodyDiv w:val="1"/>
      <w:marLeft w:val="0"/>
      <w:marRight w:val="0"/>
      <w:marTop w:val="0"/>
      <w:marBottom w:val="0"/>
      <w:divBdr>
        <w:top w:val="none" w:sz="0" w:space="0" w:color="auto"/>
        <w:left w:val="none" w:sz="0" w:space="0" w:color="auto"/>
        <w:bottom w:val="none" w:sz="0" w:space="0" w:color="auto"/>
        <w:right w:val="none" w:sz="0" w:space="0" w:color="auto"/>
      </w:divBdr>
    </w:div>
    <w:div w:id="325671698">
      <w:bodyDiv w:val="1"/>
      <w:marLeft w:val="0"/>
      <w:marRight w:val="0"/>
      <w:marTop w:val="0"/>
      <w:marBottom w:val="0"/>
      <w:divBdr>
        <w:top w:val="none" w:sz="0" w:space="0" w:color="auto"/>
        <w:left w:val="none" w:sz="0" w:space="0" w:color="auto"/>
        <w:bottom w:val="none" w:sz="0" w:space="0" w:color="auto"/>
        <w:right w:val="none" w:sz="0" w:space="0" w:color="auto"/>
      </w:divBdr>
    </w:div>
    <w:div w:id="326056816">
      <w:bodyDiv w:val="1"/>
      <w:marLeft w:val="0"/>
      <w:marRight w:val="0"/>
      <w:marTop w:val="0"/>
      <w:marBottom w:val="0"/>
      <w:divBdr>
        <w:top w:val="none" w:sz="0" w:space="0" w:color="auto"/>
        <w:left w:val="none" w:sz="0" w:space="0" w:color="auto"/>
        <w:bottom w:val="none" w:sz="0" w:space="0" w:color="auto"/>
        <w:right w:val="none" w:sz="0" w:space="0" w:color="auto"/>
      </w:divBdr>
    </w:div>
    <w:div w:id="326174356">
      <w:bodyDiv w:val="1"/>
      <w:marLeft w:val="0"/>
      <w:marRight w:val="0"/>
      <w:marTop w:val="0"/>
      <w:marBottom w:val="0"/>
      <w:divBdr>
        <w:top w:val="none" w:sz="0" w:space="0" w:color="auto"/>
        <w:left w:val="none" w:sz="0" w:space="0" w:color="auto"/>
        <w:bottom w:val="none" w:sz="0" w:space="0" w:color="auto"/>
        <w:right w:val="none" w:sz="0" w:space="0" w:color="auto"/>
      </w:divBdr>
    </w:div>
    <w:div w:id="326329875">
      <w:bodyDiv w:val="1"/>
      <w:marLeft w:val="0"/>
      <w:marRight w:val="0"/>
      <w:marTop w:val="0"/>
      <w:marBottom w:val="0"/>
      <w:divBdr>
        <w:top w:val="none" w:sz="0" w:space="0" w:color="auto"/>
        <w:left w:val="none" w:sz="0" w:space="0" w:color="auto"/>
        <w:bottom w:val="none" w:sz="0" w:space="0" w:color="auto"/>
        <w:right w:val="none" w:sz="0" w:space="0" w:color="auto"/>
      </w:divBdr>
    </w:div>
    <w:div w:id="326372478">
      <w:bodyDiv w:val="1"/>
      <w:marLeft w:val="0"/>
      <w:marRight w:val="0"/>
      <w:marTop w:val="0"/>
      <w:marBottom w:val="0"/>
      <w:divBdr>
        <w:top w:val="none" w:sz="0" w:space="0" w:color="auto"/>
        <w:left w:val="none" w:sz="0" w:space="0" w:color="auto"/>
        <w:bottom w:val="none" w:sz="0" w:space="0" w:color="auto"/>
        <w:right w:val="none" w:sz="0" w:space="0" w:color="auto"/>
      </w:divBdr>
    </w:div>
    <w:div w:id="326443446">
      <w:bodyDiv w:val="1"/>
      <w:marLeft w:val="0"/>
      <w:marRight w:val="0"/>
      <w:marTop w:val="0"/>
      <w:marBottom w:val="0"/>
      <w:divBdr>
        <w:top w:val="none" w:sz="0" w:space="0" w:color="auto"/>
        <w:left w:val="none" w:sz="0" w:space="0" w:color="auto"/>
        <w:bottom w:val="none" w:sz="0" w:space="0" w:color="auto"/>
        <w:right w:val="none" w:sz="0" w:space="0" w:color="auto"/>
      </w:divBdr>
    </w:div>
    <w:div w:id="326517539">
      <w:bodyDiv w:val="1"/>
      <w:marLeft w:val="0"/>
      <w:marRight w:val="0"/>
      <w:marTop w:val="0"/>
      <w:marBottom w:val="0"/>
      <w:divBdr>
        <w:top w:val="none" w:sz="0" w:space="0" w:color="auto"/>
        <w:left w:val="none" w:sz="0" w:space="0" w:color="auto"/>
        <w:bottom w:val="none" w:sz="0" w:space="0" w:color="auto"/>
        <w:right w:val="none" w:sz="0" w:space="0" w:color="auto"/>
      </w:divBdr>
    </w:div>
    <w:div w:id="327364255">
      <w:bodyDiv w:val="1"/>
      <w:marLeft w:val="0"/>
      <w:marRight w:val="0"/>
      <w:marTop w:val="0"/>
      <w:marBottom w:val="0"/>
      <w:divBdr>
        <w:top w:val="none" w:sz="0" w:space="0" w:color="auto"/>
        <w:left w:val="none" w:sz="0" w:space="0" w:color="auto"/>
        <w:bottom w:val="none" w:sz="0" w:space="0" w:color="auto"/>
        <w:right w:val="none" w:sz="0" w:space="0" w:color="auto"/>
      </w:divBdr>
    </w:div>
    <w:div w:id="327906482">
      <w:bodyDiv w:val="1"/>
      <w:marLeft w:val="0"/>
      <w:marRight w:val="0"/>
      <w:marTop w:val="0"/>
      <w:marBottom w:val="0"/>
      <w:divBdr>
        <w:top w:val="none" w:sz="0" w:space="0" w:color="auto"/>
        <w:left w:val="none" w:sz="0" w:space="0" w:color="auto"/>
        <w:bottom w:val="none" w:sz="0" w:space="0" w:color="auto"/>
        <w:right w:val="none" w:sz="0" w:space="0" w:color="auto"/>
      </w:divBdr>
    </w:div>
    <w:div w:id="328021633">
      <w:bodyDiv w:val="1"/>
      <w:marLeft w:val="0"/>
      <w:marRight w:val="0"/>
      <w:marTop w:val="0"/>
      <w:marBottom w:val="0"/>
      <w:divBdr>
        <w:top w:val="none" w:sz="0" w:space="0" w:color="auto"/>
        <w:left w:val="none" w:sz="0" w:space="0" w:color="auto"/>
        <w:bottom w:val="none" w:sz="0" w:space="0" w:color="auto"/>
        <w:right w:val="none" w:sz="0" w:space="0" w:color="auto"/>
      </w:divBdr>
    </w:div>
    <w:div w:id="328142058">
      <w:bodyDiv w:val="1"/>
      <w:marLeft w:val="0"/>
      <w:marRight w:val="0"/>
      <w:marTop w:val="0"/>
      <w:marBottom w:val="0"/>
      <w:divBdr>
        <w:top w:val="none" w:sz="0" w:space="0" w:color="auto"/>
        <w:left w:val="none" w:sz="0" w:space="0" w:color="auto"/>
        <w:bottom w:val="none" w:sz="0" w:space="0" w:color="auto"/>
        <w:right w:val="none" w:sz="0" w:space="0" w:color="auto"/>
      </w:divBdr>
    </w:div>
    <w:div w:id="328290968">
      <w:bodyDiv w:val="1"/>
      <w:marLeft w:val="0"/>
      <w:marRight w:val="0"/>
      <w:marTop w:val="0"/>
      <w:marBottom w:val="0"/>
      <w:divBdr>
        <w:top w:val="none" w:sz="0" w:space="0" w:color="auto"/>
        <w:left w:val="none" w:sz="0" w:space="0" w:color="auto"/>
        <w:bottom w:val="none" w:sz="0" w:space="0" w:color="auto"/>
        <w:right w:val="none" w:sz="0" w:space="0" w:color="auto"/>
      </w:divBdr>
    </w:div>
    <w:div w:id="328294421">
      <w:bodyDiv w:val="1"/>
      <w:marLeft w:val="0"/>
      <w:marRight w:val="0"/>
      <w:marTop w:val="0"/>
      <w:marBottom w:val="0"/>
      <w:divBdr>
        <w:top w:val="none" w:sz="0" w:space="0" w:color="auto"/>
        <w:left w:val="none" w:sz="0" w:space="0" w:color="auto"/>
        <w:bottom w:val="none" w:sz="0" w:space="0" w:color="auto"/>
        <w:right w:val="none" w:sz="0" w:space="0" w:color="auto"/>
      </w:divBdr>
    </w:div>
    <w:div w:id="328367022">
      <w:bodyDiv w:val="1"/>
      <w:marLeft w:val="0"/>
      <w:marRight w:val="0"/>
      <w:marTop w:val="0"/>
      <w:marBottom w:val="0"/>
      <w:divBdr>
        <w:top w:val="none" w:sz="0" w:space="0" w:color="auto"/>
        <w:left w:val="none" w:sz="0" w:space="0" w:color="auto"/>
        <w:bottom w:val="none" w:sz="0" w:space="0" w:color="auto"/>
        <w:right w:val="none" w:sz="0" w:space="0" w:color="auto"/>
      </w:divBdr>
    </w:div>
    <w:div w:id="328481651">
      <w:bodyDiv w:val="1"/>
      <w:marLeft w:val="0"/>
      <w:marRight w:val="0"/>
      <w:marTop w:val="0"/>
      <w:marBottom w:val="0"/>
      <w:divBdr>
        <w:top w:val="none" w:sz="0" w:space="0" w:color="auto"/>
        <w:left w:val="none" w:sz="0" w:space="0" w:color="auto"/>
        <w:bottom w:val="none" w:sz="0" w:space="0" w:color="auto"/>
        <w:right w:val="none" w:sz="0" w:space="0" w:color="auto"/>
      </w:divBdr>
    </w:div>
    <w:div w:id="328488190">
      <w:bodyDiv w:val="1"/>
      <w:marLeft w:val="0"/>
      <w:marRight w:val="0"/>
      <w:marTop w:val="0"/>
      <w:marBottom w:val="0"/>
      <w:divBdr>
        <w:top w:val="none" w:sz="0" w:space="0" w:color="auto"/>
        <w:left w:val="none" w:sz="0" w:space="0" w:color="auto"/>
        <w:bottom w:val="none" w:sz="0" w:space="0" w:color="auto"/>
        <w:right w:val="none" w:sz="0" w:space="0" w:color="auto"/>
      </w:divBdr>
    </w:div>
    <w:div w:id="328562989">
      <w:bodyDiv w:val="1"/>
      <w:marLeft w:val="0"/>
      <w:marRight w:val="0"/>
      <w:marTop w:val="0"/>
      <w:marBottom w:val="0"/>
      <w:divBdr>
        <w:top w:val="none" w:sz="0" w:space="0" w:color="auto"/>
        <w:left w:val="none" w:sz="0" w:space="0" w:color="auto"/>
        <w:bottom w:val="none" w:sz="0" w:space="0" w:color="auto"/>
        <w:right w:val="none" w:sz="0" w:space="0" w:color="auto"/>
      </w:divBdr>
    </w:div>
    <w:div w:id="328754774">
      <w:bodyDiv w:val="1"/>
      <w:marLeft w:val="0"/>
      <w:marRight w:val="0"/>
      <w:marTop w:val="0"/>
      <w:marBottom w:val="0"/>
      <w:divBdr>
        <w:top w:val="none" w:sz="0" w:space="0" w:color="auto"/>
        <w:left w:val="none" w:sz="0" w:space="0" w:color="auto"/>
        <w:bottom w:val="none" w:sz="0" w:space="0" w:color="auto"/>
        <w:right w:val="none" w:sz="0" w:space="0" w:color="auto"/>
      </w:divBdr>
    </w:div>
    <w:div w:id="328756715">
      <w:bodyDiv w:val="1"/>
      <w:marLeft w:val="0"/>
      <w:marRight w:val="0"/>
      <w:marTop w:val="0"/>
      <w:marBottom w:val="0"/>
      <w:divBdr>
        <w:top w:val="none" w:sz="0" w:space="0" w:color="auto"/>
        <w:left w:val="none" w:sz="0" w:space="0" w:color="auto"/>
        <w:bottom w:val="none" w:sz="0" w:space="0" w:color="auto"/>
        <w:right w:val="none" w:sz="0" w:space="0" w:color="auto"/>
      </w:divBdr>
    </w:div>
    <w:div w:id="329137535">
      <w:bodyDiv w:val="1"/>
      <w:marLeft w:val="0"/>
      <w:marRight w:val="0"/>
      <w:marTop w:val="0"/>
      <w:marBottom w:val="0"/>
      <w:divBdr>
        <w:top w:val="none" w:sz="0" w:space="0" w:color="auto"/>
        <w:left w:val="none" w:sz="0" w:space="0" w:color="auto"/>
        <w:bottom w:val="none" w:sz="0" w:space="0" w:color="auto"/>
        <w:right w:val="none" w:sz="0" w:space="0" w:color="auto"/>
      </w:divBdr>
    </w:div>
    <w:div w:id="329137715">
      <w:bodyDiv w:val="1"/>
      <w:marLeft w:val="0"/>
      <w:marRight w:val="0"/>
      <w:marTop w:val="0"/>
      <w:marBottom w:val="0"/>
      <w:divBdr>
        <w:top w:val="none" w:sz="0" w:space="0" w:color="auto"/>
        <w:left w:val="none" w:sz="0" w:space="0" w:color="auto"/>
        <w:bottom w:val="none" w:sz="0" w:space="0" w:color="auto"/>
        <w:right w:val="none" w:sz="0" w:space="0" w:color="auto"/>
      </w:divBdr>
    </w:div>
    <w:div w:id="329329673">
      <w:bodyDiv w:val="1"/>
      <w:marLeft w:val="0"/>
      <w:marRight w:val="0"/>
      <w:marTop w:val="0"/>
      <w:marBottom w:val="0"/>
      <w:divBdr>
        <w:top w:val="none" w:sz="0" w:space="0" w:color="auto"/>
        <w:left w:val="none" w:sz="0" w:space="0" w:color="auto"/>
        <w:bottom w:val="none" w:sz="0" w:space="0" w:color="auto"/>
        <w:right w:val="none" w:sz="0" w:space="0" w:color="auto"/>
      </w:divBdr>
    </w:div>
    <w:div w:id="329410643">
      <w:bodyDiv w:val="1"/>
      <w:marLeft w:val="0"/>
      <w:marRight w:val="0"/>
      <w:marTop w:val="0"/>
      <w:marBottom w:val="0"/>
      <w:divBdr>
        <w:top w:val="none" w:sz="0" w:space="0" w:color="auto"/>
        <w:left w:val="none" w:sz="0" w:space="0" w:color="auto"/>
        <w:bottom w:val="none" w:sz="0" w:space="0" w:color="auto"/>
        <w:right w:val="none" w:sz="0" w:space="0" w:color="auto"/>
      </w:divBdr>
    </w:div>
    <w:div w:id="329675601">
      <w:bodyDiv w:val="1"/>
      <w:marLeft w:val="0"/>
      <w:marRight w:val="0"/>
      <w:marTop w:val="0"/>
      <w:marBottom w:val="0"/>
      <w:divBdr>
        <w:top w:val="none" w:sz="0" w:space="0" w:color="auto"/>
        <w:left w:val="none" w:sz="0" w:space="0" w:color="auto"/>
        <w:bottom w:val="none" w:sz="0" w:space="0" w:color="auto"/>
        <w:right w:val="none" w:sz="0" w:space="0" w:color="auto"/>
      </w:divBdr>
    </w:div>
    <w:div w:id="329792418">
      <w:bodyDiv w:val="1"/>
      <w:marLeft w:val="0"/>
      <w:marRight w:val="0"/>
      <w:marTop w:val="0"/>
      <w:marBottom w:val="0"/>
      <w:divBdr>
        <w:top w:val="none" w:sz="0" w:space="0" w:color="auto"/>
        <w:left w:val="none" w:sz="0" w:space="0" w:color="auto"/>
        <w:bottom w:val="none" w:sz="0" w:space="0" w:color="auto"/>
        <w:right w:val="none" w:sz="0" w:space="0" w:color="auto"/>
      </w:divBdr>
    </w:div>
    <w:div w:id="329794321">
      <w:bodyDiv w:val="1"/>
      <w:marLeft w:val="0"/>
      <w:marRight w:val="0"/>
      <w:marTop w:val="0"/>
      <w:marBottom w:val="0"/>
      <w:divBdr>
        <w:top w:val="none" w:sz="0" w:space="0" w:color="auto"/>
        <w:left w:val="none" w:sz="0" w:space="0" w:color="auto"/>
        <w:bottom w:val="none" w:sz="0" w:space="0" w:color="auto"/>
        <w:right w:val="none" w:sz="0" w:space="0" w:color="auto"/>
      </w:divBdr>
    </w:div>
    <w:div w:id="329911759">
      <w:bodyDiv w:val="1"/>
      <w:marLeft w:val="0"/>
      <w:marRight w:val="0"/>
      <w:marTop w:val="0"/>
      <w:marBottom w:val="0"/>
      <w:divBdr>
        <w:top w:val="none" w:sz="0" w:space="0" w:color="auto"/>
        <w:left w:val="none" w:sz="0" w:space="0" w:color="auto"/>
        <w:bottom w:val="none" w:sz="0" w:space="0" w:color="auto"/>
        <w:right w:val="none" w:sz="0" w:space="0" w:color="auto"/>
      </w:divBdr>
    </w:div>
    <w:div w:id="330379767">
      <w:bodyDiv w:val="1"/>
      <w:marLeft w:val="0"/>
      <w:marRight w:val="0"/>
      <w:marTop w:val="0"/>
      <w:marBottom w:val="0"/>
      <w:divBdr>
        <w:top w:val="none" w:sz="0" w:space="0" w:color="auto"/>
        <w:left w:val="none" w:sz="0" w:space="0" w:color="auto"/>
        <w:bottom w:val="none" w:sz="0" w:space="0" w:color="auto"/>
        <w:right w:val="none" w:sz="0" w:space="0" w:color="auto"/>
      </w:divBdr>
    </w:div>
    <w:div w:id="331178985">
      <w:bodyDiv w:val="1"/>
      <w:marLeft w:val="0"/>
      <w:marRight w:val="0"/>
      <w:marTop w:val="0"/>
      <w:marBottom w:val="0"/>
      <w:divBdr>
        <w:top w:val="none" w:sz="0" w:space="0" w:color="auto"/>
        <w:left w:val="none" w:sz="0" w:space="0" w:color="auto"/>
        <w:bottom w:val="none" w:sz="0" w:space="0" w:color="auto"/>
        <w:right w:val="none" w:sz="0" w:space="0" w:color="auto"/>
      </w:divBdr>
    </w:div>
    <w:div w:id="331221178">
      <w:bodyDiv w:val="1"/>
      <w:marLeft w:val="0"/>
      <w:marRight w:val="0"/>
      <w:marTop w:val="0"/>
      <w:marBottom w:val="0"/>
      <w:divBdr>
        <w:top w:val="none" w:sz="0" w:space="0" w:color="auto"/>
        <w:left w:val="none" w:sz="0" w:space="0" w:color="auto"/>
        <w:bottom w:val="none" w:sz="0" w:space="0" w:color="auto"/>
        <w:right w:val="none" w:sz="0" w:space="0" w:color="auto"/>
      </w:divBdr>
    </w:div>
    <w:div w:id="331883019">
      <w:bodyDiv w:val="1"/>
      <w:marLeft w:val="0"/>
      <w:marRight w:val="0"/>
      <w:marTop w:val="0"/>
      <w:marBottom w:val="0"/>
      <w:divBdr>
        <w:top w:val="none" w:sz="0" w:space="0" w:color="auto"/>
        <w:left w:val="none" w:sz="0" w:space="0" w:color="auto"/>
        <w:bottom w:val="none" w:sz="0" w:space="0" w:color="auto"/>
        <w:right w:val="none" w:sz="0" w:space="0" w:color="auto"/>
      </w:divBdr>
    </w:div>
    <w:div w:id="332415452">
      <w:bodyDiv w:val="1"/>
      <w:marLeft w:val="0"/>
      <w:marRight w:val="0"/>
      <w:marTop w:val="0"/>
      <w:marBottom w:val="0"/>
      <w:divBdr>
        <w:top w:val="none" w:sz="0" w:space="0" w:color="auto"/>
        <w:left w:val="none" w:sz="0" w:space="0" w:color="auto"/>
        <w:bottom w:val="none" w:sz="0" w:space="0" w:color="auto"/>
        <w:right w:val="none" w:sz="0" w:space="0" w:color="auto"/>
      </w:divBdr>
    </w:div>
    <w:div w:id="332532862">
      <w:bodyDiv w:val="1"/>
      <w:marLeft w:val="0"/>
      <w:marRight w:val="0"/>
      <w:marTop w:val="0"/>
      <w:marBottom w:val="0"/>
      <w:divBdr>
        <w:top w:val="none" w:sz="0" w:space="0" w:color="auto"/>
        <w:left w:val="none" w:sz="0" w:space="0" w:color="auto"/>
        <w:bottom w:val="none" w:sz="0" w:space="0" w:color="auto"/>
        <w:right w:val="none" w:sz="0" w:space="0" w:color="auto"/>
      </w:divBdr>
    </w:div>
    <w:div w:id="333458432">
      <w:bodyDiv w:val="1"/>
      <w:marLeft w:val="0"/>
      <w:marRight w:val="0"/>
      <w:marTop w:val="0"/>
      <w:marBottom w:val="0"/>
      <w:divBdr>
        <w:top w:val="none" w:sz="0" w:space="0" w:color="auto"/>
        <w:left w:val="none" w:sz="0" w:space="0" w:color="auto"/>
        <w:bottom w:val="none" w:sz="0" w:space="0" w:color="auto"/>
        <w:right w:val="none" w:sz="0" w:space="0" w:color="auto"/>
      </w:divBdr>
    </w:div>
    <w:div w:id="333458484">
      <w:bodyDiv w:val="1"/>
      <w:marLeft w:val="0"/>
      <w:marRight w:val="0"/>
      <w:marTop w:val="0"/>
      <w:marBottom w:val="0"/>
      <w:divBdr>
        <w:top w:val="none" w:sz="0" w:space="0" w:color="auto"/>
        <w:left w:val="none" w:sz="0" w:space="0" w:color="auto"/>
        <w:bottom w:val="none" w:sz="0" w:space="0" w:color="auto"/>
        <w:right w:val="none" w:sz="0" w:space="0" w:color="auto"/>
      </w:divBdr>
    </w:div>
    <w:div w:id="333536679">
      <w:bodyDiv w:val="1"/>
      <w:marLeft w:val="0"/>
      <w:marRight w:val="0"/>
      <w:marTop w:val="0"/>
      <w:marBottom w:val="0"/>
      <w:divBdr>
        <w:top w:val="none" w:sz="0" w:space="0" w:color="auto"/>
        <w:left w:val="none" w:sz="0" w:space="0" w:color="auto"/>
        <w:bottom w:val="none" w:sz="0" w:space="0" w:color="auto"/>
        <w:right w:val="none" w:sz="0" w:space="0" w:color="auto"/>
      </w:divBdr>
    </w:div>
    <w:div w:id="333729582">
      <w:bodyDiv w:val="1"/>
      <w:marLeft w:val="0"/>
      <w:marRight w:val="0"/>
      <w:marTop w:val="0"/>
      <w:marBottom w:val="0"/>
      <w:divBdr>
        <w:top w:val="none" w:sz="0" w:space="0" w:color="auto"/>
        <w:left w:val="none" w:sz="0" w:space="0" w:color="auto"/>
        <w:bottom w:val="none" w:sz="0" w:space="0" w:color="auto"/>
        <w:right w:val="none" w:sz="0" w:space="0" w:color="auto"/>
      </w:divBdr>
    </w:div>
    <w:div w:id="333801368">
      <w:bodyDiv w:val="1"/>
      <w:marLeft w:val="0"/>
      <w:marRight w:val="0"/>
      <w:marTop w:val="0"/>
      <w:marBottom w:val="0"/>
      <w:divBdr>
        <w:top w:val="none" w:sz="0" w:space="0" w:color="auto"/>
        <w:left w:val="none" w:sz="0" w:space="0" w:color="auto"/>
        <w:bottom w:val="none" w:sz="0" w:space="0" w:color="auto"/>
        <w:right w:val="none" w:sz="0" w:space="0" w:color="auto"/>
      </w:divBdr>
    </w:div>
    <w:div w:id="334457009">
      <w:bodyDiv w:val="1"/>
      <w:marLeft w:val="0"/>
      <w:marRight w:val="0"/>
      <w:marTop w:val="0"/>
      <w:marBottom w:val="0"/>
      <w:divBdr>
        <w:top w:val="none" w:sz="0" w:space="0" w:color="auto"/>
        <w:left w:val="none" w:sz="0" w:space="0" w:color="auto"/>
        <w:bottom w:val="none" w:sz="0" w:space="0" w:color="auto"/>
        <w:right w:val="none" w:sz="0" w:space="0" w:color="auto"/>
      </w:divBdr>
    </w:div>
    <w:div w:id="334771820">
      <w:bodyDiv w:val="1"/>
      <w:marLeft w:val="0"/>
      <w:marRight w:val="0"/>
      <w:marTop w:val="0"/>
      <w:marBottom w:val="0"/>
      <w:divBdr>
        <w:top w:val="none" w:sz="0" w:space="0" w:color="auto"/>
        <w:left w:val="none" w:sz="0" w:space="0" w:color="auto"/>
        <w:bottom w:val="none" w:sz="0" w:space="0" w:color="auto"/>
        <w:right w:val="none" w:sz="0" w:space="0" w:color="auto"/>
      </w:divBdr>
    </w:div>
    <w:div w:id="334846761">
      <w:bodyDiv w:val="1"/>
      <w:marLeft w:val="0"/>
      <w:marRight w:val="0"/>
      <w:marTop w:val="0"/>
      <w:marBottom w:val="0"/>
      <w:divBdr>
        <w:top w:val="none" w:sz="0" w:space="0" w:color="auto"/>
        <w:left w:val="none" w:sz="0" w:space="0" w:color="auto"/>
        <w:bottom w:val="none" w:sz="0" w:space="0" w:color="auto"/>
        <w:right w:val="none" w:sz="0" w:space="0" w:color="auto"/>
      </w:divBdr>
    </w:div>
    <w:div w:id="335110975">
      <w:bodyDiv w:val="1"/>
      <w:marLeft w:val="0"/>
      <w:marRight w:val="0"/>
      <w:marTop w:val="0"/>
      <w:marBottom w:val="0"/>
      <w:divBdr>
        <w:top w:val="none" w:sz="0" w:space="0" w:color="auto"/>
        <w:left w:val="none" w:sz="0" w:space="0" w:color="auto"/>
        <w:bottom w:val="none" w:sz="0" w:space="0" w:color="auto"/>
        <w:right w:val="none" w:sz="0" w:space="0" w:color="auto"/>
      </w:divBdr>
    </w:div>
    <w:div w:id="335112363">
      <w:bodyDiv w:val="1"/>
      <w:marLeft w:val="0"/>
      <w:marRight w:val="0"/>
      <w:marTop w:val="0"/>
      <w:marBottom w:val="0"/>
      <w:divBdr>
        <w:top w:val="none" w:sz="0" w:space="0" w:color="auto"/>
        <w:left w:val="none" w:sz="0" w:space="0" w:color="auto"/>
        <w:bottom w:val="none" w:sz="0" w:space="0" w:color="auto"/>
        <w:right w:val="none" w:sz="0" w:space="0" w:color="auto"/>
      </w:divBdr>
    </w:div>
    <w:div w:id="335810550">
      <w:bodyDiv w:val="1"/>
      <w:marLeft w:val="0"/>
      <w:marRight w:val="0"/>
      <w:marTop w:val="0"/>
      <w:marBottom w:val="0"/>
      <w:divBdr>
        <w:top w:val="none" w:sz="0" w:space="0" w:color="auto"/>
        <w:left w:val="none" w:sz="0" w:space="0" w:color="auto"/>
        <w:bottom w:val="none" w:sz="0" w:space="0" w:color="auto"/>
        <w:right w:val="none" w:sz="0" w:space="0" w:color="auto"/>
      </w:divBdr>
    </w:div>
    <w:div w:id="335959807">
      <w:bodyDiv w:val="1"/>
      <w:marLeft w:val="0"/>
      <w:marRight w:val="0"/>
      <w:marTop w:val="0"/>
      <w:marBottom w:val="0"/>
      <w:divBdr>
        <w:top w:val="none" w:sz="0" w:space="0" w:color="auto"/>
        <w:left w:val="none" w:sz="0" w:space="0" w:color="auto"/>
        <w:bottom w:val="none" w:sz="0" w:space="0" w:color="auto"/>
        <w:right w:val="none" w:sz="0" w:space="0" w:color="auto"/>
      </w:divBdr>
    </w:div>
    <w:div w:id="335959958">
      <w:bodyDiv w:val="1"/>
      <w:marLeft w:val="0"/>
      <w:marRight w:val="0"/>
      <w:marTop w:val="0"/>
      <w:marBottom w:val="0"/>
      <w:divBdr>
        <w:top w:val="none" w:sz="0" w:space="0" w:color="auto"/>
        <w:left w:val="none" w:sz="0" w:space="0" w:color="auto"/>
        <w:bottom w:val="none" w:sz="0" w:space="0" w:color="auto"/>
        <w:right w:val="none" w:sz="0" w:space="0" w:color="auto"/>
      </w:divBdr>
    </w:div>
    <w:div w:id="336081960">
      <w:bodyDiv w:val="1"/>
      <w:marLeft w:val="0"/>
      <w:marRight w:val="0"/>
      <w:marTop w:val="0"/>
      <w:marBottom w:val="0"/>
      <w:divBdr>
        <w:top w:val="none" w:sz="0" w:space="0" w:color="auto"/>
        <w:left w:val="none" w:sz="0" w:space="0" w:color="auto"/>
        <w:bottom w:val="none" w:sz="0" w:space="0" w:color="auto"/>
        <w:right w:val="none" w:sz="0" w:space="0" w:color="auto"/>
      </w:divBdr>
    </w:div>
    <w:div w:id="336156487">
      <w:bodyDiv w:val="1"/>
      <w:marLeft w:val="0"/>
      <w:marRight w:val="0"/>
      <w:marTop w:val="0"/>
      <w:marBottom w:val="0"/>
      <w:divBdr>
        <w:top w:val="none" w:sz="0" w:space="0" w:color="auto"/>
        <w:left w:val="none" w:sz="0" w:space="0" w:color="auto"/>
        <w:bottom w:val="none" w:sz="0" w:space="0" w:color="auto"/>
        <w:right w:val="none" w:sz="0" w:space="0" w:color="auto"/>
      </w:divBdr>
    </w:div>
    <w:div w:id="336230464">
      <w:bodyDiv w:val="1"/>
      <w:marLeft w:val="0"/>
      <w:marRight w:val="0"/>
      <w:marTop w:val="0"/>
      <w:marBottom w:val="0"/>
      <w:divBdr>
        <w:top w:val="none" w:sz="0" w:space="0" w:color="auto"/>
        <w:left w:val="none" w:sz="0" w:space="0" w:color="auto"/>
        <w:bottom w:val="none" w:sz="0" w:space="0" w:color="auto"/>
        <w:right w:val="none" w:sz="0" w:space="0" w:color="auto"/>
      </w:divBdr>
    </w:div>
    <w:div w:id="336348199">
      <w:bodyDiv w:val="1"/>
      <w:marLeft w:val="0"/>
      <w:marRight w:val="0"/>
      <w:marTop w:val="0"/>
      <w:marBottom w:val="0"/>
      <w:divBdr>
        <w:top w:val="none" w:sz="0" w:space="0" w:color="auto"/>
        <w:left w:val="none" w:sz="0" w:space="0" w:color="auto"/>
        <w:bottom w:val="none" w:sz="0" w:space="0" w:color="auto"/>
        <w:right w:val="none" w:sz="0" w:space="0" w:color="auto"/>
      </w:divBdr>
    </w:div>
    <w:div w:id="336537235">
      <w:bodyDiv w:val="1"/>
      <w:marLeft w:val="0"/>
      <w:marRight w:val="0"/>
      <w:marTop w:val="0"/>
      <w:marBottom w:val="0"/>
      <w:divBdr>
        <w:top w:val="none" w:sz="0" w:space="0" w:color="auto"/>
        <w:left w:val="none" w:sz="0" w:space="0" w:color="auto"/>
        <w:bottom w:val="none" w:sz="0" w:space="0" w:color="auto"/>
        <w:right w:val="none" w:sz="0" w:space="0" w:color="auto"/>
      </w:divBdr>
    </w:div>
    <w:div w:id="336617926">
      <w:bodyDiv w:val="1"/>
      <w:marLeft w:val="0"/>
      <w:marRight w:val="0"/>
      <w:marTop w:val="0"/>
      <w:marBottom w:val="0"/>
      <w:divBdr>
        <w:top w:val="none" w:sz="0" w:space="0" w:color="auto"/>
        <w:left w:val="none" w:sz="0" w:space="0" w:color="auto"/>
        <w:bottom w:val="none" w:sz="0" w:space="0" w:color="auto"/>
        <w:right w:val="none" w:sz="0" w:space="0" w:color="auto"/>
      </w:divBdr>
    </w:div>
    <w:div w:id="336855454">
      <w:bodyDiv w:val="1"/>
      <w:marLeft w:val="0"/>
      <w:marRight w:val="0"/>
      <w:marTop w:val="0"/>
      <w:marBottom w:val="0"/>
      <w:divBdr>
        <w:top w:val="none" w:sz="0" w:space="0" w:color="auto"/>
        <w:left w:val="none" w:sz="0" w:space="0" w:color="auto"/>
        <w:bottom w:val="none" w:sz="0" w:space="0" w:color="auto"/>
        <w:right w:val="none" w:sz="0" w:space="0" w:color="auto"/>
      </w:divBdr>
    </w:div>
    <w:div w:id="336881515">
      <w:bodyDiv w:val="1"/>
      <w:marLeft w:val="0"/>
      <w:marRight w:val="0"/>
      <w:marTop w:val="0"/>
      <w:marBottom w:val="0"/>
      <w:divBdr>
        <w:top w:val="none" w:sz="0" w:space="0" w:color="auto"/>
        <w:left w:val="none" w:sz="0" w:space="0" w:color="auto"/>
        <w:bottom w:val="none" w:sz="0" w:space="0" w:color="auto"/>
        <w:right w:val="none" w:sz="0" w:space="0" w:color="auto"/>
      </w:divBdr>
    </w:div>
    <w:div w:id="336881882">
      <w:bodyDiv w:val="1"/>
      <w:marLeft w:val="0"/>
      <w:marRight w:val="0"/>
      <w:marTop w:val="0"/>
      <w:marBottom w:val="0"/>
      <w:divBdr>
        <w:top w:val="none" w:sz="0" w:space="0" w:color="auto"/>
        <w:left w:val="none" w:sz="0" w:space="0" w:color="auto"/>
        <w:bottom w:val="none" w:sz="0" w:space="0" w:color="auto"/>
        <w:right w:val="none" w:sz="0" w:space="0" w:color="auto"/>
      </w:divBdr>
    </w:div>
    <w:div w:id="337121262">
      <w:bodyDiv w:val="1"/>
      <w:marLeft w:val="0"/>
      <w:marRight w:val="0"/>
      <w:marTop w:val="0"/>
      <w:marBottom w:val="0"/>
      <w:divBdr>
        <w:top w:val="none" w:sz="0" w:space="0" w:color="auto"/>
        <w:left w:val="none" w:sz="0" w:space="0" w:color="auto"/>
        <w:bottom w:val="none" w:sz="0" w:space="0" w:color="auto"/>
        <w:right w:val="none" w:sz="0" w:space="0" w:color="auto"/>
      </w:divBdr>
    </w:div>
    <w:div w:id="337274089">
      <w:bodyDiv w:val="1"/>
      <w:marLeft w:val="0"/>
      <w:marRight w:val="0"/>
      <w:marTop w:val="0"/>
      <w:marBottom w:val="0"/>
      <w:divBdr>
        <w:top w:val="none" w:sz="0" w:space="0" w:color="auto"/>
        <w:left w:val="none" w:sz="0" w:space="0" w:color="auto"/>
        <w:bottom w:val="none" w:sz="0" w:space="0" w:color="auto"/>
        <w:right w:val="none" w:sz="0" w:space="0" w:color="auto"/>
      </w:divBdr>
    </w:div>
    <w:div w:id="337274443">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7018">
      <w:bodyDiv w:val="1"/>
      <w:marLeft w:val="0"/>
      <w:marRight w:val="0"/>
      <w:marTop w:val="0"/>
      <w:marBottom w:val="0"/>
      <w:divBdr>
        <w:top w:val="none" w:sz="0" w:space="0" w:color="auto"/>
        <w:left w:val="none" w:sz="0" w:space="0" w:color="auto"/>
        <w:bottom w:val="none" w:sz="0" w:space="0" w:color="auto"/>
        <w:right w:val="none" w:sz="0" w:space="0" w:color="auto"/>
      </w:divBdr>
    </w:div>
    <w:div w:id="338234126">
      <w:bodyDiv w:val="1"/>
      <w:marLeft w:val="0"/>
      <w:marRight w:val="0"/>
      <w:marTop w:val="0"/>
      <w:marBottom w:val="0"/>
      <w:divBdr>
        <w:top w:val="none" w:sz="0" w:space="0" w:color="auto"/>
        <w:left w:val="none" w:sz="0" w:space="0" w:color="auto"/>
        <w:bottom w:val="none" w:sz="0" w:space="0" w:color="auto"/>
        <w:right w:val="none" w:sz="0" w:space="0" w:color="auto"/>
      </w:divBdr>
    </w:div>
    <w:div w:id="338393023">
      <w:bodyDiv w:val="1"/>
      <w:marLeft w:val="0"/>
      <w:marRight w:val="0"/>
      <w:marTop w:val="0"/>
      <w:marBottom w:val="0"/>
      <w:divBdr>
        <w:top w:val="none" w:sz="0" w:space="0" w:color="auto"/>
        <w:left w:val="none" w:sz="0" w:space="0" w:color="auto"/>
        <w:bottom w:val="none" w:sz="0" w:space="0" w:color="auto"/>
        <w:right w:val="none" w:sz="0" w:space="0" w:color="auto"/>
      </w:divBdr>
    </w:div>
    <w:div w:id="338627332">
      <w:bodyDiv w:val="1"/>
      <w:marLeft w:val="0"/>
      <w:marRight w:val="0"/>
      <w:marTop w:val="0"/>
      <w:marBottom w:val="0"/>
      <w:divBdr>
        <w:top w:val="none" w:sz="0" w:space="0" w:color="auto"/>
        <w:left w:val="none" w:sz="0" w:space="0" w:color="auto"/>
        <w:bottom w:val="none" w:sz="0" w:space="0" w:color="auto"/>
        <w:right w:val="none" w:sz="0" w:space="0" w:color="auto"/>
      </w:divBdr>
    </w:div>
    <w:div w:id="338780477">
      <w:bodyDiv w:val="1"/>
      <w:marLeft w:val="0"/>
      <w:marRight w:val="0"/>
      <w:marTop w:val="0"/>
      <w:marBottom w:val="0"/>
      <w:divBdr>
        <w:top w:val="none" w:sz="0" w:space="0" w:color="auto"/>
        <w:left w:val="none" w:sz="0" w:space="0" w:color="auto"/>
        <w:bottom w:val="none" w:sz="0" w:space="0" w:color="auto"/>
        <w:right w:val="none" w:sz="0" w:space="0" w:color="auto"/>
      </w:divBdr>
    </w:div>
    <w:div w:id="338823335">
      <w:bodyDiv w:val="1"/>
      <w:marLeft w:val="0"/>
      <w:marRight w:val="0"/>
      <w:marTop w:val="0"/>
      <w:marBottom w:val="0"/>
      <w:divBdr>
        <w:top w:val="none" w:sz="0" w:space="0" w:color="auto"/>
        <w:left w:val="none" w:sz="0" w:space="0" w:color="auto"/>
        <w:bottom w:val="none" w:sz="0" w:space="0" w:color="auto"/>
        <w:right w:val="none" w:sz="0" w:space="0" w:color="auto"/>
      </w:divBdr>
      <w:divsChild>
        <w:div w:id="1890725398">
          <w:marLeft w:val="0"/>
          <w:marRight w:val="0"/>
          <w:marTop w:val="0"/>
          <w:marBottom w:val="0"/>
          <w:divBdr>
            <w:top w:val="none" w:sz="0" w:space="0" w:color="auto"/>
            <w:left w:val="none" w:sz="0" w:space="0" w:color="auto"/>
            <w:bottom w:val="none" w:sz="0" w:space="0" w:color="auto"/>
            <w:right w:val="none" w:sz="0" w:space="0" w:color="auto"/>
          </w:divBdr>
          <w:divsChild>
            <w:div w:id="1446922992">
              <w:marLeft w:val="0"/>
              <w:marRight w:val="0"/>
              <w:marTop w:val="0"/>
              <w:marBottom w:val="0"/>
              <w:divBdr>
                <w:top w:val="none" w:sz="0" w:space="0" w:color="auto"/>
                <w:left w:val="none" w:sz="0" w:space="0" w:color="auto"/>
                <w:bottom w:val="none" w:sz="0" w:space="0" w:color="auto"/>
                <w:right w:val="none" w:sz="0" w:space="0" w:color="auto"/>
              </w:divBdr>
              <w:divsChild>
                <w:div w:id="136801657">
                  <w:marLeft w:val="0"/>
                  <w:marRight w:val="0"/>
                  <w:marTop w:val="0"/>
                  <w:marBottom w:val="0"/>
                  <w:divBdr>
                    <w:top w:val="none" w:sz="0" w:space="0" w:color="auto"/>
                    <w:left w:val="none" w:sz="0" w:space="0" w:color="auto"/>
                    <w:bottom w:val="none" w:sz="0" w:space="0" w:color="auto"/>
                    <w:right w:val="none" w:sz="0" w:space="0" w:color="auto"/>
                  </w:divBdr>
                  <w:divsChild>
                    <w:div w:id="1167746052">
                      <w:marLeft w:val="0"/>
                      <w:marRight w:val="0"/>
                      <w:marTop w:val="0"/>
                      <w:marBottom w:val="0"/>
                      <w:divBdr>
                        <w:top w:val="none" w:sz="0" w:space="0" w:color="auto"/>
                        <w:left w:val="none" w:sz="0" w:space="0" w:color="auto"/>
                        <w:bottom w:val="none" w:sz="0" w:space="0" w:color="auto"/>
                        <w:right w:val="none" w:sz="0" w:space="0" w:color="auto"/>
                      </w:divBdr>
                      <w:divsChild>
                        <w:div w:id="1735591144">
                          <w:marLeft w:val="0"/>
                          <w:marRight w:val="0"/>
                          <w:marTop w:val="0"/>
                          <w:marBottom w:val="0"/>
                          <w:divBdr>
                            <w:top w:val="none" w:sz="0" w:space="0" w:color="auto"/>
                            <w:left w:val="none" w:sz="0" w:space="0" w:color="auto"/>
                            <w:bottom w:val="none" w:sz="0" w:space="0" w:color="auto"/>
                            <w:right w:val="none" w:sz="0" w:space="0" w:color="auto"/>
                          </w:divBdr>
                          <w:divsChild>
                            <w:div w:id="1453473245">
                              <w:marLeft w:val="0"/>
                              <w:marRight w:val="0"/>
                              <w:marTop w:val="0"/>
                              <w:marBottom w:val="0"/>
                              <w:divBdr>
                                <w:top w:val="none" w:sz="0" w:space="0" w:color="auto"/>
                                <w:left w:val="none" w:sz="0" w:space="0" w:color="auto"/>
                                <w:bottom w:val="none" w:sz="0" w:space="0" w:color="auto"/>
                                <w:right w:val="none" w:sz="0" w:space="0" w:color="auto"/>
                              </w:divBdr>
                              <w:divsChild>
                                <w:div w:id="62263373">
                                  <w:marLeft w:val="0"/>
                                  <w:marRight w:val="0"/>
                                  <w:marTop w:val="0"/>
                                  <w:marBottom w:val="0"/>
                                  <w:divBdr>
                                    <w:top w:val="none" w:sz="0" w:space="0" w:color="auto"/>
                                    <w:left w:val="none" w:sz="0" w:space="0" w:color="auto"/>
                                    <w:bottom w:val="none" w:sz="0" w:space="0" w:color="auto"/>
                                    <w:right w:val="none" w:sz="0" w:space="0" w:color="auto"/>
                                  </w:divBdr>
                                  <w:divsChild>
                                    <w:div w:id="15324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891545">
      <w:bodyDiv w:val="1"/>
      <w:marLeft w:val="0"/>
      <w:marRight w:val="0"/>
      <w:marTop w:val="0"/>
      <w:marBottom w:val="0"/>
      <w:divBdr>
        <w:top w:val="none" w:sz="0" w:space="0" w:color="auto"/>
        <w:left w:val="none" w:sz="0" w:space="0" w:color="auto"/>
        <w:bottom w:val="none" w:sz="0" w:space="0" w:color="auto"/>
        <w:right w:val="none" w:sz="0" w:space="0" w:color="auto"/>
      </w:divBdr>
    </w:div>
    <w:div w:id="339158058">
      <w:bodyDiv w:val="1"/>
      <w:marLeft w:val="0"/>
      <w:marRight w:val="0"/>
      <w:marTop w:val="0"/>
      <w:marBottom w:val="0"/>
      <w:divBdr>
        <w:top w:val="none" w:sz="0" w:space="0" w:color="auto"/>
        <w:left w:val="none" w:sz="0" w:space="0" w:color="auto"/>
        <w:bottom w:val="none" w:sz="0" w:space="0" w:color="auto"/>
        <w:right w:val="none" w:sz="0" w:space="0" w:color="auto"/>
      </w:divBdr>
    </w:div>
    <w:div w:id="339161556">
      <w:bodyDiv w:val="1"/>
      <w:marLeft w:val="0"/>
      <w:marRight w:val="0"/>
      <w:marTop w:val="0"/>
      <w:marBottom w:val="0"/>
      <w:divBdr>
        <w:top w:val="none" w:sz="0" w:space="0" w:color="auto"/>
        <w:left w:val="none" w:sz="0" w:space="0" w:color="auto"/>
        <w:bottom w:val="none" w:sz="0" w:space="0" w:color="auto"/>
        <w:right w:val="none" w:sz="0" w:space="0" w:color="auto"/>
      </w:divBdr>
    </w:div>
    <w:div w:id="339431761">
      <w:bodyDiv w:val="1"/>
      <w:marLeft w:val="0"/>
      <w:marRight w:val="0"/>
      <w:marTop w:val="0"/>
      <w:marBottom w:val="0"/>
      <w:divBdr>
        <w:top w:val="none" w:sz="0" w:space="0" w:color="auto"/>
        <w:left w:val="none" w:sz="0" w:space="0" w:color="auto"/>
        <w:bottom w:val="none" w:sz="0" w:space="0" w:color="auto"/>
        <w:right w:val="none" w:sz="0" w:space="0" w:color="auto"/>
      </w:divBdr>
    </w:div>
    <w:div w:id="339820735">
      <w:bodyDiv w:val="1"/>
      <w:marLeft w:val="0"/>
      <w:marRight w:val="0"/>
      <w:marTop w:val="0"/>
      <w:marBottom w:val="0"/>
      <w:divBdr>
        <w:top w:val="none" w:sz="0" w:space="0" w:color="auto"/>
        <w:left w:val="none" w:sz="0" w:space="0" w:color="auto"/>
        <w:bottom w:val="none" w:sz="0" w:space="0" w:color="auto"/>
        <w:right w:val="none" w:sz="0" w:space="0" w:color="auto"/>
      </w:divBdr>
    </w:div>
    <w:div w:id="340277560">
      <w:bodyDiv w:val="1"/>
      <w:marLeft w:val="0"/>
      <w:marRight w:val="0"/>
      <w:marTop w:val="0"/>
      <w:marBottom w:val="0"/>
      <w:divBdr>
        <w:top w:val="none" w:sz="0" w:space="0" w:color="auto"/>
        <w:left w:val="none" w:sz="0" w:space="0" w:color="auto"/>
        <w:bottom w:val="none" w:sz="0" w:space="0" w:color="auto"/>
        <w:right w:val="none" w:sz="0" w:space="0" w:color="auto"/>
      </w:divBdr>
    </w:div>
    <w:div w:id="340399741">
      <w:bodyDiv w:val="1"/>
      <w:marLeft w:val="0"/>
      <w:marRight w:val="0"/>
      <w:marTop w:val="0"/>
      <w:marBottom w:val="0"/>
      <w:divBdr>
        <w:top w:val="none" w:sz="0" w:space="0" w:color="auto"/>
        <w:left w:val="none" w:sz="0" w:space="0" w:color="auto"/>
        <w:bottom w:val="none" w:sz="0" w:space="0" w:color="auto"/>
        <w:right w:val="none" w:sz="0" w:space="0" w:color="auto"/>
      </w:divBdr>
    </w:div>
    <w:div w:id="340471289">
      <w:bodyDiv w:val="1"/>
      <w:marLeft w:val="0"/>
      <w:marRight w:val="0"/>
      <w:marTop w:val="0"/>
      <w:marBottom w:val="0"/>
      <w:divBdr>
        <w:top w:val="none" w:sz="0" w:space="0" w:color="auto"/>
        <w:left w:val="none" w:sz="0" w:space="0" w:color="auto"/>
        <w:bottom w:val="none" w:sz="0" w:space="0" w:color="auto"/>
        <w:right w:val="none" w:sz="0" w:space="0" w:color="auto"/>
      </w:divBdr>
    </w:div>
    <w:div w:id="340471692">
      <w:bodyDiv w:val="1"/>
      <w:marLeft w:val="0"/>
      <w:marRight w:val="0"/>
      <w:marTop w:val="0"/>
      <w:marBottom w:val="0"/>
      <w:divBdr>
        <w:top w:val="none" w:sz="0" w:space="0" w:color="auto"/>
        <w:left w:val="none" w:sz="0" w:space="0" w:color="auto"/>
        <w:bottom w:val="none" w:sz="0" w:space="0" w:color="auto"/>
        <w:right w:val="none" w:sz="0" w:space="0" w:color="auto"/>
      </w:divBdr>
    </w:div>
    <w:div w:id="340814631">
      <w:bodyDiv w:val="1"/>
      <w:marLeft w:val="0"/>
      <w:marRight w:val="0"/>
      <w:marTop w:val="0"/>
      <w:marBottom w:val="0"/>
      <w:divBdr>
        <w:top w:val="none" w:sz="0" w:space="0" w:color="auto"/>
        <w:left w:val="none" w:sz="0" w:space="0" w:color="auto"/>
        <w:bottom w:val="none" w:sz="0" w:space="0" w:color="auto"/>
        <w:right w:val="none" w:sz="0" w:space="0" w:color="auto"/>
      </w:divBdr>
    </w:div>
    <w:div w:id="341320283">
      <w:bodyDiv w:val="1"/>
      <w:marLeft w:val="0"/>
      <w:marRight w:val="0"/>
      <w:marTop w:val="0"/>
      <w:marBottom w:val="0"/>
      <w:divBdr>
        <w:top w:val="none" w:sz="0" w:space="0" w:color="auto"/>
        <w:left w:val="none" w:sz="0" w:space="0" w:color="auto"/>
        <w:bottom w:val="none" w:sz="0" w:space="0" w:color="auto"/>
        <w:right w:val="none" w:sz="0" w:space="0" w:color="auto"/>
      </w:divBdr>
    </w:div>
    <w:div w:id="341400473">
      <w:bodyDiv w:val="1"/>
      <w:marLeft w:val="0"/>
      <w:marRight w:val="0"/>
      <w:marTop w:val="0"/>
      <w:marBottom w:val="0"/>
      <w:divBdr>
        <w:top w:val="none" w:sz="0" w:space="0" w:color="auto"/>
        <w:left w:val="none" w:sz="0" w:space="0" w:color="auto"/>
        <w:bottom w:val="none" w:sz="0" w:space="0" w:color="auto"/>
        <w:right w:val="none" w:sz="0" w:space="0" w:color="auto"/>
      </w:divBdr>
    </w:div>
    <w:div w:id="341443612">
      <w:bodyDiv w:val="1"/>
      <w:marLeft w:val="0"/>
      <w:marRight w:val="0"/>
      <w:marTop w:val="0"/>
      <w:marBottom w:val="0"/>
      <w:divBdr>
        <w:top w:val="none" w:sz="0" w:space="0" w:color="auto"/>
        <w:left w:val="none" w:sz="0" w:space="0" w:color="auto"/>
        <w:bottom w:val="none" w:sz="0" w:space="0" w:color="auto"/>
        <w:right w:val="none" w:sz="0" w:space="0" w:color="auto"/>
      </w:divBdr>
    </w:div>
    <w:div w:id="341517758">
      <w:bodyDiv w:val="1"/>
      <w:marLeft w:val="0"/>
      <w:marRight w:val="0"/>
      <w:marTop w:val="0"/>
      <w:marBottom w:val="0"/>
      <w:divBdr>
        <w:top w:val="none" w:sz="0" w:space="0" w:color="auto"/>
        <w:left w:val="none" w:sz="0" w:space="0" w:color="auto"/>
        <w:bottom w:val="none" w:sz="0" w:space="0" w:color="auto"/>
        <w:right w:val="none" w:sz="0" w:space="0" w:color="auto"/>
      </w:divBdr>
    </w:div>
    <w:div w:id="341593578">
      <w:bodyDiv w:val="1"/>
      <w:marLeft w:val="0"/>
      <w:marRight w:val="0"/>
      <w:marTop w:val="0"/>
      <w:marBottom w:val="0"/>
      <w:divBdr>
        <w:top w:val="none" w:sz="0" w:space="0" w:color="auto"/>
        <w:left w:val="none" w:sz="0" w:space="0" w:color="auto"/>
        <w:bottom w:val="none" w:sz="0" w:space="0" w:color="auto"/>
        <w:right w:val="none" w:sz="0" w:space="0" w:color="auto"/>
      </w:divBdr>
    </w:div>
    <w:div w:id="341854938">
      <w:bodyDiv w:val="1"/>
      <w:marLeft w:val="0"/>
      <w:marRight w:val="0"/>
      <w:marTop w:val="0"/>
      <w:marBottom w:val="0"/>
      <w:divBdr>
        <w:top w:val="none" w:sz="0" w:space="0" w:color="auto"/>
        <w:left w:val="none" w:sz="0" w:space="0" w:color="auto"/>
        <w:bottom w:val="none" w:sz="0" w:space="0" w:color="auto"/>
        <w:right w:val="none" w:sz="0" w:space="0" w:color="auto"/>
      </w:divBdr>
    </w:div>
    <w:div w:id="341860141">
      <w:bodyDiv w:val="1"/>
      <w:marLeft w:val="0"/>
      <w:marRight w:val="0"/>
      <w:marTop w:val="0"/>
      <w:marBottom w:val="0"/>
      <w:divBdr>
        <w:top w:val="none" w:sz="0" w:space="0" w:color="auto"/>
        <w:left w:val="none" w:sz="0" w:space="0" w:color="auto"/>
        <w:bottom w:val="none" w:sz="0" w:space="0" w:color="auto"/>
        <w:right w:val="none" w:sz="0" w:space="0" w:color="auto"/>
      </w:divBdr>
    </w:div>
    <w:div w:id="341931510">
      <w:bodyDiv w:val="1"/>
      <w:marLeft w:val="0"/>
      <w:marRight w:val="0"/>
      <w:marTop w:val="0"/>
      <w:marBottom w:val="0"/>
      <w:divBdr>
        <w:top w:val="none" w:sz="0" w:space="0" w:color="auto"/>
        <w:left w:val="none" w:sz="0" w:space="0" w:color="auto"/>
        <w:bottom w:val="none" w:sz="0" w:space="0" w:color="auto"/>
        <w:right w:val="none" w:sz="0" w:space="0" w:color="auto"/>
      </w:divBdr>
    </w:div>
    <w:div w:id="342246656">
      <w:bodyDiv w:val="1"/>
      <w:marLeft w:val="0"/>
      <w:marRight w:val="0"/>
      <w:marTop w:val="0"/>
      <w:marBottom w:val="0"/>
      <w:divBdr>
        <w:top w:val="none" w:sz="0" w:space="0" w:color="auto"/>
        <w:left w:val="none" w:sz="0" w:space="0" w:color="auto"/>
        <w:bottom w:val="none" w:sz="0" w:space="0" w:color="auto"/>
        <w:right w:val="none" w:sz="0" w:space="0" w:color="auto"/>
      </w:divBdr>
    </w:div>
    <w:div w:id="342366380">
      <w:bodyDiv w:val="1"/>
      <w:marLeft w:val="0"/>
      <w:marRight w:val="0"/>
      <w:marTop w:val="0"/>
      <w:marBottom w:val="0"/>
      <w:divBdr>
        <w:top w:val="none" w:sz="0" w:space="0" w:color="auto"/>
        <w:left w:val="none" w:sz="0" w:space="0" w:color="auto"/>
        <w:bottom w:val="none" w:sz="0" w:space="0" w:color="auto"/>
        <w:right w:val="none" w:sz="0" w:space="0" w:color="auto"/>
      </w:divBdr>
    </w:div>
    <w:div w:id="342391956">
      <w:bodyDiv w:val="1"/>
      <w:marLeft w:val="0"/>
      <w:marRight w:val="0"/>
      <w:marTop w:val="0"/>
      <w:marBottom w:val="0"/>
      <w:divBdr>
        <w:top w:val="none" w:sz="0" w:space="0" w:color="auto"/>
        <w:left w:val="none" w:sz="0" w:space="0" w:color="auto"/>
        <w:bottom w:val="none" w:sz="0" w:space="0" w:color="auto"/>
        <w:right w:val="none" w:sz="0" w:space="0" w:color="auto"/>
      </w:divBdr>
    </w:div>
    <w:div w:id="342712584">
      <w:bodyDiv w:val="1"/>
      <w:marLeft w:val="0"/>
      <w:marRight w:val="0"/>
      <w:marTop w:val="0"/>
      <w:marBottom w:val="0"/>
      <w:divBdr>
        <w:top w:val="none" w:sz="0" w:space="0" w:color="auto"/>
        <w:left w:val="none" w:sz="0" w:space="0" w:color="auto"/>
        <w:bottom w:val="none" w:sz="0" w:space="0" w:color="auto"/>
        <w:right w:val="none" w:sz="0" w:space="0" w:color="auto"/>
      </w:divBdr>
    </w:div>
    <w:div w:id="343097770">
      <w:bodyDiv w:val="1"/>
      <w:marLeft w:val="0"/>
      <w:marRight w:val="0"/>
      <w:marTop w:val="0"/>
      <w:marBottom w:val="0"/>
      <w:divBdr>
        <w:top w:val="none" w:sz="0" w:space="0" w:color="auto"/>
        <w:left w:val="none" w:sz="0" w:space="0" w:color="auto"/>
        <w:bottom w:val="none" w:sz="0" w:space="0" w:color="auto"/>
        <w:right w:val="none" w:sz="0" w:space="0" w:color="auto"/>
      </w:divBdr>
    </w:div>
    <w:div w:id="343242352">
      <w:bodyDiv w:val="1"/>
      <w:marLeft w:val="0"/>
      <w:marRight w:val="0"/>
      <w:marTop w:val="0"/>
      <w:marBottom w:val="0"/>
      <w:divBdr>
        <w:top w:val="none" w:sz="0" w:space="0" w:color="auto"/>
        <w:left w:val="none" w:sz="0" w:space="0" w:color="auto"/>
        <w:bottom w:val="none" w:sz="0" w:space="0" w:color="auto"/>
        <w:right w:val="none" w:sz="0" w:space="0" w:color="auto"/>
      </w:divBdr>
    </w:div>
    <w:div w:id="343628912">
      <w:bodyDiv w:val="1"/>
      <w:marLeft w:val="0"/>
      <w:marRight w:val="0"/>
      <w:marTop w:val="0"/>
      <w:marBottom w:val="0"/>
      <w:divBdr>
        <w:top w:val="none" w:sz="0" w:space="0" w:color="auto"/>
        <w:left w:val="none" w:sz="0" w:space="0" w:color="auto"/>
        <w:bottom w:val="none" w:sz="0" w:space="0" w:color="auto"/>
        <w:right w:val="none" w:sz="0" w:space="0" w:color="auto"/>
      </w:divBdr>
    </w:div>
    <w:div w:id="343676734">
      <w:bodyDiv w:val="1"/>
      <w:marLeft w:val="0"/>
      <w:marRight w:val="0"/>
      <w:marTop w:val="0"/>
      <w:marBottom w:val="0"/>
      <w:divBdr>
        <w:top w:val="none" w:sz="0" w:space="0" w:color="auto"/>
        <w:left w:val="none" w:sz="0" w:space="0" w:color="auto"/>
        <w:bottom w:val="none" w:sz="0" w:space="0" w:color="auto"/>
        <w:right w:val="none" w:sz="0" w:space="0" w:color="auto"/>
      </w:divBdr>
    </w:div>
    <w:div w:id="343744806">
      <w:bodyDiv w:val="1"/>
      <w:marLeft w:val="0"/>
      <w:marRight w:val="0"/>
      <w:marTop w:val="0"/>
      <w:marBottom w:val="0"/>
      <w:divBdr>
        <w:top w:val="none" w:sz="0" w:space="0" w:color="auto"/>
        <w:left w:val="none" w:sz="0" w:space="0" w:color="auto"/>
        <w:bottom w:val="none" w:sz="0" w:space="0" w:color="auto"/>
        <w:right w:val="none" w:sz="0" w:space="0" w:color="auto"/>
      </w:divBdr>
    </w:div>
    <w:div w:id="344284490">
      <w:bodyDiv w:val="1"/>
      <w:marLeft w:val="0"/>
      <w:marRight w:val="0"/>
      <w:marTop w:val="0"/>
      <w:marBottom w:val="0"/>
      <w:divBdr>
        <w:top w:val="none" w:sz="0" w:space="0" w:color="auto"/>
        <w:left w:val="none" w:sz="0" w:space="0" w:color="auto"/>
        <w:bottom w:val="none" w:sz="0" w:space="0" w:color="auto"/>
        <w:right w:val="none" w:sz="0" w:space="0" w:color="auto"/>
      </w:divBdr>
    </w:div>
    <w:div w:id="344286137">
      <w:bodyDiv w:val="1"/>
      <w:marLeft w:val="0"/>
      <w:marRight w:val="0"/>
      <w:marTop w:val="0"/>
      <w:marBottom w:val="0"/>
      <w:divBdr>
        <w:top w:val="none" w:sz="0" w:space="0" w:color="auto"/>
        <w:left w:val="none" w:sz="0" w:space="0" w:color="auto"/>
        <w:bottom w:val="none" w:sz="0" w:space="0" w:color="auto"/>
        <w:right w:val="none" w:sz="0" w:space="0" w:color="auto"/>
      </w:divBdr>
    </w:div>
    <w:div w:id="345060831">
      <w:bodyDiv w:val="1"/>
      <w:marLeft w:val="0"/>
      <w:marRight w:val="0"/>
      <w:marTop w:val="0"/>
      <w:marBottom w:val="0"/>
      <w:divBdr>
        <w:top w:val="none" w:sz="0" w:space="0" w:color="auto"/>
        <w:left w:val="none" w:sz="0" w:space="0" w:color="auto"/>
        <w:bottom w:val="none" w:sz="0" w:space="0" w:color="auto"/>
        <w:right w:val="none" w:sz="0" w:space="0" w:color="auto"/>
      </w:divBdr>
    </w:div>
    <w:div w:id="345210466">
      <w:bodyDiv w:val="1"/>
      <w:marLeft w:val="0"/>
      <w:marRight w:val="0"/>
      <w:marTop w:val="0"/>
      <w:marBottom w:val="0"/>
      <w:divBdr>
        <w:top w:val="none" w:sz="0" w:space="0" w:color="auto"/>
        <w:left w:val="none" w:sz="0" w:space="0" w:color="auto"/>
        <w:bottom w:val="none" w:sz="0" w:space="0" w:color="auto"/>
        <w:right w:val="none" w:sz="0" w:space="0" w:color="auto"/>
      </w:divBdr>
    </w:div>
    <w:div w:id="345249380">
      <w:bodyDiv w:val="1"/>
      <w:marLeft w:val="0"/>
      <w:marRight w:val="0"/>
      <w:marTop w:val="0"/>
      <w:marBottom w:val="0"/>
      <w:divBdr>
        <w:top w:val="none" w:sz="0" w:space="0" w:color="auto"/>
        <w:left w:val="none" w:sz="0" w:space="0" w:color="auto"/>
        <w:bottom w:val="none" w:sz="0" w:space="0" w:color="auto"/>
        <w:right w:val="none" w:sz="0" w:space="0" w:color="auto"/>
      </w:divBdr>
    </w:div>
    <w:div w:id="345256370">
      <w:bodyDiv w:val="1"/>
      <w:marLeft w:val="0"/>
      <w:marRight w:val="0"/>
      <w:marTop w:val="0"/>
      <w:marBottom w:val="0"/>
      <w:divBdr>
        <w:top w:val="none" w:sz="0" w:space="0" w:color="auto"/>
        <w:left w:val="none" w:sz="0" w:space="0" w:color="auto"/>
        <w:bottom w:val="none" w:sz="0" w:space="0" w:color="auto"/>
        <w:right w:val="none" w:sz="0" w:space="0" w:color="auto"/>
      </w:divBdr>
    </w:div>
    <w:div w:id="345834829">
      <w:bodyDiv w:val="1"/>
      <w:marLeft w:val="0"/>
      <w:marRight w:val="0"/>
      <w:marTop w:val="0"/>
      <w:marBottom w:val="0"/>
      <w:divBdr>
        <w:top w:val="none" w:sz="0" w:space="0" w:color="auto"/>
        <w:left w:val="none" w:sz="0" w:space="0" w:color="auto"/>
        <w:bottom w:val="none" w:sz="0" w:space="0" w:color="auto"/>
        <w:right w:val="none" w:sz="0" w:space="0" w:color="auto"/>
      </w:divBdr>
    </w:div>
    <w:div w:id="346490078">
      <w:bodyDiv w:val="1"/>
      <w:marLeft w:val="0"/>
      <w:marRight w:val="0"/>
      <w:marTop w:val="0"/>
      <w:marBottom w:val="0"/>
      <w:divBdr>
        <w:top w:val="none" w:sz="0" w:space="0" w:color="auto"/>
        <w:left w:val="none" w:sz="0" w:space="0" w:color="auto"/>
        <w:bottom w:val="none" w:sz="0" w:space="0" w:color="auto"/>
        <w:right w:val="none" w:sz="0" w:space="0" w:color="auto"/>
      </w:divBdr>
    </w:div>
    <w:div w:id="346562580">
      <w:bodyDiv w:val="1"/>
      <w:marLeft w:val="0"/>
      <w:marRight w:val="0"/>
      <w:marTop w:val="0"/>
      <w:marBottom w:val="0"/>
      <w:divBdr>
        <w:top w:val="none" w:sz="0" w:space="0" w:color="auto"/>
        <w:left w:val="none" w:sz="0" w:space="0" w:color="auto"/>
        <w:bottom w:val="none" w:sz="0" w:space="0" w:color="auto"/>
        <w:right w:val="none" w:sz="0" w:space="0" w:color="auto"/>
      </w:divBdr>
    </w:div>
    <w:div w:id="347217634">
      <w:bodyDiv w:val="1"/>
      <w:marLeft w:val="0"/>
      <w:marRight w:val="0"/>
      <w:marTop w:val="0"/>
      <w:marBottom w:val="0"/>
      <w:divBdr>
        <w:top w:val="none" w:sz="0" w:space="0" w:color="auto"/>
        <w:left w:val="none" w:sz="0" w:space="0" w:color="auto"/>
        <w:bottom w:val="none" w:sz="0" w:space="0" w:color="auto"/>
        <w:right w:val="none" w:sz="0" w:space="0" w:color="auto"/>
      </w:divBdr>
    </w:div>
    <w:div w:id="347491045">
      <w:bodyDiv w:val="1"/>
      <w:marLeft w:val="0"/>
      <w:marRight w:val="0"/>
      <w:marTop w:val="0"/>
      <w:marBottom w:val="0"/>
      <w:divBdr>
        <w:top w:val="none" w:sz="0" w:space="0" w:color="auto"/>
        <w:left w:val="none" w:sz="0" w:space="0" w:color="auto"/>
        <w:bottom w:val="none" w:sz="0" w:space="0" w:color="auto"/>
        <w:right w:val="none" w:sz="0" w:space="0" w:color="auto"/>
      </w:divBdr>
    </w:div>
    <w:div w:id="347954729">
      <w:bodyDiv w:val="1"/>
      <w:marLeft w:val="0"/>
      <w:marRight w:val="0"/>
      <w:marTop w:val="0"/>
      <w:marBottom w:val="0"/>
      <w:divBdr>
        <w:top w:val="none" w:sz="0" w:space="0" w:color="auto"/>
        <w:left w:val="none" w:sz="0" w:space="0" w:color="auto"/>
        <w:bottom w:val="none" w:sz="0" w:space="0" w:color="auto"/>
        <w:right w:val="none" w:sz="0" w:space="0" w:color="auto"/>
      </w:divBdr>
    </w:div>
    <w:div w:id="348145821">
      <w:bodyDiv w:val="1"/>
      <w:marLeft w:val="0"/>
      <w:marRight w:val="0"/>
      <w:marTop w:val="0"/>
      <w:marBottom w:val="0"/>
      <w:divBdr>
        <w:top w:val="none" w:sz="0" w:space="0" w:color="auto"/>
        <w:left w:val="none" w:sz="0" w:space="0" w:color="auto"/>
        <w:bottom w:val="none" w:sz="0" w:space="0" w:color="auto"/>
        <w:right w:val="none" w:sz="0" w:space="0" w:color="auto"/>
      </w:divBdr>
    </w:div>
    <w:div w:id="348288997">
      <w:bodyDiv w:val="1"/>
      <w:marLeft w:val="0"/>
      <w:marRight w:val="0"/>
      <w:marTop w:val="0"/>
      <w:marBottom w:val="0"/>
      <w:divBdr>
        <w:top w:val="none" w:sz="0" w:space="0" w:color="auto"/>
        <w:left w:val="none" w:sz="0" w:space="0" w:color="auto"/>
        <w:bottom w:val="none" w:sz="0" w:space="0" w:color="auto"/>
        <w:right w:val="none" w:sz="0" w:space="0" w:color="auto"/>
      </w:divBdr>
    </w:div>
    <w:div w:id="348718312">
      <w:bodyDiv w:val="1"/>
      <w:marLeft w:val="0"/>
      <w:marRight w:val="0"/>
      <w:marTop w:val="0"/>
      <w:marBottom w:val="0"/>
      <w:divBdr>
        <w:top w:val="none" w:sz="0" w:space="0" w:color="auto"/>
        <w:left w:val="none" w:sz="0" w:space="0" w:color="auto"/>
        <w:bottom w:val="none" w:sz="0" w:space="0" w:color="auto"/>
        <w:right w:val="none" w:sz="0" w:space="0" w:color="auto"/>
      </w:divBdr>
    </w:div>
    <w:div w:id="348876569">
      <w:bodyDiv w:val="1"/>
      <w:marLeft w:val="0"/>
      <w:marRight w:val="0"/>
      <w:marTop w:val="0"/>
      <w:marBottom w:val="0"/>
      <w:divBdr>
        <w:top w:val="none" w:sz="0" w:space="0" w:color="auto"/>
        <w:left w:val="none" w:sz="0" w:space="0" w:color="auto"/>
        <w:bottom w:val="none" w:sz="0" w:space="0" w:color="auto"/>
        <w:right w:val="none" w:sz="0" w:space="0" w:color="auto"/>
      </w:divBdr>
    </w:div>
    <w:div w:id="349138280">
      <w:bodyDiv w:val="1"/>
      <w:marLeft w:val="0"/>
      <w:marRight w:val="0"/>
      <w:marTop w:val="0"/>
      <w:marBottom w:val="0"/>
      <w:divBdr>
        <w:top w:val="none" w:sz="0" w:space="0" w:color="auto"/>
        <w:left w:val="none" w:sz="0" w:space="0" w:color="auto"/>
        <w:bottom w:val="none" w:sz="0" w:space="0" w:color="auto"/>
        <w:right w:val="none" w:sz="0" w:space="0" w:color="auto"/>
      </w:divBdr>
    </w:div>
    <w:div w:id="349575373">
      <w:bodyDiv w:val="1"/>
      <w:marLeft w:val="0"/>
      <w:marRight w:val="0"/>
      <w:marTop w:val="0"/>
      <w:marBottom w:val="0"/>
      <w:divBdr>
        <w:top w:val="none" w:sz="0" w:space="0" w:color="auto"/>
        <w:left w:val="none" w:sz="0" w:space="0" w:color="auto"/>
        <w:bottom w:val="none" w:sz="0" w:space="0" w:color="auto"/>
        <w:right w:val="none" w:sz="0" w:space="0" w:color="auto"/>
      </w:divBdr>
    </w:div>
    <w:div w:id="349718473">
      <w:bodyDiv w:val="1"/>
      <w:marLeft w:val="0"/>
      <w:marRight w:val="0"/>
      <w:marTop w:val="0"/>
      <w:marBottom w:val="0"/>
      <w:divBdr>
        <w:top w:val="none" w:sz="0" w:space="0" w:color="auto"/>
        <w:left w:val="none" w:sz="0" w:space="0" w:color="auto"/>
        <w:bottom w:val="none" w:sz="0" w:space="0" w:color="auto"/>
        <w:right w:val="none" w:sz="0" w:space="0" w:color="auto"/>
      </w:divBdr>
    </w:div>
    <w:div w:id="349796086">
      <w:bodyDiv w:val="1"/>
      <w:marLeft w:val="0"/>
      <w:marRight w:val="0"/>
      <w:marTop w:val="0"/>
      <w:marBottom w:val="0"/>
      <w:divBdr>
        <w:top w:val="none" w:sz="0" w:space="0" w:color="auto"/>
        <w:left w:val="none" w:sz="0" w:space="0" w:color="auto"/>
        <w:bottom w:val="none" w:sz="0" w:space="0" w:color="auto"/>
        <w:right w:val="none" w:sz="0" w:space="0" w:color="auto"/>
      </w:divBdr>
    </w:div>
    <w:div w:id="350038118">
      <w:bodyDiv w:val="1"/>
      <w:marLeft w:val="0"/>
      <w:marRight w:val="0"/>
      <w:marTop w:val="0"/>
      <w:marBottom w:val="0"/>
      <w:divBdr>
        <w:top w:val="none" w:sz="0" w:space="0" w:color="auto"/>
        <w:left w:val="none" w:sz="0" w:space="0" w:color="auto"/>
        <w:bottom w:val="none" w:sz="0" w:space="0" w:color="auto"/>
        <w:right w:val="none" w:sz="0" w:space="0" w:color="auto"/>
      </w:divBdr>
    </w:div>
    <w:div w:id="350684579">
      <w:bodyDiv w:val="1"/>
      <w:marLeft w:val="0"/>
      <w:marRight w:val="0"/>
      <w:marTop w:val="0"/>
      <w:marBottom w:val="0"/>
      <w:divBdr>
        <w:top w:val="none" w:sz="0" w:space="0" w:color="auto"/>
        <w:left w:val="none" w:sz="0" w:space="0" w:color="auto"/>
        <w:bottom w:val="none" w:sz="0" w:space="0" w:color="auto"/>
        <w:right w:val="none" w:sz="0" w:space="0" w:color="auto"/>
      </w:divBdr>
    </w:div>
    <w:div w:id="350689309">
      <w:bodyDiv w:val="1"/>
      <w:marLeft w:val="0"/>
      <w:marRight w:val="0"/>
      <w:marTop w:val="0"/>
      <w:marBottom w:val="0"/>
      <w:divBdr>
        <w:top w:val="none" w:sz="0" w:space="0" w:color="auto"/>
        <w:left w:val="none" w:sz="0" w:space="0" w:color="auto"/>
        <w:bottom w:val="none" w:sz="0" w:space="0" w:color="auto"/>
        <w:right w:val="none" w:sz="0" w:space="0" w:color="auto"/>
      </w:divBdr>
    </w:div>
    <w:div w:id="350768893">
      <w:bodyDiv w:val="1"/>
      <w:marLeft w:val="0"/>
      <w:marRight w:val="0"/>
      <w:marTop w:val="0"/>
      <w:marBottom w:val="0"/>
      <w:divBdr>
        <w:top w:val="none" w:sz="0" w:space="0" w:color="auto"/>
        <w:left w:val="none" w:sz="0" w:space="0" w:color="auto"/>
        <w:bottom w:val="none" w:sz="0" w:space="0" w:color="auto"/>
        <w:right w:val="none" w:sz="0" w:space="0" w:color="auto"/>
      </w:divBdr>
    </w:div>
    <w:div w:id="351493663">
      <w:bodyDiv w:val="1"/>
      <w:marLeft w:val="0"/>
      <w:marRight w:val="0"/>
      <w:marTop w:val="0"/>
      <w:marBottom w:val="0"/>
      <w:divBdr>
        <w:top w:val="none" w:sz="0" w:space="0" w:color="auto"/>
        <w:left w:val="none" w:sz="0" w:space="0" w:color="auto"/>
        <w:bottom w:val="none" w:sz="0" w:space="0" w:color="auto"/>
        <w:right w:val="none" w:sz="0" w:space="0" w:color="auto"/>
      </w:divBdr>
    </w:div>
    <w:div w:id="351804920">
      <w:bodyDiv w:val="1"/>
      <w:marLeft w:val="0"/>
      <w:marRight w:val="0"/>
      <w:marTop w:val="0"/>
      <w:marBottom w:val="0"/>
      <w:divBdr>
        <w:top w:val="none" w:sz="0" w:space="0" w:color="auto"/>
        <w:left w:val="none" w:sz="0" w:space="0" w:color="auto"/>
        <w:bottom w:val="none" w:sz="0" w:space="0" w:color="auto"/>
        <w:right w:val="none" w:sz="0" w:space="0" w:color="auto"/>
      </w:divBdr>
    </w:div>
    <w:div w:id="351956534">
      <w:bodyDiv w:val="1"/>
      <w:marLeft w:val="0"/>
      <w:marRight w:val="0"/>
      <w:marTop w:val="0"/>
      <w:marBottom w:val="0"/>
      <w:divBdr>
        <w:top w:val="none" w:sz="0" w:space="0" w:color="auto"/>
        <w:left w:val="none" w:sz="0" w:space="0" w:color="auto"/>
        <w:bottom w:val="none" w:sz="0" w:space="0" w:color="auto"/>
        <w:right w:val="none" w:sz="0" w:space="0" w:color="auto"/>
      </w:divBdr>
    </w:div>
    <w:div w:id="352151255">
      <w:bodyDiv w:val="1"/>
      <w:marLeft w:val="0"/>
      <w:marRight w:val="0"/>
      <w:marTop w:val="0"/>
      <w:marBottom w:val="0"/>
      <w:divBdr>
        <w:top w:val="none" w:sz="0" w:space="0" w:color="auto"/>
        <w:left w:val="none" w:sz="0" w:space="0" w:color="auto"/>
        <w:bottom w:val="none" w:sz="0" w:space="0" w:color="auto"/>
        <w:right w:val="none" w:sz="0" w:space="0" w:color="auto"/>
      </w:divBdr>
    </w:div>
    <w:div w:id="352650210">
      <w:bodyDiv w:val="1"/>
      <w:marLeft w:val="0"/>
      <w:marRight w:val="0"/>
      <w:marTop w:val="0"/>
      <w:marBottom w:val="0"/>
      <w:divBdr>
        <w:top w:val="none" w:sz="0" w:space="0" w:color="auto"/>
        <w:left w:val="none" w:sz="0" w:space="0" w:color="auto"/>
        <w:bottom w:val="none" w:sz="0" w:space="0" w:color="auto"/>
        <w:right w:val="none" w:sz="0" w:space="0" w:color="auto"/>
      </w:divBdr>
    </w:div>
    <w:div w:id="352731549">
      <w:bodyDiv w:val="1"/>
      <w:marLeft w:val="0"/>
      <w:marRight w:val="0"/>
      <w:marTop w:val="0"/>
      <w:marBottom w:val="0"/>
      <w:divBdr>
        <w:top w:val="none" w:sz="0" w:space="0" w:color="auto"/>
        <w:left w:val="none" w:sz="0" w:space="0" w:color="auto"/>
        <w:bottom w:val="none" w:sz="0" w:space="0" w:color="auto"/>
        <w:right w:val="none" w:sz="0" w:space="0" w:color="auto"/>
      </w:divBdr>
      <w:divsChild>
        <w:div w:id="915473892">
          <w:marLeft w:val="0"/>
          <w:marRight w:val="0"/>
          <w:marTop w:val="0"/>
          <w:marBottom w:val="0"/>
          <w:divBdr>
            <w:top w:val="none" w:sz="0" w:space="0" w:color="auto"/>
            <w:left w:val="none" w:sz="0" w:space="0" w:color="auto"/>
            <w:bottom w:val="none" w:sz="0" w:space="0" w:color="auto"/>
            <w:right w:val="none" w:sz="0" w:space="0" w:color="auto"/>
          </w:divBdr>
        </w:div>
      </w:divsChild>
    </w:div>
    <w:div w:id="352994195">
      <w:bodyDiv w:val="1"/>
      <w:marLeft w:val="0"/>
      <w:marRight w:val="0"/>
      <w:marTop w:val="0"/>
      <w:marBottom w:val="0"/>
      <w:divBdr>
        <w:top w:val="none" w:sz="0" w:space="0" w:color="auto"/>
        <w:left w:val="none" w:sz="0" w:space="0" w:color="auto"/>
        <w:bottom w:val="none" w:sz="0" w:space="0" w:color="auto"/>
        <w:right w:val="none" w:sz="0" w:space="0" w:color="auto"/>
      </w:divBdr>
    </w:div>
    <w:div w:id="353002731">
      <w:bodyDiv w:val="1"/>
      <w:marLeft w:val="0"/>
      <w:marRight w:val="0"/>
      <w:marTop w:val="0"/>
      <w:marBottom w:val="0"/>
      <w:divBdr>
        <w:top w:val="none" w:sz="0" w:space="0" w:color="auto"/>
        <w:left w:val="none" w:sz="0" w:space="0" w:color="auto"/>
        <w:bottom w:val="none" w:sz="0" w:space="0" w:color="auto"/>
        <w:right w:val="none" w:sz="0" w:space="0" w:color="auto"/>
      </w:divBdr>
    </w:div>
    <w:div w:id="353964116">
      <w:bodyDiv w:val="1"/>
      <w:marLeft w:val="0"/>
      <w:marRight w:val="0"/>
      <w:marTop w:val="0"/>
      <w:marBottom w:val="0"/>
      <w:divBdr>
        <w:top w:val="none" w:sz="0" w:space="0" w:color="auto"/>
        <w:left w:val="none" w:sz="0" w:space="0" w:color="auto"/>
        <w:bottom w:val="none" w:sz="0" w:space="0" w:color="auto"/>
        <w:right w:val="none" w:sz="0" w:space="0" w:color="auto"/>
      </w:divBdr>
    </w:div>
    <w:div w:id="354039417">
      <w:bodyDiv w:val="1"/>
      <w:marLeft w:val="0"/>
      <w:marRight w:val="0"/>
      <w:marTop w:val="0"/>
      <w:marBottom w:val="0"/>
      <w:divBdr>
        <w:top w:val="none" w:sz="0" w:space="0" w:color="auto"/>
        <w:left w:val="none" w:sz="0" w:space="0" w:color="auto"/>
        <w:bottom w:val="none" w:sz="0" w:space="0" w:color="auto"/>
        <w:right w:val="none" w:sz="0" w:space="0" w:color="auto"/>
      </w:divBdr>
    </w:div>
    <w:div w:id="354422375">
      <w:bodyDiv w:val="1"/>
      <w:marLeft w:val="0"/>
      <w:marRight w:val="0"/>
      <w:marTop w:val="0"/>
      <w:marBottom w:val="0"/>
      <w:divBdr>
        <w:top w:val="none" w:sz="0" w:space="0" w:color="auto"/>
        <w:left w:val="none" w:sz="0" w:space="0" w:color="auto"/>
        <w:bottom w:val="none" w:sz="0" w:space="0" w:color="auto"/>
        <w:right w:val="none" w:sz="0" w:space="0" w:color="auto"/>
      </w:divBdr>
    </w:div>
    <w:div w:id="355346741">
      <w:bodyDiv w:val="1"/>
      <w:marLeft w:val="0"/>
      <w:marRight w:val="0"/>
      <w:marTop w:val="0"/>
      <w:marBottom w:val="0"/>
      <w:divBdr>
        <w:top w:val="none" w:sz="0" w:space="0" w:color="auto"/>
        <w:left w:val="none" w:sz="0" w:space="0" w:color="auto"/>
        <w:bottom w:val="none" w:sz="0" w:space="0" w:color="auto"/>
        <w:right w:val="none" w:sz="0" w:space="0" w:color="auto"/>
      </w:divBdr>
    </w:div>
    <w:div w:id="355427173">
      <w:bodyDiv w:val="1"/>
      <w:marLeft w:val="0"/>
      <w:marRight w:val="0"/>
      <w:marTop w:val="0"/>
      <w:marBottom w:val="0"/>
      <w:divBdr>
        <w:top w:val="none" w:sz="0" w:space="0" w:color="auto"/>
        <w:left w:val="none" w:sz="0" w:space="0" w:color="auto"/>
        <w:bottom w:val="none" w:sz="0" w:space="0" w:color="auto"/>
        <w:right w:val="none" w:sz="0" w:space="0" w:color="auto"/>
      </w:divBdr>
    </w:div>
    <w:div w:id="355544469">
      <w:bodyDiv w:val="1"/>
      <w:marLeft w:val="0"/>
      <w:marRight w:val="0"/>
      <w:marTop w:val="0"/>
      <w:marBottom w:val="0"/>
      <w:divBdr>
        <w:top w:val="none" w:sz="0" w:space="0" w:color="auto"/>
        <w:left w:val="none" w:sz="0" w:space="0" w:color="auto"/>
        <w:bottom w:val="none" w:sz="0" w:space="0" w:color="auto"/>
        <w:right w:val="none" w:sz="0" w:space="0" w:color="auto"/>
      </w:divBdr>
    </w:div>
    <w:div w:id="355735708">
      <w:bodyDiv w:val="1"/>
      <w:marLeft w:val="0"/>
      <w:marRight w:val="0"/>
      <w:marTop w:val="0"/>
      <w:marBottom w:val="0"/>
      <w:divBdr>
        <w:top w:val="none" w:sz="0" w:space="0" w:color="auto"/>
        <w:left w:val="none" w:sz="0" w:space="0" w:color="auto"/>
        <w:bottom w:val="none" w:sz="0" w:space="0" w:color="auto"/>
        <w:right w:val="none" w:sz="0" w:space="0" w:color="auto"/>
      </w:divBdr>
    </w:div>
    <w:div w:id="356085828">
      <w:bodyDiv w:val="1"/>
      <w:marLeft w:val="0"/>
      <w:marRight w:val="0"/>
      <w:marTop w:val="0"/>
      <w:marBottom w:val="0"/>
      <w:divBdr>
        <w:top w:val="none" w:sz="0" w:space="0" w:color="auto"/>
        <w:left w:val="none" w:sz="0" w:space="0" w:color="auto"/>
        <w:bottom w:val="none" w:sz="0" w:space="0" w:color="auto"/>
        <w:right w:val="none" w:sz="0" w:space="0" w:color="auto"/>
      </w:divBdr>
    </w:div>
    <w:div w:id="356275920">
      <w:bodyDiv w:val="1"/>
      <w:marLeft w:val="0"/>
      <w:marRight w:val="0"/>
      <w:marTop w:val="0"/>
      <w:marBottom w:val="0"/>
      <w:divBdr>
        <w:top w:val="none" w:sz="0" w:space="0" w:color="auto"/>
        <w:left w:val="none" w:sz="0" w:space="0" w:color="auto"/>
        <w:bottom w:val="none" w:sz="0" w:space="0" w:color="auto"/>
        <w:right w:val="none" w:sz="0" w:space="0" w:color="auto"/>
      </w:divBdr>
    </w:div>
    <w:div w:id="356660549">
      <w:bodyDiv w:val="1"/>
      <w:marLeft w:val="0"/>
      <w:marRight w:val="0"/>
      <w:marTop w:val="0"/>
      <w:marBottom w:val="0"/>
      <w:divBdr>
        <w:top w:val="none" w:sz="0" w:space="0" w:color="auto"/>
        <w:left w:val="none" w:sz="0" w:space="0" w:color="auto"/>
        <w:bottom w:val="none" w:sz="0" w:space="0" w:color="auto"/>
        <w:right w:val="none" w:sz="0" w:space="0" w:color="auto"/>
      </w:divBdr>
    </w:div>
    <w:div w:id="357312591">
      <w:bodyDiv w:val="1"/>
      <w:marLeft w:val="0"/>
      <w:marRight w:val="0"/>
      <w:marTop w:val="0"/>
      <w:marBottom w:val="0"/>
      <w:divBdr>
        <w:top w:val="none" w:sz="0" w:space="0" w:color="auto"/>
        <w:left w:val="none" w:sz="0" w:space="0" w:color="auto"/>
        <w:bottom w:val="none" w:sz="0" w:space="0" w:color="auto"/>
        <w:right w:val="none" w:sz="0" w:space="0" w:color="auto"/>
      </w:divBdr>
    </w:div>
    <w:div w:id="357437056">
      <w:bodyDiv w:val="1"/>
      <w:marLeft w:val="0"/>
      <w:marRight w:val="0"/>
      <w:marTop w:val="0"/>
      <w:marBottom w:val="0"/>
      <w:divBdr>
        <w:top w:val="none" w:sz="0" w:space="0" w:color="auto"/>
        <w:left w:val="none" w:sz="0" w:space="0" w:color="auto"/>
        <w:bottom w:val="none" w:sz="0" w:space="0" w:color="auto"/>
        <w:right w:val="none" w:sz="0" w:space="0" w:color="auto"/>
      </w:divBdr>
    </w:div>
    <w:div w:id="357900432">
      <w:bodyDiv w:val="1"/>
      <w:marLeft w:val="0"/>
      <w:marRight w:val="0"/>
      <w:marTop w:val="0"/>
      <w:marBottom w:val="0"/>
      <w:divBdr>
        <w:top w:val="none" w:sz="0" w:space="0" w:color="auto"/>
        <w:left w:val="none" w:sz="0" w:space="0" w:color="auto"/>
        <w:bottom w:val="none" w:sz="0" w:space="0" w:color="auto"/>
        <w:right w:val="none" w:sz="0" w:space="0" w:color="auto"/>
      </w:divBdr>
    </w:div>
    <w:div w:id="358092473">
      <w:bodyDiv w:val="1"/>
      <w:marLeft w:val="0"/>
      <w:marRight w:val="0"/>
      <w:marTop w:val="0"/>
      <w:marBottom w:val="0"/>
      <w:divBdr>
        <w:top w:val="none" w:sz="0" w:space="0" w:color="auto"/>
        <w:left w:val="none" w:sz="0" w:space="0" w:color="auto"/>
        <w:bottom w:val="none" w:sz="0" w:space="0" w:color="auto"/>
        <w:right w:val="none" w:sz="0" w:space="0" w:color="auto"/>
      </w:divBdr>
    </w:div>
    <w:div w:id="358119466">
      <w:bodyDiv w:val="1"/>
      <w:marLeft w:val="0"/>
      <w:marRight w:val="0"/>
      <w:marTop w:val="0"/>
      <w:marBottom w:val="0"/>
      <w:divBdr>
        <w:top w:val="none" w:sz="0" w:space="0" w:color="auto"/>
        <w:left w:val="none" w:sz="0" w:space="0" w:color="auto"/>
        <w:bottom w:val="none" w:sz="0" w:space="0" w:color="auto"/>
        <w:right w:val="none" w:sz="0" w:space="0" w:color="auto"/>
      </w:divBdr>
    </w:div>
    <w:div w:id="358161002">
      <w:bodyDiv w:val="1"/>
      <w:marLeft w:val="0"/>
      <w:marRight w:val="0"/>
      <w:marTop w:val="0"/>
      <w:marBottom w:val="0"/>
      <w:divBdr>
        <w:top w:val="none" w:sz="0" w:space="0" w:color="auto"/>
        <w:left w:val="none" w:sz="0" w:space="0" w:color="auto"/>
        <w:bottom w:val="none" w:sz="0" w:space="0" w:color="auto"/>
        <w:right w:val="none" w:sz="0" w:space="0" w:color="auto"/>
      </w:divBdr>
    </w:div>
    <w:div w:id="358287486">
      <w:bodyDiv w:val="1"/>
      <w:marLeft w:val="0"/>
      <w:marRight w:val="0"/>
      <w:marTop w:val="0"/>
      <w:marBottom w:val="0"/>
      <w:divBdr>
        <w:top w:val="none" w:sz="0" w:space="0" w:color="auto"/>
        <w:left w:val="none" w:sz="0" w:space="0" w:color="auto"/>
        <w:bottom w:val="none" w:sz="0" w:space="0" w:color="auto"/>
        <w:right w:val="none" w:sz="0" w:space="0" w:color="auto"/>
      </w:divBdr>
    </w:div>
    <w:div w:id="358311566">
      <w:bodyDiv w:val="1"/>
      <w:marLeft w:val="0"/>
      <w:marRight w:val="0"/>
      <w:marTop w:val="0"/>
      <w:marBottom w:val="0"/>
      <w:divBdr>
        <w:top w:val="none" w:sz="0" w:space="0" w:color="auto"/>
        <w:left w:val="none" w:sz="0" w:space="0" w:color="auto"/>
        <w:bottom w:val="none" w:sz="0" w:space="0" w:color="auto"/>
        <w:right w:val="none" w:sz="0" w:space="0" w:color="auto"/>
      </w:divBdr>
    </w:div>
    <w:div w:id="358356712">
      <w:bodyDiv w:val="1"/>
      <w:marLeft w:val="0"/>
      <w:marRight w:val="0"/>
      <w:marTop w:val="0"/>
      <w:marBottom w:val="0"/>
      <w:divBdr>
        <w:top w:val="none" w:sz="0" w:space="0" w:color="auto"/>
        <w:left w:val="none" w:sz="0" w:space="0" w:color="auto"/>
        <w:bottom w:val="none" w:sz="0" w:space="0" w:color="auto"/>
        <w:right w:val="none" w:sz="0" w:space="0" w:color="auto"/>
      </w:divBdr>
    </w:div>
    <w:div w:id="358357288">
      <w:bodyDiv w:val="1"/>
      <w:marLeft w:val="0"/>
      <w:marRight w:val="0"/>
      <w:marTop w:val="0"/>
      <w:marBottom w:val="0"/>
      <w:divBdr>
        <w:top w:val="none" w:sz="0" w:space="0" w:color="auto"/>
        <w:left w:val="none" w:sz="0" w:space="0" w:color="auto"/>
        <w:bottom w:val="none" w:sz="0" w:space="0" w:color="auto"/>
        <w:right w:val="none" w:sz="0" w:space="0" w:color="auto"/>
      </w:divBdr>
    </w:div>
    <w:div w:id="358429949">
      <w:bodyDiv w:val="1"/>
      <w:marLeft w:val="0"/>
      <w:marRight w:val="0"/>
      <w:marTop w:val="0"/>
      <w:marBottom w:val="0"/>
      <w:divBdr>
        <w:top w:val="none" w:sz="0" w:space="0" w:color="auto"/>
        <w:left w:val="none" w:sz="0" w:space="0" w:color="auto"/>
        <w:bottom w:val="none" w:sz="0" w:space="0" w:color="auto"/>
        <w:right w:val="none" w:sz="0" w:space="0" w:color="auto"/>
      </w:divBdr>
    </w:div>
    <w:div w:id="358970402">
      <w:bodyDiv w:val="1"/>
      <w:marLeft w:val="0"/>
      <w:marRight w:val="0"/>
      <w:marTop w:val="0"/>
      <w:marBottom w:val="0"/>
      <w:divBdr>
        <w:top w:val="none" w:sz="0" w:space="0" w:color="auto"/>
        <w:left w:val="none" w:sz="0" w:space="0" w:color="auto"/>
        <w:bottom w:val="none" w:sz="0" w:space="0" w:color="auto"/>
        <w:right w:val="none" w:sz="0" w:space="0" w:color="auto"/>
      </w:divBdr>
    </w:div>
    <w:div w:id="359817500">
      <w:bodyDiv w:val="1"/>
      <w:marLeft w:val="0"/>
      <w:marRight w:val="0"/>
      <w:marTop w:val="0"/>
      <w:marBottom w:val="0"/>
      <w:divBdr>
        <w:top w:val="none" w:sz="0" w:space="0" w:color="auto"/>
        <w:left w:val="none" w:sz="0" w:space="0" w:color="auto"/>
        <w:bottom w:val="none" w:sz="0" w:space="0" w:color="auto"/>
        <w:right w:val="none" w:sz="0" w:space="0" w:color="auto"/>
      </w:divBdr>
    </w:div>
    <w:div w:id="359864691">
      <w:bodyDiv w:val="1"/>
      <w:marLeft w:val="0"/>
      <w:marRight w:val="0"/>
      <w:marTop w:val="0"/>
      <w:marBottom w:val="0"/>
      <w:divBdr>
        <w:top w:val="none" w:sz="0" w:space="0" w:color="auto"/>
        <w:left w:val="none" w:sz="0" w:space="0" w:color="auto"/>
        <w:bottom w:val="none" w:sz="0" w:space="0" w:color="auto"/>
        <w:right w:val="none" w:sz="0" w:space="0" w:color="auto"/>
      </w:divBdr>
    </w:div>
    <w:div w:id="360133289">
      <w:bodyDiv w:val="1"/>
      <w:marLeft w:val="0"/>
      <w:marRight w:val="0"/>
      <w:marTop w:val="0"/>
      <w:marBottom w:val="0"/>
      <w:divBdr>
        <w:top w:val="none" w:sz="0" w:space="0" w:color="auto"/>
        <w:left w:val="none" w:sz="0" w:space="0" w:color="auto"/>
        <w:bottom w:val="none" w:sz="0" w:space="0" w:color="auto"/>
        <w:right w:val="none" w:sz="0" w:space="0" w:color="auto"/>
      </w:divBdr>
    </w:div>
    <w:div w:id="360281556">
      <w:bodyDiv w:val="1"/>
      <w:marLeft w:val="0"/>
      <w:marRight w:val="0"/>
      <w:marTop w:val="0"/>
      <w:marBottom w:val="0"/>
      <w:divBdr>
        <w:top w:val="none" w:sz="0" w:space="0" w:color="auto"/>
        <w:left w:val="none" w:sz="0" w:space="0" w:color="auto"/>
        <w:bottom w:val="none" w:sz="0" w:space="0" w:color="auto"/>
        <w:right w:val="none" w:sz="0" w:space="0" w:color="auto"/>
      </w:divBdr>
    </w:div>
    <w:div w:id="360475033">
      <w:bodyDiv w:val="1"/>
      <w:marLeft w:val="0"/>
      <w:marRight w:val="0"/>
      <w:marTop w:val="0"/>
      <w:marBottom w:val="0"/>
      <w:divBdr>
        <w:top w:val="none" w:sz="0" w:space="0" w:color="auto"/>
        <w:left w:val="none" w:sz="0" w:space="0" w:color="auto"/>
        <w:bottom w:val="none" w:sz="0" w:space="0" w:color="auto"/>
        <w:right w:val="none" w:sz="0" w:space="0" w:color="auto"/>
      </w:divBdr>
    </w:div>
    <w:div w:id="360712018">
      <w:bodyDiv w:val="1"/>
      <w:marLeft w:val="0"/>
      <w:marRight w:val="0"/>
      <w:marTop w:val="0"/>
      <w:marBottom w:val="0"/>
      <w:divBdr>
        <w:top w:val="none" w:sz="0" w:space="0" w:color="auto"/>
        <w:left w:val="none" w:sz="0" w:space="0" w:color="auto"/>
        <w:bottom w:val="none" w:sz="0" w:space="0" w:color="auto"/>
        <w:right w:val="none" w:sz="0" w:space="0" w:color="auto"/>
      </w:divBdr>
    </w:div>
    <w:div w:id="360714207">
      <w:bodyDiv w:val="1"/>
      <w:marLeft w:val="0"/>
      <w:marRight w:val="0"/>
      <w:marTop w:val="0"/>
      <w:marBottom w:val="0"/>
      <w:divBdr>
        <w:top w:val="none" w:sz="0" w:space="0" w:color="auto"/>
        <w:left w:val="none" w:sz="0" w:space="0" w:color="auto"/>
        <w:bottom w:val="none" w:sz="0" w:space="0" w:color="auto"/>
        <w:right w:val="none" w:sz="0" w:space="0" w:color="auto"/>
      </w:divBdr>
    </w:div>
    <w:div w:id="361134051">
      <w:bodyDiv w:val="1"/>
      <w:marLeft w:val="0"/>
      <w:marRight w:val="0"/>
      <w:marTop w:val="0"/>
      <w:marBottom w:val="0"/>
      <w:divBdr>
        <w:top w:val="none" w:sz="0" w:space="0" w:color="auto"/>
        <w:left w:val="none" w:sz="0" w:space="0" w:color="auto"/>
        <w:bottom w:val="none" w:sz="0" w:space="0" w:color="auto"/>
        <w:right w:val="none" w:sz="0" w:space="0" w:color="auto"/>
      </w:divBdr>
    </w:div>
    <w:div w:id="361396951">
      <w:bodyDiv w:val="1"/>
      <w:marLeft w:val="0"/>
      <w:marRight w:val="0"/>
      <w:marTop w:val="0"/>
      <w:marBottom w:val="0"/>
      <w:divBdr>
        <w:top w:val="none" w:sz="0" w:space="0" w:color="auto"/>
        <w:left w:val="none" w:sz="0" w:space="0" w:color="auto"/>
        <w:bottom w:val="none" w:sz="0" w:space="0" w:color="auto"/>
        <w:right w:val="none" w:sz="0" w:space="0" w:color="auto"/>
      </w:divBdr>
    </w:div>
    <w:div w:id="361520089">
      <w:bodyDiv w:val="1"/>
      <w:marLeft w:val="0"/>
      <w:marRight w:val="0"/>
      <w:marTop w:val="0"/>
      <w:marBottom w:val="0"/>
      <w:divBdr>
        <w:top w:val="none" w:sz="0" w:space="0" w:color="auto"/>
        <w:left w:val="none" w:sz="0" w:space="0" w:color="auto"/>
        <w:bottom w:val="none" w:sz="0" w:space="0" w:color="auto"/>
        <w:right w:val="none" w:sz="0" w:space="0" w:color="auto"/>
      </w:divBdr>
    </w:div>
    <w:div w:id="361633536">
      <w:bodyDiv w:val="1"/>
      <w:marLeft w:val="0"/>
      <w:marRight w:val="0"/>
      <w:marTop w:val="0"/>
      <w:marBottom w:val="0"/>
      <w:divBdr>
        <w:top w:val="none" w:sz="0" w:space="0" w:color="auto"/>
        <w:left w:val="none" w:sz="0" w:space="0" w:color="auto"/>
        <w:bottom w:val="none" w:sz="0" w:space="0" w:color="auto"/>
        <w:right w:val="none" w:sz="0" w:space="0" w:color="auto"/>
      </w:divBdr>
    </w:div>
    <w:div w:id="361635082">
      <w:bodyDiv w:val="1"/>
      <w:marLeft w:val="0"/>
      <w:marRight w:val="0"/>
      <w:marTop w:val="0"/>
      <w:marBottom w:val="0"/>
      <w:divBdr>
        <w:top w:val="none" w:sz="0" w:space="0" w:color="auto"/>
        <w:left w:val="none" w:sz="0" w:space="0" w:color="auto"/>
        <w:bottom w:val="none" w:sz="0" w:space="0" w:color="auto"/>
        <w:right w:val="none" w:sz="0" w:space="0" w:color="auto"/>
      </w:divBdr>
    </w:div>
    <w:div w:id="361824512">
      <w:bodyDiv w:val="1"/>
      <w:marLeft w:val="0"/>
      <w:marRight w:val="0"/>
      <w:marTop w:val="0"/>
      <w:marBottom w:val="0"/>
      <w:divBdr>
        <w:top w:val="none" w:sz="0" w:space="0" w:color="auto"/>
        <w:left w:val="none" w:sz="0" w:space="0" w:color="auto"/>
        <w:bottom w:val="none" w:sz="0" w:space="0" w:color="auto"/>
        <w:right w:val="none" w:sz="0" w:space="0" w:color="auto"/>
      </w:divBdr>
    </w:div>
    <w:div w:id="362901033">
      <w:bodyDiv w:val="1"/>
      <w:marLeft w:val="0"/>
      <w:marRight w:val="0"/>
      <w:marTop w:val="0"/>
      <w:marBottom w:val="0"/>
      <w:divBdr>
        <w:top w:val="none" w:sz="0" w:space="0" w:color="auto"/>
        <w:left w:val="none" w:sz="0" w:space="0" w:color="auto"/>
        <w:bottom w:val="none" w:sz="0" w:space="0" w:color="auto"/>
        <w:right w:val="none" w:sz="0" w:space="0" w:color="auto"/>
      </w:divBdr>
    </w:div>
    <w:div w:id="363017035">
      <w:bodyDiv w:val="1"/>
      <w:marLeft w:val="0"/>
      <w:marRight w:val="0"/>
      <w:marTop w:val="0"/>
      <w:marBottom w:val="0"/>
      <w:divBdr>
        <w:top w:val="none" w:sz="0" w:space="0" w:color="auto"/>
        <w:left w:val="none" w:sz="0" w:space="0" w:color="auto"/>
        <w:bottom w:val="none" w:sz="0" w:space="0" w:color="auto"/>
        <w:right w:val="none" w:sz="0" w:space="0" w:color="auto"/>
      </w:divBdr>
    </w:div>
    <w:div w:id="363018320">
      <w:bodyDiv w:val="1"/>
      <w:marLeft w:val="0"/>
      <w:marRight w:val="0"/>
      <w:marTop w:val="0"/>
      <w:marBottom w:val="0"/>
      <w:divBdr>
        <w:top w:val="none" w:sz="0" w:space="0" w:color="auto"/>
        <w:left w:val="none" w:sz="0" w:space="0" w:color="auto"/>
        <w:bottom w:val="none" w:sz="0" w:space="0" w:color="auto"/>
        <w:right w:val="none" w:sz="0" w:space="0" w:color="auto"/>
      </w:divBdr>
    </w:div>
    <w:div w:id="363020400">
      <w:bodyDiv w:val="1"/>
      <w:marLeft w:val="0"/>
      <w:marRight w:val="0"/>
      <w:marTop w:val="0"/>
      <w:marBottom w:val="0"/>
      <w:divBdr>
        <w:top w:val="none" w:sz="0" w:space="0" w:color="auto"/>
        <w:left w:val="none" w:sz="0" w:space="0" w:color="auto"/>
        <w:bottom w:val="none" w:sz="0" w:space="0" w:color="auto"/>
        <w:right w:val="none" w:sz="0" w:space="0" w:color="auto"/>
      </w:divBdr>
    </w:div>
    <w:div w:id="363529207">
      <w:bodyDiv w:val="1"/>
      <w:marLeft w:val="0"/>
      <w:marRight w:val="0"/>
      <w:marTop w:val="0"/>
      <w:marBottom w:val="0"/>
      <w:divBdr>
        <w:top w:val="none" w:sz="0" w:space="0" w:color="auto"/>
        <w:left w:val="none" w:sz="0" w:space="0" w:color="auto"/>
        <w:bottom w:val="none" w:sz="0" w:space="0" w:color="auto"/>
        <w:right w:val="none" w:sz="0" w:space="0" w:color="auto"/>
      </w:divBdr>
    </w:div>
    <w:div w:id="363748040">
      <w:bodyDiv w:val="1"/>
      <w:marLeft w:val="0"/>
      <w:marRight w:val="0"/>
      <w:marTop w:val="0"/>
      <w:marBottom w:val="0"/>
      <w:divBdr>
        <w:top w:val="none" w:sz="0" w:space="0" w:color="auto"/>
        <w:left w:val="none" w:sz="0" w:space="0" w:color="auto"/>
        <w:bottom w:val="none" w:sz="0" w:space="0" w:color="auto"/>
        <w:right w:val="none" w:sz="0" w:space="0" w:color="auto"/>
      </w:divBdr>
    </w:div>
    <w:div w:id="363752126">
      <w:bodyDiv w:val="1"/>
      <w:marLeft w:val="0"/>
      <w:marRight w:val="0"/>
      <w:marTop w:val="0"/>
      <w:marBottom w:val="0"/>
      <w:divBdr>
        <w:top w:val="none" w:sz="0" w:space="0" w:color="auto"/>
        <w:left w:val="none" w:sz="0" w:space="0" w:color="auto"/>
        <w:bottom w:val="none" w:sz="0" w:space="0" w:color="auto"/>
        <w:right w:val="none" w:sz="0" w:space="0" w:color="auto"/>
      </w:divBdr>
    </w:div>
    <w:div w:id="364061424">
      <w:bodyDiv w:val="1"/>
      <w:marLeft w:val="0"/>
      <w:marRight w:val="0"/>
      <w:marTop w:val="0"/>
      <w:marBottom w:val="0"/>
      <w:divBdr>
        <w:top w:val="none" w:sz="0" w:space="0" w:color="auto"/>
        <w:left w:val="none" w:sz="0" w:space="0" w:color="auto"/>
        <w:bottom w:val="none" w:sz="0" w:space="0" w:color="auto"/>
        <w:right w:val="none" w:sz="0" w:space="0" w:color="auto"/>
      </w:divBdr>
    </w:div>
    <w:div w:id="364134689">
      <w:bodyDiv w:val="1"/>
      <w:marLeft w:val="0"/>
      <w:marRight w:val="0"/>
      <w:marTop w:val="0"/>
      <w:marBottom w:val="0"/>
      <w:divBdr>
        <w:top w:val="none" w:sz="0" w:space="0" w:color="auto"/>
        <w:left w:val="none" w:sz="0" w:space="0" w:color="auto"/>
        <w:bottom w:val="none" w:sz="0" w:space="0" w:color="auto"/>
        <w:right w:val="none" w:sz="0" w:space="0" w:color="auto"/>
      </w:divBdr>
    </w:div>
    <w:div w:id="364215438">
      <w:bodyDiv w:val="1"/>
      <w:marLeft w:val="0"/>
      <w:marRight w:val="0"/>
      <w:marTop w:val="0"/>
      <w:marBottom w:val="0"/>
      <w:divBdr>
        <w:top w:val="none" w:sz="0" w:space="0" w:color="auto"/>
        <w:left w:val="none" w:sz="0" w:space="0" w:color="auto"/>
        <w:bottom w:val="none" w:sz="0" w:space="0" w:color="auto"/>
        <w:right w:val="none" w:sz="0" w:space="0" w:color="auto"/>
      </w:divBdr>
    </w:div>
    <w:div w:id="364719228">
      <w:bodyDiv w:val="1"/>
      <w:marLeft w:val="0"/>
      <w:marRight w:val="0"/>
      <w:marTop w:val="0"/>
      <w:marBottom w:val="0"/>
      <w:divBdr>
        <w:top w:val="none" w:sz="0" w:space="0" w:color="auto"/>
        <w:left w:val="none" w:sz="0" w:space="0" w:color="auto"/>
        <w:bottom w:val="none" w:sz="0" w:space="0" w:color="auto"/>
        <w:right w:val="none" w:sz="0" w:space="0" w:color="auto"/>
      </w:divBdr>
    </w:div>
    <w:div w:id="365257223">
      <w:bodyDiv w:val="1"/>
      <w:marLeft w:val="0"/>
      <w:marRight w:val="0"/>
      <w:marTop w:val="0"/>
      <w:marBottom w:val="0"/>
      <w:divBdr>
        <w:top w:val="none" w:sz="0" w:space="0" w:color="auto"/>
        <w:left w:val="none" w:sz="0" w:space="0" w:color="auto"/>
        <w:bottom w:val="none" w:sz="0" w:space="0" w:color="auto"/>
        <w:right w:val="none" w:sz="0" w:space="0" w:color="auto"/>
      </w:divBdr>
    </w:div>
    <w:div w:id="365563237">
      <w:bodyDiv w:val="1"/>
      <w:marLeft w:val="0"/>
      <w:marRight w:val="0"/>
      <w:marTop w:val="0"/>
      <w:marBottom w:val="0"/>
      <w:divBdr>
        <w:top w:val="none" w:sz="0" w:space="0" w:color="auto"/>
        <w:left w:val="none" w:sz="0" w:space="0" w:color="auto"/>
        <w:bottom w:val="none" w:sz="0" w:space="0" w:color="auto"/>
        <w:right w:val="none" w:sz="0" w:space="0" w:color="auto"/>
      </w:divBdr>
    </w:div>
    <w:div w:id="365757009">
      <w:bodyDiv w:val="1"/>
      <w:marLeft w:val="0"/>
      <w:marRight w:val="0"/>
      <w:marTop w:val="0"/>
      <w:marBottom w:val="0"/>
      <w:divBdr>
        <w:top w:val="none" w:sz="0" w:space="0" w:color="auto"/>
        <w:left w:val="none" w:sz="0" w:space="0" w:color="auto"/>
        <w:bottom w:val="none" w:sz="0" w:space="0" w:color="auto"/>
        <w:right w:val="none" w:sz="0" w:space="0" w:color="auto"/>
      </w:divBdr>
    </w:div>
    <w:div w:id="365982601">
      <w:bodyDiv w:val="1"/>
      <w:marLeft w:val="0"/>
      <w:marRight w:val="0"/>
      <w:marTop w:val="0"/>
      <w:marBottom w:val="0"/>
      <w:divBdr>
        <w:top w:val="none" w:sz="0" w:space="0" w:color="auto"/>
        <w:left w:val="none" w:sz="0" w:space="0" w:color="auto"/>
        <w:bottom w:val="none" w:sz="0" w:space="0" w:color="auto"/>
        <w:right w:val="none" w:sz="0" w:space="0" w:color="auto"/>
      </w:divBdr>
    </w:div>
    <w:div w:id="366175939">
      <w:bodyDiv w:val="1"/>
      <w:marLeft w:val="0"/>
      <w:marRight w:val="0"/>
      <w:marTop w:val="0"/>
      <w:marBottom w:val="0"/>
      <w:divBdr>
        <w:top w:val="none" w:sz="0" w:space="0" w:color="auto"/>
        <w:left w:val="none" w:sz="0" w:space="0" w:color="auto"/>
        <w:bottom w:val="none" w:sz="0" w:space="0" w:color="auto"/>
        <w:right w:val="none" w:sz="0" w:space="0" w:color="auto"/>
      </w:divBdr>
    </w:div>
    <w:div w:id="366217523">
      <w:bodyDiv w:val="1"/>
      <w:marLeft w:val="0"/>
      <w:marRight w:val="0"/>
      <w:marTop w:val="0"/>
      <w:marBottom w:val="0"/>
      <w:divBdr>
        <w:top w:val="none" w:sz="0" w:space="0" w:color="auto"/>
        <w:left w:val="none" w:sz="0" w:space="0" w:color="auto"/>
        <w:bottom w:val="none" w:sz="0" w:space="0" w:color="auto"/>
        <w:right w:val="none" w:sz="0" w:space="0" w:color="auto"/>
      </w:divBdr>
    </w:div>
    <w:div w:id="366680943">
      <w:bodyDiv w:val="1"/>
      <w:marLeft w:val="0"/>
      <w:marRight w:val="0"/>
      <w:marTop w:val="0"/>
      <w:marBottom w:val="0"/>
      <w:divBdr>
        <w:top w:val="none" w:sz="0" w:space="0" w:color="auto"/>
        <w:left w:val="none" w:sz="0" w:space="0" w:color="auto"/>
        <w:bottom w:val="none" w:sz="0" w:space="0" w:color="auto"/>
        <w:right w:val="none" w:sz="0" w:space="0" w:color="auto"/>
      </w:divBdr>
    </w:div>
    <w:div w:id="366764117">
      <w:bodyDiv w:val="1"/>
      <w:marLeft w:val="0"/>
      <w:marRight w:val="0"/>
      <w:marTop w:val="0"/>
      <w:marBottom w:val="0"/>
      <w:divBdr>
        <w:top w:val="none" w:sz="0" w:space="0" w:color="auto"/>
        <w:left w:val="none" w:sz="0" w:space="0" w:color="auto"/>
        <w:bottom w:val="none" w:sz="0" w:space="0" w:color="auto"/>
        <w:right w:val="none" w:sz="0" w:space="0" w:color="auto"/>
      </w:divBdr>
    </w:div>
    <w:div w:id="367334425">
      <w:bodyDiv w:val="1"/>
      <w:marLeft w:val="0"/>
      <w:marRight w:val="0"/>
      <w:marTop w:val="0"/>
      <w:marBottom w:val="0"/>
      <w:divBdr>
        <w:top w:val="none" w:sz="0" w:space="0" w:color="auto"/>
        <w:left w:val="none" w:sz="0" w:space="0" w:color="auto"/>
        <w:bottom w:val="none" w:sz="0" w:space="0" w:color="auto"/>
        <w:right w:val="none" w:sz="0" w:space="0" w:color="auto"/>
      </w:divBdr>
    </w:div>
    <w:div w:id="367338678">
      <w:bodyDiv w:val="1"/>
      <w:marLeft w:val="0"/>
      <w:marRight w:val="0"/>
      <w:marTop w:val="0"/>
      <w:marBottom w:val="0"/>
      <w:divBdr>
        <w:top w:val="none" w:sz="0" w:space="0" w:color="auto"/>
        <w:left w:val="none" w:sz="0" w:space="0" w:color="auto"/>
        <w:bottom w:val="none" w:sz="0" w:space="0" w:color="auto"/>
        <w:right w:val="none" w:sz="0" w:space="0" w:color="auto"/>
      </w:divBdr>
    </w:div>
    <w:div w:id="367486431">
      <w:bodyDiv w:val="1"/>
      <w:marLeft w:val="0"/>
      <w:marRight w:val="0"/>
      <w:marTop w:val="0"/>
      <w:marBottom w:val="0"/>
      <w:divBdr>
        <w:top w:val="none" w:sz="0" w:space="0" w:color="auto"/>
        <w:left w:val="none" w:sz="0" w:space="0" w:color="auto"/>
        <w:bottom w:val="none" w:sz="0" w:space="0" w:color="auto"/>
        <w:right w:val="none" w:sz="0" w:space="0" w:color="auto"/>
      </w:divBdr>
    </w:div>
    <w:div w:id="367607475">
      <w:bodyDiv w:val="1"/>
      <w:marLeft w:val="0"/>
      <w:marRight w:val="0"/>
      <w:marTop w:val="0"/>
      <w:marBottom w:val="0"/>
      <w:divBdr>
        <w:top w:val="none" w:sz="0" w:space="0" w:color="auto"/>
        <w:left w:val="none" w:sz="0" w:space="0" w:color="auto"/>
        <w:bottom w:val="none" w:sz="0" w:space="0" w:color="auto"/>
        <w:right w:val="none" w:sz="0" w:space="0" w:color="auto"/>
      </w:divBdr>
    </w:div>
    <w:div w:id="367804894">
      <w:bodyDiv w:val="1"/>
      <w:marLeft w:val="0"/>
      <w:marRight w:val="0"/>
      <w:marTop w:val="0"/>
      <w:marBottom w:val="0"/>
      <w:divBdr>
        <w:top w:val="none" w:sz="0" w:space="0" w:color="auto"/>
        <w:left w:val="none" w:sz="0" w:space="0" w:color="auto"/>
        <w:bottom w:val="none" w:sz="0" w:space="0" w:color="auto"/>
        <w:right w:val="none" w:sz="0" w:space="0" w:color="auto"/>
      </w:divBdr>
    </w:div>
    <w:div w:id="368337845">
      <w:bodyDiv w:val="1"/>
      <w:marLeft w:val="0"/>
      <w:marRight w:val="0"/>
      <w:marTop w:val="0"/>
      <w:marBottom w:val="0"/>
      <w:divBdr>
        <w:top w:val="none" w:sz="0" w:space="0" w:color="auto"/>
        <w:left w:val="none" w:sz="0" w:space="0" w:color="auto"/>
        <w:bottom w:val="none" w:sz="0" w:space="0" w:color="auto"/>
        <w:right w:val="none" w:sz="0" w:space="0" w:color="auto"/>
      </w:divBdr>
    </w:div>
    <w:div w:id="368342269">
      <w:bodyDiv w:val="1"/>
      <w:marLeft w:val="0"/>
      <w:marRight w:val="0"/>
      <w:marTop w:val="0"/>
      <w:marBottom w:val="0"/>
      <w:divBdr>
        <w:top w:val="none" w:sz="0" w:space="0" w:color="auto"/>
        <w:left w:val="none" w:sz="0" w:space="0" w:color="auto"/>
        <w:bottom w:val="none" w:sz="0" w:space="0" w:color="auto"/>
        <w:right w:val="none" w:sz="0" w:space="0" w:color="auto"/>
      </w:divBdr>
    </w:div>
    <w:div w:id="369112380">
      <w:bodyDiv w:val="1"/>
      <w:marLeft w:val="0"/>
      <w:marRight w:val="0"/>
      <w:marTop w:val="0"/>
      <w:marBottom w:val="0"/>
      <w:divBdr>
        <w:top w:val="none" w:sz="0" w:space="0" w:color="auto"/>
        <w:left w:val="none" w:sz="0" w:space="0" w:color="auto"/>
        <w:bottom w:val="none" w:sz="0" w:space="0" w:color="auto"/>
        <w:right w:val="none" w:sz="0" w:space="0" w:color="auto"/>
      </w:divBdr>
    </w:div>
    <w:div w:id="369185193">
      <w:bodyDiv w:val="1"/>
      <w:marLeft w:val="0"/>
      <w:marRight w:val="0"/>
      <w:marTop w:val="0"/>
      <w:marBottom w:val="0"/>
      <w:divBdr>
        <w:top w:val="none" w:sz="0" w:space="0" w:color="auto"/>
        <w:left w:val="none" w:sz="0" w:space="0" w:color="auto"/>
        <w:bottom w:val="none" w:sz="0" w:space="0" w:color="auto"/>
        <w:right w:val="none" w:sz="0" w:space="0" w:color="auto"/>
      </w:divBdr>
    </w:div>
    <w:div w:id="369190974">
      <w:bodyDiv w:val="1"/>
      <w:marLeft w:val="0"/>
      <w:marRight w:val="0"/>
      <w:marTop w:val="0"/>
      <w:marBottom w:val="0"/>
      <w:divBdr>
        <w:top w:val="none" w:sz="0" w:space="0" w:color="auto"/>
        <w:left w:val="none" w:sz="0" w:space="0" w:color="auto"/>
        <w:bottom w:val="none" w:sz="0" w:space="0" w:color="auto"/>
        <w:right w:val="none" w:sz="0" w:space="0" w:color="auto"/>
      </w:divBdr>
    </w:div>
    <w:div w:id="369383554">
      <w:bodyDiv w:val="1"/>
      <w:marLeft w:val="0"/>
      <w:marRight w:val="0"/>
      <w:marTop w:val="0"/>
      <w:marBottom w:val="0"/>
      <w:divBdr>
        <w:top w:val="none" w:sz="0" w:space="0" w:color="auto"/>
        <w:left w:val="none" w:sz="0" w:space="0" w:color="auto"/>
        <w:bottom w:val="none" w:sz="0" w:space="0" w:color="auto"/>
        <w:right w:val="none" w:sz="0" w:space="0" w:color="auto"/>
      </w:divBdr>
    </w:div>
    <w:div w:id="369503142">
      <w:bodyDiv w:val="1"/>
      <w:marLeft w:val="0"/>
      <w:marRight w:val="0"/>
      <w:marTop w:val="0"/>
      <w:marBottom w:val="0"/>
      <w:divBdr>
        <w:top w:val="none" w:sz="0" w:space="0" w:color="auto"/>
        <w:left w:val="none" w:sz="0" w:space="0" w:color="auto"/>
        <w:bottom w:val="none" w:sz="0" w:space="0" w:color="auto"/>
        <w:right w:val="none" w:sz="0" w:space="0" w:color="auto"/>
      </w:divBdr>
    </w:div>
    <w:div w:id="369644440">
      <w:bodyDiv w:val="1"/>
      <w:marLeft w:val="0"/>
      <w:marRight w:val="0"/>
      <w:marTop w:val="0"/>
      <w:marBottom w:val="0"/>
      <w:divBdr>
        <w:top w:val="none" w:sz="0" w:space="0" w:color="auto"/>
        <w:left w:val="none" w:sz="0" w:space="0" w:color="auto"/>
        <w:bottom w:val="none" w:sz="0" w:space="0" w:color="auto"/>
        <w:right w:val="none" w:sz="0" w:space="0" w:color="auto"/>
      </w:divBdr>
    </w:div>
    <w:div w:id="369694466">
      <w:bodyDiv w:val="1"/>
      <w:marLeft w:val="0"/>
      <w:marRight w:val="0"/>
      <w:marTop w:val="0"/>
      <w:marBottom w:val="0"/>
      <w:divBdr>
        <w:top w:val="none" w:sz="0" w:space="0" w:color="auto"/>
        <w:left w:val="none" w:sz="0" w:space="0" w:color="auto"/>
        <w:bottom w:val="none" w:sz="0" w:space="0" w:color="auto"/>
        <w:right w:val="none" w:sz="0" w:space="0" w:color="auto"/>
      </w:divBdr>
    </w:div>
    <w:div w:id="370344671">
      <w:bodyDiv w:val="1"/>
      <w:marLeft w:val="0"/>
      <w:marRight w:val="0"/>
      <w:marTop w:val="0"/>
      <w:marBottom w:val="0"/>
      <w:divBdr>
        <w:top w:val="none" w:sz="0" w:space="0" w:color="auto"/>
        <w:left w:val="none" w:sz="0" w:space="0" w:color="auto"/>
        <w:bottom w:val="none" w:sz="0" w:space="0" w:color="auto"/>
        <w:right w:val="none" w:sz="0" w:space="0" w:color="auto"/>
      </w:divBdr>
    </w:div>
    <w:div w:id="370422489">
      <w:bodyDiv w:val="1"/>
      <w:marLeft w:val="0"/>
      <w:marRight w:val="0"/>
      <w:marTop w:val="0"/>
      <w:marBottom w:val="0"/>
      <w:divBdr>
        <w:top w:val="none" w:sz="0" w:space="0" w:color="auto"/>
        <w:left w:val="none" w:sz="0" w:space="0" w:color="auto"/>
        <w:bottom w:val="none" w:sz="0" w:space="0" w:color="auto"/>
        <w:right w:val="none" w:sz="0" w:space="0" w:color="auto"/>
      </w:divBdr>
    </w:div>
    <w:div w:id="370497027">
      <w:bodyDiv w:val="1"/>
      <w:marLeft w:val="0"/>
      <w:marRight w:val="0"/>
      <w:marTop w:val="0"/>
      <w:marBottom w:val="0"/>
      <w:divBdr>
        <w:top w:val="none" w:sz="0" w:space="0" w:color="auto"/>
        <w:left w:val="none" w:sz="0" w:space="0" w:color="auto"/>
        <w:bottom w:val="none" w:sz="0" w:space="0" w:color="auto"/>
        <w:right w:val="none" w:sz="0" w:space="0" w:color="auto"/>
      </w:divBdr>
    </w:div>
    <w:div w:id="370616556">
      <w:bodyDiv w:val="1"/>
      <w:marLeft w:val="0"/>
      <w:marRight w:val="0"/>
      <w:marTop w:val="0"/>
      <w:marBottom w:val="0"/>
      <w:divBdr>
        <w:top w:val="none" w:sz="0" w:space="0" w:color="auto"/>
        <w:left w:val="none" w:sz="0" w:space="0" w:color="auto"/>
        <w:bottom w:val="none" w:sz="0" w:space="0" w:color="auto"/>
        <w:right w:val="none" w:sz="0" w:space="0" w:color="auto"/>
      </w:divBdr>
    </w:div>
    <w:div w:id="370808266">
      <w:bodyDiv w:val="1"/>
      <w:marLeft w:val="0"/>
      <w:marRight w:val="0"/>
      <w:marTop w:val="0"/>
      <w:marBottom w:val="0"/>
      <w:divBdr>
        <w:top w:val="none" w:sz="0" w:space="0" w:color="auto"/>
        <w:left w:val="none" w:sz="0" w:space="0" w:color="auto"/>
        <w:bottom w:val="none" w:sz="0" w:space="0" w:color="auto"/>
        <w:right w:val="none" w:sz="0" w:space="0" w:color="auto"/>
      </w:divBdr>
    </w:div>
    <w:div w:id="370882444">
      <w:bodyDiv w:val="1"/>
      <w:marLeft w:val="0"/>
      <w:marRight w:val="0"/>
      <w:marTop w:val="0"/>
      <w:marBottom w:val="0"/>
      <w:divBdr>
        <w:top w:val="none" w:sz="0" w:space="0" w:color="auto"/>
        <w:left w:val="none" w:sz="0" w:space="0" w:color="auto"/>
        <w:bottom w:val="none" w:sz="0" w:space="0" w:color="auto"/>
        <w:right w:val="none" w:sz="0" w:space="0" w:color="auto"/>
      </w:divBdr>
    </w:div>
    <w:div w:id="371079999">
      <w:bodyDiv w:val="1"/>
      <w:marLeft w:val="0"/>
      <w:marRight w:val="0"/>
      <w:marTop w:val="0"/>
      <w:marBottom w:val="0"/>
      <w:divBdr>
        <w:top w:val="none" w:sz="0" w:space="0" w:color="auto"/>
        <w:left w:val="none" w:sz="0" w:space="0" w:color="auto"/>
        <w:bottom w:val="none" w:sz="0" w:space="0" w:color="auto"/>
        <w:right w:val="none" w:sz="0" w:space="0" w:color="auto"/>
      </w:divBdr>
    </w:div>
    <w:div w:id="371464246">
      <w:bodyDiv w:val="1"/>
      <w:marLeft w:val="0"/>
      <w:marRight w:val="0"/>
      <w:marTop w:val="0"/>
      <w:marBottom w:val="0"/>
      <w:divBdr>
        <w:top w:val="none" w:sz="0" w:space="0" w:color="auto"/>
        <w:left w:val="none" w:sz="0" w:space="0" w:color="auto"/>
        <w:bottom w:val="none" w:sz="0" w:space="0" w:color="auto"/>
        <w:right w:val="none" w:sz="0" w:space="0" w:color="auto"/>
      </w:divBdr>
    </w:div>
    <w:div w:id="371660992">
      <w:bodyDiv w:val="1"/>
      <w:marLeft w:val="0"/>
      <w:marRight w:val="0"/>
      <w:marTop w:val="0"/>
      <w:marBottom w:val="0"/>
      <w:divBdr>
        <w:top w:val="none" w:sz="0" w:space="0" w:color="auto"/>
        <w:left w:val="none" w:sz="0" w:space="0" w:color="auto"/>
        <w:bottom w:val="none" w:sz="0" w:space="0" w:color="auto"/>
        <w:right w:val="none" w:sz="0" w:space="0" w:color="auto"/>
      </w:divBdr>
    </w:div>
    <w:div w:id="371731626">
      <w:bodyDiv w:val="1"/>
      <w:marLeft w:val="0"/>
      <w:marRight w:val="0"/>
      <w:marTop w:val="0"/>
      <w:marBottom w:val="0"/>
      <w:divBdr>
        <w:top w:val="none" w:sz="0" w:space="0" w:color="auto"/>
        <w:left w:val="none" w:sz="0" w:space="0" w:color="auto"/>
        <w:bottom w:val="none" w:sz="0" w:space="0" w:color="auto"/>
        <w:right w:val="none" w:sz="0" w:space="0" w:color="auto"/>
      </w:divBdr>
    </w:div>
    <w:div w:id="371809229">
      <w:bodyDiv w:val="1"/>
      <w:marLeft w:val="0"/>
      <w:marRight w:val="0"/>
      <w:marTop w:val="0"/>
      <w:marBottom w:val="0"/>
      <w:divBdr>
        <w:top w:val="none" w:sz="0" w:space="0" w:color="auto"/>
        <w:left w:val="none" w:sz="0" w:space="0" w:color="auto"/>
        <w:bottom w:val="none" w:sz="0" w:space="0" w:color="auto"/>
        <w:right w:val="none" w:sz="0" w:space="0" w:color="auto"/>
      </w:divBdr>
    </w:div>
    <w:div w:id="372076620">
      <w:bodyDiv w:val="1"/>
      <w:marLeft w:val="0"/>
      <w:marRight w:val="0"/>
      <w:marTop w:val="0"/>
      <w:marBottom w:val="0"/>
      <w:divBdr>
        <w:top w:val="none" w:sz="0" w:space="0" w:color="auto"/>
        <w:left w:val="none" w:sz="0" w:space="0" w:color="auto"/>
        <w:bottom w:val="none" w:sz="0" w:space="0" w:color="auto"/>
        <w:right w:val="none" w:sz="0" w:space="0" w:color="auto"/>
      </w:divBdr>
    </w:div>
    <w:div w:id="372274947">
      <w:bodyDiv w:val="1"/>
      <w:marLeft w:val="0"/>
      <w:marRight w:val="0"/>
      <w:marTop w:val="0"/>
      <w:marBottom w:val="0"/>
      <w:divBdr>
        <w:top w:val="none" w:sz="0" w:space="0" w:color="auto"/>
        <w:left w:val="none" w:sz="0" w:space="0" w:color="auto"/>
        <w:bottom w:val="none" w:sz="0" w:space="0" w:color="auto"/>
        <w:right w:val="none" w:sz="0" w:space="0" w:color="auto"/>
      </w:divBdr>
    </w:div>
    <w:div w:id="372727353">
      <w:bodyDiv w:val="1"/>
      <w:marLeft w:val="0"/>
      <w:marRight w:val="0"/>
      <w:marTop w:val="0"/>
      <w:marBottom w:val="0"/>
      <w:divBdr>
        <w:top w:val="none" w:sz="0" w:space="0" w:color="auto"/>
        <w:left w:val="none" w:sz="0" w:space="0" w:color="auto"/>
        <w:bottom w:val="none" w:sz="0" w:space="0" w:color="auto"/>
        <w:right w:val="none" w:sz="0" w:space="0" w:color="auto"/>
      </w:divBdr>
    </w:div>
    <w:div w:id="372773600">
      <w:bodyDiv w:val="1"/>
      <w:marLeft w:val="0"/>
      <w:marRight w:val="0"/>
      <w:marTop w:val="0"/>
      <w:marBottom w:val="0"/>
      <w:divBdr>
        <w:top w:val="none" w:sz="0" w:space="0" w:color="auto"/>
        <w:left w:val="none" w:sz="0" w:space="0" w:color="auto"/>
        <w:bottom w:val="none" w:sz="0" w:space="0" w:color="auto"/>
        <w:right w:val="none" w:sz="0" w:space="0" w:color="auto"/>
      </w:divBdr>
      <w:divsChild>
        <w:div w:id="1337882441">
          <w:marLeft w:val="0"/>
          <w:marRight w:val="0"/>
          <w:marTop w:val="0"/>
          <w:marBottom w:val="0"/>
          <w:divBdr>
            <w:top w:val="none" w:sz="0" w:space="0" w:color="auto"/>
            <w:left w:val="none" w:sz="0" w:space="0" w:color="auto"/>
            <w:bottom w:val="none" w:sz="0" w:space="0" w:color="auto"/>
            <w:right w:val="none" w:sz="0" w:space="0" w:color="auto"/>
          </w:divBdr>
        </w:div>
        <w:div w:id="1375348373">
          <w:marLeft w:val="0"/>
          <w:marRight w:val="0"/>
          <w:marTop w:val="0"/>
          <w:marBottom w:val="0"/>
          <w:divBdr>
            <w:top w:val="none" w:sz="0" w:space="0" w:color="auto"/>
            <w:left w:val="none" w:sz="0" w:space="0" w:color="auto"/>
            <w:bottom w:val="none" w:sz="0" w:space="0" w:color="auto"/>
            <w:right w:val="none" w:sz="0" w:space="0" w:color="auto"/>
          </w:divBdr>
        </w:div>
        <w:div w:id="1055664046">
          <w:marLeft w:val="0"/>
          <w:marRight w:val="0"/>
          <w:marTop w:val="0"/>
          <w:marBottom w:val="0"/>
          <w:divBdr>
            <w:top w:val="none" w:sz="0" w:space="0" w:color="auto"/>
            <w:left w:val="none" w:sz="0" w:space="0" w:color="auto"/>
            <w:bottom w:val="none" w:sz="0" w:space="0" w:color="auto"/>
            <w:right w:val="none" w:sz="0" w:space="0" w:color="auto"/>
          </w:divBdr>
        </w:div>
        <w:div w:id="1242787075">
          <w:marLeft w:val="0"/>
          <w:marRight w:val="0"/>
          <w:marTop w:val="0"/>
          <w:marBottom w:val="0"/>
          <w:divBdr>
            <w:top w:val="none" w:sz="0" w:space="0" w:color="auto"/>
            <w:left w:val="none" w:sz="0" w:space="0" w:color="auto"/>
            <w:bottom w:val="none" w:sz="0" w:space="0" w:color="auto"/>
            <w:right w:val="none" w:sz="0" w:space="0" w:color="auto"/>
          </w:divBdr>
        </w:div>
        <w:div w:id="1055809124">
          <w:marLeft w:val="0"/>
          <w:marRight w:val="0"/>
          <w:marTop w:val="0"/>
          <w:marBottom w:val="0"/>
          <w:divBdr>
            <w:top w:val="none" w:sz="0" w:space="0" w:color="auto"/>
            <w:left w:val="none" w:sz="0" w:space="0" w:color="auto"/>
            <w:bottom w:val="none" w:sz="0" w:space="0" w:color="auto"/>
            <w:right w:val="none" w:sz="0" w:space="0" w:color="auto"/>
          </w:divBdr>
        </w:div>
        <w:div w:id="1401439551">
          <w:marLeft w:val="0"/>
          <w:marRight w:val="0"/>
          <w:marTop w:val="0"/>
          <w:marBottom w:val="0"/>
          <w:divBdr>
            <w:top w:val="none" w:sz="0" w:space="0" w:color="auto"/>
            <w:left w:val="none" w:sz="0" w:space="0" w:color="auto"/>
            <w:bottom w:val="none" w:sz="0" w:space="0" w:color="auto"/>
            <w:right w:val="none" w:sz="0" w:space="0" w:color="auto"/>
          </w:divBdr>
        </w:div>
        <w:div w:id="226956964">
          <w:marLeft w:val="0"/>
          <w:marRight w:val="0"/>
          <w:marTop w:val="0"/>
          <w:marBottom w:val="0"/>
          <w:divBdr>
            <w:top w:val="none" w:sz="0" w:space="0" w:color="auto"/>
            <w:left w:val="none" w:sz="0" w:space="0" w:color="auto"/>
            <w:bottom w:val="none" w:sz="0" w:space="0" w:color="auto"/>
            <w:right w:val="none" w:sz="0" w:space="0" w:color="auto"/>
          </w:divBdr>
        </w:div>
        <w:div w:id="555554625">
          <w:marLeft w:val="0"/>
          <w:marRight w:val="0"/>
          <w:marTop w:val="0"/>
          <w:marBottom w:val="0"/>
          <w:divBdr>
            <w:top w:val="none" w:sz="0" w:space="0" w:color="auto"/>
            <w:left w:val="none" w:sz="0" w:space="0" w:color="auto"/>
            <w:bottom w:val="none" w:sz="0" w:space="0" w:color="auto"/>
            <w:right w:val="none" w:sz="0" w:space="0" w:color="auto"/>
          </w:divBdr>
        </w:div>
      </w:divsChild>
    </w:div>
    <w:div w:id="372966176">
      <w:bodyDiv w:val="1"/>
      <w:marLeft w:val="0"/>
      <w:marRight w:val="0"/>
      <w:marTop w:val="0"/>
      <w:marBottom w:val="0"/>
      <w:divBdr>
        <w:top w:val="none" w:sz="0" w:space="0" w:color="auto"/>
        <w:left w:val="none" w:sz="0" w:space="0" w:color="auto"/>
        <w:bottom w:val="none" w:sz="0" w:space="0" w:color="auto"/>
        <w:right w:val="none" w:sz="0" w:space="0" w:color="auto"/>
      </w:divBdr>
    </w:div>
    <w:div w:id="373047756">
      <w:bodyDiv w:val="1"/>
      <w:marLeft w:val="0"/>
      <w:marRight w:val="0"/>
      <w:marTop w:val="0"/>
      <w:marBottom w:val="0"/>
      <w:divBdr>
        <w:top w:val="none" w:sz="0" w:space="0" w:color="auto"/>
        <w:left w:val="none" w:sz="0" w:space="0" w:color="auto"/>
        <w:bottom w:val="none" w:sz="0" w:space="0" w:color="auto"/>
        <w:right w:val="none" w:sz="0" w:space="0" w:color="auto"/>
      </w:divBdr>
    </w:div>
    <w:div w:id="373307440">
      <w:bodyDiv w:val="1"/>
      <w:marLeft w:val="0"/>
      <w:marRight w:val="0"/>
      <w:marTop w:val="0"/>
      <w:marBottom w:val="0"/>
      <w:divBdr>
        <w:top w:val="none" w:sz="0" w:space="0" w:color="auto"/>
        <w:left w:val="none" w:sz="0" w:space="0" w:color="auto"/>
        <w:bottom w:val="none" w:sz="0" w:space="0" w:color="auto"/>
        <w:right w:val="none" w:sz="0" w:space="0" w:color="auto"/>
      </w:divBdr>
    </w:div>
    <w:div w:id="373310262">
      <w:bodyDiv w:val="1"/>
      <w:marLeft w:val="0"/>
      <w:marRight w:val="0"/>
      <w:marTop w:val="0"/>
      <w:marBottom w:val="0"/>
      <w:divBdr>
        <w:top w:val="none" w:sz="0" w:space="0" w:color="auto"/>
        <w:left w:val="none" w:sz="0" w:space="0" w:color="auto"/>
        <w:bottom w:val="none" w:sz="0" w:space="0" w:color="auto"/>
        <w:right w:val="none" w:sz="0" w:space="0" w:color="auto"/>
      </w:divBdr>
    </w:div>
    <w:div w:id="373580686">
      <w:bodyDiv w:val="1"/>
      <w:marLeft w:val="0"/>
      <w:marRight w:val="0"/>
      <w:marTop w:val="0"/>
      <w:marBottom w:val="0"/>
      <w:divBdr>
        <w:top w:val="none" w:sz="0" w:space="0" w:color="auto"/>
        <w:left w:val="none" w:sz="0" w:space="0" w:color="auto"/>
        <w:bottom w:val="none" w:sz="0" w:space="0" w:color="auto"/>
        <w:right w:val="none" w:sz="0" w:space="0" w:color="auto"/>
      </w:divBdr>
    </w:div>
    <w:div w:id="373846841">
      <w:bodyDiv w:val="1"/>
      <w:marLeft w:val="0"/>
      <w:marRight w:val="0"/>
      <w:marTop w:val="0"/>
      <w:marBottom w:val="0"/>
      <w:divBdr>
        <w:top w:val="none" w:sz="0" w:space="0" w:color="auto"/>
        <w:left w:val="none" w:sz="0" w:space="0" w:color="auto"/>
        <w:bottom w:val="none" w:sz="0" w:space="0" w:color="auto"/>
        <w:right w:val="none" w:sz="0" w:space="0" w:color="auto"/>
      </w:divBdr>
    </w:div>
    <w:div w:id="373893092">
      <w:bodyDiv w:val="1"/>
      <w:marLeft w:val="0"/>
      <w:marRight w:val="0"/>
      <w:marTop w:val="0"/>
      <w:marBottom w:val="0"/>
      <w:divBdr>
        <w:top w:val="none" w:sz="0" w:space="0" w:color="auto"/>
        <w:left w:val="none" w:sz="0" w:space="0" w:color="auto"/>
        <w:bottom w:val="none" w:sz="0" w:space="0" w:color="auto"/>
        <w:right w:val="none" w:sz="0" w:space="0" w:color="auto"/>
      </w:divBdr>
    </w:div>
    <w:div w:id="374280939">
      <w:bodyDiv w:val="1"/>
      <w:marLeft w:val="0"/>
      <w:marRight w:val="0"/>
      <w:marTop w:val="0"/>
      <w:marBottom w:val="0"/>
      <w:divBdr>
        <w:top w:val="none" w:sz="0" w:space="0" w:color="auto"/>
        <w:left w:val="none" w:sz="0" w:space="0" w:color="auto"/>
        <w:bottom w:val="none" w:sz="0" w:space="0" w:color="auto"/>
        <w:right w:val="none" w:sz="0" w:space="0" w:color="auto"/>
      </w:divBdr>
    </w:div>
    <w:div w:id="374430990">
      <w:bodyDiv w:val="1"/>
      <w:marLeft w:val="0"/>
      <w:marRight w:val="0"/>
      <w:marTop w:val="0"/>
      <w:marBottom w:val="0"/>
      <w:divBdr>
        <w:top w:val="none" w:sz="0" w:space="0" w:color="auto"/>
        <w:left w:val="none" w:sz="0" w:space="0" w:color="auto"/>
        <w:bottom w:val="none" w:sz="0" w:space="0" w:color="auto"/>
        <w:right w:val="none" w:sz="0" w:space="0" w:color="auto"/>
      </w:divBdr>
    </w:div>
    <w:div w:id="375202578">
      <w:bodyDiv w:val="1"/>
      <w:marLeft w:val="0"/>
      <w:marRight w:val="0"/>
      <w:marTop w:val="0"/>
      <w:marBottom w:val="0"/>
      <w:divBdr>
        <w:top w:val="none" w:sz="0" w:space="0" w:color="auto"/>
        <w:left w:val="none" w:sz="0" w:space="0" w:color="auto"/>
        <w:bottom w:val="none" w:sz="0" w:space="0" w:color="auto"/>
        <w:right w:val="none" w:sz="0" w:space="0" w:color="auto"/>
      </w:divBdr>
    </w:div>
    <w:div w:id="376047208">
      <w:bodyDiv w:val="1"/>
      <w:marLeft w:val="0"/>
      <w:marRight w:val="0"/>
      <w:marTop w:val="0"/>
      <w:marBottom w:val="0"/>
      <w:divBdr>
        <w:top w:val="none" w:sz="0" w:space="0" w:color="auto"/>
        <w:left w:val="none" w:sz="0" w:space="0" w:color="auto"/>
        <w:bottom w:val="none" w:sz="0" w:space="0" w:color="auto"/>
        <w:right w:val="none" w:sz="0" w:space="0" w:color="auto"/>
      </w:divBdr>
    </w:div>
    <w:div w:id="376393180">
      <w:bodyDiv w:val="1"/>
      <w:marLeft w:val="0"/>
      <w:marRight w:val="0"/>
      <w:marTop w:val="0"/>
      <w:marBottom w:val="0"/>
      <w:divBdr>
        <w:top w:val="none" w:sz="0" w:space="0" w:color="auto"/>
        <w:left w:val="none" w:sz="0" w:space="0" w:color="auto"/>
        <w:bottom w:val="none" w:sz="0" w:space="0" w:color="auto"/>
        <w:right w:val="none" w:sz="0" w:space="0" w:color="auto"/>
      </w:divBdr>
    </w:div>
    <w:div w:id="376397493">
      <w:bodyDiv w:val="1"/>
      <w:marLeft w:val="0"/>
      <w:marRight w:val="0"/>
      <w:marTop w:val="0"/>
      <w:marBottom w:val="0"/>
      <w:divBdr>
        <w:top w:val="none" w:sz="0" w:space="0" w:color="auto"/>
        <w:left w:val="none" w:sz="0" w:space="0" w:color="auto"/>
        <w:bottom w:val="none" w:sz="0" w:space="0" w:color="auto"/>
        <w:right w:val="none" w:sz="0" w:space="0" w:color="auto"/>
      </w:divBdr>
    </w:div>
    <w:div w:id="376588861">
      <w:bodyDiv w:val="1"/>
      <w:marLeft w:val="0"/>
      <w:marRight w:val="0"/>
      <w:marTop w:val="0"/>
      <w:marBottom w:val="0"/>
      <w:divBdr>
        <w:top w:val="none" w:sz="0" w:space="0" w:color="auto"/>
        <w:left w:val="none" w:sz="0" w:space="0" w:color="auto"/>
        <w:bottom w:val="none" w:sz="0" w:space="0" w:color="auto"/>
        <w:right w:val="none" w:sz="0" w:space="0" w:color="auto"/>
      </w:divBdr>
    </w:div>
    <w:div w:id="376853399">
      <w:bodyDiv w:val="1"/>
      <w:marLeft w:val="0"/>
      <w:marRight w:val="0"/>
      <w:marTop w:val="0"/>
      <w:marBottom w:val="0"/>
      <w:divBdr>
        <w:top w:val="none" w:sz="0" w:space="0" w:color="auto"/>
        <w:left w:val="none" w:sz="0" w:space="0" w:color="auto"/>
        <w:bottom w:val="none" w:sz="0" w:space="0" w:color="auto"/>
        <w:right w:val="none" w:sz="0" w:space="0" w:color="auto"/>
      </w:divBdr>
    </w:div>
    <w:div w:id="377053652">
      <w:bodyDiv w:val="1"/>
      <w:marLeft w:val="0"/>
      <w:marRight w:val="0"/>
      <w:marTop w:val="0"/>
      <w:marBottom w:val="0"/>
      <w:divBdr>
        <w:top w:val="none" w:sz="0" w:space="0" w:color="auto"/>
        <w:left w:val="none" w:sz="0" w:space="0" w:color="auto"/>
        <w:bottom w:val="none" w:sz="0" w:space="0" w:color="auto"/>
        <w:right w:val="none" w:sz="0" w:space="0" w:color="auto"/>
      </w:divBdr>
    </w:div>
    <w:div w:id="377438392">
      <w:bodyDiv w:val="1"/>
      <w:marLeft w:val="0"/>
      <w:marRight w:val="0"/>
      <w:marTop w:val="0"/>
      <w:marBottom w:val="0"/>
      <w:divBdr>
        <w:top w:val="none" w:sz="0" w:space="0" w:color="auto"/>
        <w:left w:val="none" w:sz="0" w:space="0" w:color="auto"/>
        <w:bottom w:val="none" w:sz="0" w:space="0" w:color="auto"/>
        <w:right w:val="none" w:sz="0" w:space="0" w:color="auto"/>
      </w:divBdr>
    </w:div>
    <w:div w:id="377701388">
      <w:bodyDiv w:val="1"/>
      <w:marLeft w:val="0"/>
      <w:marRight w:val="0"/>
      <w:marTop w:val="0"/>
      <w:marBottom w:val="0"/>
      <w:divBdr>
        <w:top w:val="none" w:sz="0" w:space="0" w:color="auto"/>
        <w:left w:val="none" w:sz="0" w:space="0" w:color="auto"/>
        <w:bottom w:val="none" w:sz="0" w:space="0" w:color="auto"/>
        <w:right w:val="none" w:sz="0" w:space="0" w:color="auto"/>
      </w:divBdr>
    </w:div>
    <w:div w:id="377976934">
      <w:bodyDiv w:val="1"/>
      <w:marLeft w:val="0"/>
      <w:marRight w:val="0"/>
      <w:marTop w:val="0"/>
      <w:marBottom w:val="0"/>
      <w:divBdr>
        <w:top w:val="none" w:sz="0" w:space="0" w:color="auto"/>
        <w:left w:val="none" w:sz="0" w:space="0" w:color="auto"/>
        <w:bottom w:val="none" w:sz="0" w:space="0" w:color="auto"/>
        <w:right w:val="none" w:sz="0" w:space="0" w:color="auto"/>
      </w:divBdr>
    </w:div>
    <w:div w:id="378164738">
      <w:bodyDiv w:val="1"/>
      <w:marLeft w:val="0"/>
      <w:marRight w:val="0"/>
      <w:marTop w:val="0"/>
      <w:marBottom w:val="0"/>
      <w:divBdr>
        <w:top w:val="none" w:sz="0" w:space="0" w:color="auto"/>
        <w:left w:val="none" w:sz="0" w:space="0" w:color="auto"/>
        <w:bottom w:val="none" w:sz="0" w:space="0" w:color="auto"/>
        <w:right w:val="none" w:sz="0" w:space="0" w:color="auto"/>
      </w:divBdr>
    </w:div>
    <w:div w:id="378290042">
      <w:bodyDiv w:val="1"/>
      <w:marLeft w:val="0"/>
      <w:marRight w:val="0"/>
      <w:marTop w:val="0"/>
      <w:marBottom w:val="0"/>
      <w:divBdr>
        <w:top w:val="none" w:sz="0" w:space="0" w:color="auto"/>
        <w:left w:val="none" w:sz="0" w:space="0" w:color="auto"/>
        <w:bottom w:val="none" w:sz="0" w:space="0" w:color="auto"/>
        <w:right w:val="none" w:sz="0" w:space="0" w:color="auto"/>
      </w:divBdr>
    </w:div>
    <w:div w:id="378432507">
      <w:bodyDiv w:val="1"/>
      <w:marLeft w:val="0"/>
      <w:marRight w:val="0"/>
      <w:marTop w:val="0"/>
      <w:marBottom w:val="0"/>
      <w:divBdr>
        <w:top w:val="none" w:sz="0" w:space="0" w:color="auto"/>
        <w:left w:val="none" w:sz="0" w:space="0" w:color="auto"/>
        <w:bottom w:val="none" w:sz="0" w:space="0" w:color="auto"/>
        <w:right w:val="none" w:sz="0" w:space="0" w:color="auto"/>
      </w:divBdr>
    </w:div>
    <w:div w:id="378942448">
      <w:bodyDiv w:val="1"/>
      <w:marLeft w:val="0"/>
      <w:marRight w:val="0"/>
      <w:marTop w:val="0"/>
      <w:marBottom w:val="0"/>
      <w:divBdr>
        <w:top w:val="none" w:sz="0" w:space="0" w:color="auto"/>
        <w:left w:val="none" w:sz="0" w:space="0" w:color="auto"/>
        <w:bottom w:val="none" w:sz="0" w:space="0" w:color="auto"/>
        <w:right w:val="none" w:sz="0" w:space="0" w:color="auto"/>
      </w:divBdr>
    </w:div>
    <w:div w:id="379013135">
      <w:bodyDiv w:val="1"/>
      <w:marLeft w:val="0"/>
      <w:marRight w:val="0"/>
      <w:marTop w:val="0"/>
      <w:marBottom w:val="0"/>
      <w:divBdr>
        <w:top w:val="none" w:sz="0" w:space="0" w:color="auto"/>
        <w:left w:val="none" w:sz="0" w:space="0" w:color="auto"/>
        <w:bottom w:val="none" w:sz="0" w:space="0" w:color="auto"/>
        <w:right w:val="none" w:sz="0" w:space="0" w:color="auto"/>
      </w:divBdr>
    </w:div>
    <w:div w:id="379208088">
      <w:bodyDiv w:val="1"/>
      <w:marLeft w:val="0"/>
      <w:marRight w:val="0"/>
      <w:marTop w:val="0"/>
      <w:marBottom w:val="0"/>
      <w:divBdr>
        <w:top w:val="none" w:sz="0" w:space="0" w:color="auto"/>
        <w:left w:val="none" w:sz="0" w:space="0" w:color="auto"/>
        <w:bottom w:val="none" w:sz="0" w:space="0" w:color="auto"/>
        <w:right w:val="none" w:sz="0" w:space="0" w:color="auto"/>
      </w:divBdr>
    </w:div>
    <w:div w:id="380441761">
      <w:bodyDiv w:val="1"/>
      <w:marLeft w:val="0"/>
      <w:marRight w:val="0"/>
      <w:marTop w:val="0"/>
      <w:marBottom w:val="0"/>
      <w:divBdr>
        <w:top w:val="none" w:sz="0" w:space="0" w:color="auto"/>
        <w:left w:val="none" w:sz="0" w:space="0" w:color="auto"/>
        <w:bottom w:val="none" w:sz="0" w:space="0" w:color="auto"/>
        <w:right w:val="none" w:sz="0" w:space="0" w:color="auto"/>
      </w:divBdr>
    </w:div>
    <w:div w:id="380597419">
      <w:bodyDiv w:val="1"/>
      <w:marLeft w:val="0"/>
      <w:marRight w:val="0"/>
      <w:marTop w:val="0"/>
      <w:marBottom w:val="0"/>
      <w:divBdr>
        <w:top w:val="none" w:sz="0" w:space="0" w:color="auto"/>
        <w:left w:val="none" w:sz="0" w:space="0" w:color="auto"/>
        <w:bottom w:val="none" w:sz="0" w:space="0" w:color="auto"/>
        <w:right w:val="none" w:sz="0" w:space="0" w:color="auto"/>
      </w:divBdr>
    </w:div>
    <w:div w:id="380639601">
      <w:bodyDiv w:val="1"/>
      <w:marLeft w:val="0"/>
      <w:marRight w:val="0"/>
      <w:marTop w:val="0"/>
      <w:marBottom w:val="0"/>
      <w:divBdr>
        <w:top w:val="none" w:sz="0" w:space="0" w:color="auto"/>
        <w:left w:val="none" w:sz="0" w:space="0" w:color="auto"/>
        <w:bottom w:val="none" w:sz="0" w:space="0" w:color="auto"/>
        <w:right w:val="none" w:sz="0" w:space="0" w:color="auto"/>
      </w:divBdr>
    </w:div>
    <w:div w:id="380640347">
      <w:bodyDiv w:val="1"/>
      <w:marLeft w:val="0"/>
      <w:marRight w:val="0"/>
      <w:marTop w:val="0"/>
      <w:marBottom w:val="0"/>
      <w:divBdr>
        <w:top w:val="none" w:sz="0" w:space="0" w:color="auto"/>
        <w:left w:val="none" w:sz="0" w:space="0" w:color="auto"/>
        <w:bottom w:val="none" w:sz="0" w:space="0" w:color="auto"/>
        <w:right w:val="none" w:sz="0" w:space="0" w:color="auto"/>
      </w:divBdr>
    </w:div>
    <w:div w:id="380711221">
      <w:bodyDiv w:val="1"/>
      <w:marLeft w:val="0"/>
      <w:marRight w:val="0"/>
      <w:marTop w:val="0"/>
      <w:marBottom w:val="0"/>
      <w:divBdr>
        <w:top w:val="none" w:sz="0" w:space="0" w:color="auto"/>
        <w:left w:val="none" w:sz="0" w:space="0" w:color="auto"/>
        <w:bottom w:val="none" w:sz="0" w:space="0" w:color="auto"/>
        <w:right w:val="none" w:sz="0" w:space="0" w:color="auto"/>
      </w:divBdr>
    </w:div>
    <w:div w:id="380834933">
      <w:bodyDiv w:val="1"/>
      <w:marLeft w:val="0"/>
      <w:marRight w:val="0"/>
      <w:marTop w:val="0"/>
      <w:marBottom w:val="0"/>
      <w:divBdr>
        <w:top w:val="none" w:sz="0" w:space="0" w:color="auto"/>
        <w:left w:val="none" w:sz="0" w:space="0" w:color="auto"/>
        <w:bottom w:val="none" w:sz="0" w:space="0" w:color="auto"/>
        <w:right w:val="none" w:sz="0" w:space="0" w:color="auto"/>
      </w:divBdr>
    </w:div>
    <w:div w:id="381288620">
      <w:bodyDiv w:val="1"/>
      <w:marLeft w:val="0"/>
      <w:marRight w:val="0"/>
      <w:marTop w:val="0"/>
      <w:marBottom w:val="0"/>
      <w:divBdr>
        <w:top w:val="none" w:sz="0" w:space="0" w:color="auto"/>
        <w:left w:val="none" w:sz="0" w:space="0" w:color="auto"/>
        <w:bottom w:val="none" w:sz="0" w:space="0" w:color="auto"/>
        <w:right w:val="none" w:sz="0" w:space="0" w:color="auto"/>
      </w:divBdr>
    </w:div>
    <w:div w:id="381447872">
      <w:bodyDiv w:val="1"/>
      <w:marLeft w:val="0"/>
      <w:marRight w:val="0"/>
      <w:marTop w:val="0"/>
      <w:marBottom w:val="0"/>
      <w:divBdr>
        <w:top w:val="none" w:sz="0" w:space="0" w:color="auto"/>
        <w:left w:val="none" w:sz="0" w:space="0" w:color="auto"/>
        <w:bottom w:val="none" w:sz="0" w:space="0" w:color="auto"/>
        <w:right w:val="none" w:sz="0" w:space="0" w:color="auto"/>
      </w:divBdr>
    </w:div>
    <w:div w:id="381488459">
      <w:bodyDiv w:val="1"/>
      <w:marLeft w:val="0"/>
      <w:marRight w:val="0"/>
      <w:marTop w:val="0"/>
      <w:marBottom w:val="0"/>
      <w:divBdr>
        <w:top w:val="none" w:sz="0" w:space="0" w:color="auto"/>
        <w:left w:val="none" w:sz="0" w:space="0" w:color="auto"/>
        <w:bottom w:val="none" w:sz="0" w:space="0" w:color="auto"/>
        <w:right w:val="none" w:sz="0" w:space="0" w:color="auto"/>
      </w:divBdr>
    </w:div>
    <w:div w:id="381752725">
      <w:bodyDiv w:val="1"/>
      <w:marLeft w:val="0"/>
      <w:marRight w:val="0"/>
      <w:marTop w:val="0"/>
      <w:marBottom w:val="0"/>
      <w:divBdr>
        <w:top w:val="none" w:sz="0" w:space="0" w:color="auto"/>
        <w:left w:val="none" w:sz="0" w:space="0" w:color="auto"/>
        <w:bottom w:val="none" w:sz="0" w:space="0" w:color="auto"/>
        <w:right w:val="none" w:sz="0" w:space="0" w:color="auto"/>
      </w:divBdr>
    </w:div>
    <w:div w:id="381757574">
      <w:bodyDiv w:val="1"/>
      <w:marLeft w:val="0"/>
      <w:marRight w:val="0"/>
      <w:marTop w:val="0"/>
      <w:marBottom w:val="0"/>
      <w:divBdr>
        <w:top w:val="none" w:sz="0" w:space="0" w:color="auto"/>
        <w:left w:val="none" w:sz="0" w:space="0" w:color="auto"/>
        <w:bottom w:val="none" w:sz="0" w:space="0" w:color="auto"/>
        <w:right w:val="none" w:sz="0" w:space="0" w:color="auto"/>
      </w:divBdr>
    </w:div>
    <w:div w:id="381833753">
      <w:bodyDiv w:val="1"/>
      <w:marLeft w:val="0"/>
      <w:marRight w:val="0"/>
      <w:marTop w:val="0"/>
      <w:marBottom w:val="0"/>
      <w:divBdr>
        <w:top w:val="none" w:sz="0" w:space="0" w:color="auto"/>
        <w:left w:val="none" w:sz="0" w:space="0" w:color="auto"/>
        <w:bottom w:val="none" w:sz="0" w:space="0" w:color="auto"/>
        <w:right w:val="none" w:sz="0" w:space="0" w:color="auto"/>
      </w:divBdr>
    </w:div>
    <w:div w:id="381952707">
      <w:bodyDiv w:val="1"/>
      <w:marLeft w:val="0"/>
      <w:marRight w:val="0"/>
      <w:marTop w:val="0"/>
      <w:marBottom w:val="0"/>
      <w:divBdr>
        <w:top w:val="none" w:sz="0" w:space="0" w:color="auto"/>
        <w:left w:val="none" w:sz="0" w:space="0" w:color="auto"/>
        <w:bottom w:val="none" w:sz="0" w:space="0" w:color="auto"/>
        <w:right w:val="none" w:sz="0" w:space="0" w:color="auto"/>
      </w:divBdr>
    </w:div>
    <w:div w:id="382097809">
      <w:bodyDiv w:val="1"/>
      <w:marLeft w:val="0"/>
      <w:marRight w:val="0"/>
      <w:marTop w:val="0"/>
      <w:marBottom w:val="0"/>
      <w:divBdr>
        <w:top w:val="none" w:sz="0" w:space="0" w:color="auto"/>
        <w:left w:val="none" w:sz="0" w:space="0" w:color="auto"/>
        <w:bottom w:val="none" w:sz="0" w:space="0" w:color="auto"/>
        <w:right w:val="none" w:sz="0" w:space="0" w:color="auto"/>
      </w:divBdr>
    </w:div>
    <w:div w:id="382339484">
      <w:bodyDiv w:val="1"/>
      <w:marLeft w:val="0"/>
      <w:marRight w:val="0"/>
      <w:marTop w:val="0"/>
      <w:marBottom w:val="0"/>
      <w:divBdr>
        <w:top w:val="none" w:sz="0" w:space="0" w:color="auto"/>
        <w:left w:val="none" w:sz="0" w:space="0" w:color="auto"/>
        <w:bottom w:val="none" w:sz="0" w:space="0" w:color="auto"/>
        <w:right w:val="none" w:sz="0" w:space="0" w:color="auto"/>
      </w:divBdr>
    </w:div>
    <w:div w:id="382366447">
      <w:bodyDiv w:val="1"/>
      <w:marLeft w:val="0"/>
      <w:marRight w:val="0"/>
      <w:marTop w:val="0"/>
      <w:marBottom w:val="0"/>
      <w:divBdr>
        <w:top w:val="none" w:sz="0" w:space="0" w:color="auto"/>
        <w:left w:val="none" w:sz="0" w:space="0" w:color="auto"/>
        <w:bottom w:val="none" w:sz="0" w:space="0" w:color="auto"/>
        <w:right w:val="none" w:sz="0" w:space="0" w:color="auto"/>
      </w:divBdr>
    </w:div>
    <w:div w:id="382411567">
      <w:bodyDiv w:val="1"/>
      <w:marLeft w:val="0"/>
      <w:marRight w:val="0"/>
      <w:marTop w:val="0"/>
      <w:marBottom w:val="0"/>
      <w:divBdr>
        <w:top w:val="none" w:sz="0" w:space="0" w:color="auto"/>
        <w:left w:val="none" w:sz="0" w:space="0" w:color="auto"/>
        <w:bottom w:val="none" w:sz="0" w:space="0" w:color="auto"/>
        <w:right w:val="none" w:sz="0" w:space="0" w:color="auto"/>
      </w:divBdr>
    </w:div>
    <w:div w:id="38241170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2942994">
      <w:bodyDiv w:val="1"/>
      <w:marLeft w:val="0"/>
      <w:marRight w:val="0"/>
      <w:marTop w:val="0"/>
      <w:marBottom w:val="0"/>
      <w:divBdr>
        <w:top w:val="none" w:sz="0" w:space="0" w:color="auto"/>
        <w:left w:val="none" w:sz="0" w:space="0" w:color="auto"/>
        <w:bottom w:val="none" w:sz="0" w:space="0" w:color="auto"/>
        <w:right w:val="none" w:sz="0" w:space="0" w:color="auto"/>
      </w:divBdr>
    </w:div>
    <w:div w:id="383062415">
      <w:bodyDiv w:val="1"/>
      <w:marLeft w:val="0"/>
      <w:marRight w:val="0"/>
      <w:marTop w:val="0"/>
      <w:marBottom w:val="0"/>
      <w:divBdr>
        <w:top w:val="none" w:sz="0" w:space="0" w:color="auto"/>
        <w:left w:val="none" w:sz="0" w:space="0" w:color="auto"/>
        <w:bottom w:val="none" w:sz="0" w:space="0" w:color="auto"/>
        <w:right w:val="none" w:sz="0" w:space="0" w:color="auto"/>
      </w:divBdr>
    </w:div>
    <w:div w:id="383405895">
      <w:bodyDiv w:val="1"/>
      <w:marLeft w:val="0"/>
      <w:marRight w:val="0"/>
      <w:marTop w:val="0"/>
      <w:marBottom w:val="0"/>
      <w:divBdr>
        <w:top w:val="none" w:sz="0" w:space="0" w:color="auto"/>
        <w:left w:val="none" w:sz="0" w:space="0" w:color="auto"/>
        <w:bottom w:val="none" w:sz="0" w:space="0" w:color="auto"/>
        <w:right w:val="none" w:sz="0" w:space="0" w:color="auto"/>
      </w:divBdr>
    </w:div>
    <w:div w:id="384062269">
      <w:bodyDiv w:val="1"/>
      <w:marLeft w:val="0"/>
      <w:marRight w:val="0"/>
      <w:marTop w:val="0"/>
      <w:marBottom w:val="0"/>
      <w:divBdr>
        <w:top w:val="none" w:sz="0" w:space="0" w:color="auto"/>
        <w:left w:val="none" w:sz="0" w:space="0" w:color="auto"/>
        <w:bottom w:val="none" w:sz="0" w:space="0" w:color="auto"/>
        <w:right w:val="none" w:sz="0" w:space="0" w:color="auto"/>
      </w:divBdr>
    </w:div>
    <w:div w:id="384334011">
      <w:bodyDiv w:val="1"/>
      <w:marLeft w:val="0"/>
      <w:marRight w:val="0"/>
      <w:marTop w:val="0"/>
      <w:marBottom w:val="0"/>
      <w:divBdr>
        <w:top w:val="none" w:sz="0" w:space="0" w:color="auto"/>
        <w:left w:val="none" w:sz="0" w:space="0" w:color="auto"/>
        <w:bottom w:val="none" w:sz="0" w:space="0" w:color="auto"/>
        <w:right w:val="none" w:sz="0" w:space="0" w:color="auto"/>
      </w:divBdr>
    </w:div>
    <w:div w:id="384379806">
      <w:bodyDiv w:val="1"/>
      <w:marLeft w:val="0"/>
      <w:marRight w:val="0"/>
      <w:marTop w:val="0"/>
      <w:marBottom w:val="0"/>
      <w:divBdr>
        <w:top w:val="none" w:sz="0" w:space="0" w:color="auto"/>
        <w:left w:val="none" w:sz="0" w:space="0" w:color="auto"/>
        <w:bottom w:val="none" w:sz="0" w:space="0" w:color="auto"/>
        <w:right w:val="none" w:sz="0" w:space="0" w:color="auto"/>
      </w:divBdr>
    </w:div>
    <w:div w:id="384456062">
      <w:bodyDiv w:val="1"/>
      <w:marLeft w:val="0"/>
      <w:marRight w:val="0"/>
      <w:marTop w:val="0"/>
      <w:marBottom w:val="0"/>
      <w:divBdr>
        <w:top w:val="none" w:sz="0" w:space="0" w:color="auto"/>
        <w:left w:val="none" w:sz="0" w:space="0" w:color="auto"/>
        <w:bottom w:val="none" w:sz="0" w:space="0" w:color="auto"/>
        <w:right w:val="none" w:sz="0" w:space="0" w:color="auto"/>
      </w:divBdr>
    </w:div>
    <w:div w:id="384764087">
      <w:bodyDiv w:val="1"/>
      <w:marLeft w:val="0"/>
      <w:marRight w:val="0"/>
      <w:marTop w:val="0"/>
      <w:marBottom w:val="0"/>
      <w:divBdr>
        <w:top w:val="none" w:sz="0" w:space="0" w:color="auto"/>
        <w:left w:val="none" w:sz="0" w:space="0" w:color="auto"/>
        <w:bottom w:val="none" w:sz="0" w:space="0" w:color="auto"/>
        <w:right w:val="none" w:sz="0" w:space="0" w:color="auto"/>
      </w:divBdr>
    </w:div>
    <w:div w:id="384918083">
      <w:bodyDiv w:val="1"/>
      <w:marLeft w:val="0"/>
      <w:marRight w:val="0"/>
      <w:marTop w:val="0"/>
      <w:marBottom w:val="0"/>
      <w:divBdr>
        <w:top w:val="none" w:sz="0" w:space="0" w:color="auto"/>
        <w:left w:val="none" w:sz="0" w:space="0" w:color="auto"/>
        <w:bottom w:val="none" w:sz="0" w:space="0" w:color="auto"/>
        <w:right w:val="none" w:sz="0" w:space="0" w:color="auto"/>
      </w:divBdr>
    </w:div>
    <w:div w:id="385228096">
      <w:bodyDiv w:val="1"/>
      <w:marLeft w:val="0"/>
      <w:marRight w:val="0"/>
      <w:marTop w:val="0"/>
      <w:marBottom w:val="0"/>
      <w:divBdr>
        <w:top w:val="none" w:sz="0" w:space="0" w:color="auto"/>
        <w:left w:val="none" w:sz="0" w:space="0" w:color="auto"/>
        <w:bottom w:val="none" w:sz="0" w:space="0" w:color="auto"/>
        <w:right w:val="none" w:sz="0" w:space="0" w:color="auto"/>
      </w:divBdr>
    </w:div>
    <w:div w:id="385373887">
      <w:bodyDiv w:val="1"/>
      <w:marLeft w:val="0"/>
      <w:marRight w:val="0"/>
      <w:marTop w:val="0"/>
      <w:marBottom w:val="0"/>
      <w:divBdr>
        <w:top w:val="none" w:sz="0" w:space="0" w:color="auto"/>
        <w:left w:val="none" w:sz="0" w:space="0" w:color="auto"/>
        <w:bottom w:val="none" w:sz="0" w:space="0" w:color="auto"/>
        <w:right w:val="none" w:sz="0" w:space="0" w:color="auto"/>
      </w:divBdr>
    </w:div>
    <w:div w:id="385418839">
      <w:bodyDiv w:val="1"/>
      <w:marLeft w:val="0"/>
      <w:marRight w:val="0"/>
      <w:marTop w:val="0"/>
      <w:marBottom w:val="0"/>
      <w:divBdr>
        <w:top w:val="none" w:sz="0" w:space="0" w:color="auto"/>
        <w:left w:val="none" w:sz="0" w:space="0" w:color="auto"/>
        <w:bottom w:val="none" w:sz="0" w:space="0" w:color="auto"/>
        <w:right w:val="none" w:sz="0" w:space="0" w:color="auto"/>
      </w:divBdr>
    </w:div>
    <w:div w:id="385569668">
      <w:bodyDiv w:val="1"/>
      <w:marLeft w:val="0"/>
      <w:marRight w:val="0"/>
      <w:marTop w:val="0"/>
      <w:marBottom w:val="0"/>
      <w:divBdr>
        <w:top w:val="none" w:sz="0" w:space="0" w:color="auto"/>
        <w:left w:val="none" w:sz="0" w:space="0" w:color="auto"/>
        <w:bottom w:val="none" w:sz="0" w:space="0" w:color="auto"/>
        <w:right w:val="none" w:sz="0" w:space="0" w:color="auto"/>
      </w:divBdr>
      <w:divsChild>
        <w:div w:id="274869468">
          <w:marLeft w:val="0"/>
          <w:marRight w:val="0"/>
          <w:marTop w:val="0"/>
          <w:marBottom w:val="0"/>
          <w:divBdr>
            <w:top w:val="none" w:sz="0" w:space="0" w:color="auto"/>
            <w:left w:val="none" w:sz="0" w:space="0" w:color="auto"/>
            <w:bottom w:val="none" w:sz="0" w:space="0" w:color="auto"/>
            <w:right w:val="none" w:sz="0" w:space="0" w:color="auto"/>
          </w:divBdr>
        </w:div>
      </w:divsChild>
    </w:div>
    <w:div w:id="386026941">
      <w:bodyDiv w:val="1"/>
      <w:marLeft w:val="0"/>
      <w:marRight w:val="0"/>
      <w:marTop w:val="0"/>
      <w:marBottom w:val="0"/>
      <w:divBdr>
        <w:top w:val="none" w:sz="0" w:space="0" w:color="auto"/>
        <w:left w:val="none" w:sz="0" w:space="0" w:color="auto"/>
        <w:bottom w:val="none" w:sz="0" w:space="0" w:color="auto"/>
        <w:right w:val="none" w:sz="0" w:space="0" w:color="auto"/>
      </w:divBdr>
    </w:div>
    <w:div w:id="386104104">
      <w:bodyDiv w:val="1"/>
      <w:marLeft w:val="0"/>
      <w:marRight w:val="0"/>
      <w:marTop w:val="0"/>
      <w:marBottom w:val="0"/>
      <w:divBdr>
        <w:top w:val="none" w:sz="0" w:space="0" w:color="auto"/>
        <w:left w:val="none" w:sz="0" w:space="0" w:color="auto"/>
        <w:bottom w:val="none" w:sz="0" w:space="0" w:color="auto"/>
        <w:right w:val="none" w:sz="0" w:space="0" w:color="auto"/>
      </w:divBdr>
    </w:div>
    <w:div w:id="386344103">
      <w:bodyDiv w:val="1"/>
      <w:marLeft w:val="0"/>
      <w:marRight w:val="0"/>
      <w:marTop w:val="0"/>
      <w:marBottom w:val="0"/>
      <w:divBdr>
        <w:top w:val="none" w:sz="0" w:space="0" w:color="auto"/>
        <w:left w:val="none" w:sz="0" w:space="0" w:color="auto"/>
        <w:bottom w:val="none" w:sz="0" w:space="0" w:color="auto"/>
        <w:right w:val="none" w:sz="0" w:space="0" w:color="auto"/>
      </w:divBdr>
    </w:div>
    <w:div w:id="386416011">
      <w:bodyDiv w:val="1"/>
      <w:marLeft w:val="0"/>
      <w:marRight w:val="0"/>
      <w:marTop w:val="0"/>
      <w:marBottom w:val="0"/>
      <w:divBdr>
        <w:top w:val="none" w:sz="0" w:space="0" w:color="auto"/>
        <w:left w:val="none" w:sz="0" w:space="0" w:color="auto"/>
        <w:bottom w:val="none" w:sz="0" w:space="0" w:color="auto"/>
        <w:right w:val="none" w:sz="0" w:space="0" w:color="auto"/>
      </w:divBdr>
    </w:div>
    <w:div w:id="386806121">
      <w:bodyDiv w:val="1"/>
      <w:marLeft w:val="0"/>
      <w:marRight w:val="0"/>
      <w:marTop w:val="0"/>
      <w:marBottom w:val="0"/>
      <w:divBdr>
        <w:top w:val="none" w:sz="0" w:space="0" w:color="auto"/>
        <w:left w:val="none" w:sz="0" w:space="0" w:color="auto"/>
        <w:bottom w:val="none" w:sz="0" w:space="0" w:color="auto"/>
        <w:right w:val="none" w:sz="0" w:space="0" w:color="auto"/>
      </w:divBdr>
    </w:div>
    <w:div w:id="386874589">
      <w:bodyDiv w:val="1"/>
      <w:marLeft w:val="0"/>
      <w:marRight w:val="0"/>
      <w:marTop w:val="0"/>
      <w:marBottom w:val="0"/>
      <w:divBdr>
        <w:top w:val="none" w:sz="0" w:space="0" w:color="auto"/>
        <w:left w:val="none" w:sz="0" w:space="0" w:color="auto"/>
        <w:bottom w:val="none" w:sz="0" w:space="0" w:color="auto"/>
        <w:right w:val="none" w:sz="0" w:space="0" w:color="auto"/>
      </w:divBdr>
    </w:div>
    <w:div w:id="386881396">
      <w:bodyDiv w:val="1"/>
      <w:marLeft w:val="0"/>
      <w:marRight w:val="0"/>
      <w:marTop w:val="0"/>
      <w:marBottom w:val="0"/>
      <w:divBdr>
        <w:top w:val="none" w:sz="0" w:space="0" w:color="auto"/>
        <w:left w:val="none" w:sz="0" w:space="0" w:color="auto"/>
        <w:bottom w:val="none" w:sz="0" w:space="0" w:color="auto"/>
        <w:right w:val="none" w:sz="0" w:space="0" w:color="auto"/>
      </w:divBdr>
    </w:div>
    <w:div w:id="387462445">
      <w:bodyDiv w:val="1"/>
      <w:marLeft w:val="0"/>
      <w:marRight w:val="0"/>
      <w:marTop w:val="0"/>
      <w:marBottom w:val="0"/>
      <w:divBdr>
        <w:top w:val="none" w:sz="0" w:space="0" w:color="auto"/>
        <w:left w:val="none" w:sz="0" w:space="0" w:color="auto"/>
        <w:bottom w:val="none" w:sz="0" w:space="0" w:color="auto"/>
        <w:right w:val="none" w:sz="0" w:space="0" w:color="auto"/>
      </w:divBdr>
    </w:div>
    <w:div w:id="387529812">
      <w:bodyDiv w:val="1"/>
      <w:marLeft w:val="0"/>
      <w:marRight w:val="0"/>
      <w:marTop w:val="0"/>
      <w:marBottom w:val="0"/>
      <w:divBdr>
        <w:top w:val="none" w:sz="0" w:space="0" w:color="auto"/>
        <w:left w:val="none" w:sz="0" w:space="0" w:color="auto"/>
        <w:bottom w:val="none" w:sz="0" w:space="0" w:color="auto"/>
        <w:right w:val="none" w:sz="0" w:space="0" w:color="auto"/>
      </w:divBdr>
    </w:div>
    <w:div w:id="387539459">
      <w:bodyDiv w:val="1"/>
      <w:marLeft w:val="0"/>
      <w:marRight w:val="0"/>
      <w:marTop w:val="0"/>
      <w:marBottom w:val="0"/>
      <w:divBdr>
        <w:top w:val="none" w:sz="0" w:space="0" w:color="auto"/>
        <w:left w:val="none" w:sz="0" w:space="0" w:color="auto"/>
        <w:bottom w:val="none" w:sz="0" w:space="0" w:color="auto"/>
        <w:right w:val="none" w:sz="0" w:space="0" w:color="auto"/>
      </w:divBdr>
    </w:div>
    <w:div w:id="387731144">
      <w:bodyDiv w:val="1"/>
      <w:marLeft w:val="0"/>
      <w:marRight w:val="0"/>
      <w:marTop w:val="0"/>
      <w:marBottom w:val="0"/>
      <w:divBdr>
        <w:top w:val="none" w:sz="0" w:space="0" w:color="auto"/>
        <w:left w:val="none" w:sz="0" w:space="0" w:color="auto"/>
        <w:bottom w:val="none" w:sz="0" w:space="0" w:color="auto"/>
        <w:right w:val="none" w:sz="0" w:space="0" w:color="auto"/>
      </w:divBdr>
    </w:div>
    <w:div w:id="388189109">
      <w:bodyDiv w:val="1"/>
      <w:marLeft w:val="0"/>
      <w:marRight w:val="0"/>
      <w:marTop w:val="0"/>
      <w:marBottom w:val="0"/>
      <w:divBdr>
        <w:top w:val="none" w:sz="0" w:space="0" w:color="auto"/>
        <w:left w:val="none" w:sz="0" w:space="0" w:color="auto"/>
        <w:bottom w:val="none" w:sz="0" w:space="0" w:color="auto"/>
        <w:right w:val="none" w:sz="0" w:space="0" w:color="auto"/>
      </w:divBdr>
    </w:div>
    <w:div w:id="388698665">
      <w:bodyDiv w:val="1"/>
      <w:marLeft w:val="0"/>
      <w:marRight w:val="0"/>
      <w:marTop w:val="0"/>
      <w:marBottom w:val="0"/>
      <w:divBdr>
        <w:top w:val="none" w:sz="0" w:space="0" w:color="auto"/>
        <w:left w:val="none" w:sz="0" w:space="0" w:color="auto"/>
        <w:bottom w:val="none" w:sz="0" w:space="0" w:color="auto"/>
        <w:right w:val="none" w:sz="0" w:space="0" w:color="auto"/>
      </w:divBdr>
    </w:div>
    <w:div w:id="388920654">
      <w:bodyDiv w:val="1"/>
      <w:marLeft w:val="0"/>
      <w:marRight w:val="0"/>
      <w:marTop w:val="0"/>
      <w:marBottom w:val="0"/>
      <w:divBdr>
        <w:top w:val="none" w:sz="0" w:space="0" w:color="auto"/>
        <w:left w:val="none" w:sz="0" w:space="0" w:color="auto"/>
        <w:bottom w:val="none" w:sz="0" w:space="0" w:color="auto"/>
        <w:right w:val="none" w:sz="0" w:space="0" w:color="auto"/>
      </w:divBdr>
    </w:div>
    <w:div w:id="389038581">
      <w:bodyDiv w:val="1"/>
      <w:marLeft w:val="0"/>
      <w:marRight w:val="0"/>
      <w:marTop w:val="0"/>
      <w:marBottom w:val="0"/>
      <w:divBdr>
        <w:top w:val="none" w:sz="0" w:space="0" w:color="auto"/>
        <w:left w:val="none" w:sz="0" w:space="0" w:color="auto"/>
        <w:bottom w:val="none" w:sz="0" w:space="0" w:color="auto"/>
        <w:right w:val="none" w:sz="0" w:space="0" w:color="auto"/>
      </w:divBdr>
    </w:div>
    <w:div w:id="389572844">
      <w:bodyDiv w:val="1"/>
      <w:marLeft w:val="0"/>
      <w:marRight w:val="0"/>
      <w:marTop w:val="0"/>
      <w:marBottom w:val="0"/>
      <w:divBdr>
        <w:top w:val="none" w:sz="0" w:space="0" w:color="auto"/>
        <w:left w:val="none" w:sz="0" w:space="0" w:color="auto"/>
        <w:bottom w:val="none" w:sz="0" w:space="0" w:color="auto"/>
        <w:right w:val="none" w:sz="0" w:space="0" w:color="auto"/>
      </w:divBdr>
    </w:div>
    <w:div w:id="389883774">
      <w:bodyDiv w:val="1"/>
      <w:marLeft w:val="0"/>
      <w:marRight w:val="0"/>
      <w:marTop w:val="0"/>
      <w:marBottom w:val="0"/>
      <w:divBdr>
        <w:top w:val="none" w:sz="0" w:space="0" w:color="auto"/>
        <w:left w:val="none" w:sz="0" w:space="0" w:color="auto"/>
        <w:bottom w:val="none" w:sz="0" w:space="0" w:color="auto"/>
        <w:right w:val="none" w:sz="0" w:space="0" w:color="auto"/>
      </w:divBdr>
    </w:div>
    <w:div w:id="390425774">
      <w:bodyDiv w:val="1"/>
      <w:marLeft w:val="0"/>
      <w:marRight w:val="0"/>
      <w:marTop w:val="0"/>
      <w:marBottom w:val="0"/>
      <w:divBdr>
        <w:top w:val="none" w:sz="0" w:space="0" w:color="auto"/>
        <w:left w:val="none" w:sz="0" w:space="0" w:color="auto"/>
        <w:bottom w:val="none" w:sz="0" w:space="0" w:color="auto"/>
        <w:right w:val="none" w:sz="0" w:space="0" w:color="auto"/>
      </w:divBdr>
    </w:div>
    <w:div w:id="390428837">
      <w:bodyDiv w:val="1"/>
      <w:marLeft w:val="0"/>
      <w:marRight w:val="0"/>
      <w:marTop w:val="0"/>
      <w:marBottom w:val="0"/>
      <w:divBdr>
        <w:top w:val="none" w:sz="0" w:space="0" w:color="auto"/>
        <w:left w:val="none" w:sz="0" w:space="0" w:color="auto"/>
        <w:bottom w:val="none" w:sz="0" w:space="0" w:color="auto"/>
        <w:right w:val="none" w:sz="0" w:space="0" w:color="auto"/>
      </w:divBdr>
    </w:div>
    <w:div w:id="391079110">
      <w:bodyDiv w:val="1"/>
      <w:marLeft w:val="0"/>
      <w:marRight w:val="0"/>
      <w:marTop w:val="0"/>
      <w:marBottom w:val="0"/>
      <w:divBdr>
        <w:top w:val="none" w:sz="0" w:space="0" w:color="auto"/>
        <w:left w:val="none" w:sz="0" w:space="0" w:color="auto"/>
        <w:bottom w:val="none" w:sz="0" w:space="0" w:color="auto"/>
        <w:right w:val="none" w:sz="0" w:space="0" w:color="auto"/>
      </w:divBdr>
    </w:div>
    <w:div w:id="391079848">
      <w:bodyDiv w:val="1"/>
      <w:marLeft w:val="0"/>
      <w:marRight w:val="0"/>
      <w:marTop w:val="0"/>
      <w:marBottom w:val="0"/>
      <w:divBdr>
        <w:top w:val="none" w:sz="0" w:space="0" w:color="auto"/>
        <w:left w:val="none" w:sz="0" w:space="0" w:color="auto"/>
        <w:bottom w:val="none" w:sz="0" w:space="0" w:color="auto"/>
        <w:right w:val="none" w:sz="0" w:space="0" w:color="auto"/>
      </w:divBdr>
    </w:div>
    <w:div w:id="391081213">
      <w:bodyDiv w:val="1"/>
      <w:marLeft w:val="0"/>
      <w:marRight w:val="0"/>
      <w:marTop w:val="0"/>
      <w:marBottom w:val="0"/>
      <w:divBdr>
        <w:top w:val="none" w:sz="0" w:space="0" w:color="auto"/>
        <w:left w:val="none" w:sz="0" w:space="0" w:color="auto"/>
        <w:bottom w:val="none" w:sz="0" w:space="0" w:color="auto"/>
        <w:right w:val="none" w:sz="0" w:space="0" w:color="auto"/>
      </w:divBdr>
    </w:div>
    <w:div w:id="391318519">
      <w:bodyDiv w:val="1"/>
      <w:marLeft w:val="0"/>
      <w:marRight w:val="0"/>
      <w:marTop w:val="0"/>
      <w:marBottom w:val="0"/>
      <w:divBdr>
        <w:top w:val="none" w:sz="0" w:space="0" w:color="auto"/>
        <w:left w:val="none" w:sz="0" w:space="0" w:color="auto"/>
        <w:bottom w:val="none" w:sz="0" w:space="0" w:color="auto"/>
        <w:right w:val="none" w:sz="0" w:space="0" w:color="auto"/>
      </w:divBdr>
    </w:div>
    <w:div w:id="391924909">
      <w:bodyDiv w:val="1"/>
      <w:marLeft w:val="0"/>
      <w:marRight w:val="0"/>
      <w:marTop w:val="0"/>
      <w:marBottom w:val="0"/>
      <w:divBdr>
        <w:top w:val="none" w:sz="0" w:space="0" w:color="auto"/>
        <w:left w:val="none" w:sz="0" w:space="0" w:color="auto"/>
        <w:bottom w:val="none" w:sz="0" w:space="0" w:color="auto"/>
        <w:right w:val="none" w:sz="0" w:space="0" w:color="auto"/>
      </w:divBdr>
    </w:div>
    <w:div w:id="391928842">
      <w:bodyDiv w:val="1"/>
      <w:marLeft w:val="0"/>
      <w:marRight w:val="0"/>
      <w:marTop w:val="0"/>
      <w:marBottom w:val="0"/>
      <w:divBdr>
        <w:top w:val="none" w:sz="0" w:space="0" w:color="auto"/>
        <w:left w:val="none" w:sz="0" w:space="0" w:color="auto"/>
        <w:bottom w:val="none" w:sz="0" w:space="0" w:color="auto"/>
        <w:right w:val="none" w:sz="0" w:space="0" w:color="auto"/>
      </w:divBdr>
    </w:div>
    <w:div w:id="391929457">
      <w:bodyDiv w:val="1"/>
      <w:marLeft w:val="0"/>
      <w:marRight w:val="0"/>
      <w:marTop w:val="0"/>
      <w:marBottom w:val="0"/>
      <w:divBdr>
        <w:top w:val="none" w:sz="0" w:space="0" w:color="auto"/>
        <w:left w:val="none" w:sz="0" w:space="0" w:color="auto"/>
        <w:bottom w:val="none" w:sz="0" w:space="0" w:color="auto"/>
        <w:right w:val="none" w:sz="0" w:space="0" w:color="auto"/>
      </w:divBdr>
    </w:div>
    <w:div w:id="392047160">
      <w:bodyDiv w:val="1"/>
      <w:marLeft w:val="0"/>
      <w:marRight w:val="0"/>
      <w:marTop w:val="0"/>
      <w:marBottom w:val="0"/>
      <w:divBdr>
        <w:top w:val="none" w:sz="0" w:space="0" w:color="auto"/>
        <w:left w:val="none" w:sz="0" w:space="0" w:color="auto"/>
        <w:bottom w:val="none" w:sz="0" w:space="0" w:color="auto"/>
        <w:right w:val="none" w:sz="0" w:space="0" w:color="auto"/>
      </w:divBdr>
    </w:div>
    <w:div w:id="392315493">
      <w:bodyDiv w:val="1"/>
      <w:marLeft w:val="0"/>
      <w:marRight w:val="0"/>
      <w:marTop w:val="0"/>
      <w:marBottom w:val="0"/>
      <w:divBdr>
        <w:top w:val="none" w:sz="0" w:space="0" w:color="auto"/>
        <w:left w:val="none" w:sz="0" w:space="0" w:color="auto"/>
        <w:bottom w:val="none" w:sz="0" w:space="0" w:color="auto"/>
        <w:right w:val="none" w:sz="0" w:space="0" w:color="auto"/>
      </w:divBdr>
    </w:div>
    <w:div w:id="392391933">
      <w:bodyDiv w:val="1"/>
      <w:marLeft w:val="0"/>
      <w:marRight w:val="0"/>
      <w:marTop w:val="0"/>
      <w:marBottom w:val="0"/>
      <w:divBdr>
        <w:top w:val="none" w:sz="0" w:space="0" w:color="auto"/>
        <w:left w:val="none" w:sz="0" w:space="0" w:color="auto"/>
        <w:bottom w:val="none" w:sz="0" w:space="0" w:color="auto"/>
        <w:right w:val="none" w:sz="0" w:space="0" w:color="auto"/>
      </w:divBdr>
    </w:div>
    <w:div w:id="393091406">
      <w:bodyDiv w:val="1"/>
      <w:marLeft w:val="0"/>
      <w:marRight w:val="0"/>
      <w:marTop w:val="0"/>
      <w:marBottom w:val="0"/>
      <w:divBdr>
        <w:top w:val="none" w:sz="0" w:space="0" w:color="auto"/>
        <w:left w:val="none" w:sz="0" w:space="0" w:color="auto"/>
        <w:bottom w:val="none" w:sz="0" w:space="0" w:color="auto"/>
        <w:right w:val="none" w:sz="0" w:space="0" w:color="auto"/>
      </w:divBdr>
    </w:div>
    <w:div w:id="393159913">
      <w:bodyDiv w:val="1"/>
      <w:marLeft w:val="0"/>
      <w:marRight w:val="0"/>
      <w:marTop w:val="0"/>
      <w:marBottom w:val="0"/>
      <w:divBdr>
        <w:top w:val="none" w:sz="0" w:space="0" w:color="auto"/>
        <w:left w:val="none" w:sz="0" w:space="0" w:color="auto"/>
        <w:bottom w:val="none" w:sz="0" w:space="0" w:color="auto"/>
        <w:right w:val="none" w:sz="0" w:space="0" w:color="auto"/>
      </w:divBdr>
    </w:div>
    <w:div w:id="393285110">
      <w:bodyDiv w:val="1"/>
      <w:marLeft w:val="0"/>
      <w:marRight w:val="0"/>
      <w:marTop w:val="0"/>
      <w:marBottom w:val="0"/>
      <w:divBdr>
        <w:top w:val="none" w:sz="0" w:space="0" w:color="auto"/>
        <w:left w:val="none" w:sz="0" w:space="0" w:color="auto"/>
        <w:bottom w:val="none" w:sz="0" w:space="0" w:color="auto"/>
        <w:right w:val="none" w:sz="0" w:space="0" w:color="auto"/>
      </w:divBdr>
    </w:div>
    <w:div w:id="393624092">
      <w:bodyDiv w:val="1"/>
      <w:marLeft w:val="0"/>
      <w:marRight w:val="0"/>
      <w:marTop w:val="0"/>
      <w:marBottom w:val="0"/>
      <w:divBdr>
        <w:top w:val="none" w:sz="0" w:space="0" w:color="auto"/>
        <w:left w:val="none" w:sz="0" w:space="0" w:color="auto"/>
        <w:bottom w:val="none" w:sz="0" w:space="0" w:color="auto"/>
        <w:right w:val="none" w:sz="0" w:space="0" w:color="auto"/>
      </w:divBdr>
    </w:div>
    <w:div w:id="393819407">
      <w:bodyDiv w:val="1"/>
      <w:marLeft w:val="0"/>
      <w:marRight w:val="0"/>
      <w:marTop w:val="0"/>
      <w:marBottom w:val="0"/>
      <w:divBdr>
        <w:top w:val="none" w:sz="0" w:space="0" w:color="auto"/>
        <w:left w:val="none" w:sz="0" w:space="0" w:color="auto"/>
        <w:bottom w:val="none" w:sz="0" w:space="0" w:color="auto"/>
        <w:right w:val="none" w:sz="0" w:space="0" w:color="auto"/>
      </w:divBdr>
    </w:div>
    <w:div w:id="394592917">
      <w:bodyDiv w:val="1"/>
      <w:marLeft w:val="0"/>
      <w:marRight w:val="0"/>
      <w:marTop w:val="0"/>
      <w:marBottom w:val="0"/>
      <w:divBdr>
        <w:top w:val="none" w:sz="0" w:space="0" w:color="auto"/>
        <w:left w:val="none" w:sz="0" w:space="0" w:color="auto"/>
        <w:bottom w:val="none" w:sz="0" w:space="0" w:color="auto"/>
        <w:right w:val="none" w:sz="0" w:space="0" w:color="auto"/>
      </w:divBdr>
    </w:div>
    <w:div w:id="394742652">
      <w:bodyDiv w:val="1"/>
      <w:marLeft w:val="0"/>
      <w:marRight w:val="0"/>
      <w:marTop w:val="0"/>
      <w:marBottom w:val="0"/>
      <w:divBdr>
        <w:top w:val="none" w:sz="0" w:space="0" w:color="auto"/>
        <w:left w:val="none" w:sz="0" w:space="0" w:color="auto"/>
        <w:bottom w:val="none" w:sz="0" w:space="0" w:color="auto"/>
        <w:right w:val="none" w:sz="0" w:space="0" w:color="auto"/>
      </w:divBdr>
    </w:div>
    <w:div w:id="394815305">
      <w:bodyDiv w:val="1"/>
      <w:marLeft w:val="0"/>
      <w:marRight w:val="0"/>
      <w:marTop w:val="0"/>
      <w:marBottom w:val="0"/>
      <w:divBdr>
        <w:top w:val="none" w:sz="0" w:space="0" w:color="auto"/>
        <w:left w:val="none" w:sz="0" w:space="0" w:color="auto"/>
        <w:bottom w:val="none" w:sz="0" w:space="0" w:color="auto"/>
        <w:right w:val="none" w:sz="0" w:space="0" w:color="auto"/>
      </w:divBdr>
    </w:div>
    <w:div w:id="394865229">
      <w:bodyDiv w:val="1"/>
      <w:marLeft w:val="0"/>
      <w:marRight w:val="0"/>
      <w:marTop w:val="0"/>
      <w:marBottom w:val="0"/>
      <w:divBdr>
        <w:top w:val="none" w:sz="0" w:space="0" w:color="auto"/>
        <w:left w:val="none" w:sz="0" w:space="0" w:color="auto"/>
        <w:bottom w:val="none" w:sz="0" w:space="0" w:color="auto"/>
        <w:right w:val="none" w:sz="0" w:space="0" w:color="auto"/>
      </w:divBdr>
    </w:div>
    <w:div w:id="395051576">
      <w:bodyDiv w:val="1"/>
      <w:marLeft w:val="0"/>
      <w:marRight w:val="0"/>
      <w:marTop w:val="0"/>
      <w:marBottom w:val="0"/>
      <w:divBdr>
        <w:top w:val="none" w:sz="0" w:space="0" w:color="auto"/>
        <w:left w:val="none" w:sz="0" w:space="0" w:color="auto"/>
        <w:bottom w:val="none" w:sz="0" w:space="0" w:color="auto"/>
        <w:right w:val="none" w:sz="0" w:space="0" w:color="auto"/>
      </w:divBdr>
    </w:div>
    <w:div w:id="395052336">
      <w:bodyDiv w:val="1"/>
      <w:marLeft w:val="0"/>
      <w:marRight w:val="0"/>
      <w:marTop w:val="0"/>
      <w:marBottom w:val="0"/>
      <w:divBdr>
        <w:top w:val="none" w:sz="0" w:space="0" w:color="auto"/>
        <w:left w:val="none" w:sz="0" w:space="0" w:color="auto"/>
        <w:bottom w:val="none" w:sz="0" w:space="0" w:color="auto"/>
        <w:right w:val="none" w:sz="0" w:space="0" w:color="auto"/>
      </w:divBdr>
    </w:div>
    <w:div w:id="395125666">
      <w:bodyDiv w:val="1"/>
      <w:marLeft w:val="0"/>
      <w:marRight w:val="0"/>
      <w:marTop w:val="0"/>
      <w:marBottom w:val="0"/>
      <w:divBdr>
        <w:top w:val="none" w:sz="0" w:space="0" w:color="auto"/>
        <w:left w:val="none" w:sz="0" w:space="0" w:color="auto"/>
        <w:bottom w:val="none" w:sz="0" w:space="0" w:color="auto"/>
        <w:right w:val="none" w:sz="0" w:space="0" w:color="auto"/>
      </w:divBdr>
    </w:div>
    <w:div w:id="395590861">
      <w:bodyDiv w:val="1"/>
      <w:marLeft w:val="0"/>
      <w:marRight w:val="0"/>
      <w:marTop w:val="0"/>
      <w:marBottom w:val="0"/>
      <w:divBdr>
        <w:top w:val="none" w:sz="0" w:space="0" w:color="auto"/>
        <w:left w:val="none" w:sz="0" w:space="0" w:color="auto"/>
        <w:bottom w:val="none" w:sz="0" w:space="0" w:color="auto"/>
        <w:right w:val="none" w:sz="0" w:space="0" w:color="auto"/>
      </w:divBdr>
    </w:div>
    <w:div w:id="395663613">
      <w:bodyDiv w:val="1"/>
      <w:marLeft w:val="0"/>
      <w:marRight w:val="0"/>
      <w:marTop w:val="0"/>
      <w:marBottom w:val="0"/>
      <w:divBdr>
        <w:top w:val="none" w:sz="0" w:space="0" w:color="auto"/>
        <w:left w:val="none" w:sz="0" w:space="0" w:color="auto"/>
        <w:bottom w:val="none" w:sz="0" w:space="0" w:color="auto"/>
        <w:right w:val="none" w:sz="0" w:space="0" w:color="auto"/>
      </w:divBdr>
    </w:div>
    <w:div w:id="395782201">
      <w:bodyDiv w:val="1"/>
      <w:marLeft w:val="0"/>
      <w:marRight w:val="0"/>
      <w:marTop w:val="0"/>
      <w:marBottom w:val="0"/>
      <w:divBdr>
        <w:top w:val="none" w:sz="0" w:space="0" w:color="auto"/>
        <w:left w:val="none" w:sz="0" w:space="0" w:color="auto"/>
        <w:bottom w:val="none" w:sz="0" w:space="0" w:color="auto"/>
        <w:right w:val="none" w:sz="0" w:space="0" w:color="auto"/>
      </w:divBdr>
    </w:div>
    <w:div w:id="396635599">
      <w:bodyDiv w:val="1"/>
      <w:marLeft w:val="0"/>
      <w:marRight w:val="0"/>
      <w:marTop w:val="0"/>
      <w:marBottom w:val="0"/>
      <w:divBdr>
        <w:top w:val="none" w:sz="0" w:space="0" w:color="auto"/>
        <w:left w:val="none" w:sz="0" w:space="0" w:color="auto"/>
        <w:bottom w:val="none" w:sz="0" w:space="0" w:color="auto"/>
        <w:right w:val="none" w:sz="0" w:space="0" w:color="auto"/>
      </w:divBdr>
    </w:div>
    <w:div w:id="396637309">
      <w:bodyDiv w:val="1"/>
      <w:marLeft w:val="0"/>
      <w:marRight w:val="0"/>
      <w:marTop w:val="0"/>
      <w:marBottom w:val="0"/>
      <w:divBdr>
        <w:top w:val="none" w:sz="0" w:space="0" w:color="auto"/>
        <w:left w:val="none" w:sz="0" w:space="0" w:color="auto"/>
        <w:bottom w:val="none" w:sz="0" w:space="0" w:color="auto"/>
        <w:right w:val="none" w:sz="0" w:space="0" w:color="auto"/>
      </w:divBdr>
    </w:div>
    <w:div w:id="396710256">
      <w:bodyDiv w:val="1"/>
      <w:marLeft w:val="0"/>
      <w:marRight w:val="0"/>
      <w:marTop w:val="0"/>
      <w:marBottom w:val="0"/>
      <w:divBdr>
        <w:top w:val="none" w:sz="0" w:space="0" w:color="auto"/>
        <w:left w:val="none" w:sz="0" w:space="0" w:color="auto"/>
        <w:bottom w:val="none" w:sz="0" w:space="0" w:color="auto"/>
        <w:right w:val="none" w:sz="0" w:space="0" w:color="auto"/>
      </w:divBdr>
    </w:div>
    <w:div w:id="396785370">
      <w:bodyDiv w:val="1"/>
      <w:marLeft w:val="0"/>
      <w:marRight w:val="0"/>
      <w:marTop w:val="0"/>
      <w:marBottom w:val="0"/>
      <w:divBdr>
        <w:top w:val="none" w:sz="0" w:space="0" w:color="auto"/>
        <w:left w:val="none" w:sz="0" w:space="0" w:color="auto"/>
        <w:bottom w:val="none" w:sz="0" w:space="0" w:color="auto"/>
        <w:right w:val="none" w:sz="0" w:space="0" w:color="auto"/>
      </w:divBdr>
    </w:div>
    <w:div w:id="396829782">
      <w:bodyDiv w:val="1"/>
      <w:marLeft w:val="0"/>
      <w:marRight w:val="0"/>
      <w:marTop w:val="0"/>
      <w:marBottom w:val="0"/>
      <w:divBdr>
        <w:top w:val="none" w:sz="0" w:space="0" w:color="auto"/>
        <w:left w:val="none" w:sz="0" w:space="0" w:color="auto"/>
        <w:bottom w:val="none" w:sz="0" w:space="0" w:color="auto"/>
        <w:right w:val="none" w:sz="0" w:space="0" w:color="auto"/>
      </w:divBdr>
    </w:div>
    <w:div w:id="397167285">
      <w:bodyDiv w:val="1"/>
      <w:marLeft w:val="0"/>
      <w:marRight w:val="0"/>
      <w:marTop w:val="0"/>
      <w:marBottom w:val="0"/>
      <w:divBdr>
        <w:top w:val="none" w:sz="0" w:space="0" w:color="auto"/>
        <w:left w:val="none" w:sz="0" w:space="0" w:color="auto"/>
        <w:bottom w:val="none" w:sz="0" w:space="0" w:color="auto"/>
        <w:right w:val="none" w:sz="0" w:space="0" w:color="auto"/>
      </w:divBdr>
    </w:div>
    <w:div w:id="397367528">
      <w:bodyDiv w:val="1"/>
      <w:marLeft w:val="0"/>
      <w:marRight w:val="0"/>
      <w:marTop w:val="0"/>
      <w:marBottom w:val="0"/>
      <w:divBdr>
        <w:top w:val="none" w:sz="0" w:space="0" w:color="auto"/>
        <w:left w:val="none" w:sz="0" w:space="0" w:color="auto"/>
        <w:bottom w:val="none" w:sz="0" w:space="0" w:color="auto"/>
        <w:right w:val="none" w:sz="0" w:space="0" w:color="auto"/>
      </w:divBdr>
    </w:div>
    <w:div w:id="397632339">
      <w:bodyDiv w:val="1"/>
      <w:marLeft w:val="0"/>
      <w:marRight w:val="0"/>
      <w:marTop w:val="0"/>
      <w:marBottom w:val="0"/>
      <w:divBdr>
        <w:top w:val="none" w:sz="0" w:space="0" w:color="auto"/>
        <w:left w:val="none" w:sz="0" w:space="0" w:color="auto"/>
        <w:bottom w:val="none" w:sz="0" w:space="0" w:color="auto"/>
        <w:right w:val="none" w:sz="0" w:space="0" w:color="auto"/>
      </w:divBdr>
    </w:div>
    <w:div w:id="398093672">
      <w:bodyDiv w:val="1"/>
      <w:marLeft w:val="0"/>
      <w:marRight w:val="0"/>
      <w:marTop w:val="0"/>
      <w:marBottom w:val="0"/>
      <w:divBdr>
        <w:top w:val="none" w:sz="0" w:space="0" w:color="auto"/>
        <w:left w:val="none" w:sz="0" w:space="0" w:color="auto"/>
        <w:bottom w:val="none" w:sz="0" w:space="0" w:color="auto"/>
        <w:right w:val="none" w:sz="0" w:space="0" w:color="auto"/>
      </w:divBdr>
    </w:div>
    <w:div w:id="398095896">
      <w:bodyDiv w:val="1"/>
      <w:marLeft w:val="0"/>
      <w:marRight w:val="0"/>
      <w:marTop w:val="0"/>
      <w:marBottom w:val="0"/>
      <w:divBdr>
        <w:top w:val="none" w:sz="0" w:space="0" w:color="auto"/>
        <w:left w:val="none" w:sz="0" w:space="0" w:color="auto"/>
        <w:bottom w:val="none" w:sz="0" w:space="0" w:color="auto"/>
        <w:right w:val="none" w:sz="0" w:space="0" w:color="auto"/>
      </w:divBdr>
    </w:div>
    <w:div w:id="398403873">
      <w:bodyDiv w:val="1"/>
      <w:marLeft w:val="0"/>
      <w:marRight w:val="0"/>
      <w:marTop w:val="0"/>
      <w:marBottom w:val="0"/>
      <w:divBdr>
        <w:top w:val="none" w:sz="0" w:space="0" w:color="auto"/>
        <w:left w:val="none" w:sz="0" w:space="0" w:color="auto"/>
        <w:bottom w:val="none" w:sz="0" w:space="0" w:color="auto"/>
        <w:right w:val="none" w:sz="0" w:space="0" w:color="auto"/>
      </w:divBdr>
    </w:div>
    <w:div w:id="398672641">
      <w:bodyDiv w:val="1"/>
      <w:marLeft w:val="0"/>
      <w:marRight w:val="0"/>
      <w:marTop w:val="0"/>
      <w:marBottom w:val="0"/>
      <w:divBdr>
        <w:top w:val="none" w:sz="0" w:space="0" w:color="auto"/>
        <w:left w:val="none" w:sz="0" w:space="0" w:color="auto"/>
        <w:bottom w:val="none" w:sz="0" w:space="0" w:color="auto"/>
        <w:right w:val="none" w:sz="0" w:space="0" w:color="auto"/>
      </w:divBdr>
    </w:div>
    <w:div w:id="398750970">
      <w:bodyDiv w:val="1"/>
      <w:marLeft w:val="0"/>
      <w:marRight w:val="0"/>
      <w:marTop w:val="0"/>
      <w:marBottom w:val="0"/>
      <w:divBdr>
        <w:top w:val="none" w:sz="0" w:space="0" w:color="auto"/>
        <w:left w:val="none" w:sz="0" w:space="0" w:color="auto"/>
        <w:bottom w:val="none" w:sz="0" w:space="0" w:color="auto"/>
        <w:right w:val="none" w:sz="0" w:space="0" w:color="auto"/>
      </w:divBdr>
    </w:div>
    <w:div w:id="398796089">
      <w:bodyDiv w:val="1"/>
      <w:marLeft w:val="0"/>
      <w:marRight w:val="0"/>
      <w:marTop w:val="0"/>
      <w:marBottom w:val="0"/>
      <w:divBdr>
        <w:top w:val="none" w:sz="0" w:space="0" w:color="auto"/>
        <w:left w:val="none" w:sz="0" w:space="0" w:color="auto"/>
        <w:bottom w:val="none" w:sz="0" w:space="0" w:color="auto"/>
        <w:right w:val="none" w:sz="0" w:space="0" w:color="auto"/>
      </w:divBdr>
    </w:div>
    <w:div w:id="398938829">
      <w:bodyDiv w:val="1"/>
      <w:marLeft w:val="0"/>
      <w:marRight w:val="0"/>
      <w:marTop w:val="0"/>
      <w:marBottom w:val="0"/>
      <w:divBdr>
        <w:top w:val="none" w:sz="0" w:space="0" w:color="auto"/>
        <w:left w:val="none" w:sz="0" w:space="0" w:color="auto"/>
        <w:bottom w:val="none" w:sz="0" w:space="0" w:color="auto"/>
        <w:right w:val="none" w:sz="0" w:space="0" w:color="auto"/>
      </w:divBdr>
    </w:div>
    <w:div w:id="398946412">
      <w:bodyDiv w:val="1"/>
      <w:marLeft w:val="0"/>
      <w:marRight w:val="0"/>
      <w:marTop w:val="0"/>
      <w:marBottom w:val="0"/>
      <w:divBdr>
        <w:top w:val="none" w:sz="0" w:space="0" w:color="auto"/>
        <w:left w:val="none" w:sz="0" w:space="0" w:color="auto"/>
        <w:bottom w:val="none" w:sz="0" w:space="0" w:color="auto"/>
        <w:right w:val="none" w:sz="0" w:space="0" w:color="auto"/>
      </w:divBdr>
    </w:div>
    <w:div w:id="398946550">
      <w:bodyDiv w:val="1"/>
      <w:marLeft w:val="0"/>
      <w:marRight w:val="0"/>
      <w:marTop w:val="0"/>
      <w:marBottom w:val="0"/>
      <w:divBdr>
        <w:top w:val="none" w:sz="0" w:space="0" w:color="auto"/>
        <w:left w:val="none" w:sz="0" w:space="0" w:color="auto"/>
        <w:bottom w:val="none" w:sz="0" w:space="0" w:color="auto"/>
        <w:right w:val="none" w:sz="0" w:space="0" w:color="auto"/>
      </w:divBdr>
    </w:div>
    <w:div w:id="399254032">
      <w:bodyDiv w:val="1"/>
      <w:marLeft w:val="0"/>
      <w:marRight w:val="0"/>
      <w:marTop w:val="0"/>
      <w:marBottom w:val="0"/>
      <w:divBdr>
        <w:top w:val="none" w:sz="0" w:space="0" w:color="auto"/>
        <w:left w:val="none" w:sz="0" w:space="0" w:color="auto"/>
        <w:bottom w:val="none" w:sz="0" w:space="0" w:color="auto"/>
        <w:right w:val="none" w:sz="0" w:space="0" w:color="auto"/>
      </w:divBdr>
    </w:div>
    <w:div w:id="399444125">
      <w:bodyDiv w:val="1"/>
      <w:marLeft w:val="0"/>
      <w:marRight w:val="0"/>
      <w:marTop w:val="0"/>
      <w:marBottom w:val="0"/>
      <w:divBdr>
        <w:top w:val="none" w:sz="0" w:space="0" w:color="auto"/>
        <w:left w:val="none" w:sz="0" w:space="0" w:color="auto"/>
        <w:bottom w:val="none" w:sz="0" w:space="0" w:color="auto"/>
        <w:right w:val="none" w:sz="0" w:space="0" w:color="auto"/>
      </w:divBdr>
    </w:div>
    <w:div w:id="399906317">
      <w:bodyDiv w:val="1"/>
      <w:marLeft w:val="0"/>
      <w:marRight w:val="0"/>
      <w:marTop w:val="0"/>
      <w:marBottom w:val="0"/>
      <w:divBdr>
        <w:top w:val="none" w:sz="0" w:space="0" w:color="auto"/>
        <w:left w:val="none" w:sz="0" w:space="0" w:color="auto"/>
        <w:bottom w:val="none" w:sz="0" w:space="0" w:color="auto"/>
        <w:right w:val="none" w:sz="0" w:space="0" w:color="auto"/>
      </w:divBdr>
    </w:div>
    <w:div w:id="399909815">
      <w:bodyDiv w:val="1"/>
      <w:marLeft w:val="0"/>
      <w:marRight w:val="0"/>
      <w:marTop w:val="0"/>
      <w:marBottom w:val="0"/>
      <w:divBdr>
        <w:top w:val="none" w:sz="0" w:space="0" w:color="auto"/>
        <w:left w:val="none" w:sz="0" w:space="0" w:color="auto"/>
        <w:bottom w:val="none" w:sz="0" w:space="0" w:color="auto"/>
        <w:right w:val="none" w:sz="0" w:space="0" w:color="auto"/>
      </w:divBdr>
    </w:div>
    <w:div w:id="400177536">
      <w:bodyDiv w:val="1"/>
      <w:marLeft w:val="0"/>
      <w:marRight w:val="0"/>
      <w:marTop w:val="0"/>
      <w:marBottom w:val="0"/>
      <w:divBdr>
        <w:top w:val="none" w:sz="0" w:space="0" w:color="auto"/>
        <w:left w:val="none" w:sz="0" w:space="0" w:color="auto"/>
        <w:bottom w:val="none" w:sz="0" w:space="0" w:color="auto"/>
        <w:right w:val="none" w:sz="0" w:space="0" w:color="auto"/>
      </w:divBdr>
    </w:div>
    <w:div w:id="400295357">
      <w:bodyDiv w:val="1"/>
      <w:marLeft w:val="0"/>
      <w:marRight w:val="0"/>
      <w:marTop w:val="0"/>
      <w:marBottom w:val="0"/>
      <w:divBdr>
        <w:top w:val="none" w:sz="0" w:space="0" w:color="auto"/>
        <w:left w:val="none" w:sz="0" w:space="0" w:color="auto"/>
        <w:bottom w:val="none" w:sz="0" w:space="0" w:color="auto"/>
        <w:right w:val="none" w:sz="0" w:space="0" w:color="auto"/>
      </w:divBdr>
    </w:div>
    <w:div w:id="400636297">
      <w:bodyDiv w:val="1"/>
      <w:marLeft w:val="0"/>
      <w:marRight w:val="0"/>
      <w:marTop w:val="0"/>
      <w:marBottom w:val="0"/>
      <w:divBdr>
        <w:top w:val="none" w:sz="0" w:space="0" w:color="auto"/>
        <w:left w:val="none" w:sz="0" w:space="0" w:color="auto"/>
        <w:bottom w:val="none" w:sz="0" w:space="0" w:color="auto"/>
        <w:right w:val="none" w:sz="0" w:space="0" w:color="auto"/>
      </w:divBdr>
    </w:div>
    <w:div w:id="401022478">
      <w:bodyDiv w:val="1"/>
      <w:marLeft w:val="0"/>
      <w:marRight w:val="0"/>
      <w:marTop w:val="0"/>
      <w:marBottom w:val="0"/>
      <w:divBdr>
        <w:top w:val="none" w:sz="0" w:space="0" w:color="auto"/>
        <w:left w:val="none" w:sz="0" w:space="0" w:color="auto"/>
        <w:bottom w:val="none" w:sz="0" w:space="0" w:color="auto"/>
        <w:right w:val="none" w:sz="0" w:space="0" w:color="auto"/>
      </w:divBdr>
    </w:div>
    <w:div w:id="401174971">
      <w:bodyDiv w:val="1"/>
      <w:marLeft w:val="0"/>
      <w:marRight w:val="0"/>
      <w:marTop w:val="0"/>
      <w:marBottom w:val="0"/>
      <w:divBdr>
        <w:top w:val="none" w:sz="0" w:space="0" w:color="auto"/>
        <w:left w:val="none" w:sz="0" w:space="0" w:color="auto"/>
        <w:bottom w:val="none" w:sz="0" w:space="0" w:color="auto"/>
        <w:right w:val="none" w:sz="0" w:space="0" w:color="auto"/>
      </w:divBdr>
    </w:div>
    <w:div w:id="401297930">
      <w:bodyDiv w:val="1"/>
      <w:marLeft w:val="0"/>
      <w:marRight w:val="0"/>
      <w:marTop w:val="0"/>
      <w:marBottom w:val="0"/>
      <w:divBdr>
        <w:top w:val="none" w:sz="0" w:space="0" w:color="auto"/>
        <w:left w:val="none" w:sz="0" w:space="0" w:color="auto"/>
        <w:bottom w:val="none" w:sz="0" w:space="0" w:color="auto"/>
        <w:right w:val="none" w:sz="0" w:space="0" w:color="auto"/>
      </w:divBdr>
    </w:div>
    <w:div w:id="402408386">
      <w:bodyDiv w:val="1"/>
      <w:marLeft w:val="0"/>
      <w:marRight w:val="0"/>
      <w:marTop w:val="0"/>
      <w:marBottom w:val="0"/>
      <w:divBdr>
        <w:top w:val="none" w:sz="0" w:space="0" w:color="auto"/>
        <w:left w:val="none" w:sz="0" w:space="0" w:color="auto"/>
        <w:bottom w:val="none" w:sz="0" w:space="0" w:color="auto"/>
        <w:right w:val="none" w:sz="0" w:space="0" w:color="auto"/>
      </w:divBdr>
    </w:div>
    <w:div w:id="402527656">
      <w:bodyDiv w:val="1"/>
      <w:marLeft w:val="0"/>
      <w:marRight w:val="0"/>
      <w:marTop w:val="0"/>
      <w:marBottom w:val="0"/>
      <w:divBdr>
        <w:top w:val="none" w:sz="0" w:space="0" w:color="auto"/>
        <w:left w:val="none" w:sz="0" w:space="0" w:color="auto"/>
        <w:bottom w:val="none" w:sz="0" w:space="0" w:color="auto"/>
        <w:right w:val="none" w:sz="0" w:space="0" w:color="auto"/>
      </w:divBdr>
    </w:div>
    <w:div w:id="402604253">
      <w:bodyDiv w:val="1"/>
      <w:marLeft w:val="0"/>
      <w:marRight w:val="0"/>
      <w:marTop w:val="0"/>
      <w:marBottom w:val="0"/>
      <w:divBdr>
        <w:top w:val="none" w:sz="0" w:space="0" w:color="auto"/>
        <w:left w:val="none" w:sz="0" w:space="0" w:color="auto"/>
        <w:bottom w:val="none" w:sz="0" w:space="0" w:color="auto"/>
        <w:right w:val="none" w:sz="0" w:space="0" w:color="auto"/>
      </w:divBdr>
    </w:div>
    <w:div w:id="402607431">
      <w:bodyDiv w:val="1"/>
      <w:marLeft w:val="0"/>
      <w:marRight w:val="0"/>
      <w:marTop w:val="0"/>
      <w:marBottom w:val="0"/>
      <w:divBdr>
        <w:top w:val="none" w:sz="0" w:space="0" w:color="auto"/>
        <w:left w:val="none" w:sz="0" w:space="0" w:color="auto"/>
        <w:bottom w:val="none" w:sz="0" w:space="0" w:color="auto"/>
        <w:right w:val="none" w:sz="0" w:space="0" w:color="auto"/>
      </w:divBdr>
    </w:div>
    <w:div w:id="402682268">
      <w:bodyDiv w:val="1"/>
      <w:marLeft w:val="0"/>
      <w:marRight w:val="0"/>
      <w:marTop w:val="0"/>
      <w:marBottom w:val="0"/>
      <w:divBdr>
        <w:top w:val="none" w:sz="0" w:space="0" w:color="auto"/>
        <w:left w:val="none" w:sz="0" w:space="0" w:color="auto"/>
        <w:bottom w:val="none" w:sz="0" w:space="0" w:color="auto"/>
        <w:right w:val="none" w:sz="0" w:space="0" w:color="auto"/>
      </w:divBdr>
    </w:div>
    <w:div w:id="402875345">
      <w:bodyDiv w:val="1"/>
      <w:marLeft w:val="0"/>
      <w:marRight w:val="0"/>
      <w:marTop w:val="0"/>
      <w:marBottom w:val="0"/>
      <w:divBdr>
        <w:top w:val="none" w:sz="0" w:space="0" w:color="auto"/>
        <w:left w:val="none" w:sz="0" w:space="0" w:color="auto"/>
        <w:bottom w:val="none" w:sz="0" w:space="0" w:color="auto"/>
        <w:right w:val="none" w:sz="0" w:space="0" w:color="auto"/>
      </w:divBdr>
    </w:div>
    <w:div w:id="403066224">
      <w:bodyDiv w:val="1"/>
      <w:marLeft w:val="0"/>
      <w:marRight w:val="0"/>
      <w:marTop w:val="0"/>
      <w:marBottom w:val="0"/>
      <w:divBdr>
        <w:top w:val="none" w:sz="0" w:space="0" w:color="auto"/>
        <w:left w:val="none" w:sz="0" w:space="0" w:color="auto"/>
        <w:bottom w:val="none" w:sz="0" w:space="0" w:color="auto"/>
        <w:right w:val="none" w:sz="0" w:space="0" w:color="auto"/>
      </w:divBdr>
    </w:div>
    <w:div w:id="403459271">
      <w:bodyDiv w:val="1"/>
      <w:marLeft w:val="0"/>
      <w:marRight w:val="0"/>
      <w:marTop w:val="0"/>
      <w:marBottom w:val="0"/>
      <w:divBdr>
        <w:top w:val="none" w:sz="0" w:space="0" w:color="auto"/>
        <w:left w:val="none" w:sz="0" w:space="0" w:color="auto"/>
        <w:bottom w:val="none" w:sz="0" w:space="0" w:color="auto"/>
        <w:right w:val="none" w:sz="0" w:space="0" w:color="auto"/>
      </w:divBdr>
    </w:div>
    <w:div w:id="403572369">
      <w:bodyDiv w:val="1"/>
      <w:marLeft w:val="0"/>
      <w:marRight w:val="0"/>
      <w:marTop w:val="0"/>
      <w:marBottom w:val="0"/>
      <w:divBdr>
        <w:top w:val="none" w:sz="0" w:space="0" w:color="auto"/>
        <w:left w:val="none" w:sz="0" w:space="0" w:color="auto"/>
        <w:bottom w:val="none" w:sz="0" w:space="0" w:color="auto"/>
        <w:right w:val="none" w:sz="0" w:space="0" w:color="auto"/>
      </w:divBdr>
    </w:div>
    <w:div w:id="403991157">
      <w:bodyDiv w:val="1"/>
      <w:marLeft w:val="0"/>
      <w:marRight w:val="0"/>
      <w:marTop w:val="0"/>
      <w:marBottom w:val="0"/>
      <w:divBdr>
        <w:top w:val="none" w:sz="0" w:space="0" w:color="auto"/>
        <w:left w:val="none" w:sz="0" w:space="0" w:color="auto"/>
        <w:bottom w:val="none" w:sz="0" w:space="0" w:color="auto"/>
        <w:right w:val="none" w:sz="0" w:space="0" w:color="auto"/>
      </w:divBdr>
    </w:div>
    <w:div w:id="403991838">
      <w:bodyDiv w:val="1"/>
      <w:marLeft w:val="0"/>
      <w:marRight w:val="0"/>
      <w:marTop w:val="0"/>
      <w:marBottom w:val="0"/>
      <w:divBdr>
        <w:top w:val="none" w:sz="0" w:space="0" w:color="auto"/>
        <w:left w:val="none" w:sz="0" w:space="0" w:color="auto"/>
        <w:bottom w:val="none" w:sz="0" w:space="0" w:color="auto"/>
        <w:right w:val="none" w:sz="0" w:space="0" w:color="auto"/>
      </w:divBdr>
    </w:div>
    <w:div w:id="404112668">
      <w:bodyDiv w:val="1"/>
      <w:marLeft w:val="0"/>
      <w:marRight w:val="0"/>
      <w:marTop w:val="0"/>
      <w:marBottom w:val="0"/>
      <w:divBdr>
        <w:top w:val="none" w:sz="0" w:space="0" w:color="auto"/>
        <w:left w:val="none" w:sz="0" w:space="0" w:color="auto"/>
        <w:bottom w:val="none" w:sz="0" w:space="0" w:color="auto"/>
        <w:right w:val="none" w:sz="0" w:space="0" w:color="auto"/>
      </w:divBdr>
    </w:div>
    <w:div w:id="404182625">
      <w:bodyDiv w:val="1"/>
      <w:marLeft w:val="0"/>
      <w:marRight w:val="0"/>
      <w:marTop w:val="0"/>
      <w:marBottom w:val="0"/>
      <w:divBdr>
        <w:top w:val="none" w:sz="0" w:space="0" w:color="auto"/>
        <w:left w:val="none" w:sz="0" w:space="0" w:color="auto"/>
        <w:bottom w:val="none" w:sz="0" w:space="0" w:color="auto"/>
        <w:right w:val="none" w:sz="0" w:space="0" w:color="auto"/>
      </w:divBdr>
    </w:div>
    <w:div w:id="404955200">
      <w:bodyDiv w:val="1"/>
      <w:marLeft w:val="0"/>
      <w:marRight w:val="0"/>
      <w:marTop w:val="0"/>
      <w:marBottom w:val="0"/>
      <w:divBdr>
        <w:top w:val="none" w:sz="0" w:space="0" w:color="auto"/>
        <w:left w:val="none" w:sz="0" w:space="0" w:color="auto"/>
        <w:bottom w:val="none" w:sz="0" w:space="0" w:color="auto"/>
        <w:right w:val="none" w:sz="0" w:space="0" w:color="auto"/>
      </w:divBdr>
    </w:div>
    <w:div w:id="405078444">
      <w:bodyDiv w:val="1"/>
      <w:marLeft w:val="0"/>
      <w:marRight w:val="0"/>
      <w:marTop w:val="0"/>
      <w:marBottom w:val="0"/>
      <w:divBdr>
        <w:top w:val="none" w:sz="0" w:space="0" w:color="auto"/>
        <w:left w:val="none" w:sz="0" w:space="0" w:color="auto"/>
        <w:bottom w:val="none" w:sz="0" w:space="0" w:color="auto"/>
        <w:right w:val="none" w:sz="0" w:space="0" w:color="auto"/>
      </w:divBdr>
    </w:div>
    <w:div w:id="405110217">
      <w:bodyDiv w:val="1"/>
      <w:marLeft w:val="0"/>
      <w:marRight w:val="0"/>
      <w:marTop w:val="0"/>
      <w:marBottom w:val="0"/>
      <w:divBdr>
        <w:top w:val="none" w:sz="0" w:space="0" w:color="auto"/>
        <w:left w:val="none" w:sz="0" w:space="0" w:color="auto"/>
        <w:bottom w:val="none" w:sz="0" w:space="0" w:color="auto"/>
        <w:right w:val="none" w:sz="0" w:space="0" w:color="auto"/>
      </w:divBdr>
    </w:div>
    <w:div w:id="405298396">
      <w:bodyDiv w:val="1"/>
      <w:marLeft w:val="0"/>
      <w:marRight w:val="0"/>
      <w:marTop w:val="0"/>
      <w:marBottom w:val="0"/>
      <w:divBdr>
        <w:top w:val="none" w:sz="0" w:space="0" w:color="auto"/>
        <w:left w:val="none" w:sz="0" w:space="0" w:color="auto"/>
        <w:bottom w:val="none" w:sz="0" w:space="0" w:color="auto"/>
        <w:right w:val="none" w:sz="0" w:space="0" w:color="auto"/>
      </w:divBdr>
    </w:div>
    <w:div w:id="405418972">
      <w:bodyDiv w:val="1"/>
      <w:marLeft w:val="0"/>
      <w:marRight w:val="0"/>
      <w:marTop w:val="0"/>
      <w:marBottom w:val="0"/>
      <w:divBdr>
        <w:top w:val="none" w:sz="0" w:space="0" w:color="auto"/>
        <w:left w:val="none" w:sz="0" w:space="0" w:color="auto"/>
        <w:bottom w:val="none" w:sz="0" w:space="0" w:color="auto"/>
        <w:right w:val="none" w:sz="0" w:space="0" w:color="auto"/>
      </w:divBdr>
    </w:div>
    <w:div w:id="405995704">
      <w:bodyDiv w:val="1"/>
      <w:marLeft w:val="0"/>
      <w:marRight w:val="0"/>
      <w:marTop w:val="0"/>
      <w:marBottom w:val="0"/>
      <w:divBdr>
        <w:top w:val="none" w:sz="0" w:space="0" w:color="auto"/>
        <w:left w:val="none" w:sz="0" w:space="0" w:color="auto"/>
        <w:bottom w:val="none" w:sz="0" w:space="0" w:color="auto"/>
        <w:right w:val="none" w:sz="0" w:space="0" w:color="auto"/>
      </w:divBdr>
    </w:div>
    <w:div w:id="406070867">
      <w:bodyDiv w:val="1"/>
      <w:marLeft w:val="0"/>
      <w:marRight w:val="0"/>
      <w:marTop w:val="0"/>
      <w:marBottom w:val="0"/>
      <w:divBdr>
        <w:top w:val="none" w:sz="0" w:space="0" w:color="auto"/>
        <w:left w:val="none" w:sz="0" w:space="0" w:color="auto"/>
        <w:bottom w:val="none" w:sz="0" w:space="0" w:color="auto"/>
        <w:right w:val="none" w:sz="0" w:space="0" w:color="auto"/>
      </w:divBdr>
    </w:div>
    <w:div w:id="406268667">
      <w:bodyDiv w:val="1"/>
      <w:marLeft w:val="0"/>
      <w:marRight w:val="0"/>
      <w:marTop w:val="0"/>
      <w:marBottom w:val="0"/>
      <w:divBdr>
        <w:top w:val="none" w:sz="0" w:space="0" w:color="auto"/>
        <w:left w:val="none" w:sz="0" w:space="0" w:color="auto"/>
        <w:bottom w:val="none" w:sz="0" w:space="0" w:color="auto"/>
        <w:right w:val="none" w:sz="0" w:space="0" w:color="auto"/>
      </w:divBdr>
    </w:div>
    <w:div w:id="406271216">
      <w:bodyDiv w:val="1"/>
      <w:marLeft w:val="0"/>
      <w:marRight w:val="0"/>
      <w:marTop w:val="0"/>
      <w:marBottom w:val="0"/>
      <w:divBdr>
        <w:top w:val="none" w:sz="0" w:space="0" w:color="auto"/>
        <w:left w:val="none" w:sz="0" w:space="0" w:color="auto"/>
        <w:bottom w:val="none" w:sz="0" w:space="0" w:color="auto"/>
        <w:right w:val="none" w:sz="0" w:space="0" w:color="auto"/>
      </w:divBdr>
    </w:div>
    <w:div w:id="406339707">
      <w:bodyDiv w:val="1"/>
      <w:marLeft w:val="0"/>
      <w:marRight w:val="0"/>
      <w:marTop w:val="0"/>
      <w:marBottom w:val="0"/>
      <w:divBdr>
        <w:top w:val="none" w:sz="0" w:space="0" w:color="auto"/>
        <w:left w:val="none" w:sz="0" w:space="0" w:color="auto"/>
        <w:bottom w:val="none" w:sz="0" w:space="0" w:color="auto"/>
        <w:right w:val="none" w:sz="0" w:space="0" w:color="auto"/>
      </w:divBdr>
    </w:div>
    <w:div w:id="406458011">
      <w:bodyDiv w:val="1"/>
      <w:marLeft w:val="0"/>
      <w:marRight w:val="0"/>
      <w:marTop w:val="0"/>
      <w:marBottom w:val="0"/>
      <w:divBdr>
        <w:top w:val="none" w:sz="0" w:space="0" w:color="auto"/>
        <w:left w:val="none" w:sz="0" w:space="0" w:color="auto"/>
        <w:bottom w:val="none" w:sz="0" w:space="0" w:color="auto"/>
        <w:right w:val="none" w:sz="0" w:space="0" w:color="auto"/>
      </w:divBdr>
    </w:div>
    <w:div w:id="406656216">
      <w:bodyDiv w:val="1"/>
      <w:marLeft w:val="0"/>
      <w:marRight w:val="0"/>
      <w:marTop w:val="0"/>
      <w:marBottom w:val="0"/>
      <w:divBdr>
        <w:top w:val="none" w:sz="0" w:space="0" w:color="auto"/>
        <w:left w:val="none" w:sz="0" w:space="0" w:color="auto"/>
        <w:bottom w:val="none" w:sz="0" w:space="0" w:color="auto"/>
        <w:right w:val="none" w:sz="0" w:space="0" w:color="auto"/>
      </w:divBdr>
    </w:div>
    <w:div w:id="406801417">
      <w:bodyDiv w:val="1"/>
      <w:marLeft w:val="0"/>
      <w:marRight w:val="0"/>
      <w:marTop w:val="0"/>
      <w:marBottom w:val="0"/>
      <w:divBdr>
        <w:top w:val="none" w:sz="0" w:space="0" w:color="auto"/>
        <w:left w:val="none" w:sz="0" w:space="0" w:color="auto"/>
        <w:bottom w:val="none" w:sz="0" w:space="0" w:color="auto"/>
        <w:right w:val="none" w:sz="0" w:space="0" w:color="auto"/>
      </w:divBdr>
    </w:div>
    <w:div w:id="406876916">
      <w:bodyDiv w:val="1"/>
      <w:marLeft w:val="0"/>
      <w:marRight w:val="0"/>
      <w:marTop w:val="0"/>
      <w:marBottom w:val="0"/>
      <w:divBdr>
        <w:top w:val="none" w:sz="0" w:space="0" w:color="auto"/>
        <w:left w:val="none" w:sz="0" w:space="0" w:color="auto"/>
        <w:bottom w:val="none" w:sz="0" w:space="0" w:color="auto"/>
        <w:right w:val="none" w:sz="0" w:space="0" w:color="auto"/>
      </w:divBdr>
    </w:div>
    <w:div w:id="406926242">
      <w:bodyDiv w:val="1"/>
      <w:marLeft w:val="0"/>
      <w:marRight w:val="0"/>
      <w:marTop w:val="0"/>
      <w:marBottom w:val="0"/>
      <w:divBdr>
        <w:top w:val="none" w:sz="0" w:space="0" w:color="auto"/>
        <w:left w:val="none" w:sz="0" w:space="0" w:color="auto"/>
        <w:bottom w:val="none" w:sz="0" w:space="0" w:color="auto"/>
        <w:right w:val="none" w:sz="0" w:space="0" w:color="auto"/>
      </w:divBdr>
    </w:div>
    <w:div w:id="407457150">
      <w:bodyDiv w:val="1"/>
      <w:marLeft w:val="0"/>
      <w:marRight w:val="0"/>
      <w:marTop w:val="0"/>
      <w:marBottom w:val="0"/>
      <w:divBdr>
        <w:top w:val="none" w:sz="0" w:space="0" w:color="auto"/>
        <w:left w:val="none" w:sz="0" w:space="0" w:color="auto"/>
        <w:bottom w:val="none" w:sz="0" w:space="0" w:color="auto"/>
        <w:right w:val="none" w:sz="0" w:space="0" w:color="auto"/>
      </w:divBdr>
    </w:div>
    <w:div w:id="407584152">
      <w:bodyDiv w:val="1"/>
      <w:marLeft w:val="0"/>
      <w:marRight w:val="0"/>
      <w:marTop w:val="0"/>
      <w:marBottom w:val="0"/>
      <w:divBdr>
        <w:top w:val="none" w:sz="0" w:space="0" w:color="auto"/>
        <w:left w:val="none" w:sz="0" w:space="0" w:color="auto"/>
        <w:bottom w:val="none" w:sz="0" w:space="0" w:color="auto"/>
        <w:right w:val="none" w:sz="0" w:space="0" w:color="auto"/>
      </w:divBdr>
    </w:div>
    <w:div w:id="407964569">
      <w:bodyDiv w:val="1"/>
      <w:marLeft w:val="0"/>
      <w:marRight w:val="0"/>
      <w:marTop w:val="0"/>
      <w:marBottom w:val="0"/>
      <w:divBdr>
        <w:top w:val="none" w:sz="0" w:space="0" w:color="auto"/>
        <w:left w:val="none" w:sz="0" w:space="0" w:color="auto"/>
        <w:bottom w:val="none" w:sz="0" w:space="0" w:color="auto"/>
        <w:right w:val="none" w:sz="0" w:space="0" w:color="auto"/>
      </w:divBdr>
    </w:div>
    <w:div w:id="408041301">
      <w:bodyDiv w:val="1"/>
      <w:marLeft w:val="0"/>
      <w:marRight w:val="0"/>
      <w:marTop w:val="0"/>
      <w:marBottom w:val="0"/>
      <w:divBdr>
        <w:top w:val="none" w:sz="0" w:space="0" w:color="auto"/>
        <w:left w:val="none" w:sz="0" w:space="0" w:color="auto"/>
        <w:bottom w:val="none" w:sz="0" w:space="0" w:color="auto"/>
        <w:right w:val="none" w:sz="0" w:space="0" w:color="auto"/>
      </w:divBdr>
    </w:div>
    <w:div w:id="408043470">
      <w:bodyDiv w:val="1"/>
      <w:marLeft w:val="0"/>
      <w:marRight w:val="0"/>
      <w:marTop w:val="0"/>
      <w:marBottom w:val="0"/>
      <w:divBdr>
        <w:top w:val="none" w:sz="0" w:space="0" w:color="auto"/>
        <w:left w:val="none" w:sz="0" w:space="0" w:color="auto"/>
        <w:bottom w:val="none" w:sz="0" w:space="0" w:color="auto"/>
        <w:right w:val="none" w:sz="0" w:space="0" w:color="auto"/>
      </w:divBdr>
    </w:div>
    <w:div w:id="408118901">
      <w:bodyDiv w:val="1"/>
      <w:marLeft w:val="0"/>
      <w:marRight w:val="0"/>
      <w:marTop w:val="0"/>
      <w:marBottom w:val="0"/>
      <w:divBdr>
        <w:top w:val="none" w:sz="0" w:space="0" w:color="auto"/>
        <w:left w:val="none" w:sz="0" w:space="0" w:color="auto"/>
        <w:bottom w:val="none" w:sz="0" w:space="0" w:color="auto"/>
        <w:right w:val="none" w:sz="0" w:space="0" w:color="auto"/>
      </w:divBdr>
    </w:div>
    <w:div w:id="408967144">
      <w:bodyDiv w:val="1"/>
      <w:marLeft w:val="0"/>
      <w:marRight w:val="0"/>
      <w:marTop w:val="0"/>
      <w:marBottom w:val="0"/>
      <w:divBdr>
        <w:top w:val="none" w:sz="0" w:space="0" w:color="auto"/>
        <w:left w:val="none" w:sz="0" w:space="0" w:color="auto"/>
        <w:bottom w:val="none" w:sz="0" w:space="0" w:color="auto"/>
        <w:right w:val="none" w:sz="0" w:space="0" w:color="auto"/>
      </w:divBdr>
    </w:div>
    <w:div w:id="408969598">
      <w:bodyDiv w:val="1"/>
      <w:marLeft w:val="0"/>
      <w:marRight w:val="0"/>
      <w:marTop w:val="0"/>
      <w:marBottom w:val="0"/>
      <w:divBdr>
        <w:top w:val="none" w:sz="0" w:space="0" w:color="auto"/>
        <w:left w:val="none" w:sz="0" w:space="0" w:color="auto"/>
        <w:bottom w:val="none" w:sz="0" w:space="0" w:color="auto"/>
        <w:right w:val="none" w:sz="0" w:space="0" w:color="auto"/>
      </w:divBdr>
    </w:div>
    <w:div w:id="409012464">
      <w:bodyDiv w:val="1"/>
      <w:marLeft w:val="0"/>
      <w:marRight w:val="0"/>
      <w:marTop w:val="0"/>
      <w:marBottom w:val="0"/>
      <w:divBdr>
        <w:top w:val="none" w:sz="0" w:space="0" w:color="auto"/>
        <w:left w:val="none" w:sz="0" w:space="0" w:color="auto"/>
        <w:bottom w:val="none" w:sz="0" w:space="0" w:color="auto"/>
        <w:right w:val="none" w:sz="0" w:space="0" w:color="auto"/>
      </w:divBdr>
    </w:div>
    <w:div w:id="409541484">
      <w:bodyDiv w:val="1"/>
      <w:marLeft w:val="0"/>
      <w:marRight w:val="0"/>
      <w:marTop w:val="0"/>
      <w:marBottom w:val="0"/>
      <w:divBdr>
        <w:top w:val="none" w:sz="0" w:space="0" w:color="auto"/>
        <w:left w:val="none" w:sz="0" w:space="0" w:color="auto"/>
        <w:bottom w:val="none" w:sz="0" w:space="0" w:color="auto"/>
        <w:right w:val="none" w:sz="0" w:space="0" w:color="auto"/>
      </w:divBdr>
    </w:div>
    <w:div w:id="409541550">
      <w:bodyDiv w:val="1"/>
      <w:marLeft w:val="0"/>
      <w:marRight w:val="0"/>
      <w:marTop w:val="0"/>
      <w:marBottom w:val="0"/>
      <w:divBdr>
        <w:top w:val="none" w:sz="0" w:space="0" w:color="auto"/>
        <w:left w:val="none" w:sz="0" w:space="0" w:color="auto"/>
        <w:bottom w:val="none" w:sz="0" w:space="0" w:color="auto"/>
        <w:right w:val="none" w:sz="0" w:space="0" w:color="auto"/>
      </w:divBdr>
    </w:div>
    <w:div w:id="410004247">
      <w:bodyDiv w:val="1"/>
      <w:marLeft w:val="0"/>
      <w:marRight w:val="0"/>
      <w:marTop w:val="0"/>
      <w:marBottom w:val="0"/>
      <w:divBdr>
        <w:top w:val="none" w:sz="0" w:space="0" w:color="auto"/>
        <w:left w:val="none" w:sz="0" w:space="0" w:color="auto"/>
        <w:bottom w:val="none" w:sz="0" w:space="0" w:color="auto"/>
        <w:right w:val="none" w:sz="0" w:space="0" w:color="auto"/>
      </w:divBdr>
    </w:div>
    <w:div w:id="410006924">
      <w:bodyDiv w:val="1"/>
      <w:marLeft w:val="0"/>
      <w:marRight w:val="0"/>
      <w:marTop w:val="0"/>
      <w:marBottom w:val="0"/>
      <w:divBdr>
        <w:top w:val="none" w:sz="0" w:space="0" w:color="auto"/>
        <w:left w:val="none" w:sz="0" w:space="0" w:color="auto"/>
        <w:bottom w:val="none" w:sz="0" w:space="0" w:color="auto"/>
        <w:right w:val="none" w:sz="0" w:space="0" w:color="auto"/>
      </w:divBdr>
    </w:div>
    <w:div w:id="410082776">
      <w:bodyDiv w:val="1"/>
      <w:marLeft w:val="0"/>
      <w:marRight w:val="0"/>
      <w:marTop w:val="0"/>
      <w:marBottom w:val="0"/>
      <w:divBdr>
        <w:top w:val="none" w:sz="0" w:space="0" w:color="auto"/>
        <w:left w:val="none" w:sz="0" w:space="0" w:color="auto"/>
        <w:bottom w:val="none" w:sz="0" w:space="0" w:color="auto"/>
        <w:right w:val="none" w:sz="0" w:space="0" w:color="auto"/>
      </w:divBdr>
    </w:div>
    <w:div w:id="410199023">
      <w:bodyDiv w:val="1"/>
      <w:marLeft w:val="0"/>
      <w:marRight w:val="0"/>
      <w:marTop w:val="0"/>
      <w:marBottom w:val="0"/>
      <w:divBdr>
        <w:top w:val="none" w:sz="0" w:space="0" w:color="auto"/>
        <w:left w:val="none" w:sz="0" w:space="0" w:color="auto"/>
        <w:bottom w:val="none" w:sz="0" w:space="0" w:color="auto"/>
        <w:right w:val="none" w:sz="0" w:space="0" w:color="auto"/>
      </w:divBdr>
    </w:div>
    <w:div w:id="410395621">
      <w:bodyDiv w:val="1"/>
      <w:marLeft w:val="0"/>
      <w:marRight w:val="0"/>
      <w:marTop w:val="0"/>
      <w:marBottom w:val="0"/>
      <w:divBdr>
        <w:top w:val="none" w:sz="0" w:space="0" w:color="auto"/>
        <w:left w:val="none" w:sz="0" w:space="0" w:color="auto"/>
        <w:bottom w:val="none" w:sz="0" w:space="0" w:color="auto"/>
        <w:right w:val="none" w:sz="0" w:space="0" w:color="auto"/>
      </w:divBdr>
    </w:div>
    <w:div w:id="410740621">
      <w:bodyDiv w:val="1"/>
      <w:marLeft w:val="0"/>
      <w:marRight w:val="0"/>
      <w:marTop w:val="0"/>
      <w:marBottom w:val="0"/>
      <w:divBdr>
        <w:top w:val="none" w:sz="0" w:space="0" w:color="auto"/>
        <w:left w:val="none" w:sz="0" w:space="0" w:color="auto"/>
        <w:bottom w:val="none" w:sz="0" w:space="0" w:color="auto"/>
        <w:right w:val="none" w:sz="0" w:space="0" w:color="auto"/>
      </w:divBdr>
    </w:div>
    <w:div w:id="410935937">
      <w:bodyDiv w:val="1"/>
      <w:marLeft w:val="0"/>
      <w:marRight w:val="0"/>
      <w:marTop w:val="0"/>
      <w:marBottom w:val="0"/>
      <w:divBdr>
        <w:top w:val="none" w:sz="0" w:space="0" w:color="auto"/>
        <w:left w:val="none" w:sz="0" w:space="0" w:color="auto"/>
        <w:bottom w:val="none" w:sz="0" w:space="0" w:color="auto"/>
        <w:right w:val="none" w:sz="0" w:space="0" w:color="auto"/>
      </w:divBdr>
    </w:div>
    <w:div w:id="411120042">
      <w:bodyDiv w:val="1"/>
      <w:marLeft w:val="0"/>
      <w:marRight w:val="0"/>
      <w:marTop w:val="0"/>
      <w:marBottom w:val="0"/>
      <w:divBdr>
        <w:top w:val="none" w:sz="0" w:space="0" w:color="auto"/>
        <w:left w:val="none" w:sz="0" w:space="0" w:color="auto"/>
        <w:bottom w:val="none" w:sz="0" w:space="0" w:color="auto"/>
        <w:right w:val="none" w:sz="0" w:space="0" w:color="auto"/>
      </w:divBdr>
    </w:div>
    <w:div w:id="411124058">
      <w:bodyDiv w:val="1"/>
      <w:marLeft w:val="0"/>
      <w:marRight w:val="0"/>
      <w:marTop w:val="0"/>
      <w:marBottom w:val="0"/>
      <w:divBdr>
        <w:top w:val="none" w:sz="0" w:space="0" w:color="auto"/>
        <w:left w:val="none" w:sz="0" w:space="0" w:color="auto"/>
        <w:bottom w:val="none" w:sz="0" w:space="0" w:color="auto"/>
        <w:right w:val="none" w:sz="0" w:space="0" w:color="auto"/>
      </w:divBdr>
    </w:div>
    <w:div w:id="411202247">
      <w:bodyDiv w:val="1"/>
      <w:marLeft w:val="0"/>
      <w:marRight w:val="0"/>
      <w:marTop w:val="0"/>
      <w:marBottom w:val="0"/>
      <w:divBdr>
        <w:top w:val="none" w:sz="0" w:space="0" w:color="auto"/>
        <w:left w:val="none" w:sz="0" w:space="0" w:color="auto"/>
        <w:bottom w:val="none" w:sz="0" w:space="0" w:color="auto"/>
        <w:right w:val="none" w:sz="0" w:space="0" w:color="auto"/>
      </w:divBdr>
    </w:div>
    <w:div w:id="411783031">
      <w:bodyDiv w:val="1"/>
      <w:marLeft w:val="0"/>
      <w:marRight w:val="0"/>
      <w:marTop w:val="0"/>
      <w:marBottom w:val="0"/>
      <w:divBdr>
        <w:top w:val="none" w:sz="0" w:space="0" w:color="auto"/>
        <w:left w:val="none" w:sz="0" w:space="0" w:color="auto"/>
        <w:bottom w:val="none" w:sz="0" w:space="0" w:color="auto"/>
        <w:right w:val="none" w:sz="0" w:space="0" w:color="auto"/>
      </w:divBdr>
    </w:div>
    <w:div w:id="411971074">
      <w:bodyDiv w:val="1"/>
      <w:marLeft w:val="0"/>
      <w:marRight w:val="0"/>
      <w:marTop w:val="0"/>
      <w:marBottom w:val="0"/>
      <w:divBdr>
        <w:top w:val="none" w:sz="0" w:space="0" w:color="auto"/>
        <w:left w:val="none" w:sz="0" w:space="0" w:color="auto"/>
        <w:bottom w:val="none" w:sz="0" w:space="0" w:color="auto"/>
        <w:right w:val="none" w:sz="0" w:space="0" w:color="auto"/>
      </w:divBdr>
    </w:div>
    <w:div w:id="412051594">
      <w:bodyDiv w:val="1"/>
      <w:marLeft w:val="0"/>
      <w:marRight w:val="0"/>
      <w:marTop w:val="0"/>
      <w:marBottom w:val="0"/>
      <w:divBdr>
        <w:top w:val="none" w:sz="0" w:space="0" w:color="auto"/>
        <w:left w:val="none" w:sz="0" w:space="0" w:color="auto"/>
        <w:bottom w:val="none" w:sz="0" w:space="0" w:color="auto"/>
        <w:right w:val="none" w:sz="0" w:space="0" w:color="auto"/>
      </w:divBdr>
    </w:div>
    <w:div w:id="412166355">
      <w:bodyDiv w:val="1"/>
      <w:marLeft w:val="0"/>
      <w:marRight w:val="0"/>
      <w:marTop w:val="0"/>
      <w:marBottom w:val="0"/>
      <w:divBdr>
        <w:top w:val="none" w:sz="0" w:space="0" w:color="auto"/>
        <w:left w:val="none" w:sz="0" w:space="0" w:color="auto"/>
        <w:bottom w:val="none" w:sz="0" w:space="0" w:color="auto"/>
        <w:right w:val="none" w:sz="0" w:space="0" w:color="auto"/>
      </w:divBdr>
    </w:div>
    <w:div w:id="412241774">
      <w:bodyDiv w:val="1"/>
      <w:marLeft w:val="0"/>
      <w:marRight w:val="0"/>
      <w:marTop w:val="0"/>
      <w:marBottom w:val="0"/>
      <w:divBdr>
        <w:top w:val="none" w:sz="0" w:space="0" w:color="auto"/>
        <w:left w:val="none" w:sz="0" w:space="0" w:color="auto"/>
        <w:bottom w:val="none" w:sz="0" w:space="0" w:color="auto"/>
        <w:right w:val="none" w:sz="0" w:space="0" w:color="auto"/>
      </w:divBdr>
    </w:div>
    <w:div w:id="412513536">
      <w:bodyDiv w:val="1"/>
      <w:marLeft w:val="0"/>
      <w:marRight w:val="0"/>
      <w:marTop w:val="0"/>
      <w:marBottom w:val="0"/>
      <w:divBdr>
        <w:top w:val="none" w:sz="0" w:space="0" w:color="auto"/>
        <w:left w:val="none" w:sz="0" w:space="0" w:color="auto"/>
        <w:bottom w:val="none" w:sz="0" w:space="0" w:color="auto"/>
        <w:right w:val="none" w:sz="0" w:space="0" w:color="auto"/>
      </w:divBdr>
    </w:div>
    <w:div w:id="412515045">
      <w:bodyDiv w:val="1"/>
      <w:marLeft w:val="0"/>
      <w:marRight w:val="0"/>
      <w:marTop w:val="0"/>
      <w:marBottom w:val="0"/>
      <w:divBdr>
        <w:top w:val="none" w:sz="0" w:space="0" w:color="auto"/>
        <w:left w:val="none" w:sz="0" w:space="0" w:color="auto"/>
        <w:bottom w:val="none" w:sz="0" w:space="0" w:color="auto"/>
        <w:right w:val="none" w:sz="0" w:space="0" w:color="auto"/>
      </w:divBdr>
    </w:div>
    <w:div w:id="413012122">
      <w:bodyDiv w:val="1"/>
      <w:marLeft w:val="0"/>
      <w:marRight w:val="0"/>
      <w:marTop w:val="0"/>
      <w:marBottom w:val="0"/>
      <w:divBdr>
        <w:top w:val="none" w:sz="0" w:space="0" w:color="auto"/>
        <w:left w:val="none" w:sz="0" w:space="0" w:color="auto"/>
        <w:bottom w:val="none" w:sz="0" w:space="0" w:color="auto"/>
        <w:right w:val="none" w:sz="0" w:space="0" w:color="auto"/>
      </w:divBdr>
    </w:div>
    <w:div w:id="413085528">
      <w:bodyDiv w:val="1"/>
      <w:marLeft w:val="0"/>
      <w:marRight w:val="0"/>
      <w:marTop w:val="0"/>
      <w:marBottom w:val="0"/>
      <w:divBdr>
        <w:top w:val="none" w:sz="0" w:space="0" w:color="auto"/>
        <w:left w:val="none" w:sz="0" w:space="0" w:color="auto"/>
        <w:bottom w:val="none" w:sz="0" w:space="0" w:color="auto"/>
        <w:right w:val="none" w:sz="0" w:space="0" w:color="auto"/>
      </w:divBdr>
    </w:div>
    <w:div w:id="413212694">
      <w:bodyDiv w:val="1"/>
      <w:marLeft w:val="0"/>
      <w:marRight w:val="0"/>
      <w:marTop w:val="0"/>
      <w:marBottom w:val="0"/>
      <w:divBdr>
        <w:top w:val="none" w:sz="0" w:space="0" w:color="auto"/>
        <w:left w:val="none" w:sz="0" w:space="0" w:color="auto"/>
        <w:bottom w:val="none" w:sz="0" w:space="0" w:color="auto"/>
        <w:right w:val="none" w:sz="0" w:space="0" w:color="auto"/>
      </w:divBdr>
    </w:div>
    <w:div w:id="413360476">
      <w:bodyDiv w:val="1"/>
      <w:marLeft w:val="0"/>
      <w:marRight w:val="0"/>
      <w:marTop w:val="0"/>
      <w:marBottom w:val="0"/>
      <w:divBdr>
        <w:top w:val="none" w:sz="0" w:space="0" w:color="auto"/>
        <w:left w:val="none" w:sz="0" w:space="0" w:color="auto"/>
        <w:bottom w:val="none" w:sz="0" w:space="0" w:color="auto"/>
        <w:right w:val="none" w:sz="0" w:space="0" w:color="auto"/>
      </w:divBdr>
    </w:div>
    <w:div w:id="413478514">
      <w:bodyDiv w:val="1"/>
      <w:marLeft w:val="0"/>
      <w:marRight w:val="0"/>
      <w:marTop w:val="0"/>
      <w:marBottom w:val="0"/>
      <w:divBdr>
        <w:top w:val="none" w:sz="0" w:space="0" w:color="auto"/>
        <w:left w:val="none" w:sz="0" w:space="0" w:color="auto"/>
        <w:bottom w:val="none" w:sz="0" w:space="0" w:color="auto"/>
        <w:right w:val="none" w:sz="0" w:space="0" w:color="auto"/>
      </w:divBdr>
    </w:div>
    <w:div w:id="413552814">
      <w:bodyDiv w:val="1"/>
      <w:marLeft w:val="0"/>
      <w:marRight w:val="0"/>
      <w:marTop w:val="0"/>
      <w:marBottom w:val="0"/>
      <w:divBdr>
        <w:top w:val="none" w:sz="0" w:space="0" w:color="auto"/>
        <w:left w:val="none" w:sz="0" w:space="0" w:color="auto"/>
        <w:bottom w:val="none" w:sz="0" w:space="0" w:color="auto"/>
        <w:right w:val="none" w:sz="0" w:space="0" w:color="auto"/>
      </w:divBdr>
    </w:div>
    <w:div w:id="413629510">
      <w:bodyDiv w:val="1"/>
      <w:marLeft w:val="0"/>
      <w:marRight w:val="0"/>
      <w:marTop w:val="0"/>
      <w:marBottom w:val="0"/>
      <w:divBdr>
        <w:top w:val="none" w:sz="0" w:space="0" w:color="auto"/>
        <w:left w:val="none" w:sz="0" w:space="0" w:color="auto"/>
        <w:bottom w:val="none" w:sz="0" w:space="0" w:color="auto"/>
        <w:right w:val="none" w:sz="0" w:space="0" w:color="auto"/>
      </w:divBdr>
    </w:div>
    <w:div w:id="414321577">
      <w:bodyDiv w:val="1"/>
      <w:marLeft w:val="0"/>
      <w:marRight w:val="0"/>
      <w:marTop w:val="0"/>
      <w:marBottom w:val="0"/>
      <w:divBdr>
        <w:top w:val="none" w:sz="0" w:space="0" w:color="auto"/>
        <w:left w:val="none" w:sz="0" w:space="0" w:color="auto"/>
        <w:bottom w:val="none" w:sz="0" w:space="0" w:color="auto"/>
        <w:right w:val="none" w:sz="0" w:space="0" w:color="auto"/>
      </w:divBdr>
    </w:div>
    <w:div w:id="414519964">
      <w:bodyDiv w:val="1"/>
      <w:marLeft w:val="0"/>
      <w:marRight w:val="0"/>
      <w:marTop w:val="0"/>
      <w:marBottom w:val="0"/>
      <w:divBdr>
        <w:top w:val="none" w:sz="0" w:space="0" w:color="auto"/>
        <w:left w:val="none" w:sz="0" w:space="0" w:color="auto"/>
        <w:bottom w:val="none" w:sz="0" w:space="0" w:color="auto"/>
        <w:right w:val="none" w:sz="0" w:space="0" w:color="auto"/>
      </w:divBdr>
    </w:div>
    <w:div w:id="415202655">
      <w:bodyDiv w:val="1"/>
      <w:marLeft w:val="0"/>
      <w:marRight w:val="0"/>
      <w:marTop w:val="0"/>
      <w:marBottom w:val="0"/>
      <w:divBdr>
        <w:top w:val="none" w:sz="0" w:space="0" w:color="auto"/>
        <w:left w:val="none" w:sz="0" w:space="0" w:color="auto"/>
        <w:bottom w:val="none" w:sz="0" w:space="0" w:color="auto"/>
        <w:right w:val="none" w:sz="0" w:space="0" w:color="auto"/>
      </w:divBdr>
    </w:div>
    <w:div w:id="415328969">
      <w:bodyDiv w:val="1"/>
      <w:marLeft w:val="0"/>
      <w:marRight w:val="0"/>
      <w:marTop w:val="0"/>
      <w:marBottom w:val="0"/>
      <w:divBdr>
        <w:top w:val="none" w:sz="0" w:space="0" w:color="auto"/>
        <w:left w:val="none" w:sz="0" w:space="0" w:color="auto"/>
        <w:bottom w:val="none" w:sz="0" w:space="0" w:color="auto"/>
        <w:right w:val="none" w:sz="0" w:space="0" w:color="auto"/>
      </w:divBdr>
    </w:div>
    <w:div w:id="415441525">
      <w:bodyDiv w:val="1"/>
      <w:marLeft w:val="0"/>
      <w:marRight w:val="0"/>
      <w:marTop w:val="0"/>
      <w:marBottom w:val="0"/>
      <w:divBdr>
        <w:top w:val="none" w:sz="0" w:space="0" w:color="auto"/>
        <w:left w:val="none" w:sz="0" w:space="0" w:color="auto"/>
        <w:bottom w:val="none" w:sz="0" w:space="0" w:color="auto"/>
        <w:right w:val="none" w:sz="0" w:space="0" w:color="auto"/>
      </w:divBdr>
    </w:div>
    <w:div w:id="415984175">
      <w:bodyDiv w:val="1"/>
      <w:marLeft w:val="0"/>
      <w:marRight w:val="0"/>
      <w:marTop w:val="0"/>
      <w:marBottom w:val="0"/>
      <w:divBdr>
        <w:top w:val="none" w:sz="0" w:space="0" w:color="auto"/>
        <w:left w:val="none" w:sz="0" w:space="0" w:color="auto"/>
        <w:bottom w:val="none" w:sz="0" w:space="0" w:color="auto"/>
        <w:right w:val="none" w:sz="0" w:space="0" w:color="auto"/>
      </w:divBdr>
    </w:div>
    <w:div w:id="416024519">
      <w:bodyDiv w:val="1"/>
      <w:marLeft w:val="0"/>
      <w:marRight w:val="0"/>
      <w:marTop w:val="0"/>
      <w:marBottom w:val="0"/>
      <w:divBdr>
        <w:top w:val="none" w:sz="0" w:space="0" w:color="auto"/>
        <w:left w:val="none" w:sz="0" w:space="0" w:color="auto"/>
        <w:bottom w:val="none" w:sz="0" w:space="0" w:color="auto"/>
        <w:right w:val="none" w:sz="0" w:space="0" w:color="auto"/>
      </w:divBdr>
    </w:div>
    <w:div w:id="416177170">
      <w:bodyDiv w:val="1"/>
      <w:marLeft w:val="0"/>
      <w:marRight w:val="0"/>
      <w:marTop w:val="0"/>
      <w:marBottom w:val="0"/>
      <w:divBdr>
        <w:top w:val="none" w:sz="0" w:space="0" w:color="auto"/>
        <w:left w:val="none" w:sz="0" w:space="0" w:color="auto"/>
        <w:bottom w:val="none" w:sz="0" w:space="0" w:color="auto"/>
        <w:right w:val="none" w:sz="0" w:space="0" w:color="auto"/>
      </w:divBdr>
    </w:div>
    <w:div w:id="416483993">
      <w:bodyDiv w:val="1"/>
      <w:marLeft w:val="0"/>
      <w:marRight w:val="0"/>
      <w:marTop w:val="0"/>
      <w:marBottom w:val="0"/>
      <w:divBdr>
        <w:top w:val="none" w:sz="0" w:space="0" w:color="auto"/>
        <w:left w:val="none" w:sz="0" w:space="0" w:color="auto"/>
        <w:bottom w:val="none" w:sz="0" w:space="0" w:color="auto"/>
        <w:right w:val="none" w:sz="0" w:space="0" w:color="auto"/>
      </w:divBdr>
    </w:div>
    <w:div w:id="416485125">
      <w:bodyDiv w:val="1"/>
      <w:marLeft w:val="0"/>
      <w:marRight w:val="0"/>
      <w:marTop w:val="0"/>
      <w:marBottom w:val="0"/>
      <w:divBdr>
        <w:top w:val="none" w:sz="0" w:space="0" w:color="auto"/>
        <w:left w:val="none" w:sz="0" w:space="0" w:color="auto"/>
        <w:bottom w:val="none" w:sz="0" w:space="0" w:color="auto"/>
        <w:right w:val="none" w:sz="0" w:space="0" w:color="auto"/>
      </w:divBdr>
    </w:div>
    <w:div w:id="416556214">
      <w:bodyDiv w:val="1"/>
      <w:marLeft w:val="0"/>
      <w:marRight w:val="0"/>
      <w:marTop w:val="0"/>
      <w:marBottom w:val="0"/>
      <w:divBdr>
        <w:top w:val="none" w:sz="0" w:space="0" w:color="auto"/>
        <w:left w:val="none" w:sz="0" w:space="0" w:color="auto"/>
        <w:bottom w:val="none" w:sz="0" w:space="0" w:color="auto"/>
        <w:right w:val="none" w:sz="0" w:space="0" w:color="auto"/>
      </w:divBdr>
    </w:div>
    <w:div w:id="416561181">
      <w:bodyDiv w:val="1"/>
      <w:marLeft w:val="0"/>
      <w:marRight w:val="0"/>
      <w:marTop w:val="0"/>
      <w:marBottom w:val="0"/>
      <w:divBdr>
        <w:top w:val="none" w:sz="0" w:space="0" w:color="auto"/>
        <w:left w:val="none" w:sz="0" w:space="0" w:color="auto"/>
        <w:bottom w:val="none" w:sz="0" w:space="0" w:color="auto"/>
        <w:right w:val="none" w:sz="0" w:space="0" w:color="auto"/>
      </w:divBdr>
    </w:div>
    <w:div w:id="417480026">
      <w:bodyDiv w:val="1"/>
      <w:marLeft w:val="0"/>
      <w:marRight w:val="0"/>
      <w:marTop w:val="0"/>
      <w:marBottom w:val="0"/>
      <w:divBdr>
        <w:top w:val="none" w:sz="0" w:space="0" w:color="auto"/>
        <w:left w:val="none" w:sz="0" w:space="0" w:color="auto"/>
        <w:bottom w:val="none" w:sz="0" w:space="0" w:color="auto"/>
        <w:right w:val="none" w:sz="0" w:space="0" w:color="auto"/>
      </w:divBdr>
    </w:div>
    <w:div w:id="417603317">
      <w:bodyDiv w:val="1"/>
      <w:marLeft w:val="0"/>
      <w:marRight w:val="0"/>
      <w:marTop w:val="0"/>
      <w:marBottom w:val="0"/>
      <w:divBdr>
        <w:top w:val="none" w:sz="0" w:space="0" w:color="auto"/>
        <w:left w:val="none" w:sz="0" w:space="0" w:color="auto"/>
        <w:bottom w:val="none" w:sz="0" w:space="0" w:color="auto"/>
        <w:right w:val="none" w:sz="0" w:space="0" w:color="auto"/>
      </w:divBdr>
    </w:div>
    <w:div w:id="417748533">
      <w:bodyDiv w:val="1"/>
      <w:marLeft w:val="0"/>
      <w:marRight w:val="0"/>
      <w:marTop w:val="0"/>
      <w:marBottom w:val="0"/>
      <w:divBdr>
        <w:top w:val="none" w:sz="0" w:space="0" w:color="auto"/>
        <w:left w:val="none" w:sz="0" w:space="0" w:color="auto"/>
        <w:bottom w:val="none" w:sz="0" w:space="0" w:color="auto"/>
        <w:right w:val="none" w:sz="0" w:space="0" w:color="auto"/>
      </w:divBdr>
    </w:div>
    <w:div w:id="417872364">
      <w:bodyDiv w:val="1"/>
      <w:marLeft w:val="0"/>
      <w:marRight w:val="0"/>
      <w:marTop w:val="0"/>
      <w:marBottom w:val="0"/>
      <w:divBdr>
        <w:top w:val="none" w:sz="0" w:space="0" w:color="auto"/>
        <w:left w:val="none" w:sz="0" w:space="0" w:color="auto"/>
        <w:bottom w:val="none" w:sz="0" w:space="0" w:color="auto"/>
        <w:right w:val="none" w:sz="0" w:space="0" w:color="auto"/>
      </w:divBdr>
    </w:div>
    <w:div w:id="417941978">
      <w:bodyDiv w:val="1"/>
      <w:marLeft w:val="0"/>
      <w:marRight w:val="0"/>
      <w:marTop w:val="0"/>
      <w:marBottom w:val="0"/>
      <w:divBdr>
        <w:top w:val="none" w:sz="0" w:space="0" w:color="auto"/>
        <w:left w:val="none" w:sz="0" w:space="0" w:color="auto"/>
        <w:bottom w:val="none" w:sz="0" w:space="0" w:color="auto"/>
        <w:right w:val="none" w:sz="0" w:space="0" w:color="auto"/>
      </w:divBdr>
    </w:div>
    <w:div w:id="418332752">
      <w:bodyDiv w:val="1"/>
      <w:marLeft w:val="0"/>
      <w:marRight w:val="0"/>
      <w:marTop w:val="0"/>
      <w:marBottom w:val="0"/>
      <w:divBdr>
        <w:top w:val="none" w:sz="0" w:space="0" w:color="auto"/>
        <w:left w:val="none" w:sz="0" w:space="0" w:color="auto"/>
        <w:bottom w:val="none" w:sz="0" w:space="0" w:color="auto"/>
        <w:right w:val="none" w:sz="0" w:space="0" w:color="auto"/>
      </w:divBdr>
    </w:div>
    <w:div w:id="418675605">
      <w:bodyDiv w:val="1"/>
      <w:marLeft w:val="0"/>
      <w:marRight w:val="0"/>
      <w:marTop w:val="0"/>
      <w:marBottom w:val="0"/>
      <w:divBdr>
        <w:top w:val="none" w:sz="0" w:space="0" w:color="auto"/>
        <w:left w:val="none" w:sz="0" w:space="0" w:color="auto"/>
        <w:bottom w:val="none" w:sz="0" w:space="0" w:color="auto"/>
        <w:right w:val="none" w:sz="0" w:space="0" w:color="auto"/>
      </w:divBdr>
    </w:div>
    <w:div w:id="418720287">
      <w:bodyDiv w:val="1"/>
      <w:marLeft w:val="0"/>
      <w:marRight w:val="0"/>
      <w:marTop w:val="0"/>
      <w:marBottom w:val="0"/>
      <w:divBdr>
        <w:top w:val="none" w:sz="0" w:space="0" w:color="auto"/>
        <w:left w:val="none" w:sz="0" w:space="0" w:color="auto"/>
        <w:bottom w:val="none" w:sz="0" w:space="0" w:color="auto"/>
        <w:right w:val="none" w:sz="0" w:space="0" w:color="auto"/>
      </w:divBdr>
    </w:div>
    <w:div w:id="419647081">
      <w:bodyDiv w:val="1"/>
      <w:marLeft w:val="0"/>
      <w:marRight w:val="0"/>
      <w:marTop w:val="0"/>
      <w:marBottom w:val="0"/>
      <w:divBdr>
        <w:top w:val="none" w:sz="0" w:space="0" w:color="auto"/>
        <w:left w:val="none" w:sz="0" w:space="0" w:color="auto"/>
        <w:bottom w:val="none" w:sz="0" w:space="0" w:color="auto"/>
        <w:right w:val="none" w:sz="0" w:space="0" w:color="auto"/>
      </w:divBdr>
    </w:div>
    <w:div w:id="419719272">
      <w:bodyDiv w:val="1"/>
      <w:marLeft w:val="0"/>
      <w:marRight w:val="0"/>
      <w:marTop w:val="0"/>
      <w:marBottom w:val="0"/>
      <w:divBdr>
        <w:top w:val="none" w:sz="0" w:space="0" w:color="auto"/>
        <w:left w:val="none" w:sz="0" w:space="0" w:color="auto"/>
        <w:bottom w:val="none" w:sz="0" w:space="0" w:color="auto"/>
        <w:right w:val="none" w:sz="0" w:space="0" w:color="auto"/>
      </w:divBdr>
    </w:div>
    <w:div w:id="419758197">
      <w:bodyDiv w:val="1"/>
      <w:marLeft w:val="0"/>
      <w:marRight w:val="0"/>
      <w:marTop w:val="0"/>
      <w:marBottom w:val="0"/>
      <w:divBdr>
        <w:top w:val="none" w:sz="0" w:space="0" w:color="auto"/>
        <w:left w:val="none" w:sz="0" w:space="0" w:color="auto"/>
        <w:bottom w:val="none" w:sz="0" w:space="0" w:color="auto"/>
        <w:right w:val="none" w:sz="0" w:space="0" w:color="auto"/>
      </w:divBdr>
      <w:divsChild>
        <w:div w:id="1902206222">
          <w:marLeft w:val="0"/>
          <w:marRight w:val="0"/>
          <w:marTop w:val="0"/>
          <w:marBottom w:val="0"/>
          <w:divBdr>
            <w:top w:val="none" w:sz="0" w:space="0" w:color="auto"/>
            <w:left w:val="none" w:sz="0" w:space="0" w:color="auto"/>
            <w:bottom w:val="none" w:sz="0" w:space="0" w:color="auto"/>
            <w:right w:val="none" w:sz="0" w:space="0" w:color="auto"/>
          </w:divBdr>
        </w:div>
      </w:divsChild>
    </w:div>
    <w:div w:id="419839597">
      <w:bodyDiv w:val="1"/>
      <w:marLeft w:val="0"/>
      <w:marRight w:val="0"/>
      <w:marTop w:val="0"/>
      <w:marBottom w:val="0"/>
      <w:divBdr>
        <w:top w:val="none" w:sz="0" w:space="0" w:color="auto"/>
        <w:left w:val="none" w:sz="0" w:space="0" w:color="auto"/>
        <w:bottom w:val="none" w:sz="0" w:space="0" w:color="auto"/>
        <w:right w:val="none" w:sz="0" w:space="0" w:color="auto"/>
      </w:divBdr>
      <w:divsChild>
        <w:div w:id="1793280736">
          <w:marLeft w:val="0"/>
          <w:marRight w:val="0"/>
          <w:marTop w:val="0"/>
          <w:marBottom w:val="0"/>
          <w:divBdr>
            <w:top w:val="none" w:sz="0" w:space="0" w:color="auto"/>
            <w:left w:val="none" w:sz="0" w:space="0" w:color="auto"/>
            <w:bottom w:val="none" w:sz="0" w:space="0" w:color="auto"/>
            <w:right w:val="none" w:sz="0" w:space="0" w:color="auto"/>
          </w:divBdr>
        </w:div>
      </w:divsChild>
    </w:div>
    <w:div w:id="420180176">
      <w:bodyDiv w:val="1"/>
      <w:marLeft w:val="0"/>
      <w:marRight w:val="0"/>
      <w:marTop w:val="0"/>
      <w:marBottom w:val="0"/>
      <w:divBdr>
        <w:top w:val="none" w:sz="0" w:space="0" w:color="auto"/>
        <w:left w:val="none" w:sz="0" w:space="0" w:color="auto"/>
        <w:bottom w:val="none" w:sz="0" w:space="0" w:color="auto"/>
        <w:right w:val="none" w:sz="0" w:space="0" w:color="auto"/>
      </w:divBdr>
    </w:div>
    <w:div w:id="420218413">
      <w:bodyDiv w:val="1"/>
      <w:marLeft w:val="0"/>
      <w:marRight w:val="0"/>
      <w:marTop w:val="0"/>
      <w:marBottom w:val="0"/>
      <w:divBdr>
        <w:top w:val="none" w:sz="0" w:space="0" w:color="auto"/>
        <w:left w:val="none" w:sz="0" w:space="0" w:color="auto"/>
        <w:bottom w:val="none" w:sz="0" w:space="0" w:color="auto"/>
        <w:right w:val="none" w:sz="0" w:space="0" w:color="auto"/>
      </w:divBdr>
    </w:div>
    <w:div w:id="420223997">
      <w:bodyDiv w:val="1"/>
      <w:marLeft w:val="0"/>
      <w:marRight w:val="0"/>
      <w:marTop w:val="0"/>
      <w:marBottom w:val="0"/>
      <w:divBdr>
        <w:top w:val="none" w:sz="0" w:space="0" w:color="auto"/>
        <w:left w:val="none" w:sz="0" w:space="0" w:color="auto"/>
        <w:bottom w:val="none" w:sz="0" w:space="0" w:color="auto"/>
        <w:right w:val="none" w:sz="0" w:space="0" w:color="auto"/>
      </w:divBdr>
    </w:div>
    <w:div w:id="420302602">
      <w:bodyDiv w:val="1"/>
      <w:marLeft w:val="0"/>
      <w:marRight w:val="0"/>
      <w:marTop w:val="0"/>
      <w:marBottom w:val="0"/>
      <w:divBdr>
        <w:top w:val="none" w:sz="0" w:space="0" w:color="auto"/>
        <w:left w:val="none" w:sz="0" w:space="0" w:color="auto"/>
        <w:bottom w:val="none" w:sz="0" w:space="0" w:color="auto"/>
        <w:right w:val="none" w:sz="0" w:space="0" w:color="auto"/>
      </w:divBdr>
    </w:div>
    <w:div w:id="420445086">
      <w:bodyDiv w:val="1"/>
      <w:marLeft w:val="0"/>
      <w:marRight w:val="0"/>
      <w:marTop w:val="0"/>
      <w:marBottom w:val="0"/>
      <w:divBdr>
        <w:top w:val="none" w:sz="0" w:space="0" w:color="auto"/>
        <w:left w:val="none" w:sz="0" w:space="0" w:color="auto"/>
        <w:bottom w:val="none" w:sz="0" w:space="0" w:color="auto"/>
        <w:right w:val="none" w:sz="0" w:space="0" w:color="auto"/>
      </w:divBdr>
    </w:div>
    <w:div w:id="420495035">
      <w:bodyDiv w:val="1"/>
      <w:marLeft w:val="0"/>
      <w:marRight w:val="0"/>
      <w:marTop w:val="0"/>
      <w:marBottom w:val="0"/>
      <w:divBdr>
        <w:top w:val="none" w:sz="0" w:space="0" w:color="auto"/>
        <w:left w:val="none" w:sz="0" w:space="0" w:color="auto"/>
        <w:bottom w:val="none" w:sz="0" w:space="0" w:color="auto"/>
        <w:right w:val="none" w:sz="0" w:space="0" w:color="auto"/>
      </w:divBdr>
    </w:div>
    <w:div w:id="420764535">
      <w:bodyDiv w:val="1"/>
      <w:marLeft w:val="0"/>
      <w:marRight w:val="0"/>
      <w:marTop w:val="0"/>
      <w:marBottom w:val="0"/>
      <w:divBdr>
        <w:top w:val="none" w:sz="0" w:space="0" w:color="auto"/>
        <w:left w:val="none" w:sz="0" w:space="0" w:color="auto"/>
        <w:bottom w:val="none" w:sz="0" w:space="0" w:color="auto"/>
        <w:right w:val="none" w:sz="0" w:space="0" w:color="auto"/>
      </w:divBdr>
    </w:div>
    <w:div w:id="420950671">
      <w:bodyDiv w:val="1"/>
      <w:marLeft w:val="0"/>
      <w:marRight w:val="0"/>
      <w:marTop w:val="0"/>
      <w:marBottom w:val="0"/>
      <w:divBdr>
        <w:top w:val="none" w:sz="0" w:space="0" w:color="auto"/>
        <w:left w:val="none" w:sz="0" w:space="0" w:color="auto"/>
        <w:bottom w:val="none" w:sz="0" w:space="0" w:color="auto"/>
        <w:right w:val="none" w:sz="0" w:space="0" w:color="auto"/>
      </w:divBdr>
    </w:div>
    <w:div w:id="421149490">
      <w:bodyDiv w:val="1"/>
      <w:marLeft w:val="0"/>
      <w:marRight w:val="0"/>
      <w:marTop w:val="0"/>
      <w:marBottom w:val="0"/>
      <w:divBdr>
        <w:top w:val="none" w:sz="0" w:space="0" w:color="auto"/>
        <w:left w:val="none" w:sz="0" w:space="0" w:color="auto"/>
        <w:bottom w:val="none" w:sz="0" w:space="0" w:color="auto"/>
        <w:right w:val="none" w:sz="0" w:space="0" w:color="auto"/>
      </w:divBdr>
    </w:div>
    <w:div w:id="421220117">
      <w:bodyDiv w:val="1"/>
      <w:marLeft w:val="0"/>
      <w:marRight w:val="0"/>
      <w:marTop w:val="0"/>
      <w:marBottom w:val="0"/>
      <w:divBdr>
        <w:top w:val="none" w:sz="0" w:space="0" w:color="auto"/>
        <w:left w:val="none" w:sz="0" w:space="0" w:color="auto"/>
        <w:bottom w:val="none" w:sz="0" w:space="0" w:color="auto"/>
        <w:right w:val="none" w:sz="0" w:space="0" w:color="auto"/>
      </w:divBdr>
    </w:div>
    <w:div w:id="421605309">
      <w:bodyDiv w:val="1"/>
      <w:marLeft w:val="0"/>
      <w:marRight w:val="0"/>
      <w:marTop w:val="0"/>
      <w:marBottom w:val="0"/>
      <w:divBdr>
        <w:top w:val="none" w:sz="0" w:space="0" w:color="auto"/>
        <w:left w:val="none" w:sz="0" w:space="0" w:color="auto"/>
        <w:bottom w:val="none" w:sz="0" w:space="0" w:color="auto"/>
        <w:right w:val="none" w:sz="0" w:space="0" w:color="auto"/>
      </w:divBdr>
    </w:div>
    <w:div w:id="421997903">
      <w:bodyDiv w:val="1"/>
      <w:marLeft w:val="0"/>
      <w:marRight w:val="0"/>
      <w:marTop w:val="0"/>
      <w:marBottom w:val="0"/>
      <w:divBdr>
        <w:top w:val="none" w:sz="0" w:space="0" w:color="auto"/>
        <w:left w:val="none" w:sz="0" w:space="0" w:color="auto"/>
        <w:bottom w:val="none" w:sz="0" w:space="0" w:color="auto"/>
        <w:right w:val="none" w:sz="0" w:space="0" w:color="auto"/>
      </w:divBdr>
    </w:div>
    <w:div w:id="422259596">
      <w:bodyDiv w:val="1"/>
      <w:marLeft w:val="0"/>
      <w:marRight w:val="0"/>
      <w:marTop w:val="0"/>
      <w:marBottom w:val="0"/>
      <w:divBdr>
        <w:top w:val="none" w:sz="0" w:space="0" w:color="auto"/>
        <w:left w:val="none" w:sz="0" w:space="0" w:color="auto"/>
        <w:bottom w:val="none" w:sz="0" w:space="0" w:color="auto"/>
        <w:right w:val="none" w:sz="0" w:space="0" w:color="auto"/>
      </w:divBdr>
    </w:div>
    <w:div w:id="422842670">
      <w:bodyDiv w:val="1"/>
      <w:marLeft w:val="0"/>
      <w:marRight w:val="0"/>
      <w:marTop w:val="0"/>
      <w:marBottom w:val="0"/>
      <w:divBdr>
        <w:top w:val="none" w:sz="0" w:space="0" w:color="auto"/>
        <w:left w:val="none" w:sz="0" w:space="0" w:color="auto"/>
        <w:bottom w:val="none" w:sz="0" w:space="0" w:color="auto"/>
        <w:right w:val="none" w:sz="0" w:space="0" w:color="auto"/>
      </w:divBdr>
    </w:div>
    <w:div w:id="423260039">
      <w:bodyDiv w:val="1"/>
      <w:marLeft w:val="0"/>
      <w:marRight w:val="0"/>
      <w:marTop w:val="0"/>
      <w:marBottom w:val="0"/>
      <w:divBdr>
        <w:top w:val="none" w:sz="0" w:space="0" w:color="auto"/>
        <w:left w:val="none" w:sz="0" w:space="0" w:color="auto"/>
        <w:bottom w:val="none" w:sz="0" w:space="0" w:color="auto"/>
        <w:right w:val="none" w:sz="0" w:space="0" w:color="auto"/>
      </w:divBdr>
    </w:div>
    <w:div w:id="423262186">
      <w:bodyDiv w:val="1"/>
      <w:marLeft w:val="0"/>
      <w:marRight w:val="0"/>
      <w:marTop w:val="0"/>
      <w:marBottom w:val="0"/>
      <w:divBdr>
        <w:top w:val="none" w:sz="0" w:space="0" w:color="auto"/>
        <w:left w:val="none" w:sz="0" w:space="0" w:color="auto"/>
        <w:bottom w:val="none" w:sz="0" w:space="0" w:color="auto"/>
        <w:right w:val="none" w:sz="0" w:space="0" w:color="auto"/>
      </w:divBdr>
    </w:div>
    <w:div w:id="423303269">
      <w:bodyDiv w:val="1"/>
      <w:marLeft w:val="0"/>
      <w:marRight w:val="0"/>
      <w:marTop w:val="0"/>
      <w:marBottom w:val="0"/>
      <w:divBdr>
        <w:top w:val="none" w:sz="0" w:space="0" w:color="auto"/>
        <w:left w:val="none" w:sz="0" w:space="0" w:color="auto"/>
        <w:bottom w:val="none" w:sz="0" w:space="0" w:color="auto"/>
        <w:right w:val="none" w:sz="0" w:space="0" w:color="auto"/>
      </w:divBdr>
    </w:div>
    <w:div w:id="423651851">
      <w:bodyDiv w:val="1"/>
      <w:marLeft w:val="0"/>
      <w:marRight w:val="0"/>
      <w:marTop w:val="0"/>
      <w:marBottom w:val="0"/>
      <w:divBdr>
        <w:top w:val="none" w:sz="0" w:space="0" w:color="auto"/>
        <w:left w:val="none" w:sz="0" w:space="0" w:color="auto"/>
        <w:bottom w:val="none" w:sz="0" w:space="0" w:color="auto"/>
        <w:right w:val="none" w:sz="0" w:space="0" w:color="auto"/>
      </w:divBdr>
    </w:div>
    <w:div w:id="423722909">
      <w:bodyDiv w:val="1"/>
      <w:marLeft w:val="0"/>
      <w:marRight w:val="0"/>
      <w:marTop w:val="0"/>
      <w:marBottom w:val="0"/>
      <w:divBdr>
        <w:top w:val="none" w:sz="0" w:space="0" w:color="auto"/>
        <w:left w:val="none" w:sz="0" w:space="0" w:color="auto"/>
        <w:bottom w:val="none" w:sz="0" w:space="0" w:color="auto"/>
        <w:right w:val="none" w:sz="0" w:space="0" w:color="auto"/>
      </w:divBdr>
    </w:div>
    <w:div w:id="423889993">
      <w:bodyDiv w:val="1"/>
      <w:marLeft w:val="0"/>
      <w:marRight w:val="0"/>
      <w:marTop w:val="0"/>
      <w:marBottom w:val="0"/>
      <w:divBdr>
        <w:top w:val="none" w:sz="0" w:space="0" w:color="auto"/>
        <w:left w:val="none" w:sz="0" w:space="0" w:color="auto"/>
        <w:bottom w:val="none" w:sz="0" w:space="0" w:color="auto"/>
        <w:right w:val="none" w:sz="0" w:space="0" w:color="auto"/>
      </w:divBdr>
    </w:div>
    <w:div w:id="423919202">
      <w:bodyDiv w:val="1"/>
      <w:marLeft w:val="0"/>
      <w:marRight w:val="0"/>
      <w:marTop w:val="0"/>
      <w:marBottom w:val="0"/>
      <w:divBdr>
        <w:top w:val="none" w:sz="0" w:space="0" w:color="auto"/>
        <w:left w:val="none" w:sz="0" w:space="0" w:color="auto"/>
        <w:bottom w:val="none" w:sz="0" w:space="0" w:color="auto"/>
        <w:right w:val="none" w:sz="0" w:space="0" w:color="auto"/>
      </w:divBdr>
    </w:div>
    <w:div w:id="424376037">
      <w:bodyDiv w:val="1"/>
      <w:marLeft w:val="0"/>
      <w:marRight w:val="0"/>
      <w:marTop w:val="0"/>
      <w:marBottom w:val="0"/>
      <w:divBdr>
        <w:top w:val="none" w:sz="0" w:space="0" w:color="auto"/>
        <w:left w:val="none" w:sz="0" w:space="0" w:color="auto"/>
        <w:bottom w:val="none" w:sz="0" w:space="0" w:color="auto"/>
        <w:right w:val="none" w:sz="0" w:space="0" w:color="auto"/>
      </w:divBdr>
    </w:div>
    <w:div w:id="424614922">
      <w:bodyDiv w:val="1"/>
      <w:marLeft w:val="0"/>
      <w:marRight w:val="0"/>
      <w:marTop w:val="0"/>
      <w:marBottom w:val="0"/>
      <w:divBdr>
        <w:top w:val="none" w:sz="0" w:space="0" w:color="auto"/>
        <w:left w:val="none" w:sz="0" w:space="0" w:color="auto"/>
        <w:bottom w:val="none" w:sz="0" w:space="0" w:color="auto"/>
        <w:right w:val="none" w:sz="0" w:space="0" w:color="auto"/>
      </w:divBdr>
    </w:div>
    <w:div w:id="424617088">
      <w:bodyDiv w:val="1"/>
      <w:marLeft w:val="0"/>
      <w:marRight w:val="0"/>
      <w:marTop w:val="0"/>
      <w:marBottom w:val="0"/>
      <w:divBdr>
        <w:top w:val="none" w:sz="0" w:space="0" w:color="auto"/>
        <w:left w:val="none" w:sz="0" w:space="0" w:color="auto"/>
        <w:bottom w:val="none" w:sz="0" w:space="0" w:color="auto"/>
        <w:right w:val="none" w:sz="0" w:space="0" w:color="auto"/>
      </w:divBdr>
    </w:div>
    <w:div w:id="424886033">
      <w:bodyDiv w:val="1"/>
      <w:marLeft w:val="0"/>
      <w:marRight w:val="0"/>
      <w:marTop w:val="0"/>
      <w:marBottom w:val="0"/>
      <w:divBdr>
        <w:top w:val="none" w:sz="0" w:space="0" w:color="auto"/>
        <w:left w:val="none" w:sz="0" w:space="0" w:color="auto"/>
        <w:bottom w:val="none" w:sz="0" w:space="0" w:color="auto"/>
        <w:right w:val="none" w:sz="0" w:space="0" w:color="auto"/>
      </w:divBdr>
    </w:div>
    <w:div w:id="425270181">
      <w:bodyDiv w:val="1"/>
      <w:marLeft w:val="0"/>
      <w:marRight w:val="0"/>
      <w:marTop w:val="0"/>
      <w:marBottom w:val="0"/>
      <w:divBdr>
        <w:top w:val="none" w:sz="0" w:space="0" w:color="auto"/>
        <w:left w:val="none" w:sz="0" w:space="0" w:color="auto"/>
        <w:bottom w:val="none" w:sz="0" w:space="0" w:color="auto"/>
        <w:right w:val="none" w:sz="0" w:space="0" w:color="auto"/>
      </w:divBdr>
    </w:div>
    <w:div w:id="425270806">
      <w:bodyDiv w:val="1"/>
      <w:marLeft w:val="0"/>
      <w:marRight w:val="0"/>
      <w:marTop w:val="0"/>
      <w:marBottom w:val="0"/>
      <w:divBdr>
        <w:top w:val="none" w:sz="0" w:space="0" w:color="auto"/>
        <w:left w:val="none" w:sz="0" w:space="0" w:color="auto"/>
        <w:bottom w:val="none" w:sz="0" w:space="0" w:color="auto"/>
        <w:right w:val="none" w:sz="0" w:space="0" w:color="auto"/>
      </w:divBdr>
    </w:div>
    <w:div w:id="425350744">
      <w:bodyDiv w:val="1"/>
      <w:marLeft w:val="0"/>
      <w:marRight w:val="0"/>
      <w:marTop w:val="0"/>
      <w:marBottom w:val="0"/>
      <w:divBdr>
        <w:top w:val="none" w:sz="0" w:space="0" w:color="auto"/>
        <w:left w:val="none" w:sz="0" w:space="0" w:color="auto"/>
        <w:bottom w:val="none" w:sz="0" w:space="0" w:color="auto"/>
        <w:right w:val="none" w:sz="0" w:space="0" w:color="auto"/>
      </w:divBdr>
    </w:div>
    <w:div w:id="425422731">
      <w:bodyDiv w:val="1"/>
      <w:marLeft w:val="0"/>
      <w:marRight w:val="0"/>
      <w:marTop w:val="0"/>
      <w:marBottom w:val="0"/>
      <w:divBdr>
        <w:top w:val="none" w:sz="0" w:space="0" w:color="auto"/>
        <w:left w:val="none" w:sz="0" w:space="0" w:color="auto"/>
        <w:bottom w:val="none" w:sz="0" w:space="0" w:color="auto"/>
        <w:right w:val="none" w:sz="0" w:space="0" w:color="auto"/>
      </w:divBdr>
    </w:div>
    <w:div w:id="426115717">
      <w:bodyDiv w:val="1"/>
      <w:marLeft w:val="0"/>
      <w:marRight w:val="0"/>
      <w:marTop w:val="0"/>
      <w:marBottom w:val="0"/>
      <w:divBdr>
        <w:top w:val="none" w:sz="0" w:space="0" w:color="auto"/>
        <w:left w:val="none" w:sz="0" w:space="0" w:color="auto"/>
        <w:bottom w:val="none" w:sz="0" w:space="0" w:color="auto"/>
        <w:right w:val="none" w:sz="0" w:space="0" w:color="auto"/>
      </w:divBdr>
    </w:div>
    <w:div w:id="426390722">
      <w:bodyDiv w:val="1"/>
      <w:marLeft w:val="0"/>
      <w:marRight w:val="0"/>
      <w:marTop w:val="0"/>
      <w:marBottom w:val="0"/>
      <w:divBdr>
        <w:top w:val="none" w:sz="0" w:space="0" w:color="auto"/>
        <w:left w:val="none" w:sz="0" w:space="0" w:color="auto"/>
        <w:bottom w:val="none" w:sz="0" w:space="0" w:color="auto"/>
        <w:right w:val="none" w:sz="0" w:space="0" w:color="auto"/>
      </w:divBdr>
    </w:div>
    <w:div w:id="426534965">
      <w:bodyDiv w:val="1"/>
      <w:marLeft w:val="0"/>
      <w:marRight w:val="0"/>
      <w:marTop w:val="0"/>
      <w:marBottom w:val="0"/>
      <w:divBdr>
        <w:top w:val="none" w:sz="0" w:space="0" w:color="auto"/>
        <w:left w:val="none" w:sz="0" w:space="0" w:color="auto"/>
        <w:bottom w:val="none" w:sz="0" w:space="0" w:color="auto"/>
        <w:right w:val="none" w:sz="0" w:space="0" w:color="auto"/>
      </w:divBdr>
    </w:div>
    <w:div w:id="426535396">
      <w:bodyDiv w:val="1"/>
      <w:marLeft w:val="0"/>
      <w:marRight w:val="0"/>
      <w:marTop w:val="0"/>
      <w:marBottom w:val="0"/>
      <w:divBdr>
        <w:top w:val="none" w:sz="0" w:space="0" w:color="auto"/>
        <w:left w:val="none" w:sz="0" w:space="0" w:color="auto"/>
        <w:bottom w:val="none" w:sz="0" w:space="0" w:color="auto"/>
        <w:right w:val="none" w:sz="0" w:space="0" w:color="auto"/>
      </w:divBdr>
    </w:div>
    <w:div w:id="426583970">
      <w:bodyDiv w:val="1"/>
      <w:marLeft w:val="0"/>
      <w:marRight w:val="0"/>
      <w:marTop w:val="0"/>
      <w:marBottom w:val="0"/>
      <w:divBdr>
        <w:top w:val="none" w:sz="0" w:space="0" w:color="auto"/>
        <w:left w:val="none" w:sz="0" w:space="0" w:color="auto"/>
        <w:bottom w:val="none" w:sz="0" w:space="0" w:color="auto"/>
        <w:right w:val="none" w:sz="0" w:space="0" w:color="auto"/>
      </w:divBdr>
    </w:div>
    <w:div w:id="426657046">
      <w:bodyDiv w:val="1"/>
      <w:marLeft w:val="0"/>
      <w:marRight w:val="0"/>
      <w:marTop w:val="0"/>
      <w:marBottom w:val="0"/>
      <w:divBdr>
        <w:top w:val="none" w:sz="0" w:space="0" w:color="auto"/>
        <w:left w:val="none" w:sz="0" w:space="0" w:color="auto"/>
        <w:bottom w:val="none" w:sz="0" w:space="0" w:color="auto"/>
        <w:right w:val="none" w:sz="0" w:space="0" w:color="auto"/>
      </w:divBdr>
    </w:div>
    <w:div w:id="427239226">
      <w:bodyDiv w:val="1"/>
      <w:marLeft w:val="0"/>
      <w:marRight w:val="0"/>
      <w:marTop w:val="0"/>
      <w:marBottom w:val="0"/>
      <w:divBdr>
        <w:top w:val="none" w:sz="0" w:space="0" w:color="auto"/>
        <w:left w:val="none" w:sz="0" w:space="0" w:color="auto"/>
        <w:bottom w:val="none" w:sz="0" w:space="0" w:color="auto"/>
        <w:right w:val="none" w:sz="0" w:space="0" w:color="auto"/>
      </w:divBdr>
    </w:div>
    <w:div w:id="427311847">
      <w:bodyDiv w:val="1"/>
      <w:marLeft w:val="0"/>
      <w:marRight w:val="0"/>
      <w:marTop w:val="0"/>
      <w:marBottom w:val="0"/>
      <w:divBdr>
        <w:top w:val="none" w:sz="0" w:space="0" w:color="auto"/>
        <w:left w:val="none" w:sz="0" w:space="0" w:color="auto"/>
        <w:bottom w:val="none" w:sz="0" w:space="0" w:color="auto"/>
        <w:right w:val="none" w:sz="0" w:space="0" w:color="auto"/>
      </w:divBdr>
    </w:div>
    <w:div w:id="427584466">
      <w:bodyDiv w:val="1"/>
      <w:marLeft w:val="0"/>
      <w:marRight w:val="0"/>
      <w:marTop w:val="0"/>
      <w:marBottom w:val="0"/>
      <w:divBdr>
        <w:top w:val="none" w:sz="0" w:space="0" w:color="auto"/>
        <w:left w:val="none" w:sz="0" w:space="0" w:color="auto"/>
        <w:bottom w:val="none" w:sz="0" w:space="0" w:color="auto"/>
        <w:right w:val="none" w:sz="0" w:space="0" w:color="auto"/>
      </w:divBdr>
    </w:div>
    <w:div w:id="427771267">
      <w:bodyDiv w:val="1"/>
      <w:marLeft w:val="0"/>
      <w:marRight w:val="0"/>
      <w:marTop w:val="0"/>
      <w:marBottom w:val="0"/>
      <w:divBdr>
        <w:top w:val="none" w:sz="0" w:space="0" w:color="auto"/>
        <w:left w:val="none" w:sz="0" w:space="0" w:color="auto"/>
        <w:bottom w:val="none" w:sz="0" w:space="0" w:color="auto"/>
        <w:right w:val="none" w:sz="0" w:space="0" w:color="auto"/>
      </w:divBdr>
    </w:div>
    <w:div w:id="427970903">
      <w:bodyDiv w:val="1"/>
      <w:marLeft w:val="0"/>
      <w:marRight w:val="0"/>
      <w:marTop w:val="0"/>
      <w:marBottom w:val="0"/>
      <w:divBdr>
        <w:top w:val="none" w:sz="0" w:space="0" w:color="auto"/>
        <w:left w:val="none" w:sz="0" w:space="0" w:color="auto"/>
        <w:bottom w:val="none" w:sz="0" w:space="0" w:color="auto"/>
        <w:right w:val="none" w:sz="0" w:space="0" w:color="auto"/>
      </w:divBdr>
    </w:div>
    <w:div w:id="428163405">
      <w:bodyDiv w:val="1"/>
      <w:marLeft w:val="0"/>
      <w:marRight w:val="0"/>
      <w:marTop w:val="0"/>
      <w:marBottom w:val="0"/>
      <w:divBdr>
        <w:top w:val="none" w:sz="0" w:space="0" w:color="auto"/>
        <w:left w:val="none" w:sz="0" w:space="0" w:color="auto"/>
        <w:bottom w:val="none" w:sz="0" w:space="0" w:color="auto"/>
        <w:right w:val="none" w:sz="0" w:space="0" w:color="auto"/>
      </w:divBdr>
    </w:div>
    <w:div w:id="428475461">
      <w:bodyDiv w:val="1"/>
      <w:marLeft w:val="0"/>
      <w:marRight w:val="0"/>
      <w:marTop w:val="0"/>
      <w:marBottom w:val="0"/>
      <w:divBdr>
        <w:top w:val="none" w:sz="0" w:space="0" w:color="auto"/>
        <w:left w:val="none" w:sz="0" w:space="0" w:color="auto"/>
        <w:bottom w:val="none" w:sz="0" w:space="0" w:color="auto"/>
        <w:right w:val="none" w:sz="0" w:space="0" w:color="auto"/>
      </w:divBdr>
    </w:div>
    <w:div w:id="428743285">
      <w:bodyDiv w:val="1"/>
      <w:marLeft w:val="0"/>
      <w:marRight w:val="0"/>
      <w:marTop w:val="0"/>
      <w:marBottom w:val="0"/>
      <w:divBdr>
        <w:top w:val="none" w:sz="0" w:space="0" w:color="auto"/>
        <w:left w:val="none" w:sz="0" w:space="0" w:color="auto"/>
        <w:bottom w:val="none" w:sz="0" w:space="0" w:color="auto"/>
        <w:right w:val="none" w:sz="0" w:space="0" w:color="auto"/>
      </w:divBdr>
    </w:div>
    <w:div w:id="429005254">
      <w:bodyDiv w:val="1"/>
      <w:marLeft w:val="0"/>
      <w:marRight w:val="0"/>
      <w:marTop w:val="0"/>
      <w:marBottom w:val="0"/>
      <w:divBdr>
        <w:top w:val="none" w:sz="0" w:space="0" w:color="auto"/>
        <w:left w:val="none" w:sz="0" w:space="0" w:color="auto"/>
        <w:bottom w:val="none" w:sz="0" w:space="0" w:color="auto"/>
        <w:right w:val="none" w:sz="0" w:space="0" w:color="auto"/>
      </w:divBdr>
    </w:div>
    <w:div w:id="429161414">
      <w:bodyDiv w:val="1"/>
      <w:marLeft w:val="0"/>
      <w:marRight w:val="0"/>
      <w:marTop w:val="0"/>
      <w:marBottom w:val="0"/>
      <w:divBdr>
        <w:top w:val="none" w:sz="0" w:space="0" w:color="auto"/>
        <w:left w:val="none" w:sz="0" w:space="0" w:color="auto"/>
        <w:bottom w:val="none" w:sz="0" w:space="0" w:color="auto"/>
        <w:right w:val="none" w:sz="0" w:space="0" w:color="auto"/>
      </w:divBdr>
    </w:div>
    <w:div w:id="429200038">
      <w:bodyDiv w:val="1"/>
      <w:marLeft w:val="0"/>
      <w:marRight w:val="0"/>
      <w:marTop w:val="0"/>
      <w:marBottom w:val="0"/>
      <w:divBdr>
        <w:top w:val="none" w:sz="0" w:space="0" w:color="auto"/>
        <w:left w:val="none" w:sz="0" w:space="0" w:color="auto"/>
        <w:bottom w:val="none" w:sz="0" w:space="0" w:color="auto"/>
        <w:right w:val="none" w:sz="0" w:space="0" w:color="auto"/>
      </w:divBdr>
    </w:div>
    <w:div w:id="429860006">
      <w:bodyDiv w:val="1"/>
      <w:marLeft w:val="0"/>
      <w:marRight w:val="0"/>
      <w:marTop w:val="0"/>
      <w:marBottom w:val="0"/>
      <w:divBdr>
        <w:top w:val="none" w:sz="0" w:space="0" w:color="auto"/>
        <w:left w:val="none" w:sz="0" w:space="0" w:color="auto"/>
        <w:bottom w:val="none" w:sz="0" w:space="0" w:color="auto"/>
        <w:right w:val="none" w:sz="0" w:space="0" w:color="auto"/>
      </w:divBdr>
    </w:div>
    <w:div w:id="430273211">
      <w:bodyDiv w:val="1"/>
      <w:marLeft w:val="0"/>
      <w:marRight w:val="0"/>
      <w:marTop w:val="0"/>
      <w:marBottom w:val="0"/>
      <w:divBdr>
        <w:top w:val="none" w:sz="0" w:space="0" w:color="auto"/>
        <w:left w:val="none" w:sz="0" w:space="0" w:color="auto"/>
        <w:bottom w:val="none" w:sz="0" w:space="0" w:color="auto"/>
        <w:right w:val="none" w:sz="0" w:space="0" w:color="auto"/>
      </w:divBdr>
    </w:div>
    <w:div w:id="430587571">
      <w:bodyDiv w:val="1"/>
      <w:marLeft w:val="0"/>
      <w:marRight w:val="0"/>
      <w:marTop w:val="0"/>
      <w:marBottom w:val="0"/>
      <w:divBdr>
        <w:top w:val="none" w:sz="0" w:space="0" w:color="auto"/>
        <w:left w:val="none" w:sz="0" w:space="0" w:color="auto"/>
        <w:bottom w:val="none" w:sz="0" w:space="0" w:color="auto"/>
        <w:right w:val="none" w:sz="0" w:space="0" w:color="auto"/>
      </w:divBdr>
    </w:div>
    <w:div w:id="430661235">
      <w:bodyDiv w:val="1"/>
      <w:marLeft w:val="0"/>
      <w:marRight w:val="0"/>
      <w:marTop w:val="0"/>
      <w:marBottom w:val="0"/>
      <w:divBdr>
        <w:top w:val="none" w:sz="0" w:space="0" w:color="auto"/>
        <w:left w:val="none" w:sz="0" w:space="0" w:color="auto"/>
        <w:bottom w:val="none" w:sz="0" w:space="0" w:color="auto"/>
        <w:right w:val="none" w:sz="0" w:space="0" w:color="auto"/>
      </w:divBdr>
    </w:div>
    <w:div w:id="431051230">
      <w:bodyDiv w:val="1"/>
      <w:marLeft w:val="0"/>
      <w:marRight w:val="0"/>
      <w:marTop w:val="0"/>
      <w:marBottom w:val="0"/>
      <w:divBdr>
        <w:top w:val="none" w:sz="0" w:space="0" w:color="auto"/>
        <w:left w:val="none" w:sz="0" w:space="0" w:color="auto"/>
        <w:bottom w:val="none" w:sz="0" w:space="0" w:color="auto"/>
        <w:right w:val="none" w:sz="0" w:space="0" w:color="auto"/>
      </w:divBdr>
    </w:div>
    <w:div w:id="431121632">
      <w:bodyDiv w:val="1"/>
      <w:marLeft w:val="0"/>
      <w:marRight w:val="0"/>
      <w:marTop w:val="0"/>
      <w:marBottom w:val="0"/>
      <w:divBdr>
        <w:top w:val="none" w:sz="0" w:space="0" w:color="auto"/>
        <w:left w:val="none" w:sz="0" w:space="0" w:color="auto"/>
        <w:bottom w:val="none" w:sz="0" w:space="0" w:color="auto"/>
        <w:right w:val="none" w:sz="0" w:space="0" w:color="auto"/>
      </w:divBdr>
    </w:div>
    <w:div w:id="431167506">
      <w:bodyDiv w:val="1"/>
      <w:marLeft w:val="0"/>
      <w:marRight w:val="0"/>
      <w:marTop w:val="0"/>
      <w:marBottom w:val="0"/>
      <w:divBdr>
        <w:top w:val="none" w:sz="0" w:space="0" w:color="auto"/>
        <w:left w:val="none" w:sz="0" w:space="0" w:color="auto"/>
        <w:bottom w:val="none" w:sz="0" w:space="0" w:color="auto"/>
        <w:right w:val="none" w:sz="0" w:space="0" w:color="auto"/>
      </w:divBdr>
    </w:div>
    <w:div w:id="431435528">
      <w:bodyDiv w:val="1"/>
      <w:marLeft w:val="0"/>
      <w:marRight w:val="0"/>
      <w:marTop w:val="0"/>
      <w:marBottom w:val="0"/>
      <w:divBdr>
        <w:top w:val="none" w:sz="0" w:space="0" w:color="auto"/>
        <w:left w:val="none" w:sz="0" w:space="0" w:color="auto"/>
        <w:bottom w:val="none" w:sz="0" w:space="0" w:color="auto"/>
        <w:right w:val="none" w:sz="0" w:space="0" w:color="auto"/>
      </w:divBdr>
    </w:div>
    <w:div w:id="431707176">
      <w:bodyDiv w:val="1"/>
      <w:marLeft w:val="0"/>
      <w:marRight w:val="0"/>
      <w:marTop w:val="0"/>
      <w:marBottom w:val="0"/>
      <w:divBdr>
        <w:top w:val="none" w:sz="0" w:space="0" w:color="auto"/>
        <w:left w:val="none" w:sz="0" w:space="0" w:color="auto"/>
        <w:bottom w:val="none" w:sz="0" w:space="0" w:color="auto"/>
        <w:right w:val="none" w:sz="0" w:space="0" w:color="auto"/>
      </w:divBdr>
    </w:div>
    <w:div w:id="431821364">
      <w:bodyDiv w:val="1"/>
      <w:marLeft w:val="0"/>
      <w:marRight w:val="0"/>
      <w:marTop w:val="0"/>
      <w:marBottom w:val="0"/>
      <w:divBdr>
        <w:top w:val="none" w:sz="0" w:space="0" w:color="auto"/>
        <w:left w:val="none" w:sz="0" w:space="0" w:color="auto"/>
        <w:bottom w:val="none" w:sz="0" w:space="0" w:color="auto"/>
        <w:right w:val="none" w:sz="0" w:space="0" w:color="auto"/>
      </w:divBdr>
    </w:div>
    <w:div w:id="431978804">
      <w:bodyDiv w:val="1"/>
      <w:marLeft w:val="0"/>
      <w:marRight w:val="0"/>
      <w:marTop w:val="0"/>
      <w:marBottom w:val="0"/>
      <w:divBdr>
        <w:top w:val="none" w:sz="0" w:space="0" w:color="auto"/>
        <w:left w:val="none" w:sz="0" w:space="0" w:color="auto"/>
        <w:bottom w:val="none" w:sz="0" w:space="0" w:color="auto"/>
        <w:right w:val="none" w:sz="0" w:space="0" w:color="auto"/>
      </w:divBdr>
    </w:div>
    <w:div w:id="432171993">
      <w:bodyDiv w:val="1"/>
      <w:marLeft w:val="0"/>
      <w:marRight w:val="0"/>
      <w:marTop w:val="0"/>
      <w:marBottom w:val="0"/>
      <w:divBdr>
        <w:top w:val="none" w:sz="0" w:space="0" w:color="auto"/>
        <w:left w:val="none" w:sz="0" w:space="0" w:color="auto"/>
        <w:bottom w:val="none" w:sz="0" w:space="0" w:color="auto"/>
        <w:right w:val="none" w:sz="0" w:space="0" w:color="auto"/>
      </w:divBdr>
      <w:divsChild>
        <w:div w:id="1278954071">
          <w:marLeft w:val="0"/>
          <w:marRight w:val="0"/>
          <w:marTop w:val="0"/>
          <w:marBottom w:val="0"/>
          <w:divBdr>
            <w:top w:val="none" w:sz="0" w:space="0" w:color="auto"/>
            <w:left w:val="none" w:sz="0" w:space="0" w:color="auto"/>
            <w:bottom w:val="none" w:sz="0" w:space="0" w:color="auto"/>
            <w:right w:val="none" w:sz="0" w:space="0" w:color="auto"/>
          </w:divBdr>
        </w:div>
      </w:divsChild>
    </w:div>
    <w:div w:id="432290406">
      <w:bodyDiv w:val="1"/>
      <w:marLeft w:val="0"/>
      <w:marRight w:val="0"/>
      <w:marTop w:val="0"/>
      <w:marBottom w:val="0"/>
      <w:divBdr>
        <w:top w:val="none" w:sz="0" w:space="0" w:color="auto"/>
        <w:left w:val="none" w:sz="0" w:space="0" w:color="auto"/>
        <w:bottom w:val="none" w:sz="0" w:space="0" w:color="auto"/>
        <w:right w:val="none" w:sz="0" w:space="0" w:color="auto"/>
      </w:divBdr>
    </w:div>
    <w:div w:id="432361384">
      <w:bodyDiv w:val="1"/>
      <w:marLeft w:val="0"/>
      <w:marRight w:val="0"/>
      <w:marTop w:val="0"/>
      <w:marBottom w:val="0"/>
      <w:divBdr>
        <w:top w:val="none" w:sz="0" w:space="0" w:color="auto"/>
        <w:left w:val="none" w:sz="0" w:space="0" w:color="auto"/>
        <w:bottom w:val="none" w:sz="0" w:space="0" w:color="auto"/>
        <w:right w:val="none" w:sz="0" w:space="0" w:color="auto"/>
      </w:divBdr>
    </w:div>
    <w:div w:id="432364757">
      <w:bodyDiv w:val="1"/>
      <w:marLeft w:val="0"/>
      <w:marRight w:val="0"/>
      <w:marTop w:val="0"/>
      <w:marBottom w:val="0"/>
      <w:divBdr>
        <w:top w:val="none" w:sz="0" w:space="0" w:color="auto"/>
        <w:left w:val="none" w:sz="0" w:space="0" w:color="auto"/>
        <w:bottom w:val="none" w:sz="0" w:space="0" w:color="auto"/>
        <w:right w:val="none" w:sz="0" w:space="0" w:color="auto"/>
      </w:divBdr>
    </w:div>
    <w:div w:id="432477882">
      <w:bodyDiv w:val="1"/>
      <w:marLeft w:val="0"/>
      <w:marRight w:val="0"/>
      <w:marTop w:val="0"/>
      <w:marBottom w:val="0"/>
      <w:divBdr>
        <w:top w:val="none" w:sz="0" w:space="0" w:color="auto"/>
        <w:left w:val="none" w:sz="0" w:space="0" w:color="auto"/>
        <w:bottom w:val="none" w:sz="0" w:space="0" w:color="auto"/>
        <w:right w:val="none" w:sz="0" w:space="0" w:color="auto"/>
      </w:divBdr>
    </w:div>
    <w:div w:id="432629341">
      <w:bodyDiv w:val="1"/>
      <w:marLeft w:val="0"/>
      <w:marRight w:val="0"/>
      <w:marTop w:val="0"/>
      <w:marBottom w:val="0"/>
      <w:divBdr>
        <w:top w:val="none" w:sz="0" w:space="0" w:color="auto"/>
        <w:left w:val="none" w:sz="0" w:space="0" w:color="auto"/>
        <w:bottom w:val="none" w:sz="0" w:space="0" w:color="auto"/>
        <w:right w:val="none" w:sz="0" w:space="0" w:color="auto"/>
      </w:divBdr>
    </w:div>
    <w:div w:id="432677270">
      <w:bodyDiv w:val="1"/>
      <w:marLeft w:val="0"/>
      <w:marRight w:val="0"/>
      <w:marTop w:val="0"/>
      <w:marBottom w:val="0"/>
      <w:divBdr>
        <w:top w:val="none" w:sz="0" w:space="0" w:color="auto"/>
        <w:left w:val="none" w:sz="0" w:space="0" w:color="auto"/>
        <w:bottom w:val="none" w:sz="0" w:space="0" w:color="auto"/>
        <w:right w:val="none" w:sz="0" w:space="0" w:color="auto"/>
      </w:divBdr>
    </w:div>
    <w:div w:id="433064149">
      <w:bodyDiv w:val="1"/>
      <w:marLeft w:val="0"/>
      <w:marRight w:val="0"/>
      <w:marTop w:val="0"/>
      <w:marBottom w:val="0"/>
      <w:divBdr>
        <w:top w:val="none" w:sz="0" w:space="0" w:color="auto"/>
        <w:left w:val="none" w:sz="0" w:space="0" w:color="auto"/>
        <w:bottom w:val="none" w:sz="0" w:space="0" w:color="auto"/>
        <w:right w:val="none" w:sz="0" w:space="0" w:color="auto"/>
      </w:divBdr>
    </w:div>
    <w:div w:id="433133923">
      <w:bodyDiv w:val="1"/>
      <w:marLeft w:val="0"/>
      <w:marRight w:val="0"/>
      <w:marTop w:val="0"/>
      <w:marBottom w:val="0"/>
      <w:divBdr>
        <w:top w:val="none" w:sz="0" w:space="0" w:color="auto"/>
        <w:left w:val="none" w:sz="0" w:space="0" w:color="auto"/>
        <w:bottom w:val="none" w:sz="0" w:space="0" w:color="auto"/>
        <w:right w:val="none" w:sz="0" w:space="0" w:color="auto"/>
      </w:divBdr>
    </w:div>
    <w:div w:id="433283260">
      <w:bodyDiv w:val="1"/>
      <w:marLeft w:val="0"/>
      <w:marRight w:val="0"/>
      <w:marTop w:val="0"/>
      <w:marBottom w:val="0"/>
      <w:divBdr>
        <w:top w:val="none" w:sz="0" w:space="0" w:color="auto"/>
        <w:left w:val="none" w:sz="0" w:space="0" w:color="auto"/>
        <w:bottom w:val="none" w:sz="0" w:space="0" w:color="auto"/>
        <w:right w:val="none" w:sz="0" w:space="0" w:color="auto"/>
      </w:divBdr>
    </w:div>
    <w:div w:id="433290189">
      <w:bodyDiv w:val="1"/>
      <w:marLeft w:val="0"/>
      <w:marRight w:val="0"/>
      <w:marTop w:val="0"/>
      <w:marBottom w:val="0"/>
      <w:divBdr>
        <w:top w:val="none" w:sz="0" w:space="0" w:color="auto"/>
        <w:left w:val="none" w:sz="0" w:space="0" w:color="auto"/>
        <w:bottom w:val="none" w:sz="0" w:space="0" w:color="auto"/>
        <w:right w:val="none" w:sz="0" w:space="0" w:color="auto"/>
      </w:divBdr>
    </w:div>
    <w:div w:id="433477703">
      <w:bodyDiv w:val="1"/>
      <w:marLeft w:val="0"/>
      <w:marRight w:val="0"/>
      <w:marTop w:val="0"/>
      <w:marBottom w:val="0"/>
      <w:divBdr>
        <w:top w:val="none" w:sz="0" w:space="0" w:color="auto"/>
        <w:left w:val="none" w:sz="0" w:space="0" w:color="auto"/>
        <w:bottom w:val="none" w:sz="0" w:space="0" w:color="auto"/>
        <w:right w:val="none" w:sz="0" w:space="0" w:color="auto"/>
      </w:divBdr>
    </w:div>
    <w:div w:id="433940984">
      <w:bodyDiv w:val="1"/>
      <w:marLeft w:val="0"/>
      <w:marRight w:val="0"/>
      <w:marTop w:val="0"/>
      <w:marBottom w:val="0"/>
      <w:divBdr>
        <w:top w:val="none" w:sz="0" w:space="0" w:color="auto"/>
        <w:left w:val="none" w:sz="0" w:space="0" w:color="auto"/>
        <w:bottom w:val="none" w:sz="0" w:space="0" w:color="auto"/>
        <w:right w:val="none" w:sz="0" w:space="0" w:color="auto"/>
      </w:divBdr>
    </w:div>
    <w:div w:id="433987122">
      <w:bodyDiv w:val="1"/>
      <w:marLeft w:val="0"/>
      <w:marRight w:val="0"/>
      <w:marTop w:val="0"/>
      <w:marBottom w:val="0"/>
      <w:divBdr>
        <w:top w:val="none" w:sz="0" w:space="0" w:color="auto"/>
        <w:left w:val="none" w:sz="0" w:space="0" w:color="auto"/>
        <w:bottom w:val="none" w:sz="0" w:space="0" w:color="auto"/>
        <w:right w:val="none" w:sz="0" w:space="0" w:color="auto"/>
      </w:divBdr>
    </w:div>
    <w:div w:id="434208304">
      <w:bodyDiv w:val="1"/>
      <w:marLeft w:val="0"/>
      <w:marRight w:val="0"/>
      <w:marTop w:val="0"/>
      <w:marBottom w:val="0"/>
      <w:divBdr>
        <w:top w:val="none" w:sz="0" w:space="0" w:color="auto"/>
        <w:left w:val="none" w:sz="0" w:space="0" w:color="auto"/>
        <w:bottom w:val="none" w:sz="0" w:space="0" w:color="auto"/>
        <w:right w:val="none" w:sz="0" w:space="0" w:color="auto"/>
      </w:divBdr>
    </w:div>
    <w:div w:id="434441711">
      <w:bodyDiv w:val="1"/>
      <w:marLeft w:val="0"/>
      <w:marRight w:val="0"/>
      <w:marTop w:val="0"/>
      <w:marBottom w:val="0"/>
      <w:divBdr>
        <w:top w:val="none" w:sz="0" w:space="0" w:color="auto"/>
        <w:left w:val="none" w:sz="0" w:space="0" w:color="auto"/>
        <w:bottom w:val="none" w:sz="0" w:space="0" w:color="auto"/>
        <w:right w:val="none" w:sz="0" w:space="0" w:color="auto"/>
      </w:divBdr>
    </w:div>
    <w:div w:id="434449235">
      <w:bodyDiv w:val="1"/>
      <w:marLeft w:val="0"/>
      <w:marRight w:val="0"/>
      <w:marTop w:val="0"/>
      <w:marBottom w:val="0"/>
      <w:divBdr>
        <w:top w:val="none" w:sz="0" w:space="0" w:color="auto"/>
        <w:left w:val="none" w:sz="0" w:space="0" w:color="auto"/>
        <w:bottom w:val="none" w:sz="0" w:space="0" w:color="auto"/>
        <w:right w:val="none" w:sz="0" w:space="0" w:color="auto"/>
      </w:divBdr>
    </w:div>
    <w:div w:id="434522307">
      <w:bodyDiv w:val="1"/>
      <w:marLeft w:val="0"/>
      <w:marRight w:val="0"/>
      <w:marTop w:val="0"/>
      <w:marBottom w:val="0"/>
      <w:divBdr>
        <w:top w:val="none" w:sz="0" w:space="0" w:color="auto"/>
        <w:left w:val="none" w:sz="0" w:space="0" w:color="auto"/>
        <w:bottom w:val="none" w:sz="0" w:space="0" w:color="auto"/>
        <w:right w:val="none" w:sz="0" w:space="0" w:color="auto"/>
      </w:divBdr>
    </w:div>
    <w:div w:id="434592349">
      <w:bodyDiv w:val="1"/>
      <w:marLeft w:val="0"/>
      <w:marRight w:val="0"/>
      <w:marTop w:val="0"/>
      <w:marBottom w:val="0"/>
      <w:divBdr>
        <w:top w:val="none" w:sz="0" w:space="0" w:color="auto"/>
        <w:left w:val="none" w:sz="0" w:space="0" w:color="auto"/>
        <w:bottom w:val="none" w:sz="0" w:space="0" w:color="auto"/>
        <w:right w:val="none" w:sz="0" w:space="0" w:color="auto"/>
      </w:divBdr>
    </w:div>
    <w:div w:id="434984264">
      <w:bodyDiv w:val="1"/>
      <w:marLeft w:val="0"/>
      <w:marRight w:val="0"/>
      <w:marTop w:val="0"/>
      <w:marBottom w:val="0"/>
      <w:divBdr>
        <w:top w:val="none" w:sz="0" w:space="0" w:color="auto"/>
        <w:left w:val="none" w:sz="0" w:space="0" w:color="auto"/>
        <w:bottom w:val="none" w:sz="0" w:space="0" w:color="auto"/>
        <w:right w:val="none" w:sz="0" w:space="0" w:color="auto"/>
      </w:divBdr>
    </w:div>
    <w:div w:id="435179409">
      <w:bodyDiv w:val="1"/>
      <w:marLeft w:val="0"/>
      <w:marRight w:val="0"/>
      <w:marTop w:val="0"/>
      <w:marBottom w:val="0"/>
      <w:divBdr>
        <w:top w:val="none" w:sz="0" w:space="0" w:color="auto"/>
        <w:left w:val="none" w:sz="0" w:space="0" w:color="auto"/>
        <w:bottom w:val="none" w:sz="0" w:space="0" w:color="auto"/>
        <w:right w:val="none" w:sz="0" w:space="0" w:color="auto"/>
      </w:divBdr>
    </w:div>
    <w:div w:id="435253014">
      <w:bodyDiv w:val="1"/>
      <w:marLeft w:val="0"/>
      <w:marRight w:val="0"/>
      <w:marTop w:val="0"/>
      <w:marBottom w:val="0"/>
      <w:divBdr>
        <w:top w:val="none" w:sz="0" w:space="0" w:color="auto"/>
        <w:left w:val="none" w:sz="0" w:space="0" w:color="auto"/>
        <w:bottom w:val="none" w:sz="0" w:space="0" w:color="auto"/>
        <w:right w:val="none" w:sz="0" w:space="0" w:color="auto"/>
      </w:divBdr>
    </w:div>
    <w:div w:id="435364407">
      <w:bodyDiv w:val="1"/>
      <w:marLeft w:val="0"/>
      <w:marRight w:val="0"/>
      <w:marTop w:val="0"/>
      <w:marBottom w:val="0"/>
      <w:divBdr>
        <w:top w:val="none" w:sz="0" w:space="0" w:color="auto"/>
        <w:left w:val="none" w:sz="0" w:space="0" w:color="auto"/>
        <w:bottom w:val="none" w:sz="0" w:space="0" w:color="auto"/>
        <w:right w:val="none" w:sz="0" w:space="0" w:color="auto"/>
      </w:divBdr>
    </w:div>
    <w:div w:id="435518344">
      <w:bodyDiv w:val="1"/>
      <w:marLeft w:val="0"/>
      <w:marRight w:val="0"/>
      <w:marTop w:val="0"/>
      <w:marBottom w:val="0"/>
      <w:divBdr>
        <w:top w:val="none" w:sz="0" w:space="0" w:color="auto"/>
        <w:left w:val="none" w:sz="0" w:space="0" w:color="auto"/>
        <w:bottom w:val="none" w:sz="0" w:space="0" w:color="auto"/>
        <w:right w:val="none" w:sz="0" w:space="0" w:color="auto"/>
      </w:divBdr>
    </w:div>
    <w:div w:id="435752479">
      <w:bodyDiv w:val="1"/>
      <w:marLeft w:val="0"/>
      <w:marRight w:val="0"/>
      <w:marTop w:val="0"/>
      <w:marBottom w:val="0"/>
      <w:divBdr>
        <w:top w:val="none" w:sz="0" w:space="0" w:color="auto"/>
        <w:left w:val="none" w:sz="0" w:space="0" w:color="auto"/>
        <w:bottom w:val="none" w:sz="0" w:space="0" w:color="auto"/>
        <w:right w:val="none" w:sz="0" w:space="0" w:color="auto"/>
      </w:divBdr>
    </w:div>
    <w:div w:id="436026144">
      <w:bodyDiv w:val="1"/>
      <w:marLeft w:val="0"/>
      <w:marRight w:val="0"/>
      <w:marTop w:val="0"/>
      <w:marBottom w:val="0"/>
      <w:divBdr>
        <w:top w:val="none" w:sz="0" w:space="0" w:color="auto"/>
        <w:left w:val="none" w:sz="0" w:space="0" w:color="auto"/>
        <w:bottom w:val="none" w:sz="0" w:space="0" w:color="auto"/>
        <w:right w:val="none" w:sz="0" w:space="0" w:color="auto"/>
      </w:divBdr>
    </w:div>
    <w:div w:id="436028681">
      <w:bodyDiv w:val="1"/>
      <w:marLeft w:val="0"/>
      <w:marRight w:val="0"/>
      <w:marTop w:val="0"/>
      <w:marBottom w:val="0"/>
      <w:divBdr>
        <w:top w:val="none" w:sz="0" w:space="0" w:color="auto"/>
        <w:left w:val="none" w:sz="0" w:space="0" w:color="auto"/>
        <w:bottom w:val="none" w:sz="0" w:space="0" w:color="auto"/>
        <w:right w:val="none" w:sz="0" w:space="0" w:color="auto"/>
      </w:divBdr>
    </w:div>
    <w:div w:id="436097888">
      <w:bodyDiv w:val="1"/>
      <w:marLeft w:val="0"/>
      <w:marRight w:val="0"/>
      <w:marTop w:val="0"/>
      <w:marBottom w:val="0"/>
      <w:divBdr>
        <w:top w:val="none" w:sz="0" w:space="0" w:color="auto"/>
        <w:left w:val="none" w:sz="0" w:space="0" w:color="auto"/>
        <w:bottom w:val="none" w:sz="0" w:space="0" w:color="auto"/>
        <w:right w:val="none" w:sz="0" w:space="0" w:color="auto"/>
      </w:divBdr>
    </w:div>
    <w:div w:id="436103268">
      <w:bodyDiv w:val="1"/>
      <w:marLeft w:val="0"/>
      <w:marRight w:val="0"/>
      <w:marTop w:val="0"/>
      <w:marBottom w:val="0"/>
      <w:divBdr>
        <w:top w:val="none" w:sz="0" w:space="0" w:color="auto"/>
        <w:left w:val="none" w:sz="0" w:space="0" w:color="auto"/>
        <w:bottom w:val="none" w:sz="0" w:space="0" w:color="auto"/>
        <w:right w:val="none" w:sz="0" w:space="0" w:color="auto"/>
      </w:divBdr>
    </w:div>
    <w:div w:id="436487068">
      <w:bodyDiv w:val="1"/>
      <w:marLeft w:val="0"/>
      <w:marRight w:val="0"/>
      <w:marTop w:val="0"/>
      <w:marBottom w:val="0"/>
      <w:divBdr>
        <w:top w:val="none" w:sz="0" w:space="0" w:color="auto"/>
        <w:left w:val="none" w:sz="0" w:space="0" w:color="auto"/>
        <w:bottom w:val="none" w:sz="0" w:space="0" w:color="auto"/>
        <w:right w:val="none" w:sz="0" w:space="0" w:color="auto"/>
      </w:divBdr>
    </w:div>
    <w:div w:id="436565821">
      <w:bodyDiv w:val="1"/>
      <w:marLeft w:val="0"/>
      <w:marRight w:val="0"/>
      <w:marTop w:val="0"/>
      <w:marBottom w:val="0"/>
      <w:divBdr>
        <w:top w:val="none" w:sz="0" w:space="0" w:color="auto"/>
        <w:left w:val="none" w:sz="0" w:space="0" w:color="auto"/>
        <w:bottom w:val="none" w:sz="0" w:space="0" w:color="auto"/>
        <w:right w:val="none" w:sz="0" w:space="0" w:color="auto"/>
      </w:divBdr>
    </w:div>
    <w:div w:id="437215467">
      <w:bodyDiv w:val="1"/>
      <w:marLeft w:val="0"/>
      <w:marRight w:val="0"/>
      <w:marTop w:val="0"/>
      <w:marBottom w:val="0"/>
      <w:divBdr>
        <w:top w:val="none" w:sz="0" w:space="0" w:color="auto"/>
        <w:left w:val="none" w:sz="0" w:space="0" w:color="auto"/>
        <w:bottom w:val="none" w:sz="0" w:space="0" w:color="auto"/>
        <w:right w:val="none" w:sz="0" w:space="0" w:color="auto"/>
      </w:divBdr>
    </w:div>
    <w:div w:id="437264297">
      <w:bodyDiv w:val="1"/>
      <w:marLeft w:val="0"/>
      <w:marRight w:val="0"/>
      <w:marTop w:val="0"/>
      <w:marBottom w:val="0"/>
      <w:divBdr>
        <w:top w:val="none" w:sz="0" w:space="0" w:color="auto"/>
        <w:left w:val="none" w:sz="0" w:space="0" w:color="auto"/>
        <w:bottom w:val="none" w:sz="0" w:space="0" w:color="auto"/>
        <w:right w:val="none" w:sz="0" w:space="0" w:color="auto"/>
      </w:divBdr>
    </w:div>
    <w:div w:id="437331672">
      <w:bodyDiv w:val="1"/>
      <w:marLeft w:val="0"/>
      <w:marRight w:val="0"/>
      <w:marTop w:val="0"/>
      <w:marBottom w:val="0"/>
      <w:divBdr>
        <w:top w:val="none" w:sz="0" w:space="0" w:color="auto"/>
        <w:left w:val="none" w:sz="0" w:space="0" w:color="auto"/>
        <w:bottom w:val="none" w:sz="0" w:space="0" w:color="auto"/>
        <w:right w:val="none" w:sz="0" w:space="0" w:color="auto"/>
      </w:divBdr>
    </w:div>
    <w:div w:id="437336434">
      <w:bodyDiv w:val="1"/>
      <w:marLeft w:val="0"/>
      <w:marRight w:val="0"/>
      <w:marTop w:val="0"/>
      <w:marBottom w:val="0"/>
      <w:divBdr>
        <w:top w:val="none" w:sz="0" w:space="0" w:color="auto"/>
        <w:left w:val="none" w:sz="0" w:space="0" w:color="auto"/>
        <w:bottom w:val="none" w:sz="0" w:space="0" w:color="auto"/>
        <w:right w:val="none" w:sz="0" w:space="0" w:color="auto"/>
      </w:divBdr>
    </w:div>
    <w:div w:id="437870674">
      <w:bodyDiv w:val="1"/>
      <w:marLeft w:val="0"/>
      <w:marRight w:val="0"/>
      <w:marTop w:val="0"/>
      <w:marBottom w:val="0"/>
      <w:divBdr>
        <w:top w:val="none" w:sz="0" w:space="0" w:color="auto"/>
        <w:left w:val="none" w:sz="0" w:space="0" w:color="auto"/>
        <w:bottom w:val="none" w:sz="0" w:space="0" w:color="auto"/>
        <w:right w:val="none" w:sz="0" w:space="0" w:color="auto"/>
      </w:divBdr>
    </w:div>
    <w:div w:id="438180499">
      <w:bodyDiv w:val="1"/>
      <w:marLeft w:val="0"/>
      <w:marRight w:val="0"/>
      <w:marTop w:val="0"/>
      <w:marBottom w:val="0"/>
      <w:divBdr>
        <w:top w:val="none" w:sz="0" w:space="0" w:color="auto"/>
        <w:left w:val="none" w:sz="0" w:space="0" w:color="auto"/>
        <w:bottom w:val="none" w:sz="0" w:space="0" w:color="auto"/>
        <w:right w:val="none" w:sz="0" w:space="0" w:color="auto"/>
      </w:divBdr>
    </w:div>
    <w:div w:id="439105436">
      <w:bodyDiv w:val="1"/>
      <w:marLeft w:val="0"/>
      <w:marRight w:val="0"/>
      <w:marTop w:val="0"/>
      <w:marBottom w:val="0"/>
      <w:divBdr>
        <w:top w:val="none" w:sz="0" w:space="0" w:color="auto"/>
        <w:left w:val="none" w:sz="0" w:space="0" w:color="auto"/>
        <w:bottom w:val="none" w:sz="0" w:space="0" w:color="auto"/>
        <w:right w:val="none" w:sz="0" w:space="0" w:color="auto"/>
      </w:divBdr>
    </w:div>
    <w:div w:id="439187415">
      <w:bodyDiv w:val="1"/>
      <w:marLeft w:val="0"/>
      <w:marRight w:val="0"/>
      <w:marTop w:val="0"/>
      <w:marBottom w:val="0"/>
      <w:divBdr>
        <w:top w:val="none" w:sz="0" w:space="0" w:color="auto"/>
        <w:left w:val="none" w:sz="0" w:space="0" w:color="auto"/>
        <w:bottom w:val="none" w:sz="0" w:space="0" w:color="auto"/>
        <w:right w:val="none" w:sz="0" w:space="0" w:color="auto"/>
      </w:divBdr>
    </w:div>
    <w:div w:id="439420693">
      <w:bodyDiv w:val="1"/>
      <w:marLeft w:val="0"/>
      <w:marRight w:val="0"/>
      <w:marTop w:val="0"/>
      <w:marBottom w:val="0"/>
      <w:divBdr>
        <w:top w:val="none" w:sz="0" w:space="0" w:color="auto"/>
        <w:left w:val="none" w:sz="0" w:space="0" w:color="auto"/>
        <w:bottom w:val="none" w:sz="0" w:space="0" w:color="auto"/>
        <w:right w:val="none" w:sz="0" w:space="0" w:color="auto"/>
      </w:divBdr>
    </w:div>
    <w:div w:id="439423407">
      <w:bodyDiv w:val="1"/>
      <w:marLeft w:val="0"/>
      <w:marRight w:val="0"/>
      <w:marTop w:val="0"/>
      <w:marBottom w:val="0"/>
      <w:divBdr>
        <w:top w:val="none" w:sz="0" w:space="0" w:color="auto"/>
        <w:left w:val="none" w:sz="0" w:space="0" w:color="auto"/>
        <w:bottom w:val="none" w:sz="0" w:space="0" w:color="auto"/>
        <w:right w:val="none" w:sz="0" w:space="0" w:color="auto"/>
      </w:divBdr>
    </w:div>
    <w:div w:id="439568565">
      <w:bodyDiv w:val="1"/>
      <w:marLeft w:val="0"/>
      <w:marRight w:val="0"/>
      <w:marTop w:val="0"/>
      <w:marBottom w:val="0"/>
      <w:divBdr>
        <w:top w:val="none" w:sz="0" w:space="0" w:color="auto"/>
        <w:left w:val="none" w:sz="0" w:space="0" w:color="auto"/>
        <w:bottom w:val="none" w:sz="0" w:space="0" w:color="auto"/>
        <w:right w:val="none" w:sz="0" w:space="0" w:color="auto"/>
      </w:divBdr>
    </w:div>
    <w:div w:id="439645444">
      <w:bodyDiv w:val="1"/>
      <w:marLeft w:val="0"/>
      <w:marRight w:val="0"/>
      <w:marTop w:val="0"/>
      <w:marBottom w:val="0"/>
      <w:divBdr>
        <w:top w:val="none" w:sz="0" w:space="0" w:color="auto"/>
        <w:left w:val="none" w:sz="0" w:space="0" w:color="auto"/>
        <w:bottom w:val="none" w:sz="0" w:space="0" w:color="auto"/>
        <w:right w:val="none" w:sz="0" w:space="0" w:color="auto"/>
      </w:divBdr>
    </w:div>
    <w:div w:id="439687174">
      <w:bodyDiv w:val="1"/>
      <w:marLeft w:val="0"/>
      <w:marRight w:val="0"/>
      <w:marTop w:val="0"/>
      <w:marBottom w:val="0"/>
      <w:divBdr>
        <w:top w:val="none" w:sz="0" w:space="0" w:color="auto"/>
        <w:left w:val="none" w:sz="0" w:space="0" w:color="auto"/>
        <w:bottom w:val="none" w:sz="0" w:space="0" w:color="auto"/>
        <w:right w:val="none" w:sz="0" w:space="0" w:color="auto"/>
      </w:divBdr>
    </w:div>
    <w:div w:id="439960235">
      <w:bodyDiv w:val="1"/>
      <w:marLeft w:val="0"/>
      <w:marRight w:val="0"/>
      <w:marTop w:val="0"/>
      <w:marBottom w:val="0"/>
      <w:divBdr>
        <w:top w:val="none" w:sz="0" w:space="0" w:color="auto"/>
        <w:left w:val="none" w:sz="0" w:space="0" w:color="auto"/>
        <w:bottom w:val="none" w:sz="0" w:space="0" w:color="auto"/>
        <w:right w:val="none" w:sz="0" w:space="0" w:color="auto"/>
      </w:divBdr>
    </w:div>
    <w:div w:id="440034683">
      <w:bodyDiv w:val="1"/>
      <w:marLeft w:val="0"/>
      <w:marRight w:val="0"/>
      <w:marTop w:val="0"/>
      <w:marBottom w:val="0"/>
      <w:divBdr>
        <w:top w:val="none" w:sz="0" w:space="0" w:color="auto"/>
        <w:left w:val="none" w:sz="0" w:space="0" w:color="auto"/>
        <w:bottom w:val="none" w:sz="0" w:space="0" w:color="auto"/>
        <w:right w:val="none" w:sz="0" w:space="0" w:color="auto"/>
      </w:divBdr>
    </w:div>
    <w:div w:id="440303429">
      <w:bodyDiv w:val="1"/>
      <w:marLeft w:val="0"/>
      <w:marRight w:val="0"/>
      <w:marTop w:val="0"/>
      <w:marBottom w:val="0"/>
      <w:divBdr>
        <w:top w:val="none" w:sz="0" w:space="0" w:color="auto"/>
        <w:left w:val="none" w:sz="0" w:space="0" w:color="auto"/>
        <w:bottom w:val="none" w:sz="0" w:space="0" w:color="auto"/>
        <w:right w:val="none" w:sz="0" w:space="0" w:color="auto"/>
      </w:divBdr>
    </w:div>
    <w:div w:id="440415930">
      <w:bodyDiv w:val="1"/>
      <w:marLeft w:val="0"/>
      <w:marRight w:val="0"/>
      <w:marTop w:val="0"/>
      <w:marBottom w:val="0"/>
      <w:divBdr>
        <w:top w:val="none" w:sz="0" w:space="0" w:color="auto"/>
        <w:left w:val="none" w:sz="0" w:space="0" w:color="auto"/>
        <w:bottom w:val="none" w:sz="0" w:space="0" w:color="auto"/>
        <w:right w:val="none" w:sz="0" w:space="0" w:color="auto"/>
      </w:divBdr>
    </w:div>
    <w:div w:id="440491228">
      <w:bodyDiv w:val="1"/>
      <w:marLeft w:val="0"/>
      <w:marRight w:val="0"/>
      <w:marTop w:val="0"/>
      <w:marBottom w:val="0"/>
      <w:divBdr>
        <w:top w:val="none" w:sz="0" w:space="0" w:color="auto"/>
        <w:left w:val="none" w:sz="0" w:space="0" w:color="auto"/>
        <w:bottom w:val="none" w:sz="0" w:space="0" w:color="auto"/>
        <w:right w:val="none" w:sz="0" w:space="0" w:color="auto"/>
      </w:divBdr>
    </w:div>
    <w:div w:id="441071929">
      <w:bodyDiv w:val="1"/>
      <w:marLeft w:val="0"/>
      <w:marRight w:val="0"/>
      <w:marTop w:val="0"/>
      <w:marBottom w:val="0"/>
      <w:divBdr>
        <w:top w:val="none" w:sz="0" w:space="0" w:color="auto"/>
        <w:left w:val="none" w:sz="0" w:space="0" w:color="auto"/>
        <w:bottom w:val="none" w:sz="0" w:space="0" w:color="auto"/>
        <w:right w:val="none" w:sz="0" w:space="0" w:color="auto"/>
      </w:divBdr>
    </w:div>
    <w:div w:id="441800102">
      <w:bodyDiv w:val="1"/>
      <w:marLeft w:val="0"/>
      <w:marRight w:val="0"/>
      <w:marTop w:val="0"/>
      <w:marBottom w:val="0"/>
      <w:divBdr>
        <w:top w:val="none" w:sz="0" w:space="0" w:color="auto"/>
        <w:left w:val="none" w:sz="0" w:space="0" w:color="auto"/>
        <w:bottom w:val="none" w:sz="0" w:space="0" w:color="auto"/>
        <w:right w:val="none" w:sz="0" w:space="0" w:color="auto"/>
      </w:divBdr>
    </w:div>
    <w:div w:id="442041726">
      <w:bodyDiv w:val="1"/>
      <w:marLeft w:val="0"/>
      <w:marRight w:val="0"/>
      <w:marTop w:val="0"/>
      <w:marBottom w:val="0"/>
      <w:divBdr>
        <w:top w:val="none" w:sz="0" w:space="0" w:color="auto"/>
        <w:left w:val="none" w:sz="0" w:space="0" w:color="auto"/>
        <w:bottom w:val="none" w:sz="0" w:space="0" w:color="auto"/>
        <w:right w:val="none" w:sz="0" w:space="0" w:color="auto"/>
      </w:divBdr>
    </w:div>
    <w:div w:id="442188271">
      <w:bodyDiv w:val="1"/>
      <w:marLeft w:val="0"/>
      <w:marRight w:val="0"/>
      <w:marTop w:val="0"/>
      <w:marBottom w:val="0"/>
      <w:divBdr>
        <w:top w:val="none" w:sz="0" w:space="0" w:color="auto"/>
        <w:left w:val="none" w:sz="0" w:space="0" w:color="auto"/>
        <w:bottom w:val="none" w:sz="0" w:space="0" w:color="auto"/>
        <w:right w:val="none" w:sz="0" w:space="0" w:color="auto"/>
      </w:divBdr>
    </w:div>
    <w:div w:id="442268015">
      <w:bodyDiv w:val="1"/>
      <w:marLeft w:val="0"/>
      <w:marRight w:val="0"/>
      <w:marTop w:val="0"/>
      <w:marBottom w:val="0"/>
      <w:divBdr>
        <w:top w:val="none" w:sz="0" w:space="0" w:color="auto"/>
        <w:left w:val="none" w:sz="0" w:space="0" w:color="auto"/>
        <w:bottom w:val="none" w:sz="0" w:space="0" w:color="auto"/>
        <w:right w:val="none" w:sz="0" w:space="0" w:color="auto"/>
      </w:divBdr>
    </w:div>
    <w:div w:id="442506101">
      <w:bodyDiv w:val="1"/>
      <w:marLeft w:val="0"/>
      <w:marRight w:val="0"/>
      <w:marTop w:val="0"/>
      <w:marBottom w:val="0"/>
      <w:divBdr>
        <w:top w:val="none" w:sz="0" w:space="0" w:color="auto"/>
        <w:left w:val="none" w:sz="0" w:space="0" w:color="auto"/>
        <w:bottom w:val="none" w:sz="0" w:space="0" w:color="auto"/>
        <w:right w:val="none" w:sz="0" w:space="0" w:color="auto"/>
      </w:divBdr>
    </w:div>
    <w:div w:id="442653082">
      <w:bodyDiv w:val="1"/>
      <w:marLeft w:val="0"/>
      <w:marRight w:val="0"/>
      <w:marTop w:val="0"/>
      <w:marBottom w:val="0"/>
      <w:divBdr>
        <w:top w:val="none" w:sz="0" w:space="0" w:color="auto"/>
        <w:left w:val="none" w:sz="0" w:space="0" w:color="auto"/>
        <w:bottom w:val="none" w:sz="0" w:space="0" w:color="auto"/>
        <w:right w:val="none" w:sz="0" w:space="0" w:color="auto"/>
      </w:divBdr>
    </w:div>
    <w:div w:id="442727584">
      <w:bodyDiv w:val="1"/>
      <w:marLeft w:val="0"/>
      <w:marRight w:val="0"/>
      <w:marTop w:val="0"/>
      <w:marBottom w:val="0"/>
      <w:divBdr>
        <w:top w:val="none" w:sz="0" w:space="0" w:color="auto"/>
        <w:left w:val="none" w:sz="0" w:space="0" w:color="auto"/>
        <w:bottom w:val="none" w:sz="0" w:space="0" w:color="auto"/>
        <w:right w:val="none" w:sz="0" w:space="0" w:color="auto"/>
      </w:divBdr>
    </w:div>
    <w:div w:id="442846418">
      <w:bodyDiv w:val="1"/>
      <w:marLeft w:val="0"/>
      <w:marRight w:val="0"/>
      <w:marTop w:val="0"/>
      <w:marBottom w:val="0"/>
      <w:divBdr>
        <w:top w:val="none" w:sz="0" w:space="0" w:color="auto"/>
        <w:left w:val="none" w:sz="0" w:space="0" w:color="auto"/>
        <w:bottom w:val="none" w:sz="0" w:space="0" w:color="auto"/>
        <w:right w:val="none" w:sz="0" w:space="0" w:color="auto"/>
      </w:divBdr>
    </w:div>
    <w:div w:id="443231707">
      <w:bodyDiv w:val="1"/>
      <w:marLeft w:val="0"/>
      <w:marRight w:val="0"/>
      <w:marTop w:val="0"/>
      <w:marBottom w:val="0"/>
      <w:divBdr>
        <w:top w:val="none" w:sz="0" w:space="0" w:color="auto"/>
        <w:left w:val="none" w:sz="0" w:space="0" w:color="auto"/>
        <w:bottom w:val="none" w:sz="0" w:space="0" w:color="auto"/>
        <w:right w:val="none" w:sz="0" w:space="0" w:color="auto"/>
      </w:divBdr>
    </w:div>
    <w:div w:id="443501267">
      <w:bodyDiv w:val="1"/>
      <w:marLeft w:val="0"/>
      <w:marRight w:val="0"/>
      <w:marTop w:val="0"/>
      <w:marBottom w:val="0"/>
      <w:divBdr>
        <w:top w:val="none" w:sz="0" w:space="0" w:color="auto"/>
        <w:left w:val="none" w:sz="0" w:space="0" w:color="auto"/>
        <w:bottom w:val="none" w:sz="0" w:space="0" w:color="auto"/>
        <w:right w:val="none" w:sz="0" w:space="0" w:color="auto"/>
      </w:divBdr>
      <w:divsChild>
        <w:div w:id="1397967668">
          <w:marLeft w:val="0"/>
          <w:marRight w:val="0"/>
          <w:marTop w:val="0"/>
          <w:marBottom w:val="0"/>
          <w:divBdr>
            <w:top w:val="none" w:sz="0" w:space="0" w:color="auto"/>
            <w:left w:val="none" w:sz="0" w:space="0" w:color="auto"/>
            <w:bottom w:val="none" w:sz="0" w:space="0" w:color="auto"/>
            <w:right w:val="none" w:sz="0" w:space="0" w:color="auto"/>
          </w:divBdr>
        </w:div>
      </w:divsChild>
    </w:div>
    <w:div w:id="444076522">
      <w:bodyDiv w:val="1"/>
      <w:marLeft w:val="0"/>
      <w:marRight w:val="0"/>
      <w:marTop w:val="0"/>
      <w:marBottom w:val="0"/>
      <w:divBdr>
        <w:top w:val="none" w:sz="0" w:space="0" w:color="auto"/>
        <w:left w:val="none" w:sz="0" w:space="0" w:color="auto"/>
        <w:bottom w:val="none" w:sz="0" w:space="0" w:color="auto"/>
        <w:right w:val="none" w:sz="0" w:space="0" w:color="auto"/>
      </w:divBdr>
    </w:div>
    <w:div w:id="444158330">
      <w:bodyDiv w:val="1"/>
      <w:marLeft w:val="0"/>
      <w:marRight w:val="0"/>
      <w:marTop w:val="0"/>
      <w:marBottom w:val="0"/>
      <w:divBdr>
        <w:top w:val="none" w:sz="0" w:space="0" w:color="auto"/>
        <w:left w:val="none" w:sz="0" w:space="0" w:color="auto"/>
        <w:bottom w:val="none" w:sz="0" w:space="0" w:color="auto"/>
        <w:right w:val="none" w:sz="0" w:space="0" w:color="auto"/>
      </w:divBdr>
    </w:div>
    <w:div w:id="444732883">
      <w:bodyDiv w:val="1"/>
      <w:marLeft w:val="0"/>
      <w:marRight w:val="0"/>
      <w:marTop w:val="0"/>
      <w:marBottom w:val="0"/>
      <w:divBdr>
        <w:top w:val="none" w:sz="0" w:space="0" w:color="auto"/>
        <w:left w:val="none" w:sz="0" w:space="0" w:color="auto"/>
        <w:bottom w:val="none" w:sz="0" w:space="0" w:color="auto"/>
        <w:right w:val="none" w:sz="0" w:space="0" w:color="auto"/>
      </w:divBdr>
    </w:div>
    <w:div w:id="444808779">
      <w:bodyDiv w:val="1"/>
      <w:marLeft w:val="0"/>
      <w:marRight w:val="0"/>
      <w:marTop w:val="0"/>
      <w:marBottom w:val="0"/>
      <w:divBdr>
        <w:top w:val="none" w:sz="0" w:space="0" w:color="auto"/>
        <w:left w:val="none" w:sz="0" w:space="0" w:color="auto"/>
        <w:bottom w:val="none" w:sz="0" w:space="0" w:color="auto"/>
        <w:right w:val="none" w:sz="0" w:space="0" w:color="auto"/>
      </w:divBdr>
    </w:div>
    <w:div w:id="445121078">
      <w:bodyDiv w:val="1"/>
      <w:marLeft w:val="0"/>
      <w:marRight w:val="0"/>
      <w:marTop w:val="0"/>
      <w:marBottom w:val="0"/>
      <w:divBdr>
        <w:top w:val="none" w:sz="0" w:space="0" w:color="auto"/>
        <w:left w:val="none" w:sz="0" w:space="0" w:color="auto"/>
        <w:bottom w:val="none" w:sz="0" w:space="0" w:color="auto"/>
        <w:right w:val="none" w:sz="0" w:space="0" w:color="auto"/>
      </w:divBdr>
    </w:div>
    <w:div w:id="445975738">
      <w:bodyDiv w:val="1"/>
      <w:marLeft w:val="0"/>
      <w:marRight w:val="0"/>
      <w:marTop w:val="0"/>
      <w:marBottom w:val="0"/>
      <w:divBdr>
        <w:top w:val="none" w:sz="0" w:space="0" w:color="auto"/>
        <w:left w:val="none" w:sz="0" w:space="0" w:color="auto"/>
        <w:bottom w:val="none" w:sz="0" w:space="0" w:color="auto"/>
        <w:right w:val="none" w:sz="0" w:space="0" w:color="auto"/>
      </w:divBdr>
    </w:div>
    <w:div w:id="446201699">
      <w:bodyDiv w:val="1"/>
      <w:marLeft w:val="0"/>
      <w:marRight w:val="0"/>
      <w:marTop w:val="0"/>
      <w:marBottom w:val="0"/>
      <w:divBdr>
        <w:top w:val="none" w:sz="0" w:space="0" w:color="auto"/>
        <w:left w:val="none" w:sz="0" w:space="0" w:color="auto"/>
        <w:bottom w:val="none" w:sz="0" w:space="0" w:color="auto"/>
        <w:right w:val="none" w:sz="0" w:space="0" w:color="auto"/>
      </w:divBdr>
    </w:div>
    <w:div w:id="446244221">
      <w:bodyDiv w:val="1"/>
      <w:marLeft w:val="0"/>
      <w:marRight w:val="0"/>
      <w:marTop w:val="0"/>
      <w:marBottom w:val="0"/>
      <w:divBdr>
        <w:top w:val="none" w:sz="0" w:space="0" w:color="auto"/>
        <w:left w:val="none" w:sz="0" w:space="0" w:color="auto"/>
        <w:bottom w:val="none" w:sz="0" w:space="0" w:color="auto"/>
        <w:right w:val="none" w:sz="0" w:space="0" w:color="auto"/>
      </w:divBdr>
    </w:div>
    <w:div w:id="446319374">
      <w:bodyDiv w:val="1"/>
      <w:marLeft w:val="0"/>
      <w:marRight w:val="0"/>
      <w:marTop w:val="0"/>
      <w:marBottom w:val="0"/>
      <w:divBdr>
        <w:top w:val="none" w:sz="0" w:space="0" w:color="auto"/>
        <w:left w:val="none" w:sz="0" w:space="0" w:color="auto"/>
        <w:bottom w:val="none" w:sz="0" w:space="0" w:color="auto"/>
        <w:right w:val="none" w:sz="0" w:space="0" w:color="auto"/>
      </w:divBdr>
    </w:div>
    <w:div w:id="447166254">
      <w:bodyDiv w:val="1"/>
      <w:marLeft w:val="0"/>
      <w:marRight w:val="0"/>
      <w:marTop w:val="0"/>
      <w:marBottom w:val="0"/>
      <w:divBdr>
        <w:top w:val="none" w:sz="0" w:space="0" w:color="auto"/>
        <w:left w:val="none" w:sz="0" w:space="0" w:color="auto"/>
        <w:bottom w:val="none" w:sz="0" w:space="0" w:color="auto"/>
        <w:right w:val="none" w:sz="0" w:space="0" w:color="auto"/>
      </w:divBdr>
    </w:div>
    <w:div w:id="447428039">
      <w:bodyDiv w:val="1"/>
      <w:marLeft w:val="0"/>
      <w:marRight w:val="0"/>
      <w:marTop w:val="0"/>
      <w:marBottom w:val="0"/>
      <w:divBdr>
        <w:top w:val="none" w:sz="0" w:space="0" w:color="auto"/>
        <w:left w:val="none" w:sz="0" w:space="0" w:color="auto"/>
        <w:bottom w:val="none" w:sz="0" w:space="0" w:color="auto"/>
        <w:right w:val="none" w:sz="0" w:space="0" w:color="auto"/>
      </w:divBdr>
    </w:div>
    <w:div w:id="447627026">
      <w:bodyDiv w:val="1"/>
      <w:marLeft w:val="0"/>
      <w:marRight w:val="0"/>
      <w:marTop w:val="0"/>
      <w:marBottom w:val="0"/>
      <w:divBdr>
        <w:top w:val="none" w:sz="0" w:space="0" w:color="auto"/>
        <w:left w:val="none" w:sz="0" w:space="0" w:color="auto"/>
        <w:bottom w:val="none" w:sz="0" w:space="0" w:color="auto"/>
        <w:right w:val="none" w:sz="0" w:space="0" w:color="auto"/>
      </w:divBdr>
    </w:div>
    <w:div w:id="447894898">
      <w:bodyDiv w:val="1"/>
      <w:marLeft w:val="0"/>
      <w:marRight w:val="0"/>
      <w:marTop w:val="0"/>
      <w:marBottom w:val="0"/>
      <w:divBdr>
        <w:top w:val="none" w:sz="0" w:space="0" w:color="auto"/>
        <w:left w:val="none" w:sz="0" w:space="0" w:color="auto"/>
        <w:bottom w:val="none" w:sz="0" w:space="0" w:color="auto"/>
        <w:right w:val="none" w:sz="0" w:space="0" w:color="auto"/>
      </w:divBdr>
    </w:div>
    <w:div w:id="448010957">
      <w:bodyDiv w:val="1"/>
      <w:marLeft w:val="0"/>
      <w:marRight w:val="0"/>
      <w:marTop w:val="0"/>
      <w:marBottom w:val="0"/>
      <w:divBdr>
        <w:top w:val="none" w:sz="0" w:space="0" w:color="auto"/>
        <w:left w:val="none" w:sz="0" w:space="0" w:color="auto"/>
        <w:bottom w:val="none" w:sz="0" w:space="0" w:color="auto"/>
        <w:right w:val="none" w:sz="0" w:space="0" w:color="auto"/>
      </w:divBdr>
    </w:div>
    <w:div w:id="448159966">
      <w:bodyDiv w:val="1"/>
      <w:marLeft w:val="0"/>
      <w:marRight w:val="0"/>
      <w:marTop w:val="0"/>
      <w:marBottom w:val="0"/>
      <w:divBdr>
        <w:top w:val="none" w:sz="0" w:space="0" w:color="auto"/>
        <w:left w:val="none" w:sz="0" w:space="0" w:color="auto"/>
        <w:bottom w:val="none" w:sz="0" w:space="0" w:color="auto"/>
        <w:right w:val="none" w:sz="0" w:space="0" w:color="auto"/>
      </w:divBdr>
    </w:div>
    <w:div w:id="448204305">
      <w:bodyDiv w:val="1"/>
      <w:marLeft w:val="0"/>
      <w:marRight w:val="0"/>
      <w:marTop w:val="0"/>
      <w:marBottom w:val="0"/>
      <w:divBdr>
        <w:top w:val="none" w:sz="0" w:space="0" w:color="auto"/>
        <w:left w:val="none" w:sz="0" w:space="0" w:color="auto"/>
        <w:bottom w:val="none" w:sz="0" w:space="0" w:color="auto"/>
        <w:right w:val="none" w:sz="0" w:space="0" w:color="auto"/>
      </w:divBdr>
    </w:div>
    <w:div w:id="448204923">
      <w:bodyDiv w:val="1"/>
      <w:marLeft w:val="0"/>
      <w:marRight w:val="0"/>
      <w:marTop w:val="0"/>
      <w:marBottom w:val="0"/>
      <w:divBdr>
        <w:top w:val="none" w:sz="0" w:space="0" w:color="auto"/>
        <w:left w:val="none" w:sz="0" w:space="0" w:color="auto"/>
        <w:bottom w:val="none" w:sz="0" w:space="0" w:color="auto"/>
        <w:right w:val="none" w:sz="0" w:space="0" w:color="auto"/>
      </w:divBdr>
    </w:div>
    <w:div w:id="448280758">
      <w:bodyDiv w:val="1"/>
      <w:marLeft w:val="0"/>
      <w:marRight w:val="0"/>
      <w:marTop w:val="0"/>
      <w:marBottom w:val="0"/>
      <w:divBdr>
        <w:top w:val="none" w:sz="0" w:space="0" w:color="auto"/>
        <w:left w:val="none" w:sz="0" w:space="0" w:color="auto"/>
        <w:bottom w:val="none" w:sz="0" w:space="0" w:color="auto"/>
        <w:right w:val="none" w:sz="0" w:space="0" w:color="auto"/>
      </w:divBdr>
    </w:div>
    <w:div w:id="448357069">
      <w:bodyDiv w:val="1"/>
      <w:marLeft w:val="0"/>
      <w:marRight w:val="0"/>
      <w:marTop w:val="0"/>
      <w:marBottom w:val="0"/>
      <w:divBdr>
        <w:top w:val="none" w:sz="0" w:space="0" w:color="auto"/>
        <w:left w:val="none" w:sz="0" w:space="0" w:color="auto"/>
        <w:bottom w:val="none" w:sz="0" w:space="0" w:color="auto"/>
        <w:right w:val="none" w:sz="0" w:space="0" w:color="auto"/>
      </w:divBdr>
    </w:div>
    <w:div w:id="448471352">
      <w:bodyDiv w:val="1"/>
      <w:marLeft w:val="0"/>
      <w:marRight w:val="0"/>
      <w:marTop w:val="0"/>
      <w:marBottom w:val="0"/>
      <w:divBdr>
        <w:top w:val="none" w:sz="0" w:space="0" w:color="auto"/>
        <w:left w:val="none" w:sz="0" w:space="0" w:color="auto"/>
        <w:bottom w:val="none" w:sz="0" w:space="0" w:color="auto"/>
        <w:right w:val="none" w:sz="0" w:space="0" w:color="auto"/>
      </w:divBdr>
    </w:div>
    <w:div w:id="448473132">
      <w:bodyDiv w:val="1"/>
      <w:marLeft w:val="0"/>
      <w:marRight w:val="0"/>
      <w:marTop w:val="0"/>
      <w:marBottom w:val="0"/>
      <w:divBdr>
        <w:top w:val="none" w:sz="0" w:space="0" w:color="auto"/>
        <w:left w:val="none" w:sz="0" w:space="0" w:color="auto"/>
        <w:bottom w:val="none" w:sz="0" w:space="0" w:color="auto"/>
        <w:right w:val="none" w:sz="0" w:space="0" w:color="auto"/>
      </w:divBdr>
    </w:div>
    <w:div w:id="448474073">
      <w:bodyDiv w:val="1"/>
      <w:marLeft w:val="0"/>
      <w:marRight w:val="0"/>
      <w:marTop w:val="0"/>
      <w:marBottom w:val="0"/>
      <w:divBdr>
        <w:top w:val="none" w:sz="0" w:space="0" w:color="auto"/>
        <w:left w:val="none" w:sz="0" w:space="0" w:color="auto"/>
        <w:bottom w:val="none" w:sz="0" w:space="0" w:color="auto"/>
        <w:right w:val="none" w:sz="0" w:space="0" w:color="auto"/>
      </w:divBdr>
    </w:div>
    <w:div w:id="448670216">
      <w:bodyDiv w:val="1"/>
      <w:marLeft w:val="0"/>
      <w:marRight w:val="0"/>
      <w:marTop w:val="0"/>
      <w:marBottom w:val="0"/>
      <w:divBdr>
        <w:top w:val="none" w:sz="0" w:space="0" w:color="auto"/>
        <w:left w:val="none" w:sz="0" w:space="0" w:color="auto"/>
        <w:bottom w:val="none" w:sz="0" w:space="0" w:color="auto"/>
        <w:right w:val="none" w:sz="0" w:space="0" w:color="auto"/>
      </w:divBdr>
    </w:div>
    <w:div w:id="449055342">
      <w:bodyDiv w:val="1"/>
      <w:marLeft w:val="0"/>
      <w:marRight w:val="0"/>
      <w:marTop w:val="0"/>
      <w:marBottom w:val="0"/>
      <w:divBdr>
        <w:top w:val="none" w:sz="0" w:space="0" w:color="auto"/>
        <w:left w:val="none" w:sz="0" w:space="0" w:color="auto"/>
        <w:bottom w:val="none" w:sz="0" w:space="0" w:color="auto"/>
        <w:right w:val="none" w:sz="0" w:space="0" w:color="auto"/>
      </w:divBdr>
    </w:div>
    <w:div w:id="449131547">
      <w:bodyDiv w:val="1"/>
      <w:marLeft w:val="0"/>
      <w:marRight w:val="0"/>
      <w:marTop w:val="0"/>
      <w:marBottom w:val="0"/>
      <w:divBdr>
        <w:top w:val="none" w:sz="0" w:space="0" w:color="auto"/>
        <w:left w:val="none" w:sz="0" w:space="0" w:color="auto"/>
        <w:bottom w:val="none" w:sz="0" w:space="0" w:color="auto"/>
        <w:right w:val="none" w:sz="0" w:space="0" w:color="auto"/>
      </w:divBdr>
    </w:div>
    <w:div w:id="449134594">
      <w:bodyDiv w:val="1"/>
      <w:marLeft w:val="0"/>
      <w:marRight w:val="0"/>
      <w:marTop w:val="0"/>
      <w:marBottom w:val="0"/>
      <w:divBdr>
        <w:top w:val="none" w:sz="0" w:space="0" w:color="auto"/>
        <w:left w:val="none" w:sz="0" w:space="0" w:color="auto"/>
        <w:bottom w:val="none" w:sz="0" w:space="0" w:color="auto"/>
        <w:right w:val="none" w:sz="0" w:space="0" w:color="auto"/>
      </w:divBdr>
    </w:div>
    <w:div w:id="449518126">
      <w:bodyDiv w:val="1"/>
      <w:marLeft w:val="0"/>
      <w:marRight w:val="0"/>
      <w:marTop w:val="0"/>
      <w:marBottom w:val="0"/>
      <w:divBdr>
        <w:top w:val="none" w:sz="0" w:space="0" w:color="auto"/>
        <w:left w:val="none" w:sz="0" w:space="0" w:color="auto"/>
        <w:bottom w:val="none" w:sz="0" w:space="0" w:color="auto"/>
        <w:right w:val="none" w:sz="0" w:space="0" w:color="auto"/>
      </w:divBdr>
    </w:div>
    <w:div w:id="449589422">
      <w:bodyDiv w:val="1"/>
      <w:marLeft w:val="0"/>
      <w:marRight w:val="0"/>
      <w:marTop w:val="0"/>
      <w:marBottom w:val="0"/>
      <w:divBdr>
        <w:top w:val="none" w:sz="0" w:space="0" w:color="auto"/>
        <w:left w:val="none" w:sz="0" w:space="0" w:color="auto"/>
        <w:bottom w:val="none" w:sz="0" w:space="0" w:color="auto"/>
        <w:right w:val="none" w:sz="0" w:space="0" w:color="auto"/>
      </w:divBdr>
    </w:div>
    <w:div w:id="449789080">
      <w:bodyDiv w:val="1"/>
      <w:marLeft w:val="0"/>
      <w:marRight w:val="0"/>
      <w:marTop w:val="0"/>
      <w:marBottom w:val="0"/>
      <w:divBdr>
        <w:top w:val="none" w:sz="0" w:space="0" w:color="auto"/>
        <w:left w:val="none" w:sz="0" w:space="0" w:color="auto"/>
        <w:bottom w:val="none" w:sz="0" w:space="0" w:color="auto"/>
        <w:right w:val="none" w:sz="0" w:space="0" w:color="auto"/>
      </w:divBdr>
    </w:div>
    <w:div w:id="449976208">
      <w:bodyDiv w:val="1"/>
      <w:marLeft w:val="0"/>
      <w:marRight w:val="0"/>
      <w:marTop w:val="0"/>
      <w:marBottom w:val="0"/>
      <w:divBdr>
        <w:top w:val="none" w:sz="0" w:space="0" w:color="auto"/>
        <w:left w:val="none" w:sz="0" w:space="0" w:color="auto"/>
        <w:bottom w:val="none" w:sz="0" w:space="0" w:color="auto"/>
        <w:right w:val="none" w:sz="0" w:space="0" w:color="auto"/>
      </w:divBdr>
    </w:div>
    <w:div w:id="450133661">
      <w:bodyDiv w:val="1"/>
      <w:marLeft w:val="0"/>
      <w:marRight w:val="0"/>
      <w:marTop w:val="0"/>
      <w:marBottom w:val="0"/>
      <w:divBdr>
        <w:top w:val="none" w:sz="0" w:space="0" w:color="auto"/>
        <w:left w:val="none" w:sz="0" w:space="0" w:color="auto"/>
        <w:bottom w:val="none" w:sz="0" w:space="0" w:color="auto"/>
        <w:right w:val="none" w:sz="0" w:space="0" w:color="auto"/>
      </w:divBdr>
    </w:div>
    <w:div w:id="450826702">
      <w:bodyDiv w:val="1"/>
      <w:marLeft w:val="0"/>
      <w:marRight w:val="0"/>
      <w:marTop w:val="0"/>
      <w:marBottom w:val="0"/>
      <w:divBdr>
        <w:top w:val="none" w:sz="0" w:space="0" w:color="auto"/>
        <w:left w:val="none" w:sz="0" w:space="0" w:color="auto"/>
        <w:bottom w:val="none" w:sz="0" w:space="0" w:color="auto"/>
        <w:right w:val="none" w:sz="0" w:space="0" w:color="auto"/>
      </w:divBdr>
    </w:div>
    <w:div w:id="451246389">
      <w:bodyDiv w:val="1"/>
      <w:marLeft w:val="0"/>
      <w:marRight w:val="0"/>
      <w:marTop w:val="0"/>
      <w:marBottom w:val="0"/>
      <w:divBdr>
        <w:top w:val="none" w:sz="0" w:space="0" w:color="auto"/>
        <w:left w:val="none" w:sz="0" w:space="0" w:color="auto"/>
        <w:bottom w:val="none" w:sz="0" w:space="0" w:color="auto"/>
        <w:right w:val="none" w:sz="0" w:space="0" w:color="auto"/>
      </w:divBdr>
    </w:div>
    <w:div w:id="451631534">
      <w:bodyDiv w:val="1"/>
      <w:marLeft w:val="0"/>
      <w:marRight w:val="0"/>
      <w:marTop w:val="0"/>
      <w:marBottom w:val="0"/>
      <w:divBdr>
        <w:top w:val="none" w:sz="0" w:space="0" w:color="auto"/>
        <w:left w:val="none" w:sz="0" w:space="0" w:color="auto"/>
        <w:bottom w:val="none" w:sz="0" w:space="0" w:color="auto"/>
        <w:right w:val="none" w:sz="0" w:space="0" w:color="auto"/>
      </w:divBdr>
    </w:div>
    <w:div w:id="451706267">
      <w:bodyDiv w:val="1"/>
      <w:marLeft w:val="0"/>
      <w:marRight w:val="0"/>
      <w:marTop w:val="0"/>
      <w:marBottom w:val="0"/>
      <w:divBdr>
        <w:top w:val="none" w:sz="0" w:space="0" w:color="auto"/>
        <w:left w:val="none" w:sz="0" w:space="0" w:color="auto"/>
        <w:bottom w:val="none" w:sz="0" w:space="0" w:color="auto"/>
        <w:right w:val="none" w:sz="0" w:space="0" w:color="auto"/>
      </w:divBdr>
    </w:div>
    <w:div w:id="451946728">
      <w:bodyDiv w:val="1"/>
      <w:marLeft w:val="0"/>
      <w:marRight w:val="0"/>
      <w:marTop w:val="0"/>
      <w:marBottom w:val="0"/>
      <w:divBdr>
        <w:top w:val="none" w:sz="0" w:space="0" w:color="auto"/>
        <w:left w:val="none" w:sz="0" w:space="0" w:color="auto"/>
        <w:bottom w:val="none" w:sz="0" w:space="0" w:color="auto"/>
        <w:right w:val="none" w:sz="0" w:space="0" w:color="auto"/>
      </w:divBdr>
    </w:div>
    <w:div w:id="452090346">
      <w:bodyDiv w:val="1"/>
      <w:marLeft w:val="0"/>
      <w:marRight w:val="0"/>
      <w:marTop w:val="0"/>
      <w:marBottom w:val="0"/>
      <w:divBdr>
        <w:top w:val="none" w:sz="0" w:space="0" w:color="auto"/>
        <w:left w:val="none" w:sz="0" w:space="0" w:color="auto"/>
        <w:bottom w:val="none" w:sz="0" w:space="0" w:color="auto"/>
        <w:right w:val="none" w:sz="0" w:space="0" w:color="auto"/>
      </w:divBdr>
    </w:div>
    <w:div w:id="452283743">
      <w:bodyDiv w:val="1"/>
      <w:marLeft w:val="0"/>
      <w:marRight w:val="0"/>
      <w:marTop w:val="0"/>
      <w:marBottom w:val="0"/>
      <w:divBdr>
        <w:top w:val="none" w:sz="0" w:space="0" w:color="auto"/>
        <w:left w:val="none" w:sz="0" w:space="0" w:color="auto"/>
        <w:bottom w:val="none" w:sz="0" w:space="0" w:color="auto"/>
        <w:right w:val="none" w:sz="0" w:space="0" w:color="auto"/>
      </w:divBdr>
    </w:div>
    <w:div w:id="452407477">
      <w:bodyDiv w:val="1"/>
      <w:marLeft w:val="0"/>
      <w:marRight w:val="0"/>
      <w:marTop w:val="0"/>
      <w:marBottom w:val="0"/>
      <w:divBdr>
        <w:top w:val="none" w:sz="0" w:space="0" w:color="auto"/>
        <w:left w:val="none" w:sz="0" w:space="0" w:color="auto"/>
        <w:bottom w:val="none" w:sz="0" w:space="0" w:color="auto"/>
        <w:right w:val="none" w:sz="0" w:space="0" w:color="auto"/>
      </w:divBdr>
    </w:div>
    <w:div w:id="452483300">
      <w:bodyDiv w:val="1"/>
      <w:marLeft w:val="0"/>
      <w:marRight w:val="0"/>
      <w:marTop w:val="0"/>
      <w:marBottom w:val="0"/>
      <w:divBdr>
        <w:top w:val="none" w:sz="0" w:space="0" w:color="auto"/>
        <w:left w:val="none" w:sz="0" w:space="0" w:color="auto"/>
        <w:bottom w:val="none" w:sz="0" w:space="0" w:color="auto"/>
        <w:right w:val="none" w:sz="0" w:space="0" w:color="auto"/>
      </w:divBdr>
    </w:div>
    <w:div w:id="452526994">
      <w:bodyDiv w:val="1"/>
      <w:marLeft w:val="0"/>
      <w:marRight w:val="0"/>
      <w:marTop w:val="0"/>
      <w:marBottom w:val="0"/>
      <w:divBdr>
        <w:top w:val="none" w:sz="0" w:space="0" w:color="auto"/>
        <w:left w:val="none" w:sz="0" w:space="0" w:color="auto"/>
        <w:bottom w:val="none" w:sz="0" w:space="0" w:color="auto"/>
        <w:right w:val="none" w:sz="0" w:space="0" w:color="auto"/>
      </w:divBdr>
    </w:div>
    <w:div w:id="452793180">
      <w:bodyDiv w:val="1"/>
      <w:marLeft w:val="0"/>
      <w:marRight w:val="0"/>
      <w:marTop w:val="0"/>
      <w:marBottom w:val="0"/>
      <w:divBdr>
        <w:top w:val="none" w:sz="0" w:space="0" w:color="auto"/>
        <w:left w:val="none" w:sz="0" w:space="0" w:color="auto"/>
        <w:bottom w:val="none" w:sz="0" w:space="0" w:color="auto"/>
        <w:right w:val="none" w:sz="0" w:space="0" w:color="auto"/>
      </w:divBdr>
    </w:div>
    <w:div w:id="452871070">
      <w:bodyDiv w:val="1"/>
      <w:marLeft w:val="0"/>
      <w:marRight w:val="0"/>
      <w:marTop w:val="0"/>
      <w:marBottom w:val="0"/>
      <w:divBdr>
        <w:top w:val="none" w:sz="0" w:space="0" w:color="auto"/>
        <w:left w:val="none" w:sz="0" w:space="0" w:color="auto"/>
        <w:bottom w:val="none" w:sz="0" w:space="0" w:color="auto"/>
        <w:right w:val="none" w:sz="0" w:space="0" w:color="auto"/>
      </w:divBdr>
    </w:div>
    <w:div w:id="453521676">
      <w:bodyDiv w:val="1"/>
      <w:marLeft w:val="0"/>
      <w:marRight w:val="0"/>
      <w:marTop w:val="0"/>
      <w:marBottom w:val="0"/>
      <w:divBdr>
        <w:top w:val="none" w:sz="0" w:space="0" w:color="auto"/>
        <w:left w:val="none" w:sz="0" w:space="0" w:color="auto"/>
        <w:bottom w:val="none" w:sz="0" w:space="0" w:color="auto"/>
        <w:right w:val="none" w:sz="0" w:space="0" w:color="auto"/>
      </w:divBdr>
    </w:div>
    <w:div w:id="453672899">
      <w:bodyDiv w:val="1"/>
      <w:marLeft w:val="0"/>
      <w:marRight w:val="0"/>
      <w:marTop w:val="0"/>
      <w:marBottom w:val="0"/>
      <w:divBdr>
        <w:top w:val="none" w:sz="0" w:space="0" w:color="auto"/>
        <w:left w:val="none" w:sz="0" w:space="0" w:color="auto"/>
        <w:bottom w:val="none" w:sz="0" w:space="0" w:color="auto"/>
        <w:right w:val="none" w:sz="0" w:space="0" w:color="auto"/>
      </w:divBdr>
    </w:div>
    <w:div w:id="453794149">
      <w:bodyDiv w:val="1"/>
      <w:marLeft w:val="0"/>
      <w:marRight w:val="0"/>
      <w:marTop w:val="0"/>
      <w:marBottom w:val="0"/>
      <w:divBdr>
        <w:top w:val="none" w:sz="0" w:space="0" w:color="auto"/>
        <w:left w:val="none" w:sz="0" w:space="0" w:color="auto"/>
        <w:bottom w:val="none" w:sz="0" w:space="0" w:color="auto"/>
        <w:right w:val="none" w:sz="0" w:space="0" w:color="auto"/>
      </w:divBdr>
    </w:div>
    <w:div w:id="453983046">
      <w:bodyDiv w:val="1"/>
      <w:marLeft w:val="0"/>
      <w:marRight w:val="0"/>
      <w:marTop w:val="0"/>
      <w:marBottom w:val="0"/>
      <w:divBdr>
        <w:top w:val="none" w:sz="0" w:space="0" w:color="auto"/>
        <w:left w:val="none" w:sz="0" w:space="0" w:color="auto"/>
        <w:bottom w:val="none" w:sz="0" w:space="0" w:color="auto"/>
        <w:right w:val="none" w:sz="0" w:space="0" w:color="auto"/>
      </w:divBdr>
    </w:div>
    <w:div w:id="454062038">
      <w:bodyDiv w:val="1"/>
      <w:marLeft w:val="0"/>
      <w:marRight w:val="0"/>
      <w:marTop w:val="0"/>
      <w:marBottom w:val="0"/>
      <w:divBdr>
        <w:top w:val="none" w:sz="0" w:space="0" w:color="auto"/>
        <w:left w:val="none" w:sz="0" w:space="0" w:color="auto"/>
        <w:bottom w:val="none" w:sz="0" w:space="0" w:color="auto"/>
        <w:right w:val="none" w:sz="0" w:space="0" w:color="auto"/>
      </w:divBdr>
    </w:div>
    <w:div w:id="454327378">
      <w:bodyDiv w:val="1"/>
      <w:marLeft w:val="0"/>
      <w:marRight w:val="0"/>
      <w:marTop w:val="0"/>
      <w:marBottom w:val="0"/>
      <w:divBdr>
        <w:top w:val="none" w:sz="0" w:space="0" w:color="auto"/>
        <w:left w:val="none" w:sz="0" w:space="0" w:color="auto"/>
        <w:bottom w:val="none" w:sz="0" w:space="0" w:color="auto"/>
        <w:right w:val="none" w:sz="0" w:space="0" w:color="auto"/>
      </w:divBdr>
    </w:div>
    <w:div w:id="454637310">
      <w:bodyDiv w:val="1"/>
      <w:marLeft w:val="0"/>
      <w:marRight w:val="0"/>
      <w:marTop w:val="0"/>
      <w:marBottom w:val="0"/>
      <w:divBdr>
        <w:top w:val="none" w:sz="0" w:space="0" w:color="auto"/>
        <w:left w:val="none" w:sz="0" w:space="0" w:color="auto"/>
        <w:bottom w:val="none" w:sz="0" w:space="0" w:color="auto"/>
        <w:right w:val="none" w:sz="0" w:space="0" w:color="auto"/>
      </w:divBdr>
    </w:div>
    <w:div w:id="454712011">
      <w:bodyDiv w:val="1"/>
      <w:marLeft w:val="0"/>
      <w:marRight w:val="0"/>
      <w:marTop w:val="0"/>
      <w:marBottom w:val="0"/>
      <w:divBdr>
        <w:top w:val="none" w:sz="0" w:space="0" w:color="auto"/>
        <w:left w:val="none" w:sz="0" w:space="0" w:color="auto"/>
        <w:bottom w:val="none" w:sz="0" w:space="0" w:color="auto"/>
        <w:right w:val="none" w:sz="0" w:space="0" w:color="auto"/>
      </w:divBdr>
    </w:div>
    <w:div w:id="454759577">
      <w:bodyDiv w:val="1"/>
      <w:marLeft w:val="0"/>
      <w:marRight w:val="0"/>
      <w:marTop w:val="0"/>
      <w:marBottom w:val="0"/>
      <w:divBdr>
        <w:top w:val="none" w:sz="0" w:space="0" w:color="auto"/>
        <w:left w:val="none" w:sz="0" w:space="0" w:color="auto"/>
        <w:bottom w:val="none" w:sz="0" w:space="0" w:color="auto"/>
        <w:right w:val="none" w:sz="0" w:space="0" w:color="auto"/>
      </w:divBdr>
    </w:div>
    <w:div w:id="455175876">
      <w:bodyDiv w:val="1"/>
      <w:marLeft w:val="0"/>
      <w:marRight w:val="0"/>
      <w:marTop w:val="0"/>
      <w:marBottom w:val="0"/>
      <w:divBdr>
        <w:top w:val="none" w:sz="0" w:space="0" w:color="auto"/>
        <w:left w:val="none" w:sz="0" w:space="0" w:color="auto"/>
        <w:bottom w:val="none" w:sz="0" w:space="0" w:color="auto"/>
        <w:right w:val="none" w:sz="0" w:space="0" w:color="auto"/>
      </w:divBdr>
    </w:div>
    <w:div w:id="455217600">
      <w:bodyDiv w:val="1"/>
      <w:marLeft w:val="0"/>
      <w:marRight w:val="0"/>
      <w:marTop w:val="0"/>
      <w:marBottom w:val="0"/>
      <w:divBdr>
        <w:top w:val="none" w:sz="0" w:space="0" w:color="auto"/>
        <w:left w:val="none" w:sz="0" w:space="0" w:color="auto"/>
        <w:bottom w:val="none" w:sz="0" w:space="0" w:color="auto"/>
        <w:right w:val="none" w:sz="0" w:space="0" w:color="auto"/>
      </w:divBdr>
    </w:div>
    <w:div w:id="455373193">
      <w:bodyDiv w:val="1"/>
      <w:marLeft w:val="0"/>
      <w:marRight w:val="0"/>
      <w:marTop w:val="0"/>
      <w:marBottom w:val="0"/>
      <w:divBdr>
        <w:top w:val="none" w:sz="0" w:space="0" w:color="auto"/>
        <w:left w:val="none" w:sz="0" w:space="0" w:color="auto"/>
        <w:bottom w:val="none" w:sz="0" w:space="0" w:color="auto"/>
        <w:right w:val="none" w:sz="0" w:space="0" w:color="auto"/>
      </w:divBdr>
    </w:div>
    <w:div w:id="455610045">
      <w:bodyDiv w:val="1"/>
      <w:marLeft w:val="0"/>
      <w:marRight w:val="0"/>
      <w:marTop w:val="0"/>
      <w:marBottom w:val="0"/>
      <w:divBdr>
        <w:top w:val="none" w:sz="0" w:space="0" w:color="auto"/>
        <w:left w:val="none" w:sz="0" w:space="0" w:color="auto"/>
        <w:bottom w:val="none" w:sz="0" w:space="0" w:color="auto"/>
        <w:right w:val="none" w:sz="0" w:space="0" w:color="auto"/>
      </w:divBdr>
    </w:div>
    <w:div w:id="455762668">
      <w:bodyDiv w:val="1"/>
      <w:marLeft w:val="0"/>
      <w:marRight w:val="0"/>
      <w:marTop w:val="0"/>
      <w:marBottom w:val="0"/>
      <w:divBdr>
        <w:top w:val="none" w:sz="0" w:space="0" w:color="auto"/>
        <w:left w:val="none" w:sz="0" w:space="0" w:color="auto"/>
        <w:bottom w:val="none" w:sz="0" w:space="0" w:color="auto"/>
        <w:right w:val="none" w:sz="0" w:space="0" w:color="auto"/>
      </w:divBdr>
    </w:div>
    <w:div w:id="455833631">
      <w:bodyDiv w:val="1"/>
      <w:marLeft w:val="0"/>
      <w:marRight w:val="0"/>
      <w:marTop w:val="0"/>
      <w:marBottom w:val="0"/>
      <w:divBdr>
        <w:top w:val="none" w:sz="0" w:space="0" w:color="auto"/>
        <w:left w:val="none" w:sz="0" w:space="0" w:color="auto"/>
        <w:bottom w:val="none" w:sz="0" w:space="0" w:color="auto"/>
        <w:right w:val="none" w:sz="0" w:space="0" w:color="auto"/>
      </w:divBdr>
    </w:div>
    <w:div w:id="455878043">
      <w:bodyDiv w:val="1"/>
      <w:marLeft w:val="0"/>
      <w:marRight w:val="0"/>
      <w:marTop w:val="0"/>
      <w:marBottom w:val="0"/>
      <w:divBdr>
        <w:top w:val="none" w:sz="0" w:space="0" w:color="auto"/>
        <w:left w:val="none" w:sz="0" w:space="0" w:color="auto"/>
        <w:bottom w:val="none" w:sz="0" w:space="0" w:color="auto"/>
        <w:right w:val="none" w:sz="0" w:space="0" w:color="auto"/>
      </w:divBdr>
    </w:div>
    <w:div w:id="455953728">
      <w:bodyDiv w:val="1"/>
      <w:marLeft w:val="0"/>
      <w:marRight w:val="0"/>
      <w:marTop w:val="0"/>
      <w:marBottom w:val="0"/>
      <w:divBdr>
        <w:top w:val="none" w:sz="0" w:space="0" w:color="auto"/>
        <w:left w:val="none" w:sz="0" w:space="0" w:color="auto"/>
        <w:bottom w:val="none" w:sz="0" w:space="0" w:color="auto"/>
        <w:right w:val="none" w:sz="0" w:space="0" w:color="auto"/>
      </w:divBdr>
    </w:div>
    <w:div w:id="456145931">
      <w:bodyDiv w:val="1"/>
      <w:marLeft w:val="0"/>
      <w:marRight w:val="0"/>
      <w:marTop w:val="0"/>
      <w:marBottom w:val="0"/>
      <w:divBdr>
        <w:top w:val="none" w:sz="0" w:space="0" w:color="auto"/>
        <w:left w:val="none" w:sz="0" w:space="0" w:color="auto"/>
        <w:bottom w:val="none" w:sz="0" w:space="0" w:color="auto"/>
        <w:right w:val="none" w:sz="0" w:space="0" w:color="auto"/>
      </w:divBdr>
    </w:div>
    <w:div w:id="456605106">
      <w:bodyDiv w:val="1"/>
      <w:marLeft w:val="0"/>
      <w:marRight w:val="0"/>
      <w:marTop w:val="0"/>
      <w:marBottom w:val="0"/>
      <w:divBdr>
        <w:top w:val="none" w:sz="0" w:space="0" w:color="auto"/>
        <w:left w:val="none" w:sz="0" w:space="0" w:color="auto"/>
        <w:bottom w:val="none" w:sz="0" w:space="0" w:color="auto"/>
        <w:right w:val="none" w:sz="0" w:space="0" w:color="auto"/>
      </w:divBdr>
    </w:div>
    <w:div w:id="456726706">
      <w:bodyDiv w:val="1"/>
      <w:marLeft w:val="0"/>
      <w:marRight w:val="0"/>
      <w:marTop w:val="0"/>
      <w:marBottom w:val="0"/>
      <w:divBdr>
        <w:top w:val="none" w:sz="0" w:space="0" w:color="auto"/>
        <w:left w:val="none" w:sz="0" w:space="0" w:color="auto"/>
        <w:bottom w:val="none" w:sz="0" w:space="0" w:color="auto"/>
        <w:right w:val="none" w:sz="0" w:space="0" w:color="auto"/>
      </w:divBdr>
    </w:div>
    <w:div w:id="456800835">
      <w:bodyDiv w:val="1"/>
      <w:marLeft w:val="0"/>
      <w:marRight w:val="0"/>
      <w:marTop w:val="0"/>
      <w:marBottom w:val="0"/>
      <w:divBdr>
        <w:top w:val="none" w:sz="0" w:space="0" w:color="auto"/>
        <w:left w:val="none" w:sz="0" w:space="0" w:color="auto"/>
        <w:bottom w:val="none" w:sz="0" w:space="0" w:color="auto"/>
        <w:right w:val="none" w:sz="0" w:space="0" w:color="auto"/>
      </w:divBdr>
    </w:div>
    <w:div w:id="457066653">
      <w:bodyDiv w:val="1"/>
      <w:marLeft w:val="0"/>
      <w:marRight w:val="0"/>
      <w:marTop w:val="0"/>
      <w:marBottom w:val="0"/>
      <w:divBdr>
        <w:top w:val="none" w:sz="0" w:space="0" w:color="auto"/>
        <w:left w:val="none" w:sz="0" w:space="0" w:color="auto"/>
        <w:bottom w:val="none" w:sz="0" w:space="0" w:color="auto"/>
        <w:right w:val="none" w:sz="0" w:space="0" w:color="auto"/>
      </w:divBdr>
    </w:div>
    <w:div w:id="457073081">
      <w:bodyDiv w:val="1"/>
      <w:marLeft w:val="0"/>
      <w:marRight w:val="0"/>
      <w:marTop w:val="0"/>
      <w:marBottom w:val="0"/>
      <w:divBdr>
        <w:top w:val="none" w:sz="0" w:space="0" w:color="auto"/>
        <w:left w:val="none" w:sz="0" w:space="0" w:color="auto"/>
        <w:bottom w:val="none" w:sz="0" w:space="0" w:color="auto"/>
        <w:right w:val="none" w:sz="0" w:space="0" w:color="auto"/>
      </w:divBdr>
    </w:div>
    <w:div w:id="457143878">
      <w:bodyDiv w:val="1"/>
      <w:marLeft w:val="0"/>
      <w:marRight w:val="0"/>
      <w:marTop w:val="0"/>
      <w:marBottom w:val="0"/>
      <w:divBdr>
        <w:top w:val="none" w:sz="0" w:space="0" w:color="auto"/>
        <w:left w:val="none" w:sz="0" w:space="0" w:color="auto"/>
        <w:bottom w:val="none" w:sz="0" w:space="0" w:color="auto"/>
        <w:right w:val="none" w:sz="0" w:space="0" w:color="auto"/>
      </w:divBdr>
    </w:div>
    <w:div w:id="458182196">
      <w:bodyDiv w:val="1"/>
      <w:marLeft w:val="0"/>
      <w:marRight w:val="0"/>
      <w:marTop w:val="0"/>
      <w:marBottom w:val="0"/>
      <w:divBdr>
        <w:top w:val="none" w:sz="0" w:space="0" w:color="auto"/>
        <w:left w:val="none" w:sz="0" w:space="0" w:color="auto"/>
        <w:bottom w:val="none" w:sz="0" w:space="0" w:color="auto"/>
        <w:right w:val="none" w:sz="0" w:space="0" w:color="auto"/>
      </w:divBdr>
    </w:div>
    <w:div w:id="458649080">
      <w:bodyDiv w:val="1"/>
      <w:marLeft w:val="0"/>
      <w:marRight w:val="0"/>
      <w:marTop w:val="0"/>
      <w:marBottom w:val="0"/>
      <w:divBdr>
        <w:top w:val="none" w:sz="0" w:space="0" w:color="auto"/>
        <w:left w:val="none" w:sz="0" w:space="0" w:color="auto"/>
        <w:bottom w:val="none" w:sz="0" w:space="0" w:color="auto"/>
        <w:right w:val="none" w:sz="0" w:space="0" w:color="auto"/>
      </w:divBdr>
    </w:div>
    <w:div w:id="458690190">
      <w:bodyDiv w:val="1"/>
      <w:marLeft w:val="0"/>
      <w:marRight w:val="0"/>
      <w:marTop w:val="0"/>
      <w:marBottom w:val="0"/>
      <w:divBdr>
        <w:top w:val="none" w:sz="0" w:space="0" w:color="auto"/>
        <w:left w:val="none" w:sz="0" w:space="0" w:color="auto"/>
        <w:bottom w:val="none" w:sz="0" w:space="0" w:color="auto"/>
        <w:right w:val="none" w:sz="0" w:space="0" w:color="auto"/>
      </w:divBdr>
    </w:div>
    <w:div w:id="458883146">
      <w:bodyDiv w:val="1"/>
      <w:marLeft w:val="0"/>
      <w:marRight w:val="0"/>
      <w:marTop w:val="0"/>
      <w:marBottom w:val="0"/>
      <w:divBdr>
        <w:top w:val="none" w:sz="0" w:space="0" w:color="auto"/>
        <w:left w:val="none" w:sz="0" w:space="0" w:color="auto"/>
        <w:bottom w:val="none" w:sz="0" w:space="0" w:color="auto"/>
        <w:right w:val="none" w:sz="0" w:space="0" w:color="auto"/>
      </w:divBdr>
    </w:div>
    <w:div w:id="458963584">
      <w:bodyDiv w:val="1"/>
      <w:marLeft w:val="0"/>
      <w:marRight w:val="0"/>
      <w:marTop w:val="0"/>
      <w:marBottom w:val="0"/>
      <w:divBdr>
        <w:top w:val="none" w:sz="0" w:space="0" w:color="auto"/>
        <w:left w:val="none" w:sz="0" w:space="0" w:color="auto"/>
        <w:bottom w:val="none" w:sz="0" w:space="0" w:color="auto"/>
        <w:right w:val="none" w:sz="0" w:space="0" w:color="auto"/>
      </w:divBdr>
    </w:div>
    <w:div w:id="459030631">
      <w:bodyDiv w:val="1"/>
      <w:marLeft w:val="0"/>
      <w:marRight w:val="0"/>
      <w:marTop w:val="0"/>
      <w:marBottom w:val="0"/>
      <w:divBdr>
        <w:top w:val="none" w:sz="0" w:space="0" w:color="auto"/>
        <w:left w:val="none" w:sz="0" w:space="0" w:color="auto"/>
        <w:bottom w:val="none" w:sz="0" w:space="0" w:color="auto"/>
        <w:right w:val="none" w:sz="0" w:space="0" w:color="auto"/>
      </w:divBdr>
    </w:div>
    <w:div w:id="459106698">
      <w:bodyDiv w:val="1"/>
      <w:marLeft w:val="0"/>
      <w:marRight w:val="0"/>
      <w:marTop w:val="0"/>
      <w:marBottom w:val="0"/>
      <w:divBdr>
        <w:top w:val="none" w:sz="0" w:space="0" w:color="auto"/>
        <w:left w:val="none" w:sz="0" w:space="0" w:color="auto"/>
        <w:bottom w:val="none" w:sz="0" w:space="0" w:color="auto"/>
        <w:right w:val="none" w:sz="0" w:space="0" w:color="auto"/>
      </w:divBdr>
    </w:div>
    <w:div w:id="459493962">
      <w:bodyDiv w:val="1"/>
      <w:marLeft w:val="0"/>
      <w:marRight w:val="0"/>
      <w:marTop w:val="0"/>
      <w:marBottom w:val="0"/>
      <w:divBdr>
        <w:top w:val="none" w:sz="0" w:space="0" w:color="auto"/>
        <w:left w:val="none" w:sz="0" w:space="0" w:color="auto"/>
        <w:bottom w:val="none" w:sz="0" w:space="0" w:color="auto"/>
        <w:right w:val="none" w:sz="0" w:space="0" w:color="auto"/>
      </w:divBdr>
    </w:div>
    <w:div w:id="459613953">
      <w:bodyDiv w:val="1"/>
      <w:marLeft w:val="0"/>
      <w:marRight w:val="0"/>
      <w:marTop w:val="0"/>
      <w:marBottom w:val="0"/>
      <w:divBdr>
        <w:top w:val="none" w:sz="0" w:space="0" w:color="auto"/>
        <w:left w:val="none" w:sz="0" w:space="0" w:color="auto"/>
        <w:bottom w:val="none" w:sz="0" w:space="0" w:color="auto"/>
        <w:right w:val="none" w:sz="0" w:space="0" w:color="auto"/>
      </w:divBdr>
    </w:div>
    <w:div w:id="460073758">
      <w:bodyDiv w:val="1"/>
      <w:marLeft w:val="0"/>
      <w:marRight w:val="0"/>
      <w:marTop w:val="0"/>
      <w:marBottom w:val="0"/>
      <w:divBdr>
        <w:top w:val="none" w:sz="0" w:space="0" w:color="auto"/>
        <w:left w:val="none" w:sz="0" w:space="0" w:color="auto"/>
        <w:bottom w:val="none" w:sz="0" w:space="0" w:color="auto"/>
        <w:right w:val="none" w:sz="0" w:space="0" w:color="auto"/>
      </w:divBdr>
    </w:div>
    <w:div w:id="460078311">
      <w:bodyDiv w:val="1"/>
      <w:marLeft w:val="0"/>
      <w:marRight w:val="0"/>
      <w:marTop w:val="0"/>
      <w:marBottom w:val="0"/>
      <w:divBdr>
        <w:top w:val="none" w:sz="0" w:space="0" w:color="auto"/>
        <w:left w:val="none" w:sz="0" w:space="0" w:color="auto"/>
        <w:bottom w:val="none" w:sz="0" w:space="0" w:color="auto"/>
        <w:right w:val="none" w:sz="0" w:space="0" w:color="auto"/>
      </w:divBdr>
    </w:div>
    <w:div w:id="460225653">
      <w:bodyDiv w:val="1"/>
      <w:marLeft w:val="0"/>
      <w:marRight w:val="0"/>
      <w:marTop w:val="0"/>
      <w:marBottom w:val="0"/>
      <w:divBdr>
        <w:top w:val="none" w:sz="0" w:space="0" w:color="auto"/>
        <w:left w:val="none" w:sz="0" w:space="0" w:color="auto"/>
        <w:bottom w:val="none" w:sz="0" w:space="0" w:color="auto"/>
        <w:right w:val="none" w:sz="0" w:space="0" w:color="auto"/>
      </w:divBdr>
    </w:div>
    <w:div w:id="460268584">
      <w:bodyDiv w:val="1"/>
      <w:marLeft w:val="0"/>
      <w:marRight w:val="0"/>
      <w:marTop w:val="0"/>
      <w:marBottom w:val="0"/>
      <w:divBdr>
        <w:top w:val="none" w:sz="0" w:space="0" w:color="auto"/>
        <w:left w:val="none" w:sz="0" w:space="0" w:color="auto"/>
        <w:bottom w:val="none" w:sz="0" w:space="0" w:color="auto"/>
        <w:right w:val="none" w:sz="0" w:space="0" w:color="auto"/>
      </w:divBdr>
    </w:div>
    <w:div w:id="460655637">
      <w:bodyDiv w:val="1"/>
      <w:marLeft w:val="0"/>
      <w:marRight w:val="0"/>
      <w:marTop w:val="0"/>
      <w:marBottom w:val="0"/>
      <w:divBdr>
        <w:top w:val="none" w:sz="0" w:space="0" w:color="auto"/>
        <w:left w:val="none" w:sz="0" w:space="0" w:color="auto"/>
        <w:bottom w:val="none" w:sz="0" w:space="0" w:color="auto"/>
        <w:right w:val="none" w:sz="0" w:space="0" w:color="auto"/>
      </w:divBdr>
    </w:div>
    <w:div w:id="460731517">
      <w:bodyDiv w:val="1"/>
      <w:marLeft w:val="0"/>
      <w:marRight w:val="0"/>
      <w:marTop w:val="0"/>
      <w:marBottom w:val="0"/>
      <w:divBdr>
        <w:top w:val="none" w:sz="0" w:space="0" w:color="auto"/>
        <w:left w:val="none" w:sz="0" w:space="0" w:color="auto"/>
        <w:bottom w:val="none" w:sz="0" w:space="0" w:color="auto"/>
        <w:right w:val="none" w:sz="0" w:space="0" w:color="auto"/>
      </w:divBdr>
    </w:div>
    <w:div w:id="460803194">
      <w:bodyDiv w:val="1"/>
      <w:marLeft w:val="0"/>
      <w:marRight w:val="0"/>
      <w:marTop w:val="0"/>
      <w:marBottom w:val="0"/>
      <w:divBdr>
        <w:top w:val="none" w:sz="0" w:space="0" w:color="auto"/>
        <w:left w:val="none" w:sz="0" w:space="0" w:color="auto"/>
        <w:bottom w:val="none" w:sz="0" w:space="0" w:color="auto"/>
        <w:right w:val="none" w:sz="0" w:space="0" w:color="auto"/>
      </w:divBdr>
    </w:div>
    <w:div w:id="460923183">
      <w:bodyDiv w:val="1"/>
      <w:marLeft w:val="0"/>
      <w:marRight w:val="0"/>
      <w:marTop w:val="0"/>
      <w:marBottom w:val="0"/>
      <w:divBdr>
        <w:top w:val="none" w:sz="0" w:space="0" w:color="auto"/>
        <w:left w:val="none" w:sz="0" w:space="0" w:color="auto"/>
        <w:bottom w:val="none" w:sz="0" w:space="0" w:color="auto"/>
        <w:right w:val="none" w:sz="0" w:space="0" w:color="auto"/>
      </w:divBdr>
    </w:div>
    <w:div w:id="460923803">
      <w:bodyDiv w:val="1"/>
      <w:marLeft w:val="0"/>
      <w:marRight w:val="0"/>
      <w:marTop w:val="0"/>
      <w:marBottom w:val="0"/>
      <w:divBdr>
        <w:top w:val="none" w:sz="0" w:space="0" w:color="auto"/>
        <w:left w:val="none" w:sz="0" w:space="0" w:color="auto"/>
        <w:bottom w:val="none" w:sz="0" w:space="0" w:color="auto"/>
        <w:right w:val="none" w:sz="0" w:space="0" w:color="auto"/>
      </w:divBdr>
    </w:div>
    <w:div w:id="461047621">
      <w:bodyDiv w:val="1"/>
      <w:marLeft w:val="0"/>
      <w:marRight w:val="0"/>
      <w:marTop w:val="0"/>
      <w:marBottom w:val="0"/>
      <w:divBdr>
        <w:top w:val="none" w:sz="0" w:space="0" w:color="auto"/>
        <w:left w:val="none" w:sz="0" w:space="0" w:color="auto"/>
        <w:bottom w:val="none" w:sz="0" w:space="0" w:color="auto"/>
        <w:right w:val="none" w:sz="0" w:space="0" w:color="auto"/>
      </w:divBdr>
    </w:div>
    <w:div w:id="461340301">
      <w:bodyDiv w:val="1"/>
      <w:marLeft w:val="0"/>
      <w:marRight w:val="0"/>
      <w:marTop w:val="0"/>
      <w:marBottom w:val="0"/>
      <w:divBdr>
        <w:top w:val="none" w:sz="0" w:space="0" w:color="auto"/>
        <w:left w:val="none" w:sz="0" w:space="0" w:color="auto"/>
        <w:bottom w:val="none" w:sz="0" w:space="0" w:color="auto"/>
        <w:right w:val="none" w:sz="0" w:space="0" w:color="auto"/>
      </w:divBdr>
    </w:div>
    <w:div w:id="461507154">
      <w:bodyDiv w:val="1"/>
      <w:marLeft w:val="0"/>
      <w:marRight w:val="0"/>
      <w:marTop w:val="0"/>
      <w:marBottom w:val="0"/>
      <w:divBdr>
        <w:top w:val="none" w:sz="0" w:space="0" w:color="auto"/>
        <w:left w:val="none" w:sz="0" w:space="0" w:color="auto"/>
        <w:bottom w:val="none" w:sz="0" w:space="0" w:color="auto"/>
        <w:right w:val="none" w:sz="0" w:space="0" w:color="auto"/>
      </w:divBdr>
    </w:div>
    <w:div w:id="461577772">
      <w:bodyDiv w:val="1"/>
      <w:marLeft w:val="0"/>
      <w:marRight w:val="0"/>
      <w:marTop w:val="0"/>
      <w:marBottom w:val="0"/>
      <w:divBdr>
        <w:top w:val="none" w:sz="0" w:space="0" w:color="auto"/>
        <w:left w:val="none" w:sz="0" w:space="0" w:color="auto"/>
        <w:bottom w:val="none" w:sz="0" w:space="0" w:color="auto"/>
        <w:right w:val="none" w:sz="0" w:space="0" w:color="auto"/>
      </w:divBdr>
    </w:div>
    <w:div w:id="461846939">
      <w:bodyDiv w:val="1"/>
      <w:marLeft w:val="0"/>
      <w:marRight w:val="0"/>
      <w:marTop w:val="0"/>
      <w:marBottom w:val="0"/>
      <w:divBdr>
        <w:top w:val="none" w:sz="0" w:space="0" w:color="auto"/>
        <w:left w:val="none" w:sz="0" w:space="0" w:color="auto"/>
        <w:bottom w:val="none" w:sz="0" w:space="0" w:color="auto"/>
        <w:right w:val="none" w:sz="0" w:space="0" w:color="auto"/>
      </w:divBdr>
    </w:div>
    <w:div w:id="461969595">
      <w:bodyDiv w:val="1"/>
      <w:marLeft w:val="0"/>
      <w:marRight w:val="0"/>
      <w:marTop w:val="0"/>
      <w:marBottom w:val="0"/>
      <w:divBdr>
        <w:top w:val="none" w:sz="0" w:space="0" w:color="auto"/>
        <w:left w:val="none" w:sz="0" w:space="0" w:color="auto"/>
        <w:bottom w:val="none" w:sz="0" w:space="0" w:color="auto"/>
        <w:right w:val="none" w:sz="0" w:space="0" w:color="auto"/>
      </w:divBdr>
    </w:div>
    <w:div w:id="462045429">
      <w:bodyDiv w:val="1"/>
      <w:marLeft w:val="0"/>
      <w:marRight w:val="0"/>
      <w:marTop w:val="0"/>
      <w:marBottom w:val="0"/>
      <w:divBdr>
        <w:top w:val="none" w:sz="0" w:space="0" w:color="auto"/>
        <w:left w:val="none" w:sz="0" w:space="0" w:color="auto"/>
        <w:bottom w:val="none" w:sz="0" w:space="0" w:color="auto"/>
        <w:right w:val="none" w:sz="0" w:space="0" w:color="auto"/>
      </w:divBdr>
    </w:div>
    <w:div w:id="462501863">
      <w:bodyDiv w:val="1"/>
      <w:marLeft w:val="0"/>
      <w:marRight w:val="0"/>
      <w:marTop w:val="0"/>
      <w:marBottom w:val="0"/>
      <w:divBdr>
        <w:top w:val="none" w:sz="0" w:space="0" w:color="auto"/>
        <w:left w:val="none" w:sz="0" w:space="0" w:color="auto"/>
        <w:bottom w:val="none" w:sz="0" w:space="0" w:color="auto"/>
        <w:right w:val="none" w:sz="0" w:space="0" w:color="auto"/>
      </w:divBdr>
    </w:div>
    <w:div w:id="462506032">
      <w:bodyDiv w:val="1"/>
      <w:marLeft w:val="0"/>
      <w:marRight w:val="0"/>
      <w:marTop w:val="0"/>
      <w:marBottom w:val="0"/>
      <w:divBdr>
        <w:top w:val="none" w:sz="0" w:space="0" w:color="auto"/>
        <w:left w:val="none" w:sz="0" w:space="0" w:color="auto"/>
        <w:bottom w:val="none" w:sz="0" w:space="0" w:color="auto"/>
        <w:right w:val="none" w:sz="0" w:space="0" w:color="auto"/>
      </w:divBdr>
    </w:div>
    <w:div w:id="462575265">
      <w:bodyDiv w:val="1"/>
      <w:marLeft w:val="0"/>
      <w:marRight w:val="0"/>
      <w:marTop w:val="0"/>
      <w:marBottom w:val="0"/>
      <w:divBdr>
        <w:top w:val="none" w:sz="0" w:space="0" w:color="auto"/>
        <w:left w:val="none" w:sz="0" w:space="0" w:color="auto"/>
        <w:bottom w:val="none" w:sz="0" w:space="0" w:color="auto"/>
        <w:right w:val="none" w:sz="0" w:space="0" w:color="auto"/>
      </w:divBdr>
    </w:div>
    <w:div w:id="462581929">
      <w:bodyDiv w:val="1"/>
      <w:marLeft w:val="0"/>
      <w:marRight w:val="0"/>
      <w:marTop w:val="0"/>
      <w:marBottom w:val="0"/>
      <w:divBdr>
        <w:top w:val="none" w:sz="0" w:space="0" w:color="auto"/>
        <w:left w:val="none" w:sz="0" w:space="0" w:color="auto"/>
        <w:bottom w:val="none" w:sz="0" w:space="0" w:color="auto"/>
        <w:right w:val="none" w:sz="0" w:space="0" w:color="auto"/>
      </w:divBdr>
    </w:div>
    <w:div w:id="462771155">
      <w:bodyDiv w:val="1"/>
      <w:marLeft w:val="0"/>
      <w:marRight w:val="0"/>
      <w:marTop w:val="0"/>
      <w:marBottom w:val="0"/>
      <w:divBdr>
        <w:top w:val="none" w:sz="0" w:space="0" w:color="auto"/>
        <w:left w:val="none" w:sz="0" w:space="0" w:color="auto"/>
        <w:bottom w:val="none" w:sz="0" w:space="0" w:color="auto"/>
        <w:right w:val="none" w:sz="0" w:space="0" w:color="auto"/>
      </w:divBdr>
    </w:div>
    <w:div w:id="463157451">
      <w:bodyDiv w:val="1"/>
      <w:marLeft w:val="0"/>
      <w:marRight w:val="0"/>
      <w:marTop w:val="0"/>
      <w:marBottom w:val="0"/>
      <w:divBdr>
        <w:top w:val="none" w:sz="0" w:space="0" w:color="auto"/>
        <w:left w:val="none" w:sz="0" w:space="0" w:color="auto"/>
        <w:bottom w:val="none" w:sz="0" w:space="0" w:color="auto"/>
        <w:right w:val="none" w:sz="0" w:space="0" w:color="auto"/>
      </w:divBdr>
    </w:div>
    <w:div w:id="463431015">
      <w:bodyDiv w:val="1"/>
      <w:marLeft w:val="0"/>
      <w:marRight w:val="0"/>
      <w:marTop w:val="0"/>
      <w:marBottom w:val="0"/>
      <w:divBdr>
        <w:top w:val="none" w:sz="0" w:space="0" w:color="auto"/>
        <w:left w:val="none" w:sz="0" w:space="0" w:color="auto"/>
        <w:bottom w:val="none" w:sz="0" w:space="0" w:color="auto"/>
        <w:right w:val="none" w:sz="0" w:space="0" w:color="auto"/>
      </w:divBdr>
    </w:div>
    <w:div w:id="463934379">
      <w:bodyDiv w:val="1"/>
      <w:marLeft w:val="0"/>
      <w:marRight w:val="0"/>
      <w:marTop w:val="0"/>
      <w:marBottom w:val="0"/>
      <w:divBdr>
        <w:top w:val="none" w:sz="0" w:space="0" w:color="auto"/>
        <w:left w:val="none" w:sz="0" w:space="0" w:color="auto"/>
        <w:bottom w:val="none" w:sz="0" w:space="0" w:color="auto"/>
        <w:right w:val="none" w:sz="0" w:space="0" w:color="auto"/>
      </w:divBdr>
    </w:div>
    <w:div w:id="464199429">
      <w:bodyDiv w:val="1"/>
      <w:marLeft w:val="0"/>
      <w:marRight w:val="0"/>
      <w:marTop w:val="0"/>
      <w:marBottom w:val="0"/>
      <w:divBdr>
        <w:top w:val="none" w:sz="0" w:space="0" w:color="auto"/>
        <w:left w:val="none" w:sz="0" w:space="0" w:color="auto"/>
        <w:bottom w:val="none" w:sz="0" w:space="0" w:color="auto"/>
        <w:right w:val="none" w:sz="0" w:space="0" w:color="auto"/>
      </w:divBdr>
    </w:div>
    <w:div w:id="464390078">
      <w:bodyDiv w:val="1"/>
      <w:marLeft w:val="0"/>
      <w:marRight w:val="0"/>
      <w:marTop w:val="0"/>
      <w:marBottom w:val="0"/>
      <w:divBdr>
        <w:top w:val="none" w:sz="0" w:space="0" w:color="auto"/>
        <w:left w:val="none" w:sz="0" w:space="0" w:color="auto"/>
        <w:bottom w:val="none" w:sz="0" w:space="0" w:color="auto"/>
        <w:right w:val="none" w:sz="0" w:space="0" w:color="auto"/>
      </w:divBdr>
    </w:div>
    <w:div w:id="464540412">
      <w:bodyDiv w:val="1"/>
      <w:marLeft w:val="0"/>
      <w:marRight w:val="0"/>
      <w:marTop w:val="0"/>
      <w:marBottom w:val="0"/>
      <w:divBdr>
        <w:top w:val="none" w:sz="0" w:space="0" w:color="auto"/>
        <w:left w:val="none" w:sz="0" w:space="0" w:color="auto"/>
        <w:bottom w:val="none" w:sz="0" w:space="0" w:color="auto"/>
        <w:right w:val="none" w:sz="0" w:space="0" w:color="auto"/>
      </w:divBdr>
    </w:div>
    <w:div w:id="464586530">
      <w:bodyDiv w:val="1"/>
      <w:marLeft w:val="0"/>
      <w:marRight w:val="0"/>
      <w:marTop w:val="0"/>
      <w:marBottom w:val="0"/>
      <w:divBdr>
        <w:top w:val="none" w:sz="0" w:space="0" w:color="auto"/>
        <w:left w:val="none" w:sz="0" w:space="0" w:color="auto"/>
        <w:bottom w:val="none" w:sz="0" w:space="0" w:color="auto"/>
        <w:right w:val="none" w:sz="0" w:space="0" w:color="auto"/>
      </w:divBdr>
    </w:div>
    <w:div w:id="464783641">
      <w:bodyDiv w:val="1"/>
      <w:marLeft w:val="0"/>
      <w:marRight w:val="0"/>
      <w:marTop w:val="0"/>
      <w:marBottom w:val="0"/>
      <w:divBdr>
        <w:top w:val="none" w:sz="0" w:space="0" w:color="auto"/>
        <w:left w:val="none" w:sz="0" w:space="0" w:color="auto"/>
        <w:bottom w:val="none" w:sz="0" w:space="0" w:color="auto"/>
        <w:right w:val="none" w:sz="0" w:space="0" w:color="auto"/>
      </w:divBdr>
    </w:div>
    <w:div w:id="465128028">
      <w:bodyDiv w:val="1"/>
      <w:marLeft w:val="0"/>
      <w:marRight w:val="0"/>
      <w:marTop w:val="0"/>
      <w:marBottom w:val="0"/>
      <w:divBdr>
        <w:top w:val="none" w:sz="0" w:space="0" w:color="auto"/>
        <w:left w:val="none" w:sz="0" w:space="0" w:color="auto"/>
        <w:bottom w:val="none" w:sz="0" w:space="0" w:color="auto"/>
        <w:right w:val="none" w:sz="0" w:space="0" w:color="auto"/>
      </w:divBdr>
    </w:div>
    <w:div w:id="465197302">
      <w:bodyDiv w:val="1"/>
      <w:marLeft w:val="0"/>
      <w:marRight w:val="0"/>
      <w:marTop w:val="0"/>
      <w:marBottom w:val="0"/>
      <w:divBdr>
        <w:top w:val="none" w:sz="0" w:space="0" w:color="auto"/>
        <w:left w:val="none" w:sz="0" w:space="0" w:color="auto"/>
        <w:bottom w:val="none" w:sz="0" w:space="0" w:color="auto"/>
        <w:right w:val="none" w:sz="0" w:space="0" w:color="auto"/>
      </w:divBdr>
    </w:div>
    <w:div w:id="465315509">
      <w:bodyDiv w:val="1"/>
      <w:marLeft w:val="0"/>
      <w:marRight w:val="0"/>
      <w:marTop w:val="0"/>
      <w:marBottom w:val="0"/>
      <w:divBdr>
        <w:top w:val="none" w:sz="0" w:space="0" w:color="auto"/>
        <w:left w:val="none" w:sz="0" w:space="0" w:color="auto"/>
        <w:bottom w:val="none" w:sz="0" w:space="0" w:color="auto"/>
        <w:right w:val="none" w:sz="0" w:space="0" w:color="auto"/>
      </w:divBdr>
    </w:div>
    <w:div w:id="465317758">
      <w:bodyDiv w:val="1"/>
      <w:marLeft w:val="0"/>
      <w:marRight w:val="0"/>
      <w:marTop w:val="0"/>
      <w:marBottom w:val="0"/>
      <w:divBdr>
        <w:top w:val="none" w:sz="0" w:space="0" w:color="auto"/>
        <w:left w:val="none" w:sz="0" w:space="0" w:color="auto"/>
        <w:bottom w:val="none" w:sz="0" w:space="0" w:color="auto"/>
        <w:right w:val="none" w:sz="0" w:space="0" w:color="auto"/>
      </w:divBdr>
    </w:div>
    <w:div w:id="465318541">
      <w:bodyDiv w:val="1"/>
      <w:marLeft w:val="0"/>
      <w:marRight w:val="0"/>
      <w:marTop w:val="0"/>
      <w:marBottom w:val="0"/>
      <w:divBdr>
        <w:top w:val="none" w:sz="0" w:space="0" w:color="auto"/>
        <w:left w:val="none" w:sz="0" w:space="0" w:color="auto"/>
        <w:bottom w:val="none" w:sz="0" w:space="0" w:color="auto"/>
        <w:right w:val="none" w:sz="0" w:space="0" w:color="auto"/>
      </w:divBdr>
    </w:div>
    <w:div w:id="465439100">
      <w:bodyDiv w:val="1"/>
      <w:marLeft w:val="0"/>
      <w:marRight w:val="0"/>
      <w:marTop w:val="0"/>
      <w:marBottom w:val="0"/>
      <w:divBdr>
        <w:top w:val="none" w:sz="0" w:space="0" w:color="auto"/>
        <w:left w:val="none" w:sz="0" w:space="0" w:color="auto"/>
        <w:bottom w:val="none" w:sz="0" w:space="0" w:color="auto"/>
        <w:right w:val="none" w:sz="0" w:space="0" w:color="auto"/>
      </w:divBdr>
    </w:div>
    <w:div w:id="465466575">
      <w:bodyDiv w:val="1"/>
      <w:marLeft w:val="0"/>
      <w:marRight w:val="0"/>
      <w:marTop w:val="0"/>
      <w:marBottom w:val="0"/>
      <w:divBdr>
        <w:top w:val="none" w:sz="0" w:space="0" w:color="auto"/>
        <w:left w:val="none" w:sz="0" w:space="0" w:color="auto"/>
        <w:bottom w:val="none" w:sz="0" w:space="0" w:color="auto"/>
        <w:right w:val="none" w:sz="0" w:space="0" w:color="auto"/>
      </w:divBdr>
    </w:div>
    <w:div w:id="465511509">
      <w:bodyDiv w:val="1"/>
      <w:marLeft w:val="0"/>
      <w:marRight w:val="0"/>
      <w:marTop w:val="0"/>
      <w:marBottom w:val="0"/>
      <w:divBdr>
        <w:top w:val="none" w:sz="0" w:space="0" w:color="auto"/>
        <w:left w:val="none" w:sz="0" w:space="0" w:color="auto"/>
        <w:bottom w:val="none" w:sz="0" w:space="0" w:color="auto"/>
        <w:right w:val="none" w:sz="0" w:space="0" w:color="auto"/>
      </w:divBdr>
    </w:div>
    <w:div w:id="465589530">
      <w:bodyDiv w:val="1"/>
      <w:marLeft w:val="0"/>
      <w:marRight w:val="0"/>
      <w:marTop w:val="0"/>
      <w:marBottom w:val="0"/>
      <w:divBdr>
        <w:top w:val="none" w:sz="0" w:space="0" w:color="auto"/>
        <w:left w:val="none" w:sz="0" w:space="0" w:color="auto"/>
        <w:bottom w:val="none" w:sz="0" w:space="0" w:color="auto"/>
        <w:right w:val="none" w:sz="0" w:space="0" w:color="auto"/>
      </w:divBdr>
    </w:div>
    <w:div w:id="465926367">
      <w:bodyDiv w:val="1"/>
      <w:marLeft w:val="0"/>
      <w:marRight w:val="0"/>
      <w:marTop w:val="0"/>
      <w:marBottom w:val="0"/>
      <w:divBdr>
        <w:top w:val="none" w:sz="0" w:space="0" w:color="auto"/>
        <w:left w:val="none" w:sz="0" w:space="0" w:color="auto"/>
        <w:bottom w:val="none" w:sz="0" w:space="0" w:color="auto"/>
        <w:right w:val="none" w:sz="0" w:space="0" w:color="auto"/>
      </w:divBdr>
    </w:div>
    <w:div w:id="466047502">
      <w:bodyDiv w:val="1"/>
      <w:marLeft w:val="0"/>
      <w:marRight w:val="0"/>
      <w:marTop w:val="0"/>
      <w:marBottom w:val="0"/>
      <w:divBdr>
        <w:top w:val="none" w:sz="0" w:space="0" w:color="auto"/>
        <w:left w:val="none" w:sz="0" w:space="0" w:color="auto"/>
        <w:bottom w:val="none" w:sz="0" w:space="0" w:color="auto"/>
        <w:right w:val="none" w:sz="0" w:space="0" w:color="auto"/>
      </w:divBdr>
    </w:div>
    <w:div w:id="466318671">
      <w:bodyDiv w:val="1"/>
      <w:marLeft w:val="0"/>
      <w:marRight w:val="0"/>
      <w:marTop w:val="0"/>
      <w:marBottom w:val="0"/>
      <w:divBdr>
        <w:top w:val="none" w:sz="0" w:space="0" w:color="auto"/>
        <w:left w:val="none" w:sz="0" w:space="0" w:color="auto"/>
        <w:bottom w:val="none" w:sz="0" w:space="0" w:color="auto"/>
        <w:right w:val="none" w:sz="0" w:space="0" w:color="auto"/>
      </w:divBdr>
    </w:div>
    <w:div w:id="466360679">
      <w:bodyDiv w:val="1"/>
      <w:marLeft w:val="0"/>
      <w:marRight w:val="0"/>
      <w:marTop w:val="0"/>
      <w:marBottom w:val="0"/>
      <w:divBdr>
        <w:top w:val="none" w:sz="0" w:space="0" w:color="auto"/>
        <w:left w:val="none" w:sz="0" w:space="0" w:color="auto"/>
        <w:bottom w:val="none" w:sz="0" w:space="0" w:color="auto"/>
        <w:right w:val="none" w:sz="0" w:space="0" w:color="auto"/>
      </w:divBdr>
    </w:div>
    <w:div w:id="466433112">
      <w:bodyDiv w:val="1"/>
      <w:marLeft w:val="0"/>
      <w:marRight w:val="0"/>
      <w:marTop w:val="0"/>
      <w:marBottom w:val="0"/>
      <w:divBdr>
        <w:top w:val="none" w:sz="0" w:space="0" w:color="auto"/>
        <w:left w:val="none" w:sz="0" w:space="0" w:color="auto"/>
        <w:bottom w:val="none" w:sz="0" w:space="0" w:color="auto"/>
        <w:right w:val="none" w:sz="0" w:space="0" w:color="auto"/>
      </w:divBdr>
    </w:div>
    <w:div w:id="466706217">
      <w:bodyDiv w:val="1"/>
      <w:marLeft w:val="0"/>
      <w:marRight w:val="0"/>
      <w:marTop w:val="0"/>
      <w:marBottom w:val="0"/>
      <w:divBdr>
        <w:top w:val="none" w:sz="0" w:space="0" w:color="auto"/>
        <w:left w:val="none" w:sz="0" w:space="0" w:color="auto"/>
        <w:bottom w:val="none" w:sz="0" w:space="0" w:color="auto"/>
        <w:right w:val="none" w:sz="0" w:space="0" w:color="auto"/>
      </w:divBdr>
    </w:div>
    <w:div w:id="466707657">
      <w:bodyDiv w:val="1"/>
      <w:marLeft w:val="0"/>
      <w:marRight w:val="0"/>
      <w:marTop w:val="0"/>
      <w:marBottom w:val="0"/>
      <w:divBdr>
        <w:top w:val="none" w:sz="0" w:space="0" w:color="auto"/>
        <w:left w:val="none" w:sz="0" w:space="0" w:color="auto"/>
        <w:bottom w:val="none" w:sz="0" w:space="0" w:color="auto"/>
        <w:right w:val="none" w:sz="0" w:space="0" w:color="auto"/>
      </w:divBdr>
    </w:div>
    <w:div w:id="466901728">
      <w:bodyDiv w:val="1"/>
      <w:marLeft w:val="0"/>
      <w:marRight w:val="0"/>
      <w:marTop w:val="0"/>
      <w:marBottom w:val="0"/>
      <w:divBdr>
        <w:top w:val="none" w:sz="0" w:space="0" w:color="auto"/>
        <w:left w:val="none" w:sz="0" w:space="0" w:color="auto"/>
        <w:bottom w:val="none" w:sz="0" w:space="0" w:color="auto"/>
        <w:right w:val="none" w:sz="0" w:space="0" w:color="auto"/>
      </w:divBdr>
    </w:div>
    <w:div w:id="466970459">
      <w:bodyDiv w:val="1"/>
      <w:marLeft w:val="0"/>
      <w:marRight w:val="0"/>
      <w:marTop w:val="0"/>
      <w:marBottom w:val="0"/>
      <w:divBdr>
        <w:top w:val="none" w:sz="0" w:space="0" w:color="auto"/>
        <w:left w:val="none" w:sz="0" w:space="0" w:color="auto"/>
        <w:bottom w:val="none" w:sz="0" w:space="0" w:color="auto"/>
        <w:right w:val="none" w:sz="0" w:space="0" w:color="auto"/>
      </w:divBdr>
    </w:div>
    <w:div w:id="466974535">
      <w:bodyDiv w:val="1"/>
      <w:marLeft w:val="0"/>
      <w:marRight w:val="0"/>
      <w:marTop w:val="0"/>
      <w:marBottom w:val="0"/>
      <w:divBdr>
        <w:top w:val="none" w:sz="0" w:space="0" w:color="auto"/>
        <w:left w:val="none" w:sz="0" w:space="0" w:color="auto"/>
        <w:bottom w:val="none" w:sz="0" w:space="0" w:color="auto"/>
        <w:right w:val="none" w:sz="0" w:space="0" w:color="auto"/>
      </w:divBdr>
    </w:div>
    <w:div w:id="467209340">
      <w:bodyDiv w:val="1"/>
      <w:marLeft w:val="0"/>
      <w:marRight w:val="0"/>
      <w:marTop w:val="0"/>
      <w:marBottom w:val="0"/>
      <w:divBdr>
        <w:top w:val="none" w:sz="0" w:space="0" w:color="auto"/>
        <w:left w:val="none" w:sz="0" w:space="0" w:color="auto"/>
        <w:bottom w:val="none" w:sz="0" w:space="0" w:color="auto"/>
        <w:right w:val="none" w:sz="0" w:space="0" w:color="auto"/>
      </w:divBdr>
    </w:div>
    <w:div w:id="467475965">
      <w:bodyDiv w:val="1"/>
      <w:marLeft w:val="0"/>
      <w:marRight w:val="0"/>
      <w:marTop w:val="0"/>
      <w:marBottom w:val="0"/>
      <w:divBdr>
        <w:top w:val="none" w:sz="0" w:space="0" w:color="auto"/>
        <w:left w:val="none" w:sz="0" w:space="0" w:color="auto"/>
        <w:bottom w:val="none" w:sz="0" w:space="0" w:color="auto"/>
        <w:right w:val="none" w:sz="0" w:space="0" w:color="auto"/>
      </w:divBdr>
    </w:div>
    <w:div w:id="467816673">
      <w:bodyDiv w:val="1"/>
      <w:marLeft w:val="0"/>
      <w:marRight w:val="0"/>
      <w:marTop w:val="0"/>
      <w:marBottom w:val="0"/>
      <w:divBdr>
        <w:top w:val="none" w:sz="0" w:space="0" w:color="auto"/>
        <w:left w:val="none" w:sz="0" w:space="0" w:color="auto"/>
        <w:bottom w:val="none" w:sz="0" w:space="0" w:color="auto"/>
        <w:right w:val="none" w:sz="0" w:space="0" w:color="auto"/>
      </w:divBdr>
    </w:div>
    <w:div w:id="467867070">
      <w:bodyDiv w:val="1"/>
      <w:marLeft w:val="0"/>
      <w:marRight w:val="0"/>
      <w:marTop w:val="0"/>
      <w:marBottom w:val="0"/>
      <w:divBdr>
        <w:top w:val="none" w:sz="0" w:space="0" w:color="auto"/>
        <w:left w:val="none" w:sz="0" w:space="0" w:color="auto"/>
        <w:bottom w:val="none" w:sz="0" w:space="0" w:color="auto"/>
        <w:right w:val="none" w:sz="0" w:space="0" w:color="auto"/>
      </w:divBdr>
    </w:div>
    <w:div w:id="468086689">
      <w:bodyDiv w:val="1"/>
      <w:marLeft w:val="0"/>
      <w:marRight w:val="0"/>
      <w:marTop w:val="0"/>
      <w:marBottom w:val="0"/>
      <w:divBdr>
        <w:top w:val="none" w:sz="0" w:space="0" w:color="auto"/>
        <w:left w:val="none" w:sz="0" w:space="0" w:color="auto"/>
        <w:bottom w:val="none" w:sz="0" w:space="0" w:color="auto"/>
        <w:right w:val="none" w:sz="0" w:space="0" w:color="auto"/>
      </w:divBdr>
    </w:div>
    <w:div w:id="468548762">
      <w:bodyDiv w:val="1"/>
      <w:marLeft w:val="0"/>
      <w:marRight w:val="0"/>
      <w:marTop w:val="0"/>
      <w:marBottom w:val="0"/>
      <w:divBdr>
        <w:top w:val="none" w:sz="0" w:space="0" w:color="auto"/>
        <w:left w:val="none" w:sz="0" w:space="0" w:color="auto"/>
        <w:bottom w:val="none" w:sz="0" w:space="0" w:color="auto"/>
        <w:right w:val="none" w:sz="0" w:space="0" w:color="auto"/>
      </w:divBdr>
    </w:div>
    <w:div w:id="468865132">
      <w:bodyDiv w:val="1"/>
      <w:marLeft w:val="0"/>
      <w:marRight w:val="0"/>
      <w:marTop w:val="0"/>
      <w:marBottom w:val="0"/>
      <w:divBdr>
        <w:top w:val="none" w:sz="0" w:space="0" w:color="auto"/>
        <w:left w:val="none" w:sz="0" w:space="0" w:color="auto"/>
        <w:bottom w:val="none" w:sz="0" w:space="0" w:color="auto"/>
        <w:right w:val="none" w:sz="0" w:space="0" w:color="auto"/>
      </w:divBdr>
    </w:div>
    <w:div w:id="468984856">
      <w:bodyDiv w:val="1"/>
      <w:marLeft w:val="0"/>
      <w:marRight w:val="0"/>
      <w:marTop w:val="0"/>
      <w:marBottom w:val="0"/>
      <w:divBdr>
        <w:top w:val="none" w:sz="0" w:space="0" w:color="auto"/>
        <w:left w:val="none" w:sz="0" w:space="0" w:color="auto"/>
        <w:bottom w:val="none" w:sz="0" w:space="0" w:color="auto"/>
        <w:right w:val="none" w:sz="0" w:space="0" w:color="auto"/>
      </w:divBdr>
    </w:div>
    <w:div w:id="469202973">
      <w:bodyDiv w:val="1"/>
      <w:marLeft w:val="0"/>
      <w:marRight w:val="0"/>
      <w:marTop w:val="0"/>
      <w:marBottom w:val="0"/>
      <w:divBdr>
        <w:top w:val="none" w:sz="0" w:space="0" w:color="auto"/>
        <w:left w:val="none" w:sz="0" w:space="0" w:color="auto"/>
        <w:bottom w:val="none" w:sz="0" w:space="0" w:color="auto"/>
        <w:right w:val="none" w:sz="0" w:space="0" w:color="auto"/>
      </w:divBdr>
    </w:div>
    <w:div w:id="469203433">
      <w:bodyDiv w:val="1"/>
      <w:marLeft w:val="0"/>
      <w:marRight w:val="0"/>
      <w:marTop w:val="0"/>
      <w:marBottom w:val="0"/>
      <w:divBdr>
        <w:top w:val="none" w:sz="0" w:space="0" w:color="auto"/>
        <w:left w:val="none" w:sz="0" w:space="0" w:color="auto"/>
        <w:bottom w:val="none" w:sz="0" w:space="0" w:color="auto"/>
        <w:right w:val="none" w:sz="0" w:space="0" w:color="auto"/>
      </w:divBdr>
    </w:div>
    <w:div w:id="469832854">
      <w:bodyDiv w:val="1"/>
      <w:marLeft w:val="0"/>
      <w:marRight w:val="0"/>
      <w:marTop w:val="0"/>
      <w:marBottom w:val="0"/>
      <w:divBdr>
        <w:top w:val="none" w:sz="0" w:space="0" w:color="auto"/>
        <w:left w:val="none" w:sz="0" w:space="0" w:color="auto"/>
        <w:bottom w:val="none" w:sz="0" w:space="0" w:color="auto"/>
        <w:right w:val="none" w:sz="0" w:space="0" w:color="auto"/>
      </w:divBdr>
    </w:div>
    <w:div w:id="470288684">
      <w:bodyDiv w:val="1"/>
      <w:marLeft w:val="0"/>
      <w:marRight w:val="0"/>
      <w:marTop w:val="0"/>
      <w:marBottom w:val="0"/>
      <w:divBdr>
        <w:top w:val="none" w:sz="0" w:space="0" w:color="auto"/>
        <w:left w:val="none" w:sz="0" w:space="0" w:color="auto"/>
        <w:bottom w:val="none" w:sz="0" w:space="0" w:color="auto"/>
        <w:right w:val="none" w:sz="0" w:space="0" w:color="auto"/>
      </w:divBdr>
    </w:div>
    <w:div w:id="470757571">
      <w:bodyDiv w:val="1"/>
      <w:marLeft w:val="0"/>
      <w:marRight w:val="0"/>
      <w:marTop w:val="0"/>
      <w:marBottom w:val="0"/>
      <w:divBdr>
        <w:top w:val="none" w:sz="0" w:space="0" w:color="auto"/>
        <w:left w:val="none" w:sz="0" w:space="0" w:color="auto"/>
        <w:bottom w:val="none" w:sz="0" w:space="0" w:color="auto"/>
        <w:right w:val="none" w:sz="0" w:space="0" w:color="auto"/>
      </w:divBdr>
    </w:div>
    <w:div w:id="470758674">
      <w:bodyDiv w:val="1"/>
      <w:marLeft w:val="0"/>
      <w:marRight w:val="0"/>
      <w:marTop w:val="0"/>
      <w:marBottom w:val="0"/>
      <w:divBdr>
        <w:top w:val="none" w:sz="0" w:space="0" w:color="auto"/>
        <w:left w:val="none" w:sz="0" w:space="0" w:color="auto"/>
        <w:bottom w:val="none" w:sz="0" w:space="0" w:color="auto"/>
        <w:right w:val="none" w:sz="0" w:space="0" w:color="auto"/>
      </w:divBdr>
    </w:div>
    <w:div w:id="470950130">
      <w:bodyDiv w:val="1"/>
      <w:marLeft w:val="0"/>
      <w:marRight w:val="0"/>
      <w:marTop w:val="0"/>
      <w:marBottom w:val="0"/>
      <w:divBdr>
        <w:top w:val="none" w:sz="0" w:space="0" w:color="auto"/>
        <w:left w:val="none" w:sz="0" w:space="0" w:color="auto"/>
        <w:bottom w:val="none" w:sz="0" w:space="0" w:color="auto"/>
        <w:right w:val="none" w:sz="0" w:space="0" w:color="auto"/>
      </w:divBdr>
    </w:div>
    <w:div w:id="471795558">
      <w:bodyDiv w:val="1"/>
      <w:marLeft w:val="0"/>
      <w:marRight w:val="0"/>
      <w:marTop w:val="0"/>
      <w:marBottom w:val="0"/>
      <w:divBdr>
        <w:top w:val="none" w:sz="0" w:space="0" w:color="auto"/>
        <w:left w:val="none" w:sz="0" w:space="0" w:color="auto"/>
        <w:bottom w:val="none" w:sz="0" w:space="0" w:color="auto"/>
        <w:right w:val="none" w:sz="0" w:space="0" w:color="auto"/>
      </w:divBdr>
    </w:div>
    <w:div w:id="471946669">
      <w:bodyDiv w:val="1"/>
      <w:marLeft w:val="0"/>
      <w:marRight w:val="0"/>
      <w:marTop w:val="0"/>
      <w:marBottom w:val="0"/>
      <w:divBdr>
        <w:top w:val="none" w:sz="0" w:space="0" w:color="auto"/>
        <w:left w:val="none" w:sz="0" w:space="0" w:color="auto"/>
        <w:bottom w:val="none" w:sz="0" w:space="0" w:color="auto"/>
        <w:right w:val="none" w:sz="0" w:space="0" w:color="auto"/>
      </w:divBdr>
    </w:div>
    <w:div w:id="472135367">
      <w:bodyDiv w:val="1"/>
      <w:marLeft w:val="0"/>
      <w:marRight w:val="0"/>
      <w:marTop w:val="0"/>
      <w:marBottom w:val="0"/>
      <w:divBdr>
        <w:top w:val="none" w:sz="0" w:space="0" w:color="auto"/>
        <w:left w:val="none" w:sz="0" w:space="0" w:color="auto"/>
        <w:bottom w:val="none" w:sz="0" w:space="0" w:color="auto"/>
        <w:right w:val="none" w:sz="0" w:space="0" w:color="auto"/>
      </w:divBdr>
    </w:div>
    <w:div w:id="472450585">
      <w:bodyDiv w:val="1"/>
      <w:marLeft w:val="0"/>
      <w:marRight w:val="0"/>
      <w:marTop w:val="0"/>
      <w:marBottom w:val="0"/>
      <w:divBdr>
        <w:top w:val="none" w:sz="0" w:space="0" w:color="auto"/>
        <w:left w:val="none" w:sz="0" w:space="0" w:color="auto"/>
        <w:bottom w:val="none" w:sz="0" w:space="0" w:color="auto"/>
        <w:right w:val="none" w:sz="0" w:space="0" w:color="auto"/>
      </w:divBdr>
    </w:div>
    <w:div w:id="472600254">
      <w:bodyDiv w:val="1"/>
      <w:marLeft w:val="0"/>
      <w:marRight w:val="0"/>
      <w:marTop w:val="0"/>
      <w:marBottom w:val="0"/>
      <w:divBdr>
        <w:top w:val="none" w:sz="0" w:space="0" w:color="auto"/>
        <w:left w:val="none" w:sz="0" w:space="0" w:color="auto"/>
        <w:bottom w:val="none" w:sz="0" w:space="0" w:color="auto"/>
        <w:right w:val="none" w:sz="0" w:space="0" w:color="auto"/>
      </w:divBdr>
    </w:div>
    <w:div w:id="473301647">
      <w:bodyDiv w:val="1"/>
      <w:marLeft w:val="0"/>
      <w:marRight w:val="0"/>
      <w:marTop w:val="0"/>
      <w:marBottom w:val="0"/>
      <w:divBdr>
        <w:top w:val="none" w:sz="0" w:space="0" w:color="auto"/>
        <w:left w:val="none" w:sz="0" w:space="0" w:color="auto"/>
        <w:bottom w:val="none" w:sz="0" w:space="0" w:color="auto"/>
        <w:right w:val="none" w:sz="0" w:space="0" w:color="auto"/>
      </w:divBdr>
    </w:div>
    <w:div w:id="473329269">
      <w:bodyDiv w:val="1"/>
      <w:marLeft w:val="0"/>
      <w:marRight w:val="0"/>
      <w:marTop w:val="0"/>
      <w:marBottom w:val="0"/>
      <w:divBdr>
        <w:top w:val="none" w:sz="0" w:space="0" w:color="auto"/>
        <w:left w:val="none" w:sz="0" w:space="0" w:color="auto"/>
        <w:bottom w:val="none" w:sz="0" w:space="0" w:color="auto"/>
        <w:right w:val="none" w:sz="0" w:space="0" w:color="auto"/>
      </w:divBdr>
    </w:div>
    <w:div w:id="473571346">
      <w:bodyDiv w:val="1"/>
      <w:marLeft w:val="0"/>
      <w:marRight w:val="0"/>
      <w:marTop w:val="0"/>
      <w:marBottom w:val="0"/>
      <w:divBdr>
        <w:top w:val="none" w:sz="0" w:space="0" w:color="auto"/>
        <w:left w:val="none" w:sz="0" w:space="0" w:color="auto"/>
        <w:bottom w:val="none" w:sz="0" w:space="0" w:color="auto"/>
        <w:right w:val="none" w:sz="0" w:space="0" w:color="auto"/>
      </w:divBdr>
    </w:div>
    <w:div w:id="473764669">
      <w:bodyDiv w:val="1"/>
      <w:marLeft w:val="0"/>
      <w:marRight w:val="0"/>
      <w:marTop w:val="0"/>
      <w:marBottom w:val="0"/>
      <w:divBdr>
        <w:top w:val="none" w:sz="0" w:space="0" w:color="auto"/>
        <w:left w:val="none" w:sz="0" w:space="0" w:color="auto"/>
        <w:bottom w:val="none" w:sz="0" w:space="0" w:color="auto"/>
        <w:right w:val="none" w:sz="0" w:space="0" w:color="auto"/>
      </w:divBdr>
    </w:div>
    <w:div w:id="473766113">
      <w:bodyDiv w:val="1"/>
      <w:marLeft w:val="0"/>
      <w:marRight w:val="0"/>
      <w:marTop w:val="0"/>
      <w:marBottom w:val="0"/>
      <w:divBdr>
        <w:top w:val="none" w:sz="0" w:space="0" w:color="auto"/>
        <w:left w:val="none" w:sz="0" w:space="0" w:color="auto"/>
        <w:bottom w:val="none" w:sz="0" w:space="0" w:color="auto"/>
        <w:right w:val="none" w:sz="0" w:space="0" w:color="auto"/>
      </w:divBdr>
    </w:div>
    <w:div w:id="474295096">
      <w:bodyDiv w:val="1"/>
      <w:marLeft w:val="0"/>
      <w:marRight w:val="0"/>
      <w:marTop w:val="0"/>
      <w:marBottom w:val="0"/>
      <w:divBdr>
        <w:top w:val="none" w:sz="0" w:space="0" w:color="auto"/>
        <w:left w:val="none" w:sz="0" w:space="0" w:color="auto"/>
        <w:bottom w:val="none" w:sz="0" w:space="0" w:color="auto"/>
        <w:right w:val="none" w:sz="0" w:space="0" w:color="auto"/>
      </w:divBdr>
    </w:div>
    <w:div w:id="474369911">
      <w:bodyDiv w:val="1"/>
      <w:marLeft w:val="0"/>
      <w:marRight w:val="0"/>
      <w:marTop w:val="0"/>
      <w:marBottom w:val="0"/>
      <w:divBdr>
        <w:top w:val="none" w:sz="0" w:space="0" w:color="auto"/>
        <w:left w:val="none" w:sz="0" w:space="0" w:color="auto"/>
        <w:bottom w:val="none" w:sz="0" w:space="0" w:color="auto"/>
        <w:right w:val="none" w:sz="0" w:space="0" w:color="auto"/>
      </w:divBdr>
    </w:div>
    <w:div w:id="474415362">
      <w:bodyDiv w:val="1"/>
      <w:marLeft w:val="0"/>
      <w:marRight w:val="0"/>
      <w:marTop w:val="0"/>
      <w:marBottom w:val="0"/>
      <w:divBdr>
        <w:top w:val="none" w:sz="0" w:space="0" w:color="auto"/>
        <w:left w:val="none" w:sz="0" w:space="0" w:color="auto"/>
        <w:bottom w:val="none" w:sz="0" w:space="0" w:color="auto"/>
        <w:right w:val="none" w:sz="0" w:space="0" w:color="auto"/>
      </w:divBdr>
    </w:div>
    <w:div w:id="474564936">
      <w:bodyDiv w:val="1"/>
      <w:marLeft w:val="0"/>
      <w:marRight w:val="0"/>
      <w:marTop w:val="0"/>
      <w:marBottom w:val="0"/>
      <w:divBdr>
        <w:top w:val="none" w:sz="0" w:space="0" w:color="auto"/>
        <w:left w:val="none" w:sz="0" w:space="0" w:color="auto"/>
        <w:bottom w:val="none" w:sz="0" w:space="0" w:color="auto"/>
        <w:right w:val="none" w:sz="0" w:space="0" w:color="auto"/>
      </w:divBdr>
    </w:div>
    <w:div w:id="474686160">
      <w:bodyDiv w:val="1"/>
      <w:marLeft w:val="0"/>
      <w:marRight w:val="0"/>
      <w:marTop w:val="0"/>
      <w:marBottom w:val="0"/>
      <w:divBdr>
        <w:top w:val="none" w:sz="0" w:space="0" w:color="auto"/>
        <w:left w:val="none" w:sz="0" w:space="0" w:color="auto"/>
        <w:bottom w:val="none" w:sz="0" w:space="0" w:color="auto"/>
        <w:right w:val="none" w:sz="0" w:space="0" w:color="auto"/>
      </w:divBdr>
    </w:div>
    <w:div w:id="474879119">
      <w:bodyDiv w:val="1"/>
      <w:marLeft w:val="0"/>
      <w:marRight w:val="0"/>
      <w:marTop w:val="0"/>
      <w:marBottom w:val="0"/>
      <w:divBdr>
        <w:top w:val="none" w:sz="0" w:space="0" w:color="auto"/>
        <w:left w:val="none" w:sz="0" w:space="0" w:color="auto"/>
        <w:bottom w:val="none" w:sz="0" w:space="0" w:color="auto"/>
        <w:right w:val="none" w:sz="0" w:space="0" w:color="auto"/>
      </w:divBdr>
    </w:div>
    <w:div w:id="475030323">
      <w:bodyDiv w:val="1"/>
      <w:marLeft w:val="0"/>
      <w:marRight w:val="0"/>
      <w:marTop w:val="0"/>
      <w:marBottom w:val="0"/>
      <w:divBdr>
        <w:top w:val="none" w:sz="0" w:space="0" w:color="auto"/>
        <w:left w:val="none" w:sz="0" w:space="0" w:color="auto"/>
        <w:bottom w:val="none" w:sz="0" w:space="0" w:color="auto"/>
        <w:right w:val="none" w:sz="0" w:space="0" w:color="auto"/>
      </w:divBdr>
    </w:div>
    <w:div w:id="475032524">
      <w:bodyDiv w:val="1"/>
      <w:marLeft w:val="0"/>
      <w:marRight w:val="0"/>
      <w:marTop w:val="0"/>
      <w:marBottom w:val="0"/>
      <w:divBdr>
        <w:top w:val="none" w:sz="0" w:space="0" w:color="auto"/>
        <w:left w:val="none" w:sz="0" w:space="0" w:color="auto"/>
        <w:bottom w:val="none" w:sz="0" w:space="0" w:color="auto"/>
        <w:right w:val="none" w:sz="0" w:space="0" w:color="auto"/>
      </w:divBdr>
    </w:div>
    <w:div w:id="475227595">
      <w:bodyDiv w:val="1"/>
      <w:marLeft w:val="0"/>
      <w:marRight w:val="0"/>
      <w:marTop w:val="0"/>
      <w:marBottom w:val="0"/>
      <w:divBdr>
        <w:top w:val="none" w:sz="0" w:space="0" w:color="auto"/>
        <w:left w:val="none" w:sz="0" w:space="0" w:color="auto"/>
        <w:bottom w:val="none" w:sz="0" w:space="0" w:color="auto"/>
        <w:right w:val="none" w:sz="0" w:space="0" w:color="auto"/>
      </w:divBdr>
    </w:div>
    <w:div w:id="475267077">
      <w:bodyDiv w:val="1"/>
      <w:marLeft w:val="0"/>
      <w:marRight w:val="0"/>
      <w:marTop w:val="0"/>
      <w:marBottom w:val="0"/>
      <w:divBdr>
        <w:top w:val="none" w:sz="0" w:space="0" w:color="auto"/>
        <w:left w:val="none" w:sz="0" w:space="0" w:color="auto"/>
        <w:bottom w:val="none" w:sz="0" w:space="0" w:color="auto"/>
        <w:right w:val="none" w:sz="0" w:space="0" w:color="auto"/>
      </w:divBdr>
    </w:div>
    <w:div w:id="475269884">
      <w:bodyDiv w:val="1"/>
      <w:marLeft w:val="0"/>
      <w:marRight w:val="0"/>
      <w:marTop w:val="0"/>
      <w:marBottom w:val="0"/>
      <w:divBdr>
        <w:top w:val="none" w:sz="0" w:space="0" w:color="auto"/>
        <w:left w:val="none" w:sz="0" w:space="0" w:color="auto"/>
        <w:bottom w:val="none" w:sz="0" w:space="0" w:color="auto"/>
        <w:right w:val="none" w:sz="0" w:space="0" w:color="auto"/>
      </w:divBdr>
    </w:div>
    <w:div w:id="475341124">
      <w:bodyDiv w:val="1"/>
      <w:marLeft w:val="0"/>
      <w:marRight w:val="0"/>
      <w:marTop w:val="0"/>
      <w:marBottom w:val="0"/>
      <w:divBdr>
        <w:top w:val="none" w:sz="0" w:space="0" w:color="auto"/>
        <w:left w:val="none" w:sz="0" w:space="0" w:color="auto"/>
        <w:bottom w:val="none" w:sz="0" w:space="0" w:color="auto"/>
        <w:right w:val="none" w:sz="0" w:space="0" w:color="auto"/>
      </w:divBdr>
    </w:div>
    <w:div w:id="475411320">
      <w:bodyDiv w:val="1"/>
      <w:marLeft w:val="0"/>
      <w:marRight w:val="0"/>
      <w:marTop w:val="0"/>
      <w:marBottom w:val="0"/>
      <w:divBdr>
        <w:top w:val="none" w:sz="0" w:space="0" w:color="auto"/>
        <w:left w:val="none" w:sz="0" w:space="0" w:color="auto"/>
        <w:bottom w:val="none" w:sz="0" w:space="0" w:color="auto"/>
        <w:right w:val="none" w:sz="0" w:space="0" w:color="auto"/>
      </w:divBdr>
    </w:div>
    <w:div w:id="475411916">
      <w:bodyDiv w:val="1"/>
      <w:marLeft w:val="0"/>
      <w:marRight w:val="0"/>
      <w:marTop w:val="0"/>
      <w:marBottom w:val="0"/>
      <w:divBdr>
        <w:top w:val="none" w:sz="0" w:space="0" w:color="auto"/>
        <w:left w:val="none" w:sz="0" w:space="0" w:color="auto"/>
        <w:bottom w:val="none" w:sz="0" w:space="0" w:color="auto"/>
        <w:right w:val="none" w:sz="0" w:space="0" w:color="auto"/>
      </w:divBdr>
    </w:div>
    <w:div w:id="475757243">
      <w:bodyDiv w:val="1"/>
      <w:marLeft w:val="0"/>
      <w:marRight w:val="0"/>
      <w:marTop w:val="0"/>
      <w:marBottom w:val="0"/>
      <w:divBdr>
        <w:top w:val="none" w:sz="0" w:space="0" w:color="auto"/>
        <w:left w:val="none" w:sz="0" w:space="0" w:color="auto"/>
        <w:bottom w:val="none" w:sz="0" w:space="0" w:color="auto"/>
        <w:right w:val="none" w:sz="0" w:space="0" w:color="auto"/>
      </w:divBdr>
    </w:div>
    <w:div w:id="475803458">
      <w:bodyDiv w:val="1"/>
      <w:marLeft w:val="0"/>
      <w:marRight w:val="0"/>
      <w:marTop w:val="0"/>
      <w:marBottom w:val="0"/>
      <w:divBdr>
        <w:top w:val="none" w:sz="0" w:space="0" w:color="auto"/>
        <w:left w:val="none" w:sz="0" w:space="0" w:color="auto"/>
        <w:bottom w:val="none" w:sz="0" w:space="0" w:color="auto"/>
        <w:right w:val="none" w:sz="0" w:space="0" w:color="auto"/>
      </w:divBdr>
    </w:div>
    <w:div w:id="476342323">
      <w:bodyDiv w:val="1"/>
      <w:marLeft w:val="0"/>
      <w:marRight w:val="0"/>
      <w:marTop w:val="0"/>
      <w:marBottom w:val="0"/>
      <w:divBdr>
        <w:top w:val="none" w:sz="0" w:space="0" w:color="auto"/>
        <w:left w:val="none" w:sz="0" w:space="0" w:color="auto"/>
        <w:bottom w:val="none" w:sz="0" w:space="0" w:color="auto"/>
        <w:right w:val="none" w:sz="0" w:space="0" w:color="auto"/>
      </w:divBdr>
    </w:div>
    <w:div w:id="476607306">
      <w:bodyDiv w:val="1"/>
      <w:marLeft w:val="0"/>
      <w:marRight w:val="0"/>
      <w:marTop w:val="0"/>
      <w:marBottom w:val="0"/>
      <w:divBdr>
        <w:top w:val="none" w:sz="0" w:space="0" w:color="auto"/>
        <w:left w:val="none" w:sz="0" w:space="0" w:color="auto"/>
        <w:bottom w:val="none" w:sz="0" w:space="0" w:color="auto"/>
        <w:right w:val="none" w:sz="0" w:space="0" w:color="auto"/>
      </w:divBdr>
    </w:div>
    <w:div w:id="477308521">
      <w:bodyDiv w:val="1"/>
      <w:marLeft w:val="0"/>
      <w:marRight w:val="0"/>
      <w:marTop w:val="0"/>
      <w:marBottom w:val="0"/>
      <w:divBdr>
        <w:top w:val="none" w:sz="0" w:space="0" w:color="auto"/>
        <w:left w:val="none" w:sz="0" w:space="0" w:color="auto"/>
        <w:bottom w:val="none" w:sz="0" w:space="0" w:color="auto"/>
        <w:right w:val="none" w:sz="0" w:space="0" w:color="auto"/>
      </w:divBdr>
    </w:div>
    <w:div w:id="477692315">
      <w:bodyDiv w:val="1"/>
      <w:marLeft w:val="0"/>
      <w:marRight w:val="0"/>
      <w:marTop w:val="0"/>
      <w:marBottom w:val="0"/>
      <w:divBdr>
        <w:top w:val="none" w:sz="0" w:space="0" w:color="auto"/>
        <w:left w:val="none" w:sz="0" w:space="0" w:color="auto"/>
        <w:bottom w:val="none" w:sz="0" w:space="0" w:color="auto"/>
        <w:right w:val="none" w:sz="0" w:space="0" w:color="auto"/>
      </w:divBdr>
    </w:div>
    <w:div w:id="477767960">
      <w:bodyDiv w:val="1"/>
      <w:marLeft w:val="0"/>
      <w:marRight w:val="0"/>
      <w:marTop w:val="0"/>
      <w:marBottom w:val="0"/>
      <w:divBdr>
        <w:top w:val="none" w:sz="0" w:space="0" w:color="auto"/>
        <w:left w:val="none" w:sz="0" w:space="0" w:color="auto"/>
        <w:bottom w:val="none" w:sz="0" w:space="0" w:color="auto"/>
        <w:right w:val="none" w:sz="0" w:space="0" w:color="auto"/>
      </w:divBdr>
    </w:div>
    <w:div w:id="477773261">
      <w:bodyDiv w:val="1"/>
      <w:marLeft w:val="0"/>
      <w:marRight w:val="0"/>
      <w:marTop w:val="0"/>
      <w:marBottom w:val="0"/>
      <w:divBdr>
        <w:top w:val="none" w:sz="0" w:space="0" w:color="auto"/>
        <w:left w:val="none" w:sz="0" w:space="0" w:color="auto"/>
        <w:bottom w:val="none" w:sz="0" w:space="0" w:color="auto"/>
        <w:right w:val="none" w:sz="0" w:space="0" w:color="auto"/>
      </w:divBdr>
    </w:div>
    <w:div w:id="477888724">
      <w:bodyDiv w:val="1"/>
      <w:marLeft w:val="0"/>
      <w:marRight w:val="0"/>
      <w:marTop w:val="0"/>
      <w:marBottom w:val="0"/>
      <w:divBdr>
        <w:top w:val="none" w:sz="0" w:space="0" w:color="auto"/>
        <w:left w:val="none" w:sz="0" w:space="0" w:color="auto"/>
        <w:bottom w:val="none" w:sz="0" w:space="0" w:color="auto"/>
        <w:right w:val="none" w:sz="0" w:space="0" w:color="auto"/>
      </w:divBdr>
    </w:div>
    <w:div w:id="478038140">
      <w:bodyDiv w:val="1"/>
      <w:marLeft w:val="0"/>
      <w:marRight w:val="0"/>
      <w:marTop w:val="0"/>
      <w:marBottom w:val="0"/>
      <w:divBdr>
        <w:top w:val="none" w:sz="0" w:space="0" w:color="auto"/>
        <w:left w:val="none" w:sz="0" w:space="0" w:color="auto"/>
        <w:bottom w:val="none" w:sz="0" w:space="0" w:color="auto"/>
        <w:right w:val="none" w:sz="0" w:space="0" w:color="auto"/>
      </w:divBdr>
    </w:div>
    <w:div w:id="478614566">
      <w:bodyDiv w:val="1"/>
      <w:marLeft w:val="0"/>
      <w:marRight w:val="0"/>
      <w:marTop w:val="0"/>
      <w:marBottom w:val="0"/>
      <w:divBdr>
        <w:top w:val="none" w:sz="0" w:space="0" w:color="auto"/>
        <w:left w:val="none" w:sz="0" w:space="0" w:color="auto"/>
        <w:bottom w:val="none" w:sz="0" w:space="0" w:color="auto"/>
        <w:right w:val="none" w:sz="0" w:space="0" w:color="auto"/>
      </w:divBdr>
    </w:div>
    <w:div w:id="478691616">
      <w:bodyDiv w:val="1"/>
      <w:marLeft w:val="0"/>
      <w:marRight w:val="0"/>
      <w:marTop w:val="0"/>
      <w:marBottom w:val="0"/>
      <w:divBdr>
        <w:top w:val="none" w:sz="0" w:space="0" w:color="auto"/>
        <w:left w:val="none" w:sz="0" w:space="0" w:color="auto"/>
        <w:bottom w:val="none" w:sz="0" w:space="0" w:color="auto"/>
        <w:right w:val="none" w:sz="0" w:space="0" w:color="auto"/>
      </w:divBdr>
    </w:div>
    <w:div w:id="478814369">
      <w:bodyDiv w:val="1"/>
      <w:marLeft w:val="0"/>
      <w:marRight w:val="0"/>
      <w:marTop w:val="0"/>
      <w:marBottom w:val="0"/>
      <w:divBdr>
        <w:top w:val="none" w:sz="0" w:space="0" w:color="auto"/>
        <w:left w:val="none" w:sz="0" w:space="0" w:color="auto"/>
        <w:bottom w:val="none" w:sz="0" w:space="0" w:color="auto"/>
        <w:right w:val="none" w:sz="0" w:space="0" w:color="auto"/>
      </w:divBdr>
    </w:div>
    <w:div w:id="478888249">
      <w:bodyDiv w:val="1"/>
      <w:marLeft w:val="0"/>
      <w:marRight w:val="0"/>
      <w:marTop w:val="0"/>
      <w:marBottom w:val="0"/>
      <w:divBdr>
        <w:top w:val="none" w:sz="0" w:space="0" w:color="auto"/>
        <w:left w:val="none" w:sz="0" w:space="0" w:color="auto"/>
        <w:bottom w:val="none" w:sz="0" w:space="0" w:color="auto"/>
        <w:right w:val="none" w:sz="0" w:space="0" w:color="auto"/>
      </w:divBdr>
    </w:div>
    <w:div w:id="478959279">
      <w:bodyDiv w:val="1"/>
      <w:marLeft w:val="0"/>
      <w:marRight w:val="0"/>
      <w:marTop w:val="0"/>
      <w:marBottom w:val="0"/>
      <w:divBdr>
        <w:top w:val="none" w:sz="0" w:space="0" w:color="auto"/>
        <w:left w:val="none" w:sz="0" w:space="0" w:color="auto"/>
        <w:bottom w:val="none" w:sz="0" w:space="0" w:color="auto"/>
        <w:right w:val="none" w:sz="0" w:space="0" w:color="auto"/>
      </w:divBdr>
    </w:div>
    <w:div w:id="479151156">
      <w:bodyDiv w:val="1"/>
      <w:marLeft w:val="0"/>
      <w:marRight w:val="0"/>
      <w:marTop w:val="0"/>
      <w:marBottom w:val="0"/>
      <w:divBdr>
        <w:top w:val="none" w:sz="0" w:space="0" w:color="auto"/>
        <w:left w:val="none" w:sz="0" w:space="0" w:color="auto"/>
        <w:bottom w:val="none" w:sz="0" w:space="0" w:color="auto"/>
        <w:right w:val="none" w:sz="0" w:space="0" w:color="auto"/>
      </w:divBdr>
    </w:div>
    <w:div w:id="479344638">
      <w:bodyDiv w:val="1"/>
      <w:marLeft w:val="0"/>
      <w:marRight w:val="0"/>
      <w:marTop w:val="0"/>
      <w:marBottom w:val="0"/>
      <w:divBdr>
        <w:top w:val="none" w:sz="0" w:space="0" w:color="auto"/>
        <w:left w:val="none" w:sz="0" w:space="0" w:color="auto"/>
        <w:bottom w:val="none" w:sz="0" w:space="0" w:color="auto"/>
        <w:right w:val="none" w:sz="0" w:space="0" w:color="auto"/>
      </w:divBdr>
    </w:div>
    <w:div w:id="479466019">
      <w:bodyDiv w:val="1"/>
      <w:marLeft w:val="0"/>
      <w:marRight w:val="0"/>
      <w:marTop w:val="0"/>
      <w:marBottom w:val="0"/>
      <w:divBdr>
        <w:top w:val="none" w:sz="0" w:space="0" w:color="auto"/>
        <w:left w:val="none" w:sz="0" w:space="0" w:color="auto"/>
        <w:bottom w:val="none" w:sz="0" w:space="0" w:color="auto"/>
        <w:right w:val="none" w:sz="0" w:space="0" w:color="auto"/>
      </w:divBdr>
    </w:div>
    <w:div w:id="479467571">
      <w:bodyDiv w:val="1"/>
      <w:marLeft w:val="0"/>
      <w:marRight w:val="0"/>
      <w:marTop w:val="0"/>
      <w:marBottom w:val="0"/>
      <w:divBdr>
        <w:top w:val="none" w:sz="0" w:space="0" w:color="auto"/>
        <w:left w:val="none" w:sz="0" w:space="0" w:color="auto"/>
        <w:bottom w:val="none" w:sz="0" w:space="0" w:color="auto"/>
        <w:right w:val="none" w:sz="0" w:space="0" w:color="auto"/>
      </w:divBdr>
    </w:div>
    <w:div w:id="479543354">
      <w:bodyDiv w:val="1"/>
      <w:marLeft w:val="0"/>
      <w:marRight w:val="0"/>
      <w:marTop w:val="0"/>
      <w:marBottom w:val="0"/>
      <w:divBdr>
        <w:top w:val="none" w:sz="0" w:space="0" w:color="auto"/>
        <w:left w:val="none" w:sz="0" w:space="0" w:color="auto"/>
        <w:bottom w:val="none" w:sz="0" w:space="0" w:color="auto"/>
        <w:right w:val="none" w:sz="0" w:space="0" w:color="auto"/>
      </w:divBdr>
    </w:div>
    <w:div w:id="479613025">
      <w:bodyDiv w:val="1"/>
      <w:marLeft w:val="0"/>
      <w:marRight w:val="0"/>
      <w:marTop w:val="0"/>
      <w:marBottom w:val="0"/>
      <w:divBdr>
        <w:top w:val="none" w:sz="0" w:space="0" w:color="auto"/>
        <w:left w:val="none" w:sz="0" w:space="0" w:color="auto"/>
        <w:bottom w:val="none" w:sz="0" w:space="0" w:color="auto"/>
        <w:right w:val="none" w:sz="0" w:space="0" w:color="auto"/>
      </w:divBdr>
    </w:div>
    <w:div w:id="480005724">
      <w:bodyDiv w:val="1"/>
      <w:marLeft w:val="0"/>
      <w:marRight w:val="0"/>
      <w:marTop w:val="0"/>
      <w:marBottom w:val="0"/>
      <w:divBdr>
        <w:top w:val="none" w:sz="0" w:space="0" w:color="auto"/>
        <w:left w:val="none" w:sz="0" w:space="0" w:color="auto"/>
        <w:bottom w:val="none" w:sz="0" w:space="0" w:color="auto"/>
        <w:right w:val="none" w:sz="0" w:space="0" w:color="auto"/>
      </w:divBdr>
    </w:div>
    <w:div w:id="480393072">
      <w:bodyDiv w:val="1"/>
      <w:marLeft w:val="0"/>
      <w:marRight w:val="0"/>
      <w:marTop w:val="0"/>
      <w:marBottom w:val="0"/>
      <w:divBdr>
        <w:top w:val="none" w:sz="0" w:space="0" w:color="auto"/>
        <w:left w:val="none" w:sz="0" w:space="0" w:color="auto"/>
        <w:bottom w:val="none" w:sz="0" w:space="0" w:color="auto"/>
        <w:right w:val="none" w:sz="0" w:space="0" w:color="auto"/>
      </w:divBdr>
    </w:div>
    <w:div w:id="480394345">
      <w:bodyDiv w:val="1"/>
      <w:marLeft w:val="0"/>
      <w:marRight w:val="0"/>
      <w:marTop w:val="0"/>
      <w:marBottom w:val="0"/>
      <w:divBdr>
        <w:top w:val="none" w:sz="0" w:space="0" w:color="auto"/>
        <w:left w:val="none" w:sz="0" w:space="0" w:color="auto"/>
        <w:bottom w:val="none" w:sz="0" w:space="0" w:color="auto"/>
        <w:right w:val="none" w:sz="0" w:space="0" w:color="auto"/>
      </w:divBdr>
    </w:div>
    <w:div w:id="480463817">
      <w:bodyDiv w:val="1"/>
      <w:marLeft w:val="0"/>
      <w:marRight w:val="0"/>
      <w:marTop w:val="0"/>
      <w:marBottom w:val="0"/>
      <w:divBdr>
        <w:top w:val="none" w:sz="0" w:space="0" w:color="auto"/>
        <w:left w:val="none" w:sz="0" w:space="0" w:color="auto"/>
        <w:bottom w:val="none" w:sz="0" w:space="0" w:color="auto"/>
        <w:right w:val="none" w:sz="0" w:space="0" w:color="auto"/>
      </w:divBdr>
    </w:div>
    <w:div w:id="480587414">
      <w:bodyDiv w:val="1"/>
      <w:marLeft w:val="0"/>
      <w:marRight w:val="0"/>
      <w:marTop w:val="0"/>
      <w:marBottom w:val="0"/>
      <w:divBdr>
        <w:top w:val="none" w:sz="0" w:space="0" w:color="auto"/>
        <w:left w:val="none" w:sz="0" w:space="0" w:color="auto"/>
        <w:bottom w:val="none" w:sz="0" w:space="0" w:color="auto"/>
        <w:right w:val="none" w:sz="0" w:space="0" w:color="auto"/>
      </w:divBdr>
    </w:div>
    <w:div w:id="480851299">
      <w:bodyDiv w:val="1"/>
      <w:marLeft w:val="0"/>
      <w:marRight w:val="0"/>
      <w:marTop w:val="0"/>
      <w:marBottom w:val="0"/>
      <w:divBdr>
        <w:top w:val="none" w:sz="0" w:space="0" w:color="auto"/>
        <w:left w:val="none" w:sz="0" w:space="0" w:color="auto"/>
        <w:bottom w:val="none" w:sz="0" w:space="0" w:color="auto"/>
        <w:right w:val="none" w:sz="0" w:space="0" w:color="auto"/>
      </w:divBdr>
    </w:div>
    <w:div w:id="480854213">
      <w:bodyDiv w:val="1"/>
      <w:marLeft w:val="0"/>
      <w:marRight w:val="0"/>
      <w:marTop w:val="0"/>
      <w:marBottom w:val="0"/>
      <w:divBdr>
        <w:top w:val="none" w:sz="0" w:space="0" w:color="auto"/>
        <w:left w:val="none" w:sz="0" w:space="0" w:color="auto"/>
        <w:bottom w:val="none" w:sz="0" w:space="0" w:color="auto"/>
        <w:right w:val="none" w:sz="0" w:space="0" w:color="auto"/>
      </w:divBdr>
    </w:div>
    <w:div w:id="481238953">
      <w:bodyDiv w:val="1"/>
      <w:marLeft w:val="0"/>
      <w:marRight w:val="0"/>
      <w:marTop w:val="0"/>
      <w:marBottom w:val="0"/>
      <w:divBdr>
        <w:top w:val="none" w:sz="0" w:space="0" w:color="auto"/>
        <w:left w:val="none" w:sz="0" w:space="0" w:color="auto"/>
        <w:bottom w:val="none" w:sz="0" w:space="0" w:color="auto"/>
        <w:right w:val="none" w:sz="0" w:space="0" w:color="auto"/>
      </w:divBdr>
    </w:div>
    <w:div w:id="481386482">
      <w:bodyDiv w:val="1"/>
      <w:marLeft w:val="0"/>
      <w:marRight w:val="0"/>
      <w:marTop w:val="0"/>
      <w:marBottom w:val="0"/>
      <w:divBdr>
        <w:top w:val="none" w:sz="0" w:space="0" w:color="auto"/>
        <w:left w:val="none" w:sz="0" w:space="0" w:color="auto"/>
        <w:bottom w:val="none" w:sz="0" w:space="0" w:color="auto"/>
        <w:right w:val="none" w:sz="0" w:space="0" w:color="auto"/>
      </w:divBdr>
    </w:div>
    <w:div w:id="481435407">
      <w:bodyDiv w:val="1"/>
      <w:marLeft w:val="0"/>
      <w:marRight w:val="0"/>
      <w:marTop w:val="0"/>
      <w:marBottom w:val="0"/>
      <w:divBdr>
        <w:top w:val="none" w:sz="0" w:space="0" w:color="auto"/>
        <w:left w:val="none" w:sz="0" w:space="0" w:color="auto"/>
        <w:bottom w:val="none" w:sz="0" w:space="0" w:color="auto"/>
        <w:right w:val="none" w:sz="0" w:space="0" w:color="auto"/>
      </w:divBdr>
    </w:div>
    <w:div w:id="481502770">
      <w:bodyDiv w:val="1"/>
      <w:marLeft w:val="0"/>
      <w:marRight w:val="0"/>
      <w:marTop w:val="0"/>
      <w:marBottom w:val="0"/>
      <w:divBdr>
        <w:top w:val="none" w:sz="0" w:space="0" w:color="auto"/>
        <w:left w:val="none" w:sz="0" w:space="0" w:color="auto"/>
        <w:bottom w:val="none" w:sz="0" w:space="0" w:color="auto"/>
        <w:right w:val="none" w:sz="0" w:space="0" w:color="auto"/>
      </w:divBdr>
    </w:div>
    <w:div w:id="481625944">
      <w:bodyDiv w:val="1"/>
      <w:marLeft w:val="0"/>
      <w:marRight w:val="0"/>
      <w:marTop w:val="0"/>
      <w:marBottom w:val="0"/>
      <w:divBdr>
        <w:top w:val="none" w:sz="0" w:space="0" w:color="auto"/>
        <w:left w:val="none" w:sz="0" w:space="0" w:color="auto"/>
        <w:bottom w:val="none" w:sz="0" w:space="0" w:color="auto"/>
        <w:right w:val="none" w:sz="0" w:space="0" w:color="auto"/>
      </w:divBdr>
    </w:div>
    <w:div w:id="481704177">
      <w:bodyDiv w:val="1"/>
      <w:marLeft w:val="0"/>
      <w:marRight w:val="0"/>
      <w:marTop w:val="0"/>
      <w:marBottom w:val="0"/>
      <w:divBdr>
        <w:top w:val="none" w:sz="0" w:space="0" w:color="auto"/>
        <w:left w:val="none" w:sz="0" w:space="0" w:color="auto"/>
        <w:bottom w:val="none" w:sz="0" w:space="0" w:color="auto"/>
        <w:right w:val="none" w:sz="0" w:space="0" w:color="auto"/>
      </w:divBdr>
    </w:div>
    <w:div w:id="481850941">
      <w:bodyDiv w:val="1"/>
      <w:marLeft w:val="0"/>
      <w:marRight w:val="0"/>
      <w:marTop w:val="0"/>
      <w:marBottom w:val="0"/>
      <w:divBdr>
        <w:top w:val="none" w:sz="0" w:space="0" w:color="auto"/>
        <w:left w:val="none" w:sz="0" w:space="0" w:color="auto"/>
        <w:bottom w:val="none" w:sz="0" w:space="0" w:color="auto"/>
        <w:right w:val="none" w:sz="0" w:space="0" w:color="auto"/>
      </w:divBdr>
    </w:div>
    <w:div w:id="481970530">
      <w:bodyDiv w:val="1"/>
      <w:marLeft w:val="0"/>
      <w:marRight w:val="0"/>
      <w:marTop w:val="0"/>
      <w:marBottom w:val="0"/>
      <w:divBdr>
        <w:top w:val="none" w:sz="0" w:space="0" w:color="auto"/>
        <w:left w:val="none" w:sz="0" w:space="0" w:color="auto"/>
        <w:bottom w:val="none" w:sz="0" w:space="0" w:color="auto"/>
        <w:right w:val="none" w:sz="0" w:space="0" w:color="auto"/>
      </w:divBdr>
    </w:div>
    <w:div w:id="482429110">
      <w:bodyDiv w:val="1"/>
      <w:marLeft w:val="0"/>
      <w:marRight w:val="0"/>
      <w:marTop w:val="0"/>
      <w:marBottom w:val="0"/>
      <w:divBdr>
        <w:top w:val="none" w:sz="0" w:space="0" w:color="auto"/>
        <w:left w:val="none" w:sz="0" w:space="0" w:color="auto"/>
        <w:bottom w:val="none" w:sz="0" w:space="0" w:color="auto"/>
        <w:right w:val="none" w:sz="0" w:space="0" w:color="auto"/>
      </w:divBdr>
    </w:div>
    <w:div w:id="482508775">
      <w:bodyDiv w:val="1"/>
      <w:marLeft w:val="0"/>
      <w:marRight w:val="0"/>
      <w:marTop w:val="0"/>
      <w:marBottom w:val="0"/>
      <w:divBdr>
        <w:top w:val="none" w:sz="0" w:space="0" w:color="auto"/>
        <w:left w:val="none" w:sz="0" w:space="0" w:color="auto"/>
        <w:bottom w:val="none" w:sz="0" w:space="0" w:color="auto"/>
        <w:right w:val="none" w:sz="0" w:space="0" w:color="auto"/>
      </w:divBdr>
    </w:div>
    <w:div w:id="483620919">
      <w:bodyDiv w:val="1"/>
      <w:marLeft w:val="0"/>
      <w:marRight w:val="0"/>
      <w:marTop w:val="0"/>
      <w:marBottom w:val="0"/>
      <w:divBdr>
        <w:top w:val="none" w:sz="0" w:space="0" w:color="auto"/>
        <w:left w:val="none" w:sz="0" w:space="0" w:color="auto"/>
        <w:bottom w:val="none" w:sz="0" w:space="0" w:color="auto"/>
        <w:right w:val="none" w:sz="0" w:space="0" w:color="auto"/>
      </w:divBdr>
    </w:div>
    <w:div w:id="483935914">
      <w:bodyDiv w:val="1"/>
      <w:marLeft w:val="0"/>
      <w:marRight w:val="0"/>
      <w:marTop w:val="0"/>
      <w:marBottom w:val="0"/>
      <w:divBdr>
        <w:top w:val="none" w:sz="0" w:space="0" w:color="auto"/>
        <w:left w:val="none" w:sz="0" w:space="0" w:color="auto"/>
        <w:bottom w:val="none" w:sz="0" w:space="0" w:color="auto"/>
        <w:right w:val="none" w:sz="0" w:space="0" w:color="auto"/>
      </w:divBdr>
    </w:div>
    <w:div w:id="484009653">
      <w:bodyDiv w:val="1"/>
      <w:marLeft w:val="0"/>
      <w:marRight w:val="0"/>
      <w:marTop w:val="0"/>
      <w:marBottom w:val="0"/>
      <w:divBdr>
        <w:top w:val="none" w:sz="0" w:space="0" w:color="auto"/>
        <w:left w:val="none" w:sz="0" w:space="0" w:color="auto"/>
        <w:bottom w:val="none" w:sz="0" w:space="0" w:color="auto"/>
        <w:right w:val="none" w:sz="0" w:space="0" w:color="auto"/>
      </w:divBdr>
    </w:div>
    <w:div w:id="484011258">
      <w:bodyDiv w:val="1"/>
      <w:marLeft w:val="0"/>
      <w:marRight w:val="0"/>
      <w:marTop w:val="0"/>
      <w:marBottom w:val="0"/>
      <w:divBdr>
        <w:top w:val="none" w:sz="0" w:space="0" w:color="auto"/>
        <w:left w:val="none" w:sz="0" w:space="0" w:color="auto"/>
        <w:bottom w:val="none" w:sz="0" w:space="0" w:color="auto"/>
        <w:right w:val="none" w:sz="0" w:space="0" w:color="auto"/>
      </w:divBdr>
    </w:div>
    <w:div w:id="484586330">
      <w:bodyDiv w:val="1"/>
      <w:marLeft w:val="0"/>
      <w:marRight w:val="0"/>
      <w:marTop w:val="0"/>
      <w:marBottom w:val="0"/>
      <w:divBdr>
        <w:top w:val="none" w:sz="0" w:space="0" w:color="auto"/>
        <w:left w:val="none" w:sz="0" w:space="0" w:color="auto"/>
        <w:bottom w:val="none" w:sz="0" w:space="0" w:color="auto"/>
        <w:right w:val="none" w:sz="0" w:space="0" w:color="auto"/>
      </w:divBdr>
    </w:div>
    <w:div w:id="484668923">
      <w:bodyDiv w:val="1"/>
      <w:marLeft w:val="0"/>
      <w:marRight w:val="0"/>
      <w:marTop w:val="0"/>
      <w:marBottom w:val="0"/>
      <w:divBdr>
        <w:top w:val="none" w:sz="0" w:space="0" w:color="auto"/>
        <w:left w:val="none" w:sz="0" w:space="0" w:color="auto"/>
        <w:bottom w:val="none" w:sz="0" w:space="0" w:color="auto"/>
        <w:right w:val="none" w:sz="0" w:space="0" w:color="auto"/>
      </w:divBdr>
    </w:div>
    <w:div w:id="484977422">
      <w:bodyDiv w:val="1"/>
      <w:marLeft w:val="0"/>
      <w:marRight w:val="0"/>
      <w:marTop w:val="0"/>
      <w:marBottom w:val="0"/>
      <w:divBdr>
        <w:top w:val="none" w:sz="0" w:space="0" w:color="auto"/>
        <w:left w:val="none" w:sz="0" w:space="0" w:color="auto"/>
        <w:bottom w:val="none" w:sz="0" w:space="0" w:color="auto"/>
        <w:right w:val="none" w:sz="0" w:space="0" w:color="auto"/>
      </w:divBdr>
    </w:div>
    <w:div w:id="485783440">
      <w:bodyDiv w:val="1"/>
      <w:marLeft w:val="0"/>
      <w:marRight w:val="0"/>
      <w:marTop w:val="0"/>
      <w:marBottom w:val="0"/>
      <w:divBdr>
        <w:top w:val="none" w:sz="0" w:space="0" w:color="auto"/>
        <w:left w:val="none" w:sz="0" w:space="0" w:color="auto"/>
        <w:bottom w:val="none" w:sz="0" w:space="0" w:color="auto"/>
        <w:right w:val="none" w:sz="0" w:space="0" w:color="auto"/>
      </w:divBdr>
    </w:div>
    <w:div w:id="486357999">
      <w:bodyDiv w:val="1"/>
      <w:marLeft w:val="0"/>
      <w:marRight w:val="0"/>
      <w:marTop w:val="0"/>
      <w:marBottom w:val="0"/>
      <w:divBdr>
        <w:top w:val="none" w:sz="0" w:space="0" w:color="auto"/>
        <w:left w:val="none" w:sz="0" w:space="0" w:color="auto"/>
        <w:bottom w:val="none" w:sz="0" w:space="0" w:color="auto"/>
        <w:right w:val="none" w:sz="0" w:space="0" w:color="auto"/>
      </w:divBdr>
    </w:div>
    <w:div w:id="486896320">
      <w:bodyDiv w:val="1"/>
      <w:marLeft w:val="0"/>
      <w:marRight w:val="0"/>
      <w:marTop w:val="0"/>
      <w:marBottom w:val="0"/>
      <w:divBdr>
        <w:top w:val="none" w:sz="0" w:space="0" w:color="auto"/>
        <w:left w:val="none" w:sz="0" w:space="0" w:color="auto"/>
        <w:bottom w:val="none" w:sz="0" w:space="0" w:color="auto"/>
        <w:right w:val="none" w:sz="0" w:space="0" w:color="auto"/>
      </w:divBdr>
    </w:div>
    <w:div w:id="486945106">
      <w:bodyDiv w:val="1"/>
      <w:marLeft w:val="0"/>
      <w:marRight w:val="0"/>
      <w:marTop w:val="0"/>
      <w:marBottom w:val="0"/>
      <w:divBdr>
        <w:top w:val="none" w:sz="0" w:space="0" w:color="auto"/>
        <w:left w:val="none" w:sz="0" w:space="0" w:color="auto"/>
        <w:bottom w:val="none" w:sz="0" w:space="0" w:color="auto"/>
        <w:right w:val="none" w:sz="0" w:space="0" w:color="auto"/>
      </w:divBdr>
    </w:div>
    <w:div w:id="487064962">
      <w:bodyDiv w:val="1"/>
      <w:marLeft w:val="0"/>
      <w:marRight w:val="0"/>
      <w:marTop w:val="0"/>
      <w:marBottom w:val="0"/>
      <w:divBdr>
        <w:top w:val="none" w:sz="0" w:space="0" w:color="auto"/>
        <w:left w:val="none" w:sz="0" w:space="0" w:color="auto"/>
        <w:bottom w:val="none" w:sz="0" w:space="0" w:color="auto"/>
        <w:right w:val="none" w:sz="0" w:space="0" w:color="auto"/>
      </w:divBdr>
    </w:div>
    <w:div w:id="487718944">
      <w:bodyDiv w:val="1"/>
      <w:marLeft w:val="0"/>
      <w:marRight w:val="0"/>
      <w:marTop w:val="0"/>
      <w:marBottom w:val="0"/>
      <w:divBdr>
        <w:top w:val="none" w:sz="0" w:space="0" w:color="auto"/>
        <w:left w:val="none" w:sz="0" w:space="0" w:color="auto"/>
        <w:bottom w:val="none" w:sz="0" w:space="0" w:color="auto"/>
        <w:right w:val="none" w:sz="0" w:space="0" w:color="auto"/>
      </w:divBdr>
    </w:div>
    <w:div w:id="487985773">
      <w:bodyDiv w:val="1"/>
      <w:marLeft w:val="0"/>
      <w:marRight w:val="0"/>
      <w:marTop w:val="0"/>
      <w:marBottom w:val="0"/>
      <w:divBdr>
        <w:top w:val="none" w:sz="0" w:space="0" w:color="auto"/>
        <w:left w:val="none" w:sz="0" w:space="0" w:color="auto"/>
        <w:bottom w:val="none" w:sz="0" w:space="0" w:color="auto"/>
        <w:right w:val="none" w:sz="0" w:space="0" w:color="auto"/>
      </w:divBdr>
    </w:div>
    <w:div w:id="488055694">
      <w:bodyDiv w:val="1"/>
      <w:marLeft w:val="0"/>
      <w:marRight w:val="0"/>
      <w:marTop w:val="0"/>
      <w:marBottom w:val="0"/>
      <w:divBdr>
        <w:top w:val="none" w:sz="0" w:space="0" w:color="auto"/>
        <w:left w:val="none" w:sz="0" w:space="0" w:color="auto"/>
        <w:bottom w:val="none" w:sz="0" w:space="0" w:color="auto"/>
        <w:right w:val="none" w:sz="0" w:space="0" w:color="auto"/>
      </w:divBdr>
    </w:div>
    <w:div w:id="488667821">
      <w:bodyDiv w:val="1"/>
      <w:marLeft w:val="0"/>
      <w:marRight w:val="0"/>
      <w:marTop w:val="0"/>
      <w:marBottom w:val="0"/>
      <w:divBdr>
        <w:top w:val="none" w:sz="0" w:space="0" w:color="auto"/>
        <w:left w:val="none" w:sz="0" w:space="0" w:color="auto"/>
        <w:bottom w:val="none" w:sz="0" w:space="0" w:color="auto"/>
        <w:right w:val="none" w:sz="0" w:space="0" w:color="auto"/>
      </w:divBdr>
    </w:div>
    <w:div w:id="488714673">
      <w:bodyDiv w:val="1"/>
      <w:marLeft w:val="0"/>
      <w:marRight w:val="0"/>
      <w:marTop w:val="0"/>
      <w:marBottom w:val="0"/>
      <w:divBdr>
        <w:top w:val="none" w:sz="0" w:space="0" w:color="auto"/>
        <w:left w:val="none" w:sz="0" w:space="0" w:color="auto"/>
        <w:bottom w:val="none" w:sz="0" w:space="0" w:color="auto"/>
        <w:right w:val="none" w:sz="0" w:space="0" w:color="auto"/>
      </w:divBdr>
    </w:div>
    <w:div w:id="488717552">
      <w:bodyDiv w:val="1"/>
      <w:marLeft w:val="0"/>
      <w:marRight w:val="0"/>
      <w:marTop w:val="0"/>
      <w:marBottom w:val="0"/>
      <w:divBdr>
        <w:top w:val="none" w:sz="0" w:space="0" w:color="auto"/>
        <w:left w:val="none" w:sz="0" w:space="0" w:color="auto"/>
        <w:bottom w:val="none" w:sz="0" w:space="0" w:color="auto"/>
        <w:right w:val="none" w:sz="0" w:space="0" w:color="auto"/>
      </w:divBdr>
    </w:div>
    <w:div w:id="488986701">
      <w:bodyDiv w:val="1"/>
      <w:marLeft w:val="0"/>
      <w:marRight w:val="0"/>
      <w:marTop w:val="0"/>
      <w:marBottom w:val="0"/>
      <w:divBdr>
        <w:top w:val="none" w:sz="0" w:space="0" w:color="auto"/>
        <w:left w:val="none" w:sz="0" w:space="0" w:color="auto"/>
        <w:bottom w:val="none" w:sz="0" w:space="0" w:color="auto"/>
        <w:right w:val="none" w:sz="0" w:space="0" w:color="auto"/>
      </w:divBdr>
    </w:div>
    <w:div w:id="489101956">
      <w:bodyDiv w:val="1"/>
      <w:marLeft w:val="0"/>
      <w:marRight w:val="0"/>
      <w:marTop w:val="0"/>
      <w:marBottom w:val="0"/>
      <w:divBdr>
        <w:top w:val="none" w:sz="0" w:space="0" w:color="auto"/>
        <w:left w:val="none" w:sz="0" w:space="0" w:color="auto"/>
        <w:bottom w:val="none" w:sz="0" w:space="0" w:color="auto"/>
        <w:right w:val="none" w:sz="0" w:space="0" w:color="auto"/>
      </w:divBdr>
    </w:div>
    <w:div w:id="489175856">
      <w:bodyDiv w:val="1"/>
      <w:marLeft w:val="0"/>
      <w:marRight w:val="0"/>
      <w:marTop w:val="0"/>
      <w:marBottom w:val="0"/>
      <w:divBdr>
        <w:top w:val="none" w:sz="0" w:space="0" w:color="auto"/>
        <w:left w:val="none" w:sz="0" w:space="0" w:color="auto"/>
        <w:bottom w:val="none" w:sz="0" w:space="0" w:color="auto"/>
        <w:right w:val="none" w:sz="0" w:space="0" w:color="auto"/>
      </w:divBdr>
    </w:div>
    <w:div w:id="489256525">
      <w:bodyDiv w:val="1"/>
      <w:marLeft w:val="0"/>
      <w:marRight w:val="0"/>
      <w:marTop w:val="0"/>
      <w:marBottom w:val="0"/>
      <w:divBdr>
        <w:top w:val="none" w:sz="0" w:space="0" w:color="auto"/>
        <w:left w:val="none" w:sz="0" w:space="0" w:color="auto"/>
        <w:bottom w:val="none" w:sz="0" w:space="0" w:color="auto"/>
        <w:right w:val="none" w:sz="0" w:space="0" w:color="auto"/>
      </w:divBdr>
    </w:div>
    <w:div w:id="489755608">
      <w:bodyDiv w:val="1"/>
      <w:marLeft w:val="0"/>
      <w:marRight w:val="0"/>
      <w:marTop w:val="0"/>
      <w:marBottom w:val="0"/>
      <w:divBdr>
        <w:top w:val="none" w:sz="0" w:space="0" w:color="auto"/>
        <w:left w:val="none" w:sz="0" w:space="0" w:color="auto"/>
        <w:bottom w:val="none" w:sz="0" w:space="0" w:color="auto"/>
        <w:right w:val="none" w:sz="0" w:space="0" w:color="auto"/>
      </w:divBdr>
    </w:div>
    <w:div w:id="489910136">
      <w:bodyDiv w:val="1"/>
      <w:marLeft w:val="0"/>
      <w:marRight w:val="0"/>
      <w:marTop w:val="0"/>
      <w:marBottom w:val="0"/>
      <w:divBdr>
        <w:top w:val="none" w:sz="0" w:space="0" w:color="auto"/>
        <w:left w:val="none" w:sz="0" w:space="0" w:color="auto"/>
        <w:bottom w:val="none" w:sz="0" w:space="0" w:color="auto"/>
        <w:right w:val="none" w:sz="0" w:space="0" w:color="auto"/>
      </w:divBdr>
    </w:div>
    <w:div w:id="490146238">
      <w:bodyDiv w:val="1"/>
      <w:marLeft w:val="0"/>
      <w:marRight w:val="0"/>
      <w:marTop w:val="0"/>
      <w:marBottom w:val="0"/>
      <w:divBdr>
        <w:top w:val="none" w:sz="0" w:space="0" w:color="auto"/>
        <w:left w:val="none" w:sz="0" w:space="0" w:color="auto"/>
        <w:bottom w:val="none" w:sz="0" w:space="0" w:color="auto"/>
        <w:right w:val="none" w:sz="0" w:space="0" w:color="auto"/>
      </w:divBdr>
    </w:div>
    <w:div w:id="490171106">
      <w:bodyDiv w:val="1"/>
      <w:marLeft w:val="0"/>
      <w:marRight w:val="0"/>
      <w:marTop w:val="0"/>
      <w:marBottom w:val="0"/>
      <w:divBdr>
        <w:top w:val="none" w:sz="0" w:space="0" w:color="auto"/>
        <w:left w:val="none" w:sz="0" w:space="0" w:color="auto"/>
        <w:bottom w:val="none" w:sz="0" w:space="0" w:color="auto"/>
        <w:right w:val="none" w:sz="0" w:space="0" w:color="auto"/>
      </w:divBdr>
    </w:div>
    <w:div w:id="490605020">
      <w:bodyDiv w:val="1"/>
      <w:marLeft w:val="0"/>
      <w:marRight w:val="0"/>
      <w:marTop w:val="0"/>
      <w:marBottom w:val="0"/>
      <w:divBdr>
        <w:top w:val="none" w:sz="0" w:space="0" w:color="auto"/>
        <w:left w:val="none" w:sz="0" w:space="0" w:color="auto"/>
        <w:bottom w:val="none" w:sz="0" w:space="0" w:color="auto"/>
        <w:right w:val="none" w:sz="0" w:space="0" w:color="auto"/>
      </w:divBdr>
    </w:div>
    <w:div w:id="491288326">
      <w:bodyDiv w:val="1"/>
      <w:marLeft w:val="0"/>
      <w:marRight w:val="0"/>
      <w:marTop w:val="0"/>
      <w:marBottom w:val="0"/>
      <w:divBdr>
        <w:top w:val="none" w:sz="0" w:space="0" w:color="auto"/>
        <w:left w:val="none" w:sz="0" w:space="0" w:color="auto"/>
        <w:bottom w:val="none" w:sz="0" w:space="0" w:color="auto"/>
        <w:right w:val="none" w:sz="0" w:space="0" w:color="auto"/>
      </w:divBdr>
    </w:div>
    <w:div w:id="491340680">
      <w:bodyDiv w:val="1"/>
      <w:marLeft w:val="0"/>
      <w:marRight w:val="0"/>
      <w:marTop w:val="0"/>
      <w:marBottom w:val="0"/>
      <w:divBdr>
        <w:top w:val="none" w:sz="0" w:space="0" w:color="auto"/>
        <w:left w:val="none" w:sz="0" w:space="0" w:color="auto"/>
        <w:bottom w:val="none" w:sz="0" w:space="0" w:color="auto"/>
        <w:right w:val="none" w:sz="0" w:space="0" w:color="auto"/>
      </w:divBdr>
    </w:div>
    <w:div w:id="491409684">
      <w:bodyDiv w:val="1"/>
      <w:marLeft w:val="0"/>
      <w:marRight w:val="0"/>
      <w:marTop w:val="0"/>
      <w:marBottom w:val="0"/>
      <w:divBdr>
        <w:top w:val="none" w:sz="0" w:space="0" w:color="auto"/>
        <w:left w:val="none" w:sz="0" w:space="0" w:color="auto"/>
        <w:bottom w:val="none" w:sz="0" w:space="0" w:color="auto"/>
        <w:right w:val="none" w:sz="0" w:space="0" w:color="auto"/>
      </w:divBdr>
    </w:div>
    <w:div w:id="491486018">
      <w:bodyDiv w:val="1"/>
      <w:marLeft w:val="0"/>
      <w:marRight w:val="0"/>
      <w:marTop w:val="0"/>
      <w:marBottom w:val="0"/>
      <w:divBdr>
        <w:top w:val="none" w:sz="0" w:space="0" w:color="auto"/>
        <w:left w:val="none" w:sz="0" w:space="0" w:color="auto"/>
        <w:bottom w:val="none" w:sz="0" w:space="0" w:color="auto"/>
        <w:right w:val="none" w:sz="0" w:space="0" w:color="auto"/>
      </w:divBdr>
    </w:div>
    <w:div w:id="491993522">
      <w:bodyDiv w:val="1"/>
      <w:marLeft w:val="0"/>
      <w:marRight w:val="0"/>
      <w:marTop w:val="0"/>
      <w:marBottom w:val="0"/>
      <w:divBdr>
        <w:top w:val="none" w:sz="0" w:space="0" w:color="auto"/>
        <w:left w:val="none" w:sz="0" w:space="0" w:color="auto"/>
        <w:bottom w:val="none" w:sz="0" w:space="0" w:color="auto"/>
        <w:right w:val="none" w:sz="0" w:space="0" w:color="auto"/>
      </w:divBdr>
    </w:div>
    <w:div w:id="492381254">
      <w:bodyDiv w:val="1"/>
      <w:marLeft w:val="0"/>
      <w:marRight w:val="0"/>
      <w:marTop w:val="0"/>
      <w:marBottom w:val="0"/>
      <w:divBdr>
        <w:top w:val="none" w:sz="0" w:space="0" w:color="auto"/>
        <w:left w:val="none" w:sz="0" w:space="0" w:color="auto"/>
        <w:bottom w:val="none" w:sz="0" w:space="0" w:color="auto"/>
        <w:right w:val="none" w:sz="0" w:space="0" w:color="auto"/>
      </w:divBdr>
    </w:div>
    <w:div w:id="492451876">
      <w:bodyDiv w:val="1"/>
      <w:marLeft w:val="0"/>
      <w:marRight w:val="0"/>
      <w:marTop w:val="0"/>
      <w:marBottom w:val="0"/>
      <w:divBdr>
        <w:top w:val="none" w:sz="0" w:space="0" w:color="auto"/>
        <w:left w:val="none" w:sz="0" w:space="0" w:color="auto"/>
        <w:bottom w:val="none" w:sz="0" w:space="0" w:color="auto"/>
        <w:right w:val="none" w:sz="0" w:space="0" w:color="auto"/>
      </w:divBdr>
    </w:div>
    <w:div w:id="492839835">
      <w:bodyDiv w:val="1"/>
      <w:marLeft w:val="0"/>
      <w:marRight w:val="0"/>
      <w:marTop w:val="0"/>
      <w:marBottom w:val="0"/>
      <w:divBdr>
        <w:top w:val="none" w:sz="0" w:space="0" w:color="auto"/>
        <w:left w:val="none" w:sz="0" w:space="0" w:color="auto"/>
        <w:bottom w:val="none" w:sz="0" w:space="0" w:color="auto"/>
        <w:right w:val="none" w:sz="0" w:space="0" w:color="auto"/>
      </w:divBdr>
    </w:div>
    <w:div w:id="492987902">
      <w:bodyDiv w:val="1"/>
      <w:marLeft w:val="0"/>
      <w:marRight w:val="0"/>
      <w:marTop w:val="0"/>
      <w:marBottom w:val="0"/>
      <w:divBdr>
        <w:top w:val="none" w:sz="0" w:space="0" w:color="auto"/>
        <w:left w:val="none" w:sz="0" w:space="0" w:color="auto"/>
        <w:bottom w:val="none" w:sz="0" w:space="0" w:color="auto"/>
        <w:right w:val="none" w:sz="0" w:space="0" w:color="auto"/>
      </w:divBdr>
    </w:div>
    <w:div w:id="492993326">
      <w:bodyDiv w:val="1"/>
      <w:marLeft w:val="0"/>
      <w:marRight w:val="0"/>
      <w:marTop w:val="0"/>
      <w:marBottom w:val="0"/>
      <w:divBdr>
        <w:top w:val="none" w:sz="0" w:space="0" w:color="auto"/>
        <w:left w:val="none" w:sz="0" w:space="0" w:color="auto"/>
        <w:bottom w:val="none" w:sz="0" w:space="0" w:color="auto"/>
        <w:right w:val="none" w:sz="0" w:space="0" w:color="auto"/>
      </w:divBdr>
    </w:div>
    <w:div w:id="493839896">
      <w:bodyDiv w:val="1"/>
      <w:marLeft w:val="0"/>
      <w:marRight w:val="0"/>
      <w:marTop w:val="0"/>
      <w:marBottom w:val="0"/>
      <w:divBdr>
        <w:top w:val="none" w:sz="0" w:space="0" w:color="auto"/>
        <w:left w:val="none" w:sz="0" w:space="0" w:color="auto"/>
        <w:bottom w:val="none" w:sz="0" w:space="0" w:color="auto"/>
        <w:right w:val="none" w:sz="0" w:space="0" w:color="auto"/>
      </w:divBdr>
    </w:div>
    <w:div w:id="494030534">
      <w:bodyDiv w:val="1"/>
      <w:marLeft w:val="0"/>
      <w:marRight w:val="0"/>
      <w:marTop w:val="0"/>
      <w:marBottom w:val="0"/>
      <w:divBdr>
        <w:top w:val="none" w:sz="0" w:space="0" w:color="auto"/>
        <w:left w:val="none" w:sz="0" w:space="0" w:color="auto"/>
        <w:bottom w:val="none" w:sz="0" w:space="0" w:color="auto"/>
        <w:right w:val="none" w:sz="0" w:space="0" w:color="auto"/>
      </w:divBdr>
    </w:div>
    <w:div w:id="494223040">
      <w:bodyDiv w:val="1"/>
      <w:marLeft w:val="0"/>
      <w:marRight w:val="0"/>
      <w:marTop w:val="0"/>
      <w:marBottom w:val="0"/>
      <w:divBdr>
        <w:top w:val="none" w:sz="0" w:space="0" w:color="auto"/>
        <w:left w:val="none" w:sz="0" w:space="0" w:color="auto"/>
        <w:bottom w:val="none" w:sz="0" w:space="0" w:color="auto"/>
        <w:right w:val="none" w:sz="0" w:space="0" w:color="auto"/>
      </w:divBdr>
    </w:div>
    <w:div w:id="494342842">
      <w:bodyDiv w:val="1"/>
      <w:marLeft w:val="0"/>
      <w:marRight w:val="0"/>
      <w:marTop w:val="0"/>
      <w:marBottom w:val="0"/>
      <w:divBdr>
        <w:top w:val="none" w:sz="0" w:space="0" w:color="auto"/>
        <w:left w:val="none" w:sz="0" w:space="0" w:color="auto"/>
        <w:bottom w:val="none" w:sz="0" w:space="0" w:color="auto"/>
        <w:right w:val="none" w:sz="0" w:space="0" w:color="auto"/>
      </w:divBdr>
    </w:div>
    <w:div w:id="494345379">
      <w:bodyDiv w:val="1"/>
      <w:marLeft w:val="0"/>
      <w:marRight w:val="0"/>
      <w:marTop w:val="0"/>
      <w:marBottom w:val="0"/>
      <w:divBdr>
        <w:top w:val="none" w:sz="0" w:space="0" w:color="auto"/>
        <w:left w:val="none" w:sz="0" w:space="0" w:color="auto"/>
        <w:bottom w:val="none" w:sz="0" w:space="0" w:color="auto"/>
        <w:right w:val="none" w:sz="0" w:space="0" w:color="auto"/>
      </w:divBdr>
    </w:div>
    <w:div w:id="494878013">
      <w:bodyDiv w:val="1"/>
      <w:marLeft w:val="0"/>
      <w:marRight w:val="0"/>
      <w:marTop w:val="0"/>
      <w:marBottom w:val="0"/>
      <w:divBdr>
        <w:top w:val="none" w:sz="0" w:space="0" w:color="auto"/>
        <w:left w:val="none" w:sz="0" w:space="0" w:color="auto"/>
        <w:bottom w:val="none" w:sz="0" w:space="0" w:color="auto"/>
        <w:right w:val="none" w:sz="0" w:space="0" w:color="auto"/>
      </w:divBdr>
    </w:div>
    <w:div w:id="495220172">
      <w:bodyDiv w:val="1"/>
      <w:marLeft w:val="0"/>
      <w:marRight w:val="0"/>
      <w:marTop w:val="0"/>
      <w:marBottom w:val="0"/>
      <w:divBdr>
        <w:top w:val="none" w:sz="0" w:space="0" w:color="auto"/>
        <w:left w:val="none" w:sz="0" w:space="0" w:color="auto"/>
        <w:bottom w:val="none" w:sz="0" w:space="0" w:color="auto"/>
        <w:right w:val="none" w:sz="0" w:space="0" w:color="auto"/>
      </w:divBdr>
    </w:div>
    <w:div w:id="495536345">
      <w:bodyDiv w:val="1"/>
      <w:marLeft w:val="0"/>
      <w:marRight w:val="0"/>
      <w:marTop w:val="0"/>
      <w:marBottom w:val="0"/>
      <w:divBdr>
        <w:top w:val="none" w:sz="0" w:space="0" w:color="auto"/>
        <w:left w:val="none" w:sz="0" w:space="0" w:color="auto"/>
        <w:bottom w:val="none" w:sz="0" w:space="0" w:color="auto"/>
        <w:right w:val="none" w:sz="0" w:space="0" w:color="auto"/>
      </w:divBdr>
    </w:div>
    <w:div w:id="495538361">
      <w:bodyDiv w:val="1"/>
      <w:marLeft w:val="0"/>
      <w:marRight w:val="0"/>
      <w:marTop w:val="0"/>
      <w:marBottom w:val="0"/>
      <w:divBdr>
        <w:top w:val="none" w:sz="0" w:space="0" w:color="auto"/>
        <w:left w:val="none" w:sz="0" w:space="0" w:color="auto"/>
        <w:bottom w:val="none" w:sz="0" w:space="0" w:color="auto"/>
        <w:right w:val="none" w:sz="0" w:space="0" w:color="auto"/>
      </w:divBdr>
    </w:div>
    <w:div w:id="495614117">
      <w:bodyDiv w:val="1"/>
      <w:marLeft w:val="0"/>
      <w:marRight w:val="0"/>
      <w:marTop w:val="0"/>
      <w:marBottom w:val="0"/>
      <w:divBdr>
        <w:top w:val="none" w:sz="0" w:space="0" w:color="auto"/>
        <w:left w:val="none" w:sz="0" w:space="0" w:color="auto"/>
        <w:bottom w:val="none" w:sz="0" w:space="0" w:color="auto"/>
        <w:right w:val="none" w:sz="0" w:space="0" w:color="auto"/>
      </w:divBdr>
    </w:div>
    <w:div w:id="495995647">
      <w:bodyDiv w:val="1"/>
      <w:marLeft w:val="0"/>
      <w:marRight w:val="0"/>
      <w:marTop w:val="0"/>
      <w:marBottom w:val="0"/>
      <w:divBdr>
        <w:top w:val="none" w:sz="0" w:space="0" w:color="auto"/>
        <w:left w:val="none" w:sz="0" w:space="0" w:color="auto"/>
        <w:bottom w:val="none" w:sz="0" w:space="0" w:color="auto"/>
        <w:right w:val="none" w:sz="0" w:space="0" w:color="auto"/>
      </w:divBdr>
    </w:div>
    <w:div w:id="496071840">
      <w:bodyDiv w:val="1"/>
      <w:marLeft w:val="0"/>
      <w:marRight w:val="0"/>
      <w:marTop w:val="0"/>
      <w:marBottom w:val="0"/>
      <w:divBdr>
        <w:top w:val="none" w:sz="0" w:space="0" w:color="auto"/>
        <w:left w:val="none" w:sz="0" w:space="0" w:color="auto"/>
        <w:bottom w:val="none" w:sz="0" w:space="0" w:color="auto"/>
        <w:right w:val="none" w:sz="0" w:space="0" w:color="auto"/>
      </w:divBdr>
    </w:div>
    <w:div w:id="496114856">
      <w:bodyDiv w:val="1"/>
      <w:marLeft w:val="0"/>
      <w:marRight w:val="0"/>
      <w:marTop w:val="0"/>
      <w:marBottom w:val="0"/>
      <w:divBdr>
        <w:top w:val="none" w:sz="0" w:space="0" w:color="auto"/>
        <w:left w:val="none" w:sz="0" w:space="0" w:color="auto"/>
        <w:bottom w:val="none" w:sz="0" w:space="0" w:color="auto"/>
        <w:right w:val="none" w:sz="0" w:space="0" w:color="auto"/>
      </w:divBdr>
    </w:div>
    <w:div w:id="496120345">
      <w:bodyDiv w:val="1"/>
      <w:marLeft w:val="0"/>
      <w:marRight w:val="0"/>
      <w:marTop w:val="0"/>
      <w:marBottom w:val="0"/>
      <w:divBdr>
        <w:top w:val="none" w:sz="0" w:space="0" w:color="auto"/>
        <w:left w:val="none" w:sz="0" w:space="0" w:color="auto"/>
        <w:bottom w:val="none" w:sz="0" w:space="0" w:color="auto"/>
        <w:right w:val="none" w:sz="0" w:space="0" w:color="auto"/>
      </w:divBdr>
    </w:div>
    <w:div w:id="496309155">
      <w:bodyDiv w:val="1"/>
      <w:marLeft w:val="0"/>
      <w:marRight w:val="0"/>
      <w:marTop w:val="0"/>
      <w:marBottom w:val="0"/>
      <w:divBdr>
        <w:top w:val="none" w:sz="0" w:space="0" w:color="auto"/>
        <w:left w:val="none" w:sz="0" w:space="0" w:color="auto"/>
        <w:bottom w:val="none" w:sz="0" w:space="0" w:color="auto"/>
        <w:right w:val="none" w:sz="0" w:space="0" w:color="auto"/>
      </w:divBdr>
    </w:div>
    <w:div w:id="496503905">
      <w:bodyDiv w:val="1"/>
      <w:marLeft w:val="0"/>
      <w:marRight w:val="0"/>
      <w:marTop w:val="0"/>
      <w:marBottom w:val="0"/>
      <w:divBdr>
        <w:top w:val="none" w:sz="0" w:space="0" w:color="auto"/>
        <w:left w:val="none" w:sz="0" w:space="0" w:color="auto"/>
        <w:bottom w:val="none" w:sz="0" w:space="0" w:color="auto"/>
        <w:right w:val="none" w:sz="0" w:space="0" w:color="auto"/>
      </w:divBdr>
    </w:div>
    <w:div w:id="496725275">
      <w:bodyDiv w:val="1"/>
      <w:marLeft w:val="0"/>
      <w:marRight w:val="0"/>
      <w:marTop w:val="0"/>
      <w:marBottom w:val="0"/>
      <w:divBdr>
        <w:top w:val="none" w:sz="0" w:space="0" w:color="auto"/>
        <w:left w:val="none" w:sz="0" w:space="0" w:color="auto"/>
        <w:bottom w:val="none" w:sz="0" w:space="0" w:color="auto"/>
        <w:right w:val="none" w:sz="0" w:space="0" w:color="auto"/>
      </w:divBdr>
    </w:div>
    <w:div w:id="497770859">
      <w:bodyDiv w:val="1"/>
      <w:marLeft w:val="0"/>
      <w:marRight w:val="0"/>
      <w:marTop w:val="0"/>
      <w:marBottom w:val="0"/>
      <w:divBdr>
        <w:top w:val="none" w:sz="0" w:space="0" w:color="auto"/>
        <w:left w:val="none" w:sz="0" w:space="0" w:color="auto"/>
        <w:bottom w:val="none" w:sz="0" w:space="0" w:color="auto"/>
        <w:right w:val="none" w:sz="0" w:space="0" w:color="auto"/>
      </w:divBdr>
    </w:div>
    <w:div w:id="498040166">
      <w:bodyDiv w:val="1"/>
      <w:marLeft w:val="0"/>
      <w:marRight w:val="0"/>
      <w:marTop w:val="0"/>
      <w:marBottom w:val="0"/>
      <w:divBdr>
        <w:top w:val="none" w:sz="0" w:space="0" w:color="auto"/>
        <w:left w:val="none" w:sz="0" w:space="0" w:color="auto"/>
        <w:bottom w:val="none" w:sz="0" w:space="0" w:color="auto"/>
        <w:right w:val="none" w:sz="0" w:space="0" w:color="auto"/>
      </w:divBdr>
    </w:div>
    <w:div w:id="498348276">
      <w:bodyDiv w:val="1"/>
      <w:marLeft w:val="0"/>
      <w:marRight w:val="0"/>
      <w:marTop w:val="0"/>
      <w:marBottom w:val="0"/>
      <w:divBdr>
        <w:top w:val="none" w:sz="0" w:space="0" w:color="auto"/>
        <w:left w:val="none" w:sz="0" w:space="0" w:color="auto"/>
        <w:bottom w:val="none" w:sz="0" w:space="0" w:color="auto"/>
        <w:right w:val="none" w:sz="0" w:space="0" w:color="auto"/>
      </w:divBdr>
    </w:div>
    <w:div w:id="498545807">
      <w:bodyDiv w:val="1"/>
      <w:marLeft w:val="0"/>
      <w:marRight w:val="0"/>
      <w:marTop w:val="0"/>
      <w:marBottom w:val="0"/>
      <w:divBdr>
        <w:top w:val="none" w:sz="0" w:space="0" w:color="auto"/>
        <w:left w:val="none" w:sz="0" w:space="0" w:color="auto"/>
        <w:bottom w:val="none" w:sz="0" w:space="0" w:color="auto"/>
        <w:right w:val="none" w:sz="0" w:space="0" w:color="auto"/>
      </w:divBdr>
    </w:div>
    <w:div w:id="498622722">
      <w:bodyDiv w:val="1"/>
      <w:marLeft w:val="0"/>
      <w:marRight w:val="0"/>
      <w:marTop w:val="0"/>
      <w:marBottom w:val="0"/>
      <w:divBdr>
        <w:top w:val="none" w:sz="0" w:space="0" w:color="auto"/>
        <w:left w:val="none" w:sz="0" w:space="0" w:color="auto"/>
        <w:bottom w:val="none" w:sz="0" w:space="0" w:color="auto"/>
        <w:right w:val="none" w:sz="0" w:space="0" w:color="auto"/>
      </w:divBdr>
    </w:div>
    <w:div w:id="498739800">
      <w:bodyDiv w:val="1"/>
      <w:marLeft w:val="0"/>
      <w:marRight w:val="0"/>
      <w:marTop w:val="0"/>
      <w:marBottom w:val="0"/>
      <w:divBdr>
        <w:top w:val="none" w:sz="0" w:space="0" w:color="auto"/>
        <w:left w:val="none" w:sz="0" w:space="0" w:color="auto"/>
        <w:bottom w:val="none" w:sz="0" w:space="0" w:color="auto"/>
        <w:right w:val="none" w:sz="0" w:space="0" w:color="auto"/>
      </w:divBdr>
    </w:div>
    <w:div w:id="499001553">
      <w:bodyDiv w:val="1"/>
      <w:marLeft w:val="0"/>
      <w:marRight w:val="0"/>
      <w:marTop w:val="0"/>
      <w:marBottom w:val="0"/>
      <w:divBdr>
        <w:top w:val="none" w:sz="0" w:space="0" w:color="auto"/>
        <w:left w:val="none" w:sz="0" w:space="0" w:color="auto"/>
        <w:bottom w:val="none" w:sz="0" w:space="0" w:color="auto"/>
        <w:right w:val="none" w:sz="0" w:space="0" w:color="auto"/>
      </w:divBdr>
    </w:div>
    <w:div w:id="499739723">
      <w:bodyDiv w:val="1"/>
      <w:marLeft w:val="0"/>
      <w:marRight w:val="0"/>
      <w:marTop w:val="0"/>
      <w:marBottom w:val="0"/>
      <w:divBdr>
        <w:top w:val="none" w:sz="0" w:space="0" w:color="auto"/>
        <w:left w:val="none" w:sz="0" w:space="0" w:color="auto"/>
        <w:bottom w:val="none" w:sz="0" w:space="0" w:color="auto"/>
        <w:right w:val="none" w:sz="0" w:space="0" w:color="auto"/>
      </w:divBdr>
    </w:div>
    <w:div w:id="499809484">
      <w:bodyDiv w:val="1"/>
      <w:marLeft w:val="0"/>
      <w:marRight w:val="0"/>
      <w:marTop w:val="0"/>
      <w:marBottom w:val="0"/>
      <w:divBdr>
        <w:top w:val="none" w:sz="0" w:space="0" w:color="auto"/>
        <w:left w:val="none" w:sz="0" w:space="0" w:color="auto"/>
        <w:bottom w:val="none" w:sz="0" w:space="0" w:color="auto"/>
        <w:right w:val="none" w:sz="0" w:space="0" w:color="auto"/>
      </w:divBdr>
    </w:div>
    <w:div w:id="500004462">
      <w:bodyDiv w:val="1"/>
      <w:marLeft w:val="0"/>
      <w:marRight w:val="0"/>
      <w:marTop w:val="0"/>
      <w:marBottom w:val="0"/>
      <w:divBdr>
        <w:top w:val="none" w:sz="0" w:space="0" w:color="auto"/>
        <w:left w:val="none" w:sz="0" w:space="0" w:color="auto"/>
        <w:bottom w:val="none" w:sz="0" w:space="0" w:color="auto"/>
        <w:right w:val="none" w:sz="0" w:space="0" w:color="auto"/>
      </w:divBdr>
    </w:div>
    <w:div w:id="500201938">
      <w:bodyDiv w:val="1"/>
      <w:marLeft w:val="0"/>
      <w:marRight w:val="0"/>
      <w:marTop w:val="0"/>
      <w:marBottom w:val="0"/>
      <w:divBdr>
        <w:top w:val="none" w:sz="0" w:space="0" w:color="auto"/>
        <w:left w:val="none" w:sz="0" w:space="0" w:color="auto"/>
        <w:bottom w:val="none" w:sz="0" w:space="0" w:color="auto"/>
        <w:right w:val="none" w:sz="0" w:space="0" w:color="auto"/>
      </w:divBdr>
    </w:div>
    <w:div w:id="500319191">
      <w:bodyDiv w:val="1"/>
      <w:marLeft w:val="0"/>
      <w:marRight w:val="0"/>
      <w:marTop w:val="0"/>
      <w:marBottom w:val="0"/>
      <w:divBdr>
        <w:top w:val="none" w:sz="0" w:space="0" w:color="auto"/>
        <w:left w:val="none" w:sz="0" w:space="0" w:color="auto"/>
        <w:bottom w:val="none" w:sz="0" w:space="0" w:color="auto"/>
        <w:right w:val="none" w:sz="0" w:space="0" w:color="auto"/>
      </w:divBdr>
    </w:div>
    <w:div w:id="500967039">
      <w:bodyDiv w:val="1"/>
      <w:marLeft w:val="0"/>
      <w:marRight w:val="0"/>
      <w:marTop w:val="0"/>
      <w:marBottom w:val="0"/>
      <w:divBdr>
        <w:top w:val="none" w:sz="0" w:space="0" w:color="auto"/>
        <w:left w:val="none" w:sz="0" w:space="0" w:color="auto"/>
        <w:bottom w:val="none" w:sz="0" w:space="0" w:color="auto"/>
        <w:right w:val="none" w:sz="0" w:space="0" w:color="auto"/>
      </w:divBdr>
    </w:div>
    <w:div w:id="500974730">
      <w:bodyDiv w:val="1"/>
      <w:marLeft w:val="0"/>
      <w:marRight w:val="0"/>
      <w:marTop w:val="0"/>
      <w:marBottom w:val="0"/>
      <w:divBdr>
        <w:top w:val="none" w:sz="0" w:space="0" w:color="auto"/>
        <w:left w:val="none" w:sz="0" w:space="0" w:color="auto"/>
        <w:bottom w:val="none" w:sz="0" w:space="0" w:color="auto"/>
        <w:right w:val="none" w:sz="0" w:space="0" w:color="auto"/>
      </w:divBdr>
    </w:div>
    <w:div w:id="500975992">
      <w:bodyDiv w:val="1"/>
      <w:marLeft w:val="0"/>
      <w:marRight w:val="0"/>
      <w:marTop w:val="0"/>
      <w:marBottom w:val="0"/>
      <w:divBdr>
        <w:top w:val="none" w:sz="0" w:space="0" w:color="auto"/>
        <w:left w:val="none" w:sz="0" w:space="0" w:color="auto"/>
        <w:bottom w:val="none" w:sz="0" w:space="0" w:color="auto"/>
        <w:right w:val="none" w:sz="0" w:space="0" w:color="auto"/>
      </w:divBdr>
    </w:div>
    <w:div w:id="501043324">
      <w:bodyDiv w:val="1"/>
      <w:marLeft w:val="0"/>
      <w:marRight w:val="0"/>
      <w:marTop w:val="0"/>
      <w:marBottom w:val="0"/>
      <w:divBdr>
        <w:top w:val="none" w:sz="0" w:space="0" w:color="auto"/>
        <w:left w:val="none" w:sz="0" w:space="0" w:color="auto"/>
        <w:bottom w:val="none" w:sz="0" w:space="0" w:color="auto"/>
        <w:right w:val="none" w:sz="0" w:space="0" w:color="auto"/>
      </w:divBdr>
    </w:div>
    <w:div w:id="501316563">
      <w:bodyDiv w:val="1"/>
      <w:marLeft w:val="0"/>
      <w:marRight w:val="0"/>
      <w:marTop w:val="0"/>
      <w:marBottom w:val="0"/>
      <w:divBdr>
        <w:top w:val="none" w:sz="0" w:space="0" w:color="auto"/>
        <w:left w:val="none" w:sz="0" w:space="0" w:color="auto"/>
        <w:bottom w:val="none" w:sz="0" w:space="0" w:color="auto"/>
        <w:right w:val="none" w:sz="0" w:space="0" w:color="auto"/>
      </w:divBdr>
    </w:div>
    <w:div w:id="501511823">
      <w:bodyDiv w:val="1"/>
      <w:marLeft w:val="0"/>
      <w:marRight w:val="0"/>
      <w:marTop w:val="0"/>
      <w:marBottom w:val="0"/>
      <w:divBdr>
        <w:top w:val="none" w:sz="0" w:space="0" w:color="auto"/>
        <w:left w:val="none" w:sz="0" w:space="0" w:color="auto"/>
        <w:bottom w:val="none" w:sz="0" w:space="0" w:color="auto"/>
        <w:right w:val="none" w:sz="0" w:space="0" w:color="auto"/>
      </w:divBdr>
    </w:div>
    <w:div w:id="501549711">
      <w:bodyDiv w:val="1"/>
      <w:marLeft w:val="0"/>
      <w:marRight w:val="0"/>
      <w:marTop w:val="0"/>
      <w:marBottom w:val="0"/>
      <w:divBdr>
        <w:top w:val="none" w:sz="0" w:space="0" w:color="auto"/>
        <w:left w:val="none" w:sz="0" w:space="0" w:color="auto"/>
        <w:bottom w:val="none" w:sz="0" w:space="0" w:color="auto"/>
        <w:right w:val="none" w:sz="0" w:space="0" w:color="auto"/>
      </w:divBdr>
    </w:div>
    <w:div w:id="501552271">
      <w:bodyDiv w:val="1"/>
      <w:marLeft w:val="0"/>
      <w:marRight w:val="0"/>
      <w:marTop w:val="0"/>
      <w:marBottom w:val="0"/>
      <w:divBdr>
        <w:top w:val="none" w:sz="0" w:space="0" w:color="auto"/>
        <w:left w:val="none" w:sz="0" w:space="0" w:color="auto"/>
        <w:bottom w:val="none" w:sz="0" w:space="0" w:color="auto"/>
        <w:right w:val="none" w:sz="0" w:space="0" w:color="auto"/>
      </w:divBdr>
    </w:div>
    <w:div w:id="501697684">
      <w:bodyDiv w:val="1"/>
      <w:marLeft w:val="0"/>
      <w:marRight w:val="0"/>
      <w:marTop w:val="0"/>
      <w:marBottom w:val="0"/>
      <w:divBdr>
        <w:top w:val="none" w:sz="0" w:space="0" w:color="auto"/>
        <w:left w:val="none" w:sz="0" w:space="0" w:color="auto"/>
        <w:bottom w:val="none" w:sz="0" w:space="0" w:color="auto"/>
        <w:right w:val="none" w:sz="0" w:space="0" w:color="auto"/>
      </w:divBdr>
    </w:div>
    <w:div w:id="501703678">
      <w:bodyDiv w:val="1"/>
      <w:marLeft w:val="0"/>
      <w:marRight w:val="0"/>
      <w:marTop w:val="0"/>
      <w:marBottom w:val="0"/>
      <w:divBdr>
        <w:top w:val="none" w:sz="0" w:space="0" w:color="auto"/>
        <w:left w:val="none" w:sz="0" w:space="0" w:color="auto"/>
        <w:bottom w:val="none" w:sz="0" w:space="0" w:color="auto"/>
        <w:right w:val="none" w:sz="0" w:space="0" w:color="auto"/>
      </w:divBdr>
    </w:div>
    <w:div w:id="501743950">
      <w:bodyDiv w:val="1"/>
      <w:marLeft w:val="0"/>
      <w:marRight w:val="0"/>
      <w:marTop w:val="0"/>
      <w:marBottom w:val="0"/>
      <w:divBdr>
        <w:top w:val="none" w:sz="0" w:space="0" w:color="auto"/>
        <w:left w:val="none" w:sz="0" w:space="0" w:color="auto"/>
        <w:bottom w:val="none" w:sz="0" w:space="0" w:color="auto"/>
        <w:right w:val="none" w:sz="0" w:space="0" w:color="auto"/>
      </w:divBdr>
    </w:div>
    <w:div w:id="502206547">
      <w:bodyDiv w:val="1"/>
      <w:marLeft w:val="0"/>
      <w:marRight w:val="0"/>
      <w:marTop w:val="0"/>
      <w:marBottom w:val="0"/>
      <w:divBdr>
        <w:top w:val="none" w:sz="0" w:space="0" w:color="auto"/>
        <w:left w:val="none" w:sz="0" w:space="0" w:color="auto"/>
        <w:bottom w:val="none" w:sz="0" w:space="0" w:color="auto"/>
        <w:right w:val="none" w:sz="0" w:space="0" w:color="auto"/>
      </w:divBdr>
    </w:div>
    <w:div w:id="502823910">
      <w:bodyDiv w:val="1"/>
      <w:marLeft w:val="0"/>
      <w:marRight w:val="0"/>
      <w:marTop w:val="0"/>
      <w:marBottom w:val="0"/>
      <w:divBdr>
        <w:top w:val="none" w:sz="0" w:space="0" w:color="auto"/>
        <w:left w:val="none" w:sz="0" w:space="0" w:color="auto"/>
        <w:bottom w:val="none" w:sz="0" w:space="0" w:color="auto"/>
        <w:right w:val="none" w:sz="0" w:space="0" w:color="auto"/>
      </w:divBdr>
    </w:div>
    <w:div w:id="502824054">
      <w:bodyDiv w:val="1"/>
      <w:marLeft w:val="0"/>
      <w:marRight w:val="0"/>
      <w:marTop w:val="0"/>
      <w:marBottom w:val="0"/>
      <w:divBdr>
        <w:top w:val="none" w:sz="0" w:space="0" w:color="auto"/>
        <w:left w:val="none" w:sz="0" w:space="0" w:color="auto"/>
        <w:bottom w:val="none" w:sz="0" w:space="0" w:color="auto"/>
        <w:right w:val="none" w:sz="0" w:space="0" w:color="auto"/>
      </w:divBdr>
    </w:div>
    <w:div w:id="502858831">
      <w:bodyDiv w:val="1"/>
      <w:marLeft w:val="0"/>
      <w:marRight w:val="0"/>
      <w:marTop w:val="0"/>
      <w:marBottom w:val="0"/>
      <w:divBdr>
        <w:top w:val="none" w:sz="0" w:space="0" w:color="auto"/>
        <w:left w:val="none" w:sz="0" w:space="0" w:color="auto"/>
        <w:bottom w:val="none" w:sz="0" w:space="0" w:color="auto"/>
        <w:right w:val="none" w:sz="0" w:space="0" w:color="auto"/>
      </w:divBdr>
    </w:div>
    <w:div w:id="502862880">
      <w:bodyDiv w:val="1"/>
      <w:marLeft w:val="0"/>
      <w:marRight w:val="0"/>
      <w:marTop w:val="0"/>
      <w:marBottom w:val="0"/>
      <w:divBdr>
        <w:top w:val="none" w:sz="0" w:space="0" w:color="auto"/>
        <w:left w:val="none" w:sz="0" w:space="0" w:color="auto"/>
        <w:bottom w:val="none" w:sz="0" w:space="0" w:color="auto"/>
        <w:right w:val="none" w:sz="0" w:space="0" w:color="auto"/>
      </w:divBdr>
    </w:div>
    <w:div w:id="502932562">
      <w:bodyDiv w:val="1"/>
      <w:marLeft w:val="0"/>
      <w:marRight w:val="0"/>
      <w:marTop w:val="0"/>
      <w:marBottom w:val="0"/>
      <w:divBdr>
        <w:top w:val="none" w:sz="0" w:space="0" w:color="auto"/>
        <w:left w:val="none" w:sz="0" w:space="0" w:color="auto"/>
        <w:bottom w:val="none" w:sz="0" w:space="0" w:color="auto"/>
        <w:right w:val="none" w:sz="0" w:space="0" w:color="auto"/>
      </w:divBdr>
    </w:div>
    <w:div w:id="503083766">
      <w:bodyDiv w:val="1"/>
      <w:marLeft w:val="0"/>
      <w:marRight w:val="0"/>
      <w:marTop w:val="0"/>
      <w:marBottom w:val="0"/>
      <w:divBdr>
        <w:top w:val="none" w:sz="0" w:space="0" w:color="auto"/>
        <w:left w:val="none" w:sz="0" w:space="0" w:color="auto"/>
        <w:bottom w:val="none" w:sz="0" w:space="0" w:color="auto"/>
        <w:right w:val="none" w:sz="0" w:space="0" w:color="auto"/>
      </w:divBdr>
    </w:div>
    <w:div w:id="503401890">
      <w:bodyDiv w:val="1"/>
      <w:marLeft w:val="0"/>
      <w:marRight w:val="0"/>
      <w:marTop w:val="0"/>
      <w:marBottom w:val="0"/>
      <w:divBdr>
        <w:top w:val="none" w:sz="0" w:space="0" w:color="auto"/>
        <w:left w:val="none" w:sz="0" w:space="0" w:color="auto"/>
        <w:bottom w:val="none" w:sz="0" w:space="0" w:color="auto"/>
        <w:right w:val="none" w:sz="0" w:space="0" w:color="auto"/>
      </w:divBdr>
    </w:div>
    <w:div w:id="503983072">
      <w:bodyDiv w:val="1"/>
      <w:marLeft w:val="0"/>
      <w:marRight w:val="0"/>
      <w:marTop w:val="0"/>
      <w:marBottom w:val="0"/>
      <w:divBdr>
        <w:top w:val="none" w:sz="0" w:space="0" w:color="auto"/>
        <w:left w:val="none" w:sz="0" w:space="0" w:color="auto"/>
        <w:bottom w:val="none" w:sz="0" w:space="0" w:color="auto"/>
        <w:right w:val="none" w:sz="0" w:space="0" w:color="auto"/>
      </w:divBdr>
    </w:div>
    <w:div w:id="504320558">
      <w:bodyDiv w:val="1"/>
      <w:marLeft w:val="0"/>
      <w:marRight w:val="0"/>
      <w:marTop w:val="0"/>
      <w:marBottom w:val="0"/>
      <w:divBdr>
        <w:top w:val="none" w:sz="0" w:space="0" w:color="auto"/>
        <w:left w:val="none" w:sz="0" w:space="0" w:color="auto"/>
        <w:bottom w:val="none" w:sz="0" w:space="0" w:color="auto"/>
        <w:right w:val="none" w:sz="0" w:space="0" w:color="auto"/>
      </w:divBdr>
    </w:div>
    <w:div w:id="504899129">
      <w:bodyDiv w:val="1"/>
      <w:marLeft w:val="0"/>
      <w:marRight w:val="0"/>
      <w:marTop w:val="0"/>
      <w:marBottom w:val="0"/>
      <w:divBdr>
        <w:top w:val="none" w:sz="0" w:space="0" w:color="auto"/>
        <w:left w:val="none" w:sz="0" w:space="0" w:color="auto"/>
        <w:bottom w:val="none" w:sz="0" w:space="0" w:color="auto"/>
        <w:right w:val="none" w:sz="0" w:space="0" w:color="auto"/>
      </w:divBdr>
    </w:div>
    <w:div w:id="504974253">
      <w:bodyDiv w:val="1"/>
      <w:marLeft w:val="0"/>
      <w:marRight w:val="0"/>
      <w:marTop w:val="0"/>
      <w:marBottom w:val="0"/>
      <w:divBdr>
        <w:top w:val="none" w:sz="0" w:space="0" w:color="auto"/>
        <w:left w:val="none" w:sz="0" w:space="0" w:color="auto"/>
        <w:bottom w:val="none" w:sz="0" w:space="0" w:color="auto"/>
        <w:right w:val="none" w:sz="0" w:space="0" w:color="auto"/>
      </w:divBdr>
    </w:div>
    <w:div w:id="505900161">
      <w:bodyDiv w:val="1"/>
      <w:marLeft w:val="0"/>
      <w:marRight w:val="0"/>
      <w:marTop w:val="0"/>
      <w:marBottom w:val="0"/>
      <w:divBdr>
        <w:top w:val="none" w:sz="0" w:space="0" w:color="auto"/>
        <w:left w:val="none" w:sz="0" w:space="0" w:color="auto"/>
        <w:bottom w:val="none" w:sz="0" w:space="0" w:color="auto"/>
        <w:right w:val="none" w:sz="0" w:space="0" w:color="auto"/>
      </w:divBdr>
    </w:div>
    <w:div w:id="506135750">
      <w:bodyDiv w:val="1"/>
      <w:marLeft w:val="0"/>
      <w:marRight w:val="0"/>
      <w:marTop w:val="0"/>
      <w:marBottom w:val="0"/>
      <w:divBdr>
        <w:top w:val="none" w:sz="0" w:space="0" w:color="auto"/>
        <w:left w:val="none" w:sz="0" w:space="0" w:color="auto"/>
        <w:bottom w:val="none" w:sz="0" w:space="0" w:color="auto"/>
        <w:right w:val="none" w:sz="0" w:space="0" w:color="auto"/>
      </w:divBdr>
    </w:div>
    <w:div w:id="506137494">
      <w:bodyDiv w:val="1"/>
      <w:marLeft w:val="0"/>
      <w:marRight w:val="0"/>
      <w:marTop w:val="0"/>
      <w:marBottom w:val="0"/>
      <w:divBdr>
        <w:top w:val="none" w:sz="0" w:space="0" w:color="auto"/>
        <w:left w:val="none" w:sz="0" w:space="0" w:color="auto"/>
        <w:bottom w:val="none" w:sz="0" w:space="0" w:color="auto"/>
        <w:right w:val="none" w:sz="0" w:space="0" w:color="auto"/>
      </w:divBdr>
    </w:div>
    <w:div w:id="506336532">
      <w:bodyDiv w:val="1"/>
      <w:marLeft w:val="0"/>
      <w:marRight w:val="0"/>
      <w:marTop w:val="0"/>
      <w:marBottom w:val="0"/>
      <w:divBdr>
        <w:top w:val="none" w:sz="0" w:space="0" w:color="auto"/>
        <w:left w:val="none" w:sz="0" w:space="0" w:color="auto"/>
        <w:bottom w:val="none" w:sz="0" w:space="0" w:color="auto"/>
        <w:right w:val="none" w:sz="0" w:space="0" w:color="auto"/>
      </w:divBdr>
    </w:div>
    <w:div w:id="506402308">
      <w:bodyDiv w:val="1"/>
      <w:marLeft w:val="0"/>
      <w:marRight w:val="0"/>
      <w:marTop w:val="0"/>
      <w:marBottom w:val="0"/>
      <w:divBdr>
        <w:top w:val="none" w:sz="0" w:space="0" w:color="auto"/>
        <w:left w:val="none" w:sz="0" w:space="0" w:color="auto"/>
        <w:bottom w:val="none" w:sz="0" w:space="0" w:color="auto"/>
        <w:right w:val="none" w:sz="0" w:space="0" w:color="auto"/>
      </w:divBdr>
    </w:div>
    <w:div w:id="506558918">
      <w:bodyDiv w:val="1"/>
      <w:marLeft w:val="0"/>
      <w:marRight w:val="0"/>
      <w:marTop w:val="0"/>
      <w:marBottom w:val="0"/>
      <w:divBdr>
        <w:top w:val="none" w:sz="0" w:space="0" w:color="auto"/>
        <w:left w:val="none" w:sz="0" w:space="0" w:color="auto"/>
        <w:bottom w:val="none" w:sz="0" w:space="0" w:color="auto"/>
        <w:right w:val="none" w:sz="0" w:space="0" w:color="auto"/>
      </w:divBdr>
    </w:div>
    <w:div w:id="506789906">
      <w:bodyDiv w:val="1"/>
      <w:marLeft w:val="0"/>
      <w:marRight w:val="0"/>
      <w:marTop w:val="0"/>
      <w:marBottom w:val="0"/>
      <w:divBdr>
        <w:top w:val="none" w:sz="0" w:space="0" w:color="auto"/>
        <w:left w:val="none" w:sz="0" w:space="0" w:color="auto"/>
        <w:bottom w:val="none" w:sz="0" w:space="0" w:color="auto"/>
        <w:right w:val="none" w:sz="0" w:space="0" w:color="auto"/>
      </w:divBdr>
    </w:div>
    <w:div w:id="506868917">
      <w:bodyDiv w:val="1"/>
      <w:marLeft w:val="0"/>
      <w:marRight w:val="0"/>
      <w:marTop w:val="0"/>
      <w:marBottom w:val="0"/>
      <w:divBdr>
        <w:top w:val="none" w:sz="0" w:space="0" w:color="auto"/>
        <w:left w:val="none" w:sz="0" w:space="0" w:color="auto"/>
        <w:bottom w:val="none" w:sz="0" w:space="0" w:color="auto"/>
        <w:right w:val="none" w:sz="0" w:space="0" w:color="auto"/>
      </w:divBdr>
    </w:div>
    <w:div w:id="506988325">
      <w:bodyDiv w:val="1"/>
      <w:marLeft w:val="0"/>
      <w:marRight w:val="0"/>
      <w:marTop w:val="0"/>
      <w:marBottom w:val="0"/>
      <w:divBdr>
        <w:top w:val="none" w:sz="0" w:space="0" w:color="auto"/>
        <w:left w:val="none" w:sz="0" w:space="0" w:color="auto"/>
        <w:bottom w:val="none" w:sz="0" w:space="0" w:color="auto"/>
        <w:right w:val="none" w:sz="0" w:space="0" w:color="auto"/>
      </w:divBdr>
    </w:div>
    <w:div w:id="507016209">
      <w:bodyDiv w:val="1"/>
      <w:marLeft w:val="0"/>
      <w:marRight w:val="0"/>
      <w:marTop w:val="0"/>
      <w:marBottom w:val="0"/>
      <w:divBdr>
        <w:top w:val="none" w:sz="0" w:space="0" w:color="auto"/>
        <w:left w:val="none" w:sz="0" w:space="0" w:color="auto"/>
        <w:bottom w:val="none" w:sz="0" w:space="0" w:color="auto"/>
        <w:right w:val="none" w:sz="0" w:space="0" w:color="auto"/>
      </w:divBdr>
    </w:div>
    <w:div w:id="507406041">
      <w:bodyDiv w:val="1"/>
      <w:marLeft w:val="0"/>
      <w:marRight w:val="0"/>
      <w:marTop w:val="0"/>
      <w:marBottom w:val="0"/>
      <w:divBdr>
        <w:top w:val="none" w:sz="0" w:space="0" w:color="auto"/>
        <w:left w:val="none" w:sz="0" w:space="0" w:color="auto"/>
        <w:bottom w:val="none" w:sz="0" w:space="0" w:color="auto"/>
        <w:right w:val="none" w:sz="0" w:space="0" w:color="auto"/>
      </w:divBdr>
    </w:div>
    <w:div w:id="507716225">
      <w:bodyDiv w:val="1"/>
      <w:marLeft w:val="0"/>
      <w:marRight w:val="0"/>
      <w:marTop w:val="0"/>
      <w:marBottom w:val="0"/>
      <w:divBdr>
        <w:top w:val="none" w:sz="0" w:space="0" w:color="auto"/>
        <w:left w:val="none" w:sz="0" w:space="0" w:color="auto"/>
        <w:bottom w:val="none" w:sz="0" w:space="0" w:color="auto"/>
        <w:right w:val="none" w:sz="0" w:space="0" w:color="auto"/>
      </w:divBdr>
    </w:div>
    <w:div w:id="507794349">
      <w:bodyDiv w:val="1"/>
      <w:marLeft w:val="0"/>
      <w:marRight w:val="0"/>
      <w:marTop w:val="0"/>
      <w:marBottom w:val="0"/>
      <w:divBdr>
        <w:top w:val="none" w:sz="0" w:space="0" w:color="auto"/>
        <w:left w:val="none" w:sz="0" w:space="0" w:color="auto"/>
        <w:bottom w:val="none" w:sz="0" w:space="0" w:color="auto"/>
        <w:right w:val="none" w:sz="0" w:space="0" w:color="auto"/>
      </w:divBdr>
    </w:div>
    <w:div w:id="507906985">
      <w:bodyDiv w:val="1"/>
      <w:marLeft w:val="0"/>
      <w:marRight w:val="0"/>
      <w:marTop w:val="0"/>
      <w:marBottom w:val="0"/>
      <w:divBdr>
        <w:top w:val="none" w:sz="0" w:space="0" w:color="auto"/>
        <w:left w:val="none" w:sz="0" w:space="0" w:color="auto"/>
        <w:bottom w:val="none" w:sz="0" w:space="0" w:color="auto"/>
        <w:right w:val="none" w:sz="0" w:space="0" w:color="auto"/>
      </w:divBdr>
    </w:div>
    <w:div w:id="507989201">
      <w:bodyDiv w:val="1"/>
      <w:marLeft w:val="0"/>
      <w:marRight w:val="0"/>
      <w:marTop w:val="0"/>
      <w:marBottom w:val="0"/>
      <w:divBdr>
        <w:top w:val="none" w:sz="0" w:space="0" w:color="auto"/>
        <w:left w:val="none" w:sz="0" w:space="0" w:color="auto"/>
        <w:bottom w:val="none" w:sz="0" w:space="0" w:color="auto"/>
        <w:right w:val="none" w:sz="0" w:space="0" w:color="auto"/>
      </w:divBdr>
    </w:div>
    <w:div w:id="508107203">
      <w:bodyDiv w:val="1"/>
      <w:marLeft w:val="0"/>
      <w:marRight w:val="0"/>
      <w:marTop w:val="0"/>
      <w:marBottom w:val="0"/>
      <w:divBdr>
        <w:top w:val="none" w:sz="0" w:space="0" w:color="auto"/>
        <w:left w:val="none" w:sz="0" w:space="0" w:color="auto"/>
        <w:bottom w:val="none" w:sz="0" w:space="0" w:color="auto"/>
        <w:right w:val="none" w:sz="0" w:space="0" w:color="auto"/>
      </w:divBdr>
    </w:div>
    <w:div w:id="508254400">
      <w:bodyDiv w:val="1"/>
      <w:marLeft w:val="0"/>
      <w:marRight w:val="0"/>
      <w:marTop w:val="0"/>
      <w:marBottom w:val="0"/>
      <w:divBdr>
        <w:top w:val="none" w:sz="0" w:space="0" w:color="auto"/>
        <w:left w:val="none" w:sz="0" w:space="0" w:color="auto"/>
        <w:bottom w:val="none" w:sz="0" w:space="0" w:color="auto"/>
        <w:right w:val="none" w:sz="0" w:space="0" w:color="auto"/>
      </w:divBdr>
    </w:div>
    <w:div w:id="508448791">
      <w:bodyDiv w:val="1"/>
      <w:marLeft w:val="0"/>
      <w:marRight w:val="0"/>
      <w:marTop w:val="0"/>
      <w:marBottom w:val="0"/>
      <w:divBdr>
        <w:top w:val="none" w:sz="0" w:space="0" w:color="auto"/>
        <w:left w:val="none" w:sz="0" w:space="0" w:color="auto"/>
        <w:bottom w:val="none" w:sz="0" w:space="0" w:color="auto"/>
        <w:right w:val="none" w:sz="0" w:space="0" w:color="auto"/>
      </w:divBdr>
    </w:div>
    <w:div w:id="508451887">
      <w:bodyDiv w:val="1"/>
      <w:marLeft w:val="0"/>
      <w:marRight w:val="0"/>
      <w:marTop w:val="0"/>
      <w:marBottom w:val="0"/>
      <w:divBdr>
        <w:top w:val="none" w:sz="0" w:space="0" w:color="auto"/>
        <w:left w:val="none" w:sz="0" w:space="0" w:color="auto"/>
        <w:bottom w:val="none" w:sz="0" w:space="0" w:color="auto"/>
        <w:right w:val="none" w:sz="0" w:space="0" w:color="auto"/>
      </w:divBdr>
    </w:div>
    <w:div w:id="509025834">
      <w:bodyDiv w:val="1"/>
      <w:marLeft w:val="0"/>
      <w:marRight w:val="0"/>
      <w:marTop w:val="0"/>
      <w:marBottom w:val="0"/>
      <w:divBdr>
        <w:top w:val="none" w:sz="0" w:space="0" w:color="auto"/>
        <w:left w:val="none" w:sz="0" w:space="0" w:color="auto"/>
        <w:bottom w:val="none" w:sz="0" w:space="0" w:color="auto"/>
        <w:right w:val="none" w:sz="0" w:space="0" w:color="auto"/>
      </w:divBdr>
    </w:div>
    <w:div w:id="509027807">
      <w:bodyDiv w:val="1"/>
      <w:marLeft w:val="0"/>
      <w:marRight w:val="0"/>
      <w:marTop w:val="0"/>
      <w:marBottom w:val="0"/>
      <w:divBdr>
        <w:top w:val="none" w:sz="0" w:space="0" w:color="auto"/>
        <w:left w:val="none" w:sz="0" w:space="0" w:color="auto"/>
        <w:bottom w:val="none" w:sz="0" w:space="0" w:color="auto"/>
        <w:right w:val="none" w:sz="0" w:space="0" w:color="auto"/>
      </w:divBdr>
    </w:div>
    <w:div w:id="509494484">
      <w:bodyDiv w:val="1"/>
      <w:marLeft w:val="0"/>
      <w:marRight w:val="0"/>
      <w:marTop w:val="0"/>
      <w:marBottom w:val="0"/>
      <w:divBdr>
        <w:top w:val="none" w:sz="0" w:space="0" w:color="auto"/>
        <w:left w:val="none" w:sz="0" w:space="0" w:color="auto"/>
        <w:bottom w:val="none" w:sz="0" w:space="0" w:color="auto"/>
        <w:right w:val="none" w:sz="0" w:space="0" w:color="auto"/>
      </w:divBdr>
    </w:div>
    <w:div w:id="509679728">
      <w:bodyDiv w:val="1"/>
      <w:marLeft w:val="0"/>
      <w:marRight w:val="0"/>
      <w:marTop w:val="0"/>
      <w:marBottom w:val="0"/>
      <w:divBdr>
        <w:top w:val="none" w:sz="0" w:space="0" w:color="auto"/>
        <w:left w:val="none" w:sz="0" w:space="0" w:color="auto"/>
        <w:bottom w:val="none" w:sz="0" w:space="0" w:color="auto"/>
        <w:right w:val="none" w:sz="0" w:space="0" w:color="auto"/>
      </w:divBdr>
    </w:div>
    <w:div w:id="510142526">
      <w:bodyDiv w:val="1"/>
      <w:marLeft w:val="0"/>
      <w:marRight w:val="0"/>
      <w:marTop w:val="0"/>
      <w:marBottom w:val="0"/>
      <w:divBdr>
        <w:top w:val="none" w:sz="0" w:space="0" w:color="auto"/>
        <w:left w:val="none" w:sz="0" w:space="0" w:color="auto"/>
        <w:bottom w:val="none" w:sz="0" w:space="0" w:color="auto"/>
        <w:right w:val="none" w:sz="0" w:space="0" w:color="auto"/>
      </w:divBdr>
    </w:div>
    <w:div w:id="510295912">
      <w:bodyDiv w:val="1"/>
      <w:marLeft w:val="0"/>
      <w:marRight w:val="0"/>
      <w:marTop w:val="0"/>
      <w:marBottom w:val="0"/>
      <w:divBdr>
        <w:top w:val="none" w:sz="0" w:space="0" w:color="auto"/>
        <w:left w:val="none" w:sz="0" w:space="0" w:color="auto"/>
        <w:bottom w:val="none" w:sz="0" w:space="0" w:color="auto"/>
        <w:right w:val="none" w:sz="0" w:space="0" w:color="auto"/>
      </w:divBdr>
    </w:div>
    <w:div w:id="510342933">
      <w:bodyDiv w:val="1"/>
      <w:marLeft w:val="0"/>
      <w:marRight w:val="0"/>
      <w:marTop w:val="0"/>
      <w:marBottom w:val="0"/>
      <w:divBdr>
        <w:top w:val="none" w:sz="0" w:space="0" w:color="auto"/>
        <w:left w:val="none" w:sz="0" w:space="0" w:color="auto"/>
        <w:bottom w:val="none" w:sz="0" w:space="0" w:color="auto"/>
        <w:right w:val="none" w:sz="0" w:space="0" w:color="auto"/>
      </w:divBdr>
    </w:div>
    <w:div w:id="510343177">
      <w:bodyDiv w:val="1"/>
      <w:marLeft w:val="0"/>
      <w:marRight w:val="0"/>
      <w:marTop w:val="0"/>
      <w:marBottom w:val="0"/>
      <w:divBdr>
        <w:top w:val="none" w:sz="0" w:space="0" w:color="auto"/>
        <w:left w:val="none" w:sz="0" w:space="0" w:color="auto"/>
        <w:bottom w:val="none" w:sz="0" w:space="0" w:color="auto"/>
        <w:right w:val="none" w:sz="0" w:space="0" w:color="auto"/>
      </w:divBdr>
    </w:div>
    <w:div w:id="510681463">
      <w:bodyDiv w:val="1"/>
      <w:marLeft w:val="0"/>
      <w:marRight w:val="0"/>
      <w:marTop w:val="0"/>
      <w:marBottom w:val="0"/>
      <w:divBdr>
        <w:top w:val="none" w:sz="0" w:space="0" w:color="auto"/>
        <w:left w:val="none" w:sz="0" w:space="0" w:color="auto"/>
        <w:bottom w:val="none" w:sz="0" w:space="0" w:color="auto"/>
        <w:right w:val="none" w:sz="0" w:space="0" w:color="auto"/>
      </w:divBdr>
    </w:div>
    <w:div w:id="510725705">
      <w:bodyDiv w:val="1"/>
      <w:marLeft w:val="0"/>
      <w:marRight w:val="0"/>
      <w:marTop w:val="0"/>
      <w:marBottom w:val="0"/>
      <w:divBdr>
        <w:top w:val="none" w:sz="0" w:space="0" w:color="auto"/>
        <w:left w:val="none" w:sz="0" w:space="0" w:color="auto"/>
        <w:bottom w:val="none" w:sz="0" w:space="0" w:color="auto"/>
        <w:right w:val="none" w:sz="0" w:space="0" w:color="auto"/>
      </w:divBdr>
    </w:div>
    <w:div w:id="511190888">
      <w:bodyDiv w:val="1"/>
      <w:marLeft w:val="0"/>
      <w:marRight w:val="0"/>
      <w:marTop w:val="0"/>
      <w:marBottom w:val="0"/>
      <w:divBdr>
        <w:top w:val="none" w:sz="0" w:space="0" w:color="auto"/>
        <w:left w:val="none" w:sz="0" w:space="0" w:color="auto"/>
        <w:bottom w:val="none" w:sz="0" w:space="0" w:color="auto"/>
        <w:right w:val="none" w:sz="0" w:space="0" w:color="auto"/>
      </w:divBdr>
    </w:div>
    <w:div w:id="511384018">
      <w:bodyDiv w:val="1"/>
      <w:marLeft w:val="0"/>
      <w:marRight w:val="0"/>
      <w:marTop w:val="0"/>
      <w:marBottom w:val="0"/>
      <w:divBdr>
        <w:top w:val="none" w:sz="0" w:space="0" w:color="auto"/>
        <w:left w:val="none" w:sz="0" w:space="0" w:color="auto"/>
        <w:bottom w:val="none" w:sz="0" w:space="0" w:color="auto"/>
        <w:right w:val="none" w:sz="0" w:space="0" w:color="auto"/>
      </w:divBdr>
    </w:div>
    <w:div w:id="511527684">
      <w:bodyDiv w:val="1"/>
      <w:marLeft w:val="0"/>
      <w:marRight w:val="0"/>
      <w:marTop w:val="0"/>
      <w:marBottom w:val="0"/>
      <w:divBdr>
        <w:top w:val="none" w:sz="0" w:space="0" w:color="auto"/>
        <w:left w:val="none" w:sz="0" w:space="0" w:color="auto"/>
        <w:bottom w:val="none" w:sz="0" w:space="0" w:color="auto"/>
        <w:right w:val="none" w:sz="0" w:space="0" w:color="auto"/>
      </w:divBdr>
    </w:div>
    <w:div w:id="511652786">
      <w:bodyDiv w:val="1"/>
      <w:marLeft w:val="0"/>
      <w:marRight w:val="0"/>
      <w:marTop w:val="0"/>
      <w:marBottom w:val="0"/>
      <w:divBdr>
        <w:top w:val="none" w:sz="0" w:space="0" w:color="auto"/>
        <w:left w:val="none" w:sz="0" w:space="0" w:color="auto"/>
        <w:bottom w:val="none" w:sz="0" w:space="0" w:color="auto"/>
        <w:right w:val="none" w:sz="0" w:space="0" w:color="auto"/>
      </w:divBdr>
    </w:div>
    <w:div w:id="512261769">
      <w:bodyDiv w:val="1"/>
      <w:marLeft w:val="0"/>
      <w:marRight w:val="0"/>
      <w:marTop w:val="0"/>
      <w:marBottom w:val="0"/>
      <w:divBdr>
        <w:top w:val="none" w:sz="0" w:space="0" w:color="auto"/>
        <w:left w:val="none" w:sz="0" w:space="0" w:color="auto"/>
        <w:bottom w:val="none" w:sz="0" w:space="0" w:color="auto"/>
        <w:right w:val="none" w:sz="0" w:space="0" w:color="auto"/>
      </w:divBdr>
    </w:div>
    <w:div w:id="512450755">
      <w:bodyDiv w:val="1"/>
      <w:marLeft w:val="0"/>
      <w:marRight w:val="0"/>
      <w:marTop w:val="0"/>
      <w:marBottom w:val="0"/>
      <w:divBdr>
        <w:top w:val="none" w:sz="0" w:space="0" w:color="auto"/>
        <w:left w:val="none" w:sz="0" w:space="0" w:color="auto"/>
        <w:bottom w:val="none" w:sz="0" w:space="0" w:color="auto"/>
        <w:right w:val="none" w:sz="0" w:space="0" w:color="auto"/>
      </w:divBdr>
    </w:div>
    <w:div w:id="512452689">
      <w:bodyDiv w:val="1"/>
      <w:marLeft w:val="0"/>
      <w:marRight w:val="0"/>
      <w:marTop w:val="0"/>
      <w:marBottom w:val="0"/>
      <w:divBdr>
        <w:top w:val="none" w:sz="0" w:space="0" w:color="auto"/>
        <w:left w:val="none" w:sz="0" w:space="0" w:color="auto"/>
        <w:bottom w:val="none" w:sz="0" w:space="0" w:color="auto"/>
        <w:right w:val="none" w:sz="0" w:space="0" w:color="auto"/>
      </w:divBdr>
    </w:div>
    <w:div w:id="512650979">
      <w:bodyDiv w:val="1"/>
      <w:marLeft w:val="0"/>
      <w:marRight w:val="0"/>
      <w:marTop w:val="0"/>
      <w:marBottom w:val="0"/>
      <w:divBdr>
        <w:top w:val="none" w:sz="0" w:space="0" w:color="auto"/>
        <w:left w:val="none" w:sz="0" w:space="0" w:color="auto"/>
        <w:bottom w:val="none" w:sz="0" w:space="0" w:color="auto"/>
        <w:right w:val="none" w:sz="0" w:space="0" w:color="auto"/>
      </w:divBdr>
    </w:div>
    <w:div w:id="513691914">
      <w:bodyDiv w:val="1"/>
      <w:marLeft w:val="0"/>
      <w:marRight w:val="0"/>
      <w:marTop w:val="0"/>
      <w:marBottom w:val="0"/>
      <w:divBdr>
        <w:top w:val="none" w:sz="0" w:space="0" w:color="auto"/>
        <w:left w:val="none" w:sz="0" w:space="0" w:color="auto"/>
        <w:bottom w:val="none" w:sz="0" w:space="0" w:color="auto"/>
        <w:right w:val="none" w:sz="0" w:space="0" w:color="auto"/>
      </w:divBdr>
    </w:div>
    <w:div w:id="513765049">
      <w:bodyDiv w:val="1"/>
      <w:marLeft w:val="0"/>
      <w:marRight w:val="0"/>
      <w:marTop w:val="0"/>
      <w:marBottom w:val="0"/>
      <w:divBdr>
        <w:top w:val="none" w:sz="0" w:space="0" w:color="auto"/>
        <w:left w:val="none" w:sz="0" w:space="0" w:color="auto"/>
        <w:bottom w:val="none" w:sz="0" w:space="0" w:color="auto"/>
        <w:right w:val="none" w:sz="0" w:space="0" w:color="auto"/>
      </w:divBdr>
    </w:div>
    <w:div w:id="513804130">
      <w:bodyDiv w:val="1"/>
      <w:marLeft w:val="0"/>
      <w:marRight w:val="0"/>
      <w:marTop w:val="0"/>
      <w:marBottom w:val="0"/>
      <w:divBdr>
        <w:top w:val="none" w:sz="0" w:space="0" w:color="auto"/>
        <w:left w:val="none" w:sz="0" w:space="0" w:color="auto"/>
        <w:bottom w:val="none" w:sz="0" w:space="0" w:color="auto"/>
        <w:right w:val="none" w:sz="0" w:space="0" w:color="auto"/>
      </w:divBdr>
    </w:div>
    <w:div w:id="513804911">
      <w:bodyDiv w:val="1"/>
      <w:marLeft w:val="0"/>
      <w:marRight w:val="0"/>
      <w:marTop w:val="0"/>
      <w:marBottom w:val="0"/>
      <w:divBdr>
        <w:top w:val="none" w:sz="0" w:space="0" w:color="auto"/>
        <w:left w:val="none" w:sz="0" w:space="0" w:color="auto"/>
        <w:bottom w:val="none" w:sz="0" w:space="0" w:color="auto"/>
        <w:right w:val="none" w:sz="0" w:space="0" w:color="auto"/>
      </w:divBdr>
    </w:div>
    <w:div w:id="514392173">
      <w:bodyDiv w:val="1"/>
      <w:marLeft w:val="0"/>
      <w:marRight w:val="0"/>
      <w:marTop w:val="0"/>
      <w:marBottom w:val="0"/>
      <w:divBdr>
        <w:top w:val="none" w:sz="0" w:space="0" w:color="auto"/>
        <w:left w:val="none" w:sz="0" w:space="0" w:color="auto"/>
        <w:bottom w:val="none" w:sz="0" w:space="0" w:color="auto"/>
        <w:right w:val="none" w:sz="0" w:space="0" w:color="auto"/>
      </w:divBdr>
    </w:div>
    <w:div w:id="514686525">
      <w:bodyDiv w:val="1"/>
      <w:marLeft w:val="0"/>
      <w:marRight w:val="0"/>
      <w:marTop w:val="0"/>
      <w:marBottom w:val="0"/>
      <w:divBdr>
        <w:top w:val="none" w:sz="0" w:space="0" w:color="auto"/>
        <w:left w:val="none" w:sz="0" w:space="0" w:color="auto"/>
        <w:bottom w:val="none" w:sz="0" w:space="0" w:color="auto"/>
        <w:right w:val="none" w:sz="0" w:space="0" w:color="auto"/>
      </w:divBdr>
    </w:div>
    <w:div w:id="514734168">
      <w:bodyDiv w:val="1"/>
      <w:marLeft w:val="0"/>
      <w:marRight w:val="0"/>
      <w:marTop w:val="0"/>
      <w:marBottom w:val="0"/>
      <w:divBdr>
        <w:top w:val="none" w:sz="0" w:space="0" w:color="auto"/>
        <w:left w:val="none" w:sz="0" w:space="0" w:color="auto"/>
        <w:bottom w:val="none" w:sz="0" w:space="0" w:color="auto"/>
        <w:right w:val="none" w:sz="0" w:space="0" w:color="auto"/>
      </w:divBdr>
    </w:div>
    <w:div w:id="514921011">
      <w:bodyDiv w:val="1"/>
      <w:marLeft w:val="0"/>
      <w:marRight w:val="0"/>
      <w:marTop w:val="0"/>
      <w:marBottom w:val="0"/>
      <w:divBdr>
        <w:top w:val="none" w:sz="0" w:space="0" w:color="auto"/>
        <w:left w:val="none" w:sz="0" w:space="0" w:color="auto"/>
        <w:bottom w:val="none" w:sz="0" w:space="0" w:color="auto"/>
        <w:right w:val="none" w:sz="0" w:space="0" w:color="auto"/>
      </w:divBdr>
    </w:div>
    <w:div w:id="514922291">
      <w:bodyDiv w:val="1"/>
      <w:marLeft w:val="0"/>
      <w:marRight w:val="0"/>
      <w:marTop w:val="0"/>
      <w:marBottom w:val="0"/>
      <w:divBdr>
        <w:top w:val="none" w:sz="0" w:space="0" w:color="auto"/>
        <w:left w:val="none" w:sz="0" w:space="0" w:color="auto"/>
        <w:bottom w:val="none" w:sz="0" w:space="0" w:color="auto"/>
        <w:right w:val="none" w:sz="0" w:space="0" w:color="auto"/>
      </w:divBdr>
    </w:div>
    <w:div w:id="515121168">
      <w:bodyDiv w:val="1"/>
      <w:marLeft w:val="0"/>
      <w:marRight w:val="0"/>
      <w:marTop w:val="0"/>
      <w:marBottom w:val="0"/>
      <w:divBdr>
        <w:top w:val="none" w:sz="0" w:space="0" w:color="auto"/>
        <w:left w:val="none" w:sz="0" w:space="0" w:color="auto"/>
        <w:bottom w:val="none" w:sz="0" w:space="0" w:color="auto"/>
        <w:right w:val="none" w:sz="0" w:space="0" w:color="auto"/>
      </w:divBdr>
    </w:div>
    <w:div w:id="515122407">
      <w:bodyDiv w:val="1"/>
      <w:marLeft w:val="0"/>
      <w:marRight w:val="0"/>
      <w:marTop w:val="0"/>
      <w:marBottom w:val="0"/>
      <w:divBdr>
        <w:top w:val="none" w:sz="0" w:space="0" w:color="auto"/>
        <w:left w:val="none" w:sz="0" w:space="0" w:color="auto"/>
        <w:bottom w:val="none" w:sz="0" w:space="0" w:color="auto"/>
        <w:right w:val="none" w:sz="0" w:space="0" w:color="auto"/>
      </w:divBdr>
      <w:divsChild>
        <w:div w:id="2060397775">
          <w:marLeft w:val="0"/>
          <w:marRight w:val="0"/>
          <w:marTop w:val="0"/>
          <w:marBottom w:val="0"/>
          <w:divBdr>
            <w:top w:val="none" w:sz="0" w:space="0" w:color="auto"/>
            <w:left w:val="none" w:sz="0" w:space="0" w:color="auto"/>
            <w:bottom w:val="none" w:sz="0" w:space="0" w:color="auto"/>
            <w:right w:val="none" w:sz="0" w:space="0" w:color="auto"/>
          </w:divBdr>
        </w:div>
      </w:divsChild>
    </w:div>
    <w:div w:id="515386308">
      <w:bodyDiv w:val="1"/>
      <w:marLeft w:val="0"/>
      <w:marRight w:val="0"/>
      <w:marTop w:val="0"/>
      <w:marBottom w:val="0"/>
      <w:divBdr>
        <w:top w:val="none" w:sz="0" w:space="0" w:color="auto"/>
        <w:left w:val="none" w:sz="0" w:space="0" w:color="auto"/>
        <w:bottom w:val="none" w:sz="0" w:space="0" w:color="auto"/>
        <w:right w:val="none" w:sz="0" w:space="0" w:color="auto"/>
      </w:divBdr>
    </w:div>
    <w:div w:id="515509437">
      <w:bodyDiv w:val="1"/>
      <w:marLeft w:val="0"/>
      <w:marRight w:val="0"/>
      <w:marTop w:val="0"/>
      <w:marBottom w:val="0"/>
      <w:divBdr>
        <w:top w:val="none" w:sz="0" w:space="0" w:color="auto"/>
        <w:left w:val="none" w:sz="0" w:space="0" w:color="auto"/>
        <w:bottom w:val="none" w:sz="0" w:space="0" w:color="auto"/>
        <w:right w:val="none" w:sz="0" w:space="0" w:color="auto"/>
      </w:divBdr>
    </w:div>
    <w:div w:id="516308196">
      <w:bodyDiv w:val="1"/>
      <w:marLeft w:val="0"/>
      <w:marRight w:val="0"/>
      <w:marTop w:val="0"/>
      <w:marBottom w:val="0"/>
      <w:divBdr>
        <w:top w:val="none" w:sz="0" w:space="0" w:color="auto"/>
        <w:left w:val="none" w:sz="0" w:space="0" w:color="auto"/>
        <w:bottom w:val="none" w:sz="0" w:space="0" w:color="auto"/>
        <w:right w:val="none" w:sz="0" w:space="0" w:color="auto"/>
      </w:divBdr>
    </w:div>
    <w:div w:id="517156465">
      <w:bodyDiv w:val="1"/>
      <w:marLeft w:val="0"/>
      <w:marRight w:val="0"/>
      <w:marTop w:val="0"/>
      <w:marBottom w:val="0"/>
      <w:divBdr>
        <w:top w:val="none" w:sz="0" w:space="0" w:color="auto"/>
        <w:left w:val="none" w:sz="0" w:space="0" w:color="auto"/>
        <w:bottom w:val="none" w:sz="0" w:space="0" w:color="auto"/>
        <w:right w:val="none" w:sz="0" w:space="0" w:color="auto"/>
      </w:divBdr>
    </w:div>
    <w:div w:id="517816911">
      <w:bodyDiv w:val="1"/>
      <w:marLeft w:val="0"/>
      <w:marRight w:val="0"/>
      <w:marTop w:val="0"/>
      <w:marBottom w:val="0"/>
      <w:divBdr>
        <w:top w:val="none" w:sz="0" w:space="0" w:color="auto"/>
        <w:left w:val="none" w:sz="0" w:space="0" w:color="auto"/>
        <w:bottom w:val="none" w:sz="0" w:space="0" w:color="auto"/>
        <w:right w:val="none" w:sz="0" w:space="0" w:color="auto"/>
      </w:divBdr>
    </w:div>
    <w:div w:id="517934023">
      <w:bodyDiv w:val="1"/>
      <w:marLeft w:val="0"/>
      <w:marRight w:val="0"/>
      <w:marTop w:val="0"/>
      <w:marBottom w:val="0"/>
      <w:divBdr>
        <w:top w:val="none" w:sz="0" w:space="0" w:color="auto"/>
        <w:left w:val="none" w:sz="0" w:space="0" w:color="auto"/>
        <w:bottom w:val="none" w:sz="0" w:space="0" w:color="auto"/>
        <w:right w:val="none" w:sz="0" w:space="0" w:color="auto"/>
      </w:divBdr>
    </w:div>
    <w:div w:id="518399123">
      <w:bodyDiv w:val="1"/>
      <w:marLeft w:val="0"/>
      <w:marRight w:val="0"/>
      <w:marTop w:val="0"/>
      <w:marBottom w:val="0"/>
      <w:divBdr>
        <w:top w:val="none" w:sz="0" w:space="0" w:color="auto"/>
        <w:left w:val="none" w:sz="0" w:space="0" w:color="auto"/>
        <w:bottom w:val="none" w:sz="0" w:space="0" w:color="auto"/>
        <w:right w:val="none" w:sz="0" w:space="0" w:color="auto"/>
      </w:divBdr>
    </w:div>
    <w:div w:id="518466120">
      <w:bodyDiv w:val="1"/>
      <w:marLeft w:val="0"/>
      <w:marRight w:val="0"/>
      <w:marTop w:val="0"/>
      <w:marBottom w:val="0"/>
      <w:divBdr>
        <w:top w:val="none" w:sz="0" w:space="0" w:color="auto"/>
        <w:left w:val="none" w:sz="0" w:space="0" w:color="auto"/>
        <w:bottom w:val="none" w:sz="0" w:space="0" w:color="auto"/>
        <w:right w:val="none" w:sz="0" w:space="0" w:color="auto"/>
      </w:divBdr>
    </w:div>
    <w:div w:id="518550255">
      <w:bodyDiv w:val="1"/>
      <w:marLeft w:val="0"/>
      <w:marRight w:val="0"/>
      <w:marTop w:val="0"/>
      <w:marBottom w:val="0"/>
      <w:divBdr>
        <w:top w:val="none" w:sz="0" w:space="0" w:color="auto"/>
        <w:left w:val="none" w:sz="0" w:space="0" w:color="auto"/>
        <w:bottom w:val="none" w:sz="0" w:space="0" w:color="auto"/>
        <w:right w:val="none" w:sz="0" w:space="0" w:color="auto"/>
      </w:divBdr>
    </w:div>
    <w:div w:id="518861520">
      <w:bodyDiv w:val="1"/>
      <w:marLeft w:val="0"/>
      <w:marRight w:val="0"/>
      <w:marTop w:val="0"/>
      <w:marBottom w:val="0"/>
      <w:divBdr>
        <w:top w:val="none" w:sz="0" w:space="0" w:color="auto"/>
        <w:left w:val="none" w:sz="0" w:space="0" w:color="auto"/>
        <w:bottom w:val="none" w:sz="0" w:space="0" w:color="auto"/>
        <w:right w:val="none" w:sz="0" w:space="0" w:color="auto"/>
      </w:divBdr>
    </w:div>
    <w:div w:id="519010740">
      <w:bodyDiv w:val="1"/>
      <w:marLeft w:val="0"/>
      <w:marRight w:val="0"/>
      <w:marTop w:val="0"/>
      <w:marBottom w:val="0"/>
      <w:divBdr>
        <w:top w:val="none" w:sz="0" w:space="0" w:color="auto"/>
        <w:left w:val="none" w:sz="0" w:space="0" w:color="auto"/>
        <w:bottom w:val="none" w:sz="0" w:space="0" w:color="auto"/>
        <w:right w:val="none" w:sz="0" w:space="0" w:color="auto"/>
      </w:divBdr>
    </w:div>
    <w:div w:id="519202769">
      <w:bodyDiv w:val="1"/>
      <w:marLeft w:val="0"/>
      <w:marRight w:val="0"/>
      <w:marTop w:val="0"/>
      <w:marBottom w:val="0"/>
      <w:divBdr>
        <w:top w:val="none" w:sz="0" w:space="0" w:color="auto"/>
        <w:left w:val="none" w:sz="0" w:space="0" w:color="auto"/>
        <w:bottom w:val="none" w:sz="0" w:space="0" w:color="auto"/>
        <w:right w:val="none" w:sz="0" w:space="0" w:color="auto"/>
      </w:divBdr>
    </w:div>
    <w:div w:id="519440489">
      <w:bodyDiv w:val="1"/>
      <w:marLeft w:val="0"/>
      <w:marRight w:val="0"/>
      <w:marTop w:val="0"/>
      <w:marBottom w:val="0"/>
      <w:divBdr>
        <w:top w:val="none" w:sz="0" w:space="0" w:color="auto"/>
        <w:left w:val="none" w:sz="0" w:space="0" w:color="auto"/>
        <w:bottom w:val="none" w:sz="0" w:space="0" w:color="auto"/>
        <w:right w:val="none" w:sz="0" w:space="0" w:color="auto"/>
      </w:divBdr>
    </w:div>
    <w:div w:id="519582855">
      <w:bodyDiv w:val="1"/>
      <w:marLeft w:val="0"/>
      <w:marRight w:val="0"/>
      <w:marTop w:val="0"/>
      <w:marBottom w:val="0"/>
      <w:divBdr>
        <w:top w:val="none" w:sz="0" w:space="0" w:color="auto"/>
        <w:left w:val="none" w:sz="0" w:space="0" w:color="auto"/>
        <w:bottom w:val="none" w:sz="0" w:space="0" w:color="auto"/>
        <w:right w:val="none" w:sz="0" w:space="0" w:color="auto"/>
      </w:divBdr>
    </w:div>
    <w:div w:id="519588700">
      <w:bodyDiv w:val="1"/>
      <w:marLeft w:val="0"/>
      <w:marRight w:val="0"/>
      <w:marTop w:val="0"/>
      <w:marBottom w:val="0"/>
      <w:divBdr>
        <w:top w:val="none" w:sz="0" w:space="0" w:color="auto"/>
        <w:left w:val="none" w:sz="0" w:space="0" w:color="auto"/>
        <w:bottom w:val="none" w:sz="0" w:space="0" w:color="auto"/>
        <w:right w:val="none" w:sz="0" w:space="0" w:color="auto"/>
      </w:divBdr>
    </w:div>
    <w:div w:id="520051710">
      <w:bodyDiv w:val="1"/>
      <w:marLeft w:val="0"/>
      <w:marRight w:val="0"/>
      <w:marTop w:val="0"/>
      <w:marBottom w:val="0"/>
      <w:divBdr>
        <w:top w:val="none" w:sz="0" w:space="0" w:color="auto"/>
        <w:left w:val="none" w:sz="0" w:space="0" w:color="auto"/>
        <w:bottom w:val="none" w:sz="0" w:space="0" w:color="auto"/>
        <w:right w:val="none" w:sz="0" w:space="0" w:color="auto"/>
      </w:divBdr>
    </w:div>
    <w:div w:id="520123400">
      <w:bodyDiv w:val="1"/>
      <w:marLeft w:val="0"/>
      <w:marRight w:val="0"/>
      <w:marTop w:val="0"/>
      <w:marBottom w:val="0"/>
      <w:divBdr>
        <w:top w:val="none" w:sz="0" w:space="0" w:color="auto"/>
        <w:left w:val="none" w:sz="0" w:space="0" w:color="auto"/>
        <w:bottom w:val="none" w:sz="0" w:space="0" w:color="auto"/>
        <w:right w:val="none" w:sz="0" w:space="0" w:color="auto"/>
      </w:divBdr>
    </w:div>
    <w:div w:id="520123969">
      <w:bodyDiv w:val="1"/>
      <w:marLeft w:val="0"/>
      <w:marRight w:val="0"/>
      <w:marTop w:val="0"/>
      <w:marBottom w:val="0"/>
      <w:divBdr>
        <w:top w:val="none" w:sz="0" w:space="0" w:color="auto"/>
        <w:left w:val="none" w:sz="0" w:space="0" w:color="auto"/>
        <w:bottom w:val="none" w:sz="0" w:space="0" w:color="auto"/>
        <w:right w:val="none" w:sz="0" w:space="0" w:color="auto"/>
      </w:divBdr>
    </w:div>
    <w:div w:id="520246904">
      <w:bodyDiv w:val="1"/>
      <w:marLeft w:val="0"/>
      <w:marRight w:val="0"/>
      <w:marTop w:val="0"/>
      <w:marBottom w:val="0"/>
      <w:divBdr>
        <w:top w:val="none" w:sz="0" w:space="0" w:color="auto"/>
        <w:left w:val="none" w:sz="0" w:space="0" w:color="auto"/>
        <w:bottom w:val="none" w:sz="0" w:space="0" w:color="auto"/>
        <w:right w:val="none" w:sz="0" w:space="0" w:color="auto"/>
      </w:divBdr>
    </w:div>
    <w:div w:id="520709430">
      <w:bodyDiv w:val="1"/>
      <w:marLeft w:val="0"/>
      <w:marRight w:val="0"/>
      <w:marTop w:val="0"/>
      <w:marBottom w:val="0"/>
      <w:divBdr>
        <w:top w:val="none" w:sz="0" w:space="0" w:color="auto"/>
        <w:left w:val="none" w:sz="0" w:space="0" w:color="auto"/>
        <w:bottom w:val="none" w:sz="0" w:space="0" w:color="auto"/>
        <w:right w:val="none" w:sz="0" w:space="0" w:color="auto"/>
      </w:divBdr>
    </w:div>
    <w:div w:id="521163853">
      <w:bodyDiv w:val="1"/>
      <w:marLeft w:val="0"/>
      <w:marRight w:val="0"/>
      <w:marTop w:val="0"/>
      <w:marBottom w:val="0"/>
      <w:divBdr>
        <w:top w:val="none" w:sz="0" w:space="0" w:color="auto"/>
        <w:left w:val="none" w:sz="0" w:space="0" w:color="auto"/>
        <w:bottom w:val="none" w:sz="0" w:space="0" w:color="auto"/>
        <w:right w:val="none" w:sz="0" w:space="0" w:color="auto"/>
      </w:divBdr>
    </w:div>
    <w:div w:id="521362955">
      <w:bodyDiv w:val="1"/>
      <w:marLeft w:val="0"/>
      <w:marRight w:val="0"/>
      <w:marTop w:val="0"/>
      <w:marBottom w:val="0"/>
      <w:divBdr>
        <w:top w:val="none" w:sz="0" w:space="0" w:color="auto"/>
        <w:left w:val="none" w:sz="0" w:space="0" w:color="auto"/>
        <w:bottom w:val="none" w:sz="0" w:space="0" w:color="auto"/>
        <w:right w:val="none" w:sz="0" w:space="0" w:color="auto"/>
      </w:divBdr>
    </w:div>
    <w:div w:id="521475491">
      <w:bodyDiv w:val="1"/>
      <w:marLeft w:val="0"/>
      <w:marRight w:val="0"/>
      <w:marTop w:val="0"/>
      <w:marBottom w:val="0"/>
      <w:divBdr>
        <w:top w:val="none" w:sz="0" w:space="0" w:color="auto"/>
        <w:left w:val="none" w:sz="0" w:space="0" w:color="auto"/>
        <w:bottom w:val="none" w:sz="0" w:space="0" w:color="auto"/>
        <w:right w:val="none" w:sz="0" w:space="0" w:color="auto"/>
      </w:divBdr>
      <w:divsChild>
        <w:div w:id="286206506">
          <w:marLeft w:val="0"/>
          <w:marRight w:val="0"/>
          <w:marTop w:val="0"/>
          <w:marBottom w:val="0"/>
          <w:divBdr>
            <w:top w:val="none" w:sz="0" w:space="0" w:color="auto"/>
            <w:left w:val="none" w:sz="0" w:space="0" w:color="auto"/>
            <w:bottom w:val="none" w:sz="0" w:space="0" w:color="auto"/>
            <w:right w:val="none" w:sz="0" w:space="0" w:color="auto"/>
          </w:divBdr>
        </w:div>
        <w:div w:id="754087100">
          <w:marLeft w:val="0"/>
          <w:marRight w:val="0"/>
          <w:marTop w:val="0"/>
          <w:marBottom w:val="0"/>
          <w:divBdr>
            <w:top w:val="none" w:sz="0" w:space="0" w:color="auto"/>
            <w:left w:val="none" w:sz="0" w:space="0" w:color="auto"/>
            <w:bottom w:val="none" w:sz="0" w:space="0" w:color="auto"/>
            <w:right w:val="none" w:sz="0" w:space="0" w:color="auto"/>
          </w:divBdr>
        </w:div>
        <w:div w:id="1847286308">
          <w:marLeft w:val="0"/>
          <w:marRight w:val="0"/>
          <w:marTop w:val="0"/>
          <w:marBottom w:val="0"/>
          <w:divBdr>
            <w:top w:val="none" w:sz="0" w:space="0" w:color="auto"/>
            <w:left w:val="none" w:sz="0" w:space="0" w:color="auto"/>
            <w:bottom w:val="none" w:sz="0" w:space="0" w:color="auto"/>
            <w:right w:val="none" w:sz="0" w:space="0" w:color="auto"/>
          </w:divBdr>
        </w:div>
        <w:div w:id="1116800946">
          <w:marLeft w:val="0"/>
          <w:marRight w:val="0"/>
          <w:marTop w:val="0"/>
          <w:marBottom w:val="0"/>
          <w:divBdr>
            <w:top w:val="none" w:sz="0" w:space="0" w:color="auto"/>
            <w:left w:val="none" w:sz="0" w:space="0" w:color="auto"/>
            <w:bottom w:val="none" w:sz="0" w:space="0" w:color="auto"/>
            <w:right w:val="none" w:sz="0" w:space="0" w:color="auto"/>
          </w:divBdr>
        </w:div>
        <w:div w:id="1134449528">
          <w:marLeft w:val="0"/>
          <w:marRight w:val="0"/>
          <w:marTop w:val="0"/>
          <w:marBottom w:val="0"/>
          <w:divBdr>
            <w:top w:val="none" w:sz="0" w:space="0" w:color="auto"/>
            <w:left w:val="none" w:sz="0" w:space="0" w:color="auto"/>
            <w:bottom w:val="none" w:sz="0" w:space="0" w:color="auto"/>
            <w:right w:val="none" w:sz="0" w:space="0" w:color="auto"/>
          </w:divBdr>
        </w:div>
        <w:div w:id="1352301223">
          <w:marLeft w:val="0"/>
          <w:marRight w:val="0"/>
          <w:marTop w:val="0"/>
          <w:marBottom w:val="0"/>
          <w:divBdr>
            <w:top w:val="none" w:sz="0" w:space="0" w:color="auto"/>
            <w:left w:val="none" w:sz="0" w:space="0" w:color="auto"/>
            <w:bottom w:val="none" w:sz="0" w:space="0" w:color="auto"/>
            <w:right w:val="none" w:sz="0" w:space="0" w:color="auto"/>
          </w:divBdr>
        </w:div>
        <w:div w:id="227423624">
          <w:marLeft w:val="0"/>
          <w:marRight w:val="0"/>
          <w:marTop w:val="0"/>
          <w:marBottom w:val="0"/>
          <w:divBdr>
            <w:top w:val="none" w:sz="0" w:space="0" w:color="auto"/>
            <w:left w:val="none" w:sz="0" w:space="0" w:color="auto"/>
            <w:bottom w:val="none" w:sz="0" w:space="0" w:color="auto"/>
            <w:right w:val="none" w:sz="0" w:space="0" w:color="auto"/>
          </w:divBdr>
        </w:div>
        <w:div w:id="686835418">
          <w:marLeft w:val="0"/>
          <w:marRight w:val="0"/>
          <w:marTop w:val="0"/>
          <w:marBottom w:val="0"/>
          <w:divBdr>
            <w:top w:val="none" w:sz="0" w:space="0" w:color="auto"/>
            <w:left w:val="none" w:sz="0" w:space="0" w:color="auto"/>
            <w:bottom w:val="none" w:sz="0" w:space="0" w:color="auto"/>
            <w:right w:val="none" w:sz="0" w:space="0" w:color="auto"/>
          </w:divBdr>
        </w:div>
        <w:div w:id="962806856">
          <w:marLeft w:val="0"/>
          <w:marRight w:val="0"/>
          <w:marTop w:val="0"/>
          <w:marBottom w:val="0"/>
          <w:divBdr>
            <w:top w:val="none" w:sz="0" w:space="0" w:color="auto"/>
            <w:left w:val="none" w:sz="0" w:space="0" w:color="auto"/>
            <w:bottom w:val="none" w:sz="0" w:space="0" w:color="auto"/>
            <w:right w:val="none" w:sz="0" w:space="0" w:color="auto"/>
          </w:divBdr>
        </w:div>
        <w:div w:id="723019706">
          <w:marLeft w:val="0"/>
          <w:marRight w:val="0"/>
          <w:marTop w:val="0"/>
          <w:marBottom w:val="0"/>
          <w:divBdr>
            <w:top w:val="none" w:sz="0" w:space="0" w:color="auto"/>
            <w:left w:val="none" w:sz="0" w:space="0" w:color="auto"/>
            <w:bottom w:val="none" w:sz="0" w:space="0" w:color="auto"/>
            <w:right w:val="none" w:sz="0" w:space="0" w:color="auto"/>
          </w:divBdr>
        </w:div>
        <w:div w:id="15860276">
          <w:marLeft w:val="0"/>
          <w:marRight w:val="0"/>
          <w:marTop w:val="0"/>
          <w:marBottom w:val="0"/>
          <w:divBdr>
            <w:top w:val="none" w:sz="0" w:space="0" w:color="auto"/>
            <w:left w:val="none" w:sz="0" w:space="0" w:color="auto"/>
            <w:bottom w:val="none" w:sz="0" w:space="0" w:color="auto"/>
            <w:right w:val="none" w:sz="0" w:space="0" w:color="auto"/>
          </w:divBdr>
        </w:div>
        <w:div w:id="416949188">
          <w:marLeft w:val="0"/>
          <w:marRight w:val="0"/>
          <w:marTop w:val="0"/>
          <w:marBottom w:val="0"/>
          <w:divBdr>
            <w:top w:val="none" w:sz="0" w:space="0" w:color="auto"/>
            <w:left w:val="none" w:sz="0" w:space="0" w:color="auto"/>
            <w:bottom w:val="none" w:sz="0" w:space="0" w:color="auto"/>
            <w:right w:val="none" w:sz="0" w:space="0" w:color="auto"/>
          </w:divBdr>
        </w:div>
      </w:divsChild>
    </w:div>
    <w:div w:id="521482285">
      <w:bodyDiv w:val="1"/>
      <w:marLeft w:val="0"/>
      <w:marRight w:val="0"/>
      <w:marTop w:val="0"/>
      <w:marBottom w:val="0"/>
      <w:divBdr>
        <w:top w:val="none" w:sz="0" w:space="0" w:color="auto"/>
        <w:left w:val="none" w:sz="0" w:space="0" w:color="auto"/>
        <w:bottom w:val="none" w:sz="0" w:space="0" w:color="auto"/>
        <w:right w:val="none" w:sz="0" w:space="0" w:color="auto"/>
      </w:divBdr>
    </w:div>
    <w:div w:id="521895147">
      <w:bodyDiv w:val="1"/>
      <w:marLeft w:val="0"/>
      <w:marRight w:val="0"/>
      <w:marTop w:val="0"/>
      <w:marBottom w:val="0"/>
      <w:divBdr>
        <w:top w:val="none" w:sz="0" w:space="0" w:color="auto"/>
        <w:left w:val="none" w:sz="0" w:space="0" w:color="auto"/>
        <w:bottom w:val="none" w:sz="0" w:space="0" w:color="auto"/>
        <w:right w:val="none" w:sz="0" w:space="0" w:color="auto"/>
      </w:divBdr>
    </w:div>
    <w:div w:id="522474101">
      <w:bodyDiv w:val="1"/>
      <w:marLeft w:val="0"/>
      <w:marRight w:val="0"/>
      <w:marTop w:val="0"/>
      <w:marBottom w:val="0"/>
      <w:divBdr>
        <w:top w:val="none" w:sz="0" w:space="0" w:color="auto"/>
        <w:left w:val="none" w:sz="0" w:space="0" w:color="auto"/>
        <w:bottom w:val="none" w:sz="0" w:space="0" w:color="auto"/>
        <w:right w:val="none" w:sz="0" w:space="0" w:color="auto"/>
      </w:divBdr>
    </w:div>
    <w:div w:id="522864686">
      <w:bodyDiv w:val="1"/>
      <w:marLeft w:val="0"/>
      <w:marRight w:val="0"/>
      <w:marTop w:val="0"/>
      <w:marBottom w:val="0"/>
      <w:divBdr>
        <w:top w:val="none" w:sz="0" w:space="0" w:color="auto"/>
        <w:left w:val="none" w:sz="0" w:space="0" w:color="auto"/>
        <w:bottom w:val="none" w:sz="0" w:space="0" w:color="auto"/>
        <w:right w:val="none" w:sz="0" w:space="0" w:color="auto"/>
      </w:divBdr>
    </w:div>
    <w:div w:id="522935580">
      <w:bodyDiv w:val="1"/>
      <w:marLeft w:val="0"/>
      <w:marRight w:val="0"/>
      <w:marTop w:val="0"/>
      <w:marBottom w:val="0"/>
      <w:divBdr>
        <w:top w:val="none" w:sz="0" w:space="0" w:color="auto"/>
        <w:left w:val="none" w:sz="0" w:space="0" w:color="auto"/>
        <w:bottom w:val="none" w:sz="0" w:space="0" w:color="auto"/>
        <w:right w:val="none" w:sz="0" w:space="0" w:color="auto"/>
      </w:divBdr>
    </w:div>
    <w:div w:id="523322626">
      <w:bodyDiv w:val="1"/>
      <w:marLeft w:val="0"/>
      <w:marRight w:val="0"/>
      <w:marTop w:val="0"/>
      <w:marBottom w:val="0"/>
      <w:divBdr>
        <w:top w:val="none" w:sz="0" w:space="0" w:color="auto"/>
        <w:left w:val="none" w:sz="0" w:space="0" w:color="auto"/>
        <w:bottom w:val="none" w:sz="0" w:space="0" w:color="auto"/>
        <w:right w:val="none" w:sz="0" w:space="0" w:color="auto"/>
      </w:divBdr>
    </w:div>
    <w:div w:id="523397710">
      <w:bodyDiv w:val="1"/>
      <w:marLeft w:val="0"/>
      <w:marRight w:val="0"/>
      <w:marTop w:val="0"/>
      <w:marBottom w:val="0"/>
      <w:divBdr>
        <w:top w:val="none" w:sz="0" w:space="0" w:color="auto"/>
        <w:left w:val="none" w:sz="0" w:space="0" w:color="auto"/>
        <w:bottom w:val="none" w:sz="0" w:space="0" w:color="auto"/>
        <w:right w:val="none" w:sz="0" w:space="0" w:color="auto"/>
      </w:divBdr>
    </w:div>
    <w:div w:id="523401880">
      <w:bodyDiv w:val="1"/>
      <w:marLeft w:val="0"/>
      <w:marRight w:val="0"/>
      <w:marTop w:val="0"/>
      <w:marBottom w:val="0"/>
      <w:divBdr>
        <w:top w:val="none" w:sz="0" w:space="0" w:color="auto"/>
        <w:left w:val="none" w:sz="0" w:space="0" w:color="auto"/>
        <w:bottom w:val="none" w:sz="0" w:space="0" w:color="auto"/>
        <w:right w:val="none" w:sz="0" w:space="0" w:color="auto"/>
      </w:divBdr>
    </w:div>
    <w:div w:id="523516202">
      <w:bodyDiv w:val="1"/>
      <w:marLeft w:val="0"/>
      <w:marRight w:val="0"/>
      <w:marTop w:val="0"/>
      <w:marBottom w:val="0"/>
      <w:divBdr>
        <w:top w:val="none" w:sz="0" w:space="0" w:color="auto"/>
        <w:left w:val="none" w:sz="0" w:space="0" w:color="auto"/>
        <w:bottom w:val="none" w:sz="0" w:space="0" w:color="auto"/>
        <w:right w:val="none" w:sz="0" w:space="0" w:color="auto"/>
      </w:divBdr>
    </w:div>
    <w:div w:id="523523583">
      <w:bodyDiv w:val="1"/>
      <w:marLeft w:val="0"/>
      <w:marRight w:val="0"/>
      <w:marTop w:val="0"/>
      <w:marBottom w:val="0"/>
      <w:divBdr>
        <w:top w:val="none" w:sz="0" w:space="0" w:color="auto"/>
        <w:left w:val="none" w:sz="0" w:space="0" w:color="auto"/>
        <w:bottom w:val="none" w:sz="0" w:space="0" w:color="auto"/>
        <w:right w:val="none" w:sz="0" w:space="0" w:color="auto"/>
      </w:divBdr>
    </w:div>
    <w:div w:id="523986110">
      <w:bodyDiv w:val="1"/>
      <w:marLeft w:val="0"/>
      <w:marRight w:val="0"/>
      <w:marTop w:val="0"/>
      <w:marBottom w:val="0"/>
      <w:divBdr>
        <w:top w:val="none" w:sz="0" w:space="0" w:color="auto"/>
        <w:left w:val="none" w:sz="0" w:space="0" w:color="auto"/>
        <w:bottom w:val="none" w:sz="0" w:space="0" w:color="auto"/>
        <w:right w:val="none" w:sz="0" w:space="0" w:color="auto"/>
      </w:divBdr>
    </w:div>
    <w:div w:id="524095736">
      <w:bodyDiv w:val="1"/>
      <w:marLeft w:val="0"/>
      <w:marRight w:val="0"/>
      <w:marTop w:val="0"/>
      <w:marBottom w:val="0"/>
      <w:divBdr>
        <w:top w:val="none" w:sz="0" w:space="0" w:color="auto"/>
        <w:left w:val="none" w:sz="0" w:space="0" w:color="auto"/>
        <w:bottom w:val="none" w:sz="0" w:space="0" w:color="auto"/>
        <w:right w:val="none" w:sz="0" w:space="0" w:color="auto"/>
      </w:divBdr>
    </w:div>
    <w:div w:id="524294001">
      <w:bodyDiv w:val="1"/>
      <w:marLeft w:val="0"/>
      <w:marRight w:val="0"/>
      <w:marTop w:val="0"/>
      <w:marBottom w:val="0"/>
      <w:divBdr>
        <w:top w:val="none" w:sz="0" w:space="0" w:color="auto"/>
        <w:left w:val="none" w:sz="0" w:space="0" w:color="auto"/>
        <w:bottom w:val="none" w:sz="0" w:space="0" w:color="auto"/>
        <w:right w:val="none" w:sz="0" w:space="0" w:color="auto"/>
      </w:divBdr>
    </w:div>
    <w:div w:id="524975940">
      <w:bodyDiv w:val="1"/>
      <w:marLeft w:val="0"/>
      <w:marRight w:val="0"/>
      <w:marTop w:val="0"/>
      <w:marBottom w:val="0"/>
      <w:divBdr>
        <w:top w:val="none" w:sz="0" w:space="0" w:color="auto"/>
        <w:left w:val="none" w:sz="0" w:space="0" w:color="auto"/>
        <w:bottom w:val="none" w:sz="0" w:space="0" w:color="auto"/>
        <w:right w:val="none" w:sz="0" w:space="0" w:color="auto"/>
      </w:divBdr>
    </w:div>
    <w:div w:id="525170903">
      <w:bodyDiv w:val="1"/>
      <w:marLeft w:val="0"/>
      <w:marRight w:val="0"/>
      <w:marTop w:val="0"/>
      <w:marBottom w:val="0"/>
      <w:divBdr>
        <w:top w:val="none" w:sz="0" w:space="0" w:color="auto"/>
        <w:left w:val="none" w:sz="0" w:space="0" w:color="auto"/>
        <w:bottom w:val="none" w:sz="0" w:space="0" w:color="auto"/>
        <w:right w:val="none" w:sz="0" w:space="0" w:color="auto"/>
      </w:divBdr>
    </w:div>
    <w:div w:id="525288134">
      <w:bodyDiv w:val="1"/>
      <w:marLeft w:val="0"/>
      <w:marRight w:val="0"/>
      <w:marTop w:val="0"/>
      <w:marBottom w:val="0"/>
      <w:divBdr>
        <w:top w:val="none" w:sz="0" w:space="0" w:color="auto"/>
        <w:left w:val="none" w:sz="0" w:space="0" w:color="auto"/>
        <w:bottom w:val="none" w:sz="0" w:space="0" w:color="auto"/>
        <w:right w:val="none" w:sz="0" w:space="0" w:color="auto"/>
      </w:divBdr>
    </w:div>
    <w:div w:id="525412369">
      <w:bodyDiv w:val="1"/>
      <w:marLeft w:val="0"/>
      <w:marRight w:val="0"/>
      <w:marTop w:val="0"/>
      <w:marBottom w:val="0"/>
      <w:divBdr>
        <w:top w:val="none" w:sz="0" w:space="0" w:color="auto"/>
        <w:left w:val="none" w:sz="0" w:space="0" w:color="auto"/>
        <w:bottom w:val="none" w:sz="0" w:space="0" w:color="auto"/>
        <w:right w:val="none" w:sz="0" w:space="0" w:color="auto"/>
      </w:divBdr>
    </w:div>
    <w:div w:id="525482247">
      <w:bodyDiv w:val="1"/>
      <w:marLeft w:val="0"/>
      <w:marRight w:val="0"/>
      <w:marTop w:val="0"/>
      <w:marBottom w:val="0"/>
      <w:divBdr>
        <w:top w:val="none" w:sz="0" w:space="0" w:color="auto"/>
        <w:left w:val="none" w:sz="0" w:space="0" w:color="auto"/>
        <w:bottom w:val="none" w:sz="0" w:space="0" w:color="auto"/>
        <w:right w:val="none" w:sz="0" w:space="0" w:color="auto"/>
      </w:divBdr>
    </w:div>
    <w:div w:id="525678247">
      <w:bodyDiv w:val="1"/>
      <w:marLeft w:val="0"/>
      <w:marRight w:val="0"/>
      <w:marTop w:val="0"/>
      <w:marBottom w:val="0"/>
      <w:divBdr>
        <w:top w:val="none" w:sz="0" w:space="0" w:color="auto"/>
        <w:left w:val="none" w:sz="0" w:space="0" w:color="auto"/>
        <w:bottom w:val="none" w:sz="0" w:space="0" w:color="auto"/>
        <w:right w:val="none" w:sz="0" w:space="0" w:color="auto"/>
      </w:divBdr>
    </w:div>
    <w:div w:id="525758557">
      <w:bodyDiv w:val="1"/>
      <w:marLeft w:val="0"/>
      <w:marRight w:val="0"/>
      <w:marTop w:val="0"/>
      <w:marBottom w:val="0"/>
      <w:divBdr>
        <w:top w:val="none" w:sz="0" w:space="0" w:color="auto"/>
        <w:left w:val="none" w:sz="0" w:space="0" w:color="auto"/>
        <w:bottom w:val="none" w:sz="0" w:space="0" w:color="auto"/>
        <w:right w:val="none" w:sz="0" w:space="0" w:color="auto"/>
      </w:divBdr>
    </w:div>
    <w:div w:id="525992492">
      <w:bodyDiv w:val="1"/>
      <w:marLeft w:val="0"/>
      <w:marRight w:val="0"/>
      <w:marTop w:val="0"/>
      <w:marBottom w:val="0"/>
      <w:divBdr>
        <w:top w:val="none" w:sz="0" w:space="0" w:color="auto"/>
        <w:left w:val="none" w:sz="0" w:space="0" w:color="auto"/>
        <w:bottom w:val="none" w:sz="0" w:space="0" w:color="auto"/>
        <w:right w:val="none" w:sz="0" w:space="0" w:color="auto"/>
      </w:divBdr>
    </w:div>
    <w:div w:id="526136347">
      <w:bodyDiv w:val="1"/>
      <w:marLeft w:val="0"/>
      <w:marRight w:val="0"/>
      <w:marTop w:val="0"/>
      <w:marBottom w:val="0"/>
      <w:divBdr>
        <w:top w:val="none" w:sz="0" w:space="0" w:color="auto"/>
        <w:left w:val="none" w:sz="0" w:space="0" w:color="auto"/>
        <w:bottom w:val="none" w:sz="0" w:space="0" w:color="auto"/>
        <w:right w:val="none" w:sz="0" w:space="0" w:color="auto"/>
      </w:divBdr>
    </w:div>
    <w:div w:id="526137764">
      <w:bodyDiv w:val="1"/>
      <w:marLeft w:val="0"/>
      <w:marRight w:val="0"/>
      <w:marTop w:val="0"/>
      <w:marBottom w:val="0"/>
      <w:divBdr>
        <w:top w:val="none" w:sz="0" w:space="0" w:color="auto"/>
        <w:left w:val="none" w:sz="0" w:space="0" w:color="auto"/>
        <w:bottom w:val="none" w:sz="0" w:space="0" w:color="auto"/>
        <w:right w:val="none" w:sz="0" w:space="0" w:color="auto"/>
      </w:divBdr>
    </w:div>
    <w:div w:id="526255083">
      <w:bodyDiv w:val="1"/>
      <w:marLeft w:val="0"/>
      <w:marRight w:val="0"/>
      <w:marTop w:val="0"/>
      <w:marBottom w:val="0"/>
      <w:divBdr>
        <w:top w:val="none" w:sz="0" w:space="0" w:color="auto"/>
        <w:left w:val="none" w:sz="0" w:space="0" w:color="auto"/>
        <w:bottom w:val="none" w:sz="0" w:space="0" w:color="auto"/>
        <w:right w:val="none" w:sz="0" w:space="0" w:color="auto"/>
      </w:divBdr>
    </w:div>
    <w:div w:id="526330836">
      <w:bodyDiv w:val="1"/>
      <w:marLeft w:val="0"/>
      <w:marRight w:val="0"/>
      <w:marTop w:val="0"/>
      <w:marBottom w:val="0"/>
      <w:divBdr>
        <w:top w:val="none" w:sz="0" w:space="0" w:color="auto"/>
        <w:left w:val="none" w:sz="0" w:space="0" w:color="auto"/>
        <w:bottom w:val="none" w:sz="0" w:space="0" w:color="auto"/>
        <w:right w:val="none" w:sz="0" w:space="0" w:color="auto"/>
      </w:divBdr>
    </w:div>
    <w:div w:id="526531331">
      <w:bodyDiv w:val="1"/>
      <w:marLeft w:val="0"/>
      <w:marRight w:val="0"/>
      <w:marTop w:val="0"/>
      <w:marBottom w:val="0"/>
      <w:divBdr>
        <w:top w:val="none" w:sz="0" w:space="0" w:color="auto"/>
        <w:left w:val="none" w:sz="0" w:space="0" w:color="auto"/>
        <w:bottom w:val="none" w:sz="0" w:space="0" w:color="auto"/>
        <w:right w:val="none" w:sz="0" w:space="0" w:color="auto"/>
      </w:divBdr>
    </w:div>
    <w:div w:id="526793909">
      <w:bodyDiv w:val="1"/>
      <w:marLeft w:val="0"/>
      <w:marRight w:val="0"/>
      <w:marTop w:val="0"/>
      <w:marBottom w:val="0"/>
      <w:divBdr>
        <w:top w:val="none" w:sz="0" w:space="0" w:color="auto"/>
        <w:left w:val="none" w:sz="0" w:space="0" w:color="auto"/>
        <w:bottom w:val="none" w:sz="0" w:space="0" w:color="auto"/>
        <w:right w:val="none" w:sz="0" w:space="0" w:color="auto"/>
      </w:divBdr>
    </w:div>
    <w:div w:id="526914745">
      <w:bodyDiv w:val="1"/>
      <w:marLeft w:val="0"/>
      <w:marRight w:val="0"/>
      <w:marTop w:val="0"/>
      <w:marBottom w:val="0"/>
      <w:divBdr>
        <w:top w:val="none" w:sz="0" w:space="0" w:color="auto"/>
        <w:left w:val="none" w:sz="0" w:space="0" w:color="auto"/>
        <w:bottom w:val="none" w:sz="0" w:space="0" w:color="auto"/>
        <w:right w:val="none" w:sz="0" w:space="0" w:color="auto"/>
      </w:divBdr>
    </w:div>
    <w:div w:id="527185293">
      <w:bodyDiv w:val="1"/>
      <w:marLeft w:val="0"/>
      <w:marRight w:val="0"/>
      <w:marTop w:val="0"/>
      <w:marBottom w:val="0"/>
      <w:divBdr>
        <w:top w:val="none" w:sz="0" w:space="0" w:color="auto"/>
        <w:left w:val="none" w:sz="0" w:space="0" w:color="auto"/>
        <w:bottom w:val="none" w:sz="0" w:space="0" w:color="auto"/>
        <w:right w:val="none" w:sz="0" w:space="0" w:color="auto"/>
      </w:divBdr>
    </w:div>
    <w:div w:id="527185966">
      <w:bodyDiv w:val="1"/>
      <w:marLeft w:val="0"/>
      <w:marRight w:val="0"/>
      <w:marTop w:val="0"/>
      <w:marBottom w:val="0"/>
      <w:divBdr>
        <w:top w:val="none" w:sz="0" w:space="0" w:color="auto"/>
        <w:left w:val="none" w:sz="0" w:space="0" w:color="auto"/>
        <w:bottom w:val="none" w:sz="0" w:space="0" w:color="auto"/>
        <w:right w:val="none" w:sz="0" w:space="0" w:color="auto"/>
      </w:divBdr>
    </w:div>
    <w:div w:id="527792260">
      <w:bodyDiv w:val="1"/>
      <w:marLeft w:val="0"/>
      <w:marRight w:val="0"/>
      <w:marTop w:val="0"/>
      <w:marBottom w:val="0"/>
      <w:divBdr>
        <w:top w:val="none" w:sz="0" w:space="0" w:color="auto"/>
        <w:left w:val="none" w:sz="0" w:space="0" w:color="auto"/>
        <w:bottom w:val="none" w:sz="0" w:space="0" w:color="auto"/>
        <w:right w:val="none" w:sz="0" w:space="0" w:color="auto"/>
      </w:divBdr>
    </w:div>
    <w:div w:id="528106158">
      <w:bodyDiv w:val="1"/>
      <w:marLeft w:val="0"/>
      <w:marRight w:val="0"/>
      <w:marTop w:val="0"/>
      <w:marBottom w:val="0"/>
      <w:divBdr>
        <w:top w:val="none" w:sz="0" w:space="0" w:color="auto"/>
        <w:left w:val="none" w:sz="0" w:space="0" w:color="auto"/>
        <w:bottom w:val="none" w:sz="0" w:space="0" w:color="auto"/>
        <w:right w:val="none" w:sz="0" w:space="0" w:color="auto"/>
      </w:divBdr>
    </w:div>
    <w:div w:id="528446004">
      <w:bodyDiv w:val="1"/>
      <w:marLeft w:val="0"/>
      <w:marRight w:val="0"/>
      <w:marTop w:val="0"/>
      <w:marBottom w:val="0"/>
      <w:divBdr>
        <w:top w:val="none" w:sz="0" w:space="0" w:color="auto"/>
        <w:left w:val="none" w:sz="0" w:space="0" w:color="auto"/>
        <w:bottom w:val="none" w:sz="0" w:space="0" w:color="auto"/>
        <w:right w:val="none" w:sz="0" w:space="0" w:color="auto"/>
      </w:divBdr>
    </w:div>
    <w:div w:id="528565661">
      <w:bodyDiv w:val="1"/>
      <w:marLeft w:val="0"/>
      <w:marRight w:val="0"/>
      <w:marTop w:val="0"/>
      <w:marBottom w:val="0"/>
      <w:divBdr>
        <w:top w:val="none" w:sz="0" w:space="0" w:color="auto"/>
        <w:left w:val="none" w:sz="0" w:space="0" w:color="auto"/>
        <w:bottom w:val="none" w:sz="0" w:space="0" w:color="auto"/>
        <w:right w:val="none" w:sz="0" w:space="0" w:color="auto"/>
      </w:divBdr>
    </w:div>
    <w:div w:id="528570576">
      <w:bodyDiv w:val="1"/>
      <w:marLeft w:val="0"/>
      <w:marRight w:val="0"/>
      <w:marTop w:val="0"/>
      <w:marBottom w:val="0"/>
      <w:divBdr>
        <w:top w:val="none" w:sz="0" w:space="0" w:color="auto"/>
        <w:left w:val="none" w:sz="0" w:space="0" w:color="auto"/>
        <w:bottom w:val="none" w:sz="0" w:space="0" w:color="auto"/>
        <w:right w:val="none" w:sz="0" w:space="0" w:color="auto"/>
      </w:divBdr>
    </w:div>
    <w:div w:id="529034717">
      <w:bodyDiv w:val="1"/>
      <w:marLeft w:val="0"/>
      <w:marRight w:val="0"/>
      <w:marTop w:val="0"/>
      <w:marBottom w:val="0"/>
      <w:divBdr>
        <w:top w:val="none" w:sz="0" w:space="0" w:color="auto"/>
        <w:left w:val="none" w:sz="0" w:space="0" w:color="auto"/>
        <w:bottom w:val="none" w:sz="0" w:space="0" w:color="auto"/>
        <w:right w:val="none" w:sz="0" w:space="0" w:color="auto"/>
      </w:divBdr>
    </w:div>
    <w:div w:id="529614238">
      <w:bodyDiv w:val="1"/>
      <w:marLeft w:val="0"/>
      <w:marRight w:val="0"/>
      <w:marTop w:val="0"/>
      <w:marBottom w:val="0"/>
      <w:divBdr>
        <w:top w:val="none" w:sz="0" w:space="0" w:color="auto"/>
        <w:left w:val="none" w:sz="0" w:space="0" w:color="auto"/>
        <w:bottom w:val="none" w:sz="0" w:space="0" w:color="auto"/>
        <w:right w:val="none" w:sz="0" w:space="0" w:color="auto"/>
      </w:divBdr>
    </w:div>
    <w:div w:id="530413244">
      <w:bodyDiv w:val="1"/>
      <w:marLeft w:val="0"/>
      <w:marRight w:val="0"/>
      <w:marTop w:val="0"/>
      <w:marBottom w:val="0"/>
      <w:divBdr>
        <w:top w:val="none" w:sz="0" w:space="0" w:color="auto"/>
        <w:left w:val="none" w:sz="0" w:space="0" w:color="auto"/>
        <w:bottom w:val="none" w:sz="0" w:space="0" w:color="auto"/>
        <w:right w:val="none" w:sz="0" w:space="0" w:color="auto"/>
      </w:divBdr>
    </w:div>
    <w:div w:id="530847430">
      <w:bodyDiv w:val="1"/>
      <w:marLeft w:val="0"/>
      <w:marRight w:val="0"/>
      <w:marTop w:val="0"/>
      <w:marBottom w:val="0"/>
      <w:divBdr>
        <w:top w:val="none" w:sz="0" w:space="0" w:color="auto"/>
        <w:left w:val="none" w:sz="0" w:space="0" w:color="auto"/>
        <w:bottom w:val="none" w:sz="0" w:space="0" w:color="auto"/>
        <w:right w:val="none" w:sz="0" w:space="0" w:color="auto"/>
      </w:divBdr>
    </w:div>
    <w:div w:id="530848559">
      <w:bodyDiv w:val="1"/>
      <w:marLeft w:val="0"/>
      <w:marRight w:val="0"/>
      <w:marTop w:val="0"/>
      <w:marBottom w:val="0"/>
      <w:divBdr>
        <w:top w:val="none" w:sz="0" w:space="0" w:color="auto"/>
        <w:left w:val="none" w:sz="0" w:space="0" w:color="auto"/>
        <w:bottom w:val="none" w:sz="0" w:space="0" w:color="auto"/>
        <w:right w:val="none" w:sz="0" w:space="0" w:color="auto"/>
      </w:divBdr>
    </w:div>
    <w:div w:id="530925313">
      <w:bodyDiv w:val="1"/>
      <w:marLeft w:val="0"/>
      <w:marRight w:val="0"/>
      <w:marTop w:val="0"/>
      <w:marBottom w:val="0"/>
      <w:divBdr>
        <w:top w:val="none" w:sz="0" w:space="0" w:color="auto"/>
        <w:left w:val="none" w:sz="0" w:space="0" w:color="auto"/>
        <w:bottom w:val="none" w:sz="0" w:space="0" w:color="auto"/>
        <w:right w:val="none" w:sz="0" w:space="0" w:color="auto"/>
      </w:divBdr>
    </w:div>
    <w:div w:id="530997863">
      <w:bodyDiv w:val="1"/>
      <w:marLeft w:val="0"/>
      <w:marRight w:val="0"/>
      <w:marTop w:val="0"/>
      <w:marBottom w:val="0"/>
      <w:divBdr>
        <w:top w:val="none" w:sz="0" w:space="0" w:color="auto"/>
        <w:left w:val="none" w:sz="0" w:space="0" w:color="auto"/>
        <w:bottom w:val="none" w:sz="0" w:space="0" w:color="auto"/>
        <w:right w:val="none" w:sz="0" w:space="0" w:color="auto"/>
      </w:divBdr>
    </w:div>
    <w:div w:id="531069379">
      <w:bodyDiv w:val="1"/>
      <w:marLeft w:val="0"/>
      <w:marRight w:val="0"/>
      <w:marTop w:val="0"/>
      <w:marBottom w:val="0"/>
      <w:divBdr>
        <w:top w:val="none" w:sz="0" w:space="0" w:color="auto"/>
        <w:left w:val="none" w:sz="0" w:space="0" w:color="auto"/>
        <w:bottom w:val="none" w:sz="0" w:space="0" w:color="auto"/>
        <w:right w:val="none" w:sz="0" w:space="0" w:color="auto"/>
      </w:divBdr>
    </w:div>
    <w:div w:id="531235344">
      <w:bodyDiv w:val="1"/>
      <w:marLeft w:val="0"/>
      <w:marRight w:val="0"/>
      <w:marTop w:val="0"/>
      <w:marBottom w:val="0"/>
      <w:divBdr>
        <w:top w:val="none" w:sz="0" w:space="0" w:color="auto"/>
        <w:left w:val="none" w:sz="0" w:space="0" w:color="auto"/>
        <w:bottom w:val="none" w:sz="0" w:space="0" w:color="auto"/>
        <w:right w:val="none" w:sz="0" w:space="0" w:color="auto"/>
      </w:divBdr>
    </w:div>
    <w:div w:id="531305866">
      <w:bodyDiv w:val="1"/>
      <w:marLeft w:val="0"/>
      <w:marRight w:val="0"/>
      <w:marTop w:val="0"/>
      <w:marBottom w:val="0"/>
      <w:divBdr>
        <w:top w:val="none" w:sz="0" w:space="0" w:color="auto"/>
        <w:left w:val="none" w:sz="0" w:space="0" w:color="auto"/>
        <w:bottom w:val="none" w:sz="0" w:space="0" w:color="auto"/>
        <w:right w:val="none" w:sz="0" w:space="0" w:color="auto"/>
      </w:divBdr>
    </w:div>
    <w:div w:id="531722695">
      <w:bodyDiv w:val="1"/>
      <w:marLeft w:val="0"/>
      <w:marRight w:val="0"/>
      <w:marTop w:val="0"/>
      <w:marBottom w:val="0"/>
      <w:divBdr>
        <w:top w:val="none" w:sz="0" w:space="0" w:color="auto"/>
        <w:left w:val="none" w:sz="0" w:space="0" w:color="auto"/>
        <w:bottom w:val="none" w:sz="0" w:space="0" w:color="auto"/>
        <w:right w:val="none" w:sz="0" w:space="0" w:color="auto"/>
      </w:divBdr>
    </w:div>
    <w:div w:id="531957607">
      <w:bodyDiv w:val="1"/>
      <w:marLeft w:val="0"/>
      <w:marRight w:val="0"/>
      <w:marTop w:val="0"/>
      <w:marBottom w:val="0"/>
      <w:divBdr>
        <w:top w:val="none" w:sz="0" w:space="0" w:color="auto"/>
        <w:left w:val="none" w:sz="0" w:space="0" w:color="auto"/>
        <w:bottom w:val="none" w:sz="0" w:space="0" w:color="auto"/>
        <w:right w:val="none" w:sz="0" w:space="0" w:color="auto"/>
      </w:divBdr>
    </w:div>
    <w:div w:id="531962886">
      <w:bodyDiv w:val="1"/>
      <w:marLeft w:val="0"/>
      <w:marRight w:val="0"/>
      <w:marTop w:val="0"/>
      <w:marBottom w:val="0"/>
      <w:divBdr>
        <w:top w:val="none" w:sz="0" w:space="0" w:color="auto"/>
        <w:left w:val="none" w:sz="0" w:space="0" w:color="auto"/>
        <w:bottom w:val="none" w:sz="0" w:space="0" w:color="auto"/>
        <w:right w:val="none" w:sz="0" w:space="0" w:color="auto"/>
      </w:divBdr>
    </w:div>
    <w:div w:id="531964485">
      <w:bodyDiv w:val="1"/>
      <w:marLeft w:val="0"/>
      <w:marRight w:val="0"/>
      <w:marTop w:val="0"/>
      <w:marBottom w:val="0"/>
      <w:divBdr>
        <w:top w:val="none" w:sz="0" w:space="0" w:color="auto"/>
        <w:left w:val="none" w:sz="0" w:space="0" w:color="auto"/>
        <w:bottom w:val="none" w:sz="0" w:space="0" w:color="auto"/>
        <w:right w:val="none" w:sz="0" w:space="0" w:color="auto"/>
      </w:divBdr>
    </w:div>
    <w:div w:id="531965821">
      <w:bodyDiv w:val="1"/>
      <w:marLeft w:val="0"/>
      <w:marRight w:val="0"/>
      <w:marTop w:val="0"/>
      <w:marBottom w:val="0"/>
      <w:divBdr>
        <w:top w:val="none" w:sz="0" w:space="0" w:color="auto"/>
        <w:left w:val="none" w:sz="0" w:space="0" w:color="auto"/>
        <w:bottom w:val="none" w:sz="0" w:space="0" w:color="auto"/>
        <w:right w:val="none" w:sz="0" w:space="0" w:color="auto"/>
      </w:divBdr>
    </w:div>
    <w:div w:id="532309208">
      <w:bodyDiv w:val="1"/>
      <w:marLeft w:val="0"/>
      <w:marRight w:val="0"/>
      <w:marTop w:val="0"/>
      <w:marBottom w:val="0"/>
      <w:divBdr>
        <w:top w:val="none" w:sz="0" w:space="0" w:color="auto"/>
        <w:left w:val="none" w:sz="0" w:space="0" w:color="auto"/>
        <w:bottom w:val="none" w:sz="0" w:space="0" w:color="auto"/>
        <w:right w:val="none" w:sz="0" w:space="0" w:color="auto"/>
      </w:divBdr>
    </w:div>
    <w:div w:id="532380726">
      <w:bodyDiv w:val="1"/>
      <w:marLeft w:val="0"/>
      <w:marRight w:val="0"/>
      <w:marTop w:val="0"/>
      <w:marBottom w:val="0"/>
      <w:divBdr>
        <w:top w:val="none" w:sz="0" w:space="0" w:color="auto"/>
        <w:left w:val="none" w:sz="0" w:space="0" w:color="auto"/>
        <w:bottom w:val="none" w:sz="0" w:space="0" w:color="auto"/>
        <w:right w:val="none" w:sz="0" w:space="0" w:color="auto"/>
      </w:divBdr>
    </w:div>
    <w:div w:id="532768158">
      <w:bodyDiv w:val="1"/>
      <w:marLeft w:val="0"/>
      <w:marRight w:val="0"/>
      <w:marTop w:val="0"/>
      <w:marBottom w:val="0"/>
      <w:divBdr>
        <w:top w:val="none" w:sz="0" w:space="0" w:color="auto"/>
        <w:left w:val="none" w:sz="0" w:space="0" w:color="auto"/>
        <w:bottom w:val="none" w:sz="0" w:space="0" w:color="auto"/>
        <w:right w:val="none" w:sz="0" w:space="0" w:color="auto"/>
      </w:divBdr>
    </w:div>
    <w:div w:id="533687670">
      <w:bodyDiv w:val="1"/>
      <w:marLeft w:val="0"/>
      <w:marRight w:val="0"/>
      <w:marTop w:val="0"/>
      <w:marBottom w:val="0"/>
      <w:divBdr>
        <w:top w:val="none" w:sz="0" w:space="0" w:color="auto"/>
        <w:left w:val="none" w:sz="0" w:space="0" w:color="auto"/>
        <w:bottom w:val="none" w:sz="0" w:space="0" w:color="auto"/>
        <w:right w:val="none" w:sz="0" w:space="0" w:color="auto"/>
      </w:divBdr>
    </w:div>
    <w:div w:id="533814280">
      <w:bodyDiv w:val="1"/>
      <w:marLeft w:val="0"/>
      <w:marRight w:val="0"/>
      <w:marTop w:val="0"/>
      <w:marBottom w:val="0"/>
      <w:divBdr>
        <w:top w:val="none" w:sz="0" w:space="0" w:color="auto"/>
        <w:left w:val="none" w:sz="0" w:space="0" w:color="auto"/>
        <w:bottom w:val="none" w:sz="0" w:space="0" w:color="auto"/>
        <w:right w:val="none" w:sz="0" w:space="0" w:color="auto"/>
      </w:divBdr>
    </w:div>
    <w:div w:id="533881262">
      <w:bodyDiv w:val="1"/>
      <w:marLeft w:val="0"/>
      <w:marRight w:val="0"/>
      <w:marTop w:val="0"/>
      <w:marBottom w:val="0"/>
      <w:divBdr>
        <w:top w:val="none" w:sz="0" w:space="0" w:color="auto"/>
        <w:left w:val="none" w:sz="0" w:space="0" w:color="auto"/>
        <w:bottom w:val="none" w:sz="0" w:space="0" w:color="auto"/>
        <w:right w:val="none" w:sz="0" w:space="0" w:color="auto"/>
      </w:divBdr>
    </w:div>
    <w:div w:id="534193220">
      <w:bodyDiv w:val="1"/>
      <w:marLeft w:val="0"/>
      <w:marRight w:val="0"/>
      <w:marTop w:val="0"/>
      <w:marBottom w:val="0"/>
      <w:divBdr>
        <w:top w:val="none" w:sz="0" w:space="0" w:color="auto"/>
        <w:left w:val="none" w:sz="0" w:space="0" w:color="auto"/>
        <w:bottom w:val="none" w:sz="0" w:space="0" w:color="auto"/>
        <w:right w:val="none" w:sz="0" w:space="0" w:color="auto"/>
      </w:divBdr>
    </w:div>
    <w:div w:id="534268631">
      <w:bodyDiv w:val="1"/>
      <w:marLeft w:val="0"/>
      <w:marRight w:val="0"/>
      <w:marTop w:val="0"/>
      <w:marBottom w:val="0"/>
      <w:divBdr>
        <w:top w:val="none" w:sz="0" w:space="0" w:color="auto"/>
        <w:left w:val="none" w:sz="0" w:space="0" w:color="auto"/>
        <w:bottom w:val="none" w:sz="0" w:space="0" w:color="auto"/>
        <w:right w:val="none" w:sz="0" w:space="0" w:color="auto"/>
      </w:divBdr>
    </w:div>
    <w:div w:id="534848658">
      <w:bodyDiv w:val="1"/>
      <w:marLeft w:val="0"/>
      <w:marRight w:val="0"/>
      <w:marTop w:val="0"/>
      <w:marBottom w:val="0"/>
      <w:divBdr>
        <w:top w:val="none" w:sz="0" w:space="0" w:color="auto"/>
        <w:left w:val="none" w:sz="0" w:space="0" w:color="auto"/>
        <w:bottom w:val="none" w:sz="0" w:space="0" w:color="auto"/>
        <w:right w:val="none" w:sz="0" w:space="0" w:color="auto"/>
      </w:divBdr>
    </w:div>
    <w:div w:id="534851672">
      <w:bodyDiv w:val="1"/>
      <w:marLeft w:val="0"/>
      <w:marRight w:val="0"/>
      <w:marTop w:val="0"/>
      <w:marBottom w:val="0"/>
      <w:divBdr>
        <w:top w:val="none" w:sz="0" w:space="0" w:color="auto"/>
        <w:left w:val="none" w:sz="0" w:space="0" w:color="auto"/>
        <w:bottom w:val="none" w:sz="0" w:space="0" w:color="auto"/>
        <w:right w:val="none" w:sz="0" w:space="0" w:color="auto"/>
      </w:divBdr>
    </w:div>
    <w:div w:id="534974423">
      <w:bodyDiv w:val="1"/>
      <w:marLeft w:val="0"/>
      <w:marRight w:val="0"/>
      <w:marTop w:val="0"/>
      <w:marBottom w:val="0"/>
      <w:divBdr>
        <w:top w:val="none" w:sz="0" w:space="0" w:color="auto"/>
        <w:left w:val="none" w:sz="0" w:space="0" w:color="auto"/>
        <w:bottom w:val="none" w:sz="0" w:space="0" w:color="auto"/>
        <w:right w:val="none" w:sz="0" w:space="0" w:color="auto"/>
      </w:divBdr>
    </w:div>
    <w:div w:id="535047459">
      <w:bodyDiv w:val="1"/>
      <w:marLeft w:val="0"/>
      <w:marRight w:val="0"/>
      <w:marTop w:val="0"/>
      <w:marBottom w:val="0"/>
      <w:divBdr>
        <w:top w:val="none" w:sz="0" w:space="0" w:color="auto"/>
        <w:left w:val="none" w:sz="0" w:space="0" w:color="auto"/>
        <w:bottom w:val="none" w:sz="0" w:space="0" w:color="auto"/>
        <w:right w:val="none" w:sz="0" w:space="0" w:color="auto"/>
      </w:divBdr>
    </w:div>
    <w:div w:id="535311053">
      <w:bodyDiv w:val="1"/>
      <w:marLeft w:val="0"/>
      <w:marRight w:val="0"/>
      <w:marTop w:val="0"/>
      <w:marBottom w:val="0"/>
      <w:divBdr>
        <w:top w:val="none" w:sz="0" w:space="0" w:color="auto"/>
        <w:left w:val="none" w:sz="0" w:space="0" w:color="auto"/>
        <w:bottom w:val="none" w:sz="0" w:space="0" w:color="auto"/>
        <w:right w:val="none" w:sz="0" w:space="0" w:color="auto"/>
      </w:divBdr>
    </w:div>
    <w:div w:id="535629687">
      <w:bodyDiv w:val="1"/>
      <w:marLeft w:val="0"/>
      <w:marRight w:val="0"/>
      <w:marTop w:val="0"/>
      <w:marBottom w:val="0"/>
      <w:divBdr>
        <w:top w:val="none" w:sz="0" w:space="0" w:color="auto"/>
        <w:left w:val="none" w:sz="0" w:space="0" w:color="auto"/>
        <w:bottom w:val="none" w:sz="0" w:space="0" w:color="auto"/>
        <w:right w:val="none" w:sz="0" w:space="0" w:color="auto"/>
      </w:divBdr>
    </w:div>
    <w:div w:id="535697866">
      <w:bodyDiv w:val="1"/>
      <w:marLeft w:val="0"/>
      <w:marRight w:val="0"/>
      <w:marTop w:val="0"/>
      <w:marBottom w:val="0"/>
      <w:divBdr>
        <w:top w:val="none" w:sz="0" w:space="0" w:color="auto"/>
        <w:left w:val="none" w:sz="0" w:space="0" w:color="auto"/>
        <w:bottom w:val="none" w:sz="0" w:space="0" w:color="auto"/>
        <w:right w:val="none" w:sz="0" w:space="0" w:color="auto"/>
      </w:divBdr>
    </w:div>
    <w:div w:id="535774163">
      <w:bodyDiv w:val="1"/>
      <w:marLeft w:val="0"/>
      <w:marRight w:val="0"/>
      <w:marTop w:val="0"/>
      <w:marBottom w:val="0"/>
      <w:divBdr>
        <w:top w:val="none" w:sz="0" w:space="0" w:color="auto"/>
        <w:left w:val="none" w:sz="0" w:space="0" w:color="auto"/>
        <w:bottom w:val="none" w:sz="0" w:space="0" w:color="auto"/>
        <w:right w:val="none" w:sz="0" w:space="0" w:color="auto"/>
      </w:divBdr>
    </w:div>
    <w:div w:id="535780992">
      <w:bodyDiv w:val="1"/>
      <w:marLeft w:val="0"/>
      <w:marRight w:val="0"/>
      <w:marTop w:val="0"/>
      <w:marBottom w:val="0"/>
      <w:divBdr>
        <w:top w:val="none" w:sz="0" w:space="0" w:color="auto"/>
        <w:left w:val="none" w:sz="0" w:space="0" w:color="auto"/>
        <w:bottom w:val="none" w:sz="0" w:space="0" w:color="auto"/>
        <w:right w:val="none" w:sz="0" w:space="0" w:color="auto"/>
      </w:divBdr>
    </w:div>
    <w:div w:id="535854688">
      <w:bodyDiv w:val="1"/>
      <w:marLeft w:val="0"/>
      <w:marRight w:val="0"/>
      <w:marTop w:val="0"/>
      <w:marBottom w:val="0"/>
      <w:divBdr>
        <w:top w:val="none" w:sz="0" w:space="0" w:color="auto"/>
        <w:left w:val="none" w:sz="0" w:space="0" w:color="auto"/>
        <w:bottom w:val="none" w:sz="0" w:space="0" w:color="auto"/>
        <w:right w:val="none" w:sz="0" w:space="0" w:color="auto"/>
      </w:divBdr>
    </w:div>
    <w:div w:id="535854829">
      <w:bodyDiv w:val="1"/>
      <w:marLeft w:val="0"/>
      <w:marRight w:val="0"/>
      <w:marTop w:val="0"/>
      <w:marBottom w:val="0"/>
      <w:divBdr>
        <w:top w:val="none" w:sz="0" w:space="0" w:color="auto"/>
        <w:left w:val="none" w:sz="0" w:space="0" w:color="auto"/>
        <w:bottom w:val="none" w:sz="0" w:space="0" w:color="auto"/>
        <w:right w:val="none" w:sz="0" w:space="0" w:color="auto"/>
      </w:divBdr>
    </w:div>
    <w:div w:id="536429827">
      <w:bodyDiv w:val="1"/>
      <w:marLeft w:val="0"/>
      <w:marRight w:val="0"/>
      <w:marTop w:val="0"/>
      <w:marBottom w:val="0"/>
      <w:divBdr>
        <w:top w:val="none" w:sz="0" w:space="0" w:color="auto"/>
        <w:left w:val="none" w:sz="0" w:space="0" w:color="auto"/>
        <w:bottom w:val="none" w:sz="0" w:space="0" w:color="auto"/>
        <w:right w:val="none" w:sz="0" w:space="0" w:color="auto"/>
      </w:divBdr>
    </w:div>
    <w:div w:id="536478386">
      <w:bodyDiv w:val="1"/>
      <w:marLeft w:val="0"/>
      <w:marRight w:val="0"/>
      <w:marTop w:val="0"/>
      <w:marBottom w:val="0"/>
      <w:divBdr>
        <w:top w:val="none" w:sz="0" w:space="0" w:color="auto"/>
        <w:left w:val="none" w:sz="0" w:space="0" w:color="auto"/>
        <w:bottom w:val="none" w:sz="0" w:space="0" w:color="auto"/>
        <w:right w:val="none" w:sz="0" w:space="0" w:color="auto"/>
      </w:divBdr>
    </w:div>
    <w:div w:id="537084141">
      <w:bodyDiv w:val="1"/>
      <w:marLeft w:val="0"/>
      <w:marRight w:val="0"/>
      <w:marTop w:val="0"/>
      <w:marBottom w:val="0"/>
      <w:divBdr>
        <w:top w:val="none" w:sz="0" w:space="0" w:color="auto"/>
        <w:left w:val="none" w:sz="0" w:space="0" w:color="auto"/>
        <w:bottom w:val="none" w:sz="0" w:space="0" w:color="auto"/>
        <w:right w:val="none" w:sz="0" w:space="0" w:color="auto"/>
      </w:divBdr>
    </w:div>
    <w:div w:id="537090421">
      <w:bodyDiv w:val="1"/>
      <w:marLeft w:val="0"/>
      <w:marRight w:val="0"/>
      <w:marTop w:val="0"/>
      <w:marBottom w:val="0"/>
      <w:divBdr>
        <w:top w:val="none" w:sz="0" w:space="0" w:color="auto"/>
        <w:left w:val="none" w:sz="0" w:space="0" w:color="auto"/>
        <w:bottom w:val="none" w:sz="0" w:space="0" w:color="auto"/>
        <w:right w:val="none" w:sz="0" w:space="0" w:color="auto"/>
      </w:divBdr>
    </w:div>
    <w:div w:id="537204432">
      <w:bodyDiv w:val="1"/>
      <w:marLeft w:val="0"/>
      <w:marRight w:val="0"/>
      <w:marTop w:val="0"/>
      <w:marBottom w:val="0"/>
      <w:divBdr>
        <w:top w:val="none" w:sz="0" w:space="0" w:color="auto"/>
        <w:left w:val="none" w:sz="0" w:space="0" w:color="auto"/>
        <w:bottom w:val="none" w:sz="0" w:space="0" w:color="auto"/>
        <w:right w:val="none" w:sz="0" w:space="0" w:color="auto"/>
      </w:divBdr>
    </w:div>
    <w:div w:id="537284249">
      <w:bodyDiv w:val="1"/>
      <w:marLeft w:val="0"/>
      <w:marRight w:val="0"/>
      <w:marTop w:val="0"/>
      <w:marBottom w:val="0"/>
      <w:divBdr>
        <w:top w:val="none" w:sz="0" w:space="0" w:color="auto"/>
        <w:left w:val="none" w:sz="0" w:space="0" w:color="auto"/>
        <w:bottom w:val="none" w:sz="0" w:space="0" w:color="auto"/>
        <w:right w:val="none" w:sz="0" w:space="0" w:color="auto"/>
      </w:divBdr>
    </w:div>
    <w:div w:id="537353407">
      <w:bodyDiv w:val="1"/>
      <w:marLeft w:val="0"/>
      <w:marRight w:val="0"/>
      <w:marTop w:val="0"/>
      <w:marBottom w:val="0"/>
      <w:divBdr>
        <w:top w:val="none" w:sz="0" w:space="0" w:color="auto"/>
        <w:left w:val="none" w:sz="0" w:space="0" w:color="auto"/>
        <w:bottom w:val="none" w:sz="0" w:space="0" w:color="auto"/>
        <w:right w:val="none" w:sz="0" w:space="0" w:color="auto"/>
      </w:divBdr>
    </w:div>
    <w:div w:id="537860735">
      <w:bodyDiv w:val="1"/>
      <w:marLeft w:val="0"/>
      <w:marRight w:val="0"/>
      <w:marTop w:val="0"/>
      <w:marBottom w:val="0"/>
      <w:divBdr>
        <w:top w:val="none" w:sz="0" w:space="0" w:color="auto"/>
        <w:left w:val="none" w:sz="0" w:space="0" w:color="auto"/>
        <w:bottom w:val="none" w:sz="0" w:space="0" w:color="auto"/>
        <w:right w:val="none" w:sz="0" w:space="0" w:color="auto"/>
      </w:divBdr>
    </w:div>
    <w:div w:id="538082686">
      <w:bodyDiv w:val="1"/>
      <w:marLeft w:val="0"/>
      <w:marRight w:val="0"/>
      <w:marTop w:val="0"/>
      <w:marBottom w:val="0"/>
      <w:divBdr>
        <w:top w:val="none" w:sz="0" w:space="0" w:color="auto"/>
        <w:left w:val="none" w:sz="0" w:space="0" w:color="auto"/>
        <w:bottom w:val="none" w:sz="0" w:space="0" w:color="auto"/>
        <w:right w:val="none" w:sz="0" w:space="0" w:color="auto"/>
      </w:divBdr>
    </w:div>
    <w:div w:id="538205033">
      <w:bodyDiv w:val="1"/>
      <w:marLeft w:val="0"/>
      <w:marRight w:val="0"/>
      <w:marTop w:val="0"/>
      <w:marBottom w:val="0"/>
      <w:divBdr>
        <w:top w:val="none" w:sz="0" w:space="0" w:color="auto"/>
        <w:left w:val="none" w:sz="0" w:space="0" w:color="auto"/>
        <w:bottom w:val="none" w:sz="0" w:space="0" w:color="auto"/>
        <w:right w:val="none" w:sz="0" w:space="0" w:color="auto"/>
      </w:divBdr>
    </w:div>
    <w:div w:id="538206698">
      <w:bodyDiv w:val="1"/>
      <w:marLeft w:val="0"/>
      <w:marRight w:val="0"/>
      <w:marTop w:val="0"/>
      <w:marBottom w:val="0"/>
      <w:divBdr>
        <w:top w:val="none" w:sz="0" w:space="0" w:color="auto"/>
        <w:left w:val="none" w:sz="0" w:space="0" w:color="auto"/>
        <w:bottom w:val="none" w:sz="0" w:space="0" w:color="auto"/>
        <w:right w:val="none" w:sz="0" w:space="0" w:color="auto"/>
      </w:divBdr>
    </w:div>
    <w:div w:id="538516048">
      <w:bodyDiv w:val="1"/>
      <w:marLeft w:val="0"/>
      <w:marRight w:val="0"/>
      <w:marTop w:val="0"/>
      <w:marBottom w:val="0"/>
      <w:divBdr>
        <w:top w:val="none" w:sz="0" w:space="0" w:color="auto"/>
        <w:left w:val="none" w:sz="0" w:space="0" w:color="auto"/>
        <w:bottom w:val="none" w:sz="0" w:space="0" w:color="auto"/>
        <w:right w:val="none" w:sz="0" w:space="0" w:color="auto"/>
      </w:divBdr>
    </w:div>
    <w:div w:id="538590001">
      <w:bodyDiv w:val="1"/>
      <w:marLeft w:val="0"/>
      <w:marRight w:val="0"/>
      <w:marTop w:val="0"/>
      <w:marBottom w:val="0"/>
      <w:divBdr>
        <w:top w:val="none" w:sz="0" w:space="0" w:color="auto"/>
        <w:left w:val="none" w:sz="0" w:space="0" w:color="auto"/>
        <w:bottom w:val="none" w:sz="0" w:space="0" w:color="auto"/>
        <w:right w:val="none" w:sz="0" w:space="0" w:color="auto"/>
      </w:divBdr>
    </w:div>
    <w:div w:id="538592534">
      <w:bodyDiv w:val="1"/>
      <w:marLeft w:val="0"/>
      <w:marRight w:val="0"/>
      <w:marTop w:val="0"/>
      <w:marBottom w:val="0"/>
      <w:divBdr>
        <w:top w:val="none" w:sz="0" w:space="0" w:color="auto"/>
        <w:left w:val="none" w:sz="0" w:space="0" w:color="auto"/>
        <w:bottom w:val="none" w:sz="0" w:space="0" w:color="auto"/>
        <w:right w:val="none" w:sz="0" w:space="0" w:color="auto"/>
      </w:divBdr>
    </w:div>
    <w:div w:id="538738152">
      <w:bodyDiv w:val="1"/>
      <w:marLeft w:val="0"/>
      <w:marRight w:val="0"/>
      <w:marTop w:val="0"/>
      <w:marBottom w:val="0"/>
      <w:divBdr>
        <w:top w:val="none" w:sz="0" w:space="0" w:color="auto"/>
        <w:left w:val="none" w:sz="0" w:space="0" w:color="auto"/>
        <w:bottom w:val="none" w:sz="0" w:space="0" w:color="auto"/>
        <w:right w:val="none" w:sz="0" w:space="0" w:color="auto"/>
      </w:divBdr>
    </w:div>
    <w:div w:id="538860105">
      <w:bodyDiv w:val="1"/>
      <w:marLeft w:val="0"/>
      <w:marRight w:val="0"/>
      <w:marTop w:val="0"/>
      <w:marBottom w:val="0"/>
      <w:divBdr>
        <w:top w:val="none" w:sz="0" w:space="0" w:color="auto"/>
        <w:left w:val="none" w:sz="0" w:space="0" w:color="auto"/>
        <w:bottom w:val="none" w:sz="0" w:space="0" w:color="auto"/>
        <w:right w:val="none" w:sz="0" w:space="0" w:color="auto"/>
      </w:divBdr>
    </w:div>
    <w:div w:id="538933883">
      <w:bodyDiv w:val="1"/>
      <w:marLeft w:val="0"/>
      <w:marRight w:val="0"/>
      <w:marTop w:val="0"/>
      <w:marBottom w:val="0"/>
      <w:divBdr>
        <w:top w:val="none" w:sz="0" w:space="0" w:color="auto"/>
        <w:left w:val="none" w:sz="0" w:space="0" w:color="auto"/>
        <w:bottom w:val="none" w:sz="0" w:space="0" w:color="auto"/>
        <w:right w:val="none" w:sz="0" w:space="0" w:color="auto"/>
      </w:divBdr>
    </w:div>
    <w:div w:id="540435924">
      <w:bodyDiv w:val="1"/>
      <w:marLeft w:val="0"/>
      <w:marRight w:val="0"/>
      <w:marTop w:val="0"/>
      <w:marBottom w:val="0"/>
      <w:divBdr>
        <w:top w:val="none" w:sz="0" w:space="0" w:color="auto"/>
        <w:left w:val="none" w:sz="0" w:space="0" w:color="auto"/>
        <w:bottom w:val="none" w:sz="0" w:space="0" w:color="auto"/>
        <w:right w:val="none" w:sz="0" w:space="0" w:color="auto"/>
      </w:divBdr>
    </w:div>
    <w:div w:id="540481728">
      <w:bodyDiv w:val="1"/>
      <w:marLeft w:val="0"/>
      <w:marRight w:val="0"/>
      <w:marTop w:val="0"/>
      <w:marBottom w:val="0"/>
      <w:divBdr>
        <w:top w:val="none" w:sz="0" w:space="0" w:color="auto"/>
        <w:left w:val="none" w:sz="0" w:space="0" w:color="auto"/>
        <w:bottom w:val="none" w:sz="0" w:space="0" w:color="auto"/>
        <w:right w:val="none" w:sz="0" w:space="0" w:color="auto"/>
      </w:divBdr>
    </w:div>
    <w:div w:id="540481999">
      <w:bodyDiv w:val="1"/>
      <w:marLeft w:val="0"/>
      <w:marRight w:val="0"/>
      <w:marTop w:val="0"/>
      <w:marBottom w:val="0"/>
      <w:divBdr>
        <w:top w:val="none" w:sz="0" w:space="0" w:color="auto"/>
        <w:left w:val="none" w:sz="0" w:space="0" w:color="auto"/>
        <w:bottom w:val="none" w:sz="0" w:space="0" w:color="auto"/>
        <w:right w:val="none" w:sz="0" w:space="0" w:color="auto"/>
      </w:divBdr>
    </w:div>
    <w:div w:id="541675000">
      <w:bodyDiv w:val="1"/>
      <w:marLeft w:val="0"/>
      <w:marRight w:val="0"/>
      <w:marTop w:val="0"/>
      <w:marBottom w:val="0"/>
      <w:divBdr>
        <w:top w:val="none" w:sz="0" w:space="0" w:color="auto"/>
        <w:left w:val="none" w:sz="0" w:space="0" w:color="auto"/>
        <w:bottom w:val="none" w:sz="0" w:space="0" w:color="auto"/>
        <w:right w:val="none" w:sz="0" w:space="0" w:color="auto"/>
      </w:divBdr>
    </w:div>
    <w:div w:id="541748819">
      <w:bodyDiv w:val="1"/>
      <w:marLeft w:val="0"/>
      <w:marRight w:val="0"/>
      <w:marTop w:val="0"/>
      <w:marBottom w:val="0"/>
      <w:divBdr>
        <w:top w:val="none" w:sz="0" w:space="0" w:color="auto"/>
        <w:left w:val="none" w:sz="0" w:space="0" w:color="auto"/>
        <w:bottom w:val="none" w:sz="0" w:space="0" w:color="auto"/>
        <w:right w:val="none" w:sz="0" w:space="0" w:color="auto"/>
      </w:divBdr>
    </w:div>
    <w:div w:id="542061313">
      <w:bodyDiv w:val="1"/>
      <w:marLeft w:val="0"/>
      <w:marRight w:val="0"/>
      <w:marTop w:val="0"/>
      <w:marBottom w:val="0"/>
      <w:divBdr>
        <w:top w:val="none" w:sz="0" w:space="0" w:color="auto"/>
        <w:left w:val="none" w:sz="0" w:space="0" w:color="auto"/>
        <w:bottom w:val="none" w:sz="0" w:space="0" w:color="auto"/>
        <w:right w:val="none" w:sz="0" w:space="0" w:color="auto"/>
      </w:divBdr>
    </w:div>
    <w:div w:id="542837989">
      <w:bodyDiv w:val="1"/>
      <w:marLeft w:val="0"/>
      <w:marRight w:val="0"/>
      <w:marTop w:val="0"/>
      <w:marBottom w:val="0"/>
      <w:divBdr>
        <w:top w:val="none" w:sz="0" w:space="0" w:color="auto"/>
        <w:left w:val="none" w:sz="0" w:space="0" w:color="auto"/>
        <w:bottom w:val="none" w:sz="0" w:space="0" w:color="auto"/>
        <w:right w:val="none" w:sz="0" w:space="0" w:color="auto"/>
      </w:divBdr>
    </w:div>
    <w:div w:id="543521756">
      <w:bodyDiv w:val="1"/>
      <w:marLeft w:val="0"/>
      <w:marRight w:val="0"/>
      <w:marTop w:val="0"/>
      <w:marBottom w:val="0"/>
      <w:divBdr>
        <w:top w:val="none" w:sz="0" w:space="0" w:color="auto"/>
        <w:left w:val="none" w:sz="0" w:space="0" w:color="auto"/>
        <w:bottom w:val="none" w:sz="0" w:space="0" w:color="auto"/>
        <w:right w:val="none" w:sz="0" w:space="0" w:color="auto"/>
      </w:divBdr>
    </w:div>
    <w:div w:id="543758074">
      <w:bodyDiv w:val="1"/>
      <w:marLeft w:val="0"/>
      <w:marRight w:val="0"/>
      <w:marTop w:val="0"/>
      <w:marBottom w:val="0"/>
      <w:divBdr>
        <w:top w:val="none" w:sz="0" w:space="0" w:color="auto"/>
        <w:left w:val="none" w:sz="0" w:space="0" w:color="auto"/>
        <w:bottom w:val="none" w:sz="0" w:space="0" w:color="auto"/>
        <w:right w:val="none" w:sz="0" w:space="0" w:color="auto"/>
      </w:divBdr>
    </w:div>
    <w:div w:id="544290128">
      <w:bodyDiv w:val="1"/>
      <w:marLeft w:val="0"/>
      <w:marRight w:val="0"/>
      <w:marTop w:val="0"/>
      <w:marBottom w:val="0"/>
      <w:divBdr>
        <w:top w:val="none" w:sz="0" w:space="0" w:color="auto"/>
        <w:left w:val="none" w:sz="0" w:space="0" w:color="auto"/>
        <w:bottom w:val="none" w:sz="0" w:space="0" w:color="auto"/>
        <w:right w:val="none" w:sz="0" w:space="0" w:color="auto"/>
      </w:divBdr>
    </w:div>
    <w:div w:id="545222819">
      <w:bodyDiv w:val="1"/>
      <w:marLeft w:val="0"/>
      <w:marRight w:val="0"/>
      <w:marTop w:val="0"/>
      <w:marBottom w:val="0"/>
      <w:divBdr>
        <w:top w:val="none" w:sz="0" w:space="0" w:color="auto"/>
        <w:left w:val="none" w:sz="0" w:space="0" w:color="auto"/>
        <w:bottom w:val="none" w:sz="0" w:space="0" w:color="auto"/>
        <w:right w:val="none" w:sz="0" w:space="0" w:color="auto"/>
      </w:divBdr>
    </w:div>
    <w:div w:id="545408736">
      <w:bodyDiv w:val="1"/>
      <w:marLeft w:val="0"/>
      <w:marRight w:val="0"/>
      <w:marTop w:val="0"/>
      <w:marBottom w:val="0"/>
      <w:divBdr>
        <w:top w:val="none" w:sz="0" w:space="0" w:color="auto"/>
        <w:left w:val="none" w:sz="0" w:space="0" w:color="auto"/>
        <w:bottom w:val="none" w:sz="0" w:space="0" w:color="auto"/>
        <w:right w:val="none" w:sz="0" w:space="0" w:color="auto"/>
      </w:divBdr>
    </w:div>
    <w:div w:id="545485147">
      <w:bodyDiv w:val="1"/>
      <w:marLeft w:val="0"/>
      <w:marRight w:val="0"/>
      <w:marTop w:val="0"/>
      <w:marBottom w:val="0"/>
      <w:divBdr>
        <w:top w:val="none" w:sz="0" w:space="0" w:color="auto"/>
        <w:left w:val="none" w:sz="0" w:space="0" w:color="auto"/>
        <w:bottom w:val="none" w:sz="0" w:space="0" w:color="auto"/>
        <w:right w:val="none" w:sz="0" w:space="0" w:color="auto"/>
      </w:divBdr>
    </w:div>
    <w:div w:id="545680888">
      <w:bodyDiv w:val="1"/>
      <w:marLeft w:val="0"/>
      <w:marRight w:val="0"/>
      <w:marTop w:val="0"/>
      <w:marBottom w:val="0"/>
      <w:divBdr>
        <w:top w:val="none" w:sz="0" w:space="0" w:color="auto"/>
        <w:left w:val="none" w:sz="0" w:space="0" w:color="auto"/>
        <w:bottom w:val="none" w:sz="0" w:space="0" w:color="auto"/>
        <w:right w:val="none" w:sz="0" w:space="0" w:color="auto"/>
      </w:divBdr>
    </w:div>
    <w:div w:id="546143604">
      <w:bodyDiv w:val="1"/>
      <w:marLeft w:val="0"/>
      <w:marRight w:val="0"/>
      <w:marTop w:val="0"/>
      <w:marBottom w:val="0"/>
      <w:divBdr>
        <w:top w:val="none" w:sz="0" w:space="0" w:color="auto"/>
        <w:left w:val="none" w:sz="0" w:space="0" w:color="auto"/>
        <w:bottom w:val="none" w:sz="0" w:space="0" w:color="auto"/>
        <w:right w:val="none" w:sz="0" w:space="0" w:color="auto"/>
      </w:divBdr>
    </w:div>
    <w:div w:id="546186007">
      <w:bodyDiv w:val="1"/>
      <w:marLeft w:val="0"/>
      <w:marRight w:val="0"/>
      <w:marTop w:val="0"/>
      <w:marBottom w:val="0"/>
      <w:divBdr>
        <w:top w:val="none" w:sz="0" w:space="0" w:color="auto"/>
        <w:left w:val="none" w:sz="0" w:space="0" w:color="auto"/>
        <w:bottom w:val="none" w:sz="0" w:space="0" w:color="auto"/>
        <w:right w:val="none" w:sz="0" w:space="0" w:color="auto"/>
      </w:divBdr>
    </w:div>
    <w:div w:id="547303172">
      <w:bodyDiv w:val="1"/>
      <w:marLeft w:val="0"/>
      <w:marRight w:val="0"/>
      <w:marTop w:val="0"/>
      <w:marBottom w:val="0"/>
      <w:divBdr>
        <w:top w:val="none" w:sz="0" w:space="0" w:color="auto"/>
        <w:left w:val="none" w:sz="0" w:space="0" w:color="auto"/>
        <w:bottom w:val="none" w:sz="0" w:space="0" w:color="auto"/>
        <w:right w:val="none" w:sz="0" w:space="0" w:color="auto"/>
      </w:divBdr>
    </w:div>
    <w:div w:id="547452246">
      <w:bodyDiv w:val="1"/>
      <w:marLeft w:val="0"/>
      <w:marRight w:val="0"/>
      <w:marTop w:val="0"/>
      <w:marBottom w:val="0"/>
      <w:divBdr>
        <w:top w:val="none" w:sz="0" w:space="0" w:color="auto"/>
        <w:left w:val="none" w:sz="0" w:space="0" w:color="auto"/>
        <w:bottom w:val="none" w:sz="0" w:space="0" w:color="auto"/>
        <w:right w:val="none" w:sz="0" w:space="0" w:color="auto"/>
      </w:divBdr>
    </w:div>
    <w:div w:id="547835390">
      <w:bodyDiv w:val="1"/>
      <w:marLeft w:val="0"/>
      <w:marRight w:val="0"/>
      <w:marTop w:val="0"/>
      <w:marBottom w:val="0"/>
      <w:divBdr>
        <w:top w:val="none" w:sz="0" w:space="0" w:color="auto"/>
        <w:left w:val="none" w:sz="0" w:space="0" w:color="auto"/>
        <w:bottom w:val="none" w:sz="0" w:space="0" w:color="auto"/>
        <w:right w:val="none" w:sz="0" w:space="0" w:color="auto"/>
      </w:divBdr>
    </w:div>
    <w:div w:id="548689894">
      <w:bodyDiv w:val="1"/>
      <w:marLeft w:val="0"/>
      <w:marRight w:val="0"/>
      <w:marTop w:val="0"/>
      <w:marBottom w:val="0"/>
      <w:divBdr>
        <w:top w:val="none" w:sz="0" w:space="0" w:color="auto"/>
        <w:left w:val="none" w:sz="0" w:space="0" w:color="auto"/>
        <w:bottom w:val="none" w:sz="0" w:space="0" w:color="auto"/>
        <w:right w:val="none" w:sz="0" w:space="0" w:color="auto"/>
      </w:divBdr>
    </w:div>
    <w:div w:id="548690504">
      <w:bodyDiv w:val="1"/>
      <w:marLeft w:val="0"/>
      <w:marRight w:val="0"/>
      <w:marTop w:val="0"/>
      <w:marBottom w:val="0"/>
      <w:divBdr>
        <w:top w:val="none" w:sz="0" w:space="0" w:color="auto"/>
        <w:left w:val="none" w:sz="0" w:space="0" w:color="auto"/>
        <w:bottom w:val="none" w:sz="0" w:space="0" w:color="auto"/>
        <w:right w:val="none" w:sz="0" w:space="0" w:color="auto"/>
      </w:divBdr>
    </w:div>
    <w:div w:id="548763020">
      <w:bodyDiv w:val="1"/>
      <w:marLeft w:val="0"/>
      <w:marRight w:val="0"/>
      <w:marTop w:val="0"/>
      <w:marBottom w:val="0"/>
      <w:divBdr>
        <w:top w:val="none" w:sz="0" w:space="0" w:color="auto"/>
        <w:left w:val="none" w:sz="0" w:space="0" w:color="auto"/>
        <w:bottom w:val="none" w:sz="0" w:space="0" w:color="auto"/>
        <w:right w:val="none" w:sz="0" w:space="0" w:color="auto"/>
      </w:divBdr>
    </w:div>
    <w:div w:id="548810051">
      <w:bodyDiv w:val="1"/>
      <w:marLeft w:val="0"/>
      <w:marRight w:val="0"/>
      <w:marTop w:val="0"/>
      <w:marBottom w:val="0"/>
      <w:divBdr>
        <w:top w:val="none" w:sz="0" w:space="0" w:color="auto"/>
        <w:left w:val="none" w:sz="0" w:space="0" w:color="auto"/>
        <w:bottom w:val="none" w:sz="0" w:space="0" w:color="auto"/>
        <w:right w:val="none" w:sz="0" w:space="0" w:color="auto"/>
      </w:divBdr>
    </w:div>
    <w:div w:id="548953222">
      <w:bodyDiv w:val="1"/>
      <w:marLeft w:val="0"/>
      <w:marRight w:val="0"/>
      <w:marTop w:val="0"/>
      <w:marBottom w:val="0"/>
      <w:divBdr>
        <w:top w:val="none" w:sz="0" w:space="0" w:color="auto"/>
        <w:left w:val="none" w:sz="0" w:space="0" w:color="auto"/>
        <w:bottom w:val="none" w:sz="0" w:space="0" w:color="auto"/>
        <w:right w:val="none" w:sz="0" w:space="0" w:color="auto"/>
      </w:divBdr>
    </w:div>
    <w:div w:id="549072137">
      <w:bodyDiv w:val="1"/>
      <w:marLeft w:val="0"/>
      <w:marRight w:val="0"/>
      <w:marTop w:val="0"/>
      <w:marBottom w:val="0"/>
      <w:divBdr>
        <w:top w:val="none" w:sz="0" w:space="0" w:color="auto"/>
        <w:left w:val="none" w:sz="0" w:space="0" w:color="auto"/>
        <w:bottom w:val="none" w:sz="0" w:space="0" w:color="auto"/>
        <w:right w:val="none" w:sz="0" w:space="0" w:color="auto"/>
      </w:divBdr>
    </w:div>
    <w:div w:id="549222019">
      <w:bodyDiv w:val="1"/>
      <w:marLeft w:val="0"/>
      <w:marRight w:val="0"/>
      <w:marTop w:val="0"/>
      <w:marBottom w:val="0"/>
      <w:divBdr>
        <w:top w:val="none" w:sz="0" w:space="0" w:color="auto"/>
        <w:left w:val="none" w:sz="0" w:space="0" w:color="auto"/>
        <w:bottom w:val="none" w:sz="0" w:space="0" w:color="auto"/>
        <w:right w:val="none" w:sz="0" w:space="0" w:color="auto"/>
      </w:divBdr>
    </w:div>
    <w:div w:id="549270352">
      <w:bodyDiv w:val="1"/>
      <w:marLeft w:val="0"/>
      <w:marRight w:val="0"/>
      <w:marTop w:val="0"/>
      <w:marBottom w:val="0"/>
      <w:divBdr>
        <w:top w:val="none" w:sz="0" w:space="0" w:color="auto"/>
        <w:left w:val="none" w:sz="0" w:space="0" w:color="auto"/>
        <w:bottom w:val="none" w:sz="0" w:space="0" w:color="auto"/>
        <w:right w:val="none" w:sz="0" w:space="0" w:color="auto"/>
      </w:divBdr>
    </w:div>
    <w:div w:id="549348234">
      <w:bodyDiv w:val="1"/>
      <w:marLeft w:val="0"/>
      <w:marRight w:val="0"/>
      <w:marTop w:val="0"/>
      <w:marBottom w:val="0"/>
      <w:divBdr>
        <w:top w:val="none" w:sz="0" w:space="0" w:color="auto"/>
        <w:left w:val="none" w:sz="0" w:space="0" w:color="auto"/>
        <w:bottom w:val="none" w:sz="0" w:space="0" w:color="auto"/>
        <w:right w:val="none" w:sz="0" w:space="0" w:color="auto"/>
      </w:divBdr>
    </w:div>
    <w:div w:id="549390866">
      <w:bodyDiv w:val="1"/>
      <w:marLeft w:val="0"/>
      <w:marRight w:val="0"/>
      <w:marTop w:val="0"/>
      <w:marBottom w:val="0"/>
      <w:divBdr>
        <w:top w:val="none" w:sz="0" w:space="0" w:color="auto"/>
        <w:left w:val="none" w:sz="0" w:space="0" w:color="auto"/>
        <w:bottom w:val="none" w:sz="0" w:space="0" w:color="auto"/>
        <w:right w:val="none" w:sz="0" w:space="0" w:color="auto"/>
      </w:divBdr>
    </w:div>
    <w:div w:id="549927437">
      <w:bodyDiv w:val="1"/>
      <w:marLeft w:val="0"/>
      <w:marRight w:val="0"/>
      <w:marTop w:val="0"/>
      <w:marBottom w:val="0"/>
      <w:divBdr>
        <w:top w:val="none" w:sz="0" w:space="0" w:color="auto"/>
        <w:left w:val="none" w:sz="0" w:space="0" w:color="auto"/>
        <w:bottom w:val="none" w:sz="0" w:space="0" w:color="auto"/>
        <w:right w:val="none" w:sz="0" w:space="0" w:color="auto"/>
      </w:divBdr>
    </w:div>
    <w:div w:id="550383031">
      <w:bodyDiv w:val="1"/>
      <w:marLeft w:val="0"/>
      <w:marRight w:val="0"/>
      <w:marTop w:val="0"/>
      <w:marBottom w:val="0"/>
      <w:divBdr>
        <w:top w:val="none" w:sz="0" w:space="0" w:color="auto"/>
        <w:left w:val="none" w:sz="0" w:space="0" w:color="auto"/>
        <w:bottom w:val="none" w:sz="0" w:space="0" w:color="auto"/>
        <w:right w:val="none" w:sz="0" w:space="0" w:color="auto"/>
      </w:divBdr>
    </w:div>
    <w:div w:id="550579210">
      <w:bodyDiv w:val="1"/>
      <w:marLeft w:val="0"/>
      <w:marRight w:val="0"/>
      <w:marTop w:val="0"/>
      <w:marBottom w:val="0"/>
      <w:divBdr>
        <w:top w:val="none" w:sz="0" w:space="0" w:color="auto"/>
        <w:left w:val="none" w:sz="0" w:space="0" w:color="auto"/>
        <w:bottom w:val="none" w:sz="0" w:space="0" w:color="auto"/>
        <w:right w:val="none" w:sz="0" w:space="0" w:color="auto"/>
      </w:divBdr>
    </w:div>
    <w:div w:id="550993152">
      <w:bodyDiv w:val="1"/>
      <w:marLeft w:val="0"/>
      <w:marRight w:val="0"/>
      <w:marTop w:val="0"/>
      <w:marBottom w:val="0"/>
      <w:divBdr>
        <w:top w:val="none" w:sz="0" w:space="0" w:color="auto"/>
        <w:left w:val="none" w:sz="0" w:space="0" w:color="auto"/>
        <w:bottom w:val="none" w:sz="0" w:space="0" w:color="auto"/>
        <w:right w:val="none" w:sz="0" w:space="0" w:color="auto"/>
      </w:divBdr>
    </w:div>
    <w:div w:id="551044989">
      <w:bodyDiv w:val="1"/>
      <w:marLeft w:val="0"/>
      <w:marRight w:val="0"/>
      <w:marTop w:val="0"/>
      <w:marBottom w:val="0"/>
      <w:divBdr>
        <w:top w:val="none" w:sz="0" w:space="0" w:color="auto"/>
        <w:left w:val="none" w:sz="0" w:space="0" w:color="auto"/>
        <w:bottom w:val="none" w:sz="0" w:space="0" w:color="auto"/>
        <w:right w:val="none" w:sz="0" w:space="0" w:color="auto"/>
      </w:divBdr>
    </w:div>
    <w:div w:id="551162210">
      <w:bodyDiv w:val="1"/>
      <w:marLeft w:val="0"/>
      <w:marRight w:val="0"/>
      <w:marTop w:val="0"/>
      <w:marBottom w:val="0"/>
      <w:divBdr>
        <w:top w:val="none" w:sz="0" w:space="0" w:color="auto"/>
        <w:left w:val="none" w:sz="0" w:space="0" w:color="auto"/>
        <w:bottom w:val="none" w:sz="0" w:space="0" w:color="auto"/>
        <w:right w:val="none" w:sz="0" w:space="0" w:color="auto"/>
      </w:divBdr>
    </w:div>
    <w:div w:id="551386970">
      <w:bodyDiv w:val="1"/>
      <w:marLeft w:val="0"/>
      <w:marRight w:val="0"/>
      <w:marTop w:val="0"/>
      <w:marBottom w:val="0"/>
      <w:divBdr>
        <w:top w:val="none" w:sz="0" w:space="0" w:color="auto"/>
        <w:left w:val="none" w:sz="0" w:space="0" w:color="auto"/>
        <w:bottom w:val="none" w:sz="0" w:space="0" w:color="auto"/>
        <w:right w:val="none" w:sz="0" w:space="0" w:color="auto"/>
      </w:divBdr>
    </w:div>
    <w:div w:id="551429007">
      <w:bodyDiv w:val="1"/>
      <w:marLeft w:val="0"/>
      <w:marRight w:val="0"/>
      <w:marTop w:val="0"/>
      <w:marBottom w:val="0"/>
      <w:divBdr>
        <w:top w:val="none" w:sz="0" w:space="0" w:color="auto"/>
        <w:left w:val="none" w:sz="0" w:space="0" w:color="auto"/>
        <w:bottom w:val="none" w:sz="0" w:space="0" w:color="auto"/>
        <w:right w:val="none" w:sz="0" w:space="0" w:color="auto"/>
      </w:divBdr>
    </w:div>
    <w:div w:id="551502144">
      <w:bodyDiv w:val="1"/>
      <w:marLeft w:val="0"/>
      <w:marRight w:val="0"/>
      <w:marTop w:val="0"/>
      <w:marBottom w:val="0"/>
      <w:divBdr>
        <w:top w:val="none" w:sz="0" w:space="0" w:color="auto"/>
        <w:left w:val="none" w:sz="0" w:space="0" w:color="auto"/>
        <w:bottom w:val="none" w:sz="0" w:space="0" w:color="auto"/>
        <w:right w:val="none" w:sz="0" w:space="0" w:color="auto"/>
      </w:divBdr>
    </w:div>
    <w:div w:id="551772746">
      <w:bodyDiv w:val="1"/>
      <w:marLeft w:val="0"/>
      <w:marRight w:val="0"/>
      <w:marTop w:val="0"/>
      <w:marBottom w:val="0"/>
      <w:divBdr>
        <w:top w:val="none" w:sz="0" w:space="0" w:color="auto"/>
        <w:left w:val="none" w:sz="0" w:space="0" w:color="auto"/>
        <w:bottom w:val="none" w:sz="0" w:space="0" w:color="auto"/>
        <w:right w:val="none" w:sz="0" w:space="0" w:color="auto"/>
      </w:divBdr>
    </w:div>
    <w:div w:id="551813715">
      <w:bodyDiv w:val="1"/>
      <w:marLeft w:val="0"/>
      <w:marRight w:val="0"/>
      <w:marTop w:val="0"/>
      <w:marBottom w:val="0"/>
      <w:divBdr>
        <w:top w:val="none" w:sz="0" w:space="0" w:color="auto"/>
        <w:left w:val="none" w:sz="0" w:space="0" w:color="auto"/>
        <w:bottom w:val="none" w:sz="0" w:space="0" w:color="auto"/>
        <w:right w:val="none" w:sz="0" w:space="0" w:color="auto"/>
      </w:divBdr>
    </w:div>
    <w:div w:id="551893770">
      <w:bodyDiv w:val="1"/>
      <w:marLeft w:val="0"/>
      <w:marRight w:val="0"/>
      <w:marTop w:val="0"/>
      <w:marBottom w:val="0"/>
      <w:divBdr>
        <w:top w:val="none" w:sz="0" w:space="0" w:color="auto"/>
        <w:left w:val="none" w:sz="0" w:space="0" w:color="auto"/>
        <w:bottom w:val="none" w:sz="0" w:space="0" w:color="auto"/>
        <w:right w:val="none" w:sz="0" w:space="0" w:color="auto"/>
      </w:divBdr>
    </w:div>
    <w:div w:id="552154543">
      <w:bodyDiv w:val="1"/>
      <w:marLeft w:val="0"/>
      <w:marRight w:val="0"/>
      <w:marTop w:val="0"/>
      <w:marBottom w:val="0"/>
      <w:divBdr>
        <w:top w:val="none" w:sz="0" w:space="0" w:color="auto"/>
        <w:left w:val="none" w:sz="0" w:space="0" w:color="auto"/>
        <w:bottom w:val="none" w:sz="0" w:space="0" w:color="auto"/>
        <w:right w:val="none" w:sz="0" w:space="0" w:color="auto"/>
      </w:divBdr>
    </w:div>
    <w:div w:id="552424312">
      <w:bodyDiv w:val="1"/>
      <w:marLeft w:val="0"/>
      <w:marRight w:val="0"/>
      <w:marTop w:val="0"/>
      <w:marBottom w:val="0"/>
      <w:divBdr>
        <w:top w:val="none" w:sz="0" w:space="0" w:color="auto"/>
        <w:left w:val="none" w:sz="0" w:space="0" w:color="auto"/>
        <w:bottom w:val="none" w:sz="0" w:space="0" w:color="auto"/>
        <w:right w:val="none" w:sz="0" w:space="0" w:color="auto"/>
      </w:divBdr>
    </w:div>
    <w:div w:id="552473976">
      <w:bodyDiv w:val="1"/>
      <w:marLeft w:val="0"/>
      <w:marRight w:val="0"/>
      <w:marTop w:val="0"/>
      <w:marBottom w:val="0"/>
      <w:divBdr>
        <w:top w:val="none" w:sz="0" w:space="0" w:color="auto"/>
        <w:left w:val="none" w:sz="0" w:space="0" w:color="auto"/>
        <w:bottom w:val="none" w:sz="0" w:space="0" w:color="auto"/>
        <w:right w:val="none" w:sz="0" w:space="0" w:color="auto"/>
      </w:divBdr>
    </w:div>
    <w:div w:id="552885053">
      <w:bodyDiv w:val="1"/>
      <w:marLeft w:val="0"/>
      <w:marRight w:val="0"/>
      <w:marTop w:val="0"/>
      <w:marBottom w:val="0"/>
      <w:divBdr>
        <w:top w:val="none" w:sz="0" w:space="0" w:color="auto"/>
        <w:left w:val="none" w:sz="0" w:space="0" w:color="auto"/>
        <w:bottom w:val="none" w:sz="0" w:space="0" w:color="auto"/>
        <w:right w:val="none" w:sz="0" w:space="0" w:color="auto"/>
      </w:divBdr>
    </w:div>
    <w:div w:id="552889238">
      <w:bodyDiv w:val="1"/>
      <w:marLeft w:val="0"/>
      <w:marRight w:val="0"/>
      <w:marTop w:val="0"/>
      <w:marBottom w:val="0"/>
      <w:divBdr>
        <w:top w:val="none" w:sz="0" w:space="0" w:color="auto"/>
        <w:left w:val="none" w:sz="0" w:space="0" w:color="auto"/>
        <w:bottom w:val="none" w:sz="0" w:space="0" w:color="auto"/>
        <w:right w:val="none" w:sz="0" w:space="0" w:color="auto"/>
      </w:divBdr>
    </w:div>
    <w:div w:id="552929240">
      <w:bodyDiv w:val="1"/>
      <w:marLeft w:val="0"/>
      <w:marRight w:val="0"/>
      <w:marTop w:val="0"/>
      <w:marBottom w:val="0"/>
      <w:divBdr>
        <w:top w:val="none" w:sz="0" w:space="0" w:color="auto"/>
        <w:left w:val="none" w:sz="0" w:space="0" w:color="auto"/>
        <w:bottom w:val="none" w:sz="0" w:space="0" w:color="auto"/>
        <w:right w:val="none" w:sz="0" w:space="0" w:color="auto"/>
      </w:divBdr>
    </w:div>
    <w:div w:id="553002487">
      <w:bodyDiv w:val="1"/>
      <w:marLeft w:val="0"/>
      <w:marRight w:val="0"/>
      <w:marTop w:val="0"/>
      <w:marBottom w:val="0"/>
      <w:divBdr>
        <w:top w:val="none" w:sz="0" w:space="0" w:color="auto"/>
        <w:left w:val="none" w:sz="0" w:space="0" w:color="auto"/>
        <w:bottom w:val="none" w:sz="0" w:space="0" w:color="auto"/>
        <w:right w:val="none" w:sz="0" w:space="0" w:color="auto"/>
      </w:divBdr>
    </w:div>
    <w:div w:id="553274123">
      <w:bodyDiv w:val="1"/>
      <w:marLeft w:val="0"/>
      <w:marRight w:val="0"/>
      <w:marTop w:val="0"/>
      <w:marBottom w:val="0"/>
      <w:divBdr>
        <w:top w:val="none" w:sz="0" w:space="0" w:color="auto"/>
        <w:left w:val="none" w:sz="0" w:space="0" w:color="auto"/>
        <w:bottom w:val="none" w:sz="0" w:space="0" w:color="auto"/>
        <w:right w:val="none" w:sz="0" w:space="0" w:color="auto"/>
      </w:divBdr>
    </w:div>
    <w:div w:id="553741077">
      <w:bodyDiv w:val="1"/>
      <w:marLeft w:val="0"/>
      <w:marRight w:val="0"/>
      <w:marTop w:val="0"/>
      <w:marBottom w:val="0"/>
      <w:divBdr>
        <w:top w:val="none" w:sz="0" w:space="0" w:color="auto"/>
        <w:left w:val="none" w:sz="0" w:space="0" w:color="auto"/>
        <w:bottom w:val="none" w:sz="0" w:space="0" w:color="auto"/>
        <w:right w:val="none" w:sz="0" w:space="0" w:color="auto"/>
      </w:divBdr>
    </w:div>
    <w:div w:id="553779463">
      <w:bodyDiv w:val="1"/>
      <w:marLeft w:val="0"/>
      <w:marRight w:val="0"/>
      <w:marTop w:val="0"/>
      <w:marBottom w:val="0"/>
      <w:divBdr>
        <w:top w:val="none" w:sz="0" w:space="0" w:color="auto"/>
        <w:left w:val="none" w:sz="0" w:space="0" w:color="auto"/>
        <w:bottom w:val="none" w:sz="0" w:space="0" w:color="auto"/>
        <w:right w:val="none" w:sz="0" w:space="0" w:color="auto"/>
      </w:divBdr>
    </w:div>
    <w:div w:id="553811080">
      <w:bodyDiv w:val="1"/>
      <w:marLeft w:val="0"/>
      <w:marRight w:val="0"/>
      <w:marTop w:val="0"/>
      <w:marBottom w:val="0"/>
      <w:divBdr>
        <w:top w:val="none" w:sz="0" w:space="0" w:color="auto"/>
        <w:left w:val="none" w:sz="0" w:space="0" w:color="auto"/>
        <w:bottom w:val="none" w:sz="0" w:space="0" w:color="auto"/>
        <w:right w:val="none" w:sz="0" w:space="0" w:color="auto"/>
      </w:divBdr>
    </w:div>
    <w:div w:id="554046709">
      <w:bodyDiv w:val="1"/>
      <w:marLeft w:val="0"/>
      <w:marRight w:val="0"/>
      <w:marTop w:val="0"/>
      <w:marBottom w:val="0"/>
      <w:divBdr>
        <w:top w:val="none" w:sz="0" w:space="0" w:color="auto"/>
        <w:left w:val="none" w:sz="0" w:space="0" w:color="auto"/>
        <w:bottom w:val="none" w:sz="0" w:space="0" w:color="auto"/>
        <w:right w:val="none" w:sz="0" w:space="0" w:color="auto"/>
      </w:divBdr>
    </w:div>
    <w:div w:id="554706367">
      <w:bodyDiv w:val="1"/>
      <w:marLeft w:val="0"/>
      <w:marRight w:val="0"/>
      <w:marTop w:val="0"/>
      <w:marBottom w:val="0"/>
      <w:divBdr>
        <w:top w:val="none" w:sz="0" w:space="0" w:color="auto"/>
        <w:left w:val="none" w:sz="0" w:space="0" w:color="auto"/>
        <w:bottom w:val="none" w:sz="0" w:space="0" w:color="auto"/>
        <w:right w:val="none" w:sz="0" w:space="0" w:color="auto"/>
      </w:divBdr>
    </w:div>
    <w:div w:id="554779821">
      <w:bodyDiv w:val="1"/>
      <w:marLeft w:val="0"/>
      <w:marRight w:val="0"/>
      <w:marTop w:val="0"/>
      <w:marBottom w:val="0"/>
      <w:divBdr>
        <w:top w:val="none" w:sz="0" w:space="0" w:color="auto"/>
        <w:left w:val="none" w:sz="0" w:space="0" w:color="auto"/>
        <w:bottom w:val="none" w:sz="0" w:space="0" w:color="auto"/>
        <w:right w:val="none" w:sz="0" w:space="0" w:color="auto"/>
      </w:divBdr>
    </w:div>
    <w:div w:id="554971764">
      <w:bodyDiv w:val="1"/>
      <w:marLeft w:val="0"/>
      <w:marRight w:val="0"/>
      <w:marTop w:val="0"/>
      <w:marBottom w:val="0"/>
      <w:divBdr>
        <w:top w:val="none" w:sz="0" w:space="0" w:color="auto"/>
        <w:left w:val="none" w:sz="0" w:space="0" w:color="auto"/>
        <w:bottom w:val="none" w:sz="0" w:space="0" w:color="auto"/>
        <w:right w:val="none" w:sz="0" w:space="0" w:color="auto"/>
      </w:divBdr>
    </w:div>
    <w:div w:id="555050050">
      <w:bodyDiv w:val="1"/>
      <w:marLeft w:val="0"/>
      <w:marRight w:val="0"/>
      <w:marTop w:val="0"/>
      <w:marBottom w:val="0"/>
      <w:divBdr>
        <w:top w:val="none" w:sz="0" w:space="0" w:color="auto"/>
        <w:left w:val="none" w:sz="0" w:space="0" w:color="auto"/>
        <w:bottom w:val="none" w:sz="0" w:space="0" w:color="auto"/>
        <w:right w:val="none" w:sz="0" w:space="0" w:color="auto"/>
      </w:divBdr>
    </w:div>
    <w:div w:id="555312620">
      <w:bodyDiv w:val="1"/>
      <w:marLeft w:val="0"/>
      <w:marRight w:val="0"/>
      <w:marTop w:val="0"/>
      <w:marBottom w:val="0"/>
      <w:divBdr>
        <w:top w:val="none" w:sz="0" w:space="0" w:color="auto"/>
        <w:left w:val="none" w:sz="0" w:space="0" w:color="auto"/>
        <w:bottom w:val="none" w:sz="0" w:space="0" w:color="auto"/>
        <w:right w:val="none" w:sz="0" w:space="0" w:color="auto"/>
      </w:divBdr>
    </w:div>
    <w:div w:id="555317435">
      <w:bodyDiv w:val="1"/>
      <w:marLeft w:val="0"/>
      <w:marRight w:val="0"/>
      <w:marTop w:val="0"/>
      <w:marBottom w:val="0"/>
      <w:divBdr>
        <w:top w:val="none" w:sz="0" w:space="0" w:color="auto"/>
        <w:left w:val="none" w:sz="0" w:space="0" w:color="auto"/>
        <w:bottom w:val="none" w:sz="0" w:space="0" w:color="auto"/>
        <w:right w:val="none" w:sz="0" w:space="0" w:color="auto"/>
      </w:divBdr>
    </w:div>
    <w:div w:id="555505474">
      <w:bodyDiv w:val="1"/>
      <w:marLeft w:val="0"/>
      <w:marRight w:val="0"/>
      <w:marTop w:val="0"/>
      <w:marBottom w:val="0"/>
      <w:divBdr>
        <w:top w:val="none" w:sz="0" w:space="0" w:color="auto"/>
        <w:left w:val="none" w:sz="0" w:space="0" w:color="auto"/>
        <w:bottom w:val="none" w:sz="0" w:space="0" w:color="auto"/>
        <w:right w:val="none" w:sz="0" w:space="0" w:color="auto"/>
      </w:divBdr>
    </w:div>
    <w:div w:id="555706544">
      <w:bodyDiv w:val="1"/>
      <w:marLeft w:val="0"/>
      <w:marRight w:val="0"/>
      <w:marTop w:val="0"/>
      <w:marBottom w:val="0"/>
      <w:divBdr>
        <w:top w:val="none" w:sz="0" w:space="0" w:color="auto"/>
        <w:left w:val="none" w:sz="0" w:space="0" w:color="auto"/>
        <w:bottom w:val="none" w:sz="0" w:space="0" w:color="auto"/>
        <w:right w:val="none" w:sz="0" w:space="0" w:color="auto"/>
      </w:divBdr>
    </w:div>
    <w:div w:id="556015164">
      <w:bodyDiv w:val="1"/>
      <w:marLeft w:val="0"/>
      <w:marRight w:val="0"/>
      <w:marTop w:val="0"/>
      <w:marBottom w:val="0"/>
      <w:divBdr>
        <w:top w:val="none" w:sz="0" w:space="0" w:color="auto"/>
        <w:left w:val="none" w:sz="0" w:space="0" w:color="auto"/>
        <w:bottom w:val="none" w:sz="0" w:space="0" w:color="auto"/>
        <w:right w:val="none" w:sz="0" w:space="0" w:color="auto"/>
      </w:divBdr>
    </w:div>
    <w:div w:id="556166024">
      <w:bodyDiv w:val="1"/>
      <w:marLeft w:val="0"/>
      <w:marRight w:val="0"/>
      <w:marTop w:val="0"/>
      <w:marBottom w:val="0"/>
      <w:divBdr>
        <w:top w:val="none" w:sz="0" w:space="0" w:color="auto"/>
        <w:left w:val="none" w:sz="0" w:space="0" w:color="auto"/>
        <w:bottom w:val="none" w:sz="0" w:space="0" w:color="auto"/>
        <w:right w:val="none" w:sz="0" w:space="0" w:color="auto"/>
      </w:divBdr>
    </w:div>
    <w:div w:id="556169261">
      <w:bodyDiv w:val="1"/>
      <w:marLeft w:val="0"/>
      <w:marRight w:val="0"/>
      <w:marTop w:val="0"/>
      <w:marBottom w:val="0"/>
      <w:divBdr>
        <w:top w:val="none" w:sz="0" w:space="0" w:color="auto"/>
        <w:left w:val="none" w:sz="0" w:space="0" w:color="auto"/>
        <w:bottom w:val="none" w:sz="0" w:space="0" w:color="auto"/>
        <w:right w:val="none" w:sz="0" w:space="0" w:color="auto"/>
      </w:divBdr>
    </w:div>
    <w:div w:id="556626967">
      <w:bodyDiv w:val="1"/>
      <w:marLeft w:val="0"/>
      <w:marRight w:val="0"/>
      <w:marTop w:val="0"/>
      <w:marBottom w:val="0"/>
      <w:divBdr>
        <w:top w:val="none" w:sz="0" w:space="0" w:color="auto"/>
        <w:left w:val="none" w:sz="0" w:space="0" w:color="auto"/>
        <w:bottom w:val="none" w:sz="0" w:space="0" w:color="auto"/>
        <w:right w:val="none" w:sz="0" w:space="0" w:color="auto"/>
      </w:divBdr>
    </w:div>
    <w:div w:id="556668482">
      <w:bodyDiv w:val="1"/>
      <w:marLeft w:val="0"/>
      <w:marRight w:val="0"/>
      <w:marTop w:val="0"/>
      <w:marBottom w:val="0"/>
      <w:divBdr>
        <w:top w:val="none" w:sz="0" w:space="0" w:color="auto"/>
        <w:left w:val="none" w:sz="0" w:space="0" w:color="auto"/>
        <w:bottom w:val="none" w:sz="0" w:space="0" w:color="auto"/>
        <w:right w:val="none" w:sz="0" w:space="0" w:color="auto"/>
      </w:divBdr>
    </w:div>
    <w:div w:id="556820748">
      <w:bodyDiv w:val="1"/>
      <w:marLeft w:val="0"/>
      <w:marRight w:val="0"/>
      <w:marTop w:val="0"/>
      <w:marBottom w:val="0"/>
      <w:divBdr>
        <w:top w:val="none" w:sz="0" w:space="0" w:color="auto"/>
        <w:left w:val="none" w:sz="0" w:space="0" w:color="auto"/>
        <w:bottom w:val="none" w:sz="0" w:space="0" w:color="auto"/>
        <w:right w:val="none" w:sz="0" w:space="0" w:color="auto"/>
      </w:divBdr>
    </w:div>
    <w:div w:id="557017877">
      <w:bodyDiv w:val="1"/>
      <w:marLeft w:val="0"/>
      <w:marRight w:val="0"/>
      <w:marTop w:val="0"/>
      <w:marBottom w:val="0"/>
      <w:divBdr>
        <w:top w:val="none" w:sz="0" w:space="0" w:color="auto"/>
        <w:left w:val="none" w:sz="0" w:space="0" w:color="auto"/>
        <w:bottom w:val="none" w:sz="0" w:space="0" w:color="auto"/>
        <w:right w:val="none" w:sz="0" w:space="0" w:color="auto"/>
      </w:divBdr>
    </w:div>
    <w:div w:id="557131617">
      <w:bodyDiv w:val="1"/>
      <w:marLeft w:val="0"/>
      <w:marRight w:val="0"/>
      <w:marTop w:val="0"/>
      <w:marBottom w:val="0"/>
      <w:divBdr>
        <w:top w:val="none" w:sz="0" w:space="0" w:color="auto"/>
        <w:left w:val="none" w:sz="0" w:space="0" w:color="auto"/>
        <w:bottom w:val="none" w:sz="0" w:space="0" w:color="auto"/>
        <w:right w:val="none" w:sz="0" w:space="0" w:color="auto"/>
      </w:divBdr>
    </w:div>
    <w:div w:id="557136243">
      <w:bodyDiv w:val="1"/>
      <w:marLeft w:val="0"/>
      <w:marRight w:val="0"/>
      <w:marTop w:val="0"/>
      <w:marBottom w:val="0"/>
      <w:divBdr>
        <w:top w:val="none" w:sz="0" w:space="0" w:color="auto"/>
        <w:left w:val="none" w:sz="0" w:space="0" w:color="auto"/>
        <w:bottom w:val="none" w:sz="0" w:space="0" w:color="auto"/>
        <w:right w:val="none" w:sz="0" w:space="0" w:color="auto"/>
      </w:divBdr>
    </w:div>
    <w:div w:id="557279694">
      <w:bodyDiv w:val="1"/>
      <w:marLeft w:val="0"/>
      <w:marRight w:val="0"/>
      <w:marTop w:val="0"/>
      <w:marBottom w:val="0"/>
      <w:divBdr>
        <w:top w:val="none" w:sz="0" w:space="0" w:color="auto"/>
        <w:left w:val="none" w:sz="0" w:space="0" w:color="auto"/>
        <w:bottom w:val="none" w:sz="0" w:space="0" w:color="auto"/>
        <w:right w:val="none" w:sz="0" w:space="0" w:color="auto"/>
      </w:divBdr>
    </w:div>
    <w:div w:id="557282887">
      <w:bodyDiv w:val="1"/>
      <w:marLeft w:val="0"/>
      <w:marRight w:val="0"/>
      <w:marTop w:val="0"/>
      <w:marBottom w:val="0"/>
      <w:divBdr>
        <w:top w:val="none" w:sz="0" w:space="0" w:color="auto"/>
        <w:left w:val="none" w:sz="0" w:space="0" w:color="auto"/>
        <w:bottom w:val="none" w:sz="0" w:space="0" w:color="auto"/>
        <w:right w:val="none" w:sz="0" w:space="0" w:color="auto"/>
      </w:divBdr>
    </w:div>
    <w:div w:id="557399138">
      <w:bodyDiv w:val="1"/>
      <w:marLeft w:val="0"/>
      <w:marRight w:val="0"/>
      <w:marTop w:val="0"/>
      <w:marBottom w:val="0"/>
      <w:divBdr>
        <w:top w:val="none" w:sz="0" w:space="0" w:color="auto"/>
        <w:left w:val="none" w:sz="0" w:space="0" w:color="auto"/>
        <w:bottom w:val="none" w:sz="0" w:space="0" w:color="auto"/>
        <w:right w:val="none" w:sz="0" w:space="0" w:color="auto"/>
      </w:divBdr>
    </w:div>
    <w:div w:id="557782406">
      <w:bodyDiv w:val="1"/>
      <w:marLeft w:val="0"/>
      <w:marRight w:val="0"/>
      <w:marTop w:val="0"/>
      <w:marBottom w:val="0"/>
      <w:divBdr>
        <w:top w:val="none" w:sz="0" w:space="0" w:color="auto"/>
        <w:left w:val="none" w:sz="0" w:space="0" w:color="auto"/>
        <w:bottom w:val="none" w:sz="0" w:space="0" w:color="auto"/>
        <w:right w:val="none" w:sz="0" w:space="0" w:color="auto"/>
      </w:divBdr>
    </w:div>
    <w:div w:id="557860568">
      <w:bodyDiv w:val="1"/>
      <w:marLeft w:val="0"/>
      <w:marRight w:val="0"/>
      <w:marTop w:val="0"/>
      <w:marBottom w:val="0"/>
      <w:divBdr>
        <w:top w:val="none" w:sz="0" w:space="0" w:color="auto"/>
        <w:left w:val="none" w:sz="0" w:space="0" w:color="auto"/>
        <w:bottom w:val="none" w:sz="0" w:space="0" w:color="auto"/>
        <w:right w:val="none" w:sz="0" w:space="0" w:color="auto"/>
      </w:divBdr>
    </w:div>
    <w:div w:id="557933003">
      <w:bodyDiv w:val="1"/>
      <w:marLeft w:val="0"/>
      <w:marRight w:val="0"/>
      <w:marTop w:val="0"/>
      <w:marBottom w:val="0"/>
      <w:divBdr>
        <w:top w:val="none" w:sz="0" w:space="0" w:color="auto"/>
        <w:left w:val="none" w:sz="0" w:space="0" w:color="auto"/>
        <w:bottom w:val="none" w:sz="0" w:space="0" w:color="auto"/>
        <w:right w:val="none" w:sz="0" w:space="0" w:color="auto"/>
      </w:divBdr>
    </w:div>
    <w:div w:id="558134557">
      <w:bodyDiv w:val="1"/>
      <w:marLeft w:val="0"/>
      <w:marRight w:val="0"/>
      <w:marTop w:val="0"/>
      <w:marBottom w:val="0"/>
      <w:divBdr>
        <w:top w:val="none" w:sz="0" w:space="0" w:color="auto"/>
        <w:left w:val="none" w:sz="0" w:space="0" w:color="auto"/>
        <w:bottom w:val="none" w:sz="0" w:space="0" w:color="auto"/>
        <w:right w:val="none" w:sz="0" w:space="0" w:color="auto"/>
      </w:divBdr>
    </w:div>
    <w:div w:id="558320999">
      <w:bodyDiv w:val="1"/>
      <w:marLeft w:val="0"/>
      <w:marRight w:val="0"/>
      <w:marTop w:val="0"/>
      <w:marBottom w:val="0"/>
      <w:divBdr>
        <w:top w:val="none" w:sz="0" w:space="0" w:color="auto"/>
        <w:left w:val="none" w:sz="0" w:space="0" w:color="auto"/>
        <w:bottom w:val="none" w:sz="0" w:space="0" w:color="auto"/>
        <w:right w:val="none" w:sz="0" w:space="0" w:color="auto"/>
      </w:divBdr>
    </w:div>
    <w:div w:id="558514810">
      <w:bodyDiv w:val="1"/>
      <w:marLeft w:val="0"/>
      <w:marRight w:val="0"/>
      <w:marTop w:val="0"/>
      <w:marBottom w:val="0"/>
      <w:divBdr>
        <w:top w:val="none" w:sz="0" w:space="0" w:color="auto"/>
        <w:left w:val="none" w:sz="0" w:space="0" w:color="auto"/>
        <w:bottom w:val="none" w:sz="0" w:space="0" w:color="auto"/>
        <w:right w:val="none" w:sz="0" w:space="0" w:color="auto"/>
      </w:divBdr>
    </w:div>
    <w:div w:id="559094608">
      <w:bodyDiv w:val="1"/>
      <w:marLeft w:val="0"/>
      <w:marRight w:val="0"/>
      <w:marTop w:val="0"/>
      <w:marBottom w:val="0"/>
      <w:divBdr>
        <w:top w:val="none" w:sz="0" w:space="0" w:color="auto"/>
        <w:left w:val="none" w:sz="0" w:space="0" w:color="auto"/>
        <w:bottom w:val="none" w:sz="0" w:space="0" w:color="auto"/>
        <w:right w:val="none" w:sz="0" w:space="0" w:color="auto"/>
      </w:divBdr>
    </w:div>
    <w:div w:id="559246994">
      <w:bodyDiv w:val="1"/>
      <w:marLeft w:val="0"/>
      <w:marRight w:val="0"/>
      <w:marTop w:val="0"/>
      <w:marBottom w:val="0"/>
      <w:divBdr>
        <w:top w:val="none" w:sz="0" w:space="0" w:color="auto"/>
        <w:left w:val="none" w:sz="0" w:space="0" w:color="auto"/>
        <w:bottom w:val="none" w:sz="0" w:space="0" w:color="auto"/>
        <w:right w:val="none" w:sz="0" w:space="0" w:color="auto"/>
      </w:divBdr>
    </w:div>
    <w:div w:id="559366071">
      <w:bodyDiv w:val="1"/>
      <w:marLeft w:val="0"/>
      <w:marRight w:val="0"/>
      <w:marTop w:val="0"/>
      <w:marBottom w:val="0"/>
      <w:divBdr>
        <w:top w:val="none" w:sz="0" w:space="0" w:color="auto"/>
        <w:left w:val="none" w:sz="0" w:space="0" w:color="auto"/>
        <w:bottom w:val="none" w:sz="0" w:space="0" w:color="auto"/>
        <w:right w:val="none" w:sz="0" w:space="0" w:color="auto"/>
      </w:divBdr>
    </w:div>
    <w:div w:id="559369073">
      <w:bodyDiv w:val="1"/>
      <w:marLeft w:val="0"/>
      <w:marRight w:val="0"/>
      <w:marTop w:val="0"/>
      <w:marBottom w:val="0"/>
      <w:divBdr>
        <w:top w:val="none" w:sz="0" w:space="0" w:color="auto"/>
        <w:left w:val="none" w:sz="0" w:space="0" w:color="auto"/>
        <w:bottom w:val="none" w:sz="0" w:space="0" w:color="auto"/>
        <w:right w:val="none" w:sz="0" w:space="0" w:color="auto"/>
      </w:divBdr>
    </w:div>
    <w:div w:id="559556585">
      <w:bodyDiv w:val="1"/>
      <w:marLeft w:val="0"/>
      <w:marRight w:val="0"/>
      <w:marTop w:val="0"/>
      <w:marBottom w:val="0"/>
      <w:divBdr>
        <w:top w:val="none" w:sz="0" w:space="0" w:color="auto"/>
        <w:left w:val="none" w:sz="0" w:space="0" w:color="auto"/>
        <w:bottom w:val="none" w:sz="0" w:space="0" w:color="auto"/>
        <w:right w:val="none" w:sz="0" w:space="0" w:color="auto"/>
      </w:divBdr>
    </w:div>
    <w:div w:id="559560946">
      <w:bodyDiv w:val="1"/>
      <w:marLeft w:val="0"/>
      <w:marRight w:val="0"/>
      <w:marTop w:val="0"/>
      <w:marBottom w:val="0"/>
      <w:divBdr>
        <w:top w:val="none" w:sz="0" w:space="0" w:color="auto"/>
        <w:left w:val="none" w:sz="0" w:space="0" w:color="auto"/>
        <w:bottom w:val="none" w:sz="0" w:space="0" w:color="auto"/>
        <w:right w:val="none" w:sz="0" w:space="0" w:color="auto"/>
      </w:divBdr>
    </w:div>
    <w:div w:id="559561814">
      <w:bodyDiv w:val="1"/>
      <w:marLeft w:val="0"/>
      <w:marRight w:val="0"/>
      <w:marTop w:val="0"/>
      <w:marBottom w:val="0"/>
      <w:divBdr>
        <w:top w:val="none" w:sz="0" w:space="0" w:color="auto"/>
        <w:left w:val="none" w:sz="0" w:space="0" w:color="auto"/>
        <w:bottom w:val="none" w:sz="0" w:space="0" w:color="auto"/>
        <w:right w:val="none" w:sz="0" w:space="0" w:color="auto"/>
      </w:divBdr>
    </w:div>
    <w:div w:id="559635632">
      <w:bodyDiv w:val="1"/>
      <w:marLeft w:val="0"/>
      <w:marRight w:val="0"/>
      <w:marTop w:val="0"/>
      <w:marBottom w:val="0"/>
      <w:divBdr>
        <w:top w:val="none" w:sz="0" w:space="0" w:color="auto"/>
        <w:left w:val="none" w:sz="0" w:space="0" w:color="auto"/>
        <w:bottom w:val="none" w:sz="0" w:space="0" w:color="auto"/>
        <w:right w:val="none" w:sz="0" w:space="0" w:color="auto"/>
      </w:divBdr>
    </w:div>
    <w:div w:id="559756733">
      <w:bodyDiv w:val="1"/>
      <w:marLeft w:val="0"/>
      <w:marRight w:val="0"/>
      <w:marTop w:val="0"/>
      <w:marBottom w:val="0"/>
      <w:divBdr>
        <w:top w:val="none" w:sz="0" w:space="0" w:color="auto"/>
        <w:left w:val="none" w:sz="0" w:space="0" w:color="auto"/>
        <w:bottom w:val="none" w:sz="0" w:space="0" w:color="auto"/>
        <w:right w:val="none" w:sz="0" w:space="0" w:color="auto"/>
      </w:divBdr>
    </w:div>
    <w:div w:id="559899659">
      <w:bodyDiv w:val="1"/>
      <w:marLeft w:val="0"/>
      <w:marRight w:val="0"/>
      <w:marTop w:val="0"/>
      <w:marBottom w:val="0"/>
      <w:divBdr>
        <w:top w:val="none" w:sz="0" w:space="0" w:color="auto"/>
        <w:left w:val="none" w:sz="0" w:space="0" w:color="auto"/>
        <w:bottom w:val="none" w:sz="0" w:space="0" w:color="auto"/>
        <w:right w:val="none" w:sz="0" w:space="0" w:color="auto"/>
      </w:divBdr>
    </w:div>
    <w:div w:id="559899936">
      <w:bodyDiv w:val="1"/>
      <w:marLeft w:val="0"/>
      <w:marRight w:val="0"/>
      <w:marTop w:val="0"/>
      <w:marBottom w:val="0"/>
      <w:divBdr>
        <w:top w:val="none" w:sz="0" w:space="0" w:color="auto"/>
        <w:left w:val="none" w:sz="0" w:space="0" w:color="auto"/>
        <w:bottom w:val="none" w:sz="0" w:space="0" w:color="auto"/>
        <w:right w:val="none" w:sz="0" w:space="0" w:color="auto"/>
      </w:divBdr>
    </w:div>
    <w:div w:id="559944987">
      <w:bodyDiv w:val="1"/>
      <w:marLeft w:val="0"/>
      <w:marRight w:val="0"/>
      <w:marTop w:val="0"/>
      <w:marBottom w:val="0"/>
      <w:divBdr>
        <w:top w:val="none" w:sz="0" w:space="0" w:color="auto"/>
        <w:left w:val="none" w:sz="0" w:space="0" w:color="auto"/>
        <w:bottom w:val="none" w:sz="0" w:space="0" w:color="auto"/>
        <w:right w:val="none" w:sz="0" w:space="0" w:color="auto"/>
      </w:divBdr>
    </w:div>
    <w:div w:id="560167156">
      <w:bodyDiv w:val="1"/>
      <w:marLeft w:val="0"/>
      <w:marRight w:val="0"/>
      <w:marTop w:val="0"/>
      <w:marBottom w:val="0"/>
      <w:divBdr>
        <w:top w:val="none" w:sz="0" w:space="0" w:color="auto"/>
        <w:left w:val="none" w:sz="0" w:space="0" w:color="auto"/>
        <w:bottom w:val="none" w:sz="0" w:space="0" w:color="auto"/>
        <w:right w:val="none" w:sz="0" w:space="0" w:color="auto"/>
      </w:divBdr>
    </w:div>
    <w:div w:id="561331477">
      <w:bodyDiv w:val="1"/>
      <w:marLeft w:val="0"/>
      <w:marRight w:val="0"/>
      <w:marTop w:val="0"/>
      <w:marBottom w:val="0"/>
      <w:divBdr>
        <w:top w:val="none" w:sz="0" w:space="0" w:color="auto"/>
        <w:left w:val="none" w:sz="0" w:space="0" w:color="auto"/>
        <w:bottom w:val="none" w:sz="0" w:space="0" w:color="auto"/>
        <w:right w:val="none" w:sz="0" w:space="0" w:color="auto"/>
      </w:divBdr>
    </w:div>
    <w:div w:id="561643961">
      <w:bodyDiv w:val="1"/>
      <w:marLeft w:val="0"/>
      <w:marRight w:val="0"/>
      <w:marTop w:val="0"/>
      <w:marBottom w:val="0"/>
      <w:divBdr>
        <w:top w:val="none" w:sz="0" w:space="0" w:color="auto"/>
        <w:left w:val="none" w:sz="0" w:space="0" w:color="auto"/>
        <w:bottom w:val="none" w:sz="0" w:space="0" w:color="auto"/>
        <w:right w:val="none" w:sz="0" w:space="0" w:color="auto"/>
      </w:divBdr>
    </w:div>
    <w:div w:id="561790391">
      <w:bodyDiv w:val="1"/>
      <w:marLeft w:val="0"/>
      <w:marRight w:val="0"/>
      <w:marTop w:val="0"/>
      <w:marBottom w:val="0"/>
      <w:divBdr>
        <w:top w:val="none" w:sz="0" w:space="0" w:color="auto"/>
        <w:left w:val="none" w:sz="0" w:space="0" w:color="auto"/>
        <w:bottom w:val="none" w:sz="0" w:space="0" w:color="auto"/>
        <w:right w:val="none" w:sz="0" w:space="0" w:color="auto"/>
      </w:divBdr>
    </w:div>
    <w:div w:id="561908842">
      <w:bodyDiv w:val="1"/>
      <w:marLeft w:val="0"/>
      <w:marRight w:val="0"/>
      <w:marTop w:val="0"/>
      <w:marBottom w:val="0"/>
      <w:divBdr>
        <w:top w:val="none" w:sz="0" w:space="0" w:color="auto"/>
        <w:left w:val="none" w:sz="0" w:space="0" w:color="auto"/>
        <w:bottom w:val="none" w:sz="0" w:space="0" w:color="auto"/>
        <w:right w:val="none" w:sz="0" w:space="0" w:color="auto"/>
      </w:divBdr>
    </w:div>
    <w:div w:id="562106050">
      <w:bodyDiv w:val="1"/>
      <w:marLeft w:val="0"/>
      <w:marRight w:val="0"/>
      <w:marTop w:val="0"/>
      <w:marBottom w:val="0"/>
      <w:divBdr>
        <w:top w:val="none" w:sz="0" w:space="0" w:color="auto"/>
        <w:left w:val="none" w:sz="0" w:space="0" w:color="auto"/>
        <w:bottom w:val="none" w:sz="0" w:space="0" w:color="auto"/>
        <w:right w:val="none" w:sz="0" w:space="0" w:color="auto"/>
      </w:divBdr>
    </w:div>
    <w:div w:id="562106821">
      <w:bodyDiv w:val="1"/>
      <w:marLeft w:val="0"/>
      <w:marRight w:val="0"/>
      <w:marTop w:val="0"/>
      <w:marBottom w:val="0"/>
      <w:divBdr>
        <w:top w:val="none" w:sz="0" w:space="0" w:color="auto"/>
        <w:left w:val="none" w:sz="0" w:space="0" w:color="auto"/>
        <w:bottom w:val="none" w:sz="0" w:space="0" w:color="auto"/>
        <w:right w:val="none" w:sz="0" w:space="0" w:color="auto"/>
      </w:divBdr>
    </w:div>
    <w:div w:id="562301916">
      <w:bodyDiv w:val="1"/>
      <w:marLeft w:val="0"/>
      <w:marRight w:val="0"/>
      <w:marTop w:val="0"/>
      <w:marBottom w:val="0"/>
      <w:divBdr>
        <w:top w:val="none" w:sz="0" w:space="0" w:color="auto"/>
        <w:left w:val="none" w:sz="0" w:space="0" w:color="auto"/>
        <w:bottom w:val="none" w:sz="0" w:space="0" w:color="auto"/>
        <w:right w:val="none" w:sz="0" w:space="0" w:color="auto"/>
      </w:divBdr>
    </w:div>
    <w:div w:id="562451387">
      <w:bodyDiv w:val="1"/>
      <w:marLeft w:val="0"/>
      <w:marRight w:val="0"/>
      <w:marTop w:val="0"/>
      <w:marBottom w:val="0"/>
      <w:divBdr>
        <w:top w:val="none" w:sz="0" w:space="0" w:color="auto"/>
        <w:left w:val="none" w:sz="0" w:space="0" w:color="auto"/>
        <w:bottom w:val="none" w:sz="0" w:space="0" w:color="auto"/>
        <w:right w:val="none" w:sz="0" w:space="0" w:color="auto"/>
      </w:divBdr>
    </w:div>
    <w:div w:id="562565883">
      <w:bodyDiv w:val="1"/>
      <w:marLeft w:val="0"/>
      <w:marRight w:val="0"/>
      <w:marTop w:val="0"/>
      <w:marBottom w:val="0"/>
      <w:divBdr>
        <w:top w:val="none" w:sz="0" w:space="0" w:color="auto"/>
        <w:left w:val="none" w:sz="0" w:space="0" w:color="auto"/>
        <w:bottom w:val="none" w:sz="0" w:space="0" w:color="auto"/>
        <w:right w:val="none" w:sz="0" w:space="0" w:color="auto"/>
      </w:divBdr>
    </w:div>
    <w:div w:id="562640269">
      <w:bodyDiv w:val="1"/>
      <w:marLeft w:val="0"/>
      <w:marRight w:val="0"/>
      <w:marTop w:val="0"/>
      <w:marBottom w:val="0"/>
      <w:divBdr>
        <w:top w:val="none" w:sz="0" w:space="0" w:color="auto"/>
        <w:left w:val="none" w:sz="0" w:space="0" w:color="auto"/>
        <w:bottom w:val="none" w:sz="0" w:space="0" w:color="auto"/>
        <w:right w:val="none" w:sz="0" w:space="0" w:color="auto"/>
      </w:divBdr>
    </w:div>
    <w:div w:id="563101186">
      <w:bodyDiv w:val="1"/>
      <w:marLeft w:val="0"/>
      <w:marRight w:val="0"/>
      <w:marTop w:val="0"/>
      <w:marBottom w:val="0"/>
      <w:divBdr>
        <w:top w:val="none" w:sz="0" w:space="0" w:color="auto"/>
        <w:left w:val="none" w:sz="0" w:space="0" w:color="auto"/>
        <w:bottom w:val="none" w:sz="0" w:space="0" w:color="auto"/>
        <w:right w:val="none" w:sz="0" w:space="0" w:color="auto"/>
      </w:divBdr>
    </w:div>
    <w:div w:id="563219717">
      <w:bodyDiv w:val="1"/>
      <w:marLeft w:val="0"/>
      <w:marRight w:val="0"/>
      <w:marTop w:val="0"/>
      <w:marBottom w:val="0"/>
      <w:divBdr>
        <w:top w:val="none" w:sz="0" w:space="0" w:color="auto"/>
        <w:left w:val="none" w:sz="0" w:space="0" w:color="auto"/>
        <w:bottom w:val="none" w:sz="0" w:space="0" w:color="auto"/>
        <w:right w:val="none" w:sz="0" w:space="0" w:color="auto"/>
      </w:divBdr>
    </w:div>
    <w:div w:id="563220075">
      <w:bodyDiv w:val="1"/>
      <w:marLeft w:val="0"/>
      <w:marRight w:val="0"/>
      <w:marTop w:val="0"/>
      <w:marBottom w:val="0"/>
      <w:divBdr>
        <w:top w:val="none" w:sz="0" w:space="0" w:color="auto"/>
        <w:left w:val="none" w:sz="0" w:space="0" w:color="auto"/>
        <w:bottom w:val="none" w:sz="0" w:space="0" w:color="auto"/>
        <w:right w:val="none" w:sz="0" w:space="0" w:color="auto"/>
      </w:divBdr>
    </w:div>
    <w:div w:id="563372021">
      <w:bodyDiv w:val="1"/>
      <w:marLeft w:val="0"/>
      <w:marRight w:val="0"/>
      <w:marTop w:val="0"/>
      <w:marBottom w:val="0"/>
      <w:divBdr>
        <w:top w:val="none" w:sz="0" w:space="0" w:color="auto"/>
        <w:left w:val="none" w:sz="0" w:space="0" w:color="auto"/>
        <w:bottom w:val="none" w:sz="0" w:space="0" w:color="auto"/>
        <w:right w:val="none" w:sz="0" w:space="0" w:color="auto"/>
      </w:divBdr>
    </w:div>
    <w:div w:id="563640587">
      <w:bodyDiv w:val="1"/>
      <w:marLeft w:val="0"/>
      <w:marRight w:val="0"/>
      <w:marTop w:val="0"/>
      <w:marBottom w:val="0"/>
      <w:divBdr>
        <w:top w:val="none" w:sz="0" w:space="0" w:color="auto"/>
        <w:left w:val="none" w:sz="0" w:space="0" w:color="auto"/>
        <w:bottom w:val="none" w:sz="0" w:space="0" w:color="auto"/>
        <w:right w:val="none" w:sz="0" w:space="0" w:color="auto"/>
      </w:divBdr>
      <w:divsChild>
        <w:div w:id="1229195465">
          <w:marLeft w:val="0"/>
          <w:marRight w:val="0"/>
          <w:marTop w:val="0"/>
          <w:marBottom w:val="0"/>
          <w:divBdr>
            <w:top w:val="none" w:sz="0" w:space="0" w:color="auto"/>
            <w:left w:val="none" w:sz="0" w:space="0" w:color="auto"/>
            <w:bottom w:val="none" w:sz="0" w:space="0" w:color="auto"/>
            <w:right w:val="none" w:sz="0" w:space="0" w:color="auto"/>
          </w:divBdr>
        </w:div>
        <w:div w:id="432210730">
          <w:marLeft w:val="0"/>
          <w:marRight w:val="0"/>
          <w:marTop w:val="0"/>
          <w:marBottom w:val="0"/>
          <w:divBdr>
            <w:top w:val="none" w:sz="0" w:space="0" w:color="auto"/>
            <w:left w:val="none" w:sz="0" w:space="0" w:color="auto"/>
            <w:bottom w:val="none" w:sz="0" w:space="0" w:color="auto"/>
            <w:right w:val="none" w:sz="0" w:space="0" w:color="auto"/>
          </w:divBdr>
        </w:div>
        <w:div w:id="1537813441">
          <w:marLeft w:val="0"/>
          <w:marRight w:val="0"/>
          <w:marTop w:val="0"/>
          <w:marBottom w:val="0"/>
          <w:divBdr>
            <w:top w:val="none" w:sz="0" w:space="0" w:color="auto"/>
            <w:left w:val="none" w:sz="0" w:space="0" w:color="auto"/>
            <w:bottom w:val="none" w:sz="0" w:space="0" w:color="auto"/>
            <w:right w:val="none" w:sz="0" w:space="0" w:color="auto"/>
          </w:divBdr>
        </w:div>
        <w:div w:id="320472239">
          <w:marLeft w:val="0"/>
          <w:marRight w:val="0"/>
          <w:marTop w:val="0"/>
          <w:marBottom w:val="0"/>
          <w:divBdr>
            <w:top w:val="none" w:sz="0" w:space="0" w:color="auto"/>
            <w:left w:val="none" w:sz="0" w:space="0" w:color="auto"/>
            <w:bottom w:val="none" w:sz="0" w:space="0" w:color="auto"/>
            <w:right w:val="none" w:sz="0" w:space="0" w:color="auto"/>
          </w:divBdr>
        </w:div>
        <w:div w:id="1078018804">
          <w:marLeft w:val="0"/>
          <w:marRight w:val="0"/>
          <w:marTop w:val="0"/>
          <w:marBottom w:val="0"/>
          <w:divBdr>
            <w:top w:val="none" w:sz="0" w:space="0" w:color="auto"/>
            <w:left w:val="none" w:sz="0" w:space="0" w:color="auto"/>
            <w:bottom w:val="none" w:sz="0" w:space="0" w:color="auto"/>
            <w:right w:val="none" w:sz="0" w:space="0" w:color="auto"/>
          </w:divBdr>
        </w:div>
      </w:divsChild>
    </w:div>
    <w:div w:id="563835469">
      <w:bodyDiv w:val="1"/>
      <w:marLeft w:val="0"/>
      <w:marRight w:val="0"/>
      <w:marTop w:val="0"/>
      <w:marBottom w:val="0"/>
      <w:divBdr>
        <w:top w:val="none" w:sz="0" w:space="0" w:color="auto"/>
        <w:left w:val="none" w:sz="0" w:space="0" w:color="auto"/>
        <w:bottom w:val="none" w:sz="0" w:space="0" w:color="auto"/>
        <w:right w:val="none" w:sz="0" w:space="0" w:color="auto"/>
      </w:divBdr>
    </w:div>
    <w:div w:id="564031084">
      <w:bodyDiv w:val="1"/>
      <w:marLeft w:val="0"/>
      <w:marRight w:val="0"/>
      <w:marTop w:val="0"/>
      <w:marBottom w:val="0"/>
      <w:divBdr>
        <w:top w:val="none" w:sz="0" w:space="0" w:color="auto"/>
        <w:left w:val="none" w:sz="0" w:space="0" w:color="auto"/>
        <w:bottom w:val="none" w:sz="0" w:space="0" w:color="auto"/>
        <w:right w:val="none" w:sz="0" w:space="0" w:color="auto"/>
      </w:divBdr>
    </w:div>
    <w:div w:id="564729551">
      <w:bodyDiv w:val="1"/>
      <w:marLeft w:val="0"/>
      <w:marRight w:val="0"/>
      <w:marTop w:val="0"/>
      <w:marBottom w:val="0"/>
      <w:divBdr>
        <w:top w:val="none" w:sz="0" w:space="0" w:color="auto"/>
        <w:left w:val="none" w:sz="0" w:space="0" w:color="auto"/>
        <w:bottom w:val="none" w:sz="0" w:space="0" w:color="auto"/>
        <w:right w:val="none" w:sz="0" w:space="0" w:color="auto"/>
      </w:divBdr>
    </w:div>
    <w:div w:id="564730126">
      <w:bodyDiv w:val="1"/>
      <w:marLeft w:val="0"/>
      <w:marRight w:val="0"/>
      <w:marTop w:val="0"/>
      <w:marBottom w:val="0"/>
      <w:divBdr>
        <w:top w:val="none" w:sz="0" w:space="0" w:color="auto"/>
        <w:left w:val="none" w:sz="0" w:space="0" w:color="auto"/>
        <w:bottom w:val="none" w:sz="0" w:space="0" w:color="auto"/>
        <w:right w:val="none" w:sz="0" w:space="0" w:color="auto"/>
      </w:divBdr>
    </w:div>
    <w:div w:id="564804695">
      <w:bodyDiv w:val="1"/>
      <w:marLeft w:val="0"/>
      <w:marRight w:val="0"/>
      <w:marTop w:val="0"/>
      <w:marBottom w:val="0"/>
      <w:divBdr>
        <w:top w:val="none" w:sz="0" w:space="0" w:color="auto"/>
        <w:left w:val="none" w:sz="0" w:space="0" w:color="auto"/>
        <w:bottom w:val="none" w:sz="0" w:space="0" w:color="auto"/>
        <w:right w:val="none" w:sz="0" w:space="0" w:color="auto"/>
      </w:divBdr>
    </w:div>
    <w:div w:id="564997208">
      <w:bodyDiv w:val="1"/>
      <w:marLeft w:val="0"/>
      <w:marRight w:val="0"/>
      <w:marTop w:val="0"/>
      <w:marBottom w:val="0"/>
      <w:divBdr>
        <w:top w:val="none" w:sz="0" w:space="0" w:color="auto"/>
        <w:left w:val="none" w:sz="0" w:space="0" w:color="auto"/>
        <w:bottom w:val="none" w:sz="0" w:space="0" w:color="auto"/>
        <w:right w:val="none" w:sz="0" w:space="0" w:color="auto"/>
      </w:divBdr>
      <w:divsChild>
        <w:div w:id="163663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070237">
      <w:bodyDiv w:val="1"/>
      <w:marLeft w:val="0"/>
      <w:marRight w:val="0"/>
      <w:marTop w:val="0"/>
      <w:marBottom w:val="0"/>
      <w:divBdr>
        <w:top w:val="none" w:sz="0" w:space="0" w:color="auto"/>
        <w:left w:val="none" w:sz="0" w:space="0" w:color="auto"/>
        <w:bottom w:val="none" w:sz="0" w:space="0" w:color="auto"/>
        <w:right w:val="none" w:sz="0" w:space="0" w:color="auto"/>
      </w:divBdr>
    </w:div>
    <w:div w:id="565455206">
      <w:bodyDiv w:val="1"/>
      <w:marLeft w:val="0"/>
      <w:marRight w:val="0"/>
      <w:marTop w:val="0"/>
      <w:marBottom w:val="0"/>
      <w:divBdr>
        <w:top w:val="none" w:sz="0" w:space="0" w:color="auto"/>
        <w:left w:val="none" w:sz="0" w:space="0" w:color="auto"/>
        <w:bottom w:val="none" w:sz="0" w:space="0" w:color="auto"/>
        <w:right w:val="none" w:sz="0" w:space="0" w:color="auto"/>
      </w:divBdr>
    </w:div>
    <w:div w:id="565534314">
      <w:bodyDiv w:val="1"/>
      <w:marLeft w:val="0"/>
      <w:marRight w:val="0"/>
      <w:marTop w:val="0"/>
      <w:marBottom w:val="0"/>
      <w:divBdr>
        <w:top w:val="none" w:sz="0" w:space="0" w:color="auto"/>
        <w:left w:val="none" w:sz="0" w:space="0" w:color="auto"/>
        <w:bottom w:val="none" w:sz="0" w:space="0" w:color="auto"/>
        <w:right w:val="none" w:sz="0" w:space="0" w:color="auto"/>
      </w:divBdr>
    </w:div>
    <w:div w:id="566182693">
      <w:bodyDiv w:val="1"/>
      <w:marLeft w:val="0"/>
      <w:marRight w:val="0"/>
      <w:marTop w:val="0"/>
      <w:marBottom w:val="0"/>
      <w:divBdr>
        <w:top w:val="none" w:sz="0" w:space="0" w:color="auto"/>
        <w:left w:val="none" w:sz="0" w:space="0" w:color="auto"/>
        <w:bottom w:val="none" w:sz="0" w:space="0" w:color="auto"/>
        <w:right w:val="none" w:sz="0" w:space="0" w:color="auto"/>
      </w:divBdr>
    </w:div>
    <w:div w:id="566381816">
      <w:bodyDiv w:val="1"/>
      <w:marLeft w:val="0"/>
      <w:marRight w:val="0"/>
      <w:marTop w:val="0"/>
      <w:marBottom w:val="0"/>
      <w:divBdr>
        <w:top w:val="none" w:sz="0" w:space="0" w:color="auto"/>
        <w:left w:val="none" w:sz="0" w:space="0" w:color="auto"/>
        <w:bottom w:val="none" w:sz="0" w:space="0" w:color="auto"/>
        <w:right w:val="none" w:sz="0" w:space="0" w:color="auto"/>
      </w:divBdr>
    </w:div>
    <w:div w:id="566459639">
      <w:bodyDiv w:val="1"/>
      <w:marLeft w:val="0"/>
      <w:marRight w:val="0"/>
      <w:marTop w:val="0"/>
      <w:marBottom w:val="0"/>
      <w:divBdr>
        <w:top w:val="none" w:sz="0" w:space="0" w:color="auto"/>
        <w:left w:val="none" w:sz="0" w:space="0" w:color="auto"/>
        <w:bottom w:val="none" w:sz="0" w:space="0" w:color="auto"/>
        <w:right w:val="none" w:sz="0" w:space="0" w:color="auto"/>
      </w:divBdr>
    </w:div>
    <w:div w:id="567149341">
      <w:bodyDiv w:val="1"/>
      <w:marLeft w:val="0"/>
      <w:marRight w:val="0"/>
      <w:marTop w:val="0"/>
      <w:marBottom w:val="0"/>
      <w:divBdr>
        <w:top w:val="none" w:sz="0" w:space="0" w:color="auto"/>
        <w:left w:val="none" w:sz="0" w:space="0" w:color="auto"/>
        <w:bottom w:val="none" w:sz="0" w:space="0" w:color="auto"/>
        <w:right w:val="none" w:sz="0" w:space="0" w:color="auto"/>
      </w:divBdr>
    </w:div>
    <w:div w:id="567500866">
      <w:bodyDiv w:val="1"/>
      <w:marLeft w:val="0"/>
      <w:marRight w:val="0"/>
      <w:marTop w:val="0"/>
      <w:marBottom w:val="0"/>
      <w:divBdr>
        <w:top w:val="none" w:sz="0" w:space="0" w:color="auto"/>
        <w:left w:val="none" w:sz="0" w:space="0" w:color="auto"/>
        <w:bottom w:val="none" w:sz="0" w:space="0" w:color="auto"/>
        <w:right w:val="none" w:sz="0" w:space="0" w:color="auto"/>
      </w:divBdr>
    </w:div>
    <w:div w:id="567574218">
      <w:bodyDiv w:val="1"/>
      <w:marLeft w:val="0"/>
      <w:marRight w:val="0"/>
      <w:marTop w:val="0"/>
      <w:marBottom w:val="0"/>
      <w:divBdr>
        <w:top w:val="none" w:sz="0" w:space="0" w:color="auto"/>
        <w:left w:val="none" w:sz="0" w:space="0" w:color="auto"/>
        <w:bottom w:val="none" w:sz="0" w:space="0" w:color="auto"/>
        <w:right w:val="none" w:sz="0" w:space="0" w:color="auto"/>
      </w:divBdr>
    </w:div>
    <w:div w:id="567686886">
      <w:bodyDiv w:val="1"/>
      <w:marLeft w:val="0"/>
      <w:marRight w:val="0"/>
      <w:marTop w:val="0"/>
      <w:marBottom w:val="0"/>
      <w:divBdr>
        <w:top w:val="none" w:sz="0" w:space="0" w:color="auto"/>
        <w:left w:val="none" w:sz="0" w:space="0" w:color="auto"/>
        <w:bottom w:val="none" w:sz="0" w:space="0" w:color="auto"/>
        <w:right w:val="none" w:sz="0" w:space="0" w:color="auto"/>
      </w:divBdr>
    </w:div>
    <w:div w:id="567691045">
      <w:bodyDiv w:val="1"/>
      <w:marLeft w:val="0"/>
      <w:marRight w:val="0"/>
      <w:marTop w:val="0"/>
      <w:marBottom w:val="0"/>
      <w:divBdr>
        <w:top w:val="none" w:sz="0" w:space="0" w:color="auto"/>
        <w:left w:val="none" w:sz="0" w:space="0" w:color="auto"/>
        <w:bottom w:val="none" w:sz="0" w:space="0" w:color="auto"/>
        <w:right w:val="none" w:sz="0" w:space="0" w:color="auto"/>
      </w:divBdr>
    </w:div>
    <w:div w:id="568417130">
      <w:bodyDiv w:val="1"/>
      <w:marLeft w:val="0"/>
      <w:marRight w:val="0"/>
      <w:marTop w:val="0"/>
      <w:marBottom w:val="0"/>
      <w:divBdr>
        <w:top w:val="none" w:sz="0" w:space="0" w:color="auto"/>
        <w:left w:val="none" w:sz="0" w:space="0" w:color="auto"/>
        <w:bottom w:val="none" w:sz="0" w:space="0" w:color="auto"/>
        <w:right w:val="none" w:sz="0" w:space="0" w:color="auto"/>
      </w:divBdr>
    </w:div>
    <w:div w:id="568539862">
      <w:bodyDiv w:val="1"/>
      <w:marLeft w:val="0"/>
      <w:marRight w:val="0"/>
      <w:marTop w:val="0"/>
      <w:marBottom w:val="0"/>
      <w:divBdr>
        <w:top w:val="none" w:sz="0" w:space="0" w:color="auto"/>
        <w:left w:val="none" w:sz="0" w:space="0" w:color="auto"/>
        <w:bottom w:val="none" w:sz="0" w:space="0" w:color="auto"/>
        <w:right w:val="none" w:sz="0" w:space="0" w:color="auto"/>
      </w:divBdr>
    </w:div>
    <w:div w:id="568543481">
      <w:bodyDiv w:val="1"/>
      <w:marLeft w:val="0"/>
      <w:marRight w:val="0"/>
      <w:marTop w:val="0"/>
      <w:marBottom w:val="0"/>
      <w:divBdr>
        <w:top w:val="none" w:sz="0" w:space="0" w:color="auto"/>
        <w:left w:val="none" w:sz="0" w:space="0" w:color="auto"/>
        <w:bottom w:val="none" w:sz="0" w:space="0" w:color="auto"/>
        <w:right w:val="none" w:sz="0" w:space="0" w:color="auto"/>
      </w:divBdr>
    </w:div>
    <w:div w:id="568925848">
      <w:bodyDiv w:val="1"/>
      <w:marLeft w:val="0"/>
      <w:marRight w:val="0"/>
      <w:marTop w:val="0"/>
      <w:marBottom w:val="0"/>
      <w:divBdr>
        <w:top w:val="none" w:sz="0" w:space="0" w:color="auto"/>
        <w:left w:val="none" w:sz="0" w:space="0" w:color="auto"/>
        <w:bottom w:val="none" w:sz="0" w:space="0" w:color="auto"/>
        <w:right w:val="none" w:sz="0" w:space="0" w:color="auto"/>
      </w:divBdr>
    </w:div>
    <w:div w:id="569190284">
      <w:bodyDiv w:val="1"/>
      <w:marLeft w:val="0"/>
      <w:marRight w:val="0"/>
      <w:marTop w:val="0"/>
      <w:marBottom w:val="0"/>
      <w:divBdr>
        <w:top w:val="none" w:sz="0" w:space="0" w:color="auto"/>
        <w:left w:val="none" w:sz="0" w:space="0" w:color="auto"/>
        <w:bottom w:val="none" w:sz="0" w:space="0" w:color="auto"/>
        <w:right w:val="none" w:sz="0" w:space="0" w:color="auto"/>
      </w:divBdr>
    </w:div>
    <w:div w:id="569385470">
      <w:bodyDiv w:val="1"/>
      <w:marLeft w:val="0"/>
      <w:marRight w:val="0"/>
      <w:marTop w:val="0"/>
      <w:marBottom w:val="0"/>
      <w:divBdr>
        <w:top w:val="none" w:sz="0" w:space="0" w:color="auto"/>
        <w:left w:val="none" w:sz="0" w:space="0" w:color="auto"/>
        <w:bottom w:val="none" w:sz="0" w:space="0" w:color="auto"/>
        <w:right w:val="none" w:sz="0" w:space="0" w:color="auto"/>
      </w:divBdr>
    </w:div>
    <w:div w:id="569387085">
      <w:bodyDiv w:val="1"/>
      <w:marLeft w:val="0"/>
      <w:marRight w:val="0"/>
      <w:marTop w:val="0"/>
      <w:marBottom w:val="0"/>
      <w:divBdr>
        <w:top w:val="none" w:sz="0" w:space="0" w:color="auto"/>
        <w:left w:val="none" w:sz="0" w:space="0" w:color="auto"/>
        <w:bottom w:val="none" w:sz="0" w:space="0" w:color="auto"/>
        <w:right w:val="none" w:sz="0" w:space="0" w:color="auto"/>
      </w:divBdr>
    </w:div>
    <w:div w:id="569736144">
      <w:bodyDiv w:val="1"/>
      <w:marLeft w:val="0"/>
      <w:marRight w:val="0"/>
      <w:marTop w:val="0"/>
      <w:marBottom w:val="0"/>
      <w:divBdr>
        <w:top w:val="none" w:sz="0" w:space="0" w:color="auto"/>
        <w:left w:val="none" w:sz="0" w:space="0" w:color="auto"/>
        <w:bottom w:val="none" w:sz="0" w:space="0" w:color="auto"/>
        <w:right w:val="none" w:sz="0" w:space="0" w:color="auto"/>
      </w:divBdr>
    </w:div>
    <w:div w:id="569927522">
      <w:bodyDiv w:val="1"/>
      <w:marLeft w:val="0"/>
      <w:marRight w:val="0"/>
      <w:marTop w:val="0"/>
      <w:marBottom w:val="0"/>
      <w:divBdr>
        <w:top w:val="none" w:sz="0" w:space="0" w:color="auto"/>
        <w:left w:val="none" w:sz="0" w:space="0" w:color="auto"/>
        <w:bottom w:val="none" w:sz="0" w:space="0" w:color="auto"/>
        <w:right w:val="none" w:sz="0" w:space="0" w:color="auto"/>
      </w:divBdr>
    </w:div>
    <w:div w:id="570042930">
      <w:bodyDiv w:val="1"/>
      <w:marLeft w:val="0"/>
      <w:marRight w:val="0"/>
      <w:marTop w:val="0"/>
      <w:marBottom w:val="0"/>
      <w:divBdr>
        <w:top w:val="none" w:sz="0" w:space="0" w:color="auto"/>
        <w:left w:val="none" w:sz="0" w:space="0" w:color="auto"/>
        <w:bottom w:val="none" w:sz="0" w:space="0" w:color="auto"/>
        <w:right w:val="none" w:sz="0" w:space="0" w:color="auto"/>
      </w:divBdr>
    </w:div>
    <w:div w:id="570501561">
      <w:bodyDiv w:val="1"/>
      <w:marLeft w:val="0"/>
      <w:marRight w:val="0"/>
      <w:marTop w:val="0"/>
      <w:marBottom w:val="0"/>
      <w:divBdr>
        <w:top w:val="none" w:sz="0" w:space="0" w:color="auto"/>
        <w:left w:val="none" w:sz="0" w:space="0" w:color="auto"/>
        <w:bottom w:val="none" w:sz="0" w:space="0" w:color="auto"/>
        <w:right w:val="none" w:sz="0" w:space="0" w:color="auto"/>
      </w:divBdr>
    </w:div>
    <w:div w:id="570578932">
      <w:bodyDiv w:val="1"/>
      <w:marLeft w:val="0"/>
      <w:marRight w:val="0"/>
      <w:marTop w:val="0"/>
      <w:marBottom w:val="0"/>
      <w:divBdr>
        <w:top w:val="none" w:sz="0" w:space="0" w:color="auto"/>
        <w:left w:val="none" w:sz="0" w:space="0" w:color="auto"/>
        <w:bottom w:val="none" w:sz="0" w:space="0" w:color="auto"/>
        <w:right w:val="none" w:sz="0" w:space="0" w:color="auto"/>
      </w:divBdr>
    </w:div>
    <w:div w:id="571046002">
      <w:bodyDiv w:val="1"/>
      <w:marLeft w:val="0"/>
      <w:marRight w:val="0"/>
      <w:marTop w:val="0"/>
      <w:marBottom w:val="0"/>
      <w:divBdr>
        <w:top w:val="none" w:sz="0" w:space="0" w:color="auto"/>
        <w:left w:val="none" w:sz="0" w:space="0" w:color="auto"/>
        <w:bottom w:val="none" w:sz="0" w:space="0" w:color="auto"/>
        <w:right w:val="none" w:sz="0" w:space="0" w:color="auto"/>
      </w:divBdr>
    </w:div>
    <w:div w:id="571084342">
      <w:bodyDiv w:val="1"/>
      <w:marLeft w:val="0"/>
      <w:marRight w:val="0"/>
      <w:marTop w:val="0"/>
      <w:marBottom w:val="0"/>
      <w:divBdr>
        <w:top w:val="none" w:sz="0" w:space="0" w:color="auto"/>
        <w:left w:val="none" w:sz="0" w:space="0" w:color="auto"/>
        <w:bottom w:val="none" w:sz="0" w:space="0" w:color="auto"/>
        <w:right w:val="none" w:sz="0" w:space="0" w:color="auto"/>
      </w:divBdr>
    </w:div>
    <w:div w:id="571432416">
      <w:bodyDiv w:val="1"/>
      <w:marLeft w:val="0"/>
      <w:marRight w:val="0"/>
      <w:marTop w:val="0"/>
      <w:marBottom w:val="0"/>
      <w:divBdr>
        <w:top w:val="none" w:sz="0" w:space="0" w:color="auto"/>
        <w:left w:val="none" w:sz="0" w:space="0" w:color="auto"/>
        <w:bottom w:val="none" w:sz="0" w:space="0" w:color="auto"/>
        <w:right w:val="none" w:sz="0" w:space="0" w:color="auto"/>
      </w:divBdr>
    </w:div>
    <w:div w:id="571621464">
      <w:bodyDiv w:val="1"/>
      <w:marLeft w:val="0"/>
      <w:marRight w:val="0"/>
      <w:marTop w:val="0"/>
      <w:marBottom w:val="0"/>
      <w:divBdr>
        <w:top w:val="none" w:sz="0" w:space="0" w:color="auto"/>
        <w:left w:val="none" w:sz="0" w:space="0" w:color="auto"/>
        <w:bottom w:val="none" w:sz="0" w:space="0" w:color="auto"/>
        <w:right w:val="none" w:sz="0" w:space="0" w:color="auto"/>
      </w:divBdr>
    </w:div>
    <w:div w:id="571744380">
      <w:bodyDiv w:val="1"/>
      <w:marLeft w:val="0"/>
      <w:marRight w:val="0"/>
      <w:marTop w:val="0"/>
      <w:marBottom w:val="0"/>
      <w:divBdr>
        <w:top w:val="none" w:sz="0" w:space="0" w:color="auto"/>
        <w:left w:val="none" w:sz="0" w:space="0" w:color="auto"/>
        <w:bottom w:val="none" w:sz="0" w:space="0" w:color="auto"/>
        <w:right w:val="none" w:sz="0" w:space="0" w:color="auto"/>
      </w:divBdr>
    </w:div>
    <w:div w:id="571935432">
      <w:bodyDiv w:val="1"/>
      <w:marLeft w:val="0"/>
      <w:marRight w:val="0"/>
      <w:marTop w:val="0"/>
      <w:marBottom w:val="0"/>
      <w:divBdr>
        <w:top w:val="none" w:sz="0" w:space="0" w:color="auto"/>
        <w:left w:val="none" w:sz="0" w:space="0" w:color="auto"/>
        <w:bottom w:val="none" w:sz="0" w:space="0" w:color="auto"/>
        <w:right w:val="none" w:sz="0" w:space="0" w:color="auto"/>
      </w:divBdr>
    </w:div>
    <w:div w:id="572007769">
      <w:bodyDiv w:val="1"/>
      <w:marLeft w:val="0"/>
      <w:marRight w:val="0"/>
      <w:marTop w:val="0"/>
      <w:marBottom w:val="0"/>
      <w:divBdr>
        <w:top w:val="none" w:sz="0" w:space="0" w:color="auto"/>
        <w:left w:val="none" w:sz="0" w:space="0" w:color="auto"/>
        <w:bottom w:val="none" w:sz="0" w:space="0" w:color="auto"/>
        <w:right w:val="none" w:sz="0" w:space="0" w:color="auto"/>
      </w:divBdr>
    </w:div>
    <w:div w:id="572356186">
      <w:bodyDiv w:val="1"/>
      <w:marLeft w:val="0"/>
      <w:marRight w:val="0"/>
      <w:marTop w:val="0"/>
      <w:marBottom w:val="0"/>
      <w:divBdr>
        <w:top w:val="none" w:sz="0" w:space="0" w:color="auto"/>
        <w:left w:val="none" w:sz="0" w:space="0" w:color="auto"/>
        <w:bottom w:val="none" w:sz="0" w:space="0" w:color="auto"/>
        <w:right w:val="none" w:sz="0" w:space="0" w:color="auto"/>
      </w:divBdr>
    </w:div>
    <w:div w:id="572738191">
      <w:bodyDiv w:val="1"/>
      <w:marLeft w:val="0"/>
      <w:marRight w:val="0"/>
      <w:marTop w:val="0"/>
      <w:marBottom w:val="0"/>
      <w:divBdr>
        <w:top w:val="none" w:sz="0" w:space="0" w:color="auto"/>
        <w:left w:val="none" w:sz="0" w:space="0" w:color="auto"/>
        <w:bottom w:val="none" w:sz="0" w:space="0" w:color="auto"/>
        <w:right w:val="none" w:sz="0" w:space="0" w:color="auto"/>
      </w:divBdr>
    </w:div>
    <w:div w:id="572928786">
      <w:bodyDiv w:val="1"/>
      <w:marLeft w:val="0"/>
      <w:marRight w:val="0"/>
      <w:marTop w:val="0"/>
      <w:marBottom w:val="0"/>
      <w:divBdr>
        <w:top w:val="none" w:sz="0" w:space="0" w:color="auto"/>
        <w:left w:val="none" w:sz="0" w:space="0" w:color="auto"/>
        <w:bottom w:val="none" w:sz="0" w:space="0" w:color="auto"/>
        <w:right w:val="none" w:sz="0" w:space="0" w:color="auto"/>
      </w:divBdr>
    </w:div>
    <w:div w:id="572934708">
      <w:bodyDiv w:val="1"/>
      <w:marLeft w:val="0"/>
      <w:marRight w:val="0"/>
      <w:marTop w:val="0"/>
      <w:marBottom w:val="0"/>
      <w:divBdr>
        <w:top w:val="none" w:sz="0" w:space="0" w:color="auto"/>
        <w:left w:val="none" w:sz="0" w:space="0" w:color="auto"/>
        <w:bottom w:val="none" w:sz="0" w:space="0" w:color="auto"/>
        <w:right w:val="none" w:sz="0" w:space="0" w:color="auto"/>
      </w:divBdr>
    </w:div>
    <w:div w:id="573009974">
      <w:bodyDiv w:val="1"/>
      <w:marLeft w:val="0"/>
      <w:marRight w:val="0"/>
      <w:marTop w:val="0"/>
      <w:marBottom w:val="0"/>
      <w:divBdr>
        <w:top w:val="none" w:sz="0" w:space="0" w:color="auto"/>
        <w:left w:val="none" w:sz="0" w:space="0" w:color="auto"/>
        <w:bottom w:val="none" w:sz="0" w:space="0" w:color="auto"/>
        <w:right w:val="none" w:sz="0" w:space="0" w:color="auto"/>
      </w:divBdr>
    </w:div>
    <w:div w:id="573125585">
      <w:bodyDiv w:val="1"/>
      <w:marLeft w:val="0"/>
      <w:marRight w:val="0"/>
      <w:marTop w:val="0"/>
      <w:marBottom w:val="0"/>
      <w:divBdr>
        <w:top w:val="none" w:sz="0" w:space="0" w:color="auto"/>
        <w:left w:val="none" w:sz="0" w:space="0" w:color="auto"/>
        <w:bottom w:val="none" w:sz="0" w:space="0" w:color="auto"/>
        <w:right w:val="none" w:sz="0" w:space="0" w:color="auto"/>
      </w:divBdr>
    </w:div>
    <w:div w:id="573512732">
      <w:bodyDiv w:val="1"/>
      <w:marLeft w:val="0"/>
      <w:marRight w:val="0"/>
      <w:marTop w:val="0"/>
      <w:marBottom w:val="0"/>
      <w:divBdr>
        <w:top w:val="none" w:sz="0" w:space="0" w:color="auto"/>
        <w:left w:val="none" w:sz="0" w:space="0" w:color="auto"/>
        <w:bottom w:val="none" w:sz="0" w:space="0" w:color="auto"/>
        <w:right w:val="none" w:sz="0" w:space="0" w:color="auto"/>
      </w:divBdr>
    </w:div>
    <w:div w:id="573513719">
      <w:bodyDiv w:val="1"/>
      <w:marLeft w:val="0"/>
      <w:marRight w:val="0"/>
      <w:marTop w:val="0"/>
      <w:marBottom w:val="0"/>
      <w:divBdr>
        <w:top w:val="none" w:sz="0" w:space="0" w:color="auto"/>
        <w:left w:val="none" w:sz="0" w:space="0" w:color="auto"/>
        <w:bottom w:val="none" w:sz="0" w:space="0" w:color="auto"/>
        <w:right w:val="none" w:sz="0" w:space="0" w:color="auto"/>
      </w:divBdr>
    </w:div>
    <w:div w:id="573705825">
      <w:bodyDiv w:val="1"/>
      <w:marLeft w:val="0"/>
      <w:marRight w:val="0"/>
      <w:marTop w:val="0"/>
      <w:marBottom w:val="0"/>
      <w:divBdr>
        <w:top w:val="none" w:sz="0" w:space="0" w:color="auto"/>
        <w:left w:val="none" w:sz="0" w:space="0" w:color="auto"/>
        <w:bottom w:val="none" w:sz="0" w:space="0" w:color="auto"/>
        <w:right w:val="none" w:sz="0" w:space="0" w:color="auto"/>
      </w:divBdr>
    </w:div>
    <w:div w:id="573710654">
      <w:bodyDiv w:val="1"/>
      <w:marLeft w:val="0"/>
      <w:marRight w:val="0"/>
      <w:marTop w:val="0"/>
      <w:marBottom w:val="0"/>
      <w:divBdr>
        <w:top w:val="none" w:sz="0" w:space="0" w:color="auto"/>
        <w:left w:val="none" w:sz="0" w:space="0" w:color="auto"/>
        <w:bottom w:val="none" w:sz="0" w:space="0" w:color="auto"/>
        <w:right w:val="none" w:sz="0" w:space="0" w:color="auto"/>
      </w:divBdr>
    </w:div>
    <w:div w:id="573974207">
      <w:bodyDiv w:val="1"/>
      <w:marLeft w:val="0"/>
      <w:marRight w:val="0"/>
      <w:marTop w:val="0"/>
      <w:marBottom w:val="0"/>
      <w:divBdr>
        <w:top w:val="none" w:sz="0" w:space="0" w:color="auto"/>
        <w:left w:val="none" w:sz="0" w:space="0" w:color="auto"/>
        <w:bottom w:val="none" w:sz="0" w:space="0" w:color="auto"/>
        <w:right w:val="none" w:sz="0" w:space="0" w:color="auto"/>
      </w:divBdr>
    </w:div>
    <w:div w:id="573975387">
      <w:bodyDiv w:val="1"/>
      <w:marLeft w:val="0"/>
      <w:marRight w:val="0"/>
      <w:marTop w:val="0"/>
      <w:marBottom w:val="0"/>
      <w:divBdr>
        <w:top w:val="none" w:sz="0" w:space="0" w:color="auto"/>
        <w:left w:val="none" w:sz="0" w:space="0" w:color="auto"/>
        <w:bottom w:val="none" w:sz="0" w:space="0" w:color="auto"/>
        <w:right w:val="none" w:sz="0" w:space="0" w:color="auto"/>
      </w:divBdr>
    </w:div>
    <w:div w:id="574127869">
      <w:bodyDiv w:val="1"/>
      <w:marLeft w:val="0"/>
      <w:marRight w:val="0"/>
      <w:marTop w:val="0"/>
      <w:marBottom w:val="0"/>
      <w:divBdr>
        <w:top w:val="none" w:sz="0" w:space="0" w:color="auto"/>
        <w:left w:val="none" w:sz="0" w:space="0" w:color="auto"/>
        <w:bottom w:val="none" w:sz="0" w:space="0" w:color="auto"/>
        <w:right w:val="none" w:sz="0" w:space="0" w:color="auto"/>
      </w:divBdr>
    </w:div>
    <w:div w:id="574365065">
      <w:bodyDiv w:val="1"/>
      <w:marLeft w:val="0"/>
      <w:marRight w:val="0"/>
      <w:marTop w:val="0"/>
      <w:marBottom w:val="0"/>
      <w:divBdr>
        <w:top w:val="none" w:sz="0" w:space="0" w:color="auto"/>
        <w:left w:val="none" w:sz="0" w:space="0" w:color="auto"/>
        <w:bottom w:val="none" w:sz="0" w:space="0" w:color="auto"/>
        <w:right w:val="none" w:sz="0" w:space="0" w:color="auto"/>
      </w:divBdr>
    </w:div>
    <w:div w:id="575019192">
      <w:bodyDiv w:val="1"/>
      <w:marLeft w:val="0"/>
      <w:marRight w:val="0"/>
      <w:marTop w:val="0"/>
      <w:marBottom w:val="0"/>
      <w:divBdr>
        <w:top w:val="none" w:sz="0" w:space="0" w:color="auto"/>
        <w:left w:val="none" w:sz="0" w:space="0" w:color="auto"/>
        <w:bottom w:val="none" w:sz="0" w:space="0" w:color="auto"/>
        <w:right w:val="none" w:sz="0" w:space="0" w:color="auto"/>
      </w:divBdr>
    </w:div>
    <w:div w:id="575167504">
      <w:bodyDiv w:val="1"/>
      <w:marLeft w:val="0"/>
      <w:marRight w:val="0"/>
      <w:marTop w:val="0"/>
      <w:marBottom w:val="0"/>
      <w:divBdr>
        <w:top w:val="none" w:sz="0" w:space="0" w:color="auto"/>
        <w:left w:val="none" w:sz="0" w:space="0" w:color="auto"/>
        <w:bottom w:val="none" w:sz="0" w:space="0" w:color="auto"/>
        <w:right w:val="none" w:sz="0" w:space="0" w:color="auto"/>
      </w:divBdr>
    </w:div>
    <w:div w:id="575169199">
      <w:bodyDiv w:val="1"/>
      <w:marLeft w:val="0"/>
      <w:marRight w:val="0"/>
      <w:marTop w:val="0"/>
      <w:marBottom w:val="0"/>
      <w:divBdr>
        <w:top w:val="none" w:sz="0" w:space="0" w:color="auto"/>
        <w:left w:val="none" w:sz="0" w:space="0" w:color="auto"/>
        <w:bottom w:val="none" w:sz="0" w:space="0" w:color="auto"/>
        <w:right w:val="none" w:sz="0" w:space="0" w:color="auto"/>
      </w:divBdr>
    </w:div>
    <w:div w:id="575285904">
      <w:bodyDiv w:val="1"/>
      <w:marLeft w:val="0"/>
      <w:marRight w:val="0"/>
      <w:marTop w:val="0"/>
      <w:marBottom w:val="0"/>
      <w:divBdr>
        <w:top w:val="none" w:sz="0" w:space="0" w:color="auto"/>
        <w:left w:val="none" w:sz="0" w:space="0" w:color="auto"/>
        <w:bottom w:val="none" w:sz="0" w:space="0" w:color="auto"/>
        <w:right w:val="none" w:sz="0" w:space="0" w:color="auto"/>
      </w:divBdr>
    </w:div>
    <w:div w:id="575556590">
      <w:bodyDiv w:val="1"/>
      <w:marLeft w:val="0"/>
      <w:marRight w:val="0"/>
      <w:marTop w:val="0"/>
      <w:marBottom w:val="0"/>
      <w:divBdr>
        <w:top w:val="none" w:sz="0" w:space="0" w:color="auto"/>
        <w:left w:val="none" w:sz="0" w:space="0" w:color="auto"/>
        <w:bottom w:val="none" w:sz="0" w:space="0" w:color="auto"/>
        <w:right w:val="none" w:sz="0" w:space="0" w:color="auto"/>
      </w:divBdr>
    </w:div>
    <w:div w:id="575937943">
      <w:bodyDiv w:val="1"/>
      <w:marLeft w:val="0"/>
      <w:marRight w:val="0"/>
      <w:marTop w:val="0"/>
      <w:marBottom w:val="0"/>
      <w:divBdr>
        <w:top w:val="none" w:sz="0" w:space="0" w:color="auto"/>
        <w:left w:val="none" w:sz="0" w:space="0" w:color="auto"/>
        <w:bottom w:val="none" w:sz="0" w:space="0" w:color="auto"/>
        <w:right w:val="none" w:sz="0" w:space="0" w:color="auto"/>
      </w:divBdr>
    </w:div>
    <w:div w:id="576132905">
      <w:bodyDiv w:val="1"/>
      <w:marLeft w:val="0"/>
      <w:marRight w:val="0"/>
      <w:marTop w:val="0"/>
      <w:marBottom w:val="0"/>
      <w:divBdr>
        <w:top w:val="none" w:sz="0" w:space="0" w:color="auto"/>
        <w:left w:val="none" w:sz="0" w:space="0" w:color="auto"/>
        <w:bottom w:val="none" w:sz="0" w:space="0" w:color="auto"/>
        <w:right w:val="none" w:sz="0" w:space="0" w:color="auto"/>
      </w:divBdr>
    </w:div>
    <w:div w:id="576137852">
      <w:bodyDiv w:val="1"/>
      <w:marLeft w:val="0"/>
      <w:marRight w:val="0"/>
      <w:marTop w:val="0"/>
      <w:marBottom w:val="0"/>
      <w:divBdr>
        <w:top w:val="none" w:sz="0" w:space="0" w:color="auto"/>
        <w:left w:val="none" w:sz="0" w:space="0" w:color="auto"/>
        <w:bottom w:val="none" w:sz="0" w:space="0" w:color="auto"/>
        <w:right w:val="none" w:sz="0" w:space="0" w:color="auto"/>
      </w:divBdr>
    </w:div>
    <w:div w:id="576326549">
      <w:bodyDiv w:val="1"/>
      <w:marLeft w:val="0"/>
      <w:marRight w:val="0"/>
      <w:marTop w:val="0"/>
      <w:marBottom w:val="0"/>
      <w:divBdr>
        <w:top w:val="none" w:sz="0" w:space="0" w:color="auto"/>
        <w:left w:val="none" w:sz="0" w:space="0" w:color="auto"/>
        <w:bottom w:val="none" w:sz="0" w:space="0" w:color="auto"/>
        <w:right w:val="none" w:sz="0" w:space="0" w:color="auto"/>
      </w:divBdr>
    </w:div>
    <w:div w:id="576331414">
      <w:bodyDiv w:val="1"/>
      <w:marLeft w:val="0"/>
      <w:marRight w:val="0"/>
      <w:marTop w:val="0"/>
      <w:marBottom w:val="0"/>
      <w:divBdr>
        <w:top w:val="none" w:sz="0" w:space="0" w:color="auto"/>
        <w:left w:val="none" w:sz="0" w:space="0" w:color="auto"/>
        <w:bottom w:val="none" w:sz="0" w:space="0" w:color="auto"/>
        <w:right w:val="none" w:sz="0" w:space="0" w:color="auto"/>
      </w:divBdr>
    </w:div>
    <w:div w:id="576399424">
      <w:bodyDiv w:val="1"/>
      <w:marLeft w:val="0"/>
      <w:marRight w:val="0"/>
      <w:marTop w:val="0"/>
      <w:marBottom w:val="0"/>
      <w:divBdr>
        <w:top w:val="none" w:sz="0" w:space="0" w:color="auto"/>
        <w:left w:val="none" w:sz="0" w:space="0" w:color="auto"/>
        <w:bottom w:val="none" w:sz="0" w:space="0" w:color="auto"/>
        <w:right w:val="none" w:sz="0" w:space="0" w:color="auto"/>
      </w:divBdr>
    </w:div>
    <w:div w:id="576866717">
      <w:bodyDiv w:val="1"/>
      <w:marLeft w:val="0"/>
      <w:marRight w:val="0"/>
      <w:marTop w:val="0"/>
      <w:marBottom w:val="0"/>
      <w:divBdr>
        <w:top w:val="none" w:sz="0" w:space="0" w:color="auto"/>
        <w:left w:val="none" w:sz="0" w:space="0" w:color="auto"/>
        <w:bottom w:val="none" w:sz="0" w:space="0" w:color="auto"/>
        <w:right w:val="none" w:sz="0" w:space="0" w:color="auto"/>
      </w:divBdr>
    </w:div>
    <w:div w:id="576984493">
      <w:bodyDiv w:val="1"/>
      <w:marLeft w:val="0"/>
      <w:marRight w:val="0"/>
      <w:marTop w:val="0"/>
      <w:marBottom w:val="0"/>
      <w:divBdr>
        <w:top w:val="none" w:sz="0" w:space="0" w:color="auto"/>
        <w:left w:val="none" w:sz="0" w:space="0" w:color="auto"/>
        <w:bottom w:val="none" w:sz="0" w:space="0" w:color="auto"/>
        <w:right w:val="none" w:sz="0" w:space="0" w:color="auto"/>
      </w:divBdr>
    </w:div>
    <w:div w:id="577176208">
      <w:bodyDiv w:val="1"/>
      <w:marLeft w:val="0"/>
      <w:marRight w:val="0"/>
      <w:marTop w:val="0"/>
      <w:marBottom w:val="0"/>
      <w:divBdr>
        <w:top w:val="none" w:sz="0" w:space="0" w:color="auto"/>
        <w:left w:val="none" w:sz="0" w:space="0" w:color="auto"/>
        <w:bottom w:val="none" w:sz="0" w:space="0" w:color="auto"/>
        <w:right w:val="none" w:sz="0" w:space="0" w:color="auto"/>
      </w:divBdr>
    </w:div>
    <w:div w:id="577252616">
      <w:bodyDiv w:val="1"/>
      <w:marLeft w:val="0"/>
      <w:marRight w:val="0"/>
      <w:marTop w:val="0"/>
      <w:marBottom w:val="0"/>
      <w:divBdr>
        <w:top w:val="none" w:sz="0" w:space="0" w:color="auto"/>
        <w:left w:val="none" w:sz="0" w:space="0" w:color="auto"/>
        <w:bottom w:val="none" w:sz="0" w:space="0" w:color="auto"/>
        <w:right w:val="none" w:sz="0" w:space="0" w:color="auto"/>
      </w:divBdr>
    </w:div>
    <w:div w:id="577595774">
      <w:bodyDiv w:val="1"/>
      <w:marLeft w:val="0"/>
      <w:marRight w:val="0"/>
      <w:marTop w:val="0"/>
      <w:marBottom w:val="0"/>
      <w:divBdr>
        <w:top w:val="none" w:sz="0" w:space="0" w:color="auto"/>
        <w:left w:val="none" w:sz="0" w:space="0" w:color="auto"/>
        <w:bottom w:val="none" w:sz="0" w:space="0" w:color="auto"/>
        <w:right w:val="none" w:sz="0" w:space="0" w:color="auto"/>
      </w:divBdr>
    </w:div>
    <w:div w:id="577789447">
      <w:bodyDiv w:val="1"/>
      <w:marLeft w:val="0"/>
      <w:marRight w:val="0"/>
      <w:marTop w:val="0"/>
      <w:marBottom w:val="0"/>
      <w:divBdr>
        <w:top w:val="none" w:sz="0" w:space="0" w:color="auto"/>
        <w:left w:val="none" w:sz="0" w:space="0" w:color="auto"/>
        <w:bottom w:val="none" w:sz="0" w:space="0" w:color="auto"/>
        <w:right w:val="none" w:sz="0" w:space="0" w:color="auto"/>
      </w:divBdr>
    </w:div>
    <w:div w:id="577983739">
      <w:bodyDiv w:val="1"/>
      <w:marLeft w:val="0"/>
      <w:marRight w:val="0"/>
      <w:marTop w:val="0"/>
      <w:marBottom w:val="0"/>
      <w:divBdr>
        <w:top w:val="none" w:sz="0" w:space="0" w:color="auto"/>
        <w:left w:val="none" w:sz="0" w:space="0" w:color="auto"/>
        <w:bottom w:val="none" w:sz="0" w:space="0" w:color="auto"/>
        <w:right w:val="none" w:sz="0" w:space="0" w:color="auto"/>
      </w:divBdr>
    </w:div>
    <w:div w:id="578171652">
      <w:bodyDiv w:val="1"/>
      <w:marLeft w:val="0"/>
      <w:marRight w:val="0"/>
      <w:marTop w:val="0"/>
      <w:marBottom w:val="0"/>
      <w:divBdr>
        <w:top w:val="none" w:sz="0" w:space="0" w:color="auto"/>
        <w:left w:val="none" w:sz="0" w:space="0" w:color="auto"/>
        <w:bottom w:val="none" w:sz="0" w:space="0" w:color="auto"/>
        <w:right w:val="none" w:sz="0" w:space="0" w:color="auto"/>
      </w:divBdr>
    </w:div>
    <w:div w:id="578491049">
      <w:bodyDiv w:val="1"/>
      <w:marLeft w:val="0"/>
      <w:marRight w:val="0"/>
      <w:marTop w:val="0"/>
      <w:marBottom w:val="0"/>
      <w:divBdr>
        <w:top w:val="none" w:sz="0" w:space="0" w:color="auto"/>
        <w:left w:val="none" w:sz="0" w:space="0" w:color="auto"/>
        <w:bottom w:val="none" w:sz="0" w:space="0" w:color="auto"/>
        <w:right w:val="none" w:sz="0" w:space="0" w:color="auto"/>
      </w:divBdr>
      <w:divsChild>
        <w:div w:id="1029338407">
          <w:marLeft w:val="0"/>
          <w:marRight w:val="0"/>
          <w:marTop w:val="0"/>
          <w:marBottom w:val="0"/>
          <w:divBdr>
            <w:top w:val="none" w:sz="0" w:space="0" w:color="auto"/>
            <w:left w:val="none" w:sz="0" w:space="0" w:color="auto"/>
            <w:bottom w:val="none" w:sz="0" w:space="0" w:color="auto"/>
            <w:right w:val="none" w:sz="0" w:space="0" w:color="auto"/>
          </w:divBdr>
        </w:div>
        <w:div w:id="257910005">
          <w:marLeft w:val="0"/>
          <w:marRight w:val="0"/>
          <w:marTop w:val="0"/>
          <w:marBottom w:val="0"/>
          <w:divBdr>
            <w:top w:val="none" w:sz="0" w:space="0" w:color="auto"/>
            <w:left w:val="none" w:sz="0" w:space="0" w:color="auto"/>
            <w:bottom w:val="none" w:sz="0" w:space="0" w:color="auto"/>
            <w:right w:val="none" w:sz="0" w:space="0" w:color="auto"/>
          </w:divBdr>
        </w:div>
      </w:divsChild>
    </w:div>
    <w:div w:id="578715572">
      <w:bodyDiv w:val="1"/>
      <w:marLeft w:val="0"/>
      <w:marRight w:val="0"/>
      <w:marTop w:val="0"/>
      <w:marBottom w:val="0"/>
      <w:divBdr>
        <w:top w:val="none" w:sz="0" w:space="0" w:color="auto"/>
        <w:left w:val="none" w:sz="0" w:space="0" w:color="auto"/>
        <w:bottom w:val="none" w:sz="0" w:space="0" w:color="auto"/>
        <w:right w:val="none" w:sz="0" w:space="0" w:color="auto"/>
      </w:divBdr>
    </w:div>
    <w:div w:id="579100978">
      <w:bodyDiv w:val="1"/>
      <w:marLeft w:val="0"/>
      <w:marRight w:val="0"/>
      <w:marTop w:val="0"/>
      <w:marBottom w:val="0"/>
      <w:divBdr>
        <w:top w:val="none" w:sz="0" w:space="0" w:color="auto"/>
        <w:left w:val="none" w:sz="0" w:space="0" w:color="auto"/>
        <w:bottom w:val="none" w:sz="0" w:space="0" w:color="auto"/>
        <w:right w:val="none" w:sz="0" w:space="0" w:color="auto"/>
      </w:divBdr>
    </w:div>
    <w:div w:id="579217616">
      <w:bodyDiv w:val="1"/>
      <w:marLeft w:val="0"/>
      <w:marRight w:val="0"/>
      <w:marTop w:val="0"/>
      <w:marBottom w:val="0"/>
      <w:divBdr>
        <w:top w:val="none" w:sz="0" w:space="0" w:color="auto"/>
        <w:left w:val="none" w:sz="0" w:space="0" w:color="auto"/>
        <w:bottom w:val="none" w:sz="0" w:space="0" w:color="auto"/>
        <w:right w:val="none" w:sz="0" w:space="0" w:color="auto"/>
      </w:divBdr>
    </w:div>
    <w:div w:id="579218909">
      <w:bodyDiv w:val="1"/>
      <w:marLeft w:val="0"/>
      <w:marRight w:val="0"/>
      <w:marTop w:val="0"/>
      <w:marBottom w:val="0"/>
      <w:divBdr>
        <w:top w:val="none" w:sz="0" w:space="0" w:color="auto"/>
        <w:left w:val="none" w:sz="0" w:space="0" w:color="auto"/>
        <w:bottom w:val="none" w:sz="0" w:space="0" w:color="auto"/>
        <w:right w:val="none" w:sz="0" w:space="0" w:color="auto"/>
      </w:divBdr>
    </w:div>
    <w:div w:id="579370328">
      <w:bodyDiv w:val="1"/>
      <w:marLeft w:val="0"/>
      <w:marRight w:val="0"/>
      <w:marTop w:val="0"/>
      <w:marBottom w:val="0"/>
      <w:divBdr>
        <w:top w:val="none" w:sz="0" w:space="0" w:color="auto"/>
        <w:left w:val="none" w:sz="0" w:space="0" w:color="auto"/>
        <w:bottom w:val="none" w:sz="0" w:space="0" w:color="auto"/>
        <w:right w:val="none" w:sz="0" w:space="0" w:color="auto"/>
      </w:divBdr>
    </w:div>
    <w:div w:id="579415359">
      <w:bodyDiv w:val="1"/>
      <w:marLeft w:val="0"/>
      <w:marRight w:val="0"/>
      <w:marTop w:val="0"/>
      <w:marBottom w:val="0"/>
      <w:divBdr>
        <w:top w:val="none" w:sz="0" w:space="0" w:color="auto"/>
        <w:left w:val="none" w:sz="0" w:space="0" w:color="auto"/>
        <w:bottom w:val="none" w:sz="0" w:space="0" w:color="auto"/>
        <w:right w:val="none" w:sz="0" w:space="0" w:color="auto"/>
      </w:divBdr>
    </w:div>
    <w:div w:id="579677970">
      <w:bodyDiv w:val="1"/>
      <w:marLeft w:val="0"/>
      <w:marRight w:val="0"/>
      <w:marTop w:val="0"/>
      <w:marBottom w:val="0"/>
      <w:divBdr>
        <w:top w:val="none" w:sz="0" w:space="0" w:color="auto"/>
        <w:left w:val="none" w:sz="0" w:space="0" w:color="auto"/>
        <w:bottom w:val="none" w:sz="0" w:space="0" w:color="auto"/>
        <w:right w:val="none" w:sz="0" w:space="0" w:color="auto"/>
      </w:divBdr>
    </w:div>
    <w:div w:id="579797392">
      <w:bodyDiv w:val="1"/>
      <w:marLeft w:val="0"/>
      <w:marRight w:val="0"/>
      <w:marTop w:val="0"/>
      <w:marBottom w:val="0"/>
      <w:divBdr>
        <w:top w:val="none" w:sz="0" w:space="0" w:color="auto"/>
        <w:left w:val="none" w:sz="0" w:space="0" w:color="auto"/>
        <w:bottom w:val="none" w:sz="0" w:space="0" w:color="auto"/>
        <w:right w:val="none" w:sz="0" w:space="0" w:color="auto"/>
      </w:divBdr>
    </w:div>
    <w:div w:id="580484137">
      <w:bodyDiv w:val="1"/>
      <w:marLeft w:val="0"/>
      <w:marRight w:val="0"/>
      <w:marTop w:val="0"/>
      <w:marBottom w:val="0"/>
      <w:divBdr>
        <w:top w:val="none" w:sz="0" w:space="0" w:color="auto"/>
        <w:left w:val="none" w:sz="0" w:space="0" w:color="auto"/>
        <w:bottom w:val="none" w:sz="0" w:space="0" w:color="auto"/>
        <w:right w:val="none" w:sz="0" w:space="0" w:color="auto"/>
      </w:divBdr>
    </w:div>
    <w:div w:id="580528374">
      <w:bodyDiv w:val="1"/>
      <w:marLeft w:val="0"/>
      <w:marRight w:val="0"/>
      <w:marTop w:val="0"/>
      <w:marBottom w:val="0"/>
      <w:divBdr>
        <w:top w:val="none" w:sz="0" w:space="0" w:color="auto"/>
        <w:left w:val="none" w:sz="0" w:space="0" w:color="auto"/>
        <w:bottom w:val="none" w:sz="0" w:space="0" w:color="auto"/>
        <w:right w:val="none" w:sz="0" w:space="0" w:color="auto"/>
      </w:divBdr>
    </w:div>
    <w:div w:id="580795428">
      <w:bodyDiv w:val="1"/>
      <w:marLeft w:val="0"/>
      <w:marRight w:val="0"/>
      <w:marTop w:val="0"/>
      <w:marBottom w:val="0"/>
      <w:divBdr>
        <w:top w:val="none" w:sz="0" w:space="0" w:color="auto"/>
        <w:left w:val="none" w:sz="0" w:space="0" w:color="auto"/>
        <w:bottom w:val="none" w:sz="0" w:space="0" w:color="auto"/>
        <w:right w:val="none" w:sz="0" w:space="0" w:color="auto"/>
      </w:divBdr>
    </w:div>
    <w:div w:id="580991065">
      <w:bodyDiv w:val="1"/>
      <w:marLeft w:val="0"/>
      <w:marRight w:val="0"/>
      <w:marTop w:val="0"/>
      <w:marBottom w:val="0"/>
      <w:divBdr>
        <w:top w:val="none" w:sz="0" w:space="0" w:color="auto"/>
        <w:left w:val="none" w:sz="0" w:space="0" w:color="auto"/>
        <w:bottom w:val="none" w:sz="0" w:space="0" w:color="auto"/>
        <w:right w:val="none" w:sz="0" w:space="0" w:color="auto"/>
      </w:divBdr>
    </w:div>
    <w:div w:id="580992144">
      <w:bodyDiv w:val="1"/>
      <w:marLeft w:val="0"/>
      <w:marRight w:val="0"/>
      <w:marTop w:val="0"/>
      <w:marBottom w:val="0"/>
      <w:divBdr>
        <w:top w:val="none" w:sz="0" w:space="0" w:color="auto"/>
        <w:left w:val="none" w:sz="0" w:space="0" w:color="auto"/>
        <w:bottom w:val="none" w:sz="0" w:space="0" w:color="auto"/>
        <w:right w:val="none" w:sz="0" w:space="0" w:color="auto"/>
      </w:divBdr>
    </w:div>
    <w:div w:id="581181613">
      <w:bodyDiv w:val="1"/>
      <w:marLeft w:val="0"/>
      <w:marRight w:val="0"/>
      <w:marTop w:val="0"/>
      <w:marBottom w:val="0"/>
      <w:divBdr>
        <w:top w:val="none" w:sz="0" w:space="0" w:color="auto"/>
        <w:left w:val="none" w:sz="0" w:space="0" w:color="auto"/>
        <w:bottom w:val="none" w:sz="0" w:space="0" w:color="auto"/>
        <w:right w:val="none" w:sz="0" w:space="0" w:color="auto"/>
      </w:divBdr>
      <w:divsChild>
        <w:div w:id="455100812">
          <w:marLeft w:val="0"/>
          <w:marRight w:val="0"/>
          <w:marTop w:val="0"/>
          <w:marBottom w:val="0"/>
          <w:divBdr>
            <w:top w:val="none" w:sz="0" w:space="0" w:color="auto"/>
            <w:left w:val="none" w:sz="0" w:space="0" w:color="auto"/>
            <w:bottom w:val="none" w:sz="0" w:space="0" w:color="auto"/>
            <w:right w:val="none" w:sz="0" w:space="0" w:color="auto"/>
          </w:divBdr>
        </w:div>
      </w:divsChild>
    </w:div>
    <w:div w:id="581378175">
      <w:bodyDiv w:val="1"/>
      <w:marLeft w:val="0"/>
      <w:marRight w:val="0"/>
      <w:marTop w:val="0"/>
      <w:marBottom w:val="0"/>
      <w:divBdr>
        <w:top w:val="none" w:sz="0" w:space="0" w:color="auto"/>
        <w:left w:val="none" w:sz="0" w:space="0" w:color="auto"/>
        <w:bottom w:val="none" w:sz="0" w:space="0" w:color="auto"/>
        <w:right w:val="none" w:sz="0" w:space="0" w:color="auto"/>
      </w:divBdr>
    </w:div>
    <w:div w:id="581715532">
      <w:bodyDiv w:val="1"/>
      <w:marLeft w:val="0"/>
      <w:marRight w:val="0"/>
      <w:marTop w:val="0"/>
      <w:marBottom w:val="0"/>
      <w:divBdr>
        <w:top w:val="none" w:sz="0" w:space="0" w:color="auto"/>
        <w:left w:val="none" w:sz="0" w:space="0" w:color="auto"/>
        <w:bottom w:val="none" w:sz="0" w:space="0" w:color="auto"/>
        <w:right w:val="none" w:sz="0" w:space="0" w:color="auto"/>
      </w:divBdr>
    </w:div>
    <w:div w:id="581834383">
      <w:bodyDiv w:val="1"/>
      <w:marLeft w:val="0"/>
      <w:marRight w:val="0"/>
      <w:marTop w:val="0"/>
      <w:marBottom w:val="0"/>
      <w:divBdr>
        <w:top w:val="none" w:sz="0" w:space="0" w:color="auto"/>
        <w:left w:val="none" w:sz="0" w:space="0" w:color="auto"/>
        <w:bottom w:val="none" w:sz="0" w:space="0" w:color="auto"/>
        <w:right w:val="none" w:sz="0" w:space="0" w:color="auto"/>
      </w:divBdr>
    </w:div>
    <w:div w:id="582107770">
      <w:bodyDiv w:val="1"/>
      <w:marLeft w:val="0"/>
      <w:marRight w:val="0"/>
      <w:marTop w:val="0"/>
      <w:marBottom w:val="0"/>
      <w:divBdr>
        <w:top w:val="none" w:sz="0" w:space="0" w:color="auto"/>
        <w:left w:val="none" w:sz="0" w:space="0" w:color="auto"/>
        <w:bottom w:val="none" w:sz="0" w:space="0" w:color="auto"/>
        <w:right w:val="none" w:sz="0" w:space="0" w:color="auto"/>
      </w:divBdr>
    </w:div>
    <w:div w:id="582183417">
      <w:bodyDiv w:val="1"/>
      <w:marLeft w:val="0"/>
      <w:marRight w:val="0"/>
      <w:marTop w:val="0"/>
      <w:marBottom w:val="0"/>
      <w:divBdr>
        <w:top w:val="none" w:sz="0" w:space="0" w:color="auto"/>
        <w:left w:val="none" w:sz="0" w:space="0" w:color="auto"/>
        <w:bottom w:val="none" w:sz="0" w:space="0" w:color="auto"/>
        <w:right w:val="none" w:sz="0" w:space="0" w:color="auto"/>
      </w:divBdr>
    </w:div>
    <w:div w:id="582225669">
      <w:bodyDiv w:val="1"/>
      <w:marLeft w:val="0"/>
      <w:marRight w:val="0"/>
      <w:marTop w:val="0"/>
      <w:marBottom w:val="0"/>
      <w:divBdr>
        <w:top w:val="none" w:sz="0" w:space="0" w:color="auto"/>
        <w:left w:val="none" w:sz="0" w:space="0" w:color="auto"/>
        <w:bottom w:val="none" w:sz="0" w:space="0" w:color="auto"/>
        <w:right w:val="none" w:sz="0" w:space="0" w:color="auto"/>
      </w:divBdr>
    </w:div>
    <w:div w:id="582303135">
      <w:bodyDiv w:val="1"/>
      <w:marLeft w:val="0"/>
      <w:marRight w:val="0"/>
      <w:marTop w:val="0"/>
      <w:marBottom w:val="0"/>
      <w:divBdr>
        <w:top w:val="none" w:sz="0" w:space="0" w:color="auto"/>
        <w:left w:val="none" w:sz="0" w:space="0" w:color="auto"/>
        <w:bottom w:val="none" w:sz="0" w:space="0" w:color="auto"/>
        <w:right w:val="none" w:sz="0" w:space="0" w:color="auto"/>
      </w:divBdr>
    </w:div>
    <w:div w:id="582371735">
      <w:bodyDiv w:val="1"/>
      <w:marLeft w:val="0"/>
      <w:marRight w:val="0"/>
      <w:marTop w:val="0"/>
      <w:marBottom w:val="0"/>
      <w:divBdr>
        <w:top w:val="none" w:sz="0" w:space="0" w:color="auto"/>
        <w:left w:val="none" w:sz="0" w:space="0" w:color="auto"/>
        <w:bottom w:val="none" w:sz="0" w:space="0" w:color="auto"/>
        <w:right w:val="none" w:sz="0" w:space="0" w:color="auto"/>
      </w:divBdr>
    </w:div>
    <w:div w:id="582375769">
      <w:bodyDiv w:val="1"/>
      <w:marLeft w:val="0"/>
      <w:marRight w:val="0"/>
      <w:marTop w:val="0"/>
      <w:marBottom w:val="0"/>
      <w:divBdr>
        <w:top w:val="none" w:sz="0" w:space="0" w:color="auto"/>
        <w:left w:val="none" w:sz="0" w:space="0" w:color="auto"/>
        <w:bottom w:val="none" w:sz="0" w:space="0" w:color="auto"/>
        <w:right w:val="none" w:sz="0" w:space="0" w:color="auto"/>
      </w:divBdr>
    </w:div>
    <w:div w:id="582448614">
      <w:bodyDiv w:val="1"/>
      <w:marLeft w:val="0"/>
      <w:marRight w:val="0"/>
      <w:marTop w:val="0"/>
      <w:marBottom w:val="0"/>
      <w:divBdr>
        <w:top w:val="none" w:sz="0" w:space="0" w:color="auto"/>
        <w:left w:val="none" w:sz="0" w:space="0" w:color="auto"/>
        <w:bottom w:val="none" w:sz="0" w:space="0" w:color="auto"/>
        <w:right w:val="none" w:sz="0" w:space="0" w:color="auto"/>
      </w:divBdr>
    </w:div>
    <w:div w:id="582884903">
      <w:bodyDiv w:val="1"/>
      <w:marLeft w:val="0"/>
      <w:marRight w:val="0"/>
      <w:marTop w:val="0"/>
      <w:marBottom w:val="0"/>
      <w:divBdr>
        <w:top w:val="none" w:sz="0" w:space="0" w:color="auto"/>
        <w:left w:val="none" w:sz="0" w:space="0" w:color="auto"/>
        <w:bottom w:val="none" w:sz="0" w:space="0" w:color="auto"/>
        <w:right w:val="none" w:sz="0" w:space="0" w:color="auto"/>
      </w:divBdr>
    </w:div>
    <w:div w:id="583337764">
      <w:bodyDiv w:val="1"/>
      <w:marLeft w:val="0"/>
      <w:marRight w:val="0"/>
      <w:marTop w:val="0"/>
      <w:marBottom w:val="0"/>
      <w:divBdr>
        <w:top w:val="none" w:sz="0" w:space="0" w:color="auto"/>
        <w:left w:val="none" w:sz="0" w:space="0" w:color="auto"/>
        <w:bottom w:val="none" w:sz="0" w:space="0" w:color="auto"/>
        <w:right w:val="none" w:sz="0" w:space="0" w:color="auto"/>
      </w:divBdr>
    </w:div>
    <w:div w:id="583493233">
      <w:bodyDiv w:val="1"/>
      <w:marLeft w:val="0"/>
      <w:marRight w:val="0"/>
      <w:marTop w:val="0"/>
      <w:marBottom w:val="0"/>
      <w:divBdr>
        <w:top w:val="none" w:sz="0" w:space="0" w:color="auto"/>
        <w:left w:val="none" w:sz="0" w:space="0" w:color="auto"/>
        <w:bottom w:val="none" w:sz="0" w:space="0" w:color="auto"/>
        <w:right w:val="none" w:sz="0" w:space="0" w:color="auto"/>
      </w:divBdr>
    </w:div>
    <w:div w:id="583612256">
      <w:bodyDiv w:val="1"/>
      <w:marLeft w:val="0"/>
      <w:marRight w:val="0"/>
      <w:marTop w:val="0"/>
      <w:marBottom w:val="0"/>
      <w:divBdr>
        <w:top w:val="none" w:sz="0" w:space="0" w:color="auto"/>
        <w:left w:val="none" w:sz="0" w:space="0" w:color="auto"/>
        <w:bottom w:val="none" w:sz="0" w:space="0" w:color="auto"/>
        <w:right w:val="none" w:sz="0" w:space="0" w:color="auto"/>
      </w:divBdr>
    </w:div>
    <w:div w:id="583761246">
      <w:bodyDiv w:val="1"/>
      <w:marLeft w:val="0"/>
      <w:marRight w:val="0"/>
      <w:marTop w:val="0"/>
      <w:marBottom w:val="0"/>
      <w:divBdr>
        <w:top w:val="none" w:sz="0" w:space="0" w:color="auto"/>
        <w:left w:val="none" w:sz="0" w:space="0" w:color="auto"/>
        <w:bottom w:val="none" w:sz="0" w:space="0" w:color="auto"/>
        <w:right w:val="none" w:sz="0" w:space="0" w:color="auto"/>
      </w:divBdr>
    </w:div>
    <w:div w:id="583877361">
      <w:bodyDiv w:val="1"/>
      <w:marLeft w:val="0"/>
      <w:marRight w:val="0"/>
      <w:marTop w:val="0"/>
      <w:marBottom w:val="0"/>
      <w:divBdr>
        <w:top w:val="none" w:sz="0" w:space="0" w:color="auto"/>
        <w:left w:val="none" w:sz="0" w:space="0" w:color="auto"/>
        <w:bottom w:val="none" w:sz="0" w:space="0" w:color="auto"/>
        <w:right w:val="none" w:sz="0" w:space="0" w:color="auto"/>
      </w:divBdr>
    </w:div>
    <w:div w:id="583999224">
      <w:bodyDiv w:val="1"/>
      <w:marLeft w:val="0"/>
      <w:marRight w:val="0"/>
      <w:marTop w:val="0"/>
      <w:marBottom w:val="0"/>
      <w:divBdr>
        <w:top w:val="none" w:sz="0" w:space="0" w:color="auto"/>
        <w:left w:val="none" w:sz="0" w:space="0" w:color="auto"/>
        <w:bottom w:val="none" w:sz="0" w:space="0" w:color="auto"/>
        <w:right w:val="none" w:sz="0" w:space="0" w:color="auto"/>
      </w:divBdr>
    </w:div>
    <w:div w:id="584387623">
      <w:bodyDiv w:val="1"/>
      <w:marLeft w:val="0"/>
      <w:marRight w:val="0"/>
      <w:marTop w:val="0"/>
      <w:marBottom w:val="0"/>
      <w:divBdr>
        <w:top w:val="none" w:sz="0" w:space="0" w:color="auto"/>
        <w:left w:val="none" w:sz="0" w:space="0" w:color="auto"/>
        <w:bottom w:val="none" w:sz="0" w:space="0" w:color="auto"/>
        <w:right w:val="none" w:sz="0" w:space="0" w:color="auto"/>
      </w:divBdr>
    </w:div>
    <w:div w:id="584456135">
      <w:bodyDiv w:val="1"/>
      <w:marLeft w:val="0"/>
      <w:marRight w:val="0"/>
      <w:marTop w:val="0"/>
      <w:marBottom w:val="0"/>
      <w:divBdr>
        <w:top w:val="none" w:sz="0" w:space="0" w:color="auto"/>
        <w:left w:val="none" w:sz="0" w:space="0" w:color="auto"/>
        <w:bottom w:val="none" w:sz="0" w:space="0" w:color="auto"/>
        <w:right w:val="none" w:sz="0" w:space="0" w:color="auto"/>
      </w:divBdr>
    </w:div>
    <w:div w:id="584649043">
      <w:bodyDiv w:val="1"/>
      <w:marLeft w:val="0"/>
      <w:marRight w:val="0"/>
      <w:marTop w:val="0"/>
      <w:marBottom w:val="0"/>
      <w:divBdr>
        <w:top w:val="none" w:sz="0" w:space="0" w:color="auto"/>
        <w:left w:val="none" w:sz="0" w:space="0" w:color="auto"/>
        <w:bottom w:val="none" w:sz="0" w:space="0" w:color="auto"/>
        <w:right w:val="none" w:sz="0" w:space="0" w:color="auto"/>
      </w:divBdr>
    </w:div>
    <w:div w:id="584998811">
      <w:bodyDiv w:val="1"/>
      <w:marLeft w:val="0"/>
      <w:marRight w:val="0"/>
      <w:marTop w:val="0"/>
      <w:marBottom w:val="0"/>
      <w:divBdr>
        <w:top w:val="none" w:sz="0" w:space="0" w:color="auto"/>
        <w:left w:val="none" w:sz="0" w:space="0" w:color="auto"/>
        <w:bottom w:val="none" w:sz="0" w:space="0" w:color="auto"/>
        <w:right w:val="none" w:sz="0" w:space="0" w:color="auto"/>
      </w:divBdr>
    </w:div>
    <w:div w:id="585575871">
      <w:bodyDiv w:val="1"/>
      <w:marLeft w:val="0"/>
      <w:marRight w:val="0"/>
      <w:marTop w:val="0"/>
      <w:marBottom w:val="0"/>
      <w:divBdr>
        <w:top w:val="none" w:sz="0" w:space="0" w:color="auto"/>
        <w:left w:val="none" w:sz="0" w:space="0" w:color="auto"/>
        <w:bottom w:val="none" w:sz="0" w:space="0" w:color="auto"/>
        <w:right w:val="none" w:sz="0" w:space="0" w:color="auto"/>
      </w:divBdr>
    </w:div>
    <w:div w:id="585648233">
      <w:bodyDiv w:val="1"/>
      <w:marLeft w:val="0"/>
      <w:marRight w:val="0"/>
      <w:marTop w:val="0"/>
      <w:marBottom w:val="0"/>
      <w:divBdr>
        <w:top w:val="none" w:sz="0" w:space="0" w:color="auto"/>
        <w:left w:val="none" w:sz="0" w:space="0" w:color="auto"/>
        <w:bottom w:val="none" w:sz="0" w:space="0" w:color="auto"/>
        <w:right w:val="none" w:sz="0" w:space="0" w:color="auto"/>
      </w:divBdr>
    </w:div>
    <w:div w:id="586690723">
      <w:bodyDiv w:val="1"/>
      <w:marLeft w:val="0"/>
      <w:marRight w:val="0"/>
      <w:marTop w:val="0"/>
      <w:marBottom w:val="0"/>
      <w:divBdr>
        <w:top w:val="none" w:sz="0" w:space="0" w:color="auto"/>
        <w:left w:val="none" w:sz="0" w:space="0" w:color="auto"/>
        <w:bottom w:val="none" w:sz="0" w:space="0" w:color="auto"/>
        <w:right w:val="none" w:sz="0" w:space="0" w:color="auto"/>
      </w:divBdr>
    </w:div>
    <w:div w:id="586692620">
      <w:bodyDiv w:val="1"/>
      <w:marLeft w:val="0"/>
      <w:marRight w:val="0"/>
      <w:marTop w:val="0"/>
      <w:marBottom w:val="0"/>
      <w:divBdr>
        <w:top w:val="none" w:sz="0" w:space="0" w:color="auto"/>
        <w:left w:val="none" w:sz="0" w:space="0" w:color="auto"/>
        <w:bottom w:val="none" w:sz="0" w:space="0" w:color="auto"/>
        <w:right w:val="none" w:sz="0" w:space="0" w:color="auto"/>
      </w:divBdr>
    </w:div>
    <w:div w:id="586693327">
      <w:bodyDiv w:val="1"/>
      <w:marLeft w:val="0"/>
      <w:marRight w:val="0"/>
      <w:marTop w:val="0"/>
      <w:marBottom w:val="0"/>
      <w:divBdr>
        <w:top w:val="none" w:sz="0" w:space="0" w:color="auto"/>
        <w:left w:val="none" w:sz="0" w:space="0" w:color="auto"/>
        <w:bottom w:val="none" w:sz="0" w:space="0" w:color="auto"/>
        <w:right w:val="none" w:sz="0" w:space="0" w:color="auto"/>
      </w:divBdr>
    </w:div>
    <w:div w:id="586884840">
      <w:bodyDiv w:val="1"/>
      <w:marLeft w:val="0"/>
      <w:marRight w:val="0"/>
      <w:marTop w:val="0"/>
      <w:marBottom w:val="0"/>
      <w:divBdr>
        <w:top w:val="none" w:sz="0" w:space="0" w:color="auto"/>
        <w:left w:val="none" w:sz="0" w:space="0" w:color="auto"/>
        <w:bottom w:val="none" w:sz="0" w:space="0" w:color="auto"/>
        <w:right w:val="none" w:sz="0" w:space="0" w:color="auto"/>
      </w:divBdr>
    </w:div>
    <w:div w:id="586959293">
      <w:bodyDiv w:val="1"/>
      <w:marLeft w:val="0"/>
      <w:marRight w:val="0"/>
      <w:marTop w:val="0"/>
      <w:marBottom w:val="0"/>
      <w:divBdr>
        <w:top w:val="none" w:sz="0" w:space="0" w:color="auto"/>
        <w:left w:val="none" w:sz="0" w:space="0" w:color="auto"/>
        <w:bottom w:val="none" w:sz="0" w:space="0" w:color="auto"/>
        <w:right w:val="none" w:sz="0" w:space="0" w:color="auto"/>
      </w:divBdr>
    </w:div>
    <w:div w:id="586962664">
      <w:bodyDiv w:val="1"/>
      <w:marLeft w:val="0"/>
      <w:marRight w:val="0"/>
      <w:marTop w:val="0"/>
      <w:marBottom w:val="0"/>
      <w:divBdr>
        <w:top w:val="none" w:sz="0" w:space="0" w:color="auto"/>
        <w:left w:val="none" w:sz="0" w:space="0" w:color="auto"/>
        <w:bottom w:val="none" w:sz="0" w:space="0" w:color="auto"/>
        <w:right w:val="none" w:sz="0" w:space="0" w:color="auto"/>
      </w:divBdr>
    </w:div>
    <w:div w:id="587427147">
      <w:bodyDiv w:val="1"/>
      <w:marLeft w:val="0"/>
      <w:marRight w:val="0"/>
      <w:marTop w:val="0"/>
      <w:marBottom w:val="0"/>
      <w:divBdr>
        <w:top w:val="none" w:sz="0" w:space="0" w:color="auto"/>
        <w:left w:val="none" w:sz="0" w:space="0" w:color="auto"/>
        <w:bottom w:val="none" w:sz="0" w:space="0" w:color="auto"/>
        <w:right w:val="none" w:sz="0" w:space="0" w:color="auto"/>
      </w:divBdr>
    </w:div>
    <w:div w:id="587733832">
      <w:bodyDiv w:val="1"/>
      <w:marLeft w:val="0"/>
      <w:marRight w:val="0"/>
      <w:marTop w:val="0"/>
      <w:marBottom w:val="0"/>
      <w:divBdr>
        <w:top w:val="none" w:sz="0" w:space="0" w:color="auto"/>
        <w:left w:val="none" w:sz="0" w:space="0" w:color="auto"/>
        <w:bottom w:val="none" w:sz="0" w:space="0" w:color="auto"/>
        <w:right w:val="none" w:sz="0" w:space="0" w:color="auto"/>
      </w:divBdr>
    </w:div>
    <w:div w:id="588271084">
      <w:bodyDiv w:val="1"/>
      <w:marLeft w:val="0"/>
      <w:marRight w:val="0"/>
      <w:marTop w:val="0"/>
      <w:marBottom w:val="0"/>
      <w:divBdr>
        <w:top w:val="none" w:sz="0" w:space="0" w:color="auto"/>
        <w:left w:val="none" w:sz="0" w:space="0" w:color="auto"/>
        <w:bottom w:val="none" w:sz="0" w:space="0" w:color="auto"/>
        <w:right w:val="none" w:sz="0" w:space="0" w:color="auto"/>
      </w:divBdr>
    </w:div>
    <w:div w:id="588273481">
      <w:bodyDiv w:val="1"/>
      <w:marLeft w:val="0"/>
      <w:marRight w:val="0"/>
      <w:marTop w:val="0"/>
      <w:marBottom w:val="0"/>
      <w:divBdr>
        <w:top w:val="none" w:sz="0" w:space="0" w:color="auto"/>
        <w:left w:val="none" w:sz="0" w:space="0" w:color="auto"/>
        <w:bottom w:val="none" w:sz="0" w:space="0" w:color="auto"/>
        <w:right w:val="none" w:sz="0" w:space="0" w:color="auto"/>
      </w:divBdr>
    </w:div>
    <w:div w:id="588853442">
      <w:bodyDiv w:val="1"/>
      <w:marLeft w:val="0"/>
      <w:marRight w:val="0"/>
      <w:marTop w:val="0"/>
      <w:marBottom w:val="0"/>
      <w:divBdr>
        <w:top w:val="none" w:sz="0" w:space="0" w:color="auto"/>
        <w:left w:val="none" w:sz="0" w:space="0" w:color="auto"/>
        <w:bottom w:val="none" w:sz="0" w:space="0" w:color="auto"/>
        <w:right w:val="none" w:sz="0" w:space="0" w:color="auto"/>
      </w:divBdr>
    </w:div>
    <w:div w:id="589240222">
      <w:bodyDiv w:val="1"/>
      <w:marLeft w:val="0"/>
      <w:marRight w:val="0"/>
      <w:marTop w:val="0"/>
      <w:marBottom w:val="0"/>
      <w:divBdr>
        <w:top w:val="none" w:sz="0" w:space="0" w:color="auto"/>
        <w:left w:val="none" w:sz="0" w:space="0" w:color="auto"/>
        <w:bottom w:val="none" w:sz="0" w:space="0" w:color="auto"/>
        <w:right w:val="none" w:sz="0" w:space="0" w:color="auto"/>
      </w:divBdr>
    </w:div>
    <w:div w:id="589579299">
      <w:bodyDiv w:val="1"/>
      <w:marLeft w:val="0"/>
      <w:marRight w:val="0"/>
      <w:marTop w:val="0"/>
      <w:marBottom w:val="0"/>
      <w:divBdr>
        <w:top w:val="none" w:sz="0" w:space="0" w:color="auto"/>
        <w:left w:val="none" w:sz="0" w:space="0" w:color="auto"/>
        <w:bottom w:val="none" w:sz="0" w:space="0" w:color="auto"/>
        <w:right w:val="none" w:sz="0" w:space="0" w:color="auto"/>
      </w:divBdr>
    </w:div>
    <w:div w:id="589973602">
      <w:bodyDiv w:val="1"/>
      <w:marLeft w:val="0"/>
      <w:marRight w:val="0"/>
      <w:marTop w:val="0"/>
      <w:marBottom w:val="0"/>
      <w:divBdr>
        <w:top w:val="none" w:sz="0" w:space="0" w:color="auto"/>
        <w:left w:val="none" w:sz="0" w:space="0" w:color="auto"/>
        <w:bottom w:val="none" w:sz="0" w:space="0" w:color="auto"/>
        <w:right w:val="none" w:sz="0" w:space="0" w:color="auto"/>
      </w:divBdr>
    </w:div>
    <w:div w:id="590819923">
      <w:bodyDiv w:val="1"/>
      <w:marLeft w:val="0"/>
      <w:marRight w:val="0"/>
      <w:marTop w:val="0"/>
      <w:marBottom w:val="0"/>
      <w:divBdr>
        <w:top w:val="none" w:sz="0" w:space="0" w:color="auto"/>
        <w:left w:val="none" w:sz="0" w:space="0" w:color="auto"/>
        <w:bottom w:val="none" w:sz="0" w:space="0" w:color="auto"/>
        <w:right w:val="none" w:sz="0" w:space="0" w:color="auto"/>
      </w:divBdr>
    </w:div>
    <w:div w:id="590896208">
      <w:bodyDiv w:val="1"/>
      <w:marLeft w:val="0"/>
      <w:marRight w:val="0"/>
      <w:marTop w:val="0"/>
      <w:marBottom w:val="0"/>
      <w:divBdr>
        <w:top w:val="none" w:sz="0" w:space="0" w:color="auto"/>
        <w:left w:val="none" w:sz="0" w:space="0" w:color="auto"/>
        <w:bottom w:val="none" w:sz="0" w:space="0" w:color="auto"/>
        <w:right w:val="none" w:sz="0" w:space="0" w:color="auto"/>
      </w:divBdr>
    </w:div>
    <w:div w:id="591544786">
      <w:bodyDiv w:val="1"/>
      <w:marLeft w:val="0"/>
      <w:marRight w:val="0"/>
      <w:marTop w:val="0"/>
      <w:marBottom w:val="0"/>
      <w:divBdr>
        <w:top w:val="none" w:sz="0" w:space="0" w:color="auto"/>
        <w:left w:val="none" w:sz="0" w:space="0" w:color="auto"/>
        <w:bottom w:val="none" w:sz="0" w:space="0" w:color="auto"/>
        <w:right w:val="none" w:sz="0" w:space="0" w:color="auto"/>
      </w:divBdr>
    </w:div>
    <w:div w:id="591815903">
      <w:bodyDiv w:val="1"/>
      <w:marLeft w:val="0"/>
      <w:marRight w:val="0"/>
      <w:marTop w:val="0"/>
      <w:marBottom w:val="0"/>
      <w:divBdr>
        <w:top w:val="none" w:sz="0" w:space="0" w:color="auto"/>
        <w:left w:val="none" w:sz="0" w:space="0" w:color="auto"/>
        <w:bottom w:val="none" w:sz="0" w:space="0" w:color="auto"/>
        <w:right w:val="none" w:sz="0" w:space="0" w:color="auto"/>
      </w:divBdr>
    </w:div>
    <w:div w:id="591857368">
      <w:bodyDiv w:val="1"/>
      <w:marLeft w:val="0"/>
      <w:marRight w:val="0"/>
      <w:marTop w:val="0"/>
      <w:marBottom w:val="0"/>
      <w:divBdr>
        <w:top w:val="none" w:sz="0" w:space="0" w:color="auto"/>
        <w:left w:val="none" w:sz="0" w:space="0" w:color="auto"/>
        <w:bottom w:val="none" w:sz="0" w:space="0" w:color="auto"/>
        <w:right w:val="none" w:sz="0" w:space="0" w:color="auto"/>
      </w:divBdr>
    </w:div>
    <w:div w:id="592279690">
      <w:bodyDiv w:val="1"/>
      <w:marLeft w:val="0"/>
      <w:marRight w:val="0"/>
      <w:marTop w:val="0"/>
      <w:marBottom w:val="0"/>
      <w:divBdr>
        <w:top w:val="none" w:sz="0" w:space="0" w:color="auto"/>
        <w:left w:val="none" w:sz="0" w:space="0" w:color="auto"/>
        <w:bottom w:val="none" w:sz="0" w:space="0" w:color="auto"/>
        <w:right w:val="none" w:sz="0" w:space="0" w:color="auto"/>
      </w:divBdr>
    </w:div>
    <w:div w:id="592320888">
      <w:bodyDiv w:val="1"/>
      <w:marLeft w:val="0"/>
      <w:marRight w:val="0"/>
      <w:marTop w:val="0"/>
      <w:marBottom w:val="0"/>
      <w:divBdr>
        <w:top w:val="none" w:sz="0" w:space="0" w:color="auto"/>
        <w:left w:val="none" w:sz="0" w:space="0" w:color="auto"/>
        <w:bottom w:val="none" w:sz="0" w:space="0" w:color="auto"/>
        <w:right w:val="none" w:sz="0" w:space="0" w:color="auto"/>
      </w:divBdr>
    </w:div>
    <w:div w:id="592321839">
      <w:bodyDiv w:val="1"/>
      <w:marLeft w:val="0"/>
      <w:marRight w:val="0"/>
      <w:marTop w:val="0"/>
      <w:marBottom w:val="0"/>
      <w:divBdr>
        <w:top w:val="none" w:sz="0" w:space="0" w:color="auto"/>
        <w:left w:val="none" w:sz="0" w:space="0" w:color="auto"/>
        <w:bottom w:val="none" w:sz="0" w:space="0" w:color="auto"/>
        <w:right w:val="none" w:sz="0" w:space="0" w:color="auto"/>
      </w:divBdr>
    </w:div>
    <w:div w:id="592932872">
      <w:bodyDiv w:val="1"/>
      <w:marLeft w:val="0"/>
      <w:marRight w:val="0"/>
      <w:marTop w:val="0"/>
      <w:marBottom w:val="0"/>
      <w:divBdr>
        <w:top w:val="none" w:sz="0" w:space="0" w:color="auto"/>
        <w:left w:val="none" w:sz="0" w:space="0" w:color="auto"/>
        <w:bottom w:val="none" w:sz="0" w:space="0" w:color="auto"/>
        <w:right w:val="none" w:sz="0" w:space="0" w:color="auto"/>
      </w:divBdr>
    </w:div>
    <w:div w:id="592980932">
      <w:bodyDiv w:val="1"/>
      <w:marLeft w:val="0"/>
      <w:marRight w:val="0"/>
      <w:marTop w:val="0"/>
      <w:marBottom w:val="0"/>
      <w:divBdr>
        <w:top w:val="none" w:sz="0" w:space="0" w:color="auto"/>
        <w:left w:val="none" w:sz="0" w:space="0" w:color="auto"/>
        <w:bottom w:val="none" w:sz="0" w:space="0" w:color="auto"/>
        <w:right w:val="none" w:sz="0" w:space="0" w:color="auto"/>
      </w:divBdr>
    </w:div>
    <w:div w:id="593174964">
      <w:bodyDiv w:val="1"/>
      <w:marLeft w:val="0"/>
      <w:marRight w:val="0"/>
      <w:marTop w:val="0"/>
      <w:marBottom w:val="0"/>
      <w:divBdr>
        <w:top w:val="none" w:sz="0" w:space="0" w:color="auto"/>
        <w:left w:val="none" w:sz="0" w:space="0" w:color="auto"/>
        <w:bottom w:val="none" w:sz="0" w:space="0" w:color="auto"/>
        <w:right w:val="none" w:sz="0" w:space="0" w:color="auto"/>
      </w:divBdr>
    </w:div>
    <w:div w:id="593323852">
      <w:bodyDiv w:val="1"/>
      <w:marLeft w:val="0"/>
      <w:marRight w:val="0"/>
      <w:marTop w:val="0"/>
      <w:marBottom w:val="0"/>
      <w:divBdr>
        <w:top w:val="none" w:sz="0" w:space="0" w:color="auto"/>
        <w:left w:val="none" w:sz="0" w:space="0" w:color="auto"/>
        <w:bottom w:val="none" w:sz="0" w:space="0" w:color="auto"/>
        <w:right w:val="none" w:sz="0" w:space="0" w:color="auto"/>
      </w:divBdr>
    </w:div>
    <w:div w:id="593585782">
      <w:bodyDiv w:val="1"/>
      <w:marLeft w:val="0"/>
      <w:marRight w:val="0"/>
      <w:marTop w:val="0"/>
      <w:marBottom w:val="0"/>
      <w:divBdr>
        <w:top w:val="none" w:sz="0" w:space="0" w:color="auto"/>
        <w:left w:val="none" w:sz="0" w:space="0" w:color="auto"/>
        <w:bottom w:val="none" w:sz="0" w:space="0" w:color="auto"/>
        <w:right w:val="none" w:sz="0" w:space="0" w:color="auto"/>
      </w:divBdr>
    </w:div>
    <w:div w:id="593713067">
      <w:bodyDiv w:val="1"/>
      <w:marLeft w:val="0"/>
      <w:marRight w:val="0"/>
      <w:marTop w:val="0"/>
      <w:marBottom w:val="0"/>
      <w:divBdr>
        <w:top w:val="none" w:sz="0" w:space="0" w:color="auto"/>
        <w:left w:val="none" w:sz="0" w:space="0" w:color="auto"/>
        <w:bottom w:val="none" w:sz="0" w:space="0" w:color="auto"/>
        <w:right w:val="none" w:sz="0" w:space="0" w:color="auto"/>
      </w:divBdr>
    </w:div>
    <w:div w:id="593822953">
      <w:bodyDiv w:val="1"/>
      <w:marLeft w:val="0"/>
      <w:marRight w:val="0"/>
      <w:marTop w:val="0"/>
      <w:marBottom w:val="0"/>
      <w:divBdr>
        <w:top w:val="none" w:sz="0" w:space="0" w:color="auto"/>
        <w:left w:val="none" w:sz="0" w:space="0" w:color="auto"/>
        <w:bottom w:val="none" w:sz="0" w:space="0" w:color="auto"/>
        <w:right w:val="none" w:sz="0" w:space="0" w:color="auto"/>
      </w:divBdr>
    </w:div>
    <w:div w:id="593829269">
      <w:bodyDiv w:val="1"/>
      <w:marLeft w:val="0"/>
      <w:marRight w:val="0"/>
      <w:marTop w:val="0"/>
      <w:marBottom w:val="0"/>
      <w:divBdr>
        <w:top w:val="none" w:sz="0" w:space="0" w:color="auto"/>
        <w:left w:val="none" w:sz="0" w:space="0" w:color="auto"/>
        <w:bottom w:val="none" w:sz="0" w:space="0" w:color="auto"/>
        <w:right w:val="none" w:sz="0" w:space="0" w:color="auto"/>
      </w:divBdr>
    </w:div>
    <w:div w:id="594440955">
      <w:bodyDiv w:val="1"/>
      <w:marLeft w:val="0"/>
      <w:marRight w:val="0"/>
      <w:marTop w:val="0"/>
      <w:marBottom w:val="0"/>
      <w:divBdr>
        <w:top w:val="none" w:sz="0" w:space="0" w:color="auto"/>
        <w:left w:val="none" w:sz="0" w:space="0" w:color="auto"/>
        <w:bottom w:val="none" w:sz="0" w:space="0" w:color="auto"/>
        <w:right w:val="none" w:sz="0" w:space="0" w:color="auto"/>
      </w:divBdr>
    </w:div>
    <w:div w:id="594629835">
      <w:bodyDiv w:val="1"/>
      <w:marLeft w:val="0"/>
      <w:marRight w:val="0"/>
      <w:marTop w:val="0"/>
      <w:marBottom w:val="0"/>
      <w:divBdr>
        <w:top w:val="none" w:sz="0" w:space="0" w:color="auto"/>
        <w:left w:val="none" w:sz="0" w:space="0" w:color="auto"/>
        <w:bottom w:val="none" w:sz="0" w:space="0" w:color="auto"/>
        <w:right w:val="none" w:sz="0" w:space="0" w:color="auto"/>
      </w:divBdr>
    </w:div>
    <w:div w:id="594945371">
      <w:bodyDiv w:val="1"/>
      <w:marLeft w:val="0"/>
      <w:marRight w:val="0"/>
      <w:marTop w:val="0"/>
      <w:marBottom w:val="0"/>
      <w:divBdr>
        <w:top w:val="none" w:sz="0" w:space="0" w:color="auto"/>
        <w:left w:val="none" w:sz="0" w:space="0" w:color="auto"/>
        <w:bottom w:val="none" w:sz="0" w:space="0" w:color="auto"/>
        <w:right w:val="none" w:sz="0" w:space="0" w:color="auto"/>
      </w:divBdr>
    </w:div>
    <w:div w:id="595283777">
      <w:bodyDiv w:val="1"/>
      <w:marLeft w:val="0"/>
      <w:marRight w:val="0"/>
      <w:marTop w:val="0"/>
      <w:marBottom w:val="0"/>
      <w:divBdr>
        <w:top w:val="none" w:sz="0" w:space="0" w:color="auto"/>
        <w:left w:val="none" w:sz="0" w:space="0" w:color="auto"/>
        <w:bottom w:val="none" w:sz="0" w:space="0" w:color="auto"/>
        <w:right w:val="none" w:sz="0" w:space="0" w:color="auto"/>
      </w:divBdr>
    </w:div>
    <w:div w:id="595329225">
      <w:bodyDiv w:val="1"/>
      <w:marLeft w:val="0"/>
      <w:marRight w:val="0"/>
      <w:marTop w:val="0"/>
      <w:marBottom w:val="0"/>
      <w:divBdr>
        <w:top w:val="none" w:sz="0" w:space="0" w:color="auto"/>
        <w:left w:val="none" w:sz="0" w:space="0" w:color="auto"/>
        <w:bottom w:val="none" w:sz="0" w:space="0" w:color="auto"/>
        <w:right w:val="none" w:sz="0" w:space="0" w:color="auto"/>
      </w:divBdr>
    </w:div>
    <w:div w:id="595747650">
      <w:bodyDiv w:val="1"/>
      <w:marLeft w:val="0"/>
      <w:marRight w:val="0"/>
      <w:marTop w:val="0"/>
      <w:marBottom w:val="0"/>
      <w:divBdr>
        <w:top w:val="none" w:sz="0" w:space="0" w:color="auto"/>
        <w:left w:val="none" w:sz="0" w:space="0" w:color="auto"/>
        <w:bottom w:val="none" w:sz="0" w:space="0" w:color="auto"/>
        <w:right w:val="none" w:sz="0" w:space="0" w:color="auto"/>
      </w:divBdr>
    </w:div>
    <w:div w:id="596059305">
      <w:bodyDiv w:val="1"/>
      <w:marLeft w:val="0"/>
      <w:marRight w:val="0"/>
      <w:marTop w:val="0"/>
      <w:marBottom w:val="0"/>
      <w:divBdr>
        <w:top w:val="none" w:sz="0" w:space="0" w:color="auto"/>
        <w:left w:val="none" w:sz="0" w:space="0" w:color="auto"/>
        <w:bottom w:val="none" w:sz="0" w:space="0" w:color="auto"/>
        <w:right w:val="none" w:sz="0" w:space="0" w:color="auto"/>
      </w:divBdr>
    </w:div>
    <w:div w:id="596253630">
      <w:bodyDiv w:val="1"/>
      <w:marLeft w:val="0"/>
      <w:marRight w:val="0"/>
      <w:marTop w:val="0"/>
      <w:marBottom w:val="0"/>
      <w:divBdr>
        <w:top w:val="none" w:sz="0" w:space="0" w:color="auto"/>
        <w:left w:val="none" w:sz="0" w:space="0" w:color="auto"/>
        <w:bottom w:val="none" w:sz="0" w:space="0" w:color="auto"/>
        <w:right w:val="none" w:sz="0" w:space="0" w:color="auto"/>
      </w:divBdr>
    </w:div>
    <w:div w:id="596332807">
      <w:bodyDiv w:val="1"/>
      <w:marLeft w:val="0"/>
      <w:marRight w:val="0"/>
      <w:marTop w:val="0"/>
      <w:marBottom w:val="0"/>
      <w:divBdr>
        <w:top w:val="none" w:sz="0" w:space="0" w:color="auto"/>
        <w:left w:val="none" w:sz="0" w:space="0" w:color="auto"/>
        <w:bottom w:val="none" w:sz="0" w:space="0" w:color="auto"/>
        <w:right w:val="none" w:sz="0" w:space="0" w:color="auto"/>
      </w:divBdr>
    </w:div>
    <w:div w:id="596526692">
      <w:bodyDiv w:val="1"/>
      <w:marLeft w:val="0"/>
      <w:marRight w:val="0"/>
      <w:marTop w:val="0"/>
      <w:marBottom w:val="0"/>
      <w:divBdr>
        <w:top w:val="none" w:sz="0" w:space="0" w:color="auto"/>
        <w:left w:val="none" w:sz="0" w:space="0" w:color="auto"/>
        <w:bottom w:val="none" w:sz="0" w:space="0" w:color="auto"/>
        <w:right w:val="none" w:sz="0" w:space="0" w:color="auto"/>
      </w:divBdr>
    </w:div>
    <w:div w:id="596596899">
      <w:bodyDiv w:val="1"/>
      <w:marLeft w:val="0"/>
      <w:marRight w:val="0"/>
      <w:marTop w:val="0"/>
      <w:marBottom w:val="0"/>
      <w:divBdr>
        <w:top w:val="none" w:sz="0" w:space="0" w:color="auto"/>
        <w:left w:val="none" w:sz="0" w:space="0" w:color="auto"/>
        <w:bottom w:val="none" w:sz="0" w:space="0" w:color="auto"/>
        <w:right w:val="none" w:sz="0" w:space="0" w:color="auto"/>
      </w:divBdr>
    </w:div>
    <w:div w:id="596599438">
      <w:bodyDiv w:val="1"/>
      <w:marLeft w:val="0"/>
      <w:marRight w:val="0"/>
      <w:marTop w:val="0"/>
      <w:marBottom w:val="0"/>
      <w:divBdr>
        <w:top w:val="none" w:sz="0" w:space="0" w:color="auto"/>
        <w:left w:val="none" w:sz="0" w:space="0" w:color="auto"/>
        <w:bottom w:val="none" w:sz="0" w:space="0" w:color="auto"/>
        <w:right w:val="none" w:sz="0" w:space="0" w:color="auto"/>
      </w:divBdr>
    </w:div>
    <w:div w:id="596668779">
      <w:bodyDiv w:val="1"/>
      <w:marLeft w:val="0"/>
      <w:marRight w:val="0"/>
      <w:marTop w:val="0"/>
      <w:marBottom w:val="0"/>
      <w:divBdr>
        <w:top w:val="none" w:sz="0" w:space="0" w:color="auto"/>
        <w:left w:val="none" w:sz="0" w:space="0" w:color="auto"/>
        <w:bottom w:val="none" w:sz="0" w:space="0" w:color="auto"/>
        <w:right w:val="none" w:sz="0" w:space="0" w:color="auto"/>
      </w:divBdr>
    </w:div>
    <w:div w:id="597061202">
      <w:bodyDiv w:val="1"/>
      <w:marLeft w:val="0"/>
      <w:marRight w:val="0"/>
      <w:marTop w:val="0"/>
      <w:marBottom w:val="0"/>
      <w:divBdr>
        <w:top w:val="none" w:sz="0" w:space="0" w:color="auto"/>
        <w:left w:val="none" w:sz="0" w:space="0" w:color="auto"/>
        <w:bottom w:val="none" w:sz="0" w:space="0" w:color="auto"/>
        <w:right w:val="none" w:sz="0" w:space="0" w:color="auto"/>
      </w:divBdr>
    </w:div>
    <w:div w:id="597174353">
      <w:bodyDiv w:val="1"/>
      <w:marLeft w:val="0"/>
      <w:marRight w:val="0"/>
      <w:marTop w:val="0"/>
      <w:marBottom w:val="0"/>
      <w:divBdr>
        <w:top w:val="none" w:sz="0" w:space="0" w:color="auto"/>
        <w:left w:val="none" w:sz="0" w:space="0" w:color="auto"/>
        <w:bottom w:val="none" w:sz="0" w:space="0" w:color="auto"/>
        <w:right w:val="none" w:sz="0" w:space="0" w:color="auto"/>
      </w:divBdr>
    </w:div>
    <w:div w:id="597295632">
      <w:bodyDiv w:val="1"/>
      <w:marLeft w:val="0"/>
      <w:marRight w:val="0"/>
      <w:marTop w:val="0"/>
      <w:marBottom w:val="0"/>
      <w:divBdr>
        <w:top w:val="none" w:sz="0" w:space="0" w:color="auto"/>
        <w:left w:val="none" w:sz="0" w:space="0" w:color="auto"/>
        <w:bottom w:val="none" w:sz="0" w:space="0" w:color="auto"/>
        <w:right w:val="none" w:sz="0" w:space="0" w:color="auto"/>
      </w:divBdr>
    </w:div>
    <w:div w:id="597366811">
      <w:bodyDiv w:val="1"/>
      <w:marLeft w:val="0"/>
      <w:marRight w:val="0"/>
      <w:marTop w:val="0"/>
      <w:marBottom w:val="0"/>
      <w:divBdr>
        <w:top w:val="none" w:sz="0" w:space="0" w:color="auto"/>
        <w:left w:val="none" w:sz="0" w:space="0" w:color="auto"/>
        <w:bottom w:val="none" w:sz="0" w:space="0" w:color="auto"/>
        <w:right w:val="none" w:sz="0" w:space="0" w:color="auto"/>
      </w:divBdr>
    </w:div>
    <w:div w:id="597755687">
      <w:bodyDiv w:val="1"/>
      <w:marLeft w:val="0"/>
      <w:marRight w:val="0"/>
      <w:marTop w:val="0"/>
      <w:marBottom w:val="0"/>
      <w:divBdr>
        <w:top w:val="none" w:sz="0" w:space="0" w:color="auto"/>
        <w:left w:val="none" w:sz="0" w:space="0" w:color="auto"/>
        <w:bottom w:val="none" w:sz="0" w:space="0" w:color="auto"/>
        <w:right w:val="none" w:sz="0" w:space="0" w:color="auto"/>
      </w:divBdr>
    </w:div>
    <w:div w:id="597756036">
      <w:bodyDiv w:val="1"/>
      <w:marLeft w:val="0"/>
      <w:marRight w:val="0"/>
      <w:marTop w:val="0"/>
      <w:marBottom w:val="0"/>
      <w:divBdr>
        <w:top w:val="none" w:sz="0" w:space="0" w:color="auto"/>
        <w:left w:val="none" w:sz="0" w:space="0" w:color="auto"/>
        <w:bottom w:val="none" w:sz="0" w:space="0" w:color="auto"/>
        <w:right w:val="none" w:sz="0" w:space="0" w:color="auto"/>
      </w:divBdr>
    </w:div>
    <w:div w:id="597834109">
      <w:bodyDiv w:val="1"/>
      <w:marLeft w:val="0"/>
      <w:marRight w:val="0"/>
      <w:marTop w:val="0"/>
      <w:marBottom w:val="0"/>
      <w:divBdr>
        <w:top w:val="none" w:sz="0" w:space="0" w:color="auto"/>
        <w:left w:val="none" w:sz="0" w:space="0" w:color="auto"/>
        <w:bottom w:val="none" w:sz="0" w:space="0" w:color="auto"/>
        <w:right w:val="none" w:sz="0" w:space="0" w:color="auto"/>
      </w:divBdr>
    </w:div>
    <w:div w:id="597834907">
      <w:bodyDiv w:val="1"/>
      <w:marLeft w:val="0"/>
      <w:marRight w:val="0"/>
      <w:marTop w:val="0"/>
      <w:marBottom w:val="0"/>
      <w:divBdr>
        <w:top w:val="none" w:sz="0" w:space="0" w:color="auto"/>
        <w:left w:val="none" w:sz="0" w:space="0" w:color="auto"/>
        <w:bottom w:val="none" w:sz="0" w:space="0" w:color="auto"/>
        <w:right w:val="none" w:sz="0" w:space="0" w:color="auto"/>
      </w:divBdr>
    </w:div>
    <w:div w:id="597979700">
      <w:bodyDiv w:val="1"/>
      <w:marLeft w:val="0"/>
      <w:marRight w:val="0"/>
      <w:marTop w:val="0"/>
      <w:marBottom w:val="0"/>
      <w:divBdr>
        <w:top w:val="none" w:sz="0" w:space="0" w:color="auto"/>
        <w:left w:val="none" w:sz="0" w:space="0" w:color="auto"/>
        <w:bottom w:val="none" w:sz="0" w:space="0" w:color="auto"/>
        <w:right w:val="none" w:sz="0" w:space="0" w:color="auto"/>
      </w:divBdr>
    </w:div>
    <w:div w:id="598147911">
      <w:bodyDiv w:val="1"/>
      <w:marLeft w:val="0"/>
      <w:marRight w:val="0"/>
      <w:marTop w:val="0"/>
      <w:marBottom w:val="0"/>
      <w:divBdr>
        <w:top w:val="none" w:sz="0" w:space="0" w:color="auto"/>
        <w:left w:val="none" w:sz="0" w:space="0" w:color="auto"/>
        <w:bottom w:val="none" w:sz="0" w:space="0" w:color="auto"/>
        <w:right w:val="none" w:sz="0" w:space="0" w:color="auto"/>
      </w:divBdr>
    </w:div>
    <w:div w:id="598176560">
      <w:bodyDiv w:val="1"/>
      <w:marLeft w:val="0"/>
      <w:marRight w:val="0"/>
      <w:marTop w:val="0"/>
      <w:marBottom w:val="0"/>
      <w:divBdr>
        <w:top w:val="none" w:sz="0" w:space="0" w:color="auto"/>
        <w:left w:val="none" w:sz="0" w:space="0" w:color="auto"/>
        <w:bottom w:val="none" w:sz="0" w:space="0" w:color="auto"/>
        <w:right w:val="none" w:sz="0" w:space="0" w:color="auto"/>
      </w:divBdr>
    </w:div>
    <w:div w:id="598611426">
      <w:bodyDiv w:val="1"/>
      <w:marLeft w:val="0"/>
      <w:marRight w:val="0"/>
      <w:marTop w:val="0"/>
      <w:marBottom w:val="0"/>
      <w:divBdr>
        <w:top w:val="none" w:sz="0" w:space="0" w:color="auto"/>
        <w:left w:val="none" w:sz="0" w:space="0" w:color="auto"/>
        <w:bottom w:val="none" w:sz="0" w:space="0" w:color="auto"/>
        <w:right w:val="none" w:sz="0" w:space="0" w:color="auto"/>
      </w:divBdr>
    </w:div>
    <w:div w:id="598876314">
      <w:bodyDiv w:val="1"/>
      <w:marLeft w:val="0"/>
      <w:marRight w:val="0"/>
      <w:marTop w:val="0"/>
      <w:marBottom w:val="0"/>
      <w:divBdr>
        <w:top w:val="none" w:sz="0" w:space="0" w:color="auto"/>
        <w:left w:val="none" w:sz="0" w:space="0" w:color="auto"/>
        <w:bottom w:val="none" w:sz="0" w:space="0" w:color="auto"/>
        <w:right w:val="none" w:sz="0" w:space="0" w:color="auto"/>
      </w:divBdr>
    </w:div>
    <w:div w:id="598876936">
      <w:bodyDiv w:val="1"/>
      <w:marLeft w:val="0"/>
      <w:marRight w:val="0"/>
      <w:marTop w:val="0"/>
      <w:marBottom w:val="0"/>
      <w:divBdr>
        <w:top w:val="none" w:sz="0" w:space="0" w:color="auto"/>
        <w:left w:val="none" w:sz="0" w:space="0" w:color="auto"/>
        <w:bottom w:val="none" w:sz="0" w:space="0" w:color="auto"/>
        <w:right w:val="none" w:sz="0" w:space="0" w:color="auto"/>
      </w:divBdr>
      <w:divsChild>
        <w:div w:id="786506731">
          <w:marLeft w:val="0"/>
          <w:marRight w:val="0"/>
          <w:marTop w:val="0"/>
          <w:marBottom w:val="0"/>
          <w:divBdr>
            <w:top w:val="none" w:sz="0" w:space="0" w:color="auto"/>
            <w:left w:val="none" w:sz="0" w:space="0" w:color="auto"/>
            <w:bottom w:val="none" w:sz="0" w:space="0" w:color="auto"/>
            <w:right w:val="none" w:sz="0" w:space="0" w:color="auto"/>
          </w:divBdr>
        </w:div>
        <w:div w:id="2042516013">
          <w:marLeft w:val="0"/>
          <w:marRight w:val="0"/>
          <w:marTop w:val="0"/>
          <w:marBottom w:val="0"/>
          <w:divBdr>
            <w:top w:val="none" w:sz="0" w:space="0" w:color="auto"/>
            <w:left w:val="none" w:sz="0" w:space="0" w:color="auto"/>
            <w:bottom w:val="none" w:sz="0" w:space="0" w:color="auto"/>
            <w:right w:val="none" w:sz="0" w:space="0" w:color="auto"/>
          </w:divBdr>
        </w:div>
        <w:div w:id="734864812">
          <w:marLeft w:val="0"/>
          <w:marRight w:val="0"/>
          <w:marTop w:val="0"/>
          <w:marBottom w:val="0"/>
          <w:divBdr>
            <w:top w:val="none" w:sz="0" w:space="0" w:color="auto"/>
            <w:left w:val="none" w:sz="0" w:space="0" w:color="auto"/>
            <w:bottom w:val="none" w:sz="0" w:space="0" w:color="auto"/>
            <w:right w:val="none" w:sz="0" w:space="0" w:color="auto"/>
          </w:divBdr>
        </w:div>
        <w:div w:id="1510636387">
          <w:marLeft w:val="0"/>
          <w:marRight w:val="0"/>
          <w:marTop w:val="0"/>
          <w:marBottom w:val="0"/>
          <w:divBdr>
            <w:top w:val="none" w:sz="0" w:space="0" w:color="auto"/>
            <w:left w:val="none" w:sz="0" w:space="0" w:color="auto"/>
            <w:bottom w:val="none" w:sz="0" w:space="0" w:color="auto"/>
            <w:right w:val="none" w:sz="0" w:space="0" w:color="auto"/>
          </w:divBdr>
        </w:div>
        <w:div w:id="617302943">
          <w:marLeft w:val="0"/>
          <w:marRight w:val="0"/>
          <w:marTop w:val="0"/>
          <w:marBottom w:val="0"/>
          <w:divBdr>
            <w:top w:val="none" w:sz="0" w:space="0" w:color="auto"/>
            <w:left w:val="none" w:sz="0" w:space="0" w:color="auto"/>
            <w:bottom w:val="none" w:sz="0" w:space="0" w:color="auto"/>
            <w:right w:val="none" w:sz="0" w:space="0" w:color="auto"/>
          </w:divBdr>
        </w:div>
        <w:div w:id="1105925506">
          <w:marLeft w:val="0"/>
          <w:marRight w:val="0"/>
          <w:marTop w:val="0"/>
          <w:marBottom w:val="0"/>
          <w:divBdr>
            <w:top w:val="none" w:sz="0" w:space="0" w:color="auto"/>
            <w:left w:val="none" w:sz="0" w:space="0" w:color="auto"/>
            <w:bottom w:val="none" w:sz="0" w:space="0" w:color="auto"/>
            <w:right w:val="none" w:sz="0" w:space="0" w:color="auto"/>
          </w:divBdr>
        </w:div>
        <w:div w:id="493955328">
          <w:marLeft w:val="0"/>
          <w:marRight w:val="0"/>
          <w:marTop w:val="0"/>
          <w:marBottom w:val="0"/>
          <w:divBdr>
            <w:top w:val="none" w:sz="0" w:space="0" w:color="auto"/>
            <w:left w:val="none" w:sz="0" w:space="0" w:color="auto"/>
            <w:bottom w:val="none" w:sz="0" w:space="0" w:color="auto"/>
            <w:right w:val="none" w:sz="0" w:space="0" w:color="auto"/>
          </w:divBdr>
        </w:div>
        <w:div w:id="152526083">
          <w:marLeft w:val="0"/>
          <w:marRight w:val="0"/>
          <w:marTop w:val="0"/>
          <w:marBottom w:val="0"/>
          <w:divBdr>
            <w:top w:val="none" w:sz="0" w:space="0" w:color="auto"/>
            <w:left w:val="none" w:sz="0" w:space="0" w:color="auto"/>
            <w:bottom w:val="none" w:sz="0" w:space="0" w:color="auto"/>
            <w:right w:val="none" w:sz="0" w:space="0" w:color="auto"/>
          </w:divBdr>
        </w:div>
        <w:div w:id="1338079289">
          <w:marLeft w:val="0"/>
          <w:marRight w:val="0"/>
          <w:marTop w:val="0"/>
          <w:marBottom w:val="0"/>
          <w:divBdr>
            <w:top w:val="none" w:sz="0" w:space="0" w:color="auto"/>
            <w:left w:val="none" w:sz="0" w:space="0" w:color="auto"/>
            <w:bottom w:val="none" w:sz="0" w:space="0" w:color="auto"/>
            <w:right w:val="none" w:sz="0" w:space="0" w:color="auto"/>
          </w:divBdr>
        </w:div>
        <w:div w:id="1070155922">
          <w:marLeft w:val="0"/>
          <w:marRight w:val="0"/>
          <w:marTop w:val="0"/>
          <w:marBottom w:val="0"/>
          <w:divBdr>
            <w:top w:val="none" w:sz="0" w:space="0" w:color="auto"/>
            <w:left w:val="none" w:sz="0" w:space="0" w:color="auto"/>
            <w:bottom w:val="none" w:sz="0" w:space="0" w:color="auto"/>
            <w:right w:val="none" w:sz="0" w:space="0" w:color="auto"/>
          </w:divBdr>
        </w:div>
      </w:divsChild>
    </w:div>
    <w:div w:id="599147440">
      <w:bodyDiv w:val="1"/>
      <w:marLeft w:val="0"/>
      <w:marRight w:val="0"/>
      <w:marTop w:val="0"/>
      <w:marBottom w:val="0"/>
      <w:divBdr>
        <w:top w:val="none" w:sz="0" w:space="0" w:color="auto"/>
        <w:left w:val="none" w:sz="0" w:space="0" w:color="auto"/>
        <w:bottom w:val="none" w:sz="0" w:space="0" w:color="auto"/>
        <w:right w:val="none" w:sz="0" w:space="0" w:color="auto"/>
      </w:divBdr>
    </w:div>
    <w:div w:id="599221581">
      <w:bodyDiv w:val="1"/>
      <w:marLeft w:val="0"/>
      <w:marRight w:val="0"/>
      <w:marTop w:val="0"/>
      <w:marBottom w:val="0"/>
      <w:divBdr>
        <w:top w:val="none" w:sz="0" w:space="0" w:color="auto"/>
        <w:left w:val="none" w:sz="0" w:space="0" w:color="auto"/>
        <w:bottom w:val="none" w:sz="0" w:space="0" w:color="auto"/>
        <w:right w:val="none" w:sz="0" w:space="0" w:color="auto"/>
      </w:divBdr>
    </w:div>
    <w:div w:id="599292215">
      <w:bodyDiv w:val="1"/>
      <w:marLeft w:val="0"/>
      <w:marRight w:val="0"/>
      <w:marTop w:val="0"/>
      <w:marBottom w:val="0"/>
      <w:divBdr>
        <w:top w:val="none" w:sz="0" w:space="0" w:color="auto"/>
        <w:left w:val="none" w:sz="0" w:space="0" w:color="auto"/>
        <w:bottom w:val="none" w:sz="0" w:space="0" w:color="auto"/>
        <w:right w:val="none" w:sz="0" w:space="0" w:color="auto"/>
      </w:divBdr>
    </w:div>
    <w:div w:id="599531471">
      <w:bodyDiv w:val="1"/>
      <w:marLeft w:val="0"/>
      <w:marRight w:val="0"/>
      <w:marTop w:val="0"/>
      <w:marBottom w:val="0"/>
      <w:divBdr>
        <w:top w:val="none" w:sz="0" w:space="0" w:color="auto"/>
        <w:left w:val="none" w:sz="0" w:space="0" w:color="auto"/>
        <w:bottom w:val="none" w:sz="0" w:space="0" w:color="auto"/>
        <w:right w:val="none" w:sz="0" w:space="0" w:color="auto"/>
      </w:divBdr>
    </w:div>
    <w:div w:id="600526377">
      <w:bodyDiv w:val="1"/>
      <w:marLeft w:val="0"/>
      <w:marRight w:val="0"/>
      <w:marTop w:val="0"/>
      <w:marBottom w:val="0"/>
      <w:divBdr>
        <w:top w:val="none" w:sz="0" w:space="0" w:color="auto"/>
        <w:left w:val="none" w:sz="0" w:space="0" w:color="auto"/>
        <w:bottom w:val="none" w:sz="0" w:space="0" w:color="auto"/>
        <w:right w:val="none" w:sz="0" w:space="0" w:color="auto"/>
      </w:divBdr>
    </w:div>
    <w:div w:id="600721155">
      <w:bodyDiv w:val="1"/>
      <w:marLeft w:val="0"/>
      <w:marRight w:val="0"/>
      <w:marTop w:val="0"/>
      <w:marBottom w:val="0"/>
      <w:divBdr>
        <w:top w:val="none" w:sz="0" w:space="0" w:color="auto"/>
        <w:left w:val="none" w:sz="0" w:space="0" w:color="auto"/>
        <w:bottom w:val="none" w:sz="0" w:space="0" w:color="auto"/>
        <w:right w:val="none" w:sz="0" w:space="0" w:color="auto"/>
      </w:divBdr>
    </w:div>
    <w:div w:id="601031928">
      <w:bodyDiv w:val="1"/>
      <w:marLeft w:val="0"/>
      <w:marRight w:val="0"/>
      <w:marTop w:val="0"/>
      <w:marBottom w:val="0"/>
      <w:divBdr>
        <w:top w:val="none" w:sz="0" w:space="0" w:color="auto"/>
        <w:left w:val="none" w:sz="0" w:space="0" w:color="auto"/>
        <w:bottom w:val="none" w:sz="0" w:space="0" w:color="auto"/>
        <w:right w:val="none" w:sz="0" w:space="0" w:color="auto"/>
      </w:divBdr>
    </w:div>
    <w:div w:id="601032967">
      <w:bodyDiv w:val="1"/>
      <w:marLeft w:val="0"/>
      <w:marRight w:val="0"/>
      <w:marTop w:val="0"/>
      <w:marBottom w:val="0"/>
      <w:divBdr>
        <w:top w:val="none" w:sz="0" w:space="0" w:color="auto"/>
        <w:left w:val="none" w:sz="0" w:space="0" w:color="auto"/>
        <w:bottom w:val="none" w:sz="0" w:space="0" w:color="auto"/>
        <w:right w:val="none" w:sz="0" w:space="0" w:color="auto"/>
      </w:divBdr>
    </w:div>
    <w:div w:id="601231550">
      <w:bodyDiv w:val="1"/>
      <w:marLeft w:val="0"/>
      <w:marRight w:val="0"/>
      <w:marTop w:val="0"/>
      <w:marBottom w:val="0"/>
      <w:divBdr>
        <w:top w:val="none" w:sz="0" w:space="0" w:color="auto"/>
        <w:left w:val="none" w:sz="0" w:space="0" w:color="auto"/>
        <w:bottom w:val="none" w:sz="0" w:space="0" w:color="auto"/>
        <w:right w:val="none" w:sz="0" w:space="0" w:color="auto"/>
      </w:divBdr>
    </w:div>
    <w:div w:id="601379999">
      <w:bodyDiv w:val="1"/>
      <w:marLeft w:val="0"/>
      <w:marRight w:val="0"/>
      <w:marTop w:val="0"/>
      <w:marBottom w:val="0"/>
      <w:divBdr>
        <w:top w:val="none" w:sz="0" w:space="0" w:color="auto"/>
        <w:left w:val="none" w:sz="0" w:space="0" w:color="auto"/>
        <w:bottom w:val="none" w:sz="0" w:space="0" w:color="auto"/>
        <w:right w:val="none" w:sz="0" w:space="0" w:color="auto"/>
      </w:divBdr>
    </w:div>
    <w:div w:id="601575239">
      <w:bodyDiv w:val="1"/>
      <w:marLeft w:val="0"/>
      <w:marRight w:val="0"/>
      <w:marTop w:val="0"/>
      <w:marBottom w:val="0"/>
      <w:divBdr>
        <w:top w:val="none" w:sz="0" w:space="0" w:color="auto"/>
        <w:left w:val="none" w:sz="0" w:space="0" w:color="auto"/>
        <w:bottom w:val="none" w:sz="0" w:space="0" w:color="auto"/>
        <w:right w:val="none" w:sz="0" w:space="0" w:color="auto"/>
      </w:divBdr>
    </w:div>
    <w:div w:id="602301769">
      <w:bodyDiv w:val="1"/>
      <w:marLeft w:val="0"/>
      <w:marRight w:val="0"/>
      <w:marTop w:val="0"/>
      <w:marBottom w:val="0"/>
      <w:divBdr>
        <w:top w:val="none" w:sz="0" w:space="0" w:color="auto"/>
        <w:left w:val="none" w:sz="0" w:space="0" w:color="auto"/>
        <w:bottom w:val="none" w:sz="0" w:space="0" w:color="auto"/>
        <w:right w:val="none" w:sz="0" w:space="0" w:color="auto"/>
      </w:divBdr>
    </w:div>
    <w:div w:id="602348391">
      <w:bodyDiv w:val="1"/>
      <w:marLeft w:val="0"/>
      <w:marRight w:val="0"/>
      <w:marTop w:val="0"/>
      <w:marBottom w:val="0"/>
      <w:divBdr>
        <w:top w:val="none" w:sz="0" w:space="0" w:color="auto"/>
        <w:left w:val="none" w:sz="0" w:space="0" w:color="auto"/>
        <w:bottom w:val="none" w:sz="0" w:space="0" w:color="auto"/>
        <w:right w:val="none" w:sz="0" w:space="0" w:color="auto"/>
      </w:divBdr>
    </w:div>
    <w:div w:id="602765462">
      <w:bodyDiv w:val="1"/>
      <w:marLeft w:val="0"/>
      <w:marRight w:val="0"/>
      <w:marTop w:val="0"/>
      <w:marBottom w:val="0"/>
      <w:divBdr>
        <w:top w:val="none" w:sz="0" w:space="0" w:color="auto"/>
        <w:left w:val="none" w:sz="0" w:space="0" w:color="auto"/>
        <w:bottom w:val="none" w:sz="0" w:space="0" w:color="auto"/>
        <w:right w:val="none" w:sz="0" w:space="0" w:color="auto"/>
      </w:divBdr>
    </w:div>
    <w:div w:id="603223348">
      <w:bodyDiv w:val="1"/>
      <w:marLeft w:val="0"/>
      <w:marRight w:val="0"/>
      <w:marTop w:val="0"/>
      <w:marBottom w:val="0"/>
      <w:divBdr>
        <w:top w:val="none" w:sz="0" w:space="0" w:color="auto"/>
        <w:left w:val="none" w:sz="0" w:space="0" w:color="auto"/>
        <w:bottom w:val="none" w:sz="0" w:space="0" w:color="auto"/>
        <w:right w:val="none" w:sz="0" w:space="0" w:color="auto"/>
      </w:divBdr>
    </w:div>
    <w:div w:id="603458258">
      <w:bodyDiv w:val="1"/>
      <w:marLeft w:val="0"/>
      <w:marRight w:val="0"/>
      <w:marTop w:val="0"/>
      <w:marBottom w:val="0"/>
      <w:divBdr>
        <w:top w:val="none" w:sz="0" w:space="0" w:color="auto"/>
        <w:left w:val="none" w:sz="0" w:space="0" w:color="auto"/>
        <w:bottom w:val="none" w:sz="0" w:space="0" w:color="auto"/>
        <w:right w:val="none" w:sz="0" w:space="0" w:color="auto"/>
      </w:divBdr>
    </w:div>
    <w:div w:id="603463366">
      <w:bodyDiv w:val="1"/>
      <w:marLeft w:val="0"/>
      <w:marRight w:val="0"/>
      <w:marTop w:val="0"/>
      <w:marBottom w:val="0"/>
      <w:divBdr>
        <w:top w:val="none" w:sz="0" w:space="0" w:color="auto"/>
        <w:left w:val="none" w:sz="0" w:space="0" w:color="auto"/>
        <w:bottom w:val="none" w:sz="0" w:space="0" w:color="auto"/>
        <w:right w:val="none" w:sz="0" w:space="0" w:color="auto"/>
      </w:divBdr>
    </w:div>
    <w:div w:id="603922906">
      <w:bodyDiv w:val="1"/>
      <w:marLeft w:val="0"/>
      <w:marRight w:val="0"/>
      <w:marTop w:val="0"/>
      <w:marBottom w:val="0"/>
      <w:divBdr>
        <w:top w:val="none" w:sz="0" w:space="0" w:color="auto"/>
        <w:left w:val="none" w:sz="0" w:space="0" w:color="auto"/>
        <w:bottom w:val="none" w:sz="0" w:space="0" w:color="auto"/>
        <w:right w:val="none" w:sz="0" w:space="0" w:color="auto"/>
      </w:divBdr>
    </w:div>
    <w:div w:id="603999139">
      <w:bodyDiv w:val="1"/>
      <w:marLeft w:val="0"/>
      <w:marRight w:val="0"/>
      <w:marTop w:val="0"/>
      <w:marBottom w:val="0"/>
      <w:divBdr>
        <w:top w:val="none" w:sz="0" w:space="0" w:color="auto"/>
        <w:left w:val="none" w:sz="0" w:space="0" w:color="auto"/>
        <w:bottom w:val="none" w:sz="0" w:space="0" w:color="auto"/>
        <w:right w:val="none" w:sz="0" w:space="0" w:color="auto"/>
      </w:divBdr>
    </w:div>
    <w:div w:id="604190028">
      <w:bodyDiv w:val="1"/>
      <w:marLeft w:val="0"/>
      <w:marRight w:val="0"/>
      <w:marTop w:val="0"/>
      <w:marBottom w:val="0"/>
      <w:divBdr>
        <w:top w:val="none" w:sz="0" w:space="0" w:color="auto"/>
        <w:left w:val="none" w:sz="0" w:space="0" w:color="auto"/>
        <w:bottom w:val="none" w:sz="0" w:space="0" w:color="auto"/>
        <w:right w:val="none" w:sz="0" w:space="0" w:color="auto"/>
      </w:divBdr>
      <w:divsChild>
        <w:div w:id="1904221597">
          <w:marLeft w:val="0"/>
          <w:marRight w:val="0"/>
          <w:marTop w:val="0"/>
          <w:marBottom w:val="0"/>
          <w:divBdr>
            <w:top w:val="none" w:sz="0" w:space="0" w:color="auto"/>
            <w:left w:val="none" w:sz="0" w:space="0" w:color="auto"/>
            <w:bottom w:val="none" w:sz="0" w:space="0" w:color="auto"/>
            <w:right w:val="none" w:sz="0" w:space="0" w:color="auto"/>
          </w:divBdr>
        </w:div>
      </w:divsChild>
    </w:div>
    <w:div w:id="604308428">
      <w:bodyDiv w:val="1"/>
      <w:marLeft w:val="0"/>
      <w:marRight w:val="0"/>
      <w:marTop w:val="0"/>
      <w:marBottom w:val="0"/>
      <w:divBdr>
        <w:top w:val="none" w:sz="0" w:space="0" w:color="auto"/>
        <w:left w:val="none" w:sz="0" w:space="0" w:color="auto"/>
        <w:bottom w:val="none" w:sz="0" w:space="0" w:color="auto"/>
        <w:right w:val="none" w:sz="0" w:space="0" w:color="auto"/>
      </w:divBdr>
    </w:div>
    <w:div w:id="604658925">
      <w:bodyDiv w:val="1"/>
      <w:marLeft w:val="0"/>
      <w:marRight w:val="0"/>
      <w:marTop w:val="0"/>
      <w:marBottom w:val="0"/>
      <w:divBdr>
        <w:top w:val="none" w:sz="0" w:space="0" w:color="auto"/>
        <w:left w:val="none" w:sz="0" w:space="0" w:color="auto"/>
        <w:bottom w:val="none" w:sz="0" w:space="0" w:color="auto"/>
        <w:right w:val="none" w:sz="0" w:space="0" w:color="auto"/>
      </w:divBdr>
    </w:div>
    <w:div w:id="604965015">
      <w:bodyDiv w:val="1"/>
      <w:marLeft w:val="0"/>
      <w:marRight w:val="0"/>
      <w:marTop w:val="0"/>
      <w:marBottom w:val="0"/>
      <w:divBdr>
        <w:top w:val="none" w:sz="0" w:space="0" w:color="auto"/>
        <w:left w:val="none" w:sz="0" w:space="0" w:color="auto"/>
        <w:bottom w:val="none" w:sz="0" w:space="0" w:color="auto"/>
        <w:right w:val="none" w:sz="0" w:space="0" w:color="auto"/>
      </w:divBdr>
    </w:div>
    <w:div w:id="605115223">
      <w:bodyDiv w:val="1"/>
      <w:marLeft w:val="0"/>
      <w:marRight w:val="0"/>
      <w:marTop w:val="0"/>
      <w:marBottom w:val="0"/>
      <w:divBdr>
        <w:top w:val="none" w:sz="0" w:space="0" w:color="auto"/>
        <w:left w:val="none" w:sz="0" w:space="0" w:color="auto"/>
        <w:bottom w:val="none" w:sz="0" w:space="0" w:color="auto"/>
        <w:right w:val="none" w:sz="0" w:space="0" w:color="auto"/>
      </w:divBdr>
    </w:div>
    <w:div w:id="605356904">
      <w:bodyDiv w:val="1"/>
      <w:marLeft w:val="0"/>
      <w:marRight w:val="0"/>
      <w:marTop w:val="0"/>
      <w:marBottom w:val="0"/>
      <w:divBdr>
        <w:top w:val="none" w:sz="0" w:space="0" w:color="auto"/>
        <w:left w:val="none" w:sz="0" w:space="0" w:color="auto"/>
        <w:bottom w:val="none" w:sz="0" w:space="0" w:color="auto"/>
        <w:right w:val="none" w:sz="0" w:space="0" w:color="auto"/>
      </w:divBdr>
    </w:div>
    <w:div w:id="605888358">
      <w:bodyDiv w:val="1"/>
      <w:marLeft w:val="0"/>
      <w:marRight w:val="0"/>
      <w:marTop w:val="0"/>
      <w:marBottom w:val="0"/>
      <w:divBdr>
        <w:top w:val="none" w:sz="0" w:space="0" w:color="auto"/>
        <w:left w:val="none" w:sz="0" w:space="0" w:color="auto"/>
        <w:bottom w:val="none" w:sz="0" w:space="0" w:color="auto"/>
        <w:right w:val="none" w:sz="0" w:space="0" w:color="auto"/>
      </w:divBdr>
    </w:div>
    <w:div w:id="606695141">
      <w:bodyDiv w:val="1"/>
      <w:marLeft w:val="0"/>
      <w:marRight w:val="0"/>
      <w:marTop w:val="0"/>
      <w:marBottom w:val="0"/>
      <w:divBdr>
        <w:top w:val="none" w:sz="0" w:space="0" w:color="auto"/>
        <w:left w:val="none" w:sz="0" w:space="0" w:color="auto"/>
        <w:bottom w:val="none" w:sz="0" w:space="0" w:color="auto"/>
        <w:right w:val="none" w:sz="0" w:space="0" w:color="auto"/>
      </w:divBdr>
    </w:div>
    <w:div w:id="606741004">
      <w:bodyDiv w:val="1"/>
      <w:marLeft w:val="0"/>
      <w:marRight w:val="0"/>
      <w:marTop w:val="0"/>
      <w:marBottom w:val="0"/>
      <w:divBdr>
        <w:top w:val="none" w:sz="0" w:space="0" w:color="auto"/>
        <w:left w:val="none" w:sz="0" w:space="0" w:color="auto"/>
        <w:bottom w:val="none" w:sz="0" w:space="0" w:color="auto"/>
        <w:right w:val="none" w:sz="0" w:space="0" w:color="auto"/>
      </w:divBdr>
    </w:div>
    <w:div w:id="606742909">
      <w:bodyDiv w:val="1"/>
      <w:marLeft w:val="0"/>
      <w:marRight w:val="0"/>
      <w:marTop w:val="0"/>
      <w:marBottom w:val="0"/>
      <w:divBdr>
        <w:top w:val="none" w:sz="0" w:space="0" w:color="auto"/>
        <w:left w:val="none" w:sz="0" w:space="0" w:color="auto"/>
        <w:bottom w:val="none" w:sz="0" w:space="0" w:color="auto"/>
        <w:right w:val="none" w:sz="0" w:space="0" w:color="auto"/>
      </w:divBdr>
    </w:div>
    <w:div w:id="607200013">
      <w:bodyDiv w:val="1"/>
      <w:marLeft w:val="0"/>
      <w:marRight w:val="0"/>
      <w:marTop w:val="0"/>
      <w:marBottom w:val="0"/>
      <w:divBdr>
        <w:top w:val="none" w:sz="0" w:space="0" w:color="auto"/>
        <w:left w:val="none" w:sz="0" w:space="0" w:color="auto"/>
        <w:bottom w:val="none" w:sz="0" w:space="0" w:color="auto"/>
        <w:right w:val="none" w:sz="0" w:space="0" w:color="auto"/>
      </w:divBdr>
    </w:div>
    <w:div w:id="607200693">
      <w:bodyDiv w:val="1"/>
      <w:marLeft w:val="0"/>
      <w:marRight w:val="0"/>
      <w:marTop w:val="0"/>
      <w:marBottom w:val="0"/>
      <w:divBdr>
        <w:top w:val="none" w:sz="0" w:space="0" w:color="auto"/>
        <w:left w:val="none" w:sz="0" w:space="0" w:color="auto"/>
        <w:bottom w:val="none" w:sz="0" w:space="0" w:color="auto"/>
        <w:right w:val="none" w:sz="0" w:space="0" w:color="auto"/>
      </w:divBdr>
    </w:div>
    <w:div w:id="607273994">
      <w:bodyDiv w:val="1"/>
      <w:marLeft w:val="0"/>
      <w:marRight w:val="0"/>
      <w:marTop w:val="0"/>
      <w:marBottom w:val="0"/>
      <w:divBdr>
        <w:top w:val="none" w:sz="0" w:space="0" w:color="auto"/>
        <w:left w:val="none" w:sz="0" w:space="0" w:color="auto"/>
        <w:bottom w:val="none" w:sz="0" w:space="0" w:color="auto"/>
        <w:right w:val="none" w:sz="0" w:space="0" w:color="auto"/>
      </w:divBdr>
    </w:div>
    <w:div w:id="607351784">
      <w:bodyDiv w:val="1"/>
      <w:marLeft w:val="0"/>
      <w:marRight w:val="0"/>
      <w:marTop w:val="0"/>
      <w:marBottom w:val="0"/>
      <w:divBdr>
        <w:top w:val="none" w:sz="0" w:space="0" w:color="auto"/>
        <w:left w:val="none" w:sz="0" w:space="0" w:color="auto"/>
        <w:bottom w:val="none" w:sz="0" w:space="0" w:color="auto"/>
        <w:right w:val="none" w:sz="0" w:space="0" w:color="auto"/>
      </w:divBdr>
    </w:div>
    <w:div w:id="607658404">
      <w:bodyDiv w:val="1"/>
      <w:marLeft w:val="0"/>
      <w:marRight w:val="0"/>
      <w:marTop w:val="0"/>
      <w:marBottom w:val="0"/>
      <w:divBdr>
        <w:top w:val="none" w:sz="0" w:space="0" w:color="auto"/>
        <w:left w:val="none" w:sz="0" w:space="0" w:color="auto"/>
        <w:bottom w:val="none" w:sz="0" w:space="0" w:color="auto"/>
        <w:right w:val="none" w:sz="0" w:space="0" w:color="auto"/>
      </w:divBdr>
    </w:div>
    <w:div w:id="608047743">
      <w:bodyDiv w:val="1"/>
      <w:marLeft w:val="0"/>
      <w:marRight w:val="0"/>
      <w:marTop w:val="0"/>
      <w:marBottom w:val="0"/>
      <w:divBdr>
        <w:top w:val="none" w:sz="0" w:space="0" w:color="auto"/>
        <w:left w:val="none" w:sz="0" w:space="0" w:color="auto"/>
        <w:bottom w:val="none" w:sz="0" w:space="0" w:color="auto"/>
        <w:right w:val="none" w:sz="0" w:space="0" w:color="auto"/>
      </w:divBdr>
    </w:div>
    <w:div w:id="608240493">
      <w:bodyDiv w:val="1"/>
      <w:marLeft w:val="0"/>
      <w:marRight w:val="0"/>
      <w:marTop w:val="0"/>
      <w:marBottom w:val="0"/>
      <w:divBdr>
        <w:top w:val="none" w:sz="0" w:space="0" w:color="auto"/>
        <w:left w:val="none" w:sz="0" w:space="0" w:color="auto"/>
        <w:bottom w:val="none" w:sz="0" w:space="0" w:color="auto"/>
        <w:right w:val="none" w:sz="0" w:space="0" w:color="auto"/>
      </w:divBdr>
    </w:div>
    <w:div w:id="608241953">
      <w:bodyDiv w:val="1"/>
      <w:marLeft w:val="0"/>
      <w:marRight w:val="0"/>
      <w:marTop w:val="0"/>
      <w:marBottom w:val="0"/>
      <w:divBdr>
        <w:top w:val="none" w:sz="0" w:space="0" w:color="auto"/>
        <w:left w:val="none" w:sz="0" w:space="0" w:color="auto"/>
        <w:bottom w:val="none" w:sz="0" w:space="0" w:color="auto"/>
        <w:right w:val="none" w:sz="0" w:space="0" w:color="auto"/>
      </w:divBdr>
    </w:div>
    <w:div w:id="608659452">
      <w:bodyDiv w:val="1"/>
      <w:marLeft w:val="0"/>
      <w:marRight w:val="0"/>
      <w:marTop w:val="0"/>
      <w:marBottom w:val="0"/>
      <w:divBdr>
        <w:top w:val="none" w:sz="0" w:space="0" w:color="auto"/>
        <w:left w:val="none" w:sz="0" w:space="0" w:color="auto"/>
        <w:bottom w:val="none" w:sz="0" w:space="0" w:color="auto"/>
        <w:right w:val="none" w:sz="0" w:space="0" w:color="auto"/>
      </w:divBdr>
      <w:divsChild>
        <w:div w:id="1211072259">
          <w:marLeft w:val="0"/>
          <w:marRight w:val="0"/>
          <w:marTop w:val="0"/>
          <w:marBottom w:val="0"/>
          <w:divBdr>
            <w:top w:val="none" w:sz="0" w:space="0" w:color="auto"/>
            <w:left w:val="none" w:sz="0" w:space="0" w:color="auto"/>
            <w:bottom w:val="none" w:sz="0" w:space="0" w:color="auto"/>
            <w:right w:val="none" w:sz="0" w:space="0" w:color="auto"/>
          </w:divBdr>
        </w:div>
        <w:div w:id="1042755760">
          <w:marLeft w:val="0"/>
          <w:marRight w:val="0"/>
          <w:marTop w:val="0"/>
          <w:marBottom w:val="0"/>
          <w:divBdr>
            <w:top w:val="none" w:sz="0" w:space="0" w:color="auto"/>
            <w:left w:val="none" w:sz="0" w:space="0" w:color="auto"/>
            <w:bottom w:val="none" w:sz="0" w:space="0" w:color="auto"/>
            <w:right w:val="none" w:sz="0" w:space="0" w:color="auto"/>
          </w:divBdr>
        </w:div>
        <w:div w:id="1603102054">
          <w:marLeft w:val="0"/>
          <w:marRight w:val="0"/>
          <w:marTop w:val="0"/>
          <w:marBottom w:val="0"/>
          <w:divBdr>
            <w:top w:val="none" w:sz="0" w:space="0" w:color="auto"/>
            <w:left w:val="none" w:sz="0" w:space="0" w:color="auto"/>
            <w:bottom w:val="none" w:sz="0" w:space="0" w:color="auto"/>
            <w:right w:val="none" w:sz="0" w:space="0" w:color="auto"/>
          </w:divBdr>
        </w:div>
        <w:div w:id="506552845">
          <w:marLeft w:val="0"/>
          <w:marRight w:val="0"/>
          <w:marTop w:val="0"/>
          <w:marBottom w:val="0"/>
          <w:divBdr>
            <w:top w:val="none" w:sz="0" w:space="0" w:color="auto"/>
            <w:left w:val="none" w:sz="0" w:space="0" w:color="auto"/>
            <w:bottom w:val="none" w:sz="0" w:space="0" w:color="auto"/>
            <w:right w:val="none" w:sz="0" w:space="0" w:color="auto"/>
          </w:divBdr>
        </w:div>
      </w:divsChild>
    </w:div>
    <w:div w:id="608705508">
      <w:bodyDiv w:val="1"/>
      <w:marLeft w:val="0"/>
      <w:marRight w:val="0"/>
      <w:marTop w:val="0"/>
      <w:marBottom w:val="0"/>
      <w:divBdr>
        <w:top w:val="none" w:sz="0" w:space="0" w:color="auto"/>
        <w:left w:val="none" w:sz="0" w:space="0" w:color="auto"/>
        <w:bottom w:val="none" w:sz="0" w:space="0" w:color="auto"/>
        <w:right w:val="none" w:sz="0" w:space="0" w:color="auto"/>
      </w:divBdr>
    </w:div>
    <w:div w:id="608778404">
      <w:bodyDiv w:val="1"/>
      <w:marLeft w:val="0"/>
      <w:marRight w:val="0"/>
      <w:marTop w:val="0"/>
      <w:marBottom w:val="0"/>
      <w:divBdr>
        <w:top w:val="none" w:sz="0" w:space="0" w:color="auto"/>
        <w:left w:val="none" w:sz="0" w:space="0" w:color="auto"/>
        <w:bottom w:val="none" w:sz="0" w:space="0" w:color="auto"/>
        <w:right w:val="none" w:sz="0" w:space="0" w:color="auto"/>
      </w:divBdr>
    </w:div>
    <w:div w:id="608976719">
      <w:bodyDiv w:val="1"/>
      <w:marLeft w:val="0"/>
      <w:marRight w:val="0"/>
      <w:marTop w:val="0"/>
      <w:marBottom w:val="0"/>
      <w:divBdr>
        <w:top w:val="none" w:sz="0" w:space="0" w:color="auto"/>
        <w:left w:val="none" w:sz="0" w:space="0" w:color="auto"/>
        <w:bottom w:val="none" w:sz="0" w:space="0" w:color="auto"/>
        <w:right w:val="none" w:sz="0" w:space="0" w:color="auto"/>
      </w:divBdr>
    </w:div>
    <w:div w:id="609435980">
      <w:bodyDiv w:val="1"/>
      <w:marLeft w:val="0"/>
      <w:marRight w:val="0"/>
      <w:marTop w:val="0"/>
      <w:marBottom w:val="0"/>
      <w:divBdr>
        <w:top w:val="none" w:sz="0" w:space="0" w:color="auto"/>
        <w:left w:val="none" w:sz="0" w:space="0" w:color="auto"/>
        <w:bottom w:val="none" w:sz="0" w:space="0" w:color="auto"/>
        <w:right w:val="none" w:sz="0" w:space="0" w:color="auto"/>
      </w:divBdr>
    </w:div>
    <w:div w:id="609551738">
      <w:bodyDiv w:val="1"/>
      <w:marLeft w:val="0"/>
      <w:marRight w:val="0"/>
      <w:marTop w:val="0"/>
      <w:marBottom w:val="0"/>
      <w:divBdr>
        <w:top w:val="none" w:sz="0" w:space="0" w:color="auto"/>
        <w:left w:val="none" w:sz="0" w:space="0" w:color="auto"/>
        <w:bottom w:val="none" w:sz="0" w:space="0" w:color="auto"/>
        <w:right w:val="none" w:sz="0" w:space="0" w:color="auto"/>
      </w:divBdr>
    </w:div>
    <w:div w:id="609821691">
      <w:bodyDiv w:val="1"/>
      <w:marLeft w:val="0"/>
      <w:marRight w:val="0"/>
      <w:marTop w:val="0"/>
      <w:marBottom w:val="0"/>
      <w:divBdr>
        <w:top w:val="none" w:sz="0" w:space="0" w:color="auto"/>
        <w:left w:val="none" w:sz="0" w:space="0" w:color="auto"/>
        <w:bottom w:val="none" w:sz="0" w:space="0" w:color="auto"/>
        <w:right w:val="none" w:sz="0" w:space="0" w:color="auto"/>
      </w:divBdr>
    </w:div>
    <w:div w:id="609970445">
      <w:bodyDiv w:val="1"/>
      <w:marLeft w:val="0"/>
      <w:marRight w:val="0"/>
      <w:marTop w:val="0"/>
      <w:marBottom w:val="0"/>
      <w:divBdr>
        <w:top w:val="none" w:sz="0" w:space="0" w:color="auto"/>
        <w:left w:val="none" w:sz="0" w:space="0" w:color="auto"/>
        <w:bottom w:val="none" w:sz="0" w:space="0" w:color="auto"/>
        <w:right w:val="none" w:sz="0" w:space="0" w:color="auto"/>
      </w:divBdr>
    </w:div>
    <w:div w:id="611517436">
      <w:bodyDiv w:val="1"/>
      <w:marLeft w:val="0"/>
      <w:marRight w:val="0"/>
      <w:marTop w:val="0"/>
      <w:marBottom w:val="0"/>
      <w:divBdr>
        <w:top w:val="none" w:sz="0" w:space="0" w:color="auto"/>
        <w:left w:val="none" w:sz="0" w:space="0" w:color="auto"/>
        <w:bottom w:val="none" w:sz="0" w:space="0" w:color="auto"/>
        <w:right w:val="none" w:sz="0" w:space="0" w:color="auto"/>
      </w:divBdr>
    </w:div>
    <w:div w:id="611790400">
      <w:bodyDiv w:val="1"/>
      <w:marLeft w:val="0"/>
      <w:marRight w:val="0"/>
      <w:marTop w:val="0"/>
      <w:marBottom w:val="0"/>
      <w:divBdr>
        <w:top w:val="none" w:sz="0" w:space="0" w:color="auto"/>
        <w:left w:val="none" w:sz="0" w:space="0" w:color="auto"/>
        <w:bottom w:val="none" w:sz="0" w:space="0" w:color="auto"/>
        <w:right w:val="none" w:sz="0" w:space="0" w:color="auto"/>
      </w:divBdr>
    </w:div>
    <w:div w:id="612515645">
      <w:bodyDiv w:val="1"/>
      <w:marLeft w:val="0"/>
      <w:marRight w:val="0"/>
      <w:marTop w:val="0"/>
      <w:marBottom w:val="0"/>
      <w:divBdr>
        <w:top w:val="none" w:sz="0" w:space="0" w:color="auto"/>
        <w:left w:val="none" w:sz="0" w:space="0" w:color="auto"/>
        <w:bottom w:val="none" w:sz="0" w:space="0" w:color="auto"/>
        <w:right w:val="none" w:sz="0" w:space="0" w:color="auto"/>
      </w:divBdr>
    </w:div>
    <w:div w:id="612782796">
      <w:bodyDiv w:val="1"/>
      <w:marLeft w:val="0"/>
      <w:marRight w:val="0"/>
      <w:marTop w:val="0"/>
      <w:marBottom w:val="0"/>
      <w:divBdr>
        <w:top w:val="none" w:sz="0" w:space="0" w:color="auto"/>
        <w:left w:val="none" w:sz="0" w:space="0" w:color="auto"/>
        <w:bottom w:val="none" w:sz="0" w:space="0" w:color="auto"/>
        <w:right w:val="none" w:sz="0" w:space="0" w:color="auto"/>
      </w:divBdr>
    </w:div>
    <w:div w:id="612829963">
      <w:bodyDiv w:val="1"/>
      <w:marLeft w:val="0"/>
      <w:marRight w:val="0"/>
      <w:marTop w:val="0"/>
      <w:marBottom w:val="0"/>
      <w:divBdr>
        <w:top w:val="none" w:sz="0" w:space="0" w:color="auto"/>
        <w:left w:val="none" w:sz="0" w:space="0" w:color="auto"/>
        <w:bottom w:val="none" w:sz="0" w:space="0" w:color="auto"/>
        <w:right w:val="none" w:sz="0" w:space="0" w:color="auto"/>
      </w:divBdr>
    </w:div>
    <w:div w:id="612857955">
      <w:bodyDiv w:val="1"/>
      <w:marLeft w:val="0"/>
      <w:marRight w:val="0"/>
      <w:marTop w:val="0"/>
      <w:marBottom w:val="0"/>
      <w:divBdr>
        <w:top w:val="none" w:sz="0" w:space="0" w:color="auto"/>
        <w:left w:val="none" w:sz="0" w:space="0" w:color="auto"/>
        <w:bottom w:val="none" w:sz="0" w:space="0" w:color="auto"/>
        <w:right w:val="none" w:sz="0" w:space="0" w:color="auto"/>
      </w:divBdr>
    </w:div>
    <w:div w:id="612978320">
      <w:bodyDiv w:val="1"/>
      <w:marLeft w:val="0"/>
      <w:marRight w:val="0"/>
      <w:marTop w:val="0"/>
      <w:marBottom w:val="0"/>
      <w:divBdr>
        <w:top w:val="none" w:sz="0" w:space="0" w:color="auto"/>
        <w:left w:val="none" w:sz="0" w:space="0" w:color="auto"/>
        <w:bottom w:val="none" w:sz="0" w:space="0" w:color="auto"/>
        <w:right w:val="none" w:sz="0" w:space="0" w:color="auto"/>
      </w:divBdr>
    </w:div>
    <w:div w:id="613366827">
      <w:bodyDiv w:val="1"/>
      <w:marLeft w:val="0"/>
      <w:marRight w:val="0"/>
      <w:marTop w:val="0"/>
      <w:marBottom w:val="0"/>
      <w:divBdr>
        <w:top w:val="none" w:sz="0" w:space="0" w:color="auto"/>
        <w:left w:val="none" w:sz="0" w:space="0" w:color="auto"/>
        <w:bottom w:val="none" w:sz="0" w:space="0" w:color="auto"/>
        <w:right w:val="none" w:sz="0" w:space="0" w:color="auto"/>
      </w:divBdr>
    </w:div>
    <w:div w:id="613486192">
      <w:bodyDiv w:val="1"/>
      <w:marLeft w:val="0"/>
      <w:marRight w:val="0"/>
      <w:marTop w:val="0"/>
      <w:marBottom w:val="0"/>
      <w:divBdr>
        <w:top w:val="none" w:sz="0" w:space="0" w:color="auto"/>
        <w:left w:val="none" w:sz="0" w:space="0" w:color="auto"/>
        <w:bottom w:val="none" w:sz="0" w:space="0" w:color="auto"/>
        <w:right w:val="none" w:sz="0" w:space="0" w:color="auto"/>
      </w:divBdr>
    </w:div>
    <w:div w:id="613557090">
      <w:bodyDiv w:val="1"/>
      <w:marLeft w:val="0"/>
      <w:marRight w:val="0"/>
      <w:marTop w:val="0"/>
      <w:marBottom w:val="0"/>
      <w:divBdr>
        <w:top w:val="none" w:sz="0" w:space="0" w:color="auto"/>
        <w:left w:val="none" w:sz="0" w:space="0" w:color="auto"/>
        <w:bottom w:val="none" w:sz="0" w:space="0" w:color="auto"/>
        <w:right w:val="none" w:sz="0" w:space="0" w:color="auto"/>
      </w:divBdr>
    </w:div>
    <w:div w:id="614825450">
      <w:bodyDiv w:val="1"/>
      <w:marLeft w:val="0"/>
      <w:marRight w:val="0"/>
      <w:marTop w:val="0"/>
      <w:marBottom w:val="0"/>
      <w:divBdr>
        <w:top w:val="none" w:sz="0" w:space="0" w:color="auto"/>
        <w:left w:val="none" w:sz="0" w:space="0" w:color="auto"/>
        <w:bottom w:val="none" w:sz="0" w:space="0" w:color="auto"/>
        <w:right w:val="none" w:sz="0" w:space="0" w:color="auto"/>
      </w:divBdr>
    </w:div>
    <w:div w:id="615211879">
      <w:bodyDiv w:val="1"/>
      <w:marLeft w:val="0"/>
      <w:marRight w:val="0"/>
      <w:marTop w:val="0"/>
      <w:marBottom w:val="0"/>
      <w:divBdr>
        <w:top w:val="none" w:sz="0" w:space="0" w:color="auto"/>
        <w:left w:val="none" w:sz="0" w:space="0" w:color="auto"/>
        <w:bottom w:val="none" w:sz="0" w:space="0" w:color="auto"/>
        <w:right w:val="none" w:sz="0" w:space="0" w:color="auto"/>
      </w:divBdr>
    </w:div>
    <w:div w:id="615404046">
      <w:bodyDiv w:val="1"/>
      <w:marLeft w:val="0"/>
      <w:marRight w:val="0"/>
      <w:marTop w:val="0"/>
      <w:marBottom w:val="0"/>
      <w:divBdr>
        <w:top w:val="none" w:sz="0" w:space="0" w:color="auto"/>
        <w:left w:val="none" w:sz="0" w:space="0" w:color="auto"/>
        <w:bottom w:val="none" w:sz="0" w:space="0" w:color="auto"/>
        <w:right w:val="none" w:sz="0" w:space="0" w:color="auto"/>
      </w:divBdr>
    </w:div>
    <w:div w:id="616063712">
      <w:bodyDiv w:val="1"/>
      <w:marLeft w:val="0"/>
      <w:marRight w:val="0"/>
      <w:marTop w:val="0"/>
      <w:marBottom w:val="0"/>
      <w:divBdr>
        <w:top w:val="none" w:sz="0" w:space="0" w:color="auto"/>
        <w:left w:val="none" w:sz="0" w:space="0" w:color="auto"/>
        <w:bottom w:val="none" w:sz="0" w:space="0" w:color="auto"/>
        <w:right w:val="none" w:sz="0" w:space="0" w:color="auto"/>
      </w:divBdr>
    </w:div>
    <w:div w:id="616106130">
      <w:bodyDiv w:val="1"/>
      <w:marLeft w:val="0"/>
      <w:marRight w:val="0"/>
      <w:marTop w:val="0"/>
      <w:marBottom w:val="0"/>
      <w:divBdr>
        <w:top w:val="none" w:sz="0" w:space="0" w:color="auto"/>
        <w:left w:val="none" w:sz="0" w:space="0" w:color="auto"/>
        <w:bottom w:val="none" w:sz="0" w:space="0" w:color="auto"/>
        <w:right w:val="none" w:sz="0" w:space="0" w:color="auto"/>
      </w:divBdr>
    </w:div>
    <w:div w:id="616256453">
      <w:bodyDiv w:val="1"/>
      <w:marLeft w:val="0"/>
      <w:marRight w:val="0"/>
      <w:marTop w:val="0"/>
      <w:marBottom w:val="0"/>
      <w:divBdr>
        <w:top w:val="none" w:sz="0" w:space="0" w:color="auto"/>
        <w:left w:val="none" w:sz="0" w:space="0" w:color="auto"/>
        <w:bottom w:val="none" w:sz="0" w:space="0" w:color="auto"/>
        <w:right w:val="none" w:sz="0" w:space="0" w:color="auto"/>
      </w:divBdr>
    </w:div>
    <w:div w:id="616521567">
      <w:bodyDiv w:val="1"/>
      <w:marLeft w:val="0"/>
      <w:marRight w:val="0"/>
      <w:marTop w:val="0"/>
      <w:marBottom w:val="0"/>
      <w:divBdr>
        <w:top w:val="none" w:sz="0" w:space="0" w:color="auto"/>
        <w:left w:val="none" w:sz="0" w:space="0" w:color="auto"/>
        <w:bottom w:val="none" w:sz="0" w:space="0" w:color="auto"/>
        <w:right w:val="none" w:sz="0" w:space="0" w:color="auto"/>
      </w:divBdr>
    </w:div>
    <w:div w:id="616764924">
      <w:bodyDiv w:val="1"/>
      <w:marLeft w:val="0"/>
      <w:marRight w:val="0"/>
      <w:marTop w:val="0"/>
      <w:marBottom w:val="0"/>
      <w:divBdr>
        <w:top w:val="none" w:sz="0" w:space="0" w:color="auto"/>
        <w:left w:val="none" w:sz="0" w:space="0" w:color="auto"/>
        <w:bottom w:val="none" w:sz="0" w:space="0" w:color="auto"/>
        <w:right w:val="none" w:sz="0" w:space="0" w:color="auto"/>
      </w:divBdr>
    </w:div>
    <w:div w:id="616832211">
      <w:bodyDiv w:val="1"/>
      <w:marLeft w:val="0"/>
      <w:marRight w:val="0"/>
      <w:marTop w:val="0"/>
      <w:marBottom w:val="0"/>
      <w:divBdr>
        <w:top w:val="none" w:sz="0" w:space="0" w:color="auto"/>
        <w:left w:val="none" w:sz="0" w:space="0" w:color="auto"/>
        <w:bottom w:val="none" w:sz="0" w:space="0" w:color="auto"/>
        <w:right w:val="none" w:sz="0" w:space="0" w:color="auto"/>
      </w:divBdr>
    </w:div>
    <w:div w:id="617375961">
      <w:bodyDiv w:val="1"/>
      <w:marLeft w:val="0"/>
      <w:marRight w:val="0"/>
      <w:marTop w:val="0"/>
      <w:marBottom w:val="0"/>
      <w:divBdr>
        <w:top w:val="none" w:sz="0" w:space="0" w:color="auto"/>
        <w:left w:val="none" w:sz="0" w:space="0" w:color="auto"/>
        <w:bottom w:val="none" w:sz="0" w:space="0" w:color="auto"/>
        <w:right w:val="none" w:sz="0" w:space="0" w:color="auto"/>
      </w:divBdr>
    </w:div>
    <w:div w:id="617418527">
      <w:bodyDiv w:val="1"/>
      <w:marLeft w:val="0"/>
      <w:marRight w:val="0"/>
      <w:marTop w:val="0"/>
      <w:marBottom w:val="0"/>
      <w:divBdr>
        <w:top w:val="none" w:sz="0" w:space="0" w:color="auto"/>
        <w:left w:val="none" w:sz="0" w:space="0" w:color="auto"/>
        <w:bottom w:val="none" w:sz="0" w:space="0" w:color="auto"/>
        <w:right w:val="none" w:sz="0" w:space="0" w:color="auto"/>
      </w:divBdr>
    </w:div>
    <w:div w:id="617641592">
      <w:bodyDiv w:val="1"/>
      <w:marLeft w:val="0"/>
      <w:marRight w:val="0"/>
      <w:marTop w:val="0"/>
      <w:marBottom w:val="0"/>
      <w:divBdr>
        <w:top w:val="none" w:sz="0" w:space="0" w:color="auto"/>
        <w:left w:val="none" w:sz="0" w:space="0" w:color="auto"/>
        <w:bottom w:val="none" w:sz="0" w:space="0" w:color="auto"/>
        <w:right w:val="none" w:sz="0" w:space="0" w:color="auto"/>
      </w:divBdr>
    </w:div>
    <w:div w:id="617643844">
      <w:bodyDiv w:val="1"/>
      <w:marLeft w:val="0"/>
      <w:marRight w:val="0"/>
      <w:marTop w:val="0"/>
      <w:marBottom w:val="0"/>
      <w:divBdr>
        <w:top w:val="none" w:sz="0" w:space="0" w:color="auto"/>
        <w:left w:val="none" w:sz="0" w:space="0" w:color="auto"/>
        <w:bottom w:val="none" w:sz="0" w:space="0" w:color="auto"/>
        <w:right w:val="none" w:sz="0" w:space="0" w:color="auto"/>
      </w:divBdr>
    </w:div>
    <w:div w:id="617760055">
      <w:bodyDiv w:val="1"/>
      <w:marLeft w:val="0"/>
      <w:marRight w:val="0"/>
      <w:marTop w:val="0"/>
      <w:marBottom w:val="0"/>
      <w:divBdr>
        <w:top w:val="none" w:sz="0" w:space="0" w:color="auto"/>
        <w:left w:val="none" w:sz="0" w:space="0" w:color="auto"/>
        <w:bottom w:val="none" w:sz="0" w:space="0" w:color="auto"/>
        <w:right w:val="none" w:sz="0" w:space="0" w:color="auto"/>
      </w:divBdr>
    </w:div>
    <w:div w:id="617762860">
      <w:bodyDiv w:val="1"/>
      <w:marLeft w:val="0"/>
      <w:marRight w:val="0"/>
      <w:marTop w:val="0"/>
      <w:marBottom w:val="0"/>
      <w:divBdr>
        <w:top w:val="none" w:sz="0" w:space="0" w:color="auto"/>
        <w:left w:val="none" w:sz="0" w:space="0" w:color="auto"/>
        <w:bottom w:val="none" w:sz="0" w:space="0" w:color="auto"/>
        <w:right w:val="none" w:sz="0" w:space="0" w:color="auto"/>
      </w:divBdr>
    </w:div>
    <w:div w:id="617834032">
      <w:bodyDiv w:val="1"/>
      <w:marLeft w:val="0"/>
      <w:marRight w:val="0"/>
      <w:marTop w:val="0"/>
      <w:marBottom w:val="0"/>
      <w:divBdr>
        <w:top w:val="none" w:sz="0" w:space="0" w:color="auto"/>
        <w:left w:val="none" w:sz="0" w:space="0" w:color="auto"/>
        <w:bottom w:val="none" w:sz="0" w:space="0" w:color="auto"/>
        <w:right w:val="none" w:sz="0" w:space="0" w:color="auto"/>
      </w:divBdr>
    </w:div>
    <w:div w:id="618145514">
      <w:bodyDiv w:val="1"/>
      <w:marLeft w:val="0"/>
      <w:marRight w:val="0"/>
      <w:marTop w:val="0"/>
      <w:marBottom w:val="0"/>
      <w:divBdr>
        <w:top w:val="none" w:sz="0" w:space="0" w:color="auto"/>
        <w:left w:val="none" w:sz="0" w:space="0" w:color="auto"/>
        <w:bottom w:val="none" w:sz="0" w:space="0" w:color="auto"/>
        <w:right w:val="none" w:sz="0" w:space="0" w:color="auto"/>
      </w:divBdr>
    </w:div>
    <w:div w:id="618297162">
      <w:bodyDiv w:val="1"/>
      <w:marLeft w:val="0"/>
      <w:marRight w:val="0"/>
      <w:marTop w:val="0"/>
      <w:marBottom w:val="0"/>
      <w:divBdr>
        <w:top w:val="none" w:sz="0" w:space="0" w:color="auto"/>
        <w:left w:val="none" w:sz="0" w:space="0" w:color="auto"/>
        <w:bottom w:val="none" w:sz="0" w:space="0" w:color="auto"/>
        <w:right w:val="none" w:sz="0" w:space="0" w:color="auto"/>
      </w:divBdr>
    </w:div>
    <w:div w:id="618756794">
      <w:bodyDiv w:val="1"/>
      <w:marLeft w:val="0"/>
      <w:marRight w:val="0"/>
      <w:marTop w:val="0"/>
      <w:marBottom w:val="0"/>
      <w:divBdr>
        <w:top w:val="none" w:sz="0" w:space="0" w:color="auto"/>
        <w:left w:val="none" w:sz="0" w:space="0" w:color="auto"/>
        <w:bottom w:val="none" w:sz="0" w:space="0" w:color="auto"/>
        <w:right w:val="none" w:sz="0" w:space="0" w:color="auto"/>
      </w:divBdr>
    </w:div>
    <w:div w:id="618951991">
      <w:bodyDiv w:val="1"/>
      <w:marLeft w:val="0"/>
      <w:marRight w:val="0"/>
      <w:marTop w:val="0"/>
      <w:marBottom w:val="0"/>
      <w:divBdr>
        <w:top w:val="none" w:sz="0" w:space="0" w:color="auto"/>
        <w:left w:val="none" w:sz="0" w:space="0" w:color="auto"/>
        <w:bottom w:val="none" w:sz="0" w:space="0" w:color="auto"/>
        <w:right w:val="none" w:sz="0" w:space="0" w:color="auto"/>
      </w:divBdr>
    </w:div>
    <w:div w:id="619384381">
      <w:bodyDiv w:val="1"/>
      <w:marLeft w:val="0"/>
      <w:marRight w:val="0"/>
      <w:marTop w:val="0"/>
      <w:marBottom w:val="0"/>
      <w:divBdr>
        <w:top w:val="none" w:sz="0" w:space="0" w:color="auto"/>
        <w:left w:val="none" w:sz="0" w:space="0" w:color="auto"/>
        <w:bottom w:val="none" w:sz="0" w:space="0" w:color="auto"/>
        <w:right w:val="none" w:sz="0" w:space="0" w:color="auto"/>
      </w:divBdr>
    </w:div>
    <w:div w:id="619412183">
      <w:bodyDiv w:val="1"/>
      <w:marLeft w:val="0"/>
      <w:marRight w:val="0"/>
      <w:marTop w:val="0"/>
      <w:marBottom w:val="0"/>
      <w:divBdr>
        <w:top w:val="none" w:sz="0" w:space="0" w:color="auto"/>
        <w:left w:val="none" w:sz="0" w:space="0" w:color="auto"/>
        <w:bottom w:val="none" w:sz="0" w:space="0" w:color="auto"/>
        <w:right w:val="none" w:sz="0" w:space="0" w:color="auto"/>
      </w:divBdr>
    </w:div>
    <w:div w:id="619454050">
      <w:bodyDiv w:val="1"/>
      <w:marLeft w:val="0"/>
      <w:marRight w:val="0"/>
      <w:marTop w:val="0"/>
      <w:marBottom w:val="0"/>
      <w:divBdr>
        <w:top w:val="none" w:sz="0" w:space="0" w:color="auto"/>
        <w:left w:val="none" w:sz="0" w:space="0" w:color="auto"/>
        <w:bottom w:val="none" w:sz="0" w:space="0" w:color="auto"/>
        <w:right w:val="none" w:sz="0" w:space="0" w:color="auto"/>
      </w:divBdr>
    </w:div>
    <w:div w:id="619457023">
      <w:bodyDiv w:val="1"/>
      <w:marLeft w:val="0"/>
      <w:marRight w:val="0"/>
      <w:marTop w:val="0"/>
      <w:marBottom w:val="0"/>
      <w:divBdr>
        <w:top w:val="none" w:sz="0" w:space="0" w:color="auto"/>
        <w:left w:val="none" w:sz="0" w:space="0" w:color="auto"/>
        <w:bottom w:val="none" w:sz="0" w:space="0" w:color="auto"/>
        <w:right w:val="none" w:sz="0" w:space="0" w:color="auto"/>
      </w:divBdr>
    </w:div>
    <w:div w:id="619458054">
      <w:bodyDiv w:val="1"/>
      <w:marLeft w:val="0"/>
      <w:marRight w:val="0"/>
      <w:marTop w:val="0"/>
      <w:marBottom w:val="0"/>
      <w:divBdr>
        <w:top w:val="none" w:sz="0" w:space="0" w:color="auto"/>
        <w:left w:val="none" w:sz="0" w:space="0" w:color="auto"/>
        <w:bottom w:val="none" w:sz="0" w:space="0" w:color="auto"/>
        <w:right w:val="none" w:sz="0" w:space="0" w:color="auto"/>
      </w:divBdr>
    </w:div>
    <w:div w:id="619460636">
      <w:bodyDiv w:val="1"/>
      <w:marLeft w:val="0"/>
      <w:marRight w:val="0"/>
      <w:marTop w:val="0"/>
      <w:marBottom w:val="0"/>
      <w:divBdr>
        <w:top w:val="none" w:sz="0" w:space="0" w:color="auto"/>
        <w:left w:val="none" w:sz="0" w:space="0" w:color="auto"/>
        <w:bottom w:val="none" w:sz="0" w:space="0" w:color="auto"/>
        <w:right w:val="none" w:sz="0" w:space="0" w:color="auto"/>
      </w:divBdr>
    </w:div>
    <w:div w:id="619722653">
      <w:bodyDiv w:val="1"/>
      <w:marLeft w:val="0"/>
      <w:marRight w:val="0"/>
      <w:marTop w:val="0"/>
      <w:marBottom w:val="0"/>
      <w:divBdr>
        <w:top w:val="none" w:sz="0" w:space="0" w:color="auto"/>
        <w:left w:val="none" w:sz="0" w:space="0" w:color="auto"/>
        <w:bottom w:val="none" w:sz="0" w:space="0" w:color="auto"/>
        <w:right w:val="none" w:sz="0" w:space="0" w:color="auto"/>
      </w:divBdr>
    </w:div>
    <w:div w:id="619726142">
      <w:bodyDiv w:val="1"/>
      <w:marLeft w:val="0"/>
      <w:marRight w:val="0"/>
      <w:marTop w:val="0"/>
      <w:marBottom w:val="0"/>
      <w:divBdr>
        <w:top w:val="none" w:sz="0" w:space="0" w:color="auto"/>
        <w:left w:val="none" w:sz="0" w:space="0" w:color="auto"/>
        <w:bottom w:val="none" w:sz="0" w:space="0" w:color="auto"/>
        <w:right w:val="none" w:sz="0" w:space="0" w:color="auto"/>
      </w:divBdr>
    </w:div>
    <w:div w:id="620113753">
      <w:bodyDiv w:val="1"/>
      <w:marLeft w:val="0"/>
      <w:marRight w:val="0"/>
      <w:marTop w:val="0"/>
      <w:marBottom w:val="0"/>
      <w:divBdr>
        <w:top w:val="none" w:sz="0" w:space="0" w:color="auto"/>
        <w:left w:val="none" w:sz="0" w:space="0" w:color="auto"/>
        <w:bottom w:val="none" w:sz="0" w:space="0" w:color="auto"/>
        <w:right w:val="none" w:sz="0" w:space="0" w:color="auto"/>
      </w:divBdr>
    </w:div>
    <w:div w:id="620187249">
      <w:bodyDiv w:val="1"/>
      <w:marLeft w:val="0"/>
      <w:marRight w:val="0"/>
      <w:marTop w:val="0"/>
      <w:marBottom w:val="0"/>
      <w:divBdr>
        <w:top w:val="none" w:sz="0" w:space="0" w:color="auto"/>
        <w:left w:val="none" w:sz="0" w:space="0" w:color="auto"/>
        <w:bottom w:val="none" w:sz="0" w:space="0" w:color="auto"/>
        <w:right w:val="none" w:sz="0" w:space="0" w:color="auto"/>
      </w:divBdr>
    </w:div>
    <w:div w:id="620234709">
      <w:bodyDiv w:val="1"/>
      <w:marLeft w:val="0"/>
      <w:marRight w:val="0"/>
      <w:marTop w:val="0"/>
      <w:marBottom w:val="0"/>
      <w:divBdr>
        <w:top w:val="none" w:sz="0" w:space="0" w:color="auto"/>
        <w:left w:val="none" w:sz="0" w:space="0" w:color="auto"/>
        <w:bottom w:val="none" w:sz="0" w:space="0" w:color="auto"/>
        <w:right w:val="none" w:sz="0" w:space="0" w:color="auto"/>
      </w:divBdr>
    </w:div>
    <w:div w:id="620306355">
      <w:bodyDiv w:val="1"/>
      <w:marLeft w:val="0"/>
      <w:marRight w:val="0"/>
      <w:marTop w:val="0"/>
      <w:marBottom w:val="0"/>
      <w:divBdr>
        <w:top w:val="none" w:sz="0" w:space="0" w:color="auto"/>
        <w:left w:val="none" w:sz="0" w:space="0" w:color="auto"/>
        <w:bottom w:val="none" w:sz="0" w:space="0" w:color="auto"/>
        <w:right w:val="none" w:sz="0" w:space="0" w:color="auto"/>
      </w:divBdr>
    </w:div>
    <w:div w:id="620381535">
      <w:bodyDiv w:val="1"/>
      <w:marLeft w:val="0"/>
      <w:marRight w:val="0"/>
      <w:marTop w:val="0"/>
      <w:marBottom w:val="0"/>
      <w:divBdr>
        <w:top w:val="none" w:sz="0" w:space="0" w:color="auto"/>
        <w:left w:val="none" w:sz="0" w:space="0" w:color="auto"/>
        <w:bottom w:val="none" w:sz="0" w:space="0" w:color="auto"/>
        <w:right w:val="none" w:sz="0" w:space="0" w:color="auto"/>
      </w:divBdr>
    </w:div>
    <w:div w:id="620381658">
      <w:bodyDiv w:val="1"/>
      <w:marLeft w:val="0"/>
      <w:marRight w:val="0"/>
      <w:marTop w:val="0"/>
      <w:marBottom w:val="0"/>
      <w:divBdr>
        <w:top w:val="none" w:sz="0" w:space="0" w:color="auto"/>
        <w:left w:val="none" w:sz="0" w:space="0" w:color="auto"/>
        <w:bottom w:val="none" w:sz="0" w:space="0" w:color="auto"/>
        <w:right w:val="none" w:sz="0" w:space="0" w:color="auto"/>
      </w:divBdr>
    </w:div>
    <w:div w:id="620503388">
      <w:bodyDiv w:val="1"/>
      <w:marLeft w:val="0"/>
      <w:marRight w:val="0"/>
      <w:marTop w:val="0"/>
      <w:marBottom w:val="0"/>
      <w:divBdr>
        <w:top w:val="none" w:sz="0" w:space="0" w:color="auto"/>
        <w:left w:val="none" w:sz="0" w:space="0" w:color="auto"/>
        <w:bottom w:val="none" w:sz="0" w:space="0" w:color="auto"/>
        <w:right w:val="none" w:sz="0" w:space="0" w:color="auto"/>
      </w:divBdr>
    </w:div>
    <w:div w:id="620652797">
      <w:bodyDiv w:val="1"/>
      <w:marLeft w:val="0"/>
      <w:marRight w:val="0"/>
      <w:marTop w:val="0"/>
      <w:marBottom w:val="0"/>
      <w:divBdr>
        <w:top w:val="none" w:sz="0" w:space="0" w:color="auto"/>
        <w:left w:val="none" w:sz="0" w:space="0" w:color="auto"/>
        <w:bottom w:val="none" w:sz="0" w:space="0" w:color="auto"/>
        <w:right w:val="none" w:sz="0" w:space="0" w:color="auto"/>
      </w:divBdr>
    </w:div>
    <w:div w:id="620696660">
      <w:bodyDiv w:val="1"/>
      <w:marLeft w:val="0"/>
      <w:marRight w:val="0"/>
      <w:marTop w:val="0"/>
      <w:marBottom w:val="0"/>
      <w:divBdr>
        <w:top w:val="none" w:sz="0" w:space="0" w:color="auto"/>
        <w:left w:val="none" w:sz="0" w:space="0" w:color="auto"/>
        <w:bottom w:val="none" w:sz="0" w:space="0" w:color="auto"/>
        <w:right w:val="none" w:sz="0" w:space="0" w:color="auto"/>
      </w:divBdr>
    </w:div>
    <w:div w:id="621349450">
      <w:bodyDiv w:val="1"/>
      <w:marLeft w:val="0"/>
      <w:marRight w:val="0"/>
      <w:marTop w:val="0"/>
      <w:marBottom w:val="0"/>
      <w:divBdr>
        <w:top w:val="none" w:sz="0" w:space="0" w:color="auto"/>
        <w:left w:val="none" w:sz="0" w:space="0" w:color="auto"/>
        <w:bottom w:val="none" w:sz="0" w:space="0" w:color="auto"/>
        <w:right w:val="none" w:sz="0" w:space="0" w:color="auto"/>
      </w:divBdr>
    </w:div>
    <w:div w:id="621771123">
      <w:bodyDiv w:val="1"/>
      <w:marLeft w:val="0"/>
      <w:marRight w:val="0"/>
      <w:marTop w:val="0"/>
      <w:marBottom w:val="0"/>
      <w:divBdr>
        <w:top w:val="none" w:sz="0" w:space="0" w:color="auto"/>
        <w:left w:val="none" w:sz="0" w:space="0" w:color="auto"/>
        <w:bottom w:val="none" w:sz="0" w:space="0" w:color="auto"/>
        <w:right w:val="none" w:sz="0" w:space="0" w:color="auto"/>
      </w:divBdr>
    </w:div>
    <w:div w:id="622226178">
      <w:bodyDiv w:val="1"/>
      <w:marLeft w:val="0"/>
      <w:marRight w:val="0"/>
      <w:marTop w:val="0"/>
      <w:marBottom w:val="0"/>
      <w:divBdr>
        <w:top w:val="none" w:sz="0" w:space="0" w:color="auto"/>
        <w:left w:val="none" w:sz="0" w:space="0" w:color="auto"/>
        <w:bottom w:val="none" w:sz="0" w:space="0" w:color="auto"/>
        <w:right w:val="none" w:sz="0" w:space="0" w:color="auto"/>
      </w:divBdr>
    </w:div>
    <w:div w:id="622271545">
      <w:bodyDiv w:val="1"/>
      <w:marLeft w:val="0"/>
      <w:marRight w:val="0"/>
      <w:marTop w:val="0"/>
      <w:marBottom w:val="0"/>
      <w:divBdr>
        <w:top w:val="none" w:sz="0" w:space="0" w:color="auto"/>
        <w:left w:val="none" w:sz="0" w:space="0" w:color="auto"/>
        <w:bottom w:val="none" w:sz="0" w:space="0" w:color="auto"/>
        <w:right w:val="none" w:sz="0" w:space="0" w:color="auto"/>
      </w:divBdr>
    </w:div>
    <w:div w:id="622343513">
      <w:bodyDiv w:val="1"/>
      <w:marLeft w:val="0"/>
      <w:marRight w:val="0"/>
      <w:marTop w:val="0"/>
      <w:marBottom w:val="0"/>
      <w:divBdr>
        <w:top w:val="none" w:sz="0" w:space="0" w:color="auto"/>
        <w:left w:val="none" w:sz="0" w:space="0" w:color="auto"/>
        <w:bottom w:val="none" w:sz="0" w:space="0" w:color="auto"/>
        <w:right w:val="none" w:sz="0" w:space="0" w:color="auto"/>
      </w:divBdr>
    </w:div>
    <w:div w:id="622417483">
      <w:bodyDiv w:val="1"/>
      <w:marLeft w:val="0"/>
      <w:marRight w:val="0"/>
      <w:marTop w:val="0"/>
      <w:marBottom w:val="0"/>
      <w:divBdr>
        <w:top w:val="none" w:sz="0" w:space="0" w:color="auto"/>
        <w:left w:val="none" w:sz="0" w:space="0" w:color="auto"/>
        <w:bottom w:val="none" w:sz="0" w:space="0" w:color="auto"/>
        <w:right w:val="none" w:sz="0" w:space="0" w:color="auto"/>
      </w:divBdr>
    </w:div>
    <w:div w:id="622614295">
      <w:bodyDiv w:val="1"/>
      <w:marLeft w:val="0"/>
      <w:marRight w:val="0"/>
      <w:marTop w:val="0"/>
      <w:marBottom w:val="0"/>
      <w:divBdr>
        <w:top w:val="none" w:sz="0" w:space="0" w:color="auto"/>
        <w:left w:val="none" w:sz="0" w:space="0" w:color="auto"/>
        <w:bottom w:val="none" w:sz="0" w:space="0" w:color="auto"/>
        <w:right w:val="none" w:sz="0" w:space="0" w:color="auto"/>
      </w:divBdr>
    </w:div>
    <w:div w:id="622686448">
      <w:bodyDiv w:val="1"/>
      <w:marLeft w:val="0"/>
      <w:marRight w:val="0"/>
      <w:marTop w:val="0"/>
      <w:marBottom w:val="0"/>
      <w:divBdr>
        <w:top w:val="none" w:sz="0" w:space="0" w:color="auto"/>
        <w:left w:val="none" w:sz="0" w:space="0" w:color="auto"/>
        <w:bottom w:val="none" w:sz="0" w:space="0" w:color="auto"/>
        <w:right w:val="none" w:sz="0" w:space="0" w:color="auto"/>
      </w:divBdr>
    </w:div>
    <w:div w:id="622882301">
      <w:bodyDiv w:val="1"/>
      <w:marLeft w:val="0"/>
      <w:marRight w:val="0"/>
      <w:marTop w:val="0"/>
      <w:marBottom w:val="0"/>
      <w:divBdr>
        <w:top w:val="none" w:sz="0" w:space="0" w:color="auto"/>
        <w:left w:val="none" w:sz="0" w:space="0" w:color="auto"/>
        <w:bottom w:val="none" w:sz="0" w:space="0" w:color="auto"/>
        <w:right w:val="none" w:sz="0" w:space="0" w:color="auto"/>
      </w:divBdr>
    </w:div>
    <w:div w:id="623269810">
      <w:bodyDiv w:val="1"/>
      <w:marLeft w:val="0"/>
      <w:marRight w:val="0"/>
      <w:marTop w:val="0"/>
      <w:marBottom w:val="0"/>
      <w:divBdr>
        <w:top w:val="none" w:sz="0" w:space="0" w:color="auto"/>
        <w:left w:val="none" w:sz="0" w:space="0" w:color="auto"/>
        <w:bottom w:val="none" w:sz="0" w:space="0" w:color="auto"/>
        <w:right w:val="none" w:sz="0" w:space="0" w:color="auto"/>
      </w:divBdr>
    </w:div>
    <w:div w:id="623774796">
      <w:bodyDiv w:val="1"/>
      <w:marLeft w:val="0"/>
      <w:marRight w:val="0"/>
      <w:marTop w:val="0"/>
      <w:marBottom w:val="0"/>
      <w:divBdr>
        <w:top w:val="none" w:sz="0" w:space="0" w:color="auto"/>
        <w:left w:val="none" w:sz="0" w:space="0" w:color="auto"/>
        <w:bottom w:val="none" w:sz="0" w:space="0" w:color="auto"/>
        <w:right w:val="none" w:sz="0" w:space="0" w:color="auto"/>
      </w:divBdr>
    </w:div>
    <w:div w:id="624039444">
      <w:bodyDiv w:val="1"/>
      <w:marLeft w:val="0"/>
      <w:marRight w:val="0"/>
      <w:marTop w:val="0"/>
      <w:marBottom w:val="0"/>
      <w:divBdr>
        <w:top w:val="none" w:sz="0" w:space="0" w:color="auto"/>
        <w:left w:val="none" w:sz="0" w:space="0" w:color="auto"/>
        <w:bottom w:val="none" w:sz="0" w:space="0" w:color="auto"/>
        <w:right w:val="none" w:sz="0" w:space="0" w:color="auto"/>
      </w:divBdr>
    </w:div>
    <w:div w:id="624309888">
      <w:bodyDiv w:val="1"/>
      <w:marLeft w:val="0"/>
      <w:marRight w:val="0"/>
      <w:marTop w:val="0"/>
      <w:marBottom w:val="0"/>
      <w:divBdr>
        <w:top w:val="none" w:sz="0" w:space="0" w:color="auto"/>
        <w:left w:val="none" w:sz="0" w:space="0" w:color="auto"/>
        <w:bottom w:val="none" w:sz="0" w:space="0" w:color="auto"/>
        <w:right w:val="none" w:sz="0" w:space="0" w:color="auto"/>
      </w:divBdr>
    </w:div>
    <w:div w:id="624458994">
      <w:bodyDiv w:val="1"/>
      <w:marLeft w:val="0"/>
      <w:marRight w:val="0"/>
      <w:marTop w:val="0"/>
      <w:marBottom w:val="0"/>
      <w:divBdr>
        <w:top w:val="none" w:sz="0" w:space="0" w:color="auto"/>
        <w:left w:val="none" w:sz="0" w:space="0" w:color="auto"/>
        <w:bottom w:val="none" w:sz="0" w:space="0" w:color="auto"/>
        <w:right w:val="none" w:sz="0" w:space="0" w:color="auto"/>
      </w:divBdr>
    </w:div>
    <w:div w:id="624586359">
      <w:bodyDiv w:val="1"/>
      <w:marLeft w:val="0"/>
      <w:marRight w:val="0"/>
      <w:marTop w:val="0"/>
      <w:marBottom w:val="0"/>
      <w:divBdr>
        <w:top w:val="none" w:sz="0" w:space="0" w:color="auto"/>
        <w:left w:val="none" w:sz="0" w:space="0" w:color="auto"/>
        <w:bottom w:val="none" w:sz="0" w:space="0" w:color="auto"/>
        <w:right w:val="none" w:sz="0" w:space="0" w:color="auto"/>
      </w:divBdr>
    </w:div>
    <w:div w:id="624703940">
      <w:bodyDiv w:val="1"/>
      <w:marLeft w:val="0"/>
      <w:marRight w:val="0"/>
      <w:marTop w:val="0"/>
      <w:marBottom w:val="0"/>
      <w:divBdr>
        <w:top w:val="none" w:sz="0" w:space="0" w:color="auto"/>
        <w:left w:val="none" w:sz="0" w:space="0" w:color="auto"/>
        <w:bottom w:val="none" w:sz="0" w:space="0" w:color="auto"/>
        <w:right w:val="none" w:sz="0" w:space="0" w:color="auto"/>
      </w:divBdr>
    </w:div>
    <w:div w:id="624971569">
      <w:bodyDiv w:val="1"/>
      <w:marLeft w:val="0"/>
      <w:marRight w:val="0"/>
      <w:marTop w:val="0"/>
      <w:marBottom w:val="0"/>
      <w:divBdr>
        <w:top w:val="none" w:sz="0" w:space="0" w:color="auto"/>
        <w:left w:val="none" w:sz="0" w:space="0" w:color="auto"/>
        <w:bottom w:val="none" w:sz="0" w:space="0" w:color="auto"/>
        <w:right w:val="none" w:sz="0" w:space="0" w:color="auto"/>
      </w:divBdr>
    </w:div>
    <w:div w:id="625241369">
      <w:bodyDiv w:val="1"/>
      <w:marLeft w:val="0"/>
      <w:marRight w:val="0"/>
      <w:marTop w:val="0"/>
      <w:marBottom w:val="0"/>
      <w:divBdr>
        <w:top w:val="none" w:sz="0" w:space="0" w:color="auto"/>
        <w:left w:val="none" w:sz="0" w:space="0" w:color="auto"/>
        <w:bottom w:val="none" w:sz="0" w:space="0" w:color="auto"/>
        <w:right w:val="none" w:sz="0" w:space="0" w:color="auto"/>
      </w:divBdr>
    </w:div>
    <w:div w:id="625282671">
      <w:bodyDiv w:val="1"/>
      <w:marLeft w:val="0"/>
      <w:marRight w:val="0"/>
      <w:marTop w:val="0"/>
      <w:marBottom w:val="0"/>
      <w:divBdr>
        <w:top w:val="none" w:sz="0" w:space="0" w:color="auto"/>
        <w:left w:val="none" w:sz="0" w:space="0" w:color="auto"/>
        <w:bottom w:val="none" w:sz="0" w:space="0" w:color="auto"/>
        <w:right w:val="none" w:sz="0" w:space="0" w:color="auto"/>
      </w:divBdr>
    </w:div>
    <w:div w:id="625349905">
      <w:bodyDiv w:val="1"/>
      <w:marLeft w:val="0"/>
      <w:marRight w:val="0"/>
      <w:marTop w:val="0"/>
      <w:marBottom w:val="0"/>
      <w:divBdr>
        <w:top w:val="none" w:sz="0" w:space="0" w:color="auto"/>
        <w:left w:val="none" w:sz="0" w:space="0" w:color="auto"/>
        <w:bottom w:val="none" w:sz="0" w:space="0" w:color="auto"/>
        <w:right w:val="none" w:sz="0" w:space="0" w:color="auto"/>
      </w:divBdr>
    </w:div>
    <w:div w:id="625545732">
      <w:bodyDiv w:val="1"/>
      <w:marLeft w:val="0"/>
      <w:marRight w:val="0"/>
      <w:marTop w:val="0"/>
      <w:marBottom w:val="0"/>
      <w:divBdr>
        <w:top w:val="none" w:sz="0" w:space="0" w:color="auto"/>
        <w:left w:val="none" w:sz="0" w:space="0" w:color="auto"/>
        <w:bottom w:val="none" w:sz="0" w:space="0" w:color="auto"/>
        <w:right w:val="none" w:sz="0" w:space="0" w:color="auto"/>
      </w:divBdr>
    </w:div>
    <w:div w:id="625549649">
      <w:bodyDiv w:val="1"/>
      <w:marLeft w:val="0"/>
      <w:marRight w:val="0"/>
      <w:marTop w:val="0"/>
      <w:marBottom w:val="0"/>
      <w:divBdr>
        <w:top w:val="none" w:sz="0" w:space="0" w:color="auto"/>
        <w:left w:val="none" w:sz="0" w:space="0" w:color="auto"/>
        <w:bottom w:val="none" w:sz="0" w:space="0" w:color="auto"/>
        <w:right w:val="none" w:sz="0" w:space="0" w:color="auto"/>
      </w:divBdr>
    </w:div>
    <w:div w:id="626278358">
      <w:bodyDiv w:val="1"/>
      <w:marLeft w:val="0"/>
      <w:marRight w:val="0"/>
      <w:marTop w:val="0"/>
      <w:marBottom w:val="0"/>
      <w:divBdr>
        <w:top w:val="none" w:sz="0" w:space="0" w:color="auto"/>
        <w:left w:val="none" w:sz="0" w:space="0" w:color="auto"/>
        <w:bottom w:val="none" w:sz="0" w:space="0" w:color="auto"/>
        <w:right w:val="none" w:sz="0" w:space="0" w:color="auto"/>
      </w:divBdr>
    </w:div>
    <w:div w:id="626548490">
      <w:bodyDiv w:val="1"/>
      <w:marLeft w:val="0"/>
      <w:marRight w:val="0"/>
      <w:marTop w:val="0"/>
      <w:marBottom w:val="0"/>
      <w:divBdr>
        <w:top w:val="none" w:sz="0" w:space="0" w:color="auto"/>
        <w:left w:val="none" w:sz="0" w:space="0" w:color="auto"/>
        <w:bottom w:val="none" w:sz="0" w:space="0" w:color="auto"/>
        <w:right w:val="none" w:sz="0" w:space="0" w:color="auto"/>
      </w:divBdr>
    </w:div>
    <w:div w:id="626741230">
      <w:bodyDiv w:val="1"/>
      <w:marLeft w:val="0"/>
      <w:marRight w:val="0"/>
      <w:marTop w:val="0"/>
      <w:marBottom w:val="0"/>
      <w:divBdr>
        <w:top w:val="none" w:sz="0" w:space="0" w:color="auto"/>
        <w:left w:val="none" w:sz="0" w:space="0" w:color="auto"/>
        <w:bottom w:val="none" w:sz="0" w:space="0" w:color="auto"/>
        <w:right w:val="none" w:sz="0" w:space="0" w:color="auto"/>
      </w:divBdr>
    </w:div>
    <w:div w:id="626930636">
      <w:bodyDiv w:val="1"/>
      <w:marLeft w:val="0"/>
      <w:marRight w:val="0"/>
      <w:marTop w:val="0"/>
      <w:marBottom w:val="0"/>
      <w:divBdr>
        <w:top w:val="none" w:sz="0" w:space="0" w:color="auto"/>
        <w:left w:val="none" w:sz="0" w:space="0" w:color="auto"/>
        <w:bottom w:val="none" w:sz="0" w:space="0" w:color="auto"/>
        <w:right w:val="none" w:sz="0" w:space="0" w:color="auto"/>
      </w:divBdr>
    </w:div>
    <w:div w:id="627275294">
      <w:bodyDiv w:val="1"/>
      <w:marLeft w:val="0"/>
      <w:marRight w:val="0"/>
      <w:marTop w:val="0"/>
      <w:marBottom w:val="0"/>
      <w:divBdr>
        <w:top w:val="none" w:sz="0" w:space="0" w:color="auto"/>
        <w:left w:val="none" w:sz="0" w:space="0" w:color="auto"/>
        <w:bottom w:val="none" w:sz="0" w:space="0" w:color="auto"/>
        <w:right w:val="none" w:sz="0" w:space="0" w:color="auto"/>
      </w:divBdr>
    </w:div>
    <w:div w:id="627515728">
      <w:bodyDiv w:val="1"/>
      <w:marLeft w:val="0"/>
      <w:marRight w:val="0"/>
      <w:marTop w:val="0"/>
      <w:marBottom w:val="0"/>
      <w:divBdr>
        <w:top w:val="none" w:sz="0" w:space="0" w:color="auto"/>
        <w:left w:val="none" w:sz="0" w:space="0" w:color="auto"/>
        <w:bottom w:val="none" w:sz="0" w:space="0" w:color="auto"/>
        <w:right w:val="none" w:sz="0" w:space="0" w:color="auto"/>
      </w:divBdr>
    </w:div>
    <w:div w:id="627659788">
      <w:bodyDiv w:val="1"/>
      <w:marLeft w:val="0"/>
      <w:marRight w:val="0"/>
      <w:marTop w:val="0"/>
      <w:marBottom w:val="0"/>
      <w:divBdr>
        <w:top w:val="none" w:sz="0" w:space="0" w:color="auto"/>
        <w:left w:val="none" w:sz="0" w:space="0" w:color="auto"/>
        <w:bottom w:val="none" w:sz="0" w:space="0" w:color="auto"/>
        <w:right w:val="none" w:sz="0" w:space="0" w:color="auto"/>
      </w:divBdr>
    </w:div>
    <w:div w:id="627860830">
      <w:bodyDiv w:val="1"/>
      <w:marLeft w:val="0"/>
      <w:marRight w:val="0"/>
      <w:marTop w:val="0"/>
      <w:marBottom w:val="0"/>
      <w:divBdr>
        <w:top w:val="none" w:sz="0" w:space="0" w:color="auto"/>
        <w:left w:val="none" w:sz="0" w:space="0" w:color="auto"/>
        <w:bottom w:val="none" w:sz="0" w:space="0" w:color="auto"/>
        <w:right w:val="none" w:sz="0" w:space="0" w:color="auto"/>
      </w:divBdr>
    </w:div>
    <w:div w:id="627903308">
      <w:bodyDiv w:val="1"/>
      <w:marLeft w:val="0"/>
      <w:marRight w:val="0"/>
      <w:marTop w:val="0"/>
      <w:marBottom w:val="0"/>
      <w:divBdr>
        <w:top w:val="none" w:sz="0" w:space="0" w:color="auto"/>
        <w:left w:val="none" w:sz="0" w:space="0" w:color="auto"/>
        <w:bottom w:val="none" w:sz="0" w:space="0" w:color="auto"/>
        <w:right w:val="none" w:sz="0" w:space="0" w:color="auto"/>
      </w:divBdr>
    </w:div>
    <w:div w:id="627977227">
      <w:bodyDiv w:val="1"/>
      <w:marLeft w:val="0"/>
      <w:marRight w:val="0"/>
      <w:marTop w:val="0"/>
      <w:marBottom w:val="0"/>
      <w:divBdr>
        <w:top w:val="none" w:sz="0" w:space="0" w:color="auto"/>
        <w:left w:val="none" w:sz="0" w:space="0" w:color="auto"/>
        <w:bottom w:val="none" w:sz="0" w:space="0" w:color="auto"/>
        <w:right w:val="none" w:sz="0" w:space="0" w:color="auto"/>
      </w:divBdr>
    </w:div>
    <w:div w:id="628702646">
      <w:bodyDiv w:val="1"/>
      <w:marLeft w:val="0"/>
      <w:marRight w:val="0"/>
      <w:marTop w:val="0"/>
      <w:marBottom w:val="0"/>
      <w:divBdr>
        <w:top w:val="none" w:sz="0" w:space="0" w:color="auto"/>
        <w:left w:val="none" w:sz="0" w:space="0" w:color="auto"/>
        <w:bottom w:val="none" w:sz="0" w:space="0" w:color="auto"/>
        <w:right w:val="none" w:sz="0" w:space="0" w:color="auto"/>
      </w:divBdr>
    </w:div>
    <w:div w:id="628703405">
      <w:bodyDiv w:val="1"/>
      <w:marLeft w:val="0"/>
      <w:marRight w:val="0"/>
      <w:marTop w:val="0"/>
      <w:marBottom w:val="0"/>
      <w:divBdr>
        <w:top w:val="none" w:sz="0" w:space="0" w:color="auto"/>
        <w:left w:val="none" w:sz="0" w:space="0" w:color="auto"/>
        <w:bottom w:val="none" w:sz="0" w:space="0" w:color="auto"/>
        <w:right w:val="none" w:sz="0" w:space="0" w:color="auto"/>
      </w:divBdr>
    </w:div>
    <w:div w:id="628704434">
      <w:bodyDiv w:val="1"/>
      <w:marLeft w:val="0"/>
      <w:marRight w:val="0"/>
      <w:marTop w:val="0"/>
      <w:marBottom w:val="0"/>
      <w:divBdr>
        <w:top w:val="none" w:sz="0" w:space="0" w:color="auto"/>
        <w:left w:val="none" w:sz="0" w:space="0" w:color="auto"/>
        <w:bottom w:val="none" w:sz="0" w:space="0" w:color="auto"/>
        <w:right w:val="none" w:sz="0" w:space="0" w:color="auto"/>
      </w:divBdr>
    </w:div>
    <w:div w:id="628780767">
      <w:bodyDiv w:val="1"/>
      <w:marLeft w:val="0"/>
      <w:marRight w:val="0"/>
      <w:marTop w:val="0"/>
      <w:marBottom w:val="0"/>
      <w:divBdr>
        <w:top w:val="none" w:sz="0" w:space="0" w:color="auto"/>
        <w:left w:val="none" w:sz="0" w:space="0" w:color="auto"/>
        <w:bottom w:val="none" w:sz="0" w:space="0" w:color="auto"/>
        <w:right w:val="none" w:sz="0" w:space="0" w:color="auto"/>
      </w:divBdr>
    </w:div>
    <w:div w:id="629553253">
      <w:bodyDiv w:val="1"/>
      <w:marLeft w:val="0"/>
      <w:marRight w:val="0"/>
      <w:marTop w:val="0"/>
      <w:marBottom w:val="0"/>
      <w:divBdr>
        <w:top w:val="none" w:sz="0" w:space="0" w:color="auto"/>
        <w:left w:val="none" w:sz="0" w:space="0" w:color="auto"/>
        <w:bottom w:val="none" w:sz="0" w:space="0" w:color="auto"/>
        <w:right w:val="none" w:sz="0" w:space="0" w:color="auto"/>
      </w:divBdr>
    </w:div>
    <w:div w:id="629749457">
      <w:bodyDiv w:val="1"/>
      <w:marLeft w:val="0"/>
      <w:marRight w:val="0"/>
      <w:marTop w:val="0"/>
      <w:marBottom w:val="0"/>
      <w:divBdr>
        <w:top w:val="none" w:sz="0" w:space="0" w:color="auto"/>
        <w:left w:val="none" w:sz="0" w:space="0" w:color="auto"/>
        <w:bottom w:val="none" w:sz="0" w:space="0" w:color="auto"/>
        <w:right w:val="none" w:sz="0" w:space="0" w:color="auto"/>
      </w:divBdr>
    </w:div>
    <w:div w:id="630021410">
      <w:bodyDiv w:val="1"/>
      <w:marLeft w:val="0"/>
      <w:marRight w:val="0"/>
      <w:marTop w:val="0"/>
      <w:marBottom w:val="0"/>
      <w:divBdr>
        <w:top w:val="none" w:sz="0" w:space="0" w:color="auto"/>
        <w:left w:val="none" w:sz="0" w:space="0" w:color="auto"/>
        <w:bottom w:val="none" w:sz="0" w:space="0" w:color="auto"/>
        <w:right w:val="none" w:sz="0" w:space="0" w:color="auto"/>
      </w:divBdr>
    </w:div>
    <w:div w:id="630212384">
      <w:bodyDiv w:val="1"/>
      <w:marLeft w:val="0"/>
      <w:marRight w:val="0"/>
      <w:marTop w:val="0"/>
      <w:marBottom w:val="0"/>
      <w:divBdr>
        <w:top w:val="none" w:sz="0" w:space="0" w:color="auto"/>
        <w:left w:val="none" w:sz="0" w:space="0" w:color="auto"/>
        <w:bottom w:val="none" w:sz="0" w:space="0" w:color="auto"/>
        <w:right w:val="none" w:sz="0" w:space="0" w:color="auto"/>
      </w:divBdr>
    </w:div>
    <w:div w:id="630212505">
      <w:bodyDiv w:val="1"/>
      <w:marLeft w:val="0"/>
      <w:marRight w:val="0"/>
      <w:marTop w:val="0"/>
      <w:marBottom w:val="0"/>
      <w:divBdr>
        <w:top w:val="none" w:sz="0" w:space="0" w:color="auto"/>
        <w:left w:val="none" w:sz="0" w:space="0" w:color="auto"/>
        <w:bottom w:val="none" w:sz="0" w:space="0" w:color="auto"/>
        <w:right w:val="none" w:sz="0" w:space="0" w:color="auto"/>
      </w:divBdr>
    </w:div>
    <w:div w:id="630330624">
      <w:bodyDiv w:val="1"/>
      <w:marLeft w:val="0"/>
      <w:marRight w:val="0"/>
      <w:marTop w:val="0"/>
      <w:marBottom w:val="0"/>
      <w:divBdr>
        <w:top w:val="none" w:sz="0" w:space="0" w:color="auto"/>
        <w:left w:val="none" w:sz="0" w:space="0" w:color="auto"/>
        <w:bottom w:val="none" w:sz="0" w:space="0" w:color="auto"/>
        <w:right w:val="none" w:sz="0" w:space="0" w:color="auto"/>
      </w:divBdr>
    </w:div>
    <w:div w:id="630401833">
      <w:bodyDiv w:val="1"/>
      <w:marLeft w:val="0"/>
      <w:marRight w:val="0"/>
      <w:marTop w:val="0"/>
      <w:marBottom w:val="0"/>
      <w:divBdr>
        <w:top w:val="none" w:sz="0" w:space="0" w:color="auto"/>
        <w:left w:val="none" w:sz="0" w:space="0" w:color="auto"/>
        <w:bottom w:val="none" w:sz="0" w:space="0" w:color="auto"/>
        <w:right w:val="none" w:sz="0" w:space="0" w:color="auto"/>
      </w:divBdr>
    </w:div>
    <w:div w:id="630483171">
      <w:bodyDiv w:val="1"/>
      <w:marLeft w:val="0"/>
      <w:marRight w:val="0"/>
      <w:marTop w:val="0"/>
      <w:marBottom w:val="0"/>
      <w:divBdr>
        <w:top w:val="none" w:sz="0" w:space="0" w:color="auto"/>
        <w:left w:val="none" w:sz="0" w:space="0" w:color="auto"/>
        <w:bottom w:val="none" w:sz="0" w:space="0" w:color="auto"/>
        <w:right w:val="none" w:sz="0" w:space="0" w:color="auto"/>
      </w:divBdr>
    </w:div>
    <w:div w:id="630523418">
      <w:bodyDiv w:val="1"/>
      <w:marLeft w:val="0"/>
      <w:marRight w:val="0"/>
      <w:marTop w:val="0"/>
      <w:marBottom w:val="0"/>
      <w:divBdr>
        <w:top w:val="none" w:sz="0" w:space="0" w:color="auto"/>
        <w:left w:val="none" w:sz="0" w:space="0" w:color="auto"/>
        <w:bottom w:val="none" w:sz="0" w:space="0" w:color="auto"/>
        <w:right w:val="none" w:sz="0" w:space="0" w:color="auto"/>
      </w:divBdr>
    </w:div>
    <w:div w:id="630667721">
      <w:bodyDiv w:val="1"/>
      <w:marLeft w:val="0"/>
      <w:marRight w:val="0"/>
      <w:marTop w:val="0"/>
      <w:marBottom w:val="0"/>
      <w:divBdr>
        <w:top w:val="none" w:sz="0" w:space="0" w:color="auto"/>
        <w:left w:val="none" w:sz="0" w:space="0" w:color="auto"/>
        <w:bottom w:val="none" w:sz="0" w:space="0" w:color="auto"/>
        <w:right w:val="none" w:sz="0" w:space="0" w:color="auto"/>
      </w:divBdr>
    </w:div>
    <w:div w:id="630940989">
      <w:bodyDiv w:val="1"/>
      <w:marLeft w:val="0"/>
      <w:marRight w:val="0"/>
      <w:marTop w:val="0"/>
      <w:marBottom w:val="0"/>
      <w:divBdr>
        <w:top w:val="none" w:sz="0" w:space="0" w:color="auto"/>
        <w:left w:val="none" w:sz="0" w:space="0" w:color="auto"/>
        <w:bottom w:val="none" w:sz="0" w:space="0" w:color="auto"/>
        <w:right w:val="none" w:sz="0" w:space="0" w:color="auto"/>
      </w:divBdr>
    </w:div>
    <w:div w:id="631132783">
      <w:bodyDiv w:val="1"/>
      <w:marLeft w:val="0"/>
      <w:marRight w:val="0"/>
      <w:marTop w:val="0"/>
      <w:marBottom w:val="0"/>
      <w:divBdr>
        <w:top w:val="none" w:sz="0" w:space="0" w:color="auto"/>
        <w:left w:val="none" w:sz="0" w:space="0" w:color="auto"/>
        <w:bottom w:val="none" w:sz="0" w:space="0" w:color="auto"/>
        <w:right w:val="none" w:sz="0" w:space="0" w:color="auto"/>
      </w:divBdr>
    </w:div>
    <w:div w:id="631180977">
      <w:bodyDiv w:val="1"/>
      <w:marLeft w:val="0"/>
      <w:marRight w:val="0"/>
      <w:marTop w:val="0"/>
      <w:marBottom w:val="0"/>
      <w:divBdr>
        <w:top w:val="none" w:sz="0" w:space="0" w:color="auto"/>
        <w:left w:val="none" w:sz="0" w:space="0" w:color="auto"/>
        <w:bottom w:val="none" w:sz="0" w:space="0" w:color="auto"/>
        <w:right w:val="none" w:sz="0" w:space="0" w:color="auto"/>
      </w:divBdr>
    </w:div>
    <w:div w:id="631399157">
      <w:bodyDiv w:val="1"/>
      <w:marLeft w:val="0"/>
      <w:marRight w:val="0"/>
      <w:marTop w:val="0"/>
      <w:marBottom w:val="0"/>
      <w:divBdr>
        <w:top w:val="none" w:sz="0" w:space="0" w:color="auto"/>
        <w:left w:val="none" w:sz="0" w:space="0" w:color="auto"/>
        <w:bottom w:val="none" w:sz="0" w:space="0" w:color="auto"/>
        <w:right w:val="none" w:sz="0" w:space="0" w:color="auto"/>
      </w:divBdr>
    </w:div>
    <w:div w:id="631906386">
      <w:bodyDiv w:val="1"/>
      <w:marLeft w:val="0"/>
      <w:marRight w:val="0"/>
      <w:marTop w:val="0"/>
      <w:marBottom w:val="0"/>
      <w:divBdr>
        <w:top w:val="none" w:sz="0" w:space="0" w:color="auto"/>
        <w:left w:val="none" w:sz="0" w:space="0" w:color="auto"/>
        <w:bottom w:val="none" w:sz="0" w:space="0" w:color="auto"/>
        <w:right w:val="none" w:sz="0" w:space="0" w:color="auto"/>
      </w:divBdr>
    </w:div>
    <w:div w:id="631984867">
      <w:bodyDiv w:val="1"/>
      <w:marLeft w:val="0"/>
      <w:marRight w:val="0"/>
      <w:marTop w:val="0"/>
      <w:marBottom w:val="0"/>
      <w:divBdr>
        <w:top w:val="none" w:sz="0" w:space="0" w:color="auto"/>
        <w:left w:val="none" w:sz="0" w:space="0" w:color="auto"/>
        <w:bottom w:val="none" w:sz="0" w:space="0" w:color="auto"/>
        <w:right w:val="none" w:sz="0" w:space="0" w:color="auto"/>
      </w:divBdr>
    </w:div>
    <w:div w:id="632177074">
      <w:bodyDiv w:val="1"/>
      <w:marLeft w:val="0"/>
      <w:marRight w:val="0"/>
      <w:marTop w:val="0"/>
      <w:marBottom w:val="0"/>
      <w:divBdr>
        <w:top w:val="none" w:sz="0" w:space="0" w:color="auto"/>
        <w:left w:val="none" w:sz="0" w:space="0" w:color="auto"/>
        <w:bottom w:val="none" w:sz="0" w:space="0" w:color="auto"/>
        <w:right w:val="none" w:sz="0" w:space="0" w:color="auto"/>
      </w:divBdr>
    </w:div>
    <w:div w:id="632561820">
      <w:bodyDiv w:val="1"/>
      <w:marLeft w:val="0"/>
      <w:marRight w:val="0"/>
      <w:marTop w:val="0"/>
      <w:marBottom w:val="0"/>
      <w:divBdr>
        <w:top w:val="none" w:sz="0" w:space="0" w:color="auto"/>
        <w:left w:val="none" w:sz="0" w:space="0" w:color="auto"/>
        <w:bottom w:val="none" w:sz="0" w:space="0" w:color="auto"/>
        <w:right w:val="none" w:sz="0" w:space="0" w:color="auto"/>
      </w:divBdr>
    </w:div>
    <w:div w:id="632640899">
      <w:bodyDiv w:val="1"/>
      <w:marLeft w:val="0"/>
      <w:marRight w:val="0"/>
      <w:marTop w:val="0"/>
      <w:marBottom w:val="0"/>
      <w:divBdr>
        <w:top w:val="none" w:sz="0" w:space="0" w:color="auto"/>
        <w:left w:val="none" w:sz="0" w:space="0" w:color="auto"/>
        <w:bottom w:val="none" w:sz="0" w:space="0" w:color="auto"/>
        <w:right w:val="none" w:sz="0" w:space="0" w:color="auto"/>
      </w:divBdr>
    </w:div>
    <w:div w:id="632831028">
      <w:bodyDiv w:val="1"/>
      <w:marLeft w:val="0"/>
      <w:marRight w:val="0"/>
      <w:marTop w:val="0"/>
      <w:marBottom w:val="0"/>
      <w:divBdr>
        <w:top w:val="none" w:sz="0" w:space="0" w:color="auto"/>
        <w:left w:val="none" w:sz="0" w:space="0" w:color="auto"/>
        <w:bottom w:val="none" w:sz="0" w:space="0" w:color="auto"/>
        <w:right w:val="none" w:sz="0" w:space="0" w:color="auto"/>
      </w:divBdr>
    </w:div>
    <w:div w:id="633144453">
      <w:bodyDiv w:val="1"/>
      <w:marLeft w:val="0"/>
      <w:marRight w:val="0"/>
      <w:marTop w:val="0"/>
      <w:marBottom w:val="0"/>
      <w:divBdr>
        <w:top w:val="none" w:sz="0" w:space="0" w:color="auto"/>
        <w:left w:val="none" w:sz="0" w:space="0" w:color="auto"/>
        <w:bottom w:val="none" w:sz="0" w:space="0" w:color="auto"/>
        <w:right w:val="none" w:sz="0" w:space="0" w:color="auto"/>
      </w:divBdr>
    </w:div>
    <w:div w:id="633684781">
      <w:bodyDiv w:val="1"/>
      <w:marLeft w:val="0"/>
      <w:marRight w:val="0"/>
      <w:marTop w:val="0"/>
      <w:marBottom w:val="0"/>
      <w:divBdr>
        <w:top w:val="none" w:sz="0" w:space="0" w:color="auto"/>
        <w:left w:val="none" w:sz="0" w:space="0" w:color="auto"/>
        <w:bottom w:val="none" w:sz="0" w:space="0" w:color="auto"/>
        <w:right w:val="none" w:sz="0" w:space="0" w:color="auto"/>
      </w:divBdr>
    </w:div>
    <w:div w:id="633754123">
      <w:bodyDiv w:val="1"/>
      <w:marLeft w:val="0"/>
      <w:marRight w:val="0"/>
      <w:marTop w:val="0"/>
      <w:marBottom w:val="0"/>
      <w:divBdr>
        <w:top w:val="none" w:sz="0" w:space="0" w:color="auto"/>
        <w:left w:val="none" w:sz="0" w:space="0" w:color="auto"/>
        <w:bottom w:val="none" w:sz="0" w:space="0" w:color="auto"/>
        <w:right w:val="none" w:sz="0" w:space="0" w:color="auto"/>
      </w:divBdr>
    </w:div>
    <w:div w:id="633757385">
      <w:bodyDiv w:val="1"/>
      <w:marLeft w:val="0"/>
      <w:marRight w:val="0"/>
      <w:marTop w:val="0"/>
      <w:marBottom w:val="0"/>
      <w:divBdr>
        <w:top w:val="none" w:sz="0" w:space="0" w:color="auto"/>
        <w:left w:val="none" w:sz="0" w:space="0" w:color="auto"/>
        <w:bottom w:val="none" w:sz="0" w:space="0" w:color="auto"/>
        <w:right w:val="none" w:sz="0" w:space="0" w:color="auto"/>
      </w:divBdr>
    </w:div>
    <w:div w:id="633872643">
      <w:bodyDiv w:val="1"/>
      <w:marLeft w:val="0"/>
      <w:marRight w:val="0"/>
      <w:marTop w:val="0"/>
      <w:marBottom w:val="0"/>
      <w:divBdr>
        <w:top w:val="none" w:sz="0" w:space="0" w:color="auto"/>
        <w:left w:val="none" w:sz="0" w:space="0" w:color="auto"/>
        <w:bottom w:val="none" w:sz="0" w:space="0" w:color="auto"/>
        <w:right w:val="none" w:sz="0" w:space="0" w:color="auto"/>
      </w:divBdr>
    </w:div>
    <w:div w:id="634677606">
      <w:bodyDiv w:val="1"/>
      <w:marLeft w:val="0"/>
      <w:marRight w:val="0"/>
      <w:marTop w:val="0"/>
      <w:marBottom w:val="0"/>
      <w:divBdr>
        <w:top w:val="none" w:sz="0" w:space="0" w:color="auto"/>
        <w:left w:val="none" w:sz="0" w:space="0" w:color="auto"/>
        <w:bottom w:val="none" w:sz="0" w:space="0" w:color="auto"/>
        <w:right w:val="none" w:sz="0" w:space="0" w:color="auto"/>
      </w:divBdr>
    </w:div>
    <w:div w:id="634793183">
      <w:bodyDiv w:val="1"/>
      <w:marLeft w:val="0"/>
      <w:marRight w:val="0"/>
      <w:marTop w:val="0"/>
      <w:marBottom w:val="0"/>
      <w:divBdr>
        <w:top w:val="none" w:sz="0" w:space="0" w:color="auto"/>
        <w:left w:val="none" w:sz="0" w:space="0" w:color="auto"/>
        <w:bottom w:val="none" w:sz="0" w:space="0" w:color="auto"/>
        <w:right w:val="none" w:sz="0" w:space="0" w:color="auto"/>
      </w:divBdr>
    </w:div>
    <w:div w:id="635526920">
      <w:bodyDiv w:val="1"/>
      <w:marLeft w:val="0"/>
      <w:marRight w:val="0"/>
      <w:marTop w:val="0"/>
      <w:marBottom w:val="0"/>
      <w:divBdr>
        <w:top w:val="none" w:sz="0" w:space="0" w:color="auto"/>
        <w:left w:val="none" w:sz="0" w:space="0" w:color="auto"/>
        <w:bottom w:val="none" w:sz="0" w:space="0" w:color="auto"/>
        <w:right w:val="none" w:sz="0" w:space="0" w:color="auto"/>
      </w:divBdr>
    </w:div>
    <w:div w:id="635641800">
      <w:bodyDiv w:val="1"/>
      <w:marLeft w:val="0"/>
      <w:marRight w:val="0"/>
      <w:marTop w:val="0"/>
      <w:marBottom w:val="0"/>
      <w:divBdr>
        <w:top w:val="none" w:sz="0" w:space="0" w:color="auto"/>
        <w:left w:val="none" w:sz="0" w:space="0" w:color="auto"/>
        <w:bottom w:val="none" w:sz="0" w:space="0" w:color="auto"/>
        <w:right w:val="none" w:sz="0" w:space="0" w:color="auto"/>
      </w:divBdr>
    </w:div>
    <w:div w:id="636111463">
      <w:bodyDiv w:val="1"/>
      <w:marLeft w:val="0"/>
      <w:marRight w:val="0"/>
      <w:marTop w:val="0"/>
      <w:marBottom w:val="0"/>
      <w:divBdr>
        <w:top w:val="none" w:sz="0" w:space="0" w:color="auto"/>
        <w:left w:val="none" w:sz="0" w:space="0" w:color="auto"/>
        <w:bottom w:val="none" w:sz="0" w:space="0" w:color="auto"/>
        <w:right w:val="none" w:sz="0" w:space="0" w:color="auto"/>
      </w:divBdr>
    </w:div>
    <w:div w:id="636180636">
      <w:bodyDiv w:val="1"/>
      <w:marLeft w:val="0"/>
      <w:marRight w:val="0"/>
      <w:marTop w:val="0"/>
      <w:marBottom w:val="0"/>
      <w:divBdr>
        <w:top w:val="none" w:sz="0" w:space="0" w:color="auto"/>
        <w:left w:val="none" w:sz="0" w:space="0" w:color="auto"/>
        <w:bottom w:val="none" w:sz="0" w:space="0" w:color="auto"/>
        <w:right w:val="none" w:sz="0" w:space="0" w:color="auto"/>
      </w:divBdr>
    </w:div>
    <w:div w:id="636184913">
      <w:bodyDiv w:val="1"/>
      <w:marLeft w:val="0"/>
      <w:marRight w:val="0"/>
      <w:marTop w:val="0"/>
      <w:marBottom w:val="0"/>
      <w:divBdr>
        <w:top w:val="none" w:sz="0" w:space="0" w:color="auto"/>
        <w:left w:val="none" w:sz="0" w:space="0" w:color="auto"/>
        <w:bottom w:val="none" w:sz="0" w:space="0" w:color="auto"/>
        <w:right w:val="none" w:sz="0" w:space="0" w:color="auto"/>
      </w:divBdr>
    </w:div>
    <w:div w:id="636297113">
      <w:bodyDiv w:val="1"/>
      <w:marLeft w:val="0"/>
      <w:marRight w:val="0"/>
      <w:marTop w:val="0"/>
      <w:marBottom w:val="0"/>
      <w:divBdr>
        <w:top w:val="none" w:sz="0" w:space="0" w:color="auto"/>
        <w:left w:val="none" w:sz="0" w:space="0" w:color="auto"/>
        <w:bottom w:val="none" w:sz="0" w:space="0" w:color="auto"/>
        <w:right w:val="none" w:sz="0" w:space="0" w:color="auto"/>
      </w:divBdr>
    </w:div>
    <w:div w:id="636374214">
      <w:bodyDiv w:val="1"/>
      <w:marLeft w:val="0"/>
      <w:marRight w:val="0"/>
      <w:marTop w:val="0"/>
      <w:marBottom w:val="0"/>
      <w:divBdr>
        <w:top w:val="none" w:sz="0" w:space="0" w:color="auto"/>
        <w:left w:val="none" w:sz="0" w:space="0" w:color="auto"/>
        <w:bottom w:val="none" w:sz="0" w:space="0" w:color="auto"/>
        <w:right w:val="none" w:sz="0" w:space="0" w:color="auto"/>
      </w:divBdr>
    </w:div>
    <w:div w:id="636646581">
      <w:bodyDiv w:val="1"/>
      <w:marLeft w:val="0"/>
      <w:marRight w:val="0"/>
      <w:marTop w:val="0"/>
      <w:marBottom w:val="0"/>
      <w:divBdr>
        <w:top w:val="none" w:sz="0" w:space="0" w:color="auto"/>
        <w:left w:val="none" w:sz="0" w:space="0" w:color="auto"/>
        <w:bottom w:val="none" w:sz="0" w:space="0" w:color="auto"/>
        <w:right w:val="none" w:sz="0" w:space="0" w:color="auto"/>
      </w:divBdr>
    </w:div>
    <w:div w:id="636683448">
      <w:bodyDiv w:val="1"/>
      <w:marLeft w:val="0"/>
      <w:marRight w:val="0"/>
      <w:marTop w:val="0"/>
      <w:marBottom w:val="0"/>
      <w:divBdr>
        <w:top w:val="none" w:sz="0" w:space="0" w:color="auto"/>
        <w:left w:val="none" w:sz="0" w:space="0" w:color="auto"/>
        <w:bottom w:val="none" w:sz="0" w:space="0" w:color="auto"/>
        <w:right w:val="none" w:sz="0" w:space="0" w:color="auto"/>
      </w:divBdr>
    </w:div>
    <w:div w:id="636881391">
      <w:bodyDiv w:val="1"/>
      <w:marLeft w:val="0"/>
      <w:marRight w:val="0"/>
      <w:marTop w:val="0"/>
      <w:marBottom w:val="0"/>
      <w:divBdr>
        <w:top w:val="none" w:sz="0" w:space="0" w:color="auto"/>
        <w:left w:val="none" w:sz="0" w:space="0" w:color="auto"/>
        <w:bottom w:val="none" w:sz="0" w:space="0" w:color="auto"/>
        <w:right w:val="none" w:sz="0" w:space="0" w:color="auto"/>
      </w:divBdr>
    </w:div>
    <w:div w:id="636910583">
      <w:bodyDiv w:val="1"/>
      <w:marLeft w:val="0"/>
      <w:marRight w:val="0"/>
      <w:marTop w:val="0"/>
      <w:marBottom w:val="0"/>
      <w:divBdr>
        <w:top w:val="none" w:sz="0" w:space="0" w:color="auto"/>
        <w:left w:val="none" w:sz="0" w:space="0" w:color="auto"/>
        <w:bottom w:val="none" w:sz="0" w:space="0" w:color="auto"/>
        <w:right w:val="none" w:sz="0" w:space="0" w:color="auto"/>
      </w:divBdr>
    </w:div>
    <w:div w:id="636955950">
      <w:bodyDiv w:val="1"/>
      <w:marLeft w:val="0"/>
      <w:marRight w:val="0"/>
      <w:marTop w:val="0"/>
      <w:marBottom w:val="0"/>
      <w:divBdr>
        <w:top w:val="none" w:sz="0" w:space="0" w:color="auto"/>
        <w:left w:val="none" w:sz="0" w:space="0" w:color="auto"/>
        <w:bottom w:val="none" w:sz="0" w:space="0" w:color="auto"/>
        <w:right w:val="none" w:sz="0" w:space="0" w:color="auto"/>
      </w:divBdr>
    </w:div>
    <w:div w:id="636960176">
      <w:bodyDiv w:val="1"/>
      <w:marLeft w:val="0"/>
      <w:marRight w:val="0"/>
      <w:marTop w:val="0"/>
      <w:marBottom w:val="0"/>
      <w:divBdr>
        <w:top w:val="none" w:sz="0" w:space="0" w:color="auto"/>
        <w:left w:val="none" w:sz="0" w:space="0" w:color="auto"/>
        <w:bottom w:val="none" w:sz="0" w:space="0" w:color="auto"/>
        <w:right w:val="none" w:sz="0" w:space="0" w:color="auto"/>
      </w:divBdr>
    </w:div>
    <w:div w:id="637027027">
      <w:bodyDiv w:val="1"/>
      <w:marLeft w:val="0"/>
      <w:marRight w:val="0"/>
      <w:marTop w:val="0"/>
      <w:marBottom w:val="0"/>
      <w:divBdr>
        <w:top w:val="none" w:sz="0" w:space="0" w:color="auto"/>
        <w:left w:val="none" w:sz="0" w:space="0" w:color="auto"/>
        <w:bottom w:val="none" w:sz="0" w:space="0" w:color="auto"/>
        <w:right w:val="none" w:sz="0" w:space="0" w:color="auto"/>
      </w:divBdr>
    </w:div>
    <w:div w:id="637149883">
      <w:bodyDiv w:val="1"/>
      <w:marLeft w:val="0"/>
      <w:marRight w:val="0"/>
      <w:marTop w:val="0"/>
      <w:marBottom w:val="0"/>
      <w:divBdr>
        <w:top w:val="none" w:sz="0" w:space="0" w:color="auto"/>
        <w:left w:val="none" w:sz="0" w:space="0" w:color="auto"/>
        <w:bottom w:val="none" w:sz="0" w:space="0" w:color="auto"/>
        <w:right w:val="none" w:sz="0" w:space="0" w:color="auto"/>
      </w:divBdr>
    </w:div>
    <w:div w:id="637340022">
      <w:bodyDiv w:val="1"/>
      <w:marLeft w:val="0"/>
      <w:marRight w:val="0"/>
      <w:marTop w:val="0"/>
      <w:marBottom w:val="0"/>
      <w:divBdr>
        <w:top w:val="none" w:sz="0" w:space="0" w:color="auto"/>
        <w:left w:val="none" w:sz="0" w:space="0" w:color="auto"/>
        <w:bottom w:val="none" w:sz="0" w:space="0" w:color="auto"/>
        <w:right w:val="none" w:sz="0" w:space="0" w:color="auto"/>
      </w:divBdr>
    </w:div>
    <w:div w:id="637882764">
      <w:bodyDiv w:val="1"/>
      <w:marLeft w:val="0"/>
      <w:marRight w:val="0"/>
      <w:marTop w:val="0"/>
      <w:marBottom w:val="0"/>
      <w:divBdr>
        <w:top w:val="none" w:sz="0" w:space="0" w:color="auto"/>
        <w:left w:val="none" w:sz="0" w:space="0" w:color="auto"/>
        <w:bottom w:val="none" w:sz="0" w:space="0" w:color="auto"/>
        <w:right w:val="none" w:sz="0" w:space="0" w:color="auto"/>
      </w:divBdr>
    </w:div>
    <w:div w:id="638076706">
      <w:bodyDiv w:val="1"/>
      <w:marLeft w:val="0"/>
      <w:marRight w:val="0"/>
      <w:marTop w:val="0"/>
      <w:marBottom w:val="0"/>
      <w:divBdr>
        <w:top w:val="none" w:sz="0" w:space="0" w:color="auto"/>
        <w:left w:val="none" w:sz="0" w:space="0" w:color="auto"/>
        <w:bottom w:val="none" w:sz="0" w:space="0" w:color="auto"/>
        <w:right w:val="none" w:sz="0" w:space="0" w:color="auto"/>
      </w:divBdr>
    </w:div>
    <w:div w:id="638077129">
      <w:bodyDiv w:val="1"/>
      <w:marLeft w:val="0"/>
      <w:marRight w:val="0"/>
      <w:marTop w:val="0"/>
      <w:marBottom w:val="0"/>
      <w:divBdr>
        <w:top w:val="none" w:sz="0" w:space="0" w:color="auto"/>
        <w:left w:val="none" w:sz="0" w:space="0" w:color="auto"/>
        <w:bottom w:val="none" w:sz="0" w:space="0" w:color="auto"/>
        <w:right w:val="none" w:sz="0" w:space="0" w:color="auto"/>
      </w:divBdr>
    </w:div>
    <w:div w:id="638145960">
      <w:bodyDiv w:val="1"/>
      <w:marLeft w:val="0"/>
      <w:marRight w:val="0"/>
      <w:marTop w:val="0"/>
      <w:marBottom w:val="0"/>
      <w:divBdr>
        <w:top w:val="none" w:sz="0" w:space="0" w:color="auto"/>
        <w:left w:val="none" w:sz="0" w:space="0" w:color="auto"/>
        <w:bottom w:val="none" w:sz="0" w:space="0" w:color="auto"/>
        <w:right w:val="none" w:sz="0" w:space="0" w:color="auto"/>
      </w:divBdr>
    </w:div>
    <w:div w:id="638346972">
      <w:bodyDiv w:val="1"/>
      <w:marLeft w:val="0"/>
      <w:marRight w:val="0"/>
      <w:marTop w:val="0"/>
      <w:marBottom w:val="0"/>
      <w:divBdr>
        <w:top w:val="none" w:sz="0" w:space="0" w:color="auto"/>
        <w:left w:val="none" w:sz="0" w:space="0" w:color="auto"/>
        <w:bottom w:val="none" w:sz="0" w:space="0" w:color="auto"/>
        <w:right w:val="none" w:sz="0" w:space="0" w:color="auto"/>
      </w:divBdr>
    </w:div>
    <w:div w:id="638532140">
      <w:bodyDiv w:val="1"/>
      <w:marLeft w:val="0"/>
      <w:marRight w:val="0"/>
      <w:marTop w:val="0"/>
      <w:marBottom w:val="0"/>
      <w:divBdr>
        <w:top w:val="none" w:sz="0" w:space="0" w:color="auto"/>
        <w:left w:val="none" w:sz="0" w:space="0" w:color="auto"/>
        <w:bottom w:val="none" w:sz="0" w:space="0" w:color="auto"/>
        <w:right w:val="none" w:sz="0" w:space="0" w:color="auto"/>
      </w:divBdr>
    </w:div>
    <w:div w:id="639504341">
      <w:bodyDiv w:val="1"/>
      <w:marLeft w:val="0"/>
      <w:marRight w:val="0"/>
      <w:marTop w:val="0"/>
      <w:marBottom w:val="0"/>
      <w:divBdr>
        <w:top w:val="none" w:sz="0" w:space="0" w:color="auto"/>
        <w:left w:val="none" w:sz="0" w:space="0" w:color="auto"/>
        <w:bottom w:val="none" w:sz="0" w:space="0" w:color="auto"/>
        <w:right w:val="none" w:sz="0" w:space="0" w:color="auto"/>
      </w:divBdr>
    </w:div>
    <w:div w:id="639575273">
      <w:bodyDiv w:val="1"/>
      <w:marLeft w:val="0"/>
      <w:marRight w:val="0"/>
      <w:marTop w:val="0"/>
      <w:marBottom w:val="0"/>
      <w:divBdr>
        <w:top w:val="none" w:sz="0" w:space="0" w:color="auto"/>
        <w:left w:val="none" w:sz="0" w:space="0" w:color="auto"/>
        <w:bottom w:val="none" w:sz="0" w:space="0" w:color="auto"/>
        <w:right w:val="none" w:sz="0" w:space="0" w:color="auto"/>
      </w:divBdr>
    </w:div>
    <w:div w:id="639727976">
      <w:bodyDiv w:val="1"/>
      <w:marLeft w:val="0"/>
      <w:marRight w:val="0"/>
      <w:marTop w:val="0"/>
      <w:marBottom w:val="0"/>
      <w:divBdr>
        <w:top w:val="none" w:sz="0" w:space="0" w:color="auto"/>
        <w:left w:val="none" w:sz="0" w:space="0" w:color="auto"/>
        <w:bottom w:val="none" w:sz="0" w:space="0" w:color="auto"/>
        <w:right w:val="none" w:sz="0" w:space="0" w:color="auto"/>
      </w:divBdr>
    </w:div>
    <w:div w:id="639916451">
      <w:bodyDiv w:val="1"/>
      <w:marLeft w:val="0"/>
      <w:marRight w:val="0"/>
      <w:marTop w:val="0"/>
      <w:marBottom w:val="0"/>
      <w:divBdr>
        <w:top w:val="none" w:sz="0" w:space="0" w:color="auto"/>
        <w:left w:val="none" w:sz="0" w:space="0" w:color="auto"/>
        <w:bottom w:val="none" w:sz="0" w:space="0" w:color="auto"/>
        <w:right w:val="none" w:sz="0" w:space="0" w:color="auto"/>
      </w:divBdr>
    </w:div>
    <w:div w:id="640037105">
      <w:bodyDiv w:val="1"/>
      <w:marLeft w:val="0"/>
      <w:marRight w:val="0"/>
      <w:marTop w:val="0"/>
      <w:marBottom w:val="0"/>
      <w:divBdr>
        <w:top w:val="none" w:sz="0" w:space="0" w:color="auto"/>
        <w:left w:val="none" w:sz="0" w:space="0" w:color="auto"/>
        <w:bottom w:val="none" w:sz="0" w:space="0" w:color="auto"/>
        <w:right w:val="none" w:sz="0" w:space="0" w:color="auto"/>
      </w:divBdr>
    </w:div>
    <w:div w:id="640115624">
      <w:bodyDiv w:val="1"/>
      <w:marLeft w:val="0"/>
      <w:marRight w:val="0"/>
      <w:marTop w:val="0"/>
      <w:marBottom w:val="0"/>
      <w:divBdr>
        <w:top w:val="none" w:sz="0" w:space="0" w:color="auto"/>
        <w:left w:val="none" w:sz="0" w:space="0" w:color="auto"/>
        <w:bottom w:val="none" w:sz="0" w:space="0" w:color="auto"/>
        <w:right w:val="none" w:sz="0" w:space="0" w:color="auto"/>
      </w:divBdr>
    </w:div>
    <w:div w:id="640311079">
      <w:bodyDiv w:val="1"/>
      <w:marLeft w:val="0"/>
      <w:marRight w:val="0"/>
      <w:marTop w:val="0"/>
      <w:marBottom w:val="0"/>
      <w:divBdr>
        <w:top w:val="none" w:sz="0" w:space="0" w:color="auto"/>
        <w:left w:val="none" w:sz="0" w:space="0" w:color="auto"/>
        <w:bottom w:val="none" w:sz="0" w:space="0" w:color="auto"/>
        <w:right w:val="none" w:sz="0" w:space="0" w:color="auto"/>
      </w:divBdr>
    </w:div>
    <w:div w:id="640618978">
      <w:bodyDiv w:val="1"/>
      <w:marLeft w:val="0"/>
      <w:marRight w:val="0"/>
      <w:marTop w:val="0"/>
      <w:marBottom w:val="0"/>
      <w:divBdr>
        <w:top w:val="none" w:sz="0" w:space="0" w:color="auto"/>
        <w:left w:val="none" w:sz="0" w:space="0" w:color="auto"/>
        <w:bottom w:val="none" w:sz="0" w:space="0" w:color="auto"/>
        <w:right w:val="none" w:sz="0" w:space="0" w:color="auto"/>
      </w:divBdr>
    </w:div>
    <w:div w:id="640886967">
      <w:bodyDiv w:val="1"/>
      <w:marLeft w:val="0"/>
      <w:marRight w:val="0"/>
      <w:marTop w:val="0"/>
      <w:marBottom w:val="0"/>
      <w:divBdr>
        <w:top w:val="none" w:sz="0" w:space="0" w:color="auto"/>
        <w:left w:val="none" w:sz="0" w:space="0" w:color="auto"/>
        <w:bottom w:val="none" w:sz="0" w:space="0" w:color="auto"/>
        <w:right w:val="none" w:sz="0" w:space="0" w:color="auto"/>
      </w:divBdr>
    </w:div>
    <w:div w:id="641275239">
      <w:bodyDiv w:val="1"/>
      <w:marLeft w:val="0"/>
      <w:marRight w:val="0"/>
      <w:marTop w:val="0"/>
      <w:marBottom w:val="0"/>
      <w:divBdr>
        <w:top w:val="none" w:sz="0" w:space="0" w:color="auto"/>
        <w:left w:val="none" w:sz="0" w:space="0" w:color="auto"/>
        <w:bottom w:val="none" w:sz="0" w:space="0" w:color="auto"/>
        <w:right w:val="none" w:sz="0" w:space="0" w:color="auto"/>
      </w:divBdr>
    </w:div>
    <w:div w:id="641543305">
      <w:bodyDiv w:val="1"/>
      <w:marLeft w:val="0"/>
      <w:marRight w:val="0"/>
      <w:marTop w:val="0"/>
      <w:marBottom w:val="0"/>
      <w:divBdr>
        <w:top w:val="none" w:sz="0" w:space="0" w:color="auto"/>
        <w:left w:val="none" w:sz="0" w:space="0" w:color="auto"/>
        <w:bottom w:val="none" w:sz="0" w:space="0" w:color="auto"/>
        <w:right w:val="none" w:sz="0" w:space="0" w:color="auto"/>
      </w:divBdr>
    </w:div>
    <w:div w:id="641692950">
      <w:bodyDiv w:val="1"/>
      <w:marLeft w:val="0"/>
      <w:marRight w:val="0"/>
      <w:marTop w:val="0"/>
      <w:marBottom w:val="0"/>
      <w:divBdr>
        <w:top w:val="none" w:sz="0" w:space="0" w:color="auto"/>
        <w:left w:val="none" w:sz="0" w:space="0" w:color="auto"/>
        <w:bottom w:val="none" w:sz="0" w:space="0" w:color="auto"/>
        <w:right w:val="none" w:sz="0" w:space="0" w:color="auto"/>
      </w:divBdr>
    </w:div>
    <w:div w:id="642005118">
      <w:bodyDiv w:val="1"/>
      <w:marLeft w:val="0"/>
      <w:marRight w:val="0"/>
      <w:marTop w:val="0"/>
      <w:marBottom w:val="0"/>
      <w:divBdr>
        <w:top w:val="none" w:sz="0" w:space="0" w:color="auto"/>
        <w:left w:val="none" w:sz="0" w:space="0" w:color="auto"/>
        <w:bottom w:val="none" w:sz="0" w:space="0" w:color="auto"/>
        <w:right w:val="none" w:sz="0" w:space="0" w:color="auto"/>
      </w:divBdr>
    </w:div>
    <w:div w:id="642270929">
      <w:bodyDiv w:val="1"/>
      <w:marLeft w:val="0"/>
      <w:marRight w:val="0"/>
      <w:marTop w:val="0"/>
      <w:marBottom w:val="0"/>
      <w:divBdr>
        <w:top w:val="none" w:sz="0" w:space="0" w:color="auto"/>
        <w:left w:val="none" w:sz="0" w:space="0" w:color="auto"/>
        <w:bottom w:val="none" w:sz="0" w:space="0" w:color="auto"/>
        <w:right w:val="none" w:sz="0" w:space="0" w:color="auto"/>
      </w:divBdr>
    </w:div>
    <w:div w:id="642737756">
      <w:bodyDiv w:val="1"/>
      <w:marLeft w:val="0"/>
      <w:marRight w:val="0"/>
      <w:marTop w:val="0"/>
      <w:marBottom w:val="0"/>
      <w:divBdr>
        <w:top w:val="none" w:sz="0" w:space="0" w:color="auto"/>
        <w:left w:val="none" w:sz="0" w:space="0" w:color="auto"/>
        <w:bottom w:val="none" w:sz="0" w:space="0" w:color="auto"/>
        <w:right w:val="none" w:sz="0" w:space="0" w:color="auto"/>
      </w:divBdr>
    </w:div>
    <w:div w:id="642779668">
      <w:bodyDiv w:val="1"/>
      <w:marLeft w:val="0"/>
      <w:marRight w:val="0"/>
      <w:marTop w:val="0"/>
      <w:marBottom w:val="0"/>
      <w:divBdr>
        <w:top w:val="none" w:sz="0" w:space="0" w:color="auto"/>
        <w:left w:val="none" w:sz="0" w:space="0" w:color="auto"/>
        <w:bottom w:val="none" w:sz="0" w:space="0" w:color="auto"/>
        <w:right w:val="none" w:sz="0" w:space="0" w:color="auto"/>
      </w:divBdr>
    </w:div>
    <w:div w:id="642974038">
      <w:bodyDiv w:val="1"/>
      <w:marLeft w:val="0"/>
      <w:marRight w:val="0"/>
      <w:marTop w:val="0"/>
      <w:marBottom w:val="0"/>
      <w:divBdr>
        <w:top w:val="none" w:sz="0" w:space="0" w:color="auto"/>
        <w:left w:val="none" w:sz="0" w:space="0" w:color="auto"/>
        <w:bottom w:val="none" w:sz="0" w:space="0" w:color="auto"/>
        <w:right w:val="none" w:sz="0" w:space="0" w:color="auto"/>
      </w:divBdr>
    </w:div>
    <w:div w:id="643118394">
      <w:bodyDiv w:val="1"/>
      <w:marLeft w:val="0"/>
      <w:marRight w:val="0"/>
      <w:marTop w:val="0"/>
      <w:marBottom w:val="0"/>
      <w:divBdr>
        <w:top w:val="none" w:sz="0" w:space="0" w:color="auto"/>
        <w:left w:val="none" w:sz="0" w:space="0" w:color="auto"/>
        <w:bottom w:val="none" w:sz="0" w:space="0" w:color="auto"/>
        <w:right w:val="none" w:sz="0" w:space="0" w:color="auto"/>
      </w:divBdr>
    </w:div>
    <w:div w:id="643123453">
      <w:bodyDiv w:val="1"/>
      <w:marLeft w:val="0"/>
      <w:marRight w:val="0"/>
      <w:marTop w:val="0"/>
      <w:marBottom w:val="0"/>
      <w:divBdr>
        <w:top w:val="none" w:sz="0" w:space="0" w:color="auto"/>
        <w:left w:val="none" w:sz="0" w:space="0" w:color="auto"/>
        <w:bottom w:val="none" w:sz="0" w:space="0" w:color="auto"/>
        <w:right w:val="none" w:sz="0" w:space="0" w:color="auto"/>
      </w:divBdr>
    </w:div>
    <w:div w:id="643201851">
      <w:bodyDiv w:val="1"/>
      <w:marLeft w:val="0"/>
      <w:marRight w:val="0"/>
      <w:marTop w:val="0"/>
      <w:marBottom w:val="0"/>
      <w:divBdr>
        <w:top w:val="none" w:sz="0" w:space="0" w:color="auto"/>
        <w:left w:val="none" w:sz="0" w:space="0" w:color="auto"/>
        <w:bottom w:val="none" w:sz="0" w:space="0" w:color="auto"/>
        <w:right w:val="none" w:sz="0" w:space="0" w:color="auto"/>
      </w:divBdr>
    </w:div>
    <w:div w:id="643505476">
      <w:bodyDiv w:val="1"/>
      <w:marLeft w:val="0"/>
      <w:marRight w:val="0"/>
      <w:marTop w:val="0"/>
      <w:marBottom w:val="0"/>
      <w:divBdr>
        <w:top w:val="none" w:sz="0" w:space="0" w:color="auto"/>
        <w:left w:val="none" w:sz="0" w:space="0" w:color="auto"/>
        <w:bottom w:val="none" w:sz="0" w:space="0" w:color="auto"/>
        <w:right w:val="none" w:sz="0" w:space="0" w:color="auto"/>
      </w:divBdr>
    </w:div>
    <w:div w:id="643587690">
      <w:bodyDiv w:val="1"/>
      <w:marLeft w:val="0"/>
      <w:marRight w:val="0"/>
      <w:marTop w:val="0"/>
      <w:marBottom w:val="0"/>
      <w:divBdr>
        <w:top w:val="none" w:sz="0" w:space="0" w:color="auto"/>
        <w:left w:val="none" w:sz="0" w:space="0" w:color="auto"/>
        <w:bottom w:val="none" w:sz="0" w:space="0" w:color="auto"/>
        <w:right w:val="none" w:sz="0" w:space="0" w:color="auto"/>
      </w:divBdr>
    </w:div>
    <w:div w:id="643702868">
      <w:bodyDiv w:val="1"/>
      <w:marLeft w:val="0"/>
      <w:marRight w:val="0"/>
      <w:marTop w:val="0"/>
      <w:marBottom w:val="0"/>
      <w:divBdr>
        <w:top w:val="none" w:sz="0" w:space="0" w:color="auto"/>
        <w:left w:val="none" w:sz="0" w:space="0" w:color="auto"/>
        <w:bottom w:val="none" w:sz="0" w:space="0" w:color="auto"/>
        <w:right w:val="none" w:sz="0" w:space="0" w:color="auto"/>
      </w:divBdr>
    </w:div>
    <w:div w:id="644235166">
      <w:bodyDiv w:val="1"/>
      <w:marLeft w:val="0"/>
      <w:marRight w:val="0"/>
      <w:marTop w:val="0"/>
      <w:marBottom w:val="0"/>
      <w:divBdr>
        <w:top w:val="none" w:sz="0" w:space="0" w:color="auto"/>
        <w:left w:val="none" w:sz="0" w:space="0" w:color="auto"/>
        <w:bottom w:val="none" w:sz="0" w:space="0" w:color="auto"/>
        <w:right w:val="none" w:sz="0" w:space="0" w:color="auto"/>
      </w:divBdr>
    </w:div>
    <w:div w:id="644236247">
      <w:bodyDiv w:val="1"/>
      <w:marLeft w:val="0"/>
      <w:marRight w:val="0"/>
      <w:marTop w:val="0"/>
      <w:marBottom w:val="0"/>
      <w:divBdr>
        <w:top w:val="none" w:sz="0" w:space="0" w:color="auto"/>
        <w:left w:val="none" w:sz="0" w:space="0" w:color="auto"/>
        <w:bottom w:val="none" w:sz="0" w:space="0" w:color="auto"/>
        <w:right w:val="none" w:sz="0" w:space="0" w:color="auto"/>
      </w:divBdr>
    </w:div>
    <w:div w:id="644238312">
      <w:bodyDiv w:val="1"/>
      <w:marLeft w:val="0"/>
      <w:marRight w:val="0"/>
      <w:marTop w:val="0"/>
      <w:marBottom w:val="0"/>
      <w:divBdr>
        <w:top w:val="none" w:sz="0" w:space="0" w:color="auto"/>
        <w:left w:val="none" w:sz="0" w:space="0" w:color="auto"/>
        <w:bottom w:val="none" w:sz="0" w:space="0" w:color="auto"/>
        <w:right w:val="none" w:sz="0" w:space="0" w:color="auto"/>
      </w:divBdr>
    </w:div>
    <w:div w:id="644286371">
      <w:bodyDiv w:val="1"/>
      <w:marLeft w:val="0"/>
      <w:marRight w:val="0"/>
      <w:marTop w:val="0"/>
      <w:marBottom w:val="0"/>
      <w:divBdr>
        <w:top w:val="none" w:sz="0" w:space="0" w:color="auto"/>
        <w:left w:val="none" w:sz="0" w:space="0" w:color="auto"/>
        <w:bottom w:val="none" w:sz="0" w:space="0" w:color="auto"/>
        <w:right w:val="none" w:sz="0" w:space="0" w:color="auto"/>
      </w:divBdr>
    </w:div>
    <w:div w:id="644356807">
      <w:bodyDiv w:val="1"/>
      <w:marLeft w:val="0"/>
      <w:marRight w:val="0"/>
      <w:marTop w:val="0"/>
      <w:marBottom w:val="0"/>
      <w:divBdr>
        <w:top w:val="none" w:sz="0" w:space="0" w:color="auto"/>
        <w:left w:val="none" w:sz="0" w:space="0" w:color="auto"/>
        <w:bottom w:val="none" w:sz="0" w:space="0" w:color="auto"/>
        <w:right w:val="none" w:sz="0" w:space="0" w:color="auto"/>
      </w:divBdr>
    </w:div>
    <w:div w:id="644622553">
      <w:bodyDiv w:val="1"/>
      <w:marLeft w:val="0"/>
      <w:marRight w:val="0"/>
      <w:marTop w:val="0"/>
      <w:marBottom w:val="0"/>
      <w:divBdr>
        <w:top w:val="none" w:sz="0" w:space="0" w:color="auto"/>
        <w:left w:val="none" w:sz="0" w:space="0" w:color="auto"/>
        <w:bottom w:val="none" w:sz="0" w:space="0" w:color="auto"/>
        <w:right w:val="none" w:sz="0" w:space="0" w:color="auto"/>
      </w:divBdr>
    </w:div>
    <w:div w:id="644630630">
      <w:bodyDiv w:val="1"/>
      <w:marLeft w:val="0"/>
      <w:marRight w:val="0"/>
      <w:marTop w:val="0"/>
      <w:marBottom w:val="0"/>
      <w:divBdr>
        <w:top w:val="none" w:sz="0" w:space="0" w:color="auto"/>
        <w:left w:val="none" w:sz="0" w:space="0" w:color="auto"/>
        <w:bottom w:val="none" w:sz="0" w:space="0" w:color="auto"/>
        <w:right w:val="none" w:sz="0" w:space="0" w:color="auto"/>
      </w:divBdr>
    </w:div>
    <w:div w:id="645283058">
      <w:bodyDiv w:val="1"/>
      <w:marLeft w:val="0"/>
      <w:marRight w:val="0"/>
      <w:marTop w:val="0"/>
      <w:marBottom w:val="0"/>
      <w:divBdr>
        <w:top w:val="none" w:sz="0" w:space="0" w:color="auto"/>
        <w:left w:val="none" w:sz="0" w:space="0" w:color="auto"/>
        <w:bottom w:val="none" w:sz="0" w:space="0" w:color="auto"/>
        <w:right w:val="none" w:sz="0" w:space="0" w:color="auto"/>
      </w:divBdr>
    </w:div>
    <w:div w:id="645356509">
      <w:bodyDiv w:val="1"/>
      <w:marLeft w:val="0"/>
      <w:marRight w:val="0"/>
      <w:marTop w:val="0"/>
      <w:marBottom w:val="0"/>
      <w:divBdr>
        <w:top w:val="none" w:sz="0" w:space="0" w:color="auto"/>
        <w:left w:val="none" w:sz="0" w:space="0" w:color="auto"/>
        <w:bottom w:val="none" w:sz="0" w:space="0" w:color="auto"/>
        <w:right w:val="none" w:sz="0" w:space="0" w:color="auto"/>
      </w:divBdr>
    </w:div>
    <w:div w:id="645936704">
      <w:bodyDiv w:val="1"/>
      <w:marLeft w:val="0"/>
      <w:marRight w:val="0"/>
      <w:marTop w:val="0"/>
      <w:marBottom w:val="0"/>
      <w:divBdr>
        <w:top w:val="none" w:sz="0" w:space="0" w:color="auto"/>
        <w:left w:val="none" w:sz="0" w:space="0" w:color="auto"/>
        <w:bottom w:val="none" w:sz="0" w:space="0" w:color="auto"/>
        <w:right w:val="none" w:sz="0" w:space="0" w:color="auto"/>
      </w:divBdr>
    </w:div>
    <w:div w:id="645939672">
      <w:bodyDiv w:val="1"/>
      <w:marLeft w:val="0"/>
      <w:marRight w:val="0"/>
      <w:marTop w:val="0"/>
      <w:marBottom w:val="0"/>
      <w:divBdr>
        <w:top w:val="none" w:sz="0" w:space="0" w:color="auto"/>
        <w:left w:val="none" w:sz="0" w:space="0" w:color="auto"/>
        <w:bottom w:val="none" w:sz="0" w:space="0" w:color="auto"/>
        <w:right w:val="none" w:sz="0" w:space="0" w:color="auto"/>
      </w:divBdr>
    </w:div>
    <w:div w:id="646279155">
      <w:bodyDiv w:val="1"/>
      <w:marLeft w:val="0"/>
      <w:marRight w:val="0"/>
      <w:marTop w:val="0"/>
      <w:marBottom w:val="0"/>
      <w:divBdr>
        <w:top w:val="none" w:sz="0" w:space="0" w:color="auto"/>
        <w:left w:val="none" w:sz="0" w:space="0" w:color="auto"/>
        <w:bottom w:val="none" w:sz="0" w:space="0" w:color="auto"/>
        <w:right w:val="none" w:sz="0" w:space="0" w:color="auto"/>
      </w:divBdr>
    </w:div>
    <w:div w:id="646787646">
      <w:bodyDiv w:val="1"/>
      <w:marLeft w:val="0"/>
      <w:marRight w:val="0"/>
      <w:marTop w:val="0"/>
      <w:marBottom w:val="0"/>
      <w:divBdr>
        <w:top w:val="none" w:sz="0" w:space="0" w:color="auto"/>
        <w:left w:val="none" w:sz="0" w:space="0" w:color="auto"/>
        <w:bottom w:val="none" w:sz="0" w:space="0" w:color="auto"/>
        <w:right w:val="none" w:sz="0" w:space="0" w:color="auto"/>
      </w:divBdr>
    </w:div>
    <w:div w:id="646935460">
      <w:bodyDiv w:val="1"/>
      <w:marLeft w:val="0"/>
      <w:marRight w:val="0"/>
      <w:marTop w:val="0"/>
      <w:marBottom w:val="0"/>
      <w:divBdr>
        <w:top w:val="none" w:sz="0" w:space="0" w:color="auto"/>
        <w:left w:val="none" w:sz="0" w:space="0" w:color="auto"/>
        <w:bottom w:val="none" w:sz="0" w:space="0" w:color="auto"/>
        <w:right w:val="none" w:sz="0" w:space="0" w:color="auto"/>
      </w:divBdr>
    </w:div>
    <w:div w:id="647247681">
      <w:bodyDiv w:val="1"/>
      <w:marLeft w:val="0"/>
      <w:marRight w:val="0"/>
      <w:marTop w:val="0"/>
      <w:marBottom w:val="0"/>
      <w:divBdr>
        <w:top w:val="none" w:sz="0" w:space="0" w:color="auto"/>
        <w:left w:val="none" w:sz="0" w:space="0" w:color="auto"/>
        <w:bottom w:val="none" w:sz="0" w:space="0" w:color="auto"/>
        <w:right w:val="none" w:sz="0" w:space="0" w:color="auto"/>
      </w:divBdr>
    </w:div>
    <w:div w:id="647395478">
      <w:bodyDiv w:val="1"/>
      <w:marLeft w:val="0"/>
      <w:marRight w:val="0"/>
      <w:marTop w:val="0"/>
      <w:marBottom w:val="0"/>
      <w:divBdr>
        <w:top w:val="none" w:sz="0" w:space="0" w:color="auto"/>
        <w:left w:val="none" w:sz="0" w:space="0" w:color="auto"/>
        <w:bottom w:val="none" w:sz="0" w:space="0" w:color="auto"/>
        <w:right w:val="none" w:sz="0" w:space="0" w:color="auto"/>
      </w:divBdr>
    </w:div>
    <w:div w:id="647593822">
      <w:bodyDiv w:val="1"/>
      <w:marLeft w:val="0"/>
      <w:marRight w:val="0"/>
      <w:marTop w:val="0"/>
      <w:marBottom w:val="0"/>
      <w:divBdr>
        <w:top w:val="none" w:sz="0" w:space="0" w:color="auto"/>
        <w:left w:val="none" w:sz="0" w:space="0" w:color="auto"/>
        <w:bottom w:val="none" w:sz="0" w:space="0" w:color="auto"/>
        <w:right w:val="none" w:sz="0" w:space="0" w:color="auto"/>
      </w:divBdr>
    </w:div>
    <w:div w:id="647855197">
      <w:bodyDiv w:val="1"/>
      <w:marLeft w:val="0"/>
      <w:marRight w:val="0"/>
      <w:marTop w:val="0"/>
      <w:marBottom w:val="0"/>
      <w:divBdr>
        <w:top w:val="none" w:sz="0" w:space="0" w:color="auto"/>
        <w:left w:val="none" w:sz="0" w:space="0" w:color="auto"/>
        <w:bottom w:val="none" w:sz="0" w:space="0" w:color="auto"/>
        <w:right w:val="none" w:sz="0" w:space="0" w:color="auto"/>
      </w:divBdr>
    </w:div>
    <w:div w:id="647975052">
      <w:bodyDiv w:val="1"/>
      <w:marLeft w:val="0"/>
      <w:marRight w:val="0"/>
      <w:marTop w:val="0"/>
      <w:marBottom w:val="0"/>
      <w:divBdr>
        <w:top w:val="none" w:sz="0" w:space="0" w:color="auto"/>
        <w:left w:val="none" w:sz="0" w:space="0" w:color="auto"/>
        <w:bottom w:val="none" w:sz="0" w:space="0" w:color="auto"/>
        <w:right w:val="none" w:sz="0" w:space="0" w:color="auto"/>
      </w:divBdr>
    </w:div>
    <w:div w:id="647982531">
      <w:bodyDiv w:val="1"/>
      <w:marLeft w:val="0"/>
      <w:marRight w:val="0"/>
      <w:marTop w:val="0"/>
      <w:marBottom w:val="0"/>
      <w:divBdr>
        <w:top w:val="none" w:sz="0" w:space="0" w:color="auto"/>
        <w:left w:val="none" w:sz="0" w:space="0" w:color="auto"/>
        <w:bottom w:val="none" w:sz="0" w:space="0" w:color="auto"/>
        <w:right w:val="none" w:sz="0" w:space="0" w:color="auto"/>
      </w:divBdr>
    </w:div>
    <w:div w:id="648099899">
      <w:bodyDiv w:val="1"/>
      <w:marLeft w:val="0"/>
      <w:marRight w:val="0"/>
      <w:marTop w:val="0"/>
      <w:marBottom w:val="0"/>
      <w:divBdr>
        <w:top w:val="none" w:sz="0" w:space="0" w:color="auto"/>
        <w:left w:val="none" w:sz="0" w:space="0" w:color="auto"/>
        <w:bottom w:val="none" w:sz="0" w:space="0" w:color="auto"/>
        <w:right w:val="none" w:sz="0" w:space="0" w:color="auto"/>
      </w:divBdr>
    </w:div>
    <w:div w:id="648286902">
      <w:bodyDiv w:val="1"/>
      <w:marLeft w:val="0"/>
      <w:marRight w:val="0"/>
      <w:marTop w:val="0"/>
      <w:marBottom w:val="0"/>
      <w:divBdr>
        <w:top w:val="none" w:sz="0" w:space="0" w:color="auto"/>
        <w:left w:val="none" w:sz="0" w:space="0" w:color="auto"/>
        <w:bottom w:val="none" w:sz="0" w:space="0" w:color="auto"/>
        <w:right w:val="none" w:sz="0" w:space="0" w:color="auto"/>
      </w:divBdr>
    </w:div>
    <w:div w:id="648289164">
      <w:bodyDiv w:val="1"/>
      <w:marLeft w:val="0"/>
      <w:marRight w:val="0"/>
      <w:marTop w:val="0"/>
      <w:marBottom w:val="0"/>
      <w:divBdr>
        <w:top w:val="none" w:sz="0" w:space="0" w:color="auto"/>
        <w:left w:val="none" w:sz="0" w:space="0" w:color="auto"/>
        <w:bottom w:val="none" w:sz="0" w:space="0" w:color="auto"/>
        <w:right w:val="none" w:sz="0" w:space="0" w:color="auto"/>
      </w:divBdr>
    </w:div>
    <w:div w:id="648292035">
      <w:bodyDiv w:val="1"/>
      <w:marLeft w:val="0"/>
      <w:marRight w:val="0"/>
      <w:marTop w:val="0"/>
      <w:marBottom w:val="0"/>
      <w:divBdr>
        <w:top w:val="none" w:sz="0" w:space="0" w:color="auto"/>
        <w:left w:val="none" w:sz="0" w:space="0" w:color="auto"/>
        <w:bottom w:val="none" w:sz="0" w:space="0" w:color="auto"/>
        <w:right w:val="none" w:sz="0" w:space="0" w:color="auto"/>
      </w:divBdr>
    </w:div>
    <w:div w:id="648561569">
      <w:bodyDiv w:val="1"/>
      <w:marLeft w:val="0"/>
      <w:marRight w:val="0"/>
      <w:marTop w:val="0"/>
      <w:marBottom w:val="0"/>
      <w:divBdr>
        <w:top w:val="none" w:sz="0" w:space="0" w:color="auto"/>
        <w:left w:val="none" w:sz="0" w:space="0" w:color="auto"/>
        <w:bottom w:val="none" w:sz="0" w:space="0" w:color="auto"/>
        <w:right w:val="none" w:sz="0" w:space="0" w:color="auto"/>
      </w:divBdr>
    </w:div>
    <w:div w:id="648752801">
      <w:bodyDiv w:val="1"/>
      <w:marLeft w:val="0"/>
      <w:marRight w:val="0"/>
      <w:marTop w:val="0"/>
      <w:marBottom w:val="0"/>
      <w:divBdr>
        <w:top w:val="none" w:sz="0" w:space="0" w:color="auto"/>
        <w:left w:val="none" w:sz="0" w:space="0" w:color="auto"/>
        <w:bottom w:val="none" w:sz="0" w:space="0" w:color="auto"/>
        <w:right w:val="none" w:sz="0" w:space="0" w:color="auto"/>
      </w:divBdr>
    </w:div>
    <w:div w:id="649017558">
      <w:bodyDiv w:val="1"/>
      <w:marLeft w:val="0"/>
      <w:marRight w:val="0"/>
      <w:marTop w:val="0"/>
      <w:marBottom w:val="0"/>
      <w:divBdr>
        <w:top w:val="none" w:sz="0" w:space="0" w:color="auto"/>
        <w:left w:val="none" w:sz="0" w:space="0" w:color="auto"/>
        <w:bottom w:val="none" w:sz="0" w:space="0" w:color="auto"/>
        <w:right w:val="none" w:sz="0" w:space="0" w:color="auto"/>
      </w:divBdr>
    </w:div>
    <w:div w:id="649331170">
      <w:bodyDiv w:val="1"/>
      <w:marLeft w:val="0"/>
      <w:marRight w:val="0"/>
      <w:marTop w:val="0"/>
      <w:marBottom w:val="0"/>
      <w:divBdr>
        <w:top w:val="none" w:sz="0" w:space="0" w:color="auto"/>
        <w:left w:val="none" w:sz="0" w:space="0" w:color="auto"/>
        <w:bottom w:val="none" w:sz="0" w:space="0" w:color="auto"/>
        <w:right w:val="none" w:sz="0" w:space="0" w:color="auto"/>
      </w:divBdr>
    </w:div>
    <w:div w:id="649403890">
      <w:bodyDiv w:val="1"/>
      <w:marLeft w:val="0"/>
      <w:marRight w:val="0"/>
      <w:marTop w:val="0"/>
      <w:marBottom w:val="0"/>
      <w:divBdr>
        <w:top w:val="none" w:sz="0" w:space="0" w:color="auto"/>
        <w:left w:val="none" w:sz="0" w:space="0" w:color="auto"/>
        <w:bottom w:val="none" w:sz="0" w:space="0" w:color="auto"/>
        <w:right w:val="none" w:sz="0" w:space="0" w:color="auto"/>
      </w:divBdr>
    </w:div>
    <w:div w:id="649405929">
      <w:bodyDiv w:val="1"/>
      <w:marLeft w:val="0"/>
      <w:marRight w:val="0"/>
      <w:marTop w:val="0"/>
      <w:marBottom w:val="0"/>
      <w:divBdr>
        <w:top w:val="none" w:sz="0" w:space="0" w:color="auto"/>
        <w:left w:val="none" w:sz="0" w:space="0" w:color="auto"/>
        <w:bottom w:val="none" w:sz="0" w:space="0" w:color="auto"/>
        <w:right w:val="none" w:sz="0" w:space="0" w:color="auto"/>
      </w:divBdr>
    </w:div>
    <w:div w:id="649479680">
      <w:bodyDiv w:val="1"/>
      <w:marLeft w:val="0"/>
      <w:marRight w:val="0"/>
      <w:marTop w:val="0"/>
      <w:marBottom w:val="0"/>
      <w:divBdr>
        <w:top w:val="none" w:sz="0" w:space="0" w:color="auto"/>
        <w:left w:val="none" w:sz="0" w:space="0" w:color="auto"/>
        <w:bottom w:val="none" w:sz="0" w:space="0" w:color="auto"/>
        <w:right w:val="none" w:sz="0" w:space="0" w:color="auto"/>
      </w:divBdr>
    </w:div>
    <w:div w:id="649747182">
      <w:bodyDiv w:val="1"/>
      <w:marLeft w:val="0"/>
      <w:marRight w:val="0"/>
      <w:marTop w:val="0"/>
      <w:marBottom w:val="0"/>
      <w:divBdr>
        <w:top w:val="none" w:sz="0" w:space="0" w:color="auto"/>
        <w:left w:val="none" w:sz="0" w:space="0" w:color="auto"/>
        <w:bottom w:val="none" w:sz="0" w:space="0" w:color="auto"/>
        <w:right w:val="none" w:sz="0" w:space="0" w:color="auto"/>
      </w:divBdr>
    </w:div>
    <w:div w:id="650059977">
      <w:bodyDiv w:val="1"/>
      <w:marLeft w:val="0"/>
      <w:marRight w:val="0"/>
      <w:marTop w:val="0"/>
      <w:marBottom w:val="0"/>
      <w:divBdr>
        <w:top w:val="none" w:sz="0" w:space="0" w:color="auto"/>
        <w:left w:val="none" w:sz="0" w:space="0" w:color="auto"/>
        <w:bottom w:val="none" w:sz="0" w:space="0" w:color="auto"/>
        <w:right w:val="none" w:sz="0" w:space="0" w:color="auto"/>
      </w:divBdr>
    </w:div>
    <w:div w:id="650213754">
      <w:bodyDiv w:val="1"/>
      <w:marLeft w:val="0"/>
      <w:marRight w:val="0"/>
      <w:marTop w:val="0"/>
      <w:marBottom w:val="0"/>
      <w:divBdr>
        <w:top w:val="none" w:sz="0" w:space="0" w:color="auto"/>
        <w:left w:val="none" w:sz="0" w:space="0" w:color="auto"/>
        <w:bottom w:val="none" w:sz="0" w:space="0" w:color="auto"/>
        <w:right w:val="none" w:sz="0" w:space="0" w:color="auto"/>
      </w:divBdr>
    </w:div>
    <w:div w:id="650601458">
      <w:bodyDiv w:val="1"/>
      <w:marLeft w:val="0"/>
      <w:marRight w:val="0"/>
      <w:marTop w:val="0"/>
      <w:marBottom w:val="0"/>
      <w:divBdr>
        <w:top w:val="none" w:sz="0" w:space="0" w:color="auto"/>
        <w:left w:val="none" w:sz="0" w:space="0" w:color="auto"/>
        <w:bottom w:val="none" w:sz="0" w:space="0" w:color="auto"/>
        <w:right w:val="none" w:sz="0" w:space="0" w:color="auto"/>
      </w:divBdr>
    </w:div>
    <w:div w:id="651062336">
      <w:bodyDiv w:val="1"/>
      <w:marLeft w:val="0"/>
      <w:marRight w:val="0"/>
      <w:marTop w:val="0"/>
      <w:marBottom w:val="0"/>
      <w:divBdr>
        <w:top w:val="none" w:sz="0" w:space="0" w:color="auto"/>
        <w:left w:val="none" w:sz="0" w:space="0" w:color="auto"/>
        <w:bottom w:val="none" w:sz="0" w:space="0" w:color="auto"/>
        <w:right w:val="none" w:sz="0" w:space="0" w:color="auto"/>
      </w:divBdr>
    </w:div>
    <w:div w:id="651445242">
      <w:bodyDiv w:val="1"/>
      <w:marLeft w:val="0"/>
      <w:marRight w:val="0"/>
      <w:marTop w:val="0"/>
      <w:marBottom w:val="0"/>
      <w:divBdr>
        <w:top w:val="none" w:sz="0" w:space="0" w:color="auto"/>
        <w:left w:val="none" w:sz="0" w:space="0" w:color="auto"/>
        <w:bottom w:val="none" w:sz="0" w:space="0" w:color="auto"/>
        <w:right w:val="none" w:sz="0" w:space="0" w:color="auto"/>
      </w:divBdr>
    </w:div>
    <w:div w:id="651518881">
      <w:bodyDiv w:val="1"/>
      <w:marLeft w:val="0"/>
      <w:marRight w:val="0"/>
      <w:marTop w:val="0"/>
      <w:marBottom w:val="0"/>
      <w:divBdr>
        <w:top w:val="none" w:sz="0" w:space="0" w:color="auto"/>
        <w:left w:val="none" w:sz="0" w:space="0" w:color="auto"/>
        <w:bottom w:val="none" w:sz="0" w:space="0" w:color="auto"/>
        <w:right w:val="none" w:sz="0" w:space="0" w:color="auto"/>
      </w:divBdr>
    </w:div>
    <w:div w:id="651637271">
      <w:bodyDiv w:val="1"/>
      <w:marLeft w:val="0"/>
      <w:marRight w:val="0"/>
      <w:marTop w:val="0"/>
      <w:marBottom w:val="0"/>
      <w:divBdr>
        <w:top w:val="none" w:sz="0" w:space="0" w:color="auto"/>
        <w:left w:val="none" w:sz="0" w:space="0" w:color="auto"/>
        <w:bottom w:val="none" w:sz="0" w:space="0" w:color="auto"/>
        <w:right w:val="none" w:sz="0" w:space="0" w:color="auto"/>
      </w:divBdr>
    </w:div>
    <w:div w:id="651637594">
      <w:bodyDiv w:val="1"/>
      <w:marLeft w:val="0"/>
      <w:marRight w:val="0"/>
      <w:marTop w:val="0"/>
      <w:marBottom w:val="0"/>
      <w:divBdr>
        <w:top w:val="none" w:sz="0" w:space="0" w:color="auto"/>
        <w:left w:val="none" w:sz="0" w:space="0" w:color="auto"/>
        <w:bottom w:val="none" w:sz="0" w:space="0" w:color="auto"/>
        <w:right w:val="none" w:sz="0" w:space="0" w:color="auto"/>
      </w:divBdr>
    </w:div>
    <w:div w:id="651759179">
      <w:bodyDiv w:val="1"/>
      <w:marLeft w:val="0"/>
      <w:marRight w:val="0"/>
      <w:marTop w:val="0"/>
      <w:marBottom w:val="0"/>
      <w:divBdr>
        <w:top w:val="none" w:sz="0" w:space="0" w:color="auto"/>
        <w:left w:val="none" w:sz="0" w:space="0" w:color="auto"/>
        <w:bottom w:val="none" w:sz="0" w:space="0" w:color="auto"/>
        <w:right w:val="none" w:sz="0" w:space="0" w:color="auto"/>
      </w:divBdr>
    </w:div>
    <w:div w:id="652299190">
      <w:bodyDiv w:val="1"/>
      <w:marLeft w:val="0"/>
      <w:marRight w:val="0"/>
      <w:marTop w:val="0"/>
      <w:marBottom w:val="0"/>
      <w:divBdr>
        <w:top w:val="none" w:sz="0" w:space="0" w:color="auto"/>
        <w:left w:val="none" w:sz="0" w:space="0" w:color="auto"/>
        <w:bottom w:val="none" w:sz="0" w:space="0" w:color="auto"/>
        <w:right w:val="none" w:sz="0" w:space="0" w:color="auto"/>
      </w:divBdr>
    </w:div>
    <w:div w:id="652300039">
      <w:bodyDiv w:val="1"/>
      <w:marLeft w:val="0"/>
      <w:marRight w:val="0"/>
      <w:marTop w:val="0"/>
      <w:marBottom w:val="0"/>
      <w:divBdr>
        <w:top w:val="none" w:sz="0" w:space="0" w:color="auto"/>
        <w:left w:val="none" w:sz="0" w:space="0" w:color="auto"/>
        <w:bottom w:val="none" w:sz="0" w:space="0" w:color="auto"/>
        <w:right w:val="none" w:sz="0" w:space="0" w:color="auto"/>
      </w:divBdr>
    </w:div>
    <w:div w:id="652412982">
      <w:bodyDiv w:val="1"/>
      <w:marLeft w:val="0"/>
      <w:marRight w:val="0"/>
      <w:marTop w:val="0"/>
      <w:marBottom w:val="0"/>
      <w:divBdr>
        <w:top w:val="none" w:sz="0" w:space="0" w:color="auto"/>
        <w:left w:val="none" w:sz="0" w:space="0" w:color="auto"/>
        <w:bottom w:val="none" w:sz="0" w:space="0" w:color="auto"/>
        <w:right w:val="none" w:sz="0" w:space="0" w:color="auto"/>
      </w:divBdr>
    </w:div>
    <w:div w:id="652569307">
      <w:bodyDiv w:val="1"/>
      <w:marLeft w:val="0"/>
      <w:marRight w:val="0"/>
      <w:marTop w:val="0"/>
      <w:marBottom w:val="0"/>
      <w:divBdr>
        <w:top w:val="none" w:sz="0" w:space="0" w:color="auto"/>
        <w:left w:val="none" w:sz="0" w:space="0" w:color="auto"/>
        <w:bottom w:val="none" w:sz="0" w:space="0" w:color="auto"/>
        <w:right w:val="none" w:sz="0" w:space="0" w:color="auto"/>
      </w:divBdr>
    </w:div>
    <w:div w:id="653223124">
      <w:bodyDiv w:val="1"/>
      <w:marLeft w:val="0"/>
      <w:marRight w:val="0"/>
      <w:marTop w:val="0"/>
      <w:marBottom w:val="0"/>
      <w:divBdr>
        <w:top w:val="none" w:sz="0" w:space="0" w:color="auto"/>
        <w:left w:val="none" w:sz="0" w:space="0" w:color="auto"/>
        <w:bottom w:val="none" w:sz="0" w:space="0" w:color="auto"/>
        <w:right w:val="none" w:sz="0" w:space="0" w:color="auto"/>
      </w:divBdr>
    </w:div>
    <w:div w:id="653263136">
      <w:bodyDiv w:val="1"/>
      <w:marLeft w:val="0"/>
      <w:marRight w:val="0"/>
      <w:marTop w:val="0"/>
      <w:marBottom w:val="0"/>
      <w:divBdr>
        <w:top w:val="none" w:sz="0" w:space="0" w:color="auto"/>
        <w:left w:val="none" w:sz="0" w:space="0" w:color="auto"/>
        <w:bottom w:val="none" w:sz="0" w:space="0" w:color="auto"/>
        <w:right w:val="none" w:sz="0" w:space="0" w:color="auto"/>
      </w:divBdr>
    </w:div>
    <w:div w:id="653415998">
      <w:bodyDiv w:val="1"/>
      <w:marLeft w:val="0"/>
      <w:marRight w:val="0"/>
      <w:marTop w:val="0"/>
      <w:marBottom w:val="0"/>
      <w:divBdr>
        <w:top w:val="none" w:sz="0" w:space="0" w:color="auto"/>
        <w:left w:val="none" w:sz="0" w:space="0" w:color="auto"/>
        <w:bottom w:val="none" w:sz="0" w:space="0" w:color="auto"/>
        <w:right w:val="none" w:sz="0" w:space="0" w:color="auto"/>
      </w:divBdr>
    </w:div>
    <w:div w:id="653682328">
      <w:bodyDiv w:val="1"/>
      <w:marLeft w:val="0"/>
      <w:marRight w:val="0"/>
      <w:marTop w:val="0"/>
      <w:marBottom w:val="0"/>
      <w:divBdr>
        <w:top w:val="none" w:sz="0" w:space="0" w:color="auto"/>
        <w:left w:val="none" w:sz="0" w:space="0" w:color="auto"/>
        <w:bottom w:val="none" w:sz="0" w:space="0" w:color="auto"/>
        <w:right w:val="none" w:sz="0" w:space="0" w:color="auto"/>
      </w:divBdr>
    </w:div>
    <w:div w:id="653753764">
      <w:bodyDiv w:val="1"/>
      <w:marLeft w:val="0"/>
      <w:marRight w:val="0"/>
      <w:marTop w:val="0"/>
      <w:marBottom w:val="0"/>
      <w:divBdr>
        <w:top w:val="none" w:sz="0" w:space="0" w:color="auto"/>
        <w:left w:val="none" w:sz="0" w:space="0" w:color="auto"/>
        <w:bottom w:val="none" w:sz="0" w:space="0" w:color="auto"/>
        <w:right w:val="none" w:sz="0" w:space="0" w:color="auto"/>
      </w:divBdr>
    </w:div>
    <w:div w:id="654185439">
      <w:bodyDiv w:val="1"/>
      <w:marLeft w:val="0"/>
      <w:marRight w:val="0"/>
      <w:marTop w:val="0"/>
      <w:marBottom w:val="0"/>
      <w:divBdr>
        <w:top w:val="none" w:sz="0" w:space="0" w:color="auto"/>
        <w:left w:val="none" w:sz="0" w:space="0" w:color="auto"/>
        <w:bottom w:val="none" w:sz="0" w:space="0" w:color="auto"/>
        <w:right w:val="none" w:sz="0" w:space="0" w:color="auto"/>
      </w:divBdr>
    </w:div>
    <w:div w:id="655182852">
      <w:bodyDiv w:val="1"/>
      <w:marLeft w:val="0"/>
      <w:marRight w:val="0"/>
      <w:marTop w:val="0"/>
      <w:marBottom w:val="0"/>
      <w:divBdr>
        <w:top w:val="none" w:sz="0" w:space="0" w:color="auto"/>
        <w:left w:val="none" w:sz="0" w:space="0" w:color="auto"/>
        <w:bottom w:val="none" w:sz="0" w:space="0" w:color="auto"/>
        <w:right w:val="none" w:sz="0" w:space="0" w:color="auto"/>
      </w:divBdr>
    </w:div>
    <w:div w:id="655375118">
      <w:bodyDiv w:val="1"/>
      <w:marLeft w:val="0"/>
      <w:marRight w:val="0"/>
      <w:marTop w:val="0"/>
      <w:marBottom w:val="0"/>
      <w:divBdr>
        <w:top w:val="none" w:sz="0" w:space="0" w:color="auto"/>
        <w:left w:val="none" w:sz="0" w:space="0" w:color="auto"/>
        <w:bottom w:val="none" w:sz="0" w:space="0" w:color="auto"/>
        <w:right w:val="none" w:sz="0" w:space="0" w:color="auto"/>
      </w:divBdr>
    </w:div>
    <w:div w:id="655453890">
      <w:bodyDiv w:val="1"/>
      <w:marLeft w:val="0"/>
      <w:marRight w:val="0"/>
      <w:marTop w:val="0"/>
      <w:marBottom w:val="0"/>
      <w:divBdr>
        <w:top w:val="none" w:sz="0" w:space="0" w:color="auto"/>
        <w:left w:val="none" w:sz="0" w:space="0" w:color="auto"/>
        <w:bottom w:val="none" w:sz="0" w:space="0" w:color="auto"/>
        <w:right w:val="none" w:sz="0" w:space="0" w:color="auto"/>
      </w:divBdr>
    </w:div>
    <w:div w:id="655457940">
      <w:bodyDiv w:val="1"/>
      <w:marLeft w:val="0"/>
      <w:marRight w:val="0"/>
      <w:marTop w:val="0"/>
      <w:marBottom w:val="0"/>
      <w:divBdr>
        <w:top w:val="none" w:sz="0" w:space="0" w:color="auto"/>
        <w:left w:val="none" w:sz="0" w:space="0" w:color="auto"/>
        <w:bottom w:val="none" w:sz="0" w:space="0" w:color="auto"/>
        <w:right w:val="none" w:sz="0" w:space="0" w:color="auto"/>
      </w:divBdr>
    </w:div>
    <w:div w:id="655500981">
      <w:bodyDiv w:val="1"/>
      <w:marLeft w:val="0"/>
      <w:marRight w:val="0"/>
      <w:marTop w:val="0"/>
      <w:marBottom w:val="0"/>
      <w:divBdr>
        <w:top w:val="none" w:sz="0" w:space="0" w:color="auto"/>
        <w:left w:val="none" w:sz="0" w:space="0" w:color="auto"/>
        <w:bottom w:val="none" w:sz="0" w:space="0" w:color="auto"/>
        <w:right w:val="none" w:sz="0" w:space="0" w:color="auto"/>
      </w:divBdr>
    </w:div>
    <w:div w:id="655568844">
      <w:bodyDiv w:val="1"/>
      <w:marLeft w:val="0"/>
      <w:marRight w:val="0"/>
      <w:marTop w:val="0"/>
      <w:marBottom w:val="0"/>
      <w:divBdr>
        <w:top w:val="none" w:sz="0" w:space="0" w:color="auto"/>
        <w:left w:val="none" w:sz="0" w:space="0" w:color="auto"/>
        <w:bottom w:val="none" w:sz="0" w:space="0" w:color="auto"/>
        <w:right w:val="none" w:sz="0" w:space="0" w:color="auto"/>
      </w:divBdr>
    </w:div>
    <w:div w:id="655761953">
      <w:bodyDiv w:val="1"/>
      <w:marLeft w:val="0"/>
      <w:marRight w:val="0"/>
      <w:marTop w:val="0"/>
      <w:marBottom w:val="0"/>
      <w:divBdr>
        <w:top w:val="none" w:sz="0" w:space="0" w:color="auto"/>
        <w:left w:val="none" w:sz="0" w:space="0" w:color="auto"/>
        <w:bottom w:val="none" w:sz="0" w:space="0" w:color="auto"/>
        <w:right w:val="none" w:sz="0" w:space="0" w:color="auto"/>
      </w:divBdr>
    </w:div>
    <w:div w:id="655839814">
      <w:bodyDiv w:val="1"/>
      <w:marLeft w:val="0"/>
      <w:marRight w:val="0"/>
      <w:marTop w:val="0"/>
      <w:marBottom w:val="0"/>
      <w:divBdr>
        <w:top w:val="none" w:sz="0" w:space="0" w:color="auto"/>
        <w:left w:val="none" w:sz="0" w:space="0" w:color="auto"/>
        <w:bottom w:val="none" w:sz="0" w:space="0" w:color="auto"/>
        <w:right w:val="none" w:sz="0" w:space="0" w:color="auto"/>
      </w:divBdr>
    </w:div>
    <w:div w:id="656147852">
      <w:bodyDiv w:val="1"/>
      <w:marLeft w:val="0"/>
      <w:marRight w:val="0"/>
      <w:marTop w:val="0"/>
      <w:marBottom w:val="0"/>
      <w:divBdr>
        <w:top w:val="none" w:sz="0" w:space="0" w:color="auto"/>
        <w:left w:val="none" w:sz="0" w:space="0" w:color="auto"/>
        <w:bottom w:val="none" w:sz="0" w:space="0" w:color="auto"/>
        <w:right w:val="none" w:sz="0" w:space="0" w:color="auto"/>
      </w:divBdr>
    </w:div>
    <w:div w:id="656148668">
      <w:bodyDiv w:val="1"/>
      <w:marLeft w:val="0"/>
      <w:marRight w:val="0"/>
      <w:marTop w:val="0"/>
      <w:marBottom w:val="0"/>
      <w:divBdr>
        <w:top w:val="none" w:sz="0" w:space="0" w:color="auto"/>
        <w:left w:val="none" w:sz="0" w:space="0" w:color="auto"/>
        <w:bottom w:val="none" w:sz="0" w:space="0" w:color="auto"/>
        <w:right w:val="none" w:sz="0" w:space="0" w:color="auto"/>
      </w:divBdr>
    </w:div>
    <w:div w:id="656306303">
      <w:bodyDiv w:val="1"/>
      <w:marLeft w:val="0"/>
      <w:marRight w:val="0"/>
      <w:marTop w:val="0"/>
      <w:marBottom w:val="0"/>
      <w:divBdr>
        <w:top w:val="none" w:sz="0" w:space="0" w:color="auto"/>
        <w:left w:val="none" w:sz="0" w:space="0" w:color="auto"/>
        <w:bottom w:val="none" w:sz="0" w:space="0" w:color="auto"/>
        <w:right w:val="none" w:sz="0" w:space="0" w:color="auto"/>
      </w:divBdr>
    </w:div>
    <w:div w:id="656375185">
      <w:bodyDiv w:val="1"/>
      <w:marLeft w:val="0"/>
      <w:marRight w:val="0"/>
      <w:marTop w:val="0"/>
      <w:marBottom w:val="0"/>
      <w:divBdr>
        <w:top w:val="none" w:sz="0" w:space="0" w:color="auto"/>
        <w:left w:val="none" w:sz="0" w:space="0" w:color="auto"/>
        <w:bottom w:val="none" w:sz="0" w:space="0" w:color="auto"/>
        <w:right w:val="none" w:sz="0" w:space="0" w:color="auto"/>
      </w:divBdr>
    </w:div>
    <w:div w:id="656543357">
      <w:bodyDiv w:val="1"/>
      <w:marLeft w:val="0"/>
      <w:marRight w:val="0"/>
      <w:marTop w:val="0"/>
      <w:marBottom w:val="0"/>
      <w:divBdr>
        <w:top w:val="none" w:sz="0" w:space="0" w:color="auto"/>
        <w:left w:val="none" w:sz="0" w:space="0" w:color="auto"/>
        <w:bottom w:val="none" w:sz="0" w:space="0" w:color="auto"/>
        <w:right w:val="none" w:sz="0" w:space="0" w:color="auto"/>
      </w:divBdr>
    </w:div>
    <w:div w:id="656571429">
      <w:bodyDiv w:val="1"/>
      <w:marLeft w:val="0"/>
      <w:marRight w:val="0"/>
      <w:marTop w:val="0"/>
      <w:marBottom w:val="0"/>
      <w:divBdr>
        <w:top w:val="none" w:sz="0" w:space="0" w:color="auto"/>
        <w:left w:val="none" w:sz="0" w:space="0" w:color="auto"/>
        <w:bottom w:val="none" w:sz="0" w:space="0" w:color="auto"/>
        <w:right w:val="none" w:sz="0" w:space="0" w:color="auto"/>
      </w:divBdr>
    </w:div>
    <w:div w:id="656812055">
      <w:bodyDiv w:val="1"/>
      <w:marLeft w:val="0"/>
      <w:marRight w:val="0"/>
      <w:marTop w:val="0"/>
      <w:marBottom w:val="0"/>
      <w:divBdr>
        <w:top w:val="none" w:sz="0" w:space="0" w:color="auto"/>
        <w:left w:val="none" w:sz="0" w:space="0" w:color="auto"/>
        <w:bottom w:val="none" w:sz="0" w:space="0" w:color="auto"/>
        <w:right w:val="none" w:sz="0" w:space="0" w:color="auto"/>
      </w:divBdr>
    </w:div>
    <w:div w:id="657420726">
      <w:bodyDiv w:val="1"/>
      <w:marLeft w:val="0"/>
      <w:marRight w:val="0"/>
      <w:marTop w:val="0"/>
      <w:marBottom w:val="0"/>
      <w:divBdr>
        <w:top w:val="none" w:sz="0" w:space="0" w:color="auto"/>
        <w:left w:val="none" w:sz="0" w:space="0" w:color="auto"/>
        <w:bottom w:val="none" w:sz="0" w:space="0" w:color="auto"/>
        <w:right w:val="none" w:sz="0" w:space="0" w:color="auto"/>
      </w:divBdr>
    </w:div>
    <w:div w:id="657882941">
      <w:bodyDiv w:val="1"/>
      <w:marLeft w:val="0"/>
      <w:marRight w:val="0"/>
      <w:marTop w:val="0"/>
      <w:marBottom w:val="0"/>
      <w:divBdr>
        <w:top w:val="none" w:sz="0" w:space="0" w:color="auto"/>
        <w:left w:val="none" w:sz="0" w:space="0" w:color="auto"/>
        <w:bottom w:val="none" w:sz="0" w:space="0" w:color="auto"/>
        <w:right w:val="none" w:sz="0" w:space="0" w:color="auto"/>
      </w:divBdr>
    </w:div>
    <w:div w:id="657921810">
      <w:bodyDiv w:val="1"/>
      <w:marLeft w:val="0"/>
      <w:marRight w:val="0"/>
      <w:marTop w:val="0"/>
      <w:marBottom w:val="0"/>
      <w:divBdr>
        <w:top w:val="none" w:sz="0" w:space="0" w:color="auto"/>
        <w:left w:val="none" w:sz="0" w:space="0" w:color="auto"/>
        <w:bottom w:val="none" w:sz="0" w:space="0" w:color="auto"/>
        <w:right w:val="none" w:sz="0" w:space="0" w:color="auto"/>
      </w:divBdr>
      <w:divsChild>
        <w:div w:id="1518427323">
          <w:marLeft w:val="0"/>
          <w:marRight w:val="0"/>
          <w:marTop w:val="0"/>
          <w:marBottom w:val="0"/>
          <w:divBdr>
            <w:top w:val="none" w:sz="0" w:space="0" w:color="auto"/>
            <w:left w:val="none" w:sz="0" w:space="0" w:color="auto"/>
            <w:bottom w:val="none" w:sz="0" w:space="0" w:color="auto"/>
            <w:right w:val="none" w:sz="0" w:space="0" w:color="auto"/>
          </w:divBdr>
        </w:div>
      </w:divsChild>
    </w:div>
    <w:div w:id="658117887">
      <w:bodyDiv w:val="1"/>
      <w:marLeft w:val="0"/>
      <w:marRight w:val="0"/>
      <w:marTop w:val="0"/>
      <w:marBottom w:val="0"/>
      <w:divBdr>
        <w:top w:val="none" w:sz="0" w:space="0" w:color="auto"/>
        <w:left w:val="none" w:sz="0" w:space="0" w:color="auto"/>
        <w:bottom w:val="none" w:sz="0" w:space="0" w:color="auto"/>
        <w:right w:val="none" w:sz="0" w:space="0" w:color="auto"/>
      </w:divBdr>
    </w:div>
    <w:div w:id="658457662">
      <w:bodyDiv w:val="1"/>
      <w:marLeft w:val="0"/>
      <w:marRight w:val="0"/>
      <w:marTop w:val="0"/>
      <w:marBottom w:val="0"/>
      <w:divBdr>
        <w:top w:val="none" w:sz="0" w:space="0" w:color="auto"/>
        <w:left w:val="none" w:sz="0" w:space="0" w:color="auto"/>
        <w:bottom w:val="none" w:sz="0" w:space="0" w:color="auto"/>
        <w:right w:val="none" w:sz="0" w:space="0" w:color="auto"/>
      </w:divBdr>
    </w:div>
    <w:div w:id="658844178">
      <w:bodyDiv w:val="1"/>
      <w:marLeft w:val="0"/>
      <w:marRight w:val="0"/>
      <w:marTop w:val="0"/>
      <w:marBottom w:val="0"/>
      <w:divBdr>
        <w:top w:val="none" w:sz="0" w:space="0" w:color="auto"/>
        <w:left w:val="none" w:sz="0" w:space="0" w:color="auto"/>
        <w:bottom w:val="none" w:sz="0" w:space="0" w:color="auto"/>
        <w:right w:val="none" w:sz="0" w:space="0" w:color="auto"/>
      </w:divBdr>
    </w:div>
    <w:div w:id="659043939">
      <w:bodyDiv w:val="1"/>
      <w:marLeft w:val="0"/>
      <w:marRight w:val="0"/>
      <w:marTop w:val="0"/>
      <w:marBottom w:val="0"/>
      <w:divBdr>
        <w:top w:val="none" w:sz="0" w:space="0" w:color="auto"/>
        <w:left w:val="none" w:sz="0" w:space="0" w:color="auto"/>
        <w:bottom w:val="none" w:sz="0" w:space="0" w:color="auto"/>
        <w:right w:val="none" w:sz="0" w:space="0" w:color="auto"/>
      </w:divBdr>
    </w:div>
    <w:div w:id="659114758">
      <w:bodyDiv w:val="1"/>
      <w:marLeft w:val="0"/>
      <w:marRight w:val="0"/>
      <w:marTop w:val="0"/>
      <w:marBottom w:val="0"/>
      <w:divBdr>
        <w:top w:val="none" w:sz="0" w:space="0" w:color="auto"/>
        <w:left w:val="none" w:sz="0" w:space="0" w:color="auto"/>
        <w:bottom w:val="none" w:sz="0" w:space="0" w:color="auto"/>
        <w:right w:val="none" w:sz="0" w:space="0" w:color="auto"/>
      </w:divBdr>
    </w:div>
    <w:div w:id="659382758">
      <w:bodyDiv w:val="1"/>
      <w:marLeft w:val="0"/>
      <w:marRight w:val="0"/>
      <w:marTop w:val="0"/>
      <w:marBottom w:val="0"/>
      <w:divBdr>
        <w:top w:val="none" w:sz="0" w:space="0" w:color="auto"/>
        <w:left w:val="none" w:sz="0" w:space="0" w:color="auto"/>
        <w:bottom w:val="none" w:sz="0" w:space="0" w:color="auto"/>
        <w:right w:val="none" w:sz="0" w:space="0" w:color="auto"/>
      </w:divBdr>
    </w:div>
    <w:div w:id="660155134">
      <w:bodyDiv w:val="1"/>
      <w:marLeft w:val="0"/>
      <w:marRight w:val="0"/>
      <w:marTop w:val="0"/>
      <w:marBottom w:val="0"/>
      <w:divBdr>
        <w:top w:val="none" w:sz="0" w:space="0" w:color="auto"/>
        <w:left w:val="none" w:sz="0" w:space="0" w:color="auto"/>
        <w:bottom w:val="none" w:sz="0" w:space="0" w:color="auto"/>
        <w:right w:val="none" w:sz="0" w:space="0" w:color="auto"/>
      </w:divBdr>
    </w:div>
    <w:div w:id="660932243">
      <w:bodyDiv w:val="1"/>
      <w:marLeft w:val="0"/>
      <w:marRight w:val="0"/>
      <w:marTop w:val="0"/>
      <w:marBottom w:val="0"/>
      <w:divBdr>
        <w:top w:val="none" w:sz="0" w:space="0" w:color="auto"/>
        <w:left w:val="none" w:sz="0" w:space="0" w:color="auto"/>
        <w:bottom w:val="none" w:sz="0" w:space="0" w:color="auto"/>
        <w:right w:val="none" w:sz="0" w:space="0" w:color="auto"/>
      </w:divBdr>
    </w:div>
    <w:div w:id="661205397">
      <w:bodyDiv w:val="1"/>
      <w:marLeft w:val="0"/>
      <w:marRight w:val="0"/>
      <w:marTop w:val="0"/>
      <w:marBottom w:val="0"/>
      <w:divBdr>
        <w:top w:val="none" w:sz="0" w:space="0" w:color="auto"/>
        <w:left w:val="none" w:sz="0" w:space="0" w:color="auto"/>
        <w:bottom w:val="none" w:sz="0" w:space="0" w:color="auto"/>
        <w:right w:val="none" w:sz="0" w:space="0" w:color="auto"/>
      </w:divBdr>
    </w:div>
    <w:div w:id="662271941">
      <w:bodyDiv w:val="1"/>
      <w:marLeft w:val="0"/>
      <w:marRight w:val="0"/>
      <w:marTop w:val="0"/>
      <w:marBottom w:val="0"/>
      <w:divBdr>
        <w:top w:val="none" w:sz="0" w:space="0" w:color="auto"/>
        <w:left w:val="none" w:sz="0" w:space="0" w:color="auto"/>
        <w:bottom w:val="none" w:sz="0" w:space="0" w:color="auto"/>
        <w:right w:val="none" w:sz="0" w:space="0" w:color="auto"/>
      </w:divBdr>
    </w:div>
    <w:div w:id="662440472">
      <w:bodyDiv w:val="1"/>
      <w:marLeft w:val="0"/>
      <w:marRight w:val="0"/>
      <w:marTop w:val="0"/>
      <w:marBottom w:val="0"/>
      <w:divBdr>
        <w:top w:val="none" w:sz="0" w:space="0" w:color="auto"/>
        <w:left w:val="none" w:sz="0" w:space="0" w:color="auto"/>
        <w:bottom w:val="none" w:sz="0" w:space="0" w:color="auto"/>
        <w:right w:val="none" w:sz="0" w:space="0" w:color="auto"/>
      </w:divBdr>
    </w:div>
    <w:div w:id="662583246">
      <w:bodyDiv w:val="1"/>
      <w:marLeft w:val="0"/>
      <w:marRight w:val="0"/>
      <w:marTop w:val="0"/>
      <w:marBottom w:val="0"/>
      <w:divBdr>
        <w:top w:val="none" w:sz="0" w:space="0" w:color="auto"/>
        <w:left w:val="none" w:sz="0" w:space="0" w:color="auto"/>
        <w:bottom w:val="none" w:sz="0" w:space="0" w:color="auto"/>
        <w:right w:val="none" w:sz="0" w:space="0" w:color="auto"/>
      </w:divBdr>
    </w:div>
    <w:div w:id="662657992">
      <w:bodyDiv w:val="1"/>
      <w:marLeft w:val="0"/>
      <w:marRight w:val="0"/>
      <w:marTop w:val="0"/>
      <w:marBottom w:val="0"/>
      <w:divBdr>
        <w:top w:val="none" w:sz="0" w:space="0" w:color="auto"/>
        <w:left w:val="none" w:sz="0" w:space="0" w:color="auto"/>
        <w:bottom w:val="none" w:sz="0" w:space="0" w:color="auto"/>
        <w:right w:val="none" w:sz="0" w:space="0" w:color="auto"/>
      </w:divBdr>
    </w:div>
    <w:div w:id="662926331">
      <w:bodyDiv w:val="1"/>
      <w:marLeft w:val="0"/>
      <w:marRight w:val="0"/>
      <w:marTop w:val="0"/>
      <w:marBottom w:val="0"/>
      <w:divBdr>
        <w:top w:val="none" w:sz="0" w:space="0" w:color="auto"/>
        <w:left w:val="none" w:sz="0" w:space="0" w:color="auto"/>
        <w:bottom w:val="none" w:sz="0" w:space="0" w:color="auto"/>
        <w:right w:val="none" w:sz="0" w:space="0" w:color="auto"/>
      </w:divBdr>
    </w:div>
    <w:div w:id="662926445">
      <w:bodyDiv w:val="1"/>
      <w:marLeft w:val="0"/>
      <w:marRight w:val="0"/>
      <w:marTop w:val="0"/>
      <w:marBottom w:val="0"/>
      <w:divBdr>
        <w:top w:val="none" w:sz="0" w:space="0" w:color="auto"/>
        <w:left w:val="none" w:sz="0" w:space="0" w:color="auto"/>
        <w:bottom w:val="none" w:sz="0" w:space="0" w:color="auto"/>
        <w:right w:val="none" w:sz="0" w:space="0" w:color="auto"/>
      </w:divBdr>
    </w:div>
    <w:div w:id="663047541">
      <w:bodyDiv w:val="1"/>
      <w:marLeft w:val="0"/>
      <w:marRight w:val="0"/>
      <w:marTop w:val="0"/>
      <w:marBottom w:val="0"/>
      <w:divBdr>
        <w:top w:val="none" w:sz="0" w:space="0" w:color="auto"/>
        <w:left w:val="none" w:sz="0" w:space="0" w:color="auto"/>
        <w:bottom w:val="none" w:sz="0" w:space="0" w:color="auto"/>
        <w:right w:val="none" w:sz="0" w:space="0" w:color="auto"/>
      </w:divBdr>
    </w:div>
    <w:div w:id="663355742">
      <w:bodyDiv w:val="1"/>
      <w:marLeft w:val="0"/>
      <w:marRight w:val="0"/>
      <w:marTop w:val="0"/>
      <w:marBottom w:val="0"/>
      <w:divBdr>
        <w:top w:val="none" w:sz="0" w:space="0" w:color="auto"/>
        <w:left w:val="none" w:sz="0" w:space="0" w:color="auto"/>
        <w:bottom w:val="none" w:sz="0" w:space="0" w:color="auto"/>
        <w:right w:val="none" w:sz="0" w:space="0" w:color="auto"/>
      </w:divBdr>
    </w:div>
    <w:div w:id="663708172">
      <w:bodyDiv w:val="1"/>
      <w:marLeft w:val="0"/>
      <w:marRight w:val="0"/>
      <w:marTop w:val="0"/>
      <w:marBottom w:val="0"/>
      <w:divBdr>
        <w:top w:val="none" w:sz="0" w:space="0" w:color="auto"/>
        <w:left w:val="none" w:sz="0" w:space="0" w:color="auto"/>
        <w:bottom w:val="none" w:sz="0" w:space="0" w:color="auto"/>
        <w:right w:val="none" w:sz="0" w:space="0" w:color="auto"/>
      </w:divBdr>
    </w:div>
    <w:div w:id="664017768">
      <w:bodyDiv w:val="1"/>
      <w:marLeft w:val="0"/>
      <w:marRight w:val="0"/>
      <w:marTop w:val="0"/>
      <w:marBottom w:val="0"/>
      <w:divBdr>
        <w:top w:val="none" w:sz="0" w:space="0" w:color="auto"/>
        <w:left w:val="none" w:sz="0" w:space="0" w:color="auto"/>
        <w:bottom w:val="none" w:sz="0" w:space="0" w:color="auto"/>
        <w:right w:val="none" w:sz="0" w:space="0" w:color="auto"/>
      </w:divBdr>
    </w:div>
    <w:div w:id="664165071">
      <w:bodyDiv w:val="1"/>
      <w:marLeft w:val="0"/>
      <w:marRight w:val="0"/>
      <w:marTop w:val="0"/>
      <w:marBottom w:val="0"/>
      <w:divBdr>
        <w:top w:val="none" w:sz="0" w:space="0" w:color="auto"/>
        <w:left w:val="none" w:sz="0" w:space="0" w:color="auto"/>
        <w:bottom w:val="none" w:sz="0" w:space="0" w:color="auto"/>
        <w:right w:val="none" w:sz="0" w:space="0" w:color="auto"/>
      </w:divBdr>
    </w:div>
    <w:div w:id="664288638">
      <w:bodyDiv w:val="1"/>
      <w:marLeft w:val="0"/>
      <w:marRight w:val="0"/>
      <w:marTop w:val="0"/>
      <w:marBottom w:val="0"/>
      <w:divBdr>
        <w:top w:val="none" w:sz="0" w:space="0" w:color="auto"/>
        <w:left w:val="none" w:sz="0" w:space="0" w:color="auto"/>
        <w:bottom w:val="none" w:sz="0" w:space="0" w:color="auto"/>
        <w:right w:val="none" w:sz="0" w:space="0" w:color="auto"/>
      </w:divBdr>
    </w:div>
    <w:div w:id="664434202">
      <w:bodyDiv w:val="1"/>
      <w:marLeft w:val="0"/>
      <w:marRight w:val="0"/>
      <w:marTop w:val="0"/>
      <w:marBottom w:val="0"/>
      <w:divBdr>
        <w:top w:val="none" w:sz="0" w:space="0" w:color="auto"/>
        <w:left w:val="none" w:sz="0" w:space="0" w:color="auto"/>
        <w:bottom w:val="none" w:sz="0" w:space="0" w:color="auto"/>
        <w:right w:val="none" w:sz="0" w:space="0" w:color="auto"/>
      </w:divBdr>
    </w:div>
    <w:div w:id="664668857">
      <w:bodyDiv w:val="1"/>
      <w:marLeft w:val="0"/>
      <w:marRight w:val="0"/>
      <w:marTop w:val="0"/>
      <w:marBottom w:val="0"/>
      <w:divBdr>
        <w:top w:val="none" w:sz="0" w:space="0" w:color="auto"/>
        <w:left w:val="none" w:sz="0" w:space="0" w:color="auto"/>
        <w:bottom w:val="none" w:sz="0" w:space="0" w:color="auto"/>
        <w:right w:val="none" w:sz="0" w:space="0" w:color="auto"/>
      </w:divBdr>
    </w:div>
    <w:div w:id="664670394">
      <w:bodyDiv w:val="1"/>
      <w:marLeft w:val="0"/>
      <w:marRight w:val="0"/>
      <w:marTop w:val="0"/>
      <w:marBottom w:val="0"/>
      <w:divBdr>
        <w:top w:val="none" w:sz="0" w:space="0" w:color="auto"/>
        <w:left w:val="none" w:sz="0" w:space="0" w:color="auto"/>
        <w:bottom w:val="none" w:sz="0" w:space="0" w:color="auto"/>
        <w:right w:val="none" w:sz="0" w:space="0" w:color="auto"/>
      </w:divBdr>
    </w:div>
    <w:div w:id="664894150">
      <w:bodyDiv w:val="1"/>
      <w:marLeft w:val="0"/>
      <w:marRight w:val="0"/>
      <w:marTop w:val="0"/>
      <w:marBottom w:val="0"/>
      <w:divBdr>
        <w:top w:val="none" w:sz="0" w:space="0" w:color="auto"/>
        <w:left w:val="none" w:sz="0" w:space="0" w:color="auto"/>
        <w:bottom w:val="none" w:sz="0" w:space="0" w:color="auto"/>
        <w:right w:val="none" w:sz="0" w:space="0" w:color="auto"/>
      </w:divBdr>
    </w:div>
    <w:div w:id="664934740">
      <w:bodyDiv w:val="1"/>
      <w:marLeft w:val="0"/>
      <w:marRight w:val="0"/>
      <w:marTop w:val="0"/>
      <w:marBottom w:val="0"/>
      <w:divBdr>
        <w:top w:val="none" w:sz="0" w:space="0" w:color="auto"/>
        <w:left w:val="none" w:sz="0" w:space="0" w:color="auto"/>
        <w:bottom w:val="none" w:sz="0" w:space="0" w:color="auto"/>
        <w:right w:val="none" w:sz="0" w:space="0" w:color="auto"/>
      </w:divBdr>
    </w:div>
    <w:div w:id="665010010">
      <w:bodyDiv w:val="1"/>
      <w:marLeft w:val="0"/>
      <w:marRight w:val="0"/>
      <w:marTop w:val="0"/>
      <w:marBottom w:val="0"/>
      <w:divBdr>
        <w:top w:val="none" w:sz="0" w:space="0" w:color="auto"/>
        <w:left w:val="none" w:sz="0" w:space="0" w:color="auto"/>
        <w:bottom w:val="none" w:sz="0" w:space="0" w:color="auto"/>
        <w:right w:val="none" w:sz="0" w:space="0" w:color="auto"/>
      </w:divBdr>
    </w:div>
    <w:div w:id="665129289">
      <w:bodyDiv w:val="1"/>
      <w:marLeft w:val="0"/>
      <w:marRight w:val="0"/>
      <w:marTop w:val="0"/>
      <w:marBottom w:val="0"/>
      <w:divBdr>
        <w:top w:val="none" w:sz="0" w:space="0" w:color="auto"/>
        <w:left w:val="none" w:sz="0" w:space="0" w:color="auto"/>
        <w:bottom w:val="none" w:sz="0" w:space="0" w:color="auto"/>
        <w:right w:val="none" w:sz="0" w:space="0" w:color="auto"/>
      </w:divBdr>
    </w:div>
    <w:div w:id="665207521">
      <w:bodyDiv w:val="1"/>
      <w:marLeft w:val="0"/>
      <w:marRight w:val="0"/>
      <w:marTop w:val="0"/>
      <w:marBottom w:val="0"/>
      <w:divBdr>
        <w:top w:val="none" w:sz="0" w:space="0" w:color="auto"/>
        <w:left w:val="none" w:sz="0" w:space="0" w:color="auto"/>
        <w:bottom w:val="none" w:sz="0" w:space="0" w:color="auto"/>
        <w:right w:val="none" w:sz="0" w:space="0" w:color="auto"/>
      </w:divBdr>
    </w:div>
    <w:div w:id="665209210">
      <w:bodyDiv w:val="1"/>
      <w:marLeft w:val="0"/>
      <w:marRight w:val="0"/>
      <w:marTop w:val="0"/>
      <w:marBottom w:val="0"/>
      <w:divBdr>
        <w:top w:val="none" w:sz="0" w:space="0" w:color="auto"/>
        <w:left w:val="none" w:sz="0" w:space="0" w:color="auto"/>
        <w:bottom w:val="none" w:sz="0" w:space="0" w:color="auto"/>
        <w:right w:val="none" w:sz="0" w:space="0" w:color="auto"/>
      </w:divBdr>
    </w:div>
    <w:div w:id="665209323">
      <w:bodyDiv w:val="1"/>
      <w:marLeft w:val="0"/>
      <w:marRight w:val="0"/>
      <w:marTop w:val="0"/>
      <w:marBottom w:val="0"/>
      <w:divBdr>
        <w:top w:val="none" w:sz="0" w:space="0" w:color="auto"/>
        <w:left w:val="none" w:sz="0" w:space="0" w:color="auto"/>
        <w:bottom w:val="none" w:sz="0" w:space="0" w:color="auto"/>
        <w:right w:val="none" w:sz="0" w:space="0" w:color="auto"/>
      </w:divBdr>
    </w:div>
    <w:div w:id="665326373">
      <w:bodyDiv w:val="1"/>
      <w:marLeft w:val="0"/>
      <w:marRight w:val="0"/>
      <w:marTop w:val="0"/>
      <w:marBottom w:val="0"/>
      <w:divBdr>
        <w:top w:val="none" w:sz="0" w:space="0" w:color="auto"/>
        <w:left w:val="none" w:sz="0" w:space="0" w:color="auto"/>
        <w:bottom w:val="none" w:sz="0" w:space="0" w:color="auto"/>
        <w:right w:val="none" w:sz="0" w:space="0" w:color="auto"/>
      </w:divBdr>
    </w:div>
    <w:div w:id="665405965">
      <w:bodyDiv w:val="1"/>
      <w:marLeft w:val="0"/>
      <w:marRight w:val="0"/>
      <w:marTop w:val="0"/>
      <w:marBottom w:val="0"/>
      <w:divBdr>
        <w:top w:val="none" w:sz="0" w:space="0" w:color="auto"/>
        <w:left w:val="none" w:sz="0" w:space="0" w:color="auto"/>
        <w:bottom w:val="none" w:sz="0" w:space="0" w:color="auto"/>
        <w:right w:val="none" w:sz="0" w:space="0" w:color="auto"/>
      </w:divBdr>
    </w:div>
    <w:div w:id="665861423">
      <w:bodyDiv w:val="1"/>
      <w:marLeft w:val="0"/>
      <w:marRight w:val="0"/>
      <w:marTop w:val="0"/>
      <w:marBottom w:val="0"/>
      <w:divBdr>
        <w:top w:val="none" w:sz="0" w:space="0" w:color="auto"/>
        <w:left w:val="none" w:sz="0" w:space="0" w:color="auto"/>
        <w:bottom w:val="none" w:sz="0" w:space="0" w:color="auto"/>
        <w:right w:val="none" w:sz="0" w:space="0" w:color="auto"/>
      </w:divBdr>
    </w:div>
    <w:div w:id="666059656">
      <w:bodyDiv w:val="1"/>
      <w:marLeft w:val="0"/>
      <w:marRight w:val="0"/>
      <w:marTop w:val="0"/>
      <w:marBottom w:val="0"/>
      <w:divBdr>
        <w:top w:val="none" w:sz="0" w:space="0" w:color="auto"/>
        <w:left w:val="none" w:sz="0" w:space="0" w:color="auto"/>
        <w:bottom w:val="none" w:sz="0" w:space="0" w:color="auto"/>
        <w:right w:val="none" w:sz="0" w:space="0" w:color="auto"/>
      </w:divBdr>
    </w:div>
    <w:div w:id="666251317">
      <w:bodyDiv w:val="1"/>
      <w:marLeft w:val="0"/>
      <w:marRight w:val="0"/>
      <w:marTop w:val="0"/>
      <w:marBottom w:val="0"/>
      <w:divBdr>
        <w:top w:val="none" w:sz="0" w:space="0" w:color="auto"/>
        <w:left w:val="none" w:sz="0" w:space="0" w:color="auto"/>
        <w:bottom w:val="none" w:sz="0" w:space="0" w:color="auto"/>
        <w:right w:val="none" w:sz="0" w:space="0" w:color="auto"/>
      </w:divBdr>
    </w:div>
    <w:div w:id="666372732">
      <w:bodyDiv w:val="1"/>
      <w:marLeft w:val="0"/>
      <w:marRight w:val="0"/>
      <w:marTop w:val="0"/>
      <w:marBottom w:val="0"/>
      <w:divBdr>
        <w:top w:val="none" w:sz="0" w:space="0" w:color="auto"/>
        <w:left w:val="none" w:sz="0" w:space="0" w:color="auto"/>
        <w:bottom w:val="none" w:sz="0" w:space="0" w:color="auto"/>
        <w:right w:val="none" w:sz="0" w:space="0" w:color="auto"/>
      </w:divBdr>
    </w:div>
    <w:div w:id="667172178">
      <w:bodyDiv w:val="1"/>
      <w:marLeft w:val="0"/>
      <w:marRight w:val="0"/>
      <w:marTop w:val="0"/>
      <w:marBottom w:val="0"/>
      <w:divBdr>
        <w:top w:val="none" w:sz="0" w:space="0" w:color="auto"/>
        <w:left w:val="none" w:sz="0" w:space="0" w:color="auto"/>
        <w:bottom w:val="none" w:sz="0" w:space="0" w:color="auto"/>
        <w:right w:val="none" w:sz="0" w:space="0" w:color="auto"/>
      </w:divBdr>
    </w:div>
    <w:div w:id="667363087">
      <w:bodyDiv w:val="1"/>
      <w:marLeft w:val="0"/>
      <w:marRight w:val="0"/>
      <w:marTop w:val="0"/>
      <w:marBottom w:val="0"/>
      <w:divBdr>
        <w:top w:val="none" w:sz="0" w:space="0" w:color="auto"/>
        <w:left w:val="none" w:sz="0" w:space="0" w:color="auto"/>
        <w:bottom w:val="none" w:sz="0" w:space="0" w:color="auto"/>
        <w:right w:val="none" w:sz="0" w:space="0" w:color="auto"/>
      </w:divBdr>
    </w:div>
    <w:div w:id="667443628">
      <w:bodyDiv w:val="1"/>
      <w:marLeft w:val="0"/>
      <w:marRight w:val="0"/>
      <w:marTop w:val="0"/>
      <w:marBottom w:val="0"/>
      <w:divBdr>
        <w:top w:val="none" w:sz="0" w:space="0" w:color="auto"/>
        <w:left w:val="none" w:sz="0" w:space="0" w:color="auto"/>
        <w:bottom w:val="none" w:sz="0" w:space="0" w:color="auto"/>
        <w:right w:val="none" w:sz="0" w:space="0" w:color="auto"/>
      </w:divBdr>
    </w:div>
    <w:div w:id="667556566">
      <w:bodyDiv w:val="1"/>
      <w:marLeft w:val="0"/>
      <w:marRight w:val="0"/>
      <w:marTop w:val="0"/>
      <w:marBottom w:val="0"/>
      <w:divBdr>
        <w:top w:val="none" w:sz="0" w:space="0" w:color="auto"/>
        <w:left w:val="none" w:sz="0" w:space="0" w:color="auto"/>
        <w:bottom w:val="none" w:sz="0" w:space="0" w:color="auto"/>
        <w:right w:val="none" w:sz="0" w:space="0" w:color="auto"/>
      </w:divBdr>
    </w:div>
    <w:div w:id="668141346">
      <w:bodyDiv w:val="1"/>
      <w:marLeft w:val="0"/>
      <w:marRight w:val="0"/>
      <w:marTop w:val="0"/>
      <w:marBottom w:val="0"/>
      <w:divBdr>
        <w:top w:val="none" w:sz="0" w:space="0" w:color="auto"/>
        <w:left w:val="none" w:sz="0" w:space="0" w:color="auto"/>
        <w:bottom w:val="none" w:sz="0" w:space="0" w:color="auto"/>
        <w:right w:val="none" w:sz="0" w:space="0" w:color="auto"/>
      </w:divBdr>
    </w:div>
    <w:div w:id="668367217">
      <w:bodyDiv w:val="1"/>
      <w:marLeft w:val="0"/>
      <w:marRight w:val="0"/>
      <w:marTop w:val="0"/>
      <w:marBottom w:val="0"/>
      <w:divBdr>
        <w:top w:val="none" w:sz="0" w:space="0" w:color="auto"/>
        <w:left w:val="none" w:sz="0" w:space="0" w:color="auto"/>
        <w:bottom w:val="none" w:sz="0" w:space="0" w:color="auto"/>
        <w:right w:val="none" w:sz="0" w:space="0" w:color="auto"/>
      </w:divBdr>
    </w:div>
    <w:div w:id="668405454">
      <w:bodyDiv w:val="1"/>
      <w:marLeft w:val="0"/>
      <w:marRight w:val="0"/>
      <w:marTop w:val="0"/>
      <w:marBottom w:val="0"/>
      <w:divBdr>
        <w:top w:val="none" w:sz="0" w:space="0" w:color="auto"/>
        <w:left w:val="none" w:sz="0" w:space="0" w:color="auto"/>
        <w:bottom w:val="none" w:sz="0" w:space="0" w:color="auto"/>
        <w:right w:val="none" w:sz="0" w:space="0" w:color="auto"/>
      </w:divBdr>
    </w:div>
    <w:div w:id="668674944">
      <w:bodyDiv w:val="1"/>
      <w:marLeft w:val="0"/>
      <w:marRight w:val="0"/>
      <w:marTop w:val="0"/>
      <w:marBottom w:val="0"/>
      <w:divBdr>
        <w:top w:val="none" w:sz="0" w:space="0" w:color="auto"/>
        <w:left w:val="none" w:sz="0" w:space="0" w:color="auto"/>
        <w:bottom w:val="none" w:sz="0" w:space="0" w:color="auto"/>
        <w:right w:val="none" w:sz="0" w:space="0" w:color="auto"/>
      </w:divBdr>
    </w:div>
    <w:div w:id="669215108">
      <w:bodyDiv w:val="1"/>
      <w:marLeft w:val="0"/>
      <w:marRight w:val="0"/>
      <w:marTop w:val="0"/>
      <w:marBottom w:val="0"/>
      <w:divBdr>
        <w:top w:val="none" w:sz="0" w:space="0" w:color="auto"/>
        <w:left w:val="none" w:sz="0" w:space="0" w:color="auto"/>
        <w:bottom w:val="none" w:sz="0" w:space="0" w:color="auto"/>
        <w:right w:val="none" w:sz="0" w:space="0" w:color="auto"/>
      </w:divBdr>
      <w:divsChild>
        <w:div w:id="1420328496">
          <w:marLeft w:val="0"/>
          <w:marRight w:val="0"/>
          <w:marTop w:val="0"/>
          <w:marBottom w:val="0"/>
          <w:divBdr>
            <w:top w:val="none" w:sz="0" w:space="0" w:color="auto"/>
            <w:left w:val="none" w:sz="0" w:space="0" w:color="auto"/>
            <w:bottom w:val="none" w:sz="0" w:space="0" w:color="auto"/>
            <w:right w:val="none" w:sz="0" w:space="0" w:color="auto"/>
          </w:divBdr>
        </w:div>
      </w:divsChild>
    </w:div>
    <w:div w:id="669333911">
      <w:bodyDiv w:val="1"/>
      <w:marLeft w:val="0"/>
      <w:marRight w:val="0"/>
      <w:marTop w:val="0"/>
      <w:marBottom w:val="0"/>
      <w:divBdr>
        <w:top w:val="none" w:sz="0" w:space="0" w:color="auto"/>
        <w:left w:val="none" w:sz="0" w:space="0" w:color="auto"/>
        <w:bottom w:val="none" w:sz="0" w:space="0" w:color="auto"/>
        <w:right w:val="none" w:sz="0" w:space="0" w:color="auto"/>
      </w:divBdr>
    </w:div>
    <w:div w:id="669409943">
      <w:bodyDiv w:val="1"/>
      <w:marLeft w:val="0"/>
      <w:marRight w:val="0"/>
      <w:marTop w:val="0"/>
      <w:marBottom w:val="0"/>
      <w:divBdr>
        <w:top w:val="none" w:sz="0" w:space="0" w:color="auto"/>
        <w:left w:val="none" w:sz="0" w:space="0" w:color="auto"/>
        <w:bottom w:val="none" w:sz="0" w:space="0" w:color="auto"/>
        <w:right w:val="none" w:sz="0" w:space="0" w:color="auto"/>
      </w:divBdr>
    </w:div>
    <w:div w:id="669723556">
      <w:bodyDiv w:val="1"/>
      <w:marLeft w:val="0"/>
      <w:marRight w:val="0"/>
      <w:marTop w:val="0"/>
      <w:marBottom w:val="0"/>
      <w:divBdr>
        <w:top w:val="none" w:sz="0" w:space="0" w:color="auto"/>
        <w:left w:val="none" w:sz="0" w:space="0" w:color="auto"/>
        <w:bottom w:val="none" w:sz="0" w:space="0" w:color="auto"/>
        <w:right w:val="none" w:sz="0" w:space="0" w:color="auto"/>
      </w:divBdr>
    </w:div>
    <w:div w:id="669910955">
      <w:bodyDiv w:val="1"/>
      <w:marLeft w:val="0"/>
      <w:marRight w:val="0"/>
      <w:marTop w:val="0"/>
      <w:marBottom w:val="0"/>
      <w:divBdr>
        <w:top w:val="none" w:sz="0" w:space="0" w:color="auto"/>
        <w:left w:val="none" w:sz="0" w:space="0" w:color="auto"/>
        <w:bottom w:val="none" w:sz="0" w:space="0" w:color="auto"/>
        <w:right w:val="none" w:sz="0" w:space="0" w:color="auto"/>
      </w:divBdr>
    </w:div>
    <w:div w:id="670136507">
      <w:bodyDiv w:val="1"/>
      <w:marLeft w:val="0"/>
      <w:marRight w:val="0"/>
      <w:marTop w:val="0"/>
      <w:marBottom w:val="0"/>
      <w:divBdr>
        <w:top w:val="none" w:sz="0" w:space="0" w:color="auto"/>
        <w:left w:val="none" w:sz="0" w:space="0" w:color="auto"/>
        <w:bottom w:val="none" w:sz="0" w:space="0" w:color="auto"/>
        <w:right w:val="none" w:sz="0" w:space="0" w:color="auto"/>
      </w:divBdr>
    </w:div>
    <w:div w:id="670252547">
      <w:bodyDiv w:val="1"/>
      <w:marLeft w:val="0"/>
      <w:marRight w:val="0"/>
      <w:marTop w:val="0"/>
      <w:marBottom w:val="0"/>
      <w:divBdr>
        <w:top w:val="none" w:sz="0" w:space="0" w:color="auto"/>
        <w:left w:val="none" w:sz="0" w:space="0" w:color="auto"/>
        <w:bottom w:val="none" w:sz="0" w:space="0" w:color="auto"/>
        <w:right w:val="none" w:sz="0" w:space="0" w:color="auto"/>
      </w:divBdr>
    </w:div>
    <w:div w:id="670790725">
      <w:bodyDiv w:val="1"/>
      <w:marLeft w:val="0"/>
      <w:marRight w:val="0"/>
      <w:marTop w:val="0"/>
      <w:marBottom w:val="0"/>
      <w:divBdr>
        <w:top w:val="none" w:sz="0" w:space="0" w:color="auto"/>
        <w:left w:val="none" w:sz="0" w:space="0" w:color="auto"/>
        <w:bottom w:val="none" w:sz="0" w:space="0" w:color="auto"/>
        <w:right w:val="none" w:sz="0" w:space="0" w:color="auto"/>
      </w:divBdr>
    </w:div>
    <w:div w:id="671764292">
      <w:bodyDiv w:val="1"/>
      <w:marLeft w:val="0"/>
      <w:marRight w:val="0"/>
      <w:marTop w:val="0"/>
      <w:marBottom w:val="0"/>
      <w:divBdr>
        <w:top w:val="none" w:sz="0" w:space="0" w:color="auto"/>
        <w:left w:val="none" w:sz="0" w:space="0" w:color="auto"/>
        <w:bottom w:val="none" w:sz="0" w:space="0" w:color="auto"/>
        <w:right w:val="none" w:sz="0" w:space="0" w:color="auto"/>
      </w:divBdr>
    </w:div>
    <w:div w:id="672026561">
      <w:bodyDiv w:val="1"/>
      <w:marLeft w:val="0"/>
      <w:marRight w:val="0"/>
      <w:marTop w:val="0"/>
      <w:marBottom w:val="0"/>
      <w:divBdr>
        <w:top w:val="none" w:sz="0" w:space="0" w:color="auto"/>
        <w:left w:val="none" w:sz="0" w:space="0" w:color="auto"/>
        <w:bottom w:val="none" w:sz="0" w:space="0" w:color="auto"/>
        <w:right w:val="none" w:sz="0" w:space="0" w:color="auto"/>
      </w:divBdr>
    </w:div>
    <w:div w:id="672300580">
      <w:bodyDiv w:val="1"/>
      <w:marLeft w:val="0"/>
      <w:marRight w:val="0"/>
      <w:marTop w:val="0"/>
      <w:marBottom w:val="0"/>
      <w:divBdr>
        <w:top w:val="none" w:sz="0" w:space="0" w:color="auto"/>
        <w:left w:val="none" w:sz="0" w:space="0" w:color="auto"/>
        <w:bottom w:val="none" w:sz="0" w:space="0" w:color="auto"/>
        <w:right w:val="none" w:sz="0" w:space="0" w:color="auto"/>
      </w:divBdr>
    </w:div>
    <w:div w:id="672337569">
      <w:bodyDiv w:val="1"/>
      <w:marLeft w:val="0"/>
      <w:marRight w:val="0"/>
      <w:marTop w:val="0"/>
      <w:marBottom w:val="0"/>
      <w:divBdr>
        <w:top w:val="none" w:sz="0" w:space="0" w:color="auto"/>
        <w:left w:val="none" w:sz="0" w:space="0" w:color="auto"/>
        <w:bottom w:val="none" w:sz="0" w:space="0" w:color="auto"/>
        <w:right w:val="none" w:sz="0" w:space="0" w:color="auto"/>
      </w:divBdr>
    </w:div>
    <w:div w:id="672338089">
      <w:bodyDiv w:val="1"/>
      <w:marLeft w:val="0"/>
      <w:marRight w:val="0"/>
      <w:marTop w:val="0"/>
      <w:marBottom w:val="0"/>
      <w:divBdr>
        <w:top w:val="none" w:sz="0" w:space="0" w:color="auto"/>
        <w:left w:val="none" w:sz="0" w:space="0" w:color="auto"/>
        <w:bottom w:val="none" w:sz="0" w:space="0" w:color="auto"/>
        <w:right w:val="none" w:sz="0" w:space="0" w:color="auto"/>
      </w:divBdr>
    </w:div>
    <w:div w:id="672414179">
      <w:bodyDiv w:val="1"/>
      <w:marLeft w:val="0"/>
      <w:marRight w:val="0"/>
      <w:marTop w:val="0"/>
      <w:marBottom w:val="0"/>
      <w:divBdr>
        <w:top w:val="none" w:sz="0" w:space="0" w:color="auto"/>
        <w:left w:val="none" w:sz="0" w:space="0" w:color="auto"/>
        <w:bottom w:val="none" w:sz="0" w:space="0" w:color="auto"/>
        <w:right w:val="none" w:sz="0" w:space="0" w:color="auto"/>
      </w:divBdr>
    </w:div>
    <w:div w:id="672951841">
      <w:bodyDiv w:val="1"/>
      <w:marLeft w:val="0"/>
      <w:marRight w:val="0"/>
      <w:marTop w:val="0"/>
      <w:marBottom w:val="0"/>
      <w:divBdr>
        <w:top w:val="none" w:sz="0" w:space="0" w:color="auto"/>
        <w:left w:val="none" w:sz="0" w:space="0" w:color="auto"/>
        <w:bottom w:val="none" w:sz="0" w:space="0" w:color="auto"/>
        <w:right w:val="none" w:sz="0" w:space="0" w:color="auto"/>
      </w:divBdr>
    </w:div>
    <w:div w:id="673336401">
      <w:bodyDiv w:val="1"/>
      <w:marLeft w:val="0"/>
      <w:marRight w:val="0"/>
      <w:marTop w:val="0"/>
      <w:marBottom w:val="0"/>
      <w:divBdr>
        <w:top w:val="none" w:sz="0" w:space="0" w:color="auto"/>
        <w:left w:val="none" w:sz="0" w:space="0" w:color="auto"/>
        <w:bottom w:val="none" w:sz="0" w:space="0" w:color="auto"/>
        <w:right w:val="none" w:sz="0" w:space="0" w:color="auto"/>
      </w:divBdr>
    </w:div>
    <w:div w:id="673604100">
      <w:bodyDiv w:val="1"/>
      <w:marLeft w:val="0"/>
      <w:marRight w:val="0"/>
      <w:marTop w:val="0"/>
      <w:marBottom w:val="0"/>
      <w:divBdr>
        <w:top w:val="none" w:sz="0" w:space="0" w:color="auto"/>
        <w:left w:val="none" w:sz="0" w:space="0" w:color="auto"/>
        <w:bottom w:val="none" w:sz="0" w:space="0" w:color="auto"/>
        <w:right w:val="none" w:sz="0" w:space="0" w:color="auto"/>
      </w:divBdr>
    </w:div>
    <w:div w:id="673605381">
      <w:bodyDiv w:val="1"/>
      <w:marLeft w:val="0"/>
      <w:marRight w:val="0"/>
      <w:marTop w:val="0"/>
      <w:marBottom w:val="0"/>
      <w:divBdr>
        <w:top w:val="none" w:sz="0" w:space="0" w:color="auto"/>
        <w:left w:val="none" w:sz="0" w:space="0" w:color="auto"/>
        <w:bottom w:val="none" w:sz="0" w:space="0" w:color="auto"/>
        <w:right w:val="none" w:sz="0" w:space="0" w:color="auto"/>
      </w:divBdr>
    </w:div>
    <w:div w:id="674459601">
      <w:bodyDiv w:val="1"/>
      <w:marLeft w:val="0"/>
      <w:marRight w:val="0"/>
      <w:marTop w:val="0"/>
      <w:marBottom w:val="0"/>
      <w:divBdr>
        <w:top w:val="none" w:sz="0" w:space="0" w:color="auto"/>
        <w:left w:val="none" w:sz="0" w:space="0" w:color="auto"/>
        <w:bottom w:val="none" w:sz="0" w:space="0" w:color="auto"/>
        <w:right w:val="none" w:sz="0" w:space="0" w:color="auto"/>
      </w:divBdr>
    </w:div>
    <w:div w:id="674577976">
      <w:bodyDiv w:val="1"/>
      <w:marLeft w:val="0"/>
      <w:marRight w:val="0"/>
      <w:marTop w:val="0"/>
      <w:marBottom w:val="0"/>
      <w:divBdr>
        <w:top w:val="none" w:sz="0" w:space="0" w:color="auto"/>
        <w:left w:val="none" w:sz="0" w:space="0" w:color="auto"/>
        <w:bottom w:val="none" w:sz="0" w:space="0" w:color="auto"/>
        <w:right w:val="none" w:sz="0" w:space="0" w:color="auto"/>
      </w:divBdr>
    </w:div>
    <w:div w:id="674696410">
      <w:bodyDiv w:val="1"/>
      <w:marLeft w:val="0"/>
      <w:marRight w:val="0"/>
      <w:marTop w:val="0"/>
      <w:marBottom w:val="0"/>
      <w:divBdr>
        <w:top w:val="none" w:sz="0" w:space="0" w:color="auto"/>
        <w:left w:val="none" w:sz="0" w:space="0" w:color="auto"/>
        <w:bottom w:val="none" w:sz="0" w:space="0" w:color="auto"/>
        <w:right w:val="none" w:sz="0" w:space="0" w:color="auto"/>
      </w:divBdr>
    </w:div>
    <w:div w:id="674842973">
      <w:bodyDiv w:val="1"/>
      <w:marLeft w:val="0"/>
      <w:marRight w:val="0"/>
      <w:marTop w:val="0"/>
      <w:marBottom w:val="0"/>
      <w:divBdr>
        <w:top w:val="none" w:sz="0" w:space="0" w:color="auto"/>
        <w:left w:val="none" w:sz="0" w:space="0" w:color="auto"/>
        <w:bottom w:val="none" w:sz="0" w:space="0" w:color="auto"/>
        <w:right w:val="none" w:sz="0" w:space="0" w:color="auto"/>
      </w:divBdr>
    </w:div>
    <w:div w:id="674848237">
      <w:bodyDiv w:val="1"/>
      <w:marLeft w:val="0"/>
      <w:marRight w:val="0"/>
      <w:marTop w:val="0"/>
      <w:marBottom w:val="0"/>
      <w:divBdr>
        <w:top w:val="none" w:sz="0" w:space="0" w:color="auto"/>
        <w:left w:val="none" w:sz="0" w:space="0" w:color="auto"/>
        <w:bottom w:val="none" w:sz="0" w:space="0" w:color="auto"/>
        <w:right w:val="none" w:sz="0" w:space="0" w:color="auto"/>
      </w:divBdr>
    </w:div>
    <w:div w:id="674921387">
      <w:bodyDiv w:val="1"/>
      <w:marLeft w:val="0"/>
      <w:marRight w:val="0"/>
      <w:marTop w:val="0"/>
      <w:marBottom w:val="0"/>
      <w:divBdr>
        <w:top w:val="none" w:sz="0" w:space="0" w:color="auto"/>
        <w:left w:val="none" w:sz="0" w:space="0" w:color="auto"/>
        <w:bottom w:val="none" w:sz="0" w:space="0" w:color="auto"/>
        <w:right w:val="none" w:sz="0" w:space="0" w:color="auto"/>
      </w:divBdr>
    </w:div>
    <w:div w:id="674921503">
      <w:bodyDiv w:val="1"/>
      <w:marLeft w:val="0"/>
      <w:marRight w:val="0"/>
      <w:marTop w:val="0"/>
      <w:marBottom w:val="0"/>
      <w:divBdr>
        <w:top w:val="none" w:sz="0" w:space="0" w:color="auto"/>
        <w:left w:val="none" w:sz="0" w:space="0" w:color="auto"/>
        <w:bottom w:val="none" w:sz="0" w:space="0" w:color="auto"/>
        <w:right w:val="none" w:sz="0" w:space="0" w:color="auto"/>
      </w:divBdr>
    </w:div>
    <w:div w:id="675040675">
      <w:bodyDiv w:val="1"/>
      <w:marLeft w:val="0"/>
      <w:marRight w:val="0"/>
      <w:marTop w:val="0"/>
      <w:marBottom w:val="0"/>
      <w:divBdr>
        <w:top w:val="none" w:sz="0" w:space="0" w:color="auto"/>
        <w:left w:val="none" w:sz="0" w:space="0" w:color="auto"/>
        <w:bottom w:val="none" w:sz="0" w:space="0" w:color="auto"/>
        <w:right w:val="none" w:sz="0" w:space="0" w:color="auto"/>
      </w:divBdr>
    </w:div>
    <w:div w:id="675305453">
      <w:bodyDiv w:val="1"/>
      <w:marLeft w:val="0"/>
      <w:marRight w:val="0"/>
      <w:marTop w:val="0"/>
      <w:marBottom w:val="0"/>
      <w:divBdr>
        <w:top w:val="none" w:sz="0" w:space="0" w:color="auto"/>
        <w:left w:val="none" w:sz="0" w:space="0" w:color="auto"/>
        <w:bottom w:val="none" w:sz="0" w:space="0" w:color="auto"/>
        <w:right w:val="none" w:sz="0" w:space="0" w:color="auto"/>
      </w:divBdr>
    </w:div>
    <w:div w:id="675420692">
      <w:bodyDiv w:val="1"/>
      <w:marLeft w:val="0"/>
      <w:marRight w:val="0"/>
      <w:marTop w:val="0"/>
      <w:marBottom w:val="0"/>
      <w:divBdr>
        <w:top w:val="none" w:sz="0" w:space="0" w:color="auto"/>
        <w:left w:val="none" w:sz="0" w:space="0" w:color="auto"/>
        <w:bottom w:val="none" w:sz="0" w:space="0" w:color="auto"/>
        <w:right w:val="none" w:sz="0" w:space="0" w:color="auto"/>
      </w:divBdr>
    </w:div>
    <w:div w:id="675426941">
      <w:bodyDiv w:val="1"/>
      <w:marLeft w:val="0"/>
      <w:marRight w:val="0"/>
      <w:marTop w:val="0"/>
      <w:marBottom w:val="0"/>
      <w:divBdr>
        <w:top w:val="none" w:sz="0" w:space="0" w:color="auto"/>
        <w:left w:val="none" w:sz="0" w:space="0" w:color="auto"/>
        <w:bottom w:val="none" w:sz="0" w:space="0" w:color="auto"/>
        <w:right w:val="none" w:sz="0" w:space="0" w:color="auto"/>
      </w:divBdr>
    </w:div>
    <w:div w:id="675571863">
      <w:bodyDiv w:val="1"/>
      <w:marLeft w:val="0"/>
      <w:marRight w:val="0"/>
      <w:marTop w:val="0"/>
      <w:marBottom w:val="0"/>
      <w:divBdr>
        <w:top w:val="none" w:sz="0" w:space="0" w:color="auto"/>
        <w:left w:val="none" w:sz="0" w:space="0" w:color="auto"/>
        <w:bottom w:val="none" w:sz="0" w:space="0" w:color="auto"/>
        <w:right w:val="none" w:sz="0" w:space="0" w:color="auto"/>
      </w:divBdr>
    </w:div>
    <w:div w:id="675614649">
      <w:bodyDiv w:val="1"/>
      <w:marLeft w:val="0"/>
      <w:marRight w:val="0"/>
      <w:marTop w:val="0"/>
      <w:marBottom w:val="0"/>
      <w:divBdr>
        <w:top w:val="none" w:sz="0" w:space="0" w:color="auto"/>
        <w:left w:val="none" w:sz="0" w:space="0" w:color="auto"/>
        <w:bottom w:val="none" w:sz="0" w:space="0" w:color="auto"/>
        <w:right w:val="none" w:sz="0" w:space="0" w:color="auto"/>
      </w:divBdr>
    </w:div>
    <w:div w:id="675772486">
      <w:bodyDiv w:val="1"/>
      <w:marLeft w:val="0"/>
      <w:marRight w:val="0"/>
      <w:marTop w:val="0"/>
      <w:marBottom w:val="0"/>
      <w:divBdr>
        <w:top w:val="none" w:sz="0" w:space="0" w:color="auto"/>
        <w:left w:val="none" w:sz="0" w:space="0" w:color="auto"/>
        <w:bottom w:val="none" w:sz="0" w:space="0" w:color="auto"/>
        <w:right w:val="none" w:sz="0" w:space="0" w:color="auto"/>
      </w:divBdr>
    </w:div>
    <w:div w:id="676344066">
      <w:bodyDiv w:val="1"/>
      <w:marLeft w:val="0"/>
      <w:marRight w:val="0"/>
      <w:marTop w:val="0"/>
      <w:marBottom w:val="0"/>
      <w:divBdr>
        <w:top w:val="none" w:sz="0" w:space="0" w:color="auto"/>
        <w:left w:val="none" w:sz="0" w:space="0" w:color="auto"/>
        <w:bottom w:val="none" w:sz="0" w:space="0" w:color="auto"/>
        <w:right w:val="none" w:sz="0" w:space="0" w:color="auto"/>
      </w:divBdr>
    </w:div>
    <w:div w:id="676536755">
      <w:bodyDiv w:val="1"/>
      <w:marLeft w:val="0"/>
      <w:marRight w:val="0"/>
      <w:marTop w:val="0"/>
      <w:marBottom w:val="0"/>
      <w:divBdr>
        <w:top w:val="none" w:sz="0" w:space="0" w:color="auto"/>
        <w:left w:val="none" w:sz="0" w:space="0" w:color="auto"/>
        <w:bottom w:val="none" w:sz="0" w:space="0" w:color="auto"/>
        <w:right w:val="none" w:sz="0" w:space="0" w:color="auto"/>
      </w:divBdr>
    </w:div>
    <w:div w:id="676540559">
      <w:bodyDiv w:val="1"/>
      <w:marLeft w:val="0"/>
      <w:marRight w:val="0"/>
      <w:marTop w:val="0"/>
      <w:marBottom w:val="0"/>
      <w:divBdr>
        <w:top w:val="none" w:sz="0" w:space="0" w:color="auto"/>
        <w:left w:val="none" w:sz="0" w:space="0" w:color="auto"/>
        <w:bottom w:val="none" w:sz="0" w:space="0" w:color="auto"/>
        <w:right w:val="none" w:sz="0" w:space="0" w:color="auto"/>
      </w:divBdr>
    </w:div>
    <w:div w:id="676659628">
      <w:bodyDiv w:val="1"/>
      <w:marLeft w:val="0"/>
      <w:marRight w:val="0"/>
      <w:marTop w:val="0"/>
      <w:marBottom w:val="0"/>
      <w:divBdr>
        <w:top w:val="none" w:sz="0" w:space="0" w:color="auto"/>
        <w:left w:val="none" w:sz="0" w:space="0" w:color="auto"/>
        <w:bottom w:val="none" w:sz="0" w:space="0" w:color="auto"/>
        <w:right w:val="none" w:sz="0" w:space="0" w:color="auto"/>
      </w:divBdr>
    </w:div>
    <w:div w:id="676732343">
      <w:bodyDiv w:val="1"/>
      <w:marLeft w:val="0"/>
      <w:marRight w:val="0"/>
      <w:marTop w:val="0"/>
      <w:marBottom w:val="0"/>
      <w:divBdr>
        <w:top w:val="none" w:sz="0" w:space="0" w:color="auto"/>
        <w:left w:val="none" w:sz="0" w:space="0" w:color="auto"/>
        <w:bottom w:val="none" w:sz="0" w:space="0" w:color="auto"/>
        <w:right w:val="none" w:sz="0" w:space="0" w:color="auto"/>
      </w:divBdr>
    </w:div>
    <w:div w:id="676927096">
      <w:bodyDiv w:val="1"/>
      <w:marLeft w:val="0"/>
      <w:marRight w:val="0"/>
      <w:marTop w:val="0"/>
      <w:marBottom w:val="0"/>
      <w:divBdr>
        <w:top w:val="none" w:sz="0" w:space="0" w:color="auto"/>
        <w:left w:val="none" w:sz="0" w:space="0" w:color="auto"/>
        <w:bottom w:val="none" w:sz="0" w:space="0" w:color="auto"/>
        <w:right w:val="none" w:sz="0" w:space="0" w:color="auto"/>
      </w:divBdr>
    </w:div>
    <w:div w:id="676930557">
      <w:bodyDiv w:val="1"/>
      <w:marLeft w:val="0"/>
      <w:marRight w:val="0"/>
      <w:marTop w:val="0"/>
      <w:marBottom w:val="0"/>
      <w:divBdr>
        <w:top w:val="none" w:sz="0" w:space="0" w:color="auto"/>
        <w:left w:val="none" w:sz="0" w:space="0" w:color="auto"/>
        <w:bottom w:val="none" w:sz="0" w:space="0" w:color="auto"/>
        <w:right w:val="none" w:sz="0" w:space="0" w:color="auto"/>
      </w:divBdr>
    </w:div>
    <w:div w:id="677000616">
      <w:bodyDiv w:val="1"/>
      <w:marLeft w:val="0"/>
      <w:marRight w:val="0"/>
      <w:marTop w:val="0"/>
      <w:marBottom w:val="0"/>
      <w:divBdr>
        <w:top w:val="none" w:sz="0" w:space="0" w:color="auto"/>
        <w:left w:val="none" w:sz="0" w:space="0" w:color="auto"/>
        <w:bottom w:val="none" w:sz="0" w:space="0" w:color="auto"/>
        <w:right w:val="none" w:sz="0" w:space="0" w:color="auto"/>
      </w:divBdr>
    </w:div>
    <w:div w:id="677271501">
      <w:bodyDiv w:val="1"/>
      <w:marLeft w:val="0"/>
      <w:marRight w:val="0"/>
      <w:marTop w:val="0"/>
      <w:marBottom w:val="0"/>
      <w:divBdr>
        <w:top w:val="none" w:sz="0" w:space="0" w:color="auto"/>
        <w:left w:val="none" w:sz="0" w:space="0" w:color="auto"/>
        <w:bottom w:val="none" w:sz="0" w:space="0" w:color="auto"/>
        <w:right w:val="none" w:sz="0" w:space="0" w:color="auto"/>
      </w:divBdr>
    </w:div>
    <w:div w:id="677386778">
      <w:bodyDiv w:val="1"/>
      <w:marLeft w:val="0"/>
      <w:marRight w:val="0"/>
      <w:marTop w:val="0"/>
      <w:marBottom w:val="0"/>
      <w:divBdr>
        <w:top w:val="none" w:sz="0" w:space="0" w:color="auto"/>
        <w:left w:val="none" w:sz="0" w:space="0" w:color="auto"/>
        <w:bottom w:val="none" w:sz="0" w:space="0" w:color="auto"/>
        <w:right w:val="none" w:sz="0" w:space="0" w:color="auto"/>
      </w:divBdr>
    </w:div>
    <w:div w:id="677390392">
      <w:bodyDiv w:val="1"/>
      <w:marLeft w:val="0"/>
      <w:marRight w:val="0"/>
      <w:marTop w:val="0"/>
      <w:marBottom w:val="0"/>
      <w:divBdr>
        <w:top w:val="none" w:sz="0" w:space="0" w:color="auto"/>
        <w:left w:val="none" w:sz="0" w:space="0" w:color="auto"/>
        <w:bottom w:val="none" w:sz="0" w:space="0" w:color="auto"/>
        <w:right w:val="none" w:sz="0" w:space="0" w:color="auto"/>
      </w:divBdr>
    </w:div>
    <w:div w:id="677463336">
      <w:bodyDiv w:val="1"/>
      <w:marLeft w:val="0"/>
      <w:marRight w:val="0"/>
      <w:marTop w:val="0"/>
      <w:marBottom w:val="0"/>
      <w:divBdr>
        <w:top w:val="none" w:sz="0" w:space="0" w:color="auto"/>
        <w:left w:val="none" w:sz="0" w:space="0" w:color="auto"/>
        <w:bottom w:val="none" w:sz="0" w:space="0" w:color="auto"/>
        <w:right w:val="none" w:sz="0" w:space="0" w:color="auto"/>
      </w:divBdr>
    </w:div>
    <w:div w:id="677729598">
      <w:bodyDiv w:val="1"/>
      <w:marLeft w:val="0"/>
      <w:marRight w:val="0"/>
      <w:marTop w:val="0"/>
      <w:marBottom w:val="0"/>
      <w:divBdr>
        <w:top w:val="none" w:sz="0" w:space="0" w:color="auto"/>
        <w:left w:val="none" w:sz="0" w:space="0" w:color="auto"/>
        <w:bottom w:val="none" w:sz="0" w:space="0" w:color="auto"/>
        <w:right w:val="none" w:sz="0" w:space="0" w:color="auto"/>
      </w:divBdr>
    </w:div>
    <w:div w:id="678043945">
      <w:bodyDiv w:val="1"/>
      <w:marLeft w:val="0"/>
      <w:marRight w:val="0"/>
      <w:marTop w:val="0"/>
      <w:marBottom w:val="0"/>
      <w:divBdr>
        <w:top w:val="none" w:sz="0" w:space="0" w:color="auto"/>
        <w:left w:val="none" w:sz="0" w:space="0" w:color="auto"/>
        <w:bottom w:val="none" w:sz="0" w:space="0" w:color="auto"/>
        <w:right w:val="none" w:sz="0" w:space="0" w:color="auto"/>
      </w:divBdr>
    </w:div>
    <w:div w:id="678198515">
      <w:bodyDiv w:val="1"/>
      <w:marLeft w:val="0"/>
      <w:marRight w:val="0"/>
      <w:marTop w:val="0"/>
      <w:marBottom w:val="0"/>
      <w:divBdr>
        <w:top w:val="none" w:sz="0" w:space="0" w:color="auto"/>
        <w:left w:val="none" w:sz="0" w:space="0" w:color="auto"/>
        <w:bottom w:val="none" w:sz="0" w:space="0" w:color="auto"/>
        <w:right w:val="none" w:sz="0" w:space="0" w:color="auto"/>
      </w:divBdr>
    </w:div>
    <w:div w:id="678242923">
      <w:bodyDiv w:val="1"/>
      <w:marLeft w:val="0"/>
      <w:marRight w:val="0"/>
      <w:marTop w:val="0"/>
      <w:marBottom w:val="0"/>
      <w:divBdr>
        <w:top w:val="none" w:sz="0" w:space="0" w:color="auto"/>
        <w:left w:val="none" w:sz="0" w:space="0" w:color="auto"/>
        <w:bottom w:val="none" w:sz="0" w:space="0" w:color="auto"/>
        <w:right w:val="none" w:sz="0" w:space="0" w:color="auto"/>
      </w:divBdr>
    </w:div>
    <w:div w:id="679551139">
      <w:bodyDiv w:val="1"/>
      <w:marLeft w:val="0"/>
      <w:marRight w:val="0"/>
      <w:marTop w:val="0"/>
      <w:marBottom w:val="0"/>
      <w:divBdr>
        <w:top w:val="none" w:sz="0" w:space="0" w:color="auto"/>
        <w:left w:val="none" w:sz="0" w:space="0" w:color="auto"/>
        <w:bottom w:val="none" w:sz="0" w:space="0" w:color="auto"/>
        <w:right w:val="none" w:sz="0" w:space="0" w:color="auto"/>
      </w:divBdr>
    </w:div>
    <w:div w:id="680013792">
      <w:bodyDiv w:val="1"/>
      <w:marLeft w:val="0"/>
      <w:marRight w:val="0"/>
      <w:marTop w:val="0"/>
      <w:marBottom w:val="0"/>
      <w:divBdr>
        <w:top w:val="none" w:sz="0" w:space="0" w:color="auto"/>
        <w:left w:val="none" w:sz="0" w:space="0" w:color="auto"/>
        <w:bottom w:val="none" w:sz="0" w:space="0" w:color="auto"/>
        <w:right w:val="none" w:sz="0" w:space="0" w:color="auto"/>
      </w:divBdr>
    </w:div>
    <w:div w:id="680472458">
      <w:bodyDiv w:val="1"/>
      <w:marLeft w:val="0"/>
      <w:marRight w:val="0"/>
      <w:marTop w:val="0"/>
      <w:marBottom w:val="0"/>
      <w:divBdr>
        <w:top w:val="none" w:sz="0" w:space="0" w:color="auto"/>
        <w:left w:val="none" w:sz="0" w:space="0" w:color="auto"/>
        <w:bottom w:val="none" w:sz="0" w:space="0" w:color="auto"/>
        <w:right w:val="none" w:sz="0" w:space="0" w:color="auto"/>
      </w:divBdr>
    </w:div>
    <w:div w:id="680547064">
      <w:bodyDiv w:val="1"/>
      <w:marLeft w:val="0"/>
      <w:marRight w:val="0"/>
      <w:marTop w:val="0"/>
      <w:marBottom w:val="0"/>
      <w:divBdr>
        <w:top w:val="none" w:sz="0" w:space="0" w:color="auto"/>
        <w:left w:val="none" w:sz="0" w:space="0" w:color="auto"/>
        <w:bottom w:val="none" w:sz="0" w:space="0" w:color="auto"/>
        <w:right w:val="none" w:sz="0" w:space="0" w:color="auto"/>
      </w:divBdr>
      <w:divsChild>
        <w:div w:id="1564635307">
          <w:marLeft w:val="0"/>
          <w:marRight w:val="0"/>
          <w:marTop w:val="0"/>
          <w:marBottom w:val="0"/>
          <w:divBdr>
            <w:top w:val="none" w:sz="0" w:space="0" w:color="auto"/>
            <w:left w:val="none" w:sz="0" w:space="0" w:color="auto"/>
            <w:bottom w:val="none" w:sz="0" w:space="0" w:color="auto"/>
            <w:right w:val="none" w:sz="0" w:space="0" w:color="auto"/>
          </w:divBdr>
        </w:div>
        <w:div w:id="1739130163">
          <w:marLeft w:val="0"/>
          <w:marRight w:val="0"/>
          <w:marTop w:val="0"/>
          <w:marBottom w:val="0"/>
          <w:divBdr>
            <w:top w:val="none" w:sz="0" w:space="0" w:color="auto"/>
            <w:left w:val="none" w:sz="0" w:space="0" w:color="auto"/>
            <w:bottom w:val="none" w:sz="0" w:space="0" w:color="auto"/>
            <w:right w:val="none" w:sz="0" w:space="0" w:color="auto"/>
          </w:divBdr>
        </w:div>
        <w:div w:id="1823503492">
          <w:marLeft w:val="0"/>
          <w:marRight w:val="0"/>
          <w:marTop w:val="0"/>
          <w:marBottom w:val="0"/>
          <w:divBdr>
            <w:top w:val="none" w:sz="0" w:space="0" w:color="auto"/>
            <w:left w:val="none" w:sz="0" w:space="0" w:color="auto"/>
            <w:bottom w:val="none" w:sz="0" w:space="0" w:color="auto"/>
            <w:right w:val="none" w:sz="0" w:space="0" w:color="auto"/>
          </w:divBdr>
        </w:div>
        <w:div w:id="223487135">
          <w:marLeft w:val="0"/>
          <w:marRight w:val="0"/>
          <w:marTop w:val="0"/>
          <w:marBottom w:val="0"/>
          <w:divBdr>
            <w:top w:val="none" w:sz="0" w:space="0" w:color="auto"/>
            <w:left w:val="none" w:sz="0" w:space="0" w:color="auto"/>
            <w:bottom w:val="none" w:sz="0" w:space="0" w:color="auto"/>
            <w:right w:val="none" w:sz="0" w:space="0" w:color="auto"/>
          </w:divBdr>
        </w:div>
        <w:div w:id="2113280789">
          <w:marLeft w:val="0"/>
          <w:marRight w:val="0"/>
          <w:marTop w:val="0"/>
          <w:marBottom w:val="0"/>
          <w:divBdr>
            <w:top w:val="none" w:sz="0" w:space="0" w:color="auto"/>
            <w:left w:val="none" w:sz="0" w:space="0" w:color="auto"/>
            <w:bottom w:val="none" w:sz="0" w:space="0" w:color="auto"/>
            <w:right w:val="none" w:sz="0" w:space="0" w:color="auto"/>
          </w:divBdr>
        </w:div>
        <w:div w:id="1979143324">
          <w:marLeft w:val="0"/>
          <w:marRight w:val="0"/>
          <w:marTop w:val="0"/>
          <w:marBottom w:val="0"/>
          <w:divBdr>
            <w:top w:val="none" w:sz="0" w:space="0" w:color="auto"/>
            <w:left w:val="none" w:sz="0" w:space="0" w:color="auto"/>
            <w:bottom w:val="none" w:sz="0" w:space="0" w:color="auto"/>
            <w:right w:val="none" w:sz="0" w:space="0" w:color="auto"/>
          </w:divBdr>
        </w:div>
        <w:div w:id="1958219807">
          <w:marLeft w:val="0"/>
          <w:marRight w:val="0"/>
          <w:marTop w:val="0"/>
          <w:marBottom w:val="0"/>
          <w:divBdr>
            <w:top w:val="none" w:sz="0" w:space="0" w:color="auto"/>
            <w:left w:val="none" w:sz="0" w:space="0" w:color="auto"/>
            <w:bottom w:val="none" w:sz="0" w:space="0" w:color="auto"/>
            <w:right w:val="none" w:sz="0" w:space="0" w:color="auto"/>
          </w:divBdr>
        </w:div>
        <w:div w:id="236399705">
          <w:marLeft w:val="0"/>
          <w:marRight w:val="0"/>
          <w:marTop w:val="0"/>
          <w:marBottom w:val="0"/>
          <w:divBdr>
            <w:top w:val="none" w:sz="0" w:space="0" w:color="auto"/>
            <w:left w:val="none" w:sz="0" w:space="0" w:color="auto"/>
            <w:bottom w:val="none" w:sz="0" w:space="0" w:color="auto"/>
            <w:right w:val="none" w:sz="0" w:space="0" w:color="auto"/>
          </w:divBdr>
        </w:div>
        <w:div w:id="1707636140">
          <w:marLeft w:val="0"/>
          <w:marRight w:val="0"/>
          <w:marTop w:val="0"/>
          <w:marBottom w:val="0"/>
          <w:divBdr>
            <w:top w:val="none" w:sz="0" w:space="0" w:color="auto"/>
            <w:left w:val="none" w:sz="0" w:space="0" w:color="auto"/>
            <w:bottom w:val="none" w:sz="0" w:space="0" w:color="auto"/>
            <w:right w:val="none" w:sz="0" w:space="0" w:color="auto"/>
          </w:divBdr>
        </w:div>
        <w:div w:id="1940600463">
          <w:marLeft w:val="0"/>
          <w:marRight w:val="0"/>
          <w:marTop w:val="0"/>
          <w:marBottom w:val="0"/>
          <w:divBdr>
            <w:top w:val="none" w:sz="0" w:space="0" w:color="auto"/>
            <w:left w:val="none" w:sz="0" w:space="0" w:color="auto"/>
            <w:bottom w:val="none" w:sz="0" w:space="0" w:color="auto"/>
            <w:right w:val="none" w:sz="0" w:space="0" w:color="auto"/>
          </w:divBdr>
        </w:div>
      </w:divsChild>
    </w:div>
    <w:div w:id="680594342">
      <w:bodyDiv w:val="1"/>
      <w:marLeft w:val="0"/>
      <w:marRight w:val="0"/>
      <w:marTop w:val="0"/>
      <w:marBottom w:val="0"/>
      <w:divBdr>
        <w:top w:val="none" w:sz="0" w:space="0" w:color="auto"/>
        <w:left w:val="none" w:sz="0" w:space="0" w:color="auto"/>
        <w:bottom w:val="none" w:sz="0" w:space="0" w:color="auto"/>
        <w:right w:val="none" w:sz="0" w:space="0" w:color="auto"/>
      </w:divBdr>
    </w:div>
    <w:div w:id="681052072">
      <w:bodyDiv w:val="1"/>
      <w:marLeft w:val="0"/>
      <w:marRight w:val="0"/>
      <w:marTop w:val="0"/>
      <w:marBottom w:val="0"/>
      <w:divBdr>
        <w:top w:val="none" w:sz="0" w:space="0" w:color="auto"/>
        <w:left w:val="none" w:sz="0" w:space="0" w:color="auto"/>
        <w:bottom w:val="none" w:sz="0" w:space="0" w:color="auto"/>
        <w:right w:val="none" w:sz="0" w:space="0" w:color="auto"/>
      </w:divBdr>
    </w:div>
    <w:div w:id="681201364">
      <w:bodyDiv w:val="1"/>
      <w:marLeft w:val="0"/>
      <w:marRight w:val="0"/>
      <w:marTop w:val="0"/>
      <w:marBottom w:val="0"/>
      <w:divBdr>
        <w:top w:val="none" w:sz="0" w:space="0" w:color="auto"/>
        <w:left w:val="none" w:sz="0" w:space="0" w:color="auto"/>
        <w:bottom w:val="none" w:sz="0" w:space="0" w:color="auto"/>
        <w:right w:val="none" w:sz="0" w:space="0" w:color="auto"/>
      </w:divBdr>
    </w:div>
    <w:div w:id="681471958">
      <w:bodyDiv w:val="1"/>
      <w:marLeft w:val="0"/>
      <w:marRight w:val="0"/>
      <w:marTop w:val="0"/>
      <w:marBottom w:val="0"/>
      <w:divBdr>
        <w:top w:val="none" w:sz="0" w:space="0" w:color="auto"/>
        <w:left w:val="none" w:sz="0" w:space="0" w:color="auto"/>
        <w:bottom w:val="none" w:sz="0" w:space="0" w:color="auto"/>
        <w:right w:val="none" w:sz="0" w:space="0" w:color="auto"/>
      </w:divBdr>
    </w:div>
    <w:div w:id="681513080">
      <w:bodyDiv w:val="1"/>
      <w:marLeft w:val="0"/>
      <w:marRight w:val="0"/>
      <w:marTop w:val="0"/>
      <w:marBottom w:val="0"/>
      <w:divBdr>
        <w:top w:val="none" w:sz="0" w:space="0" w:color="auto"/>
        <w:left w:val="none" w:sz="0" w:space="0" w:color="auto"/>
        <w:bottom w:val="none" w:sz="0" w:space="0" w:color="auto"/>
        <w:right w:val="none" w:sz="0" w:space="0" w:color="auto"/>
      </w:divBdr>
    </w:div>
    <w:div w:id="682172718">
      <w:bodyDiv w:val="1"/>
      <w:marLeft w:val="0"/>
      <w:marRight w:val="0"/>
      <w:marTop w:val="0"/>
      <w:marBottom w:val="0"/>
      <w:divBdr>
        <w:top w:val="none" w:sz="0" w:space="0" w:color="auto"/>
        <w:left w:val="none" w:sz="0" w:space="0" w:color="auto"/>
        <w:bottom w:val="none" w:sz="0" w:space="0" w:color="auto"/>
        <w:right w:val="none" w:sz="0" w:space="0" w:color="auto"/>
      </w:divBdr>
    </w:div>
    <w:div w:id="682317778">
      <w:bodyDiv w:val="1"/>
      <w:marLeft w:val="0"/>
      <w:marRight w:val="0"/>
      <w:marTop w:val="0"/>
      <w:marBottom w:val="0"/>
      <w:divBdr>
        <w:top w:val="none" w:sz="0" w:space="0" w:color="auto"/>
        <w:left w:val="none" w:sz="0" w:space="0" w:color="auto"/>
        <w:bottom w:val="none" w:sz="0" w:space="0" w:color="auto"/>
        <w:right w:val="none" w:sz="0" w:space="0" w:color="auto"/>
      </w:divBdr>
    </w:div>
    <w:div w:id="682320134">
      <w:bodyDiv w:val="1"/>
      <w:marLeft w:val="0"/>
      <w:marRight w:val="0"/>
      <w:marTop w:val="0"/>
      <w:marBottom w:val="0"/>
      <w:divBdr>
        <w:top w:val="none" w:sz="0" w:space="0" w:color="auto"/>
        <w:left w:val="none" w:sz="0" w:space="0" w:color="auto"/>
        <w:bottom w:val="none" w:sz="0" w:space="0" w:color="auto"/>
        <w:right w:val="none" w:sz="0" w:space="0" w:color="auto"/>
      </w:divBdr>
    </w:div>
    <w:div w:id="682363651">
      <w:bodyDiv w:val="1"/>
      <w:marLeft w:val="0"/>
      <w:marRight w:val="0"/>
      <w:marTop w:val="0"/>
      <w:marBottom w:val="0"/>
      <w:divBdr>
        <w:top w:val="none" w:sz="0" w:space="0" w:color="auto"/>
        <w:left w:val="none" w:sz="0" w:space="0" w:color="auto"/>
        <w:bottom w:val="none" w:sz="0" w:space="0" w:color="auto"/>
        <w:right w:val="none" w:sz="0" w:space="0" w:color="auto"/>
      </w:divBdr>
    </w:div>
    <w:div w:id="682366268">
      <w:bodyDiv w:val="1"/>
      <w:marLeft w:val="0"/>
      <w:marRight w:val="0"/>
      <w:marTop w:val="0"/>
      <w:marBottom w:val="0"/>
      <w:divBdr>
        <w:top w:val="none" w:sz="0" w:space="0" w:color="auto"/>
        <w:left w:val="none" w:sz="0" w:space="0" w:color="auto"/>
        <w:bottom w:val="none" w:sz="0" w:space="0" w:color="auto"/>
        <w:right w:val="none" w:sz="0" w:space="0" w:color="auto"/>
      </w:divBdr>
    </w:div>
    <w:div w:id="682628259">
      <w:bodyDiv w:val="1"/>
      <w:marLeft w:val="0"/>
      <w:marRight w:val="0"/>
      <w:marTop w:val="0"/>
      <w:marBottom w:val="0"/>
      <w:divBdr>
        <w:top w:val="none" w:sz="0" w:space="0" w:color="auto"/>
        <w:left w:val="none" w:sz="0" w:space="0" w:color="auto"/>
        <w:bottom w:val="none" w:sz="0" w:space="0" w:color="auto"/>
        <w:right w:val="none" w:sz="0" w:space="0" w:color="auto"/>
      </w:divBdr>
    </w:div>
    <w:div w:id="683213114">
      <w:bodyDiv w:val="1"/>
      <w:marLeft w:val="0"/>
      <w:marRight w:val="0"/>
      <w:marTop w:val="0"/>
      <w:marBottom w:val="0"/>
      <w:divBdr>
        <w:top w:val="none" w:sz="0" w:space="0" w:color="auto"/>
        <w:left w:val="none" w:sz="0" w:space="0" w:color="auto"/>
        <w:bottom w:val="none" w:sz="0" w:space="0" w:color="auto"/>
        <w:right w:val="none" w:sz="0" w:space="0" w:color="auto"/>
      </w:divBdr>
    </w:div>
    <w:div w:id="683283698">
      <w:bodyDiv w:val="1"/>
      <w:marLeft w:val="0"/>
      <w:marRight w:val="0"/>
      <w:marTop w:val="0"/>
      <w:marBottom w:val="0"/>
      <w:divBdr>
        <w:top w:val="none" w:sz="0" w:space="0" w:color="auto"/>
        <w:left w:val="none" w:sz="0" w:space="0" w:color="auto"/>
        <w:bottom w:val="none" w:sz="0" w:space="0" w:color="auto"/>
        <w:right w:val="none" w:sz="0" w:space="0" w:color="auto"/>
      </w:divBdr>
    </w:div>
    <w:div w:id="683360592">
      <w:bodyDiv w:val="1"/>
      <w:marLeft w:val="0"/>
      <w:marRight w:val="0"/>
      <w:marTop w:val="0"/>
      <w:marBottom w:val="0"/>
      <w:divBdr>
        <w:top w:val="none" w:sz="0" w:space="0" w:color="auto"/>
        <w:left w:val="none" w:sz="0" w:space="0" w:color="auto"/>
        <w:bottom w:val="none" w:sz="0" w:space="0" w:color="auto"/>
        <w:right w:val="none" w:sz="0" w:space="0" w:color="auto"/>
      </w:divBdr>
    </w:div>
    <w:div w:id="683555571">
      <w:bodyDiv w:val="1"/>
      <w:marLeft w:val="0"/>
      <w:marRight w:val="0"/>
      <w:marTop w:val="0"/>
      <w:marBottom w:val="0"/>
      <w:divBdr>
        <w:top w:val="none" w:sz="0" w:space="0" w:color="auto"/>
        <w:left w:val="none" w:sz="0" w:space="0" w:color="auto"/>
        <w:bottom w:val="none" w:sz="0" w:space="0" w:color="auto"/>
        <w:right w:val="none" w:sz="0" w:space="0" w:color="auto"/>
      </w:divBdr>
    </w:div>
    <w:div w:id="683626619">
      <w:bodyDiv w:val="1"/>
      <w:marLeft w:val="0"/>
      <w:marRight w:val="0"/>
      <w:marTop w:val="0"/>
      <w:marBottom w:val="0"/>
      <w:divBdr>
        <w:top w:val="none" w:sz="0" w:space="0" w:color="auto"/>
        <w:left w:val="none" w:sz="0" w:space="0" w:color="auto"/>
        <w:bottom w:val="none" w:sz="0" w:space="0" w:color="auto"/>
        <w:right w:val="none" w:sz="0" w:space="0" w:color="auto"/>
      </w:divBdr>
    </w:div>
    <w:div w:id="683628473">
      <w:bodyDiv w:val="1"/>
      <w:marLeft w:val="0"/>
      <w:marRight w:val="0"/>
      <w:marTop w:val="0"/>
      <w:marBottom w:val="0"/>
      <w:divBdr>
        <w:top w:val="none" w:sz="0" w:space="0" w:color="auto"/>
        <w:left w:val="none" w:sz="0" w:space="0" w:color="auto"/>
        <w:bottom w:val="none" w:sz="0" w:space="0" w:color="auto"/>
        <w:right w:val="none" w:sz="0" w:space="0" w:color="auto"/>
      </w:divBdr>
    </w:div>
    <w:div w:id="683631399">
      <w:bodyDiv w:val="1"/>
      <w:marLeft w:val="0"/>
      <w:marRight w:val="0"/>
      <w:marTop w:val="0"/>
      <w:marBottom w:val="0"/>
      <w:divBdr>
        <w:top w:val="none" w:sz="0" w:space="0" w:color="auto"/>
        <w:left w:val="none" w:sz="0" w:space="0" w:color="auto"/>
        <w:bottom w:val="none" w:sz="0" w:space="0" w:color="auto"/>
        <w:right w:val="none" w:sz="0" w:space="0" w:color="auto"/>
      </w:divBdr>
    </w:div>
    <w:div w:id="683634870">
      <w:bodyDiv w:val="1"/>
      <w:marLeft w:val="0"/>
      <w:marRight w:val="0"/>
      <w:marTop w:val="0"/>
      <w:marBottom w:val="0"/>
      <w:divBdr>
        <w:top w:val="none" w:sz="0" w:space="0" w:color="auto"/>
        <w:left w:val="none" w:sz="0" w:space="0" w:color="auto"/>
        <w:bottom w:val="none" w:sz="0" w:space="0" w:color="auto"/>
        <w:right w:val="none" w:sz="0" w:space="0" w:color="auto"/>
      </w:divBdr>
    </w:div>
    <w:div w:id="683895457">
      <w:bodyDiv w:val="1"/>
      <w:marLeft w:val="0"/>
      <w:marRight w:val="0"/>
      <w:marTop w:val="0"/>
      <w:marBottom w:val="0"/>
      <w:divBdr>
        <w:top w:val="none" w:sz="0" w:space="0" w:color="auto"/>
        <w:left w:val="none" w:sz="0" w:space="0" w:color="auto"/>
        <w:bottom w:val="none" w:sz="0" w:space="0" w:color="auto"/>
        <w:right w:val="none" w:sz="0" w:space="0" w:color="auto"/>
      </w:divBdr>
    </w:div>
    <w:div w:id="684091013">
      <w:bodyDiv w:val="1"/>
      <w:marLeft w:val="0"/>
      <w:marRight w:val="0"/>
      <w:marTop w:val="0"/>
      <w:marBottom w:val="0"/>
      <w:divBdr>
        <w:top w:val="none" w:sz="0" w:space="0" w:color="auto"/>
        <w:left w:val="none" w:sz="0" w:space="0" w:color="auto"/>
        <w:bottom w:val="none" w:sz="0" w:space="0" w:color="auto"/>
        <w:right w:val="none" w:sz="0" w:space="0" w:color="auto"/>
      </w:divBdr>
    </w:div>
    <w:div w:id="684213872">
      <w:bodyDiv w:val="1"/>
      <w:marLeft w:val="0"/>
      <w:marRight w:val="0"/>
      <w:marTop w:val="0"/>
      <w:marBottom w:val="0"/>
      <w:divBdr>
        <w:top w:val="none" w:sz="0" w:space="0" w:color="auto"/>
        <w:left w:val="none" w:sz="0" w:space="0" w:color="auto"/>
        <w:bottom w:val="none" w:sz="0" w:space="0" w:color="auto"/>
        <w:right w:val="none" w:sz="0" w:space="0" w:color="auto"/>
      </w:divBdr>
    </w:div>
    <w:div w:id="684786834">
      <w:bodyDiv w:val="1"/>
      <w:marLeft w:val="0"/>
      <w:marRight w:val="0"/>
      <w:marTop w:val="0"/>
      <w:marBottom w:val="0"/>
      <w:divBdr>
        <w:top w:val="none" w:sz="0" w:space="0" w:color="auto"/>
        <w:left w:val="none" w:sz="0" w:space="0" w:color="auto"/>
        <w:bottom w:val="none" w:sz="0" w:space="0" w:color="auto"/>
        <w:right w:val="none" w:sz="0" w:space="0" w:color="auto"/>
      </w:divBdr>
    </w:div>
    <w:div w:id="684788877">
      <w:bodyDiv w:val="1"/>
      <w:marLeft w:val="0"/>
      <w:marRight w:val="0"/>
      <w:marTop w:val="0"/>
      <w:marBottom w:val="0"/>
      <w:divBdr>
        <w:top w:val="none" w:sz="0" w:space="0" w:color="auto"/>
        <w:left w:val="none" w:sz="0" w:space="0" w:color="auto"/>
        <w:bottom w:val="none" w:sz="0" w:space="0" w:color="auto"/>
        <w:right w:val="none" w:sz="0" w:space="0" w:color="auto"/>
      </w:divBdr>
    </w:div>
    <w:div w:id="684867003">
      <w:bodyDiv w:val="1"/>
      <w:marLeft w:val="0"/>
      <w:marRight w:val="0"/>
      <w:marTop w:val="0"/>
      <w:marBottom w:val="0"/>
      <w:divBdr>
        <w:top w:val="none" w:sz="0" w:space="0" w:color="auto"/>
        <w:left w:val="none" w:sz="0" w:space="0" w:color="auto"/>
        <w:bottom w:val="none" w:sz="0" w:space="0" w:color="auto"/>
        <w:right w:val="none" w:sz="0" w:space="0" w:color="auto"/>
      </w:divBdr>
    </w:div>
    <w:div w:id="685137425">
      <w:bodyDiv w:val="1"/>
      <w:marLeft w:val="0"/>
      <w:marRight w:val="0"/>
      <w:marTop w:val="0"/>
      <w:marBottom w:val="0"/>
      <w:divBdr>
        <w:top w:val="none" w:sz="0" w:space="0" w:color="auto"/>
        <w:left w:val="none" w:sz="0" w:space="0" w:color="auto"/>
        <w:bottom w:val="none" w:sz="0" w:space="0" w:color="auto"/>
        <w:right w:val="none" w:sz="0" w:space="0" w:color="auto"/>
      </w:divBdr>
    </w:div>
    <w:div w:id="685441920">
      <w:bodyDiv w:val="1"/>
      <w:marLeft w:val="0"/>
      <w:marRight w:val="0"/>
      <w:marTop w:val="0"/>
      <w:marBottom w:val="0"/>
      <w:divBdr>
        <w:top w:val="none" w:sz="0" w:space="0" w:color="auto"/>
        <w:left w:val="none" w:sz="0" w:space="0" w:color="auto"/>
        <w:bottom w:val="none" w:sz="0" w:space="0" w:color="auto"/>
        <w:right w:val="none" w:sz="0" w:space="0" w:color="auto"/>
      </w:divBdr>
    </w:div>
    <w:div w:id="685449083">
      <w:bodyDiv w:val="1"/>
      <w:marLeft w:val="0"/>
      <w:marRight w:val="0"/>
      <w:marTop w:val="0"/>
      <w:marBottom w:val="0"/>
      <w:divBdr>
        <w:top w:val="none" w:sz="0" w:space="0" w:color="auto"/>
        <w:left w:val="none" w:sz="0" w:space="0" w:color="auto"/>
        <w:bottom w:val="none" w:sz="0" w:space="0" w:color="auto"/>
        <w:right w:val="none" w:sz="0" w:space="0" w:color="auto"/>
      </w:divBdr>
    </w:div>
    <w:div w:id="685592434">
      <w:bodyDiv w:val="1"/>
      <w:marLeft w:val="0"/>
      <w:marRight w:val="0"/>
      <w:marTop w:val="0"/>
      <w:marBottom w:val="0"/>
      <w:divBdr>
        <w:top w:val="none" w:sz="0" w:space="0" w:color="auto"/>
        <w:left w:val="none" w:sz="0" w:space="0" w:color="auto"/>
        <w:bottom w:val="none" w:sz="0" w:space="0" w:color="auto"/>
        <w:right w:val="none" w:sz="0" w:space="0" w:color="auto"/>
      </w:divBdr>
    </w:div>
    <w:div w:id="685641465">
      <w:bodyDiv w:val="1"/>
      <w:marLeft w:val="0"/>
      <w:marRight w:val="0"/>
      <w:marTop w:val="0"/>
      <w:marBottom w:val="0"/>
      <w:divBdr>
        <w:top w:val="none" w:sz="0" w:space="0" w:color="auto"/>
        <w:left w:val="none" w:sz="0" w:space="0" w:color="auto"/>
        <w:bottom w:val="none" w:sz="0" w:space="0" w:color="auto"/>
        <w:right w:val="none" w:sz="0" w:space="0" w:color="auto"/>
      </w:divBdr>
    </w:div>
    <w:div w:id="685791413">
      <w:bodyDiv w:val="1"/>
      <w:marLeft w:val="0"/>
      <w:marRight w:val="0"/>
      <w:marTop w:val="0"/>
      <w:marBottom w:val="0"/>
      <w:divBdr>
        <w:top w:val="none" w:sz="0" w:space="0" w:color="auto"/>
        <w:left w:val="none" w:sz="0" w:space="0" w:color="auto"/>
        <w:bottom w:val="none" w:sz="0" w:space="0" w:color="auto"/>
        <w:right w:val="none" w:sz="0" w:space="0" w:color="auto"/>
      </w:divBdr>
    </w:div>
    <w:div w:id="685905468">
      <w:bodyDiv w:val="1"/>
      <w:marLeft w:val="0"/>
      <w:marRight w:val="0"/>
      <w:marTop w:val="0"/>
      <w:marBottom w:val="0"/>
      <w:divBdr>
        <w:top w:val="none" w:sz="0" w:space="0" w:color="auto"/>
        <w:left w:val="none" w:sz="0" w:space="0" w:color="auto"/>
        <w:bottom w:val="none" w:sz="0" w:space="0" w:color="auto"/>
        <w:right w:val="none" w:sz="0" w:space="0" w:color="auto"/>
      </w:divBdr>
    </w:div>
    <w:div w:id="686177666">
      <w:bodyDiv w:val="1"/>
      <w:marLeft w:val="0"/>
      <w:marRight w:val="0"/>
      <w:marTop w:val="0"/>
      <w:marBottom w:val="0"/>
      <w:divBdr>
        <w:top w:val="none" w:sz="0" w:space="0" w:color="auto"/>
        <w:left w:val="none" w:sz="0" w:space="0" w:color="auto"/>
        <w:bottom w:val="none" w:sz="0" w:space="0" w:color="auto"/>
        <w:right w:val="none" w:sz="0" w:space="0" w:color="auto"/>
      </w:divBdr>
    </w:div>
    <w:div w:id="686449682">
      <w:bodyDiv w:val="1"/>
      <w:marLeft w:val="0"/>
      <w:marRight w:val="0"/>
      <w:marTop w:val="0"/>
      <w:marBottom w:val="0"/>
      <w:divBdr>
        <w:top w:val="none" w:sz="0" w:space="0" w:color="auto"/>
        <w:left w:val="none" w:sz="0" w:space="0" w:color="auto"/>
        <w:bottom w:val="none" w:sz="0" w:space="0" w:color="auto"/>
        <w:right w:val="none" w:sz="0" w:space="0" w:color="auto"/>
      </w:divBdr>
    </w:div>
    <w:div w:id="686903102">
      <w:bodyDiv w:val="1"/>
      <w:marLeft w:val="0"/>
      <w:marRight w:val="0"/>
      <w:marTop w:val="0"/>
      <w:marBottom w:val="0"/>
      <w:divBdr>
        <w:top w:val="none" w:sz="0" w:space="0" w:color="auto"/>
        <w:left w:val="none" w:sz="0" w:space="0" w:color="auto"/>
        <w:bottom w:val="none" w:sz="0" w:space="0" w:color="auto"/>
        <w:right w:val="none" w:sz="0" w:space="0" w:color="auto"/>
      </w:divBdr>
    </w:div>
    <w:div w:id="687026270">
      <w:bodyDiv w:val="1"/>
      <w:marLeft w:val="0"/>
      <w:marRight w:val="0"/>
      <w:marTop w:val="0"/>
      <w:marBottom w:val="0"/>
      <w:divBdr>
        <w:top w:val="none" w:sz="0" w:space="0" w:color="auto"/>
        <w:left w:val="none" w:sz="0" w:space="0" w:color="auto"/>
        <w:bottom w:val="none" w:sz="0" w:space="0" w:color="auto"/>
        <w:right w:val="none" w:sz="0" w:space="0" w:color="auto"/>
      </w:divBdr>
    </w:div>
    <w:div w:id="687097582">
      <w:bodyDiv w:val="1"/>
      <w:marLeft w:val="0"/>
      <w:marRight w:val="0"/>
      <w:marTop w:val="0"/>
      <w:marBottom w:val="0"/>
      <w:divBdr>
        <w:top w:val="none" w:sz="0" w:space="0" w:color="auto"/>
        <w:left w:val="none" w:sz="0" w:space="0" w:color="auto"/>
        <w:bottom w:val="none" w:sz="0" w:space="0" w:color="auto"/>
        <w:right w:val="none" w:sz="0" w:space="0" w:color="auto"/>
      </w:divBdr>
    </w:div>
    <w:div w:id="688487040">
      <w:bodyDiv w:val="1"/>
      <w:marLeft w:val="0"/>
      <w:marRight w:val="0"/>
      <w:marTop w:val="0"/>
      <w:marBottom w:val="0"/>
      <w:divBdr>
        <w:top w:val="none" w:sz="0" w:space="0" w:color="auto"/>
        <w:left w:val="none" w:sz="0" w:space="0" w:color="auto"/>
        <w:bottom w:val="none" w:sz="0" w:space="0" w:color="auto"/>
        <w:right w:val="none" w:sz="0" w:space="0" w:color="auto"/>
      </w:divBdr>
    </w:div>
    <w:div w:id="688801524">
      <w:bodyDiv w:val="1"/>
      <w:marLeft w:val="0"/>
      <w:marRight w:val="0"/>
      <w:marTop w:val="0"/>
      <w:marBottom w:val="0"/>
      <w:divBdr>
        <w:top w:val="none" w:sz="0" w:space="0" w:color="auto"/>
        <w:left w:val="none" w:sz="0" w:space="0" w:color="auto"/>
        <w:bottom w:val="none" w:sz="0" w:space="0" w:color="auto"/>
        <w:right w:val="none" w:sz="0" w:space="0" w:color="auto"/>
      </w:divBdr>
    </w:div>
    <w:div w:id="689139115">
      <w:bodyDiv w:val="1"/>
      <w:marLeft w:val="0"/>
      <w:marRight w:val="0"/>
      <w:marTop w:val="0"/>
      <w:marBottom w:val="0"/>
      <w:divBdr>
        <w:top w:val="none" w:sz="0" w:space="0" w:color="auto"/>
        <w:left w:val="none" w:sz="0" w:space="0" w:color="auto"/>
        <w:bottom w:val="none" w:sz="0" w:space="0" w:color="auto"/>
        <w:right w:val="none" w:sz="0" w:space="0" w:color="auto"/>
      </w:divBdr>
    </w:div>
    <w:div w:id="689573470">
      <w:bodyDiv w:val="1"/>
      <w:marLeft w:val="0"/>
      <w:marRight w:val="0"/>
      <w:marTop w:val="0"/>
      <w:marBottom w:val="0"/>
      <w:divBdr>
        <w:top w:val="none" w:sz="0" w:space="0" w:color="auto"/>
        <w:left w:val="none" w:sz="0" w:space="0" w:color="auto"/>
        <w:bottom w:val="none" w:sz="0" w:space="0" w:color="auto"/>
        <w:right w:val="none" w:sz="0" w:space="0" w:color="auto"/>
      </w:divBdr>
    </w:div>
    <w:div w:id="690230872">
      <w:bodyDiv w:val="1"/>
      <w:marLeft w:val="0"/>
      <w:marRight w:val="0"/>
      <w:marTop w:val="0"/>
      <w:marBottom w:val="0"/>
      <w:divBdr>
        <w:top w:val="none" w:sz="0" w:space="0" w:color="auto"/>
        <w:left w:val="none" w:sz="0" w:space="0" w:color="auto"/>
        <w:bottom w:val="none" w:sz="0" w:space="0" w:color="auto"/>
        <w:right w:val="none" w:sz="0" w:space="0" w:color="auto"/>
      </w:divBdr>
    </w:div>
    <w:div w:id="690298279">
      <w:bodyDiv w:val="1"/>
      <w:marLeft w:val="0"/>
      <w:marRight w:val="0"/>
      <w:marTop w:val="0"/>
      <w:marBottom w:val="0"/>
      <w:divBdr>
        <w:top w:val="none" w:sz="0" w:space="0" w:color="auto"/>
        <w:left w:val="none" w:sz="0" w:space="0" w:color="auto"/>
        <w:bottom w:val="none" w:sz="0" w:space="0" w:color="auto"/>
        <w:right w:val="none" w:sz="0" w:space="0" w:color="auto"/>
      </w:divBdr>
    </w:div>
    <w:div w:id="690298425">
      <w:bodyDiv w:val="1"/>
      <w:marLeft w:val="0"/>
      <w:marRight w:val="0"/>
      <w:marTop w:val="0"/>
      <w:marBottom w:val="0"/>
      <w:divBdr>
        <w:top w:val="none" w:sz="0" w:space="0" w:color="auto"/>
        <w:left w:val="none" w:sz="0" w:space="0" w:color="auto"/>
        <w:bottom w:val="none" w:sz="0" w:space="0" w:color="auto"/>
        <w:right w:val="none" w:sz="0" w:space="0" w:color="auto"/>
      </w:divBdr>
    </w:div>
    <w:div w:id="690573646">
      <w:bodyDiv w:val="1"/>
      <w:marLeft w:val="0"/>
      <w:marRight w:val="0"/>
      <w:marTop w:val="0"/>
      <w:marBottom w:val="0"/>
      <w:divBdr>
        <w:top w:val="none" w:sz="0" w:space="0" w:color="auto"/>
        <w:left w:val="none" w:sz="0" w:space="0" w:color="auto"/>
        <w:bottom w:val="none" w:sz="0" w:space="0" w:color="auto"/>
        <w:right w:val="none" w:sz="0" w:space="0" w:color="auto"/>
      </w:divBdr>
    </w:div>
    <w:div w:id="691347564">
      <w:bodyDiv w:val="1"/>
      <w:marLeft w:val="0"/>
      <w:marRight w:val="0"/>
      <w:marTop w:val="0"/>
      <w:marBottom w:val="0"/>
      <w:divBdr>
        <w:top w:val="none" w:sz="0" w:space="0" w:color="auto"/>
        <w:left w:val="none" w:sz="0" w:space="0" w:color="auto"/>
        <w:bottom w:val="none" w:sz="0" w:space="0" w:color="auto"/>
        <w:right w:val="none" w:sz="0" w:space="0" w:color="auto"/>
      </w:divBdr>
    </w:div>
    <w:div w:id="691421953">
      <w:bodyDiv w:val="1"/>
      <w:marLeft w:val="0"/>
      <w:marRight w:val="0"/>
      <w:marTop w:val="0"/>
      <w:marBottom w:val="0"/>
      <w:divBdr>
        <w:top w:val="none" w:sz="0" w:space="0" w:color="auto"/>
        <w:left w:val="none" w:sz="0" w:space="0" w:color="auto"/>
        <w:bottom w:val="none" w:sz="0" w:space="0" w:color="auto"/>
        <w:right w:val="none" w:sz="0" w:space="0" w:color="auto"/>
      </w:divBdr>
    </w:div>
    <w:div w:id="691492015">
      <w:bodyDiv w:val="1"/>
      <w:marLeft w:val="0"/>
      <w:marRight w:val="0"/>
      <w:marTop w:val="0"/>
      <w:marBottom w:val="0"/>
      <w:divBdr>
        <w:top w:val="none" w:sz="0" w:space="0" w:color="auto"/>
        <w:left w:val="none" w:sz="0" w:space="0" w:color="auto"/>
        <w:bottom w:val="none" w:sz="0" w:space="0" w:color="auto"/>
        <w:right w:val="none" w:sz="0" w:space="0" w:color="auto"/>
      </w:divBdr>
    </w:div>
    <w:div w:id="692001715">
      <w:bodyDiv w:val="1"/>
      <w:marLeft w:val="0"/>
      <w:marRight w:val="0"/>
      <w:marTop w:val="0"/>
      <w:marBottom w:val="0"/>
      <w:divBdr>
        <w:top w:val="none" w:sz="0" w:space="0" w:color="auto"/>
        <w:left w:val="none" w:sz="0" w:space="0" w:color="auto"/>
        <w:bottom w:val="none" w:sz="0" w:space="0" w:color="auto"/>
        <w:right w:val="none" w:sz="0" w:space="0" w:color="auto"/>
      </w:divBdr>
    </w:div>
    <w:div w:id="692149872">
      <w:bodyDiv w:val="1"/>
      <w:marLeft w:val="0"/>
      <w:marRight w:val="0"/>
      <w:marTop w:val="0"/>
      <w:marBottom w:val="0"/>
      <w:divBdr>
        <w:top w:val="none" w:sz="0" w:space="0" w:color="auto"/>
        <w:left w:val="none" w:sz="0" w:space="0" w:color="auto"/>
        <w:bottom w:val="none" w:sz="0" w:space="0" w:color="auto"/>
        <w:right w:val="none" w:sz="0" w:space="0" w:color="auto"/>
      </w:divBdr>
    </w:div>
    <w:div w:id="692733074">
      <w:bodyDiv w:val="1"/>
      <w:marLeft w:val="0"/>
      <w:marRight w:val="0"/>
      <w:marTop w:val="0"/>
      <w:marBottom w:val="0"/>
      <w:divBdr>
        <w:top w:val="none" w:sz="0" w:space="0" w:color="auto"/>
        <w:left w:val="none" w:sz="0" w:space="0" w:color="auto"/>
        <w:bottom w:val="none" w:sz="0" w:space="0" w:color="auto"/>
        <w:right w:val="none" w:sz="0" w:space="0" w:color="auto"/>
      </w:divBdr>
    </w:div>
    <w:div w:id="692733690">
      <w:bodyDiv w:val="1"/>
      <w:marLeft w:val="0"/>
      <w:marRight w:val="0"/>
      <w:marTop w:val="0"/>
      <w:marBottom w:val="0"/>
      <w:divBdr>
        <w:top w:val="none" w:sz="0" w:space="0" w:color="auto"/>
        <w:left w:val="none" w:sz="0" w:space="0" w:color="auto"/>
        <w:bottom w:val="none" w:sz="0" w:space="0" w:color="auto"/>
        <w:right w:val="none" w:sz="0" w:space="0" w:color="auto"/>
      </w:divBdr>
    </w:div>
    <w:div w:id="692800849">
      <w:bodyDiv w:val="1"/>
      <w:marLeft w:val="0"/>
      <w:marRight w:val="0"/>
      <w:marTop w:val="0"/>
      <w:marBottom w:val="0"/>
      <w:divBdr>
        <w:top w:val="none" w:sz="0" w:space="0" w:color="auto"/>
        <w:left w:val="none" w:sz="0" w:space="0" w:color="auto"/>
        <w:bottom w:val="none" w:sz="0" w:space="0" w:color="auto"/>
        <w:right w:val="none" w:sz="0" w:space="0" w:color="auto"/>
      </w:divBdr>
    </w:div>
    <w:div w:id="692801685">
      <w:bodyDiv w:val="1"/>
      <w:marLeft w:val="0"/>
      <w:marRight w:val="0"/>
      <w:marTop w:val="0"/>
      <w:marBottom w:val="0"/>
      <w:divBdr>
        <w:top w:val="none" w:sz="0" w:space="0" w:color="auto"/>
        <w:left w:val="none" w:sz="0" w:space="0" w:color="auto"/>
        <w:bottom w:val="none" w:sz="0" w:space="0" w:color="auto"/>
        <w:right w:val="none" w:sz="0" w:space="0" w:color="auto"/>
      </w:divBdr>
    </w:div>
    <w:div w:id="692996182">
      <w:bodyDiv w:val="1"/>
      <w:marLeft w:val="0"/>
      <w:marRight w:val="0"/>
      <w:marTop w:val="0"/>
      <w:marBottom w:val="0"/>
      <w:divBdr>
        <w:top w:val="none" w:sz="0" w:space="0" w:color="auto"/>
        <w:left w:val="none" w:sz="0" w:space="0" w:color="auto"/>
        <w:bottom w:val="none" w:sz="0" w:space="0" w:color="auto"/>
        <w:right w:val="none" w:sz="0" w:space="0" w:color="auto"/>
      </w:divBdr>
    </w:div>
    <w:div w:id="692998728">
      <w:bodyDiv w:val="1"/>
      <w:marLeft w:val="0"/>
      <w:marRight w:val="0"/>
      <w:marTop w:val="0"/>
      <w:marBottom w:val="0"/>
      <w:divBdr>
        <w:top w:val="none" w:sz="0" w:space="0" w:color="auto"/>
        <w:left w:val="none" w:sz="0" w:space="0" w:color="auto"/>
        <w:bottom w:val="none" w:sz="0" w:space="0" w:color="auto"/>
        <w:right w:val="none" w:sz="0" w:space="0" w:color="auto"/>
      </w:divBdr>
    </w:div>
    <w:div w:id="693306580">
      <w:bodyDiv w:val="1"/>
      <w:marLeft w:val="0"/>
      <w:marRight w:val="0"/>
      <w:marTop w:val="0"/>
      <w:marBottom w:val="0"/>
      <w:divBdr>
        <w:top w:val="none" w:sz="0" w:space="0" w:color="auto"/>
        <w:left w:val="none" w:sz="0" w:space="0" w:color="auto"/>
        <w:bottom w:val="none" w:sz="0" w:space="0" w:color="auto"/>
        <w:right w:val="none" w:sz="0" w:space="0" w:color="auto"/>
      </w:divBdr>
    </w:div>
    <w:div w:id="693307493">
      <w:bodyDiv w:val="1"/>
      <w:marLeft w:val="0"/>
      <w:marRight w:val="0"/>
      <w:marTop w:val="0"/>
      <w:marBottom w:val="0"/>
      <w:divBdr>
        <w:top w:val="none" w:sz="0" w:space="0" w:color="auto"/>
        <w:left w:val="none" w:sz="0" w:space="0" w:color="auto"/>
        <w:bottom w:val="none" w:sz="0" w:space="0" w:color="auto"/>
        <w:right w:val="none" w:sz="0" w:space="0" w:color="auto"/>
      </w:divBdr>
    </w:div>
    <w:div w:id="693574576">
      <w:bodyDiv w:val="1"/>
      <w:marLeft w:val="0"/>
      <w:marRight w:val="0"/>
      <w:marTop w:val="0"/>
      <w:marBottom w:val="0"/>
      <w:divBdr>
        <w:top w:val="none" w:sz="0" w:space="0" w:color="auto"/>
        <w:left w:val="none" w:sz="0" w:space="0" w:color="auto"/>
        <w:bottom w:val="none" w:sz="0" w:space="0" w:color="auto"/>
        <w:right w:val="none" w:sz="0" w:space="0" w:color="auto"/>
      </w:divBdr>
    </w:div>
    <w:div w:id="693776090">
      <w:bodyDiv w:val="1"/>
      <w:marLeft w:val="0"/>
      <w:marRight w:val="0"/>
      <w:marTop w:val="0"/>
      <w:marBottom w:val="0"/>
      <w:divBdr>
        <w:top w:val="none" w:sz="0" w:space="0" w:color="auto"/>
        <w:left w:val="none" w:sz="0" w:space="0" w:color="auto"/>
        <w:bottom w:val="none" w:sz="0" w:space="0" w:color="auto"/>
        <w:right w:val="none" w:sz="0" w:space="0" w:color="auto"/>
      </w:divBdr>
    </w:div>
    <w:div w:id="694355207">
      <w:bodyDiv w:val="1"/>
      <w:marLeft w:val="0"/>
      <w:marRight w:val="0"/>
      <w:marTop w:val="0"/>
      <w:marBottom w:val="0"/>
      <w:divBdr>
        <w:top w:val="none" w:sz="0" w:space="0" w:color="auto"/>
        <w:left w:val="none" w:sz="0" w:space="0" w:color="auto"/>
        <w:bottom w:val="none" w:sz="0" w:space="0" w:color="auto"/>
        <w:right w:val="none" w:sz="0" w:space="0" w:color="auto"/>
      </w:divBdr>
    </w:div>
    <w:div w:id="694381096">
      <w:bodyDiv w:val="1"/>
      <w:marLeft w:val="0"/>
      <w:marRight w:val="0"/>
      <w:marTop w:val="0"/>
      <w:marBottom w:val="0"/>
      <w:divBdr>
        <w:top w:val="none" w:sz="0" w:space="0" w:color="auto"/>
        <w:left w:val="none" w:sz="0" w:space="0" w:color="auto"/>
        <w:bottom w:val="none" w:sz="0" w:space="0" w:color="auto"/>
        <w:right w:val="none" w:sz="0" w:space="0" w:color="auto"/>
      </w:divBdr>
    </w:div>
    <w:div w:id="694497213">
      <w:bodyDiv w:val="1"/>
      <w:marLeft w:val="0"/>
      <w:marRight w:val="0"/>
      <w:marTop w:val="0"/>
      <w:marBottom w:val="0"/>
      <w:divBdr>
        <w:top w:val="none" w:sz="0" w:space="0" w:color="auto"/>
        <w:left w:val="none" w:sz="0" w:space="0" w:color="auto"/>
        <w:bottom w:val="none" w:sz="0" w:space="0" w:color="auto"/>
        <w:right w:val="none" w:sz="0" w:space="0" w:color="auto"/>
      </w:divBdr>
    </w:div>
    <w:div w:id="694697475">
      <w:bodyDiv w:val="1"/>
      <w:marLeft w:val="0"/>
      <w:marRight w:val="0"/>
      <w:marTop w:val="0"/>
      <w:marBottom w:val="0"/>
      <w:divBdr>
        <w:top w:val="none" w:sz="0" w:space="0" w:color="auto"/>
        <w:left w:val="none" w:sz="0" w:space="0" w:color="auto"/>
        <w:bottom w:val="none" w:sz="0" w:space="0" w:color="auto"/>
        <w:right w:val="none" w:sz="0" w:space="0" w:color="auto"/>
      </w:divBdr>
    </w:div>
    <w:div w:id="694887930">
      <w:bodyDiv w:val="1"/>
      <w:marLeft w:val="0"/>
      <w:marRight w:val="0"/>
      <w:marTop w:val="0"/>
      <w:marBottom w:val="0"/>
      <w:divBdr>
        <w:top w:val="none" w:sz="0" w:space="0" w:color="auto"/>
        <w:left w:val="none" w:sz="0" w:space="0" w:color="auto"/>
        <w:bottom w:val="none" w:sz="0" w:space="0" w:color="auto"/>
        <w:right w:val="none" w:sz="0" w:space="0" w:color="auto"/>
      </w:divBdr>
    </w:div>
    <w:div w:id="694963502">
      <w:bodyDiv w:val="1"/>
      <w:marLeft w:val="0"/>
      <w:marRight w:val="0"/>
      <w:marTop w:val="0"/>
      <w:marBottom w:val="0"/>
      <w:divBdr>
        <w:top w:val="none" w:sz="0" w:space="0" w:color="auto"/>
        <w:left w:val="none" w:sz="0" w:space="0" w:color="auto"/>
        <w:bottom w:val="none" w:sz="0" w:space="0" w:color="auto"/>
        <w:right w:val="none" w:sz="0" w:space="0" w:color="auto"/>
      </w:divBdr>
    </w:div>
    <w:div w:id="695082877">
      <w:bodyDiv w:val="1"/>
      <w:marLeft w:val="0"/>
      <w:marRight w:val="0"/>
      <w:marTop w:val="0"/>
      <w:marBottom w:val="0"/>
      <w:divBdr>
        <w:top w:val="none" w:sz="0" w:space="0" w:color="auto"/>
        <w:left w:val="none" w:sz="0" w:space="0" w:color="auto"/>
        <w:bottom w:val="none" w:sz="0" w:space="0" w:color="auto"/>
        <w:right w:val="none" w:sz="0" w:space="0" w:color="auto"/>
      </w:divBdr>
    </w:div>
    <w:div w:id="695083624">
      <w:bodyDiv w:val="1"/>
      <w:marLeft w:val="0"/>
      <w:marRight w:val="0"/>
      <w:marTop w:val="0"/>
      <w:marBottom w:val="0"/>
      <w:divBdr>
        <w:top w:val="none" w:sz="0" w:space="0" w:color="auto"/>
        <w:left w:val="none" w:sz="0" w:space="0" w:color="auto"/>
        <w:bottom w:val="none" w:sz="0" w:space="0" w:color="auto"/>
        <w:right w:val="none" w:sz="0" w:space="0" w:color="auto"/>
      </w:divBdr>
    </w:div>
    <w:div w:id="695237198">
      <w:bodyDiv w:val="1"/>
      <w:marLeft w:val="0"/>
      <w:marRight w:val="0"/>
      <w:marTop w:val="0"/>
      <w:marBottom w:val="0"/>
      <w:divBdr>
        <w:top w:val="none" w:sz="0" w:space="0" w:color="auto"/>
        <w:left w:val="none" w:sz="0" w:space="0" w:color="auto"/>
        <w:bottom w:val="none" w:sz="0" w:space="0" w:color="auto"/>
        <w:right w:val="none" w:sz="0" w:space="0" w:color="auto"/>
      </w:divBdr>
    </w:div>
    <w:div w:id="695497819">
      <w:bodyDiv w:val="1"/>
      <w:marLeft w:val="0"/>
      <w:marRight w:val="0"/>
      <w:marTop w:val="0"/>
      <w:marBottom w:val="0"/>
      <w:divBdr>
        <w:top w:val="none" w:sz="0" w:space="0" w:color="auto"/>
        <w:left w:val="none" w:sz="0" w:space="0" w:color="auto"/>
        <w:bottom w:val="none" w:sz="0" w:space="0" w:color="auto"/>
        <w:right w:val="none" w:sz="0" w:space="0" w:color="auto"/>
      </w:divBdr>
    </w:div>
    <w:div w:id="695739002">
      <w:bodyDiv w:val="1"/>
      <w:marLeft w:val="0"/>
      <w:marRight w:val="0"/>
      <w:marTop w:val="0"/>
      <w:marBottom w:val="0"/>
      <w:divBdr>
        <w:top w:val="none" w:sz="0" w:space="0" w:color="auto"/>
        <w:left w:val="none" w:sz="0" w:space="0" w:color="auto"/>
        <w:bottom w:val="none" w:sz="0" w:space="0" w:color="auto"/>
        <w:right w:val="none" w:sz="0" w:space="0" w:color="auto"/>
      </w:divBdr>
    </w:div>
    <w:div w:id="696003132">
      <w:bodyDiv w:val="1"/>
      <w:marLeft w:val="0"/>
      <w:marRight w:val="0"/>
      <w:marTop w:val="0"/>
      <w:marBottom w:val="0"/>
      <w:divBdr>
        <w:top w:val="none" w:sz="0" w:space="0" w:color="auto"/>
        <w:left w:val="none" w:sz="0" w:space="0" w:color="auto"/>
        <w:bottom w:val="none" w:sz="0" w:space="0" w:color="auto"/>
        <w:right w:val="none" w:sz="0" w:space="0" w:color="auto"/>
      </w:divBdr>
    </w:div>
    <w:div w:id="696273558">
      <w:bodyDiv w:val="1"/>
      <w:marLeft w:val="0"/>
      <w:marRight w:val="0"/>
      <w:marTop w:val="0"/>
      <w:marBottom w:val="0"/>
      <w:divBdr>
        <w:top w:val="none" w:sz="0" w:space="0" w:color="auto"/>
        <w:left w:val="none" w:sz="0" w:space="0" w:color="auto"/>
        <w:bottom w:val="none" w:sz="0" w:space="0" w:color="auto"/>
        <w:right w:val="none" w:sz="0" w:space="0" w:color="auto"/>
      </w:divBdr>
    </w:div>
    <w:div w:id="696393783">
      <w:bodyDiv w:val="1"/>
      <w:marLeft w:val="0"/>
      <w:marRight w:val="0"/>
      <w:marTop w:val="0"/>
      <w:marBottom w:val="0"/>
      <w:divBdr>
        <w:top w:val="none" w:sz="0" w:space="0" w:color="auto"/>
        <w:left w:val="none" w:sz="0" w:space="0" w:color="auto"/>
        <w:bottom w:val="none" w:sz="0" w:space="0" w:color="auto"/>
        <w:right w:val="none" w:sz="0" w:space="0" w:color="auto"/>
      </w:divBdr>
    </w:div>
    <w:div w:id="696394479">
      <w:bodyDiv w:val="1"/>
      <w:marLeft w:val="0"/>
      <w:marRight w:val="0"/>
      <w:marTop w:val="0"/>
      <w:marBottom w:val="0"/>
      <w:divBdr>
        <w:top w:val="none" w:sz="0" w:space="0" w:color="auto"/>
        <w:left w:val="none" w:sz="0" w:space="0" w:color="auto"/>
        <w:bottom w:val="none" w:sz="0" w:space="0" w:color="auto"/>
        <w:right w:val="none" w:sz="0" w:space="0" w:color="auto"/>
      </w:divBdr>
    </w:div>
    <w:div w:id="696807497">
      <w:bodyDiv w:val="1"/>
      <w:marLeft w:val="0"/>
      <w:marRight w:val="0"/>
      <w:marTop w:val="0"/>
      <w:marBottom w:val="0"/>
      <w:divBdr>
        <w:top w:val="none" w:sz="0" w:space="0" w:color="auto"/>
        <w:left w:val="none" w:sz="0" w:space="0" w:color="auto"/>
        <w:bottom w:val="none" w:sz="0" w:space="0" w:color="auto"/>
        <w:right w:val="none" w:sz="0" w:space="0" w:color="auto"/>
      </w:divBdr>
    </w:div>
    <w:div w:id="697007493">
      <w:bodyDiv w:val="1"/>
      <w:marLeft w:val="0"/>
      <w:marRight w:val="0"/>
      <w:marTop w:val="0"/>
      <w:marBottom w:val="0"/>
      <w:divBdr>
        <w:top w:val="none" w:sz="0" w:space="0" w:color="auto"/>
        <w:left w:val="none" w:sz="0" w:space="0" w:color="auto"/>
        <w:bottom w:val="none" w:sz="0" w:space="0" w:color="auto"/>
        <w:right w:val="none" w:sz="0" w:space="0" w:color="auto"/>
      </w:divBdr>
    </w:div>
    <w:div w:id="697701130">
      <w:bodyDiv w:val="1"/>
      <w:marLeft w:val="0"/>
      <w:marRight w:val="0"/>
      <w:marTop w:val="0"/>
      <w:marBottom w:val="0"/>
      <w:divBdr>
        <w:top w:val="none" w:sz="0" w:space="0" w:color="auto"/>
        <w:left w:val="none" w:sz="0" w:space="0" w:color="auto"/>
        <w:bottom w:val="none" w:sz="0" w:space="0" w:color="auto"/>
        <w:right w:val="none" w:sz="0" w:space="0" w:color="auto"/>
      </w:divBdr>
    </w:div>
    <w:div w:id="697705590">
      <w:bodyDiv w:val="1"/>
      <w:marLeft w:val="0"/>
      <w:marRight w:val="0"/>
      <w:marTop w:val="0"/>
      <w:marBottom w:val="0"/>
      <w:divBdr>
        <w:top w:val="none" w:sz="0" w:space="0" w:color="auto"/>
        <w:left w:val="none" w:sz="0" w:space="0" w:color="auto"/>
        <w:bottom w:val="none" w:sz="0" w:space="0" w:color="auto"/>
        <w:right w:val="none" w:sz="0" w:space="0" w:color="auto"/>
      </w:divBdr>
    </w:div>
    <w:div w:id="697894330">
      <w:bodyDiv w:val="1"/>
      <w:marLeft w:val="0"/>
      <w:marRight w:val="0"/>
      <w:marTop w:val="0"/>
      <w:marBottom w:val="0"/>
      <w:divBdr>
        <w:top w:val="none" w:sz="0" w:space="0" w:color="auto"/>
        <w:left w:val="none" w:sz="0" w:space="0" w:color="auto"/>
        <w:bottom w:val="none" w:sz="0" w:space="0" w:color="auto"/>
        <w:right w:val="none" w:sz="0" w:space="0" w:color="auto"/>
      </w:divBdr>
    </w:div>
    <w:div w:id="697969678">
      <w:bodyDiv w:val="1"/>
      <w:marLeft w:val="0"/>
      <w:marRight w:val="0"/>
      <w:marTop w:val="0"/>
      <w:marBottom w:val="0"/>
      <w:divBdr>
        <w:top w:val="none" w:sz="0" w:space="0" w:color="auto"/>
        <w:left w:val="none" w:sz="0" w:space="0" w:color="auto"/>
        <w:bottom w:val="none" w:sz="0" w:space="0" w:color="auto"/>
        <w:right w:val="none" w:sz="0" w:space="0" w:color="auto"/>
      </w:divBdr>
    </w:div>
    <w:div w:id="698160635">
      <w:bodyDiv w:val="1"/>
      <w:marLeft w:val="0"/>
      <w:marRight w:val="0"/>
      <w:marTop w:val="0"/>
      <w:marBottom w:val="0"/>
      <w:divBdr>
        <w:top w:val="none" w:sz="0" w:space="0" w:color="auto"/>
        <w:left w:val="none" w:sz="0" w:space="0" w:color="auto"/>
        <w:bottom w:val="none" w:sz="0" w:space="0" w:color="auto"/>
        <w:right w:val="none" w:sz="0" w:space="0" w:color="auto"/>
      </w:divBdr>
    </w:div>
    <w:div w:id="699203992">
      <w:bodyDiv w:val="1"/>
      <w:marLeft w:val="0"/>
      <w:marRight w:val="0"/>
      <w:marTop w:val="0"/>
      <w:marBottom w:val="0"/>
      <w:divBdr>
        <w:top w:val="none" w:sz="0" w:space="0" w:color="auto"/>
        <w:left w:val="none" w:sz="0" w:space="0" w:color="auto"/>
        <w:bottom w:val="none" w:sz="0" w:space="0" w:color="auto"/>
        <w:right w:val="none" w:sz="0" w:space="0" w:color="auto"/>
      </w:divBdr>
    </w:div>
    <w:div w:id="699210512">
      <w:bodyDiv w:val="1"/>
      <w:marLeft w:val="0"/>
      <w:marRight w:val="0"/>
      <w:marTop w:val="0"/>
      <w:marBottom w:val="0"/>
      <w:divBdr>
        <w:top w:val="none" w:sz="0" w:space="0" w:color="auto"/>
        <w:left w:val="none" w:sz="0" w:space="0" w:color="auto"/>
        <w:bottom w:val="none" w:sz="0" w:space="0" w:color="auto"/>
        <w:right w:val="none" w:sz="0" w:space="0" w:color="auto"/>
      </w:divBdr>
    </w:div>
    <w:div w:id="699746688">
      <w:bodyDiv w:val="1"/>
      <w:marLeft w:val="0"/>
      <w:marRight w:val="0"/>
      <w:marTop w:val="0"/>
      <w:marBottom w:val="0"/>
      <w:divBdr>
        <w:top w:val="none" w:sz="0" w:space="0" w:color="auto"/>
        <w:left w:val="none" w:sz="0" w:space="0" w:color="auto"/>
        <w:bottom w:val="none" w:sz="0" w:space="0" w:color="auto"/>
        <w:right w:val="none" w:sz="0" w:space="0" w:color="auto"/>
      </w:divBdr>
    </w:div>
    <w:div w:id="699821987">
      <w:bodyDiv w:val="1"/>
      <w:marLeft w:val="0"/>
      <w:marRight w:val="0"/>
      <w:marTop w:val="0"/>
      <w:marBottom w:val="0"/>
      <w:divBdr>
        <w:top w:val="none" w:sz="0" w:space="0" w:color="auto"/>
        <w:left w:val="none" w:sz="0" w:space="0" w:color="auto"/>
        <w:bottom w:val="none" w:sz="0" w:space="0" w:color="auto"/>
        <w:right w:val="none" w:sz="0" w:space="0" w:color="auto"/>
      </w:divBdr>
    </w:div>
    <w:div w:id="700135296">
      <w:bodyDiv w:val="1"/>
      <w:marLeft w:val="0"/>
      <w:marRight w:val="0"/>
      <w:marTop w:val="0"/>
      <w:marBottom w:val="0"/>
      <w:divBdr>
        <w:top w:val="none" w:sz="0" w:space="0" w:color="auto"/>
        <w:left w:val="none" w:sz="0" w:space="0" w:color="auto"/>
        <w:bottom w:val="none" w:sz="0" w:space="0" w:color="auto"/>
        <w:right w:val="none" w:sz="0" w:space="0" w:color="auto"/>
      </w:divBdr>
    </w:div>
    <w:div w:id="700205722">
      <w:bodyDiv w:val="1"/>
      <w:marLeft w:val="0"/>
      <w:marRight w:val="0"/>
      <w:marTop w:val="0"/>
      <w:marBottom w:val="0"/>
      <w:divBdr>
        <w:top w:val="none" w:sz="0" w:space="0" w:color="auto"/>
        <w:left w:val="none" w:sz="0" w:space="0" w:color="auto"/>
        <w:bottom w:val="none" w:sz="0" w:space="0" w:color="auto"/>
        <w:right w:val="none" w:sz="0" w:space="0" w:color="auto"/>
      </w:divBdr>
    </w:div>
    <w:div w:id="700207588">
      <w:bodyDiv w:val="1"/>
      <w:marLeft w:val="0"/>
      <w:marRight w:val="0"/>
      <w:marTop w:val="0"/>
      <w:marBottom w:val="0"/>
      <w:divBdr>
        <w:top w:val="none" w:sz="0" w:space="0" w:color="auto"/>
        <w:left w:val="none" w:sz="0" w:space="0" w:color="auto"/>
        <w:bottom w:val="none" w:sz="0" w:space="0" w:color="auto"/>
        <w:right w:val="none" w:sz="0" w:space="0" w:color="auto"/>
      </w:divBdr>
    </w:div>
    <w:div w:id="700252546">
      <w:bodyDiv w:val="1"/>
      <w:marLeft w:val="0"/>
      <w:marRight w:val="0"/>
      <w:marTop w:val="0"/>
      <w:marBottom w:val="0"/>
      <w:divBdr>
        <w:top w:val="none" w:sz="0" w:space="0" w:color="auto"/>
        <w:left w:val="none" w:sz="0" w:space="0" w:color="auto"/>
        <w:bottom w:val="none" w:sz="0" w:space="0" w:color="auto"/>
        <w:right w:val="none" w:sz="0" w:space="0" w:color="auto"/>
      </w:divBdr>
    </w:div>
    <w:div w:id="700398255">
      <w:bodyDiv w:val="1"/>
      <w:marLeft w:val="0"/>
      <w:marRight w:val="0"/>
      <w:marTop w:val="0"/>
      <w:marBottom w:val="0"/>
      <w:divBdr>
        <w:top w:val="none" w:sz="0" w:space="0" w:color="auto"/>
        <w:left w:val="none" w:sz="0" w:space="0" w:color="auto"/>
        <w:bottom w:val="none" w:sz="0" w:space="0" w:color="auto"/>
        <w:right w:val="none" w:sz="0" w:space="0" w:color="auto"/>
      </w:divBdr>
    </w:div>
    <w:div w:id="700476905">
      <w:bodyDiv w:val="1"/>
      <w:marLeft w:val="0"/>
      <w:marRight w:val="0"/>
      <w:marTop w:val="0"/>
      <w:marBottom w:val="0"/>
      <w:divBdr>
        <w:top w:val="none" w:sz="0" w:space="0" w:color="auto"/>
        <w:left w:val="none" w:sz="0" w:space="0" w:color="auto"/>
        <w:bottom w:val="none" w:sz="0" w:space="0" w:color="auto"/>
        <w:right w:val="none" w:sz="0" w:space="0" w:color="auto"/>
      </w:divBdr>
    </w:div>
    <w:div w:id="701174907">
      <w:bodyDiv w:val="1"/>
      <w:marLeft w:val="0"/>
      <w:marRight w:val="0"/>
      <w:marTop w:val="0"/>
      <w:marBottom w:val="0"/>
      <w:divBdr>
        <w:top w:val="none" w:sz="0" w:space="0" w:color="auto"/>
        <w:left w:val="none" w:sz="0" w:space="0" w:color="auto"/>
        <w:bottom w:val="none" w:sz="0" w:space="0" w:color="auto"/>
        <w:right w:val="none" w:sz="0" w:space="0" w:color="auto"/>
      </w:divBdr>
    </w:div>
    <w:div w:id="701326808">
      <w:bodyDiv w:val="1"/>
      <w:marLeft w:val="0"/>
      <w:marRight w:val="0"/>
      <w:marTop w:val="0"/>
      <w:marBottom w:val="0"/>
      <w:divBdr>
        <w:top w:val="none" w:sz="0" w:space="0" w:color="auto"/>
        <w:left w:val="none" w:sz="0" w:space="0" w:color="auto"/>
        <w:bottom w:val="none" w:sz="0" w:space="0" w:color="auto"/>
        <w:right w:val="none" w:sz="0" w:space="0" w:color="auto"/>
      </w:divBdr>
    </w:div>
    <w:div w:id="701398655">
      <w:bodyDiv w:val="1"/>
      <w:marLeft w:val="0"/>
      <w:marRight w:val="0"/>
      <w:marTop w:val="0"/>
      <w:marBottom w:val="0"/>
      <w:divBdr>
        <w:top w:val="none" w:sz="0" w:space="0" w:color="auto"/>
        <w:left w:val="none" w:sz="0" w:space="0" w:color="auto"/>
        <w:bottom w:val="none" w:sz="0" w:space="0" w:color="auto"/>
        <w:right w:val="none" w:sz="0" w:space="0" w:color="auto"/>
      </w:divBdr>
    </w:div>
    <w:div w:id="701590826">
      <w:bodyDiv w:val="1"/>
      <w:marLeft w:val="0"/>
      <w:marRight w:val="0"/>
      <w:marTop w:val="0"/>
      <w:marBottom w:val="0"/>
      <w:divBdr>
        <w:top w:val="none" w:sz="0" w:space="0" w:color="auto"/>
        <w:left w:val="none" w:sz="0" w:space="0" w:color="auto"/>
        <w:bottom w:val="none" w:sz="0" w:space="0" w:color="auto"/>
        <w:right w:val="none" w:sz="0" w:space="0" w:color="auto"/>
      </w:divBdr>
    </w:div>
    <w:div w:id="701781742">
      <w:bodyDiv w:val="1"/>
      <w:marLeft w:val="0"/>
      <w:marRight w:val="0"/>
      <w:marTop w:val="0"/>
      <w:marBottom w:val="0"/>
      <w:divBdr>
        <w:top w:val="none" w:sz="0" w:space="0" w:color="auto"/>
        <w:left w:val="none" w:sz="0" w:space="0" w:color="auto"/>
        <w:bottom w:val="none" w:sz="0" w:space="0" w:color="auto"/>
        <w:right w:val="none" w:sz="0" w:space="0" w:color="auto"/>
      </w:divBdr>
    </w:div>
    <w:div w:id="702638315">
      <w:bodyDiv w:val="1"/>
      <w:marLeft w:val="0"/>
      <w:marRight w:val="0"/>
      <w:marTop w:val="0"/>
      <w:marBottom w:val="0"/>
      <w:divBdr>
        <w:top w:val="none" w:sz="0" w:space="0" w:color="auto"/>
        <w:left w:val="none" w:sz="0" w:space="0" w:color="auto"/>
        <w:bottom w:val="none" w:sz="0" w:space="0" w:color="auto"/>
        <w:right w:val="none" w:sz="0" w:space="0" w:color="auto"/>
      </w:divBdr>
    </w:div>
    <w:div w:id="702826047">
      <w:bodyDiv w:val="1"/>
      <w:marLeft w:val="0"/>
      <w:marRight w:val="0"/>
      <w:marTop w:val="0"/>
      <w:marBottom w:val="0"/>
      <w:divBdr>
        <w:top w:val="none" w:sz="0" w:space="0" w:color="auto"/>
        <w:left w:val="none" w:sz="0" w:space="0" w:color="auto"/>
        <w:bottom w:val="none" w:sz="0" w:space="0" w:color="auto"/>
        <w:right w:val="none" w:sz="0" w:space="0" w:color="auto"/>
      </w:divBdr>
    </w:div>
    <w:div w:id="702941786">
      <w:bodyDiv w:val="1"/>
      <w:marLeft w:val="0"/>
      <w:marRight w:val="0"/>
      <w:marTop w:val="0"/>
      <w:marBottom w:val="0"/>
      <w:divBdr>
        <w:top w:val="none" w:sz="0" w:space="0" w:color="auto"/>
        <w:left w:val="none" w:sz="0" w:space="0" w:color="auto"/>
        <w:bottom w:val="none" w:sz="0" w:space="0" w:color="auto"/>
        <w:right w:val="none" w:sz="0" w:space="0" w:color="auto"/>
      </w:divBdr>
    </w:div>
    <w:div w:id="702947630">
      <w:bodyDiv w:val="1"/>
      <w:marLeft w:val="0"/>
      <w:marRight w:val="0"/>
      <w:marTop w:val="0"/>
      <w:marBottom w:val="0"/>
      <w:divBdr>
        <w:top w:val="none" w:sz="0" w:space="0" w:color="auto"/>
        <w:left w:val="none" w:sz="0" w:space="0" w:color="auto"/>
        <w:bottom w:val="none" w:sz="0" w:space="0" w:color="auto"/>
        <w:right w:val="none" w:sz="0" w:space="0" w:color="auto"/>
      </w:divBdr>
    </w:div>
    <w:div w:id="703020183">
      <w:bodyDiv w:val="1"/>
      <w:marLeft w:val="0"/>
      <w:marRight w:val="0"/>
      <w:marTop w:val="0"/>
      <w:marBottom w:val="0"/>
      <w:divBdr>
        <w:top w:val="none" w:sz="0" w:space="0" w:color="auto"/>
        <w:left w:val="none" w:sz="0" w:space="0" w:color="auto"/>
        <w:bottom w:val="none" w:sz="0" w:space="0" w:color="auto"/>
        <w:right w:val="none" w:sz="0" w:space="0" w:color="auto"/>
      </w:divBdr>
      <w:divsChild>
        <w:div w:id="2021813206">
          <w:marLeft w:val="0"/>
          <w:marRight w:val="0"/>
          <w:marTop w:val="0"/>
          <w:marBottom w:val="0"/>
          <w:divBdr>
            <w:top w:val="none" w:sz="0" w:space="0" w:color="auto"/>
            <w:left w:val="none" w:sz="0" w:space="0" w:color="auto"/>
            <w:bottom w:val="none" w:sz="0" w:space="0" w:color="auto"/>
            <w:right w:val="none" w:sz="0" w:space="0" w:color="auto"/>
          </w:divBdr>
        </w:div>
      </w:divsChild>
    </w:div>
    <w:div w:id="703213501">
      <w:bodyDiv w:val="1"/>
      <w:marLeft w:val="0"/>
      <w:marRight w:val="0"/>
      <w:marTop w:val="0"/>
      <w:marBottom w:val="0"/>
      <w:divBdr>
        <w:top w:val="none" w:sz="0" w:space="0" w:color="auto"/>
        <w:left w:val="none" w:sz="0" w:space="0" w:color="auto"/>
        <w:bottom w:val="none" w:sz="0" w:space="0" w:color="auto"/>
        <w:right w:val="none" w:sz="0" w:space="0" w:color="auto"/>
      </w:divBdr>
    </w:div>
    <w:div w:id="703407729">
      <w:bodyDiv w:val="1"/>
      <w:marLeft w:val="0"/>
      <w:marRight w:val="0"/>
      <w:marTop w:val="0"/>
      <w:marBottom w:val="0"/>
      <w:divBdr>
        <w:top w:val="none" w:sz="0" w:space="0" w:color="auto"/>
        <w:left w:val="none" w:sz="0" w:space="0" w:color="auto"/>
        <w:bottom w:val="none" w:sz="0" w:space="0" w:color="auto"/>
        <w:right w:val="none" w:sz="0" w:space="0" w:color="auto"/>
      </w:divBdr>
    </w:div>
    <w:div w:id="703597170">
      <w:bodyDiv w:val="1"/>
      <w:marLeft w:val="0"/>
      <w:marRight w:val="0"/>
      <w:marTop w:val="0"/>
      <w:marBottom w:val="0"/>
      <w:divBdr>
        <w:top w:val="none" w:sz="0" w:space="0" w:color="auto"/>
        <w:left w:val="none" w:sz="0" w:space="0" w:color="auto"/>
        <w:bottom w:val="none" w:sz="0" w:space="0" w:color="auto"/>
        <w:right w:val="none" w:sz="0" w:space="0" w:color="auto"/>
      </w:divBdr>
    </w:div>
    <w:div w:id="704063600">
      <w:bodyDiv w:val="1"/>
      <w:marLeft w:val="0"/>
      <w:marRight w:val="0"/>
      <w:marTop w:val="0"/>
      <w:marBottom w:val="0"/>
      <w:divBdr>
        <w:top w:val="none" w:sz="0" w:space="0" w:color="auto"/>
        <w:left w:val="none" w:sz="0" w:space="0" w:color="auto"/>
        <w:bottom w:val="none" w:sz="0" w:space="0" w:color="auto"/>
        <w:right w:val="none" w:sz="0" w:space="0" w:color="auto"/>
      </w:divBdr>
    </w:div>
    <w:div w:id="704450999">
      <w:bodyDiv w:val="1"/>
      <w:marLeft w:val="0"/>
      <w:marRight w:val="0"/>
      <w:marTop w:val="0"/>
      <w:marBottom w:val="0"/>
      <w:divBdr>
        <w:top w:val="none" w:sz="0" w:space="0" w:color="auto"/>
        <w:left w:val="none" w:sz="0" w:space="0" w:color="auto"/>
        <w:bottom w:val="none" w:sz="0" w:space="0" w:color="auto"/>
        <w:right w:val="none" w:sz="0" w:space="0" w:color="auto"/>
      </w:divBdr>
    </w:div>
    <w:div w:id="704911187">
      <w:bodyDiv w:val="1"/>
      <w:marLeft w:val="0"/>
      <w:marRight w:val="0"/>
      <w:marTop w:val="0"/>
      <w:marBottom w:val="0"/>
      <w:divBdr>
        <w:top w:val="none" w:sz="0" w:space="0" w:color="auto"/>
        <w:left w:val="none" w:sz="0" w:space="0" w:color="auto"/>
        <w:bottom w:val="none" w:sz="0" w:space="0" w:color="auto"/>
        <w:right w:val="none" w:sz="0" w:space="0" w:color="auto"/>
      </w:divBdr>
    </w:div>
    <w:div w:id="705179413">
      <w:bodyDiv w:val="1"/>
      <w:marLeft w:val="0"/>
      <w:marRight w:val="0"/>
      <w:marTop w:val="0"/>
      <w:marBottom w:val="0"/>
      <w:divBdr>
        <w:top w:val="none" w:sz="0" w:space="0" w:color="auto"/>
        <w:left w:val="none" w:sz="0" w:space="0" w:color="auto"/>
        <w:bottom w:val="none" w:sz="0" w:space="0" w:color="auto"/>
        <w:right w:val="none" w:sz="0" w:space="0" w:color="auto"/>
      </w:divBdr>
    </w:div>
    <w:div w:id="705450688">
      <w:bodyDiv w:val="1"/>
      <w:marLeft w:val="0"/>
      <w:marRight w:val="0"/>
      <w:marTop w:val="0"/>
      <w:marBottom w:val="0"/>
      <w:divBdr>
        <w:top w:val="none" w:sz="0" w:space="0" w:color="auto"/>
        <w:left w:val="none" w:sz="0" w:space="0" w:color="auto"/>
        <w:bottom w:val="none" w:sz="0" w:space="0" w:color="auto"/>
        <w:right w:val="none" w:sz="0" w:space="0" w:color="auto"/>
      </w:divBdr>
    </w:div>
    <w:div w:id="705523704">
      <w:bodyDiv w:val="1"/>
      <w:marLeft w:val="0"/>
      <w:marRight w:val="0"/>
      <w:marTop w:val="0"/>
      <w:marBottom w:val="0"/>
      <w:divBdr>
        <w:top w:val="none" w:sz="0" w:space="0" w:color="auto"/>
        <w:left w:val="none" w:sz="0" w:space="0" w:color="auto"/>
        <w:bottom w:val="none" w:sz="0" w:space="0" w:color="auto"/>
        <w:right w:val="none" w:sz="0" w:space="0" w:color="auto"/>
      </w:divBdr>
    </w:div>
    <w:div w:id="705562883">
      <w:bodyDiv w:val="1"/>
      <w:marLeft w:val="0"/>
      <w:marRight w:val="0"/>
      <w:marTop w:val="0"/>
      <w:marBottom w:val="0"/>
      <w:divBdr>
        <w:top w:val="none" w:sz="0" w:space="0" w:color="auto"/>
        <w:left w:val="none" w:sz="0" w:space="0" w:color="auto"/>
        <w:bottom w:val="none" w:sz="0" w:space="0" w:color="auto"/>
        <w:right w:val="none" w:sz="0" w:space="0" w:color="auto"/>
      </w:divBdr>
    </w:div>
    <w:div w:id="706025279">
      <w:bodyDiv w:val="1"/>
      <w:marLeft w:val="0"/>
      <w:marRight w:val="0"/>
      <w:marTop w:val="0"/>
      <w:marBottom w:val="0"/>
      <w:divBdr>
        <w:top w:val="none" w:sz="0" w:space="0" w:color="auto"/>
        <w:left w:val="none" w:sz="0" w:space="0" w:color="auto"/>
        <w:bottom w:val="none" w:sz="0" w:space="0" w:color="auto"/>
        <w:right w:val="none" w:sz="0" w:space="0" w:color="auto"/>
      </w:divBdr>
    </w:div>
    <w:div w:id="706099946">
      <w:bodyDiv w:val="1"/>
      <w:marLeft w:val="0"/>
      <w:marRight w:val="0"/>
      <w:marTop w:val="0"/>
      <w:marBottom w:val="0"/>
      <w:divBdr>
        <w:top w:val="none" w:sz="0" w:space="0" w:color="auto"/>
        <w:left w:val="none" w:sz="0" w:space="0" w:color="auto"/>
        <w:bottom w:val="none" w:sz="0" w:space="0" w:color="auto"/>
        <w:right w:val="none" w:sz="0" w:space="0" w:color="auto"/>
      </w:divBdr>
    </w:div>
    <w:div w:id="706174123">
      <w:bodyDiv w:val="1"/>
      <w:marLeft w:val="0"/>
      <w:marRight w:val="0"/>
      <w:marTop w:val="0"/>
      <w:marBottom w:val="0"/>
      <w:divBdr>
        <w:top w:val="none" w:sz="0" w:space="0" w:color="auto"/>
        <w:left w:val="none" w:sz="0" w:space="0" w:color="auto"/>
        <w:bottom w:val="none" w:sz="0" w:space="0" w:color="auto"/>
        <w:right w:val="none" w:sz="0" w:space="0" w:color="auto"/>
      </w:divBdr>
      <w:divsChild>
        <w:div w:id="969870024">
          <w:marLeft w:val="0"/>
          <w:marRight w:val="0"/>
          <w:marTop w:val="0"/>
          <w:marBottom w:val="0"/>
          <w:divBdr>
            <w:top w:val="none" w:sz="0" w:space="0" w:color="auto"/>
            <w:left w:val="none" w:sz="0" w:space="0" w:color="auto"/>
            <w:bottom w:val="none" w:sz="0" w:space="0" w:color="auto"/>
            <w:right w:val="none" w:sz="0" w:space="0" w:color="auto"/>
          </w:divBdr>
        </w:div>
      </w:divsChild>
    </w:div>
    <w:div w:id="706761855">
      <w:bodyDiv w:val="1"/>
      <w:marLeft w:val="0"/>
      <w:marRight w:val="0"/>
      <w:marTop w:val="0"/>
      <w:marBottom w:val="0"/>
      <w:divBdr>
        <w:top w:val="none" w:sz="0" w:space="0" w:color="auto"/>
        <w:left w:val="none" w:sz="0" w:space="0" w:color="auto"/>
        <w:bottom w:val="none" w:sz="0" w:space="0" w:color="auto"/>
        <w:right w:val="none" w:sz="0" w:space="0" w:color="auto"/>
      </w:divBdr>
    </w:div>
    <w:div w:id="707028477">
      <w:bodyDiv w:val="1"/>
      <w:marLeft w:val="0"/>
      <w:marRight w:val="0"/>
      <w:marTop w:val="0"/>
      <w:marBottom w:val="0"/>
      <w:divBdr>
        <w:top w:val="none" w:sz="0" w:space="0" w:color="auto"/>
        <w:left w:val="none" w:sz="0" w:space="0" w:color="auto"/>
        <w:bottom w:val="none" w:sz="0" w:space="0" w:color="auto"/>
        <w:right w:val="none" w:sz="0" w:space="0" w:color="auto"/>
      </w:divBdr>
    </w:div>
    <w:div w:id="707223998">
      <w:bodyDiv w:val="1"/>
      <w:marLeft w:val="0"/>
      <w:marRight w:val="0"/>
      <w:marTop w:val="0"/>
      <w:marBottom w:val="0"/>
      <w:divBdr>
        <w:top w:val="none" w:sz="0" w:space="0" w:color="auto"/>
        <w:left w:val="none" w:sz="0" w:space="0" w:color="auto"/>
        <w:bottom w:val="none" w:sz="0" w:space="0" w:color="auto"/>
        <w:right w:val="none" w:sz="0" w:space="0" w:color="auto"/>
      </w:divBdr>
    </w:div>
    <w:div w:id="707493696">
      <w:bodyDiv w:val="1"/>
      <w:marLeft w:val="0"/>
      <w:marRight w:val="0"/>
      <w:marTop w:val="0"/>
      <w:marBottom w:val="0"/>
      <w:divBdr>
        <w:top w:val="none" w:sz="0" w:space="0" w:color="auto"/>
        <w:left w:val="none" w:sz="0" w:space="0" w:color="auto"/>
        <w:bottom w:val="none" w:sz="0" w:space="0" w:color="auto"/>
        <w:right w:val="none" w:sz="0" w:space="0" w:color="auto"/>
      </w:divBdr>
    </w:div>
    <w:div w:id="707534573">
      <w:bodyDiv w:val="1"/>
      <w:marLeft w:val="0"/>
      <w:marRight w:val="0"/>
      <w:marTop w:val="0"/>
      <w:marBottom w:val="0"/>
      <w:divBdr>
        <w:top w:val="none" w:sz="0" w:space="0" w:color="auto"/>
        <w:left w:val="none" w:sz="0" w:space="0" w:color="auto"/>
        <w:bottom w:val="none" w:sz="0" w:space="0" w:color="auto"/>
        <w:right w:val="none" w:sz="0" w:space="0" w:color="auto"/>
      </w:divBdr>
    </w:div>
    <w:div w:id="707802487">
      <w:bodyDiv w:val="1"/>
      <w:marLeft w:val="0"/>
      <w:marRight w:val="0"/>
      <w:marTop w:val="0"/>
      <w:marBottom w:val="0"/>
      <w:divBdr>
        <w:top w:val="none" w:sz="0" w:space="0" w:color="auto"/>
        <w:left w:val="none" w:sz="0" w:space="0" w:color="auto"/>
        <w:bottom w:val="none" w:sz="0" w:space="0" w:color="auto"/>
        <w:right w:val="none" w:sz="0" w:space="0" w:color="auto"/>
      </w:divBdr>
    </w:div>
    <w:div w:id="708526760">
      <w:bodyDiv w:val="1"/>
      <w:marLeft w:val="0"/>
      <w:marRight w:val="0"/>
      <w:marTop w:val="0"/>
      <w:marBottom w:val="0"/>
      <w:divBdr>
        <w:top w:val="none" w:sz="0" w:space="0" w:color="auto"/>
        <w:left w:val="none" w:sz="0" w:space="0" w:color="auto"/>
        <w:bottom w:val="none" w:sz="0" w:space="0" w:color="auto"/>
        <w:right w:val="none" w:sz="0" w:space="0" w:color="auto"/>
      </w:divBdr>
    </w:div>
    <w:div w:id="708721513">
      <w:bodyDiv w:val="1"/>
      <w:marLeft w:val="0"/>
      <w:marRight w:val="0"/>
      <w:marTop w:val="0"/>
      <w:marBottom w:val="0"/>
      <w:divBdr>
        <w:top w:val="none" w:sz="0" w:space="0" w:color="auto"/>
        <w:left w:val="none" w:sz="0" w:space="0" w:color="auto"/>
        <w:bottom w:val="none" w:sz="0" w:space="0" w:color="auto"/>
        <w:right w:val="none" w:sz="0" w:space="0" w:color="auto"/>
      </w:divBdr>
    </w:div>
    <w:div w:id="709843353">
      <w:bodyDiv w:val="1"/>
      <w:marLeft w:val="0"/>
      <w:marRight w:val="0"/>
      <w:marTop w:val="0"/>
      <w:marBottom w:val="0"/>
      <w:divBdr>
        <w:top w:val="none" w:sz="0" w:space="0" w:color="auto"/>
        <w:left w:val="none" w:sz="0" w:space="0" w:color="auto"/>
        <w:bottom w:val="none" w:sz="0" w:space="0" w:color="auto"/>
        <w:right w:val="none" w:sz="0" w:space="0" w:color="auto"/>
      </w:divBdr>
    </w:div>
    <w:div w:id="709959679">
      <w:bodyDiv w:val="1"/>
      <w:marLeft w:val="0"/>
      <w:marRight w:val="0"/>
      <w:marTop w:val="0"/>
      <w:marBottom w:val="0"/>
      <w:divBdr>
        <w:top w:val="none" w:sz="0" w:space="0" w:color="auto"/>
        <w:left w:val="none" w:sz="0" w:space="0" w:color="auto"/>
        <w:bottom w:val="none" w:sz="0" w:space="0" w:color="auto"/>
        <w:right w:val="none" w:sz="0" w:space="0" w:color="auto"/>
      </w:divBdr>
    </w:div>
    <w:div w:id="710230960">
      <w:bodyDiv w:val="1"/>
      <w:marLeft w:val="0"/>
      <w:marRight w:val="0"/>
      <w:marTop w:val="0"/>
      <w:marBottom w:val="0"/>
      <w:divBdr>
        <w:top w:val="none" w:sz="0" w:space="0" w:color="auto"/>
        <w:left w:val="none" w:sz="0" w:space="0" w:color="auto"/>
        <w:bottom w:val="none" w:sz="0" w:space="0" w:color="auto"/>
        <w:right w:val="none" w:sz="0" w:space="0" w:color="auto"/>
      </w:divBdr>
    </w:div>
    <w:div w:id="710571800">
      <w:bodyDiv w:val="1"/>
      <w:marLeft w:val="0"/>
      <w:marRight w:val="0"/>
      <w:marTop w:val="0"/>
      <w:marBottom w:val="0"/>
      <w:divBdr>
        <w:top w:val="none" w:sz="0" w:space="0" w:color="auto"/>
        <w:left w:val="none" w:sz="0" w:space="0" w:color="auto"/>
        <w:bottom w:val="none" w:sz="0" w:space="0" w:color="auto"/>
        <w:right w:val="none" w:sz="0" w:space="0" w:color="auto"/>
      </w:divBdr>
    </w:div>
    <w:div w:id="710693335">
      <w:bodyDiv w:val="1"/>
      <w:marLeft w:val="0"/>
      <w:marRight w:val="0"/>
      <w:marTop w:val="0"/>
      <w:marBottom w:val="0"/>
      <w:divBdr>
        <w:top w:val="none" w:sz="0" w:space="0" w:color="auto"/>
        <w:left w:val="none" w:sz="0" w:space="0" w:color="auto"/>
        <w:bottom w:val="none" w:sz="0" w:space="0" w:color="auto"/>
        <w:right w:val="none" w:sz="0" w:space="0" w:color="auto"/>
      </w:divBdr>
    </w:div>
    <w:div w:id="710694320">
      <w:bodyDiv w:val="1"/>
      <w:marLeft w:val="0"/>
      <w:marRight w:val="0"/>
      <w:marTop w:val="0"/>
      <w:marBottom w:val="0"/>
      <w:divBdr>
        <w:top w:val="none" w:sz="0" w:space="0" w:color="auto"/>
        <w:left w:val="none" w:sz="0" w:space="0" w:color="auto"/>
        <w:bottom w:val="none" w:sz="0" w:space="0" w:color="auto"/>
        <w:right w:val="none" w:sz="0" w:space="0" w:color="auto"/>
      </w:divBdr>
    </w:div>
    <w:div w:id="710888008">
      <w:bodyDiv w:val="1"/>
      <w:marLeft w:val="0"/>
      <w:marRight w:val="0"/>
      <w:marTop w:val="0"/>
      <w:marBottom w:val="0"/>
      <w:divBdr>
        <w:top w:val="none" w:sz="0" w:space="0" w:color="auto"/>
        <w:left w:val="none" w:sz="0" w:space="0" w:color="auto"/>
        <w:bottom w:val="none" w:sz="0" w:space="0" w:color="auto"/>
        <w:right w:val="none" w:sz="0" w:space="0" w:color="auto"/>
      </w:divBdr>
    </w:div>
    <w:div w:id="711032524">
      <w:bodyDiv w:val="1"/>
      <w:marLeft w:val="0"/>
      <w:marRight w:val="0"/>
      <w:marTop w:val="0"/>
      <w:marBottom w:val="0"/>
      <w:divBdr>
        <w:top w:val="none" w:sz="0" w:space="0" w:color="auto"/>
        <w:left w:val="none" w:sz="0" w:space="0" w:color="auto"/>
        <w:bottom w:val="none" w:sz="0" w:space="0" w:color="auto"/>
        <w:right w:val="none" w:sz="0" w:space="0" w:color="auto"/>
      </w:divBdr>
    </w:div>
    <w:div w:id="711198079">
      <w:bodyDiv w:val="1"/>
      <w:marLeft w:val="0"/>
      <w:marRight w:val="0"/>
      <w:marTop w:val="0"/>
      <w:marBottom w:val="0"/>
      <w:divBdr>
        <w:top w:val="none" w:sz="0" w:space="0" w:color="auto"/>
        <w:left w:val="none" w:sz="0" w:space="0" w:color="auto"/>
        <w:bottom w:val="none" w:sz="0" w:space="0" w:color="auto"/>
        <w:right w:val="none" w:sz="0" w:space="0" w:color="auto"/>
      </w:divBdr>
    </w:div>
    <w:div w:id="711416753">
      <w:bodyDiv w:val="1"/>
      <w:marLeft w:val="0"/>
      <w:marRight w:val="0"/>
      <w:marTop w:val="0"/>
      <w:marBottom w:val="0"/>
      <w:divBdr>
        <w:top w:val="none" w:sz="0" w:space="0" w:color="auto"/>
        <w:left w:val="none" w:sz="0" w:space="0" w:color="auto"/>
        <w:bottom w:val="none" w:sz="0" w:space="0" w:color="auto"/>
        <w:right w:val="none" w:sz="0" w:space="0" w:color="auto"/>
      </w:divBdr>
    </w:div>
    <w:div w:id="711462457">
      <w:bodyDiv w:val="1"/>
      <w:marLeft w:val="0"/>
      <w:marRight w:val="0"/>
      <w:marTop w:val="0"/>
      <w:marBottom w:val="0"/>
      <w:divBdr>
        <w:top w:val="none" w:sz="0" w:space="0" w:color="auto"/>
        <w:left w:val="none" w:sz="0" w:space="0" w:color="auto"/>
        <w:bottom w:val="none" w:sz="0" w:space="0" w:color="auto"/>
        <w:right w:val="none" w:sz="0" w:space="0" w:color="auto"/>
      </w:divBdr>
    </w:div>
    <w:div w:id="711996281">
      <w:bodyDiv w:val="1"/>
      <w:marLeft w:val="0"/>
      <w:marRight w:val="0"/>
      <w:marTop w:val="0"/>
      <w:marBottom w:val="0"/>
      <w:divBdr>
        <w:top w:val="none" w:sz="0" w:space="0" w:color="auto"/>
        <w:left w:val="none" w:sz="0" w:space="0" w:color="auto"/>
        <w:bottom w:val="none" w:sz="0" w:space="0" w:color="auto"/>
        <w:right w:val="none" w:sz="0" w:space="0" w:color="auto"/>
      </w:divBdr>
    </w:div>
    <w:div w:id="712272204">
      <w:bodyDiv w:val="1"/>
      <w:marLeft w:val="0"/>
      <w:marRight w:val="0"/>
      <w:marTop w:val="0"/>
      <w:marBottom w:val="0"/>
      <w:divBdr>
        <w:top w:val="none" w:sz="0" w:space="0" w:color="auto"/>
        <w:left w:val="none" w:sz="0" w:space="0" w:color="auto"/>
        <w:bottom w:val="none" w:sz="0" w:space="0" w:color="auto"/>
        <w:right w:val="none" w:sz="0" w:space="0" w:color="auto"/>
      </w:divBdr>
    </w:div>
    <w:div w:id="712582468">
      <w:bodyDiv w:val="1"/>
      <w:marLeft w:val="0"/>
      <w:marRight w:val="0"/>
      <w:marTop w:val="0"/>
      <w:marBottom w:val="0"/>
      <w:divBdr>
        <w:top w:val="none" w:sz="0" w:space="0" w:color="auto"/>
        <w:left w:val="none" w:sz="0" w:space="0" w:color="auto"/>
        <w:bottom w:val="none" w:sz="0" w:space="0" w:color="auto"/>
        <w:right w:val="none" w:sz="0" w:space="0" w:color="auto"/>
      </w:divBdr>
    </w:div>
    <w:div w:id="712654649">
      <w:bodyDiv w:val="1"/>
      <w:marLeft w:val="0"/>
      <w:marRight w:val="0"/>
      <w:marTop w:val="0"/>
      <w:marBottom w:val="0"/>
      <w:divBdr>
        <w:top w:val="none" w:sz="0" w:space="0" w:color="auto"/>
        <w:left w:val="none" w:sz="0" w:space="0" w:color="auto"/>
        <w:bottom w:val="none" w:sz="0" w:space="0" w:color="auto"/>
        <w:right w:val="none" w:sz="0" w:space="0" w:color="auto"/>
      </w:divBdr>
    </w:div>
    <w:div w:id="712660305">
      <w:bodyDiv w:val="1"/>
      <w:marLeft w:val="0"/>
      <w:marRight w:val="0"/>
      <w:marTop w:val="0"/>
      <w:marBottom w:val="0"/>
      <w:divBdr>
        <w:top w:val="none" w:sz="0" w:space="0" w:color="auto"/>
        <w:left w:val="none" w:sz="0" w:space="0" w:color="auto"/>
        <w:bottom w:val="none" w:sz="0" w:space="0" w:color="auto"/>
        <w:right w:val="none" w:sz="0" w:space="0" w:color="auto"/>
      </w:divBdr>
    </w:div>
    <w:div w:id="712844994">
      <w:bodyDiv w:val="1"/>
      <w:marLeft w:val="0"/>
      <w:marRight w:val="0"/>
      <w:marTop w:val="0"/>
      <w:marBottom w:val="0"/>
      <w:divBdr>
        <w:top w:val="none" w:sz="0" w:space="0" w:color="auto"/>
        <w:left w:val="none" w:sz="0" w:space="0" w:color="auto"/>
        <w:bottom w:val="none" w:sz="0" w:space="0" w:color="auto"/>
        <w:right w:val="none" w:sz="0" w:space="0" w:color="auto"/>
      </w:divBdr>
    </w:div>
    <w:div w:id="712971304">
      <w:bodyDiv w:val="1"/>
      <w:marLeft w:val="0"/>
      <w:marRight w:val="0"/>
      <w:marTop w:val="0"/>
      <w:marBottom w:val="0"/>
      <w:divBdr>
        <w:top w:val="none" w:sz="0" w:space="0" w:color="auto"/>
        <w:left w:val="none" w:sz="0" w:space="0" w:color="auto"/>
        <w:bottom w:val="none" w:sz="0" w:space="0" w:color="auto"/>
        <w:right w:val="none" w:sz="0" w:space="0" w:color="auto"/>
      </w:divBdr>
    </w:div>
    <w:div w:id="713164443">
      <w:bodyDiv w:val="1"/>
      <w:marLeft w:val="0"/>
      <w:marRight w:val="0"/>
      <w:marTop w:val="0"/>
      <w:marBottom w:val="0"/>
      <w:divBdr>
        <w:top w:val="none" w:sz="0" w:space="0" w:color="auto"/>
        <w:left w:val="none" w:sz="0" w:space="0" w:color="auto"/>
        <w:bottom w:val="none" w:sz="0" w:space="0" w:color="auto"/>
        <w:right w:val="none" w:sz="0" w:space="0" w:color="auto"/>
      </w:divBdr>
    </w:div>
    <w:div w:id="713238352">
      <w:bodyDiv w:val="1"/>
      <w:marLeft w:val="0"/>
      <w:marRight w:val="0"/>
      <w:marTop w:val="0"/>
      <w:marBottom w:val="0"/>
      <w:divBdr>
        <w:top w:val="none" w:sz="0" w:space="0" w:color="auto"/>
        <w:left w:val="none" w:sz="0" w:space="0" w:color="auto"/>
        <w:bottom w:val="none" w:sz="0" w:space="0" w:color="auto"/>
        <w:right w:val="none" w:sz="0" w:space="0" w:color="auto"/>
      </w:divBdr>
    </w:div>
    <w:div w:id="713584055">
      <w:bodyDiv w:val="1"/>
      <w:marLeft w:val="0"/>
      <w:marRight w:val="0"/>
      <w:marTop w:val="0"/>
      <w:marBottom w:val="0"/>
      <w:divBdr>
        <w:top w:val="none" w:sz="0" w:space="0" w:color="auto"/>
        <w:left w:val="none" w:sz="0" w:space="0" w:color="auto"/>
        <w:bottom w:val="none" w:sz="0" w:space="0" w:color="auto"/>
        <w:right w:val="none" w:sz="0" w:space="0" w:color="auto"/>
      </w:divBdr>
    </w:div>
    <w:div w:id="714424462">
      <w:bodyDiv w:val="1"/>
      <w:marLeft w:val="0"/>
      <w:marRight w:val="0"/>
      <w:marTop w:val="0"/>
      <w:marBottom w:val="0"/>
      <w:divBdr>
        <w:top w:val="none" w:sz="0" w:space="0" w:color="auto"/>
        <w:left w:val="none" w:sz="0" w:space="0" w:color="auto"/>
        <w:bottom w:val="none" w:sz="0" w:space="0" w:color="auto"/>
        <w:right w:val="none" w:sz="0" w:space="0" w:color="auto"/>
      </w:divBdr>
    </w:div>
    <w:div w:id="715008492">
      <w:bodyDiv w:val="1"/>
      <w:marLeft w:val="0"/>
      <w:marRight w:val="0"/>
      <w:marTop w:val="0"/>
      <w:marBottom w:val="0"/>
      <w:divBdr>
        <w:top w:val="none" w:sz="0" w:space="0" w:color="auto"/>
        <w:left w:val="none" w:sz="0" w:space="0" w:color="auto"/>
        <w:bottom w:val="none" w:sz="0" w:space="0" w:color="auto"/>
        <w:right w:val="none" w:sz="0" w:space="0" w:color="auto"/>
      </w:divBdr>
    </w:div>
    <w:div w:id="715158104">
      <w:bodyDiv w:val="1"/>
      <w:marLeft w:val="0"/>
      <w:marRight w:val="0"/>
      <w:marTop w:val="0"/>
      <w:marBottom w:val="0"/>
      <w:divBdr>
        <w:top w:val="none" w:sz="0" w:space="0" w:color="auto"/>
        <w:left w:val="none" w:sz="0" w:space="0" w:color="auto"/>
        <w:bottom w:val="none" w:sz="0" w:space="0" w:color="auto"/>
        <w:right w:val="none" w:sz="0" w:space="0" w:color="auto"/>
      </w:divBdr>
    </w:div>
    <w:div w:id="715159585">
      <w:bodyDiv w:val="1"/>
      <w:marLeft w:val="0"/>
      <w:marRight w:val="0"/>
      <w:marTop w:val="0"/>
      <w:marBottom w:val="0"/>
      <w:divBdr>
        <w:top w:val="none" w:sz="0" w:space="0" w:color="auto"/>
        <w:left w:val="none" w:sz="0" w:space="0" w:color="auto"/>
        <w:bottom w:val="none" w:sz="0" w:space="0" w:color="auto"/>
        <w:right w:val="none" w:sz="0" w:space="0" w:color="auto"/>
      </w:divBdr>
    </w:div>
    <w:div w:id="715350729">
      <w:bodyDiv w:val="1"/>
      <w:marLeft w:val="0"/>
      <w:marRight w:val="0"/>
      <w:marTop w:val="0"/>
      <w:marBottom w:val="0"/>
      <w:divBdr>
        <w:top w:val="none" w:sz="0" w:space="0" w:color="auto"/>
        <w:left w:val="none" w:sz="0" w:space="0" w:color="auto"/>
        <w:bottom w:val="none" w:sz="0" w:space="0" w:color="auto"/>
        <w:right w:val="none" w:sz="0" w:space="0" w:color="auto"/>
      </w:divBdr>
    </w:div>
    <w:div w:id="715743707">
      <w:bodyDiv w:val="1"/>
      <w:marLeft w:val="0"/>
      <w:marRight w:val="0"/>
      <w:marTop w:val="0"/>
      <w:marBottom w:val="0"/>
      <w:divBdr>
        <w:top w:val="none" w:sz="0" w:space="0" w:color="auto"/>
        <w:left w:val="none" w:sz="0" w:space="0" w:color="auto"/>
        <w:bottom w:val="none" w:sz="0" w:space="0" w:color="auto"/>
        <w:right w:val="none" w:sz="0" w:space="0" w:color="auto"/>
      </w:divBdr>
    </w:div>
    <w:div w:id="716393661">
      <w:bodyDiv w:val="1"/>
      <w:marLeft w:val="0"/>
      <w:marRight w:val="0"/>
      <w:marTop w:val="0"/>
      <w:marBottom w:val="0"/>
      <w:divBdr>
        <w:top w:val="none" w:sz="0" w:space="0" w:color="auto"/>
        <w:left w:val="none" w:sz="0" w:space="0" w:color="auto"/>
        <w:bottom w:val="none" w:sz="0" w:space="0" w:color="auto"/>
        <w:right w:val="none" w:sz="0" w:space="0" w:color="auto"/>
      </w:divBdr>
    </w:div>
    <w:div w:id="716929993">
      <w:bodyDiv w:val="1"/>
      <w:marLeft w:val="0"/>
      <w:marRight w:val="0"/>
      <w:marTop w:val="0"/>
      <w:marBottom w:val="0"/>
      <w:divBdr>
        <w:top w:val="none" w:sz="0" w:space="0" w:color="auto"/>
        <w:left w:val="none" w:sz="0" w:space="0" w:color="auto"/>
        <w:bottom w:val="none" w:sz="0" w:space="0" w:color="auto"/>
        <w:right w:val="none" w:sz="0" w:space="0" w:color="auto"/>
      </w:divBdr>
    </w:div>
    <w:div w:id="717239628">
      <w:bodyDiv w:val="1"/>
      <w:marLeft w:val="0"/>
      <w:marRight w:val="0"/>
      <w:marTop w:val="0"/>
      <w:marBottom w:val="0"/>
      <w:divBdr>
        <w:top w:val="none" w:sz="0" w:space="0" w:color="auto"/>
        <w:left w:val="none" w:sz="0" w:space="0" w:color="auto"/>
        <w:bottom w:val="none" w:sz="0" w:space="0" w:color="auto"/>
        <w:right w:val="none" w:sz="0" w:space="0" w:color="auto"/>
      </w:divBdr>
      <w:divsChild>
        <w:div w:id="2122533838">
          <w:marLeft w:val="0"/>
          <w:marRight w:val="0"/>
          <w:marTop w:val="0"/>
          <w:marBottom w:val="0"/>
          <w:divBdr>
            <w:top w:val="none" w:sz="0" w:space="0" w:color="auto"/>
            <w:left w:val="none" w:sz="0" w:space="0" w:color="auto"/>
            <w:bottom w:val="none" w:sz="0" w:space="0" w:color="auto"/>
            <w:right w:val="none" w:sz="0" w:space="0" w:color="auto"/>
          </w:divBdr>
        </w:div>
      </w:divsChild>
    </w:div>
    <w:div w:id="717244384">
      <w:bodyDiv w:val="1"/>
      <w:marLeft w:val="0"/>
      <w:marRight w:val="0"/>
      <w:marTop w:val="0"/>
      <w:marBottom w:val="0"/>
      <w:divBdr>
        <w:top w:val="none" w:sz="0" w:space="0" w:color="auto"/>
        <w:left w:val="none" w:sz="0" w:space="0" w:color="auto"/>
        <w:bottom w:val="none" w:sz="0" w:space="0" w:color="auto"/>
        <w:right w:val="none" w:sz="0" w:space="0" w:color="auto"/>
      </w:divBdr>
    </w:div>
    <w:div w:id="717314206">
      <w:bodyDiv w:val="1"/>
      <w:marLeft w:val="0"/>
      <w:marRight w:val="0"/>
      <w:marTop w:val="0"/>
      <w:marBottom w:val="0"/>
      <w:divBdr>
        <w:top w:val="none" w:sz="0" w:space="0" w:color="auto"/>
        <w:left w:val="none" w:sz="0" w:space="0" w:color="auto"/>
        <w:bottom w:val="none" w:sz="0" w:space="0" w:color="auto"/>
        <w:right w:val="none" w:sz="0" w:space="0" w:color="auto"/>
      </w:divBdr>
    </w:div>
    <w:div w:id="717362341">
      <w:bodyDiv w:val="1"/>
      <w:marLeft w:val="0"/>
      <w:marRight w:val="0"/>
      <w:marTop w:val="0"/>
      <w:marBottom w:val="0"/>
      <w:divBdr>
        <w:top w:val="none" w:sz="0" w:space="0" w:color="auto"/>
        <w:left w:val="none" w:sz="0" w:space="0" w:color="auto"/>
        <w:bottom w:val="none" w:sz="0" w:space="0" w:color="auto"/>
        <w:right w:val="none" w:sz="0" w:space="0" w:color="auto"/>
      </w:divBdr>
    </w:div>
    <w:div w:id="717363929">
      <w:bodyDiv w:val="1"/>
      <w:marLeft w:val="0"/>
      <w:marRight w:val="0"/>
      <w:marTop w:val="0"/>
      <w:marBottom w:val="0"/>
      <w:divBdr>
        <w:top w:val="none" w:sz="0" w:space="0" w:color="auto"/>
        <w:left w:val="none" w:sz="0" w:space="0" w:color="auto"/>
        <w:bottom w:val="none" w:sz="0" w:space="0" w:color="auto"/>
        <w:right w:val="none" w:sz="0" w:space="0" w:color="auto"/>
      </w:divBdr>
    </w:div>
    <w:div w:id="717554655">
      <w:bodyDiv w:val="1"/>
      <w:marLeft w:val="0"/>
      <w:marRight w:val="0"/>
      <w:marTop w:val="0"/>
      <w:marBottom w:val="0"/>
      <w:divBdr>
        <w:top w:val="none" w:sz="0" w:space="0" w:color="auto"/>
        <w:left w:val="none" w:sz="0" w:space="0" w:color="auto"/>
        <w:bottom w:val="none" w:sz="0" w:space="0" w:color="auto"/>
        <w:right w:val="none" w:sz="0" w:space="0" w:color="auto"/>
      </w:divBdr>
    </w:div>
    <w:div w:id="717818526">
      <w:bodyDiv w:val="1"/>
      <w:marLeft w:val="0"/>
      <w:marRight w:val="0"/>
      <w:marTop w:val="0"/>
      <w:marBottom w:val="0"/>
      <w:divBdr>
        <w:top w:val="none" w:sz="0" w:space="0" w:color="auto"/>
        <w:left w:val="none" w:sz="0" w:space="0" w:color="auto"/>
        <w:bottom w:val="none" w:sz="0" w:space="0" w:color="auto"/>
        <w:right w:val="none" w:sz="0" w:space="0" w:color="auto"/>
      </w:divBdr>
    </w:div>
    <w:div w:id="717821864">
      <w:bodyDiv w:val="1"/>
      <w:marLeft w:val="0"/>
      <w:marRight w:val="0"/>
      <w:marTop w:val="0"/>
      <w:marBottom w:val="0"/>
      <w:divBdr>
        <w:top w:val="none" w:sz="0" w:space="0" w:color="auto"/>
        <w:left w:val="none" w:sz="0" w:space="0" w:color="auto"/>
        <w:bottom w:val="none" w:sz="0" w:space="0" w:color="auto"/>
        <w:right w:val="none" w:sz="0" w:space="0" w:color="auto"/>
      </w:divBdr>
    </w:div>
    <w:div w:id="718012678">
      <w:bodyDiv w:val="1"/>
      <w:marLeft w:val="0"/>
      <w:marRight w:val="0"/>
      <w:marTop w:val="0"/>
      <w:marBottom w:val="0"/>
      <w:divBdr>
        <w:top w:val="none" w:sz="0" w:space="0" w:color="auto"/>
        <w:left w:val="none" w:sz="0" w:space="0" w:color="auto"/>
        <w:bottom w:val="none" w:sz="0" w:space="0" w:color="auto"/>
        <w:right w:val="none" w:sz="0" w:space="0" w:color="auto"/>
      </w:divBdr>
    </w:div>
    <w:div w:id="718015275">
      <w:bodyDiv w:val="1"/>
      <w:marLeft w:val="0"/>
      <w:marRight w:val="0"/>
      <w:marTop w:val="0"/>
      <w:marBottom w:val="0"/>
      <w:divBdr>
        <w:top w:val="none" w:sz="0" w:space="0" w:color="auto"/>
        <w:left w:val="none" w:sz="0" w:space="0" w:color="auto"/>
        <w:bottom w:val="none" w:sz="0" w:space="0" w:color="auto"/>
        <w:right w:val="none" w:sz="0" w:space="0" w:color="auto"/>
      </w:divBdr>
    </w:div>
    <w:div w:id="718407410">
      <w:bodyDiv w:val="1"/>
      <w:marLeft w:val="0"/>
      <w:marRight w:val="0"/>
      <w:marTop w:val="0"/>
      <w:marBottom w:val="0"/>
      <w:divBdr>
        <w:top w:val="none" w:sz="0" w:space="0" w:color="auto"/>
        <w:left w:val="none" w:sz="0" w:space="0" w:color="auto"/>
        <w:bottom w:val="none" w:sz="0" w:space="0" w:color="auto"/>
        <w:right w:val="none" w:sz="0" w:space="0" w:color="auto"/>
      </w:divBdr>
    </w:div>
    <w:div w:id="719014083">
      <w:bodyDiv w:val="1"/>
      <w:marLeft w:val="0"/>
      <w:marRight w:val="0"/>
      <w:marTop w:val="0"/>
      <w:marBottom w:val="0"/>
      <w:divBdr>
        <w:top w:val="none" w:sz="0" w:space="0" w:color="auto"/>
        <w:left w:val="none" w:sz="0" w:space="0" w:color="auto"/>
        <w:bottom w:val="none" w:sz="0" w:space="0" w:color="auto"/>
        <w:right w:val="none" w:sz="0" w:space="0" w:color="auto"/>
      </w:divBdr>
    </w:div>
    <w:div w:id="719666564">
      <w:bodyDiv w:val="1"/>
      <w:marLeft w:val="0"/>
      <w:marRight w:val="0"/>
      <w:marTop w:val="0"/>
      <w:marBottom w:val="0"/>
      <w:divBdr>
        <w:top w:val="none" w:sz="0" w:space="0" w:color="auto"/>
        <w:left w:val="none" w:sz="0" w:space="0" w:color="auto"/>
        <w:bottom w:val="none" w:sz="0" w:space="0" w:color="auto"/>
        <w:right w:val="none" w:sz="0" w:space="0" w:color="auto"/>
      </w:divBdr>
    </w:div>
    <w:div w:id="719674041">
      <w:bodyDiv w:val="1"/>
      <w:marLeft w:val="0"/>
      <w:marRight w:val="0"/>
      <w:marTop w:val="0"/>
      <w:marBottom w:val="0"/>
      <w:divBdr>
        <w:top w:val="none" w:sz="0" w:space="0" w:color="auto"/>
        <w:left w:val="none" w:sz="0" w:space="0" w:color="auto"/>
        <w:bottom w:val="none" w:sz="0" w:space="0" w:color="auto"/>
        <w:right w:val="none" w:sz="0" w:space="0" w:color="auto"/>
      </w:divBdr>
    </w:div>
    <w:div w:id="719982778">
      <w:bodyDiv w:val="1"/>
      <w:marLeft w:val="0"/>
      <w:marRight w:val="0"/>
      <w:marTop w:val="0"/>
      <w:marBottom w:val="0"/>
      <w:divBdr>
        <w:top w:val="none" w:sz="0" w:space="0" w:color="auto"/>
        <w:left w:val="none" w:sz="0" w:space="0" w:color="auto"/>
        <w:bottom w:val="none" w:sz="0" w:space="0" w:color="auto"/>
        <w:right w:val="none" w:sz="0" w:space="0" w:color="auto"/>
      </w:divBdr>
    </w:div>
    <w:div w:id="719984545">
      <w:bodyDiv w:val="1"/>
      <w:marLeft w:val="0"/>
      <w:marRight w:val="0"/>
      <w:marTop w:val="0"/>
      <w:marBottom w:val="0"/>
      <w:divBdr>
        <w:top w:val="none" w:sz="0" w:space="0" w:color="auto"/>
        <w:left w:val="none" w:sz="0" w:space="0" w:color="auto"/>
        <w:bottom w:val="none" w:sz="0" w:space="0" w:color="auto"/>
        <w:right w:val="none" w:sz="0" w:space="0" w:color="auto"/>
      </w:divBdr>
    </w:div>
    <w:div w:id="720137068">
      <w:bodyDiv w:val="1"/>
      <w:marLeft w:val="0"/>
      <w:marRight w:val="0"/>
      <w:marTop w:val="0"/>
      <w:marBottom w:val="0"/>
      <w:divBdr>
        <w:top w:val="none" w:sz="0" w:space="0" w:color="auto"/>
        <w:left w:val="none" w:sz="0" w:space="0" w:color="auto"/>
        <w:bottom w:val="none" w:sz="0" w:space="0" w:color="auto"/>
        <w:right w:val="none" w:sz="0" w:space="0" w:color="auto"/>
      </w:divBdr>
    </w:div>
    <w:div w:id="720247425">
      <w:bodyDiv w:val="1"/>
      <w:marLeft w:val="0"/>
      <w:marRight w:val="0"/>
      <w:marTop w:val="0"/>
      <w:marBottom w:val="0"/>
      <w:divBdr>
        <w:top w:val="none" w:sz="0" w:space="0" w:color="auto"/>
        <w:left w:val="none" w:sz="0" w:space="0" w:color="auto"/>
        <w:bottom w:val="none" w:sz="0" w:space="0" w:color="auto"/>
        <w:right w:val="none" w:sz="0" w:space="0" w:color="auto"/>
      </w:divBdr>
    </w:div>
    <w:div w:id="720442952">
      <w:bodyDiv w:val="1"/>
      <w:marLeft w:val="0"/>
      <w:marRight w:val="0"/>
      <w:marTop w:val="0"/>
      <w:marBottom w:val="0"/>
      <w:divBdr>
        <w:top w:val="none" w:sz="0" w:space="0" w:color="auto"/>
        <w:left w:val="none" w:sz="0" w:space="0" w:color="auto"/>
        <w:bottom w:val="none" w:sz="0" w:space="0" w:color="auto"/>
        <w:right w:val="none" w:sz="0" w:space="0" w:color="auto"/>
      </w:divBdr>
    </w:div>
    <w:div w:id="720447536">
      <w:bodyDiv w:val="1"/>
      <w:marLeft w:val="0"/>
      <w:marRight w:val="0"/>
      <w:marTop w:val="0"/>
      <w:marBottom w:val="0"/>
      <w:divBdr>
        <w:top w:val="none" w:sz="0" w:space="0" w:color="auto"/>
        <w:left w:val="none" w:sz="0" w:space="0" w:color="auto"/>
        <w:bottom w:val="none" w:sz="0" w:space="0" w:color="auto"/>
        <w:right w:val="none" w:sz="0" w:space="0" w:color="auto"/>
      </w:divBdr>
    </w:div>
    <w:div w:id="720594480">
      <w:bodyDiv w:val="1"/>
      <w:marLeft w:val="0"/>
      <w:marRight w:val="0"/>
      <w:marTop w:val="0"/>
      <w:marBottom w:val="0"/>
      <w:divBdr>
        <w:top w:val="none" w:sz="0" w:space="0" w:color="auto"/>
        <w:left w:val="none" w:sz="0" w:space="0" w:color="auto"/>
        <w:bottom w:val="none" w:sz="0" w:space="0" w:color="auto"/>
        <w:right w:val="none" w:sz="0" w:space="0" w:color="auto"/>
      </w:divBdr>
    </w:div>
    <w:div w:id="720834824">
      <w:bodyDiv w:val="1"/>
      <w:marLeft w:val="0"/>
      <w:marRight w:val="0"/>
      <w:marTop w:val="0"/>
      <w:marBottom w:val="0"/>
      <w:divBdr>
        <w:top w:val="none" w:sz="0" w:space="0" w:color="auto"/>
        <w:left w:val="none" w:sz="0" w:space="0" w:color="auto"/>
        <w:bottom w:val="none" w:sz="0" w:space="0" w:color="auto"/>
        <w:right w:val="none" w:sz="0" w:space="0" w:color="auto"/>
      </w:divBdr>
    </w:div>
    <w:div w:id="721245879">
      <w:bodyDiv w:val="1"/>
      <w:marLeft w:val="0"/>
      <w:marRight w:val="0"/>
      <w:marTop w:val="0"/>
      <w:marBottom w:val="0"/>
      <w:divBdr>
        <w:top w:val="none" w:sz="0" w:space="0" w:color="auto"/>
        <w:left w:val="none" w:sz="0" w:space="0" w:color="auto"/>
        <w:bottom w:val="none" w:sz="0" w:space="0" w:color="auto"/>
        <w:right w:val="none" w:sz="0" w:space="0" w:color="auto"/>
      </w:divBdr>
    </w:div>
    <w:div w:id="721368191">
      <w:bodyDiv w:val="1"/>
      <w:marLeft w:val="0"/>
      <w:marRight w:val="0"/>
      <w:marTop w:val="0"/>
      <w:marBottom w:val="0"/>
      <w:divBdr>
        <w:top w:val="none" w:sz="0" w:space="0" w:color="auto"/>
        <w:left w:val="none" w:sz="0" w:space="0" w:color="auto"/>
        <w:bottom w:val="none" w:sz="0" w:space="0" w:color="auto"/>
        <w:right w:val="none" w:sz="0" w:space="0" w:color="auto"/>
      </w:divBdr>
    </w:div>
    <w:div w:id="721445015">
      <w:bodyDiv w:val="1"/>
      <w:marLeft w:val="0"/>
      <w:marRight w:val="0"/>
      <w:marTop w:val="0"/>
      <w:marBottom w:val="0"/>
      <w:divBdr>
        <w:top w:val="none" w:sz="0" w:space="0" w:color="auto"/>
        <w:left w:val="none" w:sz="0" w:space="0" w:color="auto"/>
        <w:bottom w:val="none" w:sz="0" w:space="0" w:color="auto"/>
        <w:right w:val="none" w:sz="0" w:space="0" w:color="auto"/>
      </w:divBdr>
    </w:div>
    <w:div w:id="721631871">
      <w:bodyDiv w:val="1"/>
      <w:marLeft w:val="0"/>
      <w:marRight w:val="0"/>
      <w:marTop w:val="0"/>
      <w:marBottom w:val="0"/>
      <w:divBdr>
        <w:top w:val="none" w:sz="0" w:space="0" w:color="auto"/>
        <w:left w:val="none" w:sz="0" w:space="0" w:color="auto"/>
        <w:bottom w:val="none" w:sz="0" w:space="0" w:color="auto"/>
        <w:right w:val="none" w:sz="0" w:space="0" w:color="auto"/>
      </w:divBdr>
    </w:div>
    <w:div w:id="721755594">
      <w:bodyDiv w:val="1"/>
      <w:marLeft w:val="0"/>
      <w:marRight w:val="0"/>
      <w:marTop w:val="0"/>
      <w:marBottom w:val="0"/>
      <w:divBdr>
        <w:top w:val="none" w:sz="0" w:space="0" w:color="auto"/>
        <w:left w:val="none" w:sz="0" w:space="0" w:color="auto"/>
        <w:bottom w:val="none" w:sz="0" w:space="0" w:color="auto"/>
        <w:right w:val="none" w:sz="0" w:space="0" w:color="auto"/>
      </w:divBdr>
    </w:div>
    <w:div w:id="721906321">
      <w:bodyDiv w:val="1"/>
      <w:marLeft w:val="0"/>
      <w:marRight w:val="0"/>
      <w:marTop w:val="0"/>
      <w:marBottom w:val="0"/>
      <w:divBdr>
        <w:top w:val="none" w:sz="0" w:space="0" w:color="auto"/>
        <w:left w:val="none" w:sz="0" w:space="0" w:color="auto"/>
        <w:bottom w:val="none" w:sz="0" w:space="0" w:color="auto"/>
        <w:right w:val="none" w:sz="0" w:space="0" w:color="auto"/>
      </w:divBdr>
    </w:div>
    <w:div w:id="721949948">
      <w:bodyDiv w:val="1"/>
      <w:marLeft w:val="0"/>
      <w:marRight w:val="0"/>
      <w:marTop w:val="0"/>
      <w:marBottom w:val="0"/>
      <w:divBdr>
        <w:top w:val="none" w:sz="0" w:space="0" w:color="auto"/>
        <w:left w:val="none" w:sz="0" w:space="0" w:color="auto"/>
        <w:bottom w:val="none" w:sz="0" w:space="0" w:color="auto"/>
        <w:right w:val="none" w:sz="0" w:space="0" w:color="auto"/>
      </w:divBdr>
    </w:div>
    <w:div w:id="721952604">
      <w:bodyDiv w:val="1"/>
      <w:marLeft w:val="0"/>
      <w:marRight w:val="0"/>
      <w:marTop w:val="0"/>
      <w:marBottom w:val="0"/>
      <w:divBdr>
        <w:top w:val="none" w:sz="0" w:space="0" w:color="auto"/>
        <w:left w:val="none" w:sz="0" w:space="0" w:color="auto"/>
        <w:bottom w:val="none" w:sz="0" w:space="0" w:color="auto"/>
        <w:right w:val="none" w:sz="0" w:space="0" w:color="auto"/>
      </w:divBdr>
    </w:div>
    <w:div w:id="722020463">
      <w:bodyDiv w:val="1"/>
      <w:marLeft w:val="0"/>
      <w:marRight w:val="0"/>
      <w:marTop w:val="0"/>
      <w:marBottom w:val="0"/>
      <w:divBdr>
        <w:top w:val="none" w:sz="0" w:space="0" w:color="auto"/>
        <w:left w:val="none" w:sz="0" w:space="0" w:color="auto"/>
        <w:bottom w:val="none" w:sz="0" w:space="0" w:color="auto"/>
        <w:right w:val="none" w:sz="0" w:space="0" w:color="auto"/>
      </w:divBdr>
    </w:div>
    <w:div w:id="722406004">
      <w:bodyDiv w:val="1"/>
      <w:marLeft w:val="0"/>
      <w:marRight w:val="0"/>
      <w:marTop w:val="0"/>
      <w:marBottom w:val="0"/>
      <w:divBdr>
        <w:top w:val="none" w:sz="0" w:space="0" w:color="auto"/>
        <w:left w:val="none" w:sz="0" w:space="0" w:color="auto"/>
        <w:bottom w:val="none" w:sz="0" w:space="0" w:color="auto"/>
        <w:right w:val="none" w:sz="0" w:space="0" w:color="auto"/>
      </w:divBdr>
    </w:div>
    <w:div w:id="722680955">
      <w:bodyDiv w:val="1"/>
      <w:marLeft w:val="0"/>
      <w:marRight w:val="0"/>
      <w:marTop w:val="0"/>
      <w:marBottom w:val="0"/>
      <w:divBdr>
        <w:top w:val="none" w:sz="0" w:space="0" w:color="auto"/>
        <w:left w:val="none" w:sz="0" w:space="0" w:color="auto"/>
        <w:bottom w:val="none" w:sz="0" w:space="0" w:color="auto"/>
        <w:right w:val="none" w:sz="0" w:space="0" w:color="auto"/>
      </w:divBdr>
    </w:div>
    <w:div w:id="722755907">
      <w:bodyDiv w:val="1"/>
      <w:marLeft w:val="0"/>
      <w:marRight w:val="0"/>
      <w:marTop w:val="0"/>
      <w:marBottom w:val="0"/>
      <w:divBdr>
        <w:top w:val="none" w:sz="0" w:space="0" w:color="auto"/>
        <w:left w:val="none" w:sz="0" w:space="0" w:color="auto"/>
        <w:bottom w:val="none" w:sz="0" w:space="0" w:color="auto"/>
        <w:right w:val="none" w:sz="0" w:space="0" w:color="auto"/>
      </w:divBdr>
    </w:div>
    <w:div w:id="723144144">
      <w:bodyDiv w:val="1"/>
      <w:marLeft w:val="0"/>
      <w:marRight w:val="0"/>
      <w:marTop w:val="0"/>
      <w:marBottom w:val="0"/>
      <w:divBdr>
        <w:top w:val="none" w:sz="0" w:space="0" w:color="auto"/>
        <w:left w:val="none" w:sz="0" w:space="0" w:color="auto"/>
        <w:bottom w:val="none" w:sz="0" w:space="0" w:color="auto"/>
        <w:right w:val="none" w:sz="0" w:space="0" w:color="auto"/>
      </w:divBdr>
    </w:div>
    <w:div w:id="723406556">
      <w:bodyDiv w:val="1"/>
      <w:marLeft w:val="0"/>
      <w:marRight w:val="0"/>
      <w:marTop w:val="0"/>
      <w:marBottom w:val="0"/>
      <w:divBdr>
        <w:top w:val="none" w:sz="0" w:space="0" w:color="auto"/>
        <w:left w:val="none" w:sz="0" w:space="0" w:color="auto"/>
        <w:bottom w:val="none" w:sz="0" w:space="0" w:color="auto"/>
        <w:right w:val="none" w:sz="0" w:space="0" w:color="auto"/>
      </w:divBdr>
    </w:div>
    <w:div w:id="723454087">
      <w:bodyDiv w:val="1"/>
      <w:marLeft w:val="0"/>
      <w:marRight w:val="0"/>
      <w:marTop w:val="0"/>
      <w:marBottom w:val="0"/>
      <w:divBdr>
        <w:top w:val="none" w:sz="0" w:space="0" w:color="auto"/>
        <w:left w:val="none" w:sz="0" w:space="0" w:color="auto"/>
        <w:bottom w:val="none" w:sz="0" w:space="0" w:color="auto"/>
        <w:right w:val="none" w:sz="0" w:space="0" w:color="auto"/>
      </w:divBdr>
    </w:div>
    <w:div w:id="723793607">
      <w:bodyDiv w:val="1"/>
      <w:marLeft w:val="0"/>
      <w:marRight w:val="0"/>
      <w:marTop w:val="0"/>
      <w:marBottom w:val="0"/>
      <w:divBdr>
        <w:top w:val="none" w:sz="0" w:space="0" w:color="auto"/>
        <w:left w:val="none" w:sz="0" w:space="0" w:color="auto"/>
        <w:bottom w:val="none" w:sz="0" w:space="0" w:color="auto"/>
        <w:right w:val="none" w:sz="0" w:space="0" w:color="auto"/>
      </w:divBdr>
    </w:div>
    <w:div w:id="723869853">
      <w:bodyDiv w:val="1"/>
      <w:marLeft w:val="0"/>
      <w:marRight w:val="0"/>
      <w:marTop w:val="0"/>
      <w:marBottom w:val="0"/>
      <w:divBdr>
        <w:top w:val="none" w:sz="0" w:space="0" w:color="auto"/>
        <w:left w:val="none" w:sz="0" w:space="0" w:color="auto"/>
        <w:bottom w:val="none" w:sz="0" w:space="0" w:color="auto"/>
        <w:right w:val="none" w:sz="0" w:space="0" w:color="auto"/>
      </w:divBdr>
    </w:div>
    <w:div w:id="724256258">
      <w:bodyDiv w:val="1"/>
      <w:marLeft w:val="0"/>
      <w:marRight w:val="0"/>
      <w:marTop w:val="0"/>
      <w:marBottom w:val="0"/>
      <w:divBdr>
        <w:top w:val="none" w:sz="0" w:space="0" w:color="auto"/>
        <w:left w:val="none" w:sz="0" w:space="0" w:color="auto"/>
        <w:bottom w:val="none" w:sz="0" w:space="0" w:color="auto"/>
        <w:right w:val="none" w:sz="0" w:space="0" w:color="auto"/>
      </w:divBdr>
    </w:div>
    <w:div w:id="724372370">
      <w:bodyDiv w:val="1"/>
      <w:marLeft w:val="0"/>
      <w:marRight w:val="0"/>
      <w:marTop w:val="0"/>
      <w:marBottom w:val="0"/>
      <w:divBdr>
        <w:top w:val="none" w:sz="0" w:space="0" w:color="auto"/>
        <w:left w:val="none" w:sz="0" w:space="0" w:color="auto"/>
        <w:bottom w:val="none" w:sz="0" w:space="0" w:color="auto"/>
        <w:right w:val="none" w:sz="0" w:space="0" w:color="auto"/>
      </w:divBdr>
    </w:div>
    <w:div w:id="725032481">
      <w:bodyDiv w:val="1"/>
      <w:marLeft w:val="0"/>
      <w:marRight w:val="0"/>
      <w:marTop w:val="0"/>
      <w:marBottom w:val="0"/>
      <w:divBdr>
        <w:top w:val="none" w:sz="0" w:space="0" w:color="auto"/>
        <w:left w:val="none" w:sz="0" w:space="0" w:color="auto"/>
        <w:bottom w:val="none" w:sz="0" w:space="0" w:color="auto"/>
        <w:right w:val="none" w:sz="0" w:space="0" w:color="auto"/>
      </w:divBdr>
    </w:div>
    <w:div w:id="725298479">
      <w:bodyDiv w:val="1"/>
      <w:marLeft w:val="0"/>
      <w:marRight w:val="0"/>
      <w:marTop w:val="0"/>
      <w:marBottom w:val="0"/>
      <w:divBdr>
        <w:top w:val="none" w:sz="0" w:space="0" w:color="auto"/>
        <w:left w:val="none" w:sz="0" w:space="0" w:color="auto"/>
        <w:bottom w:val="none" w:sz="0" w:space="0" w:color="auto"/>
        <w:right w:val="none" w:sz="0" w:space="0" w:color="auto"/>
      </w:divBdr>
    </w:div>
    <w:div w:id="725302341">
      <w:bodyDiv w:val="1"/>
      <w:marLeft w:val="0"/>
      <w:marRight w:val="0"/>
      <w:marTop w:val="0"/>
      <w:marBottom w:val="0"/>
      <w:divBdr>
        <w:top w:val="none" w:sz="0" w:space="0" w:color="auto"/>
        <w:left w:val="none" w:sz="0" w:space="0" w:color="auto"/>
        <w:bottom w:val="none" w:sz="0" w:space="0" w:color="auto"/>
        <w:right w:val="none" w:sz="0" w:space="0" w:color="auto"/>
      </w:divBdr>
    </w:div>
    <w:div w:id="725302565">
      <w:bodyDiv w:val="1"/>
      <w:marLeft w:val="0"/>
      <w:marRight w:val="0"/>
      <w:marTop w:val="0"/>
      <w:marBottom w:val="0"/>
      <w:divBdr>
        <w:top w:val="none" w:sz="0" w:space="0" w:color="auto"/>
        <w:left w:val="none" w:sz="0" w:space="0" w:color="auto"/>
        <w:bottom w:val="none" w:sz="0" w:space="0" w:color="auto"/>
        <w:right w:val="none" w:sz="0" w:space="0" w:color="auto"/>
      </w:divBdr>
    </w:div>
    <w:div w:id="725641073">
      <w:bodyDiv w:val="1"/>
      <w:marLeft w:val="0"/>
      <w:marRight w:val="0"/>
      <w:marTop w:val="0"/>
      <w:marBottom w:val="0"/>
      <w:divBdr>
        <w:top w:val="none" w:sz="0" w:space="0" w:color="auto"/>
        <w:left w:val="none" w:sz="0" w:space="0" w:color="auto"/>
        <w:bottom w:val="none" w:sz="0" w:space="0" w:color="auto"/>
        <w:right w:val="none" w:sz="0" w:space="0" w:color="auto"/>
      </w:divBdr>
    </w:div>
    <w:div w:id="725646711">
      <w:bodyDiv w:val="1"/>
      <w:marLeft w:val="0"/>
      <w:marRight w:val="0"/>
      <w:marTop w:val="0"/>
      <w:marBottom w:val="0"/>
      <w:divBdr>
        <w:top w:val="none" w:sz="0" w:space="0" w:color="auto"/>
        <w:left w:val="none" w:sz="0" w:space="0" w:color="auto"/>
        <w:bottom w:val="none" w:sz="0" w:space="0" w:color="auto"/>
        <w:right w:val="none" w:sz="0" w:space="0" w:color="auto"/>
      </w:divBdr>
    </w:div>
    <w:div w:id="725838247">
      <w:bodyDiv w:val="1"/>
      <w:marLeft w:val="0"/>
      <w:marRight w:val="0"/>
      <w:marTop w:val="0"/>
      <w:marBottom w:val="0"/>
      <w:divBdr>
        <w:top w:val="none" w:sz="0" w:space="0" w:color="auto"/>
        <w:left w:val="none" w:sz="0" w:space="0" w:color="auto"/>
        <w:bottom w:val="none" w:sz="0" w:space="0" w:color="auto"/>
        <w:right w:val="none" w:sz="0" w:space="0" w:color="auto"/>
      </w:divBdr>
    </w:div>
    <w:div w:id="725952565">
      <w:bodyDiv w:val="1"/>
      <w:marLeft w:val="0"/>
      <w:marRight w:val="0"/>
      <w:marTop w:val="0"/>
      <w:marBottom w:val="0"/>
      <w:divBdr>
        <w:top w:val="none" w:sz="0" w:space="0" w:color="auto"/>
        <w:left w:val="none" w:sz="0" w:space="0" w:color="auto"/>
        <w:bottom w:val="none" w:sz="0" w:space="0" w:color="auto"/>
        <w:right w:val="none" w:sz="0" w:space="0" w:color="auto"/>
      </w:divBdr>
    </w:div>
    <w:div w:id="725956221">
      <w:bodyDiv w:val="1"/>
      <w:marLeft w:val="0"/>
      <w:marRight w:val="0"/>
      <w:marTop w:val="0"/>
      <w:marBottom w:val="0"/>
      <w:divBdr>
        <w:top w:val="none" w:sz="0" w:space="0" w:color="auto"/>
        <w:left w:val="none" w:sz="0" w:space="0" w:color="auto"/>
        <w:bottom w:val="none" w:sz="0" w:space="0" w:color="auto"/>
        <w:right w:val="none" w:sz="0" w:space="0" w:color="auto"/>
      </w:divBdr>
    </w:div>
    <w:div w:id="726296031">
      <w:bodyDiv w:val="1"/>
      <w:marLeft w:val="0"/>
      <w:marRight w:val="0"/>
      <w:marTop w:val="0"/>
      <w:marBottom w:val="0"/>
      <w:divBdr>
        <w:top w:val="none" w:sz="0" w:space="0" w:color="auto"/>
        <w:left w:val="none" w:sz="0" w:space="0" w:color="auto"/>
        <w:bottom w:val="none" w:sz="0" w:space="0" w:color="auto"/>
        <w:right w:val="none" w:sz="0" w:space="0" w:color="auto"/>
      </w:divBdr>
    </w:div>
    <w:div w:id="726301402">
      <w:bodyDiv w:val="1"/>
      <w:marLeft w:val="0"/>
      <w:marRight w:val="0"/>
      <w:marTop w:val="0"/>
      <w:marBottom w:val="0"/>
      <w:divBdr>
        <w:top w:val="none" w:sz="0" w:space="0" w:color="auto"/>
        <w:left w:val="none" w:sz="0" w:space="0" w:color="auto"/>
        <w:bottom w:val="none" w:sz="0" w:space="0" w:color="auto"/>
        <w:right w:val="none" w:sz="0" w:space="0" w:color="auto"/>
      </w:divBdr>
    </w:div>
    <w:div w:id="726338939">
      <w:bodyDiv w:val="1"/>
      <w:marLeft w:val="0"/>
      <w:marRight w:val="0"/>
      <w:marTop w:val="0"/>
      <w:marBottom w:val="0"/>
      <w:divBdr>
        <w:top w:val="none" w:sz="0" w:space="0" w:color="auto"/>
        <w:left w:val="none" w:sz="0" w:space="0" w:color="auto"/>
        <w:bottom w:val="none" w:sz="0" w:space="0" w:color="auto"/>
        <w:right w:val="none" w:sz="0" w:space="0" w:color="auto"/>
      </w:divBdr>
    </w:div>
    <w:div w:id="726496931">
      <w:bodyDiv w:val="1"/>
      <w:marLeft w:val="0"/>
      <w:marRight w:val="0"/>
      <w:marTop w:val="0"/>
      <w:marBottom w:val="0"/>
      <w:divBdr>
        <w:top w:val="none" w:sz="0" w:space="0" w:color="auto"/>
        <w:left w:val="none" w:sz="0" w:space="0" w:color="auto"/>
        <w:bottom w:val="none" w:sz="0" w:space="0" w:color="auto"/>
        <w:right w:val="none" w:sz="0" w:space="0" w:color="auto"/>
      </w:divBdr>
    </w:div>
    <w:div w:id="726532254">
      <w:bodyDiv w:val="1"/>
      <w:marLeft w:val="0"/>
      <w:marRight w:val="0"/>
      <w:marTop w:val="0"/>
      <w:marBottom w:val="0"/>
      <w:divBdr>
        <w:top w:val="none" w:sz="0" w:space="0" w:color="auto"/>
        <w:left w:val="none" w:sz="0" w:space="0" w:color="auto"/>
        <w:bottom w:val="none" w:sz="0" w:space="0" w:color="auto"/>
        <w:right w:val="none" w:sz="0" w:space="0" w:color="auto"/>
      </w:divBdr>
    </w:div>
    <w:div w:id="726535690">
      <w:bodyDiv w:val="1"/>
      <w:marLeft w:val="0"/>
      <w:marRight w:val="0"/>
      <w:marTop w:val="0"/>
      <w:marBottom w:val="0"/>
      <w:divBdr>
        <w:top w:val="none" w:sz="0" w:space="0" w:color="auto"/>
        <w:left w:val="none" w:sz="0" w:space="0" w:color="auto"/>
        <w:bottom w:val="none" w:sz="0" w:space="0" w:color="auto"/>
        <w:right w:val="none" w:sz="0" w:space="0" w:color="auto"/>
      </w:divBdr>
    </w:div>
    <w:div w:id="727339825">
      <w:bodyDiv w:val="1"/>
      <w:marLeft w:val="0"/>
      <w:marRight w:val="0"/>
      <w:marTop w:val="0"/>
      <w:marBottom w:val="0"/>
      <w:divBdr>
        <w:top w:val="none" w:sz="0" w:space="0" w:color="auto"/>
        <w:left w:val="none" w:sz="0" w:space="0" w:color="auto"/>
        <w:bottom w:val="none" w:sz="0" w:space="0" w:color="auto"/>
        <w:right w:val="none" w:sz="0" w:space="0" w:color="auto"/>
      </w:divBdr>
    </w:div>
    <w:div w:id="727415922">
      <w:bodyDiv w:val="1"/>
      <w:marLeft w:val="0"/>
      <w:marRight w:val="0"/>
      <w:marTop w:val="0"/>
      <w:marBottom w:val="0"/>
      <w:divBdr>
        <w:top w:val="none" w:sz="0" w:space="0" w:color="auto"/>
        <w:left w:val="none" w:sz="0" w:space="0" w:color="auto"/>
        <w:bottom w:val="none" w:sz="0" w:space="0" w:color="auto"/>
        <w:right w:val="none" w:sz="0" w:space="0" w:color="auto"/>
      </w:divBdr>
    </w:div>
    <w:div w:id="727873950">
      <w:bodyDiv w:val="1"/>
      <w:marLeft w:val="0"/>
      <w:marRight w:val="0"/>
      <w:marTop w:val="0"/>
      <w:marBottom w:val="0"/>
      <w:divBdr>
        <w:top w:val="none" w:sz="0" w:space="0" w:color="auto"/>
        <w:left w:val="none" w:sz="0" w:space="0" w:color="auto"/>
        <w:bottom w:val="none" w:sz="0" w:space="0" w:color="auto"/>
        <w:right w:val="none" w:sz="0" w:space="0" w:color="auto"/>
      </w:divBdr>
    </w:div>
    <w:div w:id="727995663">
      <w:bodyDiv w:val="1"/>
      <w:marLeft w:val="0"/>
      <w:marRight w:val="0"/>
      <w:marTop w:val="0"/>
      <w:marBottom w:val="0"/>
      <w:divBdr>
        <w:top w:val="none" w:sz="0" w:space="0" w:color="auto"/>
        <w:left w:val="none" w:sz="0" w:space="0" w:color="auto"/>
        <w:bottom w:val="none" w:sz="0" w:space="0" w:color="auto"/>
        <w:right w:val="none" w:sz="0" w:space="0" w:color="auto"/>
      </w:divBdr>
    </w:div>
    <w:div w:id="728116842">
      <w:bodyDiv w:val="1"/>
      <w:marLeft w:val="0"/>
      <w:marRight w:val="0"/>
      <w:marTop w:val="0"/>
      <w:marBottom w:val="0"/>
      <w:divBdr>
        <w:top w:val="none" w:sz="0" w:space="0" w:color="auto"/>
        <w:left w:val="none" w:sz="0" w:space="0" w:color="auto"/>
        <w:bottom w:val="none" w:sz="0" w:space="0" w:color="auto"/>
        <w:right w:val="none" w:sz="0" w:space="0" w:color="auto"/>
      </w:divBdr>
    </w:div>
    <w:div w:id="728455966">
      <w:bodyDiv w:val="1"/>
      <w:marLeft w:val="0"/>
      <w:marRight w:val="0"/>
      <w:marTop w:val="0"/>
      <w:marBottom w:val="0"/>
      <w:divBdr>
        <w:top w:val="none" w:sz="0" w:space="0" w:color="auto"/>
        <w:left w:val="none" w:sz="0" w:space="0" w:color="auto"/>
        <w:bottom w:val="none" w:sz="0" w:space="0" w:color="auto"/>
        <w:right w:val="none" w:sz="0" w:space="0" w:color="auto"/>
      </w:divBdr>
    </w:div>
    <w:div w:id="728528753">
      <w:bodyDiv w:val="1"/>
      <w:marLeft w:val="0"/>
      <w:marRight w:val="0"/>
      <w:marTop w:val="0"/>
      <w:marBottom w:val="0"/>
      <w:divBdr>
        <w:top w:val="none" w:sz="0" w:space="0" w:color="auto"/>
        <w:left w:val="none" w:sz="0" w:space="0" w:color="auto"/>
        <w:bottom w:val="none" w:sz="0" w:space="0" w:color="auto"/>
        <w:right w:val="none" w:sz="0" w:space="0" w:color="auto"/>
      </w:divBdr>
    </w:div>
    <w:div w:id="728573197">
      <w:bodyDiv w:val="1"/>
      <w:marLeft w:val="0"/>
      <w:marRight w:val="0"/>
      <w:marTop w:val="0"/>
      <w:marBottom w:val="0"/>
      <w:divBdr>
        <w:top w:val="none" w:sz="0" w:space="0" w:color="auto"/>
        <w:left w:val="none" w:sz="0" w:space="0" w:color="auto"/>
        <w:bottom w:val="none" w:sz="0" w:space="0" w:color="auto"/>
        <w:right w:val="none" w:sz="0" w:space="0" w:color="auto"/>
      </w:divBdr>
    </w:div>
    <w:div w:id="728923426">
      <w:bodyDiv w:val="1"/>
      <w:marLeft w:val="0"/>
      <w:marRight w:val="0"/>
      <w:marTop w:val="0"/>
      <w:marBottom w:val="0"/>
      <w:divBdr>
        <w:top w:val="none" w:sz="0" w:space="0" w:color="auto"/>
        <w:left w:val="none" w:sz="0" w:space="0" w:color="auto"/>
        <w:bottom w:val="none" w:sz="0" w:space="0" w:color="auto"/>
        <w:right w:val="none" w:sz="0" w:space="0" w:color="auto"/>
      </w:divBdr>
    </w:div>
    <w:div w:id="729111401">
      <w:bodyDiv w:val="1"/>
      <w:marLeft w:val="0"/>
      <w:marRight w:val="0"/>
      <w:marTop w:val="0"/>
      <w:marBottom w:val="0"/>
      <w:divBdr>
        <w:top w:val="none" w:sz="0" w:space="0" w:color="auto"/>
        <w:left w:val="none" w:sz="0" w:space="0" w:color="auto"/>
        <w:bottom w:val="none" w:sz="0" w:space="0" w:color="auto"/>
        <w:right w:val="none" w:sz="0" w:space="0" w:color="auto"/>
      </w:divBdr>
    </w:div>
    <w:div w:id="729308705">
      <w:bodyDiv w:val="1"/>
      <w:marLeft w:val="0"/>
      <w:marRight w:val="0"/>
      <w:marTop w:val="0"/>
      <w:marBottom w:val="0"/>
      <w:divBdr>
        <w:top w:val="none" w:sz="0" w:space="0" w:color="auto"/>
        <w:left w:val="none" w:sz="0" w:space="0" w:color="auto"/>
        <w:bottom w:val="none" w:sz="0" w:space="0" w:color="auto"/>
        <w:right w:val="none" w:sz="0" w:space="0" w:color="auto"/>
      </w:divBdr>
    </w:div>
    <w:div w:id="729839397">
      <w:bodyDiv w:val="1"/>
      <w:marLeft w:val="0"/>
      <w:marRight w:val="0"/>
      <w:marTop w:val="0"/>
      <w:marBottom w:val="0"/>
      <w:divBdr>
        <w:top w:val="none" w:sz="0" w:space="0" w:color="auto"/>
        <w:left w:val="none" w:sz="0" w:space="0" w:color="auto"/>
        <w:bottom w:val="none" w:sz="0" w:space="0" w:color="auto"/>
        <w:right w:val="none" w:sz="0" w:space="0" w:color="auto"/>
      </w:divBdr>
    </w:div>
    <w:div w:id="729888449">
      <w:bodyDiv w:val="1"/>
      <w:marLeft w:val="0"/>
      <w:marRight w:val="0"/>
      <w:marTop w:val="0"/>
      <w:marBottom w:val="0"/>
      <w:divBdr>
        <w:top w:val="none" w:sz="0" w:space="0" w:color="auto"/>
        <w:left w:val="none" w:sz="0" w:space="0" w:color="auto"/>
        <w:bottom w:val="none" w:sz="0" w:space="0" w:color="auto"/>
        <w:right w:val="none" w:sz="0" w:space="0" w:color="auto"/>
      </w:divBdr>
    </w:div>
    <w:div w:id="729961481">
      <w:bodyDiv w:val="1"/>
      <w:marLeft w:val="0"/>
      <w:marRight w:val="0"/>
      <w:marTop w:val="0"/>
      <w:marBottom w:val="0"/>
      <w:divBdr>
        <w:top w:val="none" w:sz="0" w:space="0" w:color="auto"/>
        <w:left w:val="none" w:sz="0" w:space="0" w:color="auto"/>
        <w:bottom w:val="none" w:sz="0" w:space="0" w:color="auto"/>
        <w:right w:val="none" w:sz="0" w:space="0" w:color="auto"/>
      </w:divBdr>
    </w:div>
    <w:div w:id="730077858">
      <w:bodyDiv w:val="1"/>
      <w:marLeft w:val="0"/>
      <w:marRight w:val="0"/>
      <w:marTop w:val="0"/>
      <w:marBottom w:val="0"/>
      <w:divBdr>
        <w:top w:val="none" w:sz="0" w:space="0" w:color="auto"/>
        <w:left w:val="none" w:sz="0" w:space="0" w:color="auto"/>
        <w:bottom w:val="none" w:sz="0" w:space="0" w:color="auto"/>
        <w:right w:val="none" w:sz="0" w:space="0" w:color="auto"/>
      </w:divBdr>
    </w:div>
    <w:div w:id="730225770">
      <w:bodyDiv w:val="1"/>
      <w:marLeft w:val="0"/>
      <w:marRight w:val="0"/>
      <w:marTop w:val="0"/>
      <w:marBottom w:val="0"/>
      <w:divBdr>
        <w:top w:val="none" w:sz="0" w:space="0" w:color="auto"/>
        <w:left w:val="none" w:sz="0" w:space="0" w:color="auto"/>
        <w:bottom w:val="none" w:sz="0" w:space="0" w:color="auto"/>
        <w:right w:val="none" w:sz="0" w:space="0" w:color="auto"/>
      </w:divBdr>
    </w:div>
    <w:div w:id="730225923">
      <w:bodyDiv w:val="1"/>
      <w:marLeft w:val="0"/>
      <w:marRight w:val="0"/>
      <w:marTop w:val="0"/>
      <w:marBottom w:val="0"/>
      <w:divBdr>
        <w:top w:val="none" w:sz="0" w:space="0" w:color="auto"/>
        <w:left w:val="none" w:sz="0" w:space="0" w:color="auto"/>
        <w:bottom w:val="none" w:sz="0" w:space="0" w:color="auto"/>
        <w:right w:val="none" w:sz="0" w:space="0" w:color="auto"/>
      </w:divBdr>
    </w:div>
    <w:div w:id="730425194">
      <w:bodyDiv w:val="1"/>
      <w:marLeft w:val="0"/>
      <w:marRight w:val="0"/>
      <w:marTop w:val="0"/>
      <w:marBottom w:val="0"/>
      <w:divBdr>
        <w:top w:val="none" w:sz="0" w:space="0" w:color="auto"/>
        <w:left w:val="none" w:sz="0" w:space="0" w:color="auto"/>
        <w:bottom w:val="none" w:sz="0" w:space="0" w:color="auto"/>
        <w:right w:val="none" w:sz="0" w:space="0" w:color="auto"/>
      </w:divBdr>
    </w:div>
    <w:div w:id="730426883">
      <w:bodyDiv w:val="1"/>
      <w:marLeft w:val="0"/>
      <w:marRight w:val="0"/>
      <w:marTop w:val="0"/>
      <w:marBottom w:val="0"/>
      <w:divBdr>
        <w:top w:val="none" w:sz="0" w:space="0" w:color="auto"/>
        <w:left w:val="none" w:sz="0" w:space="0" w:color="auto"/>
        <w:bottom w:val="none" w:sz="0" w:space="0" w:color="auto"/>
        <w:right w:val="none" w:sz="0" w:space="0" w:color="auto"/>
      </w:divBdr>
    </w:div>
    <w:div w:id="730614687">
      <w:bodyDiv w:val="1"/>
      <w:marLeft w:val="0"/>
      <w:marRight w:val="0"/>
      <w:marTop w:val="0"/>
      <w:marBottom w:val="0"/>
      <w:divBdr>
        <w:top w:val="none" w:sz="0" w:space="0" w:color="auto"/>
        <w:left w:val="none" w:sz="0" w:space="0" w:color="auto"/>
        <w:bottom w:val="none" w:sz="0" w:space="0" w:color="auto"/>
        <w:right w:val="none" w:sz="0" w:space="0" w:color="auto"/>
      </w:divBdr>
    </w:div>
    <w:div w:id="730738734">
      <w:bodyDiv w:val="1"/>
      <w:marLeft w:val="0"/>
      <w:marRight w:val="0"/>
      <w:marTop w:val="0"/>
      <w:marBottom w:val="0"/>
      <w:divBdr>
        <w:top w:val="none" w:sz="0" w:space="0" w:color="auto"/>
        <w:left w:val="none" w:sz="0" w:space="0" w:color="auto"/>
        <w:bottom w:val="none" w:sz="0" w:space="0" w:color="auto"/>
        <w:right w:val="none" w:sz="0" w:space="0" w:color="auto"/>
      </w:divBdr>
    </w:div>
    <w:div w:id="730926484">
      <w:bodyDiv w:val="1"/>
      <w:marLeft w:val="0"/>
      <w:marRight w:val="0"/>
      <w:marTop w:val="0"/>
      <w:marBottom w:val="0"/>
      <w:divBdr>
        <w:top w:val="none" w:sz="0" w:space="0" w:color="auto"/>
        <w:left w:val="none" w:sz="0" w:space="0" w:color="auto"/>
        <w:bottom w:val="none" w:sz="0" w:space="0" w:color="auto"/>
        <w:right w:val="none" w:sz="0" w:space="0" w:color="auto"/>
      </w:divBdr>
    </w:div>
    <w:div w:id="731004839">
      <w:bodyDiv w:val="1"/>
      <w:marLeft w:val="0"/>
      <w:marRight w:val="0"/>
      <w:marTop w:val="0"/>
      <w:marBottom w:val="0"/>
      <w:divBdr>
        <w:top w:val="none" w:sz="0" w:space="0" w:color="auto"/>
        <w:left w:val="none" w:sz="0" w:space="0" w:color="auto"/>
        <w:bottom w:val="none" w:sz="0" w:space="0" w:color="auto"/>
        <w:right w:val="none" w:sz="0" w:space="0" w:color="auto"/>
      </w:divBdr>
    </w:div>
    <w:div w:id="732851384">
      <w:bodyDiv w:val="1"/>
      <w:marLeft w:val="0"/>
      <w:marRight w:val="0"/>
      <w:marTop w:val="0"/>
      <w:marBottom w:val="0"/>
      <w:divBdr>
        <w:top w:val="none" w:sz="0" w:space="0" w:color="auto"/>
        <w:left w:val="none" w:sz="0" w:space="0" w:color="auto"/>
        <w:bottom w:val="none" w:sz="0" w:space="0" w:color="auto"/>
        <w:right w:val="none" w:sz="0" w:space="0" w:color="auto"/>
      </w:divBdr>
    </w:div>
    <w:div w:id="732966546">
      <w:bodyDiv w:val="1"/>
      <w:marLeft w:val="0"/>
      <w:marRight w:val="0"/>
      <w:marTop w:val="0"/>
      <w:marBottom w:val="0"/>
      <w:divBdr>
        <w:top w:val="none" w:sz="0" w:space="0" w:color="auto"/>
        <w:left w:val="none" w:sz="0" w:space="0" w:color="auto"/>
        <w:bottom w:val="none" w:sz="0" w:space="0" w:color="auto"/>
        <w:right w:val="none" w:sz="0" w:space="0" w:color="auto"/>
      </w:divBdr>
    </w:div>
    <w:div w:id="733502129">
      <w:bodyDiv w:val="1"/>
      <w:marLeft w:val="0"/>
      <w:marRight w:val="0"/>
      <w:marTop w:val="0"/>
      <w:marBottom w:val="0"/>
      <w:divBdr>
        <w:top w:val="none" w:sz="0" w:space="0" w:color="auto"/>
        <w:left w:val="none" w:sz="0" w:space="0" w:color="auto"/>
        <w:bottom w:val="none" w:sz="0" w:space="0" w:color="auto"/>
        <w:right w:val="none" w:sz="0" w:space="0" w:color="auto"/>
      </w:divBdr>
    </w:div>
    <w:div w:id="733509581">
      <w:bodyDiv w:val="1"/>
      <w:marLeft w:val="0"/>
      <w:marRight w:val="0"/>
      <w:marTop w:val="0"/>
      <w:marBottom w:val="0"/>
      <w:divBdr>
        <w:top w:val="none" w:sz="0" w:space="0" w:color="auto"/>
        <w:left w:val="none" w:sz="0" w:space="0" w:color="auto"/>
        <w:bottom w:val="none" w:sz="0" w:space="0" w:color="auto"/>
        <w:right w:val="none" w:sz="0" w:space="0" w:color="auto"/>
      </w:divBdr>
    </w:div>
    <w:div w:id="733814069">
      <w:bodyDiv w:val="1"/>
      <w:marLeft w:val="0"/>
      <w:marRight w:val="0"/>
      <w:marTop w:val="0"/>
      <w:marBottom w:val="0"/>
      <w:divBdr>
        <w:top w:val="none" w:sz="0" w:space="0" w:color="auto"/>
        <w:left w:val="none" w:sz="0" w:space="0" w:color="auto"/>
        <w:bottom w:val="none" w:sz="0" w:space="0" w:color="auto"/>
        <w:right w:val="none" w:sz="0" w:space="0" w:color="auto"/>
      </w:divBdr>
    </w:div>
    <w:div w:id="734472333">
      <w:bodyDiv w:val="1"/>
      <w:marLeft w:val="0"/>
      <w:marRight w:val="0"/>
      <w:marTop w:val="0"/>
      <w:marBottom w:val="0"/>
      <w:divBdr>
        <w:top w:val="none" w:sz="0" w:space="0" w:color="auto"/>
        <w:left w:val="none" w:sz="0" w:space="0" w:color="auto"/>
        <w:bottom w:val="none" w:sz="0" w:space="0" w:color="auto"/>
        <w:right w:val="none" w:sz="0" w:space="0" w:color="auto"/>
      </w:divBdr>
    </w:div>
    <w:div w:id="734619628">
      <w:bodyDiv w:val="1"/>
      <w:marLeft w:val="0"/>
      <w:marRight w:val="0"/>
      <w:marTop w:val="0"/>
      <w:marBottom w:val="0"/>
      <w:divBdr>
        <w:top w:val="none" w:sz="0" w:space="0" w:color="auto"/>
        <w:left w:val="none" w:sz="0" w:space="0" w:color="auto"/>
        <w:bottom w:val="none" w:sz="0" w:space="0" w:color="auto"/>
        <w:right w:val="none" w:sz="0" w:space="0" w:color="auto"/>
      </w:divBdr>
    </w:div>
    <w:div w:id="735015401">
      <w:bodyDiv w:val="1"/>
      <w:marLeft w:val="0"/>
      <w:marRight w:val="0"/>
      <w:marTop w:val="0"/>
      <w:marBottom w:val="0"/>
      <w:divBdr>
        <w:top w:val="none" w:sz="0" w:space="0" w:color="auto"/>
        <w:left w:val="none" w:sz="0" w:space="0" w:color="auto"/>
        <w:bottom w:val="none" w:sz="0" w:space="0" w:color="auto"/>
        <w:right w:val="none" w:sz="0" w:space="0" w:color="auto"/>
      </w:divBdr>
    </w:div>
    <w:div w:id="735051965">
      <w:bodyDiv w:val="1"/>
      <w:marLeft w:val="0"/>
      <w:marRight w:val="0"/>
      <w:marTop w:val="0"/>
      <w:marBottom w:val="0"/>
      <w:divBdr>
        <w:top w:val="none" w:sz="0" w:space="0" w:color="auto"/>
        <w:left w:val="none" w:sz="0" w:space="0" w:color="auto"/>
        <w:bottom w:val="none" w:sz="0" w:space="0" w:color="auto"/>
        <w:right w:val="none" w:sz="0" w:space="0" w:color="auto"/>
      </w:divBdr>
    </w:div>
    <w:div w:id="735133094">
      <w:bodyDiv w:val="1"/>
      <w:marLeft w:val="0"/>
      <w:marRight w:val="0"/>
      <w:marTop w:val="0"/>
      <w:marBottom w:val="0"/>
      <w:divBdr>
        <w:top w:val="none" w:sz="0" w:space="0" w:color="auto"/>
        <w:left w:val="none" w:sz="0" w:space="0" w:color="auto"/>
        <w:bottom w:val="none" w:sz="0" w:space="0" w:color="auto"/>
        <w:right w:val="none" w:sz="0" w:space="0" w:color="auto"/>
      </w:divBdr>
    </w:div>
    <w:div w:id="735781354">
      <w:bodyDiv w:val="1"/>
      <w:marLeft w:val="0"/>
      <w:marRight w:val="0"/>
      <w:marTop w:val="0"/>
      <w:marBottom w:val="0"/>
      <w:divBdr>
        <w:top w:val="none" w:sz="0" w:space="0" w:color="auto"/>
        <w:left w:val="none" w:sz="0" w:space="0" w:color="auto"/>
        <w:bottom w:val="none" w:sz="0" w:space="0" w:color="auto"/>
        <w:right w:val="none" w:sz="0" w:space="0" w:color="auto"/>
      </w:divBdr>
    </w:div>
    <w:div w:id="735974707">
      <w:bodyDiv w:val="1"/>
      <w:marLeft w:val="0"/>
      <w:marRight w:val="0"/>
      <w:marTop w:val="0"/>
      <w:marBottom w:val="0"/>
      <w:divBdr>
        <w:top w:val="none" w:sz="0" w:space="0" w:color="auto"/>
        <w:left w:val="none" w:sz="0" w:space="0" w:color="auto"/>
        <w:bottom w:val="none" w:sz="0" w:space="0" w:color="auto"/>
        <w:right w:val="none" w:sz="0" w:space="0" w:color="auto"/>
      </w:divBdr>
    </w:div>
    <w:div w:id="736510623">
      <w:bodyDiv w:val="1"/>
      <w:marLeft w:val="0"/>
      <w:marRight w:val="0"/>
      <w:marTop w:val="0"/>
      <w:marBottom w:val="0"/>
      <w:divBdr>
        <w:top w:val="none" w:sz="0" w:space="0" w:color="auto"/>
        <w:left w:val="none" w:sz="0" w:space="0" w:color="auto"/>
        <w:bottom w:val="none" w:sz="0" w:space="0" w:color="auto"/>
        <w:right w:val="none" w:sz="0" w:space="0" w:color="auto"/>
      </w:divBdr>
    </w:div>
    <w:div w:id="736585360">
      <w:bodyDiv w:val="1"/>
      <w:marLeft w:val="0"/>
      <w:marRight w:val="0"/>
      <w:marTop w:val="0"/>
      <w:marBottom w:val="0"/>
      <w:divBdr>
        <w:top w:val="none" w:sz="0" w:space="0" w:color="auto"/>
        <w:left w:val="none" w:sz="0" w:space="0" w:color="auto"/>
        <w:bottom w:val="none" w:sz="0" w:space="0" w:color="auto"/>
        <w:right w:val="none" w:sz="0" w:space="0" w:color="auto"/>
      </w:divBdr>
      <w:divsChild>
        <w:div w:id="1769931680">
          <w:marLeft w:val="0"/>
          <w:marRight w:val="0"/>
          <w:marTop w:val="0"/>
          <w:marBottom w:val="0"/>
          <w:divBdr>
            <w:top w:val="none" w:sz="0" w:space="0" w:color="auto"/>
            <w:left w:val="none" w:sz="0" w:space="0" w:color="auto"/>
            <w:bottom w:val="none" w:sz="0" w:space="0" w:color="auto"/>
            <w:right w:val="none" w:sz="0" w:space="0" w:color="auto"/>
          </w:divBdr>
        </w:div>
      </w:divsChild>
    </w:div>
    <w:div w:id="737097597">
      <w:bodyDiv w:val="1"/>
      <w:marLeft w:val="0"/>
      <w:marRight w:val="0"/>
      <w:marTop w:val="0"/>
      <w:marBottom w:val="0"/>
      <w:divBdr>
        <w:top w:val="none" w:sz="0" w:space="0" w:color="auto"/>
        <w:left w:val="none" w:sz="0" w:space="0" w:color="auto"/>
        <w:bottom w:val="none" w:sz="0" w:space="0" w:color="auto"/>
        <w:right w:val="none" w:sz="0" w:space="0" w:color="auto"/>
      </w:divBdr>
    </w:div>
    <w:div w:id="737168268">
      <w:bodyDiv w:val="1"/>
      <w:marLeft w:val="0"/>
      <w:marRight w:val="0"/>
      <w:marTop w:val="0"/>
      <w:marBottom w:val="0"/>
      <w:divBdr>
        <w:top w:val="none" w:sz="0" w:space="0" w:color="auto"/>
        <w:left w:val="none" w:sz="0" w:space="0" w:color="auto"/>
        <w:bottom w:val="none" w:sz="0" w:space="0" w:color="auto"/>
        <w:right w:val="none" w:sz="0" w:space="0" w:color="auto"/>
      </w:divBdr>
    </w:div>
    <w:div w:id="737242129">
      <w:bodyDiv w:val="1"/>
      <w:marLeft w:val="0"/>
      <w:marRight w:val="0"/>
      <w:marTop w:val="0"/>
      <w:marBottom w:val="0"/>
      <w:divBdr>
        <w:top w:val="none" w:sz="0" w:space="0" w:color="auto"/>
        <w:left w:val="none" w:sz="0" w:space="0" w:color="auto"/>
        <w:bottom w:val="none" w:sz="0" w:space="0" w:color="auto"/>
        <w:right w:val="none" w:sz="0" w:space="0" w:color="auto"/>
      </w:divBdr>
    </w:div>
    <w:div w:id="737437412">
      <w:bodyDiv w:val="1"/>
      <w:marLeft w:val="0"/>
      <w:marRight w:val="0"/>
      <w:marTop w:val="0"/>
      <w:marBottom w:val="0"/>
      <w:divBdr>
        <w:top w:val="none" w:sz="0" w:space="0" w:color="auto"/>
        <w:left w:val="none" w:sz="0" w:space="0" w:color="auto"/>
        <w:bottom w:val="none" w:sz="0" w:space="0" w:color="auto"/>
        <w:right w:val="none" w:sz="0" w:space="0" w:color="auto"/>
      </w:divBdr>
    </w:div>
    <w:div w:id="737552317">
      <w:bodyDiv w:val="1"/>
      <w:marLeft w:val="0"/>
      <w:marRight w:val="0"/>
      <w:marTop w:val="0"/>
      <w:marBottom w:val="0"/>
      <w:divBdr>
        <w:top w:val="none" w:sz="0" w:space="0" w:color="auto"/>
        <w:left w:val="none" w:sz="0" w:space="0" w:color="auto"/>
        <w:bottom w:val="none" w:sz="0" w:space="0" w:color="auto"/>
        <w:right w:val="none" w:sz="0" w:space="0" w:color="auto"/>
      </w:divBdr>
    </w:div>
    <w:div w:id="737631514">
      <w:bodyDiv w:val="1"/>
      <w:marLeft w:val="0"/>
      <w:marRight w:val="0"/>
      <w:marTop w:val="0"/>
      <w:marBottom w:val="0"/>
      <w:divBdr>
        <w:top w:val="none" w:sz="0" w:space="0" w:color="auto"/>
        <w:left w:val="none" w:sz="0" w:space="0" w:color="auto"/>
        <w:bottom w:val="none" w:sz="0" w:space="0" w:color="auto"/>
        <w:right w:val="none" w:sz="0" w:space="0" w:color="auto"/>
      </w:divBdr>
    </w:div>
    <w:div w:id="737748250">
      <w:bodyDiv w:val="1"/>
      <w:marLeft w:val="0"/>
      <w:marRight w:val="0"/>
      <w:marTop w:val="0"/>
      <w:marBottom w:val="0"/>
      <w:divBdr>
        <w:top w:val="none" w:sz="0" w:space="0" w:color="auto"/>
        <w:left w:val="none" w:sz="0" w:space="0" w:color="auto"/>
        <w:bottom w:val="none" w:sz="0" w:space="0" w:color="auto"/>
        <w:right w:val="none" w:sz="0" w:space="0" w:color="auto"/>
      </w:divBdr>
    </w:div>
    <w:div w:id="737898105">
      <w:bodyDiv w:val="1"/>
      <w:marLeft w:val="0"/>
      <w:marRight w:val="0"/>
      <w:marTop w:val="0"/>
      <w:marBottom w:val="0"/>
      <w:divBdr>
        <w:top w:val="none" w:sz="0" w:space="0" w:color="auto"/>
        <w:left w:val="none" w:sz="0" w:space="0" w:color="auto"/>
        <w:bottom w:val="none" w:sz="0" w:space="0" w:color="auto"/>
        <w:right w:val="none" w:sz="0" w:space="0" w:color="auto"/>
      </w:divBdr>
    </w:div>
    <w:div w:id="738136161">
      <w:bodyDiv w:val="1"/>
      <w:marLeft w:val="0"/>
      <w:marRight w:val="0"/>
      <w:marTop w:val="0"/>
      <w:marBottom w:val="0"/>
      <w:divBdr>
        <w:top w:val="none" w:sz="0" w:space="0" w:color="auto"/>
        <w:left w:val="none" w:sz="0" w:space="0" w:color="auto"/>
        <w:bottom w:val="none" w:sz="0" w:space="0" w:color="auto"/>
        <w:right w:val="none" w:sz="0" w:space="0" w:color="auto"/>
      </w:divBdr>
    </w:div>
    <w:div w:id="738208647">
      <w:bodyDiv w:val="1"/>
      <w:marLeft w:val="0"/>
      <w:marRight w:val="0"/>
      <w:marTop w:val="0"/>
      <w:marBottom w:val="0"/>
      <w:divBdr>
        <w:top w:val="none" w:sz="0" w:space="0" w:color="auto"/>
        <w:left w:val="none" w:sz="0" w:space="0" w:color="auto"/>
        <w:bottom w:val="none" w:sz="0" w:space="0" w:color="auto"/>
        <w:right w:val="none" w:sz="0" w:space="0" w:color="auto"/>
      </w:divBdr>
    </w:div>
    <w:div w:id="738406613">
      <w:bodyDiv w:val="1"/>
      <w:marLeft w:val="0"/>
      <w:marRight w:val="0"/>
      <w:marTop w:val="0"/>
      <w:marBottom w:val="0"/>
      <w:divBdr>
        <w:top w:val="none" w:sz="0" w:space="0" w:color="auto"/>
        <w:left w:val="none" w:sz="0" w:space="0" w:color="auto"/>
        <w:bottom w:val="none" w:sz="0" w:space="0" w:color="auto"/>
        <w:right w:val="none" w:sz="0" w:space="0" w:color="auto"/>
      </w:divBdr>
    </w:div>
    <w:div w:id="738527831">
      <w:bodyDiv w:val="1"/>
      <w:marLeft w:val="0"/>
      <w:marRight w:val="0"/>
      <w:marTop w:val="0"/>
      <w:marBottom w:val="0"/>
      <w:divBdr>
        <w:top w:val="none" w:sz="0" w:space="0" w:color="auto"/>
        <w:left w:val="none" w:sz="0" w:space="0" w:color="auto"/>
        <w:bottom w:val="none" w:sz="0" w:space="0" w:color="auto"/>
        <w:right w:val="none" w:sz="0" w:space="0" w:color="auto"/>
      </w:divBdr>
    </w:div>
    <w:div w:id="738557613">
      <w:bodyDiv w:val="1"/>
      <w:marLeft w:val="0"/>
      <w:marRight w:val="0"/>
      <w:marTop w:val="0"/>
      <w:marBottom w:val="0"/>
      <w:divBdr>
        <w:top w:val="none" w:sz="0" w:space="0" w:color="auto"/>
        <w:left w:val="none" w:sz="0" w:space="0" w:color="auto"/>
        <w:bottom w:val="none" w:sz="0" w:space="0" w:color="auto"/>
        <w:right w:val="none" w:sz="0" w:space="0" w:color="auto"/>
      </w:divBdr>
    </w:div>
    <w:div w:id="739056669">
      <w:bodyDiv w:val="1"/>
      <w:marLeft w:val="0"/>
      <w:marRight w:val="0"/>
      <w:marTop w:val="0"/>
      <w:marBottom w:val="0"/>
      <w:divBdr>
        <w:top w:val="none" w:sz="0" w:space="0" w:color="auto"/>
        <w:left w:val="none" w:sz="0" w:space="0" w:color="auto"/>
        <w:bottom w:val="none" w:sz="0" w:space="0" w:color="auto"/>
        <w:right w:val="none" w:sz="0" w:space="0" w:color="auto"/>
      </w:divBdr>
    </w:div>
    <w:div w:id="739061479">
      <w:bodyDiv w:val="1"/>
      <w:marLeft w:val="0"/>
      <w:marRight w:val="0"/>
      <w:marTop w:val="0"/>
      <w:marBottom w:val="0"/>
      <w:divBdr>
        <w:top w:val="none" w:sz="0" w:space="0" w:color="auto"/>
        <w:left w:val="none" w:sz="0" w:space="0" w:color="auto"/>
        <w:bottom w:val="none" w:sz="0" w:space="0" w:color="auto"/>
        <w:right w:val="none" w:sz="0" w:space="0" w:color="auto"/>
      </w:divBdr>
    </w:div>
    <w:div w:id="739131768">
      <w:bodyDiv w:val="1"/>
      <w:marLeft w:val="0"/>
      <w:marRight w:val="0"/>
      <w:marTop w:val="0"/>
      <w:marBottom w:val="0"/>
      <w:divBdr>
        <w:top w:val="none" w:sz="0" w:space="0" w:color="auto"/>
        <w:left w:val="none" w:sz="0" w:space="0" w:color="auto"/>
        <w:bottom w:val="none" w:sz="0" w:space="0" w:color="auto"/>
        <w:right w:val="none" w:sz="0" w:space="0" w:color="auto"/>
      </w:divBdr>
    </w:div>
    <w:div w:id="739249680">
      <w:bodyDiv w:val="1"/>
      <w:marLeft w:val="0"/>
      <w:marRight w:val="0"/>
      <w:marTop w:val="0"/>
      <w:marBottom w:val="0"/>
      <w:divBdr>
        <w:top w:val="none" w:sz="0" w:space="0" w:color="auto"/>
        <w:left w:val="none" w:sz="0" w:space="0" w:color="auto"/>
        <w:bottom w:val="none" w:sz="0" w:space="0" w:color="auto"/>
        <w:right w:val="none" w:sz="0" w:space="0" w:color="auto"/>
      </w:divBdr>
    </w:div>
    <w:div w:id="739594931">
      <w:bodyDiv w:val="1"/>
      <w:marLeft w:val="0"/>
      <w:marRight w:val="0"/>
      <w:marTop w:val="0"/>
      <w:marBottom w:val="0"/>
      <w:divBdr>
        <w:top w:val="none" w:sz="0" w:space="0" w:color="auto"/>
        <w:left w:val="none" w:sz="0" w:space="0" w:color="auto"/>
        <w:bottom w:val="none" w:sz="0" w:space="0" w:color="auto"/>
        <w:right w:val="none" w:sz="0" w:space="0" w:color="auto"/>
      </w:divBdr>
    </w:div>
    <w:div w:id="739788583">
      <w:bodyDiv w:val="1"/>
      <w:marLeft w:val="0"/>
      <w:marRight w:val="0"/>
      <w:marTop w:val="0"/>
      <w:marBottom w:val="0"/>
      <w:divBdr>
        <w:top w:val="none" w:sz="0" w:space="0" w:color="auto"/>
        <w:left w:val="none" w:sz="0" w:space="0" w:color="auto"/>
        <w:bottom w:val="none" w:sz="0" w:space="0" w:color="auto"/>
        <w:right w:val="none" w:sz="0" w:space="0" w:color="auto"/>
      </w:divBdr>
    </w:div>
    <w:div w:id="740058448">
      <w:bodyDiv w:val="1"/>
      <w:marLeft w:val="0"/>
      <w:marRight w:val="0"/>
      <w:marTop w:val="0"/>
      <w:marBottom w:val="0"/>
      <w:divBdr>
        <w:top w:val="none" w:sz="0" w:space="0" w:color="auto"/>
        <w:left w:val="none" w:sz="0" w:space="0" w:color="auto"/>
        <w:bottom w:val="none" w:sz="0" w:space="0" w:color="auto"/>
        <w:right w:val="none" w:sz="0" w:space="0" w:color="auto"/>
      </w:divBdr>
    </w:div>
    <w:div w:id="740249663">
      <w:bodyDiv w:val="1"/>
      <w:marLeft w:val="0"/>
      <w:marRight w:val="0"/>
      <w:marTop w:val="0"/>
      <w:marBottom w:val="0"/>
      <w:divBdr>
        <w:top w:val="none" w:sz="0" w:space="0" w:color="auto"/>
        <w:left w:val="none" w:sz="0" w:space="0" w:color="auto"/>
        <w:bottom w:val="none" w:sz="0" w:space="0" w:color="auto"/>
        <w:right w:val="none" w:sz="0" w:space="0" w:color="auto"/>
      </w:divBdr>
    </w:div>
    <w:div w:id="740833057">
      <w:bodyDiv w:val="1"/>
      <w:marLeft w:val="0"/>
      <w:marRight w:val="0"/>
      <w:marTop w:val="0"/>
      <w:marBottom w:val="0"/>
      <w:divBdr>
        <w:top w:val="none" w:sz="0" w:space="0" w:color="auto"/>
        <w:left w:val="none" w:sz="0" w:space="0" w:color="auto"/>
        <w:bottom w:val="none" w:sz="0" w:space="0" w:color="auto"/>
        <w:right w:val="none" w:sz="0" w:space="0" w:color="auto"/>
      </w:divBdr>
    </w:div>
    <w:div w:id="740906460">
      <w:bodyDiv w:val="1"/>
      <w:marLeft w:val="0"/>
      <w:marRight w:val="0"/>
      <w:marTop w:val="0"/>
      <w:marBottom w:val="0"/>
      <w:divBdr>
        <w:top w:val="none" w:sz="0" w:space="0" w:color="auto"/>
        <w:left w:val="none" w:sz="0" w:space="0" w:color="auto"/>
        <w:bottom w:val="none" w:sz="0" w:space="0" w:color="auto"/>
        <w:right w:val="none" w:sz="0" w:space="0" w:color="auto"/>
      </w:divBdr>
    </w:div>
    <w:div w:id="741367864">
      <w:bodyDiv w:val="1"/>
      <w:marLeft w:val="0"/>
      <w:marRight w:val="0"/>
      <w:marTop w:val="0"/>
      <w:marBottom w:val="0"/>
      <w:divBdr>
        <w:top w:val="none" w:sz="0" w:space="0" w:color="auto"/>
        <w:left w:val="none" w:sz="0" w:space="0" w:color="auto"/>
        <w:bottom w:val="none" w:sz="0" w:space="0" w:color="auto"/>
        <w:right w:val="none" w:sz="0" w:space="0" w:color="auto"/>
      </w:divBdr>
    </w:div>
    <w:div w:id="741565292">
      <w:bodyDiv w:val="1"/>
      <w:marLeft w:val="0"/>
      <w:marRight w:val="0"/>
      <w:marTop w:val="0"/>
      <w:marBottom w:val="0"/>
      <w:divBdr>
        <w:top w:val="none" w:sz="0" w:space="0" w:color="auto"/>
        <w:left w:val="none" w:sz="0" w:space="0" w:color="auto"/>
        <w:bottom w:val="none" w:sz="0" w:space="0" w:color="auto"/>
        <w:right w:val="none" w:sz="0" w:space="0" w:color="auto"/>
      </w:divBdr>
    </w:div>
    <w:div w:id="741610320">
      <w:bodyDiv w:val="1"/>
      <w:marLeft w:val="0"/>
      <w:marRight w:val="0"/>
      <w:marTop w:val="0"/>
      <w:marBottom w:val="0"/>
      <w:divBdr>
        <w:top w:val="none" w:sz="0" w:space="0" w:color="auto"/>
        <w:left w:val="none" w:sz="0" w:space="0" w:color="auto"/>
        <w:bottom w:val="none" w:sz="0" w:space="0" w:color="auto"/>
        <w:right w:val="none" w:sz="0" w:space="0" w:color="auto"/>
      </w:divBdr>
    </w:div>
    <w:div w:id="741676944">
      <w:bodyDiv w:val="1"/>
      <w:marLeft w:val="0"/>
      <w:marRight w:val="0"/>
      <w:marTop w:val="0"/>
      <w:marBottom w:val="0"/>
      <w:divBdr>
        <w:top w:val="none" w:sz="0" w:space="0" w:color="auto"/>
        <w:left w:val="none" w:sz="0" w:space="0" w:color="auto"/>
        <w:bottom w:val="none" w:sz="0" w:space="0" w:color="auto"/>
        <w:right w:val="none" w:sz="0" w:space="0" w:color="auto"/>
      </w:divBdr>
    </w:div>
    <w:div w:id="741875522">
      <w:bodyDiv w:val="1"/>
      <w:marLeft w:val="0"/>
      <w:marRight w:val="0"/>
      <w:marTop w:val="0"/>
      <w:marBottom w:val="0"/>
      <w:divBdr>
        <w:top w:val="none" w:sz="0" w:space="0" w:color="auto"/>
        <w:left w:val="none" w:sz="0" w:space="0" w:color="auto"/>
        <w:bottom w:val="none" w:sz="0" w:space="0" w:color="auto"/>
        <w:right w:val="none" w:sz="0" w:space="0" w:color="auto"/>
      </w:divBdr>
    </w:div>
    <w:div w:id="742026082">
      <w:bodyDiv w:val="1"/>
      <w:marLeft w:val="0"/>
      <w:marRight w:val="0"/>
      <w:marTop w:val="0"/>
      <w:marBottom w:val="0"/>
      <w:divBdr>
        <w:top w:val="none" w:sz="0" w:space="0" w:color="auto"/>
        <w:left w:val="none" w:sz="0" w:space="0" w:color="auto"/>
        <w:bottom w:val="none" w:sz="0" w:space="0" w:color="auto"/>
        <w:right w:val="none" w:sz="0" w:space="0" w:color="auto"/>
      </w:divBdr>
    </w:div>
    <w:div w:id="742139083">
      <w:bodyDiv w:val="1"/>
      <w:marLeft w:val="0"/>
      <w:marRight w:val="0"/>
      <w:marTop w:val="0"/>
      <w:marBottom w:val="0"/>
      <w:divBdr>
        <w:top w:val="none" w:sz="0" w:space="0" w:color="auto"/>
        <w:left w:val="none" w:sz="0" w:space="0" w:color="auto"/>
        <w:bottom w:val="none" w:sz="0" w:space="0" w:color="auto"/>
        <w:right w:val="none" w:sz="0" w:space="0" w:color="auto"/>
      </w:divBdr>
    </w:div>
    <w:div w:id="742488159">
      <w:bodyDiv w:val="1"/>
      <w:marLeft w:val="0"/>
      <w:marRight w:val="0"/>
      <w:marTop w:val="0"/>
      <w:marBottom w:val="0"/>
      <w:divBdr>
        <w:top w:val="none" w:sz="0" w:space="0" w:color="auto"/>
        <w:left w:val="none" w:sz="0" w:space="0" w:color="auto"/>
        <w:bottom w:val="none" w:sz="0" w:space="0" w:color="auto"/>
        <w:right w:val="none" w:sz="0" w:space="0" w:color="auto"/>
      </w:divBdr>
    </w:div>
    <w:div w:id="742601463">
      <w:bodyDiv w:val="1"/>
      <w:marLeft w:val="0"/>
      <w:marRight w:val="0"/>
      <w:marTop w:val="0"/>
      <w:marBottom w:val="0"/>
      <w:divBdr>
        <w:top w:val="none" w:sz="0" w:space="0" w:color="auto"/>
        <w:left w:val="none" w:sz="0" w:space="0" w:color="auto"/>
        <w:bottom w:val="none" w:sz="0" w:space="0" w:color="auto"/>
        <w:right w:val="none" w:sz="0" w:space="0" w:color="auto"/>
      </w:divBdr>
    </w:div>
    <w:div w:id="742800559">
      <w:bodyDiv w:val="1"/>
      <w:marLeft w:val="0"/>
      <w:marRight w:val="0"/>
      <w:marTop w:val="0"/>
      <w:marBottom w:val="0"/>
      <w:divBdr>
        <w:top w:val="none" w:sz="0" w:space="0" w:color="auto"/>
        <w:left w:val="none" w:sz="0" w:space="0" w:color="auto"/>
        <w:bottom w:val="none" w:sz="0" w:space="0" w:color="auto"/>
        <w:right w:val="none" w:sz="0" w:space="0" w:color="auto"/>
      </w:divBdr>
    </w:div>
    <w:div w:id="743845001">
      <w:bodyDiv w:val="1"/>
      <w:marLeft w:val="0"/>
      <w:marRight w:val="0"/>
      <w:marTop w:val="0"/>
      <w:marBottom w:val="0"/>
      <w:divBdr>
        <w:top w:val="none" w:sz="0" w:space="0" w:color="auto"/>
        <w:left w:val="none" w:sz="0" w:space="0" w:color="auto"/>
        <w:bottom w:val="none" w:sz="0" w:space="0" w:color="auto"/>
        <w:right w:val="none" w:sz="0" w:space="0" w:color="auto"/>
      </w:divBdr>
    </w:div>
    <w:div w:id="744259182">
      <w:bodyDiv w:val="1"/>
      <w:marLeft w:val="0"/>
      <w:marRight w:val="0"/>
      <w:marTop w:val="0"/>
      <w:marBottom w:val="0"/>
      <w:divBdr>
        <w:top w:val="none" w:sz="0" w:space="0" w:color="auto"/>
        <w:left w:val="none" w:sz="0" w:space="0" w:color="auto"/>
        <w:bottom w:val="none" w:sz="0" w:space="0" w:color="auto"/>
        <w:right w:val="none" w:sz="0" w:space="0" w:color="auto"/>
      </w:divBdr>
    </w:div>
    <w:div w:id="744301557">
      <w:bodyDiv w:val="1"/>
      <w:marLeft w:val="0"/>
      <w:marRight w:val="0"/>
      <w:marTop w:val="0"/>
      <w:marBottom w:val="0"/>
      <w:divBdr>
        <w:top w:val="none" w:sz="0" w:space="0" w:color="auto"/>
        <w:left w:val="none" w:sz="0" w:space="0" w:color="auto"/>
        <w:bottom w:val="none" w:sz="0" w:space="0" w:color="auto"/>
        <w:right w:val="none" w:sz="0" w:space="0" w:color="auto"/>
      </w:divBdr>
    </w:div>
    <w:div w:id="744380170">
      <w:bodyDiv w:val="1"/>
      <w:marLeft w:val="0"/>
      <w:marRight w:val="0"/>
      <w:marTop w:val="0"/>
      <w:marBottom w:val="0"/>
      <w:divBdr>
        <w:top w:val="none" w:sz="0" w:space="0" w:color="auto"/>
        <w:left w:val="none" w:sz="0" w:space="0" w:color="auto"/>
        <w:bottom w:val="none" w:sz="0" w:space="0" w:color="auto"/>
        <w:right w:val="none" w:sz="0" w:space="0" w:color="auto"/>
      </w:divBdr>
    </w:div>
    <w:div w:id="744424531">
      <w:bodyDiv w:val="1"/>
      <w:marLeft w:val="0"/>
      <w:marRight w:val="0"/>
      <w:marTop w:val="0"/>
      <w:marBottom w:val="0"/>
      <w:divBdr>
        <w:top w:val="none" w:sz="0" w:space="0" w:color="auto"/>
        <w:left w:val="none" w:sz="0" w:space="0" w:color="auto"/>
        <w:bottom w:val="none" w:sz="0" w:space="0" w:color="auto"/>
        <w:right w:val="none" w:sz="0" w:space="0" w:color="auto"/>
      </w:divBdr>
    </w:div>
    <w:div w:id="744960332">
      <w:bodyDiv w:val="1"/>
      <w:marLeft w:val="0"/>
      <w:marRight w:val="0"/>
      <w:marTop w:val="0"/>
      <w:marBottom w:val="0"/>
      <w:divBdr>
        <w:top w:val="none" w:sz="0" w:space="0" w:color="auto"/>
        <w:left w:val="none" w:sz="0" w:space="0" w:color="auto"/>
        <w:bottom w:val="none" w:sz="0" w:space="0" w:color="auto"/>
        <w:right w:val="none" w:sz="0" w:space="0" w:color="auto"/>
      </w:divBdr>
    </w:div>
    <w:div w:id="745037890">
      <w:bodyDiv w:val="1"/>
      <w:marLeft w:val="0"/>
      <w:marRight w:val="0"/>
      <w:marTop w:val="0"/>
      <w:marBottom w:val="0"/>
      <w:divBdr>
        <w:top w:val="none" w:sz="0" w:space="0" w:color="auto"/>
        <w:left w:val="none" w:sz="0" w:space="0" w:color="auto"/>
        <w:bottom w:val="none" w:sz="0" w:space="0" w:color="auto"/>
        <w:right w:val="none" w:sz="0" w:space="0" w:color="auto"/>
      </w:divBdr>
    </w:div>
    <w:div w:id="745152001">
      <w:bodyDiv w:val="1"/>
      <w:marLeft w:val="0"/>
      <w:marRight w:val="0"/>
      <w:marTop w:val="0"/>
      <w:marBottom w:val="0"/>
      <w:divBdr>
        <w:top w:val="none" w:sz="0" w:space="0" w:color="auto"/>
        <w:left w:val="none" w:sz="0" w:space="0" w:color="auto"/>
        <w:bottom w:val="none" w:sz="0" w:space="0" w:color="auto"/>
        <w:right w:val="none" w:sz="0" w:space="0" w:color="auto"/>
      </w:divBdr>
    </w:div>
    <w:div w:id="745490922">
      <w:bodyDiv w:val="1"/>
      <w:marLeft w:val="0"/>
      <w:marRight w:val="0"/>
      <w:marTop w:val="0"/>
      <w:marBottom w:val="0"/>
      <w:divBdr>
        <w:top w:val="none" w:sz="0" w:space="0" w:color="auto"/>
        <w:left w:val="none" w:sz="0" w:space="0" w:color="auto"/>
        <w:bottom w:val="none" w:sz="0" w:space="0" w:color="auto"/>
        <w:right w:val="none" w:sz="0" w:space="0" w:color="auto"/>
      </w:divBdr>
    </w:div>
    <w:div w:id="745494172">
      <w:bodyDiv w:val="1"/>
      <w:marLeft w:val="0"/>
      <w:marRight w:val="0"/>
      <w:marTop w:val="0"/>
      <w:marBottom w:val="0"/>
      <w:divBdr>
        <w:top w:val="none" w:sz="0" w:space="0" w:color="auto"/>
        <w:left w:val="none" w:sz="0" w:space="0" w:color="auto"/>
        <w:bottom w:val="none" w:sz="0" w:space="0" w:color="auto"/>
        <w:right w:val="none" w:sz="0" w:space="0" w:color="auto"/>
      </w:divBdr>
    </w:div>
    <w:div w:id="745613210">
      <w:bodyDiv w:val="1"/>
      <w:marLeft w:val="0"/>
      <w:marRight w:val="0"/>
      <w:marTop w:val="0"/>
      <w:marBottom w:val="0"/>
      <w:divBdr>
        <w:top w:val="none" w:sz="0" w:space="0" w:color="auto"/>
        <w:left w:val="none" w:sz="0" w:space="0" w:color="auto"/>
        <w:bottom w:val="none" w:sz="0" w:space="0" w:color="auto"/>
        <w:right w:val="none" w:sz="0" w:space="0" w:color="auto"/>
      </w:divBdr>
    </w:div>
    <w:div w:id="745613353">
      <w:bodyDiv w:val="1"/>
      <w:marLeft w:val="0"/>
      <w:marRight w:val="0"/>
      <w:marTop w:val="0"/>
      <w:marBottom w:val="0"/>
      <w:divBdr>
        <w:top w:val="none" w:sz="0" w:space="0" w:color="auto"/>
        <w:left w:val="none" w:sz="0" w:space="0" w:color="auto"/>
        <w:bottom w:val="none" w:sz="0" w:space="0" w:color="auto"/>
        <w:right w:val="none" w:sz="0" w:space="0" w:color="auto"/>
      </w:divBdr>
    </w:div>
    <w:div w:id="745683685">
      <w:bodyDiv w:val="1"/>
      <w:marLeft w:val="0"/>
      <w:marRight w:val="0"/>
      <w:marTop w:val="0"/>
      <w:marBottom w:val="0"/>
      <w:divBdr>
        <w:top w:val="none" w:sz="0" w:space="0" w:color="auto"/>
        <w:left w:val="none" w:sz="0" w:space="0" w:color="auto"/>
        <w:bottom w:val="none" w:sz="0" w:space="0" w:color="auto"/>
        <w:right w:val="none" w:sz="0" w:space="0" w:color="auto"/>
      </w:divBdr>
    </w:div>
    <w:div w:id="745952790">
      <w:bodyDiv w:val="1"/>
      <w:marLeft w:val="0"/>
      <w:marRight w:val="0"/>
      <w:marTop w:val="0"/>
      <w:marBottom w:val="0"/>
      <w:divBdr>
        <w:top w:val="none" w:sz="0" w:space="0" w:color="auto"/>
        <w:left w:val="none" w:sz="0" w:space="0" w:color="auto"/>
        <w:bottom w:val="none" w:sz="0" w:space="0" w:color="auto"/>
        <w:right w:val="none" w:sz="0" w:space="0" w:color="auto"/>
      </w:divBdr>
    </w:div>
    <w:div w:id="746073150">
      <w:bodyDiv w:val="1"/>
      <w:marLeft w:val="0"/>
      <w:marRight w:val="0"/>
      <w:marTop w:val="0"/>
      <w:marBottom w:val="0"/>
      <w:divBdr>
        <w:top w:val="none" w:sz="0" w:space="0" w:color="auto"/>
        <w:left w:val="none" w:sz="0" w:space="0" w:color="auto"/>
        <w:bottom w:val="none" w:sz="0" w:space="0" w:color="auto"/>
        <w:right w:val="none" w:sz="0" w:space="0" w:color="auto"/>
      </w:divBdr>
    </w:div>
    <w:div w:id="746920827">
      <w:bodyDiv w:val="1"/>
      <w:marLeft w:val="0"/>
      <w:marRight w:val="0"/>
      <w:marTop w:val="0"/>
      <w:marBottom w:val="0"/>
      <w:divBdr>
        <w:top w:val="none" w:sz="0" w:space="0" w:color="auto"/>
        <w:left w:val="none" w:sz="0" w:space="0" w:color="auto"/>
        <w:bottom w:val="none" w:sz="0" w:space="0" w:color="auto"/>
        <w:right w:val="none" w:sz="0" w:space="0" w:color="auto"/>
      </w:divBdr>
      <w:divsChild>
        <w:div w:id="289937886">
          <w:marLeft w:val="0"/>
          <w:marRight w:val="0"/>
          <w:marTop w:val="0"/>
          <w:marBottom w:val="0"/>
          <w:divBdr>
            <w:top w:val="none" w:sz="0" w:space="0" w:color="auto"/>
            <w:left w:val="none" w:sz="0" w:space="0" w:color="auto"/>
            <w:bottom w:val="none" w:sz="0" w:space="0" w:color="auto"/>
            <w:right w:val="none" w:sz="0" w:space="0" w:color="auto"/>
          </w:divBdr>
        </w:div>
        <w:div w:id="2011594538">
          <w:marLeft w:val="0"/>
          <w:marRight w:val="0"/>
          <w:marTop w:val="0"/>
          <w:marBottom w:val="0"/>
          <w:divBdr>
            <w:top w:val="none" w:sz="0" w:space="0" w:color="auto"/>
            <w:left w:val="none" w:sz="0" w:space="0" w:color="auto"/>
            <w:bottom w:val="none" w:sz="0" w:space="0" w:color="auto"/>
            <w:right w:val="none" w:sz="0" w:space="0" w:color="auto"/>
          </w:divBdr>
        </w:div>
      </w:divsChild>
    </w:div>
    <w:div w:id="747000658">
      <w:bodyDiv w:val="1"/>
      <w:marLeft w:val="0"/>
      <w:marRight w:val="0"/>
      <w:marTop w:val="0"/>
      <w:marBottom w:val="0"/>
      <w:divBdr>
        <w:top w:val="none" w:sz="0" w:space="0" w:color="auto"/>
        <w:left w:val="none" w:sz="0" w:space="0" w:color="auto"/>
        <w:bottom w:val="none" w:sz="0" w:space="0" w:color="auto"/>
        <w:right w:val="none" w:sz="0" w:space="0" w:color="auto"/>
      </w:divBdr>
    </w:div>
    <w:div w:id="747069606">
      <w:bodyDiv w:val="1"/>
      <w:marLeft w:val="0"/>
      <w:marRight w:val="0"/>
      <w:marTop w:val="0"/>
      <w:marBottom w:val="0"/>
      <w:divBdr>
        <w:top w:val="none" w:sz="0" w:space="0" w:color="auto"/>
        <w:left w:val="none" w:sz="0" w:space="0" w:color="auto"/>
        <w:bottom w:val="none" w:sz="0" w:space="0" w:color="auto"/>
        <w:right w:val="none" w:sz="0" w:space="0" w:color="auto"/>
      </w:divBdr>
    </w:div>
    <w:div w:id="747118813">
      <w:bodyDiv w:val="1"/>
      <w:marLeft w:val="0"/>
      <w:marRight w:val="0"/>
      <w:marTop w:val="0"/>
      <w:marBottom w:val="0"/>
      <w:divBdr>
        <w:top w:val="none" w:sz="0" w:space="0" w:color="auto"/>
        <w:left w:val="none" w:sz="0" w:space="0" w:color="auto"/>
        <w:bottom w:val="none" w:sz="0" w:space="0" w:color="auto"/>
        <w:right w:val="none" w:sz="0" w:space="0" w:color="auto"/>
      </w:divBdr>
    </w:div>
    <w:div w:id="747773522">
      <w:bodyDiv w:val="1"/>
      <w:marLeft w:val="0"/>
      <w:marRight w:val="0"/>
      <w:marTop w:val="0"/>
      <w:marBottom w:val="0"/>
      <w:divBdr>
        <w:top w:val="none" w:sz="0" w:space="0" w:color="auto"/>
        <w:left w:val="none" w:sz="0" w:space="0" w:color="auto"/>
        <w:bottom w:val="none" w:sz="0" w:space="0" w:color="auto"/>
        <w:right w:val="none" w:sz="0" w:space="0" w:color="auto"/>
      </w:divBdr>
    </w:div>
    <w:div w:id="747922065">
      <w:bodyDiv w:val="1"/>
      <w:marLeft w:val="0"/>
      <w:marRight w:val="0"/>
      <w:marTop w:val="0"/>
      <w:marBottom w:val="0"/>
      <w:divBdr>
        <w:top w:val="none" w:sz="0" w:space="0" w:color="auto"/>
        <w:left w:val="none" w:sz="0" w:space="0" w:color="auto"/>
        <w:bottom w:val="none" w:sz="0" w:space="0" w:color="auto"/>
        <w:right w:val="none" w:sz="0" w:space="0" w:color="auto"/>
      </w:divBdr>
    </w:div>
    <w:div w:id="747969003">
      <w:bodyDiv w:val="1"/>
      <w:marLeft w:val="0"/>
      <w:marRight w:val="0"/>
      <w:marTop w:val="0"/>
      <w:marBottom w:val="0"/>
      <w:divBdr>
        <w:top w:val="none" w:sz="0" w:space="0" w:color="auto"/>
        <w:left w:val="none" w:sz="0" w:space="0" w:color="auto"/>
        <w:bottom w:val="none" w:sz="0" w:space="0" w:color="auto"/>
        <w:right w:val="none" w:sz="0" w:space="0" w:color="auto"/>
      </w:divBdr>
    </w:div>
    <w:div w:id="748038538">
      <w:bodyDiv w:val="1"/>
      <w:marLeft w:val="0"/>
      <w:marRight w:val="0"/>
      <w:marTop w:val="0"/>
      <w:marBottom w:val="0"/>
      <w:divBdr>
        <w:top w:val="none" w:sz="0" w:space="0" w:color="auto"/>
        <w:left w:val="none" w:sz="0" w:space="0" w:color="auto"/>
        <w:bottom w:val="none" w:sz="0" w:space="0" w:color="auto"/>
        <w:right w:val="none" w:sz="0" w:space="0" w:color="auto"/>
      </w:divBdr>
    </w:div>
    <w:div w:id="748120095">
      <w:bodyDiv w:val="1"/>
      <w:marLeft w:val="0"/>
      <w:marRight w:val="0"/>
      <w:marTop w:val="0"/>
      <w:marBottom w:val="0"/>
      <w:divBdr>
        <w:top w:val="none" w:sz="0" w:space="0" w:color="auto"/>
        <w:left w:val="none" w:sz="0" w:space="0" w:color="auto"/>
        <w:bottom w:val="none" w:sz="0" w:space="0" w:color="auto"/>
        <w:right w:val="none" w:sz="0" w:space="0" w:color="auto"/>
      </w:divBdr>
    </w:div>
    <w:div w:id="748498024">
      <w:bodyDiv w:val="1"/>
      <w:marLeft w:val="0"/>
      <w:marRight w:val="0"/>
      <w:marTop w:val="0"/>
      <w:marBottom w:val="0"/>
      <w:divBdr>
        <w:top w:val="none" w:sz="0" w:space="0" w:color="auto"/>
        <w:left w:val="none" w:sz="0" w:space="0" w:color="auto"/>
        <w:bottom w:val="none" w:sz="0" w:space="0" w:color="auto"/>
        <w:right w:val="none" w:sz="0" w:space="0" w:color="auto"/>
      </w:divBdr>
    </w:div>
    <w:div w:id="748579749">
      <w:bodyDiv w:val="1"/>
      <w:marLeft w:val="0"/>
      <w:marRight w:val="0"/>
      <w:marTop w:val="0"/>
      <w:marBottom w:val="0"/>
      <w:divBdr>
        <w:top w:val="none" w:sz="0" w:space="0" w:color="auto"/>
        <w:left w:val="none" w:sz="0" w:space="0" w:color="auto"/>
        <w:bottom w:val="none" w:sz="0" w:space="0" w:color="auto"/>
        <w:right w:val="none" w:sz="0" w:space="0" w:color="auto"/>
      </w:divBdr>
    </w:div>
    <w:div w:id="749348123">
      <w:bodyDiv w:val="1"/>
      <w:marLeft w:val="0"/>
      <w:marRight w:val="0"/>
      <w:marTop w:val="0"/>
      <w:marBottom w:val="0"/>
      <w:divBdr>
        <w:top w:val="none" w:sz="0" w:space="0" w:color="auto"/>
        <w:left w:val="none" w:sz="0" w:space="0" w:color="auto"/>
        <w:bottom w:val="none" w:sz="0" w:space="0" w:color="auto"/>
        <w:right w:val="none" w:sz="0" w:space="0" w:color="auto"/>
      </w:divBdr>
    </w:div>
    <w:div w:id="749429677">
      <w:bodyDiv w:val="1"/>
      <w:marLeft w:val="0"/>
      <w:marRight w:val="0"/>
      <w:marTop w:val="0"/>
      <w:marBottom w:val="0"/>
      <w:divBdr>
        <w:top w:val="none" w:sz="0" w:space="0" w:color="auto"/>
        <w:left w:val="none" w:sz="0" w:space="0" w:color="auto"/>
        <w:bottom w:val="none" w:sz="0" w:space="0" w:color="auto"/>
        <w:right w:val="none" w:sz="0" w:space="0" w:color="auto"/>
      </w:divBdr>
    </w:div>
    <w:div w:id="749812852">
      <w:bodyDiv w:val="1"/>
      <w:marLeft w:val="0"/>
      <w:marRight w:val="0"/>
      <w:marTop w:val="0"/>
      <w:marBottom w:val="0"/>
      <w:divBdr>
        <w:top w:val="none" w:sz="0" w:space="0" w:color="auto"/>
        <w:left w:val="none" w:sz="0" w:space="0" w:color="auto"/>
        <w:bottom w:val="none" w:sz="0" w:space="0" w:color="auto"/>
        <w:right w:val="none" w:sz="0" w:space="0" w:color="auto"/>
      </w:divBdr>
    </w:div>
    <w:div w:id="749960292">
      <w:bodyDiv w:val="1"/>
      <w:marLeft w:val="0"/>
      <w:marRight w:val="0"/>
      <w:marTop w:val="0"/>
      <w:marBottom w:val="0"/>
      <w:divBdr>
        <w:top w:val="none" w:sz="0" w:space="0" w:color="auto"/>
        <w:left w:val="none" w:sz="0" w:space="0" w:color="auto"/>
        <w:bottom w:val="none" w:sz="0" w:space="0" w:color="auto"/>
        <w:right w:val="none" w:sz="0" w:space="0" w:color="auto"/>
      </w:divBdr>
    </w:div>
    <w:div w:id="750007508">
      <w:bodyDiv w:val="1"/>
      <w:marLeft w:val="0"/>
      <w:marRight w:val="0"/>
      <w:marTop w:val="0"/>
      <w:marBottom w:val="0"/>
      <w:divBdr>
        <w:top w:val="none" w:sz="0" w:space="0" w:color="auto"/>
        <w:left w:val="none" w:sz="0" w:space="0" w:color="auto"/>
        <w:bottom w:val="none" w:sz="0" w:space="0" w:color="auto"/>
        <w:right w:val="none" w:sz="0" w:space="0" w:color="auto"/>
      </w:divBdr>
    </w:div>
    <w:div w:id="750273944">
      <w:bodyDiv w:val="1"/>
      <w:marLeft w:val="0"/>
      <w:marRight w:val="0"/>
      <w:marTop w:val="0"/>
      <w:marBottom w:val="0"/>
      <w:divBdr>
        <w:top w:val="none" w:sz="0" w:space="0" w:color="auto"/>
        <w:left w:val="none" w:sz="0" w:space="0" w:color="auto"/>
        <w:bottom w:val="none" w:sz="0" w:space="0" w:color="auto"/>
        <w:right w:val="none" w:sz="0" w:space="0" w:color="auto"/>
      </w:divBdr>
    </w:div>
    <w:div w:id="750274040">
      <w:bodyDiv w:val="1"/>
      <w:marLeft w:val="0"/>
      <w:marRight w:val="0"/>
      <w:marTop w:val="0"/>
      <w:marBottom w:val="0"/>
      <w:divBdr>
        <w:top w:val="none" w:sz="0" w:space="0" w:color="auto"/>
        <w:left w:val="none" w:sz="0" w:space="0" w:color="auto"/>
        <w:bottom w:val="none" w:sz="0" w:space="0" w:color="auto"/>
        <w:right w:val="none" w:sz="0" w:space="0" w:color="auto"/>
      </w:divBdr>
    </w:div>
    <w:div w:id="750350706">
      <w:bodyDiv w:val="1"/>
      <w:marLeft w:val="0"/>
      <w:marRight w:val="0"/>
      <w:marTop w:val="0"/>
      <w:marBottom w:val="0"/>
      <w:divBdr>
        <w:top w:val="none" w:sz="0" w:space="0" w:color="auto"/>
        <w:left w:val="none" w:sz="0" w:space="0" w:color="auto"/>
        <w:bottom w:val="none" w:sz="0" w:space="0" w:color="auto"/>
        <w:right w:val="none" w:sz="0" w:space="0" w:color="auto"/>
      </w:divBdr>
    </w:div>
    <w:div w:id="750466292">
      <w:bodyDiv w:val="1"/>
      <w:marLeft w:val="0"/>
      <w:marRight w:val="0"/>
      <w:marTop w:val="0"/>
      <w:marBottom w:val="0"/>
      <w:divBdr>
        <w:top w:val="none" w:sz="0" w:space="0" w:color="auto"/>
        <w:left w:val="none" w:sz="0" w:space="0" w:color="auto"/>
        <w:bottom w:val="none" w:sz="0" w:space="0" w:color="auto"/>
        <w:right w:val="none" w:sz="0" w:space="0" w:color="auto"/>
      </w:divBdr>
    </w:div>
    <w:div w:id="750811254">
      <w:bodyDiv w:val="1"/>
      <w:marLeft w:val="0"/>
      <w:marRight w:val="0"/>
      <w:marTop w:val="0"/>
      <w:marBottom w:val="0"/>
      <w:divBdr>
        <w:top w:val="none" w:sz="0" w:space="0" w:color="auto"/>
        <w:left w:val="none" w:sz="0" w:space="0" w:color="auto"/>
        <w:bottom w:val="none" w:sz="0" w:space="0" w:color="auto"/>
        <w:right w:val="none" w:sz="0" w:space="0" w:color="auto"/>
      </w:divBdr>
    </w:div>
    <w:div w:id="751052644">
      <w:bodyDiv w:val="1"/>
      <w:marLeft w:val="0"/>
      <w:marRight w:val="0"/>
      <w:marTop w:val="0"/>
      <w:marBottom w:val="0"/>
      <w:divBdr>
        <w:top w:val="none" w:sz="0" w:space="0" w:color="auto"/>
        <w:left w:val="none" w:sz="0" w:space="0" w:color="auto"/>
        <w:bottom w:val="none" w:sz="0" w:space="0" w:color="auto"/>
        <w:right w:val="none" w:sz="0" w:space="0" w:color="auto"/>
      </w:divBdr>
    </w:div>
    <w:div w:id="751200556">
      <w:bodyDiv w:val="1"/>
      <w:marLeft w:val="0"/>
      <w:marRight w:val="0"/>
      <w:marTop w:val="0"/>
      <w:marBottom w:val="0"/>
      <w:divBdr>
        <w:top w:val="none" w:sz="0" w:space="0" w:color="auto"/>
        <w:left w:val="none" w:sz="0" w:space="0" w:color="auto"/>
        <w:bottom w:val="none" w:sz="0" w:space="0" w:color="auto"/>
        <w:right w:val="none" w:sz="0" w:space="0" w:color="auto"/>
      </w:divBdr>
    </w:div>
    <w:div w:id="751201129">
      <w:bodyDiv w:val="1"/>
      <w:marLeft w:val="0"/>
      <w:marRight w:val="0"/>
      <w:marTop w:val="0"/>
      <w:marBottom w:val="0"/>
      <w:divBdr>
        <w:top w:val="none" w:sz="0" w:space="0" w:color="auto"/>
        <w:left w:val="none" w:sz="0" w:space="0" w:color="auto"/>
        <w:bottom w:val="none" w:sz="0" w:space="0" w:color="auto"/>
        <w:right w:val="none" w:sz="0" w:space="0" w:color="auto"/>
      </w:divBdr>
    </w:div>
    <w:div w:id="751245005">
      <w:bodyDiv w:val="1"/>
      <w:marLeft w:val="0"/>
      <w:marRight w:val="0"/>
      <w:marTop w:val="0"/>
      <w:marBottom w:val="0"/>
      <w:divBdr>
        <w:top w:val="none" w:sz="0" w:space="0" w:color="auto"/>
        <w:left w:val="none" w:sz="0" w:space="0" w:color="auto"/>
        <w:bottom w:val="none" w:sz="0" w:space="0" w:color="auto"/>
        <w:right w:val="none" w:sz="0" w:space="0" w:color="auto"/>
      </w:divBdr>
    </w:div>
    <w:div w:id="751584119">
      <w:bodyDiv w:val="1"/>
      <w:marLeft w:val="0"/>
      <w:marRight w:val="0"/>
      <w:marTop w:val="0"/>
      <w:marBottom w:val="0"/>
      <w:divBdr>
        <w:top w:val="none" w:sz="0" w:space="0" w:color="auto"/>
        <w:left w:val="none" w:sz="0" w:space="0" w:color="auto"/>
        <w:bottom w:val="none" w:sz="0" w:space="0" w:color="auto"/>
        <w:right w:val="none" w:sz="0" w:space="0" w:color="auto"/>
      </w:divBdr>
    </w:div>
    <w:div w:id="751656269">
      <w:bodyDiv w:val="1"/>
      <w:marLeft w:val="0"/>
      <w:marRight w:val="0"/>
      <w:marTop w:val="0"/>
      <w:marBottom w:val="0"/>
      <w:divBdr>
        <w:top w:val="none" w:sz="0" w:space="0" w:color="auto"/>
        <w:left w:val="none" w:sz="0" w:space="0" w:color="auto"/>
        <w:bottom w:val="none" w:sz="0" w:space="0" w:color="auto"/>
        <w:right w:val="none" w:sz="0" w:space="0" w:color="auto"/>
      </w:divBdr>
    </w:div>
    <w:div w:id="752242389">
      <w:bodyDiv w:val="1"/>
      <w:marLeft w:val="0"/>
      <w:marRight w:val="0"/>
      <w:marTop w:val="0"/>
      <w:marBottom w:val="0"/>
      <w:divBdr>
        <w:top w:val="none" w:sz="0" w:space="0" w:color="auto"/>
        <w:left w:val="none" w:sz="0" w:space="0" w:color="auto"/>
        <w:bottom w:val="none" w:sz="0" w:space="0" w:color="auto"/>
        <w:right w:val="none" w:sz="0" w:space="0" w:color="auto"/>
      </w:divBdr>
    </w:div>
    <w:div w:id="752900937">
      <w:bodyDiv w:val="1"/>
      <w:marLeft w:val="0"/>
      <w:marRight w:val="0"/>
      <w:marTop w:val="0"/>
      <w:marBottom w:val="0"/>
      <w:divBdr>
        <w:top w:val="none" w:sz="0" w:space="0" w:color="auto"/>
        <w:left w:val="none" w:sz="0" w:space="0" w:color="auto"/>
        <w:bottom w:val="none" w:sz="0" w:space="0" w:color="auto"/>
        <w:right w:val="none" w:sz="0" w:space="0" w:color="auto"/>
      </w:divBdr>
    </w:div>
    <w:div w:id="753014041">
      <w:bodyDiv w:val="1"/>
      <w:marLeft w:val="0"/>
      <w:marRight w:val="0"/>
      <w:marTop w:val="0"/>
      <w:marBottom w:val="0"/>
      <w:divBdr>
        <w:top w:val="none" w:sz="0" w:space="0" w:color="auto"/>
        <w:left w:val="none" w:sz="0" w:space="0" w:color="auto"/>
        <w:bottom w:val="none" w:sz="0" w:space="0" w:color="auto"/>
        <w:right w:val="none" w:sz="0" w:space="0" w:color="auto"/>
      </w:divBdr>
    </w:div>
    <w:div w:id="753166227">
      <w:bodyDiv w:val="1"/>
      <w:marLeft w:val="0"/>
      <w:marRight w:val="0"/>
      <w:marTop w:val="0"/>
      <w:marBottom w:val="0"/>
      <w:divBdr>
        <w:top w:val="none" w:sz="0" w:space="0" w:color="auto"/>
        <w:left w:val="none" w:sz="0" w:space="0" w:color="auto"/>
        <w:bottom w:val="none" w:sz="0" w:space="0" w:color="auto"/>
        <w:right w:val="none" w:sz="0" w:space="0" w:color="auto"/>
      </w:divBdr>
    </w:div>
    <w:div w:id="753402665">
      <w:bodyDiv w:val="1"/>
      <w:marLeft w:val="0"/>
      <w:marRight w:val="0"/>
      <w:marTop w:val="0"/>
      <w:marBottom w:val="0"/>
      <w:divBdr>
        <w:top w:val="none" w:sz="0" w:space="0" w:color="auto"/>
        <w:left w:val="none" w:sz="0" w:space="0" w:color="auto"/>
        <w:bottom w:val="none" w:sz="0" w:space="0" w:color="auto"/>
        <w:right w:val="none" w:sz="0" w:space="0" w:color="auto"/>
      </w:divBdr>
    </w:div>
    <w:div w:id="753480220">
      <w:bodyDiv w:val="1"/>
      <w:marLeft w:val="0"/>
      <w:marRight w:val="0"/>
      <w:marTop w:val="0"/>
      <w:marBottom w:val="0"/>
      <w:divBdr>
        <w:top w:val="none" w:sz="0" w:space="0" w:color="auto"/>
        <w:left w:val="none" w:sz="0" w:space="0" w:color="auto"/>
        <w:bottom w:val="none" w:sz="0" w:space="0" w:color="auto"/>
        <w:right w:val="none" w:sz="0" w:space="0" w:color="auto"/>
      </w:divBdr>
    </w:div>
    <w:div w:id="753665523">
      <w:bodyDiv w:val="1"/>
      <w:marLeft w:val="0"/>
      <w:marRight w:val="0"/>
      <w:marTop w:val="0"/>
      <w:marBottom w:val="0"/>
      <w:divBdr>
        <w:top w:val="none" w:sz="0" w:space="0" w:color="auto"/>
        <w:left w:val="none" w:sz="0" w:space="0" w:color="auto"/>
        <w:bottom w:val="none" w:sz="0" w:space="0" w:color="auto"/>
        <w:right w:val="none" w:sz="0" w:space="0" w:color="auto"/>
      </w:divBdr>
    </w:div>
    <w:div w:id="753816786">
      <w:bodyDiv w:val="1"/>
      <w:marLeft w:val="0"/>
      <w:marRight w:val="0"/>
      <w:marTop w:val="0"/>
      <w:marBottom w:val="0"/>
      <w:divBdr>
        <w:top w:val="none" w:sz="0" w:space="0" w:color="auto"/>
        <w:left w:val="none" w:sz="0" w:space="0" w:color="auto"/>
        <w:bottom w:val="none" w:sz="0" w:space="0" w:color="auto"/>
        <w:right w:val="none" w:sz="0" w:space="0" w:color="auto"/>
      </w:divBdr>
    </w:div>
    <w:div w:id="753866922">
      <w:bodyDiv w:val="1"/>
      <w:marLeft w:val="0"/>
      <w:marRight w:val="0"/>
      <w:marTop w:val="0"/>
      <w:marBottom w:val="0"/>
      <w:divBdr>
        <w:top w:val="none" w:sz="0" w:space="0" w:color="auto"/>
        <w:left w:val="none" w:sz="0" w:space="0" w:color="auto"/>
        <w:bottom w:val="none" w:sz="0" w:space="0" w:color="auto"/>
        <w:right w:val="none" w:sz="0" w:space="0" w:color="auto"/>
      </w:divBdr>
    </w:div>
    <w:div w:id="754130075">
      <w:bodyDiv w:val="1"/>
      <w:marLeft w:val="0"/>
      <w:marRight w:val="0"/>
      <w:marTop w:val="0"/>
      <w:marBottom w:val="0"/>
      <w:divBdr>
        <w:top w:val="none" w:sz="0" w:space="0" w:color="auto"/>
        <w:left w:val="none" w:sz="0" w:space="0" w:color="auto"/>
        <w:bottom w:val="none" w:sz="0" w:space="0" w:color="auto"/>
        <w:right w:val="none" w:sz="0" w:space="0" w:color="auto"/>
      </w:divBdr>
    </w:div>
    <w:div w:id="754277845">
      <w:bodyDiv w:val="1"/>
      <w:marLeft w:val="0"/>
      <w:marRight w:val="0"/>
      <w:marTop w:val="0"/>
      <w:marBottom w:val="0"/>
      <w:divBdr>
        <w:top w:val="none" w:sz="0" w:space="0" w:color="auto"/>
        <w:left w:val="none" w:sz="0" w:space="0" w:color="auto"/>
        <w:bottom w:val="none" w:sz="0" w:space="0" w:color="auto"/>
        <w:right w:val="none" w:sz="0" w:space="0" w:color="auto"/>
      </w:divBdr>
    </w:div>
    <w:div w:id="754399399">
      <w:bodyDiv w:val="1"/>
      <w:marLeft w:val="0"/>
      <w:marRight w:val="0"/>
      <w:marTop w:val="0"/>
      <w:marBottom w:val="0"/>
      <w:divBdr>
        <w:top w:val="none" w:sz="0" w:space="0" w:color="auto"/>
        <w:left w:val="none" w:sz="0" w:space="0" w:color="auto"/>
        <w:bottom w:val="none" w:sz="0" w:space="0" w:color="auto"/>
        <w:right w:val="none" w:sz="0" w:space="0" w:color="auto"/>
      </w:divBdr>
    </w:div>
    <w:div w:id="754670489">
      <w:bodyDiv w:val="1"/>
      <w:marLeft w:val="0"/>
      <w:marRight w:val="0"/>
      <w:marTop w:val="0"/>
      <w:marBottom w:val="0"/>
      <w:divBdr>
        <w:top w:val="none" w:sz="0" w:space="0" w:color="auto"/>
        <w:left w:val="none" w:sz="0" w:space="0" w:color="auto"/>
        <w:bottom w:val="none" w:sz="0" w:space="0" w:color="auto"/>
        <w:right w:val="none" w:sz="0" w:space="0" w:color="auto"/>
      </w:divBdr>
    </w:div>
    <w:div w:id="754937804">
      <w:bodyDiv w:val="1"/>
      <w:marLeft w:val="0"/>
      <w:marRight w:val="0"/>
      <w:marTop w:val="0"/>
      <w:marBottom w:val="0"/>
      <w:divBdr>
        <w:top w:val="none" w:sz="0" w:space="0" w:color="auto"/>
        <w:left w:val="none" w:sz="0" w:space="0" w:color="auto"/>
        <w:bottom w:val="none" w:sz="0" w:space="0" w:color="auto"/>
        <w:right w:val="none" w:sz="0" w:space="0" w:color="auto"/>
      </w:divBdr>
    </w:div>
    <w:div w:id="755054967">
      <w:bodyDiv w:val="1"/>
      <w:marLeft w:val="0"/>
      <w:marRight w:val="0"/>
      <w:marTop w:val="0"/>
      <w:marBottom w:val="0"/>
      <w:divBdr>
        <w:top w:val="none" w:sz="0" w:space="0" w:color="auto"/>
        <w:left w:val="none" w:sz="0" w:space="0" w:color="auto"/>
        <w:bottom w:val="none" w:sz="0" w:space="0" w:color="auto"/>
        <w:right w:val="none" w:sz="0" w:space="0" w:color="auto"/>
      </w:divBdr>
    </w:div>
    <w:div w:id="755127736">
      <w:bodyDiv w:val="1"/>
      <w:marLeft w:val="0"/>
      <w:marRight w:val="0"/>
      <w:marTop w:val="0"/>
      <w:marBottom w:val="0"/>
      <w:divBdr>
        <w:top w:val="none" w:sz="0" w:space="0" w:color="auto"/>
        <w:left w:val="none" w:sz="0" w:space="0" w:color="auto"/>
        <w:bottom w:val="none" w:sz="0" w:space="0" w:color="auto"/>
        <w:right w:val="none" w:sz="0" w:space="0" w:color="auto"/>
      </w:divBdr>
    </w:div>
    <w:div w:id="755176348">
      <w:bodyDiv w:val="1"/>
      <w:marLeft w:val="0"/>
      <w:marRight w:val="0"/>
      <w:marTop w:val="0"/>
      <w:marBottom w:val="0"/>
      <w:divBdr>
        <w:top w:val="none" w:sz="0" w:space="0" w:color="auto"/>
        <w:left w:val="none" w:sz="0" w:space="0" w:color="auto"/>
        <w:bottom w:val="none" w:sz="0" w:space="0" w:color="auto"/>
        <w:right w:val="none" w:sz="0" w:space="0" w:color="auto"/>
      </w:divBdr>
    </w:div>
    <w:div w:id="755396714">
      <w:bodyDiv w:val="1"/>
      <w:marLeft w:val="0"/>
      <w:marRight w:val="0"/>
      <w:marTop w:val="0"/>
      <w:marBottom w:val="0"/>
      <w:divBdr>
        <w:top w:val="none" w:sz="0" w:space="0" w:color="auto"/>
        <w:left w:val="none" w:sz="0" w:space="0" w:color="auto"/>
        <w:bottom w:val="none" w:sz="0" w:space="0" w:color="auto"/>
        <w:right w:val="none" w:sz="0" w:space="0" w:color="auto"/>
      </w:divBdr>
    </w:div>
    <w:div w:id="755515515">
      <w:bodyDiv w:val="1"/>
      <w:marLeft w:val="0"/>
      <w:marRight w:val="0"/>
      <w:marTop w:val="0"/>
      <w:marBottom w:val="0"/>
      <w:divBdr>
        <w:top w:val="none" w:sz="0" w:space="0" w:color="auto"/>
        <w:left w:val="none" w:sz="0" w:space="0" w:color="auto"/>
        <w:bottom w:val="none" w:sz="0" w:space="0" w:color="auto"/>
        <w:right w:val="none" w:sz="0" w:space="0" w:color="auto"/>
      </w:divBdr>
    </w:div>
    <w:div w:id="755784599">
      <w:bodyDiv w:val="1"/>
      <w:marLeft w:val="0"/>
      <w:marRight w:val="0"/>
      <w:marTop w:val="0"/>
      <w:marBottom w:val="0"/>
      <w:divBdr>
        <w:top w:val="none" w:sz="0" w:space="0" w:color="auto"/>
        <w:left w:val="none" w:sz="0" w:space="0" w:color="auto"/>
        <w:bottom w:val="none" w:sz="0" w:space="0" w:color="auto"/>
        <w:right w:val="none" w:sz="0" w:space="0" w:color="auto"/>
      </w:divBdr>
    </w:div>
    <w:div w:id="756095445">
      <w:bodyDiv w:val="1"/>
      <w:marLeft w:val="0"/>
      <w:marRight w:val="0"/>
      <w:marTop w:val="0"/>
      <w:marBottom w:val="0"/>
      <w:divBdr>
        <w:top w:val="none" w:sz="0" w:space="0" w:color="auto"/>
        <w:left w:val="none" w:sz="0" w:space="0" w:color="auto"/>
        <w:bottom w:val="none" w:sz="0" w:space="0" w:color="auto"/>
        <w:right w:val="none" w:sz="0" w:space="0" w:color="auto"/>
      </w:divBdr>
    </w:div>
    <w:div w:id="756243176">
      <w:bodyDiv w:val="1"/>
      <w:marLeft w:val="0"/>
      <w:marRight w:val="0"/>
      <w:marTop w:val="0"/>
      <w:marBottom w:val="0"/>
      <w:divBdr>
        <w:top w:val="none" w:sz="0" w:space="0" w:color="auto"/>
        <w:left w:val="none" w:sz="0" w:space="0" w:color="auto"/>
        <w:bottom w:val="none" w:sz="0" w:space="0" w:color="auto"/>
        <w:right w:val="none" w:sz="0" w:space="0" w:color="auto"/>
      </w:divBdr>
    </w:div>
    <w:div w:id="756366934">
      <w:bodyDiv w:val="1"/>
      <w:marLeft w:val="0"/>
      <w:marRight w:val="0"/>
      <w:marTop w:val="0"/>
      <w:marBottom w:val="0"/>
      <w:divBdr>
        <w:top w:val="none" w:sz="0" w:space="0" w:color="auto"/>
        <w:left w:val="none" w:sz="0" w:space="0" w:color="auto"/>
        <w:bottom w:val="none" w:sz="0" w:space="0" w:color="auto"/>
        <w:right w:val="none" w:sz="0" w:space="0" w:color="auto"/>
      </w:divBdr>
    </w:div>
    <w:div w:id="756487436">
      <w:bodyDiv w:val="1"/>
      <w:marLeft w:val="0"/>
      <w:marRight w:val="0"/>
      <w:marTop w:val="0"/>
      <w:marBottom w:val="0"/>
      <w:divBdr>
        <w:top w:val="none" w:sz="0" w:space="0" w:color="auto"/>
        <w:left w:val="none" w:sz="0" w:space="0" w:color="auto"/>
        <w:bottom w:val="none" w:sz="0" w:space="0" w:color="auto"/>
        <w:right w:val="none" w:sz="0" w:space="0" w:color="auto"/>
      </w:divBdr>
    </w:div>
    <w:div w:id="756824037">
      <w:bodyDiv w:val="1"/>
      <w:marLeft w:val="0"/>
      <w:marRight w:val="0"/>
      <w:marTop w:val="0"/>
      <w:marBottom w:val="0"/>
      <w:divBdr>
        <w:top w:val="none" w:sz="0" w:space="0" w:color="auto"/>
        <w:left w:val="none" w:sz="0" w:space="0" w:color="auto"/>
        <w:bottom w:val="none" w:sz="0" w:space="0" w:color="auto"/>
        <w:right w:val="none" w:sz="0" w:space="0" w:color="auto"/>
      </w:divBdr>
    </w:div>
    <w:div w:id="757605330">
      <w:bodyDiv w:val="1"/>
      <w:marLeft w:val="0"/>
      <w:marRight w:val="0"/>
      <w:marTop w:val="0"/>
      <w:marBottom w:val="0"/>
      <w:divBdr>
        <w:top w:val="none" w:sz="0" w:space="0" w:color="auto"/>
        <w:left w:val="none" w:sz="0" w:space="0" w:color="auto"/>
        <w:bottom w:val="none" w:sz="0" w:space="0" w:color="auto"/>
        <w:right w:val="none" w:sz="0" w:space="0" w:color="auto"/>
      </w:divBdr>
    </w:div>
    <w:div w:id="758021572">
      <w:bodyDiv w:val="1"/>
      <w:marLeft w:val="0"/>
      <w:marRight w:val="0"/>
      <w:marTop w:val="0"/>
      <w:marBottom w:val="0"/>
      <w:divBdr>
        <w:top w:val="none" w:sz="0" w:space="0" w:color="auto"/>
        <w:left w:val="none" w:sz="0" w:space="0" w:color="auto"/>
        <w:bottom w:val="none" w:sz="0" w:space="0" w:color="auto"/>
        <w:right w:val="none" w:sz="0" w:space="0" w:color="auto"/>
      </w:divBdr>
    </w:div>
    <w:div w:id="758258786">
      <w:bodyDiv w:val="1"/>
      <w:marLeft w:val="0"/>
      <w:marRight w:val="0"/>
      <w:marTop w:val="0"/>
      <w:marBottom w:val="0"/>
      <w:divBdr>
        <w:top w:val="none" w:sz="0" w:space="0" w:color="auto"/>
        <w:left w:val="none" w:sz="0" w:space="0" w:color="auto"/>
        <w:bottom w:val="none" w:sz="0" w:space="0" w:color="auto"/>
        <w:right w:val="none" w:sz="0" w:space="0" w:color="auto"/>
      </w:divBdr>
    </w:div>
    <w:div w:id="758448464">
      <w:bodyDiv w:val="1"/>
      <w:marLeft w:val="0"/>
      <w:marRight w:val="0"/>
      <w:marTop w:val="0"/>
      <w:marBottom w:val="0"/>
      <w:divBdr>
        <w:top w:val="none" w:sz="0" w:space="0" w:color="auto"/>
        <w:left w:val="none" w:sz="0" w:space="0" w:color="auto"/>
        <w:bottom w:val="none" w:sz="0" w:space="0" w:color="auto"/>
        <w:right w:val="none" w:sz="0" w:space="0" w:color="auto"/>
      </w:divBdr>
    </w:div>
    <w:div w:id="758452974">
      <w:bodyDiv w:val="1"/>
      <w:marLeft w:val="0"/>
      <w:marRight w:val="0"/>
      <w:marTop w:val="0"/>
      <w:marBottom w:val="0"/>
      <w:divBdr>
        <w:top w:val="none" w:sz="0" w:space="0" w:color="auto"/>
        <w:left w:val="none" w:sz="0" w:space="0" w:color="auto"/>
        <w:bottom w:val="none" w:sz="0" w:space="0" w:color="auto"/>
        <w:right w:val="none" w:sz="0" w:space="0" w:color="auto"/>
      </w:divBdr>
    </w:div>
    <w:div w:id="758525663">
      <w:bodyDiv w:val="1"/>
      <w:marLeft w:val="0"/>
      <w:marRight w:val="0"/>
      <w:marTop w:val="0"/>
      <w:marBottom w:val="0"/>
      <w:divBdr>
        <w:top w:val="none" w:sz="0" w:space="0" w:color="auto"/>
        <w:left w:val="none" w:sz="0" w:space="0" w:color="auto"/>
        <w:bottom w:val="none" w:sz="0" w:space="0" w:color="auto"/>
        <w:right w:val="none" w:sz="0" w:space="0" w:color="auto"/>
      </w:divBdr>
    </w:div>
    <w:div w:id="758647760">
      <w:bodyDiv w:val="1"/>
      <w:marLeft w:val="0"/>
      <w:marRight w:val="0"/>
      <w:marTop w:val="0"/>
      <w:marBottom w:val="0"/>
      <w:divBdr>
        <w:top w:val="none" w:sz="0" w:space="0" w:color="auto"/>
        <w:left w:val="none" w:sz="0" w:space="0" w:color="auto"/>
        <w:bottom w:val="none" w:sz="0" w:space="0" w:color="auto"/>
        <w:right w:val="none" w:sz="0" w:space="0" w:color="auto"/>
      </w:divBdr>
    </w:div>
    <w:div w:id="758675687">
      <w:bodyDiv w:val="1"/>
      <w:marLeft w:val="0"/>
      <w:marRight w:val="0"/>
      <w:marTop w:val="0"/>
      <w:marBottom w:val="0"/>
      <w:divBdr>
        <w:top w:val="none" w:sz="0" w:space="0" w:color="auto"/>
        <w:left w:val="none" w:sz="0" w:space="0" w:color="auto"/>
        <w:bottom w:val="none" w:sz="0" w:space="0" w:color="auto"/>
        <w:right w:val="none" w:sz="0" w:space="0" w:color="auto"/>
      </w:divBdr>
    </w:div>
    <w:div w:id="758870381">
      <w:bodyDiv w:val="1"/>
      <w:marLeft w:val="0"/>
      <w:marRight w:val="0"/>
      <w:marTop w:val="0"/>
      <w:marBottom w:val="0"/>
      <w:divBdr>
        <w:top w:val="none" w:sz="0" w:space="0" w:color="auto"/>
        <w:left w:val="none" w:sz="0" w:space="0" w:color="auto"/>
        <w:bottom w:val="none" w:sz="0" w:space="0" w:color="auto"/>
        <w:right w:val="none" w:sz="0" w:space="0" w:color="auto"/>
      </w:divBdr>
    </w:div>
    <w:div w:id="758983519">
      <w:bodyDiv w:val="1"/>
      <w:marLeft w:val="0"/>
      <w:marRight w:val="0"/>
      <w:marTop w:val="0"/>
      <w:marBottom w:val="0"/>
      <w:divBdr>
        <w:top w:val="none" w:sz="0" w:space="0" w:color="auto"/>
        <w:left w:val="none" w:sz="0" w:space="0" w:color="auto"/>
        <w:bottom w:val="none" w:sz="0" w:space="0" w:color="auto"/>
        <w:right w:val="none" w:sz="0" w:space="0" w:color="auto"/>
      </w:divBdr>
    </w:div>
    <w:div w:id="759060197">
      <w:bodyDiv w:val="1"/>
      <w:marLeft w:val="0"/>
      <w:marRight w:val="0"/>
      <w:marTop w:val="0"/>
      <w:marBottom w:val="0"/>
      <w:divBdr>
        <w:top w:val="none" w:sz="0" w:space="0" w:color="auto"/>
        <w:left w:val="none" w:sz="0" w:space="0" w:color="auto"/>
        <w:bottom w:val="none" w:sz="0" w:space="0" w:color="auto"/>
        <w:right w:val="none" w:sz="0" w:space="0" w:color="auto"/>
      </w:divBdr>
    </w:div>
    <w:div w:id="759446607">
      <w:bodyDiv w:val="1"/>
      <w:marLeft w:val="0"/>
      <w:marRight w:val="0"/>
      <w:marTop w:val="0"/>
      <w:marBottom w:val="0"/>
      <w:divBdr>
        <w:top w:val="none" w:sz="0" w:space="0" w:color="auto"/>
        <w:left w:val="none" w:sz="0" w:space="0" w:color="auto"/>
        <w:bottom w:val="none" w:sz="0" w:space="0" w:color="auto"/>
        <w:right w:val="none" w:sz="0" w:space="0" w:color="auto"/>
      </w:divBdr>
    </w:div>
    <w:div w:id="759450189">
      <w:bodyDiv w:val="1"/>
      <w:marLeft w:val="0"/>
      <w:marRight w:val="0"/>
      <w:marTop w:val="0"/>
      <w:marBottom w:val="0"/>
      <w:divBdr>
        <w:top w:val="none" w:sz="0" w:space="0" w:color="auto"/>
        <w:left w:val="none" w:sz="0" w:space="0" w:color="auto"/>
        <w:bottom w:val="none" w:sz="0" w:space="0" w:color="auto"/>
        <w:right w:val="none" w:sz="0" w:space="0" w:color="auto"/>
      </w:divBdr>
    </w:div>
    <w:div w:id="759832823">
      <w:bodyDiv w:val="1"/>
      <w:marLeft w:val="0"/>
      <w:marRight w:val="0"/>
      <w:marTop w:val="0"/>
      <w:marBottom w:val="0"/>
      <w:divBdr>
        <w:top w:val="none" w:sz="0" w:space="0" w:color="auto"/>
        <w:left w:val="none" w:sz="0" w:space="0" w:color="auto"/>
        <w:bottom w:val="none" w:sz="0" w:space="0" w:color="auto"/>
        <w:right w:val="none" w:sz="0" w:space="0" w:color="auto"/>
      </w:divBdr>
    </w:div>
    <w:div w:id="760184261">
      <w:bodyDiv w:val="1"/>
      <w:marLeft w:val="0"/>
      <w:marRight w:val="0"/>
      <w:marTop w:val="0"/>
      <w:marBottom w:val="0"/>
      <w:divBdr>
        <w:top w:val="none" w:sz="0" w:space="0" w:color="auto"/>
        <w:left w:val="none" w:sz="0" w:space="0" w:color="auto"/>
        <w:bottom w:val="none" w:sz="0" w:space="0" w:color="auto"/>
        <w:right w:val="none" w:sz="0" w:space="0" w:color="auto"/>
      </w:divBdr>
    </w:div>
    <w:div w:id="760218680">
      <w:bodyDiv w:val="1"/>
      <w:marLeft w:val="0"/>
      <w:marRight w:val="0"/>
      <w:marTop w:val="0"/>
      <w:marBottom w:val="0"/>
      <w:divBdr>
        <w:top w:val="none" w:sz="0" w:space="0" w:color="auto"/>
        <w:left w:val="none" w:sz="0" w:space="0" w:color="auto"/>
        <w:bottom w:val="none" w:sz="0" w:space="0" w:color="auto"/>
        <w:right w:val="none" w:sz="0" w:space="0" w:color="auto"/>
      </w:divBdr>
    </w:div>
    <w:div w:id="760640832">
      <w:bodyDiv w:val="1"/>
      <w:marLeft w:val="0"/>
      <w:marRight w:val="0"/>
      <w:marTop w:val="0"/>
      <w:marBottom w:val="0"/>
      <w:divBdr>
        <w:top w:val="none" w:sz="0" w:space="0" w:color="auto"/>
        <w:left w:val="none" w:sz="0" w:space="0" w:color="auto"/>
        <w:bottom w:val="none" w:sz="0" w:space="0" w:color="auto"/>
        <w:right w:val="none" w:sz="0" w:space="0" w:color="auto"/>
      </w:divBdr>
    </w:div>
    <w:div w:id="760755587">
      <w:bodyDiv w:val="1"/>
      <w:marLeft w:val="0"/>
      <w:marRight w:val="0"/>
      <w:marTop w:val="0"/>
      <w:marBottom w:val="0"/>
      <w:divBdr>
        <w:top w:val="none" w:sz="0" w:space="0" w:color="auto"/>
        <w:left w:val="none" w:sz="0" w:space="0" w:color="auto"/>
        <w:bottom w:val="none" w:sz="0" w:space="0" w:color="auto"/>
        <w:right w:val="none" w:sz="0" w:space="0" w:color="auto"/>
      </w:divBdr>
    </w:div>
    <w:div w:id="760955045">
      <w:bodyDiv w:val="1"/>
      <w:marLeft w:val="0"/>
      <w:marRight w:val="0"/>
      <w:marTop w:val="0"/>
      <w:marBottom w:val="0"/>
      <w:divBdr>
        <w:top w:val="none" w:sz="0" w:space="0" w:color="auto"/>
        <w:left w:val="none" w:sz="0" w:space="0" w:color="auto"/>
        <w:bottom w:val="none" w:sz="0" w:space="0" w:color="auto"/>
        <w:right w:val="none" w:sz="0" w:space="0" w:color="auto"/>
      </w:divBdr>
    </w:div>
    <w:div w:id="761298574">
      <w:bodyDiv w:val="1"/>
      <w:marLeft w:val="0"/>
      <w:marRight w:val="0"/>
      <w:marTop w:val="0"/>
      <w:marBottom w:val="0"/>
      <w:divBdr>
        <w:top w:val="none" w:sz="0" w:space="0" w:color="auto"/>
        <w:left w:val="none" w:sz="0" w:space="0" w:color="auto"/>
        <w:bottom w:val="none" w:sz="0" w:space="0" w:color="auto"/>
        <w:right w:val="none" w:sz="0" w:space="0" w:color="auto"/>
      </w:divBdr>
    </w:div>
    <w:div w:id="761486113">
      <w:bodyDiv w:val="1"/>
      <w:marLeft w:val="0"/>
      <w:marRight w:val="0"/>
      <w:marTop w:val="0"/>
      <w:marBottom w:val="0"/>
      <w:divBdr>
        <w:top w:val="none" w:sz="0" w:space="0" w:color="auto"/>
        <w:left w:val="none" w:sz="0" w:space="0" w:color="auto"/>
        <w:bottom w:val="none" w:sz="0" w:space="0" w:color="auto"/>
        <w:right w:val="none" w:sz="0" w:space="0" w:color="auto"/>
      </w:divBdr>
    </w:div>
    <w:div w:id="761605956">
      <w:bodyDiv w:val="1"/>
      <w:marLeft w:val="0"/>
      <w:marRight w:val="0"/>
      <w:marTop w:val="0"/>
      <w:marBottom w:val="0"/>
      <w:divBdr>
        <w:top w:val="none" w:sz="0" w:space="0" w:color="auto"/>
        <w:left w:val="none" w:sz="0" w:space="0" w:color="auto"/>
        <w:bottom w:val="none" w:sz="0" w:space="0" w:color="auto"/>
        <w:right w:val="none" w:sz="0" w:space="0" w:color="auto"/>
      </w:divBdr>
    </w:div>
    <w:div w:id="761679816">
      <w:bodyDiv w:val="1"/>
      <w:marLeft w:val="0"/>
      <w:marRight w:val="0"/>
      <w:marTop w:val="0"/>
      <w:marBottom w:val="0"/>
      <w:divBdr>
        <w:top w:val="none" w:sz="0" w:space="0" w:color="auto"/>
        <w:left w:val="none" w:sz="0" w:space="0" w:color="auto"/>
        <w:bottom w:val="none" w:sz="0" w:space="0" w:color="auto"/>
        <w:right w:val="none" w:sz="0" w:space="0" w:color="auto"/>
      </w:divBdr>
    </w:div>
    <w:div w:id="762263082">
      <w:bodyDiv w:val="1"/>
      <w:marLeft w:val="0"/>
      <w:marRight w:val="0"/>
      <w:marTop w:val="0"/>
      <w:marBottom w:val="0"/>
      <w:divBdr>
        <w:top w:val="none" w:sz="0" w:space="0" w:color="auto"/>
        <w:left w:val="none" w:sz="0" w:space="0" w:color="auto"/>
        <w:bottom w:val="none" w:sz="0" w:space="0" w:color="auto"/>
        <w:right w:val="none" w:sz="0" w:space="0" w:color="auto"/>
      </w:divBdr>
    </w:div>
    <w:div w:id="762266791">
      <w:bodyDiv w:val="1"/>
      <w:marLeft w:val="0"/>
      <w:marRight w:val="0"/>
      <w:marTop w:val="0"/>
      <w:marBottom w:val="0"/>
      <w:divBdr>
        <w:top w:val="none" w:sz="0" w:space="0" w:color="auto"/>
        <w:left w:val="none" w:sz="0" w:space="0" w:color="auto"/>
        <w:bottom w:val="none" w:sz="0" w:space="0" w:color="auto"/>
        <w:right w:val="none" w:sz="0" w:space="0" w:color="auto"/>
      </w:divBdr>
    </w:div>
    <w:div w:id="762648268">
      <w:bodyDiv w:val="1"/>
      <w:marLeft w:val="0"/>
      <w:marRight w:val="0"/>
      <w:marTop w:val="0"/>
      <w:marBottom w:val="0"/>
      <w:divBdr>
        <w:top w:val="none" w:sz="0" w:space="0" w:color="auto"/>
        <w:left w:val="none" w:sz="0" w:space="0" w:color="auto"/>
        <w:bottom w:val="none" w:sz="0" w:space="0" w:color="auto"/>
        <w:right w:val="none" w:sz="0" w:space="0" w:color="auto"/>
      </w:divBdr>
    </w:div>
    <w:div w:id="762722233">
      <w:bodyDiv w:val="1"/>
      <w:marLeft w:val="0"/>
      <w:marRight w:val="0"/>
      <w:marTop w:val="0"/>
      <w:marBottom w:val="0"/>
      <w:divBdr>
        <w:top w:val="none" w:sz="0" w:space="0" w:color="auto"/>
        <w:left w:val="none" w:sz="0" w:space="0" w:color="auto"/>
        <w:bottom w:val="none" w:sz="0" w:space="0" w:color="auto"/>
        <w:right w:val="none" w:sz="0" w:space="0" w:color="auto"/>
      </w:divBdr>
    </w:div>
    <w:div w:id="762797570">
      <w:bodyDiv w:val="1"/>
      <w:marLeft w:val="0"/>
      <w:marRight w:val="0"/>
      <w:marTop w:val="0"/>
      <w:marBottom w:val="0"/>
      <w:divBdr>
        <w:top w:val="none" w:sz="0" w:space="0" w:color="auto"/>
        <w:left w:val="none" w:sz="0" w:space="0" w:color="auto"/>
        <w:bottom w:val="none" w:sz="0" w:space="0" w:color="auto"/>
        <w:right w:val="none" w:sz="0" w:space="0" w:color="auto"/>
      </w:divBdr>
    </w:div>
    <w:div w:id="763065702">
      <w:bodyDiv w:val="1"/>
      <w:marLeft w:val="0"/>
      <w:marRight w:val="0"/>
      <w:marTop w:val="0"/>
      <w:marBottom w:val="0"/>
      <w:divBdr>
        <w:top w:val="none" w:sz="0" w:space="0" w:color="auto"/>
        <w:left w:val="none" w:sz="0" w:space="0" w:color="auto"/>
        <w:bottom w:val="none" w:sz="0" w:space="0" w:color="auto"/>
        <w:right w:val="none" w:sz="0" w:space="0" w:color="auto"/>
      </w:divBdr>
    </w:div>
    <w:div w:id="763651610">
      <w:bodyDiv w:val="1"/>
      <w:marLeft w:val="0"/>
      <w:marRight w:val="0"/>
      <w:marTop w:val="0"/>
      <w:marBottom w:val="0"/>
      <w:divBdr>
        <w:top w:val="none" w:sz="0" w:space="0" w:color="auto"/>
        <w:left w:val="none" w:sz="0" w:space="0" w:color="auto"/>
        <w:bottom w:val="none" w:sz="0" w:space="0" w:color="auto"/>
        <w:right w:val="none" w:sz="0" w:space="0" w:color="auto"/>
      </w:divBdr>
    </w:div>
    <w:div w:id="763768382">
      <w:bodyDiv w:val="1"/>
      <w:marLeft w:val="0"/>
      <w:marRight w:val="0"/>
      <w:marTop w:val="0"/>
      <w:marBottom w:val="0"/>
      <w:divBdr>
        <w:top w:val="none" w:sz="0" w:space="0" w:color="auto"/>
        <w:left w:val="none" w:sz="0" w:space="0" w:color="auto"/>
        <w:bottom w:val="none" w:sz="0" w:space="0" w:color="auto"/>
        <w:right w:val="none" w:sz="0" w:space="0" w:color="auto"/>
      </w:divBdr>
    </w:div>
    <w:div w:id="764225981">
      <w:bodyDiv w:val="1"/>
      <w:marLeft w:val="0"/>
      <w:marRight w:val="0"/>
      <w:marTop w:val="0"/>
      <w:marBottom w:val="0"/>
      <w:divBdr>
        <w:top w:val="none" w:sz="0" w:space="0" w:color="auto"/>
        <w:left w:val="none" w:sz="0" w:space="0" w:color="auto"/>
        <w:bottom w:val="none" w:sz="0" w:space="0" w:color="auto"/>
        <w:right w:val="none" w:sz="0" w:space="0" w:color="auto"/>
      </w:divBdr>
    </w:div>
    <w:div w:id="764306412">
      <w:bodyDiv w:val="1"/>
      <w:marLeft w:val="0"/>
      <w:marRight w:val="0"/>
      <w:marTop w:val="0"/>
      <w:marBottom w:val="0"/>
      <w:divBdr>
        <w:top w:val="none" w:sz="0" w:space="0" w:color="auto"/>
        <w:left w:val="none" w:sz="0" w:space="0" w:color="auto"/>
        <w:bottom w:val="none" w:sz="0" w:space="0" w:color="auto"/>
        <w:right w:val="none" w:sz="0" w:space="0" w:color="auto"/>
      </w:divBdr>
    </w:div>
    <w:div w:id="764423835">
      <w:bodyDiv w:val="1"/>
      <w:marLeft w:val="0"/>
      <w:marRight w:val="0"/>
      <w:marTop w:val="0"/>
      <w:marBottom w:val="0"/>
      <w:divBdr>
        <w:top w:val="none" w:sz="0" w:space="0" w:color="auto"/>
        <w:left w:val="none" w:sz="0" w:space="0" w:color="auto"/>
        <w:bottom w:val="none" w:sz="0" w:space="0" w:color="auto"/>
        <w:right w:val="none" w:sz="0" w:space="0" w:color="auto"/>
      </w:divBdr>
    </w:div>
    <w:div w:id="764544093">
      <w:bodyDiv w:val="1"/>
      <w:marLeft w:val="0"/>
      <w:marRight w:val="0"/>
      <w:marTop w:val="0"/>
      <w:marBottom w:val="0"/>
      <w:divBdr>
        <w:top w:val="none" w:sz="0" w:space="0" w:color="auto"/>
        <w:left w:val="none" w:sz="0" w:space="0" w:color="auto"/>
        <w:bottom w:val="none" w:sz="0" w:space="0" w:color="auto"/>
        <w:right w:val="none" w:sz="0" w:space="0" w:color="auto"/>
      </w:divBdr>
    </w:div>
    <w:div w:id="764813252">
      <w:bodyDiv w:val="1"/>
      <w:marLeft w:val="0"/>
      <w:marRight w:val="0"/>
      <w:marTop w:val="0"/>
      <w:marBottom w:val="0"/>
      <w:divBdr>
        <w:top w:val="none" w:sz="0" w:space="0" w:color="auto"/>
        <w:left w:val="none" w:sz="0" w:space="0" w:color="auto"/>
        <w:bottom w:val="none" w:sz="0" w:space="0" w:color="auto"/>
        <w:right w:val="none" w:sz="0" w:space="0" w:color="auto"/>
      </w:divBdr>
    </w:div>
    <w:div w:id="765425985">
      <w:bodyDiv w:val="1"/>
      <w:marLeft w:val="0"/>
      <w:marRight w:val="0"/>
      <w:marTop w:val="0"/>
      <w:marBottom w:val="0"/>
      <w:divBdr>
        <w:top w:val="none" w:sz="0" w:space="0" w:color="auto"/>
        <w:left w:val="none" w:sz="0" w:space="0" w:color="auto"/>
        <w:bottom w:val="none" w:sz="0" w:space="0" w:color="auto"/>
        <w:right w:val="none" w:sz="0" w:space="0" w:color="auto"/>
      </w:divBdr>
    </w:div>
    <w:div w:id="765468613">
      <w:bodyDiv w:val="1"/>
      <w:marLeft w:val="0"/>
      <w:marRight w:val="0"/>
      <w:marTop w:val="0"/>
      <w:marBottom w:val="0"/>
      <w:divBdr>
        <w:top w:val="none" w:sz="0" w:space="0" w:color="auto"/>
        <w:left w:val="none" w:sz="0" w:space="0" w:color="auto"/>
        <w:bottom w:val="none" w:sz="0" w:space="0" w:color="auto"/>
        <w:right w:val="none" w:sz="0" w:space="0" w:color="auto"/>
      </w:divBdr>
    </w:div>
    <w:div w:id="765615393">
      <w:bodyDiv w:val="1"/>
      <w:marLeft w:val="0"/>
      <w:marRight w:val="0"/>
      <w:marTop w:val="0"/>
      <w:marBottom w:val="0"/>
      <w:divBdr>
        <w:top w:val="none" w:sz="0" w:space="0" w:color="auto"/>
        <w:left w:val="none" w:sz="0" w:space="0" w:color="auto"/>
        <w:bottom w:val="none" w:sz="0" w:space="0" w:color="auto"/>
        <w:right w:val="none" w:sz="0" w:space="0" w:color="auto"/>
      </w:divBdr>
    </w:div>
    <w:div w:id="765806552">
      <w:bodyDiv w:val="1"/>
      <w:marLeft w:val="0"/>
      <w:marRight w:val="0"/>
      <w:marTop w:val="0"/>
      <w:marBottom w:val="0"/>
      <w:divBdr>
        <w:top w:val="none" w:sz="0" w:space="0" w:color="auto"/>
        <w:left w:val="none" w:sz="0" w:space="0" w:color="auto"/>
        <w:bottom w:val="none" w:sz="0" w:space="0" w:color="auto"/>
        <w:right w:val="none" w:sz="0" w:space="0" w:color="auto"/>
      </w:divBdr>
    </w:div>
    <w:div w:id="765922993">
      <w:bodyDiv w:val="1"/>
      <w:marLeft w:val="0"/>
      <w:marRight w:val="0"/>
      <w:marTop w:val="0"/>
      <w:marBottom w:val="0"/>
      <w:divBdr>
        <w:top w:val="none" w:sz="0" w:space="0" w:color="auto"/>
        <w:left w:val="none" w:sz="0" w:space="0" w:color="auto"/>
        <w:bottom w:val="none" w:sz="0" w:space="0" w:color="auto"/>
        <w:right w:val="none" w:sz="0" w:space="0" w:color="auto"/>
      </w:divBdr>
    </w:div>
    <w:div w:id="766193521">
      <w:bodyDiv w:val="1"/>
      <w:marLeft w:val="0"/>
      <w:marRight w:val="0"/>
      <w:marTop w:val="0"/>
      <w:marBottom w:val="0"/>
      <w:divBdr>
        <w:top w:val="none" w:sz="0" w:space="0" w:color="auto"/>
        <w:left w:val="none" w:sz="0" w:space="0" w:color="auto"/>
        <w:bottom w:val="none" w:sz="0" w:space="0" w:color="auto"/>
        <w:right w:val="none" w:sz="0" w:space="0" w:color="auto"/>
      </w:divBdr>
    </w:div>
    <w:div w:id="766267420">
      <w:bodyDiv w:val="1"/>
      <w:marLeft w:val="0"/>
      <w:marRight w:val="0"/>
      <w:marTop w:val="0"/>
      <w:marBottom w:val="0"/>
      <w:divBdr>
        <w:top w:val="none" w:sz="0" w:space="0" w:color="auto"/>
        <w:left w:val="none" w:sz="0" w:space="0" w:color="auto"/>
        <w:bottom w:val="none" w:sz="0" w:space="0" w:color="auto"/>
        <w:right w:val="none" w:sz="0" w:space="0" w:color="auto"/>
      </w:divBdr>
    </w:div>
    <w:div w:id="766658696">
      <w:bodyDiv w:val="1"/>
      <w:marLeft w:val="0"/>
      <w:marRight w:val="0"/>
      <w:marTop w:val="0"/>
      <w:marBottom w:val="0"/>
      <w:divBdr>
        <w:top w:val="none" w:sz="0" w:space="0" w:color="auto"/>
        <w:left w:val="none" w:sz="0" w:space="0" w:color="auto"/>
        <w:bottom w:val="none" w:sz="0" w:space="0" w:color="auto"/>
        <w:right w:val="none" w:sz="0" w:space="0" w:color="auto"/>
      </w:divBdr>
    </w:div>
    <w:div w:id="766732133">
      <w:bodyDiv w:val="1"/>
      <w:marLeft w:val="0"/>
      <w:marRight w:val="0"/>
      <w:marTop w:val="0"/>
      <w:marBottom w:val="0"/>
      <w:divBdr>
        <w:top w:val="none" w:sz="0" w:space="0" w:color="auto"/>
        <w:left w:val="none" w:sz="0" w:space="0" w:color="auto"/>
        <w:bottom w:val="none" w:sz="0" w:space="0" w:color="auto"/>
        <w:right w:val="none" w:sz="0" w:space="0" w:color="auto"/>
      </w:divBdr>
    </w:div>
    <w:div w:id="766972797">
      <w:bodyDiv w:val="1"/>
      <w:marLeft w:val="0"/>
      <w:marRight w:val="0"/>
      <w:marTop w:val="0"/>
      <w:marBottom w:val="0"/>
      <w:divBdr>
        <w:top w:val="none" w:sz="0" w:space="0" w:color="auto"/>
        <w:left w:val="none" w:sz="0" w:space="0" w:color="auto"/>
        <w:bottom w:val="none" w:sz="0" w:space="0" w:color="auto"/>
        <w:right w:val="none" w:sz="0" w:space="0" w:color="auto"/>
      </w:divBdr>
    </w:div>
    <w:div w:id="767040041">
      <w:bodyDiv w:val="1"/>
      <w:marLeft w:val="0"/>
      <w:marRight w:val="0"/>
      <w:marTop w:val="0"/>
      <w:marBottom w:val="0"/>
      <w:divBdr>
        <w:top w:val="none" w:sz="0" w:space="0" w:color="auto"/>
        <w:left w:val="none" w:sz="0" w:space="0" w:color="auto"/>
        <w:bottom w:val="none" w:sz="0" w:space="0" w:color="auto"/>
        <w:right w:val="none" w:sz="0" w:space="0" w:color="auto"/>
      </w:divBdr>
    </w:div>
    <w:div w:id="767190791">
      <w:bodyDiv w:val="1"/>
      <w:marLeft w:val="0"/>
      <w:marRight w:val="0"/>
      <w:marTop w:val="0"/>
      <w:marBottom w:val="0"/>
      <w:divBdr>
        <w:top w:val="none" w:sz="0" w:space="0" w:color="auto"/>
        <w:left w:val="none" w:sz="0" w:space="0" w:color="auto"/>
        <w:bottom w:val="none" w:sz="0" w:space="0" w:color="auto"/>
        <w:right w:val="none" w:sz="0" w:space="0" w:color="auto"/>
      </w:divBdr>
    </w:div>
    <w:div w:id="767434436">
      <w:bodyDiv w:val="1"/>
      <w:marLeft w:val="0"/>
      <w:marRight w:val="0"/>
      <w:marTop w:val="0"/>
      <w:marBottom w:val="0"/>
      <w:divBdr>
        <w:top w:val="none" w:sz="0" w:space="0" w:color="auto"/>
        <w:left w:val="none" w:sz="0" w:space="0" w:color="auto"/>
        <w:bottom w:val="none" w:sz="0" w:space="0" w:color="auto"/>
        <w:right w:val="none" w:sz="0" w:space="0" w:color="auto"/>
      </w:divBdr>
    </w:div>
    <w:div w:id="767506373">
      <w:bodyDiv w:val="1"/>
      <w:marLeft w:val="0"/>
      <w:marRight w:val="0"/>
      <w:marTop w:val="0"/>
      <w:marBottom w:val="0"/>
      <w:divBdr>
        <w:top w:val="none" w:sz="0" w:space="0" w:color="auto"/>
        <w:left w:val="none" w:sz="0" w:space="0" w:color="auto"/>
        <w:bottom w:val="none" w:sz="0" w:space="0" w:color="auto"/>
        <w:right w:val="none" w:sz="0" w:space="0" w:color="auto"/>
      </w:divBdr>
    </w:div>
    <w:div w:id="767583271">
      <w:bodyDiv w:val="1"/>
      <w:marLeft w:val="0"/>
      <w:marRight w:val="0"/>
      <w:marTop w:val="0"/>
      <w:marBottom w:val="0"/>
      <w:divBdr>
        <w:top w:val="none" w:sz="0" w:space="0" w:color="auto"/>
        <w:left w:val="none" w:sz="0" w:space="0" w:color="auto"/>
        <w:bottom w:val="none" w:sz="0" w:space="0" w:color="auto"/>
        <w:right w:val="none" w:sz="0" w:space="0" w:color="auto"/>
      </w:divBdr>
    </w:div>
    <w:div w:id="767847568">
      <w:bodyDiv w:val="1"/>
      <w:marLeft w:val="0"/>
      <w:marRight w:val="0"/>
      <w:marTop w:val="0"/>
      <w:marBottom w:val="0"/>
      <w:divBdr>
        <w:top w:val="none" w:sz="0" w:space="0" w:color="auto"/>
        <w:left w:val="none" w:sz="0" w:space="0" w:color="auto"/>
        <w:bottom w:val="none" w:sz="0" w:space="0" w:color="auto"/>
        <w:right w:val="none" w:sz="0" w:space="0" w:color="auto"/>
      </w:divBdr>
    </w:div>
    <w:div w:id="768047266">
      <w:bodyDiv w:val="1"/>
      <w:marLeft w:val="0"/>
      <w:marRight w:val="0"/>
      <w:marTop w:val="0"/>
      <w:marBottom w:val="0"/>
      <w:divBdr>
        <w:top w:val="none" w:sz="0" w:space="0" w:color="auto"/>
        <w:left w:val="none" w:sz="0" w:space="0" w:color="auto"/>
        <w:bottom w:val="none" w:sz="0" w:space="0" w:color="auto"/>
        <w:right w:val="none" w:sz="0" w:space="0" w:color="auto"/>
      </w:divBdr>
    </w:div>
    <w:div w:id="768158458">
      <w:bodyDiv w:val="1"/>
      <w:marLeft w:val="0"/>
      <w:marRight w:val="0"/>
      <w:marTop w:val="0"/>
      <w:marBottom w:val="0"/>
      <w:divBdr>
        <w:top w:val="none" w:sz="0" w:space="0" w:color="auto"/>
        <w:left w:val="none" w:sz="0" w:space="0" w:color="auto"/>
        <w:bottom w:val="none" w:sz="0" w:space="0" w:color="auto"/>
        <w:right w:val="none" w:sz="0" w:space="0" w:color="auto"/>
      </w:divBdr>
    </w:div>
    <w:div w:id="768431585">
      <w:bodyDiv w:val="1"/>
      <w:marLeft w:val="0"/>
      <w:marRight w:val="0"/>
      <w:marTop w:val="0"/>
      <w:marBottom w:val="0"/>
      <w:divBdr>
        <w:top w:val="none" w:sz="0" w:space="0" w:color="auto"/>
        <w:left w:val="none" w:sz="0" w:space="0" w:color="auto"/>
        <w:bottom w:val="none" w:sz="0" w:space="0" w:color="auto"/>
        <w:right w:val="none" w:sz="0" w:space="0" w:color="auto"/>
      </w:divBdr>
    </w:div>
    <w:div w:id="768618912">
      <w:bodyDiv w:val="1"/>
      <w:marLeft w:val="0"/>
      <w:marRight w:val="0"/>
      <w:marTop w:val="0"/>
      <w:marBottom w:val="0"/>
      <w:divBdr>
        <w:top w:val="none" w:sz="0" w:space="0" w:color="auto"/>
        <w:left w:val="none" w:sz="0" w:space="0" w:color="auto"/>
        <w:bottom w:val="none" w:sz="0" w:space="0" w:color="auto"/>
        <w:right w:val="none" w:sz="0" w:space="0" w:color="auto"/>
      </w:divBdr>
    </w:div>
    <w:div w:id="768811868">
      <w:bodyDiv w:val="1"/>
      <w:marLeft w:val="0"/>
      <w:marRight w:val="0"/>
      <w:marTop w:val="0"/>
      <w:marBottom w:val="0"/>
      <w:divBdr>
        <w:top w:val="none" w:sz="0" w:space="0" w:color="auto"/>
        <w:left w:val="none" w:sz="0" w:space="0" w:color="auto"/>
        <w:bottom w:val="none" w:sz="0" w:space="0" w:color="auto"/>
        <w:right w:val="none" w:sz="0" w:space="0" w:color="auto"/>
      </w:divBdr>
    </w:div>
    <w:div w:id="769085400">
      <w:bodyDiv w:val="1"/>
      <w:marLeft w:val="0"/>
      <w:marRight w:val="0"/>
      <w:marTop w:val="0"/>
      <w:marBottom w:val="0"/>
      <w:divBdr>
        <w:top w:val="none" w:sz="0" w:space="0" w:color="auto"/>
        <w:left w:val="none" w:sz="0" w:space="0" w:color="auto"/>
        <w:bottom w:val="none" w:sz="0" w:space="0" w:color="auto"/>
        <w:right w:val="none" w:sz="0" w:space="0" w:color="auto"/>
      </w:divBdr>
    </w:div>
    <w:div w:id="769131485">
      <w:bodyDiv w:val="1"/>
      <w:marLeft w:val="0"/>
      <w:marRight w:val="0"/>
      <w:marTop w:val="0"/>
      <w:marBottom w:val="0"/>
      <w:divBdr>
        <w:top w:val="none" w:sz="0" w:space="0" w:color="auto"/>
        <w:left w:val="none" w:sz="0" w:space="0" w:color="auto"/>
        <w:bottom w:val="none" w:sz="0" w:space="0" w:color="auto"/>
        <w:right w:val="none" w:sz="0" w:space="0" w:color="auto"/>
      </w:divBdr>
    </w:div>
    <w:div w:id="770441851">
      <w:bodyDiv w:val="1"/>
      <w:marLeft w:val="0"/>
      <w:marRight w:val="0"/>
      <w:marTop w:val="0"/>
      <w:marBottom w:val="0"/>
      <w:divBdr>
        <w:top w:val="none" w:sz="0" w:space="0" w:color="auto"/>
        <w:left w:val="none" w:sz="0" w:space="0" w:color="auto"/>
        <w:bottom w:val="none" w:sz="0" w:space="0" w:color="auto"/>
        <w:right w:val="none" w:sz="0" w:space="0" w:color="auto"/>
      </w:divBdr>
    </w:div>
    <w:div w:id="770707344">
      <w:bodyDiv w:val="1"/>
      <w:marLeft w:val="0"/>
      <w:marRight w:val="0"/>
      <w:marTop w:val="0"/>
      <w:marBottom w:val="0"/>
      <w:divBdr>
        <w:top w:val="none" w:sz="0" w:space="0" w:color="auto"/>
        <w:left w:val="none" w:sz="0" w:space="0" w:color="auto"/>
        <w:bottom w:val="none" w:sz="0" w:space="0" w:color="auto"/>
        <w:right w:val="none" w:sz="0" w:space="0" w:color="auto"/>
      </w:divBdr>
    </w:div>
    <w:div w:id="771585532">
      <w:bodyDiv w:val="1"/>
      <w:marLeft w:val="0"/>
      <w:marRight w:val="0"/>
      <w:marTop w:val="0"/>
      <w:marBottom w:val="0"/>
      <w:divBdr>
        <w:top w:val="none" w:sz="0" w:space="0" w:color="auto"/>
        <w:left w:val="none" w:sz="0" w:space="0" w:color="auto"/>
        <w:bottom w:val="none" w:sz="0" w:space="0" w:color="auto"/>
        <w:right w:val="none" w:sz="0" w:space="0" w:color="auto"/>
      </w:divBdr>
    </w:div>
    <w:div w:id="771702278">
      <w:bodyDiv w:val="1"/>
      <w:marLeft w:val="0"/>
      <w:marRight w:val="0"/>
      <w:marTop w:val="0"/>
      <w:marBottom w:val="0"/>
      <w:divBdr>
        <w:top w:val="none" w:sz="0" w:space="0" w:color="auto"/>
        <w:left w:val="none" w:sz="0" w:space="0" w:color="auto"/>
        <w:bottom w:val="none" w:sz="0" w:space="0" w:color="auto"/>
        <w:right w:val="none" w:sz="0" w:space="0" w:color="auto"/>
      </w:divBdr>
    </w:div>
    <w:div w:id="771752923">
      <w:bodyDiv w:val="1"/>
      <w:marLeft w:val="0"/>
      <w:marRight w:val="0"/>
      <w:marTop w:val="0"/>
      <w:marBottom w:val="0"/>
      <w:divBdr>
        <w:top w:val="none" w:sz="0" w:space="0" w:color="auto"/>
        <w:left w:val="none" w:sz="0" w:space="0" w:color="auto"/>
        <w:bottom w:val="none" w:sz="0" w:space="0" w:color="auto"/>
        <w:right w:val="none" w:sz="0" w:space="0" w:color="auto"/>
      </w:divBdr>
    </w:div>
    <w:div w:id="771782928">
      <w:bodyDiv w:val="1"/>
      <w:marLeft w:val="0"/>
      <w:marRight w:val="0"/>
      <w:marTop w:val="0"/>
      <w:marBottom w:val="0"/>
      <w:divBdr>
        <w:top w:val="none" w:sz="0" w:space="0" w:color="auto"/>
        <w:left w:val="none" w:sz="0" w:space="0" w:color="auto"/>
        <w:bottom w:val="none" w:sz="0" w:space="0" w:color="auto"/>
        <w:right w:val="none" w:sz="0" w:space="0" w:color="auto"/>
      </w:divBdr>
    </w:div>
    <w:div w:id="772290344">
      <w:bodyDiv w:val="1"/>
      <w:marLeft w:val="0"/>
      <w:marRight w:val="0"/>
      <w:marTop w:val="0"/>
      <w:marBottom w:val="0"/>
      <w:divBdr>
        <w:top w:val="none" w:sz="0" w:space="0" w:color="auto"/>
        <w:left w:val="none" w:sz="0" w:space="0" w:color="auto"/>
        <w:bottom w:val="none" w:sz="0" w:space="0" w:color="auto"/>
        <w:right w:val="none" w:sz="0" w:space="0" w:color="auto"/>
      </w:divBdr>
    </w:div>
    <w:div w:id="772625277">
      <w:bodyDiv w:val="1"/>
      <w:marLeft w:val="0"/>
      <w:marRight w:val="0"/>
      <w:marTop w:val="0"/>
      <w:marBottom w:val="0"/>
      <w:divBdr>
        <w:top w:val="none" w:sz="0" w:space="0" w:color="auto"/>
        <w:left w:val="none" w:sz="0" w:space="0" w:color="auto"/>
        <w:bottom w:val="none" w:sz="0" w:space="0" w:color="auto"/>
        <w:right w:val="none" w:sz="0" w:space="0" w:color="auto"/>
      </w:divBdr>
    </w:div>
    <w:div w:id="772631877">
      <w:bodyDiv w:val="1"/>
      <w:marLeft w:val="0"/>
      <w:marRight w:val="0"/>
      <w:marTop w:val="0"/>
      <w:marBottom w:val="0"/>
      <w:divBdr>
        <w:top w:val="none" w:sz="0" w:space="0" w:color="auto"/>
        <w:left w:val="none" w:sz="0" w:space="0" w:color="auto"/>
        <w:bottom w:val="none" w:sz="0" w:space="0" w:color="auto"/>
        <w:right w:val="none" w:sz="0" w:space="0" w:color="auto"/>
      </w:divBdr>
    </w:div>
    <w:div w:id="772744160">
      <w:bodyDiv w:val="1"/>
      <w:marLeft w:val="0"/>
      <w:marRight w:val="0"/>
      <w:marTop w:val="0"/>
      <w:marBottom w:val="0"/>
      <w:divBdr>
        <w:top w:val="none" w:sz="0" w:space="0" w:color="auto"/>
        <w:left w:val="none" w:sz="0" w:space="0" w:color="auto"/>
        <w:bottom w:val="none" w:sz="0" w:space="0" w:color="auto"/>
        <w:right w:val="none" w:sz="0" w:space="0" w:color="auto"/>
      </w:divBdr>
      <w:divsChild>
        <w:div w:id="974530323">
          <w:marLeft w:val="0"/>
          <w:marRight w:val="0"/>
          <w:marTop w:val="0"/>
          <w:marBottom w:val="0"/>
          <w:divBdr>
            <w:top w:val="none" w:sz="0" w:space="0" w:color="auto"/>
            <w:left w:val="none" w:sz="0" w:space="0" w:color="auto"/>
            <w:bottom w:val="none" w:sz="0" w:space="0" w:color="auto"/>
            <w:right w:val="none" w:sz="0" w:space="0" w:color="auto"/>
          </w:divBdr>
        </w:div>
        <w:div w:id="266281181">
          <w:marLeft w:val="0"/>
          <w:marRight w:val="0"/>
          <w:marTop w:val="0"/>
          <w:marBottom w:val="0"/>
          <w:divBdr>
            <w:top w:val="none" w:sz="0" w:space="0" w:color="auto"/>
            <w:left w:val="none" w:sz="0" w:space="0" w:color="auto"/>
            <w:bottom w:val="none" w:sz="0" w:space="0" w:color="auto"/>
            <w:right w:val="none" w:sz="0" w:space="0" w:color="auto"/>
          </w:divBdr>
        </w:div>
        <w:div w:id="1428040533">
          <w:marLeft w:val="0"/>
          <w:marRight w:val="0"/>
          <w:marTop w:val="0"/>
          <w:marBottom w:val="0"/>
          <w:divBdr>
            <w:top w:val="none" w:sz="0" w:space="0" w:color="auto"/>
            <w:left w:val="none" w:sz="0" w:space="0" w:color="auto"/>
            <w:bottom w:val="none" w:sz="0" w:space="0" w:color="auto"/>
            <w:right w:val="none" w:sz="0" w:space="0" w:color="auto"/>
          </w:divBdr>
        </w:div>
        <w:div w:id="15812196">
          <w:marLeft w:val="0"/>
          <w:marRight w:val="0"/>
          <w:marTop w:val="0"/>
          <w:marBottom w:val="0"/>
          <w:divBdr>
            <w:top w:val="none" w:sz="0" w:space="0" w:color="auto"/>
            <w:left w:val="none" w:sz="0" w:space="0" w:color="auto"/>
            <w:bottom w:val="none" w:sz="0" w:space="0" w:color="auto"/>
            <w:right w:val="none" w:sz="0" w:space="0" w:color="auto"/>
          </w:divBdr>
        </w:div>
        <w:div w:id="2087412931">
          <w:marLeft w:val="0"/>
          <w:marRight w:val="0"/>
          <w:marTop w:val="0"/>
          <w:marBottom w:val="0"/>
          <w:divBdr>
            <w:top w:val="none" w:sz="0" w:space="0" w:color="auto"/>
            <w:left w:val="none" w:sz="0" w:space="0" w:color="auto"/>
            <w:bottom w:val="none" w:sz="0" w:space="0" w:color="auto"/>
            <w:right w:val="none" w:sz="0" w:space="0" w:color="auto"/>
          </w:divBdr>
        </w:div>
        <w:div w:id="645819613">
          <w:marLeft w:val="0"/>
          <w:marRight w:val="0"/>
          <w:marTop w:val="0"/>
          <w:marBottom w:val="0"/>
          <w:divBdr>
            <w:top w:val="none" w:sz="0" w:space="0" w:color="auto"/>
            <w:left w:val="none" w:sz="0" w:space="0" w:color="auto"/>
            <w:bottom w:val="none" w:sz="0" w:space="0" w:color="auto"/>
            <w:right w:val="none" w:sz="0" w:space="0" w:color="auto"/>
          </w:divBdr>
        </w:div>
        <w:div w:id="2121490466">
          <w:marLeft w:val="0"/>
          <w:marRight w:val="0"/>
          <w:marTop w:val="0"/>
          <w:marBottom w:val="0"/>
          <w:divBdr>
            <w:top w:val="none" w:sz="0" w:space="0" w:color="auto"/>
            <w:left w:val="none" w:sz="0" w:space="0" w:color="auto"/>
            <w:bottom w:val="none" w:sz="0" w:space="0" w:color="auto"/>
            <w:right w:val="none" w:sz="0" w:space="0" w:color="auto"/>
          </w:divBdr>
        </w:div>
        <w:div w:id="221255787">
          <w:marLeft w:val="0"/>
          <w:marRight w:val="0"/>
          <w:marTop w:val="0"/>
          <w:marBottom w:val="0"/>
          <w:divBdr>
            <w:top w:val="none" w:sz="0" w:space="0" w:color="auto"/>
            <w:left w:val="none" w:sz="0" w:space="0" w:color="auto"/>
            <w:bottom w:val="none" w:sz="0" w:space="0" w:color="auto"/>
            <w:right w:val="none" w:sz="0" w:space="0" w:color="auto"/>
          </w:divBdr>
        </w:div>
        <w:div w:id="1426151216">
          <w:marLeft w:val="0"/>
          <w:marRight w:val="0"/>
          <w:marTop w:val="0"/>
          <w:marBottom w:val="0"/>
          <w:divBdr>
            <w:top w:val="none" w:sz="0" w:space="0" w:color="auto"/>
            <w:left w:val="none" w:sz="0" w:space="0" w:color="auto"/>
            <w:bottom w:val="none" w:sz="0" w:space="0" w:color="auto"/>
            <w:right w:val="none" w:sz="0" w:space="0" w:color="auto"/>
          </w:divBdr>
        </w:div>
        <w:div w:id="1560050450">
          <w:marLeft w:val="0"/>
          <w:marRight w:val="0"/>
          <w:marTop w:val="0"/>
          <w:marBottom w:val="0"/>
          <w:divBdr>
            <w:top w:val="none" w:sz="0" w:space="0" w:color="auto"/>
            <w:left w:val="none" w:sz="0" w:space="0" w:color="auto"/>
            <w:bottom w:val="none" w:sz="0" w:space="0" w:color="auto"/>
            <w:right w:val="none" w:sz="0" w:space="0" w:color="auto"/>
          </w:divBdr>
        </w:div>
        <w:div w:id="28651530">
          <w:marLeft w:val="0"/>
          <w:marRight w:val="0"/>
          <w:marTop w:val="0"/>
          <w:marBottom w:val="0"/>
          <w:divBdr>
            <w:top w:val="none" w:sz="0" w:space="0" w:color="auto"/>
            <w:left w:val="none" w:sz="0" w:space="0" w:color="auto"/>
            <w:bottom w:val="none" w:sz="0" w:space="0" w:color="auto"/>
            <w:right w:val="none" w:sz="0" w:space="0" w:color="auto"/>
          </w:divBdr>
        </w:div>
        <w:div w:id="2145810846">
          <w:marLeft w:val="0"/>
          <w:marRight w:val="0"/>
          <w:marTop w:val="0"/>
          <w:marBottom w:val="0"/>
          <w:divBdr>
            <w:top w:val="none" w:sz="0" w:space="0" w:color="auto"/>
            <w:left w:val="none" w:sz="0" w:space="0" w:color="auto"/>
            <w:bottom w:val="none" w:sz="0" w:space="0" w:color="auto"/>
            <w:right w:val="none" w:sz="0" w:space="0" w:color="auto"/>
          </w:divBdr>
        </w:div>
        <w:div w:id="1346790747">
          <w:marLeft w:val="0"/>
          <w:marRight w:val="0"/>
          <w:marTop w:val="0"/>
          <w:marBottom w:val="0"/>
          <w:divBdr>
            <w:top w:val="none" w:sz="0" w:space="0" w:color="auto"/>
            <w:left w:val="none" w:sz="0" w:space="0" w:color="auto"/>
            <w:bottom w:val="none" w:sz="0" w:space="0" w:color="auto"/>
            <w:right w:val="none" w:sz="0" w:space="0" w:color="auto"/>
          </w:divBdr>
        </w:div>
        <w:div w:id="2058970796">
          <w:marLeft w:val="0"/>
          <w:marRight w:val="0"/>
          <w:marTop w:val="0"/>
          <w:marBottom w:val="0"/>
          <w:divBdr>
            <w:top w:val="none" w:sz="0" w:space="0" w:color="auto"/>
            <w:left w:val="none" w:sz="0" w:space="0" w:color="auto"/>
            <w:bottom w:val="none" w:sz="0" w:space="0" w:color="auto"/>
            <w:right w:val="none" w:sz="0" w:space="0" w:color="auto"/>
          </w:divBdr>
        </w:div>
        <w:div w:id="17047906">
          <w:marLeft w:val="0"/>
          <w:marRight w:val="0"/>
          <w:marTop w:val="0"/>
          <w:marBottom w:val="0"/>
          <w:divBdr>
            <w:top w:val="none" w:sz="0" w:space="0" w:color="auto"/>
            <w:left w:val="none" w:sz="0" w:space="0" w:color="auto"/>
            <w:bottom w:val="none" w:sz="0" w:space="0" w:color="auto"/>
            <w:right w:val="none" w:sz="0" w:space="0" w:color="auto"/>
          </w:divBdr>
        </w:div>
        <w:div w:id="1085882253">
          <w:marLeft w:val="0"/>
          <w:marRight w:val="0"/>
          <w:marTop w:val="0"/>
          <w:marBottom w:val="0"/>
          <w:divBdr>
            <w:top w:val="none" w:sz="0" w:space="0" w:color="auto"/>
            <w:left w:val="none" w:sz="0" w:space="0" w:color="auto"/>
            <w:bottom w:val="none" w:sz="0" w:space="0" w:color="auto"/>
            <w:right w:val="none" w:sz="0" w:space="0" w:color="auto"/>
          </w:divBdr>
        </w:div>
        <w:div w:id="605577172">
          <w:marLeft w:val="0"/>
          <w:marRight w:val="0"/>
          <w:marTop w:val="0"/>
          <w:marBottom w:val="0"/>
          <w:divBdr>
            <w:top w:val="none" w:sz="0" w:space="0" w:color="auto"/>
            <w:left w:val="none" w:sz="0" w:space="0" w:color="auto"/>
            <w:bottom w:val="none" w:sz="0" w:space="0" w:color="auto"/>
            <w:right w:val="none" w:sz="0" w:space="0" w:color="auto"/>
          </w:divBdr>
        </w:div>
        <w:div w:id="2001303644">
          <w:marLeft w:val="0"/>
          <w:marRight w:val="0"/>
          <w:marTop w:val="0"/>
          <w:marBottom w:val="0"/>
          <w:divBdr>
            <w:top w:val="none" w:sz="0" w:space="0" w:color="auto"/>
            <w:left w:val="none" w:sz="0" w:space="0" w:color="auto"/>
            <w:bottom w:val="none" w:sz="0" w:space="0" w:color="auto"/>
            <w:right w:val="none" w:sz="0" w:space="0" w:color="auto"/>
          </w:divBdr>
        </w:div>
        <w:div w:id="99182112">
          <w:marLeft w:val="0"/>
          <w:marRight w:val="0"/>
          <w:marTop w:val="0"/>
          <w:marBottom w:val="0"/>
          <w:divBdr>
            <w:top w:val="none" w:sz="0" w:space="0" w:color="auto"/>
            <w:left w:val="none" w:sz="0" w:space="0" w:color="auto"/>
            <w:bottom w:val="none" w:sz="0" w:space="0" w:color="auto"/>
            <w:right w:val="none" w:sz="0" w:space="0" w:color="auto"/>
          </w:divBdr>
        </w:div>
        <w:div w:id="2063168290">
          <w:marLeft w:val="0"/>
          <w:marRight w:val="0"/>
          <w:marTop w:val="0"/>
          <w:marBottom w:val="0"/>
          <w:divBdr>
            <w:top w:val="none" w:sz="0" w:space="0" w:color="auto"/>
            <w:left w:val="none" w:sz="0" w:space="0" w:color="auto"/>
            <w:bottom w:val="none" w:sz="0" w:space="0" w:color="auto"/>
            <w:right w:val="none" w:sz="0" w:space="0" w:color="auto"/>
          </w:divBdr>
        </w:div>
        <w:div w:id="80370540">
          <w:marLeft w:val="0"/>
          <w:marRight w:val="0"/>
          <w:marTop w:val="0"/>
          <w:marBottom w:val="0"/>
          <w:divBdr>
            <w:top w:val="none" w:sz="0" w:space="0" w:color="auto"/>
            <w:left w:val="none" w:sz="0" w:space="0" w:color="auto"/>
            <w:bottom w:val="none" w:sz="0" w:space="0" w:color="auto"/>
            <w:right w:val="none" w:sz="0" w:space="0" w:color="auto"/>
          </w:divBdr>
        </w:div>
        <w:div w:id="1418869342">
          <w:marLeft w:val="0"/>
          <w:marRight w:val="0"/>
          <w:marTop w:val="0"/>
          <w:marBottom w:val="0"/>
          <w:divBdr>
            <w:top w:val="none" w:sz="0" w:space="0" w:color="auto"/>
            <w:left w:val="none" w:sz="0" w:space="0" w:color="auto"/>
            <w:bottom w:val="none" w:sz="0" w:space="0" w:color="auto"/>
            <w:right w:val="none" w:sz="0" w:space="0" w:color="auto"/>
          </w:divBdr>
        </w:div>
        <w:div w:id="1379817551">
          <w:marLeft w:val="0"/>
          <w:marRight w:val="0"/>
          <w:marTop w:val="0"/>
          <w:marBottom w:val="0"/>
          <w:divBdr>
            <w:top w:val="none" w:sz="0" w:space="0" w:color="auto"/>
            <w:left w:val="none" w:sz="0" w:space="0" w:color="auto"/>
            <w:bottom w:val="none" w:sz="0" w:space="0" w:color="auto"/>
            <w:right w:val="none" w:sz="0" w:space="0" w:color="auto"/>
          </w:divBdr>
        </w:div>
        <w:div w:id="1675838579">
          <w:marLeft w:val="0"/>
          <w:marRight w:val="0"/>
          <w:marTop w:val="0"/>
          <w:marBottom w:val="0"/>
          <w:divBdr>
            <w:top w:val="none" w:sz="0" w:space="0" w:color="auto"/>
            <w:left w:val="none" w:sz="0" w:space="0" w:color="auto"/>
            <w:bottom w:val="none" w:sz="0" w:space="0" w:color="auto"/>
            <w:right w:val="none" w:sz="0" w:space="0" w:color="auto"/>
          </w:divBdr>
        </w:div>
        <w:div w:id="111021170">
          <w:marLeft w:val="0"/>
          <w:marRight w:val="0"/>
          <w:marTop w:val="0"/>
          <w:marBottom w:val="0"/>
          <w:divBdr>
            <w:top w:val="none" w:sz="0" w:space="0" w:color="auto"/>
            <w:left w:val="none" w:sz="0" w:space="0" w:color="auto"/>
            <w:bottom w:val="none" w:sz="0" w:space="0" w:color="auto"/>
            <w:right w:val="none" w:sz="0" w:space="0" w:color="auto"/>
          </w:divBdr>
        </w:div>
        <w:div w:id="2112778042">
          <w:marLeft w:val="0"/>
          <w:marRight w:val="0"/>
          <w:marTop w:val="0"/>
          <w:marBottom w:val="0"/>
          <w:divBdr>
            <w:top w:val="none" w:sz="0" w:space="0" w:color="auto"/>
            <w:left w:val="none" w:sz="0" w:space="0" w:color="auto"/>
            <w:bottom w:val="none" w:sz="0" w:space="0" w:color="auto"/>
            <w:right w:val="none" w:sz="0" w:space="0" w:color="auto"/>
          </w:divBdr>
        </w:div>
        <w:div w:id="686101810">
          <w:marLeft w:val="0"/>
          <w:marRight w:val="0"/>
          <w:marTop w:val="0"/>
          <w:marBottom w:val="0"/>
          <w:divBdr>
            <w:top w:val="none" w:sz="0" w:space="0" w:color="auto"/>
            <w:left w:val="none" w:sz="0" w:space="0" w:color="auto"/>
            <w:bottom w:val="none" w:sz="0" w:space="0" w:color="auto"/>
            <w:right w:val="none" w:sz="0" w:space="0" w:color="auto"/>
          </w:divBdr>
        </w:div>
        <w:div w:id="616520495">
          <w:marLeft w:val="0"/>
          <w:marRight w:val="0"/>
          <w:marTop w:val="0"/>
          <w:marBottom w:val="0"/>
          <w:divBdr>
            <w:top w:val="none" w:sz="0" w:space="0" w:color="auto"/>
            <w:left w:val="none" w:sz="0" w:space="0" w:color="auto"/>
            <w:bottom w:val="none" w:sz="0" w:space="0" w:color="auto"/>
            <w:right w:val="none" w:sz="0" w:space="0" w:color="auto"/>
          </w:divBdr>
        </w:div>
        <w:div w:id="881402448">
          <w:marLeft w:val="0"/>
          <w:marRight w:val="0"/>
          <w:marTop w:val="0"/>
          <w:marBottom w:val="0"/>
          <w:divBdr>
            <w:top w:val="none" w:sz="0" w:space="0" w:color="auto"/>
            <w:left w:val="none" w:sz="0" w:space="0" w:color="auto"/>
            <w:bottom w:val="none" w:sz="0" w:space="0" w:color="auto"/>
            <w:right w:val="none" w:sz="0" w:space="0" w:color="auto"/>
          </w:divBdr>
        </w:div>
        <w:div w:id="1673950646">
          <w:marLeft w:val="0"/>
          <w:marRight w:val="0"/>
          <w:marTop w:val="0"/>
          <w:marBottom w:val="0"/>
          <w:divBdr>
            <w:top w:val="none" w:sz="0" w:space="0" w:color="auto"/>
            <w:left w:val="none" w:sz="0" w:space="0" w:color="auto"/>
            <w:bottom w:val="none" w:sz="0" w:space="0" w:color="auto"/>
            <w:right w:val="none" w:sz="0" w:space="0" w:color="auto"/>
          </w:divBdr>
        </w:div>
        <w:div w:id="2039040298">
          <w:marLeft w:val="0"/>
          <w:marRight w:val="0"/>
          <w:marTop w:val="0"/>
          <w:marBottom w:val="0"/>
          <w:divBdr>
            <w:top w:val="none" w:sz="0" w:space="0" w:color="auto"/>
            <w:left w:val="none" w:sz="0" w:space="0" w:color="auto"/>
            <w:bottom w:val="none" w:sz="0" w:space="0" w:color="auto"/>
            <w:right w:val="none" w:sz="0" w:space="0" w:color="auto"/>
          </w:divBdr>
        </w:div>
        <w:div w:id="1552156868">
          <w:marLeft w:val="0"/>
          <w:marRight w:val="0"/>
          <w:marTop w:val="0"/>
          <w:marBottom w:val="0"/>
          <w:divBdr>
            <w:top w:val="none" w:sz="0" w:space="0" w:color="auto"/>
            <w:left w:val="none" w:sz="0" w:space="0" w:color="auto"/>
            <w:bottom w:val="none" w:sz="0" w:space="0" w:color="auto"/>
            <w:right w:val="none" w:sz="0" w:space="0" w:color="auto"/>
          </w:divBdr>
        </w:div>
        <w:div w:id="1557207499">
          <w:marLeft w:val="0"/>
          <w:marRight w:val="0"/>
          <w:marTop w:val="0"/>
          <w:marBottom w:val="0"/>
          <w:divBdr>
            <w:top w:val="none" w:sz="0" w:space="0" w:color="auto"/>
            <w:left w:val="none" w:sz="0" w:space="0" w:color="auto"/>
            <w:bottom w:val="none" w:sz="0" w:space="0" w:color="auto"/>
            <w:right w:val="none" w:sz="0" w:space="0" w:color="auto"/>
          </w:divBdr>
        </w:div>
        <w:div w:id="165293067">
          <w:marLeft w:val="0"/>
          <w:marRight w:val="0"/>
          <w:marTop w:val="0"/>
          <w:marBottom w:val="0"/>
          <w:divBdr>
            <w:top w:val="none" w:sz="0" w:space="0" w:color="auto"/>
            <w:left w:val="none" w:sz="0" w:space="0" w:color="auto"/>
            <w:bottom w:val="none" w:sz="0" w:space="0" w:color="auto"/>
            <w:right w:val="none" w:sz="0" w:space="0" w:color="auto"/>
          </w:divBdr>
        </w:div>
        <w:div w:id="612174964">
          <w:marLeft w:val="0"/>
          <w:marRight w:val="0"/>
          <w:marTop w:val="0"/>
          <w:marBottom w:val="0"/>
          <w:divBdr>
            <w:top w:val="none" w:sz="0" w:space="0" w:color="auto"/>
            <w:left w:val="none" w:sz="0" w:space="0" w:color="auto"/>
            <w:bottom w:val="none" w:sz="0" w:space="0" w:color="auto"/>
            <w:right w:val="none" w:sz="0" w:space="0" w:color="auto"/>
          </w:divBdr>
        </w:div>
        <w:div w:id="959724092">
          <w:marLeft w:val="0"/>
          <w:marRight w:val="0"/>
          <w:marTop w:val="0"/>
          <w:marBottom w:val="0"/>
          <w:divBdr>
            <w:top w:val="none" w:sz="0" w:space="0" w:color="auto"/>
            <w:left w:val="none" w:sz="0" w:space="0" w:color="auto"/>
            <w:bottom w:val="none" w:sz="0" w:space="0" w:color="auto"/>
            <w:right w:val="none" w:sz="0" w:space="0" w:color="auto"/>
          </w:divBdr>
        </w:div>
        <w:div w:id="642007025">
          <w:marLeft w:val="0"/>
          <w:marRight w:val="0"/>
          <w:marTop w:val="0"/>
          <w:marBottom w:val="0"/>
          <w:divBdr>
            <w:top w:val="none" w:sz="0" w:space="0" w:color="auto"/>
            <w:left w:val="none" w:sz="0" w:space="0" w:color="auto"/>
            <w:bottom w:val="none" w:sz="0" w:space="0" w:color="auto"/>
            <w:right w:val="none" w:sz="0" w:space="0" w:color="auto"/>
          </w:divBdr>
        </w:div>
        <w:div w:id="294024235">
          <w:marLeft w:val="0"/>
          <w:marRight w:val="0"/>
          <w:marTop w:val="0"/>
          <w:marBottom w:val="0"/>
          <w:divBdr>
            <w:top w:val="none" w:sz="0" w:space="0" w:color="auto"/>
            <w:left w:val="none" w:sz="0" w:space="0" w:color="auto"/>
            <w:bottom w:val="none" w:sz="0" w:space="0" w:color="auto"/>
            <w:right w:val="none" w:sz="0" w:space="0" w:color="auto"/>
          </w:divBdr>
        </w:div>
        <w:div w:id="1219589841">
          <w:marLeft w:val="0"/>
          <w:marRight w:val="0"/>
          <w:marTop w:val="0"/>
          <w:marBottom w:val="0"/>
          <w:divBdr>
            <w:top w:val="none" w:sz="0" w:space="0" w:color="auto"/>
            <w:left w:val="none" w:sz="0" w:space="0" w:color="auto"/>
            <w:bottom w:val="none" w:sz="0" w:space="0" w:color="auto"/>
            <w:right w:val="none" w:sz="0" w:space="0" w:color="auto"/>
          </w:divBdr>
        </w:div>
        <w:div w:id="1368867835">
          <w:marLeft w:val="0"/>
          <w:marRight w:val="0"/>
          <w:marTop w:val="0"/>
          <w:marBottom w:val="0"/>
          <w:divBdr>
            <w:top w:val="none" w:sz="0" w:space="0" w:color="auto"/>
            <w:left w:val="none" w:sz="0" w:space="0" w:color="auto"/>
            <w:bottom w:val="none" w:sz="0" w:space="0" w:color="auto"/>
            <w:right w:val="none" w:sz="0" w:space="0" w:color="auto"/>
          </w:divBdr>
        </w:div>
        <w:div w:id="358356803">
          <w:marLeft w:val="0"/>
          <w:marRight w:val="0"/>
          <w:marTop w:val="0"/>
          <w:marBottom w:val="0"/>
          <w:divBdr>
            <w:top w:val="none" w:sz="0" w:space="0" w:color="auto"/>
            <w:left w:val="none" w:sz="0" w:space="0" w:color="auto"/>
            <w:bottom w:val="none" w:sz="0" w:space="0" w:color="auto"/>
            <w:right w:val="none" w:sz="0" w:space="0" w:color="auto"/>
          </w:divBdr>
        </w:div>
        <w:div w:id="56049019">
          <w:marLeft w:val="0"/>
          <w:marRight w:val="0"/>
          <w:marTop w:val="0"/>
          <w:marBottom w:val="0"/>
          <w:divBdr>
            <w:top w:val="none" w:sz="0" w:space="0" w:color="auto"/>
            <w:left w:val="none" w:sz="0" w:space="0" w:color="auto"/>
            <w:bottom w:val="none" w:sz="0" w:space="0" w:color="auto"/>
            <w:right w:val="none" w:sz="0" w:space="0" w:color="auto"/>
          </w:divBdr>
        </w:div>
        <w:div w:id="709182855">
          <w:marLeft w:val="0"/>
          <w:marRight w:val="0"/>
          <w:marTop w:val="0"/>
          <w:marBottom w:val="0"/>
          <w:divBdr>
            <w:top w:val="none" w:sz="0" w:space="0" w:color="auto"/>
            <w:left w:val="none" w:sz="0" w:space="0" w:color="auto"/>
            <w:bottom w:val="none" w:sz="0" w:space="0" w:color="auto"/>
            <w:right w:val="none" w:sz="0" w:space="0" w:color="auto"/>
          </w:divBdr>
        </w:div>
        <w:div w:id="1849522559">
          <w:marLeft w:val="0"/>
          <w:marRight w:val="0"/>
          <w:marTop w:val="0"/>
          <w:marBottom w:val="0"/>
          <w:divBdr>
            <w:top w:val="none" w:sz="0" w:space="0" w:color="auto"/>
            <w:left w:val="none" w:sz="0" w:space="0" w:color="auto"/>
            <w:bottom w:val="none" w:sz="0" w:space="0" w:color="auto"/>
            <w:right w:val="none" w:sz="0" w:space="0" w:color="auto"/>
          </w:divBdr>
        </w:div>
      </w:divsChild>
    </w:div>
    <w:div w:id="772823200">
      <w:bodyDiv w:val="1"/>
      <w:marLeft w:val="0"/>
      <w:marRight w:val="0"/>
      <w:marTop w:val="0"/>
      <w:marBottom w:val="0"/>
      <w:divBdr>
        <w:top w:val="none" w:sz="0" w:space="0" w:color="auto"/>
        <w:left w:val="none" w:sz="0" w:space="0" w:color="auto"/>
        <w:bottom w:val="none" w:sz="0" w:space="0" w:color="auto"/>
        <w:right w:val="none" w:sz="0" w:space="0" w:color="auto"/>
      </w:divBdr>
    </w:div>
    <w:div w:id="772869573">
      <w:bodyDiv w:val="1"/>
      <w:marLeft w:val="0"/>
      <w:marRight w:val="0"/>
      <w:marTop w:val="0"/>
      <w:marBottom w:val="0"/>
      <w:divBdr>
        <w:top w:val="none" w:sz="0" w:space="0" w:color="auto"/>
        <w:left w:val="none" w:sz="0" w:space="0" w:color="auto"/>
        <w:bottom w:val="none" w:sz="0" w:space="0" w:color="auto"/>
        <w:right w:val="none" w:sz="0" w:space="0" w:color="auto"/>
      </w:divBdr>
    </w:div>
    <w:div w:id="773212406">
      <w:bodyDiv w:val="1"/>
      <w:marLeft w:val="0"/>
      <w:marRight w:val="0"/>
      <w:marTop w:val="0"/>
      <w:marBottom w:val="0"/>
      <w:divBdr>
        <w:top w:val="none" w:sz="0" w:space="0" w:color="auto"/>
        <w:left w:val="none" w:sz="0" w:space="0" w:color="auto"/>
        <w:bottom w:val="none" w:sz="0" w:space="0" w:color="auto"/>
        <w:right w:val="none" w:sz="0" w:space="0" w:color="auto"/>
      </w:divBdr>
    </w:div>
    <w:div w:id="773400702">
      <w:bodyDiv w:val="1"/>
      <w:marLeft w:val="0"/>
      <w:marRight w:val="0"/>
      <w:marTop w:val="0"/>
      <w:marBottom w:val="0"/>
      <w:divBdr>
        <w:top w:val="none" w:sz="0" w:space="0" w:color="auto"/>
        <w:left w:val="none" w:sz="0" w:space="0" w:color="auto"/>
        <w:bottom w:val="none" w:sz="0" w:space="0" w:color="auto"/>
        <w:right w:val="none" w:sz="0" w:space="0" w:color="auto"/>
      </w:divBdr>
    </w:div>
    <w:div w:id="773479650">
      <w:bodyDiv w:val="1"/>
      <w:marLeft w:val="0"/>
      <w:marRight w:val="0"/>
      <w:marTop w:val="0"/>
      <w:marBottom w:val="0"/>
      <w:divBdr>
        <w:top w:val="none" w:sz="0" w:space="0" w:color="auto"/>
        <w:left w:val="none" w:sz="0" w:space="0" w:color="auto"/>
        <w:bottom w:val="none" w:sz="0" w:space="0" w:color="auto"/>
        <w:right w:val="none" w:sz="0" w:space="0" w:color="auto"/>
      </w:divBdr>
    </w:div>
    <w:div w:id="773521735">
      <w:bodyDiv w:val="1"/>
      <w:marLeft w:val="0"/>
      <w:marRight w:val="0"/>
      <w:marTop w:val="0"/>
      <w:marBottom w:val="0"/>
      <w:divBdr>
        <w:top w:val="none" w:sz="0" w:space="0" w:color="auto"/>
        <w:left w:val="none" w:sz="0" w:space="0" w:color="auto"/>
        <w:bottom w:val="none" w:sz="0" w:space="0" w:color="auto"/>
        <w:right w:val="none" w:sz="0" w:space="0" w:color="auto"/>
      </w:divBdr>
    </w:div>
    <w:div w:id="773550113">
      <w:bodyDiv w:val="1"/>
      <w:marLeft w:val="0"/>
      <w:marRight w:val="0"/>
      <w:marTop w:val="0"/>
      <w:marBottom w:val="0"/>
      <w:divBdr>
        <w:top w:val="none" w:sz="0" w:space="0" w:color="auto"/>
        <w:left w:val="none" w:sz="0" w:space="0" w:color="auto"/>
        <w:bottom w:val="none" w:sz="0" w:space="0" w:color="auto"/>
        <w:right w:val="none" w:sz="0" w:space="0" w:color="auto"/>
      </w:divBdr>
    </w:div>
    <w:div w:id="773984714">
      <w:bodyDiv w:val="1"/>
      <w:marLeft w:val="0"/>
      <w:marRight w:val="0"/>
      <w:marTop w:val="0"/>
      <w:marBottom w:val="0"/>
      <w:divBdr>
        <w:top w:val="none" w:sz="0" w:space="0" w:color="auto"/>
        <w:left w:val="none" w:sz="0" w:space="0" w:color="auto"/>
        <w:bottom w:val="none" w:sz="0" w:space="0" w:color="auto"/>
        <w:right w:val="none" w:sz="0" w:space="0" w:color="auto"/>
      </w:divBdr>
    </w:div>
    <w:div w:id="774062053">
      <w:bodyDiv w:val="1"/>
      <w:marLeft w:val="0"/>
      <w:marRight w:val="0"/>
      <w:marTop w:val="0"/>
      <w:marBottom w:val="0"/>
      <w:divBdr>
        <w:top w:val="none" w:sz="0" w:space="0" w:color="auto"/>
        <w:left w:val="none" w:sz="0" w:space="0" w:color="auto"/>
        <w:bottom w:val="none" w:sz="0" w:space="0" w:color="auto"/>
        <w:right w:val="none" w:sz="0" w:space="0" w:color="auto"/>
      </w:divBdr>
    </w:div>
    <w:div w:id="775104470">
      <w:bodyDiv w:val="1"/>
      <w:marLeft w:val="0"/>
      <w:marRight w:val="0"/>
      <w:marTop w:val="0"/>
      <w:marBottom w:val="0"/>
      <w:divBdr>
        <w:top w:val="none" w:sz="0" w:space="0" w:color="auto"/>
        <w:left w:val="none" w:sz="0" w:space="0" w:color="auto"/>
        <w:bottom w:val="none" w:sz="0" w:space="0" w:color="auto"/>
        <w:right w:val="none" w:sz="0" w:space="0" w:color="auto"/>
      </w:divBdr>
    </w:div>
    <w:div w:id="775172475">
      <w:bodyDiv w:val="1"/>
      <w:marLeft w:val="0"/>
      <w:marRight w:val="0"/>
      <w:marTop w:val="0"/>
      <w:marBottom w:val="0"/>
      <w:divBdr>
        <w:top w:val="none" w:sz="0" w:space="0" w:color="auto"/>
        <w:left w:val="none" w:sz="0" w:space="0" w:color="auto"/>
        <w:bottom w:val="none" w:sz="0" w:space="0" w:color="auto"/>
        <w:right w:val="none" w:sz="0" w:space="0" w:color="auto"/>
      </w:divBdr>
    </w:div>
    <w:div w:id="775293494">
      <w:bodyDiv w:val="1"/>
      <w:marLeft w:val="0"/>
      <w:marRight w:val="0"/>
      <w:marTop w:val="0"/>
      <w:marBottom w:val="0"/>
      <w:divBdr>
        <w:top w:val="none" w:sz="0" w:space="0" w:color="auto"/>
        <w:left w:val="none" w:sz="0" w:space="0" w:color="auto"/>
        <w:bottom w:val="none" w:sz="0" w:space="0" w:color="auto"/>
        <w:right w:val="none" w:sz="0" w:space="0" w:color="auto"/>
      </w:divBdr>
    </w:div>
    <w:div w:id="775904874">
      <w:bodyDiv w:val="1"/>
      <w:marLeft w:val="0"/>
      <w:marRight w:val="0"/>
      <w:marTop w:val="0"/>
      <w:marBottom w:val="0"/>
      <w:divBdr>
        <w:top w:val="none" w:sz="0" w:space="0" w:color="auto"/>
        <w:left w:val="none" w:sz="0" w:space="0" w:color="auto"/>
        <w:bottom w:val="none" w:sz="0" w:space="0" w:color="auto"/>
        <w:right w:val="none" w:sz="0" w:space="0" w:color="auto"/>
      </w:divBdr>
    </w:div>
    <w:div w:id="775977959">
      <w:bodyDiv w:val="1"/>
      <w:marLeft w:val="0"/>
      <w:marRight w:val="0"/>
      <w:marTop w:val="0"/>
      <w:marBottom w:val="0"/>
      <w:divBdr>
        <w:top w:val="none" w:sz="0" w:space="0" w:color="auto"/>
        <w:left w:val="none" w:sz="0" w:space="0" w:color="auto"/>
        <w:bottom w:val="none" w:sz="0" w:space="0" w:color="auto"/>
        <w:right w:val="none" w:sz="0" w:space="0" w:color="auto"/>
      </w:divBdr>
    </w:div>
    <w:div w:id="776339966">
      <w:bodyDiv w:val="1"/>
      <w:marLeft w:val="0"/>
      <w:marRight w:val="0"/>
      <w:marTop w:val="0"/>
      <w:marBottom w:val="0"/>
      <w:divBdr>
        <w:top w:val="none" w:sz="0" w:space="0" w:color="auto"/>
        <w:left w:val="none" w:sz="0" w:space="0" w:color="auto"/>
        <w:bottom w:val="none" w:sz="0" w:space="0" w:color="auto"/>
        <w:right w:val="none" w:sz="0" w:space="0" w:color="auto"/>
      </w:divBdr>
    </w:div>
    <w:div w:id="776603006">
      <w:bodyDiv w:val="1"/>
      <w:marLeft w:val="0"/>
      <w:marRight w:val="0"/>
      <w:marTop w:val="0"/>
      <w:marBottom w:val="0"/>
      <w:divBdr>
        <w:top w:val="none" w:sz="0" w:space="0" w:color="auto"/>
        <w:left w:val="none" w:sz="0" w:space="0" w:color="auto"/>
        <w:bottom w:val="none" w:sz="0" w:space="0" w:color="auto"/>
        <w:right w:val="none" w:sz="0" w:space="0" w:color="auto"/>
      </w:divBdr>
    </w:div>
    <w:div w:id="777287480">
      <w:bodyDiv w:val="1"/>
      <w:marLeft w:val="0"/>
      <w:marRight w:val="0"/>
      <w:marTop w:val="0"/>
      <w:marBottom w:val="0"/>
      <w:divBdr>
        <w:top w:val="none" w:sz="0" w:space="0" w:color="auto"/>
        <w:left w:val="none" w:sz="0" w:space="0" w:color="auto"/>
        <w:bottom w:val="none" w:sz="0" w:space="0" w:color="auto"/>
        <w:right w:val="none" w:sz="0" w:space="0" w:color="auto"/>
      </w:divBdr>
    </w:div>
    <w:div w:id="777335642">
      <w:bodyDiv w:val="1"/>
      <w:marLeft w:val="0"/>
      <w:marRight w:val="0"/>
      <w:marTop w:val="0"/>
      <w:marBottom w:val="0"/>
      <w:divBdr>
        <w:top w:val="none" w:sz="0" w:space="0" w:color="auto"/>
        <w:left w:val="none" w:sz="0" w:space="0" w:color="auto"/>
        <w:bottom w:val="none" w:sz="0" w:space="0" w:color="auto"/>
        <w:right w:val="none" w:sz="0" w:space="0" w:color="auto"/>
      </w:divBdr>
    </w:div>
    <w:div w:id="777677980">
      <w:bodyDiv w:val="1"/>
      <w:marLeft w:val="0"/>
      <w:marRight w:val="0"/>
      <w:marTop w:val="0"/>
      <w:marBottom w:val="0"/>
      <w:divBdr>
        <w:top w:val="none" w:sz="0" w:space="0" w:color="auto"/>
        <w:left w:val="none" w:sz="0" w:space="0" w:color="auto"/>
        <w:bottom w:val="none" w:sz="0" w:space="0" w:color="auto"/>
        <w:right w:val="none" w:sz="0" w:space="0" w:color="auto"/>
      </w:divBdr>
    </w:div>
    <w:div w:id="777719732">
      <w:bodyDiv w:val="1"/>
      <w:marLeft w:val="0"/>
      <w:marRight w:val="0"/>
      <w:marTop w:val="0"/>
      <w:marBottom w:val="0"/>
      <w:divBdr>
        <w:top w:val="none" w:sz="0" w:space="0" w:color="auto"/>
        <w:left w:val="none" w:sz="0" w:space="0" w:color="auto"/>
        <w:bottom w:val="none" w:sz="0" w:space="0" w:color="auto"/>
        <w:right w:val="none" w:sz="0" w:space="0" w:color="auto"/>
      </w:divBdr>
    </w:div>
    <w:div w:id="777874623">
      <w:bodyDiv w:val="1"/>
      <w:marLeft w:val="0"/>
      <w:marRight w:val="0"/>
      <w:marTop w:val="0"/>
      <w:marBottom w:val="0"/>
      <w:divBdr>
        <w:top w:val="none" w:sz="0" w:space="0" w:color="auto"/>
        <w:left w:val="none" w:sz="0" w:space="0" w:color="auto"/>
        <w:bottom w:val="none" w:sz="0" w:space="0" w:color="auto"/>
        <w:right w:val="none" w:sz="0" w:space="0" w:color="auto"/>
      </w:divBdr>
    </w:div>
    <w:div w:id="777985253">
      <w:bodyDiv w:val="1"/>
      <w:marLeft w:val="0"/>
      <w:marRight w:val="0"/>
      <w:marTop w:val="0"/>
      <w:marBottom w:val="0"/>
      <w:divBdr>
        <w:top w:val="none" w:sz="0" w:space="0" w:color="auto"/>
        <w:left w:val="none" w:sz="0" w:space="0" w:color="auto"/>
        <w:bottom w:val="none" w:sz="0" w:space="0" w:color="auto"/>
        <w:right w:val="none" w:sz="0" w:space="0" w:color="auto"/>
      </w:divBdr>
    </w:div>
    <w:div w:id="777992254">
      <w:bodyDiv w:val="1"/>
      <w:marLeft w:val="0"/>
      <w:marRight w:val="0"/>
      <w:marTop w:val="0"/>
      <w:marBottom w:val="0"/>
      <w:divBdr>
        <w:top w:val="none" w:sz="0" w:space="0" w:color="auto"/>
        <w:left w:val="none" w:sz="0" w:space="0" w:color="auto"/>
        <w:bottom w:val="none" w:sz="0" w:space="0" w:color="auto"/>
        <w:right w:val="none" w:sz="0" w:space="0" w:color="auto"/>
      </w:divBdr>
    </w:div>
    <w:div w:id="778376542">
      <w:bodyDiv w:val="1"/>
      <w:marLeft w:val="0"/>
      <w:marRight w:val="0"/>
      <w:marTop w:val="0"/>
      <w:marBottom w:val="0"/>
      <w:divBdr>
        <w:top w:val="none" w:sz="0" w:space="0" w:color="auto"/>
        <w:left w:val="none" w:sz="0" w:space="0" w:color="auto"/>
        <w:bottom w:val="none" w:sz="0" w:space="0" w:color="auto"/>
        <w:right w:val="none" w:sz="0" w:space="0" w:color="auto"/>
      </w:divBdr>
    </w:div>
    <w:div w:id="778454887">
      <w:bodyDiv w:val="1"/>
      <w:marLeft w:val="0"/>
      <w:marRight w:val="0"/>
      <w:marTop w:val="0"/>
      <w:marBottom w:val="0"/>
      <w:divBdr>
        <w:top w:val="none" w:sz="0" w:space="0" w:color="auto"/>
        <w:left w:val="none" w:sz="0" w:space="0" w:color="auto"/>
        <w:bottom w:val="none" w:sz="0" w:space="0" w:color="auto"/>
        <w:right w:val="none" w:sz="0" w:space="0" w:color="auto"/>
      </w:divBdr>
    </w:div>
    <w:div w:id="778572351">
      <w:bodyDiv w:val="1"/>
      <w:marLeft w:val="0"/>
      <w:marRight w:val="0"/>
      <w:marTop w:val="0"/>
      <w:marBottom w:val="0"/>
      <w:divBdr>
        <w:top w:val="none" w:sz="0" w:space="0" w:color="auto"/>
        <w:left w:val="none" w:sz="0" w:space="0" w:color="auto"/>
        <w:bottom w:val="none" w:sz="0" w:space="0" w:color="auto"/>
        <w:right w:val="none" w:sz="0" w:space="0" w:color="auto"/>
      </w:divBdr>
    </w:div>
    <w:div w:id="778797051">
      <w:bodyDiv w:val="1"/>
      <w:marLeft w:val="0"/>
      <w:marRight w:val="0"/>
      <w:marTop w:val="0"/>
      <w:marBottom w:val="0"/>
      <w:divBdr>
        <w:top w:val="none" w:sz="0" w:space="0" w:color="auto"/>
        <w:left w:val="none" w:sz="0" w:space="0" w:color="auto"/>
        <w:bottom w:val="none" w:sz="0" w:space="0" w:color="auto"/>
        <w:right w:val="none" w:sz="0" w:space="0" w:color="auto"/>
      </w:divBdr>
    </w:div>
    <w:div w:id="778835072">
      <w:bodyDiv w:val="1"/>
      <w:marLeft w:val="0"/>
      <w:marRight w:val="0"/>
      <w:marTop w:val="0"/>
      <w:marBottom w:val="0"/>
      <w:divBdr>
        <w:top w:val="none" w:sz="0" w:space="0" w:color="auto"/>
        <w:left w:val="none" w:sz="0" w:space="0" w:color="auto"/>
        <w:bottom w:val="none" w:sz="0" w:space="0" w:color="auto"/>
        <w:right w:val="none" w:sz="0" w:space="0" w:color="auto"/>
      </w:divBdr>
    </w:div>
    <w:div w:id="778914377">
      <w:bodyDiv w:val="1"/>
      <w:marLeft w:val="0"/>
      <w:marRight w:val="0"/>
      <w:marTop w:val="0"/>
      <w:marBottom w:val="0"/>
      <w:divBdr>
        <w:top w:val="none" w:sz="0" w:space="0" w:color="auto"/>
        <w:left w:val="none" w:sz="0" w:space="0" w:color="auto"/>
        <w:bottom w:val="none" w:sz="0" w:space="0" w:color="auto"/>
        <w:right w:val="none" w:sz="0" w:space="0" w:color="auto"/>
      </w:divBdr>
    </w:div>
    <w:div w:id="779911086">
      <w:bodyDiv w:val="1"/>
      <w:marLeft w:val="0"/>
      <w:marRight w:val="0"/>
      <w:marTop w:val="0"/>
      <w:marBottom w:val="0"/>
      <w:divBdr>
        <w:top w:val="none" w:sz="0" w:space="0" w:color="auto"/>
        <w:left w:val="none" w:sz="0" w:space="0" w:color="auto"/>
        <w:bottom w:val="none" w:sz="0" w:space="0" w:color="auto"/>
        <w:right w:val="none" w:sz="0" w:space="0" w:color="auto"/>
      </w:divBdr>
    </w:div>
    <w:div w:id="780033617">
      <w:bodyDiv w:val="1"/>
      <w:marLeft w:val="0"/>
      <w:marRight w:val="0"/>
      <w:marTop w:val="0"/>
      <w:marBottom w:val="0"/>
      <w:divBdr>
        <w:top w:val="none" w:sz="0" w:space="0" w:color="auto"/>
        <w:left w:val="none" w:sz="0" w:space="0" w:color="auto"/>
        <w:bottom w:val="none" w:sz="0" w:space="0" w:color="auto"/>
        <w:right w:val="none" w:sz="0" w:space="0" w:color="auto"/>
      </w:divBdr>
    </w:div>
    <w:div w:id="780222556">
      <w:bodyDiv w:val="1"/>
      <w:marLeft w:val="0"/>
      <w:marRight w:val="0"/>
      <w:marTop w:val="0"/>
      <w:marBottom w:val="0"/>
      <w:divBdr>
        <w:top w:val="none" w:sz="0" w:space="0" w:color="auto"/>
        <w:left w:val="none" w:sz="0" w:space="0" w:color="auto"/>
        <w:bottom w:val="none" w:sz="0" w:space="0" w:color="auto"/>
        <w:right w:val="none" w:sz="0" w:space="0" w:color="auto"/>
      </w:divBdr>
    </w:div>
    <w:div w:id="780491447">
      <w:bodyDiv w:val="1"/>
      <w:marLeft w:val="0"/>
      <w:marRight w:val="0"/>
      <w:marTop w:val="0"/>
      <w:marBottom w:val="0"/>
      <w:divBdr>
        <w:top w:val="none" w:sz="0" w:space="0" w:color="auto"/>
        <w:left w:val="none" w:sz="0" w:space="0" w:color="auto"/>
        <w:bottom w:val="none" w:sz="0" w:space="0" w:color="auto"/>
        <w:right w:val="none" w:sz="0" w:space="0" w:color="auto"/>
      </w:divBdr>
    </w:div>
    <w:div w:id="780761709">
      <w:bodyDiv w:val="1"/>
      <w:marLeft w:val="0"/>
      <w:marRight w:val="0"/>
      <w:marTop w:val="0"/>
      <w:marBottom w:val="0"/>
      <w:divBdr>
        <w:top w:val="none" w:sz="0" w:space="0" w:color="auto"/>
        <w:left w:val="none" w:sz="0" w:space="0" w:color="auto"/>
        <w:bottom w:val="none" w:sz="0" w:space="0" w:color="auto"/>
        <w:right w:val="none" w:sz="0" w:space="0" w:color="auto"/>
      </w:divBdr>
    </w:div>
    <w:div w:id="781072875">
      <w:bodyDiv w:val="1"/>
      <w:marLeft w:val="0"/>
      <w:marRight w:val="0"/>
      <w:marTop w:val="0"/>
      <w:marBottom w:val="0"/>
      <w:divBdr>
        <w:top w:val="none" w:sz="0" w:space="0" w:color="auto"/>
        <w:left w:val="none" w:sz="0" w:space="0" w:color="auto"/>
        <w:bottom w:val="none" w:sz="0" w:space="0" w:color="auto"/>
        <w:right w:val="none" w:sz="0" w:space="0" w:color="auto"/>
      </w:divBdr>
    </w:div>
    <w:div w:id="781077513">
      <w:bodyDiv w:val="1"/>
      <w:marLeft w:val="0"/>
      <w:marRight w:val="0"/>
      <w:marTop w:val="0"/>
      <w:marBottom w:val="0"/>
      <w:divBdr>
        <w:top w:val="none" w:sz="0" w:space="0" w:color="auto"/>
        <w:left w:val="none" w:sz="0" w:space="0" w:color="auto"/>
        <w:bottom w:val="none" w:sz="0" w:space="0" w:color="auto"/>
        <w:right w:val="none" w:sz="0" w:space="0" w:color="auto"/>
      </w:divBdr>
    </w:div>
    <w:div w:id="781607755">
      <w:bodyDiv w:val="1"/>
      <w:marLeft w:val="0"/>
      <w:marRight w:val="0"/>
      <w:marTop w:val="0"/>
      <w:marBottom w:val="0"/>
      <w:divBdr>
        <w:top w:val="none" w:sz="0" w:space="0" w:color="auto"/>
        <w:left w:val="none" w:sz="0" w:space="0" w:color="auto"/>
        <w:bottom w:val="none" w:sz="0" w:space="0" w:color="auto"/>
        <w:right w:val="none" w:sz="0" w:space="0" w:color="auto"/>
      </w:divBdr>
    </w:div>
    <w:div w:id="781803395">
      <w:bodyDiv w:val="1"/>
      <w:marLeft w:val="0"/>
      <w:marRight w:val="0"/>
      <w:marTop w:val="0"/>
      <w:marBottom w:val="0"/>
      <w:divBdr>
        <w:top w:val="none" w:sz="0" w:space="0" w:color="auto"/>
        <w:left w:val="none" w:sz="0" w:space="0" w:color="auto"/>
        <w:bottom w:val="none" w:sz="0" w:space="0" w:color="auto"/>
        <w:right w:val="none" w:sz="0" w:space="0" w:color="auto"/>
      </w:divBdr>
    </w:div>
    <w:div w:id="781846848">
      <w:bodyDiv w:val="1"/>
      <w:marLeft w:val="0"/>
      <w:marRight w:val="0"/>
      <w:marTop w:val="0"/>
      <w:marBottom w:val="0"/>
      <w:divBdr>
        <w:top w:val="none" w:sz="0" w:space="0" w:color="auto"/>
        <w:left w:val="none" w:sz="0" w:space="0" w:color="auto"/>
        <w:bottom w:val="none" w:sz="0" w:space="0" w:color="auto"/>
        <w:right w:val="none" w:sz="0" w:space="0" w:color="auto"/>
      </w:divBdr>
    </w:div>
    <w:div w:id="781924730">
      <w:bodyDiv w:val="1"/>
      <w:marLeft w:val="0"/>
      <w:marRight w:val="0"/>
      <w:marTop w:val="0"/>
      <w:marBottom w:val="0"/>
      <w:divBdr>
        <w:top w:val="none" w:sz="0" w:space="0" w:color="auto"/>
        <w:left w:val="none" w:sz="0" w:space="0" w:color="auto"/>
        <w:bottom w:val="none" w:sz="0" w:space="0" w:color="auto"/>
        <w:right w:val="none" w:sz="0" w:space="0" w:color="auto"/>
      </w:divBdr>
    </w:div>
    <w:div w:id="782263996">
      <w:bodyDiv w:val="1"/>
      <w:marLeft w:val="0"/>
      <w:marRight w:val="0"/>
      <w:marTop w:val="0"/>
      <w:marBottom w:val="0"/>
      <w:divBdr>
        <w:top w:val="none" w:sz="0" w:space="0" w:color="auto"/>
        <w:left w:val="none" w:sz="0" w:space="0" w:color="auto"/>
        <w:bottom w:val="none" w:sz="0" w:space="0" w:color="auto"/>
        <w:right w:val="none" w:sz="0" w:space="0" w:color="auto"/>
      </w:divBdr>
    </w:div>
    <w:div w:id="782309195">
      <w:bodyDiv w:val="1"/>
      <w:marLeft w:val="0"/>
      <w:marRight w:val="0"/>
      <w:marTop w:val="0"/>
      <w:marBottom w:val="0"/>
      <w:divBdr>
        <w:top w:val="none" w:sz="0" w:space="0" w:color="auto"/>
        <w:left w:val="none" w:sz="0" w:space="0" w:color="auto"/>
        <w:bottom w:val="none" w:sz="0" w:space="0" w:color="auto"/>
        <w:right w:val="none" w:sz="0" w:space="0" w:color="auto"/>
      </w:divBdr>
    </w:div>
    <w:div w:id="782647968">
      <w:bodyDiv w:val="1"/>
      <w:marLeft w:val="0"/>
      <w:marRight w:val="0"/>
      <w:marTop w:val="0"/>
      <w:marBottom w:val="0"/>
      <w:divBdr>
        <w:top w:val="none" w:sz="0" w:space="0" w:color="auto"/>
        <w:left w:val="none" w:sz="0" w:space="0" w:color="auto"/>
        <w:bottom w:val="none" w:sz="0" w:space="0" w:color="auto"/>
        <w:right w:val="none" w:sz="0" w:space="0" w:color="auto"/>
      </w:divBdr>
    </w:div>
    <w:div w:id="782697159">
      <w:bodyDiv w:val="1"/>
      <w:marLeft w:val="0"/>
      <w:marRight w:val="0"/>
      <w:marTop w:val="0"/>
      <w:marBottom w:val="0"/>
      <w:divBdr>
        <w:top w:val="none" w:sz="0" w:space="0" w:color="auto"/>
        <w:left w:val="none" w:sz="0" w:space="0" w:color="auto"/>
        <w:bottom w:val="none" w:sz="0" w:space="0" w:color="auto"/>
        <w:right w:val="none" w:sz="0" w:space="0" w:color="auto"/>
      </w:divBdr>
    </w:div>
    <w:div w:id="782768573">
      <w:bodyDiv w:val="1"/>
      <w:marLeft w:val="0"/>
      <w:marRight w:val="0"/>
      <w:marTop w:val="0"/>
      <w:marBottom w:val="0"/>
      <w:divBdr>
        <w:top w:val="none" w:sz="0" w:space="0" w:color="auto"/>
        <w:left w:val="none" w:sz="0" w:space="0" w:color="auto"/>
        <w:bottom w:val="none" w:sz="0" w:space="0" w:color="auto"/>
        <w:right w:val="none" w:sz="0" w:space="0" w:color="auto"/>
      </w:divBdr>
    </w:div>
    <w:div w:id="782918158">
      <w:bodyDiv w:val="1"/>
      <w:marLeft w:val="0"/>
      <w:marRight w:val="0"/>
      <w:marTop w:val="0"/>
      <w:marBottom w:val="0"/>
      <w:divBdr>
        <w:top w:val="none" w:sz="0" w:space="0" w:color="auto"/>
        <w:left w:val="none" w:sz="0" w:space="0" w:color="auto"/>
        <w:bottom w:val="none" w:sz="0" w:space="0" w:color="auto"/>
        <w:right w:val="none" w:sz="0" w:space="0" w:color="auto"/>
      </w:divBdr>
    </w:div>
    <w:div w:id="783043462">
      <w:bodyDiv w:val="1"/>
      <w:marLeft w:val="0"/>
      <w:marRight w:val="0"/>
      <w:marTop w:val="0"/>
      <w:marBottom w:val="0"/>
      <w:divBdr>
        <w:top w:val="none" w:sz="0" w:space="0" w:color="auto"/>
        <w:left w:val="none" w:sz="0" w:space="0" w:color="auto"/>
        <w:bottom w:val="none" w:sz="0" w:space="0" w:color="auto"/>
        <w:right w:val="none" w:sz="0" w:space="0" w:color="auto"/>
      </w:divBdr>
    </w:div>
    <w:div w:id="784083686">
      <w:bodyDiv w:val="1"/>
      <w:marLeft w:val="0"/>
      <w:marRight w:val="0"/>
      <w:marTop w:val="0"/>
      <w:marBottom w:val="0"/>
      <w:divBdr>
        <w:top w:val="none" w:sz="0" w:space="0" w:color="auto"/>
        <w:left w:val="none" w:sz="0" w:space="0" w:color="auto"/>
        <w:bottom w:val="none" w:sz="0" w:space="0" w:color="auto"/>
        <w:right w:val="none" w:sz="0" w:space="0" w:color="auto"/>
      </w:divBdr>
    </w:div>
    <w:div w:id="784739538">
      <w:bodyDiv w:val="1"/>
      <w:marLeft w:val="0"/>
      <w:marRight w:val="0"/>
      <w:marTop w:val="0"/>
      <w:marBottom w:val="0"/>
      <w:divBdr>
        <w:top w:val="none" w:sz="0" w:space="0" w:color="auto"/>
        <w:left w:val="none" w:sz="0" w:space="0" w:color="auto"/>
        <w:bottom w:val="none" w:sz="0" w:space="0" w:color="auto"/>
        <w:right w:val="none" w:sz="0" w:space="0" w:color="auto"/>
      </w:divBdr>
    </w:div>
    <w:div w:id="784883318">
      <w:bodyDiv w:val="1"/>
      <w:marLeft w:val="0"/>
      <w:marRight w:val="0"/>
      <w:marTop w:val="0"/>
      <w:marBottom w:val="0"/>
      <w:divBdr>
        <w:top w:val="none" w:sz="0" w:space="0" w:color="auto"/>
        <w:left w:val="none" w:sz="0" w:space="0" w:color="auto"/>
        <w:bottom w:val="none" w:sz="0" w:space="0" w:color="auto"/>
        <w:right w:val="none" w:sz="0" w:space="0" w:color="auto"/>
      </w:divBdr>
    </w:div>
    <w:div w:id="785001970">
      <w:bodyDiv w:val="1"/>
      <w:marLeft w:val="0"/>
      <w:marRight w:val="0"/>
      <w:marTop w:val="0"/>
      <w:marBottom w:val="0"/>
      <w:divBdr>
        <w:top w:val="none" w:sz="0" w:space="0" w:color="auto"/>
        <w:left w:val="none" w:sz="0" w:space="0" w:color="auto"/>
        <w:bottom w:val="none" w:sz="0" w:space="0" w:color="auto"/>
        <w:right w:val="none" w:sz="0" w:space="0" w:color="auto"/>
      </w:divBdr>
    </w:div>
    <w:div w:id="785200463">
      <w:bodyDiv w:val="1"/>
      <w:marLeft w:val="0"/>
      <w:marRight w:val="0"/>
      <w:marTop w:val="0"/>
      <w:marBottom w:val="0"/>
      <w:divBdr>
        <w:top w:val="none" w:sz="0" w:space="0" w:color="auto"/>
        <w:left w:val="none" w:sz="0" w:space="0" w:color="auto"/>
        <w:bottom w:val="none" w:sz="0" w:space="0" w:color="auto"/>
        <w:right w:val="none" w:sz="0" w:space="0" w:color="auto"/>
      </w:divBdr>
    </w:div>
    <w:div w:id="785201822">
      <w:bodyDiv w:val="1"/>
      <w:marLeft w:val="0"/>
      <w:marRight w:val="0"/>
      <w:marTop w:val="0"/>
      <w:marBottom w:val="0"/>
      <w:divBdr>
        <w:top w:val="none" w:sz="0" w:space="0" w:color="auto"/>
        <w:left w:val="none" w:sz="0" w:space="0" w:color="auto"/>
        <w:bottom w:val="none" w:sz="0" w:space="0" w:color="auto"/>
        <w:right w:val="none" w:sz="0" w:space="0" w:color="auto"/>
      </w:divBdr>
    </w:div>
    <w:div w:id="785268564">
      <w:bodyDiv w:val="1"/>
      <w:marLeft w:val="0"/>
      <w:marRight w:val="0"/>
      <w:marTop w:val="0"/>
      <w:marBottom w:val="0"/>
      <w:divBdr>
        <w:top w:val="none" w:sz="0" w:space="0" w:color="auto"/>
        <w:left w:val="none" w:sz="0" w:space="0" w:color="auto"/>
        <w:bottom w:val="none" w:sz="0" w:space="0" w:color="auto"/>
        <w:right w:val="none" w:sz="0" w:space="0" w:color="auto"/>
      </w:divBdr>
    </w:div>
    <w:div w:id="785271527">
      <w:bodyDiv w:val="1"/>
      <w:marLeft w:val="0"/>
      <w:marRight w:val="0"/>
      <w:marTop w:val="0"/>
      <w:marBottom w:val="0"/>
      <w:divBdr>
        <w:top w:val="none" w:sz="0" w:space="0" w:color="auto"/>
        <w:left w:val="none" w:sz="0" w:space="0" w:color="auto"/>
        <w:bottom w:val="none" w:sz="0" w:space="0" w:color="auto"/>
        <w:right w:val="none" w:sz="0" w:space="0" w:color="auto"/>
      </w:divBdr>
    </w:div>
    <w:div w:id="785350448">
      <w:bodyDiv w:val="1"/>
      <w:marLeft w:val="0"/>
      <w:marRight w:val="0"/>
      <w:marTop w:val="0"/>
      <w:marBottom w:val="0"/>
      <w:divBdr>
        <w:top w:val="none" w:sz="0" w:space="0" w:color="auto"/>
        <w:left w:val="none" w:sz="0" w:space="0" w:color="auto"/>
        <w:bottom w:val="none" w:sz="0" w:space="0" w:color="auto"/>
        <w:right w:val="none" w:sz="0" w:space="0" w:color="auto"/>
      </w:divBdr>
    </w:div>
    <w:div w:id="785388536">
      <w:bodyDiv w:val="1"/>
      <w:marLeft w:val="0"/>
      <w:marRight w:val="0"/>
      <w:marTop w:val="0"/>
      <w:marBottom w:val="0"/>
      <w:divBdr>
        <w:top w:val="none" w:sz="0" w:space="0" w:color="auto"/>
        <w:left w:val="none" w:sz="0" w:space="0" w:color="auto"/>
        <w:bottom w:val="none" w:sz="0" w:space="0" w:color="auto"/>
        <w:right w:val="none" w:sz="0" w:space="0" w:color="auto"/>
      </w:divBdr>
    </w:div>
    <w:div w:id="785660410">
      <w:bodyDiv w:val="1"/>
      <w:marLeft w:val="0"/>
      <w:marRight w:val="0"/>
      <w:marTop w:val="0"/>
      <w:marBottom w:val="0"/>
      <w:divBdr>
        <w:top w:val="none" w:sz="0" w:space="0" w:color="auto"/>
        <w:left w:val="none" w:sz="0" w:space="0" w:color="auto"/>
        <w:bottom w:val="none" w:sz="0" w:space="0" w:color="auto"/>
        <w:right w:val="none" w:sz="0" w:space="0" w:color="auto"/>
      </w:divBdr>
    </w:div>
    <w:div w:id="786004868">
      <w:bodyDiv w:val="1"/>
      <w:marLeft w:val="0"/>
      <w:marRight w:val="0"/>
      <w:marTop w:val="0"/>
      <w:marBottom w:val="0"/>
      <w:divBdr>
        <w:top w:val="none" w:sz="0" w:space="0" w:color="auto"/>
        <w:left w:val="none" w:sz="0" w:space="0" w:color="auto"/>
        <w:bottom w:val="none" w:sz="0" w:space="0" w:color="auto"/>
        <w:right w:val="none" w:sz="0" w:space="0" w:color="auto"/>
      </w:divBdr>
    </w:div>
    <w:div w:id="786392838">
      <w:bodyDiv w:val="1"/>
      <w:marLeft w:val="0"/>
      <w:marRight w:val="0"/>
      <w:marTop w:val="0"/>
      <w:marBottom w:val="0"/>
      <w:divBdr>
        <w:top w:val="none" w:sz="0" w:space="0" w:color="auto"/>
        <w:left w:val="none" w:sz="0" w:space="0" w:color="auto"/>
        <w:bottom w:val="none" w:sz="0" w:space="0" w:color="auto"/>
        <w:right w:val="none" w:sz="0" w:space="0" w:color="auto"/>
      </w:divBdr>
    </w:div>
    <w:div w:id="786655719">
      <w:bodyDiv w:val="1"/>
      <w:marLeft w:val="0"/>
      <w:marRight w:val="0"/>
      <w:marTop w:val="0"/>
      <w:marBottom w:val="0"/>
      <w:divBdr>
        <w:top w:val="none" w:sz="0" w:space="0" w:color="auto"/>
        <w:left w:val="none" w:sz="0" w:space="0" w:color="auto"/>
        <w:bottom w:val="none" w:sz="0" w:space="0" w:color="auto"/>
        <w:right w:val="none" w:sz="0" w:space="0" w:color="auto"/>
      </w:divBdr>
    </w:div>
    <w:div w:id="786657002">
      <w:bodyDiv w:val="1"/>
      <w:marLeft w:val="0"/>
      <w:marRight w:val="0"/>
      <w:marTop w:val="0"/>
      <w:marBottom w:val="0"/>
      <w:divBdr>
        <w:top w:val="none" w:sz="0" w:space="0" w:color="auto"/>
        <w:left w:val="none" w:sz="0" w:space="0" w:color="auto"/>
        <w:bottom w:val="none" w:sz="0" w:space="0" w:color="auto"/>
        <w:right w:val="none" w:sz="0" w:space="0" w:color="auto"/>
      </w:divBdr>
    </w:div>
    <w:div w:id="786658625">
      <w:bodyDiv w:val="1"/>
      <w:marLeft w:val="0"/>
      <w:marRight w:val="0"/>
      <w:marTop w:val="0"/>
      <w:marBottom w:val="0"/>
      <w:divBdr>
        <w:top w:val="none" w:sz="0" w:space="0" w:color="auto"/>
        <w:left w:val="none" w:sz="0" w:space="0" w:color="auto"/>
        <w:bottom w:val="none" w:sz="0" w:space="0" w:color="auto"/>
        <w:right w:val="none" w:sz="0" w:space="0" w:color="auto"/>
      </w:divBdr>
    </w:div>
    <w:div w:id="786848653">
      <w:bodyDiv w:val="1"/>
      <w:marLeft w:val="0"/>
      <w:marRight w:val="0"/>
      <w:marTop w:val="0"/>
      <w:marBottom w:val="0"/>
      <w:divBdr>
        <w:top w:val="none" w:sz="0" w:space="0" w:color="auto"/>
        <w:left w:val="none" w:sz="0" w:space="0" w:color="auto"/>
        <w:bottom w:val="none" w:sz="0" w:space="0" w:color="auto"/>
        <w:right w:val="none" w:sz="0" w:space="0" w:color="auto"/>
      </w:divBdr>
    </w:div>
    <w:div w:id="786854859">
      <w:bodyDiv w:val="1"/>
      <w:marLeft w:val="0"/>
      <w:marRight w:val="0"/>
      <w:marTop w:val="0"/>
      <w:marBottom w:val="0"/>
      <w:divBdr>
        <w:top w:val="none" w:sz="0" w:space="0" w:color="auto"/>
        <w:left w:val="none" w:sz="0" w:space="0" w:color="auto"/>
        <w:bottom w:val="none" w:sz="0" w:space="0" w:color="auto"/>
        <w:right w:val="none" w:sz="0" w:space="0" w:color="auto"/>
      </w:divBdr>
    </w:div>
    <w:div w:id="786966740">
      <w:bodyDiv w:val="1"/>
      <w:marLeft w:val="0"/>
      <w:marRight w:val="0"/>
      <w:marTop w:val="0"/>
      <w:marBottom w:val="0"/>
      <w:divBdr>
        <w:top w:val="none" w:sz="0" w:space="0" w:color="auto"/>
        <w:left w:val="none" w:sz="0" w:space="0" w:color="auto"/>
        <w:bottom w:val="none" w:sz="0" w:space="0" w:color="auto"/>
        <w:right w:val="none" w:sz="0" w:space="0" w:color="auto"/>
      </w:divBdr>
    </w:div>
    <w:div w:id="786968610">
      <w:bodyDiv w:val="1"/>
      <w:marLeft w:val="0"/>
      <w:marRight w:val="0"/>
      <w:marTop w:val="0"/>
      <w:marBottom w:val="0"/>
      <w:divBdr>
        <w:top w:val="none" w:sz="0" w:space="0" w:color="auto"/>
        <w:left w:val="none" w:sz="0" w:space="0" w:color="auto"/>
        <w:bottom w:val="none" w:sz="0" w:space="0" w:color="auto"/>
        <w:right w:val="none" w:sz="0" w:space="0" w:color="auto"/>
      </w:divBdr>
    </w:div>
    <w:div w:id="786971457">
      <w:bodyDiv w:val="1"/>
      <w:marLeft w:val="0"/>
      <w:marRight w:val="0"/>
      <w:marTop w:val="0"/>
      <w:marBottom w:val="0"/>
      <w:divBdr>
        <w:top w:val="none" w:sz="0" w:space="0" w:color="auto"/>
        <w:left w:val="none" w:sz="0" w:space="0" w:color="auto"/>
        <w:bottom w:val="none" w:sz="0" w:space="0" w:color="auto"/>
        <w:right w:val="none" w:sz="0" w:space="0" w:color="auto"/>
      </w:divBdr>
    </w:div>
    <w:div w:id="787050294">
      <w:bodyDiv w:val="1"/>
      <w:marLeft w:val="0"/>
      <w:marRight w:val="0"/>
      <w:marTop w:val="0"/>
      <w:marBottom w:val="0"/>
      <w:divBdr>
        <w:top w:val="none" w:sz="0" w:space="0" w:color="auto"/>
        <w:left w:val="none" w:sz="0" w:space="0" w:color="auto"/>
        <w:bottom w:val="none" w:sz="0" w:space="0" w:color="auto"/>
        <w:right w:val="none" w:sz="0" w:space="0" w:color="auto"/>
      </w:divBdr>
    </w:div>
    <w:div w:id="787352990">
      <w:bodyDiv w:val="1"/>
      <w:marLeft w:val="0"/>
      <w:marRight w:val="0"/>
      <w:marTop w:val="0"/>
      <w:marBottom w:val="0"/>
      <w:divBdr>
        <w:top w:val="none" w:sz="0" w:space="0" w:color="auto"/>
        <w:left w:val="none" w:sz="0" w:space="0" w:color="auto"/>
        <w:bottom w:val="none" w:sz="0" w:space="0" w:color="auto"/>
        <w:right w:val="none" w:sz="0" w:space="0" w:color="auto"/>
      </w:divBdr>
    </w:div>
    <w:div w:id="787429935">
      <w:bodyDiv w:val="1"/>
      <w:marLeft w:val="0"/>
      <w:marRight w:val="0"/>
      <w:marTop w:val="0"/>
      <w:marBottom w:val="0"/>
      <w:divBdr>
        <w:top w:val="none" w:sz="0" w:space="0" w:color="auto"/>
        <w:left w:val="none" w:sz="0" w:space="0" w:color="auto"/>
        <w:bottom w:val="none" w:sz="0" w:space="0" w:color="auto"/>
        <w:right w:val="none" w:sz="0" w:space="0" w:color="auto"/>
      </w:divBdr>
    </w:div>
    <w:div w:id="787436489">
      <w:bodyDiv w:val="1"/>
      <w:marLeft w:val="0"/>
      <w:marRight w:val="0"/>
      <w:marTop w:val="0"/>
      <w:marBottom w:val="0"/>
      <w:divBdr>
        <w:top w:val="none" w:sz="0" w:space="0" w:color="auto"/>
        <w:left w:val="none" w:sz="0" w:space="0" w:color="auto"/>
        <w:bottom w:val="none" w:sz="0" w:space="0" w:color="auto"/>
        <w:right w:val="none" w:sz="0" w:space="0" w:color="auto"/>
      </w:divBdr>
    </w:div>
    <w:div w:id="787510947">
      <w:bodyDiv w:val="1"/>
      <w:marLeft w:val="0"/>
      <w:marRight w:val="0"/>
      <w:marTop w:val="0"/>
      <w:marBottom w:val="0"/>
      <w:divBdr>
        <w:top w:val="none" w:sz="0" w:space="0" w:color="auto"/>
        <w:left w:val="none" w:sz="0" w:space="0" w:color="auto"/>
        <w:bottom w:val="none" w:sz="0" w:space="0" w:color="auto"/>
        <w:right w:val="none" w:sz="0" w:space="0" w:color="auto"/>
      </w:divBdr>
    </w:div>
    <w:div w:id="787546907">
      <w:bodyDiv w:val="1"/>
      <w:marLeft w:val="0"/>
      <w:marRight w:val="0"/>
      <w:marTop w:val="0"/>
      <w:marBottom w:val="0"/>
      <w:divBdr>
        <w:top w:val="none" w:sz="0" w:space="0" w:color="auto"/>
        <w:left w:val="none" w:sz="0" w:space="0" w:color="auto"/>
        <w:bottom w:val="none" w:sz="0" w:space="0" w:color="auto"/>
        <w:right w:val="none" w:sz="0" w:space="0" w:color="auto"/>
      </w:divBdr>
    </w:div>
    <w:div w:id="787621086">
      <w:bodyDiv w:val="1"/>
      <w:marLeft w:val="0"/>
      <w:marRight w:val="0"/>
      <w:marTop w:val="0"/>
      <w:marBottom w:val="0"/>
      <w:divBdr>
        <w:top w:val="none" w:sz="0" w:space="0" w:color="auto"/>
        <w:left w:val="none" w:sz="0" w:space="0" w:color="auto"/>
        <w:bottom w:val="none" w:sz="0" w:space="0" w:color="auto"/>
        <w:right w:val="none" w:sz="0" w:space="0" w:color="auto"/>
      </w:divBdr>
    </w:div>
    <w:div w:id="787621700">
      <w:bodyDiv w:val="1"/>
      <w:marLeft w:val="0"/>
      <w:marRight w:val="0"/>
      <w:marTop w:val="0"/>
      <w:marBottom w:val="0"/>
      <w:divBdr>
        <w:top w:val="none" w:sz="0" w:space="0" w:color="auto"/>
        <w:left w:val="none" w:sz="0" w:space="0" w:color="auto"/>
        <w:bottom w:val="none" w:sz="0" w:space="0" w:color="auto"/>
        <w:right w:val="none" w:sz="0" w:space="0" w:color="auto"/>
      </w:divBdr>
    </w:div>
    <w:div w:id="787705131">
      <w:bodyDiv w:val="1"/>
      <w:marLeft w:val="0"/>
      <w:marRight w:val="0"/>
      <w:marTop w:val="0"/>
      <w:marBottom w:val="0"/>
      <w:divBdr>
        <w:top w:val="none" w:sz="0" w:space="0" w:color="auto"/>
        <w:left w:val="none" w:sz="0" w:space="0" w:color="auto"/>
        <w:bottom w:val="none" w:sz="0" w:space="0" w:color="auto"/>
        <w:right w:val="none" w:sz="0" w:space="0" w:color="auto"/>
      </w:divBdr>
    </w:div>
    <w:div w:id="787771488">
      <w:bodyDiv w:val="1"/>
      <w:marLeft w:val="0"/>
      <w:marRight w:val="0"/>
      <w:marTop w:val="0"/>
      <w:marBottom w:val="0"/>
      <w:divBdr>
        <w:top w:val="none" w:sz="0" w:space="0" w:color="auto"/>
        <w:left w:val="none" w:sz="0" w:space="0" w:color="auto"/>
        <w:bottom w:val="none" w:sz="0" w:space="0" w:color="auto"/>
        <w:right w:val="none" w:sz="0" w:space="0" w:color="auto"/>
      </w:divBdr>
    </w:div>
    <w:div w:id="787969763">
      <w:bodyDiv w:val="1"/>
      <w:marLeft w:val="0"/>
      <w:marRight w:val="0"/>
      <w:marTop w:val="0"/>
      <w:marBottom w:val="0"/>
      <w:divBdr>
        <w:top w:val="none" w:sz="0" w:space="0" w:color="auto"/>
        <w:left w:val="none" w:sz="0" w:space="0" w:color="auto"/>
        <w:bottom w:val="none" w:sz="0" w:space="0" w:color="auto"/>
        <w:right w:val="none" w:sz="0" w:space="0" w:color="auto"/>
      </w:divBdr>
    </w:div>
    <w:div w:id="788429245">
      <w:bodyDiv w:val="1"/>
      <w:marLeft w:val="0"/>
      <w:marRight w:val="0"/>
      <w:marTop w:val="0"/>
      <w:marBottom w:val="0"/>
      <w:divBdr>
        <w:top w:val="none" w:sz="0" w:space="0" w:color="auto"/>
        <w:left w:val="none" w:sz="0" w:space="0" w:color="auto"/>
        <w:bottom w:val="none" w:sz="0" w:space="0" w:color="auto"/>
        <w:right w:val="none" w:sz="0" w:space="0" w:color="auto"/>
      </w:divBdr>
    </w:div>
    <w:div w:id="788474970">
      <w:bodyDiv w:val="1"/>
      <w:marLeft w:val="0"/>
      <w:marRight w:val="0"/>
      <w:marTop w:val="0"/>
      <w:marBottom w:val="0"/>
      <w:divBdr>
        <w:top w:val="none" w:sz="0" w:space="0" w:color="auto"/>
        <w:left w:val="none" w:sz="0" w:space="0" w:color="auto"/>
        <w:bottom w:val="none" w:sz="0" w:space="0" w:color="auto"/>
        <w:right w:val="none" w:sz="0" w:space="0" w:color="auto"/>
      </w:divBdr>
    </w:div>
    <w:div w:id="789007390">
      <w:bodyDiv w:val="1"/>
      <w:marLeft w:val="0"/>
      <w:marRight w:val="0"/>
      <w:marTop w:val="0"/>
      <w:marBottom w:val="0"/>
      <w:divBdr>
        <w:top w:val="none" w:sz="0" w:space="0" w:color="auto"/>
        <w:left w:val="none" w:sz="0" w:space="0" w:color="auto"/>
        <w:bottom w:val="none" w:sz="0" w:space="0" w:color="auto"/>
        <w:right w:val="none" w:sz="0" w:space="0" w:color="auto"/>
      </w:divBdr>
    </w:div>
    <w:div w:id="789057212">
      <w:bodyDiv w:val="1"/>
      <w:marLeft w:val="0"/>
      <w:marRight w:val="0"/>
      <w:marTop w:val="0"/>
      <w:marBottom w:val="0"/>
      <w:divBdr>
        <w:top w:val="none" w:sz="0" w:space="0" w:color="auto"/>
        <w:left w:val="none" w:sz="0" w:space="0" w:color="auto"/>
        <w:bottom w:val="none" w:sz="0" w:space="0" w:color="auto"/>
        <w:right w:val="none" w:sz="0" w:space="0" w:color="auto"/>
      </w:divBdr>
    </w:div>
    <w:div w:id="789125441">
      <w:bodyDiv w:val="1"/>
      <w:marLeft w:val="0"/>
      <w:marRight w:val="0"/>
      <w:marTop w:val="0"/>
      <w:marBottom w:val="0"/>
      <w:divBdr>
        <w:top w:val="none" w:sz="0" w:space="0" w:color="auto"/>
        <w:left w:val="none" w:sz="0" w:space="0" w:color="auto"/>
        <w:bottom w:val="none" w:sz="0" w:space="0" w:color="auto"/>
        <w:right w:val="none" w:sz="0" w:space="0" w:color="auto"/>
      </w:divBdr>
    </w:div>
    <w:div w:id="789518381">
      <w:bodyDiv w:val="1"/>
      <w:marLeft w:val="0"/>
      <w:marRight w:val="0"/>
      <w:marTop w:val="0"/>
      <w:marBottom w:val="0"/>
      <w:divBdr>
        <w:top w:val="none" w:sz="0" w:space="0" w:color="auto"/>
        <w:left w:val="none" w:sz="0" w:space="0" w:color="auto"/>
        <w:bottom w:val="none" w:sz="0" w:space="0" w:color="auto"/>
        <w:right w:val="none" w:sz="0" w:space="0" w:color="auto"/>
      </w:divBdr>
    </w:div>
    <w:div w:id="789712253">
      <w:bodyDiv w:val="1"/>
      <w:marLeft w:val="0"/>
      <w:marRight w:val="0"/>
      <w:marTop w:val="0"/>
      <w:marBottom w:val="0"/>
      <w:divBdr>
        <w:top w:val="none" w:sz="0" w:space="0" w:color="auto"/>
        <w:left w:val="none" w:sz="0" w:space="0" w:color="auto"/>
        <w:bottom w:val="none" w:sz="0" w:space="0" w:color="auto"/>
        <w:right w:val="none" w:sz="0" w:space="0" w:color="auto"/>
      </w:divBdr>
    </w:div>
    <w:div w:id="789859478">
      <w:bodyDiv w:val="1"/>
      <w:marLeft w:val="0"/>
      <w:marRight w:val="0"/>
      <w:marTop w:val="0"/>
      <w:marBottom w:val="0"/>
      <w:divBdr>
        <w:top w:val="none" w:sz="0" w:space="0" w:color="auto"/>
        <w:left w:val="none" w:sz="0" w:space="0" w:color="auto"/>
        <w:bottom w:val="none" w:sz="0" w:space="0" w:color="auto"/>
        <w:right w:val="none" w:sz="0" w:space="0" w:color="auto"/>
      </w:divBdr>
    </w:div>
    <w:div w:id="789859506">
      <w:bodyDiv w:val="1"/>
      <w:marLeft w:val="0"/>
      <w:marRight w:val="0"/>
      <w:marTop w:val="0"/>
      <w:marBottom w:val="0"/>
      <w:divBdr>
        <w:top w:val="none" w:sz="0" w:space="0" w:color="auto"/>
        <w:left w:val="none" w:sz="0" w:space="0" w:color="auto"/>
        <w:bottom w:val="none" w:sz="0" w:space="0" w:color="auto"/>
        <w:right w:val="none" w:sz="0" w:space="0" w:color="auto"/>
      </w:divBdr>
    </w:div>
    <w:div w:id="789979945">
      <w:bodyDiv w:val="1"/>
      <w:marLeft w:val="0"/>
      <w:marRight w:val="0"/>
      <w:marTop w:val="0"/>
      <w:marBottom w:val="0"/>
      <w:divBdr>
        <w:top w:val="none" w:sz="0" w:space="0" w:color="auto"/>
        <w:left w:val="none" w:sz="0" w:space="0" w:color="auto"/>
        <w:bottom w:val="none" w:sz="0" w:space="0" w:color="auto"/>
        <w:right w:val="none" w:sz="0" w:space="0" w:color="auto"/>
      </w:divBdr>
    </w:div>
    <w:div w:id="790053945">
      <w:bodyDiv w:val="1"/>
      <w:marLeft w:val="0"/>
      <w:marRight w:val="0"/>
      <w:marTop w:val="0"/>
      <w:marBottom w:val="0"/>
      <w:divBdr>
        <w:top w:val="none" w:sz="0" w:space="0" w:color="auto"/>
        <w:left w:val="none" w:sz="0" w:space="0" w:color="auto"/>
        <w:bottom w:val="none" w:sz="0" w:space="0" w:color="auto"/>
        <w:right w:val="none" w:sz="0" w:space="0" w:color="auto"/>
      </w:divBdr>
    </w:div>
    <w:div w:id="790125036">
      <w:bodyDiv w:val="1"/>
      <w:marLeft w:val="0"/>
      <w:marRight w:val="0"/>
      <w:marTop w:val="0"/>
      <w:marBottom w:val="0"/>
      <w:divBdr>
        <w:top w:val="none" w:sz="0" w:space="0" w:color="auto"/>
        <w:left w:val="none" w:sz="0" w:space="0" w:color="auto"/>
        <w:bottom w:val="none" w:sz="0" w:space="0" w:color="auto"/>
        <w:right w:val="none" w:sz="0" w:space="0" w:color="auto"/>
      </w:divBdr>
    </w:div>
    <w:div w:id="790321233">
      <w:bodyDiv w:val="1"/>
      <w:marLeft w:val="0"/>
      <w:marRight w:val="0"/>
      <w:marTop w:val="0"/>
      <w:marBottom w:val="0"/>
      <w:divBdr>
        <w:top w:val="none" w:sz="0" w:space="0" w:color="auto"/>
        <w:left w:val="none" w:sz="0" w:space="0" w:color="auto"/>
        <w:bottom w:val="none" w:sz="0" w:space="0" w:color="auto"/>
        <w:right w:val="none" w:sz="0" w:space="0" w:color="auto"/>
      </w:divBdr>
    </w:div>
    <w:div w:id="790396869">
      <w:bodyDiv w:val="1"/>
      <w:marLeft w:val="0"/>
      <w:marRight w:val="0"/>
      <w:marTop w:val="0"/>
      <w:marBottom w:val="0"/>
      <w:divBdr>
        <w:top w:val="none" w:sz="0" w:space="0" w:color="auto"/>
        <w:left w:val="none" w:sz="0" w:space="0" w:color="auto"/>
        <w:bottom w:val="none" w:sz="0" w:space="0" w:color="auto"/>
        <w:right w:val="none" w:sz="0" w:space="0" w:color="auto"/>
      </w:divBdr>
    </w:div>
    <w:div w:id="790517710">
      <w:bodyDiv w:val="1"/>
      <w:marLeft w:val="0"/>
      <w:marRight w:val="0"/>
      <w:marTop w:val="0"/>
      <w:marBottom w:val="0"/>
      <w:divBdr>
        <w:top w:val="none" w:sz="0" w:space="0" w:color="auto"/>
        <w:left w:val="none" w:sz="0" w:space="0" w:color="auto"/>
        <w:bottom w:val="none" w:sz="0" w:space="0" w:color="auto"/>
        <w:right w:val="none" w:sz="0" w:space="0" w:color="auto"/>
      </w:divBdr>
    </w:div>
    <w:div w:id="790825309">
      <w:bodyDiv w:val="1"/>
      <w:marLeft w:val="0"/>
      <w:marRight w:val="0"/>
      <w:marTop w:val="0"/>
      <w:marBottom w:val="0"/>
      <w:divBdr>
        <w:top w:val="none" w:sz="0" w:space="0" w:color="auto"/>
        <w:left w:val="none" w:sz="0" w:space="0" w:color="auto"/>
        <w:bottom w:val="none" w:sz="0" w:space="0" w:color="auto"/>
        <w:right w:val="none" w:sz="0" w:space="0" w:color="auto"/>
      </w:divBdr>
    </w:div>
    <w:div w:id="791091312">
      <w:bodyDiv w:val="1"/>
      <w:marLeft w:val="0"/>
      <w:marRight w:val="0"/>
      <w:marTop w:val="0"/>
      <w:marBottom w:val="0"/>
      <w:divBdr>
        <w:top w:val="none" w:sz="0" w:space="0" w:color="auto"/>
        <w:left w:val="none" w:sz="0" w:space="0" w:color="auto"/>
        <w:bottom w:val="none" w:sz="0" w:space="0" w:color="auto"/>
        <w:right w:val="none" w:sz="0" w:space="0" w:color="auto"/>
      </w:divBdr>
    </w:div>
    <w:div w:id="791360648">
      <w:bodyDiv w:val="1"/>
      <w:marLeft w:val="0"/>
      <w:marRight w:val="0"/>
      <w:marTop w:val="0"/>
      <w:marBottom w:val="0"/>
      <w:divBdr>
        <w:top w:val="none" w:sz="0" w:space="0" w:color="auto"/>
        <w:left w:val="none" w:sz="0" w:space="0" w:color="auto"/>
        <w:bottom w:val="none" w:sz="0" w:space="0" w:color="auto"/>
        <w:right w:val="none" w:sz="0" w:space="0" w:color="auto"/>
      </w:divBdr>
    </w:div>
    <w:div w:id="791552986">
      <w:bodyDiv w:val="1"/>
      <w:marLeft w:val="0"/>
      <w:marRight w:val="0"/>
      <w:marTop w:val="0"/>
      <w:marBottom w:val="0"/>
      <w:divBdr>
        <w:top w:val="none" w:sz="0" w:space="0" w:color="auto"/>
        <w:left w:val="none" w:sz="0" w:space="0" w:color="auto"/>
        <w:bottom w:val="none" w:sz="0" w:space="0" w:color="auto"/>
        <w:right w:val="none" w:sz="0" w:space="0" w:color="auto"/>
      </w:divBdr>
    </w:div>
    <w:div w:id="791704366">
      <w:bodyDiv w:val="1"/>
      <w:marLeft w:val="0"/>
      <w:marRight w:val="0"/>
      <w:marTop w:val="0"/>
      <w:marBottom w:val="0"/>
      <w:divBdr>
        <w:top w:val="none" w:sz="0" w:space="0" w:color="auto"/>
        <w:left w:val="none" w:sz="0" w:space="0" w:color="auto"/>
        <w:bottom w:val="none" w:sz="0" w:space="0" w:color="auto"/>
        <w:right w:val="none" w:sz="0" w:space="0" w:color="auto"/>
      </w:divBdr>
    </w:div>
    <w:div w:id="791750528">
      <w:bodyDiv w:val="1"/>
      <w:marLeft w:val="0"/>
      <w:marRight w:val="0"/>
      <w:marTop w:val="0"/>
      <w:marBottom w:val="0"/>
      <w:divBdr>
        <w:top w:val="none" w:sz="0" w:space="0" w:color="auto"/>
        <w:left w:val="none" w:sz="0" w:space="0" w:color="auto"/>
        <w:bottom w:val="none" w:sz="0" w:space="0" w:color="auto"/>
        <w:right w:val="none" w:sz="0" w:space="0" w:color="auto"/>
      </w:divBdr>
    </w:div>
    <w:div w:id="791751126">
      <w:bodyDiv w:val="1"/>
      <w:marLeft w:val="0"/>
      <w:marRight w:val="0"/>
      <w:marTop w:val="0"/>
      <w:marBottom w:val="0"/>
      <w:divBdr>
        <w:top w:val="none" w:sz="0" w:space="0" w:color="auto"/>
        <w:left w:val="none" w:sz="0" w:space="0" w:color="auto"/>
        <w:bottom w:val="none" w:sz="0" w:space="0" w:color="auto"/>
        <w:right w:val="none" w:sz="0" w:space="0" w:color="auto"/>
      </w:divBdr>
    </w:div>
    <w:div w:id="792291029">
      <w:bodyDiv w:val="1"/>
      <w:marLeft w:val="0"/>
      <w:marRight w:val="0"/>
      <w:marTop w:val="0"/>
      <w:marBottom w:val="0"/>
      <w:divBdr>
        <w:top w:val="none" w:sz="0" w:space="0" w:color="auto"/>
        <w:left w:val="none" w:sz="0" w:space="0" w:color="auto"/>
        <w:bottom w:val="none" w:sz="0" w:space="0" w:color="auto"/>
        <w:right w:val="none" w:sz="0" w:space="0" w:color="auto"/>
      </w:divBdr>
    </w:div>
    <w:div w:id="792482141">
      <w:bodyDiv w:val="1"/>
      <w:marLeft w:val="0"/>
      <w:marRight w:val="0"/>
      <w:marTop w:val="0"/>
      <w:marBottom w:val="0"/>
      <w:divBdr>
        <w:top w:val="none" w:sz="0" w:space="0" w:color="auto"/>
        <w:left w:val="none" w:sz="0" w:space="0" w:color="auto"/>
        <w:bottom w:val="none" w:sz="0" w:space="0" w:color="auto"/>
        <w:right w:val="none" w:sz="0" w:space="0" w:color="auto"/>
      </w:divBdr>
    </w:div>
    <w:div w:id="792599014">
      <w:bodyDiv w:val="1"/>
      <w:marLeft w:val="0"/>
      <w:marRight w:val="0"/>
      <w:marTop w:val="0"/>
      <w:marBottom w:val="0"/>
      <w:divBdr>
        <w:top w:val="none" w:sz="0" w:space="0" w:color="auto"/>
        <w:left w:val="none" w:sz="0" w:space="0" w:color="auto"/>
        <w:bottom w:val="none" w:sz="0" w:space="0" w:color="auto"/>
        <w:right w:val="none" w:sz="0" w:space="0" w:color="auto"/>
      </w:divBdr>
    </w:div>
    <w:div w:id="793059364">
      <w:bodyDiv w:val="1"/>
      <w:marLeft w:val="0"/>
      <w:marRight w:val="0"/>
      <w:marTop w:val="0"/>
      <w:marBottom w:val="0"/>
      <w:divBdr>
        <w:top w:val="none" w:sz="0" w:space="0" w:color="auto"/>
        <w:left w:val="none" w:sz="0" w:space="0" w:color="auto"/>
        <w:bottom w:val="none" w:sz="0" w:space="0" w:color="auto"/>
        <w:right w:val="none" w:sz="0" w:space="0" w:color="auto"/>
      </w:divBdr>
    </w:div>
    <w:div w:id="793062632">
      <w:bodyDiv w:val="1"/>
      <w:marLeft w:val="0"/>
      <w:marRight w:val="0"/>
      <w:marTop w:val="0"/>
      <w:marBottom w:val="0"/>
      <w:divBdr>
        <w:top w:val="none" w:sz="0" w:space="0" w:color="auto"/>
        <w:left w:val="none" w:sz="0" w:space="0" w:color="auto"/>
        <w:bottom w:val="none" w:sz="0" w:space="0" w:color="auto"/>
        <w:right w:val="none" w:sz="0" w:space="0" w:color="auto"/>
      </w:divBdr>
    </w:div>
    <w:div w:id="793257114">
      <w:bodyDiv w:val="1"/>
      <w:marLeft w:val="0"/>
      <w:marRight w:val="0"/>
      <w:marTop w:val="0"/>
      <w:marBottom w:val="0"/>
      <w:divBdr>
        <w:top w:val="none" w:sz="0" w:space="0" w:color="auto"/>
        <w:left w:val="none" w:sz="0" w:space="0" w:color="auto"/>
        <w:bottom w:val="none" w:sz="0" w:space="0" w:color="auto"/>
        <w:right w:val="none" w:sz="0" w:space="0" w:color="auto"/>
      </w:divBdr>
    </w:div>
    <w:div w:id="793329181">
      <w:bodyDiv w:val="1"/>
      <w:marLeft w:val="0"/>
      <w:marRight w:val="0"/>
      <w:marTop w:val="0"/>
      <w:marBottom w:val="0"/>
      <w:divBdr>
        <w:top w:val="none" w:sz="0" w:space="0" w:color="auto"/>
        <w:left w:val="none" w:sz="0" w:space="0" w:color="auto"/>
        <w:bottom w:val="none" w:sz="0" w:space="0" w:color="auto"/>
        <w:right w:val="none" w:sz="0" w:space="0" w:color="auto"/>
      </w:divBdr>
    </w:div>
    <w:div w:id="793520366">
      <w:bodyDiv w:val="1"/>
      <w:marLeft w:val="0"/>
      <w:marRight w:val="0"/>
      <w:marTop w:val="0"/>
      <w:marBottom w:val="0"/>
      <w:divBdr>
        <w:top w:val="none" w:sz="0" w:space="0" w:color="auto"/>
        <w:left w:val="none" w:sz="0" w:space="0" w:color="auto"/>
        <w:bottom w:val="none" w:sz="0" w:space="0" w:color="auto"/>
        <w:right w:val="none" w:sz="0" w:space="0" w:color="auto"/>
      </w:divBdr>
    </w:div>
    <w:div w:id="793670164">
      <w:bodyDiv w:val="1"/>
      <w:marLeft w:val="0"/>
      <w:marRight w:val="0"/>
      <w:marTop w:val="0"/>
      <w:marBottom w:val="0"/>
      <w:divBdr>
        <w:top w:val="none" w:sz="0" w:space="0" w:color="auto"/>
        <w:left w:val="none" w:sz="0" w:space="0" w:color="auto"/>
        <w:bottom w:val="none" w:sz="0" w:space="0" w:color="auto"/>
        <w:right w:val="none" w:sz="0" w:space="0" w:color="auto"/>
      </w:divBdr>
    </w:div>
    <w:div w:id="793866558">
      <w:bodyDiv w:val="1"/>
      <w:marLeft w:val="0"/>
      <w:marRight w:val="0"/>
      <w:marTop w:val="0"/>
      <w:marBottom w:val="0"/>
      <w:divBdr>
        <w:top w:val="none" w:sz="0" w:space="0" w:color="auto"/>
        <w:left w:val="none" w:sz="0" w:space="0" w:color="auto"/>
        <w:bottom w:val="none" w:sz="0" w:space="0" w:color="auto"/>
        <w:right w:val="none" w:sz="0" w:space="0" w:color="auto"/>
      </w:divBdr>
    </w:div>
    <w:div w:id="794520781">
      <w:bodyDiv w:val="1"/>
      <w:marLeft w:val="0"/>
      <w:marRight w:val="0"/>
      <w:marTop w:val="0"/>
      <w:marBottom w:val="0"/>
      <w:divBdr>
        <w:top w:val="none" w:sz="0" w:space="0" w:color="auto"/>
        <w:left w:val="none" w:sz="0" w:space="0" w:color="auto"/>
        <w:bottom w:val="none" w:sz="0" w:space="0" w:color="auto"/>
        <w:right w:val="none" w:sz="0" w:space="0" w:color="auto"/>
      </w:divBdr>
    </w:div>
    <w:div w:id="794714145">
      <w:bodyDiv w:val="1"/>
      <w:marLeft w:val="0"/>
      <w:marRight w:val="0"/>
      <w:marTop w:val="0"/>
      <w:marBottom w:val="0"/>
      <w:divBdr>
        <w:top w:val="none" w:sz="0" w:space="0" w:color="auto"/>
        <w:left w:val="none" w:sz="0" w:space="0" w:color="auto"/>
        <w:bottom w:val="none" w:sz="0" w:space="0" w:color="auto"/>
        <w:right w:val="none" w:sz="0" w:space="0" w:color="auto"/>
      </w:divBdr>
    </w:div>
    <w:div w:id="795024362">
      <w:bodyDiv w:val="1"/>
      <w:marLeft w:val="0"/>
      <w:marRight w:val="0"/>
      <w:marTop w:val="0"/>
      <w:marBottom w:val="0"/>
      <w:divBdr>
        <w:top w:val="none" w:sz="0" w:space="0" w:color="auto"/>
        <w:left w:val="none" w:sz="0" w:space="0" w:color="auto"/>
        <w:bottom w:val="none" w:sz="0" w:space="0" w:color="auto"/>
        <w:right w:val="none" w:sz="0" w:space="0" w:color="auto"/>
      </w:divBdr>
    </w:div>
    <w:div w:id="795220718">
      <w:bodyDiv w:val="1"/>
      <w:marLeft w:val="0"/>
      <w:marRight w:val="0"/>
      <w:marTop w:val="0"/>
      <w:marBottom w:val="0"/>
      <w:divBdr>
        <w:top w:val="none" w:sz="0" w:space="0" w:color="auto"/>
        <w:left w:val="none" w:sz="0" w:space="0" w:color="auto"/>
        <w:bottom w:val="none" w:sz="0" w:space="0" w:color="auto"/>
        <w:right w:val="none" w:sz="0" w:space="0" w:color="auto"/>
      </w:divBdr>
    </w:div>
    <w:div w:id="795222012">
      <w:bodyDiv w:val="1"/>
      <w:marLeft w:val="0"/>
      <w:marRight w:val="0"/>
      <w:marTop w:val="0"/>
      <w:marBottom w:val="0"/>
      <w:divBdr>
        <w:top w:val="none" w:sz="0" w:space="0" w:color="auto"/>
        <w:left w:val="none" w:sz="0" w:space="0" w:color="auto"/>
        <w:bottom w:val="none" w:sz="0" w:space="0" w:color="auto"/>
        <w:right w:val="none" w:sz="0" w:space="0" w:color="auto"/>
      </w:divBdr>
    </w:div>
    <w:div w:id="795293778">
      <w:bodyDiv w:val="1"/>
      <w:marLeft w:val="0"/>
      <w:marRight w:val="0"/>
      <w:marTop w:val="0"/>
      <w:marBottom w:val="0"/>
      <w:divBdr>
        <w:top w:val="none" w:sz="0" w:space="0" w:color="auto"/>
        <w:left w:val="none" w:sz="0" w:space="0" w:color="auto"/>
        <w:bottom w:val="none" w:sz="0" w:space="0" w:color="auto"/>
        <w:right w:val="none" w:sz="0" w:space="0" w:color="auto"/>
      </w:divBdr>
    </w:div>
    <w:div w:id="795637973">
      <w:bodyDiv w:val="1"/>
      <w:marLeft w:val="0"/>
      <w:marRight w:val="0"/>
      <w:marTop w:val="0"/>
      <w:marBottom w:val="0"/>
      <w:divBdr>
        <w:top w:val="none" w:sz="0" w:space="0" w:color="auto"/>
        <w:left w:val="none" w:sz="0" w:space="0" w:color="auto"/>
        <w:bottom w:val="none" w:sz="0" w:space="0" w:color="auto"/>
        <w:right w:val="none" w:sz="0" w:space="0" w:color="auto"/>
      </w:divBdr>
    </w:div>
    <w:div w:id="795683330">
      <w:bodyDiv w:val="1"/>
      <w:marLeft w:val="0"/>
      <w:marRight w:val="0"/>
      <w:marTop w:val="0"/>
      <w:marBottom w:val="0"/>
      <w:divBdr>
        <w:top w:val="none" w:sz="0" w:space="0" w:color="auto"/>
        <w:left w:val="none" w:sz="0" w:space="0" w:color="auto"/>
        <w:bottom w:val="none" w:sz="0" w:space="0" w:color="auto"/>
        <w:right w:val="none" w:sz="0" w:space="0" w:color="auto"/>
      </w:divBdr>
    </w:div>
    <w:div w:id="795871851">
      <w:bodyDiv w:val="1"/>
      <w:marLeft w:val="0"/>
      <w:marRight w:val="0"/>
      <w:marTop w:val="0"/>
      <w:marBottom w:val="0"/>
      <w:divBdr>
        <w:top w:val="none" w:sz="0" w:space="0" w:color="auto"/>
        <w:left w:val="none" w:sz="0" w:space="0" w:color="auto"/>
        <w:bottom w:val="none" w:sz="0" w:space="0" w:color="auto"/>
        <w:right w:val="none" w:sz="0" w:space="0" w:color="auto"/>
      </w:divBdr>
    </w:div>
    <w:div w:id="796144164">
      <w:bodyDiv w:val="1"/>
      <w:marLeft w:val="0"/>
      <w:marRight w:val="0"/>
      <w:marTop w:val="0"/>
      <w:marBottom w:val="0"/>
      <w:divBdr>
        <w:top w:val="none" w:sz="0" w:space="0" w:color="auto"/>
        <w:left w:val="none" w:sz="0" w:space="0" w:color="auto"/>
        <w:bottom w:val="none" w:sz="0" w:space="0" w:color="auto"/>
        <w:right w:val="none" w:sz="0" w:space="0" w:color="auto"/>
      </w:divBdr>
    </w:div>
    <w:div w:id="796339075">
      <w:bodyDiv w:val="1"/>
      <w:marLeft w:val="0"/>
      <w:marRight w:val="0"/>
      <w:marTop w:val="0"/>
      <w:marBottom w:val="0"/>
      <w:divBdr>
        <w:top w:val="none" w:sz="0" w:space="0" w:color="auto"/>
        <w:left w:val="none" w:sz="0" w:space="0" w:color="auto"/>
        <w:bottom w:val="none" w:sz="0" w:space="0" w:color="auto"/>
        <w:right w:val="none" w:sz="0" w:space="0" w:color="auto"/>
      </w:divBdr>
    </w:div>
    <w:div w:id="796490226">
      <w:bodyDiv w:val="1"/>
      <w:marLeft w:val="0"/>
      <w:marRight w:val="0"/>
      <w:marTop w:val="0"/>
      <w:marBottom w:val="0"/>
      <w:divBdr>
        <w:top w:val="none" w:sz="0" w:space="0" w:color="auto"/>
        <w:left w:val="none" w:sz="0" w:space="0" w:color="auto"/>
        <w:bottom w:val="none" w:sz="0" w:space="0" w:color="auto"/>
        <w:right w:val="none" w:sz="0" w:space="0" w:color="auto"/>
      </w:divBdr>
    </w:div>
    <w:div w:id="796685136">
      <w:bodyDiv w:val="1"/>
      <w:marLeft w:val="0"/>
      <w:marRight w:val="0"/>
      <w:marTop w:val="0"/>
      <w:marBottom w:val="0"/>
      <w:divBdr>
        <w:top w:val="none" w:sz="0" w:space="0" w:color="auto"/>
        <w:left w:val="none" w:sz="0" w:space="0" w:color="auto"/>
        <w:bottom w:val="none" w:sz="0" w:space="0" w:color="auto"/>
        <w:right w:val="none" w:sz="0" w:space="0" w:color="auto"/>
      </w:divBdr>
    </w:div>
    <w:div w:id="796876234">
      <w:bodyDiv w:val="1"/>
      <w:marLeft w:val="0"/>
      <w:marRight w:val="0"/>
      <w:marTop w:val="0"/>
      <w:marBottom w:val="0"/>
      <w:divBdr>
        <w:top w:val="none" w:sz="0" w:space="0" w:color="auto"/>
        <w:left w:val="none" w:sz="0" w:space="0" w:color="auto"/>
        <w:bottom w:val="none" w:sz="0" w:space="0" w:color="auto"/>
        <w:right w:val="none" w:sz="0" w:space="0" w:color="auto"/>
      </w:divBdr>
    </w:div>
    <w:div w:id="796988114">
      <w:bodyDiv w:val="1"/>
      <w:marLeft w:val="0"/>
      <w:marRight w:val="0"/>
      <w:marTop w:val="0"/>
      <w:marBottom w:val="0"/>
      <w:divBdr>
        <w:top w:val="none" w:sz="0" w:space="0" w:color="auto"/>
        <w:left w:val="none" w:sz="0" w:space="0" w:color="auto"/>
        <w:bottom w:val="none" w:sz="0" w:space="0" w:color="auto"/>
        <w:right w:val="none" w:sz="0" w:space="0" w:color="auto"/>
      </w:divBdr>
    </w:div>
    <w:div w:id="796990257">
      <w:bodyDiv w:val="1"/>
      <w:marLeft w:val="0"/>
      <w:marRight w:val="0"/>
      <w:marTop w:val="0"/>
      <w:marBottom w:val="0"/>
      <w:divBdr>
        <w:top w:val="none" w:sz="0" w:space="0" w:color="auto"/>
        <w:left w:val="none" w:sz="0" w:space="0" w:color="auto"/>
        <w:bottom w:val="none" w:sz="0" w:space="0" w:color="auto"/>
        <w:right w:val="none" w:sz="0" w:space="0" w:color="auto"/>
      </w:divBdr>
    </w:div>
    <w:div w:id="797065587">
      <w:bodyDiv w:val="1"/>
      <w:marLeft w:val="0"/>
      <w:marRight w:val="0"/>
      <w:marTop w:val="0"/>
      <w:marBottom w:val="0"/>
      <w:divBdr>
        <w:top w:val="none" w:sz="0" w:space="0" w:color="auto"/>
        <w:left w:val="none" w:sz="0" w:space="0" w:color="auto"/>
        <w:bottom w:val="none" w:sz="0" w:space="0" w:color="auto"/>
        <w:right w:val="none" w:sz="0" w:space="0" w:color="auto"/>
      </w:divBdr>
    </w:div>
    <w:div w:id="797530800">
      <w:bodyDiv w:val="1"/>
      <w:marLeft w:val="0"/>
      <w:marRight w:val="0"/>
      <w:marTop w:val="0"/>
      <w:marBottom w:val="0"/>
      <w:divBdr>
        <w:top w:val="none" w:sz="0" w:space="0" w:color="auto"/>
        <w:left w:val="none" w:sz="0" w:space="0" w:color="auto"/>
        <w:bottom w:val="none" w:sz="0" w:space="0" w:color="auto"/>
        <w:right w:val="none" w:sz="0" w:space="0" w:color="auto"/>
      </w:divBdr>
    </w:div>
    <w:div w:id="798452162">
      <w:bodyDiv w:val="1"/>
      <w:marLeft w:val="0"/>
      <w:marRight w:val="0"/>
      <w:marTop w:val="0"/>
      <w:marBottom w:val="0"/>
      <w:divBdr>
        <w:top w:val="none" w:sz="0" w:space="0" w:color="auto"/>
        <w:left w:val="none" w:sz="0" w:space="0" w:color="auto"/>
        <w:bottom w:val="none" w:sz="0" w:space="0" w:color="auto"/>
        <w:right w:val="none" w:sz="0" w:space="0" w:color="auto"/>
      </w:divBdr>
    </w:div>
    <w:div w:id="798457584">
      <w:bodyDiv w:val="1"/>
      <w:marLeft w:val="0"/>
      <w:marRight w:val="0"/>
      <w:marTop w:val="0"/>
      <w:marBottom w:val="0"/>
      <w:divBdr>
        <w:top w:val="none" w:sz="0" w:space="0" w:color="auto"/>
        <w:left w:val="none" w:sz="0" w:space="0" w:color="auto"/>
        <w:bottom w:val="none" w:sz="0" w:space="0" w:color="auto"/>
        <w:right w:val="none" w:sz="0" w:space="0" w:color="auto"/>
      </w:divBdr>
    </w:div>
    <w:div w:id="798962908">
      <w:bodyDiv w:val="1"/>
      <w:marLeft w:val="0"/>
      <w:marRight w:val="0"/>
      <w:marTop w:val="0"/>
      <w:marBottom w:val="0"/>
      <w:divBdr>
        <w:top w:val="none" w:sz="0" w:space="0" w:color="auto"/>
        <w:left w:val="none" w:sz="0" w:space="0" w:color="auto"/>
        <w:bottom w:val="none" w:sz="0" w:space="0" w:color="auto"/>
        <w:right w:val="none" w:sz="0" w:space="0" w:color="auto"/>
      </w:divBdr>
    </w:div>
    <w:div w:id="799107182">
      <w:bodyDiv w:val="1"/>
      <w:marLeft w:val="0"/>
      <w:marRight w:val="0"/>
      <w:marTop w:val="0"/>
      <w:marBottom w:val="0"/>
      <w:divBdr>
        <w:top w:val="none" w:sz="0" w:space="0" w:color="auto"/>
        <w:left w:val="none" w:sz="0" w:space="0" w:color="auto"/>
        <w:bottom w:val="none" w:sz="0" w:space="0" w:color="auto"/>
        <w:right w:val="none" w:sz="0" w:space="0" w:color="auto"/>
      </w:divBdr>
    </w:div>
    <w:div w:id="799229559">
      <w:bodyDiv w:val="1"/>
      <w:marLeft w:val="0"/>
      <w:marRight w:val="0"/>
      <w:marTop w:val="0"/>
      <w:marBottom w:val="0"/>
      <w:divBdr>
        <w:top w:val="none" w:sz="0" w:space="0" w:color="auto"/>
        <w:left w:val="none" w:sz="0" w:space="0" w:color="auto"/>
        <w:bottom w:val="none" w:sz="0" w:space="0" w:color="auto"/>
        <w:right w:val="none" w:sz="0" w:space="0" w:color="auto"/>
      </w:divBdr>
    </w:div>
    <w:div w:id="799304685">
      <w:bodyDiv w:val="1"/>
      <w:marLeft w:val="0"/>
      <w:marRight w:val="0"/>
      <w:marTop w:val="0"/>
      <w:marBottom w:val="0"/>
      <w:divBdr>
        <w:top w:val="none" w:sz="0" w:space="0" w:color="auto"/>
        <w:left w:val="none" w:sz="0" w:space="0" w:color="auto"/>
        <w:bottom w:val="none" w:sz="0" w:space="0" w:color="auto"/>
        <w:right w:val="none" w:sz="0" w:space="0" w:color="auto"/>
      </w:divBdr>
    </w:div>
    <w:div w:id="799347933">
      <w:bodyDiv w:val="1"/>
      <w:marLeft w:val="0"/>
      <w:marRight w:val="0"/>
      <w:marTop w:val="0"/>
      <w:marBottom w:val="0"/>
      <w:divBdr>
        <w:top w:val="none" w:sz="0" w:space="0" w:color="auto"/>
        <w:left w:val="none" w:sz="0" w:space="0" w:color="auto"/>
        <w:bottom w:val="none" w:sz="0" w:space="0" w:color="auto"/>
        <w:right w:val="none" w:sz="0" w:space="0" w:color="auto"/>
      </w:divBdr>
    </w:div>
    <w:div w:id="799541809">
      <w:bodyDiv w:val="1"/>
      <w:marLeft w:val="0"/>
      <w:marRight w:val="0"/>
      <w:marTop w:val="0"/>
      <w:marBottom w:val="0"/>
      <w:divBdr>
        <w:top w:val="none" w:sz="0" w:space="0" w:color="auto"/>
        <w:left w:val="none" w:sz="0" w:space="0" w:color="auto"/>
        <w:bottom w:val="none" w:sz="0" w:space="0" w:color="auto"/>
        <w:right w:val="none" w:sz="0" w:space="0" w:color="auto"/>
      </w:divBdr>
    </w:div>
    <w:div w:id="799542526">
      <w:bodyDiv w:val="1"/>
      <w:marLeft w:val="0"/>
      <w:marRight w:val="0"/>
      <w:marTop w:val="0"/>
      <w:marBottom w:val="0"/>
      <w:divBdr>
        <w:top w:val="none" w:sz="0" w:space="0" w:color="auto"/>
        <w:left w:val="none" w:sz="0" w:space="0" w:color="auto"/>
        <w:bottom w:val="none" w:sz="0" w:space="0" w:color="auto"/>
        <w:right w:val="none" w:sz="0" w:space="0" w:color="auto"/>
      </w:divBdr>
    </w:div>
    <w:div w:id="799882189">
      <w:bodyDiv w:val="1"/>
      <w:marLeft w:val="0"/>
      <w:marRight w:val="0"/>
      <w:marTop w:val="0"/>
      <w:marBottom w:val="0"/>
      <w:divBdr>
        <w:top w:val="none" w:sz="0" w:space="0" w:color="auto"/>
        <w:left w:val="none" w:sz="0" w:space="0" w:color="auto"/>
        <w:bottom w:val="none" w:sz="0" w:space="0" w:color="auto"/>
        <w:right w:val="none" w:sz="0" w:space="0" w:color="auto"/>
      </w:divBdr>
    </w:div>
    <w:div w:id="800266474">
      <w:bodyDiv w:val="1"/>
      <w:marLeft w:val="0"/>
      <w:marRight w:val="0"/>
      <w:marTop w:val="0"/>
      <w:marBottom w:val="0"/>
      <w:divBdr>
        <w:top w:val="none" w:sz="0" w:space="0" w:color="auto"/>
        <w:left w:val="none" w:sz="0" w:space="0" w:color="auto"/>
        <w:bottom w:val="none" w:sz="0" w:space="0" w:color="auto"/>
        <w:right w:val="none" w:sz="0" w:space="0" w:color="auto"/>
      </w:divBdr>
    </w:div>
    <w:div w:id="800272208">
      <w:bodyDiv w:val="1"/>
      <w:marLeft w:val="0"/>
      <w:marRight w:val="0"/>
      <w:marTop w:val="0"/>
      <w:marBottom w:val="0"/>
      <w:divBdr>
        <w:top w:val="none" w:sz="0" w:space="0" w:color="auto"/>
        <w:left w:val="none" w:sz="0" w:space="0" w:color="auto"/>
        <w:bottom w:val="none" w:sz="0" w:space="0" w:color="auto"/>
        <w:right w:val="none" w:sz="0" w:space="0" w:color="auto"/>
      </w:divBdr>
    </w:div>
    <w:div w:id="800613858">
      <w:bodyDiv w:val="1"/>
      <w:marLeft w:val="0"/>
      <w:marRight w:val="0"/>
      <w:marTop w:val="0"/>
      <w:marBottom w:val="0"/>
      <w:divBdr>
        <w:top w:val="none" w:sz="0" w:space="0" w:color="auto"/>
        <w:left w:val="none" w:sz="0" w:space="0" w:color="auto"/>
        <w:bottom w:val="none" w:sz="0" w:space="0" w:color="auto"/>
        <w:right w:val="none" w:sz="0" w:space="0" w:color="auto"/>
      </w:divBdr>
    </w:div>
    <w:div w:id="801071257">
      <w:bodyDiv w:val="1"/>
      <w:marLeft w:val="0"/>
      <w:marRight w:val="0"/>
      <w:marTop w:val="0"/>
      <w:marBottom w:val="0"/>
      <w:divBdr>
        <w:top w:val="none" w:sz="0" w:space="0" w:color="auto"/>
        <w:left w:val="none" w:sz="0" w:space="0" w:color="auto"/>
        <w:bottom w:val="none" w:sz="0" w:space="0" w:color="auto"/>
        <w:right w:val="none" w:sz="0" w:space="0" w:color="auto"/>
      </w:divBdr>
    </w:div>
    <w:div w:id="801114661">
      <w:bodyDiv w:val="1"/>
      <w:marLeft w:val="0"/>
      <w:marRight w:val="0"/>
      <w:marTop w:val="0"/>
      <w:marBottom w:val="0"/>
      <w:divBdr>
        <w:top w:val="none" w:sz="0" w:space="0" w:color="auto"/>
        <w:left w:val="none" w:sz="0" w:space="0" w:color="auto"/>
        <w:bottom w:val="none" w:sz="0" w:space="0" w:color="auto"/>
        <w:right w:val="none" w:sz="0" w:space="0" w:color="auto"/>
      </w:divBdr>
    </w:div>
    <w:div w:id="801314611">
      <w:bodyDiv w:val="1"/>
      <w:marLeft w:val="0"/>
      <w:marRight w:val="0"/>
      <w:marTop w:val="0"/>
      <w:marBottom w:val="0"/>
      <w:divBdr>
        <w:top w:val="none" w:sz="0" w:space="0" w:color="auto"/>
        <w:left w:val="none" w:sz="0" w:space="0" w:color="auto"/>
        <w:bottom w:val="none" w:sz="0" w:space="0" w:color="auto"/>
        <w:right w:val="none" w:sz="0" w:space="0" w:color="auto"/>
      </w:divBdr>
    </w:div>
    <w:div w:id="801390309">
      <w:bodyDiv w:val="1"/>
      <w:marLeft w:val="0"/>
      <w:marRight w:val="0"/>
      <w:marTop w:val="0"/>
      <w:marBottom w:val="0"/>
      <w:divBdr>
        <w:top w:val="none" w:sz="0" w:space="0" w:color="auto"/>
        <w:left w:val="none" w:sz="0" w:space="0" w:color="auto"/>
        <w:bottom w:val="none" w:sz="0" w:space="0" w:color="auto"/>
        <w:right w:val="none" w:sz="0" w:space="0" w:color="auto"/>
      </w:divBdr>
    </w:div>
    <w:div w:id="801732257">
      <w:bodyDiv w:val="1"/>
      <w:marLeft w:val="0"/>
      <w:marRight w:val="0"/>
      <w:marTop w:val="0"/>
      <w:marBottom w:val="0"/>
      <w:divBdr>
        <w:top w:val="none" w:sz="0" w:space="0" w:color="auto"/>
        <w:left w:val="none" w:sz="0" w:space="0" w:color="auto"/>
        <w:bottom w:val="none" w:sz="0" w:space="0" w:color="auto"/>
        <w:right w:val="none" w:sz="0" w:space="0" w:color="auto"/>
      </w:divBdr>
    </w:div>
    <w:div w:id="801844619">
      <w:bodyDiv w:val="1"/>
      <w:marLeft w:val="0"/>
      <w:marRight w:val="0"/>
      <w:marTop w:val="0"/>
      <w:marBottom w:val="0"/>
      <w:divBdr>
        <w:top w:val="none" w:sz="0" w:space="0" w:color="auto"/>
        <w:left w:val="none" w:sz="0" w:space="0" w:color="auto"/>
        <w:bottom w:val="none" w:sz="0" w:space="0" w:color="auto"/>
        <w:right w:val="none" w:sz="0" w:space="0" w:color="auto"/>
      </w:divBdr>
    </w:div>
    <w:div w:id="801927709">
      <w:bodyDiv w:val="1"/>
      <w:marLeft w:val="0"/>
      <w:marRight w:val="0"/>
      <w:marTop w:val="0"/>
      <w:marBottom w:val="0"/>
      <w:divBdr>
        <w:top w:val="none" w:sz="0" w:space="0" w:color="auto"/>
        <w:left w:val="none" w:sz="0" w:space="0" w:color="auto"/>
        <w:bottom w:val="none" w:sz="0" w:space="0" w:color="auto"/>
        <w:right w:val="none" w:sz="0" w:space="0" w:color="auto"/>
      </w:divBdr>
    </w:div>
    <w:div w:id="802308634">
      <w:bodyDiv w:val="1"/>
      <w:marLeft w:val="0"/>
      <w:marRight w:val="0"/>
      <w:marTop w:val="0"/>
      <w:marBottom w:val="0"/>
      <w:divBdr>
        <w:top w:val="none" w:sz="0" w:space="0" w:color="auto"/>
        <w:left w:val="none" w:sz="0" w:space="0" w:color="auto"/>
        <w:bottom w:val="none" w:sz="0" w:space="0" w:color="auto"/>
        <w:right w:val="none" w:sz="0" w:space="0" w:color="auto"/>
      </w:divBdr>
    </w:div>
    <w:div w:id="802508153">
      <w:bodyDiv w:val="1"/>
      <w:marLeft w:val="0"/>
      <w:marRight w:val="0"/>
      <w:marTop w:val="0"/>
      <w:marBottom w:val="0"/>
      <w:divBdr>
        <w:top w:val="none" w:sz="0" w:space="0" w:color="auto"/>
        <w:left w:val="none" w:sz="0" w:space="0" w:color="auto"/>
        <w:bottom w:val="none" w:sz="0" w:space="0" w:color="auto"/>
        <w:right w:val="none" w:sz="0" w:space="0" w:color="auto"/>
      </w:divBdr>
    </w:div>
    <w:div w:id="802579788">
      <w:bodyDiv w:val="1"/>
      <w:marLeft w:val="0"/>
      <w:marRight w:val="0"/>
      <w:marTop w:val="0"/>
      <w:marBottom w:val="0"/>
      <w:divBdr>
        <w:top w:val="none" w:sz="0" w:space="0" w:color="auto"/>
        <w:left w:val="none" w:sz="0" w:space="0" w:color="auto"/>
        <w:bottom w:val="none" w:sz="0" w:space="0" w:color="auto"/>
        <w:right w:val="none" w:sz="0" w:space="0" w:color="auto"/>
      </w:divBdr>
    </w:div>
    <w:div w:id="802619988">
      <w:bodyDiv w:val="1"/>
      <w:marLeft w:val="0"/>
      <w:marRight w:val="0"/>
      <w:marTop w:val="0"/>
      <w:marBottom w:val="0"/>
      <w:divBdr>
        <w:top w:val="none" w:sz="0" w:space="0" w:color="auto"/>
        <w:left w:val="none" w:sz="0" w:space="0" w:color="auto"/>
        <w:bottom w:val="none" w:sz="0" w:space="0" w:color="auto"/>
        <w:right w:val="none" w:sz="0" w:space="0" w:color="auto"/>
      </w:divBdr>
    </w:div>
    <w:div w:id="802961674">
      <w:bodyDiv w:val="1"/>
      <w:marLeft w:val="0"/>
      <w:marRight w:val="0"/>
      <w:marTop w:val="0"/>
      <w:marBottom w:val="0"/>
      <w:divBdr>
        <w:top w:val="none" w:sz="0" w:space="0" w:color="auto"/>
        <w:left w:val="none" w:sz="0" w:space="0" w:color="auto"/>
        <w:bottom w:val="none" w:sz="0" w:space="0" w:color="auto"/>
        <w:right w:val="none" w:sz="0" w:space="0" w:color="auto"/>
      </w:divBdr>
    </w:div>
    <w:div w:id="803079203">
      <w:bodyDiv w:val="1"/>
      <w:marLeft w:val="0"/>
      <w:marRight w:val="0"/>
      <w:marTop w:val="0"/>
      <w:marBottom w:val="0"/>
      <w:divBdr>
        <w:top w:val="none" w:sz="0" w:space="0" w:color="auto"/>
        <w:left w:val="none" w:sz="0" w:space="0" w:color="auto"/>
        <w:bottom w:val="none" w:sz="0" w:space="0" w:color="auto"/>
        <w:right w:val="none" w:sz="0" w:space="0" w:color="auto"/>
      </w:divBdr>
    </w:div>
    <w:div w:id="803541606">
      <w:bodyDiv w:val="1"/>
      <w:marLeft w:val="0"/>
      <w:marRight w:val="0"/>
      <w:marTop w:val="0"/>
      <w:marBottom w:val="0"/>
      <w:divBdr>
        <w:top w:val="none" w:sz="0" w:space="0" w:color="auto"/>
        <w:left w:val="none" w:sz="0" w:space="0" w:color="auto"/>
        <w:bottom w:val="none" w:sz="0" w:space="0" w:color="auto"/>
        <w:right w:val="none" w:sz="0" w:space="0" w:color="auto"/>
      </w:divBdr>
    </w:div>
    <w:div w:id="803624642">
      <w:bodyDiv w:val="1"/>
      <w:marLeft w:val="0"/>
      <w:marRight w:val="0"/>
      <w:marTop w:val="0"/>
      <w:marBottom w:val="0"/>
      <w:divBdr>
        <w:top w:val="none" w:sz="0" w:space="0" w:color="auto"/>
        <w:left w:val="none" w:sz="0" w:space="0" w:color="auto"/>
        <w:bottom w:val="none" w:sz="0" w:space="0" w:color="auto"/>
        <w:right w:val="none" w:sz="0" w:space="0" w:color="auto"/>
      </w:divBdr>
    </w:div>
    <w:div w:id="803695285">
      <w:bodyDiv w:val="1"/>
      <w:marLeft w:val="0"/>
      <w:marRight w:val="0"/>
      <w:marTop w:val="0"/>
      <w:marBottom w:val="0"/>
      <w:divBdr>
        <w:top w:val="none" w:sz="0" w:space="0" w:color="auto"/>
        <w:left w:val="none" w:sz="0" w:space="0" w:color="auto"/>
        <w:bottom w:val="none" w:sz="0" w:space="0" w:color="auto"/>
        <w:right w:val="none" w:sz="0" w:space="0" w:color="auto"/>
      </w:divBdr>
    </w:div>
    <w:div w:id="804277591">
      <w:bodyDiv w:val="1"/>
      <w:marLeft w:val="0"/>
      <w:marRight w:val="0"/>
      <w:marTop w:val="0"/>
      <w:marBottom w:val="0"/>
      <w:divBdr>
        <w:top w:val="none" w:sz="0" w:space="0" w:color="auto"/>
        <w:left w:val="none" w:sz="0" w:space="0" w:color="auto"/>
        <w:bottom w:val="none" w:sz="0" w:space="0" w:color="auto"/>
        <w:right w:val="none" w:sz="0" w:space="0" w:color="auto"/>
      </w:divBdr>
    </w:div>
    <w:div w:id="804351777">
      <w:bodyDiv w:val="1"/>
      <w:marLeft w:val="0"/>
      <w:marRight w:val="0"/>
      <w:marTop w:val="0"/>
      <w:marBottom w:val="0"/>
      <w:divBdr>
        <w:top w:val="none" w:sz="0" w:space="0" w:color="auto"/>
        <w:left w:val="none" w:sz="0" w:space="0" w:color="auto"/>
        <w:bottom w:val="none" w:sz="0" w:space="0" w:color="auto"/>
        <w:right w:val="none" w:sz="0" w:space="0" w:color="auto"/>
      </w:divBdr>
    </w:div>
    <w:div w:id="804812747">
      <w:bodyDiv w:val="1"/>
      <w:marLeft w:val="0"/>
      <w:marRight w:val="0"/>
      <w:marTop w:val="0"/>
      <w:marBottom w:val="0"/>
      <w:divBdr>
        <w:top w:val="none" w:sz="0" w:space="0" w:color="auto"/>
        <w:left w:val="none" w:sz="0" w:space="0" w:color="auto"/>
        <w:bottom w:val="none" w:sz="0" w:space="0" w:color="auto"/>
        <w:right w:val="none" w:sz="0" w:space="0" w:color="auto"/>
      </w:divBdr>
    </w:div>
    <w:div w:id="805195829">
      <w:bodyDiv w:val="1"/>
      <w:marLeft w:val="0"/>
      <w:marRight w:val="0"/>
      <w:marTop w:val="0"/>
      <w:marBottom w:val="0"/>
      <w:divBdr>
        <w:top w:val="none" w:sz="0" w:space="0" w:color="auto"/>
        <w:left w:val="none" w:sz="0" w:space="0" w:color="auto"/>
        <w:bottom w:val="none" w:sz="0" w:space="0" w:color="auto"/>
        <w:right w:val="none" w:sz="0" w:space="0" w:color="auto"/>
      </w:divBdr>
    </w:div>
    <w:div w:id="805397253">
      <w:bodyDiv w:val="1"/>
      <w:marLeft w:val="0"/>
      <w:marRight w:val="0"/>
      <w:marTop w:val="0"/>
      <w:marBottom w:val="0"/>
      <w:divBdr>
        <w:top w:val="none" w:sz="0" w:space="0" w:color="auto"/>
        <w:left w:val="none" w:sz="0" w:space="0" w:color="auto"/>
        <w:bottom w:val="none" w:sz="0" w:space="0" w:color="auto"/>
        <w:right w:val="none" w:sz="0" w:space="0" w:color="auto"/>
      </w:divBdr>
    </w:div>
    <w:div w:id="805661798">
      <w:bodyDiv w:val="1"/>
      <w:marLeft w:val="0"/>
      <w:marRight w:val="0"/>
      <w:marTop w:val="0"/>
      <w:marBottom w:val="0"/>
      <w:divBdr>
        <w:top w:val="none" w:sz="0" w:space="0" w:color="auto"/>
        <w:left w:val="none" w:sz="0" w:space="0" w:color="auto"/>
        <w:bottom w:val="none" w:sz="0" w:space="0" w:color="auto"/>
        <w:right w:val="none" w:sz="0" w:space="0" w:color="auto"/>
      </w:divBdr>
    </w:div>
    <w:div w:id="805774866">
      <w:bodyDiv w:val="1"/>
      <w:marLeft w:val="0"/>
      <w:marRight w:val="0"/>
      <w:marTop w:val="0"/>
      <w:marBottom w:val="0"/>
      <w:divBdr>
        <w:top w:val="none" w:sz="0" w:space="0" w:color="auto"/>
        <w:left w:val="none" w:sz="0" w:space="0" w:color="auto"/>
        <w:bottom w:val="none" w:sz="0" w:space="0" w:color="auto"/>
        <w:right w:val="none" w:sz="0" w:space="0" w:color="auto"/>
      </w:divBdr>
    </w:div>
    <w:div w:id="805857322">
      <w:bodyDiv w:val="1"/>
      <w:marLeft w:val="0"/>
      <w:marRight w:val="0"/>
      <w:marTop w:val="0"/>
      <w:marBottom w:val="0"/>
      <w:divBdr>
        <w:top w:val="none" w:sz="0" w:space="0" w:color="auto"/>
        <w:left w:val="none" w:sz="0" w:space="0" w:color="auto"/>
        <w:bottom w:val="none" w:sz="0" w:space="0" w:color="auto"/>
        <w:right w:val="none" w:sz="0" w:space="0" w:color="auto"/>
      </w:divBdr>
    </w:div>
    <w:div w:id="805898721">
      <w:bodyDiv w:val="1"/>
      <w:marLeft w:val="0"/>
      <w:marRight w:val="0"/>
      <w:marTop w:val="0"/>
      <w:marBottom w:val="0"/>
      <w:divBdr>
        <w:top w:val="none" w:sz="0" w:space="0" w:color="auto"/>
        <w:left w:val="none" w:sz="0" w:space="0" w:color="auto"/>
        <w:bottom w:val="none" w:sz="0" w:space="0" w:color="auto"/>
        <w:right w:val="none" w:sz="0" w:space="0" w:color="auto"/>
      </w:divBdr>
    </w:div>
    <w:div w:id="805900522">
      <w:bodyDiv w:val="1"/>
      <w:marLeft w:val="0"/>
      <w:marRight w:val="0"/>
      <w:marTop w:val="0"/>
      <w:marBottom w:val="0"/>
      <w:divBdr>
        <w:top w:val="none" w:sz="0" w:space="0" w:color="auto"/>
        <w:left w:val="none" w:sz="0" w:space="0" w:color="auto"/>
        <w:bottom w:val="none" w:sz="0" w:space="0" w:color="auto"/>
        <w:right w:val="none" w:sz="0" w:space="0" w:color="auto"/>
      </w:divBdr>
    </w:div>
    <w:div w:id="806318204">
      <w:bodyDiv w:val="1"/>
      <w:marLeft w:val="0"/>
      <w:marRight w:val="0"/>
      <w:marTop w:val="0"/>
      <w:marBottom w:val="0"/>
      <w:divBdr>
        <w:top w:val="none" w:sz="0" w:space="0" w:color="auto"/>
        <w:left w:val="none" w:sz="0" w:space="0" w:color="auto"/>
        <w:bottom w:val="none" w:sz="0" w:space="0" w:color="auto"/>
        <w:right w:val="none" w:sz="0" w:space="0" w:color="auto"/>
      </w:divBdr>
    </w:div>
    <w:div w:id="806361327">
      <w:bodyDiv w:val="1"/>
      <w:marLeft w:val="0"/>
      <w:marRight w:val="0"/>
      <w:marTop w:val="0"/>
      <w:marBottom w:val="0"/>
      <w:divBdr>
        <w:top w:val="none" w:sz="0" w:space="0" w:color="auto"/>
        <w:left w:val="none" w:sz="0" w:space="0" w:color="auto"/>
        <w:bottom w:val="none" w:sz="0" w:space="0" w:color="auto"/>
        <w:right w:val="none" w:sz="0" w:space="0" w:color="auto"/>
      </w:divBdr>
    </w:div>
    <w:div w:id="806361774">
      <w:bodyDiv w:val="1"/>
      <w:marLeft w:val="0"/>
      <w:marRight w:val="0"/>
      <w:marTop w:val="0"/>
      <w:marBottom w:val="0"/>
      <w:divBdr>
        <w:top w:val="none" w:sz="0" w:space="0" w:color="auto"/>
        <w:left w:val="none" w:sz="0" w:space="0" w:color="auto"/>
        <w:bottom w:val="none" w:sz="0" w:space="0" w:color="auto"/>
        <w:right w:val="none" w:sz="0" w:space="0" w:color="auto"/>
      </w:divBdr>
    </w:div>
    <w:div w:id="806779976">
      <w:bodyDiv w:val="1"/>
      <w:marLeft w:val="0"/>
      <w:marRight w:val="0"/>
      <w:marTop w:val="0"/>
      <w:marBottom w:val="0"/>
      <w:divBdr>
        <w:top w:val="none" w:sz="0" w:space="0" w:color="auto"/>
        <w:left w:val="none" w:sz="0" w:space="0" w:color="auto"/>
        <w:bottom w:val="none" w:sz="0" w:space="0" w:color="auto"/>
        <w:right w:val="none" w:sz="0" w:space="0" w:color="auto"/>
      </w:divBdr>
    </w:div>
    <w:div w:id="807092286">
      <w:bodyDiv w:val="1"/>
      <w:marLeft w:val="0"/>
      <w:marRight w:val="0"/>
      <w:marTop w:val="0"/>
      <w:marBottom w:val="0"/>
      <w:divBdr>
        <w:top w:val="none" w:sz="0" w:space="0" w:color="auto"/>
        <w:left w:val="none" w:sz="0" w:space="0" w:color="auto"/>
        <w:bottom w:val="none" w:sz="0" w:space="0" w:color="auto"/>
        <w:right w:val="none" w:sz="0" w:space="0" w:color="auto"/>
      </w:divBdr>
    </w:div>
    <w:div w:id="807286053">
      <w:bodyDiv w:val="1"/>
      <w:marLeft w:val="0"/>
      <w:marRight w:val="0"/>
      <w:marTop w:val="0"/>
      <w:marBottom w:val="0"/>
      <w:divBdr>
        <w:top w:val="none" w:sz="0" w:space="0" w:color="auto"/>
        <w:left w:val="none" w:sz="0" w:space="0" w:color="auto"/>
        <w:bottom w:val="none" w:sz="0" w:space="0" w:color="auto"/>
        <w:right w:val="none" w:sz="0" w:space="0" w:color="auto"/>
      </w:divBdr>
    </w:div>
    <w:div w:id="807405712">
      <w:bodyDiv w:val="1"/>
      <w:marLeft w:val="0"/>
      <w:marRight w:val="0"/>
      <w:marTop w:val="0"/>
      <w:marBottom w:val="0"/>
      <w:divBdr>
        <w:top w:val="none" w:sz="0" w:space="0" w:color="auto"/>
        <w:left w:val="none" w:sz="0" w:space="0" w:color="auto"/>
        <w:bottom w:val="none" w:sz="0" w:space="0" w:color="auto"/>
        <w:right w:val="none" w:sz="0" w:space="0" w:color="auto"/>
      </w:divBdr>
    </w:div>
    <w:div w:id="807478257">
      <w:bodyDiv w:val="1"/>
      <w:marLeft w:val="0"/>
      <w:marRight w:val="0"/>
      <w:marTop w:val="0"/>
      <w:marBottom w:val="0"/>
      <w:divBdr>
        <w:top w:val="none" w:sz="0" w:space="0" w:color="auto"/>
        <w:left w:val="none" w:sz="0" w:space="0" w:color="auto"/>
        <w:bottom w:val="none" w:sz="0" w:space="0" w:color="auto"/>
        <w:right w:val="none" w:sz="0" w:space="0" w:color="auto"/>
      </w:divBdr>
    </w:div>
    <w:div w:id="807891620">
      <w:bodyDiv w:val="1"/>
      <w:marLeft w:val="0"/>
      <w:marRight w:val="0"/>
      <w:marTop w:val="0"/>
      <w:marBottom w:val="0"/>
      <w:divBdr>
        <w:top w:val="none" w:sz="0" w:space="0" w:color="auto"/>
        <w:left w:val="none" w:sz="0" w:space="0" w:color="auto"/>
        <w:bottom w:val="none" w:sz="0" w:space="0" w:color="auto"/>
        <w:right w:val="none" w:sz="0" w:space="0" w:color="auto"/>
      </w:divBdr>
    </w:div>
    <w:div w:id="808010656">
      <w:bodyDiv w:val="1"/>
      <w:marLeft w:val="0"/>
      <w:marRight w:val="0"/>
      <w:marTop w:val="0"/>
      <w:marBottom w:val="0"/>
      <w:divBdr>
        <w:top w:val="none" w:sz="0" w:space="0" w:color="auto"/>
        <w:left w:val="none" w:sz="0" w:space="0" w:color="auto"/>
        <w:bottom w:val="none" w:sz="0" w:space="0" w:color="auto"/>
        <w:right w:val="none" w:sz="0" w:space="0" w:color="auto"/>
      </w:divBdr>
    </w:div>
    <w:div w:id="808091065">
      <w:bodyDiv w:val="1"/>
      <w:marLeft w:val="0"/>
      <w:marRight w:val="0"/>
      <w:marTop w:val="0"/>
      <w:marBottom w:val="0"/>
      <w:divBdr>
        <w:top w:val="none" w:sz="0" w:space="0" w:color="auto"/>
        <w:left w:val="none" w:sz="0" w:space="0" w:color="auto"/>
        <w:bottom w:val="none" w:sz="0" w:space="0" w:color="auto"/>
        <w:right w:val="none" w:sz="0" w:space="0" w:color="auto"/>
      </w:divBdr>
    </w:div>
    <w:div w:id="808287479">
      <w:bodyDiv w:val="1"/>
      <w:marLeft w:val="0"/>
      <w:marRight w:val="0"/>
      <w:marTop w:val="0"/>
      <w:marBottom w:val="0"/>
      <w:divBdr>
        <w:top w:val="none" w:sz="0" w:space="0" w:color="auto"/>
        <w:left w:val="none" w:sz="0" w:space="0" w:color="auto"/>
        <w:bottom w:val="none" w:sz="0" w:space="0" w:color="auto"/>
        <w:right w:val="none" w:sz="0" w:space="0" w:color="auto"/>
      </w:divBdr>
    </w:div>
    <w:div w:id="808477970">
      <w:bodyDiv w:val="1"/>
      <w:marLeft w:val="0"/>
      <w:marRight w:val="0"/>
      <w:marTop w:val="0"/>
      <w:marBottom w:val="0"/>
      <w:divBdr>
        <w:top w:val="none" w:sz="0" w:space="0" w:color="auto"/>
        <w:left w:val="none" w:sz="0" w:space="0" w:color="auto"/>
        <w:bottom w:val="none" w:sz="0" w:space="0" w:color="auto"/>
        <w:right w:val="none" w:sz="0" w:space="0" w:color="auto"/>
      </w:divBdr>
    </w:div>
    <w:div w:id="808673385">
      <w:bodyDiv w:val="1"/>
      <w:marLeft w:val="0"/>
      <w:marRight w:val="0"/>
      <w:marTop w:val="0"/>
      <w:marBottom w:val="0"/>
      <w:divBdr>
        <w:top w:val="none" w:sz="0" w:space="0" w:color="auto"/>
        <w:left w:val="none" w:sz="0" w:space="0" w:color="auto"/>
        <w:bottom w:val="none" w:sz="0" w:space="0" w:color="auto"/>
        <w:right w:val="none" w:sz="0" w:space="0" w:color="auto"/>
      </w:divBdr>
    </w:div>
    <w:div w:id="808791896">
      <w:bodyDiv w:val="1"/>
      <w:marLeft w:val="0"/>
      <w:marRight w:val="0"/>
      <w:marTop w:val="0"/>
      <w:marBottom w:val="0"/>
      <w:divBdr>
        <w:top w:val="none" w:sz="0" w:space="0" w:color="auto"/>
        <w:left w:val="none" w:sz="0" w:space="0" w:color="auto"/>
        <w:bottom w:val="none" w:sz="0" w:space="0" w:color="auto"/>
        <w:right w:val="none" w:sz="0" w:space="0" w:color="auto"/>
      </w:divBdr>
    </w:div>
    <w:div w:id="809325960">
      <w:bodyDiv w:val="1"/>
      <w:marLeft w:val="0"/>
      <w:marRight w:val="0"/>
      <w:marTop w:val="0"/>
      <w:marBottom w:val="0"/>
      <w:divBdr>
        <w:top w:val="none" w:sz="0" w:space="0" w:color="auto"/>
        <w:left w:val="none" w:sz="0" w:space="0" w:color="auto"/>
        <w:bottom w:val="none" w:sz="0" w:space="0" w:color="auto"/>
        <w:right w:val="none" w:sz="0" w:space="0" w:color="auto"/>
      </w:divBdr>
    </w:div>
    <w:div w:id="809635351">
      <w:bodyDiv w:val="1"/>
      <w:marLeft w:val="0"/>
      <w:marRight w:val="0"/>
      <w:marTop w:val="0"/>
      <w:marBottom w:val="0"/>
      <w:divBdr>
        <w:top w:val="none" w:sz="0" w:space="0" w:color="auto"/>
        <w:left w:val="none" w:sz="0" w:space="0" w:color="auto"/>
        <w:bottom w:val="none" w:sz="0" w:space="0" w:color="auto"/>
        <w:right w:val="none" w:sz="0" w:space="0" w:color="auto"/>
      </w:divBdr>
    </w:div>
    <w:div w:id="809712331">
      <w:bodyDiv w:val="1"/>
      <w:marLeft w:val="0"/>
      <w:marRight w:val="0"/>
      <w:marTop w:val="0"/>
      <w:marBottom w:val="0"/>
      <w:divBdr>
        <w:top w:val="none" w:sz="0" w:space="0" w:color="auto"/>
        <w:left w:val="none" w:sz="0" w:space="0" w:color="auto"/>
        <w:bottom w:val="none" w:sz="0" w:space="0" w:color="auto"/>
        <w:right w:val="none" w:sz="0" w:space="0" w:color="auto"/>
      </w:divBdr>
    </w:div>
    <w:div w:id="809906370">
      <w:bodyDiv w:val="1"/>
      <w:marLeft w:val="0"/>
      <w:marRight w:val="0"/>
      <w:marTop w:val="0"/>
      <w:marBottom w:val="0"/>
      <w:divBdr>
        <w:top w:val="none" w:sz="0" w:space="0" w:color="auto"/>
        <w:left w:val="none" w:sz="0" w:space="0" w:color="auto"/>
        <w:bottom w:val="none" w:sz="0" w:space="0" w:color="auto"/>
        <w:right w:val="none" w:sz="0" w:space="0" w:color="auto"/>
      </w:divBdr>
    </w:div>
    <w:div w:id="810169892">
      <w:bodyDiv w:val="1"/>
      <w:marLeft w:val="0"/>
      <w:marRight w:val="0"/>
      <w:marTop w:val="0"/>
      <w:marBottom w:val="0"/>
      <w:divBdr>
        <w:top w:val="none" w:sz="0" w:space="0" w:color="auto"/>
        <w:left w:val="none" w:sz="0" w:space="0" w:color="auto"/>
        <w:bottom w:val="none" w:sz="0" w:space="0" w:color="auto"/>
        <w:right w:val="none" w:sz="0" w:space="0" w:color="auto"/>
      </w:divBdr>
    </w:div>
    <w:div w:id="810484002">
      <w:bodyDiv w:val="1"/>
      <w:marLeft w:val="0"/>
      <w:marRight w:val="0"/>
      <w:marTop w:val="0"/>
      <w:marBottom w:val="0"/>
      <w:divBdr>
        <w:top w:val="none" w:sz="0" w:space="0" w:color="auto"/>
        <w:left w:val="none" w:sz="0" w:space="0" w:color="auto"/>
        <w:bottom w:val="none" w:sz="0" w:space="0" w:color="auto"/>
        <w:right w:val="none" w:sz="0" w:space="0" w:color="auto"/>
      </w:divBdr>
    </w:div>
    <w:div w:id="810489359">
      <w:bodyDiv w:val="1"/>
      <w:marLeft w:val="0"/>
      <w:marRight w:val="0"/>
      <w:marTop w:val="0"/>
      <w:marBottom w:val="0"/>
      <w:divBdr>
        <w:top w:val="none" w:sz="0" w:space="0" w:color="auto"/>
        <w:left w:val="none" w:sz="0" w:space="0" w:color="auto"/>
        <w:bottom w:val="none" w:sz="0" w:space="0" w:color="auto"/>
        <w:right w:val="none" w:sz="0" w:space="0" w:color="auto"/>
      </w:divBdr>
    </w:div>
    <w:div w:id="810681184">
      <w:bodyDiv w:val="1"/>
      <w:marLeft w:val="0"/>
      <w:marRight w:val="0"/>
      <w:marTop w:val="0"/>
      <w:marBottom w:val="0"/>
      <w:divBdr>
        <w:top w:val="none" w:sz="0" w:space="0" w:color="auto"/>
        <w:left w:val="none" w:sz="0" w:space="0" w:color="auto"/>
        <w:bottom w:val="none" w:sz="0" w:space="0" w:color="auto"/>
        <w:right w:val="none" w:sz="0" w:space="0" w:color="auto"/>
      </w:divBdr>
    </w:div>
    <w:div w:id="811017821">
      <w:bodyDiv w:val="1"/>
      <w:marLeft w:val="0"/>
      <w:marRight w:val="0"/>
      <w:marTop w:val="0"/>
      <w:marBottom w:val="0"/>
      <w:divBdr>
        <w:top w:val="none" w:sz="0" w:space="0" w:color="auto"/>
        <w:left w:val="none" w:sz="0" w:space="0" w:color="auto"/>
        <w:bottom w:val="none" w:sz="0" w:space="0" w:color="auto"/>
        <w:right w:val="none" w:sz="0" w:space="0" w:color="auto"/>
      </w:divBdr>
    </w:div>
    <w:div w:id="811286146">
      <w:bodyDiv w:val="1"/>
      <w:marLeft w:val="0"/>
      <w:marRight w:val="0"/>
      <w:marTop w:val="0"/>
      <w:marBottom w:val="0"/>
      <w:divBdr>
        <w:top w:val="none" w:sz="0" w:space="0" w:color="auto"/>
        <w:left w:val="none" w:sz="0" w:space="0" w:color="auto"/>
        <w:bottom w:val="none" w:sz="0" w:space="0" w:color="auto"/>
        <w:right w:val="none" w:sz="0" w:space="0" w:color="auto"/>
      </w:divBdr>
    </w:div>
    <w:div w:id="811481398">
      <w:bodyDiv w:val="1"/>
      <w:marLeft w:val="0"/>
      <w:marRight w:val="0"/>
      <w:marTop w:val="0"/>
      <w:marBottom w:val="0"/>
      <w:divBdr>
        <w:top w:val="none" w:sz="0" w:space="0" w:color="auto"/>
        <w:left w:val="none" w:sz="0" w:space="0" w:color="auto"/>
        <w:bottom w:val="none" w:sz="0" w:space="0" w:color="auto"/>
        <w:right w:val="none" w:sz="0" w:space="0" w:color="auto"/>
      </w:divBdr>
    </w:div>
    <w:div w:id="811869729">
      <w:bodyDiv w:val="1"/>
      <w:marLeft w:val="0"/>
      <w:marRight w:val="0"/>
      <w:marTop w:val="0"/>
      <w:marBottom w:val="0"/>
      <w:divBdr>
        <w:top w:val="none" w:sz="0" w:space="0" w:color="auto"/>
        <w:left w:val="none" w:sz="0" w:space="0" w:color="auto"/>
        <w:bottom w:val="none" w:sz="0" w:space="0" w:color="auto"/>
        <w:right w:val="none" w:sz="0" w:space="0" w:color="auto"/>
      </w:divBdr>
    </w:div>
    <w:div w:id="812601086">
      <w:bodyDiv w:val="1"/>
      <w:marLeft w:val="0"/>
      <w:marRight w:val="0"/>
      <w:marTop w:val="0"/>
      <w:marBottom w:val="0"/>
      <w:divBdr>
        <w:top w:val="none" w:sz="0" w:space="0" w:color="auto"/>
        <w:left w:val="none" w:sz="0" w:space="0" w:color="auto"/>
        <w:bottom w:val="none" w:sz="0" w:space="0" w:color="auto"/>
        <w:right w:val="none" w:sz="0" w:space="0" w:color="auto"/>
      </w:divBdr>
    </w:div>
    <w:div w:id="812647058">
      <w:bodyDiv w:val="1"/>
      <w:marLeft w:val="0"/>
      <w:marRight w:val="0"/>
      <w:marTop w:val="0"/>
      <w:marBottom w:val="0"/>
      <w:divBdr>
        <w:top w:val="none" w:sz="0" w:space="0" w:color="auto"/>
        <w:left w:val="none" w:sz="0" w:space="0" w:color="auto"/>
        <w:bottom w:val="none" w:sz="0" w:space="0" w:color="auto"/>
        <w:right w:val="none" w:sz="0" w:space="0" w:color="auto"/>
      </w:divBdr>
    </w:div>
    <w:div w:id="812722854">
      <w:bodyDiv w:val="1"/>
      <w:marLeft w:val="0"/>
      <w:marRight w:val="0"/>
      <w:marTop w:val="0"/>
      <w:marBottom w:val="0"/>
      <w:divBdr>
        <w:top w:val="none" w:sz="0" w:space="0" w:color="auto"/>
        <w:left w:val="none" w:sz="0" w:space="0" w:color="auto"/>
        <w:bottom w:val="none" w:sz="0" w:space="0" w:color="auto"/>
        <w:right w:val="none" w:sz="0" w:space="0" w:color="auto"/>
      </w:divBdr>
    </w:div>
    <w:div w:id="813639711">
      <w:bodyDiv w:val="1"/>
      <w:marLeft w:val="0"/>
      <w:marRight w:val="0"/>
      <w:marTop w:val="0"/>
      <w:marBottom w:val="0"/>
      <w:divBdr>
        <w:top w:val="none" w:sz="0" w:space="0" w:color="auto"/>
        <w:left w:val="none" w:sz="0" w:space="0" w:color="auto"/>
        <w:bottom w:val="none" w:sz="0" w:space="0" w:color="auto"/>
        <w:right w:val="none" w:sz="0" w:space="0" w:color="auto"/>
      </w:divBdr>
    </w:div>
    <w:div w:id="813643131">
      <w:bodyDiv w:val="1"/>
      <w:marLeft w:val="0"/>
      <w:marRight w:val="0"/>
      <w:marTop w:val="0"/>
      <w:marBottom w:val="0"/>
      <w:divBdr>
        <w:top w:val="none" w:sz="0" w:space="0" w:color="auto"/>
        <w:left w:val="none" w:sz="0" w:space="0" w:color="auto"/>
        <w:bottom w:val="none" w:sz="0" w:space="0" w:color="auto"/>
        <w:right w:val="none" w:sz="0" w:space="0" w:color="auto"/>
      </w:divBdr>
    </w:div>
    <w:div w:id="813763541">
      <w:bodyDiv w:val="1"/>
      <w:marLeft w:val="0"/>
      <w:marRight w:val="0"/>
      <w:marTop w:val="0"/>
      <w:marBottom w:val="0"/>
      <w:divBdr>
        <w:top w:val="none" w:sz="0" w:space="0" w:color="auto"/>
        <w:left w:val="none" w:sz="0" w:space="0" w:color="auto"/>
        <w:bottom w:val="none" w:sz="0" w:space="0" w:color="auto"/>
        <w:right w:val="none" w:sz="0" w:space="0" w:color="auto"/>
      </w:divBdr>
    </w:div>
    <w:div w:id="814033316">
      <w:bodyDiv w:val="1"/>
      <w:marLeft w:val="0"/>
      <w:marRight w:val="0"/>
      <w:marTop w:val="0"/>
      <w:marBottom w:val="0"/>
      <w:divBdr>
        <w:top w:val="none" w:sz="0" w:space="0" w:color="auto"/>
        <w:left w:val="none" w:sz="0" w:space="0" w:color="auto"/>
        <w:bottom w:val="none" w:sz="0" w:space="0" w:color="auto"/>
        <w:right w:val="none" w:sz="0" w:space="0" w:color="auto"/>
      </w:divBdr>
    </w:div>
    <w:div w:id="814251570">
      <w:bodyDiv w:val="1"/>
      <w:marLeft w:val="0"/>
      <w:marRight w:val="0"/>
      <w:marTop w:val="0"/>
      <w:marBottom w:val="0"/>
      <w:divBdr>
        <w:top w:val="none" w:sz="0" w:space="0" w:color="auto"/>
        <w:left w:val="none" w:sz="0" w:space="0" w:color="auto"/>
        <w:bottom w:val="none" w:sz="0" w:space="0" w:color="auto"/>
        <w:right w:val="none" w:sz="0" w:space="0" w:color="auto"/>
      </w:divBdr>
    </w:div>
    <w:div w:id="814420367">
      <w:bodyDiv w:val="1"/>
      <w:marLeft w:val="0"/>
      <w:marRight w:val="0"/>
      <w:marTop w:val="0"/>
      <w:marBottom w:val="0"/>
      <w:divBdr>
        <w:top w:val="none" w:sz="0" w:space="0" w:color="auto"/>
        <w:left w:val="none" w:sz="0" w:space="0" w:color="auto"/>
        <w:bottom w:val="none" w:sz="0" w:space="0" w:color="auto"/>
        <w:right w:val="none" w:sz="0" w:space="0" w:color="auto"/>
      </w:divBdr>
    </w:div>
    <w:div w:id="814495868">
      <w:bodyDiv w:val="1"/>
      <w:marLeft w:val="0"/>
      <w:marRight w:val="0"/>
      <w:marTop w:val="0"/>
      <w:marBottom w:val="0"/>
      <w:divBdr>
        <w:top w:val="none" w:sz="0" w:space="0" w:color="auto"/>
        <w:left w:val="none" w:sz="0" w:space="0" w:color="auto"/>
        <w:bottom w:val="none" w:sz="0" w:space="0" w:color="auto"/>
        <w:right w:val="none" w:sz="0" w:space="0" w:color="auto"/>
      </w:divBdr>
    </w:div>
    <w:div w:id="814562354">
      <w:bodyDiv w:val="1"/>
      <w:marLeft w:val="0"/>
      <w:marRight w:val="0"/>
      <w:marTop w:val="0"/>
      <w:marBottom w:val="0"/>
      <w:divBdr>
        <w:top w:val="none" w:sz="0" w:space="0" w:color="auto"/>
        <w:left w:val="none" w:sz="0" w:space="0" w:color="auto"/>
        <w:bottom w:val="none" w:sz="0" w:space="0" w:color="auto"/>
        <w:right w:val="none" w:sz="0" w:space="0" w:color="auto"/>
      </w:divBdr>
    </w:div>
    <w:div w:id="815032685">
      <w:bodyDiv w:val="1"/>
      <w:marLeft w:val="0"/>
      <w:marRight w:val="0"/>
      <w:marTop w:val="0"/>
      <w:marBottom w:val="0"/>
      <w:divBdr>
        <w:top w:val="none" w:sz="0" w:space="0" w:color="auto"/>
        <w:left w:val="none" w:sz="0" w:space="0" w:color="auto"/>
        <w:bottom w:val="none" w:sz="0" w:space="0" w:color="auto"/>
        <w:right w:val="none" w:sz="0" w:space="0" w:color="auto"/>
      </w:divBdr>
    </w:div>
    <w:div w:id="815102512">
      <w:bodyDiv w:val="1"/>
      <w:marLeft w:val="0"/>
      <w:marRight w:val="0"/>
      <w:marTop w:val="0"/>
      <w:marBottom w:val="0"/>
      <w:divBdr>
        <w:top w:val="none" w:sz="0" w:space="0" w:color="auto"/>
        <w:left w:val="none" w:sz="0" w:space="0" w:color="auto"/>
        <w:bottom w:val="none" w:sz="0" w:space="0" w:color="auto"/>
        <w:right w:val="none" w:sz="0" w:space="0" w:color="auto"/>
      </w:divBdr>
    </w:div>
    <w:div w:id="815343226">
      <w:bodyDiv w:val="1"/>
      <w:marLeft w:val="0"/>
      <w:marRight w:val="0"/>
      <w:marTop w:val="0"/>
      <w:marBottom w:val="0"/>
      <w:divBdr>
        <w:top w:val="none" w:sz="0" w:space="0" w:color="auto"/>
        <w:left w:val="none" w:sz="0" w:space="0" w:color="auto"/>
        <w:bottom w:val="none" w:sz="0" w:space="0" w:color="auto"/>
        <w:right w:val="none" w:sz="0" w:space="0" w:color="auto"/>
      </w:divBdr>
    </w:div>
    <w:div w:id="815950866">
      <w:bodyDiv w:val="1"/>
      <w:marLeft w:val="0"/>
      <w:marRight w:val="0"/>
      <w:marTop w:val="0"/>
      <w:marBottom w:val="0"/>
      <w:divBdr>
        <w:top w:val="none" w:sz="0" w:space="0" w:color="auto"/>
        <w:left w:val="none" w:sz="0" w:space="0" w:color="auto"/>
        <w:bottom w:val="none" w:sz="0" w:space="0" w:color="auto"/>
        <w:right w:val="none" w:sz="0" w:space="0" w:color="auto"/>
      </w:divBdr>
    </w:div>
    <w:div w:id="815954526">
      <w:bodyDiv w:val="1"/>
      <w:marLeft w:val="0"/>
      <w:marRight w:val="0"/>
      <w:marTop w:val="0"/>
      <w:marBottom w:val="0"/>
      <w:divBdr>
        <w:top w:val="none" w:sz="0" w:space="0" w:color="auto"/>
        <w:left w:val="none" w:sz="0" w:space="0" w:color="auto"/>
        <w:bottom w:val="none" w:sz="0" w:space="0" w:color="auto"/>
        <w:right w:val="none" w:sz="0" w:space="0" w:color="auto"/>
      </w:divBdr>
    </w:div>
    <w:div w:id="816193336">
      <w:bodyDiv w:val="1"/>
      <w:marLeft w:val="0"/>
      <w:marRight w:val="0"/>
      <w:marTop w:val="0"/>
      <w:marBottom w:val="0"/>
      <w:divBdr>
        <w:top w:val="none" w:sz="0" w:space="0" w:color="auto"/>
        <w:left w:val="none" w:sz="0" w:space="0" w:color="auto"/>
        <w:bottom w:val="none" w:sz="0" w:space="0" w:color="auto"/>
        <w:right w:val="none" w:sz="0" w:space="0" w:color="auto"/>
      </w:divBdr>
    </w:div>
    <w:div w:id="816264154">
      <w:bodyDiv w:val="1"/>
      <w:marLeft w:val="0"/>
      <w:marRight w:val="0"/>
      <w:marTop w:val="0"/>
      <w:marBottom w:val="0"/>
      <w:divBdr>
        <w:top w:val="none" w:sz="0" w:space="0" w:color="auto"/>
        <w:left w:val="none" w:sz="0" w:space="0" w:color="auto"/>
        <w:bottom w:val="none" w:sz="0" w:space="0" w:color="auto"/>
        <w:right w:val="none" w:sz="0" w:space="0" w:color="auto"/>
      </w:divBdr>
    </w:div>
    <w:div w:id="816610193">
      <w:bodyDiv w:val="1"/>
      <w:marLeft w:val="0"/>
      <w:marRight w:val="0"/>
      <w:marTop w:val="0"/>
      <w:marBottom w:val="0"/>
      <w:divBdr>
        <w:top w:val="none" w:sz="0" w:space="0" w:color="auto"/>
        <w:left w:val="none" w:sz="0" w:space="0" w:color="auto"/>
        <w:bottom w:val="none" w:sz="0" w:space="0" w:color="auto"/>
        <w:right w:val="none" w:sz="0" w:space="0" w:color="auto"/>
      </w:divBdr>
    </w:div>
    <w:div w:id="816723163">
      <w:bodyDiv w:val="1"/>
      <w:marLeft w:val="0"/>
      <w:marRight w:val="0"/>
      <w:marTop w:val="0"/>
      <w:marBottom w:val="0"/>
      <w:divBdr>
        <w:top w:val="none" w:sz="0" w:space="0" w:color="auto"/>
        <w:left w:val="none" w:sz="0" w:space="0" w:color="auto"/>
        <w:bottom w:val="none" w:sz="0" w:space="0" w:color="auto"/>
        <w:right w:val="none" w:sz="0" w:space="0" w:color="auto"/>
      </w:divBdr>
    </w:div>
    <w:div w:id="816726257">
      <w:bodyDiv w:val="1"/>
      <w:marLeft w:val="0"/>
      <w:marRight w:val="0"/>
      <w:marTop w:val="0"/>
      <w:marBottom w:val="0"/>
      <w:divBdr>
        <w:top w:val="none" w:sz="0" w:space="0" w:color="auto"/>
        <w:left w:val="none" w:sz="0" w:space="0" w:color="auto"/>
        <w:bottom w:val="none" w:sz="0" w:space="0" w:color="auto"/>
        <w:right w:val="none" w:sz="0" w:space="0" w:color="auto"/>
      </w:divBdr>
    </w:div>
    <w:div w:id="817041291">
      <w:bodyDiv w:val="1"/>
      <w:marLeft w:val="0"/>
      <w:marRight w:val="0"/>
      <w:marTop w:val="0"/>
      <w:marBottom w:val="0"/>
      <w:divBdr>
        <w:top w:val="none" w:sz="0" w:space="0" w:color="auto"/>
        <w:left w:val="none" w:sz="0" w:space="0" w:color="auto"/>
        <w:bottom w:val="none" w:sz="0" w:space="0" w:color="auto"/>
        <w:right w:val="none" w:sz="0" w:space="0" w:color="auto"/>
      </w:divBdr>
    </w:div>
    <w:div w:id="817458910">
      <w:bodyDiv w:val="1"/>
      <w:marLeft w:val="0"/>
      <w:marRight w:val="0"/>
      <w:marTop w:val="0"/>
      <w:marBottom w:val="0"/>
      <w:divBdr>
        <w:top w:val="none" w:sz="0" w:space="0" w:color="auto"/>
        <w:left w:val="none" w:sz="0" w:space="0" w:color="auto"/>
        <w:bottom w:val="none" w:sz="0" w:space="0" w:color="auto"/>
        <w:right w:val="none" w:sz="0" w:space="0" w:color="auto"/>
      </w:divBdr>
    </w:div>
    <w:div w:id="817574269">
      <w:bodyDiv w:val="1"/>
      <w:marLeft w:val="0"/>
      <w:marRight w:val="0"/>
      <w:marTop w:val="0"/>
      <w:marBottom w:val="0"/>
      <w:divBdr>
        <w:top w:val="none" w:sz="0" w:space="0" w:color="auto"/>
        <w:left w:val="none" w:sz="0" w:space="0" w:color="auto"/>
        <w:bottom w:val="none" w:sz="0" w:space="0" w:color="auto"/>
        <w:right w:val="none" w:sz="0" w:space="0" w:color="auto"/>
      </w:divBdr>
    </w:div>
    <w:div w:id="817841166">
      <w:bodyDiv w:val="1"/>
      <w:marLeft w:val="0"/>
      <w:marRight w:val="0"/>
      <w:marTop w:val="0"/>
      <w:marBottom w:val="0"/>
      <w:divBdr>
        <w:top w:val="none" w:sz="0" w:space="0" w:color="auto"/>
        <w:left w:val="none" w:sz="0" w:space="0" w:color="auto"/>
        <w:bottom w:val="none" w:sz="0" w:space="0" w:color="auto"/>
        <w:right w:val="none" w:sz="0" w:space="0" w:color="auto"/>
      </w:divBdr>
    </w:div>
    <w:div w:id="818233763">
      <w:bodyDiv w:val="1"/>
      <w:marLeft w:val="0"/>
      <w:marRight w:val="0"/>
      <w:marTop w:val="0"/>
      <w:marBottom w:val="0"/>
      <w:divBdr>
        <w:top w:val="none" w:sz="0" w:space="0" w:color="auto"/>
        <w:left w:val="none" w:sz="0" w:space="0" w:color="auto"/>
        <w:bottom w:val="none" w:sz="0" w:space="0" w:color="auto"/>
        <w:right w:val="none" w:sz="0" w:space="0" w:color="auto"/>
      </w:divBdr>
    </w:div>
    <w:div w:id="818379169">
      <w:bodyDiv w:val="1"/>
      <w:marLeft w:val="0"/>
      <w:marRight w:val="0"/>
      <w:marTop w:val="0"/>
      <w:marBottom w:val="0"/>
      <w:divBdr>
        <w:top w:val="none" w:sz="0" w:space="0" w:color="auto"/>
        <w:left w:val="none" w:sz="0" w:space="0" w:color="auto"/>
        <w:bottom w:val="none" w:sz="0" w:space="0" w:color="auto"/>
        <w:right w:val="none" w:sz="0" w:space="0" w:color="auto"/>
      </w:divBdr>
    </w:div>
    <w:div w:id="818495963">
      <w:bodyDiv w:val="1"/>
      <w:marLeft w:val="0"/>
      <w:marRight w:val="0"/>
      <w:marTop w:val="0"/>
      <w:marBottom w:val="0"/>
      <w:divBdr>
        <w:top w:val="none" w:sz="0" w:space="0" w:color="auto"/>
        <w:left w:val="none" w:sz="0" w:space="0" w:color="auto"/>
        <w:bottom w:val="none" w:sz="0" w:space="0" w:color="auto"/>
        <w:right w:val="none" w:sz="0" w:space="0" w:color="auto"/>
      </w:divBdr>
    </w:div>
    <w:div w:id="818618043">
      <w:bodyDiv w:val="1"/>
      <w:marLeft w:val="0"/>
      <w:marRight w:val="0"/>
      <w:marTop w:val="0"/>
      <w:marBottom w:val="0"/>
      <w:divBdr>
        <w:top w:val="none" w:sz="0" w:space="0" w:color="auto"/>
        <w:left w:val="none" w:sz="0" w:space="0" w:color="auto"/>
        <w:bottom w:val="none" w:sz="0" w:space="0" w:color="auto"/>
        <w:right w:val="none" w:sz="0" w:space="0" w:color="auto"/>
      </w:divBdr>
    </w:div>
    <w:div w:id="818810140">
      <w:bodyDiv w:val="1"/>
      <w:marLeft w:val="0"/>
      <w:marRight w:val="0"/>
      <w:marTop w:val="0"/>
      <w:marBottom w:val="0"/>
      <w:divBdr>
        <w:top w:val="none" w:sz="0" w:space="0" w:color="auto"/>
        <w:left w:val="none" w:sz="0" w:space="0" w:color="auto"/>
        <w:bottom w:val="none" w:sz="0" w:space="0" w:color="auto"/>
        <w:right w:val="none" w:sz="0" w:space="0" w:color="auto"/>
      </w:divBdr>
    </w:div>
    <w:div w:id="818813287">
      <w:bodyDiv w:val="1"/>
      <w:marLeft w:val="0"/>
      <w:marRight w:val="0"/>
      <w:marTop w:val="0"/>
      <w:marBottom w:val="0"/>
      <w:divBdr>
        <w:top w:val="none" w:sz="0" w:space="0" w:color="auto"/>
        <w:left w:val="none" w:sz="0" w:space="0" w:color="auto"/>
        <w:bottom w:val="none" w:sz="0" w:space="0" w:color="auto"/>
        <w:right w:val="none" w:sz="0" w:space="0" w:color="auto"/>
      </w:divBdr>
    </w:div>
    <w:div w:id="819417889">
      <w:bodyDiv w:val="1"/>
      <w:marLeft w:val="0"/>
      <w:marRight w:val="0"/>
      <w:marTop w:val="0"/>
      <w:marBottom w:val="0"/>
      <w:divBdr>
        <w:top w:val="none" w:sz="0" w:space="0" w:color="auto"/>
        <w:left w:val="none" w:sz="0" w:space="0" w:color="auto"/>
        <w:bottom w:val="none" w:sz="0" w:space="0" w:color="auto"/>
        <w:right w:val="none" w:sz="0" w:space="0" w:color="auto"/>
      </w:divBdr>
    </w:div>
    <w:div w:id="819659803">
      <w:bodyDiv w:val="1"/>
      <w:marLeft w:val="0"/>
      <w:marRight w:val="0"/>
      <w:marTop w:val="0"/>
      <w:marBottom w:val="0"/>
      <w:divBdr>
        <w:top w:val="none" w:sz="0" w:space="0" w:color="auto"/>
        <w:left w:val="none" w:sz="0" w:space="0" w:color="auto"/>
        <w:bottom w:val="none" w:sz="0" w:space="0" w:color="auto"/>
        <w:right w:val="none" w:sz="0" w:space="0" w:color="auto"/>
      </w:divBdr>
    </w:div>
    <w:div w:id="820003715">
      <w:bodyDiv w:val="1"/>
      <w:marLeft w:val="0"/>
      <w:marRight w:val="0"/>
      <w:marTop w:val="0"/>
      <w:marBottom w:val="0"/>
      <w:divBdr>
        <w:top w:val="none" w:sz="0" w:space="0" w:color="auto"/>
        <w:left w:val="none" w:sz="0" w:space="0" w:color="auto"/>
        <w:bottom w:val="none" w:sz="0" w:space="0" w:color="auto"/>
        <w:right w:val="none" w:sz="0" w:space="0" w:color="auto"/>
      </w:divBdr>
    </w:div>
    <w:div w:id="820078183">
      <w:bodyDiv w:val="1"/>
      <w:marLeft w:val="0"/>
      <w:marRight w:val="0"/>
      <w:marTop w:val="0"/>
      <w:marBottom w:val="0"/>
      <w:divBdr>
        <w:top w:val="none" w:sz="0" w:space="0" w:color="auto"/>
        <w:left w:val="none" w:sz="0" w:space="0" w:color="auto"/>
        <w:bottom w:val="none" w:sz="0" w:space="0" w:color="auto"/>
        <w:right w:val="none" w:sz="0" w:space="0" w:color="auto"/>
      </w:divBdr>
    </w:div>
    <w:div w:id="820199472">
      <w:bodyDiv w:val="1"/>
      <w:marLeft w:val="0"/>
      <w:marRight w:val="0"/>
      <w:marTop w:val="0"/>
      <w:marBottom w:val="0"/>
      <w:divBdr>
        <w:top w:val="none" w:sz="0" w:space="0" w:color="auto"/>
        <w:left w:val="none" w:sz="0" w:space="0" w:color="auto"/>
        <w:bottom w:val="none" w:sz="0" w:space="0" w:color="auto"/>
        <w:right w:val="none" w:sz="0" w:space="0" w:color="auto"/>
      </w:divBdr>
    </w:div>
    <w:div w:id="820464407">
      <w:bodyDiv w:val="1"/>
      <w:marLeft w:val="0"/>
      <w:marRight w:val="0"/>
      <w:marTop w:val="0"/>
      <w:marBottom w:val="0"/>
      <w:divBdr>
        <w:top w:val="none" w:sz="0" w:space="0" w:color="auto"/>
        <w:left w:val="none" w:sz="0" w:space="0" w:color="auto"/>
        <w:bottom w:val="none" w:sz="0" w:space="0" w:color="auto"/>
        <w:right w:val="none" w:sz="0" w:space="0" w:color="auto"/>
      </w:divBdr>
    </w:div>
    <w:div w:id="820581584">
      <w:bodyDiv w:val="1"/>
      <w:marLeft w:val="0"/>
      <w:marRight w:val="0"/>
      <w:marTop w:val="0"/>
      <w:marBottom w:val="0"/>
      <w:divBdr>
        <w:top w:val="none" w:sz="0" w:space="0" w:color="auto"/>
        <w:left w:val="none" w:sz="0" w:space="0" w:color="auto"/>
        <w:bottom w:val="none" w:sz="0" w:space="0" w:color="auto"/>
        <w:right w:val="none" w:sz="0" w:space="0" w:color="auto"/>
      </w:divBdr>
    </w:div>
    <w:div w:id="820737175">
      <w:bodyDiv w:val="1"/>
      <w:marLeft w:val="0"/>
      <w:marRight w:val="0"/>
      <w:marTop w:val="0"/>
      <w:marBottom w:val="0"/>
      <w:divBdr>
        <w:top w:val="none" w:sz="0" w:space="0" w:color="auto"/>
        <w:left w:val="none" w:sz="0" w:space="0" w:color="auto"/>
        <w:bottom w:val="none" w:sz="0" w:space="0" w:color="auto"/>
        <w:right w:val="none" w:sz="0" w:space="0" w:color="auto"/>
      </w:divBdr>
    </w:div>
    <w:div w:id="820775324">
      <w:bodyDiv w:val="1"/>
      <w:marLeft w:val="0"/>
      <w:marRight w:val="0"/>
      <w:marTop w:val="0"/>
      <w:marBottom w:val="0"/>
      <w:divBdr>
        <w:top w:val="none" w:sz="0" w:space="0" w:color="auto"/>
        <w:left w:val="none" w:sz="0" w:space="0" w:color="auto"/>
        <w:bottom w:val="none" w:sz="0" w:space="0" w:color="auto"/>
        <w:right w:val="none" w:sz="0" w:space="0" w:color="auto"/>
      </w:divBdr>
    </w:div>
    <w:div w:id="821312521">
      <w:bodyDiv w:val="1"/>
      <w:marLeft w:val="0"/>
      <w:marRight w:val="0"/>
      <w:marTop w:val="0"/>
      <w:marBottom w:val="0"/>
      <w:divBdr>
        <w:top w:val="none" w:sz="0" w:space="0" w:color="auto"/>
        <w:left w:val="none" w:sz="0" w:space="0" w:color="auto"/>
        <w:bottom w:val="none" w:sz="0" w:space="0" w:color="auto"/>
        <w:right w:val="none" w:sz="0" w:space="0" w:color="auto"/>
      </w:divBdr>
    </w:div>
    <w:div w:id="821433598">
      <w:bodyDiv w:val="1"/>
      <w:marLeft w:val="0"/>
      <w:marRight w:val="0"/>
      <w:marTop w:val="0"/>
      <w:marBottom w:val="0"/>
      <w:divBdr>
        <w:top w:val="none" w:sz="0" w:space="0" w:color="auto"/>
        <w:left w:val="none" w:sz="0" w:space="0" w:color="auto"/>
        <w:bottom w:val="none" w:sz="0" w:space="0" w:color="auto"/>
        <w:right w:val="none" w:sz="0" w:space="0" w:color="auto"/>
      </w:divBdr>
    </w:div>
    <w:div w:id="821435201">
      <w:bodyDiv w:val="1"/>
      <w:marLeft w:val="0"/>
      <w:marRight w:val="0"/>
      <w:marTop w:val="0"/>
      <w:marBottom w:val="0"/>
      <w:divBdr>
        <w:top w:val="none" w:sz="0" w:space="0" w:color="auto"/>
        <w:left w:val="none" w:sz="0" w:space="0" w:color="auto"/>
        <w:bottom w:val="none" w:sz="0" w:space="0" w:color="auto"/>
        <w:right w:val="none" w:sz="0" w:space="0" w:color="auto"/>
      </w:divBdr>
    </w:div>
    <w:div w:id="821695931">
      <w:bodyDiv w:val="1"/>
      <w:marLeft w:val="0"/>
      <w:marRight w:val="0"/>
      <w:marTop w:val="0"/>
      <w:marBottom w:val="0"/>
      <w:divBdr>
        <w:top w:val="none" w:sz="0" w:space="0" w:color="auto"/>
        <w:left w:val="none" w:sz="0" w:space="0" w:color="auto"/>
        <w:bottom w:val="none" w:sz="0" w:space="0" w:color="auto"/>
        <w:right w:val="none" w:sz="0" w:space="0" w:color="auto"/>
      </w:divBdr>
    </w:div>
    <w:div w:id="821697517">
      <w:bodyDiv w:val="1"/>
      <w:marLeft w:val="0"/>
      <w:marRight w:val="0"/>
      <w:marTop w:val="0"/>
      <w:marBottom w:val="0"/>
      <w:divBdr>
        <w:top w:val="none" w:sz="0" w:space="0" w:color="auto"/>
        <w:left w:val="none" w:sz="0" w:space="0" w:color="auto"/>
        <w:bottom w:val="none" w:sz="0" w:space="0" w:color="auto"/>
        <w:right w:val="none" w:sz="0" w:space="0" w:color="auto"/>
      </w:divBdr>
    </w:div>
    <w:div w:id="823009689">
      <w:bodyDiv w:val="1"/>
      <w:marLeft w:val="0"/>
      <w:marRight w:val="0"/>
      <w:marTop w:val="0"/>
      <w:marBottom w:val="0"/>
      <w:divBdr>
        <w:top w:val="none" w:sz="0" w:space="0" w:color="auto"/>
        <w:left w:val="none" w:sz="0" w:space="0" w:color="auto"/>
        <w:bottom w:val="none" w:sz="0" w:space="0" w:color="auto"/>
        <w:right w:val="none" w:sz="0" w:space="0" w:color="auto"/>
      </w:divBdr>
    </w:div>
    <w:div w:id="823158029">
      <w:bodyDiv w:val="1"/>
      <w:marLeft w:val="0"/>
      <w:marRight w:val="0"/>
      <w:marTop w:val="0"/>
      <w:marBottom w:val="0"/>
      <w:divBdr>
        <w:top w:val="none" w:sz="0" w:space="0" w:color="auto"/>
        <w:left w:val="none" w:sz="0" w:space="0" w:color="auto"/>
        <w:bottom w:val="none" w:sz="0" w:space="0" w:color="auto"/>
        <w:right w:val="none" w:sz="0" w:space="0" w:color="auto"/>
      </w:divBdr>
    </w:div>
    <w:div w:id="823357249">
      <w:bodyDiv w:val="1"/>
      <w:marLeft w:val="0"/>
      <w:marRight w:val="0"/>
      <w:marTop w:val="0"/>
      <w:marBottom w:val="0"/>
      <w:divBdr>
        <w:top w:val="none" w:sz="0" w:space="0" w:color="auto"/>
        <w:left w:val="none" w:sz="0" w:space="0" w:color="auto"/>
        <w:bottom w:val="none" w:sz="0" w:space="0" w:color="auto"/>
        <w:right w:val="none" w:sz="0" w:space="0" w:color="auto"/>
      </w:divBdr>
    </w:div>
    <w:div w:id="823471327">
      <w:bodyDiv w:val="1"/>
      <w:marLeft w:val="0"/>
      <w:marRight w:val="0"/>
      <w:marTop w:val="0"/>
      <w:marBottom w:val="0"/>
      <w:divBdr>
        <w:top w:val="none" w:sz="0" w:space="0" w:color="auto"/>
        <w:left w:val="none" w:sz="0" w:space="0" w:color="auto"/>
        <w:bottom w:val="none" w:sz="0" w:space="0" w:color="auto"/>
        <w:right w:val="none" w:sz="0" w:space="0" w:color="auto"/>
      </w:divBdr>
    </w:div>
    <w:div w:id="823858172">
      <w:bodyDiv w:val="1"/>
      <w:marLeft w:val="0"/>
      <w:marRight w:val="0"/>
      <w:marTop w:val="0"/>
      <w:marBottom w:val="0"/>
      <w:divBdr>
        <w:top w:val="none" w:sz="0" w:space="0" w:color="auto"/>
        <w:left w:val="none" w:sz="0" w:space="0" w:color="auto"/>
        <w:bottom w:val="none" w:sz="0" w:space="0" w:color="auto"/>
        <w:right w:val="none" w:sz="0" w:space="0" w:color="auto"/>
      </w:divBdr>
    </w:div>
    <w:div w:id="823860860">
      <w:bodyDiv w:val="1"/>
      <w:marLeft w:val="0"/>
      <w:marRight w:val="0"/>
      <w:marTop w:val="0"/>
      <w:marBottom w:val="0"/>
      <w:divBdr>
        <w:top w:val="none" w:sz="0" w:space="0" w:color="auto"/>
        <w:left w:val="none" w:sz="0" w:space="0" w:color="auto"/>
        <w:bottom w:val="none" w:sz="0" w:space="0" w:color="auto"/>
        <w:right w:val="none" w:sz="0" w:space="0" w:color="auto"/>
      </w:divBdr>
    </w:div>
    <w:div w:id="823934812">
      <w:bodyDiv w:val="1"/>
      <w:marLeft w:val="0"/>
      <w:marRight w:val="0"/>
      <w:marTop w:val="0"/>
      <w:marBottom w:val="0"/>
      <w:divBdr>
        <w:top w:val="none" w:sz="0" w:space="0" w:color="auto"/>
        <w:left w:val="none" w:sz="0" w:space="0" w:color="auto"/>
        <w:bottom w:val="none" w:sz="0" w:space="0" w:color="auto"/>
        <w:right w:val="none" w:sz="0" w:space="0" w:color="auto"/>
      </w:divBdr>
    </w:div>
    <w:div w:id="824011193">
      <w:bodyDiv w:val="1"/>
      <w:marLeft w:val="0"/>
      <w:marRight w:val="0"/>
      <w:marTop w:val="0"/>
      <w:marBottom w:val="0"/>
      <w:divBdr>
        <w:top w:val="none" w:sz="0" w:space="0" w:color="auto"/>
        <w:left w:val="none" w:sz="0" w:space="0" w:color="auto"/>
        <w:bottom w:val="none" w:sz="0" w:space="0" w:color="auto"/>
        <w:right w:val="none" w:sz="0" w:space="0" w:color="auto"/>
      </w:divBdr>
    </w:div>
    <w:div w:id="824053591">
      <w:bodyDiv w:val="1"/>
      <w:marLeft w:val="0"/>
      <w:marRight w:val="0"/>
      <w:marTop w:val="0"/>
      <w:marBottom w:val="0"/>
      <w:divBdr>
        <w:top w:val="none" w:sz="0" w:space="0" w:color="auto"/>
        <w:left w:val="none" w:sz="0" w:space="0" w:color="auto"/>
        <w:bottom w:val="none" w:sz="0" w:space="0" w:color="auto"/>
        <w:right w:val="none" w:sz="0" w:space="0" w:color="auto"/>
      </w:divBdr>
    </w:div>
    <w:div w:id="824082231">
      <w:bodyDiv w:val="1"/>
      <w:marLeft w:val="0"/>
      <w:marRight w:val="0"/>
      <w:marTop w:val="0"/>
      <w:marBottom w:val="0"/>
      <w:divBdr>
        <w:top w:val="none" w:sz="0" w:space="0" w:color="auto"/>
        <w:left w:val="none" w:sz="0" w:space="0" w:color="auto"/>
        <w:bottom w:val="none" w:sz="0" w:space="0" w:color="auto"/>
        <w:right w:val="none" w:sz="0" w:space="0" w:color="auto"/>
      </w:divBdr>
    </w:div>
    <w:div w:id="824129222">
      <w:bodyDiv w:val="1"/>
      <w:marLeft w:val="0"/>
      <w:marRight w:val="0"/>
      <w:marTop w:val="0"/>
      <w:marBottom w:val="0"/>
      <w:divBdr>
        <w:top w:val="none" w:sz="0" w:space="0" w:color="auto"/>
        <w:left w:val="none" w:sz="0" w:space="0" w:color="auto"/>
        <w:bottom w:val="none" w:sz="0" w:space="0" w:color="auto"/>
        <w:right w:val="none" w:sz="0" w:space="0" w:color="auto"/>
      </w:divBdr>
    </w:div>
    <w:div w:id="824203890">
      <w:bodyDiv w:val="1"/>
      <w:marLeft w:val="0"/>
      <w:marRight w:val="0"/>
      <w:marTop w:val="0"/>
      <w:marBottom w:val="0"/>
      <w:divBdr>
        <w:top w:val="none" w:sz="0" w:space="0" w:color="auto"/>
        <w:left w:val="none" w:sz="0" w:space="0" w:color="auto"/>
        <w:bottom w:val="none" w:sz="0" w:space="0" w:color="auto"/>
        <w:right w:val="none" w:sz="0" w:space="0" w:color="auto"/>
      </w:divBdr>
    </w:div>
    <w:div w:id="824474304">
      <w:bodyDiv w:val="1"/>
      <w:marLeft w:val="0"/>
      <w:marRight w:val="0"/>
      <w:marTop w:val="0"/>
      <w:marBottom w:val="0"/>
      <w:divBdr>
        <w:top w:val="none" w:sz="0" w:space="0" w:color="auto"/>
        <w:left w:val="none" w:sz="0" w:space="0" w:color="auto"/>
        <w:bottom w:val="none" w:sz="0" w:space="0" w:color="auto"/>
        <w:right w:val="none" w:sz="0" w:space="0" w:color="auto"/>
      </w:divBdr>
    </w:div>
    <w:div w:id="824587434">
      <w:bodyDiv w:val="1"/>
      <w:marLeft w:val="0"/>
      <w:marRight w:val="0"/>
      <w:marTop w:val="0"/>
      <w:marBottom w:val="0"/>
      <w:divBdr>
        <w:top w:val="none" w:sz="0" w:space="0" w:color="auto"/>
        <w:left w:val="none" w:sz="0" w:space="0" w:color="auto"/>
        <w:bottom w:val="none" w:sz="0" w:space="0" w:color="auto"/>
        <w:right w:val="none" w:sz="0" w:space="0" w:color="auto"/>
      </w:divBdr>
    </w:div>
    <w:div w:id="824665574">
      <w:bodyDiv w:val="1"/>
      <w:marLeft w:val="0"/>
      <w:marRight w:val="0"/>
      <w:marTop w:val="0"/>
      <w:marBottom w:val="0"/>
      <w:divBdr>
        <w:top w:val="none" w:sz="0" w:space="0" w:color="auto"/>
        <w:left w:val="none" w:sz="0" w:space="0" w:color="auto"/>
        <w:bottom w:val="none" w:sz="0" w:space="0" w:color="auto"/>
        <w:right w:val="none" w:sz="0" w:space="0" w:color="auto"/>
      </w:divBdr>
    </w:div>
    <w:div w:id="825049177">
      <w:bodyDiv w:val="1"/>
      <w:marLeft w:val="0"/>
      <w:marRight w:val="0"/>
      <w:marTop w:val="0"/>
      <w:marBottom w:val="0"/>
      <w:divBdr>
        <w:top w:val="none" w:sz="0" w:space="0" w:color="auto"/>
        <w:left w:val="none" w:sz="0" w:space="0" w:color="auto"/>
        <w:bottom w:val="none" w:sz="0" w:space="0" w:color="auto"/>
        <w:right w:val="none" w:sz="0" w:space="0" w:color="auto"/>
      </w:divBdr>
    </w:div>
    <w:div w:id="825170360">
      <w:bodyDiv w:val="1"/>
      <w:marLeft w:val="0"/>
      <w:marRight w:val="0"/>
      <w:marTop w:val="0"/>
      <w:marBottom w:val="0"/>
      <w:divBdr>
        <w:top w:val="none" w:sz="0" w:space="0" w:color="auto"/>
        <w:left w:val="none" w:sz="0" w:space="0" w:color="auto"/>
        <w:bottom w:val="none" w:sz="0" w:space="0" w:color="auto"/>
        <w:right w:val="none" w:sz="0" w:space="0" w:color="auto"/>
      </w:divBdr>
    </w:div>
    <w:div w:id="825437280">
      <w:bodyDiv w:val="1"/>
      <w:marLeft w:val="0"/>
      <w:marRight w:val="0"/>
      <w:marTop w:val="0"/>
      <w:marBottom w:val="0"/>
      <w:divBdr>
        <w:top w:val="none" w:sz="0" w:space="0" w:color="auto"/>
        <w:left w:val="none" w:sz="0" w:space="0" w:color="auto"/>
        <w:bottom w:val="none" w:sz="0" w:space="0" w:color="auto"/>
        <w:right w:val="none" w:sz="0" w:space="0" w:color="auto"/>
      </w:divBdr>
    </w:div>
    <w:div w:id="825821059">
      <w:bodyDiv w:val="1"/>
      <w:marLeft w:val="0"/>
      <w:marRight w:val="0"/>
      <w:marTop w:val="0"/>
      <w:marBottom w:val="0"/>
      <w:divBdr>
        <w:top w:val="none" w:sz="0" w:space="0" w:color="auto"/>
        <w:left w:val="none" w:sz="0" w:space="0" w:color="auto"/>
        <w:bottom w:val="none" w:sz="0" w:space="0" w:color="auto"/>
        <w:right w:val="none" w:sz="0" w:space="0" w:color="auto"/>
      </w:divBdr>
    </w:div>
    <w:div w:id="825899629">
      <w:bodyDiv w:val="1"/>
      <w:marLeft w:val="0"/>
      <w:marRight w:val="0"/>
      <w:marTop w:val="0"/>
      <w:marBottom w:val="0"/>
      <w:divBdr>
        <w:top w:val="none" w:sz="0" w:space="0" w:color="auto"/>
        <w:left w:val="none" w:sz="0" w:space="0" w:color="auto"/>
        <w:bottom w:val="none" w:sz="0" w:space="0" w:color="auto"/>
        <w:right w:val="none" w:sz="0" w:space="0" w:color="auto"/>
      </w:divBdr>
    </w:div>
    <w:div w:id="826483128">
      <w:bodyDiv w:val="1"/>
      <w:marLeft w:val="0"/>
      <w:marRight w:val="0"/>
      <w:marTop w:val="0"/>
      <w:marBottom w:val="0"/>
      <w:divBdr>
        <w:top w:val="none" w:sz="0" w:space="0" w:color="auto"/>
        <w:left w:val="none" w:sz="0" w:space="0" w:color="auto"/>
        <w:bottom w:val="none" w:sz="0" w:space="0" w:color="auto"/>
        <w:right w:val="none" w:sz="0" w:space="0" w:color="auto"/>
      </w:divBdr>
    </w:div>
    <w:div w:id="826556056">
      <w:bodyDiv w:val="1"/>
      <w:marLeft w:val="0"/>
      <w:marRight w:val="0"/>
      <w:marTop w:val="0"/>
      <w:marBottom w:val="0"/>
      <w:divBdr>
        <w:top w:val="none" w:sz="0" w:space="0" w:color="auto"/>
        <w:left w:val="none" w:sz="0" w:space="0" w:color="auto"/>
        <w:bottom w:val="none" w:sz="0" w:space="0" w:color="auto"/>
        <w:right w:val="none" w:sz="0" w:space="0" w:color="auto"/>
      </w:divBdr>
    </w:div>
    <w:div w:id="826633439">
      <w:bodyDiv w:val="1"/>
      <w:marLeft w:val="0"/>
      <w:marRight w:val="0"/>
      <w:marTop w:val="0"/>
      <w:marBottom w:val="0"/>
      <w:divBdr>
        <w:top w:val="none" w:sz="0" w:space="0" w:color="auto"/>
        <w:left w:val="none" w:sz="0" w:space="0" w:color="auto"/>
        <w:bottom w:val="none" w:sz="0" w:space="0" w:color="auto"/>
        <w:right w:val="none" w:sz="0" w:space="0" w:color="auto"/>
      </w:divBdr>
    </w:div>
    <w:div w:id="826671279">
      <w:bodyDiv w:val="1"/>
      <w:marLeft w:val="0"/>
      <w:marRight w:val="0"/>
      <w:marTop w:val="0"/>
      <w:marBottom w:val="0"/>
      <w:divBdr>
        <w:top w:val="none" w:sz="0" w:space="0" w:color="auto"/>
        <w:left w:val="none" w:sz="0" w:space="0" w:color="auto"/>
        <w:bottom w:val="none" w:sz="0" w:space="0" w:color="auto"/>
        <w:right w:val="none" w:sz="0" w:space="0" w:color="auto"/>
      </w:divBdr>
    </w:div>
    <w:div w:id="826943940">
      <w:bodyDiv w:val="1"/>
      <w:marLeft w:val="0"/>
      <w:marRight w:val="0"/>
      <w:marTop w:val="0"/>
      <w:marBottom w:val="0"/>
      <w:divBdr>
        <w:top w:val="none" w:sz="0" w:space="0" w:color="auto"/>
        <w:left w:val="none" w:sz="0" w:space="0" w:color="auto"/>
        <w:bottom w:val="none" w:sz="0" w:space="0" w:color="auto"/>
        <w:right w:val="none" w:sz="0" w:space="0" w:color="auto"/>
      </w:divBdr>
    </w:div>
    <w:div w:id="827091287">
      <w:bodyDiv w:val="1"/>
      <w:marLeft w:val="0"/>
      <w:marRight w:val="0"/>
      <w:marTop w:val="0"/>
      <w:marBottom w:val="0"/>
      <w:divBdr>
        <w:top w:val="none" w:sz="0" w:space="0" w:color="auto"/>
        <w:left w:val="none" w:sz="0" w:space="0" w:color="auto"/>
        <w:bottom w:val="none" w:sz="0" w:space="0" w:color="auto"/>
        <w:right w:val="none" w:sz="0" w:space="0" w:color="auto"/>
      </w:divBdr>
    </w:div>
    <w:div w:id="827940506">
      <w:bodyDiv w:val="1"/>
      <w:marLeft w:val="0"/>
      <w:marRight w:val="0"/>
      <w:marTop w:val="0"/>
      <w:marBottom w:val="0"/>
      <w:divBdr>
        <w:top w:val="none" w:sz="0" w:space="0" w:color="auto"/>
        <w:left w:val="none" w:sz="0" w:space="0" w:color="auto"/>
        <w:bottom w:val="none" w:sz="0" w:space="0" w:color="auto"/>
        <w:right w:val="none" w:sz="0" w:space="0" w:color="auto"/>
      </w:divBdr>
    </w:div>
    <w:div w:id="828056547">
      <w:bodyDiv w:val="1"/>
      <w:marLeft w:val="0"/>
      <w:marRight w:val="0"/>
      <w:marTop w:val="0"/>
      <w:marBottom w:val="0"/>
      <w:divBdr>
        <w:top w:val="none" w:sz="0" w:space="0" w:color="auto"/>
        <w:left w:val="none" w:sz="0" w:space="0" w:color="auto"/>
        <w:bottom w:val="none" w:sz="0" w:space="0" w:color="auto"/>
        <w:right w:val="none" w:sz="0" w:space="0" w:color="auto"/>
      </w:divBdr>
    </w:div>
    <w:div w:id="828061485">
      <w:bodyDiv w:val="1"/>
      <w:marLeft w:val="0"/>
      <w:marRight w:val="0"/>
      <w:marTop w:val="0"/>
      <w:marBottom w:val="0"/>
      <w:divBdr>
        <w:top w:val="none" w:sz="0" w:space="0" w:color="auto"/>
        <w:left w:val="none" w:sz="0" w:space="0" w:color="auto"/>
        <w:bottom w:val="none" w:sz="0" w:space="0" w:color="auto"/>
        <w:right w:val="none" w:sz="0" w:space="0" w:color="auto"/>
      </w:divBdr>
    </w:div>
    <w:div w:id="828256637">
      <w:bodyDiv w:val="1"/>
      <w:marLeft w:val="0"/>
      <w:marRight w:val="0"/>
      <w:marTop w:val="0"/>
      <w:marBottom w:val="0"/>
      <w:divBdr>
        <w:top w:val="none" w:sz="0" w:space="0" w:color="auto"/>
        <w:left w:val="none" w:sz="0" w:space="0" w:color="auto"/>
        <w:bottom w:val="none" w:sz="0" w:space="0" w:color="auto"/>
        <w:right w:val="none" w:sz="0" w:space="0" w:color="auto"/>
      </w:divBdr>
    </w:div>
    <w:div w:id="828444386">
      <w:bodyDiv w:val="1"/>
      <w:marLeft w:val="0"/>
      <w:marRight w:val="0"/>
      <w:marTop w:val="0"/>
      <w:marBottom w:val="0"/>
      <w:divBdr>
        <w:top w:val="none" w:sz="0" w:space="0" w:color="auto"/>
        <w:left w:val="none" w:sz="0" w:space="0" w:color="auto"/>
        <w:bottom w:val="none" w:sz="0" w:space="0" w:color="auto"/>
        <w:right w:val="none" w:sz="0" w:space="0" w:color="auto"/>
      </w:divBdr>
    </w:div>
    <w:div w:id="828597971">
      <w:bodyDiv w:val="1"/>
      <w:marLeft w:val="0"/>
      <w:marRight w:val="0"/>
      <w:marTop w:val="0"/>
      <w:marBottom w:val="0"/>
      <w:divBdr>
        <w:top w:val="none" w:sz="0" w:space="0" w:color="auto"/>
        <w:left w:val="none" w:sz="0" w:space="0" w:color="auto"/>
        <w:bottom w:val="none" w:sz="0" w:space="0" w:color="auto"/>
        <w:right w:val="none" w:sz="0" w:space="0" w:color="auto"/>
      </w:divBdr>
    </w:div>
    <w:div w:id="828641502">
      <w:bodyDiv w:val="1"/>
      <w:marLeft w:val="0"/>
      <w:marRight w:val="0"/>
      <w:marTop w:val="0"/>
      <w:marBottom w:val="0"/>
      <w:divBdr>
        <w:top w:val="none" w:sz="0" w:space="0" w:color="auto"/>
        <w:left w:val="none" w:sz="0" w:space="0" w:color="auto"/>
        <w:bottom w:val="none" w:sz="0" w:space="0" w:color="auto"/>
        <w:right w:val="none" w:sz="0" w:space="0" w:color="auto"/>
      </w:divBdr>
    </w:div>
    <w:div w:id="828792917">
      <w:bodyDiv w:val="1"/>
      <w:marLeft w:val="0"/>
      <w:marRight w:val="0"/>
      <w:marTop w:val="0"/>
      <w:marBottom w:val="0"/>
      <w:divBdr>
        <w:top w:val="none" w:sz="0" w:space="0" w:color="auto"/>
        <w:left w:val="none" w:sz="0" w:space="0" w:color="auto"/>
        <w:bottom w:val="none" w:sz="0" w:space="0" w:color="auto"/>
        <w:right w:val="none" w:sz="0" w:space="0" w:color="auto"/>
      </w:divBdr>
    </w:div>
    <w:div w:id="828861080">
      <w:bodyDiv w:val="1"/>
      <w:marLeft w:val="0"/>
      <w:marRight w:val="0"/>
      <w:marTop w:val="0"/>
      <w:marBottom w:val="0"/>
      <w:divBdr>
        <w:top w:val="none" w:sz="0" w:space="0" w:color="auto"/>
        <w:left w:val="none" w:sz="0" w:space="0" w:color="auto"/>
        <w:bottom w:val="none" w:sz="0" w:space="0" w:color="auto"/>
        <w:right w:val="none" w:sz="0" w:space="0" w:color="auto"/>
      </w:divBdr>
    </w:div>
    <w:div w:id="829250348">
      <w:bodyDiv w:val="1"/>
      <w:marLeft w:val="0"/>
      <w:marRight w:val="0"/>
      <w:marTop w:val="0"/>
      <w:marBottom w:val="0"/>
      <w:divBdr>
        <w:top w:val="none" w:sz="0" w:space="0" w:color="auto"/>
        <w:left w:val="none" w:sz="0" w:space="0" w:color="auto"/>
        <w:bottom w:val="none" w:sz="0" w:space="0" w:color="auto"/>
        <w:right w:val="none" w:sz="0" w:space="0" w:color="auto"/>
      </w:divBdr>
    </w:div>
    <w:div w:id="829439927">
      <w:bodyDiv w:val="1"/>
      <w:marLeft w:val="0"/>
      <w:marRight w:val="0"/>
      <w:marTop w:val="0"/>
      <w:marBottom w:val="0"/>
      <w:divBdr>
        <w:top w:val="none" w:sz="0" w:space="0" w:color="auto"/>
        <w:left w:val="none" w:sz="0" w:space="0" w:color="auto"/>
        <w:bottom w:val="none" w:sz="0" w:space="0" w:color="auto"/>
        <w:right w:val="none" w:sz="0" w:space="0" w:color="auto"/>
      </w:divBdr>
    </w:div>
    <w:div w:id="829448310">
      <w:bodyDiv w:val="1"/>
      <w:marLeft w:val="0"/>
      <w:marRight w:val="0"/>
      <w:marTop w:val="0"/>
      <w:marBottom w:val="0"/>
      <w:divBdr>
        <w:top w:val="none" w:sz="0" w:space="0" w:color="auto"/>
        <w:left w:val="none" w:sz="0" w:space="0" w:color="auto"/>
        <w:bottom w:val="none" w:sz="0" w:space="0" w:color="auto"/>
        <w:right w:val="none" w:sz="0" w:space="0" w:color="auto"/>
      </w:divBdr>
    </w:div>
    <w:div w:id="829520471">
      <w:bodyDiv w:val="1"/>
      <w:marLeft w:val="0"/>
      <w:marRight w:val="0"/>
      <w:marTop w:val="0"/>
      <w:marBottom w:val="0"/>
      <w:divBdr>
        <w:top w:val="none" w:sz="0" w:space="0" w:color="auto"/>
        <w:left w:val="none" w:sz="0" w:space="0" w:color="auto"/>
        <w:bottom w:val="none" w:sz="0" w:space="0" w:color="auto"/>
        <w:right w:val="none" w:sz="0" w:space="0" w:color="auto"/>
      </w:divBdr>
    </w:div>
    <w:div w:id="829560200">
      <w:bodyDiv w:val="1"/>
      <w:marLeft w:val="0"/>
      <w:marRight w:val="0"/>
      <w:marTop w:val="0"/>
      <w:marBottom w:val="0"/>
      <w:divBdr>
        <w:top w:val="none" w:sz="0" w:space="0" w:color="auto"/>
        <w:left w:val="none" w:sz="0" w:space="0" w:color="auto"/>
        <w:bottom w:val="none" w:sz="0" w:space="0" w:color="auto"/>
        <w:right w:val="none" w:sz="0" w:space="0" w:color="auto"/>
      </w:divBdr>
    </w:div>
    <w:div w:id="829978575">
      <w:bodyDiv w:val="1"/>
      <w:marLeft w:val="0"/>
      <w:marRight w:val="0"/>
      <w:marTop w:val="0"/>
      <w:marBottom w:val="0"/>
      <w:divBdr>
        <w:top w:val="none" w:sz="0" w:space="0" w:color="auto"/>
        <w:left w:val="none" w:sz="0" w:space="0" w:color="auto"/>
        <w:bottom w:val="none" w:sz="0" w:space="0" w:color="auto"/>
        <w:right w:val="none" w:sz="0" w:space="0" w:color="auto"/>
      </w:divBdr>
    </w:div>
    <w:div w:id="830100200">
      <w:bodyDiv w:val="1"/>
      <w:marLeft w:val="0"/>
      <w:marRight w:val="0"/>
      <w:marTop w:val="0"/>
      <w:marBottom w:val="0"/>
      <w:divBdr>
        <w:top w:val="none" w:sz="0" w:space="0" w:color="auto"/>
        <w:left w:val="none" w:sz="0" w:space="0" w:color="auto"/>
        <w:bottom w:val="none" w:sz="0" w:space="0" w:color="auto"/>
        <w:right w:val="none" w:sz="0" w:space="0" w:color="auto"/>
      </w:divBdr>
    </w:div>
    <w:div w:id="830219917">
      <w:bodyDiv w:val="1"/>
      <w:marLeft w:val="0"/>
      <w:marRight w:val="0"/>
      <w:marTop w:val="0"/>
      <w:marBottom w:val="0"/>
      <w:divBdr>
        <w:top w:val="none" w:sz="0" w:space="0" w:color="auto"/>
        <w:left w:val="none" w:sz="0" w:space="0" w:color="auto"/>
        <w:bottom w:val="none" w:sz="0" w:space="0" w:color="auto"/>
        <w:right w:val="none" w:sz="0" w:space="0" w:color="auto"/>
      </w:divBdr>
    </w:div>
    <w:div w:id="830369145">
      <w:bodyDiv w:val="1"/>
      <w:marLeft w:val="0"/>
      <w:marRight w:val="0"/>
      <w:marTop w:val="0"/>
      <w:marBottom w:val="0"/>
      <w:divBdr>
        <w:top w:val="none" w:sz="0" w:space="0" w:color="auto"/>
        <w:left w:val="none" w:sz="0" w:space="0" w:color="auto"/>
        <w:bottom w:val="none" w:sz="0" w:space="0" w:color="auto"/>
        <w:right w:val="none" w:sz="0" w:space="0" w:color="auto"/>
      </w:divBdr>
    </w:div>
    <w:div w:id="830481911">
      <w:bodyDiv w:val="1"/>
      <w:marLeft w:val="0"/>
      <w:marRight w:val="0"/>
      <w:marTop w:val="0"/>
      <w:marBottom w:val="0"/>
      <w:divBdr>
        <w:top w:val="none" w:sz="0" w:space="0" w:color="auto"/>
        <w:left w:val="none" w:sz="0" w:space="0" w:color="auto"/>
        <w:bottom w:val="none" w:sz="0" w:space="0" w:color="auto"/>
        <w:right w:val="none" w:sz="0" w:space="0" w:color="auto"/>
      </w:divBdr>
    </w:div>
    <w:div w:id="830871864">
      <w:bodyDiv w:val="1"/>
      <w:marLeft w:val="0"/>
      <w:marRight w:val="0"/>
      <w:marTop w:val="0"/>
      <w:marBottom w:val="0"/>
      <w:divBdr>
        <w:top w:val="none" w:sz="0" w:space="0" w:color="auto"/>
        <w:left w:val="none" w:sz="0" w:space="0" w:color="auto"/>
        <w:bottom w:val="none" w:sz="0" w:space="0" w:color="auto"/>
        <w:right w:val="none" w:sz="0" w:space="0" w:color="auto"/>
      </w:divBdr>
    </w:div>
    <w:div w:id="830871946">
      <w:bodyDiv w:val="1"/>
      <w:marLeft w:val="0"/>
      <w:marRight w:val="0"/>
      <w:marTop w:val="0"/>
      <w:marBottom w:val="0"/>
      <w:divBdr>
        <w:top w:val="none" w:sz="0" w:space="0" w:color="auto"/>
        <w:left w:val="none" w:sz="0" w:space="0" w:color="auto"/>
        <w:bottom w:val="none" w:sz="0" w:space="0" w:color="auto"/>
        <w:right w:val="none" w:sz="0" w:space="0" w:color="auto"/>
      </w:divBdr>
    </w:div>
    <w:div w:id="831216388">
      <w:bodyDiv w:val="1"/>
      <w:marLeft w:val="0"/>
      <w:marRight w:val="0"/>
      <w:marTop w:val="0"/>
      <w:marBottom w:val="0"/>
      <w:divBdr>
        <w:top w:val="none" w:sz="0" w:space="0" w:color="auto"/>
        <w:left w:val="none" w:sz="0" w:space="0" w:color="auto"/>
        <w:bottom w:val="none" w:sz="0" w:space="0" w:color="auto"/>
        <w:right w:val="none" w:sz="0" w:space="0" w:color="auto"/>
      </w:divBdr>
    </w:div>
    <w:div w:id="831261259">
      <w:bodyDiv w:val="1"/>
      <w:marLeft w:val="0"/>
      <w:marRight w:val="0"/>
      <w:marTop w:val="0"/>
      <w:marBottom w:val="0"/>
      <w:divBdr>
        <w:top w:val="none" w:sz="0" w:space="0" w:color="auto"/>
        <w:left w:val="none" w:sz="0" w:space="0" w:color="auto"/>
        <w:bottom w:val="none" w:sz="0" w:space="0" w:color="auto"/>
        <w:right w:val="none" w:sz="0" w:space="0" w:color="auto"/>
      </w:divBdr>
    </w:div>
    <w:div w:id="831607160">
      <w:bodyDiv w:val="1"/>
      <w:marLeft w:val="0"/>
      <w:marRight w:val="0"/>
      <w:marTop w:val="0"/>
      <w:marBottom w:val="0"/>
      <w:divBdr>
        <w:top w:val="none" w:sz="0" w:space="0" w:color="auto"/>
        <w:left w:val="none" w:sz="0" w:space="0" w:color="auto"/>
        <w:bottom w:val="none" w:sz="0" w:space="0" w:color="auto"/>
        <w:right w:val="none" w:sz="0" w:space="0" w:color="auto"/>
      </w:divBdr>
    </w:div>
    <w:div w:id="831683476">
      <w:bodyDiv w:val="1"/>
      <w:marLeft w:val="0"/>
      <w:marRight w:val="0"/>
      <w:marTop w:val="0"/>
      <w:marBottom w:val="0"/>
      <w:divBdr>
        <w:top w:val="none" w:sz="0" w:space="0" w:color="auto"/>
        <w:left w:val="none" w:sz="0" w:space="0" w:color="auto"/>
        <w:bottom w:val="none" w:sz="0" w:space="0" w:color="auto"/>
        <w:right w:val="none" w:sz="0" w:space="0" w:color="auto"/>
      </w:divBdr>
    </w:div>
    <w:div w:id="832064169">
      <w:bodyDiv w:val="1"/>
      <w:marLeft w:val="0"/>
      <w:marRight w:val="0"/>
      <w:marTop w:val="0"/>
      <w:marBottom w:val="0"/>
      <w:divBdr>
        <w:top w:val="none" w:sz="0" w:space="0" w:color="auto"/>
        <w:left w:val="none" w:sz="0" w:space="0" w:color="auto"/>
        <w:bottom w:val="none" w:sz="0" w:space="0" w:color="auto"/>
        <w:right w:val="none" w:sz="0" w:space="0" w:color="auto"/>
      </w:divBdr>
    </w:div>
    <w:div w:id="832137897">
      <w:bodyDiv w:val="1"/>
      <w:marLeft w:val="0"/>
      <w:marRight w:val="0"/>
      <w:marTop w:val="0"/>
      <w:marBottom w:val="0"/>
      <w:divBdr>
        <w:top w:val="none" w:sz="0" w:space="0" w:color="auto"/>
        <w:left w:val="none" w:sz="0" w:space="0" w:color="auto"/>
        <w:bottom w:val="none" w:sz="0" w:space="0" w:color="auto"/>
        <w:right w:val="none" w:sz="0" w:space="0" w:color="auto"/>
      </w:divBdr>
    </w:div>
    <w:div w:id="832180810">
      <w:bodyDiv w:val="1"/>
      <w:marLeft w:val="0"/>
      <w:marRight w:val="0"/>
      <w:marTop w:val="0"/>
      <w:marBottom w:val="0"/>
      <w:divBdr>
        <w:top w:val="none" w:sz="0" w:space="0" w:color="auto"/>
        <w:left w:val="none" w:sz="0" w:space="0" w:color="auto"/>
        <w:bottom w:val="none" w:sz="0" w:space="0" w:color="auto"/>
        <w:right w:val="none" w:sz="0" w:space="0" w:color="auto"/>
      </w:divBdr>
    </w:div>
    <w:div w:id="832261107">
      <w:bodyDiv w:val="1"/>
      <w:marLeft w:val="0"/>
      <w:marRight w:val="0"/>
      <w:marTop w:val="0"/>
      <w:marBottom w:val="0"/>
      <w:divBdr>
        <w:top w:val="none" w:sz="0" w:space="0" w:color="auto"/>
        <w:left w:val="none" w:sz="0" w:space="0" w:color="auto"/>
        <w:bottom w:val="none" w:sz="0" w:space="0" w:color="auto"/>
        <w:right w:val="none" w:sz="0" w:space="0" w:color="auto"/>
      </w:divBdr>
    </w:div>
    <w:div w:id="832263341">
      <w:bodyDiv w:val="1"/>
      <w:marLeft w:val="0"/>
      <w:marRight w:val="0"/>
      <w:marTop w:val="0"/>
      <w:marBottom w:val="0"/>
      <w:divBdr>
        <w:top w:val="none" w:sz="0" w:space="0" w:color="auto"/>
        <w:left w:val="none" w:sz="0" w:space="0" w:color="auto"/>
        <w:bottom w:val="none" w:sz="0" w:space="0" w:color="auto"/>
        <w:right w:val="none" w:sz="0" w:space="0" w:color="auto"/>
      </w:divBdr>
    </w:div>
    <w:div w:id="832336558">
      <w:bodyDiv w:val="1"/>
      <w:marLeft w:val="0"/>
      <w:marRight w:val="0"/>
      <w:marTop w:val="0"/>
      <w:marBottom w:val="0"/>
      <w:divBdr>
        <w:top w:val="none" w:sz="0" w:space="0" w:color="auto"/>
        <w:left w:val="none" w:sz="0" w:space="0" w:color="auto"/>
        <w:bottom w:val="none" w:sz="0" w:space="0" w:color="auto"/>
        <w:right w:val="none" w:sz="0" w:space="0" w:color="auto"/>
      </w:divBdr>
    </w:div>
    <w:div w:id="832374495">
      <w:bodyDiv w:val="1"/>
      <w:marLeft w:val="0"/>
      <w:marRight w:val="0"/>
      <w:marTop w:val="0"/>
      <w:marBottom w:val="0"/>
      <w:divBdr>
        <w:top w:val="none" w:sz="0" w:space="0" w:color="auto"/>
        <w:left w:val="none" w:sz="0" w:space="0" w:color="auto"/>
        <w:bottom w:val="none" w:sz="0" w:space="0" w:color="auto"/>
        <w:right w:val="none" w:sz="0" w:space="0" w:color="auto"/>
      </w:divBdr>
    </w:div>
    <w:div w:id="832456673">
      <w:bodyDiv w:val="1"/>
      <w:marLeft w:val="0"/>
      <w:marRight w:val="0"/>
      <w:marTop w:val="0"/>
      <w:marBottom w:val="0"/>
      <w:divBdr>
        <w:top w:val="none" w:sz="0" w:space="0" w:color="auto"/>
        <w:left w:val="none" w:sz="0" w:space="0" w:color="auto"/>
        <w:bottom w:val="none" w:sz="0" w:space="0" w:color="auto"/>
        <w:right w:val="none" w:sz="0" w:space="0" w:color="auto"/>
      </w:divBdr>
    </w:div>
    <w:div w:id="832837081">
      <w:bodyDiv w:val="1"/>
      <w:marLeft w:val="0"/>
      <w:marRight w:val="0"/>
      <w:marTop w:val="0"/>
      <w:marBottom w:val="0"/>
      <w:divBdr>
        <w:top w:val="none" w:sz="0" w:space="0" w:color="auto"/>
        <w:left w:val="none" w:sz="0" w:space="0" w:color="auto"/>
        <w:bottom w:val="none" w:sz="0" w:space="0" w:color="auto"/>
        <w:right w:val="none" w:sz="0" w:space="0" w:color="auto"/>
      </w:divBdr>
    </w:div>
    <w:div w:id="832989172">
      <w:bodyDiv w:val="1"/>
      <w:marLeft w:val="0"/>
      <w:marRight w:val="0"/>
      <w:marTop w:val="0"/>
      <w:marBottom w:val="0"/>
      <w:divBdr>
        <w:top w:val="none" w:sz="0" w:space="0" w:color="auto"/>
        <w:left w:val="none" w:sz="0" w:space="0" w:color="auto"/>
        <w:bottom w:val="none" w:sz="0" w:space="0" w:color="auto"/>
        <w:right w:val="none" w:sz="0" w:space="0" w:color="auto"/>
      </w:divBdr>
    </w:div>
    <w:div w:id="833187478">
      <w:bodyDiv w:val="1"/>
      <w:marLeft w:val="0"/>
      <w:marRight w:val="0"/>
      <w:marTop w:val="0"/>
      <w:marBottom w:val="0"/>
      <w:divBdr>
        <w:top w:val="none" w:sz="0" w:space="0" w:color="auto"/>
        <w:left w:val="none" w:sz="0" w:space="0" w:color="auto"/>
        <w:bottom w:val="none" w:sz="0" w:space="0" w:color="auto"/>
        <w:right w:val="none" w:sz="0" w:space="0" w:color="auto"/>
      </w:divBdr>
    </w:div>
    <w:div w:id="833224848">
      <w:bodyDiv w:val="1"/>
      <w:marLeft w:val="0"/>
      <w:marRight w:val="0"/>
      <w:marTop w:val="0"/>
      <w:marBottom w:val="0"/>
      <w:divBdr>
        <w:top w:val="none" w:sz="0" w:space="0" w:color="auto"/>
        <w:left w:val="none" w:sz="0" w:space="0" w:color="auto"/>
        <w:bottom w:val="none" w:sz="0" w:space="0" w:color="auto"/>
        <w:right w:val="none" w:sz="0" w:space="0" w:color="auto"/>
      </w:divBdr>
    </w:div>
    <w:div w:id="833759113">
      <w:bodyDiv w:val="1"/>
      <w:marLeft w:val="0"/>
      <w:marRight w:val="0"/>
      <w:marTop w:val="0"/>
      <w:marBottom w:val="0"/>
      <w:divBdr>
        <w:top w:val="none" w:sz="0" w:space="0" w:color="auto"/>
        <w:left w:val="none" w:sz="0" w:space="0" w:color="auto"/>
        <w:bottom w:val="none" w:sz="0" w:space="0" w:color="auto"/>
        <w:right w:val="none" w:sz="0" w:space="0" w:color="auto"/>
      </w:divBdr>
    </w:div>
    <w:div w:id="833760730">
      <w:bodyDiv w:val="1"/>
      <w:marLeft w:val="0"/>
      <w:marRight w:val="0"/>
      <w:marTop w:val="0"/>
      <w:marBottom w:val="0"/>
      <w:divBdr>
        <w:top w:val="none" w:sz="0" w:space="0" w:color="auto"/>
        <w:left w:val="none" w:sz="0" w:space="0" w:color="auto"/>
        <w:bottom w:val="none" w:sz="0" w:space="0" w:color="auto"/>
        <w:right w:val="none" w:sz="0" w:space="0" w:color="auto"/>
      </w:divBdr>
    </w:div>
    <w:div w:id="834027211">
      <w:bodyDiv w:val="1"/>
      <w:marLeft w:val="0"/>
      <w:marRight w:val="0"/>
      <w:marTop w:val="0"/>
      <w:marBottom w:val="0"/>
      <w:divBdr>
        <w:top w:val="none" w:sz="0" w:space="0" w:color="auto"/>
        <w:left w:val="none" w:sz="0" w:space="0" w:color="auto"/>
        <w:bottom w:val="none" w:sz="0" w:space="0" w:color="auto"/>
        <w:right w:val="none" w:sz="0" w:space="0" w:color="auto"/>
      </w:divBdr>
    </w:div>
    <w:div w:id="834416821">
      <w:bodyDiv w:val="1"/>
      <w:marLeft w:val="0"/>
      <w:marRight w:val="0"/>
      <w:marTop w:val="0"/>
      <w:marBottom w:val="0"/>
      <w:divBdr>
        <w:top w:val="none" w:sz="0" w:space="0" w:color="auto"/>
        <w:left w:val="none" w:sz="0" w:space="0" w:color="auto"/>
        <w:bottom w:val="none" w:sz="0" w:space="0" w:color="auto"/>
        <w:right w:val="none" w:sz="0" w:space="0" w:color="auto"/>
      </w:divBdr>
    </w:div>
    <w:div w:id="834422563">
      <w:bodyDiv w:val="1"/>
      <w:marLeft w:val="0"/>
      <w:marRight w:val="0"/>
      <w:marTop w:val="0"/>
      <w:marBottom w:val="0"/>
      <w:divBdr>
        <w:top w:val="none" w:sz="0" w:space="0" w:color="auto"/>
        <w:left w:val="none" w:sz="0" w:space="0" w:color="auto"/>
        <w:bottom w:val="none" w:sz="0" w:space="0" w:color="auto"/>
        <w:right w:val="none" w:sz="0" w:space="0" w:color="auto"/>
      </w:divBdr>
    </w:div>
    <w:div w:id="834423175">
      <w:bodyDiv w:val="1"/>
      <w:marLeft w:val="0"/>
      <w:marRight w:val="0"/>
      <w:marTop w:val="0"/>
      <w:marBottom w:val="0"/>
      <w:divBdr>
        <w:top w:val="none" w:sz="0" w:space="0" w:color="auto"/>
        <w:left w:val="none" w:sz="0" w:space="0" w:color="auto"/>
        <w:bottom w:val="none" w:sz="0" w:space="0" w:color="auto"/>
        <w:right w:val="none" w:sz="0" w:space="0" w:color="auto"/>
      </w:divBdr>
    </w:div>
    <w:div w:id="834488745">
      <w:bodyDiv w:val="1"/>
      <w:marLeft w:val="0"/>
      <w:marRight w:val="0"/>
      <w:marTop w:val="0"/>
      <w:marBottom w:val="0"/>
      <w:divBdr>
        <w:top w:val="none" w:sz="0" w:space="0" w:color="auto"/>
        <w:left w:val="none" w:sz="0" w:space="0" w:color="auto"/>
        <w:bottom w:val="none" w:sz="0" w:space="0" w:color="auto"/>
        <w:right w:val="none" w:sz="0" w:space="0" w:color="auto"/>
      </w:divBdr>
    </w:div>
    <w:div w:id="834536209">
      <w:bodyDiv w:val="1"/>
      <w:marLeft w:val="0"/>
      <w:marRight w:val="0"/>
      <w:marTop w:val="0"/>
      <w:marBottom w:val="0"/>
      <w:divBdr>
        <w:top w:val="none" w:sz="0" w:space="0" w:color="auto"/>
        <w:left w:val="none" w:sz="0" w:space="0" w:color="auto"/>
        <w:bottom w:val="none" w:sz="0" w:space="0" w:color="auto"/>
        <w:right w:val="none" w:sz="0" w:space="0" w:color="auto"/>
      </w:divBdr>
    </w:div>
    <w:div w:id="834685632">
      <w:bodyDiv w:val="1"/>
      <w:marLeft w:val="0"/>
      <w:marRight w:val="0"/>
      <w:marTop w:val="0"/>
      <w:marBottom w:val="0"/>
      <w:divBdr>
        <w:top w:val="none" w:sz="0" w:space="0" w:color="auto"/>
        <w:left w:val="none" w:sz="0" w:space="0" w:color="auto"/>
        <w:bottom w:val="none" w:sz="0" w:space="0" w:color="auto"/>
        <w:right w:val="none" w:sz="0" w:space="0" w:color="auto"/>
      </w:divBdr>
    </w:div>
    <w:div w:id="834689024">
      <w:bodyDiv w:val="1"/>
      <w:marLeft w:val="0"/>
      <w:marRight w:val="0"/>
      <w:marTop w:val="0"/>
      <w:marBottom w:val="0"/>
      <w:divBdr>
        <w:top w:val="none" w:sz="0" w:space="0" w:color="auto"/>
        <w:left w:val="none" w:sz="0" w:space="0" w:color="auto"/>
        <w:bottom w:val="none" w:sz="0" w:space="0" w:color="auto"/>
        <w:right w:val="none" w:sz="0" w:space="0" w:color="auto"/>
      </w:divBdr>
    </w:div>
    <w:div w:id="834878041">
      <w:bodyDiv w:val="1"/>
      <w:marLeft w:val="0"/>
      <w:marRight w:val="0"/>
      <w:marTop w:val="0"/>
      <w:marBottom w:val="0"/>
      <w:divBdr>
        <w:top w:val="none" w:sz="0" w:space="0" w:color="auto"/>
        <w:left w:val="none" w:sz="0" w:space="0" w:color="auto"/>
        <w:bottom w:val="none" w:sz="0" w:space="0" w:color="auto"/>
        <w:right w:val="none" w:sz="0" w:space="0" w:color="auto"/>
      </w:divBdr>
    </w:div>
    <w:div w:id="834956604">
      <w:bodyDiv w:val="1"/>
      <w:marLeft w:val="0"/>
      <w:marRight w:val="0"/>
      <w:marTop w:val="0"/>
      <w:marBottom w:val="0"/>
      <w:divBdr>
        <w:top w:val="none" w:sz="0" w:space="0" w:color="auto"/>
        <w:left w:val="none" w:sz="0" w:space="0" w:color="auto"/>
        <w:bottom w:val="none" w:sz="0" w:space="0" w:color="auto"/>
        <w:right w:val="none" w:sz="0" w:space="0" w:color="auto"/>
      </w:divBdr>
    </w:div>
    <w:div w:id="834995223">
      <w:bodyDiv w:val="1"/>
      <w:marLeft w:val="0"/>
      <w:marRight w:val="0"/>
      <w:marTop w:val="0"/>
      <w:marBottom w:val="0"/>
      <w:divBdr>
        <w:top w:val="none" w:sz="0" w:space="0" w:color="auto"/>
        <w:left w:val="none" w:sz="0" w:space="0" w:color="auto"/>
        <w:bottom w:val="none" w:sz="0" w:space="0" w:color="auto"/>
        <w:right w:val="none" w:sz="0" w:space="0" w:color="auto"/>
      </w:divBdr>
    </w:div>
    <w:div w:id="835340615">
      <w:bodyDiv w:val="1"/>
      <w:marLeft w:val="0"/>
      <w:marRight w:val="0"/>
      <w:marTop w:val="0"/>
      <w:marBottom w:val="0"/>
      <w:divBdr>
        <w:top w:val="none" w:sz="0" w:space="0" w:color="auto"/>
        <w:left w:val="none" w:sz="0" w:space="0" w:color="auto"/>
        <w:bottom w:val="none" w:sz="0" w:space="0" w:color="auto"/>
        <w:right w:val="none" w:sz="0" w:space="0" w:color="auto"/>
      </w:divBdr>
    </w:div>
    <w:div w:id="835653531">
      <w:bodyDiv w:val="1"/>
      <w:marLeft w:val="0"/>
      <w:marRight w:val="0"/>
      <w:marTop w:val="0"/>
      <w:marBottom w:val="0"/>
      <w:divBdr>
        <w:top w:val="none" w:sz="0" w:space="0" w:color="auto"/>
        <w:left w:val="none" w:sz="0" w:space="0" w:color="auto"/>
        <w:bottom w:val="none" w:sz="0" w:space="0" w:color="auto"/>
        <w:right w:val="none" w:sz="0" w:space="0" w:color="auto"/>
      </w:divBdr>
    </w:div>
    <w:div w:id="835921385">
      <w:bodyDiv w:val="1"/>
      <w:marLeft w:val="0"/>
      <w:marRight w:val="0"/>
      <w:marTop w:val="0"/>
      <w:marBottom w:val="0"/>
      <w:divBdr>
        <w:top w:val="none" w:sz="0" w:space="0" w:color="auto"/>
        <w:left w:val="none" w:sz="0" w:space="0" w:color="auto"/>
        <w:bottom w:val="none" w:sz="0" w:space="0" w:color="auto"/>
        <w:right w:val="none" w:sz="0" w:space="0" w:color="auto"/>
      </w:divBdr>
    </w:div>
    <w:div w:id="835923705">
      <w:bodyDiv w:val="1"/>
      <w:marLeft w:val="0"/>
      <w:marRight w:val="0"/>
      <w:marTop w:val="0"/>
      <w:marBottom w:val="0"/>
      <w:divBdr>
        <w:top w:val="none" w:sz="0" w:space="0" w:color="auto"/>
        <w:left w:val="none" w:sz="0" w:space="0" w:color="auto"/>
        <w:bottom w:val="none" w:sz="0" w:space="0" w:color="auto"/>
        <w:right w:val="none" w:sz="0" w:space="0" w:color="auto"/>
      </w:divBdr>
    </w:div>
    <w:div w:id="836268732">
      <w:bodyDiv w:val="1"/>
      <w:marLeft w:val="0"/>
      <w:marRight w:val="0"/>
      <w:marTop w:val="0"/>
      <w:marBottom w:val="0"/>
      <w:divBdr>
        <w:top w:val="none" w:sz="0" w:space="0" w:color="auto"/>
        <w:left w:val="none" w:sz="0" w:space="0" w:color="auto"/>
        <w:bottom w:val="none" w:sz="0" w:space="0" w:color="auto"/>
        <w:right w:val="none" w:sz="0" w:space="0" w:color="auto"/>
      </w:divBdr>
    </w:div>
    <w:div w:id="836575144">
      <w:bodyDiv w:val="1"/>
      <w:marLeft w:val="0"/>
      <w:marRight w:val="0"/>
      <w:marTop w:val="0"/>
      <w:marBottom w:val="0"/>
      <w:divBdr>
        <w:top w:val="none" w:sz="0" w:space="0" w:color="auto"/>
        <w:left w:val="none" w:sz="0" w:space="0" w:color="auto"/>
        <w:bottom w:val="none" w:sz="0" w:space="0" w:color="auto"/>
        <w:right w:val="none" w:sz="0" w:space="0" w:color="auto"/>
      </w:divBdr>
    </w:div>
    <w:div w:id="836651978">
      <w:bodyDiv w:val="1"/>
      <w:marLeft w:val="0"/>
      <w:marRight w:val="0"/>
      <w:marTop w:val="0"/>
      <w:marBottom w:val="0"/>
      <w:divBdr>
        <w:top w:val="none" w:sz="0" w:space="0" w:color="auto"/>
        <w:left w:val="none" w:sz="0" w:space="0" w:color="auto"/>
        <w:bottom w:val="none" w:sz="0" w:space="0" w:color="auto"/>
        <w:right w:val="none" w:sz="0" w:space="0" w:color="auto"/>
      </w:divBdr>
    </w:div>
    <w:div w:id="836729824">
      <w:bodyDiv w:val="1"/>
      <w:marLeft w:val="0"/>
      <w:marRight w:val="0"/>
      <w:marTop w:val="0"/>
      <w:marBottom w:val="0"/>
      <w:divBdr>
        <w:top w:val="none" w:sz="0" w:space="0" w:color="auto"/>
        <w:left w:val="none" w:sz="0" w:space="0" w:color="auto"/>
        <w:bottom w:val="none" w:sz="0" w:space="0" w:color="auto"/>
        <w:right w:val="none" w:sz="0" w:space="0" w:color="auto"/>
      </w:divBdr>
    </w:div>
    <w:div w:id="836923815">
      <w:bodyDiv w:val="1"/>
      <w:marLeft w:val="0"/>
      <w:marRight w:val="0"/>
      <w:marTop w:val="0"/>
      <w:marBottom w:val="0"/>
      <w:divBdr>
        <w:top w:val="none" w:sz="0" w:space="0" w:color="auto"/>
        <w:left w:val="none" w:sz="0" w:space="0" w:color="auto"/>
        <w:bottom w:val="none" w:sz="0" w:space="0" w:color="auto"/>
        <w:right w:val="none" w:sz="0" w:space="0" w:color="auto"/>
      </w:divBdr>
    </w:div>
    <w:div w:id="837311839">
      <w:bodyDiv w:val="1"/>
      <w:marLeft w:val="0"/>
      <w:marRight w:val="0"/>
      <w:marTop w:val="0"/>
      <w:marBottom w:val="0"/>
      <w:divBdr>
        <w:top w:val="none" w:sz="0" w:space="0" w:color="auto"/>
        <w:left w:val="none" w:sz="0" w:space="0" w:color="auto"/>
        <w:bottom w:val="none" w:sz="0" w:space="0" w:color="auto"/>
        <w:right w:val="none" w:sz="0" w:space="0" w:color="auto"/>
      </w:divBdr>
    </w:div>
    <w:div w:id="837381604">
      <w:bodyDiv w:val="1"/>
      <w:marLeft w:val="0"/>
      <w:marRight w:val="0"/>
      <w:marTop w:val="0"/>
      <w:marBottom w:val="0"/>
      <w:divBdr>
        <w:top w:val="none" w:sz="0" w:space="0" w:color="auto"/>
        <w:left w:val="none" w:sz="0" w:space="0" w:color="auto"/>
        <w:bottom w:val="none" w:sz="0" w:space="0" w:color="auto"/>
        <w:right w:val="none" w:sz="0" w:space="0" w:color="auto"/>
      </w:divBdr>
    </w:div>
    <w:div w:id="837384605">
      <w:bodyDiv w:val="1"/>
      <w:marLeft w:val="0"/>
      <w:marRight w:val="0"/>
      <w:marTop w:val="0"/>
      <w:marBottom w:val="0"/>
      <w:divBdr>
        <w:top w:val="none" w:sz="0" w:space="0" w:color="auto"/>
        <w:left w:val="none" w:sz="0" w:space="0" w:color="auto"/>
        <w:bottom w:val="none" w:sz="0" w:space="0" w:color="auto"/>
        <w:right w:val="none" w:sz="0" w:space="0" w:color="auto"/>
      </w:divBdr>
    </w:div>
    <w:div w:id="837691082">
      <w:bodyDiv w:val="1"/>
      <w:marLeft w:val="0"/>
      <w:marRight w:val="0"/>
      <w:marTop w:val="0"/>
      <w:marBottom w:val="0"/>
      <w:divBdr>
        <w:top w:val="none" w:sz="0" w:space="0" w:color="auto"/>
        <w:left w:val="none" w:sz="0" w:space="0" w:color="auto"/>
        <w:bottom w:val="none" w:sz="0" w:space="0" w:color="auto"/>
        <w:right w:val="none" w:sz="0" w:space="0" w:color="auto"/>
      </w:divBdr>
    </w:div>
    <w:div w:id="837890349">
      <w:bodyDiv w:val="1"/>
      <w:marLeft w:val="0"/>
      <w:marRight w:val="0"/>
      <w:marTop w:val="0"/>
      <w:marBottom w:val="0"/>
      <w:divBdr>
        <w:top w:val="none" w:sz="0" w:space="0" w:color="auto"/>
        <w:left w:val="none" w:sz="0" w:space="0" w:color="auto"/>
        <w:bottom w:val="none" w:sz="0" w:space="0" w:color="auto"/>
        <w:right w:val="none" w:sz="0" w:space="0" w:color="auto"/>
      </w:divBdr>
    </w:div>
    <w:div w:id="838034341">
      <w:bodyDiv w:val="1"/>
      <w:marLeft w:val="0"/>
      <w:marRight w:val="0"/>
      <w:marTop w:val="0"/>
      <w:marBottom w:val="0"/>
      <w:divBdr>
        <w:top w:val="none" w:sz="0" w:space="0" w:color="auto"/>
        <w:left w:val="none" w:sz="0" w:space="0" w:color="auto"/>
        <w:bottom w:val="none" w:sz="0" w:space="0" w:color="auto"/>
        <w:right w:val="none" w:sz="0" w:space="0" w:color="auto"/>
      </w:divBdr>
    </w:div>
    <w:div w:id="838085531">
      <w:bodyDiv w:val="1"/>
      <w:marLeft w:val="0"/>
      <w:marRight w:val="0"/>
      <w:marTop w:val="0"/>
      <w:marBottom w:val="0"/>
      <w:divBdr>
        <w:top w:val="none" w:sz="0" w:space="0" w:color="auto"/>
        <w:left w:val="none" w:sz="0" w:space="0" w:color="auto"/>
        <w:bottom w:val="none" w:sz="0" w:space="0" w:color="auto"/>
        <w:right w:val="none" w:sz="0" w:space="0" w:color="auto"/>
      </w:divBdr>
    </w:div>
    <w:div w:id="838153452">
      <w:bodyDiv w:val="1"/>
      <w:marLeft w:val="0"/>
      <w:marRight w:val="0"/>
      <w:marTop w:val="0"/>
      <w:marBottom w:val="0"/>
      <w:divBdr>
        <w:top w:val="none" w:sz="0" w:space="0" w:color="auto"/>
        <w:left w:val="none" w:sz="0" w:space="0" w:color="auto"/>
        <w:bottom w:val="none" w:sz="0" w:space="0" w:color="auto"/>
        <w:right w:val="none" w:sz="0" w:space="0" w:color="auto"/>
      </w:divBdr>
    </w:div>
    <w:div w:id="838154946">
      <w:bodyDiv w:val="1"/>
      <w:marLeft w:val="0"/>
      <w:marRight w:val="0"/>
      <w:marTop w:val="0"/>
      <w:marBottom w:val="0"/>
      <w:divBdr>
        <w:top w:val="none" w:sz="0" w:space="0" w:color="auto"/>
        <w:left w:val="none" w:sz="0" w:space="0" w:color="auto"/>
        <w:bottom w:val="none" w:sz="0" w:space="0" w:color="auto"/>
        <w:right w:val="none" w:sz="0" w:space="0" w:color="auto"/>
      </w:divBdr>
    </w:div>
    <w:div w:id="838274347">
      <w:bodyDiv w:val="1"/>
      <w:marLeft w:val="0"/>
      <w:marRight w:val="0"/>
      <w:marTop w:val="0"/>
      <w:marBottom w:val="0"/>
      <w:divBdr>
        <w:top w:val="none" w:sz="0" w:space="0" w:color="auto"/>
        <w:left w:val="none" w:sz="0" w:space="0" w:color="auto"/>
        <w:bottom w:val="none" w:sz="0" w:space="0" w:color="auto"/>
        <w:right w:val="none" w:sz="0" w:space="0" w:color="auto"/>
      </w:divBdr>
    </w:div>
    <w:div w:id="839153447">
      <w:bodyDiv w:val="1"/>
      <w:marLeft w:val="0"/>
      <w:marRight w:val="0"/>
      <w:marTop w:val="0"/>
      <w:marBottom w:val="0"/>
      <w:divBdr>
        <w:top w:val="none" w:sz="0" w:space="0" w:color="auto"/>
        <w:left w:val="none" w:sz="0" w:space="0" w:color="auto"/>
        <w:bottom w:val="none" w:sz="0" w:space="0" w:color="auto"/>
        <w:right w:val="none" w:sz="0" w:space="0" w:color="auto"/>
      </w:divBdr>
    </w:div>
    <w:div w:id="839544031">
      <w:bodyDiv w:val="1"/>
      <w:marLeft w:val="0"/>
      <w:marRight w:val="0"/>
      <w:marTop w:val="0"/>
      <w:marBottom w:val="0"/>
      <w:divBdr>
        <w:top w:val="none" w:sz="0" w:space="0" w:color="auto"/>
        <w:left w:val="none" w:sz="0" w:space="0" w:color="auto"/>
        <w:bottom w:val="none" w:sz="0" w:space="0" w:color="auto"/>
        <w:right w:val="none" w:sz="0" w:space="0" w:color="auto"/>
      </w:divBdr>
    </w:div>
    <w:div w:id="839849541">
      <w:bodyDiv w:val="1"/>
      <w:marLeft w:val="0"/>
      <w:marRight w:val="0"/>
      <w:marTop w:val="0"/>
      <w:marBottom w:val="0"/>
      <w:divBdr>
        <w:top w:val="none" w:sz="0" w:space="0" w:color="auto"/>
        <w:left w:val="none" w:sz="0" w:space="0" w:color="auto"/>
        <w:bottom w:val="none" w:sz="0" w:space="0" w:color="auto"/>
        <w:right w:val="none" w:sz="0" w:space="0" w:color="auto"/>
      </w:divBdr>
    </w:div>
    <w:div w:id="840579754">
      <w:bodyDiv w:val="1"/>
      <w:marLeft w:val="0"/>
      <w:marRight w:val="0"/>
      <w:marTop w:val="0"/>
      <w:marBottom w:val="0"/>
      <w:divBdr>
        <w:top w:val="none" w:sz="0" w:space="0" w:color="auto"/>
        <w:left w:val="none" w:sz="0" w:space="0" w:color="auto"/>
        <w:bottom w:val="none" w:sz="0" w:space="0" w:color="auto"/>
        <w:right w:val="none" w:sz="0" w:space="0" w:color="auto"/>
      </w:divBdr>
    </w:div>
    <w:div w:id="840702565">
      <w:bodyDiv w:val="1"/>
      <w:marLeft w:val="0"/>
      <w:marRight w:val="0"/>
      <w:marTop w:val="0"/>
      <w:marBottom w:val="0"/>
      <w:divBdr>
        <w:top w:val="none" w:sz="0" w:space="0" w:color="auto"/>
        <w:left w:val="none" w:sz="0" w:space="0" w:color="auto"/>
        <w:bottom w:val="none" w:sz="0" w:space="0" w:color="auto"/>
        <w:right w:val="none" w:sz="0" w:space="0" w:color="auto"/>
      </w:divBdr>
    </w:div>
    <w:div w:id="840898204">
      <w:bodyDiv w:val="1"/>
      <w:marLeft w:val="0"/>
      <w:marRight w:val="0"/>
      <w:marTop w:val="0"/>
      <w:marBottom w:val="0"/>
      <w:divBdr>
        <w:top w:val="none" w:sz="0" w:space="0" w:color="auto"/>
        <w:left w:val="none" w:sz="0" w:space="0" w:color="auto"/>
        <w:bottom w:val="none" w:sz="0" w:space="0" w:color="auto"/>
        <w:right w:val="none" w:sz="0" w:space="0" w:color="auto"/>
      </w:divBdr>
    </w:div>
    <w:div w:id="841510347">
      <w:bodyDiv w:val="1"/>
      <w:marLeft w:val="0"/>
      <w:marRight w:val="0"/>
      <w:marTop w:val="0"/>
      <w:marBottom w:val="0"/>
      <w:divBdr>
        <w:top w:val="none" w:sz="0" w:space="0" w:color="auto"/>
        <w:left w:val="none" w:sz="0" w:space="0" w:color="auto"/>
        <w:bottom w:val="none" w:sz="0" w:space="0" w:color="auto"/>
        <w:right w:val="none" w:sz="0" w:space="0" w:color="auto"/>
      </w:divBdr>
    </w:div>
    <w:div w:id="841550947">
      <w:bodyDiv w:val="1"/>
      <w:marLeft w:val="0"/>
      <w:marRight w:val="0"/>
      <w:marTop w:val="0"/>
      <w:marBottom w:val="0"/>
      <w:divBdr>
        <w:top w:val="none" w:sz="0" w:space="0" w:color="auto"/>
        <w:left w:val="none" w:sz="0" w:space="0" w:color="auto"/>
        <w:bottom w:val="none" w:sz="0" w:space="0" w:color="auto"/>
        <w:right w:val="none" w:sz="0" w:space="0" w:color="auto"/>
      </w:divBdr>
    </w:div>
    <w:div w:id="841622243">
      <w:bodyDiv w:val="1"/>
      <w:marLeft w:val="0"/>
      <w:marRight w:val="0"/>
      <w:marTop w:val="0"/>
      <w:marBottom w:val="0"/>
      <w:divBdr>
        <w:top w:val="none" w:sz="0" w:space="0" w:color="auto"/>
        <w:left w:val="none" w:sz="0" w:space="0" w:color="auto"/>
        <w:bottom w:val="none" w:sz="0" w:space="0" w:color="auto"/>
        <w:right w:val="none" w:sz="0" w:space="0" w:color="auto"/>
      </w:divBdr>
    </w:div>
    <w:div w:id="841625916">
      <w:bodyDiv w:val="1"/>
      <w:marLeft w:val="0"/>
      <w:marRight w:val="0"/>
      <w:marTop w:val="0"/>
      <w:marBottom w:val="0"/>
      <w:divBdr>
        <w:top w:val="none" w:sz="0" w:space="0" w:color="auto"/>
        <w:left w:val="none" w:sz="0" w:space="0" w:color="auto"/>
        <w:bottom w:val="none" w:sz="0" w:space="0" w:color="auto"/>
        <w:right w:val="none" w:sz="0" w:space="0" w:color="auto"/>
      </w:divBdr>
    </w:div>
    <w:div w:id="841701278">
      <w:bodyDiv w:val="1"/>
      <w:marLeft w:val="0"/>
      <w:marRight w:val="0"/>
      <w:marTop w:val="0"/>
      <w:marBottom w:val="0"/>
      <w:divBdr>
        <w:top w:val="none" w:sz="0" w:space="0" w:color="auto"/>
        <w:left w:val="none" w:sz="0" w:space="0" w:color="auto"/>
        <w:bottom w:val="none" w:sz="0" w:space="0" w:color="auto"/>
        <w:right w:val="none" w:sz="0" w:space="0" w:color="auto"/>
      </w:divBdr>
    </w:div>
    <w:div w:id="841824097">
      <w:bodyDiv w:val="1"/>
      <w:marLeft w:val="0"/>
      <w:marRight w:val="0"/>
      <w:marTop w:val="0"/>
      <w:marBottom w:val="0"/>
      <w:divBdr>
        <w:top w:val="none" w:sz="0" w:space="0" w:color="auto"/>
        <w:left w:val="none" w:sz="0" w:space="0" w:color="auto"/>
        <w:bottom w:val="none" w:sz="0" w:space="0" w:color="auto"/>
        <w:right w:val="none" w:sz="0" w:space="0" w:color="auto"/>
      </w:divBdr>
    </w:div>
    <w:div w:id="842159392">
      <w:bodyDiv w:val="1"/>
      <w:marLeft w:val="0"/>
      <w:marRight w:val="0"/>
      <w:marTop w:val="0"/>
      <w:marBottom w:val="0"/>
      <w:divBdr>
        <w:top w:val="none" w:sz="0" w:space="0" w:color="auto"/>
        <w:left w:val="none" w:sz="0" w:space="0" w:color="auto"/>
        <w:bottom w:val="none" w:sz="0" w:space="0" w:color="auto"/>
        <w:right w:val="none" w:sz="0" w:space="0" w:color="auto"/>
      </w:divBdr>
    </w:div>
    <w:div w:id="843086212">
      <w:bodyDiv w:val="1"/>
      <w:marLeft w:val="0"/>
      <w:marRight w:val="0"/>
      <w:marTop w:val="0"/>
      <w:marBottom w:val="0"/>
      <w:divBdr>
        <w:top w:val="none" w:sz="0" w:space="0" w:color="auto"/>
        <w:left w:val="none" w:sz="0" w:space="0" w:color="auto"/>
        <w:bottom w:val="none" w:sz="0" w:space="0" w:color="auto"/>
        <w:right w:val="none" w:sz="0" w:space="0" w:color="auto"/>
      </w:divBdr>
    </w:div>
    <w:div w:id="843477500">
      <w:bodyDiv w:val="1"/>
      <w:marLeft w:val="0"/>
      <w:marRight w:val="0"/>
      <w:marTop w:val="0"/>
      <w:marBottom w:val="0"/>
      <w:divBdr>
        <w:top w:val="none" w:sz="0" w:space="0" w:color="auto"/>
        <w:left w:val="none" w:sz="0" w:space="0" w:color="auto"/>
        <w:bottom w:val="none" w:sz="0" w:space="0" w:color="auto"/>
        <w:right w:val="none" w:sz="0" w:space="0" w:color="auto"/>
      </w:divBdr>
    </w:div>
    <w:div w:id="843663105">
      <w:bodyDiv w:val="1"/>
      <w:marLeft w:val="0"/>
      <w:marRight w:val="0"/>
      <w:marTop w:val="0"/>
      <w:marBottom w:val="0"/>
      <w:divBdr>
        <w:top w:val="none" w:sz="0" w:space="0" w:color="auto"/>
        <w:left w:val="none" w:sz="0" w:space="0" w:color="auto"/>
        <w:bottom w:val="none" w:sz="0" w:space="0" w:color="auto"/>
        <w:right w:val="none" w:sz="0" w:space="0" w:color="auto"/>
      </w:divBdr>
    </w:div>
    <w:div w:id="843669453">
      <w:bodyDiv w:val="1"/>
      <w:marLeft w:val="0"/>
      <w:marRight w:val="0"/>
      <w:marTop w:val="0"/>
      <w:marBottom w:val="0"/>
      <w:divBdr>
        <w:top w:val="none" w:sz="0" w:space="0" w:color="auto"/>
        <w:left w:val="none" w:sz="0" w:space="0" w:color="auto"/>
        <w:bottom w:val="none" w:sz="0" w:space="0" w:color="auto"/>
        <w:right w:val="none" w:sz="0" w:space="0" w:color="auto"/>
      </w:divBdr>
    </w:div>
    <w:div w:id="843740525">
      <w:bodyDiv w:val="1"/>
      <w:marLeft w:val="0"/>
      <w:marRight w:val="0"/>
      <w:marTop w:val="0"/>
      <w:marBottom w:val="0"/>
      <w:divBdr>
        <w:top w:val="none" w:sz="0" w:space="0" w:color="auto"/>
        <w:left w:val="none" w:sz="0" w:space="0" w:color="auto"/>
        <w:bottom w:val="none" w:sz="0" w:space="0" w:color="auto"/>
        <w:right w:val="none" w:sz="0" w:space="0" w:color="auto"/>
      </w:divBdr>
    </w:div>
    <w:div w:id="843863887">
      <w:bodyDiv w:val="1"/>
      <w:marLeft w:val="0"/>
      <w:marRight w:val="0"/>
      <w:marTop w:val="0"/>
      <w:marBottom w:val="0"/>
      <w:divBdr>
        <w:top w:val="none" w:sz="0" w:space="0" w:color="auto"/>
        <w:left w:val="none" w:sz="0" w:space="0" w:color="auto"/>
        <w:bottom w:val="none" w:sz="0" w:space="0" w:color="auto"/>
        <w:right w:val="none" w:sz="0" w:space="0" w:color="auto"/>
      </w:divBdr>
    </w:div>
    <w:div w:id="844319256">
      <w:bodyDiv w:val="1"/>
      <w:marLeft w:val="0"/>
      <w:marRight w:val="0"/>
      <w:marTop w:val="0"/>
      <w:marBottom w:val="0"/>
      <w:divBdr>
        <w:top w:val="none" w:sz="0" w:space="0" w:color="auto"/>
        <w:left w:val="none" w:sz="0" w:space="0" w:color="auto"/>
        <w:bottom w:val="none" w:sz="0" w:space="0" w:color="auto"/>
        <w:right w:val="none" w:sz="0" w:space="0" w:color="auto"/>
      </w:divBdr>
    </w:div>
    <w:div w:id="844513987">
      <w:bodyDiv w:val="1"/>
      <w:marLeft w:val="0"/>
      <w:marRight w:val="0"/>
      <w:marTop w:val="0"/>
      <w:marBottom w:val="0"/>
      <w:divBdr>
        <w:top w:val="none" w:sz="0" w:space="0" w:color="auto"/>
        <w:left w:val="none" w:sz="0" w:space="0" w:color="auto"/>
        <w:bottom w:val="none" w:sz="0" w:space="0" w:color="auto"/>
        <w:right w:val="none" w:sz="0" w:space="0" w:color="auto"/>
      </w:divBdr>
    </w:div>
    <w:div w:id="844634375">
      <w:bodyDiv w:val="1"/>
      <w:marLeft w:val="0"/>
      <w:marRight w:val="0"/>
      <w:marTop w:val="0"/>
      <w:marBottom w:val="0"/>
      <w:divBdr>
        <w:top w:val="none" w:sz="0" w:space="0" w:color="auto"/>
        <w:left w:val="none" w:sz="0" w:space="0" w:color="auto"/>
        <w:bottom w:val="none" w:sz="0" w:space="0" w:color="auto"/>
        <w:right w:val="none" w:sz="0" w:space="0" w:color="auto"/>
      </w:divBdr>
    </w:div>
    <w:div w:id="844784795">
      <w:bodyDiv w:val="1"/>
      <w:marLeft w:val="0"/>
      <w:marRight w:val="0"/>
      <w:marTop w:val="0"/>
      <w:marBottom w:val="0"/>
      <w:divBdr>
        <w:top w:val="none" w:sz="0" w:space="0" w:color="auto"/>
        <w:left w:val="none" w:sz="0" w:space="0" w:color="auto"/>
        <w:bottom w:val="none" w:sz="0" w:space="0" w:color="auto"/>
        <w:right w:val="none" w:sz="0" w:space="0" w:color="auto"/>
      </w:divBdr>
    </w:div>
    <w:div w:id="844898051">
      <w:bodyDiv w:val="1"/>
      <w:marLeft w:val="0"/>
      <w:marRight w:val="0"/>
      <w:marTop w:val="0"/>
      <w:marBottom w:val="0"/>
      <w:divBdr>
        <w:top w:val="none" w:sz="0" w:space="0" w:color="auto"/>
        <w:left w:val="none" w:sz="0" w:space="0" w:color="auto"/>
        <w:bottom w:val="none" w:sz="0" w:space="0" w:color="auto"/>
        <w:right w:val="none" w:sz="0" w:space="0" w:color="auto"/>
      </w:divBdr>
    </w:div>
    <w:div w:id="845366772">
      <w:bodyDiv w:val="1"/>
      <w:marLeft w:val="0"/>
      <w:marRight w:val="0"/>
      <w:marTop w:val="0"/>
      <w:marBottom w:val="0"/>
      <w:divBdr>
        <w:top w:val="none" w:sz="0" w:space="0" w:color="auto"/>
        <w:left w:val="none" w:sz="0" w:space="0" w:color="auto"/>
        <w:bottom w:val="none" w:sz="0" w:space="0" w:color="auto"/>
        <w:right w:val="none" w:sz="0" w:space="0" w:color="auto"/>
      </w:divBdr>
    </w:div>
    <w:div w:id="845443172">
      <w:bodyDiv w:val="1"/>
      <w:marLeft w:val="0"/>
      <w:marRight w:val="0"/>
      <w:marTop w:val="0"/>
      <w:marBottom w:val="0"/>
      <w:divBdr>
        <w:top w:val="none" w:sz="0" w:space="0" w:color="auto"/>
        <w:left w:val="none" w:sz="0" w:space="0" w:color="auto"/>
        <w:bottom w:val="none" w:sz="0" w:space="0" w:color="auto"/>
        <w:right w:val="none" w:sz="0" w:space="0" w:color="auto"/>
      </w:divBdr>
    </w:div>
    <w:div w:id="845558529">
      <w:bodyDiv w:val="1"/>
      <w:marLeft w:val="0"/>
      <w:marRight w:val="0"/>
      <w:marTop w:val="0"/>
      <w:marBottom w:val="0"/>
      <w:divBdr>
        <w:top w:val="none" w:sz="0" w:space="0" w:color="auto"/>
        <w:left w:val="none" w:sz="0" w:space="0" w:color="auto"/>
        <w:bottom w:val="none" w:sz="0" w:space="0" w:color="auto"/>
        <w:right w:val="none" w:sz="0" w:space="0" w:color="auto"/>
      </w:divBdr>
    </w:div>
    <w:div w:id="845635306">
      <w:bodyDiv w:val="1"/>
      <w:marLeft w:val="0"/>
      <w:marRight w:val="0"/>
      <w:marTop w:val="0"/>
      <w:marBottom w:val="0"/>
      <w:divBdr>
        <w:top w:val="none" w:sz="0" w:space="0" w:color="auto"/>
        <w:left w:val="none" w:sz="0" w:space="0" w:color="auto"/>
        <w:bottom w:val="none" w:sz="0" w:space="0" w:color="auto"/>
        <w:right w:val="none" w:sz="0" w:space="0" w:color="auto"/>
      </w:divBdr>
    </w:div>
    <w:div w:id="846099909">
      <w:bodyDiv w:val="1"/>
      <w:marLeft w:val="0"/>
      <w:marRight w:val="0"/>
      <w:marTop w:val="0"/>
      <w:marBottom w:val="0"/>
      <w:divBdr>
        <w:top w:val="none" w:sz="0" w:space="0" w:color="auto"/>
        <w:left w:val="none" w:sz="0" w:space="0" w:color="auto"/>
        <w:bottom w:val="none" w:sz="0" w:space="0" w:color="auto"/>
        <w:right w:val="none" w:sz="0" w:space="0" w:color="auto"/>
      </w:divBdr>
    </w:div>
    <w:div w:id="846401568">
      <w:bodyDiv w:val="1"/>
      <w:marLeft w:val="0"/>
      <w:marRight w:val="0"/>
      <w:marTop w:val="0"/>
      <w:marBottom w:val="0"/>
      <w:divBdr>
        <w:top w:val="none" w:sz="0" w:space="0" w:color="auto"/>
        <w:left w:val="none" w:sz="0" w:space="0" w:color="auto"/>
        <w:bottom w:val="none" w:sz="0" w:space="0" w:color="auto"/>
        <w:right w:val="none" w:sz="0" w:space="0" w:color="auto"/>
      </w:divBdr>
    </w:div>
    <w:div w:id="846409290">
      <w:bodyDiv w:val="1"/>
      <w:marLeft w:val="0"/>
      <w:marRight w:val="0"/>
      <w:marTop w:val="0"/>
      <w:marBottom w:val="0"/>
      <w:divBdr>
        <w:top w:val="none" w:sz="0" w:space="0" w:color="auto"/>
        <w:left w:val="none" w:sz="0" w:space="0" w:color="auto"/>
        <w:bottom w:val="none" w:sz="0" w:space="0" w:color="auto"/>
        <w:right w:val="none" w:sz="0" w:space="0" w:color="auto"/>
      </w:divBdr>
    </w:div>
    <w:div w:id="846528834">
      <w:bodyDiv w:val="1"/>
      <w:marLeft w:val="0"/>
      <w:marRight w:val="0"/>
      <w:marTop w:val="0"/>
      <w:marBottom w:val="0"/>
      <w:divBdr>
        <w:top w:val="none" w:sz="0" w:space="0" w:color="auto"/>
        <w:left w:val="none" w:sz="0" w:space="0" w:color="auto"/>
        <w:bottom w:val="none" w:sz="0" w:space="0" w:color="auto"/>
        <w:right w:val="none" w:sz="0" w:space="0" w:color="auto"/>
      </w:divBdr>
    </w:div>
    <w:div w:id="847140726">
      <w:bodyDiv w:val="1"/>
      <w:marLeft w:val="0"/>
      <w:marRight w:val="0"/>
      <w:marTop w:val="0"/>
      <w:marBottom w:val="0"/>
      <w:divBdr>
        <w:top w:val="none" w:sz="0" w:space="0" w:color="auto"/>
        <w:left w:val="none" w:sz="0" w:space="0" w:color="auto"/>
        <w:bottom w:val="none" w:sz="0" w:space="0" w:color="auto"/>
        <w:right w:val="none" w:sz="0" w:space="0" w:color="auto"/>
      </w:divBdr>
    </w:div>
    <w:div w:id="847869054">
      <w:bodyDiv w:val="1"/>
      <w:marLeft w:val="0"/>
      <w:marRight w:val="0"/>
      <w:marTop w:val="0"/>
      <w:marBottom w:val="0"/>
      <w:divBdr>
        <w:top w:val="none" w:sz="0" w:space="0" w:color="auto"/>
        <w:left w:val="none" w:sz="0" w:space="0" w:color="auto"/>
        <w:bottom w:val="none" w:sz="0" w:space="0" w:color="auto"/>
        <w:right w:val="none" w:sz="0" w:space="0" w:color="auto"/>
      </w:divBdr>
    </w:div>
    <w:div w:id="848368243">
      <w:bodyDiv w:val="1"/>
      <w:marLeft w:val="0"/>
      <w:marRight w:val="0"/>
      <w:marTop w:val="0"/>
      <w:marBottom w:val="0"/>
      <w:divBdr>
        <w:top w:val="none" w:sz="0" w:space="0" w:color="auto"/>
        <w:left w:val="none" w:sz="0" w:space="0" w:color="auto"/>
        <w:bottom w:val="none" w:sz="0" w:space="0" w:color="auto"/>
        <w:right w:val="none" w:sz="0" w:space="0" w:color="auto"/>
      </w:divBdr>
    </w:div>
    <w:div w:id="848373147">
      <w:bodyDiv w:val="1"/>
      <w:marLeft w:val="0"/>
      <w:marRight w:val="0"/>
      <w:marTop w:val="0"/>
      <w:marBottom w:val="0"/>
      <w:divBdr>
        <w:top w:val="none" w:sz="0" w:space="0" w:color="auto"/>
        <w:left w:val="none" w:sz="0" w:space="0" w:color="auto"/>
        <w:bottom w:val="none" w:sz="0" w:space="0" w:color="auto"/>
        <w:right w:val="none" w:sz="0" w:space="0" w:color="auto"/>
      </w:divBdr>
    </w:div>
    <w:div w:id="848645363">
      <w:bodyDiv w:val="1"/>
      <w:marLeft w:val="0"/>
      <w:marRight w:val="0"/>
      <w:marTop w:val="0"/>
      <w:marBottom w:val="0"/>
      <w:divBdr>
        <w:top w:val="none" w:sz="0" w:space="0" w:color="auto"/>
        <w:left w:val="none" w:sz="0" w:space="0" w:color="auto"/>
        <w:bottom w:val="none" w:sz="0" w:space="0" w:color="auto"/>
        <w:right w:val="none" w:sz="0" w:space="0" w:color="auto"/>
      </w:divBdr>
    </w:div>
    <w:div w:id="848786752">
      <w:bodyDiv w:val="1"/>
      <w:marLeft w:val="0"/>
      <w:marRight w:val="0"/>
      <w:marTop w:val="0"/>
      <w:marBottom w:val="0"/>
      <w:divBdr>
        <w:top w:val="none" w:sz="0" w:space="0" w:color="auto"/>
        <w:left w:val="none" w:sz="0" w:space="0" w:color="auto"/>
        <w:bottom w:val="none" w:sz="0" w:space="0" w:color="auto"/>
        <w:right w:val="none" w:sz="0" w:space="0" w:color="auto"/>
      </w:divBdr>
    </w:div>
    <w:div w:id="849292097">
      <w:bodyDiv w:val="1"/>
      <w:marLeft w:val="0"/>
      <w:marRight w:val="0"/>
      <w:marTop w:val="0"/>
      <w:marBottom w:val="0"/>
      <w:divBdr>
        <w:top w:val="none" w:sz="0" w:space="0" w:color="auto"/>
        <w:left w:val="none" w:sz="0" w:space="0" w:color="auto"/>
        <w:bottom w:val="none" w:sz="0" w:space="0" w:color="auto"/>
        <w:right w:val="none" w:sz="0" w:space="0" w:color="auto"/>
      </w:divBdr>
    </w:div>
    <w:div w:id="849490041">
      <w:bodyDiv w:val="1"/>
      <w:marLeft w:val="0"/>
      <w:marRight w:val="0"/>
      <w:marTop w:val="0"/>
      <w:marBottom w:val="0"/>
      <w:divBdr>
        <w:top w:val="none" w:sz="0" w:space="0" w:color="auto"/>
        <w:left w:val="none" w:sz="0" w:space="0" w:color="auto"/>
        <w:bottom w:val="none" w:sz="0" w:space="0" w:color="auto"/>
        <w:right w:val="none" w:sz="0" w:space="0" w:color="auto"/>
      </w:divBdr>
    </w:div>
    <w:div w:id="849563450">
      <w:bodyDiv w:val="1"/>
      <w:marLeft w:val="0"/>
      <w:marRight w:val="0"/>
      <w:marTop w:val="0"/>
      <w:marBottom w:val="0"/>
      <w:divBdr>
        <w:top w:val="none" w:sz="0" w:space="0" w:color="auto"/>
        <w:left w:val="none" w:sz="0" w:space="0" w:color="auto"/>
        <w:bottom w:val="none" w:sz="0" w:space="0" w:color="auto"/>
        <w:right w:val="none" w:sz="0" w:space="0" w:color="auto"/>
      </w:divBdr>
    </w:div>
    <w:div w:id="849636764">
      <w:bodyDiv w:val="1"/>
      <w:marLeft w:val="0"/>
      <w:marRight w:val="0"/>
      <w:marTop w:val="0"/>
      <w:marBottom w:val="0"/>
      <w:divBdr>
        <w:top w:val="none" w:sz="0" w:space="0" w:color="auto"/>
        <w:left w:val="none" w:sz="0" w:space="0" w:color="auto"/>
        <w:bottom w:val="none" w:sz="0" w:space="0" w:color="auto"/>
        <w:right w:val="none" w:sz="0" w:space="0" w:color="auto"/>
      </w:divBdr>
    </w:div>
    <w:div w:id="850026809">
      <w:bodyDiv w:val="1"/>
      <w:marLeft w:val="0"/>
      <w:marRight w:val="0"/>
      <w:marTop w:val="0"/>
      <w:marBottom w:val="0"/>
      <w:divBdr>
        <w:top w:val="none" w:sz="0" w:space="0" w:color="auto"/>
        <w:left w:val="none" w:sz="0" w:space="0" w:color="auto"/>
        <w:bottom w:val="none" w:sz="0" w:space="0" w:color="auto"/>
        <w:right w:val="none" w:sz="0" w:space="0" w:color="auto"/>
      </w:divBdr>
    </w:div>
    <w:div w:id="850217196">
      <w:bodyDiv w:val="1"/>
      <w:marLeft w:val="0"/>
      <w:marRight w:val="0"/>
      <w:marTop w:val="0"/>
      <w:marBottom w:val="0"/>
      <w:divBdr>
        <w:top w:val="none" w:sz="0" w:space="0" w:color="auto"/>
        <w:left w:val="none" w:sz="0" w:space="0" w:color="auto"/>
        <w:bottom w:val="none" w:sz="0" w:space="0" w:color="auto"/>
        <w:right w:val="none" w:sz="0" w:space="0" w:color="auto"/>
      </w:divBdr>
    </w:div>
    <w:div w:id="850919678">
      <w:bodyDiv w:val="1"/>
      <w:marLeft w:val="0"/>
      <w:marRight w:val="0"/>
      <w:marTop w:val="0"/>
      <w:marBottom w:val="0"/>
      <w:divBdr>
        <w:top w:val="none" w:sz="0" w:space="0" w:color="auto"/>
        <w:left w:val="none" w:sz="0" w:space="0" w:color="auto"/>
        <w:bottom w:val="none" w:sz="0" w:space="0" w:color="auto"/>
        <w:right w:val="none" w:sz="0" w:space="0" w:color="auto"/>
      </w:divBdr>
    </w:div>
    <w:div w:id="850991210">
      <w:bodyDiv w:val="1"/>
      <w:marLeft w:val="0"/>
      <w:marRight w:val="0"/>
      <w:marTop w:val="0"/>
      <w:marBottom w:val="0"/>
      <w:divBdr>
        <w:top w:val="none" w:sz="0" w:space="0" w:color="auto"/>
        <w:left w:val="none" w:sz="0" w:space="0" w:color="auto"/>
        <w:bottom w:val="none" w:sz="0" w:space="0" w:color="auto"/>
        <w:right w:val="none" w:sz="0" w:space="0" w:color="auto"/>
      </w:divBdr>
    </w:div>
    <w:div w:id="851336799">
      <w:bodyDiv w:val="1"/>
      <w:marLeft w:val="0"/>
      <w:marRight w:val="0"/>
      <w:marTop w:val="0"/>
      <w:marBottom w:val="0"/>
      <w:divBdr>
        <w:top w:val="none" w:sz="0" w:space="0" w:color="auto"/>
        <w:left w:val="none" w:sz="0" w:space="0" w:color="auto"/>
        <w:bottom w:val="none" w:sz="0" w:space="0" w:color="auto"/>
        <w:right w:val="none" w:sz="0" w:space="0" w:color="auto"/>
      </w:divBdr>
    </w:div>
    <w:div w:id="851379161">
      <w:bodyDiv w:val="1"/>
      <w:marLeft w:val="0"/>
      <w:marRight w:val="0"/>
      <w:marTop w:val="0"/>
      <w:marBottom w:val="0"/>
      <w:divBdr>
        <w:top w:val="none" w:sz="0" w:space="0" w:color="auto"/>
        <w:left w:val="none" w:sz="0" w:space="0" w:color="auto"/>
        <w:bottom w:val="none" w:sz="0" w:space="0" w:color="auto"/>
        <w:right w:val="none" w:sz="0" w:space="0" w:color="auto"/>
      </w:divBdr>
    </w:div>
    <w:div w:id="851529807">
      <w:bodyDiv w:val="1"/>
      <w:marLeft w:val="0"/>
      <w:marRight w:val="0"/>
      <w:marTop w:val="0"/>
      <w:marBottom w:val="0"/>
      <w:divBdr>
        <w:top w:val="none" w:sz="0" w:space="0" w:color="auto"/>
        <w:left w:val="none" w:sz="0" w:space="0" w:color="auto"/>
        <w:bottom w:val="none" w:sz="0" w:space="0" w:color="auto"/>
        <w:right w:val="none" w:sz="0" w:space="0" w:color="auto"/>
      </w:divBdr>
    </w:div>
    <w:div w:id="851916096">
      <w:bodyDiv w:val="1"/>
      <w:marLeft w:val="0"/>
      <w:marRight w:val="0"/>
      <w:marTop w:val="0"/>
      <w:marBottom w:val="0"/>
      <w:divBdr>
        <w:top w:val="none" w:sz="0" w:space="0" w:color="auto"/>
        <w:left w:val="none" w:sz="0" w:space="0" w:color="auto"/>
        <w:bottom w:val="none" w:sz="0" w:space="0" w:color="auto"/>
        <w:right w:val="none" w:sz="0" w:space="0" w:color="auto"/>
      </w:divBdr>
    </w:div>
    <w:div w:id="852494251">
      <w:bodyDiv w:val="1"/>
      <w:marLeft w:val="0"/>
      <w:marRight w:val="0"/>
      <w:marTop w:val="0"/>
      <w:marBottom w:val="0"/>
      <w:divBdr>
        <w:top w:val="none" w:sz="0" w:space="0" w:color="auto"/>
        <w:left w:val="none" w:sz="0" w:space="0" w:color="auto"/>
        <w:bottom w:val="none" w:sz="0" w:space="0" w:color="auto"/>
        <w:right w:val="none" w:sz="0" w:space="0" w:color="auto"/>
      </w:divBdr>
    </w:div>
    <w:div w:id="852574435">
      <w:bodyDiv w:val="1"/>
      <w:marLeft w:val="0"/>
      <w:marRight w:val="0"/>
      <w:marTop w:val="0"/>
      <w:marBottom w:val="0"/>
      <w:divBdr>
        <w:top w:val="none" w:sz="0" w:space="0" w:color="auto"/>
        <w:left w:val="none" w:sz="0" w:space="0" w:color="auto"/>
        <w:bottom w:val="none" w:sz="0" w:space="0" w:color="auto"/>
        <w:right w:val="none" w:sz="0" w:space="0" w:color="auto"/>
      </w:divBdr>
    </w:div>
    <w:div w:id="852958251">
      <w:bodyDiv w:val="1"/>
      <w:marLeft w:val="0"/>
      <w:marRight w:val="0"/>
      <w:marTop w:val="0"/>
      <w:marBottom w:val="0"/>
      <w:divBdr>
        <w:top w:val="none" w:sz="0" w:space="0" w:color="auto"/>
        <w:left w:val="none" w:sz="0" w:space="0" w:color="auto"/>
        <w:bottom w:val="none" w:sz="0" w:space="0" w:color="auto"/>
        <w:right w:val="none" w:sz="0" w:space="0" w:color="auto"/>
      </w:divBdr>
    </w:div>
    <w:div w:id="853113787">
      <w:bodyDiv w:val="1"/>
      <w:marLeft w:val="0"/>
      <w:marRight w:val="0"/>
      <w:marTop w:val="0"/>
      <w:marBottom w:val="0"/>
      <w:divBdr>
        <w:top w:val="none" w:sz="0" w:space="0" w:color="auto"/>
        <w:left w:val="none" w:sz="0" w:space="0" w:color="auto"/>
        <w:bottom w:val="none" w:sz="0" w:space="0" w:color="auto"/>
        <w:right w:val="none" w:sz="0" w:space="0" w:color="auto"/>
      </w:divBdr>
    </w:div>
    <w:div w:id="853113826">
      <w:bodyDiv w:val="1"/>
      <w:marLeft w:val="0"/>
      <w:marRight w:val="0"/>
      <w:marTop w:val="0"/>
      <w:marBottom w:val="0"/>
      <w:divBdr>
        <w:top w:val="none" w:sz="0" w:space="0" w:color="auto"/>
        <w:left w:val="none" w:sz="0" w:space="0" w:color="auto"/>
        <w:bottom w:val="none" w:sz="0" w:space="0" w:color="auto"/>
        <w:right w:val="none" w:sz="0" w:space="0" w:color="auto"/>
      </w:divBdr>
    </w:div>
    <w:div w:id="853496701">
      <w:bodyDiv w:val="1"/>
      <w:marLeft w:val="0"/>
      <w:marRight w:val="0"/>
      <w:marTop w:val="0"/>
      <w:marBottom w:val="0"/>
      <w:divBdr>
        <w:top w:val="none" w:sz="0" w:space="0" w:color="auto"/>
        <w:left w:val="none" w:sz="0" w:space="0" w:color="auto"/>
        <w:bottom w:val="none" w:sz="0" w:space="0" w:color="auto"/>
        <w:right w:val="none" w:sz="0" w:space="0" w:color="auto"/>
      </w:divBdr>
    </w:div>
    <w:div w:id="853542020">
      <w:bodyDiv w:val="1"/>
      <w:marLeft w:val="0"/>
      <w:marRight w:val="0"/>
      <w:marTop w:val="0"/>
      <w:marBottom w:val="0"/>
      <w:divBdr>
        <w:top w:val="none" w:sz="0" w:space="0" w:color="auto"/>
        <w:left w:val="none" w:sz="0" w:space="0" w:color="auto"/>
        <w:bottom w:val="none" w:sz="0" w:space="0" w:color="auto"/>
        <w:right w:val="none" w:sz="0" w:space="0" w:color="auto"/>
      </w:divBdr>
    </w:div>
    <w:div w:id="853767746">
      <w:bodyDiv w:val="1"/>
      <w:marLeft w:val="0"/>
      <w:marRight w:val="0"/>
      <w:marTop w:val="0"/>
      <w:marBottom w:val="0"/>
      <w:divBdr>
        <w:top w:val="none" w:sz="0" w:space="0" w:color="auto"/>
        <w:left w:val="none" w:sz="0" w:space="0" w:color="auto"/>
        <w:bottom w:val="none" w:sz="0" w:space="0" w:color="auto"/>
        <w:right w:val="none" w:sz="0" w:space="0" w:color="auto"/>
      </w:divBdr>
    </w:div>
    <w:div w:id="853880502">
      <w:bodyDiv w:val="1"/>
      <w:marLeft w:val="0"/>
      <w:marRight w:val="0"/>
      <w:marTop w:val="0"/>
      <w:marBottom w:val="0"/>
      <w:divBdr>
        <w:top w:val="none" w:sz="0" w:space="0" w:color="auto"/>
        <w:left w:val="none" w:sz="0" w:space="0" w:color="auto"/>
        <w:bottom w:val="none" w:sz="0" w:space="0" w:color="auto"/>
        <w:right w:val="none" w:sz="0" w:space="0" w:color="auto"/>
      </w:divBdr>
    </w:div>
    <w:div w:id="853956119">
      <w:bodyDiv w:val="1"/>
      <w:marLeft w:val="0"/>
      <w:marRight w:val="0"/>
      <w:marTop w:val="0"/>
      <w:marBottom w:val="0"/>
      <w:divBdr>
        <w:top w:val="none" w:sz="0" w:space="0" w:color="auto"/>
        <w:left w:val="none" w:sz="0" w:space="0" w:color="auto"/>
        <w:bottom w:val="none" w:sz="0" w:space="0" w:color="auto"/>
        <w:right w:val="none" w:sz="0" w:space="0" w:color="auto"/>
      </w:divBdr>
    </w:div>
    <w:div w:id="854000172">
      <w:bodyDiv w:val="1"/>
      <w:marLeft w:val="0"/>
      <w:marRight w:val="0"/>
      <w:marTop w:val="0"/>
      <w:marBottom w:val="0"/>
      <w:divBdr>
        <w:top w:val="none" w:sz="0" w:space="0" w:color="auto"/>
        <w:left w:val="none" w:sz="0" w:space="0" w:color="auto"/>
        <w:bottom w:val="none" w:sz="0" w:space="0" w:color="auto"/>
        <w:right w:val="none" w:sz="0" w:space="0" w:color="auto"/>
      </w:divBdr>
    </w:div>
    <w:div w:id="854421859">
      <w:bodyDiv w:val="1"/>
      <w:marLeft w:val="0"/>
      <w:marRight w:val="0"/>
      <w:marTop w:val="0"/>
      <w:marBottom w:val="0"/>
      <w:divBdr>
        <w:top w:val="none" w:sz="0" w:space="0" w:color="auto"/>
        <w:left w:val="none" w:sz="0" w:space="0" w:color="auto"/>
        <w:bottom w:val="none" w:sz="0" w:space="0" w:color="auto"/>
        <w:right w:val="none" w:sz="0" w:space="0" w:color="auto"/>
      </w:divBdr>
    </w:div>
    <w:div w:id="854660702">
      <w:bodyDiv w:val="1"/>
      <w:marLeft w:val="0"/>
      <w:marRight w:val="0"/>
      <w:marTop w:val="0"/>
      <w:marBottom w:val="0"/>
      <w:divBdr>
        <w:top w:val="none" w:sz="0" w:space="0" w:color="auto"/>
        <w:left w:val="none" w:sz="0" w:space="0" w:color="auto"/>
        <w:bottom w:val="none" w:sz="0" w:space="0" w:color="auto"/>
        <w:right w:val="none" w:sz="0" w:space="0" w:color="auto"/>
      </w:divBdr>
    </w:div>
    <w:div w:id="854879761">
      <w:bodyDiv w:val="1"/>
      <w:marLeft w:val="0"/>
      <w:marRight w:val="0"/>
      <w:marTop w:val="0"/>
      <w:marBottom w:val="0"/>
      <w:divBdr>
        <w:top w:val="none" w:sz="0" w:space="0" w:color="auto"/>
        <w:left w:val="none" w:sz="0" w:space="0" w:color="auto"/>
        <w:bottom w:val="none" w:sz="0" w:space="0" w:color="auto"/>
        <w:right w:val="none" w:sz="0" w:space="0" w:color="auto"/>
      </w:divBdr>
    </w:div>
    <w:div w:id="855197596">
      <w:bodyDiv w:val="1"/>
      <w:marLeft w:val="0"/>
      <w:marRight w:val="0"/>
      <w:marTop w:val="0"/>
      <w:marBottom w:val="0"/>
      <w:divBdr>
        <w:top w:val="none" w:sz="0" w:space="0" w:color="auto"/>
        <w:left w:val="none" w:sz="0" w:space="0" w:color="auto"/>
        <w:bottom w:val="none" w:sz="0" w:space="0" w:color="auto"/>
        <w:right w:val="none" w:sz="0" w:space="0" w:color="auto"/>
      </w:divBdr>
    </w:div>
    <w:div w:id="855466927">
      <w:bodyDiv w:val="1"/>
      <w:marLeft w:val="0"/>
      <w:marRight w:val="0"/>
      <w:marTop w:val="0"/>
      <w:marBottom w:val="0"/>
      <w:divBdr>
        <w:top w:val="none" w:sz="0" w:space="0" w:color="auto"/>
        <w:left w:val="none" w:sz="0" w:space="0" w:color="auto"/>
        <w:bottom w:val="none" w:sz="0" w:space="0" w:color="auto"/>
        <w:right w:val="none" w:sz="0" w:space="0" w:color="auto"/>
      </w:divBdr>
    </w:div>
    <w:div w:id="855508161">
      <w:bodyDiv w:val="1"/>
      <w:marLeft w:val="0"/>
      <w:marRight w:val="0"/>
      <w:marTop w:val="0"/>
      <w:marBottom w:val="0"/>
      <w:divBdr>
        <w:top w:val="none" w:sz="0" w:space="0" w:color="auto"/>
        <w:left w:val="none" w:sz="0" w:space="0" w:color="auto"/>
        <w:bottom w:val="none" w:sz="0" w:space="0" w:color="auto"/>
        <w:right w:val="none" w:sz="0" w:space="0" w:color="auto"/>
      </w:divBdr>
    </w:div>
    <w:div w:id="855508943">
      <w:bodyDiv w:val="1"/>
      <w:marLeft w:val="0"/>
      <w:marRight w:val="0"/>
      <w:marTop w:val="0"/>
      <w:marBottom w:val="0"/>
      <w:divBdr>
        <w:top w:val="none" w:sz="0" w:space="0" w:color="auto"/>
        <w:left w:val="none" w:sz="0" w:space="0" w:color="auto"/>
        <w:bottom w:val="none" w:sz="0" w:space="0" w:color="auto"/>
        <w:right w:val="none" w:sz="0" w:space="0" w:color="auto"/>
      </w:divBdr>
    </w:div>
    <w:div w:id="855998088">
      <w:bodyDiv w:val="1"/>
      <w:marLeft w:val="0"/>
      <w:marRight w:val="0"/>
      <w:marTop w:val="0"/>
      <w:marBottom w:val="0"/>
      <w:divBdr>
        <w:top w:val="none" w:sz="0" w:space="0" w:color="auto"/>
        <w:left w:val="none" w:sz="0" w:space="0" w:color="auto"/>
        <w:bottom w:val="none" w:sz="0" w:space="0" w:color="auto"/>
        <w:right w:val="none" w:sz="0" w:space="0" w:color="auto"/>
      </w:divBdr>
    </w:div>
    <w:div w:id="856117568">
      <w:bodyDiv w:val="1"/>
      <w:marLeft w:val="0"/>
      <w:marRight w:val="0"/>
      <w:marTop w:val="0"/>
      <w:marBottom w:val="0"/>
      <w:divBdr>
        <w:top w:val="none" w:sz="0" w:space="0" w:color="auto"/>
        <w:left w:val="none" w:sz="0" w:space="0" w:color="auto"/>
        <w:bottom w:val="none" w:sz="0" w:space="0" w:color="auto"/>
        <w:right w:val="none" w:sz="0" w:space="0" w:color="auto"/>
      </w:divBdr>
    </w:div>
    <w:div w:id="856188332">
      <w:bodyDiv w:val="1"/>
      <w:marLeft w:val="0"/>
      <w:marRight w:val="0"/>
      <w:marTop w:val="0"/>
      <w:marBottom w:val="0"/>
      <w:divBdr>
        <w:top w:val="none" w:sz="0" w:space="0" w:color="auto"/>
        <w:left w:val="none" w:sz="0" w:space="0" w:color="auto"/>
        <w:bottom w:val="none" w:sz="0" w:space="0" w:color="auto"/>
        <w:right w:val="none" w:sz="0" w:space="0" w:color="auto"/>
      </w:divBdr>
    </w:div>
    <w:div w:id="856234035">
      <w:bodyDiv w:val="1"/>
      <w:marLeft w:val="0"/>
      <w:marRight w:val="0"/>
      <w:marTop w:val="0"/>
      <w:marBottom w:val="0"/>
      <w:divBdr>
        <w:top w:val="none" w:sz="0" w:space="0" w:color="auto"/>
        <w:left w:val="none" w:sz="0" w:space="0" w:color="auto"/>
        <w:bottom w:val="none" w:sz="0" w:space="0" w:color="auto"/>
        <w:right w:val="none" w:sz="0" w:space="0" w:color="auto"/>
      </w:divBdr>
    </w:div>
    <w:div w:id="856388307">
      <w:bodyDiv w:val="1"/>
      <w:marLeft w:val="0"/>
      <w:marRight w:val="0"/>
      <w:marTop w:val="0"/>
      <w:marBottom w:val="0"/>
      <w:divBdr>
        <w:top w:val="none" w:sz="0" w:space="0" w:color="auto"/>
        <w:left w:val="none" w:sz="0" w:space="0" w:color="auto"/>
        <w:bottom w:val="none" w:sz="0" w:space="0" w:color="auto"/>
        <w:right w:val="none" w:sz="0" w:space="0" w:color="auto"/>
      </w:divBdr>
    </w:div>
    <w:div w:id="856582979">
      <w:bodyDiv w:val="1"/>
      <w:marLeft w:val="0"/>
      <w:marRight w:val="0"/>
      <w:marTop w:val="0"/>
      <w:marBottom w:val="0"/>
      <w:divBdr>
        <w:top w:val="none" w:sz="0" w:space="0" w:color="auto"/>
        <w:left w:val="none" w:sz="0" w:space="0" w:color="auto"/>
        <w:bottom w:val="none" w:sz="0" w:space="0" w:color="auto"/>
        <w:right w:val="none" w:sz="0" w:space="0" w:color="auto"/>
      </w:divBdr>
    </w:div>
    <w:div w:id="856624280">
      <w:bodyDiv w:val="1"/>
      <w:marLeft w:val="0"/>
      <w:marRight w:val="0"/>
      <w:marTop w:val="0"/>
      <w:marBottom w:val="0"/>
      <w:divBdr>
        <w:top w:val="none" w:sz="0" w:space="0" w:color="auto"/>
        <w:left w:val="none" w:sz="0" w:space="0" w:color="auto"/>
        <w:bottom w:val="none" w:sz="0" w:space="0" w:color="auto"/>
        <w:right w:val="none" w:sz="0" w:space="0" w:color="auto"/>
      </w:divBdr>
    </w:div>
    <w:div w:id="856653090">
      <w:bodyDiv w:val="1"/>
      <w:marLeft w:val="0"/>
      <w:marRight w:val="0"/>
      <w:marTop w:val="0"/>
      <w:marBottom w:val="0"/>
      <w:divBdr>
        <w:top w:val="none" w:sz="0" w:space="0" w:color="auto"/>
        <w:left w:val="none" w:sz="0" w:space="0" w:color="auto"/>
        <w:bottom w:val="none" w:sz="0" w:space="0" w:color="auto"/>
        <w:right w:val="none" w:sz="0" w:space="0" w:color="auto"/>
      </w:divBdr>
    </w:div>
    <w:div w:id="857423602">
      <w:bodyDiv w:val="1"/>
      <w:marLeft w:val="0"/>
      <w:marRight w:val="0"/>
      <w:marTop w:val="0"/>
      <w:marBottom w:val="0"/>
      <w:divBdr>
        <w:top w:val="none" w:sz="0" w:space="0" w:color="auto"/>
        <w:left w:val="none" w:sz="0" w:space="0" w:color="auto"/>
        <w:bottom w:val="none" w:sz="0" w:space="0" w:color="auto"/>
        <w:right w:val="none" w:sz="0" w:space="0" w:color="auto"/>
      </w:divBdr>
    </w:div>
    <w:div w:id="857500870">
      <w:bodyDiv w:val="1"/>
      <w:marLeft w:val="0"/>
      <w:marRight w:val="0"/>
      <w:marTop w:val="0"/>
      <w:marBottom w:val="0"/>
      <w:divBdr>
        <w:top w:val="none" w:sz="0" w:space="0" w:color="auto"/>
        <w:left w:val="none" w:sz="0" w:space="0" w:color="auto"/>
        <w:bottom w:val="none" w:sz="0" w:space="0" w:color="auto"/>
        <w:right w:val="none" w:sz="0" w:space="0" w:color="auto"/>
      </w:divBdr>
    </w:div>
    <w:div w:id="857743491">
      <w:bodyDiv w:val="1"/>
      <w:marLeft w:val="0"/>
      <w:marRight w:val="0"/>
      <w:marTop w:val="0"/>
      <w:marBottom w:val="0"/>
      <w:divBdr>
        <w:top w:val="none" w:sz="0" w:space="0" w:color="auto"/>
        <w:left w:val="none" w:sz="0" w:space="0" w:color="auto"/>
        <w:bottom w:val="none" w:sz="0" w:space="0" w:color="auto"/>
        <w:right w:val="none" w:sz="0" w:space="0" w:color="auto"/>
      </w:divBdr>
    </w:div>
    <w:div w:id="857936694">
      <w:bodyDiv w:val="1"/>
      <w:marLeft w:val="0"/>
      <w:marRight w:val="0"/>
      <w:marTop w:val="0"/>
      <w:marBottom w:val="0"/>
      <w:divBdr>
        <w:top w:val="none" w:sz="0" w:space="0" w:color="auto"/>
        <w:left w:val="none" w:sz="0" w:space="0" w:color="auto"/>
        <w:bottom w:val="none" w:sz="0" w:space="0" w:color="auto"/>
        <w:right w:val="none" w:sz="0" w:space="0" w:color="auto"/>
      </w:divBdr>
    </w:div>
    <w:div w:id="858742157">
      <w:bodyDiv w:val="1"/>
      <w:marLeft w:val="0"/>
      <w:marRight w:val="0"/>
      <w:marTop w:val="0"/>
      <w:marBottom w:val="0"/>
      <w:divBdr>
        <w:top w:val="none" w:sz="0" w:space="0" w:color="auto"/>
        <w:left w:val="none" w:sz="0" w:space="0" w:color="auto"/>
        <w:bottom w:val="none" w:sz="0" w:space="0" w:color="auto"/>
        <w:right w:val="none" w:sz="0" w:space="0" w:color="auto"/>
      </w:divBdr>
    </w:div>
    <w:div w:id="858814835">
      <w:bodyDiv w:val="1"/>
      <w:marLeft w:val="0"/>
      <w:marRight w:val="0"/>
      <w:marTop w:val="0"/>
      <w:marBottom w:val="0"/>
      <w:divBdr>
        <w:top w:val="none" w:sz="0" w:space="0" w:color="auto"/>
        <w:left w:val="none" w:sz="0" w:space="0" w:color="auto"/>
        <w:bottom w:val="none" w:sz="0" w:space="0" w:color="auto"/>
        <w:right w:val="none" w:sz="0" w:space="0" w:color="auto"/>
      </w:divBdr>
    </w:div>
    <w:div w:id="859049099">
      <w:bodyDiv w:val="1"/>
      <w:marLeft w:val="0"/>
      <w:marRight w:val="0"/>
      <w:marTop w:val="0"/>
      <w:marBottom w:val="0"/>
      <w:divBdr>
        <w:top w:val="none" w:sz="0" w:space="0" w:color="auto"/>
        <w:left w:val="none" w:sz="0" w:space="0" w:color="auto"/>
        <w:bottom w:val="none" w:sz="0" w:space="0" w:color="auto"/>
        <w:right w:val="none" w:sz="0" w:space="0" w:color="auto"/>
      </w:divBdr>
    </w:div>
    <w:div w:id="859052292">
      <w:bodyDiv w:val="1"/>
      <w:marLeft w:val="0"/>
      <w:marRight w:val="0"/>
      <w:marTop w:val="0"/>
      <w:marBottom w:val="0"/>
      <w:divBdr>
        <w:top w:val="none" w:sz="0" w:space="0" w:color="auto"/>
        <w:left w:val="none" w:sz="0" w:space="0" w:color="auto"/>
        <w:bottom w:val="none" w:sz="0" w:space="0" w:color="auto"/>
        <w:right w:val="none" w:sz="0" w:space="0" w:color="auto"/>
      </w:divBdr>
    </w:div>
    <w:div w:id="859203824">
      <w:bodyDiv w:val="1"/>
      <w:marLeft w:val="0"/>
      <w:marRight w:val="0"/>
      <w:marTop w:val="0"/>
      <w:marBottom w:val="0"/>
      <w:divBdr>
        <w:top w:val="none" w:sz="0" w:space="0" w:color="auto"/>
        <w:left w:val="none" w:sz="0" w:space="0" w:color="auto"/>
        <w:bottom w:val="none" w:sz="0" w:space="0" w:color="auto"/>
        <w:right w:val="none" w:sz="0" w:space="0" w:color="auto"/>
      </w:divBdr>
    </w:div>
    <w:div w:id="859244284">
      <w:bodyDiv w:val="1"/>
      <w:marLeft w:val="0"/>
      <w:marRight w:val="0"/>
      <w:marTop w:val="0"/>
      <w:marBottom w:val="0"/>
      <w:divBdr>
        <w:top w:val="none" w:sz="0" w:space="0" w:color="auto"/>
        <w:left w:val="none" w:sz="0" w:space="0" w:color="auto"/>
        <w:bottom w:val="none" w:sz="0" w:space="0" w:color="auto"/>
        <w:right w:val="none" w:sz="0" w:space="0" w:color="auto"/>
      </w:divBdr>
    </w:div>
    <w:div w:id="859315574">
      <w:bodyDiv w:val="1"/>
      <w:marLeft w:val="0"/>
      <w:marRight w:val="0"/>
      <w:marTop w:val="0"/>
      <w:marBottom w:val="0"/>
      <w:divBdr>
        <w:top w:val="none" w:sz="0" w:space="0" w:color="auto"/>
        <w:left w:val="none" w:sz="0" w:space="0" w:color="auto"/>
        <w:bottom w:val="none" w:sz="0" w:space="0" w:color="auto"/>
        <w:right w:val="none" w:sz="0" w:space="0" w:color="auto"/>
      </w:divBdr>
    </w:div>
    <w:div w:id="859508779">
      <w:bodyDiv w:val="1"/>
      <w:marLeft w:val="0"/>
      <w:marRight w:val="0"/>
      <w:marTop w:val="0"/>
      <w:marBottom w:val="0"/>
      <w:divBdr>
        <w:top w:val="none" w:sz="0" w:space="0" w:color="auto"/>
        <w:left w:val="none" w:sz="0" w:space="0" w:color="auto"/>
        <w:bottom w:val="none" w:sz="0" w:space="0" w:color="auto"/>
        <w:right w:val="none" w:sz="0" w:space="0" w:color="auto"/>
      </w:divBdr>
    </w:div>
    <w:div w:id="859512949">
      <w:bodyDiv w:val="1"/>
      <w:marLeft w:val="0"/>
      <w:marRight w:val="0"/>
      <w:marTop w:val="0"/>
      <w:marBottom w:val="0"/>
      <w:divBdr>
        <w:top w:val="none" w:sz="0" w:space="0" w:color="auto"/>
        <w:left w:val="none" w:sz="0" w:space="0" w:color="auto"/>
        <w:bottom w:val="none" w:sz="0" w:space="0" w:color="auto"/>
        <w:right w:val="none" w:sz="0" w:space="0" w:color="auto"/>
      </w:divBdr>
    </w:div>
    <w:div w:id="859585491">
      <w:bodyDiv w:val="1"/>
      <w:marLeft w:val="0"/>
      <w:marRight w:val="0"/>
      <w:marTop w:val="0"/>
      <w:marBottom w:val="0"/>
      <w:divBdr>
        <w:top w:val="none" w:sz="0" w:space="0" w:color="auto"/>
        <w:left w:val="none" w:sz="0" w:space="0" w:color="auto"/>
        <w:bottom w:val="none" w:sz="0" w:space="0" w:color="auto"/>
        <w:right w:val="none" w:sz="0" w:space="0" w:color="auto"/>
      </w:divBdr>
    </w:div>
    <w:div w:id="859586593">
      <w:bodyDiv w:val="1"/>
      <w:marLeft w:val="0"/>
      <w:marRight w:val="0"/>
      <w:marTop w:val="0"/>
      <w:marBottom w:val="0"/>
      <w:divBdr>
        <w:top w:val="none" w:sz="0" w:space="0" w:color="auto"/>
        <w:left w:val="none" w:sz="0" w:space="0" w:color="auto"/>
        <w:bottom w:val="none" w:sz="0" w:space="0" w:color="auto"/>
        <w:right w:val="none" w:sz="0" w:space="0" w:color="auto"/>
      </w:divBdr>
    </w:div>
    <w:div w:id="859701952">
      <w:bodyDiv w:val="1"/>
      <w:marLeft w:val="0"/>
      <w:marRight w:val="0"/>
      <w:marTop w:val="0"/>
      <w:marBottom w:val="0"/>
      <w:divBdr>
        <w:top w:val="none" w:sz="0" w:space="0" w:color="auto"/>
        <w:left w:val="none" w:sz="0" w:space="0" w:color="auto"/>
        <w:bottom w:val="none" w:sz="0" w:space="0" w:color="auto"/>
        <w:right w:val="none" w:sz="0" w:space="0" w:color="auto"/>
      </w:divBdr>
    </w:div>
    <w:div w:id="859857010">
      <w:bodyDiv w:val="1"/>
      <w:marLeft w:val="0"/>
      <w:marRight w:val="0"/>
      <w:marTop w:val="0"/>
      <w:marBottom w:val="0"/>
      <w:divBdr>
        <w:top w:val="none" w:sz="0" w:space="0" w:color="auto"/>
        <w:left w:val="none" w:sz="0" w:space="0" w:color="auto"/>
        <w:bottom w:val="none" w:sz="0" w:space="0" w:color="auto"/>
        <w:right w:val="none" w:sz="0" w:space="0" w:color="auto"/>
      </w:divBdr>
    </w:div>
    <w:div w:id="860241357">
      <w:bodyDiv w:val="1"/>
      <w:marLeft w:val="0"/>
      <w:marRight w:val="0"/>
      <w:marTop w:val="0"/>
      <w:marBottom w:val="0"/>
      <w:divBdr>
        <w:top w:val="none" w:sz="0" w:space="0" w:color="auto"/>
        <w:left w:val="none" w:sz="0" w:space="0" w:color="auto"/>
        <w:bottom w:val="none" w:sz="0" w:space="0" w:color="auto"/>
        <w:right w:val="none" w:sz="0" w:space="0" w:color="auto"/>
      </w:divBdr>
    </w:div>
    <w:div w:id="860244891">
      <w:bodyDiv w:val="1"/>
      <w:marLeft w:val="0"/>
      <w:marRight w:val="0"/>
      <w:marTop w:val="0"/>
      <w:marBottom w:val="0"/>
      <w:divBdr>
        <w:top w:val="none" w:sz="0" w:space="0" w:color="auto"/>
        <w:left w:val="none" w:sz="0" w:space="0" w:color="auto"/>
        <w:bottom w:val="none" w:sz="0" w:space="0" w:color="auto"/>
        <w:right w:val="none" w:sz="0" w:space="0" w:color="auto"/>
      </w:divBdr>
    </w:div>
    <w:div w:id="860583413">
      <w:bodyDiv w:val="1"/>
      <w:marLeft w:val="0"/>
      <w:marRight w:val="0"/>
      <w:marTop w:val="0"/>
      <w:marBottom w:val="0"/>
      <w:divBdr>
        <w:top w:val="none" w:sz="0" w:space="0" w:color="auto"/>
        <w:left w:val="none" w:sz="0" w:space="0" w:color="auto"/>
        <w:bottom w:val="none" w:sz="0" w:space="0" w:color="auto"/>
        <w:right w:val="none" w:sz="0" w:space="0" w:color="auto"/>
      </w:divBdr>
    </w:div>
    <w:div w:id="860632352">
      <w:bodyDiv w:val="1"/>
      <w:marLeft w:val="0"/>
      <w:marRight w:val="0"/>
      <w:marTop w:val="0"/>
      <w:marBottom w:val="0"/>
      <w:divBdr>
        <w:top w:val="none" w:sz="0" w:space="0" w:color="auto"/>
        <w:left w:val="none" w:sz="0" w:space="0" w:color="auto"/>
        <w:bottom w:val="none" w:sz="0" w:space="0" w:color="auto"/>
        <w:right w:val="none" w:sz="0" w:space="0" w:color="auto"/>
      </w:divBdr>
    </w:div>
    <w:div w:id="860633405">
      <w:bodyDiv w:val="1"/>
      <w:marLeft w:val="0"/>
      <w:marRight w:val="0"/>
      <w:marTop w:val="0"/>
      <w:marBottom w:val="0"/>
      <w:divBdr>
        <w:top w:val="none" w:sz="0" w:space="0" w:color="auto"/>
        <w:left w:val="none" w:sz="0" w:space="0" w:color="auto"/>
        <w:bottom w:val="none" w:sz="0" w:space="0" w:color="auto"/>
        <w:right w:val="none" w:sz="0" w:space="0" w:color="auto"/>
      </w:divBdr>
    </w:div>
    <w:div w:id="860633760">
      <w:bodyDiv w:val="1"/>
      <w:marLeft w:val="0"/>
      <w:marRight w:val="0"/>
      <w:marTop w:val="0"/>
      <w:marBottom w:val="0"/>
      <w:divBdr>
        <w:top w:val="none" w:sz="0" w:space="0" w:color="auto"/>
        <w:left w:val="none" w:sz="0" w:space="0" w:color="auto"/>
        <w:bottom w:val="none" w:sz="0" w:space="0" w:color="auto"/>
        <w:right w:val="none" w:sz="0" w:space="0" w:color="auto"/>
      </w:divBdr>
    </w:div>
    <w:div w:id="860774956">
      <w:bodyDiv w:val="1"/>
      <w:marLeft w:val="0"/>
      <w:marRight w:val="0"/>
      <w:marTop w:val="0"/>
      <w:marBottom w:val="0"/>
      <w:divBdr>
        <w:top w:val="none" w:sz="0" w:space="0" w:color="auto"/>
        <w:left w:val="none" w:sz="0" w:space="0" w:color="auto"/>
        <w:bottom w:val="none" w:sz="0" w:space="0" w:color="auto"/>
        <w:right w:val="none" w:sz="0" w:space="0" w:color="auto"/>
      </w:divBdr>
    </w:div>
    <w:div w:id="860901930">
      <w:bodyDiv w:val="1"/>
      <w:marLeft w:val="0"/>
      <w:marRight w:val="0"/>
      <w:marTop w:val="0"/>
      <w:marBottom w:val="0"/>
      <w:divBdr>
        <w:top w:val="none" w:sz="0" w:space="0" w:color="auto"/>
        <w:left w:val="none" w:sz="0" w:space="0" w:color="auto"/>
        <w:bottom w:val="none" w:sz="0" w:space="0" w:color="auto"/>
        <w:right w:val="none" w:sz="0" w:space="0" w:color="auto"/>
      </w:divBdr>
    </w:div>
    <w:div w:id="861475815">
      <w:bodyDiv w:val="1"/>
      <w:marLeft w:val="0"/>
      <w:marRight w:val="0"/>
      <w:marTop w:val="0"/>
      <w:marBottom w:val="0"/>
      <w:divBdr>
        <w:top w:val="none" w:sz="0" w:space="0" w:color="auto"/>
        <w:left w:val="none" w:sz="0" w:space="0" w:color="auto"/>
        <w:bottom w:val="none" w:sz="0" w:space="0" w:color="auto"/>
        <w:right w:val="none" w:sz="0" w:space="0" w:color="auto"/>
      </w:divBdr>
    </w:div>
    <w:div w:id="861548652">
      <w:bodyDiv w:val="1"/>
      <w:marLeft w:val="0"/>
      <w:marRight w:val="0"/>
      <w:marTop w:val="0"/>
      <w:marBottom w:val="0"/>
      <w:divBdr>
        <w:top w:val="none" w:sz="0" w:space="0" w:color="auto"/>
        <w:left w:val="none" w:sz="0" w:space="0" w:color="auto"/>
        <w:bottom w:val="none" w:sz="0" w:space="0" w:color="auto"/>
        <w:right w:val="none" w:sz="0" w:space="0" w:color="auto"/>
      </w:divBdr>
    </w:div>
    <w:div w:id="861549392">
      <w:bodyDiv w:val="1"/>
      <w:marLeft w:val="0"/>
      <w:marRight w:val="0"/>
      <w:marTop w:val="0"/>
      <w:marBottom w:val="0"/>
      <w:divBdr>
        <w:top w:val="none" w:sz="0" w:space="0" w:color="auto"/>
        <w:left w:val="none" w:sz="0" w:space="0" w:color="auto"/>
        <w:bottom w:val="none" w:sz="0" w:space="0" w:color="auto"/>
        <w:right w:val="none" w:sz="0" w:space="0" w:color="auto"/>
      </w:divBdr>
    </w:div>
    <w:div w:id="861630855">
      <w:bodyDiv w:val="1"/>
      <w:marLeft w:val="0"/>
      <w:marRight w:val="0"/>
      <w:marTop w:val="0"/>
      <w:marBottom w:val="0"/>
      <w:divBdr>
        <w:top w:val="none" w:sz="0" w:space="0" w:color="auto"/>
        <w:left w:val="none" w:sz="0" w:space="0" w:color="auto"/>
        <w:bottom w:val="none" w:sz="0" w:space="0" w:color="auto"/>
        <w:right w:val="none" w:sz="0" w:space="0" w:color="auto"/>
      </w:divBdr>
    </w:div>
    <w:div w:id="861670142">
      <w:bodyDiv w:val="1"/>
      <w:marLeft w:val="0"/>
      <w:marRight w:val="0"/>
      <w:marTop w:val="0"/>
      <w:marBottom w:val="0"/>
      <w:divBdr>
        <w:top w:val="none" w:sz="0" w:space="0" w:color="auto"/>
        <w:left w:val="none" w:sz="0" w:space="0" w:color="auto"/>
        <w:bottom w:val="none" w:sz="0" w:space="0" w:color="auto"/>
        <w:right w:val="none" w:sz="0" w:space="0" w:color="auto"/>
      </w:divBdr>
    </w:div>
    <w:div w:id="861670602">
      <w:bodyDiv w:val="1"/>
      <w:marLeft w:val="0"/>
      <w:marRight w:val="0"/>
      <w:marTop w:val="0"/>
      <w:marBottom w:val="0"/>
      <w:divBdr>
        <w:top w:val="none" w:sz="0" w:space="0" w:color="auto"/>
        <w:left w:val="none" w:sz="0" w:space="0" w:color="auto"/>
        <w:bottom w:val="none" w:sz="0" w:space="0" w:color="auto"/>
        <w:right w:val="none" w:sz="0" w:space="0" w:color="auto"/>
      </w:divBdr>
    </w:div>
    <w:div w:id="861817354">
      <w:bodyDiv w:val="1"/>
      <w:marLeft w:val="0"/>
      <w:marRight w:val="0"/>
      <w:marTop w:val="0"/>
      <w:marBottom w:val="0"/>
      <w:divBdr>
        <w:top w:val="none" w:sz="0" w:space="0" w:color="auto"/>
        <w:left w:val="none" w:sz="0" w:space="0" w:color="auto"/>
        <w:bottom w:val="none" w:sz="0" w:space="0" w:color="auto"/>
        <w:right w:val="none" w:sz="0" w:space="0" w:color="auto"/>
      </w:divBdr>
    </w:div>
    <w:div w:id="862473225">
      <w:bodyDiv w:val="1"/>
      <w:marLeft w:val="0"/>
      <w:marRight w:val="0"/>
      <w:marTop w:val="0"/>
      <w:marBottom w:val="0"/>
      <w:divBdr>
        <w:top w:val="none" w:sz="0" w:space="0" w:color="auto"/>
        <w:left w:val="none" w:sz="0" w:space="0" w:color="auto"/>
        <w:bottom w:val="none" w:sz="0" w:space="0" w:color="auto"/>
        <w:right w:val="none" w:sz="0" w:space="0" w:color="auto"/>
      </w:divBdr>
    </w:div>
    <w:div w:id="862674662">
      <w:bodyDiv w:val="1"/>
      <w:marLeft w:val="0"/>
      <w:marRight w:val="0"/>
      <w:marTop w:val="0"/>
      <w:marBottom w:val="0"/>
      <w:divBdr>
        <w:top w:val="none" w:sz="0" w:space="0" w:color="auto"/>
        <w:left w:val="none" w:sz="0" w:space="0" w:color="auto"/>
        <w:bottom w:val="none" w:sz="0" w:space="0" w:color="auto"/>
        <w:right w:val="none" w:sz="0" w:space="0" w:color="auto"/>
      </w:divBdr>
    </w:div>
    <w:div w:id="862863410">
      <w:bodyDiv w:val="1"/>
      <w:marLeft w:val="0"/>
      <w:marRight w:val="0"/>
      <w:marTop w:val="0"/>
      <w:marBottom w:val="0"/>
      <w:divBdr>
        <w:top w:val="none" w:sz="0" w:space="0" w:color="auto"/>
        <w:left w:val="none" w:sz="0" w:space="0" w:color="auto"/>
        <w:bottom w:val="none" w:sz="0" w:space="0" w:color="auto"/>
        <w:right w:val="none" w:sz="0" w:space="0" w:color="auto"/>
      </w:divBdr>
    </w:div>
    <w:div w:id="862940406">
      <w:bodyDiv w:val="1"/>
      <w:marLeft w:val="0"/>
      <w:marRight w:val="0"/>
      <w:marTop w:val="0"/>
      <w:marBottom w:val="0"/>
      <w:divBdr>
        <w:top w:val="none" w:sz="0" w:space="0" w:color="auto"/>
        <w:left w:val="none" w:sz="0" w:space="0" w:color="auto"/>
        <w:bottom w:val="none" w:sz="0" w:space="0" w:color="auto"/>
        <w:right w:val="none" w:sz="0" w:space="0" w:color="auto"/>
      </w:divBdr>
    </w:div>
    <w:div w:id="863061284">
      <w:bodyDiv w:val="1"/>
      <w:marLeft w:val="0"/>
      <w:marRight w:val="0"/>
      <w:marTop w:val="0"/>
      <w:marBottom w:val="0"/>
      <w:divBdr>
        <w:top w:val="none" w:sz="0" w:space="0" w:color="auto"/>
        <w:left w:val="none" w:sz="0" w:space="0" w:color="auto"/>
        <w:bottom w:val="none" w:sz="0" w:space="0" w:color="auto"/>
        <w:right w:val="none" w:sz="0" w:space="0" w:color="auto"/>
      </w:divBdr>
    </w:div>
    <w:div w:id="863130753">
      <w:bodyDiv w:val="1"/>
      <w:marLeft w:val="0"/>
      <w:marRight w:val="0"/>
      <w:marTop w:val="0"/>
      <w:marBottom w:val="0"/>
      <w:divBdr>
        <w:top w:val="none" w:sz="0" w:space="0" w:color="auto"/>
        <w:left w:val="none" w:sz="0" w:space="0" w:color="auto"/>
        <w:bottom w:val="none" w:sz="0" w:space="0" w:color="auto"/>
        <w:right w:val="none" w:sz="0" w:space="0" w:color="auto"/>
      </w:divBdr>
    </w:div>
    <w:div w:id="863712890">
      <w:bodyDiv w:val="1"/>
      <w:marLeft w:val="0"/>
      <w:marRight w:val="0"/>
      <w:marTop w:val="0"/>
      <w:marBottom w:val="0"/>
      <w:divBdr>
        <w:top w:val="none" w:sz="0" w:space="0" w:color="auto"/>
        <w:left w:val="none" w:sz="0" w:space="0" w:color="auto"/>
        <w:bottom w:val="none" w:sz="0" w:space="0" w:color="auto"/>
        <w:right w:val="none" w:sz="0" w:space="0" w:color="auto"/>
      </w:divBdr>
    </w:div>
    <w:div w:id="863784794">
      <w:bodyDiv w:val="1"/>
      <w:marLeft w:val="0"/>
      <w:marRight w:val="0"/>
      <w:marTop w:val="0"/>
      <w:marBottom w:val="0"/>
      <w:divBdr>
        <w:top w:val="none" w:sz="0" w:space="0" w:color="auto"/>
        <w:left w:val="none" w:sz="0" w:space="0" w:color="auto"/>
        <w:bottom w:val="none" w:sz="0" w:space="0" w:color="auto"/>
        <w:right w:val="none" w:sz="0" w:space="0" w:color="auto"/>
      </w:divBdr>
    </w:div>
    <w:div w:id="863860310">
      <w:bodyDiv w:val="1"/>
      <w:marLeft w:val="0"/>
      <w:marRight w:val="0"/>
      <w:marTop w:val="0"/>
      <w:marBottom w:val="0"/>
      <w:divBdr>
        <w:top w:val="none" w:sz="0" w:space="0" w:color="auto"/>
        <w:left w:val="none" w:sz="0" w:space="0" w:color="auto"/>
        <w:bottom w:val="none" w:sz="0" w:space="0" w:color="auto"/>
        <w:right w:val="none" w:sz="0" w:space="0" w:color="auto"/>
      </w:divBdr>
    </w:div>
    <w:div w:id="863910012">
      <w:bodyDiv w:val="1"/>
      <w:marLeft w:val="0"/>
      <w:marRight w:val="0"/>
      <w:marTop w:val="0"/>
      <w:marBottom w:val="0"/>
      <w:divBdr>
        <w:top w:val="none" w:sz="0" w:space="0" w:color="auto"/>
        <w:left w:val="none" w:sz="0" w:space="0" w:color="auto"/>
        <w:bottom w:val="none" w:sz="0" w:space="0" w:color="auto"/>
        <w:right w:val="none" w:sz="0" w:space="0" w:color="auto"/>
      </w:divBdr>
    </w:div>
    <w:div w:id="863983389">
      <w:bodyDiv w:val="1"/>
      <w:marLeft w:val="0"/>
      <w:marRight w:val="0"/>
      <w:marTop w:val="0"/>
      <w:marBottom w:val="0"/>
      <w:divBdr>
        <w:top w:val="none" w:sz="0" w:space="0" w:color="auto"/>
        <w:left w:val="none" w:sz="0" w:space="0" w:color="auto"/>
        <w:bottom w:val="none" w:sz="0" w:space="0" w:color="auto"/>
        <w:right w:val="none" w:sz="0" w:space="0" w:color="auto"/>
      </w:divBdr>
    </w:div>
    <w:div w:id="864363160">
      <w:bodyDiv w:val="1"/>
      <w:marLeft w:val="0"/>
      <w:marRight w:val="0"/>
      <w:marTop w:val="0"/>
      <w:marBottom w:val="0"/>
      <w:divBdr>
        <w:top w:val="none" w:sz="0" w:space="0" w:color="auto"/>
        <w:left w:val="none" w:sz="0" w:space="0" w:color="auto"/>
        <w:bottom w:val="none" w:sz="0" w:space="0" w:color="auto"/>
        <w:right w:val="none" w:sz="0" w:space="0" w:color="auto"/>
      </w:divBdr>
    </w:div>
    <w:div w:id="864713509">
      <w:bodyDiv w:val="1"/>
      <w:marLeft w:val="0"/>
      <w:marRight w:val="0"/>
      <w:marTop w:val="0"/>
      <w:marBottom w:val="0"/>
      <w:divBdr>
        <w:top w:val="none" w:sz="0" w:space="0" w:color="auto"/>
        <w:left w:val="none" w:sz="0" w:space="0" w:color="auto"/>
        <w:bottom w:val="none" w:sz="0" w:space="0" w:color="auto"/>
        <w:right w:val="none" w:sz="0" w:space="0" w:color="auto"/>
      </w:divBdr>
    </w:div>
    <w:div w:id="864904018">
      <w:bodyDiv w:val="1"/>
      <w:marLeft w:val="0"/>
      <w:marRight w:val="0"/>
      <w:marTop w:val="0"/>
      <w:marBottom w:val="0"/>
      <w:divBdr>
        <w:top w:val="none" w:sz="0" w:space="0" w:color="auto"/>
        <w:left w:val="none" w:sz="0" w:space="0" w:color="auto"/>
        <w:bottom w:val="none" w:sz="0" w:space="0" w:color="auto"/>
        <w:right w:val="none" w:sz="0" w:space="0" w:color="auto"/>
      </w:divBdr>
    </w:div>
    <w:div w:id="865555453">
      <w:bodyDiv w:val="1"/>
      <w:marLeft w:val="0"/>
      <w:marRight w:val="0"/>
      <w:marTop w:val="0"/>
      <w:marBottom w:val="0"/>
      <w:divBdr>
        <w:top w:val="none" w:sz="0" w:space="0" w:color="auto"/>
        <w:left w:val="none" w:sz="0" w:space="0" w:color="auto"/>
        <w:bottom w:val="none" w:sz="0" w:space="0" w:color="auto"/>
        <w:right w:val="none" w:sz="0" w:space="0" w:color="auto"/>
      </w:divBdr>
    </w:div>
    <w:div w:id="865555463">
      <w:bodyDiv w:val="1"/>
      <w:marLeft w:val="0"/>
      <w:marRight w:val="0"/>
      <w:marTop w:val="0"/>
      <w:marBottom w:val="0"/>
      <w:divBdr>
        <w:top w:val="none" w:sz="0" w:space="0" w:color="auto"/>
        <w:left w:val="none" w:sz="0" w:space="0" w:color="auto"/>
        <w:bottom w:val="none" w:sz="0" w:space="0" w:color="auto"/>
        <w:right w:val="none" w:sz="0" w:space="0" w:color="auto"/>
      </w:divBdr>
    </w:div>
    <w:div w:id="865555878">
      <w:bodyDiv w:val="1"/>
      <w:marLeft w:val="0"/>
      <w:marRight w:val="0"/>
      <w:marTop w:val="0"/>
      <w:marBottom w:val="0"/>
      <w:divBdr>
        <w:top w:val="none" w:sz="0" w:space="0" w:color="auto"/>
        <w:left w:val="none" w:sz="0" w:space="0" w:color="auto"/>
        <w:bottom w:val="none" w:sz="0" w:space="0" w:color="auto"/>
        <w:right w:val="none" w:sz="0" w:space="0" w:color="auto"/>
      </w:divBdr>
    </w:div>
    <w:div w:id="865559308">
      <w:bodyDiv w:val="1"/>
      <w:marLeft w:val="0"/>
      <w:marRight w:val="0"/>
      <w:marTop w:val="0"/>
      <w:marBottom w:val="0"/>
      <w:divBdr>
        <w:top w:val="none" w:sz="0" w:space="0" w:color="auto"/>
        <w:left w:val="none" w:sz="0" w:space="0" w:color="auto"/>
        <w:bottom w:val="none" w:sz="0" w:space="0" w:color="auto"/>
        <w:right w:val="none" w:sz="0" w:space="0" w:color="auto"/>
      </w:divBdr>
    </w:div>
    <w:div w:id="865824302">
      <w:bodyDiv w:val="1"/>
      <w:marLeft w:val="0"/>
      <w:marRight w:val="0"/>
      <w:marTop w:val="0"/>
      <w:marBottom w:val="0"/>
      <w:divBdr>
        <w:top w:val="none" w:sz="0" w:space="0" w:color="auto"/>
        <w:left w:val="none" w:sz="0" w:space="0" w:color="auto"/>
        <w:bottom w:val="none" w:sz="0" w:space="0" w:color="auto"/>
        <w:right w:val="none" w:sz="0" w:space="0" w:color="auto"/>
      </w:divBdr>
      <w:divsChild>
        <w:div w:id="1743870400">
          <w:marLeft w:val="0"/>
          <w:marRight w:val="0"/>
          <w:marTop w:val="0"/>
          <w:marBottom w:val="0"/>
          <w:divBdr>
            <w:top w:val="none" w:sz="0" w:space="0" w:color="auto"/>
            <w:left w:val="none" w:sz="0" w:space="0" w:color="auto"/>
            <w:bottom w:val="none" w:sz="0" w:space="0" w:color="auto"/>
            <w:right w:val="none" w:sz="0" w:space="0" w:color="auto"/>
          </w:divBdr>
        </w:div>
      </w:divsChild>
    </w:div>
    <w:div w:id="865866302">
      <w:bodyDiv w:val="1"/>
      <w:marLeft w:val="0"/>
      <w:marRight w:val="0"/>
      <w:marTop w:val="0"/>
      <w:marBottom w:val="0"/>
      <w:divBdr>
        <w:top w:val="none" w:sz="0" w:space="0" w:color="auto"/>
        <w:left w:val="none" w:sz="0" w:space="0" w:color="auto"/>
        <w:bottom w:val="none" w:sz="0" w:space="0" w:color="auto"/>
        <w:right w:val="none" w:sz="0" w:space="0" w:color="auto"/>
      </w:divBdr>
    </w:div>
    <w:div w:id="865874733">
      <w:bodyDiv w:val="1"/>
      <w:marLeft w:val="0"/>
      <w:marRight w:val="0"/>
      <w:marTop w:val="0"/>
      <w:marBottom w:val="0"/>
      <w:divBdr>
        <w:top w:val="none" w:sz="0" w:space="0" w:color="auto"/>
        <w:left w:val="none" w:sz="0" w:space="0" w:color="auto"/>
        <w:bottom w:val="none" w:sz="0" w:space="0" w:color="auto"/>
        <w:right w:val="none" w:sz="0" w:space="0" w:color="auto"/>
      </w:divBdr>
    </w:div>
    <w:div w:id="866060162">
      <w:bodyDiv w:val="1"/>
      <w:marLeft w:val="0"/>
      <w:marRight w:val="0"/>
      <w:marTop w:val="0"/>
      <w:marBottom w:val="0"/>
      <w:divBdr>
        <w:top w:val="none" w:sz="0" w:space="0" w:color="auto"/>
        <w:left w:val="none" w:sz="0" w:space="0" w:color="auto"/>
        <w:bottom w:val="none" w:sz="0" w:space="0" w:color="auto"/>
        <w:right w:val="none" w:sz="0" w:space="0" w:color="auto"/>
      </w:divBdr>
    </w:div>
    <w:div w:id="866136146">
      <w:bodyDiv w:val="1"/>
      <w:marLeft w:val="0"/>
      <w:marRight w:val="0"/>
      <w:marTop w:val="0"/>
      <w:marBottom w:val="0"/>
      <w:divBdr>
        <w:top w:val="none" w:sz="0" w:space="0" w:color="auto"/>
        <w:left w:val="none" w:sz="0" w:space="0" w:color="auto"/>
        <w:bottom w:val="none" w:sz="0" w:space="0" w:color="auto"/>
        <w:right w:val="none" w:sz="0" w:space="0" w:color="auto"/>
      </w:divBdr>
    </w:div>
    <w:div w:id="866214105">
      <w:bodyDiv w:val="1"/>
      <w:marLeft w:val="0"/>
      <w:marRight w:val="0"/>
      <w:marTop w:val="0"/>
      <w:marBottom w:val="0"/>
      <w:divBdr>
        <w:top w:val="none" w:sz="0" w:space="0" w:color="auto"/>
        <w:left w:val="none" w:sz="0" w:space="0" w:color="auto"/>
        <w:bottom w:val="none" w:sz="0" w:space="0" w:color="auto"/>
        <w:right w:val="none" w:sz="0" w:space="0" w:color="auto"/>
      </w:divBdr>
    </w:div>
    <w:div w:id="866217766">
      <w:bodyDiv w:val="1"/>
      <w:marLeft w:val="0"/>
      <w:marRight w:val="0"/>
      <w:marTop w:val="0"/>
      <w:marBottom w:val="0"/>
      <w:divBdr>
        <w:top w:val="none" w:sz="0" w:space="0" w:color="auto"/>
        <w:left w:val="none" w:sz="0" w:space="0" w:color="auto"/>
        <w:bottom w:val="none" w:sz="0" w:space="0" w:color="auto"/>
        <w:right w:val="none" w:sz="0" w:space="0" w:color="auto"/>
      </w:divBdr>
    </w:div>
    <w:div w:id="866262683">
      <w:bodyDiv w:val="1"/>
      <w:marLeft w:val="0"/>
      <w:marRight w:val="0"/>
      <w:marTop w:val="0"/>
      <w:marBottom w:val="0"/>
      <w:divBdr>
        <w:top w:val="none" w:sz="0" w:space="0" w:color="auto"/>
        <w:left w:val="none" w:sz="0" w:space="0" w:color="auto"/>
        <w:bottom w:val="none" w:sz="0" w:space="0" w:color="auto"/>
        <w:right w:val="none" w:sz="0" w:space="0" w:color="auto"/>
      </w:divBdr>
    </w:div>
    <w:div w:id="866718897">
      <w:bodyDiv w:val="1"/>
      <w:marLeft w:val="0"/>
      <w:marRight w:val="0"/>
      <w:marTop w:val="0"/>
      <w:marBottom w:val="0"/>
      <w:divBdr>
        <w:top w:val="none" w:sz="0" w:space="0" w:color="auto"/>
        <w:left w:val="none" w:sz="0" w:space="0" w:color="auto"/>
        <w:bottom w:val="none" w:sz="0" w:space="0" w:color="auto"/>
        <w:right w:val="none" w:sz="0" w:space="0" w:color="auto"/>
      </w:divBdr>
    </w:div>
    <w:div w:id="866724351">
      <w:bodyDiv w:val="1"/>
      <w:marLeft w:val="0"/>
      <w:marRight w:val="0"/>
      <w:marTop w:val="0"/>
      <w:marBottom w:val="0"/>
      <w:divBdr>
        <w:top w:val="none" w:sz="0" w:space="0" w:color="auto"/>
        <w:left w:val="none" w:sz="0" w:space="0" w:color="auto"/>
        <w:bottom w:val="none" w:sz="0" w:space="0" w:color="auto"/>
        <w:right w:val="none" w:sz="0" w:space="0" w:color="auto"/>
      </w:divBdr>
    </w:div>
    <w:div w:id="866991815">
      <w:bodyDiv w:val="1"/>
      <w:marLeft w:val="0"/>
      <w:marRight w:val="0"/>
      <w:marTop w:val="0"/>
      <w:marBottom w:val="0"/>
      <w:divBdr>
        <w:top w:val="none" w:sz="0" w:space="0" w:color="auto"/>
        <w:left w:val="none" w:sz="0" w:space="0" w:color="auto"/>
        <w:bottom w:val="none" w:sz="0" w:space="0" w:color="auto"/>
        <w:right w:val="none" w:sz="0" w:space="0" w:color="auto"/>
      </w:divBdr>
    </w:div>
    <w:div w:id="867180104">
      <w:bodyDiv w:val="1"/>
      <w:marLeft w:val="0"/>
      <w:marRight w:val="0"/>
      <w:marTop w:val="0"/>
      <w:marBottom w:val="0"/>
      <w:divBdr>
        <w:top w:val="none" w:sz="0" w:space="0" w:color="auto"/>
        <w:left w:val="none" w:sz="0" w:space="0" w:color="auto"/>
        <w:bottom w:val="none" w:sz="0" w:space="0" w:color="auto"/>
        <w:right w:val="none" w:sz="0" w:space="0" w:color="auto"/>
      </w:divBdr>
    </w:div>
    <w:div w:id="867647323">
      <w:bodyDiv w:val="1"/>
      <w:marLeft w:val="0"/>
      <w:marRight w:val="0"/>
      <w:marTop w:val="0"/>
      <w:marBottom w:val="0"/>
      <w:divBdr>
        <w:top w:val="none" w:sz="0" w:space="0" w:color="auto"/>
        <w:left w:val="none" w:sz="0" w:space="0" w:color="auto"/>
        <w:bottom w:val="none" w:sz="0" w:space="0" w:color="auto"/>
        <w:right w:val="none" w:sz="0" w:space="0" w:color="auto"/>
      </w:divBdr>
    </w:div>
    <w:div w:id="867959516">
      <w:bodyDiv w:val="1"/>
      <w:marLeft w:val="0"/>
      <w:marRight w:val="0"/>
      <w:marTop w:val="0"/>
      <w:marBottom w:val="0"/>
      <w:divBdr>
        <w:top w:val="none" w:sz="0" w:space="0" w:color="auto"/>
        <w:left w:val="none" w:sz="0" w:space="0" w:color="auto"/>
        <w:bottom w:val="none" w:sz="0" w:space="0" w:color="auto"/>
        <w:right w:val="none" w:sz="0" w:space="0" w:color="auto"/>
      </w:divBdr>
    </w:div>
    <w:div w:id="867989054">
      <w:bodyDiv w:val="1"/>
      <w:marLeft w:val="0"/>
      <w:marRight w:val="0"/>
      <w:marTop w:val="0"/>
      <w:marBottom w:val="0"/>
      <w:divBdr>
        <w:top w:val="none" w:sz="0" w:space="0" w:color="auto"/>
        <w:left w:val="none" w:sz="0" w:space="0" w:color="auto"/>
        <w:bottom w:val="none" w:sz="0" w:space="0" w:color="auto"/>
        <w:right w:val="none" w:sz="0" w:space="0" w:color="auto"/>
      </w:divBdr>
    </w:div>
    <w:div w:id="867989227">
      <w:bodyDiv w:val="1"/>
      <w:marLeft w:val="0"/>
      <w:marRight w:val="0"/>
      <w:marTop w:val="0"/>
      <w:marBottom w:val="0"/>
      <w:divBdr>
        <w:top w:val="none" w:sz="0" w:space="0" w:color="auto"/>
        <w:left w:val="none" w:sz="0" w:space="0" w:color="auto"/>
        <w:bottom w:val="none" w:sz="0" w:space="0" w:color="auto"/>
        <w:right w:val="none" w:sz="0" w:space="0" w:color="auto"/>
      </w:divBdr>
    </w:div>
    <w:div w:id="868221579">
      <w:bodyDiv w:val="1"/>
      <w:marLeft w:val="0"/>
      <w:marRight w:val="0"/>
      <w:marTop w:val="0"/>
      <w:marBottom w:val="0"/>
      <w:divBdr>
        <w:top w:val="none" w:sz="0" w:space="0" w:color="auto"/>
        <w:left w:val="none" w:sz="0" w:space="0" w:color="auto"/>
        <w:bottom w:val="none" w:sz="0" w:space="0" w:color="auto"/>
        <w:right w:val="none" w:sz="0" w:space="0" w:color="auto"/>
      </w:divBdr>
    </w:div>
    <w:div w:id="868376279">
      <w:bodyDiv w:val="1"/>
      <w:marLeft w:val="0"/>
      <w:marRight w:val="0"/>
      <w:marTop w:val="0"/>
      <w:marBottom w:val="0"/>
      <w:divBdr>
        <w:top w:val="none" w:sz="0" w:space="0" w:color="auto"/>
        <w:left w:val="none" w:sz="0" w:space="0" w:color="auto"/>
        <w:bottom w:val="none" w:sz="0" w:space="0" w:color="auto"/>
        <w:right w:val="none" w:sz="0" w:space="0" w:color="auto"/>
      </w:divBdr>
    </w:div>
    <w:div w:id="868446555">
      <w:bodyDiv w:val="1"/>
      <w:marLeft w:val="0"/>
      <w:marRight w:val="0"/>
      <w:marTop w:val="0"/>
      <w:marBottom w:val="0"/>
      <w:divBdr>
        <w:top w:val="none" w:sz="0" w:space="0" w:color="auto"/>
        <w:left w:val="none" w:sz="0" w:space="0" w:color="auto"/>
        <w:bottom w:val="none" w:sz="0" w:space="0" w:color="auto"/>
        <w:right w:val="none" w:sz="0" w:space="0" w:color="auto"/>
      </w:divBdr>
    </w:div>
    <w:div w:id="868487366">
      <w:bodyDiv w:val="1"/>
      <w:marLeft w:val="0"/>
      <w:marRight w:val="0"/>
      <w:marTop w:val="0"/>
      <w:marBottom w:val="0"/>
      <w:divBdr>
        <w:top w:val="none" w:sz="0" w:space="0" w:color="auto"/>
        <w:left w:val="none" w:sz="0" w:space="0" w:color="auto"/>
        <w:bottom w:val="none" w:sz="0" w:space="0" w:color="auto"/>
        <w:right w:val="none" w:sz="0" w:space="0" w:color="auto"/>
      </w:divBdr>
    </w:div>
    <w:div w:id="868881312">
      <w:bodyDiv w:val="1"/>
      <w:marLeft w:val="0"/>
      <w:marRight w:val="0"/>
      <w:marTop w:val="0"/>
      <w:marBottom w:val="0"/>
      <w:divBdr>
        <w:top w:val="none" w:sz="0" w:space="0" w:color="auto"/>
        <w:left w:val="none" w:sz="0" w:space="0" w:color="auto"/>
        <w:bottom w:val="none" w:sz="0" w:space="0" w:color="auto"/>
        <w:right w:val="none" w:sz="0" w:space="0" w:color="auto"/>
      </w:divBdr>
    </w:div>
    <w:div w:id="869104257">
      <w:bodyDiv w:val="1"/>
      <w:marLeft w:val="0"/>
      <w:marRight w:val="0"/>
      <w:marTop w:val="0"/>
      <w:marBottom w:val="0"/>
      <w:divBdr>
        <w:top w:val="none" w:sz="0" w:space="0" w:color="auto"/>
        <w:left w:val="none" w:sz="0" w:space="0" w:color="auto"/>
        <w:bottom w:val="none" w:sz="0" w:space="0" w:color="auto"/>
        <w:right w:val="none" w:sz="0" w:space="0" w:color="auto"/>
      </w:divBdr>
    </w:div>
    <w:div w:id="869489596">
      <w:bodyDiv w:val="1"/>
      <w:marLeft w:val="0"/>
      <w:marRight w:val="0"/>
      <w:marTop w:val="0"/>
      <w:marBottom w:val="0"/>
      <w:divBdr>
        <w:top w:val="none" w:sz="0" w:space="0" w:color="auto"/>
        <w:left w:val="none" w:sz="0" w:space="0" w:color="auto"/>
        <w:bottom w:val="none" w:sz="0" w:space="0" w:color="auto"/>
        <w:right w:val="none" w:sz="0" w:space="0" w:color="auto"/>
      </w:divBdr>
    </w:div>
    <w:div w:id="869803759">
      <w:bodyDiv w:val="1"/>
      <w:marLeft w:val="0"/>
      <w:marRight w:val="0"/>
      <w:marTop w:val="0"/>
      <w:marBottom w:val="0"/>
      <w:divBdr>
        <w:top w:val="none" w:sz="0" w:space="0" w:color="auto"/>
        <w:left w:val="none" w:sz="0" w:space="0" w:color="auto"/>
        <w:bottom w:val="none" w:sz="0" w:space="0" w:color="auto"/>
        <w:right w:val="none" w:sz="0" w:space="0" w:color="auto"/>
      </w:divBdr>
    </w:div>
    <w:div w:id="870148521">
      <w:bodyDiv w:val="1"/>
      <w:marLeft w:val="0"/>
      <w:marRight w:val="0"/>
      <w:marTop w:val="0"/>
      <w:marBottom w:val="0"/>
      <w:divBdr>
        <w:top w:val="none" w:sz="0" w:space="0" w:color="auto"/>
        <w:left w:val="none" w:sz="0" w:space="0" w:color="auto"/>
        <w:bottom w:val="none" w:sz="0" w:space="0" w:color="auto"/>
        <w:right w:val="none" w:sz="0" w:space="0" w:color="auto"/>
      </w:divBdr>
    </w:div>
    <w:div w:id="870150264">
      <w:bodyDiv w:val="1"/>
      <w:marLeft w:val="0"/>
      <w:marRight w:val="0"/>
      <w:marTop w:val="0"/>
      <w:marBottom w:val="0"/>
      <w:divBdr>
        <w:top w:val="none" w:sz="0" w:space="0" w:color="auto"/>
        <w:left w:val="none" w:sz="0" w:space="0" w:color="auto"/>
        <w:bottom w:val="none" w:sz="0" w:space="0" w:color="auto"/>
        <w:right w:val="none" w:sz="0" w:space="0" w:color="auto"/>
      </w:divBdr>
    </w:div>
    <w:div w:id="870338839">
      <w:bodyDiv w:val="1"/>
      <w:marLeft w:val="0"/>
      <w:marRight w:val="0"/>
      <w:marTop w:val="0"/>
      <w:marBottom w:val="0"/>
      <w:divBdr>
        <w:top w:val="none" w:sz="0" w:space="0" w:color="auto"/>
        <w:left w:val="none" w:sz="0" w:space="0" w:color="auto"/>
        <w:bottom w:val="none" w:sz="0" w:space="0" w:color="auto"/>
        <w:right w:val="none" w:sz="0" w:space="0" w:color="auto"/>
      </w:divBdr>
    </w:div>
    <w:div w:id="870847963">
      <w:bodyDiv w:val="1"/>
      <w:marLeft w:val="0"/>
      <w:marRight w:val="0"/>
      <w:marTop w:val="0"/>
      <w:marBottom w:val="0"/>
      <w:divBdr>
        <w:top w:val="none" w:sz="0" w:space="0" w:color="auto"/>
        <w:left w:val="none" w:sz="0" w:space="0" w:color="auto"/>
        <w:bottom w:val="none" w:sz="0" w:space="0" w:color="auto"/>
        <w:right w:val="none" w:sz="0" w:space="0" w:color="auto"/>
      </w:divBdr>
    </w:div>
    <w:div w:id="870990813">
      <w:bodyDiv w:val="1"/>
      <w:marLeft w:val="0"/>
      <w:marRight w:val="0"/>
      <w:marTop w:val="0"/>
      <w:marBottom w:val="0"/>
      <w:divBdr>
        <w:top w:val="none" w:sz="0" w:space="0" w:color="auto"/>
        <w:left w:val="none" w:sz="0" w:space="0" w:color="auto"/>
        <w:bottom w:val="none" w:sz="0" w:space="0" w:color="auto"/>
        <w:right w:val="none" w:sz="0" w:space="0" w:color="auto"/>
      </w:divBdr>
    </w:div>
    <w:div w:id="871571864">
      <w:bodyDiv w:val="1"/>
      <w:marLeft w:val="0"/>
      <w:marRight w:val="0"/>
      <w:marTop w:val="0"/>
      <w:marBottom w:val="0"/>
      <w:divBdr>
        <w:top w:val="none" w:sz="0" w:space="0" w:color="auto"/>
        <w:left w:val="none" w:sz="0" w:space="0" w:color="auto"/>
        <w:bottom w:val="none" w:sz="0" w:space="0" w:color="auto"/>
        <w:right w:val="none" w:sz="0" w:space="0" w:color="auto"/>
      </w:divBdr>
    </w:div>
    <w:div w:id="871576452">
      <w:bodyDiv w:val="1"/>
      <w:marLeft w:val="0"/>
      <w:marRight w:val="0"/>
      <w:marTop w:val="0"/>
      <w:marBottom w:val="0"/>
      <w:divBdr>
        <w:top w:val="none" w:sz="0" w:space="0" w:color="auto"/>
        <w:left w:val="none" w:sz="0" w:space="0" w:color="auto"/>
        <w:bottom w:val="none" w:sz="0" w:space="0" w:color="auto"/>
        <w:right w:val="none" w:sz="0" w:space="0" w:color="auto"/>
      </w:divBdr>
    </w:div>
    <w:div w:id="871577830">
      <w:bodyDiv w:val="1"/>
      <w:marLeft w:val="0"/>
      <w:marRight w:val="0"/>
      <w:marTop w:val="0"/>
      <w:marBottom w:val="0"/>
      <w:divBdr>
        <w:top w:val="none" w:sz="0" w:space="0" w:color="auto"/>
        <w:left w:val="none" w:sz="0" w:space="0" w:color="auto"/>
        <w:bottom w:val="none" w:sz="0" w:space="0" w:color="auto"/>
        <w:right w:val="none" w:sz="0" w:space="0" w:color="auto"/>
      </w:divBdr>
    </w:div>
    <w:div w:id="871923060">
      <w:bodyDiv w:val="1"/>
      <w:marLeft w:val="0"/>
      <w:marRight w:val="0"/>
      <w:marTop w:val="0"/>
      <w:marBottom w:val="0"/>
      <w:divBdr>
        <w:top w:val="none" w:sz="0" w:space="0" w:color="auto"/>
        <w:left w:val="none" w:sz="0" w:space="0" w:color="auto"/>
        <w:bottom w:val="none" w:sz="0" w:space="0" w:color="auto"/>
        <w:right w:val="none" w:sz="0" w:space="0" w:color="auto"/>
      </w:divBdr>
    </w:div>
    <w:div w:id="872308396">
      <w:bodyDiv w:val="1"/>
      <w:marLeft w:val="0"/>
      <w:marRight w:val="0"/>
      <w:marTop w:val="0"/>
      <w:marBottom w:val="0"/>
      <w:divBdr>
        <w:top w:val="none" w:sz="0" w:space="0" w:color="auto"/>
        <w:left w:val="none" w:sz="0" w:space="0" w:color="auto"/>
        <w:bottom w:val="none" w:sz="0" w:space="0" w:color="auto"/>
        <w:right w:val="none" w:sz="0" w:space="0" w:color="auto"/>
      </w:divBdr>
    </w:div>
    <w:div w:id="872426124">
      <w:bodyDiv w:val="1"/>
      <w:marLeft w:val="0"/>
      <w:marRight w:val="0"/>
      <w:marTop w:val="0"/>
      <w:marBottom w:val="0"/>
      <w:divBdr>
        <w:top w:val="none" w:sz="0" w:space="0" w:color="auto"/>
        <w:left w:val="none" w:sz="0" w:space="0" w:color="auto"/>
        <w:bottom w:val="none" w:sz="0" w:space="0" w:color="auto"/>
        <w:right w:val="none" w:sz="0" w:space="0" w:color="auto"/>
      </w:divBdr>
    </w:div>
    <w:div w:id="872693074">
      <w:bodyDiv w:val="1"/>
      <w:marLeft w:val="0"/>
      <w:marRight w:val="0"/>
      <w:marTop w:val="0"/>
      <w:marBottom w:val="0"/>
      <w:divBdr>
        <w:top w:val="none" w:sz="0" w:space="0" w:color="auto"/>
        <w:left w:val="none" w:sz="0" w:space="0" w:color="auto"/>
        <w:bottom w:val="none" w:sz="0" w:space="0" w:color="auto"/>
        <w:right w:val="none" w:sz="0" w:space="0" w:color="auto"/>
      </w:divBdr>
    </w:div>
    <w:div w:id="872695352">
      <w:bodyDiv w:val="1"/>
      <w:marLeft w:val="0"/>
      <w:marRight w:val="0"/>
      <w:marTop w:val="0"/>
      <w:marBottom w:val="0"/>
      <w:divBdr>
        <w:top w:val="none" w:sz="0" w:space="0" w:color="auto"/>
        <w:left w:val="none" w:sz="0" w:space="0" w:color="auto"/>
        <w:bottom w:val="none" w:sz="0" w:space="0" w:color="auto"/>
        <w:right w:val="none" w:sz="0" w:space="0" w:color="auto"/>
      </w:divBdr>
    </w:div>
    <w:div w:id="873005551">
      <w:bodyDiv w:val="1"/>
      <w:marLeft w:val="0"/>
      <w:marRight w:val="0"/>
      <w:marTop w:val="0"/>
      <w:marBottom w:val="0"/>
      <w:divBdr>
        <w:top w:val="none" w:sz="0" w:space="0" w:color="auto"/>
        <w:left w:val="none" w:sz="0" w:space="0" w:color="auto"/>
        <w:bottom w:val="none" w:sz="0" w:space="0" w:color="auto"/>
        <w:right w:val="none" w:sz="0" w:space="0" w:color="auto"/>
      </w:divBdr>
    </w:div>
    <w:div w:id="873007182">
      <w:bodyDiv w:val="1"/>
      <w:marLeft w:val="0"/>
      <w:marRight w:val="0"/>
      <w:marTop w:val="0"/>
      <w:marBottom w:val="0"/>
      <w:divBdr>
        <w:top w:val="none" w:sz="0" w:space="0" w:color="auto"/>
        <w:left w:val="none" w:sz="0" w:space="0" w:color="auto"/>
        <w:bottom w:val="none" w:sz="0" w:space="0" w:color="auto"/>
        <w:right w:val="none" w:sz="0" w:space="0" w:color="auto"/>
      </w:divBdr>
    </w:div>
    <w:div w:id="873495824">
      <w:bodyDiv w:val="1"/>
      <w:marLeft w:val="0"/>
      <w:marRight w:val="0"/>
      <w:marTop w:val="0"/>
      <w:marBottom w:val="0"/>
      <w:divBdr>
        <w:top w:val="none" w:sz="0" w:space="0" w:color="auto"/>
        <w:left w:val="none" w:sz="0" w:space="0" w:color="auto"/>
        <w:bottom w:val="none" w:sz="0" w:space="0" w:color="auto"/>
        <w:right w:val="none" w:sz="0" w:space="0" w:color="auto"/>
      </w:divBdr>
    </w:div>
    <w:div w:id="873886100">
      <w:bodyDiv w:val="1"/>
      <w:marLeft w:val="0"/>
      <w:marRight w:val="0"/>
      <w:marTop w:val="0"/>
      <w:marBottom w:val="0"/>
      <w:divBdr>
        <w:top w:val="none" w:sz="0" w:space="0" w:color="auto"/>
        <w:left w:val="none" w:sz="0" w:space="0" w:color="auto"/>
        <w:bottom w:val="none" w:sz="0" w:space="0" w:color="auto"/>
        <w:right w:val="none" w:sz="0" w:space="0" w:color="auto"/>
      </w:divBdr>
    </w:div>
    <w:div w:id="874007457">
      <w:bodyDiv w:val="1"/>
      <w:marLeft w:val="0"/>
      <w:marRight w:val="0"/>
      <w:marTop w:val="0"/>
      <w:marBottom w:val="0"/>
      <w:divBdr>
        <w:top w:val="none" w:sz="0" w:space="0" w:color="auto"/>
        <w:left w:val="none" w:sz="0" w:space="0" w:color="auto"/>
        <w:bottom w:val="none" w:sz="0" w:space="0" w:color="auto"/>
        <w:right w:val="none" w:sz="0" w:space="0" w:color="auto"/>
      </w:divBdr>
    </w:div>
    <w:div w:id="874081050">
      <w:bodyDiv w:val="1"/>
      <w:marLeft w:val="0"/>
      <w:marRight w:val="0"/>
      <w:marTop w:val="0"/>
      <w:marBottom w:val="0"/>
      <w:divBdr>
        <w:top w:val="none" w:sz="0" w:space="0" w:color="auto"/>
        <w:left w:val="none" w:sz="0" w:space="0" w:color="auto"/>
        <w:bottom w:val="none" w:sz="0" w:space="0" w:color="auto"/>
        <w:right w:val="none" w:sz="0" w:space="0" w:color="auto"/>
      </w:divBdr>
    </w:div>
    <w:div w:id="874776310">
      <w:bodyDiv w:val="1"/>
      <w:marLeft w:val="0"/>
      <w:marRight w:val="0"/>
      <w:marTop w:val="0"/>
      <w:marBottom w:val="0"/>
      <w:divBdr>
        <w:top w:val="none" w:sz="0" w:space="0" w:color="auto"/>
        <w:left w:val="none" w:sz="0" w:space="0" w:color="auto"/>
        <w:bottom w:val="none" w:sz="0" w:space="0" w:color="auto"/>
        <w:right w:val="none" w:sz="0" w:space="0" w:color="auto"/>
      </w:divBdr>
    </w:div>
    <w:div w:id="875121411">
      <w:bodyDiv w:val="1"/>
      <w:marLeft w:val="0"/>
      <w:marRight w:val="0"/>
      <w:marTop w:val="0"/>
      <w:marBottom w:val="0"/>
      <w:divBdr>
        <w:top w:val="none" w:sz="0" w:space="0" w:color="auto"/>
        <w:left w:val="none" w:sz="0" w:space="0" w:color="auto"/>
        <w:bottom w:val="none" w:sz="0" w:space="0" w:color="auto"/>
        <w:right w:val="none" w:sz="0" w:space="0" w:color="auto"/>
      </w:divBdr>
    </w:div>
    <w:div w:id="875200037">
      <w:bodyDiv w:val="1"/>
      <w:marLeft w:val="0"/>
      <w:marRight w:val="0"/>
      <w:marTop w:val="0"/>
      <w:marBottom w:val="0"/>
      <w:divBdr>
        <w:top w:val="none" w:sz="0" w:space="0" w:color="auto"/>
        <w:left w:val="none" w:sz="0" w:space="0" w:color="auto"/>
        <w:bottom w:val="none" w:sz="0" w:space="0" w:color="auto"/>
        <w:right w:val="none" w:sz="0" w:space="0" w:color="auto"/>
      </w:divBdr>
    </w:div>
    <w:div w:id="875392533">
      <w:bodyDiv w:val="1"/>
      <w:marLeft w:val="0"/>
      <w:marRight w:val="0"/>
      <w:marTop w:val="0"/>
      <w:marBottom w:val="0"/>
      <w:divBdr>
        <w:top w:val="none" w:sz="0" w:space="0" w:color="auto"/>
        <w:left w:val="none" w:sz="0" w:space="0" w:color="auto"/>
        <w:bottom w:val="none" w:sz="0" w:space="0" w:color="auto"/>
        <w:right w:val="none" w:sz="0" w:space="0" w:color="auto"/>
      </w:divBdr>
    </w:div>
    <w:div w:id="875967365">
      <w:bodyDiv w:val="1"/>
      <w:marLeft w:val="0"/>
      <w:marRight w:val="0"/>
      <w:marTop w:val="0"/>
      <w:marBottom w:val="0"/>
      <w:divBdr>
        <w:top w:val="none" w:sz="0" w:space="0" w:color="auto"/>
        <w:left w:val="none" w:sz="0" w:space="0" w:color="auto"/>
        <w:bottom w:val="none" w:sz="0" w:space="0" w:color="auto"/>
        <w:right w:val="none" w:sz="0" w:space="0" w:color="auto"/>
      </w:divBdr>
    </w:div>
    <w:div w:id="876089573">
      <w:bodyDiv w:val="1"/>
      <w:marLeft w:val="0"/>
      <w:marRight w:val="0"/>
      <w:marTop w:val="0"/>
      <w:marBottom w:val="0"/>
      <w:divBdr>
        <w:top w:val="none" w:sz="0" w:space="0" w:color="auto"/>
        <w:left w:val="none" w:sz="0" w:space="0" w:color="auto"/>
        <w:bottom w:val="none" w:sz="0" w:space="0" w:color="auto"/>
        <w:right w:val="none" w:sz="0" w:space="0" w:color="auto"/>
      </w:divBdr>
    </w:div>
    <w:div w:id="876545276">
      <w:bodyDiv w:val="1"/>
      <w:marLeft w:val="0"/>
      <w:marRight w:val="0"/>
      <w:marTop w:val="0"/>
      <w:marBottom w:val="0"/>
      <w:divBdr>
        <w:top w:val="none" w:sz="0" w:space="0" w:color="auto"/>
        <w:left w:val="none" w:sz="0" w:space="0" w:color="auto"/>
        <w:bottom w:val="none" w:sz="0" w:space="0" w:color="auto"/>
        <w:right w:val="none" w:sz="0" w:space="0" w:color="auto"/>
      </w:divBdr>
    </w:div>
    <w:div w:id="876695427">
      <w:bodyDiv w:val="1"/>
      <w:marLeft w:val="0"/>
      <w:marRight w:val="0"/>
      <w:marTop w:val="0"/>
      <w:marBottom w:val="0"/>
      <w:divBdr>
        <w:top w:val="none" w:sz="0" w:space="0" w:color="auto"/>
        <w:left w:val="none" w:sz="0" w:space="0" w:color="auto"/>
        <w:bottom w:val="none" w:sz="0" w:space="0" w:color="auto"/>
        <w:right w:val="none" w:sz="0" w:space="0" w:color="auto"/>
      </w:divBdr>
    </w:div>
    <w:div w:id="876812767">
      <w:bodyDiv w:val="1"/>
      <w:marLeft w:val="0"/>
      <w:marRight w:val="0"/>
      <w:marTop w:val="0"/>
      <w:marBottom w:val="0"/>
      <w:divBdr>
        <w:top w:val="none" w:sz="0" w:space="0" w:color="auto"/>
        <w:left w:val="none" w:sz="0" w:space="0" w:color="auto"/>
        <w:bottom w:val="none" w:sz="0" w:space="0" w:color="auto"/>
        <w:right w:val="none" w:sz="0" w:space="0" w:color="auto"/>
      </w:divBdr>
    </w:div>
    <w:div w:id="877277936">
      <w:bodyDiv w:val="1"/>
      <w:marLeft w:val="0"/>
      <w:marRight w:val="0"/>
      <w:marTop w:val="0"/>
      <w:marBottom w:val="0"/>
      <w:divBdr>
        <w:top w:val="none" w:sz="0" w:space="0" w:color="auto"/>
        <w:left w:val="none" w:sz="0" w:space="0" w:color="auto"/>
        <w:bottom w:val="none" w:sz="0" w:space="0" w:color="auto"/>
        <w:right w:val="none" w:sz="0" w:space="0" w:color="auto"/>
      </w:divBdr>
    </w:div>
    <w:div w:id="877475764">
      <w:bodyDiv w:val="1"/>
      <w:marLeft w:val="0"/>
      <w:marRight w:val="0"/>
      <w:marTop w:val="0"/>
      <w:marBottom w:val="0"/>
      <w:divBdr>
        <w:top w:val="none" w:sz="0" w:space="0" w:color="auto"/>
        <w:left w:val="none" w:sz="0" w:space="0" w:color="auto"/>
        <w:bottom w:val="none" w:sz="0" w:space="0" w:color="auto"/>
        <w:right w:val="none" w:sz="0" w:space="0" w:color="auto"/>
      </w:divBdr>
    </w:div>
    <w:div w:id="878200195">
      <w:bodyDiv w:val="1"/>
      <w:marLeft w:val="0"/>
      <w:marRight w:val="0"/>
      <w:marTop w:val="0"/>
      <w:marBottom w:val="0"/>
      <w:divBdr>
        <w:top w:val="none" w:sz="0" w:space="0" w:color="auto"/>
        <w:left w:val="none" w:sz="0" w:space="0" w:color="auto"/>
        <w:bottom w:val="none" w:sz="0" w:space="0" w:color="auto"/>
        <w:right w:val="none" w:sz="0" w:space="0" w:color="auto"/>
      </w:divBdr>
    </w:div>
    <w:div w:id="878201280">
      <w:bodyDiv w:val="1"/>
      <w:marLeft w:val="0"/>
      <w:marRight w:val="0"/>
      <w:marTop w:val="0"/>
      <w:marBottom w:val="0"/>
      <w:divBdr>
        <w:top w:val="none" w:sz="0" w:space="0" w:color="auto"/>
        <w:left w:val="none" w:sz="0" w:space="0" w:color="auto"/>
        <w:bottom w:val="none" w:sz="0" w:space="0" w:color="auto"/>
        <w:right w:val="none" w:sz="0" w:space="0" w:color="auto"/>
      </w:divBdr>
    </w:div>
    <w:div w:id="878518370">
      <w:bodyDiv w:val="1"/>
      <w:marLeft w:val="0"/>
      <w:marRight w:val="0"/>
      <w:marTop w:val="0"/>
      <w:marBottom w:val="0"/>
      <w:divBdr>
        <w:top w:val="none" w:sz="0" w:space="0" w:color="auto"/>
        <w:left w:val="none" w:sz="0" w:space="0" w:color="auto"/>
        <w:bottom w:val="none" w:sz="0" w:space="0" w:color="auto"/>
        <w:right w:val="none" w:sz="0" w:space="0" w:color="auto"/>
      </w:divBdr>
    </w:div>
    <w:div w:id="879129755">
      <w:bodyDiv w:val="1"/>
      <w:marLeft w:val="0"/>
      <w:marRight w:val="0"/>
      <w:marTop w:val="0"/>
      <w:marBottom w:val="0"/>
      <w:divBdr>
        <w:top w:val="none" w:sz="0" w:space="0" w:color="auto"/>
        <w:left w:val="none" w:sz="0" w:space="0" w:color="auto"/>
        <w:bottom w:val="none" w:sz="0" w:space="0" w:color="auto"/>
        <w:right w:val="none" w:sz="0" w:space="0" w:color="auto"/>
      </w:divBdr>
    </w:div>
    <w:div w:id="879706178">
      <w:bodyDiv w:val="1"/>
      <w:marLeft w:val="0"/>
      <w:marRight w:val="0"/>
      <w:marTop w:val="0"/>
      <w:marBottom w:val="0"/>
      <w:divBdr>
        <w:top w:val="none" w:sz="0" w:space="0" w:color="auto"/>
        <w:left w:val="none" w:sz="0" w:space="0" w:color="auto"/>
        <w:bottom w:val="none" w:sz="0" w:space="0" w:color="auto"/>
        <w:right w:val="none" w:sz="0" w:space="0" w:color="auto"/>
      </w:divBdr>
    </w:div>
    <w:div w:id="879780779">
      <w:bodyDiv w:val="1"/>
      <w:marLeft w:val="0"/>
      <w:marRight w:val="0"/>
      <w:marTop w:val="0"/>
      <w:marBottom w:val="0"/>
      <w:divBdr>
        <w:top w:val="none" w:sz="0" w:space="0" w:color="auto"/>
        <w:left w:val="none" w:sz="0" w:space="0" w:color="auto"/>
        <w:bottom w:val="none" w:sz="0" w:space="0" w:color="auto"/>
        <w:right w:val="none" w:sz="0" w:space="0" w:color="auto"/>
      </w:divBdr>
    </w:div>
    <w:div w:id="879824765">
      <w:bodyDiv w:val="1"/>
      <w:marLeft w:val="0"/>
      <w:marRight w:val="0"/>
      <w:marTop w:val="0"/>
      <w:marBottom w:val="0"/>
      <w:divBdr>
        <w:top w:val="none" w:sz="0" w:space="0" w:color="auto"/>
        <w:left w:val="none" w:sz="0" w:space="0" w:color="auto"/>
        <w:bottom w:val="none" w:sz="0" w:space="0" w:color="auto"/>
        <w:right w:val="none" w:sz="0" w:space="0" w:color="auto"/>
      </w:divBdr>
    </w:div>
    <w:div w:id="879900878">
      <w:bodyDiv w:val="1"/>
      <w:marLeft w:val="0"/>
      <w:marRight w:val="0"/>
      <w:marTop w:val="0"/>
      <w:marBottom w:val="0"/>
      <w:divBdr>
        <w:top w:val="none" w:sz="0" w:space="0" w:color="auto"/>
        <w:left w:val="none" w:sz="0" w:space="0" w:color="auto"/>
        <w:bottom w:val="none" w:sz="0" w:space="0" w:color="auto"/>
        <w:right w:val="none" w:sz="0" w:space="0" w:color="auto"/>
      </w:divBdr>
    </w:div>
    <w:div w:id="879974386">
      <w:bodyDiv w:val="1"/>
      <w:marLeft w:val="0"/>
      <w:marRight w:val="0"/>
      <w:marTop w:val="0"/>
      <w:marBottom w:val="0"/>
      <w:divBdr>
        <w:top w:val="none" w:sz="0" w:space="0" w:color="auto"/>
        <w:left w:val="none" w:sz="0" w:space="0" w:color="auto"/>
        <w:bottom w:val="none" w:sz="0" w:space="0" w:color="auto"/>
        <w:right w:val="none" w:sz="0" w:space="0" w:color="auto"/>
      </w:divBdr>
    </w:div>
    <w:div w:id="880020451">
      <w:bodyDiv w:val="1"/>
      <w:marLeft w:val="0"/>
      <w:marRight w:val="0"/>
      <w:marTop w:val="0"/>
      <w:marBottom w:val="0"/>
      <w:divBdr>
        <w:top w:val="none" w:sz="0" w:space="0" w:color="auto"/>
        <w:left w:val="none" w:sz="0" w:space="0" w:color="auto"/>
        <w:bottom w:val="none" w:sz="0" w:space="0" w:color="auto"/>
        <w:right w:val="none" w:sz="0" w:space="0" w:color="auto"/>
      </w:divBdr>
    </w:div>
    <w:div w:id="880092487">
      <w:bodyDiv w:val="1"/>
      <w:marLeft w:val="0"/>
      <w:marRight w:val="0"/>
      <w:marTop w:val="0"/>
      <w:marBottom w:val="0"/>
      <w:divBdr>
        <w:top w:val="none" w:sz="0" w:space="0" w:color="auto"/>
        <w:left w:val="none" w:sz="0" w:space="0" w:color="auto"/>
        <w:bottom w:val="none" w:sz="0" w:space="0" w:color="auto"/>
        <w:right w:val="none" w:sz="0" w:space="0" w:color="auto"/>
      </w:divBdr>
    </w:div>
    <w:div w:id="880287632">
      <w:bodyDiv w:val="1"/>
      <w:marLeft w:val="0"/>
      <w:marRight w:val="0"/>
      <w:marTop w:val="0"/>
      <w:marBottom w:val="0"/>
      <w:divBdr>
        <w:top w:val="none" w:sz="0" w:space="0" w:color="auto"/>
        <w:left w:val="none" w:sz="0" w:space="0" w:color="auto"/>
        <w:bottom w:val="none" w:sz="0" w:space="0" w:color="auto"/>
        <w:right w:val="none" w:sz="0" w:space="0" w:color="auto"/>
      </w:divBdr>
    </w:div>
    <w:div w:id="880287720">
      <w:bodyDiv w:val="1"/>
      <w:marLeft w:val="0"/>
      <w:marRight w:val="0"/>
      <w:marTop w:val="0"/>
      <w:marBottom w:val="0"/>
      <w:divBdr>
        <w:top w:val="none" w:sz="0" w:space="0" w:color="auto"/>
        <w:left w:val="none" w:sz="0" w:space="0" w:color="auto"/>
        <w:bottom w:val="none" w:sz="0" w:space="0" w:color="auto"/>
        <w:right w:val="none" w:sz="0" w:space="0" w:color="auto"/>
      </w:divBdr>
    </w:div>
    <w:div w:id="880365230">
      <w:bodyDiv w:val="1"/>
      <w:marLeft w:val="0"/>
      <w:marRight w:val="0"/>
      <w:marTop w:val="0"/>
      <w:marBottom w:val="0"/>
      <w:divBdr>
        <w:top w:val="none" w:sz="0" w:space="0" w:color="auto"/>
        <w:left w:val="none" w:sz="0" w:space="0" w:color="auto"/>
        <w:bottom w:val="none" w:sz="0" w:space="0" w:color="auto"/>
        <w:right w:val="none" w:sz="0" w:space="0" w:color="auto"/>
      </w:divBdr>
    </w:div>
    <w:div w:id="880629086">
      <w:bodyDiv w:val="1"/>
      <w:marLeft w:val="0"/>
      <w:marRight w:val="0"/>
      <w:marTop w:val="0"/>
      <w:marBottom w:val="0"/>
      <w:divBdr>
        <w:top w:val="none" w:sz="0" w:space="0" w:color="auto"/>
        <w:left w:val="none" w:sz="0" w:space="0" w:color="auto"/>
        <w:bottom w:val="none" w:sz="0" w:space="0" w:color="auto"/>
        <w:right w:val="none" w:sz="0" w:space="0" w:color="auto"/>
      </w:divBdr>
    </w:div>
    <w:div w:id="880751271">
      <w:bodyDiv w:val="1"/>
      <w:marLeft w:val="0"/>
      <w:marRight w:val="0"/>
      <w:marTop w:val="0"/>
      <w:marBottom w:val="0"/>
      <w:divBdr>
        <w:top w:val="none" w:sz="0" w:space="0" w:color="auto"/>
        <w:left w:val="none" w:sz="0" w:space="0" w:color="auto"/>
        <w:bottom w:val="none" w:sz="0" w:space="0" w:color="auto"/>
        <w:right w:val="none" w:sz="0" w:space="0" w:color="auto"/>
      </w:divBdr>
    </w:div>
    <w:div w:id="880900937">
      <w:bodyDiv w:val="1"/>
      <w:marLeft w:val="0"/>
      <w:marRight w:val="0"/>
      <w:marTop w:val="0"/>
      <w:marBottom w:val="0"/>
      <w:divBdr>
        <w:top w:val="none" w:sz="0" w:space="0" w:color="auto"/>
        <w:left w:val="none" w:sz="0" w:space="0" w:color="auto"/>
        <w:bottom w:val="none" w:sz="0" w:space="0" w:color="auto"/>
        <w:right w:val="none" w:sz="0" w:space="0" w:color="auto"/>
      </w:divBdr>
    </w:div>
    <w:div w:id="881213301">
      <w:bodyDiv w:val="1"/>
      <w:marLeft w:val="0"/>
      <w:marRight w:val="0"/>
      <w:marTop w:val="0"/>
      <w:marBottom w:val="0"/>
      <w:divBdr>
        <w:top w:val="none" w:sz="0" w:space="0" w:color="auto"/>
        <w:left w:val="none" w:sz="0" w:space="0" w:color="auto"/>
        <w:bottom w:val="none" w:sz="0" w:space="0" w:color="auto"/>
        <w:right w:val="none" w:sz="0" w:space="0" w:color="auto"/>
      </w:divBdr>
    </w:div>
    <w:div w:id="881596238">
      <w:bodyDiv w:val="1"/>
      <w:marLeft w:val="0"/>
      <w:marRight w:val="0"/>
      <w:marTop w:val="0"/>
      <w:marBottom w:val="0"/>
      <w:divBdr>
        <w:top w:val="none" w:sz="0" w:space="0" w:color="auto"/>
        <w:left w:val="none" w:sz="0" w:space="0" w:color="auto"/>
        <w:bottom w:val="none" w:sz="0" w:space="0" w:color="auto"/>
        <w:right w:val="none" w:sz="0" w:space="0" w:color="auto"/>
      </w:divBdr>
    </w:div>
    <w:div w:id="881601302">
      <w:bodyDiv w:val="1"/>
      <w:marLeft w:val="0"/>
      <w:marRight w:val="0"/>
      <w:marTop w:val="0"/>
      <w:marBottom w:val="0"/>
      <w:divBdr>
        <w:top w:val="none" w:sz="0" w:space="0" w:color="auto"/>
        <w:left w:val="none" w:sz="0" w:space="0" w:color="auto"/>
        <w:bottom w:val="none" w:sz="0" w:space="0" w:color="auto"/>
        <w:right w:val="none" w:sz="0" w:space="0" w:color="auto"/>
      </w:divBdr>
    </w:div>
    <w:div w:id="881939914">
      <w:bodyDiv w:val="1"/>
      <w:marLeft w:val="0"/>
      <w:marRight w:val="0"/>
      <w:marTop w:val="0"/>
      <w:marBottom w:val="0"/>
      <w:divBdr>
        <w:top w:val="none" w:sz="0" w:space="0" w:color="auto"/>
        <w:left w:val="none" w:sz="0" w:space="0" w:color="auto"/>
        <w:bottom w:val="none" w:sz="0" w:space="0" w:color="auto"/>
        <w:right w:val="none" w:sz="0" w:space="0" w:color="auto"/>
      </w:divBdr>
    </w:div>
    <w:div w:id="881944156">
      <w:bodyDiv w:val="1"/>
      <w:marLeft w:val="0"/>
      <w:marRight w:val="0"/>
      <w:marTop w:val="0"/>
      <w:marBottom w:val="0"/>
      <w:divBdr>
        <w:top w:val="none" w:sz="0" w:space="0" w:color="auto"/>
        <w:left w:val="none" w:sz="0" w:space="0" w:color="auto"/>
        <w:bottom w:val="none" w:sz="0" w:space="0" w:color="auto"/>
        <w:right w:val="none" w:sz="0" w:space="0" w:color="auto"/>
      </w:divBdr>
    </w:div>
    <w:div w:id="881986684">
      <w:bodyDiv w:val="1"/>
      <w:marLeft w:val="0"/>
      <w:marRight w:val="0"/>
      <w:marTop w:val="0"/>
      <w:marBottom w:val="0"/>
      <w:divBdr>
        <w:top w:val="none" w:sz="0" w:space="0" w:color="auto"/>
        <w:left w:val="none" w:sz="0" w:space="0" w:color="auto"/>
        <w:bottom w:val="none" w:sz="0" w:space="0" w:color="auto"/>
        <w:right w:val="none" w:sz="0" w:space="0" w:color="auto"/>
      </w:divBdr>
    </w:div>
    <w:div w:id="882180132">
      <w:bodyDiv w:val="1"/>
      <w:marLeft w:val="0"/>
      <w:marRight w:val="0"/>
      <w:marTop w:val="0"/>
      <w:marBottom w:val="0"/>
      <w:divBdr>
        <w:top w:val="none" w:sz="0" w:space="0" w:color="auto"/>
        <w:left w:val="none" w:sz="0" w:space="0" w:color="auto"/>
        <w:bottom w:val="none" w:sz="0" w:space="0" w:color="auto"/>
        <w:right w:val="none" w:sz="0" w:space="0" w:color="auto"/>
      </w:divBdr>
    </w:div>
    <w:div w:id="882329351">
      <w:bodyDiv w:val="1"/>
      <w:marLeft w:val="0"/>
      <w:marRight w:val="0"/>
      <w:marTop w:val="0"/>
      <w:marBottom w:val="0"/>
      <w:divBdr>
        <w:top w:val="none" w:sz="0" w:space="0" w:color="auto"/>
        <w:left w:val="none" w:sz="0" w:space="0" w:color="auto"/>
        <w:bottom w:val="none" w:sz="0" w:space="0" w:color="auto"/>
        <w:right w:val="none" w:sz="0" w:space="0" w:color="auto"/>
      </w:divBdr>
    </w:div>
    <w:div w:id="882638938">
      <w:bodyDiv w:val="1"/>
      <w:marLeft w:val="0"/>
      <w:marRight w:val="0"/>
      <w:marTop w:val="0"/>
      <w:marBottom w:val="0"/>
      <w:divBdr>
        <w:top w:val="none" w:sz="0" w:space="0" w:color="auto"/>
        <w:left w:val="none" w:sz="0" w:space="0" w:color="auto"/>
        <w:bottom w:val="none" w:sz="0" w:space="0" w:color="auto"/>
        <w:right w:val="none" w:sz="0" w:space="0" w:color="auto"/>
      </w:divBdr>
    </w:div>
    <w:div w:id="882716934">
      <w:bodyDiv w:val="1"/>
      <w:marLeft w:val="0"/>
      <w:marRight w:val="0"/>
      <w:marTop w:val="0"/>
      <w:marBottom w:val="0"/>
      <w:divBdr>
        <w:top w:val="none" w:sz="0" w:space="0" w:color="auto"/>
        <w:left w:val="none" w:sz="0" w:space="0" w:color="auto"/>
        <w:bottom w:val="none" w:sz="0" w:space="0" w:color="auto"/>
        <w:right w:val="none" w:sz="0" w:space="0" w:color="auto"/>
      </w:divBdr>
    </w:div>
    <w:div w:id="882866809">
      <w:bodyDiv w:val="1"/>
      <w:marLeft w:val="0"/>
      <w:marRight w:val="0"/>
      <w:marTop w:val="0"/>
      <w:marBottom w:val="0"/>
      <w:divBdr>
        <w:top w:val="none" w:sz="0" w:space="0" w:color="auto"/>
        <w:left w:val="none" w:sz="0" w:space="0" w:color="auto"/>
        <w:bottom w:val="none" w:sz="0" w:space="0" w:color="auto"/>
        <w:right w:val="none" w:sz="0" w:space="0" w:color="auto"/>
      </w:divBdr>
    </w:div>
    <w:div w:id="882905800">
      <w:bodyDiv w:val="1"/>
      <w:marLeft w:val="0"/>
      <w:marRight w:val="0"/>
      <w:marTop w:val="0"/>
      <w:marBottom w:val="0"/>
      <w:divBdr>
        <w:top w:val="none" w:sz="0" w:space="0" w:color="auto"/>
        <w:left w:val="none" w:sz="0" w:space="0" w:color="auto"/>
        <w:bottom w:val="none" w:sz="0" w:space="0" w:color="auto"/>
        <w:right w:val="none" w:sz="0" w:space="0" w:color="auto"/>
      </w:divBdr>
    </w:div>
    <w:div w:id="883174836">
      <w:bodyDiv w:val="1"/>
      <w:marLeft w:val="0"/>
      <w:marRight w:val="0"/>
      <w:marTop w:val="0"/>
      <w:marBottom w:val="0"/>
      <w:divBdr>
        <w:top w:val="none" w:sz="0" w:space="0" w:color="auto"/>
        <w:left w:val="none" w:sz="0" w:space="0" w:color="auto"/>
        <w:bottom w:val="none" w:sz="0" w:space="0" w:color="auto"/>
        <w:right w:val="none" w:sz="0" w:space="0" w:color="auto"/>
      </w:divBdr>
      <w:divsChild>
        <w:div w:id="727460728">
          <w:marLeft w:val="0"/>
          <w:marRight w:val="0"/>
          <w:marTop w:val="0"/>
          <w:marBottom w:val="0"/>
          <w:divBdr>
            <w:top w:val="none" w:sz="0" w:space="0" w:color="auto"/>
            <w:left w:val="none" w:sz="0" w:space="0" w:color="auto"/>
            <w:bottom w:val="none" w:sz="0" w:space="0" w:color="auto"/>
            <w:right w:val="none" w:sz="0" w:space="0" w:color="auto"/>
          </w:divBdr>
        </w:div>
        <w:div w:id="729039308">
          <w:marLeft w:val="0"/>
          <w:marRight w:val="0"/>
          <w:marTop w:val="0"/>
          <w:marBottom w:val="0"/>
          <w:divBdr>
            <w:top w:val="none" w:sz="0" w:space="0" w:color="auto"/>
            <w:left w:val="none" w:sz="0" w:space="0" w:color="auto"/>
            <w:bottom w:val="none" w:sz="0" w:space="0" w:color="auto"/>
            <w:right w:val="none" w:sz="0" w:space="0" w:color="auto"/>
          </w:divBdr>
        </w:div>
        <w:div w:id="949900546">
          <w:marLeft w:val="0"/>
          <w:marRight w:val="0"/>
          <w:marTop w:val="0"/>
          <w:marBottom w:val="0"/>
          <w:divBdr>
            <w:top w:val="none" w:sz="0" w:space="0" w:color="auto"/>
            <w:left w:val="none" w:sz="0" w:space="0" w:color="auto"/>
            <w:bottom w:val="none" w:sz="0" w:space="0" w:color="auto"/>
            <w:right w:val="none" w:sz="0" w:space="0" w:color="auto"/>
          </w:divBdr>
        </w:div>
        <w:div w:id="1184367327">
          <w:marLeft w:val="0"/>
          <w:marRight w:val="0"/>
          <w:marTop w:val="0"/>
          <w:marBottom w:val="0"/>
          <w:divBdr>
            <w:top w:val="none" w:sz="0" w:space="0" w:color="auto"/>
            <w:left w:val="none" w:sz="0" w:space="0" w:color="auto"/>
            <w:bottom w:val="none" w:sz="0" w:space="0" w:color="auto"/>
            <w:right w:val="none" w:sz="0" w:space="0" w:color="auto"/>
          </w:divBdr>
        </w:div>
        <w:div w:id="539131593">
          <w:marLeft w:val="0"/>
          <w:marRight w:val="0"/>
          <w:marTop w:val="0"/>
          <w:marBottom w:val="0"/>
          <w:divBdr>
            <w:top w:val="none" w:sz="0" w:space="0" w:color="auto"/>
            <w:left w:val="none" w:sz="0" w:space="0" w:color="auto"/>
            <w:bottom w:val="none" w:sz="0" w:space="0" w:color="auto"/>
            <w:right w:val="none" w:sz="0" w:space="0" w:color="auto"/>
          </w:divBdr>
        </w:div>
        <w:div w:id="449519120">
          <w:marLeft w:val="0"/>
          <w:marRight w:val="0"/>
          <w:marTop w:val="0"/>
          <w:marBottom w:val="0"/>
          <w:divBdr>
            <w:top w:val="none" w:sz="0" w:space="0" w:color="auto"/>
            <w:left w:val="none" w:sz="0" w:space="0" w:color="auto"/>
            <w:bottom w:val="none" w:sz="0" w:space="0" w:color="auto"/>
            <w:right w:val="none" w:sz="0" w:space="0" w:color="auto"/>
          </w:divBdr>
        </w:div>
        <w:div w:id="1421876159">
          <w:marLeft w:val="0"/>
          <w:marRight w:val="0"/>
          <w:marTop w:val="0"/>
          <w:marBottom w:val="0"/>
          <w:divBdr>
            <w:top w:val="none" w:sz="0" w:space="0" w:color="auto"/>
            <w:left w:val="none" w:sz="0" w:space="0" w:color="auto"/>
            <w:bottom w:val="none" w:sz="0" w:space="0" w:color="auto"/>
            <w:right w:val="none" w:sz="0" w:space="0" w:color="auto"/>
          </w:divBdr>
        </w:div>
        <w:div w:id="291012107">
          <w:marLeft w:val="0"/>
          <w:marRight w:val="0"/>
          <w:marTop w:val="0"/>
          <w:marBottom w:val="0"/>
          <w:divBdr>
            <w:top w:val="none" w:sz="0" w:space="0" w:color="auto"/>
            <w:left w:val="none" w:sz="0" w:space="0" w:color="auto"/>
            <w:bottom w:val="none" w:sz="0" w:space="0" w:color="auto"/>
            <w:right w:val="none" w:sz="0" w:space="0" w:color="auto"/>
          </w:divBdr>
        </w:div>
        <w:div w:id="312763154">
          <w:marLeft w:val="0"/>
          <w:marRight w:val="0"/>
          <w:marTop w:val="0"/>
          <w:marBottom w:val="0"/>
          <w:divBdr>
            <w:top w:val="none" w:sz="0" w:space="0" w:color="auto"/>
            <w:left w:val="none" w:sz="0" w:space="0" w:color="auto"/>
            <w:bottom w:val="none" w:sz="0" w:space="0" w:color="auto"/>
            <w:right w:val="none" w:sz="0" w:space="0" w:color="auto"/>
          </w:divBdr>
        </w:div>
        <w:div w:id="1198860751">
          <w:marLeft w:val="0"/>
          <w:marRight w:val="0"/>
          <w:marTop w:val="0"/>
          <w:marBottom w:val="0"/>
          <w:divBdr>
            <w:top w:val="none" w:sz="0" w:space="0" w:color="auto"/>
            <w:left w:val="none" w:sz="0" w:space="0" w:color="auto"/>
            <w:bottom w:val="none" w:sz="0" w:space="0" w:color="auto"/>
            <w:right w:val="none" w:sz="0" w:space="0" w:color="auto"/>
          </w:divBdr>
        </w:div>
        <w:div w:id="2036956418">
          <w:marLeft w:val="0"/>
          <w:marRight w:val="0"/>
          <w:marTop w:val="0"/>
          <w:marBottom w:val="0"/>
          <w:divBdr>
            <w:top w:val="none" w:sz="0" w:space="0" w:color="auto"/>
            <w:left w:val="none" w:sz="0" w:space="0" w:color="auto"/>
            <w:bottom w:val="none" w:sz="0" w:space="0" w:color="auto"/>
            <w:right w:val="none" w:sz="0" w:space="0" w:color="auto"/>
          </w:divBdr>
        </w:div>
        <w:div w:id="1537623862">
          <w:marLeft w:val="0"/>
          <w:marRight w:val="0"/>
          <w:marTop w:val="0"/>
          <w:marBottom w:val="0"/>
          <w:divBdr>
            <w:top w:val="none" w:sz="0" w:space="0" w:color="auto"/>
            <w:left w:val="none" w:sz="0" w:space="0" w:color="auto"/>
            <w:bottom w:val="none" w:sz="0" w:space="0" w:color="auto"/>
            <w:right w:val="none" w:sz="0" w:space="0" w:color="auto"/>
          </w:divBdr>
        </w:div>
        <w:div w:id="237718646">
          <w:marLeft w:val="0"/>
          <w:marRight w:val="0"/>
          <w:marTop w:val="0"/>
          <w:marBottom w:val="0"/>
          <w:divBdr>
            <w:top w:val="none" w:sz="0" w:space="0" w:color="auto"/>
            <w:left w:val="none" w:sz="0" w:space="0" w:color="auto"/>
            <w:bottom w:val="none" w:sz="0" w:space="0" w:color="auto"/>
            <w:right w:val="none" w:sz="0" w:space="0" w:color="auto"/>
          </w:divBdr>
        </w:div>
        <w:div w:id="1872960905">
          <w:marLeft w:val="0"/>
          <w:marRight w:val="0"/>
          <w:marTop w:val="0"/>
          <w:marBottom w:val="0"/>
          <w:divBdr>
            <w:top w:val="none" w:sz="0" w:space="0" w:color="auto"/>
            <w:left w:val="none" w:sz="0" w:space="0" w:color="auto"/>
            <w:bottom w:val="none" w:sz="0" w:space="0" w:color="auto"/>
            <w:right w:val="none" w:sz="0" w:space="0" w:color="auto"/>
          </w:divBdr>
        </w:div>
      </w:divsChild>
    </w:div>
    <w:div w:id="883715082">
      <w:bodyDiv w:val="1"/>
      <w:marLeft w:val="0"/>
      <w:marRight w:val="0"/>
      <w:marTop w:val="0"/>
      <w:marBottom w:val="0"/>
      <w:divBdr>
        <w:top w:val="none" w:sz="0" w:space="0" w:color="auto"/>
        <w:left w:val="none" w:sz="0" w:space="0" w:color="auto"/>
        <w:bottom w:val="none" w:sz="0" w:space="0" w:color="auto"/>
        <w:right w:val="none" w:sz="0" w:space="0" w:color="auto"/>
      </w:divBdr>
    </w:div>
    <w:div w:id="883716327">
      <w:bodyDiv w:val="1"/>
      <w:marLeft w:val="0"/>
      <w:marRight w:val="0"/>
      <w:marTop w:val="0"/>
      <w:marBottom w:val="0"/>
      <w:divBdr>
        <w:top w:val="none" w:sz="0" w:space="0" w:color="auto"/>
        <w:left w:val="none" w:sz="0" w:space="0" w:color="auto"/>
        <w:bottom w:val="none" w:sz="0" w:space="0" w:color="auto"/>
        <w:right w:val="none" w:sz="0" w:space="0" w:color="auto"/>
      </w:divBdr>
    </w:div>
    <w:div w:id="884371557">
      <w:bodyDiv w:val="1"/>
      <w:marLeft w:val="0"/>
      <w:marRight w:val="0"/>
      <w:marTop w:val="0"/>
      <w:marBottom w:val="0"/>
      <w:divBdr>
        <w:top w:val="none" w:sz="0" w:space="0" w:color="auto"/>
        <w:left w:val="none" w:sz="0" w:space="0" w:color="auto"/>
        <w:bottom w:val="none" w:sz="0" w:space="0" w:color="auto"/>
        <w:right w:val="none" w:sz="0" w:space="0" w:color="auto"/>
      </w:divBdr>
    </w:div>
    <w:div w:id="885681899">
      <w:bodyDiv w:val="1"/>
      <w:marLeft w:val="0"/>
      <w:marRight w:val="0"/>
      <w:marTop w:val="0"/>
      <w:marBottom w:val="0"/>
      <w:divBdr>
        <w:top w:val="none" w:sz="0" w:space="0" w:color="auto"/>
        <w:left w:val="none" w:sz="0" w:space="0" w:color="auto"/>
        <w:bottom w:val="none" w:sz="0" w:space="0" w:color="auto"/>
        <w:right w:val="none" w:sz="0" w:space="0" w:color="auto"/>
      </w:divBdr>
    </w:div>
    <w:div w:id="885725770">
      <w:bodyDiv w:val="1"/>
      <w:marLeft w:val="0"/>
      <w:marRight w:val="0"/>
      <w:marTop w:val="0"/>
      <w:marBottom w:val="0"/>
      <w:divBdr>
        <w:top w:val="none" w:sz="0" w:space="0" w:color="auto"/>
        <w:left w:val="none" w:sz="0" w:space="0" w:color="auto"/>
        <w:bottom w:val="none" w:sz="0" w:space="0" w:color="auto"/>
        <w:right w:val="none" w:sz="0" w:space="0" w:color="auto"/>
      </w:divBdr>
    </w:div>
    <w:div w:id="885919528">
      <w:bodyDiv w:val="1"/>
      <w:marLeft w:val="0"/>
      <w:marRight w:val="0"/>
      <w:marTop w:val="0"/>
      <w:marBottom w:val="0"/>
      <w:divBdr>
        <w:top w:val="none" w:sz="0" w:space="0" w:color="auto"/>
        <w:left w:val="none" w:sz="0" w:space="0" w:color="auto"/>
        <w:bottom w:val="none" w:sz="0" w:space="0" w:color="auto"/>
        <w:right w:val="none" w:sz="0" w:space="0" w:color="auto"/>
      </w:divBdr>
    </w:div>
    <w:div w:id="886070935">
      <w:bodyDiv w:val="1"/>
      <w:marLeft w:val="0"/>
      <w:marRight w:val="0"/>
      <w:marTop w:val="0"/>
      <w:marBottom w:val="0"/>
      <w:divBdr>
        <w:top w:val="none" w:sz="0" w:space="0" w:color="auto"/>
        <w:left w:val="none" w:sz="0" w:space="0" w:color="auto"/>
        <w:bottom w:val="none" w:sz="0" w:space="0" w:color="auto"/>
        <w:right w:val="none" w:sz="0" w:space="0" w:color="auto"/>
      </w:divBdr>
    </w:div>
    <w:div w:id="886330717">
      <w:bodyDiv w:val="1"/>
      <w:marLeft w:val="0"/>
      <w:marRight w:val="0"/>
      <w:marTop w:val="0"/>
      <w:marBottom w:val="0"/>
      <w:divBdr>
        <w:top w:val="none" w:sz="0" w:space="0" w:color="auto"/>
        <w:left w:val="none" w:sz="0" w:space="0" w:color="auto"/>
        <w:bottom w:val="none" w:sz="0" w:space="0" w:color="auto"/>
        <w:right w:val="none" w:sz="0" w:space="0" w:color="auto"/>
      </w:divBdr>
    </w:div>
    <w:div w:id="886575428">
      <w:bodyDiv w:val="1"/>
      <w:marLeft w:val="0"/>
      <w:marRight w:val="0"/>
      <w:marTop w:val="0"/>
      <w:marBottom w:val="0"/>
      <w:divBdr>
        <w:top w:val="none" w:sz="0" w:space="0" w:color="auto"/>
        <w:left w:val="none" w:sz="0" w:space="0" w:color="auto"/>
        <w:bottom w:val="none" w:sz="0" w:space="0" w:color="auto"/>
        <w:right w:val="none" w:sz="0" w:space="0" w:color="auto"/>
      </w:divBdr>
    </w:div>
    <w:div w:id="886599335">
      <w:bodyDiv w:val="1"/>
      <w:marLeft w:val="0"/>
      <w:marRight w:val="0"/>
      <w:marTop w:val="0"/>
      <w:marBottom w:val="0"/>
      <w:divBdr>
        <w:top w:val="none" w:sz="0" w:space="0" w:color="auto"/>
        <w:left w:val="none" w:sz="0" w:space="0" w:color="auto"/>
        <w:bottom w:val="none" w:sz="0" w:space="0" w:color="auto"/>
        <w:right w:val="none" w:sz="0" w:space="0" w:color="auto"/>
      </w:divBdr>
    </w:div>
    <w:div w:id="886644261">
      <w:bodyDiv w:val="1"/>
      <w:marLeft w:val="0"/>
      <w:marRight w:val="0"/>
      <w:marTop w:val="0"/>
      <w:marBottom w:val="0"/>
      <w:divBdr>
        <w:top w:val="none" w:sz="0" w:space="0" w:color="auto"/>
        <w:left w:val="none" w:sz="0" w:space="0" w:color="auto"/>
        <w:bottom w:val="none" w:sz="0" w:space="0" w:color="auto"/>
        <w:right w:val="none" w:sz="0" w:space="0" w:color="auto"/>
      </w:divBdr>
    </w:div>
    <w:div w:id="886644631">
      <w:bodyDiv w:val="1"/>
      <w:marLeft w:val="0"/>
      <w:marRight w:val="0"/>
      <w:marTop w:val="0"/>
      <w:marBottom w:val="0"/>
      <w:divBdr>
        <w:top w:val="none" w:sz="0" w:space="0" w:color="auto"/>
        <w:left w:val="none" w:sz="0" w:space="0" w:color="auto"/>
        <w:bottom w:val="none" w:sz="0" w:space="0" w:color="auto"/>
        <w:right w:val="none" w:sz="0" w:space="0" w:color="auto"/>
      </w:divBdr>
    </w:div>
    <w:div w:id="886768987">
      <w:bodyDiv w:val="1"/>
      <w:marLeft w:val="0"/>
      <w:marRight w:val="0"/>
      <w:marTop w:val="0"/>
      <w:marBottom w:val="0"/>
      <w:divBdr>
        <w:top w:val="none" w:sz="0" w:space="0" w:color="auto"/>
        <w:left w:val="none" w:sz="0" w:space="0" w:color="auto"/>
        <w:bottom w:val="none" w:sz="0" w:space="0" w:color="auto"/>
        <w:right w:val="none" w:sz="0" w:space="0" w:color="auto"/>
      </w:divBdr>
    </w:div>
    <w:div w:id="887105251">
      <w:bodyDiv w:val="1"/>
      <w:marLeft w:val="0"/>
      <w:marRight w:val="0"/>
      <w:marTop w:val="0"/>
      <w:marBottom w:val="0"/>
      <w:divBdr>
        <w:top w:val="none" w:sz="0" w:space="0" w:color="auto"/>
        <w:left w:val="none" w:sz="0" w:space="0" w:color="auto"/>
        <w:bottom w:val="none" w:sz="0" w:space="0" w:color="auto"/>
        <w:right w:val="none" w:sz="0" w:space="0" w:color="auto"/>
      </w:divBdr>
    </w:div>
    <w:div w:id="887376335">
      <w:bodyDiv w:val="1"/>
      <w:marLeft w:val="0"/>
      <w:marRight w:val="0"/>
      <w:marTop w:val="0"/>
      <w:marBottom w:val="0"/>
      <w:divBdr>
        <w:top w:val="none" w:sz="0" w:space="0" w:color="auto"/>
        <w:left w:val="none" w:sz="0" w:space="0" w:color="auto"/>
        <w:bottom w:val="none" w:sz="0" w:space="0" w:color="auto"/>
        <w:right w:val="none" w:sz="0" w:space="0" w:color="auto"/>
      </w:divBdr>
      <w:divsChild>
        <w:div w:id="1524437331">
          <w:marLeft w:val="0"/>
          <w:marRight w:val="0"/>
          <w:marTop w:val="0"/>
          <w:marBottom w:val="0"/>
          <w:divBdr>
            <w:top w:val="none" w:sz="0" w:space="0" w:color="auto"/>
            <w:left w:val="none" w:sz="0" w:space="0" w:color="auto"/>
            <w:bottom w:val="none" w:sz="0" w:space="0" w:color="auto"/>
            <w:right w:val="none" w:sz="0" w:space="0" w:color="auto"/>
          </w:divBdr>
        </w:div>
      </w:divsChild>
    </w:div>
    <w:div w:id="887449917">
      <w:bodyDiv w:val="1"/>
      <w:marLeft w:val="0"/>
      <w:marRight w:val="0"/>
      <w:marTop w:val="0"/>
      <w:marBottom w:val="0"/>
      <w:divBdr>
        <w:top w:val="none" w:sz="0" w:space="0" w:color="auto"/>
        <w:left w:val="none" w:sz="0" w:space="0" w:color="auto"/>
        <w:bottom w:val="none" w:sz="0" w:space="0" w:color="auto"/>
        <w:right w:val="none" w:sz="0" w:space="0" w:color="auto"/>
      </w:divBdr>
    </w:div>
    <w:div w:id="887650107">
      <w:bodyDiv w:val="1"/>
      <w:marLeft w:val="0"/>
      <w:marRight w:val="0"/>
      <w:marTop w:val="0"/>
      <w:marBottom w:val="0"/>
      <w:divBdr>
        <w:top w:val="none" w:sz="0" w:space="0" w:color="auto"/>
        <w:left w:val="none" w:sz="0" w:space="0" w:color="auto"/>
        <w:bottom w:val="none" w:sz="0" w:space="0" w:color="auto"/>
        <w:right w:val="none" w:sz="0" w:space="0" w:color="auto"/>
      </w:divBdr>
    </w:div>
    <w:div w:id="887834609">
      <w:bodyDiv w:val="1"/>
      <w:marLeft w:val="0"/>
      <w:marRight w:val="0"/>
      <w:marTop w:val="0"/>
      <w:marBottom w:val="0"/>
      <w:divBdr>
        <w:top w:val="none" w:sz="0" w:space="0" w:color="auto"/>
        <w:left w:val="none" w:sz="0" w:space="0" w:color="auto"/>
        <w:bottom w:val="none" w:sz="0" w:space="0" w:color="auto"/>
        <w:right w:val="none" w:sz="0" w:space="0" w:color="auto"/>
      </w:divBdr>
    </w:div>
    <w:div w:id="888110718">
      <w:bodyDiv w:val="1"/>
      <w:marLeft w:val="0"/>
      <w:marRight w:val="0"/>
      <w:marTop w:val="0"/>
      <w:marBottom w:val="0"/>
      <w:divBdr>
        <w:top w:val="none" w:sz="0" w:space="0" w:color="auto"/>
        <w:left w:val="none" w:sz="0" w:space="0" w:color="auto"/>
        <w:bottom w:val="none" w:sz="0" w:space="0" w:color="auto"/>
        <w:right w:val="none" w:sz="0" w:space="0" w:color="auto"/>
      </w:divBdr>
    </w:div>
    <w:div w:id="888154416">
      <w:bodyDiv w:val="1"/>
      <w:marLeft w:val="0"/>
      <w:marRight w:val="0"/>
      <w:marTop w:val="0"/>
      <w:marBottom w:val="0"/>
      <w:divBdr>
        <w:top w:val="none" w:sz="0" w:space="0" w:color="auto"/>
        <w:left w:val="none" w:sz="0" w:space="0" w:color="auto"/>
        <w:bottom w:val="none" w:sz="0" w:space="0" w:color="auto"/>
        <w:right w:val="none" w:sz="0" w:space="0" w:color="auto"/>
      </w:divBdr>
    </w:div>
    <w:div w:id="888299393">
      <w:bodyDiv w:val="1"/>
      <w:marLeft w:val="0"/>
      <w:marRight w:val="0"/>
      <w:marTop w:val="0"/>
      <w:marBottom w:val="0"/>
      <w:divBdr>
        <w:top w:val="none" w:sz="0" w:space="0" w:color="auto"/>
        <w:left w:val="none" w:sz="0" w:space="0" w:color="auto"/>
        <w:bottom w:val="none" w:sz="0" w:space="0" w:color="auto"/>
        <w:right w:val="none" w:sz="0" w:space="0" w:color="auto"/>
      </w:divBdr>
    </w:div>
    <w:div w:id="888348283">
      <w:bodyDiv w:val="1"/>
      <w:marLeft w:val="0"/>
      <w:marRight w:val="0"/>
      <w:marTop w:val="0"/>
      <w:marBottom w:val="0"/>
      <w:divBdr>
        <w:top w:val="none" w:sz="0" w:space="0" w:color="auto"/>
        <w:left w:val="none" w:sz="0" w:space="0" w:color="auto"/>
        <w:bottom w:val="none" w:sz="0" w:space="0" w:color="auto"/>
        <w:right w:val="none" w:sz="0" w:space="0" w:color="auto"/>
      </w:divBdr>
    </w:div>
    <w:div w:id="888423211">
      <w:bodyDiv w:val="1"/>
      <w:marLeft w:val="0"/>
      <w:marRight w:val="0"/>
      <w:marTop w:val="0"/>
      <w:marBottom w:val="0"/>
      <w:divBdr>
        <w:top w:val="none" w:sz="0" w:space="0" w:color="auto"/>
        <w:left w:val="none" w:sz="0" w:space="0" w:color="auto"/>
        <w:bottom w:val="none" w:sz="0" w:space="0" w:color="auto"/>
        <w:right w:val="none" w:sz="0" w:space="0" w:color="auto"/>
      </w:divBdr>
    </w:div>
    <w:div w:id="889070436">
      <w:bodyDiv w:val="1"/>
      <w:marLeft w:val="0"/>
      <w:marRight w:val="0"/>
      <w:marTop w:val="0"/>
      <w:marBottom w:val="0"/>
      <w:divBdr>
        <w:top w:val="none" w:sz="0" w:space="0" w:color="auto"/>
        <w:left w:val="none" w:sz="0" w:space="0" w:color="auto"/>
        <w:bottom w:val="none" w:sz="0" w:space="0" w:color="auto"/>
        <w:right w:val="none" w:sz="0" w:space="0" w:color="auto"/>
      </w:divBdr>
    </w:div>
    <w:div w:id="889075717">
      <w:bodyDiv w:val="1"/>
      <w:marLeft w:val="0"/>
      <w:marRight w:val="0"/>
      <w:marTop w:val="0"/>
      <w:marBottom w:val="0"/>
      <w:divBdr>
        <w:top w:val="none" w:sz="0" w:space="0" w:color="auto"/>
        <w:left w:val="none" w:sz="0" w:space="0" w:color="auto"/>
        <w:bottom w:val="none" w:sz="0" w:space="0" w:color="auto"/>
        <w:right w:val="none" w:sz="0" w:space="0" w:color="auto"/>
      </w:divBdr>
    </w:div>
    <w:div w:id="889265630">
      <w:bodyDiv w:val="1"/>
      <w:marLeft w:val="0"/>
      <w:marRight w:val="0"/>
      <w:marTop w:val="0"/>
      <w:marBottom w:val="0"/>
      <w:divBdr>
        <w:top w:val="none" w:sz="0" w:space="0" w:color="auto"/>
        <w:left w:val="none" w:sz="0" w:space="0" w:color="auto"/>
        <w:bottom w:val="none" w:sz="0" w:space="0" w:color="auto"/>
        <w:right w:val="none" w:sz="0" w:space="0" w:color="auto"/>
      </w:divBdr>
    </w:div>
    <w:div w:id="889267129">
      <w:bodyDiv w:val="1"/>
      <w:marLeft w:val="0"/>
      <w:marRight w:val="0"/>
      <w:marTop w:val="0"/>
      <w:marBottom w:val="0"/>
      <w:divBdr>
        <w:top w:val="none" w:sz="0" w:space="0" w:color="auto"/>
        <w:left w:val="none" w:sz="0" w:space="0" w:color="auto"/>
        <w:bottom w:val="none" w:sz="0" w:space="0" w:color="auto"/>
        <w:right w:val="none" w:sz="0" w:space="0" w:color="auto"/>
      </w:divBdr>
    </w:div>
    <w:div w:id="889271246">
      <w:bodyDiv w:val="1"/>
      <w:marLeft w:val="0"/>
      <w:marRight w:val="0"/>
      <w:marTop w:val="0"/>
      <w:marBottom w:val="0"/>
      <w:divBdr>
        <w:top w:val="none" w:sz="0" w:space="0" w:color="auto"/>
        <w:left w:val="none" w:sz="0" w:space="0" w:color="auto"/>
        <w:bottom w:val="none" w:sz="0" w:space="0" w:color="auto"/>
        <w:right w:val="none" w:sz="0" w:space="0" w:color="auto"/>
      </w:divBdr>
    </w:div>
    <w:div w:id="889343720">
      <w:bodyDiv w:val="1"/>
      <w:marLeft w:val="0"/>
      <w:marRight w:val="0"/>
      <w:marTop w:val="0"/>
      <w:marBottom w:val="0"/>
      <w:divBdr>
        <w:top w:val="none" w:sz="0" w:space="0" w:color="auto"/>
        <w:left w:val="none" w:sz="0" w:space="0" w:color="auto"/>
        <w:bottom w:val="none" w:sz="0" w:space="0" w:color="auto"/>
        <w:right w:val="none" w:sz="0" w:space="0" w:color="auto"/>
      </w:divBdr>
    </w:div>
    <w:div w:id="889732273">
      <w:bodyDiv w:val="1"/>
      <w:marLeft w:val="0"/>
      <w:marRight w:val="0"/>
      <w:marTop w:val="0"/>
      <w:marBottom w:val="0"/>
      <w:divBdr>
        <w:top w:val="none" w:sz="0" w:space="0" w:color="auto"/>
        <w:left w:val="none" w:sz="0" w:space="0" w:color="auto"/>
        <w:bottom w:val="none" w:sz="0" w:space="0" w:color="auto"/>
        <w:right w:val="none" w:sz="0" w:space="0" w:color="auto"/>
      </w:divBdr>
    </w:div>
    <w:div w:id="890387228">
      <w:bodyDiv w:val="1"/>
      <w:marLeft w:val="0"/>
      <w:marRight w:val="0"/>
      <w:marTop w:val="0"/>
      <w:marBottom w:val="0"/>
      <w:divBdr>
        <w:top w:val="none" w:sz="0" w:space="0" w:color="auto"/>
        <w:left w:val="none" w:sz="0" w:space="0" w:color="auto"/>
        <w:bottom w:val="none" w:sz="0" w:space="0" w:color="auto"/>
        <w:right w:val="none" w:sz="0" w:space="0" w:color="auto"/>
      </w:divBdr>
    </w:div>
    <w:div w:id="890724473">
      <w:bodyDiv w:val="1"/>
      <w:marLeft w:val="0"/>
      <w:marRight w:val="0"/>
      <w:marTop w:val="0"/>
      <w:marBottom w:val="0"/>
      <w:divBdr>
        <w:top w:val="none" w:sz="0" w:space="0" w:color="auto"/>
        <w:left w:val="none" w:sz="0" w:space="0" w:color="auto"/>
        <w:bottom w:val="none" w:sz="0" w:space="0" w:color="auto"/>
        <w:right w:val="none" w:sz="0" w:space="0" w:color="auto"/>
      </w:divBdr>
    </w:div>
    <w:div w:id="890993729">
      <w:bodyDiv w:val="1"/>
      <w:marLeft w:val="0"/>
      <w:marRight w:val="0"/>
      <w:marTop w:val="0"/>
      <w:marBottom w:val="0"/>
      <w:divBdr>
        <w:top w:val="none" w:sz="0" w:space="0" w:color="auto"/>
        <w:left w:val="none" w:sz="0" w:space="0" w:color="auto"/>
        <w:bottom w:val="none" w:sz="0" w:space="0" w:color="auto"/>
        <w:right w:val="none" w:sz="0" w:space="0" w:color="auto"/>
      </w:divBdr>
    </w:div>
    <w:div w:id="891118408">
      <w:bodyDiv w:val="1"/>
      <w:marLeft w:val="0"/>
      <w:marRight w:val="0"/>
      <w:marTop w:val="0"/>
      <w:marBottom w:val="0"/>
      <w:divBdr>
        <w:top w:val="none" w:sz="0" w:space="0" w:color="auto"/>
        <w:left w:val="none" w:sz="0" w:space="0" w:color="auto"/>
        <w:bottom w:val="none" w:sz="0" w:space="0" w:color="auto"/>
        <w:right w:val="none" w:sz="0" w:space="0" w:color="auto"/>
      </w:divBdr>
    </w:div>
    <w:div w:id="891237815">
      <w:bodyDiv w:val="1"/>
      <w:marLeft w:val="0"/>
      <w:marRight w:val="0"/>
      <w:marTop w:val="0"/>
      <w:marBottom w:val="0"/>
      <w:divBdr>
        <w:top w:val="none" w:sz="0" w:space="0" w:color="auto"/>
        <w:left w:val="none" w:sz="0" w:space="0" w:color="auto"/>
        <w:bottom w:val="none" w:sz="0" w:space="0" w:color="auto"/>
        <w:right w:val="none" w:sz="0" w:space="0" w:color="auto"/>
      </w:divBdr>
    </w:div>
    <w:div w:id="891619731">
      <w:bodyDiv w:val="1"/>
      <w:marLeft w:val="0"/>
      <w:marRight w:val="0"/>
      <w:marTop w:val="0"/>
      <w:marBottom w:val="0"/>
      <w:divBdr>
        <w:top w:val="none" w:sz="0" w:space="0" w:color="auto"/>
        <w:left w:val="none" w:sz="0" w:space="0" w:color="auto"/>
        <w:bottom w:val="none" w:sz="0" w:space="0" w:color="auto"/>
        <w:right w:val="none" w:sz="0" w:space="0" w:color="auto"/>
      </w:divBdr>
    </w:div>
    <w:div w:id="891690901">
      <w:bodyDiv w:val="1"/>
      <w:marLeft w:val="0"/>
      <w:marRight w:val="0"/>
      <w:marTop w:val="0"/>
      <w:marBottom w:val="0"/>
      <w:divBdr>
        <w:top w:val="none" w:sz="0" w:space="0" w:color="auto"/>
        <w:left w:val="none" w:sz="0" w:space="0" w:color="auto"/>
        <w:bottom w:val="none" w:sz="0" w:space="0" w:color="auto"/>
        <w:right w:val="none" w:sz="0" w:space="0" w:color="auto"/>
      </w:divBdr>
    </w:div>
    <w:div w:id="892158671">
      <w:bodyDiv w:val="1"/>
      <w:marLeft w:val="0"/>
      <w:marRight w:val="0"/>
      <w:marTop w:val="0"/>
      <w:marBottom w:val="0"/>
      <w:divBdr>
        <w:top w:val="none" w:sz="0" w:space="0" w:color="auto"/>
        <w:left w:val="none" w:sz="0" w:space="0" w:color="auto"/>
        <w:bottom w:val="none" w:sz="0" w:space="0" w:color="auto"/>
        <w:right w:val="none" w:sz="0" w:space="0" w:color="auto"/>
      </w:divBdr>
    </w:div>
    <w:div w:id="892548222">
      <w:bodyDiv w:val="1"/>
      <w:marLeft w:val="0"/>
      <w:marRight w:val="0"/>
      <w:marTop w:val="0"/>
      <w:marBottom w:val="0"/>
      <w:divBdr>
        <w:top w:val="none" w:sz="0" w:space="0" w:color="auto"/>
        <w:left w:val="none" w:sz="0" w:space="0" w:color="auto"/>
        <w:bottom w:val="none" w:sz="0" w:space="0" w:color="auto"/>
        <w:right w:val="none" w:sz="0" w:space="0" w:color="auto"/>
      </w:divBdr>
    </w:div>
    <w:div w:id="892696403">
      <w:bodyDiv w:val="1"/>
      <w:marLeft w:val="0"/>
      <w:marRight w:val="0"/>
      <w:marTop w:val="0"/>
      <w:marBottom w:val="0"/>
      <w:divBdr>
        <w:top w:val="none" w:sz="0" w:space="0" w:color="auto"/>
        <w:left w:val="none" w:sz="0" w:space="0" w:color="auto"/>
        <w:bottom w:val="none" w:sz="0" w:space="0" w:color="auto"/>
        <w:right w:val="none" w:sz="0" w:space="0" w:color="auto"/>
      </w:divBdr>
    </w:div>
    <w:div w:id="892697004">
      <w:bodyDiv w:val="1"/>
      <w:marLeft w:val="0"/>
      <w:marRight w:val="0"/>
      <w:marTop w:val="0"/>
      <w:marBottom w:val="0"/>
      <w:divBdr>
        <w:top w:val="none" w:sz="0" w:space="0" w:color="auto"/>
        <w:left w:val="none" w:sz="0" w:space="0" w:color="auto"/>
        <w:bottom w:val="none" w:sz="0" w:space="0" w:color="auto"/>
        <w:right w:val="none" w:sz="0" w:space="0" w:color="auto"/>
      </w:divBdr>
    </w:div>
    <w:div w:id="892813793">
      <w:bodyDiv w:val="1"/>
      <w:marLeft w:val="0"/>
      <w:marRight w:val="0"/>
      <w:marTop w:val="0"/>
      <w:marBottom w:val="0"/>
      <w:divBdr>
        <w:top w:val="none" w:sz="0" w:space="0" w:color="auto"/>
        <w:left w:val="none" w:sz="0" w:space="0" w:color="auto"/>
        <w:bottom w:val="none" w:sz="0" w:space="0" w:color="auto"/>
        <w:right w:val="none" w:sz="0" w:space="0" w:color="auto"/>
      </w:divBdr>
    </w:div>
    <w:div w:id="892883913">
      <w:bodyDiv w:val="1"/>
      <w:marLeft w:val="0"/>
      <w:marRight w:val="0"/>
      <w:marTop w:val="0"/>
      <w:marBottom w:val="0"/>
      <w:divBdr>
        <w:top w:val="none" w:sz="0" w:space="0" w:color="auto"/>
        <w:left w:val="none" w:sz="0" w:space="0" w:color="auto"/>
        <w:bottom w:val="none" w:sz="0" w:space="0" w:color="auto"/>
        <w:right w:val="none" w:sz="0" w:space="0" w:color="auto"/>
      </w:divBdr>
    </w:div>
    <w:div w:id="892928788">
      <w:bodyDiv w:val="1"/>
      <w:marLeft w:val="0"/>
      <w:marRight w:val="0"/>
      <w:marTop w:val="0"/>
      <w:marBottom w:val="0"/>
      <w:divBdr>
        <w:top w:val="none" w:sz="0" w:space="0" w:color="auto"/>
        <w:left w:val="none" w:sz="0" w:space="0" w:color="auto"/>
        <w:bottom w:val="none" w:sz="0" w:space="0" w:color="auto"/>
        <w:right w:val="none" w:sz="0" w:space="0" w:color="auto"/>
      </w:divBdr>
    </w:div>
    <w:div w:id="892930044">
      <w:bodyDiv w:val="1"/>
      <w:marLeft w:val="0"/>
      <w:marRight w:val="0"/>
      <w:marTop w:val="0"/>
      <w:marBottom w:val="0"/>
      <w:divBdr>
        <w:top w:val="none" w:sz="0" w:space="0" w:color="auto"/>
        <w:left w:val="none" w:sz="0" w:space="0" w:color="auto"/>
        <w:bottom w:val="none" w:sz="0" w:space="0" w:color="auto"/>
        <w:right w:val="none" w:sz="0" w:space="0" w:color="auto"/>
      </w:divBdr>
    </w:div>
    <w:div w:id="893321217">
      <w:bodyDiv w:val="1"/>
      <w:marLeft w:val="0"/>
      <w:marRight w:val="0"/>
      <w:marTop w:val="0"/>
      <w:marBottom w:val="0"/>
      <w:divBdr>
        <w:top w:val="none" w:sz="0" w:space="0" w:color="auto"/>
        <w:left w:val="none" w:sz="0" w:space="0" w:color="auto"/>
        <w:bottom w:val="none" w:sz="0" w:space="0" w:color="auto"/>
        <w:right w:val="none" w:sz="0" w:space="0" w:color="auto"/>
      </w:divBdr>
    </w:div>
    <w:div w:id="893394139">
      <w:bodyDiv w:val="1"/>
      <w:marLeft w:val="0"/>
      <w:marRight w:val="0"/>
      <w:marTop w:val="0"/>
      <w:marBottom w:val="0"/>
      <w:divBdr>
        <w:top w:val="none" w:sz="0" w:space="0" w:color="auto"/>
        <w:left w:val="none" w:sz="0" w:space="0" w:color="auto"/>
        <w:bottom w:val="none" w:sz="0" w:space="0" w:color="auto"/>
        <w:right w:val="none" w:sz="0" w:space="0" w:color="auto"/>
      </w:divBdr>
    </w:div>
    <w:div w:id="893589258">
      <w:bodyDiv w:val="1"/>
      <w:marLeft w:val="0"/>
      <w:marRight w:val="0"/>
      <w:marTop w:val="0"/>
      <w:marBottom w:val="0"/>
      <w:divBdr>
        <w:top w:val="none" w:sz="0" w:space="0" w:color="auto"/>
        <w:left w:val="none" w:sz="0" w:space="0" w:color="auto"/>
        <w:bottom w:val="none" w:sz="0" w:space="0" w:color="auto"/>
        <w:right w:val="none" w:sz="0" w:space="0" w:color="auto"/>
      </w:divBdr>
    </w:div>
    <w:div w:id="893740851">
      <w:bodyDiv w:val="1"/>
      <w:marLeft w:val="0"/>
      <w:marRight w:val="0"/>
      <w:marTop w:val="0"/>
      <w:marBottom w:val="0"/>
      <w:divBdr>
        <w:top w:val="none" w:sz="0" w:space="0" w:color="auto"/>
        <w:left w:val="none" w:sz="0" w:space="0" w:color="auto"/>
        <w:bottom w:val="none" w:sz="0" w:space="0" w:color="auto"/>
        <w:right w:val="none" w:sz="0" w:space="0" w:color="auto"/>
      </w:divBdr>
    </w:div>
    <w:div w:id="893853350">
      <w:bodyDiv w:val="1"/>
      <w:marLeft w:val="0"/>
      <w:marRight w:val="0"/>
      <w:marTop w:val="0"/>
      <w:marBottom w:val="0"/>
      <w:divBdr>
        <w:top w:val="none" w:sz="0" w:space="0" w:color="auto"/>
        <w:left w:val="none" w:sz="0" w:space="0" w:color="auto"/>
        <w:bottom w:val="none" w:sz="0" w:space="0" w:color="auto"/>
        <w:right w:val="none" w:sz="0" w:space="0" w:color="auto"/>
      </w:divBdr>
    </w:div>
    <w:div w:id="893927370">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894583521">
      <w:bodyDiv w:val="1"/>
      <w:marLeft w:val="0"/>
      <w:marRight w:val="0"/>
      <w:marTop w:val="0"/>
      <w:marBottom w:val="0"/>
      <w:divBdr>
        <w:top w:val="none" w:sz="0" w:space="0" w:color="auto"/>
        <w:left w:val="none" w:sz="0" w:space="0" w:color="auto"/>
        <w:bottom w:val="none" w:sz="0" w:space="0" w:color="auto"/>
        <w:right w:val="none" w:sz="0" w:space="0" w:color="auto"/>
      </w:divBdr>
    </w:div>
    <w:div w:id="894586197">
      <w:bodyDiv w:val="1"/>
      <w:marLeft w:val="0"/>
      <w:marRight w:val="0"/>
      <w:marTop w:val="0"/>
      <w:marBottom w:val="0"/>
      <w:divBdr>
        <w:top w:val="none" w:sz="0" w:space="0" w:color="auto"/>
        <w:left w:val="none" w:sz="0" w:space="0" w:color="auto"/>
        <w:bottom w:val="none" w:sz="0" w:space="0" w:color="auto"/>
        <w:right w:val="none" w:sz="0" w:space="0" w:color="auto"/>
      </w:divBdr>
    </w:div>
    <w:div w:id="894854834">
      <w:bodyDiv w:val="1"/>
      <w:marLeft w:val="0"/>
      <w:marRight w:val="0"/>
      <w:marTop w:val="0"/>
      <w:marBottom w:val="0"/>
      <w:divBdr>
        <w:top w:val="none" w:sz="0" w:space="0" w:color="auto"/>
        <w:left w:val="none" w:sz="0" w:space="0" w:color="auto"/>
        <w:bottom w:val="none" w:sz="0" w:space="0" w:color="auto"/>
        <w:right w:val="none" w:sz="0" w:space="0" w:color="auto"/>
      </w:divBdr>
    </w:div>
    <w:div w:id="894858136">
      <w:bodyDiv w:val="1"/>
      <w:marLeft w:val="0"/>
      <w:marRight w:val="0"/>
      <w:marTop w:val="0"/>
      <w:marBottom w:val="0"/>
      <w:divBdr>
        <w:top w:val="none" w:sz="0" w:space="0" w:color="auto"/>
        <w:left w:val="none" w:sz="0" w:space="0" w:color="auto"/>
        <w:bottom w:val="none" w:sz="0" w:space="0" w:color="auto"/>
        <w:right w:val="none" w:sz="0" w:space="0" w:color="auto"/>
      </w:divBdr>
    </w:div>
    <w:div w:id="895239119">
      <w:bodyDiv w:val="1"/>
      <w:marLeft w:val="0"/>
      <w:marRight w:val="0"/>
      <w:marTop w:val="0"/>
      <w:marBottom w:val="0"/>
      <w:divBdr>
        <w:top w:val="none" w:sz="0" w:space="0" w:color="auto"/>
        <w:left w:val="none" w:sz="0" w:space="0" w:color="auto"/>
        <w:bottom w:val="none" w:sz="0" w:space="0" w:color="auto"/>
        <w:right w:val="none" w:sz="0" w:space="0" w:color="auto"/>
      </w:divBdr>
    </w:div>
    <w:div w:id="895312992">
      <w:bodyDiv w:val="1"/>
      <w:marLeft w:val="0"/>
      <w:marRight w:val="0"/>
      <w:marTop w:val="0"/>
      <w:marBottom w:val="0"/>
      <w:divBdr>
        <w:top w:val="none" w:sz="0" w:space="0" w:color="auto"/>
        <w:left w:val="none" w:sz="0" w:space="0" w:color="auto"/>
        <w:bottom w:val="none" w:sz="0" w:space="0" w:color="auto"/>
        <w:right w:val="none" w:sz="0" w:space="0" w:color="auto"/>
      </w:divBdr>
    </w:div>
    <w:div w:id="895316250">
      <w:bodyDiv w:val="1"/>
      <w:marLeft w:val="0"/>
      <w:marRight w:val="0"/>
      <w:marTop w:val="0"/>
      <w:marBottom w:val="0"/>
      <w:divBdr>
        <w:top w:val="none" w:sz="0" w:space="0" w:color="auto"/>
        <w:left w:val="none" w:sz="0" w:space="0" w:color="auto"/>
        <w:bottom w:val="none" w:sz="0" w:space="0" w:color="auto"/>
        <w:right w:val="none" w:sz="0" w:space="0" w:color="auto"/>
      </w:divBdr>
    </w:div>
    <w:div w:id="895360600">
      <w:bodyDiv w:val="1"/>
      <w:marLeft w:val="0"/>
      <w:marRight w:val="0"/>
      <w:marTop w:val="0"/>
      <w:marBottom w:val="0"/>
      <w:divBdr>
        <w:top w:val="none" w:sz="0" w:space="0" w:color="auto"/>
        <w:left w:val="none" w:sz="0" w:space="0" w:color="auto"/>
        <w:bottom w:val="none" w:sz="0" w:space="0" w:color="auto"/>
        <w:right w:val="none" w:sz="0" w:space="0" w:color="auto"/>
      </w:divBdr>
    </w:div>
    <w:div w:id="895428758">
      <w:bodyDiv w:val="1"/>
      <w:marLeft w:val="0"/>
      <w:marRight w:val="0"/>
      <w:marTop w:val="0"/>
      <w:marBottom w:val="0"/>
      <w:divBdr>
        <w:top w:val="none" w:sz="0" w:space="0" w:color="auto"/>
        <w:left w:val="none" w:sz="0" w:space="0" w:color="auto"/>
        <w:bottom w:val="none" w:sz="0" w:space="0" w:color="auto"/>
        <w:right w:val="none" w:sz="0" w:space="0" w:color="auto"/>
      </w:divBdr>
    </w:div>
    <w:div w:id="895972005">
      <w:bodyDiv w:val="1"/>
      <w:marLeft w:val="0"/>
      <w:marRight w:val="0"/>
      <w:marTop w:val="0"/>
      <w:marBottom w:val="0"/>
      <w:divBdr>
        <w:top w:val="none" w:sz="0" w:space="0" w:color="auto"/>
        <w:left w:val="none" w:sz="0" w:space="0" w:color="auto"/>
        <w:bottom w:val="none" w:sz="0" w:space="0" w:color="auto"/>
        <w:right w:val="none" w:sz="0" w:space="0" w:color="auto"/>
      </w:divBdr>
    </w:div>
    <w:div w:id="896236453">
      <w:bodyDiv w:val="1"/>
      <w:marLeft w:val="0"/>
      <w:marRight w:val="0"/>
      <w:marTop w:val="0"/>
      <w:marBottom w:val="0"/>
      <w:divBdr>
        <w:top w:val="none" w:sz="0" w:space="0" w:color="auto"/>
        <w:left w:val="none" w:sz="0" w:space="0" w:color="auto"/>
        <w:bottom w:val="none" w:sz="0" w:space="0" w:color="auto"/>
        <w:right w:val="none" w:sz="0" w:space="0" w:color="auto"/>
      </w:divBdr>
    </w:div>
    <w:div w:id="896819548">
      <w:bodyDiv w:val="1"/>
      <w:marLeft w:val="0"/>
      <w:marRight w:val="0"/>
      <w:marTop w:val="0"/>
      <w:marBottom w:val="0"/>
      <w:divBdr>
        <w:top w:val="none" w:sz="0" w:space="0" w:color="auto"/>
        <w:left w:val="none" w:sz="0" w:space="0" w:color="auto"/>
        <w:bottom w:val="none" w:sz="0" w:space="0" w:color="auto"/>
        <w:right w:val="none" w:sz="0" w:space="0" w:color="auto"/>
      </w:divBdr>
    </w:div>
    <w:div w:id="897477763">
      <w:bodyDiv w:val="1"/>
      <w:marLeft w:val="0"/>
      <w:marRight w:val="0"/>
      <w:marTop w:val="0"/>
      <w:marBottom w:val="0"/>
      <w:divBdr>
        <w:top w:val="none" w:sz="0" w:space="0" w:color="auto"/>
        <w:left w:val="none" w:sz="0" w:space="0" w:color="auto"/>
        <w:bottom w:val="none" w:sz="0" w:space="0" w:color="auto"/>
        <w:right w:val="none" w:sz="0" w:space="0" w:color="auto"/>
      </w:divBdr>
    </w:div>
    <w:div w:id="897667336">
      <w:bodyDiv w:val="1"/>
      <w:marLeft w:val="0"/>
      <w:marRight w:val="0"/>
      <w:marTop w:val="0"/>
      <w:marBottom w:val="0"/>
      <w:divBdr>
        <w:top w:val="none" w:sz="0" w:space="0" w:color="auto"/>
        <w:left w:val="none" w:sz="0" w:space="0" w:color="auto"/>
        <w:bottom w:val="none" w:sz="0" w:space="0" w:color="auto"/>
        <w:right w:val="none" w:sz="0" w:space="0" w:color="auto"/>
      </w:divBdr>
    </w:div>
    <w:div w:id="898637162">
      <w:bodyDiv w:val="1"/>
      <w:marLeft w:val="0"/>
      <w:marRight w:val="0"/>
      <w:marTop w:val="0"/>
      <w:marBottom w:val="0"/>
      <w:divBdr>
        <w:top w:val="none" w:sz="0" w:space="0" w:color="auto"/>
        <w:left w:val="none" w:sz="0" w:space="0" w:color="auto"/>
        <w:bottom w:val="none" w:sz="0" w:space="0" w:color="auto"/>
        <w:right w:val="none" w:sz="0" w:space="0" w:color="auto"/>
      </w:divBdr>
    </w:div>
    <w:div w:id="898706687">
      <w:bodyDiv w:val="1"/>
      <w:marLeft w:val="0"/>
      <w:marRight w:val="0"/>
      <w:marTop w:val="0"/>
      <w:marBottom w:val="0"/>
      <w:divBdr>
        <w:top w:val="none" w:sz="0" w:space="0" w:color="auto"/>
        <w:left w:val="none" w:sz="0" w:space="0" w:color="auto"/>
        <w:bottom w:val="none" w:sz="0" w:space="0" w:color="auto"/>
        <w:right w:val="none" w:sz="0" w:space="0" w:color="auto"/>
      </w:divBdr>
    </w:div>
    <w:div w:id="898826311">
      <w:bodyDiv w:val="1"/>
      <w:marLeft w:val="0"/>
      <w:marRight w:val="0"/>
      <w:marTop w:val="0"/>
      <w:marBottom w:val="0"/>
      <w:divBdr>
        <w:top w:val="none" w:sz="0" w:space="0" w:color="auto"/>
        <w:left w:val="none" w:sz="0" w:space="0" w:color="auto"/>
        <w:bottom w:val="none" w:sz="0" w:space="0" w:color="auto"/>
        <w:right w:val="none" w:sz="0" w:space="0" w:color="auto"/>
      </w:divBdr>
    </w:div>
    <w:div w:id="898976424">
      <w:bodyDiv w:val="1"/>
      <w:marLeft w:val="0"/>
      <w:marRight w:val="0"/>
      <w:marTop w:val="0"/>
      <w:marBottom w:val="0"/>
      <w:divBdr>
        <w:top w:val="none" w:sz="0" w:space="0" w:color="auto"/>
        <w:left w:val="none" w:sz="0" w:space="0" w:color="auto"/>
        <w:bottom w:val="none" w:sz="0" w:space="0" w:color="auto"/>
        <w:right w:val="none" w:sz="0" w:space="0" w:color="auto"/>
      </w:divBdr>
    </w:div>
    <w:div w:id="899285339">
      <w:bodyDiv w:val="1"/>
      <w:marLeft w:val="0"/>
      <w:marRight w:val="0"/>
      <w:marTop w:val="0"/>
      <w:marBottom w:val="0"/>
      <w:divBdr>
        <w:top w:val="none" w:sz="0" w:space="0" w:color="auto"/>
        <w:left w:val="none" w:sz="0" w:space="0" w:color="auto"/>
        <w:bottom w:val="none" w:sz="0" w:space="0" w:color="auto"/>
        <w:right w:val="none" w:sz="0" w:space="0" w:color="auto"/>
      </w:divBdr>
    </w:div>
    <w:div w:id="899638666">
      <w:bodyDiv w:val="1"/>
      <w:marLeft w:val="0"/>
      <w:marRight w:val="0"/>
      <w:marTop w:val="0"/>
      <w:marBottom w:val="0"/>
      <w:divBdr>
        <w:top w:val="none" w:sz="0" w:space="0" w:color="auto"/>
        <w:left w:val="none" w:sz="0" w:space="0" w:color="auto"/>
        <w:bottom w:val="none" w:sz="0" w:space="0" w:color="auto"/>
        <w:right w:val="none" w:sz="0" w:space="0" w:color="auto"/>
      </w:divBdr>
    </w:div>
    <w:div w:id="899750136">
      <w:bodyDiv w:val="1"/>
      <w:marLeft w:val="0"/>
      <w:marRight w:val="0"/>
      <w:marTop w:val="0"/>
      <w:marBottom w:val="0"/>
      <w:divBdr>
        <w:top w:val="none" w:sz="0" w:space="0" w:color="auto"/>
        <w:left w:val="none" w:sz="0" w:space="0" w:color="auto"/>
        <w:bottom w:val="none" w:sz="0" w:space="0" w:color="auto"/>
        <w:right w:val="none" w:sz="0" w:space="0" w:color="auto"/>
      </w:divBdr>
    </w:div>
    <w:div w:id="899754726">
      <w:bodyDiv w:val="1"/>
      <w:marLeft w:val="0"/>
      <w:marRight w:val="0"/>
      <w:marTop w:val="0"/>
      <w:marBottom w:val="0"/>
      <w:divBdr>
        <w:top w:val="none" w:sz="0" w:space="0" w:color="auto"/>
        <w:left w:val="none" w:sz="0" w:space="0" w:color="auto"/>
        <w:bottom w:val="none" w:sz="0" w:space="0" w:color="auto"/>
        <w:right w:val="none" w:sz="0" w:space="0" w:color="auto"/>
      </w:divBdr>
    </w:div>
    <w:div w:id="900020052">
      <w:bodyDiv w:val="1"/>
      <w:marLeft w:val="0"/>
      <w:marRight w:val="0"/>
      <w:marTop w:val="0"/>
      <w:marBottom w:val="0"/>
      <w:divBdr>
        <w:top w:val="none" w:sz="0" w:space="0" w:color="auto"/>
        <w:left w:val="none" w:sz="0" w:space="0" w:color="auto"/>
        <w:bottom w:val="none" w:sz="0" w:space="0" w:color="auto"/>
        <w:right w:val="none" w:sz="0" w:space="0" w:color="auto"/>
      </w:divBdr>
    </w:div>
    <w:div w:id="900141228">
      <w:bodyDiv w:val="1"/>
      <w:marLeft w:val="0"/>
      <w:marRight w:val="0"/>
      <w:marTop w:val="0"/>
      <w:marBottom w:val="0"/>
      <w:divBdr>
        <w:top w:val="none" w:sz="0" w:space="0" w:color="auto"/>
        <w:left w:val="none" w:sz="0" w:space="0" w:color="auto"/>
        <w:bottom w:val="none" w:sz="0" w:space="0" w:color="auto"/>
        <w:right w:val="none" w:sz="0" w:space="0" w:color="auto"/>
      </w:divBdr>
    </w:div>
    <w:div w:id="900293814">
      <w:bodyDiv w:val="1"/>
      <w:marLeft w:val="0"/>
      <w:marRight w:val="0"/>
      <w:marTop w:val="0"/>
      <w:marBottom w:val="0"/>
      <w:divBdr>
        <w:top w:val="none" w:sz="0" w:space="0" w:color="auto"/>
        <w:left w:val="none" w:sz="0" w:space="0" w:color="auto"/>
        <w:bottom w:val="none" w:sz="0" w:space="0" w:color="auto"/>
        <w:right w:val="none" w:sz="0" w:space="0" w:color="auto"/>
      </w:divBdr>
    </w:div>
    <w:div w:id="900555633">
      <w:bodyDiv w:val="1"/>
      <w:marLeft w:val="0"/>
      <w:marRight w:val="0"/>
      <w:marTop w:val="0"/>
      <w:marBottom w:val="0"/>
      <w:divBdr>
        <w:top w:val="none" w:sz="0" w:space="0" w:color="auto"/>
        <w:left w:val="none" w:sz="0" w:space="0" w:color="auto"/>
        <w:bottom w:val="none" w:sz="0" w:space="0" w:color="auto"/>
        <w:right w:val="none" w:sz="0" w:space="0" w:color="auto"/>
      </w:divBdr>
    </w:div>
    <w:div w:id="900748106">
      <w:bodyDiv w:val="1"/>
      <w:marLeft w:val="0"/>
      <w:marRight w:val="0"/>
      <w:marTop w:val="0"/>
      <w:marBottom w:val="0"/>
      <w:divBdr>
        <w:top w:val="none" w:sz="0" w:space="0" w:color="auto"/>
        <w:left w:val="none" w:sz="0" w:space="0" w:color="auto"/>
        <w:bottom w:val="none" w:sz="0" w:space="0" w:color="auto"/>
        <w:right w:val="none" w:sz="0" w:space="0" w:color="auto"/>
      </w:divBdr>
    </w:div>
    <w:div w:id="900749185">
      <w:bodyDiv w:val="1"/>
      <w:marLeft w:val="0"/>
      <w:marRight w:val="0"/>
      <w:marTop w:val="0"/>
      <w:marBottom w:val="0"/>
      <w:divBdr>
        <w:top w:val="none" w:sz="0" w:space="0" w:color="auto"/>
        <w:left w:val="none" w:sz="0" w:space="0" w:color="auto"/>
        <w:bottom w:val="none" w:sz="0" w:space="0" w:color="auto"/>
        <w:right w:val="none" w:sz="0" w:space="0" w:color="auto"/>
      </w:divBdr>
    </w:div>
    <w:div w:id="900755730">
      <w:bodyDiv w:val="1"/>
      <w:marLeft w:val="0"/>
      <w:marRight w:val="0"/>
      <w:marTop w:val="0"/>
      <w:marBottom w:val="0"/>
      <w:divBdr>
        <w:top w:val="none" w:sz="0" w:space="0" w:color="auto"/>
        <w:left w:val="none" w:sz="0" w:space="0" w:color="auto"/>
        <w:bottom w:val="none" w:sz="0" w:space="0" w:color="auto"/>
        <w:right w:val="none" w:sz="0" w:space="0" w:color="auto"/>
      </w:divBdr>
    </w:div>
    <w:div w:id="900940860">
      <w:bodyDiv w:val="1"/>
      <w:marLeft w:val="0"/>
      <w:marRight w:val="0"/>
      <w:marTop w:val="0"/>
      <w:marBottom w:val="0"/>
      <w:divBdr>
        <w:top w:val="none" w:sz="0" w:space="0" w:color="auto"/>
        <w:left w:val="none" w:sz="0" w:space="0" w:color="auto"/>
        <w:bottom w:val="none" w:sz="0" w:space="0" w:color="auto"/>
        <w:right w:val="none" w:sz="0" w:space="0" w:color="auto"/>
      </w:divBdr>
    </w:div>
    <w:div w:id="901214715">
      <w:bodyDiv w:val="1"/>
      <w:marLeft w:val="0"/>
      <w:marRight w:val="0"/>
      <w:marTop w:val="0"/>
      <w:marBottom w:val="0"/>
      <w:divBdr>
        <w:top w:val="none" w:sz="0" w:space="0" w:color="auto"/>
        <w:left w:val="none" w:sz="0" w:space="0" w:color="auto"/>
        <w:bottom w:val="none" w:sz="0" w:space="0" w:color="auto"/>
        <w:right w:val="none" w:sz="0" w:space="0" w:color="auto"/>
      </w:divBdr>
    </w:div>
    <w:div w:id="901214883">
      <w:bodyDiv w:val="1"/>
      <w:marLeft w:val="0"/>
      <w:marRight w:val="0"/>
      <w:marTop w:val="0"/>
      <w:marBottom w:val="0"/>
      <w:divBdr>
        <w:top w:val="none" w:sz="0" w:space="0" w:color="auto"/>
        <w:left w:val="none" w:sz="0" w:space="0" w:color="auto"/>
        <w:bottom w:val="none" w:sz="0" w:space="0" w:color="auto"/>
        <w:right w:val="none" w:sz="0" w:space="0" w:color="auto"/>
      </w:divBdr>
    </w:div>
    <w:div w:id="901409290">
      <w:bodyDiv w:val="1"/>
      <w:marLeft w:val="0"/>
      <w:marRight w:val="0"/>
      <w:marTop w:val="0"/>
      <w:marBottom w:val="0"/>
      <w:divBdr>
        <w:top w:val="none" w:sz="0" w:space="0" w:color="auto"/>
        <w:left w:val="none" w:sz="0" w:space="0" w:color="auto"/>
        <w:bottom w:val="none" w:sz="0" w:space="0" w:color="auto"/>
        <w:right w:val="none" w:sz="0" w:space="0" w:color="auto"/>
      </w:divBdr>
    </w:div>
    <w:div w:id="901596842">
      <w:bodyDiv w:val="1"/>
      <w:marLeft w:val="0"/>
      <w:marRight w:val="0"/>
      <w:marTop w:val="0"/>
      <w:marBottom w:val="0"/>
      <w:divBdr>
        <w:top w:val="none" w:sz="0" w:space="0" w:color="auto"/>
        <w:left w:val="none" w:sz="0" w:space="0" w:color="auto"/>
        <w:bottom w:val="none" w:sz="0" w:space="0" w:color="auto"/>
        <w:right w:val="none" w:sz="0" w:space="0" w:color="auto"/>
      </w:divBdr>
    </w:div>
    <w:div w:id="901722529">
      <w:bodyDiv w:val="1"/>
      <w:marLeft w:val="0"/>
      <w:marRight w:val="0"/>
      <w:marTop w:val="0"/>
      <w:marBottom w:val="0"/>
      <w:divBdr>
        <w:top w:val="none" w:sz="0" w:space="0" w:color="auto"/>
        <w:left w:val="none" w:sz="0" w:space="0" w:color="auto"/>
        <w:bottom w:val="none" w:sz="0" w:space="0" w:color="auto"/>
        <w:right w:val="none" w:sz="0" w:space="0" w:color="auto"/>
      </w:divBdr>
    </w:div>
    <w:div w:id="901791610">
      <w:bodyDiv w:val="1"/>
      <w:marLeft w:val="0"/>
      <w:marRight w:val="0"/>
      <w:marTop w:val="0"/>
      <w:marBottom w:val="0"/>
      <w:divBdr>
        <w:top w:val="none" w:sz="0" w:space="0" w:color="auto"/>
        <w:left w:val="none" w:sz="0" w:space="0" w:color="auto"/>
        <w:bottom w:val="none" w:sz="0" w:space="0" w:color="auto"/>
        <w:right w:val="none" w:sz="0" w:space="0" w:color="auto"/>
      </w:divBdr>
    </w:div>
    <w:div w:id="901866810">
      <w:bodyDiv w:val="1"/>
      <w:marLeft w:val="0"/>
      <w:marRight w:val="0"/>
      <w:marTop w:val="0"/>
      <w:marBottom w:val="0"/>
      <w:divBdr>
        <w:top w:val="none" w:sz="0" w:space="0" w:color="auto"/>
        <w:left w:val="none" w:sz="0" w:space="0" w:color="auto"/>
        <w:bottom w:val="none" w:sz="0" w:space="0" w:color="auto"/>
        <w:right w:val="none" w:sz="0" w:space="0" w:color="auto"/>
      </w:divBdr>
    </w:div>
    <w:div w:id="902059617">
      <w:bodyDiv w:val="1"/>
      <w:marLeft w:val="0"/>
      <w:marRight w:val="0"/>
      <w:marTop w:val="0"/>
      <w:marBottom w:val="0"/>
      <w:divBdr>
        <w:top w:val="none" w:sz="0" w:space="0" w:color="auto"/>
        <w:left w:val="none" w:sz="0" w:space="0" w:color="auto"/>
        <w:bottom w:val="none" w:sz="0" w:space="0" w:color="auto"/>
        <w:right w:val="none" w:sz="0" w:space="0" w:color="auto"/>
      </w:divBdr>
    </w:div>
    <w:div w:id="902255601">
      <w:bodyDiv w:val="1"/>
      <w:marLeft w:val="0"/>
      <w:marRight w:val="0"/>
      <w:marTop w:val="0"/>
      <w:marBottom w:val="0"/>
      <w:divBdr>
        <w:top w:val="none" w:sz="0" w:space="0" w:color="auto"/>
        <w:left w:val="none" w:sz="0" w:space="0" w:color="auto"/>
        <w:bottom w:val="none" w:sz="0" w:space="0" w:color="auto"/>
        <w:right w:val="none" w:sz="0" w:space="0" w:color="auto"/>
      </w:divBdr>
      <w:divsChild>
        <w:div w:id="1589579195">
          <w:marLeft w:val="0"/>
          <w:marRight w:val="0"/>
          <w:marTop w:val="0"/>
          <w:marBottom w:val="0"/>
          <w:divBdr>
            <w:top w:val="none" w:sz="0" w:space="0" w:color="auto"/>
            <w:left w:val="none" w:sz="0" w:space="0" w:color="auto"/>
            <w:bottom w:val="none" w:sz="0" w:space="0" w:color="auto"/>
            <w:right w:val="none" w:sz="0" w:space="0" w:color="auto"/>
          </w:divBdr>
        </w:div>
        <w:div w:id="1139223158">
          <w:marLeft w:val="0"/>
          <w:marRight w:val="0"/>
          <w:marTop w:val="0"/>
          <w:marBottom w:val="0"/>
          <w:divBdr>
            <w:top w:val="none" w:sz="0" w:space="0" w:color="auto"/>
            <w:left w:val="none" w:sz="0" w:space="0" w:color="auto"/>
            <w:bottom w:val="none" w:sz="0" w:space="0" w:color="auto"/>
            <w:right w:val="none" w:sz="0" w:space="0" w:color="auto"/>
          </w:divBdr>
        </w:div>
        <w:div w:id="262688268">
          <w:marLeft w:val="0"/>
          <w:marRight w:val="0"/>
          <w:marTop w:val="0"/>
          <w:marBottom w:val="0"/>
          <w:divBdr>
            <w:top w:val="none" w:sz="0" w:space="0" w:color="auto"/>
            <w:left w:val="none" w:sz="0" w:space="0" w:color="auto"/>
            <w:bottom w:val="none" w:sz="0" w:space="0" w:color="auto"/>
            <w:right w:val="none" w:sz="0" w:space="0" w:color="auto"/>
          </w:divBdr>
        </w:div>
        <w:div w:id="1260061733">
          <w:marLeft w:val="0"/>
          <w:marRight w:val="0"/>
          <w:marTop w:val="0"/>
          <w:marBottom w:val="0"/>
          <w:divBdr>
            <w:top w:val="none" w:sz="0" w:space="0" w:color="auto"/>
            <w:left w:val="none" w:sz="0" w:space="0" w:color="auto"/>
            <w:bottom w:val="none" w:sz="0" w:space="0" w:color="auto"/>
            <w:right w:val="none" w:sz="0" w:space="0" w:color="auto"/>
          </w:divBdr>
        </w:div>
        <w:div w:id="1971327712">
          <w:marLeft w:val="0"/>
          <w:marRight w:val="0"/>
          <w:marTop w:val="0"/>
          <w:marBottom w:val="0"/>
          <w:divBdr>
            <w:top w:val="none" w:sz="0" w:space="0" w:color="auto"/>
            <w:left w:val="none" w:sz="0" w:space="0" w:color="auto"/>
            <w:bottom w:val="none" w:sz="0" w:space="0" w:color="auto"/>
            <w:right w:val="none" w:sz="0" w:space="0" w:color="auto"/>
          </w:divBdr>
        </w:div>
        <w:div w:id="533155875">
          <w:marLeft w:val="0"/>
          <w:marRight w:val="0"/>
          <w:marTop w:val="0"/>
          <w:marBottom w:val="0"/>
          <w:divBdr>
            <w:top w:val="none" w:sz="0" w:space="0" w:color="auto"/>
            <w:left w:val="none" w:sz="0" w:space="0" w:color="auto"/>
            <w:bottom w:val="none" w:sz="0" w:space="0" w:color="auto"/>
            <w:right w:val="none" w:sz="0" w:space="0" w:color="auto"/>
          </w:divBdr>
        </w:div>
        <w:div w:id="1776552891">
          <w:marLeft w:val="0"/>
          <w:marRight w:val="0"/>
          <w:marTop w:val="0"/>
          <w:marBottom w:val="0"/>
          <w:divBdr>
            <w:top w:val="none" w:sz="0" w:space="0" w:color="auto"/>
            <w:left w:val="none" w:sz="0" w:space="0" w:color="auto"/>
            <w:bottom w:val="none" w:sz="0" w:space="0" w:color="auto"/>
            <w:right w:val="none" w:sz="0" w:space="0" w:color="auto"/>
          </w:divBdr>
        </w:div>
        <w:div w:id="2138985166">
          <w:marLeft w:val="0"/>
          <w:marRight w:val="0"/>
          <w:marTop w:val="0"/>
          <w:marBottom w:val="0"/>
          <w:divBdr>
            <w:top w:val="none" w:sz="0" w:space="0" w:color="auto"/>
            <w:left w:val="none" w:sz="0" w:space="0" w:color="auto"/>
            <w:bottom w:val="none" w:sz="0" w:space="0" w:color="auto"/>
            <w:right w:val="none" w:sz="0" w:space="0" w:color="auto"/>
          </w:divBdr>
        </w:div>
        <w:div w:id="1234315298">
          <w:marLeft w:val="0"/>
          <w:marRight w:val="0"/>
          <w:marTop w:val="0"/>
          <w:marBottom w:val="0"/>
          <w:divBdr>
            <w:top w:val="none" w:sz="0" w:space="0" w:color="auto"/>
            <w:left w:val="none" w:sz="0" w:space="0" w:color="auto"/>
            <w:bottom w:val="none" w:sz="0" w:space="0" w:color="auto"/>
            <w:right w:val="none" w:sz="0" w:space="0" w:color="auto"/>
          </w:divBdr>
        </w:div>
        <w:div w:id="1017854784">
          <w:marLeft w:val="0"/>
          <w:marRight w:val="0"/>
          <w:marTop w:val="0"/>
          <w:marBottom w:val="0"/>
          <w:divBdr>
            <w:top w:val="none" w:sz="0" w:space="0" w:color="auto"/>
            <w:left w:val="none" w:sz="0" w:space="0" w:color="auto"/>
            <w:bottom w:val="none" w:sz="0" w:space="0" w:color="auto"/>
            <w:right w:val="none" w:sz="0" w:space="0" w:color="auto"/>
          </w:divBdr>
        </w:div>
        <w:div w:id="750008065">
          <w:marLeft w:val="0"/>
          <w:marRight w:val="0"/>
          <w:marTop w:val="0"/>
          <w:marBottom w:val="0"/>
          <w:divBdr>
            <w:top w:val="none" w:sz="0" w:space="0" w:color="auto"/>
            <w:left w:val="none" w:sz="0" w:space="0" w:color="auto"/>
            <w:bottom w:val="none" w:sz="0" w:space="0" w:color="auto"/>
            <w:right w:val="none" w:sz="0" w:space="0" w:color="auto"/>
          </w:divBdr>
        </w:div>
        <w:div w:id="818959045">
          <w:marLeft w:val="0"/>
          <w:marRight w:val="0"/>
          <w:marTop w:val="0"/>
          <w:marBottom w:val="0"/>
          <w:divBdr>
            <w:top w:val="none" w:sz="0" w:space="0" w:color="auto"/>
            <w:left w:val="none" w:sz="0" w:space="0" w:color="auto"/>
            <w:bottom w:val="none" w:sz="0" w:space="0" w:color="auto"/>
            <w:right w:val="none" w:sz="0" w:space="0" w:color="auto"/>
          </w:divBdr>
        </w:div>
        <w:div w:id="1983151407">
          <w:marLeft w:val="0"/>
          <w:marRight w:val="0"/>
          <w:marTop w:val="0"/>
          <w:marBottom w:val="0"/>
          <w:divBdr>
            <w:top w:val="none" w:sz="0" w:space="0" w:color="auto"/>
            <w:left w:val="none" w:sz="0" w:space="0" w:color="auto"/>
            <w:bottom w:val="none" w:sz="0" w:space="0" w:color="auto"/>
            <w:right w:val="none" w:sz="0" w:space="0" w:color="auto"/>
          </w:divBdr>
        </w:div>
        <w:div w:id="405226014">
          <w:marLeft w:val="0"/>
          <w:marRight w:val="0"/>
          <w:marTop w:val="0"/>
          <w:marBottom w:val="0"/>
          <w:divBdr>
            <w:top w:val="none" w:sz="0" w:space="0" w:color="auto"/>
            <w:left w:val="none" w:sz="0" w:space="0" w:color="auto"/>
            <w:bottom w:val="none" w:sz="0" w:space="0" w:color="auto"/>
            <w:right w:val="none" w:sz="0" w:space="0" w:color="auto"/>
          </w:divBdr>
        </w:div>
        <w:div w:id="210966471">
          <w:marLeft w:val="0"/>
          <w:marRight w:val="0"/>
          <w:marTop w:val="0"/>
          <w:marBottom w:val="0"/>
          <w:divBdr>
            <w:top w:val="none" w:sz="0" w:space="0" w:color="auto"/>
            <w:left w:val="none" w:sz="0" w:space="0" w:color="auto"/>
            <w:bottom w:val="none" w:sz="0" w:space="0" w:color="auto"/>
            <w:right w:val="none" w:sz="0" w:space="0" w:color="auto"/>
          </w:divBdr>
        </w:div>
        <w:div w:id="748885695">
          <w:marLeft w:val="0"/>
          <w:marRight w:val="0"/>
          <w:marTop w:val="0"/>
          <w:marBottom w:val="0"/>
          <w:divBdr>
            <w:top w:val="none" w:sz="0" w:space="0" w:color="auto"/>
            <w:left w:val="none" w:sz="0" w:space="0" w:color="auto"/>
            <w:bottom w:val="none" w:sz="0" w:space="0" w:color="auto"/>
            <w:right w:val="none" w:sz="0" w:space="0" w:color="auto"/>
          </w:divBdr>
        </w:div>
        <w:div w:id="1037699466">
          <w:marLeft w:val="0"/>
          <w:marRight w:val="0"/>
          <w:marTop w:val="0"/>
          <w:marBottom w:val="0"/>
          <w:divBdr>
            <w:top w:val="none" w:sz="0" w:space="0" w:color="auto"/>
            <w:left w:val="none" w:sz="0" w:space="0" w:color="auto"/>
            <w:bottom w:val="none" w:sz="0" w:space="0" w:color="auto"/>
            <w:right w:val="none" w:sz="0" w:space="0" w:color="auto"/>
          </w:divBdr>
        </w:div>
        <w:div w:id="125591824">
          <w:marLeft w:val="0"/>
          <w:marRight w:val="0"/>
          <w:marTop w:val="0"/>
          <w:marBottom w:val="0"/>
          <w:divBdr>
            <w:top w:val="none" w:sz="0" w:space="0" w:color="auto"/>
            <w:left w:val="none" w:sz="0" w:space="0" w:color="auto"/>
            <w:bottom w:val="none" w:sz="0" w:space="0" w:color="auto"/>
            <w:right w:val="none" w:sz="0" w:space="0" w:color="auto"/>
          </w:divBdr>
        </w:div>
        <w:div w:id="1270628718">
          <w:marLeft w:val="0"/>
          <w:marRight w:val="0"/>
          <w:marTop w:val="0"/>
          <w:marBottom w:val="0"/>
          <w:divBdr>
            <w:top w:val="none" w:sz="0" w:space="0" w:color="auto"/>
            <w:left w:val="none" w:sz="0" w:space="0" w:color="auto"/>
            <w:bottom w:val="none" w:sz="0" w:space="0" w:color="auto"/>
            <w:right w:val="none" w:sz="0" w:space="0" w:color="auto"/>
          </w:divBdr>
        </w:div>
        <w:div w:id="917832079">
          <w:marLeft w:val="0"/>
          <w:marRight w:val="0"/>
          <w:marTop w:val="0"/>
          <w:marBottom w:val="0"/>
          <w:divBdr>
            <w:top w:val="none" w:sz="0" w:space="0" w:color="auto"/>
            <w:left w:val="none" w:sz="0" w:space="0" w:color="auto"/>
            <w:bottom w:val="none" w:sz="0" w:space="0" w:color="auto"/>
            <w:right w:val="none" w:sz="0" w:space="0" w:color="auto"/>
          </w:divBdr>
        </w:div>
        <w:div w:id="1529484201">
          <w:marLeft w:val="0"/>
          <w:marRight w:val="0"/>
          <w:marTop w:val="0"/>
          <w:marBottom w:val="0"/>
          <w:divBdr>
            <w:top w:val="none" w:sz="0" w:space="0" w:color="auto"/>
            <w:left w:val="none" w:sz="0" w:space="0" w:color="auto"/>
            <w:bottom w:val="none" w:sz="0" w:space="0" w:color="auto"/>
            <w:right w:val="none" w:sz="0" w:space="0" w:color="auto"/>
          </w:divBdr>
        </w:div>
        <w:div w:id="1294093059">
          <w:marLeft w:val="0"/>
          <w:marRight w:val="0"/>
          <w:marTop w:val="0"/>
          <w:marBottom w:val="0"/>
          <w:divBdr>
            <w:top w:val="none" w:sz="0" w:space="0" w:color="auto"/>
            <w:left w:val="none" w:sz="0" w:space="0" w:color="auto"/>
            <w:bottom w:val="none" w:sz="0" w:space="0" w:color="auto"/>
            <w:right w:val="none" w:sz="0" w:space="0" w:color="auto"/>
          </w:divBdr>
        </w:div>
        <w:div w:id="1553998691">
          <w:marLeft w:val="0"/>
          <w:marRight w:val="0"/>
          <w:marTop w:val="0"/>
          <w:marBottom w:val="0"/>
          <w:divBdr>
            <w:top w:val="none" w:sz="0" w:space="0" w:color="auto"/>
            <w:left w:val="none" w:sz="0" w:space="0" w:color="auto"/>
            <w:bottom w:val="none" w:sz="0" w:space="0" w:color="auto"/>
            <w:right w:val="none" w:sz="0" w:space="0" w:color="auto"/>
          </w:divBdr>
        </w:div>
        <w:div w:id="818226881">
          <w:marLeft w:val="0"/>
          <w:marRight w:val="0"/>
          <w:marTop w:val="0"/>
          <w:marBottom w:val="0"/>
          <w:divBdr>
            <w:top w:val="none" w:sz="0" w:space="0" w:color="auto"/>
            <w:left w:val="none" w:sz="0" w:space="0" w:color="auto"/>
            <w:bottom w:val="none" w:sz="0" w:space="0" w:color="auto"/>
            <w:right w:val="none" w:sz="0" w:space="0" w:color="auto"/>
          </w:divBdr>
        </w:div>
        <w:div w:id="1050032583">
          <w:marLeft w:val="0"/>
          <w:marRight w:val="0"/>
          <w:marTop w:val="0"/>
          <w:marBottom w:val="0"/>
          <w:divBdr>
            <w:top w:val="none" w:sz="0" w:space="0" w:color="auto"/>
            <w:left w:val="none" w:sz="0" w:space="0" w:color="auto"/>
            <w:bottom w:val="none" w:sz="0" w:space="0" w:color="auto"/>
            <w:right w:val="none" w:sz="0" w:space="0" w:color="auto"/>
          </w:divBdr>
        </w:div>
        <w:div w:id="579752131">
          <w:marLeft w:val="0"/>
          <w:marRight w:val="0"/>
          <w:marTop w:val="0"/>
          <w:marBottom w:val="0"/>
          <w:divBdr>
            <w:top w:val="none" w:sz="0" w:space="0" w:color="auto"/>
            <w:left w:val="none" w:sz="0" w:space="0" w:color="auto"/>
            <w:bottom w:val="none" w:sz="0" w:space="0" w:color="auto"/>
            <w:right w:val="none" w:sz="0" w:space="0" w:color="auto"/>
          </w:divBdr>
        </w:div>
        <w:div w:id="1517310604">
          <w:marLeft w:val="0"/>
          <w:marRight w:val="0"/>
          <w:marTop w:val="0"/>
          <w:marBottom w:val="0"/>
          <w:divBdr>
            <w:top w:val="none" w:sz="0" w:space="0" w:color="auto"/>
            <w:left w:val="none" w:sz="0" w:space="0" w:color="auto"/>
            <w:bottom w:val="none" w:sz="0" w:space="0" w:color="auto"/>
            <w:right w:val="none" w:sz="0" w:space="0" w:color="auto"/>
          </w:divBdr>
        </w:div>
        <w:div w:id="1471167957">
          <w:marLeft w:val="0"/>
          <w:marRight w:val="0"/>
          <w:marTop w:val="0"/>
          <w:marBottom w:val="0"/>
          <w:divBdr>
            <w:top w:val="none" w:sz="0" w:space="0" w:color="auto"/>
            <w:left w:val="none" w:sz="0" w:space="0" w:color="auto"/>
            <w:bottom w:val="none" w:sz="0" w:space="0" w:color="auto"/>
            <w:right w:val="none" w:sz="0" w:space="0" w:color="auto"/>
          </w:divBdr>
        </w:div>
        <w:div w:id="660818419">
          <w:marLeft w:val="0"/>
          <w:marRight w:val="0"/>
          <w:marTop w:val="0"/>
          <w:marBottom w:val="0"/>
          <w:divBdr>
            <w:top w:val="none" w:sz="0" w:space="0" w:color="auto"/>
            <w:left w:val="none" w:sz="0" w:space="0" w:color="auto"/>
            <w:bottom w:val="none" w:sz="0" w:space="0" w:color="auto"/>
            <w:right w:val="none" w:sz="0" w:space="0" w:color="auto"/>
          </w:divBdr>
        </w:div>
        <w:div w:id="89981316">
          <w:marLeft w:val="0"/>
          <w:marRight w:val="0"/>
          <w:marTop w:val="0"/>
          <w:marBottom w:val="0"/>
          <w:divBdr>
            <w:top w:val="none" w:sz="0" w:space="0" w:color="auto"/>
            <w:left w:val="none" w:sz="0" w:space="0" w:color="auto"/>
            <w:bottom w:val="none" w:sz="0" w:space="0" w:color="auto"/>
            <w:right w:val="none" w:sz="0" w:space="0" w:color="auto"/>
          </w:divBdr>
        </w:div>
        <w:div w:id="1014378658">
          <w:marLeft w:val="0"/>
          <w:marRight w:val="0"/>
          <w:marTop w:val="0"/>
          <w:marBottom w:val="0"/>
          <w:divBdr>
            <w:top w:val="none" w:sz="0" w:space="0" w:color="auto"/>
            <w:left w:val="none" w:sz="0" w:space="0" w:color="auto"/>
            <w:bottom w:val="none" w:sz="0" w:space="0" w:color="auto"/>
            <w:right w:val="none" w:sz="0" w:space="0" w:color="auto"/>
          </w:divBdr>
        </w:div>
        <w:div w:id="1302424056">
          <w:marLeft w:val="0"/>
          <w:marRight w:val="0"/>
          <w:marTop w:val="0"/>
          <w:marBottom w:val="0"/>
          <w:divBdr>
            <w:top w:val="none" w:sz="0" w:space="0" w:color="auto"/>
            <w:left w:val="none" w:sz="0" w:space="0" w:color="auto"/>
            <w:bottom w:val="none" w:sz="0" w:space="0" w:color="auto"/>
            <w:right w:val="none" w:sz="0" w:space="0" w:color="auto"/>
          </w:divBdr>
        </w:div>
        <w:div w:id="1827698536">
          <w:marLeft w:val="0"/>
          <w:marRight w:val="0"/>
          <w:marTop w:val="0"/>
          <w:marBottom w:val="0"/>
          <w:divBdr>
            <w:top w:val="none" w:sz="0" w:space="0" w:color="auto"/>
            <w:left w:val="none" w:sz="0" w:space="0" w:color="auto"/>
            <w:bottom w:val="none" w:sz="0" w:space="0" w:color="auto"/>
            <w:right w:val="none" w:sz="0" w:space="0" w:color="auto"/>
          </w:divBdr>
        </w:div>
        <w:div w:id="1840584569">
          <w:marLeft w:val="0"/>
          <w:marRight w:val="0"/>
          <w:marTop w:val="0"/>
          <w:marBottom w:val="0"/>
          <w:divBdr>
            <w:top w:val="none" w:sz="0" w:space="0" w:color="auto"/>
            <w:left w:val="none" w:sz="0" w:space="0" w:color="auto"/>
            <w:bottom w:val="none" w:sz="0" w:space="0" w:color="auto"/>
            <w:right w:val="none" w:sz="0" w:space="0" w:color="auto"/>
          </w:divBdr>
        </w:div>
        <w:div w:id="461309665">
          <w:marLeft w:val="0"/>
          <w:marRight w:val="0"/>
          <w:marTop w:val="0"/>
          <w:marBottom w:val="0"/>
          <w:divBdr>
            <w:top w:val="none" w:sz="0" w:space="0" w:color="auto"/>
            <w:left w:val="none" w:sz="0" w:space="0" w:color="auto"/>
            <w:bottom w:val="none" w:sz="0" w:space="0" w:color="auto"/>
            <w:right w:val="none" w:sz="0" w:space="0" w:color="auto"/>
          </w:divBdr>
        </w:div>
        <w:div w:id="1754013778">
          <w:marLeft w:val="0"/>
          <w:marRight w:val="0"/>
          <w:marTop w:val="0"/>
          <w:marBottom w:val="0"/>
          <w:divBdr>
            <w:top w:val="none" w:sz="0" w:space="0" w:color="auto"/>
            <w:left w:val="none" w:sz="0" w:space="0" w:color="auto"/>
            <w:bottom w:val="none" w:sz="0" w:space="0" w:color="auto"/>
            <w:right w:val="none" w:sz="0" w:space="0" w:color="auto"/>
          </w:divBdr>
        </w:div>
        <w:div w:id="18090729">
          <w:marLeft w:val="0"/>
          <w:marRight w:val="0"/>
          <w:marTop w:val="0"/>
          <w:marBottom w:val="0"/>
          <w:divBdr>
            <w:top w:val="none" w:sz="0" w:space="0" w:color="auto"/>
            <w:left w:val="none" w:sz="0" w:space="0" w:color="auto"/>
            <w:bottom w:val="none" w:sz="0" w:space="0" w:color="auto"/>
            <w:right w:val="none" w:sz="0" w:space="0" w:color="auto"/>
          </w:divBdr>
        </w:div>
        <w:div w:id="257250353">
          <w:marLeft w:val="0"/>
          <w:marRight w:val="0"/>
          <w:marTop w:val="0"/>
          <w:marBottom w:val="0"/>
          <w:divBdr>
            <w:top w:val="none" w:sz="0" w:space="0" w:color="auto"/>
            <w:left w:val="none" w:sz="0" w:space="0" w:color="auto"/>
            <w:bottom w:val="none" w:sz="0" w:space="0" w:color="auto"/>
            <w:right w:val="none" w:sz="0" w:space="0" w:color="auto"/>
          </w:divBdr>
        </w:div>
        <w:div w:id="183637633">
          <w:marLeft w:val="0"/>
          <w:marRight w:val="0"/>
          <w:marTop w:val="0"/>
          <w:marBottom w:val="0"/>
          <w:divBdr>
            <w:top w:val="none" w:sz="0" w:space="0" w:color="auto"/>
            <w:left w:val="none" w:sz="0" w:space="0" w:color="auto"/>
            <w:bottom w:val="none" w:sz="0" w:space="0" w:color="auto"/>
            <w:right w:val="none" w:sz="0" w:space="0" w:color="auto"/>
          </w:divBdr>
        </w:div>
        <w:div w:id="1320571922">
          <w:marLeft w:val="0"/>
          <w:marRight w:val="0"/>
          <w:marTop w:val="0"/>
          <w:marBottom w:val="0"/>
          <w:divBdr>
            <w:top w:val="none" w:sz="0" w:space="0" w:color="auto"/>
            <w:left w:val="none" w:sz="0" w:space="0" w:color="auto"/>
            <w:bottom w:val="none" w:sz="0" w:space="0" w:color="auto"/>
            <w:right w:val="none" w:sz="0" w:space="0" w:color="auto"/>
          </w:divBdr>
        </w:div>
        <w:div w:id="1731153800">
          <w:marLeft w:val="0"/>
          <w:marRight w:val="0"/>
          <w:marTop w:val="0"/>
          <w:marBottom w:val="0"/>
          <w:divBdr>
            <w:top w:val="none" w:sz="0" w:space="0" w:color="auto"/>
            <w:left w:val="none" w:sz="0" w:space="0" w:color="auto"/>
            <w:bottom w:val="none" w:sz="0" w:space="0" w:color="auto"/>
            <w:right w:val="none" w:sz="0" w:space="0" w:color="auto"/>
          </w:divBdr>
        </w:div>
        <w:div w:id="958995770">
          <w:marLeft w:val="0"/>
          <w:marRight w:val="0"/>
          <w:marTop w:val="0"/>
          <w:marBottom w:val="0"/>
          <w:divBdr>
            <w:top w:val="none" w:sz="0" w:space="0" w:color="auto"/>
            <w:left w:val="none" w:sz="0" w:space="0" w:color="auto"/>
            <w:bottom w:val="none" w:sz="0" w:space="0" w:color="auto"/>
            <w:right w:val="none" w:sz="0" w:space="0" w:color="auto"/>
          </w:divBdr>
        </w:div>
        <w:div w:id="1381829240">
          <w:marLeft w:val="0"/>
          <w:marRight w:val="0"/>
          <w:marTop w:val="0"/>
          <w:marBottom w:val="0"/>
          <w:divBdr>
            <w:top w:val="none" w:sz="0" w:space="0" w:color="auto"/>
            <w:left w:val="none" w:sz="0" w:space="0" w:color="auto"/>
            <w:bottom w:val="none" w:sz="0" w:space="0" w:color="auto"/>
            <w:right w:val="none" w:sz="0" w:space="0" w:color="auto"/>
          </w:divBdr>
        </w:div>
        <w:div w:id="951976411">
          <w:marLeft w:val="0"/>
          <w:marRight w:val="0"/>
          <w:marTop w:val="0"/>
          <w:marBottom w:val="0"/>
          <w:divBdr>
            <w:top w:val="none" w:sz="0" w:space="0" w:color="auto"/>
            <w:left w:val="none" w:sz="0" w:space="0" w:color="auto"/>
            <w:bottom w:val="none" w:sz="0" w:space="0" w:color="auto"/>
            <w:right w:val="none" w:sz="0" w:space="0" w:color="auto"/>
          </w:divBdr>
        </w:div>
      </w:divsChild>
    </w:div>
    <w:div w:id="902521160">
      <w:bodyDiv w:val="1"/>
      <w:marLeft w:val="0"/>
      <w:marRight w:val="0"/>
      <w:marTop w:val="0"/>
      <w:marBottom w:val="0"/>
      <w:divBdr>
        <w:top w:val="none" w:sz="0" w:space="0" w:color="auto"/>
        <w:left w:val="none" w:sz="0" w:space="0" w:color="auto"/>
        <w:bottom w:val="none" w:sz="0" w:space="0" w:color="auto"/>
        <w:right w:val="none" w:sz="0" w:space="0" w:color="auto"/>
      </w:divBdr>
    </w:div>
    <w:div w:id="902569810">
      <w:bodyDiv w:val="1"/>
      <w:marLeft w:val="0"/>
      <w:marRight w:val="0"/>
      <w:marTop w:val="0"/>
      <w:marBottom w:val="0"/>
      <w:divBdr>
        <w:top w:val="none" w:sz="0" w:space="0" w:color="auto"/>
        <w:left w:val="none" w:sz="0" w:space="0" w:color="auto"/>
        <w:bottom w:val="none" w:sz="0" w:space="0" w:color="auto"/>
        <w:right w:val="none" w:sz="0" w:space="0" w:color="auto"/>
      </w:divBdr>
    </w:div>
    <w:div w:id="903099266">
      <w:bodyDiv w:val="1"/>
      <w:marLeft w:val="0"/>
      <w:marRight w:val="0"/>
      <w:marTop w:val="0"/>
      <w:marBottom w:val="0"/>
      <w:divBdr>
        <w:top w:val="none" w:sz="0" w:space="0" w:color="auto"/>
        <w:left w:val="none" w:sz="0" w:space="0" w:color="auto"/>
        <w:bottom w:val="none" w:sz="0" w:space="0" w:color="auto"/>
        <w:right w:val="none" w:sz="0" w:space="0" w:color="auto"/>
      </w:divBdr>
    </w:div>
    <w:div w:id="903221345">
      <w:bodyDiv w:val="1"/>
      <w:marLeft w:val="0"/>
      <w:marRight w:val="0"/>
      <w:marTop w:val="0"/>
      <w:marBottom w:val="0"/>
      <w:divBdr>
        <w:top w:val="none" w:sz="0" w:space="0" w:color="auto"/>
        <w:left w:val="none" w:sz="0" w:space="0" w:color="auto"/>
        <w:bottom w:val="none" w:sz="0" w:space="0" w:color="auto"/>
        <w:right w:val="none" w:sz="0" w:space="0" w:color="auto"/>
      </w:divBdr>
    </w:div>
    <w:div w:id="903298780">
      <w:bodyDiv w:val="1"/>
      <w:marLeft w:val="0"/>
      <w:marRight w:val="0"/>
      <w:marTop w:val="0"/>
      <w:marBottom w:val="0"/>
      <w:divBdr>
        <w:top w:val="none" w:sz="0" w:space="0" w:color="auto"/>
        <w:left w:val="none" w:sz="0" w:space="0" w:color="auto"/>
        <w:bottom w:val="none" w:sz="0" w:space="0" w:color="auto"/>
        <w:right w:val="none" w:sz="0" w:space="0" w:color="auto"/>
      </w:divBdr>
    </w:div>
    <w:div w:id="903300985">
      <w:bodyDiv w:val="1"/>
      <w:marLeft w:val="0"/>
      <w:marRight w:val="0"/>
      <w:marTop w:val="0"/>
      <w:marBottom w:val="0"/>
      <w:divBdr>
        <w:top w:val="none" w:sz="0" w:space="0" w:color="auto"/>
        <w:left w:val="none" w:sz="0" w:space="0" w:color="auto"/>
        <w:bottom w:val="none" w:sz="0" w:space="0" w:color="auto"/>
        <w:right w:val="none" w:sz="0" w:space="0" w:color="auto"/>
      </w:divBdr>
    </w:div>
    <w:div w:id="903567384">
      <w:bodyDiv w:val="1"/>
      <w:marLeft w:val="0"/>
      <w:marRight w:val="0"/>
      <w:marTop w:val="0"/>
      <w:marBottom w:val="0"/>
      <w:divBdr>
        <w:top w:val="none" w:sz="0" w:space="0" w:color="auto"/>
        <w:left w:val="none" w:sz="0" w:space="0" w:color="auto"/>
        <w:bottom w:val="none" w:sz="0" w:space="0" w:color="auto"/>
        <w:right w:val="none" w:sz="0" w:space="0" w:color="auto"/>
      </w:divBdr>
    </w:div>
    <w:div w:id="903755145">
      <w:bodyDiv w:val="1"/>
      <w:marLeft w:val="0"/>
      <w:marRight w:val="0"/>
      <w:marTop w:val="0"/>
      <w:marBottom w:val="0"/>
      <w:divBdr>
        <w:top w:val="none" w:sz="0" w:space="0" w:color="auto"/>
        <w:left w:val="none" w:sz="0" w:space="0" w:color="auto"/>
        <w:bottom w:val="none" w:sz="0" w:space="0" w:color="auto"/>
        <w:right w:val="none" w:sz="0" w:space="0" w:color="auto"/>
      </w:divBdr>
    </w:div>
    <w:div w:id="904027819">
      <w:bodyDiv w:val="1"/>
      <w:marLeft w:val="0"/>
      <w:marRight w:val="0"/>
      <w:marTop w:val="0"/>
      <w:marBottom w:val="0"/>
      <w:divBdr>
        <w:top w:val="none" w:sz="0" w:space="0" w:color="auto"/>
        <w:left w:val="none" w:sz="0" w:space="0" w:color="auto"/>
        <w:bottom w:val="none" w:sz="0" w:space="0" w:color="auto"/>
        <w:right w:val="none" w:sz="0" w:space="0" w:color="auto"/>
      </w:divBdr>
    </w:div>
    <w:div w:id="904099756">
      <w:bodyDiv w:val="1"/>
      <w:marLeft w:val="0"/>
      <w:marRight w:val="0"/>
      <w:marTop w:val="0"/>
      <w:marBottom w:val="0"/>
      <w:divBdr>
        <w:top w:val="none" w:sz="0" w:space="0" w:color="auto"/>
        <w:left w:val="none" w:sz="0" w:space="0" w:color="auto"/>
        <w:bottom w:val="none" w:sz="0" w:space="0" w:color="auto"/>
        <w:right w:val="none" w:sz="0" w:space="0" w:color="auto"/>
      </w:divBdr>
    </w:div>
    <w:div w:id="904223213">
      <w:bodyDiv w:val="1"/>
      <w:marLeft w:val="0"/>
      <w:marRight w:val="0"/>
      <w:marTop w:val="0"/>
      <w:marBottom w:val="0"/>
      <w:divBdr>
        <w:top w:val="none" w:sz="0" w:space="0" w:color="auto"/>
        <w:left w:val="none" w:sz="0" w:space="0" w:color="auto"/>
        <w:bottom w:val="none" w:sz="0" w:space="0" w:color="auto"/>
        <w:right w:val="none" w:sz="0" w:space="0" w:color="auto"/>
      </w:divBdr>
    </w:div>
    <w:div w:id="904291568">
      <w:bodyDiv w:val="1"/>
      <w:marLeft w:val="0"/>
      <w:marRight w:val="0"/>
      <w:marTop w:val="0"/>
      <w:marBottom w:val="0"/>
      <w:divBdr>
        <w:top w:val="none" w:sz="0" w:space="0" w:color="auto"/>
        <w:left w:val="none" w:sz="0" w:space="0" w:color="auto"/>
        <w:bottom w:val="none" w:sz="0" w:space="0" w:color="auto"/>
        <w:right w:val="none" w:sz="0" w:space="0" w:color="auto"/>
      </w:divBdr>
    </w:div>
    <w:div w:id="904297316">
      <w:bodyDiv w:val="1"/>
      <w:marLeft w:val="0"/>
      <w:marRight w:val="0"/>
      <w:marTop w:val="0"/>
      <w:marBottom w:val="0"/>
      <w:divBdr>
        <w:top w:val="none" w:sz="0" w:space="0" w:color="auto"/>
        <w:left w:val="none" w:sz="0" w:space="0" w:color="auto"/>
        <w:bottom w:val="none" w:sz="0" w:space="0" w:color="auto"/>
        <w:right w:val="none" w:sz="0" w:space="0" w:color="auto"/>
      </w:divBdr>
    </w:div>
    <w:div w:id="904297732">
      <w:bodyDiv w:val="1"/>
      <w:marLeft w:val="0"/>
      <w:marRight w:val="0"/>
      <w:marTop w:val="0"/>
      <w:marBottom w:val="0"/>
      <w:divBdr>
        <w:top w:val="none" w:sz="0" w:space="0" w:color="auto"/>
        <w:left w:val="none" w:sz="0" w:space="0" w:color="auto"/>
        <w:bottom w:val="none" w:sz="0" w:space="0" w:color="auto"/>
        <w:right w:val="none" w:sz="0" w:space="0" w:color="auto"/>
      </w:divBdr>
    </w:div>
    <w:div w:id="904297788">
      <w:bodyDiv w:val="1"/>
      <w:marLeft w:val="0"/>
      <w:marRight w:val="0"/>
      <w:marTop w:val="0"/>
      <w:marBottom w:val="0"/>
      <w:divBdr>
        <w:top w:val="none" w:sz="0" w:space="0" w:color="auto"/>
        <w:left w:val="none" w:sz="0" w:space="0" w:color="auto"/>
        <w:bottom w:val="none" w:sz="0" w:space="0" w:color="auto"/>
        <w:right w:val="none" w:sz="0" w:space="0" w:color="auto"/>
      </w:divBdr>
    </w:div>
    <w:div w:id="904335881">
      <w:bodyDiv w:val="1"/>
      <w:marLeft w:val="0"/>
      <w:marRight w:val="0"/>
      <w:marTop w:val="0"/>
      <w:marBottom w:val="0"/>
      <w:divBdr>
        <w:top w:val="none" w:sz="0" w:space="0" w:color="auto"/>
        <w:left w:val="none" w:sz="0" w:space="0" w:color="auto"/>
        <w:bottom w:val="none" w:sz="0" w:space="0" w:color="auto"/>
        <w:right w:val="none" w:sz="0" w:space="0" w:color="auto"/>
      </w:divBdr>
    </w:div>
    <w:div w:id="904803747">
      <w:bodyDiv w:val="1"/>
      <w:marLeft w:val="0"/>
      <w:marRight w:val="0"/>
      <w:marTop w:val="0"/>
      <w:marBottom w:val="0"/>
      <w:divBdr>
        <w:top w:val="none" w:sz="0" w:space="0" w:color="auto"/>
        <w:left w:val="none" w:sz="0" w:space="0" w:color="auto"/>
        <w:bottom w:val="none" w:sz="0" w:space="0" w:color="auto"/>
        <w:right w:val="none" w:sz="0" w:space="0" w:color="auto"/>
      </w:divBdr>
    </w:div>
    <w:div w:id="904874811">
      <w:bodyDiv w:val="1"/>
      <w:marLeft w:val="0"/>
      <w:marRight w:val="0"/>
      <w:marTop w:val="0"/>
      <w:marBottom w:val="0"/>
      <w:divBdr>
        <w:top w:val="none" w:sz="0" w:space="0" w:color="auto"/>
        <w:left w:val="none" w:sz="0" w:space="0" w:color="auto"/>
        <w:bottom w:val="none" w:sz="0" w:space="0" w:color="auto"/>
        <w:right w:val="none" w:sz="0" w:space="0" w:color="auto"/>
      </w:divBdr>
    </w:div>
    <w:div w:id="905147553">
      <w:bodyDiv w:val="1"/>
      <w:marLeft w:val="0"/>
      <w:marRight w:val="0"/>
      <w:marTop w:val="0"/>
      <w:marBottom w:val="0"/>
      <w:divBdr>
        <w:top w:val="none" w:sz="0" w:space="0" w:color="auto"/>
        <w:left w:val="none" w:sz="0" w:space="0" w:color="auto"/>
        <w:bottom w:val="none" w:sz="0" w:space="0" w:color="auto"/>
        <w:right w:val="none" w:sz="0" w:space="0" w:color="auto"/>
      </w:divBdr>
    </w:div>
    <w:div w:id="905339069">
      <w:bodyDiv w:val="1"/>
      <w:marLeft w:val="0"/>
      <w:marRight w:val="0"/>
      <w:marTop w:val="0"/>
      <w:marBottom w:val="0"/>
      <w:divBdr>
        <w:top w:val="none" w:sz="0" w:space="0" w:color="auto"/>
        <w:left w:val="none" w:sz="0" w:space="0" w:color="auto"/>
        <w:bottom w:val="none" w:sz="0" w:space="0" w:color="auto"/>
        <w:right w:val="none" w:sz="0" w:space="0" w:color="auto"/>
      </w:divBdr>
    </w:div>
    <w:div w:id="905727411">
      <w:bodyDiv w:val="1"/>
      <w:marLeft w:val="0"/>
      <w:marRight w:val="0"/>
      <w:marTop w:val="0"/>
      <w:marBottom w:val="0"/>
      <w:divBdr>
        <w:top w:val="none" w:sz="0" w:space="0" w:color="auto"/>
        <w:left w:val="none" w:sz="0" w:space="0" w:color="auto"/>
        <w:bottom w:val="none" w:sz="0" w:space="0" w:color="auto"/>
        <w:right w:val="none" w:sz="0" w:space="0" w:color="auto"/>
      </w:divBdr>
    </w:div>
    <w:div w:id="905989342">
      <w:bodyDiv w:val="1"/>
      <w:marLeft w:val="0"/>
      <w:marRight w:val="0"/>
      <w:marTop w:val="0"/>
      <w:marBottom w:val="0"/>
      <w:divBdr>
        <w:top w:val="none" w:sz="0" w:space="0" w:color="auto"/>
        <w:left w:val="none" w:sz="0" w:space="0" w:color="auto"/>
        <w:bottom w:val="none" w:sz="0" w:space="0" w:color="auto"/>
        <w:right w:val="none" w:sz="0" w:space="0" w:color="auto"/>
      </w:divBdr>
    </w:div>
    <w:div w:id="905993661">
      <w:bodyDiv w:val="1"/>
      <w:marLeft w:val="0"/>
      <w:marRight w:val="0"/>
      <w:marTop w:val="0"/>
      <w:marBottom w:val="0"/>
      <w:divBdr>
        <w:top w:val="none" w:sz="0" w:space="0" w:color="auto"/>
        <w:left w:val="none" w:sz="0" w:space="0" w:color="auto"/>
        <w:bottom w:val="none" w:sz="0" w:space="0" w:color="auto"/>
        <w:right w:val="none" w:sz="0" w:space="0" w:color="auto"/>
      </w:divBdr>
    </w:div>
    <w:div w:id="906111045">
      <w:bodyDiv w:val="1"/>
      <w:marLeft w:val="0"/>
      <w:marRight w:val="0"/>
      <w:marTop w:val="0"/>
      <w:marBottom w:val="0"/>
      <w:divBdr>
        <w:top w:val="none" w:sz="0" w:space="0" w:color="auto"/>
        <w:left w:val="none" w:sz="0" w:space="0" w:color="auto"/>
        <w:bottom w:val="none" w:sz="0" w:space="0" w:color="auto"/>
        <w:right w:val="none" w:sz="0" w:space="0" w:color="auto"/>
      </w:divBdr>
    </w:div>
    <w:div w:id="906183553">
      <w:bodyDiv w:val="1"/>
      <w:marLeft w:val="0"/>
      <w:marRight w:val="0"/>
      <w:marTop w:val="0"/>
      <w:marBottom w:val="0"/>
      <w:divBdr>
        <w:top w:val="none" w:sz="0" w:space="0" w:color="auto"/>
        <w:left w:val="none" w:sz="0" w:space="0" w:color="auto"/>
        <w:bottom w:val="none" w:sz="0" w:space="0" w:color="auto"/>
        <w:right w:val="none" w:sz="0" w:space="0" w:color="auto"/>
      </w:divBdr>
    </w:div>
    <w:div w:id="906575921">
      <w:bodyDiv w:val="1"/>
      <w:marLeft w:val="0"/>
      <w:marRight w:val="0"/>
      <w:marTop w:val="0"/>
      <w:marBottom w:val="0"/>
      <w:divBdr>
        <w:top w:val="none" w:sz="0" w:space="0" w:color="auto"/>
        <w:left w:val="none" w:sz="0" w:space="0" w:color="auto"/>
        <w:bottom w:val="none" w:sz="0" w:space="0" w:color="auto"/>
        <w:right w:val="none" w:sz="0" w:space="0" w:color="auto"/>
      </w:divBdr>
    </w:div>
    <w:div w:id="906957943">
      <w:bodyDiv w:val="1"/>
      <w:marLeft w:val="0"/>
      <w:marRight w:val="0"/>
      <w:marTop w:val="0"/>
      <w:marBottom w:val="0"/>
      <w:divBdr>
        <w:top w:val="none" w:sz="0" w:space="0" w:color="auto"/>
        <w:left w:val="none" w:sz="0" w:space="0" w:color="auto"/>
        <w:bottom w:val="none" w:sz="0" w:space="0" w:color="auto"/>
        <w:right w:val="none" w:sz="0" w:space="0" w:color="auto"/>
      </w:divBdr>
    </w:div>
    <w:div w:id="907153635">
      <w:bodyDiv w:val="1"/>
      <w:marLeft w:val="0"/>
      <w:marRight w:val="0"/>
      <w:marTop w:val="0"/>
      <w:marBottom w:val="0"/>
      <w:divBdr>
        <w:top w:val="none" w:sz="0" w:space="0" w:color="auto"/>
        <w:left w:val="none" w:sz="0" w:space="0" w:color="auto"/>
        <w:bottom w:val="none" w:sz="0" w:space="0" w:color="auto"/>
        <w:right w:val="none" w:sz="0" w:space="0" w:color="auto"/>
      </w:divBdr>
    </w:div>
    <w:div w:id="907224603">
      <w:bodyDiv w:val="1"/>
      <w:marLeft w:val="0"/>
      <w:marRight w:val="0"/>
      <w:marTop w:val="0"/>
      <w:marBottom w:val="0"/>
      <w:divBdr>
        <w:top w:val="none" w:sz="0" w:space="0" w:color="auto"/>
        <w:left w:val="none" w:sz="0" w:space="0" w:color="auto"/>
        <w:bottom w:val="none" w:sz="0" w:space="0" w:color="auto"/>
        <w:right w:val="none" w:sz="0" w:space="0" w:color="auto"/>
      </w:divBdr>
    </w:div>
    <w:div w:id="907227074">
      <w:bodyDiv w:val="1"/>
      <w:marLeft w:val="0"/>
      <w:marRight w:val="0"/>
      <w:marTop w:val="0"/>
      <w:marBottom w:val="0"/>
      <w:divBdr>
        <w:top w:val="none" w:sz="0" w:space="0" w:color="auto"/>
        <w:left w:val="none" w:sz="0" w:space="0" w:color="auto"/>
        <w:bottom w:val="none" w:sz="0" w:space="0" w:color="auto"/>
        <w:right w:val="none" w:sz="0" w:space="0" w:color="auto"/>
      </w:divBdr>
    </w:div>
    <w:div w:id="907232988">
      <w:bodyDiv w:val="1"/>
      <w:marLeft w:val="0"/>
      <w:marRight w:val="0"/>
      <w:marTop w:val="0"/>
      <w:marBottom w:val="0"/>
      <w:divBdr>
        <w:top w:val="none" w:sz="0" w:space="0" w:color="auto"/>
        <w:left w:val="none" w:sz="0" w:space="0" w:color="auto"/>
        <w:bottom w:val="none" w:sz="0" w:space="0" w:color="auto"/>
        <w:right w:val="none" w:sz="0" w:space="0" w:color="auto"/>
      </w:divBdr>
    </w:div>
    <w:div w:id="907300412">
      <w:bodyDiv w:val="1"/>
      <w:marLeft w:val="0"/>
      <w:marRight w:val="0"/>
      <w:marTop w:val="0"/>
      <w:marBottom w:val="0"/>
      <w:divBdr>
        <w:top w:val="none" w:sz="0" w:space="0" w:color="auto"/>
        <w:left w:val="none" w:sz="0" w:space="0" w:color="auto"/>
        <w:bottom w:val="none" w:sz="0" w:space="0" w:color="auto"/>
        <w:right w:val="none" w:sz="0" w:space="0" w:color="auto"/>
      </w:divBdr>
    </w:div>
    <w:div w:id="907306866">
      <w:bodyDiv w:val="1"/>
      <w:marLeft w:val="0"/>
      <w:marRight w:val="0"/>
      <w:marTop w:val="0"/>
      <w:marBottom w:val="0"/>
      <w:divBdr>
        <w:top w:val="none" w:sz="0" w:space="0" w:color="auto"/>
        <w:left w:val="none" w:sz="0" w:space="0" w:color="auto"/>
        <w:bottom w:val="none" w:sz="0" w:space="0" w:color="auto"/>
        <w:right w:val="none" w:sz="0" w:space="0" w:color="auto"/>
      </w:divBdr>
    </w:div>
    <w:div w:id="907349372">
      <w:bodyDiv w:val="1"/>
      <w:marLeft w:val="0"/>
      <w:marRight w:val="0"/>
      <w:marTop w:val="0"/>
      <w:marBottom w:val="0"/>
      <w:divBdr>
        <w:top w:val="none" w:sz="0" w:space="0" w:color="auto"/>
        <w:left w:val="none" w:sz="0" w:space="0" w:color="auto"/>
        <w:bottom w:val="none" w:sz="0" w:space="0" w:color="auto"/>
        <w:right w:val="none" w:sz="0" w:space="0" w:color="auto"/>
      </w:divBdr>
    </w:div>
    <w:div w:id="907963897">
      <w:bodyDiv w:val="1"/>
      <w:marLeft w:val="0"/>
      <w:marRight w:val="0"/>
      <w:marTop w:val="0"/>
      <w:marBottom w:val="0"/>
      <w:divBdr>
        <w:top w:val="none" w:sz="0" w:space="0" w:color="auto"/>
        <w:left w:val="none" w:sz="0" w:space="0" w:color="auto"/>
        <w:bottom w:val="none" w:sz="0" w:space="0" w:color="auto"/>
        <w:right w:val="none" w:sz="0" w:space="0" w:color="auto"/>
      </w:divBdr>
    </w:div>
    <w:div w:id="908155304">
      <w:bodyDiv w:val="1"/>
      <w:marLeft w:val="0"/>
      <w:marRight w:val="0"/>
      <w:marTop w:val="0"/>
      <w:marBottom w:val="0"/>
      <w:divBdr>
        <w:top w:val="none" w:sz="0" w:space="0" w:color="auto"/>
        <w:left w:val="none" w:sz="0" w:space="0" w:color="auto"/>
        <w:bottom w:val="none" w:sz="0" w:space="0" w:color="auto"/>
        <w:right w:val="none" w:sz="0" w:space="0" w:color="auto"/>
      </w:divBdr>
    </w:div>
    <w:div w:id="908275059">
      <w:bodyDiv w:val="1"/>
      <w:marLeft w:val="0"/>
      <w:marRight w:val="0"/>
      <w:marTop w:val="0"/>
      <w:marBottom w:val="0"/>
      <w:divBdr>
        <w:top w:val="none" w:sz="0" w:space="0" w:color="auto"/>
        <w:left w:val="none" w:sz="0" w:space="0" w:color="auto"/>
        <w:bottom w:val="none" w:sz="0" w:space="0" w:color="auto"/>
        <w:right w:val="none" w:sz="0" w:space="0" w:color="auto"/>
      </w:divBdr>
    </w:div>
    <w:div w:id="908424672">
      <w:bodyDiv w:val="1"/>
      <w:marLeft w:val="0"/>
      <w:marRight w:val="0"/>
      <w:marTop w:val="0"/>
      <w:marBottom w:val="0"/>
      <w:divBdr>
        <w:top w:val="none" w:sz="0" w:space="0" w:color="auto"/>
        <w:left w:val="none" w:sz="0" w:space="0" w:color="auto"/>
        <w:bottom w:val="none" w:sz="0" w:space="0" w:color="auto"/>
        <w:right w:val="none" w:sz="0" w:space="0" w:color="auto"/>
      </w:divBdr>
    </w:div>
    <w:div w:id="908543690">
      <w:bodyDiv w:val="1"/>
      <w:marLeft w:val="0"/>
      <w:marRight w:val="0"/>
      <w:marTop w:val="0"/>
      <w:marBottom w:val="0"/>
      <w:divBdr>
        <w:top w:val="none" w:sz="0" w:space="0" w:color="auto"/>
        <w:left w:val="none" w:sz="0" w:space="0" w:color="auto"/>
        <w:bottom w:val="none" w:sz="0" w:space="0" w:color="auto"/>
        <w:right w:val="none" w:sz="0" w:space="0" w:color="auto"/>
      </w:divBdr>
    </w:div>
    <w:div w:id="908730642">
      <w:bodyDiv w:val="1"/>
      <w:marLeft w:val="0"/>
      <w:marRight w:val="0"/>
      <w:marTop w:val="0"/>
      <w:marBottom w:val="0"/>
      <w:divBdr>
        <w:top w:val="none" w:sz="0" w:space="0" w:color="auto"/>
        <w:left w:val="none" w:sz="0" w:space="0" w:color="auto"/>
        <w:bottom w:val="none" w:sz="0" w:space="0" w:color="auto"/>
        <w:right w:val="none" w:sz="0" w:space="0" w:color="auto"/>
      </w:divBdr>
    </w:div>
    <w:div w:id="908809074">
      <w:bodyDiv w:val="1"/>
      <w:marLeft w:val="0"/>
      <w:marRight w:val="0"/>
      <w:marTop w:val="0"/>
      <w:marBottom w:val="0"/>
      <w:divBdr>
        <w:top w:val="none" w:sz="0" w:space="0" w:color="auto"/>
        <w:left w:val="none" w:sz="0" w:space="0" w:color="auto"/>
        <w:bottom w:val="none" w:sz="0" w:space="0" w:color="auto"/>
        <w:right w:val="none" w:sz="0" w:space="0" w:color="auto"/>
      </w:divBdr>
    </w:div>
    <w:div w:id="909122954">
      <w:bodyDiv w:val="1"/>
      <w:marLeft w:val="0"/>
      <w:marRight w:val="0"/>
      <w:marTop w:val="0"/>
      <w:marBottom w:val="0"/>
      <w:divBdr>
        <w:top w:val="none" w:sz="0" w:space="0" w:color="auto"/>
        <w:left w:val="none" w:sz="0" w:space="0" w:color="auto"/>
        <w:bottom w:val="none" w:sz="0" w:space="0" w:color="auto"/>
        <w:right w:val="none" w:sz="0" w:space="0" w:color="auto"/>
      </w:divBdr>
    </w:div>
    <w:div w:id="909274003">
      <w:bodyDiv w:val="1"/>
      <w:marLeft w:val="0"/>
      <w:marRight w:val="0"/>
      <w:marTop w:val="0"/>
      <w:marBottom w:val="0"/>
      <w:divBdr>
        <w:top w:val="none" w:sz="0" w:space="0" w:color="auto"/>
        <w:left w:val="none" w:sz="0" w:space="0" w:color="auto"/>
        <w:bottom w:val="none" w:sz="0" w:space="0" w:color="auto"/>
        <w:right w:val="none" w:sz="0" w:space="0" w:color="auto"/>
      </w:divBdr>
    </w:div>
    <w:div w:id="909341626">
      <w:bodyDiv w:val="1"/>
      <w:marLeft w:val="0"/>
      <w:marRight w:val="0"/>
      <w:marTop w:val="0"/>
      <w:marBottom w:val="0"/>
      <w:divBdr>
        <w:top w:val="none" w:sz="0" w:space="0" w:color="auto"/>
        <w:left w:val="none" w:sz="0" w:space="0" w:color="auto"/>
        <w:bottom w:val="none" w:sz="0" w:space="0" w:color="auto"/>
        <w:right w:val="none" w:sz="0" w:space="0" w:color="auto"/>
      </w:divBdr>
    </w:div>
    <w:div w:id="909535759">
      <w:bodyDiv w:val="1"/>
      <w:marLeft w:val="0"/>
      <w:marRight w:val="0"/>
      <w:marTop w:val="0"/>
      <w:marBottom w:val="0"/>
      <w:divBdr>
        <w:top w:val="none" w:sz="0" w:space="0" w:color="auto"/>
        <w:left w:val="none" w:sz="0" w:space="0" w:color="auto"/>
        <w:bottom w:val="none" w:sz="0" w:space="0" w:color="auto"/>
        <w:right w:val="none" w:sz="0" w:space="0" w:color="auto"/>
      </w:divBdr>
    </w:div>
    <w:div w:id="909771997">
      <w:bodyDiv w:val="1"/>
      <w:marLeft w:val="0"/>
      <w:marRight w:val="0"/>
      <w:marTop w:val="0"/>
      <w:marBottom w:val="0"/>
      <w:divBdr>
        <w:top w:val="none" w:sz="0" w:space="0" w:color="auto"/>
        <w:left w:val="none" w:sz="0" w:space="0" w:color="auto"/>
        <w:bottom w:val="none" w:sz="0" w:space="0" w:color="auto"/>
        <w:right w:val="none" w:sz="0" w:space="0" w:color="auto"/>
      </w:divBdr>
    </w:div>
    <w:div w:id="909775084">
      <w:bodyDiv w:val="1"/>
      <w:marLeft w:val="0"/>
      <w:marRight w:val="0"/>
      <w:marTop w:val="0"/>
      <w:marBottom w:val="0"/>
      <w:divBdr>
        <w:top w:val="none" w:sz="0" w:space="0" w:color="auto"/>
        <w:left w:val="none" w:sz="0" w:space="0" w:color="auto"/>
        <w:bottom w:val="none" w:sz="0" w:space="0" w:color="auto"/>
        <w:right w:val="none" w:sz="0" w:space="0" w:color="auto"/>
      </w:divBdr>
    </w:div>
    <w:div w:id="909999333">
      <w:bodyDiv w:val="1"/>
      <w:marLeft w:val="0"/>
      <w:marRight w:val="0"/>
      <w:marTop w:val="0"/>
      <w:marBottom w:val="0"/>
      <w:divBdr>
        <w:top w:val="none" w:sz="0" w:space="0" w:color="auto"/>
        <w:left w:val="none" w:sz="0" w:space="0" w:color="auto"/>
        <w:bottom w:val="none" w:sz="0" w:space="0" w:color="auto"/>
        <w:right w:val="none" w:sz="0" w:space="0" w:color="auto"/>
      </w:divBdr>
    </w:div>
    <w:div w:id="910041122">
      <w:bodyDiv w:val="1"/>
      <w:marLeft w:val="0"/>
      <w:marRight w:val="0"/>
      <w:marTop w:val="0"/>
      <w:marBottom w:val="0"/>
      <w:divBdr>
        <w:top w:val="none" w:sz="0" w:space="0" w:color="auto"/>
        <w:left w:val="none" w:sz="0" w:space="0" w:color="auto"/>
        <w:bottom w:val="none" w:sz="0" w:space="0" w:color="auto"/>
        <w:right w:val="none" w:sz="0" w:space="0" w:color="auto"/>
      </w:divBdr>
    </w:div>
    <w:div w:id="910116170">
      <w:bodyDiv w:val="1"/>
      <w:marLeft w:val="0"/>
      <w:marRight w:val="0"/>
      <w:marTop w:val="0"/>
      <w:marBottom w:val="0"/>
      <w:divBdr>
        <w:top w:val="none" w:sz="0" w:space="0" w:color="auto"/>
        <w:left w:val="none" w:sz="0" w:space="0" w:color="auto"/>
        <w:bottom w:val="none" w:sz="0" w:space="0" w:color="auto"/>
        <w:right w:val="none" w:sz="0" w:space="0" w:color="auto"/>
      </w:divBdr>
    </w:div>
    <w:div w:id="911039968">
      <w:bodyDiv w:val="1"/>
      <w:marLeft w:val="0"/>
      <w:marRight w:val="0"/>
      <w:marTop w:val="0"/>
      <w:marBottom w:val="0"/>
      <w:divBdr>
        <w:top w:val="none" w:sz="0" w:space="0" w:color="auto"/>
        <w:left w:val="none" w:sz="0" w:space="0" w:color="auto"/>
        <w:bottom w:val="none" w:sz="0" w:space="0" w:color="auto"/>
        <w:right w:val="none" w:sz="0" w:space="0" w:color="auto"/>
      </w:divBdr>
    </w:div>
    <w:div w:id="911164872">
      <w:bodyDiv w:val="1"/>
      <w:marLeft w:val="0"/>
      <w:marRight w:val="0"/>
      <w:marTop w:val="0"/>
      <w:marBottom w:val="0"/>
      <w:divBdr>
        <w:top w:val="none" w:sz="0" w:space="0" w:color="auto"/>
        <w:left w:val="none" w:sz="0" w:space="0" w:color="auto"/>
        <w:bottom w:val="none" w:sz="0" w:space="0" w:color="auto"/>
        <w:right w:val="none" w:sz="0" w:space="0" w:color="auto"/>
      </w:divBdr>
    </w:div>
    <w:div w:id="911234851">
      <w:bodyDiv w:val="1"/>
      <w:marLeft w:val="0"/>
      <w:marRight w:val="0"/>
      <w:marTop w:val="0"/>
      <w:marBottom w:val="0"/>
      <w:divBdr>
        <w:top w:val="none" w:sz="0" w:space="0" w:color="auto"/>
        <w:left w:val="none" w:sz="0" w:space="0" w:color="auto"/>
        <w:bottom w:val="none" w:sz="0" w:space="0" w:color="auto"/>
        <w:right w:val="none" w:sz="0" w:space="0" w:color="auto"/>
      </w:divBdr>
    </w:div>
    <w:div w:id="911425693">
      <w:bodyDiv w:val="1"/>
      <w:marLeft w:val="0"/>
      <w:marRight w:val="0"/>
      <w:marTop w:val="0"/>
      <w:marBottom w:val="0"/>
      <w:divBdr>
        <w:top w:val="none" w:sz="0" w:space="0" w:color="auto"/>
        <w:left w:val="none" w:sz="0" w:space="0" w:color="auto"/>
        <w:bottom w:val="none" w:sz="0" w:space="0" w:color="auto"/>
        <w:right w:val="none" w:sz="0" w:space="0" w:color="auto"/>
      </w:divBdr>
    </w:div>
    <w:div w:id="911738861">
      <w:bodyDiv w:val="1"/>
      <w:marLeft w:val="0"/>
      <w:marRight w:val="0"/>
      <w:marTop w:val="0"/>
      <w:marBottom w:val="0"/>
      <w:divBdr>
        <w:top w:val="none" w:sz="0" w:space="0" w:color="auto"/>
        <w:left w:val="none" w:sz="0" w:space="0" w:color="auto"/>
        <w:bottom w:val="none" w:sz="0" w:space="0" w:color="auto"/>
        <w:right w:val="none" w:sz="0" w:space="0" w:color="auto"/>
      </w:divBdr>
    </w:div>
    <w:div w:id="912396454">
      <w:bodyDiv w:val="1"/>
      <w:marLeft w:val="0"/>
      <w:marRight w:val="0"/>
      <w:marTop w:val="0"/>
      <w:marBottom w:val="0"/>
      <w:divBdr>
        <w:top w:val="none" w:sz="0" w:space="0" w:color="auto"/>
        <w:left w:val="none" w:sz="0" w:space="0" w:color="auto"/>
        <w:bottom w:val="none" w:sz="0" w:space="0" w:color="auto"/>
        <w:right w:val="none" w:sz="0" w:space="0" w:color="auto"/>
      </w:divBdr>
    </w:div>
    <w:div w:id="912398175">
      <w:bodyDiv w:val="1"/>
      <w:marLeft w:val="0"/>
      <w:marRight w:val="0"/>
      <w:marTop w:val="0"/>
      <w:marBottom w:val="0"/>
      <w:divBdr>
        <w:top w:val="none" w:sz="0" w:space="0" w:color="auto"/>
        <w:left w:val="none" w:sz="0" w:space="0" w:color="auto"/>
        <w:bottom w:val="none" w:sz="0" w:space="0" w:color="auto"/>
        <w:right w:val="none" w:sz="0" w:space="0" w:color="auto"/>
      </w:divBdr>
    </w:div>
    <w:div w:id="912740916">
      <w:bodyDiv w:val="1"/>
      <w:marLeft w:val="0"/>
      <w:marRight w:val="0"/>
      <w:marTop w:val="0"/>
      <w:marBottom w:val="0"/>
      <w:divBdr>
        <w:top w:val="none" w:sz="0" w:space="0" w:color="auto"/>
        <w:left w:val="none" w:sz="0" w:space="0" w:color="auto"/>
        <w:bottom w:val="none" w:sz="0" w:space="0" w:color="auto"/>
        <w:right w:val="none" w:sz="0" w:space="0" w:color="auto"/>
      </w:divBdr>
    </w:div>
    <w:div w:id="912852525">
      <w:bodyDiv w:val="1"/>
      <w:marLeft w:val="0"/>
      <w:marRight w:val="0"/>
      <w:marTop w:val="0"/>
      <w:marBottom w:val="0"/>
      <w:divBdr>
        <w:top w:val="none" w:sz="0" w:space="0" w:color="auto"/>
        <w:left w:val="none" w:sz="0" w:space="0" w:color="auto"/>
        <w:bottom w:val="none" w:sz="0" w:space="0" w:color="auto"/>
        <w:right w:val="none" w:sz="0" w:space="0" w:color="auto"/>
      </w:divBdr>
    </w:div>
    <w:div w:id="913317739">
      <w:bodyDiv w:val="1"/>
      <w:marLeft w:val="0"/>
      <w:marRight w:val="0"/>
      <w:marTop w:val="0"/>
      <w:marBottom w:val="0"/>
      <w:divBdr>
        <w:top w:val="none" w:sz="0" w:space="0" w:color="auto"/>
        <w:left w:val="none" w:sz="0" w:space="0" w:color="auto"/>
        <w:bottom w:val="none" w:sz="0" w:space="0" w:color="auto"/>
        <w:right w:val="none" w:sz="0" w:space="0" w:color="auto"/>
      </w:divBdr>
    </w:div>
    <w:div w:id="913512525">
      <w:bodyDiv w:val="1"/>
      <w:marLeft w:val="0"/>
      <w:marRight w:val="0"/>
      <w:marTop w:val="0"/>
      <w:marBottom w:val="0"/>
      <w:divBdr>
        <w:top w:val="none" w:sz="0" w:space="0" w:color="auto"/>
        <w:left w:val="none" w:sz="0" w:space="0" w:color="auto"/>
        <w:bottom w:val="none" w:sz="0" w:space="0" w:color="auto"/>
        <w:right w:val="none" w:sz="0" w:space="0" w:color="auto"/>
      </w:divBdr>
    </w:div>
    <w:div w:id="913707057">
      <w:bodyDiv w:val="1"/>
      <w:marLeft w:val="0"/>
      <w:marRight w:val="0"/>
      <w:marTop w:val="0"/>
      <w:marBottom w:val="0"/>
      <w:divBdr>
        <w:top w:val="none" w:sz="0" w:space="0" w:color="auto"/>
        <w:left w:val="none" w:sz="0" w:space="0" w:color="auto"/>
        <w:bottom w:val="none" w:sz="0" w:space="0" w:color="auto"/>
        <w:right w:val="none" w:sz="0" w:space="0" w:color="auto"/>
      </w:divBdr>
    </w:div>
    <w:div w:id="914246654">
      <w:bodyDiv w:val="1"/>
      <w:marLeft w:val="0"/>
      <w:marRight w:val="0"/>
      <w:marTop w:val="0"/>
      <w:marBottom w:val="0"/>
      <w:divBdr>
        <w:top w:val="none" w:sz="0" w:space="0" w:color="auto"/>
        <w:left w:val="none" w:sz="0" w:space="0" w:color="auto"/>
        <w:bottom w:val="none" w:sz="0" w:space="0" w:color="auto"/>
        <w:right w:val="none" w:sz="0" w:space="0" w:color="auto"/>
      </w:divBdr>
    </w:div>
    <w:div w:id="914507655">
      <w:bodyDiv w:val="1"/>
      <w:marLeft w:val="0"/>
      <w:marRight w:val="0"/>
      <w:marTop w:val="0"/>
      <w:marBottom w:val="0"/>
      <w:divBdr>
        <w:top w:val="none" w:sz="0" w:space="0" w:color="auto"/>
        <w:left w:val="none" w:sz="0" w:space="0" w:color="auto"/>
        <w:bottom w:val="none" w:sz="0" w:space="0" w:color="auto"/>
        <w:right w:val="none" w:sz="0" w:space="0" w:color="auto"/>
      </w:divBdr>
    </w:div>
    <w:div w:id="914703345">
      <w:bodyDiv w:val="1"/>
      <w:marLeft w:val="0"/>
      <w:marRight w:val="0"/>
      <w:marTop w:val="0"/>
      <w:marBottom w:val="0"/>
      <w:divBdr>
        <w:top w:val="none" w:sz="0" w:space="0" w:color="auto"/>
        <w:left w:val="none" w:sz="0" w:space="0" w:color="auto"/>
        <w:bottom w:val="none" w:sz="0" w:space="0" w:color="auto"/>
        <w:right w:val="none" w:sz="0" w:space="0" w:color="auto"/>
      </w:divBdr>
    </w:div>
    <w:div w:id="914822589">
      <w:bodyDiv w:val="1"/>
      <w:marLeft w:val="0"/>
      <w:marRight w:val="0"/>
      <w:marTop w:val="0"/>
      <w:marBottom w:val="0"/>
      <w:divBdr>
        <w:top w:val="none" w:sz="0" w:space="0" w:color="auto"/>
        <w:left w:val="none" w:sz="0" w:space="0" w:color="auto"/>
        <w:bottom w:val="none" w:sz="0" w:space="0" w:color="auto"/>
        <w:right w:val="none" w:sz="0" w:space="0" w:color="auto"/>
      </w:divBdr>
    </w:div>
    <w:div w:id="915168753">
      <w:bodyDiv w:val="1"/>
      <w:marLeft w:val="0"/>
      <w:marRight w:val="0"/>
      <w:marTop w:val="0"/>
      <w:marBottom w:val="0"/>
      <w:divBdr>
        <w:top w:val="none" w:sz="0" w:space="0" w:color="auto"/>
        <w:left w:val="none" w:sz="0" w:space="0" w:color="auto"/>
        <w:bottom w:val="none" w:sz="0" w:space="0" w:color="auto"/>
        <w:right w:val="none" w:sz="0" w:space="0" w:color="auto"/>
      </w:divBdr>
    </w:div>
    <w:div w:id="915288693">
      <w:bodyDiv w:val="1"/>
      <w:marLeft w:val="0"/>
      <w:marRight w:val="0"/>
      <w:marTop w:val="0"/>
      <w:marBottom w:val="0"/>
      <w:divBdr>
        <w:top w:val="none" w:sz="0" w:space="0" w:color="auto"/>
        <w:left w:val="none" w:sz="0" w:space="0" w:color="auto"/>
        <w:bottom w:val="none" w:sz="0" w:space="0" w:color="auto"/>
        <w:right w:val="none" w:sz="0" w:space="0" w:color="auto"/>
      </w:divBdr>
    </w:div>
    <w:div w:id="915431244">
      <w:bodyDiv w:val="1"/>
      <w:marLeft w:val="0"/>
      <w:marRight w:val="0"/>
      <w:marTop w:val="0"/>
      <w:marBottom w:val="0"/>
      <w:divBdr>
        <w:top w:val="none" w:sz="0" w:space="0" w:color="auto"/>
        <w:left w:val="none" w:sz="0" w:space="0" w:color="auto"/>
        <w:bottom w:val="none" w:sz="0" w:space="0" w:color="auto"/>
        <w:right w:val="none" w:sz="0" w:space="0" w:color="auto"/>
      </w:divBdr>
    </w:div>
    <w:div w:id="915477819">
      <w:bodyDiv w:val="1"/>
      <w:marLeft w:val="0"/>
      <w:marRight w:val="0"/>
      <w:marTop w:val="0"/>
      <w:marBottom w:val="0"/>
      <w:divBdr>
        <w:top w:val="none" w:sz="0" w:space="0" w:color="auto"/>
        <w:left w:val="none" w:sz="0" w:space="0" w:color="auto"/>
        <w:bottom w:val="none" w:sz="0" w:space="0" w:color="auto"/>
        <w:right w:val="none" w:sz="0" w:space="0" w:color="auto"/>
      </w:divBdr>
    </w:div>
    <w:div w:id="915481733">
      <w:bodyDiv w:val="1"/>
      <w:marLeft w:val="0"/>
      <w:marRight w:val="0"/>
      <w:marTop w:val="0"/>
      <w:marBottom w:val="0"/>
      <w:divBdr>
        <w:top w:val="none" w:sz="0" w:space="0" w:color="auto"/>
        <w:left w:val="none" w:sz="0" w:space="0" w:color="auto"/>
        <w:bottom w:val="none" w:sz="0" w:space="0" w:color="auto"/>
        <w:right w:val="none" w:sz="0" w:space="0" w:color="auto"/>
      </w:divBdr>
    </w:div>
    <w:div w:id="915746032">
      <w:bodyDiv w:val="1"/>
      <w:marLeft w:val="0"/>
      <w:marRight w:val="0"/>
      <w:marTop w:val="0"/>
      <w:marBottom w:val="0"/>
      <w:divBdr>
        <w:top w:val="none" w:sz="0" w:space="0" w:color="auto"/>
        <w:left w:val="none" w:sz="0" w:space="0" w:color="auto"/>
        <w:bottom w:val="none" w:sz="0" w:space="0" w:color="auto"/>
        <w:right w:val="none" w:sz="0" w:space="0" w:color="auto"/>
      </w:divBdr>
    </w:div>
    <w:div w:id="916014989">
      <w:bodyDiv w:val="1"/>
      <w:marLeft w:val="0"/>
      <w:marRight w:val="0"/>
      <w:marTop w:val="0"/>
      <w:marBottom w:val="0"/>
      <w:divBdr>
        <w:top w:val="none" w:sz="0" w:space="0" w:color="auto"/>
        <w:left w:val="none" w:sz="0" w:space="0" w:color="auto"/>
        <w:bottom w:val="none" w:sz="0" w:space="0" w:color="auto"/>
        <w:right w:val="none" w:sz="0" w:space="0" w:color="auto"/>
      </w:divBdr>
    </w:div>
    <w:div w:id="916474584">
      <w:bodyDiv w:val="1"/>
      <w:marLeft w:val="0"/>
      <w:marRight w:val="0"/>
      <w:marTop w:val="0"/>
      <w:marBottom w:val="0"/>
      <w:divBdr>
        <w:top w:val="none" w:sz="0" w:space="0" w:color="auto"/>
        <w:left w:val="none" w:sz="0" w:space="0" w:color="auto"/>
        <w:bottom w:val="none" w:sz="0" w:space="0" w:color="auto"/>
        <w:right w:val="none" w:sz="0" w:space="0" w:color="auto"/>
      </w:divBdr>
    </w:div>
    <w:div w:id="916549979">
      <w:bodyDiv w:val="1"/>
      <w:marLeft w:val="0"/>
      <w:marRight w:val="0"/>
      <w:marTop w:val="0"/>
      <w:marBottom w:val="0"/>
      <w:divBdr>
        <w:top w:val="none" w:sz="0" w:space="0" w:color="auto"/>
        <w:left w:val="none" w:sz="0" w:space="0" w:color="auto"/>
        <w:bottom w:val="none" w:sz="0" w:space="0" w:color="auto"/>
        <w:right w:val="none" w:sz="0" w:space="0" w:color="auto"/>
      </w:divBdr>
    </w:div>
    <w:div w:id="917325532">
      <w:bodyDiv w:val="1"/>
      <w:marLeft w:val="0"/>
      <w:marRight w:val="0"/>
      <w:marTop w:val="0"/>
      <w:marBottom w:val="0"/>
      <w:divBdr>
        <w:top w:val="none" w:sz="0" w:space="0" w:color="auto"/>
        <w:left w:val="none" w:sz="0" w:space="0" w:color="auto"/>
        <w:bottom w:val="none" w:sz="0" w:space="0" w:color="auto"/>
        <w:right w:val="none" w:sz="0" w:space="0" w:color="auto"/>
      </w:divBdr>
    </w:div>
    <w:div w:id="917520014">
      <w:bodyDiv w:val="1"/>
      <w:marLeft w:val="0"/>
      <w:marRight w:val="0"/>
      <w:marTop w:val="0"/>
      <w:marBottom w:val="0"/>
      <w:divBdr>
        <w:top w:val="none" w:sz="0" w:space="0" w:color="auto"/>
        <w:left w:val="none" w:sz="0" w:space="0" w:color="auto"/>
        <w:bottom w:val="none" w:sz="0" w:space="0" w:color="auto"/>
        <w:right w:val="none" w:sz="0" w:space="0" w:color="auto"/>
      </w:divBdr>
    </w:div>
    <w:div w:id="917594503">
      <w:bodyDiv w:val="1"/>
      <w:marLeft w:val="0"/>
      <w:marRight w:val="0"/>
      <w:marTop w:val="0"/>
      <w:marBottom w:val="0"/>
      <w:divBdr>
        <w:top w:val="none" w:sz="0" w:space="0" w:color="auto"/>
        <w:left w:val="none" w:sz="0" w:space="0" w:color="auto"/>
        <w:bottom w:val="none" w:sz="0" w:space="0" w:color="auto"/>
        <w:right w:val="none" w:sz="0" w:space="0" w:color="auto"/>
      </w:divBdr>
    </w:div>
    <w:div w:id="918293550">
      <w:bodyDiv w:val="1"/>
      <w:marLeft w:val="0"/>
      <w:marRight w:val="0"/>
      <w:marTop w:val="0"/>
      <w:marBottom w:val="0"/>
      <w:divBdr>
        <w:top w:val="none" w:sz="0" w:space="0" w:color="auto"/>
        <w:left w:val="none" w:sz="0" w:space="0" w:color="auto"/>
        <w:bottom w:val="none" w:sz="0" w:space="0" w:color="auto"/>
        <w:right w:val="none" w:sz="0" w:space="0" w:color="auto"/>
      </w:divBdr>
    </w:div>
    <w:div w:id="918320807">
      <w:bodyDiv w:val="1"/>
      <w:marLeft w:val="0"/>
      <w:marRight w:val="0"/>
      <w:marTop w:val="0"/>
      <w:marBottom w:val="0"/>
      <w:divBdr>
        <w:top w:val="none" w:sz="0" w:space="0" w:color="auto"/>
        <w:left w:val="none" w:sz="0" w:space="0" w:color="auto"/>
        <w:bottom w:val="none" w:sz="0" w:space="0" w:color="auto"/>
        <w:right w:val="none" w:sz="0" w:space="0" w:color="auto"/>
      </w:divBdr>
    </w:div>
    <w:div w:id="918366821">
      <w:bodyDiv w:val="1"/>
      <w:marLeft w:val="0"/>
      <w:marRight w:val="0"/>
      <w:marTop w:val="0"/>
      <w:marBottom w:val="0"/>
      <w:divBdr>
        <w:top w:val="none" w:sz="0" w:space="0" w:color="auto"/>
        <w:left w:val="none" w:sz="0" w:space="0" w:color="auto"/>
        <w:bottom w:val="none" w:sz="0" w:space="0" w:color="auto"/>
        <w:right w:val="none" w:sz="0" w:space="0" w:color="auto"/>
      </w:divBdr>
    </w:div>
    <w:div w:id="918370635">
      <w:bodyDiv w:val="1"/>
      <w:marLeft w:val="0"/>
      <w:marRight w:val="0"/>
      <w:marTop w:val="0"/>
      <w:marBottom w:val="0"/>
      <w:divBdr>
        <w:top w:val="none" w:sz="0" w:space="0" w:color="auto"/>
        <w:left w:val="none" w:sz="0" w:space="0" w:color="auto"/>
        <w:bottom w:val="none" w:sz="0" w:space="0" w:color="auto"/>
        <w:right w:val="none" w:sz="0" w:space="0" w:color="auto"/>
      </w:divBdr>
    </w:div>
    <w:div w:id="918440637">
      <w:bodyDiv w:val="1"/>
      <w:marLeft w:val="0"/>
      <w:marRight w:val="0"/>
      <w:marTop w:val="0"/>
      <w:marBottom w:val="0"/>
      <w:divBdr>
        <w:top w:val="none" w:sz="0" w:space="0" w:color="auto"/>
        <w:left w:val="none" w:sz="0" w:space="0" w:color="auto"/>
        <w:bottom w:val="none" w:sz="0" w:space="0" w:color="auto"/>
        <w:right w:val="none" w:sz="0" w:space="0" w:color="auto"/>
      </w:divBdr>
    </w:div>
    <w:div w:id="918562680">
      <w:bodyDiv w:val="1"/>
      <w:marLeft w:val="0"/>
      <w:marRight w:val="0"/>
      <w:marTop w:val="0"/>
      <w:marBottom w:val="0"/>
      <w:divBdr>
        <w:top w:val="none" w:sz="0" w:space="0" w:color="auto"/>
        <w:left w:val="none" w:sz="0" w:space="0" w:color="auto"/>
        <w:bottom w:val="none" w:sz="0" w:space="0" w:color="auto"/>
        <w:right w:val="none" w:sz="0" w:space="0" w:color="auto"/>
      </w:divBdr>
    </w:div>
    <w:div w:id="918634973">
      <w:bodyDiv w:val="1"/>
      <w:marLeft w:val="0"/>
      <w:marRight w:val="0"/>
      <w:marTop w:val="0"/>
      <w:marBottom w:val="0"/>
      <w:divBdr>
        <w:top w:val="none" w:sz="0" w:space="0" w:color="auto"/>
        <w:left w:val="none" w:sz="0" w:space="0" w:color="auto"/>
        <w:bottom w:val="none" w:sz="0" w:space="0" w:color="auto"/>
        <w:right w:val="none" w:sz="0" w:space="0" w:color="auto"/>
      </w:divBdr>
      <w:divsChild>
        <w:div w:id="1872910763">
          <w:marLeft w:val="0"/>
          <w:marRight w:val="0"/>
          <w:marTop w:val="15"/>
          <w:marBottom w:val="0"/>
          <w:divBdr>
            <w:top w:val="single" w:sz="48" w:space="0" w:color="auto"/>
            <w:left w:val="single" w:sz="48" w:space="0" w:color="auto"/>
            <w:bottom w:val="single" w:sz="48" w:space="0" w:color="auto"/>
            <w:right w:val="single" w:sz="48" w:space="0" w:color="auto"/>
          </w:divBdr>
          <w:divsChild>
            <w:div w:id="1258099593">
              <w:marLeft w:val="0"/>
              <w:marRight w:val="0"/>
              <w:marTop w:val="0"/>
              <w:marBottom w:val="0"/>
              <w:divBdr>
                <w:top w:val="none" w:sz="0" w:space="0" w:color="auto"/>
                <w:left w:val="none" w:sz="0" w:space="0" w:color="auto"/>
                <w:bottom w:val="none" w:sz="0" w:space="0" w:color="auto"/>
                <w:right w:val="none" w:sz="0" w:space="0" w:color="auto"/>
              </w:divBdr>
              <w:divsChild>
                <w:div w:id="2065595980">
                  <w:marLeft w:val="0"/>
                  <w:marRight w:val="0"/>
                  <w:marTop w:val="0"/>
                  <w:marBottom w:val="0"/>
                  <w:divBdr>
                    <w:top w:val="none" w:sz="0" w:space="0" w:color="auto"/>
                    <w:left w:val="none" w:sz="0" w:space="0" w:color="auto"/>
                    <w:bottom w:val="none" w:sz="0" w:space="0" w:color="auto"/>
                    <w:right w:val="none" w:sz="0" w:space="0" w:color="auto"/>
                  </w:divBdr>
                </w:div>
                <w:div w:id="1760832208">
                  <w:marLeft w:val="0"/>
                  <w:marRight w:val="0"/>
                  <w:marTop w:val="0"/>
                  <w:marBottom w:val="0"/>
                  <w:divBdr>
                    <w:top w:val="none" w:sz="0" w:space="0" w:color="auto"/>
                    <w:left w:val="none" w:sz="0" w:space="0" w:color="auto"/>
                    <w:bottom w:val="none" w:sz="0" w:space="0" w:color="auto"/>
                    <w:right w:val="none" w:sz="0" w:space="0" w:color="auto"/>
                  </w:divBdr>
                </w:div>
                <w:div w:id="1912765530">
                  <w:marLeft w:val="0"/>
                  <w:marRight w:val="0"/>
                  <w:marTop w:val="0"/>
                  <w:marBottom w:val="0"/>
                  <w:divBdr>
                    <w:top w:val="none" w:sz="0" w:space="0" w:color="auto"/>
                    <w:left w:val="none" w:sz="0" w:space="0" w:color="auto"/>
                    <w:bottom w:val="none" w:sz="0" w:space="0" w:color="auto"/>
                    <w:right w:val="none" w:sz="0" w:space="0" w:color="auto"/>
                  </w:divBdr>
                </w:div>
                <w:div w:id="1022702924">
                  <w:marLeft w:val="0"/>
                  <w:marRight w:val="0"/>
                  <w:marTop w:val="0"/>
                  <w:marBottom w:val="0"/>
                  <w:divBdr>
                    <w:top w:val="none" w:sz="0" w:space="0" w:color="auto"/>
                    <w:left w:val="none" w:sz="0" w:space="0" w:color="auto"/>
                    <w:bottom w:val="none" w:sz="0" w:space="0" w:color="auto"/>
                    <w:right w:val="none" w:sz="0" w:space="0" w:color="auto"/>
                  </w:divBdr>
                </w:div>
                <w:div w:id="1224832804">
                  <w:marLeft w:val="0"/>
                  <w:marRight w:val="0"/>
                  <w:marTop w:val="0"/>
                  <w:marBottom w:val="0"/>
                  <w:divBdr>
                    <w:top w:val="none" w:sz="0" w:space="0" w:color="auto"/>
                    <w:left w:val="none" w:sz="0" w:space="0" w:color="auto"/>
                    <w:bottom w:val="none" w:sz="0" w:space="0" w:color="auto"/>
                    <w:right w:val="none" w:sz="0" w:space="0" w:color="auto"/>
                  </w:divBdr>
                </w:div>
                <w:div w:id="1130242600">
                  <w:marLeft w:val="0"/>
                  <w:marRight w:val="0"/>
                  <w:marTop w:val="0"/>
                  <w:marBottom w:val="0"/>
                  <w:divBdr>
                    <w:top w:val="none" w:sz="0" w:space="0" w:color="auto"/>
                    <w:left w:val="none" w:sz="0" w:space="0" w:color="auto"/>
                    <w:bottom w:val="none" w:sz="0" w:space="0" w:color="auto"/>
                    <w:right w:val="none" w:sz="0" w:space="0" w:color="auto"/>
                  </w:divBdr>
                </w:div>
                <w:div w:id="15829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59350">
      <w:bodyDiv w:val="1"/>
      <w:marLeft w:val="0"/>
      <w:marRight w:val="0"/>
      <w:marTop w:val="0"/>
      <w:marBottom w:val="0"/>
      <w:divBdr>
        <w:top w:val="none" w:sz="0" w:space="0" w:color="auto"/>
        <w:left w:val="none" w:sz="0" w:space="0" w:color="auto"/>
        <w:bottom w:val="none" w:sz="0" w:space="0" w:color="auto"/>
        <w:right w:val="none" w:sz="0" w:space="0" w:color="auto"/>
      </w:divBdr>
    </w:div>
    <w:div w:id="918905989">
      <w:bodyDiv w:val="1"/>
      <w:marLeft w:val="0"/>
      <w:marRight w:val="0"/>
      <w:marTop w:val="0"/>
      <w:marBottom w:val="0"/>
      <w:divBdr>
        <w:top w:val="none" w:sz="0" w:space="0" w:color="auto"/>
        <w:left w:val="none" w:sz="0" w:space="0" w:color="auto"/>
        <w:bottom w:val="none" w:sz="0" w:space="0" w:color="auto"/>
        <w:right w:val="none" w:sz="0" w:space="0" w:color="auto"/>
      </w:divBdr>
    </w:div>
    <w:div w:id="919413211">
      <w:bodyDiv w:val="1"/>
      <w:marLeft w:val="0"/>
      <w:marRight w:val="0"/>
      <w:marTop w:val="0"/>
      <w:marBottom w:val="0"/>
      <w:divBdr>
        <w:top w:val="none" w:sz="0" w:space="0" w:color="auto"/>
        <w:left w:val="none" w:sz="0" w:space="0" w:color="auto"/>
        <w:bottom w:val="none" w:sz="0" w:space="0" w:color="auto"/>
        <w:right w:val="none" w:sz="0" w:space="0" w:color="auto"/>
      </w:divBdr>
    </w:div>
    <w:div w:id="919414520">
      <w:bodyDiv w:val="1"/>
      <w:marLeft w:val="0"/>
      <w:marRight w:val="0"/>
      <w:marTop w:val="0"/>
      <w:marBottom w:val="0"/>
      <w:divBdr>
        <w:top w:val="none" w:sz="0" w:space="0" w:color="auto"/>
        <w:left w:val="none" w:sz="0" w:space="0" w:color="auto"/>
        <w:bottom w:val="none" w:sz="0" w:space="0" w:color="auto"/>
        <w:right w:val="none" w:sz="0" w:space="0" w:color="auto"/>
      </w:divBdr>
    </w:div>
    <w:div w:id="920069901">
      <w:bodyDiv w:val="1"/>
      <w:marLeft w:val="0"/>
      <w:marRight w:val="0"/>
      <w:marTop w:val="0"/>
      <w:marBottom w:val="0"/>
      <w:divBdr>
        <w:top w:val="none" w:sz="0" w:space="0" w:color="auto"/>
        <w:left w:val="none" w:sz="0" w:space="0" w:color="auto"/>
        <w:bottom w:val="none" w:sz="0" w:space="0" w:color="auto"/>
        <w:right w:val="none" w:sz="0" w:space="0" w:color="auto"/>
      </w:divBdr>
    </w:div>
    <w:div w:id="920262732">
      <w:bodyDiv w:val="1"/>
      <w:marLeft w:val="0"/>
      <w:marRight w:val="0"/>
      <w:marTop w:val="0"/>
      <w:marBottom w:val="0"/>
      <w:divBdr>
        <w:top w:val="none" w:sz="0" w:space="0" w:color="auto"/>
        <w:left w:val="none" w:sz="0" w:space="0" w:color="auto"/>
        <w:bottom w:val="none" w:sz="0" w:space="0" w:color="auto"/>
        <w:right w:val="none" w:sz="0" w:space="0" w:color="auto"/>
      </w:divBdr>
    </w:div>
    <w:div w:id="920263022">
      <w:bodyDiv w:val="1"/>
      <w:marLeft w:val="0"/>
      <w:marRight w:val="0"/>
      <w:marTop w:val="0"/>
      <w:marBottom w:val="0"/>
      <w:divBdr>
        <w:top w:val="none" w:sz="0" w:space="0" w:color="auto"/>
        <w:left w:val="none" w:sz="0" w:space="0" w:color="auto"/>
        <w:bottom w:val="none" w:sz="0" w:space="0" w:color="auto"/>
        <w:right w:val="none" w:sz="0" w:space="0" w:color="auto"/>
      </w:divBdr>
    </w:div>
    <w:div w:id="920410195">
      <w:bodyDiv w:val="1"/>
      <w:marLeft w:val="0"/>
      <w:marRight w:val="0"/>
      <w:marTop w:val="0"/>
      <w:marBottom w:val="0"/>
      <w:divBdr>
        <w:top w:val="none" w:sz="0" w:space="0" w:color="auto"/>
        <w:left w:val="none" w:sz="0" w:space="0" w:color="auto"/>
        <w:bottom w:val="none" w:sz="0" w:space="0" w:color="auto"/>
        <w:right w:val="none" w:sz="0" w:space="0" w:color="auto"/>
      </w:divBdr>
    </w:div>
    <w:div w:id="920481894">
      <w:bodyDiv w:val="1"/>
      <w:marLeft w:val="0"/>
      <w:marRight w:val="0"/>
      <w:marTop w:val="0"/>
      <w:marBottom w:val="0"/>
      <w:divBdr>
        <w:top w:val="none" w:sz="0" w:space="0" w:color="auto"/>
        <w:left w:val="none" w:sz="0" w:space="0" w:color="auto"/>
        <w:bottom w:val="none" w:sz="0" w:space="0" w:color="auto"/>
        <w:right w:val="none" w:sz="0" w:space="0" w:color="auto"/>
      </w:divBdr>
    </w:div>
    <w:div w:id="920522369">
      <w:bodyDiv w:val="1"/>
      <w:marLeft w:val="0"/>
      <w:marRight w:val="0"/>
      <w:marTop w:val="0"/>
      <w:marBottom w:val="0"/>
      <w:divBdr>
        <w:top w:val="none" w:sz="0" w:space="0" w:color="auto"/>
        <w:left w:val="none" w:sz="0" w:space="0" w:color="auto"/>
        <w:bottom w:val="none" w:sz="0" w:space="0" w:color="auto"/>
        <w:right w:val="none" w:sz="0" w:space="0" w:color="auto"/>
      </w:divBdr>
    </w:div>
    <w:div w:id="920526170">
      <w:bodyDiv w:val="1"/>
      <w:marLeft w:val="0"/>
      <w:marRight w:val="0"/>
      <w:marTop w:val="0"/>
      <w:marBottom w:val="0"/>
      <w:divBdr>
        <w:top w:val="none" w:sz="0" w:space="0" w:color="auto"/>
        <w:left w:val="none" w:sz="0" w:space="0" w:color="auto"/>
        <w:bottom w:val="none" w:sz="0" w:space="0" w:color="auto"/>
        <w:right w:val="none" w:sz="0" w:space="0" w:color="auto"/>
      </w:divBdr>
    </w:div>
    <w:div w:id="920870060">
      <w:bodyDiv w:val="1"/>
      <w:marLeft w:val="0"/>
      <w:marRight w:val="0"/>
      <w:marTop w:val="0"/>
      <w:marBottom w:val="0"/>
      <w:divBdr>
        <w:top w:val="none" w:sz="0" w:space="0" w:color="auto"/>
        <w:left w:val="none" w:sz="0" w:space="0" w:color="auto"/>
        <w:bottom w:val="none" w:sz="0" w:space="0" w:color="auto"/>
        <w:right w:val="none" w:sz="0" w:space="0" w:color="auto"/>
      </w:divBdr>
    </w:div>
    <w:div w:id="921522761">
      <w:bodyDiv w:val="1"/>
      <w:marLeft w:val="0"/>
      <w:marRight w:val="0"/>
      <w:marTop w:val="0"/>
      <w:marBottom w:val="0"/>
      <w:divBdr>
        <w:top w:val="none" w:sz="0" w:space="0" w:color="auto"/>
        <w:left w:val="none" w:sz="0" w:space="0" w:color="auto"/>
        <w:bottom w:val="none" w:sz="0" w:space="0" w:color="auto"/>
        <w:right w:val="none" w:sz="0" w:space="0" w:color="auto"/>
      </w:divBdr>
    </w:div>
    <w:div w:id="921910366">
      <w:bodyDiv w:val="1"/>
      <w:marLeft w:val="0"/>
      <w:marRight w:val="0"/>
      <w:marTop w:val="0"/>
      <w:marBottom w:val="0"/>
      <w:divBdr>
        <w:top w:val="none" w:sz="0" w:space="0" w:color="auto"/>
        <w:left w:val="none" w:sz="0" w:space="0" w:color="auto"/>
        <w:bottom w:val="none" w:sz="0" w:space="0" w:color="auto"/>
        <w:right w:val="none" w:sz="0" w:space="0" w:color="auto"/>
      </w:divBdr>
    </w:div>
    <w:div w:id="921913693">
      <w:bodyDiv w:val="1"/>
      <w:marLeft w:val="0"/>
      <w:marRight w:val="0"/>
      <w:marTop w:val="0"/>
      <w:marBottom w:val="0"/>
      <w:divBdr>
        <w:top w:val="none" w:sz="0" w:space="0" w:color="auto"/>
        <w:left w:val="none" w:sz="0" w:space="0" w:color="auto"/>
        <w:bottom w:val="none" w:sz="0" w:space="0" w:color="auto"/>
        <w:right w:val="none" w:sz="0" w:space="0" w:color="auto"/>
      </w:divBdr>
    </w:div>
    <w:div w:id="921916149">
      <w:bodyDiv w:val="1"/>
      <w:marLeft w:val="0"/>
      <w:marRight w:val="0"/>
      <w:marTop w:val="0"/>
      <w:marBottom w:val="0"/>
      <w:divBdr>
        <w:top w:val="none" w:sz="0" w:space="0" w:color="auto"/>
        <w:left w:val="none" w:sz="0" w:space="0" w:color="auto"/>
        <w:bottom w:val="none" w:sz="0" w:space="0" w:color="auto"/>
        <w:right w:val="none" w:sz="0" w:space="0" w:color="auto"/>
      </w:divBdr>
    </w:div>
    <w:div w:id="921987388">
      <w:bodyDiv w:val="1"/>
      <w:marLeft w:val="0"/>
      <w:marRight w:val="0"/>
      <w:marTop w:val="0"/>
      <w:marBottom w:val="0"/>
      <w:divBdr>
        <w:top w:val="none" w:sz="0" w:space="0" w:color="auto"/>
        <w:left w:val="none" w:sz="0" w:space="0" w:color="auto"/>
        <w:bottom w:val="none" w:sz="0" w:space="0" w:color="auto"/>
        <w:right w:val="none" w:sz="0" w:space="0" w:color="auto"/>
      </w:divBdr>
    </w:div>
    <w:div w:id="922186118">
      <w:bodyDiv w:val="1"/>
      <w:marLeft w:val="0"/>
      <w:marRight w:val="0"/>
      <w:marTop w:val="0"/>
      <w:marBottom w:val="0"/>
      <w:divBdr>
        <w:top w:val="none" w:sz="0" w:space="0" w:color="auto"/>
        <w:left w:val="none" w:sz="0" w:space="0" w:color="auto"/>
        <w:bottom w:val="none" w:sz="0" w:space="0" w:color="auto"/>
        <w:right w:val="none" w:sz="0" w:space="0" w:color="auto"/>
      </w:divBdr>
    </w:div>
    <w:div w:id="922228528">
      <w:bodyDiv w:val="1"/>
      <w:marLeft w:val="0"/>
      <w:marRight w:val="0"/>
      <w:marTop w:val="0"/>
      <w:marBottom w:val="0"/>
      <w:divBdr>
        <w:top w:val="none" w:sz="0" w:space="0" w:color="auto"/>
        <w:left w:val="none" w:sz="0" w:space="0" w:color="auto"/>
        <w:bottom w:val="none" w:sz="0" w:space="0" w:color="auto"/>
        <w:right w:val="none" w:sz="0" w:space="0" w:color="auto"/>
      </w:divBdr>
    </w:div>
    <w:div w:id="922298094">
      <w:bodyDiv w:val="1"/>
      <w:marLeft w:val="0"/>
      <w:marRight w:val="0"/>
      <w:marTop w:val="0"/>
      <w:marBottom w:val="0"/>
      <w:divBdr>
        <w:top w:val="none" w:sz="0" w:space="0" w:color="auto"/>
        <w:left w:val="none" w:sz="0" w:space="0" w:color="auto"/>
        <w:bottom w:val="none" w:sz="0" w:space="0" w:color="auto"/>
        <w:right w:val="none" w:sz="0" w:space="0" w:color="auto"/>
      </w:divBdr>
    </w:div>
    <w:div w:id="923806095">
      <w:bodyDiv w:val="1"/>
      <w:marLeft w:val="0"/>
      <w:marRight w:val="0"/>
      <w:marTop w:val="0"/>
      <w:marBottom w:val="0"/>
      <w:divBdr>
        <w:top w:val="none" w:sz="0" w:space="0" w:color="auto"/>
        <w:left w:val="none" w:sz="0" w:space="0" w:color="auto"/>
        <w:bottom w:val="none" w:sz="0" w:space="0" w:color="auto"/>
        <w:right w:val="none" w:sz="0" w:space="0" w:color="auto"/>
      </w:divBdr>
    </w:div>
    <w:div w:id="924261990">
      <w:bodyDiv w:val="1"/>
      <w:marLeft w:val="0"/>
      <w:marRight w:val="0"/>
      <w:marTop w:val="0"/>
      <w:marBottom w:val="0"/>
      <w:divBdr>
        <w:top w:val="none" w:sz="0" w:space="0" w:color="auto"/>
        <w:left w:val="none" w:sz="0" w:space="0" w:color="auto"/>
        <w:bottom w:val="none" w:sz="0" w:space="0" w:color="auto"/>
        <w:right w:val="none" w:sz="0" w:space="0" w:color="auto"/>
      </w:divBdr>
    </w:div>
    <w:div w:id="925189532">
      <w:bodyDiv w:val="1"/>
      <w:marLeft w:val="0"/>
      <w:marRight w:val="0"/>
      <w:marTop w:val="0"/>
      <w:marBottom w:val="0"/>
      <w:divBdr>
        <w:top w:val="none" w:sz="0" w:space="0" w:color="auto"/>
        <w:left w:val="none" w:sz="0" w:space="0" w:color="auto"/>
        <w:bottom w:val="none" w:sz="0" w:space="0" w:color="auto"/>
        <w:right w:val="none" w:sz="0" w:space="0" w:color="auto"/>
      </w:divBdr>
    </w:div>
    <w:div w:id="926573373">
      <w:bodyDiv w:val="1"/>
      <w:marLeft w:val="0"/>
      <w:marRight w:val="0"/>
      <w:marTop w:val="0"/>
      <w:marBottom w:val="0"/>
      <w:divBdr>
        <w:top w:val="none" w:sz="0" w:space="0" w:color="auto"/>
        <w:left w:val="none" w:sz="0" w:space="0" w:color="auto"/>
        <w:bottom w:val="none" w:sz="0" w:space="0" w:color="auto"/>
        <w:right w:val="none" w:sz="0" w:space="0" w:color="auto"/>
      </w:divBdr>
    </w:div>
    <w:div w:id="926688686">
      <w:bodyDiv w:val="1"/>
      <w:marLeft w:val="0"/>
      <w:marRight w:val="0"/>
      <w:marTop w:val="0"/>
      <w:marBottom w:val="0"/>
      <w:divBdr>
        <w:top w:val="none" w:sz="0" w:space="0" w:color="auto"/>
        <w:left w:val="none" w:sz="0" w:space="0" w:color="auto"/>
        <w:bottom w:val="none" w:sz="0" w:space="0" w:color="auto"/>
        <w:right w:val="none" w:sz="0" w:space="0" w:color="auto"/>
      </w:divBdr>
    </w:div>
    <w:div w:id="926766036">
      <w:bodyDiv w:val="1"/>
      <w:marLeft w:val="0"/>
      <w:marRight w:val="0"/>
      <w:marTop w:val="0"/>
      <w:marBottom w:val="0"/>
      <w:divBdr>
        <w:top w:val="none" w:sz="0" w:space="0" w:color="auto"/>
        <w:left w:val="none" w:sz="0" w:space="0" w:color="auto"/>
        <w:bottom w:val="none" w:sz="0" w:space="0" w:color="auto"/>
        <w:right w:val="none" w:sz="0" w:space="0" w:color="auto"/>
      </w:divBdr>
    </w:div>
    <w:div w:id="926839454">
      <w:bodyDiv w:val="1"/>
      <w:marLeft w:val="0"/>
      <w:marRight w:val="0"/>
      <w:marTop w:val="0"/>
      <w:marBottom w:val="0"/>
      <w:divBdr>
        <w:top w:val="none" w:sz="0" w:space="0" w:color="auto"/>
        <w:left w:val="none" w:sz="0" w:space="0" w:color="auto"/>
        <w:bottom w:val="none" w:sz="0" w:space="0" w:color="auto"/>
        <w:right w:val="none" w:sz="0" w:space="0" w:color="auto"/>
      </w:divBdr>
    </w:div>
    <w:div w:id="926965361">
      <w:bodyDiv w:val="1"/>
      <w:marLeft w:val="0"/>
      <w:marRight w:val="0"/>
      <w:marTop w:val="0"/>
      <w:marBottom w:val="0"/>
      <w:divBdr>
        <w:top w:val="none" w:sz="0" w:space="0" w:color="auto"/>
        <w:left w:val="none" w:sz="0" w:space="0" w:color="auto"/>
        <w:bottom w:val="none" w:sz="0" w:space="0" w:color="auto"/>
        <w:right w:val="none" w:sz="0" w:space="0" w:color="auto"/>
      </w:divBdr>
      <w:divsChild>
        <w:div w:id="1055275838">
          <w:marLeft w:val="0"/>
          <w:marRight w:val="0"/>
          <w:marTop w:val="0"/>
          <w:marBottom w:val="0"/>
          <w:divBdr>
            <w:top w:val="none" w:sz="0" w:space="0" w:color="auto"/>
            <w:left w:val="none" w:sz="0" w:space="0" w:color="auto"/>
            <w:bottom w:val="none" w:sz="0" w:space="0" w:color="auto"/>
            <w:right w:val="none" w:sz="0" w:space="0" w:color="auto"/>
          </w:divBdr>
        </w:div>
        <w:div w:id="1452506399">
          <w:marLeft w:val="0"/>
          <w:marRight w:val="0"/>
          <w:marTop w:val="0"/>
          <w:marBottom w:val="0"/>
          <w:divBdr>
            <w:top w:val="none" w:sz="0" w:space="0" w:color="auto"/>
            <w:left w:val="none" w:sz="0" w:space="0" w:color="auto"/>
            <w:bottom w:val="none" w:sz="0" w:space="0" w:color="auto"/>
            <w:right w:val="none" w:sz="0" w:space="0" w:color="auto"/>
          </w:divBdr>
        </w:div>
      </w:divsChild>
    </w:div>
    <w:div w:id="927032985">
      <w:bodyDiv w:val="1"/>
      <w:marLeft w:val="0"/>
      <w:marRight w:val="0"/>
      <w:marTop w:val="0"/>
      <w:marBottom w:val="0"/>
      <w:divBdr>
        <w:top w:val="none" w:sz="0" w:space="0" w:color="auto"/>
        <w:left w:val="none" w:sz="0" w:space="0" w:color="auto"/>
        <w:bottom w:val="none" w:sz="0" w:space="0" w:color="auto"/>
        <w:right w:val="none" w:sz="0" w:space="0" w:color="auto"/>
      </w:divBdr>
    </w:div>
    <w:div w:id="927084776">
      <w:bodyDiv w:val="1"/>
      <w:marLeft w:val="0"/>
      <w:marRight w:val="0"/>
      <w:marTop w:val="0"/>
      <w:marBottom w:val="0"/>
      <w:divBdr>
        <w:top w:val="none" w:sz="0" w:space="0" w:color="auto"/>
        <w:left w:val="none" w:sz="0" w:space="0" w:color="auto"/>
        <w:bottom w:val="none" w:sz="0" w:space="0" w:color="auto"/>
        <w:right w:val="none" w:sz="0" w:space="0" w:color="auto"/>
      </w:divBdr>
    </w:div>
    <w:div w:id="927152672">
      <w:bodyDiv w:val="1"/>
      <w:marLeft w:val="0"/>
      <w:marRight w:val="0"/>
      <w:marTop w:val="0"/>
      <w:marBottom w:val="0"/>
      <w:divBdr>
        <w:top w:val="none" w:sz="0" w:space="0" w:color="auto"/>
        <w:left w:val="none" w:sz="0" w:space="0" w:color="auto"/>
        <w:bottom w:val="none" w:sz="0" w:space="0" w:color="auto"/>
        <w:right w:val="none" w:sz="0" w:space="0" w:color="auto"/>
      </w:divBdr>
    </w:div>
    <w:div w:id="927426048">
      <w:bodyDiv w:val="1"/>
      <w:marLeft w:val="0"/>
      <w:marRight w:val="0"/>
      <w:marTop w:val="0"/>
      <w:marBottom w:val="0"/>
      <w:divBdr>
        <w:top w:val="none" w:sz="0" w:space="0" w:color="auto"/>
        <w:left w:val="none" w:sz="0" w:space="0" w:color="auto"/>
        <w:bottom w:val="none" w:sz="0" w:space="0" w:color="auto"/>
        <w:right w:val="none" w:sz="0" w:space="0" w:color="auto"/>
      </w:divBdr>
    </w:div>
    <w:div w:id="927688509">
      <w:bodyDiv w:val="1"/>
      <w:marLeft w:val="0"/>
      <w:marRight w:val="0"/>
      <w:marTop w:val="0"/>
      <w:marBottom w:val="0"/>
      <w:divBdr>
        <w:top w:val="none" w:sz="0" w:space="0" w:color="auto"/>
        <w:left w:val="none" w:sz="0" w:space="0" w:color="auto"/>
        <w:bottom w:val="none" w:sz="0" w:space="0" w:color="auto"/>
        <w:right w:val="none" w:sz="0" w:space="0" w:color="auto"/>
      </w:divBdr>
    </w:div>
    <w:div w:id="927926460">
      <w:bodyDiv w:val="1"/>
      <w:marLeft w:val="0"/>
      <w:marRight w:val="0"/>
      <w:marTop w:val="0"/>
      <w:marBottom w:val="0"/>
      <w:divBdr>
        <w:top w:val="none" w:sz="0" w:space="0" w:color="auto"/>
        <w:left w:val="none" w:sz="0" w:space="0" w:color="auto"/>
        <w:bottom w:val="none" w:sz="0" w:space="0" w:color="auto"/>
        <w:right w:val="none" w:sz="0" w:space="0" w:color="auto"/>
      </w:divBdr>
    </w:div>
    <w:div w:id="928536409">
      <w:bodyDiv w:val="1"/>
      <w:marLeft w:val="0"/>
      <w:marRight w:val="0"/>
      <w:marTop w:val="0"/>
      <w:marBottom w:val="0"/>
      <w:divBdr>
        <w:top w:val="none" w:sz="0" w:space="0" w:color="auto"/>
        <w:left w:val="none" w:sz="0" w:space="0" w:color="auto"/>
        <w:bottom w:val="none" w:sz="0" w:space="0" w:color="auto"/>
        <w:right w:val="none" w:sz="0" w:space="0" w:color="auto"/>
      </w:divBdr>
    </w:div>
    <w:div w:id="928580203">
      <w:bodyDiv w:val="1"/>
      <w:marLeft w:val="0"/>
      <w:marRight w:val="0"/>
      <w:marTop w:val="0"/>
      <w:marBottom w:val="0"/>
      <w:divBdr>
        <w:top w:val="none" w:sz="0" w:space="0" w:color="auto"/>
        <w:left w:val="none" w:sz="0" w:space="0" w:color="auto"/>
        <w:bottom w:val="none" w:sz="0" w:space="0" w:color="auto"/>
        <w:right w:val="none" w:sz="0" w:space="0" w:color="auto"/>
      </w:divBdr>
    </w:div>
    <w:div w:id="928585666">
      <w:bodyDiv w:val="1"/>
      <w:marLeft w:val="0"/>
      <w:marRight w:val="0"/>
      <w:marTop w:val="0"/>
      <w:marBottom w:val="0"/>
      <w:divBdr>
        <w:top w:val="none" w:sz="0" w:space="0" w:color="auto"/>
        <w:left w:val="none" w:sz="0" w:space="0" w:color="auto"/>
        <w:bottom w:val="none" w:sz="0" w:space="0" w:color="auto"/>
        <w:right w:val="none" w:sz="0" w:space="0" w:color="auto"/>
      </w:divBdr>
    </w:div>
    <w:div w:id="928655335">
      <w:bodyDiv w:val="1"/>
      <w:marLeft w:val="0"/>
      <w:marRight w:val="0"/>
      <w:marTop w:val="0"/>
      <w:marBottom w:val="0"/>
      <w:divBdr>
        <w:top w:val="none" w:sz="0" w:space="0" w:color="auto"/>
        <w:left w:val="none" w:sz="0" w:space="0" w:color="auto"/>
        <w:bottom w:val="none" w:sz="0" w:space="0" w:color="auto"/>
        <w:right w:val="none" w:sz="0" w:space="0" w:color="auto"/>
      </w:divBdr>
    </w:div>
    <w:div w:id="928663870">
      <w:bodyDiv w:val="1"/>
      <w:marLeft w:val="0"/>
      <w:marRight w:val="0"/>
      <w:marTop w:val="0"/>
      <w:marBottom w:val="0"/>
      <w:divBdr>
        <w:top w:val="none" w:sz="0" w:space="0" w:color="auto"/>
        <w:left w:val="none" w:sz="0" w:space="0" w:color="auto"/>
        <w:bottom w:val="none" w:sz="0" w:space="0" w:color="auto"/>
        <w:right w:val="none" w:sz="0" w:space="0" w:color="auto"/>
      </w:divBdr>
    </w:div>
    <w:div w:id="928736249">
      <w:bodyDiv w:val="1"/>
      <w:marLeft w:val="0"/>
      <w:marRight w:val="0"/>
      <w:marTop w:val="0"/>
      <w:marBottom w:val="0"/>
      <w:divBdr>
        <w:top w:val="none" w:sz="0" w:space="0" w:color="auto"/>
        <w:left w:val="none" w:sz="0" w:space="0" w:color="auto"/>
        <w:bottom w:val="none" w:sz="0" w:space="0" w:color="auto"/>
        <w:right w:val="none" w:sz="0" w:space="0" w:color="auto"/>
      </w:divBdr>
    </w:div>
    <w:div w:id="929117955">
      <w:bodyDiv w:val="1"/>
      <w:marLeft w:val="0"/>
      <w:marRight w:val="0"/>
      <w:marTop w:val="0"/>
      <w:marBottom w:val="0"/>
      <w:divBdr>
        <w:top w:val="none" w:sz="0" w:space="0" w:color="auto"/>
        <w:left w:val="none" w:sz="0" w:space="0" w:color="auto"/>
        <w:bottom w:val="none" w:sz="0" w:space="0" w:color="auto"/>
        <w:right w:val="none" w:sz="0" w:space="0" w:color="auto"/>
      </w:divBdr>
    </w:div>
    <w:div w:id="929310658">
      <w:bodyDiv w:val="1"/>
      <w:marLeft w:val="0"/>
      <w:marRight w:val="0"/>
      <w:marTop w:val="0"/>
      <w:marBottom w:val="0"/>
      <w:divBdr>
        <w:top w:val="none" w:sz="0" w:space="0" w:color="auto"/>
        <w:left w:val="none" w:sz="0" w:space="0" w:color="auto"/>
        <w:bottom w:val="none" w:sz="0" w:space="0" w:color="auto"/>
        <w:right w:val="none" w:sz="0" w:space="0" w:color="auto"/>
      </w:divBdr>
    </w:div>
    <w:div w:id="929313670">
      <w:bodyDiv w:val="1"/>
      <w:marLeft w:val="0"/>
      <w:marRight w:val="0"/>
      <w:marTop w:val="0"/>
      <w:marBottom w:val="0"/>
      <w:divBdr>
        <w:top w:val="none" w:sz="0" w:space="0" w:color="auto"/>
        <w:left w:val="none" w:sz="0" w:space="0" w:color="auto"/>
        <w:bottom w:val="none" w:sz="0" w:space="0" w:color="auto"/>
        <w:right w:val="none" w:sz="0" w:space="0" w:color="auto"/>
      </w:divBdr>
    </w:div>
    <w:div w:id="929318781">
      <w:bodyDiv w:val="1"/>
      <w:marLeft w:val="0"/>
      <w:marRight w:val="0"/>
      <w:marTop w:val="0"/>
      <w:marBottom w:val="0"/>
      <w:divBdr>
        <w:top w:val="none" w:sz="0" w:space="0" w:color="auto"/>
        <w:left w:val="none" w:sz="0" w:space="0" w:color="auto"/>
        <w:bottom w:val="none" w:sz="0" w:space="0" w:color="auto"/>
        <w:right w:val="none" w:sz="0" w:space="0" w:color="auto"/>
      </w:divBdr>
    </w:div>
    <w:div w:id="929506133">
      <w:bodyDiv w:val="1"/>
      <w:marLeft w:val="0"/>
      <w:marRight w:val="0"/>
      <w:marTop w:val="0"/>
      <w:marBottom w:val="0"/>
      <w:divBdr>
        <w:top w:val="none" w:sz="0" w:space="0" w:color="auto"/>
        <w:left w:val="none" w:sz="0" w:space="0" w:color="auto"/>
        <w:bottom w:val="none" w:sz="0" w:space="0" w:color="auto"/>
        <w:right w:val="none" w:sz="0" w:space="0" w:color="auto"/>
      </w:divBdr>
    </w:div>
    <w:div w:id="929702101">
      <w:bodyDiv w:val="1"/>
      <w:marLeft w:val="0"/>
      <w:marRight w:val="0"/>
      <w:marTop w:val="0"/>
      <w:marBottom w:val="0"/>
      <w:divBdr>
        <w:top w:val="none" w:sz="0" w:space="0" w:color="auto"/>
        <w:left w:val="none" w:sz="0" w:space="0" w:color="auto"/>
        <w:bottom w:val="none" w:sz="0" w:space="0" w:color="auto"/>
        <w:right w:val="none" w:sz="0" w:space="0" w:color="auto"/>
      </w:divBdr>
    </w:div>
    <w:div w:id="929968600">
      <w:bodyDiv w:val="1"/>
      <w:marLeft w:val="0"/>
      <w:marRight w:val="0"/>
      <w:marTop w:val="0"/>
      <w:marBottom w:val="0"/>
      <w:divBdr>
        <w:top w:val="none" w:sz="0" w:space="0" w:color="auto"/>
        <w:left w:val="none" w:sz="0" w:space="0" w:color="auto"/>
        <w:bottom w:val="none" w:sz="0" w:space="0" w:color="auto"/>
        <w:right w:val="none" w:sz="0" w:space="0" w:color="auto"/>
      </w:divBdr>
    </w:div>
    <w:div w:id="930507428">
      <w:bodyDiv w:val="1"/>
      <w:marLeft w:val="0"/>
      <w:marRight w:val="0"/>
      <w:marTop w:val="0"/>
      <w:marBottom w:val="0"/>
      <w:divBdr>
        <w:top w:val="none" w:sz="0" w:space="0" w:color="auto"/>
        <w:left w:val="none" w:sz="0" w:space="0" w:color="auto"/>
        <w:bottom w:val="none" w:sz="0" w:space="0" w:color="auto"/>
        <w:right w:val="none" w:sz="0" w:space="0" w:color="auto"/>
      </w:divBdr>
    </w:div>
    <w:div w:id="930545702">
      <w:bodyDiv w:val="1"/>
      <w:marLeft w:val="0"/>
      <w:marRight w:val="0"/>
      <w:marTop w:val="0"/>
      <w:marBottom w:val="0"/>
      <w:divBdr>
        <w:top w:val="none" w:sz="0" w:space="0" w:color="auto"/>
        <w:left w:val="none" w:sz="0" w:space="0" w:color="auto"/>
        <w:bottom w:val="none" w:sz="0" w:space="0" w:color="auto"/>
        <w:right w:val="none" w:sz="0" w:space="0" w:color="auto"/>
      </w:divBdr>
    </w:div>
    <w:div w:id="930822071">
      <w:bodyDiv w:val="1"/>
      <w:marLeft w:val="0"/>
      <w:marRight w:val="0"/>
      <w:marTop w:val="0"/>
      <w:marBottom w:val="0"/>
      <w:divBdr>
        <w:top w:val="none" w:sz="0" w:space="0" w:color="auto"/>
        <w:left w:val="none" w:sz="0" w:space="0" w:color="auto"/>
        <w:bottom w:val="none" w:sz="0" w:space="0" w:color="auto"/>
        <w:right w:val="none" w:sz="0" w:space="0" w:color="auto"/>
      </w:divBdr>
    </w:div>
    <w:div w:id="930897318">
      <w:bodyDiv w:val="1"/>
      <w:marLeft w:val="0"/>
      <w:marRight w:val="0"/>
      <w:marTop w:val="0"/>
      <w:marBottom w:val="0"/>
      <w:divBdr>
        <w:top w:val="none" w:sz="0" w:space="0" w:color="auto"/>
        <w:left w:val="none" w:sz="0" w:space="0" w:color="auto"/>
        <w:bottom w:val="none" w:sz="0" w:space="0" w:color="auto"/>
        <w:right w:val="none" w:sz="0" w:space="0" w:color="auto"/>
      </w:divBdr>
    </w:div>
    <w:div w:id="930965142">
      <w:bodyDiv w:val="1"/>
      <w:marLeft w:val="0"/>
      <w:marRight w:val="0"/>
      <w:marTop w:val="0"/>
      <w:marBottom w:val="0"/>
      <w:divBdr>
        <w:top w:val="none" w:sz="0" w:space="0" w:color="auto"/>
        <w:left w:val="none" w:sz="0" w:space="0" w:color="auto"/>
        <w:bottom w:val="none" w:sz="0" w:space="0" w:color="auto"/>
        <w:right w:val="none" w:sz="0" w:space="0" w:color="auto"/>
      </w:divBdr>
    </w:div>
    <w:div w:id="930967680">
      <w:bodyDiv w:val="1"/>
      <w:marLeft w:val="0"/>
      <w:marRight w:val="0"/>
      <w:marTop w:val="0"/>
      <w:marBottom w:val="0"/>
      <w:divBdr>
        <w:top w:val="none" w:sz="0" w:space="0" w:color="auto"/>
        <w:left w:val="none" w:sz="0" w:space="0" w:color="auto"/>
        <w:bottom w:val="none" w:sz="0" w:space="0" w:color="auto"/>
        <w:right w:val="none" w:sz="0" w:space="0" w:color="auto"/>
      </w:divBdr>
    </w:div>
    <w:div w:id="931158661">
      <w:bodyDiv w:val="1"/>
      <w:marLeft w:val="0"/>
      <w:marRight w:val="0"/>
      <w:marTop w:val="0"/>
      <w:marBottom w:val="0"/>
      <w:divBdr>
        <w:top w:val="none" w:sz="0" w:space="0" w:color="auto"/>
        <w:left w:val="none" w:sz="0" w:space="0" w:color="auto"/>
        <w:bottom w:val="none" w:sz="0" w:space="0" w:color="auto"/>
        <w:right w:val="none" w:sz="0" w:space="0" w:color="auto"/>
      </w:divBdr>
    </w:div>
    <w:div w:id="931468678">
      <w:bodyDiv w:val="1"/>
      <w:marLeft w:val="0"/>
      <w:marRight w:val="0"/>
      <w:marTop w:val="0"/>
      <w:marBottom w:val="0"/>
      <w:divBdr>
        <w:top w:val="none" w:sz="0" w:space="0" w:color="auto"/>
        <w:left w:val="none" w:sz="0" w:space="0" w:color="auto"/>
        <w:bottom w:val="none" w:sz="0" w:space="0" w:color="auto"/>
        <w:right w:val="none" w:sz="0" w:space="0" w:color="auto"/>
      </w:divBdr>
    </w:div>
    <w:div w:id="931473167">
      <w:bodyDiv w:val="1"/>
      <w:marLeft w:val="0"/>
      <w:marRight w:val="0"/>
      <w:marTop w:val="0"/>
      <w:marBottom w:val="0"/>
      <w:divBdr>
        <w:top w:val="none" w:sz="0" w:space="0" w:color="auto"/>
        <w:left w:val="none" w:sz="0" w:space="0" w:color="auto"/>
        <w:bottom w:val="none" w:sz="0" w:space="0" w:color="auto"/>
        <w:right w:val="none" w:sz="0" w:space="0" w:color="auto"/>
      </w:divBdr>
    </w:div>
    <w:div w:id="931666085">
      <w:bodyDiv w:val="1"/>
      <w:marLeft w:val="0"/>
      <w:marRight w:val="0"/>
      <w:marTop w:val="0"/>
      <w:marBottom w:val="0"/>
      <w:divBdr>
        <w:top w:val="none" w:sz="0" w:space="0" w:color="auto"/>
        <w:left w:val="none" w:sz="0" w:space="0" w:color="auto"/>
        <w:bottom w:val="none" w:sz="0" w:space="0" w:color="auto"/>
        <w:right w:val="none" w:sz="0" w:space="0" w:color="auto"/>
      </w:divBdr>
    </w:div>
    <w:div w:id="931668767">
      <w:bodyDiv w:val="1"/>
      <w:marLeft w:val="0"/>
      <w:marRight w:val="0"/>
      <w:marTop w:val="0"/>
      <w:marBottom w:val="0"/>
      <w:divBdr>
        <w:top w:val="none" w:sz="0" w:space="0" w:color="auto"/>
        <w:left w:val="none" w:sz="0" w:space="0" w:color="auto"/>
        <w:bottom w:val="none" w:sz="0" w:space="0" w:color="auto"/>
        <w:right w:val="none" w:sz="0" w:space="0" w:color="auto"/>
      </w:divBdr>
    </w:div>
    <w:div w:id="932055569">
      <w:bodyDiv w:val="1"/>
      <w:marLeft w:val="0"/>
      <w:marRight w:val="0"/>
      <w:marTop w:val="0"/>
      <w:marBottom w:val="0"/>
      <w:divBdr>
        <w:top w:val="none" w:sz="0" w:space="0" w:color="auto"/>
        <w:left w:val="none" w:sz="0" w:space="0" w:color="auto"/>
        <w:bottom w:val="none" w:sz="0" w:space="0" w:color="auto"/>
        <w:right w:val="none" w:sz="0" w:space="0" w:color="auto"/>
      </w:divBdr>
    </w:div>
    <w:div w:id="932931606">
      <w:bodyDiv w:val="1"/>
      <w:marLeft w:val="0"/>
      <w:marRight w:val="0"/>
      <w:marTop w:val="0"/>
      <w:marBottom w:val="0"/>
      <w:divBdr>
        <w:top w:val="none" w:sz="0" w:space="0" w:color="auto"/>
        <w:left w:val="none" w:sz="0" w:space="0" w:color="auto"/>
        <w:bottom w:val="none" w:sz="0" w:space="0" w:color="auto"/>
        <w:right w:val="none" w:sz="0" w:space="0" w:color="auto"/>
      </w:divBdr>
    </w:div>
    <w:div w:id="933323564">
      <w:bodyDiv w:val="1"/>
      <w:marLeft w:val="0"/>
      <w:marRight w:val="0"/>
      <w:marTop w:val="0"/>
      <w:marBottom w:val="0"/>
      <w:divBdr>
        <w:top w:val="none" w:sz="0" w:space="0" w:color="auto"/>
        <w:left w:val="none" w:sz="0" w:space="0" w:color="auto"/>
        <w:bottom w:val="none" w:sz="0" w:space="0" w:color="auto"/>
        <w:right w:val="none" w:sz="0" w:space="0" w:color="auto"/>
      </w:divBdr>
    </w:div>
    <w:div w:id="933394908">
      <w:bodyDiv w:val="1"/>
      <w:marLeft w:val="0"/>
      <w:marRight w:val="0"/>
      <w:marTop w:val="0"/>
      <w:marBottom w:val="0"/>
      <w:divBdr>
        <w:top w:val="none" w:sz="0" w:space="0" w:color="auto"/>
        <w:left w:val="none" w:sz="0" w:space="0" w:color="auto"/>
        <w:bottom w:val="none" w:sz="0" w:space="0" w:color="auto"/>
        <w:right w:val="none" w:sz="0" w:space="0" w:color="auto"/>
      </w:divBdr>
    </w:div>
    <w:div w:id="933900236">
      <w:bodyDiv w:val="1"/>
      <w:marLeft w:val="0"/>
      <w:marRight w:val="0"/>
      <w:marTop w:val="0"/>
      <w:marBottom w:val="0"/>
      <w:divBdr>
        <w:top w:val="none" w:sz="0" w:space="0" w:color="auto"/>
        <w:left w:val="none" w:sz="0" w:space="0" w:color="auto"/>
        <w:bottom w:val="none" w:sz="0" w:space="0" w:color="auto"/>
        <w:right w:val="none" w:sz="0" w:space="0" w:color="auto"/>
      </w:divBdr>
    </w:div>
    <w:div w:id="933904285">
      <w:bodyDiv w:val="1"/>
      <w:marLeft w:val="0"/>
      <w:marRight w:val="0"/>
      <w:marTop w:val="0"/>
      <w:marBottom w:val="0"/>
      <w:divBdr>
        <w:top w:val="none" w:sz="0" w:space="0" w:color="auto"/>
        <w:left w:val="none" w:sz="0" w:space="0" w:color="auto"/>
        <w:bottom w:val="none" w:sz="0" w:space="0" w:color="auto"/>
        <w:right w:val="none" w:sz="0" w:space="0" w:color="auto"/>
      </w:divBdr>
    </w:div>
    <w:div w:id="933973821">
      <w:bodyDiv w:val="1"/>
      <w:marLeft w:val="0"/>
      <w:marRight w:val="0"/>
      <w:marTop w:val="0"/>
      <w:marBottom w:val="0"/>
      <w:divBdr>
        <w:top w:val="none" w:sz="0" w:space="0" w:color="auto"/>
        <w:left w:val="none" w:sz="0" w:space="0" w:color="auto"/>
        <w:bottom w:val="none" w:sz="0" w:space="0" w:color="auto"/>
        <w:right w:val="none" w:sz="0" w:space="0" w:color="auto"/>
      </w:divBdr>
    </w:div>
    <w:div w:id="933975962">
      <w:bodyDiv w:val="1"/>
      <w:marLeft w:val="0"/>
      <w:marRight w:val="0"/>
      <w:marTop w:val="0"/>
      <w:marBottom w:val="0"/>
      <w:divBdr>
        <w:top w:val="none" w:sz="0" w:space="0" w:color="auto"/>
        <w:left w:val="none" w:sz="0" w:space="0" w:color="auto"/>
        <w:bottom w:val="none" w:sz="0" w:space="0" w:color="auto"/>
        <w:right w:val="none" w:sz="0" w:space="0" w:color="auto"/>
      </w:divBdr>
    </w:div>
    <w:div w:id="934242718">
      <w:bodyDiv w:val="1"/>
      <w:marLeft w:val="0"/>
      <w:marRight w:val="0"/>
      <w:marTop w:val="0"/>
      <w:marBottom w:val="0"/>
      <w:divBdr>
        <w:top w:val="none" w:sz="0" w:space="0" w:color="auto"/>
        <w:left w:val="none" w:sz="0" w:space="0" w:color="auto"/>
        <w:bottom w:val="none" w:sz="0" w:space="0" w:color="auto"/>
        <w:right w:val="none" w:sz="0" w:space="0" w:color="auto"/>
      </w:divBdr>
    </w:div>
    <w:div w:id="934631088">
      <w:bodyDiv w:val="1"/>
      <w:marLeft w:val="0"/>
      <w:marRight w:val="0"/>
      <w:marTop w:val="0"/>
      <w:marBottom w:val="0"/>
      <w:divBdr>
        <w:top w:val="none" w:sz="0" w:space="0" w:color="auto"/>
        <w:left w:val="none" w:sz="0" w:space="0" w:color="auto"/>
        <w:bottom w:val="none" w:sz="0" w:space="0" w:color="auto"/>
        <w:right w:val="none" w:sz="0" w:space="0" w:color="auto"/>
      </w:divBdr>
    </w:div>
    <w:div w:id="934704143">
      <w:bodyDiv w:val="1"/>
      <w:marLeft w:val="0"/>
      <w:marRight w:val="0"/>
      <w:marTop w:val="0"/>
      <w:marBottom w:val="0"/>
      <w:divBdr>
        <w:top w:val="none" w:sz="0" w:space="0" w:color="auto"/>
        <w:left w:val="none" w:sz="0" w:space="0" w:color="auto"/>
        <w:bottom w:val="none" w:sz="0" w:space="0" w:color="auto"/>
        <w:right w:val="none" w:sz="0" w:space="0" w:color="auto"/>
      </w:divBdr>
    </w:div>
    <w:div w:id="934752445">
      <w:bodyDiv w:val="1"/>
      <w:marLeft w:val="0"/>
      <w:marRight w:val="0"/>
      <w:marTop w:val="0"/>
      <w:marBottom w:val="0"/>
      <w:divBdr>
        <w:top w:val="none" w:sz="0" w:space="0" w:color="auto"/>
        <w:left w:val="none" w:sz="0" w:space="0" w:color="auto"/>
        <w:bottom w:val="none" w:sz="0" w:space="0" w:color="auto"/>
        <w:right w:val="none" w:sz="0" w:space="0" w:color="auto"/>
      </w:divBdr>
    </w:div>
    <w:div w:id="934828003">
      <w:bodyDiv w:val="1"/>
      <w:marLeft w:val="0"/>
      <w:marRight w:val="0"/>
      <w:marTop w:val="0"/>
      <w:marBottom w:val="0"/>
      <w:divBdr>
        <w:top w:val="none" w:sz="0" w:space="0" w:color="auto"/>
        <w:left w:val="none" w:sz="0" w:space="0" w:color="auto"/>
        <w:bottom w:val="none" w:sz="0" w:space="0" w:color="auto"/>
        <w:right w:val="none" w:sz="0" w:space="0" w:color="auto"/>
      </w:divBdr>
    </w:div>
    <w:div w:id="934943999">
      <w:bodyDiv w:val="1"/>
      <w:marLeft w:val="0"/>
      <w:marRight w:val="0"/>
      <w:marTop w:val="0"/>
      <w:marBottom w:val="0"/>
      <w:divBdr>
        <w:top w:val="none" w:sz="0" w:space="0" w:color="auto"/>
        <w:left w:val="none" w:sz="0" w:space="0" w:color="auto"/>
        <w:bottom w:val="none" w:sz="0" w:space="0" w:color="auto"/>
        <w:right w:val="none" w:sz="0" w:space="0" w:color="auto"/>
      </w:divBdr>
    </w:div>
    <w:div w:id="935090194">
      <w:bodyDiv w:val="1"/>
      <w:marLeft w:val="0"/>
      <w:marRight w:val="0"/>
      <w:marTop w:val="0"/>
      <w:marBottom w:val="0"/>
      <w:divBdr>
        <w:top w:val="none" w:sz="0" w:space="0" w:color="auto"/>
        <w:left w:val="none" w:sz="0" w:space="0" w:color="auto"/>
        <w:bottom w:val="none" w:sz="0" w:space="0" w:color="auto"/>
        <w:right w:val="none" w:sz="0" w:space="0" w:color="auto"/>
      </w:divBdr>
    </w:div>
    <w:div w:id="935133537">
      <w:bodyDiv w:val="1"/>
      <w:marLeft w:val="0"/>
      <w:marRight w:val="0"/>
      <w:marTop w:val="0"/>
      <w:marBottom w:val="0"/>
      <w:divBdr>
        <w:top w:val="none" w:sz="0" w:space="0" w:color="auto"/>
        <w:left w:val="none" w:sz="0" w:space="0" w:color="auto"/>
        <w:bottom w:val="none" w:sz="0" w:space="0" w:color="auto"/>
        <w:right w:val="none" w:sz="0" w:space="0" w:color="auto"/>
      </w:divBdr>
    </w:div>
    <w:div w:id="935284278">
      <w:bodyDiv w:val="1"/>
      <w:marLeft w:val="0"/>
      <w:marRight w:val="0"/>
      <w:marTop w:val="0"/>
      <w:marBottom w:val="0"/>
      <w:divBdr>
        <w:top w:val="none" w:sz="0" w:space="0" w:color="auto"/>
        <w:left w:val="none" w:sz="0" w:space="0" w:color="auto"/>
        <w:bottom w:val="none" w:sz="0" w:space="0" w:color="auto"/>
        <w:right w:val="none" w:sz="0" w:space="0" w:color="auto"/>
      </w:divBdr>
    </w:div>
    <w:div w:id="935477387">
      <w:bodyDiv w:val="1"/>
      <w:marLeft w:val="0"/>
      <w:marRight w:val="0"/>
      <w:marTop w:val="0"/>
      <w:marBottom w:val="0"/>
      <w:divBdr>
        <w:top w:val="none" w:sz="0" w:space="0" w:color="auto"/>
        <w:left w:val="none" w:sz="0" w:space="0" w:color="auto"/>
        <w:bottom w:val="none" w:sz="0" w:space="0" w:color="auto"/>
        <w:right w:val="none" w:sz="0" w:space="0" w:color="auto"/>
      </w:divBdr>
    </w:div>
    <w:div w:id="935670436">
      <w:bodyDiv w:val="1"/>
      <w:marLeft w:val="0"/>
      <w:marRight w:val="0"/>
      <w:marTop w:val="0"/>
      <w:marBottom w:val="0"/>
      <w:divBdr>
        <w:top w:val="none" w:sz="0" w:space="0" w:color="auto"/>
        <w:left w:val="none" w:sz="0" w:space="0" w:color="auto"/>
        <w:bottom w:val="none" w:sz="0" w:space="0" w:color="auto"/>
        <w:right w:val="none" w:sz="0" w:space="0" w:color="auto"/>
      </w:divBdr>
    </w:div>
    <w:div w:id="935678325">
      <w:bodyDiv w:val="1"/>
      <w:marLeft w:val="0"/>
      <w:marRight w:val="0"/>
      <w:marTop w:val="0"/>
      <w:marBottom w:val="0"/>
      <w:divBdr>
        <w:top w:val="none" w:sz="0" w:space="0" w:color="auto"/>
        <w:left w:val="none" w:sz="0" w:space="0" w:color="auto"/>
        <w:bottom w:val="none" w:sz="0" w:space="0" w:color="auto"/>
        <w:right w:val="none" w:sz="0" w:space="0" w:color="auto"/>
      </w:divBdr>
    </w:div>
    <w:div w:id="935871696">
      <w:bodyDiv w:val="1"/>
      <w:marLeft w:val="0"/>
      <w:marRight w:val="0"/>
      <w:marTop w:val="0"/>
      <w:marBottom w:val="0"/>
      <w:divBdr>
        <w:top w:val="none" w:sz="0" w:space="0" w:color="auto"/>
        <w:left w:val="none" w:sz="0" w:space="0" w:color="auto"/>
        <w:bottom w:val="none" w:sz="0" w:space="0" w:color="auto"/>
        <w:right w:val="none" w:sz="0" w:space="0" w:color="auto"/>
      </w:divBdr>
    </w:div>
    <w:div w:id="936057498">
      <w:bodyDiv w:val="1"/>
      <w:marLeft w:val="0"/>
      <w:marRight w:val="0"/>
      <w:marTop w:val="0"/>
      <w:marBottom w:val="0"/>
      <w:divBdr>
        <w:top w:val="none" w:sz="0" w:space="0" w:color="auto"/>
        <w:left w:val="none" w:sz="0" w:space="0" w:color="auto"/>
        <w:bottom w:val="none" w:sz="0" w:space="0" w:color="auto"/>
        <w:right w:val="none" w:sz="0" w:space="0" w:color="auto"/>
      </w:divBdr>
    </w:div>
    <w:div w:id="936208534">
      <w:bodyDiv w:val="1"/>
      <w:marLeft w:val="0"/>
      <w:marRight w:val="0"/>
      <w:marTop w:val="0"/>
      <w:marBottom w:val="0"/>
      <w:divBdr>
        <w:top w:val="none" w:sz="0" w:space="0" w:color="auto"/>
        <w:left w:val="none" w:sz="0" w:space="0" w:color="auto"/>
        <w:bottom w:val="none" w:sz="0" w:space="0" w:color="auto"/>
        <w:right w:val="none" w:sz="0" w:space="0" w:color="auto"/>
      </w:divBdr>
    </w:div>
    <w:div w:id="936520400">
      <w:bodyDiv w:val="1"/>
      <w:marLeft w:val="0"/>
      <w:marRight w:val="0"/>
      <w:marTop w:val="0"/>
      <w:marBottom w:val="0"/>
      <w:divBdr>
        <w:top w:val="none" w:sz="0" w:space="0" w:color="auto"/>
        <w:left w:val="none" w:sz="0" w:space="0" w:color="auto"/>
        <w:bottom w:val="none" w:sz="0" w:space="0" w:color="auto"/>
        <w:right w:val="none" w:sz="0" w:space="0" w:color="auto"/>
      </w:divBdr>
    </w:div>
    <w:div w:id="936599356">
      <w:bodyDiv w:val="1"/>
      <w:marLeft w:val="0"/>
      <w:marRight w:val="0"/>
      <w:marTop w:val="0"/>
      <w:marBottom w:val="0"/>
      <w:divBdr>
        <w:top w:val="none" w:sz="0" w:space="0" w:color="auto"/>
        <w:left w:val="none" w:sz="0" w:space="0" w:color="auto"/>
        <w:bottom w:val="none" w:sz="0" w:space="0" w:color="auto"/>
        <w:right w:val="none" w:sz="0" w:space="0" w:color="auto"/>
      </w:divBdr>
    </w:div>
    <w:div w:id="936794853">
      <w:bodyDiv w:val="1"/>
      <w:marLeft w:val="0"/>
      <w:marRight w:val="0"/>
      <w:marTop w:val="0"/>
      <w:marBottom w:val="0"/>
      <w:divBdr>
        <w:top w:val="none" w:sz="0" w:space="0" w:color="auto"/>
        <w:left w:val="none" w:sz="0" w:space="0" w:color="auto"/>
        <w:bottom w:val="none" w:sz="0" w:space="0" w:color="auto"/>
        <w:right w:val="none" w:sz="0" w:space="0" w:color="auto"/>
      </w:divBdr>
    </w:div>
    <w:div w:id="936982923">
      <w:bodyDiv w:val="1"/>
      <w:marLeft w:val="0"/>
      <w:marRight w:val="0"/>
      <w:marTop w:val="0"/>
      <w:marBottom w:val="0"/>
      <w:divBdr>
        <w:top w:val="none" w:sz="0" w:space="0" w:color="auto"/>
        <w:left w:val="none" w:sz="0" w:space="0" w:color="auto"/>
        <w:bottom w:val="none" w:sz="0" w:space="0" w:color="auto"/>
        <w:right w:val="none" w:sz="0" w:space="0" w:color="auto"/>
      </w:divBdr>
    </w:div>
    <w:div w:id="937257837">
      <w:bodyDiv w:val="1"/>
      <w:marLeft w:val="0"/>
      <w:marRight w:val="0"/>
      <w:marTop w:val="0"/>
      <w:marBottom w:val="0"/>
      <w:divBdr>
        <w:top w:val="none" w:sz="0" w:space="0" w:color="auto"/>
        <w:left w:val="none" w:sz="0" w:space="0" w:color="auto"/>
        <w:bottom w:val="none" w:sz="0" w:space="0" w:color="auto"/>
        <w:right w:val="none" w:sz="0" w:space="0" w:color="auto"/>
      </w:divBdr>
    </w:div>
    <w:div w:id="938021879">
      <w:bodyDiv w:val="1"/>
      <w:marLeft w:val="0"/>
      <w:marRight w:val="0"/>
      <w:marTop w:val="0"/>
      <w:marBottom w:val="0"/>
      <w:divBdr>
        <w:top w:val="none" w:sz="0" w:space="0" w:color="auto"/>
        <w:left w:val="none" w:sz="0" w:space="0" w:color="auto"/>
        <w:bottom w:val="none" w:sz="0" w:space="0" w:color="auto"/>
        <w:right w:val="none" w:sz="0" w:space="0" w:color="auto"/>
      </w:divBdr>
    </w:div>
    <w:div w:id="938028405">
      <w:bodyDiv w:val="1"/>
      <w:marLeft w:val="0"/>
      <w:marRight w:val="0"/>
      <w:marTop w:val="0"/>
      <w:marBottom w:val="0"/>
      <w:divBdr>
        <w:top w:val="none" w:sz="0" w:space="0" w:color="auto"/>
        <w:left w:val="none" w:sz="0" w:space="0" w:color="auto"/>
        <w:bottom w:val="none" w:sz="0" w:space="0" w:color="auto"/>
        <w:right w:val="none" w:sz="0" w:space="0" w:color="auto"/>
      </w:divBdr>
    </w:div>
    <w:div w:id="938219306">
      <w:bodyDiv w:val="1"/>
      <w:marLeft w:val="0"/>
      <w:marRight w:val="0"/>
      <w:marTop w:val="0"/>
      <w:marBottom w:val="0"/>
      <w:divBdr>
        <w:top w:val="none" w:sz="0" w:space="0" w:color="auto"/>
        <w:left w:val="none" w:sz="0" w:space="0" w:color="auto"/>
        <w:bottom w:val="none" w:sz="0" w:space="0" w:color="auto"/>
        <w:right w:val="none" w:sz="0" w:space="0" w:color="auto"/>
      </w:divBdr>
    </w:div>
    <w:div w:id="938415827">
      <w:bodyDiv w:val="1"/>
      <w:marLeft w:val="0"/>
      <w:marRight w:val="0"/>
      <w:marTop w:val="0"/>
      <w:marBottom w:val="0"/>
      <w:divBdr>
        <w:top w:val="none" w:sz="0" w:space="0" w:color="auto"/>
        <w:left w:val="none" w:sz="0" w:space="0" w:color="auto"/>
        <w:bottom w:val="none" w:sz="0" w:space="0" w:color="auto"/>
        <w:right w:val="none" w:sz="0" w:space="0" w:color="auto"/>
      </w:divBdr>
    </w:div>
    <w:div w:id="938678848">
      <w:bodyDiv w:val="1"/>
      <w:marLeft w:val="0"/>
      <w:marRight w:val="0"/>
      <w:marTop w:val="0"/>
      <w:marBottom w:val="0"/>
      <w:divBdr>
        <w:top w:val="none" w:sz="0" w:space="0" w:color="auto"/>
        <w:left w:val="none" w:sz="0" w:space="0" w:color="auto"/>
        <w:bottom w:val="none" w:sz="0" w:space="0" w:color="auto"/>
        <w:right w:val="none" w:sz="0" w:space="0" w:color="auto"/>
      </w:divBdr>
    </w:div>
    <w:div w:id="938833108">
      <w:bodyDiv w:val="1"/>
      <w:marLeft w:val="0"/>
      <w:marRight w:val="0"/>
      <w:marTop w:val="0"/>
      <w:marBottom w:val="0"/>
      <w:divBdr>
        <w:top w:val="none" w:sz="0" w:space="0" w:color="auto"/>
        <w:left w:val="none" w:sz="0" w:space="0" w:color="auto"/>
        <w:bottom w:val="none" w:sz="0" w:space="0" w:color="auto"/>
        <w:right w:val="none" w:sz="0" w:space="0" w:color="auto"/>
      </w:divBdr>
    </w:div>
    <w:div w:id="939066698">
      <w:bodyDiv w:val="1"/>
      <w:marLeft w:val="0"/>
      <w:marRight w:val="0"/>
      <w:marTop w:val="0"/>
      <w:marBottom w:val="0"/>
      <w:divBdr>
        <w:top w:val="none" w:sz="0" w:space="0" w:color="auto"/>
        <w:left w:val="none" w:sz="0" w:space="0" w:color="auto"/>
        <w:bottom w:val="none" w:sz="0" w:space="0" w:color="auto"/>
        <w:right w:val="none" w:sz="0" w:space="0" w:color="auto"/>
      </w:divBdr>
    </w:div>
    <w:div w:id="939142721">
      <w:bodyDiv w:val="1"/>
      <w:marLeft w:val="0"/>
      <w:marRight w:val="0"/>
      <w:marTop w:val="0"/>
      <w:marBottom w:val="0"/>
      <w:divBdr>
        <w:top w:val="none" w:sz="0" w:space="0" w:color="auto"/>
        <w:left w:val="none" w:sz="0" w:space="0" w:color="auto"/>
        <w:bottom w:val="none" w:sz="0" w:space="0" w:color="auto"/>
        <w:right w:val="none" w:sz="0" w:space="0" w:color="auto"/>
      </w:divBdr>
    </w:div>
    <w:div w:id="940063888">
      <w:bodyDiv w:val="1"/>
      <w:marLeft w:val="0"/>
      <w:marRight w:val="0"/>
      <w:marTop w:val="0"/>
      <w:marBottom w:val="0"/>
      <w:divBdr>
        <w:top w:val="none" w:sz="0" w:space="0" w:color="auto"/>
        <w:left w:val="none" w:sz="0" w:space="0" w:color="auto"/>
        <w:bottom w:val="none" w:sz="0" w:space="0" w:color="auto"/>
        <w:right w:val="none" w:sz="0" w:space="0" w:color="auto"/>
      </w:divBdr>
    </w:div>
    <w:div w:id="940189810">
      <w:bodyDiv w:val="1"/>
      <w:marLeft w:val="0"/>
      <w:marRight w:val="0"/>
      <w:marTop w:val="0"/>
      <w:marBottom w:val="0"/>
      <w:divBdr>
        <w:top w:val="none" w:sz="0" w:space="0" w:color="auto"/>
        <w:left w:val="none" w:sz="0" w:space="0" w:color="auto"/>
        <w:bottom w:val="none" w:sz="0" w:space="0" w:color="auto"/>
        <w:right w:val="none" w:sz="0" w:space="0" w:color="auto"/>
      </w:divBdr>
    </w:div>
    <w:div w:id="940642962">
      <w:bodyDiv w:val="1"/>
      <w:marLeft w:val="0"/>
      <w:marRight w:val="0"/>
      <w:marTop w:val="0"/>
      <w:marBottom w:val="0"/>
      <w:divBdr>
        <w:top w:val="none" w:sz="0" w:space="0" w:color="auto"/>
        <w:left w:val="none" w:sz="0" w:space="0" w:color="auto"/>
        <w:bottom w:val="none" w:sz="0" w:space="0" w:color="auto"/>
        <w:right w:val="none" w:sz="0" w:space="0" w:color="auto"/>
      </w:divBdr>
    </w:div>
    <w:div w:id="940649628">
      <w:bodyDiv w:val="1"/>
      <w:marLeft w:val="0"/>
      <w:marRight w:val="0"/>
      <w:marTop w:val="0"/>
      <w:marBottom w:val="0"/>
      <w:divBdr>
        <w:top w:val="none" w:sz="0" w:space="0" w:color="auto"/>
        <w:left w:val="none" w:sz="0" w:space="0" w:color="auto"/>
        <w:bottom w:val="none" w:sz="0" w:space="0" w:color="auto"/>
        <w:right w:val="none" w:sz="0" w:space="0" w:color="auto"/>
      </w:divBdr>
    </w:div>
    <w:div w:id="940718794">
      <w:bodyDiv w:val="1"/>
      <w:marLeft w:val="0"/>
      <w:marRight w:val="0"/>
      <w:marTop w:val="0"/>
      <w:marBottom w:val="0"/>
      <w:divBdr>
        <w:top w:val="none" w:sz="0" w:space="0" w:color="auto"/>
        <w:left w:val="none" w:sz="0" w:space="0" w:color="auto"/>
        <w:bottom w:val="none" w:sz="0" w:space="0" w:color="auto"/>
        <w:right w:val="none" w:sz="0" w:space="0" w:color="auto"/>
      </w:divBdr>
    </w:div>
    <w:div w:id="940793798">
      <w:bodyDiv w:val="1"/>
      <w:marLeft w:val="0"/>
      <w:marRight w:val="0"/>
      <w:marTop w:val="0"/>
      <w:marBottom w:val="0"/>
      <w:divBdr>
        <w:top w:val="none" w:sz="0" w:space="0" w:color="auto"/>
        <w:left w:val="none" w:sz="0" w:space="0" w:color="auto"/>
        <w:bottom w:val="none" w:sz="0" w:space="0" w:color="auto"/>
        <w:right w:val="none" w:sz="0" w:space="0" w:color="auto"/>
      </w:divBdr>
    </w:div>
    <w:div w:id="940914457">
      <w:bodyDiv w:val="1"/>
      <w:marLeft w:val="0"/>
      <w:marRight w:val="0"/>
      <w:marTop w:val="0"/>
      <w:marBottom w:val="0"/>
      <w:divBdr>
        <w:top w:val="none" w:sz="0" w:space="0" w:color="auto"/>
        <w:left w:val="none" w:sz="0" w:space="0" w:color="auto"/>
        <w:bottom w:val="none" w:sz="0" w:space="0" w:color="auto"/>
        <w:right w:val="none" w:sz="0" w:space="0" w:color="auto"/>
      </w:divBdr>
    </w:div>
    <w:div w:id="941188237">
      <w:bodyDiv w:val="1"/>
      <w:marLeft w:val="0"/>
      <w:marRight w:val="0"/>
      <w:marTop w:val="0"/>
      <w:marBottom w:val="0"/>
      <w:divBdr>
        <w:top w:val="none" w:sz="0" w:space="0" w:color="auto"/>
        <w:left w:val="none" w:sz="0" w:space="0" w:color="auto"/>
        <w:bottom w:val="none" w:sz="0" w:space="0" w:color="auto"/>
        <w:right w:val="none" w:sz="0" w:space="0" w:color="auto"/>
      </w:divBdr>
    </w:div>
    <w:div w:id="942111474">
      <w:bodyDiv w:val="1"/>
      <w:marLeft w:val="0"/>
      <w:marRight w:val="0"/>
      <w:marTop w:val="0"/>
      <w:marBottom w:val="0"/>
      <w:divBdr>
        <w:top w:val="none" w:sz="0" w:space="0" w:color="auto"/>
        <w:left w:val="none" w:sz="0" w:space="0" w:color="auto"/>
        <w:bottom w:val="none" w:sz="0" w:space="0" w:color="auto"/>
        <w:right w:val="none" w:sz="0" w:space="0" w:color="auto"/>
      </w:divBdr>
    </w:div>
    <w:div w:id="942152887">
      <w:bodyDiv w:val="1"/>
      <w:marLeft w:val="0"/>
      <w:marRight w:val="0"/>
      <w:marTop w:val="0"/>
      <w:marBottom w:val="0"/>
      <w:divBdr>
        <w:top w:val="none" w:sz="0" w:space="0" w:color="auto"/>
        <w:left w:val="none" w:sz="0" w:space="0" w:color="auto"/>
        <w:bottom w:val="none" w:sz="0" w:space="0" w:color="auto"/>
        <w:right w:val="none" w:sz="0" w:space="0" w:color="auto"/>
      </w:divBdr>
    </w:div>
    <w:div w:id="942955644">
      <w:bodyDiv w:val="1"/>
      <w:marLeft w:val="0"/>
      <w:marRight w:val="0"/>
      <w:marTop w:val="0"/>
      <w:marBottom w:val="0"/>
      <w:divBdr>
        <w:top w:val="none" w:sz="0" w:space="0" w:color="auto"/>
        <w:left w:val="none" w:sz="0" w:space="0" w:color="auto"/>
        <w:bottom w:val="none" w:sz="0" w:space="0" w:color="auto"/>
        <w:right w:val="none" w:sz="0" w:space="0" w:color="auto"/>
      </w:divBdr>
    </w:div>
    <w:div w:id="943002239">
      <w:bodyDiv w:val="1"/>
      <w:marLeft w:val="0"/>
      <w:marRight w:val="0"/>
      <w:marTop w:val="0"/>
      <w:marBottom w:val="0"/>
      <w:divBdr>
        <w:top w:val="none" w:sz="0" w:space="0" w:color="auto"/>
        <w:left w:val="none" w:sz="0" w:space="0" w:color="auto"/>
        <w:bottom w:val="none" w:sz="0" w:space="0" w:color="auto"/>
        <w:right w:val="none" w:sz="0" w:space="0" w:color="auto"/>
      </w:divBdr>
    </w:div>
    <w:div w:id="943075527">
      <w:bodyDiv w:val="1"/>
      <w:marLeft w:val="0"/>
      <w:marRight w:val="0"/>
      <w:marTop w:val="0"/>
      <w:marBottom w:val="0"/>
      <w:divBdr>
        <w:top w:val="none" w:sz="0" w:space="0" w:color="auto"/>
        <w:left w:val="none" w:sz="0" w:space="0" w:color="auto"/>
        <w:bottom w:val="none" w:sz="0" w:space="0" w:color="auto"/>
        <w:right w:val="none" w:sz="0" w:space="0" w:color="auto"/>
      </w:divBdr>
    </w:div>
    <w:div w:id="943149694">
      <w:bodyDiv w:val="1"/>
      <w:marLeft w:val="0"/>
      <w:marRight w:val="0"/>
      <w:marTop w:val="0"/>
      <w:marBottom w:val="0"/>
      <w:divBdr>
        <w:top w:val="none" w:sz="0" w:space="0" w:color="auto"/>
        <w:left w:val="none" w:sz="0" w:space="0" w:color="auto"/>
        <w:bottom w:val="none" w:sz="0" w:space="0" w:color="auto"/>
        <w:right w:val="none" w:sz="0" w:space="0" w:color="auto"/>
      </w:divBdr>
    </w:div>
    <w:div w:id="943339957">
      <w:bodyDiv w:val="1"/>
      <w:marLeft w:val="0"/>
      <w:marRight w:val="0"/>
      <w:marTop w:val="0"/>
      <w:marBottom w:val="0"/>
      <w:divBdr>
        <w:top w:val="none" w:sz="0" w:space="0" w:color="auto"/>
        <w:left w:val="none" w:sz="0" w:space="0" w:color="auto"/>
        <w:bottom w:val="none" w:sz="0" w:space="0" w:color="auto"/>
        <w:right w:val="none" w:sz="0" w:space="0" w:color="auto"/>
      </w:divBdr>
    </w:div>
    <w:div w:id="944070522">
      <w:bodyDiv w:val="1"/>
      <w:marLeft w:val="0"/>
      <w:marRight w:val="0"/>
      <w:marTop w:val="0"/>
      <w:marBottom w:val="0"/>
      <w:divBdr>
        <w:top w:val="none" w:sz="0" w:space="0" w:color="auto"/>
        <w:left w:val="none" w:sz="0" w:space="0" w:color="auto"/>
        <w:bottom w:val="none" w:sz="0" w:space="0" w:color="auto"/>
        <w:right w:val="none" w:sz="0" w:space="0" w:color="auto"/>
      </w:divBdr>
    </w:div>
    <w:div w:id="944381273">
      <w:bodyDiv w:val="1"/>
      <w:marLeft w:val="0"/>
      <w:marRight w:val="0"/>
      <w:marTop w:val="0"/>
      <w:marBottom w:val="0"/>
      <w:divBdr>
        <w:top w:val="none" w:sz="0" w:space="0" w:color="auto"/>
        <w:left w:val="none" w:sz="0" w:space="0" w:color="auto"/>
        <w:bottom w:val="none" w:sz="0" w:space="0" w:color="auto"/>
        <w:right w:val="none" w:sz="0" w:space="0" w:color="auto"/>
      </w:divBdr>
    </w:div>
    <w:div w:id="944927372">
      <w:bodyDiv w:val="1"/>
      <w:marLeft w:val="0"/>
      <w:marRight w:val="0"/>
      <w:marTop w:val="0"/>
      <w:marBottom w:val="0"/>
      <w:divBdr>
        <w:top w:val="none" w:sz="0" w:space="0" w:color="auto"/>
        <w:left w:val="none" w:sz="0" w:space="0" w:color="auto"/>
        <w:bottom w:val="none" w:sz="0" w:space="0" w:color="auto"/>
        <w:right w:val="none" w:sz="0" w:space="0" w:color="auto"/>
      </w:divBdr>
    </w:div>
    <w:div w:id="945040532">
      <w:bodyDiv w:val="1"/>
      <w:marLeft w:val="0"/>
      <w:marRight w:val="0"/>
      <w:marTop w:val="0"/>
      <w:marBottom w:val="0"/>
      <w:divBdr>
        <w:top w:val="none" w:sz="0" w:space="0" w:color="auto"/>
        <w:left w:val="none" w:sz="0" w:space="0" w:color="auto"/>
        <w:bottom w:val="none" w:sz="0" w:space="0" w:color="auto"/>
        <w:right w:val="none" w:sz="0" w:space="0" w:color="auto"/>
      </w:divBdr>
    </w:div>
    <w:div w:id="945041186">
      <w:bodyDiv w:val="1"/>
      <w:marLeft w:val="0"/>
      <w:marRight w:val="0"/>
      <w:marTop w:val="0"/>
      <w:marBottom w:val="0"/>
      <w:divBdr>
        <w:top w:val="none" w:sz="0" w:space="0" w:color="auto"/>
        <w:left w:val="none" w:sz="0" w:space="0" w:color="auto"/>
        <w:bottom w:val="none" w:sz="0" w:space="0" w:color="auto"/>
        <w:right w:val="none" w:sz="0" w:space="0" w:color="auto"/>
      </w:divBdr>
    </w:div>
    <w:div w:id="945387138">
      <w:bodyDiv w:val="1"/>
      <w:marLeft w:val="0"/>
      <w:marRight w:val="0"/>
      <w:marTop w:val="0"/>
      <w:marBottom w:val="0"/>
      <w:divBdr>
        <w:top w:val="none" w:sz="0" w:space="0" w:color="auto"/>
        <w:left w:val="none" w:sz="0" w:space="0" w:color="auto"/>
        <w:bottom w:val="none" w:sz="0" w:space="0" w:color="auto"/>
        <w:right w:val="none" w:sz="0" w:space="0" w:color="auto"/>
      </w:divBdr>
    </w:div>
    <w:div w:id="945429068">
      <w:bodyDiv w:val="1"/>
      <w:marLeft w:val="0"/>
      <w:marRight w:val="0"/>
      <w:marTop w:val="0"/>
      <w:marBottom w:val="0"/>
      <w:divBdr>
        <w:top w:val="none" w:sz="0" w:space="0" w:color="auto"/>
        <w:left w:val="none" w:sz="0" w:space="0" w:color="auto"/>
        <w:bottom w:val="none" w:sz="0" w:space="0" w:color="auto"/>
        <w:right w:val="none" w:sz="0" w:space="0" w:color="auto"/>
      </w:divBdr>
    </w:div>
    <w:div w:id="945650900">
      <w:bodyDiv w:val="1"/>
      <w:marLeft w:val="0"/>
      <w:marRight w:val="0"/>
      <w:marTop w:val="0"/>
      <w:marBottom w:val="0"/>
      <w:divBdr>
        <w:top w:val="none" w:sz="0" w:space="0" w:color="auto"/>
        <w:left w:val="none" w:sz="0" w:space="0" w:color="auto"/>
        <w:bottom w:val="none" w:sz="0" w:space="0" w:color="auto"/>
        <w:right w:val="none" w:sz="0" w:space="0" w:color="auto"/>
      </w:divBdr>
    </w:div>
    <w:div w:id="945815562">
      <w:bodyDiv w:val="1"/>
      <w:marLeft w:val="0"/>
      <w:marRight w:val="0"/>
      <w:marTop w:val="0"/>
      <w:marBottom w:val="0"/>
      <w:divBdr>
        <w:top w:val="none" w:sz="0" w:space="0" w:color="auto"/>
        <w:left w:val="none" w:sz="0" w:space="0" w:color="auto"/>
        <w:bottom w:val="none" w:sz="0" w:space="0" w:color="auto"/>
        <w:right w:val="none" w:sz="0" w:space="0" w:color="auto"/>
      </w:divBdr>
    </w:div>
    <w:div w:id="945845798">
      <w:bodyDiv w:val="1"/>
      <w:marLeft w:val="0"/>
      <w:marRight w:val="0"/>
      <w:marTop w:val="0"/>
      <w:marBottom w:val="0"/>
      <w:divBdr>
        <w:top w:val="none" w:sz="0" w:space="0" w:color="auto"/>
        <w:left w:val="none" w:sz="0" w:space="0" w:color="auto"/>
        <w:bottom w:val="none" w:sz="0" w:space="0" w:color="auto"/>
        <w:right w:val="none" w:sz="0" w:space="0" w:color="auto"/>
      </w:divBdr>
    </w:div>
    <w:div w:id="945892854">
      <w:bodyDiv w:val="1"/>
      <w:marLeft w:val="0"/>
      <w:marRight w:val="0"/>
      <w:marTop w:val="0"/>
      <w:marBottom w:val="0"/>
      <w:divBdr>
        <w:top w:val="none" w:sz="0" w:space="0" w:color="auto"/>
        <w:left w:val="none" w:sz="0" w:space="0" w:color="auto"/>
        <w:bottom w:val="none" w:sz="0" w:space="0" w:color="auto"/>
        <w:right w:val="none" w:sz="0" w:space="0" w:color="auto"/>
      </w:divBdr>
    </w:div>
    <w:div w:id="946355466">
      <w:bodyDiv w:val="1"/>
      <w:marLeft w:val="0"/>
      <w:marRight w:val="0"/>
      <w:marTop w:val="0"/>
      <w:marBottom w:val="0"/>
      <w:divBdr>
        <w:top w:val="none" w:sz="0" w:space="0" w:color="auto"/>
        <w:left w:val="none" w:sz="0" w:space="0" w:color="auto"/>
        <w:bottom w:val="none" w:sz="0" w:space="0" w:color="auto"/>
        <w:right w:val="none" w:sz="0" w:space="0" w:color="auto"/>
      </w:divBdr>
    </w:div>
    <w:div w:id="946428846">
      <w:bodyDiv w:val="1"/>
      <w:marLeft w:val="0"/>
      <w:marRight w:val="0"/>
      <w:marTop w:val="0"/>
      <w:marBottom w:val="0"/>
      <w:divBdr>
        <w:top w:val="none" w:sz="0" w:space="0" w:color="auto"/>
        <w:left w:val="none" w:sz="0" w:space="0" w:color="auto"/>
        <w:bottom w:val="none" w:sz="0" w:space="0" w:color="auto"/>
        <w:right w:val="none" w:sz="0" w:space="0" w:color="auto"/>
      </w:divBdr>
    </w:div>
    <w:div w:id="946503142">
      <w:bodyDiv w:val="1"/>
      <w:marLeft w:val="0"/>
      <w:marRight w:val="0"/>
      <w:marTop w:val="0"/>
      <w:marBottom w:val="0"/>
      <w:divBdr>
        <w:top w:val="none" w:sz="0" w:space="0" w:color="auto"/>
        <w:left w:val="none" w:sz="0" w:space="0" w:color="auto"/>
        <w:bottom w:val="none" w:sz="0" w:space="0" w:color="auto"/>
        <w:right w:val="none" w:sz="0" w:space="0" w:color="auto"/>
      </w:divBdr>
    </w:div>
    <w:div w:id="946699262">
      <w:bodyDiv w:val="1"/>
      <w:marLeft w:val="0"/>
      <w:marRight w:val="0"/>
      <w:marTop w:val="0"/>
      <w:marBottom w:val="0"/>
      <w:divBdr>
        <w:top w:val="none" w:sz="0" w:space="0" w:color="auto"/>
        <w:left w:val="none" w:sz="0" w:space="0" w:color="auto"/>
        <w:bottom w:val="none" w:sz="0" w:space="0" w:color="auto"/>
        <w:right w:val="none" w:sz="0" w:space="0" w:color="auto"/>
      </w:divBdr>
    </w:div>
    <w:div w:id="947468133">
      <w:bodyDiv w:val="1"/>
      <w:marLeft w:val="0"/>
      <w:marRight w:val="0"/>
      <w:marTop w:val="0"/>
      <w:marBottom w:val="0"/>
      <w:divBdr>
        <w:top w:val="none" w:sz="0" w:space="0" w:color="auto"/>
        <w:left w:val="none" w:sz="0" w:space="0" w:color="auto"/>
        <w:bottom w:val="none" w:sz="0" w:space="0" w:color="auto"/>
        <w:right w:val="none" w:sz="0" w:space="0" w:color="auto"/>
      </w:divBdr>
    </w:div>
    <w:div w:id="947734390">
      <w:bodyDiv w:val="1"/>
      <w:marLeft w:val="0"/>
      <w:marRight w:val="0"/>
      <w:marTop w:val="0"/>
      <w:marBottom w:val="0"/>
      <w:divBdr>
        <w:top w:val="none" w:sz="0" w:space="0" w:color="auto"/>
        <w:left w:val="none" w:sz="0" w:space="0" w:color="auto"/>
        <w:bottom w:val="none" w:sz="0" w:space="0" w:color="auto"/>
        <w:right w:val="none" w:sz="0" w:space="0" w:color="auto"/>
      </w:divBdr>
    </w:div>
    <w:div w:id="947736969">
      <w:bodyDiv w:val="1"/>
      <w:marLeft w:val="0"/>
      <w:marRight w:val="0"/>
      <w:marTop w:val="0"/>
      <w:marBottom w:val="0"/>
      <w:divBdr>
        <w:top w:val="none" w:sz="0" w:space="0" w:color="auto"/>
        <w:left w:val="none" w:sz="0" w:space="0" w:color="auto"/>
        <w:bottom w:val="none" w:sz="0" w:space="0" w:color="auto"/>
        <w:right w:val="none" w:sz="0" w:space="0" w:color="auto"/>
      </w:divBdr>
    </w:div>
    <w:div w:id="948044399">
      <w:bodyDiv w:val="1"/>
      <w:marLeft w:val="0"/>
      <w:marRight w:val="0"/>
      <w:marTop w:val="0"/>
      <w:marBottom w:val="0"/>
      <w:divBdr>
        <w:top w:val="none" w:sz="0" w:space="0" w:color="auto"/>
        <w:left w:val="none" w:sz="0" w:space="0" w:color="auto"/>
        <w:bottom w:val="none" w:sz="0" w:space="0" w:color="auto"/>
        <w:right w:val="none" w:sz="0" w:space="0" w:color="auto"/>
      </w:divBdr>
    </w:div>
    <w:div w:id="948245441">
      <w:bodyDiv w:val="1"/>
      <w:marLeft w:val="0"/>
      <w:marRight w:val="0"/>
      <w:marTop w:val="0"/>
      <w:marBottom w:val="0"/>
      <w:divBdr>
        <w:top w:val="none" w:sz="0" w:space="0" w:color="auto"/>
        <w:left w:val="none" w:sz="0" w:space="0" w:color="auto"/>
        <w:bottom w:val="none" w:sz="0" w:space="0" w:color="auto"/>
        <w:right w:val="none" w:sz="0" w:space="0" w:color="auto"/>
      </w:divBdr>
    </w:div>
    <w:div w:id="948393057">
      <w:bodyDiv w:val="1"/>
      <w:marLeft w:val="0"/>
      <w:marRight w:val="0"/>
      <w:marTop w:val="0"/>
      <w:marBottom w:val="0"/>
      <w:divBdr>
        <w:top w:val="none" w:sz="0" w:space="0" w:color="auto"/>
        <w:left w:val="none" w:sz="0" w:space="0" w:color="auto"/>
        <w:bottom w:val="none" w:sz="0" w:space="0" w:color="auto"/>
        <w:right w:val="none" w:sz="0" w:space="0" w:color="auto"/>
      </w:divBdr>
    </w:div>
    <w:div w:id="948581034">
      <w:bodyDiv w:val="1"/>
      <w:marLeft w:val="0"/>
      <w:marRight w:val="0"/>
      <w:marTop w:val="0"/>
      <w:marBottom w:val="0"/>
      <w:divBdr>
        <w:top w:val="none" w:sz="0" w:space="0" w:color="auto"/>
        <w:left w:val="none" w:sz="0" w:space="0" w:color="auto"/>
        <w:bottom w:val="none" w:sz="0" w:space="0" w:color="auto"/>
        <w:right w:val="none" w:sz="0" w:space="0" w:color="auto"/>
      </w:divBdr>
    </w:div>
    <w:div w:id="948582205">
      <w:bodyDiv w:val="1"/>
      <w:marLeft w:val="0"/>
      <w:marRight w:val="0"/>
      <w:marTop w:val="0"/>
      <w:marBottom w:val="0"/>
      <w:divBdr>
        <w:top w:val="none" w:sz="0" w:space="0" w:color="auto"/>
        <w:left w:val="none" w:sz="0" w:space="0" w:color="auto"/>
        <w:bottom w:val="none" w:sz="0" w:space="0" w:color="auto"/>
        <w:right w:val="none" w:sz="0" w:space="0" w:color="auto"/>
      </w:divBdr>
    </w:div>
    <w:div w:id="948661470">
      <w:bodyDiv w:val="1"/>
      <w:marLeft w:val="0"/>
      <w:marRight w:val="0"/>
      <w:marTop w:val="0"/>
      <w:marBottom w:val="0"/>
      <w:divBdr>
        <w:top w:val="none" w:sz="0" w:space="0" w:color="auto"/>
        <w:left w:val="none" w:sz="0" w:space="0" w:color="auto"/>
        <w:bottom w:val="none" w:sz="0" w:space="0" w:color="auto"/>
        <w:right w:val="none" w:sz="0" w:space="0" w:color="auto"/>
      </w:divBdr>
    </w:div>
    <w:div w:id="948708211">
      <w:bodyDiv w:val="1"/>
      <w:marLeft w:val="0"/>
      <w:marRight w:val="0"/>
      <w:marTop w:val="0"/>
      <w:marBottom w:val="0"/>
      <w:divBdr>
        <w:top w:val="none" w:sz="0" w:space="0" w:color="auto"/>
        <w:left w:val="none" w:sz="0" w:space="0" w:color="auto"/>
        <w:bottom w:val="none" w:sz="0" w:space="0" w:color="auto"/>
        <w:right w:val="none" w:sz="0" w:space="0" w:color="auto"/>
      </w:divBdr>
    </w:div>
    <w:div w:id="950017208">
      <w:bodyDiv w:val="1"/>
      <w:marLeft w:val="0"/>
      <w:marRight w:val="0"/>
      <w:marTop w:val="0"/>
      <w:marBottom w:val="0"/>
      <w:divBdr>
        <w:top w:val="none" w:sz="0" w:space="0" w:color="auto"/>
        <w:left w:val="none" w:sz="0" w:space="0" w:color="auto"/>
        <w:bottom w:val="none" w:sz="0" w:space="0" w:color="auto"/>
        <w:right w:val="none" w:sz="0" w:space="0" w:color="auto"/>
      </w:divBdr>
    </w:div>
    <w:div w:id="950212491">
      <w:bodyDiv w:val="1"/>
      <w:marLeft w:val="0"/>
      <w:marRight w:val="0"/>
      <w:marTop w:val="0"/>
      <w:marBottom w:val="0"/>
      <w:divBdr>
        <w:top w:val="none" w:sz="0" w:space="0" w:color="auto"/>
        <w:left w:val="none" w:sz="0" w:space="0" w:color="auto"/>
        <w:bottom w:val="none" w:sz="0" w:space="0" w:color="auto"/>
        <w:right w:val="none" w:sz="0" w:space="0" w:color="auto"/>
      </w:divBdr>
    </w:div>
    <w:div w:id="950356536">
      <w:bodyDiv w:val="1"/>
      <w:marLeft w:val="0"/>
      <w:marRight w:val="0"/>
      <w:marTop w:val="0"/>
      <w:marBottom w:val="0"/>
      <w:divBdr>
        <w:top w:val="none" w:sz="0" w:space="0" w:color="auto"/>
        <w:left w:val="none" w:sz="0" w:space="0" w:color="auto"/>
        <w:bottom w:val="none" w:sz="0" w:space="0" w:color="auto"/>
        <w:right w:val="none" w:sz="0" w:space="0" w:color="auto"/>
      </w:divBdr>
    </w:div>
    <w:div w:id="950474777">
      <w:bodyDiv w:val="1"/>
      <w:marLeft w:val="0"/>
      <w:marRight w:val="0"/>
      <w:marTop w:val="0"/>
      <w:marBottom w:val="0"/>
      <w:divBdr>
        <w:top w:val="none" w:sz="0" w:space="0" w:color="auto"/>
        <w:left w:val="none" w:sz="0" w:space="0" w:color="auto"/>
        <w:bottom w:val="none" w:sz="0" w:space="0" w:color="auto"/>
        <w:right w:val="none" w:sz="0" w:space="0" w:color="auto"/>
      </w:divBdr>
    </w:div>
    <w:div w:id="950622406">
      <w:bodyDiv w:val="1"/>
      <w:marLeft w:val="0"/>
      <w:marRight w:val="0"/>
      <w:marTop w:val="0"/>
      <w:marBottom w:val="0"/>
      <w:divBdr>
        <w:top w:val="none" w:sz="0" w:space="0" w:color="auto"/>
        <w:left w:val="none" w:sz="0" w:space="0" w:color="auto"/>
        <w:bottom w:val="none" w:sz="0" w:space="0" w:color="auto"/>
        <w:right w:val="none" w:sz="0" w:space="0" w:color="auto"/>
      </w:divBdr>
    </w:div>
    <w:div w:id="951204897">
      <w:bodyDiv w:val="1"/>
      <w:marLeft w:val="0"/>
      <w:marRight w:val="0"/>
      <w:marTop w:val="0"/>
      <w:marBottom w:val="0"/>
      <w:divBdr>
        <w:top w:val="none" w:sz="0" w:space="0" w:color="auto"/>
        <w:left w:val="none" w:sz="0" w:space="0" w:color="auto"/>
        <w:bottom w:val="none" w:sz="0" w:space="0" w:color="auto"/>
        <w:right w:val="none" w:sz="0" w:space="0" w:color="auto"/>
      </w:divBdr>
    </w:div>
    <w:div w:id="952055722">
      <w:bodyDiv w:val="1"/>
      <w:marLeft w:val="0"/>
      <w:marRight w:val="0"/>
      <w:marTop w:val="0"/>
      <w:marBottom w:val="0"/>
      <w:divBdr>
        <w:top w:val="none" w:sz="0" w:space="0" w:color="auto"/>
        <w:left w:val="none" w:sz="0" w:space="0" w:color="auto"/>
        <w:bottom w:val="none" w:sz="0" w:space="0" w:color="auto"/>
        <w:right w:val="none" w:sz="0" w:space="0" w:color="auto"/>
      </w:divBdr>
    </w:div>
    <w:div w:id="952058833">
      <w:bodyDiv w:val="1"/>
      <w:marLeft w:val="0"/>
      <w:marRight w:val="0"/>
      <w:marTop w:val="0"/>
      <w:marBottom w:val="0"/>
      <w:divBdr>
        <w:top w:val="none" w:sz="0" w:space="0" w:color="auto"/>
        <w:left w:val="none" w:sz="0" w:space="0" w:color="auto"/>
        <w:bottom w:val="none" w:sz="0" w:space="0" w:color="auto"/>
        <w:right w:val="none" w:sz="0" w:space="0" w:color="auto"/>
      </w:divBdr>
    </w:div>
    <w:div w:id="952127306">
      <w:bodyDiv w:val="1"/>
      <w:marLeft w:val="0"/>
      <w:marRight w:val="0"/>
      <w:marTop w:val="0"/>
      <w:marBottom w:val="0"/>
      <w:divBdr>
        <w:top w:val="none" w:sz="0" w:space="0" w:color="auto"/>
        <w:left w:val="none" w:sz="0" w:space="0" w:color="auto"/>
        <w:bottom w:val="none" w:sz="0" w:space="0" w:color="auto"/>
        <w:right w:val="none" w:sz="0" w:space="0" w:color="auto"/>
      </w:divBdr>
    </w:div>
    <w:div w:id="952248612">
      <w:bodyDiv w:val="1"/>
      <w:marLeft w:val="0"/>
      <w:marRight w:val="0"/>
      <w:marTop w:val="0"/>
      <w:marBottom w:val="0"/>
      <w:divBdr>
        <w:top w:val="none" w:sz="0" w:space="0" w:color="auto"/>
        <w:left w:val="none" w:sz="0" w:space="0" w:color="auto"/>
        <w:bottom w:val="none" w:sz="0" w:space="0" w:color="auto"/>
        <w:right w:val="none" w:sz="0" w:space="0" w:color="auto"/>
      </w:divBdr>
    </w:div>
    <w:div w:id="952252414">
      <w:bodyDiv w:val="1"/>
      <w:marLeft w:val="0"/>
      <w:marRight w:val="0"/>
      <w:marTop w:val="0"/>
      <w:marBottom w:val="0"/>
      <w:divBdr>
        <w:top w:val="none" w:sz="0" w:space="0" w:color="auto"/>
        <w:left w:val="none" w:sz="0" w:space="0" w:color="auto"/>
        <w:bottom w:val="none" w:sz="0" w:space="0" w:color="auto"/>
        <w:right w:val="none" w:sz="0" w:space="0" w:color="auto"/>
      </w:divBdr>
    </w:div>
    <w:div w:id="952395262">
      <w:bodyDiv w:val="1"/>
      <w:marLeft w:val="0"/>
      <w:marRight w:val="0"/>
      <w:marTop w:val="0"/>
      <w:marBottom w:val="0"/>
      <w:divBdr>
        <w:top w:val="none" w:sz="0" w:space="0" w:color="auto"/>
        <w:left w:val="none" w:sz="0" w:space="0" w:color="auto"/>
        <w:bottom w:val="none" w:sz="0" w:space="0" w:color="auto"/>
        <w:right w:val="none" w:sz="0" w:space="0" w:color="auto"/>
      </w:divBdr>
    </w:div>
    <w:div w:id="952907230">
      <w:bodyDiv w:val="1"/>
      <w:marLeft w:val="0"/>
      <w:marRight w:val="0"/>
      <w:marTop w:val="0"/>
      <w:marBottom w:val="0"/>
      <w:divBdr>
        <w:top w:val="none" w:sz="0" w:space="0" w:color="auto"/>
        <w:left w:val="none" w:sz="0" w:space="0" w:color="auto"/>
        <w:bottom w:val="none" w:sz="0" w:space="0" w:color="auto"/>
        <w:right w:val="none" w:sz="0" w:space="0" w:color="auto"/>
      </w:divBdr>
    </w:div>
    <w:div w:id="953025687">
      <w:bodyDiv w:val="1"/>
      <w:marLeft w:val="0"/>
      <w:marRight w:val="0"/>
      <w:marTop w:val="0"/>
      <w:marBottom w:val="0"/>
      <w:divBdr>
        <w:top w:val="none" w:sz="0" w:space="0" w:color="auto"/>
        <w:left w:val="none" w:sz="0" w:space="0" w:color="auto"/>
        <w:bottom w:val="none" w:sz="0" w:space="0" w:color="auto"/>
        <w:right w:val="none" w:sz="0" w:space="0" w:color="auto"/>
      </w:divBdr>
    </w:div>
    <w:div w:id="953245778">
      <w:bodyDiv w:val="1"/>
      <w:marLeft w:val="0"/>
      <w:marRight w:val="0"/>
      <w:marTop w:val="0"/>
      <w:marBottom w:val="0"/>
      <w:divBdr>
        <w:top w:val="none" w:sz="0" w:space="0" w:color="auto"/>
        <w:left w:val="none" w:sz="0" w:space="0" w:color="auto"/>
        <w:bottom w:val="none" w:sz="0" w:space="0" w:color="auto"/>
        <w:right w:val="none" w:sz="0" w:space="0" w:color="auto"/>
      </w:divBdr>
    </w:div>
    <w:div w:id="953557301">
      <w:bodyDiv w:val="1"/>
      <w:marLeft w:val="0"/>
      <w:marRight w:val="0"/>
      <w:marTop w:val="0"/>
      <w:marBottom w:val="0"/>
      <w:divBdr>
        <w:top w:val="none" w:sz="0" w:space="0" w:color="auto"/>
        <w:left w:val="none" w:sz="0" w:space="0" w:color="auto"/>
        <w:bottom w:val="none" w:sz="0" w:space="0" w:color="auto"/>
        <w:right w:val="none" w:sz="0" w:space="0" w:color="auto"/>
      </w:divBdr>
    </w:div>
    <w:div w:id="953563092">
      <w:bodyDiv w:val="1"/>
      <w:marLeft w:val="0"/>
      <w:marRight w:val="0"/>
      <w:marTop w:val="0"/>
      <w:marBottom w:val="0"/>
      <w:divBdr>
        <w:top w:val="none" w:sz="0" w:space="0" w:color="auto"/>
        <w:left w:val="none" w:sz="0" w:space="0" w:color="auto"/>
        <w:bottom w:val="none" w:sz="0" w:space="0" w:color="auto"/>
        <w:right w:val="none" w:sz="0" w:space="0" w:color="auto"/>
      </w:divBdr>
    </w:div>
    <w:div w:id="953635438">
      <w:bodyDiv w:val="1"/>
      <w:marLeft w:val="0"/>
      <w:marRight w:val="0"/>
      <w:marTop w:val="0"/>
      <w:marBottom w:val="0"/>
      <w:divBdr>
        <w:top w:val="none" w:sz="0" w:space="0" w:color="auto"/>
        <w:left w:val="none" w:sz="0" w:space="0" w:color="auto"/>
        <w:bottom w:val="none" w:sz="0" w:space="0" w:color="auto"/>
        <w:right w:val="none" w:sz="0" w:space="0" w:color="auto"/>
      </w:divBdr>
    </w:div>
    <w:div w:id="953947767">
      <w:bodyDiv w:val="1"/>
      <w:marLeft w:val="0"/>
      <w:marRight w:val="0"/>
      <w:marTop w:val="0"/>
      <w:marBottom w:val="0"/>
      <w:divBdr>
        <w:top w:val="none" w:sz="0" w:space="0" w:color="auto"/>
        <w:left w:val="none" w:sz="0" w:space="0" w:color="auto"/>
        <w:bottom w:val="none" w:sz="0" w:space="0" w:color="auto"/>
        <w:right w:val="none" w:sz="0" w:space="0" w:color="auto"/>
      </w:divBdr>
    </w:div>
    <w:div w:id="954170585">
      <w:bodyDiv w:val="1"/>
      <w:marLeft w:val="0"/>
      <w:marRight w:val="0"/>
      <w:marTop w:val="0"/>
      <w:marBottom w:val="0"/>
      <w:divBdr>
        <w:top w:val="none" w:sz="0" w:space="0" w:color="auto"/>
        <w:left w:val="none" w:sz="0" w:space="0" w:color="auto"/>
        <w:bottom w:val="none" w:sz="0" w:space="0" w:color="auto"/>
        <w:right w:val="none" w:sz="0" w:space="0" w:color="auto"/>
      </w:divBdr>
    </w:div>
    <w:div w:id="954479369">
      <w:bodyDiv w:val="1"/>
      <w:marLeft w:val="0"/>
      <w:marRight w:val="0"/>
      <w:marTop w:val="0"/>
      <w:marBottom w:val="0"/>
      <w:divBdr>
        <w:top w:val="none" w:sz="0" w:space="0" w:color="auto"/>
        <w:left w:val="none" w:sz="0" w:space="0" w:color="auto"/>
        <w:bottom w:val="none" w:sz="0" w:space="0" w:color="auto"/>
        <w:right w:val="none" w:sz="0" w:space="0" w:color="auto"/>
      </w:divBdr>
    </w:div>
    <w:div w:id="954629732">
      <w:bodyDiv w:val="1"/>
      <w:marLeft w:val="0"/>
      <w:marRight w:val="0"/>
      <w:marTop w:val="0"/>
      <w:marBottom w:val="0"/>
      <w:divBdr>
        <w:top w:val="none" w:sz="0" w:space="0" w:color="auto"/>
        <w:left w:val="none" w:sz="0" w:space="0" w:color="auto"/>
        <w:bottom w:val="none" w:sz="0" w:space="0" w:color="auto"/>
        <w:right w:val="none" w:sz="0" w:space="0" w:color="auto"/>
      </w:divBdr>
    </w:div>
    <w:div w:id="955064483">
      <w:bodyDiv w:val="1"/>
      <w:marLeft w:val="0"/>
      <w:marRight w:val="0"/>
      <w:marTop w:val="0"/>
      <w:marBottom w:val="0"/>
      <w:divBdr>
        <w:top w:val="none" w:sz="0" w:space="0" w:color="auto"/>
        <w:left w:val="none" w:sz="0" w:space="0" w:color="auto"/>
        <w:bottom w:val="none" w:sz="0" w:space="0" w:color="auto"/>
        <w:right w:val="none" w:sz="0" w:space="0" w:color="auto"/>
      </w:divBdr>
    </w:div>
    <w:div w:id="955411150">
      <w:bodyDiv w:val="1"/>
      <w:marLeft w:val="0"/>
      <w:marRight w:val="0"/>
      <w:marTop w:val="0"/>
      <w:marBottom w:val="0"/>
      <w:divBdr>
        <w:top w:val="none" w:sz="0" w:space="0" w:color="auto"/>
        <w:left w:val="none" w:sz="0" w:space="0" w:color="auto"/>
        <w:bottom w:val="none" w:sz="0" w:space="0" w:color="auto"/>
        <w:right w:val="none" w:sz="0" w:space="0" w:color="auto"/>
      </w:divBdr>
    </w:div>
    <w:div w:id="955480722">
      <w:bodyDiv w:val="1"/>
      <w:marLeft w:val="0"/>
      <w:marRight w:val="0"/>
      <w:marTop w:val="0"/>
      <w:marBottom w:val="0"/>
      <w:divBdr>
        <w:top w:val="none" w:sz="0" w:space="0" w:color="auto"/>
        <w:left w:val="none" w:sz="0" w:space="0" w:color="auto"/>
        <w:bottom w:val="none" w:sz="0" w:space="0" w:color="auto"/>
        <w:right w:val="none" w:sz="0" w:space="0" w:color="auto"/>
      </w:divBdr>
    </w:div>
    <w:div w:id="956569479">
      <w:bodyDiv w:val="1"/>
      <w:marLeft w:val="0"/>
      <w:marRight w:val="0"/>
      <w:marTop w:val="0"/>
      <w:marBottom w:val="0"/>
      <w:divBdr>
        <w:top w:val="none" w:sz="0" w:space="0" w:color="auto"/>
        <w:left w:val="none" w:sz="0" w:space="0" w:color="auto"/>
        <w:bottom w:val="none" w:sz="0" w:space="0" w:color="auto"/>
        <w:right w:val="none" w:sz="0" w:space="0" w:color="auto"/>
      </w:divBdr>
    </w:div>
    <w:div w:id="956640016">
      <w:bodyDiv w:val="1"/>
      <w:marLeft w:val="0"/>
      <w:marRight w:val="0"/>
      <w:marTop w:val="0"/>
      <w:marBottom w:val="0"/>
      <w:divBdr>
        <w:top w:val="none" w:sz="0" w:space="0" w:color="auto"/>
        <w:left w:val="none" w:sz="0" w:space="0" w:color="auto"/>
        <w:bottom w:val="none" w:sz="0" w:space="0" w:color="auto"/>
        <w:right w:val="none" w:sz="0" w:space="0" w:color="auto"/>
      </w:divBdr>
    </w:div>
    <w:div w:id="956645055">
      <w:bodyDiv w:val="1"/>
      <w:marLeft w:val="0"/>
      <w:marRight w:val="0"/>
      <w:marTop w:val="0"/>
      <w:marBottom w:val="0"/>
      <w:divBdr>
        <w:top w:val="none" w:sz="0" w:space="0" w:color="auto"/>
        <w:left w:val="none" w:sz="0" w:space="0" w:color="auto"/>
        <w:bottom w:val="none" w:sz="0" w:space="0" w:color="auto"/>
        <w:right w:val="none" w:sz="0" w:space="0" w:color="auto"/>
      </w:divBdr>
    </w:div>
    <w:div w:id="957760721">
      <w:bodyDiv w:val="1"/>
      <w:marLeft w:val="0"/>
      <w:marRight w:val="0"/>
      <w:marTop w:val="0"/>
      <w:marBottom w:val="0"/>
      <w:divBdr>
        <w:top w:val="none" w:sz="0" w:space="0" w:color="auto"/>
        <w:left w:val="none" w:sz="0" w:space="0" w:color="auto"/>
        <w:bottom w:val="none" w:sz="0" w:space="0" w:color="auto"/>
        <w:right w:val="none" w:sz="0" w:space="0" w:color="auto"/>
      </w:divBdr>
    </w:div>
    <w:div w:id="957956851">
      <w:bodyDiv w:val="1"/>
      <w:marLeft w:val="0"/>
      <w:marRight w:val="0"/>
      <w:marTop w:val="0"/>
      <w:marBottom w:val="0"/>
      <w:divBdr>
        <w:top w:val="none" w:sz="0" w:space="0" w:color="auto"/>
        <w:left w:val="none" w:sz="0" w:space="0" w:color="auto"/>
        <w:bottom w:val="none" w:sz="0" w:space="0" w:color="auto"/>
        <w:right w:val="none" w:sz="0" w:space="0" w:color="auto"/>
      </w:divBdr>
    </w:div>
    <w:div w:id="958100987">
      <w:bodyDiv w:val="1"/>
      <w:marLeft w:val="0"/>
      <w:marRight w:val="0"/>
      <w:marTop w:val="0"/>
      <w:marBottom w:val="0"/>
      <w:divBdr>
        <w:top w:val="none" w:sz="0" w:space="0" w:color="auto"/>
        <w:left w:val="none" w:sz="0" w:space="0" w:color="auto"/>
        <w:bottom w:val="none" w:sz="0" w:space="0" w:color="auto"/>
        <w:right w:val="none" w:sz="0" w:space="0" w:color="auto"/>
      </w:divBdr>
    </w:div>
    <w:div w:id="958296137">
      <w:bodyDiv w:val="1"/>
      <w:marLeft w:val="0"/>
      <w:marRight w:val="0"/>
      <w:marTop w:val="0"/>
      <w:marBottom w:val="0"/>
      <w:divBdr>
        <w:top w:val="none" w:sz="0" w:space="0" w:color="auto"/>
        <w:left w:val="none" w:sz="0" w:space="0" w:color="auto"/>
        <w:bottom w:val="none" w:sz="0" w:space="0" w:color="auto"/>
        <w:right w:val="none" w:sz="0" w:space="0" w:color="auto"/>
      </w:divBdr>
    </w:div>
    <w:div w:id="958297734">
      <w:bodyDiv w:val="1"/>
      <w:marLeft w:val="0"/>
      <w:marRight w:val="0"/>
      <w:marTop w:val="0"/>
      <w:marBottom w:val="0"/>
      <w:divBdr>
        <w:top w:val="none" w:sz="0" w:space="0" w:color="auto"/>
        <w:left w:val="none" w:sz="0" w:space="0" w:color="auto"/>
        <w:bottom w:val="none" w:sz="0" w:space="0" w:color="auto"/>
        <w:right w:val="none" w:sz="0" w:space="0" w:color="auto"/>
      </w:divBdr>
    </w:div>
    <w:div w:id="959334009">
      <w:bodyDiv w:val="1"/>
      <w:marLeft w:val="0"/>
      <w:marRight w:val="0"/>
      <w:marTop w:val="0"/>
      <w:marBottom w:val="0"/>
      <w:divBdr>
        <w:top w:val="none" w:sz="0" w:space="0" w:color="auto"/>
        <w:left w:val="none" w:sz="0" w:space="0" w:color="auto"/>
        <w:bottom w:val="none" w:sz="0" w:space="0" w:color="auto"/>
        <w:right w:val="none" w:sz="0" w:space="0" w:color="auto"/>
      </w:divBdr>
    </w:div>
    <w:div w:id="959654048">
      <w:bodyDiv w:val="1"/>
      <w:marLeft w:val="0"/>
      <w:marRight w:val="0"/>
      <w:marTop w:val="0"/>
      <w:marBottom w:val="0"/>
      <w:divBdr>
        <w:top w:val="none" w:sz="0" w:space="0" w:color="auto"/>
        <w:left w:val="none" w:sz="0" w:space="0" w:color="auto"/>
        <w:bottom w:val="none" w:sz="0" w:space="0" w:color="auto"/>
        <w:right w:val="none" w:sz="0" w:space="0" w:color="auto"/>
      </w:divBdr>
    </w:div>
    <w:div w:id="960107893">
      <w:bodyDiv w:val="1"/>
      <w:marLeft w:val="0"/>
      <w:marRight w:val="0"/>
      <w:marTop w:val="0"/>
      <w:marBottom w:val="0"/>
      <w:divBdr>
        <w:top w:val="none" w:sz="0" w:space="0" w:color="auto"/>
        <w:left w:val="none" w:sz="0" w:space="0" w:color="auto"/>
        <w:bottom w:val="none" w:sz="0" w:space="0" w:color="auto"/>
        <w:right w:val="none" w:sz="0" w:space="0" w:color="auto"/>
      </w:divBdr>
    </w:div>
    <w:div w:id="960383939">
      <w:bodyDiv w:val="1"/>
      <w:marLeft w:val="0"/>
      <w:marRight w:val="0"/>
      <w:marTop w:val="0"/>
      <w:marBottom w:val="0"/>
      <w:divBdr>
        <w:top w:val="none" w:sz="0" w:space="0" w:color="auto"/>
        <w:left w:val="none" w:sz="0" w:space="0" w:color="auto"/>
        <w:bottom w:val="none" w:sz="0" w:space="0" w:color="auto"/>
        <w:right w:val="none" w:sz="0" w:space="0" w:color="auto"/>
      </w:divBdr>
    </w:div>
    <w:div w:id="960646652">
      <w:bodyDiv w:val="1"/>
      <w:marLeft w:val="0"/>
      <w:marRight w:val="0"/>
      <w:marTop w:val="0"/>
      <w:marBottom w:val="0"/>
      <w:divBdr>
        <w:top w:val="none" w:sz="0" w:space="0" w:color="auto"/>
        <w:left w:val="none" w:sz="0" w:space="0" w:color="auto"/>
        <w:bottom w:val="none" w:sz="0" w:space="0" w:color="auto"/>
        <w:right w:val="none" w:sz="0" w:space="0" w:color="auto"/>
      </w:divBdr>
    </w:div>
    <w:div w:id="960647954">
      <w:bodyDiv w:val="1"/>
      <w:marLeft w:val="0"/>
      <w:marRight w:val="0"/>
      <w:marTop w:val="0"/>
      <w:marBottom w:val="0"/>
      <w:divBdr>
        <w:top w:val="none" w:sz="0" w:space="0" w:color="auto"/>
        <w:left w:val="none" w:sz="0" w:space="0" w:color="auto"/>
        <w:bottom w:val="none" w:sz="0" w:space="0" w:color="auto"/>
        <w:right w:val="none" w:sz="0" w:space="0" w:color="auto"/>
      </w:divBdr>
    </w:div>
    <w:div w:id="960769524">
      <w:bodyDiv w:val="1"/>
      <w:marLeft w:val="0"/>
      <w:marRight w:val="0"/>
      <w:marTop w:val="0"/>
      <w:marBottom w:val="0"/>
      <w:divBdr>
        <w:top w:val="none" w:sz="0" w:space="0" w:color="auto"/>
        <w:left w:val="none" w:sz="0" w:space="0" w:color="auto"/>
        <w:bottom w:val="none" w:sz="0" w:space="0" w:color="auto"/>
        <w:right w:val="none" w:sz="0" w:space="0" w:color="auto"/>
      </w:divBdr>
    </w:div>
    <w:div w:id="960963319">
      <w:bodyDiv w:val="1"/>
      <w:marLeft w:val="0"/>
      <w:marRight w:val="0"/>
      <w:marTop w:val="0"/>
      <w:marBottom w:val="0"/>
      <w:divBdr>
        <w:top w:val="none" w:sz="0" w:space="0" w:color="auto"/>
        <w:left w:val="none" w:sz="0" w:space="0" w:color="auto"/>
        <w:bottom w:val="none" w:sz="0" w:space="0" w:color="auto"/>
        <w:right w:val="none" w:sz="0" w:space="0" w:color="auto"/>
      </w:divBdr>
    </w:div>
    <w:div w:id="961495568">
      <w:bodyDiv w:val="1"/>
      <w:marLeft w:val="0"/>
      <w:marRight w:val="0"/>
      <w:marTop w:val="0"/>
      <w:marBottom w:val="0"/>
      <w:divBdr>
        <w:top w:val="none" w:sz="0" w:space="0" w:color="auto"/>
        <w:left w:val="none" w:sz="0" w:space="0" w:color="auto"/>
        <w:bottom w:val="none" w:sz="0" w:space="0" w:color="auto"/>
        <w:right w:val="none" w:sz="0" w:space="0" w:color="auto"/>
      </w:divBdr>
    </w:div>
    <w:div w:id="961884652">
      <w:bodyDiv w:val="1"/>
      <w:marLeft w:val="0"/>
      <w:marRight w:val="0"/>
      <w:marTop w:val="0"/>
      <w:marBottom w:val="0"/>
      <w:divBdr>
        <w:top w:val="none" w:sz="0" w:space="0" w:color="auto"/>
        <w:left w:val="none" w:sz="0" w:space="0" w:color="auto"/>
        <w:bottom w:val="none" w:sz="0" w:space="0" w:color="auto"/>
        <w:right w:val="none" w:sz="0" w:space="0" w:color="auto"/>
      </w:divBdr>
    </w:div>
    <w:div w:id="961960254">
      <w:bodyDiv w:val="1"/>
      <w:marLeft w:val="0"/>
      <w:marRight w:val="0"/>
      <w:marTop w:val="0"/>
      <w:marBottom w:val="0"/>
      <w:divBdr>
        <w:top w:val="none" w:sz="0" w:space="0" w:color="auto"/>
        <w:left w:val="none" w:sz="0" w:space="0" w:color="auto"/>
        <w:bottom w:val="none" w:sz="0" w:space="0" w:color="auto"/>
        <w:right w:val="none" w:sz="0" w:space="0" w:color="auto"/>
      </w:divBdr>
    </w:div>
    <w:div w:id="962157878">
      <w:bodyDiv w:val="1"/>
      <w:marLeft w:val="0"/>
      <w:marRight w:val="0"/>
      <w:marTop w:val="0"/>
      <w:marBottom w:val="0"/>
      <w:divBdr>
        <w:top w:val="none" w:sz="0" w:space="0" w:color="auto"/>
        <w:left w:val="none" w:sz="0" w:space="0" w:color="auto"/>
        <w:bottom w:val="none" w:sz="0" w:space="0" w:color="auto"/>
        <w:right w:val="none" w:sz="0" w:space="0" w:color="auto"/>
      </w:divBdr>
    </w:div>
    <w:div w:id="962418962">
      <w:bodyDiv w:val="1"/>
      <w:marLeft w:val="0"/>
      <w:marRight w:val="0"/>
      <w:marTop w:val="0"/>
      <w:marBottom w:val="0"/>
      <w:divBdr>
        <w:top w:val="none" w:sz="0" w:space="0" w:color="auto"/>
        <w:left w:val="none" w:sz="0" w:space="0" w:color="auto"/>
        <w:bottom w:val="none" w:sz="0" w:space="0" w:color="auto"/>
        <w:right w:val="none" w:sz="0" w:space="0" w:color="auto"/>
      </w:divBdr>
    </w:div>
    <w:div w:id="962688707">
      <w:bodyDiv w:val="1"/>
      <w:marLeft w:val="0"/>
      <w:marRight w:val="0"/>
      <w:marTop w:val="0"/>
      <w:marBottom w:val="0"/>
      <w:divBdr>
        <w:top w:val="none" w:sz="0" w:space="0" w:color="auto"/>
        <w:left w:val="none" w:sz="0" w:space="0" w:color="auto"/>
        <w:bottom w:val="none" w:sz="0" w:space="0" w:color="auto"/>
        <w:right w:val="none" w:sz="0" w:space="0" w:color="auto"/>
      </w:divBdr>
    </w:div>
    <w:div w:id="963072473">
      <w:bodyDiv w:val="1"/>
      <w:marLeft w:val="0"/>
      <w:marRight w:val="0"/>
      <w:marTop w:val="0"/>
      <w:marBottom w:val="0"/>
      <w:divBdr>
        <w:top w:val="none" w:sz="0" w:space="0" w:color="auto"/>
        <w:left w:val="none" w:sz="0" w:space="0" w:color="auto"/>
        <w:bottom w:val="none" w:sz="0" w:space="0" w:color="auto"/>
        <w:right w:val="none" w:sz="0" w:space="0" w:color="auto"/>
      </w:divBdr>
    </w:div>
    <w:div w:id="963190302">
      <w:bodyDiv w:val="1"/>
      <w:marLeft w:val="0"/>
      <w:marRight w:val="0"/>
      <w:marTop w:val="0"/>
      <w:marBottom w:val="0"/>
      <w:divBdr>
        <w:top w:val="none" w:sz="0" w:space="0" w:color="auto"/>
        <w:left w:val="none" w:sz="0" w:space="0" w:color="auto"/>
        <w:bottom w:val="none" w:sz="0" w:space="0" w:color="auto"/>
        <w:right w:val="none" w:sz="0" w:space="0" w:color="auto"/>
      </w:divBdr>
    </w:div>
    <w:div w:id="963194131">
      <w:bodyDiv w:val="1"/>
      <w:marLeft w:val="0"/>
      <w:marRight w:val="0"/>
      <w:marTop w:val="0"/>
      <w:marBottom w:val="0"/>
      <w:divBdr>
        <w:top w:val="none" w:sz="0" w:space="0" w:color="auto"/>
        <w:left w:val="none" w:sz="0" w:space="0" w:color="auto"/>
        <w:bottom w:val="none" w:sz="0" w:space="0" w:color="auto"/>
        <w:right w:val="none" w:sz="0" w:space="0" w:color="auto"/>
      </w:divBdr>
    </w:div>
    <w:div w:id="963464877">
      <w:bodyDiv w:val="1"/>
      <w:marLeft w:val="0"/>
      <w:marRight w:val="0"/>
      <w:marTop w:val="0"/>
      <w:marBottom w:val="0"/>
      <w:divBdr>
        <w:top w:val="none" w:sz="0" w:space="0" w:color="auto"/>
        <w:left w:val="none" w:sz="0" w:space="0" w:color="auto"/>
        <w:bottom w:val="none" w:sz="0" w:space="0" w:color="auto"/>
        <w:right w:val="none" w:sz="0" w:space="0" w:color="auto"/>
      </w:divBdr>
    </w:div>
    <w:div w:id="963583311">
      <w:bodyDiv w:val="1"/>
      <w:marLeft w:val="0"/>
      <w:marRight w:val="0"/>
      <w:marTop w:val="0"/>
      <w:marBottom w:val="0"/>
      <w:divBdr>
        <w:top w:val="none" w:sz="0" w:space="0" w:color="auto"/>
        <w:left w:val="none" w:sz="0" w:space="0" w:color="auto"/>
        <w:bottom w:val="none" w:sz="0" w:space="0" w:color="auto"/>
        <w:right w:val="none" w:sz="0" w:space="0" w:color="auto"/>
      </w:divBdr>
    </w:div>
    <w:div w:id="963733565">
      <w:bodyDiv w:val="1"/>
      <w:marLeft w:val="0"/>
      <w:marRight w:val="0"/>
      <w:marTop w:val="0"/>
      <w:marBottom w:val="0"/>
      <w:divBdr>
        <w:top w:val="none" w:sz="0" w:space="0" w:color="auto"/>
        <w:left w:val="none" w:sz="0" w:space="0" w:color="auto"/>
        <w:bottom w:val="none" w:sz="0" w:space="0" w:color="auto"/>
        <w:right w:val="none" w:sz="0" w:space="0" w:color="auto"/>
      </w:divBdr>
    </w:div>
    <w:div w:id="963804842">
      <w:bodyDiv w:val="1"/>
      <w:marLeft w:val="0"/>
      <w:marRight w:val="0"/>
      <w:marTop w:val="0"/>
      <w:marBottom w:val="0"/>
      <w:divBdr>
        <w:top w:val="none" w:sz="0" w:space="0" w:color="auto"/>
        <w:left w:val="none" w:sz="0" w:space="0" w:color="auto"/>
        <w:bottom w:val="none" w:sz="0" w:space="0" w:color="auto"/>
        <w:right w:val="none" w:sz="0" w:space="0" w:color="auto"/>
      </w:divBdr>
    </w:div>
    <w:div w:id="964119384">
      <w:bodyDiv w:val="1"/>
      <w:marLeft w:val="0"/>
      <w:marRight w:val="0"/>
      <w:marTop w:val="0"/>
      <w:marBottom w:val="0"/>
      <w:divBdr>
        <w:top w:val="none" w:sz="0" w:space="0" w:color="auto"/>
        <w:left w:val="none" w:sz="0" w:space="0" w:color="auto"/>
        <w:bottom w:val="none" w:sz="0" w:space="0" w:color="auto"/>
        <w:right w:val="none" w:sz="0" w:space="0" w:color="auto"/>
      </w:divBdr>
    </w:div>
    <w:div w:id="964166230">
      <w:bodyDiv w:val="1"/>
      <w:marLeft w:val="0"/>
      <w:marRight w:val="0"/>
      <w:marTop w:val="0"/>
      <w:marBottom w:val="0"/>
      <w:divBdr>
        <w:top w:val="none" w:sz="0" w:space="0" w:color="auto"/>
        <w:left w:val="none" w:sz="0" w:space="0" w:color="auto"/>
        <w:bottom w:val="none" w:sz="0" w:space="0" w:color="auto"/>
        <w:right w:val="none" w:sz="0" w:space="0" w:color="auto"/>
      </w:divBdr>
    </w:div>
    <w:div w:id="964234082">
      <w:bodyDiv w:val="1"/>
      <w:marLeft w:val="0"/>
      <w:marRight w:val="0"/>
      <w:marTop w:val="0"/>
      <w:marBottom w:val="0"/>
      <w:divBdr>
        <w:top w:val="none" w:sz="0" w:space="0" w:color="auto"/>
        <w:left w:val="none" w:sz="0" w:space="0" w:color="auto"/>
        <w:bottom w:val="none" w:sz="0" w:space="0" w:color="auto"/>
        <w:right w:val="none" w:sz="0" w:space="0" w:color="auto"/>
      </w:divBdr>
    </w:div>
    <w:div w:id="964627069">
      <w:bodyDiv w:val="1"/>
      <w:marLeft w:val="0"/>
      <w:marRight w:val="0"/>
      <w:marTop w:val="0"/>
      <w:marBottom w:val="0"/>
      <w:divBdr>
        <w:top w:val="none" w:sz="0" w:space="0" w:color="auto"/>
        <w:left w:val="none" w:sz="0" w:space="0" w:color="auto"/>
        <w:bottom w:val="none" w:sz="0" w:space="0" w:color="auto"/>
        <w:right w:val="none" w:sz="0" w:space="0" w:color="auto"/>
      </w:divBdr>
    </w:div>
    <w:div w:id="964697063">
      <w:bodyDiv w:val="1"/>
      <w:marLeft w:val="0"/>
      <w:marRight w:val="0"/>
      <w:marTop w:val="0"/>
      <w:marBottom w:val="0"/>
      <w:divBdr>
        <w:top w:val="none" w:sz="0" w:space="0" w:color="auto"/>
        <w:left w:val="none" w:sz="0" w:space="0" w:color="auto"/>
        <w:bottom w:val="none" w:sz="0" w:space="0" w:color="auto"/>
        <w:right w:val="none" w:sz="0" w:space="0" w:color="auto"/>
      </w:divBdr>
    </w:div>
    <w:div w:id="964700525">
      <w:bodyDiv w:val="1"/>
      <w:marLeft w:val="0"/>
      <w:marRight w:val="0"/>
      <w:marTop w:val="0"/>
      <w:marBottom w:val="0"/>
      <w:divBdr>
        <w:top w:val="none" w:sz="0" w:space="0" w:color="auto"/>
        <w:left w:val="none" w:sz="0" w:space="0" w:color="auto"/>
        <w:bottom w:val="none" w:sz="0" w:space="0" w:color="auto"/>
        <w:right w:val="none" w:sz="0" w:space="0" w:color="auto"/>
      </w:divBdr>
    </w:div>
    <w:div w:id="965432548">
      <w:bodyDiv w:val="1"/>
      <w:marLeft w:val="0"/>
      <w:marRight w:val="0"/>
      <w:marTop w:val="0"/>
      <w:marBottom w:val="0"/>
      <w:divBdr>
        <w:top w:val="none" w:sz="0" w:space="0" w:color="auto"/>
        <w:left w:val="none" w:sz="0" w:space="0" w:color="auto"/>
        <w:bottom w:val="none" w:sz="0" w:space="0" w:color="auto"/>
        <w:right w:val="none" w:sz="0" w:space="0" w:color="auto"/>
      </w:divBdr>
    </w:div>
    <w:div w:id="965618368">
      <w:bodyDiv w:val="1"/>
      <w:marLeft w:val="0"/>
      <w:marRight w:val="0"/>
      <w:marTop w:val="0"/>
      <w:marBottom w:val="0"/>
      <w:divBdr>
        <w:top w:val="none" w:sz="0" w:space="0" w:color="auto"/>
        <w:left w:val="none" w:sz="0" w:space="0" w:color="auto"/>
        <w:bottom w:val="none" w:sz="0" w:space="0" w:color="auto"/>
        <w:right w:val="none" w:sz="0" w:space="0" w:color="auto"/>
      </w:divBdr>
    </w:div>
    <w:div w:id="965768613">
      <w:bodyDiv w:val="1"/>
      <w:marLeft w:val="0"/>
      <w:marRight w:val="0"/>
      <w:marTop w:val="0"/>
      <w:marBottom w:val="0"/>
      <w:divBdr>
        <w:top w:val="none" w:sz="0" w:space="0" w:color="auto"/>
        <w:left w:val="none" w:sz="0" w:space="0" w:color="auto"/>
        <w:bottom w:val="none" w:sz="0" w:space="0" w:color="auto"/>
        <w:right w:val="none" w:sz="0" w:space="0" w:color="auto"/>
      </w:divBdr>
    </w:div>
    <w:div w:id="965887559">
      <w:bodyDiv w:val="1"/>
      <w:marLeft w:val="0"/>
      <w:marRight w:val="0"/>
      <w:marTop w:val="0"/>
      <w:marBottom w:val="0"/>
      <w:divBdr>
        <w:top w:val="none" w:sz="0" w:space="0" w:color="auto"/>
        <w:left w:val="none" w:sz="0" w:space="0" w:color="auto"/>
        <w:bottom w:val="none" w:sz="0" w:space="0" w:color="auto"/>
        <w:right w:val="none" w:sz="0" w:space="0" w:color="auto"/>
      </w:divBdr>
    </w:div>
    <w:div w:id="966156025">
      <w:bodyDiv w:val="1"/>
      <w:marLeft w:val="0"/>
      <w:marRight w:val="0"/>
      <w:marTop w:val="0"/>
      <w:marBottom w:val="0"/>
      <w:divBdr>
        <w:top w:val="none" w:sz="0" w:space="0" w:color="auto"/>
        <w:left w:val="none" w:sz="0" w:space="0" w:color="auto"/>
        <w:bottom w:val="none" w:sz="0" w:space="0" w:color="auto"/>
        <w:right w:val="none" w:sz="0" w:space="0" w:color="auto"/>
      </w:divBdr>
    </w:div>
    <w:div w:id="966276043">
      <w:bodyDiv w:val="1"/>
      <w:marLeft w:val="0"/>
      <w:marRight w:val="0"/>
      <w:marTop w:val="0"/>
      <w:marBottom w:val="0"/>
      <w:divBdr>
        <w:top w:val="none" w:sz="0" w:space="0" w:color="auto"/>
        <w:left w:val="none" w:sz="0" w:space="0" w:color="auto"/>
        <w:bottom w:val="none" w:sz="0" w:space="0" w:color="auto"/>
        <w:right w:val="none" w:sz="0" w:space="0" w:color="auto"/>
      </w:divBdr>
    </w:div>
    <w:div w:id="966349334">
      <w:bodyDiv w:val="1"/>
      <w:marLeft w:val="0"/>
      <w:marRight w:val="0"/>
      <w:marTop w:val="0"/>
      <w:marBottom w:val="0"/>
      <w:divBdr>
        <w:top w:val="none" w:sz="0" w:space="0" w:color="auto"/>
        <w:left w:val="none" w:sz="0" w:space="0" w:color="auto"/>
        <w:bottom w:val="none" w:sz="0" w:space="0" w:color="auto"/>
        <w:right w:val="none" w:sz="0" w:space="0" w:color="auto"/>
      </w:divBdr>
    </w:div>
    <w:div w:id="966859425">
      <w:bodyDiv w:val="1"/>
      <w:marLeft w:val="0"/>
      <w:marRight w:val="0"/>
      <w:marTop w:val="0"/>
      <w:marBottom w:val="0"/>
      <w:divBdr>
        <w:top w:val="none" w:sz="0" w:space="0" w:color="auto"/>
        <w:left w:val="none" w:sz="0" w:space="0" w:color="auto"/>
        <w:bottom w:val="none" w:sz="0" w:space="0" w:color="auto"/>
        <w:right w:val="none" w:sz="0" w:space="0" w:color="auto"/>
      </w:divBdr>
    </w:div>
    <w:div w:id="967198214">
      <w:bodyDiv w:val="1"/>
      <w:marLeft w:val="0"/>
      <w:marRight w:val="0"/>
      <w:marTop w:val="0"/>
      <w:marBottom w:val="0"/>
      <w:divBdr>
        <w:top w:val="none" w:sz="0" w:space="0" w:color="auto"/>
        <w:left w:val="none" w:sz="0" w:space="0" w:color="auto"/>
        <w:bottom w:val="none" w:sz="0" w:space="0" w:color="auto"/>
        <w:right w:val="none" w:sz="0" w:space="0" w:color="auto"/>
      </w:divBdr>
    </w:div>
    <w:div w:id="967510385">
      <w:bodyDiv w:val="1"/>
      <w:marLeft w:val="0"/>
      <w:marRight w:val="0"/>
      <w:marTop w:val="0"/>
      <w:marBottom w:val="0"/>
      <w:divBdr>
        <w:top w:val="none" w:sz="0" w:space="0" w:color="auto"/>
        <w:left w:val="none" w:sz="0" w:space="0" w:color="auto"/>
        <w:bottom w:val="none" w:sz="0" w:space="0" w:color="auto"/>
        <w:right w:val="none" w:sz="0" w:space="0" w:color="auto"/>
      </w:divBdr>
    </w:div>
    <w:div w:id="967511277">
      <w:bodyDiv w:val="1"/>
      <w:marLeft w:val="0"/>
      <w:marRight w:val="0"/>
      <w:marTop w:val="0"/>
      <w:marBottom w:val="0"/>
      <w:divBdr>
        <w:top w:val="none" w:sz="0" w:space="0" w:color="auto"/>
        <w:left w:val="none" w:sz="0" w:space="0" w:color="auto"/>
        <w:bottom w:val="none" w:sz="0" w:space="0" w:color="auto"/>
        <w:right w:val="none" w:sz="0" w:space="0" w:color="auto"/>
      </w:divBdr>
    </w:div>
    <w:div w:id="967511905">
      <w:bodyDiv w:val="1"/>
      <w:marLeft w:val="0"/>
      <w:marRight w:val="0"/>
      <w:marTop w:val="0"/>
      <w:marBottom w:val="0"/>
      <w:divBdr>
        <w:top w:val="none" w:sz="0" w:space="0" w:color="auto"/>
        <w:left w:val="none" w:sz="0" w:space="0" w:color="auto"/>
        <w:bottom w:val="none" w:sz="0" w:space="0" w:color="auto"/>
        <w:right w:val="none" w:sz="0" w:space="0" w:color="auto"/>
      </w:divBdr>
    </w:div>
    <w:div w:id="967664266">
      <w:bodyDiv w:val="1"/>
      <w:marLeft w:val="0"/>
      <w:marRight w:val="0"/>
      <w:marTop w:val="0"/>
      <w:marBottom w:val="0"/>
      <w:divBdr>
        <w:top w:val="none" w:sz="0" w:space="0" w:color="auto"/>
        <w:left w:val="none" w:sz="0" w:space="0" w:color="auto"/>
        <w:bottom w:val="none" w:sz="0" w:space="0" w:color="auto"/>
        <w:right w:val="none" w:sz="0" w:space="0" w:color="auto"/>
      </w:divBdr>
    </w:div>
    <w:div w:id="967667553">
      <w:bodyDiv w:val="1"/>
      <w:marLeft w:val="0"/>
      <w:marRight w:val="0"/>
      <w:marTop w:val="0"/>
      <w:marBottom w:val="0"/>
      <w:divBdr>
        <w:top w:val="none" w:sz="0" w:space="0" w:color="auto"/>
        <w:left w:val="none" w:sz="0" w:space="0" w:color="auto"/>
        <w:bottom w:val="none" w:sz="0" w:space="0" w:color="auto"/>
        <w:right w:val="none" w:sz="0" w:space="0" w:color="auto"/>
      </w:divBdr>
    </w:div>
    <w:div w:id="967929893">
      <w:bodyDiv w:val="1"/>
      <w:marLeft w:val="0"/>
      <w:marRight w:val="0"/>
      <w:marTop w:val="0"/>
      <w:marBottom w:val="0"/>
      <w:divBdr>
        <w:top w:val="none" w:sz="0" w:space="0" w:color="auto"/>
        <w:left w:val="none" w:sz="0" w:space="0" w:color="auto"/>
        <w:bottom w:val="none" w:sz="0" w:space="0" w:color="auto"/>
        <w:right w:val="none" w:sz="0" w:space="0" w:color="auto"/>
      </w:divBdr>
    </w:div>
    <w:div w:id="967930482">
      <w:bodyDiv w:val="1"/>
      <w:marLeft w:val="0"/>
      <w:marRight w:val="0"/>
      <w:marTop w:val="0"/>
      <w:marBottom w:val="0"/>
      <w:divBdr>
        <w:top w:val="none" w:sz="0" w:space="0" w:color="auto"/>
        <w:left w:val="none" w:sz="0" w:space="0" w:color="auto"/>
        <w:bottom w:val="none" w:sz="0" w:space="0" w:color="auto"/>
        <w:right w:val="none" w:sz="0" w:space="0" w:color="auto"/>
      </w:divBdr>
    </w:div>
    <w:div w:id="968780393">
      <w:bodyDiv w:val="1"/>
      <w:marLeft w:val="0"/>
      <w:marRight w:val="0"/>
      <w:marTop w:val="0"/>
      <w:marBottom w:val="0"/>
      <w:divBdr>
        <w:top w:val="none" w:sz="0" w:space="0" w:color="auto"/>
        <w:left w:val="none" w:sz="0" w:space="0" w:color="auto"/>
        <w:bottom w:val="none" w:sz="0" w:space="0" w:color="auto"/>
        <w:right w:val="none" w:sz="0" w:space="0" w:color="auto"/>
      </w:divBdr>
    </w:div>
    <w:div w:id="968828513">
      <w:bodyDiv w:val="1"/>
      <w:marLeft w:val="0"/>
      <w:marRight w:val="0"/>
      <w:marTop w:val="0"/>
      <w:marBottom w:val="0"/>
      <w:divBdr>
        <w:top w:val="none" w:sz="0" w:space="0" w:color="auto"/>
        <w:left w:val="none" w:sz="0" w:space="0" w:color="auto"/>
        <w:bottom w:val="none" w:sz="0" w:space="0" w:color="auto"/>
        <w:right w:val="none" w:sz="0" w:space="0" w:color="auto"/>
      </w:divBdr>
    </w:div>
    <w:div w:id="969016786">
      <w:bodyDiv w:val="1"/>
      <w:marLeft w:val="0"/>
      <w:marRight w:val="0"/>
      <w:marTop w:val="0"/>
      <w:marBottom w:val="0"/>
      <w:divBdr>
        <w:top w:val="none" w:sz="0" w:space="0" w:color="auto"/>
        <w:left w:val="none" w:sz="0" w:space="0" w:color="auto"/>
        <w:bottom w:val="none" w:sz="0" w:space="0" w:color="auto"/>
        <w:right w:val="none" w:sz="0" w:space="0" w:color="auto"/>
      </w:divBdr>
    </w:div>
    <w:div w:id="969288264">
      <w:bodyDiv w:val="1"/>
      <w:marLeft w:val="0"/>
      <w:marRight w:val="0"/>
      <w:marTop w:val="0"/>
      <w:marBottom w:val="0"/>
      <w:divBdr>
        <w:top w:val="none" w:sz="0" w:space="0" w:color="auto"/>
        <w:left w:val="none" w:sz="0" w:space="0" w:color="auto"/>
        <w:bottom w:val="none" w:sz="0" w:space="0" w:color="auto"/>
        <w:right w:val="none" w:sz="0" w:space="0" w:color="auto"/>
      </w:divBdr>
    </w:div>
    <w:div w:id="969360351">
      <w:bodyDiv w:val="1"/>
      <w:marLeft w:val="0"/>
      <w:marRight w:val="0"/>
      <w:marTop w:val="0"/>
      <w:marBottom w:val="0"/>
      <w:divBdr>
        <w:top w:val="none" w:sz="0" w:space="0" w:color="auto"/>
        <w:left w:val="none" w:sz="0" w:space="0" w:color="auto"/>
        <w:bottom w:val="none" w:sz="0" w:space="0" w:color="auto"/>
        <w:right w:val="none" w:sz="0" w:space="0" w:color="auto"/>
      </w:divBdr>
    </w:div>
    <w:div w:id="969943515">
      <w:bodyDiv w:val="1"/>
      <w:marLeft w:val="0"/>
      <w:marRight w:val="0"/>
      <w:marTop w:val="0"/>
      <w:marBottom w:val="0"/>
      <w:divBdr>
        <w:top w:val="none" w:sz="0" w:space="0" w:color="auto"/>
        <w:left w:val="none" w:sz="0" w:space="0" w:color="auto"/>
        <w:bottom w:val="none" w:sz="0" w:space="0" w:color="auto"/>
        <w:right w:val="none" w:sz="0" w:space="0" w:color="auto"/>
      </w:divBdr>
    </w:div>
    <w:div w:id="970592208">
      <w:bodyDiv w:val="1"/>
      <w:marLeft w:val="0"/>
      <w:marRight w:val="0"/>
      <w:marTop w:val="0"/>
      <w:marBottom w:val="0"/>
      <w:divBdr>
        <w:top w:val="none" w:sz="0" w:space="0" w:color="auto"/>
        <w:left w:val="none" w:sz="0" w:space="0" w:color="auto"/>
        <w:bottom w:val="none" w:sz="0" w:space="0" w:color="auto"/>
        <w:right w:val="none" w:sz="0" w:space="0" w:color="auto"/>
      </w:divBdr>
    </w:div>
    <w:div w:id="971133353">
      <w:bodyDiv w:val="1"/>
      <w:marLeft w:val="0"/>
      <w:marRight w:val="0"/>
      <w:marTop w:val="0"/>
      <w:marBottom w:val="0"/>
      <w:divBdr>
        <w:top w:val="none" w:sz="0" w:space="0" w:color="auto"/>
        <w:left w:val="none" w:sz="0" w:space="0" w:color="auto"/>
        <w:bottom w:val="none" w:sz="0" w:space="0" w:color="auto"/>
        <w:right w:val="none" w:sz="0" w:space="0" w:color="auto"/>
      </w:divBdr>
    </w:div>
    <w:div w:id="971138390">
      <w:bodyDiv w:val="1"/>
      <w:marLeft w:val="0"/>
      <w:marRight w:val="0"/>
      <w:marTop w:val="0"/>
      <w:marBottom w:val="0"/>
      <w:divBdr>
        <w:top w:val="none" w:sz="0" w:space="0" w:color="auto"/>
        <w:left w:val="none" w:sz="0" w:space="0" w:color="auto"/>
        <w:bottom w:val="none" w:sz="0" w:space="0" w:color="auto"/>
        <w:right w:val="none" w:sz="0" w:space="0" w:color="auto"/>
      </w:divBdr>
    </w:div>
    <w:div w:id="971403297">
      <w:bodyDiv w:val="1"/>
      <w:marLeft w:val="0"/>
      <w:marRight w:val="0"/>
      <w:marTop w:val="0"/>
      <w:marBottom w:val="0"/>
      <w:divBdr>
        <w:top w:val="none" w:sz="0" w:space="0" w:color="auto"/>
        <w:left w:val="none" w:sz="0" w:space="0" w:color="auto"/>
        <w:bottom w:val="none" w:sz="0" w:space="0" w:color="auto"/>
        <w:right w:val="none" w:sz="0" w:space="0" w:color="auto"/>
      </w:divBdr>
    </w:div>
    <w:div w:id="971405214">
      <w:bodyDiv w:val="1"/>
      <w:marLeft w:val="0"/>
      <w:marRight w:val="0"/>
      <w:marTop w:val="0"/>
      <w:marBottom w:val="0"/>
      <w:divBdr>
        <w:top w:val="none" w:sz="0" w:space="0" w:color="auto"/>
        <w:left w:val="none" w:sz="0" w:space="0" w:color="auto"/>
        <w:bottom w:val="none" w:sz="0" w:space="0" w:color="auto"/>
        <w:right w:val="none" w:sz="0" w:space="0" w:color="auto"/>
      </w:divBdr>
    </w:div>
    <w:div w:id="971442600">
      <w:bodyDiv w:val="1"/>
      <w:marLeft w:val="0"/>
      <w:marRight w:val="0"/>
      <w:marTop w:val="0"/>
      <w:marBottom w:val="0"/>
      <w:divBdr>
        <w:top w:val="none" w:sz="0" w:space="0" w:color="auto"/>
        <w:left w:val="none" w:sz="0" w:space="0" w:color="auto"/>
        <w:bottom w:val="none" w:sz="0" w:space="0" w:color="auto"/>
        <w:right w:val="none" w:sz="0" w:space="0" w:color="auto"/>
      </w:divBdr>
    </w:div>
    <w:div w:id="971792706">
      <w:bodyDiv w:val="1"/>
      <w:marLeft w:val="0"/>
      <w:marRight w:val="0"/>
      <w:marTop w:val="0"/>
      <w:marBottom w:val="0"/>
      <w:divBdr>
        <w:top w:val="none" w:sz="0" w:space="0" w:color="auto"/>
        <w:left w:val="none" w:sz="0" w:space="0" w:color="auto"/>
        <w:bottom w:val="none" w:sz="0" w:space="0" w:color="auto"/>
        <w:right w:val="none" w:sz="0" w:space="0" w:color="auto"/>
      </w:divBdr>
    </w:div>
    <w:div w:id="972255364">
      <w:bodyDiv w:val="1"/>
      <w:marLeft w:val="0"/>
      <w:marRight w:val="0"/>
      <w:marTop w:val="0"/>
      <w:marBottom w:val="0"/>
      <w:divBdr>
        <w:top w:val="none" w:sz="0" w:space="0" w:color="auto"/>
        <w:left w:val="none" w:sz="0" w:space="0" w:color="auto"/>
        <w:bottom w:val="none" w:sz="0" w:space="0" w:color="auto"/>
        <w:right w:val="none" w:sz="0" w:space="0" w:color="auto"/>
      </w:divBdr>
    </w:div>
    <w:div w:id="972369319">
      <w:bodyDiv w:val="1"/>
      <w:marLeft w:val="0"/>
      <w:marRight w:val="0"/>
      <w:marTop w:val="0"/>
      <w:marBottom w:val="0"/>
      <w:divBdr>
        <w:top w:val="none" w:sz="0" w:space="0" w:color="auto"/>
        <w:left w:val="none" w:sz="0" w:space="0" w:color="auto"/>
        <w:bottom w:val="none" w:sz="0" w:space="0" w:color="auto"/>
        <w:right w:val="none" w:sz="0" w:space="0" w:color="auto"/>
      </w:divBdr>
    </w:div>
    <w:div w:id="972491213">
      <w:bodyDiv w:val="1"/>
      <w:marLeft w:val="0"/>
      <w:marRight w:val="0"/>
      <w:marTop w:val="0"/>
      <w:marBottom w:val="0"/>
      <w:divBdr>
        <w:top w:val="none" w:sz="0" w:space="0" w:color="auto"/>
        <w:left w:val="none" w:sz="0" w:space="0" w:color="auto"/>
        <w:bottom w:val="none" w:sz="0" w:space="0" w:color="auto"/>
        <w:right w:val="none" w:sz="0" w:space="0" w:color="auto"/>
      </w:divBdr>
    </w:div>
    <w:div w:id="972521382">
      <w:bodyDiv w:val="1"/>
      <w:marLeft w:val="0"/>
      <w:marRight w:val="0"/>
      <w:marTop w:val="0"/>
      <w:marBottom w:val="0"/>
      <w:divBdr>
        <w:top w:val="none" w:sz="0" w:space="0" w:color="auto"/>
        <w:left w:val="none" w:sz="0" w:space="0" w:color="auto"/>
        <w:bottom w:val="none" w:sz="0" w:space="0" w:color="auto"/>
        <w:right w:val="none" w:sz="0" w:space="0" w:color="auto"/>
      </w:divBdr>
    </w:div>
    <w:div w:id="972713234">
      <w:bodyDiv w:val="1"/>
      <w:marLeft w:val="0"/>
      <w:marRight w:val="0"/>
      <w:marTop w:val="0"/>
      <w:marBottom w:val="0"/>
      <w:divBdr>
        <w:top w:val="none" w:sz="0" w:space="0" w:color="auto"/>
        <w:left w:val="none" w:sz="0" w:space="0" w:color="auto"/>
        <w:bottom w:val="none" w:sz="0" w:space="0" w:color="auto"/>
        <w:right w:val="none" w:sz="0" w:space="0" w:color="auto"/>
      </w:divBdr>
    </w:div>
    <w:div w:id="972752054">
      <w:bodyDiv w:val="1"/>
      <w:marLeft w:val="0"/>
      <w:marRight w:val="0"/>
      <w:marTop w:val="0"/>
      <w:marBottom w:val="0"/>
      <w:divBdr>
        <w:top w:val="none" w:sz="0" w:space="0" w:color="auto"/>
        <w:left w:val="none" w:sz="0" w:space="0" w:color="auto"/>
        <w:bottom w:val="none" w:sz="0" w:space="0" w:color="auto"/>
        <w:right w:val="none" w:sz="0" w:space="0" w:color="auto"/>
      </w:divBdr>
    </w:div>
    <w:div w:id="972903369">
      <w:bodyDiv w:val="1"/>
      <w:marLeft w:val="0"/>
      <w:marRight w:val="0"/>
      <w:marTop w:val="0"/>
      <w:marBottom w:val="0"/>
      <w:divBdr>
        <w:top w:val="none" w:sz="0" w:space="0" w:color="auto"/>
        <w:left w:val="none" w:sz="0" w:space="0" w:color="auto"/>
        <w:bottom w:val="none" w:sz="0" w:space="0" w:color="auto"/>
        <w:right w:val="none" w:sz="0" w:space="0" w:color="auto"/>
      </w:divBdr>
    </w:div>
    <w:div w:id="973221185">
      <w:bodyDiv w:val="1"/>
      <w:marLeft w:val="0"/>
      <w:marRight w:val="0"/>
      <w:marTop w:val="0"/>
      <w:marBottom w:val="0"/>
      <w:divBdr>
        <w:top w:val="none" w:sz="0" w:space="0" w:color="auto"/>
        <w:left w:val="none" w:sz="0" w:space="0" w:color="auto"/>
        <w:bottom w:val="none" w:sz="0" w:space="0" w:color="auto"/>
        <w:right w:val="none" w:sz="0" w:space="0" w:color="auto"/>
      </w:divBdr>
    </w:div>
    <w:div w:id="974069641">
      <w:bodyDiv w:val="1"/>
      <w:marLeft w:val="0"/>
      <w:marRight w:val="0"/>
      <w:marTop w:val="0"/>
      <w:marBottom w:val="0"/>
      <w:divBdr>
        <w:top w:val="none" w:sz="0" w:space="0" w:color="auto"/>
        <w:left w:val="none" w:sz="0" w:space="0" w:color="auto"/>
        <w:bottom w:val="none" w:sz="0" w:space="0" w:color="auto"/>
        <w:right w:val="none" w:sz="0" w:space="0" w:color="auto"/>
      </w:divBdr>
    </w:div>
    <w:div w:id="974530257">
      <w:bodyDiv w:val="1"/>
      <w:marLeft w:val="0"/>
      <w:marRight w:val="0"/>
      <w:marTop w:val="0"/>
      <w:marBottom w:val="0"/>
      <w:divBdr>
        <w:top w:val="none" w:sz="0" w:space="0" w:color="auto"/>
        <w:left w:val="none" w:sz="0" w:space="0" w:color="auto"/>
        <w:bottom w:val="none" w:sz="0" w:space="0" w:color="auto"/>
        <w:right w:val="none" w:sz="0" w:space="0" w:color="auto"/>
      </w:divBdr>
    </w:div>
    <w:div w:id="974725244">
      <w:bodyDiv w:val="1"/>
      <w:marLeft w:val="0"/>
      <w:marRight w:val="0"/>
      <w:marTop w:val="0"/>
      <w:marBottom w:val="0"/>
      <w:divBdr>
        <w:top w:val="none" w:sz="0" w:space="0" w:color="auto"/>
        <w:left w:val="none" w:sz="0" w:space="0" w:color="auto"/>
        <w:bottom w:val="none" w:sz="0" w:space="0" w:color="auto"/>
        <w:right w:val="none" w:sz="0" w:space="0" w:color="auto"/>
      </w:divBdr>
    </w:div>
    <w:div w:id="974749632">
      <w:bodyDiv w:val="1"/>
      <w:marLeft w:val="0"/>
      <w:marRight w:val="0"/>
      <w:marTop w:val="0"/>
      <w:marBottom w:val="0"/>
      <w:divBdr>
        <w:top w:val="none" w:sz="0" w:space="0" w:color="auto"/>
        <w:left w:val="none" w:sz="0" w:space="0" w:color="auto"/>
        <w:bottom w:val="none" w:sz="0" w:space="0" w:color="auto"/>
        <w:right w:val="none" w:sz="0" w:space="0" w:color="auto"/>
      </w:divBdr>
    </w:div>
    <w:div w:id="974917112">
      <w:bodyDiv w:val="1"/>
      <w:marLeft w:val="0"/>
      <w:marRight w:val="0"/>
      <w:marTop w:val="0"/>
      <w:marBottom w:val="0"/>
      <w:divBdr>
        <w:top w:val="none" w:sz="0" w:space="0" w:color="auto"/>
        <w:left w:val="none" w:sz="0" w:space="0" w:color="auto"/>
        <w:bottom w:val="none" w:sz="0" w:space="0" w:color="auto"/>
        <w:right w:val="none" w:sz="0" w:space="0" w:color="auto"/>
      </w:divBdr>
    </w:div>
    <w:div w:id="974988739">
      <w:bodyDiv w:val="1"/>
      <w:marLeft w:val="0"/>
      <w:marRight w:val="0"/>
      <w:marTop w:val="0"/>
      <w:marBottom w:val="0"/>
      <w:divBdr>
        <w:top w:val="none" w:sz="0" w:space="0" w:color="auto"/>
        <w:left w:val="none" w:sz="0" w:space="0" w:color="auto"/>
        <w:bottom w:val="none" w:sz="0" w:space="0" w:color="auto"/>
        <w:right w:val="none" w:sz="0" w:space="0" w:color="auto"/>
      </w:divBdr>
    </w:div>
    <w:div w:id="975263319">
      <w:bodyDiv w:val="1"/>
      <w:marLeft w:val="0"/>
      <w:marRight w:val="0"/>
      <w:marTop w:val="0"/>
      <w:marBottom w:val="0"/>
      <w:divBdr>
        <w:top w:val="none" w:sz="0" w:space="0" w:color="auto"/>
        <w:left w:val="none" w:sz="0" w:space="0" w:color="auto"/>
        <w:bottom w:val="none" w:sz="0" w:space="0" w:color="auto"/>
        <w:right w:val="none" w:sz="0" w:space="0" w:color="auto"/>
      </w:divBdr>
    </w:div>
    <w:div w:id="975524226">
      <w:bodyDiv w:val="1"/>
      <w:marLeft w:val="0"/>
      <w:marRight w:val="0"/>
      <w:marTop w:val="0"/>
      <w:marBottom w:val="0"/>
      <w:divBdr>
        <w:top w:val="none" w:sz="0" w:space="0" w:color="auto"/>
        <w:left w:val="none" w:sz="0" w:space="0" w:color="auto"/>
        <w:bottom w:val="none" w:sz="0" w:space="0" w:color="auto"/>
        <w:right w:val="none" w:sz="0" w:space="0" w:color="auto"/>
      </w:divBdr>
    </w:div>
    <w:div w:id="975646650">
      <w:bodyDiv w:val="1"/>
      <w:marLeft w:val="0"/>
      <w:marRight w:val="0"/>
      <w:marTop w:val="0"/>
      <w:marBottom w:val="0"/>
      <w:divBdr>
        <w:top w:val="none" w:sz="0" w:space="0" w:color="auto"/>
        <w:left w:val="none" w:sz="0" w:space="0" w:color="auto"/>
        <w:bottom w:val="none" w:sz="0" w:space="0" w:color="auto"/>
        <w:right w:val="none" w:sz="0" w:space="0" w:color="auto"/>
      </w:divBdr>
    </w:div>
    <w:div w:id="975791585">
      <w:bodyDiv w:val="1"/>
      <w:marLeft w:val="0"/>
      <w:marRight w:val="0"/>
      <w:marTop w:val="0"/>
      <w:marBottom w:val="0"/>
      <w:divBdr>
        <w:top w:val="none" w:sz="0" w:space="0" w:color="auto"/>
        <w:left w:val="none" w:sz="0" w:space="0" w:color="auto"/>
        <w:bottom w:val="none" w:sz="0" w:space="0" w:color="auto"/>
        <w:right w:val="none" w:sz="0" w:space="0" w:color="auto"/>
      </w:divBdr>
    </w:div>
    <w:div w:id="975794037">
      <w:bodyDiv w:val="1"/>
      <w:marLeft w:val="0"/>
      <w:marRight w:val="0"/>
      <w:marTop w:val="0"/>
      <w:marBottom w:val="0"/>
      <w:divBdr>
        <w:top w:val="none" w:sz="0" w:space="0" w:color="auto"/>
        <w:left w:val="none" w:sz="0" w:space="0" w:color="auto"/>
        <w:bottom w:val="none" w:sz="0" w:space="0" w:color="auto"/>
        <w:right w:val="none" w:sz="0" w:space="0" w:color="auto"/>
      </w:divBdr>
    </w:div>
    <w:div w:id="975993728">
      <w:bodyDiv w:val="1"/>
      <w:marLeft w:val="0"/>
      <w:marRight w:val="0"/>
      <w:marTop w:val="0"/>
      <w:marBottom w:val="0"/>
      <w:divBdr>
        <w:top w:val="none" w:sz="0" w:space="0" w:color="auto"/>
        <w:left w:val="none" w:sz="0" w:space="0" w:color="auto"/>
        <w:bottom w:val="none" w:sz="0" w:space="0" w:color="auto"/>
        <w:right w:val="none" w:sz="0" w:space="0" w:color="auto"/>
      </w:divBdr>
    </w:div>
    <w:div w:id="976104475">
      <w:bodyDiv w:val="1"/>
      <w:marLeft w:val="0"/>
      <w:marRight w:val="0"/>
      <w:marTop w:val="0"/>
      <w:marBottom w:val="0"/>
      <w:divBdr>
        <w:top w:val="none" w:sz="0" w:space="0" w:color="auto"/>
        <w:left w:val="none" w:sz="0" w:space="0" w:color="auto"/>
        <w:bottom w:val="none" w:sz="0" w:space="0" w:color="auto"/>
        <w:right w:val="none" w:sz="0" w:space="0" w:color="auto"/>
      </w:divBdr>
    </w:div>
    <w:div w:id="976181607">
      <w:bodyDiv w:val="1"/>
      <w:marLeft w:val="0"/>
      <w:marRight w:val="0"/>
      <w:marTop w:val="0"/>
      <w:marBottom w:val="0"/>
      <w:divBdr>
        <w:top w:val="none" w:sz="0" w:space="0" w:color="auto"/>
        <w:left w:val="none" w:sz="0" w:space="0" w:color="auto"/>
        <w:bottom w:val="none" w:sz="0" w:space="0" w:color="auto"/>
        <w:right w:val="none" w:sz="0" w:space="0" w:color="auto"/>
      </w:divBdr>
    </w:div>
    <w:div w:id="976372840">
      <w:bodyDiv w:val="1"/>
      <w:marLeft w:val="0"/>
      <w:marRight w:val="0"/>
      <w:marTop w:val="0"/>
      <w:marBottom w:val="0"/>
      <w:divBdr>
        <w:top w:val="none" w:sz="0" w:space="0" w:color="auto"/>
        <w:left w:val="none" w:sz="0" w:space="0" w:color="auto"/>
        <w:bottom w:val="none" w:sz="0" w:space="0" w:color="auto"/>
        <w:right w:val="none" w:sz="0" w:space="0" w:color="auto"/>
      </w:divBdr>
    </w:div>
    <w:div w:id="976686795">
      <w:bodyDiv w:val="1"/>
      <w:marLeft w:val="0"/>
      <w:marRight w:val="0"/>
      <w:marTop w:val="0"/>
      <w:marBottom w:val="0"/>
      <w:divBdr>
        <w:top w:val="none" w:sz="0" w:space="0" w:color="auto"/>
        <w:left w:val="none" w:sz="0" w:space="0" w:color="auto"/>
        <w:bottom w:val="none" w:sz="0" w:space="0" w:color="auto"/>
        <w:right w:val="none" w:sz="0" w:space="0" w:color="auto"/>
      </w:divBdr>
    </w:div>
    <w:div w:id="976690174">
      <w:bodyDiv w:val="1"/>
      <w:marLeft w:val="0"/>
      <w:marRight w:val="0"/>
      <w:marTop w:val="0"/>
      <w:marBottom w:val="0"/>
      <w:divBdr>
        <w:top w:val="none" w:sz="0" w:space="0" w:color="auto"/>
        <w:left w:val="none" w:sz="0" w:space="0" w:color="auto"/>
        <w:bottom w:val="none" w:sz="0" w:space="0" w:color="auto"/>
        <w:right w:val="none" w:sz="0" w:space="0" w:color="auto"/>
      </w:divBdr>
    </w:div>
    <w:div w:id="976766318">
      <w:bodyDiv w:val="1"/>
      <w:marLeft w:val="0"/>
      <w:marRight w:val="0"/>
      <w:marTop w:val="0"/>
      <w:marBottom w:val="0"/>
      <w:divBdr>
        <w:top w:val="none" w:sz="0" w:space="0" w:color="auto"/>
        <w:left w:val="none" w:sz="0" w:space="0" w:color="auto"/>
        <w:bottom w:val="none" w:sz="0" w:space="0" w:color="auto"/>
        <w:right w:val="none" w:sz="0" w:space="0" w:color="auto"/>
      </w:divBdr>
    </w:div>
    <w:div w:id="976882574">
      <w:bodyDiv w:val="1"/>
      <w:marLeft w:val="0"/>
      <w:marRight w:val="0"/>
      <w:marTop w:val="0"/>
      <w:marBottom w:val="0"/>
      <w:divBdr>
        <w:top w:val="none" w:sz="0" w:space="0" w:color="auto"/>
        <w:left w:val="none" w:sz="0" w:space="0" w:color="auto"/>
        <w:bottom w:val="none" w:sz="0" w:space="0" w:color="auto"/>
        <w:right w:val="none" w:sz="0" w:space="0" w:color="auto"/>
      </w:divBdr>
    </w:div>
    <w:div w:id="977340926">
      <w:bodyDiv w:val="1"/>
      <w:marLeft w:val="0"/>
      <w:marRight w:val="0"/>
      <w:marTop w:val="0"/>
      <w:marBottom w:val="0"/>
      <w:divBdr>
        <w:top w:val="none" w:sz="0" w:space="0" w:color="auto"/>
        <w:left w:val="none" w:sz="0" w:space="0" w:color="auto"/>
        <w:bottom w:val="none" w:sz="0" w:space="0" w:color="auto"/>
        <w:right w:val="none" w:sz="0" w:space="0" w:color="auto"/>
      </w:divBdr>
    </w:div>
    <w:div w:id="977345298">
      <w:bodyDiv w:val="1"/>
      <w:marLeft w:val="0"/>
      <w:marRight w:val="0"/>
      <w:marTop w:val="0"/>
      <w:marBottom w:val="0"/>
      <w:divBdr>
        <w:top w:val="none" w:sz="0" w:space="0" w:color="auto"/>
        <w:left w:val="none" w:sz="0" w:space="0" w:color="auto"/>
        <w:bottom w:val="none" w:sz="0" w:space="0" w:color="auto"/>
        <w:right w:val="none" w:sz="0" w:space="0" w:color="auto"/>
      </w:divBdr>
    </w:div>
    <w:div w:id="977690002">
      <w:bodyDiv w:val="1"/>
      <w:marLeft w:val="0"/>
      <w:marRight w:val="0"/>
      <w:marTop w:val="0"/>
      <w:marBottom w:val="0"/>
      <w:divBdr>
        <w:top w:val="none" w:sz="0" w:space="0" w:color="auto"/>
        <w:left w:val="none" w:sz="0" w:space="0" w:color="auto"/>
        <w:bottom w:val="none" w:sz="0" w:space="0" w:color="auto"/>
        <w:right w:val="none" w:sz="0" w:space="0" w:color="auto"/>
      </w:divBdr>
    </w:div>
    <w:div w:id="977879586">
      <w:bodyDiv w:val="1"/>
      <w:marLeft w:val="0"/>
      <w:marRight w:val="0"/>
      <w:marTop w:val="0"/>
      <w:marBottom w:val="0"/>
      <w:divBdr>
        <w:top w:val="none" w:sz="0" w:space="0" w:color="auto"/>
        <w:left w:val="none" w:sz="0" w:space="0" w:color="auto"/>
        <w:bottom w:val="none" w:sz="0" w:space="0" w:color="auto"/>
        <w:right w:val="none" w:sz="0" w:space="0" w:color="auto"/>
      </w:divBdr>
    </w:div>
    <w:div w:id="977884245">
      <w:bodyDiv w:val="1"/>
      <w:marLeft w:val="0"/>
      <w:marRight w:val="0"/>
      <w:marTop w:val="0"/>
      <w:marBottom w:val="0"/>
      <w:divBdr>
        <w:top w:val="none" w:sz="0" w:space="0" w:color="auto"/>
        <w:left w:val="none" w:sz="0" w:space="0" w:color="auto"/>
        <w:bottom w:val="none" w:sz="0" w:space="0" w:color="auto"/>
        <w:right w:val="none" w:sz="0" w:space="0" w:color="auto"/>
      </w:divBdr>
    </w:div>
    <w:div w:id="978269633">
      <w:bodyDiv w:val="1"/>
      <w:marLeft w:val="0"/>
      <w:marRight w:val="0"/>
      <w:marTop w:val="0"/>
      <w:marBottom w:val="0"/>
      <w:divBdr>
        <w:top w:val="none" w:sz="0" w:space="0" w:color="auto"/>
        <w:left w:val="none" w:sz="0" w:space="0" w:color="auto"/>
        <w:bottom w:val="none" w:sz="0" w:space="0" w:color="auto"/>
        <w:right w:val="none" w:sz="0" w:space="0" w:color="auto"/>
      </w:divBdr>
    </w:div>
    <w:div w:id="978533379">
      <w:bodyDiv w:val="1"/>
      <w:marLeft w:val="0"/>
      <w:marRight w:val="0"/>
      <w:marTop w:val="0"/>
      <w:marBottom w:val="0"/>
      <w:divBdr>
        <w:top w:val="none" w:sz="0" w:space="0" w:color="auto"/>
        <w:left w:val="none" w:sz="0" w:space="0" w:color="auto"/>
        <w:bottom w:val="none" w:sz="0" w:space="0" w:color="auto"/>
        <w:right w:val="none" w:sz="0" w:space="0" w:color="auto"/>
      </w:divBdr>
      <w:divsChild>
        <w:div w:id="1408113736">
          <w:marLeft w:val="0"/>
          <w:marRight w:val="0"/>
          <w:marTop w:val="0"/>
          <w:marBottom w:val="0"/>
          <w:divBdr>
            <w:top w:val="none" w:sz="0" w:space="0" w:color="auto"/>
            <w:left w:val="none" w:sz="0" w:space="0" w:color="auto"/>
            <w:bottom w:val="none" w:sz="0" w:space="0" w:color="auto"/>
            <w:right w:val="none" w:sz="0" w:space="0" w:color="auto"/>
          </w:divBdr>
        </w:div>
        <w:div w:id="185412648">
          <w:marLeft w:val="0"/>
          <w:marRight w:val="0"/>
          <w:marTop w:val="0"/>
          <w:marBottom w:val="0"/>
          <w:divBdr>
            <w:top w:val="none" w:sz="0" w:space="0" w:color="auto"/>
            <w:left w:val="none" w:sz="0" w:space="0" w:color="auto"/>
            <w:bottom w:val="none" w:sz="0" w:space="0" w:color="auto"/>
            <w:right w:val="none" w:sz="0" w:space="0" w:color="auto"/>
          </w:divBdr>
        </w:div>
        <w:div w:id="117261841">
          <w:marLeft w:val="0"/>
          <w:marRight w:val="0"/>
          <w:marTop w:val="0"/>
          <w:marBottom w:val="0"/>
          <w:divBdr>
            <w:top w:val="none" w:sz="0" w:space="0" w:color="auto"/>
            <w:left w:val="none" w:sz="0" w:space="0" w:color="auto"/>
            <w:bottom w:val="none" w:sz="0" w:space="0" w:color="auto"/>
            <w:right w:val="none" w:sz="0" w:space="0" w:color="auto"/>
          </w:divBdr>
        </w:div>
        <w:div w:id="402333088">
          <w:marLeft w:val="0"/>
          <w:marRight w:val="0"/>
          <w:marTop w:val="0"/>
          <w:marBottom w:val="0"/>
          <w:divBdr>
            <w:top w:val="none" w:sz="0" w:space="0" w:color="auto"/>
            <w:left w:val="none" w:sz="0" w:space="0" w:color="auto"/>
            <w:bottom w:val="none" w:sz="0" w:space="0" w:color="auto"/>
            <w:right w:val="none" w:sz="0" w:space="0" w:color="auto"/>
          </w:divBdr>
        </w:div>
        <w:div w:id="550460400">
          <w:marLeft w:val="0"/>
          <w:marRight w:val="0"/>
          <w:marTop w:val="0"/>
          <w:marBottom w:val="0"/>
          <w:divBdr>
            <w:top w:val="none" w:sz="0" w:space="0" w:color="auto"/>
            <w:left w:val="none" w:sz="0" w:space="0" w:color="auto"/>
            <w:bottom w:val="none" w:sz="0" w:space="0" w:color="auto"/>
            <w:right w:val="none" w:sz="0" w:space="0" w:color="auto"/>
          </w:divBdr>
        </w:div>
        <w:div w:id="909194476">
          <w:marLeft w:val="0"/>
          <w:marRight w:val="0"/>
          <w:marTop w:val="0"/>
          <w:marBottom w:val="0"/>
          <w:divBdr>
            <w:top w:val="none" w:sz="0" w:space="0" w:color="auto"/>
            <w:left w:val="none" w:sz="0" w:space="0" w:color="auto"/>
            <w:bottom w:val="none" w:sz="0" w:space="0" w:color="auto"/>
            <w:right w:val="none" w:sz="0" w:space="0" w:color="auto"/>
          </w:divBdr>
        </w:div>
        <w:div w:id="1557357776">
          <w:marLeft w:val="0"/>
          <w:marRight w:val="0"/>
          <w:marTop w:val="0"/>
          <w:marBottom w:val="0"/>
          <w:divBdr>
            <w:top w:val="none" w:sz="0" w:space="0" w:color="auto"/>
            <w:left w:val="none" w:sz="0" w:space="0" w:color="auto"/>
            <w:bottom w:val="none" w:sz="0" w:space="0" w:color="auto"/>
            <w:right w:val="none" w:sz="0" w:space="0" w:color="auto"/>
          </w:divBdr>
        </w:div>
        <w:div w:id="776950959">
          <w:marLeft w:val="0"/>
          <w:marRight w:val="0"/>
          <w:marTop w:val="0"/>
          <w:marBottom w:val="0"/>
          <w:divBdr>
            <w:top w:val="none" w:sz="0" w:space="0" w:color="auto"/>
            <w:left w:val="none" w:sz="0" w:space="0" w:color="auto"/>
            <w:bottom w:val="none" w:sz="0" w:space="0" w:color="auto"/>
            <w:right w:val="none" w:sz="0" w:space="0" w:color="auto"/>
          </w:divBdr>
        </w:div>
        <w:div w:id="1405029117">
          <w:marLeft w:val="0"/>
          <w:marRight w:val="0"/>
          <w:marTop w:val="0"/>
          <w:marBottom w:val="0"/>
          <w:divBdr>
            <w:top w:val="none" w:sz="0" w:space="0" w:color="auto"/>
            <w:left w:val="none" w:sz="0" w:space="0" w:color="auto"/>
            <w:bottom w:val="none" w:sz="0" w:space="0" w:color="auto"/>
            <w:right w:val="none" w:sz="0" w:space="0" w:color="auto"/>
          </w:divBdr>
        </w:div>
        <w:div w:id="661088142">
          <w:marLeft w:val="0"/>
          <w:marRight w:val="0"/>
          <w:marTop w:val="0"/>
          <w:marBottom w:val="0"/>
          <w:divBdr>
            <w:top w:val="none" w:sz="0" w:space="0" w:color="auto"/>
            <w:left w:val="none" w:sz="0" w:space="0" w:color="auto"/>
            <w:bottom w:val="none" w:sz="0" w:space="0" w:color="auto"/>
            <w:right w:val="none" w:sz="0" w:space="0" w:color="auto"/>
          </w:divBdr>
        </w:div>
        <w:div w:id="1670592439">
          <w:marLeft w:val="0"/>
          <w:marRight w:val="0"/>
          <w:marTop w:val="0"/>
          <w:marBottom w:val="0"/>
          <w:divBdr>
            <w:top w:val="none" w:sz="0" w:space="0" w:color="auto"/>
            <w:left w:val="none" w:sz="0" w:space="0" w:color="auto"/>
            <w:bottom w:val="none" w:sz="0" w:space="0" w:color="auto"/>
            <w:right w:val="none" w:sz="0" w:space="0" w:color="auto"/>
          </w:divBdr>
        </w:div>
        <w:div w:id="82116784">
          <w:marLeft w:val="0"/>
          <w:marRight w:val="0"/>
          <w:marTop w:val="0"/>
          <w:marBottom w:val="0"/>
          <w:divBdr>
            <w:top w:val="none" w:sz="0" w:space="0" w:color="auto"/>
            <w:left w:val="none" w:sz="0" w:space="0" w:color="auto"/>
            <w:bottom w:val="none" w:sz="0" w:space="0" w:color="auto"/>
            <w:right w:val="none" w:sz="0" w:space="0" w:color="auto"/>
          </w:divBdr>
        </w:div>
        <w:div w:id="1854803839">
          <w:marLeft w:val="0"/>
          <w:marRight w:val="0"/>
          <w:marTop w:val="0"/>
          <w:marBottom w:val="0"/>
          <w:divBdr>
            <w:top w:val="none" w:sz="0" w:space="0" w:color="auto"/>
            <w:left w:val="none" w:sz="0" w:space="0" w:color="auto"/>
            <w:bottom w:val="none" w:sz="0" w:space="0" w:color="auto"/>
            <w:right w:val="none" w:sz="0" w:space="0" w:color="auto"/>
          </w:divBdr>
        </w:div>
        <w:div w:id="42606960">
          <w:marLeft w:val="0"/>
          <w:marRight w:val="0"/>
          <w:marTop w:val="0"/>
          <w:marBottom w:val="0"/>
          <w:divBdr>
            <w:top w:val="none" w:sz="0" w:space="0" w:color="auto"/>
            <w:left w:val="none" w:sz="0" w:space="0" w:color="auto"/>
            <w:bottom w:val="none" w:sz="0" w:space="0" w:color="auto"/>
            <w:right w:val="none" w:sz="0" w:space="0" w:color="auto"/>
          </w:divBdr>
        </w:div>
        <w:div w:id="1628199356">
          <w:marLeft w:val="0"/>
          <w:marRight w:val="0"/>
          <w:marTop w:val="0"/>
          <w:marBottom w:val="0"/>
          <w:divBdr>
            <w:top w:val="none" w:sz="0" w:space="0" w:color="auto"/>
            <w:left w:val="none" w:sz="0" w:space="0" w:color="auto"/>
            <w:bottom w:val="none" w:sz="0" w:space="0" w:color="auto"/>
            <w:right w:val="none" w:sz="0" w:space="0" w:color="auto"/>
          </w:divBdr>
        </w:div>
        <w:div w:id="926037132">
          <w:marLeft w:val="0"/>
          <w:marRight w:val="0"/>
          <w:marTop w:val="0"/>
          <w:marBottom w:val="0"/>
          <w:divBdr>
            <w:top w:val="none" w:sz="0" w:space="0" w:color="auto"/>
            <w:left w:val="none" w:sz="0" w:space="0" w:color="auto"/>
            <w:bottom w:val="none" w:sz="0" w:space="0" w:color="auto"/>
            <w:right w:val="none" w:sz="0" w:space="0" w:color="auto"/>
          </w:divBdr>
        </w:div>
        <w:div w:id="2056463657">
          <w:marLeft w:val="0"/>
          <w:marRight w:val="0"/>
          <w:marTop w:val="0"/>
          <w:marBottom w:val="0"/>
          <w:divBdr>
            <w:top w:val="none" w:sz="0" w:space="0" w:color="auto"/>
            <w:left w:val="none" w:sz="0" w:space="0" w:color="auto"/>
            <w:bottom w:val="none" w:sz="0" w:space="0" w:color="auto"/>
            <w:right w:val="none" w:sz="0" w:space="0" w:color="auto"/>
          </w:divBdr>
        </w:div>
        <w:div w:id="420416603">
          <w:marLeft w:val="0"/>
          <w:marRight w:val="0"/>
          <w:marTop w:val="0"/>
          <w:marBottom w:val="0"/>
          <w:divBdr>
            <w:top w:val="none" w:sz="0" w:space="0" w:color="auto"/>
            <w:left w:val="none" w:sz="0" w:space="0" w:color="auto"/>
            <w:bottom w:val="none" w:sz="0" w:space="0" w:color="auto"/>
            <w:right w:val="none" w:sz="0" w:space="0" w:color="auto"/>
          </w:divBdr>
        </w:div>
        <w:div w:id="293874367">
          <w:marLeft w:val="0"/>
          <w:marRight w:val="0"/>
          <w:marTop w:val="0"/>
          <w:marBottom w:val="0"/>
          <w:divBdr>
            <w:top w:val="none" w:sz="0" w:space="0" w:color="auto"/>
            <w:left w:val="none" w:sz="0" w:space="0" w:color="auto"/>
            <w:bottom w:val="none" w:sz="0" w:space="0" w:color="auto"/>
            <w:right w:val="none" w:sz="0" w:space="0" w:color="auto"/>
          </w:divBdr>
        </w:div>
        <w:div w:id="1669014797">
          <w:marLeft w:val="0"/>
          <w:marRight w:val="0"/>
          <w:marTop w:val="0"/>
          <w:marBottom w:val="0"/>
          <w:divBdr>
            <w:top w:val="none" w:sz="0" w:space="0" w:color="auto"/>
            <w:left w:val="none" w:sz="0" w:space="0" w:color="auto"/>
            <w:bottom w:val="none" w:sz="0" w:space="0" w:color="auto"/>
            <w:right w:val="none" w:sz="0" w:space="0" w:color="auto"/>
          </w:divBdr>
        </w:div>
        <w:div w:id="2038697357">
          <w:marLeft w:val="0"/>
          <w:marRight w:val="0"/>
          <w:marTop w:val="0"/>
          <w:marBottom w:val="0"/>
          <w:divBdr>
            <w:top w:val="none" w:sz="0" w:space="0" w:color="auto"/>
            <w:left w:val="none" w:sz="0" w:space="0" w:color="auto"/>
            <w:bottom w:val="none" w:sz="0" w:space="0" w:color="auto"/>
            <w:right w:val="none" w:sz="0" w:space="0" w:color="auto"/>
          </w:divBdr>
        </w:div>
        <w:div w:id="1738045887">
          <w:marLeft w:val="0"/>
          <w:marRight w:val="0"/>
          <w:marTop w:val="0"/>
          <w:marBottom w:val="0"/>
          <w:divBdr>
            <w:top w:val="none" w:sz="0" w:space="0" w:color="auto"/>
            <w:left w:val="none" w:sz="0" w:space="0" w:color="auto"/>
            <w:bottom w:val="none" w:sz="0" w:space="0" w:color="auto"/>
            <w:right w:val="none" w:sz="0" w:space="0" w:color="auto"/>
          </w:divBdr>
        </w:div>
        <w:div w:id="826362625">
          <w:marLeft w:val="0"/>
          <w:marRight w:val="0"/>
          <w:marTop w:val="0"/>
          <w:marBottom w:val="0"/>
          <w:divBdr>
            <w:top w:val="none" w:sz="0" w:space="0" w:color="auto"/>
            <w:left w:val="none" w:sz="0" w:space="0" w:color="auto"/>
            <w:bottom w:val="none" w:sz="0" w:space="0" w:color="auto"/>
            <w:right w:val="none" w:sz="0" w:space="0" w:color="auto"/>
          </w:divBdr>
        </w:div>
        <w:div w:id="68314230">
          <w:marLeft w:val="0"/>
          <w:marRight w:val="0"/>
          <w:marTop w:val="0"/>
          <w:marBottom w:val="0"/>
          <w:divBdr>
            <w:top w:val="none" w:sz="0" w:space="0" w:color="auto"/>
            <w:left w:val="none" w:sz="0" w:space="0" w:color="auto"/>
            <w:bottom w:val="none" w:sz="0" w:space="0" w:color="auto"/>
            <w:right w:val="none" w:sz="0" w:space="0" w:color="auto"/>
          </w:divBdr>
        </w:div>
        <w:div w:id="751200444">
          <w:marLeft w:val="0"/>
          <w:marRight w:val="0"/>
          <w:marTop w:val="0"/>
          <w:marBottom w:val="0"/>
          <w:divBdr>
            <w:top w:val="none" w:sz="0" w:space="0" w:color="auto"/>
            <w:left w:val="none" w:sz="0" w:space="0" w:color="auto"/>
            <w:bottom w:val="none" w:sz="0" w:space="0" w:color="auto"/>
            <w:right w:val="none" w:sz="0" w:space="0" w:color="auto"/>
          </w:divBdr>
        </w:div>
        <w:div w:id="630133181">
          <w:marLeft w:val="0"/>
          <w:marRight w:val="0"/>
          <w:marTop w:val="0"/>
          <w:marBottom w:val="0"/>
          <w:divBdr>
            <w:top w:val="none" w:sz="0" w:space="0" w:color="auto"/>
            <w:left w:val="none" w:sz="0" w:space="0" w:color="auto"/>
            <w:bottom w:val="none" w:sz="0" w:space="0" w:color="auto"/>
            <w:right w:val="none" w:sz="0" w:space="0" w:color="auto"/>
          </w:divBdr>
        </w:div>
        <w:div w:id="390539507">
          <w:marLeft w:val="0"/>
          <w:marRight w:val="0"/>
          <w:marTop w:val="0"/>
          <w:marBottom w:val="0"/>
          <w:divBdr>
            <w:top w:val="none" w:sz="0" w:space="0" w:color="auto"/>
            <w:left w:val="none" w:sz="0" w:space="0" w:color="auto"/>
            <w:bottom w:val="none" w:sz="0" w:space="0" w:color="auto"/>
            <w:right w:val="none" w:sz="0" w:space="0" w:color="auto"/>
          </w:divBdr>
        </w:div>
        <w:div w:id="357514284">
          <w:marLeft w:val="0"/>
          <w:marRight w:val="0"/>
          <w:marTop w:val="0"/>
          <w:marBottom w:val="0"/>
          <w:divBdr>
            <w:top w:val="none" w:sz="0" w:space="0" w:color="auto"/>
            <w:left w:val="none" w:sz="0" w:space="0" w:color="auto"/>
            <w:bottom w:val="none" w:sz="0" w:space="0" w:color="auto"/>
            <w:right w:val="none" w:sz="0" w:space="0" w:color="auto"/>
          </w:divBdr>
        </w:div>
        <w:div w:id="251397508">
          <w:marLeft w:val="0"/>
          <w:marRight w:val="0"/>
          <w:marTop w:val="0"/>
          <w:marBottom w:val="0"/>
          <w:divBdr>
            <w:top w:val="none" w:sz="0" w:space="0" w:color="auto"/>
            <w:left w:val="none" w:sz="0" w:space="0" w:color="auto"/>
            <w:bottom w:val="none" w:sz="0" w:space="0" w:color="auto"/>
            <w:right w:val="none" w:sz="0" w:space="0" w:color="auto"/>
          </w:divBdr>
        </w:div>
        <w:div w:id="382021036">
          <w:marLeft w:val="0"/>
          <w:marRight w:val="0"/>
          <w:marTop w:val="0"/>
          <w:marBottom w:val="0"/>
          <w:divBdr>
            <w:top w:val="none" w:sz="0" w:space="0" w:color="auto"/>
            <w:left w:val="none" w:sz="0" w:space="0" w:color="auto"/>
            <w:bottom w:val="none" w:sz="0" w:space="0" w:color="auto"/>
            <w:right w:val="none" w:sz="0" w:space="0" w:color="auto"/>
          </w:divBdr>
        </w:div>
        <w:div w:id="762917227">
          <w:marLeft w:val="0"/>
          <w:marRight w:val="0"/>
          <w:marTop w:val="0"/>
          <w:marBottom w:val="0"/>
          <w:divBdr>
            <w:top w:val="none" w:sz="0" w:space="0" w:color="auto"/>
            <w:left w:val="none" w:sz="0" w:space="0" w:color="auto"/>
            <w:bottom w:val="none" w:sz="0" w:space="0" w:color="auto"/>
            <w:right w:val="none" w:sz="0" w:space="0" w:color="auto"/>
          </w:divBdr>
        </w:div>
        <w:div w:id="2044399051">
          <w:marLeft w:val="0"/>
          <w:marRight w:val="0"/>
          <w:marTop w:val="0"/>
          <w:marBottom w:val="0"/>
          <w:divBdr>
            <w:top w:val="none" w:sz="0" w:space="0" w:color="auto"/>
            <w:left w:val="none" w:sz="0" w:space="0" w:color="auto"/>
            <w:bottom w:val="none" w:sz="0" w:space="0" w:color="auto"/>
            <w:right w:val="none" w:sz="0" w:space="0" w:color="auto"/>
          </w:divBdr>
        </w:div>
        <w:div w:id="522548963">
          <w:marLeft w:val="0"/>
          <w:marRight w:val="0"/>
          <w:marTop w:val="0"/>
          <w:marBottom w:val="0"/>
          <w:divBdr>
            <w:top w:val="none" w:sz="0" w:space="0" w:color="auto"/>
            <w:left w:val="none" w:sz="0" w:space="0" w:color="auto"/>
            <w:bottom w:val="none" w:sz="0" w:space="0" w:color="auto"/>
            <w:right w:val="none" w:sz="0" w:space="0" w:color="auto"/>
          </w:divBdr>
        </w:div>
        <w:div w:id="25982837">
          <w:marLeft w:val="0"/>
          <w:marRight w:val="0"/>
          <w:marTop w:val="0"/>
          <w:marBottom w:val="0"/>
          <w:divBdr>
            <w:top w:val="none" w:sz="0" w:space="0" w:color="auto"/>
            <w:left w:val="none" w:sz="0" w:space="0" w:color="auto"/>
            <w:bottom w:val="none" w:sz="0" w:space="0" w:color="auto"/>
            <w:right w:val="none" w:sz="0" w:space="0" w:color="auto"/>
          </w:divBdr>
        </w:div>
        <w:div w:id="1863936248">
          <w:marLeft w:val="0"/>
          <w:marRight w:val="0"/>
          <w:marTop w:val="0"/>
          <w:marBottom w:val="0"/>
          <w:divBdr>
            <w:top w:val="none" w:sz="0" w:space="0" w:color="auto"/>
            <w:left w:val="none" w:sz="0" w:space="0" w:color="auto"/>
            <w:bottom w:val="none" w:sz="0" w:space="0" w:color="auto"/>
            <w:right w:val="none" w:sz="0" w:space="0" w:color="auto"/>
          </w:divBdr>
        </w:div>
        <w:div w:id="703599829">
          <w:marLeft w:val="0"/>
          <w:marRight w:val="0"/>
          <w:marTop w:val="0"/>
          <w:marBottom w:val="0"/>
          <w:divBdr>
            <w:top w:val="none" w:sz="0" w:space="0" w:color="auto"/>
            <w:left w:val="none" w:sz="0" w:space="0" w:color="auto"/>
            <w:bottom w:val="none" w:sz="0" w:space="0" w:color="auto"/>
            <w:right w:val="none" w:sz="0" w:space="0" w:color="auto"/>
          </w:divBdr>
        </w:div>
        <w:div w:id="1068460716">
          <w:marLeft w:val="0"/>
          <w:marRight w:val="0"/>
          <w:marTop w:val="0"/>
          <w:marBottom w:val="0"/>
          <w:divBdr>
            <w:top w:val="none" w:sz="0" w:space="0" w:color="auto"/>
            <w:left w:val="none" w:sz="0" w:space="0" w:color="auto"/>
            <w:bottom w:val="none" w:sz="0" w:space="0" w:color="auto"/>
            <w:right w:val="none" w:sz="0" w:space="0" w:color="auto"/>
          </w:divBdr>
        </w:div>
        <w:div w:id="1688752394">
          <w:marLeft w:val="0"/>
          <w:marRight w:val="0"/>
          <w:marTop w:val="0"/>
          <w:marBottom w:val="0"/>
          <w:divBdr>
            <w:top w:val="none" w:sz="0" w:space="0" w:color="auto"/>
            <w:left w:val="none" w:sz="0" w:space="0" w:color="auto"/>
            <w:bottom w:val="none" w:sz="0" w:space="0" w:color="auto"/>
            <w:right w:val="none" w:sz="0" w:space="0" w:color="auto"/>
          </w:divBdr>
        </w:div>
        <w:div w:id="205878030">
          <w:marLeft w:val="0"/>
          <w:marRight w:val="0"/>
          <w:marTop w:val="0"/>
          <w:marBottom w:val="0"/>
          <w:divBdr>
            <w:top w:val="none" w:sz="0" w:space="0" w:color="auto"/>
            <w:left w:val="none" w:sz="0" w:space="0" w:color="auto"/>
            <w:bottom w:val="none" w:sz="0" w:space="0" w:color="auto"/>
            <w:right w:val="none" w:sz="0" w:space="0" w:color="auto"/>
          </w:divBdr>
        </w:div>
        <w:div w:id="325406789">
          <w:marLeft w:val="0"/>
          <w:marRight w:val="0"/>
          <w:marTop w:val="0"/>
          <w:marBottom w:val="0"/>
          <w:divBdr>
            <w:top w:val="none" w:sz="0" w:space="0" w:color="auto"/>
            <w:left w:val="none" w:sz="0" w:space="0" w:color="auto"/>
            <w:bottom w:val="none" w:sz="0" w:space="0" w:color="auto"/>
            <w:right w:val="none" w:sz="0" w:space="0" w:color="auto"/>
          </w:divBdr>
        </w:div>
        <w:div w:id="18775142">
          <w:marLeft w:val="0"/>
          <w:marRight w:val="0"/>
          <w:marTop w:val="0"/>
          <w:marBottom w:val="0"/>
          <w:divBdr>
            <w:top w:val="none" w:sz="0" w:space="0" w:color="auto"/>
            <w:left w:val="none" w:sz="0" w:space="0" w:color="auto"/>
            <w:bottom w:val="none" w:sz="0" w:space="0" w:color="auto"/>
            <w:right w:val="none" w:sz="0" w:space="0" w:color="auto"/>
          </w:divBdr>
        </w:div>
        <w:div w:id="1943493286">
          <w:marLeft w:val="0"/>
          <w:marRight w:val="0"/>
          <w:marTop w:val="0"/>
          <w:marBottom w:val="0"/>
          <w:divBdr>
            <w:top w:val="none" w:sz="0" w:space="0" w:color="auto"/>
            <w:left w:val="none" w:sz="0" w:space="0" w:color="auto"/>
            <w:bottom w:val="none" w:sz="0" w:space="0" w:color="auto"/>
            <w:right w:val="none" w:sz="0" w:space="0" w:color="auto"/>
          </w:divBdr>
        </w:div>
        <w:div w:id="973146019">
          <w:marLeft w:val="0"/>
          <w:marRight w:val="0"/>
          <w:marTop w:val="0"/>
          <w:marBottom w:val="0"/>
          <w:divBdr>
            <w:top w:val="none" w:sz="0" w:space="0" w:color="auto"/>
            <w:left w:val="none" w:sz="0" w:space="0" w:color="auto"/>
            <w:bottom w:val="none" w:sz="0" w:space="0" w:color="auto"/>
            <w:right w:val="none" w:sz="0" w:space="0" w:color="auto"/>
          </w:divBdr>
        </w:div>
        <w:div w:id="2142765625">
          <w:marLeft w:val="0"/>
          <w:marRight w:val="0"/>
          <w:marTop w:val="0"/>
          <w:marBottom w:val="0"/>
          <w:divBdr>
            <w:top w:val="none" w:sz="0" w:space="0" w:color="auto"/>
            <w:left w:val="none" w:sz="0" w:space="0" w:color="auto"/>
            <w:bottom w:val="none" w:sz="0" w:space="0" w:color="auto"/>
            <w:right w:val="none" w:sz="0" w:space="0" w:color="auto"/>
          </w:divBdr>
        </w:div>
      </w:divsChild>
    </w:div>
    <w:div w:id="978539440">
      <w:bodyDiv w:val="1"/>
      <w:marLeft w:val="0"/>
      <w:marRight w:val="0"/>
      <w:marTop w:val="0"/>
      <w:marBottom w:val="0"/>
      <w:divBdr>
        <w:top w:val="none" w:sz="0" w:space="0" w:color="auto"/>
        <w:left w:val="none" w:sz="0" w:space="0" w:color="auto"/>
        <w:bottom w:val="none" w:sz="0" w:space="0" w:color="auto"/>
        <w:right w:val="none" w:sz="0" w:space="0" w:color="auto"/>
      </w:divBdr>
    </w:div>
    <w:div w:id="978803802">
      <w:bodyDiv w:val="1"/>
      <w:marLeft w:val="0"/>
      <w:marRight w:val="0"/>
      <w:marTop w:val="0"/>
      <w:marBottom w:val="0"/>
      <w:divBdr>
        <w:top w:val="none" w:sz="0" w:space="0" w:color="auto"/>
        <w:left w:val="none" w:sz="0" w:space="0" w:color="auto"/>
        <w:bottom w:val="none" w:sz="0" w:space="0" w:color="auto"/>
        <w:right w:val="none" w:sz="0" w:space="0" w:color="auto"/>
      </w:divBdr>
    </w:div>
    <w:div w:id="979186621">
      <w:bodyDiv w:val="1"/>
      <w:marLeft w:val="0"/>
      <w:marRight w:val="0"/>
      <w:marTop w:val="0"/>
      <w:marBottom w:val="0"/>
      <w:divBdr>
        <w:top w:val="none" w:sz="0" w:space="0" w:color="auto"/>
        <w:left w:val="none" w:sz="0" w:space="0" w:color="auto"/>
        <w:bottom w:val="none" w:sz="0" w:space="0" w:color="auto"/>
        <w:right w:val="none" w:sz="0" w:space="0" w:color="auto"/>
      </w:divBdr>
    </w:div>
    <w:div w:id="979266906">
      <w:bodyDiv w:val="1"/>
      <w:marLeft w:val="0"/>
      <w:marRight w:val="0"/>
      <w:marTop w:val="0"/>
      <w:marBottom w:val="0"/>
      <w:divBdr>
        <w:top w:val="none" w:sz="0" w:space="0" w:color="auto"/>
        <w:left w:val="none" w:sz="0" w:space="0" w:color="auto"/>
        <w:bottom w:val="none" w:sz="0" w:space="0" w:color="auto"/>
        <w:right w:val="none" w:sz="0" w:space="0" w:color="auto"/>
      </w:divBdr>
    </w:div>
    <w:div w:id="979382935">
      <w:bodyDiv w:val="1"/>
      <w:marLeft w:val="0"/>
      <w:marRight w:val="0"/>
      <w:marTop w:val="0"/>
      <w:marBottom w:val="0"/>
      <w:divBdr>
        <w:top w:val="none" w:sz="0" w:space="0" w:color="auto"/>
        <w:left w:val="none" w:sz="0" w:space="0" w:color="auto"/>
        <w:bottom w:val="none" w:sz="0" w:space="0" w:color="auto"/>
        <w:right w:val="none" w:sz="0" w:space="0" w:color="auto"/>
      </w:divBdr>
    </w:div>
    <w:div w:id="979573870">
      <w:bodyDiv w:val="1"/>
      <w:marLeft w:val="0"/>
      <w:marRight w:val="0"/>
      <w:marTop w:val="0"/>
      <w:marBottom w:val="0"/>
      <w:divBdr>
        <w:top w:val="none" w:sz="0" w:space="0" w:color="auto"/>
        <w:left w:val="none" w:sz="0" w:space="0" w:color="auto"/>
        <w:bottom w:val="none" w:sz="0" w:space="0" w:color="auto"/>
        <w:right w:val="none" w:sz="0" w:space="0" w:color="auto"/>
      </w:divBdr>
    </w:div>
    <w:div w:id="979578278">
      <w:bodyDiv w:val="1"/>
      <w:marLeft w:val="0"/>
      <w:marRight w:val="0"/>
      <w:marTop w:val="0"/>
      <w:marBottom w:val="0"/>
      <w:divBdr>
        <w:top w:val="none" w:sz="0" w:space="0" w:color="auto"/>
        <w:left w:val="none" w:sz="0" w:space="0" w:color="auto"/>
        <w:bottom w:val="none" w:sz="0" w:space="0" w:color="auto"/>
        <w:right w:val="none" w:sz="0" w:space="0" w:color="auto"/>
      </w:divBdr>
    </w:div>
    <w:div w:id="979846666">
      <w:bodyDiv w:val="1"/>
      <w:marLeft w:val="0"/>
      <w:marRight w:val="0"/>
      <w:marTop w:val="0"/>
      <w:marBottom w:val="0"/>
      <w:divBdr>
        <w:top w:val="none" w:sz="0" w:space="0" w:color="auto"/>
        <w:left w:val="none" w:sz="0" w:space="0" w:color="auto"/>
        <w:bottom w:val="none" w:sz="0" w:space="0" w:color="auto"/>
        <w:right w:val="none" w:sz="0" w:space="0" w:color="auto"/>
      </w:divBdr>
    </w:div>
    <w:div w:id="980186457">
      <w:bodyDiv w:val="1"/>
      <w:marLeft w:val="0"/>
      <w:marRight w:val="0"/>
      <w:marTop w:val="0"/>
      <w:marBottom w:val="0"/>
      <w:divBdr>
        <w:top w:val="none" w:sz="0" w:space="0" w:color="auto"/>
        <w:left w:val="none" w:sz="0" w:space="0" w:color="auto"/>
        <w:bottom w:val="none" w:sz="0" w:space="0" w:color="auto"/>
        <w:right w:val="none" w:sz="0" w:space="0" w:color="auto"/>
      </w:divBdr>
    </w:div>
    <w:div w:id="980308883">
      <w:bodyDiv w:val="1"/>
      <w:marLeft w:val="0"/>
      <w:marRight w:val="0"/>
      <w:marTop w:val="0"/>
      <w:marBottom w:val="0"/>
      <w:divBdr>
        <w:top w:val="none" w:sz="0" w:space="0" w:color="auto"/>
        <w:left w:val="none" w:sz="0" w:space="0" w:color="auto"/>
        <w:bottom w:val="none" w:sz="0" w:space="0" w:color="auto"/>
        <w:right w:val="none" w:sz="0" w:space="0" w:color="auto"/>
      </w:divBdr>
    </w:div>
    <w:div w:id="981009170">
      <w:bodyDiv w:val="1"/>
      <w:marLeft w:val="0"/>
      <w:marRight w:val="0"/>
      <w:marTop w:val="0"/>
      <w:marBottom w:val="0"/>
      <w:divBdr>
        <w:top w:val="none" w:sz="0" w:space="0" w:color="auto"/>
        <w:left w:val="none" w:sz="0" w:space="0" w:color="auto"/>
        <w:bottom w:val="none" w:sz="0" w:space="0" w:color="auto"/>
        <w:right w:val="none" w:sz="0" w:space="0" w:color="auto"/>
      </w:divBdr>
    </w:div>
    <w:div w:id="981040916">
      <w:bodyDiv w:val="1"/>
      <w:marLeft w:val="0"/>
      <w:marRight w:val="0"/>
      <w:marTop w:val="0"/>
      <w:marBottom w:val="0"/>
      <w:divBdr>
        <w:top w:val="none" w:sz="0" w:space="0" w:color="auto"/>
        <w:left w:val="none" w:sz="0" w:space="0" w:color="auto"/>
        <w:bottom w:val="none" w:sz="0" w:space="0" w:color="auto"/>
        <w:right w:val="none" w:sz="0" w:space="0" w:color="auto"/>
      </w:divBdr>
    </w:div>
    <w:div w:id="981079955">
      <w:bodyDiv w:val="1"/>
      <w:marLeft w:val="0"/>
      <w:marRight w:val="0"/>
      <w:marTop w:val="0"/>
      <w:marBottom w:val="0"/>
      <w:divBdr>
        <w:top w:val="none" w:sz="0" w:space="0" w:color="auto"/>
        <w:left w:val="none" w:sz="0" w:space="0" w:color="auto"/>
        <w:bottom w:val="none" w:sz="0" w:space="0" w:color="auto"/>
        <w:right w:val="none" w:sz="0" w:space="0" w:color="auto"/>
      </w:divBdr>
    </w:div>
    <w:div w:id="981083073">
      <w:bodyDiv w:val="1"/>
      <w:marLeft w:val="0"/>
      <w:marRight w:val="0"/>
      <w:marTop w:val="0"/>
      <w:marBottom w:val="0"/>
      <w:divBdr>
        <w:top w:val="none" w:sz="0" w:space="0" w:color="auto"/>
        <w:left w:val="none" w:sz="0" w:space="0" w:color="auto"/>
        <w:bottom w:val="none" w:sz="0" w:space="0" w:color="auto"/>
        <w:right w:val="none" w:sz="0" w:space="0" w:color="auto"/>
      </w:divBdr>
    </w:div>
    <w:div w:id="981352607">
      <w:bodyDiv w:val="1"/>
      <w:marLeft w:val="0"/>
      <w:marRight w:val="0"/>
      <w:marTop w:val="0"/>
      <w:marBottom w:val="0"/>
      <w:divBdr>
        <w:top w:val="none" w:sz="0" w:space="0" w:color="auto"/>
        <w:left w:val="none" w:sz="0" w:space="0" w:color="auto"/>
        <w:bottom w:val="none" w:sz="0" w:space="0" w:color="auto"/>
        <w:right w:val="none" w:sz="0" w:space="0" w:color="auto"/>
      </w:divBdr>
    </w:div>
    <w:div w:id="981499001">
      <w:bodyDiv w:val="1"/>
      <w:marLeft w:val="0"/>
      <w:marRight w:val="0"/>
      <w:marTop w:val="0"/>
      <w:marBottom w:val="0"/>
      <w:divBdr>
        <w:top w:val="none" w:sz="0" w:space="0" w:color="auto"/>
        <w:left w:val="none" w:sz="0" w:space="0" w:color="auto"/>
        <w:bottom w:val="none" w:sz="0" w:space="0" w:color="auto"/>
        <w:right w:val="none" w:sz="0" w:space="0" w:color="auto"/>
      </w:divBdr>
    </w:div>
    <w:div w:id="981545045">
      <w:bodyDiv w:val="1"/>
      <w:marLeft w:val="0"/>
      <w:marRight w:val="0"/>
      <w:marTop w:val="0"/>
      <w:marBottom w:val="0"/>
      <w:divBdr>
        <w:top w:val="none" w:sz="0" w:space="0" w:color="auto"/>
        <w:left w:val="none" w:sz="0" w:space="0" w:color="auto"/>
        <w:bottom w:val="none" w:sz="0" w:space="0" w:color="auto"/>
        <w:right w:val="none" w:sz="0" w:space="0" w:color="auto"/>
      </w:divBdr>
    </w:div>
    <w:div w:id="981690346">
      <w:bodyDiv w:val="1"/>
      <w:marLeft w:val="0"/>
      <w:marRight w:val="0"/>
      <w:marTop w:val="0"/>
      <w:marBottom w:val="0"/>
      <w:divBdr>
        <w:top w:val="none" w:sz="0" w:space="0" w:color="auto"/>
        <w:left w:val="none" w:sz="0" w:space="0" w:color="auto"/>
        <w:bottom w:val="none" w:sz="0" w:space="0" w:color="auto"/>
        <w:right w:val="none" w:sz="0" w:space="0" w:color="auto"/>
      </w:divBdr>
    </w:div>
    <w:div w:id="981737862">
      <w:bodyDiv w:val="1"/>
      <w:marLeft w:val="0"/>
      <w:marRight w:val="0"/>
      <w:marTop w:val="0"/>
      <w:marBottom w:val="0"/>
      <w:divBdr>
        <w:top w:val="none" w:sz="0" w:space="0" w:color="auto"/>
        <w:left w:val="none" w:sz="0" w:space="0" w:color="auto"/>
        <w:bottom w:val="none" w:sz="0" w:space="0" w:color="auto"/>
        <w:right w:val="none" w:sz="0" w:space="0" w:color="auto"/>
      </w:divBdr>
      <w:divsChild>
        <w:div w:id="225117228">
          <w:marLeft w:val="0"/>
          <w:marRight w:val="0"/>
          <w:marTop w:val="0"/>
          <w:marBottom w:val="0"/>
          <w:divBdr>
            <w:top w:val="none" w:sz="0" w:space="0" w:color="auto"/>
            <w:left w:val="none" w:sz="0" w:space="0" w:color="auto"/>
            <w:bottom w:val="none" w:sz="0" w:space="0" w:color="auto"/>
            <w:right w:val="none" w:sz="0" w:space="0" w:color="auto"/>
          </w:divBdr>
        </w:div>
        <w:div w:id="211694298">
          <w:marLeft w:val="0"/>
          <w:marRight w:val="0"/>
          <w:marTop w:val="0"/>
          <w:marBottom w:val="0"/>
          <w:divBdr>
            <w:top w:val="none" w:sz="0" w:space="0" w:color="auto"/>
            <w:left w:val="none" w:sz="0" w:space="0" w:color="auto"/>
            <w:bottom w:val="none" w:sz="0" w:space="0" w:color="auto"/>
            <w:right w:val="none" w:sz="0" w:space="0" w:color="auto"/>
          </w:divBdr>
        </w:div>
        <w:div w:id="2121991071">
          <w:marLeft w:val="0"/>
          <w:marRight w:val="0"/>
          <w:marTop w:val="0"/>
          <w:marBottom w:val="0"/>
          <w:divBdr>
            <w:top w:val="none" w:sz="0" w:space="0" w:color="auto"/>
            <w:left w:val="none" w:sz="0" w:space="0" w:color="auto"/>
            <w:bottom w:val="none" w:sz="0" w:space="0" w:color="auto"/>
            <w:right w:val="none" w:sz="0" w:space="0" w:color="auto"/>
          </w:divBdr>
        </w:div>
        <w:div w:id="98523774">
          <w:marLeft w:val="0"/>
          <w:marRight w:val="0"/>
          <w:marTop w:val="0"/>
          <w:marBottom w:val="0"/>
          <w:divBdr>
            <w:top w:val="none" w:sz="0" w:space="0" w:color="auto"/>
            <w:left w:val="none" w:sz="0" w:space="0" w:color="auto"/>
            <w:bottom w:val="none" w:sz="0" w:space="0" w:color="auto"/>
            <w:right w:val="none" w:sz="0" w:space="0" w:color="auto"/>
          </w:divBdr>
        </w:div>
        <w:div w:id="1151481305">
          <w:marLeft w:val="0"/>
          <w:marRight w:val="0"/>
          <w:marTop w:val="0"/>
          <w:marBottom w:val="0"/>
          <w:divBdr>
            <w:top w:val="none" w:sz="0" w:space="0" w:color="auto"/>
            <w:left w:val="none" w:sz="0" w:space="0" w:color="auto"/>
            <w:bottom w:val="none" w:sz="0" w:space="0" w:color="auto"/>
            <w:right w:val="none" w:sz="0" w:space="0" w:color="auto"/>
          </w:divBdr>
        </w:div>
        <w:div w:id="1428309836">
          <w:marLeft w:val="0"/>
          <w:marRight w:val="0"/>
          <w:marTop w:val="0"/>
          <w:marBottom w:val="0"/>
          <w:divBdr>
            <w:top w:val="none" w:sz="0" w:space="0" w:color="auto"/>
            <w:left w:val="none" w:sz="0" w:space="0" w:color="auto"/>
            <w:bottom w:val="none" w:sz="0" w:space="0" w:color="auto"/>
            <w:right w:val="none" w:sz="0" w:space="0" w:color="auto"/>
          </w:divBdr>
        </w:div>
        <w:div w:id="989292214">
          <w:marLeft w:val="0"/>
          <w:marRight w:val="0"/>
          <w:marTop w:val="0"/>
          <w:marBottom w:val="0"/>
          <w:divBdr>
            <w:top w:val="none" w:sz="0" w:space="0" w:color="auto"/>
            <w:left w:val="none" w:sz="0" w:space="0" w:color="auto"/>
            <w:bottom w:val="none" w:sz="0" w:space="0" w:color="auto"/>
            <w:right w:val="none" w:sz="0" w:space="0" w:color="auto"/>
          </w:divBdr>
        </w:div>
        <w:div w:id="123619329">
          <w:marLeft w:val="0"/>
          <w:marRight w:val="0"/>
          <w:marTop w:val="0"/>
          <w:marBottom w:val="0"/>
          <w:divBdr>
            <w:top w:val="none" w:sz="0" w:space="0" w:color="auto"/>
            <w:left w:val="none" w:sz="0" w:space="0" w:color="auto"/>
            <w:bottom w:val="none" w:sz="0" w:space="0" w:color="auto"/>
            <w:right w:val="none" w:sz="0" w:space="0" w:color="auto"/>
          </w:divBdr>
        </w:div>
        <w:div w:id="2116512994">
          <w:marLeft w:val="0"/>
          <w:marRight w:val="0"/>
          <w:marTop w:val="0"/>
          <w:marBottom w:val="0"/>
          <w:divBdr>
            <w:top w:val="none" w:sz="0" w:space="0" w:color="auto"/>
            <w:left w:val="none" w:sz="0" w:space="0" w:color="auto"/>
            <w:bottom w:val="none" w:sz="0" w:space="0" w:color="auto"/>
            <w:right w:val="none" w:sz="0" w:space="0" w:color="auto"/>
          </w:divBdr>
        </w:div>
        <w:div w:id="1361080093">
          <w:marLeft w:val="0"/>
          <w:marRight w:val="0"/>
          <w:marTop w:val="0"/>
          <w:marBottom w:val="0"/>
          <w:divBdr>
            <w:top w:val="none" w:sz="0" w:space="0" w:color="auto"/>
            <w:left w:val="none" w:sz="0" w:space="0" w:color="auto"/>
            <w:bottom w:val="none" w:sz="0" w:space="0" w:color="auto"/>
            <w:right w:val="none" w:sz="0" w:space="0" w:color="auto"/>
          </w:divBdr>
        </w:div>
        <w:div w:id="1201091594">
          <w:marLeft w:val="0"/>
          <w:marRight w:val="0"/>
          <w:marTop w:val="0"/>
          <w:marBottom w:val="0"/>
          <w:divBdr>
            <w:top w:val="none" w:sz="0" w:space="0" w:color="auto"/>
            <w:left w:val="none" w:sz="0" w:space="0" w:color="auto"/>
            <w:bottom w:val="none" w:sz="0" w:space="0" w:color="auto"/>
            <w:right w:val="none" w:sz="0" w:space="0" w:color="auto"/>
          </w:divBdr>
        </w:div>
        <w:div w:id="1885367182">
          <w:marLeft w:val="0"/>
          <w:marRight w:val="0"/>
          <w:marTop w:val="0"/>
          <w:marBottom w:val="0"/>
          <w:divBdr>
            <w:top w:val="none" w:sz="0" w:space="0" w:color="auto"/>
            <w:left w:val="none" w:sz="0" w:space="0" w:color="auto"/>
            <w:bottom w:val="none" w:sz="0" w:space="0" w:color="auto"/>
            <w:right w:val="none" w:sz="0" w:space="0" w:color="auto"/>
          </w:divBdr>
        </w:div>
        <w:div w:id="1285193334">
          <w:marLeft w:val="0"/>
          <w:marRight w:val="0"/>
          <w:marTop w:val="0"/>
          <w:marBottom w:val="0"/>
          <w:divBdr>
            <w:top w:val="none" w:sz="0" w:space="0" w:color="auto"/>
            <w:left w:val="none" w:sz="0" w:space="0" w:color="auto"/>
            <w:bottom w:val="none" w:sz="0" w:space="0" w:color="auto"/>
            <w:right w:val="none" w:sz="0" w:space="0" w:color="auto"/>
          </w:divBdr>
        </w:div>
        <w:div w:id="382140686">
          <w:marLeft w:val="0"/>
          <w:marRight w:val="0"/>
          <w:marTop w:val="0"/>
          <w:marBottom w:val="0"/>
          <w:divBdr>
            <w:top w:val="none" w:sz="0" w:space="0" w:color="auto"/>
            <w:left w:val="none" w:sz="0" w:space="0" w:color="auto"/>
            <w:bottom w:val="none" w:sz="0" w:space="0" w:color="auto"/>
            <w:right w:val="none" w:sz="0" w:space="0" w:color="auto"/>
          </w:divBdr>
        </w:div>
        <w:div w:id="70852109">
          <w:marLeft w:val="0"/>
          <w:marRight w:val="0"/>
          <w:marTop w:val="0"/>
          <w:marBottom w:val="0"/>
          <w:divBdr>
            <w:top w:val="none" w:sz="0" w:space="0" w:color="auto"/>
            <w:left w:val="none" w:sz="0" w:space="0" w:color="auto"/>
            <w:bottom w:val="none" w:sz="0" w:space="0" w:color="auto"/>
            <w:right w:val="none" w:sz="0" w:space="0" w:color="auto"/>
          </w:divBdr>
        </w:div>
        <w:div w:id="2061511987">
          <w:marLeft w:val="0"/>
          <w:marRight w:val="0"/>
          <w:marTop w:val="0"/>
          <w:marBottom w:val="0"/>
          <w:divBdr>
            <w:top w:val="none" w:sz="0" w:space="0" w:color="auto"/>
            <w:left w:val="none" w:sz="0" w:space="0" w:color="auto"/>
            <w:bottom w:val="none" w:sz="0" w:space="0" w:color="auto"/>
            <w:right w:val="none" w:sz="0" w:space="0" w:color="auto"/>
          </w:divBdr>
        </w:div>
        <w:div w:id="513226864">
          <w:marLeft w:val="0"/>
          <w:marRight w:val="0"/>
          <w:marTop w:val="0"/>
          <w:marBottom w:val="0"/>
          <w:divBdr>
            <w:top w:val="none" w:sz="0" w:space="0" w:color="auto"/>
            <w:left w:val="none" w:sz="0" w:space="0" w:color="auto"/>
            <w:bottom w:val="none" w:sz="0" w:space="0" w:color="auto"/>
            <w:right w:val="none" w:sz="0" w:space="0" w:color="auto"/>
          </w:divBdr>
        </w:div>
        <w:div w:id="1190338834">
          <w:marLeft w:val="0"/>
          <w:marRight w:val="0"/>
          <w:marTop w:val="0"/>
          <w:marBottom w:val="0"/>
          <w:divBdr>
            <w:top w:val="none" w:sz="0" w:space="0" w:color="auto"/>
            <w:left w:val="none" w:sz="0" w:space="0" w:color="auto"/>
            <w:bottom w:val="none" w:sz="0" w:space="0" w:color="auto"/>
            <w:right w:val="none" w:sz="0" w:space="0" w:color="auto"/>
          </w:divBdr>
        </w:div>
        <w:div w:id="1057243604">
          <w:marLeft w:val="0"/>
          <w:marRight w:val="0"/>
          <w:marTop w:val="0"/>
          <w:marBottom w:val="0"/>
          <w:divBdr>
            <w:top w:val="none" w:sz="0" w:space="0" w:color="auto"/>
            <w:left w:val="none" w:sz="0" w:space="0" w:color="auto"/>
            <w:bottom w:val="none" w:sz="0" w:space="0" w:color="auto"/>
            <w:right w:val="none" w:sz="0" w:space="0" w:color="auto"/>
          </w:divBdr>
        </w:div>
        <w:div w:id="164907928">
          <w:marLeft w:val="0"/>
          <w:marRight w:val="0"/>
          <w:marTop w:val="0"/>
          <w:marBottom w:val="0"/>
          <w:divBdr>
            <w:top w:val="none" w:sz="0" w:space="0" w:color="auto"/>
            <w:left w:val="none" w:sz="0" w:space="0" w:color="auto"/>
            <w:bottom w:val="none" w:sz="0" w:space="0" w:color="auto"/>
            <w:right w:val="none" w:sz="0" w:space="0" w:color="auto"/>
          </w:divBdr>
        </w:div>
        <w:div w:id="753010514">
          <w:marLeft w:val="0"/>
          <w:marRight w:val="0"/>
          <w:marTop w:val="0"/>
          <w:marBottom w:val="0"/>
          <w:divBdr>
            <w:top w:val="none" w:sz="0" w:space="0" w:color="auto"/>
            <w:left w:val="none" w:sz="0" w:space="0" w:color="auto"/>
            <w:bottom w:val="none" w:sz="0" w:space="0" w:color="auto"/>
            <w:right w:val="none" w:sz="0" w:space="0" w:color="auto"/>
          </w:divBdr>
        </w:div>
        <w:div w:id="1497502542">
          <w:marLeft w:val="0"/>
          <w:marRight w:val="0"/>
          <w:marTop w:val="0"/>
          <w:marBottom w:val="0"/>
          <w:divBdr>
            <w:top w:val="none" w:sz="0" w:space="0" w:color="auto"/>
            <w:left w:val="none" w:sz="0" w:space="0" w:color="auto"/>
            <w:bottom w:val="none" w:sz="0" w:space="0" w:color="auto"/>
            <w:right w:val="none" w:sz="0" w:space="0" w:color="auto"/>
          </w:divBdr>
        </w:div>
        <w:div w:id="520315607">
          <w:marLeft w:val="0"/>
          <w:marRight w:val="0"/>
          <w:marTop w:val="0"/>
          <w:marBottom w:val="0"/>
          <w:divBdr>
            <w:top w:val="none" w:sz="0" w:space="0" w:color="auto"/>
            <w:left w:val="none" w:sz="0" w:space="0" w:color="auto"/>
            <w:bottom w:val="none" w:sz="0" w:space="0" w:color="auto"/>
            <w:right w:val="none" w:sz="0" w:space="0" w:color="auto"/>
          </w:divBdr>
        </w:div>
        <w:div w:id="1994261341">
          <w:marLeft w:val="0"/>
          <w:marRight w:val="0"/>
          <w:marTop w:val="0"/>
          <w:marBottom w:val="0"/>
          <w:divBdr>
            <w:top w:val="none" w:sz="0" w:space="0" w:color="auto"/>
            <w:left w:val="none" w:sz="0" w:space="0" w:color="auto"/>
            <w:bottom w:val="none" w:sz="0" w:space="0" w:color="auto"/>
            <w:right w:val="none" w:sz="0" w:space="0" w:color="auto"/>
          </w:divBdr>
        </w:div>
        <w:div w:id="506091007">
          <w:marLeft w:val="0"/>
          <w:marRight w:val="0"/>
          <w:marTop w:val="0"/>
          <w:marBottom w:val="0"/>
          <w:divBdr>
            <w:top w:val="none" w:sz="0" w:space="0" w:color="auto"/>
            <w:left w:val="none" w:sz="0" w:space="0" w:color="auto"/>
            <w:bottom w:val="none" w:sz="0" w:space="0" w:color="auto"/>
            <w:right w:val="none" w:sz="0" w:space="0" w:color="auto"/>
          </w:divBdr>
        </w:div>
        <w:div w:id="1244603251">
          <w:marLeft w:val="0"/>
          <w:marRight w:val="0"/>
          <w:marTop w:val="0"/>
          <w:marBottom w:val="0"/>
          <w:divBdr>
            <w:top w:val="none" w:sz="0" w:space="0" w:color="auto"/>
            <w:left w:val="none" w:sz="0" w:space="0" w:color="auto"/>
            <w:bottom w:val="none" w:sz="0" w:space="0" w:color="auto"/>
            <w:right w:val="none" w:sz="0" w:space="0" w:color="auto"/>
          </w:divBdr>
        </w:div>
        <w:div w:id="406810949">
          <w:marLeft w:val="0"/>
          <w:marRight w:val="0"/>
          <w:marTop w:val="0"/>
          <w:marBottom w:val="0"/>
          <w:divBdr>
            <w:top w:val="none" w:sz="0" w:space="0" w:color="auto"/>
            <w:left w:val="none" w:sz="0" w:space="0" w:color="auto"/>
            <w:bottom w:val="none" w:sz="0" w:space="0" w:color="auto"/>
            <w:right w:val="none" w:sz="0" w:space="0" w:color="auto"/>
          </w:divBdr>
        </w:div>
        <w:div w:id="528185130">
          <w:marLeft w:val="0"/>
          <w:marRight w:val="0"/>
          <w:marTop w:val="0"/>
          <w:marBottom w:val="0"/>
          <w:divBdr>
            <w:top w:val="none" w:sz="0" w:space="0" w:color="auto"/>
            <w:left w:val="none" w:sz="0" w:space="0" w:color="auto"/>
            <w:bottom w:val="none" w:sz="0" w:space="0" w:color="auto"/>
            <w:right w:val="none" w:sz="0" w:space="0" w:color="auto"/>
          </w:divBdr>
        </w:div>
        <w:div w:id="612246122">
          <w:marLeft w:val="0"/>
          <w:marRight w:val="0"/>
          <w:marTop w:val="0"/>
          <w:marBottom w:val="0"/>
          <w:divBdr>
            <w:top w:val="none" w:sz="0" w:space="0" w:color="auto"/>
            <w:left w:val="none" w:sz="0" w:space="0" w:color="auto"/>
            <w:bottom w:val="none" w:sz="0" w:space="0" w:color="auto"/>
            <w:right w:val="none" w:sz="0" w:space="0" w:color="auto"/>
          </w:divBdr>
        </w:div>
        <w:div w:id="1153833398">
          <w:marLeft w:val="0"/>
          <w:marRight w:val="0"/>
          <w:marTop w:val="0"/>
          <w:marBottom w:val="0"/>
          <w:divBdr>
            <w:top w:val="none" w:sz="0" w:space="0" w:color="auto"/>
            <w:left w:val="none" w:sz="0" w:space="0" w:color="auto"/>
            <w:bottom w:val="none" w:sz="0" w:space="0" w:color="auto"/>
            <w:right w:val="none" w:sz="0" w:space="0" w:color="auto"/>
          </w:divBdr>
        </w:div>
        <w:div w:id="1768036166">
          <w:marLeft w:val="0"/>
          <w:marRight w:val="0"/>
          <w:marTop w:val="0"/>
          <w:marBottom w:val="0"/>
          <w:divBdr>
            <w:top w:val="none" w:sz="0" w:space="0" w:color="auto"/>
            <w:left w:val="none" w:sz="0" w:space="0" w:color="auto"/>
            <w:bottom w:val="none" w:sz="0" w:space="0" w:color="auto"/>
            <w:right w:val="none" w:sz="0" w:space="0" w:color="auto"/>
          </w:divBdr>
        </w:div>
        <w:div w:id="1865316990">
          <w:marLeft w:val="0"/>
          <w:marRight w:val="0"/>
          <w:marTop w:val="0"/>
          <w:marBottom w:val="0"/>
          <w:divBdr>
            <w:top w:val="none" w:sz="0" w:space="0" w:color="auto"/>
            <w:left w:val="none" w:sz="0" w:space="0" w:color="auto"/>
            <w:bottom w:val="none" w:sz="0" w:space="0" w:color="auto"/>
            <w:right w:val="none" w:sz="0" w:space="0" w:color="auto"/>
          </w:divBdr>
        </w:div>
        <w:div w:id="1818716748">
          <w:marLeft w:val="0"/>
          <w:marRight w:val="0"/>
          <w:marTop w:val="0"/>
          <w:marBottom w:val="0"/>
          <w:divBdr>
            <w:top w:val="none" w:sz="0" w:space="0" w:color="auto"/>
            <w:left w:val="none" w:sz="0" w:space="0" w:color="auto"/>
            <w:bottom w:val="none" w:sz="0" w:space="0" w:color="auto"/>
            <w:right w:val="none" w:sz="0" w:space="0" w:color="auto"/>
          </w:divBdr>
        </w:div>
        <w:div w:id="20518471">
          <w:marLeft w:val="0"/>
          <w:marRight w:val="0"/>
          <w:marTop w:val="0"/>
          <w:marBottom w:val="0"/>
          <w:divBdr>
            <w:top w:val="none" w:sz="0" w:space="0" w:color="auto"/>
            <w:left w:val="none" w:sz="0" w:space="0" w:color="auto"/>
            <w:bottom w:val="none" w:sz="0" w:space="0" w:color="auto"/>
            <w:right w:val="none" w:sz="0" w:space="0" w:color="auto"/>
          </w:divBdr>
        </w:div>
        <w:div w:id="661275039">
          <w:marLeft w:val="0"/>
          <w:marRight w:val="0"/>
          <w:marTop w:val="0"/>
          <w:marBottom w:val="0"/>
          <w:divBdr>
            <w:top w:val="none" w:sz="0" w:space="0" w:color="auto"/>
            <w:left w:val="none" w:sz="0" w:space="0" w:color="auto"/>
            <w:bottom w:val="none" w:sz="0" w:space="0" w:color="auto"/>
            <w:right w:val="none" w:sz="0" w:space="0" w:color="auto"/>
          </w:divBdr>
        </w:div>
        <w:div w:id="417293192">
          <w:marLeft w:val="0"/>
          <w:marRight w:val="0"/>
          <w:marTop w:val="0"/>
          <w:marBottom w:val="0"/>
          <w:divBdr>
            <w:top w:val="none" w:sz="0" w:space="0" w:color="auto"/>
            <w:left w:val="none" w:sz="0" w:space="0" w:color="auto"/>
            <w:bottom w:val="none" w:sz="0" w:space="0" w:color="auto"/>
            <w:right w:val="none" w:sz="0" w:space="0" w:color="auto"/>
          </w:divBdr>
        </w:div>
        <w:div w:id="264114034">
          <w:marLeft w:val="0"/>
          <w:marRight w:val="0"/>
          <w:marTop w:val="0"/>
          <w:marBottom w:val="0"/>
          <w:divBdr>
            <w:top w:val="none" w:sz="0" w:space="0" w:color="auto"/>
            <w:left w:val="none" w:sz="0" w:space="0" w:color="auto"/>
            <w:bottom w:val="none" w:sz="0" w:space="0" w:color="auto"/>
            <w:right w:val="none" w:sz="0" w:space="0" w:color="auto"/>
          </w:divBdr>
        </w:div>
        <w:div w:id="629826524">
          <w:marLeft w:val="0"/>
          <w:marRight w:val="0"/>
          <w:marTop w:val="0"/>
          <w:marBottom w:val="0"/>
          <w:divBdr>
            <w:top w:val="none" w:sz="0" w:space="0" w:color="auto"/>
            <w:left w:val="none" w:sz="0" w:space="0" w:color="auto"/>
            <w:bottom w:val="none" w:sz="0" w:space="0" w:color="auto"/>
            <w:right w:val="none" w:sz="0" w:space="0" w:color="auto"/>
          </w:divBdr>
        </w:div>
        <w:div w:id="639846266">
          <w:marLeft w:val="0"/>
          <w:marRight w:val="0"/>
          <w:marTop w:val="0"/>
          <w:marBottom w:val="0"/>
          <w:divBdr>
            <w:top w:val="none" w:sz="0" w:space="0" w:color="auto"/>
            <w:left w:val="none" w:sz="0" w:space="0" w:color="auto"/>
            <w:bottom w:val="none" w:sz="0" w:space="0" w:color="auto"/>
            <w:right w:val="none" w:sz="0" w:space="0" w:color="auto"/>
          </w:divBdr>
        </w:div>
        <w:div w:id="784348942">
          <w:marLeft w:val="0"/>
          <w:marRight w:val="0"/>
          <w:marTop w:val="0"/>
          <w:marBottom w:val="0"/>
          <w:divBdr>
            <w:top w:val="none" w:sz="0" w:space="0" w:color="auto"/>
            <w:left w:val="none" w:sz="0" w:space="0" w:color="auto"/>
            <w:bottom w:val="none" w:sz="0" w:space="0" w:color="auto"/>
            <w:right w:val="none" w:sz="0" w:space="0" w:color="auto"/>
          </w:divBdr>
        </w:div>
        <w:div w:id="623585668">
          <w:marLeft w:val="0"/>
          <w:marRight w:val="0"/>
          <w:marTop w:val="0"/>
          <w:marBottom w:val="0"/>
          <w:divBdr>
            <w:top w:val="none" w:sz="0" w:space="0" w:color="auto"/>
            <w:left w:val="none" w:sz="0" w:space="0" w:color="auto"/>
            <w:bottom w:val="none" w:sz="0" w:space="0" w:color="auto"/>
            <w:right w:val="none" w:sz="0" w:space="0" w:color="auto"/>
          </w:divBdr>
        </w:div>
        <w:div w:id="1291862466">
          <w:marLeft w:val="0"/>
          <w:marRight w:val="0"/>
          <w:marTop w:val="0"/>
          <w:marBottom w:val="0"/>
          <w:divBdr>
            <w:top w:val="none" w:sz="0" w:space="0" w:color="auto"/>
            <w:left w:val="none" w:sz="0" w:space="0" w:color="auto"/>
            <w:bottom w:val="none" w:sz="0" w:space="0" w:color="auto"/>
            <w:right w:val="none" w:sz="0" w:space="0" w:color="auto"/>
          </w:divBdr>
        </w:div>
        <w:div w:id="1577546635">
          <w:marLeft w:val="0"/>
          <w:marRight w:val="0"/>
          <w:marTop w:val="0"/>
          <w:marBottom w:val="0"/>
          <w:divBdr>
            <w:top w:val="none" w:sz="0" w:space="0" w:color="auto"/>
            <w:left w:val="none" w:sz="0" w:space="0" w:color="auto"/>
            <w:bottom w:val="none" w:sz="0" w:space="0" w:color="auto"/>
            <w:right w:val="none" w:sz="0" w:space="0" w:color="auto"/>
          </w:divBdr>
        </w:div>
        <w:div w:id="906719468">
          <w:marLeft w:val="0"/>
          <w:marRight w:val="0"/>
          <w:marTop w:val="0"/>
          <w:marBottom w:val="0"/>
          <w:divBdr>
            <w:top w:val="none" w:sz="0" w:space="0" w:color="auto"/>
            <w:left w:val="none" w:sz="0" w:space="0" w:color="auto"/>
            <w:bottom w:val="none" w:sz="0" w:space="0" w:color="auto"/>
            <w:right w:val="none" w:sz="0" w:space="0" w:color="auto"/>
          </w:divBdr>
        </w:div>
      </w:divsChild>
    </w:div>
    <w:div w:id="981885845">
      <w:bodyDiv w:val="1"/>
      <w:marLeft w:val="0"/>
      <w:marRight w:val="0"/>
      <w:marTop w:val="0"/>
      <w:marBottom w:val="0"/>
      <w:divBdr>
        <w:top w:val="none" w:sz="0" w:space="0" w:color="auto"/>
        <w:left w:val="none" w:sz="0" w:space="0" w:color="auto"/>
        <w:bottom w:val="none" w:sz="0" w:space="0" w:color="auto"/>
        <w:right w:val="none" w:sz="0" w:space="0" w:color="auto"/>
      </w:divBdr>
    </w:div>
    <w:div w:id="982343937">
      <w:bodyDiv w:val="1"/>
      <w:marLeft w:val="0"/>
      <w:marRight w:val="0"/>
      <w:marTop w:val="0"/>
      <w:marBottom w:val="0"/>
      <w:divBdr>
        <w:top w:val="none" w:sz="0" w:space="0" w:color="auto"/>
        <w:left w:val="none" w:sz="0" w:space="0" w:color="auto"/>
        <w:bottom w:val="none" w:sz="0" w:space="0" w:color="auto"/>
        <w:right w:val="none" w:sz="0" w:space="0" w:color="auto"/>
      </w:divBdr>
    </w:div>
    <w:div w:id="982389046">
      <w:bodyDiv w:val="1"/>
      <w:marLeft w:val="0"/>
      <w:marRight w:val="0"/>
      <w:marTop w:val="0"/>
      <w:marBottom w:val="0"/>
      <w:divBdr>
        <w:top w:val="none" w:sz="0" w:space="0" w:color="auto"/>
        <w:left w:val="none" w:sz="0" w:space="0" w:color="auto"/>
        <w:bottom w:val="none" w:sz="0" w:space="0" w:color="auto"/>
        <w:right w:val="none" w:sz="0" w:space="0" w:color="auto"/>
      </w:divBdr>
    </w:div>
    <w:div w:id="982391721">
      <w:bodyDiv w:val="1"/>
      <w:marLeft w:val="0"/>
      <w:marRight w:val="0"/>
      <w:marTop w:val="0"/>
      <w:marBottom w:val="0"/>
      <w:divBdr>
        <w:top w:val="none" w:sz="0" w:space="0" w:color="auto"/>
        <w:left w:val="none" w:sz="0" w:space="0" w:color="auto"/>
        <w:bottom w:val="none" w:sz="0" w:space="0" w:color="auto"/>
        <w:right w:val="none" w:sz="0" w:space="0" w:color="auto"/>
      </w:divBdr>
    </w:div>
    <w:div w:id="982659295">
      <w:bodyDiv w:val="1"/>
      <w:marLeft w:val="0"/>
      <w:marRight w:val="0"/>
      <w:marTop w:val="0"/>
      <w:marBottom w:val="0"/>
      <w:divBdr>
        <w:top w:val="none" w:sz="0" w:space="0" w:color="auto"/>
        <w:left w:val="none" w:sz="0" w:space="0" w:color="auto"/>
        <w:bottom w:val="none" w:sz="0" w:space="0" w:color="auto"/>
        <w:right w:val="none" w:sz="0" w:space="0" w:color="auto"/>
      </w:divBdr>
    </w:div>
    <w:div w:id="983267909">
      <w:bodyDiv w:val="1"/>
      <w:marLeft w:val="0"/>
      <w:marRight w:val="0"/>
      <w:marTop w:val="0"/>
      <w:marBottom w:val="0"/>
      <w:divBdr>
        <w:top w:val="none" w:sz="0" w:space="0" w:color="auto"/>
        <w:left w:val="none" w:sz="0" w:space="0" w:color="auto"/>
        <w:bottom w:val="none" w:sz="0" w:space="0" w:color="auto"/>
        <w:right w:val="none" w:sz="0" w:space="0" w:color="auto"/>
      </w:divBdr>
    </w:div>
    <w:div w:id="983390073">
      <w:bodyDiv w:val="1"/>
      <w:marLeft w:val="0"/>
      <w:marRight w:val="0"/>
      <w:marTop w:val="0"/>
      <w:marBottom w:val="0"/>
      <w:divBdr>
        <w:top w:val="none" w:sz="0" w:space="0" w:color="auto"/>
        <w:left w:val="none" w:sz="0" w:space="0" w:color="auto"/>
        <w:bottom w:val="none" w:sz="0" w:space="0" w:color="auto"/>
        <w:right w:val="none" w:sz="0" w:space="0" w:color="auto"/>
      </w:divBdr>
    </w:div>
    <w:div w:id="983392240">
      <w:bodyDiv w:val="1"/>
      <w:marLeft w:val="0"/>
      <w:marRight w:val="0"/>
      <w:marTop w:val="0"/>
      <w:marBottom w:val="0"/>
      <w:divBdr>
        <w:top w:val="none" w:sz="0" w:space="0" w:color="auto"/>
        <w:left w:val="none" w:sz="0" w:space="0" w:color="auto"/>
        <w:bottom w:val="none" w:sz="0" w:space="0" w:color="auto"/>
        <w:right w:val="none" w:sz="0" w:space="0" w:color="auto"/>
      </w:divBdr>
    </w:div>
    <w:div w:id="983855931">
      <w:bodyDiv w:val="1"/>
      <w:marLeft w:val="0"/>
      <w:marRight w:val="0"/>
      <w:marTop w:val="0"/>
      <w:marBottom w:val="0"/>
      <w:divBdr>
        <w:top w:val="none" w:sz="0" w:space="0" w:color="auto"/>
        <w:left w:val="none" w:sz="0" w:space="0" w:color="auto"/>
        <w:bottom w:val="none" w:sz="0" w:space="0" w:color="auto"/>
        <w:right w:val="none" w:sz="0" w:space="0" w:color="auto"/>
      </w:divBdr>
    </w:div>
    <w:div w:id="983856974">
      <w:bodyDiv w:val="1"/>
      <w:marLeft w:val="0"/>
      <w:marRight w:val="0"/>
      <w:marTop w:val="0"/>
      <w:marBottom w:val="0"/>
      <w:divBdr>
        <w:top w:val="none" w:sz="0" w:space="0" w:color="auto"/>
        <w:left w:val="none" w:sz="0" w:space="0" w:color="auto"/>
        <w:bottom w:val="none" w:sz="0" w:space="0" w:color="auto"/>
        <w:right w:val="none" w:sz="0" w:space="0" w:color="auto"/>
      </w:divBdr>
    </w:div>
    <w:div w:id="984117716">
      <w:bodyDiv w:val="1"/>
      <w:marLeft w:val="0"/>
      <w:marRight w:val="0"/>
      <w:marTop w:val="0"/>
      <w:marBottom w:val="0"/>
      <w:divBdr>
        <w:top w:val="none" w:sz="0" w:space="0" w:color="auto"/>
        <w:left w:val="none" w:sz="0" w:space="0" w:color="auto"/>
        <w:bottom w:val="none" w:sz="0" w:space="0" w:color="auto"/>
        <w:right w:val="none" w:sz="0" w:space="0" w:color="auto"/>
      </w:divBdr>
    </w:div>
    <w:div w:id="984235152">
      <w:bodyDiv w:val="1"/>
      <w:marLeft w:val="0"/>
      <w:marRight w:val="0"/>
      <w:marTop w:val="0"/>
      <w:marBottom w:val="0"/>
      <w:divBdr>
        <w:top w:val="none" w:sz="0" w:space="0" w:color="auto"/>
        <w:left w:val="none" w:sz="0" w:space="0" w:color="auto"/>
        <w:bottom w:val="none" w:sz="0" w:space="0" w:color="auto"/>
        <w:right w:val="none" w:sz="0" w:space="0" w:color="auto"/>
      </w:divBdr>
    </w:div>
    <w:div w:id="984429433">
      <w:bodyDiv w:val="1"/>
      <w:marLeft w:val="0"/>
      <w:marRight w:val="0"/>
      <w:marTop w:val="0"/>
      <w:marBottom w:val="0"/>
      <w:divBdr>
        <w:top w:val="none" w:sz="0" w:space="0" w:color="auto"/>
        <w:left w:val="none" w:sz="0" w:space="0" w:color="auto"/>
        <w:bottom w:val="none" w:sz="0" w:space="0" w:color="auto"/>
        <w:right w:val="none" w:sz="0" w:space="0" w:color="auto"/>
      </w:divBdr>
    </w:div>
    <w:div w:id="985012046">
      <w:bodyDiv w:val="1"/>
      <w:marLeft w:val="0"/>
      <w:marRight w:val="0"/>
      <w:marTop w:val="0"/>
      <w:marBottom w:val="0"/>
      <w:divBdr>
        <w:top w:val="none" w:sz="0" w:space="0" w:color="auto"/>
        <w:left w:val="none" w:sz="0" w:space="0" w:color="auto"/>
        <w:bottom w:val="none" w:sz="0" w:space="0" w:color="auto"/>
        <w:right w:val="none" w:sz="0" w:space="0" w:color="auto"/>
      </w:divBdr>
    </w:div>
    <w:div w:id="985015548">
      <w:bodyDiv w:val="1"/>
      <w:marLeft w:val="0"/>
      <w:marRight w:val="0"/>
      <w:marTop w:val="0"/>
      <w:marBottom w:val="0"/>
      <w:divBdr>
        <w:top w:val="none" w:sz="0" w:space="0" w:color="auto"/>
        <w:left w:val="none" w:sz="0" w:space="0" w:color="auto"/>
        <w:bottom w:val="none" w:sz="0" w:space="0" w:color="auto"/>
        <w:right w:val="none" w:sz="0" w:space="0" w:color="auto"/>
      </w:divBdr>
    </w:div>
    <w:div w:id="985280192">
      <w:bodyDiv w:val="1"/>
      <w:marLeft w:val="0"/>
      <w:marRight w:val="0"/>
      <w:marTop w:val="0"/>
      <w:marBottom w:val="0"/>
      <w:divBdr>
        <w:top w:val="none" w:sz="0" w:space="0" w:color="auto"/>
        <w:left w:val="none" w:sz="0" w:space="0" w:color="auto"/>
        <w:bottom w:val="none" w:sz="0" w:space="0" w:color="auto"/>
        <w:right w:val="none" w:sz="0" w:space="0" w:color="auto"/>
      </w:divBdr>
    </w:div>
    <w:div w:id="985357407">
      <w:bodyDiv w:val="1"/>
      <w:marLeft w:val="0"/>
      <w:marRight w:val="0"/>
      <w:marTop w:val="0"/>
      <w:marBottom w:val="0"/>
      <w:divBdr>
        <w:top w:val="none" w:sz="0" w:space="0" w:color="auto"/>
        <w:left w:val="none" w:sz="0" w:space="0" w:color="auto"/>
        <w:bottom w:val="none" w:sz="0" w:space="0" w:color="auto"/>
        <w:right w:val="none" w:sz="0" w:space="0" w:color="auto"/>
      </w:divBdr>
    </w:div>
    <w:div w:id="985430879">
      <w:bodyDiv w:val="1"/>
      <w:marLeft w:val="0"/>
      <w:marRight w:val="0"/>
      <w:marTop w:val="0"/>
      <w:marBottom w:val="0"/>
      <w:divBdr>
        <w:top w:val="none" w:sz="0" w:space="0" w:color="auto"/>
        <w:left w:val="none" w:sz="0" w:space="0" w:color="auto"/>
        <w:bottom w:val="none" w:sz="0" w:space="0" w:color="auto"/>
        <w:right w:val="none" w:sz="0" w:space="0" w:color="auto"/>
      </w:divBdr>
    </w:div>
    <w:div w:id="985625747">
      <w:bodyDiv w:val="1"/>
      <w:marLeft w:val="0"/>
      <w:marRight w:val="0"/>
      <w:marTop w:val="0"/>
      <w:marBottom w:val="0"/>
      <w:divBdr>
        <w:top w:val="none" w:sz="0" w:space="0" w:color="auto"/>
        <w:left w:val="none" w:sz="0" w:space="0" w:color="auto"/>
        <w:bottom w:val="none" w:sz="0" w:space="0" w:color="auto"/>
        <w:right w:val="none" w:sz="0" w:space="0" w:color="auto"/>
      </w:divBdr>
    </w:div>
    <w:div w:id="986008501">
      <w:bodyDiv w:val="1"/>
      <w:marLeft w:val="0"/>
      <w:marRight w:val="0"/>
      <w:marTop w:val="0"/>
      <w:marBottom w:val="0"/>
      <w:divBdr>
        <w:top w:val="none" w:sz="0" w:space="0" w:color="auto"/>
        <w:left w:val="none" w:sz="0" w:space="0" w:color="auto"/>
        <w:bottom w:val="none" w:sz="0" w:space="0" w:color="auto"/>
        <w:right w:val="none" w:sz="0" w:space="0" w:color="auto"/>
      </w:divBdr>
    </w:div>
    <w:div w:id="986010763">
      <w:bodyDiv w:val="1"/>
      <w:marLeft w:val="0"/>
      <w:marRight w:val="0"/>
      <w:marTop w:val="0"/>
      <w:marBottom w:val="0"/>
      <w:divBdr>
        <w:top w:val="none" w:sz="0" w:space="0" w:color="auto"/>
        <w:left w:val="none" w:sz="0" w:space="0" w:color="auto"/>
        <w:bottom w:val="none" w:sz="0" w:space="0" w:color="auto"/>
        <w:right w:val="none" w:sz="0" w:space="0" w:color="auto"/>
      </w:divBdr>
    </w:div>
    <w:div w:id="986514718">
      <w:bodyDiv w:val="1"/>
      <w:marLeft w:val="0"/>
      <w:marRight w:val="0"/>
      <w:marTop w:val="0"/>
      <w:marBottom w:val="0"/>
      <w:divBdr>
        <w:top w:val="none" w:sz="0" w:space="0" w:color="auto"/>
        <w:left w:val="none" w:sz="0" w:space="0" w:color="auto"/>
        <w:bottom w:val="none" w:sz="0" w:space="0" w:color="auto"/>
        <w:right w:val="none" w:sz="0" w:space="0" w:color="auto"/>
      </w:divBdr>
    </w:div>
    <w:div w:id="986517770">
      <w:bodyDiv w:val="1"/>
      <w:marLeft w:val="0"/>
      <w:marRight w:val="0"/>
      <w:marTop w:val="0"/>
      <w:marBottom w:val="0"/>
      <w:divBdr>
        <w:top w:val="none" w:sz="0" w:space="0" w:color="auto"/>
        <w:left w:val="none" w:sz="0" w:space="0" w:color="auto"/>
        <w:bottom w:val="none" w:sz="0" w:space="0" w:color="auto"/>
        <w:right w:val="none" w:sz="0" w:space="0" w:color="auto"/>
      </w:divBdr>
    </w:div>
    <w:div w:id="986662055">
      <w:bodyDiv w:val="1"/>
      <w:marLeft w:val="0"/>
      <w:marRight w:val="0"/>
      <w:marTop w:val="0"/>
      <w:marBottom w:val="0"/>
      <w:divBdr>
        <w:top w:val="none" w:sz="0" w:space="0" w:color="auto"/>
        <w:left w:val="none" w:sz="0" w:space="0" w:color="auto"/>
        <w:bottom w:val="none" w:sz="0" w:space="0" w:color="auto"/>
        <w:right w:val="none" w:sz="0" w:space="0" w:color="auto"/>
      </w:divBdr>
    </w:div>
    <w:div w:id="986785769">
      <w:bodyDiv w:val="1"/>
      <w:marLeft w:val="0"/>
      <w:marRight w:val="0"/>
      <w:marTop w:val="0"/>
      <w:marBottom w:val="0"/>
      <w:divBdr>
        <w:top w:val="none" w:sz="0" w:space="0" w:color="auto"/>
        <w:left w:val="none" w:sz="0" w:space="0" w:color="auto"/>
        <w:bottom w:val="none" w:sz="0" w:space="0" w:color="auto"/>
        <w:right w:val="none" w:sz="0" w:space="0" w:color="auto"/>
      </w:divBdr>
    </w:div>
    <w:div w:id="986858028">
      <w:bodyDiv w:val="1"/>
      <w:marLeft w:val="0"/>
      <w:marRight w:val="0"/>
      <w:marTop w:val="0"/>
      <w:marBottom w:val="0"/>
      <w:divBdr>
        <w:top w:val="none" w:sz="0" w:space="0" w:color="auto"/>
        <w:left w:val="none" w:sz="0" w:space="0" w:color="auto"/>
        <w:bottom w:val="none" w:sz="0" w:space="0" w:color="auto"/>
        <w:right w:val="none" w:sz="0" w:space="0" w:color="auto"/>
      </w:divBdr>
    </w:div>
    <w:div w:id="987200222">
      <w:bodyDiv w:val="1"/>
      <w:marLeft w:val="0"/>
      <w:marRight w:val="0"/>
      <w:marTop w:val="0"/>
      <w:marBottom w:val="0"/>
      <w:divBdr>
        <w:top w:val="none" w:sz="0" w:space="0" w:color="auto"/>
        <w:left w:val="none" w:sz="0" w:space="0" w:color="auto"/>
        <w:bottom w:val="none" w:sz="0" w:space="0" w:color="auto"/>
        <w:right w:val="none" w:sz="0" w:space="0" w:color="auto"/>
      </w:divBdr>
    </w:div>
    <w:div w:id="987634061">
      <w:bodyDiv w:val="1"/>
      <w:marLeft w:val="0"/>
      <w:marRight w:val="0"/>
      <w:marTop w:val="0"/>
      <w:marBottom w:val="0"/>
      <w:divBdr>
        <w:top w:val="none" w:sz="0" w:space="0" w:color="auto"/>
        <w:left w:val="none" w:sz="0" w:space="0" w:color="auto"/>
        <w:bottom w:val="none" w:sz="0" w:space="0" w:color="auto"/>
        <w:right w:val="none" w:sz="0" w:space="0" w:color="auto"/>
      </w:divBdr>
    </w:div>
    <w:div w:id="987901515">
      <w:bodyDiv w:val="1"/>
      <w:marLeft w:val="0"/>
      <w:marRight w:val="0"/>
      <w:marTop w:val="0"/>
      <w:marBottom w:val="0"/>
      <w:divBdr>
        <w:top w:val="none" w:sz="0" w:space="0" w:color="auto"/>
        <w:left w:val="none" w:sz="0" w:space="0" w:color="auto"/>
        <w:bottom w:val="none" w:sz="0" w:space="0" w:color="auto"/>
        <w:right w:val="none" w:sz="0" w:space="0" w:color="auto"/>
      </w:divBdr>
    </w:div>
    <w:div w:id="988249874">
      <w:bodyDiv w:val="1"/>
      <w:marLeft w:val="0"/>
      <w:marRight w:val="0"/>
      <w:marTop w:val="0"/>
      <w:marBottom w:val="0"/>
      <w:divBdr>
        <w:top w:val="none" w:sz="0" w:space="0" w:color="auto"/>
        <w:left w:val="none" w:sz="0" w:space="0" w:color="auto"/>
        <w:bottom w:val="none" w:sz="0" w:space="0" w:color="auto"/>
        <w:right w:val="none" w:sz="0" w:space="0" w:color="auto"/>
      </w:divBdr>
    </w:div>
    <w:div w:id="988947374">
      <w:bodyDiv w:val="1"/>
      <w:marLeft w:val="0"/>
      <w:marRight w:val="0"/>
      <w:marTop w:val="0"/>
      <w:marBottom w:val="0"/>
      <w:divBdr>
        <w:top w:val="none" w:sz="0" w:space="0" w:color="auto"/>
        <w:left w:val="none" w:sz="0" w:space="0" w:color="auto"/>
        <w:bottom w:val="none" w:sz="0" w:space="0" w:color="auto"/>
        <w:right w:val="none" w:sz="0" w:space="0" w:color="auto"/>
      </w:divBdr>
    </w:div>
    <w:div w:id="989018942">
      <w:bodyDiv w:val="1"/>
      <w:marLeft w:val="0"/>
      <w:marRight w:val="0"/>
      <w:marTop w:val="0"/>
      <w:marBottom w:val="0"/>
      <w:divBdr>
        <w:top w:val="none" w:sz="0" w:space="0" w:color="auto"/>
        <w:left w:val="none" w:sz="0" w:space="0" w:color="auto"/>
        <w:bottom w:val="none" w:sz="0" w:space="0" w:color="auto"/>
        <w:right w:val="none" w:sz="0" w:space="0" w:color="auto"/>
      </w:divBdr>
    </w:div>
    <w:div w:id="989166940">
      <w:bodyDiv w:val="1"/>
      <w:marLeft w:val="0"/>
      <w:marRight w:val="0"/>
      <w:marTop w:val="0"/>
      <w:marBottom w:val="0"/>
      <w:divBdr>
        <w:top w:val="none" w:sz="0" w:space="0" w:color="auto"/>
        <w:left w:val="none" w:sz="0" w:space="0" w:color="auto"/>
        <w:bottom w:val="none" w:sz="0" w:space="0" w:color="auto"/>
        <w:right w:val="none" w:sz="0" w:space="0" w:color="auto"/>
      </w:divBdr>
    </w:div>
    <w:div w:id="989283029">
      <w:bodyDiv w:val="1"/>
      <w:marLeft w:val="0"/>
      <w:marRight w:val="0"/>
      <w:marTop w:val="0"/>
      <w:marBottom w:val="0"/>
      <w:divBdr>
        <w:top w:val="none" w:sz="0" w:space="0" w:color="auto"/>
        <w:left w:val="none" w:sz="0" w:space="0" w:color="auto"/>
        <w:bottom w:val="none" w:sz="0" w:space="0" w:color="auto"/>
        <w:right w:val="none" w:sz="0" w:space="0" w:color="auto"/>
      </w:divBdr>
    </w:div>
    <w:div w:id="989401481">
      <w:bodyDiv w:val="1"/>
      <w:marLeft w:val="0"/>
      <w:marRight w:val="0"/>
      <w:marTop w:val="0"/>
      <w:marBottom w:val="0"/>
      <w:divBdr>
        <w:top w:val="none" w:sz="0" w:space="0" w:color="auto"/>
        <w:left w:val="none" w:sz="0" w:space="0" w:color="auto"/>
        <w:bottom w:val="none" w:sz="0" w:space="0" w:color="auto"/>
        <w:right w:val="none" w:sz="0" w:space="0" w:color="auto"/>
      </w:divBdr>
    </w:div>
    <w:div w:id="989673871">
      <w:bodyDiv w:val="1"/>
      <w:marLeft w:val="0"/>
      <w:marRight w:val="0"/>
      <w:marTop w:val="0"/>
      <w:marBottom w:val="0"/>
      <w:divBdr>
        <w:top w:val="none" w:sz="0" w:space="0" w:color="auto"/>
        <w:left w:val="none" w:sz="0" w:space="0" w:color="auto"/>
        <w:bottom w:val="none" w:sz="0" w:space="0" w:color="auto"/>
        <w:right w:val="none" w:sz="0" w:space="0" w:color="auto"/>
      </w:divBdr>
    </w:div>
    <w:div w:id="990061344">
      <w:bodyDiv w:val="1"/>
      <w:marLeft w:val="0"/>
      <w:marRight w:val="0"/>
      <w:marTop w:val="0"/>
      <w:marBottom w:val="0"/>
      <w:divBdr>
        <w:top w:val="none" w:sz="0" w:space="0" w:color="auto"/>
        <w:left w:val="none" w:sz="0" w:space="0" w:color="auto"/>
        <w:bottom w:val="none" w:sz="0" w:space="0" w:color="auto"/>
        <w:right w:val="none" w:sz="0" w:space="0" w:color="auto"/>
      </w:divBdr>
    </w:div>
    <w:div w:id="990523610">
      <w:bodyDiv w:val="1"/>
      <w:marLeft w:val="0"/>
      <w:marRight w:val="0"/>
      <w:marTop w:val="0"/>
      <w:marBottom w:val="0"/>
      <w:divBdr>
        <w:top w:val="none" w:sz="0" w:space="0" w:color="auto"/>
        <w:left w:val="none" w:sz="0" w:space="0" w:color="auto"/>
        <w:bottom w:val="none" w:sz="0" w:space="0" w:color="auto"/>
        <w:right w:val="none" w:sz="0" w:space="0" w:color="auto"/>
      </w:divBdr>
    </w:div>
    <w:div w:id="990869207">
      <w:bodyDiv w:val="1"/>
      <w:marLeft w:val="0"/>
      <w:marRight w:val="0"/>
      <w:marTop w:val="0"/>
      <w:marBottom w:val="0"/>
      <w:divBdr>
        <w:top w:val="none" w:sz="0" w:space="0" w:color="auto"/>
        <w:left w:val="none" w:sz="0" w:space="0" w:color="auto"/>
        <w:bottom w:val="none" w:sz="0" w:space="0" w:color="auto"/>
        <w:right w:val="none" w:sz="0" w:space="0" w:color="auto"/>
      </w:divBdr>
    </w:div>
    <w:div w:id="991102962">
      <w:bodyDiv w:val="1"/>
      <w:marLeft w:val="0"/>
      <w:marRight w:val="0"/>
      <w:marTop w:val="0"/>
      <w:marBottom w:val="0"/>
      <w:divBdr>
        <w:top w:val="none" w:sz="0" w:space="0" w:color="auto"/>
        <w:left w:val="none" w:sz="0" w:space="0" w:color="auto"/>
        <w:bottom w:val="none" w:sz="0" w:space="0" w:color="auto"/>
        <w:right w:val="none" w:sz="0" w:space="0" w:color="auto"/>
      </w:divBdr>
    </w:div>
    <w:div w:id="991183147">
      <w:bodyDiv w:val="1"/>
      <w:marLeft w:val="0"/>
      <w:marRight w:val="0"/>
      <w:marTop w:val="0"/>
      <w:marBottom w:val="0"/>
      <w:divBdr>
        <w:top w:val="none" w:sz="0" w:space="0" w:color="auto"/>
        <w:left w:val="none" w:sz="0" w:space="0" w:color="auto"/>
        <w:bottom w:val="none" w:sz="0" w:space="0" w:color="auto"/>
        <w:right w:val="none" w:sz="0" w:space="0" w:color="auto"/>
      </w:divBdr>
    </w:div>
    <w:div w:id="991252515">
      <w:bodyDiv w:val="1"/>
      <w:marLeft w:val="0"/>
      <w:marRight w:val="0"/>
      <w:marTop w:val="0"/>
      <w:marBottom w:val="0"/>
      <w:divBdr>
        <w:top w:val="none" w:sz="0" w:space="0" w:color="auto"/>
        <w:left w:val="none" w:sz="0" w:space="0" w:color="auto"/>
        <w:bottom w:val="none" w:sz="0" w:space="0" w:color="auto"/>
        <w:right w:val="none" w:sz="0" w:space="0" w:color="auto"/>
      </w:divBdr>
    </w:div>
    <w:div w:id="991325228">
      <w:bodyDiv w:val="1"/>
      <w:marLeft w:val="0"/>
      <w:marRight w:val="0"/>
      <w:marTop w:val="0"/>
      <w:marBottom w:val="0"/>
      <w:divBdr>
        <w:top w:val="none" w:sz="0" w:space="0" w:color="auto"/>
        <w:left w:val="none" w:sz="0" w:space="0" w:color="auto"/>
        <w:bottom w:val="none" w:sz="0" w:space="0" w:color="auto"/>
        <w:right w:val="none" w:sz="0" w:space="0" w:color="auto"/>
      </w:divBdr>
    </w:div>
    <w:div w:id="991442290">
      <w:bodyDiv w:val="1"/>
      <w:marLeft w:val="0"/>
      <w:marRight w:val="0"/>
      <w:marTop w:val="0"/>
      <w:marBottom w:val="0"/>
      <w:divBdr>
        <w:top w:val="none" w:sz="0" w:space="0" w:color="auto"/>
        <w:left w:val="none" w:sz="0" w:space="0" w:color="auto"/>
        <w:bottom w:val="none" w:sz="0" w:space="0" w:color="auto"/>
        <w:right w:val="none" w:sz="0" w:space="0" w:color="auto"/>
      </w:divBdr>
    </w:div>
    <w:div w:id="991643472">
      <w:bodyDiv w:val="1"/>
      <w:marLeft w:val="0"/>
      <w:marRight w:val="0"/>
      <w:marTop w:val="0"/>
      <w:marBottom w:val="0"/>
      <w:divBdr>
        <w:top w:val="none" w:sz="0" w:space="0" w:color="auto"/>
        <w:left w:val="none" w:sz="0" w:space="0" w:color="auto"/>
        <w:bottom w:val="none" w:sz="0" w:space="0" w:color="auto"/>
        <w:right w:val="none" w:sz="0" w:space="0" w:color="auto"/>
      </w:divBdr>
    </w:div>
    <w:div w:id="991716272">
      <w:bodyDiv w:val="1"/>
      <w:marLeft w:val="0"/>
      <w:marRight w:val="0"/>
      <w:marTop w:val="0"/>
      <w:marBottom w:val="0"/>
      <w:divBdr>
        <w:top w:val="none" w:sz="0" w:space="0" w:color="auto"/>
        <w:left w:val="none" w:sz="0" w:space="0" w:color="auto"/>
        <w:bottom w:val="none" w:sz="0" w:space="0" w:color="auto"/>
        <w:right w:val="none" w:sz="0" w:space="0" w:color="auto"/>
      </w:divBdr>
    </w:div>
    <w:div w:id="991837905">
      <w:bodyDiv w:val="1"/>
      <w:marLeft w:val="0"/>
      <w:marRight w:val="0"/>
      <w:marTop w:val="0"/>
      <w:marBottom w:val="0"/>
      <w:divBdr>
        <w:top w:val="none" w:sz="0" w:space="0" w:color="auto"/>
        <w:left w:val="none" w:sz="0" w:space="0" w:color="auto"/>
        <w:bottom w:val="none" w:sz="0" w:space="0" w:color="auto"/>
        <w:right w:val="none" w:sz="0" w:space="0" w:color="auto"/>
      </w:divBdr>
    </w:div>
    <w:div w:id="992413069">
      <w:bodyDiv w:val="1"/>
      <w:marLeft w:val="0"/>
      <w:marRight w:val="0"/>
      <w:marTop w:val="0"/>
      <w:marBottom w:val="0"/>
      <w:divBdr>
        <w:top w:val="none" w:sz="0" w:space="0" w:color="auto"/>
        <w:left w:val="none" w:sz="0" w:space="0" w:color="auto"/>
        <w:bottom w:val="none" w:sz="0" w:space="0" w:color="auto"/>
        <w:right w:val="none" w:sz="0" w:space="0" w:color="auto"/>
      </w:divBdr>
    </w:div>
    <w:div w:id="992678534">
      <w:bodyDiv w:val="1"/>
      <w:marLeft w:val="0"/>
      <w:marRight w:val="0"/>
      <w:marTop w:val="0"/>
      <w:marBottom w:val="0"/>
      <w:divBdr>
        <w:top w:val="none" w:sz="0" w:space="0" w:color="auto"/>
        <w:left w:val="none" w:sz="0" w:space="0" w:color="auto"/>
        <w:bottom w:val="none" w:sz="0" w:space="0" w:color="auto"/>
        <w:right w:val="none" w:sz="0" w:space="0" w:color="auto"/>
      </w:divBdr>
    </w:div>
    <w:div w:id="992828978">
      <w:bodyDiv w:val="1"/>
      <w:marLeft w:val="0"/>
      <w:marRight w:val="0"/>
      <w:marTop w:val="0"/>
      <w:marBottom w:val="0"/>
      <w:divBdr>
        <w:top w:val="none" w:sz="0" w:space="0" w:color="auto"/>
        <w:left w:val="none" w:sz="0" w:space="0" w:color="auto"/>
        <w:bottom w:val="none" w:sz="0" w:space="0" w:color="auto"/>
        <w:right w:val="none" w:sz="0" w:space="0" w:color="auto"/>
      </w:divBdr>
    </w:div>
    <w:div w:id="992837628">
      <w:bodyDiv w:val="1"/>
      <w:marLeft w:val="0"/>
      <w:marRight w:val="0"/>
      <w:marTop w:val="0"/>
      <w:marBottom w:val="0"/>
      <w:divBdr>
        <w:top w:val="none" w:sz="0" w:space="0" w:color="auto"/>
        <w:left w:val="none" w:sz="0" w:space="0" w:color="auto"/>
        <w:bottom w:val="none" w:sz="0" w:space="0" w:color="auto"/>
        <w:right w:val="none" w:sz="0" w:space="0" w:color="auto"/>
      </w:divBdr>
    </w:div>
    <w:div w:id="993022344">
      <w:bodyDiv w:val="1"/>
      <w:marLeft w:val="0"/>
      <w:marRight w:val="0"/>
      <w:marTop w:val="0"/>
      <w:marBottom w:val="0"/>
      <w:divBdr>
        <w:top w:val="none" w:sz="0" w:space="0" w:color="auto"/>
        <w:left w:val="none" w:sz="0" w:space="0" w:color="auto"/>
        <w:bottom w:val="none" w:sz="0" w:space="0" w:color="auto"/>
        <w:right w:val="none" w:sz="0" w:space="0" w:color="auto"/>
      </w:divBdr>
    </w:div>
    <w:div w:id="993339529">
      <w:bodyDiv w:val="1"/>
      <w:marLeft w:val="0"/>
      <w:marRight w:val="0"/>
      <w:marTop w:val="0"/>
      <w:marBottom w:val="0"/>
      <w:divBdr>
        <w:top w:val="none" w:sz="0" w:space="0" w:color="auto"/>
        <w:left w:val="none" w:sz="0" w:space="0" w:color="auto"/>
        <w:bottom w:val="none" w:sz="0" w:space="0" w:color="auto"/>
        <w:right w:val="none" w:sz="0" w:space="0" w:color="auto"/>
      </w:divBdr>
    </w:div>
    <w:div w:id="993484979">
      <w:bodyDiv w:val="1"/>
      <w:marLeft w:val="0"/>
      <w:marRight w:val="0"/>
      <w:marTop w:val="0"/>
      <w:marBottom w:val="0"/>
      <w:divBdr>
        <w:top w:val="none" w:sz="0" w:space="0" w:color="auto"/>
        <w:left w:val="none" w:sz="0" w:space="0" w:color="auto"/>
        <w:bottom w:val="none" w:sz="0" w:space="0" w:color="auto"/>
        <w:right w:val="none" w:sz="0" w:space="0" w:color="auto"/>
      </w:divBdr>
    </w:div>
    <w:div w:id="994264742">
      <w:bodyDiv w:val="1"/>
      <w:marLeft w:val="0"/>
      <w:marRight w:val="0"/>
      <w:marTop w:val="0"/>
      <w:marBottom w:val="0"/>
      <w:divBdr>
        <w:top w:val="none" w:sz="0" w:space="0" w:color="auto"/>
        <w:left w:val="none" w:sz="0" w:space="0" w:color="auto"/>
        <w:bottom w:val="none" w:sz="0" w:space="0" w:color="auto"/>
        <w:right w:val="none" w:sz="0" w:space="0" w:color="auto"/>
      </w:divBdr>
    </w:div>
    <w:div w:id="994380333">
      <w:bodyDiv w:val="1"/>
      <w:marLeft w:val="0"/>
      <w:marRight w:val="0"/>
      <w:marTop w:val="0"/>
      <w:marBottom w:val="0"/>
      <w:divBdr>
        <w:top w:val="none" w:sz="0" w:space="0" w:color="auto"/>
        <w:left w:val="none" w:sz="0" w:space="0" w:color="auto"/>
        <w:bottom w:val="none" w:sz="0" w:space="0" w:color="auto"/>
        <w:right w:val="none" w:sz="0" w:space="0" w:color="auto"/>
      </w:divBdr>
    </w:div>
    <w:div w:id="994724366">
      <w:bodyDiv w:val="1"/>
      <w:marLeft w:val="0"/>
      <w:marRight w:val="0"/>
      <w:marTop w:val="0"/>
      <w:marBottom w:val="0"/>
      <w:divBdr>
        <w:top w:val="none" w:sz="0" w:space="0" w:color="auto"/>
        <w:left w:val="none" w:sz="0" w:space="0" w:color="auto"/>
        <w:bottom w:val="none" w:sz="0" w:space="0" w:color="auto"/>
        <w:right w:val="none" w:sz="0" w:space="0" w:color="auto"/>
      </w:divBdr>
    </w:div>
    <w:div w:id="994794264">
      <w:bodyDiv w:val="1"/>
      <w:marLeft w:val="0"/>
      <w:marRight w:val="0"/>
      <w:marTop w:val="0"/>
      <w:marBottom w:val="0"/>
      <w:divBdr>
        <w:top w:val="none" w:sz="0" w:space="0" w:color="auto"/>
        <w:left w:val="none" w:sz="0" w:space="0" w:color="auto"/>
        <w:bottom w:val="none" w:sz="0" w:space="0" w:color="auto"/>
        <w:right w:val="none" w:sz="0" w:space="0" w:color="auto"/>
      </w:divBdr>
    </w:div>
    <w:div w:id="994836993">
      <w:bodyDiv w:val="1"/>
      <w:marLeft w:val="0"/>
      <w:marRight w:val="0"/>
      <w:marTop w:val="0"/>
      <w:marBottom w:val="0"/>
      <w:divBdr>
        <w:top w:val="none" w:sz="0" w:space="0" w:color="auto"/>
        <w:left w:val="none" w:sz="0" w:space="0" w:color="auto"/>
        <w:bottom w:val="none" w:sz="0" w:space="0" w:color="auto"/>
        <w:right w:val="none" w:sz="0" w:space="0" w:color="auto"/>
      </w:divBdr>
    </w:div>
    <w:div w:id="995256249">
      <w:bodyDiv w:val="1"/>
      <w:marLeft w:val="0"/>
      <w:marRight w:val="0"/>
      <w:marTop w:val="0"/>
      <w:marBottom w:val="0"/>
      <w:divBdr>
        <w:top w:val="none" w:sz="0" w:space="0" w:color="auto"/>
        <w:left w:val="none" w:sz="0" w:space="0" w:color="auto"/>
        <w:bottom w:val="none" w:sz="0" w:space="0" w:color="auto"/>
        <w:right w:val="none" w:sz="0" w:space="0" w:color="auto"/>
      </w:divBdr>
    </w:div>
    <w:div w:id="995376371">
      <w:bodyDiv w:val="1"/>
      <w:marLeft w:val="0"/>
      <w:marRight w:val="0"/>
      <w:marTop w:val="0"/>
      <w:marBottom w:val="0"/>
      <w:divBdr>
        <w:top w:val="none" w:sz="0" w:space="0" w:color="auto"/>
        <w:left w:val="none" w:sz="0" w:space="0" w:color="auto"/>
        <w:bottom w:val="none" w:sz="0" w:space="0" w:color="auto"/>
        <w:right w:val="none" w:sz="0" w:space="0" w:color="auto"/>
      </w:divBdr>
    </w:div>
    <w:div w:id="995377927">
      <w:bodyDiv w:val="1"/>
      <w:marLeft w:val="0"/>
      <w:marRight w:val="0"/>
      <w:marTop w:val="0"/>
      <w:marBottom w:val="0"/>
      <w:divBdr>
        <w:top w:val="none" w:sz="0" w:space="0" w:color="auto"/>
        <w:left w:val="none" w:sz="0" w:space="0" w:color="auto"/>
        <w:bottom w:val="none" w:sz="0" w:space="0" w:color="auto"/>
        <w:right w:val="none" w:sz="0" w:space="0" w:color="auto"/>
      </w:divBdr>
    </w:div>
    <w:div w:id="995451489">
      <w:bodyDiv w:val="1"/>
      <w:marLeft w:val="0"/>
      <w:marRight w:val="0"/>
      <w:marTop w:val="0"/>
      <w:marBottom w:val="0"/>
      <w:divBdr>
        <w:top w:val="none" w:sz="0" w:space="0" w:color="auto"/>
        <w:left w:val="none" w:sz="0" w:space="0" w:color="auto"/>
        <w:bottom w:val="none" w:sz="0" w:space="0" w:color="auto"/>
        <w:right w:val="none" w:sz="0" w:space="0" w:color="auto"/>
      </w:divBdr>
    </w:div>
    <w:div w:id="995694268">
      <w:bodyDiv w:val="1"/>
      <w:marLeft w:val="0"/>
      <w:marRight w:val="0"/>
      <w:marTop w:val="0"/>
      <w:marBottom w:val="0"/>
      <w:divBdr>
        <w:top w:val="none" w:sz="0" w:space="0" w:color="auto"/>
        <w:left w:val="none" w:sz="0" w:space="0" w:color="auto"/>
        <w:bottom w:val="none" w:sz="0" w:space="0" w:color="auto"/>
        <w:right w:val="none" w:sz="0" w:space="0" w:color="auto"/>
      </w:divBdr>
    </w:div>
    <w:div w:id="995717702">
      <w:bodyDiv w:val="1"/>
      <w:marLeft w:val="0"/>
      <w:marRight w:val="0"/>
      <w:marTop w:val="0"/>
      <w:marBottom w:val="0"/>
      <w:divBdr>
        <w:top w:val="none" w:sz="0" w:space="0" w:color="auto"/>
        <w:left w:val="none" w:sz="0" w:space="0" w:color="auto"/>
        <w:bottom w:val="none" w:sz="0" w:space="0" w:color="auto"/>
        <w:right w:val="none" w:sz="0" w:space="0" w:color="auto"/>
      </w:divBdr>
    </w:div>
    <w:div w:id="995719651">
      <w:bodyDiv w:val="1"/>
      <w:marLeft w:val="0"/>
      <w:marRight w:val="0"/>
      <w:marTop w:val="0"/>
      <w:marBottom w:val="0"/>
      <w:divBdr>
        <w:top w:val="none" w:sz="0" w:space="0" w:color="auto"/>
        <w:left w:val="none" w:sz="0" w:space="0" w:color="auto"/>
        <w:bottom w:val="none" w:sz="0" w:space="0" w:color="auto"/>
        <w:right w:val="none" w:sz="0" w:space="0" w:color="auto"/>
      </w:divBdr>
    </w:div>
    <w:div w:id="995761262">
      <w:bodyDiv w:val="1"/>
      <w:marLeft w:val="0"/>
      <w:marRight w:val="0"/>
      <w:marTop w:val="0"/>
      <w:marBottom w:val="0"/>
      <w:divBdr>
        <w:top w:val="none" w:sz="0" w:space="0" w:color="auto"/>
        <w:left w:val="none" w:sz="0" w:space="0" w:color="auto"/>
        <w:bottom w:val="none" w:sz="0" w:space="0" w:color="auto"/>
        <w:right w:val="none" w:sz="0" w:space="0" w:color="auto"/>
      </w:divBdr>
    </w:div>
    <w:div w:id="996151166">
      <w:bodyDiv w:val="1"/>
      <w:marLeft w:val="0"/>
      <w:marRight w:val="0"/>
      <w:marTop w:val="0"/>
      <w:marBottom w:val="0"/>
      <w:divBdr>
        <w:top w:val="none" w:sz="0" w:space="0" w:color="auto"/>
        <w:left w:val="none" w:sz="0" w:space="0" w:color="auto"/>
        <w:bottom w:val="none" w:sz="0" w:space="0" w:color="auto"/>
        <w:right w:val="none" w:sz="0" w:space="0" w:color="auto"/>
      </w:divBdr>
    </w:div>
    <w:div w:id="996152083">
      <w:bodyDiv w:val="1"/>
      <w:marLeft w:val="0"/>
      <w:marRight w:val="0"/>
      <w:marTop w:val="0"/>
      <w:marBottom w:val="0"/>
      <w:divBdr>
        <w:top w:val="none" w:sz="0" w:space="0" w:color="auto"/>
        <w:left w:val="none" w:sz="0" w:space="0" w:color="auto"/>
        <w:bottom w:val="none" w:sz="0" w:space="0" w:color="auto"/>
        <w:right w:val="none" w:sz="0" w:space="0" w:color="auto"/>
      </w:divBdr>
    </w:div>
    <w:div w:id="996225567">
      <w:bodyDiv w:val="1"/>
      <w:marLeft w:val="0"/>
      <w:marRight w:val="0"/>
      <w:marTop w:val="0"/>
      <w:marBottom w:val="0"/>
      <w:divBdr>
        <w:top w:val="none" w:sz="0" w:space="0" w:color="auto"/>
        <w:left w:val="none" w:sz="0" w:space="0" w:color="auto"/>
        <w:bottom w:val="none" w:sz="0" w:space="0" w:color="auto"/>
        <w:right w:val="none" w:sz="0" w:space="0" w:color="auto"/>
      </w:divBdr>
    </w:div>
    <w:div w:id="996418887">
      <w:bodyDiv w:val="1"/>
      <w:marLeft w:val="0"/>
      <w:marRight w:val="0"/>
      <w:marTop w:val="0"/>
      <w:marBottom w:val="0"/>
      <w:divBdr>
        <w:top w:val="none" w:sz="0" w:space="0" w:color="auto"/>
        <w:left w:val="none" w:sz="0" w:space="0" w:color="auto"/>
        <w:bottom w:val="none" w:sz="0" w:space="0" w:color="auto"/>
        <w:right w:val="none" w:sz="0" w:space="0" w:color="auto"/>
      </w:divBdr>
    </w:div>
    <w:div w:id="996422914">
      <w:bodyDiv w:val="1"/>
      <w:marLeft w:val="0"/>
      <w:marRight w:val="0"/>
      <w:marTop w:val="0"/>
      <w:marBottom w:val="0"/>
      <w:divBdr>
        <w:top w:val="none" w:sz="0" w:space="0" w:color="auto"/>
        <w:left w:val="none" w:sz="0" w:space="0" w:color="auto"/>
        <w:bottom w:val="none" w:sz="0" w:space="0" w:color="auto"/>
        <w:right w:val="none" w:sz="0" w:space="0" w:color="auto"/>
      </w:divBdr>
    </w:div>
    <w:div w:id="996493206">
      <w:bodyDiv w:val="1"/>
      <w:marLeft w:val="0"/>
      <w:marRight w:val="0"/>
      <w:marTop w:val="0"/>
      <w:marBottom w:val="0"/>
      <w:divBdr>
        <w:top w:val="none" w:sz="0" w:space="0" w:color="auto"/>
        <w:left w:val="none" w:sz="0" w:space="0" w:color="auto"/>
        <w:bottom w:val="none" w:sz="0" w:space="0" w:color="auto"/>
        <w:right w:val="none" w:sz="0" w:space="0" w:color="auto"/>
      </w:divBdr>
    </w:div>
    <w:div w:id="996617021">
      <w:bodyDiv w:val="1"/>
      <w:marLeft w:val="0"/>
      <w:marRight w:val="0"/>
      <w:marTop w:val="0"/>
      <w:marBottom w:val="0"/>
      <w:divBdr>
        <w:top w:val="none" w:sz="0" w:space="0" w:color="auto"/>
        <w:left w:val="none" w:sz="0" w:space="0" w:color="auto"/>
        <w:bottom w:val="none" w:sz="0" w:space="0" w:color="auto"/>
        <w:right w:val="none" w:sz="0" w:space="0" w:color="auto"/>
      </w:divBdr>
    </w:div>
    <w:div w:id="996760720">
      <w:bodyDiv w:val="1"/>
      <w:marLeft w:val="0"/>
      <w:marRight w:val="0"/>
      <w:marTop w:val="0"/>
      <w:marBottom w:val="0"/>
      <w:divBdr>
        <w:top w:val="none" w:sz="0" w:space="0" w:color="auto"/>
        <w:left w:val="none" w:sz="0" w:space="0" w:color="auto"/>
        <w:bottom w:val="none" w:sz="0" w:space="0" w:color="auto"/>
        <w:right w:val="none" w:sz="0" w:space="0" w:color="auto"/>
      </w:divBdr>
    </w:div>
    <w:div w:id="996766370">
      <w:bodyDiv w:val="1"/>
      <w:marLeft w:val="0"/>
      <w:marRight w:val="0"/>
      <w:marTop w:val="0"/>
      <w:marBottom w:val="0"/>
      <w:divBdr>
        <w:top w:val="none" w:sz="0" w:space="0" w:color="auto"/>
        <w:left w:val="none" w:sz="0" w:space="0" w:color="auto"/>
        <w:bottom w:val="none" w:sz="0" w:space="0" w:color="auto"/>
        <w:right w:val="none" w:sz="0" w:space="0" w:color="auto"/>
      </w:divBdr>
    </w:div>
    <w:div w:id="997077624">
      <w:bodyDiv w:val="1"/>
      <w:marLeft w:val="0"/>
      <w:marRight w:val="0"/>
      <w:marTop w:val="0"/>
      <w:marBottom w:val="0"/>
      <w:divBdr>
        <w:top w:val="none" w:sz="0" w:space="0" w:color="auto"/>
        <w:left w:val="none" w:sz="0" w:space="0" w:color="auto"/>
        <w:bottom w:val="none" w:sz="0" w:space="0" w:color="auto"/>
        <w:right w:val="none" w:sz="0" w:space="0" w:color="auto"/>
      </w:divBdr>
    </w:div>
    <w:div w:id="997345323">
      <w:bodyDiv w:val="1"/>
      <w:marLeft w:val="0"/>
      <w:marRight w:val="0"/>
      <w:marTop w:val="0"/>
      <w:marBottom w:val="0"/>
      <w:divBdr>
        <w:top w:val="none" w:sz="0" w:space="0" w:color="auto"/>
        <w:left w:val="none" w:sz="0" w:space="0" w:color="auto"/>
        <w:bottom w:val="none" w:sz="0" w:space="0" w:color="auto"/>
        <w:right w:val="none" w:sz="0" w:space="0" w:color="auto"/>
      </w:divBdr>
    </w:div>
    <w:div w:id="997534395">
      <w:bodyDiv w:val="1"/>
      <w:marLeft w:val="0"/>
      <w:marRight w:val="0"/>
      <w:marTop w:val="0"/>
      <w:marBottom w:val="0"/>
      <w:divBdr>
        <w:top w:val="none" w:sz="0" w:space="0" w:color="auto"/>
        <w:left w:val="none" w:sz="0" w:space="0" w:color="auto"/>
        <w:bottom w:val="none" w:sz="0" w:space="0" w:color="auto"/>
        <w:right w:val="none" w:sz="0" w:space="0" w:color="auto"/>
      </w:divBdr>
    </w:div>
    <w:div w:id="997810825">
      <w:bodyDiv w:val="1"/>
      <w:marLeft w:val="0"/>
      <w:marRight w:val="0"/>
      <w:marTop w:val="0"/>
      <w:marBottom w:val="0"/>
      <w:divBdr>
        <w:top w:val="none" w:sz="0" w:space="0" w:color="auto"/>
        <w:left w:val="none" w:sz="0" w:space="0" w:color="auto"/>
        <w:bottom w:val="none" w:sz="0" w:space="0" w:color="auto"/>
        <w:right w:val="none" w:sz="0" w:space="0" w:color="auto"/>
      </w:divBdr>
    </w:div>
    <w:div w:id="998191918">
      <w:bodyDiv w:val="1"/>
      <w:marLeft w:val="0"/>
      <w:marRight w:val="0"/>
      <w:marTop w:val="0"/>
      <w:marBottom w:val="0"/>
      <w:divBdr>
        <w:top w:val="none" w:sz="0" w:space="0" w:color="auto"/>
        <w:left w:val="none" w:sz="0" w:space="0" w:color="auto"/>
        <w:bottom w:val="none" w:sz="0" w:space="0" w:color="auto"/>
        <w:right w:val="none" w:sz="0" w:space="0" w:color="auto"/>
      </w:divBdr>
    </w:div>
    <w:div w:id="998313324">
      <w:bodyDiv w:val="1"/>
      <w:marLeft w:val="0"/>
      <w:marRight w:val="0"/>
      <w:marTop w:val="0"/>
      <w:marBottom w:val="0"/>
      <w:divBdr>
        <w:top w:val="none" w:sz="0" w:space="0" w:color="auto"/>
        <w:left w:val="none" w:sz="0" w:space="0" w:color="auto"/>
        <w:bottom w:val="none" w:sz="0" w:space="0" w:color="auto"/>
        <w:right w:val="none" w:sz="0" w:space="0" w:color="auto"/>
      </w:divBdr>
    </w:div>
    <w:div w:id="998927396">
      <w:bodyDiv w:val="1"/>
      <w:marLeft w:val="0"/>
      <w:marRight w:val="0"/>
      <w:marTop w:val="0"/>
      <w:marBottom w:val="0"/>
      <w:divBdr>
        <w:top w:val="none" w:sz="0" w:space="0" w:color="auto"/>
        <w:left w:val="none" w:sz="0" w:space="0" w:color="auto"/>
        <w:bottom w:val="none" w:sz="0" w:space="0" w:color="auto"/>
        <w:right w:val="none" w:sz="0" w:space="0" w:color="auto"/>
      </w:divBdr>
    </w:div>
    <w:div w:id="999499393">
      <w:bodyDiv w:val="1"/>
      <w:marLeft w:val="0"/>
      <w:marRight w:val="0"/>
      <w:marTop w:val="0"/>
      <w:marBottom w:val="0"/>
      <w:divBdr>
        <w:top w:val="none" w:sz="0" w:space="0" w:color="auto"/>
        <w:left w:val="none" w:sz="0" w:space="0" w:color="auto"/>
        <w:bottom w:val="none" w:sz="0" w:space="0" w:color="auto"/>
        <w:right w:val="none" w:sz="0" w:space="0" w:color="auto"/>
      </w:divBdr>
    </w:div>
    <w:div w:id="999579829">
      <w:bodyDiv w:val="1"/>
      <w:marLeft w:val="0"/>
      <w:marRight w:val="0"/>
      <w:marTop w:val="0"/>
      <w:marBottom w:val="0"/>
      <w:divBdr>
        <w:top w:val="none" w:sz="0" w:space="0" w:color="auto"/>
        <w:left w:val="none" w:sz="0" w:space="0" w:color="auto"/>
        <w:bottom w:val="none" w:sz="0" w:space="0" w:color="auto"/>
        <w:right w:val="none" w:sz="0" w:space="0" w:color="auto"/>
      </w:divBdr>
    </w:div>
    <w:div w:id="999653177">
      <w:bodyDiv w:val="1"/>
      <w:marLeft w:val="0"/>
      <w:marRight w:val="0"/>
      <w:marTop w:val="0"/>
      <w:marBottom w:val="0"/>
      <w:divBdr>
        <w:top w:val="none" w:sz="0" w:space="0" w:color="auto"/>
        <w:left w:val="none" w:sz="0" w:space="0" w:color="auto"/>
        <w:bottom w:val="none" w:sz="0" w:space="0" w:color="auto"/>
        <w:right w:val="none" w:sz="0" w:space="0" w:color="auto"/>
      </w:divBdr>
    </w:div>
    <w:div w:id="999892243">
      <w:bodyDiv w:val="1"/>
      <w:marLeft w:val="0"/>
      <w:marRight w:val="0"/>
      <w:marTop w:val="0"/>
      <w:marBottom w:val="0"/>
      <w:divBdr>
        <w:top w:val="none" w:sz="0" w:space="0" w:color="auto"/>
        <w:left w:val="none" w:sz="0" w:space="0" w:color="auto"/>
        <w:bottom w:val="none" w:sz="0" w:space="0" w:color="auto"/>
        <w:right w:val="none" w:sz="0" w:space="0" w:color="auto"/>
      </w:divBdr>
    </w:div>
    <w:div w:id="1000238621">
      <w:bodyDiv w:val="1"/>
      <w:marLeft w:val="0"/>
      <w:marRight w:val="0"/>
      <w:marTop w:val="0"/>
      <w:marBottom w:val="0"/>
      <w:divBdr>
        <w:top w:val="none" w:sz="0" w:space="0" w:color="auto"/>
        <w:left w:val="none" w:sz="0" w:space="0" w:color="auto"/>
        <w:bottom w:val="none" w:sz="0" w:space="0" w:color="auto"/>
        <w:right w:val="none" w:sz="0" w:space="0" w:color="auto"/>
      </w:divBdr>
    </w:div>
    <w:div w:id="1000503839">
      <w:bodyDiv w:val="1"/>
      <w:marLeft w:val="0"/>
      <w:marRight w:val="0"/>
      <w:marTop w:val="0"/>
      <w:marBottom w:val="0"/>
      <w:divBdr>
        <w:top w:val="none" w:sz="0" w:space="0" w:color="auto"/>
        <w:left w:val="none" w:sz="0" w:space="0" w:color="auto"/>
        <w:bottom w:val="none" w:sz="0" w:space="0" w:color="auto"/>
        <w:right w:val="none" w:sz="0" w:space="0" w:color="auto"/>
      </w:divBdr>
    </w:div>
    <w:div w:id="1001812501">
      <w:bodyDiv w:val="1"/>
      <w:marLeft w:val="0"/>
      <w:marRight w:val="0"/>
      <w:marTop w:val="0"/>
      <w:marBottom w:val="0"/>
      <w:divBdr>
        <w:top w:val="none" w:sz="0" w:space="0" w:color="auto"/>
        <w:left w:val="none" w:sz="0" w:space="0" w:color="auto"/>
        <w:bottom w:val="none" w:sz="0" w:space="0" w:color="auto"/>
        <w:right w:val="none" w:sz="0" w:space="0" w:color="auto"/>
      </w:divBdr>
    </w:div>
    <w:div w:id="1001815187">
      <w:bodyDiv w:val="1"/>
      <w:marLeft w:val="0"/>
      <w:marRight w:val="0"/>
      <w:marTop w:val="0"/>
      <w:marBottom w:val="0"/>
      <w:divBdr>
        <w:top w:val="none" w:sz="0" w:space="0" w:color="auto"/>
        <w:left w:val="none" w:sz="0" w:space="0" w:color="auto"/>
        <w:bottom w:val="none" w:sz="0" w:space="0" w:color="auto"/>
        <w:right w:val="none" w:sz="0" w:space="0" w:color="auto"/>
      </w:divBdr>
    </w:div>
    <w:div w:id="1001929341">
      <w:bodyDiv w:val="1"/>
      <w:marLeft w:val="0"/>
      <w:marRight w:val="0"/>
      <w:marTop w:val="0"/>
      <w:marBottom w:val="0"/>
      <w:divBdr>
        <w:top w:val="none" w:sz="0" w:space="0" w:color="auto"/>
        <w:left w:val="none" w:sz="0" w:space="0" w:color="auto"/>
        <w:bottom w:val="none" w:sz="0" w:space="0" w:color="auto"/>
        <w:right w:val="none" w:sz="0" w:space="0" w:color="auto"/>
      </w:divBdr>
    </w:div>
    <w:div w:id="1002048421">
      <w:bodyDiv w:val="1"/>
      <w:marLeft w:val="0"/>
      <w:marRight w:val="0"/>
      <w:marTop w:val="0"/>
      <w:marBottom w:val="0"/>
      <w:divBdr>
        <w:top w:val="none" w:sz="0" w:space="0" w:color="auto"/>
        <w:left w:val="none" w:sz="0" w:space="0" w:color="auto"/>
        <w:bottom w:val="none" w:sz="0" w:space="0" w:color="auto"/>
        <w:right w:val="none" w:sz="0" w:space="0" w:color="auto"/>
      </w:divBdr>
    </w:div>
    <w:div w:id="1002053808">
      <w:bodyDiv w:val="1"/>
      <w:marLeft w:val="0"/>
      <w:marRight w:val="0"/>
      <w:marTop w:val="0"/>
      <w:marBottom w:val="0"/>
      <w:divBdr>
        <w:top w:val="none" w:sz="0" w:space="0" w:color="auto"/>
        <w:left w:val="none" w:sz="0" w:space="0" w:color="auto"/>
        <w:bottom w:val="none" w:sz="0" w:space="0" w:color="auto"/>
        <w:right w:val="none" w:sz="0" w:space="0" w:color="auto"/>
      </w:divBdr>
    </w:div>
    <w:div w:id="1002507212">
      <w:bodyDiv w:val="1"/>
      <w:marLeft w:val="0"/>
      <w:marRight w:val="0"/>
      <w:marTop w:val="0"/>
      <w:marBottom w:val="0"/>
      <w:divBdr>
        <w:top w:val="none" w:sz="0" w:space="0" w:color="auto"/>
        <w:left w:val="none" w:sz="0" w:space="0" w:color="auto"/>
        <w:bottom w:val="none" w:sz="0" w:space="0" w:color="auto"/>
        <w:right w:val="none" w:sz="0" w:space="0" w:color="auto"/>
      </w:divBdr>
    </w:div>
    <w:div w:id="1002509970">
      <w:bodyDiv w:val="1"/>
      <w:marLeft w:val="0"/>
      <w:marRight w:val="0"/>
      <w:marTop w:val="0"/>
      <w:marBottom w:val="0"/>
      <w:divBdr>
        <w:top w:val="none" w:sz="0" w:space="0" w:color="auto"/>
        <w:left w:val="none" w:sz="0" w:space="0" w:color="auto"/>
        <w:bottom w:val="none" w:sz="0" w:space="0" w:color="auto"/>
        <w:right w:val="none" w:sz="0" w:space="0" w:color="auto"/>
      </w:divBdr>
    </w:div>
    <w:div w:id="1002515955">
      <w:bodyDiv w:val="1"/>
      <w:marLeft w:val="0"/>
      <w:marRight w:val="0"/>
      <w:marTop w:val="0"/>
      <w:marBottom w:val="0"/>
      <w:divBdr>
        <w:top w:val="none" w:sz="0" w:space="0" w:color="auto"/>
        <w:left w:val="none" w:sz="0" w:space="0" w:color="auto"/>
        <w:bottom w:val="none" w:sz="0" w:space="0" w:color="auto"/>
        <w:right w:val="none" w:sz="0" w:space="0" w:color="auto"/>
      </w:divBdr>
    </w:div>
    <w:div w:id="1002661376">
      <w:bodyDiv w:val="1"/>
      <w:marLeft w:val="0"/>
      <w:marRight w:val="0"/>
      <w:marTop w:val="0"/>
      <w:marBottom w:val="0"/>
      <w:divBdr>
        <w:top w:val="none" w:sz="0" w:space="0" w:color="auto"/>
        <w:left w:val="none" w:sz="0" w:space="0" w:color="auto"/>
        <w:bottom w:val="none" w:sz="0" w:space="0" w:color="auto"/>
        <w:right w:val="none" w:sz="0" w:space="0" w:color="auto"/>
      </w:divBdr>
    </w:div>
    <w:div w:id="1002703070">
      <w:bodyDiv w:val="1"/>
      <w:marLeft w:val="0"/>
      <w:marRight w:val="0"/>
      <w:marTop w:val="0"/>
      <w:marBottom w:val="0"/>
      <w:divBdr>
        <w:top w:val="none" w:sz="0" w:space="0" w:color="auto"/>
        <w:left w:val="none" w:sz="0" w:space="0" w:color="auto"/>
        <w:bottom w:val="none" w:sz="0" w:space="0" w:color="auto"/>
        <w:right w:val="none" w:sz="0" w:space="0" w:color="auto"/>
      </w:divBdr>
    </w:div>
    <w:div w:id="1002859158">
      <w:bodyDiv w:val="1"/>
      <w:marLeft w:val="0"/>
      <w:marRight w:val="0"/>
      <w:marTop w:val="0"/>
      <w:marBottom w:val="0"/>
      <w:divBdr>
        <w:top w:val="none" w:sz="0" w:space="0" w:color="auto"/>
        <w:left w:val="none" w:sz="0" w:space="0" w:color="auto"/>
        <w:bottom w:val="none" w:sz="0" w:space="0" w:color="auto"/>
        <w:right w:val="none" w:sz="0" w:space="0" w:color="auto"/>
      </w:divBdr>
    </w:div>
    <w:div w:id="1003168405">
      <w:bodyDiv w:val="1"/>
      <w:marLeft w:val="0"/>
      <w:marRight w:val="0"/>
      <w:marTop w:val="0"/>
      <w:marBottom w:val="0"/>
      <w:divBdr>
        <w:top w:val="none" w:sz="0" w:space="0" w:color="auto"/>
        <w:left w:val="none" w:sz="0" w:space="0" w:color="auto"/>
        <w:bottom w:val="none" w:sz="0" w:space="0" w:color="auto"/>
        <w:right w:val="none" w:sz="0" w:space="0" w:color="auto"/>
      </w:divBdr>
    </w:div>
    <w:div w:id="1003243917">
      <w:bodyDiv w:val="1"/>
      <w:marLeft w:val="0"/>
      <w:marRight w:val="0"/>
      <w:marTop w:val="0"/>
      <w:marBottom w:val="0"/>
      <w:divBdr>
        <w:top w:val="none" w:sz="0" w:space="0" w:color="auto"/>
        <w:left w:val="none" w:sz="0" w:space="0" w:color="auto"/>
        <w:bottom w:val="none" w:sz="0" w:space="0" w:color="auto"/>
        <w:right w:val="none" w:sz="0" w:space="0" w:color="auto"/>
      </w:divBdr>
    </w:div>
    <w:div w:id="1003703125">
      <w:bodyDiv w:val="1"/>
      <w:marLeft w:val="0"/>
      <w:marRight w:val="0"/>
      <w:marTop w:val="0"/>
      <w:marBottom w:val="0"/>
      <w:divBdr>
        <w:top w:val="none" w:sz="0" w:space="0" w:color="auto"/>
        <w:left w:val="none" w:sz="0" w:space="0" w:color="auto"/>
        <w:bottom w:val="none" w:sz="0" w:space="0" w:color="auto"/>
        <w:right w:val="none" w:sz="0" w:space="0" w:color="auto"/>
      </w:divBdr>
    </w:div>
    <w:div w:id="1004743385">
      <w:bodyDiv w:val="1"/>
      <w:marLeft w:val="0"/>
      <w:marRight w:val="0"/>
      <w:marTop w:val="0"/>
      <w:marBottom w:val="0"/>
      <w:divBdr>
        <w:top w:val="none" w:sz="0" w:space="0" w:color="auto"/>
        <w:left w:val="none" w:sz="0" w:space="0" w:color="auto"/>
        <w:bottom w:val="none" w:sz="0" w:space="0" w:color="auto"/>
        <w:right w:val="none" w:sz="0" w:space="0" w:color="auto"/>
      </w:divBdr>
    </w:div>
    <w:div w:id="1005015979">
      <w:bodyDiv w:val="1"/>
      <w:marLeft w:val="0"/>
      <w:marRight w:val="0"/>
      <w:marTop w:val="0"/>
      <w:marBottom w:val="0"/>
      <w:divBdr>
        <w:top w:val="none" w:sz="0" w:space="0" w:color="auto"/>
        <w:left w:val="none" w:sz="0" w:space="0" w:color="auto"/>
        <w:bottom w:val="none" w:sz="0" w:space="0" w:color="auto"/>
        <w:right w:val="none" w:sz="0" w:space="0" w:color="auto"/>
      </w:divBdr>
    </w:div>
    <w:div w:id="1005745576">
      <w:bodyDiv w:val="1"/>
      <w:marLeft w:val="0"/>
      <w:marRight w:val="0"/>
      <w:marTop w:val="0"/>
      <w:marBottom w:val="0"/>
      <w:divBdr>
        <w:top w:val="none" w:sz="0" w:space="0" w:color="auto"/>
        <w:left w:val="none" w:sz="0" w:space="0" w:color="auto"/>
        <w:bottom w:val="none" w:sz="0" w:space="0" w:color="auto"/>
        <w:right w:val="none" w:sz="0" w:space="0" w:color="auto"/>
      </w:divBdr>
      <w:divsChild>
        <w:div w:id="337268646">
          <w:marLeft w:val="0"/>
          <w:marRight w:val="0"/>
          <w:marTop w:val="0"/>
          <w:marBottom w:val="0"/>
          <w:divBdr>
            <w:top w:val="none" w:sz="0" w:space="0" w:color="auto"/>
            <w:left w:val="none" w:sz="0" w:space="0" w:color="auto"/>
            <w:bottom w:val="none" w:sz="0" w:space="0" w:color="auto"/>
            <w:right w:val="none" w:sz="0" w:space="0" w:color="auto"/>
          </w:divBdr>
        </w:div>
      </w:divsChild>
    </w:div>
    <w:div w:id="1005782817">
      <w:bodyDiv w:val="1"/>
      <w:marLeft w:val="0"/>
      <w:marRight w:val="0"/>
      <w:marTop w:val="0"/>
      <w:marBottom w:val="0"/>
      <w:divBdr>
        <w:top w:val="none" w:sz="0" w:space="0" w:color="auto"/>
        <w:left w:val="none" w:sz="0" w:space="0" w:color="auto"/>
        <w:bottom w:val="none" w:sz="0" w:space="0" w:color="auto"/>
        <w:right w:val="none" w:sz="0" w:space="0" w:color="auto"/>
      </w:divBdr>
    </w:div>
    <w:div w:id="1005789211">
      <w:bodyDiv w:val="1"/>
      <w:marLeft w:val="0"/>
      <w:marRight w:val="0"/>
      <w:marTop w:val="0"/>
      <w:marBottom w:val="0"/>
      <w:divBdr>
        <w:top w:val="none" w:sz="0" w:space="0" w:color="auto"/>
        <w:left w:val="none" w:sz="0" w:space="0" w:color="auto"/>
        <w:bottom w:val="none" w:sz="0" w:space="0" w:color="auto"/>
        <w:right w:val="none" w:sz="0" w:space="0" w:color="auto"/>
      </w:divBdr>
    </w:div>
    <w:div w:id="1005790391">
      <w:bodyDiv w:val="1"/>
      <w:marLeft w:val="0"/>
      <w:marRight w:val="0"/>
      <w:marTop w:val="0"/>
      <w:marBottom w:val="0"/>
      <w:divBdr>
        <w:top w:val="none" w:sz="0" w:space="0" w:color="auto"/>
        <w:left w:val="none" w:sz="0" w:space="0" w:color="auto"/>
        <w:bottom w:val="none" w:sz="0" w:space="0" w:color="auto"/>
        <w:right w:val="none" w:sz="0" w:space="0" w:color="auto"/>
      </w:divBdr>
    </w:div>
    <w:div w:id="1006320392">
      <w:bodyDiv w:val="1"/>
      <w:marLeft w:val="0"/>
      <w:marRight w:val="0"/>
      <w:marTop w:val="0"/>
      <w:marBottom w:val="0"/>
      <w:divBdr>
        <w:top w:val="none" w:sz="0" w:space="0" w:color="auto"/>
        <w:left w:val="none" w:sz="0" w:space="0" w:color="auto"/>
        <w:bottom w:val="none" w:sz="0" w:space="0" w:color="auto"/>
        <w:right w:val="none" w:sz="0" w:space="0" w:color="auto"/>
      </w:divBdr>
    </w:div>
    <w:div w:id="1006791057">
      <w:bodyDiv w:val="1"/>
      <w:marLeft w:val="0"/>
      <w:marRight w:val="0"/>
      <w:marTop w:val="0"/>
      <w:marBottom w:val="0"/>
      <w:divBdr>
        <w:top w:val="none" w:sz="0" w:space="0" w:color="auto"/>
        <w:left w:val="none" w:sz="0" w:space="0" w:color="auto"/>
        <w:bottom w:val="none" w:sz="0" w:space="0" w:color="auto"/>
        <w:right w:val="none" w:sz="0" w:space="0" w:color="auto"/>
      </w:divBdr>
    </w:div>
    <w:div w:id="1006907363">
      <w:bodyDiv w:val="1"/>
      <w:marLeft w:val="0"/>
      <w:marRight w:val="0"/>
      <w:marTop w:val="0"/>
      <w:marBottom w:val="0"/>
      <w:divBdr>
        <w:top w:val="none" w:sz="0" w:space="0" w:color="auto"/>
        <w:left w:val="none" w:sz="0" w:space="0" w:color="auto"/>
        <w:bottom w:val="none" w:sz="0" w:space="0" w:color="auto"/>
        <w:right w:val="none" w:sz="0" w:space="0" w:color="auto"/>
      </w:divBdr>
    </w:div>
    <w:div w:id="1007055492">
      <w:bodyDiv w:val="1"/>
      <w:marLeft w:val="0"/>
      <w:marRight w:val="0"/>
      <w:marTop w:val="0"/>
      <w:marBottom w:val="0"/>
      <w:divBdr>
        <w:top w:val="none" w:sz="0" w:space="0" w:color="auto"/>
        <w:left w:val="none" w:sz="0" w:space="0" w:color="auto"/>
        <w:bottom w:val="none" w:sz="0" w:space="0" w:color="auto"/>
        <w:right w:val="none" w:sz="0" w:space="0" w:color="auto"/>
      </w:divBdr>
    </w:div>
    <w:div w:id="1007169882">
      <w:bodyDiv w:val="1"/>
      <w:marLeft w:val="0"/>
      <w:marRight w:val="0"/>
      <w:marTop w:val="0"/>
      <w:marBottom w:val="0"/>
      <w:divBdr>
        <w:top w:val="none" w:sz="0" w:space="0" w:color="auto"/>
        <w:left w:val="none" w:sz="0" w:space="0" w:color="auto"/>
        <w:bottom w:val="none" w:sz="0" w:space="0" w:color="auto"/>
        <w:right w:val="none" w:sz="0" w:space="0" w:color="auto"/>
      </w:divBdr>
    </w:div>
    <w:div w:id="1007365109">
      <w:bodyDiv w:val="1"/>
      <w:marLeft w:val="0"/>
      <w:marRight w:val="0"/>
      <w:marTop w:val="0"/>
      <w:marBottom w:val="0"/>
      <w:divBdr>
        <w:top w:val="none" w:sz="0" w:space="0" w:color="auto"/>
        <w:left w:val="none" w:sz="0" w:space="0" w:color="auto"/>
        <w:bottom w:val="none" w:sz="0" w:space="0" w:color="auto"/>
        <w:right w:val="none" w:sz="0" w:space="0" w:color="auto"/>
      </w:divBdr>
    </w:div>
    <w:div w:id="1007369148">
      <w:bodyDiv w:val="1"/>
      <w:marLeft w:val="0"/>
      <w:marRight w:val="0"/>
      <w:marTop w:val="0"/>
      <w:marBottom w:val="0"/>
      <w:divBdr>
        <w:top w:val="none" w:sz="0" w:space="0" w:color="auto"/>
        <w:left w:val="none" w:sz="0" w:space="0" w:color="auto"/>
        <w:bottom w:val="none" w:sz="0" w:space="0" w:color="auto"/>
        <w:right w:val="none" w:sz="0" w:space="0" w:color="auto"/>
      </w:divBdr>
    </w:div>
    <w:div w:id="1007369616">
      <w:bodyDiv w:val="1"/>
      <w:marLeft w:val="0"/>
      <w:marRight w:val="0"/>
      <w:marTop w:val="0"/>
      <w:marBottom w:val="0"/>
      <w:divBdr>
        <w:top w:val="none" w:sz="0" w:space="0" w:color="auto"/>
        <w:left w:val="none" w:sz="0" w:space="0" w:color="auto"/>
        <w:bottom w:val="none" w:sz="0" w:space="0" w:color="auto"/>
        <w:right w:val="none" w:sz="0" w:space="0" w:color="auto"/>
      </w:divBdr>
    </w:div>
    <w:div w:id="1007635497">
      <w:bodyDiv w:val="1"/>
      <w:marLeft w:val="0"/>
      <w:marRight w:val="0"/>
      <w:marTop w:val="0"/>
      <w:marBottom w:val="0"/>
      <w:divBdr>
        <w:top w:val="none" w:sz="0" w:space="0" w:color="auto"/>
        <w:left w:val="none" w:sz="0" w:space="0" w:color="auto"/>
        <w:bottom w:val="none" w:sz="0" w:space="0" w:color="auto"/>
        <w:right w:val="none" w:sz="0" w:space="0" w:color="auto"/>
      </w:divBdr>
    </w:div>
    <w:div w:id="1007748997">
      <w:bodyDiv w:val="1"/>
      <w:marLeft w:val="0"/>
      <w:marRight w:val="0"/>
      <w:marTop w:val="0"/>
      <w:marBottom w:val="0"/>
      <w:divBdr>
        <w:top w:val="none" w:sz="0" w:space="0" w:color="auto"/>
        <w:left w:val="none" w:sz="0" w:space="0" w:color="auto"/>
        <w:bottom w:val="none" w:sz="0" w:space="0" w:color="auto"/>
        <w:right w:val="none" w:sz="0" w:space="0" w:color="auto"/>
      </w:divBdr>
    </w:div>
    <w:div w:id="1008217955">
      <w:bodyDiv w:val="1"/>
      <w:marLeft w:val="0"/>
      <w:marRight w:val="0"/>
      <w:marTop w:val="0"/>
      <w:marBottom w:val="0"/>
      <w:divBdr>
        <w:top w:val="none" w:sz="0" w:space="0" w:color="auto"/>
        <w:left w:val="none" w:sz="0" w:space="0" w:color="auto"/>
        <w:bottom w:val="none" w:sz="0" w:space="0" w:color="auto"/>
        <w:right w:val="none" w:sz="0" w:space="0" w:color="auto"/>
      </w:divBdr>
    </w:div>
    <w:div w:id="1008367685">
      <w:bodyDiv w:val="1"/>
      <w:marLeft w:val="0"/>
      <w:marRight w:val="0"/>
      <w:marTop w:val="0"/>
      <w:marBottom w:val="0"/>
      <w:divBdr>
        <w:top w:val="none" w:sz="0" w:space="0" w:color="auto"/>
        <w:left w:val="none" w:sz="0" w:space="0" w:color="auto"/>
        <w:bottom w:val="none" w:sz="0" w:space="0" w:color="auto"/>
        <w:right w:val="none" w:sz="0" w:space="0" w:color="auto"/>
      </w:divBdr>
    </w:div>
    <w:div w:id="1008562473">
      <w:bodyDiv w:val="1"/>
      <w:marLeft w:val="0"/>
      <w:marRight w:val="0"/>
      <w:marTop w:val="0"/>
      <w:marBottom w:val="0"/>
      <w:divBdr>
        <w:top w:val="none" w:sz="0" w:space="0" w:color="auto"/>
        <w:left w:val="none" w:sz="0" w:space="0" w:color="auto"/>
        <w:bottom w:val="none" w:sz="0" w:space="0" w:color="auto"/>
        <w:right w:val="none" w:sz="0" w:space="0" w:color="auto"/>
      </w:divBdr>
    </w:div>
    <w:div w:id="1008678440">
      <w:bodyDiv w:val="1"/>
      <w:marLeft w:val="0"/>
      <w:marRight w:val="0"/>
      <w:marTop w:val="0"/>
      <w:marBottom w:val="0"/>
      <w:divBdr>
        <w:top w:val="none" w:sz="0" w:space="0" w:color="auto"/>
        <w:left w:val="none" w:sz="0" w:space="0" w:color="auto"/>
        <w:bottom w:val="none" w:sz="0" w:space="0" w:color="auto"/>
        <w:right w:val="none" w:sz="0" w:space="0" w:color="auto"/>
      </w:divBdr>
    </w:div>
    <w:div w:id="1008750585">
      <w:bodyDiv w:val="1"/>
      <w:marLeft w:val="0"/>
      <w:marRight w:val="0"/>
      <w:marTop w:val="0"/>
      <w:marBottom w:val="0"/>
      <w:divBdr>
        <w:top w:val="none" w:sz="0" w:space="0" w:color="auto"/>
        <w:left w:val="none" w:sz="0" w:space="0" w:color="auto"/>
        <w:bottom w:val="none" w:sz="0" w:space="0" w:color="auto"/>
        <w:right w:val="none" w:sz="0" w:space="0" w:color="auto"/>
      </w:divBdr>
    </w:div>
    <w:div w:id="1008865762">
      <w:bodyDiv w:val="1"/>
      <w:marLeft w:val="0"/>
      <w:marRight w:val="0"/>
      <w:marTop w:val="0"/>
      <w:marBottom w:val="0"/>
      <w:divBdr>
        <w:top w:val="none" w:sz="0" w:space="0" w:color="auto"/>
        <w:left w:val="none" w:sz="0" w:space="0" w:color="auto"/>
        <w:bottom w:val="none" w:sz="0" w:space="0" w:color="auto"/>
        <w:right w:val="none" w:sz="0" w:space="0" w:color="auto"/>
      </w:divBdr>
    </w:div>
    <w:div w:id="1008873594">
      <w:bodyDiv w:val="1"/>
      <w:marLeft w:val="0"/>
      <w:marRight w:val="0"/>
      <w:marTop w:val="0"/>
      <w:marBottom w:val="0"/>
      <w:divBdr>
        <w:top w:val="none" w:sz="0" w:space="0" w:color="auto"/>
        <w:left w:val="none" w:sz="0" w:space="0" w:color="auto"/>
        <w:bottom w:val="none" w:sz="0" w:space="0" w:color="auto"/>
        <w:right w:val="none" w:sz="0" w:space="0" w:color="auto"/>
      </w:divBdr>
    </w:div>
    <w:div w:id="1008941006">
      <w:bodyDiv w:val="1"/>
      <w:marLeft w:val="0"/>
      <w:marRight w:val="0"/>
      <w:marTop w:val="0"/>
      <w:marBottom w:val="0"/>
      <w:divBdr>
        <w:top w:val="none" w:sz="0" w:space="0" w:color="auto"/>
        <w:left w:val="none" w:sz="0" w:space="0" w:color="auto"/>
        <w:bottom w:val="none" w:sz="0" w:space="0" w:color="auto"/>
        <w:right w:val="none" w:sz="0" w:space="0" w:color="auto"/>
      </w:divBdr>
    </w:div>
    <w:div w:id="1009143101">
      <w:bodyDiv w:val="1"/>
      <w:marLeft w:val="0"/>
      <w:marRight w:val="0"/>
      <w:marTop w:val="0"/>
      <w:marBottom w:val="0"/>
      <w:divBdr>
        <w:top w:val="none" w:sz="0" w:space="0" w:color="auto"/>
        <w:left w:val="none" w:sz="0" w:space="0" w:color="auto"/>
        <w:bottom w:val="none" w:sz="0" w:space="0" w:color="auto"/>
        <w:right w:val="none" w:sz="0" w:space="0" w:color="auto"/>
      </w:divBdr>
    </w:div>
    <w:div w:id="1009522042">
      <w:bodyDiv w:val="1"/>
      <w:marLeft w:val="0"/>
      <w:marRight w:val="0"/>
      <w:marTop w:val="0"/>
      <w:marBottom w:val="0"/>
      <w:divBdr>
        <w:top w:val="none" w:sz="0" w:space="0" w:color="auto"/>
        <w:left w:val="none" w:sz="0" w:space="0" w:color="auto"/>
        <w:bottom w:val="none" w:sz="0" w:space="0" w:color="auto"/>
        <w:right w:val="none" w:sz="0" w:space="0" w:color="auto"/>
      </w:divBdr>
    </w:div>
    <w:div w:id="1009529500">
      <w:bodyDiv w:val="1"/>
      <w:marLeft w:val="0"/>
      <w:marRight w:val="0"/>
      <w:marTop w:val="0"/>
      <w:marBottom w:val="0"/>
      <w:divBdr>
        <w:top w:val="none" w:sz="0" w:space="0" w:color="auto"/>
        <w:left w:val="none" w:sz="0" w:space="0" w:color="auto"/>
        <w:bottom w:val="none" w:sz="0" w:space="0" w:color="auto"/>
        <w:right w:val="none" w:sz="0" w:space="0" w:color="auto"/>
      </w:divBdr>
    </w:div>
    <w:div w:id="1009603308">
      <w:bodyDiv w:val="1"/>
      <w:marLeft w:val="0"/>
      <w:marRight w:val="0"/>
      <w:marTop w:val="0"/>
      <w:marBottom w:val="0"/>
      <w:divBdr>
        <w:top w:val="none" w:sz="0" w:space="0" w:color="auto"/>
        <w:left w:val="none" w:sz="0" w:space="0" w:color="auto"/>
        <w:bottom w:val="none" w:sz="0" w:space="0" w:color="auto"/>
        <w:right w:val="none" w:sz="0" w:space="0" w:color="auto"/>
      </w:divBdr>
    </w:div>
    <w:div w:id="1009872726">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10257871">
      <w:bodyDiv w:val="1"/>
      <w:marLeft w:val="0"/>
      <w:marRight w:val="0"/>
      <w:marTop w:val="0"/>
      <w:marBottom w:val="0"/>
      <w:divBdr>
        <w:top w:val="none" w:sz="0" w:space="0" w:color="auto"/>
        <w:left w:val="none" w:sz="0" w:space="0" w:color="auto"/>
        <w:bottom w:val="none" w:sz="0" w:space="0" w:color="auto"/>
        <w:right w:val="none" w:sz="0" w:space="0" w:color="auto"/>
      </w:divBdr>
    </w:div>
    <w:div w:id="1010327341">
      <w:bodyDiv w:val="1"/>
      <w:marLeft w:val="0"/>
      <w:marRight w:val="0"/>
      <w:marTop w:val="0"/>
      <w:marBottom w:val="0"/>
      <w:divBdr>
        <w:top w:val="none" w:sz="0" w:space="0" w:color="auto"/>
        <w:left w:val="none" w:sz="0" w:space="0" w:color="auto"/>
        <w:bottom w:val="none" w:sz="0" w:space="0" w:color="auto"/>
        <w:right w:val="none" w:sz="0" w:space="0" w:color="auto"/>
      </w:divBdr>
    </w:div>
    <w:div w:id="1010329412">
      <w:bodyDiv w:val="1"/>
      <w:marLeft w:val="0"/>
      <w:marRight w:val="0"/>
      <w:marTop w:val="0"/>
      <w:marBottom w:val="0"/>
      <w:divBdr>
        <w:top w:val="none" w:sz="0" w:space="0" w:color="auto"/>
        <w:left w:val="none" w:sz="0" w:space="0" w:color="auto"/>
        <w:bottom w:val="none" w:sz="0" w:space="0" w:color="auto"/>
        <w:right w:val="none" w:sz="0" w:space="0" w:color="auto"/>
      </w:divBdr>
    </w:div>
    <w:div w:id="1010331060">
      <w:bodyDiv w:val="1"/>
      <w:marLeft w:val="0"/>
      <w:marRight w:val="0"/>
      <w:marTop w:val="0"/>
      <w:marBottom w:val="0"/>
      <w:divBdr>
        <w:top w:val="none" w:sz="0" w:space="0" w:color="auto"/>
        <w:left w:val="none" w:sz="0" w:space="0" w:color="auto"/>
        <w:bottom w:val="none" w:sz="0" w:space="0" w:color="auto"/>
        <w:right w:val="none" w:sz="0" w:space="0" w:color="auto"/>
      </w:divBdr>
    </w:div>
    <w:div w:id="1010371426">
      <w:bodyDiv w:val="1"/>
      <w:marLeft w:val="0"/>
      <w:marRight w:val="0"/>
      <w:marTop w:val="0"/>
      <w:marBottom w:val="0"/>
      <w:divBdr>
        <w:top w:val="none" w:sz="0" w:space="0" w:color="auto"/>
        <w:left w:val="none" w:sz="0" w:space="0" w:color="auto"/>
        <w:bottom w:val="none" w:sz="0" w:space="0" w:color="auto"/>
        <w:right w:val="none" w:sz="0" w:space="0" w:color="auto"/>
      </w:divBdr>
    </w:div>
    <w:div w:id="1010378537">
      <w:bodyDiv w:val="1"/>
      <w:marLeft w:val="0"/>
      <w:marRight w:val="0"/>
      <w:marTop w:val="0"/>
      <w:marBottom w:val="0"/>
      <w:divBdr>
        <w:top w:val="none" w:sz="0" w:space="0" w:color="auto"/>
        <w:left w:val="none" w:sz="0" w:space="0" w:color="auto"/>
        <w:bottom w:val="none" w:sz="0" w:space="0" w:color="auto"/>
        <w:right w:val="none" w:sz="0" w:space="0" w:color="auto"/>
      </w:divBdr>
    </w:div>
    <w:div w:id="1010451204">
      <w:bodyDiv w:val="1"/>
      <w:marLeft w:val="0"/>
      <w:marRight w:val="0"/>
      <w:marTop w:val="0"/>
      <w:marBottom w:val="0"/>
      <w:divBdr>
        <w:top w:val="none" w:sz="0" w:space="0" w:color="auto"/>
        <w:left w:val="none" w:sz="0" w:space="0" w:color="auto"/>
        <w:bottom w:val="none" w:sz="0" w:space="0" w:color="auto"/>
        <w:right w:val="none" w:sz="0" w:space="0" w:color="auto"/>
      </w:divBdr>
    </w:div>
    <w:div w:id="1010596504">
      <w:bodyDiv w:val="1"/>
      <w:marLeft w:val="0"/>
      <w:marRight w:val="0"/>
      <w:marTop w:val="0"/>
      <w:marBottom w:val="0"/>
      <w:divBdr>
        <w:top w:val="none" w:sz="0" w:space="0" w:color="auto"/>
        <w:left w:val="none" w:sz="0" w:space="0" w:color="auto"/>
        <w:bottom w:val="none" w:sz="0" w:space="0" w:color="auto"/>
        <w:right w:val="none" w:sz="0" w:space="0" w:color="auto"/>
      </w:divBdr>
    </w:div>
    <w:div w:id="1010837861">
      <w:bodyDiv w:val="1"/>
      <w:marLeft w:val="0"/>
      <w:marRight w:val="0"/>
      <w:marTop w:val="0"/>
      <w:marBottom w:val="0"/>
      <w:divBdr>
        <w:top w:val="none" w:sz="0" w:space="0" w:color="auto"/>
        <w:left w:val="none" w:sz="0" w:space="0" w:color="auto"/>
        <w:bottom w:val="none" w:sz="0" w:space="0" w:color="auto"/>
        <w:right w:val="none" w:sz="0" w:space="0" w:color="auto"/>
      </w:divBdr>
    </w:div>
    <w:div w:id="1010911910">
      <w:bodyDiv w:val="1"/>
      <w:marLeft w:val="0"/>
      <w:marRight w:val="0"/>
      <w:marTop w:val="0"/>
      <w:marBottom w:val="0"/>
      <w:divBdr>
        <w:top w:val="none" w:sz="0" w:space="0" w:color="auto"/>
        <w:left w:val="none" w:sz="0" w:space="0" w:color="auto"/>
        <w:bottom w:val="none" w:sz="0" w:space="0" w:color="auto"/>
        <w:right w:val="none" w:sz="0" w:space="0" w:color="auto"/>
      </w:divBdr>
    </w:div>
    <w:div w:id="1011227586">
      <w:bodyDiv w:val="1"/>
      <w:marLeft w:val="0"/>
      <w:marRight w:val="0"/>
      <w:marTop w:val="0"/>
      <w:marBottom w:val="0"/>
      <w:divBdr>
        <w:top w:val="none" w:sz="0" w:space="0" w:color="auto"/>
        <w:left w:val="none" w:sz="0" w:space="0" w:color="auto"/>
        <w:bottom w:val="none" w:sz="0" w:space="0" w:color="auto"/>
        <w:right w:val="none" w:sz="0" w:space="0" w:color="auto"/>
      </w:divBdr>
    </w:div>
    <w:div w:id="1011486850">
      <w:bodyDiv w:val="1"/>
      <w:marLeft w:val="0"/>
      <w:marRight w:val="0"/>
      <w:marTop w:val="0"/>
      <w:marBottom w:val="0"/>
      <w:divBdr>
        <w:top w:val="none" w:sz="0" w:space="0" w:color="auto"/>
        <w:left w:val="none" w:sz="0" w:space="0" w:color="auto"/>
        <w:bottom w:val="none" w:sz="0" w:space="0" w:color="auto"/>
        <w:right w:val="none" w:sz="0" w:space="0" w:color="auto"/>
      </w:divBdr>
    </w:div>
    <w:div w:id="1011638939">
      <w:bodyDiv w:val="1"/>
      <w:marLeft w:val="0"/>
      <w:marRight w:val="0"/>
      <w:marTop w:val="0"/>
      <w:marBottom w:val="0"/>
      <w:divBdr>
        <w:top w:val="none" w:sz="0" w:space="0" w:color="auto"/>
        <w:left w:val="none" w:sz="0" w:space="0" w:color="auto"/>
        <w:bottom w:val="none" w:sz="0" w:space="0" w:color="auto"/>
        <w:right w:val="none" w:sz="0" w:space="0" w:color="auto"/>
      </w:divBdr>
    </w:div>
    <w:div w:id="1012149644">
      <w:bodyDiv w:val="1"/>
      <w:marLeft w:val="0"/>
      <w:marRight w:val="0"/>
      <w:marTop w:val="0"/>
      <w:marBottom w:val="0"/>
      <w:divBdr>
        <w:top w:val="none" w:sz="0" w:space="0" w:color="auto"/>
        <w:left w:val="none" w:sz="0" w:space="0" w:color="auto"/>
        <w:bottom w:val="none" w:sz="0" w:space="0" w:color="auto"/>
        <w:right w:val="none" w:sz="0" w:space="0" w:color="auto"/>
      </w:divBdr>
    </w:div>
    <w:div w:id="1012806081">
      <w:bodyDiv w:val="1"/>
      <w:marLeft w:val="0"/>
      <w:marRight w:val="0"/>
      <w:marTop w:val="0"/>
      <w:marBottom w:val="0"/>
      <w:divBdr>
        <w:top w:val="none" w:sz="0" w:space="0" w:color="auto"/>
        <w:left w:val="none" w:sz="0" w:space="0" w:color="auto"/>
        <w:bottom w:val="none" w:sz="0" w:space="0" w:color="auto"/>
        <w:right w:val="none" w:sz="0" w:space="0" w:color="auto"/>
      </w:divBdr>
    </w:div>
    <w:div w:id="1012873099">
      <w:bodyDiv w:val="1"/>
      <w:marLeft w:val="0"/>
      <w:marRight w:val="0"/>
      <w:marTop w:val="0"/>
      <w:marBottom w:val="0"/>
      <w:divBdr>
        <w:top w:val="none" w:sz="0" w:space="0" w:color="auto"/>
        <w:left w:val="none" w:sz="0" w:space="0" w:color="auto"/>
        <w:bottom w:val="none" w:sz="0" w:space="0" w:color="auto"/>
        <w:right w:val="none" w:sz="0" w:space="0" w:color="auto"/>
      </w:divBdr>
    </w:div>
    <w:div w:id="1012995814">
      <w:bodyDiv w:val="1"/>
      <w:marLeft w:val="0"/>
      <w:marRight w:val="0"/>
      <w:marTop w:val="0"/>
      <w:marBottom w:val="0"/>
      <w:divBdr>
        <w:top w:val="none" w:sz="0" w:space="0" w:color="auto"/>
        <w:left w:val="none" w:sz="0" w:space="0" w:color="auto"/>
        <w:bottom w:val="none" w:sz="0" w:space="0" w:color="auto"/>
        <w:right w:val="none" w:sz="0" w:space="0" w:color="auto"/>
      </w:divBdr>
    </w:div>
    <w:div w:id="1013260160">
      <w:bodyDiv w:val="1"/>
      <w:marLeft w:val="0"/>
      <w:marRight w:val="0"/>
      <w:marTop w:val="0"/>
      <w:marBottom w:val="0"/>
      <w:divBdr>
        <w:top w:val="none" w:sz="0" w:space="0" w:color="auto"/>
        <w:left w:val="none" w:sz="0" w:space="0" w:color="auto"/>
        <w:bottom w:val="none" w:sz="0" w:space="0" w:color="auto"/>
        <w:right w:val="none" w:sz="0" w:space="0" w:color="auto"/>
      </w:divBdr>
    </w:div>
    <w:div w:id="1013648031">
      <w:bodyDiv w:val="1"/>
      <w:marLeft w:val="0"/>
      <w:marRight w:val="0"/>
      <w:marTop w:val="0"/>
      <w:marBottom w:val="0"/>
      <w:divBdr>
        <w:top w:val="none" w:sz="0" w:space="0" w:color="auto"/>
        <w:left w:val="none" w:sz="0" w:space="0" w:color="auto"/>
        <w:bottom w:val="none" w:sz="0" w:space="0" w:color="auto"/>
        <w:right w:val="none" w:sz="0" w:space="0" w:color="auto"/>
      </w:divBdr>
    </w:div>
    <w:div w:id="1013722168">
      <w:bodyDiv w:val="1"/>
      <w:marLeft w:val="0"/>
      <w:marRight w:val="0"/>
      <w:marTop w:val="0"/>
      <w:marBottom w:val="0"/>
      <w:divBdr>
        <w:top w:val="none" w:sz="0" w:space="0" w:color="auto"/>
        <w:left w:val="none" w:sz="0" w:space="0" w:color="auto"/>
        <w:bottom w:val="none" w:sz="0" w:space="0" w:color="auto"/>
        <w:right w:val="none" w:sz="0" w:space="0" w:color="auto"/>
      </w:divBdr>
    </w:div>
    <w:div w:id="1013723645">
      <w:bodyDiv w:val="1"/>
      <w:marLeft w:val="0"/>
      <w:marRight w:val="0"/>
      <w:marTop w:val="0"/>
      <w:marBottom w:val="0"/>
      <w:divBdr>
        <w:top w:val="none" w:sz="0" w:space="0" w:color="auto"/>
        <w:left w:val="none" w:sz="0" w:space="0" w:color="auto"/>
        <w:bottom w:val="none" w:sz="0" w:space="0" w:color="auto"/>
        <w:right w:val="none" w:sz="0" w:space="0" w:color="auto"/>
      </w:divBdr>
    </w:div>
    <w:div w:id="1013923207">
      <w:bodyDiv w:val="1"/>
      <w:marLeft w:val="0"/>
      <w:marRight w:val="0"/>
      <w:marTop w:val="0"/>
      <w:marBottom w:val="0"/>
      <w:divBdr>
        <w:top w:val="none" w:sz="0" w:space="0" w:color="auto"/>
        <w:left w:val="none" w:sz="0" w:space="0" w:color="auto"/>
        <w:bottom w:val="none" w:sz="0" w:space="0" w:color="auto"/>
        <w:right w:val="none" w:sz="0" w:space="0" w:color="auto"/>
      </w:divBdr>
    </w:div>
    <w:div w:id="1013991907">
      <w:bodyDiv w:val="1"/>
      <w:marLeft w:val="0"/>
      <w:marRight w:val="0"/>
      <w:marTop w:val="0"/>
      <w:marBottom w:val="0"/>
      <w:divBdr>
        <w:top w:val="none" w:sz="0" w:space="0" w:color="auto"/>
        <w:left w:val="none" w:sz="0" w:space="0" w:color="auto"/>
        <w:bottom w:val="none" w:sz="0" w:space="0" w:color="auto"/>
        <w:right w:val="none" w:sz="0" w:space="0" w:color="auto"/>
      </w:divBdr>
    </w:div>
    <w:div w:id="1014114937">
      <w:bodyDiv w:val="1"/>
      <w:marLeft w:val="0"/>
      <w:marRight w:val="0"/>
      <w:marTop w:val="0"/>
      <w:marBottom w:val="0"/>
      <w:divBdr>
        <w:top w:val="none" w:sz="0" w:space="0" w:color="auto"/>
        <w:left w:val="none" w:sz="0" w:space="0" w:color="auto"/>
        <w:bottom w:val="none" w:sz="0" w:space="0" w:color="auto"/>
        <w:right w:val="none" w:sz="0" w:space="0" w:color="auto"/>
      </w:divBdr>
    </w:div>
    <w:div w:id="1014259366">
      <w:bodyDiv w:val="1"/>
      <w:marLeft w:val="0"/>
      <w:marRight w:val="0"/>
      <w:marTop w:val="0"/>
      <w:marBottom w:val="0"/>
      <w:divBdr>
        <w:top w:val="none" w:sz="0" w:space="0" w:color="auto"/>
        <w:left w:val="none" w:sz="0" w:space="0" w:color="auto"/>
        <w:bottom w:val="none" w:sz="0" w:space="0" w:color="auto"/>
        <w:right w:val="none" w:sz="0" w:space="0" w:color="auto"/>
      </w:divBdr>
    </w:div>
    <w:div w:id="1014843966">
      <w:bodyDiv w:val="1"/>
      <w:marLeft w:val="0"/>
      <w:marRight w:val="0"/>
      <w:marTop w:val="0"/>
      <w:marBottom w:val="0"/>
      <w:divBdr>
        <w:top w:val="none" w:sz="0" w:space="0" w:color="auto"/>
        <w:left w:val="none" w:sz="0" w:space="0" w:color="auto"/>
        <w:bottom w:val="none" w:sz="0" w:space="0" w:color="auto"/>
        <w:right w:val="none" w:sz="0" w:space="0" w:color="auto"/>
      </w:divBdr>
    </w:div>
    <w:div w:id="1014959869">
      <w:bodyDiv w:val="1"/>
      <w:marLeft w:val="0"/>
      <w:marRight w:val="0"/>
      <w:marTop w:val="0"/>
      <w:marBottom w:val="0"/>
      <w:divBdr>
        <w:top w:val="none" w:sz="0" w:space="0" w:color="auto"/>
        <w:left w:val="none" w:sz="0" w:space="0" w:color="auto"/>
        <w:bottom w:val="none" w:sz="0" w:space="0" w:color="auto"/>
        <w:right w:val="none" w:sz="0" w:space="0" w:color="auto"/>
      </w:divBdr>
    </w:div>
    <w:div w:id="1015034593">
      <w:bodyDiv w:val="1"/>
      <w:marLeft w:val="0"/>
      <w:marRight w:val="0"/>
      <w:marTop w:val="0"/>
      <w:marBottom w:val="0"/>
      <w:divBdr>
        <w:top w:val="none" w:sz="0" w:space="0" w:color="auto"/>
        <w:left w:val="none" w:sz="0" w:space="0" w:color="auto"/>
        <w:bottom w:val="none" w:sz="0" w:space="0" w:color="auto"/>
        <w:right w:val="none" w:sz="0" w:space="0" w:color="auto"/>
      </w:divBdr>
    </w:div>
    <w:div w:id="1015036551">
      <w:bodyDiv w:val="1"/>
      <w:marLeft w:val="0"/>
      <w:marRight w:val="0"/>
      <w:marTop w:val="0"/>
      <w:marBottom w:val="0"/>
      <w:divBdr>
        <w:top w:val="none" w:sz="0" w:space="0" w:color="auto"/>
        <w:left w:val="none" w:sz="0" w:space="0" w:color="auto"/>
        <w:bottom w:val="none" w:sz="0" w:space="0" w:color="auto"/>
        <w:right w:val="none" w:sz="0" w:space="0" w:color="auto"/>
      </w:divBdr>
    </w:div>
    <w:div w:id="1015110364">
      <w:bodyDiv w:val="1"/>
      <w:marLeft w:val="0"/>
      <w:marRight w:val="0"/>
      <w:marTop w:val="0"/>
      <w:marBottom w:val="0"/>
      <w:divBdr>
        <w:top w:val="none" w:sz="0" w:space="0" w:color="auto"/>
        <w:left w:val="none" w:sz="0" w:space="0" w:color="auto"/>
        <w:bottom w:val="none" w:sz="0" w:space="0" w:color="auto"/>
        <w:right w:val="none" w:sz="0" w:space="0" w:color="auto"/>
      </w:divBdr>
    </w:div>
    <w:div w:id="1015419789">
      <w:bodyDiv w:val="1"/>
      <w:marLeft w:val="0"/>
      <w:marRight w:val="0"/>
      <w:marTop w:val="0"/>
      <w:marBottom w:val="0"/>
      <w:divBdr>
        <w:top w:val="none" w:sz="0" w:space="0" w:color="auto"/>
        <w:left w:val="none" w:sz="0" w:space="0" w:color="auto"/>
        <w:bottom w:val="none" w:sz="0" w:space="0" w:color="auto"/>
        <w:right w:val="none" w:sz="0" w:space="0" w:color="auto"/>
      </w:divBdr>
    </w:div>
    <w:div w:id="1015692475">
      <w:bodyDiv w:val="1"/>
      <w:marLeft w:val="0"/>
      <w:marRight w:val="0"/>
      <w:marTop w:val="0"/>
      <w:marBottom w:val="0"/>
      <w:divBdr>
        <w:top w:val="none" w:sz="0" w:space="0" w:color="auto"/>
        <w:left w:val="none" w:sz="0" w:space="0" w:color="auto"/>
        <w:bottom w:val="none" w:sz="0" w:space="0" w:color="auto"/>
        <w:right w:val="none" w:sz="0" w:space="0" w:color="auto"/>
      </w:divBdr>
    </w:div>
    <w:div w:id="1015695674">
      <w:bodyDiv w:val="1"/>
      <w:marLeft w:val="0"/>
      <w:marRight w:val="0"/>
      <w:marTop w:val="0"/>
      <w:marBottom w:val="0"/>
      <w:divBdr>
        <w:top w:val="none" w:sz="0" w:space="0" w:color="auto"/>
        <w:left w:val="none" w:sz="0" w:space="0" w:color="auto"/>
        <w:bottom w:val="none" w:sz="0" w:space="0" w:color="auto"/>
        <w:right w:val="none" w:sz="0" w:space="0" w:color="auto"/>
      </w:divBdr>
    </w:div>
    <w:div w:id="1015882717">
      <w:bodyDiv w:val="1"/>
      <w:marLeft w:val="0"/>
      <w:marRight w:val="0"/>
      <w:marTop w:val="0"/>
      <w:marBottom w:val="0"/>
      <w:divBdr>
        <w:top w:val="none" w:sz="0" w:space="0" w:color="auto"/>
        <w:left w:val="none" w:sz="0" w:space="0" w:color="auto"/>
        <w:bottom w:val="none" w:sz="0" w:space="0" w:color="auto"/>
        <w:right w:val="none" w:sz="0" w:space="0" w:color="auto"/>
      </w:divBdr>
    </w:div>
    <w:div w:id="1015964135">
      <w:bodyDiv w:val="1"/>
      <w:marLeft w:val="0"/>
      <w:marRight w:val="0"/>
      <w:marTop w:val="0"/>
      <w:marBottom w:val="0"/>
      <w:divBdr>
        <w:top w:val="none" w:sz="0" w:space="0" w:color="auto"/>
        <w:left w:val="none" w:sz="0" w:space="0" w:color="auto"/>
        <w:bottom w:val="none" w:sz="0" w:space="0" w:color="auto"/>
        <w:right w:val="none" w:sz="0" w:space="0" w:color="auto"/>
      </w:divBdr>
    </w:div>
    <w:div w:id="1015965305">
      <w:bodyDiv w:val="1"/>
      <w:marLeft w:val="0"/>
      <w:marRight w:val="0"/>
      <w:marTop w:val="0"/>
      <w:marBottom w:val="0"/>
      <w:divBdr>
        <w:top w:val="none" w:sz="0" w:space="0" w:color="auto"/>
        <w:left w:val="none" w:sz="0" w:space="0" w:color="auto"/>
        <w:bottom w:val="none" w:sz="0" w:space="0" w:color="auto"/>
        <w:right w:val="none" w:sz="0" w:space="0" w:color="auto"/>
      </w:divBdr>
    </w:div>
    <w:div w:id="1016614469">
      <w:bodyDiv w:val="1"/>
      <w:marLeft w:val="0"/>
      <w:marRight w:val="0"/>
      <w:marTop w:val="0"/>
      <w:marBottom w:val="0"/>
      <w:divBdr>
        <w:top w:val="none" w:sz="0" w:space="0" w:color="auto"/>
        <w:left w:val="none" w:sz="0" w:space="0" w:color="auto"/>
        <w:bottom w:val="none" w:sz="0" w:space="0" w:color="auto"/>
        <w:right w:val="none" w:sz="0" w:space="0" w:color="auto"/>
      </w:divBdr>
    </w:div>
    <w:div w:id="1017341747">
      <w:bodyDiv w:val="1"/>
      <w:marLeft w:val="0"/>
      <w:marRight w:val="0"/>
      <w:marTop w:val="0"/>
      <w:marBottom w:val="0"/>
      <w:divBdr>
        <w:top w:val="none" w:sz="0" w:space="0" w:color="auto"/>
        <w:left w:val="none" w:sz="0" w:space="0" w:color="auto"/>
        <w:bottom w:val="none" w:sz="0" w:space="0" w:color="auto"/>
        <w:right w:val="none" w:sz="0" w:space="0" w:color="auto"/>
      </w:divBdr>
    </w:div>
    <w:div w:id="1018115335">
      <w:bodyDiv w:val="1"/>
      <w:marLeft w:val="0"/>
      <w:marRight w:val="0"/>
      <w:marTop w:val="0"/>
      <w:marBottom w:val="0"/>
      <w:divBdr>
        <w:top w:val="none" w:sz="0" w:space="0" w:color="auto"/>
        <w:left w:val="none" w:sz="0" w:space="0" w:color="auto"/>
        <w:bottom w:val="none" w:sz="0" w:space="0" w:color="auto"/>
        <w:right w:val="none" w:sz="0" w:space="0" w:color="auto"/>
      </w:divBdr>
    </w:div>
    <w:div w:id="1018390371">
      <w:bodyDiv w:val="1"/>
      <w:marLeft w:val="0"/>
      <w:marRight w:val="0"/>
      <w:marTop w:val="0"/>
      <w:marBottom w:val="0"/>
      <w:divBdr>
        <w:top w:val="none" w:sz="0" w:space="0" w:color="auto"/>
        <w:left w:val="none" w:sz="0" w:space="0" w:color="auto"/>
        <w:bottom w:val="none" w:sz="0" w:space="0" w:color="auto"/>
        <w:right w:val="none" w:sz="0" w:space="0" w:color="auto"/>
      </w:divBdr>
    </w:div>
    <w:div w:id="1018654668">
      <w:bodyDiv w:val="1"/>
      <w:marLeft w:val="0"/>
      <w:marRight w:val="0"/>
      <w:marTop w:val="0"/>
      <w:marBottom w:val="0"/>
      <w:divBdr>
        <w:top w:val="none" w:sz="0" w:space="0" w:color="auto"/>
        <w:left w:val="none" w:sz="0" w:space="0" w:color="auto"/>
        <w:bottom w:val="none" w:sz="0" w:space="0" w:color="auto"/>
        <w:right w:val="none" w:sz="0" w:space="0" w:color="auto"/>
      </w:divBdr>
    </w:div>
    <w:div w:id="1018845622">
      <w:bodyDiv w:val="1"/>
      <w:marLeft w:val="0"/>
      <w:marRight w:val="0"/>
      <w:marTop w:val="0"/>
      <w:marBottom w:val="0"/>
      <w:divBdr>
        <w:top w:val="none" w:sz="0" w:space="0" w:color="auto"/>
        <w:left w:val="none" w:sz="0" w:space="0" w:color="auto"/>
        <w:bottom w:val="none" w:sz="0" w:space="0" w:color="auto"/>
        <w:right w:val="none" w:sz="0" w:space="0" w:color="auto"/>
      </w:divBdr>
    </w:div>
    <w:div w:id="1019236823">
      <w:bodyDiv w:val="1"/>
      <w:marLeft w:val="0"/>
      <w:marRight w:val="0"/>
      <w:marTop w:val="0"/>
      <w:marBottom w:val="0"/>
      <w:divBdr>
        <w:top w:val="none" w:sz="0" w:space="0" w:color="auto"/>
        <w:left w:val="none" w:sz="0" w:space="0" w:color="auto"/>
        <w:bottom w:val="none" w:sz="0" w:space="0" w:color="auto"/>
        <w:right w:val="none" w:sz="0" w:space="0" w:color="auto"/>
      </w:divBdr>
    </w:div>
    <w:div w:id="1019502781">
      <w:bodyDiv w:val="1"/>
      <w:marLeft w:val="0"/>
      <w:marRight w:val="0"/>
      <w:marTop w:val="0"/>
      <w:marBottom w:val="0"/>
      <w:divBdr>
        <w:top w:val="none" w:sz="0" w:space="0" w:color="auto"/>
        <w:left w:val="none" w:sz="0" w:space="0" w:color="auto"/>
        <w:bottom w:val="none" w:sz="0" w:space="0" w:color="auto"/>
        <w:right w:val="none" w:sz="0" w:space="0" w:color="auto"/>
      </w:divBdr>
    </w:div>
    <w:div w:id="1019506668">
      <w:bodyDiv w:val="1"/>
      <w:marLeft w:val="0"/>
      <w:marRight w:val="0"/>
      <w:marTop w:val="0"/>
      <w:marBottom w:val="0"/>
      <w:divBdr>
        <w:top w:val="none" w:sz="0" w:space="0" w:color="auto"/>
        <w:left w:val="none" w:sz="0" w:space="0" w:color="auto"/>
        <w:bottom w:val="none" w:sz="0" w:space="0" w:color="auto"/>
        <w:right w:val="none" w:sz="0" w:space="0" w:color="auto"/>
      </w:divBdr>
    </w:div>
    <w:div w:id="1019697866">
      <w:bodyDiv w:val="1"/>
      <w:marLeft w:val="0"/>
      <w:marRight w:val="0"/>
      <w:marTop w:val="0"/>
      <w:marBottom w:val="0"/>
      <w:divBdr>
        <w:top w:val="none" w:sz="0" w:space="0" w:color="auto"/>
        <w:left w:val="none" w:sz="0" w:space="0" w:color="auto"/>
        <w:bottom w:val="none" w:sz="0" w:space="0" w:color="auto"/>
        <w:right w:val="none" w:sz="0" w:space="0" w:color="auto"/>
      </w:divBdr>
    </w:div>
    <w:div w:id="1019890261">
      <w:bodyDiv w:val="1"/>
      <w:marLeft w:val="0"/>
      <w:marRight w:val="0"/>
      <w:marTop w:val="0"/>
      <w:marBottom w:val="0"/>
      <w:divBdr>
        <w:top w:val="none" w:sz="0" w:space="0" w:color="auto"/>
        <w:left w:val="none" w:sz="0" w:space="0" w:color="auto"/>
        <w:bottom w:val="none" w:sz="0" w:space="0" w:color="auto"/>
        <w:right w:val="none" w:sz="0" w:space="0" w:color="auto"/>
      </w:divBdr>
    </w:div>
    <w:div w:id="1019966917">
      <w:bodyDiv w:val="1"/>
      <w:marLeft w:val="0"/>
      <w:marRight w:val="0"/>
      <w:marTop w:val="0"/>
      <w:marBottom w:val="0"/>
      <w:divBdr>
        <w:top w:val="none" w:sz="0" w:space="0" w:color="auto"/>
        <w:left w:val="none" w:sz="0" w:space="0" w:color="auto"/>
        <w:bottom w:val="none" w:sz="0" w:space="0" w:color="auto"/>
        <w:right w:val="none" w:sz="0" w:space="0" w:color="auto"/>
      </w:divBdr>
    </w:div>
    <w:div w:id="1020157926">
      <w:bodyDiv w:val="1"/>
      <w:marLeft w:val="0"/>
      <w:marRight w:val="0"/>
      <w:marTop w:val="0"/>
      <w:marBottom w:val="0"/>
      <w:divBdr>
        <w:top w:val="none" w:sz="0" w:space="0" w:color="auto"/>
        <w:left w:val="none" w:sz="0" w:space="0" w:color="auto"/>
        <w:bottom w:val="none" w:sz="0" w:space="0" w:color="auto"/>
        <w:right w:val="none" w:sz="0" w:space="0" w:color="auto"/>
      </w:divBdr>
    </w:div>
    <w:div w:id="1020279248">
      <w:bodyDiv w:val="1"/>
      <w:marLeft w:val="0"/>
      <w:marRight w:val="0"/>
      <w:marTop w:val="0"/>
      <w:marBottom w:val="0"/>
      <w:divBdr>
        <w:top w:val="none" w:sz="0" w:space="0" w:color="auto"/>
        <w:left w:val="none" w:sz="0" w:space="0" w:color="auto"/>
        <w:bottom w:val="none" w:sz="0" w:space="0" w:color="auto"/>
        <w:right w:val="none" w:sz="0" w:space="0" w:color="auto"/>
      </w:divBdr>
    </w:div>
    <w:div w:id="1020353877">
      <w:bodyDiv w:val="1"/>
      <w:marLeft w:val="0"/>
      <w:marRight w:val="0"/>
      <w:marTop w:val="0"/>
      <w:marBottom w:val="0"/>
      <w:divBdr>
        <w:top w:val="none" w:sz="0" w:space="0" w:color="auto"/>
        <w:left w:val="none" w:sz="0" w:space="0" w:color="auto"/>
        <w:bottom w:val="none" w:sz="0" w:space="0" w:color="auto"/>
        <w:right w:val="none" w:sz="0" w:space="0" w:color="auto"/>
      </w:divBdr>
    </w:div>
    <w:div w:id="1020475792">
      <w:bodyDiv w:val="1"/>
      <w:marLeft w:val="0"/>
      <w:marRight w:val="0"/>
      <w:marTop w:val="0"/>
      <w:marBottom w:val="0"/>
      <w:divBdr>
        <w:top w:val="none" w:sz="0" w:space="0" w:color="auto"/>
        <w:left w:val="none" w:sz="0" w:space="0" w:color="auto"/>
        <w:bottom w:val="none" w:sz="0" w:space="0" w:color="auto"/>
        <w:right w:val="none" w:sz="0" w:space="0" w:color="auto"/>
      </w:divBdr>
    </w:div>
    <w:div w:id="1020736735">
      <w:bodyDiv w:val="1"/>
      <w:marLeft w:val="0"/>
      <w:marRight w:val="0"/>
      <w:marTop w:val="0"/>
      <w:marBottom w:val="0"/>
      <w:divBdr>
        <w:top w:val="none" w:sz="0" w:space="0" w:color="auto"/>
        <w:left w:val="none" w:sz="0" w:space="0" w:color="auto"/>
        <w:bottom w:val="none" w:sz="0" w:space="0" w:color="auto"/>
        <w:right w:val="none" w:sz="0" w:space="0" w:color="auto"/>
      </w:divBdr>
    </w:div>
    <w:div w:id="1020814114">
      <w:bodyDiv w:val="1"/>
      <w:marLeft w:val="0"/>
      <w:marRight w:val="0"/>
      <w:marTop w:val="0"/>
      <w:marBottom w:val="0"/>
      <w:divBdr>
        <w:top w:val="none" w:sz="0" w:space="0" w:color="auto"/>
        <w:left w:val="none" w:sz="0" w:space="0" w:color="auto"/>
        <w:bottom w:val="none" w:sz="0" w:space="0" w:color="auto"/>
        <w:right w:val="none" w:sz="0" w:space="0" w:color="auto"/>
      </w:divBdr>
    </w:div>
    <w:div w:id="1020938891">
      <w:bodyDiv w:val="1"/>
      <w:marLeft w:val="0"/>
      <w:marRight w:val="0"/>
      <w:marTop w:val="0"/>
      <w:marBottom w:val="0"/>
      <w:divBdr>
        <w:top w:val="none" w:sz="0" w:space="0" w:color="auto"/>
        <w:left w:val="none" w:sz="0" w:space="0" w:color="auto"/>
        <w:bottom w:val="none" w:sz="0" w:space="0" w:color="auto"/>
        <w:right w:val="none" w:sz="0" w:space="0" w:color="auto"/>
      </w:divBdr>
    </w:div>
    <w:div w:id="1021009121">
      <w:bodyDiv w:val="1"/>
      <w:marLeft w:val="0"/>
      <w:marRight w:val="0"/>
      <w:marTop w:val="0"/>
      <w:marBottom w:val="0"/>
      <w:divBdr>
        <w:top w:val="none" w:sz="0" w:space="0" w:color="auto"/>
        <w:left w:val="none" w:sz="0" w:space="0" w:color="auto"/>
        <w:bottom w:val="none" w:sz="0" w:space="0" w:color="auto"/>
        <w:right w:val="none" w:sz="0" w:space="0" w:color="auto"/>
      </w:divBdr>
    </w:div>
    <w:div w:id="1021080496">
      <w:bodyDiv w:val="1"/>
      <w:marLeft w:val="0"/>
      <w:marRight w:val="0"/>
      <w:marTop w:val="0"/>
      <w:marBottom w:val="0"/>
      <w:divBdr>
        <w:top w:val="none" w:sz="0" w:space="0" w:color="auto"/>
        <w:left w:val="none" w:sz="0" w:space="0" w:color="auto"/>
        <w:bottom w:val="none" w:sz="0" w:space="0" w:color="auto"/>
        <w:right w:val="none" w:sz="0" w:space="0" w:color="auto"/>
      </w:divBdr>
    </w:div>
    <w:div w:id="1021123197">
      <w:bodyDiv w:val="1"/>
      <w:marLeft w:val="0"/>
      <w:marRight w:val="0"/>
      <w:marTop w:val="0"/>
      <w:marBottom w:val="0"/>
      <w:divBdr>
        <w:top w:val="none" w:sz="0" w:space="0" w:color="auto"/>
        <w:left w:val="none" w:sz="0" w:space="0" w:color="auto"/>
        <w:bottom w:val="none" w:sz="0" w:space="0" w:color="auto"/>
        <w:right w:val="none" w:sz="0" w:space="0" w:color="auto"/>
      </w:divBdr>
    </w:div>
    <w:div w:id="1021248494">
      <w:bodyDiv w:val="1"/>
      <w:marLeft w:val="0"/>
      <w:marRight w:val="0"/>
      <w:marTop w:val="0"/>
      <w:marBottom w:val="0"/>
      <w:divBdr>
        <w:top w:val="none" w:sz="0" w:space="0" w:color="auto"/>
        <w:left w:val="none" w:sz="0" w:space="0" w:color="auto"/>
        <w:bottom w:val="none" w:sz="0" w:space="0" w:color="auto"/>
        <w:right w:val="none" w:sz="0" w:space="0" w:color="auto"/>
      </w:divBdr>
    </w:div>
    <w:div w:id="1021706726">
      <w:bodyDiv w:val="1"/>
      <w:marLeft w:val="0"/>
      <w:marRight w:val="0"/>
      <w:marTop w:val="0"/>
      <w:marBottom w:val="0"/>
      <w:divBdr>
        <w:top w:val="none" w:sz="0" w:space="0" w:color="auto"/>
        <w:left w:val="none" w:sz="0" w:space="0" w:color="auto"/>
        <w:bottom w:val="none" w:sz="0" w:space="0" w:color="auto"/>
        <w:right w:val="none" w:sz="0" w:space="0" w:color="auto"/>
      </w:divBdr>
    </w:div>
    <w:div w:id="1021735300">
      <w:bodyDiv w:val="1"/>
      <w:marLeft w:val="0"/>
      <w:marRight w:val="0"/>
      <w:marTop w:val="0"/>
      <w:marBottom w:val="0"/>
      <w:divBdr>
        <w:top w:val="none" w:sz="0" w:space="0" w:color="auto"/>
        <w:left w:val="none" w:sz="0" w:space="0" w:color="auto"/>
        <w:bottom w:val="none" w:sz="0" w:space="0" w:color="auto"/>
        <w:right w:val="none" w:sz="0" w:space="0" w:color="auto"/>
      </w:divBdr>
    </w:div>
    <w:div w:id="1021737779">
      <w:bodyDiv w:val="1"/>
      <w:marLeft w:val="0"/>
      <w:marRight w:val="0"/>
      <w:marTop w:val="0"/>
      <w:marBottom w:val="0"/>
      <w:divBdr>
        <w:top w:val="none" w:sz="0" w:space="0" w:color="auto"/>
        <w:left w:val="none" w:sz="0" w:space="0" w:color="auto"/>
        <w:bottom w:val="none" w:sz="0" w:space="0" w:color="auto"/>
        <w:right w:val="none" w:sz="0" w:space="0" w:color="auto"/>
      </w:divBdr>
    </w:div>
    <w:div w:id="1021784668">
      <w:bodyDiv w:val="1"/>
      <w:marLeft w:val="0"/>
      <w:marRight w:val="0"/>
      <w:marTop w:val="0"/>
      <w:marBottom w:val="0"/>
      <w:divBdr>
        <w:top w:val="none" w:sz="0" w:space="0" w:color="auto"/>
        <w:left w:val="none" w:sz="0" w:space="0" w:color="auto"/>
        <w:bottom w:val="none" w:sz="0" w:space="0" w:color="auto"/>
        <w:right w:val="none" w:sz="0" w:space="0" w:color="auto"/>
      </w:divBdr>
    </w:div>
    <w:div w:id="1022243815">
      <w:bodyDiv w:val="1"/>
      <w:marLeft w:val="0"/>
      <w:marRight w:val="0"/>
      <w:marTop w:val="0"/>
      <w:marBottom w:val="0"/>
      <w:divBdr>
        <w:top w:val="none" w:sz="0" w:space="0" w:color="auto"/>
        <w:left w:val="none" w:sz="0" w:space="0" w:color="auto"/>
        <w:bottom w:val="none" w:sz="0" w:space="0" w:color="auto"/>
        <w:right w:val="none" w:sz="0" w:space="0" w:color="auto"/>
      </w:divBdr>
    </w:div>
    <w:div w:id="1022248587">
      <w:bodyDiv w:val="1"/>
      <w:marLeft w:val="0"/>
      <w:marRight w:val="0"/>
      <w:marTop w:val="0"/>
      <w:marBottom w:val="0"/>
      <w:divBdr>
        <w:top w:val="none" w:sz="0" w:space="0" w:color="auto"/>
        <w:left w:val="none" w:sz="0" w:space="0" w:color="auto"/>
        <w:bottom w:val="none" w:sz="0" w:space="0" w:color="auto"/>
        <w:right w:val="none" w:sz="0" w:space="0" w:color="auto"/>
      </w:divBdr>
    </w:div>
    <w:div w:id="1022711233">
      <w:bodyDiv w:val="1"/>
      <w:marLeft w:val="0"/>
      <w:marRight w:val="0"/>
      <w:marTop w:val="0"/>
      <w:marBottom w:val="0"/>
      <w:divBdr>
        <w:top w:val="none" w:sz="0" w:space="0" w:color="auto"/>
        <w:left w:val="none" w:sz="0" w:space="0" w:color="auto"/>
        <w:bottom w:val="none" w:sz="0" w:space="0" w:color="auto"/>
        <w:right w:val="none" w:sz="0" w:space="0" w:color="auto"/>
      </w:divBdr>
    </w:div>
    <w:div w:id="1023634942">
      <w:bodyDiv w:val="1"/>
      <w:marLeft w:val="0"/>
      <w:marRight w:val="0"/>
      <w:marTop w:val="0"/>
      <w:marBottom w:val="0"/>
      <w:divBdr>
        <w:top w:val="none" w:sz="0" w:space="0" w:color="auto"/>
        <w:left w:val="none" w:sz="0" w:space="0" w:color="auto"/>
        <w:bottom w:val="none" w:sz="0" w:space="0" w:color="auto"/>
        <w:right w:val="none" w:sz="0" w:space="0" w:color="auto"/>
      </w:divBdr>
    </w:div>
    <w:div w:id="1023635251">
      <w:bodyDiv w:val="1"/>
      <w:marLeft w:val="0"/>
      <w:marRight w:val="0"/>
      <w:marTop w:val="0"/>
      <w:marBottom w:val="0"/>
      <w:divBdr>
        <w:top w:val="none" w:sz="0" w:space="0" w:color="auto"/>
        <w:left w:val="none" w:sz="0" w:space="0" w:color="auto"/>
        <w:bottom w:val="none" w:sz="0" w:space="0" w:color="auto"/>
        <w:right w:val="none" w:sz="0" w:space="0" w:color="auto"/>
      </w:divBdr>
    </w:div>
    <w:div w:id="1023673306">
      <w:bodyDiv w:val="1"/>
      <w:marLeft w:val="0"/>
      <w:marRight w:val="0"/>
      <w:marTop w:val="0"/>
      <w:marBottom w:val="0"/>
      <w:divBdr>
        <w:top w:val="none" w:sz="0" w:space="0" w:color="auto"/>
        <w:left w:val="none" w:sz="0" w:space="0" w:color="auto"/>
        <w:bottom w:val="none" w:sz="0" w:space="0" w:color="auto"/>
        <w:right w:val="none" w:sz="0" w:space="0" w:color="auto"/>
      </w:divBdr>
    </w:div>
    <w:div w:id="1023938271">
      <w:bodyDiv w:val="1"/>
      <w:marLeft w:val="0"/>
      <w:marRight w:val="0"/>
      <w:marTop w:val="0"/>
      <w:marBottom w:val="0"/>
      <w:divBdr>
        <w:top w:val="none" w:sz="0" w:space="0" w:color="auto"/>
        <w:left w:val="none" w:sz="0" w:space="0" w:color="auto"/>
        <w:bottom w:val="none" w:sz="0" w:space="0" w:color="auto"/>
        <w:right w:val="none" w:sz="0" w:space="0" w:color="auto"/>
      </w:divBdr>
    </w:div>
    <w:div w:id="1024134382">
      <w:bodyDiv w:val="1"/>
      <w:marLeft w:val="0"/>
      <w:marRight w:val="0"/>
      <w:marTop w:val="0"/>
      <w:marBottom w:val="0"/>
      <w:divBdr>
        <w:top w:val="none" w:sz="0" w:space="0" w:color="auto"/>
        <w:left w:val="none" w:sz="0" w:space="0" w:color="auto"/>
        <w:bottom w:val="none" w:sz="0" w:space="0" w:color="auto"/>
        <w:right w:val="none" w:sz="0" w:space="0" w:color="auto"/>
      </w:divBdr>
    </w:div>
    <w:div w:id="1024163594">
      <w:bodyDiv w:val="1"/>
      <w:marLeft w:val="0"/>
      <w:marRight w:val="0"/>
      <w:marTop w:val="0"/>
      <w:marBottom w:val="0"/>
      <w:divBdr>
        <w:top w:val="none" w:sz="0" w:space="0" w:color="auto"/>
        <w:left w:val="none" w:sz="0" w:space="0" w:color="auto"/>
        <w:bottom w:val="none" w:sz="0" w:space="0" w:color="auto"/>
        <w:right w:val="none" w:sz="0" w:space="0" w:color="auto"/>
      </w:divBdr>
    </w:div>
    <w:div w:id="1024862718">
      <w:bodyDiv w:val="1"/>
      <w:marLeft w:val="0"/>
      <w:marRight w:val="0"/>
      <w:marTop w:val="0"/>
      <w:marBottom w:val="0"/>
      <w:divBdr>
        <w:top w:val="none" w:sz="0" w:space="0" w:color="auto"/>
        <w:left w:val="none" w:sz="0" w:space="0" w:color="auto"/>
        <w:bottom w:val="none" w:sz="0" w:space="0" w:color="auto"/>
        <w:right w:val="none" w:sz="0" w:space="0" w:color="auto"/>
      </w:divBdr>
    </w:div>
    <w:div w:id="1025060699">
      <w:bodyDiv w:val="1"/>
      <w:marLeft w:val="0"/>
      <w:marRight w:val="0"/>
      <w:marTop w:val="0"/>
      <w:marBottom w:val="0"/>
      <w:divBdr>
        <w:top w:val="none" w:sz="0" w:space="0" w:color="auto"/>
        <w:left w:val="none" w:sz="0" w:space="0" w:color="auto"/>
        <w:bottom w:val="none" w:sz="0" w:space="0" w:color="auto"/>
        <w:right w:val="none" w:sz="0" w:space="0" w:color="auto"/>
      </w:divBdr>
    </w:div>
    <w:div w:id="1025324991">
      <w:bodyDiv w:val="1"/>
      <w:marLeft w:val="0"/>
      <w:marRight w:val="0"/>
      <w:marTop w:val="0"/>
      <w:marBottom w:val="0"/>
      <w:divBdr>
        <w:top w:val="none" w:sz="0" w:space="0" w:color="auto"/>
        <w:left w:val="none" w:sz="0" w:space="0" w:color="auto"/>
        <w:bottom w:val="none" w:sz="0" w:space="0" w:color="auto"/>
        <w:right w:val="none" w:sz="0" w:space="0" w:color="auto"/>
      </w:divBdr>
    </w:div>
    <w:div w:id="1025402524">
      <w:bodyDiv w:val="1"/>
      <w:marLeft w:val="0"/>
      <w:marRight w:val="0"/>
      <w:marTop w:val="0"/>
      <w:marBottom w:val="0"/>
      <w:divBdr>
        <w:top w:val="none" w:sz="0" w:space="0" w:color="auto"/>
        <w:left w:val="none" w:sz="0" w:space="0" w:color="auto"/>
        <w:bottom w:val="none" w:sz="0" w:space="0" w:color="auto"/>
        <w:right w:val="none" w:sz="0" w:space="0" w:color="auto"/>
      </w:divBdr>
    </w:div>
    <w:div w:id="1025668302">
      <w:bodyDiv w:val="1"/>
      <w:marLeft w:val="0"/>
      <w:marRight w:val="0"/>
      <w:marTop w:val="0"/>
      <w:marBottom w:val="0"/>
      <w:divBdr>
        <w:top w:val="none" w:sz="0" w:space="0" w:color="auto"/>
        <w:left w:val="none" w:sz="0" w:space="0" w:color="auto"/>
        <w:bottom w:val="none" w:sz="0" w:space="0" w:color="auto"/>
        <w:right w:val="none" w:sz="0" w:space="0" w:color="auto"/>
      </w:divBdr>
    </w:div>
    <w:div w:id="1025790417">
      <w:bodyDiv w:val="1"/>
      <w:marLeft w:val="0"/>
      <w:marRight w:val="0"/>
      <w:marTop w:val="0"/>
      <w:marBottom w:val="0"/>
      <w:divBdr>
        <w:top w:val="none" w:sz="0" w:space="0" w:color="auto"/>
        <w:left w:val="none" w:sz="0" w:space="0" w:color="auto"/>
        <w:bottom w:val="none" w:sz="0" w:space="0" w:color="auto"/>
        <w:right w:val="none" w:sz="0" w:space="0" w:color="auto"/>
      </w:divBdr>
    </w:div>
    <w:div w:id="1025912154">
      <w:bodyDiv w:val="1"/>
      <w:marLeft w:val="0"/>
      <w:marRight w:val="0"/>
      <w:marTop w:val="0"/>
      <w:marBottom w:val="0"/>
      <w:divBdr>
        <w:top w:val="none" w:sz="0" w:space="0" w:color="auto"/>
        <w:left w:val="none" w:sz="0" w:space="0" w:color="auto"/>
        <w:bottom w:val="none" w:sz="0" w:space="0" w:color="auto"/>
        <w:right w:val="none" w:sz="0" w:space="0" w:color="auto"/>
      </w:divBdr>
    </w:div>
    <w:div w:id="1026102338">
      <w:bodyDiv w:val="1"/>
      <w:marLeft w:val="0"/>
      <w:marRight w:val="0"/>
      <w:marTop w:val="0"/>
      <w:marBottom w:val="0"/>
      <w:divBdr>
        <w:top w:val="none" w:sz="0" w:space="0" w:color="auto"/>
        <w:left w:val="none" w:sz="0" w:space="0" w:color="auto"/>
        <w:bottom w:val="none" w:sz="0" w:space="0" w:color="auto"/>
        <w:right w:val="none" w:sz="0" w:space="0" w:color="auto"/>
      </w:divBdr>
    </w:div>
    <w:div w:id="1026443619">
      <w:bodyDiv w:val="1"/>
      <w:marLeft w:val="0"/>
      <w:marRight w:val="0"/>
      <w:marTop w:val="0"/>
      <w:marBottom w:val="0"/>
      <w:divBdr>
        <w:top w:val="none" w:sz="0" w:space="0" w:color="auto"/>
        <w:left w:val="none" w:sz="0" w:space="0" w:color="auto"/>
        <w:bottom w:val="none" w:sz="0" w:space="0" w:color="auto"/>
        <w:right w:val="none" w:sz="0" w:space="0" w:color="auto"/>
      </w:divBdr>
    </w:div>
    <w:div w:id="1027145919">
      <w:bodyDiv w:val="1"/>
      <w:marLeft w:val="0"/>
      <w:marRight w:val="0"/>
      <w:marTop w:val="0"/>
      <w:marBottom w:val="0"/>
      <w:divBdr>
        <w:top w:val="none" w:sz="0" w:space="0" w:color="auto"/>
        <w:left w:val="none" w:sz="0" w:space="0" w:color="auto"/>
        <w:bottom w:val="none" w:sz="0" w:space="0" w:color="auto"/>
        <w:right w:val="none" w:sz="0" w:space="0" w:color="auto"/>
      </w:divBdr>
    </w:div>
    <w:div w:id="1027408387">
      <w:bodyDiv w:val="1"/>
      <w:marLeft w:val="0"/>
      <w:marRight w:val="0"/>
      <w:marTop w:val="0"/>
      <w:marBottom w:val="0"/>
      <w:divBdr>
        <w:top w:val="none" w:sz="0" w:space="0" w:color="auto"/>
        <w:left w:val="none" w:sz="0" w:space="0" w:color="auto"/>
        <w:bottom w:val="none" w:sz="0" w:space="0" w:color="auto"/>
        <w:right w:val="none" w:sz="0" w:space="0" w:color="auto"/>
      </w:divBdr>
    </w:div>
    <w:div w:id="1027439755">
      <w:bodyDiv w:val="1"/>
      <w:marLeft w:val="0"/>
      <w:marRight w:val="0"/>
      <w:marTop w:val="0"/>
      <w:marBottom w:val="0"/>
      <w:divBdr>
        <w:top w:val="none" w:sz="0" w:space="0" w:color="auto"/>
        <w:left w:val="none" w:sz="0" w:space="0" w:color="auto"/>
        <w:bottom w:val="none" w:sz="0" w:space="0" w:color="auto"/>
        <w:right w:val="none" w:sz="0" w:space="0" w:color="auto"/>
      </w:divBdr>
    </w:div>
    <w:div w:id="1027870255">
      <w:bodyDiv w:val="1"/>
      <w:marLeft w:val="0"/>
      <w:marRight w:val="0"/>
      <w:marTop w:val="0"/>
      <w:marBottom w:val="0"/>
      <w:divBdr>
        <w:top w:val="none" w:sz="0" w:space="0" w:color="auto"/>
        <w:left w:val="none" w:sz="0" w:space="0" w:color="auto"/>
        <w:bottom w:val="none" w:sz="0" w:space="0" w:color="auto"/>
        <w:right w:val="none" w:sz="0" w:space="0" w:color="auto"/>
      </w:divBdr>
    </w:div>
    <w:div w:id="1027870970">
      <w:bodyDiv w:val="1"/>
      <w:marLeft w:val="0"/>
      <w:marRight w:val="0"/>
      <w:marTop w:val="0"/>
      <w:marBottom w:val="0"/>
      <w:divBdr>
        <w:top w:val="none" w:sz="0" w:space="0" w:color="auto"/>
        <w:left w:val="none" w:sz="0" w:space="0" w:color="auto"/>
        <w:bottom w:val="none" w:sz="0" w:space="0" w:color="auto"/>
        <w:right w:val="none" w:sz="0" w:space="0" w:color="auto"/>
      </w:divBdr>
    </w:div>
    <w:div w:id="1027878040">
      <w:bodyDiv w:val="1"/>
      <w:marLeft w:val="0"/>
      <w:marRight w:val="0"/>
      <w:marTop w:val="0"/>
      <w:marBottom w:val="0"/>
      <w:divBdr>
        <w:top w:val="none" w:sz="0" w:space="0" w:color="auto"/>
        <w:left w:val="none" w:sz="0" w:space="0" w:color="auto"/>
        <w:bottom w:val="none" w:sz="0" w:space="0" w:color="auto"/>
        <w:right w:val="none" w:sz="0" w:space="0" w:color="auto"/>
      </w:divBdr>
    </w:div>
    <w:div w:id="1028487122">
      <w:bodyDiv w:val="1"/>
      <w:marLeft w:val="0"/>
      <w:marRight w:val="0"/>
      <w:marTop w:val="0"/>
      <w:marBottom w:val="0"/>
      <w:divBdr>
        <w:top w:val="none" w:sz="0" w:space="0" w:color="auto"/>
        <w:left w:val="none" w:sz="0" w:space="0" w:color="auto"/>
        <w:bottom w:val="none" w:sz="0" w:space="0" w:color="auto"/>
        <w:right w:val="none" w:sz="0" w:space="0" w:color="auto"/>
      </w:divBdr>
    </w:div>
    <w:div w:id="1028870558">
      <w:bodyDiv w:val="1"/>
      <w:marLeft w:val="0"/>
      <w:marRight w:val="0"/>
      <w:marTop w:val="0"/>
      <w:marBottom w:val="0"/>
      <w:divBdr>
        <w:top w:val="none" w:sz="0" w:space="0" w:color="auto"/>
        <w:left w:val="none" w:sz="0" w:space="0" w:color="auto"/>
        <w:bottom w:val="none" w:sz="0" w:space="0" w:color="auto"/>
        <w:right w:val="none" w:sz="0" w:space="0" w:color="auto"/>
      </w:divBdr>
    </w:div>
    <w:div w:id="1029338559">
      <w:bodyDiv w:val="1"/>
      <w:marLeft w:val="0"/>
      <w:marRight w:val="0"/>
      <w:marTop w:val="0"/>
      <w:marBottom w:val="0"/>
      <w:divBdr>
        <w:top w:val="none" w:sz="0" w:space="0" w:color="auto"/>
        <w:left w:val="none" w:sz="0" w:space="0" w:color="auto"/>
        <w:bottom w:val="none" w:sz="0" w:space="0" w:color="auto"/>
        <w:right w:val="none" w:sz="0" w:space="0" w:color="auto"/>
      </w:divBdr>
    </w:div>
    <w:div w:id="1029719691">
      <w:bodyDiv w:val="1"/>
      <w:marLeft w:val="0"/>
      <w:marRight w:val="0"/>
      <w:marTop w:val="0"/>
      <w:marBottom w:val="0"/>
      <w:divBdr>
        <w:top w:val="none" w:sz="0" w:space="0" w:color="auto"/>
        <w:left w:val="none" w:sz="0" w:space="0" w:color="auto"/>
        <w:bottom w:val="none" w:sz="0" w:space="0" w:color="auto"/>
        <w:right w:val="none" w:sz="0" w:space="0" w:color="auto"/>
      </w:divBdr>
    </w:div>
    <w:div w:id="1029792017">
      <w:bodyDiv w:val="1"/>
      <w:marLeft w:val="0"/>
      <w:marRight w:val="0"/>
      <w:marTop w:val="0"/>
      <w:marBottom w:val="0"/>
      <w:divBdr>
        <w:top w:val="none" w:sz="0" w:space="0" w:color="auto"/>
        <w:left w:val="none" w:sz="0" w:space="0" w:color="auto"/>
        <w:bottom w:val="none" w:sz="0" w:space="0" w:color="auto"/>
        <w:right w:val="none" w:sz="0" w:space="0" w:color="auto"/>
      </w:divBdr>
    </w:div>
    <w:div w:id="1030110827">
      <w:bodyDiv w:val="1"/>
      <w:marLeft w:val="0"/>
      <w:marRight w:val="0"/>
      <w:marTop w:val="0"/>
      <w:marBottom w:val="0"/>
      <w:divBdr>
        <w:top w:val="none" w:sz="0" w:space="0" w:color="auto"/>
        <w:left w:val="none" w:sz="0" w:space="0" w:color="auto"/>
        <w:bottom w:val="none" w:sz="0" w:space="0" w:color="auto"/>
        <w:right w:val="none" w:sz="0" w:space="0" w:color="auto"/>
      </w:divBdr>
    </w:div>
    <w:div w:id="1030764923">
      <w:bodyDiv w:val="1"/>
      <w:marLeft w:val="0"/>
      <w:marRight w:val="0"/>
      <w:marTop w:val="0"/>
      <w:marBottom w:val="0"/>
      <w:divBdr>
        <w:top w:val="none" w:sz="0" w:space="0" w:color="auto"/>
        <w:left w:val="none" w:sz="0" w:space="0" w:color="auto"/>
        <w:bottom w:val="none" w:sz="0" w:space="0" w:color="auto"/>
        <w:right w:val="none" w:sz="0" w:space="0" w:color="auto"/>
      </w:divBdr>
    </w:div>
    <w:div w:id="1030843234">
      <w:bodyDiv w:val="1"/>
      <w:marLeft w:val="0"/>
      <w:marRight w:val="0"/>
      <w:marTop w:val="0"/>
      <w:marBottom w:val="0"/>
      <w:divBdr>
        <w:top w:val="none" w:sz="0" w:space="0" w:color="auto"/>
        <w:left w:val="none" w:sz="0" w:space="0" w:color="auto"/>
        <w:bottom w:val="none" w:sz="0" w:space="0" w:color="auto"/>
        <w:right w:val="none" w:sz="0" w:space="0" w:color="auto"/>
      </w:divBdr>
    </w:div>
    <w:div w:id="1031027905">
      <w:bodyDiv w:val="1"/>
      <w:marLeft w:val="0"/>
      <w:marRight w:val="0"/>
      <w:marTop w:val="0"/>
      <w:marBottom w:val="0"/>
      <w:divBdr>
        <w:top w:val="none" w:sz="0" w:space="0" w:color="auto"/>
        <w:left w:val="none" w:sz="0" w:space="0" w:color="auto"/>
        <w:bottom w:val="none" w:sz="0" w:space="0" w:color="auto"/>
        <w:right w:val="none" w:sz="0" w:space="0" w:color="auto"/>
      </w:divBdr>
    </w:div>
    <w:div w:id="1031149972">
      <w:bodyDiv w:val="1"/>
      <w:marLeft w:val="0"/>
      <w:marRight w:val="0"/>
      <w:marTop w:val="0"/>
      <w:marBottom w:val="0"/>
      <w:divBdr>
        <w:top w:val="none" w:sz="0" w:space="0" w:color="auto"/>
        <w:left w:val="none" w:sz="0" w:space="0" w:color="auto"/>
        <w:bottom w:val="none" w:sz="0" w:space="0" w:color="auto"/>
        <w:right w:val="none" w:sz="0" w:space="0" w:color="auto"/>
      </w:divBdr>
    </w:div>
    <w:div w:id="1031229373">
      <w:bodyDiv w:val="1"/>
      <w:marLeft w:val="0"/>
      <w:marRight w:val="0"/>
      <w:marTop w:val="0"/>
      <w:marBottom w:val="0"/>
      <w:divBdr>
        <w:top w:val="none" w:sz="0" w:space="0" w:color="auto"/>
        <w:left w:val="none" w:sz="0" w:space="0" w:color="auto"/>
        <w:bottom w:val="none" w:sz="0" w:space="0" w:color="auto"/>
        <w:right w:val="none" w:sz="0" w:space="0" w:color="auto"/>
      </w:divBdr>
    </w:div>
    <w:div w:id="1031497169">
      <w:bodyDiv w:val="1"/>
      <w:marLeft w:val="0"/>
      <w:marRight w:val="0"/>
      <w:marTop w:val="0"/>
      <w:marBottom w:val="0"/>
      <w:divBdr>
        <w:top w:val="none" w:sz="0" w:space="0" w:color="auto"/>
        <w:left w:val="none" w:sz="0" w:space="0" w:color="auto"/>
        <w:bottom w:val="none" w:sz="0" w:space="0" w:color="auto"/>
        <w:right w:val="none" w:sz="0" w:space="0" w:color="auto"/>
      </w:divBdr>
    </w:div>
    <w:div w:id="1031611609">
      <w:bodyDiv w:val="1"/>
      <w:marLeft w:val="0"/>
      <w:marRight w:val="0"/>
      <w:marTop w:val="0"/>
      <w:marBottom w:val="0"/>
      <w:divBdr>
        <w:top w:val="none" w:sz="0" w:space="0" w:color="auto"/>
        <w:left w:val="none" w:sz="0" w:space="0" w:color="auto"/>
        <w:bottom w:val="none" w:sz="0" w:space="0" w:color="auto"/>
        <w:right w:val="none" w:sz="0" w:space="0" w:color="auto"/>
      </w:divBdr>
    </w:div>
    <w:div w:id="1031613329">
      <w:bodyDiv w:val="1"/>
      <w:marLeft w:val="0"/>
      <w:marRight w:val="0"/>
      <w:marTop w:val="0"/>
      <w:marBottom w:val="0"/>
      <w:divBdr>
        <w:top w:val="none" w:sz="0" w:space="0" w:color="auto"/>
        <w:left w:val="none" w:sz="0" w:space="0" w:color="auto"/>
        <w:bottom w:val="none" w:sz="0" w:space="0" w:color="auto"/>
        <w:right w:val="none" w:sz="0" w:space="0" w:color="auto"/>
      </w:divBdr>
    </w:div>
    <w:div w:id="1031761659">
      <w:bodyDiv w:val="1"/>
      <w:marLeft w:val="0"/>
      <w:marRight w:val="0"/>
      <w:marTop w:val="0"/>
      <w:marBottom w:val="0"/>
      <w:divBdr>
        <w:top w:val="none" w:sz="0" w:space="0" w:color="auto"/>
        <w:left w:val="none" w:sz="0" w:space="0" w:color="auto"/>
        <w:bottom w:val="none" w:sz="0" w:space="0" w:color="auto"/>
        <w:right w:val="none" w:sz="0" w:space="0" w:color="auto"/>
      </w:divBdr>
      <w:divsChild>
        <w:div w:id="333151149">
          <w:marLeft w:val="0"/>
          <w:marRight w:val="0"/>
          <w:marTop w:val="0"/>
          <w:marBottom w:val="0"/>
          <w:divBdr>
            <w:top w:val="none" w:sz="0" w:space="0" w:color="auto"/>
            <w:left w:val="none" w:sz="0" w:space="0" w:color="auto"/>
            <w:bottom w:val="none" w:sz="0" w:space="0" w:color="auto"/>
            <w:right w:val="none" w:sz="0" w:space="0" w:color="auto"/>
          </w:divBdr>
        </w:div>
      </w:divsChild>
    </w:div>
    <w:div w:id="1031876643">
      <w:bodyDiv w:val="1"/>
      <w:marLeft w:val="0"/>
      <w:marRight w:val="0"/>
      <w:marTop w:val="0"/>
      <w:marBottom w:val="0"/>
      <w:divBdr>
        <w:top w:val="none" w:sz="0" w:space="0" w:color="auto"/>
        <w:left w:val="none" w:sz="0" w:space="0" w:color="auto"/>
        <w:bottom w:val="none" w:sz="0" w:space="0" w:color="auto"/>
        <w:right w:val="none" w:sz="0" w:space="0" w:color="auto"/>
      </w:divBdr>
    </w:div>
    <w:div w:id="1031996866">
      <w:bodyDiv w:val="1"/>
      <w:marLeft w:val="0"/>
      <w:marRight w:val="0"/>
      <w:marTop w:val="0"/>
      <w:marBottom w:val="0"/>
      <w:divBdr>
        <w:top w:val="none" w:sz="0" w:space="0" w:color="auto"/>
        <w:left w:val="none" w:sz="0" w:space="0" w:color="auto"/>
        <w:bottom w:val="none" w:sz="0" w:space="0" w:color="auto"/>
        <w:right w:val="none" w:sz="0" w:space="0" w:color="auto"/>
      </w:divBdr>
    </w:div>
    <w:div w:id="1032194791">
      <w:bodyDiv w:val="1"/>
      <w:marLeft w:val="0"/>
      <w:marRight w:val="0"/>
      <w:marTop w:val="0"/>
      <w:marBottom w:val="0"/>
      <w:divBdr>
        <w:top w:val="none" w:sz="0" w:space="0" w:color="auto"/>
        <w:left w:val="none" w:sz="0" w:space="0" w:color="auto"/>
        <w:bottom w:val="none" w:sz="0" w:space="0" w:color="auto"/>
        <w:right w:val="none" w:sz="0" w:space="0" w:color="auto"/>
      </w:divBdr>
    </w:div>
    <w:div w:id="1032535858">
      <w:bodyDiv w:val="1"/>
      <w:marLeft w:val="0"/>
      <w:marRight w:val="0"/>
      <w:marTop w:val="0"/>
      <w:marBottom w:val="0"/>
      <w:divBdr>
        <w:top w:val="none" w:sz="0" w:space="0" w:color="auto"/>
        <w:left w:val="none" w:sz="0" w:space="0" w:color="auto"/>
        <w:bottom w:val="none" w:sz="0" w:space="0" w:color="auto"/>
        <w:right w:val="none" w:sz="0" w:space="0" w:color="auto"/>
      </w:divBdr>
    </w:div>
    <w:div w:id="1032851750">
      <w:bodyDiv w:val="1"/>
      <w:marLeft w:val="0"/>
      <w:marRight w:val="0"/>
      <w:marTop w:val="0"/>
      <w:marBottom w:val="0"/>
      <w:divBdr>
        <w:top w:val="none" w:sz="0" w:space="0" w:color="auto"/>
        <w:left w:val="none" w:sz="0" w:space="0" w:color="auto"/>
        <w:bottom w:val="none" w:sz="0" w:space="0" w:color="auto"/>
        <w:right w:val="none" w:sz="0" w:space="0" w:color="auto"/>
      </w:divBdr>
    </w:div>
    <w:div w:id="1032917718">
      <w:bodyDiv w:val="1"/>
      <w:marLeft w:val="0"/>
      <w:marRight w:val="0"/>
      <w:marTop w:val="0"/>
      <w:marBottom w:val="0"/>
      <w:divBdr>
        <w:top w:val="none" w:sz="0" w:space="0" w:color="auto"/>
        <w:left w:val="none" w:sz="0" w:space="0" w:color="auto"/>
        <w:bottom w:val="none" w:sz="0" w:space="0" w:color="auto"/>
        <w:right w:val="none" w:sz="0" w:space="0" w:color="auto"/>
      </w:divBdr>
    </w:div>
    <w:div w:id="1033113658">
      <w:bodyDiv w:val="1"/>
      <w:marLeft w:val="0"/>
      <w:marRight w:val="0"/>
      <w:marTop w:val="0"/>
      <w:marBottom w:val="0"/>
      <w:divBdr>
        <w:top w:val="none" w:sz="0" w:space="0" w:color="auto"/>
        <w:left w:val="none" w:sz="0" w:space="0" w:color="auto"/>
        <w:bottom w:val="none" w:sz="0" w:space="0" w:color="auto"/>
        <w:right w:val="none" w:sz="0" w:space="0" w:color="auto"/>
      </w:divBdr>
    </w:div>
    <w:div w:id="1033117717">
      <w:bodyDiv w:val="1"/>
      <w:marLeft w:val="0"/>
      <w:marRight w:val="0"/>
      <w:marTop w:val="0"/>
      <w:marBottom w:val="0"/>
      <w:divBdr>
        <w:top w:val="none" w:sz="0" w:space="0" w:color="auto"/>
        <w:left w:val="none" w:sz="0" w:space="0" w:color="auto"/>
        <w:bottom w:val="none" w:sz="0" w:space="0" w:color="auto"/>
        <w:right w:val="none" w:sz="0" w:space="0" w:color="auto"/>
      </w:divBdr>
    </w:div>
    <w:div w:id="1033194645">
      <w:bodyDiv w:val="1"/>
      <w:marLeft w:val="0"/>
      <w:marRight w:val="0"/>
      <w:marTop w:val="0"/>
      <w:marBottom w:val="0"/>
      <w:divBdr>
        <w:top w:val="none" w:sz="0" w:space="0" w:color="auto"/>
        <w:left w:val="none" w:sz="0" w:space="0" w:color="auto"/>
        <w:bottom w:val="none" w:sz="0" w:space="0" w:color="auto"/>
        <w:right w:val="none" w:sz="0" w:space="0" w:color="auto"/>
      </w:divBdr>
    </w:div>
    <w:div w:id="1033386429">
      <w:bodyDiv w:val="1"/>
      <w:marLeft w:val="0"/>
      <w:marRight w:val="0"/>
      <w:marTop w:val="0"/>
      <w:marBottom w:val="0"/>
      <w:divBdr>
        <w:top w:val="none" w:sz="0" w:space="0" w:color="auto"/>
        <w:left w:val="none" w:sz="0" w:space="0" w:color="auto"/>
        <w:bottom w:val="none" w:sz="0" w:space="0" w:color="auto"/>
        <w:right w:val="none" w:sz="0" w:space="0" w:color="auto"/>
      </w:divBdr>
    </w:div>
    <w:div w:id="1033455824">
      <w:bodyDiv w:val="1"/>
      <w:marLeft w:val="0"/>
      <w:marRight w:val="0"/>
      <w:marTop w:val="0"/>
      <w:marBottom w:val="0"/>
      <w:divBdr>
        <w:top w:val="none" w:sz="0" w:space="0" w:color="auto"/>
        <w:left w:val="none" w:sz="0" w:space="0" w:color="auto"/>
        <w:bottom w:val="none" w:sz="0" w:space="0" w:color="auto"/>
        <w:right w:val="none" w:sz="0" w:space="0" w:color="auto"/>
      </w:divBdr>
    </w:div>
    <w:div w:id="1033579174">
      <w:bodyDiv w:val="1"/>
      <w:marLeft w:val="0"/>
      <w:marRight w:val="0"/>
      <w:marTop w:val="0"/>
      <w:marBottom w:val="0"/>
      <w:divBdr>
        <w:top w:val="none" w:sz="0" w:space="0" w:color="auto"/>
        <w:left w:val="none" w:sz="0" w:space="0" w:color="auto"/>
        <w:bottom w:val="none" w:sz="0" w:space="0" w:color="auto"/>
        <w:right w:val="none" w:sz="0" w:space="0" w:color="auto"/>
      </w:divBdr>
    </w:div>
    <w:div w:id="1033849868">
      <w:bodyDiv w:val="1"/>
      <w:marLeft w:val="0"/>
      <w:marRight w:val="0"/>
      <w:marTop w:val="0"/>
      <w:marBottom w:val="0"/>
      <w:divBdr>
        <w:top w:val="none" w:sz="0" w:space="0" w:color="auto"/>
        <w:left w:val="none" w:sz="0" w:space="0" w:color="auto"/>
        <w:bottom w:val="none" w:sz="0" w:space="0" w:color="auto"/>
        <w:right w:val="none" w:sz="0" w:space="0" w:color="auto"/>
      </w:divBdr>
    </w:div>
    <w:div w:id="1033925122">
      <w:bodyDiv w:val="1"/>
      <w:marLeft w:val="0"/>
      <w:marRight w:val="0"/>
      <w:marTop w:val="0"/>
      <w:marBottom w:val="0"/>
      <w:divBdr>
        <w:top w:val="none" w:sz="0" w:space="0" w:color="auto"/>
        <w:left w:val="none" w:sz="0" w:space="0" w:color="auto"/>
        <w:bottom w:val="none" w:sz="0" w:space="0" w:color="auto"/>
        <w:right w:val="none" w:sz="0" w:space="0" w:color="auto"/>
      </w:divBdr>
    </w:div>
    <w:div w:id="1034038530">
      <w:bodyDiv w:val="1"/>
      <w:marLeft w:val="0"/>
      <w:marRight w:val="0"/>
      <w:marTop w:val="0"/>
      <w:marBottom w:val="0"/>
      <w:divBdr>
        <w:top w:val="none" w:sz="0" w:space="0" w:color="auto"/>
        <w:left w:val="none" w:sz="0" w:space="0" w:color="auto"/>
        <w:bottom w:val="none" w:sz="0" w:space="0" w:color="auto"/>
        <w:right w:val="none" w:sz="0" w:space="0" w:color="auto"/>
      </w:divBdr>
    </w:div>
    <w:div w:id="1034382580">
      <w:bodyDiv w:val="1"/>
      <w:marLeft w:val="0"/>
      <w:marRight w:val="0"/>
      <w:marTop w:val="0"/>
      <w:marBottom w:val="0"/>
      <w:divBdr>
        <w:top w:val="none" w:sz="0" w:space="0" w:color="auto"/>
        <w:left w:val="none" w:sz="0" w:space="0" w:color="auto"/>
        <w:bottom w:val="none" w:sz="0" w:space="0" w:color="auto"/>
        <w:right w:val="none" w:sz="0" w:space="0" w:color="auto"/>
      </w:divBdr>
    </w:div>
    <w:div w:id="1034424329">
      <w:bodyDiv w:val="1"/>
      <w:marLeft w:val="0"/>
      <w:marRight w:val="0"/>
      <w:marTop w:val="0"/>
      <w:marBottom w:val="0"/>
      <w:divBdr>
        <w:top w:val="none" w:sz="0" w:space="0" w:color="auto"/>
        <w:left w:val="none" w:sz="0" w:space="0" w:color="auto"/>
        <w:bottom w:val="none" w:sz="0" w:space="0" w:color="auto"/>
        <w:right w:val="none" w:sz="0" w:space="0" w:color="auto"/>
      </w:divBdr>
    </w:div>
    <w:div w:id="1034697530">
      <w:bodyDiv w:val="1"/>
      <w:marLeft w:val="0"/>
      <w:marRight w:val="0"/>
      <w:marTop w:val="0"/>
      <w:marBottom w:val="0"/>
      <w:divBdr>
        <w:top w:val="none" w:sz="0" w:space="0" w:color="auto"/>
        <w:left w:val="none" w:sz="0" w:space="0" w:color="auto"/>
        <w:bottom w:val="none" w:sz="0" w:space="0" w:color="auto"/>
        <w:right w:val="none" w:sz="0" w:space="0" w:color="auto"/>
      </w:divBdr>
    </w:div>
    <w:div w:id="1035421318">
      <w:bodyDiv w:val="1"/>
      <w:marLeft w:val="0"/>
      <w:marRight w:val="0"/>
      <w:marTop w:val="0"/>
      <w:marBottom w:val="0"/>
      <w:divBdr>
        <w:top w:val="none" w:sz="0" w:space="0" w:color="auto"/>
        <w:left w:val="none" w:sz="0" w:space="0" w:color="auto"/>
        <w:bottom w:val="none" w:sz="0" w:space="0" w:color="auto"/>
        <w:right w:val="none" w:sz="0" w:space="0" w:color="auto"/>
      </w:divBdr>
    </w:div>
    <w:div w:id="1035430116">
      <w:bodyDiv w:val="1"/>
      <w:marLeft w:val="0"/>
      <w:marRight w:val="0"/>
      <w:marTop w:val="0"/>
      <w:marBottom w:val="0"/>
      <w:divBdr>
        <w:top w:val="none" w:sz="0" w:space="0" w:color="auto"/>
        <w:left w:val="none" w:sz="0" w:space="0" w:color="auto"/>
        <w:bottom w:val="none" w:sz="0" w:space="0" w:color="auto"/>
        <w:right w:val="none" w:sz="0" w:space="0" w:color="auto"/>
      </w:divBdr>
    </w:div>
    <w:div w:id="1035542397">
      <w:bodyDiv w:val="1"/>
      <w:marLeft w:val="0"/>
      <w:marRight w:val="0"/>
      <w:marTop w:val="0"/>
      <w:marBottom w:val="0"/>
      <w:divBdr>
        <w:top w:val="none" w:sz="0" w:space="0" w:color="auto"/>
        <w:left w:val="none" w:sz="0" w:space="0" w:color="auto"/>
        <w:bottom w:val="none" w:sz="0" w:space="0" w:color="auto"/>
        <w:right w:val="none" w:sz="0" w:space="0" w:color="auto"/>
      </w:divBdr>
    </w:div>
    <w:div w:id="1035620771">
      <w:bodyDiv w:val="1"/>
      <w:marLeft w:val="0"/>
      <w:marRight w:val="0"/>
      <w:marTop w:val="0"/>
      <w:marBottom w:val="0"/>
      <w:divBdr>
        <w:top w:val="none" w:sz="0" w:space="0" w:color="auto"/>
        <w:left w:val="none" w:sz="0" w:space="0" w:color="auto"/>
        <w:bottom w:val="none" w:sz="0" w:space="0" w:color="auto"/>
        <w:right w:val="none" w:sz="0" w:space="0" w:color="auto"/>
      </w:divBdr>
    </w:div>
    <w:div w:id="1035739413">
      <w:bodyDiv w:val="1"/>
      <w:marLeft w:val="0"/>
      <w:marRight w:val="0"/>
      <w:marTop w:val="0"/>
      <w:marBottom w:val="0"/>
      <w:divBdr>
        <w:top w:val="none" w:sz="0" w:space="0" w:color="auto"/>
        <w:left w:val="none" w:sz="0" w:space="0" w:color="auto"/>
        <w:bottom w:val="none" w:sz="0" w:space="0" w:color="auto"/>
        <w:right w:val="none" w:sz="0" w:space="0" w:color="auto"/>
      </w:divBdr>
    </w:div>
    <w:div w:id="1035889385">
      <w:bodyDiv w:val="1"/>
      <w:marLeft w:val="0"/>
      <w:marRight w:val="0"/>
      <w:marTop w:val="0"/>
      <w:marBottom w:val="0"/>
      <w:divBdr>
        <w:top w:val="none" w:sz="0" w:space="0" w:color="auto"/>
        <w:left w:val="none" w:sz="0" w:space="0" w:color="auto"/>
        <w:bottom w:val="none" w:sz="0" w:space="0" w:color="auto"/>
        <w:right w:val="none" w:sz="0" w:space="0" w:color="auto"/>
      </w:divBdr>
    </w:div>
    <w:div w:id="1036466002">
      <w:bodyDiv w:val="1"/>
      <w:marLeft w:val="0"/>
      <w:marRight w:val="0"/>
      <w:marTop w:val="0"/>
      <w:marBottom w:val="0"/>
      <w:divBdr>
        <w:top w:val="none" w:sz="0" w:space="0" w:color="auto"/>
        <w:left w:val="none" w:sz="0" w:space="0" w:color="auto"/>
        <w:bottom w:val="none" w:sz="0" w:space="0" w:color="auto"/>
        <w:right w:val="none" w:sz="0" w:space="0" w:color="auto"/>
      </w:divBdr>
    </w:div>
    <w:div w:id="1036852216">
      <w:bodyDiv w:val="1"/>
      <w:marLeft w:val="0"/>
      <w:marRight w:val="0"/>
      <w:marTop w:val="0"/>
      <w:marBottom w:val="0"/>
      <w:divBdr>
        <w:top w:val="none" w:sz="0" w:space="0" w:color="auto"/>
        <w:left w:val="none" w:sz="0" w:space="0" w:color="auto"/>
        <w:bottom w:val="none" w:sz="0" w:space="0" w:color="auto"/>
        <w:right w:val="none" w:sz="0" w:space="0" w:color="auto"/>
      </w:divBdr>
    </w:div>
    <w:div w:id="1036931699">
      <w:bodyDiv w:val="1"/>
      <w:marLeft w:val="0"/>
      <w:marRight w:val="0"/>
      <w:marTop w:val="0"/>
      <w:marBottom w:val="0"/>
      <w:divBdr>
        <w:top w:val="none" w:sz="0" w:space="0" w:color="auto"/>
        <w:left w:val="none" w:sz="0" w:space="0" w:color="auto"/>
        <w:bottom w:val="none" w:sz="0" w:space="0" w:color="auto"/>
        <w:right w:val="none" w:sz="0" w:space="0" w:color="auto"/>
      </w:divBdr>
    </w:div>
    <w:div w:id="1037045783">
      <w:bodyDiv w:val="1"/>
      <w:marLeft w:val="0"/>
      <w:marRight w:val="0"/>
      <w:marTop w:val="0"/>
      <w:marBottom w:val="0"/>
      <w:divBdr>
        <w:top w:val="none" w:sz="0" w:space="0" w:color="auto"/>
        <w:left w:val="none" w:sz="0" w:space="0" w:color="auto"/>
        <w:bottom w:val="none" w:sz="0" w:space="0" w:color="auto"/>
        <w:right w:val="none" w:sz="0" w:space="0" w:color="auto"/>
      </w:divBdr>
    </w:div>
    <w:div w:id="1037510462">
      <w:bodyDiv w:val="1"/>
      <w:marLeft w:val="0"/>
      <w:marRight w:val="0"/>
      <w:marTop w:val="0"/>
      <w:marBottom w:val="0"/>
      <w:divBdr>
        <w:top w:val="none" w:sz="0" w:space="0" w:color="auto"/>
        <w:left w:val="none" w:sz="0" w:space="0" w:color="auto"/>
        <w:bottom w:val="none" w:sz="0" w:space="0" w:color="auto"/>
        <w:right w:val="none" w:sz="0" w:space="0" w:color="auto"/>
      </w:divBdr>
    </w:div>
    <w:div w:id="1037510522">
      <w:bodyDiv w:val="1"/>
      <w:marLeft w:val="0"/>
      <w:marRight w:val="0"/>
      <w:marTop w:val="0"/>
      <w:marBottom w:val="0"/>
      <w:divBdr>
        <w:top w:val="none" w:sz="0" w:space="0" w:color="auto"/>
        <w:left w:val="none" w:sz="0" w:space="0" w:color="auto"/>
        <w:bottom w:val="none" w:sz="0" w:space="0" w:color="auto"/>
        <w:right w:val="none" w:sz="0" w:space="0" w:color="auto"/>
      </w:divBdr>
    </w:div>
    <w:div w:id="1037699355">
      <w:bodyDiv w:val="1"/>
      <w:marLeft w:val="0"/>
      <w:marRight w:val="0"/>
      <w:marTop w:val="0"/>
      <w:marBottom w:val="0"/>
      <w:divBdr>
        <w:top w:val="none" w:sz="0" w:space="0" w:color="auto"/>
        <w:left w:val="none" w:sz="0" w:space="0" w:color="auto"/>
        <w:bottom w:val="none" w:sz="0" w:space="0" w:color="auto"/>
        <w:right w:val="none" w:sz="0" w:space="0" w:color="auto"/>
      </w:divBdr>
    </w:div>
    <w:div w:id="1038044537">
      <w:bodyDiv w:val="1"/>
      <w:marLeft w:val="0"/>
      <w:marRight w:val="0"/>
      <w:marTop w:val="0"/>
      <w:marBottom w:val="0"/>
      <w:divBdr>
        <w:top w:val="none" w:sz="0" w:space="0" w:color="auto"/>
        <w:left w:val="none" w:sz="0" w:space="0" w:color="auto"/>
        <w:bottom w:val="none" w:sz="0" w:space="0" w:color="auto"/>
        <w:right w:val="none" w:sz="0" w:space="0" w:color="auto"/>
      </w:divBdr>
    </w:div>
    <w:div w:id="1039277698">
      <w:bodyDiv w:val="1"/>
      <w:marLeft w:val="0"/>
      <w:marRight w:val="0"/>
      <w:marTop w:val="0"/>
      <w:marBottom w:val="0"/>
      <w:divBdr>
        <w:top w:val="none" w:sz="0" w:space="0" w:color="auto"/>
        <w:left w:val="none" w:sz="0" w:space="0" w:color="auto"/>
        <w:bottom w:val="none" w:sz="0" w:space="0" w:color="auto"/>
        <w:right w:val="none" w:sz="0" w:space="0" w:color="auto"/>
      </w:divBdr>
    </w:div>
    <w:div w:id="1039859759">
      <w:bodyDiv w:val="1"/>
      <w:marLeft w:val="0"/>
      <w:marRight w:val="0"/>
      <w:marTop w:val="0"/>
      <w:marBottom w:val="0"/>
      <w:divBdr>
        <w:top w:val="none" w:sz="0" w:space="0" w:color="auto"/>
        <w:left w:val="none" w:sz="0" w:space="0" w:color="auto"/>
        <w:bottom w:val="none" w:sz="0" w:space="0" w:color="auto"/>
        <w:right w:val="none" w:sz="0" w:space="0" w:color="auto"/>
      </w:divBdr>
    </w:div>
    <w:div w:id="1040130263">
      <w:bodyDiv w:val="1"/>
      <w:marLeft w:val="0"/>
      <w:marRight w:val="0"/>
      <w:marTop w:val="0"/>
      <w:marBottom w:val="0"/>
      <w:divBdr>
        <w:top w:val="none" w:sz="0" w:space="0" w:color="auto"/>
        <w:left w:val="none" w:sz="0" w:space="0" w:color="auto"/>
        <w:bottom w:val="none" w:sz="0" w:space="0" w:color="auto"/>
        <w:right w:val="none" w:sz="0" w:space="0" w:color="auto"/>
      </w:divBdr>
    </w:div>
    <w:div w:id="1040321735">
      <w:bodyDiv w:val="1"/>
      <w:marLeft w:val="0"/>
      <w:marRight w:val="0"/>
      <w:marTop w:val="0"/>
      <w:marBottom w:val="0"/>
      <w:divBdr>
        <w:top w:val="none" w:sz="0" w:space="0" w:color="auto"/>
        <w:left w:val="none" w:sz="0" w:space="0" w:color="auto"/>
        <w:bottom w:val="none" w:sz="0" w:space="0" w:color="auto"/>
        <w:right w:val="none" w:sz="0" w:space="0" w:color="auto"/>
      </w:divBdr>
    </w:div>
    <w:div w:id="1040977076">
      <w:bodyDiv w:val="1"/>
      <w:marLeft w:val="0"/>
      <w:marRight w:val="0"/>
      <w:marTop w:val="0"/>
      <w:marBottom w:val="0"/>
      <w:divBdr>
        <w:top w:val="none" w:sz="0" w:space="0" w:color="auto"/>
        <w:left w:val="none" w:sz="0" w:space="0" w:color="auto"/>
        <w:bottom w:val="none" w:sz="0" w:space="0" w:color="auto"/>
        <w:right w:val="none" w:sz="0" w:space="0" w:color="auto"/>
      </w:divBdr>
    </w:div>
    <w:div w:id="1041201432">
      <w:bodyDiv w:val="1"/>
      <w:marLeft w:val="0"/>
      <w:marRight w:val="0"/>
      <w:marTop w:val="0"/>
      <w:marBottom w:val="0"/>
      <w:divBdr>
        <w:top w:val="none" w:sz="0" w:space="0" w:color="auto"/>
        <w:left w:val="none" w:sz="0" w:space="0" w:color="auto"/>
        <w:bottom w:val="none" w:sz="0" w:space="0" w:color="auto"/>
        <w:right w:val="none" w:sz="0" w:space="0" w:color="auto"/>
      </w:divBdr>
    </w:div>
    <w:div w:id="1041399202">
      <w:bodyDiv w:val="1"/>
      <w:marLeft w:val="0"/>
      <w:marRight w:val="0"/>
      <w:marTop w:val="0"/>
      <w:marBottom w:val="0"/>
      <w:divBdr>
        <w:top w:val="none" w:sz="0" w:space="0" w:color="auto"/>
        <w:left w:val="none" w:sz="0" w:space="0" w:color="auto"/>
        <w:bottom w:val="none" w:sz="0" w:space="0" w:color="auto"/>
        <w:right w:val="none" w:sz="0" w:space="0" w:color="auto"/>
      </w:divBdr>
    </w:div>
    <w:div w:id="1041708565">
      <w:bodyDiv w:val="1"/>
      <w:marLeft w:val="0"/>
      <w:marRight w:val="0"/>
      <w:marTop w:val="0"/>
      <w:marBottom w:val="0"/>
      <w:divBdr>
        <w:top w:val="none" w:sz="0" w:space="0" w:color="auto"/>
        <w:left w:val="none" w:sz="0" w:space="0" w:color="auto"/>
        <w:bottom w:val="none" w:sz="0" w:space="0" w:color="auto"/>
        <w:right w:val="none" w:sz="0" w:space="0" w:color="auto"/>
      </w:divBdr>
    </w:div>
    <w:div w:id="1041901915">
      <w:bodyDiv w:val="1"/>
      <w:marLeft w:val="0"/>
      <w:marRight w:val="0"/>
      <w:marTop w:val="0"/>
      <w:marBottom w:val="0"/>
      <w:divBdr>
        <w:top w:val="none" w:sz="0" w:space="0" w:color="auto"/>
        <w:left w:val="none" w:sz="0" w:space="0" w:color="auto"/>
        <w:bottom w:val="none" w:sz="0" w:space="0" w:color="auto"/>
        <w:right w:val="none" w:sz="0" w:space="0" w:color="auto"/>
      </w:divBdr>
    </w:div>
    <w:div w:id="1042291506">
      <w:bodyDiv w:val="1"/>
      <w:marLeft w:val="0"/>
      <w:marRight w:val="0"/>
      <w:marTop w:val="0"/>
      <w:marBottom w:val="0"/>
      <w:divBdr>
        <w:top w:val="none" w:sz="0" w:space="0" w:color="auto"/>
        <w:left w:val="none" w:sz="0" w:space="0" w:color="auto"/>
        <w:bottom w:val="none" w:sz="0" w:space="0" w:color="auto"/>
        <w:right w:val="none" w:sz="0" w:space="0" w:color="auto"/>
      </w:divBdr>
    </w:div>
    <w:div w:id="1042901262">
      <w:bodyDiv w:val="1"/>
      <w:marLeft w:val="0"/>
      <w:marRight w:val="0"/>
      <w:marTop w:val="0"/>
      <w:marBottom w:val="0"/>
      <w:divBdr>
        <w:top w:val="none" w:sz="0" w:space="0" w:color="auto"/>
        <w:left w:val="none" w:sz="0" w:space="0" w:color="auto"/>
        <w:bottom w:val="none" w:sz="0" w:space="0" w:color="auto"/>
        <w:right w:val="none" w:sz="0" w:space="0" w:color="auto"/>
      </w:divBdr>
    </w:div>
    <w:div w:id="1043141202">
      <w:bodyDiv w:val="1"/>
      <w:marLeft w:val="0"/>
      <w:marRight w:val="0"/>
      <w:marTop w:val="0"/>
      <w:marBottom w:val="0"/>
      <w:divBdr>
        <w:top w:val="none" w:sz="0" w:space="0" w:color="auto"/>
        <w:left w:val="none" w:sz="0" w:space="0" w:color="auto"/>
        <w:bottom w:val="none" w:sz="0" w:space="0" w:color="auto"/>
        <w:right w:val="none" w:sz="0" w:space="0" w:color="auto"/>
      </w:divBdr>
    </w:div>
    <w:div w:id="1043286493">
      <w:bodyDiv w:val="1"/>
      <w:marLeft w:val="0"/>
      <w:marRight w:val="0"/>
      <w:marTop w:val="0"/>
      <w:marBottom w:val="0"/>
      <w:divBdr>
        <w:top w:val="none" w:sz="0" w:space="0" w:color="auto"/>
        <w:left w:val="none" w:sz="0" w:space="0" w:color="auto"/>
        <w:bottom w:val="none" w:sz="0" w:space="0" w:color="auto"/>
        <w:right w:val="none" w:sz="0" w:space="0" w:color="auto"/>
      </w:divBdr>
    </w:div>
    <w:div w:id="1043363538">
      <w:bodyDiv w:val="1"/>
      <w:marLeft w:val="0"/>
      <w:marRight w:val="0"/>
      <w:marTop w:val="0"/>
      <w:marBottom w:val="0"/>
      <w:divBdr>
        <w:top w:val="none" w:sz="0" w:space="0" w:color="auto"/>
        <w:left w:val="none" w:sz="0" w:space="0" w:color="auto"/>
        <w:bottom w:val="none" w:sz="0" w:space="0" w:color="auto"/>
        <w:right w:val="none" w:sz="0" w:space="0" w:color="auto"/>
      </w:divBdr>
    </w:div>
    <w:div w:id="1043401656">
      <w:bodyDiv w:val="1"/>
      <w:marLeft w:val="0"/>
      <w:marRight w:val="0"/>
      <w:marTop w:val="0"/>
      <w:marBottom w:val="0"/>
      <w:divBdr>
        <w:top w:val="none" w:sz="0" w:space="0" w:color="auto"/>
        <w:left w:val="none" w:sz="0" w:space="0" w:color="auto"/>
        <w:bottom w:val="none" w:sz="0" w:space="0" w:color="auto"/>
        <w:right w:val="none" w:sz="0" w:space="0" w:color="auto"/>
      </w:divBdr>
    </w:div>
    <w:div w:id="1043601214">
      <w:bodyDiv w:val="1"/>
      <w:marLeft w:val="0"/>
      <w:marRight w:val="0"/>
      <w:marTop w:val="0"/>
      <w:marBottom w:val="0"/>
      <w:divBdr>
        <w:top w:val="none" w:sz="0" w:space="0" w:color="auto"/>
        <w:left w:val="none" w:sz="0" w:space="0" w:color="auto"/>
        <w:bottom w:val="none" w:sz="0" w:space="0" w:color="auto"/>
        <w:right w:val="none" w:sz="0" w:space="0" w:color="auto"/>
      </w:divBdr>
    </w:div>
    <w:div w:id="1043672759">
      <w:bodyDiv w:val="1"/>
      <w:marLeft w:val="0"/>
      <w:marRight w:val="0"/>
      <w:marTop w:val="0"/>
      <w:marBottom w:val="0"/>
      <w:divBdr>
        <w:top w:val="none" w:sz="0" w:space="0" w:color="auto"/>
        <w:left w:val="none" w:sz="0" w:space="0" w:color="auto"/>
        <w:bottom w:val="none" w:sz="0" w:space="0" w:color="auto"/>
        <w:right w:val="none" w:sz="0" w:space="0" w:color="auto"/>
      </w:divBdr>
    </w:div>
    <w:div w:id="1043872692">
      <w:bodyDiv w:val="1"/>
      <w:marLeft w:val="0"/>
      <w:marRight w:val="0"/>
      <w:marTop w:val="0"/>
      <w:marBottom w:val="0"/>
      <w:divBdr>
        <w:top w:val="none" w:sz="0" w:space="0" w:color="auto"/>
        <w:left w:val="none" w:sz="0" w:space="0" w:color="auto"/>
        <w:bottom w:val="none" w:sz="0" w:space="0" w:color="auto"/>
        <w:right w:val="none" w:sz="0" w:space="0" w:color="auto"/>
      </w:divBdr>
    </w:div>
    <w:div w:id="1043943504">
      <w:bodyDiv w:val="1"/>
      <w:marLeft w:val="0"/>
      <w:marRight w:val="0"/>
      <w:marTop w:val="0"/>
      <w:marBottom w:val="0"/>
      <w:divBdr>
        <w:top w:val="none" w:sz="0" w:space="0" w:color="auto"/>
        <w:left w:val="none" w:sz="0" w:space="0" w:color="auto"/>
        <w:bottom w:val="none" w:sz="0" w:space="0" w:color="auto"/>
        <w:right w:val="none" w:sz="0" w:space="0" w:color="auto"/>
      </w:divBdr>
    </w:div>
    <w:div w:id="1044063991">
      <w:bodyDiv w:val="1"/>
      <w:marLeft w:val="0"/>
      <w:marRight w:val="0"/>
      <w:marTop w:val="0"/>
      <w:marBottom w:val="0"/>
      <w:divBdr>
        <w:top w:val="none" w:sz="0" w:space="0" w:color="auto"/>
        <w:left w:val="none" w:sz="0" w:space="0" w:color="auto"/>
        <w:bottom w:val="none" w:sz="0" w:space="0" w:color="auto"/>
        <w:right w:val="none" w:sz="0" w:space="0" w:color="auto"/>
      </w:divBdr>
    </w:div>
    <w:div w:id="1044213438">
      <w:bodyDiv w:val="1"/>
      <w:marLeft w:val="0"/>
      <w:marRight w:val="0"/>
      <w:marTop w:val="0"/>
      <w:marBottom w:val="0"/>
      <w:divBdr>
        <w:top w:val="none" w:sz="0" w:space="0" w:color="auto"/>
        <w:left w:val="none" w:sz="0" w:space="0" w:color="auto"/>
        <w:bottom w:val="none" w:sz="0" w:space="0" w:color="auto"/>
        <w:right w:val="none" w:sz="0" w:space="0" w:color="auto"/>
      </w:divBdr>
    </w:div>
    <w:div w:id="1044255535">
      <w:bodyDiv w:val="1"/>
      <w:marLeft w:val="0"/>
      <w:marRight w:val="0"/>
      <w:marTop w:val="0"/>
      <w:marBottom w:val="0"/>
      <w:divBdr>
        <w:top w:val="none" w:sz="0" w:space="0" w:color="auto"/>
        <w:left w:val="none" w:sz="0" w:space="0" w:color="auto"/>
        <w:bottom w:val="none" w:sz="0" w:space="0" w:color="auto"/>
        <w:right w:val="none" w:sz="0" w:space="0" w:color="auto"/>
      </w:divBdr>
    </w:div>
    <w:div w:id="1044259518">
      <w:bodyDiv w:val="1"/>
      <w:marLeft w:val="0"/>
      <w:marRight w:val="0"/>
      <w:marTop w:val="0"/>
      <w:marBottom w:val="0"/>
      <w:divBdr>
        <w:top w:val="none" w:sz="0" w:space="0" w:color="auto"/>
        <w:left w:val="none" w:sz="0" w:space="0" w:color="auto"/>
        <w:bottom w:val="none" w:sz="0" w:space="0" w:color="auto"/>
        <w:right w:val="none" w:sz="0" w:space="0" w:color="auto"/>
      </w:divBdr>
    </w:div>
    <w:div w:id="1044716215">
      <w:bodyDiv w:val="1"/>
      <w:marLeft w:val="0"/>
      <w:marRight w:val="0"/>
      <w:marTop w:val="0"/>
      <w:marBottom w:val="0"/>
      <w:divBdr>
        <w:top w:val="none" w:sz="0" w:space="0" w:color="auto"/>
        <w:left w:val="none" w:sz="0" w:space="0" w:color="auto"/>
        <w:bottom w:val="none" w:sz="0" w:space="0" w:color="auto"/>
        <w:right w:val="none" w:sz="0" w:space="0" w:color="auto"/>
      </w:divBdr>
    </w:div>
    <w:div w:id="1045301828">
      <w:bodyDiv w:val="1"/>
      <w:marLeft w:val="0"/>
      <w:marRight w:val="0"/>
      <w:marTop w:val="0"/>
      <w:marBottom w:val="0"/>
      <w:divBdr>
        <w:top w:val="none" w:sz="0" w:space="0" w:color="auto"/>
        <w:left w:val="none" w:sz="0" w:space="0" w:color="auto"/>
        <w:bottom w:val="none" w:sz="0" w:space="0" w:color="auto"/>
        <w:right w:val="none" w:sz="0" w:space="0" w:color="auto"/>
      </w:divBdr>
    </w:div>
    <w:div w:id="1045367525">
      <w:bodyDiv w:val="1"/>
      <w:marLeft w:val="0"/>
      <w:marRight w:val="0"/>
      <w:marTop w:val="0"/>
      <w:marBottom w:val="0"/>
      <w:divBdr>
        <w:top w:val="none" w:sz="0" w:space="0" w:color="auto"/>
        <w:left w:val="none" w:sz="0" w:space="0" w:color="auto"/>
        <w:bottom w:val="none" w:sz="0" w:space="0" w:color="auto"/>
        <w:right w:val="none" w:sz="0" w:space="0" w:color="auto"/>
      </w:divBdr>
    </w:div>
    <w:div w:id="1045377124">
      <w:bodyDiv w:val="1"/>
      <w:marLeft w:val="0"/>
      <w:marRight w:val="0"/>
      <w:marTop w:val="0"/>
      <w:marBottom w:val="0"/>
      <w:divBdr>
        <w:top w:val="none" w:sz="0" w:space="0" w:color="auto"/>
        <w:left w:val="none" w:sz="0" w:space="0" w:color="auto"/>
        <w:bottom w:val="none" w:sz="0" w:space="0" w:color="auto"/>
        <w:right w:val="none" w:sz="0" w:space="0" w:color="auto"/>
      </w:divBdr>
    </w:div>
    <w:div w:id="1045713017">
      <w:bodyDiv w:val="1"/>
      <w:marLeft w:val="0"/>
      <w:marRight w:val="0"/>
      <w:marTop w:val="0"/>
      <w:marBottom w:val="0"/>
      <w:divBdr>
        <w:top w:val="none" w:sz="0" w:space="0" w:color="auto"/>
        <w:left w:val="none" w:sz="0" w:space="0" w:color="auto"/>
        <w:bottom w:val="none" w:sz="0" w:space="0" w:color="auto"/>
        <w:right w:val="none" w:sz="0" w:space="0" w:color="auto"/>
      </w:divBdr>
    </w:div>
    <w:div w:id="1045955007">
      <w:bodyDiv w:val="1"/>
      <w:marLeft w:val="0"/>
      <w:marRight w:val="0"/>
      <w:marTop w:val="0"/>
      <w:marBottom w:val="0"/>
      <w:divBdr>
        <w:top w:val="none" w:sz="0" w:space="0" w:color="auto"/>
        <w:left w:val="none" w:sz="0" w:space="0" w:color="auto"/>
        <w:bottom w:val="none" w:sz="0" w:space="0" w:color="auto"/>
        <w:right w:val="none" w:sz="0" w:space="0" w:color="auto"/>
      </w:divBdr>
    </w:div>
    <w:div w:id="1046442940">
      <w:bodyDiv w:val="1"/>
      <w:marLeft w:val="0"/>
      <w:marRight w:val="0"/>
      <w:marTop w:val="0"/>
      <w:marBottom w:val="0"/>
      <w:divBdr>
        <w:top w:val="none" w:sz="0" w:space="0" w:color="auto"/>
        <w:left w:val="none" w:sz="0" w:space="0" w:color="auto"/>
        <w:bottom w:val="none" w:sz="0" w:space="0" w:color="auto"/>
        <w:right w:val="none" w:sz="0" w:space="0" w:color="auto"/>
      </w:divBdr>
    </w:div>
    <w:div w:id="1046493759">
      <w:bodyDiv w:val="1"/>
      <w:marLeft w:val="0"/>
      <w:marRight w:val="0"/>
      <w:marTop w:val="0"/>
      <w:marBottom w:val="0"/>
      <w:divBdr>
        <w:top w:val="none" w:sz="0" w:space="0" w:color="auto"/>
        <w:left w:val="none" w:sz="0" w:space="0" w:color="auto"/>
        <w:bottom w:val="none" w:sz="0" w:space="0" w:color="auto"/>
        <w:right w:val="none" w:sz="0" w:space="0" w:color="auto"/>
      </w:divBdr>
    </w:div>
    <w:div w:id="1046611165">
      <w:bodyDiv w:val="1"/>
      <w:marLeft w:val="0"/>
      <w:marRight w:val="0"/>
      <w:marTop w:val="0"/>
      <w:marBottom w:val="0"/>
      <w:divBdr>
        <w:top w:val="none" w:sz="0" w:space="0" w:color="auto"/>
        <w:left w:val="none" w:sz="0" w:space="0" w:color="auto"/>
        <w:bottom w:val="none" w:sz="0" w:space="0" w:color="auto"/>
        <w:right w:val="none" w:sz="0" w:space="0" w:color="auto"/>
      </w:divBdr>
    </w:div>
    <w:div w:id="1046758836">
      <w:bodyDiv w:val="1"/>
      <w:marLeft w:val="0"/>
      <w:marRight w:val="0"/>
      <w:marTop w:val="0"/>
      <w:marBottom w:val="0"/>
      <w:divBdr>
        <w:top w:val="none" w:sz="0" w:space="0" w:color="auto"/>
        <w:left w:val="none" w:sz="0" w:space="0" w:color="auto"/>
        <w:bottom w:val="none" w:sz="0" w:space="0" w:color="auto"/>
        <w:right w:val="none" w:sz="0" w:space="0" w:color="auto"/>
      </w:divBdr>
    </w:div>
    <w:div w:id="1046877000">
      <w:bodyDiv w:val="1"/>
      <w:marLeft w:val="0"/>
      <w:marRight w:val="0"/>
      <w:marTop w:val="0"/>
      <w:marBottom w:val="0"/>
      <w:divBdr>
        <w:top w:val="none" w:sz="0" w:space="0" w:color="auto"/>
        <w:left w:val="none" w:sz="0" w:space="0" w:color="auto"/>
        <w:bottom w:val="none" w:sz="0" w:space="0" w:color="auto"/>
        <w:right w:val="none" w:sz="0" w:space="0" w:color="auto"/>
      </w:divBdr>
    </w:div>
    <w:div w:id="1047029502">
      <w:bodyDiv w:val="1"/>
      <w:marLeft w:val="0"/>
      <w:marRight w:val="0"/>
      <w:marTop w:val="0"/>
      <w:marBottom w:val="0"/>
      <w:divBdr>
        <w:top w:val="none" w:sz="0" w:space="0" w:color="auto"/>
        <w:left w:val="none" w:sz="0" w:space="0" w:color="auto"/>
        <w:bottom w:val="none" w:sz="0" w:space="0" w:color="auto"/>
        <w:right w:val="none" w:sz="0" w:space="0" w:color="auto"/>
      </w:divBdr>
    </w:div>
    <w:div w:id="1047140204">
      <w:bodyDiv w:val="1"/>
      <w:marLeft w:val="0"/>
      <w:marRight w:val="0"/>
      <w:marTop w:val="0"/>
      <w:marBottom w:val="0"/>
      <w:divBdr>
        <w:top w:val="none" w:sz="0" w:space="0" w:color="auto"/>
        <w:left w:val="none" w:sz="0" w:space="0" w:color="auto"/>
        <w:bottom w:val="none" w:sz="0" w:space="0" w:color="auto"/>
        <w:right w:val="none" w:sz="0" w:space="0" w:color="auto"/>
      </w:divBdr>
    </w:div>
    <w:div w:id="1047341513">
      <w:bodyDiv w:val="1"/>
      <w:marLeft w:val="0"/>
      <w:marRight w:val="0"/>
      <w:marTop w:val="0"/>
      <w:marBottom w:val="0"/>
      <w:divBdr>
        <w:top w:val="none" w:sz="0" w:space="0" w:color="auto"/>
        <w:left w:val="none" w:sz="0" w:space="0" w:color="auto"/>
        <w:bottom w:val="none" w:sz="0" w:space="0" w:color="auto"/>
        <w:right w:val="none" w:sz="0" w:space="0" w:color="auto"/>
      </w:divBdr>
    </w:div>
    <w:div w:id="1047417385">
      <w:bodyDiv w:val="1"/>
      <w:marLeft w:val="0"/>
      <w:marRight w:val="0"/>
      <w:marTop w:val="0"/>
      <w:marBottom w:val="0"/>
      <w:divBdr>
        <w:top w:val="none" w:sz="0" w:space="0" w:color="auto"/>
        <w:left w:val="none" w:sz="0" w:space="0" w:color="auto"/>
        <w:bottom w:val="none" w:sz="0" w:space="0" w:color="auto"/>
        <w:right w:val="none" w:sz="0" w:space="0" w:color="auto"/>
      </w:divBdr>
    </w:div>
    <w:div w:id="1047611303">
      <w:bodyDiv w:val="1"/>
      <w:marLeft w:val="0"/>
      <w:marRight w:val="0"/>
      <w:marTop w:val="0"/>
      <w:marBottom w:val="0"/>
      <w:divBdr>
        <w:top w:val="none" w:sz="0" w:space="0" w:color="auto"/>
        <w:left w:val="none" w:sz="0" w:space="0" w:color="auto"/>
        <w:bottom w:val="none" w:sz="0" w:space="0" w:color="auto"/>
        <w:right w:val="none" w:sz="0" w:space="0" w:color="auto"/>
      </w:divBdr>
    </w:div>
    <w:div w:id="1047678701">
      <w:bodyDiv w:val="1"/>
      <w:marLeft w:val="0"/>
      <w:marRight w:val="0"/>
      <w:marTop w:val="0"/>
      <w:marBottom w:val="0"/>
      <w:divBdr>
        <w:top w:val="none" w:sz="0" w:space="0" w:color="auto"/>
        <w:left w:val="none" w:sz="0" w:space="0" w:color="auto"/>
        <w:bottom w:val="none" w:sz="0" w:space="0" w:color="auto"/>
        <w:right w:val="none" w:sz="0" w:space="0" w:color="auto"/>
      </w:divBdr>
    </w:div>
    <w:div w:id="1048072094">
      <w:bodyDiv w:val="1"/>
      <w:marLeft w:val="0"/>
      <w:marRight w:val="0"/>
      <w:marTop w:val="0"/>
      <w:marBottom w:val="0"/>
      <w:divBdr>
        <w:top w:val="none" w:sz="0" w:space="0" w:color="auto"/>
        <w:left w:val="none" w:sz="0" w:space="0" w:color="auto"/>
        <w:bottom w:val="none" w:sz="0" w:space="0" w:color="auto"/>
        <w:right w:val="none" w:sz="0" w:space="0" w:color="auto"/>
      </w:divBdr>
    </w:div>
    <w:div w:id="1048146943">
      <w:bodyDiv w:val="1"/>
      <w:marLeft w:val="0"/>
      <w:marRight w:val="0"/>
      <w:marTop w:val="0"/>
      <w:marBottom w:val="0"/>
      <w:divBdr>
        <w:top w:val="none" w:sz="0" w:space="0" w:color="auto"/>
        <w:left w:val="none" w:sz="0" w:space="0" w:color="auto"/>
        <w:bottom w:val="none" w:sz="0" w:space="0" w:color="auto"/>
        <w:right w:val="none" w:sz="0" w:space="0" w:color="auto"/>
      </w:divBdr>
    </w:div>
    <w:div w:id="1048528665">
      <w:bodyDiv w:val="1"/>
      <w:marLeft w:val="0"/>
      <w:marRight w:val="0"/>
      <w:marTop w:val="0"/>
      <w:marBottom w:val="0"/>
      <w:divBdr>
        <w:top w:val="none" w:sz="0" w:space="0" w:color="auto"/>
        <w:left w:val="none" w:sz="0" w:space="0" w:color="auto"/>
        <w:bottom w:val="none" w:sz="0" w:space="0" w:color="auto"/>
        <w:right w:val="none" w:sz="0" w:space="0" w:color="auto"/>
      </w:divBdr>
    </w:div>
    <w:div w:id="1048606685">
      <w:bodyDiv w:val="1"/>
      <w:marLeft w:val="0"/>
      <w:marRight w:val="0"/>
      <w:marTop w:val="0"/>
      <w:marBottom w:val="0"/>
      <w:divBdr>
        <w:top w:val="none" w:sz="0" w:space="0" w:color="auto"/>
        <w:left w:val="none" w:sz="0" w:space="0" w:color="auto"/>
        <w:bottom w:val="none" w:sz="0" w:space="0" w:color="auto"/>
        <w:right w:val="none" w:sz="0" w:space="0" w:color="auto"/>
      </w:divBdr>
    </w:div>
    <w:div w:id="1048802059">
      <w:bodyDiv w:val="1"/>
      <w:marLeft w:val="0"/>
      <w:marRight w:val="0"/>
      <w:marTop w:val="0"/>
      <w:marBottom w:val="0"/>
      <w:divBdr>
        <w:top w:val="none" w:sz="0" w:space="0" w:color="auto"/>
        <w:left w:val="none" w:sz="0" w:space="0" w:color="auto"/>
        <w:bottom w:val="none" w:sz="0" w:space="0" w:color="auto"/>
        <w:right w:val="none" w:sz="0" w:space="0" w:color="auto"/>
      </w:divBdr>
    </w:div>
    <w:div w:id="1049112573">
      <w:bodyDiv w:val="1"/>
      <w:marLeft w:val="0"/>
      <w:marRight w:val="0"/>
      <w:marTop w:val="0"/>
      <w:marBottom w:val="0"/>
      <w:divBdr>
        <w:top w:val="none" w:sz="0" w:space="0" w:color="auto"/>
        <w:left w:val="none" w:sz="0" w:space="0" w:color="auto"/>
        <w:bottom w:val="none" w:sz="0" w:space="0" w:color="auto"/>
        <w:right w:val="none" w:sz="0" w:space="0" w:color="auto"/>
      </w:divBdr>
    </w:div>
    <w:div w:id="1049113102">
      <w:bodyDiv w:val="1"/>
      <w:marLeft w:val="0"/>
      <w:marRight w:val="0"/>
      <w:marTop w:val="0"/>
      <w:marBottom w:val="0"/>
      <w:divBdr>
        <w:top w:val="none" w:sz="0" w:space="0" w:color="auto"/>
        <w:left w:val="none" w:sz="0" w:space="0" w:color="auto"/>
        <w:bottom w:val="none" w:sz="0" w:space="0" w:color="auto"/>
        <w:right w:val="none" w:sz="0" w:space="0" w:color="auto"/>
      </w:divBdr>
      <w:divsChild>
        <w:div w:id="1047145753">
          <w:marLeft w:val="0"/>
          <w:marRight w:val="0"/>
          <w:marTop w:val="0"/>
          <w:marBottom w:val="0"/>
          <w:divBdr>
            <w:top w:val="none" w:sz="0" w:space="0" w:color="auto"/>
            <w:left w:val="none" w:sz="0" w:space="0" w:color="auto"/>
            <w:bottom w:val="none" w:sz="0" w:space="0" w:color="auto"/>
            <w:right w:val="none" w:sz="0" w:space="0" w:color="auto"/>
          </w:divBdr>
        </w:div>
      </w:divsChild>
    </w:div>
    <w:div w:id="1049299350">
      <w:bodyDiv w:val="1"/>
      <w:marLeft w:val="0"/>
      <w:marRight w:val="0"/>
      <w:marTop w:val="0"/>
      <w:marBottom w:val="0"/>
      <w:divBdr>
        <w:top w:val="none" w:sz="0" w:space="0" w:color="auto"/>
        <w:left w:val="none" w:sz="0" w:space="0" w:color="auto"/>
        <w:bottom w:val="none" w:sz="0" w:space="0" w:color="auto"/>
        <w:right w:val="none" w:sz="0" w:space="0" w:color="auto"/>
      </w:divBdr>
    </w:div>
    <w:div w:id="1049576555">
      <w:bodyDiv w:val="1"/>
      <w:marLeft w:val="0"/>
      <w:marRight w:val="0"/>
      <w:marTop w:val="0"/>
      <w:marBottom w:val="0"/>
      <w:divBdr>
        <w:top w:val="none" w:sz="0" w:space="0" w:color="auto"/>
        <w:left w:val="none" w:sz="0" w:space="0" w:color="auto"/>
        <w:bottom w:val="none" w:sz="0" w:space="0" w:color="auto"/>
        <w:right w:val="none" w:sz="0" w:space="0" w:color="auto"/>
      </w:divBdr>
    </w:div>
    <w:div w:id="1049644190">
      <w:bodyDiv w:val="1"/>
      <w:marLeft w:val="0"/>
      <w:marRight w:val="0"/>
      <w:marTop w:val="0"/>
      <w:marBottom w:val="0"/>
      <w:divBdr>
        <w:top w:val="none" w:sz="0" w:space="0" w:color="auto"/>
        <w:left w:val="none" w:sz="0" w:space="0" w:color="auto"/>
        <w:bottom w:val="none" w:sz="0" w:space="0" w:color="auto"/>
        <w:right w:val="none" w:sz="0" w:space="0" w:color="auto"/>
      </w:divBdr>
    </w:div>
    <w:div w:id="1049764049">
      <w:bodyDiv w:val="1"/>
      <w:marLeft w:val="0"/>
      <w:marRight w:val="0"/>
      <w:marTop w:val="0"/>
      <w:marBottom w:val="0"/>
      <w:divBdr>
        <w:top w:val="none" w:sz="0" w:space="0" w:color="auto"/>
        <w:left w:val="none" w:sz="0" w:space="0" w:color="auto"/>
        <w:bottom w:val="none" w:sz="0" w:space="0" w:color="auto"/>
        <w:right w:val="none" w:sz="0" w:space="0" w:color="auto"/>
      </w:divBdr>
    </w:div>
    <w:div w:id="1049960147">
      <w:bodyDiv w:val="1"/>
      <w:marLeft w:val="0"/>
      <w:marRight w:val="0"/>
      <w:marTop w:val="0"/>
      <w:marBottom w:val="0"/>
      <w:divBdr>
        <w:top w:val="none" w:sz="0" w:space="0" w:color="auto"/>
        <w:left w:val="none" w:sz="0" w:space="0" w:color="auto"/>
        <w:bottom w:val="none" w:sz="0" w:space="0" w:color="auto"/>
        <w:right w:val="none" w:sz="0" w:space="0" w:color="auto"/>
      </w:divBdr>
    </w:div>
    <w:div w:id="1050114091">
      <w:bodyDiv w:val="1"/>
      <w:marLeft w:val="0"/>
      <w:marRight w:val="0"/>
      <w:marTop w:val="0"/>
      <w:marBottom w:val="0"/>
      <w:divBdr>
        <w:top w:val="none" w:sz="0" w:space="0" w:color="auto"/>
        <w:left w:val="none" w:sz="0" w:space="0" w:color="auto"/>
        <w:bottom w:val="none" w:sz="0" w:space="0" w:color="auto"/>
        <w:right w:val="none" w:sz="0" w:space="0" w:color="auto"/>
      </w:divBdr>
    </w:div>
    <w:div w:id="1050347418">
      <w:bodyDiv w:val="1"/>
      <w:marLeft w:val="0"/>
      <w:marRight w:val="0"/>
      <w:marTop w:val="0"/>
      <w:marBottom w:val="0"/>
      <w:divBdr>
        <w:top w:val="none" w:sz="0" w:space="0" w:color="auto"/>
        <w:left w:val="none" w:sz="0" w:space="0" w:color="auto"/>
        <w:bottom w:val="none" w:sz="0" w:space="0" w:color="auto"/>
        <w:right w:val="none" w:sz="0" w:space="0" w:color="auto"/>
      </w:divBdr>
    </w:div>
    <w:div w:id="1050609804">
      <w:bodyDiv w:val="1"/>
      <w:marLeft w:val="0"/>
      <w:marRight w:val="0"/>
      <w:marTop w:val="0"/>
      <w:marBottom w:val="0"/>
      <w:divBdr>
        <w:top w:val="none" w:sz="0" w:space="0" w:color="auto"/>
        <w:left w:val="none" w:sz="0" w:space="0" w:color="auto"/>
        <w:bottom w:val="none" w:sz="0" w:space="0" w:color="auto"/>
        <w:right w:val="none" w:sz="0" w:space="0" w:color="auto"/>
      </w:divBdr>
    </w:div>
    <w:div w:id="1050689848">
      <w:bodyDiv w:val="1"/>
      <w:marLeft w:val="0"/>
      <w:marRight w:val="0"/>
      <w:marTop w:val="0"/>
      <w:marBottom w:val="0"/>
      <w:divBdr>
        <w:top w:val="none" w:sz="0" w:space="0" w:color="auto"/>
        <w:left w:val="none" w:sz="0" w:space="0" w:color="auto"/>
        <w:bottom w:val="none" w:sz="0" w:space="0" w:color="auto"/>
        <w:right w:val="none" w:sz="0" w:space="0" w:color="auto"/>
      </w:divBdr>
    </w:div>
    <w:div w:id="1050690782">
      <w:bodyDiv w:val="1"/>
      <w:marLeft w:val="0"/>
      <w:marRight w:val="0"/>
      <w:marTop w:val="0"/>
      <w:marBottom w:val="0"/>
      <w:divBdr>
        <w:top w:val="none" w:sz="0" w:space="0" w:color="auto"/>
        <w:left w:val="none" w:sz="0" w:space="0" w:color="auto"/>
        <w:bottom w:val="none" w:sz="0" w:space="0" w:color="auto"/>
        <w:right w:val="none" w:sz="0" w:space="0" w:color="auto"/>
      </w:divBdr>
    </w:div>
    <w:div w:id="1050768507">
      <w:bodyDiv w:val="1"/>
      <w:marLeft w:val="0"/>
      <w:marRight w:val="0"/>
      <w:marTop w:val="0"/>
      <w:marBottom w:val="0"/>
      <w:divBdr>
        <w:top w:val="none" w:sz="0" w:space="0" w:color="auto"/>
        <w:left w:val="none" w:sz="0" w:space="0" w:color="auto"/>
        <w:bottom w:val="none" w:sz="0" w:space="0" w:color="auto"/>
        <w:right w:val="none" w:sz="0" w:space="0" w:color="auto"/>
      </w:divBdr>
    </w:div>
    <w:div w:id="1050810987">
      <w:bodyDiv w:val="1"/>
      <w:marLeft w:val="0"/>
      <w:marRight w:val="0"/>
      <w:marTop w:val="0"/>
      <w:marBottom w:val="0"/>
      <w:divBdr>
        <w:top w:val="none" w:sz="0" w:space="0" w:color="auto"/>
        <w:left w:val="none" w:sz="0" w:space="0" w:color="auto"/>
        <w:bottom w:val="none" w:sz="0" w:space="0" w:color="auto"/>
        <w:right w:val="none" w:sz="0" w:space="0" w:color="auto"/>
      </w:divBdr>
    </w:div>
    <w:div w:id="1051073541">
      <w:bodyDiv w:val="1"/>
      <w:marLeft w:val="0"/>
      <w:marRight w:val="0"/>
      <w:marTop w:val="0"/>
      <w:marBottom w:val="0"/>
      <w:divBdr>
        <w:top w:val="none" w:sz="0" w:space="0" w:color="auto"/>
        <w:left w:val="none" w:sz="0" w:space="0" w:color="auto"/>
        <w:bottom w:val="none" w:sz="0" w:space="0" w:color="auto"/>
        <w:right w:val="none" w:sz="0" w:space="0" w:color="auto"/>
      </w:divBdr>
    </w:div>
    <w:div w:id="1051150925">
      <w:bodyDiv w:val="1"/>
      <w:marLeft w:val="0"/>
      <w:marRight w:val="0"/>
      <w:marTop w:val="0"/>
      <w:marBottom w:val="0"/>
      <w:divBdr>
        <w:top w:val="none" w:sz="0" w:space="0" w:color="auto"/>
        <w:left w:val="none" w:sz="0" w:space="0" w:color="auto"/>
        <w:bottom w:val="none" w:sz="0" w:space="0" w:color="auto"/>
        <w:right w:val="none" w:sz="0" w:space="0" w:color="auto"/>
      </w:divBdr>
    </w:div>
    <w:div w:id="1051349131">
      <w:bodyDiv w:val="1"/>
      <w:marLeft w:val="0"/>
      <w:marRight w:val="0"/>
      <w:marTop w:val="0"/>
      <w:marBottom w:val="0"/>
      <w:divBdr>
        <w:top w:val="none" w:sz="0" w:space="0" w:color="auto"/>
        <w:left w:val="none" w:sz="0" w:space="0" w:color="auto"/>
        <w:bottom w:val="none" w:sz="0" w:space="0" w:color="auto"/>
        <w:right w:val="none" w:sz="0" w:space="0" w:color="auto"/>
      </w:divBdr>
    </w:div>
    <w:div w:id="1051466459">
      <w:bodyDiv w:val="1"/>
      <w:marLeft w:val="0"/>
      <w:marRight w:val="0"/>
      <w:marTop w:val="0"/>
      <w:marBottom w:val="0"/>
      <w:divBdr>
        <w:top w:val="none" w:sz="0" w:space="0" w:color="auto"/>
        <w:left w:val="none" w:sz="0" w:space="0" w:color="auto"/>
        <w:bottom w:val="none" w:sz="0" w:space="0" w:color="auto"/>
        <w:right w:val="none" w:sz="0" w:space="0" w:color="auto"/>
      </w:divBdr>
    </w:div>
    <w:div w:id="1051731696">
      <w:bodyDiv w:val="1"/>
      <w:marLeft w:val="0"/>
      <w:marRight w:val="0"/>
      <w:marTop w:val="0"/>
      <w:marBottom w:val="0"/>
      <w:divBdr>
        <w:top w:val="none" w:sz="0" w:space="0" w:color="auto"/>
        <w:left w:val="none" w:sz="0" w:space="0" w:color="auto"/>
        <w:bottom w:val="none" w:sz="0" w:space="0" w:color="auto"/>
        <w:right w:val="none" w:sz="0" w:space="0" w:color="auto"/>
      </w:divBdr>
    </w:div>
    <w:div w:id="1051881649">
      <w:bodyDiv w:val="1"/>
      <w:marLeft w:val="0"/>
      <w:marRight w:val="0"/>
      <w:marTop w:val="0"/>
      <w:marBottom w:val="0"/>
      <w:divBdr>
        <w:top w:val="none" w:sz="0" w:space="0" w:color="auto"/>
        <w:left w:val="none" w:sz="0" w:space="0" w:color="auto"/>
        <w:bottom w:val="none" w:sz="0" w:space="0" w:color="auto"/>
        <w:right w:val="none" w:sz="0" w:space="0" w:color="auto"/>
      </w:divBdr>
    </w:div>
    <w:div w:id="1052075899">
      <w:bodyDiv w:val="1"/>
      <w:marLeft w:val="0"/>
      <w:marRight w:val="0"/>
      <w:marTop w:val="0"/>
      <w:marBottom w:val="0"/>
      <w:divBdr>
        <w:top w:val="none" w:sz="0" w:space="0" w:color="auto"/>
        <w:left w:val="none" w:sz="0" w:space="0" w:color="auto"/>
        <w:bottom w:val="none" w:sz="0" w:space="0" w:color="auto"/>
        <w:right w:val="none" w:sz="0" w:space="0" w:color="auto"/>
      </w:divBdr>
    </w:div>
    <w:div w:id="1052583544">
      <w:bodyDiv w:val="1"/>
      <w:marLeft w:val="0"/>
      <w:marRight w:val="0"/>
      <w:marTop w:val="0"/>
      <w:marBottom w:val="0"/>
      <w:divBdr>
        <w:top w:val="none" w:sz="0" w:space="0" w:color="auto"/>
        <w:left w:val="none" w:sz="0" w:space="0" w:color="auto"/>
        <w:bottom w:val="none" w:sz="0" w:space="0" w:color="auto"/>
        <w:right w:val="none" w:sz="0" w:space="0" w:color="auto"/>
      </w:divBdr>
    </w:div>
    <w:div w:id="1052771057">
      <w:bodyDiv w:val="1"/>
      <w:marLeft w:val="0"/>
      <w:marRight w:val="0"/>
      <w:marTop w:val="0"/>
      <w:marBottom w:val="0"/>
      <w:divBdr>
        <w:top w:val="none" w:sz="0" w:space="0" w:color="auto"/>
        <w:left w:val="none" w:sz="0" w:space="0" w:color="auto"/>
        <w:bottom w:val="none" w:sz="0" w:space="0" w:color="auto"/>
        <w:right w:val="none" w:sz="0" w:space="0" w:color="auto"/>
      </w:divBdr>
    </w:div>
    <w:div w:id="1052853385">
      <w:bodyDiv w:val="1"/>
      <w:marLeft w:val="0"/>
      <w:marRight w:val="0"/>
      <w:marTop w:val="0"/>
      <w:marBottom w:val="0"/>
      <w:divBdr>
        <w:top w:val="none" w:sz="0" w:space="0" w:color="auto"/>
        <w:left w:val="none" w:sz="0" w:space="0" w:color="auto"/>
        <w:bottom w:val="none" w:sz="0" w:space="0" w:color="auto"/>
        <w:right w:val="none" w:sz="0" w:space="0" w:color="auto"/>
      </w:divBdr>
    </w:div>
    <w:div w:id="1052926465">
      <w:bodyDiv w:val="1"/>
      <w:marLeft w:val="0"/>
      <w:marRight w:val="0"/>
      <w:marTop w:val="0"/>
      <w:marBottom w:val="0"/>
      <w:divBdr>
        <w:top w:val="none" w:sz="0" w:space="0" w:color="auto"/>
        <w:left w:val="none" w:sz="0" w:space="0" w:color="auto"/>
        <w:bottom w:val="none" w:sz="0" w:space="0" w:color="auto"/>
        <w:right w:val="none" w:sz="0" w:space="0" w:color="auto"/>
      </w:divBdr>
    </w:div>
    <w:div w:id="1053893659">
      <w:bodyDiv w:val="1"/>
      <w:marLeft w:val="0"/>
      <w:marRight w:val="0"/>
      <w:marTop w:val="0"/>
      <w:marBottom w:val="0"/>
      <w:divBdr>
        <w:top w:val="none" w:sz="0" w:space="0" w:color="auto"/>
        <w:left w:val="none" w:sz="0" w:space="0" w:color="auto"/>
        <w:bottom w:val="none" w:sz="0" w:space="0" w:color="auto"/>
        <w:right w:val="none" w:sz="0" w:space="0" w:color="auto"/>
      </w:divBdr>
    </w:div>
    <w:div w:id="1054081649">
      <w:bodyDiv w:val="1"/>
      <w:marLeft w:val="0"/>
      <w:marRight w:val="0"/>
      <w:marTop w:val="0"/>
      <w:marBottom w:val="0"/>
      <w:divBdr>
        <w:top w:val="none" w:sz="0" w:space="0" w:color="auto"/>
        <w:left w:val="none" w:sz="0" w:space="0" w:color="auto"/>
        <w:bottom w:val="none" w:sz="0" w:space="0" w:color="auto"/>
        <w:right w:val="none" w:sz="0" w:space="0" w:color="auto"/>
      </w:divBdr>
    </w:div>
    <w:div w:id="1054622289">
      <w:bodyDiv w:val="1"/>
      <w:marLeft w:val="0"/>
      <w:marRight w:val="0"/>
      <w:marTop w:val="0"/>
      <w:marBottom w:val="0"/>
      <w:divBdr>
        <w:top w:val="none" w:sz="0" w:space="0" w:color="auto"/>
        <w:left w:val="none" w:sz="0" w:space="0" w:color="auto"/>
        <w:bottom w:val="none" w:sz="0" w:space="0" w:color="auto"/>
        <w:right w:val="none" w:sz="0" w:space="0" w:color="auto"/>
      </w:divBdr>
    </w:div>
    <w:div w:id="1054935061">
      <w:bodyDiv w:val="1"/>
      <w:marLeft w:val="0"/>
      <w:marRight w:val="0"/>
      <w:marTop w:val="0"/>
      <w:marBottom w:val="0"/>
      <w:divBdr>
        <w:top w:val="none" w:sz="0" w:space="0" w:color="auto"/>
        <w:left w:val="none" w:sz="0" w:space="0" w:color="auto"/>
        <w:bottom w:val="none" w:sz="0" w:space="0" w:color="auto"/>
        <w:right w:val="none" w:sz="0" w:space="0" w:color="auto"/>
      </w:divBdr>
    </w:div>
    <w:div w:id="1055003511">
      <w:bodyDiv w:val="1"/>
      <w:marLeft w:val="0"/>
      <w:marRight w:val="0"/>
      <w:marTop w:val="0"/>
      <w:marBottom w:val="0"/>
      <w:divBdr>
        <w:top w:val="none" w:sz="0" w:space="0" w:color="auto"/>
        <w:left w:val="none" w:sz="0" w:space="0" w:color="auto"/>
        <w:bottom w:val="none" w:sz="0" w:space="0" w:color="auto"/>
        <w:right w:val="none" w:sz="0" w:space="0" w:color="auto"/>
      </w:divBdr>
    </w:div>
    <w:div w:id="1055541320">
      <w:bodyDiv w:val="1"/>
      <w:marLeft w:val="0"/>
      <w:marRight w:val="0"/>
      <w:marTop w:val="0"/>
      <w:marBottom w:val="0"/>
      <w:divBdr>
        <w:top w:val="none" w:sz="0" w:space="0" w:color="auto"/>
        <w:left w:val="none" w:sz="0" w:space="0" w:color="auto"/>
        <w:bottom w:val="none" w:sz="0" w:space="0" w:color="auto"/>
        <w:right w:val="none" w:sz="0" w:space="0" w:color="auto"/>
      </w:divBdr>
    </w:div>
    <w:div w:id="1055617379">
      <w:bodyDiv w:val="1"/>
      <w:marLeft w:val="0"/>
      <w:marRight w:val="0"/>
      <w:marTop w:val="0"/>
      <w:marBottom w:val="0"/>
      <w:divBdr>
        <w:top w:val="none" w:sz="0" w:space="0" w:color="auto"/>
        <w:left w:val="none" w:sz="0" w:space="0" w:color="auto"/>
        <w:bottom w:val="none" w:sz="0" w:space="0" w:color="auto"/>
        <w:right w:val="none" w:sz="0" w:space="0" w:color="auto"/>
      </w:divBdr>
    </w:div>
    <w:div w:id="1056128437">
      <w:bodyDiv w:val="1"/>
      <w:marLeft w:val="0"/>
      <w:marRight w:val="0"/>
      <w:marTop w:val="0"/>
      <w:marBottom w:val="0"/>
      <w:divBdr>
        <w:top w:val="none" w:sz="0" w:space="0" w:color="auto"/>
        <w:left w:val="none" w:sz="0" w:space="0" w:color="auto"/>
        <w:bottom w:val="none" w:sz="0" w:space="0" w:color="auto"/>
        <w:right w:val="none" w:sz="0" w:space="0" w:color="auto"/>
      </w:divBdr>
    </w:div>
    <w:div w:id="1056204994">
      <w:bodyDiv w:val="1"/>
      <w:marLeft w:val="0"/>
      <w:marRight w:val="0"/>
      <w:marTop w:val="0"/>
      <w:marBottom w:val="0"/>
      <w:divBdr>
        <w:top w:val="none" w:sz="0" w:space="0" w:color="auto"/>
        <w:left w:val="none" w:sz="0" w:space="0" w:color="auto"/>
        <w:bottom w:val="none" w:sz="0" w:space="0" w:color="auto"/>
        <w:right w:val="none" w:sz="0" w:space="0" w:color="auto"/>
      </w:divBdr>
    </w:div>
    <w:div w:id="1056273283">
      <w:bodyDiv w:val="1"/>
      <w:marLeft w:val="0"/>
      <w:marRight w:val="0"/>
      <w:marTop w:val="0"/>
      <w:marBottom w:val="0"/>
      <w:divBdr>
        <w:top w:val="none" w:sz="0" w:space="0" w:color="auto"/>
        <w:left w:val="none" w:sz="0" w:space="0" w:color="auto"/>
        <w:bottom w:val="none" w:sz="0" w:space="0" w:color="auto"/>
        <w:right w:val="none" w:sz="0" w:space="0" w:color="auto"/>
      </w:divBdr>
    </w:div>
    <w:div w:id="1056467452">
      <w:bodyDiv w:val="1"/>
      <w:marLeft w:val="0"/>
      <w:marRight w:val="0"/>
      <w:marTop w:val="0"/>
      <w:marBottom w:val="0"/>
      <w:divBdr>
        <w:top w:val="none" w:sz="0" w:space="0" w:color="auto"/>
        <w:left w:val="none" w:sz="0" w:space="0" w:color="auto"/>
        <w:bottom w:val="none" w:sz="0" w:space="0" w:color="auto"/>
        <w:right w:val="none" w:sz="0" w:space="0" w:color="auto"/>
      </w:divBdr>
    </w:div>
    <w:div w:id="1056977424">
      <w:bodyDiv w:val="1"/>
      <w:marLeft w:val="0"/>
      <w:marRight w:val="0"/>
      <w:marTop w:val="0"/>
      <w:marBottom w:val="0"/>
      <w:divBdr>
        <w:top w:val="none" w:sz="0" w:space="0" w:color="auto"/>
        <w:left w:val="none" w:sz="0" w:space="0" w:color="auto"/>
        <w:bottom w:val="none" w:sz="0" w:space="0" w:color="auto"/>
        <w:right w:val="none" w:sz="0" w:space="0" w:color="auto"/>
      </w:divBdr>
    </w:div>
    <w:div w:id="1057045519">
      <w:bodyDiv w:val="1"/>
      <w:marLeft w:val="0"/>
      <w:marRight w:val="0"/>
      <w:marTop w:val="0"/>
      <w:marBottom w:val="0"/>
      <w:divBdr>
        <w:top w:val="none" w:sz="0" w:space="0" w:color="auto"/>
        <w:left w:val="none" w:sz="0" w:space="0" w:color="auto"/>
        <w:bottom w:val="none" w:sz="0" w:space="0" w:color="auto"/>
        <w:right w:val="none" w:sz="0" w:space="0" w:color="auto"/>
      </w:divBdr>
    </w:div>
    <w:div w:id="1057126701">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57894732">
      <w:bodyDiv w:val="1"/>
      <w:marLeft w:val="0"/>
      <w:marRight w:val="0"/>
      <w:marTop w:val="0"/>
      <w:marBottom w:val="0"/>
      <w:divBdr>
        <w:top w:val="none" w:sz="0" w:space="0" w:color="auto"/>
        <w:left w:val="none" w:sz="0" w:space="0" w:color="auto"/>
        <w:bottom w:val="none" w:sz="0" w:space="0" w:color="auto"/>
        <w:right w:val="none" w:sz="0" w:space="0" w:color="auto"/>
      </w:divBdr>
    </w:div>
    <w:div w:id="1057901781">
      <w:bodyDiv w:val="1"/>
      <w:marLeft w:val="0"/>
      <w:marRight w:val="0"/>
      <w:marTop w:val="0"/>
      <w:marBottom w:val="0"/>
      <w:divBdr>
        <w:top w:val="none" w:sz="0" w:space="0" w:color="auto"/>
        <w:left w:val="none" w:sz="0" w:space="0" w:color="auto"/>
        <w:bottom w:val="none" w:sz="0" w:space="0" w:color="auto"/>
        <w:right w:val="none" w:sz="0" w:space="0" w:color="auto"/>
      </w:divBdr>
    </w:div>
    <w:div w:id="1058288234">
      <w:bodyDiv w:val="1"/>
      <w:marLeft w:val="0"/>
      <w:marRight w:val="0"/>
      <w:marTop w:val="0"/>
      <w:marBottom w:val="0"/>
      <w:divBdr>
        <w:top w:val="none" w:sz="0" w:space="0" w:color="auto"/>
        <w:left w:val="none" w:sz="0" w:space="0" w:color="auto"/>
        <w:bottom w:val="none" w:sz="0" w:space="0" w:color="auto"/>
        <w:right w:val="none" w:sz="0" w:space="0" w:color="auto"/>
      </w:divBdr>
    </w:div>
    <w:div w:id="1058435887">
      <w:bodyDiv w:val="1"/>
      <w:marLeft w:val="0"/>
      <w:marRight w:val="0"/>
      <w:marTop w:val="0"/>
      <w:marBottom w:val="0"/>
      <w:divBdr>
        <w:top w:val="none" w:sz="0" w:space="0" w:color="auto"/>
        <w:left w:val="none" w:sz="0" w:space="0" w:color="auto"/>
        <w:bottom w:val="none" w:sz="0" w:space="0" w:color="auto"/>
        <w:right w:val="none" w:sz="0" w:space="0" w:color="auto"/>
      </w:divBdr>
    </w:div>
    <w:div w:id="1058552980">
      <w:bodyDiv w:val="1"/>
      <w:marLeft w:val="0"/>
      <w:marRight w:val="0"/>
      <w:marTop w:val="0"/>
      <w:marBottom w:val="0"/>
      <w:divBdr>
        <w:top w:val="none" w:sz="0" w:space="0" w:color="auto"/>
        <w:left w:val="none" w:sz="0" w:space="0" w:color="auto"/>
        <w:bottom w:val="none" w:sz="0" w:space="0" w:color="auto"/>
        <w:right w:val="none" w:sz="0" w:space="0" w:color="auto"/>
      </w:divBdr>
    </w:div>
    <w:div w:id="1058746363">
      <w:bodyDiv w:val="1"/>
      <w:marLeft w:val="0"/>
      <w:marRight w:val="0"/>
      <w:marTop w:val="0"/>
      <w:marBottom w:val="0"/>
      <w:divBdr>
        <w:top w:val="none" w:sz="0" w:space="0" w:color="auto"/>
        <w:left w:val="none" w:sz="0" w:space="0" w:color="auto"/>
        <w:bottom w:val="none" w:sz="0" w:space="0" w:color="auto"/>
        <w:right w:val="none" w:sz="0" w:space="0" w:color="auto"/>
      </w:divBdr>
    </w:div>
    <w:div w:id="1059091624">
      <w:bodyDiv w:val="1"/>
      <w:marLeft w:val="0"/>
      <w:marRight w:val="0"/>
      <w:marTop w:val="0"/>
      <w:marBottom w:val="0"/>
      <w:divBdr>
        <w:top w:val="none" w:sz="0" w:space="0" w:color="auto"/>
        <w:left w:val="none" w:sz="0" w:space="0" w:color="auto"/>
        <w:bottom w:val="none" w:sz="0" w:space="0" w:color="auto"/>
        <w:right w:val="none" w:sz="0" w:space="0" w:color="auto"/>
      </w:divBdr>
    </w:div>
    <w:div w:id="1060061769">
      <w:bodyDiv w:val="1"/>
      <w:marLeft w:val="0"/>
      <w:marRight w:val="0"/>
      <w:marTop w:val="0"/>
      <w:marBottom w:val="0"/>
      <w:divBdr>
        <w:top w:val="none" w:sz="0" w:space="0" w:color="auto"/>
        <w:left w:val="none" w:sz="0" w:space="0" w:color="auto"/>
        <w:bottom w:val="none" w:sz="0" w:space="0" w:color="auto"/>
        <w:right w:val="none" w:sz="0" w:space="0" w:color="auto"/>
      </w:divBdr>
    </w:div>
    <w:div w:id="1060639221">
      <w:bodyDiv w:val="1"/>
      <w:marLeft w:val="0"/>
      <w:marRight w:val="0"/>
      <w:marTop w:val="0"/>
      <w:marBottom w:val="0"/>
      <w:divBdr>
        <w:top w:val="none" w:sz="0" w:space="0" w:color="auto"/>
        <w:left w:val="none" w:sz="0" w:space="0" w:color="auto"/>
        <w:bottom w:val="none" w:sz="0" w:space="0" w:color="auto"/>
        <w:right w:val="none" w:sz="0" w:space="0" w:color="auto"/>
      </w:divBdr>
    </w:div>
    <w:div w:id="1060784821">
      <w:bodyDiv w:val="1"/>
      <w:marLeft w:val="0"/>
      <w:marRight w:val="0"/>
      <w:marTop w:val="0"/>
      <w:marBottom w:val="0"/>
      <w:divBdr>
        <w:top w:val="none" w:sz="0" w:space="0" w:color="auto"/>
        <w:left w:val="none" w:sz="0" w:space="0" w:color="auto"/>
        <w:bottom w:val="none" w:sz="0" w:space="0" w:color="auto"/>
        <w:right w:val="none" w:sz="0" w:space="0" w:color="auto"/>
      </w:divBdr>
    </w:div>
    <w:div w:id="1061059774">
      <w:bodyDiv w:val="1"/>
      <w:marLeft w:val="0"/>
      <w:marRight w:val="0"/>
      <w:marTop w:val="0"/>
      <w:marBottom w:val="0"/>
      <w:divBdr>
        <w:top w:val="none" w:sz="0" w:space="0" w:color="auto"/>
        <w:left w:val="none" w:sz="0" w:space="0" w:color="auto"/>
        <w:bottom w:val="none" w:sz="0" w:space="0" w:color="auto"/>
        <w:right w:val="none" w:sz="0" w:space="0" w:color="auto"/>
      </w:divBdr>
    </w:div>
    <w:div w:id="1061100446">
      <w:bodyDiv w:val="1"/>
      <w:marLeft w:val="0"/>
      <w:marRight w:val="0"/>
      <w:marTop w:val="0"/>
      <w:marBottom w:val="0"/>
      <w:divBdr>
        <w:top w:val="none" w:sz="0" w:space="0" w:color="auto"/>
        <w:left w:val="none" w:sz="0" w:space="0" w:color="auto"/>
        <w:bottom w:val="none" w:sz="0" w:space="0" w:color="auto"/>
        <w:right w:val="none" w:sz="0" w:space="0" w:color="auto"/>
      </w:divBdr>
    </w:div>
    <w:div w:id="1061253021">
      <w:bodyDiv w:val="1"/>
      <w:marLeft w:val="0"/>
      <w:marRight w:val="0"/>
      <w:marTop w:val="0"/>
      <w:marBottom w:val="0"/>
      <w:divBdr>
        <w:top w:val="none" w:sz="0" w:space="0" w:color="auto"/>
        <w:left w:val="none" w:sz="0" w:space="0" w:color="auto"/>
        <w:bottom w:val="none" w:sz="0" w:space="0" w:color="auto"/>
        <w:right w:val="none" w:sz="0" w:space="0" w:color="auto"/>
      </w:divBdr>
    </w:div>
    <w:div w:id="1061370590">
      <w:bodyDiv w:val="1"/>
      <w:marLeft w:val="0"/>
      <w:marRight w:val="0"/>
      <w:marTop w:val="0"/>
      <w:marBottom w:val="0"/>
      <w:divBdr>
        <w:top w:val="none" w:sz="0" w:space="0" w:color="auto"/>
        <w:left w:val="none" w:sz="0" w:space="0" w:color="auto"/>
        <w:bottom w:val="none" w:sz="0" w:space="0" w:color="auto"/>
        <w:right w:val="none" w:sz="0" w:space="0" w:color="auto"/>
      </w:divBdr>
    </w:div>
    <w:div w:id="1061442739">
      <w:bodyDiv w:val="1"/>
      <w:marLeft w:val="0"/>
      <w:marRight w:val="0"/>
      <w:marTop w:val="0"/>
      <w:marBottom w:val="0"/>
      <w:divBdr>
        <w:top w:val="none" w:sz="0" w:space="0" w:color="auto"/>
        <w:left w:val="none" w:sz="0" w:space="0" w:color="auto"/>
        <w:bottom w:val="none" w:sz="0" w:space="0" w:color="auto"/>
        <w:right w:val="none" w:sz="0" w:space="0" w:color="auto"/>
      </w:divBdr>
    </w:div>
    <w:div w:id="1061513450">
      <w:bodyDiv w:val="1"/>
      <w:marLeft w:val="0"/>
      <w:marRight w:val="0"/>
      <w:marTop w:val="0"/>
      <w:marBottom w:val="0"/>
      <w:divBdr>
        <w:top w:val="none" w:sz="0" w:space="0" w:color="auto"/>
        <w:left w:val="none" w:sz="0" w:space="0" w:color="auto"/>
        <w:bottom w:val="none" w:sz="0" w:space="0" w:color="auto"/>
        <w:right w:val="none" w:sz="0" w:space="0" w:color="auto"/>
      </w:divBdr>
    </w:div>
    <w:div w:id="1061631927">
      <w:bodyDiv w:val="1"/>
      <w:marLeft w:val="0"/>
      <w:marRight w:val="0"/>
      <w:marTop w:val="0"/>
      <w:marBottom w:val="0"/>
      <w:divBdr>
        <w:top w:val="none" w:sz="0" w:space="0" w:color="auto"/>
        <w:left w:val="none" w:sz="0" w:space="0" w:color="auto"/>
        <w:bottom w:val="none" w:sz="0" w:space="0" w:color="auto"/>
        <w:right w:val="none" w:sz="0" w:space="0" w:color="auto"/>
      </w:divBdr>
    </w:div>
    <w:div w:id="1061907646">
      <w:bodyDiv w:val="1"/>
      <w:marLeft w:val="0"/>
      <w:marRight w:val="0"/>
      <w:marTop w:val="0"/>
      <w:marBottom w:val="0"/>
      <w:divBdr>
        <w:top w:val="none" w:sz="0" w:space="0" w:color="auto"/>
        <w:left w:val="none" w:sz="0" w:space="0" w:color="auto"/>
        <w:bottom w:val="none" w:sz="0" w:space="0" w:color="auto"/>
        <w:right w:val="none" w:sz="0" w:space="0" w:color="auto"/>
      </w:divBdr>
    </w:div>
    <w:div w:id="1062404958">
      <w:bodyDiv w:val="1"/>
      <w:marLeft w:val="0"/>
      <w:marRight w:val="0"/>
      <w:marTop w:val="0"/>
      <w:marBottom w:val="0"/>
      <w:divBdr>
        <w:top w:val="none" w:sz="0" w:space="0" w:color="auto"/>
        <w:left w:val="none" w:sz="0" w:space="0" w:color="auto"/>
        <w:bottom w:val="none" w:sz="0" w:space="0" w:color="auto"/>
        <w:right w:val="none" w:sz="0" w:space="0" w:color="auto"/>
      </w:divBdr>
    </w:div>
    <w:div w:id="1062405216">
      <w:bodyDiv w:val="1"/>
      <w:marLeft w:val="0"/>
      <w:marRight w:val="0"/>
      <w:marTop w:val="0"/>
      <w:marBottom w:val="0"/>
      <w:divBdr>
        <w:top w:val="none" w:sz="0" w:space="0" w:color="auto"/>
        <w:left w:val="none" w:sz="0" w:space="0" w:color="auto"/>
        <w:bottom w:val="none" w:sz="0" w:space="0" w:color="auto"/>
        <w:right w:val="none" w:sz="0" w:space="0" w:color="auto"/>
      </w:divBdr>
    </w:div>
    <w:div w:id="1062408856">
      <w:bodyDiv w:val="1"/>
      <w:marLeft w:val="0"/>
      <w:marRight w:val="0"/>
      <w:marTop w:val="0"/>
      <w:marBottom w:val="0"/>
      <w:divBdr>
        <w:top w:val="none" w:sz="0" w:space="0" w:color="auto"/>
        <w:left w:val="none" w:sz="0" w:space="0" w:color="auto"/>
        <w:bottom w:val="none" w:sz="0" w:space="0" w:color="auto"/>
        <w:right w:val="none" w:sz="0" w:space="0" w:color="auto"/>
      </w:divBdr>
    </w:div>
    <w:div w:id="1062481942">
      <w:bodyDiv w:val="1"/>
      <w:marLeft w:val="0"/>
      <w:marRight w:val="0"/>
      <w:marTop w:val="0"/>
      <w:marBottom w:val="0"/>
      <w:divBdr>
        <w:top w:val="none" w:sz="0" w:space="0" w:color="auto"/>
        <w:left w:val="none" w:sz="0" w:space="0" w:color="auto"/>
        <w:bottom w:val="none" w:sz="0" w:space="0" w:color="auto"/>
        <w:right w:val="none" w:sz="0" w:space="0" w:color="auto"/>
      </w:divBdr>
    </w:div>
    <w:div w:id="1062680758">
      <w:bodyDiv w:val="1"/>
      <w:marLeft w:val="0"/>
      <w:marRight w:val="0"/>
      <w:marTop w:val="0"/>
      <w:marBottom w:val="0"/>
      <w:divBdr>
        <w:top w:val="none" w:sz="0" w:space="0" w:color="auto"/>
        <w:left w:val="none" w:sz="0" w:space="0" w:color="auto"/>
        <w:bottom w:val="none" w:sz="0" w:space="0" w:color="auto"/>
        <w:right w:val="none" w:sz="0" w:space="0" w:color="auto"/>
      </w:divBdr>
    </w:div>
    <w:div w:id="1063530285">
      <w:bodyDiv w:val="1"/>
      <w:marLeft w:val="0"/>
      <w:marRight w:val="0"/>
      <w:marTop w:val="0"/>
      <w:marBottom w:val="0"/>
      <w:divBdr>
        <w:top w:val="none" w:sz="0" w:space="0" w:color="auto"/>
        <w:left w:val="none" w:sz="0" w:space="0" w:color="auto"/>
        <w:bottom w:val="none" w:sz="0" w:space="0" w:color="auto"/>
        <w:right w:val="none" w:sz="0" w:space="0" w:color="auto"/>
      </w:divBdr>
    </w:div>
    <w:div w:id="1063913024">
      <w:bodyDiv w:val="1"/>
      <w:marLeft w:val="0"/>
      <w:marRight w:val="0"/>
      <w:marTop w:val="0"/>
      <w:marBottom w:val="0"/>
      <w:divBdr>
        <w:top w:val="none" w:sz="0" w:space="0" w:color="auto"/>
        <w:left w:val="none" w:sz="0" w:space="0" w:color="auto"/>
        <w:bottom w:val="none" w:sz="0" w:space="0" w:color="auto"/>
        <w:right w:val="none" w:sz="0" w:space="0" w:color="auto"/>
      </w:divBdr>
    </w:div>
    <w:div w:id="1064181200">
      <w:bodyDiv w:val="1"/>
      <w:marLeft w:val="0"/>
      <w:marRight w:val="0"/>
      <w:marTop w:val="0"/>
      <w:marBottom w:val="0"/>
      <w:divBdr>
        <w:top w:val="none" w:sz="0" w:space="0" w:color="auto"/>
        <w:left w:val="none" w:sz="0" w:space="0" w:color="auto"/>
        <w:bottom w:val="none" w:sz="0" w:space="0" w:color="auto"/>
        <w:right w:val="none" w:sz="0" w:space="0" w:color="auto"/>
      </w:divBdr>
    </w:div>
    <w:div w:id="1064371905">
      <w:bodyDiv w:val="1"/>
      <w:marLeft w:val="0"/>
      <w:marRight w:val="0"/>
      <w:marTop w:val="0"/>
      <w:marBottom w:val="0"/>
      <w:divBdr>
        <w:top w:val="none" w:sz="0" w:space="0" w:color="auto"/>
        <w:left w:val="none" w:sz="0" w:space="0" w:color="auto"/>
        <w:bottom w:val="none" w:sz="0" w:space="0" w:color="auto"/>
        <w:right w:val="none" w:sz="0" w:space="0" w:color="auto"/>
      </w:divBdr>
    </w:div>
    <w:div w:id="1065027252">
      <w:bodyDiv w:val="1"/>
      <w:marLeft w:val="0"/>
      <w:marRight w:val="0"/>
      <w:marTop w:val="0"/>
      <w:marBottom w:val="0"/>
      <w:divBdr>
        <w:top w:val="none" w:sz="0" w:space="0" w:color="auto"/>
        <w:left w:val="none" w:sz="0" w:space="0" w:color="auto"/>
        <w:bottom w:val="none" w:sz="0" w:space="0" w:color="auto"/>
        <w:right w:val="none" w:sz="0" w:space="0" w:color="auto"/>
      </w:divBdr>
    </w:div>
    <w:div w:id="1065027914">
      <w:bodyDiv w:val="1"/>
      <w:marLeft w:val="0"/>
      <w:marRight w:val="0"/>
      <w:marTop w:val="0"/>
      <w:marBottom w:val="0"/>
      <w:divBdr>
        <w:top w:val="none" w:sz="0" w:space="0" w:color="auto"/>
        <w:left w:val="none" w:sz="0" w:space="0" w:color="auto"/>
        <w:bottom w:val="none" w:sz="0" w:space="0" w:color="auto"/>
        <w:right w:val="none" w:sz="0" w:space="0" w:color="auto"/>
      </w:divBdr>
    </w:div>
    <w:div w:id="1065102568">
      <w:bodyDiv w:val="1"/>
      <w:marLeft w:val="0"/>
      <w:marRight w:val="0"/>
      <w:marTop w:val="0"/>
      <w:marBottom w:val="0"/>
      <w:divBdr>
        <w:top w:val="none" w:sz="0" w:space="0" w:color="auto"/>
        <w:left w:val="none" w:sz="0" w:space="0" w:color="auto"/>
        <w:bottom w:val="none" w:sz="0" w:space="0" w:color="auto"/>
        <w:right w:val="none" w:sz="0" w:space="0" w:color="auto"/>
      </w:divBdr>
    </w:div>
    <w:div w:id="1065687777">
      <w:bodyDiv w:val="1"/>
      <w:marLeft w:val="0"/>
      <w:marRight w:val="0"/>
      <w:marTop w:val="0"/>
      <w:marBottom w:val="0"/>
      <w:divBdr>
        <w:top w:val="none" w:sz="0" w:space="0" w:color="auto"/>
        <w:left w:val="none" w:sz="0" w:space="0" w:color="auto"/>
        <w:bottom w:val="none" w:sz="0" w:space="0" w:color="auto"/>
        <w:right w:val="none" w:sz="0" w:space="0" w:color="auto"/>
      </w:divBdr>
    </w:div>
    <w:div w:id="1065882474">
      <w:bodyDiv w:val="1"/>
      <w:marLeft w:val="0"/>
      <w:marRight w:val="0"/>
      <w:marTop w:val="0"/>
      <w:marBottom w:val="0"/>
      <w:divBdr>
        <w:top w:val="none" w:sz="0" w:space="0" w:color="auto"/>
        <w:left w:val="none" w:sz="0" w:space="0" w:color="auto"/>
        <w:bottom w:val="none" w:sz="0" w:space="0" w:color="auto"/>
        <w:right w:val="none" w:sz="0" w:space="0" w:color="auto"/>
      </w:divBdr>
    </w:div>
    <w:div w:id="1066563268">
      <w:bodyDiv w:val="1"/>
      <w:marLeft w:val="0"/>
      <w:marRight w:val="0"/>
      <w:marTop w:val="0"/>
      <w:marBottom w:val="0"/>
      <w:divBdr>
        <w:top w:val="none" w:sz="0" w:space="0" w:color="auto"/>
        <w:left w:val="none" w:sz="0" w:space="0" w:color="auto"/>
        <w:bottom w:val="none" w:sz="0" w:space="0" w:color="auto"/>
        <w:right w:val="none" w:sz="0" w:space="0" w:color="auto"/>
      </w:divBdr>
    </w:div>
    <w:div w:id="1066951820">
      <w:bodyDiv w:val="1"/>
      <w:marLeft w:val="0"/>
      <w:marRight w:val="0"/>
      <w:marTop w:val="0"/>
      <w:marBottom w:val="0"/>
      <w:divBdr>
        <w:top w:val="none" w:sz="0" w:space="0" w:color="auto"/>
        <w:left w:val="none" w:sz="0" w:space="0" w:color="auto"/>
        <w:bottom w:val="none" w:sz="0" w:space="0" w:color="auto"/>
        <w:right w:val="none" w:sz="0" w:space="0" w:color="auto"/>
      </w:divBdr>
    </w:div>
    <w:div w:id="1067074590">
      <w:bodyDiv w:val="1"/>
      <w:marLeft w:val="0"/>
      <w:marRight w:val="0"/>
      <w:marTop w:val="0"/>
      <w:marBottom w:val="0"/>
      <w:divBdr>
        <w:top w:val="none" w:sz="0" w:space="0" w:color="auto"/>
        <w:left w:val="none" w:sz="0" w:space="0" w:color="auto"/>
        <w:bottom w:val="none" w:sz="0" w:space="0" w:color="auto"/>
        <w:right w:val="none" w:sz="0" w:space="0" w:color="auto"/>
      </w:divBdr>
    </w:div>
    <w:div w:id="1067385462">
      <w:bodyDiv w:val="1"/>
      <w:marLeft w:val="0"/>
      <w:marRight w:val="0"/>
      <w:marTop w:val="0"/>
      <w:marBottom w:val="0"/>
      <w:divBdr>
        <w:top w:val="none" w:sz="0" w:space="0" w:color="auto"/>
        <w:left w:val="none" w:sz="0" w:space="0" w:color="auto"/>
        <w:bottom w:val="none" w:sz="0" w:space="0" w:color="auto"/>
        <w:right w:val="none" w:sz="0" w:space="0" w:color="auto"/>
      </w:divBdr>
    </w:div>
    <w:div w:id="1067456398">
      <w:bodyDiv w:val="1"/>
      <w:marLeft w:val="0"/>
      <w:marRight w:val="0"/>
      <w:marTop w:val="0"/>
      <w:marBottom w:val="0"/>
      <w:divBdr>
        <w:top w:val="none" w:sz="0" w:space="0" w:color="auto"/>
        <w:left w:val="none" w:sz="0" w:space="0" w:color="auto"/>
        <w:bottom w:val="none" w:sz="0" w:space="0" w:color="auto"/>
        <w:right w:val="none" w:sz="0" w:space="0" w:color="auto"/>
      </w:divBdr>
    </w:div>
    <w:div w:id="1067648927">
      <w:bodyDiv w:val="1"/>
      <w:marLeft w:val="0"/>
      <w:marRight w:val="0"/>
      <w:marTop w:val="0"/>
      <w:marBottom w:val="0"/>
      <w:divBdr>
        <w:top w:val="none" w:sz="0" w:space="0" w:color="auto"/>
        <w:left w:val="none" w:sz="0" w:space="0" w:color="auto"/>
        <w:bottom w:val="none" w:sz="0" w:space="0" w:color="auto"/>
        <w:right w:val="none" w:sz="0" w:space="0" w:color="auto"/>
      </w:divBdr>
    </w:div>
    <w:div w:id="1067994049">
      <w:bodyDiv w:val="1"/>
      <w:marLeft w:val="0"/>
      <w:marRight w:val="0"/>
      <w:marTop w:val="0"/>
      <w:marBottom w:val="0"/>
      <w:divBdr>
        <w:top w:val="none" w:sz="0" w:space="0" w:color="auto"/>
        <w:left w:val="none" w:sz="0" w:space="0" w:color="auto"/>
        <w:bottom w:val="none" w:sz="0" w:space="0" w:color="auto"/>
        <w:right w:val="none" w:sz="0" w:space="0" w:color="auto"/>
      </w:divBdr>
    </w:div>
    <w:div w:id="1068574321">
      <w:bodyDiv w:val="1"/>
      <w:marLeft w:val="0"/>
      <w:marRight w:val="0"/>
      <w:marTop w:val="0"/>
      <w:marBottom w:val="0"/>
      <w:divBdr>
        <w:top w:val="none" w:sz="0" w:space="0" w:color="auto"/>
        <w:left w:val="none" w:sz="0" w:space="0" w:color="auto"/>
        <w:bottom w:val="none" w:sz="0" w:space="0" w:color="auto"/>
        <w:right w:val="none" w:sz="0" w:space="0" w:color="auto"/>
      </w:divBdr>
    </w:div>
    <w:div w:id="1068645988">
      <w:bodyDiv w:val="1"/>
      <w:marLeft w:val="0"/>
      <w:marRight w:val="0"/>
      <w:marTop w:val="0"/>
      <w:marBottom w:val="0"/>
      <w:divBdr>
        <w:top w:val="none" w:sz="0" w:space="0" w:color="auto"/>
        <w:left w:val="none" w:sz="0" w:space="0" w:color="auto"/>
        <w:bottom w:val="none" w:sz="0" w:space="0" w:color="auto"/>
        <w:right w:val="none" w:sz="0" w:space="0" w:color="auto"/>
      </w:divBdr>
    </w:div>
    <w:div w:id="1068723340">
      <w:bodyDiv w:val="1"/>
      <w:marLeft w:val="0"/>
      <w:marRight w:val="0"/>
      <w:marTop w:val="0"/>
      <w:marBottom w:val="0"/>
      <w:divBdr>
        <w:top w:val="none" w:sz="0" w:space="0" w:color="auto"/>
        <w:left w:val="none" w:sz="0" w:space="0" w:color="auto"/>
        <w:bottom w:val="none" w:sz="0" w:space="0" w:color="auto"/>
        <w:right w:val="none" w:sz="0" w:space="0" w:color="auto"/>
      </w:divBdr>
    </w:div>
    <w:div w:id="1068847782">
      <w:bodyDiv w:val="1"/>
      <w:marLeft w:val="0"/>
      <w:marRight w:val="0"/>
      <w:marTop w:val="0"/>
      <w:marBottom w:val="0"/>
      <w:divBdr>
        <w:top w:val="none" w:sz="0" w:space="0" w:color="auto"/>
        <w:left w:val="none" w:sz="0" w:space="0" w:color="auto"/>
        <w:bottom w:val="none" w:sz="0" w:space="0" w:color="auto"/>
        <w:right w:val="none" w:sz="0" w:space="0" w:color="auto"/>
      </w:divBdr>
    </w:div>
    <w:div w:id="1069110156">
      <w:bodyDiv w:val="1"/>
      <w:marLeft w:val="0"/>
      <w:marRight w:val="0"/>
      <w:marTop w:val="0"/>
      <w:marBottom w:val="0"/>
      <w:divBdr>
        <w:top w:val="none" w:sz="0" w:space="0" w:color="auto"/>
        <w:left w:val="none" w:sz="0" w:space="0" w:color="auto"/>
        <w:bottom w:val="none" w:sz="0" w:space="0" w:color="auto"/>
        <w:right w:val="none" w:sz="0" w:space="0" w:color="auto"/>
      </w:divBdr>
    </w:div>
    <w:div w:id="1069226385">
      <w:bodyDiv w:val="1"/>
      <w:marLeft w:val="0"/>
      <w:marRight w:val="0"/>
      <w:marTop w:val="0"/>
      <w:marBottom w:val="0"/>
      <w:divBdr>
        <w:top w:val="none" w:sz="0" w:space="0" w:color="auto"/>
        <w:left w:val="none" w:sz="0" w:space="0" w:color="auto"/>
        <w:bottom w:val="none" w:sz="0" w:space="0" w:color="auto"/>
        <w:right w:val="none" w:sz="0" w:space="0" w:color="auto"/>
      </w:divBdr>
    </w:div>
    <w:div w:id="1069234363">
      <w:bodyDiv w:val="1"/>
      <w:marLeft w:val="0"/>
      <w:marRight w:val="0"/>
      <w:marTop w:val="0"/>
      <w:marBottom w:val="0"/>
      <w:divBdr>
        <w:top w:val="none" w:sz="0" w:space="0" w:color="auto"/>
        <w:left w:val="none" w:sz="0" w:space="0" w:color="auto"/>
        <w:bottom w:val="none" w:sz="0" w:space="0" w:color="auto"/>
        <w:right w:val="none" w:sz="0" w:space="0" w:color="auto"/>
      </w:divBdr>
    </w:div>
    <w:div w:id="1069234689">
      <w:bodyDiv w:val="1"/>
      <w:marLeft w:val="0"/>
      <w:marRight w:val="0"/>
      <w:marTop w:val="0"/>
      <w:marBottom w:val="0"/>
      <w:divBdr>
        <w:top w:val="none" w:sz="0" w:space="0" w:color="auto"/>
        <w:left w:val="none" w:sz="0" w:space="0" w:color="auto"/>
        <w:bottom w:val="none" w:sz="0" w:space="0" w:color="auto"/>
        <w:right w:val="none" w:sz="0" w:space="0" w:color="auto"/>
      </w:divBdr>
    </w:div>
    <w:div w:id="1069616746">
      <w:bodyDiv w:val="1"/>
      <w:marLeft w:val="0"/>
      <w:marRight w:val="0"/>
      <w:marTop w:val="0"/>
      <w:marBottom w:val="0"/>
      <w:divBdr>
        <w:top w:val="none" w:sz="0" w:space="0" w:color="auto"/>
        <w:left w:val="none" w:sz="0" w:space="0" w:color="auto"/>
        <w:bottom w:val="none" w:sz="0" w:space="0" w:color="auto"/>
        <w:right w:val="none" w:sz="0" w:space="0" w:color="auto"/>
      </w:divBdr>
    </w:div>
    <w:div w:id="1069688898">
      <w:bodyDiv w:val="1"/>
      <w:marLeft w:val="0"/>
      <w:marRight w:val="0"/>
      <w:marTop w:val="0"/>
      <w:marBottom w:val="0"/>
      <w:divBdr>
        <w:top w:val="none" w:sz="0" w:space="0" w:color="auto"/>
        <w:left w:val="none" w:sz="0" w:space="0" w:color="auto"/>
        <w:bottom w:val="none" w:sz="0" w:space="0" w:color="auto"/>
        <w:right w:val="none" w:sz="0" w:space="0" w:color="auto"/>
      </w:divBdr>
    </w:div>
    <w:div w:id="1070344791">
      <w:bodyDiv w:val="1"/>
      <w:marLeft w:val="0"/>
      <w:marRight w:val="0"/>
      <w:marTop w:val="0"/>
      <w:marBottom w:val="0"/>
      <w:divBdr>
        <w:top w:val="none" w:sz="0" w:space="0" w:color="auto"/>
        <w:left w:val="none" w:sz="0" w:space="0" w:color="auto"/>
        <w:bottom w:val="none" w:sz="0" w:space="0" w:color="auto"/>
        <w:right w:val="none" w:sz="0" w:space="0" w:color="auto"/>
      </w:divBdr>
    </w:div>
    <w:div w:id="1070545398">
      <w:bodyDiv w:val="1"/>
      <w:marLeft w:val="0"/>
      <w:marRight w:val="0"/>
      <w:marTop w:val="0"/>
      <w:marBottom w:val="0"/>
      <w:divBdr>
        <w:top w:val="none" w:sz="0" w:space="0" w:color="auto"/>
        <w:left w:val="none" w:sz="0" w:space="0" w:color="auto"/>
        <w:bottom w:val="none" w:sz="0" w:space="0" w:color="auto"/>
        <w:right w:val="none" w:sz="0" w:space="0" w:color="auto"/>
      </w:divBdr>
    </w:div>
    <w:div w:id="1070618210">
      <w:bodyDiv w:val="1"/>
      <w:marLeft w:val="0"/>
      <w:marRight w:val="0"/>
      <w:marTop w:val="0"/>
      <w:marBottom w:val="0"/>
      <w:divBdr>
        <w:top w:val="none" w:sz="0" w:space="0" w:color="auto"/>
        <w:left w:val="none" w:sz="0" w:space="0" w:color="auto"/>
        <w:bottom w:val="none" w:sz="0" w:space="0" w:color="auto"/>
        <w:right w:val="none" w:sz="0" w:space="0" w:color="auto"/>
      </w:divBdr>
    </w:div>
    <w:div w:id="1070663745">
      <w:bodyDiv w:val="1"/>
      <w:marLeft w:val="0"/>
      <w:marRight w:val="0"/>
      <w:marTop w:val="0"/>
      <w:marBottom w:val="0"/>
      <w:divBdr>
        <w:top w:val="none" w:sz="0" w:space="0" w:color="auto"/>
        <w:left w:val="none" w:sz="0" w:space="0" w:color="auto"/>
        <w:bottom w:val="none" w:sz="0" w:space="0" w:color="auto"/>
        <w:right w:val="none" w:sz="0" w:space="0" w:color="auto"/>
      </w:divBdr>
    </w:div>
    <w:div w:id="1070931505">
      <w:bodyDiv w:val="1"/>
      <w:marLeft w:val="0"/>
      <w:marRight w:val="0"/>
      <w:marTop w:val="0"/>
      <w:marBottom w:val="0"/>
      <w:divBdr>
        <w:top w:val="none" w:sz="0" w:space="0" w:color="auto"/>
        <w:left w:val="none" w:sz="0" w:space="0" w:color="auto"/>
        <w:bottom w:val="none" w:sz="0" w:space="0" w:color="auto"/>
        <w:right w:val="none" w:sz="0" w:space="0" w:color="auto"/>
      </w:divBdr>
    </w:div>
    <w:div w:id="1071267785">
      <w:bodyDiv w:val="1"/>
      <w:marLeft w:val="0"/>
      <w:marRight w:val="0"/>
      <w:marTop w:val="0"/>
      <w:marBottom w:val="0"/>
      <w:divBdr>
        <w:top w:val="none" w:sz="0" w:space="0" w:color="auto"/>
        <w:left w:val="none" w:sz="0" w:space="0" w:color="auto"/>
        <w:bottom w:val="none" w:sz="0" w:space="0" w:color="auto"/>
        <w:right w:val="none" w:sz="0" w:space="0" w:color="auto"/>
      </w:divBdr>
    </w:div>
    <w:div w:id="1071345556">
      <w:bodyDiv w:val="1"/>
      <w:marLeft w:val="0"/>
      <w:marRight w:val="0"/>
      <w:marTop w:val="0"/>
      <w:marBottom w:val="0"/>
      <w:divBdr>
        <w:top w:val="none" w:sz="0" w:space="0" w:color="auto"/>
        <w:left w:val="none" w:sz="0" w:space="0" w:color="auto"/>
        <w:bottom w:val="none" w:sz="0" w:space="0" w:color="auto"/>
        <w:right w:val="none" w:sz="0" w:space="0" w:color="auto"/>
      </w:divBdr>
    </w:div>
    <w:div w:id="1071463853">
      <w:bodyDiv w:val="1"/>
      <w:marLeft w:val="0"/>
      <w:marRight w:val="0"/>
      <w:marTop w:val="0"/>
      <w:marBottom w:val="0"/>
      <w:divBdr>
        <w:top w:val="none" w:sz="0" w:space="0" w:color="auto"/>
        <w:left w:val="none" w:sz="0" w:space="0" w:color="auto"/>
        <w:bottom w:val="none" w:sz="0" w:space="0" w:color="auto"/>
        <w:right w:val="none" w:sz="0" w:space="0" w:color="auto"/>
      </w:divBdr>
    </w:div>
    <w:div w:id="1071999354">
      <w:bodyDiv w:val="1"/>
      <w:marLeft w:val="0"/>
      <w:marRight w:val="0"/>
      <w:marTop w:val="0"/>
      <w:marBottom w:val="0"/>
      <w:divBdr>
        <w:top w:val="none" w:sz="0" w:space="0" w:color="auto"/>
        <w:left w:val="none" w:sz="0" w:space="0" w:color="auto"/>
        <w:bottom w:val="none" w:sz="0" w:space="0" w:color="auto"/>
        <w:right w:val="none" w:sz="0" w:space="0" w:color="auto"/>
      </w:divBdr>
    </w:div>
    <w:div w:id="1072001353">
      <w:bodyDiv w:val="1"/>
      <w:marLeft w:val="0"/>
      <w:marRight w:val="0"/>
      <w:marTop w:val="0"/>
      <w:marBottom w:val="0"/>
      <w:divBdr>
        <w:top w:val="none" w:sz="0" w:space="0" w:color="auto"/>
        <w:left w:val="none" w:sz="0" w:space="0" w:color="auto"/>
        <w:bottom w:val="none" w:sz="0" w:space="0" w:color="auto"/>
        <w:right w:val="none" w:sz="0" w:space="0" w:color="auto"/>
      </w:divBdr>
    </w:div>
    <w:div w:id="1072197054">
      <w:bodyDiv w:val="1"/>
      <w:marLeft w:val="0"/>
      <w:marRight w:val="0"/>
      <w:marTop w:val="0"/>
      <w:marBottom w:val="0"/>
      <w:divBdr>
        <w:top w:val="none" w:sz="0" w:space="0" w:color="auto"/>
        <w:left w:val="none" w:sz="0" w:space="0" w:color="auto"/>
        <w:bottom w:val="none" w:sz="0" w:space="0" w:color="auto"/>
        <w:right w:val="none" w:sz="0" w:space="0" w:color="auto"/>
      </w:divBdr>
    </w:div>
    <w:div w:id="1072310555">
      <w:bodyDiv w:val="1"/>
      <w:marLeft w:val="0"/>
      <w:marRight w:val="0"/>
      <w:marTop w:val="0"/>
      <w:marBottom w:val="0"/>
      <w:divBdr>
        <w:top w:val="none" w:sz="0" w:space="0" w:color="auto"/>
        <w:left w:val="none" w:sz="0" w:space="0" w:color="auto"/>
        <w:bottom w:val="none" w:sz="0" w:space="0" w:color="auto"/>
        <w:right w:val="none" w:sz="0" w:space="0" w:color="auto"/>
      </w:divBdr>
    </w:div>
    <w:div w:id="1072384570">
      <w:bodyDiv w:val="1"/>
      <w:marLeft w:val="0"/>
      <w:marRight w:val="0"/>
      <w:marTop w:val="0"/>
      <w:marBottom w:val="0"/>
      <w:divBdr>
        <w:top w:val="none" w:sz="0" w:space="0" w:color="auto"/>
        <w:left w:val="none" w:sz="0" w:space="0" w:color="auto"/>
        <w:bottom w:val="none" w:sz="0" w:space="0" w:color="auto"/>
        <w:right w:val="none" w:sz="0" w:space="0" w:color="auto"/>
      </w:divBdr>
    </w:div>
    <w:div w:id="1072660029">
      <w:bodyDiv w:val="1"/>
      <w:marLeft w:val="0"/>
      <w:marRight w:val="0"/>
      <w:marTop w:val="0"/>
      <w:marBottom w:val="0"/>
      <w:divBdr>
        <w:top w:val="none" w:sz="0" w:space="0" w:color="auto"/>
        <w:left w:val="none" w:sz="0" w:space="0" w:color="auto"/>
        <w:bottom w:val="none" w:sz="0" w:space="0" w:color="auto"/>
        <w:right w:val="none" w:sz="0" w:space="0" w:color="auto"/>
      </w:divBdr>
    </w:div>
    <w:div w:id="1072700651">
      <w:bodyDiv w:val="1"/>
      <w:marLeft w:val="0"/>
      <w:marRight w:val="0"/>
      <w:marTop w:val="0"/>
      <w:marBottom w:val="0"/>
      <w:divBdr>
        <w:top w:val="none" w:sz="0" w:space="0" w:color="auto"/>
        <w:left w:val="none" w:sz="0" w:space="0" w:color="auto"/>
        <w:bottom w:val="none" w:sz="0" w:space="0" w:color="auto"/>
        <w:right w:val="none" w:sz="0" w:space="0" w:color="auto"/>
      </w:divBdr>
    </w:div>
    <w:div w:id="1072703633">
      <w:bodyDiv w:val="1"/>
      <w:marLeft w:val="0"/>
      <w:marRight w:val="0"/>
      <w:marTop w:val="0"/>
      <w:marBottom w:val="0"/>
      <w:divBdr>
        <w:top w:val="none" w:sz="0" w:space="0" w:color="auto"/>
        <w:left w:val="none" w:sz="0" w:space="0" w:color="auto"/>
        <w:bottom w:val="none" w:sz="0" w:space="0" w:color="auto"/>
        <w:right w:val="none" w:sz="0" w:space="0" w:color="auto"/>
      </w:divBdr>
    </w:div>
    <w:div w:id="1072852133">
      <w:bodyDiv w:val="1"/>
      <w:marLeft w:val="0"/>
      <w:marRight w:val="0"/>
      <w:marTop w:val="0"/>
      <w:marBottom w:val="0"/>
      <w:divBdr>
        <w:top w:val="none" w:sz="0" w:space="0" w:color="auto"/>
        <w:left w:val="none" w:sz="0" w:space="0" w:color="auto"/>
        <w:bottom w:val="none" w:sz="0" w:space="0" w:color="auto"/>
        <w:right w:val="none" w:sz="0" w:space="0" w:color="auto"/>
      </w:divBdr>
    </w:div>
    <w:div w:id="1072853590">
      <w:bodyDiv w:val="1"/>
      <w:marLeft w:val="0"/>
      <w:marRight w:val="0"/>
      <w:marTop w:val="0"/>
      <w:marBottom w:val="0"/>
      <w:divBdr>
        <w:top w:val="none" w:sz="0" w:space="0" w:color="auto"/>
        <w:left w:val="none" w:sz="0" w:space="0" w:color="auto"/>
        <w:bottom w:val="none" w:sz="0" w:space="0" w:color="auto"/>
        <w:right w:val="none" w:sz="0" w:space="0" w:color="auto"/>
      </w:divBdr>
    </w:div>
    <w:div w:id="1073039758">
      <w:bodyDiv w:val="1"/>
      <w:marLeft w:val="0"/>
      <w:marRight w:val="0"/>
      <w:marTop w:val="0"/>
      <w:marBottom w:val="0"/>
      <w:divBdr>
        <w:top w:val="none" w:sz="0" w:space="0" w:color="auto"/>
        <w:left w:val="none" w:sz="0" w:space="0" w:color="auto"/>
        <w:bottom w:val="none" w:sz="0" w:space="0" w:color="auto"/>
        <w:right w:val="none" w:sz="0" w:space="0" w:color="auto"/>
      </w:divBdr>
    </w:div>
    <w:div w:id="1073048377">
      <w:bodyDiv w:val="1"/>
      <w:marLeft w:val="0"/>
      <w:marRight w:val="0"/>
      <w:marTop w:val="0"/>
      <w:marBottom w:val="0"/>
      <w:divBdr>
        <w:top w:val="none" w:sz="0" w:space="0" w:color="auto"/>
        <w:left w:val="none" w:sz="0" w:space="0" w:color="auto"/>
        <w:bottom w:val="none" w:sz="0" w:space="0" w:color="auto"/>
        <w:right w:val="none" w:sz="0" w:space="0" w:color="auto"/>
      </w:divBdr>
    </w:div>
    <w:div w:id="1073160531">
      <w:bodyDiv w:val="1"/>
      <w:marLeft w:val="0"/>
      <w:marRight w:val="0"/>
      <w:marTop w:val="0"/>
      <w:marBottom w:val="0"/>
      <w:divBdr>
        <w:top w:val="none" w:sz="0" w:space="0" w:color="auto"/>
        <w:left w:val="none" w:sz="0" w:space="0" w:color="auto"/>
        <w:bottom w:val="none" w:sz="0" w:space="0" w:color="auto"/>
        <w:right w:val="none" w:sz="0" w:space="0" w:color="auto"/>
      </w:divBdr>
    </w:div>
    <w:div w:id="1073164878">
      <w:bodyDiv w:val="1"/>
      <w:marLeft w:val="0"/>
      <w:marRight w:val="0"/>
      <w:marTop w:val="0"/>
      <w:marBottom w:val="0"/>
      <w:divBdr>
        <w:top w:val="none" w:sz="0" w:space="0" w:color="auto"/>
        <w:left w:val="none" w:sz="0" w:space="0" w:color="auto"/>
        <w:bottom w:val="none" w:sz="0" w:space="0" w:color="auto"/>
        <w:right w:val="none" w:sz="0" w:space="0" w:color="auto"/>
      </w:divBdr>
    </w:div>
    <w:div w:id="1073550722">
      <w:bodyDiv w:val="1"/>
      <w:marLeft w:val="0"/>
      <w:marRight w:val="0"/>
      <w:marTop w:val="0"/>
      <w:marBottom w:val="0"/>
      <w:divBdr>
        <w:top w:val="none" w:sz="0" w:space="0" w:color="auto"/>
        <w:left w:val="none" w:sz="0" w:space="0" w:color="auto"/>
        <w:bottom w:val="none" w:sz="0" w:space="0" w:color="auto"/>
        <w:right w:val="none" w:sz="0" w:space="0" w:color="auto"/>
      </w:divBdr>
    </w:div>
    <w:div w:id="1074208667">
      <w:bodyDiv w:val="1"/>
      <w:marLeft w:val="0"/>
      <w:marRight w:val="0"/>
      <w:marTop w:val="0"/>
      <w:marBottom w:val="0"/>
      <w:divBdr>
        <w:top w:val="none" w:sz="0" w:space="0" w:color="auto"/>
        <w:left w:val="none" w:sz="0" w:space="0" w:color="auto"/>
        <w:bottom w:val="none" w:sz="0" w:space="0" w:color="auto"/>
        <w:right w:val="none" w:sz="0" w:space="0" w:color="auto"/>
      </w:divBdr>
    </w:div>
    <w:div w:id="1074354330">
      <w:bodyDiv w:val="1"/>
      <w:marLeft w:val="0"/>
      <w:marRight w:val="0"/>
      <w:marTop w:val="0"/>
      <w:marBottom w:val="0"/>
      <w:divBdr>
        <w:top w:val="none" w:sz="0" w:space="0" w:color="auto"/>
        <w:left w:val="none" w:sz="0" w:space="0" w:color="auto"/>
        <w:bottom w:val="none" w:sz="0" w:space="0" w:color="auto"/>
        <w:right w:val="none" w:sz="0" w:space="0" w:color="auto"/>
      </w:divBdr>
    </w:div>
    <w:div w:id="1074745229">
      <w:bodyDiv w:val="1"/>
      <w:marLeft w:val="0"/>
      <w:marRight w:val="0"/>
      <w:marTop w:val="0"/>
      <w:marBottom w:val="0"/>
      <w:divBdr>
        <w:top w:val="none" w:sz="0" w:space="0" w:color="auto"/>
        <w:left w:val="none" w:sz="0" w:space="0" w:color="auto"/>
        <w:bottom w:val="none" w:sz="0" w:space="0" w:color="auto"/>
        <w:right w:val="none" w:sz="0" w:space="0" w:color="auto"/>
      </w:divBdr>
    </w:div>
    <w:div w:id="1075055380">
      <w:bodyDiv w:val="1"/>
      <w:marLeft w:val="0"/>
      <w:marRight w:val="0"/>
      <w:marTop w:val="0"/>
      <w:marBottom w:val="0"/>
      <w:divBdr>
        <w:top w:val="none" w:sz="0" w:space="0" w:color="auto"/>
        <w:left w:val="none" w:sz="0" w:space="0" w:color="auto"/>
        <w:bottom w:val="none" w:sz="0" w:space="0" w:color="auto"/>
        <w:right w:val="none" w:sz="0" w:space="0" w:color="auto"/>
      </w:divBdr>
    </w:div>
    <w:div w:id="1075394474">
      <w:bodyDiv w:val="1"/>
      <w:marLeft w:val="0"/>
      <w:marRight w:val="0"/>
      <w:marTop w:val="0"/>
      <w:marBottom w:val="0"/>
      <w:divBdr>
        <w:top w:val="none" w:sz="0" w:space="0" w:color="auto"/>
        <w:left w:val="none" w:sz="0" w:space="0" w:color="auto"/>
        <w:bottom w:val="none" w:sz="0" w:space="0" w:color="auto"/>
        <w:right w:val="none" w:sz="0" w:space="0" w:color="auto"/>
      </w:divBdr>
    </w:div>
    <w:div w:id="1075471796">
      <w:bodyDiv w:val="1"/>
      <w:marLeft w:val="0"/>
      <w:marRight w:val="0"/>
      <w:marTop w:val="0"/>
      <w:marBottom w:val="0"/>
      <w:divBdr>
        <w:top w:val="none" w:sz="0" w:space="0" w:color="auto"/>
        <w:left w:val="none" w:sz="0" w:space="0" w:color="auto"/>
        <w:bottom w:val="none" w:sz="0" w:space="0" w:color="auto"/>
        <w:right w:val="none" w:sz="0" w:space="0" w:color="auto"/>
      </w:divBdr>
    </w:div>
    <w:div w:id="1075787566">
      <w:bodyDiv w:val="1"/>
      <w:marLeft w:val="0"/>
      <w:marRight w:val="0"/>
      <w:marTop w:val="0"/>
      <w:marBottom w:val="0"/>
      <w:divBdr>
        <w:top w:val="none" w:sz="0" w:space="0" w:color="auto"/>
        <w:left w:val="none" w:sz="0" w:space="0" w:color="auto"/>
        <w:bottom w:val="none" w:sz="0" w:space="0" w:color="auto"/>
        <w:right w:val="none" w:sz="0" w:space="0" w:color="auto"/>
      </w:divBdr>
    </w:div>
    <w:div w:id="1075930244">
      <w:bodyDiv w:val="1"/>
      <w:marLeft w:val="0"/>
      <w:marRight w:val="0"/>
      <w:marTop w:val="0"/>
      <w:marBottom w:val="0"/>
      <w:divBdr>
        <w:top w:val="none" w:sz="0" w:space="0" w:color="auto"/>
        <w:left w:val="none" w:sz="0" w:space="0" w:color="auto"/>
        <w:bottom w:val="none" w:sz="0" w:space="0" w:color="auto"/>
        <w:right w:val="none" w:sz="0" w:space="0" w:color="auto"/>
      </w:divBdr>
    </w:div>
    <w:div w:id="1075973139">
      <w:bodyDiv w:val="1"/>
      <w:marLeft w:val="0"/>
      <w:marRight w:val="0"/>
      <w:marTop w:val="0"/>
      <w:marBottom w:val="0"/>
      <w:divBdr>
        <w:top w:val="none" w:sz="0" w:space="0" w:color="auto"/>
        <w:left w:val="none" w:sz="0" w:space="0" w:color="auto"/>
        <w:bottom w:val="none" w:sz="0" w:space="0" w:color="auto"/>
        <w:right w:val="none" w:sz="0" w:space="0" w:color="auto"/>
      </w:divBdr>
    </w:div>
    <w:div w:id="1076124090">
      <w:bodyDiv w:val="1"/>
      <w:marLeft w:val="0"/>
      <w:marRight w:val="0"/>
      <w:marTop w:val="0"/>
      <w:marBottom w:val="0"/>
      <w:divBdr>
        <w:top w:val="none" w:sz="0" w:space="0" w:color="auto"/>
        <w:left w:val="none" w:sz="0" w:space="0" w:color="auto"/>
        <w:bottom w:val="none" w:sz="0" w:space="0" w:color="auto"/>
        <w:right w:val="none" w:sz="0" w:space="0" w:color="auto"/>
      </w:divBdr>
    </w:div>
    <w:div w:id="1076631511">
      <w:bodyDiv w:val="1"/>
      <w:marLeft w:val="0"/>
      <w:marRight w:val="0"/>
      <w:marTop w:val="0"/>
      <w:marBottom w:val="0"/>
      <w:divBdr>
        <w:top w:val="none" w:sz="0" w:space="0" w:color="auto"/>
        <w:left w:val="none" w:sz="0" w:space="0" w:color="auto"/>
        <w:bottom w:val="none" w:sz="0" w:space="0" w:color="auto"/>
        <w:right w:val="none" w:sz="0" w:space="0" w:color="auto"/>
      </w:divBdr>
    </w:div>
    <w:div w:id="1077631169">
      <w:bodyDiv w:val="1"/>
      <w:marLeft w:val="0"/>
      <w:marRight w:val="0"/>
      <w:marTop w:val="0"/>
      <w:marBottom w:val="0"/>
      <w:divBdr>
        <w:top w:val="none" w:sz="0" w:space="0" w:color="auto"/>
        <w:left w:val="none" w:sz="0" w:space="0" w:color="auto"/>
        <w:bottom w:val="none" w:sz="0" w:space="0" w:color="auto"/>
        <w:right w:val="none" w:sz="0" w:space="0" w:color="auto"/>
      </w:divBdr>
    </w:div>
    <w:div w:id="1077748573">
      <w:bodyDiv w:val="1"/>
      <w:marLeft w:val="0"/>
      <w:marRight w:val="0"/>
      <w:marTop w:val="0"/>
      <w:marBottom w:val="0"/>
      <w:divBdr>
        <w:top w:val="none" w:sz="0" w:space="0" w:color="auto"/>
        <w:left w:val="none" w:sz="0" w:space="0" w:color="auto"/>
        <w:bottom w:val="none" w:sz="0" w:space="0" w:color="auto"/>
        <w:right w:val="none" w:sz="0" w:space="0" w:color="auto"/>
      </w:divBdr>
    </w:div>
    <w:div w:id="1077825253">
      <w:bodyDiv w:val="1"/>
      <w:marLeft w:val="0"/>
      <w:marRight w:val="0"/>
      <w:marTop w:val="0"/>
      <w:marBottom w:val="0"/>
      <w:divBdr>
        <w:top w:val="none" w:sz="0" w:space="0" w:color="auto"/>
        <w:left w:val="none" w:sz="0" w:space="0" w:color="auto"/>
        <w:bottom w:val="none" w:sz="0" w:space="0" w:color="auto"/>
        <w:right w:val="none" w:sz="0" w:space="0" w:color="auto"/>
      </w:divBdr>
    </w:div>
    <w:div w:id="1077947343">
      <w:bodyDiv w:val="1"/>
      <w:marLeft w:val="0"/>
      <w:marRight w:val="0"/>
      <w:marTop w:val="0"/>
      <w:marBottom w:val="0"/>
      <w:divBdr>
        <w:top w:val="none" w:sz="0" w:space="0" w:color="auto"/>
        <w:left w:val="none" w:sz="0" w:space="0" w:color="auto"/>
        <w:bottom w:val="none" w:sz="0" w:space="0" w:color="auto"/>
        <w:right w:val="none" w:sz="0" w:space="0" w:color="auto"/>
      </w:divBdr>
    </w:div>
    <w:div w:id="1078089249">
      <w:bodyDiv w:val="1"/>
      <w:marLeft w:val="0"/>
      <w:marRight w:val="0"/>
      <w:marTop w:val="0"/>
      <w:marBottom w:val="0"/>
      <w:divBdr>
        <w:top w:val="none" w:sz="0" w:space="0" w:color="auto"/>
        <w:left w:val="none" w:sz="0" w:space="0" w:color="auto"/>
        <w:bottom w:val="none" w:sz="0" w:space="0" w:color="auto"/>
        <w:right w:val="none" w:sz="0" w:space="0" w:color="auto"/>
      </w:divBdr>
    </w:div>
    <w:div w:id="1078281762">
      <w:bodyDiv w:val="1"/>
      <w:marLeft w:val="0"/>
      <w:marRight w:val="0"/>
      <w:marTop w:val="0"/>
      <w:marBottom w:val="0"/>
      <w:divBdr>
        <w:top w:val="none" w:sz="0" w:space="0" w:color="auto"/>
        <w:left w:val="none" w:sz="0" w:space="0" w:color="auto"/>
        <w:bottom w:val="none" w:sz="0" w:space="0" w:color="auto"/>
        <w:right w:val="none" w:sz="0" w:space="0" w:color="auto"/>
      </w:divBdr>
    </w:div>
    <w:div w:id="1078332773">
      <w:bodyDiv w:val="1"/>
      <w:marLeft w:val="0"/>
      <w:marRight w:val="0"/>
      <w:marTop w:val="0"/>
      <w:marBottom w:val="0"/>
      <w:divBdr>
        <w:top w:val="none" w:sz="0" w:space="0" w:color="auto"/>
        <w:left w:val="none" w:sz="0" w:space="0" w:color="auto"/>
        <w:bottom w:val="none" w:sz="0" w:space="0" w:color="auto"/>
        <w:right w:val="none" w:sz="0" w:space="0" w:color="auto"/>
      </w:divBdr>
    </w:div>
    <w:div w:id="1078476281">
      <w:bodyDiv w:val="1"/>
      <w:marLeft w:val="0"/>
      <w:marRight w:val="0"/>
      <w:marTop w:val="0"/>
      <w:marBottom w:val="0"/>
      <w:divBdr>
        <w:top w:val="none" w:sz="0" w:space="0" w:color="auto"/>
        <w:left w:val="none" w:sz="0" w:space="0" w:color="auto"/>
        <w:bottom w:val="none" w:sz="0" w:space="0" w:color="auto"/>
        <w:right w:val="none" w:sz="0" w:space="0" w:color="auto"/>
      </w:divBdr>
    </w:div>
    <w:div w:id="1078748356">
      <w:bodyDiv w:val="1"/>
      <w:marLeft w:val="0"/>
      <w:marRight w:val="0"/>
      <w:marTop w:val="0"/>
      <w:marBottom w:val="0"/>
      <w:divBdr>
        <w:top w:val="none" w:sz="0" w:space="0" w:color="auto"/>
        <w:left w:val="none" w:sz="0" w:space="0" w:color="auto"/>
        <w:bottom w:val="none" w:sz="0" w:space="0" w:color="auto"/>
        <w:right w:val="none" w:sz="0" w:space="0" w:color="auto"/>
      </w:divBdr>
    </w:div>
    <w:div w:id="1079014592">
      <w:bodyDiv w:val="1"/>
      <w:marLeft w:val="0"/>
      <w:marRight w:val="0"/>
      <w:marTop w:val="0"/>
      <w:marBottom w:val="0"/>
      <w:divBdr>
        <w:top w:val="none" w:sz="0" w:space="0" w:color="auto"/>
        <w:left w:val="none" w:sz="0" w:space="0" w:color="auto"/>
        <w:bottom w:val="none" w:sz="0" w:space="0" w:color="auto"/>
        <w:right w:val="none" w:sz="0" w:space="0" w:color="auto"/>
      </w:divBdr>
    </w:div>
    <w:div w:id="1079064283">
      <w:bodyDiv w:val="1"/>
      <w:marLeft w:val="0"/>
      <w:marRight w:val="0"/>
      <w:marTop w:val="0"/>
      <w:marBottom w:val="0"/>
      <w:divBdr>
        <w:top w:val="none" w:sz="0" w:space="0" w:color="auto"/>
        <w:left w:val="none" w:sz="0" w:space="0" w:color="auto"/>
        <w:bottom w:val="none" w:sz="0" w:space="0" w:color="auto"/>
        <w:right w:val="none" w:sz="0" w:space="0" w:color="auto"/>
      </w:divBdr>
    </w:div>
    <w:div w:id="1079249306">
      <w:bodyDiv w:val="1"/>
      <w:marLeft w:val="0"/>
      <w:marRight w:val="0"/>
      <w:marTop w:val="0"/>
      <w:marBottom w:val="0"/>
      <w:divBdr>
        <w:top w:val="none" w:sz="0" w:space="0" w:color="auto"/>
        <w:left w:val="none" w:sz="0" w:space="0" w:color="auto"/>
        <w:bottom w:val="none" w:sz="0" w:space="0" w:color="auto"/>
        <w:right w:val="none" w:sz="0" w:space="0" w:color="auto"/>
      </w:divBdr>
    </w:div>
    <w:div w:id="1079406206">
      <w:bodyDiv w:val="1"/>
      <w:marLeft w:val="0"/>
      <w:marRight w:val="0"/>
      <w:marTop w:val="0"/>
      <w:marBottom w:val="0"/>
      <w:divBdr>
        <w:top w:val="none" w:sz="0" w:space="0" w:color="auto"/>
        <w:left w:val="none" w:sz="0" w:space="0" w:color="auto"/>
        <w:bottom w:val="none" w:sz="0" w:space="0" w:color="auto"/>
        <w:right w:val="none" w:sz="0" w:space="0" w:color="auto"/>
      </w:divBdr>
    </w:div>
    <w:div w:id="1079719567">
      <w:bodyDiv w:val="1"/>
      <w:marLeft w:val="0"/>
      <w:marRight w:val="0"/>
      <w:marTop w:val="0"/>
      <w:marBottom w:val="0"/>
      <w:divBdr>
        <w:top w:val="none" w:sz="0" w:space="0" w:color="auto"/>
        <w:left w:val="none" w:sz="0" w:space="0" w:color="auto"/>
        <w:bottom w:val="none" w:sz="0" w:space="0" w:color="auto"/>
        <w:right w:val="none" w:sz="0" w:space="0" w:color="auto"/>
      </w:divBdr>
    </w:div>
    <w:div w:id="1079786468">
      <w:bodyDiv w:val="1"/>
      <w:marLeft w:val="0"/>
      <w:marRight w:val="0"/>
      <w:marTop w:val="0"/>
      <w:marBottom w:val="0"/>
      <w:divBdr>
        <w:top w:val="none" w:sz="0" w:space="0" w:color="auto"/>
        <w:left w:val="none" w:sz="0" w:space="0" w:color="auto"/>
        <w:bottom w:val="none" w:sz="0" w:space="0" w:color="auto"/>
        <w:right w:val="none" w:sz="0" w:space="0" w:color="auto"/>
      </w:divBdr>
    </w:div>
    <w:div w:id="1079836776">
      <w:bodyDiv w:val="1"/>
      <w:marLeft w:val="0"/>
      <w:marRight w:val="0"/>
      <w:marTop w:val="0"/>
      <w:marBottom w:val="0"/>
      <w:divBdr>
        <w:top w:val="none" w:sz="0" w:space="0" w:color="auto"/>
        <w:left w:val="none" w:sz="0" w:space="0" w:color="auto"/>
        <w:bottom w:val="none" w:sz="0" w:space="0" w:color="auto"/>
        <w:right w:val="none" w:sz="0" w:space="0" w:color="auto"/>
      </w:divBdr>
    </w:div>
    <w:div w:id="1080178543">
      <w:bodyDiv w:val="1"/>
      <w:marLeft w:val="0"/>
      <w:marRight w:val="0"/>
      <w:marTop w:val="0"/>
      <w:marBottom w:val="0"/>
      <w:divBdr>
        <w:top w:val="none" w:sz="0" w:space="0" w:color="auto"/>
        <w:left w:val="none" w:sz="0" w:space="0" w:color="auto"/>
        <w:bottom w:val="none" w:sz="0" w:space="0" w:color="auto"/>
        <w:right w:val="none" w:sz="0" w:space="0" w:color="auto"/>
      </w:divBdr>
    </w:div>
    <w:div w:id="1080299465">
      <w:bodyDiv w:val="1"/>
      <w:marLeft w:val="0"/>
      <w:marRight w:val="0"/>
      <w:marTop w:val="0"/>
      <w:marBottom w:val="0"/>
      <w:divBdr>
        <w:top w:val="none" w:sz="0" w:space="0" w:color="auto"/>
        <w:left w:val="none" w:sz="0" w:space="0" w:color="auto"/>
        <w:bottom w:val="none" w:sz="0" w:space="0" w:color="auto"/>
        <w:right w:val="none" w:sz="0" w:space="0" w:color="auto"/>
      </w:divBdr>
    </w:div>
    <w:div w:id="1080560588">
      <w:bodyDiv w:val="1"/>
      <w:marLeft w:val="0"/>
      <w:marRight w:val="0"/>
      <w:marTop w:val="0"/>
      <w:marBottom w:val="0"/>
      <w:divBdr>
        <w:top w:val="none" w:sz="0" w:space="0" w:color="auto"/>
        <w:left w:val="none" w:sz="0" w:space="0" w:color="auto"/>
        <w:bottom w:val="none" w:sz="0" w:space="0" w:color="auto"/>
        <w:right w:val="none" w:sz="0" w:space="0" w:color="auto"/>
      </w:divBdr>
    </w:div>
    <w:div w:id="1080562652">
      <w:bodyDiv w:val="1"/>
      <w:marLeft w:val="0"/>
      <w:marRight w:val="0"/>
      <w:marTop w:val="0"/>
      <w:marBottom w:val="0"/>
      <w:divBdr>
        <w:top w:val="none" w:sz="0" w:space="0" w:color="auto"/>
        <w:left w:val="none" w:sz="0" w:space="0" w:color="auto"/>
        <w:bottom w:val="none" w:sz="0" w:space="0" w:color="auto"/>
        <w:right w:val="none" w:sz="0" w:space="0" w:color="auto"/>
      </w:divBdr>
    </w:div>
    <w:div w:id="1080565940">
      <w:bodyDiv w:val="1"/>
      <w:marLeft w:val="0"/>
      <w:marRight w:val="0"/>
      <w:marTop w:val="0"/>
      <w:marBottom w:val="0"/>
      <w:divBdr>
        <w:top w:val="none" w:sz="0" w:space="0" w:color="auto"/>
        <w:left w:val="none" w:sz="0" w:space="0" w:color="auto"/>
        <w:bottom w:val="none" w:sz="0" w:space="0" w:color="auto"/>
        <w:right w:val="none" w:sz="0" w:space="0" w:color="auto"/>
      </w:divBdr>
    </w:div>
    <w:div w:id="1080637292">
      <w:bodyDiv w:val="1"/>
      <w:marLeft w:val="0"/>
      <w:marRight w:val="0"/>
      <w:marTop w:val="0"/>
      <w:marBottom w:val="0"/>
      <w:divBdr>
        <w:top w:val="none" w:sz="0" w:space="0" w:color="auto"/>
        <w:left w:val="none" w:sz="0" w:space="0" w:color="auto"/>
        <w:bottom w:val="none" w:sz="0" w:space="0" w:color="auto"/>
        <w:right w:val="none" w:sz="0" w:space="0" w:color="auto"/>
      </w:divBdr>
    </w:div>
    <w:div w:id="1080715040">
      <w:bodyDiv w:val="1"/>
      <w:marLeft w:val="0"/>
      <w:marRight w:val="0"/>
      <w:marTop w:val="0"/>
      <w:marBottom w:val="0"/>
      <w:divBdr>
        <w:top w:val="none" w:sz="0" w:space="0" w:color="auto"/>
        <w:left w:val="none" w:sz="0" w:space="0" w:color="auto"/>
        <w:bottom w:val="none" w:sz="0" w:space="0" w:color="auto"/>
        <w:right w:val="none" w:sz="0" w:space="0" w:color="auto"/>
      </w:divBdr>
    </w:div>
    <w:div w:id="1080759196">
      <w:bodyDiv w:val="1"/>
      <w:marLeft w:val="0"/>
      <w:marRight w:val="0"/>
      <w:marTop w:val="0"/>
      <w:marBottom w:val="0"/>
      <w:divBdr>
        <w:top w:val="none" w:sz="0" w:space="0" w:color="auto"/>
        <w:left w:val="none" w:sz="0" w:space="0" w:color="auto"/>
        <w:bottom w:val="none" w:sz="0" w:space="0" w:color="auto"/>
        <w:right w:val="none" w:sz="0" w:space="0" w:color="auto"/>
      </w:divBdr>
    </w:div>
    <w:div w:id="1080905161">
      <w:bodyDiv w:val="1"/>
      <w:marLeft w:val="0"/>
      <w:marRight w:val="0"/>
      <w:marTop w:val="0"/>
      <w:marBottom w:val="0"/>
      <w:divBdr>
        <w:top w:val="none" w:sz="0" w:space="0" w:color="auto"/>
        <w:left w:val="none" w:sz="0" w:space="0" w:color="auto"/>
        <w:bottom w:val="none" w:sz="0" w:space="0" w:color="auto"/>
        <w:right w:val="none" w:sz="0" w:space="0" w:color="auto"/>
      </w:divBdr>
    </w:div>
    <w:div w:id="1080983405">
      <w:bodyDiv w:val="1"/>
      <w:marLeft w:val="0"/>
      <w:marRight w:val="0"/>
      <w:marTop w:val="0"/>
      <w:marBottom w:val="0"/>
      <w:divBdr>
        <w:top w:val="none" w:sz="0" w:space="0" w:color="auto"/>
        <w:left w:val="none" w:sz="0" w:space="0" w:color="auto"/>
        <w:bottom w:val="none" w:sz="0" w:space="0" w:color="auto"/>
        <w:right w:val="none" w:sz="0" w:space="0" w:color="auto"/>
      </w:divBdr>
    </w:div>
    <w:div w:id="1081292584">
      <w:bodyDiv w:val="1"/>
      <w:marLeft w:val="0"/>
      <w:marRight w:val="0"/>
      <w:marTop w:val="0"/>
      <w:marBottom w:val="0"/>
      <w:divBdr>
        <w:top w:val="none" w:sz="0" w:space="0" w:color="auto"/>
        <w:left w:val="none" w:sz="0" w:space="0" w:color="auto"/>
        <w:bottom w:val="none" w:sz="0" w:space="0" w:color="auto"/>
        <w:right w:val="none" w:sz="0" w:space="0" w:color="auto"/>
      </w:divBdr>
    </w:div>
    <w:div w:id="1081294948">
      <w:bodyDiv w:val="1"/>
      <w:marLeft w:val="0"/>
      <w:marRight w:val="0"/>
      <w:marTop w:val="0"/>
      <w:marBottom w:val="0"/>
      <w:divBdr>
        <w:top w:val="none" w:sz="0" w:space="0" w:color="auto"/>
        <w:left w:val="none" w:sz="0" w:space="0" w:color="auto"/>
        <w:bottom w:val="none" w:sz="0" w:space="0" w:color="auto"/>
        <w:right w:val="none" w:sz="0" w:space="0" w:color="auto"/>
      </w:divBdr>
    </w:div>
    <w:div w:id="1081412559">
      <w:bodyDiv w:val="1"/>
      <w:marLeft w:val="0"/>
      <w:marRight w:val="0"/>
      <w:marTop w:val="0"/>
      <w:marBottom w:val="0"/>
      <w:divBdr>
        <w:top w:val="none" w:sz="0" w:space="0" w:color="auto"/>
        <w:left w:val="none" w:sz="0" w:space="0" w:color="auto"/>
        <w:bottom w:val="none" w:sz="0" w:space="0" w:color="auto"/>
        <w:right w:val="none" w:sz="0" w:space="0" w:color="auto"/>
      </w:divBdr>
    </w:div>
    <w:div w:id="1081678769">
      <w:bodyDiv w:val="1"/>
      <w:marLeft w:val="0"/>
      <w:marRight w:val="0"/>
      <w:marTop w:val="0"/>
      <w:marBottom w:val="0"/>
      <w:divBdr>
        <w:top w:val="none" w:sz="0" w:space="0" w:color="auto"/>
        <w:left w:val="none" w:sz="0" w:space="0" w:color="auto"/>
        <w:bottom w:val="none" w:sz="0" w:space="0" w:color="auto"/>
        <w:right w:val="none" w:sz="0" w:space="0" w:color="auto"/>
      </w:divBdr>
    </w:div>
    <w:div w:id="1081752747">
      <w:bodyDiv w:val="1"/>
      <w:marLeft w:val="0"/>
      <w:marRight w:val="0"/>
      <w:marTop w:val="0"/>
      <w:marBottom w:val="0"/>
      <w:divBdr>
        <w:top w:val="none" w:sz="0" w:space="0" w:color="auto"/>
        <w:left w:val="none" w:sz="0" w:space="0" w:color="auto"/>
        <w:bottom w:val="none" w:sz="0" w:space="0" w:color="auto"/>
        <w:right w:val="none" w:sz="0" w:space="0" w:color="auto"/>
      </w:divBdr>
    </w:div>
    <w:div w:id="1081758453">
      <w:bodyDiv w:val="1"/>
      <w:marLeft w:val="0"/>
      <w:marRight w:val="0"/>
      <w:marTop w:val="0"/>
      <w:marBottom w:val="0"/>
      <w:divBdr>
        <w:top w:val="none" w:sz="0" w:space="0" w:color="auto"/>
        <w:left w:val="none" w:sz="0" w:space="0" w:color="auto"/>
        <w:bottom w:val="none" w:sz="0" w:space="0" w:color="auto"/>
        <w:right w:val="none" w:sz="0" w:space="0" w:color="auto"/>
      </w:divBdr>
    </w:div>
    <w:div w:id="1081949501">
      <w:bodyDiv w:val="1"/>
      <w:marLeft w:val="0"/>
      <w:marRight w:val="0"/>
      <w:marTop w:val="0"/>
      <w:marBottom w:val="0"/>
      <w:divBdr>
        <w:top w:val="none" w:sz="0" w:space="0" w:color="auto"/>
        <w:left w:val="none" w:sz="0" w:space="0" w:color="auto"/>
        <w:bottom w:val="none" w:sz="0" w:space="0" w:color="auto"/>
        <w:right w:val="none" w:sz="0" w:space="0" w:color="auto"/>
      </w:divBdr>
    </w:div>
    <w:div w:id="1082029421">
      <w:bodyDiv w:val="1"/>
      <w:marLeft w:val="0"/>
      <w:marRight w:val="0"/>
      <w:marTop w:val="0"/>
      <w:marBottom w:val="0"/>
      <w:divBdr>
        <w:top w:val="none" w:sz="0" w:space="0" w:color="auto"/>
        <w:left w:val="none" w:sz="0" w:space="0" w:color="auto"/>
        <w:bottom w:val="none" w:sz="0" w:space="0" w:color="auto"/>
        <w:right w:val="none" w:sz="0" w:space="0" w:color="auto"/>
      </w:divBdr>
    </w:div>
    <w:div w:id="1082065859">
      <w:bodyDiv w:val="1"/>
      <w:marLeft w:val="0"/>
      <w:marRight w:val="0"/>
      <w:marTop w:val="0"/>
      <w:marBottom w:val="0"/>
      <w:divBdr>
        <w:top w:val="none" w:sz="0" w:space="0" w:color="auto"/>
        <w:left w:val="none" w:sz="0" w:space="0" w:color="auto"/>
        <w:bottom w:val="none" w:sz="0" w:space="0" w:color="auto"/>
        <w:right w:val="none" w:sz="0" w:space="0" w:color="auto"/>
      </w:divBdr>
    </w:div>
    <w:div w:id="1082097485">
      <w:bodyDiv w:val="1"/>
      <w:marLeft w:val="0"/>
      <w:marRight w:val="0"/>
      <w:marTop w:val="0"/>
      <w:marBottom w:val="0"/>
      <w:divBdr>
        <w:top w:val="none" w:sz="0" w:space="0" w:color="auto"/>
        <w:left w:val="none" w:sz="0" w:space="0" w:color="auto"/>
        <w:bottom w:val="none" w:sz="0" w:space="0" w:color="auto"/>
        <w:right w:val="none" w:sz="0" w:space="0" w:color="auto"/>
      </w:divBdr>
    </w:div>
    <w:div w:id="1082263400">
      <w:bodyDiv w:val="1"/>
      <w:marLeft w:val="0"/>
      <w:marRight w:val="0"/>
      <w:marTop w:val="0"/>
      <w:marBottom w:val="0"/>
      <w:divBdr>
        <w:top w:val="none" w:sz="0" w:space="0" w:color="auto"/>
        <w:left w:val="none" w:sz="0" w:space="0" w:color="auto"/>
        <w:bottom w:val="none" w:sz="0" w:space="0" w:color="auto"/>
        <w:right w:val="none" w:sz="0" w:space="0" w:color="auto"/>
      </w:divBdr>
    </w:div>
    <w:div w:id="1082490044">
      <w:bodyDiv w:val="1"/>
      <w:marLeft w:val="0"/>
      <w:marRight w:val="0"/>
      <w:marTop w:val="0"/>
      <w:marBottom w:val="0"/>
      <w:divBdr>
        <w:top w:val="none" w:sz="0" w:space="0" w:color="auto"/>
        <w:left w:val="none" w:sz="0" w:space="0" w:color="auto"/>
        <w:bottom w:val="none" w:sz="0" w:space="0" w:color="auto"/>
        <w:right w:val="none" w:sz="0" w:space="0" w:color="auto"/>
      </w:divBdr>
    </w:div>
    <w:div w:id="1082600403">
      <w:bodyDiv w:val="1"/>
      <w:marLeft w:val="0"/>
      <w:marRight w:val="0"/>
      <w:marTop w:val="0"/>
      <w:marBottom w:val="0"/>
      <w:divBdr>
        <w:top w:val="none" w:sz="0" w:space="0" w:color="auto"/>
        <w:left w:val="none" w:sz="0" w:space="0" w:color="auto"/>
        <w:bottom w:val="none" w:sz="0" w:space="0" w:color="auto"/>
        <w:right w:val="none" w:sz="0" w:space="0" w:color="auto"/>
      </w:divBdr>
    </w:div>
    <w:div w:id="1082607002">
      <w:bodyDiv w:val="1"/>
      <w:marLeft w:val="0"/>
      <w:marRight w:val="0"/>
      <w:marTop w:val="0"/>
      <w:marBottom w:val="0"/>
      <w:divBdr>
        <w:top w:val="none" w:sz="0" w:space="0" w:color="auto"/>
        <w:left w:val="none" w:sz="0" w:space="0" w:color="auto"/>
        <w:bottom w:val="none" w:sz="0" w:space="0" w:color="auto"/>
        <w:right w:val="none" w:sz="0" w:space="0" w:color="auto"/>
      </w:divBdr>
    </w:div>
    <w:div w:id="1083182493">
      <w:bodyDiv w:val="1"/>
      <w:marLeft w:val="0"/>
      <w:marRight w:val="0"/>
      <w:marTop w:val="0"/>
      <w:marBottom w:val="0"/>
      <w:divBdr>
        <w:top w:val="none" w:sz="0" w:space="0" w:color="auto"/>
        <w:left w:val="none" w:sz="0" w:space="0" w:color="auto"/>
        <w:bottom w:val="none" w:sz="0" w:space="0" w:color="auto"/>
        <w:right w:val="none" w:sz="0" w:space="0" w:color="auto"/>
      </w:divBdr>
    </w:div>
    <w:div w:id="1083185124">
      <w:bodyDiv w:val="1"/>
      <w:marLeft w:val="0"/>
      <w:marRight w:val="0"/>
      <w:marTop w:val="0"/>
      <w:marBottom w:val="0"/>
      <w:divBdr>
        <w:top w:val="none" w:sz="0" w:space="0" w:color="auto"/>
        <w:left w:val="none" w:sz="0" w:space="0" w:color="auto"/>
        <w:bottom w:val="none" w:sz="0" w:space="0" w:color="auto"/>
        <w:right w:val="none" w:sz="0" w:space="0" w:color="auto"/>
      </w:divBdr>
    </w:div>
    <w:div w:id="1083524238">
      <w:bodyDiv w:val="1"/>
      <w:marLeft w:val="0"/>
      <w:marRight w:val="0"/>
      <w:marTop w:val="0"/>
      <w:marBottom w:val="0"/>
      <w:divBdr>
        <w:top w:val="none" w:sz="0" w:space="0" w:color="auto"/>
        <w:left w:val="none" w:sz="0" w:space="0" w:color="auto"/>
        <w:bottom w:val="none" w:sz="0" w:space="0" w:color="auto"/>
        <w:right w:val="none" w:sz="0" w:space="0" w:color="auto"/>
      </w:divBdr>
    </w:div>
    <w:div w:id="1083722180">
      <w:bodyDiv w:val="1"/>
      <w:marLeft w:val="0"/>
      <w:marRight w:val="0"/>
      <w:marTop w:val="0"/>
      <w:marBottom w:val="0"/>
      <w:divBdr>
        <w:top w:val="none" w:sz="0" w:space="0" w:color="auto"/>
        <w:left w:val="none" w:sz="0" w:space="0" w:color="auto"/>
        <w:bottom w:val="none" w:sz="0" w:space="0" w:color="auto"/>
        <w:right w:val="none" w:sz="0" w:space="0" w:color="auto"/>
      </w:divBdr>
    </w:div>
    <w:div w:id="1083911232">
      <w:bodyDiv w:val="1"/>
      <w:marLeft w:val="0"/>
      <w:marRight w:val="0"/>
      <w:marTop w:val="0"/>
      <w:marBottom w:val="0"/>
      <w:divBdr>
        <w:top w:val="none" w:sz="0" w:space="0" w:color="auto"/>
        <w:left w:val="none" w:sz="0" w:space="0" w:color="auto"/>
        <w:bottom w:val="none" w:sz="0" w:space="0" w:color="auto"/>
        <w:right w:val="none" w:sz="0" w:space="0" w:color="auto"/>
      </w:divBdr>
    </w:div>
    <w:div w:id="1083985729">
      <w:bodyDiv w:val="1"/>
      <w:marLeft w:val="0"/>
      <w:marRight w:val="0"/>
      <w:marTop w:val="0"/>
      <w:marBottom w:val="0"/>
      <w:divBdr>
        <w:top w:val="none" w:sz="0" w:space="0" w:color="auto"/>
        <w:left w:val="none" w:sz="0" w:space="0" w:color="auto"/>
        <w:bottom w:val="none" w:sz="0" w:space="0" w:color="auto"/>
        <w:right w:val="none" w:sz="0" w:space="0" w:color="auto"/>
      </w:divBdr>
    </w:div>
    <w:div w:id="1084033060">
      <w:bodyDiv w:val="1"/>
      <w:marLeft w:val="0"/>
      <w:marRight w:val="0"/>
      <w:marTop w:val="0"/>
      <w:marBottom w:val="0"/>
      <w:divBdr>
        <w:top w:val="none" w:sz="0" w:space="0" w:color="auto"/>
        <w:left w:val="none" w:sz="0" w:space="0" w:color="auto"/>
        <w:bottom w:val="none" w:sz="0" w:space="0" w:color="auto"/>
        <w:right w:val="none" w:sz="0" w:space="0" w:color="auto"/>
      </w:divBdr>
    </w:div>
    <w:div w:id="1084301191">
      <w:bodyDiv w:val="1"/>
      <w:marLeft w:val="0"/>
      <w:marRight w:val="0"/>
      <w:marTop w:val="0"/>
      <w:marBottom w:val="0"/>
      <w:divBdr>
        <w:top w:val="none" w:sz="0" w:space="0" w:color="auto"/>
        <w:left w:val="none" w:sz="0" w:space="0" w:color="auto"/>
        <w:bottom w:val="none" w:sz="0" w:space="0" w:color="auto"/>
        <w:right w:val="none" w:sz="0" w:space="0" w:color="auto"/>
      </w:divBdr>
    </w:div>
    <w:div w:id="1084498629">
      <w:bodyDiv w:val="1"/>
      <w:marLeft w:val="0"/>
      <w:marRight w:val="0"/>
      <w:marTop w:val="0"/>
      <w:marBottom w:val="0"/>
      <w:divBdr>
        <w:top w:val="none" w:sz="0" w:space="0" w:color="auto"/>
        <w:left w:val="none" w:sz="0" w:space="0" w:color="auto"/>
        <w:bottom w:val="none" w:sz="0" w:space="0" w:color="auto"/>
        <w:right w:val="none" w:sz="0" w:space="0" w:color="auto"/>
      </w:divBdr>
    </w:div>
    <w:div w:id="1084572005">
      <w:bodyDiv w:val="1"/>
      <w:marLeft w:val="0"/>
      <w:marRight w:val="0"/>
      <w:marTop w:val="0"/>
      <w:marBottom w:val="0"/>
      <w:divBdr>
        <w:top w:val="none" w:sz="0" w:space="0" w:color="auto"/>
        <w:left w:val="none" w:sz="0" w:space="0" w:color="auto"/>
        <w:bottom w:val="none" w:sz="0" w:space="0" w:color="auto"/>
        <w:right w:val="none" w:sz="0" w:space="0" w:color="auto"/>
      </w:divBdr>
    </w:div>
    <w:div w:id="1084686660">
      <w:bodyDiv w:val="1"/>
      <w:marLeft w:val="0"/>
      <w:marRight w:val="0"/>
      <w:marTop w:val="0"/>
      <w:marBottom w:val="0"/>
      <w:divBdr>
        <w:top w:val="none" w:sz="0" w:space="0" w:color="auto"/>
        <w:left w:val="none" w:sz="0" w:space="0" w:color="auto"/>
        <w:bottom w:val="none" w:sz="0" w:space="0" w:color="auto"/>
        <w:right w:val="none" w:sz="0" w:space="0" w:color="auto"/>
      </w:divBdr>
    </w:div>
    <w:div w:id="1084764703">
      <w:bodyDiv w:val="1"/>
      <w:marLeft w:val="0"/>
      <w:marRight w:val="0"/>
      <w:marTop w:val="0"/>
      <w:marBottom w:val="0"/>
      <w:divBdr>
        <w:top w:val="none" w:sz="0" w:space="0" w:color="auto"/>
        <w:left w:val="none" w:sz="0" w:space="0" w:color="auto"/>
        <w:bottom w:val="none" w:sz="0" w:space="0" w:color="auto"/>
        <w:right w:val="none" w:sz="0" w:space="0" w:color="auto"/>
      </w:divBdr>
    </w:div>
    <w:div w:id="1084886040">
      <w:bodyDiv w:val="1"/>
      <w:marLeft w:val="0"/>
      <w:marRight w:val="0"/>
      <w:marTop w:val="0"/>
      <w:marBottom w:val="0"/>
      <w:divBdr>
        <w:top w:val="none" w:sz="0" w:space="0" w:color="auto"/>
        <w:left w:val="none" w:sz="0" w:space="0" w:color="auto"/>
        <w:bottom w:val="none" w:sz="0" w:space="0" w:color="auto"/>
        <w:right w:val="none" w:sz="0" w:space="0" w:color="auto"/>
      </w:divBdr>
    </w:div>
    <w:div w:id="1085223806">
      <w:bodyDiv w:val="1"/>
      <w:marLeft w:val="0"/>
      <w:marRight w:val="0"/>
      <w:marTop w:val="0"/>
      <w:marBottom w:val="0"/>
      <w:divBdr>
        <w:top w:val="none" w:sz="0" w:space="0" w:color="auto"/>
        <w:left w:val="none" w:sz="0" w:space="0" w:color="auto"/>
        <w:bottom w:val="none" w:sz="0" w:space="0" w:color="auto"/>
        <w:right w:val="none" w:sz="0" w:space="0" w:color="auto"/>
      </w:divBdr>
    </w:div>
    <w:div w:id="1085801530">
      <w:bodyDiv w:val="1"/>
      <w:marLeft w:val="0"/>
      <w:marRight w:val="0"/>
      <w:marTop w:val="0"/>
      <w:marBottom w:val="0"/>
      <w:divBdr>
        <w:top w:val="none" w:sz="0" w:space="0" w:color="auto"/>
        <w:left w:val="none" w:sz="0" w:space="0" w:color="auto"/>
        <w:bottom w:val="none" w:sz="0" w:space="0" w:color="auto"/>
        <w:right w:val="none" w:sz="0" w:space="0" w:color="auto"/>
      </w:divBdr>
    </w:div>
    <w:div w:id="1085880449">
      <w:bodyDiv w:val="1"/>
      <w:marLeft w:val="0"/>
      <w:marRight w:val="0"/>
      <w:marTop w:val="0"/>
      <w:marBottom w:val="0"/>
      <w:divBdr>
        <w:top w:val="none" w:sz="0" w:space="0" w:color="auto"/>
        <w:left w:val="none" w:sz="0" w:space="0" w:color="auto"/>
        <w:bottom w:val="none" w:sz="0" w:space="0" w:color="auto"/>
        <w:right w:val="none" w:sz="0" w:space="0" w:color="auto"/>
      </w:divBdr>
      <w:divsChild>
        <w:div w:id="671832539">
          <w:marLeft w:val="0"/>
          <w:marRight w:val="0"/>
          <w:marTop w:val="0"/>
          <w:marBottom w:val="0"/>
          <w:divBdr>
            <w:top w:val="none" w:sz="0" w:space="0" w:color="auto"/>
            <w:left w:val="none" w:sz="0" w:space="0" w:color="auto"/>
            <w:bottom w:val="none" w:sz="0" w:space="0" w:color="auto"/>
            <w:right w:val="none" w:sz="0" w:space="0" w:color="auto"/>
          </w:divBdr>
        </w:div>
      </w:divsChild>
    </w:div>
    <w:div w:id="1086001830">
      <w:bodyDiv w:val="1"/>
      <w:marLeft w:val="0"/>
      <w:marRight w:val="0"/>
      <w:marTop w:val="0"/>
      <w:marBottom w:val="0"/>
      <w:divBdr>
        <w:top w:val="none" w:sz="0" w:space="0" w:color="auto"/>
        <w:left w:val="none" w:sz="0" w:space="0" w:color="auto"/>
        <w:bottom w:val="none" w:sz="0" w:space="0" w:color="auto"/>
        <w:right w:val="none" w:sz="0" w:space="0" w:color="auto"/>
      </w:divBdr>
    </w:div>
    <w:div w:id="1086002508">
      <w:bodyDiv w:val="1"/>
      <w:marLeft w:val="0"/>
      <w:marRight w:val="0"/>
      <w:marTop w:val="0"/>
      <w:marBottom w:val="0"/>
      <w:divBdr>
        <w:top w:val="none" w:sz="0" w:space="0" w:color="auto"/>
        <w:left w:val="none" w:sz="0" w:space="0" w:color="auto"/>
        <w:bottom w:val="none" w:sz="0" w:space="0" w:color="auto"/>
        <w:right w:val="none" w:sz="0" w:space="0" w:color="auto"/>
      </w:divBdr>
    </w:div>
    <w:div w:id="1086153248">
      <w:bodyDiv w:val="1"/>
      <w:marLeft w:val="0"/>
      <w:marRight w:val="0"/>
      <w:marTop w:val="0"/>
      <w:marBottom w:val="0"/>
      <w:divBdr>
        <w:top w:val="none" w:sz="0" w:space="0" w:color="auto"/>
        <w:left w:val="none" w:sz="0" w:space="0" w:color="auto"/>
        <w:bottom w:val="none" w:sz="0" w:space="0" w:color="auto"/>
        <w:right w:val="none" w:sz="0" w:space="0" w:color="auto"/>
      </w:divBdr>
    </w:div>
    <w:div w:id="1086195672">
      <w:bodyDiv w:val="1"/>
      <w:marLeft w:val="0"/>
      <w:marRight w:val="0"/>
      <w:marTop w:val="0"/>
      <w:marBottom w:val="0"/>
      <w:divBdr>
        <w:top w:val="none" w:sz="0" w:space="0" w:color="auto"/>
        <w:left w:val="none" w:sz="0" w:space="0" w:color="auto"/>
        <w:bottom w:val="none" w:sz="0" w:space="0" w:color="auto"/>
        <w:right w:val="none" w:sz="0" w:space="0" w:color="auto"/>
      </w:divBdr>
    </w:div>
    <w:div w:id="1086607572">
      <w:bodyDiv w:val="1"/>
      <w:marLeft w:val="0"/>
      <w:marRight w:val="0"/>
      <w:marTop w:val="0"/>
      <w:marBottom w:val="0"/>
      <w:divBdr>
        <w:top w:val="none" w:sz="0" w:space="0" w:color="auto"/>
        <w:left w:val="none" w:sz="0" w:space="0" w:color="auto"/>
        <w:bottom w:val="none" w:sz="0" w:space="0" w:color="auto"/>
        <w:right w:val="none" w:sz="0" w:space="0" w:color="auto"/>
      </w:divBdr>
    </w:div>
    <w:div w:id="1086733722">
      <w:bodyDiv w:val="1"/>
      <w:marLeft w:val="0"/>
      <w:marRight w:val="0"/>
      <w:marTop w:val="0"/>
      <w:marBottom w:val="0"/>
      <w:divBdr>
        <w:top w:val="none" w:sz="0" w:space="0" w:color="auto"/>
        <w:left w:val="none" w:sz="0" w:space="0" w:color="auto"/>
        <w:bottom w:val="none" w:sz="0" w:space="0" w:color="auto"/>
        <w:right w:val="none" w:sz="0" w:space="0" w:color="auto"/>
      </w:divBdr>
    </w:div>
    <w:div w:id="1087190584">
      <w:bodyDiv w:val="1"/>
      <w:marLeft w:val="0"/>
      <w:marRight w:val="0"/>
      <w:marTop w:val="0"/>
      <w:marBottom w:val="0"/>
      <w:divBdr>
        <w:top w:val="none" w:sz="0" w:space="0" w:color="auto"/>
        <w:left w:val="none" w:sz="0" w:space="0" w:color="auto"/>
        <w:bottom w:val="none" w:sz="0" w:space="0" w:color="auto"/>
        <w:right w:val="none" w:sz="0" w:space="0" w:color="auto"/>
      </w:divBdr>
    </w:div>
    <w:div w:id="1087192527">
      <w:bodyDiv w:val="1"/>
      <w:marLeft w:val="0"/>
      <w:marRight w:val="0"/>
      <w:marTop w:val="0"/>
      <w:marBottom w:val="0"/>
      <w:divBdr>
        <w:top w:val="none" w:sz="0" w:space="0" w:color="auto"/>
        <w:left w:val="none" w:sz="0" w:space="0" w:color="auto"/>
        <w:bottom w:val="none" w:sz="0" w:space="0" w:color="auto"/>
        <w:right w:val="none" w:sz="0" w:space="0" w:color="auto"/>
      </w:divBdr>
    </w:div>
    <w:div w:id="1087337830">
      <w:bodyDiv w:val="1"/>
      <w:marLeft w:val="0"/>
      <w:marRight w:val="0"/>
      <w:marTop w:val="0"/>
      <w:marBottom w:val="0"/>
      <w:divBdr>
        <w:top w:val="none" w:sz="0" w:space="0" w:color="auto"/>
        <w:left w:val="none" w:sz="0" w:space="0" w:color="auto"/>
        <w:bottom w:val="none" w:sz="0" w:space="0" w:color="auto"/>
        <w:right w:val="none" w:sz="0" w:space="0" w:color="auto"/>
      </w:divBdr>
    </w:div>
    <w:div w:id="1087380148">
      <w:bodyDiv w:val="1"/>
      <w:marLeft w:val="0"/>
      <w:marRight w:val="0"/>
      <w:marTop w:val="0"/>
      <w:marBottom w:val="0"/>
      <w:divBdr>
        <w:top w:val="none" w:sz="0" w:space="0" w:color="auto"/>
        <w:left w:val="none" w:sz="0" w:space="0" w:color="auto"/>
        <w:bottom w:val="none" w:sz="0" w:space="0" w:color="auto"/>
        <w:right w:val="none" w:sz="0" w:space="0" w:color="auto"/>
      </w:divBdr>
    </w:div>
    <w:div w:id="1087531709">
      <w:bodyDiv w:val="1"/>
      <w:marLeft w:val="0"/>
      <w:marRight w:val="0"/>
      <w:marTop w:val="0"/>
      <w:marBottom w:val="0"/>
      <w:divBdr>
        <w:top w:val="none" w:sz="0" w:space="0" w:color="auto"/>
        <w:left w:val="none" w:sz="0" w:space="0" w:color="auto"/>
        <w:bottom w:val="none" w:sz="0" w:space="0" w:color="auto"/>
        <w:right w:val="none" w:sz="0" w:space="0" w:color="auto"/>
      </w:divBdr>
    </w:div>
    <w:div w:id="1087657922">
      <w:bodyDiv w:val="1"/>
      <w:marLeft w:val="0"/>
      <w:marRight w:val="0"/>
      <w:marTop w:val="0"/>
      <w:marBottom w:val="0"/>
      <w:divBdr>
        <w:top w:val="none" w:sz="0" w:space="0" w:color="auto"/>
        <w:left w:val="none" w:sz="0" w:space="0" w:color="auto"/>
        <w:bottom w:val="none" w:sz="0" w:space="0" w:color="auto"/>
        <w:right w:val="none" w:sz="0" w:space="0" w:color="auto"/>
      </w:divBdr>
    </w:div>
    <w:div w:id="1087769493">
      <w:bodyDiv w:val="1"/>
      <w:marLeft w:val="0"/>
      <w:marRight w:val="0"/>
      <w:marTop w:val="0"/>
      <w:marBottom w:val="0"/>
      <w:divBdr>
        <w:top w:val="none" w:sz="0" w:space="0" w:color="auto"/>
        <w:left w:val="none" w:sz="0" w:space="0" w:color="auto"/>
        <w:bottom w:val="none" w:sz="0" w:space="0" w:color="auto"/>
        <w:right w:val="none" w:sz="0" w:space="0" w:color="auto"/>
      </w:divBdr>
    </w:div>
    <w:div w:id="1087922736">
      <w:bodyDiv w:val="1"/>
      <w:marLeft w:val="0"/>
      <w:marRight w:val="0"/>
      <w:marTop w:val="0"/>
      <w:marBottom w:val="0"/>
      <w:divBdr>
        <w:top w:val="none" w:sz="0" w:space="0" w:color="auto"/>
        <w:left w:val="none" w:sz="0" w:space="0" w:color="auto"/>
        <w:bottom w:val="none" w:sz="0" w:space="0" w:color="auto"/>
        <w:right w:val="none" w:sz="0" w:space="0" w:color="auto"/>
      </w:divBdr>
    </w:div>
    <w:div w:id="1088041511">
      <w:bodyDiv w:val="1"/>
      <w:marLeft w:val="0"/>
      <w:marRight w:val="0"/>
      <w:marTop w:val="0"/>
      <w:marBottom w:val="0"/>
      <w:divBdr>
        <w:top w:val="none" w:sz="0" w:space="0" w:color="auto"/>
        <w:left w:val="none" w:sz="0" w:space="0" w:color="auto"/>
        <w:bottom w:val="none" w:sz="0" w:space="0" w:color="auto"/>
        <w:right w:val="none" w:sz="0" w:space="0" w:color="auto"/>
      </w:divBdr>
    </w:div>
    <w:div w:id="1088497564">
      <w:bodyDiv w:val="1"/>
      <w:marLeft w:val="0"/>
      <w:marRight w:val="0"/>
      <w:marTop w:val="0"/>
      <w:marBottom w:val="0"/>
      <w:divBdr>
        <w:top w:val="none" w:sz="0" w:space="0" w:color="auto"/>
        <w:left w:val="none" w:sz="0" w:space="0" w:color="auto"/>
        <w:bottom w:val="none" w:sz="0" w:space="0" w:color="auto"/>
        <w:right w:val="none" w:sz="0" w:space="0" w:color="auto"/>
      </w:divBdr>
    </w:div>
    <w:div w:id="1089154016">
      <w:bodyDiv w:val="1"/>
      <w:marLeft w:val="0"/>
      <w:marRight w:val="0"/>
      <w:marTop w:val="0"/>
      <w:marBottom w:val="0"/>
      <w:divBdr>
        <w:top w:val="none" w:sz="0" w:space="0" w:color="auto"/>
        <w:left w:val="none" w:sz="0" w:space="0" w:color="auto"/>
        <w:bottom w:val="none" w:sz="0" w:space="0" w:color="auto"/>
        <w:right w:val="none" w:sz="0" w:space="0" w:color="auto"/>
      </w:divBdr>
    </w:div>
    <w:div w:id="1089236073">
      <w:bodyDiv w:val="1"/>
      <w:marLeft w:val="0"/>
      <w:marRight w:val="0"/>
      <w:marTop w:val="0"/>
      <w:marBottom w:val="0"/>
      <w:divBdr>
        <w:top w:val="none" w:sz="0" w:space="0" w:color="auto"/>
        <w:left w:val="none" w:sz="0" w:space="0" w:color="auto"/>
        <w:bottom w:val="none" w:sz="0" w:space="0" w:color="auto"/>
        <w:right w:val="none" w:sz="0" w:space="0" w:color="auto"/>
      </w:divBdr>
    </w:div>
    <w:div w:id="1089352120">
      <w:bodyDiv w:val="1"/>
      <w:marLeft w:val="0"/>
      <w:marRight w:val="0"/>
      <w:marTop w:val="0"/>
      <w:marBottom w:val="0"/>
      <w:divBdr>
        <w:top w:val="none" w:sz="0" w:space="0" w:color="auto"/>
        <w:left w:val="none" w:sz="0" w:space="0" w:color="auto"/>
        <w:bottom w:val="none" w:sz="0" w:space="0" w:color="auto"/>
        <w:right w:val="none" w:sz="0" w:space="0" w:color="auto"/>
      </w:divBdr>
    </w:div>
    <w:div w:id="1089500562">
      <w:bodyDiv w:val="1"/>
      <w:marLeft w:val="0"/>
      <w:marRight w:val="0"/>
      <w:marTop w:val="0"/>
      <w:marBottom w:val="0"/>
      <w:divBdr>
        <w:top w:val="none" w:sz="0" w:space="0" w:color="auto"/>
        <w:left w:val="none" w:sz="0" w:space="0" w:color="auto"/>
        <w:bottom w:val="none" w:sz="0" w:space="0" w:color="auto"/>
        <w:right w:val="none" w:sz="0" w:space="0" w:color="auto"/>
      </w:divBdr>
    </w:div>
    <w:div w:id="1089548216">
      <w:bodyDiv w:val="1"/>
      <w:marLeft w:val="0"/>
      <w:marRight w:val="0"/>
      <w:marTop w:val="0"/>
      <w:marBottom w:val="0"/>
      <w:divBdr>
        <w:top w:val="none" w:sz="0" w:space="0" w:color="auto"/>
        <w:left w:val="none" w:sz="0" w:space="0" w:color="auto"/>
        <w:bottom w:val="none" w:sz="0" w:space="0" w:color="auto"/>
        <w:right w:val="none" w:sz="0" w:space="0" w:color="auto"/>
      </w:divBdr>
    </w:div>
    <w:div w:id="1089740739">
      <w:bodyDiv w:val="1"/>
      <w:marLeft w:val="0"/>
      <w:marRight w:val="0"/>
      <w:marTop w:val="0"/>
      <w:marBottom w:val="0"/>
      <w:divBdr>
        <w:top w:val="none" w:sz="0" w:space="0" w:color="auto"/>
        <w:left w:val="none" w:sz="0" w:space="0" w:color="auto"/>
        <w:bottom w:val="none" w:sz="0" w:space="0" w:color="auto"/>
        <w:right w:val="none" w:sz="0" w:space="0" w:color="auto"/>
      </w:divBdr>
    </w:div>
    <w:div w:id="1089808580">
      <w:bodyDiv w:val="1"/>
      <w:marLeft w:val="0"/>
      <w:marRight w:val="0"/>
      <w:marTop w:val="0"/>
      <w:marBottom w:val="0"/>
      <w:divBdr>
        <w:top w:val="none" w:sz="0" w:space="0" w:color="auto"/>
        <w:left w:val="none" w:sz="0" w:space="0" w:color="auto"/>
        <w:bottom w:val="none" w:sz="0" w:space="0" w:color="auto"/>
        <w:right w:val="none" w:sz="0" w:space="0" w:color="auto"/>
      </w:divBdr>
    </w:div>
    <w:div w:id="1089890334">
      <w:bodyDiv w:val="1"/>
      <w:marLeft w:val="0"/>
      <w:marRight w:val="0"/>
      <w:marTop w:val="0"/>
      <w:marBottom w:val="0"/>
      <w:divBdr>
        <w:top w:val="none" w:sz="0" w:space="0" w:color="auto"/>
        <w:left w:val="none" w:sz="0" w:space="0" w:color="auto"/>
        <w:bottom w:val="none" w:sz="0" w:space="0" w:color="auto"/>
        <w:right w:val="none" w:sz="0" w:space="0" w:color="auto"/>
      </w:divBdr>
    </w:div>
    <w:div w:id="1090002205">
      <w:bodyDiv w:val="1"/>
      <w:marLeft w:val="0"/>
      <w:marRight w:val="0"/>
      <w:marTop w:val="0"/>
      <w:marBottom w:val="0"/>
      <w:divBdr>
        <w:top w:val="none" w:sz="0" w:space="0" w:color="auto"/>
        <w:left w:val="none" w:sz="0" w:space="0" w:color="auto"/>
        <w:bottom w:val="none" w:sz="0" w:space="0" w:color="auto"/>
        <w:right w:val="none" w:sz="0" w:space="0" w:color="auto"/>
      </w:divBdr>
    </w:div>
    <w:div w:id="1090084905">
      <w:bodyDiv w:val="1"/>
      <w:marLeft w:val="0"/>
      <w:marRight w:val="0"/>
      <w:marTop w:val="0"/>
      <w:marBottom w:val="0"/>
      <w:divBdr>
        <w:top w:val="none" w:sz="0" w:space="0" w:color="auto"/>
        <w:left w:val="none" w:sz="0" w:space="0" w:color="auto"/>
        <w:bottom w:val="none" w:sz="0" w:space="0" w:color="auto"/>
        <w:right w:val="none" w:sz="0" w:space="0" w:color="auto"/>
      </w:divBdr>
    </w:div>
    <w:div w:id="1090152992">
      <w:bodyDiv w:val="1"/>
      <w:marLeft w:val="0"/>
      <w:marRight w:val="0"/>
      <w:marTop w:val="0"/>
      <w:marBottom w:val="0"/>
      <w:divBdr>
        <w:top w:val="none" w:sz="0" w:space="0" w:color="auto"/>
        <w:left w:val="none" w:sz="0" w:space="0" w:color="auto"/>
        <w:bottom w:val="none" w:sz="0" w:space="0" w:color="auto"/>
        <w:right w:val="none" w:sz="0" w:space="0" w:color="auto"/>
      </w:divBdr>
    </w:div>
    <w:div w:id="1090348820">
      <w:bodyDiv w:val="1"/>
      <w:marLeft w:val="0"/>
      <w:marRight w:val="0"/>
      <w:marTop w:val="0"/>
      <w:marBottom w:val="0"/>
      <w:divBdr>
        <w:top w:val="none" w:sz="0" w:space="0" w:color="auto"/>
        <w:left w:val="none" w:sz="0" w:space="0" w:color="auto"/>
        <w:bottom w:val="none" w:sz="0" w:space="0" w:color="auto"/>
        <w:right w:val="none" w:sz="0" w:space="0" w:color="auto"/>
      </w:divBdr>
    </w:div>
    <w:div w:id="1090464287">
      <w:bodyDiv w:val="1"/>
      <w:marLeft w:val="0"/>
      <w:marRight w:val="0"/>
      <w:marTop w:val="0"/>
      <w:marBottom w:val="0"/>
      <w:divBdr>
        <w:top w:val="none" w:sz="0" w:space="0" w:color="auto"/>
        <w:left w:val="none" w:sz="0" w:space="0" w:color="auto"/>
        <w:bottom w:val="none" w:sz="0" w:space="0" w:color="auto"/>
        <w:right w:val="none" w:sz="0" w:space="0" w:color="auto"/>
      </w:divBdr>
    </w:div>
    <w:div w:id="1090469653">
      <w:bodyDiv w:val="1"/>
      <w:marLeft w:val="0"/>
      <w:marRight w:val="0"/>
      <w:marTop w:val="0"/>
      <w:marBottom w:val="0"/>
      <w:divBdr>
        <w:top w:val="none" w:sz="0" w:space="0" w:color="auto"/>
        <w:left w:val="none" w:sz="0" w:space="0" w:color="auto"/>
        <w:bottom w:val="none" w:sz="0" w:space="0" w:color="auto"/>
        <w:right w:val="none" w:sz="0" w:space="0" w:color="auto"/>
      </w:divBdr>
    </w:div>
    <w:div w:id="1091121419">
      <w:bodyDiv w:val="1"/>
      <w:marLeft w:val="0"/>
      <w:marRight w:val="0"/>
      <w:marTop w:val="0"/>
      <w:marBottom w:val="0"/>
      <w:divBdr>
        <w:top w:val="none" w:sz="0" w:space="0" w:color="auto"/>
        <w:left w:val="none" w:sz="0" w:space="0" w:color="auto"/>
        <w:bottom w:val="none" w:sz="0" w:space="0" w:color="auto"/>
        <w:right w:val="none" w:sz="0" w:space="0" w:color="auto"/>
      </w:divBdr>
    </w:div>
    <w:div w:id="1091896960">
      <w:bodyDiv w:val="1"/>
      <w:marLeft w:val="0"/>
      <w:marRight w:val="0"/>
      <w:marTop w:val="0"/>
      <w:marBottom w:val="0"/>
      <w:divBdr>
        <w:top w:val="none" w:sz="0" w:space="0" w:color="auto"/>
        <w:left w:val="none" w:sz="0" w:space="0" w:color="auto"/>
        <w:bottom w:val="none" w:sz="0" w:space="0" w:color="auto"/>
        <w:right w:val="none" w:sz="0" w:space="0" w:color="auto"/>
      </w:divBdr>
    </w:div>
    <w:div w:id="1092051260">
      <w:bodyDiv w:val="1"/>
      <w:marLeft w:val="0"/>
      <w:marRight w:val="0"/>
      <w:marTop w:val="0"/>
      <w:marBottom w:val="0"/>
      <w:divBdr>
        <w:top w:val="none" w:sz="0" w:space="0" w:color="auto"/>
        <w:left w:val="none" w:sz="0" w:space="0" w:color="auto"/>
        <w:bottom w:val="none" w:sz="0" w:space="0" w:color="auto"/>
        <w:right w:val="none" w:sz="0" w:space="0" w:color="auto"/>
      </w:divBdr>
    </w:div>
    <w:div w:id="1092245141">
      <w:bodyDiv w:val="1"/>
      <w:marLeft w:val="0"/>
      <w:marRight w:val="0"/>
      <w:marTop w:val="0"/>
      <w:marBottom w:val="0"/>
      <w:divBdr>
        <w:top w:val="none" w:sz="0" w:space="0" w:color="auto"/>
        <w:left w:val="none" w:sz="0" w:space="0" w:color="auto"/>
        <w:bottom w:val="none" w:sz="0" w:space="0" w:color="auto"/>
        <w:right w:val="none" w:sz="0" w:space="0" w:color="auto"/>
      </w:divBdr>
    </w:div>
    <w:div w:id="1092509383">
      <w:bodyDiv w:val="1"/>
      <w:marLeft w:val="0"/>
      <w:marRight w:val="0"/>
      <w:marTop w:val="0"/>
      <w:marBottom w:val="0"/>
      <w:divBdr>
        <w:top w:val="none" w:sz="0" w:space="0" w:color="auto"/>
        <w:left w:val="none" w:sz="0" w:space="0" w:color="auto"/>
        <w:bottom w:val="none" w:sz="0" w:space="0" w:color="auto"/>
        <w:right w:val="none" w:sz="0" w:space="0" w:color="auto"/>
      </w:divBdr>
    </w:div>
    <w:div w:id="1092552206">
      <w:bodyDiv w:val="1"/>
      <w:marLeft w:val="0"/>
      <w:marRight w:val="0"/>
      <w:marTop w:val="0"/>
      <w:marBottom w:val="0"/>
      <w:divBdr>
        <w:top w:val="none" w:sz="0" w:space="0" w:color="auto"/>
        <w:left w:val="none" w:sz="0" w:space="0" w:color="auto"/>
        <w:bottom w:val="none" w:sz="0" w:space="0" w:color="auto"/>
        <w:right w:val="none" w:sz="0" w:space="0" w:color="auto"/>
      </w:divBdr>
    </w:div>
    <w:div w:id="1092627114">
      <w:bodyDiv w:val="1"/>
      <w:marLeft w:val="0"/>
      <w:marRight w:val="0"/>
      <w:marTop w:val="0"/>
      <w:marBottom w:val="0"/>
      <w:divBdr>
        <w:top w:val="none" w:sz="0" w:space="0" w:color="auto"/>
        <w:left w:val="none" w:sz="0" w:space="0" w:color="auto"/>
        <w:bottom w:val="none" w:sz="0" w:space="0" w:color="auto"/>
        <w:right w:val="none" w:sz="0" w:space="0" w:color="auto"/>
      </w:divBdr>
    </w:div>
    <w:div w:id="1092822370">
      <w:bodyDiv w:val="1"/>
      <w:marLeft w:val="0"/>
      <w:marRight w:val="0"/>
      <w:marTop w:val="0"/>
      <w:marBottom w:val="0"/>
      <w:divBdr>
        <w:top w:val="none" w:sz="0" w:space="0" w:color="auto"/>
        <w:left w:val="none" w:sz="0" w:space="0" w:color="auto"/>
        <w:bottom w:val="none" w:sz="0" w:space="0" w:color="auto"/>
        <w:right w:val="none" w:sz="0" w:space="0" w:color="auto"/>
      </w:divBdr>
    </w:div>
    <w:div w:id="1093210290">
      <w:bodyDiv w:val="1"/>
      <w:marLeft w:val="0"/>
      <w:marRight w:val="0"/>
      <w:marTop w:val="0"/>
      <w:marBottom w:val="0"/>
      <w:divBdr>
        <w:top w:val="none" w:sz="0" w:space="0" w:color="auto"/>
        <w:left w:val="none" w:sz="0" w:space="0" w:color="auto"/>
        <w:bottom w:val="none" w:sz="0" w:space="0" w:color="auto"/>
        <w:right w:val="none" w:sz="0" w:space="0" w:color="auto"/>
      </w:divBdr>
    </w:div>
    <w:div w:id="1093279039">
      <w:bodyDiv w:val="1"/>
      <w:marLeft w:val="0"/>
      <w:marRight w:val="0"/>
      <w:marTop w:val="0"/>
      <w:marBottom w:val="0"/>
      <w:divBdr>
        <w:top w:val="none" w:sz="0" w:space="0" w:color="auto"/>
        <w:left w:val="none" w:sz="0" w:space="0" w:color="auto"/>
        <w:bottom w:val="none" w:sz="0" w:space="0" w:color="auto"/>
        <w:right w:val="none" w:sz="0" w:space="0" w:color="auto"/>
      </w:divBdr>
    </w:div>
    <w:div w:id="1093283355">
      <w:bodyDiv w:val="1"/>
      <w:marLeft w:val="0"/>
      <w:marRight w:val="0"/>
      <w:marTop w:val="0"/>
      <w:marBottom w:val="0"/>
      <w:divBdr>
        <w:top w:val="none" w:sz="0" w:space="0" w:color="auto"/>
        <w:left w:val="none" w:sz="0" w:space="0" w:color="auto"/>
        <w:bottom w:val="none" w:sz="0" w:space="0" w:color="auto"/>
        <w:right w:val="none" w:sz="0" w:space="0" w:color="auto"/>
      </w:divBdr>
    </w:div>
    <w:div w:id="1093354648">
      <w:bodyDiv w:val="1"/>
      <w:marLeft w:val="0"/>
      <w:marRight w:val="0"/>
      <w:marTop w:val="0"/>
      <w:marBottom w:val="0"/>
      <w:divBdr>
        <w:top w:val="none" w:sz="0" w:space="0" w:color="auto"/>
        <w:left w:val="none" w:sz="0" w:space="0" w:color="auto"/>
        <w:bottom w:val="none" w:sz="0" w:space="0" w:color="auto"/>
        <w:right w:val="none" w:sz="0" w:space="0" w:color="auto"/>
      </w:divBdr>
    </w:div>
    <w:div w:id="1093550631">
      <w:bodyDiv w:val="1"/>
      <w:marLeft w:val="0"/>
      <w:marRight w:val="0"/>
      <w:marTop w:val="0"/>
      <w:marBottom w:val="0"/>
      <w:divBdr>
        <w:top w:val="none" w:sz="0" w:space="0" w:color="auto"/>
        <w:left w:val="none" w:sz="0" w:space="0" w:color="auto"/>
        <w:bottom w:val="none" w:sz="0" w:space="0" w:color="auto"/>
        <w:right w:val="none" w:sz="0" w:space="0" w:color="auto"/>
      </w:divBdr>
    </w:div>
    <w:div w:id="1093555409">
      <w:bodyDiv w:val="1"/>
      <w:marLeft w:val="0"/>
      <w:marRight w:val="0"/>
      <w:marTop w:val="0"/>
      <w:marBottom w:val="0"/>
      <w:divBdr>
        <w:top w:val="none" w:sz="0" w:space="0" w:color="auto"/>
        <w:left w:val="none" w:sz="0" w:space="0" w:color="auto"/>
        <w:bottom w:val="none" w:sz="0" w:space="0" w:color="auto"/>
        <w:right w:val="none" w:sz="0" w:space="0" w:color="auto"/>
      </w:divBdr>
    </w:div>
    <w:div w:id="1093740837">
      <w:bodyDiv w:val="1"/>
      <w:marLeft w:val="0"/>
      <w:marRight w:val="0"/>
      <w:marTop w:val="0"/>
      <w:marBottom w:val="0"/>
      <w:divBdr>
        <w:top w:val="none" w:sz="0" w:space="0" w:color="auto"/>
        <w:left w:val="none" w:sz="0" w:space="0" w:color="auto"/>
        <w:bottom w:val="none" w:sz="0" w:space="0" w:color="auto"/>
        <w:right w:val="none" w:sz="0" w:space="0" w:color="auto"/>
      </w:divBdr>
    </w:div>
    <w:div w:id="1093864413">
      <w:bodyDiv w:val="1"/>
      <w:marLeft w:val="0"/>
      <w:marRight w:val="0"/>
      <w:marTop w:val="0"/>
      <w:marBottom w:val="0"/>
      <w:divBdr>
        <w:top w:val="none" w:sz="0" w:space="0" w:color="auto"/>
        <w:left w:val="none" w:sz="0" w:space="0" w:color="auto"/>
        <w:bottom w:val="none" w:sz="0" w:space="0" w:color="auto"/>
        <w:right w:val="none" w:sz="0" w:space="0" w:color="auto"/>
      </w:divBdr>
    </w:div>
    <w:div w:id="1093866261">
      <w:bodyDiv w:val="1"/>
      <w:marLeft w:val="0"/>
      <w:marRight w:val="0"/>
      <w:marTop w:val="0"/>
      <w:marBottom w:val="0"/>
      <w:divBdr>
        <w:top w:val="none" w:sz="0" w:space="0" w:color="auto"/>
        <w:left w:val="none" w:sz="0" w:space="0" w:color="auto"/>
        <w:bottom w:val="none" w:sz="0" w:space="0" w:color="auto"/>
        <w:right w:val="none" w:sz="0" w:space="0" w:color="auto"/>
      </w:divBdr>
    </w:div>
    <w:div w:id="1094016537">
      <w:bodyDiv w:val="1"/>
      <w:marLeft w:val="0"/>
      <w:marRight w:val="0"/>
      <w:marTop w:val="0"/>
      <w:marBottom w:val="0"/>
      <w:divBdr>
        <w:top w:val="none" w:sz="0" w:space="0" w:color="auto"/>
        <w:left w:val="none" w:sz="0" w:space="0" w:color="auto"/>
        <w:bottom w:val="none" w:sz="0" w:space="0" w:color="auto"/>
        <w:right w:val="none" w:sz="0" w:space="0" w:color="auto"/>
      </w:divBdr>
    </w:div>
    <w:div w:id="1094060347">
      <w:bodyDiv w:val="1"/>
      <w:marLeft w:val="0"/>
      <w:marRight w:val="0"/>
      <w:marTop w:val="0"/>
      <w:marBottom w:val="0"/>
      <w:divBdr>
        <w:top w:val="none" w:sz="0" w:space="0" w:color="auto"/>
        <w:left w:val="none" w:sz="0" w:space="0" w:color="auto"/>
        <w:bottom w:val="none" w:sz="0" w:space="0" w:color="auto"/>
        <w:right w:val="none" w:sz="0" w:space="0" w:color="auto"/>
      </w:divBdr>
    </w:div>
    <w:div w:id="1094283256">
      <w:bodyDiv w:val="1"/>
      <w:marLeft w:val="0"/>
      <w:marRight w:val="0"/>
      <w:marTop w:val="0"/>
      <w:marBottom w:val="0"/>
      <w:divBdr>
        <w:top w:val="none" w:sz="0" w:space="0" w:color="auto"/>
        <w:left w:val="none" w:sz="0" w:space="0" w:color="auto"/>
        <w:bottom w:val="none" w:sz="0" w:space="0" w:color="auto"/>
        <w:right w:val="none" w:sz="0" w:space="0" w:color="auto"/>
      </w:divBdr>
    </w:div>
    <w:div w:id="1094327154">
      <w:bodyDiv w:val="1"/>
      <w:marLeft w:val="0"/>
      <w:marRight w:val="0"/>
      <w:marTop w:val="0"/>
      <w:marBottom w:val="0"/>
      <w:divBdr>
        <w:top w:val="none" w:sz="0" w:space="0" w:color="auto"/>
        <w:left w:val="none" w:sz="0" w:space="0" w:color="auto"/>
        <w:bottom w:val="none" w:sz="0" w:space="0" w:color="auto"/>
        <w:right w:val="none" w:sz="0" w:space="0" w:color="auto"/>
      </w:divBdr>
    </w:div>
    <w:div w:id="1094473933">
      <w:bodyDiv w:val="1"/>
      <w:marLeft w:val="0"/>
      <w:marRight w:val="0"/>
      <w:marTop w:val="0"/>
      <w:marBottom w:val="0"/>
      <w:divBdr>
        <w:top w:val="none" w:sz="0" w:space="0" w:color="auto"/>
        <w:left w:val="none" w:sz="0" w:space="0" w:color="auto"/>
        <w:bottom w:val="none" w:sz="0" w:space="0" w:color="auto"/>
        <w:right w:val="none" w:sz="0" w:space="0" w:color="auto"/>
      </w:divBdr>
    </w:div>
    <w:div w:id="1094667217">
      <w:bodyDiv w:val="1"/>
      <w:marLeft w:val="0"/>
      <w:marRight w:val="0"/>
      <w:marTop w:val="0"/>
      <w:marBottom w:val="0"/>
      <w:divBdr>
        <w:top w:val="none" w:sz="0" w:space="0" w:color="auto"/>
        <w:left w:val="none" w:sz="0" w:space="0" w:color="auto"/>
        <w:bottom w:val="none" w:sz="0" w:space="0" w:color="auto"/>
        <w:right w:val="none" w:sz="0" w:space="0" w:color="auto"/>
      </w:divBdr>
    </w:div>
    <w:div w:id="1094745619">
      <w:bodyDiv w:val="1"/>
      <w:marLeft w:val="0"/>
      <w:marRight w:val="0"/>
      <w:marTop w:val="0"/>
      <w:marBottom w:val="0"/>
      <w:divBdr>
        <w:top w:val="none" w:sz="0" w:space="0" w:color="auto"/>
        <w:left w:val="none" w:sz="0" w:space="0" w:color="auto"/>
        <w:bottom w:val="none" w:sz="0" w:space="0" w:color="auto"/>
        <w:right w:val="none" w:sz="0" w:space="0" w:color="auto"/>
      </w:divBdr>
    </w:div>
    <w:div w:id="1094980236">
      <w:bodyDiv w:val="1"/>
      <w:marLeft w:val="0"/>
      <w:marRight w:val="0"/>
      <w:marTop w:val="0"/>
      <w:marBottom w:val="0"/>
      <w:divBdr>
        <w:top w:val="none" w:sz="0" w:space="0" w:color="auto"/>
        <w:left w:val="none" w:sz="0" w:space="0" w:color="auto"/>
        <w:bottom w:val="none" w:sz="0" w:space="0" w:color="auto"/>
        <w:right w:val="none" w:sz="0" w:space="0" w:color="auto"/>
      </w:divBdr>
    </w:div>
    <w:div w:id="1095250528">
      <w:bodyDiv w:val="1"/>
      <w:marLeft w:val="0"/>
      <w:marRight w:val="0"/>
      <w:marTop w:val="0"/>
      <w:marBottom w:val="0"/>
      <w:divBdr>
        <w:top w:val="none" w:sz="0" w:space="0" w:color="auto"/>
        <w:left w:val="none" w:sz="0" w:space="0" w:color="auto"/>
        <w:bottom w:val="none" w:sz="0" w:space="0" w:color="auto"/>
        <w:right w:val="none" w:sz="0" w:space="0" w:color="auto"/>
      </w:divBdr>
    </w:div>
    <w:div w:id="1095632070">
      <w:bodyDiv w:val="1"/>
      <w:marLeft w:val="0"/>
      <w:marRight w:val="0"/>
      <w:marTop w:val="0"/>
      <w:marBottom w:val="0"/>
      <w:divBdr>
        <w:top w:val="none" w:sz="0" w:space="0" w:color="auto"/>
        <w:left w:val="none" w:sz="0" w:space="0" w:color="auto"/>
        <w:bottom w:val="none" w:sz="0" w:space="0" w:color="auto"/>
        <w:right w:val="none" w:sz="0" w:space="0" w:color="auto"/>
      </w:divBdr>
    </w:div>
    <w:div w:id="1095636800">
      <w:bodyDiv w:val="1"/>
      <w:marLeft w:val="0"/>
      <w:marRight w:val="0"/>
      <w:marTop w:val="0"/>
      <w:marBottom w:val="0"/>
      <w:divBdr>
        <w:top w:val="none" w:sz="0" w:space="0" w:color="auto"/>
        <w:left w:val="none" w:sz="0" w:space="0" w:color="auto"/>
        <w:bottom w:val="none" w:sz="0" w:space="0" w:color="auto"/>
        <w:right w:val="none" w:sz="0" w:space="0" w:color="auto"/>
      </w:divBdr>
    </w:div>
    <w:div w:id="1095781108">
      <w:bodyDiv w:val="1"/>
      <w:marLeft w:val="0"/>
      <w:marRight w:val="0"/>
      <w:marTop w:val="0"/>
      <w:marBottom w:val="0"/>
      <w:divBdr>
        <w:top w:val="none" w:sz="0" w:space="0" w:color="auto"/>
        <w:left w:val="none" w:sz="0" w:space="0" w:color="auto"/>
        <w:bottom w:val="none" w:sz="0" w:space="0" w:color="auto"/>
        <w:right w:val="none" w:sz="0" w:space="0" w:color="auto"/>
      </w:divBdr>
    </w:div>
    <w:div w:id="1095857871">
      <w:bodyDiv w:val="1"/>
      <w:marLeft w:val="0"/>
      <w:marRight w:val="0"/>
      <w:marTop w:val="0"/>
      <w:marBottom w:val="0"/>
      <w:divBdr>
        <w:top w:val="none" w:sz="0" w:space="0" w:color="auto"/>
        <w:left w:val="none" w:sz="0" w:space="0" w:color="auto"/>
        <w:bottom w:val="none" w:sz="0" w:space="0" w:color="auto"/>
        <w:right w:val="none" w:sz="0" w:space="0" w:color="auto"/>
      </w:divBdr>
    </w:div>
    <w:div w:id="1095906401">
      <w:bodyDiv w:val="1"/>
      <w:marLeft w:val="0"/>
      <w:marRight w:val="0"/>
      <w:marTop w:val="0"/>
      <w:marBottom w:val="0"/>
      <w:divBdr>
        <w:top w:val="none" w:sz="0" w:space="0" w:color="auto"/>
        <w:left w:val="none" w:sz="0" w:space="0" w:color="auto"/>
        <w:bottom w:val="none" w:sz="0" w:space="0" w:color="auto"/>
        <w:right w:val="none" w:sz="0" w:space="0" w:color="auto"/>
      </w:divBdr>
    </w:div>
    <w:div w:id="1095978159">
      <w:bodyDiv w:val="1"/>
      <w:marLeft w:val="0"/>
      <w:marRight w:val="0"/>
      <w:marTop w:val="0"/>
      <w:marBottom w:val="0"/>
      <w:divBdr>
        <w:top w:val="none" w:sz="0" w:space="0" w:color="auto"/>
        <w:left w:val="none" w:sz="0" w:space="0" w:color="auto"/>
        <w:bottom w:val="none" w:sz="0" w:space="0" w:color="auto"/>
        <w:right w:val="none" w:sz="0" w:space="0" w:color="auto"/>
      </w:divBdr>
    </w:div>
    <w:div w:id="1096055671">
      <w:bodyDiv w:val="1"/>
      <w:marLeft w:val="0"/>
      <w:marRight w:val="0"/>
      <w:marTop w:val="0"/>
      <w:marBottom w:val="0"/>
      <w:divBdr>
        <w:top w:val="none" w:sz="0" w:space="0" w:color="auto"/>
        <w:left w:val="none" w:sz="0" w:space="0" w:color="auto"/>
        <w:bottom w:val="none" w:sz="0" w:space="0" w:color="auto"/>
        <w:right w:val="none" w:sz="0" w:space="0" w:color="auto"/>
      </w:divBdr>
    </w:div>
    <w:div w:id="1096168738">
      <w:bodyDiv w:val="1"/>
      <w:marLeft w:val="0"/>
      <w:marRight w:val="0"/>
      <w:marTop w:val="0"/>
      <w:marBottom w:val="0"/>
      <w:divBdr>
        <w:top w:val="none" w:sz="0" w:space="0" w:color="auto"/>
        <w:left w:val="none" w:sz="0" w:space="0" w:color="auto"/>
        <w:bottom w:val="none" w:sz="0" w:space="0" w:color="auto"/>
        <w:right w:val="none" w:sz="0" w:space="0" w:color="auto"/>
      </w:divBdr>
    </w:div>
    <w:div w:id="1096514481">
      <w:bodyDiv w:val="1"/>
      <w:marLeft w:val="0"/>
      <w:marRight w:val="0"/>
      <w:marTop w:val="0"/>
      <w:marBottom w:val="0"/>
      <w:divBdr>
        <w:top w:val="none" w:sz="0" w:space="0" w:color="auto"/>
        <w:left w:val="none" w:sz="0" w:space="0" w:color="auto"/>
        <w:bottom w:val="none" w:sz="0" w:space="0" w:color="auto"/>
        <w:right w:val="none" w:sz="0" w:space="0" w:color="auto"/>
      </w:divBdr>
    </w:div>
    <w:div w:id="1096557196">
      <w:bodyDiv w:val="1"/>
      <w:marLeft w:val="0"/>
      <w:marRight w:val="0"/>
      <w:marTop w:val="0"/>
      <w:marBottom w:val="0"/>
      <w:divBdr>
        <w:top w:val="none" w:sz="0" w:space="0" w:color="auto"/>
        <w:left w:val="none" w:sz="0" w:space="0" w:color="auto"/>
        <w:bottom w:val="none" w:sz="0" w:space="0" w:color="auto"/>
        <w:right w:val="none" w:sz="0" w:space="0" w:color="auto"/>
      </w:divBdr>
    </w:div>
    <w:div w:id="1096634212">
      <w:bodyDiv w:val="1"/>
      <w:marLeft w:val="0"/>
      <w:marRight w:val="0"/>
      <w:marTop w:val="0"/>
      <w:marBottom w:val="0"/>
      <w:divBdr>
        <w:top w:val="none" w:sz="0" w:space="0" w:color="auto"/>
        <w:left w:val="none" w:sz="0" w:space="0" w:color="auto"/>
        <w:bottom w:val="none" w:sz="0" w:space="0" w:color="auto"/>
        <w:right w:val="none" w:sz="0" w:space="0" w:color="auto"/>
      </w:divBdr>
    </w:div>
    <w:div w:id="1097095222">
      <w:bodyDiv w:val="1"/>
      <w:marLeft w:val="0"/>
      <w:marRight w:val="0"/>
      <w:marTop w:val="0"/>
      <w:marBottom w:val="0"/>
      <w:divBdr>
        <w:top w:val="none" w:sz="0" w:space="0" w:color="auto"/>
        <w:left w:val="none" w:sz="0" w:space="0" w:color="auto"/>
        <w:bottom w:val="none" w:sz="0" w:space="0" w:color="auto"/>
        <w:right w:val="none" w:sz="0" w:space="0" w:color="auto"/>
      </w:divBdr>
    </w:div>
    <w:div w:id="1097214960">
      <w:bodyDiv w:val="1"/>
      <w:marLeft w:val="0"/>
      <w:marRight w:val="0"/>
      <w:marTop w:val="0"/>
      <w:marBottom w:val="0"/>
      <w:divBdr>
        <w:top w:val="none" w:sz="0" w:space="0" w:color="auto"/>
        <w:left w:val="none" w:sz="0" w:space="0" w:color="auto"/>
        <w:bottom w:val="none" w:sz="0" w:space="0" w:color="auto"/>
        <w:right w:val="none" w:sz="0" w:space="0" w:color="auto"/>
      </w:divBdr>
    </w:div>
    <w:div w:id="1097215486">
      <w:bodyDiv w:val="1"/>
      <w:marLeft w:val="0"/>
      <w:marRight w:val="0"/>
      <w:marTop w:val="0"/>
      <w:marBottom w:val="0"/>
      <w:divBdr>
        <w:top w:val="none" w:sz="0" w:space="0" w:color="auto"/>
        <w:left w:val="none" w:sz="0" w:space="0" w:color="auto"/>
        <w:bottom w:val="none" w:sz="0" w:space="0" w:color="auto"/>
        <w:right w:val="none" w:sz="0" w:space="0" w:color="auto"/>
      </w:divBdr>
    </w:div>
    <w:div w:id="1097410092">
      <w:bodyDiv w:val="1"/>
      <w:marLeft w:val="0"/>
      <w:marRight w:val="0"/>
      <w:marTop w:val="0"/>
      <w:marBottom w:val="0"/>
      <w:divBdr>
        <w:top w:val="none" w:sz="0" w:space="0" w:color="auto"/>
        <w:left w:val="none" w:sz="0" w:space="0" w:color="auto"/>
        <w:bottom w:val="none" w:sz="0" w:space="0" w:color="auto"/>
        <w:right w:val="none" w:sz="0" w:space="0" w:color="auto"/>
      </w:divBdr>
    </w:div>
    <w:div w:id="1097478824">
      <w:bodyDiv w:val="1"/>
      <w:marLeft w:val="0"/>
      <w:marRight w:val="0"/>
      <w:marTop w:val="0"/>
      <w:marBottom w:val="0"/>
      <w:divBdr>
        <w:top w:val="none" w:sz="0" w:space="0" w:color="auto"/>
        <w:left w:val="none" w:sz="0" w:space="0" w:color="auto"/>
        <w:bottom w:val="none" w:sz="0" w:space="0" w:color="auto"/>
        <w:right w:val="none" w:sz="0" w:space="0" w:color="auto"/>
      </w:divBdr>
    </w:div>
    <w:div w:id="1097748818">
      <w:bodyDiv w:val="1"/>
      <w:marLeft w:val="0"/>
      <w:marRight w:val="0"/>
      <w:marTop w:val="0"/>
      <w:marBottom w:val="0"/>
      <w:divBdr>
        <w:top w:val="none" w:sz="0" w:space="0" w:color="auto"/>
        <w:left w:val="none" w:sz="0" w:space="0" w:color="auto"/>
        <w:bottom w:val="none" w:sz="0" w:space="0" w:color="auto"/>
        <w:right w:val="none" w:sz="0" w:space="0" w:color="auto"/>
      </w:divBdr>
    </w:div>
    <w:div w:id="1097940945">
      <w:bodyDiv w:val="1"/>
      <w:marLeft w:val="0"/>
      <w:marRight w:val="0"/>
      <w:marTop w:val="0"/>
      <w:marBottom w:val="0"/>
      <w:divBdr>
        <w:top w:val="none" w:sz="0" w:space="0" w:color="auto"/>
        <w:left w:val="none" w:sz="0" w:space="0" w:color="auto"/>
        <w:bottom w:val="none" w:sz="0" w:space="0" w:color="auto"/>
        <w:right w:val="none" w:sz="0" w:space="0" w:color="auto"/>
      </w:divBdr>
    </w:div>
    <w:div w:id="1098061778">
      <w:bodyDiv w:val="1"/>
      <w:marLeft w:val="0"/>
      <w:marRight w:val="0"/>
      <w:marTop w:val="0"/>
      <w:marBottom w:val="0"/>
      <w:divBdr>
        <w:top w:val="none" w:sz="0" w:space="0" w:color="auto"/>
        <w:left w:val="none" w:sz="0" w:space="0" w:color="auto"/>
        <w:bottom w:val="none" w:sz="0" w:space="0" w:color="auto"/>
        <w:right w:val="none" w:sz="0" w:space="0" w:color="auto"/>
      </w:divBdr>
    </w:div>
    <w:div w:id="1098479210">
      <w:bodyDiv w:val="1"/>
      <w:marLeft w:val="0"/>
      <w:marRight w:val="0"/>
      <w:marTop w:val="0"/>
      <w:marBottom w:val="0"/>
      <w:divBdr>
        <w:top w:val="none" w:sz="0" w:space="0" w:color="auto"/>
        <w:left w:val="none" w:sz="0" w:space="0" w:color="auto"/>
        <w:bottom w:val="none" w:sz="0" w:space="0" w:color="auto"/>
        <w:right w:val="none" w:sz="0" w:space="0" w:color="auto"/>
      </w:divBdr>
    </w:div>
    <w:div w:id="1098713156">
      <w:bodyDiv w:val="1"/>
      <w:marLeft w:val="0"/>
      <w:marRight w:val="0"/>
      <w:marTop w:val="0"/>
      <w:marBottom w:val="0"/>
      <w:divBdr>
        <w:top w:val="none" w:sz="0" w:space="0" w:color="auto"/>
        <w:left w:val="none" w:sz="0" w:space="0" w:color="auto"/>
        <w:bottom w:val="none" w:sz="0" w:space="0" w:color="auto"/>
        <w:right w:val="none" w:sz="0" w:space="0" w:color="auto"/>
      </w:divBdr>
    </w:div>
    <w:div w:id="1098870395">
      <w:bodyDiv w:val="1"/>
      <w:marLeft w:val="0"/>
      <w:marRight w:val="0"/>
      <w:marTop w:val="0"/>
      <w:marBottom w:val="0"/>
      <w:divBdr>
        <w:top w:val="none" w:sz="0" w:space="0" w:color="auto"/>
        <w:left w:val="none" w:sz="0" w:space="0" w:color="auto"/>
        <w:bottom w:val="none" w:sz="0" w:space="0" w:color="auto"/>
        <w:right w:val="none" w:sz="0" w:space="0" w:color="auto"/>
      </w:divBdr>
    </w:div>
    <w:div w:id="1098912149">
      <w:bodyDiv w:val="1"/>
      <w:marLeft w:val="0"/>
      <w:marRight w:val="0"/>
      <w:marTop w:val="0"/>
      <w:marBottom w:val="0"/>
      <w:divBdr>
        <w:top w:val="none" w:sz="0" w:space="0" w:color="auto"/>
        <w:left w:val="none" w:sz="0" w:space="0" w:color="auto"/>
        <w:bottom w:val="none" w:sz="0" w:space="0" w:color="auto"/>
        <w:right w:val="none" w:sz="0" w:space="0" w:color="auto"/>
      </w:divBdr>
    </w:div>
    <w:div w:id="1098985536">
      <w:bodyDiv w:val="1"/>
      <w:marLeft w:val="0"/>
      <w:marRight w:val="0"/>
      <w:marTop w:val="0"/>
      <w:marBottom w:val="0"/>
      <w:divBdr>
        <w:top w:val="none" w:sz="0" w:space="0" w:color="auto"/>
        <w:left w:val="none" w:sz="0" w:space="0" w:color="auto"/>
        <w:bottom w:val="none" w:sz="0" w:space="0" w:color="auto"/>
        <w:right w:val="none" w:sz="0" w:space="0" w:color="auto"/>
      </w:divBdr>
    </w:div>
    <w:div w:id="1099058497">
      <w:bodyDiv w:val="1"/>
      <w:marLeft w:val="0"/>
      <w:marRight w:val="0"/>
      <w:marTop w:val="0"/>
      <w:marBottom w:val="0"/>
      <w:divBdr>
        <w:top w:val="none" w:sz="0" w:space="0" w:color="auto"/>
        <w:left w:val="none" w:sz="0" w:space="0" w:color="auto"/>
        <w:bottom w:val="none" w:sz="0" w:space="0" w:color="auto"/>
        <w:right w:val="none" w:sz="0" w:space="0" w:color="auto"/>
      </w:divBdr>
    </w:div>
    <w:div w:id="1099106982">
      <w:bodyDiv w:val="1"/>
      <w:marLeft w:val="0"/>
      <w:marRight w:val="0"/>
      <w:marTop w:val="0"/>
      <w:marBottom w:val="0"/>
      <w:divBdr>
        <w:top w:val="none" w:sz="0" w:space="0" w:color="auto"/>
        <w:left w:val="none" w:sz="0" w:space="0" w:color="auto"/>
        <w:bottom w:val="none" w:sz="0" w:space="0" w:color="auto"/>
        <w:right w:val="none" w:sz="0" w:space="0" w:color="auto"/>
      </w:divBdr>
    </w:div>
    <w:div w:id="1099325741">
      <w:bodyDiv w:val="1"/>
      <w:marLeft w:val="0"/>
      <w:marRight w:val="0"/>
      <w:marTop w:val="0"/>
      <w:marBottom w:val="0"/>
      <w:divBdr>
        <w:top w:val="none" w:sz="0" w:space="0" w:color="auto"/>
        <w:left w:val="none" w:sz="0" w:space="0" w:color="auto"/>
        <w:bottom w:val="none" w:sz="0" w:space="0" w:color="auto"/>
        <w:right w:val="none" w:sz="0" w:space="0" w:color="auto"/>
      </w:divBdr>
    </w:div>
    <w:div w:id="1099374231">
      <w:bodyDiv w:val="1"/>
      <w:marLeft w:val="0"/>
      <w:marRight w:val="0"/>
      <w:marTop w:val="0"/>
      <w:marBottom w:val="0"/>
      <w:divBdr>
        <w:top w:val="none" w:sz="0" w:space="0" w:color="auto"/>
        <w:left w:val="none" w:sz="0" w:space="0" w:color="auto"/>
        <w:bottom w:val="none" w:sz="0" w:space="0" w:color="auto"/>
        <w:right w:val="none" w:sz="0" w:space="0" w:color="auto"/>
      </w:divBdr>
    </w:div>
    <w:div w:id="1099376108">
      <w:bodyDiv w:val="1"/>
      <w:marLeft w:val="0"/>
      <w:marRight w:val="0"/>
      <w:marTop w:val="0"/>
      <w:marBottom w:val="0"/>
      <w:divBdr>
        <w:top w:val="none" w:sz="0" w:space="0" w:color="auto"/>
        <w:left w:val="none" w:sz="0" w:space="0" w:color="auto"/>
        <w:bottom w:val="none" w:sz="0" w:space="0" w:color="auto"/>
        <w:right w:val="none" w:sz="0" w:space="0" w:color="auto"/>
      </w:divBdr>
    </w:div>
    <w:div w:id="1099521120">
      <w:bodyDiv w:val="1"/>
      <w:marLeft w:val="0"/>
      <w:marRight w:val="0"/>
      <w:marTop w:val="0"/>
      <w:marBottom w:val="0"/>
      <w:divBdr>
        <w:top w:val="none" w:sz="0" w:space="0" w:color="auto"/>
        <w:left w:val="none" w:sz="0" w:space="0" w:color="auto"/>
        <w:bottom w:val="none" w:sz="0" w:space="0" w:color="auto"/>
        <w:right w:val="none" w:sz="0" w:space="0" w:color="auto"/>
      </w:divBdr>
    </w:div>
    <w:div w:id="1099761855">
      <w:bodyDiv w:val="1"/>
      <w:marLeft w:val="0"/>
      <w:marRight w:val="0"/>
      <w:marTop w:val="0"/>
      <w:marBottom w:val="0"/>
      <w:divBdr>
        <w:top w:val="none" w:sz="0" w:space="0" w:color="auto"/>
        <w:left w:val="none" w:sz="0" w:space="0" w:color="auto"/>
        <w:bottom w:val="none" w:sz="0" w:space="0" w:color="auto"/>
        <w:right w:val="none" w:sz="0" w:space="0" w:color="auto"/>
      </w:divBdr>
    </w:div>
    <w:div w:id="1099907810">
      <w:bodyDiv w:val="1"/>
      <w:marLeft w:val="0"/>
      <w:marRight w:val="0"/>
      <w:marTop w:val="0"/>
      <w:marBottom w:val="0"/>
      <w:divBdr>
        <w:top w:val="none" w:sz="0" w:space="0" w:color="auto"/>
        <w:left w:val="none" w:sz="0" w:space="0" w:color="auto"/>
        <w:bottom w:val="none" w:sz="0" w:space="0" w:color="auto"/>
        <w:right w:val="none" w:sz="0" w:space="0" w:color="auto"/>
      </w:divBdr>
    </w:div>
    <w:div w:id="1099907960">
      <w:bodyDiv w:val="1"/>
      <w:marLeft w:val="0"/>
      <w:marRight w:val="0"/>
      <w:marTop w:val="0"/>
      <w:marBottom w:val="0"/>
      <w:divBdr>
        <w:top w:val="none" w:sz="0" w:space="0" w:color="auto"/>
        <w:left w:val="none" w:sz="0" w:space="0" w:color="auto"/>
        <w:bottom w:val="none" w:sz="0" w:space="0" w:color="auto"/>
        <w:right w:val="none" w:sz="0" w:space="0" w:color="auto"/>
      </w:divBdr>
    </w:div>
    <w:div w:id="1100491679">
      <w:bodyDiv w:val="1"/>
      <w:marLeft w:val="0"/>
      <w:marRight w:val="0"/>
      <w:marTop w:val="0"/>
      <w:marBottom w:val="0"/>
      <w:divBdr>
        <w:top w:val="none" w:sz="0" w:space="0" w:color="auto"/>
        <w:left w:val="none" w:sz="0" w:space="0" w:color="auto"/>
        <w:bottom w:val="none" w:sz="0" w:space="0" w:color="auto"/>
        <w:right w:val="none" w:sz="0" w:space="0" w:color="auto"/>
      </w:divBdr>
    </w:div>
    <w:div w:id="1100875879">
      <w:bodyDiv w:val="1"/>
      <w:marLeft w:val="0"/>
      <w:marRight w:val="0"/>
      <w:marTop w:val="0"/>
      <w:marBottom w:val="0"/>
      <w:divBdr>
        <w:top w:val="none" w:sz="0" w:space="0" w:color="auto"/>
        <w:left w:val="none" w:sz="0" w:space="0" w:color="auto"/>
        <w:bottom w:val="none" w:sz="0" w:space="0" w:color="auto"/>
        <w:right w:val="none" w:sz="0" w:space="0" w:color="auto"/>
      </w:divBdr>
    </w:div>
    <w:div w:id="1100953925">
      <w:bodyDiv w:val="1"/>
      <w:marLeft w:val="0"/>
      <w:marRight w:val="0"/>
      <w:marTop w:val="0"/>
      <w:marBottom w:val="0"/>
      <w:divBdr>
        <w:top w:val="none" w:sz="0" w:space="0" w:color="auto"/>
        <w:left w:val="none" w:sz="0" w:space="0" w:color="auto"/>
        <w:bottom w:val="none" w:sz="0" w:space="0" w:color="auto"/>
        <w:right w:val="none" w:sz="0" w:space="0" w:color="auto"/>
      </w:divBdr>
    </w:div>
    <w:div w:id="1101220208">
      <w:bodyDiv w:val="1"/>
      <w:marLeft w:val="0"/>
      <w:marRight w:val="0"/>
      <w:marTop w:val="0"/>
      <w:marBottom w:val="0"/>
      <w:divBdr>
        <w:top w:val="none" w:sz="0" w:space="0" w:color="auto"/>
        <w:left w:val="none" w:sz="0" w:space="0" w:color="auto"/>
        <w:bottom w:val="none" w:sz="0" w:space="0" w:color="auto"/>
        <w:right w:val="none" w:sz="0" w:space="0" w:color="auto"/>
      </w:divBdr>
    </w:div>
    <w:div w:id="1101878568">
      <w:bodyDiv w:val="1"/>
      <w:marLeft w:val="0"/>
      <w:marRight w:val="0"/>
      <w:marTop w:val="0"/>
      <w:marBottom w:val="0"/>
      <w:divBdr>
        <w:top w:val="none" w:sz="0" w:space="0" w:color="auto"/>
        <w:left w:val="none" w:sz="0" w:space="0" w:color="auto"/>
        <w:bottom w:val="none" w:sz="0" w:space="0" w:color="auto"/>
        <w:right w:val="none" w:sz="0" w:space="0" w:color="auto"/>
      </w:divBdr>
    </w:div>
    <w:div w:id="1101948480">
      <w:bodyDiv w:val="1"/>
      <w:marLeft w:val="0"/>
      <w:marRight w:val="0"/>
      <w:marTop w:val="0"/>
      <w:marBottom w:val="0"/>
      <w:divBdr>
        <w:top w:val="none" w:sz="0" w:space="0" w:color="auto"/>
        <w:left w:val="none" w:sz="0" w:space="0" w:color="auto"/>
        <w:bottom w:val="none" w:sz="0" w:space="0" w:color="auto"/>
        <w:right w:val="none" w:sz="0" w:space="0" w:color="auto"/>
      </w:divBdr>
    </w:div>
    <w:div w:id="1101990913">
      <w:bodyDiv w:val="1"/>
      <w:marLeft w:val="0"/>
      <w:marRight w:val="0"/>
      <w:marTop w:val="0"/>
      <w:marBottom w:val="0"/>
      <w:divBdr>
        <w:top w:val="none" w:sz="0" w:space="0" w:color="auto"/>
        <w:left w:val="none" w:sz="0" w:space="0" w:color="auto"/>
        <w:bottom w:val="none" w:sz="0" w:space="0" w:color="auto"/>
        <w:right w:val="none" w:sz="0" w:space="0" w:color="auto"/>
      </w:divBdr>
    </w:div>
    <w:div w:id="1102187758">
      <w:bodyDiv w:val="1"/>
      <w:marLeft w:val="0"/>
      <w:marRight w:val="0"/>
      <w:marTop w:val="0"/>
      <w:marBottom w:val="0"/>
      <w:divBdr>
        <w:top w:val="none" w:sz="0" w:space="0" w:color="auto"/>
        <w:left w:val="none" w:sz="0" w:space="0" w:color="auto"/>
        <w:bottom w:val="none" w:sz="0" w:space="0" w:color="auto"/>
        <w:right w:val="none" w:sz="0" w:space="0" w:color="auto"/>
      </w:divBdr>
    </w:div>
    <w:div w:id="1102338694">
      <w:bodyDiv w:val="1"/>
      <w:marLeft w:val="0"/>
      <w:marRight w:val="0"/>
      <w:marTop w:val="0"/>
      <w:marBottom w:val="0"/>
      <w:divBdr>
        <w:top w:val="none" w:sz="0" w:space="0" w:color="auto"/>
        <w:left w:val="none" w:sz="0" w:space="0" w:color="auto"/>
        <w:bottom w:val="none" w:sz="0" w:space="0" w:color="auto"/>
        <w:right w:val="none" w:sz="0" w:space="0" w:color="auto"/>
      </w:divBdr>
    </w:div>
    <w:div w:id="1102340136">
      <w:bodyDiv w:val="1"/>
      <w:marLeft w:val="0"/>
      <w:marRight w:val="0"/>
      <w:marTop w:val="0"/>
      <w:marBottom w:val="0"/>
      <w:divBdr>
        <w:top w:val="none" w:sz="0" w:space="0" w:color="auto"/>
        <w:left w:val="none" w:sz="0" w:space="0" w:color="auto"/>
        <w:bottom w:val="none" w:sz="0" w:space="0" w:color="auto"/>
        <w:right w:val="none" w:sz="0" w:space="0" w:color="auto"/>
      </w:divBdr>
    </w:div>
    <w:div w:id="1102451733">
      <w:bodyDiv w:val="1"/>
      <w:marLeft w:val="0"/>
      <w:marRight w:val="0"/>
      <w:marTop w:val="0"/>
      <w:marBottom w:val="0"/>
      <w:divBdr>
        <w:top w:val="none" w:sz="0" w:space="0" w:color="auto"/>
        <w:left w:val="none" w:sz="0" w:space="0" w:color="auto"/>
        <w:bottom w:val="none" w:sz="0" w:space="0" w:color="auto"/>
        <w:right w:val="none" w:sz="0" w:space="0" w:color="auto"/>
      </w:divBdr>
    </w:div>
    <w:div w:id="1102535026">
      <w:bodyDiv w:val="1"/>
      <w:marLeft w:val="0"/>
      <w:marRight w:val="0"/>
      <w:marTop w:val="0"/>
      <w:marBottom w:val="0"/>
      <w:divBdr>
        <w:top w:val="none" w:sz="0" w:space="0" w:color="auto"/>
        <w:left w:val="none" w:sz="0" w:space="0" w:color="auto"/>
        <w:bottom w:val="none" w:sz="0" w:space="0" w:color="auto"/>
        <w:right w:val="none" w:sz="0" w:space="0" w:color="auto"/>
      </w:divBdr>
    </w:div>
    <w:div w:id="1102801473">
      <w:bodyDiv w:val="1"/>
      <w:marLeft w:val="0"/>
      <w:marRight w:val="0"/>
      <w:marTop w:val="0"/>
      <w:marBottom w:val="0"/>
      <w:divBdr>
        <w:top w:val="none" w:sz="0" w:space="0" w:color="auto"/>
        <w:left w:val="none" w:sz="0" w:space="0" w:color="auto"/>
        <w:bottom w:val="none" w:sz="0" w:space="0" w:color="auto"/>
        <w:right w:val="none" w:sz="0" w:space="0" w:color="auto"/>
      </w:divBdr>
    </w:div>
    <w:div w:id="1103300562">
      <w:bodyDiv w:val="1"/>
      <w:marLeft w:val="0"/>
      <w:marRight w:val="0"/>
      <w:marTop w:val="0"/>
      <w:marBottom w:val="0"/>
      <w:divBdr>
        <w:top w:val="none" w:sz="0" w:space="0" w:color="auto"/>
        <w:left w:val="none" w:sz="0" w:space="0" w:color="auto"/>
        <w:bottom w:val="none" w:sz="0" w:space="0" w:color="auto"/>
        <w:right w:val="none" w:sz="0" w:space="0" w:color="auto"/>
      </w:divBdr>
    </w:div>
    <w:div w:id="1103693137">
      <w:bodyDiv w:val="1"/>
      <w:marLeft w:val="0"/>
      <w:marRight w:val="0"/>
      <w:marTop w:val="0"/>
      <w:marBottom w:val="0"/>
      <w:divBdr>
        <w:top w:val="none" w:sz="0" w:space="0" w:color="auto"/>
        <w:left w:val="none" w:sz="0" w:space="0" w:color="auto"/>
        <w:bottom w:val="none" w:sz="0" w:space="0" w:color="auto"/>
        <w:right w:val="none" w:sz="0" w:space="0" w:color="auto"/>
      </w:divBdr>
    </w:div>
    <w:div w:id="1103914330">
      <w:bodyDiv w:val="1"/>
      <w:marLeft w:val="0"/>
      <w:marRight w:val="0"/>
      <w:marTop w:val="0"/>
      <w:marBottom w:val="0"/>
      <w:divBdr>
        <w:top w:val="none" w:sz="0" w:space="0" w:color="auto"/>
        <w:left w:val="none" w:sz="0" w:space="0" w:color="auto"/>
        <w:bottom w:val="none" w:sz="0" w:space="0" w:color="auto"/>
        <w:right w:val="none" w:sz="0" w:space="0" w:color="auto"/>
      </w:divBdr>
    </w:div>
    <w:div w:id="1104182691">
      <w:bodyDiv w:val="1"/>
      <w:marLeft w:val="0"/>
      <w:marRight w:val="0"/>
      <w:marTop w:val="0"/>
      <w:marBottom w:val="0"/>
      <w:divBdr>
        <w:top w:val="none" w:sz="0" w:space="0" w:color="auto"/>
        <w:left w:val="none" w:sz="0" w:space="0" w:color="auto"/>
        <w:bottom w:val="none" w:sz="0" w:space="0" w:color="auto"/>
        <w:right w:val="none" w:sz="0" w:space="0" w:color="auto"/>
      </w:divBdr>
    </w:div>
    <w:div w:id="1104347671">
      <w:bodyDiv w:val="1"/>
      <w:marLeft w:val="0"/>
      <w:marRight w:val="0"/>
      <w:marTop w:val="0"/>
      <w:marBottom w:val="0"/>
      <w:divBdr>
        <w:top w:val="none" w:sz="0" w:space="0" w:color="auto"/>
        <w:left w:val="none" w:sz="0" w:space="0" w:color="auto"/>
        <w:bottom w:val="none" w:sz="0" w:space="0" w:color="auto"/>
        <w:right w:val="none" w:sz="0" w:space="0" w:color="auto"/>
      </w:divBdr>
    </w:div>
    <w:div w:id="1104497939">
      <w:bodyDiv w:val="1"/>
      <w:marLeft w:val="0"/>
      <w:marRight w:val="0"/>
      <w:marTop w:val="0"/>
      <w:marBottom w:val="0"/>
      <w:divBdr>
        <w:top w:val="none" w:sz="0" w:space="0" w:color="auto"/>
        <w:left w:val="none" w:sz="0" w:space="0" w:color="auto"/>
        <w:bottom w:val="none" w:sz="0" w:space="0" w:color="auto"/>
        <w:right w:val="none" w:sz="0" w:space="0" w:color="auto"/>
      </w:divBdr>
    </w:div>
    <w:div w:id="1105349788">
      <w:bodyDiv w:val="1"/>
      <w:marLeft w:val="0"/>
      <w:marRight w:val="0"/>
      <w:marTop w:val="0"/>
      <w:marBottom w:val="0"/>
      <w:divBdr>
        <w:top w:val="none" w:sz="0" w:space="0" w:color="auto"/>
        <w:left w:val="none" w:sz="0" w:space="0" w:color="auto"/>
        <w:bottom w:val="none" w:sz="0" w:space="0" w:color="auto"/>
        <w:right w:val="none" w:sz="0" w:space="0" w:color="auto"/>
      </w:divBdr>
    </w:div>
    <w:div w:id="1105423883">
      <w:bodyDiv w:val="1"/>
      <w:marLeft w:val="0"/>
      <w:marRight w:val="0"/>
      <w:marTop w:val="0"/>
      <w:marBottom w:val="0"/>
      <w:divBdr>
        <w:top w:val="none" w:sz="0" w:space="0" w:color="auto"/>
        <w:left w:val="none" w:sz="0" w:space="0" w:color="auto"/>
        <w:bottom w:val="none" w:sz="0" w:space="0" w:color="auto"/>
        <w:right w:val="none" w:sz="0" w:space="0" w:color="auto"/>
      </w:divBdr>
    </w:div>
    <w:div w:id="1105810641">
      <w:bodyDiv w:val="1"/>
      <w:marLeft w:val="0"/>
      <w:marRight w:val="0"/>
      <w:marTop w:val="0"/>
      <w:marBottom w:val="0"/>
      <w:divBdr>
        <w:top w:val="none" w:sz="0" w:space="0" w:color="auto"/>
        <w:left w:val="none" w:sz="0" w:space="0" w:color="auto"/>
        <w:bottom w:val="none" w:sz="0" w:space="0" w:color="auto"/>
        <w:right w:val="none" w:sz="0" w:space="0" w:color="auto"/>
      </w:divBdr>
    </w:div>
    <w:div w:id="1106578866">
      <w:bodyDiv w:val="1"/>
      <w:marLeft w:val="0"/>
      <w:marRight w:val="0"/>
      <w:marTop w:val="0"/>
      <w:marBottom w:val="0"/>
      <w:divBdr>
        <w:top w:val="none" w:sz="0" w:space="0" w:color="auto"/>
        <w:left w:val="none" w:sz="0" w:space="0" w:color="auto"/>
        <w:bottom w:val="none" w:sz="0" w:space="0" w:color="auto"/>
        <w:right w:val="none" w:sz="0" w:space="0" w:color="auto"/>
      </w:divBdr>
    </w:div>
    <w:div w:id="1107192144">
      <w:bodyDiv w:val="1"/>
      <w:marLeft w:val="0"/>
      <w:marRight w:val="0"/>
      <w:marTop w:val="0"/>
      <w:marBottom w:val="0"/>
      <w:divBdr>
        <w:top w:val="none" w:sz="0" w:space="0" w:color="auto"/>
        <w:left w:val="none" w:sz="0" w:space="0" w:color="auto"/>
        <w:bottom w:val="none" w:sz="0" w:space="0" w:color="auto"/>
        <w:right w:val="none" w:sz="0" w:space="0" w:color="auto"/>
      </w:divBdr>
    </w:div>
    <w:div w:id="1107506171">
      <w:bodyDiv w:val="1"/>
      <w:marLeft w:val="0"/>
      <w:marRight w:val="0"/>
      <w:marTop w:val="0"/>
      <w:marBottom w:val="0"/>
      <w:divBdr>
        <w:top w:val="none" w:sz="0" w:space="0" w:color="auto"/>
        <w:left w:val="none" w:sz="0" w:space="0" w:color="auto"/>
        <w:bottom w:val="none" w:sz="0" w:space="0" w:color="auto"/>
        <w:right w:val="none" w:sz="0" w:space="0" w:color="auto"/>
      </w:divBdr>
    </w:div>
    <w:div w:id="1107655560">
      <w:bodyDiv w:val="1"/>
      <w:marLeft w:val="0"/>
      <w:marRight w:val="0"/>
      <w:marTop w:val="0"/>
      <w:marBottom w:val="0"/>
      <w:divBdr>
        <w:top w:val="none" w:sz="0" w:space="0" w:color="auto"/>
        <w:left w:val="none" w:sz="0" w:space="0" w:color="auto"/>
        <w:bottom w:val="none" w:sz="0" w:space="0" w:color="auto"/>
        <w:right w:val="none" w:sz="0" w:space="0" w:color="auto"/>
      </w:divBdr>
    </w:div>
    <w:div w:id="1107697072">
      <w:bodyDiv w:val="1"/>
      <w:marLeft w:val="0"/>
      <w:marRight w:val="0"/>
      <w:marTop w:val="0"/>
      <w:marBottom w:val="0"/>
      <w:divBdr>
        <w:top w:val="none" w:sz="0" w:space="0" w:color="auto"/>
        <w:left w:val="none" w:sz="0" w:space="0" w:color="auto"/>
        <w:bottom w:val="none" w:sz="0" w:space="0" w:color="auto"/>
        <w:right w:val="none" w:sz="0" w:space="0" w:color="auto"/>
      </w:divBdr>
    </w:div>
    <w:div w:id="1107770158">
      <w:bodyDiv w:val="1"/>
      <w:marLeft w:val="0"/>
      <w:marRight w:val="0"/>
      <w:marTop w:val="0"/>
      <w:marBottom w:val="0"/>
      <w:divBdr>
        <w:top w:val="none" w:sz="0" w:space="0" w:color="auto"/>
        <w:left w:val="none" w:sz="0" w:space="0" w:color="auto"/>
        <w:bottom w:val="none" w:sz="0" w:space="0" w:color="auto"/>
        <w:right w:val="none" w:sz="0" w:space="0" w:color="auto"/>
      </w:divBdr>
    </w:div>
    <w:div w:id="1107820548">
      <w:bodyDiv w:val="1"/>
      <w:marLeft w:val="0"/>
      <w:marRight w:val="0"/>
      <w:marTop w:val="0"/>
      <w:marBottom w:val="0"/>
      <w:divBdr>
        <w:top w:val="none" w:sz="0" w:space="0" w:color="auto"/>
        <w:left w:val="none" w:sz="0" w:space="0" w:color="auto"/>
        <w:bottom w:val="none" w:sz="0" w:space="0" w:color="auto"/>
        <w:right w:val="none" w:sz="0" w:space="0" w:color="auto"/>
      </w:divBdr>
    </w:div>
    <w:div w:id="1108161200">
      <w:bodyDiv w:val="1"/>
      <w:marLeft w:val="0"/>
      <w:marRight w:val="0"/>
      <w:marTop w:val="0"/>
      <w:marBottom w:val="0"/>
      <w:divBdr>
        <w:top w:val="none" w:sz="0" w:space="0" w:color="auto"/>
        <w:left w:val="none" w:sz="0" w:space="0" w:color="auto"/>
        <w:bottom w:val="none" w:sz="0" w:space="0" w:color="auto"/>
        <w:right w:val="none" w:sz="0" w:space="0" w:color="auto"/>
      </w:divBdr>
    </w:div>
    <w:div w:id="1108348952">
      <w:bodyDiv w:val="1"/>
      <w:marLeft w:val="0"/>
      <w:marRight w:val="0"/>
      <w:marTop w:val="0"/>
      <w:marBottom w:val="0"/>
      <w:divBdr>
        <w:top w:val="none" w:sz="0" w:space="0" w:color="auto"/>
        <w:left w:val="none" w:sz="0" w:space="0" w:color="auto"/>
        <w:bottom w:val="none" w:sz="0" w:space="0" w:color="auto"/>
        <w:right w:val="none" w:sz="0" w:space="0" w:color="auto"/>
      </w:divBdr>
    </w:div>
    <w:div w:id="1108352571">
      <w:bodyDiv w:val="1"/>
      <w:marLeft w:val="0"/>
      <w:marRight w:val="0"/>
      <w:marTop w:val="0"/>
      <w:marBottom w:val="0"/>
      <w:divBdr>
        <w:top w:val="none" w:sz="0" w:space="0" w:color="auto"/>
        <w:left w:val="none" w:sz="0" w:space="0" w:color="auto"/>
        <w:bottom w:val="none" w:sz="0" w:space="0" w:color="auto"/>
        <w:right w:val="none" w:sz="0" w:space="0" w:color="auto"/>
      </w:divBdr>
    </w:div>
    <w:div w:id="1108622871">
      <w:bodyDiv w:val="1"/>
      <w:marLeft w:val="0"/>
      <w:marRight w:val="0"/>
      <w:marTop w:val="0"/>
      <w:marBottom w:val="0"/>
      <w:divBdr>
        <w:top w:val="none" w:sz="0" w:space="0" w:color="auto"/>
        <w:left w:val="none" w:sz="0" w:space="0" w:color="auto"/>
        <w:bottom w:val="none" w:sz="0" w:space="0" w:color="auto"/>
        <w:right w:val="none" w:sz="0" w:space="0" w:color="auto"/>
      </w:divBdr>
    </w:div>
    <w:div w:id="1108701728">
      <w:bodyDiv w:val="1"/>
      <w:marLeft w:val="0"/>
      <w:marRight w:val="0"/>
      <w:marTop w:val="0"/>
      <w:marBottom w:val="0"/>
      <w:divBdr>
        <w:top w:val="none" w:sz="0" w:space="0" w:color="auto"/>
        <w:left w:val="none" w:sz="0" w:space="0" w:color="auto"/>
        <w:bottom w:val="none" w:sz="0" w:space="0" w:color="auto"/>
        <w:right w:val="none" w:sz="0" w:space="0" w:color="auto"/>
      </w:divBdr>
    </w:div>
    <w:div w:id="1109815628">
      <w:bodyDiv w:val="1"/>
      <w:marLeft w:val="0"/>
      <w:marRight w:val="0"/>
      <w:marTop w:val="0"/>
      <w:marBottom w:val="0"/>
      <w:divBdr>
        <w:top w:val="none" w:sz="0" w:space="0" w:color="auto"/>
        <w:left w:val="none" w:sz="0" w:space="0" w:color="auto"/>
        <w:bottom w:val="none" w:sz="0" w:space="0" w:color="auto"/>
        <w:right w:val="none" w:sz="0" w:space="0" w:color="auto"/>
      </w:divBdr>
    </w:div>
    <w:div w:id="1109932608">
      <w:bodyDiv w:val="1"/>
      <w:marLeft w:val="0"/>
      <w:marRight w:val="0"/>
      <w:marTop w:val="0"/>
      <w:marBottom w:val="0"/>
      <w:divBdr>
        <w:top w:val="none" w:sz="0" w:space="0" w:color="auto"/>
        <w:left w:val="none" w:sz="0" w:space="0" w:color="auto"/>
        <w:bottom w:val="none" w:sz="0" w:space="0" w:color="auto"/>
        <w:right w:val="none" w:sz="0" w:space="0" w:color="auto"/>
      </w:divBdr>
    </w:div>
    <w:div w:id="1110396570">
      <w:bodyDiv w:val="1"/>
      <w:marLeft w:val="0"/>
      <w:marRight w:val="0"/>
      <w:marTop w:val="0"/>
      <w:marBottom w:val="0"/>
      <w:divBdr>
        <w:top w:val="none" w:sz="0" w:space="0" w:color="auto"/>
        <w:left w:val="none" w:sz="0" w:space="0" w:color="auto"/>
        <w:bottom w:val="none" w:sz="0" w:space="0" w:color="auto"/>
        <w:right w:val="none" w:sz="0" w:space="0" w:color="auto"/>
      </w:divBdr>
    </w:div>
    <w:div w:id="1110466826">
      <w:bodyDiv w:val="1"/>
      <w:marLeft w:val="0"/>
      <w:marRight w:val="0"/>
      <w:marTop w:val="0"/>
      <w:marBottom w:val="0"/>
      <w:divBdr>
        <w:top w:val="none" w:sz="0" w:space="0" w:color="auto"/>
        <w:left w:val="none" w:sz="0" w:space="0" w:color="auto"/>
        <w:bottom w:val="none" w:sz="0" w:space="0" w:color="auto"/>
        <w:right w:val="none" w:sz="0" w:space="0" w:color="auto"/>
      </w:divBdr>
    </w:div>
    <w:div w:id="1110592869">
      <w:bodyDiv w:val="1"/>
      <w:marLeft w:val="0"/>
      <w:marRight w:val="0"/>
      <w:marTop w:val="0"/>
      <w:marBottom w:val="0"/>
      <w:divBdr>
        <w:top w:val="none" w:sz="0" w:space="0" w:color="auto"/>
        <w:left w:val="none" w:sz="0" w:space="0" w:color="auto"/>
        <w:bottom w:val="none" w:sz="0" w:space="0" w:color="auto"/>
        <w:right w:val="none" w:sz="0" w:space="0" w:color="auto"/>
      </w:divBdr>
    </w:div>
    <w:div w:id="1110782170">
      <w:bodyDiv w:val="1"/>
      <w:marLeft w:val="0"/>
      <w:marRight w:val="0"/>
      <w:marTop w:val="0"/>
      <w:marBottom w:val="0"/>
      <w:divBdr>
        <w:top w:val="none" w:sz="0" w:space="0" w:color="auto"/>
        <w:left w:val="none" w:sz="0" w:space="0" w:color="auto"/>
        <w:bottom w:val="none" w:sz="0" w:space="0" w:color="auto"/>
        <w:right w:val="none" w:sz="0" w:space="0" w:color="auto"/>
      </w:divBdr>
    </w:div>
    <w:div w:id="1110930261">
      <w:bodyDiv w:val="1"/>
      <w:marLeft w:val="0"/>
      <w:marRight w:val="0"/>
      <w:marTop w:val="0"/>
      <w:marBottom w:val="0"/>
      <w:divBdr>
        <w:top w:val="none" w:sz="0" w:space="0" w:color="auto"/>
        <w:left w:val="none" w:sz="0" w:space="0" w:color="auto"/>
        <w:bottom w:val="none" w:sz="0" w:space="0" w:color="auto"/>
        <w:right w:val="none" w:sz="0" w:space="0" w:color="auto"/>
      </w:divBdr>
    </w:div>
    <w:div w:id="1110973351">
      <w:bodyDiv w:val="1"/>
      <w:marLeft w:val="0"/>
      <w:marRight w:val="0"/>
      <w:marTop w:val="0"/>
      <w:marBottom w:val="0"/>
      <w:divBdr>
        <w:top w:val="none" w:sz="0" w:space="0" w:color="auto"/>
        <w:left w:val="none" w:sz="0" w:space="0" w:color="auto"/>
        <w:bottom w:val="none" w:sz="0" w:space="0" w:color="auto"/>
        <w:right w:val="none" w:sz="0" w:space="0" w:color="auto"/>
      </w:divBdr>
    </w:div>
    <w:div w:id="1111050292">
      <w:bodyDiv w:val="1"/>
      <w:marLeft w:val="0"/>
      <w:marRight w:val="0"/>
      <w:marTop w:val="0"/>
      <w:marBottom w:val="0"/>
      <w:divBdr>
        <w:top w:val="none" w:sz="0" w:space="0" w:color="auto"/>
        <w:left w:val="none" w:sz="0" w:space="0" w:color="auto"/>
        <w:bottom w:val="none" w:sz="0" w:space="0" w:color="auto"/>
        <w:right w:val="none" w:sz="0" w:space="0" w:color="auto"/>
      </w:divBdr>
    </w:div>
    <w:div w:id="1111053583">
      <w:bodyDiv w:val="1"/>
      <w:marLeft w:val="0"/>
      <w:marRight w:val="0"/>
      <w:marTop w:val="0"/>
      <w:marBottom w:val="0"/>
      <w:divBdr>
        <w:top w:val="none" w:sz="0" w:space="0" w:color="auto"/>
        <w:left w:val="none" w:sz="0" w:space="0" w:color="auto"/>
        <w:bottom w:val="none" w:sz="0" w:space="0" w:color="auto"/>
        <w:right w:val="none" w:sz="0" w:space="0" w:color="auto"/>
      </w:divBdr>
    </w:div>
    <w:div w:id="1111166441">
      <w:bodyDiv w:val="1"/>
      <w:marLeft w:val="0"/>
      <w:marRight w:val="0"/>
      <w:marTop w:val="0"/>
      <w:marBottom w:val="0"/>
      <w:divBdr>
        <w:top w:val="none" w:sz="0" w:space="0" w:color="auto"/>
        <w:left w:val="none" w:sz="0" w:space="0" w:color="auto"/>
        <w:bottom w:val="none" w:sz="0" w:space="0" w:color="auto"/>
        <w:right w:val="none" w:sz="0" w:space="0" w:color="auto"/>
      </w:divBdr>
    </w:div>
    <w:div w:id="1111706550">
      <w:bodyDiv w:val="1"/>
      <w:marLeft w:val="0"/>
      <w:marRight w:val="0"/>
      <w:marTop w:val="0"/>
      <w:marBottom w:val="0"/>
      <w:divBdr>
        <w:top w:val="none" w:sz="0" w:space="0" w:color="auto"/>
        <w:left w:val="none" w:sz="0" w:space="0" w:color="auto"/>
        <w:bottom w:val="none" w:sz="0" w:space="0" w:color="auto"/>
        <w:right w:val="none" w:sz="0" w:space="0" w:color="auto"/>
      </w:divBdr>
    </w:div>
    <w:div w:id="1112164748">
      <w:bodyDiv w:val="1"/>
      <w:marLeft w:val="0"/>
      <w:marRight w:val="0"/>
      <w:marTop w:val="0"/>
      <w:marBottom w:val="0"/>
      <w:divBdr>
        <w:top w:val="none" w:sz="0" w:space="0" w:color="auto"/>
        <w:left w:val="none" w:sz="0" w:space="0" w:color="auto"/>
        <w:bottom w:val="none" w:sz="0" w:space="0" w:color="auto"/>
        <w:right w:val="none" w:sz="0" w:space="0" w:color="auto"/>
      </w:divBdr>
    </w:div>
    <w:div w:id="1112289145">
      <w:bodyDiv w:val="1"/>
      <w:marLeft w:val="0"/>
      <w:marRight w:val="0"/>
      <w:marTop w:val="0"/>
      <w:marBottom w:val="0"/>
      <w:divBdr>
        <w:top w:val="none" w:sz="0" w:space="0" w:color="auto"/>
        <w:left w:val="none" w:sz="0" w:space="0" w:color="auto"/>
        <w:bottom w:val="none" w:sz="0" w:space="0" w:color="auto"/>
        <w:right w:val="none" w:sz="0" w:space="0" w:color="auto"/>
      </w:divBdr>
    </w:div>
    <w:div w:id="1112819518">
      <w:bodyDiv w:val="1"/>
      <w:marLeft w:val="0"/>
      <w:marRight w:val="0"/>
      <w:marTop w:val="0"/>
      <w:marBottom w:val="0"/>
      <w:divBdr>
        <w:top w:val="none" w:sz="0" w:space="0" w:color="auto"/>
        <w:left w:val="none" w:sz="0" w:space="0" w:color="auto"/>
        <w:bottom w:val="none" w:sz="0" w:space="0" w:color="auto"/>
        <w:right w:val="none" w:sz="0" w:space="0" w:color="auto"/>
      </w:divBdr>
    </w:div>
    <w:div w:id="1112941041">
      <w:bodyDiv w:val="1"/>
      <w:marLeft w:val="0"/>
      <w:marRight w:val="0"/>
      <w:marTop w:val="0"/>
      <w:marBottom w:val="0"/>
      <w:divBdr>
        <w:top w:val="none" w:sz="0" w:space="0" w:color="auto"/>
        <w:left w:val="none" w:sz="0" w:space="0" w:color="auto"/>
        <w:bottom w:val="none" w:sz="0" w:space="0" w:color="auto"/>
        <w:right w:val="none" w:sz="0" w:space="0" w:color="auto"/>
      </w:divBdr>
    </w:div>
    <w:div w:id="1113093087">
      <w:bodyDiv w:val="1"/>
      <w:marLeft w:val="0"/>
      <w:marRight w:val="0"/>
      <w:marTop w:val="0"/>
      <w:marBottom w:val="0"/>
      <w:divBdr>
        <w:top w:val="none" w:sz="0" w:space="0" w:color="auto"/>
        <w:left w:val="none" w:sz="0" w:space="0" w:color="auto"/>
        <w:bottom w:val="none" w:sz="0" w:space="0" w:color="auto"/>
        <w:right w:val="none" w:sz="0" w:space="0" w:color="auto"/>
      </w:divBdr>
    </w:div>
    <w:div w:id="1113094899">
      <w:bodyDiv w:val="1"/>
      <w:marLeft w:val="0"/>
      <w:marRight w:val="0"/>
      <w:marTop w:val="0"/>
      <w:marBottom w:val="0"/>
      <w:divBdr>
        <w:top w:val="none" w:sz="0" w:space="0" w:color="auto"/>
        <w:left w:val="none" w:sz="0" w:space="0" w:color="auto"/>
        <w:bottom w:val="none" w:sz="0" w:space="0" w:color="auto"/>
        <w:right w:val="none" w:sz="0" w:space="0" w:color="auto"/>
      </w:divBdr>
    </w:div>
    <w:div w:id="1113597083">
      <w:bodyDiv w:val="1"/>
      <w:marLeft w:val="0"/>
      <w:marRight w:val="0"/>
      <w:marTop w:val="0"/>
      <w:marBottom w:val="0"/>
      <w:divBdr>
        <w:top w:val="none" w:sz="0" w:space="0" w:color="auto"/>
        <w:left w:val="none" w:sz="0" w:space="0" w:color="auto"/>
        <w:bottom w:val="none" w:sz="0" w:space="0" w:color="auto"/>
        <w:right w:val="none" w:sz="0" w:space="0" w:color="auto"/>
      </w:divBdr>
    </w:div>
    <w:div w:id="1113742328">
      <w:bodyDiv w:val="1"/>
      <w:marLeft w:val="0"/>
      <w:marRight w:val="0"/>
      <w:marTop w:val="0"/>
      <w:marBottom w:val="0"/>
      <w:divBdr>
        <w:top w:val="none" w:sz="0" w:space="0" w:color="auto"/>
        <w:left w:val="none" w:sz="0" w:space="0" w:color="auto"/>
        <w:bottom w:val="none" w:sz="0" w:space="0" w:color="auto"/>
        <w:right w:val="none" w:sz="0" w:space="0" w:color="auto"/>
      </w:divBdr>
    </w:div>
    <w:div w:id="1114062514">
      <w:bodyDiv w:val="1"/>
      <w:marLeft w:val="0"/>
      <w:marRight w:val="0"/>
      <w:marTop w:val="0"/>
      <w:marBottom w:val="0"/>
      <w:divBdr>
        <w:top w:val="none" w:sz="0" w:space="0" w:color="auto"/>
        <w:left w:val="none" w:sz="0" w:space="0" w:color="auto"/>
        <w:bottom w:val="none" w:sz="0" w:space="0" w:color="auto"/>
        <w:right w:val="none" w:sz="0" w:space="0" w:color="auto"/>
      </w:divBdr>
    </w:div>
    <w:div w:id="1114130708">
      <w:bodyDiv w:val="1"/>
      <w:marLeft w:val="0"/>
      <w:marRight w:val="0"/>
      <w:marTop w:val="0"/>
      <w:marBottom w:val="0"/>
      <w:divBdr>
        <w:top w:val="none" w:sz="0" w:space="0" w:color="auto"/>
        <w:left w:val="none" w:sz="0" w:space="0" w:color="auto"/>
        <w:bottom w:val="none" w:sz="0" w:space="0" w:color="auto"/>
        <w:right w:val="none" w:sz="0" w:space="0" w:color="auto"/>
      </w:divBdr>
    </w:div>
    <w:div w:id="1114323794">
      <w:bodyDiv w:val="1"/>
      <w:marLeft w:val="0"/>
      <w:marRight w:val="0"/>
      <w:marTop w:val="0"/>
      <w:marBottom w:val="0"/>
      <w:divBdr>
        <w:top w:val="none" w:sz="0" w:space="0" w:color="auto"/>
        <w:left w:val="none" w:sz="0" w:space="0" w:color="auto"/>
        <w:bottom w:val="none" w:sz="0" w:space="0" w:color="auto"/>
        <w:right w:val="none" w:sz="0" w:space="0" w:color="auto"/>
      </w:divBdr>
    </w:div>
    <w:div w:id="1114398959">
      <w:bodyDiv w:val="1"/>
      <w:marLeft w:val="0"/>
      <w:marRight w:val="0"/>
      <w:marTop w:val="0"/>
      <w:marBottom w:val="0"/>
      <w:divBdr>
        <w:top w:val="none" w:sz="0" w:space="0" w:color="auto"/>
        <w:left w:val="none" w:sz="0" w:space="0" w:color="auto"/>
        <w:bottom w:val="none" w:sz="0" w:space="0" w:color="auto"/>
        <w:right w:val="none" w:sz="0" w:space="0" w:color="auto"/>
      </w:divBdr>
    </w:div>
    <w:div w:id="1114910951">
      <w:bodyDiv w:val="1"/>
      <w:marLeft w:val="0"/>
      <w:marRight w:val="0"/>
      <w:marTop w:val="0"/>
      <w:marBottom w:val="0"/>
      <w:divBdr>
        <w:top w:val="none" w:sz="0" w:space="0" w:color="auto"/>
        <w:left w:val="none" w:sz="0" w:space="0" w:color="auto"/>
        <w:bottom w:val="none" w:sz="0" w:space="0" w:color="auto"/>
        <w:right w:val="none" w:sz="0" w:space="0" w:color="auto"/>
      </w:divBdr>
    </w:div>
    <w:div w:id="1115170495">
      <w:bodyDiv w:val="1"/>
      <w:marLeft w:val="0"/>
      <w:marRight w:val="0"/>
      <w:marTop w:val="0"/>
      <w:marBottom w:val="0"/>
      <w:divBdr>
        <w:top w:val="none" w:sz="0" w:space="0" w:color="auto"/>
        <w:left w:val="none" w:sz="0" w:space="0" w:color="auto"/>
        <w:bottom w:val="none" w:sz="0" w:space="0" w:color="auto"/>
        <w:right w:val="none" w:sz="0" w:space="0" w:color="auto"/>
      </w:divBdr>
    </w:div>
    <w:div w:id="1115293711">
      <w:bodyDiv w:val="1"/>
      <w:marLeft w:val="0"/>
      <w:marRight w:val="0"/>
      <w:marTop w:val="0"/>
      <w:marBottom w:val="0"/>
      <w:divBdr>
        <w:top w:val="none" w:sz="0" w:space="0" w:color="auto"/>
        <w:left w:val="none" w:sz="0" w:space="0" w:color="auto"/>
        <w:bottom w:val="none" w:sz="0" w:space="0" w:color="auto"/>
        <w:right w:val="none" w:sz="0" w:space="0" w:color="auto"/>
      </w:divBdr>
    </w:div>
    <w:div w:id="1116682500">
      <w:bodyDiv w:val="1"/>
      <w:marLeft w:val="0"/>
      <w:marRight w:val="0"/>
      <w:marTop w:val="0"/>
      <w:marBottom w:val="0"/>
      <w:divBdr>
        <w:top w:val="none" w:sz="0" w:space="0" w:color="auto"/>
        <w:left w:val="none" w:sz="0" w:space="0" w:color="auto"/>
        <w:bottom w:val="none" w:sz="0" w:space="0" w:color="auto"/>
        <w:right w:val="none" w:sz="0" w:space="0" w:color="auto"/>
      </w:divBdr>
    </w:div>
    <w:div w:id="1117141301">
      <w:bodyDiv w:val="1"/>
      <w:marLeft w:val="0"/>
      <w:marRight w:val="0"/>
      <w:marTop w:val="0"/>
      <w:marBottom w:val="0"/>
      <w:divBdr>
        <w:top w:val="none" w:sz="0" w:space="0" w:color="auto"/>
        <w:left w:val="none" w:sz="0" w:space="0" w:color="auto"/>
        <w:bottom w:val="none" w:sz="0" w:space="0" w:color="auto"/>
        <w:right w:val="none" w:sz="0" w:space="0" w:color="auto"/>
      </w:divBdr>
    </w:div>
    <w:div w:id="1117259171">
      <w:bodyDiv w:val="1"/>
      <w:marLeft w:val="0"/>
      <w:marRight w:val="0"/>
      <w:marTop w:val="0"/>
      <w:marBottom w:val="0"/>
      <w:divBdr>
        <w:top w:val="none" w:sz="0" w:space="0" w:color="auto"/>
        <w:left w:val="none" w:sz="0" w:space="0" w:color="auto"/>
        <w:bottom w:val="none" w:sz="0" w:space="0" w:color="auto"/>
        <w:right w:val="none" w:sz="0" w:space="0" w:color="auto"/>
      </w:divBdr>
    </w:div>
    <w:div w:id="1117523292">
      <w:bodyDiv w:val="1"/>
      <w:marLeft w:val="0"/>
      <w:marRight w:val="0"/>
      <w:marTop w:val="0"/>
      <w:marBottom w:val="0"/>
      <w:divBdr>
        <w:top w:val="none" w:sz="0" w:space="0" w:color="auto"/>
        <w:left w:val="none" w:sz="0" w:space="0" w:color="auto"/>
        <w:bottom w:val="none" w:sz="0" w:space="0" w:color="auto"/>
        <w:right w:val="none" w:sz="0" w:space="0" w:color="auto"/>
      </w:divBdr>
    </w:div>
    <w:div w:id="1117682433">
      <w:bodyDiv w:val="1"/>
      <w:marLeft w:val="0"/>
      <w:marRight w:val="0"/>
      <w:marTop w:val="0"/>
      <w:marBottom w:val="0"/>
      <w:divBdr>
        <w:top w:val="none" w:sz="0" w:space="0" w:color="auto"/>
        <w:left w:val="none" w:sz="0" w:space="0" w:color="auto"/>
        <w:bottom w:val="none" w:sz="0" w:space="0" w:color="auto"/>
        <w:right w:val="none" w:sz="0" w:space="0" w:color="auto"/>
      </w:divBdr>
    </w:div>
    <w:div w:id="1117724515">
      <w:bodyDiv w:val="1"/>
      <w:marLeft w:val="0"/>
      <w:marRight w:val="0"/>
      <w:marTop w:val="0"/>
      <w:marBottom w:val="0"/>
      <w:divBdr>
        <w:top w:val="none" w:sz="0" w:space="0" w:color="auto"/>
        <w:left w:val="none" w:sz="0" w:space="0" w:color="auto"/>
        <w:bottom w:val="none" w:sz="0" w:space="0" w:color="auto"/>
        <w:right w:val="none" w:sz="0" w:space="0" w:color="auto"/>
      </w:divBdr>
    </w:div>
    <w:div w:id="1118717023">
      <w:bodyDiv w:val="1"/>
      <w:marLeft w:val="0"/>
      <w:marRight w:val="0"/>
      <w:marTop w:val="0"/>
      <w:marBottom w:val="0"/>
      <w:divBdr>
        <w:top w:val="none" w:sz="0" w:space="0" w:color="auto"/>
        <w:left w:val="none" w:sz="0" w:space="0" w:color="auto"/>
        <w:bottom w:val="none" w:sz="0" w:space="0" w:color="auto"/>
        <w:right w:val="none" w:sz="0" w:space="0" w:color="auto"/>
      </w:divBdr>
    </w:div>
    <w:div w:id="1118835398">
      <w:bodyDiv w:val="1"/>
      <w:marLeft w:val="0"/>
      <w:marRight w:val="0"/>
      <w:marTop w:val="0"/>
      <w:marBottom w:val="0"/>
      <w:divBdr>
        <w:top w:val="none" w:sz="0" w:space="0" w:color="auto"/>
        <w:left w:val="none" w:sz="0" w:space="0" w:color="auto"/>
        <w:bottom w:val="none" w:sz="0" w:space="0" w:color="auto"/>
        <w:right w:val="none" w:sz="0" w:space="0" w:color="auto"/>
      </w:divBdr>
    </w:div>
    <w:div w:id="1118909594">
      <w:bodyDiv w:val="1"/>
      <w:marLeft w:val="0"/>
      <w:marRight w:val="0"/>
      <w:marTop w:val="0"/>
      <w:marBottom w:val="0"/>
      <w:divBdr>
        <w:top w:val="none" w:sz="0" w:space="0" w:color="auto"/>
        <w:left w:val="none" w:sz="0" w:space="0" w:color="auto"/>
        <w:bottom w:val="none" w:sz="0" w:space="0" w:color="auto"/>
        <w:right w:val="none" w:sz="0" w:space="0" w:color="auto"/>
      </w:divBdr>
    </w:div>
    <w:div w:id="1119034764">
      <w:bodyDiv w:val="1"/>
      <w:marLeft w:val="0"/>
      <w:marRight w:val="0"/>
      <w:marTop w:val="0"/>
      <w:marBottom w:val="0"/>
      <w:divBdr>
        <w:top w:val="none" w:sz="0" w:space="0" w:color="auto"/>
        <w:left w:val="none" w:sz="0" w:space="0" w:color="auto"/>
        <w:bottom w:val="none" w:sz="0" w:space="0" w:color="auto"/>
        <w:right w:val="none" w:sz="0" w:space="0" w:color="auto"/>
      </w:divBdr>
    </w:div>
    <w:div w:id="1119110798">
      <w:bodyDiv w:val="1"/>
      <w:marLeft w:val="0"/>
      <w:marRight w:val="0"/>
      <w:marTop w:val="0"/>
      <w:marBottom w:val="0"/>
      <w:divBdr>
        <w:top w:val="none" w:sz="0" w:space="0" w:color="auto"/>
        <w:left w:val="none" w:sz="0" w:space="0" w:color="auto"/>
        <w:bottom w:val="none" w:sz="0" w:space="0" w:color="auto"/>
        <w:right w:val="none" w:sz="0" w:space="0" w:color="auto"/>
      </w:divBdr>
    </w:div>
    <w:div w:id="1119372470">
      <w:bodyDiv w:val="1"/>
      <w:marLeft w:val="0"/>
      <w:marRight w:val="0"/>
      <w:marTop w:val="0"/>
      <w:marBottom w:val="0"/>
      <w:divBdr>
        <w:top w:val="none" w:sz="0" w:space="0" w:color="auto"/>
        <w:left w:val="none" w:sz="0" w:space="0" w:color="auto"/>
        <w:bottom w:val="none" w:sz="0" w:space="0" w:color="auto"/>
        <w:right w:val="none" w:sz="0" w:space="0" w:color="auto"/>
      </w:divBdr>
    </w:div>
    <w:div w:id="1119374361">
      <w:bodyDiv w:val="1"/>
      <w:marLeft w:val="0"/>
      <w:marRight w:val="0"/>
      <w:marTop w:val="0"/>
      <w:marBottom w:val="0"/>
      <w:divBdr>
        <w:top w:val="none" w:sz="0" w:space="0" w:color="auto"/>
        <w:left w:val="none" w:sz="0" w:space="0" w:color="auto"/>
        <w:bottom w:val="none" w:sz="0" w:space="0" w:color="auto"/>
        <w:right w:val="none" w:sz="0" w:space="0" w:color="auto"/>
      </w:divBdr>
    </w:div>
    <w:div w:id="1119375815">
      <w:bodyDiv w:val="1"/>
      <w:marLeft w:val="0"/>
      <w:marRight w:val="0"/>
      <w:marTop w:val="0"/>
      <w:marBottom w:val="0"/>
      <w:divBdr>
        <w:top w:val="none" w:sz="0" w:space="0" w:color="auto"/>
        <w:left w:val="none" w:sz="0" w:space="0" w:color="auto"/>
        <w:bottom w:val="none" w:sz="0" w:space="0" w:color="auto"/>
        <w:right w:val="none" w:sz="0" w:space="0" w:color="auto"/>
      </w:divBdr>
    </w:div>
    <w:div w:id="1119452801">
      <w:bodyDiv w:val="1"/>
      <w:marLeft w:val="0"/>
      <w:marRight w:val="0"/>
      <w:marTop w:val="0"/>
      <w:marBottom w:val="0"/>
      <w:divBdr>
        <w:top w:val="none" w:sz="0" w:space="0" w:color="auto"/>
        <w:left w:val="none" w:sz="0" w:space="0" w:color="auto"/>
        <w:bottom w:val="none" w:sz="0" w:space="0" w:color="auto"/>
        <w:right w:val="none" w:sz="0" w:space="0" w:color="auto"/>
      </w:divBdr>
    </w:div>
    <w:div w:id="1119690179">
      <w:bodyDiv w:val="1"/>
      <w:marLeft w:val="0"/>
      <w:marRight w:val="0"/>
      <w:marTop w:val="0"/>
      <w:marBottom w:val="0"/>
      <w:divBdr>
        <w:top w:val="none" w:sz="0" w:space="0" w:color="auto"/>
        <w:left w:val="none" w:sz="0" w:space="0" w:color="auto"/>
        <w:bottom w:val="none" w:sz="0" w:space="0" w:color="auto"/>
        <w:right w:val="none" w:sz="0" w:space="0" w:color="auto"/>
      </w:divBdr>
    </w:div>
    <w:div w:id="1119761307">
      <w:bodyDiv w:val="1"/>
      <w:marLeft w:val="0"/>
      <w:marRight w:val="0"/>
      <w:marTop w:val="0"/>
      <w:marBottom w:val="0"/>
      <w:divBdr>
        <w:top w:val="none" w:sz="0" w:space="0" w:color="auto"/>
        <w:left w:val="none" w:sz="0" w:space="0" w:color="auto"/>
        <w:bottom w:val="none" w:sz="0" w:space="0" w:color="auto"/>
        <w:right w:val="none" w:sz="0" w:space="0" w:color="auto"/>
      </w:divBdr>
    </w:div>
    <w:div w:id="1120031217">
      <w:bodyDiv w:val="1"/>
      <w:marLeft w:val="0"/>
      <w:marRight w:val="0"/>
      <w:marTop w:val="0"/>
      <w:marBottom w:val="0"/>
      <w:divBdr>
        <w:top w:val="none" w:sz="0" w:space="0" w:color="auto"/>
        <w:left w:val="none" w:sz="0" w:space="0" w:color="auto"/>
        <w:bottom w:val="none" w:sz="0" w:space="0" w:color="auto"/>
        <w:right w:val="none" w:sz="0" w:space="0" w:color="auto"/>
      </w:divBdr>
    </w:div>
    <w:div w:id="1120153118">
      <w:bodyDiv w:val="1"/>
      <w:marLeft w:val="0"/>
      <w:marRight w:val="0"/>
      <w:marTop w:val="0"/>
      <w:marBottom w:val="0"/>
      <w:divBdr>
        <w:top w:val="none" w:sz="0" w:space="0" w:color="auto"/>
        <w:left w:val="none" w:sz="0" w:space="0" w:color="auto"/>
        <w:bottom w:val="none" w:sz="0" w:space="0" w:color="auto"/>
        <w:right w:val="none" w:sz="0" w:space="0" w:color="auto"/>
      </w:divBdr>
    </w:div>
    <w:div w:id="1120221981">
      <w:bodyDiv w:val="1"/>
      <w:marLeft w:val="0"/>
      <w:marRight w:val="0"/>
      <w:marTop w:val="0"/>
      <w:marBottom w:val="0"/>
      <w:divBdr>
        <w:top w:val="none" w:sz="0" w:space="0" w:color="auto"/>
        <w:left w:val="none" w:sz="0" w:space="0" w:color="auto"/>
        <w:bottom w:val="none" w:sz="0" w:space="0" w:color="auto"/>
        <w:right w:val="none" w:sz="0" w:space="0" w:color="auto"/>
      </w:divBdr>
    </w:div>
    <w:div w:id="1120346129">
      <w:bodyDiv w:val="1"/>
      <w:marLeft w:val="0"/>
      <w:marRight w:val="0"/>
      <w:marTop w:val="0"/>
      <w:marBottom w:val="0"/>
      <w:divBdr>
        <w:top w:val="none" w:sz="0" w:space="0" w:color="auto"/>
        <w:left w:val="none" w:sz="0" w:space="0" w:color="auto"/>
        <w:bottom w:val="none" w:sz="0" w:space="0" w:color="auto"/>
        <w:right w:val="none" w:sz="0" w:space="0" w:color="auto"/>
      </w:divBdr>
    </w:div>
    <w:div w:id="1120413586">
      <w:bodyDiv w:val="1"/>
      <w:marLeft w:val="0"/>
      <w:marRight w:val="0"/>
      <w:marTop w:val="0"/>
      <w:marBottom w:val="0"/>
      <w:divBdr>
        <w:top w:val="none" w:sz="0" w:space="0" w:color="auto"/>
        <w:left w:val="none" w:sz="0" w:space="0" w:color="auto"/>
        <w:bottom w:val="none" w:sz="0" w:space="0" w:color="auto"/>
        <w:right w:val="none" w:sz="0" w:space="0" w:color="auto"/>
      </w:divBdr>
    </w:div>
    <w:div w:id="1120495929">
      <w:bodyDiv w:val="1"/>
      <w:marLeft w:val="0"/>
      <w:marRight w:val="0"/>
      <w:marTop w:val="0"/>
      <w:marBottom w:val="0"/>
      <w:divBdr>
        <w:top w:val="none" w:sz="0" w:space="0" w:color="auto"/>
        <w:left w:val="none" w:sz="0" w:space="0" w:color="auto"/>
        <w:bottom w:val="none" w:sz="0" w:space="0" w:color="auto"/>
        <w:right w:val="none" w:sz="0" w:space="0" w:color="auto"/>
      </w:divBdr>
    </w:div>
    <w:div w:id="1120802289">
      <w:bodyDiv w:val="1"/>
      <w:marLeft w:val="0"/>
      <w:marRight w:val="0"/>
      <w:marTop w:val="0"/>
      <w:marBottom w:val="0"/>
      <w:divBdr>
        <w:top w:val="none" w:sz="0" w:space="0" w:color="auto"/>
        <w:left w:val="none" w:sz="0" w:space="0" w:color="auto"/>
        <w:bottom w:val="none" w:sz="0" w:space="0" w:color="auto"/>
        <w:right w:val="none" w:sz="0" w:space="0" w:color="auto"/>
      </w:divBdr>
    </w:div>
    <w:div w:id="1120877628">
      <w:bodyDiv w:val="1"/>
      <w:marLeft w:val="0"/>
      <w:marRight w:val="0"/>
      <w:marTop w:val="0"/>
      <w:marBottom w:val="0"/>
      <w:divBdr>
        <w:top w:val="none" w:sz="0" w:space="0" w:color="auto"/>
        <w:left w:val="none" w:sz="0" w:space="0" w:color="auto"/>
        <w:bottom w:val="none" w:sz="0" w:space="0" w:color="auto"/>
        <w:right w:val="none" w:sz="0" w:space="0" w:color="auto"/>
      </w:divBdr>
    </w:div>
    <w:div w:id="1121075242">
      <w:bodyDiv w:val="1"/>
      <w:marLeft w:val="0"/>
      <w:marRight w:val="0"/>
      <w:marTop w:val="0"/>
      <w:marBottom w:val="0"/>
      <w:divBdr>
        <w:top w:val="none" w:sz="0" w:space="0" w:color="auto"/>
        <w:left w:val="none" w:sz="0" w:space="0" w:color="auto"/>
        <w:bottom w:val="none" w:sz="0" w:space="0" w:color="auto"/>
        <w:right w:val="none" w:sz="0" w:space="0" w:color="auto"/>
      </w:divBdr>
    </w:div>
    <w:div w:id="1121075810">
      <w:bodyDiv w:val="1"/>
      <w:marLeft w:val="0"/>
      <w:marRight w:val="0"/>
      <w:marTop w:val="0"/>
      <w:marBottom w:val="0"/>
      <w:divBdr>
        <w:top w:val="none" w:sz="0" w:space="0" w:color="auto"/>
        <w:left w:val="none" w:sz="0" w:space="0" w:color="auto"/>
        <w:bottom w:val="none" w:sz="0" w:space="0" w:color="auto"/>
        <w:right w:val="none" w:sz="0" w:space="0" w:color="auto"/>
      </w:divBdr>
    </w:div>
    <w:div w:id="1121148956">
      <w:bodyDiv w:val="1"/>
      <w:marLeft w:val="0"/>
      <w:marRight w:val="0"/>
      <w:marTop w:val="0"/>
      <w:marBottom w:val="0"/>
      <w:divBdr>
        <w:top w:val="none" w:sz="0" w:space="0" w:color="auto"/>
        <w:left w:val="none" w:sz="0" w:space="0" w:color="auto"/>
        <w:bottom w:val="none" w:sz="0" w:space="0" w:color="auto"/>
        <w:right w:val="none" w:sz="0" w:space="0" w:color="auto"/>
      </w:divBdr>
    </w:div>
    <w:div w:id="1121337049">
      <w:bodyDiv w:val="1"/>
      <w:marLeft w:val="0"/>
      <w:marRight w:val="0"/>
      <w:marTop w:val="0"/>
      <w:marBottom w:val="0"/>
      <w:divBdr>
        <w:top w:val="none" w:sz="0" w:space="0" w:color="auto"/>
        <w:left w:val="none" w:sz="0" w:space="0" w:color="auto"/>
        <w:bottom w:val="none" w:sz="0" w:space="0" w:color="auto"/>
        <w:right w:val="none" w:sz="0" w:space="0" w:color="auto"/>
      </w:divBdr>
    </w:div>
    <w:div w:id="1121655880">
      <w:bodyDiv w:val="1"/>
      <w:marLeft w:val="0"/>
      <w:marRight w:val="0"/>
      <w:marTop w:val="0"/>
      <w:marBottom w:val="0"/>
      <w:divBdr>
        <w:top w:val="none" w:sz="0" w:space="0" w:color="auto"/>
        <w:left w:val="none" w:sz="0" w:space="0" w:color="auto"/>
        <w:bottom w:val="none" w:sz="0" w:space="0" w:color="auto"/>
        <w:right w:val="none" w:sz="0" w:space="0" w:color="auto"/>
      </w:divBdr>
    </w:div>
    <w:div w:id="1121727330">
      <w:bodyDiv w:val="1"/>
      <w:marLeft w:val="0"/>
      <w:marRight w:val="0"/>
      <w:marTop w:val="0"/>
      <w:marBottom w:val="0"/>
      <w:divBdr>
        <w:top w:val="none" w:sz="0" w:space="0" w:color="auto"/>
        <w:left w:val="none" w:sz="0" w:space="0" w:color="auto"/>
        <w:bottom w:val="none" w:sz="0" w:space="0" w:color="auto"/>
        <w:right w:val="none" w:sz="0" w:space="0" w:color="auto"/>
      </w:divBdr>
    </w:div>
    <w:div w:id="1121803951">
      <w:bodyDiv w:val="1"/>
      <w:marLeft w:val="0"/>
      <w:marRight w:val="0"/>
      <w:marTop w:val="0"/>
      <w:marBottom w:val="0"/>
      <w:divBdr>
        <w:top w:val="none" w:sz="0" w:space="0" w:color="auto"/>
        <w:left w:val="none" w:sz="0" w:space="0" w:color="auto"/>
        <w:bottom w:val="none" w:sz="0" w:space="0" w:color="auto"/>
        <w:right w:val="none" w:sz="0" w:space="0" w:color="auto"/>
      </w:divBdr>
    </w:div>
    <w:div w:id="1121804385">
      <w:bodyDiv w:val="1"/>
      <w:marLeft w:val="0"/>
      <w:marRight w:val="0"/>
      <w:marTop w:val="0"/>
      <w:marBottom w:val="0"/>
      <w:divBdr>
        <w:top w:val="none" w:sz="0" w:space="0" w:color="auto"/>
        <w:left w:val="none" w:sz="0" w:space="0" w:color="auto"/>
        <w:bottom w:val="none" w:sz="0" w:space="0" w:color="auto"/>
        <w:right w:val="none" w:sz="0" w:space="0" w:color="auto"/>
      </w:divBdr>
    </w:div>
    <w:div w:id="1122454964">
      <w:bodyDiv w:val="1"/>
      <w:marLeft w:val="0"/>
      <w:marRight w:val="0"/>
      <w:marTop w:val="0"/>
      <w:marBottom w:val="0"/>
      <w:divBdr>
        <w:top w:val="none" w:sz="0" w:space="0" w:color="auto"/>
        <w:left w:val="none" w:sz="0" w:space="0" w:color="auto"/>
        <w:bottom w:val="none" w:sz="0" w:space="0" w:color="auto"/>
        <w:right w:val="none" w:sz="0" w:space="0" w:color="auto"/>
      </w:divBdr>
    </w:div>
    <w:div w:id="1122530694">
      <w:bodyDiv w:val="1"/>
      <w:marLeft w:val="0"/>
      <w:marRight w:val="0"/>
      <w:marTop w:val="0"/>
      <w:marBottom w:val="0"/>
      <w:divBdr>
        <w:top w:val="none" w:sz="0" w:space="0" w:color="auto"/>
        <w:left w:val="none" w:sz="0" w:space="0" w:color="auto"/>
        <w:bottom w:val="none" w:sz="0" w:space="0" w:color="auto"/>
        <w:right w:val="none" w:sz="0" w:space="0" w:color="auto"/>
      </w:divBdr>
    </w:div>
    <w:div w:id="1122919537">
      <w:bodyDiv w:val="1"/>
      <w:marLeft w:val="0"/>
      <w:marRight w:val="0"/>
      <w:marTop w:val="0"/>
      <w:marBottom w:val="0"/>
      <w:divBdr>
        <w:top w:val="none" w:sz="0" w:space="0" w:color="auto"/>
        <w:left w:val="none" w:sz="0" w:space="0" w:color="auto"/>
        <w:bottom w:val="none" w:sz="0" w:space="0" w:color="auto"/>
        <w:right w:val="none" w:sz="0" w:space="0" w:color="auto"/>
      </w:divBdr>
    </w:div>
    <w:div w:id="1123843913">
      <w:bodyDiv w:val="1"/>
      <w:marLeft w:val="0"/>
      <w:marRight w:val="0"/>
      <w:marTop w:val="0"/>
      <w:marBottom w:val="0"/>
      <w:divBdr>
        <w:top w:val="none" w:sz="0" w:space="0" w:color="auto"/>
        <w:left w:val="none" w:sz="0" w:space="0" w:color="auto"/>
        <w:bottom w:val="none" w:sz="0" w:space="0" w:color="auto"/>
        <w:right w:val="none" w:sz="0" w:space="0" w:color="auto"/>
      </w:divBdr>
    </w:div>
    <w:div w:id="1123888762">
      <w:bodyDiv w:val="1"/>
      <w:marLeft w:val="0"/>
      <w:marRight w:val="0"/>
      <w:marTop w:val="0"/>
      <w:marBottom w:val="0"/>
      <w:divBdr>
        <w:top w:val="none" w:sz="0" w:space="0" w:color="auto"/>
        <w:left w:val="none" w:sz="0" w:space="0" w:color="auto"/>
        <w:bottom w:val="none" w:sz="0" w:space="0" w:color="auto"/>
        <w:right w:val="none" w:sz="0" w:space="0" w:color="auto"/>
      </w:divBdr>
    </w:div>
    <w:div w:id="1123963474">
      <w:bodyDiv w:val="1"/>
      <w:marLeft w:val="0"/>
      <w:marRight w:val="0"/>
      <w:marTop w:val="0"/>
      <w:marBottom w:val="0"/>
      <w:divBdr>
        <w:top w:val="none" w:sz="0" w:space="0" w:color="auto"/>
        <w:left w:val="none" w:sz="0" w:space="0" w:color="auto"/>
        <w:bottom w:val="none" w:sz="0" w:space="0" w:color="auto"/>
        <w:right w:val="none" w:sz="0" w:space="0" w:color="auto"/>
      </w:divBdr>
    </w:div>
    <w:div w:id="1124271958">
      <w:bodyDiv w:val="1"/>
      <w:marLeft w:val="0"/>
      <w:marRight w:val="0"/>
      <w:marTop w:val="0"/>
      <w:marBottom w:val="0"/>
      <w:divBdr>
        <w:top w:val="none" w:sz="0" w:space="0" w:color="auto"/>
        <w:left w:val="none" w:sz="0" w:space="0" w:color="auto"/>
        <w:bottom w:val="none" w:sz="0" w:space="0" w:color="auto"/>
        <w:right w:val="none" w:sz="0" w:space="0" w:color="auto"/>
      </w:divBdr>
    </w:div>
    <w:div w:id="1124468827">
      <w:bodyDiv w:val="1"/>
      <w:marLeft w:val="0"/>
      <w:marRight w:val="0"/>
      <w:marTop w:val="0"/>
      <w:marBottom w:val="0"/>
      <w:divBdr>
        <w:top w:val="none" w:sz="0" w:space="0" w:color="auto"/>
        <w:left w:val="none" w:sz="0" w:space="0" w:color="auto"/>
        <w:bottom w:val="none" w:sz="0" w:space="0" w:color="auto"/>
        <w:right w:val="none" w:sz="0" w:space="0" w:color="auto"/>
      </w:divBdr>
    </w:div>
    <w:div w:id="1124999792">
      <w:bodyDiv w:val="1"/>
      <w:marLeft w:val="0"/>
      <w:marRight w:val="0"/>
      <w:marTop w:val="0"/>
      <w:marBottom w:val="0"/>
      <w:divBdr>
        <w:top w:val="none" w:sz="0" w:space="0" w:color="auto"/>
        <w:left w:val="none" w:sz="0" w:space="0" w:color="auto"/>
        <w:bottom w:val="none" w:sz="0" w:space="0" w:color="auto"/>
        <w:right w:val="none" w:sz="0" w:space="0" w:color="auto"/>
      </w:divBdr>
    </w:div>
    <w:div w:id="1125200580">
      <w:bodyDiv w:val="1"/>
      <w:marLeft w:val="0"/>
      <w:marRight w:val="0"/>
      <w:marTop w:val="0"/>
      <w:marBottom w:val="0"/>
      <w:divBdr>
        <w:top w:val="none" w:sz="0" w:space="0" w:color="auto"/>
        <w:left w:val="none" w:sz="0" w:space="0" w:color="auto"/>
        <w:bottom w:val="none" w:sz="0" w:space="0" w:color="auto"/>
        <w:right w:val="none" w:sz="0" w:space="0" w:color="auto"/>
      </w:divBdr>
    </w:div>
    <w:div w:id="1125468845">
      <w:bodyDiv w:val="1"/>
      <w:marLeft w:val="0"/>
      <w:marRight w:val="0"/>
      <w:marTop w:val="0"/>
      <w:marBottom w:val="0"/>
      <w:divBdr>
        <w:top w:val="none" w:sz="0" w:space="0" w:color="auto"/>
        <w:left w:val="none" w:sz="0" w:space="0" w:color="auto"/>
        <w:bottom w:val="none" w:sz="0" w:space="0" w:color="auto"/>
        <w:right w:val="none" w:sz="0" w:space="0" w:color="auto"/>
      </w:divBdr>
    </w:div>
    <w:div w:id="1125847721">
      <w:bodyDiv w:val="1"/>
      <w:marLeft w:val="0"/>
      <w:marRight w:val="0"/>
      <w:marTop w:val="0"/>
      <w:marBottom w:val="0"/>
      <w:divBdr>
        <w:top w:val="none" w:sz="0" w:space="0" w:color="auto"/>
        <w:left w:val="none" w:sz="0" w:space="0" w:color="auto"/>
        <w:bottom w:val="none" w:sz="0" w:space="0" w:color="auto"/>
        <w:right w:val="none" w:sz="0" w:space="0" w:color="auto"/>
      </w:divBdr>
    </w:div>
    <w:div w:id="1126196478">
      <w:bodyDiv w:val="1"/>
      <w:marLeft w:val="0"/>
      <w:marRight w:val="0"/>
      <w:marTop w:val="0"/>
      <w:marBottom w:val="0"/>
      <w:divBdr>
        <w:top w:val="none" w:sz="0" w:space="0" w:color="auto"/>
        <w:left w:val="none" w:sz="0" w:space="0" w:color="auto"/>
        <w:bottom w:val="none" w:sz="0" w:space="0" w:color="auto"/>
        <w:right w:val="none" w:sz="0" w:space="0" w:color="auto"/>
      </w:divBdr>
    </w:div>
    <w:div w:id="1126309656">
      <w:bodyDiv w:val="1"/>
      <w:marLeft w:val="0"/>
      <w:marRight w:val="0"/>
      <w:marTop w:val="0"/>
      <w:marBottom w:val="0"/>
      <w:divBdr>
        <w:top w:val="none" w:sz="0" w:space="0" w:color="auto"/>
        <w:left w:val="none" w:sz="0" w:space="0" w:color="auto"/>
        <w:bottom w:val="none" w:sz="0" w:space="0" w:color="auto"/>
        <w:right w:val="none" w:sz="0" w:space="0" w:color="auto"/>
      </w:divBdr>
    </w:div>
    <w:div w:id="1126508403">
      <w:bodyDiv w:val="1"/>
      <w:marLeft w:val="0"/>
      <w:marRight w:val="0"/>
      <w:marTop w:val="0"/>
      <w:marBottom w:val="0"/>
      <w:divBdr>
        <w:top w:val="none" w:sz="0" w:space="0" w:color="auto"/>
        <w:left w:val="none" w:sz="0" w:space="0" w:color="auto"/>
        <w:bottom w:val="none" w:sz="0" w:space="0" w:color="auto"/>
        <w:right w:val="none" w:sz="0" w:space="0" w:color="auto"/>
      </w:divBdr>
    </w:div>
    <w:div w:id="1126698984">
      <w:bodyDiv w:val="1"/>
      <w:marLeft w:val="0"/>
      <w:marRight w:val="0"/>
      <w:marTop w:val="0"/>
      <w:marBottom w:val="0"/>
      <w:divBdr>
        <w:top w:val="none" w:sz="0" w:space="0" w:color="auto"/>
        <w:left w:val="none" w:sz="0" w:space="0" w:color="auto"/>
        <w:bottom w:val="none" w:sz="0" w:space="0" w:color="auto"/>
        <w:right w:val="none" w:sz="0" w:space="0" w:color="auto"/>
      </w:divBdr>
    </w:div>
    <w:div w:id="1127118897">
      <w:bodyDiv w:val="1"/>
      <w:marLeft w:val="0"/>
      <w:marRight w:val="0"/>
      <w:marTop w:val="0"/>
      <w:marBottom w:val="0"/>
      <w:divBdr>
        <w:top w:val="none" w:sz="0" w:space="0" w:color="auto"/>
        <w:left w:val="none" w:sz="0" w:space="0" w:color="auto"/>
        <w:bottom w:val="none" w:sz="0" w:space="0" w:color="auto"/>
        <w:right w:val="none" w:sz="0" w:space="0" w:color="auto"/>
      </w:divBdr>
    </w:div>
    <w:div w:id="1127238526">
      <w:bodyDiv w:val="1"/>
      <w:marLeft w:val="0"/>
      <w:marRight w:val="0"/>
      <w:marTop w:val="0"/>
      <w:marBottom w:val="0"/>
      <w:divBdr>
        <w:top w:val="none" w:sz="0" w:space="0" w:color="auto"/>
        <w:left w:val="none" w:sz="0" w:space="0" w:color="auto"/>
        <w:bottom w:val="none" w:sz="0" w:space="0" w:color="auto"/>
        <w:right w:val="none" w:sz="0" w:space="0" w:color="auto"/>
      </w:divBdr>
    </w:div>
    <w:div w:id="1127626905">
      <w:bodyDiv w:val="1"/>
      <w:marLeft w:val="0"/>
      <w:marRight w:val="0"/>
      <w:marTop w:val="0"/>
      <w:marBottom w:val="0"/>
      <w:divBdr>
        <w:top w:val="none" w:sz="0" w:space="0" w:color="auto"/>
        <w:left w:val="none" w:sz="0" w:space="0" w:color="auto"/>
        <w:bottom w:val="none" w:sz="0" w:space="0" w:color="auto"/>
        <w:right w:val="none" w:sz="0" w:space="0" w:color="auto"/>
      </w:divBdr>
    </w:div>
    <w:div w:id="1127702623">
      <w:bodyDiv w:val="1"/>
      <w:marLeft w:val="0"/>
      <w:marRight w:val="0"/>
      <w:marTop w:val="0"/>
      <w:marBottom w:val="0"/>
      <w:divBdr>
        <w:top w:val="none" w:sz="0" w:space="0" w:color="auto"/>
        <w:left w:val="none" w:sz="0" w:space="0" w:color="auto"/>
        <w:bottom w:val="none" w:sz="0" w:space="0" w:color="auto"/>
        <w:right w:val="none" w:sz="0" w:space="0" w:color="auto"/>
      </w:divBdr>
    </w:div>
    <w:div w:id="1127746654">
      <w:bodyDiv w:val="1"/>
      <w:marLeft w:val="0"/>
      <w:marRight w:val="0"/>
      <w:marTop w:val="0"/>
      <w:marBottom w:val="0"/>
      <w:divBdr>
        <w:top w:val="none" w:sz="0" w:space="0" w:color="auto"/>
        <w:left w:val="none" w:sz="0" w:space="0" w:color="auto"/>
        <w:bottom w:val="none" w:sz="0" w:space="0" w:color="auto"/>
        <w:right w:val="none" w:sz="0" w:space="0" w:color="auto"/>
      </w:divBdr>
    </w:div>
    <w:div w:id="1128010037">
      <w:bodyDiv w:val="1"/>
      <w:marLeft w:val="0"/>
      <w:marRight w:val="0"/>
      <w:marTop w:val="0"/>
      <w:marBottom w:val="0"/>
      <w:divBdr>
        <w:top w:val="none" w:sz="0" w:space="0" w:color="auto"/>
        <w:left w:val="none" w:sz="0" w:space="0" w:color="auto"/>
        <w:bottom w:val="none" w:sz="0" w:space="0" w:color="auto"/>
        <w:right w:val="none" w:sz="0" w:space="0" w:color="auto"/>
      </w:divBdr>
    </w:div>
    <w:div w:id="1128350691">
      <w:bodyDiv w:val="1"/>
      <w:marLeft w:val="0"/>
      <w:marRight w:val="0"/>
      <w:marTop w:val="0"/>
      <w:marBottom w:val="0"/>
      <w:divBdr>
        <w:top w:val="none" w:sz="0" w:space="0" w:color="auto"/>
        <w:left w:val="none" w:sz="0" w:space="0" w:color="auto"/>
        <w:bottom w:val="none" w:sz="0" w:space="0" w:color="auto"/>
        <w:right w:val="none" w:sz="0" w:space="0" w:color="auto"/>
      </w:divBdr>
    </w:div>
    <w:div w:id="1128357498">
      <w:bodyDiv w:val="1"/>
      <w:marLeft w:val="0"/>
      <w:marRight w:val="0"/>
      <w:marTop w:val="0"/>
      <w:marBottom w:val="0"/>
      <w:divBdr>
        <w:top w:val="none" w:sz="0" w:space="0" w:color="auto"/>
        <w:left w:val="none" w:sz="0" w:space="0" w:color="auto"/>
        <w:bottom w:val="none" w:sz="0" w:space="0" w:color="auto"/>
        <w:right w:val="none" w:sz="0" w:space="0" w:color="auto"/>
      </w:divBdr>
    </w:div>
    <w:div w:id="1128469632">
      <w:bodyDiv w:val="1"/>
      <w:marLeft w:val="0"/>
      <w:marRight w:val="0"/>
      <w:marTop w:val="0"/>
      <w:marBottom w:val="0"/>
      <w:divBdr>
        <w:top w:val="none" w:sz="0" w:space="0" w:color="auto"/>
        <w:left w:val="none" w:sz="0" w:space="0" w:color="auto"/>
        <w:bottom w:val="none" w:sz="0" w:space="0" w:color="auto"/>
        <w:right w:val="none" w:sz="0" w:space="0" w:color="auto"/>
      </w:divBdr>
    </w:div>
    <w:div w:id="1128627888">
      <w:bodyDiv w:val="1"/>
      <w:marLeft w:val="0"/>
      <w:marRight w:val="0"/>
      <w:marTop w:val="0"/>
      <w:marBottom w:val="0"/>
      <w:divBdr>
        <w:top w:val="none" w:sz="0" w:space="0" w:color="auto"/>
        <w:left w:val="none" w:sz="0" w:space="0" w:color="auto"/>
        <w:bottom w:val="none" w:sz="0" w:space="0" w:color="auto"/>
        <w:right w:val="none" w:sz="0" w:space="0" w:color="auto"/>
      </w:divBdr>
    </w:div>
    <w:div w:id="1129086468">
      <w:bodyDiv w:val="1"/>
      <w:marLeft w:val="0"/>
      <w:marRight w:val="0"/>
      <w:marTop w:val="0"/>
      <w:marBottom w:val="0"/>
      <w:divBdr>
        <w:top w:val="none" w:sz="0" w:space="0" w:color="auto"/>
        <w:left w:val="none" w:sz="0" w:space="0" w:color="auto"/>
        <w:bottom w:val="none" w:sz="0" w:space="0" w:color="auto"/>
        <w:right w:val="none" w:sz="0" w:space="0" w:color="auto"/>
      </w:divBdr>
    </w:div>
    <w:div w:id="1129129915">
      <w:bodyDiv w:val="1"/>
      <w:marLeft w:val="0"/>
      <w:marRight w:val="0"/>
      <w:marTop w:val="0"/>
      <w:marBottom w:val="0"/>
      <w:divBdr>
        <w:top w:val="none" w:sz="0" w:space="0" w:color="auto"/>
        <w:left w:val="none" w:sz="0" w:space="0" w:color="auto"/>
        <w:bottom w:val="none" w:sz="0" w:space="0" w:color="auto"/>
        <w:right w:val="none" w:sz="0" w:space="0" w:color="auto"/>
      </w:divBdr>
    </w:div>
    <w:div w:id="1129282630">
      <w:bodyDiv w:val="1"/>
      <w:marLeft w:val="0"/>
      <w:marRight w:val="0"/>
      <w:marTop w:val="0"/>
      <w:marBottom w:val="0"/>
      <w:divBdr>
        <w:top w:val="none" w:sz="0" w:space="0" w:color="auto"/>
        <w:left w:val="none" w:sz="0" w:space="0" w:color="auto"/>
        <w:bottom w:val="none" w:sz="0" w:space="0" w:color="auto"/>
        <w:right w:val="none" w:sz="0" w:space="0" w:color="auto"/>
      </w:divBdr>
    </w:div>
    <w:div w:id="1129393883">
      <w:bodyDiv w:val="1"/>
      <w:marLeft w:val="0"/>
      <w:marRight w:val="0"/>
      <w:marTop w:val="0"/>
      <w:marBottom w:val="0"/>
      <w:divBdr>
        <w:top w:val="none" w:sz="0" w:space="0" w:color="auto"/>
        <w:left w:val="none" w:sz="0" w:space="0" w:color="auto"/>
        <w:bottom w:val="none" w:sz="0" w:space="0" w:color="auto"/>
        <w:right w:val="none" w:sz="0" w:space="0" w:color="auto"/>
      </w:divBdr>
    </w:div>
    <w:div w:id="1129595624">
      <w:bodyDiv w:val="1"/>
      <w:marLeft w:val="0"/>
      <w:marRight w:val="0"/>
      <w:marTop w:val="0"/>
      <w:marBottom w:val="0"/>
      <w:divBdr>
        <w:top w:val="none" w:sz="0" w:space="0" w:color="auto"/>
        <w:left w:val="none" w:sz="0" w:space="0" w:color="auto"/>
        <w:bottom w:val="none" w:sz="0" w:space="0" w:color="auto"/>
        <w:right w:val="none" w:sz="0" w:space="0" w:color="auto"/>
      </w:divBdr>
    </w:div>
    <w:div w:id="1129930755">
      <w:bodyDiv w:val="1"/>
      <w:marLeft w:val="0"/>
      <w:marRight w:val="0"/>
      <w:marTop w:val="0"/>
      <w:marBottom w:val="0"/>
      <w:divBdr>
        <w:top w:val="none" w:sz="0" w:space="0" w:color="auto"/>
        <w:left w:val="none" w:sz="0" w:space="0" w:color="auto"/>
        <w:bottom w:val="none" w:sz="0" w:space="0" w:color="auto"/>
        <w:right w:val="none" w:sz="0" w:space="0" w:color="auto"/>
      </w:divBdr>
    </w:div>
    <w:div w:id="1130628660">
      <w:bodyDiv w:val="1"/>
      <w:marLeft w:val="0"/>
      <w:marRight w:val="0"/>
      <w:marTop w:val="0"/>
      <w:marBottom w:val="0"/>
      <w:divBdr>
        <w:top w:val="none" w:sz="0" w:space="0" w:color="auto"/>
        <w:left w:val="none" w:sz="0" w:space="0" w:color="auto"/>
        <w:bottom w:val="none" w:sz="0" w:space="0" w:color="auto"/>
        <w:right w:val="none" w:sz="0" w:space="0" w:color="auto"/>
      </w:divBdr>
    </w:div>
    <w:div w:id="1130824450">
      <w:bodyDiv w:val="1"/>
      <w:marLeft w:val="0"/>
      <w:marRight w:val="0"/>
      <w:marTop w:val="0"/>
      <w:marBottom w:val="0"/>
      <w:divBdr>
        <w:top w:val="none" w:sz="0" w:space="0" w:color="auto"/>
        <w:left w:val="none" w:sz="0" w:space="0" w:color="auto"/>
        <w:bottom w:val="none" w:sz="0" w:space="0" w:color="auto"/>
        <w:right w:val="none" w:sz="0" w:space="0" w:color="auto"/>
      </w:divBdr>
    </w:div>
    <w:div w:id="1131022085">
      <w:bodyDiv w:val="1"/>
      <w:marLeft w:val="0"/>
      <w:marRight w:val="0"/>
      <w:marTop w:val="0"/>
      <w:marBottom w:val="0"/>
      <w:divBdr>
        <w:top w:val="none" w:sz="0" w:space="0" w:color="auto"/>
        <w:left w:val="none" w:sz="0" w:space="0" w:color="auto"/>
        <w:bottom w:val="none" w:sz="0" w:space="0" w:color="auto"/>
        <w:right w:val="none" w:sz="0" w:space="0" w:color="auto"/>
      </w:divBdr>
    </w:div>
    <w:div w:id="1131241347">
      <w:bodyDiv w:val="1"/>
      <w:marLeft w:val="0"/>
      <w:marRight w:val="0"/>
      <w:marTop w:val="0"/>
      <w:marBottom w:val="0"/>
      <w:divBdr>
        <w:top w:val="none" w:sz="0" w:space="0" w:color="auto"/>
        <w:left w:val="none" w:sz="0" w:space="0" w:color="auto"/>
        <w:bottom w:val="none" w:sz="0" w:space="0" w:color="auto"/>
        <w:right w:val="none" w:sz="0" w:space="0" w:color="auto"/>
      </w:divBdr>
    </w:div>
    <w:div w:id="1131552307">
      <w:bodyDiv w:val="1"/>
      <w:marLeft w:val="0"/>
      <w:marRight w:val="0"/>
      <w:marTop w:val="0"/>
      <w:marBottom w:val="0"/>
      <w:divBdr>
        <w:top w:val="none" w:sz="0" w:space="0" w:color="auto"/>
        <w:left w:val="none" w:sz="0" w:space="0" w:color="auto"/>
        <w:bottom w:val="none" w:sz="0" w:space="0" w:color="auto"/>
        <w:right w:val="none" w:sz="0" w:space="0" w:color="auto"/>
      </w:divBdr>
    </w:div>
    <w:div w:id="1131678391">
      <w:bodyDiv w:val="1"/>
      <w:marLeft w:val="0"/>
      <w:marRight w:val="0"/>
      <w:marTop w:val="0"/>
      <w:marBottom w:val="0"/>
      <w:divBdr>
        <w:top w:val="none" w:sz="0" w:space="0" w:color="auto"/>
        <w:left w:val="none" w:sz="0" w:space="0" w:color="auto"/>
        <w:bottom w:val="none" w:sz="0" w:space="0" w:color="auto"/>
        <w:right w:val="none" w:sz="0" w:space="0" w:color="auto"/>
      </w:divBdr>
    </w:div>
    <w:div w:id="1131754183">
      <w:bodyDiv w:val="1"/>
      <w:marLeft w:val="0"/>
      <w:marRight w:val="0"/>
      <w:marTop w:val="0"/>
      <w:marBottom w:val="0"/>
      <w:divBdr>
        <w:top w:val="none" w:sz="0" w:space="0" w:color="auto"/>
        <w:left w:val="none" w:sz="0" w:space="0" w:color="auto"/>
        <w:bottom w:val="none" w:sz="0" w:space="0" w:color="auto"/>
        <w:right w:val="none" w:sz="0" w:space="0" w:color="auto"/>
      </w:divBdr>
    </w:div>
    <w:div w:id="1132018744">
      <w:bodyDiv w:val="1"/>
      <w:marLeft w:val="0"/>
      <w:marRight w:val="0"/>
      <w:marTop w:val="0"/>
      <w:marBottom w:val="0"/>
      <w:divBdr>
        <w:top w:val="none" w:sz="0" w:space="0" w:color="auto"/>
        <w:left w:val="none" w:sz="0" w:space="0" w:color="auto"/>
        <w:bottom w:val="none" w:sz="0" w:space="0" w:color="auto"/>
        <w:right w:val="none" w:sz="0" w:space="0" w:color="auto"/>
      </w:divBdr>
    </w:div>
    <w:div w:id="1132021408">
      <w:bodyDiv w:val="1"/>
      <w:marLeft w:val="0"/>
      <w:marRight w:val="0"/>
      <w:marTop w:val="0"/>
      <w:marBottom w:val="0"/>
      <w:divBdr>
        <w:top w:val="none" w:sz="0" w:space="0" w:color="auto"/>
        <w:left w:val="none" w:sz="0" w:space="0" w:color="auto"/>
        <w:bottom w:val="none" w:sz="0" w:space="0" w:color="auto"/>
        <w:right w:val="none" w:sz="0" w:space="0" w:color="auto"/>
      </w:divBdr>
    </w:div>
    <w:div w:id="1132096600">
      <w:bodyDiv w:val="1"/>
      <w:marLeft w:val="0"/>
      <w:marRight w:val="0"/>
      <w:marTop w:val="0"/>
      <w:marBottom w:val="0"/>
      <w:divBdr>
        <w:top w:val="none" w:sz="0" w:space="0" w:color="auto"/>
        <w:left w:val="none" w:sz="0" w:space="0" w:color="auto"/>
        <w:bottom w:val="none" w:sz="0" w:space="0" w:color="auto"/>
        <w:right w:val="none" w:sz="0" w:space="0" w:color="auto"/>
      </w:divBdr>
    </w:div>
    <w:div w:id="1132166766">
      <w:bodyDiv w:val="1"/>
      <w:marLeft w:val="0"/>
      <w:marRight w:val="0"/>
      <w:marTop w:val="0"/>
      <w:marBottom w:val="0"/>
      <w:divBdr>
        <w:top w:val="none" w:sz="0" w:space="0" w:color="auto"/>
        <w:left w:val="none" w:sz="0" w:space="0" w:color="auto"/>
        <w:bottom w:val="none" w:sz="0" w:space="0" w:color="auto"/>
        <w:right w:val="none" w:sz="0" w:space="0" w:color="auto"/>
      </w:divBdr>
    </w:div>
    <w:div w:id="1132558924">
      <w:bodyDiv w:val="1"/>
      <w:marLeft w:val="0"/>
      <w:marRight w:val="0"/>
      <w:marTop w:val="0"/>
      <w:marBottom w:val="0"/>
      <w:divBdr>
        <w:top w:val="none" w:sz="0" w:space="0" w:color="auto"/>
        <w:left w:val="none" w:sz="0" w:space="0" w:color="auto"/>
        <w:bottom w:val="none" w:sz="0" w:space="0" w:color="auto"/>
        <w:right w:val="none" w:sz="0" w:space="0" w:color="auto"/>
      </w:divBdr>
    </w:div>
    <w:div w:id="1132938282">
      <w:bodyDiv w:val="1"/>
      <w:marLeft w:val="0"/>
      <w:marRight w:val="0"/>
      <w:marTop w:val="0"/>
      <w:marBottom w:val="0"/>
      <w:divBdr>
        <w:top w:val="none" w:sz="0" w:space="0" w:color="auto"/>
        <w:left w:val="none" w:sz="0" w:space="0" w:color="auto"/>
        <w:bottom w:val="none" w:sz="0" w:space="0" w:color="auto"/>
        <w:right w:val="none" w:sz="0" w:space="0" w:color="auto"/>
      </w:divBdr>
    </w:div>
    <w:div w:id="1133063680">
      <w:bodyDiv w:val="1"/>
      <w:marLeft w:val="0"/>
      <w:marRight w:val="0"/>
      <w:marTop w:val="0"/>
      <w:marBottom w:val="0"/>
      <w:divBdr>
        <w:top w:val="none" w:sz="0" w:space="0" w:color="auto"/>
        <w:left w:val="none" w:sz="0" w:space="0" w:color="auto"/>
        <w:bottom w:val="none" w:sz="0" w:space="0" w:color="auto"/>
        <w:right w:val="none" w:sz="0" w:space="0" w:color="auto"/>
      </w:divBdr>
    </w:div>
    <w:div w:id="1133139945">
      <w:bodyDiv w:val="1"/>
      <w:marLeft w:val="0"/>
      <w:marRight w:val="0"/>
      <w:marTop w:val="0"/>
      <w:marBottom w:val="0"/>
      <w:divBdr>
        <w:top w:val="none" w:sz="0" w:space="0" w:color="auto"/>
        <w:left w:val="none" w:sz="0" w:space="0" w:color="auto"/>
        <w:bottom w:val="none" w:sz="0" w:space="0" w:color="auto"/>
        <w:right w:val="none" w:sz="0" w:space="0" w:color="auto"/>
      </w:divBdr>
    </w:div>
    <w:div w:id="1133332906">
      <w:bodyDiv w:val="1"/>
      <w:marLeft w:val="0"/>
      <w:marRight w:val="0"/>
      <w:marTop w:val="0"/>
      <w:marBottom w:val="0"/>
      <w:divBdr>
        <w:top w:val="none" w:sz="0" w:space="0" w:color="auto"/>
        <w:left w:val="none" w:sz="0" w:space="0" w:color="auto"/>
        <w:bottom w:val="none" w:sz="0" w:space="0" w:color="auto"/>
        <w:right w:val="none" w:sz="0" w:space="0" w:color="auto"/>
      </w:divBdr>
    </w:div>
    <w:div w:id="1133597619">
      <w:bodyDiv w:val="1"/>
      <w:marLeft w:val="0"/>
      <w:marRight w:val="0"/>
      <w:marTop w:val="0"/>
      <w:marBottom w:val="0"/>
      <w:divBdr>
        <w:top w:val="none" w:sz="0" w:space="0" w:color="auto"/>
        <w:left w:val="none" w:sz="0" w:space="0" w:color="auto"/>
        <w:bottom w:val="none" w:sz="0" w:space="0" w:color="auto"/>
        <w:right w:val="none" w:sz="0" w:space="0" w:color="auto"/>
      </w:divBdr>
    </w:div>
    <w:div w:id="1133602298">
      <w:bodyDiv w:val="1"/>
      <w:marLeft w:val="0"/>
      <w:marRight w:val="0"/>
      <w:marTop w:val="0"/>
      <w:marBottom w:val="0"/>
      <w:divBdr>
        <w:top w:val="none" w:sz="0" w:space="0" w:color="auto"/>
        <w:left w:val="none" w:sz="0" w:space="0" w:color="auto"/>
        <w:bottom w:val="none" w:sz="0" w:space="0" w:color="auto"/>
        <w:right w:val="none" w:sz="0" w:space="0" w:color="auto"/>
      </w:divBdr>
    </w:div>
    <w:div w:id="1133863098">
      <w:bodyDiv w:val="1"/>
      <w:marLeft w:val="0"/>
      <w:marRight w:val="0"/>
      <w:marTop w:val="0"/>
      <w:marBottom w:val="0"/>
      <w:divBdr>
        <w:top w:val="none" w:sz="0" w:space="0" w:color="auto"/>
        <w:left w:val="none" w:sz="0" w:space="0" w:color="auto"/>
        <w:bottom w:val="none" w:sz="0" w:space="0" w:color="auto"/>
        <w:right w:val="none" w:sz="0" w:space="0" w:color="auto"/>
      </w:divBdr>
    </w:div>
    <w:div w:id="1133986589">
      <w:bodyDiv w:val="1"/>
      <w:marLeft w:val="0"/>
      <w:marRight w:val="0"/>
      <w:marTop w:val="0"/>
      <w:marBottom w:val="0"/>
      <w:divBdr>
        <w:top w:val="none" w:sz="0" w:space="0" w:color="auto"/>
        <w:left w:val="none" w:sz="0" w:space="0" w:color="auto"/>
        <w:bottom w:val="none" w:sz="0" w:space="0" w:color="auto"/>
        <w:right w:val="none" w:sz="0" w:space="0" w:color="auto"/>
      </w:divBdr>
    </w:div>
    <w:div w:id="1134062741">
      <w:bodyDiv w:val="1"/>
      <w:marLeft w:val="0"/>
      <w:marRight w:val="0"/>
      <w:marTop w:val="0"/>
      <w:marBottom w:val="0"/>
      <w:divBdr>
        <w:top w:val="none" w:sz="0" w:space="0" w:color="auto"/>
        <w:left w:val="none" w:sz="0" w:space="0" w:color="auto"/>
        <w:bottom w:val="none" w:sz="0" w:space="0" w:color="auto"/>
        <w:right w:val="none" w:sz="0" w:space="0" w:color="auto"/>
      </w:divBdr>
    </w:div>
    <w:div w:id="1134105628">
      <w:bodyDiv w:val="1"/>
      <w:marLeft w:val="0"/>
      <w:marRight w:val="0"/>
      <w:marTop w:val="0"/>
      <w:marBottom w:val="0"/>
      <w:divBdr>
        <w:top w:val="none" w:sz="0" w:space="0" w:color="auto"/>
        <w:left w:val="none" w:sz="0" w:space="0" w:color="auto"/>
        <w:bottom w:val="none" w:sz="0" w:space="0" w:color="auto"/>
        <w:right w:val="none" w:sz="0" w:space="0" w:color="auto"/>
      </w:divBdr>
    </w:div>
    <w:div w:id="1134519589">
      <w:bodyDiv w:val="1"/>
      <w:marLeft w:val="0"/>
      <w:marRight w:val="0"/>
      <w:marTop w:val="0"/>
      <w:marBottom w:val="0"/>
      <w:divBdr>
        <w:top w:val="none" w:sz="0" w:space="0" w:color="auto"/>
        <w:left w:val="none" w:sz="0" w:space="0" w:color="auto"/>
        <w:bottom w:val="none" w:sz="0" w:space="0" w:color="auto"/>
        <w:right w:val="none" w:sz="0" w:space="0" w:color="auto"/>
      </w:divBdr>
    </w:div>
    <w:div w:id="1134829021">
      <w:bodyDiv w:val="1"/>
      <w:marLeft w:val="0"/>
      <w:marRight w:val="0"/>
      <w:marTop w:val="0"/>
      <w:marBottom w:val="0"/>
      <w:divBdr>
        <w:top w:val="none" w:sz="0" w:space="0" w:color="auto"/>
        <w:left w:val="none" w:sz="0" w:space="0" w:color="auto"/>
        <w:bottom w:val="none" w:sz="0" w:space="0" w:color="auto"/>
        <w:right w:val="none" w:sz="0" w:space="0" w:color="auto"/>
      </w:divBdr>
    </w:div>
    <w:div w:id="1134909734">
      <w:bodyDiv w:val="1"/>
      <w:marLeft w:val="0"/>
      <w:marRight w:val="0"/>
      <w:marTop w:val="0"/>
      <w:marBottom w:val="0"/>
      <w:divBdr>
        <w:top w:val="none" w:sz="0" w:space="0" w:color="auto"/>
        <w:left w:val="none" w:sz="0" w:space="0" w:color="auto"/>
        <w:bottom w:val="none" w:sz="0" w:space="0" w:color="auto"/>
        <w:right w:val="none" w:sz="0" w:space="0" w:color="auto"/>
      </w:divBdr>
    </w:div>
    <w:div w:id="1135030436">
      <w:bodyDiv w:val="1"/>
      <w:marLeft w:val="0"/>
      <w:marRight w:val="0"/>
      <w:marTop w:val="0"/>
      <w:marBottom w:val="0"/>
      <w:divBdr>
        <w:top w:val="none" w:sz="0" w:space="0" w:color="auto"/>
        <w:left w:val="none" w:sz="0" w:space="0" w:color="auto"/>
        <w:bottom w:val="none" w:sz="0" w:space="0" w:color="auto"/>
        <w:right w:val="none" w:sz="0" w:space="0" w:color="auto"/>
      </w:divBdr>
    </w:div>
    <w:div w:id="1135559249">
      <w:bodyDiv w:val="1"/>
      <w:marLeft w:val="0"/>
      <w:marRight w:val="0"/>
      <w:marTop w:val="0"/>
      <w:marBottom w:val="0"/>
      <w:divBdr>
        <w:top w:val="none" w:sz="0" w:space="0" w:color="auto"/>
        <w:left w:val="none" w:sz="0" w:space="0" w:color="auto"/>
        <w:bottom w:val="none" w:sz="0" w:space="0" w:color="auto"/>
        <w:right w:val="none" w:sz="0" w:space="0" w:color="auto"/>
      </w:divBdr>
    </w:div>
    <w:div w:id="1135560032">
      <w:bodyDiv w:val="1"/>
      <w:marLeft w:val="0"/>
      <w:marRight w:val="0"/>
      <w:marTop w:val="0"/>
      <w:marBottom w:val="0"/>
      <w:divBdr>
        <w:top w:val="none" w:sz="0" w:space="0" w:color="auto"/>
        <w:left w:val="none" w:sz="0" w:space="0" w:color="auto"/>
        <w:bottom w:val="none" w:sz="0" w:space="0" w:color="auto"/>
        <w:right w:val="none" w:sz="0" w:space="0" w:color="auto"/>
      </w:divBdr>
    </w:div>
    <w:div w:id="1135564251">
      <w:bodyDiv w:val="1"/>
      <w:marLeft w:val="0"/>
      <w:marRight w:val="0"/>
      <w:marTop w:val="0"/>
      <w:marBottom w:val="0"/>
      <w:divBdr>
        <w:top w:val="none" w:sz="0" w:space="0" w:color="auto"/>
        <w:left w:val="none" w:sz="0" w:space="0" w:color="auto"/>
        <w:bottom w:val="none" w:sz="0" w:space="0" w:color="auto"/>
        <w:right w:val="none" w:sz="0" w:space="0" w:color="auto"/>
      </w:divBdr>
    </w:div>
    <w:div w:id="1135640468">
      <w:bodyDiv w:val="1"/>
      <w:marLeft w:val="0"/>
      <w:marRight w:val="0"/>
      <w:marTop w:val="0"/>
      <w:marBottom w:val="0"/>
      <w:divBdr>
        <w:top w:val="none" w:sz="0" w:space="0" w:color="auto"/>
        <w:left w:val="none" w:sz="0" w:space="0" w:color="auto"/>
        <w:bottom w:val="none" w:sz="0" w:space="0" w:color="auto"/>
        <w:right w:val="none" w:sz="0" w:space="0" w:color="auto"/>
      </w:divBdr>
    </w:div>
    <w:div w:id="1135870728">
      <w:bodyDiv w:val="1"/>
      <w:marLeft w:val="0"/>
      <w:marRight w:val="0"/>
      <w:marTop w:val="0"/>
      <w:marBottom w:val="0"/>
      <w:divBdr>
        <w:top w:val="none" w:sz="0" w:space="0" w:color="auto"/>
        <w:left w:val="none" w:sz="0" w:space="0" w:color="auto"/>
        <w:bottom w:val="none" w:sz="0" w:space="0" w:color="auto"/>
        <w:right w:val="none" w:sz="0" w:space="0" w:color="auto"/>
      </w:divBdr>
      <w:divsChild>
        <w:div w:id="1222672268">
          <w:marLeft w:val="0"/>
          <w:marRight w:val="0"/>
          <w:marTop w:val="0"/>
          <w:marBottom w:val="0"/>
          <w:divBdr>
            <w:top w:val="none" w:sz="0" w:space="0" w:color="auto"/>
            <w:left w:val="none" w:sz="0" w:space="0" w:color="auto"/>
            <w:bottom w:val="none" w:sz="0" w:space="0" w:color="auto"/>
            <w:right w:val="none" w:sz="0" w:space="0" w:color="auto"/>
          </w:divBdr>
        </w:div>
      </w:divsChild>
    </w:div>
    <w:div w:id="1136416631">
      <w:bodyDiv w:val="1"/>
      <w:marLeft w:val="0"/>
      <w:marRight w:val="0"/>
      <w:marTop w:val="0"/>
      <w:marBottom w:val="0"/>
      <w:divBdr>
        <w:top w:val="none" w:sz="0" w:space="0" w:color="auto"/>
        <w:left w:val="none" w:sz="0" w:space="0" w:color="auto"/>
        <w:bottom w:val="none" w:sz="0" w:space="0" w:color="auto"/>
        <w:right w:val="none" w:sz="0" w:space="0" w:color="auto"/>
      </w:divBdr>
    </w:div>
    <w:div w:id="1136531608">
      <w:bodyDiv w:val="1"/>
      <w:marLeft w:val="0"/>
      <w:marRight w:val="0"/>
      <w:marTop w:val="0"/>
      <w:marBottom w:val="0"/>
      <w:divBdr>
        <w:top w:val="none" w:sz="0" w:space="0" w:color="auto"/>
        <w:left w:val="none" w:sz="0" w:space="0" w:color="auto"/>
        <w:bottom w:val="none" w:sz="0" w:space="0" w:color="auto"/>
        <w:right w:val="none" w:sz="0" w:space="0" w:color="auto"/>
      </w:divBdr>
    </w:div>
    <w:div w:id="1136873042">
      <w:bodyDiv w:val="1"/>
      <w:marLeft w:val="0"/>
      <w:marRight w:val="0"/>
      <w:marTop w:val="0"/>
      <w:marBottom w:val="0"/>
      <w:divBdr>
        <w:top w:val="none" w:sz="0" w:space="0" w:color="auto"/>
        <w:left w:val="none" w:sz="0" w:space="0" w:color="auto"/>
        <w:bottom w:val="none" w:sz="0" w:space="0" w:color="auto"/>
        <w:right w:val="none" w:sz="0" w:space="0" w:color="auto"/>
      </w:divBdr>
    </w:div>
    <w:div w:id="1136873861">
      <w:bodyDiv w:val="1"/>
      <w:marLeft w:val="0"/>
      <w:marRight w:val="0"/>
      <w:marTop w:val="0"/>
      <w:marBottom w:val="0"/>
      <w:divBdr>
        <w:top w:val="none" w:sz="0" w:space="0" w:color="auto"/>
        <w:left w:val="none" w:sz="0" w:space="0" w:color="auto"/>
        <w:bottom w:val="none" w:sz="0" w:space="0" w:color="auto"/>
        <w:right w:val="none" w:sz="0" w:space="0" w:color="auto"/>
      </w:divBdr>
    </w:div>
    <w:div w:id="1136877078">
      <w:bodyDiv w:val="1"/>
      <w:marLeft w:val="0"/>
      <w:marRight w:val="0"/>
      <w:marTop w:val="0"/>
      <w:marBottom w:val="0"/>
      <w:divBdr>
        <w:top w:val="none" w:sz="0" w:space="0" w:color="auto"/>
        <w:left w:val="none" w:sz="0" w:space="0" w:color="auto"/>
        <w:bottom w:val="none" w:sz="0" w:space="0" w:color="auto"/>
        <w:right w:val="none" w:sz="0" w:space="0" w:color="auto"/>
      </w:divBdr>
    </w:div>
    <w:div w:id="1137574817">
      <w:bodyDiv w:val="1"/>
      <w:marLeft w:val="0"/>
      <w:marRight w:val="0"/>
      <w:marTop w:val="0"/>
      <w:marBottom w:val="0"/>
      <w:divBdr>
        <w:top w:val="none" w:sz="0" w:space="0" w:color="auto"/>
        <w:left w:val="none" w:sz="0" w:space="0" w:color="auto"/>
        <w:bottom w:val="none" w:sz="0" w:space="0" w:color="auto"/>
        <w:right w:val="none" w:sz="0" w:space="0" w:color="auto"/>
      </w:divBdr>
    </w:div>
    <w:div w:id="1138034507">
      <w:bodyDiv w:val="1"/>
      <w:marLeft w:val="0"/>
      <w:marRight w:val="0"/>
      <w:marTop w:val="0"/>
      <w:marBottom w:val="0"/>
      <w:divBdr>
        <w:top w:val="none" w:sz="0" w:space="0" w:color="auto"/>
        <w:left w:val="none" w:sz="0" w:space="0" w:color="auto"/>
        <w:bottom w:val="none" w:sz="0" w:space="0" w:color="auto"/>
        <w:right w:val="none" w:sz="0" w:space="0" w:color="auto"/>
      </w:divBdr>
    </w:div>
    <w:div w:id="1138108845">
      <w:bodyDiv w:val="1"/>
      <w:marLeft w:val="0"/>
      <w:marRight w:val="0"/>
      <w:marTop w:val="0"/>
      <w:marBottom w:val="0"/>
      <w:divBdr>
        <w:top w:val="none" w:sz="0" w:space="0" w:color="auto"/>
        <w:left w:val="none" w:sz="0" w:space="0" w:color="auto"/>
        <w:bottom w:val="none" w:sz="0" w:space="0" w:color="auto"/>
        <w:right w:val="none" w:sz="0" w:space="0" w:color="auto"/>
      </w:divBdr>
    </w:div>
    <w:div w:id="1138109206">
      <w:bodyDiv w:val="1"/>
      <w:marLeft w:val="0"/>
      <w:marRight w:val="0"/>
      <w:marTop w:val="0"/>
      <w:marBottom w:val="0"/>
      <w:divBdr>
        <w:top w:val="none" w:sz="0" w:space="0" w:color="auto"/>
        <w:left w:val="none" w:sz="0" w:space="0" w:color="auto"/>
        <w:bottom w:val="none" w:sz="0" w:space="0" w:color="auto"/>
        <w:right w:val="none" w:sz="0" w:space="0" w:color="auto"/>
      </w:divBdr>
    </w:div>
    <w:div w:id="1138301780">
      <w:bodyDiv w:val="1"/>
      <w:marLeft w:val="0"/>
      <w:marRight w:val="0"/>
      <w:marTop w:val="0"/>
      <w:marBottom w:val="0"/>
      <w:divBdr>
        <w:top w:val="none" w:sz="0" w:space="0" w:color="auto"/>
        <w:left w:val="none" w:sz="0" w:space="0" w:color="auto"/>
        <w:bottom w:val="none" w:sz="0" w:space="0" w:color="auto"/>
        <w:right w:val="none" w:sz="0" w:space="0" w:color="auto"/>
      </w:divBdr>
    </w:div>
    <w:div w:id="1138374163">
      <w:bodyDiv w:val="1"/>
      <w:marLeft w:val="0"/>
      <w:marRight w:val="0"/>
      <w:marTop w:val="0"/>
      <w:marBottom w:val="0"/>
      <w:divBdr>
        <w:top w:val="none" w:sz="0" w:space="0" w:color="auto"/>
        <w:left w:val="none" w:sz="0" w:space="0" w:color="auto"/>
        <w:bottom w:val="none" w:sz="0" w:space="0" w:color="auto"/>
        <w:right w:val="none" w:sz="0" w:space="0" w:color="auto"/>
      </w:divBdr>
    </w:div>
    <w:div w:id="1138378537">
      <w:bodyDiv w:val="1"/>
      <w:marLeft w:val="0"/>
      <w:marRight w:val="0"/>
      <w:marTop w:val="0"/>
      <w:marBottom w:val="0"/>
      <w:divBdr>
        <w:top w:val="none" w:sz="0" w:space="0" w:color="auto"/>
        <w:left w:val="none" w:sz="0" w:space="0" w:color="auto"/>
        <w:bottom w:val="none" w:sz="0" w:space="0" w:color="auto"/>
        <w:right w:val="none" w:sz="0" w:space="0" w:color="auto"/>
      </w:divBdr>
    </w:div>
    <w:div w:id="1138573792">
      <w:bodyDiv w:val="1"/>
      <w:marLeft w:val="0"/>
      <w:marRight w:val="0"/>
      <w:marTop w:val="0"/>
      <w:marBottom w:val="0"/>
      <w:divBdr>
        <w:top w:val="none" w:sz="0" w:space="0" w:color="auto"/>
        <w:left w:val="none" w:sz="0" w:space="0" w:color="auto"/>
        <w:bottom w:val="none" w:sz="0" w:space="0" w:color="auto"/>
        <w:right w:val="none" w:sz="0" w:space="0" w:color="auto"/>
      </w:divBdr>
    </w:div>
    <w:div w:id="1138843254">
      <w:bodyDiv w:val="1"/>
      <w:marLeft w:val="0"/>
      <w:marRight w:val="0"/>
      <w:marTop w:val="0"/>
      <w:marBottom w:val="0"/>
      <w:divBdr>
        <w:top w:val="none" w:sz="0" w:space="0" w:color="auto"/>
        <w:left w:val="none" w:sz="0" w:space="0" w:color="auto"/>
        <w:bottom w:val="none" w:sz="0" w:space="0" w:color="auto"/>
        <w:right w:val="none" w:sz="0" w:space="0" w:color="auto"/>
      </w:divBdr>
    </w:div>
    <w:div w:id="1138885367">
      <w:bodyDiv w:val="1"/>
      <w:marLeft w:val="0"/>
      <w:marRight w:val="0"/>
      <w:marTop w:val="0"/>
      <w:marBottom w:val="0"/>
      <w:divBdr>
        <w:top w:val="none" w:sz="0" w:space="0" w:color="auto"/>
        <w:left w:val="none" w:sz="0" w:space="0" w:color="auto"/>
        <w:bottom w:val="none" w:sz="0" w:space="0" w:color="auto"/>
        <w:right w:val="none" w:sz="0" w:space="0" w:color="auto"/>
      </w:divBdr>
    </w:div>
    <w:div w:id="1139036039">
      <w:bodyDiv w:val="1"/>
      <w:marLeft w:val="0"/>
      <w:marRight w:val="0"/>
      <w:marTop w:val="0"/>
      <w:marBottom w:val="0"/>
      <w:divBdr>
        <w:top w:val="none" w:sz="0" w:space="0" w:color="auto"/>
        <w:left w:val="none" w:sz="0" w:space="0" w:color="auto"/>
        <w:bottom w:val="none" w:sz="0" w:space="0" w:color="auto"/>
        <w:right w:val="none" w:sz="0" w:space="0" w:color="auto"/>
      </w:divBdr>
    </w:div>
    <w:div w:id="1139110009">
      <w:bodyDiv w:val="1"/>
      <w:marLeft w:val="0"/>
      <w:marRight w:val="0"/>
      <w:marTop w:val="0"/>
      <w:marBottom w:val="0"/>
      <w:divBdr>
        <w:top w:val="none" w:sz="0" w:space="0" w:color="auto"/>
        <w:left w:val="none" w:sz="0" w:space="0" w:color="auto"/>
        <w:bottom w:val="none" w:sz="0" w:space="0" w:color="auto"/>
        <w:right w:val="none" w:sz="0" w:space="0" w:color="auto"/>
      </w:divBdr>
    </w:div>
    <w:div w:id="1139419217">
      <w:bodyDiv w:val="1"/>
      <w:marLeft w:val="0"/>
      <w:marRight w:val="0"/>
      <w:marTop w:val="0"/>
      <w:marBottom w:val="0"/>
      <w:divBdr>
        <w:top w:val="none" w:sz="0" w:space="0" w:color="auto"/>
        <w:left w:val="none" w:sz="0" w:space="0" w:color="auto"/>
        <w:bottom w:val="none" w:sz="0" w:space="0" w:color="auto"/>
        <w:right w:val="none" w:sz="0" w:space="0" w:color="auto"/>
      </w:divBdr>
    </w:div>
    <w:div w:id="1139956787">
      <w:bodyDiv w:val="1"/>
      <w:marLeft w:val="0"/>
      <w:marRight w:val="0"/>
      <w:marTop w:val="0"/>
      <w:marBottom w:val="0"/>
      <w:divBdr>
        <w:top w:val="none" w:sz="0" w:space="0" w:color="auto"/>
        <w:left w:val="none" w:sz="0" w:space="0" w:color="auto"/>
        <w:bottom w:val="none" w:sz="0" w:space="0" w:color="auto"/>
        <w:right w:val="none" w:sz="0" w:space="0" w:color="auto"/>
      </w:divBdr>
    </w:div>
    <w:div w:id="1140072601">
      <w:bodyDiv w:val="1"/>
      <w:marLeft w:val="0"/>
      <w:marRight w:val="0"/>
      <w:marTop w:val="0"/>
      <w:marBottom w:val="0"/>
      <w:divBdr>
        <w:top w:val="none" w:sz="0" w:space="0" w:color="auto"/>
        <w:left w:val="none" w:sz="0" w:space="0" w:color="auto"/>
        <w:bottom w:val="none" w:sz="0" w:space="0" w:color="auto"/>
        <w:right w:val="none" w:sz="0" w:space="0" w:color="auto"/>
      </w:divBdr>
    </w:div>
    <w:div w:id="1140466543">
      <w:bodyDiv w:val="1"/>
      <w:marLeft w:val="0"/>
      <w:marRight w:val="0"/>
      <w:marTop w:val="0"/>
      <w:marBottom w:val="0"/>
      <w:divBdr>
        <w:top w:val="none" w:sz="0" w:space="0" w:color="auto"/>
        <w:left w:val="none" w:sz="0" w:space="0" w:color="auto"/>
        <w:bottom w:val="none" w:sz="0" w:space="0" w:color="auto"/>
        <w:right w:val="none" w:sz="0" w:space="0" w:color="auto"/>
      </w:divBdr>
    </w:div>
    <w:div w:id="1140489948">
      <w:bodyDiv w:val="1"/>
      <w:marLeft w:val="0"/>
      <w:marRight w:val="0"/>
      <w:marTop w:val="0"/>
      <w:marBottom w:val="0"/>
      <w:divBdr>
        <w:top w:val="none" w:sz="0" w:space="0" w:color="auto"/>
        <w:left w:val="none" w:sz="0" w:space="0" w:color="auto"/>
        <w:bottom w:val="none" w:sz="0" w:space="0" w:color="auto"/>
        <w:right w:val="none" w:sz="0" w:space="0" w:color="auto"/>
      </w:divBdr>
    </w:div>
    <w:div w:id="1140613076">
      <w:bodyDiv w:val="1"/>
      <w:marLeft w:val="0"/>
      <w:marRight w:val="0"/>
      <w:marTop w:val="0"/>
      <w:marBottom w:val="0"/>
      <w:divBdr>
        <w:top w:val="none" w:sz="0" w:space="0" w:color="auto"/>
        <w:left w:val="none" w:sz="0" w:space="0" w:color="auto"/>
        <w:bottom w:val="none" w:sz="0" w:space="0" w:color="auto"/>
        <w:right w:val="none" w:sz="0" w:space="0" w:color="auto"/>
      </w:divBdr>
    </w:div>
    <w:div w:id="1140726456">
      <w:bodyDiv w:val="1"/>
      <w:marLeft w:val="0"/>
      <w:marRight w:val="0"/>
      <w:marTop w:val="0"/>
      <w:marBottom w:val="0"/>
      <w:divBdr>
        <w:top w:val="none" w:sz="0" w:space="0" w:color="auto"/>
        <w:left w:val="none" w:sz="0" w:space="0" w:color="auto"/>
        <w:bottom w:val="none" w:sz="0" w:space="0" w:color="auto"/>
        <w:right w:val="none" w:sz="0" w:space="0" w:color="auto"/>
      </w:divBdr>
    </w:div>
    <w:div w:id="1140732713">
      <w:bodyDiv w:val="1"/>
      <w:marLeft w:val="0"/>
      <w:marRight w:val="0"/>
      <w:marTop w:val="0"/>
      <w:marBottom w:val="0"/>
      <w:divBdr>
        <w:top w:val="none" w:sz="0" w:space="0" w:color="auto"/>
        <w:left w:val="none" w:sz="0" w:space="0" w:color="auto"/>
        <w:bottom w:val="none" w:sz="0" w:space="0" w:color="auto"/>
        <w:right w:val="none" w:sz="0" w:space="0" w:color="auto"/>
      </w:divBdr>
    </w:div>
    <w:div w:id="1140801248">
      <w:bodyDiv w:val="1"/>
      <w:marLeft w:val="0"/>
      <w:marRight w:val="0"/>
      <w:marTop w:val="0"/>
      <w:marBottom w:val="0"/>
      <w:divBdr>
        <w:top w:val="none" w:sz="0" w:space="0" w:color="auto"/>
        <w:left w:val="none" w:sz="0" w:space="0" w:color="auto"/>
        <w:bottom w:val="none" w:sz="0" w:space="0" w:color="auto"/>
        <w:right w:val="none" w:sz="0" w:space="0" w:color="auto"/>
      </w:divBdr>
    </w:div>
    <w:div w:id="1140801596">
      <w:bodyDiv w:val="1"/>
      <w:marLeft w:val="0"/>
      <w:marRight w:val="0"/>
      <w:marTop w:val="0"/>
      <w:marBottom w:val="0"/>
      <w:divBdr>
        <w:top w:val="none" w:sz="0" w:space="0" w:color="auto"/>
        <w:left w:val="none" w:sz="0" w:space="0" w:color="auto"/>
        <w:bottom w:val="none" w:sz="0" w:space="0" w:color="auto"/>
        <w:right w:val="none" w:sz="0" w:space="0" w:color="auto"/>
      </w:divBdr>
    </w:div>
    <w:div w:id="1140810036">
      <w:bodyDiv w:val="1"/>
      <w:marLeft w:val="0"/>
      <w:marRight w:val="0"/>
      <w:marTop w:val="0"/>
      <w:marBottom w:val="0"/>
      <w:divBdr>
        <w:top w:val="none" w:sz="0" w:space="0" w:color="auto"/>
        <w:left w:val="none" w:sz="0" w:space="0" w:color="auto"/>
        <w:bottom w:val="none" w:sz="0" w:space="0" w:color="auto"/>
        <w:right w:val="none" w:sz="0" w:space="0" w:color="auto"/>
      </w:divBdr>
    </w:div>
    <w:div w:id="1141120831">
      <w:bodyDiv w:val="1"/>
      <w:marLeft w:val="0"/>
      <w:marRight w:val="0"/>
      <w:marTop w:val="0"/>
      <w:marBottom w:val="0"/>
      <w:divBdr>
        <w:top w:val="none" w:sz="0" w:space="0" w:color="auto"/>
        <w:left w:val="none" w:sz="0" w:space="0" w:color="auto"/>
        <w:bottom w:val="none" w:sz="0" w:space="0" w:color="auto"/>
        <w:right w:val="none" w:sz="0" w:space="0" w:color="auto"/>
      </w:divBdr>
    </w:div>
    <w:div w:id="1141339262">
      <w:bodyDiv w:val="1"/>
      <w:marLeft w:val="0"/>
      <w:marRight w:val="0"/>
      <w:marTop w:val="0"/>
      <w:marBottom w:val="0"/>
      <w:divBdr>
        <w:top w:val="none" w:sz="0" w:space="0" w:color="auto"/>
        <w:left w:val="none" w:sz="0" w:space="0" w:color="auto"/>
        <w:bottom w:val="none" w:sz="0" w:space="0" w:color="auto"/>
        <w:right w:val="none" w:sz="0" w:space="0" w:color="auto"/>
      </w:divBdr>
    </w:div>
    <w:div w:id="1141968464">
      <w:bodyDiv w:val="1"/>
      <w:marLeft w:val="0"/>
      <w:marRight w:val="0"/>
      <w:marTop w:val="0"/>
      <w:marBottom w:val="0"/>
      <w:divBdr>
        <w:top w:val="none" w:sz="0" w:space="0" w:color="auto"/>
        <w:left w:val="none" w:sz="0" w:space="0" w:color="auto"/>
        <w:bottom w:val="none" w:sz="0" w:space="0" w:color="auto"/>
        <w:right w:val="none" w:sz="0" w:space="0" w:color="auto"/>
      </w:divBdr>
    </w:div>
    <w:div w:id="1142384799">
      <w:bodyDiv w:val="1"/>
      <w:marLeft w:val="0"/>
      <w:marRight w:val="0"/>
      <w:marTop w:val="0"/>
      <w:marBottom w:val="0"/>
      <w:divBdr>
        <w:top w:val="none" w:sz="0" w:space="0" w:color="auto"/>
        <w:left w:val="none" w:sz="0" w:space="0" w:color="auto"/>
        <w:bottom w:val="none" w:sz="0" w:space="0" w:color="auto"/>
        <w:right w:val="none" w:sz="0" w:space="0" w:color="auto"/>
      </w:divBdr>
    </w:div>
    <w:div w:id="1142425267">
      <w:bodyDiv w:val="1"/>
      <w:marLeft w:val="0"/>
      <w:marRight w:val="0"/>
      <w:marTop w:val="0"/>
      <w:marBottom w:val="0"/>
      <w:divBdr>
        <w:top w:val="none" w:sz="0" w:space="0" w:color="auto"/>
        <w:left w:val="none" w:sz="0" w:space="0" w:color="auto"/>
        <w:bottom w:val="none" w:sz="0" w:space="0" w:color="auto"/>
        <w:right w:val="none" w:sz="0" w:space="0" w:color="auto"/>
      </w:divBdr>
    </w:div>
    <w:div w:id="1142426207">
      <w:bodyDiv w:val="1"/>
      <w:marLeft w:val="0"/>
      <w:marRight w:val="0"/>
      <w:marTop w:val="0"/>
      <w:marBottom w:val="0"/>
      <w:divBdr>
        <w:top w:val="none" w:sz="0" w:space="0" w:color="auto"/>
        <w:left w:val="none" w:sz="0" w:space="0" w:color="auto"/>
        <w:bottom w:val="none" w:sz="0" w:space="0" w:color="auto"/>
        <w:right w:val="none" w:sz="0" w:space="0" w:color="auto"/>
      </w:divBdr>
    </w:div>
    <w:div w:id="1142582692">
      <w:bodyDiv w:val="1"/>
      <w:marLeft w:val="0"/>
      <w:marRight w:val="0"/>
      <w:marTop w:val="0"/>
      <w:marBottom w:val="0"/>
      <w:divBdr>
        <w:top w:val="none" w:sz="0" w:space="0" w:color="auto"/>
        <w:left w:val="none" w:sz="0" w:space="0" w:color="auto"/>
        <w:bottom w:val="none" w:sz="0" w:space="0" w:color="auto"/>
        <w:right w:val="none" w:sz="0" w:space="0" w:color="auto"/>
      </w:divBdr>
    </w:div>
    <w:div w:id="1142693807">
      <w:bodyDiv w:val="1"/>
      <w:marLeft w:val="0"/>
      <w:marRight w:val="0"/>
      <w:marTop w:val="0"/>
      <w:marBottom w:val="0"/>
      <w:divBdr>
        <w:top w:val="none" w:sz="0" w:space="0" w:color="auto"/>
        <w:left w:val="none" w:sz="0" w:space="0" w:color="auto"/>
        <w:bottom w:val="none" w:sz="0" w:space="0" w:color="auto"/>
        <w:right w:val="none" w:sz="0" w:space="0" w:color="auto"/>
      </w:divBdr>
    </w:div>
    <w:div w:id="1143356215">
      <w:bodyDiv w:val="1"/>
      <w:marLeft w:val="0"/>
      <w:marRight w:val="0"/>
      <w:marTop w:val="0"/>
      <w:marBottom w:val="0"/>
      <w:divBdr>
        <w:top w:val="none" w:sz="0" w:space="0" w:color="auto"/>
        <w:left w:val="none" w:sz="0" w:space="0" w:color="auto"/>
        <w:bottom w:val="none" w:sz="0" w:space="0" w:color="auto"/>
        <w:right w:val="none" w:sz="0" w:space="0" w:color="auto"/>
      </w:divBdr>
    </w:div>
    <w:div w:id="1143425396">
      <w:bodyDiv w:val="1"/>
      <w:marLeft w:val="0"/>
      <w:marRight w:val="0"/>
      <w:marTop w:val="0"/>
      <w:marBottom w:val="0"/>
      <w:divBdr>
        <w:top w:val="none" w:sz="0" w:space="0" w:color="auto"/>
        <w:left w:val="none" w:sz="0" w:space="0" w:color="auto"/>
        <w:bottom w:val="none" w:sz="0" w:space="0" w:color="auto"/>
        <w:right w:val="none" w:sz="0" w:space="0" w:color="auto"/>
      </w:divBdr>
    </w:div>
    <w:div w:id="1143547680">
      <w:bodyDiv w:val="1"/>
      <w:marLeft w:val="0"/>
      <w:marRight w:val="0"/>
      <w:marTop w:val="0"/>
      <w:marBottom w:val="0"/>
      <w:divBdr>
        <w:top w:val="none" w:sz="0" w:space="0" w:color="auto"/>
        <w:left w:val="none" w:sz="0" w:space="0" w:color="auto"/>
        <w:bottom w:val="none" w:sz="0" w:space="0" w:color="auto"/>
        <w:right w:val="none" w:sz="0" w:space="0" w:color="auto"/>
      </w:divBdr>
    </w:div>
    <w:div w:id="1143619516">
      <w:bodyDiv w:val="1"/>
      <w:marLeft w:val="0"/>
      <w:marRight w:val="0"/>
      <w:marTop w:val="0"/>
      <w:marBottom w:val="0"/>
      <w:divBdr>
        <w:top w:val="none" w:sz="0" w:space="0" w:color="auto"/>
        <w:left w:val="none" w:sz="0" w:space="0" w:color="auto"/>
        <w:bottom w:val="none" w:sz="0" w:space="0" w:color="auto"/>
        <w:right w:val="none" w:sz="0" w:space="0" w:color="auto"/>
      </w:divBdr>
    </w:div>
    <w:div w:id="1143697687">
      <w:bodyDiv w:val="1"/>
      <w:marLeft w:val="0"/>
      <w:marRight w:val="0"/>
      <w:marTop w:val="0"/>
      <w:marBottom w:val="0"/>
      <w:divBdr>
        <w:top w:val="none" w:sz="0" w:space="0" w:color="auto"/>
        <w:left w:val="none" w:sz="0" w:space="0" w:color="auto"/>
        <w:bottom w:val="none" w:sz="0" w:space="0" w:color="auto"/>
        <w:right w:val="none" w:sz="0" w:space="0" w:color="auto"/>
      </w:divBdr>
    </w:div>
    <w:div w:id="1143812601">
      <w:bodyDiv w:val="1"/>
      <w:marLeft w:val="0"/>
      <w:marRight w:val="0"/>
      <w:marTop w:val="0"/>
      <w:marBottom w:val="0"/>
      <w:divBdr>
        <w:top w:val="none" w:sz="0" w:space="0" w:color="auto"/>
        <w:left w:val="none" w:sz="0" w:space="0" w:color="auto"/>
        <w:bottom w:val="none" w:sz="0" w:space="0" w:color="auto"/>
        <w:right w:val="none" w:sz="0" w:space="0" w:color="auto"/>
      </w:divBdr>
    </w:div>
    <w:div w:id="1144393489">
      <w:bodyDiv w:val="1"/>
      <w:marLeft w:val="0"/>
      <w:marRight w:val="0"/>
      <w:marTop w:val="0"/>
      <w:marBottom w:val="0"/>
      <w:divBdr>
        <w:top w:val="none" w:sz="0" w:space="0" w:color="auto"/>
        <w:left w:val="none" w:sz="0" w:space="0" w:color="auto"/>
        <w:bottom w:val="none" w:sz="0" w:space="0" w:color="auto"/>
        <w:right w:val="none" w:sz="0" w:space="0" w:color="auto"/>
      </w:divBdr>
    </w:div>
    <w:div w:id="1144784347">
      <w:bodyDiv w:val="1"/>
      <w:marLeft w:val="0"/>
      <w:marRight w:val="0"/>
      <w:marTop w:val="0"/>
      <w:marBottom w:val="0"/>
      <w:divBdr>
        <w:top w:val="none" w:sz="0" w:space="0" w:color="auto"/>
        <w:left w:val="none" w:sz="0" w:space="0" w:color="auto"/>
        <w:bottom w:val="none" w:sz="0" w:space="0" w:color="auto"/>
        <w:right w:val="none" w:sz="0" w:space="0" w:color="auto"/>
      </w:divBdr>
    </w:div>
    <w:div w:id="1145002955">
      <w:bodyDiv w:val="1"/>
      <w:marLeft w:val="0"/>
      <w:marRight w:val="0"/>
      <w:marTop w:val="0"/>
      <w:marBottom w:val="0"/>
      <w:divBdr>
        <w:top w:val="none" w:sz="0" w:space="0" w:color="auto"/>
        <w:left w:val="none" w:sz="0" w:space="0" w:color="auto"/>
        <w:bottom w:val="none" w:sz="0" w:space="0" w:color="auto"/>
        <w:right w:val="none" w:sz="0" w:space="0" w:color="auto"/>
      </w:divBdr>
    </w:div>
    <w:div w:id="1145006850">
      <w:bodyDiv w:val="1"/>
      <w:marLeft w:val="0"/>
      <w:marRight w:val="0"/>
      <w:marTop w:val="0"/>
      <w:marBottom w:val="0"/>
      <w:divBdr>
        <w:top w:val="none" w:sz="0" w:space="0" w:color="auto"/>
        <w:left w:val="none" w:sz="0" w:space="0" w:color="auto"/>
        <w:bottom w:val="none" w:sz="0" w:space="0" w:color="auto"/>
        <w:right w:val="none" w:sz="0" w:space="0" w:color="auto"/>
      </w:divBdr>
    </w:div>
    <w:div w:id="1145317950">
      <w:bodyDiv w:val="1"/>
      <w:marLeft w:val="0"/>
      <w:marRight w:val="0"/>
      <w:marTop w:val="0"/>
      <w:marBottom w:val="0"/>
      <w:divBdr>
        <w:top w:val="none" w:sz="0" w:space="0" w:color="auto"/>
        <w:left w:val="none" w:sz="0" w:space="0" w:color="auto"/>
        <w:bottom w:val="none" w:sz="0" w:space="0" w:color="auto"/>
        <w:right w:val="none" w:sz="0" w:space="0" w:color="auto"/>
      </w:divBdr>
    </w:div>
    <w:div w:id="1145512394">
      <w:bodyDiv w:val="1"/>
      <w:marLeft w:val="0"/>
      <w:marRight w:val="0"/>
      <w:marTop w:val="0"/>
      <w:marBottom w:val="0"/>
      <w:divBdr>
        <w:top w:val="none" w:sz="0" w:space="0" w:color="auto"/>
        <w:left w:val="none" w:sz="0" w:space="0" w:color="auto"/>
        <w:bottom w:val="none" w:sz="0" w:space="0" w:color="auto"/>
        <w:right w:val="none" w:sz="0" w:space="0" w:color="auto"/>
      </w:divBdr>
    </w:div>
    <w:div w:id="1145702000">
      <w:bodyDiv w:val="1"/>
      <w:marLeft w:val="0"/>
      <w:marRight w:val="0"/>
      <w:marTop w:val="0"/>
      <w:marBottom w:val="0"/>
      <w:divBdr>
        <w:top w:val="none" w:sz="0" w:space="0" w:color="auto"/>
        <w:left w:val="none" w:sz="0" w:space="0" w:color="auto"/>
        <w:bottom w:val="none" w:sz="0" w:space="0" w:color="auto"/>
        <w:right w:val="none" w:sz="0" w:space="0" w:color="auto"/>
      </w:divBdr>
    </w:div>
    <w:div w:id="1145850707">
      <w:bodyDiv w:val="1"/>
      <w:marLeft w:val="0"/>
      <w:marRight w:val="0"/>
      <w:marTop w:val="0"/>
      <w:marBottom w:val="0"/>
      <w:divBdr>
        <w:top w:val="none" w:sz="0" w:space="0" w:color="auto"/>
        <w:left w:val="none" w:sz="0" w:space="0" w:color="auto"/>
        <w:bottom w:val="none" w:sz="0" w:space="0" w:color="auto"/>
        <w:right w:val="none" w:sz="0" w:space="0" w:color="auto"/>
      </w:divBdr>
    </w:div>
    <w:div w:id="1145974778">
      <w:bodyDiv w:val="1"/>
      <w:marLeft w:val="0"/>
      <w:marRight w:val="0"/>
      <w:marTop w:val="0"/>
      <w:marBottom w:val="0"/>
      <w:divBdr>
        <w:top w:val="none" w:sz="0" w:space="0" w:color="auto"/>
        <w:left w:val="none" w:sz="0" w:space="0" w:color="auto"/>
        <w:bottom w:val="none" w:sz="0" w:space="0" w:color="auto"/>
        <w:right w:val="none" w:sz="0" w:space="0" w:color="auto"/>
      </w:divBdr>
    </w:div>
    <w:div w:id="1146051690">
      <w:bodyDiv w:val="1"/>
      <w:marLeft w:val="0"/>
      <w:marRight w:val="0"/>
      <w:marTop w:val="0"/>
      <w:marBottom w:val="0"/>
      <w:divBdr>
        <w:top w:val="none" w:sz="0" w:space="0" w:color="auto"/>
        <w:left w:val="none" w:sz="0" w:space="0" w:color="auto"/>
        <w:bottom w:val="none" w:sz="0" w:space="0" w:color="auto"/>
        <w:right w:val="none" w:sz="0" w:space="0" w:color="auto"/>
      </w:divBdr>
    </w:div>
    <w:div w:id="1146121708">
      <w:bodyDiv w:val="1"/>
      <w:marLeft w:val="0"/>
      <w:marRight w:val="0"/>
      <w:marTop w:val="0"/>
      <w:marBottom w:val="0"/>
      <w:divBdr>
        <w:top w:val="none" w:sz="0" w:space="0" w:color="auto"/>
        <w:left w:val="none" w:sz="0" w:space="0" w:color="auto"/>
        <w:bottom w:val="none" w:sz="0" w:space="0" w:color="auto"/>
        <w:right w:val="none" w:sz="0" w:space="0" w:color="auto"/>
      </w:divBdr>
    </w:div>
    <w:div w:id="1146170222">
      <w:bodyDiv w:val="1"/>
      <w:marLeft w:val="0"/>
      <w:marRight w:val="0"/>
      <w:marTop w:val="0"/>
      <w:marBottom w:val="0"/>
      <w:divBdr>
        <w:top w:val="none" w:sz="0" w:space="0" w:color="auto"/>
        <w:left w:val="none" w:sz="0" w:space="0" w:color="auto"/>
        <w:bottom w:val="none" w:sz="0" w:space="0" w:color="auto"/>
        <w:right w:val="none" w:sz="0" w:space="0" w:color="auto"/>
      </w:divBdr>
    </w:div>
    <w:div w:id="1146432265">
      <w:bodyDiv w:val="1"/>
      <w:marLeft w:val="0"/>
      <w:marRight w:val="0"/>
      <w:marTop w:val="0"/>
      <w:marBottom w:val="0"/>
      <w:divBdr>
        <w:top w:val="none" w:sz="0" w:space="0" w:color="auto"/>
        <w:left w:val="none" w:sz="0" w:space="0" w:color="auto"/>
        <w:bottom w:val="none" w:sz="0" w:space="0" w:color="auto"/>
        <w:right w:val="none" w:sz="0" w:space="0" w:color="auto"/>
      </w:divBdr>
    </w:div>
    <w:div w:id="1146895145">
      <w:bodyDiv w:val="1"/>
      <w:marLeft w:val="0"/>
      <w:marRight w:val="0"/>
      <w:marTop w:val="0"/>
      <w:marBottom w:val="0"/>
      <w:divBdr>
        <w:top w:val="none" w:sz="0" w:space="0" w:color="auto"/>
        <w:left w:val="none" w:sz="0" w:space="0" w:color="auto"/>
        <w:bottom w:val="none" w:sz="0" w:space="0" w:color="auto"/>
        <w:right w:val="none" w:sz="0" w:space="0" w:color="auto"/>
      </w:divBdr>
    </w:div>
    <w:div w:id="1147555425">
      <w:bodyDiv w:val="1"/>
      <w:marLeft w:val="0"/>
      <w:marRight w:val="0"/>
      <w:marTop w:val="0"/>
      <w:marBottom w:val="0"/>
      <w:divBdr>
        <w:top w:val="none" w:sz="0" w:space="0" w:color="auto"/>
        <w:left w:val="none" w:sz="0" w:space="0" w:color="auto"/>
        <w:bottom w:val="none" w:sz="0" w:space="0" w:color="auto"/>
        <w:right w:val="none" w:sz="0" w:space="0" w:color="auto"/>
      </w:divBdr>
    </w:div>
    <w:div w:id="1148281545">
      <w:bodyDiv w:val="1"/>
      <w:marLeft w:val="0"/>
      <w:marRight w:val="0"/>
      <w:marTop w:val="0"/>
      <w:marBottom w:val="0"/>
      <w:divBdr>
        <w:top w:val="none" w:sz="0" w:space="0" w:color="auto"/>
        <w:left w:val="none" w:sz="0" w:space="0" w:color="auto"/>
        <w:bottom w:val="none" w:sz="0" w:space="0" w:color="auto"/>
        <w:right w:val="none" w:sz="0" w:space="0" w:color="auto"/>
      </w:divBdr>
    </w:div>
    <w:div w:id="1148285892">
      <w:bodyDiv w:val="1"/>
      <w:marLeft w:val="0"/>
      <w:marRight w:val="0"/>
      <w:marTop w:val="0"/>
      <w:marBottom w:val="0"/>
      <w:divBdr>
        <w:top w:val="none" w:sz="0" w:space="0" w:color="auto"/>
        <w:left w:val="none" w:sz="0" w:space="0" w:color="auto"/>
        <w:bottom w:val="none" w:sz="0" w:space="0" w:color="auto"/>
        <w:right w:val="none" w:sz="0" w:space="0" w:color="auto"/>
      </w:divBdr>
    </w:div>
    <w:div w:id="1148665094">
      <w:bodyDiv w:val="1"/>
      <w:marLeft w:val="0"/>
      <w:marRight w:val="0"/>
      <w:marTop w:val="0"/>
      <w:marBottom w:val="0"/>
      <w:divBdr>
        <w:top w:val="none" w:sz="0" w:space="0" w:color="auto"/>
        <w:left w:val="none" w:sz="0" w:space="0" w:color="auto"/>
        <w:bottom w:val="none" w:sz="0" w:space="0" w:color="auto"/>
        <w:right w:val="none" w:sz="0" w:space="0" w:color="auto"/>
      </w:divBdr>
    </w:div>
    <w:div w:id="1148671975">
      <w:bodyDiv w:val="1"/>
      <w:marLeft w:val="0"/>
      <w:marRight w:val="0"/>
      <w:marTop w:val="0"/>
      <w:marBottom w:val="0"/>
      <w:divBdr>
        <w:top w:val="none" w:sz="0" w:space="0" w:color="auto"/>
        <w:left w:val="none" w:sz="0" w:space="0" w:color="auto"/>
        <w:bottom w:val="none" w:sz="0" w:space="0" w:color="auto"/>
        <w:right w:val="none" w:sz="0" w:space="0" w:color="auto"/>
      </w:divBdr>
    </w:div>
    <w:div w:id="1148939977">
      <w:bodyDiv w:val="1"/>
      <w:marLeft w:val="0"/>
      <w:marRight w:val="0"/>
      <w:marTop w:val="0"/>
      <w:marBottom w:val="0"/>
      <w:divBdr>
        <w:top w:val="none" w:sz="0" w:space="0" w:color="auto"/>
        <w:left w:val="none" w:sz="0" w:space="0" w:color="auto"/>
        <w:bottom w:val="none" w:sz="0" w:space="0" w:color="auto"/>
        <w:right w:val="none" w:sz="0" w:space="0" w:color="auto"/>
      </w:divBdr>
    </w:div>
    <w:div w:id="1149176832">
      <w:bodyDiv w:val="1"/>
      <w:marLeft w:val="0"/>
      <w:marRight w:val="0"/>
      <w:marTop w:val="0"/>
      <w:marBottom w:val="0"/>
      <w:divBdr>
        <w:top w:val="none" w:sz="0" w:space="0" w:color="auto"/>
        <w:left w:val="none" w:sz="0" w:space="0" w:color="auto"/>
        <w:bottom w:val="none" w:sz="0" w:space="0" w:color="auto"/>
        <w:right w:val="none" w:sz="0" w:space="0" w:color="auto"/>
      </w:divBdr>
    </w:div>
    <w:div w:id="1149201893">
      <w:bodyDiv w:val="1"/>
      <w:marLeft w:val="0"/>
      <w:marRight w:val="0"/>
      <w:marTop w:val="0"/>
      <w:marBottom w:val="0"/>
      <w:divBdr>
        <w:top w:val="none" w:sz="0" w:space="0" w:color="auto"/>
        <w:left w:val="none" w:sz="0" w:space="0" w:color="auto"/>
        <w:bottom w:val="none" w:sz="0" w:space="0" w:color="auto"/>
        <w:right w:val="none" w:sz="0" w:space="0" w:color="auto"/>
      </w:divBdr>
    </w:div>
    <w:div w:id="1149204458">
      <w:bodyDiv w:val="1"/>
      <w:marLeft w:val="0"/>
      <w:marRight w:val="0"/>
      <w:marTop w:val="0"/>
      <w:marBottom w:val="0"/>
      <w:divBdr>
        <w:top w:val="none" w:sz="0" w:space="0" w:color="auto"/>
        <w:left w:val="none" w:sz="0" w:space="0" w:color="auto"/>
        <w:bottom w:val="none" w:sz="0" w:space="0" w:color="auto"/>
        <w:right w:val="none" w:sz="0" w:space="0" w:color="auto"/>
      </w:divBdr>
    </w:div>
    <w:div w:id="1149512832">
      <w:bodyDiv w:val="1"/>
      <w:marLeft w:val="0"/>
      <w:marRight w:val="0"/>
      <w:marTop w:val="0"/>
      <w:marBottom w:val="0"/>
      <w:divBdr>
        <w:top w:val="none" w:sz="0" w:space="0" w:color="auto"/>
        <w:left w:val="none" w:sz="0" w:space="0" w:color="auto"/>
        <w:bottom w:val="none" w:sz="0" w:space="0" w:color="auto"/>
        <w:right w:val="none" w:sz="0" w:space="0" w:color="auto"/>
      </w:divBdr>
    </w:div>
    <w:div w:id="1149515749">
      <w:bodyDiv w:val="1"/>
      <w:marLeft w:val="0"/>
      <w:marRight w:val="0"/>
      <w:marTop w:val="0"/>
      <w:marBottom w:val="0"/>
      <w:divBdr>
        <w:top w:val="none" w:sz="0" w:space="0" w:color="auto"/>
        <w:left w:val="none" w:sz="0" w:space="0" w:color="auto"/>
        <w:bottom w:val="none" w:sz="0" w:space="0" w:color="auto"/>
        <w:right w:val="none" w:sz="0" w:space="0" w:color="auto"/>
      </w:divBdr>
    </w:div>
    <w:div w:id="1149521697">
      <w:bodyDiv w:val="1"/>
      <w:marLeft w:val="0"/>
      <w:marRight w:val="0"/>
      <w:marTop w:val="0"/>
      <w:marBottom w:val="0"/>
      <w:divBdr>
        <w:top w:val="none" w:sz="0" w:space="0" w:color="auto"/>
        <w:left w:val="none" w:sz="0" w:space="0" w:color="auto"/>
        <w:bottom w:val="none" w:sz="0" w:space="0" w:color="auto"/>
        <w:right w:val="none" w:sz="0" w:space="0" w:color="auto"/>
      </w:divBdr>
    </w:div>
    <w:div w:id="1150099047">
      <w:bodyDiv w:val="1"/>
      <w:marLeft w:val="0"/>
      <w:marRight w:val="0"/>
      <w:marTop w:val="0"/>
      <w:marBottom w:val="0"/>
      <w:divBdr>
        <w:top w:val="none" w:sz="0" w:space="0" w:color="auto"/>
        <w:left w:val="none" w:sz="0" w:space="0" w:color="auto"/>
        <w:bottom w:val="none" w:sz="0" w:space="0" w:color="auto"/>
        <w:right w:val="none" w:sz="0" w:space="0" w:color="auto"/>
      </w:divBdr>
    </w:div>
    <w:div w:id="1150245286">
      <w:bodyDiv w:val="1"/>
      <w:marLeft w:val="0"/>
      <w:marRight w:val="0"/>
      <w:marTop w:val="0"/>
      <w:marBottom w:val="0"/>
      <w:divBdr>
        <w:top w:val="none" w:sz="0" w:space="0" w:color="auto"/>
        <w:left w:val="none" w:sz="0" w:space="0" w:color="auto"/>
        <w:bottom w:val="none" w:sz="0" w:space="0" w:color="auto"/>
        <w:right w:val="none" w:sz="0" w:space="0" w:color="auto"/>
      </w:divBdr>
    </w:div>
    <w:div w:id="1150246098">
      <w:bodyDiv w:val="1"/>
      <w:marLeft w:val="0"/>
      <w:marRight w:val="0"/>
      <w:marTop w:val="0"/>
      <w:marBottom w:val="0"/>
      <w:divBdr>
        <w:top w:val="none" w:sz="0" w:space="0" w:color="auto"/>
        <w:left w:val="none" w:sz="0" w:space="0" w:color="auto"/>
        <w:bottom w:val="none" w:sz="0" w:space="0" w:color="auto"/>
        <w:right w:val="none" w:sz="0" w:space="0" w:color="auto"/>
      </w:divBdr>
    </w:div>
    <w:div w:id="1150438724">
      <w:bodyDiv w:val="1"/>
      <w:marLeft w:val="0"/>
      <w:marRight w:val="0"/>
      <w:marTop w:val="0"/>
      <w:marBottom w:val="0"/>
      <w:divBdr>
        <w:top w:val="none" w:sz="0" w:space="0" w:color="auto"/>
        <w:left w:val="none" w:sz="0" w:space="0" w:color="auto"/>
        <w:bottom w:val="none" w:sz="0" w:space="0" w:color="auto"/>
        <w:right w:val="none" w:sz="0" w:space="0" w:color="auto"/>
      </w:divBdr>
    </w:div>
    <w:div w:id="1151292547">
      <w:bodyDiv w:val="1"/>
      <w:marLeft w:val="0"/>
      <w:marRight w:val="0"/>
      <w:marTop w:val="0"/>
      <w:marBottom w:val="0"/>
      <w:divBdr>
        <w:top w:val="none" w:sz="0" w:space="0" w:color="auto"/>
        <w:left w:val="none" w:sz="0" w:space="0" w:color="auto"/>
        <w:bottom w:val="none" w:sz="0" w:space="0" w:color="auto"/>
        <w:right w:val="none" w:sz="0" w:space="0" w:color="auto"/>
      </w:divBdr>
    </w:div>
    <w:div w:id="1151480470">
      <w:bodyDiv w:val="1"/>
      <w:marLeft w:val="0"/>
      <w:marRight w:val="0"/>
      <w:marTop w:val="0"/>
      <w:marBottom w:val="0"/>
      <w:divBdr>
        <w:top w:val="none" w:sz="0" w:space="0" w:color="auto"/>
        <w:left w:val="none" w:sz="0" w:space="0" w:color="auto"/>
        <w:bottom w:val="none" w:sz="0" w:space="0" w:color="auto"/>
        <w:right w:val="none" w:sz="0" w:space="0" w:color="auto"/>
      </w:divBdr>
    </w:div>
    <w:div w:id="1151680643">
      <w:bodyDiv w:val="1"/>
      <w:marLeft w:val="0"/>
      <w:marRight w:val="0"/>
      <w:marTop w:val="0"/>
      <w:marBottom w:val="0"/>
      <w:divBdr>
        <w:top w:val="none" w:sz="0" w:space="0" w:color="auto"/>
        <w:left w:val="none" w:sz="0" w:space="0" w:color="auto"/>
        <w:bottom w:val="none" w:sz="0" w:space="0" w:color="auto"/>
        <w:right w:val="none" w:sz="0" w:space="0" w:color="auto"/>
      </w:divBdr>
    </w:div>
    <w:div w:id="1152216239">
      <w:bodyDiv w:val="1"/>
      <w:marLeft w:val="0"/>
      <w:marRight w:val="0"/>
      <w:marTop w:val="0"/>
      <w:marBottom w:val="0"/>
      <w:divBdr>
        <w:top w:val="none" w:sz="0" w:space="0" w:color="auto"/>
        <w:left w:val="none" w:sz="0" w:space="0" w:color="auto"/>
        <w:bottom w:val="none" w:sz="0" w:space="0" w:color="auto"/>
        <w:right w:val="none" w:sz="0" w:space="0" w:color="auto"/>
      </w:divBdr>
    </w:div>
    <w:div w:id="1152676514">
      <w:bodyDiv w:val="1"/>
      <w:marLeft w:val="0"/>
      <w:marRight w:val="0"/>
      <w:marTop w:val="0"/>
      <w:marBottom w:val="0"/>
      <w:divBdr>
        <w:top w:val="none" w:sz="0" w:space="0" w:color="auto"/>
        <w:left w:val="none" w:sz="0" w:space="0" w:color="auto"/>
        <w:bottom w:val="none" w:sz="0" w:space="0" w:color="auto"/>
        <w:right w:val="none" w:sz="0" w:space="0" w:color="auto"/>
      </w:divBdr>
    </w:div>
    <w:div w:id="1152788981">
      <w:bodyDiv w:val="1"/>
      <w:marLeft w:val="0"/>
      <w:marRight w:val="0"/>
      <w:marTop w:val="0"/>
      <w:marBottom w:val="0"/>
      <w:divBdr>
        <w:top w:val="none" w:sz="0" w:space="0" w:color="auto"/>
        <w:left w:val="none" w:sz="0" w:space="0" w:color="auto"/>
        <w:bottom w:val="none" w:sz="0" w:space="0" w:color="auto"/>
        <w:right w:val="none" w:sz="0" w:space="0" w:color="auto"/>
      </w:divBdr>
    </w:div>
    <w:div w:id="1153062763">
      <w:bodyDiv w:val="1"/>
      <w:marLeft w:val="0"/>
      <w:marRight w:val="0"/>
      <w:marTop w:val="0"/>
      <w:marBottom w:val="0"/>
      <w:divBdr>
        <w:top w:val="none" w:sz="0" w:space="0" w:color="auto"/>
        <w:left w:val="none" w:sz="0" w:space="0" w:color="auto"/>
        <w:bottom w:val="none" w:sz="0" w:space="0" w:color="auto"/>
        <w:right w:val="none" w:sz="0" w:space="0" w:color="auto"/>
      </w:divBdr>
    </w:div>
    <w:div w:id="1153181112">
      <w:bodyDiv w:val="1"/>
      <w:marLeft w:val="0"/>
      <w:marRight w:val="0"/>
      <w:marTop w:val="0"/>
      <w:marBottom w:val="0"/>
      <w:divBdr>
        <w:top w:val="none" w:sz="0" w:space="0" w:color="auto"/>
        <w:left w:val="none" w:sz="0" w:space="0" w:color="auto"/>
        <w:bottom w:val="none" w:sz="0" w:space="0" w:color="auto"/>
        <w:right w:val="none" w:sz="0" w:space="0" w:color="auto"/>
      </w:divBdr>
    </w:div>
    <w:div w:id="1153256784">
      <w:bodyDiv w:val="1"/>
      <w:marLeft w:val="0"/>
      <w:marRight w:val="0"/>
      <w:marTop w:val="0"/>
      <w:marBottom w:val="0"/>
      <w:divBdr>
        <w:top w:val="none" w:sz="0" w:space="0" w:color="auto"/>
        <w:left w:val="none" w:sz="0" w:space="0" w:color="auto"/>
        <w:bottom w:val="none" w:sz="0" w:space="0" w:color="auto"/>
        <w:right w:val="none" w:sz="0" w:space="0" w:color="auto"/>
      </w:divBdr>
    </w:div>
    <w:div w:id="1153764557">
      <w:bodyDiv w:val="1"/>
      <w:marLeft w:val="0"/>
      <w:marRight w:val="0"/>
      <w:marTop w:val="0"/>
      <w:marBottom w:val="0"/>
      <w:divBdr>
        <w:top w:val="none" w:sz="0" w:space="0" w:color="auto"/>
        <w:left w:val="none" w:sz="0" w:space="0" w:color="auto"/>
        <w:bottom w:val="none" w:sz="0" w:space="0" w:color="auto"/>
        <w:right w:val="none" w:sz="0" w:space="0" w:color="auto"/>
      </w:divBdr>
    </w:div>
    <w:div w:id="1153986750">
      <w:bodyDiv w:val="1"/>
      <w:marLeft w:val="0"/>
      <w:marRight w:val="0"/>
      <w:marTop w:val="0"/>
      <w:marBottom w:val="0"/>
      <w:divBdr>
        <w:top w:val="none" w:sz="0" w:space="0" w:color="auto"/>
        <w:left w:val="none" w:sz="0" w:space="0" w:color="auto"/>
        <w:bottom w:val="none" w:sz="0" w:space="0" w:color="auto"/>
        <w:right w:val="none" w:sz="0" w:space="0" w:color="auto"/>
      </w:divBdr>
    </w:div>
    <w:div w:id="1154030100">
      <w:bodyDiv w:val="1"/>
      <w:marLeft w:val="0"/>
      <w:marRight w:val="0"/>
      <w:marTop w:val="0"/>
      <w:marBottom w:val="0"/>
      <w:divBdr>
        <w:top w:val="none" w:sz="0" w:space="0" w:color="auto"/>
        <w:left w:val="none" w:sz="0" w:space="0" w:color="auto"/>
        <w:bottom w:val="none" w:sz="0" w:space="0" w:color="auto"/>
        <w:right w:val="none" w:sz="0" w:space="0" w:color="auto"/>
      </w:divBdr>
    </w:div>
    <w:div w:id="1154106548">
      <w:bodyDiv w:val="1"/>
      <w:marLeft w:val="0"/>
      <w:marRight w:val="0"/>
      <w:marTop w:val="0"/>
      <w:marBottom w:val="0"/>
      <w:divBdr>
        <w:top w:val="none" w:sz="0" w:space="0" w:color="auto"/>
        <w:left w:val="none" w:sz="0" w:space="0" w:color="auto"/>
        <w:bottom w:val="none" w:sz="0" w:space="0" w:color="auto"/>
        <w:right w:val="none" w:sz="0" w:space="0" w:color="auto"/>
      </w:divBdr>
    </w:div>
    <w:div w:id="1154106919">
      <w:bodyDiv w:val="1"/>
      <w:marLeft w:val="0"/>
      <w:marRight w:val="0"/>
      <w:marTop w:val="0"/>
      <w:marBottom w:val="0"/>
      <w:divBdr>
        <w:top w:val="none" w:sz="0" w:space="0" w:color="auto"/>
        <w:left w:val="none" w:sz="0" w:space="0" w:color="auto"/>
        <w:bottom w:val="none" w:sz="0" w:space="0" w:color="auto"/>
        <w:right w:val="none" w:sz="0" w:space="0" w:color="auto"/>
      </w:divBdr>
    </w:div>
    <w:div w:id="1154181087">
      <w:bodyDiv w:val="1"/>
      <w:marLeft w:val="0"/>
      <w:marRight w:val="0"/>
      <w:marTop w:val="0"/>
      <w:marBottom w:val="0"/>
      <w:divBdr>
        <w:top w:val="none" w:sz="0" w:space="0" w:color="auto"/>
        <w:left w:val="none" w:sz="0" w:space="0" w:color="auto"/>
        <w:bottom w:val="none" w:sz="0" w:space="0" w:color="auto"/>
        <w:right w:val="none" w:sz="0" w:space="0" w:color="auto"/>
      </w:divBdr>
    </w:div>
    <w:div w:id="1154491434">
      <w:bodyDiv w:val="1"/>
      <w:marLeft w:val="0"/>
      <w:marRight w:val="0"/>
      <w:marTop w:val="0"/>
      <w:marBottom w:val="0"/>
      <w:divBdr>
        <w:top w:val="none" w:sz="0" w:space="0" w:color="auto"/>
        <w:left w:val="none" w:sz="0" w:space="0" w:color="auto"/>
        <w:bottom w:val="none" w:sz="0" w:space="0" w:color="auto"/>
        <w:right w:val="none" w:sz="0" w:space="0" w:color="auto"/>
      </w:divBdr>
    </w:div>
    <w:div w:id="1154639204">
      <w:bodyDiv w:val="1"/>
      <w:marLeft w:val="0"/>
      <w:marRight w:val="0"/>
      <w:marTop w:val="0"/>
      <w:marBottom w:val="0"/>
      <w:divBdr>
        <w:top w:val="none" w:sz="0" w:space="0" w:color="auto"/>
        <w:left w:val="none" w:sz="0" w:space="0" w:color="auto"/>
        <w:bottom w:val="none" w:sz="0" w:space="0" w:color="auto"/>
        <w:right w:val="none" w:sz="0" w:space="0" w:color="auto"/>
      </w:divBdr>
    </w:div>
    <w:div w:id="1154832209">
      <w:bodyDiv w:val="1"/>
      <w:marLeft w:val="0"/>
      <w:marRight w:val="0"/>
      <w:marTop w:val="0"/>
      <w:marBottom w:val="0"/>
      <w:divBdr>
        <w:top w:val="none" w:sz="0" w:space="0" w:color="auto"/>
        <w:left w:val="none" w:sz="0" w:space="0" w:color="auto"/>
        <w:bottom w:val="none" w:sz="0" w:space="0" w:color="auto"/>
        <w:right w:val="none" w:sz="0" w:space="0" w:color="auto"/>
      </w:divBdr>
    </w:div>
    <w:div w:id="1154881375">
      <w:bodyDiv w:val="1"/>
      <w:marLeft w:val="0"/>
      <w:marRight w:val="0"/>
      <w:marTop w:val="0"/>
      <w:marBottom w:val="0"/>
      <w:divBdr>
        <w:top w:val="none" w:sz="0" w:space="0" w:color="auto"/>
        <w:left w:val="none" w:sz="0" w:space="0" w:color="auto"/>
        <w:bottom w:val="none" w:sz="0" w:space="0" w:color="auto"/>
        <w:right w:val="none" w:sz="0" w:space="0" w:color="auto"/>
      </w:divBdr>
    </w:div>
    <w:div w:id="1155028645">
      <w:bodyDiv w:val="1"/>
      <w:marLeft w:val="0"/>
      <w:marRight w:val="0"/>
      <w:marTop w:val="0"/>
      <w:marBottom w:val="0"/>
      <w:divBdr>
        <w:top w:val="none" w:sz="0" w:space="0" w:color="auto"/>
        <w:left w:val="none" w:sz="0" w:space="0" w:color="auto"/>
        <w:bottom w:val="none" w:sz="0" w:space="0" w:color="auto"/>
        <w:right w:val="none" w:sz="0" w:space="0" w:color="auto"/>
      </w:divBdr>
    </w:div>
    <w:div w:id="1155144024">
      <w:bodyDiv w:val="1"/>
      <w:marLeft w:val="0"/>
      <w:marRight w:val="0"/>
      <w:marTop w:val="0"/>
      <w:marBottom w:val="0"/>
      <w:divBdr>
        <w:top w:val="none" w:sz="0" w:space="0" w:color="auto"/>
        <w:left w:val="none" w:sz="0" w:space="0" w:color="auto"/>
        <w:bottom w:val="none" w:sz="0" w:space="0" w:color="auto"/>
        <w:right w:val="none" w:sz="0" w:space="0" w:color="auto"/>
      </w:divBdr>
    </w:div>
    <w:div w:id="1155144795">
      <w:bodyDiv w:val="1"/>
      <w:marLeft w:val="0"/>
      <w:marRight w:val="0"/>
      <w:marTop w:val="0"/>
      <w:marBottom w:val="0"/>
      <w:divBdr>
        <w:top w:val="none" w:sz="0" w:space="0" w:color="auto"/>
        <w:left w:val="none" w:sz="0" w:space="0" w:color="auto"/>
        <w:bottom w:val="none" w:sz="0" w:space="0" w:color="auto"/>
        <w:right w:val="none" w:sz="0" w:space="0" w:color="auto"/>
      </w:divBdr>
    </w:div>
    <w:div w:id="1155685972">
      <w:bodyDiv w:val="1"/>
      <w:marLeft w:val="0"/>
      <w:marRight w:val="0"/>
      <w:marTop w:val="0"/>
      <w:marBottom w:val="0"/>
      <w:divBdr>
        <w:top w:val="none" w:sz="0" w:space="0" w:color="auto"/>
        <w:left w:val="none" w:sz="0" w:space="0" w:color="auto"/>
        <w:bottom w:val="none" w:sz="0" w:space="0" w:color="auto"/>
        <w:right w:val="none" w:sz="0" w:space="0" w:color="auto"/>
      </w:divBdr>
    </w:div>
    <w:div w:id="1155875295">
      <w:bodyDiv w:val="1"/>
      <w:marLeft w:val="0"/>
      <w:marRight w:val="0"/>
      <w:marTop w:val="0"/>
      <w:marBottom w:val="0"/>
      <w:divBdr>
        <w:top w:val="none" w:sz="0" w:space="0" w:color="auto"/>
        <w:left w:val="none" w:sz="0" w:space="0" w:color="auto"/>
        <w:bottom w:val="none" w:sz="0" w:space="0" w:color="auto"/>
        <w:right w:val="none" w:sz="0" w:space="0" w:color="auto"/>
      </w:divBdr>
    </w:div>
    <w:div w:id="1156149360">
      <w:bodyDiv w:val="1"/>
      <w:marLeft w:val="0"/>
      <w:marRight w:val="0"/>
      <w:marTop w:val="0"/>
      <w:marBottom w:val="0"/>
      <w:divBdr>
        <w:top w:val="none" w:sz="0" w:space="0" w:color="auto"/>
        <w:left w:val="none" w:sz="0" w:space="0" w:color="auto"/>
        <w:bottom w:val="none" w:sz="0" w:space="0" w:color="auto"/>
        <w:right w:val="none" w:sz="0" w:space="0" w:color="auto"/>
      </w:divBdr>
    </w:div>
    <w:div w:id="1156217497">
      <w:bodyDiv w:val="1"/>
      <w:marLeft w:val="0"/>
      <w:marRight w:val="0"/>
      <w:marTop w:val="0"/>
      <w:marBottom w:val="0"/>
      <w:divBdr>
        <w:top w:val="none" w:sz="0" w:space="0" w:color="auto"/>
        <w:left w:val="none" w:sz="0" w:space="0" w:color="auto"/>
        <w:bottom w:val="none" w:sz="0" w:space="0" w:color="auto"/>
        <w:right w:val="none" w:sz="0" w:space="0" w:color="auto"/>
      </w:divBdr>
    </w:div>
    <w:div w:id="1156385137">
      <w:bodyDiv w:val="1"/>
      <w:marLeft w:val="0"/>
      <w:marRight w:val="0"/>
      <w:marTop w:val="0"/>
      <w:marBottom w:val="0"/>
      <w:divBdr>
        <w:top w:val="none" w:sz="0" w:space="0" w:color="auto"/>
        <w:left w:val="none" w:sz="0" w:space="0" w:color="auto"/>
        <w:bottom w:val="none" w:sz="0" w:space="0" w:color="auto"/>
        <w:right w:val="none" w:sz="0" w:space="0" w:color="auto"/>
      </w:divBdr>
    </w:div>
    <w:div w:id="1156415258">
      <w:bodyDiv w:val="1"/>
      <w:marLeft w:val="0"/>
      <w:marRight w:val="0"/>
      <w:marTop w:val="0"/>
      <w:marBottom w:val="0"/>
      <w:divBdr>
        <w:top w:val="none" w:sz="0" w:space="0" w:color="auto"/>
        <w:left w:val="none" w:sz="0" w:space="0" w:color="auto"/>
        <w:bottom w:val="none" w:sz="0" w:space="0" w:color="auto"/>
        <w:right w:val="none" w:sz="0" w:space="0" w:color="auto"/>
      </w:divBdr>
    </w:div>
    <w:div w:id="1156611592">
      <w:bodyDiv w:val="1"/>
      <w:marLeft w:val="0"/>
      <w:marRight w:val="0"/>
      <w:marTop w:val="0"/>
      <w:marBottom w:val="0"/>
      <w:divBdr>
        <w:top w:val="none" w:sz="0" w:space="0" w:color="auto"/>
        <w:left w:val="none" w:sz="0" w:space="0" w:color="auto"/>
        <w:bottom w:val="none" w:sz="0" w:space="0" w:color="auto"/>
        <w:right w:val="none" w:sz="0" w:space="0" w:color="auto"/>
      </w:divBdr>
    </w:div>
    <w:div w:id="1156803988">
      <w:bodyDiv w:val="1"/>
      <w:marLeft w:val="0"/>
      <w:marRight w:val="0"/>
      <w:marTop w:val="0"/>
      <w:marBottom w:val="0"/>
      <w:divBdr>
        <w:top w:val="none" w:sz="0" w:space="0" w:color="auto"/>
        <w:left w:val="none" w:sz="0" w:space="0" w:color="auto"/>
        <w:bottom w:val="none" w:sz="0" w:space="0" w:color="auto"/>
        <w:right w:val="none" w:sz="0" w:space="0" w:color="auto"/>
      </w:divBdr>
    </w:div>
    <w:div w:id="1156846873">
      <w:bodyDiv w:val="1"/>
      <w:marLeft w:val="0"/>
      <w:marRight w:val="0"/>
      <w:marTop w:val="0"/>
      <w:marBottom w:val="0"/>
      <w:divBdr>
        <w:top w:val="none" w:sz="0" w:space="0" w:color="auto"/>
        <w:left w:val="none" w:sz="0" w:space="0" w:color="auto"/>
        <w:bottom w:val="none" w:sz="0" w:space="0" w:color="auto"/>
        <w:right w:val="none" w:sz="0" w:space="0" w:color="auto"/>
      </w:divBdr>
    </w:div>
    <w:div w:id="1156992179">
      <w:bodyDiv w:val="1"/>
      <w:marLeft w:val="0"/>
      <w:marRight w:val="0"/>
      <w:marTop w:val="0"/>
      <w:marBottom w:val="0"/>
      <w:divBdr>
        <w:top w:val="none" w:sz="0" w:space="0" w:color="auto"/>
        <w:left w:val="none" w:sz="0" w:space="0" w:color="auto"/>
        <w:bottom w:val="none" w:sz="0" w:space="0" w:color="auto"/>
        <w:right w:val="none" w:sz="0" w:space="0" w:color="auto"/>
      </w:divBdr>
    </w:div>
    <w:div w:id="1157041324">
      <w:bodyDiv w:val="1"/>
      <w:marLeft w:val="0"/>
      <w:marRight w:val="0"/>
      <w:marTop w:val="0"/>
      <w:marBottom w:val="0"/>
      <w:divBdr>
        <w:top w:val="none" w:sz="0" w:space="0" w:color="auto"/>
        <w:left w:val="none" w:sz="0" w:space="0" w:color="auto"/>
        <w:bottom w:val="none" w:sz="0" w:space="0" w:color="auto"/>
        <w:right w:val="none" w:sz="0" w:space="0" w:color="auto"/>
      </w:divBdr>
    </w:div>
    <w:div w:id="1157186369">
      <w:bodyDiv w:val="1"/>
      <w:marLeft w:val="0"/>
      <w:marRight w:val="0"/>
      <w:marTop w:val="0"/>
      <w:marBottom w:val="0"/>
      <w:divBdr>
        <w:top w:val="none" w:sz="0" w:space="0" w:color="auto"/>
        <w:left w:val="none" w:sz="0" w:space="0" w:color="auto"/>
        <w:bottom w:val="none" w:sz="0" w:space="0" w:color="auto"/>
        <w:right w:val="none" w:sz="0" w:space="0" w:color="auto"/>
      </w:divBdr>
    </w:div>
    <w:div w:id="1157309646">
      <w:bodyDiv w:val="1"/>
      <w:marLeft w:val="0"/>
      <w:marRight w:val="0"/>
      <w:marTop w:val="0"/>
      <w:marBottom w:val="0"/>
      <w:divBdr>
        <w:top w:val="none" w:sz="0" w:space="0" w:color="auto"/>
        <w:left w:val="none" w:sz="0" w:space="0" w:color="auto"/>
        <w:bottom w:val="none" w:sz="0" w:space="0" w:color="auto"/>
        <w:right w:val="none" w:sz="0" w:space="0" w:color="auto"/>
      </w:divBdr>
    </w:div>
    <w:div w:id="1157646708">
      <w:bodyDiv w:val="1"/>
      <w:marLeft w:val="0"/>
      <w:marRight w:val="0"/>
      <w:marTop w:val="0"/>
      <w:marBottom w:val="0"/>
      <w:divBdr>
        <w:top w:val="none" w:sz="0" w:space="0" w:color="auto"/>
        <w:left w:val="none" w:sz="0" w:space="0" w:color="auto"/>
        <w:bottom w:val="none" w:sz="0" w:space="0" w:color="auto"/>
        <w:right w:val="none" w:sz="0" w:space="0" w:color="auto"/>
      </w:divBdr>
    </w:div>
    <w:div w:id="1157762788">
      <w:bodyDiv w:val="1"/>
      <w:marLeft w:val="0"/>
      <w:marRight w:val="0"/>
      <w:marTop w:val="0"/>
      <w:marBottom w:val="0"/>
      <w:divBdr>
        <w:top w:val="none" w:sz="0" w:space="0" w:color="auto"/>
        <w:left w:val="none" w:sz="0" w:space="0" w:color="auto"/>
        <w:bottom w:val="none" w:sz="0" w:space="0" w:color="auto"/>
        <w:right w:val="none" w:sz="0" w:space="0" w:color="auto"/>
      </w:divBdr>
    </w:div>
    <w:div w:id="1158500465">
      <w:bodyDiv w:val="1"/>
      <w:marLeft w:val="0"/>
      <w:marRight w:val="0"/>
      <w:marTop w:val="0"/>
      <w:marBottom w:val="0"/>
      <w:divBdr>
        <w:top w:val="none" w:sz="0" w:space="0" w:color="auto"/>
        <w:left w:val="none" w:sz="0" w:space="0" w:color="auto"/>
        <w:bottom w:val="none" w:sz="0" w:space="0" w:color="auto"/>
        <w:right w:val="none" w:sz="0" w:space="0" w:color="auto"/>
      </w:divBdr>
    </w:div>
    <w:div w:id="1158686361">
      <w:bodyDiv w:val="1"/>
      <w:marLeft w:val="0"/>
      <w:marRight w:val="0"/>
      <w:marTop w:val="0"/>
      <w:marBottom w:val="0"/>
      <w:divBdr>
        <w:top w:val="none" w:sz="0" w:space="0" w:color="auto"/>
        <w:left w:val="none" w:sz="0" w:space="0" w:color="auto"/>
        <w:bottom w:val="none" w:sz="0" w:space="0" w:color="auto"/>
        <w:right w:val="none" w:sz="0" w:space="0" w:color="auto"/>
      </w:divBdr>
    </w:div>
    <w:div w:id="1158691814">
      <w:bodyDiv w:val="1"/>
      <w:marLeft w:val="0"/>
      <w:marRight w:val="0"/>
      <w:marTop w:val="0"/>
      <w:marBottom w:val="0"/>
      <w:divBdr>
        <w:top w:val="none" w:sz="0" w:space="0" w:color="auto"/>
        <w:left w:val="none" w:sz="0" w:space="0" w:color="auto"/>
        <w:bottom w:val="none" w:sz="0" w:space="0" w:color="auto"/>
        <w:right w:val="none" w:sz="0" w:space="0" w:color="auto"/>
      </w:divBdr>
    </w:div>
    <w:div w:id="1158963510">
      <w:bodyDiv w:val="1"/>
      <w:marLeft w:val="0"/>
      <w:marRight w:val="0"/>
      <w:marTop w:val="0"/>
      <w:marBottom w:val="0"/>
      <w:divBdr>
        <w:top w:val="none" w:sz="0" w:space="0" w:color="auto"/>
        <w:left w:val="none" w:sz="0" w:space="0" w:color="auto"/>
        <w:bottom w:val="none" w:sz="0" w:space="0" w:color="auto"/>
        <w:right w:val="none" w:sz="0" w:space="0" w:color="auto"/>
      </w:divBdr>
    </w:div>
    <w:div w:id="1159152491">
      <w:bodyDiv w:val="1"/>
      <w:marLeft w:val="0"/>
      <w:marRight w:val="0"/>
      <w:marTop w:val="0"/>
      <w:marBottom w:val="0"/>
      <w:divBdr>
        <w:top w:val="none" w:sz="0" w:space="0" w:color="auto"/>
        <w:left w:val="none" w:sz="0" w:space="0" w:color="auto"/>
        <w:bottom w:val="none" w:sz="0" w:space="0" w:color="auto"/>
        <w:right w:val="none" w:sz="0" w:space="0" w:color="auto"/>
      </w:divBdr>
    </w:div>
    <w:div w:id="1159224789">
      <w:bodyDiv w:val="1"/>
      <w:marLeft w:val="0"/>
      <w:marRight w:val="0"/>
      <w:marTop w:val="0"/>
      <w:marBottom w:val="0"/>
      <w:divBdr>
        <w:top w:val="none" w:sz="0" w:space="0" w:color="auto"/>
        <w:left w:val="none" w:sz="0" w:space="0" w:color="auto"/>
        <w:bottom w:val="none" w:sz="0" w:space="0" w:color="auto"/>
        <w:right w:val="none" w:sz="0" w:space="0" w:color="auto"/>
      </w:divBdr>
    </w:div>
    <w:div w:id="1159230758">
      <w:bodyDiv w:val="1"/>
      <w:marLeft w:val="0"/>
      <w:marRight w:val="0"/>
      <w:marTop w:val="0"/>
      <w:marBottom w:val="0"/>
      <w:divBdr>
        <w:top w:val="none" w:sz="0" w:space="0" w:color="auto"/>
        <w:left w:val="none" w:sz="0" w:space="0" w:color="auto"/>
        <w:bottom w:val="none" w:sz="0" w:space="0" w:color="auto"/>
        <w:right w:val="none" w:sz="0" w:space="0" w:color="auto"/>
      </w:divBdr>
    </w:div>
    <w:div w:id="1159341678">
      <w:bodyDiv w:val="1"/>
      <w:marLeft w:val="0"/>
      <w:marRight w:val="0"/>
      <w:marTop w:val="0"/>
      <w:marBottom w:val="0"/>
      <w:divBdr>
        <w:top w:val="none" w:sz="0" w:space="0" w:color="auto"/>
        <w:left w:val="none" w:sz="0" w:space="0" w:color="auto"/>
        <w:bottom w:val="none" w:sz="0" w:space="0" w:color="auto"/>
        <w:right w:val="none" w:sz="0" w:space="0" w:color="auto"/>
      </w:divBdr>
    </w:div>
    <w:div w:id="1159421100">
      <w:bodyDiv w:val="1"/>
      <w:marLeft w:val="0"/>
      <w:marRight w:val="0"/>
      <w:marTop w:val="0"/>
      <w:marBottom w:val="0"/>
      <w:divBdr>
        <w:top w:val="none" w:sz="0" w:space="0" w:color="auto"/>
        <w:left w:val="none" w:sz="0" w:space="0" w:color="auto"/>
        <w:bottom w:val="none" w:sz="0" w:space="0" w:color="auto"/>
        <w:right w:val="none" w:sz="0" w:space="0" w:color="auto"/>
      </w:divBdr>
    </w:div>
    <w:div w:id="1160586603">
      <w:bodyDiv w:val="1"/>
      <w:marLeft w:val="0"/>
      <w:marRight w:val="0"/>
      <w:marTop w:val="0"/>
      <w:marBottom w:val="0"/>
      <w:divBdr>
        <w:top w:val="none" w:sz="0" w:space="0" w:color="auto"/>
        <w:left w:val="none" w:sz="0" w:space="0" w:color="auto"/>
        <w:bottom w:val="none" w:sz="0" w:space="0" w:color="auto"/>
        <w:right w:val="none" w:sz="0" w:space="0" w:color="auto"/>
      </w:divBdr>
    </w:div>
    <w:div w:id="1160970988">
      <w:bodyDiv w:val="1"/>
      <w:marLeft w:val="0"/>
      <w:marRight w:val="0"/>
      <w:marTop w:val="0"/>
      <w:marBottom w:val="0"/>
      <w:divBdr>
        <w:top w:val="none" w:sz="0" w:space="0" w:color="auto"/>
        <w:left w:val="none" w:sz="0" w:space="0" w:color="auto"/>
        <w:bottom w:val="none" w:sz="0" w:space="0" w:color="auto"/>
        <w:right w:val="none" w:sz="0" w:space="0" w:color="auto"/>
      </w:divBdr>
    </w:div>
    <w:div w:id="1162038929">
      <w:bodyDiv w:val="1"/>
      <w:marLeft w:val="0"/>
      <w:marRight w:val="0"/>
      <w:marTop w:val="0"/>
      <w:marBottom w:val="0"/>
      <w:divBdr>
        <w:top w:val="none" w:sz="0" w:space="0" w:color="auto"/>
        <w:left w:val="none" w:sz="0" w:space="0" w:color="auto"/>
        <w:bottom w:val="none" w:sz="0" w:space="0" w:color="auto"/>
        <w:right w:val="none" w:sz="0" w:space="0" w:color="auto"/>
      </w:divBdr>
    </w:div>
    <w:div w:id="1162281098">
      <w:bodyDiv w:val="1"/>
      <w:marLeft w:val="0"/>
      <w:marRight w:val="0"/>
      <w:marTop w:val="0"/>
      <w:marBottom w:val="0"/>
      <w:divBdr>
        <w:top w:val="none" w:sz="0" w:space="0" w:color="auto"/>
        <w:left w:val="none" w:sz="0" w:space="0" w:color="auto"/>
        <w:bottom w:val="none" w:sz="0" w:space="0" w:color="auto"/>
        <w:right w:val="none" w:sz="0" w:space="0" w:color="auto"/>
      </w:divBdr>
    </w:div>
    <w:div w:id="1162432896">
      <w:bodyDiv w:val="1"/>
      <w:marLeft w:val="0"/>
      <w:marRight w:val="0"/>
      <w:marTop w:val="0"/>
      <w:marBottom w:val="0"/>
      <w:divBdr>
        <w:top w:val="none" w:sz="0" w:space="0" w:color="auto"/>
        <w:left w:val="none" w:sz="0" w:space="0" w:color="auto"/>
        <w:bottom w:val="none" w:sz="0" w:space="0" w:color="auto"/>
        <w:right w:val="none" w:sz="0" w:space="0" w:color="auto"/>
      </w:divBdr>
    </w:div>
    <w:div w:id="1162618753">
      <w:bodyDiv w:val="1"/>
      <w:marLeft w:val="0"/>
      <w:marRight w:val="0"/>
      <w:marTop w:val="0"/>
      <w:marBottom w:val="0"/>
      <w:divBdr>
        <w:top w:val="none" w:sz="0" w:space="0" w:color="auto"/>
        <w:left w:val="none" w:sz="0" w:space="0" w:color="auto"/>
        <w:bottom w:val="none" w:sz="0" w:space="0" w:color="auto"/>
        <w:right w:val="none" w:sz="0" w:space="0" w:color="auto"/>
      </w:divBdr>
    </w:div>
    <w:div w:id="1162622673">
      <w:bodyDiv w:val="1"/>
      <w:marLeft w:val="0"/>
      <w:marRight w:val="0"/>
      <w:marTop w:val="0"/>
      <w:marBottom w:val="0"/>
      <w:divBdr>
        <w:top w:val="none" w:sz="0" w:space="0" w:color="auto"/>
        <w:left w:val="none" w:sz="0" w:space="0" w:color="auto"/>
        <w:bottom w:val="none" w:sz="0" w:space="0" w:color="auto"/>
        <w:right w:val="none" w:sz="0" w:space="0" w:color="auto"/>
      </w:divBdr>
    </w:div>
    <w:div w:id="1162695281">
      <w:bodyDiv w:val="1"/>
      <w:marLeft w:val="0"/>
      <w:marRight w:val="0"/>
      <w:marTop w:val="0"/>
      <w:marBottom w:val="0"/>
      <w:divBdr>
        <w:top w:val="none" w:sz="0" w:space="0" w:color="auto"/>
        <w:left w:val="none" w:sz="0" w:space="0" w:color="auto"/>
        <w:bottom w:val="none" w:sz="0" w:space="0" w:color="auto"/>
        <w:right w:val="none" w:sz="0" w:space="0" w:color="auto"/>
      </w:divBdr>
    </w:div>
    <w:div w:id="1162743077">
      <w:bodyDiv w:val="1"/>
      <w:marLeft w:val="0"/>
      <w:marRight w:val="0"/>
      <w:marTop w:val="0"/>
      <w:marBottom w:val="0"/>
      <w:divBdr>
        <w:top w:val="none" w:sz="0" w:space="0" w:color="auto"/>
        <w:left w:val="none" w:sz="0" w:space="0" w:color="auto"/>
        <w:bottom w:val="none" w:sz="0" w:space="0" w:color="auto"/>
        <w:right w:val="none" w:sz="0" w:space="0" w:color="auto"/>
      </w:divBdr>
    </w:div>
    <w:div w:id="1162890325">
      <w:bodyDiv w:val="1"/>
      <w:marLeft w:val="0"/>
      <w:marRight w:val="0"/>
      <w:marTop w:val="0"/>
      <w:marBottom w:val="0"/>
      <w:divBdr>
        <w:top w:val="none" w:sz="0" w:space="0" w:color="auto"/>
        <w:left w:val="none" w:sz="0" w:space="0" w:color="auto"/>
        <w:bottom w:val="none" w:sz="0" w:space="0" w:color="auto"/>
        <w:right w:val="none" w:sz="0" w:space="0" w:color="auto"/>
      </w:divBdr>
    </w:div>
    <w:div w:id="1162936674">
      <w:bodyDiv w:val="1"/>
      <w:marLeft w:val="0"/>
      <w:marRight w:val="0"/>
      <w:marTop w:val="0"/>
      <w:marBottom w:val="0"/>
      <w:divBdr>
        <w:top w:val="none" w:sz="0" w:space="0" w:color="auto"/>
        <w:left w:val="none" w:sz="0" w:space="0" w:color="auto"/>
        <w:bottom w:val="none" w:sz="0" w:space="0" w:color="auto"/>
        <w:right w:val="none" w:sz="0" w:space="0" w:color="auto"/>
      </w:divBdr>
    </w:div>
    <w:div w:id="1163203047">
      <w:bodyDiv w:val="1"/>
      <w:marLeft w:val="0"/>
      <w:marRight w:val="0"/>
      <w:marTop w:val="0"/>
      <w:marBottom w:val="0"/>
      <w:divBdr>
        <w:top w:val="none" w:sz="0" w:space="0" w:color="auto"/>
        <w:left w:val="none" w:sz="0" w:space="0" w:color="auto"/>
        <w:bottom w:val="none" w:sz="0" w:space="0" w:color="auto"/>
        <w:right w:val="none" w:sz="0" w:space="0" w:color="auto"/>
      </w:divBdr>
    </w:div>
    <w:div w:id="1163274906">
      <w:bodyDiv w:val="1"/>
      <w:marLeft w:val="0"/>
      <w:marRight w:val="0"/>
      <w:marTop w:val="0"/>
      <w:marBottom w:val="0"/>
      <w:divBdr>
        <w:top w:val="none" w:sz="0" w:space="0" w:color="auto"/>
        <w:left w:val="none" w:sz="0" w:space="0" w:color="auto"/>
        <w:bottom w:val="none" w:sz="0" w:space="0" w:color="auto"/>
        <w:right w:val="none" w:sz="0" w:space="0" w:color="auto"/>
      </w:divBdr>
    </w:div>
    <w:div w:id="1163472984">
      <w:bodyDiv w:val="1"/>
      <w:marLeft w:val="0"/>
      <w:marRight w:val="0"/>
      <w:marTop w:val="0"/>
      <w:marBottom w:val="0"/>
      <w:divBdr>
        <w:top w:val="none" w:sz="0" w:space="0" w:color="auto"/>
        <w:left w:val="none" w:sz="0" w:space="0" w:color="auto"/>
        <w:bottom w:val="none" w:sz="0" w:space="0" w:color="auto"/>
        <w:right w:val="none" w:sz="0" w:space="0" w:color="auto"/>
      </w:divBdr>
    </w:div>
    <w:div w:id="1164053132">
      <w:bodyDiv w:val="1"/>
      <w:marLeft w:val="0"/>
      <w:marRight w:val="0"/>
      <w:marTop w:val="0"/>
      <w:marBottom w:val="0"/>
      <w:divBdr>
        <w:top w:val="none" w:sz="0" w:space="0" w:color="auto"/>
        <w:left w:val="none" w:sz="0" w:space="0" w:color="auto"/>
        <w:bottom w:val="none" w:sz="0" w:space="0" w:color="auto"/>
        <w:right w:val="none" w:sz="0" w:space="0" w:color="auto"/>
      </w:divBdr>
    </w:div>
    <w:div w:id="1164197322">
      <w:bodyDiv w:val="1"/>
      <w:marLeft w:val="0"/>
      <w:marRight w:val="0"/>
      <w:marTop w:val="0"/>
      <w:marBottom w:val="0"/>
      <w:divBdr>
        <w:top w:val="none" w:sz="0" w:space="0" w:color="auto"/>
        <w:left w:val="none" w:sz="0" w:space="0" w:color="auto"/>
        <w:bottom w:val="none" w:sz="0" w:space="0" w:color="auto"/>
        <w:right w:val="none" w:sz="0" w:space="0" w:color="auto"/>
      </w:divBdr>
    </w:div>
    <w:div w:id="1164975545">
      <w:bodyDiv w:val="1"/>
      <w:marLeft w:val="0"/>
      <w:marRight w:val="0"/>
      <w:marTop w:val="0"/>
      <w:marBottom w:val="0"/>
      <w:divBdr>
        <w:top w:val="none" w:sz="0" w:space="0" w:color="auto"/>
        <w:left w:val="none" w:sz="0" w:space="0" w:color="auto"/>
        <w:bottom w:val="none" w:sz="0" w:space="0" w:color="auto"/>
        <w:right w:val="none" w:sz="0" w:space="0" w:color="auto"/>
      </w:divBdr>
    </w:div>
    <w:div w:id="1165172640">
      <w:bodyDiv w:val="1"/>
      <w:marLeft w:val="0"/>
      <w:marRight w:val="0"/>
      <w:marTop w:val="0"/>
      <w:marBottom w:val="0"/>
      <w:divBdr>
        <w:top w:val="none" w:sz="0" w:space="0" w:color="auto"/>
        <w:left w:val="none" w:sz="0" w:space="0" w:color="auto"/>
        <w:bottom w:val="none" w:sz="0" w:space="0" w:color="auto"/>
        <w:right w:val="none" w:sz="0" w:space="0" w:color="auto"/>
      </w:divBdr>
    </w:div>
    <w:div w:id="1165241459">
      <w:bodyDiv w:val="1"/>
      <w:marLeft w:val="0"/>
      <w:marRight w:val="0"/>
      <w:marTop w:val="0"/>
      <w:marBottom w:val="0"/>
      <w:divBdr>
        <w:top w:val="none" w:sz="0" w:space="0" w:color="auto"/>
        <w:left w:val="none" w:sz="0" w:space="0" w:color="auto"/>
        <w:bottom w:val="none" w:sz="0" w:space="0" w:color="auto"/>
        <w:right w:val="none" w:sz="0" w:space="0" w:color="auto"/>
      </w:divBdr>
    </w:div>
    <w:div w:id="1165509323">
      <w:bodyDiv w:val="1"/>
      <w:marLeft w:val="0"/>
      <w:marRight w:val="0"/>
      <w:marTop w:val="0"/>
      <w:marBottom w:val="0"/>
      <w:divBdr>
        <w:top w:val="none" w:sz="0" w:space="0" w:color="auto"/>
        <w:left w:val="none" w:sz="0" w:space="0" w:color="auto"/>
        <w:bottom w:val="none" w:sz="0" w:space="0" w:color="auto"/>
        <w:right w:val="none" w:sz="0" w:space="0" w:color="auto"/>
      </w:divBdr>
    </w:div>
    <w:div w:id="1165626423">
      <w:bodyDiv w:val="1"/>
      <w:marLeft w:val="0"/>
      <w:marRight w:val="0"/>
      <w:marTop w:val="0"/>
      <w:marBottom w:val="0"/>
      <w:divBdr>
        <w:top w:val="none" w:sz="0" w:space="0" w:color="auto"/>
        <w:left w:val="none" w:sz="0" w:space="0" w:color="auto"/>
        <w:bottom w:val="none" w:sz="0" w:space="0" w:color="auto"/>
        <w:right w:val="none" w:sz="0" w:space="0" w:color="auto"/>
      </w:divBdr>
    </w:div>
    <w:div w:id="1165821022">
      <w:bodyDiv w:val="1"/>
      <w:marLeft w:val="0"/>
      <w:marRight w:val="0"/>
      <w:marTop w:val="0"/>
      <w:marBottom w:val="0"/>
      <w:divBdr>
        <w:top w:val="none" w:sz="0" w:space="0" w:color="auto"/>
        <w:left w:val="none" w:sz="0" w:space="0" w:color="auto"/>
        <w:bottom w:val="none" w:sz="0" w:space="0" w:color="auto"/>
        <w:right w:val="none" w:sz="0" w:space="0" w:color="auto"/>
      </w:divBdr>
    </w:div>
    <w:div w:id="1165823628">
      <w:bodyDiv w:val="1"/>
      <w:marLeft w:val="0"/>
      <w:marRight w:val="0"/>
      <w:marTop w:val="0"/>
      <w:marBottom w:val="0"/>
      <w:divBdr>
        <w:top w:val="none" w:sz="0" w:space="0" w:color="auto"/>
        <w:left w:val="none" w:sz="0" w:space="0" w:color="auto"/>
        <w:bottom w:val="none" w:sz="0" w:space="0" w:color="auto"/>
        <w:right w:val="none" w:sz="0" w:space="0" w:color="auto"/>
      </w:divBdr>
    </w:div>
    <w:div w:id="1166088428">
      <w:bodyDiv w:val="1"/>
      <w:marLeft w:val="0"/>
      <w:marRight w:val="0"/>
      <w:marTop w:val="0"/>
      <w:marBottom w:val="0"/>
      <w:divBdr>
        <w:top w:val="none" w:sz="0" w:space="0" w:color="auto"/>
        <w:left w:val="none" w:sz="0" w:space="0" w:color="auto"/>
        <w:bottom w:val="none" w:sz="0" w:space="0" w:color="auto"/>
        <w:right w:val="none" w:sz="0" w:space="0" w:color="auto"/>
      </w:divBdr>
    </w:div>
    <w:div w:id="1166094632">
      <w:bodyDiv w:val="1"/>
      <w:marLeft w:val="0"/>
      <w:marRight w:val="0"/>
      <w:marTop w:val="0"/>
      <w:marBottom w:val="0"/>
      <w:divBdr>
        <w:top w:val="none" w:sz="0" w:space="0" w:color="auto"/>
        <w:left w:val="none" w:sz="0" w:space="0" w:color="auto"/>
        <w:bottom w:val="none" w:sz="0" w:space="0" w:color="auto"/>
        <w:right w:val="none" w:sz="0" w:space="0" w:color="auto"/>
      </w:divBdr>
    </w:div>
    <w:div w:id="1166164949">
      <w:bodyDiv w:val="1"/>
      <w:marLeft w:val="0"/>
      <w:marRight w:val="0"/>
      <w:marTop w:val="0"/>
      <w:marBottom w:val="0"/>
      <w:divBdr>
        <w:top w:val="none" w:sz="0" w:space="0" w:color="auto"/>
        <w:left w:val="none" w:sz="0" w:space="0" w:color="auto"/>
        <w:bottom w:val="none" w:sz="0" w:space="0" w:color="auto"/>
        <w:right w:val="none" w:sz="0" w:space="0" w:color="auto"/>
      </w:divBdr>
    </w:div>
    <w:div w:id="1166432964">
      <w:bodyDiv w:val="1"/>
      <w:marLeft w:val="0"/>
      <w:marRight w:val="0"/>
      <w:marTop w:val="0"/>
      <w:marBottom w:val="0"/>
      <w:divBdr>
        <w:top w:val="none" w:sz="0" w:space="0" w:color="auto"/>
        <w:left w:val="none" w:sz="0" w:space="0" w:color="auto"/>
        <w:bottom w:val="none" w:sz="0" w:space="0" w:color="auto"/>
        <w:right w:val="none" w:sz="0" w:space="0" w:color="auto"/>
      </w:divBdr>
    </w:div>
    <w:div w:id="1166551115">
      <w:bodyDiv w:val="1"/>
      <w:marLeft w:val="0"/>
      <w:marRight w:val="0"/>
      <w:marTop w:val="0"/>
      <w:marBottom w:val="0"/>
      <w:divBdr>
        <w:top w:val="none" w:sz="0" w:space="0" w:color="auto"/>
        <w:left w:val="none" w:sz="0" w:space="0" w:color="auto"/>
        <w:bottom w:val="none" w:sz="0" w:space="0" w:color="auto"/>
        <w:right w:val="none" w:sz="0" w:space="0" w:color="auto"/>
      </w:divBdr>
    </w:div>
    <w:div w:id="1166893615">
      <w:bodyDiv w:val="1"/>
      <w:marLeft w:val="0"/>
      <w:marRight w:val="0"/>
      <w:marTop w:val="0"/>
      <w:marBottom w:val="0"/>
      <w:divBdr>
        <w:top w:val="none" w:sz="0" w:space="0" w:color="auto"/>
        <w:left w:val="none" w:sz="0" w:space="0" w:color="auto"/>
        <w:bottom w:val="none" w:sz="0" w:space="0" w:color="auto"/>
        <w:right w:val="none" w:sz="0" w:space="0" w:color="auto"/>
      </w:divBdr>
    </w:div>
    <w:div w:id="1167675715">
      <w:bodyDiv w:val="1"/>
      <w:marLeft w:val="0"/>
      <w:marRight w:val="0"/>
      <w:marTop w:val="0"/>
      <w:marBottom w:val="0"/>
      <w:divBdr>
        <w:top w:val="none" w:sz="0" w:space="0" w:color="auto"/>
        <w:left w:val="none" w:sz="0" w:space="0" w:color="auto"/>
        <w:bottom w:val="none" w:sz="0" w:space="0" w:color="auto"/>
        <w:right w:val="none" w:sz="0" w:space="0" w:color="auto"/>
      </w:divBdr>
    </w:div>
    <w:div w:id="1168249047">
      <w:bodyDiv w:val="1"/>
      <w:marLeft w:val="0"/>
      <w:marRight w:val="0"/>
      <w:marTop w:val="0"/>
      <w:marBottom w:val="0"/>
      <w:divBdr>
        <w:top w:val="none" w:sz="0" w:space="0" w:color="auto"/>
        <w:left w:val="none" w:sz="0" w:space="0" w:color="auto"/>
        <w:bottom w:val="none" w:sz="0" w:space="0" w:color="auto"/>
        <w:right w:val="none" w:sz="0" w:space="0" w:color="auto"/>
      </w:divBdr>
    </w:div>
    <w:div w:id="1168596091">
      <w:bodyDiv w:val="1"/>
      <w:marLeft w:val="0"/>
      <w:marRight w:val="0"/>
      <w:marTop w:val="0"/>
      <w:marBottom w:val="0"/>
      <w:divBdr>
        <w:top w:val="none" w:sz="0" w:space="0" w:color="auto"/>
        <w:left w:val="none" w:sz="0" w:space="0" w:color="auto"/>
        <w:bottom w:val="none" w:sz="0" w:space="0" w:color="auto"/>
        <w:right w:val="none" w:sz="0" w:space="0" w:color="auto"/>
      </w:divBdr>
    </w:div>
    <w:div w:id="1168864866">
      <w:bodyDiv w:val="1"/>
      <w:marLeft w:val="0"/>
      <w:marRight w:val="0"/>
      <w:marTop w:val="0"/>
      <w:marBottom w:val="0"/>
      <w:divBdr>
        <w:top w:val="none" w:sz="0" w:space="0" w:color="auto"/>
        <w:left w:val="none" w:sz="0" w:space="0" w:color="auto"/>
        <w:bottom w:val="none" w:sz="0" w:space="0" w:color="auto"/>
        <w:right w:val="none" w:sz="0" w:space="0" w:color="auto"/>
      </w:divBdr>
    </w:div>
    <w:div w:id="1168983307">
      <w:bodyDiv w:val="1"/>
      <w:marLeft w:val="0"/>
      <w:marRight w:val="0"/>
      <w:marTop w:val="0"/>
      <w:marBottom w:val="0"/>
      <w:divBdr>
        <w:top w:val="none" w:sz="0" w:space="0" w:color="auto"/>
        <w:left w:val="none" w:sz="0" w:space="0" w:color="auto"/>
        <w:bottom w:val="none" w:sz="0" w:space="0" w:color="auto"/>
        <w:right w:val="none" w:sz="0" w:space="0" w:color="auto"/>
      </w:divBdr>
    </w:div>
    <w:div w:id="1169052963">
      <w:bodyDiv w:val="1"/>
      <w:marLeft w:val="0"/>
      <w:marRight w:val="0"/>
      <w:marTop w:val="0"/>
      <w:marBottom w:val="0"/>
      <w:divBdr>
        <w:top w:val="none" w:sz="0" w:space="0" w:color="auto"/>
        <w:left w:val="none" w:sz="0" w:space="0" w:color="auto"/>
        <w:bottom w:val="none" w:sz="0" w:space="0" w:color="auto"/>
        <w:right w:val="none" w:sz="0" w:space="0" w:color="auto"/>
      </w:divBdr>
    </w:div>
    <w:div w:id="1169053733">
      <w:bodyDiv w:val="1"/>
      <w:marLeft w:val="0"/>
      <w:marRight w:val="0"/>
      <w:marTop w:val="0"/>
      <w:marBottom w:val="0"/>
      <w:divBdr>
        <w:top w:val="none" w:sz="0" w:space="0" w:color="auto"/>
        <w:left w:val="none" w:sz="0" w:space="0" w:color="auto"/>
        <w:bottom w:val="none" w:sz="0" w:space="0" w:color="auto"/>
        <w:right w:val="none" w:sz="0" w:space="0" w:color="auto"/>
      </w:divBdr>
    </w:div>
    <w:div w:id="1169055033">
      <w:bodyDiv w:val="1"/>
      <w:marLeft w:val="0"/>
      <w:marRight w:val="0"/>
      <w:marTop w:val="0"/>
      <w:marBottom w:val="0"/>
      <w:divBdr>
        <w:top w:val="none" w:sz="0" w:space="0" w:color="auto"/>
        <w:left w:val="none" w:sz="0" w:space="0" w:color="auto"/>
        <w:bottom w:val="none" w:sz="0" w:space="0" w:color="auto"/>
        <w:right w:val="none" w:sz="0" w:space="0" w:color="auto"/>
      </w:divBdr>
    </w:div>
    <w:div w:id="1169174134">
      <w:bodyDiv w:val="1"/>
      <w:marLeft w:val="0"/>
      <w:marRight w:val="0"/>
      <w:marTop w:val="0"/>
      <w:marBottom w:val="0"/>
      <w:divBdr>
        <w:top w:val="none" w:sz="0" w:space="0" w:color="auto"/>
        <w:left w:val="none" w:sz="0" w:space="0" w:color="auto"/>
        <w:bottom w:val="none" w:sz="0" w:space="0" w:color="auto"/>
        <w:right w:val="none" w:sz="0" w:space="0" w:color="auto"/>
      </w:divBdr>
    </w:div>
    <w:div w:id="1169517079">
      <w:bodyDiv w:val="1"/>
      <w:marLeft w:val="0"/>
      <w:marRight w:val="0"/>
      <w:marTop w:val="0"/>
      <w:marBottom w:val="0"/>
      <w:divBdr>
        <w:top w:val="none" w:sz="0" w:space="0" w:color="auto"/>
        <w:left w:val="none" w:sz="0" w:space="0" w:color="auto"/>
        <w:bottom w:val="none" w:sz="0" w:space="0" w:color="auto"/>
        <w:right w:val="none" w:sz="0" w:space="0" w:color="auto"/>
      </w:divBdr>
    </w:div>
    <w:div w:id="1169519069">
      <w:bodyDiv w:val="1"/>
      <w:marLeft w:val="0"/>
      <w:marRight w:val="0"/>
      <w:marTop w:val="0"/>
      <w:marBottom w:val="0"/>
      <w:divBdr>
        <w:top w:val="none" w:sz="0" w:space="0" w:color="auto"/>
        <w:left w:val="none" w:sz="0" w:space="0" w:color="auto"/>
        <w:bottom w:val="none" w:sz="0" w:space="0" w:color="auto"/>
        <w:right w:val="none" w:sz="0" w:space="0" w:color="auto"/>
      </w:divBdr>
      <w:divsChild>
        <w:div w:id="98648184">
          <w:marLeft w:val="0"/>
          <w:marRight w:val="0"/>
          <w:marTop w:val="0"/>
          <w:marBottom w:val="0"/>
          <w:divBdr>
            <w:top w:val="none" w:sz="0" w:space="0" w:color="auto"/>
            <w:left w:val="none" w:sz="0" w:space="0" w:color="auto"/>
            <w:bottom w:val="none" w:sz="0" w:space="0" w:color="auto"/>
            <w:right w:val="none" w:sz="0" w:space="0" w:color="auto"/>
          </w:divBdr>
        </w:div>
      </w:divsChild>
    </w:div>
    <w:div w:id="1169633605">
      <w:bodyDiv w:val="1"/>
      <w:marLeft w:val="0"/>
      <w:marRight w:val="0"/>
      <w:marTop w:val="0"/>
      <w:marBottom w:val="0"/>
      <w:divBdr>
        <w:top w:val="none" w:sz="0" w:space="0" w:color="auto"/>
        <w:left w:val="none" w:sz="0" w:space="0" w:color="auto"/>
        <w:bottom w:val="none" w:sz="0" w:space="0" w:color="auto"/>
        <w:right w:val="none" w:sz="0" w:space="0" w:color="auto"/>
      </w:divBdr>
    </w:div>
    <w:div w:id="1169710955">
      <w:bodyDiv w:val="1"/>
      <w:marLeft w:val="0"/>
      <w:marRight w:val="0"/>
      <w:marTop w:val="0"/>
      <w:marBottom w:val="0"/>
      <w:divBdr>
        <w:top w:val="none" w:sz="0" w:space="0" w:color="auto"/>
        <w:left w:val="none" w:sz="0" w:space="0" w:color="auto"/>
        <w:bottom w:val="none" w:sz="0" w:space="0" w:color="auto"/>
        <w:right w:val="none" w:sz="0" w:space="0" w:color="auto"/>
      </w:divBdr>
    </w:div>
    <w:div w:id="1169713643">
      <w:bodyDiv w:val="1"/>
      <w:marLeft w:val="0"/>
      <w:marRight w:val="0"/>
      <w:marTop w:val="0"/>
      <w:marBottom w:val="0"/>
      <w:divBdr>
        <w:top w:val="none" w:sz="0" w:space="0" w:color="auto"/>
        <w:left w:val="none" w:sz="0" w:space="0" w:color="auto"/>
        <w:bottom w:val="none" w:sz="0" w:space="0" w:color="auto"/>
        <w:right w:val="none" w:sz="0" w:space="0" w:color="auto"/>
      </w:divBdr>
    </w:div>
    <w:div w:id="1169950511">
      <w:bodyDiv w:val="1"/>
      <w:marLeft w:val="0"/>
      <w:marRight w:val="0"/>
      <w:marTop w:val="0"/>
      <w:marBottom w:val="0"/>
      <w:divBdr>
        <w:top w:val="none" w:sz="0" w:space="0" w:color="auto"/>
        <w:left w:val="none" w:sz="0" w:space="0" w:color="auto"/>
        <w:bottom w:val="none" w:sz="0" w:space="0" w:color="auto"/>
        <w:right w:val="none" w:sz="0" w:space="0" w:color="auto"/>
      </w:divBdr>
    </w:div>
    <w:div w:id="1170297215">
      <w:bodyDiv w:val="1"/>
      <w:marLeft w:val="0"/>
      <w:marRight w:val="0"/>
      <w:marTop w:val="0"/>
      <w:marBottom w:val="0"/>
      <w:divBdr>
        <w:top w:val="none" w:sz="0" w:space="0" w:color="auto"/>
        <w:left w:val="none" w:sz="0" w:space="0" w:color="auto"/>
        <w:bottom w:val="none" w:sz="0" w:space="0" w:color="auto"/>
        <w:right w:val="none" w:sz="0" w:space="0" w:color="auto"/>
      </w:divBdr>
    </w:div>
    <w:div w:id="1170370161">
      <w:bodyDiv w:val="1"/>
      <w:marLeft w:val="0"/>
      <w:marRight w:val="0"/>
      <w:marTop w:val="0"/>
      <w:marBottom w:val="0"/>
      <w:divBdr>
        <w:top w:val="none" w:sz="0" w:space="0" w:color="auto"/>
        <w:left w:val="none" w:sz="0" w:space="0" w:color="auto"/>
        <w:bottom w:val="none" w:sz="0" w:space="0" w:color="auto"/>
        <w:right w:val="none" w:sz="0" w:space="0" w:color="auto"/>
      </w:divBdr>
    </w:div>
    <w:div w:id="1170558179">
      <w:bodyDiv w:val="1"/>
      <w:marLeft w:val="0"/>
      <w:marRight w:val="0"/>
      <w:marTop w:val="0"/>
      <w:marBottom w:val="0"/>
      <w:divBdr>
        <w:top w:val="none" w:sz="0" w:space="0" w:color="auto"/>
        <w:left w:val="none" w:sz="0" w:space="0" w:color="auto"/>
        <w:bottom w:val="none" w:sz="0" w:space="0" w:color="auto"/>
        <w:right w:val="none" w:sz="0" w:space="0" w:color="auto"/>
      </w:divBdr>
    </w:div>
    <w:div w:id="1170826716">
      <w:bodyDiv w:val="1"/>
      <w:marLeft w:val="0"/>
      <w:marRight w:val="0"/>
      <w:marTop w:val="0"/>
      <w:marBottom w:val="0"/>
      <w:divBdr>
        <w:top w:val="none" w:sz="0" w:space="0" w:color="auto"/>
        <w:left w:val="none" w:sz="0" w:space="0" w:color="auto"/>
        <w:bottom w:val="none" w:sz="0" w:space="0" w:color="auto"/>
        <w:right w:val="none" w:sz="0" w:space="0" w:color="auto"/>
      </w:divBdr>
    </w:div>
    <w:div w:id="1170874620">
      <w:bodyDiv w:val="1"/>
      <w:marLeft w:val="0"/>
      <w:marRight w:val="0"/>
      <w:marTop w:val="0"/>
      <w:marBottom w:val="0"/>
      <w:divBdr>
        <w:top w:val="none" w:sz="0" w:space="0" w:color="auto"/>
        <w:left w:val="none" w:sz="0" w:space="0" w:color="auto"/>
        <w:bottom w:val="none" w:sz="0" w:space="0" w:color="auto"/>
        <w:right w:val="none" w:sz="0" w:space="0" w:color="auto"/>
      </w:divBdr>
    </w:div>
    <w:div w:id="1171095143">
      <w:bodyDiv w:val="1"/>
      <w:marLeft w:val="0"/>
      <w:marRight w:val="0"/>
      <w:marTop w:val="0"/>
      <w:marBottom w:val="0"/>
      <w:divBdr>
        <w:top w:val="none" w:sz="0" w:space="0" w:color="auto"/>
        <w:left w:val="none" w:sz="0" w:space="0" w:color="auto"/>
        <w:bottom w:val="none" w:sz="0" w:space="0" w:color="auto"/>
        <w:right w:val="none" w:sz="0" w:space="0" w:color="auto"/>
      </w:divBdr>
    </w:div>
    <w:div w:id="1171291780">
      <w:bodyDiv w:val="1"/>
      <w:marLeft w:val="0"/>
      <w:marRight w:val="0"/>
      <w:marTop w:val="0"/>
      <w:marBottom w:val="0"/>
      <w:divBdr>
        <w:top w:val="none" w:sz="0" w:space="0" w:color="auto"/>
        <w:left w:val="none" w:sz="0" w:space="0" w:color="auto"/>
        <w:bottom w:val="none" w:sz="0" w:space="0" w:color="auto"/>
        <w:right w:val="none" w:sz="0" w:space="0" w:color="auto"/>
      </w:divBdr>
    </w:div>
    <w:div w:id="1171602144">
      <w:bodyDiv w:val="1"/>
      <w:marLeft w:val="0"/>
      <w:marRight w:val="0"/>
      <w:marTop w:val="0"/>
      <w:marBottom w:val="0"/>
      <w:divBdr>
        <w:top w:val="none" w:sz="0" w:space="0" w:color="auto"/>
        <w:left w:val="none" w:sz="0" w:space="0" w:color="auto"/>
        <w:bottom w:val="none" w:sz="0" w:space="0" w:color="auto"/>
        <w:right w:val="none" w:sz="0" w:space="0" w:color="auto"/>
      </w:divBdr>
    </w:div>
    <w:div w:id="1172065750">
      <w:bodyDiv w:val="1"/>
      <w:marLeft w:val="0"/>
      <w:marRight w:val="0"/>
      <w:marTop w:val="0"/>
      <w:marBottom w:val="0"/>
      <w:divBdr>
        <w:top w:val="none" w:sz="0" w:space="0" w:color="auto"/>
        <w:left w:val="none" w:sz="0" w:space="0" w:color="auto"/>
        <w:bottom w:val="none" w:sz="0" w:space="0" w:color="auto"/>
        <w:right w:val="none" w:sz="0" w:space="0" w:color="auto"/>
      </w:divBdr>
    </w:div>
    <w:div w:id="1172723094">
      <w:bodyDiv w:val="1"/>
      <w:marLeft w:val="0"/>
      <w:marRight w:val="0"/>
      <w:marTop w:val="0"/>
      <w:marBottom w:val="0"/>
      <w:divBdr>
        <w:top w:val="none" w:sz="0" w:space="0" w:color="auto"/>
        <w:left w:val="none" w:sz="0" w:space="0" w:color="auto"/>
        <w:bottom w:val="none" w:sz="0" w:space="0" w:color="auto"/>
        <w:right w:val="none" w:sz="0" w:space="0" w:color="auto"/>
      </w:divBdr>
    </w:div>
    <w:div w:id="1172842138">
      <w:bodyDiv w:val="1"/>
      <w:marLeft w:val="0"/>
      <w:marRight w:val="0"/>
      <w:marTop w:val="0"/>
      <w:marBottom w:val="0"/>
      <w:divBdr>
        <w:top w:val="none" w:sz="0" w:space="0" w:color="auto"/>
        <w:left w:val="none" w:sz="0" w:space="0" w:color="auto"/>
        <w:bottom w:val="none" w:sz="0" w:space="0" w:color="auto"/>
        <w:right w:val="none" w:sz="0" w:space="0" w:color="auto"/>
      </w:divBdr>
    </w:div>
    <w:div w:id="1173033945">
      <w:bodyDiv w:val="1"/>
      <w:marLeft w:val="0"/>
      <w:marRight w:val="0"/>
      <w:marTop w:val="0"/>
      <w:marBottom w:val="0"/>
      <w:divBdr>
        <w:top w:val="none" w:sz="0" w:space="0" w:color="auto"/>
        <w:left w:val="none" w:sz="0" w:space="0" w:color="auto"/>
        <w:bottom w:val="none" w:sz="0" w:space="0" w:color="auto"/>
        <w:right w:val="none" w:sz="0" w:space="0" w:color="auto"/>
      </w:divBdr>
    </w:div>
    <w:div w:id="1173566861">
      <w:bodyDiv w:val="1"/>
      <w:marLeft w:val="0"/>
      <w:marRight w:val="0"/>
      <w:marTop w:val="0"/>
      <w:marBottom w:val="0"/>
      <w:divBdr>
        <w:top w:val="none" w:sz="0" w:space="0" w:color="auto"/>
        <w:left w:val="none" w:sz="0" w:space="0" w:color="auto"/>
        <w:bottom w:val="none" w:sz="0" w:space="0" w:color="auto"/>
        <w:right w:val="none" w:sz="0" w:space="0" w:color="auto"/>
      </w:divBdr>
    </w:div>
    <w:div w:id="1173759486">
      <w:bodyDiv w:val="1"/>
      <w:marLeft w:val="0"/>
      <w:marRight w:val="0"/>
      <w:marTop w:val="0"/>
      <w:marBottom w:val="0"/>
      <w:divBdr>
        <w:top w:val="none" w:sz="0" w:space="0" w:color="auto"/>
        <w:left w:val="none" w:sz="0" w:space="0" w:color="auto"/>
        <w:bottom w:val="none" w:sz="0" w:space="0" w:color="auto"/>
        <w:right w:val="none" w:sz="0" w:space="0" w:color="auto"/>
      </w:divBdr>
    </w:div>
    <w:div w:id="1173885291">
      <w:bodyDiv w:val="1"/>
      <w:marLeft w:val="0"/>
      <w:marRight w:val="0"/>
      <w:marTop w:val="0"/>
      <w:marBottom w:val="0"/>
      <w:divBdr>
        <w:top w:val="none" w:sz="0" w:space="0" w:color="auto"/>
        <w:left w:val="none" w:sz="0" w:space="0" w:color="auto"/>
        <w:bottom w:val="none" w:sz="0" w:space="0" w:color="auto"/>
        <w:right w:val="none" w:sz="0" w:space="0" w:color="auto"/>
      </w:divBdr>
    </w:div>
    <w:div w:id="1173908339">
      <w:bodyDiv w:val="1"/>
      <w:marLeft w:val="0"/>
      <w:marRight w:val="0"/>
      <w:marTop w:val="0"/>
      <w:marBottom w:val="0"/>
      <w:divBdr>
        <w:top w:val="none" w:sz="0" w:space="0" w:color="auto"/>
        <w:left w:val="none" w:sz="0" w:space="0" w:color="auto"/>
        <w:bottom w:val="none" w:sz="0" w:space="0" w:color="auto"/>
        <w:right w:val="none" w:sz="0" w:space="0" w:color="auto"/>
      </w:divBdr>
    </w:div>
    <w:div w:id="1174220902">
      <w:bodyDiv w:val="1"/>
      <w:marLeft w:val="0"/>
      <w:marRight w:val="0"/>
      <w:marTop w:val="0"/>
      <w:marBottom w:val="0"/>
      <w:divBdr>
        <w:top w:val="none" w:sz="0" w:space="0" w:color="auto"/>
        <w:left w:val="none" w:sz="0" w:space="0" w:color="auto"/>
        <w:bottom w:val="none" w:sz="0" w:space="0" w:color="auto"/>
        <w:right w:val="none" w:sz="0" w:space="0" w:color="auto"/>
      </w:divBdr>
    </w:div>
    <w:div w:id="1174612330">
      <w:bodyDiv w:val="1"/>
      <w:marLeft w:val="0"/>
      <w:marRight w:val="0"/>
      <w:marTop w:val="0"/>
      <w:marBottom w:val="0"/>
      <w:divBdr>
        <w:top w:val="none" w:sz="0" w:space="0" w:color="auto"/>
        <w:left w:val="none" w:sz="0" w:space="0" w:color="auto"/>
        <w:bottom w:val="none" w:sz="0" w:space="0" w:color="auto"/>
        <w:right w:val="none" w:sz="0" w:space="0" w:color="auto"/>
      </w:divBdr>
    </w:div>
    <w:div w:id="1175152664">
      <w:bodyDiv w:val="1"/>
      <w:marLeft w:val="0"/>
      <w:marRight w:val="0"/>
      <w:marTop w:val="0"/>
      <w:marBottom w:val="0"/>
      <w:divBdr>
        <w:top w:val="none" w:sz="0" w:space="0" w:color="auto"/>
        <w:left w:val="none" w:sz="0" w:space="0" w:color="auto"/>
        <w:bottom w:val="none" w:sz="0" w:space="0" w:color="auto"/>
        <w:right w:val="none" w:sz="0" w:space="0" w:color="auto"/>
      </w:divBdr>
    </w:div>
    <w:div w:id="1175194432">
      <w:bodyDiv w:val="1"/>
      <w:marLeft w:val="0"/>
      <w:marRight w:val="0"/>
      <w:marTop w:val="0"/>
      <w:marBottom w:val="0"/>
      <w:divBdr>
        <w:top w:val="none" w:sz="0" w:space="0" w:color="auto"/>
        <w:left w:val="none" w:sz="0" w:space="0" w:color="auto"/>
        <w:bottom w:val="none" w:sz="0" w:space="0" w:color="auto"/>
        <w:right w:val="none" w:sz="0" w:space="0" w:color="auto"/>
      </w:divBdr>
    </w:div>
    <w:div w:id="1175412166">
      <w:bodyDiv w:val="1"/>
      <w:marLeft w:val="0"/>
      <w:marRight w:val="0"/>
      <w:marTop w:val="0"/>
      <w:marBottom w:val="0"/>
      <w:divBdr>
        <w:top w:val="none" w:sz="0" w:space="0" w:color="auto"/>
        <w:left w:val="none" w:sz="0" w:space="0" w:color="auto"/>
        <w:bottom w:val="none" w:sz="0" w:space="0" w:color="auto"/>
        <w:right w:val="none" w:sz="0" w:space="0" w:color="auto"/>
      </w:divBdr>
    </w:div>
    <w:div w:id="1175460457">
      <w:bodyDiv w:val="1"/>
      <w:marLeft w:val="0"/>
      <w:marRight w:val="0"/>
      <w:marTop w:val="0"/>
      <w:marBottom w:val="0"/>
      <w:divBdr>
        <w:top w:val="none" w:sz="0" w:space="0" w:color="auto"/>
        <w:left w:val="none" w:sz="0" w:space="0" w:color="auto"/>
        <w:bottom w:val="none" w:sz="0" w:space="0" w:color="auto"/>
        <w:right w:val="none" w:sz="0" w:space="0" w:color="auto"/>
      </w:divBdr>
    </w:div>
    <w:div w:id="1175650729">
      <w:bodyDiv w:val="1"/>
      <w:marLeft w:val="0"/>
      <w:marRight w:val="0"/>
      <w:marTop w:val="0"/>
      <w:marBottom w:val="0"/>
      <w:divBdr>
        <w:top w:val="none" w:sz="0" w:space="0" w:color="auto"/>
        <w:left w:val="none" w:sz="0" w:space="0" w:color="auto"/>
        <w:bottom w:val="none" w:sz="0" w:space="0" w:color="auto"/>
        <w:right w:val="none" w:sz="0" w:space="0" w:color="auto"/>
      </w:divBdr>
    </w:div>
    <w:div w:id="1175725709">
      <w:bodyDiv w:val="1"/>
      <w:marLeft w:val="0"/>
      <w:marRight w:val="0"/>
      <w:marTop w:val="0"/>
      <w:marBottom w:val="0"/>
      <w:divBdr>
        <w:top w:val="none" w:sz="0" w:space="0" w:color="auto"/>
        <w:left w:val="none" w:sz="0" w:space="0" w:color="auto"/>
        <w:bottom w:val="none" w:sz="0" w:space="0" w:color="auto"/>
        <w:right w:val="none" w:sz="0" w:space="0" w:color="auto"/>
      </w:divBdr>
    </w:div>
    <w:div w:id="1175728195">
      <w:bodyDiv w:val="1"/>
      <w:marLeft w:val="0"/>
      <w:marRight w:val="0"/>
      <w:marTop w:val="0"/>
      <w:marBottom w:val="0"/>
      <w:divBdr>
        <w:top w:val="none" w:sz="0" w:space="0" w:color="auto"/>
        <w:left w:val="none" w:sz="0" w:space="0" w:color="auto"/>
        <w:bottom w:val="none" w:sz="0" w:space="0" w:color="auto"/>
        <w:right w:val="none" w:sz="0" w:space="0" w:color="auto"/>
      </w:divBdr>
    </w:div>
    <w:div w:id="1176076276">
      <w:bodyDiv w:val="1"/>
      <w:marLeft w:val="0"/>
      <w:marRight w:val="0"/>
      <w:marTop w:val="0"/>
      <w:marBottom w:val="0"/>
      <w:divBdr>
        <w:top w:val="none" w:sz="0" w:space="0" w:color="auto"/>
        <w:left w:val="none" w:sz="0" w:space="0" w:color="auto"/>
        <w:bottom w:val="none" w:sz="0" w:space="0" w:color="auto"/>
        <w:right w:val="none" w:sz="0" w:space="0" w:color="auto"/>
      </w:divBdr>
    </w:div>
    <w:div w:id="1176462450">
      <w:bodyDiv w:val="1"/>
      <w:marLeft w:val="0"/>
      <w:marRight w:val="0"/>
      <w:marTop w:val="0"/>
      <w:marBottom w:val="0"/>
      <w:divBdr>
        <w:top w:val="none" w:sz="0" w:space="0" w:color="auto"/>
        <w:left w:val="none" w:sz="0" w:space="0" w:color="auto"/>
        <w:bottom w:val="none" w:sz="0" w:space="0" w:color="auto"/>
        <w:right w:val="none" w:sz="0" w:space="0" w:color="auto"/>
      </w:divBdr>
    </w:div>
    <w:div w:id="1176505573">
      <w:bodyDiv w:val="1"/>
      <w:marLeft w:val="0"/>
      <w:marRight w:val="0"/>
      <w:marTop w:val="0"/>
      <w:marBottom w:val="0"/>
      <w:divBdr>
        <w:top w:val="none" w:sz="0" w:space="0" w:color="auto"/>
        <w:left w:val="none" w:sz="0" w:space="0" w:color="auto"/>
        <w:bottom w:val="none" w:sz="0" w:space="0" w:color="auto"/>
        <w:right w:val="none" w:sz="0" w:space="0" w:color="auto"/>
      </w:divBdr>
    </w:div>
    <w:div w:id="1176650793">
      <w:bodyDiv w:val="1"/>
      <w:marLeft w:val="0"/>
      <w:marRight w:val="0"/>
      <w:marTop w:val="0"/>
      <w:marBottom w:val="0"/>
      <w:divBdr>
        <w:top w:val="none" w:sz="0" w:space="0" w:color="auto"/>
        <w:left w:val="none" w:sz="0" w:space="0" w:color="auto"/>
        <w:bottom w:val="none" w:sz="0" w:space="0" w:color="auto"/>
        <w:right w:val="none" w:sz="0" w:space="0" w:color="auto"/>
      </w:divBdr>
    </w:div>
    <w:div w:id="1176920319">
      <w:bodyDiv w:val="1"/>
      <w:marLeft w:val="0"/>
      <w:marRight w:val="0"/>
      <w:marTop w:val="0"/>
      <w:marBottom w:val="0"/>
      <w:divBdr>
        <w:top w:val="none" w:sz="0" w:space="0" w:color="auto"/>
        <w:left w:val="none" w:sz="0" w:space="0" w:color="auto"/>
        <w:bottom w:val="none" w:sz="0" w:space="0" w:color="auto"/>
        <w:right w:val="none" w:sz="0" w:space="0" w:color="auto"/>
      </w:divBdr>
    </w:div>
    <w:div w:id="1177041697">
      <w:bodyDiv w:val="1"/>
      <w:marLeft w:val="0"/>
      <w:marRight w:val="0"/>
      <w:marTop w:val="0"/>
      <w:marBottom w:val="0"/>
      <w:divBdr>
        <w:top w:val="none" w:sz="0" w:space="0" w:color="auto"/>
        <w:left w:val="none" w:sz="0" w:space="0" w:color="auto"/>
        <w:bottom w:val="none" w:sz="0" w:space="0" w:color="auto"/>
        <w:right w:val="none" w:sz="0" w:space="0" w:color="auto"/>
      </w:divBdr>
    </w:div>
    <w:div w:id="1177305943">
      <w:bodyDiv w:val="1"/>
      <w:marLeft w:val="0"/>
      <w:marRight w:val="0"/>
      <w:marTop w:val="0"/>
      <w:marBottom w:val="0"/>
      <w:divBdr>
        <w:top w:val="none" w:sz="0" w:space="0" w:color="auto"/>
        <w:left w:val="none" w:sz="0" w:space="0" w:color="auto"/>
        <w:bottom w:val="none" w:sz="0" w:space="0" w:color="auto"/>
        <w:right w:val="none" w:sz="0" w:space="0" w:color="auto"/>
      </w:divBdr>
    </w:div>
    <w:div w:id="1177574914">
      <w:bodyDiv w:val="1"/>
      <w:marLeft w:val="0"/>
      <w:marRight w:val="0"/>
      <w:marTop w:val="0"/>
      <w:marBottom w:val="0"/>
      <w:divBdr>
        <w:top w:val="none" w:sz="0" w:space="0" w:color="auto"/>
        <w:left w:val="none" w:sz="0" w:space="0" w:color="auto"/>
        <w:bottom w:val="none" w:sz="0" w:space="0" w:color="auto"/>
        <w:right w:val="none" w:sz="0" w:space="0" w:color="auto"/>
      </w:divBdr>
    </w:div>
    <w:div w:id="1178079756">
      <w:bodyDiv w:val="1"/>
      <w:marLeft w:val="0"/>
      <w:marRight w:val="0"/>
      <w:marTop w:val="0"/>
      <w:marBottom w:val="0"/>
      <w:divBdr>
        <w:top w:val="none" w:sz="0" w:space="0" w:color="auto"/>
        <w:left w:val="none" w:sz="0" w:space="0" w:color="auto"/>
        <w:bottom w:val="none" w:sz="0" w:space="0" w:color="auto"/>
        <w:right w:val="none" w:sz="0" w:space="0" w:color="auto"/>
      </w:divBdr>
    </w:div>
    <w:div w:id="1178233424">
      <w:bodyDiv w:val="1"/>
      <w:marLeft w:val="0"/>
      <w:marRight w:val="0"/>
      <w:marTop w:val="0"/>
      <w:marBottom w:val="0"/>
      <w:divBdr>
        <w:top w:val="none" w:sz="0" w:space="0" w:color="auto"/>
        <w:left w:val="none" w:sz="0" w:space="0" w:color="auto"/>
        <w:bottom w:val="none" w:sz="0" w:space="0" w:color="auto"/>
        <w:right w:val="none" w:sz="0" w:space="0" w:color="auto"/>
      </w:divBdr>
    </w:div>
    <w:div w:id="1178271863">
      <w:bodyDiv w:val="1"/>
      <w:marLeft w:val="0"/>
      <w:marRight w:val="0"/>
      <w:marTop w:val="0"/>
      <w:marBottom w:val="0"/>
      <w:divBdr>
        <w:top w:val="none" w:sz="0" w:space="0" w:color="auto"/>
        <w:left w:val="none" w:sz="0" w:space="0" w:color="auto"/>
        <w:bottom w:val="none" w:sz="0" w:space="0" w:color="auto"/>
        <w:right w:val="none" w:sz="0" w:space="0" w:color="auto"/>
      </w:divBdr>
    </w:div>
    <w:div w:id="1178495644">
      <w:bodyDiv w:val="1"/>
      <w:marLeft w:val="0"/>
      <w:marRight w:val="0"/>
      <w:marTop w:val="0"/>
      <w:marBottom w:val="0"/>
      <w:divBdr>
        <w:top w:val="none" w:sz="0" w:space="0" w:color="auto"/>
        <w:left w:val="none" w:sz="0" w:space="0" w:color="auto"/>
        <w:bottom w:val="none" w:sz="0" w:space="0" w:color="auto"/>
        <w:right w:val="none" w:sz="0" w:space="0" w:color="auto"/>
      </w:divBdr>
    </w:div>
    <w:div w:id="1178544165">
      <w:bodyDiv w:val="1"/>
      <w:marLeft w:val="0"/>
      <w:marRight w:val="0"/>
      <w:marTop w:val="0"/>
      <w:marBottom w:val="0"/>
      <w:divBdr>
        <w:top w:val="none" w:sz="0" w:space="0" w:color="auto"/>
        <w:left w:val="none" w:sz="0" w:space="0" w:color="auto"/>
        <w:bottom w:val="none" w:sz="0" w:space="0" w:color="auto"/>
        <w:right w:val="none" w:sz="0" w:space="0" w:color="auto"/>
      </w:divBdr>
    </w:div>
    <w:div w:id="1178622129">
      <w:bodyDiv w:val="1"/>
      <w:marLeft w:val="0"/>
      <w:marRight w:val="0"/>
      <w:marTop w:val="0"/>
      <w:marBottom w:val="0"/>
      <w:divBdr>
        <w:top w:val="none" w:sz="0" w:space="0" w:color="auto"/>
        <w:left w:val="none" w:sz="0" w:space="0" w:color="auto"/>
        <w:bottom w:val="none" w:sz="0" w:space="0" w:color="auto"/>
        <w:right w:val="none" w:sz="0" w:space="0" w:color="auto"/>
      </w:divBdr>
    </w:div>
    <w:div w:id="1178735693">
      <w:bodyDiv w:val="1"/>
      <w:marLeft w:val="0"/>
      <w:marRight w:val="0"/>
      <w:marTop w:val="0"/>
      <w:marBottom w:val="0"/>
      <w:divBdr>
        <w:top w:val="none" w:sz="0" w:space="0" w:color="auto"/>
        <w:left w:val="none" w:sz="0" w:space="0" w:color="auto"/>
        <w:bottom w:val="none" w:sz="0" w:space="0" w:color="auto"/>
        <w:right w:val="none" w:sz="0" w:space="0" w:color="auto"/>
      </w:divBdr>
    </w:div>
    <w:div w:id="1179081345">
      <w:bodyDiv w:val="1"/>
      <w:marLeft w:val="0"/>
      <w:marRight w:val="0"/>
      <w:marTop w:val="0"/>
      <w:marBottom w:val="0"/>
      <w:divBdr>
        <w:top w:val="none" w:sz="0" w:space="0" w:color="auto"/>
        <w:left w:val="none" w:sz="0" w:space="0" w:color="auto"/>
        <w:bottom w:val="none" w:sz="0" w:space="0" w:color="auto"/>
        <w:right w:val="none" w:sz="0" w:space="0" w:color="auto"/>
      </w:divBdr>
    </w:div>
    <w:div w:id="1179084473">
      <w:bodyDiv w:val="1"/>
      <w:marLeft w:val="0"/>
      <w:marRight w:val="0"/>
      <w:marTop w:val="0"/>
      <w:marBottom w:val="0"/>
      <w:divBdr>
        <w:top w:val="none" w:sz="0" w:space="0" w:color="auto"/>
        <w:left w:val="none" w:sz="0" w:space="0" w:color="auto"/>
        <w:bottom w:val="none" w:sz="0" w:space="0" w:color="auto"/>
        <w:right w:val="none" w:sz="0" w:space="0" w:color="auto"/>
      </w:divBdr>
    </w:div>
    <w:div w:id="1179193840">
      <w:bodyDiv w:val="1"/>
      <w:marLeft w:val="0"/>
      <w:marRight w:val="0"/>
      <w:marTop w:val="0"/>
      <w:marBottom w:val="0"/>
      <w:divBdr>
        <w:top w:val="none" w:sz="0" w:space="0" w:color="auto"/>
        <w:left w:val="none" w:sz="0" w:space="0" w:color="auto"/>
        <w:bottom w:val="none" w:sz="0" w:space="0" w:color="auto"/>
        <w:right w:val="none" w:sz="0" w:space="0" w:color="auto"/>
      </w:divBdr>
    </w:div>
    <w:div w:id="1179347023">
      <w:bodyDiv w:val="1"/>
      <w:marLeft w:val="0"/>
      <w:marRight w:val="0"/>
      <w:marTop w:val="0"/>
      <w:marBottom w:val="0"/>
      <w:divBdr>
        <w:top w:val="none" w:sz="0" w:space="0" w:color="auto"/>
        <w:left w:val="none" w:sz="0" w:space="0" w:color="auto"/>
        <w:bottom w:val="none" w:sz="0" w:space="0" w:color="auto"/>
        <w:right w:val="none" w:sz="0" w:space="0" w:color="auto"/>
      </w:divBdr>
    </w:div>
    <w:div w:id="1179387361">
      <w:bodyDiv w:val="1"/>
      <w:marLeft w:val="0"/>
      <w:marRight w:val="0"/>
      <w:marTop w:val="0"/>
      <w:marBottom w:val="0"/>
      <w:divBdr>
        <w:top w:val="none" w:sz="0" w:space="0" w:color="auto"/>
        <w:left w:val="none" w:sz="0" w:space="0" w:color="auto"/>
        <w:bottom w:val="none" w:sz="0" w:space="0" w:color="auto"/>
        <w:right w:val="none" w:sz="0" w:space="0" w:color="auto"/>
      </w:divBdr>
    </w:div>
    <w:div w:id="1179463038">
      <w:bodyDiv w:val="1"/>
      <w:marLeft w:val="0"/>
      <w:marRight w:val="0"/>
      <w:marTop w:val="0"/>
      <w:marBottom w:val="0"/>
      <w:divBdr>
        <w:top w:val="none" w:sz="0" w:space="0" w:color="auto"/>
        <w:left w:val="none" w:sz="0" w:space="0" w:color="auto"/>
        <w:bottom w:val="none" w:sz="0" w:space="0" w:color="auto"/>
        <w:right w:val="none" w:sz="0" w:space="0" w:color="auto"/>
      </w:divBdr>
    </w:div>
    <w:div w:id="1179656769">
      <w:bodyDiv w:val="1"/>
      <w:marLeft w:val="0"/>
      <w:marRight w:val="0"/>
      <w:marTop w:val="0"/>
      <w:marBottom w:val="0"/>
      <w:divBdr>
        <w:top w:val="none" w:sz="0" w:space="0" w:color="auto"/>
        <w:left w:val="none" w:sz="0" w:space="0" w:color="auto"/>
        <w:bottom w:val="none" w:sz="0" w:space="0" w:color="auto"/>
        <w:right w:val="none" w:sz="0" w:space="0" w:color="auto"/>
      </w:divBdr>
    </w:div>
    <w:div w:id="1179811070">
      <w:bodyDiv w:val="1"/>
      <w:marLeft w:val="0"/>
      <w:marRight w:val="0"/>
      <w:marTop w:val="0"/>
      <w:marBottom w:val="0"/>
      <w:divBdr>
        <w:top w:val="none" w:sz="0" w:space="0" w:color="auto"/>
        <w:left w:val="none" w:sz="0" w:space="0" w:color="auto"/>
        <w:bottom w:val="none" w:sz="0" w:space="0" w:color="auto"/>
        <w:right w:val="none" w:sz="0" w:space="0" w:color="auto"/>
      </w:divBdr>
    </w:div>
    <w:div w:id="1180044852">
      <w:bodyDiv w:val="1"/>
      <w:marLeft w:val="0"/>
      <w:marRight w:val="0"/>
      <w:marTop w:val="0"/>
      <w:marBottom w:val="0"/>
      <w:divBdr>
        <w:top w:val="none" w:sz="0" w:space="0" w:color="auto"/>
        <w:left w:val="none" w:sz="0" w:space="0" w:color="auto"/>
        <w:bottom w:val="none" w:sz="0" w:space="0" w:color="auto"/>
        <w:right w:val="none" w:sz="0" w:space="0" w:color="auto"/>
      </w:divBdr>
    </w:div>
    <w:div w:id="1180045363">
      <w:bodyDiv w:val="1"/>
      <w:marLeft w:val="0"/>
      <w:marRight w:val="0"/>
      <w:marTop w:val="0"/>
      <w:marBottom w:val="0"/>
      <w:divBdr>
        <w:top w:val="none" w:sz="0" w:space="0" w:color="auto"/>
        <w:left w:val="none" w:sz="0" w:space="0" w:color="auto"/>
        <w:bottom w:val="none" w:sz="0" w:space="0" w:color="auto"/>
        <w:right w:val="none" w:sz="0" w:space="0" w:color="auto"/>
      </w:divBdr>
    </w:div>
    <w:div w:id="1180123027">
      <w:bodyDiv w:val="1"/>
      <w:marLeft w:val="0"/>
      <w:marRight w:val="0"/>
      <w:marTop w:val="0"/>
      <w:marBottom w:val="0"/>
      <w:divBdr>
        <w:top w:val="none" w:sz="0" w:space="0" w:color="auto"/>
        <w:left w:val="none" w:sz="0" w:space="0" w:color="auto"/>
        <w:bottom w:val="none" w:sz="0" w:space="0" w:color="auto"/>
        <w:right w:val="none" w:sz="0" w:space="0" w:color="auto"/>
      </w:divBdr>
    </w:div>
    <w:div w:id="1180195850">
      <w:bodyDiv w:val="1"/>
      <w:marLeft w:val="0"/>
      <w:marRight w:val="0"/>
      <w:marTop w:val="0"/>
      <w:marBottom w:val="0"/>
      <w:divBdr>
        <w:top w:val="none" w:sz="0" w:space="0" w:color="auto"/>
        <w:left w:val="none" w:sz="0" w:space="0" w:color="auto"/>
        <w:bottom w:val="none" w:sz="0" w:space="0" w:color="auto"/>
        <w:right w:val="none" w:sz="0" w:space="0" w:color="auto"/>
      </w:divBdr>
    </w:div>
    <w:div w:id="1181504072">
      <w:bodyDiv w:val="1"/>
      <w:marLeft w:val="0"/>
      <w:marRight w:val="0"/>
      <w:marTop w:val="0"/>
      <w:marBottom w:val="0"/>
      <w:divBdr>
        <w:top w:val="none" w:sz="0" w:space="0" w:color="auto"/>
        <w:left w:val="none" w:sz="0" w:space="0" w:color="auto"/>
        <w:bottom w:val="none" w:sz="0" w:space="0" w:color="auto"/>
        <w:right w:val="none" w:sz="0" w:space="0" w:color="auto"/>
      </w:divBdr>
      <w:divsChild>
        <w:div w:id="240408147">
          <w:marLeft w:val="0"/>
          <w:marRight w:val="0"/>
          <w:marTop w:val="0"/>
          <w:marBottom w:val="0"/>
          <w:divBdr>
            <w:top w:val="none" w:sz="0" w:space="0" w:color="auto"/>
            <w:left w:val="none" w:sz="0" w:space="0" w:color="auto"/>
            <w:bottom w:val="none" w:sz="0" w:space="0" w:color="auto"/>
            <w:right w:val="none" w:sz="0" w:space="0" w:color="auto"/>
          </w:divBdr>
        </w:div>
      </w:divsChild>
    </w:div>
    <w:div w:id="1181626499">
      <w:bodyDiv w:val="1"/>
      <w:marLeft w:val="0"/>
      <w:marRight w:val="0"/>
      <w:marTop w:val="0"/>
      <w:marBottom w:val="0"/>
      <w:divBdr>
        <w:top w:val="none" w:sz="0" w:space="0" w:color="auto"/>
        <w:left w:val="none" w:sz="0" w:space="0" w:color="auto"/>
        <w:bottom w:val="none" w:sz="0" w:space="0" w:color="auto"/>
        <w:right w:val="none" w:sz="0" w:space="0" w:color="auto"/>
      </w:divBdr>
    </w:div>
    <w:div w:id="1182163388">
      <w:bodyDiv w:val="1"/>
      <w:marLeft w:val="0"/>
      <w:marRight w:val="0"/>
      <w:marTop w:val="0"/>
      <w:marBottom w:val="0"/>
      <w:divBdr>
        <w:top w:val="none" w:sz="0" w:space="0" w:color="auto"/>
        <w:left w:val="none" w:sz="0" w:space="0" w:color="auto"/>
        <w:bottom w:val="none" w:sz="0" w:space="0" w:color="auto"/>
        <w:right w:val="none" w:sz="0" w:space="0" w:color="auto"/>
      </w:divBdr>
    </w:div>
    <w:div w:id="1182209110">
      <w:bodyDiv w:val="1"/>
      <w:marLeft w:val="0"/>
      <w:marRight w:val="0"/>
      <w:marTop w:val="0"/>
      <w:marBottom w:val="0"/>
      <w:divBdr>
        <w:top w:val="none" w:sz="0" w:space="0" w:color="auto"/>
        <w:left w:val="none" w:sz="0" w:space="0" w:color="auto"/>
        <w:bottom w:val="none" w:sz="0" w:space="0" w:color="auto"/>
        <w:right w:val="none" w:sz="0" w:space="0" w:color="auto"/>
      </w:divBdr>
    </w:div>
    <w:div w:id="1182276980">
      <w:bodyDiv w:val="1"/>
      <w:marLeft w:val="0"/>
      <w:marRight w:val="0"/>
      <w:marTop w:val="0"/>
      <w:marBottom w:val="0"/>
      <w:divBdr>
        <w:top w:val="none" w:sz="0" w:space="0" w:color="auto"/>
        <w:left w:val="none" w:sz="0" w:space="0" w:color="auto"/>
        <w:bottom w:val="none" w:sz="0" w:space="0" w:color="auto"/>
        <w:right w:val="none" w:sz="0" w:space="0" w:color="auto"/>
      </w:divBdr>
    </w:div>
    <w:div w:id="1182352740">
      <w:bodyDiv w:val="1"/>
      <w:marLeft w:val="0"/>
      <w:marRight w:val="0"/>
      <w:marTop w:val="0"/>
      <w:marBottom w:val="0"/>
      <w:divBdr>
        <w:top w:val="none" w:sz="0" w:space="0" w:color="auto"/>
        <w:left w:val="none" w:sz="0" w:space="0" w:color="auto"/>
        <w:bottom w:val="none" w:sz="0" w:space="0" w:color="auto"/>
        <w:right w:val="none" w:sz="0" w:space="0" w:color="auto"/>
      </w:divBdr>
    </w:div>
    <w:div w:id="1182474248">
      <w:bodyDiv w:val="1"/>
      <w:marLeft w:val="0"/>
      <w:marRight w:val="0"/>
      <w:marTop w:val="0"/>
      <w:marBottom w:val="0"/>
      <w:divBdr>
        <w:top w:val="none" w:sz="0" w:space="0" w:color="auto"/>
        <w:left w:val="none" w:sz="0" w:space="0" w:color="auto"/>
        <w:bottom w:val="none" w:sz="0" w:space="0" w:color="auto"/>
        <w:right w:val="none" w:sz="0" w:space="0" w:color="auto"/>
      </w:divBdr>
    </w:div>
    <w:div w:id="1182744334">
      <w:bodyDiv w:val="1"/>
      <w:marLeft w:val="0"/>
      <w:marRight w:val="0"/>
      <w:marTop w:val="0"/>
      <w:marBottom w:val="0"/>
      <w:divBdr>
        <w:top w:val="none" w:sz="0" w:space="0" w:color="auto"/>
        <w:left w:val="none" w:sz="0" w:space="0" w:color="auto"/>
        <w:bottom w:val="none" w:sz="0" w:space="0" w:color="auto"/>
        <w:right w:val="none" w:sz="0" w:space="0" w:color="auto"/>
      </w:divBdr>
    </w:div>
    <w:div w:id="1183128876">
      <w:bodyDiv w:val="1"/>
      <w:marLeft w:val="0"/>
      <w:marRight w:val="0"/>
      <w:marTop w:val="0"/>
      <w:marBottom w:val="0"/>
      <w:divBdr>
        <w:top w:val="none" w:sz="0" w:space="0" w:color="auto"/>
        <w:left w:val="none" w:sz="0" w:space="0" w:color="auto"/>
        <w:bottom w:val="none" w:sz="0" w:space="0" w:color="auto"/>
        <w:right w:val="none" w:sz="0" w:space="0" w:color="auto"/>
      </w:divBdr>
    </w:div>
    <w:div w:id="1183318382">
      <w:bodyDiv w:val="1"/>
      <w:marLeft w:val="0"/>
      <w:marRight w:val="0"/>
      <w:marTop w:val="0"/>
      <w:marBottom w:val="0"/>
      <w:divBdr>
        <w:top w:val="none" w:sz="0" w:space="0" w:color="auto"/>
        <w:left w:val="none" w:sz="0" w:space="0" w:color="auto"/>
        <w:bottom w:val="none" w:sz="0" w:space="0" w:color="auto"/>
        <w:right w:val="none" w:sz="0" w:space="0" w:color="auto"/>
      </w:divBdr>
    </w:div>
    <w:div w:id="1183862677">
      <w:bodyDiv w:val="1"/>
      <w:marLeft w:val="0"/>
      <w:marRight w:val="0"/>
      <w:marTop w:val="0"/>
      <w:marBottom w:val="0"/>
      <w:divBdr>
        <w:top w:val="none" w:sz="0" w:space="0" w:color="auto"/>
        <w:left w:val="none" w:sz="0" w:space="0" w:color="auto"/>
        <w:bottom w:val="none" w:sz="0" w:space="0" w:color="auto"/>
        <w:right w:val="none" w:sz="0" w:space="0" w:color="auto"/>
      </w:divBdr>
    </w:div>
    <w:div w:id="1184250574">
      <w:bodyDiv w:val="1"/>
      <w:marLeft w:val="0"/>
      <w:marRight w:val="0"/>
      <w:marTop w:val="0"/>
      <w:marBottom w:val="0"/>
      <w:divBdr>
        <w:top w:val="none" w:sz="0" w:space="0" w:color="auto"/>
        <w:left w:val="none" w:sz="0" w:space="0" w:color="auto"/>
        <w:bottom w:val="none" w:sz="0" w:space="0" w:color="auto"/>
        <w:right w:val="none" w:sz="0" w:space="0" w:color="auto"/>
      </w:divBdr>
    </w:div>
    <w:div w:id="1184706990">
      <w:bodyDiv w:val="1"/>
      <w:marLeft w:val="0"/>
      <w:marRight w:val="0"/>
      <w:marTop w:val="0"/>
      <w:marBottom w:val="0"/>
      <w:divBdr>
        <w:top w:val="none" w:sz="0" w:space="0" w:color="auto"/>
        <w:left w:val="none" w:sz="0" w:space="0" w:color="auto"/>
        <w:bottom w:val="none" w:sz="0" w:space="0" w:color="auto"/>
        <w:right w:val="none" w:sz="0" w:space="0" w:color="auto"/>
      </w:divBdr>
    </w:div>
    <w:div w:id="1184902521">
      <w:bodyDiv w:val="1"/>
      <w:marLeft w:val="0"/>
      <w:marRight w:val="0"/>
      <w:marTop w:val="0"/>
      <w:marBottom w:val="0"/>
      <w:divBdr>
        <w:top w:val="none" w:sz="0" w:space="0" w:color="auto"/>
        <w:left w:val="none" w:sz="0" w:space="0" w:color="auto"/>
        <w:bottom w:val="none" w:sz="0" w:space="0" w:color="auto"/>
        <w:right w:val="none" w:sz="0" w:space="0" w:color="auto"/>
      </w:divBdr>
    </w:div>
    <w:div w:id="1185749201">
      <w:bodyDiv w:val="1"/>
      <w:marLeft w:val="0"/>
      <w:marRight w:val="0"/>
      <w:marTop w:val="0"/>
      <w:marBottom w:val="0"/>
      <w:divBdr>
        <w:top w:val="none" w:sz="0" w:space="0" w:color="auto"/>
        <w:left w:val="none" w:sz="0" w:space="0" w:color="auto"/>
        <w:bottom w:val="none" w:sz="0" w:space="0" w:color="auto"/>
        <w:right w:val="none" w:sz="0" w:space="0" w:color="auto"/>
      </w:divBdr>
    </w:div>
    <w:div w:id="1185750514">
      <w:bodyDiv w:val="1"/>
      <w:marLeft w:val="0"/>
      <w:marRight w:val="0"/>
      <w:marTop w:val="0"/>
      <w:marBottom w:val="0"/>
      <w:divBdr>
        <w:top w:val="none" w:sz="0" w:space="0" w:color="auto"/>
        <w:left w:val="none" w:sz="0" w:space="0" w:color="auto"/>
        <w:bottom w:val="none" w:sz="0" w:space="0" w:color="auto"/>
        <w:right w:val="none" w:sz="0" w:space="0" w:color="auto"/>
      </w:divBdr>
    </w:div>
    <w:div w:id="1185754112">
      <w:bodyDiv w:val="1"/>
      <w:marLeft w:val="0"/>
      <w:marRight w:val="0"/>
      <w:marTop w:val="0"/>
      <w:marBottom w:val="0"/>
      <w:divBdr>
        <w:top w:val="none" w:sz="0" w:space="0" w:color="auto"/>
        <w:left w:val="none" w:sz="0" w:space="0" w:color="auto"/>
        <w:bottom w:val="none" w:sz="0" w:space="0" w:color="auto"/>
        <w:right w:val="none" w:sz="0" w:space="0" w:color="auto"/>
      </w:divBdr>
    </w:div>
    <w:div w:id="1185755088">
      <w:bodyDiv w:val="1"/>
      <w:marLeft w:val="0"/>
      <w:marRight w:val="0"/>
      <w:marTop w:val="0"/>
      <w:marBottom w:val="0"/>
      <w:divBdr>
        <w:top w:val="none" w:sz="0" w:space="0" w:color="auto"/>
        <w:left w:val="none" w:sz="0" w:space="0" w:color="auto"/>
        <w:bottom w:val="none" w:sz="0" w:space="0" w:color="auto"/>
        <w:right w:val="none" w:sz="0" w:space="0" w:color="auto"/>
      </w:divBdr>
    </w:div>
    <w:div w:id="1185899601">
      <w:bodyDiv w:val="1"/>
      <w:marLeft w:val="0"/>
      <w:marRight w:val="0"/>
      <w:marTop w:val="0"/>
      <w:marBottom w:val="0"/>
      <w:divBdr>
        <w:top w:val="none" w:sz="0" w:space="0" w:color="auto"/>
        <w:left w:val="none" w:sz="0" w:space="0" w:color="auto"/>
        <w:bottom w:val="none" w:sz="0" w:space="0" w:color="auto"/>
        <w:right w:val="none" w:sz="0" w:space="0" w:color="auto"/>
      </w:divBdr>
    </w:div>
    <w:div w:id="1185901207">
      <w:bodyDiv w:val="1"/>
      <w:marLeft w:val="0"/>
      <w:marRight w:val="0"/>
      <w:marTop w:val="0"/>
      <w:marBottom w:val="0"/>
      <w:divBdr>
        <w:top w:val="none" w:sz="0" w:space="0" w:color="auto"/>
        <w:left w:val="none" w:sz="0" w:space="0" w:color="auto"/>
        <w:bottom w:val="none" w:sz="0" w:space="0" w:color="auto"/>
        <w:right w:val="none" w:sz="0" w:space="0" w:color="auto"/>
      </w:divBdr>
    </w:div>
    <w:div w:id="1186214830">
      <w:bodyDiv w:val="1"/>
      <w:marLeft w:val="0"/>
      <w:marRight w:val="0"/>
      <w:marTop w:val="0"/>
      <w:marBottom w:val="0"/>
      <w:divBdr>
        <w:top w:val="none" w:sz="0" w:space="0" w:color="auto"/>
        <w:left w:val="none" w:sz="0" w:space="0" w:color="auto"/>
        <w:bottom w:val="none" w:sz="0" w:space="0" w:color="auto"/>
        <w:right w:val="none" w:sz="0" w:space="0" w:color="auto"/>
      </w:divBdr>
    </w:div>
    <w:div w:id="1186288378">
      <w:bodyDiv w:val="1"/>
      <w:marLeft w:val="0"/>
      <w:marRight w:val="0"/>
      <w:marTop w:val="0"/>
      <w:marBottom w:val="0"/>
      <w:divBdr>
        <w:top w:val="none" w:sz="0" w:space="0" w:color="auto"/>
        <w:left w:val="none" w:sz="0" w:space="0" w:color="auto"/>
        <w:bottom w:val="none" w:sz="0" w:space="0" w:color="auto"/>
        <w:right w:val="none" w:sz="0" w:space="0" w:color="auto"/>
      </w:divBdr>
    </w:div>
    <w:div w:id="1186288964">
      <w:bodyDiv w:val="1"/>
      <w:marLeft w:val="0"/>
      <w:marRight w:val="0"/>
      <w:marTop w:val="0"/>
      <w:marBottom w:val="0"/>
      <w:divBdr>
        <w:top w:val="none" w:sz="0" w:space="0" w:color="auto"/>
        <w:left w:val="none" w:sz="0" w:space="0" w:color="auto"/>
        <w:bottom w:val="none" w:sz="0" w:space="0" w:color="auto"/>
        <w:right w:val="none" w:sz="0" w:space="0" w:color="auto"/>
      </w:divBdr>
    </w:div>
    <w:div w:id="1186745968">
      <w:bodyDiv w:val="1"/>
      <w:marLeft w:val="0"/>
      <w:marRight w:val="0"/>
      <w:marTop w:val="0"/>
      <w:marBottom w:val="0"/>
      <w:divBdr>
        <w:top w:val="none" w:sz="0" w:space="0" w:color="auto"/>
        <w:left w:val="none" w:sz="0" w:space="0" w:color="auto"/>
        <w:bottom w:val="none" w:sz="0" w:space="0" w:color="auto"/>
        <w:right w:val="none" w:sz="0" w:space="0" w:color="auto"/>
      </w:divBdr>
    </w:div>
    <w:div w:id="1186866687">
      <w:bodyDiv w:val="1"/>
      <w:marLeft w:val="0"/>
      <w:marRight w:val="0"/>
      <w:marTop w:val="0"/>
      <w:marBottom w:val="0"/>
      <w:divBdr>
        <w:top w:val="none" w:sz="0" w:space="0" w:color="auto"/>
        <w:left w:val="none" w:sz="0" w:space="0" w:color="auto"/>
        <w:bottom w:val="none" w:sz="0" w:space="0" w:color="auto"/>
        <w:right w:val="none" w:sz="0" w:space="0" w:color="auto"/>
      </w:divBdr>
    </w:div>
    <w:div w:id="1187258492">
      <w:bodyDiv w:val="1"/>
      <w:marLeft w:val="0"/>
      <w:marRight w:val="0"/>
      <w:marTop w:val="0"/>
      <w:marBottom w:val="0"/>
      <w:divBdr>
        <w:top w:val="none" w:sz="0" w:space="0" w:color="auto"/>
        <w:left w:val="none" w:sz="0" w:space="0" w:color="auto"/>
        <w:bottom w:val="none" w:sz="0" w:space="0" w:color="auto"/>
        <w:right w:val="none" w:sz="0" w:space="0" w:color="auto"/>
      </w:divBdr>
    </w:div>
    <w:div w:id="1187717535">
      <w:bodyDiv w:val="1"/>
      <w:marLeft w:val="0"/>
      <w:marRight w:val="0"/>
      <w:marTop w:val="0"/>
      <w:marBottom w:val="0"/>
      <w:divBdr>
        <w:top w:val="none" w:sz="0" w:space="0" w:color="auto"/>
        <w:left w:val="none" w:sz="0" w:space="0" w:color="auto"/>
        <w:bottom w:val="none" w:sz="0" w:space="0" w:color="auto"/>
        <w:right w:val="none" w:sz="0" w:space="0" w:color="auto"/>
      </w:divBdr>
    </w:div>
    <w:div w:id="1188566782">
      <w:bodyDiv w:val="1"/>
      <w:marLeft w:val="0"/>
      <w:marRight w:val="0"/>
      <w:marTop w:val="0"/>
      <w:marBottom w:val="0"/>
      <w:divBdr>
        <w:top w:val="none" w:sz="0" w:space="0" w:color="auto"/>
        <w:left w:val="none" w:sz="0" w:space="0" w:color="auto"/>
        <w:bottom w:val="none" w:sz="0" w:space="0" w:color="auto"/>
        <w:right w:val="none" w:sz="0" w:space="0" w:color="auto"/>
      </w:divBdr>
    </w:div>
    <w:div w:id="1188711783">
      <w:bodyDiv w:val="1"/>
      <w:marLeft w:val="0"/>
      <w:marRight w:val="0"/>
      <w:marTop w:val="0"/>
      <w:marBottom w:val="0"/>
      <w:divBdr>
        <w:top w:val="none" w:sz="0" w:space="0" w:color="auto"/>
        <w:left w:val="none" w:sz="0" w:space="0" w:color="auto"/>
        <w:bottom w:val="none" w:sz="0" w:space="0" w:color="auto"/>
        <w:right w:val="none" w:sz="0" w:space="0" w:color="auto"/>
      </w:divBdr>
    </w:div>
    <w:div w:id="1189099978">
      <w:bodyDiv w:val="1"/>
      <w:marLeft w:val="0"/>
      <w:marRight w:val="0"/>
      <w:marTop w:val="0"/>
      <w:marBottom w:val="0"/>
      <w:divBdr>
        <w:top w:val="none" w:sz="0" w:space="0" w:color="auto"/>
        <w:left w:val="none" w:sz="0" w:space="0" w:color="auto"/>
        <w:bottom w:val="none" w:sz="0" w:space="0" w:color="auto"/>
        <w:right w:val="none" w:sz="0" w:space="0" w:color="auto"/>
      </w:divBdr>
    </w:div>
    <w:div w:id="1189222311">
      <w:bodyDiv w:val="1"/>
      <w:marLeft w:val="0"/>
      <w:marRight w:val="0"/>
      <w:marTop w:val="0"/>
      <w:marBottom w:val="0"/>
      <w:divBdr>
        <w:top w:val="none" w:sz="0" w:space="0" w:color="auto"/>
        <w:left w:val="none" w:sz="0" w:space="0" w:color="auto"/>
        <w:bottom w:val="none" w:sz="0" w:space="0" w:color="auto"/>
        <w:right w:val="none" w:sz="0" w:space="0" w:color="auto"/>
      </w:divBdr>
    </w:div>
    <w:div w:id="1189568278">
      <w:bodyDiv w:val="1"/>
      <w:marLeft w:val="0"/>
      <w:marRight w:val="0"/>
      <w:marTop w:val="0"/>
      <w:marBottom w:val="0"/>
      <w:divBdr>
        <w:top w:val="none" w:sz="0" w:space="0" w:color="auto"/>
        <w:left w:val="none" w:sz="0" w:space="0" w:color="auto"/>
        <w:bottom w:val="none" w:sz="0" w:space="0" w:color="auto"/>
        <w:right w:val="none" w:sz="0" w:space="0" w:color="auto"/>
      </w:divBdr>
    </w:div>
    <w:div w:id="1189760070">
      <w:bodyDiv w:val="1"/>
      <w:marLeft w:val="0"/>
      <w:marRight w:val="0"/>
      <w:marTop w:val="0"/>
      <w:marBottom w:val="0"/>
      <w:divBdr>
        <w:top w:val="none" w:sz="0" w:space="0" w:color="auto"/>
        <w:left w:val="none" w:sz="0" w:space="0" w:color="auto"/>
        <w:bottom w:val="none" w:sz="0" w:space="0" w:color="auto"/>
        <w:right w:val="none" w:sz="0" w:space="0" w:color="auto"/>
      </w:divBdr>
    </w:div>
    <w:div w:id="1189953215">
      <w:bodyDiv w:val="1"/>
      <w:marLeft w:val="0"/>
      <w:marRight w:val="0"/>
      <w:marTop w:val="0"/>
      <w:marBottom w:val="0"/>
      <w:divBdr>
        <w:top w:val="none" w:sz="0" w:space="0" w:color="auto"/>
        <w:left w:val="none" w:sz="0" w:space="0" w:color="auto"/>
        <w:bottom w:val="none" w:sz="0" w:space="0" w:color="auto"/>
        <w:right w:val="none" w:sz="0" w:space="0" w:color="auto"/>
      </w:divBdr>
    </w:div>
    <w:div w:id="1190026253">
      <w:bodyDiv w:val="1"/>
      <w:marLeft w:val="0"/>
      <w:marRight w:val="0"/>
      <w:marTop w:val="0"/>
      <w:marBottom w:val="0"/>
      <w:divBdr>
        <w:top w:val="none" w:sz="0" w:space="0" w:color="auto"/>
        <w:left w:val="none" w:sz="0" w:space="0" w:color="auto"/>
        <w:bottom w:val="none" w:sz="0" w:space="0" w:color="auto"/>
        <w:right w:val="none" w:sz="0" w:space="0" w:color="auto"/>
      </w:divBdr>
    </w:div>
    <w:div w:id="1190073040">
      <w:bodyDiv w:val="1"/>
      <w:marLeft w:val="0"/>
      <w:marRight w:val="0"/>
      <w:marTop w:val="0"/>
      <w:marBottom w:val="0"/>
      <w:divBdr>
        <w:top w:val="none" w:sz="0" w:space="0" w:color="auto"/>
        <w:left w:val="none" w:sz="0" w:space="0" w:color="auto"/>
        <w:bottom w:val="none" w:sz="0" w:space="0" w:color="auto"/>
        <w:right w:val="none" w:sz="0" w:space="0" w:color="auto"/>
      </w:divBdr>
    </w:div>
    <w:div w:id="1190266839">
      <w:bodyDiv w:val="1"/>
      <w:marLeft w:val="0"/>
      <w:marRight w:val="0"/>
      <w:marTop w:val="0"/>
      <w:marBottom w:val="0"/>
      <w:divBdr>
        <w:top w:val="none" w:sz="0" w:space="0" w:color="auto"/>
        <w:left w:val="none" w:sz="0" w:space="0" w:color="auto"/>
        <w:bottom w:val="none" w:sz="0" w:space="0" w:color="auto"/>
        <w:right w:val="none" w:sz="0" w:space="0" w:color="auto"/>
      </w:divBdr>
    </w:div>
    <w:div w:id="1190291892">
      <w:bodyDiv w:val="1"/>
      <w:marLeft w:val="0"/>
      <w:marRight w:val="0"/>
      <w:marTop w:val="0"/>
      <w:marBottom w:val="0"/>
      <w:divBdr>
        <w:top w:val="none" w:sz="0" w:space="0" w:color="auto"/>
        <w:left w:val="none" w:sz="0" w:space="0" w:color="auto"/>
        <w:bottom w:val="none" w:sz="0" w:space="0" w:color="auto"/>
        <w:right w:val="none" w:sz="0" w:space="0" w:color="auto"/>
      </w:divBdr>
    </w:div>
    <w:div w:id="1190335974">
      <w:bodyDiv w:val="1"/>
      <w:marLeft w:val="0"/>
      <w:marRight w:val="0"/>
      <w:marTop w:val="0"/>
      <w:marBottom w:val="0"/>
      <w:divBdr>
        <w:top w:val="none" w:sz="0" w:space="0" w:color="auto"/>
        <w:left w:val="none" w:sz="0" w:space="0" w:color="auto"/>
        <w:bottom w:val="none" w:sz="0" w:space="0" w:color="auto"/>
        <w:right w:val="none" w:sz="0" w:space="0" w:color="auto"/>
      </w:divBdr>
    </w:div>
    <w:div w:id="1190531116">
      <w:bodyDiv w:val="1"/>
      <w:marLeft w:val="0"/>
      <w:marRight w:val="0"/>
      <w:marTop w:val="0"/>
      <w:marBottom w:val="0"/>
      <w:divBdr>
        <w:top w:val="none" w:sz="0" w:space="0" w:color="auto"/>
        <w:left w:val="none" w:sz="0" w:space="0" w:color="auto"/>
        <w:bottom w:val="none" w:sz="0" w:space="0" w:color="auto"/>
        <w:right w:val="none" w:sz="0" w:space="0" w:color="auto"/>
      </w:divBdr>
    </w:div>
    <w:div w:id="1190871860">
      <w:bodyDiv w:val="1"/>
      <w:marLeft w:val="0"/>
      <w:marRight w:val="0"/>
      <w:marTop w:val="0"/>
      <w:marBottom w:val="0"/>
      <w:divBdr>
        <w:top w:val="none" w:sz="0" w:space="0" w:color="auto"/>
        <w:left w:val="none" w:sz="0" w:space="0" w:color="auto"/>
        <w:bottom w:val="none" w:sz="0" w:space="0" w:color="auto"/>
        <w:right w:val="none" w:sz="0" w:space="0" w:color="auto"/>
      </w:divBdr>
    </w:div>
    <w:div w:id="1190872034">
      <w:bodyDiv w:val="1"/>
      <w:marLeft w:val="0"/>
      <w:marRight w:val="0"/>
      <w:marTop w:val="0"/>
      <w:marBottom w:val="0"/>
      <w:divBdr>
        <w:top w:val="none" w:sz="0" w:space="0" w:color="auto"/>
        <w:left w:val="none" w:sz="0" w:space="0" w:color="auto"/>
        <w:bottom w:val="none" w:sz="0" w:space="0" w:color="auto"/>
        <w:right w:val="none" w:sz="0" w:space="0" w:color="auto"/>
      </w:divBdr>
    </w:div>
    <w:div w:id="1190949064">
      <w:bodyDiv w:val="1"/>
      <w:marLeft w:val="0"/>
      <w:marRight w:val="0"/>
      <w:marTop w:val="0"/>
      <w:marBottom w:val="0"/>
      <w:divBdr>
        <w:top w:val="none" w:sz="0" w:space="0" w:color="auto"/>
        <w:left w:val="none" w:sz="0" w:space="0" w:color="auto"/>
        <w:bottom w:val="none" w:sz="0" w:space="0" w:color="auto"/>
        <w:right w:val="none" w:sz="0" w:space="0" w:color="auto"/>
      </w:divBdr>
    </w:div>
    <w:div w:id="1191140500">
      <w:bodyDiv w:val="1"/>
      <w:marLeft w:val="0"/>
      <w:marRight w:val="0"/>
      <w:marTop w:val="0"/>
      <w:marBottom w:val="0"/>
      <w:divBdr>
        <w:top w:val="none" w:sz="0" w:space="0" w:color="auto"/>
        <w:left w:val="none" w:sz="0" w:space="0" w:color="auto"/>
        <w:bottom w:val="none" w:sz="0" w:space="0" w:color="auto"/>
        <w:right w:val="none" w:sz="0" w:space="0" w:color="auto"/>
      </w:divBdr>
    </w:div>
    <w:div w:id="1191333799">
      <w:bodyDiv w:val="1"/>
      <w:marLeft w:val="0"/>
      <w:marRight w:val="0"/>
      <w:marTop w:val="0"/>
      <w:marBottom w:val="0"/>
      <w:divBdr>
        <w:top w:val="none" w:sz="0" w:space="0" w:color="auto"/>
        <w:left w:val="none" w:sz="0" w:space="0" w:color="auto"/>
        <w:bottom w:val="none" w:sz="0" w:space="0" w:color="auto"/>
        <w:right w:val="none" w:sz="0" w:space="0" w:color="auto"/>
      </w:divBdr>
    </w:div>
    <w:div w:id="1191453194">
      <w:bodyDiv w:val="1"/>
      <w:marLeft w:val="0"/>
      <w:marRight w:val="0"/>
      <w:marTop w:val="0"/>
      <w:marBottom w:val="0"/>
      <w:divBdr>
        <w:top w:val="none" w:sz="0" w:space="0" w:color="auto"/>
        <w:left w:val="none" w:sz="0" w:space="0" w:color="auto"/>
        <w:bottom w:val="none" w:sz="0" w:space="0" w:color="auto"/>
        <w:right w:val="none" w:sz="0" w:space="0" w:color="auto"/>
      </w:divBdr>
    </w:div>
    <w:div w:id="1191454265">
      <w:bodyDiv w:val="1"/>
      <w:marLeft w:val="0"/>
      <w:marRight w:val="0"/>
      <w:marTop w:val="0"/>
      <w:marBottom w:val="0"/>
      <w:divBdr>
        <w:top w:val="none" w:sz="0" w:space="0" w:color="auto"/>
        <w:left w:val="none" w:sz="0" w:space="0" w:color="auto"/>
        <w:bottom w:val="none" w:sz="0" w:space="0" w:color="auto"/>
        <w:right w:val="none" w:sz="0" w:space="0" w:color="auto"/>
      </w:divBdr>
    </w:div>
    <w:div w:id="1192305398">
      <w:bodyDiv w:val="1"/>
      <w:marLeft w:val="0"/>
      <w:marRight w:val="0"/>
      <w:marTop w:val="0"/>
      <w:marBottom w:val="0"/>
      <w:divBdr>
        <w:top w:val="none" w:sz="0" w:space="0" w:color="auto"/>
        <w:left w:val="none" w:sz="0" w:space="0" w:color="auto"/>
        <w:bottom w:val="none" w:sz="0" w:space="0" w:color="auto"/>
        <w:right w:val="none" w:sz="0" w:space="0" w:color="auto"/>
      </w:divBdr>
    </w:div>
    <w:div w:id="1192568951">
      <w:bodyDiv w:val="1"/>
      <w:marLeft w:val="0"/>
      <w:marRight w:val="0"/>
      <w:marTop w:val="0"/>
      <w:marBottom w:val="0"/>
      <w:divBdr>
        <w:top w:val="none" w:sz="0" w:space="0" w:color="auto"/>
        <w:left w:val="none" w:sz="0" w:space="0" w:color="auto"/>
        <w:bottom w:val="none" w:sz="0" w:space="0" w:color="auto"/>
        <w:right w:val="none" w:sz="0" w:space="0" w:color="auto"/>
      </w:divBdr>
    </w:div>
    <w:div w:id="1192571459">
      <w:bodyDiv w:val="1"/>
      <w:marLeft w:val="0"/>
      <w:marRight w:val="0"/>
      <w:marTop w:val="0"/>
      <w:marBottom w:val="0"/>
      <w:divBdr>
        <w:top w:val="none" w:sz="0" w:space="0" w:color="auto"/>
        <w:left w:val="none" w:sz="0" w:space="0" w:color="auto"/>
        <w:bottom w:val="none" w:sz="0" w:space="0" w:color="auto"/>
        <w:right w:val="none" w:sz="0" w:space="0" w:color="auto"/>
      </w:divBdr>
    </w:div>
    <w:div w:id="1192720077">
      <w:bodyDiv w:val="1"/>
      <w:marLeft w:val="0"/>
      <w:marRight w:val="0"/>
      <w:marTop w:val="0"/>
      <w:marBottom w:val="0"/>
      <w:divBdr>
        <w:top w:val="none" w:sz="0" w:space="0" w:color="auto"/>
        <w:left w:val="none" w:sz="0" w:space="0" w:color="auto"/>
        <w:bottom w:val="none" w:sz="0" w:space="0" w:color="auto"/>
        <w:right w:val="none" w:sz="0" w:space="0" w:color="auto"/>
      </w:divBdr>
    </w:div>
    <w:div w:id="1192836140">
      <w:bodyDiv w:val="1"/>
      <w:marLeft w:val="0"/>
      <w:marRight w:val="0"/>
      <w:marTop w:val="0"/>
      <w:marBottom w:val="0"/>
      <w:divBdr>
        <w:top w:val="none" w:sz="0" w:space="0" w:color="auto"/>
        <w:left w:val="none" w:sz="0" w:space="0" w:color="auto"/>
        <w:bottom w:val="none" w:sz="0" w:space="0" w:color="auto"/>
        <w:right w:val="none" w:sz="0" w:space="0" w:color="auto"/>
      </w:divBdr>
    </w:div>
    <w:div w:id="1192841264">
      <w:bodyDiv w:val="1"/>
      <w:marLeft w:val="0"/>
      <w:marRight w:val="0"/>
      <w:marTop w:val="0"/>
      <w:marBottom w:val="0"/>
      <w:divBdr>
        <w:top w:val="none" w:sz="0" w:space="0" w:color="auto"/>
        <w:left w:val="none" w:sz="0" w:space="0" w:color="auto"/>
        <w:bottom w:val="none" w:sz="0" w:space="0" w:color="auto"/>
        <w:right w:val="none" w:sz="0" w:space="0" w:color="auto"/>
      </w:divBdr>
    </w:div>
    <w:div w:id="1193345358">
      <w:bodyDiv w:val="1"/>
      <w:marLeft w:val="0"/>
      <w:marRight w:val="0"/>
      <w:marTop w:val="0"/>
      <w:marBottom w:val="0"/>
      <w:divBdr>
        <w:top w:val="none" w:sz="0" w:space="0" w:color="auto"/>
        <w:left w:val="none" w:sz="0" w:space="0" w:color="auto"/>
        <w:bottom w:val="none" w:sz="0" w:space="0" w:color="auto"/>
        <w:right w:val="none" w:sz="0" w:space="0" w:color="auto"/>
      </w:divBdr>
    </w:div>
    <w:div w:id="1193418461">
      <w:bodyDiv w:val="1"/>
      <w:marLeft w:val="0"/>
      <w:marRight w:val="0"/>
      <w:marTop w:val="0"/>
      <w:marBottom w:val="0"/>
      <w:divBdr>
        <w:top w:val="none" w:sz="0" w:space="0" w:color="auto"/>
        <w:left w:val="none" w:sz="0" w:space="0" w:color="auto"/>
        <w:bottom w:val="none" w:sz="0" w:space="0" w:color="auto"/>
        <w:right w:val="none" w:sz="0" w:space="0" w:color="auto"/>
      </w:divBdr>
    </w:div>
    <w:div w:id="1193614909">
      <w:bodyDiv w:val="1"/>
      <w:marLeft w:val="0"/>
      <w:marRight w:val="0"/>
      <w:marTop w:val="0"/>
      <w:marBottom w:val="0"/>
      <w:divBdr>
        <w:top w:val="none" w:sz="0" w:space="0" w:color="auto"/>
        <w:left w:val="none" w:sz="0" w:space="0" w:color="auto"/>
        <w:bottom w:val="none" w:sz="0" w:space="0" w:color="auto"/>
        <w:right w:val="none" w:sz="0" w:space="0" w:color="auto"/>
      </w:divBdr>
    </w:div>
    <w:div w:id="1193760774">
      <w:bodyDiv w:val="1"/>
      <w:marLeft w:val="0"/>
      <w:marRight w:val="0"/>
      <w:marTop w:val="0"/>
      <w:marBottom w:val="0"/>
      <w:divBdr>
        <w:top w:val="none" w:sz="0" w:space="0" w:color="auto"/>
        <w:left w:val="none" w:sz="0" w:space="0" w:color="auto"/>
        <w:bottom w:val="none" w:sz="0" w:space="0" w:color="auto"/>
        <w:right w:val="none" w:sz="0" w:space="0" w:color="auto"/>
      </w:divBdr>
    </w:div>
    <w:div w:id="1194032675">
      <w:bodyDiv w:val="1"/>
      <w:marLeft w:val="0"/>
      <w:marRight w:val="0"/>
      <w:marTop w:val="0"/>
      <w:marBottom w:val="0"/>
      <w:divBdr>
        <w:top w:val="none" w:sz="0" w:space="0" w:color="auto"/>
        <w:left w:val="none" w:sz="0" w:space="0" w:color="auto"/>
        <w:bottom w:val="none" w:sz="0" w:space="0" w:color="auto"/>
        <w:right w:val="none" w:sz="0" w:space="0" w:color="auto"/>
      </w:divBdr>
    </w:div>
    <w:div w:id="1194075025">
      <w:bodyDiv w:val="1"/>
      <w:marLeft w:val="0"/>
      <w:marRight w:val="0"/>
      <w:marTop w:val="0"/>
      <w:marBottom w:val="0"/>
      <w:divBdr>
        <w:top w:val="none" w:sz="0" w:space="0" w:color="auto"/>
        <w:left w:val="none" w:sz="0" w:space="0" w:color="auto"/>
        <w:bottom w:val="none" w:sz="0" w:space="0" w:color="auto"/>
        <w:right w:val="none" w:sz="0" w:space="0" w:color="auto"/>
      </w:divBdr>
    </w:div>
    <w:div w:id="1194423234">
      <w:bodyDiv w:val="1"/>
      <w:marLeft w:val="0"/>
      <w:marRight w:val="0"/>
      <w:marTop w:val="0"/>
      <w:marBottom w:val="0"/>
      <w:divBdr>
        <w:top w:val="none" w:sz="0" w:space="0" w:color="auto"/>
        <w:left w:val="none" w:sz="0" w:space="0" w:color="auto"/>
        <w:bottom w:val="none" w:sz="0" w:space="0" w:color="auto"/>
        <w:right w:val="none" w:sz="0" w:space="0" w:color="auto"/>
      </w:divBdr>
    </w:div>
    <w:div w:id="1195072083">
      <w:bodyDiv w:val="1"/>
      <w:marLeft w:val="0"/>
      <w:marRight w:val="0"/>
      <w:marTop w:val="0"/>
      <w:marBottom w:val="0"/>
      <w:divBdr>
        <w:top w:val="none" w:sz="0" w:space="0" w:color="auto"/>
        <w:left w:val="none" w:sz="0" w:space="0" w:color="auto"/>
        <w:bottom w:val="none" w:sz="0" w:space="0" w:color="auto"/>
        <w:right w:val="none" w:sz="0" w:space="0" w:color="auto"/>
      </w:divBdr>
    </w:div>
    <w:div w:id="1195121095">
      <w:bodyDiv w:val="1"/>
      <w:marLeft w:val="0"/>
      <w:marRight w:val="0"/>
      <w:marTop w:val="0"/>
      <w:marBottom w:val="0"/>
      <w:divBdr>
        <w:top w:val="none" w:sz="0" w:space="0" w:color="auto"/>
        <w:left w:val="none" w:sz="0" w:space="0" w:color="auto"/>
        <w:bottom w:val="none" w:sz="0" w:space="0" w:color="auto"/>
        <w:right w:val="none" w:sz="0" w:space="0" w:color="auto"/>
      </w:divBdr>
    </w:div>
    <w:div w:id="1195383911">
      <w:bodyDiv w:val="1"/>
      <w:marLeft w:val="0"/>
      <w:marRight w:val="0"/>
      <w:marTop w:val="0"/>
      <w:marBottom w:val="0"/>
      <w:divBdr>
        <w:top w:val="none" w:sz="0" w:space="0" w:color="auto"/>
        <w:left w:val="none" w:sz="0" w:space="0" w:color="auto"/>
        <w:bottom w:val="none" w:sz="0" w:space="0" w:color="auto"/>
        <w:right w:val="none" w:sz="0" w:space="0" w:color="auto"/>
      </w:divBdr>
    </w:div>
    <w:div w:id="1195583906">
      <w:bodyDiv w:val="1"/>
      <w:marLeft w:val="0"/>
      <w:marRight w:val="0"/>
      <w:marTop w:val="0"/>
      <w:marBottom w:val="0"/>
      <w:divBdr>
        <w:top w:val="none" w:sz="0" w:space="0" w:color="auto"/>
        <w:left w:val="none" w:sz="0" w:space="0" w:color="auto"/>
        <w:bottom w:val="none" w:sz="0" w:space="0" w:color="auto"/>
        <w:right w:val="none" w:sz="0" w:space="0" w:color="auto"/>
      </w:divBdr>
    </w:div>
    <w:div w:id="1196195764">
      <w:bodyDiv w:val="1"/>
      <w:marLeft w:val="0"/>
      <w:marRight w:val="0"/>
      <w:marTop w:val="0"/>
      <w:marBottom w:val="0"/>
      <w:divBdr>
        <w:top w:val="none" w:sz="0" w:space="0" w:color="auto"/>
        <w:left w:val="none" w:sz="0" w:space="0" w:color="auto"/>
        <w:bottom w:val="none" w:sz="0" w:space="0" w:color="auto"/>
        <w:right w:val="none" w:sz="0" w:space="0" w:color="auto"/>
      </w:divBdr>
    </w:div>
    <w:div w:id="1196305467">
      <w:bodyDiv w:val="1"/>
      <w:marLeft w:val="0"/>
      <w:marRight w:val="0"/>
      <w:marTop w:val="0"/>
      <w:marBottom w:val="0"/>
      <w:divBdr>
        <w:top w:val="none" w:sz="0" w:space="0" w:color="auto"/>
        <w:left w:val="none" w:sz="0" w:space="0" w:color="auto"/>
        <w:bottom w:val="none" w:sz="0" w:space="0" w:color="auto"/>
        <w:right w:val="none" w:sz="0" w:space="0" w:color="auto"/>
      </w:divBdr>
    </w:div>
    <w:div w:id="1196767556">
      <w:bodyDiv w:val="1"/>
      <w:marLeft w:val="0"/>
      <w:marRight w:val="0"/>
      <w:marTop w:val="0"/>
      <w:marBottom w:val="0"/>
      <w:divBdr>
        <w:top w:val="none" w:sz="0" w:space="0" w:color="auto"/>
        <w:left w:val="none" w:sz="0" w:space="0" w:color="auto"/>
        <w:bottom w:val="none" w:sz="0" w:space="0" w:color="auto"/>
        <w:right w:val="none" w:sz="0" w:space="0" w:color="auto"/>
      </w:divBdr>
    </w:div>
    <w:div w:id="1196966862">
      <w:bodyDiv w:val="1"/>
      <w:marLeft w:val="0"/>
      <w:marRight w:val="0"/>
      <w:marTop w:val="0"/>
      <w:marBottom w:val="0"/>
      <w:divBdr>
        <w:top w:val="none" w:sz="0" w:space="0" w:color="auto"/>
        <w:left w:val="none" w:sz="0" w:space="0" w:color="auto"/>
        <w:bottom w:val="none" w:sz="0" w:space="0" w:color="auto"/>
        <w:right w:val="none" w:sz="0" w:space="0" w:color="auto"/>
      </w:divBdr>
    </w:div>
    <w:div w:id="1196967526">
      <w:bodyDiv w:val="1"/>
      <w:marLeft w:val="0"/>
      <w:marRight w:val="0"/>
      <w:marTop w:val="0"/>
      <w:marBottom w:val="0"/>
      <w:divBdr>
        <w:top w:val="none" w:sz="0" w:space="0" w:color="auto"/>
        <w:left w:val="none" w:sz="0" w:space="0" w:color="auto"/>
        <w:bottom w:val="none" w:sz="0" w:space="0" w:color="auto"/>
        <w:right w:val="none" w:sz="0" w:space="0" w:color="auto"/>
      </w:divBdr>
    </w:div>
    <w:div w:id="1197423677">
      <w:bodyDiv w:val="1"/>
      <w:marLeft w:val="0"/>
      <w:marRight w:val="0"/>
      <w:marTop w:val="0"/>
      <w:marBottom w:val="0"/>
      <w:divBdr>
        <w:top w:val="none" w:sz="0" w:space="0" w:color="auto"/>
        <w:left w:val="none" w:sz="0" w:space="0" w:color="auto"/>
        <w:bottom w:val="none" w:sz="0" w:space="0" w:color="auto"/>
        <w:right w:val="none" w:sz="0" w:space="0" w:color="auto"/>
      </w:divBdr>
    </w:div>
    <w:div w:id="1197738934">
      <w:bodyDiv w:val="1"/>
      <w:marLeft w:val="0"/>
      <w:marRight w:val="0"/>
      <w:marTop w:val="0"/>
      <w:marBottom w:val="0"/>
      <w:divBdr>
        <w:top w:val="none" w:sz="0" w:space="0" w:color="auto"/>
        <w:left w:val="none" w:sz="0" w:space="0" w:color="auto"/>
        <w:bottom w:val="none" w:sz="0" w:space="0" w:color="auto"/>
        <w:right w:val="none" w:sz="0" w:space="0" w:color="auto"/>
      </w:divBdr>
    </w:div>
    <w:div w:id="1198008503">
      <w:bodyDiv w:val="1"/>
      <w:marLeft w:val="0"/>
      <w:marRight w:val="0"/>
      <w:marTop w:val="0"/>
      <w:marBottom w:val="0"/>
      <w:divBdr>
        <w:top w:val="none" w:sz="0" w:space="0" w:color="auto"/>
        <w:left w:val="none" w:sz="0" w:space="0" w:color="auto"/>
        <w:bottom w:val="none" w:sz="0" w:space="0" w:color="auto"/>
        <w:right w:val="none" w:sz="0" w:space="0" w:color="auto"/>
      </w:divBdr>
    </w:div>
    <w:div w:id="1198347018">
      <w:bodyDiv w:val="1"/>
      <w:marLeft w:val="0"/>
      <w:marRight w:val="0"/>
      <w:marTop w:val="0"/>
      <w:marBottom w:val="0"/>
      <w:divBdr>
        <w:top w:val="none" w:sz="0" w:space="0" w:color="auto"/>
        <w:left w:val="none" w:sz="0" w:space="0" w:color="auto"/>
        <w:bottom w:val="none" w:sz="0" w:space="0" w:color="auto"/>
        <w:right w:val="none" w:sz="0" w:space="0" w:color="auto"/>
      </w:divBdr>
    </w:div>
    <w:div w:id="1198394407">
      <w:bodyDiv w:val="1"/>
      <w:marLeft w:val="0"/>
      <w:marRight w:val="0"/>
      <w:marTop w:val="0"/>
      <w:marBottom w:val="0"/>
      <w:divBdr>
        <w:top w:val="none" w:sz="0" w:space="0" w:color="auto"/>
        <w:left w:val="none" w:sz="0" w:space="0" w:color="auto"/>
        <w:bottom w:val="none" w:sz="0" w:space="0" w:color="auto"/>
        <w:right w:val="none" w:sz="0" w:space="0" w:color="auto"/>
      </w:divBdr>
    </w:div>
    <w:div w:id="1198397634">
      <w:bodyDiv w:val="1"/>
      <w:marLeft w:val="0"/>
      <w:marRight w:val="0"/>
      <w:marTop w:val="0"/>
      <w:marBottom w:val="0"/>
      <w:divBdr>
        <w:top w:val="none" w:sz="0" w:space="0" w:color="auto"/>
        <w:left w:val="none" w:sz="0" w:space="0" w:color="auto"/>
        <w:bottom w:val="none" w:sz="0" w:space="0" w:color="auto"/>
        <w:right w:val="none" w:sz="0" w:space="0" w:color="auto"/>
      </w:divBdr>
    </w:div>
    <w:div w:id="1198590938">
      <w:bodyDiv w:val="1"/>
      <w:marLeft w:val="0"/>
      <w:marRight w:val="0"/>
      <w:marTop w:val="0"/>
      <w:marBottom w:val="0"/>
      <w:divBdr>
        <w:top w:val="none" w:sz="0" w:space="0" w:color="auto"/>
        <w:left w:val="none" w:sz="0" w:space="0" w:color="auto"/>
        <w:bottom w:val="none" w:sz="0" w:space="0" w:color="auto"/>
        <w:right w:val="none" w:sz="0" w:space="0" w:color="auto"/>
      </w:divBdr>
    </w:div>
    <w:div w:id="1198814429">
      <w:bodyDiv w:val="1"/>
      <w:marLeft w:val="0"/>
      <w:marRight w:val="0"/>
      <w:marTop w:val="0"/>
      <w:marBottom w:val="0"/>
      <w:divBdr>
        <w:top w:val="none" w:sz="0" w:space="0" w:color="auto"/>
        <w:left w:val="none" w:sz="0" w:space="0" w:color="auto"/>
        <w:bottom w:val="none" w:sz="0" w:space="0" w:color="auto"/>
        <w:right w:val="none" w:sz="0" w:space="0" w:color="auto"/>
      </w:divBdr>
    </w:div>
    <w:div w:id="1199049105">
      <w:bodyDiv w:val="1"/>
      <w:marLeft w:val="0"/>
      <w:marRight w:val="0"/>
      <w:marTop w:val="0"/>
      <w:marBottom w:val="0"/>
      <w:divBdr>
        <w:top w:val="none" w:sz="0" w:space="0" w:color="auto"/>
        <w:left w:val="none" w:sz="0" w:space="0" w:color="auto"/>
        <w:bottom w:val="none" w:sz="0" w:space="0" w:color="auto"/>
        <w:right w:val="none" w:sz="0" w:space="0" w:color="auto"/>
      </w:divBdr>
    </w:div>
    <w:div w:id="1199274177">
      <w:bodyDiv w:val="1"/>
      <w:marLeft w:val="0"/>
      <w:marRight w:val="0"/>
      <w:marTop w:val="0"/>
      <w:marBottom w:val="0"/>
      <w:divBdr>
        <w:top w:val="none" w:sz="0" w:space="0" w:color="auto"/>
        <w:left w:val="none" w:sz="0" w:space="0" w:color="auto"/>
        <w:bottom w:val="none" w:sz="0" w:space="0" w:color="auto"/>
        <w:right w:val="none" w:sz="0" w:space="0" w:color="auto"/>
      </w:divBdr>
    </w:div>
    <w:div w:id="1199395650">
      <w:bodyDiv w:val="1"/>
      <w:marLeft w:val="0"/>
      <w:marRight w:val="0"/>
      <w:marTop w:val="0"/>
      <w:marBottom w:val="0"/>
      <w:divBdr>
        <w:top w:val="none" w:sz="0" w:space="0" w:color="auto"/>
        <w:left w:val="none" w:sz="0" w:space="0" w:color="auto"/>
        <w:bottom w:val="none" w:sz="0" w:space="0" w:color="auto"/>
        <w:right w:val="none" w:sz="0" w:space="0" w:color="auto"/>
      </w:divBdr>
    </w:div>
    <w:div w:id="1199472127">
      <w:bodyDiv w:val="1"/>
      <w:marLeft w:val="0"/>
      <w:marRight w:val="0"/>
      <w:marTop w:val="0"/>
      <w:marBottom w:val="0"/>
      <w:divBdr>
        <w:top w:val="none" w:sz="0" w:space="0" w:color="auto"/>
        <w:left w:val="none" w:sz="0" w:space="0" w:color="auto"/>
        <w:bottom w:val="none" w:sz="0" w:space="0" w:color="auto"/>
        <w:right w:val="none" w:sz="0" w:space="0" w:color="auto"/>
      </w:divBdr>
    </w:div>
    <w:div w:id="1199851956">
      <w:bodyDiv w:val="1"/>
      <w:marLeft w:val="0"/>
      <w:marRight w:val="0"/>
      <w:marTop w:val="0"/>
      <w:marBottom w:val="0"/>
      <w:divBdr>
        <w:top w:val="none" w:sz="0" w:space="0" w:color="auto"/>
        <w:left w:val="none" w:sz="0" w:space="0" w:color="auto"/>
        <w:bottom w:val="none" w:sz="0" w:space="0" w:color="auto"/>
        <w:right w:val="none" w:sz="0" w:space="0" w:color="auto"/>
      </w:divBdr>
    </w:div>
    <w:div w:id="1200123398">
      <w:bodyDiv w:val="1"/>
      <w:marLeft w:val="0"/>
      <w:marRight w:val="0"/>
      <w:marTop w:val="0"/>
      <w:marBottom w:val="0"/>
      <w:divBdr>
        <w:top w:val="none" w:sz="0" w:space="0" w:color="auto"/>
        <w:left w:val="none" w:sz="0" w:space="0" w:color="auto"/>
        <w:bottom w:val="none" w:sz="0" w:space="0" w:color="auto"/>
        <w:right w:val="none" w:sz="0" w:space="0" w:color="auto"/>
      </w:divBdr>
    </w:div>
    <w:div w:id="1200165820">
      <w:bodyDiv w:val="1"/>
      <w:marLeft w:val="0"/>
      <w:marRight w:val="0"/>
      <w:marTop w:val="0"/>
      <w:marBottom w:val="0"/>
      <w:divBdr>
        <w:top w:val="none" w:sz="0" w:space="0" w:color="auto"/>
        <w:left w:val="none" w:sz="0" w:space="0" w:color="auto"/>
        <w:bottom w:val="none" w:sz="0" w:space="0" w:color="auto"/>
        <w:right w:val="none" w:sz="0" w:space="0" w:color="auto"/>
      </w:divBdr>
    </w:div>
    <w:div w:id="1200166676">
      <w:bodyDiv w:val="1"/>
      <w:marLeft w:val="0"/>
      <w:marRight w:val="0"/>
      <w:marTop w:val="0"/>
      <w:marBottom w:val="0"/>
      <w:divBdr>
        <w:top w:val="none" w:sz="0" w:space="0" w:color="auto"/>
        <w:left w:val="none" w:sz="0" w:space="0" w:color="auto"/>
        <w:bottom w:val="none" w:sz="0" w:space="0" w:color="auto"/>
        <w:right w:val="none" w:sz="0" w:space="0" w:color="auto"/>
      </w:divBdr>
    </w:div>
    <w:div w:id="1200169224">
      <w:bodyDiv w:val="1"/>
      <w:marLeft w:val="0"/>
      <w:marRight w:val="0"/>
      <w:marTop w:val="0"/>
      <w:marBottom w:val="0"/>
      <w:divBdr>
        <w:top w:val="none" w:sz="0" w:space="0" w:color="auto"/>
        <w:left w:val="none" w:sz="0" w:space="0" w:color="auto"/>
        <w:bottom w:val="none" w:sz="0" w:space="0" w:color="auto"/>
        <w:right w:val="none" w:sz="0" w:space="0" w:color="auto"/>
      </w:divBdr>
    </w:div>
    <w:div w:id="1200244578">
      <w:bodyDiv w:val="1"/>
      <w:marLeft w:val="0"/>
      <w:marRight w:val="0"/>
      <w:marTop w:val="0"/>
      <w:marBottom w:val="0"/>
      <w:divBdr>
        <w:top w:val="none" w:sz="0" w:space="0" w:color="auto"/>
        <w:left w:val="none" w:sz="0" w:space="0" w:color="auto"/>
        <w:bottom w:val="none" w:sz="0" w:space="0" w:color="auto"/>
        <w:right w:val="none" w:sz="0" w:space="0" w:color="auto"/>
      </w:divBdr>
    </w:div>
    <w:div w:id="1200320663">
      <w:bodyDiv w:val="1"/>
      <w:marLeft w:val="0"/>
      <w:marRight w:val="0"/>
      <w:marTop w:val="0"/>
      <w:marBottom w:val="0"/>
      <w:divBdr>
        <w:top w:val="none" w:sz="0" w:space="0" w:color="auto"/>
        <w:left w:val="none" w:sz="0" w:space="0" w:color="auto"/>
        <w:bottom w:val="none" w:sz="0" w:space="0" w:color="auto"/>
        <w:right w:val="none" w:sz="0" w:space="0" w:color="auto"/>
      </w:divBdr>
    </w:div>
    <w:div w:id="1200320853">
      <w:bodyDiv w:val="1"/>
      <w:marLeft w:val="0"/>
      <w:marRight w:val="0"/>
      <w:marTop w:val="0"/>
      <w:marBottom w:val="0"/>
      <w:divBdr>
        <w:top w:val="none" w:sz="0" w:space="0" w:color="auto"/>
        <w:left w:val="none" w:sz="0" w:space="0" w:color="auto"/>
        <w:bottom w:val="none" w:sz="0" w:space="0" w:color="auto"/>
        <w:right w:val="none" w:sz="0" w:space="0" w:color="auto"/>
      </w:divBdr>
    </w:div>
    <w:div w:id="1200439675">
      <w:bodyDiv w:val="1"/>
      <w:marLeft w:val="0"/>
      <w:marRight w:val="0"/>
      <w:marTop w:val="0"/>
      <w:marBottom w:val="0"/>
      <w:divBdr>
        <w:top w:val="none" w:sz="0" w:space="0" w:color="auto"/>
        <w:left w:val="none" w:sz="0" w:space="0" w:color="auto"/>
        <w:bottom w:val="none" w:sz="0" w:space="0" w:color="auto"/>
        <w:right w:val="none" w:sz="0" w:space="0" w:color="auto"/>
      </w:divBdr>
    </w:div>
    <w:div w:id="1200628966">
      <w:bodyDiv w:val="1"/>
      <w:marLeft w:val="0"/>
      <w:marRight w:val="0"/>
      <w:marTop w:val="0"/>
      <w:marBottom w:val="0"/>
      <w:divBdr>
        <w:top w:val="none" w:sz="0" w:space="0" w:color="auto"/>
        <w:left w:val="none" w:sz="0" w:space="0" w:color="auto"/>
        <w:bottom w:val="none" w:sz="0" w:space="0" w:color="auto"/>
        <w:right w:val="none" w:sz="0" w:space="0" w:color="auto"/>
      </w:divBdr>
    </w:div>
    <w:div w:id="1200781981">
      <w:bodyDiv w:val="1"/>
      <w:marLeft w:val="0"/>
      <w:marRight w:val="0"/>
      <w:marTop w:val="0"/>
      <w:marBottom w:val="0"/>
      <w:divBdr>
        <w:top w:val="none" w:sz="0" w:space="0" w:color="auto"/>
        <w:left w:val="none" w:sz="0" w:space="0" w:color="auto"/>
        <w:bottom w:val="none" w:sz="0" w:space="0" w:color="auto"/>
        <w:right w:val="none" w:sz="0" w:space="0" w:color="auto"/>
      </w:divBdr>
    </w:div>
    <w:div w:id="1200817482">
      <w:bodyDiv w:val="1"/>
      <w:marLeft w:val="0"/>
      <w:marRight w:val="0"/>
      <w:marTop w:val="0"/>
      <w:marBottom w:val="0"/>
      <w:divBdr>
        <w:top w:val="none" w:sz="0" w:space="0" w:color="auto"/>
        <w:left w:val="none" w:sz="0" w:space="0" w:color="auto"/>
        <w:bottom w:val="none" w:sz="0" w:space="0" w:color="auto"/>
        <w:right w:val="none" w:sz="0" w:space="0" w:color="auto"/>
      </w:divBdr>
    </w:div>
    <w:div w:id="1201017626">
      <w:bodyDiv w:val="1"/>
      <w:marLeft w:val="0"/>
      <w:marRight w:val="0"/>
      <w:marTop w:val="0"/>
      <w:marBottom w:val="0"/>
      <w:divBdr>
        <w:top w:val="none" w:sz="0" w:space="0" w:color="auto"/>
        <w:left w:val="none" w:sz="0" w:space="0" w:color="auto"/>
        <w:bottom w:val="none" w:sz="0" w:space="0" w:color="auto"/>
        <w:right w:val="none" w:sz="0" w:space="0" w:color="auto"/>
      </w:divBdr>
    </w:div>
    <w:div w:id="1201281613">
      <w:bodyDiv w:val="1"/>
      <w:marLeft w:val="0"/>
      <w:marRight w:val="0"/>
      <w:marTop w:val="0"/>
      <w:marBottom w:val="0"/>
      <w:divBdr>
        <w:top w:val="none" w:sz="0" w:space="0" w:color="auto"/>
        <w:left w:val="none" w:sz="0" w:space="0" w:color="auto"/>
        <w:bottom w:val="none" w:sz="0" w:space="0" w:color="auto"/>
        <w:right w:val="none" w:sz="0" w:space="0" w:color="auto"/>
      </w:divBdr>
    </w:div>
    <w:div w:id="1201358947">
      <w:bodyDiv w:val="1"/>
      <w:marLeft w:val="0"/>
      <w:marRight w:val="0"/>
      <w:marTop w:val="0"/>
      <w:marBottom w:val="0"/>
      <w:divBdr>
        <w:top w:val="none" w:sz="0" w:space="0" w:color="auto"/>
        <w:left w:val="none" w:sz="0" w:space="0" w:color="auto"/>
        <w:bottom w:val="none" w:sz="0" w:space="0" w:color="auto"/>
        <w:right w:val="none" w:sz="0" w:space="0" w:color="auto"/>
      </w:divBdr>
    </w:div>
    <w:div w:id="1201363439">
      <w:bodyDiv w:val="1"/>
      <w:marLeft w:val="0"/>
      <w:marRight w:val="0"/>
      <w:marTop w:val="0"/>
      <w:marBottom w:val="0"/>
      <w:divBdr>
        <w:top w:val="none" w:sz="0" w:space="0" w:color="auto"/>
        <w:left w:val="none" w:sz="0" w:space="0" w:color="auto"/>
        <w:bottom w:val="none" w:sz="0" w:space="0" w:color="auto"/>
        <w:right w:val="none" w:sz="0" w:space="0" w:color="auto"/>
      </w:divBdr>
    </w:div>
    <w:div w:id="1201550416">
      <w:bodyDiv w:val="1"/>
      <w:marLeft w:val="0"/>
      <w:marRight w:val="0"/>
      <w:marTop w:val="0"/>
      <w:marBottom w:val="0"/>
      <w:divBdr>
        <w:top w:val="none" w:sz="0" w:space="0" w:color="auto"/>
        <w:left w:val="none" w:sz="0" w:space="0" w:color="auto"/>
        <w:bottom w:val="none" w:sz="0" w:space="0" w:color="auto"/>
        <w:right w:val="none" w:sz="0" w:space="0" w:color="auto"/>
      </w:divBdr>
    </w:div>
    <w:div w:id="1201628703">
      <w:bodyDiv w:val="1"/>
      <w:marLeft w:val="0"/>
      <w:marRight w:val="0"/>
      <w:marTop w:val="0"/>
      <w:marBottom w:val="0"/>
      <w:divBdr>
        <w:top w:val="none" w:sz="0" w:space="0" w:color="auto"/>
        <w:left w:val="none" w:sz="0" w:space="0" w:color="auto"/>
        <w:bottom w:val="none" w:sz="0" w:space="0" w:color="auto"/>
        <w:right w:val="none" w:sz="0" w:space="0" w:color="auto"/>
      </w:divBdr>
    </w:div>
    <w:div w:id="1201741324">
      <w:bodyDiv w:val="1"/>
      <w:marLeft w:val="0"/>
      <w:marRight w:val="0"/>
      <w:marTop w:val="0"/>
      <w:marBottom w:val="0"/>
      <w:divBdr>
        <w:top w:val="none" w:sz="0" w:space="0" w:color="auto"/>
        <w:left w:val="none" w:sz="0" w:space="0" w:color="auto"/>
        <w:bottom w:val="none" w:sz="0" w:space="0" w:color="auto"/>
        <w:right w:val="none" w:sz="0" w:space="0" w:color="auto"/>
      </w:divBdr>
    </w:div>
    <w:div w:id="1201741494">
      <w:bodyDiv w:val="1"/>
      <w:marLeft w:val="0"/>
      <w:marRight w:val="0"/>
      <w:marTop w:val="0"/>
      <w:marBottom w:val="0"/>
      <w:divBdr>
        <w:top w:val="none" w:sz="0" w:space="0" w:color="auto"/>
        <w:left w:val="none" w:sz="0" w:space="0" w:color="auto"/>
        <w:bottom w:val="none" w:sz="0" w:space="0" w:color="auto"/>
        <w:right w:val="none" w:sz="0" w:space="0" w:color="auto"/>
      </w:divBdr>
    </w:div>
    <w:div w:id="1201742307">
      <w:bodyDiv w:val="1"/>
      <w:marLeft w:val="0"/>
      <w:marRight w:val="0"/>
      <w:marTop w:val="0"/>
      <w:marBottom w:val="0"/>
      <w:divBdr>
        <w:top w:val="none" w:sz="0" w:space="0" w:color="auto"/>
        <w:left w:val="none" w:sz="0" w:space="0" w:color="auto"/>
        <w:bottom w:val="none" w:sz="0" w:space="0" w:color="auto"/>
        <w:right w:val="none" w:sz="0" w:space="0" w:color="auto"/>
      </w:divBdr>
    </w:div>
    <w:div w:id="1201939505">
      <w:bodyDiv w:val="1"/>
      <w:marLeft w:val="0"/>
      <w:marRight w:val="0"/>
      <w:marTop w:val="0"/>
      <w:marBottom w:val="0"/>
      <w:divBdr>
        <w:top w:val="none" w:sz="0" w:space="0" w:color="auto"/>
        <w:left w:val="none" w:sz="0" w:space="0" w:color="auto"/>
        <w:bottom w:val="none" w:sz="0" w:space="0" w:color="auto"/>
        <w:right w:val="none" w:sz="0" w:space="0" w:color="auto"/>
      </w:divBdr>
    </w:div>
    <w:div w:id="1202015802">
      <w:bodyDiv w:val="1"/>
      <w:marLeft w:val="0"/>
      <w:marRight w:val="0"/>
      <w:marTop w:val="0"/>
      <w:marBottom w:val="0"/>
      <w:divBdr>
        <w:top w:val="none" w:sz="0" w:space="0" w:color="auto"/>
        <w:left w:val="none" w:sz="0" w:space="0" w:color="auto"/>
        <w:bottom w:val="none" w:sz="0" w:space="0" w:color="auto"/>
        <w:right w:val="none" w:sz="0" w:space="0" w:color="auto"/>
      </w:divBdr>
    </w:div>
    <w:div w:id="1202088760">
      <w:bodyDiv w:val="1"/>
      <w:marLeft w:val="0"/>
      <w:marRight w:val="0"/>
      <w:marTop w:val="0"/>
      <w:marBottom w:val="0"/>
      <w:divBdr>
        <w:top w:val="none" w:sz="0" w:space="0" w:color="auto"/>
        <w:left w:val="none" w:sz="0" w:space="0" w:color="auto"/>
        <w:bottom w:val="none" w:sz="0" w:space="0" w:color="auto"/>
        <w:right w:val="none" w:sz="0" w:space="0" w:color="auto"/>
      </w:divBdr>
    </w:div>
    <w:div w:id="1202129834">
      <w:bodyDiv w:val="1"/>
      <w:marLeft w:val="0"/>
      <w:marRight w:val="0"/>
      <w:marTop w:val="0"/>
      <w:marBottom w:val="0"/>
      <w:divBdr>
        <w:top w:val="none" w:sz="0" w:space="0" w:color="auto"/>
        <w:left w:val="none" w:sz="0" w:space="0" w:color="auto"/>
        <w:bottom w:val="none" w:sz="0" w:space="0" w:color="auto"/>
        <w:right w:val="none" w:sz="0" w:space="0" w:color="auto"/>
      </w:divBdr>
    </w:div>
    <w:div w:id="1202472164">
      <w:bodyDiv w:val="1"/>
      <w:marLeft w:val="0"/>
      <w:marRight w:val="0"/>
      <w:marTop w:val="0"/>
      <w:marBottom w:val="0"/>
      <w:divBdr>
        <w:top w:val="none" w:sz="0" w:space="0" w:color="auto"/>
        <w:left w:val="none" w:sz="0" w:space="0" w:color="auto"/>
        <w:bottom w:val="none" w:sz="0" w:space="0" w:color="auto"/>
        <w:right w:val="none" w:sz="0" w:space="0" w:color="auto"/>
      </w:divBdr>
    </w:div>
    <w:div w:id="1202598927">
      <w:bodyDiv w:val="1"/>
      <w:marLeft w:val="0"/>
      <w:marRight w:val="0"/>
      <w:marTop w:val="0"/>
      <w:marBottom w:val="0"/>
      <w:divBdr>
        <w:top w:val="none" w:sz="0" w:space="0" w:color="auto"/>
        <w:left w:val="none" w:sz="0" w:space="0" w:color="auto"/>
        <w:bottom w:val="none" w:sz="0" w:space="0" w:color="auto"/>
        <w:right w:val="none" w:sz="0" w:space="0" w:color="auto"/>
      </w:divBdr>
    </w:div>
    <w:div w:id="1203009194">
      <w:bodyDiv w:val="1"/>
      <w:marLeft w:val="0"/>
      <w:marRight w:val="0"/>
      <w:marTop w:val="0"/>
      <w:marBottom w:val="0"/>
      <w:divBdr>
        <w:top w:val="none" w:sz="0" w:space="0" w:color="auto"/>
        <w:left w:val="none" w:sz="0" w:space="0" w:color="auto"/>
        <w:bottom w:val="none" w:sz="0" w:space="0" w:color="auto"/>
        <w:right w:val="none" w:sz="0" w:space="0" w:color="auto"/>
      </w:divBdr>
    </w:div>
    <w:div w:id="1203126888">
      <w:bodyDiv w:val="1"/>
      <w:marLeft w:val="0"/>
      <w:marRight w:val="0"/>
      <w:marTop w:val="0"/>
      <w:marBottom w:val="0"/>
      <w:divBdr>
        <w:top w:val="none" w:sz="0" w:space="0" w:color="auto"/>
        <w:left w:val="none" w:sz="0" w:space="0" w:color="auto"/>
        <w:bottom w:val="none" w:sz="0" w:space="0" w:color="auto"/>
        <w:right w:val="none" w:sz="0" w:space="0" w:color="auto"/>
      </w:divBdr>
    </w:div>
    <w:div w:id="1203128907">
      <w:bodyDiv w:val="1"/>
      <w:marLeft w:val="0"/>
      <w:marRight w:val="0"/>
      <w:marTop w:val="0"/>
      <w:marBottom w:val="0"/>
      <w:divBdr>
        <w:top w:val="none" w:sz="0" w:space="0" w:color="auto"/>
        <w:left w:val="none" w:sz="0" w:space="0" w:color="auto"/>
        <w:bottom w:val="none" w:sz="0" w:space="0" w:color="auto"/>
        <w:right w:val="none" w:sz="0" w:space="0" w:color="auto"/>
      </w:divBdr>
    </w:div>
    <w:div w:id="1203593941">
      <w:bodyDiv w:val="1"/>
      <w:marLeft w:val="0"/>
      <w:marRight w:val="0"/>
      <w:marTop w:val="0"/>
      <w:marBottom w:val="0"/>
      <w:divBdr>
        <w:top w:val="none" w:sz="0" w:space="0" w:color="auto"/>
        <w:left w:val="none" w:sz="0" w:space="0" w:color="auto"/>
        <w:bottom w:val="none" w:sz="0" w:space="0" w:color="auto"/>
        <w:right w:val="none" w:sz="0" w:space="0" w:color="auto"/>
      </w:divBdr>
    </w:div>
    <w:div w:id="1203597224">
      <w:bodyDiv w:val="1"/>
      <w:marLeft w:val="0"/>
      <w:marRight w:val="0"/>
      <w:marTop w:val="0"/>
      <w:marBottom w:val="0"/>
      <w:divBdr>
        <w:top w:val="none" w:sz="0" w:space="0" w:color="auto"/>
        <w:left w:val="none" w:sz="0" w:space="0" w:color="auto"/>
        <w:bottom w:val="none" w:sz="0" w:space="0" w:color="auto"/>
        <w:right w:val="none" w:sz="0" w:space="0" w:color="auto"/>
      </w:divBdr>
    </w:div>
    <w:div w:id="1203638417">
      <w:bodyDiv w:val="1"/>
      <w:marLeft w:val="0"/>
      <w:marRight w:val="0"/>
      <w:marTop w:val="0"/>
      <w:marBottom w:val="0"/>
      <w:divBdr>
        <w:top w:val="none" w:sz="0" w:space="0" w:color="auto"/>
        <w:left w:val="none" w:sz="0" w:space="0" w:color="auto"/>
        <w:bottom w:val="none" w:sz="0" w:space="0" w:color="auto"/>
        <w:right w:val="none" w:sz="0" w:space="0" w:color="auto"/>
      </w:divBdr>
      <w:divsChild>
        <w:div w:id="1957102784">
          <w:marLeft w:val="0"/>
          <w:marRight w:val="0"/>
          <w:marTop w:val="0"/>
          <w:marBottom w:val="0"/>
          <w:divBdr>
            <w:top w:val="none" w:sz="0" w:space="0" w:color="auto"/>
            <w:left w:val="none" w:sz="0" w:space="0" w:color="auto"/>
            <w:bottom w:val="none" w:sz="0" w:space="0" w:color="auto"/>
            <w:right w:val="none" w:sz="0" w:space="0" w:color="auto"/>
          </w:divBdr>
        </w:div>
      </w:divsChild>
    </w:div>
    <w:div w:id="1203709947">
      <w:bodyDiv w:val="1"/>
      <w:marLeft w:val="0"/>
      <w:marRight w:val="0"/>
      <w:marTop w:val="0"/>
      <w:marBottom w:val="0"/>
      <w:divBdr>
        <w:top w:val="none" w:sz="0" w:space="0" w:color="auto"/>
        <w:left w:val="none" w:sz="0" w:space="0" w:color="auto"/>
        <w:bottom w:val="none" w:sz="0" w:space="0" w:color="auto"/>
        <w:right w:val="none" w:sz="0" w:space="0" w:color="auto"/>
      </w:divBdr>
    </w:div>
    <w:div w:id="1203976692">
      <w:bodyDiv w:val="1"/>
      <w:marLeft w:val="0"/>
      <w:marRight w:val="0"/>
      <w:marTop w:val="0"/>
      <w:marBottom w:val="0"/>
      <w:divBdr>
        <w:top w:val="none" w:sz="0" w:space="0" w:color="auto"/>
        <w:left w:val="none" w:sz="0" w:space="0" w:color="auto"/>
        <w:bottom w:val="none" w:sz="0" w:space="0" w:color="auto"/>
        <w:right w:val="none" w:sz="0" w:space="0" w:color="auto"/>
      </w:divBdr>
    </w:div>
    <w:div w:id="1204247485">
      <w:bodyDiv w:val="1"/>
      <w:marLeft w:val="0"/>
      <w:marRight w:val="0"/>
      <w:marTop w:val="0"/>
      <w:marBottom w:val="0"/>
      <w:divBdr>
        <w:top w:val="none" w:sz="0" w:space="0" w:color="auto"/>
        <w:left w:val="none" w:sz="0" w:space="0" w:color="auto"/>
        <w:bottom w:val="none" w:sz="0" w:space="0" w:color="auto"/>
        <w:right w:val="none" w:sz="0" w:space="0" w:color="auto"/>
      </w:divBdr>
    </w:div>
    <w:div w:id="1204715358">
      <w:bodyDiv w:val="1"/>
      <w:marLeft w:val="0"/>
      <w:marRight w:val="0"/>
      <w:marTop w:val="0"/>
      <w:marBottom w:val="0"/>
      <w:divBdr>
        <w:top w:val="none" w:sz="0" w:space="0" w:color="auto"/>
        <w:left w:val="none" w:sz="0" w:space="0" w:color="auto"/>
        <w:bottom w:val="none" w:sz="0" w:space="0" w:color="auto"/>
        <w:right w:val="none" w:sz="0" w:space="0" w:color="auto"/>
      </w:divBdr>
    </w:div>
    <w:div w:id="1205564070">
      <w:bodyDiv w:val="1"/>
      <w:marLeft w:val="0"/>
      <w:marRight w:val="0"/>
      <w:marTop w:val="0"/>
      <w:marBottom w:val="0"/>
      <w:divBdr>
        <w:top w:val="none" w:sz="0" w:space="0" w:color="auto"/>
        <w:left w:val="none" w:sz="0" w:space="0" w:color="auto"/>
        <w:bottom w:val="none" w:sz="0" w:space="0" w:color="auto"/>
        <w:right w:val="none" w:sz="0" w:space="0" w:color="auto"/>
      </w:divBdr>
    </w:div>
    <w:div w:id="1205941398">
      <w:bodyDiv w:val="1"/>
      <w:marLeft w:val="0"/>
      <w:marRight w:val="0"/>
      <w:marTop w:val="0"/>
      <w:marBottom w:val="0"/>
      <w:divBdr>
        <w:top w:val="none" w:sz="0" w:space="0" w:color="auto"/>
        <w:left w:val="none" w:sz="0" w:space="0" w:color="auto"/>
        <w:bottom w:val="none" w:sz="0" w:space="0" w:color="auto"/>
        <w:right w:val="none" w:sz="0" w:space="0" w:color="auto"/>
      </w:divBdr>
    </w:div>
    <w:div w:id="1206330366">
      <w:bodyDiv w:val="1"/>
      <w:marLeft w:val="0"/>
      <w:marRight w:val="0"/>
      <w:marTop w:val="0"/>
      <w:marBottom w:val="0"/>
      <w:divBdr>
        <w:top w:val="none" w:sz="0" w:space="0" w:color="auto"/>
        <w:left w:val="none" w:sz="0" w:space="0" w:color="auto"/>
        <w:bottom w:val="none" w:sz="0" w:space="0" w:color="auto"/>
        <w:right w:val="none" w:sz="0" w:space="0" w:color="auto"/>
      </w:divBdr>
    </w:div>
    <w:div w:id="1206334069">
      <w:bodyDiv w:val="1"/>
      <w:marLeft w:val="0"/>
      <w:marRight w:val="0"/>
      <w:marTop w:val="0"/>
      <w:marBottom w:val="0"/>
      <w:divBdr>
        <w:top w:val="none" w:sz="0" w:space="0" w:color="auto"/>
        <w:left w:val="none" w:sz="0" w:space="0" w:color="auto"/>
        <w:bottom w:val="none" w:sz="0" w:space="0" w:color="auto"/>
        <w:right w:val="none" w:sz="0" w:space="0" w:color="auto"/>
      </w:divBdr>
    </w:div>
    <w:div w:id="1207060842">
      <w:bodyDiv w:val="1"/>
      <w:marLeft w:val="0"/>
      <w:marRight w:val="0"/>
      <w:marTop w:val="0"/>
      <w:marBottom w:val="0"/>
      <w:divBdr>
        <w:top w:val="none" w:sz="0" w:space="0" w:color="auto"/>
        <w:left w:val="none" w:sz="0" w:space="0" w:color="auto"/>
        <w:bottom w:val="none" w:sz="0" w:space="0" w:color="auto"/>
        <w:right w:val="none" w:sz="0" w:space="0" w:color="auto"/>
      </w:divBdr>
    </w:div>
    <w:div w:id="1207331293">
      <w:bodyDiv w:val="1"/>
      <w:marLeft w:val="0"/>
      <w:marRight w:val="0"/>
      <w:marTop w:val="0"/>
      <w:marBottom w:val="0"/>
      <w:divBdr>
        <w:top w:val="none" w:sz="0" w:space="0" w:color="auto"/>
        <w:left w:val="none" w:sz="0" w:space="0" w:color="auto"/>
        <w:bottom w:val="none" w:sz="0" w:space="0" w:color="auto"/>
        <w:right w:val="none" w:sz="0" w:space="0" w:color="auto"/>
      </w:divBdr>
    </w:div>
    <w:div w:id="1207336763">
      <w:bodyDiv w:val="1"/>
      <w:marLeft w:val="0"/>
      <w:marRight w:val="0"/>
      <w:marTop w:val="0"/>
      <w:marBottom w:val="0"/>
      <w:divBdr>
        <w:top w:val="none" w:sz="0" w:space="0" w:color="auto"/>
        <w:left w:val="none" w:sz="0" w:space="0" w:color="auto"/>
        <w:bottom w:val="none" w:sz="0" w:space="0" w:color="auto"/>
        <w:right w:val="none" w:sz="0" w:space="0" w:color="auto"/>
      </w:divBdr>
    </w:div>
    <w:div w:id="1207521571">
      <w:bodyDiv w:val="1"/>
      <w:marLeft w:val="0"/>
      <w:marRight w:val="0"/>
      <w:marTop w:val="0"/>
      <w:marBottom w:val="0"/>
      <w:divBdr>
        <w:top w:val="none" w:sz="0" w:space="0" w:color="auto"/>
        <w:left w:val="none" w:sz="0" w:space="0" w:color="auto"/>
        <w:bottom w:val="none" w:sz="0" w:space="0" w:color="auto"/>
        <w:right w:val="none" w:sz="0" w:space="0" w:color="auto"/>
      </w:divBdr>
    </w:div>
    <w:div w:id="1207640755">
      <w:bodyDiv w:val="1"/>
      <w:marLeft w:val="0"/>
      <w:marRight w:val="0"/>
      <w:marTop w:val="0"/>
      <w:marBottom w:val="0"/>
      <w:divBdr>
        <w:top w:val="none" w:sz="0" w:space="0" w:color="auto"/>
        <w:left w:val="none" w:sz="0" w:space="0" w:color="auto"/>
        <w:bottom w:val="none" w:sz="0" w:space="0" w:color="auto"/>
        <w:right w:val="none" w:sz="0" w:space="0" w:color="auto"/>
      </w:divBdr>
    </w:div>
    <w:div w:id="1207834900">
      <w:bodyDiv w:val="1"/>
      <w:marLeft w:val="0"/>
      <w:marRight w:val="0"/>
      <w:marTop w:val="0"/>
      <w:marBottom w:val="0"/>
      <w:divBdr>
        <w:top w:val="none" w:sz="0" w:space="0" w:color="auto"/>
        <w:left w:val="none" w:sz="0" w:space="0" w:color="auto"/>
        <w:bottom w:val="none" w:sz="0" w:space="0" w:color="auto"/>
        <w:right w:val="none" w:sz="0" w:space="0" w:color="auto"/>
      </w:divBdr>
    </w:div>
    <w:div w:id="1207909172">
      <w:bodyDiv w:val="1"/>
      <w:marLeft w:val="0"/>
      <w:marRight w:val="0"/>
      <w:marTop w:val="0"/>
      <w:marBottom w:val="0"/>
      <w:divBdr>
        <w:top w:val="none" w:sz="0" w:space="0" w:color="auto"/>
        <w:left w:val="none" w:sz="0" w:space="0" w:color="auto"/>
        <w:bottom w:val="none" w:sz="0" w:space="0" w:color="auto"/>
        <w:right w:val="none" w:sz="0" w:space="0" w:color="auto"/>
      </w:divBdr>
    </w:div>
    <w:div w:id="1208031990">
      <w:bodyDiv w:val="1"/>
      <w:marLeft w:val="0"/>
      <w:marRight w:val="0"/>
      <w:marTop w:val="0"/>
      <w:marBottom w:val="0"/>
      <w:divBdr>
        <w:top w:val="none" w:sz="0" w:space="0" w:color="auto"/>
        <w:left w:val="none" w:sz="0" w:space="0" w:color="auto"/>
        <w:bottom w:val="none" w:sz="0" w:space="0" w:color="auto"/>
        <w:right w:val="none" w:sz="0" w:space="0" w:color="auto"/>
      </w:divBdr>
    </w:div>
    <w:div w:id="1208032853">
      <w:bodyDiv w:val="1"/>
      <w:marLeft w:val="0"/>
      <w:marRight w:val="0"/>
      <w:marTop w:val="0"/>
      <w:marBottom w:val="0"/>
      <w:divBdr>
        <w:top w:val="none" w:sz="0" w:space="0" w:color="auto"/>
        <w:left w:val="none" w:sz="0" w:space="0" w:color="auto"/>
        <w:bottom w:val="none" w:sz="0" w:space="0" w:color="auto"/>
        <w:right w:val="none" w:sz="0" w:space="0" w:color="auto"/>
      </w:divBdr>
    </w:div>
    <w:div w:id="1208372838">
      <w:bodyDiv w:val="1"/>
      <w:marLeft w:val="0"/>
      <w:marRight w:val="0"/>
      <w:marTop w:val="0"/>
      <w:marBottom w:val="0"/>
      <w:divBdr>
        <w:top w:val="none" w:sz="0" w:space="0" w:color="auto"/>
        <w:left w:val="none" w:sz="0" w:space="0" w:color="auto"/>
        <w:bottom w:val="none" w:sz="0" w:space="0" w:color="auto"/>
        <w:right w:val="none" w:sz="0" w:space="0" w:color="auto"/>
      </w:divBdr>
    </w:div>
    <w:div w:id="1208755499">
      <w:bodyDiv w:val="1"/>
      <w:marLeft w:val="0"/>
      <w:marRight w:val="0"/>
      <w:marTop w:val="0"/>
      <w:marBottom w:val="0"/>
      <w:divBdr>
        <w:top w:val="none" w:sz="0" w:space="0" w:color="auto"/>
        <w:left w:val="none" w:sz="0" w:space="0" w:color="auto"/>
        <w:bottom w:val="none" w:sz="0" w:space="0" w:color="auto"/>
        <w:right w:val="none" w:sz="0" w:space="0" w:color="auto"/>
      </w:divBdr>
    </w:div>
    <w:div w:id="1208836662">
      <w:bodyDiv w:val="1"/>
      <w:marLeft w:val="0"/>
      <w:marRight w:val="0"/>
      <w:marTop w:val="0"/>
      <w:marBottom w:val="0"/>
      <w:divBdr>
        <w:top w:val="none" w:sz="0" w:space="0" w:color="auto"/>
        <w:left w:val="none" w:sz="0" w:space="0" w:color="auto"/>
        <w:bottom w:val="none" w:sz="0" w:space="0" w:color="auto"/>
        <w:right w:val="none" w:sz="0" w:space="0" w:color="auto"/>
      </w:divBdr>
    </w:div>
    <w:div w:id="1209411003">
      <w:bodyDiv w:val="1"/>
      <w:marLeft w:val="0"/>
      <w:marRight w:val="0"/>
      <w:marTop w:val="0"/>
      <w:marBottom w:val="0"/>
      <w:divBdr>
        <w:top w:val="none" w:sz="0" w:space="0" w:color="auto"/>
        <w:left w:val="none" w:sz="0" w:space="0" w:color="auto"/>
        <w:bottom w:val="none" w:sz="0" w:space="0" w:color="auto"/>
        <w:right w:val="none" w:sz="0" w:space="0" w:color="auto"/>
      </w:divBdr>
    </w:div>
    <w:div w:id="1209412659">
      <w:bodyDiv w:val="1"/>
      <w:marLeft w:val="0"/>
      <w:marRight w:val="0"/>
      <w:marTop w:val="0"/>
      <w:marBottom w:val="0"/>
      <w:divBdr>
        <w:top w:val="none" w:sz="0" w:space="0" w:color="auto"/>
        <w:left w:val="none" w:sz="0" w:space="0" w:color="auto"/>
        <w:bottom w:val="none" w:sz="0" w:space="0" w:color="auto"/>
        <w:right w:val="none" w:sz="0" w:space="0" w:color="auto"/>
      </w:divBdr>
    </w:div>
    <w:div w:id="1209492916">
      <w:bodyDiv w:val="1"/>
      <w:marLeft w:val="0"/>
      <w:marRight w:val="0"/>
      <w:marTop w:val="0"/>
      <w:marBottom w:val="0"/>
      <w:divBdr>
        <w:top w:val="none" w:sz="0" w:space="0" w:color="auto"/>
        <w:left w:val="none" w:sz="0" w:space="0" w:color="auto"/>
        <w:bottom w:val="none" w:sz="0" w:space="0" w:color="auto"/>
        <w:right w:val="none" w:sz="0" w:space="0" w:color="auto"/>
      </w:divBdr>
    </w:div>
    <w:div w:id="1209533221">
      <w:bodyDiv w:val="1"/>
      <w:marLeft w:val="0"/>
      <w:marRight w:val="0"/>
      <w:marTop w:val="0"/>
      <w:marBottom w:val="0"/>
      <w:divBdr>
        <w:top w:val="none" w:sz="0" w:space="0" w:color="auto"/>
        <w:left w:val="none" w:sz="0" w:space="0" w:color="auto"/>
        <w:bottom w:val="none" w:sz="0" w:space="0" w:color="auto"/>
        <w:right w:val="none" w:sz="0" w:space="0" w:color="auto"/>
      </w:divBdr>
    </w:div>
    <w:div w:id="1209759131">
      <w:bodyDiv w:val="1"/>
      <w:marLeft w:val="0"/>
      <w:marRight w:val="0"/>
      <w:marTop w:val="0"/>
      <w:marBottom w:val="0"/>
      <w:divBdr>
        <w:top w:val="none" w:sz="0" w:space="0" w:color="auto"/>
        <w:left w:val="none" w:sz="0" w:space="0" w:color="auto"/>
        <w:bottom w:val="none" w:sz="0" w:space="0" w:color="auto"/>
        <w:right w:val="none" w:sz="0" w:space="0" w:color="auto"/>
      </w:divBdr>
    </w:div>
    <w:div w:id="1209876807">
      <w:bodyDiv w:val="1"/>
      <w:marLeft w:val="0"/>
      <w:marRight w:val="0"/>
      <w:marTop w:val="0"/>
      <w:marBottom w:val="0"/>
      <w:divBdr>
        <w:top w:val="none" w:sz="0" w:space="0" w:color="auto"/>
        <w:left w:val="none" w:sz="0" w:space="0" w:color="auto"/>
        <w:bottom w:val="none" w:sz="0" w:space="0" w:color="auto"/>
        <w:right w:val="none" w:sz="0" w:space="0" w:color="auto"/>
      </w:divBdr>
    </w:div>
    <w:div w:id="1209956112">
      <w:bodyDiv w:val="1"/>
      <w:marLeft w:val="0"/>
      <w:marRight w:val="0"/>
      <w:marTop w:val="0"/>
      <w:marBottom w:val="0"/>
      <w:divBdr>
        <w:top w:val="none" w:sz="0" w:space="0" w:color="auto"/>
        <w:left w:val="none" w:sz="0" w:space="0" w:color="auto"/>
        <w:bottom w:val="none" w:sz="0" w:space="0" w:color="auto"/>
        <w:right w:val="none" w:sz="0" w:space="0" w:color="auto"/>
      </w:divBdr>
    </w:div>
    <w:div w:id="1210068712">
      <w:bodyDiv w:val="1"/>
      <w:marLeft w:val="0"/>
      <w:marRight w:val="0"/>
      <w:marTop w:val="0"/>
      <w:marBottom w:val="0"/>
      <w:divBdr>
        <w:top w:val="none" w:sz="0" w:space="0" w:color="auto"/>
        <w:left w:val="none" w:sz="0" w:space="0" w:color="auto"/>
        <w:bottom w:val="none" w:sz="0" w:space="0" w:color="auto"/>
        <w:right w:val="none" w:sz="0" w:space="0" w:color="auto"/>
      </w:divBdr>
    </w:div>
    <w:div w:id="1210073457">
      <w:bodyDiv w:val="1"/>
      <w:marLeft w:val="0"/>
      <w:marRight w:val="0"/>
      <w:marTop w:val="0"/>
      <w:marBottom w:val="0"/>
      <w:divBdr>
        <w:top w:val="none" w:sz="0" w:space="0" w:color="auto"/>
        <w:left w:val="none" w:sz="0" w:space="0" w:color="auto"/>
        <w:bottom w:val="none" w:sz="0" w:space="0" w:color="auto"/>
        <w:right w:val="none" w:sz="0" w:space="0" w:color="auto"/>
      </w:divBdr>
    </w:div>
    <w:div w:id="1210150450">
      <w:bodyDiv w:val="1"/>
      <w:marLeft w:val="0"/>
      <w:marRight w:val="0"/>
      <w:marTop w:val="0"/>
      <w:marBottom w:val="0"/>
      <w:divBdr>
        <w:top w:val="none" w:sz="0" w:space="0" w:color="auto"/>
        <w:left w:val="none" w:sz="0" w:space="0" w:color="auto"/>
        <w:bottom w:val="none" w:sz="0" w:space="0" w:color="auto"/>
        <w:right w:val="none" w:sz="0" w:space="0" w:color="auto"/>
      </w:divBdr>
    </w:div>
    <w:div w:id="1210263821">
      <w:bodyDiv w:val="1"/>
      <w:marLeft w:val="0"/>
      <w:marRight w:val="0"/>
      <w:marTop w:val="0"/>
      <w:marBottom w:val="0"/>
      <w:divBdr>
        <w:top w:val="none" w:sz="0" w:space="0" w:color="auto"/>
        <w:left w:val="none" w:sz="0" w:space="0" w:color="auto"/>
        <w:bottom w:val="none" w:sz="0" w:space="0" w:color="auto"/>
        <w:right w:val="none" w:sz="0" w:space="0" w:color="auto"/>
      </w:divBdr>
    </w:div>
    <w:div w:id="1210264142">
      <w:bodyDiv w:val="1"/>
      <w:marLeft w:val="0"/>
      <w:marRight w:val="0"/>
      <w:marTop w:val="0"/>
      <w:marBottom w:val="0"/>
      <w:divBdr>
        <w:top w:val="none" w:sz="0" w:space="0" w:color="auto"/>
        <w:left w:val="none" w:sz="0" w:space="0" w:color="auto"/>
        <w:bottom w:val="none" w:sz="0" w:space="0" w:color="auto"/>
        <w:right w:val="none" w:sz="0" w:space="0" w:color="auto"/>
      </w:divBdr>
    </w:div>
    <w:div w:id="1210335923">
      <w:bodyDiv w:val="1"/>
      <w:marLeft w:val="0"/>
      <w:marRight w:val="0"/>
      <w:marTop w:val="0"/>
      <w:marBottom w:val="0"/>
      <w:divBdr>
        <w:top w:val="none" w:sz="0" w:space="0" w:color="auto"/>
        <w:left w:val="none" w:sz="0" w:space="0" w:color="auto"/>
        <w:bottom w:val="none" w:sz="0" w:space="0" w:color="auto"/>
        <w:right w:val="none" w:sz="0" w:space="0" w:color="auto"/>
      </w:divBdr>
    </w:div>
    <w:div w:id="1210343242">
      <w:bodyDiv w:val="1"/>
      <w:marLeft w:val="0"/>
      <w:marRight w:val="0"/>
      <w:marTop w:val="0"/>
      <w:marBottom w:val="0"/>
      <w:divBdr>
        <w:top w:val="none" w:sz="0" w:space="0" w:color="auto"/>
        <w:left w:val="none" w:sz="0" w:space="0" w:color="auto"/>
        <w:bottom w:val="none" w:sz="0" w:space="0" w:color="auto"/>
        <w:right w:val="none" w:sz="0" w:space="0" w:color="auto"/>
      </w:divBdr>
    </w:div>
    <w:div w:id="1210652355">
      <w:bodyDiv w:val="1"/>
      <w:marLeft w:val="0"/>
      <w:marRight w:val="0"/>
      <w:marTop w:val="0"/>
      <w:marBottom w:val="0"/>
      <w:divBdr>
        <w:top w:val="none" w:sz="0" w:space="0" w:color="auto"/>
        <w:left w:val="none" w:sz="0" w:space="0" w:color="auto"/>
        <w:bottom w:val="none" w:sz="0" w:space="0" w:color="auto"/>
        <w:right w:val="none" w:sz="0" w:space="0" w:color="auto"/>
      </w:divBdr>
    </w:div>
    <w:div w:id="1210847006">
      <w:bodyDiv w:val="1"/>
      <w:marLeft w:val="0"/>
      <w:marRight w:val="0"/>
      <w:marTop w:val="0"/>
      <w:marBottom w:val="0"/>
      <w:divBdr>
        <w:top w:val="none" w:sz="0" w:space="0" w:color="auto"/>
        <w:left w:val="none" w:sz="0" w:space="0" w:color="auto"/>
        <w:bottom w:val="none" w:sz="0" w:space="0" w:color="auto"/>
        <w:right w:val="none" w:sz="0" w:space="0" w:color="auto"/>
      </w:divBdr>
    </w:div>
    <w:div w:id="1211184334">
      <w:bodyDiv w:val="1"/>
      <w:marLeft w:val="0"/>
      <w:marRight w:val="0"/>
      <w:marTop w:val="0"/>
      <w:marBottom w:val="0"/>
      <w:divBdr>
        <w:top w:val="none" w:sz="0" w:space="0" w:color="auto"/>
        <w:left w:val="none" w:sz="0" w:space="0" w:color="auto"/>
        <w:bottom w:val="none" w:sz="0" w:space="0" w:color="auto"/>
        <w:right w:val="none" w:sz="0" w:space="0" w:color="auto"/>
      </w:divBdr>
    </w:div>
    <w:div w:id="1211456428">
      <w:bodyDiv w:val="1"/>
      <w:marLeft w:val="0"/>
      <w:marRight w:val="0"/>
      <w:marTop w:val="0"/>
      <w:marBottom w:val="0"/>
      <w:divBdr>
        <w:top w:val="none" w:sz="0" w:space="0" w:color="auto"/>
        <w:left w:val="none" w:sz="0" w:space="0" w:color="auto"/>
        <w:bottom w:val="none" w:sz="0" w:space="0" w:color="auto"/>
        <w:right w:val="none" w:sz="0" w:space="0" w:color="auto"/>
      </w:divBdr>
    </w:div>
    <w:div w:id="1211651973">
      <w:bodyDiv w:val="1"/>
      <w:marLeft w:val="0"/>
      <w:marRight w:val="0"/>
      <w:marTop w:val="0"/>
      <w:marBottom w:val="0"/>
      <w:divBdr>
        <w:top w:val="none" w:sz="0" w:space="0" w:color="auto"/>
        <w:left w:val="none" w:sz="0" w:space="0" w:color="auto"/>
        <w:bottom w:val="none" w:sz="0" w:space="0" w:color="auto"/>
        <w:right w:val="none" w:sz="0" w:space="0" w:color="auto"/>
      </w:divBdr>
    </w:div>
    <w:div w:id="1211771419">
      <w:bodyDiv w:val="1"/>
      <w:marLeft w:val="0"/>
      <w:marRight w:val="0"/>
      <w:marTop w:val="0"/>
      <w:marBottom w:val="0"/>
      <w:divBdr>
        <w:top w:val="none" w:sz="0" w:space="0" w:color="auto"/>
        <w:left w:val="none" w:sz="0" w:space="0" w:color="auto"/>
        <w:bottom w:val="none" w:sz="0" w:space="0" w:color="auto"/>
        <w:right w:val="none" w:sz="0" w:space="0" w:color="auto"/>
      </w:divBdr>
    </w:div>
    <w:div w:id="1212232601">
      <w:bodyDiv w:val="1"/>
      <w:marLeft w:val="0"/>
      <w:marRight w:val="0"/>
      <w:marTop w:val="0"/>
      <w:marBottom w:val="0"/>
      <w:divBdr>
        <w:top w:val="none" w:sz="0" w:space="0" w:color="auto"/>
        <w:left w:val="none" w:sz="0" w:space="0" w:color="auto"/>
        <w:bottom w:val="none" w:sz="0" w:space="0" w:color="auto"/>
        <w:right w:val="none" w:sz="0" w:space="0" w:color="auto"/>
      </w:divBdr>
    </w:div>
    <w:div w:id="1212309655">
      <w:bodyDiv w:val="1"/>
      <w:marLeft w:val="0"/>
      <w:marRight w:val="0"/>
      <w:marTop w:val="0"/>
      <w:marBottom w:val="0"/>
      <w:divBdr>
        <w:top w:val="none" w:sz="0" w:space="0" w:color="auto"/>
        <w:left w:val="none" w:sz="0" w:space="0" w:color="auto"/>
        <w:bottom w:val="none" w:sz="0" w:space="0" w:color="auto"/>
        <w:right w:val="none" w:sz="0" w:space="0" w:color="auto"/>
      </w:divBdr>
    </w:div>
    <w:div w:id="1212572945">
      <w:bodyDiv w:val="1"/>
      <w:marLeft w:val="0"/>
      <w:marRight w:val="0"/>
      <w:marTop w:val="0"/>
      <w:marBottom w:val="0"/>
      <w:divBdr>
        <w:top w:val="none" w:sz="0" w:space="0" w:color="auto"/>
        <w:left w:val="none" w:sz="0" w:space="0" w:color="auto"/>
        <w:bottom w:val="none" w:sz="0" w:space="0" w:color="auto"/>
        <w:right w:val="none" w:sz="0" w:space="0" w:color="auto"/>
      </w:divBdr>
    </w:div>
    <w:div w:id="1212695035">
      <w:bodyDiv w:val="1"/>
      <w:marLeft w:val="0"/>
      <w:marRight w:val="0"/>
      <w:marTop w:val="0"/>
      <w:marBottom w:val="0"/>
      <w:divBdr>
        <w:top w:val="none" w:sz="0" w:space="0" w:color="auto"/>
        <w:left w:val="none" w:sz="0" w:space="0" w:color="auto"/>
        <w:bottom w:val="none" w:sz="0" w:space="0" w:color="auto"/>
        <w:right w:val="none" w:sz="0" w:space="0" w:color="auto"/>
      </w:divBdr>
    </w:div>
    <w:div w:id="1212767993">
      <w:bodyDiv w:val="1"/>
      <w:marLeft w:val="0"/>
      <w:marRight w:val="0"/>
      <w:marTop w:val="0"/>
      <w:marBottom w:val="0"/>
      <w:divBdr>
        <w:top w:val="none" w:sz="0" w:space="0" w:color="auto"/>
        <w:left w:val="none" w:sz="0" w:space="0" w:color="auto"/>
        <w:bottom w:val="none" w:sz="0" w:space="0" w:color="auto"/>
        <w:right w:val="none" w:sz="0" w:space="0" w:color="auto"/>
      </w:divBdr>
    </w:div>
    <w:div w:id="1213156899">
      <w:bodyDiv w:val="1"/>
      <w:marLeft w:val="0"/>
      <w:marRight w:val="0"/>
      <w:marTop w:val="0"/>
      <w:marBottom w:val="0"/>
      <w:divBdr>
        <w:top w:val="none" w:sz="0" w:space="0" w:color="auto"/>
        <w:left w:val="none" w:sz="0" w:space="0" w:color="auto"/>
        <w:bottom w:val="none" w:sz="0" w:space="0" w:color="auto"/>
        <w:right w:val="none" w:sz="0" w:space="0" w:color="auto"/>
      </w:divBdr>
    </w:div>
    <w:div w:id="1213342512">
      <w:bodyDiv w:val="1"/>
      <w:marLeft w:val="0"/>
      <w:marRight w:val="0"/>
      <w:marTop w:val="0"/>
      <w:marBottom w:val="0"/>
      <w:divBdr>
        <w:top w:val="none" w:sz="0" w:space="0" w:color="auto"/>
        <w:left w:val="none" w:sz="0" w:space="0" w:color="auto"/>
        <w:bottom w:val="none" w:sz="0" w:space="0" w:color="auto"/>
        <w:right w:val="none" w:sz="0" w:space="0" w:color="auto"/>
      </w:divBdr>
    </w:div>
    <w:div w:id="1213930131">
      <w:bodyDiv w:val="1"/>
      <w:marLeft w:val="0"/>
      <w:marRight w:val="0"/>
      <w:marTop w:val="0"/>
      <w:marBottom w:val="0"/>
      <w:divBdr>
        <w:top w:val="none" w:sz="0" w:space="0" w:color="auto"/>
        <w:left w:val="none" w:sz="0" w:space="0" w:color="auto"/>
        <w:bottom w:val="none" w:sz="0" w:space="0" w:color="auto"/>
        <w:right w:val="none" w:sz="0" w:space="0" w:color="auto"/>
      </w:divBdr>
    </w:div>
    <w:div w:id="1214198622">
      <w:bodyDiv w:val="1"/>
      <w:marLeft w:val="0"/>
      <w:marRight w:val="0"/>
      <w:marTop w:val="0"/>
      <w:marBottom w:val="0"/>
      <w:divBdr>
        <w:top w:val="none" w:sz="0" w:space="0" w:color="auto"/>
        <w:left w:val="none" w:sz="0" w:space="0" w:color="auto"/>
        <w:bottom w:val="none" w:sz="0" w:space="0" w:color="auto"/>
        <w:right w:val="none" w:sz="0" w:space="0" w:color="auto"/>
      </w:divBdr>
    </w:div>
    <w:div w:id="1214200222">
      <w:bodyDiv w:val="1"/>
      <w:marLeft w:val="0"/>
      <w:marRight w:val="0"/>
      <w:marTop w:val="0"/>
      <w:marBottom w:val="0"/>
      <w:divBdr>
        <w:top w:val="none" w:sz="0" w:space="0" w:color="auto"/>
        <w:left w:val="none" w:sz="0" w:space="0" w:color="auto"/>
        <w:bottom w:val="none" w:sz="0" w:space="0" w:color="auto"/>
        <w:right w:val="none" w:sz="0" w:space="0" w:color="auto"/>
      </w:divBdr>
    </w:div>
    <w:div w:id="1214318082">
      <w:bodyDiv w:val="1"/>
      <w:marLeft w:val="0"/>
      <w:marRight w:val="0"/>
      <w:marTop w:val="0"/>
      <w:marBottom w:val="0"/>
      <w:divBdr>
        <w:top w:val="none" w:sz="0" w:space="0" w:color="auto"/>
        <w:left w:val="none" w:sz="0" w:space="0" w:color="auto"/>
        <w:bottom w:val="none" w:sz="0" w:space="0" w:color="auto"/>
        <w:right w:val="none" w:sz="0" w:space="0" w:color="auto"/>
      </w:divBdr>
    </w:div>
    <w:div w:id="1214656793">
      <w:bodyDiv w:val="1"/>
      <w:marLeft w:val="0"/>
      <w:marRight w:val="0"/>
      <w:marTop w:val="0"/>
      <w:marBottom w:val="0"/>
      <w:divBdr>
        <w:top w:val="none" w:sz="0" w:space="0" w:color="auto"/>
        <w:left w:val="none" w:sz="0" w:space="0" w:color="auto"/>
        <w:bottom w:val="none" w:sz="0" w:space="0" w:color="auto"/>
        <w:right w:val="none" w:sz="0" w:space="0" w:color="auto"/>
      </w:divBdr>
    </w:div>
    <w:div w:id="1214731447">
      <w:bodyDiv w:val="1"/>
      <w:marLeft w:val="0"/>
      <w:marRight w:val="0"/>
      <w:marTop w:val="0"/>
      <w:marBottom w:val="0"/>
      <w:divBdr>
        <w:top w:val="none" w:sz="0" w:space="0" w:color="auto"/>
        <w:left w:val="none" w:sz="0" w:space="0" w:color="auto"/>
        <w:bottom w:val="none" w:sz="0" w:space="0" w:color="auto"/>
        <w:right w:val="none" w:sz="0" w:space="0" w:color="auto"/>
      </w:divBdr>
    </w:div>
    <w:div w:id="1214998964">
      <w:bodyDiv w:val="1"/>
      <w:marLeft w:val="0"/>
      <w:marRight w:val="0"/>
      <w:marTop w:val="0"/>
      <w:marBottom w:val="0"/>
      <w:divBdr>
        <w:top w:val="none" w:sz="0" w:space="0" w:color="auto"/>
        <w:left w:val="none" w:sz="0" w:space="0" w:color="auto"/>
        <w:bottom w:val="none" w:sz="0" w:space="0" w:color="auto"/>
        <w:right w:val="none" w:sz="0" w:space="0" w:color="auto"/>
      </w:divBdr>
    </w:div>
    <w:div w:id="1215504357">
      <w:bodyDiv w:val="1"/>
      <w:marLeft w:val="0"/>
      <w:marRight w:val="0"/>
      <w:marTop w:val="0"/>
      <w:marBottom w:val="0"/>
      <w:divBdr>
        <w:top w:val="none" w:sz="0" w:space="0" w:color="auto"/>
        <w:left w:val="none" w:sz="0" w:space="0" w:color="auto"/>
        <w:bottom w:val="none" w:sz="0" w:space="0" w:color="auto"/>
        <w:right w:val="none" w:sz="0" w:space="0" w:color="auto"/>
      </w:divBdr>
    </w:div>
    <w:div w:id="1215770448">
      <w:bodyDiv w:val="1"/>
      <w:marLeft w:val="0"/>
      <w:marRight w:val="0"/>
      <w:marTop w:val="0"/>
      <w:marBottom w:val="0"/>
      <w:divBdr>
        <w:top w:val="none" w:sz="0" w:space="0" w:color="auto"/>
        <w:left w:val="none" w:sz="0" w:space="0" w:color="auto"/>
        <w:bottom w:val="none" w:sz="0" w:space="0" w:color="auto"/>
        <w:right w:val="none" w:sz="0" w:space="0" w:color="auto"/>
      </w:divBdr>
    </w:div>
    <w:div w:id="1215771666">
      <w:bodyDiv w:val="1"/>
      <w:marLeft w:val="0"/>
      <w:marRight w:val="0"/>
      <w:marTop w:val="0"/>
      <w:marBottom w:val="0"/>
      <w:divBdr>
        <w:top w:val="none" w:sz="0" w:space="0" w:color="auto"/>
        <w:left w:val="none" w:sz="0" w:space="0" w:color="auto"/>
        <w:bottom w:val="none" w:sz="0" w:space="0" w:color="auto"/>
        <w:right w:val="none" w:sz="0" w:space="0" w:color="auto"/>
      </w:divBdr>
    </w:div>
    <w:div w:id="1215847531">
      <w:bodyDiv w:val="1"/>
      <w:marLeft w:val="0"/>
      <w:marRight w:val="0"/>
      <w:marTop w:val="0"/>
      <w:marBottom w:val="0"/>
      <w:divBdr>
        <w:top w:val="none" w:sz="0" w:space="0" w:color="auto"/>
        <w:left w:val="none" w:sz="0" w:space="0" w:color="auto"/>
        <w:bottom w:val="none" w:sz="0" w:space="0" w:color="auto"/>
        <w:right w:val="none" w:sz="0" w:space="0" w:color="auto"/>
      </w:divBdr>
    </w:div>
    <w:div w:id="1216046061">
      <w:bodyDiv w:val="1"/>
      <w:marLeft w:val="0"/>
      <w:marRight w:val="0"/>
      <w:marTop w:val="0"/>
      <w:marBottom w:val="0"/>
      <w:divBdr>
        <w:top w:val="none" w:sz="0" w:space="0" w:color="auto"/>
        <w:left w:val="none" w:sz="0" w:space="0" w:color="auto"/>
        <w:bottom w:val="none" w:sz="0" w:space="0" w:color="auto"/>
        <w:right w:val="none" w:sz="0" w:space="0" w:color="auto"/>
      </w:divBdr>
    </w:div>
    <w:div w:id="1216237148">
      <w:bodyDiv w:val="1"/>
      <w:marLeft w:val="0"/>
      <w:marRight w:val="0"/>
      <w:marTop w:val="0"/>
      <w:marBottom w:val="0"/>
      <w:divBdr>
        <w:top w:val="none" w:sz="0" w:space="0" w:color="auto"/>
        <w:left w:val="none" w:sz="0" w:space="0" w:color="auto"/>
        <w:bottom w:val="none" w:sz="0" w:space="0" w:color="auto"/>
        <w:right w:val="none" w:sz="0" w:space="0" w:color="auto"/>
      </w:divBdr>
    </w:div>
    <w:div w:id="1216283240">
      <w:bodyDiv w:val="1"/>
      <w:marLeft w:val="0"/>
      <w:marRight w:val="0"/>
      <w:marTop w:val="0"/>
      <w:marBottom w:val="0"/>
      <w:divBdr>
        <w:top w:val="none" w:sz="0" w:space="0" w:color="auto"/>
        <w:left w:val="none" w:sz="0" w:space="0" w:color="auto"/>
        <w:bottom w:val="none" w:sz="0" w:space="0" w:color="auto"/>
        <w:right w:val="none" w:sz="0" w:space="0" w:color="auto"/>
      </w:divBdr>
    </w:div>
    <w:div w:id="1216549178">
      <w:bodyDiv w:val="1"/>
      <w:marLeft w:val="0"/>
      <w:marRight w:val="0"/>
      <w:marTop w:val="0"/>
      <w:marBottom w:val="0"/>
      <w:divBdr>
        <w:top w:val="none" w:sz="0" w:space="0" w:color="auto"/>
        <w:left w:val="none" w:sz="0" w:space="0" w:color="auto"/>
        <w:bottom w:val="none" w:sz="0" w:space="0" w:color="auto"/>
        <w:right w:val="none" w:sz="0" w:space="0" w:color="auto"/>
      </w:divBdr>
    </w:div>
    <w:div w:id="1217281986">
      <w:bodyDiv w:val="1"/>
      <w:marLeft w:val="0"/>
      <w:marRight w:val="0"/>
      <w:marTop w:val="0"/>
      <w:marBottom w:val="0"/>
      <w:divBdr>
        <w:top w:val="none" w:sz="0" w:space="0" w:color="auto"/>
        <w:left w:val="none" w:sz="0" w:space="0" w:color="auto"/>
        <w:bottom w:val="none" w:sz="0" w:space="0" w:color="auto"/>
        <w:right w:val="none" w:sz="0" w:space="0" w:color="auto"/>
      </w:divBdr>
    </w:div>
    <w:div w:id="1217662492">
      <w:bodyDiv w:val="1"/>
      <w:marLeft w:val="0"/>
      <w:marRight w:val="0"/>
      <w:marTop w:val="0"/>
      <w:marBottom w:val="0"/>
      <w:divBdr>
        <w:top w:val="none" w:sz="0" w:space="0" w:color="auto"/>
        <w:left w:val="none" w:sz="0" w:space="0" w:color="auto"/>
        <w:bottom w:val="none" w:sz="0" w:space="0" w:color="auto"/>
        <w:right w:val="none" w:sz="0" w:space="0" w:color="auto"/>
      </w:divBdr>
    </w:div>
    <w:div w:id="1217886844">
      <w:bodyDiv w:val="1"/>
      <w:marLeft w:val="0"/>
      <w:marRight w:val="0"/>
      <w:marTop w:val="0"/>
      <w:marBottom w:val="0"/>
      <w:divBdr>
        <w:top w:val="none" w:sz="0" w:space="0" w:color="auto"/>
        <w:left w:val="none" w:sz="0" w:space="0" w:color="auto"/>
        <w:bottom w:val="none" w:sz="0" w:space="0" w:color="auto"/>
        <w:right w:val="none" w:sz="0" w:space="0" w:color="auto"/>
      </w:divBdr>
    </w:div>
    <w:div w:id="1217931939">
      <w:bodyDiv w:val="1"/>
      <w:marLeft w:val="0"/>
      <w:marRight w:val="0"/>
      <w:marTop w:val="0"/>
      <w:marBottom w:val="0"/>
      <w:divBdr>
        <w:top w:val="none" w:sz="0" w:space="0" w:color="auto"/>
        <w:left w:val="none" w:sz="0" w:space="0" w:color="auto"/>
        <w:bottom w:val="none" w:sz="0" w:space="0" w:color="auto"/>
        <w:right w:val="none" w:sz="0" w:space="0" w:color="auto"/>
      </w:divBdr>
    </w:div>
    <w:div w:id="1218009012">
      <w:bodyDiv w:val="1"/>
      <w:marLeft w:val="0"/>
      <w:marRight w:val="0"/>
      <w:marTop w:val="0"/>
      <w:marBottom w:val="0"/>
      <w:divBdr>
        <w:top w:val="none" w:sz="0" w:space="0" w:color="auto"/>
        <w:left w:val="none" w:sz="0" w:space="0" w:color="auto"/>
        <w:bottom w:val="none" w:sz="0" w:space="0" w:color="auto"/>
        <w:right w:val="none" w:sz="0" w:space="0" w:color="auto"/>
      </w:divBdr>
    </w:div>
    <w:div w:id="1218129387">
      <w:bodyDiv w:val="1"/>
      <w:marLeft w:val="0"/>
      <w:marRight w:val="0"/>
      <w:marTop w:val="0"/>
      <w:marBottom w:val="0"/>
      <w:divBdr>
        <w:top w:val="none" w:sz="0" w:space="0" w:color="auto"/>
        <w:left w:val="none" w:sz="0" w:space="0" w:color="auto"/>
        <w:bottom w:val="none" w:sz="0" w:space="0" w:color="auto"/>
        <w:right w:val="none" w:sz="0" w:space="0" w:color="auto"/>
      </w:divBdr>
    </w:div>
    <w:div w:id="1218131904">
      <w:bodyDiv w:val="1"/>
      <w:marLeft w:val="0"/>
      <w:marRight w:val="0"/>
      <w:marTop w:val="0"/>
      <w:marBottom w:val="0"/>
      <w:divBdr>
        <w:top w:val="none" w:sz="0" w:space="0" w:color="auto"/>
        <w:left w:val="none" w:sz="0" w:space="0" w:color="auto"/>
        <w:bottom w:val="none" w:sz="0" w:space="0" w:color="auto"/>
        <w:right w:val="none" w:sz="0" w:space="0" w:color="auto"/>
      </w:divBdr>
    </w:div>
    <w:div w:id="1218278112">
      <w:bodyDiv w:val="1"/>
      <w:marLeft w:val="0"/>
      <w:marRight w:val="0"/>
      <w:marTop w:val="0"/>
      <w:marBottom w:val="0"/>
      <w:divBdr>
        <w:top w:val="none" w:sz="0" w:space="0" w:color="auto"/>
        <w:left w:val="none" w:sz="0" w:space="0" w:color="auto"/>
        <w:bottom w:val="none" w:sz="0" w:space="0" w:color="auto"/>
        <w:right w:val="none" w:sz="0" w:space="0" w:color="auto"/>
      </w:divBdr>
    </w:div>
    <w:div w:id="1218324999">
      <w:bodyDiv w:val="1"/>
      <w:marLeft w:val="0"/>
      <w:marRight w:val="0"/>
      <w:marTop w:val="0"/>
      <w:marBottom w:val="0"/>
      <w:divBdr>
        <w:top w:val="none" w:sz="0" w:space="0" w:color="auto"/>
        <w:left w:val="none" w:sz="0" w:space="0" w:color="auto"/>
        <w:bottom w:val="none" w:sz="0" w:space="0" w:color="auto"/>
        <w:right w:val="none" w:sz="0" w:space="0" w:color="auto"/>
      </w:divBdr>
    </w:div>
    <w:div w:id="1218394838">
      <w:bodyDiv w:val="1"/>
      <w:marLeft w:val="0"/>
      <w:marRight w:val="0"/>
      <w:marTop w:val="0"/>
      <w:marBottom w:val="0"/>
      <w:divBdr>
        <w:top w:val="none" w:sz="0" w:space="0" w:color="auto"/>
        <w:left w:val="none" w:sz="0" w:space="0" w:color="auto"/>
        <w:bottom w:val="none" w:sz="0" w:space="0" w:color="auto"/>
        <w:right w:val="none" w:sz="0" w:space="0" w:color="auto"/>
      </w:divBdr>
    </w:div>
    <w:div w:id="1218471024">
      <w:bodyDiv w:val="1"/>
      <w:marLeft w:val="0"/>
      <w:marRight w:val="0"/>
      <w:marTop w:val="0"/>
      <w:marBottom w:val="0"/>
      <w:divBdr>
        <w:top w:val="none" w:sz="0" w:space="0" w:color="auto"/>
        <w:left w:val="none" w:sz="0" w:space="0" w:color="auto"/>
        <w:bottom w:val="none" w:sz="0" w:space="0" w:color="auto"/>
        <w:right w:val="none" w:sz="0" w:space="0" w:color="auto"/>
      </w:divBdr>
    </w:div>
    <w:div w:id="1218517824">
      <w:bodyDiv w:val="1"/>
      <w:marLeft w:val="0"/>
      <w:marRight w:val="0"/>
      <w:marTop w:val="0"/>
      <w:marBottom w:val="0"/>
      <w:divBdr>
        <w:top w:val="none" w:sz="0" w:space="0" w:color="auto"/>
        <w:left w:val="none" w:sz="0" w:space="0" w:color="auto"/>
        <w:bottom w:val="none" w:sz="0" w:space="0" w:color="auto"/>
        <w:right w:val="none" w:sz="0" w:space="0" w:color="auto"/>
      </w:divBdr>
    </w:div>
    <w:div w:id="1218590273">
      <w:bodyDiv w:val="1"/>
      <w:marLeft w:val="0"/>
      <w:marRight w:val="0"/>
      <w:marTop w:val="0"/>
      <w:marBottom w:val="0"/>
      <w:divBdr>
        <w:top w:val="none" w:sz="0" w:space="0" w:color="auto"/>
        <w:left w:val="none" w:sz="0" w:space="0" w:color="auto"/>
        <w:bottom w:val="none" w:sz="0" w:space="0" w:color="auto"/>
        <w:right w:val="none" w:sz="0" w:space="0" w:color="auto"/>
      </w:divBdr>
    </w:div>
    <w:div w:id="1218783305">
      <w:bodyDiv w:val="1"/>
      <w:marLeft w:val="0"/>
      <w:marRight w:val="0"/>
      <w:marTop w:val="0"/>
      <w:marBottom w:val="0"/>
      <w:divBdr>
        <w:top w:val="none" w:sz="0" w:space="0" w:color="auto"/>
        <w:left w:val="none" w:sz="0" w:space="0" w:color="auto"/>
        <w:bottom w:val="none" w:sz="0" w:space="0" w:color="auto"/>
        <w:right w:val="none" w:sz="0" w:space="0" w:color="auto"/>
      </w:divBdr>
    </w:div>
    <w:div w:id="1219248818">
      <w:bodyDiv w:val="1"/>
      <w:marLeft w:val="0"/>
      <w:marRight w:val="0"/>
      <w:marTop w:val="0"/>
      <w:marBottom w:val="0"/>
      <w:divBdr>
        <w:top w:val="none" w:sz="0" w:space="0" w:color="auto"/>
        <w:left w:val="none" w:sz="0" w:space="0" w:color="auto"/>
        <w:bottom w:val="none" w:sz="0" w:space="0" w:color="auto"/>
        <w:right w:val="none" w:sz="0" w:space="0" w:color="auto"/>
      </w:divBdr>
    </w:div>
    <w:div w:id="1219365434">
      <w:bodyDiv w:val="1"/>
      <w:marLeft w:val="0"/>
      <w:marRight w:val="0"/>
      <w:marTop w:val="0"/>
      <w:marBottom w:val="0"/>
      <w:divBdr>
        <w:top w:val="none" w:sz="0" w:space="0" w:color="auto"/>
        <w:left w:val="none" w:sz="0" w:space="0" w:color="auto"/>
        <w:bottom w:val="none" w:sz="0" w:space="0" w:color="auto"/>
        <w:right w:val="none" w:sz="0" w:space="0" w:color="auto"/>
      </w:divBdr>
    </w:div>
    <w:div w:id="1219516848">
      <w:bodyDiv w:val="1"/>
      <w:marLeft w:val="0"/>
      <w:marRight w:val="0"/>
      <w:marTop w:val="0"/>
      <w:marBottom w:val="0"/>
      <w:divBdr>
        <w:top w:val="none" w:sz="0" w:space="0" w:color="auto"/>
        <w:left w:val="none" w:sz="0" w:space="0" w:color="auto"/>
        <w:bottom w:val="none" w:sz="0" w:space="0" w:color="auto"/>
        <w:right w:val="none" w:sz="0" w:space="0" w:color="auto"/>
      </w:divBdr>
    </w:div>
    <w:div w:id="1219628689">
      <w:bodyDiv w:val="1"/>
      <w:marLeft w:val="0"/>
      <w:marRight w:val="0"/>
      <w:marTop w:val="0"/>
      <w:marBottom w:val="0"/>
      <w:divBdr>
        <w:top w:val="none" w:sz="0" w:space="0" w:color="auto"/>
        <w:left w:val="none" w:sz="0" w:space="0" w:color="auto"/>
        <w:bottom w:val="none" w:sz="0" w:space="0" w:color="auto"/>
        <w:right w:val="none" w:sz="0" w:space="0" w:color="auto"/>
      </w:divBdr>
    </w:div>
    <w:div w:id="1219779991">
      <w:bodyDiv w:val="1"/>
      <w:marLeft w:val="0"/>
      <w:marRight w:val="0"/>
      <w:marTop w:val="0"/>
      <w:marBottom w:val="0"/>
      <w:divBdr>
        <w:top w:val="none" w:sz="0" w:space="0" w:color="auto"/>
        <w:left w:val="none" w:sz="0" w:space="0" w:color="auto"/>
        <w:bottom w:val="none" w:sz="0" w:space="0" w:color="auto"/>
        <w:right w:val="none" w:sz="0" w:space="0" w:color="auto"/>
      </w:divBdr>
    </w:div>
    <w:div w:id="1219823085">
      <w:bodyDiv w:val="1"/>
      <w:marLeft w:val="0"/>
      <w:marRight w:val="0"/>
      <w:marTop w:val="0"/>
      <w:marBottom w:val="0"/>
      <w:divBdr>
        <w:top w:val="none" w:sz="0" w:space="0" w:color="auto"/>
        <w:left w:val="none" w:sz="0" w:space="0" w:color="auto"/>
        <w:bottom w:val="none" w:sz="0" w:space="0" w:color="auto"/>
        <w:right w:val="none" w:sz="0" w:space="0" w:color="auto"/>
      </w:divBdr>
    </w:div>
    <w:div w:id="1220090346">
      <w:bodyDiv w:val="1"/>
      <w:marLeft w:val="0"/>
      <w:marRight w:val="0"/>
      <w:marTop w:val="0"/>
      <w:marBottom w:val="0"/>
      <w:divBdr>
        <w:top w:val="none" w:sz="0" w:space="0" w:color="auto"/>
        <w:left w:val="none" w:sz="0" w:space="0" w:color="auto"/>
        <w:bottom w:val="none" w:sz="0" w:space="0" w:color="auto"/>
        <w:right w:val="none" w:sz="0" w:space="0" w:color="auto"/>
      </w:divBdr>
    </w:div>
    <w:div w:id="1220090425">
      <w:bodyDiv w:val="1"/>
      <w:marLeft w:val="0"/>
      <w:marRight w:val="0"/>
      <w:marTop w:val="0"/>
      <w:marBottom w:val="0"/>
      <w:divBdr>
        <w:top w:val="none" w:sz="0" w:space="0" w:color="auto"/>
        <w:left w:val="none" w:sz="0" w:space="0" w:color="auto"/>
        <w:bottom w:val="none" w:sz="0" w:space="0" w:color="auto"/>
        <w:right w:val="none" w:sz="0" w:space="0" w:color="auto"/>
      </w:divBdr>
    </w:div>
    <w:div w:id="1220704563">
      <w:bodyDiv w:val="1"/>
      <w:marLeft w:val="0"/>
      <w:marRight w:val="0"/>
      <w:marTop w:val="0"/>
      <w:marBottom w:val="0"/>
      <w:divBdr>
        <w:top w:val="none" w:sz="0" w:space="0" w:color="auto"/>
        <w:left w:val="none" w:sz="0" w:space="0" w:color="auto"/>
        <w:bottom w:val="none" w:sz="0" w:space="0" w:color="auto"/>
        <w:right w:val="none" w:sz="0" w:space="0" w:color="auto"/>
      </w:divBdr>
    </w:div>
    <w:div w:id="1220894904">
      <w:bodyDiv w:val="1"/>
      <w:marLeft w:val="0"/>
      <w:marRight w:val="0"/>
      <w:marTop w:val="0"/>
      <w:marBottom w:val="0"/>
      <w:divBdr>
        <w:top w:val="none" w:sz="0" w:space="0" w:color="auto"/>
        <w:left w:val="none" w:sz="0" w:space="0" w:color="auto"/>
        <w:bottom w:val="none" w:sz="0" w:space="0" w:color="auto"/>
        <w:right w:val="none" w:sz="0" w:space="0" w:color="auto"/>
      </w:divBdr>
    </w:div>
    <w:div w:id="1220939266">
      <w:bodyDiv w:val="1"/>
      <w:marLeft w:val="0"/>
      <w:marRight w:val="0"/>
      <w:marTop w:val="0"/>
      <w:marBottom w:val="0"/>
      <w:divBdr>
        <w:top w:val="none" w:sz="0" w:space="0" w:color="auto"/>
        <w:left w:val="none" w:sz="0" w:space="0" w:color="auto"/>
        <w:bottom w:val="none" w:sz="0" w:space="0" w:color="auto"/>
        <w:right w:val="none" w:sz="0" w:space="0" w:color="auto"/>
      </w:divBdr>
    </w:div>
    <w:div w:id="1221281811">
      <w:bodyDiv w:val="1"/>
      <w:marLeft w:val="0"/>
      <w:marRight w:val="0"/>
      <w:marTop w:val="0"/>
      <w:marBottom w:val="0"/>
      <w:divBdr>
        <w:top w:val="none" w:sz="0" w:space="0" w:color="auto"/>
        <w:left w:val="none" w:sz="0" w:space="0" w:color="auto"/>
        <w:bottom w:val="none" w:sz="0" w:space="0" w:color="auto"/>
        <w:right w:val="none" w:sz="0" w:space="0" w:color="auto"/>
      </w:divBdr>
    </w:div>
    <w:div w:id="1221282898">
      <w:bodyDiv w:val="1"/>
      <w:marLeft w:val="0"/>
      <w:marRight w:val="0"/>
      <w:marTop w:val="0"/>
      <w:marBottom w:val="0"/>
      <w:divBdr>
        <w:top w:val="none" w:sz="0" w:space="0" w:color="auto"/>
        <w:left w:val="none" w:sz="0" w:space="0" w:color="auto"/>
        <w:bottom w:val="none" w:sz="0" w:space="0" w:color="auto"/>
        <w:right w:val="none" w:sz="0" w:space="0" w:color="auto"/>
      </w:divBdr>
    </w:div>
    <w:div w:id="1221557038">
      <w:bodyDiv w:val="1"/>
      <w:marLeft w:val="0"/>
      <w:marRight w:val="0"/>
      <w:marTop w:val="0"/>
      <w:marBottom w:val="0"/>
      <w:divBdr>
        <w:top w:val="none" w:sz="0" w:space="0" w:color="auto"/>
        <w:left w:val="none" w:sz="0" w:space="0" w:color="auto"/>
        <w:bottom w:val="none" w:sz="0" w:space="0" w:color="auto"/>
        <w:right w:val="none" w:sz="0" w:space="0" w:color="auto"/>
      </w:divBdr>
    </w:div>
    <w:div w:id="1221595713">
      <w:bodyDiv w:val="1"/>
      <w:marLeft w:val="0"/>
      <w:marRight w:val="0"/>
      <w:marTop w:val="0"/>
      <w:marBottom w:val="0"/>
      <w:divBdr>
        <w:top w:val="none" w:sz="0" w:space="0" w:color="auto"/>
        <w:left w:val="none" w:sz="0" w:space="0" w:color="auto"/>
        <w:bottom w:val="none" w:sz="0" w:space="0" w:color="auto"/>
        <w:right w:val="none" w:sz="0" w:space="0" w:color="auto"/>
      </w:divBdr>
    </w:div>
    <w:div w:id="1221674573">
      <w:bodyDiv w:val="1"/>
      <w:marLeft w:val="0"/>
      <w:marRight w:val="0"/>
      <w:marTop w:val="0"/>
      <w:marBottom w:val="0"/>
      <w:divBdr>
        <w:top w:val="none" w:sz="0" w:space="0" w:color="auto"/>
        <w:left w:val="none" w:sz="0" w:space="0" w:color="auto"/>
        <w:bottom w:val="none" w:sz="0" w:space="0" w:color="auto"/>
        <w:right w:val="none" w:sz="0" w:space="0" w:color="auto"/>
      </w:divBdr>
    </w:div>
    <w:div w:id="1221868272">
      <w:bodyDiv w:val="1"/>
      <w:marLeft w:val="0"/>
      <w:marRight w:val="0"/>
      <w:marTop w:val="0"/>
      <w:marBottom w:val="0"/>
      <w:divBdr>
        <w:top w:val="none" w:sz="0" w:space="0" w:color="auto"/>
        <w:left w:val="none" w:sz="0" w:space="0" w:color="auto"/>
        <w:bottom w:val="none" w:sz="0" w:space="0" w:color="auto"/>
        <w:right w:val="none" w:sz="0" w:space="0" w:color="auto"/>
      </w:divBdr>
    </w:div>
    <w:div w:id="1221939305">
      <w:bodyDiv w:val="1"/>
      <w:marLeft w:val="0"/>
      <w:marRight w:val="0"/>
      <w:marTop w:val="0"/>
      <w:marBottom w:val="0"/>
      <w:divBdr>
        <w:top w:val="none" w:sz="0" w:space="0" w:color="auto"/>
        <w:left w:val="none" w:sz="0" w:space="0" w:color="auto"/>
        <w:bottom w:val="none" w:sz="0" w:space="0" w:color="auto"/>
        <w:right w:val="none" w:sz="0" w:space="0" w:color="auto"/>
      </w:divBdr>
    </w:div>
    <w:div w:id="1222012589">
      <w:bodyDiv w:val="1"/>
      <w:marLeft w:val="0"/>
      <w:marRight w:val="0"/>
      <w:marTop w:val="0"/>
      <w:marBottom w:val="0"/>
      <w:divBdr>
        <w:top w:val="none" w:sz="0" w:space="0" w:color="auto"/>
        <w:left w:val="none" w:sz="0" w:space="0" w:color="auto"/>
        <w:bottom w:val="none" w:sz="0" w:space="0" w:color="auto"/>
        <w:right w:val="none" w:sz="0" w:space="0" w:color="auto"/>
      </w:divBdr>
    </w:div>
    <w:div w:id="1222015617">
      <w:bodyDiv w:val="1"/>
      <w:marLeft w:val="0"/>
      <w:marRight w:val="0"/>
      <w:marTop w:val="0"/>
      <w:marBottom w:val="0"/>
      <w:divBdr>
        <w:top w:val="none" w:sz="0" w:space="0" w:color="auto"/>
        <w:left w:val="none" w:sz="0" w:space="0" w:color="auto"/>
        <w:bottom w:val="none" w:sz="0" w:space="0" w:color="auto"/>
        <w:right w:val="none" w:sz="0" w:space="0" w:color="auto"/>
      </w:divBdr>
    </w:div>
    <w:div w:id="1222058874">
      <w:bodyDiv w:val="1"/>
      <w:marLeft w:val="0"/>
      <w:marRight w:val="0"/>
      <w:marTop w:val="0"/>
      <w:marBottom w:val="0"/>
      <w:divBdr>
        <w:top w:val="none" w:sz="0" w:space="0" w:color="auto"/>
        <w:left w:val="none" w:sz="0" w:space="0" w:color="auto"/>
        <w:bottom w:val="none" w:sz="0" w:space="0" w:color="auto"/>
        <w:right w:val="none" w:sz="0" w:space="0" w:color="auto"/>
      </w:divBdr>
    </w:div>
    <w:div w:id="1222253273">
      <w:bodyDiv w:val="1"/>
      <w:marLeft w:val="0"/>
      <w:marRight w:val="0"/>
      <w:marTop w:val="0"/>
      <w:marBottom w:val="0"/>
      <w:divBdr>
        <w:top w:val="none" w:sz="0" w:space="0" w:color="auto"/>
        <w:left w:val="none" w:sz="0" w:space="0" w:color="auto"/>
        <w:bottom w:val="none" w:sz="0" w:space="0" w:color="auto"/>
        <w:right w:val="none" w:sz="0" w:space="0" w:color="auto"/>
      </w:divBdr>
    </w:div>
    <w:div w:id="1222405257">
      <w:bodyDiv w:val="1"/>
      <w:marLeft w:val="0"/>
      <w:marRight w:val="0"/>
      <w:marTop w:val="0"/>
      <w:marBottom w:val="0"/>
      <w:divBdr>
        <w:top w:val="none" w:sz="0" w:space="0" w:color="auto"/>
        <w:left w:val="none" w:sz="0" w:space="0" w:color="auto"/>
        <w:bottom w:val="none" w:sz="0" w:space="0" w:color="auto"/>
        <w:right w:val="none" w:sz="0" w:space="0" w:color="auto"/>
      </w:divBdr>
    </w:div>
    <w:div w:id="1222447066">
      <w:bodyDiv w:val="1"/>
      <w:marLeft w:val="0"/>
      <w:marRight w:val="0"/>
      <w:marTop w:val="0"/>
      <w:marBottom w:val="0"/>
      <w:divBdr>
        <w:top w:val="none" w:sz="0" w:space="0" w:color="auto"/>
        <w:left w:val="none" w:sz="0" w:space="0" w:color="auto"/>
        <w:bottom w:val="none" w:sz="0" w:space="0" w:color="auto"/>
        <w:right w:val="none" w:sz="0" w:space="0" w:color="auto"/>
      </w:divBdr>
    </w:div>
    <w:div w:id="1222521343">
      <w:bodyDiv w:val="1"/>
      <w:marLeft w:val="0"/>
      <w:marRight w:val="0"/>
      <w:marTop w:val="0"/>
      <w:marBottom w:val="0"/>
      <w:divBdr>
        <w:top w:val="none" w:sz="0" w:space="0" w:color="auto"/>
        <w:left w:val="none" w:sz="0" w:space="0" w:color="auto"/>
        <w:bottom w:val="none" w:sz="0" w:space="0" w:color="auto"/>
        <w:right w:val="none" w:sz="0" w:space="0" w:color="auto"/>
      </w:divBdr>
    </w:div>
    <w:div w:id="1222790852">
      <w:bodyDiv w:val="1"/>
      <w:marLeft w:val="0"/>
      <w:marRight w:val="0"/>
      <w:marTop w:val="0"/>
      <w:marBottom w:val="0"/>
      <w:divBdr>
        <w:top w:val="none" w:sz="0" w:space="0" w:color="auto"/>
        <w:left w:val="none" w:sz="0" w:space="0" w:color="auto"/>
        <w:bottom w:val="none" w:sz="0" w:space="0" w:color="auto"/>
        <w:right w:val="none" w:sz="0" w:space="0" w:color="auto"/>
      </w:divBdr>
    </w:div>
    <w:div w:id="1222908719">
      <w:bodyDiv w:val="1"/>
      <w:marLeft w:val="0"/>
      <w:marRight w:val="0"/>
      <w:marTop w:val="0"/>
      <w:marBottom w:val="0"/>
      <w:divBdr>
        <w:top w:val="none" w:sz="0" w:space="0" w:color="auto"/>
        <w:left w:val="none" w:sz="0" w:space="0" w:color="auto"/>
        <w:bottom w:val="none" w:sz="0" w:space="0" w:color="auto"/>
        <w:right w:val="none" w:sz="0" w:space="0" w:color="auto"/>
      </w:divBdr>
    </w:div>
    <w:div w:id="1222909471">
      <w:bodyDiv w:val="1"/>
      <w:marLeft w:val="0"/>
      <w:marRight w:val="0"/>
      <w:marTop w:val="0"/>
      <w:marBottom w:val="0"/>
      <w:divBdr>
        <w:top w:val="none" w:sz="0" w:space="0" w:color="auto"/>
        <w:left w:val="none" w:sz="0" w:space="0" w:color="auto"/>
        <w:bottom w:val="none" w:sz="0" w:space="0" w:color="auto"/>
        <w:right w:val="none" w:sz="0" w:space="0" w:color="auto"/>
      </w:divBdr>
    </w:div>
    <w:div w:id="1223448656">
      <w:bodyDiv w:val="1"/>
      <w:marLeft w:val="0"/>
      <w:marRight w:val="0"/>
      <w:marTop w:val="0"/>
      <w:marBottom w:val="0"/>
      <w:divBdr>
        <w:top w:val="none" w:sz="0" w:space="0" w:color="auto"/>
        <w:left w:val="none" w:sz="0" w:space="0" w:color="auto"/>
        <w:bottom w:val="none" w:sz="0" w:space="0" w:color="auto"/>
        <w:right w:val="none" w:sz="0" w:space="0" w:color="auto"/>
      </w:divBdr>
    </w:div>
    <w:div w:id="1223760487">
      <w:bodyDiv w:val="1"/>
      <w:marLeft w:val="0"/>
      <w:marRight w:val="0"/>
      <w:marTop w:val="0"/>
      <w:marBottom w:val="0"/>
      <w:divBdr>
        <w:top w:val="none" w:sz="0" w:space="0" w:color="auto"/>
        <w:left w:val="none" w:sz="0" w:space="0" w:color="auto"/>
        <w:bottom w:val="none" w:sz="0" w:space="0" w:color="auto"/>
        <w:right w:val="none" w:sz="0" w:space="0" w:color="auto"/>
      </w:divBdr>
    </w:div>
    <w:div w:id="1223977973">
      <w:bodyDiv w:val="1"/>
      <w:marLeft w:val="0"/>
      <w:marRight w:val="0"/>
      <w:marTop w:val="0"/>
      <w:marBottom w:val="0"/>
      <w:divBdr>
        <w:top w:val="none" w:sz="0" w:space="0" w:color="auto"/>
        <w:left w:val="none" w:sz="0" w:space="0" w:color="auto"/>
        <w:bottom w:val="none" w:sz="0" w:space="0" w:color="auto"/>
        <w:right w:val="none" w:sz="0" w:space="0" w:color="auto"/>
      </w:divBdr>
    </w:div>
    <w:div w:id="1224174388">
      <w:bodyDiv w:val="1"/>
      <w:marLeft w:val="0"/>
      <w:marRight w:val="0"/>
      <w:marTop w:val="0"/>
      <w:marBottom w:val="0"/>
      <w:divBdr>
        <w:top w:val="none" w:sz="0" w:space="0" w:color="auto"/>
        <w:left w:val="none" w:sz="0" w:space="0" w:color="auto"/>
        <w:bottom w:val="none" w:sz="0" w:space="0" w:color="auto"/>
        <w:right w:val="none" w:sz="0" w:space="0" w:color="auto"/>
      </w:divBdr>
    </w:div>
    <w:div w:id="1224215033">
      <w:bodyDiv w:val="1"/>
      <w:marLeft w:val="0"/>
      <w:marRight w:val="0"/>
      <w:marTop w:val="0"/>
      <w:marBottom w:val="0"/>
      <w:divBdr>
        <w:top w:val="none" w:sz="0" w:space="0" w:color="auto"/>
        <w:left w:val="none" w:sz="0" w:space="0" w:color="auto"/>
        <w:bottom w:val="none" w:sz="0" w:space="0" w:color="auto"/>
        <w:right w:val="none" w:sz="0" w:space="0" w:color="auto"/>
      </w:divBdr>
    </w:div>
    <w:div w:id="1224371407">
      <w:bodyDiv w:val="1"/>
      <w:marLeft w:val="0"/>
      <w:marRight w:val="0"/>
      <w:marTop w:val="0"/>
      <w:marBottom w:val="0"/>
      <w:divBdr>
        <w:top w:val="none" w:sz="0" w:space="0" w:color="auto"/>
        <w:left w:val="none" w:sz="0" w:space="0" w:color="auto"/>
        <w:bottom w:val="none" w:sz="0" w:space="0" w:color="auto"/>
        <w:right w:val="none" w:sz="0" w:space="0" w:color="auto"/>
      </w:divBdr>
    </w:div>
    <w:div w:id="1225023581">
      <w:bodyDiv w:val="1"/>
      <w:marLeft w:val="0"/>
      <w:marRight w:val="0"/>
      <w:marTop w:val="0"/>
      <w:marBottom w:val="0"/>
      <w:divBdr>
        <w:top w:val="none" w:sz="0" w:space="0" w:color="auto"/>
        <w:left w:val="none" w:sz="0" w:space="0" w:color="auto"/>
        <w:bottom w:val="none" w:sz="0" w:space="0" w:color="auto"/>
        <w:right w:val="none" w:sz="0" w:space="0" w:color="auto"/>
      </w:divBdr>
    </w:div>
    <w:div w:id="1225214664">
      <w:bodyDiv w:val="1"/>
      <w:marLeft w:val="0"/>
      <w:marRight w:val="0"/>
      <w:marTop w:val="0"/>
      <w:marBottom w:val="0"/>
      <w:divBdr>
        <w:top w:val="none" w:sz="0" w:space="0" w:color="auto"/>
        <w:left w:val="none" w:sz="0" w:space="0" w:color="auto"/>
        <w:bottom w:val="none" w:sz="0" w:space="0" w:color="auto"/>
        <w:right w:val="none" w:sz="0" w:space="0" w:color="auto"/>
      </w:divBdr>
    </w:div>
    <w:div w:id="1225525748">
      <w:bodyDiv w:val="1"/>
      <w:marLeft w:val="0"/>
      <w:marRight w:val="0"/>
      <w:marTop w:val="0"/>
      <w:marBottom w:val="0"/>
      <w:divBdr>
        <w:top w:val="none" w:sz="0" w:space="0" w:color="auto"/>
        <w:left w:val="none" w:sz="0" w:space="0" w:color="auto"/>
        <w:bottom w:val="none" w:sz="0" w:space="0" w:color="auto"/>
        <w:right w:val="none" w:sz="0" w:space="0" w:color="auto"/>
      </w:divBdr>
    </w:div>
    <w:div w:id="1225600371">
      <w:bodyDiv w:val="1"/>
      <w:marLeft w:val="0"/>
      <w:marRight w:val="0"/>
      <w:marTop w:val="0"/>
      <w:marBottom w:val="0"/>
      <w:divBdr>
        <w:top w:val="none" w:sz="0" w:space="0" w:color="auto"/>
        <w:left w:val="none" w:sz="0" w:space="0" w:color="auto"/>
        <w:bottom w:val="none" w:sz="0" w:space="0" w:color="auto"/>
        <w:right w:val="none" w:sz="0" w:space="0" w:color="auto"/>
      </w:divBdr>
    </w:div>
    <w:div w:id="1225871920">
      <w:bodyDiv w:val="1"/>
      <w:marLeft w:val="0"/>
      <w:marRight w:val="0"/>
      <w:marTop w:val="0"/>
      <w:marBottom w:val="0"/>
      <w:divBdr>
        <w:top w:val="none" w:sz="0" w:space="0" w:color="auto"/>
        <w:left w:val="none" w:sz="0" w:space="0" w:color="auto"/>
        <w:bottom w:val="none" w:sz="0" w:space="0" w:color="auto"/>
        <w:right w:val="none" w:sz="0" w:space="0" w:color="auto"/>
      </w:divBdr>
    </w:div>
    <w:div w:id="1225919676">
      <w:bodyDiv w:val="1"/>
      <w:marLeft w:val="0"/>
      <w:marRight w:val="0"/>
      <w:marTop w:val="0"/>
      <w:marBottom w:val="0"/>
      <w:divBdr>
        <w:top w:val="none" w:sz="0" w:space="0" w:color="auto"/>
        <w:left w:val="none" w:sz="0" w:space="0" w:color="auto"/>
        <w:bottom w:val="none" w:sz="0" w:space="0" w:color="auto"/>
        <w:right w:val="none" w:sz="0" w:space="0" w:color="auto"/>
      </w:divBdr>
    </w:div>
    <w:div w:id="1225991780">
      <w:bodyDiv w:val="1"/>
      <w:marLeft w:val="0"/>
      <w:marRight w:val="0"/>
      <w:marTop w:val="0"/>
      <w:marBottom w:val="0"/>
      <w:divBdr>
        <w:top w:val="none" w:sz="0" w:space="0" w:color="auto"/>
        <w:left w:val="none" w:sz="0" w:space="0" w:color="auto"/>
        <w:bottom w:val="none" w:sz="0" w:space="0" w:color="auto"/>
        <w:right w:val="none" w:sz="0" w:space="0" w:color="auto"/>
      </w:divBdr>
    </w:div>
    <w:div w:id="1226185640">
      <w:bodyDiv w:val="1"/>
      <w:marLeft w:val="0"/>
      <w:marRight w:val="0"/>
      <w:marTop w:val="0"/>
      <w:marBottom w:val="0"/>
      <w:divBdr>
        <w:top w:val="none" w:sz="0" w:space="0" w:color="auto"/>
        <w:left w:val="none" w:sz="0" w:space="0" w:color="auto"/>
        <w:bottom w:val="none" w:sz="0" w:space="0" w:color="auto"/>
        <w:right w:val="none" w:sz="0" w:space="0" w:color="auto"/>
      </w:divBdr>
    </w:div>
    <w:div w:id="1226185795">
      <w:bodyDiv w:val="1"/>
      <w:marLeft w:val="0"/>
      <w:marRight w:val="0"/>
      <w:marTop w:val="0"/>
      <w:marBottom w:val="0"/>
      <w:divBdr>
        <w:top w:val="none" w:sz="0" w:space="0" w:color="auto"/>
        <w:left w:val="none" w:sz="0" w:space="0" w:color="auto"/>
        <w:bottom w:val="none" w:sz="0" w:space="0" w:color="auto"/>
        <w:right w:val="none" w:sz="0" w:space="0" w:color="auto"/>
      </w:divBdr>
    </w:div>
    <w:div w:id="1226527189">
      <w:bodyDiv w:val="1"/>
      <w:marLeft w:val="0"/>
      <w:marRight w:val="0"/>
      <w:marTop w:val="0"/>
      <w:marBottom w:val="0"/>
      <w:divBdr>
        <w:top w:val="none" w:sz="0" w:space="0" w:color="auto"/>
        <w:left w:val="none" w:sz="0" w:space="0" w:color="auto"/>
        <w:bottom w:val="none" w:sz="0" w:space="0" w:color="auto"/>
        <w:right w:val="none" w:sz="0" w:space="0" w:color="auto"/>
      </w:divBdr>
    </w:div>
    <w:div w:id="1226843756">
      <w:bodyDiv w:val="1"/>
      <w:marLeft w:val="0"/>
      <w:marRight w:val="0"/>
      <w:marTop w:val="0"/>
      <w:marBottom w:val="0"/>
      <w:divBdr>
        <w:top w:val="none" w:sz="0" w:space="0" w:color="auto"/>
        <w:left w:val="none" w:sz="0" w:space="0" w:color="auto"/>
        <w:bottom w:val="none" w:sz="0" w:space="0" w:color="auto"/>
        <w:right w:val="none" w:sz="0" w:space="0" w:color="auto"/>
      </w:divBdr>
    </w:div>
    <w:div w:id="1226986968">
      <w:bodyDiv w:val="1"/>
      <w:marLeft w:val="0"/>
      <w:marRight w:val="0"/>
      <w:marTop w:val="0"/>
      <w:marBottom w:val="0"/>
      <w:divBdr>
        <w:top w:val="none" w:sz="0" w:space="0" w:color="auto"/>
        <w:left w:val="none" w:sz="0" w:space="0" w:color="auto"/>
        <w:bottom w:val="none" w:sz="0" w:space="0" w:color="auto"/>
        <w:right w:val="none" w:sz="0" w:space="0" w:color="auto"/>
      </w:divBdr>
    </w:div>
    <w:div w:id="1227032653">
      <w:bodyDiv w:val="1"/>
      <w:marLeft w:val="0"/>
      <w:marRight w:val="0"/>
      <w:marTop w:val="0"/>
      <w:marBottom w:val="0"/>
      <w:divBdr>
        <w:top w:val="none" w:sz="0" w:space="0" w:color="auto"/>
        <w:left w:val="none" w:sz="0" w:space="0" w:color="auto"/>
        <w:bottom w:val="none" w:sz="0" w:space="0" w:color="auto"/>
        <w:right w:val="none" w:sz="0" w:space="0" w:color="auto"/>
      </w:divBdr>
    </w:div>
    <w:div w:id="1227103298">
      <w:bodyDiv w:val="1"/>
      <w:marLeft w:val="0"/>
      <w:marRight w:val="0"/>
      <w:marTop w:val="0"/>
      <w:marBottom w:val="0"/>
      <w:divBdr>
        <w:top w:val="none" w:sz="0" w:space="0" w:color="auto"/>
        <w:left w:val="none" w:sz="0" w:space="0" w:color="auto"/>
        <w:bottom w:val="none" w:sz="0" w:space="0" w:color="auto"/>
        <w:right w:val="none" w:sz="0" w:space="0" w:color="auto"/>
      </w:divBdr>
    </w:div>
    <w:div w:id="1227187545">
      <w:bodyDiv w:val="1"/>
      <w:marLeft w:val="0"/>
      <w:marRight w:val="0"/>
      <w:marTop w:val="0"/>
      <w:marBottom w:val="0"/>
      <w:divBdr>
        <w:top w:val="none" w:sz="0" w:space="0" w:color="auto"/>
        <w:left w:val="none" w:sz="0" w:space="0" w:color="auto"/>
        <w:bottom w:val="none" w:sz="0" w:space="0" w:color="auto"/>
        <w:right w:val="none" w:sz="0" w:space="0" w:color="auto"/>
      </w:divBdr>
    </w:div>
    <w:div w:id="1227256647">
      <w:bodyDiv w:val="1"/>
      <w:marLeft w:val="0"/>
      <w:marRight w:val="0"/>
      <w:marTop w:val="0"/>
      <w:marBottom w:val="0"/>
      <w:divBdr>
        <w:top w:val="none" w:sz="0" w:space="0" w:color="auto"/>
        <w:left w:val="none" w:sz="0" w:space="0" w:color="auto"/>
        <w:bottom w:val="none" w:sz="0" w:space="0" w:color="auto"/>
        <w:right w:val="none" w:sz="0" w:space="0" w:color="auto"/>
      </w:divBdr>
      <w:divsChild>
        <w:div w:id="1540126947">
          <w:marLeft w:val="0"/>
          <w:marRight w:val="0"/>
          <w:marTop w:val="0"/>
          <w:marBottom w:val="0"/>
          <w:divBdr>
            <w:top w:val="none" w:sz="0" w:space="0" w:color="auto"/>
            <w:left w:val="none" w:sz="0" w:space="0" w:color="auto"/>
            <w:bottom w:val="none" w:sz="0" w:space="0" w:color="auto"/>
            <w:right w:val="none" w:sz="0" w:space="0" w:color="auto"/>
          </w:divBdr>
        </w:div>
      </w:divsChild>
    </w:div>
    <w:div w:id="1227302749">
      <w:bodyDiv w:val="1"/>
      <w:marLeft w:val="0"/>
      <w:marRight w:val="0"/>
      <w:marTop w:val="0"/>
      <w:marBottom w:val="0"/>
      <w:divBdr>
        <w:top w:val="none" w:sz="0" w:space="0" w:color="auto"/>
        <w:left w:val="none" w:sz="0" w:space="0" w:color="auto"/>
        <w:bottom w:val="none" w:sz="0" w:space="0" w:color="auto"/>
        <w:right w:val="none" w:sz="0" w:space="0" w:color="auto"/>
      </w:divBdr>
    </w:div>
    <w:div w:id="1227767175">
      <w:bodyDiv w:val="1"/>
      <w:marLeft w:val="0"/>
      <w:marRight w:val="0"/>
      <w:marTop w:val="0"/>
      <w:marBottom w:val="0"/>
      <w:divBdr>
        <w:top w:val="none" w:sz="0" w:space="0" w:color="auto"/>
        <w:left w:val="none" w:sz="0" w:space="0" w:color="auto"/>
        <w:bottom w:val="none" w:sz="0" w:space="0" w:color="auto"/>
        <w:right w:val="none" w:sz="0" w:space="0" w:color="auto"/>
      </w:divBdr>
    </w:div>
    <w:div w:id="1227885281">
      <w:bodyDiv w:val="1"/>
      <w:marLeft w:val="0"/>
      <w:marRight w:val="0"/>
      <w:marTop w:val="0"/>
      <w:marBottom w:val="0"/>
      <w:divBdr>
        <w:top w:val="none" w:sz="0" w:space="0" w:color="auto"/>
        <w:left w:val="none" w:sz="0" w:space="0" w:color="auto"/>
        <w:bottom w:val="none" w:sz="0" w:space="0" w:color="auto"/>
        <w:right w:val="none" w:sz="0" w:space="0" w:color="auto"/>
      </w:divBdr>
    </w:div>
    <w:div w:id="1228107462">
      <w:bodyDiv w:val="1"/>
      <w:marLeft w:val="0"/>
      <w:marRight w:val="0"/>
      <w:marTop w:val="0"/>
      <w:marBottom w:val="0"/>
      <w:divBdr>
        <w:top w:val="none" w:sz="0" w:space="0" w:color="auto"/>
        <w:left w:val="none" w:sz="0" w:space="0" w:color="auto"/>
        <w:bottom w:val="none" w:sz="0" w:space="0" w:color="auto"/>
        <w:right w:val="none" w:sz="0" w:space="0" w:color="auto"/>
      </w:divBdr>
    </w:div>
    <w:div w:id="1228225220">
      <w:bodyDiv w:val="1"/>
      <w:marLeft w:val="0"/>
      <w:marRight w:val="0"/>
      <w:marTop w:val="0"/>
      <w:marBottom w:val="0"/>
      <w:divBdr>
        <w:top w:val="none" w:sz="0" w:space="0" w:color="auto"/>
        <w:left w:val="none" w:sz="0" w:space="0" w:color="auto"/>
        <w:bottom w:val="none" w:sz="0" w:space="0" w:color="auto"/>
        <w:right w:val="none" w:sz="0" w:space="0" w:color="auto"/>
      </w:divBdr>
    </w:div>
    <w:div w:id="1228413777">
      <w:bodyDiv w:val="1"/>
      <w:marLeft w:val="0"/>
      <w:marRight w:val="0"/>
      <w:marTop w:val="0"/>
      <w:marBottom w:val="0"/>
      <w:divBdr>
        <w:top w:val="none" w:sz="0" w:space="0" w:color="auto"/>
        <w:left w:val="none" w:sz="0" w:space="0" w:color="auto"/>
        <w:bottom w:val="none" w:sz="0" w:space="0" w:color="auto"/>
        <w:right w:val="none" w:sz="0" w:space="0" w:color="auto"/>
      </w:divBdr>
    </w:div>
    <w:div w:id="1228541047">
      <w:bodyDiv w:val="1"/>
      <w:marLeft w:val="0"/>
      <w:marRight w:val="0"/>
      <w:marTop w:val="0"/>
      <w:marBottom w:val="0"/>
      <w:divBdr>
        <w:top w:val="none" w:sz="0" w:space="0" w:color="auto"/>
        <w:left w:val="none" w:sz="0" w:space="0" w:color="auto"/>
        <w:bottom w:val="none" w:sz="0" w:space="0" w:color="auto"/>
        <w:right w:val="none" w:sz="0" w:space="0" w:color="auto"/>
      </w:divBdr>
    </w:div>
    <w:div w:id="1228612707">
      <w:bodyDiv w:val="1"/>
      <w:marLeft w:val="0"/>
      <w:marRight w:val="0"/>
      <w:marTop w:val="0"/>
      <w:marBottom w:val="0"/>
      <w:divBdr>
        <w:top w:val="none" w:sz="0" w:space="0" w:color="auto"/>
        <w:left w:val="none" w:sz="0" w:space="0" w:color="auto"/>
        <w:bottom w:val="none" w:sz="0" w:space="0" w:color="auto"/>
        <w:right w:val="none" w:sz="0" w:space="0" w:color="auto"/>
      </w:divBdr>
    </w:div>
    <w:div w:id="1228686907">
      <w:bodyDiv w:val="1"/>
      <w:marLeft w:val="0"/>
      <w:marRight w:val="0"/>
      <w:marTop w:val="0"/>
      <w:marBottom w:val="0"/>
      <w:divBdr>
        <w:top w:val="none" w:sz="0" w:space="0" w:color="auto"/>
        <w:left w:val="none" w:sz="0" w:space="0" w:color="auto"/>
        <w:bottom w:val="none" w:sz="0" w:space="0" w:color="auto"/>
        <w:right w:val="none" w:sz="0" w:space="0" w:color="auto"/>
      </w:divBdr>
    </w:div>
    <w:div w:id="1229420923">
      <w:bodyDiv w:val="1"/>
      <w:marLeft w:val="0"/>
      <w:marRight w:val="0"/>
      <w:marTop w:val="0"/>
      <w:marBottom w:val="0"/>
      <w:divBdr>
        <w:top w:val="none" w:sz="0" w:space="0" w:color="auto"/>
        <w:left w:val="none" w:sz="0" w:space="0" w:color="auto"/>
        <w:bottom w:val="none" w:sz="0" w:space="0" w:color="auto"/>
        <w:right w:val="none" w:sz="0" w:space="0" w:color="auto"/>
      </w:divBdr>
    </w:div>
    <w:div w:id="1229850816">
      <w:bodyDiv w:val="1"/>
      <w:marLeft w:val="0"/>
      <w:marRight w:val="0"/>
      <w:marTop w:val="0"/>
      <w:marBottom w:val="0"/>
      <w:divBdr>
        <w:top w:val="none" w:sz="0" w:space="0" w:color="auto"/>
        <w:left w:val="none" w:sz="0" w:space="0" w:color="auto"/>
        <w:bottom w:val="none" w:sz="0" w:space="0" w:color="auto"/>
        <w:right w:val="none" w:sz="0" w:space="0" w:color="auto"/>
      </w:divBdr>
    </w:div>
    <w:div w:id="1229924637">
      <w:bodyDiv w:val="1"/>
      <w:marLeft w:val="0"/>
      <w:marRight w:val="0"/>
      <w:marTop w:val="0"/>
      <w:marBottom w:val="0"/>
      <w:divBdr>
        <w:top w:val="none" w:sz="0" w:space="0" w:color="auto"/>
        <w:left w:val="none" w:sz="0" w:space="0" w:color="auto"/>
        <w:bottom w:val="none" w:sz="0" w:space="0" w:color="auto"/>
        <w:right w:val="none" w:sz="0" w:space="0" w:color="auto"/>
      </w:divBdr>
    </w:div>
    <w:div w:id="1230110760">
      <w:bodyDiv w:val="1"/>
      <w:marLeft w:val="0"/>
      <w:marRight w:val="0"/>
      <w:marTop w:val="0"/>
      <w:marBottom w:val="0"/>
      <w:divBdr>
        <w:top w:val="none" w:sz="0" w:space="0" w:color="auto"/>
        <w:left w:val="none" w:sz="0" w:space="0" w:color="auto"/>
        <w:bottom w:val="none" w:sz="0" w:space="0" w:color="auto"/>
        <w:right w:val="none" w:sz="0" w:space="0" w:color="auto"/>
      </w:divBdr>
    </w:div>
    <w:div w:id="1230771531">
      <w:bodyDiv w:val="1"/>
      <w:marLeft w:val="0"/>
      <w:marRight w:val="0"/>
      <w:marTop w:val="0"/>
      <w:marBottom w:val="0"/>
      <w:divBdr>
        <w:top w:val="none" w:sz="0" w:space="0" w:color="auto"/>
        <w:left w:val="none" w:sz="0" w:space="0" w:color="auto"/>
        <w:bottom w:val="none" w:sz="0" w:space="0" w:color="auto"/>
        <w:right w:val="none" w:sz="0" w:space="0" w:color="auto"/>
      </w:divBdr>
    </w:div>
    <w:div w:id="1230848009">
      <w:bodyDiv w:val="1"/>
      <w:marLeft w:val="0"/>
      <w:marRight w:val="0"/>
      <w:marTop w:val="0"/>
      <w:marBottom w:val="0"/>
      <w:divBdr>
        <w:top w:val="none" w:sz="0" w:space="0" w:color="auto"/>
        <w:left w:val="none" w:sz="0" w:space="0" w:color="auto"/>
        <w:bottom w:val="none" w:sz="0" w:space="0" w:color="auto"/>
        <w:right w:val="none" w:sz="0" w:space="0" w:color="auto"/>
      </w:divBdr>
    </w:div>
    <w:div w:id="1230925422">
      <w:bodyDiv w:val="1"/>
      <w:marLeft w:val="0"/>
      <w:marRight w:val="0"/>
      <w:marTop w:val="0"/>
      <w:marBottom w:val="0"/>
      <w:divBdr>
        <w:top w:val="none" w:sz="0" w:space="0" w:color="auto"/>
        <w:left w:val="none" w:sz="0" w:space="0" w:color="auto"/>
        <w:bottom w:val="none" w:sz="0" w:space="0" w:color="auto"/>
        <w:right w:val="none" w:sz="0" w:space="0" w:color="auto"/>
      </w:divBdr>
    </w:div>
    <w:div w:id="1230964442">
      <w:bodyDiv w:val="1"/>
      <w:marLeft w:val="0"/>
      <w:marRight w:val="0"/>
      <w:marTop w:val="0"/>
      <w:marBottom w:val="0"/>
      <w:divBdr>
        <w:top w:val="none" w:sz="0" w:space="0" w:color="auto"/>
        <w:left w:val="none" w:sz="0" w:space="0" w:color="auto"/>
        <w:bottom w:val="none" w:sz="0" w:space="0" w:color="auto"/>
        <w:right w:val="none" w:sz="0" w:space="0" w:color="auto"/>
      </w:divBdr>
    </w:div>
    <w:div w:id="1231228895">
      <w:bodyDiv w:val="1"/>
      <w:marLeft w:val="0"/>
      <w:marRight w:val="0"/>
      <w:marTop w:val="0"/>
      <w:marBottom w:val="0"/>
      <w:divBdr>
        <w:top w:val="none" w:sz="0" w:space="0" w:color="auto"/>
        <w:left w:val="none" w:sz="0" w:space="0" w:color="auto"/>
        <w:bottom w:val="none" w:sz="0" w:space="0" w:color="auto"/>
        <w:right w:val="none" w:sz="0" w:space="0" w:color="auto"/>
      </w:divBdr>
    </w:div>
    <w:div w:id="1231311383">
      <w:bodyDiv w:val="1"/>
      <w:marLeft w:val="0"/>
      <w:marRight w:val="0"/>
      <w:marTop w:val="0"/>
      <w:marBottom w:val="0"/>
      <w:divBdr>
        <w:top w:val="none" w:sz="0" w:space="0" w:color="auto"/>
        <w:left w:val="none" w:sz="0" w:space="0" w:color="auto"/>
        <w:bottom w:val="none" w:sz="0" w:space="0" w:color="auto"/>
        <w:right w:val="none" w:sz="0" w:space="0" w:color="auto"/>
      </w:divBdr>
    </w:div>
    <w:div w:id="1231619394">
      <w:bodyDiv w:val="1"/>
      <w:marLeft w:val="0"/>
      <w:marRight w:val="0"/>
      <w:marTop w:val="0"/>
      <w:marBottom w:val="0"/>
      <w:divBdr>
        <w:top w:val="none" w:sz="0" w:space="0" w:color="auto"/>
        <w:left w:val="none" w:sz="0" w:space="0" w:color="auto"/>
        <w:bottom w:val="none" w:sz="0" w:space="0" w:color="auto"/>
        <w:right w:val="none" w:sz="0" w:space="0" w:color="auto"/>
      </w:divBdr>
    </w:div>
    <w:div w:id="1231650215">
      <w:bodyDiv w:val="1"/>
      <w:marLeft w:val="0"/>
      <w:marRight w:val="0"/>
      <w:marTop w:val="0"/>
      <w:marBottom w:val="0"/>
      <w:divBdr>
        <w:top w:val="none" w:sz="0" w:space="0" w:color="auto"/>
        <w:left w:val="none" w:sz="0" w:space="0" w:color="auto"/>
        <w:bottom w:val="none" w:sz="0" w:space="0" w:color="auto"/>
        <w:right w:val="none" w:sz="0" w:space="0" w:color="auto"/>
      </w:divBdr>
    </w:div>
    <w:div w:id="1231772775">
      <w:bodyDiv w:val="1"/>
      <w:marLeft w:val="0"/>
      <w:marRight w:val="0"/>
      <w:marTop w:val="0"/>
      <w:marBottom w:val="0"/>
      <w:divBdr>
        <w:top w:val="none" w:sz="0" w:space="0" w:color="auto"/>
        <w:left w:val="none" w:sz="0" w:space="0" w:color="auto"/>
        <w:bottom w:val="none" w:sz="0" w:space="0" w:color="auto"/>
        <w:right w:val="none" w:sz="0" w:space="0" w:color="auto"/>
      </w:divBdr>
    </w:div>
    <w:div w:id="1231773544">
      <w:bodyDiv w:val="1"/>
      <w:marLeft w:val="0"/>
      <w:marRight w:val="0"/>
      <w:marTop w:val="0"/>
      <w:marBottom w:val="0"/>
      <w:divBdr>
        <w:top w:val="none" w:sz="0" w:space="0" w:color="auto"/>
        <w:left w:val="none" w:sz="0" w:space="0" w:color="auto"/>
        <w:bottom w:val="none" w:sz="0" w:space="0" w:color="auto"/>
        <w:right w:val="none" w:sz="0" w:space="0" w:color="auto"/>
      </w:divBdr>
    </w:div>
    <w:div w:id="1232083943">
      <w:bodyDiv w:val="1"/>
      <w:marLeft w:val="0"/>
      <w:marRight w:val="0"/>
      <w:marTop w:val="0"/>
      <w:marBottom w:val="0"/>
      <w:divBdr>
        <w:top w:val="none" w:sz="0" w:space="0" w:color="auto"/>
        <w:left w:val="none" w:sz="0" w:space="0" w:color="auto"/>
        <w:bottom w:val="none" w:sz="0" w:space="0" w:color="auto"/>
        <w:right w:val="none" w:sz="0" w:space="0" w:color="auto"/>
      </w:divBdr>
    </w:div>
    <w:div w:id="1232541688">
      <w:bodyDiv w:val="1"/>
      <w:marLeft w:val="0"/>
      <w:marRight w:val="0"/>
      <w:marTop w:val="0"/>
      <w:marBottom w:val="0"/>
      <w:divBdr>
        <w:top w:val="none" w:sz="0" w:space="0" w:color="auto"/>
        <w:left w:val="none" w:sz="0" w:space="0" w:color="auto"/>
        <w:bottom w:val="none" w:sz="0" w:space="0" w:color="auto"/>
        <w:right w:val="none" w:sz="0" w:space="0" w:color="auto"/>
      </w:divBdr>
    </w:div>
    <w:div w:id="1232691498">
      <w:bodyDiv w:val="1"/>
      <w:marLeft w:val="0"/>
      <w:marRight w:val="0"/>
      <w:marTop w:val="0"/>
      <w:marBottom w:val="0"/>
      <w:divBdr>
        <w:top w:val="none" w:sz="0" w:space="0" w:color="auto"/>
        <w:left w:val="none" w:sz="0" w:space="0" w:color="auto"/>
        <w:bottom w:val="none" w:sz="0" w:space="0" w:color="auto"/>
        <w:right w:val="none" w:sz="0" w:space="0" w:color="auto"/>
      </w:divBdr>
    </w:div>
    <w:div w:id="1232808170">
      <w:bodyDiv w:val="1"/>
      <w:marLeft w:val="0"/>
      <w:marRight w:val="0"/>
      <w:marTop w:val="0"/>
      <w:marBottom w:val="0"/>
      <w:divBdr>
        <w:top w:val="none" w:sz="0" w:space="0" w:color="auto"/>
        <w:left w:val="none" w:sz="0" w:space="0" w:color="auto"/>
        <w:bottom w:val="none" w:sz="0" w:space="0" w:color="auto"/>
        <w:right w:val="none" w:sz="0" w:space="0" w:color="auto"/>
      </w:divBdr>
    </w:div>
    <w:div w:id="1233007981">
      <w:bodyDiv w:val="1"/>
      <w:marLeft w:val="0"/>
      <w:marRight w:val="0"/>
      <w:marTop w:val="0"/>
      <w:marBottom w:val="0"/>
      <w:divBdr>
        <w:top w:val="none" w:sz="0" w:space="0" w:color="auto"/>
        <w:left w:val="none" w:sz="0" w:space="0" w:color="auto"/>
        <w:bottom w:val="none" w:sz="0" w:space="0" w:color="auto"/>
        <w:right w:val="none" w:sz="0" w:space="0" w:color="auto"/>
      </w:divBdr>
    </w:div>
    <w:div w:id="1233079480">
      <w:bodyDiv w:val="1"/>
      <w:marLeft w:val="0"/>
      <w:marRight w:val="0"/>
      <w:marTop w:val="0"/>
      <w:marBottom w:val="0"/>
      <w:divBdr>
        <w:top w:val="none" w:sz="0" w:space="0" w:color="auto"/>
        <w:left w:val="none" w:sz="0" w:space="0" w:color="auto"/>
        <w:bottom w:val="none" w:sz="0" w:space="0" w:color="auto"/>
        <w:right w:val="none" w:sz="0" w:space="0" w:color="auto"/>
      </w:divBdr>
    </w:div>
    <w:div w:id="1233344829">
      <w:bodyDiv w:val="1"/>
      <w:marLeft w:val="0"/>
      <w:marRight w:val="0"/>
      <w:marTop w:val="0"/>
      <w:marBottom w:val="0"/>
      <w:divBdr>
        <w:top w:val="none" w:sz="0" w:space="0" w:color="auto"/>
        <w:left w:val="none" w:sz="0" w:space="0" w:color="auto"/>
        <w:bottom w:val="none" w:sz="0" w:space="0" w:color="auto"/>
        <w:right w:val="none" w:sz="0" w:space="0" w:color="auto"/>
      </w:divBdr>
    </w:div>
    <w:div w:id="1233350249">
      <w:bodyDiv w:val="1"/>
      <w:marLeft w:val="0"/>
      <w:marRight w:val="0"/>
      <w:marTop w:val="0"/>
      <w:marBottom w:val="0"/>
      <w:divBdr>
        <w:top w:val="none" w:sz="0" w:space="0" w:color="auto"/>
        <w:left w:val="none" w:sz="0" w:space="0" w:color="auto"/>
        <w:bottom w:val="none" w:sz="0" w:space="0" w:color="auto"/>
        <w:right w:val="none" w:sz="0" w:space="0" w:color="auto"/>
      </w:divBdr>
    </w:div>
    <w:div w:id="1233543611">
      <w:bodyDiv w:val="1"/>
      <w:marLeft w:val="0"/>
      <w:marRight w:val="0"/>
      <w:marTop w:val="0"/>
      <w:marBottom w:val="0"/>
      <w:divBdr>
        <w:top w:val="none" w:sz="0" w:space="0" w:color="auto"/>
        <w:left w:val="none" w:sz="0" w:space="0" w:color="auto"/>
        <w:bottom w:val="none" w:sz="0" w:space="0" w:color="auto"/>
        <w:right w:val="none" w:sz="0" w:space="0" w:color="auto"/>
      </w:divBdr>
    </w:div>
    <w:div w:id="1233545261">
      <w:bodyDiv w:val="1"/>
      <w:marLeft w:val="0"/>
      <w:marRight w:val="0"/>
      <w:marTop w:val="0"/>
      <w:marBottom w:val="0"/>
      <w:divBdr>
        <w:top w:val="none" w:sz="0" w:space="0" w:color="auto"/>
        <w:left w:val="none" w:sz="0" w:space="0" w:color="auto"/>
        <w:bottom w:val="none" w:sz="0" w:space="0" w:color="auto"/>
        <w:right w:val="none" w:sz="0" w:space="0" w:color="auto"/>
      </w:divBdr>
    </w:div>
    <w:div w:id="1233664514">
      <w:bodyDiv w:val="1"/>
      <w:marLeft w:val="0"/>
      <w:marRight w:val="0"/>
      <w:marTop w:val="0"/>
      <w:marBottom w:val="0"/>
      <w:divBdr>
        <w:top w:val="none" w:sz="0" w:space="0" w:color="auto"/>
        <w:left w:val="none" w:sz="0" w:space="0" w:color="auto"/>
        <w:bottom w:val="none" w:sz="0" w:space="0" w:color="auto"/>
        <w:right w:val="none" w:sz="0" w:space="0" w:color="auto"/>
      </w:divBdr>
    </w:div>
    <w:div w:id="1234193201">
      <w:bodyDiv w:val="1"/>
      <w:marLeft w:val="0"/>
      <w:marRight w:val="0"/>
      <w:marTop w:val="0"/>
      <w:marBottom w:val="0"/>
      <w:divBdr>
        <w:top w:val="none" w:sz="0" w:space="0" w:color="auto"/>
        <w:left w:val="none" w:sz="0" w:space="0" w:color="auto"/>
        <w:bottom w:val="none" w:sz="0" w:space="0" w:color="auto"/>
        <w:right w:val="none" w:sz="0" w:space="0" w:color="auto"/>
      </w:divBdr>
    </w:div>
    <w:div w:id="1234200020">
      <w:bodyDiv w:val="1"/>
      <w:marLeft w:val="0"/>
      <w:marRight w:val="0"/>
      <w:marTop w:val="0"/>
      <w:marBottom w:val="0"/>
      <w:divBdr>
        <w:top w:val="none" w:sz="0" w:space="0" w:color="auto"/>
        <w:left w:val="none" w:sz="0" w:space="0" w:color="auto"/>
        <w:bottom w:val="none" w:sz="0" w:space="0" w:color="auto"/>
        <w:right w:val="none" w:sz="0" w:space="0" w:color="auto"/>
      </w:divBdr>
    </w:div>
    <w:div w:id="1234244158">
      <w:bodyDiv w:val="1"/>
      <w:marLeft w:val="0"/>
      <w:marRight w:val="0"/>
      <w:marTop w:val="0"/>
      <w:marBottom w:val="0"/>
      <w:divBdr>
        <w:top w:val="none" w:sz="0" w:space="0" w:color="auto"/>
        <w:left w:val="none" w:sz="0" w:space="0" w:color="auto"/>
        <w:bottom w:val="none" w:sz="0" w:space="0" w:color="auto"/>
        <w:right w:val="none" w:sz="0" w:space="0" w:color="auto"/>
      </w:divBdr>
    </w:div>
    <w:div w:id="1234390619">
      <w:bodyDiv w:val="1"/>
      <w:marLeft w:val="0"/>
      <w:marRight w:val="0"/>
      <w:marTop w:val="0"/>
      <w:marBottom w:val="0"/>
      <w:divBdr>
        <w:top w:val="none" w:sz="0" w:space="0" w:color="auto"/>
        <w:left w:val="none" w:sz="0" w:space="0" w:color="auto"/>
        <w:bottom w:val="none" w:sz="0" w:space="0" w:color="auto"/>
        <w:right w:val="none" w:sz="0" w:space="0" w:color="auto"/>
      </w:divBdr>
    </w:div>
    <w:div w:id="1234504263">
      <w:bodyDiv w:val="1"/>
      <w:marLeft w:val="0"/>
      <w:marRight w:val="0"/>
      <w:marTop w:val="0"/>
      <w:marBottom w:val="0"/>
      <w:divBdr>
        <w:top w:val="none" w:sz="0" w:space="0" w:color="auto"/>
        <w:left w:val="none" w:sz="0" w:space="0" w:color="auto"/>
        <w:bottom w:val="none" w:sz="0" w:space="0" w:color="auto"/>
        <w:right w:val="none" w:sz="0" w:space="0" w:color="auto"/>
      </w:divBdr>
    </w:div>
    <w:div w:id="1234581104">
      <w:bodyDiv w:val="1"/>
      <w:marLeft w:val="0"/>
      <w:marRight w:val="0"/>
      <w:marTop w:val="0"/>
      <w:marBottom w:val="0"/>
      <w:divBdr>
        <w:top w:val="none" w:sz="0" w:space="0" w:color="auto"/>
        <w:left w:val="none" w:sz="0" w:space="0" w:color="auto"/>
        <w:bottom w:val="none" w:sz="0" w:space="0" w:color="auto"/>
        <w:right w:val="none" w:sz="0" w:space="0" w:color="auto"/>
      </w:divBdr>
    </w:div>
    <w:div w:id="1234582673">
      <w:bodyDiv w:val="1"/>
      <w:marLeft w:val="0"/>
      <w:marRight w:val="0"/>
      <w:marTop w:val="0"/>
      <w:marBottom w:val="0"/>
      <w:divBdr>
        <w:top w:val="none" w:sz="0" w:space="0" w:color="auto"/>
        <w:left w:val="none" w:sz="0" w:space="0" w:color="auto"/>
        <w:bottom w:val="none" w:sz="0" w:space="0" w:color="auto"/>
        <w:right w:val="none" w:sz="0" w:space="0" w:color="auto"/>
      </w:divBdr>
    </w:div>
    <w:div w:id="1234701286">
      <w:bodyDiv w:val="1"/>
      <w:marLeft w:val="0"/>
      <w:marRight w:val="0"/>
      <w:marTop w:val="0"/>
      <w:marBottom w:val="0"/>
      <w:divBdr>
        <w:top w:val="none" w:sz="0" w:space="0" w:color="auto"/>
        <w:left w:val="none" w:sz="0" w:space="0" w:color="auto"/>
        <w:bottom w:val="none" w:sz="0" w:space="0" w:color="auto"/>
        <w:right w:val="none" w:sz="0" w:space="0" w:color="auto"/>
      </w:divBdr>
    </w:div>
    <w:div w:id="1234853234">
      <w:bodyDiv w:val="1"/>
      <w:marLeft w:val="0"/>
      <w:marRight w:val="0"/>
      <w:marTop w:val="0"/>
      <w:marBottom w:val="0"/>
      <w:divBdr>
        <w:top w:val="none" w:sz="0" w:space="0" w:color="auto"/>
        <w:left w:val="none" w:sz="0" w:space="0" w:color="auto"/>
        <w:bottom w:val="none" w:sz="0" w:space="0" w:color="auto"/>
        <w:right w:val="none" w:sz="0" w:space="0" w:color="auto"/>
      </w:divBdr>
    </w:div>
    <w:div w:id="1234853585">
      <w:bodyDiv w:val="1"/>
      <w:marLeft w:val="0"/>
      <w:marRight w:val="0"/>
      <w:marTop w:val="0"/>
      <w:marBottom w:val="0"/>
      <w:divBdr>
        <w:top w:val="none" w:sz="0" w:space="0" w:color="auto"/>
        <w:left w:val="none" w:sz="0" w:space="0" w:color="auto"/>
        <w:bottom w:val="none" w:sz="0" w:space="0" w:color="auto"/>
        <w:right w:val="none" w:sz="0" w:space="0" w:color="auto"/>
      </w:divBdr>
    </w:div>
    <w:div w:id="1235122902">
      <w:bodyDiv w:val="1"/>
      <w:marLeft w:val="0"/>
      <w:marRight w:val="0"/>
      <w:marTop w:val="0"/>
      <w:marBottom w:val="0"/>
      <w:divBdr>
        <w:top w:val="none" w:sz="0" w:space="0" w:color="auto"/>
        <w:left w:val="none" w:sz="0" w:space="0" w:color="auto"/>
        <w:bottom w:val="none" w:sz="0" w:space="0" w:color="auto"/>
        <w:right w:val="none" w:sz="0" w:space="0" w:color="auto"/>
      </w:divBdr>
    </w:div>
    <w:div w:id="1235239564">
      <w:bodyDiv w:val="1"/>
      <w:marLeft w:val="0"/>
      <w:marRight w:val="0"/>
      <w:marTop w:val="0"/>
      <w:marBottom w:val="0"/>
      <w:divBdr>
        <w:top w:val="none" w:sz="0" w:space="0" w:color="auto"/>
        <w:left w:val="none" w:sz="0" w:space="0" w:color="auto"/>
        <w:bottom w:val="none" w:sz="0" w:space="0" w:color="auto"/>
        <w:right w:val="none" w:sz="0" w:space="0" w:color="auto"/>
      </w:divBdr>
    </w:div>
    <w:div w:id="1235358835">
      <w:bodyDiv w:val="1"/>
      <w:marLeft w:val="0"/>
      <w:marRight w:val="0"/>
      <w:marTop w:val="0"/>
      <w:marBottom w:val="0"/>
      <w:divBdr>
        <w:top w:val="none" w:sz="0" w:space="0" w:color="auto"/>
        <w:left w:val="none" w:sz="0" w:space="0" w:color="auto"/>
        <w:bottom w:val="none" w:sz="0" w:space="0" w:color="auto"/>
        <w:right w:val="none" w:sz="0" w:space="0" w:color="auto"/>
      </w:divBdr>
    </w:div>
    <w:div w:id="1235553343">
      <w:bodyDiv w:val="1"/>
      <w:marLeft w:val="0"/>
      <w:marRight w:val="0"/>
      <w:marTop w:val="0"/>
      <w:marBottom w:val="0"/>
      <w:divBdr>
        <w:top w:val="none" w:sz="0" w:space="0" w:color="auto"/>
        <w:left w:val="none" w:sz="0" w:space="0" w:color="auto"/>
        <w:bottom w:val="none" w:sz="0" w:space="0" w:color="auto"/>
        <w:right w:val="none" w:sz="0" w:space="0" w:color="auto"/>
      </w:divBdr>
    </w:div>
    <w:div w:id="1236089009">
      <w:bodyDiv w:val="1"/>
      <w:marLeft w:val="0"/>
      <w:marRight w:val="0"/>
      <w:marTop w:val="0"/>
      <w:marBottom w:val="0"/>
      <w:divBdr>
        <w:top w:val="none" w:sz="0" w:space="0" w:color="auto"/>
        <w:left w:val="none" w:sz="0" w:space="0" w:color="auto"/>
        <w:bottom w:val="none" w:sz="0" w:space="0" w:color="auto"/>
        <w:right w:val="none" w:sz="0" w:space="0" w:color="auto"/>
      </w:divBdr>
    </w:div>
    <w:div w:id="1236092308">
      <w:bodyDiv w:val="1"/>
      <w:marLeft w:val="0"/>
      <w:marRight w:val="0"/>
      <w:marTop w:val="0"/>
      <w:marBottom w:val="0"/>
      <w:divBdr>
        <w:top w:val="none" w:sz="0" w:space="0" w:color="auto"/>
        <w:left w:val="none" w:sz="0" w:space="0" w:color="auto"/>
        <w:bottom w:val="none" w:sz="0" w:space="0" w:color="auto"/>
        <w:right w:val="none" w:sz="0" w:space="0" w:color="auto"/>
      </w:divBdr>
    </w:div>
    <w:div w:id="1236165961">
      <w:bodyDiv w:val="1"/>
      <w:marLeft w:val="0"/>
      <w:marRight w:val="0"/>
      <w:marTop w:val="0"/>
      <w:marBottom w:val="0"/>
      <w:divBdr>
        <w:top w:val="none" w:sz="0" w:space="0" w:color="auto"/>
        <w:left w:val="none" w:sz="0" w:space="0" w:color="auto"/>
        <w:bottom w:val="none" w:sz="0" w:space="0" w:color="auto"/>
        <w:right w:val="none" w:sz="0" w:space="0" w:color="auto"/>
      </w:divBdr>
    </w:div>
    <w:div w:id="1236237080">
      <w:bodyDiv w:val="1"/>
      <w:marLeft w:val="0"/>
      <w:marRight w:val="0"/>
      <w:marTop w:val="0"/>
      <w:marBottom w:val="0"/>
      <w:divBdr>
        <w:top w:val="none" w:sz="0" w:space="0" w:color="auto"/>
        <w:left w:val="none" w:sz="0" w:space="0" w:color="auto"/>
        <w:bottom w:val="none" w:sz="0" w:space="0" w:color="auto"/>
        <w:right w:val="none" w:sz="0" w:space="0" w:color="auto"/>
      </w:divBdr>
    </w:div>
    <w:div w:id="1236284372">
      <w:bodyDiv w:val="1"/>
      <w:marLeft w:val="0"/>
      <w:marRight w:val="0"/>
      <w:marTop w:val="0"/>
      <w:marBottom w:val="0"/>
      <w:divBdr>
        <w:top w:val="none" w:sz="0" w:space="0" w:color="auto"/>
        <w:left w:val="none" w:sz="0" w:space="0" w:color="auto"/>
        <w:bottom w:val="none" w:sz="0" w:space="0" w:color="auto"/>
        <w:right w:val="none" w:sz="0" w:space="0" w:color="auto"/>
      </w:divBdr>
    </w:div>
    <w:div w:id="1236745201">
      <w:bodyDiv w:val="1"/>
      <w:marLeft w:val="0"/>
      <w:marRight w:val="0"/>
      <w:marTop w:val="0"/>
      <w:marBottom w:val="0"/>
      <w:divBdr>
        <w:top w:val="none" w:sz="0" w:space="0" w:color="auto"/>
        <w:left w:val="none" w:sz="0" w:space="0" w:color="auto"/>
        <w:bottom w:val="none" w:sz="0" w:space="0" w:color="auto"/>
        <w:right w:val="none" w:sz="0" w:space="0" w:color="auto"/>
      </w:divBdr>
    </w:div>
    <w:div w:id="1237009433">
      <w:bodyDiv w:val="1"/>
      <w:marLeft w:val="0"/>
      <w:marRight w:val="0"/>
      <w:marTop w:val="0"/>
      <w:marBottom w:val="0"/>
      <w:divBdr>
        <w:top w:val="none" w:sz="0" w:space="0" w:color="auto"/>
        <w:left w:val="none" w:sz="0" w:space="0" w:color="auto"/>
        <w:bottom w:val="none" w:sz="0" w:space="0" w:color="auto"/>
        <w:right w:val="none" w:sz="0" w:space="0" w:color="auto"/>
      </w:divBdr>
    </w:div>
    <w:div w:id="1237085690">
      <w:bodyDiv w:val="1"/>
      <w:marLeft w:val="0"/>
      <w:marRight w:val="0"/>
      <w:marTop w:val="0"/>
      <w:marBottom w:val="0"/>
      <w:divBdr>
        <w:top w:val="none" w:sz="0" w:space="0" w:color="auto"/>
        <w:left w:val="none" w:sz="0" w:space="0" w:color="auto"/>
        <w:bottom w:val="none" w:sz="0" w:space="0" w:color="auto"/>
        <w:right w:val="none" w:sz="0" w:space="0" w:color="auto"/>
      </w:divBdr>
    </w:div>
    <w:div w:id="1237471461">
      <w:bodyDiv w:val="1"/>
      <w:marLeft w:val="0"/>
      <w:marRight w:val="0"/>
      <w:marTop w:val="0"/>
      <w:marBottom w:val="0"/>
      <w:divBdr>
        <w:top w:val="none" w:sz="0" w:space="0" w:color="auto"/>
        <w:left w:val="none" w:sz="0" w:space="0" w:color="auto"/>
        <w:bottom w:val="none" w:sz="0" w:space="0" w:color="auto"/>
        <w:right w:val="none" w:sz="0" w:space="0" w:color="auto"/>
      </w:divBdr>
    </w:div>
    <w:div w:id="1237670874">
      <w:bodyDiv w:val="1"/>
      <w:marLeft w:val="0"/>
      <w:marRight w:val="0"/>
      <w:marTop w:val="0"/>
      <w:marBottom w:val="0"/>
      <w:divBdr>
        <w:top w:val="none" w:sz="0" w:space="0" w:color="auto"/>
        <w:left w:val="none" w:sz="0" w:space="0" w:color="auto"/>
        <w:bottom w:val="none" w:sz="0" w:space="0" w:color="auto"/>
        <w:right w:val="none" w:sz="0" w:space="0" w:color="auto"/>
      </w:divBdr>
    </w:div>
    <w:div w:id="1237976716">
      <w:bodyDiv w:val="1"/>
      <w:marLeft w:val="0"/>
      <w:marRight w:val="0"/>
      <w:marTop w:val="0"/>
      <w:marBottom w:val="0"/>
      <w:divBdr>
        <w:top w:val="none" w:sz="0" w:space="0" w:color="auto"/>
        <w:left w:val="none" w:sz="0" w:space="0" w:color="auto"/>
        <w:bottom w:val="none" w:sz="0" w:space="0" w:color="auto"/>
        <w:right w:val="none" w:sz="0" w:space="0" w:color="auto"/>
      </w:divBdr>
    </w:div>
    <w:div w:id="1238171895">
      <w:bodyDiv w:val="1"/>
      <w:marLeft w:val="0"/>
      <w:marRight w:val="0"/>
      <w:marTop w:val="0"/>
      <w:marBottom w:val="0"/>
      <w:divBdr>
        <w:top w:val="none" w:sz="0" w:space="0" w:color="auto"/>
        <w:left w:val="none" w:sz="0" w:space="0" w:color="auto"/>
        <w:bottom w:val="none" w:sz="0" w:space="0" w:color="auto"/>
        <w:right w:val="none" w:sz="0" w:space="0" w:color="auto"/>
      </w:divBdr>
    </w:div>
    <w:div w:id="1238634341">
      <w:bodyDiv w:val="1"/>
      <w:marLeft w:val="0"/>
      <w:marRight w:val="0"/>
      <w:marTop w:val="0"/>
      <w:marBottom w:val="0"/>
      <w:divBdr>
        <w:top w:val="none" w:sz="0" w:space="0" w:color="auto"/>
        <w:left w:val="none" w:sz="0" w:space="0" w:color="auto"/>
        <w:bottom w:val="none" w:sz="0" w:space="0" w:color="auto"/>
        <w:right w:val="none" w:sz="0" w:space="0" w:color="auto"/>
      </w:divBdr>
    </w:div>
    <w:div w:id="1238905563">
      <w:bodyDiv w:val="1"/>
      <w:marLeft w:val="0"/>
      <w:marRight w:val="0"/>
      <w:marTop w:val="0"/>
      <w:marBottom w:val="0"/>
      <w:divBdr>
        <w:top w:val="none" w:sz="0" w:space="0" w:color="auto"/>
        <w:left w:val="none" w:sz="0" w:space="0" w:color="auto"/>
        <w:bottom w:val="none" w:sz="0" w:space="0" w:color="auto"/>
        <w:right w:val="none" w:sz="0" w:space="0" w:color="auto"/>
      </w:divBdr>
    </w:div>
    <w:div w:id="1239167370">
      <w:bodyDiv w:val="1"/>
      <w:marLeft w:val="0"/>
      <w:marRight w:val="0"/>
      <w:marTop w:val="0"/>
      <w:marBottom w:val="0"/>
      <w:divBdr>
        <w:top w:val="none" w:sz="0" w:space="0" w:color="auto"/>
        <w:left w:val="none" w:sz="0" w:space="0" w:color="auto"/>
        <w:bottom w:val="none" w:sz="0" w:space="0" w:color="auto"/>
        <w:right w:val="none" w:sz="0" w:space="0" w:color="auto"/>
      </w:divBdr>
    </w:div>
    <w:div w:id="1239172680">
      <w:bodyDiv w:val="1"/>
      <w:marLeft w:val="0"/>
      <w:marRight w:val="0"/>
      <w:marTop w:val="0"/>
      <w:marBottom w:val="0"/>
      <w:divBdr>
        <w:top w:val="none" w:sz="0" w:space="0" w:color="auto"/>
        <w:left w:val="none" w:sz="0" w:space="0" w:color="auto"/>
        <w:bottom w:val="none" w:sz="0" w:space="0" w:color="auto"/>
        <w:right w:val="none" w:sz="0" w:space="0" w:color="auto"/>
      </w:divBdr>
    </w:div>
    <w:div w:id="1239245012">
      <w:bodyDiv w:val="1"/>
      <w:marLeft w:val="0"/>
      <w:marRight w:val="0"/>
      <w:marTop w:val="0"/>
      <w:marBottom w:val="0"/>
      <w:divBdr>
        <w:top w:val="none" w:sz="0" w:space="0" w:color="auto"/>
        <w:left w:val="none" w:sz="0" w:space="0" w:color="auto"/>
        <w:bottom w:val="none" w:sz="0" w:space="0" w:color="auto"/>
        <w:right w:val="none" w:sz="0" w:space="0" w:color="auto"/>
      </w:divBdr>
    </w:div>
    <w:div w:id="1239436011">
      <w:bodyDiv w:val="1"/>
      <w:marLeft w:val="0"/>
      <w:marRight w:val="0"/>
      <w:marTop w:val="0"/>
      <w:marBottom w:val="0"/>
      <w:divBdr>
        <w:top w:val="none" w:sz="0" w:space="0" w:color="auto"/>
        <w:left w:val="none" w:sz="0" w:space="0" w:color="auto"/>
        <w:bottom w:val="none" w:sz="0" w:space="0" w:color="auto"/>
        <w:right w:val="none" w:sz="0" w:space="0" w:color="auto"/>
      </w:divBdr>
    </w:div>
    <w:div w:id="1239483474">
      <w:bodyDiv w:val="1"/>
      <w:marLeft w:val="0"/>
      <w:marRight w:val="0"/>
      <w:marTop w:val="0"/>
      <w:marBottom w:val="0"/>
      <w:divBdr>
        <w:top w:val="none" w:sz="0" w:space="0" w:color="auto"/>
        <w:left w:val="none" w:sz="0" w:space="0" w:color="auto"/>
        <w:bottom w:val="none" w:sz="0" w:space="0" w:color="auto"/>
        <w:right w:val="none" w:sz="0" w:space="0" w:color="auto"/>
      </w:divBdr>
    </w:div>
    <w:div w:id="1240018028">
      <w:bodyDiv w:val="1"/>
      <w:marLeft w:val="0"/>
      <w:marRight w:val="0"/>
      <w:marTop w:val="0"/>
      <w:marBottom w:val="0"/>
      <w:divBdr>
        <w:top w:val="none" w:sz="0" w:space="0" w:color="auto"/>
        <w:left w:val="none" w:sz="0" w:space="0" w:color="auto"/>
        <w:bottom w:val="none" w:sz="0" w:space="0" w:color="auto"/>
        <w:right w:val="none" w:sz="0" w:space="0" w:color="auto"/>
      </w:divBdr>
    </w:div>
    <w:div w:id="1240091537">
      <w:bodyDiv w:val="1"/>
      <w:marLeft w:val="0"/>
      <w:marRight w:val="0"/>
      <w:marTop w:val="0"/>
      <w:marBottom w:val="0"/>
      <w:divBdr>
        <w:top w:val="none" w:sz="0" w:space="0" w:color="auto"/>
        <w:left w:val="none" w:sz="0" w:space="0" w:color="auto"/>
        <w:bottom w:val="none" w:sz="0" w:space="0" w:color="auto"/>
        <w:right w:val="none" w:sz="0" w:space="0" w:color="auto"/>
      </w:divBdr>
    </w:div>
    <w:div w:id="1240405579">
      <w:bodyDiv w:val="1"/>
      <w:marLeft w:val="0"/>
      <w:marRight w:val="0"/>
      <w:marTop w:val="0"/>
      <w:marBottom w:val="0"/>
      <w:divBdr>
        <w:top w:val="none" w:sz="0" w:space="0" w:color="auto"/>
        <w:left w:val="none" w:sz="0" w:space="0" w:color="auto"/>
        <w:bottom w:val="none" w:sz="0" w:space="0" w:color="auto"/>
        <w:right w:val="none" w:sz="0" w:space="0" w:color="auto"/>
      </w:divBdr>
    </w:div>
    <w:div w:id="1240602281">
      <w:bodyDiv w:val="1"/>
      <w:marLeft w:val="0"/>
      <w:marRight w:val="0"/>
      <w:marTop w:val="0"/>
      <w:marBottom w:val="0"/>
      <w:divBdr>
        <w:top w:val="none" w:sz="0" w:space="0" w:color="auto"/>
        <w:left w:val="none" w:sz="0" w:space="0" w:color="auto"/>
        <w:bottom w:val="none" w:sz="0" w:space="0" w:color="auto"/>
        <w:right w:val="none" w:sz="0" w:space="0" w:color="auto"/>
      </w:divBdr>
    </w:div>
    <w:div w:id="1241065619">
      <w:bodyDiv w:val="1"/>
      <w:marLeft w:val="0"/>
      <w:marRight w:val="0"/>
      <w:marTop w:val="0"/>
      <w:marBottom w:val="0"/>
      <w:divBdr>
        <w:top w:val="none" w:sz="0" w:space="0" w:color="auto"/>
        <w:left w:val="none" w:sz="0" w:space="0" w:color="auto"/>
        <w:bottom w:val="none" w:sz="0" w:space="0" w:color="auto"/>
        <w:right w:val="none" w:sz="0" w:space="0" w:color="auto"/>
      </w:divBdr>
    </w:div>
    <w:div w:id="1241865976">
      <w:bodyDiv w:val="1"/>
      <w:marLeft w:val="0"/>
      <w:marRight w:val="0"/>
      <w:marTop w:val="0"/>
      <w:marBottom w:val="0"/>
      <w:divBdr>
        <w:top w:val="none" w:sz="0" w:space="0" w:color="auto"/>
        <w:left w:val="none" w:sz="0" w:space="0" w:color="auto"/>
        <w:bottom w:val="none" w:sz="0" w:space="0" w:color="auto"/>
        <w:right w:val="none" w:sz="0" w:space="0" w:color="auto"/>
      </w:divBdr>
    </w:div>
    <w:div w:id="1242984593">
      <w:bodyDiv w:val="1"/>
      <w:marLeft w:val="0"/>
      <w:marRight w:val="0"/>
      <w:marTop w:val="0"/>
      <w:marBottom w:val="0"/>
      <w:divBdr>
        <w:top w:val="none" w:sz="0" w:space="0" w:color="auto"/>
        <w:left w:val="none" w:sz="0" w:space="0" w:color="auto"/>
        <w:bottom w:val="none" w:sz="0" w:space="0" w:color="auto"/>
        <w:right w:val="none" w:sz="0" w:space="0" w:color="auto"/>
      </w:divBdr>
    </w:div>
    <w:div w:id="1243101432">
      <w:bodyDiv w:val="1"/>
      <w:marLeft w:val="0"/>
      <w:marRight w:val="0"/>
      <w:marTop w:val="0"/>
      <w:marBottom w:val="0"/>
      <w:divBdr>
        <w:top w:val="none" w:sz="0" w:space="0" w:color="auto"/>
        <w:left w:val="none" w:sz="0" w:space="0" w:color="auto"/>
        <w:bottom w:val="none" w:sz="0" w:space="0" w:color="auto"/>
        <w:right w:val="none" w:sz="0" w:space="0" w:color="auto"/>
      </w:divBdr>
    </w:div>
    <w:div w:id="1243182702">
      <w:bodyDiv w:val="1"/>
      <w:marLeft w:val="0"/>
      <w:marRight w:val="0"/>
      <w:marTop w:val="0"/>
      <w:marBottom w:val="0"/>
      <w:divBdr>
        <w:top w:val="none" w:sz="0" w:space="0" w:color="auto"/>
        <w:left w:val="none" w:sz="0" w:space="0" w:color="auto"/>
        <w:bottom w:val="none" w:sz="0" w:space="0" w:color="auto"/>
        <w:right w:val="none" w:sz="0" w:space="0" w:color="auto"/>
      </w:divBdr>
    </w:div>
    <w:div w:id="1243223979">
      <w:bodyDiv w:val="1"/>
      <w:marLeft w:val="0"/>
      <w:marRight w:val="0"/>
      <w:marTop w:val="0"/>
      <w:marBottom w:val="0"/>
      <w:divBdr>
        <w:top w:val="none" w:sz="0" w:space="0" w:color="auto"/>
        <w:left w:val="none" w:sz="0" w:space="0" w:color="auto"/>
        <w:bottom w:val="none" w:sz="0" w:space="0" w:color="auto"/>
        <w:right w:val="none" w:sz="0" w:space="0" w:color="auto"/>
      </w:divBdr>
    </w:div>
    <w:div w:id="1243418556">
      <w:bodyDiv w:val="1"/>
      <w:marLeft w:val="0"/>
      <w:marRight w:val="0"/>
      <w:marTop w:val="0"/>
      <w:marBottom w:val="0"/>
      <w:divBdr>
        <w:top w:val="none" w:sz="0" w:space="0" w:color="auto"/>
        <w:left w:val="none" w:sz="0" w:space="0" w:color="auto"/>
        <w:bottom w:val="none" w:sz="0" w:space="0" w:color="auto"/>
        <w:right w:val="none" w:sz="0" w:space="0" w:color="auto"/>
      </w:divBdr>
    </w:div>
    <w:div w:id="1243682993">
      <w:bodyDiv w:val="1"/>
      <w:marLeft w:val="0"/>
      <w:marRight w:val="0"/>
      <w:marTop w:val="0"/>
      <w:marBottom w:val="0"/>
      <w:divBdr>
        <w:top w:val="none" w:sz="0" w:space="0" w:color="auto"/>
        <w:left w:val="none" w:sz="0" w:space="0" w:color="auto"/>
        <w:bottom w:val="none" w:sz="0" w:space="0" w:color="auto"/>
        <w:right w:val="none" w:sz="0" w:space="0" w:color="auto"/>
      </w:divBdr>
    </w:div>
    <w:div w:id="1243759300">
      <w:bodyDiv w:val="1"/>
      <w:marLeft w:val="0"/>
      <w:marRight w:val="0"/>
      <w:marTop w:val="0"/>
      <w:marBottom w:val="0"/>
      <w:divBdr>
        <w:top w:val="none" w:sz="0" w:space="0" w:color="auto"/>
        <w:left w:val="none" w:sz="0" w:space="0" w:color="auto"/>
        <w:bottom w:val="none" w:sz="0" w:space="0" w:color="auto"/>
        <w:right w:val="none" w:sz="0" w:space="0" w:color="auto"/>
      </w:divBdr>
    </w:div>
    <w:div w:id="1244223117">
      <w:bodyDiv w:val="1"/>
      <w:marLeft w:val="0"/>
      <w:marRight w:val="0"/>
      <w:marTop w:val="0"/>
      <w:marBottom w:val="0"/>
      <w:divBdr>
        <w:top w:val="none" w:sz="0" w:space="0" w:color="auto"/>
        <w:left w:val="none" w:sz="0" w:space="0" w:color="auto"/>
        <w:bottom w:val="none" w:sz="0" w:space="0" w:color="auto"/>
        <w:right w:val="none" w:sz="0" w:space="0" w:color="auto"/>
      </w:divBdr>
    </w:div>
    <w:div w:id="1244224308">
      <w:bodyDiv w:val="1"/>
      <w:marLeft w:val="0"/>
      <w:marRight w:val="0"/>
      <w:marTop w:val="0"/>
      <w:marBottom w:val="0"/>
      <w:divBdr>
        <w:top w:val="none" w:sz="0" w:space="0" w:color="auto"/>
        <w:left w:val="none" w:sz="0" w:space="0" w:color="auto"/>
        <w:bottom w:val="none" w:sz="0" w:space="0" w:color="auto"/>
        <w:right w:val="none" w:sz="0" w:space="0" w:color="auto"/>
      </w:divBdr>
    </w:div>
    <w:div w:id="1244603950">
      <w:bodyDiv w:val="1"/>
      <w:marLeft w:val="0"/>
      <w:marRight w:val="0"/>
      <w:marTop w:val="0"/>
      <w:marBottom w:val="0"/>
      <w:divBdr>
        <w:top w:val="none" w:sz="0" w:space="0" w:color="auto"/>
        <w:left w:val="none" w:sz="0" w:space="0" w:color="auto"/>
        <w:bottom w:val="none" w:sz="0" w:space="0" w:color="auto"/>
        <w:right w:val="none" w:sz="0" w:space="0" w:color="auto"/>
      </w:divBdr>
    </w:div>
    <w:div w:id="1244685365">
      <w:bodyDiv w:val="1"/>
      <w:marLeft w:val="0"/>
      <w:marRight w:val="0"/>
      <w:marTop w:val="0"/>
      <w:marBottom w:val="0"/>
      <w:divBdr>
        <w:top w:val="none" w:sz="0" w:space="0" w:color="auto"/>
        <w:left w:val="none" w:sz="0" w:space="0" w:color="auto"/>
        <w:bottom w:val="none" w:sz="0" w:space="0" w:color="auto"/>
        <w:right w:val="none" w:sz="0" w:space="0" w:color="auto"/>
      </w:divBdr>
    </w:div>
    <w:div w:id="1244876405">
      <w:bodyDiv w:val="1"/>
      <w:marLeft w:val="0"/>
      <w:marRight w:val="0"/>
      <w:marTop w:val="0"/>
      <w:marBottom w:val="0"/>
      <w:divBdr>
        <w:top w:val="none" w:sz="0" w:space="0" w:color="auto"/>
        <w:left w:val="none" w:sz="0" w:space="0" w:color="auto"/>
        <w:bottom w:val="none" w:sz="0" w:space="0" w:color="auto"/>
        <w:right w:val="none" w:sz="0" w:space="0" w:color="auto"/>
      </w:divBdr>
    </w:div>
    <w:div w:id="1244878067">
      <w:bodyDiv w:val="1"/>
      <w:marLeft w:val="0"/>
      <w:marRight w:val="0"/>
      <w:marTop w:val="0"/>
      <w:marBottom w:val="0"/>
      <w:divBdr>
        <w:top w:val="none" w:sz="0" w:space="0" w:color="auto"/>
        <w:left w:val="none" w:sz="0" w:space="0" w:color="auto"/>
        <w:bottom w:val="none" w:sz="0" w:space="0" w:color="auto"/>
        <w:right w:val="none" w:sz="0" w:space="0" w:color="auto"/>
      </w:divBdr>
    </w:div>
    <w:div w:id="1244947885">
      <w:bodyDiv w:val="1"/>
      <w:marLeft w:val="0"/>
      <w:marRight w:val="0"/>
      <w:marTop w:val="0"/>
      <w:marBottom w:val="0"/>
      <w:divBdr>
        <w:top w:val="none" w:sz="0" w:space="0" w:color="auto"/>
        <w:left w:val="none" w:sz="0" w:space="0" w:color="auto"/>
        <w:bottom w:val="none" w:sz="0" w:space="0" w:color="auto"/>
        <w:right w:val="none" w:sz="0" w:space="0" w:color="auto"/>
      </w:divBdr>
    </w:div>
    <w:div w:id="1245459775">
      <w:bodyDiv w:val="1"/>
      <w:marLeft w:val="0"/>
      <w:marRight w:val="0"/>
      <w:marTop w:val="0"/>
      <w:marBottom w:val="0"/>
      <w:divBdr>
        <w:top w:val="none" w:sz="0" w:space="0" w:color="auto"/>
        <w:left w:val="none" w:sz="0" w:space="0" w:color="auto"/>
        <w:bottom w:val="none" w:sz="0" w:space="0" w:color="auto"/>
        <w:right w:val="none" w:sz="0" w:space="0" w:color="auto"/>
      </w:divBdr>
    </w:div>
    <w:div w:id="1246256525">
      <w:bodyDiv w:val="1"/>
      <w:marLeft w:val="0"/>
      <w:marRight w:val="0"/>
      <w:marTop w:val="0"/>
      <w:marBottom w:val="0"/>
      <w:divBdr>
        <w:top w:val="none" w:sz="0" w:space="0" w:color="auto"/>
        <w:left w:val="none" w:sz="0" w:space="0" w:color="auto"/>
        <w:bottom w:val="none" w:sz="0" w:space="0" w:color="auto"/>
        <w:right w:val="none" w:sz="0" w:space="0" w:color="auto"/>
      </w:divBdr>
    </w:div>
    <w:div w:id="1246526098">
      <w:bodyDiv w:val="1"/>
      <w:marLeft w:val="0"/>
      <w:marRight w:val="0"/>
      <w:marTop w:val="0"/>
      <w:marBottom w:val="0"/>
      <w:divBdr>
        <w:top w:val="none" w:sz="0" w:space="0" w:color="auto"/>
        <w:left w:val="none" w:sz="0" w:space="0" w:color="auto"/>
        <w:bottom w:val="none" w:sz="0" w:space="0" w:color="auto"/>
        <w:right w:val="none" w:sz="0" w:space="0" w:color="auto"/>
      </w:divBdr>
    </w:div>
    <w:div w:id="1246527017">
      <w:bodyDiv w:val="1"/>
      <w:marLeft w:val="0"/>
      <w:marRight w:val="0"/>
      <w:marTop w:val="0"/>
      <w:marBottom w:val="0"/>
      <w:divBdr>
        <w:top w:val="none" w:sz="0" w:space="0" w:color="auto"/>
        <w:left w:val="none" w:sz="0" w:space="0" w:color="auto"/>
        <w:bottom w:val="none" w:sz="0" w:space="0" w:color="auto"/>
        <w:right w:val="none" w:sz="0" w:space="0" w:color="auto"/>
      </w:divBdr>
    </w:div>
    <w:div w:id="1246719656">
      <w:bodyDiv w:val="1"/>
      <w:marLeft w:val="0"/>
      <w:marRight w:val="0"/>
      <w:marTop w:val="0"/>
      <w:marBottom w:val="0"/>
      <w:divBdr>
        <w:top w:val="none" w:sz="0" w:space="0" w:color="auto"/>
        <w:left w:val="none" w:sz="0" w:space="0" w:color="auto"/>
        <w:bottom w:val="none" w:sz="0" w:space="0" w:color="auto"/>
        <w:right w:val="none" w:sz="0" w:space="0" w:color="auto"/>
      </w:divBdr>
    </w:div>
    <w:div w:id="1247152824">
      <w:bodyDiv w:val="1"/>
      <w:marLeft w:val="0"/>
      <w:marRight w:val="0"/>
      <w:marTop w:val="0"/>
      <w:marBottom w:val="0"/>
      <w:divBdr>
        <w:top w:val="none" w:sz="0" w:space="0" w:color="auto"/>
        <w:left w:val="none" w:sz="0" w:space="0" w:color="auto"/>
        <w:bottom w:val="none" w:sz="0" w:space="0" w:color="auto"/>
        <w:right w:val="none" w:sz="0" w:space="0" w:color="auto"/>
      </w:divBdr>
    </w:div>
    <w:div w:id="1247376465">
      <w:bodyDiv w:val="1"/>
      <w:marLeft w:val="0"/>
      <w:marRight w:val="0"/>
      <w:marTop w:val="0"/>
      <w:marBottom w:val="0"/>
      <w:divBdr>
        <w:top w:val="none" w:sz="0" w:space="0" w:color="auto"/>
        <w:left w:val="none" w:sz="0" w:space="0" w:color="auto"/>
        <w:bottom w:val="none" w:sz="0" w:space="0" w:color="auto"/>
        <w:right w:val="none" w:sz="0" w:space="0" w:color="auto"/>
      </w:divBdr>
    </w:div>
    <w:div w:id="1247882510">
      <w:bodyDiv w:val="1"/>
      <w:marLeft w:val="0"/>
      <w:marRight w:val="0"/>
      <w:marTop w:val="0"/>
      <w:marBottom w:val="0"/>
      <w:divBdr>
        <w:top w:val="none" w:sz="0" w:space="0" w:color="auto"/>
        <w:left w:val="none" w:sz="0" w:space="0" w:color="auto"/>
        <w:bottom w:val="none" w:sz="0" w:space="0" w:color="auto"/>
        <w:right w:val="none" w:sz="0" w:space="0" w:color="auto"/>
      </w:divBdr>
    </w:div>
    <w:div w:id="1248415953">
      <w:bodyDiv w:val="1"/>
      <w:marLeft w:val="0"/>
      <w:marRight w:val="0"/>
      <w:marTop w:val="0"/>
      <w:marBottom w:val="0"/>
      <w:divBdr>
        <w:top w:val="none" w:sz="0" w:space="0" w:color="auto"/>
        <w:left w:val="none" w:sz="0" w:space="0" w:color="auto"/>
        <w:bottom w:val="none" w:sz="0" w:space="0" w:color="auto"/>
        <w:right w:val="none" w:sz="0" w:space="0" w:color="auto"/>
      </w:divBdr>
    </w:div>
    <w:div w:id="1248539271">
      <w:bodyDiv w:val="1"/>
      <w:marLeft w:val="0"/>
      <w:marRight w:val="0"/>
      <w:marTop w:val="0"/>
      <w:marBottom w:val="0"/>
      <w:divBdr>
        <w:top w:val="none" w:sz="0" w:space="0" w:color="auto"/>
        <w:left w:val="none" w:sz="0" w:space="0" w:color="auto"/>
        <w:bottom w:val="none" w:sz="0" w:space="0" w:color="auto"/>
        <w:right w:val="none" w:sz="0" w:space="0" w:color="auto"/>
      </w:divBdr>
    </w:div>
    <w:div w:id="1248803692">
      <w:bodyDiv w:val="1"/>
      <w:marLeft w:val="0"/>
      <w:marRight w:val="0"/>
      <w:marTop w:val="0"/>
      <w:marBottom w:val="0"/>
      <w:divBdr>
        <w:top w:val="none" w:sz="0" w:space="0" w:color="auto"/>
        <w:left w:val="none" w:sz="0" w:space="0" w:color="auto"/>
        <w:bottom w:val="none" w:sz="0" w:space="0" w:color="auto"/>
        <w:right w:val="none" w:sz="0" w:space="0" w:color="auto"/>
      </w:divBdr>
    </w:div>
    <w:div w:id="1249383630">
      <w:bodyDiv w:val="1"/>
      <w:marLeft w:val="0"/>
      <w:marRight w:val="0"/>
      <w:marTop w:val="0"/>
      <w:marBottom w:val="0"/>
      <w:divBdr>
        <w:top w:val="none" w:sz="0" w:space="0" w:color="auto"/>
        <w:left w:val="none" w:sz="0" w:space="0" w:color="auto"/>
        <w:bottom w:val="none" w:sz="0" w:space="0" w:color="auto"/>
        <w:right w:val="none" w:sz="0" w:space="0" w:color="auto"/>
      </w:divBdr>
    </w:div>
    <w:div w:id="1249389475">
      <w:bodyDiv w:val="1"/>
      <w:marLeft w:val="0"/>
      <w:marRight w:val="0"/>
      <w:marTop w:val="0"/>
      <w:marBottom w:val="0"/>
      <w:divBdr>
        <w:top w:val="none" w:sz="0" w:space="0" w:color="auto"/>
        <w:left w:val="none" w:sz="0" w:space="0" w:color="auto"/>
        <w:bottom w:val="none" w:sz="0" w:space="0" w:color="auto"/>
        <w:right w:val="none" w:sz="0" w:space="0" w:color="auto"/>
      </w:divBdr>
    </w:div>
    <w:div w:id="1249774918">
      <w:bodyDiv w:val="1"/>
      <w:marLeft w:val="0"/>
      <w:marRight w:val="0"/>
      <w:marTop w:val="0"/>
      <w:marBottom w:val="0"/>
      <w:divBdr>
        <w:top w:val="none" w:sz="0" w:space="0" w:color="auto"/>
        <w:left w:val="none" w:sz="0" w:space="0" w:color="auto"/>
        <w:bottom w:val="none" w:sz="0" w:space="0" w:color="auto"/>
        <w:right w:val="none" w:sz="0" w:space="0" w:color="auto"/>
      </w:divBdr>
    </w:div>
    <w:div w:id="1250117689">
      <w:bodyDiv w:val="1"/>
      <w:marLeft w:val="0"/>
      <w:marRight w:val="0"/>
      <w:marTop w:val="0"/>
      <w:marBottom w:val="0"/>
      <w:divBdr>
        <w:top w:val="none" w:sz="0" w:space="0" w:color="auto"/>
        <w:left w:val="none" w:sz="0" w:space="0" w:color="auto"/>
        <w:bottom w:val="none" w:sz="0" w:space="0" w:color="auto"/>
        <w:right w:val="none" w:sz="0" w:space="0" w:color="auto"/>
      </w:divBdr>
    </w:div>
    <w:div w:id="1250239639">
      <w:bodyDiv w:val="1"/>
      <w:marLeft w:val="0"/>
      <w:marRight w:val="0"/>
      <w:marTop w:val="0"/>
      <w:marBottom w:val="0"/>
      <w:divBdr>
        <w:top w:val="none" w:sz="0" w:space="0" w:color="auto"/>
        <w:left w:val="none" w:sz="0" w:space="0" w:color="auto"/>
        <w:bottom w:val="none" w:sz="0" w:space="0" w:color="auto"/>
        <w:right w:val="none" w:sz="0" w:space="0" w:color="auto"/>
      </w:divBdr>
    </w:div>
    <w:div w:id="1250776786">
      <w:bodyDiv w:val="1"/>
      <w:marLeft w:val="0"/>
      <w:marRight w:val="0"/>
      <w:marTop w:val="0"/>
      <w:marBottom w:val="0"/>
      <w:divBdr>
        <w:top w:val="none" w:sz="0" w:space="0" w:color="auto"/>
        <w:left w:val="none" w:sz="0" w:space="0" w:color="auto"/>
        <w:bottom w:val="none" w:sz="0" w:space="0" w:color="auto"/>
        <w:right w:val="none" w:sz="0" w:space="0" w:color="auto"/>
      </w:divBdr>
    </w:div>
    <w:div w:id="1250848113">
      <w:bodyDiv w:val="1"/>
      <w:marLeft w:val="0"/>
      <w:marRight w:val="0"/>
      <w:marTop w:val="0"/>
      <w:marBottom w:val="0"/>
      <w:divBdr>
        <w:top w:val="none" w:sz="0" w:space="0" w:color="auto"/>
        <w:left w:val="none" w:sz="0" w:space="0" w:color="auto"/>
        <w:bottom w:val="none" w:sz="0" w:space="0" w:color="auto"/>
        <w:right w:val="none" w:sz="0" w:space="0" w:color="auto"/>
      </w:divBdr>
    </w:div>
    <w:div w:id="1251309725">
      <w:bodyDiv w:val="1"/>
      <w:marLeft w:val="0"/>
      <w:marRight w:val="0"/>
      <w:marTop w:val="0"/>
      <w:marBottom w:val="0"/>
      <w:divBdr>
        <w:top w:val="none" w:sz="0" w:space="0" w:color="auto"/>
        <w:left w:val="none" w:sz="0" w:space="0" w:color="auto"/>
        <w:bottom w:val="none" w:sz="0" w:space="0" w:color="auto"/>
        <w:right w:val="none" w:sz="0" w:space="0" w:color="auto"/>
      </w:divBdr>
    </w:div>
    <w:div w:id="1251505629">
      <w:bodyDiv w:val="1"/>
      <w:marLeft w:val="0"/>
      <w:marRight w:val="0"/>
      <w:marTop w:val="0"/>
      <w:marBottom w:val="0"/>
      <w:divBdr>
        <w:top w:val="none" w:sz="0" w:space="0" w:color="auto"/>
        <w:left w:val="none" w:sz="0" w:space="0" w:color="auto"/>
        <w:bottom w:val="none" w:sz="0" w:space="0" w:color="auto"/>
        <w:right w:val="none" w:sz="0" w:space="0" w:color="auto"/>
      </w:divBdr>
    </w:div>
    <w:div w:id="1251888266">
      <w:bodyDiv w:val="1"/>
      <w:marLeft w:val="0"/>
      <w:marRight w:val="0"/>
      <w:marTop w:val="0"/>
      <w:marBottom w:val="0"/>
      <w:divBdr>
        <w:top w:val="none" w:sz="0" w:space="0" w:color="auto"/>
        <w:left w:val="none" w:sz="0" w:space="0" w:color="auto"/>
        <w:bottom w:val="none" w:sz="0" w:space="0" w:color="auto"/>
        <w:right w:val="none" w:sz="0" w:space="0" w:color="auto"/>
      </w:divBdr>
    </w:div>
    <w:div w:id="1251936750">
      <w:bodyDiv w:val="1"/>
      <w:marLeft w:val="0"/>
      <w:marRight w:val="0"/>
      <w:marTop w:val="0"/>
      <w:marBottom w:val="0"/>
      <w:divBdr>
        <w:top w:val="none" w:sz="0" w:space="0" w:color="auto"/>
        <w:left w:val="none" w:sz="0" w:space="0" w:color="auto"/>
        <w:bottom w:val="none" w:sz="0" w:space="0" w:color="auto"/>
        <w:right w:val="none" w:sz="0" w:space="0" w:color="auto"/>
      </w:divBdr>
    </w:div>
    <w:div w:id="1252083552">
      <w:bodyDiv w:val="1"/>
      <w:marLeft w:val="0"/>
      <w:marRight w:val="0"/>
      <w:marTop w:val="0"/>
      <w:marBottom w:val="0"/>
      <w:divBdr>
        <w:top w:val="none" w:sz="0" w:space="0" w:color="auto"/>
        <w:left w:val="none" w:sz="0" w:space="0" w:color="auto"/>
        <w:bottom w:val="none" w:sz="0" w:space="0" w:color="auto"/>
        <w:right w:val="none" w:sz="0" w:space="0" w:color="auto"/>
      </w:divBdr>
    </w:div>
    <w:div w:id="1252203688">
      <w:bodyDiv w:val="1"/>
      <w:marLeft w:val="0"/>
      <w:marRight w:val="0"/>
      <w:marTop w:val="0"/>
      <w:marBottom w:val="0"/>
      <w:divBdr>
        <w:top w:val="none" w:sz="0" w:space="0" w:color="auto"/>
        <w:left w:val="none" w:sz="0" w:space="0" w:color="auto"/>
        <w:bottom w:val="none" w:sz="0" w:space="0" w:color="auto"/>
        <w:right w:val="none" w:sz="0" w:space="0" w:color="auto"/>
      </w:divBdr>
    </w:div>
    <w:div w:id="1252205657">
      <w:bodyDiv w:val="1"/>
      <w:marLeft w:val="0"/>
      <w:marRight w:val="0"/>
      <w:marTop w:val="0"/>
      <w:marBottom w:val="0"/>
      <w:divBdr>
        <w:top w:val="none" w:sz="0" w:space="0" w:color="auto"/>
        <w:left w:val="none" w:sz="0" w:space="0" w:color="auto"/>
        <w:bottom w:val="none" w:sz="0" w:space="0" w:color="auto"/>
        <w:right w:val="none" w:sz="0" w:space="0" w:color="auto"/>
      </w:divBdr>
    </w:div>
    <w:div w:id="1252275422">
      <w:bodyDiv w:val="1"/>
      <w:marLeft w:val="0"/>
      <w:marRight w:val="0"/>
      <w:marTop w:val="0"/>
      <w:marBottom w:val="0"/>
      <w:divBdr>
        <w:top w:val="none" w:sz="0" w:space="0" w:color="auto"/>
        <w:left w:val="none" w:sz="0" w:space="0" w:color="auto"/>
        <w:bottom w:val="none" w:sz="0" w:space="0" w:color="auto"/>
        <w:right w:val="none" w:sz="0" w:space="0" w:color="auto"/>
      </w:divBdr>
    </w:div>
    <w:div w:id="1252616348">
      <w:bodyDiv w:val="1"/>
      <w:marLeft w:val="0"/>
      <w:marRight w:val="0"/>
      <w:marTop w:val="0"/>
      <w:marBottom w:val="0"/>
      <w:divBdr>
        <w:top w:val="none" w:sz="0" w:space="0" w:color="auto"/>
        <w:left w:val="none" w:sz="0" w:space="0" w:color="auto"/>
        <w:bottom w:val="none" w:sz="0" w:space="0" w:color="auto"/>
        <w:right w:val="none" w:sz="0" w:space="0" w:color="auto"/>
      </w:divBdr>
    </w:div>
    <w:div w:id="1252928091">
      <w:bodyDiv w:val="1"/>
      <w:marLeft w:val="0"/>
      <w:marRight w:val="0"/>
      <w:marTop w:val="0"/>
      <w:marBottom w:val="0"/>
      <w:divBdr>
        <w:top w:val="none" w:sz="0" w:space="0" w:color="auto"/>
        <w:left w:val="none" w:sz="0" w:space="0" w:color="auto"/>
        <w:bottom w:val="none" w:sz="0" w:space="0" w:color="auto"/>
        <w:right w:val="none" w:sz="0" w:space="0" w:color="auto"/>
      </w:divBdr>
    </w:div>
    <w:div w:id="1253198446">
      <w:bodyDiv w:val="1"/>
      <w:marLeft w:val="0"/>
      <w:marRight w:val="0"/>
      <w:marTop w:val="0"/>
      <w:marBottom w:val="0"/>
      <w:divBdr>
        <w:top w:val="none" w:sz="0" w:space="0" w:color="auto"/>
        <w:left w:val="none" w:sz="0" w:space="0" w:color="auto"/>
        <w:bottom w:val="none" w:sz="0" w:space="0" w:color="auto"/>
        <w:right w:val="none" w:sz="0" w:space="0" w:color="auto"/>
      </w:divBdr>
    </w:div>
    <w:div w:id="1253199534">
      <w:bodyDiv w:val="1"/>
      <w:marLeft w:val="0"/>
      <w:marRight w:val="0"/>
      <w:marTop w:val="0"/>
      <w:marBottom w:val="0"/>
      <w:divBdr>
        <w:top w:val="none" w:sz="0" w:space="0" w:color="auto"/>
        <w:left w:val="none" w:sz="0" w:space="0" w:color="auto"/>
        <w:bottom w:val="none" w:sz="0" w:space="0" w:color="auto"/>
        <w:right w:val="none" w:sz="0" w:space="0" w:color="auto"/>
      </w:divBdr>
    </w:div>
    <w:div w:id="1253314784">
      <w:bodyDiv w:val="1"/>
      <w:marLeft w:val="0"/>
      <w:marRight w:val="0"/>
      <w:marTop w:val="0"/>
      <w:marBottom w:val="0"/>
      <w:divBdr>
        <w:top w:val="none" w:sz="0" w:space="0" w:color="auto"/>
        <w:left w:val="none" w:sz="0" w:space="0" w:color="auto"/>
        <w:bottom w:val="none" w:sz="0" w:space="0" w:color="auto"/>
        <w:right w:val="none" w:sz="0" w:space="0" w:color="auto"/>
      </w:divBdr>
    </w:div>
    <w:div w:id="1253779478">
      <w:bodyDiv w:val="1"/>
      <w:marLeft w:val="0"/>
      <w:marRight w:val="0"/>
      <w:marTop w:val="0"/>
      <w:marBottom w:val="0"/>
      <w:divBdr>
        <w:top w:val="none" w:sz="0" w:space="0" w:color="auto"/>
        <w:left w:val="none" w:sz="0" w:space="0" w:color="auto"/>
        <w:bottom w:val="none" w:sz="0" w:space="0" w:color="auto"/>
        <w:right w:val="none" w:sz="0" w:space="0" w:color="auto"/>
      </w:divBdr>
    </w:div>
    <w:div w:id="1253858774">
      <w:bodyDiv w:val="1"/>
      <w:marLeft w:val="0"/>
      <w:marRight w:val="0"/>
      <w:marTop w:val="0"/>
      <w:marBottom w:val="0"/>
      <w:divBdr>
        <w:top w:val="none" w:sz="0" w:space="0" w:color="auto"/>
        <w:left w:val="none" w:sz="0" w:space="0" w:color="auto"/>
        <w:bottom w:val="none" w:sz="0" w:space="0" w:color="auto"/>
        <w:right w:val="none" w:sz="0" w:space="0" w:color="auto"/>
      </w:divBdr>
    </w:div>
    <w:div w:id="1253903124">
      <w:bodyDiv w:val="1"/>
      <w:marLeft w:val="0"/>
      <w:marRight w:val="0"/>
      <w:marTop w:val="0"/>
      <w:marBottom w:val="0"/>
      <w:divBdr>
        <w:top w:val="none" w:sz="0" w:space="0" w:color="auto"/>
        <w:left w:val="none" w:sz="0" w:space="0" w:color="auto"/>
        <w:bottom w:val="none" w:sz="0" w:space="0" w:color="auto"/>
        <w:right w:val="none" w:sz="0" w:space="0" w:color="auto"/>
      </w:divBdr>
    </w:div>
    <w:div w:id="1254359813">
      <w:bodyDiv w:val="1"/>
      <w:marLeft w:val="0"/>
      <w:marRight w:val="0"/>
      <w:marTop w:val="0"/>
      <w:marBottom w:val="0"/>
      <w:divBdr>
        <w:top w:val="none" w:sz="0" w:space="0" w:color="auto"/>
        <w:left w:val="none" w:sz="0" w:space="0" w:color="auto"/>
        <w:bottom w:val="none" w:sz="0" w:space="0" w:color="auto"/>
        <w:right w:val="none" w:sz="0" w:space="0" w:color="auto"/>
      </w:divBdr>
    </w:div>
    <w:div w:id="1254509731">
      <w:bodyDiv w:val="1"/>
      <w:marLeft w:val="0"/>
      <w:marRight w:val="0"/>
      <w:marTop w:val="0"/>
      <w:marBottom w:val="0"/>
      <w:divBdr>
        <w:top w:val="none" w:sz="0" w:space="0" w:color="auto"/>
        <w:left w:val="none" w:sz="0" w:space="0" w:color="auto"/>
        <w:bottom w:val="none" w:sz="0" w:space="0" w:color="auto"/>
        <w:right w:val="none" w:sz="0" w:space="0" w:color="auto"/>
      </w:divBdr>
    </w:div>
    <w:div w:id="1254897865">
      <w:bodyDiv w:val="1"/>
      <w:marLeft w:val="0"/>
      <w:marRight w:val="0"/>
      <w:marTop w:val="0"/>
      <w:marBottom w:val="0"/>
      <w:divBdr>
        <w:top w:val="none" w:sz="0" w:space="0" w:color="auto"/>
        <w:left w:val="none" w:sz="0" w:space="0" w:color="auto"/>
        <w:bottom w:val="none" w:sz="0" w:space="0" w:color="auto"/>
        <w:right w:val="none" w:sz="0" w:space="0" w:color="auto"/>
      </w:divBdr>
    </w:div>
    <w:div w:id="1255169563">
      <w:bodyDiv w:val="1"/>
      <w:marLeft w:val="0"/>
      <w:marRight w:val="0"/>
      <w:marTop w:val="0"/>
      <w:marBottom w:val="0"/>
      <w:divBdr>
        <w:top w:val="none" w:sz="0" w:space="0" w:color="auto"/>
        <w:left w:val="none" w:sz="0" w:space="0" w:color="auto"/>
        <w:bottom w:val="none" w:sz="0" w:space="0" w:color="auto"/>
        <w:right w:val="none" w:sz="0" w:space="0" w:color="auto"/>
      </w:divBdr>
    </w:div>
    <w:div w:id="1255357018">
      <w:bodyDiv w:val="1"/>
      <w:marLeft w:val="0"/>
      <w:marRight w:val="0"/>
      <w:marTop w:val="0"/>
      <w:marBottom w:val="0"/>
      <w:divBdr>
        <w:top w:val="none" w:sz="0" w:space="0" w:color="auto"/>
        <w:left w:val="none" w:sz="0" w:space="0" w:color="auto"/>
        <w:bottom w:val="none" w:sz="0" w:space="0" w:color="auto"/>
        <w:right w:val="none" w:sz="0" w:space="0" w:color="auto"/>
      </w:divBdr>
    </w:div>
    <w:div w:id="1255439865">
      <w:bodyDiv w:val="1"/>
      <w:marLeft w:val="0"/>
      <w:marRight w:val="0"/>
      <w:marTop w:val="0"/>
      <w:marBottom w:val="0"/>
      <w:divBdr>
        <w:top w:val="none" w:sz="0" w:space="0" w:color="auto"/>
        <w:left w:val="none" w:sz="0" w:space="0" w:color="auto"/>
        <w:bottom w:val="none" w:sz="0" w:space="0" w:color="auto"/>
        <w:right w:val="none" w:sz="0" w:space="0" w:color="auto"/>
      </w:divBdr>
    </w:div>
    <w:div w:id="1255474363">
      <w:bodyDiv w:val="1"/>
      <w:marLeft w:val="0"/>
      <w:marRight w:val="0"/>
      <w:marTop w:val="0"/>
      <w:marBottom w:val="0"/>
      <w:divBdr>
        <w:top w:val="none" w:sz="0" w:space="0" w:color="auto"/>
        <w:left w:val="none" w:sz="0" w:space="0" w:color="auto"/>
        <w:bottom w:val="none" w:sz="0" w:space="0" w:color="auto"/>
        <w:right w:val="none" w:sz="0" w:space="0" w:color="auto"/>
      </w:divBdr>
    </w:div>
    <w:div w:id="1256018258">
      <w:bodyDiv w:val="1"/>
      <w:marLeft w:val="0"/>
      <w:marRight w:val="0"/>
      <w:marTop w:val="0"/>
      <w:marBottom w:val="0"/>
      <w:divBdr>
        <w:top w:val="none" w:sz="0" w:space="0" w:color="auto"/>
        <w:left w:val="none" w:sz="0" w:space="0" w:color="auto"/>
        <w:bottom w:val="none" w:sz="0" w:space="0" w:color="auto"/>
        <w:right w:val="none" w:sz="0" w:space="0" w:color="auto"/>
      </w:divBdr>
    </w:div>
    <w:div w:id="1256599590">
      <w:bodyDiv w:val="1"/>
      <w:marLeft w:val="0"/>
      <w:marRight w:val="0"/>
      <w:marTop w:val="0"/>
      <w:marBottom w:val="0"/>
      <w:divBdr>
        <w:top w:val="none" w:sz="0" w:space="0" w:color="auto"/>
        <w:left w:val="none" w:sz="0" w:space="0" w:color="auto"/>
        <w:bottom w:val="none" w:sz="0" w:space="0" w:color="auto"/>
        <w:right w:val="none" w:sz="0" w:space="0" w:color="auto"/>
      </w:divBdr>
    </w:div>
    <w:div w:id="1256742596">
      <w:bodyDiv w:val="1"/>
      <w:marLeft w:val="0"/>
      <w:marRight w:val="0"/>
      <w:marTop w:val="0"/>
      <w:marBottom w:val="0"/>
      <w:divBdr>
        <w:top w:val="none" w:sz="0" w:space="0" w:color="auto"/>
        <w:left w:val="none" w:sz="0" w:space="0" w:color="auto"/>
        <w:bottom w:val="none" w:sz="0" w:space="0" w:color="auto"/>
        <w:right w:val="none" w:sz="0" w:space="0" w:color="auto"/>
      </w:divBdr>
    </w:div>
    <w:div w:id="1256984423">
      <w:bodyDiv w:val="1"/>
      <w:marLeft w:val="0"/>
      <w:marRight w:val="0"/>
      <w:marTop w:val="0"/>
      <w:marBottom w:val="0"/>
      <w:divBdr>
        <w:top w:val="none" w:sz="0" w:space="0" w:color="auto"/>
        <w:left w:val="none" w:sz="0" w:space="0" w:color="auto"/>
        <w:bottom w:val="none" w:sz="0" w:space="0" w:color="auto"/>
        <w:right w:val="none" w:sz="0" w:space="0" w:color="auto"/>
      </w:divBdr>
    </w:div>
    <w:div w:id="1257052377">
      <w:bodyDiv w:val="1"/>
      <w:marLeft w:val="0"/>
      <w:marRight w:val="0"/>
      <w:marTop w:val="0"/>
      <w:marBottom w:val="0"/>
      <w:divBdr>
        <w:top w:val="none" w:sz="0" w:space="0" w:color="auto"/>
        <w:left w:val="none" w:sz="0" w:space="0" w:color="auto"/>
        <w:bottom w:val="none" w:sz="0" w:space="0" w:color="auto"/>
        <w:right w:val="none" w:sz="0" w:space="0" w:color="auto"/>
      </w:divBdr>
    </w:div>
    <w:div w:id="1257058569">
      <w:bodyDiv w:val="1"/>
      <w:marLeft w:val="0"/>
      <w:marRight w:val="0"/>
      <w:marTop w:val="0"/>
      <w:marBottom w:val="0"/>
      <w:divBdr>
        <w:top w:val="none" w:sz="0" w:space="0" w:color="auto"/>
        <w:left w:val="none" w:sz="0" w:space="0" w:color="auto"/>
        <w:bottom w:val="none" w:sz="0" w:space="0" w:color="auto"/>
        <w:right w:val="none" w:sz="0" w:space="0" w:color="auto"/>
      </w:divBdr>
    </w:div>
    <w:div w:id="1257439304">
      <w:bodyDiv w:val="1"/>
      <w:marLeft w:val="0"/>
      <w:marRight w:val="0"/>
      <w:marTop w:val="0"/>
      <w:marBottom w:val="0"/>
      <w:divBdr>
        <w:top w:val="none" w:sz="0" w:space="0" w:color="auto"/>
        <w:left w:val="none" w:sz="0" w:space="0" w:color="auto"/>
        <w:bottom w:val="none" w:sz="0" w:space="0" w:color="auto"/>
        <w:right w:val="none" w:sz="0" w:space="0" w:color="auto"/>
      </w:divBdr>
    </w:div>
    <w:div w:id="1257640814">
      <w:bodyDiv w:val="1"/>
      <w:marLeft w:val="0"/>
      <w:marRight w:val="0"/>
      <w:marTop w:val="0"/>
      <w:marBottom w:val="0"/>
      <w:divBdr>
        <w:top w:val="none" w:sz="0" w:space="0" w:color="auto"/>
        <w:left w:val="none" w:sz="0" w:space="0" w:color="auto"/>
        <w:bottom w:val="none" w:sz="0" w:space="0" w:color="auto"/>
        <w:right w:val="none" w:sz="0" w:space="0" w:color="auto"/>
      </w:divBdr>
    </w:div>
    <w:div w:id="1257785985">
      <w:bodyDiv w:val="1"/>
      <w:marLeft w:val="0"/>
      <w:marRight w:val="0"/>
      <w:marTop w:val="0"/>
      <w:marBottom w:val="0"/>
      <w:divBdr>
        <w:top w:val="none" w:sz="0" w:space="0" w:color="auto"/>
        <w:left w:val="none" w:sz="0" w:space="0" w:color="auto"/>
        <w:bottom w:val="none" w:sz="0" w:space="0" w:color="auto"/>
        <w:right w:val="none" w:sz="0" w:space="0" w:color="auto"/>
      </w:divBdr>
    </w:div>
    <w:div w:id="1257909778">
      <w:bodyDiv w:val="1"/>
      <w:marLeft w:val="0"/>
      <w:marRight w:val="0"/>
      <w:marTop w:val="0"/>
      <w:marBottom w:val="0"/>
      <w:divBdr>
        <w:top w:val="none" w:sz="0" w:space="0" w:color="auto"/>
        <w:left w:val="none" w:sz="0" w:space="0" w:color="auto"/>
        <w:bottom w:val="none" w:sz="0" w:space="0" w:color="auto"/>
        <w:right w:val="none" w:sz="0" w:space="0" w:color="auto"/>
      </w:divBdr>
    </w:div>
    <w:div w:id="1257983578">
      <w:bodyDiv w:val="1"/>
      <w:marLeft w:val="0"/>
      <w:marRight w:val="0"/>
      <w:marTop w:val="0"/>
      <w:marBottom w:val="0"/>
      <w:divBdr>
        <w:top w:val="none" w:sz="0" w:space="0" w:color="auto"/>
        <w:left w:val="none" w:sz="0" w:space="0" w:color="auto"/>
        <w:bottom w:val="none" w:sz="0" w:space="0" w:color="auto"/>
        <w:right w:val="none" w:sz="0" w:space="0" w:color="auto"/>
      </w:divBdr>
    </w:div>
    <w:div w:id="1258170608">
      <w:bodyDiv w:val="1"/>
      <w:marLeft w:val="0"/>
      <w:marRight w:val="0"/>
      <w:marTop w:val="0"/>
      <w:marBottom w:val="0"/>
      <w:divBdr>
        <w:top w:val="none" w:sz="0" w:space="0" w:color="auto"/>
        <w:left w:val="none" w:sz="0" w:space="0" w:color="auto"/>
        <w:bottom w:val="none" w:sz="0" w:space="0" w:color="auto"/>
        <w:right w:val="none" w:sz="0" w:space="0" w:color="auto"/>
      </w:divBdr>
    </w:div>
    <w:div w:id="1258488346">
      <w:bodyDiv w:val="1"/>
      <w:marLeft w:val="0"/>
      <w:marRight w:val="0"/>
      <w:marTop w:val="0"/>
      <w:marBottom w:val="0"/>
      <w:divBdr>
        <w:top w:val="none" w:sz="0" w:space="0" w:color="auto"/>
        <w:left w:val="none" w:sz="0" w:space="0" w:color="auto"/>
        <w:bottom w:val="none" w:sz="0" w:space="0" w:color="auto"/>
        <w:right w:val="none" w:sz="0" w:space="0" w:color="auto"/>
      </w:divBdr>
    </w:div>
    <w:div w:id="1258753414">
      <w:bodyDiv w:val="1"/>
      <w:marLeft w:val="0"/>
      <w:marRight w:val="0"/>
      <w:marTop w:val="0"/>
      <w:marBottom w:val="0"/>
      <w:divBdr>
        <w:top w:val="none" w:sz="0" w:space="0" w:color="auto"/>
        <w:left w:val="none" w:sz="0" w:space="0" w:color="auto"/>
        <w:bottom w:val="none" w:sz="0" w:space="0" w:color="auto"/>
        <w:right w:val="none" w:sz="0" w:space="0" w:color="auto"/>
      </w:divBdr>
    </w:div>
    <w:div w:id="1258951042">
      <w:bodyDiv w:val="1"/>
      <w:marLeft w:val="0"/>
      <w:marRight w:val="0"/>
      <w:marTop w:val="0"/>
      <w:marBottom w:val="0"/>
      <w:divBdr>
        <w:top w:val="none" w:sz="0" w:space="0" w:color="auto"/>
        <w:left w:val="none" w:sz="0" w:space="0" w:color="auto"/>
        <w:bottom w:val="none" w:sz="0" w:space="0" w:color="auto"/>
        <w:right w:val="none" w:sz="0" w:space="0" w:color="auto"/>
      </w:divBdr>
    </w:div>
    <w:div w:id="1259217790">
      <w:bodyDiv w:val="1"/>
      <w:marLeft w:val="0"/>
      <w:marRight w:val="0"/>
      <w:marTop w:val="0"/>
      <w:marBottom w:val="0"/>
      <w:divBdr>
        <w:top w:val="none" w:sz="0" w:space="0" w:color="auto"/>
        <w:left w:val="none" w:sz="0" w:space="0" w:color="auto"/>
        <w:bottom w:val="none" w:sz="0" w:space="0" w:color="auto"/>
        <w:right w:val="none" w:sz="0" w:space="0" w:color="auto"/>
      </w:divBdr>
    </w:div>
    <w:div w:id="1259555922">
      <w:bodyDiv w:val="1"/>
      <w:marLeft w:val="0"/>
      <w:marRight w:val="0"/>
      <w:marTop w:val="0"/>
      <w:marBottom w:val="0"/>
      <w:divBdr>
        <w:top w:val="none" w:sz="0" w:space="0" w:color="auto"/>
        <w:left w:val="none" w:sz="0" w:space="0" w:color="auto"/>
        <w:bottom w:val="none" w:sz="0" w:space="0" w:color="auto"/>
        <w:right w:val="none" w:sz="0" w:space="0" w:color="auto"/>
      </w:divBdr>
    </w:div>
    <w:div w:id="1260026499">
      <w:bodyDiv w:val="1"/>
      <w:marLeft w:val="0"/>
      <w:marRight w:val="0"/>
      <w:marTop w:val="0"/>
      <w:marBottom w:val="0"/>
      <w:divBdr>
        <w:top w:val="none" w:sz="0" w:space="0" w:color="auto"/>
        <w:left w:val="none" w:sz="0" w:space="0" w:color="auto"/>
        <w:bottom w:val="none" w:sz="0" w:space="0" w:color="auto"/>
        <w:right w:val="none" w:sz="0" w:space="0" w:color="auto"/>
      </w:divBdr>
    </w:div>
    <w:div w:id="1260454775">
      <w:bodyDiv w:val="1"/>
      <w:marLeft w:val="0"/>
      <w:marRight w:val="0"/>
      <w:marTop w:val="0"/>
      <w:marBottom w:val="0"/>
      <w:divBdr>
        <w:top w:val="none" w:sz="0" w:space="0" w:color="auto"/>
        <w:left w:val="none" w:sz="0" w:space="0" w:color="auto"/>
        <w:bottom w:val="none" w:sz="0" w:space="0" w:color="auto"/>
        <w:right w:val="none" w:sz="0" w:space="0" w:color="auto"/>
      </w:divBdr>
    </w:div>
    <w:div w:id="1260526628">
      <w:bodyDiv w:val="1"/>
      <w:marLeft w:val="0"/>
      <w:marRight w:val="0"/>
      <w:marTop w:val="0"/>
      <w:marBottom w:val="0"/>
      <w:divBdr>
        <w:top w:val="none" w:sz="0" w:space="0" w:color="auto"/>
        <w:left w:val="none" w:sz="0" w:space="0" w:color="auto"/>
        <w:bottom w:val="none" w:sz="0" w:space="0" w:color="auto"/>
        <w:right w:val="none" w:sz="0" w:space="0" w:color="auto"/>
      </w:divBdr>
    </w:div>
    <w:div w:id="1261183175">
      <w:bodyDiv w:val="1"/>
      <w:marLeft w:val="0"/>
      <w:marRight w:val="0"/>
      <w:marTop w:val="0"/>
      <w:marBottom w:val="0"/>
      <w:divBdr>
        <w:top w:val="none" w:sz="0" w:space="0" w:color="auto"/>
        <w:left w:val="none" w:sz="0" w:space="0" w:color="auto"/>
        <w:bottom w:val="none" w:sz="0" w:space="0" w:color="auto"/>
        <w:right w:val="none" w:sz="0" w:space="0" w:color="auto"/>
      </w:divBdr>
    </w:div>
    <w:div w:id="1261373173">
      <w:bodyDiv w:val="1"/>
      <w:marLeft w:val="0"/>
      <w:marRight w:val="0"/>
      <w:marTop w:val="0"/>
      <w:marBottom w:val="0"/>
      <w:divBdr>
        <w:top w:val="none" w:sz="0" w:space="0" w:color="auto"/>
        <w:left w:val="none" w:sz="0" w:space="0" w:color="auto"/>
        <w:bottom w:val="none" w:sz="0" w:space="0" w:color="auto"/>
        <w:right w:val="none" w:sz="0" w:space="0" w:color="auto"/>
      </w:divBdr>
    </w:div>
    <w:div w:id="1261796797">
      <w:bodyDiv w:val="1"/>
      <w:marLeft w:val="0"/>
      <w:marRight w:val="0"/>
      <w:marTop w:val="0"/>
      <w:marBottom w:val="0"/>
      <w:divBdr>
        <w:top w:val="none" w:sz="0" w:space="0" w:color="auto"/>
        <w:left w:val="none" w:sz="0" w:space="0" w:color="auto"/>
        <w:bottom w:val="none" w:sz="0" w:space="0" w:color="auto"/>
        <w:right w:val="none" w:sz="0" w:space="0" w:color="auto"/>
      </w:divBdr>
    </w:div>
    <w:div w:id="1262294306">
      <w:bodyDiv w:val="1"/>
      <w:marLeft w:val="0"/>
      <w:marRight w:val="0"/>
      <w:marTop w:val="0"/>
      <w:marBottom w:val="0"/>
      <w:divBdr>
        <w:top w:val="none" w:sz="0" w:space="0" w:color="auto"/>
        <w:left w:val="none" w:sz="0" w:space="0" w:color="auto"/>
        <w:bottom w:val="none" w:sz="0" w:space="0" w:color="auto"/>
        <w:right w:val="none" w:sz="0" w:space="0" w:color="auto"/>
      </w:divBdr>
    </w:div>
    <w:div w:id="1262294567">
      <w:bodyDiv w:val="1"/>
      <w:marLeft w:val="0"/>
      <w:marRight w:val="0"/>
      <w:marTop w:val="0"/>
      <w:marBottom w:val="0"/>
      <w:divBdr>
        <w:top w:val="none" w:sz="0" w:space="0" w:color="auto"/>
        <w:left w:val="none" w:sz="0" w:space="0" w:color="auto"/>
        <w:bottom w:val="none" w:sz="0" w:space="0" w:color="auto"/>
        <w:right w:val="none" w:sz="0" w:space="0" w:color="auto"/>
      </w:divBdr>
    </w:div>
    <w:div w:id="1262302433">
      <w:bodyDiv w:val="1"/>
      <w:marLeft w:val="0"/>
      <w:marRight w:val="0"/>
      <w:marTop w:val="0"/>
      <w:marBottom w:val="0"/>
      <w:divBdr>
        <w:top w:val="none" w:sz="0" w:space="0" w:color="auto"/>
        <w:left w:val="none" w:sz="0" w:space="0" w:color="auto"/>
        <w:bottom w:val="none" w:sz="0" w:space="0" w:color="auto"/>
        <w:right w:val="none" w:sz="0" w:space="0" w:color="auto"/>
      </w:divBdr>
    </w:div>
    <w:div w:id="1262494190">
      <w:bodyDiv w:val="1"/>
      <w:marLeft w:val="0"/>
      <w:marRight w:val="0"/>
      <w:marTop w:val="0"/>
      <w:marBottom w:val="0"/>
      <w:divBdr>
        <w:top w:val="none" w:sz="0" w:space="0" w:color="auto"/>
        <w:left w:val="none" w:sz="0" w:space="0" w:color="auto"/>
        <w:bottom w:val="none" w:sz="0" w:space="0" w:color="auto"/>
        <w:right w:val="none" w:sz="0" w:space="0" w:color="auto"/>
      </w:divBdr>
    </w:div>
    <w:div w:id="1262642777">
      <w:bodyDiv w:val="1"/>
      <w:marLeft w:val="0"/>
      <w:marRight w:val="0"/>
      <w:marTop w:val="0"/>
      <w:marBottom w:val="0"/>
      <w:divBdr>
        <w:top w:val="none" w:sz="0" w:space="0" w:color="auto"/>
        <w:left w:val="none" w:sz="0" w:space="0" w:color="auto"/>
        <w:bottom w:val="none" w:sz="0" w:space="0" w:color="auto"/>
        <w:right w:val="none" w:sz="0" w:space="0" w:color="auto"/>
      </w:divBdr>
    </w:div>
    <w:div w:id="1262643558">
      <w:bodyDiv w:val="1"/>
      <w:marLeft w:val="0"/>
      <w:marRight w:val="0"/>
      <w:marTop w:val="0"/>
      <w:marBottom w:val="0"/>
      <w:divBdr>
        <w:top w:val="none" w:sz="0" w:space="0" w:color="auto"/>
        <w:left w:val="none" w:sz="0" w:space="0" w:color="auto"/>
        <w:bottom w:val="none" w:sz="0" w:space="0" w:color="auto"/>
        <w:right w:val="none" w:sz="0" w:space="0" w:color="auto"/>
      </w:divBdr>
    </w:div>
    <w:div w:id="1262837534">
      <w:bodyDiv w:val="1"/>
      <w:marLeft w:val="0"/>
      <w:marRight w:val="0"/>
      <w:marTop w:val="0"/>
      <w:marBottom w:val="0"/>
      <w:divBdr>
        <w:top w:val="none" w:sz="0" w:space="0" w:color="auto"/>
        <w:left w:val="none" w:sz="0" w:space="0" w:color="auto"/>
        <w:bottom w:val="none" w:sz="0" w:space="0" w:color="auto"/>
        <w:right w:val="none" w:sz="0" w:space="0" w:color="auto"/>
      </w:divBdr>
    </w:div>
    <w:div w:id="1263024842">
      <w:bodyDiv w:val="1"/>
      <w:marLeft w:val="0"/>
      <w:marRight w:val="0"/>
      <w:marTop w:val="0"/>
      <w:marBottom w:val="0"/>
      <w:divBdr>
        <w:top w:val="none" w:sz="0" w:space="0" w:color="auto"/>
        <w:left w:val="none" w:sz="0" w:space="0" w:color="auto"/>
        <w:bottom w:val="none" w:sz="0" w:space="0" w:color="auto"/>
        <w:right w:val="none" w:sz="0" w:space="0" w:color="auto"/>
      </w:divBdr>
    </w:div>
    <w:div w:id="1263151738">
      <w:bodyDiv w:val="1"/>
      <w:marLeft w:val="0"/>
      <w:marRight w:val="0"/>
      <w:marTop w:val="0"/>
      <w:marBottom w:val="0"/>
      <w:divBdr>
        <w:top w:val="none" w:sz="0" w:space="0" w:color="auto"/>
        <w:left w:val="none" w:sz="0" w:space="0" w:color="auto"/>
        <w:bottom w:val="none" w:sz="0" w:space="0" w:color="auto"/>
        <w:right w:val="none" w:sz="0" w:space="0" w:color="auto"/>
      </w:divBdr>
    </w:div>
    <w:div w:id="1263342580">
      <w:bodyDiv w:val="1"/>
      <w:marLeft w:val="0"/>
      <w:marRight w:val="0"/>
      <w:marTop w:val="0"/>
      <w:marBottom w:val="0"/>
      <w:divBdr>
        <w:top w:val="none" w:sz="0" w:space="0" w:color="auto"/>
        <w:left w:val="none" w:sz="0" w:space="0" w:color="auto"/>
        <w:bottom w:val="none" w:sz="0" w:space="0" w:color="auto"/>
        <w:right w:val="none" w:sz="0" w:space="0" w:color="auto"/>
      </w:divBdr>
    </w:div>
    <w:div w:id="1263684802">
      <w:bodyDiv w:val="1"/>
      <w:marLeft w:val="0"/>
      <w:marRight w:val="0"/>
      <w:marTop w:val="0"/>
      <w:marBottom w:val="0"/>
      <w:divBdr>
        <w:top w:val="none" w:sz="0" w:space="0" w:color="auto"/>
        <w:left w:val="none" w:sz="0" w:space="0" w:color="auto"/>
        <w:bottom w:val="none" w:sz="0" w:space="0" w:color="auto"/>
        <w:right w:val="none" w:sz="0" w:space="0" w:color="auto"/>
      </w:divBdr>
    </w:div>
    <w:div w:id="1263759664">
      <w:bodyDiv w:val="1"/>
      <w:marLeft w:val="0"/>
      <w:marRight w:val="0"/>
      <w:marTop w:val="0"/>
      <w:marBottom w:val="0"/>
      <w:divBdr>
        <w:top w:val="none" w:sz="0" w:space="0" w:color="auto"/>
        <w:left w:val="none" w:sz="0" w:space="0" w:color="auto"/>
        <w:bottom w:val="none" w:sz="0" w:space="0" w:color="auto"/>
        <w:right w:val="none" w:sz="0" w:space="0" w:color="auto"/>
      </w:divBdr>
    </w:div>
    <w:div w:id="1263805373">
      <w:bodyDiv w:val="1"/>
      <w:marLeft w:val="0"/>
      <w:marRight w:val="0"/>
      <w:marTop w:val="0"/>
      <w:marBottom w:val="0"/>
      <w:divBdr>
        <w:top w:val="none" w:sz="0" w:space="0" w:color="auto"/>
        <w:left w:val="none" w:sz="0" w:space="0" w:color="auto"/>
        <w:bottom w:val="none" w:sz="0" w:space="0" w:color="auto"/>
        <w:right w:val="none" w:sz="0" w:space="0" w:color="auto"/>
      </w:divBdr>
    </w:div>
    <w:div w:id="1263880215">
      <w:bodyDiv w:val="1"/>
      <w:marLeft w:val="0"/>
      <w:marRight w:val="0"/>
      <w:marTop w:val="0"/>
      <w:marBottom w:val="0"/>
      <w:divBdr>
        <w:top w:val="none" w:sz="0" w:space="0" w:color="auto"/>
        <w:left w:val="none" w:sz="0" w:space="0" w:color="auto"/>
        <w:bottom w:val="none" w:sz="0" w:space="0" w:color="auto"/>
        <w:right w:val="none" w:sz="0" w:space="0" w:color="auto"/>
      </w:divBdr>
    </w:div>
    <w:div w:id="1264266772">
      <w:bodyDiv w:val="1"/>
      <w:marLeft w:val="0"/>
      <w:marRight w:val="0"/>
      <w:marTop w:val="0"/>
      <w:marBottom w:val="0"/>
      <w:divBdr>
        <w:top w:val="none" w:sz="0" w:space="0" w:color="auto"/>
        <w:left w:val="none" w:sz="0" w:space="0" w:color="auto"/>
        <w:bottom w:val="none" w:sz="0" w:space="0" w:color="auto"/>
        <w:right w:val="none" w:sz="0" w:space="0" w:color="auto"/>
      </w:divBdr>
    </w:div>
    <w:div w:id="1264801110">
      <w:bodyDiv w:val="1"/>
      <w:marLeft w:val="0"/>
      <w:marRight w:val="0"/>
      <w:marTop w:val="0"/>
      <w:marBottom w:val="0"/>
      <w:divBdr>
        <w:top w:val="none" w:sz="0" w:space="0" w:color="auto"/>
        <w:left w:val="none" w:sz="0" w:space="0" w:color="auto"/>
        <w:bottom w:val="none" w:sz="0" w:space="0" w:color="auto"/>
        <w:right w:val="none" w:sz="0" w:space="0" w:color="auto"/>
      </w:divBdr>
    </w:div>
    <w:div w:id="1264802453">
      <w:bodyDiv w:val="1"/>
      <w:marLeft w:val="0"/>
      <w:marRight w:val="0"/>
      <w:marTop w:val="0"/>
      <w:marBottom w:val="0"/>
      <w:divBdr>
        <w:top w:val="none" w:sz="0" w:space="0" w:color="auto"/>
        <w:left w:val="none" w:sz="0" w:space="0" w:color="auto"/>
        <w:bottom w:val="none" w:sz="0" w:space="0" w:color="auto"/>
        <w:right w:val="none" w:sz="0" w:space="0" w:color="auto"/>
      </w:divBdr>
    </w:div>
    <w:div w:id="1265067261">
      <w:bodyDiv w:val="1"/>
      <w:marLeft w:val="0"/>
      <w:marRight w:val="0"/>
      <w:marTop w:val="0"/>
      <w:marBottom w:val="0"/>
      <w:divBdr>
        <w:top w:val="none" w:sz="0" w:space="0" w:color="auto"/>
        <w:left w:val="none" w:sz="0" w:space="0" w:color="auto"/>
        <w:bottom w:val="none" w:sz="0" w:space="0" w:color="auto"/>
        <w:right w:val="none" w:sz="0" w:space="0" w:color="auto"/>
      </w:divBdr>
    </w:div>
    <w:div w:id="1265069657">
      <w:bodyDiv w:val="1"/>
      <w:marLeft w:val="0"/>
      <w:marRight w:val="0"/>
      <w:marTop w:val="0"/>
      <w:marBottom w:val="0"/>
      <w:divBdr>
        <w:top w:val="none" w:sz="0" w:space="0" w:color="auto"/>
        <w:left w:val="none" w:sz="0" w:space="0" w:color="auto"/>
        <w:bottom w:val="none" w:sz="0" w:space="0" w:color="auto"/>
        <w:right w:val="none" w:sz="0" w:space="0" w:color="auto"/>
      </w:divBdr>
    </w:div>
    <w:div w:id="1265191016">
      <w:bodyDiv w:val="1"/>
      <w:marLeft w:val="0"/>
      <w:marRight w:val="0"/>
      <w:marTop w:val="0"/>
      <w:marBottom w:val="0"/>
      <w:divBdr>
        <w:top w:val="none" w:sz="0" w:space="0" w:color="auto"/>
        <w:left w:val="none" w:sz="0" w:space="0" w:color="auto"/>
        <w:bottom w:val="none" w:sz="0" w:space="0" w:color="auto"/>
        <w:right w:val="none" w:sz="0" w:space="0" w:color="auto"/>
      </w:divBdr>
    </w:div>
    <w:div w:id="1265261582">
      <w:bodyDiv w:val="1"/>
      <w:marLeft w:val="0"/>
      <w:marRight w:val="0"/>
      <w:marTop w:val="0"/>
      <w:marBottom w:val="0"/>
      <w:divBdr>
        <w:top w:val="none" w:sz="0" w:space="0" w:color="auto"/>
        <w:left w:val="none" w:sz="0" w:space="0" w:color="auto"/>
        <w:bottom w:val="none" w:sz="0" w:space="0" w:color="auto"/>
        <w:right w:val="none" w:sz="0" w:space="0" w:color="auto"/>
      </w:divBdr>
    </w:div>
    <w:div w:id="1265306617">
      <w:bodyDiv w:val="1"/>
      <w:marLeft w:val="0"/>
      <w:marRight w:val="0"/>
      <w:marTop w:val="0"/>
      <w:marBottom w:val="0"/>
      <w:divBdr>
        <w:top w:val="none" w:sz="0" w:space="0" w:color="auto"/>
        <w:left w:val="none" w:sz="0" w:space="0" w:color="auto"/>
        <w:bottom w:val="none" w:sz="0" w:space="0" w:color="auto"/>
        <w:right w:val="none" w:sz="0" w:space="0" w:color="auto"/>
      </w:divBdr>
    </w:div>
    <w:div w:id="1265310147">
      <w:bodyDiv w:val="1"/>
      <w:marLeft w:val="0"/>
      <w:marRight w:val="0"/>
      <w:marTop w:val="0"/>
      <w:marBottom w:val="0"/>
      <w:divBdr>
        <w:top w:val="none" w:sz="0" w:space="0" w:color="auto"/>
        <w:left w:val="none" w:sz="0" w:space="0" w:color="auto"/>
        <w:bottom w:val="none" w:sz="0" w:space="0" w:color="auto"/>
        <w:right w:val="none" w:sz="0" w:space="0" w:color="auto"/>
      </w:divBdr>
    </w:div>
    <w:div w:id="1265383873">
      <w:bodyDiv w:val="1"/>
      <w:marLeft w:val="0"/>
      <w:marRight w:val="0"/>
      <w:marTop w:val="0"/>
      <w:marBottom w:val="0"/>
      <w:divBdr>
        <w:top w:val="none" w:sz="0" w:space="0" w:color="auto"/>
        <w:left w:val="none" w:sz="0" w:space="0" w:color="auto"/>
        <w:bottom w:val="none" w:sz="0" w:space="0" w:color="auto"/>
        <w:right w:val="none" w:sz="0" w:space="0" w:color="auto"/>
      </w:divBdr>
    </w:div>
    <w:div w:id="1265453835">
      <w:bodyDiv w:val="1"/>
      <w:marLeft w:val="0"/>
      <w:marRight w:val="0"/>
      <w:marTop w:val="0"/>
      <w:marBottom w:val="0"/>
      <w:divBdr>
        <w:top w:val="none" w:sz="0" w:space="0" w:color="auto"/>
        <w:left w:val="none" w:sz="0" w:space="0" w:color="auto"/>
        <w:bottom w:val="none" w:sz="0" w:space="0" w:color="auto"/>
        <w:right w:val="none" w:sz="0" w:space="0" w:color="auto"/>
      </w:divBdr>
      <w:divsChild>
        <w:div w:id="433289813">
          <w:marLeft w:val="0"/>
          <w:marRight w:val="0"/>
          <w:marTop w:val="0"/>
          <w:marBottom w:val="0"/>
          <w:divBdr>
            <w:top w:val="none" w:sz="0" w:space="0" w:color="auto"/>
            <w:left w:val="none" w:sz="0" w:space="0" w:color="auto"/>
            <w:bottom w:val="none" w:sz="0" w:space="0" w:color="auto"/>
            <w:right w:val="none" w:sz="0" w:space="0" w:color="auto"/>
          </w:divBdr>
          <w:divsChild>
            <w:div w:id="839320670">
              <w:marLeft w:val="0"/>
              <w:marRight w:val="0"/>
              <w:marTop w:val="0"/>
              <w:marBottom w:val="0"/>
              <w:divBdr>
                <w:top w:val="none" w:sz="0" w:space="0" w:color="auto"/>
                <w:left w:val="none" w:sz="0" w:space="0" w:color="auto"/>
                <w:bottom w:val="none" w:sz="0" w:space="0" w:color="auto"/>
                <w:right w:val="none" w:sz="0" w:space="0" w:color="auto"/>
              </w:divBdr>
              <w:divsChild>
                <w:div w:id="269163820">
                  <w:marLeft w:val="0"/>
                  <w:marRight w:val="0"/>
                  <w:marTop w:val="0"/>
                  <w:marBottom w:val="0"/>
                  <w:divBdr>
                    <w:top w:val="none" w:sz="0" w:space="0" w:color="auto"/>
                    <w:left w:val="none" w:sz="0" w:space="0" w:color="auto"/>
                    <w:bottom w:val="none" w:sz="0" w:space="0" w:color="auto"/>
                    <w:right w:val="none" w:sz="0" w:space="0" w:color="auto"/>
                  </w:divBdr>
                  <w:divsChild>
                    <w:div w:id="608044343">
                      <w:marLeft w:val="0"/>
                      <w:marRight w:val="0"/>
                      <w:marTop w:val="0"/>
                      <w:marBottom w:val="0"/>
                      <w:divBdr>
                        <w:top w:val="none" w:sz="0" w:space="0" w:color="auto"/>
                        <w:left w:val="none" w:sz="0" w:space="0" w:color="auto"/>
                        <w:bottom w:val="none" w:sz="0" w:space="0" w:color="auto"/>
                        <w:right w:val="none" w:sz="0" w:space="0" w:color="auto"/>
                      </w:divBdr>
                      <w:divsChild>
                        <w:div w:id="194848955">
                          <w:marLeft w:val="0"/>
                          <w:marRight w:val="0"/>
                          <w:marTop w:val="0"/>
                          <w:marBottom w:val="0"/>
                          <w:divBdr>
                            <w:top w:val="none" w:sz="0" w:space="0" w:color="auto"/>
                            <w:left w:val="none" w:sz="0" w:space="0" w:color="auto"/>
                            <w:bottom w:val="none" w:sz="0" w:space="0" w:color="auto"/>
                            <w:right w:val="none" w:sz="0" w:space="0" w:color="auto"/>
                          </w:divBdr>
                          <w:divsChild>
                            <w:div w:id="241254618">
                              <w:marLeft w:val="0"/>
                              <w:marRight w:val="0"/>
                              <w:marTop w:val="0"/>
                              <w:marBottom w:val="0"/>
                              <w:divBdr>
                                <w:top w:val="none" w:sz="0" w:space="0" w:color="auto"/>
                                <w:left w:val="none" w:sz="0" w:space="0" w:color="auto"/>
                                <w:bottom w:val="none" w:sz="0" w:space="0" w:color="auto"/>
                                <w:right w:val="none" w:sz="0" w:space="0" w:color="auto"/>
                              </w:divBdr>
                              <w:divsChild>
                                <w:div w:id="697003700">
                                  <w:marLeft w:val="0"/>
                                  <w:marRight w:val="0"/>
                                  <w:marTop w:val="0"/>
                                  <w:marBottom w:val="0"/>
                                  <w:divBdr>
                                    <w:top w:val="none" w:sz="0" w:space="0" w:color="auto"/>
                                    <w:left w:val="none" w:sz="0" w:space="0" w:color="auto"/>
                                    <w:bottom w:val="none" w:sz="0" w:space="0" w:color="auto"/>
                                    <w:right w:val="none" w:sz="0" w:space="0" w:color="auto"/>
                                  </w:divBdr>
                                  <w:divsChild>
                                    <w:div w:id="423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528448">
      <w:bodyDiv w:val="1"/>
      <w:marLeft w:val="0"/>
      <w:marRight w:val="0"/>
      <w:marTop w:val="0"/>
      <w:marBottom w:val="0"/>
      <w:divBdr>
        <w:top w:val="none" w:sz="0" w:space="0" w:color="auto"/>
        <w:left w:val="none" w:sz="0" w:space="0" w:color="auto"/>
        <w:bottom w:val="none" w:sz="0" w:space="0" w:color="auto"/>
        <w:right w:val="none" w:sz="0" w:space="0" w:color="auto"/>
      </w:divBdr>
    </w:div>
    <w:div w:id="1265532338">
      <w:bodyDiv w:val="1"/>
      <w:marLeft w:val="0"/>
      <w:marRight w:val="0"/>
      <w:marTop w:val="0"/>
      <w:marBottom w:val="0"/>
      <w:divBdr>
        <w:top w:val="none" w:sz="0" w:space="0" w:color="auto"/>
        <w:left w:val="none" w:sz="0" w:space="0" w:color="auto"/>
        <w:bottom w:val="none" w:sz="0" w:space="0" w:color="auto"/>
        <w:right w:val="none" w:sz="0" w:space="0" w:color="auto"/>
      </w:divBdr>
    </w:div>
    <w:div w:id="1265654261">
      <w:bodyDiv w:val="1"/>
      <w:marLeft w:val="0"/>
      <w:marRight w:val="0"/>
      <w:marTop w:val="0"/>
      <w:marBottom w:val="0"/>
      <w:divBdr>
        <w:top w:val="none" w:sz="0" w:space="0" w:color="auto"/>
        <w:left w:val="none" w:sz="0" w:space="0" w:color="auto"/>
        <w:bottom w:val="none" w:sz="0" w:space="0" w:color="auto"/>
        <w:right w:val="none" w:sz="0" w:space="0" w:color="auto"/>
      </w:divBdr>
    </w:div>
    <w:div w:id="1265965886">
      <w:bodyDiv w:val="1"/>
      <w:marLeft w:val="0"/>
      <w:marRight w:val="0"/>
      <w:marTop w:val="0"/>
      <w:marBottom w:val="0"/>
      <w:divBdr>
        <w:top w:val="none" w:sz="0" w:space="0" w:color="auto"/>
        <w:left w:val="none" w:sz="0" w:space="0" w:color="auto"/>
        <w:bottom w:val="none" w:sz="0" w:space="0" w:color="auto"/>
        <w:right w:val="none" w:sz="0" w:space="0" w:color="auto"/>
      </w:divBdr>
    </w:div>
    <w:div w:id="1266228280">
      <w:bodyDiv w:val="1"/>
      <w:marLeft w:val="0"/>
      <w:marRight w:val="0"/>
      <w:marTop w:val="0"/>
      <w:marBottom w:val="0"/>
      <w:divBdr>
        <w:top w:val="none" w:sz="0" w:space="0" w:color="auto"/>
        <w:left w:val="none" w:sz="0" w:space="0" w:color="auto"/>
        <w:bottom w:val="none" w:sz="0" w:space="0" w:color="auto"/>
        <w:right w:val="none" w:sz="0" w:space="0" w:color="auto"/>
      </w:divBdr>
    </w:div>
    <w:div w:id="1266301607">
      <w:bodyDiv w:val="1"/>
      <w:marLeft w:val="0"/>
      <w:marRight w:val="0"/>
      <w:marTop w:val="0"/>
      <w:marBottom w:val="0"/>
      <w:divBdr>
        <w:top w:val="none" w:sz="0" w:space="0" w:color="auto"/>
        <w:left w:val="none" w:sz="0" w:space="0" w:color="auto"/>
        <w:bottom w:val="none" w:sz="0" w:space="0" w:color="auto"/>
        <w:right w:val="none" w:sz="0" w:space="0" w:color="auto"/>
      </w:divBdr>
    </w:div>
    <w:div w:id="1266302003">
      <w:bodyDiv w:val="1"/>
      <w:marLeft w:val="0"/>
      <w:marRight w:val="0"/>
      <w:marTop w:val="0"/>
      <w:marBottom w:val="0"/>
      <w:divBdr>
        <w:top w:val="none" w:sz="0" w:space="0" w:color="auto"/>
        <w:left w:val="none" w:sz="0" w:space="0" w:color="auto"/>
        <w:bottom w:val="none" w:sz="0" w:space="0" w:color="auto"/>
        <w:right w:val="none" w:sz="0" w:space="0" w:color="auto"/>
      </w:divBdr>
    </w:div>
    <w:div w:id="1266303126">
      <w:bodyDiv w:val="1"/>
      <w:marLeft w:val="0"/>
      <w:marRight w:val="0"/>
      <w:marTop w:val="0"/>
      <w:marBottom w:val="0"/>
      <w:divBdr>
        <w:top w:val="none" w:sz="0" w:space="0" w:color="auto"/>
        <w:left w:val="none" w:sz="0" w:space="0" w:color="auto"/>
        <w:bottom w:val="none" w:sz="0" w:space="0" w:color="auto"/>
        <w:right w:val="none" w:sz="0" w:space="0" w:color="auto"/>
      </w:divBdr>
    </w:div>
    <w:div w:id="1266502109">
      <w:bodyDiv w:val="1"/>
      <w:marLeft w:val="0"/>
      <w:marRight w:val="0"/>
      <w:marTop w:val="0"/>
      <w:marBottom w:val="0"/>
      <w:divBdr>
        <w:top w:val="none" w:sz="0" w:space="0" w:color="auto"/>
        <w:left w:val="none" w:sz="0" w:space="0" w:color="auto"/>
        <w:bottom w:val="none" w:sz="0" w:space="0" w:color="auto"/>
        <w:right w:val="none" w:sz="0" w:space="0" w:color="auto"/>
      </w:divBdr>
    </w:div>
    <w:div w:id="1266575502">
      <w:bodyDiv w:val="1"/>
      <w:marLeft w:val="0"/>
      <w:marRight w:val="0"/>
      <w:marTop w:val="0"/>
      <w:marBottom w:val="0"/>
      <w:divBdr>
        <w:top w:val="none" w:sz="0" w:space="0" w:color="auto"/>
        <w:left w:val="none" w:sz="0" w:space="0" w:color="auto"/>
        <w:bottom w:val="none" w:sz="0" w:space="0" w:color="auto"/>
        <w:right w:val="none" w:sz="0" w:space="0" w:color="auto"/>
      </w:divBdr>
    </w:div>
    <w:div w:id="1266695266">
      <w:bodyDiv w:val="1"/>
      <w:marLeft w:val="0"/>
      <w:marRight w:val="0"/>
      <w:marTop w:val="0"/>
      <w:marBottom w:val="0"/>
      <w:divBdr>
        <w:top w:val="none" w:sz="0" w:space="0" w:color="auto"/>
        <w:left w:val="none" w:sz="0" w:space="0" w:color="auto"/>
        <w:bottom w:val="none" w:sz="0" w:space="0" w:color="auto"/>
        <w:right w:val="none" w:sz="0" w:space="0" w:color="auto"/>
      </w:divBdr>
    </w:div>
    <w:div w:id="1266966152">
      <w:bodyDiv w:val="1"/>
      <w:marLeft w:val="0"/>
      <w:marRight w:val="0"/>
      <w:marTop w:val="0"/>
      <w:marBottom w:val="0"/>
      <w:divBdr>
        <w:top w:val="none" w:sz="0" w:space="0" w:color="auto"/>
        <w:left w:val="none" w:sz="0" w:space="0" w:color="auto"/>
        <w:bottom w:val="none" w:sz="0" w:space="0" w:color="auto"/>
        <w:right w:val="none" w:sz="0" w:space="0" w:color="auto"/>
      </w:divBdr>
    </w:div>
    <w:div w:id="1267345012">
      <w:bodyDiv w:val="1"/>
      <w:marLeft w:val="0"/>
      <w:marRight w:val="0"/>
      <w:marTop w:val="0"/>
      <w:marBottom w:val="0"/>
      <w:divBdr>
        <w:top w:val="none" w:sz="0" w:space="0" w:color="auto"/>
        <w:left w:val="none" w:sz="0" w:space="0" w:color="auto"/>
        <w:bottom w:val="none" w:sz="0" w:space="0" w:color="auto"/>
        <w:right w:val="none" w:sz="0" w:space="0" w:color="auto"/>
      </w:divBdr>
    </w:div>
    <w:div w:id="1267468914">
      <w:bodyDiv w:val="1"/>
      <w:marLeft w:val="0"/>
      <w:marRight w:val="0"/>
      <w:marTop w:val="0"/>
      <w:marBottom w:val="0"/>
      <w:divBdr>
        <w:top w:val="none" w:sz="0" w:space="0" w:color="auto"/>
        <w:left w:val="none" w:sz="0" w:space="0" w:color="auto"/>
        <w:bottom w:val="none" w:sz="0" w:space="0" w:color="auto"/>
        <w:right w:val="none" w:sz="0" w:space="0" w:color="auto"/>
      </w:divBdr>
    </w:div>
    <w:div w:id="1267536842">
      <w:bodyDiv w:val="1"/>
      <w:marLeft w:val="0"/>
      <w:marRight w:val="0"/>
      <w:marTop w:val="0"/>
      <w:marBottom w:val="0"/>
      <w:divBdr>
        <w:top w:val="none" w:sz="0" w:space="0" w:color="auto"/>
        <w:left w:val="none" w:sz="0" w:space="0" w:color="auto"/>
        <w:bottom w:val="none" w:sz="0" w:space="0" w:color="auto"/>
        <w:right w:val="none" w:sz="0" w:space="0" w:color="auto"/>
      </w:divBdr>
    </w:div>
    <w:div w:id="1267885159">
      <w:bodyDiv w:val="1"/>
      <w:marLeft w:val="0"/>
      <w:marRight w:val="0"/>
      <w:marTop w:val="0"/>
      <w:marBottom w:val="0"/>
      <w:divBdr>
        <w:top w:val="none" w:sz="0" w:space="0" w:color="auto"/>
        <w:left w:val="none" w:sz="0" w:space="0" w:color="auto"/>
        <w:bottom w:val="none" w:sz="0" w:space="0" w:color="auto"/>
        <w:right w:val="none" w:sz="0" w:space="0" w:color="auto"/>
      </w:divBdr>
    </w:div>
    <w:div w:id="1268074910">
      <w:bodyDiv w:val="1"/>
      <w:marLeft w:val="0"/>
      <w:marRight w:val="0"/>
      <w:marTop w:val="0"/>
      <w:marBottom w:val="0"/>
      <w:divBdr>
        <w:top w:val="none" w:sz="0" w:space="0" w:color="auto"/>
        <w:left w:val="none" w:sz="0" w:space="0" w:color="auto"/>
        <w:bottom w:val="none" w:sz="0" w:space="0" w:color="auto"/>
        <w:right w:val="none" w:sz="0" w:space="0" w:color="auto"/>
      </w:divBdr>
    </w:div>
    <w:div w:id="1268200374">
      <w:bodyDiv w:val="1"/>
      <w:marLeft w:val="0"/>
      <w:marRight w:val="0"/>
      <w:marTop w:val="0"/>
      <w:marBottom w:val="0"/>
      <w:divBdr>
        <w:top w:val="none" w:sz="0" w:space="0" w:color="auto"/>
        <w:left w:val="none" w:sz="0" w:space="0" w:color="auto"/>
        <w:bottom w:val="none" w:sz="0" w:space="0" w:color="auto"/>
        <w:right w:val="none" w:sz="0" w:space="0" w:color="auto"/>
      </w:divBdr>
    </w:div>
    <w:div w:id="1268581024">
      <w:bodyDiv w:val="1"/>
      <w:marLeft w:val="0"/>
      <w:marRight w:val="0"/>
      <w:marTop w:val="0"/>
      <w:marBottom w:val="0"/>
      <w:divBdr>
        <w:top w:val="none" w:sz="0" w:space="0" w:color="auto"/>
        <w:left w:val="none" w:sz="0" w:space="0" w:color="auto"/>
        <w:bottom w:val="none" w:sz="0" w:space="0" w:color="auto"/>
        <w:right w:val="none" w:sz="0" w:space="0" w:color="auto"/>
      </w:divBdr>
    </w:div>
    <w:div w:id="1269123906">
      <w:bodyDiv w:val="1"/>
      <w:marLeft w:val="0"/>
      <w:marRight w:val="0"/>
      <w:marTop w:val="0"/>
      <w:marBottom w:val="0"/>
      <w:divBdr>
        <w:top w:val="none" w:sz="0" w:space="0" w:color="auto"/>
        <w:left w:val="none" w:sz="0" w:space="0" w:color="auto"/>
        <w:bottom w:val="none" w:sz="0" w:space="0" w:color="auto"/>
        <w:right w:val="none" w:sz="0" w:space="0" w:color="auto"/>
      </w:divBdr>
    </w:div>
    <w:div w:id="1269315002">
      <w:bodyDiv w:val="1"/>
      <w:marLeft w:val="0"/>
      <w:marRight w:val="0"/>
      <w:marTop w:val="0"/>
      <w:marBottom w:val="0"/>
      <w:divBdr>
        <w:top w:val="none" w:sz="0" w:space="0" w:color="auto"/>
        <w:left w:val="none" w:sz="0" w:space="0" w:color="auto"/>
        <w:bottom w:val="none" w:sz="0" w:space="0" w:color="auto"/>
        <w:right w:val="none" w:sz="0" w:space="0" w:color="auto"/>
      </w:divBdr>
    </w:div>
    <w:div w:id="1269389852">
      <w:bodyDiv w:val="1"/>
      <w:marLeft w:val="0"/>
      <w:marRight w:val="0"/>
      <w:marTop w:val="0"/>
      <w:marBottom w:val="0"/>
      <w:divBdr>
        <w:top w:val="none" w:sz="0" w:space="0" w:color="auto"/>
        <w:left w:val="none" w:sz="0" w:space="0" w:color="auto"/>
        <w:bottom w:val="none" w:sz="0" w:space="0" w:color="auto"/>
        <w:right w:val="none" w:sz="0" w:space="0" w:color="auto"/>
      </w:divBdr>
    </w:div>
    <w:div w:id="1269704507">
      <w:bodyDiv w:val="1"/>
      <w:marLeft w:val="0"/>
      <w:marRight w:val="0"/>
      <w:marTop w:val="0"/>
      <w:marBottom w:val="0"/>
      <w:divBdr>
        <w:top w:val="none" w:sz="0" w:space="0" w:color="auto"/>
        <w:left w:val="none" w:sz="0" w:space="0" w:color="auto"/>
        <w:bottom w:val="none" w:sz="0" w:space="0" w:color="auto"/>
        <w:right w:val="none" w:sz="0" w:space="0" w:color="auto"/>
      </w:divBdr>
    </w:div>
    <w:div w:id="1270046480">
      <w:bodyDiv w:val="1"/>
      <w:marLeft w:val="0"/>
      <w:marRight w:val="0"/>
      <w:marTop w:val="0"/>
      <w:marBottom w:val="0"/>
      <w:divBdr>
        <w:top w:val="none" w:sz="0" w:space="0" w:color="auto"/>
        <w:left w:val="none" w:sz="0" w:space="0" w:color="auto"/>
        <w:bottom w:val="none" w:sz="0" w:space="0" w:color="auto"/>
        <w:right w:val="none" w:sz="0" w:space="0" w:color="auto"/>
      </w:divBdr>
    </w:div>
    <w:div w:id="1270090999">
      <w:bodyDiv w:val="1"/>
      <w:marLeft w:val="0"/>
      <w:marRight w:val="0"/>
      <w:marTop w:val="0"/>
      <w:marBottom w:val="0"/>
      <w:divBdr>
        <w:top w:val="none" w:sz="0" w:space="0" w:color="auto"/>
        <w:left w:val="none" w:sz="0" w:space="0" w:color="auto"/>
        <w:bottom w:val="none" w:sz="0" w:space="0" w:color="auto"/>
        <w:right w:val="none" w:sz="0" w:space="0" w:color="auto"/>
      </w:divBdr>
    </w:div>
    <w:div w:id="1270353005">
      <w:bodyDiv w:val="1"/>
      <w:marLeft w:val="0"/>
      <w:marRight w:val="0"/>
      <w:marTop w:val="0"/>
      <w:marBottom w:val="0"/>
      <w:divBdr>
        <w:top w:val="none" w:sz="0" w:space="0" w:color="auto"/>
        <w:left w:val="none" w:sz="0" w:space="0" w:color="auto"/>
        <w:bottom w:val="none" w:sz="0" w:space="0" w:color="auto"/>
        <w:right w:val="none" w:sz="0" w:space="0" w:color="auto"/>
      </w:divBdr>
    </w:div>
    <w:div w:id="1270360506">
      <w:bodyDiv w:val="1"/>
      <w:marLeft w:val="0"/>
      <w:marRight w:val="0"/>
      <w:marTop w:val="0"/>
      <w:marBottom w:val="0"/>
      <w:divBdr>
        <w:top w:val="none" w:sz="0" w:space="0" w:color="auto"/>
        <w:left w:val="none" w:sz="0" w:space="0" w:color="auto"/>
        <w:bottom w:val="none" w:sz="0" w:space="0" w:color="auto"/>
        <w:right w:val="none" w:sz="0" w:space="0" w:color="auto"/>
      </w:divBdr>
    </w:div>
    <w:div w:id="1270623424">
      <w:bodyDiv w:val="1"/>
      <w:marLeft w:val="0"/>
      <w:marRight w:val="0"/>
      <w:marTop w:val="0"/>
      <w:marBottom w:val="0"/>
      <w:divBdr>
        <w:top w:val="none" w:sz="0" w:space="0" w:color="auto"/>
        <w:left w:val="none" w:sz="0" w:space="0" w:color="auto"/>
        <w:bottom w:val="none" w:sz="0" w:space="0" w:color="auto"/>
        <w:right w:val="none" w:sz="0" w:space="0" w:color="auto"/>
      </w:divBdr>
    </w:div>
    <w:div w:id="1270965663">
      <w:bodyDiv w:val="1"/>
      <w:marLeft w:val="0"/>
      <w:marRight w:val="0"/>
      <w:marTop w:val="0"/>
      <w:marBottom w:val="0"/>
      <w:divBdr>
        <w:top w:val="none" w:sz="0" w:space="0" w:color="auto"/>
        <w:left w:val="none" w:sz="0" w:space="0" w:color="auto"/>
        <w:bottom w:val="none" w:sz="0" w:space="0" w:color="auto"/>
        <w:right w:val="none" w:sz="0" w:space="0" w:color="auto"/>
      </w:divBdr>
    </w:div>
    <w:div w:id="1271087545">
      <w:bodyDiv w:val="1"/>
      <w:marLeft w:val="0"/>
      <w:marRight w:val="0"/>
      <w:marTop w:val="0"/>
      <w:marBottom w:val="0"/>
      <w:divBdr>
        <w:top w:val="none" w:sz="0" w:space="0" w:color="auto"/>
        <w:left w:val="none" w:sz="0" w:space="0" w:color="auto"/>
        <w:bottom w:val="none" w:sz="0" w:space="0" w:color="auto"/>
        <w:right w:val="none" w:sz="0" w:space="0" w:color="auto"/>
      </w:divBdr>
    </w:div>
    <w:div w:id="1271160578">
      <w:bodyDiv w:val="1"/>
      <w:marLeft w:val="0"/>
      <w:marRight w:val="0"/>
      <w:marTop w:val="0"/>
      <w:marBottom w:val="0"/>
      <w:divBdr>
        <w:top w:val="none" w:sz="0" w:space="0" w:color="auto"/>
        <w:left w:val="none" w:sz="0" w:space="0" w:color="auto"/>
        <w:bottom w:val="none" w:sz="0" w:space="0" w:color="auto"/>
        <w:right w:val="none" w:sz="0" w:space="0" w:color="auto"/>
      </w:divBdr>
    </w:div>
    <w:div w:id="1271205974">
      <w:bodyDiv w:val="1"/>
      <w:marLeft w:val="0"/>
      <w:marRight w:val="0"/>
      <w:marTop w:val="0"/>
      <w:marBottom w:val="0"/>
      <w:divBdr>
        <w:top w:val="none" w:sz="0" w:space="0" w:color="auto"/>
        <w:left w:val="none" w:sz="0" w:space="0" w:color="auto"/>
        <w:bottom w:val="none" w:sz="0" w:space="0" w:color="auto"/>
        <w:right w:val="none" w:sz="0" w:space="0" w:color="auto"/>
      </w:divBdr>
    </w:div>
    <w:div w:id="1271618944">
      <w:bodyDiv w:val="1"/>
      <w:marLeft w:val="0"/>
      <w:marRight w:val="0"/>
      <w:marTop w:val="0"/>
      <w:marBottom w:val="0"/>
      <w:divBdr>
        <w:top w:val="none" w:sz="0" w:space="0" w:color="auto"/>
        <w:left w:val="none" w:sz="0" w:space="0" w:color="auto"/>
        <w:bottom w:val="none" w:sz="0" w:space="0" w:color="auto"/>
        <w:right w:val="none" w:sz="0" w:space="0" w:color="auto"/>
      </w:divBdr>
    </w:div>
    <w:div w:id="1271745682">
      <w:bodyDiv w:val="1"/>
      <w:marLeft w:val="0"/>
      <w:marRight w:val="0"/>
      <w:marTop w:val="0"/>
      <w:marBottom w:val="0"/>
      <w:divBdr>
        <w:top w:val="none" w:sz="0" w:space="0" w:color="auto"/>
        <w:left w:val="none" w:sz="0" w:space="0" w:color="auto"/>
        <w:bottom w:val="none" w:sz="0" w:space="0" w:color="auto"/>
        <w:right w:val="none" w:sz="0" w:space="0" w:color="auto"/>
      </w:divBdr>
    </w:div>
    <w:div w:id="1271815610">
      <w:bodyDiv w:val="1"/>
      <w:marLeft w:val="0"/>
      <w:marRight w:val="0"/>
      <w:marTop w:val="0"/>
      <w:marBottom w:val="0"/>
      <w:divBdr>
        <w:top w:val="none" w:sz="0" w:space="0" w:color="auto"/>
        <w:left w:val="none" w:sz="0" w:space="0" w:color="auto"/>
        <w:bottom w:val="none" w:sz="0" w:space="0" w:color="auto"/>
        <w:right w:val="none" w:sz="0" w:space="0" w:color="auto"/>
      </w:divBdr>
    </w:div>
    <w:div w:id="1271859289">
      <w:bodyDiv w:val="1"/>
      <w:marLeft w:val="0"/>
      <w:marRight w:val="0"/>
      <w:marTop w:val="0"/>
      <w:marBottom w:val="0"/>
      <w:divBdr>
        <w:top w:val="none" w:sz="0" w:space="0" w:color="auto"/>
        <w:left w:val="none" w:sz="0" w:space="0" w:color="auto"/>
        <w:bottom w:val="none" w:sz="0" w:space="0" w:color="auto"/>
        <w:right w:val="none" w:sz="0" w:space="0" w:color="auto"/>
      </w:divBdr>
    </w:div>
    <w:div w:id="1272008375">
      <w:bodyDiv w:val="1"/>
      <w:marLeft w:val="0"/>
      <w:marRight w:val="0"/>
      <w:marTop w:val="0"/>
      <w:marBottom w:val="0"/>
      <w:divBdr>
        <w:top w:val="none" w:sz="0" w:space="0" w:color="auto"/>
        <w:left w:val="none" w:sz="0" w:space="0" w:color="auto"/>
        <w:bottom w:val="none" w:sz="0" w:space="0" w:color="auto"/>
        <w:right w:val="none" w:sz="0" w:space="0" w:color="auto"/>
      </w:divBdr>
    </w:div>
    <w:div w:id="1272128939">
      <w:bodyDiv w:val="1"/>
      <w:marLeft w:val="0"/>
      <w:marRight w:val="0"/>
      <w:marTop w:val="0"/>
      <w:marBottom w:val="0"/>
      <w:divBdr>
        <w:top w:val="none" w:sz="0" w:space="0" w:color="auto"/>
        <w:left w:val="none" w:sz="0" w:space="0" w:color="auto"/>
        <w:bottom w:val="none" w:sz="0" w:space="0" w:color="auto"/>
        <w:right w:val="none" w:sz="0" w:space="0" w:color="auto"/>
      </w:divBdr>
    </w:div>
    <w:div w:id="1272398912">
      <w:bodyDiv w:val="1"/>
      <w:marLeft w:val="0"/>
      <w:marRight w:val="0"/>
      <w:marTop w:val="0"/>
      <w:marBottom w:val="0"/>
      <w:divBdr>
        <w:top w:val="none" w:sz="0" w:space="0" w:color="auto"/>
        <w:left w:val="none" w:sz="0" w:space="0" w:color="auto"/>
        <w:bottom w:val="none" w:sz="0" w:space="0" w:color="auto"/>
        <w:right w:val="none" w:sz="0" w:space="0" w:color="auto"/>
      </w:divBdr>
    </w:div>
    <w:div w:id="1272473847">
      <w:bodyDiv w:val="1"/>
      <w:marLeft w:val="0"/>
      <w:marRight w:val="0"/>
      <w:marTop w:val="0"/>
      <w:marBottom w:val="0"/>
      <w:divBdr>
        <w:top w:val="none" w:sz="0" w:space="0" w:color="auto"/>
        <w:left w:val="none" w:sz="0" w:space="0" w:color="auto"/>
        <w:bottom w:val="none" w:sz="0" w:space="0" w:color="auto"/>
        <w:right w:val="none" w:sz="0" w:space="0" w:color="auto"/>
      </w:divBdr>
    </w:div>
    <w:div w:id="1272516406">
      <w:bodyDiv w:val="1"/>
      <w:marLeft w:val="0"/>
      <w:marRight w:val="0"/>
      <w:marTop w:val="0"/>
      <w:marBottom w:val="0"/>
      <w:divBdr>
        <w:top w:val="none" w:sz="0" w:space="0" w:color="auto"/>
        <w:left w:val="none" w:sz="0" w:space="0" w:color="auto"/>
        <w:bottom w:val="none" w:sz="0" w:space="0" w:color="auto"/>
        <w:right w:val="none" w:sz="0" w:space="0" w:color="auto"/>
      </w:divBdr>
    </w:div>
    <w:div w:id="1272544237">
      <w:bodyDiv w:val="1"/>
      <w:marLeft w:val="0"/>
      <w:marRight w:val="0"/>
      <w:marTop w:val="0"/>
      <w:marBottom w:val="0"/>
      <w:divBdr>
        <w:top w:val="none" w:sz="0" w:space="0" w:color="auto"/>
        <w:left w:val="none" w:sz="0" w:space="0" w:color="auto"/>
        <w:bottom w:val="none" w:sz="0" w:space="0" w:color="auto"/>
        <w:right w:val="none" w:sz="0" w:space="0" w:color="auto"/>
      </w:divBdr>
    </w:div>
    <w:div w:id="1272778952">
      <w:bodyDiv w:val="1"/>
      <w:marLeft w:val="0"/>
      <w:marRight w:val="0"/>
      <w:marTop w:val="0"/>
      <w:marBottom w:val="0"/>
      <w:divBdr>
        <w:top w:val="none" w:sz="0" w:space="0" w:color="auto"/>
        <w:left w:val="none" w:sz="0" w:space="0" w:color="auto"/>
        <w:bottom w:val="none" w:sz="0" w:space="0" w:color="auto"/>
        <w:right w:val="none" w:sz="0" w:space="0" w:color="auto"/>
      </w:divBdr>
    </w:div>
    <w:div w:id="1272973764">
      <w:bodyDiv w:val="1"/>
      <w:marLeft w:val="0"/>
      <w:marRight w:val="0"/>
      <w:marTop w:val="0"/>
      <w:marBottom w:val="0"/>
      <w:divBdr>
        <w:top w:val="none" w:sz="0" w:space="0" w:color="auto"/>
        <w:left w:val="none" w:sz="0" w:space="0" w:color="auto"/>
        <w:bottom w:val="none" w:sz="0" w:space="0" w:color="auto"/>
        <w:right w:val="none" w:sz="0" w:space="0" w:color="auto"/>
      </w:divBdr>
    </w:div>
    <w:div w:id="1273368167">
      <w:bodyDiv w:val="1"/>
      <w:marLeft w:val="0"/>
      <w:marRight w:val="0"/>
      <w:marTop w:val="0"/>
      <w:marBottom w:val="0"/>
      <w:divBdr>
        <w:top w:val="none" w:sz="0" w:space="0" w:color="auto"/>
        <w:left w:val="none" w:sz="0" w:space="0" w:color="auto"/>
        <w:bottom w:val="none" w:sz="0" w:space="0" w:color="auto"/>
        <w:right w:val="none" w:sz="0" w:space="0" w:color="auto"/>
      </w:divBdr>
    </w:div>
    <w:div w:id="1273903524">
      <w:bodyDiv w:val="1"/>
      <w:marLeft w:val="0"/>
      <w:marRight w:val="0"/>
      <w:marTop w:val="0"/>
      <w:marBottom w:val="0"/>
      <w:divBdr>
        <w:top w:val="none" w:sz="0" w:space="0" w:color="auto"/>
        <w:left w:val="none" w:sz="0" w:space="0" w:color="auto"/>
        <w:bottom w:val="none" w:sz="0" w:space="0" w:color="auto"/>
        <w:right w:val="none" w:sz="0" w:space="0" w:color="auto"/>
      </w:divBdr>
    </w:div>
    <w:div w:id="1274173810">
      <w:bodyDiv w:val="1"/>
      <w:marLeft w:val="0"/>
      <w:marRight w:val="0"/>
      <w:marTop w:val="0"/>
      <w:marBottom w:val="0"/>
      <w:divBdr>
        <w:top w:val="none" w:sz="0" w:space="0" w:color="auto"/>
        <w:left w:val="none" w:sz="0" w:space="0" w:color="auto"/>
        <w:bottom w:val="none" w:sz="0" w:space="0" w:color="auto"/>
        <w:right w:val="none" w:sz="0" w:space="0" w:color="auto"/>
      </w:divBdr>
    </w:div>
    <w:div w:id="1274363903">
      <w:bodyDiv w:val="1"/>
      <w:marLeft w:val="0"/>
      <w:marRight w:val="0"/>
      <w:marTop w:val="0"/>
      <w:marBottom w:val="0"/>
      <w:divBdr>
        <w:top w:val="none" w:sz="0" w:space="0" w:color="auto"/>
        <w:left w:val="none" w:sz="0" w:space="0" w:color="auto"/>
        <w:bottom w:val="none" w:sz="0" w:space="0" w:color="auto"/>
        <w:right w:val="none" w:sz="0" w:space="0" w:color="auto"/>
      </w:divBdr>
    </w:div>
    <w:div w:id="1274630605">
      <w:bodyDiv w:val="1"/>
      <w:marLeft w:val="0"/>
      <w:marRight w:val="0"/>
      <w:marTop w:val="0"/>
      <w:marBottom w:val="0"/>
      <w:divBdr>
        <w:top w:val="none" w:sz="0" w:space="0" w:color="auto"/>
        <w:left w:val="none" w:sz="0" w:space="0" w:color="auto"/>
        <w:bottom w:val="none" w:sz="0" w:space="0" w:color="auto"/>
        <w:right w:val="none" w:sz="0" w:space="0" w:color="auto"/>
      </w:divBdr>
    </w:div>
    <w:div w:id="1275163851">
      <w:bodyDiv w:val="1"/>
      <w:marLeft w:val="0"/>
      <w:marRight w:val="0"/>
      <w:marTop w:val="0"/>
      <w:marBottom w:val="0"/>
      <w:divBdr>
        <w:top w:val="none" w:sz="0" w:space="0" w:color="auto"/>
        <w:left w:val="none" w:sz="0" w:space="0" w:color="auto"/>
        <w:bottom w:val="none" w:sz="0" w:space="0" w:color="auto"/>
        <w:right w:val="none" w:sz="0" w:space="0" w:color="auto"/>
      </w:divBdr>
    </w:div>
    <w:div w:id="1275599229">
      <w:bodyDiv w:val="1"/>
      <w:marLeft w:val="0"/>
      <w:marRight w:val="0"/>
      <w:marTop w:val="0"/>
      <w:marBottom w:val="0"/>
      <w:divBdr>
        <w:top w:val="none" w:sz="0" w:space="0" w:color="auto"/>
        <w:left w:val="none" w:sz="0" w:space="0" w:color="auto"/>
        <w:bottom w:val="none" w:sz="0" w:space="0" w:color="auto"/>
        <w:right w:val="none" w:sz="0" w:space="0" w:color="auto"/>
      </w:divBdr>
    </w:div>
    <w:div w:id="1275675216">
      <w:bodyDiv w:val="1"/>
      <w:marLeft w:val="0"/>
      <w:marRight w:val="0"/>
      <w:marTop w:val="0"/>
      <w:marBottom w:val="0"/>
      <w:divBdr>
        <w:top w:val="none" w:sz="0" w:space="0" w:color="auto"/>
        <w:left w:val="none" w:sz="0" w:space="0" w:color="auto"/>
        <w:bottom w:val="none" w:sz="0" w:space="0" w:color="auto"/>
        <w:right w:val="none" w:sz="0" w:space="0" w:color="auto"/>
      </w:divBdr>
    </w:div>
    <w:div w:id="1275675508">
      <w:bodyDiv w:val="1"/>
      <w:marLeft w:val="0"/>
      <w:marRight w:val="0"/>
      <w:marTop w:val="0"/>
      <w:marBottom w:val="0"/>
      <w:divBdr>
        <w:top w:val="none" w:sz="0" w:space="0" w:color="auto"/>
        <w:left w:val="none" w:sz="0" w:space="0" w:color="auto"/>
        <w:bottom w:val="none" w:sz="0" w:space="0" w:color="auto"/>
        <w:right w:val="none" w:sz="0" w:space="0" w:color="auto"/>
      </w:divBdr>
    </w:div>
    <w:div w:id="1276058315">
      <w:bodyDiv w:val="1"/>
      <w:marLeft w:val="0"/>
      <w:marRight w:val="0"/>
      <w:marTop w:val="0"/>
      <w:marBottom w:val="0"/>
      <w:divBdr>
        <w:top w:val="none" w:sz="0" w:space="0" w:color="auto"/>
        <w:left w:val="none" w:sz="0" w:space="0" w:color="auto"/>
        <w:bottom w:val="none" w:sz="0" w:space="0" w:color="auto"/>
        <w:right w:val="none" w:sz="0" w:space="0" w:color="auto"/>
      </w:divBdr>
    </w:div>
    <w:div w:id="1276331750">
      <w:bodyDiv w:val="1"/>
      <w:marLeft w:val="0"/>
      <w:marRight w:val="0"/>
      <w:marTop w:val="0"/>
      <w:marBottom w:val="0"/>
      <w:divBdr>
        <w:top w:val="none" w:sz="0" w:space="0" w:color="auto"/>
        <w:left w:val="none" w:sz="0" w:space="0" w:color="auto"/>
        <w:bottom w:val="none" w:sz="0" w:space="0" w:color="auto"/>
        <w:right w:val="none" w:sz="0" w:space="0" w:color="auto"/>
      </w:divBdr>
    </w:div>
    <w:div w:id="1276598554">
      <w:bodyDiv w:val="1"/>
      <w:marLeft w:val="0"/>
      <w:marRight w:val="0"/>
      <w:marTop w:val="0"/>
      <w:marBottom w:val="0"/>
      <w:divBdr>
        <w:top w:val="none" w:sz="0" w:space="0" w:color="auto"/>
        <w:left w:val="none" w:sz="0" w:space="0" w:color="auto"/>
        <w:bottom w:val="none" w:sz="0" w:space="0" w:color="auto"/>
        <w:right w:val="none" w:sz="0" w:space="0" w:color="auto"/>
      </w:divBdr>
    </w:div>
    <w:div w:id="1276906835">
      <w:bodyDiv w:val="1"/>
      <w:marLeft w:val="0"/>
      <w:marRight w:val="0"/>
      <w:marTop w:val="0"/>
      <w:marBottom w:val="0"/>
      <w:divBdr>
        <w:top w:val="none" w:sz="0" w:space="0" w:color="auto"/>
        <w:left w:val="none" w:sz="0" w:space="0" w:color="auto"/>
        <w:bottom w:val="none" w:sz="0" w:space="0" w:color="auto"/>
        <w:right w:val="none" w:sz="0" w:space="0" w:color="auto"/>
      </w:divBdr>
    </w:div>
    <w:div w:id="1277063153">
      <w:bodyDiv w:val="1"/>
      <w:marLeft w:val="0"/>
      <w:marRight w:val="0"/>
      <w:marTop w:val="0"/>
      <w:marBottom w:val="0"/>
      <w:divBdr>
        <w:top w:val="none" w:sz="0" w:space="0" w:color="auto"/>
        <w:left w:val="none" w:sz="0" w:space="0" w:color="auto"/>
        <w:bottom w:val="none" w:sz="0" w:space="0" w:color="auto"/>
        <w:right w:val="none" w:sz="0" w:space="0" w:color="auto"/>
      </w:divBdr>
    </w:div>
    <w:div w:id="1277177614">
      <w:bodyDiv w:val="1"/>
      <w:marLeft w:val="0"/>
      <w:marRight w:val="0"/>
      <w:marTop w:val="0"/>
      <w:marBottom w:val="0"/>
      <w:divBdr>
        <w:top w:val="none" w:sz="0" w:space="0" w:color="auto"/>
        <w:left w:val="none" w:sz="0" w:space="0" w:color="auto"/>
        <w:bottom w:val="none" w:sz="0" w:space="0" w:color="auto"/>
        <w:right w:val="none" w:sz="0" w:space="0" w:color="auto"/>
      </w:divBdr>
    </w:div>
    <w:div w:id="1277249890">
      <w:bodyDiv w:val="1"/>
      <w:marLeft w:val="0"/>
      <w:marRight w:val="0"/>
      <w:marTop w:val="0"/>
      <w:marBottom w:val="0"/>
      <w:divBdr>
        <w:top w:val="none" w:sz="0" w:space="0" w:color="auto"/>
        <w:left w:val="none" w:sz="0" w:space="0" w:color="auto"/>
        <w:bottom w:val="none" w:sz="0" w:space="0" w:color="auto"/>
        <w:right w:val="none" w:sz="0" w:space="0" w:color="auto"/>
      </w:divBdr>
    </w:div>
    <w:div w:id="1277716121">
      <w:bodyDiv w:val="1"/>
      <w:marLeft w:val="0"/>
      <w:marRight w:val="0"/>
      <w:marTop w:val="0"/>
      <w:marBottom w:val="0"/>
      <w:divBdr>
        <w:top w:val="none" w:sz="0" w:space="0" w:color="auto"/>
        <w:left w:val="none" w:sz="0" w:space="0" w:color="auto"/>
        <w:bottom w:val="none" w:sz="0" w:space="0" w:color="auto"/>
        <w:right w:val="none" w:sz="0" w:space="0" w:color="auto"/>
      </w:divBdr>
    </w:div>
    <w:div w:id="1277833550">
      <w:bodyDiv w:val="1"/>
      <w:marLeft w:val="0"/>
      <w:marRight w:val="0"/>
      <w:marTop w:val="0"/>
      <w:marBottom w:val="0"/>
      <w:divBdr>
        <w:top w:val="none" w:sz="0" w:space="0" w:color="auto"/>
        <w:left w:val="none" w:sz="0" w:space="0" w:color="auto"/>
        <w:bottom w:val="none" w:sz="0" w:space="0" w:color="auto"/>
        <w:right w:val="none" w:sz="0" w:space="0" w:color="auto"/>
      </w:divBdr>
    </w:div>
    <w:div w:id="1278100570">
      <w:bodyDiv w:val="1"/>
      <w:marLeft w:val="0"/>
      <w:marRight w:val="0"/>
      <w:marTop w:val="0"/>
      <w:marBottom w:val="0"/>
      <w:divBdr>
        <w:top w:val="none" w:sz="0" w:space="0" w:color="auto"/>
        <w:left w:val="none" w:sz="0" w:space="0" w:color="auto"/>
        <w:bottom w:val="none" w:sz="0" w:space="0" w:color="auto"/>
        <w:right w:val="none" w:sz="0" w:space="0" w:color="auto"/>
      </w:divBdr>
    </w:div>
    <w:div w:id="1278298937">
      <w:bodyDiv w:val="1"/>
      <w:marLeft w:val="0"/>
      <w:marRight w:val="0"/>
      <w:marTop w:val="0"/>
      <w:marBottom w:val="0"/>
      <w:divBdr>
        <w:top w:val="none" w:sz="0" w:space="0" w:color="auto"/>
        <w:left w:val="none" w:sz="0" w:space="0" w:color="auto"/>
        <w:bottom w:val="none" w:sz="0" w:space="0" w:color="auto"/>
        <w:right w:val="none" w:sz="0" w:space="0" w:color="auto"/>
      </w:divBdr>
    </w:div>
    <w:div w:id="1278491904">
      <w:bodyDiv w:val="1"/>
      <w:marLeft w:val="0"/>
      <w:marRight w:val="0"/>
      <w:marTop w:val="0"/>
      <w:marBottom w:val="0"/>
      <w:divBdr>
        <w:top w:val="none" w:sz="0" w:space="0" w:color="auto"/>
        <w:left w:val="none" w:sz="0" w:space="0" w:color="auto"/>
        <w:bottom w:val="none" w:sz="0" w:space="0" w:color="auto"/>
        <w:right w:val="none" w:sz="0" w:space="0" w:color="auto"/>
      </w:divBdr>
    </w:div>
    <w:div w:id="1278675960">
      <w:bodyDiv w:val="1"/>
      <w:marLeft w:val="0"/>
      <w:marRight w:val="0"/>
      <w:marTop w:val="0"/>
      <w:marBottom w:val="0"/>
      <w:divBdr>
        <w:top w:val="none" w:sz="0" w:space="0" w:color="auto"/>
        <w:left w:val="none" w:sz="0" w:space="0" w:color="auto"/>
        <w:bottom w:val="none" w:sz="0" w:space="0" w:color="auto"/>
        <w:right w:val="none" w:sz="0" w:space="0" w:color="auto"/>
      </w:divBdr>
    </w:div>
    <w:div w:id="1278873675">
      <w:bodyDiv w:val="1"/>
      <w:marLeft w:val="0"/>
      <w:marRight w:val="0"/>
      <w:marTop w:val="0"/>
      <w:marBottom w:val="0"/>
      <w:divBdr>
        <w:top w:val="none" w:sz="0" w:space="0" w:color="auto"/>
        <w:left w:val="none" w:sz="0" w:space="0" w:color="auto"/>
        <w:bottom w:val="none" w:sz="0" w:space="0" w:color="auto"/>
        <w:right w:val="none" w:sz="0" w:space="0" w:color="auto"/>
      </w:divBdr>
    </w:div>
    <w:div w:id="1279138644">
      <w:bodyDiv w:val="1"/>
      <w:marLeft w:val="0"/>
      <w:marRight w:val="0"/>
      <w:marTop w:val="0"/>
      <w:marBottom w:val="0"/>
      <w:divBdr>
        <w:top w:val="none" w:sz="0" w:space="0" w:color="auto"/>
        <w:left w:val="none" w:sz="0" w:space="0" w:color="auto"/>
        <w:bottom w:val="none" w:sz="0" w:space="0" w:color="auto"/>
        <w:right w:val="none" w:sz="0" w:space="0" w:color="auto"/>
      </w:divBdr>
    </w:div>
    <w:div w:id="1279987992">
      <w:bodyDiv w:val="1"/>
      <w:marLeft w:val="0"/>
      <w:marRight w:val="0"/>
      <w:marTop w:val="0"/>
      <w:marBottom w:val="0"/>
      <w:divBdr>
        <w:top w:val="none" w:sz="0" w:space="0" w:color="auto"/>
        <w:left w:val="none" w:sz="0" w:space="0" w:color="auto"/>
        <w:bottom w:val="none" w:sz="0" w:space="0" w:color="auto"/>
        <w:right w:val="none" w:sz="0" w:space="0" w:color="auto"/>
      </w:divBdr>
    </w:div>
    <w:div w:id="1279994597">
      <w:bodyDiv w:val="1"/>
      <w:marLeft w:val="0"/>
      <w:marRight w:val="0"/>
      <w:marTop w:val="0"/>
      <w:marBottom w:val="0"/>
      <w:divBdr>
        <w:top w:val="none" w:sz="0" w:space="0" w:color="auto"/>
        <w:left w:val="none" w:sz="0" w:space="0" w:color="auto"/>
        <w:bottom w:val="none" w:sz="0" w:space="0" w:color="auto"/>
        <w:right w:val="none" w:sz="0" w:space="0" w:color="auto"/>
      </w:divBdr>
    </w:div>
    <w:div w:id="1280839501">
      <w:bodyDiv w:val="1"/>
      <w:marLeft w:val="0"/>
      <w:marRight w:val="0"/>
      <w:marTop w:val="0"/>
      <w:marBottom w:val="0"/>
      <w:divBdr>
        <w:top w:val="none" w:sz="0" w:space="0" w:color="auto"/>
        <w:left w:val="none" w:sz="0" w:space="0" w:color="auto"/>
        <w:bottom w:val="none" w:sz="0" w:space="0" w:color="auto"/>
        <w:right w:val="none" w:sz="0" w:space="0" w:color="auto"/>
      </w:divBdr>
    </w:div>
    <w:div w:id="1281374124">
      <w:bodyDiv w:val="1"/>
      <w:marLeft w:val="0"/>
      <w:marRight w:val="0"/>
      <w:marTop w:val="0"/>
      <w:marBottom w:val="0"/>
      <w:divBdr>
        <w:top w:val="none" w:sz="0" w:space="0" w:color="auto"/>
        <w:left w:val="none" w:sz="0" w:space="0" w:color="auto"/>
        <w:bottom w:val="none" w:sz="0" w:space="0" w:color="auto"/>
        <w:right w:val="none" w:sz="0" w:space="0" w:color="auto"/>
      </w:divBdr>
    </w:div>
    <w:div w:id="1281573127">
      <w:bodyDiv w:val="1"/>
      <w:marLeft w:val="0"/>
      <w:marRight w:val="0"/>
      <w:marTop w:val="0"/>
      <w:marBottom w:val="0"/>
      <w:divBdr>
        <w:top w:val="none" w:sz="0" w:space="0" w:color="auto"/>
        <w:left w:val="none" w:sz="0" w:space="0" w:color="auto"/>
        <w:bottom w:val="none" w:sz="0" w:space="0" w:color="auto"/>
        <w:right w:val="none" w:sz="0" w:space="0" w:color="auto"/>
      </w:divBdr>
    </w:div>
    <w:div w:id="1281646802">
      <w:bodyDiv w:val="1"/>
      <w:marLeft w:val="0"/>
      <w:marRight w:val="0"/>
      <w:marTop w:val="0"/>
      <w:marBottom w:val="0"/>
      <w:divBdr>
        <w:top w:val="none" w:sz="0" w:space="0" w:color="auto"/>
        <w:left w:val="none" w:sz="0" w:space="0" w:color="auto"/>
        <w:bottom w:val="none" w:sz="0" w:space="0" w:color="auto"/>
        <w:right w:val="none" w:sz="0" w:space="0" w:color="auto"/>
      </w:divBdr>
    </w:div>
    <w:div w:id="1281763583">
      <w:bodyDiv w:val="1"/>
      <w:marLeft w:val="0"/>
      <w:marRight w:val="0"/>
      <w:marTop w:val="0"/>
      <w:marBottom w:val="0"/>
      <w:divBdr>
        <w:top w:val="none" w:sz="0" w:space="0" w:color="auto"/>
        <w:left w:val="none" w:sz="0" w:space="0" w:color="auto"/>
        <w:bottom w:val="none" w:sz="0" w:space="0" w:color="auto"/>
        <w:right w:val="none" w:sz="0" w:space="0" w:color="auto"/>
      </w:divBdr>
    </w:div>
    <w:div w:id="1281763802">
      <w:bodyDiv w:val="1"/>
      <w:marLeft w:val="0"/>
      <w:marRight w:val="0"/>
      <w:marTop w:val="0"/>
      <w:marBottom w:val="0"/>
      <w:divBdr>
        <w:top w:val="none" w:sz="0" w:space="0" w:color="auto"/>
        <w:left w:val="none" w:sz="0" w:space="0" w:color="auto"/>
        <w:bottom w:val="none" w:sz="0" w:space="0" w:color="auto"/>
        <w:right w:val="none" w:sz="0" w:space="0" w:color="auto"/>
      </w:divBdr>
    </w:div>
    <w:div w:id="1282029297">
      <w:bodyDiv w:val="1"/>
      <w:marLeft w:val="0"/>
      <w:marRight w:val="0"/>
      <w:marTop w:val="0"/>
      <w:marBottom w:val="0"/>
      <w:divBdr>
        <w:top w:val="none" w:sz="0" w:space="0" w:color="auto"/>
        <w:left w:val="none" w:sz="0" w:space="0" w:color="auto"/>
        <w:bottom w:val="none" w:sz="0" w:space="0" w:color="auto"/>
        <w:right w:val="none" w:sz="0" w:space="0" w:color="auto"/>
      </w:divBdr>
    </w:div>
    <w:div w:id="1282691356">
      <w:bodyDiv w:val="1"/>
      <w:marLeft w:val="0"/>
      <w:marRight w:val="0"/>
      <w:marTop w:val="0"/>
      <w:marBottom w:val="0"/>
      <w:divBdr>
        <w:top w:val="none" w:sz="0" w:space="0" w:color="auto"/>
        <w:left w:val="none" w:sz="0" w:space="0" w:color="auto"/>
        <w:bottom w:val="none" w:sz="0" w:space="0" w:color="auto"/>
        <w:right w:val="none" w:sz="0" w:space="0" w:color="auto"/>
      </w:divBdr>
    </w:div>
    <w:div w:id="1282765439">
      <w:bodyDiv w:val="1"/>
      <w:marLeft w:val="0"/>
      <w:marRight w:val="0"/>
      <w:marTop w:val="0"/>
      <w:marBottom w:val="0"/>
      <w:divBdr>
        <w:top w:val="none" w:sz="0" w:space="0" w:color="auto"/>
        <w:left w:val="none" w:sz="0" w:space="0" w:color="auto"/>
        <w:bottom w:val="none" w:sz="0" w:space="0" w:color="auto"/>
        <w:right w:val="none" w:sz="0" w:space="0" w:color="auto"/>
      </w:divBdr>
    </w:div>
    <w:div w:id="1283000613">
      <w:bodyDiv w:val="1"/>
      <w:marLeft w:val="0"/>
      <w:marRight w:val="0"/>
      <w:marTop w:val="0"/>
      <w:marBottom w:val="0"/>
      <w:divBdr>
        <w:top w:val="none" w:sz="0" w:space="0" w:color="auto"/>
        <w:left w:val="none" w:sz="0" w:space="0" w:color="auto"/>
        <w:bottom w:val="none" w:sz="0" w:space="0" w:color="auto"/>
        <w:right w:val="none" w:sz="0" w:space="0" w:color="auto"/>
      </w:divBdr>
    </w:div>
    <w:div w:id="1283003606">
      <w:bodyDiv w:val="1"/>
      <w:marLeft w:val="0"/>
      <w:marRight w:val="0"/>
      <w:marTop w:val="0"/>
      <w:marBottom w:val="0"/>
      <w:divBdr>
        <w:top w:val="none" w:sz="0" w:space="0" w:color="auto"/>
        <w:left w:val="none" w:sz="0" w:space="0" w:color="auto"/>
        <w:bottom w:val="none" w:sz="0" w:space="0" w:color="auto"/>
        <w:right w:val="none" w:sz="0" w:space="0" w:color="auto"/>
      </w:divBdr>
    </w:div>
    <w:div w:id="1283464105">
      <w:bodyDiv w:val="1"/>
      <w:marLeft w:val="0"/>
      <w:marRight w:val="0"/>
      <w:marTop w:val="0"/>
      <w:marBottom w:val="0"/>
      <w:divBdr>
        <w:top w:val="none" w:sz="0" w:space="0" w:color="auto"/>
        <w:left w:val="none" w:sz="0" w:space="0" w:color="auto"/>
        <w:bottom w:val="none" w:sz="0" w:space="0" w:color="auto"/>
        <w:right w:val="none" w:sz="0" w:space="0" w:color="auto"/>
      </w:divBdr>
    </w:div>
    <w:div w:id="1283683254">
      <w:bodyDiv w:val="1"/>
      <w:marLeft w:val="0"/>
      <w:marRight w:val="0"/>
      <w:marTop w:val="0"/>
      <w:marBottom w:val="0"/>
      <w:divBdr>
        <w:top w:val="none" w:sz="0" w:space="0" w:color="auto"/>
        <w:left w:val="none" w:sz="0" w:space="0" w:color="auto"/>
        <w:bottom w:val="none" w:sz="0" w:space="0" w:color="auto"/>
        <w:right w:val="none" w:sz="0" w:space="0" w:color="auto"/>
      </w:divBdr>
    </w:div>
    <w:div w:id="1283927569">
      <w:bodyDiv w:val="1"/>
      <w:marLeft w:val="0"/>
      <w:marRight w:val="0"/>
      <w:marTop w:val="0"/>
      <w:marBottom w:val="0"/>
      <w:divBdr>
        <w:top w:val="none" w:sz="0" w:space="0" w:color="auto"/>
        <w:left w:val="none" w:sz="0" w:space="0" w:color="auto"/>
        <w:bottom w:val="none" w:sz="0" w:space="0" w:color="auto"/>
        <w:right w:val="none" w:sz="0" w:space="0" w:color="auto"/>
      </w:divBdr>
    </w:div>
    <w:div w:id="1284002060">
      <w:bodyDiv w:val="1"/>
      <w:marLeft w:val="0"/>
      <w:marRight w:val="0"/>
      <w:marTop w:val="0"/>
      <w:marBottom w:val="0"/>
      <w:divBdr>
        <w:top w:val="none" w:sz="0" w:space="0" w:color="auto"/>
        <w:left w:val="none" w:sz="0" w:space="0" w:color="auto"/>
        <w:bottom w:val="none" w:sz="0" w:space="0" w:color="auto"/>
        <w:right w:val="none" w:sz="0" w:space="0" w:color="auto"/>
      </w:divBdr>
    </w:div>
    <w:div w:id="1284268227">
      <w:bodyDiv w:val="1"/>
      <w:marLeft w:val="0"/>
      <w:marRight w:val="0"/>
      <w:marTop w:val="0"/>
      <w:marBottom w:val="0"/>
      <w:divBdr>
        <w:top w:val="none" w:sz="0" w:space="0" w:color="auto"/>
        <w:left w:val="none" w:sz="0" w:space="0" w:color="auto"/>
        <w:bottom w:val="none" w:sz="0" w:space="0" w:color="auto"/>
        <w:right w:val="none" w:sz="0" w:space="0" w:color="auto"/>
      </w:divBdr>
    </w:div>
    <w:div w:id="1284537925">
      <w:bodyDiv w:val="1"/>
      <w:marLeft w:val="0"/>
      <w:marRight w:val="0"/>
      <w:marTop w:val="0"/>
      <w:marBottom w:val="0"/>
      <w:divBdr>
        <w:top w:val="none" w:sz="0" w:space="0" w:color="auto"/>
        <w:left w:val="none" w:sz="0" w:space="0" w:color="auto"/>
        <w:bottom w:val="none" w:sz="0" w:space="0" w:color="auto"/>
        <w:right w:val="none" w:sz="0" w:space="0" w:color="auto"/>
      </w:divBdr>
    </w:div>
    <w:div w:id="1284650685">
      <w:bodyDiv w:val="1"/>
      <w:marLeft w:val="0"/>
      <w:marRight w:val="0"/>
      <w:marTop w:val="0"/>
      <w:marBottom w:val="0"/>
      <w:divBdr>
        <w:top w:val="none" w:sz="0" w:space="0" w:color="auto"/>
        <w:left w:val="none" w:sz="0" w:space="0" w:color="auto"/>
        <w:bottom w:val="none" w:sz="0" w:space="0" w:color="auto"/>
        <w:right w:val="none" w:sz="0" w:space="0" w:color="auto"/>
      </w:divBdr>
    </w:div>
    <w:div w:id="1284772926">
      <w:bodyDiv w:val="1"/>
      <w:marLeft w:val="0"/>
      <w:marRight w:val="0"/>
      <w:marTop w:val="0"/>
      <w:marBottom w:val="0"/>
      <w:divBdr>
        <w:top w:val="none" w:sz="0" w:space="0" w:color="auto"/>
        <w:left w:val="none" w:sz="0" w:space="0" w:color="auto"/>
        <w:bottom w:val="none" w:sz="0" w:space="0" w:color="auto"/>
        <w:right w:val="none" w:sz="0" w:space="0" w:color="auto"/>
      </w:divBdr>
    </w:div>
    <w:div w:id="1284850654">
      <w:bodyDiv w:val="1"/>
      <w:marLeft w:val="0"/>
      <w:marRight w:val="0"/>
      <w:marTop w:val="0"/>
      <w:marBottom w:val="0"/>
      <w:divBdr>
        <w:top w:val="none" w:sz="0" w:space="0" w:color="auto"/>
        <w:left w:val="none" w:sz="0" w:space="0" w:color="auto"/>
        <w:bottom w:val="none" w:sz="0" w:space="0" w:color="auto"/>
        <w:right w:val="none" w:sz="0" w:space="0" w:color="auto"/>
      </w:divBdr>
    </w:div>
    <w:div w:id="1285186318">
      <w:bodyDiv w:val="1"/>
      <w:marLeft w:val="0"/>
      <w:marRight w:val="0"/>
      <w:marTop w:val="0"/>
      <w:marBottom w:val="0"/>
      <w:divBdr>
        <w:top w:val="none" w:sz="0" w:space="0" w:color="auto"/>
        <w:left w:val="none" w:sz="0" w:space="0" w:color="auto"/>
        <w:bottom w:val="none" w:sz="0" w:space="0" w:color="auto"/>
        <w:right w:val="none" w:sz="0" w:space="0" w:color="auto"/>
      </w:divBdr>
    </w:div>
    <w:div w:id="1285430789">
      <w:bodyDiv w:val="1"/>
      <w:marLeft w:val="0"/>
      <w:marRight w:val="0"/>
      <w:marTop w:val="0"/>
      <w:marBottom w:val="0"/>
      <w:divBdr>
        <w:top w:val="none" w:sz="0" w:space="0" w:color="auto"/>
        <w:left w:val="none" w:sz="0" w:space="0" w:color="auto"/>
        <w:bottom w:val="none" w:sz="0" w:space="0" w:color="auto"/>
        <w:right w:val="none" w:sz="0" w:space="0" w:color="auto"/>
      </w:divBdr>
    </w:div>
    <w:div w:id="1285581492">
      <w:bodyDiv w:val="1"/>
      <w:marLeft w:val="0"/>
      <w:marRight w:val="0"/>
      <w:marTop w:val="0"/>
      <w:marBottom w:val="0"/>
      <w:divBdr>
        <w:top w:val="none" w:sz="0" w:space="0" w:color="auto"/>
        <w:left w:val="none" w:sz="0" w:space="0" w:color="auto"/>
        <w:bottom w:val="none" w:sz="0" w:space="0" w:color="auto"/>
        <w:right w:val="none" w:sz="0" w:space="0" w:color="auto"/>
      </w:divBdr>
    </w:div>
    <w:div w:id="1286037242">
      <w:bodyDiv w:val="1"/>
      <w:marLeft w:val="0"/>
      <w:marRight w:val="0"/>
      <w:marTop w:val="0"/>
      <w:marBottom w:val="0"/>
      <w:divBdr>
        <w:top w:val="none" w:sz="0" w:space="0" w:color="auto"/>
        <w:left w:val="none" w:sz="0" w:space="0" w:color="auto"/>
        <w:bottom w:val="none" w:sz="0" w:space="0" w:color="auto"/>
        <w:right w:val="none" w:sz="0" w:space="0" w:color="auto"/>
      </w:divBdr>
    </w:div>
    <w:div w:id="1286353270">
      <w:bodyDiv w:val="1"/>
      <w:marLeft w:val="0"/>
      <w:marRight w:val="0"/>
      <w:marTop w:val="0"/>
      <w:marBottom w:val="0"/>
      <w:divBdr>
        <w:top w:val="none" w:sz="0" w:space="0" w:color="auto"/>
        <w:left w:val="none" w:sz="0" w:space="0" w:color="auto"/>
        <w:bottom w:val="none" w:sz="0" w:space="0" w:color="auto"/>
        <w:right w:val="none" w:sz="0" w:space="0" w:color="auto"/>
      </w:divBdr>
    </w:div>
    <w:div w:id="1286698594">
      <w:bodyDiv w:val="1"/>
      <w:marLeft w:val="0"/>
      <w:marRight w:val="0"/>
      <w:marTop w:val="0"/>
      <w:marBottom w:val="0"/>
      <w:divBdr>
        <w:top w:val="none" w:sz="0" w:space="0" w:color="auto"/>
        <w:left w:val="none" w:sz="0" w:space="0" w:color="auto"/>
        <w:bottom w:val="none" w:sz="0" w:space="0" w:color="auto"/>
        <w:right w:val="none" w:sz="0" w:space="0" w:color="auto"/>
      </w:divBdr>
    </w:div>
    <w:div w:id="1287853437">
      <w:bodyDiv w:val="1"/>
      <w:marLeft w:val="0"/>
      <w:marRight w:val="0"/>
      <w:marTop w:val="0"/>
      <w:marBottom w:val="0"/>
      <w:divBdr>
        <w:top w:val="none" w:sz="0" w:space="0" w:color="auto"/>
        <w:left w:val="none" w:sz="0" w:space="0" w:color="auto"/>
        <w:bottom w:val="none" w:sz="0" w:space="0" w:color="auto"/>
        <w:right w:val="none" w:sz="0" w:space="0" w:color="auto"/>
      </w:divBdr>
    </w:div>
    <w:div w:id="1288119992">
      <w:bodyDiv w:val="1"/>
      <w:marLeft w:val="0"/>
      <w:marRight w:val="0"/>
      <w:marTop w:val="0"/>
      <w:marBottom w:val="0"/>
      <w:divBdr>
        <w:top w:val="none" w:sz="0" w:space="0" w:color="auto"/>
        <w:left w:val="none" w:sz="0" w:space="0" w:color="auto"/>
        <w:bottom w:val="none" w:sz="0" w:space="0" w:color="auto"/>
        <w:right w:val="none" w:sz="0" w:space="0" w:color="auto"/>
      </w:divBdr>
    </w:div>
    <w:div w:id="1289580424">
      <w:bodyDiv w:val="1"/>
      <w:marLeft w:val="0"/>
      <w:marRight w:val="0"/>
      <w:marTop w:val="0"/>
      <w:marBottom w:val="0"/>
      <w:divBdr>
        <w:top w:val="none" w:sz="0" w:space="0" w:color="auto"/>
        <w:left w:val="none" w:sz="0" w:space="0" w:color="auto"/>
        <w:bottom w:val="none" w:sz="0" w:space="0" w:color="auto"/>
        <w:right w:val="none" w:sz="0" w:space="0" w:color="auto"/>
      </w:divBdr>
    </w:div>
    <w:div w:id="1289630213">
      <w:bodyDiv w:val="1"/>
      <w:marLeft w:val="0"/>
      <w:marRight w:val="0"/>
      <w:marTop w:val="0"/>
      <w:marBottom w:val="0"/>
      <w:divBdr>
        <w:top w:val="none" w:sz="0" w:space="0" w:color="auto"/>
        <w:left w:val="none" w:sz="0" w:space="0" w:color="auto"/>
        <w:bottom w:val="none" w:sz="0" w:space="0" w:color="auto"/>
        <w:right w:val="none" w:sz="0" w:space="0" w:color="auto"/>
      </w:divBdr>
    </w:div>
    <w:div w:id="1289697596">
      <w:bodyDiv w:val="1"/>
      <w:marLeft w:val="0"/>
      <w:marRight w:val="0"/>
      <w:marTop w:val="0"/>
      <w:marBottom w:val="0"/>
      <w:divBdr>
        <w:top w:val="none" w:sz="0" w:space="0" w:color="auto"/>
        <w:left w:val="none" w:sz="0" w:space="0" w:color="auto"/>
        <w:bottom w:val="none" w:sz="0" w:space="0" w:color="auto"/>
        <w:right w:val="none" w:sz="0" w:space="0" w:color="auto"/>
      </w:divBdr>
    </w:div>
    <w:div w:id="1289781191">
      <w:bodyDiv w:val="1"/>
      <w:marLeft w:val="0"/>
      <w:marRight w:val="0"/>
      <w:marTop w:val="0"/>
      <w:marBottom w:val="0"/>
      <w:divBdr>
        <w:top w:val="none" w:sz="0" w:space="0" w:color="auto"/>
        <w:left w:val="none" w:sz="0" w:space="0" w:color="auto"/>
        <w:bottom w:val="none" w:sz="0" w:space="0" w:color="auto"/>
        <w:right w:val="none" w:sz="0" w:space="0" w:color="auto"/>
      </w:divBdr>
    </w:div>
    <w:div w:id="1289819895">
      <w:bodyDiv w:val="1"/>
      <w:marLeft w:val="0"/>
      <w:marRight w:val="0"/>
      <w:marTop w:val="0"/>
      <w:marBottom w:val="0"/>
      <w:divBdr>
        <w:top w:val="none" w:sz="0" w:space="0" w:color="auto"/>
        <w:left w:val="none" w:sz="0" w:space="0" w:color="auto"/>
        <w:bottom w:val="none" w:sz="0" w:space="0" w:color="auto"/>
        <w:right w:val="none" w:sz="0" w:space="0" w:color="auto"/>
      </w:divBdr>
    </w:div>
    <w:div w:id="1290160691">
      <w:bodyDiv w:val="1"/>
      <w:marLeft w:val="0"/>
      <w:marRight w:val="0"/>
      <w:marTop w:val="0"/>
      <w:marBottom w:val="0"/>
      <w:divBdr>
        <w:top w:val="none" w:sz="0" w:space="0" w:color="auto"/>
        <w:left w:val="none" w:sz="0" w:space="0" w:color="auto"/>
        <w:bottom w:val="none" w:sz="0" w:space="0" w:color="auto"/>
        <w:right w:val="none" w:sz="0" w:space="0" w:color="auto"/>
      </w:divBdr>
    </w:div>
    <w:div w:id="1290480135">
      <w:bodyDiv w:val="1"/>
      <w:marLeft w:val="0"/>
      <w:marRight w:val="0"/>
      <w:marTop w:val="0"/>
      <w:marBottom w:val="0"/>
      <w:divBdr>
        <w:top w:val="none" w:sz="0" w:space="0" w:color="auto"/>
        <w:left w:val="none" w:sz="0" w:space="0" w:color="auto"/>
        <w:bottom w:val="none" w:sz="0" w:space="0" w:color="auto"/>
        <w:right w:val="none" w:sz="0" w:space="0" w:color="auto"/>
      </w:divBdr>
    </w:div>
    <w:div w:id="1290697927">
      <w:bodyDiv w:val="1"/>
      <w:marLeft w:val="0"/>
      <w:marRight w:val="0"/>
      <w:marTop w:val="0"/>
      <w:marBottom w:val="0"/>
      <w:divBdr>
        <w:top w:val="none" w:sz="0" w:space="0" w:color="auto"/>
        <w:left w:val="none" w:sz="0" w:space="0" w:color="auto"/>
        <w:bottom w:val="none" w:sz="0" w:space="0" w:color="auto"/>
        <w:right w:val="none" w:sz="0" w:space="0" w:color="auto"/>
      </w:divBdr>
    </w:div>
    <w:div w:id="1291283667">
      <w:bodyDiv w:val="1"/>
      <w:marLeft w:val="0"/>
      <w:marRight w:val="0"/>
      <w:marTop w:val="0"/>
      <w:marBottom w:val="0"/>
      <w:divBdr>
        <w:top w:val="none" w:sz="0" w:space="0" w:color="auto"/>
        <w:left w:val="none" w:sz="0" w:space="0" w:color="auto"/>
        <w:bottom w:val="none" w:sz="0" w:space="0" w:color="auto"/>
        <w:right w:val="none" w:sz="0" w:space="0" w:color="auto"/>
      </w:divBdr>
      <w:divsChild>
        <w:div w:id="1049913673">
          <w:marLeft w:val="0"/>
          <w:marRight w:val="0"/>
          <w:marTop w:val="0"/>
          <w:marBottom w:val="0"/>
          <w:divBdr>
            <w:top w:val="none" w:sz="0" w:space="0" w:color="auto"/>
            <w:left w:val="none" w:sz="0" w:space="0" w:color="auto"/>
            <w:bottom w:val="none" w:sz="0" w:space="0" w:color="auto"/>
            <w:right w:val="none" w:sz="0" w:space="0" w:color="auto"/>
          </w:divBdr>
        </w:div>
        <w:div w:id="1095442707">
          <w:marLeft w:val="0"/>
          <w:marRight w:val="0"/>
          <w:marTop w:val="0"/>
          <w:marBottom w:val="0"/>
          <w:divBdr>
            <w:top w:val="none" w:sz="0" w:space="0" w:color="auto"/>
            <w:left w:val="none" w:sz="0" w:space="0" w:color="auto"/>
            <w:bottom w:val="none" w:sz="0" w:space="0" w:color="auto"/>
            <w:right w:val="none" w:sz="0" w:space="0" w:color="auto"/>
          </w:divBdr>
        </w:div>
        <w:div w:id="1513639772">
          <w:marLeft w:val="0"/>
          <w:marRight w:val="0"/>
          <w:marTop w:val="0"/>
          <w:marBottom w:val="0"/>
          <w:divBdr>
            <w:top w:val="none" w:sz="0" w:space="0" w:color="auto"/>
            <w:left w:val="none" w:sz="0" w:space="0" w:color="auto"/>
            <w:bottom w:val="none" w:sz="0" w:space="0" w:color="auto"/>
            <w:right w:val="none" w:sz="0" w:space="0" w:color="auto"/>
          </w:divBdr>
        </w:div>
        <w:div w:id="430780718">
          <w:marLeft w:val="0"/>
          <w:marRight w:val="0"/>
          <w:marTop w:val="0"/>
          <w:marBottom w:val="0"/>
          <w:divBdr>
            <w:top w:val="none" w:sz="0" w:space="0" w:color="auto"/>
            <w:left w:val="none" w:sz="0" w:space="0" w:color="auto"/>
            <w:bottom w:val="none" w:sz="0" w:space="0" w:color="auto"/>
            <w:right w:val="none" w:sz="0" w:space="0" w:color="auto"/>
          </w:divBdr>
        </w:div>
        <w:div w:id="958995298">
          <w:marLeft w:val="0"/>
          <w:marRight w:val="0"/>
          <w:marTop w:val="0"/>
          <w:marBottom w:val="0"/>
          <w:divBdr>
            <w:top w:val="none" w:sz="0" w:space="0" w:color="auto"/>
            <w:left w:val="none" w:sz="0" w:space="0" w:color="auto"/>
            <w:bottom w:val="none" w:sz="0" w:space="0" w:color="auto"/>
            <w:right w:val="none" w:sz="0" w:space="0" w:color="auto"/>
          </w:divBdr>
        </w:div>
        <w:div w:id="384063916">
          <w:marLeft w:val="0"/>
          <w:marRight w:val="0"/>
          <w:marTop w:val="0"/>
          <w:marBottom w:val="0"/>
          <w:divBdr>
            <w:top w:val="none" w:sz="0" w:space="0" w:color="auto"/>
            <w:left w:val="none" w:sz="0" w:space="0" w:color="auto"/>
            <w:bottom w:val="none" w:sz="0" w:space="0" w:color="auto"/>
            <w:right w:val="none" w:sz="0" w:space="0" w:color="auto"/>
          </w:divBdr>
        </w:div>
        <w:div w:id="1340280012">
          <w:marLeft w:val="0"/>
          <w:marRight w:val="0"/>
          <w:marTop w:val="0"/>
          <w:marBottom w:val="0"/>
          <w:divBdr>
            <w:top w:val="none" w:sz="0" w:space="0" w:color="auto"/>
            <w:left w:val="none" w:sz="0" w:space="0" w:color="auto"/>
            <w:bottom w:val="none" w:sz="0" w:space="0" w:color="auto"/>
            <w:right w:val="none" w:sz="0" w:space="0" w:color="auto"/>
          </w:divBdr>
        </w:div>
        <w:div w:id="12846192">
          <w:marLeft w:val="0"/>
          <w:marRight w:val="0"/>
          <w:marTop w:val="0"/>
          <w:marBottom w:val="0"/>
          <w:divBdr>
            <w:top w:val="none" w:sz="0" w:space="0" w:color="auto"/>
            <w:left w:val="none" w:sz="0" w:space="0" w:color="auto"/>
            <w:bottom w:val="none" w:sz="0" w:space="0" w:color="auto"/>
            <w:right w:val="none" w:sz="0" w:space="0" w:color="auto"/>
          </w:divBdr>
        </w:div>
        <w:div w:id="1194414958">
          <w:marLeft w:val="0"/>
          <w:marRight w:val="0"/>
          <w:marTop w:val="0"/>
          <w:marBottom w:val="0"/>
          <w:divBdr>
            <w:top w:val="none" w:sz="0" w:space="0" w:color="auto"/>
            <w:left w:val="none" w:sz="0" w:space="0" w:color="auto"/>
            <w:bottom w:val="none" w:sz="0" w:space="0" w:color="auto"/>
            <w:right w:val="none" w:sz="0" w:space="0" w:color="auto"/>
          </w:divBdr>
        </w:div>
        <w:div w:id="1042364453">
          <w:marLeft w:val="0"/>
          <w:marRight w:val="0"/>
          <w:marTop w:val="0"/>
          <w:marBottom w:val="0"/>
          <w:divBdr>
            <w:top w:val="none" w:sz="0" w:space="0" w:color="auto"/>
            <w:left w:val="none" w:sz="0" w:space="0" w:color="auto"/>
            <w:bottom w:val="none" w:sz="0" w:space="0" w:color="auto"/>
            <w:right w:val="none" w:sz="0" w:space="0" w:color="auto"/>
          </w:divBdr>
        </w:div>
        <w:div w:id="79956508">
          <w:marLeft w:val="0"/>
          <w:marRight w:val="0"/>
          <w:marTop w:val="0"/>
          <w:marBottom w:val="0"/>
          <w:divBdr>
            <w:top w:val="none" w:sz="0" w:space="0" w:color="auto"/>
            <w:left w:val="none" w:sz="0" w:space="0" w:color="auto"/>
            <w:bottom w:val="none" w:sz="0" w:space="0" w:color="auto"/>
            <w:right w:val="none" w:sz="0" w:space="0" w:color="auto"/>
          </w:divBdr>
        </w:div>
        <w:div w:id="1326131285">
          <w:marLeft w:val="0"/>
          <w:marRight w:val="0"/>
          <w:marTop w:val="0"/>
          <w:marBottom w:val="0"/>
          <w:divBdr>
            <w:top w:val="none" w:sz="0" w:space="0" w:color="auto"/>
            <w:left w:val="none" w:sz="0" w:space="0" w:color="auto"/>
            <w:bottom w:val="none" w:sz="0" w:space="0" w:color="auto"/>
            <w:right w:val="none" w:sz="0" w:space="0" w:color="auto"/>
          </w:divBdr>
        </w:div>
        <w:div w:id="1294021025">
          <w:marLeft w:val="0"/>
          <w:marRight w:val="0"/>
          <w:marTop w:val="0"/>
          <w:marBottom w:val="0"/>
          <w:divBdr>
            <w:top w:val="none" w:sz="0" w:space="0" w:color="auto"/>
            <w:left w:val="none" w:sz="0" w:space="0" w:color="auto"/>
            <w:bottom w:val="none" w:sz="0" w:space="0" w:color="auto"/>
            <w:right w:val="none" w:sz="0" w:space="0" w:color="auto"/>
          </w:divBdr>
        </w:div>
        <w:div w:id="218638754">
          <w:marLeft w:val="0"/>
          <w:marRight w:val="0"/>
          <w:marTop w:val="0"/>
          <w:marBottom w:val="0"/>
          <w:divBdr>
            <w:top w:val="none" w:sz="0" w:space="0" w:color="auto"/>
            <w:left w:val="none" w:sz="0" w:space="0" w:color="auto"/>
            <w:bottom w:val="none" w:sz="0" w:space="0" w:color="auto"/>
            <w:right w:val="none" w:sz="0" w:space="0" w:color="auto"/>
          </w:divBdr>
        </w:div>
      </w:divsChild>
    </w:div>
    <w:div w:id="1291328808">
      <w:bodyDiv w:val="1"/>
      <w:marLeft w:val="0"/>
      <w:marRight w:val="0"/>
      <w:marTop w:val="0"/>
      <w:marBottom w:val="0"/>
      <w:divBdr>
        <w:top w:val="none" w:sz="0" w:space="0" w:color="auto"/>
        <w:left w:val="none" w:sz="0" w:space="0" w:color="auto"/>
        <w:bottom w:val="none" w:sz="0" w:space="0" w:color="auto"/>
        <w:right w:val="none" w:sz="0" w:space="0" w:color="auto"/>
      </w:divBdr>
    </w:div>
    <w:div w:id="1291470642">
      <w:bodyDiv w:val="1"/>
      <w:marLeft w:val="0"/>
      <w:marRight w:val="0"/>
      <w:marTop w:val="0"/>
      <w:marBottom w:val="0"/>
      <w:divBdr>
        <w:top w:val="none" w:sz="0" w:space="0" w:color="auto"/>
        <w:left w:val="none" w:sz="0" w:space="0" w:color="auto"/>
        <w:bottom w:val="none" w:sz="0" w:space="0" w:color="auto"/>
        <w:right w:val="none" w:sz="0" w:space="0" w:color="auto"/>
      </w:divBdr>
    </w:div>
    <w:div w:id="1291479582">
      <w:bodyDiv w:val="1"/>
      <w:marLeft w:val="0"/>
      <w:marRight w:val="0"/>
      <w:marTop w:val="0"/>
      <w:marBottom w:val="0"/>
      <w:divBdr>
        <w:top w:val="none" w:sz="0" w:space="0" w:color="auto"/>
        <w:left w:val="none" w:sz="0" w:space="0" w:color="auto"/>
        <w:bottom w:val="none" w:sz="0" w:space="0" w:color="auto"/>
        <w:right w:val="none" w:sz="0" w:space="0" w:color="auto"/>
      </w:divBdr>
    </w:div>
    <w:div w:id="1291548826">
      <w:bodyDiv w:val="1"/>
      <w:marLeft w:val="0"/>
      <w:marRight w:val="0"/>
      <w:marTop w:val="0"/>
      <w:marBottom w:val="0"/>
      <w:divBdr>
        <w:top w:val="none" w:sz="0" w:space="0" w:color="auto"/>
        <w:left w:val="none" w:sz="0" w:space="0" w:color="auto"/>
        <w:bottom w:val="none" w:sz="0" w:space="0" w:color="auto"/>
        <w:right w:val="none" w:sz="0" w:space="0" w:color="auto"/>
      </w:divBdr>
    </w:div>
    <w:div w:id="1291714737">
      <w:bodyDiv w:val="1"/>
      <w:marLeft w:val="0"/>
      <w:marRight w:val="0"/>
      <w:marTop w:val="0"/>
      <w:marBottom w:val="0"/>
      <w:divBdr>
        <w:top w:val="none" w:sz="0" w:space="0" w:color="auto"/>
        <w:left w:val="none" w:sz="0" w:space="0" w:color="auto"/>
        <w:bottom w:val="none" w:sz="0" w:space="0" w:color="auto"/>
        <w:right w:val="none" w:sz="0" w:space="0" w:color="auto"/>
      </w:divBdr>
    </w:div>
    <w:div w:id="1291739406">
      <w:bodyDiv w:val="1"/>
      <w:marLeft w:val="0"/>
      <w:marRight w:val="0"/>
      <w:marTop w:val="0"/>
      <w:marBottom w:val="0"/>
      <w:divBdr>
        <w:top w:val="none" w:sz="0" w:space="0" w:color="auto"/>
        <w:left w:val="none" w:sz="0" w:space="0" w:color="auto"/>
        <w:bottom w:val="none" w:sz="0" w:space="0" w:color="auto"/>
        <w:right w:val="none" w:sz="0" w:space="0" w:color="auto"/>
      </w:divBdr>
    </w:div>
    <w:div w:id="1291788112">
      <w:bodyDiv w:val="1"/>
      <w:marLeft w:val="0"/>
      <w:marRight w:val="0"/>
      <w:marTop w:val="0"/>
      <w:marBottom w:val="0"/>
      <w:divBdr>
        <w:top w:val="none" w:sz="0" w:space="0" w:color="auto"/>
        <w:left w:val="none" w:sz="0" w:space="0" w:color="auto"/>
        <w:bottom w:val="none" w:sz="0" w:space="0" w:color="auto"/>
        <w:right w:val="none" w:sz="0" w:space="0" w:color="auto"/>
      </w:divBdr>
    </w:div>
    <w:div w:id="1292057206">
      <w:bodyDiv w:val="1"/>
      <w:marLeft w:val="0"/>
      <w:marRight w:val="0"/>
      <w:marTop w:val="0"/>
      <w:marBottom w:val="0"/>
      <w:divBdr>
        <w:top w:val="none" w:sz="0" w:space="0" w:color="auto"/>
        <w:left w:val="none" w:sz="0" w:space="0" w:color="auto"/>
        <w:bottom w:val="none" w:sz="0" w:space="0" w:color="auto"/>
        <w:right w:val="none" w:sz="0" w:space="0" w:color="auto"/>
      </w:divBdr>
    </w:div>
    <w:div w:id="1292202594">
      <w:bodyDiv w:val="1"/>
      <w:marLeft w:val="0"/>
      <w:marRight w:val="0"/>
      <w:marTop w:val="0"/>
      <w:marBottom w:val="0"/>
      <w:divBdr>
        <w:top w:val="none" w:sz="0" w:space="0" w:color="auto"/>
        <w:left w:val="none" w:sz="0" w:space="0" w:color="auto"/>
        <w:bottom w:val="none" w:sz="0" w:space="0" w:color="auto"/>
        <w:right w:val="none" w:sz="0" w:space="0" w:color="auto"/>
      </w:divBdr>
    </w:div>
    <w:div w:id="1292512686">
      <w:bodyDiv w:val="1"/>
      <w:marLeft w:val="0"/>
      <w:marRight w:val="0"/>
      <w:marTop w:val="0"/>
      <w:marBottom w:val="0"/>
      <w:divBdr>
        <w:top w:val="none" w:sz="0" w:space="0" w:color="auto"/>
        <w:left w:val="none" w:sz="0" w:space="0" w:color="auto"/>
        <w:bottom w:val="none" w:sz="0" w:space="0" w:color="auto"/>
        <w:right w:val="none" w:sz="0" w:space="0" w:color="auto"/>
      </w:divBdr>
    </w:div>
    <w:div w:id="1292705545">
      <w:bodyDiv w:val="1"/>
      <w:marLeft w:val="0"/>
      <w:marRight w:val="0"/>
      <w:marTop w:val="0"/>
      <w:marBottom w:val="0"/>
      <w:divBdr>
        <w:top w:val="none" w:sz="0" w:space="0" w:color="auto"/>
        <w:left w:val="none" w:sz="0" w:space="0" w:color="auto"/>
        <w:bottom w:val="none" w:sz="0" w:space="0" w:color="auto"/>
        <w:right w:val="none" w:sz="0" w:space="0" w:color="auto"/>
      </w:divBdr>
    </w:div>
    <w:div w:id="1292705593">
      <w:bodyDiv w:val="1"/>
      <w:marLeft w:val="0"/>
      <w:marRight w:val="0"/>
      <w:marTop w:val="0"/>
      <w:marBottom w:val="0"/>
      <w:divBdr>
        <w:top w:val="none" w:sz="0" w:space="0" w:color="auto"/>
        <w:left w:val="none" w:sz="0" w:space="0" w:color="auto"/>
        <w:bottom w:val="none" w:sz="0" w:space="0" w:color="auto"/>
        <w:right w:val="none" w:sz="0" w:space="0" w:color="auto"/>
      </w:divBdr>
    </w:div>
    <w:div w:id="1292832240">
      <w:bodyDiv w:val="1"/>
      <w:marLeft w:val="0"/>
      <w:marRight w:val="0"/>
      <w:marTop w:val="0"/>
      <w:marBottom w:val="0"/>
      <w:divBdr>
        <w:top w:val="none" w:sz="0" w:space="0" w:color="auto"/>
        <w:left w:val="none" w:sz="0" w:space="0" w:color="auto"/>
        <w:bottom w:val="none" w:sz="0" w:space="0" w:color="auto"/>
        <w:right w:val="none" w:sz="0" w:space="0" w:color="auto"/>
      </w:divBdr>
    </w:div>
    <w:div w:id="1292903861">
      <w:bodyDiv w:val="1"/>
      <w:marLeft w:val="0"/>
      <w:marRight w:val="0"/>
      <w:marTop w:val="0"/>
      <w:marBottom w:val="0"/>
      <w:divBdr>
        <w:top w:val="none" w:sz="0" w:space="0" w:color="auto"/>
        <w:left w:val="none" w:sz="0" w:space="0" w:color="auto"/>
        <w:bottom w:val="none" w:sz="0" w:space="0" w:color="auto"/>
        <w:right w:val="none" w:sz="0" w:space="0" w:color="auto"/>
      </w:divBdr>
    </w:div>
    <w:div w:id="1293245121">
      <w:bodyDiv w:val="1"/>
      <w:marLeft w:val="0"/>
      <w:marRight w:val="0"/>
      <w:marTop w:val="0"/>
      <w:marBottom w:val="0"/>
      <w:divBdr>
        <w:top w:val="none" w:sz="0" w:space="0" w:color="auto"/>
        <w:left w:val="none" w:sz="0" w:space="0" w:color="auto"/>
        <w:bottom w:val="none" w:sz="0" w:space="0" w:color="auto"/>
        <w:right w:val="none" w:sz="0" w:space="0" w:color="auto"/>
      </w:divBdr>
    </w:div>
    <w:div w:id="1293291929">
      <w:bodyDiv w:val="1"/>
      <w:marLeft w:val="0"/>
      <w:marRight w:val="0"/>
      <w:marTop w:val="0"/>
      <w:marBottom w:val="0"/>
      <w:divBdr>
        <w:top w:val="none" w:sz="0" w:space="0" w:color="auto"/>
        <w:left w:val="none" w:sz="0" w:space="0" w:color="auto"/>
        <w:bottom w:val="none" w:sz="0" w:space="0" w:color="auto"/>
        <w:right w:val="none" w:sz="0" w:space="0" w:color="auto"/>
      </w:divBdr>
    </w:div>
    <w:div w:id="1293435883">
      <w:bodyDiv w:val="1"/>
      <w:marLeft w:val="0"/>
      <w:marRight w:val="0"/>
      <w:marTop w:val="0"/>
      <w:marBottom w:val="0"/>
      <w:divBdr>
        <w:top w:val="none" w:sz="0" w:space="0" w:color="auto"/>
        <w:left w:val="none" w:sz="0" w:space="0" w:color="auto"/>
        <w:bottom w:val="none" w:sz="0" w:space="0" w:color="auto"/>
        <w:right w:val="none" w:sz="0" w:space="0" w:color="auto"/>
      </w:divBdr>
    </w:div>
    <w:div w:id="1293825549">
      <w:bodyDiv w:val="1"/>
      <w:marLeft w:val="0"/>
      <w:marRight w:val="0"/>
      <w:marTop w:val="0"/>
      <w:marBottom w:val="0"/>
      <w:divBdr>
        <w:top w:val="none" w:sz="0" w:space="0" w:color="auto"/>
        <w:left w:val="none" w:sz="0" w:space="0" w:color="auto"/>
        <w:bottom w:val="none" w:sz="0" w:space="0" w:color="auto"/>
        <w:right w:val="none" w:sz="0" w:space="0" w:color="auto"/>
      </w:divBdr>
    </w:div>
    <w:div w:id="1293975028">
      <w:bodyDiv w:val="1"/>
      <w:marLeft w:val="0"/>
      <w:marRight w:val="0"/>
      <w:marTop w:val="0"/>
      <w:marBottom w:val="0"/>
      <w:divBdr>
        <w:top w:val="none" w:sz="0" w:space="0" w:color="auto"/>
        <w:left w:val="none" w:sz="0" w:space="0" w:color="auto"/>
        <w:bottom w:val="none" w:sz="0" w:space="0" w:color="auto"/>
        <w:right w:val="none" w:sz="0" w:space="0" w:color="auto"/>
      </w:divBdr>
    </w:div>
    <w:div w:id="1294023102">
      <w:bodyDiv w:val="1"/>
      <w:marLeft w:val="0"/>
      <w:marRight w:val="0"/>
      <w:marTop w:val="0"/>
      <w:marBottom w:val="0"/>
      <w:divBdr>
        <w:top w:val="none" w:sz="0" w:space="0" w:color="auto"/>
        <w:left w:val="none" w:sz="0" w:space="0" w:color="auto"/>
        <w:bottom w:val="none" w:sz="0" w:space="0" w:color="auto"/>
        <w:right w:val="none" w:sz="0" w:space="0" w:color="auto"/>
      </w:divBdr>
    </w:div>
    <w:div w:id="1294285503">
      <w:bodyDiv w:val="1"/>
      <w:marLeft w:val="0"/>
      <w:marRight w:val="0"/>
      <w:marTop w:val="0"/>
      <w:marBottom w:val="0"/>
      <w:divBdr>
        <w:top w:val="none" w:sz="0" w:space="0" w:color="auto"/>
        <w:left w:val="none" w:sz="0" w:space="0" w:color="auto"/>
        <w:bottom w:val="none" w:sz="0" w:space="0" w:color="auto"/>
        <w:right w:val="none" w:sz="0" w:space="0" w:color="auto"/>
      </w:divBdr>
    </w:div>
    <w:div w:id="1294286674">
      <w:bodyDiv w:val="1"/>
      <w:marLeft w:val="0"/>
      <w:marRight w:val="0"/>
      <w:marTop w:val="0"/>
      <w:marBottom w:val="0"/>
      <w:divBdr>
        <w:top w:val="none" w:sz="0" w:space="0" w:color="auto"/>
        <w:left w:val="none" w:sz="0" w:space="0" w:color="auto"/>
        <w:bottom w:val="none" w:sz="0" w:space="0" w:color="auto"/>
        <w:right w:val="none" w:sz="0" w:space="0" w:color="auto"/>
      </w:divBdr>
    </w:div>
    <w:div w:id="1294288662">
      <w:bodyDiv w:val="1"/>
      <w:marLeft w:val="0"/>
      <w:marRight w:val="0"/>
      <w:marTop w:val="0"/>
      <w:marBottom w:val="0"/>
      <w:divBdr>
        <w:top w:val="none" w:sz="0" w:space="0" w:color="auto"/>
        <w:left w:val="none" w:sz="0" w:space="0" w:color="auto"/>
        <w:bottom w:val="none" w:sz="0" w:space="0" w:color="auto"/>
        <w:right w:val="none" w:sz="0" w:space="0" w:color="auto"/>
      </w:divBdr>
    </w:div>
    <w:div w:id="1294557810">
      <w:bodyDiv w:val="1"/>
      <w:marLeft w:val="0"/>
      <w:marRight w:val="0"/>
      <w:marTop w:val="0"/>
      <w:marBottom w:val="0"/>
      <w:divBdr>
        <w:top w:val="none" w:sz="0" w:space="0" w:color="auto"/>
        <w:left w:val="none" w:sz="0" w:space="0" w:color="auto"/>
        <w:bottom w:val="none" w:sz="0" w:space="0" w:color="auto"/>
        <w:right w:val="none" w:sz="0" w:space="0" w:color="auto"/>
      </w:divBdr>
    </w:div>
    <w:div w:id="1294751678">
      <w:bodyDiv w:val="1"/>
      <w:marLeft w:val="0"/>
      <w:marRight w:val="0"/>
      <w:marTop w:val="0"/>
      <w:marBottom w:val="0"/>
      <w:divBdr>
        <w:top w:val="none" w:sz="0" w:space="0" w:color="auto"/>
        <w:left w:val="none" w:sz="0" w:space="0" w:color="auto"/>
        <w:bottom w:val="none" w:sz="0" w:space="0" w:color="auto"/>
        <w:right w:val="none" w:sz="0" w:space="0" w:color="auto"/>
      </w:divBdr>
    </w:div>
    <w:div w:id="1295866860">
      <w:bodyDiv w:val="1"/>
      <w:marLeft w:val="0"/>
      <w:marRight w:val="0"/>
      <w:marTop w:val="0"/>
      <w:marBottom w:val="0"/>
      <w:divBdr>
        <w:top w:val="none" w:sz="0" w:space="0" w:color="auto"/>
        <w:left w:val="none" w:sz="0" w:space="0" w:color="auto"/>
        <w:bottom w:val="none" w:sz="0" w:space="0" w:color="auto"/>
        <w:right w:val="none" w:sz="0" w:space="0" w:color="auto"/>
      </w:divBdr>
    </w:div>
    <w:div w:id="1296062244">
      <w:bodyDiv w:val="1"/>
      <w:marLeft w:val="0"/>
      <w:marRight w:val="0"/>
      <w:marTop w:val="0"/>
      <w:marBottom w:val="0"/>
      <w:divBdr>
        <w:top w:val="none" w:sz="0" w:space="0" w:color="auto"/>
        <w:left w:val="none" w:sz="0" w:space="0" w:color="auto"/>
        <w:bottom w:val="none" w:sz="0" w:space="0" w:color="auto"/>
        <w:right w:val="none" w:sz="0" w:space="0" w:color="auto"/>
      </w:divBdr>
    </w:div>
    <w:div w:id="1296132741">
      <w:bodyDiv w:val="1"/>
      <w:marLeft w:val="0"/>
      <w:marRight w:val="0"/>
      <w:marTop w:val="0"/>
      <w:marBottom w:val="0"/>
      <w:divBdr>
        <w:top w:val="none" w:sz="0" w:space="0" w:color="auto"/>
        <w:left w:val="none" w:sz="0" w:space="0" w:color="auto"/>
        <w:bottom w:val="none" w:sz="0" w:space="0" w:color="auto"/>
        <w:right w:val="none" w:sz="0" w:space="0" w:color="auto"/>
      </w:divBdr>
    </w:div>
    <w:div w:id="1296251964">
      <w:bodyDiv w:val="1"/>
      <w:marLeft w:val="0"/>
      <w:marRight w:val="0"/>
      <w:marTop w:val="0"/>
      <w:marBottom w:val="0"/>
      <w:divBdr>
        <w:top w:val="none" w:sz="0" w:space="0" w:color="auto"/>
        <w:left w:val="none" w:sz="0" w:space="0" w:color="auto"/>
        <w:bottom w:val="none" w:sz="0" w:space="0" w:color="auto"/>
        <w:right w:val="none" w:sz="0" w:space="0" w:color="auto"/>
      </w:divBdr>
    </w:div>
    <w:div w:id="1296327982">
      <w:bodyDiv w:val="1"/>
      <w:marLeft w:val="0"/>
      <w:marRight w:val="0"/>
      <w:marTop w:val="0"/>
      <w:marBottom w:val="0"/>
      <w:divBdr>
        <w:top w:val="none" w:sz="0" w:space="0" w:color="auto"/>
        <w:left w:val="none" w:sz="0" w:space="0" w:color="auto"/>
        <w:bottom w:val="none" w:sz="0" w:space="0" w:color="auto"/>
        <w:right w:val="none" w:sz="0" w:space="0" w:color="auto"/>
      </w:divBdr>
    </w:div>
    <w:div w:id="1296567060">
      <w:bodyDiv w:val="1"/>
      <w:marLeft w:val="0"/>
      <w:marRight w:val="0"/>
      <w:marTop w:val="0"/>
      <w:marBottom w:val="0"/>
      <w:divBdr>
        <w:top w:val="none" w:sz="0" w:space="0" w:color="auto"/>
        <w:left w:val="none" w:sz="0" w:space="0" w:color="auto"/>
        <w:bottom w:val="none" w:sz="0" w:space="0" w:color="auto"/>
        <w:right w:val="none" w:sz="0" w:space="0" w:color="auto"/>
      </w:divBdr>
    </w:div>
    <w:div w:id="1297103474">
      <w:bodyDiv w:val="1"/>
      <w:marLeft w:val="0"/>
      <w:marRight w:val="0"/>
      <w:marTop w:val="0"/>
      <w:marBottom w:val="0"/>
      <w:divBdr>
        <w:top w:val="none" w:sz="0" w:space="0" w:color="auto"/>
        <w:left w:val="none" w:sz="0" w:space="0" w:color="auto"/>
        <w:bottom w:val="none" w:sz="0" w:space="0" w:color="auto"/>
        <w:right w:val="none" w:sz="0" w:space="0" w:color="auto"/>
      </w:divBdr>
    </w:div>
    <w:div w:id="1297175928">
      <w:bodyDiv w:val="1"/>
      <w:marLeft w:val="0"/>
      <w:marRight w:val="0"/>
      <w:marTop w:val="0"/>
      <w:marBottom w:val="0"/>
      <w:divBdr>
        <w:top w:val="none" w:sz="0" w:space="0" w:color="auto"/>
        <w:left w:val="none" w:sz="0" w:space="0" w:color="auto"/>
        <w:bottom w:val="none" w:sz="0" w:space="0" w:color="auto"/>
        <w:right w:val="none" w:sz="0" w:space="0" w:color="auto"/>
      </w:divBdr>
    </w:div>
    <w:div w:id="1297183862">
      <w:bodyDiv w:val="1"/>
      <w:marLeft w:val="0"/>
      <w:marRight w:val="0"/>
      <w:marTop w:val="0"/>
      <w:marBottom w:val="0"/>
      <w:divBdr>
        <w:top w:val="none" w:sz="0" w:space="0" w:color="auto"/>
        <w:left w:val="none" w:sz="0" w:space="0" w:color="auto"/>
        <w:bottom w:val="none" w:sz="0" w:space="0" w:color="auto"/>
        <w:right w:val="none" w:sz="0" w:space="0" w:color="auto"/>
      </w:divBdr>
    </w:div>
    <w:div w:id="1297297510">
      <w:bodyDiv w:val="1"/>
      <w:marLeft w:val="0"/>
      <w:marRight w:val="0"/>
      <w:marTop w:val="0"/>
      <w:marBottom w:val="0"/>
      <w:divBdr>
        <w:top w:val="none" w:sz="0" w:space="0" w:color="auto"/>
        <w:left w:val="none" w:sz="0" w:space="0" w:color="auto"/>
        <w:bottom w:val="none" w:sz="0" w:space="0" w:color="auto"/>
        <w:right w:val="none" w:sz="0" w:space="0" w:color="auto"/>
      </w:divBdr>
    </w:div>
    <w:div w:id="1297569624">
      <w:bodyDiv w:val="1"/>
      <w:marLeft w:val="0"/>
      <w:marRight w:val="0"/>
      <w:marTop w:val="0"/>
      <w:marBottom w:val="0"/>
      <w:divBdr>
        <w:top w:val="none" w:sz="0" w:space="0" w:color="auto"/>
        <w:left w:val="none" w:sz="0" w:space="0" w:color="auto"/>
        <w:bottom w:val="none" w:sz="0" w:space="0" w:color="auto"/>
        <w:right w:val="none" w:sz="0" w:space="0" w:color="auto"/>
      </w:divBdr>
    </w:div>
    <w:div w:id="1297683488">
      <w:bodyDiv w:val="1"/>
      <w:marLeft w:val="0"/>
      <w:marRight w:val="0"/>
      <w:marTop w:val="0"/>
      <w:marBottom w:val="0"/>
      <w:divBdr>
        <w:top w:val="none" w:sz="0" w:space="0" w:color="auto"/>
        <w:left w:val="none" w:sz="0" w:space="0" w:color="auto"/>
        <w:bottom w:val="none" w:sz="0" w:space="0" w:color="auto"/>
        <w:right w:val="none" w:sz="0" w:space="0" w:color="auto"/>
      </w:divBdr>
    </w:div>
    <w:div w:id="1297762177">
      <w:bodyDiv w:val="1"/>
      <w:marLeft w:val="0"/>
      <w:marRight w:val="0"/>
      <w:marTop w:val="0"/>
      <w:marBottom w:val="0"/>
      <w:divBdr>
        <w:top w:val="none" w:sz="0" w:space="0" w:color="auto"/>
        <w:left w:val="none" w:sz="0" w:space="0" w:color="auto"/>
        <w:bottom w:val="none" w:sz="0" w:space="0" w:color="auto"/>
        <w:right w:val="none" w:sz="0" w:space="0" w:color="auto"/>
      </w:divBdr>
    </w:div>
    <w:div w:id="1297835556">
      <w:bodyDiv w:val="1"/>
      <w:marLeft w:val="0"/>
      <w:marRight w:val="0"/>
      <w:marTop w:val="0"/>
      <w:marBottom w:val="0"/>
      <w:divBdr>
        <w:top w:val="none" w:sz="0" w:space="0" w:color="auto"/>
        <w:left w:val="none" w:sz="0" w:space="0" w:color="auto"/>
        <w:bottom w:val="none" w:sz="0" w:space="0" w:color="auto"/>
        <w:right w:val="none" w:sz="0" w:space="0" w:color="auto"/>
      </w:divBdr>
    </w:div>
    <w:div w:id="1297878987">
      <w:bodyDiv w:val="1"/>
      <w:marLeft w:val="0"/>
      <w:marRight w:val="0"/>
      <w:marTop w:val="0"/>
      <w:marBottom w:val="0"/>
      <w:divBdr>
        <w:top w:val="none" w:sz="0" w:space="0" w:color="auto"/>
        <w:left w:val="none" w:sz="0" w:space="0" w:color="auto"/>
        <w:bottom w:val="none" w:sz="0" w:space="0" w:color="auto"/>
        <w:right w:val="none" w:sz="0" w:space="0" w:color="auto"/>
      </w:divBdr>
    </w:div>
    <w:div w:id="1298299968">
      <w:bodyDiv w:val="1"/>
      <w:marLeft w:val="0"/>
      <w:marRight w:val="0"/>
      <w:marTop w:val="0"/>
      <w:marBottom w:val="0"/>
      <w:divBdr>
        <w:top w:val="none" w:sz="0" w:space="0" w:color="auto"/>
        <w:left w:val="none" w:sz="0" w:space="0" w:color="auto"/>
        <w:bottom w:val="none" w:sz="0" w:space="0" w:color="auto"/>
        <w:right w:val="none" w:sz="0" w:space="0" w:color="auto"/>
      </w:divBdr>
    </w:div>
    <w:div w:id="1298995375">
      <w:bodyDiv w:val="1"/>
      <w:marLeft w:val="0"/>
      <w:marRight w:val="0"/>
      <w:marTop w:val="0"/>
      <w:marBottom w:val="0"/>
      <w:divBdr>
        <w:top w:val="none" w:sz="0" w:space="0" w:color="auto"/>
        <w:left w:val="none" w:sz="0" w:space="0" w:color="auto"/>
        <w:bottom w:val="none" w:sz="0" w:space="0" w:color="auto"/>
        <w:right w:val="none" w:sz="0" w:space="0" w:color="auto"/>
      </w:divBdr>
    </w:div>
    <w:div w:id="1298998378">
      <w:bodyDiv w:val="1"/>
      <w:marLeft w:val="0"/>
      <w:marRight w:val="0"/>
      <w:marTop w:val="0"/>
      <w:marBottom w:val="0"/>
      <w:divBdr>
        <w:top w:val="none" w:sz="0" w:space="0" w:color="auto"/>
        <w:left w:val="none" w:sz="0" w:space="0" w:color="auto"/>
        <w:bottom w:val="none" w:sz="0" w:space="0" w:color="auto"/>
        <w:right w:val="none" w:sz="0" w:space="0" w:color="auto"/>
      </w:divBdr>
    </w:div>
    <w:div w:id="1299140315">
      <w:bodyDiv w:val="1"/>
      <w:marLeft w:val="0"/>
      <w:marRight w:val="0"/>
      <w:marTop w:val="0"/>
      <w:marBottom w:val="0"/>
      <w:divBdr>
        <w:top w:val="none" w:sz="0" w:space="0" w:color="auto"/>
        <w:left w:val="none" w:sz="0" w:space="0" w:color="auto"/>
        <w:bottom w:val="none" w:sz="0" w:space="0" w:color="auto"/>
        <w:right w:val="none" w:sz="0" w:space="0" w:color="auto"/>
      </w:divBdr>
    </w:div>
    <w:div w:id="1299456692">
      <w:bodyDiv w:val="1"/>
      <w:marLeft w:val="0"/>
      <w:marRight w:val="0"/>
      <w:marTop w:val="0"/>
      <w:marBottom w:val="0"/>
      <w:divBdr>
        <w:top w:val="none" w:sz="0" w:space="0" w:color="auto"/>
        <w:left w:val="none" w:sz="0" w:space="0" w:color="auto"/>
        <w:bottom w:val="none" w:sz="0" w:space="0" w:color="auto"/>
        <w:right w:val="none" w:sz="0" w:space="0" w:color="auto"/>
      </w:divBdr>
    </w:div>
    <w:div w:id="1299652758">
      <w:bodyDiv w:val="1"/>
      <w:marLeft w:val="0"/>
      <w:marRight w:val="0"/>
      <w:marTop w:val="0"/>
      <w:marBottom w:val="0"/>
      <w:divBdr>
        <w:top w:val="none" w:sz="0" w:space="0" w:color="auto"/>
        <w:left w:val="none" w:sz="0" w:space="0" w:color="auto"/>
        <w:bottom w:val="none" w:sz="0" w:space="0" w:color="auto"/>
        <w:right w:val="none" w:sz="0" w:space="0" w:color="auto"/>
      </w:divBdr>
    </w:div>
    <w:div w:id="1299916695">
      <w:bodyDiv w:val="1"/>
      <w:marLeft w:val="0"/>
      <w:marRight w:val="0"/>
      <w:marTop w:val="0"/>
      <w:marBottom w:val="0"/>
      <w:divBdr>
        <w:top w:val="none" w:sz="0" w:space="0" w:color="auto"/>
        <w:left w:val="none" w:sz="0" w:space="0" w:color="auto"/>
        <w:bottom w:val="none" w:sz="0" w:space="0" w:color="auto"/>
        <w:right w:val="none" w:sz="0" w:space="0" w:color="auto"/>
      </w:divBdr>
    </w:div>
    <w:div w:id="1300065163">
      <w:bodyDiv w:val="1"/>
      <w:marLeft w:val="0"/>
      <w:marRight w:val="0"/>
      <w:marTop w:val="0"/>
      <w:marBottom w:val="0"/>
      <w:divBdr>
        <w:top w:val="none" w:sz="0" w:space="0" w:color="auto"/>
        <w:left w:val="none" w:sz="0" w:space="0" w:color="auto"/>
        <w:bottom w:val="none" w:sz="0" w:space="0" w:color="auto"/>
        <w:right w:val="none" w:sz="0" w:space="0" w:color="auto"/>
      </w:divBdr>
    </w:div>
    <w:div w:id="1300106868">
      <w:bodyDiv w:val="1"/>
      <w:marLeft w:val="0"/>
      <w:marRight w:val="0"/>
      <w:marTop w:val="0"/>
      <w:marBottom w:val="0"/>
      <w:divBdr>
        <w:top w:val="none" w:sz="0" w:space="0" w:color="auto"/>
        <w:left w:val="none" w:sz="0" w:space="0" w:color="auto"/>
        <w:bottom w:val="none" w:sz="0" w:space="0" w:color="auto"/>
        <w:right w:val="none" w:sz="0" w:space="0" w:color="auto"/>
      </w:divBdr>
    </w:div>
    <w:div w:id="1300695820">
      <w:bodyDiv w:val="1"/>
      <w:marLeft w:val="0"/>
      <w:marRight w:val="0"/>
      <w:marTop w:val="0"/>
      <w:marBottom w:val="0"/>
      <w:divBdr>
        <w:top w:val="none" w:sz="0" w:space="0" w:color="auto"/>
        <w:left w:val="none" w:sz="0" w:space="0" w:color="auto"/>
        <w:bottom w:val="none" w:sz="0" w:space="0" w:color="auto"/>
        <w:right w:val="none" w:sz="0" w:space="0" w:color="auto"/>
      </w:divBdr>
    </w:div>
    <w:div w:id="1300724431">
      <w:bodyDiv w:val="1"/>
      <w:marLeft w:val="0"/>
      <w:marRight w:val="0"/>
      <w:marTop w:val="0"/>
      <w:marBottom w:val="0"/>
      <w:divBdr>
        <w:top w:val="none" w:sz="0" w:space="0" w:color="auto"/>
        <w:left w:val="none" w:sz="0" w:space="0" w:color="auto"/>
        <w:bottom w:val="none" w:sz="0" w:space="0" w:color="auto"/>
        <w:right w:val="none" w:sz="0" w:space="0" w:color="auto"/>
      </w:divBdr>
    </w:div>
    <w:div w:id="1300766422">
      <w:bodyDiv w:val="1"/>
      <w:marLeft w:val="0"/>
      <w:marRight w:val="0"/>
      <w:marTop w:val="0"/>
      <w:marBottom w:val="0"/>
      <w:divBdr>
        <w:top w:val="none" w:sz="0" w:space="0" w:color="auto"/>
        <w:left w:val="none" w:sz="0" w:space="0" w:color="auto"/>
        <w:bottom w:val="none" w:sz="0" w:space="0" w:color="auto"/>
        <w:right w:val="none" w:sz="0" w:space="0" w:color="auto"/>
      </w:divBdr>
    </w:div>
    <w:div w:id="1300838546">
      <w:bodyDiv w:val="1"/>
      <w:marLeft w:val="0"/>
      <w:marRight w:val="0"/>
      <w:marTop w:val="0"/>
      <w:marBottom w:val="0"/>
      <w:divBdr>
        <w:top w:val="none" w:sz="0" w:space="0" w:color="auto"/>
        <w:left w:val="none" w:sz="0" w:space="0" w:color="auto"/>
        <w:bottom w:val="none" w:sz="0" w:space="0" w:color="auto"/>
        <w:right w:val="none" w:sz="0" w:space="0" w:color="auto"/>
      </w:divBdr>
    </w:div>
    <w:div w:id="1300957795">
      <w:bodyDiv w:val="1"/>
      <w:marLeft w:val="0"/>
      <w:marRight w:val="0"/>
      <w:marTop w:val="0"/>
      <w:marBottom w:val="0"/>
      <w:divBdr>
        <w:top w:val="none" w:sz="0" w:space="0" w:color="auto"/>
        <w:left w:val="none" w:sz="0" w:space="0" w:color="auto"/>
        <w:bottom w:val="none" w:sz="0" w:space="0" w:color="auto"/>
        <w:right w:val="none" w:sz="0" w:space="0" w:color="auto"/>
      </w:divBdr>
    </w:div>
    <w:div w:id="1301107531">
      <w:bodyDiv w:val="1"/>
      <w:marLeft w:val="0"/>
      <w:marRight w:val="0"/>
      <w:marTop w:val="0"/>
      <w:marBottom w:val="0"/>
      <w:divBdr>
        <w:top w:val="none" w:sz="0" w:space="0" w:color="auto"/>
        <w:left w:val="none" w:sz="0" w:space="0" w:color="auto"/>
        <w:bottom w:val="none" w:sz="0" w:space="0" w:color="auto"/>
        <w:right w:val="none" w:sz="0" w:space="0" w:color="auto"/>
      </w:divBdr>
    </w:div>
    <w:div w:id="1301687904">
      <w:bodyDiv w:val="1"/>
      <w:marLeft w:val="0"/>
      <w:marRight w:val="0"/>
      <w:marTop w:val="0"/>
      <w:marBottom w:val="0"/>
      <w:divBdr>
        <w:top w:val="none" w:sz="0" w:space="0" w:color="auto"/>
        <w:left w:val="none" w:sz="0" w:space="0" w:color="auto"/>
        <w:bottom w:val="none" w:sz="0" w:space="0" w:color="auto"/>
        <w:right w:val="none" w:sz="0" w:space="0" w:color="auto"/>
      </w:divBdr>
    </w:div>
    <w:div w:id="1301963699">
      <w:bodyDiv w:val="1"/>
      <w:marLeft w:val="0"/>
      <w:marRight w:val="0"/>
      <w:marTop w:val="0"/>
      <w:marBottom w:val="0"/>
      <w:divBdr>
        <w:top w:val="none" w:sz="0" w:space="0" w:color="auto"/>
        <w:left w:val="none" w:sz="0" w:space="0" w:color="auto"/>
        <w:bottom w:val="none" w:sz="0" w:space="0" w:color="auto"/>
        <w:right w:val="none" w:sz="0" w:space="0" w:color="auto"/>
      </w:divBdr>
    </w:div>
    <w:div w:id="1302492792">
      <w:bodyDiv w:val="1"/>
      <w:marLeft w:val="0"/>
      <w:marRight w:val="0"/>
      <w:marTop w:val="0"/>
      <w:marBottom w:val="0"/>
      <w:divBdr>
        <w:top w:val="none" w:sz="0" w:space="0" w:color="auto"/>
        <w:left w:val="none" w:sz="0" w:space="0" w:color="auto"/>
        <w:bottom w:val="none" w:sz="0" w:space="0" w:color="auto"/>
        <w:right w:val="none" w:sz="0" w:space="0" w:color="auto"/>
      </w:divBdr>
    </w:div>
    <w:div w:id="1302686056">
      <w:bodyDiv w:val="1"/>
      <w:marLeft w:val="0"/>
      <w:marRight w:val="0"/>
      <w:marTop w:val="0"/>
      <w:marBottom w:val="0"/>
      <w:divBdr>
        <w:top w:val="none" w:sz="0" w:space="0" w:color="auto"/>
        <w:left w:val="none" w:sz="0" w:space="0" w:color="auto"/>
        <w:bottom w:val="none" w:sz="0" w:space="0" w:color="auto"/>
        <w:right w:val="none" w:sz="0" w:space="0" w:color="auto"/>
      </w:divBdr>
    </w:div>
    <w:div w:id="1302802949">
      <w:bodyDiv w:val="1"/>
      <w:marLeft w:val="0"/>
      <w:marRight w:val="0"/>
      <w:marTop w:val="0"/>
      <w:marBottom w:val="0"/>
      <w:divBdr>
        <w:top w:val="none" w:sz="0" w:space="0" w:color="auto"/>
        <w:left w:val="none" w:sz="0" w:space="0" w:color="auto"/>
        <w:bottom w:val="none" w:sz="0" w:space="0" w:color="auto"/>
        <w:right w:val="none" w:sz="0" w:space="0" w:color="auto"/>
      </w:divBdr>
    </w:div>
    <w:div w:id="1302882340">
      <w:bodyDiv w:val="1"/>
      <w:marLeft w:val="0"/>
      <w:marRight w:val="0"/>
      <w:marTop w:val="0"/>
      <w:marBottom w:val="0"/>
      <w:divBdr>
        <w:top w:val="none" w:sz="0" w:space="0" w:color="auto"/>
        <w:left w:val="none" w:sz="0" w:space="0" w:color="auto"/>
        <w:bottom w:val="none" w:sz="0" w:space="0" w:color="auto"/>
        <w:right w:val="none" w:sz="0" w:space="0" w:color="auto"/>
      </w:divBdr>
    </w:div>
    <w:div w:id="1303074151">
      <w:bodyDiv w:val="1"/>
      <w:marLeft w:val="0"/>
      <w:marRight w:val="0"/>
      <w:marTop w:val="0"/>
      <w:marBottom w:val="0"/>
      <w:divBdr>
        <w:top w:val="none" w:sz="0" w:space="0" w:color="auto"/>
        <w:left w:val="none" w:sz="0" w:space="0" w:color="auto"/>
        <w:bottom w:val="none" w:sz="0" w:space="0" w:color="auto"/>
        <w:right w:val="none" w:sz="0" w:space="0" w:color="auto"/>
      </w:divBdr>
    </w:div>
    <w:div w:id="1303384025">
      <w:bodyDiv w:val="1"/>
      <w:marLeft w:val="0"/>
      <w:marRight w:val="0"/>
      <w:marTop w:val="0"/>
      <w:marBottom w:val="0"/>
      <w:divBdr>
        <w:top w:val="none" w:sz="0" w:space="0" w:color="auto"/>
        <w:left w:val="none" w:sz="0" w:space="0" w:color="auto"/>
        <w:bottom w:val="none" w:sz="0" w:space="0" w:color="auto"/>
        <w:right w:val="none" w:sz="0" w:space="0" w:color="auto"/>
      </w:divBdr>
    </w:div>
    <w:div w:id="1303609277">
      <w:bodyDiv w:val="1"/>
      <w:marLeft w:val="0"/>
      <w:marRight w:val="0"/>
      <w:marTop w:val="0"/>
      <w:marBottom w:val="0"/>
      <w:divBdr>
        <w:top w:val="none" w:sz="0" w:space="0" w:color="auto"/>
        <w:left w:val="none" w:sz="0" w:space="0" w:color="auto"/>
        <w:bottom w:val="none" w:sz="0" w:space="0" w:color="auto"/>
        <w:right w:val="none" w:sz="0" w:space="0" w:color="auto"/>
      </w:divBdr>
    </w:div>
    <w:div w:id="1303661277">
      <w:bodyDiv w:val="1"/>
      <w:marLeft w:val="0"/>
      <w:marRight w:val="0"/>
      <w:marTop w:val="0"/>
      <w:marBottom w:val="0"/>
      <w:divBdr>
        <w:top w:val="none" w:sz="0" w:space="0" w:color="auto"/>
        <w:left w:val="none" w:sz="0" w:space="0" w:color="auto"/>
        <w:bottom w:val="none" w:sz="0" w:space="0" w:color="auto"/>
        <w:right w:val="none" w:sz="0" w:space="0" w:color="auto"/>
      </w:divBdr>
    </w:div>
    <w:div w:id="1303778281">
      <w:bodyDiv w:val="1"/>
      <w:marLeft w:val="0"/>
      <w:marRight w:val="0"/>
      <w:marTop w:val="0"/>
      <w:marBottom w:val="0"/>
      <w:divBdr>
        <w:top w:val="none" w:sz="0" w:space="0" w:color="auto"/>
        <w:left w:val="none" w:sz="0" w:space="0" w:color="auto"/>
        <w:bottom w:val="none" w:sz="0" w:space="0" w:color="auto"/>
        <w:right w:val="none" w:sz="0" w:space="0" w:color="auto"/>
      </w:divBdr>
    </w:div>
    <w:div w:id="1303971403">
      <w:bodyDiv w:val="1"/>
      <w:marLeft w:val="0"/>
      <w:marRight w:val="0"/>
      <w:marTop w:val="0"/>
      <w:marBottom w:val="0"/>
      <w:divBdr>
        <w:top w:val="none" w:sz="0" w:space="0" w:color="auto"/>
        <w:left w:val="none" w:sz="0" w:space="0" w:color="auto"/>
        <w:bottom w:val="none" w:sz="0" w:space="0" w:color="auto"/>
        <w:right w:val="none" w:sz="0" w:space="0" w:color="auto"/>
      </w:divBdr>
    </w:div>
    <w:div w:id="1304114257">
      <w:bodyDiv w:val="1"/>
      <w:marLeft w:val="0"/>
      <w:marRight w:val="0"/>
      <w:marTop w:val="0"/>
      <w:marBottom w:val="0"/>
      <w:divBdr>
        <w:top w:val="none" w:sz="0" w:space="0" w:color="auto"/>
        <w:left w:val="none" w:sz="0" w:space="0" w:color="auto"/>
        <w:bottom w:val="none" w:sz="0" w:space="0" w:color="auto"/>
        <w:right w:val="none" w:sz="0" w:space="0" w:color="auto"/>
      </w:divBdr>
    </w:div>
    <w:div w:id="1304191487">
      <w:bodyDiv w:val="1"/>
      <w:marLeft w:val="0"/>
      <w:marRight w:val="0"/>
      <w:marTop w:val="0"/>
      <w:marBottom w:val="0"/>
      <w:divBdr>
        <w:top w:val="none" w:sz="0" w:space="0" w:color="auto"/>
        <w:left w:val="none" w:sz="0" w:space="0" w:color="auto"/>
        <w:bottom w:val="none" w:sz="0" w:space="0" w:color="auto"/>
        <w:right w:val="none" w:sz="0" w:space="0" w:color="auto"/>
      </w:divBdr>
    </w:div>
    <w:div w:id="1304313440">
      <w:bodyDiv w:val="1"/>
      <w:marLeft w:val="0"/>
      <w:marRight w:val="0"/>
      <w:marTop w:val="0"/>
      <w:marBottom w:val="0"/>
      <w:divBdr>
        <w:top w:val="none" w:sz="0" w:space="0" w:color="auto"/>
        <w:left w:val="none" w:sz="0" w:space="0" w:color="auto"/>
        <w:bottom w:val="none" w:sz="0" w:space="0" w:color="auto"/>
        <w:right w:val="none" w:sz="0" w:space="0" w:color="auto"/>
      </w:divBdr>
      <w:divsChild>
        <w:div w:id="1907256793">
          <w:marLeft w:val="0"/>
          <w:marRight w:val="0"/>
          <w:marTop w:val="0"/>
          <w:marBottom w:val="0"/>
          <w:divBdr>
            <w:top w:val="none" w:sz="0" w:space="0" w:color="auto"/>
            <w:left w:val="none" w:sz="0" w:space="0" w:color="auto"/>
            <w:bottom w:val="none" w:sz="0" w:space="0" w:color="auto"/>
            <w:right w:val="none" w:sz="0" w:space="0" w:color="auto"/>
          </w:divBdr>
        </w:div>
      </w:divsChild>
    </w:div>
    <w:div w:id="1304845806">
      <w:bodyDiv w:val="1"/>
      <w:marLeft w:val="0"/>
      <w:marRight w:val="0"/>
      <w:marTop w:val="0"/>
      <w:marBottom w:val="0"/>
      <w:divBdr>
        <w:top w:val="none" w:sz="0" w:space="0" w:color="auto"/>
        <w:left w:val="none" w:sz="0" w:space="0" w:color="auto"/>
        <w:bottom w:val="none" w:sz="0" w:space="0" w:color="auto"/>
        <w:right w:val="none" w:sz="0" w:space="0" w:color="auto"/>
      </w:divBdr>
    </w:div>
    <w:div w:id="1305045486">
      <w:bodyDiv w:val="1"/>
      <w:marLeft w:val="0"/>
      <w:marRight w:val="0"/>
      <w:marTop w:val="0"/>
      <w:marBottom w:val="0"/>
      <w:divBdr>
        <w:top w:val="none" w:sz="0" w:space="0" w:color="auto"/>
        <w:left w:val="none" w:sz="0" w:space="0" w:color="auto"/>
        <w:bottom w:val="none" w:sz="0" w:space="0" w:color="auto"/>
        <w:right w:val="none" w:sz="0" w:space="0" w:color="auto"/>
      </w:divBdr>
    </w:div>
    <w:div w:id="1305427832">
      <w:bodyDiv w:val="1"/>
      <w:marLeft w:val="0"/>
      <w:marRight w:val="0"/>
      <w:marTop w:val="0"/>
      <w:marBottom w:val="0"/>
      <w:divBdr>
        <w:top w:val="none" w:sz="0" w:space="0" w:color="auto"/>
        <w:left w:val="none" w:sz="0" w:space="0" w:color="auto"/>
        <w:bottom w:val="none" w:sz="0" w:space="0" w:color="auto"/>
        <w:right w:val="none" w:sz="0" w:space="0" w:color="auto"/>
      </w:divBdr>
    </w:div>
    <w:div w:id="1306273978">
      <w:bodyDiv w:val="1"/>
      <w:marLeft w:val="0"/>
      <w:marRight w:val="0"/>
      <w:marTop w:val="0"/>
      <w:marBottom w:val="0"/>
      <w:divBdr>
        <w:top w:val="none" w:sz="0" w:space="0" w:color="auto"/>
        <w:left w:val="none" w:sz="0" w:space="0" w:color="auto"/>
        <w:bottom w:val="none" w:sz="0" w:space="0" w:color="auto"/>
        <w:right w:val="none" w:sz="0" w:space="0" w:color="auto"/>
      </w:divBdr>
    </w:div>
    <w:div w:id="1306542414">
      <w:bodyDiv w:val="1"/>
      <w:marLeft w:val="0"/>
      <w:marRight w:val="0"/>
      <w:marTop w:val="0"/>
      <w:marBottom w:val="0"/>
      <w:divBdr>
        <w:top w:val="none" w:sz="0" w:space="0" w:color="auto"/>
        <w:left w:val="none" w:sz="0" w:space="0" w:color="auto"/>
        <w:bottom w:val="none" w:sz="0" w:space="0" w:color="auto"/>
        <w:right w:val="none" w:sz="0" w:space="0" w:color="auto"/>
      </w:divBdr>
    </w:div>
    <w:div w:id="1306663720">
      <w:bodyDiv w:val="1"/>
      <w:marLeft w:val="0"/>
      <w:marRight w:val="0"/>
      <w:marTop w:val="0"/>
      <w:marBottom w:val="0"/>
      <w:divBdr>
        <w:top w:val="none" w:sz="0" w:space="0" w:color="auto"/>
        <w:left w:val="none" w:sz="0" w:space="0" w:color="auto"/>
        <w:bottom w:val="none" w:sz="0" w:space="0" w:color="auto"/>
        <w:right w:val="none" w:sz="0" w:space="0" w:color="auto"/>
      </w:divBdr>
    </w:div>
    <w:div w:id="1306737026">
      <w:bodyDiv w:val="1"/>
      <w:marLeft w:val="0"/>
      <w:marRight w:val="0"/>
      <w:marTop w:val="0"/>
      <w:marBottom w:val="0"/>
      <w:divBdr>
        <w:top w:val="none" w:sz="0" w:space="0" w:color="auto"/>
        <w:left w:val="none" w:sz="0" w:space="0" w:color="auto"/>
        <w:bottom w:val="none" w:sz="0" w:space="0" w:color="auto"/>
        <w:right w:val="none" w:sz="0" w:space="0" w:color="auto"/>
      </w:divBdr>
    </w:div>
    <w:div w:id="1306742129">
      <w:bodyDiv w:val="1"/>
      <w:marLeft w:val="0"/>
      <w:marRight w:val="0"/>
      <w:marTop w:val="0"/>
      <w:marBottom w:val="0"/>
      <w:divBdr>
        <w:top w:val="none" w:sz="0" w:space="0" w:color="auto"/>
        <w:left w:val="none" w:sz="0" w:space="0" w:color="auto"/>
        <w:bottom w:val="none" w:sz="0" w:space="0" w:color="auto"/>
        <w:right w:val="none" w:sz="0" w:space="0" w:color="auto"/>
      </w:divBdr>
    </w:div>
    <w:div w:id="1307204787">
      <w:bodyDiv w:val="1"/>
      <w:marLeft w:val="0"/>
      <w:marRight w:val="0"/>
      <w:marTop w:val="0"/>
      <w:marBottom w:val="0"/>
      <w:divBdr>
        <w:top w:val="none" w:sz="0" w:space="0" w:color="auto"/>
        <w:left w:val="none" w:sz="0" w:space="0" w:color="auto"/>
        <w:bottom w:val="none" w:sz="0" w:space="0" w:color="auto"/>
        <w:right w:val="none" w:sz="0" w:space="0" w:color="auto"/>
      </w:divBdr>
    </w:div>
    <w:div w:id="1307320319">
      <w:bodyDiv w:val="1"/>
      <w:marLeft w:val="0"/>
      <w:marRight w:val="0"/>
      <w:marTop w:val="0"/>
      <w:marBottom w:val="0"/>
      <w:divBdr>
        <w:top w:val="none" w:sz="0" w:space="0" w:color="auto"/>
        <w:left w:val="none" w:sz="0" w:space="0" w:color="auto"/>
        <w:bottom w:val="none" w:sz="0" w:space="0" w:color="auto"/>
        <w:right w:val="none" w:sz="0" w:space="0" w:color="auto"/>
      </w:divBdr>
    </w:div>
    <w:div w:id="1307976271">
      <w:bodyDiv w:val="1"/>
      <w:marLeft w:val="0"/>
      <w:marRight w:val="0"/>
      <w:marTop w:val="0"/>
      <w:marBottom w:val="0"/>
      <w:divBdr>
        <w:top w:val="none" w:sz="0" w:space="0" w:color="auto"/>
        <w:left w:val="none" w:sz="0" w:space="0" w:color="auto"/>
        <w:bottom w:val="none" w:sz="0" w:space="0" w:color="auto"/>
        <w:right w:val="none" w:sz="0" w:space="0" w:color="auto"/>
      </w:divBdr>
    </w:div>
    <w:div w:id="1308121302">
      <w:bodyDiv w:val="1"/>
      <w:marLeft w:val="0"/>
      <w:marRight w:val="0"/>
      <w:marTop w:val="0"/>
      <w:marBottom w:val="0"/>
      <w:divBdr>
        <w:top w:val="none" w:sz="0" w:space="0" w:color="auto"/>
        <w:left w:val="none" w:sz="0" w:space="0" w:color="auto"/>
        <w:bottom w:val="none" w:sz="0" w:space="0" w:color="auto"/>
        <w:right w:val="none" w:sz="0" w:space="0" w:color="auto"/>
      </w:divBdr>
    </w:div>
    <w:div w:id="1308246918">
      <w:bodyDiv w:val="1"/>
      <w:marLeft w:val="0"/>
      <w:marRight w:val="0"/>
      <w:marTop w:val="0"/>
      <w:marBottom w:val="0"/>
      <w:divBdr>
        <w:top w:val="none" w:sz="0" w:space="0" w:color="auto"/>
        <w:left w:val="none" w:sz="0" w:space="0" w:color="auto"/>
        <w:bottom w:val="none" w:sz="0" w:space="0" w:color="auto"/>
        <w:right w:val="none" w:sz="0" w:space="0" w:color="auto"/>
      </w:divBdr>
      <w:divsChild>
        <w:div w:id="941111525">
          <w:marLeft w:val="0"/>
          <w:marRight w:val="0"/>
          <w:marTop w:val="0"/>
          <w:marBottom w:val="0"/>
          <w:divBdr>
            <w:top w:val="none" w:sz="0" w:space="0" w:color="auto"/>
            <w:left w:val="none" w:sz="0" w:space="0" w:color="auto"/>
            <w:bottom w:val="none" w:sz="0" w:space="0" w:color="auto"/>
            <w:right w:val="none" w:sz="0" w:space="0" w:color="auto"/>
          </w:divBdr>
        </w:div>
      </w:divsChild>
    </w:div>
    <w:div w:id="1308391478">
      <w:bodyDiv w:val="1"/>
      <w:marLeft w:val="0"/>
      <w:marRight w:val="0"/>
      <w:marTop w:val="0"/>
      <w:marBottom w:val="0"/>
      <w:divBdr>
        <w:top w:val="none" w:sz="0" w:space="0" w:color="auto"/>
        <w:left w:val="none" w:sz="0" w:space="0" w:color="auto"/>
        <w:bottom w:val="none" w:sz="0" w:space="0" w:color="auto"/>
        <w:right w:val="none" w:sz="0" w:space="0" w:color="auto"/>
      </w:divBdr>
    </w:div>
    <w:div w:id="1308779769">
      <w:bodyDiv w:val="1"/>
      <w:marLeft w:val="0"/>
      <w:marRight w:val="0"/>
      <w:marTop w:val="0"/>
      <w:marBottom w:val="0"/>
      <w:divBdr>
        <w:top w:val="none" w:sz="0" w:space="0" w:color="auto"/>
        <w:left w:val="none" w:sz="0" w:space="0" w:color="auto"/>
        <w:bottom w:val="none" w:sz="0" w:space="0" w:color="auto"/>
        <w:right w:val="none" w:sz="0" w:space="0" w:color="auto"/>
      </w:divBdr>
    </w:div>
    <w:div w:id="1308820114">
      <w:bodyDiv w:val="1"/>
      <w:marLeft w:val="0"/>
      <w:marRight w:val="0"/>
      <w:marTop w:val="0"/>
      <w:marBottom w:val="0"/>
      <w:divBdr>
        <w:top w:val="none" w:sz="0" w:space="0" w:color="auto"/>
        <w:left w:val="none" w:sz="0" w:space="0" w:color="auto"/>
        <w:bottom w:val="none" w:sz="0" w:space="0" w:color="auto"/>
        <w:right w:val="none" w:sz="0" w:space="0" w:color="auto"/>
      </w:divBdr>
    </w:div>
    <w:div w:id="1308976030">
      <w:bodyDiv w:val="1"/>
      <w:marLeft w:val="0"/>
      <w:marRight w:val="0"/>
      <w:marTop w:val="0"/>
      <w:marBottom w:val="0"/>
      <w:divBdr>
        <w:top w:val="none" w:sz="0" w:space="0" w:color="auto"/>
        <w:left w:val="none" w:sz="0" w:space="0" w:color="auto"/>
        <w:bottom w:val="none" w:sz="0" w:space="0" w:color="auto"/>
        <w:right w:val="none" w:sz="0" w:space="0" w:color="auto"/>
      </w:divBdr>
    </w:div>
    <w:div w:id="1309357493">
      <w:bodyDiv w:val="1"/>
      <w:marLeft w:val="0"/>
      <w:marRight w:val="0"/>
      <w:marTop w:val="0"/>
      <w:marBottom w:val="0"/>
      <w:divBdr>
        <w:top w:val="none" w:sz="0" w:space="0" w:color="auto"/>
        <w:left w:val="none" w:sz="0" w:space="0" w:color="auto"/>
        <w:bottom w:val="none" w:sz="0" w:space="0" w:color="auto"/>
        <w:right w:val="none" w:sz="0" w:space="0" w:color="auto"/>
      </w:divBdr>
    </w:div>
    <w:div w:id="1309481584">
      <w:bodyDiv w:val="1"/>
      <w:marLeft w:val="0"/>
      <w:marRight w:val="0"/>
      <w:marTop w:val="0"/>
      <w:marBottom w:val="0"/>
      <w:divBdr>
        <w:top w:val="none" w:sz="0" w:space="0" w:color="auto"/>
        <w:left w:val="none" w:sz="0" w:space="0" w:color="auto"/>
        <w:bottom w:val="none" w:sz="0" w:space="0" w:color="auto"/>
        <w:right w:val="none" w:sz="0" w:space="0" w:color="auto"/>
      </w:divBdr>
    </w:div>
    <w:div w:id="1309818551">
      <w:bodyDiv w:val="1"/>
      <w:marLeft w:val="0"/>
      <w:marRight w:val="0"/>
      <w:marTop w:val="0"/>
      <w:marBottom w:val="0"/>
      <w:divBdr>
        <w:top w:val="none" w:sz="0" w:space="0" w:color="auto"/>
        <w:left w:val="none" w:sz="0" w:space="0" w:color="auto"/>
        <w:bottom w:val="none" w:sz="0" w:space="0" w:color="auto"/>
        <w:right w:val="none" w:sz="0" w:space="0" w:color="auto"/>
      </w:divBdr>
    </w:div>
    <w:div w:id="1309895429">
      <w:bodyDiv w:val="1"/>
      <w:marLeft w:val="0"/>
      <w:marRight w:val="0"/>
      <w:marTop w:val="0"/>
      <w:marBottom w:val="0"/>
      <w:divBdr>
        <w:top w:val="none" w:sz="0" w:space="0" w:color="auto"/>
        <w:left w:val="none" w:sz="0" w:space="0" w:color="auto"/>
        <w:bottom w:val="none" w:sz="0" w:space="0" w:color="auto"/>
        <w:right w:val="none" w:sz="0" w:space="0" w:color="auto"/>
      </w:divBdr>
    </w:div>
    <w:div w:id="1310279759">
      <w:bodyDiv w:val="1"/>
      <w:marLeft w:val="0"/>
      <w:marRight w:val="0"/>
      <w:marTop w:val="0"/>
      <w:marBottom w:val="0"/>
      <w:divBdr>
        <w:top w:val="none" w:sz="0" w:space="0" w:color="auto"/>
        <w:left w:val="none" w:sz="0" w:space="0" w:color="auto"/>
        <w:bottom w:val="none" w:sz="0" w:space="0" w:color="auto"/>
        <w:right w:val="none" w:sz="0" w:space="0" w:color="auto"/>
      </w:divBdr>
    </w:div>
    <w:div w:id="1310329834">
      <w:bodyDiv w:val="1"/>
      <w:marLeft w:val="0"/>
      <w:marRight w:val="0"/>
      <w:marTop w:val="0"/>
      <w:marBottom w:val="0"/>
      <w:divBdr>
        <w:top w:val="none" w:sz="0" w:space="0" w:color="auto"/>
        <w:left w:val="none" w:sz="0" w:space="0" w:color="auto"/>
        <w:bottom w:val="none" w:sz="0" w:space="0" w:color="auto"/>
        <w:right w:val="none" w:sz="0" w:space="0" w:color="auto"/>
      </w:divBdr>
    </w:div>
    <w:div w:id="1310358357">
      <w:bodyDiv w:val="1"/>
      <w:marLeft w:val="0"/>
      <w:marRight w:val="0"/>
      <w:marTop w:val="0"/>
      <w:marBottom w:val="0"/>
      <w:divBdr>
        <w:top w:val="none" w:sz="0" w:space="0" w:color="auto"/>
        <w:left w:val="none" w:sz="0" w:space="0" w:color="auto"/>
        <w:bottom w:val="none" w:sz="0" w:space="0" w:color="auto"/>
        <w:right w:val="none" w:sz="0" w:space="0" w:color="auto"/>
      </w:divBdr>
    </w:div>
    <w:div w:id="1310792006">
      <w:bodyDiv w:val="1"/>
      <w:marLeft w:val="0"/>
      <w:marRight w:val="0"/>
      <w:marTop w:val="0"/>
      <w:marBottom w:val="0"/>
      <w:divBdr>
        <w:top w:val="none" w:sz="0" w:space="0" w:color="auto"/>
        <w:left w:val="none" w:sz="0" w:space="0" w:color="auto"/>
        <w:bottom w:val="none" w:sz="0" w:space="0" w:color="auto"/>
        <w:right w:val="none" w:sz="0" w:space="0" w:color="auto"/>
      </w:divBdr>
    </w:div>
    <w:div w:id="1311062270">
      <w:bodyDiv w:val="1"/>
      <w:marLeft w:val="0"/>
      <w:marRight w:val="0"/>
      <w:marTop w:val="0"/>
      <w:marBottom w:val="0"/>
      <w:divBdr>
        <w:top w:val="none" w:sz="0" w:space="0" w:color="auto"/>
        <w:left w:val="none" w:sz="0" w:space="0" w:color="auto"/>
        <w:bottom w:val="none" w:sz="0" w:space="0" w:color="auto"/>
        <w:right w:val="none" w:sz="0" w:space="0" w:color="auto"/>
      </w:divBdr>
    </w:div>
    <w:div w:id="1311134791">
      <w:bodyDiv w:val="1"/>
      <w:marLeft w:val="0"/>
      <w:marRight w:val="0"/>
      <w:marTop w:val="0"/>
      <w:marBottom w:val="0"/>
      <w:divBdr>
        <w:top w:val="none" w:sz="0" w:space="0" w:color="auto"/>
        <w:left w:val="none" w:sz="0" w:space="0" w:color="auto"/>
        <w:bottom w:val="none" w:sz="0" w:space="0" w:color="auto"/>
        <w:right w:val="none" w:sz="0" w:space="0" w:color="auto"/>
      </w:divBdr>
    </w:div>
    <w:div w:id="1311448830">
      <w:bodyDiv w:val="1"/>
      <w:marLeft w:val="0"/>
      <w:marRight w:val="0"/>
      <w:marTop w:val="0"/>
      <w:marBottom w:val="0"/>
      <w:divBdr>
        <w:top w:val="none" w:sz="0" w:space="0" w:color="auto"/>
        <w:left w:val="none" w:sz="0" w:space="0" w:color="auto"/>
        <w:bottom w:val="none" w:sz="0" w:space="0" w:color="auto"/>
        <w:right w:val="none" w:sz="0" w:space="0" w:color="auto"/>
      </w:divBdr>
    </w:div>
    <w:div w:id="1311983655">
      <w:bodyDiv w:val="1"/>
      <w:marLeft w:val="0"/>
      <w:marRight w:val="0"/>
      <w:marTop w:val="0"/>
      <w:marBottom w:val="0"/>
      <w:divBdr>
        <w:top w:val="none" w:sz="0" w:space="0" w:color="auto"/>
        <w:left w:val="none" w:sz="0" w:space="0" w:color="auto"/>
        <w:bottom w:val="none" w:sz="0" w:space="0" w:color="auto"/>
        <w:right w:val="none" w:sz="0" w:space="0" w:color="auto"/>
      </w:divBdr>
    </w:div>
    <w:div w:id="1311984687">
      <w:bodyDiv w:val="1"/>
      <w:marLeft w:val="0"/>
      <w:marRight w:val="0"/>
      <w:marTop w:val="0"/>
      <w:marBottom w:val="0"/>
      <w:divBdr>
        <w:top w:val="none" w:sz="0" w:space="0" w:color="auto"/>
        <w:left w:val="none" w:sz="0" w:space="0" w:color="auto"/>
        <w:bottom w:val="none" w:sz="0" w:space="0" w:color="auto"/>
        <w:right w:val="none" w:sz="0" w:space="0" w:color="auto"/>
      </w:divBdr>
    </w:div>
    <w:div w:id="1312372316">
      <w:bodyDiv w:val="1"/>
      <w:marLeft w:val="0"/>
      <w:marRight w:val="0"/>
      <w:marTop w:val="0"/>
      <w:marBottom w:val="0"/>
      <w:divBdr>
        <w:top w:val="none" w:sz="0" w:space="0" w:color="auto"/>
        <w:left w:val="none" w:sz="0" w:space="0" w:color="auto"/>
        <w:bottom w:val="none" w:sz="0" w:space="0" w:color="auto"/>
        <w:right w:val="none" w:sz="0" w:space="0" w:color="auto"/>
      </w:divBdr>
    </w:div>
    <w:div w:id="1312440386">
      <w:bodyDiv w:val="1"/>
      <w:marLeft w:val="0"/>
      <w:marRight w:val="0"/>
      <w:marTop w:val="0"/>
      <w:marBottom w:val="0"/>
      <w:divBdr>
        <w:top w:val="none" w:sz="0" w:space="0" w:color="auto"/>
        <w:left w:val="none" w:sz="0" w:space="0" w:color="auto"/>
        <w:bottom w:val="none" w:sz="0" w:space="0" w:color="auto"/>
        <w:right w:val="none" w:sz="0" w:space="0" w:color="auto"/>
      </w:divBdr>
    </w:div>
    <w:div w:id="1312521255">
      <w:bodyDiv w:val="1"/>
      <w:marLeft w:val="0"/>
      <w:marRight w:val="0"/>
      <w:marTop w:val="0"/>
      <w:marBottom w:val="0"/>
      <w:divBdr>
        <w:top w:val="none" w:sz="0" w:space="0" w:color="auto"/>
        <w:left w:val="none" w:sz="0" w:space="0" w:color="auto"/>
        <w:bottom w:val="none" w:sz="0" w:space="0" w:color="auto"/>
        <w:right w:val="none" w:sz="0" w:space="0" w:color="auto"/>
      </w:divBdr>
    </w:div>
    <w:div w:id="1312636589">
      <w:bodyDiv w:val="1"/>
      <w:marLeft w:val="0"/>
      <w:marRight w:val="0"/>
      <w:marTop w:val="0"/>
      <w:marBottom w:val="0"/>
      <w:divBdr>
        <w:top w:val="none" w:sz="0" w:space="0" w:color="auto"/>
        <w:left w:val="none" w:sz="0" w:space="0" w:color="auto"/>
        <w:bottom w:val="none" w:sz="0" w:space="0" w:color="auto"/>
        <w:right w:val="none" w:sz="0" w:space="0" w:color="auto"/>
      </w:divBdr>
    </w:div>
    <w:div w:id="1312976466">
      <w:bodyDiv w:val="1"/>
      <w:marLeft w:val="0"/>
      <w:marRight w:val="0"/>
      <w:marTop w:val="0"/>
      <w:marBottom w:val="0"/>
      <w:divBdr>
        <w:top w:val="none" w:sz="0" w:space="0" w:color="auto"/>
        <w:left w:val="none" w:sz="0" w:space="0" w:color="auto"/>
        <w:bottom w:val="none" w:sz="0" w:space="0" w:color="auto"/>
        <w:right w:val="none" w:sz="0" w:space="0" w:color="auto"/>
      </w:divBdr>
    </w:div>
    <w:div w:id="1313177220">
      <w:bodyDiv w:val="1"/>
      <w:marLeft w:val="0"/>
      <w:marRight w:val="0"/>
      <w:marTop w:val="0"/>
      <w:marBottom w:val="0"/>
      <w:divBdr>
        <w:top w:val="none" w:sz="0" w:space="0" w:color="auto"/>
        <w:left w:val="none" w:sz="0" w:space="0" w:color="auto"/>
        <w:bottom w:val="none" w:sz="0" w:space="0" w:color="auto"/>
        <w:right w:val="none" w:sz="0" w:space="0" w:color="auto"/>
      </w:divBdr>
    </w:div>
    <w:div w:id="1313220960">
      <w:bodyDiv w:val="1"/>
      <w:marLeft w:val="0"/>
      <w:marRight w:val="0"/>
      <w:marTop w:val="0"/>
      <w:marBottom w:val="0"/>
      <w:divBdr>
        <w:top w:val="none" w:sz="0" w:space="0" w:color="auto"/>
        <w:left w:val="none" w:sz="0" w:space="0" w:color="auto"/>
        <w:bottom w:val="none" w:sz="0" w:space="0" w:color="auto"/>
        <w:right w:val="none" w:sz="0" w:space="0" w:color="auto"/>
      </w:divBdr>
    </w:div>
    <w:div w:id="1313676331">
      <w:bodyDiv w:val="1"/>
      <w:marLeft w:val="0"/>
      <w:marRight w:val="0"/>
      <w:marTop w:val="0"/>
      <w:marBottom w:val="0"/>
      <w:divBdr>
        <w:top w:val="none" w:sz="0" w:space="0" w:color="auto"/>
        <w:left w:val="none" w:sz="0" w:space="0" w:color="auto"/>
        <w:bottom w:val="none" w:sz="0" w:space="0" w:color="auto"/>
        <w:right w:val="none" w:sz="0" w:space="0" w:color="auto"/>
      </w:divBdr>
    </w:div>
    <w:div w:id="1314024982">
      <w:bodyDiv w:val="1"/>
      <w:marLeft w:val="0"/>
      <w:marRight w:val="0"/>
      <w:marTop w:val="0"/>
      <w:marBottom w:val="0"/>
      <w:divBdr>
        <w:top w:val="none" w:sz="0" w:space="0" w:color="auto"/>
        <w:left w:val="none" w:sz="0" w:space="0" w:color="auto"/>
        <w:bottom w:val="none" w:sz="0" w:space="0" w:color="auto"/>
        <w:right w:val="none" w:sz="0" w:space="0" w:color="auto"/>
      </w:divBdr>
    </w:div>
    <w:div w:id="1314335704">
      <w:bodyDiv w:val="1"/>
      <w:marLeft w:val="0"/>
      <w:marRight w:val="0"/>
      <w:marTop w:val="0"/>
      <w:marBottom w:val="0"/>
      <w:divBdr>
        <w:top w:val="none" w:sz="0" w:space="0" w:color="auto"/>
        <w:left w:val="none" w:sz="0" w:space="0" w:color="auto"/>
        <w:bottom w:val="none" w:sz="0" w:space="0" w:color="auto"/>
        <w:right w:val="none" w:sz="0" w:space="0" w:color="auto"/>
      </w:divBdr>
    </w:div>
    <w:div w:id="1315716227">
      <w:bodyDiv w:val="1"/>
      <w:marLeft w:val="0"/>
      <w:marRight w:val="0"/>
      <w:marTop w:val="0"/>
      <w:marBottom w:val="0"/>
      <w:divBdr>
        <w:top w:val="none" w:sz="0" w:space="0" w:color="auto"/>
        <w:left w:val="none" w:sz="0" w:space="0" w:color="auto"/>
        <w:bottom w:val="none" w:sz="0" w:space="0" w:color="auto"/>
        <w:right w:val="none" w:sz="0" w:space="0" w:color="auto"/>
      </w:divBdr>
    </w:div>
    <w:div w:id="1315841053">
      <w:bodyDiv w:val="1"/>
      <w:marLeft w:val="0"/>
      <w:marRight w:val="0"/>
      <w:marTop w:val="0"/>
      <w:marBottom w:val="0"/>
      <w:divBdr>
        <w:top w:val="none" w:sz="0" w:space="0" w:color="auto"/>
        <w:left w:val="none" w:sz="0" w:space="0" w:color="auto"/>
        <w:bottom w:val="none" w:sz="0" w:space="0" w:color="auto"/>
        <w:right w:val="none" w:sz="0" w:space="0" w:color="auto"/>
      </w:divBdr>
    </w:div>
    <w:div w:id="1315915131">
      <w:bodyDiv w:val="1"/>
      <w:marLeft w:val="0"/>
      <w:marRight w:val="0"/>
      <w:marTop w:val="0"/>
      <w:marBottom w:val="0"/>
      <w:divBdr>
        <w:top w:val="none" w:sz="0" w:space="0" w:color="auto"/>
        <w:left w:val="none" w:sz="0" w:space="0" w:color="auto"/>
        <w:bottom w:val="none" w:sz="0" w:space="0" w:color="auto"/>
        <w:right w:val="none" w:sz="0" w:space="0" w:color="auto"/>
      </w:divBdr>
    </w:div>
    <w:div w:id="1315989813">
      <w:bodyDiv w:val="1"/>
      <w:marLeft w:val="0"/>
      <w:marRight w:val="0"/>
      <w:marTop w:val="0"/>
      <w:marBottom w:val="0"/>
      <w:divBdr>
        <w:top w:val="none" w:sz="0" w:space="0" w:color="auto"/>
        <w:left w:val="none" w:sz="0" w:space="0" w:color="auto"/>
        <w:bottom w:val="none" w:sz="0" w:space="0" w:color="auto"/>
        <w:right w:val="none" w:sz="0" w:space="0" w:color="auto"/>
      </w:divBdr>
    </w:div>
    <w:div w:id="1316028628">
      <w:bodyDiv w:val="1"/>
      <w:marLeft w:val="0"/>
      <w:marRight w:val="0"/>
      <w:marTop w:val="0"/>
      <w:marBottom w:val="0"/>
      <w:divBdr>
        <w:top w:val="none" w:sz="0" w:space="0" w:color="auto"/>
        <w:left w:val="none" w:sz="0" w:space="0" w:color="auto"/>
        <w:bottom w:val="none" w:sz="0" w:space="0" w:color="auto"/>
        <w:right w:val="none" w:sz="0" w:space="0" w:color="auto"/>
      </w:divBdr>
    </w:div>
    <w:div w:id="1316029586">
      <w:bodyDiv w:val="1"/>
      <w:marLeft w:val="0"/>
      <w:marRight w:val="0"/>
      <w:marTop w:val="0"/>
      <w:marBottom w:val="0"/>
      <w:divBdr>
        <w:top w:val="none" w:sz="0" w:space="0" w:color="auto"/>
        <w:left w:val="none" w:sz="0" w:space="0" w:color="auto"/>
        <w:bottom w:val="none" w:sz="0" w:space="0" w:color="auto"/>
        <w:right w:val="none" w:sz="0" w:space="0" w:color="auto"/>
      </w:divBdr>
    </w:div>
    <w:div w:id="1316031937">
      <w:bodyDiv w:val="1"/>
      <w:marLeft w:val="0"/>
      <w:marRight w:val="0"/>
      <w:marTop w:val="0"/>
      <w:marBottom w:val="0"/>
      <w:divBdr>
        <w:top w:val="none" w:sz="0" w:space="0" w:color="auto"/>
        <w:left w:val="none" w:sz="0" w:space="0" w:color="auto"/>
        <w:bottom w:val="none" w:sz="0" w:space="0" w:color="auto"/>
        <w:right w:val="none" w:sz="0" w:space="0" w:color="auto"/>
      </w:divBdr>
    </w:div>
    <w:div w:id="1316182445">
      <w:bodyDiv w:val="1"/>
      <w:marLeft w:val="0"/>
      <w:marRight w:val="0"/>
      <w:marTop w:val="0"/>
      <w:marBottom w:val="0"/>
      <w:divBdr>
        <w:top w:val="none" w:sz="0" w:space="0" w:color="auto"/>
        <w:left w:val="none" w:sz="0" w:space="0" w:color="auto"/>
        <w:bottom w:val="none" w:sz="0" w:space="0" w:color="auto"/>
        <w:right w:val="none" w:sz="0" w:space="0" w:color="auto"/>
      </w:divBdr>
    </w:div>
    <w:div w:id="1316225250">
      <w:bodyDiv w:val="1"/>
      <w:marLeft w:val="0"/>
      <w:marRight w:val="0"/>
      <w:marTop w:val="0"/>
      <w:marBottom w:val="0"/>
      <w:divBdr>
        <w:top w:val="none" w:sz="0" w:space="0" w:color="auto"/>
        <w:left w:val="none" w:sz="0" w:space="0" w:color="auto"/>
        <w:bottom w:val="none" w:sz="0" w:space="0" w:color="auto"/>
        <w:right w:val="none" w:sz="0" w:space="0" w:color="auto"/>
      </w:divBdr>
    </w:div>
    <w:div w:id="1316298413">
      <w:bodyDiv w:val="1"/>
      <w:marLeft w:val="0"/>
      <w:marRight w:val="0"/>
      <w:marTop w:val="0"/>
      <w:marBottom w:val="0"/>
      <w:divBdr>
        <w:top w:val="none" w:sz="0" w:space="0" w:color="auto"/>
        <w:left w:val="none" w:sz="0" w:space="0" w:color="auto"/>
        <w:bottom w:val="none" w:sz="0" w:space="0" w:color="auto"/>
        <w:right w:val="none" w:sz="0" w:space="0" w:color="auto"/>
      </w:divBdr>
    </w:div>
    <w:div w:id="1316563770">
      <w:bodyDiv w:val="1"/>
      <w:marLeft w:val="0"/>
      <w:marRight w:val="0"/>
      <w:marTop w:val="0"/>
      <w:marBottom w:val="0"/>
      <w:divBdr>
        <w:top w:val="none" w:sz="0" w:space="0" w:color="auto"/>
        <w:left w:val="none" w:sz="0" w:space="0" w:color="auto"/>
        <w:bottom w:val="none" w:sz="0" w:space="0" w:color="auto"/>
        <w:right w:val="none" w:sz="0" w:space="0" w:color="auto"/>
      </w:divBdr>
    </w:div>
    <w:div w:id="1316572362">
      <w:bodyDiv w:val="1"/>
      <w:marLeft w:val="0"/>
      <w:marRight w:val="0"/>
      <w:marTop w:val="0"/>
      <w:marBottom w:val="0"/>
      <w:divBdr>
        <w:top w:val="none" w:sz="0" w:space="0" w:color="auto"/>
        <w:left w:val="none" w:sz="0" w:space="0" w:color="auto"/>
        <w:bottom w:val="none" w:sz="0" w:space="0" w:color="auto"/>
        <w:right w:val="none" w:sz="0" w:space="0" w:color="auto"/>
      </w:divBdr>
    </w:div>
    <w:div w:id="1316641643">
      <w:bodyDiv w:val="1"/>
      <w:marLeft w:val="0"/>
      <w:marRight w:val="0"/>
      <w:marTop w:val="0"/>
      <w:marBottom w:val="0"/>
      <w:divBdr>
        <w:top w:val="none" w:sz="0" w:space="0" w:color="auto"/>
        <w:left w:val="none" w:sz="0" w:space="0" w:color="auto"/>
        <w:bottom w:val="none" w:sz="0" w:space="0" w:color="auto"/>
        <w:right w:val="none" w:sz="0" w:space="0" w:color="auto"/>
      </w:divBdr>
    </w:div>
    <w:div w:id="1316685633">
      <w:bodyDiv w:val="1"/>
      <w:marLeft w:val="0"/>
      <w:marRight w:val="0"/>
      <w:marTop w:val="0"/>
      <w:marBottom w:val="0"/>
      <w:divBdr>
        <w:top w:val="none" w:sz="0" w:space="0" w:color="auto"/>
        <w:left w:val="none" w:sz="0" w:space="0" w:color="auto"/>
        <w:bottom w:val="none" w:sz="0" w:space="0" w:color="auto"/>
        <w:right w:val="none" w:sz="0" w:space="0" w:color="auto"/>
      </w:divBdr>
    </w:div>
    <w:div w:id="1316840812">
      <w:bodyDiv w:val="1"/>
      <w:marLeft w:val="0"/>
      <w:marRight w:val="0"/>
      <w:marTop w:val="0"/>
      <w:marBottom w:val="0"/>
      <w:divBdr>
        <w:top w:val="none" w:sz="0" w:space="0" w:color="auto"/>
        <w:left w:val="none" w:sz="0" w:space="0" w:color="auto"/>
        <w:bottom w:val="none" w:sz="0" w:space="0" w:color="auto"/>
        <w:right w:val="none" w:sz="0" w:space="0" w:color="auto"/>
      </w:divBdr>
    </w:div>
    <w:div w:id="1317109139">
      <w:bodyDiv w:val="1"/>
      <w:marLeft w:val="0"/>
      <w:marRight w:val="0"/>
      <w:marTop w:val="0"/>
      <w:marBottom w:val="0"/>
      <w:divBdr>
        <w:top w:val="none" w:sz="0" w:space="0" w:color="auto"/>
        <w:left w:val="none" w:sz="0" w:space="0" w:color="auto"/>
        <w:bottom w:val="none" w:sz="0" w:space="0" w:color="auto"/>
        <w:right w:val="none" w:sz="0" w:space="0" w:color="auto"/>
      </w:divBdr>
    </w:div>
    <w:div w:id="1317805116">
      <w:bodyDiv w:val="1"/>
      <w:marLeft w:val="0"/>
      <w:marRight w:val="0"/>
      <w:marTop w:val="0"/>
      <w:marBottom w:val="0"/>
      <w:divBdr>
        <w:top w:val="none" w:sz="0" w:space="0" w:color="auto"/>
        <w:left w:val="none" w:sz="0" w:space="0" w:color="auto"/>
        <w:bottom w:val="none" w:sz="0" w:space="0" w:color="auto"/>
        <w:right w:val="none" w:sz="0" w:space="0" w:color="auto"/>
      </w:divBdr>
    </w:div>
    <w:div w:id="1318925440">
      <w:bodyDiv w:val="1"/>
      <w:marLeft w:val="0"/>
      <w:marRight w:val="0"/>
      <w:marTop w:val="0"/>
      <w:marBottom w:val="0"/>
      <w:divBdr>
        <w:top w:val="none" w:sz="0" w:space="0" w:color="auto"/>
        <w:left w:val="none" w:sz="0" w:space="0" w:color="auto"/>
        <w:bottom w:val="none" w:sz="0" w:space="0" w:color="auto"/>
        <w:right w:val="none" w:sz="0" w:space="0" w:color="auto"/>
      </w:divBdr>
    </w:div>
    <w:div w:id="1319116494">
      <w:bodyDiv w:val="1"/>
      <w:marLeft w:val="0"/>
      <w:marRight w:val="0"/>
      <w:marTop w:val="0"/>
      <w:marBottom w:val="0"/>
      <w:divBdr>
        <w:top w:val="none" w:sz="0" w:space="0" w:color="auto"/>
        <w:left w:val="none" w:sz="0" w:space="0" w:color="auto"/>
        <w:bottom w:val="none" w:sz="0" w:space="0" w:color="auto"/>
        <w:right w:val="none" w:sz="0" w:space="0" w:color="auto"/>
      </w:divBdr>
    </w:div>
    <w:div w:id="1319728094">
      <w:bodyDiv w:val="1"/>
      <w:marLeft w:val="0"/>
      <w:marRight w:val="0"/>
      <w:marTop w:val="0"/>
      <w:marBottom w:val="0"/>
      <w:divBdr>
        <w:top w:val="none" w:sz="0" w:space="0" w:color="auto"/>
        <w:left w:val="none" w:sz="0" w:space="0" w:color="auto"/>
        <w:bottom w:val="none" w:sz="0" w:space="0" w:color="auto"/>
        <w:right w:val="none" w:sz="0" w:space="0" w:color="auto"/>
      </w:divBdr>
    </w:div>
    <w:div w:id="1320039746">
      <w:bodyDiv w:val="1"/>
      <w:marLeft w:val="0"/>
      <w:marRight w:val="0"/>
      <w:marTop w:val="0"/>
      <w:marBottom w:val="0"/>
      <w:divBdr>
        <w:top w:val="none" w:sz="0" w:space="0" w:color="auto"/>
        <w:left w:val="none" w:sz="0" w:space="0" w:color="auto"/>
        <w:bottom w:val="none" w:sz="0" w:space="0" w:color="auto"/>
        <w:right w:val="none" w:sz="0" w:space="0" w:color="auto"/>
      </w:divBdr>
    </w:div>
    <w:div w:id="1320112089">
      <w:bodyDiv w:val="1"/>
      <w:marLeft w:val="0"/>
      <w:marRight w:val="0"/>
      <w:marTop w:val="0"/>
      <w:marBottom w:val="0"/>
      <w:divBdr>
        <w:top w:val="none" w:sz="0" w:space="0" w:color="auto"/>
        <w:left w:val="none" w:sz="0" w:space="0" w:color="auto"/>
        <w:bottom w:val="none" w:sz="0" w:space="0" w:color="auto"/>
        <w:right w:val="none" w:sz="0" w:space="0" w:color="auto"/>
      </w:divBdr>
    </w:div>
    <w:div w:id="1320378558">
      <w:bodyDiv w:val="1"/>
      <w:marLeft w:val="0"/>
      <w:marRight w:val="0"/>
      <w:marTop w:val="0"/>
      <w:marBottom w:val="0"/>
      <w:divBdr>
        <w:top w:val="none" w:sz="0" w:space="0" w:color="auto"/>
        <w:left w:val="none" w:sz="0" w:space="0" w:color="auto"/>
        <w:bottom w:val="none" w:sz="0" w:space="0" w:color="auto"/>
        <w:right w:val="none" w:sz="0" w:space="0" w:color="auto"/>
      </w:divBdr>
    </w:div>
    <w:div w:id="1321033294">
      <w:bodyDiv w:val="1"/>
      <w:marLeft w:val="0"/>
      <w:marRight w:val="0"/>
      <w:marTop w:val="0"/>
      <w:marBottom w:val="0"/>
      <w:divBdr>
        <w:top w:val="none" w:sz="0" w:space="0" w:color="auto"/>
        <w:left w:val="none" w:sz="0" w:space="0" w:color="auto"/>
        <w:bottom w:val="none" w:sz="0" w:space="0" w:color="auto"/>
        <w:right w:val="none" w:sz="0" w:space="0" w:color="auto"/>
      </w:divBdr>
    </w:div>
    <w:div w:id="1321034926">
      <w:bodyDiv w:val="1"/>
      <w:marLeft w:val="0"/>
      <w:marRight w:val="0"/>
      <w:marTop w:val="0"/>
      <w:marBottom w:val="0"/>
      <w:divBdr>
        <w:top w:val="none" w:sz="0" w:space="0" w:color="auto"/>
        <w:left w:val="none" w:sz="0" w:space="0" w:color="auto"/>
        <w:bottom w:val="none" w:sz="0" w:space="0" w:color="auto"/>
        <w:right w:val="none" w:sz="0" w:space="0" w:color="auto"/>
      </w:divBdr>
    </w:div>
    <w:div w:id="1321734841">
      <w:bodyDiv w:val="1"/>
      <w:marLeft w:val="0"/>
      <w:marRight w:val="0"/>
      <w:marTop w:val="0"/>
      <w:marBottom w:val="0"/>
      <w:divBdr>
        <w:top w:val="none" w:sz="0" w:space="0" w:color="auto"/>
        <w:left w:val="none" w:sz="0" w:space="0" w:color="auto"/>
        <w:bottom w:val="none" w:sz="0" w:space="0" w:color="auto"/>
        <w:right w:val="none" w:sz="0" w:space="0" w:color="auto"/>
      </w:divBdr>
    </w:div>
    <w:div w:id="1322004924">
      <w:bodyDiv w:val="1"/>
      <w:marLeft w:val="0"/>
      <w:marRight w:val="0"/>
      <w:marTop w:val="0"/>
      <w:marBottom w:val="0"/>
      <w:divBdr>
        <w:top w:val="none" w:sz="0" w:space="0" w:color="auto"/>
        <w:left w:val="none" w:sz="0" w:space="0" w:color="auto"/>
        <w:bottom w:val="none" w:sz="0" w:space="0" w:color="auto"/>
        <w:right w:val="none" w:sz="0" w:space="0" w:color="auto"/>
      </w:divBdr>
    </w:div>
    <w:div w:id="1322808473">
      <w:bodyDiv w:val="1"/>
      <w:marLeft w:val="0"/>
      <w:marRight w:val="0"/>
      <w:marTop w:val="0"/>
      <w:marBottom w:val="0"/>
      <w:divBdr>
        <w:top w:val="none" w:sz="0" w:space="0" w:color="auto"/>
        <w:left w:val="none" w:sz="0" w:space="0" w:color="auto"/>
        <w:bottom w:val="none" w:sz="0" w:space="0" w:color="auto"/>
        <w:right w:val="none" w:sz="0" w:space="0" w:color="auto"/>
      </w:divBdr>
    </w:div>
    <w:div w:id="1323003754">
      <w:bodyDiv w:val="1"/>
      <w:marLeft w:val="0"/>
      <w:marRight w:val="0"/>
      <w:marTop w:val="0"/>
      <w:marBottom w:val="0"/>
      <w:divBdr>
        <w:top w:val="none" w:sz="0" w:space="0" w:color="auto"/>
        <w:left w:val="none" w:sz="0" w:space="0" w:color="auto"/>
        <w:bottom w:val="none" w:sz="0" w:space="0" w:color="auto"/>
        <w:right w:val="none" w:sz="0" w:space="0" w:color="auto"/>
      </w:divBdr>
    </w:div>
    <w:div w:id="1323197564">
      <w:bodyDiv w:val="1"/>
      <w:marLeft w:val="0"/>
      <w:marRight w:val="0"/>
      <w:marTop w:val="0"/>
      <w:marBottom w:val="0"/>
      <w:divBdr>
        <w:top w:val="none" w:sz="0" w:space="0" w:color="auto"/>
        <w:left w:val="none" w:sz="0" w:space="0" w:color="auto"/>
        <w:bottom w:val="none" w:sz="0" w:space="0" w:color="auto"/>
        <w:right w:val="none" w:sz="0" w:space="0" w:color="auto"/>
      </w:divBdr>
    </w:div>
    <w:div w:id="1324119471">
      <w:bodyDiv w:val="1"/>
      <w:marLeft w:val="0"/>
      <w:marRight w:val="0"/>
      <w:marTop w:val="0"/>
      <w:marBottom w:val="0"/>
      <w:divBdr>
        <w:top w:val="none" w:sz="0" w:space="0" w:color="auto"/>
        <w:left w:val="none" w:sz="0" w:space="0" w:color="auto"/>
        <w:bottom w:val="none" w:sz="0" w:space="0" w:color="auto"/>
        <w:right w:val="none" w:sz="0" w:space="0" w:color="auto"/>
      </w:divBdr>
    </w:div>
    <w:div w:id="1324159328">
      <w:bodyDiv w:val="1"/>
      <w:marLeft w:val="0"/>
      <w:marRight w:val="0"/>
      <w:marTop w:val="0"/>
      <w:marBottom w:val="0"/>
      <w:divBdr>
        <w:top w:val="none" w:sz="0" w:space="0" w:color="auto"/>
        <w:left w:val="none" w:sz="0" w:space="0" w:color="auto"/>
        <w:bottom w:val="none" w:sz="0" w:space="0" w:color="auto"/>
        <w:right w:val="none" w:sz="0" w:space="0" w:color="auto"/>
      </w:divBdr>
    </w:div>
    <w:div w:id="1324236099">
      <w:bodyDiv w:val="1"/>
      <w:marLeft w:val="0"/>
      <w:marRight w:val="0"/>
      <w:marTop w:val="0"/>
      <w:marBottom w:val="0"/>
      <w:divBdr>
        <w:top w:val="none" w:sz="0" w:space="0" w:color="auto"/>
        <w:left w:val="none" w:sz="0" w:space="0" w:color="auto"/>
        <w:bottom w:val="none" w:sz="0" w:space="0" w:color="auto"/>
        <w:right w:val="none" w:sz="0" w:space="0" w:color="auto"/>
      </w:divBdr>
    </w:div>
    <w:div w:id="1324242484">
      <w:bodyDiv w:val="1"/>
      <w:marLeft w:val="0"/>
      <w:marRight w:val="0"/>
      <w:marTop w:val="0"/>
      <w:marBottom w:val="0"/>
      <w:divBdr>
        <w:top w:val="none" w:sz="0" w:space="0" w:color="auto"/>
        <w:left w:val="none" w:sz="0" w:space="0" w:color="auto"/>
        <w:bottom w:val="none" w:sz="0" w:space="0" w:color="auto"/>
        <w:right w:val="none" w:sz="0" w:space="0" w:color="auto"/>
      </w:divBdr>
    </w:div>
    <w:div w:id="1324813535">
      <w:bodyDiv w:val="1"/>
      <w:marLeft w:val="0"/>
      <w:marRight w:val="0"/>
      <w:marTop w:val="0"/>
      <w:marBottom w:val="0"/>
      <w:divBdr>
        <w:top w:val="none" w:sz="0" w:space="0" w:color="auto"/>
        <w:left w:val="none" w:sz="0" w:space="0" w:color="auto"/>
        <w:bottom w:val="none" w:sz="0" w:space="0" w:color="auto"/>
        <w:right w:val="none" w:sz="0" w:space="0" w:color="auto"/>
      </w:divBdr>
    </w:div>
    <w:div w:id="1324889972">
      <w:bodyDiv w:val="1"/>
      <w:marLeft w:val="0"/>
      <w:marRight w:val="0"/>
      <w:marTop w:val="0"/>
      <w:marBottom w:val="0"/>
      <w:divBdr>
        <w:top w:val="none" w:sz="0" w:space="0" w:color="auto"/>
        <w:left w:val="none" w:sz="0" w:space="0" w:color="auto"/>
        <w:bottom w:val="none" w:sz="0" w:space="0" w:color="auto"/>
        <w:right w:val="none" w:sz="0" w:space="0" w:color="auto"/>
      </w:divBdr>
    </w:div>
    <w:div w:id="1324891586">
      <w:bodyDiv w:val="1"/>
      <w:marLeft w:val="0"/>
      <w:marRight w:val="0"/>
      <w:marTop w:val="0"/>
      <w:marBottom w:val="0"/>
      <w:divBdr>
        <w:top w:val="none" w:sz="0" w:space="0" w:color="auto"/>
        <w:left w:val="none" w:sz="0" w:space="0" w:color="auto"/>
        <w:bottom w:val="none" w:sz="0" w:space="0" w:color="auto"/>
        <w:right w:val="none" w:sz="0" w:space="0" w:color="auto"/>
      </w:divBdr>
    </w:div>
    <w:div w:id="1325008056">
      <w:bodyDiv w:val="1"/>
      <w:marLeft w:val="0"/>
      <w:marRight w:val="0"/>
      <w:marTop w:val="0"/>
      <w:marBottom w:val="0"/>
      <w:divBdr>
        <w:top w:val="none" w:sz="0" w:space="0" w:color="auto"/>
        <w:left w:val="none" w:sz="0" w:space="0" w:color="auto"/>
        <w:bottom w:val="none" w:sz="0" w:space="0" w:color="auto"/>
        <w:right w:val="none" w:sz="0" w:space="0" w:color="auto"/>
      </w:divBdr>
    </w:div>
    <w:div w:id="1325091359">
      <w:bodyDiv w:val="1"/>
      <w:marLeft w:val="0"/>
      <w:marRight w:val="0"/>
      <w:marTop w:val="0"/>
      <w:marBottom w:val="0"/>
      <w:divBdr>
        <w:top w:val="none" w:sz="0" w:space="0" w:color="auto"/>
        <w:left w:val="none" w:sz="0" w:space="0" w:color="auto"/>
        <w:bottom w:val="none" w:sz="0" w:space="0" w:color="auto"/>
        <w:right w:val="none" w:sz="0" w:space="0" w:color="auto"/>
      </w:divBdr>
    </w:div>
    <w:div w:id="1325354127">
      <w:bodyDiv w:val="1"/>
      <w:marLeft w:val="0"/>
      <w:marRight w:val="0"/>
      <w:marTop w:val="0"/>
      <w:marBottom w:val="0"/>
      <w:divBdr>
        <w:top w:val="none" w:sz="0" w:space="0" w:color="auto"/>
        <w:left w:val="none" w:sz="0" w:space="0" w:color="auto"/>
        <w:bottom w:val="none" w:sz="0" w:space="0" w:color="auto"/>
        <w:right w:val="none" w:sz="0" w:space="0" w:color="auto"/>
      </w:divBdr>
    </w:div>
    <w:div w:id="1325665759">
      <w:bodyDiv w:val="1"/>
      <w:marLeft w:val="0"/>
      <w:marRight w:val="0"/>
      <w:marTop w:val="0"/>
      <w:marBottom w:val="0"/>
      <w:divBdr>
        <w:top w:val="none" w:sz="0" w:space="0" w:color="auto"/>
        <w:left w:val="none" w:sz="0" w:space="0" w:color="auto"/>
        <w:bottom w:val="none" w:sz="0" w:space="0" w:color="auto"/>
        <w:right w:val="none" w:sz="0" w:space="0" w:color="auto"/>
      </w:divBdr>
    </w:div>
    <w:div w:id="1325815642">
      <w:bodyDiv w:val="1"/>
      <w:marLeft w:val="0"/>
      <w:marRight w:val="0"/>
      <w:marTop w:val="0"/>
      <w:marBottom w:val="0"/>
      <w:divBdr>
        <w:top w:val="none" w:sz="0" w:space="0" w:color="auto"/>
        <w:left w:val="none" w:sz="0" w:space="0" w:color="auto"/>
        <w:bottom w:val="none" w:sz="0" w:space="0" w:color="auto"/>
        <w:right w:val="none" w:sz="0" w:space="0" w:color="auto"/>
      </w:divBdr>
    </w:div>
    <w:div w:id="1325934559">
      <w:bodyDiv w:val="1"/>
      <w:marLeft w:val="0"/>
      <w:marRight w:val="0"/>
      <w:marTop w:val="0"/>
      <w:marBottom w:val="0"/>
      <w:divBdr>
        <w:top w:val="none" w:sz="0" w:space="0" w:color="auto"/>
        <w:left w:val="none" w:sz="0" w:space="0" w:color="auto"/>
        <w:bottom w:val="none" w:sz="0" w:space="0" w:color="auto"/>
        <w:right w:val="none" w:sz="0" w:space="0" w:color="auto"/>
      </w:divBdr>
    </w:div>
    <w:div w:id="1326132038">
      <w:bodyDiv w:val="1"/>
      <w:marLeft w:val="0"/>
      <w:marRight w:val="0"/>
      <w:marTop w:val="0"/>
      <w:marBottom w:val="0"/>
      <w:divBdr>
        <w:top w:val="none" w:sz="0" w:space="0" w:color="auto"/>
        <w:left w:val="none" w:sz="0" w:space="0" w:color="auto"/>
        <w:bottom w:val="none" w:sz="0" w:space="0" w:color="auto"/>
        <w:right w:val="none" w:sz="0" w:space="0" w:color="auto"/>
      </w:divBdr>
    </w:div>
    <w:div w:id="1326319116">
      <w:bodyDiv w:val="1"/>
      <w:marLeft w:val="0"/>
      <w:marRight w:val="0"/>
      <w:marTop w:val="0"/>
      <w:marBottom w:val="0"/>
      <w:divBdr>
        <w:top w:val="none" w:sz="0" w:space="0" w:color="auto"/>
        <w:left w:val="none" w:sz="0" w:space="0" w:color="auto"/>
        <w:bottom w:val="none" w:sz="0" w:space="0" w:color="auto"/>
        <w:right w:val="none" w:sz="0" w:space="0" w:color="auto"/>
      </w:divBdr>
    </w:div>
    <w:div w:id="1326468685">
      <w:bodyDiv w:val="1"/>
      <w:marLeft w:val="0"/>
      <w:marRight w:val="0"/>
      <w:marTop w:val="0"/>
      <w:marBottom w:val="0"/>
      <w:divBdr>
        <w:top w:val="none" w:sz="0" w:space="0" w:color="auto"/>
        <w:left w:val="none" w:sz="0" w:space="0" w:color="auto"/>
        <w:bottom w:val="none" w:sz="0" w:space="0" w:color="auto"/>
        <w:right w:val="none" w:sz="0" w:space="0" w:color="auto"/>
      </w:divBdr>
    </w:div>
    <w:div w:id="1326737959">
      <w:bodyDiv w:val="1"/>
      <w:marLeft w:val="0"/>
      <w:marRight w:val="0"/>
      <w:marTop w:val="0"/>
      <w:marBottom w:val="0"/>
      <w:divBdr>
        <w:top w:val="none" w:sz="0" w:space="0" w:color="auto"/>
        <w:left w:val="none" w:sz="0" w:space="0" w:color="auto"/>
        <w:bottom w:val="none" w:sz="0" w:space="0" w:color="auto"/>
        <w:right w:val="none" w:sz="0" w:space="0" w:color="auto"/>
      </w:divBdr>
    </w:div>
    <w:div w:id="1326738669">
      <w:bodyDiv w:val="1"/>
      <w:marLeft w:val="0"/>
      <w:marRight w:val="0"/>
      <w:marTop w:val="0"/>
      <w:marBottom w:val="0"/>
      <w:divBdr>
        <w:top w:val="none" w:sz="0" w:space="0" w:color="auto"/>
        <w:left w:val="none" w:sz="0" w:space="0" w:color="auto"/>
        <w:bottom w:val="none" w:sz="0" w:space="0" w:color="auto"/>
        <w:right w:val="none" w:sz="0" w:space="0" w:color="auto"/>
      </w:divBdr>
    </w:div>
    <w:div w:id="1326858375">
      <w:bodyDiv w:val="1"/>
      <w:marLeft w:val="0"/>
      <w:marRight w:val="0"/>
      <w:marTop w:val="0"/>
      <w:marBottom w:val="0"/>
      <w:divBdr>
        <w:top w:val="none" w:sz="0" w:space="0" w:color="auto"/>
        <w:left w:val="none" w:sz="0" w:space="0" w:color="auto"/>
        <w:bottom w:val="none" w:sz="0" w:space="0" w:color="auto"/>
        <w:right w:val="none" w:sz="0" w:space="0" w:color="auto"/>
      </w:divBdr>
    </w:div>
    <w:div w:id="1327201372">
      <w:bodyDiv w:val="1"/>
      <w:marLeft w:val="0"/>
      <w:marRight w:val="0"/>
      <w:marTop w:val="0"/>
      <w:marBottom w:val="0"/>
      <w:divBdr>
        <w:top w:val="none" w:sz="0" w:space="0" w:color="auto"/>
        <w:left w:val="none" w:sz="0" w:space="0" w:color="auto"/>
        <w:bottom w:val="none" w:sz="0" w:space="0" w:color="auto"/>
        <w:right w:val="none" w:sz="0" w:space="0" w:color="auto"/>
      </w:divBdr>
    </w:div>
    <w:div w:id="1327320753">
      <w:bodyDiv w:val="1"/>
      <w:marLeft w:val="0"/>
      <w:marRight w:val="0"/>
      <w:marTop w:val="0"/>
      <w:marBottom w:val="0"/>
      <w:divBdr>
        <w:top w:val="none" w:sz="0" w:space="0" w:color="auto"/>
        <w:left w:val="none" w:sz="0" w:space="0" w:color="auto"/>
        <w:bottom w:val="none" w:sz="0" w:space="0" w:color="auto"/>
        <w:right w:val="none" w:sz="0" w:space="0" w:color="auto"/>
      </w:divBdr>
    </w:div>
    <w:div w:id="1327516675">
      <w:bodyDiv w:val="1"/>
      <w:marLeft w:val="0"/>
      <w:marRight w:val="0"/>
      <w:marTop w:val="0"/>
      <w:marBottom w:val="0"/>
      <w:divBdr>
        <w:top w:val="none" w:sz="0" w:space="0" w:color="auto"/>
        <w:left w:val="none" w:sz="0" w:space="0" w:color="auto"/>
        <w:bottom w:val="none" w:sz="0" w:space="0" w:color="auto"/>
        <w:right w:val="none" w:sz="0" w:space="0" w:color="auto"/>
      </w:divBdr>
    </w:div>
    <w:div w:id="1327906284">
      <w:bodyDiv w:val="1"/>
      <w:marLeft w:val="0"/>
      <w:marRight w:val="0"/>
      <w:marTop w:val="0"/>
      <w:marBottom w:val="0"/>
      <w:divBdr>
        <w:top w:val="none" w:sz="0" w:space="0" w:color="auto"/>
        <w:left w:val="none" w:sz="0" w:space="0" w:color="auto"/>
        <w:bottom w:val="none" w:sz="0" w:space="0" w:color="auto"/>
        <w:right w:val="none" w:sz="0" w:space="0" w:color="auto"/>
      </w:divBdr>
    </w:div>
    <w:div w:id="1328098684">
      <w:bodyDiv w:val="1"/>
      <w:marLeft w:val="0"/>
      <w:marRight w:val="0"/>
      <w:marTop w:val="0"/>
      <w:marBottom w:val="0"/>
      <w:divBdr>
        <w:top w:val="none" w:sz="0" w:space="0" w:color="auto"/>
        <w:left w:val="none" w:sz="0" w:space="0" w:color="auto"/>
        <w:bottom w:val="none" w:sz="0" w:space="0" w:color="auto"/>
        <w:right w:val="none" w:sz="0" w:space="0" w:color="auto"/>
      </w:divBdr>
    </w:div>
    <w:div w:id="1328166900">
      <w:bodyDiv w:val="1"/>
      <w:marLeft w:val="0"/>
      <w:marRight w:val="0"/>
      <w:marTop w:val="0"/>
      <w:marBottom w:val="0"/>
      <w:divBdr>
        <w:top w:val="none" w:sz="0" w:space="0" w:color="auto"/>
        <w:left w:val="none" w:sz="0" w:space="0" w:color="auto"/>
        <w:bottom w:val="none" w:sz="0" w:space="0" w:color="auto"/>
        <w:right w:val="none" w:sz="0" w:space="0" w:color="auto"/>
      </w:divBdr>
    </w:div>
    <w:div w:id="1328172848">
      <w:bodyDiv w:val="1"/>
      <w:marLeft w:val="0"/>
      <w:marRight w:val="0"/>
      <w:marTop w:val="0"/>
      <w:marBottom w:val="0"/>
      <w:divBdr>
        <w:top w:val="none" w:sz="0" w:space="0" w:color="auto"/>
        <w:left w:val="none" w:sz="0" w:space="0" w:color="auto"/>
        <w:bottom w:val="none" w:sz="0" w:space="0" w:color="auto"/>
        <w:right w:val="none" w:sz="0" w:space="0" w:color="auto"/>
      </w:divBdr>
    </w:div>
    <w:div w:id="1328244819">
      <w:bodyDiv w:val="1"/>
      <w:marLeft w:val="0"/>
      <w:marRight w:val="0"/>
      <w:marTop w:val="0"/>
      <w:marBottom w:val="0"/>
      <w:divBdr>
        <w:top w:val="none" w:sz="0" w:space="0" w:color="auto"/>
        <w:left w:val="none" w:sz="0" w:space="0" w:color="auto"/>
        <w:bottom w:val="none" w:sz="0" w:space="0" w:color="auto"/>
        <w:right w:val="none" w:sz="0" w:space="0" w:color="auto"/>
      </w:divBdr>
    </w:div>
    <w:div w:id="1328287187">
      <w:bodyDiv w:val="1"/>
      <w:marLeft w:val="0"/>
      <w:marRight w:val="0"/>
      <w:marTop w:val="0"/>
      <w:marBottom w:val="0"/>
      <w:divBdr>
        <w:top w:val="none" w:sz="0" w:space="0" w:color="auto"/>
        <w:left w:val="none" w:sz="0" w:space="0" w:color="auto"/>
        <w:bottom w:val="none" w:sz="0" w:space="0" w:color="auto"/>
        <w:right w:val="none" w:sz="0" w:space="0" w:color="auto"/>
      </w:divBdr>
    </w:div>
    <w:div w:id="1328480940">
      <w:bodyDiv w:val="1"/>
      <w:marLeft w:val="0"/>
      <w:marRight w:val="0"/>
      <w:marTop w:val="0"/>
      <w:marBottom w:val="0"/>
      <w:divBdr>
        <w:top w:val="none" w:sz="0" w:space="0" w:color="auto"/>
        <w:left w:val="none" w:sz="0" w:space="0" w:color="auto"/>
        <w:bottom w:val="none" w:sz="0" w:space="0" w:color="auto"/>
        <w:right w:val="none" w:sz="0" w:space="0" w:color="auto"/>
      </w:divBdr>
    </w:div>
    <w:div w:id="1328749080">
      <w:bodyDiv w:val="1"/>
      <w:marLeft w:val="0"/>
      <w:marRight w:val="0"/>
      <w:marTop w:val="0"/>
      <w:marBottom w:val="0"/>
      <w:divBdr>
        <w:top w:val="none" w:sz="0" w:space="0" w:color="auto"/>
        <w:left w:val="none" w:sz="0" w:space="0" w:color="auto"/>
        <w:bottom w:val="none" w:sz="0" w:space="0" w:color="auto"/>
        <w:right w:val="none" w:sz="0" w:space="0" w:color="auto"/>
      </w:divBdr>
    </w:div>
    <w:div w:id="1328941811">
      <w:bodyDiv w:val="1"/>
      <w:marLeft w:val="0"/>
      <w:marRight w:val="0"/>
      <w:marTop w:val="0"/>
      <w:marBottom w:val="0"/>
      <w:divBdr>
        <w:top w:val="none" w:sz="0" w:space="0" w:color="auto"/>
        <w:left w:val="none" w:sz="0" w:space="0" w:color="auto"/>
        <w:bottom w:val="none" w:sz="0" w:space="0" w:color="auto"/>
        <w:right w:val="none" w:sz="0" w:space="0" w:color="auto"/>
      </w:divBdr>
    </w:div>
    <w:div w:id="1329476709">
      <w:bodyDiv w:val="1"/>
      <w:marLeft w:val="0"/>
      <w:marRight w:val="0"/>
      <w:marTop w:val="0"/>
      <w:marBottom w:val="0"/>
      <w:divBdr>
        <w:top w:val="none" w:sz="0" w:space="0" w:color="auto"/>
        <w:left w:val="none" w:sz="0" w:space="0" w:color="auto"/>
        <w:bottom w:val="none" w:sz="0" w:space="0" w:color="auto"/>
        <w:right w:val="none" w:sz="0" w:space="0" w:color="auto"/>
      </w:divBdr>
    </w:div>
    <w:div w:id="1329752066">
      <w:bodyDiv w:val="1"/>
      <w:marLeft w:val="0"/>
      <w:marRight w:val="0"/>
      <w:marTop w:val="0"/>
      <w:marBottom w:val="0"/>
      <w:divBdr>
        <w:top w:val="none" w:sz="0" w:space="0" w:color="auto"/>
        <w:left w:val="none" w:sz="0" w:space="0" w:color="auto"/>
        <w:bottom w:val="none" w:sz="0" w:space="0" w:color="auto"/>
        <w:right w:val="none" w:sz="0" w:space="0" w:color="auto"/>
      </w:divBdr>
    </w:div>
    <w:div w:id="1329794233">
      <w:bodyDiv w:val="1"/>
      <w:marLeft w:val="0"/>
      <w:marRight w:val="0"/>
      <w:marTop w:val="0"/>
      <w:marBottom w:val="0"/>
      <w:divBdr>
        <w:top w:val="none" w:sz="0" w:space="0" w:color="auto"/>
        <w:left w:val="none" w:sz="0" w:space="0" w:color="auto"/>
        <w:bottom w:val="none" w:sz="0" w:space="0" w:color="auto"/>
        <w:right w:val="none" w:sz="0" w:space="0" w:color="auto"/>
      </w:divBdr>
    </w:div>
    <w:div w:id="1329869661">
      <w:bodyDiv w:val="1"/>
      <w:marLeft w:val="0"/>
      <w:marRight w:val="0"/>
      <w:marTop w:val="0"/>
      <w:marBottom w:val="0"/>
      <w:divBdr>
        <w:top w:val="none" w:sz="0" w:space="0" w:color="auto"/>
        <w:left w:val="none" w:sz="0" w:space="0" w:color="auto"/>
        <w:bottom w:val="none" w:sz="0" w:space="0" w:color="auto"/>
        <w:right w:val="none" w:sz="0" w:space="0" w:color="auto"/>
      </w:divBdr>
    </w:div>
    <w:div w:id="1329941948">
      <w:bodyDiv w:val="1"/>
      <w:marLeft w:val="0"/>
      <w:marRight w:val="0"/>
      <w:marTop w:val="0"/>
      <w:marBottom w:val="0"/>
      <w:divBdr>
        <w:top w:val="none" w:sz="0" w:space="0" w:color="auto"/>
        <w:left w:val="none" w:sz="0" w:space="0" w:color="auto"/>
        <w:bottom w:val="none" w:sz="0" w:space="0" w:color="auto"/>
        <w:right w:val="none" w:sz="0" w:space="0" w:color="auto"/>
      </w:divBdr>
    </w:div>
    <w:div w:id="1329945257">
      <w:bodyDiv w:val="1"/>
      <w:marLeft w:val="0"/>
      <w:marRight w:val="0"/>
      <w:marTop w:val="0"/>
      <w:marBottom w:val="0"/>
      <w:divBdr>
        <w:top w:val="none" w:sz="0" w:space="0" w:color="auto"/>
        <w:left w:val="none" w:sz="0" w:space="0" w:color="auto"/>
        <w:bottom w:val="none" w:sz="0" w:space="0" w:color="auto"/>
        <w:right w:val="none" w:sz="0" w:space="0" w:color="auto"/>
      </w:divBdr>
    </w:div>
    <w:div w:id="1330668969">
      <w:bodyDiv w:val="1"/>
      <w:marLeft w:val="0"/>
      <w:marRight w:val="0"/>
      <w:marTop w:val="0"/>
      <w:marBottom w:val="0"/>
      <w:divBdr>
        <w:top w:val="none" w:sz="0" w:space="0" w:color="auto"/>
        <w:left w:val="none" w:sz="0" w:space="0" w:color="auto"/>
        <w:bottom w:val="none" w:sz="0" w:space="0" w:color="auto"/>
        <w:right w:val="none" w:sz="0" w:space="0" w:color="auto"/>
      </w:divBdr>
    </w:div>
    <w:div w:id="1330716562">
      <w:bodyDiv w:val="1"/>
      <w:marLeft w:val="0"/>
      <w:marRight w:val="0"/>
      <w:marTop w:val="0"/>
      <w:marBottom w:val="0"/>
      <w:divBdr>
        <w:top w:val="none" w:sz="0" w:space="0" w:color="auto"/>
        <w:left w:val="none" w:sz="0" w:space="0" w:color="auto"/>
        <w:bottom w:val="none" w:sz="0" w:space="0" w:color="auto"/>
        <w:right w:val="none" w:sz="0" w:space="0" w:color="auto"/>
      </w:divBdr>
    </w:div>
    <w:div w:id="1330908703">
      <w:bodyDiv w:val="1"/>
      <w:marLeft w:val="0"/>
      <w:marRight w:val="0"/>
      <w:marTop w:val="0"/>
      <w:marBottom w:val="0"/>
      <w:divBdr>
        <w:top w:val="none" w:sz="0" w:space="0" w:color="auto"/>
        <w:left w:val="none" w:sz="0" w:space="0" w:color="auto"/>
        <w:bottom w:val="none" w:sz="0" w:space="0" w:color="auto"/>
        <w:right w:val="none" w:sz="0" w:space="0" w:color="auto"/>
      </w:divBdr>
    </w:div>
    <w:div w:id="1330984339">
      <w:bodyDiv w:val="1"/>
      <w:marLeft w:val="0"/>
      <w:marRight w:val="0"/>
      <w:marTop w:val="0"/>
      <w:marBottom w:val="0"/>
      <w:divBdr>
        <w:top w:val="none" w:sz="0" w:space="0" w:color="auto"/>
        <w:left w:val="none" w:sz="0" w:space="0" w:color="auto"/>
        <w:bottom w:val="none" w:sz="0" w:space="0" w:color="auto"/>
        <w:right w:val="none" w:sz="0" w:space="0" w:color="auto"/>
      </w:divBdr>
    </w:div>
    <w:div w:id="1331058990">
      <w:bodyDiv w:val="1"/>
      <w:marLeft w:val="0"/>
      <w:marRight w:val="0"/>
      <w:marTop w:val="0"/>
      <w:marBottom w:val="0"/>
      <w:divBdr>
        <w:top w:val="none" w:sz="0" w:space="0" w:color="auto"/>
        <w:left w:val="none" w:sz="0" w:space="0" w:color="auto"/>
        <w:bottom w:val="none" w:sz="0" w:space="0" w:color="auto"/>
        <w:right w:val="none" w:sz="0" w:space="0" w:color="auto"/>
      </w:divBdr>
    </w:div>
    <w:div w:id="1331523454">
      <w:bodyDiv w:val="1"/>
      <w:marLeft w:val="0"/>
      <w:marRight w:val="0"/>
      <w:marTop w:val="0"/>
      <w:marBottom w:val="0"/>
      <w:divBdr>
        <w:top w:val="none" w:sz="0" w:space="0" w:color="auto"/>
        <w:left w:val="none" w:sz="0" w:space="0" w:color="auto"/>
        <w:bottom w:val="none" w:sz="0" w:space="0" w:color="auto"/>
        <w:right w:val="none" w:sz="0" w:space="0" w:color="auto"/>
      </w:divBdr>
    </w:div>
    <w:div w:id="1331593165">
      <w:bodyDiv w:val="1"/>
      <w:marLeft w:val="0"/>
      <w:marRight w:val="0"/>
      <w:marTop w:val="0"/>
      <w:marBottom w:val="0"/>
      <w:divBdr>
        <w:top w:val="none" w:sz="0" w:space="0" w:color="auto"/>
        <w:left w:val="none" w:sz="0" w:space="0" w:color="auto"/>
        <w:bottom w:val="none" w:sz="0" w:space="0" w:color="auto"/>
        <w:right w:val="none" w:sz="0" w:space="0" w:color="auto"/>
      </w:divBdr>
    </w:div>
    <w:div w:id="1331718253">
      <w:bodyDiv w:val="1"/>
      <w:marLeft w:val="0"/>
      <w:marRight w:val="0"/>
      <w:marTop w:val="0"/>
      <w:marBottom w:val="0"/>
      <w:divBdr>
        <w:top w:val="none" w:sz="0" w:space="0" w:color="auto"/>
        <w:left w:val="none" w:sz="0" w:space="0" w:color="auto"/>
        <w:bottom w:val="none" w:sz="0" w:space="0" w:color="auto"/>
        <w:right w:val="none" w:sz="0" w:space="0" w:color="auto"/>
      </w:divBdr>
    </w:div>
    <w:div w:id="1332367504">
      <w:bodyDiv w:val="1"/>
      <w:marLeft w:val="0"/>
      <w:marRight w:val="0"/>
      <w:marTop w:val="0"/>
      <w:marBottom w:val="0"/>
      <w:divBdr>
        <w:top w:val="none" w:sz="0" w:space="0" w:color="auto"/>
        <w:left w:val="none" w:sz="0" w:space="0" w:color="auto"/>
        <w:bottom w:val="none" w:sz="0" w:space="0" w:color="auto"/>
        <w:right w:val="none" w:sz="0" w:space="0" w:color="auto"/>
      </w:divBdr>
    </w:div>
    <w:div w:id="1332684863">
      <w:bodyDiv w:val="1"/>
      <w:marLeft w:val="0"/>
      <w:marRight w:val="0"/>
      <w:marTop w:val="0"/>
      <w:marBottom w:val="0"/>
      <w:divBdr>
        <w:top w:val="none" w:sz="0" w:space="0" w:color="auto"/>
        <w:left w:val="none" w:sz="0" w:space="0" w:color="auto"/>
        <w:bottom w:val="none" w:sz="0" w:space="0" w:color="auto"/>
        <w:right w:val="none" w:sz="0" w:space="0" w:color="auto"/>
      </w:divBdr>
    </w:div>
    <w:div w:id="1333337480">
      <w:bodyDiv w:val="1"/>
      <w:marLeft w:val="0"/>
      <w:marRight w:val="0"/>
      <w:marTop w:val="0"/>
      <w:marBottom w:val="0"/>
      <w:divBdr>
        <w:top w:val="none" w:sz="0" w:space="0" w:color="auto"/>
        <w:left w:val="none" w:sz="0" w:space="0" w:color="auto"/>
        <w:bottom w:val="none" w:sz="0" w:space="0" w:color="auto"/>
        <w:right w:val="none" w:sz="0" w:space="0" w:color="auto"/>
      </w:divBdr>
    </w:div>
    <w:div w:id="1333607222">
      <w:bodyDiv w:val="1"/>
      <w:marLeft w:val="0"/>
      <w:marRight w:val="0"/>
      <w:marTop w:val="0"/>
      <w:marBottom w:val="0"/>
      <w:divBdr>
        <w:top w:val="none" w:sz="0" w:space="0" w:color="auto"/>
        <w:left w:val="none" w:sz="0" w:space="0" w:color="auto"/>
        <w:bottom w:val="none" w:sz="0" w:space="0" w:color="auto"/>
        <w:right w:val="none" w:sz="0" w:space="0" w:color="auto"/>
      </w:divBdr>
    </w:div>
    <w:div w:id="1333752304">
      <w:bodyDiv w:val="1"/>
      <w:marLeft w:val="0"/>
      <w:marRight w:val="0"/>
      <w:marTop w:val="0"/>
      <w:marBottom w:val="0"/>
      <w:divBdr>
        <w:top w:val="none" w:sz="0" w:space="0" w:color="auto"/>
        <w:left w:val="none" w:sz="0" w:space="0" w:color="auto"/>
        <w:bottom w:val="none" w:sz="0" w:space="0" w:color="auto"/>
        <w:right w:val="none" w:sz="0" w:space="0" w:color="auto"/>
      </w:divBdr>
    </w:div>
    <w:div w:id="1334066025">
      <w:bodyDiv w:val="1"/>
      <w:marLeft w:val="0"/>
      <w:marRight w:val="0"/>
      <w:marTop w:val="0"/>
      <w:marBottom w:val="0"/>
      <w:divBdr>
        <w:top w:val="none" w:sz="0" w:space="0" w:color="auto"/>
        <w:left w:val="none" w:sz="0" w:space="0" w:color="auto"/>
        <w:bottom w:val="none" w:sz="0" w:space="0" w:color="auto"/>
        <w:right w:val="none" w:sz="0" w:space="0" w:color="auto"/>
      </w:divBdr>
    </w:div>
    <w:div w:id="1334186144">
      <w:bodyDiv w:val="1"/>
      <w:marLeft w:val="0"/>
      <w:marRight w:val="0"/>
      <w:marTop w:val="0"/>
      <w:marBottom w:val="0"/>
      <w:divBdr>
        <w:top w:val="none" w:sz="0" w:space="0" w:color="auto"/>
        <w:left w:val="none" w:sz="0" w:space="0" w:color="auto"/>
        <w:bottom w:val="none" w:sz="0" w:space="0" w:color="auto"/>
        <w:right w:val="none" w:sz="0" w:space="0" w:color="auto"/>
      </w:divBdr>
    </w:div>
    <w:div w:id="1334457748">
      <w:bodyDiv w:val="1"/>
      <w:marLeft w:val="0"/>
      <w:marRight w:val="0"/>
      <w:marTop w:val="0"/>
      <w:marBottom w:val="0"/>
      <w:divBdr>
        <w:top w:val="none" w:sz="0" w:space="0" w:color="auto"/>
        <w:left w:val="none" w:sz="0" w:space="0" w:color="auto"/>
        <w:bottom w:val="none" w:sz="0" w:space="0" w:color="auto"/>
        <w:right w:val="none" w:sz="0" w:space="0" w:color="auto"/>
      </w:divBdr>
    </w:div>
    <w:div w:id="1334602886">
      <w:bodyDiv w:val="1"/>
      <w:marLeft w:val="0"/>
      <w:marRight w:val="0"/>
      <w:marTop w:val="0"/>
      <w:marBottom w:val="0"/>
      <w:divBdr>
        <w:top w:val="none" w:sz="0" w:space="0" w:color="auto"/>
        <w:left w:val="none" w:sz="0" w:space="0" w:color="auto"/>
        <w:bottom w:val="none" w:sz="0" w:space="0" w:color="auto"/>
        <w:right w:val="none" w:sz="0" w:space="0" w:color="auto"/>
      </w:divBdr>
    </w:div>
    <w:div w:id="1334607623">
      <w:bodyDiv w:val="1"/>
      <w:marLeft w:val="0"/>
      <w:marRight w:val="0"/>
      <w:marTop w:val="0"/>
      <w:marBottom w:val="0"/>
      <w:divBdr>
        <w:top w:val="none" w:sz="0" w:space="0" w:color="auto"/>
        <w:left w:val="none" w:sz="0" w:space="0" w:color="auto"/>
        <w:bottom w:val="none" w:sz="0" w:space="0" w:color="auto"/>
        <w:right w:val="none" w:sz="0" w:space="0" w:color="auto"/>
      </w:divBdr>
    </w:div>
    <w:div w:id="1334647695">
      <w:bodyDiv w:val="1"/>
      <w:marLeft w:val="0"/>
      <w:marRight w:val="0"/>
      <w:marTop w:val="0"/>
      <w:marBottom w:val="0"/>
      <w:divBdr>
        <w:top w:val="none" w:sz="0" w:space="0" w:color="auto"/>
        <w:left w:val="none" w:sz="0" w:space="0" w:color="auto"/>
        <w:bottom w:val="none" w:sz="0" w:space="0" w:color="auto"/>
        <w:right w:val="none" w:sz="0" w:space="0" w:color="auto"/>
      </w:divBdr>
    </w:div>
    <w:div w:id="1334993206">
      <w:bodyDiv w:val="1"/>
      <w:marLeft w:val="0"/>
      <w:marRight w:val="0"/>
      <w:marTop w:val="0"/>
      <w:marBottom w:val="0"/>
      <w:divBdr>
        <w:top w:val="none" w:sz="0" w:space="0" w:color="auto"/>
        <w:left w:val="none" w:sz="0" w:space="0" w:color="auto"/>
        <w:bottom w:val="none" w:sz="0" w:space="0" w:color="auto"/>
        <w:right w:val="none" w:sz="0" w:space="0" w:color="auto"/>
      </w:divBdr>
    </w:div>
    <w:div w:id="1334995921">
      <w:bodyDiv w:val="1"/>
      <w:marLeft w:val="0"/>
      <w:marRight w:val="0"/>
      <w:marTop w:val="0"/>
      <w:marBottom w:val="0"/>
      <w:divBdr>
        <w:top w:val="none" w:sz="0" w:space="0" w:color="auto"/>
        <w:left w:val="none" w:sz="0" w:space="0" w:color="auto"/>
        <w:bottom w:val="none" w:sz="0" w:space="0" w:color="auto"/>
        <w:right w:val="none" w:sz="0" w:space="0" w:color="auto"/>
      </w:divBdr>
    </w:div>
    <w:div w:id="1335104594">
      <w:bodyDiv w:val="1"/>
      <w:marLeft w:val="0"/>
      <w:marRight w:val="0"/>
      <w:marTop w:val="0"/>
      <w:marBottom w:val="0"/>
      <w:divBdr>
        <w:top w:val="none" w:sz="0" w:space="0" w:color="auto"/>
        <w:left w:val="none" w:sz="0" w:space="0" w:color="auto"/>
        <w:bottom w:val="none" w:sz="0" w:space="0" w:color="auto"/>
        <w:right w:val="none" w:sz="0" w:space="0" w:color="auto"/>
      </w:divBdr>
    </w:div>
    <w:div w:id="1335689221">
      <w:bodyDiv w:val="1"/>
      <w:marLeft w:val="0"/>
      <w:marRight w:val="0"/>
      <w:marTop w:val="0"/>
      <w:marBottom w:val="0"/>
      <w:divBdr>
        <w:top w:val="none" w:sz="0" w:space="0" w:color="auto"/>
        <w:left w:val="none" w:sz="0" w:space="0" w:color="auto"/>
        <w:bottom w:val="none" w:sz="0" w:space="0" w:color="auto"/>
        <w:right w:val="none" w:sz="0" w:space="0" w:color="auto"/>
      </w:divBdr>
    </w:div>
    <w:div w:id="1335721397">
      <w:bodyDiv w:val="1"/>
      <w:marLeft w:val="0"/>
      <w:marRight w:val="0"/>
      <w:marTop w:val="0"/>
      <w:marBottom w:val="0"/>
      <w:divBdr>
        <w:top w:val="none" w:sz="0" w:space="0" w:color="auto"/>
        <w:left w:val="none" w:sz="0" w:space="0" w:color="auto"/>
        <w:bottom w:val="none" w:sz="0" w:space="0" w:color="auto"/>
        <w:right w:val="none" w:sz="0" w:space="0" w:color="auto"/>
      </w:divBdr>
    </w:div>
    <w:div w:id="1335765515">
      <w:bodyDiv w:val="1"/>
      <w:marLeft w:val="0"/>
      <w:marRight w:val="0"/>
      <w:marTop w:val="0"/>
      <w:marBottom w:val="0"/>
      <w:divBdr>
        <w:top w:val="none" w:sz="0" w:space="0" w:color="auto"/>
        <w:left w:val="none" w:sz="0" w:space="0" w:color="auto"/>
        <w:bottom w:val="none" w:sz="0" w:space="0" w:color="auto"/>
        <w:right w:val="none" w:sz="0" w:space="0" w:color="auto"/>
      </w:divBdr>
    </w:div>
    <w:div w:id="1336960131">
      <w:bodyDiv w:val="1"/>
      <w:marLeft w:val="0"/>
      <w:marRight w:val="0"/>
      <w:marTop w:val="0"/>
      <w:marBottom w:val="0"/>
      <w:divBdr>
        <w:top w:val="none" w:sz="0" w:space="0" w:color="auto"/>
        <w:left w:val="none" w:sz="0" w:space="0" w:color="auto"/>
        <w:bottom w:val="none" w:sz="0" w:space="0" w:color="auto"/>
        <w:right w:val="none" w:sz="0" w:space="0" w:color="auto"/>
      </w:divBdr>
    </w:div>
    <w:div w:id="1337465017">
      <w:bodyDiv w:val="1"/>
      <w:marLeft w:val="0"/>
      <w:marRight w:val="0"/>
      <w:marTop w:val="0"/>
      <w:marBottom w:val="0"/>
      <w:divBdr>
        <w:top w:val="none" w:sz="0" w:space="0" w:color="auto"/>
        <w:left w:val="none" w:sz="0" w:space="0" w:color="auto"/>
        <w:bottom w:val="none" w:sz="0" w:space="0" w:color="auto"/>
        <w:right w:val="none" w:sz="0" w:space="0" w:color="auto"/>
      </w:divBdr>
    </w:div>
    <w:div w:id="1337616434">
      <w:bodyDiv w:val="1"/>
      <w:marLeft w:val="0"/>
      <w:marRight w:val="0"/>
      <w:marTop w:val="0"/>
      <w:marBottom w:val="0"/>
      <w:divBdr>
        <w:top w:val="none" w:sz="0" w:space="0" w:color="auto"/>
        <w:left w:val="none" w:sz="0" w:space="0" w:color="auto"/>
        <w:bottom w:val="none" w:sz="0" w:space="0" w:color="auto"/>
        <w:right w:val="none" w:sz="0" w:space="0" w:color="auto"/>
      </w:divBdr>
    </w:div>
    <w:div w:id="1337726827">
      <w:bodyDiv w:val="1"/>
      <w:marLeft w:val="0"/>
      <w:marRight w:val="0"/>
      <w:marTop w:val="0"/>
      <w:marBottom w:val="0"/>
      <w:divBdr>
        <w:top w:val="none" w:sz="0" w:space="0" w:color="auto"/>
        <w:left w:val="none" w:sz="0" w:space="0" w:color="auto"/>
        <w:bottom w:val="none" w:sz="0" w:space="0" w:color="auto"/>
        <w:right w:val="none" w:sz="0" w:space="0" w:color="auto"/>
      </w:divBdr>
    </w:div>
    <w:div w:id="1338002976">
      <w:bodyDiv w:val="1"/>
      <w:marLeft w:val="0"/>
      <w:marRight w:val="0"/>
      <w:marTop w:val="0"/>
      <w:marBottom w:val="0"/>
      <w:divBdr>
        <w:top w:val="none" w:sz="0" w:space="0" w:color="auto"/>
        <w:left w:val="none" w:sz="0" w:space="0" w:color="auto"/>
        <w:bottom w:val="none" w:sz="0" w:space="0" w:color="auto"/>
        <w:right w:val="none" w:sz="0" w:space="0" w:color="auto"/>
      </w:divBdr>
    </w:div>
    <w:div w:id="1338311014">
      <w:bodyDiv w:val="1"/>
      <w:marLeft w:val="0"/>
      <w:marRight w:val="0"/>
      <w:marTop w:val="0"/>
      <w:marBottom w:val="0"/>
      <w:divBdr>
        <w:top w:val="none" w:sz="0" w:space="0" w:color="auto"/>
        <w:left w:val="none" w:sz="0" w:space="0" w:color="auto"/>
        <w:bottom w:val="none" w:sz="0" w:space="0" w:color="auto"/>
        <w:right w:val="none" w:sz="0" w:space="0" w:color="auto"/>
      </w:divBdr>
    </w:div>
    <w:div w:id="1338381655">
      <w:bodyDiv w:val="1"/>
      <w:marLeft w:val="0"/>
      <w:marRight w:val="0"/>
      <w:marTop w:val="0"/>
      <w:marBottom w:val="0"/>
      <w:divBdr>
        <w:top w:val="none" w:sz="0" w:space="0" w:color="auto"/>
        <w:left w:val="none" w:sz="0" w:space="0" w:color="auto"/>
        <w:bottom w:val="none" w:sz="0" w:space="0" w:color="auto"/>
        <w:right w:val="none" w:sz="0" w:space="0" w:color="auto"/>
      </w:divBdr>
    </w:div>
    <w:div w:id="1338732829">
      <w:bodyDiv w:val="1"/>
      <w:marLeft w:val="0"/>
      <w:marRight w:val="0"/>
      <w:marTop w:val="0"/>
      <w:marBottom w:val="0"/>
      <w:divBdr>
        <w:top w:val="none" w:sz="0" w:space="0" w:color="auto"/>
        <w:left w:val="none" w:sz="0" w:space="0" w:color="auto"/>
        <w:bottom w:val="none" w:sz="0" w:space="0" w:color="auto"/>
        <w:right w:val="none" w:sz="0" w:space="0" w:color="auto"/>
      </w:divBdr>
    </w:div>
    <w:div w:id="1338843595">
      <w:bodyDiv w:val="1"/>
      <w:marLeft w:val="0"/>
      <w:marRight w:val="0"/>
      <w:marTop w:val="0"/>
      <w:marBottom w:val="0"/>
      <w:divBdr>
        <w:top w:val="none" w:sz="0" w:space="0" w:color="auto"/>
        <w:left w:val="none" w:sz="0" w:space="0" w:color="auto"/>
        <w:bottom w:val="none" w:sz="0" w:space="0" w:color="auto"/>
        <w:right w:val="none" w:sz="0" w:space="0" w:color="auto"/>
      </w:divBdr>
    </w:div>
    <w:div w:id="1338967865">
      <w:bodyDiv w:val="1"/>
      <w:marLeft w:val="0"/>
      <w:marRight w:val="0"/>
      <w:marTop w:val="0"/>
      <w:marBottom w:val="0"/>
      <w:divBdr>
        <w:top w:val="none" w:sz="0" w:space="0" w:color="auto"/>
        <w:left w:val="none" w:sz="0" w:space="0" w:color="auto"/>
        <w:bottom w:val="none" w:sz="0" w:space="0" w:color="auto"/>
        <w:right w:val="none" w:sz="0" w:space="0" w:color="auto"/>
      </w:divBdr>
    </w:div>
    <w:div w:id="1338968995">
      <w:bodyDiv w:val="1"/>
      <w:marLeft w:val="0"/>
      <w:marRight w:val="0"/>
      <w:marTop w:val="0"/>
      <w:marBottom w:val="0"/>
      <w:divBdr>
        <w:top w:val="none" w:sz="0" w:space="0" w:color="auto"/>
        <w:left w:val="none" w:sz="0" w:space="0" w:color="auto"/>
        <w:bottom w:val="none" w:sz="0" w:space="0" w:color="auto"/>
        <w:right w:val="none" w:sz="0" w:space="0" w:color="auto"/>
      </w:divBdr>
    </w:div>
    <w:div w:id="1339234464">
      <w:bodyDiv w:val="1"/>
      <w:marLeft w:val="0"/>
      <w:marRight w:val="0"/>
      <w:marTop w:val="0"/>
      <w:marBottom w:val="0"/>
      <w:divBdr>
        <w:top w:val="none" w:sz="0" w:space="0" w:color="auto"/>
        <w:left w:val="none" w:sz="0" w:space="0" w:color="auto"/>
        <w:bottom w:val="none" w:sz="0" w:space="0" w:color="auto"/>
        <w:right w:val="none" w:sz="0" w:space="0" w:color="auto"/>
      </w:divBdr>
    </w:div>
    <w:div w:id="1339237350">
      <w:bodyDiv w:val="1"/>
      <w:marLeft w:val="0"/>
      <w:marRight w:val="0"/>
      <w:marTop w:val="0"/>
      <w:marBottom w:val="0"/>
      <w:divBdr>
        <w:top w:val="none" w:sz="0" w:space="0" w:color="auto"/>
        <w:left w:val="none" w:sz="0" w:space="0" w:color="auto"/>
        <w:bottom w:val="none" w:sz="0" w:space="0" w:color="auto"/>
        <w:right w:val="none" w:sz="0" w:space="0" w:color="auto"/>
      </w:divBdr>
    </w:div>
    <w:div w:id="1339575448">
      <w:bodyDiv w:val="1"/>
      <w:marLeft w:val="0"/>
      <w:marRight w:val="0"/>
      <w:marTop w:val="0"/>
      <w:marBottom w:val="0"/>
      <w:divBdr>
        <w:top w:val="none" w:sz="0" w:space="0" w:color="auto"/>
        <w:left w:val="none" w:sz="0" w:space="0" w:color="auto"/>
        <w:bottom w:val="none" w:sz="0" w:space="0" w:color="auto"/>
        <w:right w:val="none" w:sz="0" w:space="0" w:color="auto"/>
      </w:divBdr>
    </w:div>
    <w:div w:id="1339576672">
      <w:bodyDiv w:val="1"/>
      <w:marLeft w:val="0"/>
      <w:marRight w:val="0"/>
      <w:marTop w:val="0"/>
      <w:marBottom w:val="0"/>
      <w:divBdr>
        <w:top w:val="none" w:sz="0" w:space="0" w:color="auto"/>
        <w:left w:val="none" w:sz="0" w:space="0" w:color="auto"/>
        <w:bottom w:val="none" w:sz="0" w:space="0" w:color="auto"/>
        <w:right w:val="none" w:sz="0" w:space="0" w:color="auto"/>
      </w:divBdr>
    </w:div>
    <w:div w:id="1339963060">
      <w:bodyDiv w:val="1"/>
      <w:marLeft w:val="0"/>
      <w:marRight w:val="0"/>
      <w:marTop w:val="0"/>
      <w:marBottom w:val="0"/>
      <w:divBdr>
        <w:top w:val="none" w:sz="0" w:space="0" w:color="auto"/>
        <w:left w:val="none" w:sz="0" w:space="0" w:color="auto"/>
        <w:bottom w:val="none" w:sz="0" w:space="0" w:color="auto"/>
        <w:right w:val="none" w:sz="0" w:space="0" w:color="auto"/>
      </w:divBdr>
    </w:div>
    <w:div w:id="1340086090">
      <w:bodyDiv w:val="1"/>
      <w:marLeft w:val="0"/>
      <w:marRight w:val="0"/>
      <w:marTop w:val="0"/>
      <w:marBottom w:val="0"/>
      <w:divBdr>
        <w:top w:val="none" w:sz="0" w:space="0" w:color="auto"/>
        <w:left w:val="none" w:sz="0" w:space="0" w:color="auto"/>
        <w:bottom w:val="none" w:sz="0" w:space="0" w:color="auto"/>
        <w:right w:val="none" w:sz="0" w:space="0" w:color="auto"/>
      </w:divBdr>
    </w:div>
    <w:div w:id="1340497774">
      <w:bodyDiv w:val="1"/>
      <w:marLeft w:val="0"/>
      <w:marRight w:val="0"/>
      <w:marTop w:val="0"/>
      <w:marBottom w:val="0"/>
      <w:divBdr>
        <w:top w:val="none" w:sz="0" w:space="0" w:color="auto"/>
        <w:left w:val="none" w:sz="0" w:space="0" w:color="auto"/>
        <w:bottom w:val="none" w:sz="0" w:space="0" w:color="auto"/>
        <w:right w:val="none" w:sz="0" w:space="0" w:color="auto"/>
      </w:divBdr>
    </w:div>
    <w:div w:id="1340499036">
      <w:bodyDiv w:val="1"/>
      <w:marLeft w:val="0"/>
      <w:marRight w:val="0"/>
      <w:marTop w:val="0"/>
      <w:marBottom w:val="0"/>
      <w:divBdr>
        <w:top w:val="none" w:sz="0" w:space="0" w:color="auto"/>
        <w:left w:val="none" w:sz="0" w:space="0" w:color="auto"/>
        <w:bottom w:val="none" w:sz="0" w:space="0" w:color="auto"/>
        <w:right w:val="none" w:sz="0" w:space="0" w:color="auto"/>
      </w:divBdr>
    </w:div>
    <w:div w:id="1341353644">
      <w:bodyDiv w:val="1"/>
      <w:marLeft w:val="0"/>
      <w:marRight w:val="0"/>
      <w:marTop w:val="0"/>
      <w:marBottom w:val="0"/>
      <w:divBdr>
        <w:top w:val="none" w:sz="0" w:space="0" w:color="auto"/>
        <w:left w:val="none" w:sz="0" w:space="0" w:color="auto"/>
        <w:bottom w:val="none" w:sz="0" w:space="0" w:color="auto"/>
        <w:right w:val="none" w:sz="0" w:space="0" w:color="auto"/>
      </w:divBdr>
    </w:div>
    <w:div w:id="1341466217">
      <w:bodyDiv w:val="1"/>
      <w:marLeft w:val="0"/>
      <w:marRight w:val="0"/>
      <w:marTop w:val="0"/>
      <w:marBottom w:val="0"/>
      <w:divBdr>
        <w:top w:val="none" w:sz="0" w:space="0" w:color="auto"/>
        <w:left w:val="none" w:sz="0" w:space="0" w:color="auto"/>
        <w:bottom w:val="none" w:sz="0" w:space="0" w:color="auto"/>
        <w:right w:val="none" w:sz="0" w:space="0" w:color="auto"/>
      </w:divBdr>
    </w:div>
    <w:div w:id="1341466293">
      <w:bodyDiv w:val="1"/>
      <w:marLeft w:val="0"/>
      <w:marRight w:val="0"/>
      <w:marTop w:val="0"/>
      <w:marBottom w:val="0"/>
      <w:divBdr>
        <w:top w:val="none" w:sz="0" w:space="0" w:color="auto"/>
        <w:left w:val="none" w:sz="0" w:space="0" w:color="auto"/>
        <w:bottom w:val="none" w:sz="0" w:space="0" w:color="auto"/>
        <w:right w:val="none" w:sz="0" w:space="0" w:color="auto"/>
      </w:divBdr>
    </w:div>
    <w:div w:id="1341666236">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2120985">
      <w:bodyDiv w:val="1"/>
      <w:marLeft w:val="0"/>
      <w:marRight w:val="0"/>
      <w:marTop w:val="0"/>
      <w:marBottom w:val="0"/>
      <w:divBdr>
        <w:top w:val="none" w:sz="0" w:space="0" w:color="auto"/>
        <w:left w:val="none" w:sz="0" w:space="0" w:color="auto"/>
        <w:bottom w:val="none" w:sz="0" w:space="0" w:color="auto"/>
        <w:right w:val="none" w:sz="0" w:space="0" w:color="auto"/>
      </w:divBdr>
    </w:div>
    <w:div w:id="1342245009">
      <w:bodyDiv w:val="1"/>
      <w:marLeft w:val="0"/>
      <w:marRight w:val="0"/>
      <w:marTop w:val="0"/>
      <w:marBottom w:val="0"/>
      <w:divBdr>
        <w:top w:val="none" w:sz="0" w:space="0" w:color="auto"/>
        <w:left w:val="none" w:sz="0" w:space="0" w:color="auto"/>
        <w:bottom w:val="none" w:sz="0" w:space="0" w:color="auto"/>
        <w:right w:val="none" w:sz="0" w:space="0" w:color="auto"/>
      </w:divBdr>
    </w:div>
    <w:div w:id="1342465483">
      <w:bodyDiv w:val="1"/>
      <w:marLeft w:val="0"/>
      <w:marRight w:val="0"/>
      <w:marTop w:val="0"/>
      <w:marBottom w:val="0"/>
      <w:divBdr>
        <w:top w:val="none" w:sz="0" w:space="0" w:color="auto"/>
        <w:left w:val="none" w:sz="0" w:space="0" w:color="auto"/>
        <w:bottom w:val="none" w:sz="0" w:space="0" w:color="auto"/>
        <w:right w:val="none" w:sz="0" w:space="0" w:color="auto"/>
      </w:divBdr>
    </w:div>
    <w:div w:id="1342513503">
      <w:bodyDiv w:val="1"/>
      <w:marLeft w:val="0"/>
      <w:marRight w:val="0"/>
      <w:marTop w:val="0"/>
      <w:marBottom w:val="0"/>
      <w:divBdr>
        <w:top w:val="none" w:sz="0" w:space="0" w:color="auto"/>
        <w:left w:val="none" w:sz="0" w:space="0" w:color="auto"/>
        <w:bottom w:val="none" w:sz="0" w:space="0" w:color="auto"/>
        <w:right w:val="none" w:sz="0" w:space="0" w:color="auto"/>
      </w:divBdr>
    </w:div>
    <w:div w:id="1342781321">
      <w:bodyDiv w:val="1"/>
      <w:marLeft w:val="0"/>
      <w:marRight w:val="0"/>
      <w:marTop w:val="0"/>
      <w:marBottom w:val="0"/>
      <w:divBdr>
        <w:top w:val="none" w:sz="0" w:space="0" w:color="auto"/>
        <w:left w:val="none" w:sz="0" w:space="0" w:color="auto"/>
        <w:bottom w:val="none" w:sz="0" w:space="0" w:color="auto"/>
        <w:right w:val="none" w:sz="0" w:space="0" w:color="auto"/>
      </w:divBdr>
    </w:div>
    <w:div w:id="1342930749">
      <w:bodyDiv w:val="1"/>
      <w:marLeft w:val="0"/>
      <w:marRight w:val="0"/>
      <w:marTop w:val="0"/>
      <w:marBottom w:val="0"/>
      <w:divBdr>
        <w:top w:val="none" w:sz="0" w:space="0" w:color="auto"/>
        <w:left w:val="none" w:sz="0" w:space="0" w:color="auto"/>
        <w:bottom w:val="none" w:sz="0" w:space="0" w:color="auto"/>
        <w:right w:val="none" w:sz="0" w:space="0" w:color="auto"/>
      </w:divBdr>
    </w:div>
    <w:div w:id="1343047434">
      <w:bodyDiv w:val="1"/>
      <w:marLeft w:val="0"/>
      <w:marRight w:val="0"/>
      <w:marTop w:val="0"/>
      <w:marBottom w:val="0"/>
      <w:divBdr>
        <w:top w:val="none" w:sz="0" w:space="0" w:color="auto"/>
        <w:left w:val="none" w:sz="0" w:space="0" w:color="auto"/>
        <w:bottom w:val="none" w:sz="0" w:space="0" w:color="auto"/>
        <w:right w:val="none" w:sz="0" w:space="0" w:color="auto"/>
      </w:divBdr>
    </w:div>
    <w:div w:id="1343119523">
      <w:bodyDiv w:val="1"/>
      <w:marLeft w:val="0"/>
      <w:marRight w:val="0"/>
      <w:marTop w:val="0"/>
      <w:marBottom w:val="0"/>
      <w:divBdr>
        <w:top w:val="none" w:sz="0" w:space="0" w:color="auto"/>
        <w:left w:val="none" w:sz="0" w:space="0" w:color="auto"/>
        <w:bottom w:val="none" w:sz="0" w:space="0" w:color="auto"/>
        <w:right w:val="none" w:sz="0" w:space="0" w:color="auto"/>
      </w:divBdr>
      <w:divsChild>
        <w:div w:id="2104496526">
          <w:marLeft w:val="0"/>
          <w:marRight w:val="0"/>
          <w:marTop w:val="15"/>
          <w:marBottom w:val="0"/>
          <w:divBdr>
            <w:top w:val="single" w:sz="48" w:space="0" w:color="auto"/>
            <w:left w:val="single" w:sz="48" w:space="0" w:color="auto"/>
            <w:bottom w:val="single" w:sz="48" w:space="0" w:color="auto"/>
            <w:right w:val="single" w:sz="48" w:space="0" w:color="auto"/>
          </w:divBdr>
          <w:divsChild>
            <w:div w:id="1524320227">
              <w:marLeft w:val="0"/>
              <w:marRight w:val="0"/>
              <w:marTop w:val="0"/>
              <w:marBottom w:val="0"/>
              <w:divBdr>
                <w:top w:val="none" w:sz="0" w:space="0" w:color="auto"/>
                <w:left w:val="none" w:sz="0" w:space="0" w:color="auto"/>
                <w:bottom w:val="none" w:sz="0" w:space="0" w:color="auto"/>
                <w:right w:val="none" w:sz="0" w:space="0" w:color="auto"/>
              </w:divBdr>
              <w:divsChild>
                <w:div w:id="1078794626">
                  <w:marLeft w:val="0"/>
                  <w:marRight w:val="0"/>
                  <w:marTop w:val="0"/>
                  <w:marBottom w:val="0"/>
                  <w:divBdr>
                    <w:top w:val="none" w:sz="0" w:space="0" w:color="auto"/>
                    <w:left w:val="none" w:sz="0" w:space="0" w:color="auto"/>
                    <w:bottom w:val="none" w:sz="0" w:space="0" w:color="auto"/>
                    <w:right w:val="none" w:sz="0" w:space="0" w:color="auto"/>
                  </w:divBdr>
                </w:div>
                <w:div w:id="499344998">
                  <w:marLeft w:val="0"/>
                  <w:marRight w:val="0"/>
                  <w:marTop w:val="0"/>
                  <w:marBottom w:val="0"/>
                  <w:divBdr>
                    <w:top w:val="none" w:sz="0" w:space="0" w:color="auto"/>
                    <w:left w:val="none" w:sz="0" w:space="0" w:color="auto"/>
                    <w:bottom w:val="none" w:sz="0" w:space="0" w:color="auto"/>
                    <w:right w:val="none" w:sz="0" w:space="0" w:color="auto"/>
                  </w:divBdr>
                </w:div>
                <w:div w:id="2077701639">
                  <w:marLeft w:val="0"/>
                  <w:marRight w:val="0"/>
                  <w:marTop w:val="0"/>
                  <w:marBottom w:val="0"/>
                  <w:divBdr>
                    <w:top w:val="none" w:sz="0" w:space="0" w:color="auto"/>
                    <w:left w:val="none" w:sz="0" w:space="0" w:color="auto"/>
                    <w:bottom w:val="none" w:sz="0" w:space="0" w:color="auto"/>
                    <w:right w:val="none" w:sz="0" w:space="0" w:color="auto"/>
                  </w:divBdr>
                </w:div>
                <w:div w:id="1150711371">
                  <w:marLeft w:val="0"/>
                  <w:marRight w:val="0"/>
                  <w:marTop w:val="0"/>
                  <w:marBottom w:val="0"/>
                  <w:divBdr>
                    <w:top w:val="none" w:sz="0" w:space="0" w:color="auto"/>
                    <w:left w:val="none" w:sz="0" w:space="0" w:color="auto"/>
                    <w:bottom w:val="none" w:sz="0" w:space="0" w:color="auto"/>
                    <w:right w:val="none" w:sz="0" w:space="0" w:color="auto"/>
                  </w:divBdr>
                </w:div>
                <w:div w:id="1172376440">
                  <w:marLeft w:val="0"/>
                  <w:marRight w:val="0"/>
                  <w:marTop w:val="0"/>
                  <w:marBottom w:val="0"/>
                  <w:divBdr>
                    <w:top w:val="none" w:sz="0" w:space="0" w:color="auto"/>
                    <w:left w:val="none" w:sz="0" w:space="0" w:color="auto"/>
                    <w:bottom w:val="none" w:sz="0" w:space="0" w:color="auto"/>
                    <w:right w:val="none" w:sz="0" w:space="0" w:color="auto"/>
                  </w:divBdr>
                </w:div>
                <w:div w:id="416289816">
                  <w:marLeft w:val="0"/>
                  <w:marRight w:val="0"/>
                  <w:marTop w:val="0"/>
                  <w:marBottom w:val="0"/>
                  <w:divBdr>
                    <w:top w:val="none" w:sz="0" w:space="0" w:color="auto"/>
                    <w:left w:val="none" w:sz="0" w:space="0" w:color="auto"/>
                    <w:bottom w:val="none" w:sz="0" w:space="0" w:color="auto"/>
                    <w:right w:val="none" w:sz="0" w:space="0" w:color="auto"/>
                  </w:divBdr>
                </w:div>
                <w:div w:id="1519809718">
                  <w:marLeft w:val="0"/>
                  <w:marRight w:val="0"/>
                  <w:marTop w:val="0"/>
                  <w:marBottom w:val="0"/>
                  <w:divBdr>
                    <w:top w:val="none" w:sz="0" w:space="0" w:color="auto"/>
                    <w:left w:val="none" w:sz="0" w:space="0" w:color="auto"/>
                    <w:bottom w:val="none" w:sz="0" w:space="0" w:color="auto"/>
                    <w:right w:val="none" w:sz="0" w:space="0" w:color="auto"/>
                  </w:divBdr>
                </w:div>
                <w:div w:id="483551770">
                  <w:marLeft w:val="0"/>
                  <w:marRight w:val="0"/>
                  <w:marTop w:val="0"/>
                  <w:marBottom w:val="0"/>
                  <w:divBdr>
                    <w:top w:val="none" w:sz="0" w:space="0" w:color="auto"/>
                    <w:left w:val="none" w:sz="0" w:space="0" w:color="auto"/>
                    <w:bottom w:val="none" w:sz="0" w:space="0" w:color="auto"/>
                    <w:right w:val="none" w:sz="0" w:space="0" w:color="auto"/>
                  </w:divBdr>
                </w:div>
                <w:div w:id="468060144">
                  <w:marLeft w:val="0"/>
                  <w:marRight w:val="0"/>
                  <w:marTop w:val="0"/>
                  <w:marBottom w:val="0"/>
                  <w:divBdr>
                    <w:top w:val="none" w:sz="0" w:space="0" w:color="auto"/>
                    <w:left w:val="none" w:sz="0" w:space="0" w:color="auto"/>
                    <w:bottom w:val="none" w:sz="0" w:space="0" w:color="auto"/>
                    <w:right w:val="none" w:sz="0" w:space="0" w:color="auto"/>
                  </w:divBdr>
                </w:div>
                <w:div w:id="82379744">
                  <w:marLeft w:val="0"/>
                  <w:marRight w:val="0"/>
                  <w:marTop w:val="0"/>
                  <w:marBottom w:val="0"/>
                  <w:divBdr>
                    <w:top w:val="none" w:sz="0" w:space="0" w:color="auto"/>
                    <w:left w:val="none" w:sz="0" w:space="0" w:color="auto"/>
                    <w:bottom w:val="none" w:sz="0" w:space="0" w:color="auto"/>
                    <w:right w:val="none" w:sz="0" w:space="0" w:color="auto"/>
                  </w:divBdr>
                </w:div>
                <w:div w:id="1149636270">
                  <w:marLeft w:val="0"/>
                  <w:marRight w:val="0"/>
                  <w:marTop w:val="0"/>
                  <w:marBottom w:val="0"/>
                  <w:divBdr>
                    <w:top w:val="none" w:sz="0" w:space="0" w:color="auto"/>
                    <w:left w:val="none" w:sz="0" w:space="0" w:color="auto"/>
                    <w:bottom w:val="none" w:sz="0" w:space="0" w:color="auto"/>
                    <w:right w:val="none" w:sz="0" w:space="0" w:color="auto"/>
                  </w:divBdr>
                </w:div>
                <w:div w:id="1017076961">
                  <w:marLeft w:val="0"/>
                  <w:marRight w:val="0"/>
                  <w:marTop w:val="0"/>
                  <w:marBottom w:val="0"/>
                  <w:divBdr>
                    <w:top w:val="none" w:sz="0" w:space="0" w:color="auto"/>
                    <w:left w:val="none" w:sz="0" w:space="0" w:color="auto"/>
                    <w:bottom w:val="none" w:sz="0" w:space="0" w:color="auto"/>
                    <w:right w:val="none" w:sz="0" w:space="0" w:color="auto"/>
                  </w:divBdr>
                </w:div>
                <w:div w:id="1054698888">
                  <w:marLeft w:val="0"/>
                  <w:marRight w:val="0"/>
                  <w:marTop w:val="0"/>
                  <w:marBottom w:val="0"/>
                  <w:divBdr>
                    <w:top w:val="none" w:sz="0" w:space="0" w:color="auto"/>
                    <w:left w:val="none" w:sz="0" w:space="0" w:color="auto"/>
                    <w:bottom w:val="none" w:sz="0" w:space="0" w:color="auto"/>
                    <w:right w:val="none" w:sz="0" w:space="0" w:color="auto"/>
                  </w:divBdr>
                </w:div>
                <w:div w:id="595215617">
                  <w:marLeft w:val="0"/>
                  <w:marRight w:val="0"/>
                  <w:marTop w:val="0"/>
                  <w:marBottom w:val="0"/>
                  <w:divBdr>
                    <w:top w:val="none" w:sz="0" w:space="0" w:color="auto"/>
                    <w:left w:val="none" w:sz="0" w:space="0" w:color="auto"/>
                    <w:bottom w:val="none" w:sz="0" w:space="0" w:color="auto"/>
                    <w:right w:val="none" w:sz="0" w:space="0" w:color="auto"/>
                  </w:divBdr>
                </w:div>
                <w:div w:id="1686715207">
                  <w:marLeft w:val="0"/>
                  <w:marRight w:val="0"/>
                  <w:marTop w:val="0"/>
                  <w:marBottom w:val="0"/>
                  <w:divBdr>
                    <w:top w:val="none" w:sz="0" w:space="0" w:color="auto"/>
                    <w:left w:val="none" w:sz="0" w:space="0" w:color="auto"/>
                    <w:bottom w:val="none" w:sz="0" w:space="0" w:color="auto"/>
                    <w:right w:val="none" w:sz="0" w:space="0" w:color="auto"/>
                  </w:divBdr>
                </w:div>
                <w:div w:id="618268738">
                  <w:marLeft w:val="0"/>
                  <w:marRight w:val="0"/>
                  <w:marTop w:val="0"/>
                  <w:marBottom w:val="0"/>
                  <w:divBdr>
                    <w:top w:val="none" w:sz="0" w:space="0" w:color="auto"/>
                    <w:left w:val="none" w:sz="0" w:space="0" w:color="auto"/>
                    <w:bottom w:val="none" w:sz="0" w:space="0" w:color="auto"/>
                    <w:right w:val="none" w:sz="0" w:space="0" w:color="auto"/>
                  </w:divBdr>
                </w:div>
                <w:div w:id="1508986602">
                  <w:marLeft w:val="0"/>
                  <w:marRight w:val="0"/>
                  <w:marTop w:val="0"/>
                  <w:marBottom w:val="0"/>
                  <w:divBdr>
                    <w:top w:val="none" w:sz="0" w:space="0" w:color="auto"/>
                    <w:left w:val="none" w:sz="0" w:space="0" w:color="auto"/>
                    <w:bottom w:val="none" w:sz="0" w:space="0" w:color="auto"/>
                    <w:right w:val="none" w:sz="0" w:space="0" w:color="auto"/>
                  </w:divBdr>
                </w:div>
                <w:div w:id="281427867">
                  <w:marLeft w:val="0"/>
                  <w:marRight w:val="0"/>
                  <w:marTop w:val="0"/>
                  <w:marBottom w:val="0"/>
                  <w:divBdr>
                    <w:top w:val="none" w:sz="0" w:space="0" w:color="auto"/>
                    <w:left w:val="none" w:sz="0" w:space="0" w:color="auto"/>
                    <w:bottom w:val="none" w:sz="0" w:space="0" w:color="auto"/>
                    <w:right w:val="none" w:sz="0" w:space="0" w:color="auto"/>
                  </w:divBdr>
                </w:div>
                <w:div w:id="1161582387">
                  <w:marLeft w:val="0"/>
                  <w:marRight w:val="0"/>
                  <w:marTop w:val="0"/>
                  <w:marBottom w:val="0"/>
                  <w:divBdr>
                    <w:top w:val="none" w:sz="0" w:space="0" w:color="auto"/>
                    <w:left w:val="none" w:sz="0" w:space="0" w:color="auto"/>
                    <w:bottom w:val="none" w:sz="0" w:space="0" w:color="auto"/>
                    <w:right w:val="none" w:sz="0" w:space="0" w:color="auto"/>
                  </w:divBdr>
                </w:div>
                <w:div w:id="1401755636">
                  <w:marLeft w:val="0"/>
                  <w:marRight w:val="0"/>
                  <w:marTop w:val="0"/>
                  <w:marBottom w:val="0"/>
                  <w:divBdr>
                    <w:top w:val="none" w:sz="0" w:space="0" w:color="auto"/>
                    <w:left w:val="none" w:sz="0" w:space="0" w:color="auto"/>
                    <w:bottom w:val="none" w:sz="0" w:space="0" w:color="auto"/>
                    <w:right w:val="none" w:sz="0" w:space="0" w:color="auto"/>
                  </w:divBdr>
                </w:div>
                <w:div w:id="230236505">
                  <w:marLeft w:val="0"/>
                  <w:marRight w:val="0"/>
                  <w:marTop w:val="0"/>
                  <w:marBottom w:val="0"/>
                  <w:divBdr>
                    <w:top w:val="none" w:sz="0" w:space="0" w:color="auto"/>
                    <w:left w:val="none" w:sz="0" w:space="0" w:color="auto"/>
                    <w:bottom w:val="none" w:sz="0" w:space="0" w:color="auto"/>
                    <w:right w:val="none" w:sz="0" w:space="0" w:color="auto"/>
                  </w:divBdr>
                </w:div>
                <w:div w:id="1557397552">
                  <w:marLeft w:val="0"/>
                  <w:marRight w:val="0"/>
                  <w:marTop w:val="0"/>
                  <w:marBottom w:val="0"/>
                  <w:divBdr>
                    <w:top w:val="none" w:sz="0" w:space="0" w:color="auto"/>
                    <w:left w:val="none" w:sz="0" w:space="0" w:color="auto"/>
                    <w:bottom w:val="none" w:sz="0" w:space="0" w:color="auto"/>
                    <w:right w:val="none" w:sz="0" w:space="0" w:color="auto"/>
                  </w:divBdr>
                </w:div>
                <w:div w:id="810824152">
                  <w:marLeft w:val="0"/>
                  <w:marRight w:val="0"/>
                  <w:marTop w:val="0"/>
                  <w:marBottom w:val="0"/>
                  <w:divBdr>
                    <w:top w:val="none" w:sz="0" w:space="0" w:color="auto"/>
                    <w:left w:val="none" w:sz="0" w:space="0" w:color="auto"/>
                    <w:bottom w:val="none" w:sz="0" w:space="0" w:color="auto"/>
                    <w:right w:val="none" w:sz="0" w:space="0" w:color="auto"/>
                  </w:divBdr>
                </w:div>
                <w:div w:id="993726384">
                  <w:marLeft w:val="0"/>
                  <w:marRight w:val="0"/>
                  <w:marTop w:val="0"/>
                  <w:marBottom w:val="0"/>
                  <w:divBdr>
                    <w:top w:val="none" w:sz="0" w:space="0" w:color="auto"/>
                    <w:left w:val="none" w:sz="0" w:space="0" w:color="auto"/>
                    <w:bottom w:val="none" w:sz="0" w:space="0" w:color="auto"/>
                    <w:right w:val="none" w:sz="0" w:space="0" w:color="auto"/>
                  </w:divBdr>
                </w:div>
                <w:div w:id="1546408577">
                  <w:marLeft w:val="0"/>
                  <w:marRight w:val="0"/>
                  <w:marTop w:val="0"/>
                  <w:marBottom w:val="0"/>
                  <w:divBdr>
                    <w:top w:val="none" w:sz="0" w:space="0" w:color="auto"/>
                    <w:left w:val="none" w:sz="0" w:space="0" w:color="auto"/>
                    <w:bottom w:val="none" w:sz="0" w:space="0" w:color="auto"/>
                    <w:right w:val="none" w:sz="0" w:space="0" w:color="auto"/>
                  </w:divBdr>
                </w:div>
                <w:div w:id="1091856944">
                  <w:marLeft w:val="0"/>
                  <w:marRight w:val="0"/>
                  <w:marTop w:val="0"/>
                  <w:marBottom w:val="0"/>
                  <w:divBdr>
                    <w:top w:val="none" w:sz="0" w:space="0" w:color="auto"/>
                    <w:left w:val="none" w:sz="0" w:space="0" w:color="auto"/>
                    <w:bottom w:val="none" w:sz="0" w:space="0" w:color="auto"/>
                    <w:right w:val="none" w:sz="0" w:space="0" w:color="auto"/>
                  </w:divBdr>
                </w:div>
                <w:div w:id="1460759560">
                  <w:marLeft w:val="0"/>
                  <w:marRight w:val="0"/>
                  <w:marTop w:val="0"/>
                  <w:marBottom w:val="0"/>
                  <w:divBdr>
                    <w:top w:val="none" w:sz="0" w:space="0" w:color="auto"/>
                    <w:left w:val="none" w:sz="0" w:space="0" w:color="auto"/>
                    <w:bottom w:val="none" w:sz="0" w:space="0" w:color="auto"/>
                    <w:right w:val="none" w:sz="0" w:space="0" w:color="auto"/>
                  </w:divBdr>
                </w:div>
                <w:div w:id="534729629">
                  <w:marLeft w:val="0"/>
                  <w:marRight w:val="0"/>
                  <w:marTop w:val="0"/>
                  <w:marBottom w:val="0"/>
                  <w:divBdr>
                    <w:top w:val="none" w:sz="0" w:space="0" w:color="auto"/>
                    <w:left w:val="none" w:sz="0" w:space="0" w:color="auto"/>
                    <w:bottom w:val="none" w:sz="0" w:space="0" w:color="auto"/>
                    <w:right w:val="none" w:sz="0" w:space="0" w:color="auto"/>
                  </w:divBdr>
                </w:div>
                <w:div w:id="1341589274">
                  <w:marLeft w:val="0"/>
                  <w:marRight w:val="0"/>
                  <w:marTop w:val="0"/>
                  <w:marBottom w:val="0"/>
                  <w:divBdr>
                    <w:top w:val="none" w:sz="0" w:space="0" w:color="auto"/>
                    <w:left w:val="none" w:sz="0" w:space="0" w:color="auto"/>
                    <w:bottom w:val="none" w:sz="0" w:space="0" w:color="auto"/>
                    <w:right w:val="none" w:sz="0" w:space="0" w:color="auto"/>
                  </w:divBdr>
                </w:div>
                <w:div w:id="1929194870">
                  <w:marLeft w:val="0"/>
                  <w:marRight w:val="0"/>
                  <w:marTop w:val="0"/>
                  <w:marBottom w:val="0"/>
                  <w:divBdr>
                    <w:top w:val="none" w:sz="0" w:space="0" w:color="auto"/>
                    <w:left w:val="none" w:sz="0" w:space="0" w:color="auto"/>
                    <w:bottom w:val="none" w:sz="0" w:space="0" w:color="auto"/>
                    <w:right w:val="none" w:sz="0" w:space="0" w:color="auto"/>
                  </w:divBdr>
                </w:div>
                <w:div w:id="631179449">
                  <w:marLeft w:val="0"/>
                  <w:marRight w:val="0"/>
                  <w:marTop w:val="0"/>
                  <w:marBottom w:val="0"/>
                  <w:divBdr>
                    <w:top w:val="none" w:sz="0" w:space="0" w:color="auto"/>
                    <w:left w:val="none" w:sz="0" w:space="0" w:color="auto"/>
                    <w:bottom w:val="none" w:sz="0" w:space="0" w:color="auto"/>
                    <w:right w:val="none" w:sz="0" w:space="0" w:color="auto"/>
                  </w:divBdr>
                </w:div>
                <w:div w:id="614216774">
                  <w:marLeft w:val="0"/>
                  <w:marRight w:val="0"/>
                  <w:marTop w:val="0"/>
                  <w:marBottom w:val="0"/>
                  <w:divBdr>
                    <w:top w:val="none" w:sz="0" w:space="0" w:color="auto"/>
                    <w:left w:val="none" w:sz="0" w:space="0" w:color="auto"/>
                    <w:bottom w:val="none" w:sz="0" w:space="0" w:color="auto"/>
                    <w:right w:val="none" w:sz="0" w:space="0" w:color="auto"/>
                  </w:divBdr>
                </w:div>
                <w:div w:id="2020228395">
                  <w:marLeft w:val="0"/>
                  <w:marRight w:val="0"/>
                  <w:marTop w:val="0"/>
                  <w:marBottom w:val="0"/>
                  <w:divBdr>
                    <w:top w:val="none" w:sz="0" w:space="0" w:color="auto"/>
                    <w:left w:val="none" w:sz="0" w:space="0" w:color="auto"/>
                    <w:bottom w:val="none" w:sz="0" w:space="0" w:color="auto"/>
                    <w:right w:val="none" w:sz="0" w:space="0" w:color="auto"/>
                  </w:divBdr>
                </w:div>
                <w:div w:id="959607831">
                  <w:marLeft w:val="0"/>
                  <w:marRight w:val="0"/>
                  <w:marTop w:val="0"/>
                  <w:marBottom w:val="0"/>
                  <w:divBdr>
                    <w:top w:val="none" w:sz="0" w:space="0" w:color="auto"/>
                    <w:left w:val="none" w:sz="0" w:space="0" w:color="auto"/>
                    <w:bottom w:val="none" w:sz="0" w:space="0" w:color="auto"/>
                    <w:right w:val="none" w:sz="0" w:space="0" w:color="auto"/>
                  </w:divBdr>
                </w:div>
                <w:div w:id="868180805">
                  <w:marLeft w:val="0"/>
                  <w:marRight w:val="0"/>
                  <w:marTop w:val="0"/>
                  <w:marBottom w:val="0"/>
                  <w:divBdr>
                    <w:top w:val="none" w:sz="0" w:space="0" w:color="auto"/>
                    <w:left w:val="none" w:sz="0" w:space="0" w:color="auto"/>
                    <w:bottom w:val="none" w:sz="0" w:space="0" w:color="auto"/>
                    <w:right w:val="none" w:sz="0" w:space="0" w:color="auto"/>
                  </w:divBdr>
                </w:div>
                <w:div w:id="1744135701">
                  <w:marLeft w:val="0"/>
                  <w:marRight w:val="0"/>
                  <w:marTop w:val="0"/>
                  <w:marBottom w:val="0"/>
                  <w:divBdr>
                    <w:top w:val="none" w:sz="0" w:space="0" w:color="auto"/>
                    <w:left w:val="none" w:sz="0" w:space="0" w:color="auto"/>
                    <w:bottom w:val="none" w:sz="0" w:space="0" w:color="auto"/>
                    <w:right w:val="none" w:sz="0" w:space="0" w:color="auto"/>
                  </w:divBdr>
                </w:div>
                <w:div w:id="1488978009">
                  <w:marLeft w:val="0"/>
                  <w:marRight w:val="0"/>
                  <w:marTop w:val="0"/>
                  <w:marBottom w:val="0"/>
                  <w:divBdr>
                    <w:top w:val="none" w:sz="0" w:space="0" w:color="auto"/>
                    <w:left w:val="none" w:sz="0" w:space="0" w:color="auto"/>
                    <w:bottom w:val="none" w:sz="0" w:space="0" w:color="auto"/>
                    <w:right w:val="none" w:sz="0" w:space="0" w:color="auto"/>
                  </w:divBdr>
                </w:div>
                <w:div w:id="18009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22076">
      <w:bodyDiv w:val="1"/>
      <w:marLeft w:val="0"/>
      <w:marRight w:val="0"/>
      <w:marTop w:val="0"/>
      <w:marBottom w:val="0"/>
      <w:divBdr>
        <w:top w:val="none" w:sz="0" w:space="0" w:color="auto"/>
        <w:left w:val="none" w:sz="0" w:space="0" w:color="auto"/>
        <w:bottom w:val="none" w:sz="0" w:space="0" w:color="auto"/>
        <w:right w:val="none" w:sz="0" w:space="0" w:color="auto"/>
      </w:divBdr>
    </w:div>
    <w:div w:id="1343360466">
      <w:bodyDiv w:val="1"/>
      <w:marLeft w:val="0"/>
      <w:marRight w:val="0"/>
      <w:marTop w:val="0"/>
      <w:marBottom w:val="0"/>
      <w:divBdr>
        <w:top w:val="none" w:sz="0" w:space="0" w:color="auto"/>
        <w:left w:val="none" w:sz="0" w:space="0" w:color="auto"/>
        <w:bottom w:val="none" w:sz="0" w:space="0" w:color="auto"/>
        <w:right w:val="none" w:sz="0" w:space="0" w:color="auto"/>
      </w:divBdr>
    </w:div>
    <w:div w:id="1344286009">
      <w:bodyDiv w:val="1"/>
      <w:marLeft w:val="0"/>
      <w:marRight w:val="0"/>
      <w:marTop w:val="0"/>
      <w:marBottom w:val="0"/>
      <w:divBdr>
        <w:top w:val="none" w:sz="0" w:space="0" w:color="auto"/>
        <w:left w:val="none" w:sz="0" w:space="0" w:color="auto"/>
        <w:bottom w:val="none" w:sz="0" w:space="0" w:color="auto"/>
        <w:right w:val="none" w:sz="0" w:space="0" w:color="auto"/>
      </w:divBdr>
    </w:div>
    <w:div w:id="1344361722">
      <w:bodyDiv w:val="1"/>
      <w:marLeft w:val="0"/>
      <w:marRight w:val="0"/>
      <w:marTop w:val="0"/>
      <w:marBottom w:val="0"/>
      <w:divBdr>
        <w:top w:val="none" w:sz="0" w:space="0" w:color="auto"/>
        <w:left w:val="none" w:sz="0" w:space="0" w:color="auto"/>
        <w:bottom w:val="none" w:sz="0" w:space="0" w:color="auto"/>
        <w:right w:val="none" w:sz="0" w:space="0" w:color="auto"/>
      </w:divBdr>
    </w:div>
    <w:div w:id="1344473399">
      <w:bodyDiv w:val="1"/>
      <w:marLeft w:val="0"/>
      <w:marRight w:val="0"/>
      <w:marTop w:val="0"/>
      <w:marBottom w:val="0"/>
      <w:divBdr>
        <w:top w:val="none" w:sz="0" w:space="0" w:color="auto"/>
        <w:left w:val="none" w:sz="0" w:space="0" w:color="auto"/>
        <w:bottom w:val="none" w:sz="0" w:space="0" w:color="auto"/>
        <w:right w:val="none" w:sz="0" w:space="0" w:color="auto"/>
      </w:divBdr>
    </w:div>
    <w:div w:id="1344896185">
      <w:bodyDiv w:val="1"/>
      <w:marLeft w:val="0"/>
      <w:marRight w:val="0"/>
      <w:marTop w:val="0"/>
      <w:marBottom w:val="0"/>
      <w:divBdr>
        <w:top w:val="none" w:sz="0" w:space="0" w:color="auto"/>
        <w:left w:val="none" w:sz="0" w:space="0" w:color="auto"/>
        <w:bottom w:val="none" w:sz="0" w:space="0" w:color="auto"/>
        <w:right w:val="none" w:sz="0" w:space="0" w:color="auto"/>
      </w:divBdr>
    </w:div>
    <w:div w:id="1345207933">
      <w:bodyDiv w:val="1"/>
      <w:marLeft w:val="0"/>
      <w:marRight w:val="0"/>
      <w:marTop w:val="0"/>
      <w:marBottom w:val="0"/>
      <w:divBdr>
        <w:top w:val="none" w:sz="0" w:space="0" w:color="auto"/>
        <w:left w:val="none" w:sz="0" w:space="0" w:color="auto"/>
        <w:bottom w:val="none" w:sz="0" w:space="0" w:color="auto"/>
        <w:right w:val="none" w:sz="0" w:space="0" w:color="auto"/>
      </w:divBdr>
    </w:div>
    <w:div w:id="1345323290">
      <w:bodyDiv w:val="1"/>
      <w:marLeft w:val="0"/>
      <w:marRight w:val="0"/>
      <w:marTop w:val="0"/>
      <w:marBottom w:val="0"/>
      <w:divBdr>
        <w:top w:val="none" w:sz="0" w:space="0" w:color="auto"/>
        <w:left w:val="none" w:sz="0" w:space="0" w:color="auto"/>
        <w:bottom w:val="none" w:sz="0" w:space="0" w:color="auto"/>
        <w:right w:val="none" w:sz="0" w:space="0" w:color="auto"/>
      </w:divBdr>
    </w:div>
    <w:div w:id="1345551792">
      <w:bodyDiv w:val="1"/>
      <w:marLeft w:val="0"/>
      <w:marRight w:val="0"/>
      <w:marTop w:val="0"/>
      <w:marBottom w:val="0"/>
      <w:divBdr>
        <w:top w:val="none" w:sz="0" w:space="0" w:color="auto"/>
        <w:left w:val="none" w:sz="0" w:space="0" w:color="auto"/>
        <w:bottom w:val="none" w:sz="0" w:space="0" w:color="auto"/>
        <w:right w:val="none" w:sz="0" w:space="0" w:color="auto"/>
      </w:divBdr>
    </w:div>
    <w:div w:id="1345742204">
      <w:bodyDiv w:val="1"/>
      <w:marLeft w:val="0"/>
      <w:marRight w:val="0"/>
      <w:marTop w:val="0"/>
      <w:marBottom w:val="0"/>
      <w:divBdr>
        <w:top w:val="none" w:sz="0" w:space="0" w:color="auto"/>
        <w:left w:val="none" w:sz="0" w:space="0" w:color="auto"/>
        <w:bottom w:val="none" w:sz="0" w:space="0" w:color="auto"/>
        <w:right w:val="none" w:sz="0" w:space="0" w:color="auto"/>
      </w:divBdr>
    </w:div>
    <w:div w:id="1345857703">
      <w:bodyDiv w:val="1"/>
      <w:marLeft w:val="0"/>
      <w:marRight w:val="0"/>
      <w:marTop w:val="0"/>
      <w:marBottom w:val="0"/>
      <w:divBdr>
        <w:top w:val="none" w:sz="0" w:space="0" w:color="auto"/>
        <w:left w:val="none" w:sz="0" w:space="0" w:color="auto"/>
        <w:bottom w:val="none" w:sz="0" w:space="0" w:color="auto"/>
        <w:right w:val="none" w:sz="0" w:space="0" w:color="auto"/>
      </w:divBdr>
    </w:div>
    <w:div w:id="1346401097">
      <w:bodyDiv w:val="1"/>
      <w:marLeft w:val="0"/>
      <w:marRight w:val="0"/>
      <w:marTop w:val="0"/>
      <w:marBottom w:val="0"/>
      <w:divBdr>
        <w:top w:val="none" w:sz="0" w:space="0" w:color="auto"/>
        <w:left w:val="none" w:sz="0" w:space="0" w:color="auto"/>
        <w:bottom w:val="none" w:sz="0" w:space="0" w:color="auto"/>
        <w:right w:val="none" w:sz="0" w:space="0" w:color="auto"/>
      </w:divBdr>
    </w:div>
    <w:div w:id="1346403297">
      <w:bodyDiv w:val="1"/>
      <w:marLeft w:val="0"/>
      <w:marRight w:val="0"/>
      <w:marTop w:val="0"/>
      <w:marBottom w:val="0"/>
      <w:divBdr>
        <w:top w:val="none" w:sz="0" w:space="0" w:color="auto"/>
        <w:left w:val="none" w:sz="0" w:space="0" w:color="auto"/>
        <w:bottom w:val="none" w:sz="0" w:space="0" w:color="auto"/>
        <w:right w:val="none" w:sz="0" w:space="0" w:color="auto"/>
      </w:divBdr>
    </w:div>
    <w:div w:id="1346514171">
      <w:bodyDiv w:val="1"/>
      <w:marLeft w:val="0"/>
      <w:marRight w:val="0"/>
      <w:marTop w:val="0"/>
      <w:marBottom w:val="0"/>
      <w:divBdr>
        <w:top w:val="none" w:sz="0" w:space="0" w:color="auto"/>
        <w:left w:val="none" w:sz="0" w:space="0" w:color="auto"/>
        <w:bottom w:val="none" w:sz="0" w:space="0" w:color="auto"/>
        <w:right w:val="none" w:sz="0" w:space="0" w:color="auto"/>
      </w:divBdr>
    </w:div>
    <w:div w:id="1346634695">
      <w:bodyDiv w:val="1"/>
      <w:marLeft w:val="0"/>
      <w:marRight w:val="0"/>
      <w:marTop w:val="0"/>
      <w:marBottom w:val="0"/>
      <w:divBdr>
        <w:top w:val="none" w:sz="0" w:space="0" w:color="auto"/>
        <w:left w:val="none" w:sz="0" w:space="0" w:color="auto"/>
        <w:bottom w:val="none" w:sz="0" w:space="0" w:color="auto"/>
        <w:right w:val="none" w:sz="0" w:space="0" w:color="auto"/>
      </w:divBdr>
    </w:div>
    <w:div w:id="1346640129">
      <w:bodyDiv w:val="1"/>
      <w:marLeft w:val="0"/>
      <w:marRight w:val="0"/>
      <w:marTop w:val="0"/>
      <w:marBottom w:val="0"/>
      <w:divBdr>
        <w:top w:val="none" w:sz="0" w:space="0" w:color="auto"/>
        <w:left w:val="none" w:sz="0" w:space="0" w:color="auto"/>
        <w:bottom w:val="none" w:sz="0" w:space="0" w:color="auto"/>
        <w:right w:val="none" w:sz="0" w:space="0" w:color="auto"/>
      </w:divBdr>
    </w:div>
    <w:div w:id="1346706539">
      <w:bodyDiv w:val="1"/>
      <w:marLeft w:val="0"/>
      <w:marRight w:val="0"/>
      <w:marTop w:val="0"/>
      <w:marBottom w:val="0"/>
      <w:divBdr>
        <w:top w:val="none" w:sz="0" w:space="0" w:color="auto"/>
        <w:left w:val="none" w:sz="0" w:space="0" w:color="auto"/>
        <w:bottom w:val="none" w:sz="0" w:space="0" w:color="auto"/>
        <w:right w:val="none" w:sz="0" w:space="0" w:color="auto"/>
      </w:divBdr>
    </w:div>
    <w:div w:id="1346713343">
      <w:bodyDiv w:val="1"/>
      <w:marLeft w:val="0"/>
      <w:marRight w:val="0"/>
      <w:marTop w:val="0"/>
      <w:marBottom w:val="0"/>
      <w:divBdr>
        <w:top w:val="none" w:sz="0" w:space="0" w:color="auto"/>
        <w:left w:val="none" w:sz="0" w:space="0" w:color="auto"/>
        <w:bottom w:val="none" w:sz="0" w:space="0" w:color="auto"/>
        <w:right w:val="none" w:sz="0" w:space="0" w:color="auto"/>
      </w:divBdr>
    </w:div>
    <w:div w:id="1346902707">
      <w:bodyDiv w:val="1"/>
      <w:marLeft w:val="0"/>
      <w:marRight w:val="0"/>
      <w:marTop w:val="0"/>
      <w:marBottom w:val="0"/>
      <w:divBdr>
        <w:top w:val="none" w:sz="0" w:space="0" w:color="auto"/>
        <w:left w:val="none" w:sz="0" w:space="0" w:color="auto"/>
        <w:bottom w:val="none" w:sz="0" w:space="0" w:color="auto"/>
        <w:right w:val="none" w:sz="0" w:space="0" w:color="auto"/>
      </w:divBdr>
    </w:div>
    <w:div w:id="1346904393">
      <w:bodyDiv w:val="1"/>
      <w:marLeft w:val="0"/>
      <w:marRight w:val="0"/>
      <w:marTop w:val="0"/>
      <w:marBottom w:val="0"/>
      <w:divBdr>
        <w:top w:val="none" w:sz="0" w:space="0" w:color="auto"/>
        <w:left w:val="none" w:sz="0" w:space="0" w:color="auto"/>
        <w:bottom w:val="none" w:sz="0" w:space="0" w:color="auto"/>
        <w:right w:val="none" w:sz="0" w:space="0" w:color="auto"/>
      </w:divBdr>
    </w:div>
    <w:div w:id="1347243998">
      <w:bodyDiv w:val="1"/>
      <w:marLeft w:val="0"/>
      <w:marRight w:val="0"/>
      <w:marTop w:val="0"/>
      <w:marBottom w:val="0"/>
      <w:divBdr>
        <w:top w:val="none" w:sz="0" w:space="0" w:color="auto"/>
        <w:left w:val="none" w:sz="0" w:space="0" w:color="auto"/>
        <w:bottom w:val="none" w:sz="0" w:space="0" w:color="auto"/>
        <w:right w:val="none" w:sz="0" w:space="0" w:color="auto"/>
      </w:divBdr>
    </w:div>
    <w:div w:id="1347751210">
      <w:bodyDiv w:val="1"/>
      <w:marLeft w:val="0"/>
      <w:marRight w:val="0"/>
      <w:marTop w:val="0"/>
      <w:marBottom w:val="0"/>
      <w:divBdr>
        <w:top w:val="none" w:sz="0" w:space="0" w:color="auto"/>
        <w:left w:val="none" w:sz="0" w:space="0" w:color="auto"/>
        <w:bottom w:val="none" w:sz="0" w:space="0" w:color="auto"/>
        <w:right w:val="none" w:sz="0" w:space="0" w:color="auto"/>
      </w:divBdr>
    </w:div>
    <w:div w:id="1348287131">
      <w:bodyDiv w:val="1"/>
      <w:marLeft w:val="0"/>
      <w:marRight w:val="0"/>
      <w:marTop w:val="0"/>
      <w:marBottom w:val="0"/>
      <w:divBdr>
        <w:top w:val="none" w:sz="0" w:space="0" w:color="auto"/>
        <w:left w:val="none" w:sz="0" w:space="0" w:color="auto"/>
        <w:bottom w:val="none" w:sz="0" w:space="0" w:color="auto"/>
        <w:right w:val="none" w:sz="0" w:space="0" w:color="auto"/>
      </w:divBdr>
    </w:div>
    <w:div w:id="1348289528">
      <w:bodyDiv w:val="1"/>
      <w:marLeft w:val="0"/>
      <w:marRight w:val="0"/>
      <w:marTop w:val="0"/>
      <w:marBottom w:val="0"/>
      <w:divBdr>
        <w:top w:val="none" w:sz="0" w:space="0" w:color="auto"/>
        <w:left w:val="none" w:sz="0" w:space="0" w:color="auto"/>
        <w:bottom w:val="none" w:sz="0" w:space="0" w:color="auto"/>
        <w:right w:val="none" w:sz="0" w:space="0" w:color="auto"/>
      </w:divBdr>
    </w:div>
    <w:div w:id="1348602945">
      <w:bodyDiv w:val="1"/>
      <w:marLeft w:val="0"/>
      <w:marRight w:val="0"/>
      <w:marTop w:val="0"/>
      <w:marBottom w:val="0"/>
      <w:divBdr>
        <w:top w:val="none" w:sz="0" w:space="0" w:color="auto"/>
        <w:left w:val="none" w:sz="0" w:space="0" w:color="auto"/>
        <w:bottom w:val="none" w:sz="0" w:space="0" w:color="auto"/>
        <w:right w:val="none" w:sz="0" w:space="0" w:color="auto"/>
      </w:divBdr>
    </w:div>
    <w:div w:id="1348874361">
      <w:bodyDiv w:val="1"/>
      <w:marLeft w:val="0"/>
      <w:marRight w:val="0"/>
      <w:marTop w:val="0"/>
      <w:marBottom w:val="0"/>
      <w:divBdr>
        <w:top w:val="none" w:sz="0" w:space="0" w:color="auto"/>
        <w:left w:val="none" w:sz="0" w:space="0" w:color="auto"/>
        <w:bottom w:val="none" w:sz="0" w:space="0" w:color="auto"/>
        <w:right w:val="none" w:sz="0" w:space="0" w:color="auto"/>
      </w:divBdr>
    </w:div>
    <w:div w:id="1348948123">
      <w:bodyDiv w:val="1"/>
      <w:marLeft w:val="0"/>
      <w:marRight w:val="0"/>
      <w:marTop w:val="0"/>
      <w:marBottom w:val="0"/>
      <w:divBdr>
        <w:top w:val="none" w:sz="0" w:space="0" w:color="auto"/>
        <w:left w:val="none" w:sz="0" w:space="0" w:color="auto"/>
        <w:bottom w:val="none" w:sz="0" w:space="0" w:color="auto"/>
        <w:right w:val="none" w:sz="0" w:space="0" w:color="auto"/>
      </w:divBdr>
    </w:div>
    <w:div w:id="1349017423">
      <w:bodyDiv w:val="1"/>
      <w:marLeft w:val="0"/>
      <w:marRight w:val="0"/>
      <w:marTop w:val="0"/>
      <w:marBottom w:val="0"/>
      <w:divBdr>
        <w:top w:val="none" w:sz="0" w:space="0" w:color="auto"/>
        <w:left w:val="none" w:sz="0" w:space="0" w:color="auto"/>
        <w:bottom w:val="none" w:sz="0" w:space="0" w:color="auto"/>
        <w:right w:val="none" w:sz="0" w:space="0" w:color="auto"/>
      </w:divBdr>
    </w:div>
    <w:div w:id="1349022306">
      <w:bodyDiv w:val="1"/>
      <w:marLeft w:val="0"/>
      <w:marRight w:val="0"/>
      <w:marTop w:val="0"/>
      <w:marBottom w:val="0"/>
      <w:divBdr>
        <w:top w:val="none" w:sz="0" w:space="0" w:color="auto"/>
        <w:left w:val="none" w:sz="0" w:space="0" w:color="auto"/>
        <w:bottom w:val="none" w:sz="0" w:space="0" w:color="auto"/>
        <w:right w:val="none" w:sz="0" w:space="0" w:color="auto"/>
      </w:divBdr>
    </w:div>
    <w:div w:id="1349143320">
      <w:bodyDiv w:val="1"/>
      <w:marLeft w:val="0"/>
      <w:marRight w:val="0"/>
      <w:marTop w:val="0"/>
      <w:marBottom w:val="0"/>
      <w:divBdr>
        <w:top w:val="none" w:sz="0" w:space="0" w:color="auto"/>
        <w:left w:val="none" w:sz="0" w:space="0" w:color="auto"/>
        <w:bottom w:val="none" w:sz="0" w:space="0" w:color="auto"/>
        <w:right w:val="none" w:sz="0" w:space="0" w:color="auto"/>
      </w:divBdr>
    </w:div>
    <w:div w:id="1349213988">
      <w:bodyDiv w:val="1"/>
      <w:marLeft w:val="0"/>
      <w:marRight w:val="0"/>
      <w:marTop w:val="0"/>
      <w:marBottom w:val="0"/>
      <w:divBdr>
        <w:top w:val="none" w:sz="0" w:space="0" w:color="auto"/>
        <w:left w:val="none" w:sz="0" w:space="0" w:color="auto"/>
        <w:bottom w:val="none" w:sz="0" w:space="0" w:color="auto"/>
        <w:right w:val="none" w:sz="0" w:space="0" w:color="auto"/>
      </w:divBdr>
    </w:div>
    <w:div w:id="1349411302">
      <w:bodyDiv w:val="1"/>
      <w:marLeft w:val="0"/>
      <w:marRight w:val="0"/>
      <w:marTop w:val="0"/>
      <w:marBottom w:val="0"/>
      <w:divBdr>
        <w:top w:val="none" w:sz="0" w:space="0" w:color="auto"/>
        <w:left w:val="none" w:sz="0" w:space="0" w:color="auto"/>
        <w:bottom w:val="none" w:sz="0" w:space="0" w:color="auto"/>
        <w:right w:val="none" w:sz="0" w:space="0" w:color="auto"/>
      </w:divBdr>
    </w:div>
    <w:div w:id="1349603653">
      <w:bodyDiv w:val="1"/>
      <w:marLeft w:val="0"/>
      <w:marRight w:val="0"/>
      <w:marTop w:val="0"/>
      <w:marBottom w:val="0"/>
      <w:divBdr>
        <w:top w:val="none" w:sz="0" w:space="0" w:color="auto"/>
        <w:left w:val="none" w:sz="0" w:space="0" w:color="auto"/>
        <w:bottom w:val="none" w:sz="0" w:space="0" w:color="auto"/>
        <w:right w:val="none" w:sz="0" w:space="0" w:color="auto"/>
      </w:divBdr>
    </w:div>
    <w:div w:id="1349721056">
      <w:bodyDiv w:val="1"/>
      <w:marLeft w:val="0"/>
      <w:marRight w:val="0"/>
      <w:marTop w:val="0"/>
      <w:marBottom w:val="0"/>
      <w:divBdr>
        <w:top w:val="none" w:sz="0" w:space="0" w:color="auto"/>
        <w:left w:val="none" w:sz="0" w:space="0" w:color="auto"/>
        <w:bottom w:val="none" w:sz="0" w:space="0" w:color="auto"/>
        <w:right w:val="none" w:sz="0" w:space="0" w:color="auto"/>
      </w:divBdr>
    </w:div>
    <w:div w:id="1349985149">
      <w:bodyDiv w:val="1"/>
      <w:marLeft w:val="0"/>
      <w:marRight w:val="0"/>
      <w:marTop w:val="0"/>
      <w:marBottom w:val="0"/>
      <w:divBdr>
        <w:top w:val="none" w:sz="0" w:space="0" w:color="auto"/>
        <w:left w:val="none" w:sz="0" w:space="0" w:color="auto"/>
        <w:bottom w:val="none" w:sz="0" w:space="0" w:color="auto"/>
        <w:right w:val="none" w:sz="0" w:space="0" w:color="auto"/>
      </w:divBdr>
    </w:div>
    <w:div w:id="1350057833">
      <w:bodyDiv w:val="1"/>
      <w:marLeft w:val="0"/>
      <w:marRight w:val="0"/>
      <w:marTop w:val="0"/>
      <w:marBottom w:val="0"/>
      <w:divBdr>
        <w:top w:val="none" w:sz="0" w:space="0" w:color="auto"/>
        <w:left w:val="none" w:sz="0" w:space="0" w:color="auto"/>
        <w:bottom w:val="none" w:sz="0" w:space="0" w:color="auto"/>
        <w:right w:val="none" w:sz="0" w:space="0" w:color="auto"/>
      </w:divBdr>
    </w:div>
    <w:div w:id="1350107934">
      <w:bodyDiv w:val="1"/>
      <w:marLeft w:val="0"/>
      <w:marRight w:val="0"/>
      <w:marTop w:val="0"/>
      <w:marBottom w:val="0"/>
      <w:divBdr>
        <w:top w:val="none" w:sz="0" w:space="0" w:color="auto"/>
        <w:left w:val="none" w:sz="0" w:space="0" w:color="auto"/>
        <w:bottom w:val="none" w:sz="0" w:space="0" w:color="auto"/>
        <w:right w:val="none" w:sz="0" w:space="0" w:color="auto"/>
      </w:divBdr>
    </w:div>
    <w:div w:id="1350134139">
      <w:bodyDiv w:val="1"/>
      <w:marLeft w:val="0"/>
      <w:marRight w:val="0"/>
      <w:marTop w:val="0"/>
      <w:marBottom w:val="0"/>
      <w:divBdr>
        <w:top w:val="none" w:sz="0" w:space="0" w:color="auto"/>
        <w:left w:val="none" w:sz="0" w:space="0" w:color="auto"/>
        <w:bottom w:val="none" w:sz="0" w:space="0" w:color="auto"/>
        <w:right w:val="none" w:sz="0" w:space="0" w:color="auto"/>
      </w:divBdr>
    </w:div>
    <w:div w:id="1350373033">
      <w:bodyDiv w:val="1"/>
      <w:marLeft w:val="0"/>
      <w:marRight w:val="0"/>
      <w:marTop w:val="0"/>
      <w:marBottom w:val="0"/>
      <w:divBdr>
        <w:top w:val="none" w:sz="0" w:space="0" w:color="auto"/>
        <w:left w:val="none" w:sz="0" w:space="0" w:color="auto"/>
        <w:bottom w:val="none" w:sz="0" w:space="0" w:color="auto"/>
        <w:right w:val="none" w:sz="0" w:space="0" w:color="auto"/>
      </w:divBdr>
    </w:div>
    <w:div w:id="1350375914">
      <w:bodyDiv w:val="1"/>
      <w:marLeft w:val="0"/>
      <w:marRight w:val="0"/>
      <w:marTop w:val="0"/>
      <w:marBottom w:val="0"/>
      <w:divBdr>
        <w:top w:val="none" w:sz="0" w:space="0" w:color="auto"/>
        <w:left w:val="none" w:sz="0" w:space="0" w:color="auto"/>
        <w:bottom w:val="none" w:sz="0" w:space="0" w:color="auto"/>
        <w:right w:val="none" w:sz="0" w:space="0" w:color="auto"/>
      </w:divBdr>
    </w:div>
    <w:div w:id="1350570203">
      <w:bodyDiv w:val="1"/>
      <w:marLeft w:val="0"/>
      <w:marRight w:val="0"/>
      <w:marTop w:val="0"/>
      <w:marBottom w:val="0"/>
      <w:divBdr>
        <w:top w:val="none" w:sz="0" w:space="0" w:color="auto"/>
        <w:left w:val="none" w:sz="0" w:space="0" w:color="auto"/>
        <w:bottom w:val="none" w:sz="0" w:space="0" w:color="auto"/>
        <w:right w:val="none" w:sz="0" w:space="0" w:color="auto"/>
      </w:divBdr>
    </w:div>
    <w:div w:id="1350720242">
      <w:bodyDiv w:val="1"/>
      <w:marLeft w:val="0"/>
      <w:marRight w:val="0"/>
      <w:marTop w:val="0"/>
      <w:marBottom w:val="0"/>
      <w:divBdr>
        <w:top w:val="none" w:sz="0" w:space="0" w:color="auto"/>
        <w:left w:val="none" w:sz="0" w:space="0" w:color="auto"/>
        <w:bottom w:val="none" w:sz="0" w:space="0" w:color="auto"/>
        <w:right w:val="none" w:sz="0" w:space="0" w:color="auto"/>
      </w:divBdr>
    </w:div>
    <w:div w:id="1351688551">
      <w:bodyDiv w:val="1"/>
      <w:marLeft w:val="0"/>
      <w:marRight w:val="0"/>
      <w:marTop w:val="0"/>
      <w:marBottom w:val="0"/>
      <w:divBdr>
        <w:top w:val="none" w:sz="0" w:space="0" w:color="auto"/>
        <w:left w:val="none" w:sz="0" w:space="0" w:color="auto"/>
        <w:bottom w:val="none" w:sz="0" w:space="0" w:color="auto"/>
        <w:right w:val="none" w:sz="0" w:space="0" w:color="auto"/>
      </w:divBdr>
    </w:div>
    <w:div w:id="1351831295">
      <w:bodyDiv w:val="1"/>
      <w:marLeft w:val="0"/>
      <w:marRight w:val="0"/>
      <w:marTop w:val="0"/>
      <w:marBottom w:val="0"/>
      <w:divBdr>
        <w:top w:val="none" w:sz="0" w:space="0" w:color="auto"/>
        <w:left w:val="none" w:sz="0" w:space="0" w:color="auto"/>
        <w:bottom w:val="none" w:sz="0" w:space="0" w:color="auto"/>
        <w:right w:val="none" w:sz="0" w:space="0" w:color="auto"/>
      </w:divBdr>
    </w:div>
    <w:div w:id="1351955310">
      <w:bodyDiv w:val="1"/>
      <w:marLeft w:val="0"/>
      <w:marRight w:val="0"/>
      <w:marTop w:val="0"/>
      <w:marBottom w:val="0"/>
      <w:divBdr>
        <w:top w:val="none" w:sz="0" w:space="0" w:color="auto"/>
        <w:left w:val="none" w:sz="0" w:space="0" w:color="auto"/>
        <w:bottom w:val="none" w:sz="0" w:space="0" w:color="auto"/>
        <w:right w:val="none" w:sz="0" w:space="0" w:color="auto"/>
      </w:divBdr>
    </w:div>
    <w:div w:id="1352105713">
      <w:bodyDiv w:val="1"/>
      <w:marLeft w:val="0"/>
      <w:marRight w:val="0"/>
      <w:marTop w:val="0"/>
      <w:marBottom w:val="0"/>
      <w:divBdr>
        <w:top w:val="none" w:sz="0" w:space="0" w:color="auto"/>
        <w:left w:val="none" w:sz="0" w:space="0" w:color="auto"/>
        <w:bottom w:val="none" w:sz="0" w:space="0" w:color="auto"/>
        <w:right w:val="none" w:sz="0" w:space="0" w:color="auto"/>
      </w:divBdr>
    </w:div>
    <w:div w:id="1352294632">
      <w:bodyDiv w:val="1"/>
      <w:marLeft w:val="0"/>
      <w:marRight w:val="0"/>
      <w:marTop w:val="0"/>
      <w:marBottom w:val="0"/>
      <w:divBdr>
        <w:top w:val="none" w:sz="0" w:space="0" w:color="auto"/>
        <w:left w:val="none" w:sz="0" w:space="0" w:color="auto"/>
        <w:bottom w:val="none" w:sz="0" w:space="0" w:color="auto"/>
        <w:right w:val="none" w:sz="0" w:space="0" w:color="auto"/>
      </w:divBdr>
    </w:div>
    <w:div w:id="1352295023">
      <w:bodyDiv w:val="1"/>
      <w:marLeft w:val="0"/>
      <w:marRight w:val="0"/>
      <w:marTop w:val="0"/>
      <w:marBottom w:val="0"/>
      <w:divBdr>
        <w:top w:val="none" w:sz="0" w:space="0" w:color="auto"/>
        <w:left w:val="none" w:sz="0" w:space="0" w:color="auto"/>
        <w:bottom w:val="none" w:sz="0" w:space="0" w:color="auto"/>
        <w:right w:val="none" w:sz="0" w:space="0" w:color="auto"/>
      </w:divBdr>
    </w:div>
    <w:div w:id="1352300926">
      <w:bodyDiv w:val="1"/>
      <w:marLeft w:val="0"/>
      <w:marRight w:val="0"/>
      <w:marTop w:val="0"/>
      <w:marBottom w:val="0"/>
      <w:divBdr>
        <w:top w:val="none" w:sz="0" w:space="0" w:color="auto"/>
        <w:left w:val="none" w:sz="0" w:space="0" w:color="auto"/>
        <w:bottom w:val="none" w:sz="0" w:space="0" w:color="auto"/>
        <w:right w:val="none" w:sz="0" w:space="0" w:color="auto"/>
      </w:divBdr>
    </w:div>
    <w:div w:id="1352342325">
      <w:bodyDiv w:val="1"/>
      <w:marLeft w:val="0"/>
      <w:marRight w:val="0"/>
      <w:marTop w:val="0"/>
      <w:marBottom w:val="0"/>
      <w:divBdr>
        <w:top w:val="none" w:sz="0" w:space="0" w:color="auto"/>
        <w:left w:val="none" w:sz="0" w:space="0" w:color="auto"/>
        <w:bottom w:val="none" w:sz="0" w:space="0" w:color="auto"/>
        <w:right w:val="none" w:sz="0" w:space="0" w:color="auto"/>
      </w:divBdr>
    </w:div>
    <w:div w:id="1352534797">
      <w:bodyDiv w:val="1"/>
      <w:marLeft w:val="0"/>
      <w:marRight w:val="0"/>
      <w:marTop w:val="0"/>
      <w:marBottom w:val="0"/>
      <w:divBdr>
        <w:top w:val="none" w:sz="0" w:space="0" w:color="auto"/>
        <w:left w:val="none" w:sz="0" w:space="0" w:color="auto"/>
        <w:bottom w:val="none" w:sz="0" w:space="0" w:color="auto"/>
        <w:right w:val="none" w:sz="0" w:space="0" w:color="auto"/>
      </w:divBdr>
    </w:div>
    <w:div w:id="1352536822">
      <w:bodyDiv w:val="1"/>
      <w:marLeft w:val="0"/>
      <w:marRight w:val="0"/>
      <w:marTop w:val="0"/>
      <w:marBottom w:val="0"/>
      <w:divBdr>
        <w:top w:val="none" w:sz="0" w:space="0" w:color="auto"/>
        <w:left w:val="none" w:sz="0" w:space="0" w:color="auto"/>
        <w:bottom w:val="none" w:sz="0" w:space="0" w:color="auto"/>
        <w:right w:val="none" w:sz="0" w:space="0" w:color="auto"/>
      </w:divBdr>
    </w:div>
    <w:div w:id="1352610137">
      <w:bodyDiv w:val="1"/>
      <w:marLeft w:val="0"/>
      <w:marRight w:val="0"/>
      <w:marTop w:val="0"/>
      <w:marBottom w:val="0"/>
      <w:divBdr>
        <w:top w:val="none" w:sz="0" w:space="0" w:color="auto"/>
        <w:left w:val="none" w:sz="0" w:space="0" w:color="auto"/>
        <w:bottom w:val="none" w:sz="0" w:space="0" w:color="auto"/>
        <w:right w:val="none" w:sz="0" w:space="0" w:color="auto"/>
      </w:divBdr>
    </w:div>
    <w:div w:id="1352799940">
      <w:bodyDiv w:val="1"/>
      <w:marLeft w:val="0"/>
      <w:marRight w:val="0"/>
      <w:marTop w:val="0"/>
      <w:marBottom w:val="0"/>
      <w:divBdr>
        <w:top w:val="none" w:sz="0" w:space="0" w:color="auto"/>
        <w:left w:val="none" w:sz="0" w:space="0" w:color="auto"/>
        <w:bottom w:val="none" w:sz="0" w:space="0" w:color="auto"/>
        <w:right w:val="none" w:sz="0" w:space="0" w:color="auto"/>
      </w:divBdr>
    </w:div>
    <w:div w:id="1353065473">
      <w:bodyDiv w:val="1"/>
      <w:marLeft w:val="0"/>
      <w:marRight w:val="0"/>
      <w:marTop w:val="0"/>
      <w:marBottom w:val="0"/>
      <w:divBdr>
        <w:top w:val="none" w:sz="0" w:space="0" w:color="auto"/>
        <w:left w:val="none" w:sz="0" w:space="0" w:color="auto"/>
        <w:bottom w:val="none" w:sz="0" w:space="0" w:color="auto"/>
        <w:right w:val="none" w:sz="0" w:space="0" w:color="auto"/>
      </w:divBdr>
    </w:div>
    <w:div w:id="1353147403">
      <w:bodyDiv w:val="1"/>
      <w:marLeft w:val="0"/>
      <w:marRight w:val="0"/>
      <w:marTop w:val="0"/>
      <w:marBottom w:val="0"/>
      <w:divBdr>
        <w:top w:val="none" w:sz="0" w:space="0" w:color="auto"/>
        <w:left w:val="none" w:sz="0" w:space="0" w:color="auto"/>
        <w:bottom w:val="none" w:sz="0" w:space="0" w:color="auto"/>
        <w:right w:val="none" w:sz="0" w:space="0" w:color="auto"/>
      </w:divBdr>
    </w:div>
    <w:div w:id="1353728997">
      <w:bodyDiv w:val="1"/>
      <w:marLeft w:val="0"/>
      <w:marRight w:val="0"/>
      <w:marTop w:val="0"/>
      <w:marBottom w:val="0"/>
      <w:divBdr>
        <w:top w:val="none" w:sz="0" w:space="0" w:color="auto"/>
        <w:left w:val="none" w:sz="0" w:space="0" w:color="auto"/>
        <w:bottom w:val="none" w:sz="0" w:space="0" w:color="auto"/>
        <w:right w:val="none" w:sz="0" w:space="0" w:color="auto"/>
      </w:divBdr>
    </w:div>
    <w:div w:id="1354307846">
      <w:bodyDiv w:val="1"/>
      <w:marLeft w:val="0"/>
      <w:marRight w:val="0"/>
      <w:marTop w:val="0"/>
      <w:marBottom w:val="0"/>
      <w:divBdr>
        <w:top w:val="none" w:sz="0" w:space="0" w:color="auto"/>
        <w:left w:val="none" w:sz="0" w:space="0" w:color="auto"/>
        <w:bottom w:val="none" w:sz="0" w:space="0" w:color="auto"/>
        <w:right w:val="none" w:sz="0" w:space="0" w:color="auto"/>
      </w:divBdr>
    </w:div>
    <w:div w:id="1355233307">
      <w:bodyDiv w:val="1"/>
      <w:marLeft w:val="0"/>
      <w:marRight w:val="0"/>
      <w:marTop w:val="0"/>
      <w:marBottom w:val="0"/>
      <w:divBdr>
        <w:top w:val="none" w:sz="0" w:space="0" w:color="auto"/>
        <w:left w:val="none" w:sz="0" w:space="0" w:color="auto"/>
        <w:bottom w:val="none" w:sz="0" w:space="0" w:color="auto"/>
        <w:right w:val="none" w:sz="0" w:space="0" w:color="auto"/>
      </w:divBdr>
    </w:div>
    <w:div w:id="1355501188">
      <w:bodyDiv w:val="1"/>
      <w:marLeft w:val="0"/>
      <w:marRight w:val="0"/>
      <w:marTop w:val="0"/>
      <w:marBottom w:val="0"/>
      <w:divBdr>
        <w:top w:val="none" w:sz="0" w:space="0" w:color="auto"/>
        <w:left w:val="none" w:sz="0" w:space="0" w:color="auto"/>
        <w:bottom w:val="none" w:sz="0" w:space="0" w:color="auto"/>
        <w:right w:val="none" w:sz="0" w:space="0" w:color="auto"/>
      </w:divBdr>
      <w:divsChild>
        <w:div w:id="970670837">
          <w:marLeft w:val="0"/>
          <w:marRight w:val="0"/>
          <w:marTop w:val="0"/>
          <w:marBottom w:val="0"/>
          <w:divBdr>
            <w:top w:val="none" w:sz="0" w:space="0" w:color="auto"/>
            <w:left w:val="none" w:sz="0" w:space="0" w:color="auto"/>
            <w:bottom w:val="none" w:sz="0" w:space="0" w:color="auto"/>
            <w:right w:val="none" w:sz="0" w:space="0" w:color="auto"/>
          </w:divBdr>
        </w:div>
      </w:divsChild>
    </w:div>
    <w:div w:id="1355689962">
      <w:bodyDiv w:val="1"/>
      <w:marLeft w:val="0"/>
      <w:marRight w:val="0"/>
      <w:marTop w:val="0"/>
      <w:marBottom w:val="0"/>
      <w:divBdr>
        <w:top w:val="none" w:sz="0" w:space="0" w:color="auto"/>
        <w:left w:val="none" w:sz="0" w:space="0" w:color="auto"/>
        <w:bottom w:val="none" w:sz="0" w:space="0" w:color="auto"/>
        <w:right w:val="none" w:sz="0" w:space="0" w:color="auto"/>
      </w:divBdr>
    </w:div>
    <w:div w:id="1355839948">
      <w:bodyDiv w:val="1"/>
      <w:marLeft w:val="0"/>
      <w:marRight w:val="0"/>
      <w:marTop w:val="0"/>
      <w:marBottom w:val="0"/>
      <w:divBdr>
        <w:top w:val="none" w:sz="0" w:space="0" w:color="auto"/>
        <w:left w:val="none" w:sz="0" w:space="0" w:color="auto"/>
        <w:bottom w:val="none" w:sz="0" w:space="0" w:color="auto"/>
        <w:right w:val="none" w:sz="0" w:space="0" w:color="auto"/>
      </w:divBdr>
    </w:div>
    <w:div w:id="1356231859">
      <w:bodyDiv w:val="1"/>
      <w:marLeft w:val="0"/>
      <w:marRight w:val="0"/>
      <w:marTop w:val="0"/>
      <w:marBottom w:val="0"/>
      <w:divBdr>
        <w:top w:val="none" w:sz="0" w:space="0" w:color="auto"/>
        <w:left w:val="none" w:sz="0" w:space="0" w:color="auto"/>
        <w:bottom w:val="none" w:sz="0" w:space="0" w:color="auto"/>
        <w:right w:val="none" w:sz="0" w:space="0" w:color="auto"/>
      </w:divBdr>
    </w:div>
    <w:div w:id="1356349867">
      <w:bodyDiv w:val="1"/>
      <w:marLeft w:val="0"/>
      <w:marRight w:val="0"/>
      <w:marTop w:val="0"/>
      <w:marBottom w:val="0"/>
      <w:divBdr>
        <w:top w:val="none" w:sz="0" w:space="0" w:color="auto"/>
        <w:left w:val="none" w:sz="0" w:space="0" w:color="auto"/>
        <w:bottom w:val="none" w:sz="0" w:space="0" w:color="auto"/>
        <w:right w:val="none" w:sz="0" w:space="0" w:color="auto"/>
      </w:divBdr>
    </w:div>
    <w:div w:id="1356535517">
      <w:bodyDiv w:val="1"/>
      <w:marLeft w:val="0"/>
      <w:marRight w:val="0"/>
      <w:marTop w:val="0"/>
      <w:marBottom w:val="0"/>
      <w:divBdr>
        <w:top w:val="none" w:sz="0" w:space="0" w:color="auto"/>
        <w:left w:val="none" w:sz="0" w:space="0" w:color="auto"/>
        <w:bottom w:val="none" w:sz="0" w:space="0" w:color="auto"/>
        <w:right w:val="none" w:sz="0" w:space="0" w:color="auto"/>
      </w:divBdr>
    </w:div>
    <w:div w:id="1356924830">
      <w:bodyDiv w:val="1"/>
      <w:marLeft w:val="0"/>
      <w:marRight w:val="0"/>
      <w:marTop w:val="0"/>
      <w:marBottom w:val="0"/>
      <w:divBdr>
        <w:top w:val="none" w:sz="0" w:space="0" w:color="auto"/>
        <w:left w:val="none" w:sz="0" w:space="0" w:color="auto"/>
        <w:bottom w:val="none" w:sz="0" w:space="0" w:color="auto"/>
        <w:right w:val="none" w:sz="0" w:space="0" w:color="auto"/>
      </w:divBdr>
    </w:div>
    <w:div w:id="1356931395">
      <w:bodyDiv w:val="1"/>
      <w:marLeft w:val="0"/>
      <w:marRight w:val="0"/>
      <w:marTop w:val="0"/>
      <w:marBottom w:val="0"/>
      <w:divBdr>
        <w:top w:val="none" w:sz="0" w:space="0" w:color="auto"/>
        <w:left w:val="none" w:sz="0" w:space="0" w:color="auto"/>
        <w:bottom w:val="none" w:sz="0" w:space="0" w:color="auto"/>
        <w:right w:val="none" w:sz="0" w:space="0" w:color="auto"/>
      </w:divBdr>
    </w:div>
    <w:div w:id="1357266272">
      <w:bodyDiv w:val="1"/>
      <w:marLeft w:val="0"/>
      <w:marRight w:val="0"/>
      <w:marTop w:val="0"/>
      <w:marBottom w:val="0"/>
      <w:divBdr>
        <w:top w:val="none" w:sz="0" w:space="0" w:color="auto"/>
        <w:left w:val="none" w:sz="0" w:space="0" w:color="auto"/>
        <w:bottom w:val="none" w:sz="0" w:space="0" w:color="auto"/>
        <w:right w:val="none" w:sz="0" w:space="0" w:color="auto"/>
      </w:divBdr>
    </w:div>
    <w:div w:id="1357270532">
      <w:bodyDiv w:val="1"/>
      <w:marLeft w:val="0"/>
      <w:marRight w:val="0"/>
      <w:marTop w:val="0"/>
      <w:marBottom w:val="0"/>
      <w:divBdr>
        <w:top w:val="none" w:sz="0" w:space="0" w:color="auto"/>
        <w:left w:val="none" w:sz="0" w:space="0" w:color="auto"/>
        <w:bottom w:val="none" w:sz="0" w:space="0" w:color="auto"/>
        <w:right w:val="none" w:sz="0" w:space="0" w:color="auto"/>
      </w:divBdr>
    </w:div>
    <w:div w:id="1357536731">
      <w:bodyDiv w:val="1"/>
      <w:marLeft w:val="0"/>
      <w:marRight w:val="0"/>
      <w:marTop w:val="0"/>
      <w:marBottom w:val="0"/>
      <w:divBdr>
        <w:top w:val="none" w:sz="0" w:space="0" w:color="auto"/>
        <w:left w:val="none" w:sz="0" w:space="0" w:color="auto"/>
        <w:bottom w:val="none" w:sz="0" w:space="0" w:color="auto"/>
        <w:right w:val="none" w:sz="0" w:space="0" w:color="auto"/>
      </w:divBdr>
    </w:div>
    <w:div w:id="1357610322">
      <w:bodyDiv w:val="1"/>
      <w:marLeft w:val="0"/>
      <w:marRight w:val="0"/>
      <w:marTop w:val="0"/>
      <w:marBottom w:val="0"/>
      <w:divBdr>
        <w:top w:val="none" w:sz="0" w:space="0" w:color="auto"/>
        <w:left w:val="none" w:sz="0" w:space="0" w:color="auto"/>
        <w:bottom w:val="none" w:sz="0" w:space="0" w:color="auto"/>
        <w:right w:val="none" w:sz="0" w:space="0" w:color="auto"/>
      </w:divBdr>
    </w:div>
    <w:div w:id="1358041737">
      <w:bodyDiv w:val="1"/>
      <w:marLeft w:val="0"/>
      <w:marRight w:val="0"/>
      <w:marTop w:val="0"/>
      <w:marBottom w:val="0"/>
      <w:divBdr>
        <w:top w:val="none" w:sz="0" w:space="0" w:color="auto"/>
        <w:left w:val="none" w:sz="0" w:space="0" w:color="auto"/>
        <w:bottom w:val="none" w:sz="0" w:space="0" w:color="auto"/>
        <w:right w:val="none" w:sz="0" w:space="0" w:color="auto"/>
      </w:divBdr>
    </w:div>
    <w:div w:id="1358042924">
      <w:bodyDiv w:val="1"/>
      <w:marLeft w:val="0"/>
      <w:marRight w:val="0"/>
      <w:marTop w:val="0"/>
      <w:marBottom w:val="0"/>
      <w:divBdr>
        <w:top w:val="none" w:sz="0" w:space="0" w:color="auto"/>
        <w:left w:val="none" w:sz="0" w:space="0" w:color="auto"/>
        <w:bottom w:val="none" w:sz="0" w:space="0" w:color="auto"/>
        <w:right w:val="none" w:sz="0" w:space="0" w:color="auto"/>
      </w:divBdr>
    </w:div>
    <w:div w:id="1358115815">
      <w:bodyDiv w:val="1"/>
      <w:marLeft w:val="0"/>
      <w:marRight w:val="0"/>
      <w:marTop w:val="0"/>
      <w:marBottom w:val="0"/>
      <w:divBdr>
        <w:top w:val="none" w:sz="0" w:space="0" w:color="auto"/>
        <w:left w:val="none" w:sz="0" w:space="0" w:color="auto"/>
        <w:bottom w:val="none" w:sz="0" w:space="0" w:color="auto"/>
        <w:right w:val="none" w:sz="0" w:space="0" w:color="auto"/>
      </w:divBdr>
    </w:div>
    <w:div w:id="1358971582">
      <w:bodyDiv w:val="1"/>
      <w:marLeft w:val="0"/>
      <w:marRight w:val="0"/>
      <w:marTop w:val="0"/>
      <w:marBottom w:val="0"/>
      <w:divBdr>
        <w:top w:val="none" w:sz="0" w:space="0" w:color="auto"/>
        <w:left w:val="none" w:sz="0" w:space="0" w:color="auto"/>
        <w:bottom w:val="none" w:sz="0" w:space="0" w:color="auto"/>
        <w:right w:val="none" w:sz="0" w:space="0" w:color="auto"/>
      </w:divBdr>
    </w:div>
    <w:div w:id="1359505855">
      <w:bodyDiv w:val="1"/>
      <w:marLeft w:val="0"/>
      <w:marRight w:val="0"/>
      <w:marTop w:val="0"/>
      <w:marBottom w:val="0"/>
      <w:divBdr>
        <w:top w:val="none" w:sz="0" w:space="0" w:color="auto"/>
        <w:left w:val="none" w:sz="0" w:space="0" w:color="auto"/>
        <w:bottom w:val="none" w:sz="0" w:space="0" w:color="auto"/>
        <w:right w:val="none" w:sz="0" w:space="0" w:color="auto"/>
      </w:divBdr>
    </w:div>
    <w:div w:id="1359546910">
      <w:bodyDiv w:val="1"/>
      <w:marLeft w:val="0"/>
      <w:marRight w:val="0"/>
      <w:marTop w:val="0"/>
      <w:marBottom w:val="0"/>
      <w:divBdr>
        <w:top w:val="none" w:sz="0" w:space="0" w:color="auto"/>
        <w:left w:val="none" w:sz="0" w:space="0" w:color="auto"/>
        <w:bottom w:val="none" w:sz="0" w:space="0" w:color="auto"/>
        <w:right w:val="none" w:sz="0" w:space="0" w:color="auto"/>
      </w:divBdr>
    </w:div>
    <w:div w:id="1360276974">
      <w:bodyDiv w:val="1"/>
      <w:marLeft w:val="0"/>
      <w:marRight w:val="0"/>
      <w:marTop w:val="0"/>
      <w:marBottom w:val="0"/>
      <w:divBdr>
        <w:top w:val="none" w:sz="0" w:space="0" w:color="auto"/>
        <w:left w:val="none" w:sz="0" w:space="0" w:color="auto"/>
        <w:bottom w:val="none" w:sz="0" w:space="0" w:color="auto"/>
        <w:right w:val="none" w:sz="0" w:space="0" w:color="auto"/>
      </w:divBdr>
    </w:div>
    <w:div w:id="1360282602">
      <w:bodyDiv w:val="1"/>
      <w:marLeft w:val="0"/>
      <w:marRight w:val="0"/>
      <w:marTop w:val="0"/>
      <w:marBottom w:val="0"/>
      <w:divBdr>
        <w:top w:val="none" w:sz="0" w:space="0" w:color="auto"/>
        <w:left w:val="none" w:sz="0" w:space="0" w:color="auto"/>
        <w:bottom w:val="none" w:sz="0" w:space="0" w:color="auto"/>
        <w:right w:val="none" w:sz="0" w:space="0" w:color="auto"/>
      </w:divBdr>
    </w:div>
    <w:div w:id="1360428131">
      <w:bodyDiv w:val="1"/>
      <w:marLeft w:val="0"/>
      <w:marRight w:val="0"/>
      <w:marTop w:val="0"/>
      <w:marBottom w:val="0"/>
      <w:divBdr>
        <w:top w:val="none" w:sz="0" w:space="0" w:color="auto"/>
        <w:left w:val="none" w:sz="0" w:space="0" w:color="auto"/>
        <w:bottom w:val="none" w:sz="0" w:space="0" w:color="auto"/>
        <w:right w:val="none" w:sz="0" w:space="0" w:color="auto"/>
      </w:divBdr>
    </w:div>
    <w:div w:id="1360473133">
      <w:bodyDiv w:val="1"/>
      <w:marLeft w:val="0"/>
      <w:marRight w:val="0"/>
      <w:marTop w:val="0"/>
      <w:marBottom w:val="0"/>
      <w:divBdr>
        <w:top w:val="none" w:sz="0" w:space="0" w:color="auto"/>
        <w:left w:val="none" w:sz="0" w:space="0" w:color="auto"/>
        <w:bottom w:val="none" w:sz="0" w:space="0" w:color="auto"/>
        <w:right w:val="none" w:sz="0" w:space="0" w:color="auto"/>
      </w:divBdr>
    </w:div>
    <w:div w:id="1360620819">
      <w:bodyDiv w:val="1"/>
      <w:marLeft w:val="0"/>
      <w:marRight w:val="0"/>
      <w:marTop w:val="0"/>
      <w:marBottom w:val="0"/>
      <w:divBdr>
        <w:top w:val="none" w:sz="0" w:space="0" w:color="auto"/>
        <w:left w:val="none" w:sz="0" w:space="0" w:color="auto"/>
        <w:bottom w:val="none" w:sz="0" w:space="0" w:color="auto"/>
        <w:right w:val="none" w:sz="0" w:space="0" w:color="auto"/>
      </w:divBdr>
    </w:div>
    <w:div w:id="1360743648">
      <w:bodyDiv w:val="1"/>
      <w:marLeft w:val="0"/>
      <w:marRight w:val="0"/>
      <w:marTop w:val="0"/>
      <w:marBottom w:val="0"/>
      <w:divBdr>
        <w:top w:val="none" w:sz="0" w:space="0" w:color="auto"/>
        <w:left w:val="none" w:sz="0" w:space="0" w:color="auto"/>
        <w:bottom w:val="none" w:sz="0" w:space="0" w:color="auto"/>
        <w:right w:val="none" w:sz="0" w:space="0" w:color="auto"/>
      </w:divBdr>
    </w:div>
    <w:div w:id="1360811907">
      <w:bodyDiv w:val="1"/>
      <w:marLeft w:val="0"/>
      <w:marRight w:val="0"/>
      <w:marTop w:val="0"/>
      <w:marBottom w:val="0"/>
      <w:divBdr>
        <w:top w:val="none" w:sz="0" w:space="0" w:color="auto"/>
        <w:left w:val="none" w:sz="0" w:space="0" w:color="auto"/>
        <w:bottom w:val="none" w:sz="0" w:space="0" w:color="auto"/>
        <w:right w:val="none" w:sz="0" w:space="0" w:color="auto"/>
      </w:divBdr>
    </w:div>
    <w:div w:id="1360859693">
      <w:bodyDiv w:val="1"/>
      <w:marLeft w:val="0"/>
      <w:marRight w:val="0"/>
      <w:marTop w:val="0"/>
      <w:marBottom w:val="0"/>
      <w:divBdr>
        <w:top w:val="none" w:sz="0" w:space="0" w:color="auto"/>
        <w:left w:val="none" w:sz="0" w:space="0" w:color="auto"/>
        <w:bottom w:val="none" w:sz="0" w:space="0" w:color="auto"/>
        <w:right w:val="none" w:sz="0" w:space="0" w:color="auto"/>
      </w:divBdr>
    </w:div>
    <w:div w:id="1360937965">
      <w:bodyDiv w:val="1"/>
      <w:marLeft w:val="0"/>
      <w:marRight w:val="0"/>
      <w:marTop w:val="0"/>
      <w:marBottom w:val="0"/>
      <w:divBdr>
        <w:top w:val="none" w:sz="0" w:space="0" w:color="auto"/>
        <w:left w:val="none" w:sz="0" w:space="0" w:color="auto"/>
        <w:bottom w:val="none" w:sz="0" w:space="0" w:color="auto"/>
        <w:right w:val="none" w:sz="0" w:space="0" w:color="auto"/>
      </w:divBdr>
    </w:div>
    <w:div w:id="1361276049">
      <w:bodyDiv w:val="1"/>
      <w:marLeft w:val="0"/>
      <w:marRight w:val="0"/>
      <w:marTop w:val="0"/>
      <w:marBottom w:val="0"/>
      <w:divBdr>
        <w:top w:val="none" w:sz="0" w:space="0" w:color="auto"/>
        <w:left w:val="none" w:sz="0" w:space="0" w:color="auto"/>
        <w:bottom w:val="none" w:sz="0" w:space="0" w:color="auto"/>
        <w:right w:val="none" w:sz="0" w:space="0" w:color="auto"/>
      </w:divBdr>
    </w:div>
    <w:div w:id="1361322784">
      <w:bodyDiv w:val="1"/>
      <w:marLeft w:val="0"/>
      <w:marRight w:val="0"/>
      <w:marTop w:val="0"/>
      <w:marBottom w:val="0"/>
      <w:divBdr>
        <w:top w:val="none" w:sz="0" w:space="0" w:color="auto"/>
        <w:left w:val="none" w:sz="0" w:space="0" w:color="auto"/>
        <w:bottom w:val="none" w:sz="0" w:space="0" w:color="auto"/>
        <w:right w:val="none" w:sz="0" w:space="0" w:color="auto"/>
      </w:divBdr>
    </w:div>
    <w:div w:id="1361393689">
      <w:bodyDiv w:val="1"/>
      <w:marLeft w:val="0"/>
      <w:marRight w:val="0"/>
      <w:marTop w:val="0"/>
      <w:marBottom w:val="0"/>
      <w:divBdr>
        <w:top w:val="none" w:sz="0" w:space="0" w:color="auto"/>
        <w:left w:val="none" w:sz="0" w:space="0" w:color="auto"/>
        <w:bottom w:val="none" w:sz="0" w:space="0" w:color="auto"/>
        <w:right w:val="none" w:sz="0" w:space="0" w:color="auto"/>
      </w:divBdr>
    </w:div>
    <w:div w:id="1361398736">
      <w:bodyDiv w:val="1"/>
      <w:marLeft w:val="0"/>
      <w:marRight w:val="0"/>
      <w:marTop w:val="0"/>
      <w:marBottom w:val="0"/>
      <w:divBdr>
        <w:top w:val="none" w:sz="0" w:space="0" w:color="auto"/>
        <w:left w:val="none" w:sz="0" w:space="0" w:color="auto"/>
        <w:bottom w:val="none" w:sz="0" w:space="0" w:color="auto"/>
        <w:right w:val="none" w:sz="0" w:space="0" w:color="auto"/>
      </w:divBdr>
    </w:div>
    <w:div w:id="1361474542">
      <w:bodyDiv w:val="1"/>
      <w:marLeft w:val="0"/>
      <w:marRight w:val="0"/>
      <w:marTop w:val="0"/>
      <w:marBottom w:val="0"/>
      <w:divBdr>
        <w:top w:val="none" w:sz="0" w:space="0" w:color="auto"/>
        <w:left w:val="none" w:sz="0" w:space="0" w:color="auto"/>
        <w:bottom w:val="none" w:sz="0" w:space="0" w:color="auto"/>
        <w:right w:val="none" w:sz="0" w:space="0" w:color="auto"/>
      </w:divBdr>
    </w:div>
    <w:div w:id="1361710451">
      <w:bodyDiv w:val="1"/>
      <w:marLeft w:val="0"/>
      <w:marRight w:val="0"/>
      <w:marTop w:val="0"/>
      <w:marBottom w:val="0"/>
      <w:divBdr>
        <w:top w:val="none" w:sz="0" w:space="0" w:color="auto"/>
        <w:left w:val="none" w:sz="0" w:space="0" w:color="auto"/>
        <w:bottom w:val="none" w:sz="0" w:space="0" w:color="auto"/>
        <w:right w:val="none" w:sz="0" w:space="0" w:color="auto"/>
      </w:divBdr>
    </w:div>
    <w:div w:id="1361737722">
      <w:bodyDiv w:val="1"/>
      <w:marLeft w:val="0"/>
      <w:marRight w:val="0"/>
      <w:marTop w:val="0"/>
      <w:marBottom w:val="0"/>
      <w:divBdr>
        <w:top w:val="none" w:sz="0" w:space="0" w:color="auto"/>
        <w:left w:val="none" w:sz="0" w:space="0" w:color="auto"/>
        <w:bottom w:val="none" w:sz="0" w:space="0" w:color="auto"/>
        <w:right w:val="none" w:sz="0" w:space="0" w:color="auto"/>
      </w:divBdr>
    </w:div>
    <w:div w:id="1361778848">
      <w:bodyDiv w:val="1"/>
      <w:marLeft w:val="0"/>
      <w:marRight w:val="0"/>
      <w:marTop w:val="0"/>
      <w:marBottom w:val="0"/>
      <w:divBdr>
        <w:top w:val="none" w:sz="0" w:space="0" w:color="auto"/>
        <w:left w:val="none" w:sz="0" w:space="0" w:color="auto"/>
        <w:bottom w:val="none" w:sz="0" w:space="0" w:color="auto"/>
        <w:right w:val="none" w:sz="0" w:space="0" w:color="auto"/>
      </w:divBdr>
    </w:div>
    <w:div w:id="1361971909">
      <w:bodyDiv w:val="1"/>
      <w:marLeft w:val="0"/>
      <w:marRight w:val="0"/>
      <w:marTop w:val="0"/>
      <w:marBottom w:val="0"/>
      <w:divBdr>
        <w:top w:val="none" w:sz="0" w:space="0" w:color="auto"/>
        <w:left w:val="none" w:sz="0" w:space="0" w:color="auto"/>
        <w:bottom w:val="none" w:sz="0" w:space="0" w:color="auto"/>
        <w:right w:val="none" w:sz="0" w:space="0" w:color="auto"/>
      </w:divBdr>
    </w:div>
    <w:div w:id="1362318514">
      <w:bodyDiv w:val="1"/>
      <w:marLeft w:val="0"/>
      <w:marRight w:val="0"/>
      <w:marTop w:val="0"/>
      <w:marBottom w:val="0"/>
      <w:divBdr>
        <w:top w:val="none" w:sz="0" w:space="0" w:color="auto"/>
        <w:left w:val="none" w:sz="0" w:space="0" w:color="auto"/>
        <w:bottom w:val="none" w:sz="0" w:space="0" w:color="auto"/>
        <w:right w:val="none" w:sz="0" w:space="0" w:color="auto"/>
      </w:divBdr>
    </w:div>
    <w:div w:id="1362441979">
      <w:bodyDiv w:val="1"/>
      <w:marLeft w:val="0"/>
      <w:marRight w:val="0"/>
      <w:marTop w:val="0"/>
      <w:marBottom w:val="0"/>
      <w:divBdr>
        <w:top w:val="none" w:sz="0" w:space="0" w:color="auto"/>
        <w:left w:val="none" w:sz="0" w:space="0" w:color="auto"/>
        <w:bottom w:val="none" w:sz="0" w:space="0" w:color="auto"/>
        <w:right w:val="none" w:sz="0" w:space="0" w:color="auto"/>
      </w:divBdr>
    </w:div>
    <w:div w:id="1362587982">
      <w:bodyDiv w:val="1"/>
      <w:marLeft w:val="0"/>
      <w:marRight w:val="0"/>
      <w:marTop w:val="0"/>
      <w:marBottom w:val="0"/>
      <w:divBdr>
        <w:top w:val="none" w:sz="0" w:space="0" w:color="auto"/>
        <w:left w:val="none" w:sz="0" w:space="0" w:color="auto"/>
        <w:bottom w:val="none" w:sz="0" w:space="0" w:color="auto"/>
        <w:right w:val="none" w:sz="0" w:space="0" w:color="auto"/>
      </w:divBdr>
    </w:div>
    <w:div w:id="1362777379">
      <w:bodyDiv w:val="1"/>
      <w:marLeft w:val="0"/>
      <w:marRight w:val="0"/>
      <w:marTop w:val="0"/>
      <w:marBottom w:val="0"/>
      <w:divBdr>
        <w:top w:val="none" w:sz="0" w:space="0" w:color="auto"/>
        <w:left w:val="none" w:sz="0" w:space="0" w:color="auto"/>
        <w:bottom w:val="none" w:sz="0" w:space="0" w:color="auto"/>
        <w:right w:val="none" w:sz="0" w:space="0" w:color="auto"/>
      </w:divBdr>
    </w:div>
    <w:div w:id="1362852489">
      <w:bodyDiv w:val="1"/>
      <w:marLeft w:val="0"/>
      <w:marRight w:val="0"/>
      <w:marTop w:val="0"/>
      <w:marBottom w:val="0"/>
      <w:divBdr>
        <w:top w:val="none" w:sz="0" w:space="0" w:color="auto"/>
        <w:left w:val="none" w:sz="0" w:space="0" w:color="auto"/>
        <w:bottom w:val="none" w:sz="0" w:space="0" w:color="auto"/>
        <w:right w:val="none" w:sz="0" w:space="0" w:color="auto"/>
      </w:divBdr>
    </w:div>
    <w:div w:id="1362976022">
      <w:bodyDiv w:val="1"/>
      <w:marLeft w:val="0"/>
      <w:marRight w:val="0"/>
      <w:marTop w:val="0"/>
      <w:marBottom w:val="0"/>
      <w:divBdr>
        <w:top w:val="none" w:sz="0" w:space="0" w:color="auto"/>
        <w:left w:val="none" w:sz="0" w:space="0" w:color="auto"/>
        <w:bottom w:val="none" w:sz="0" w:space="0" w:color="auto"/>
        <w:right w:val="none" w:sz="0" w:space="0" w:color="auto"/>
      </w:divBdr>
    </w:div>
    <w:div w:id="1363362332">
      <w:bodyDiv w:val="1"/>
      <w:marLeft w:val="0"/>
      <w:marRight w:val="0"/>
      <w:marTop w:val="0"/>
      <w:marBottom w:val="0"/>
      <w:divBdr>
        <w:top w:val="none" w:sz="0" w:space="0" w:color="auto"/>
        <w:left w:val="none" w:sz="0" w:space="0" w:color="auto"/>
        <w:bottom w:val="none" w:sz="0" w:space="0" w:color="auto"/>
        <w:right w:val="none" w:sz="0" w:space="0" w:color="auto"/>
      </w:divBdr>
    </w:div>
    <w:div w:id="1363433338">
      <w:bodyDiv w:val="1"/>
      <w:marLeft w:val="0"/>
      <w:marRight w:val="0"/>
      <w:marTop w:val="0"/>
      <w:marBottom w:val="0"/>
      <w:divBdr>
        <w:top w:val="none" w:sz="0" w:space="0" w:color="auto"/>
        <w:left w:val="none" w:sz="0" w:space="0" w:color="auto"/>
        <w:bottom w:val="none" w:sz="0" w:space="0" w:color="auto"/>
        <w:right w:val="none" w:sz="0" w:space="0" w:color="auto"/>
      </w:divBdr>
    </w:div>
    <w:div w:id="1363628350">
      <w:bodyDiv w:val="1"/>
      <w:marLeft w:val="0"/>
      <w:marRight w:val="0"/>
      <w:marTop w:val="0"/>
      <w:marBottom w:val="0"/>
      <w:divBdr>
        <w:top w:val="none" w:sz="0" w:space="0" w:color="auto"/>
        <w:left w:val="none" w:sz="0" w:space="0" w:color="auto"/>
        <w:bottom w:val="none" w:sz="0" w:space="0" w:color="auto"/>
        <w:right w:val="none" w:sz="0" w:space="0" w:color="auto"/>
      </w:divBdr>
    </w:div>
    <w:div w:id="1364162456">
      <w:bodyDiv w:val="1"/>
      <w:marLeft w:val="0"/>
      <w:marRight w:val="0"/>
      <w:marTop w:val="0"/>
      <w:marBottom w:val="0"/>
      <w:divBdr>
        <w:top w:val="none" w:sz="0" w:space="0" w:color="auto"/>
        <w:left w:val="none" w:sz="0" w:space="0" w:color="auto"/>
        <w:bottom w:val="none" w:sz="0" w:space="0" w:color="auto"/>
        <w:right w:val="none" w:sz="0" w:space="0" w:color="auto"/>
      </w:divBdr>
    </w:div>
    <w:div w:id="1364481535">
      <w:bodyDiv w:val="1"/>
      <w:marLeft w:val="0"/>
      <w:marRight w:val="0"/>
      <w:marTop w:val="0"/>
      <w:marBottom w:val="0"/>
      <w:divBdr>
        <w:top w:val="none" w:sz="0" w:space="0" w:color="auto"/>
        <w:left w:val="none" w:sz="0" w:space="0" w:color="auto"/>
        <w:bottom w:val="none" w:sz="0" w:space="0" w:color="auto"/>
        <w:right w:val="none" w:sz="0" w:space="0" w:color="auto"/>
      </w:divBdr>
    </w:div>
    <w:div w:id="1364942080">
      <w:bodyDiv w:val="1"/>
      <w:marLeft w:val="0"/>
      <w:marRight w:val="0"/>
      <w:marTop w:val="0"/>
      <w:marBottom w:val="0"/>
      <w:divBdr>
        <w:top w:val="none" w:sz="0" w:space="0" w:color="auto"/>
        <w:left w:val="none" w:sz="0" w:space="0" w:color="auto"/>
        <w:bottom w:val="none" w:sz="0" w:space="0" w:color="auto"/>
        <w:right w:val="none" w:sz="0" w:space="0" w:color="auto"/>
      </w:divBdr>
    </w:div>
    <w:div w:id="1365249155">
      <w:bodyDiv w:val="1"/>
      <w:marLeft w:val="0"/>
      <w:marRight w:val="0"/>
      <w:marTop w:val="0"/>
      <w:marBottom w:val="0"/>
      <w:divBdr>
        <w:top w:val="none" w:sz="0" w:space="0" w:color="auto"/>
        <w:left w:val="none" w:sz="0" w:space="0" w:color="auto"/>
        <w:bottom w:val="none" w:sz="0" w:space="0" w:color="auto"/>
        <w:right w:val="none" w:sz="0" w:space="0" w:color="auto"/>
      </w:divBdr>
    </w:div>
    <w:div w:id="1365255147">
      <w:bodyDiv w:val="1"/>
      <w:marLeft w:val="0"/>
      <w:marRight w:val="0"/>
      <w:marTop w:val="0"/>
      <w:marBottom w:val="0"/>
      <w:divBdr>
        <w:top w:val="none" w:sz="0" w:space="0" w:color="auto"/>
        <w:left w:val="none" w:sz="0" w:space="0" w:color="auto"/>
        <w:bottom w:val="none" w:sz="0" w:space="0" w:color="auto"/>
        <w:right w:val="none" w:sz="0" w:space="0" w:color="auto"/>
      </w:divBdr>
    </w:div>
    <w:div w:id="1365255447">
      <w:bodyDiv w:val="1"/>
      <w:marLeft w:val="0"/>
      <w:marRight w:val="0"/>
      <w:marTop w:val="0"/>
      <w:marBottom w:val="0"/>
      <w:divBdr>
        <w:top w:val="none" w:sz="0" w:space="0" w:color="auto"/>
        <w:left w:val="none" w:sz="0" w:space="0" w:color="auto"/>
        <w:bottom w:val="none" w:sz="0" w:space="0" w:color="auto"/>
        <w:right w:val="none" w:sz="0" w:space="0" w:color="auto"/>
      </w:divBdr>
    </w:div>
    <w:div w:id="1365255822">
      <w:bodyDiv w:val="1"/>
      <w:marLeft w:val="0"/>
      <w:marRight w:val="0"/>
      <w:marTop w:val="0"/>
      <w:marBottom w:val="0"/>
      <w:divBdr>
        <w:top w:val="none" w:sz="0" w:space="0" w:color="auto"/>
        <w:left w:val="none" w:sz="0" w:space="0" w:color="auto"/>
        <w:bottom w:val="none" w:sz="0" w:space="0" w:color="auto"/>
        <w:right w:val="none" w:sz="0" w:space="0" w:color="auto"/>
      </w:divBdr>
    </w:div>
    <w:div w:id="1365330784">
      <w:bodyDiv w:val="1"/>
      <w:marLeft w:val="0"/>
      <w:marRight w:val="0"/>
      <w:marTop w:val="0"/>
      <w:marBottom w:val="0"/>
      <w:divBdr>
        <w:top w:val="none" w:sz="0" w:space="0" w:color="auto"/>
        <w:left w:val="none" w:sz="0" w:space="0" w:color="auto"/>
        <w:bottom w:val="none" w:sz="0" w:space="0" w:color="auto"/>
        <w:right w:val="none" w:sz="0" w:space="0" w:color="auto"/>
      </w:divBdr>
    </w:div>
    <w:div w:id="1365520919">
      <w:bodyDiv w:val="1"/>
      <w:marLeft w:val="0"/>
      <w:marRight w:val="0"/>
      <w:marTop w:val="0"/>
      <w:marBottom w:val="0"/>
      <w:divBdr>
        <w:top w:val="none" w:sz="0" w:space="0" w:color="auto"/>
        <w:left w:val="none" w:sz="0" w:space="0" w:color="auto"/>
        <w:bottom w:val="none" w:sz="0" w:space="0" w:color="auto"/>
        <w:right w:val="none" w:sz="0" w:space="0" w:color="auto"/>
      </w:divBdr>
    </w:div>
    <w:div w:id="1365709878">
      <w:bodyDiv w:val="1"/>
      <w:marLeft w:val="0"/>
      <w:marRight w:val="0"/>
      <w:marTop w:val="0"/>
      <w:marBottom w:val="0"/>
      <w:divBdr>
        <w:top w:val="none" w:sz="0" w:space="0" w:color="auto"/>
        <w:left w:val="none" w:sz="0" w:space="0" w:color="auto"/>
        <w:bottom w:val="none" w:sz="0" w:space="0" w:color="auto"/>
        <w:right w:val="none" w:sz="0" w:space="0" w:color="auto"/>
      </w:divBdr>
    </w:div>
    <w:div w:id="1366053492">
      <w:bodyDiv w:val="1"/>
      <w:marLeft w:val="0"/>
      <w:marRight w:val="0"/>
      <w:marTop w:val="0"/>
      <w:marBottom w:val="0"/>
      <w:divBdr>
        <w:top w:val="none" w:sz="0" w:space="0" w:color="auto"/>
        <w:left w:val="none" w:sz="0" w:space="0" w:color="auto"/>
        <w:bottom w:val="none" w:sz="0" w:space="0" w:color="auto"/>
        <w:right w:val="none" w:sz="0" w:space="0" w:color="auto"/>
      </w:divBdr>
    </w:div>
    <w:div w:id="1366296265">
      <w:bodyDiv w:val="1"/>
      <w:marLeft w:val="0"/>
      <w:marRight w:val="0"/>
      <w:marTop w:val="0"/>
      <w:marBottom w:val="0"/>
      <w:divBdr>
        <w:top w:val="none" w:sz="0" w:space="0" w:color="auto"/>
        <w:left w:val="none" w:sz="0" w:space="0" w:color="auto"/>
        <w:bottom w:val="none" w:sz="0" w:space="0" w:color="auto"/>
        <w:right w:val="none" w:sz="0" w:space="0" w:color="auto"/>
      </w:divBdr>
    </w:div>
    <w:div w:id="1367176035">
      <w:bodyDiv w:val="1"/>
      <w:marLeft w:val="0"/>
      <w:marRight w:val="0"/>
      <w:marTop w:val="0"/>
      <w:marBottom w:val="0"/>
      <w:divBdr>
        <w:top w:val="none" w:sz="0" w:space="0" w:color="auto"/>
        <w:left w:val="none" w:sz="0" w:space="0" w:color="auto"/>
        <w:bottom w:val="none" w:sz="0" w:space="0" w:color="auto"/>
        <w:right w:val="none" w:sz="0" w:space="0" w:color="auto"/>
      </w:divBdr>
    </w:div>
    <w:div w:id="1367291351">
      <w:bodyDiv w:val="1"/>
      <w:marLeft w:val="0"/>
      <w:marRight w:val="0"/>
      <w:marTop w:val="0"/>
      <w:marBottom w:val="0"/>
      <w:divBdr>
        <w:top w:val="none" w:sz="0" w:space="0" w:color="auto"/>
        <w:left w:val="none" w:sz="0" w:space="0" w:color="auto"/>
        <w:bottom w:val="none" w:sz="0" w:space="0" w:color="auto"/>
        <w:right w:val="none" w:sz="0" w:space="0" w:color="auto"/>
      </w:divBdr>
    </w:div>
    <w:div w:id="1367485482">
      <w:bodyDiv w:val="1"/>
      <w:marLeft w:val="0"/>
      <w:marRight w:val="0"/>
      <w:marTop w:val="0"/>
      <w:marBottom w:val="0"/>
      <w:divBdr>
        <w:top w:val="none" w:sz="0" w:space="0" w:color="auto"/>
        <w:left w:val="none" w:sz="0" w:space="0" w:color="auto"/>
        <w:bottom w:val="none" w:sz="0" w:space="0" w:color="auto"/>
        <w:right w:val="none" w:sz="0" w:space="0" w:color="auto"/>
      </w:divBdr>
    </w:div>
    <w:div w:id="1367608299">
      <w:bodyDiv w:val="1"/>
      <w:marLeft w:val="0"/>
      <w:marRight w:val="0"/>
      <w:marTop w:val="0"/>
      <w:marBottom w:val="0"/>
      <w:divBdr>
        <w:top w:val="none" w:sz="0" w:space="0" w:color="auto"/>
        <w:left w:val="none" w:sz="0" w:space="0" w:color="auto"/>
        <w:bottom w:val="none" w:sz="0" w:space="0" w:color="auto"/>
        <w:right w:val="none" w:sz="0" w:space="0" w:color="auto"/>
      </w:divBdr>
    </w:div>
    <w:div w:id="1368068896">
      <w:bodyDiv w:val="1"/>
      <w:marLeft w:val="0"/>
      <w:marRight w:val="0"/>
      <w:marTop w:val="0"/>
      <w:marBottom w:val="0"/>
      <w:divBdr>
        <w:top w:val="none" w:sz="0" w:space="0" w:color="auto"/>
        <w:left w:val="none" w:sz="0" w:space="0" w:color="auto"/>
        <w:bottom w:val="none" w:sz="0" w:space="0" w:color="auto"/>
        <w:right w:val="none" w:sz="0" w:space="0" w:color="auto"/>
      </w:divBdr>
    </w:div>
    <w:div w:id="1368137347">
      <w:bodyDiv w:val="1"/>
      <w:marLeft w:val="0"/>
      <w:marRight w:val="0"/>
      <w:marTop w:val="0"/>
      <w:marBottom w:val="0"/>
      <w:divBdr>
        <w:top w:val="none" w:sz="0" w:space="0" w:color="auto"/>
        <w:left w:val="none" w:sz="0" w:space="0" w:color="auto"/>
        <w:bottom w:val="none" w:sz="0" w:space="0" w:color="auto"/>
        <w:right w:val="none" w:sz="0" w:space="0" w:color="auto"/>
      </w:divBdr>
    </w:div>
    <w:div w:id="1368260927">
      <w:bodyDiv w:val="1"/>
      <w:marLeft w:val="0"/>
      <w:marRight w:val="0"/>
      <w:marTop w:val="0"/>
      <w:marBottom w:val="0"/>
      <w:divBdr>
        <w:top w:val="none" w:sz="0" w:space="0" w:color="auto"/>
        <w:left w:val="none" w:sz="0" w:space="0" w:color="auto"/>
        <w:bottom w:val="none" w:sz="0" w:space="0" w:color="auto"/>
        <w:right w:val="none" w:sz="0" w:space="0" w:color="auto"/>
      </w:divBdr>
    </w:div>
    <w:div w:id="1368338254">
      <w:bodyDiv w:val="1"/>
      <w:marLeft w:val="0"/>
      <w:marRight w:val="0"/>
      <w:marTop w:val="0"/>
      <w:marBottom w:val="0"/>
      <w:divBdr>
        <w:top w:val="none" w:sz="0" w:space="0" w:color="auto"/>
        <w:left w:val="none" w:sz="0" w:space="0" w:color="auto"/>
        <w:bottom w:val="none" w:sz="0" w:space="0" w:color="auto"/>
        <w:right w:val="none" w:sz="0" w:space="0" w:color="auto"/>
      </w:divBdr>
    </w:div>
    <w:div w:id="1368484486">
      <w:bodyDiv w:val="1"/>
      <w:marLeft w:val="0"/>
      <w:marRight w:val="0"/>
      <w:marTop w:val="0"/>
      <w:marBottom w:val="0"/>
      <w:divBdr>
        <w:top w:val="none" w:sz="0" w:space="0" w:color="auto"/>
        <w:left w:val="none" w:sz="0" w:space="0" w:color="auto"/>
        <w:bottom w:val="none" w:sz="0" w:space="0" w:color="auto"/>
        <w:right w:val="none" w:sz="0" w:space="0" w:color="auto"/>
      </w:divBdr>
    </w:div>
    <w:div w:id="1368799985">
      <w:bodyDiv w:val="1"/>
      <w:marLeft w:val="0"/>
      <w:marRight w:val="0"/>
      <w:marTop w:val="0"/>
      <w:marBottom w:val="0"/>
      <w:divBdr>
        <w:top w:val="none" w:sz="0" w:space="0" w:color="auto"/>
        <w:left w:val="none" w:sz="0" w:space="0" w:color="auto"/>
        <w:bottom w:val="none" w:sz="0" w:space="0" w:color="auto"/>
        <w:right w:val="none" w:sz="0" w:space="0" w:color="auto"/>
      </w:divBdr>
    </w:div>
    <w:div w:id="1368992915">
      <w:bodyDiv w:val="1"/>
      <w:marLeft w:val="0"/>
      <w:marRight w:val="0"/>
      <w:marTop w:val="0"/>
      <w:marBottom w:val="0"/>
      <w:divBdr>
        <w:top w:val="none" w:sz="0" w:space="0" w:color="auto"/>
        <w:left w:val="none" w:sz="0" w:space="0" w:color="auto"/>
        <w:bottom w:val="none" w:sz="0" w:space="0" w:color="auto"/>
        <w:right w:val="none" w:sz="0" w:space="0" w:color="auto"/>
      </w:divBdr>
    </w:div>
    <w:div w:id="1369377588">
      <w:bodyDiv w:val="1"/>
      <w:marLeft w:val="0"/>
      <w:marRight w:val="0"/>
      <w:marTop w:val="0"/>
      <w:marBottom w:val="0"/>
      <w:divBdr>
        <w:top w:val="none" w:sz="0" w:space="0" w:color="auto"/>
        <w:left w:val="none" w:sz="0" w:space="0" w:color="auto"/>
        <w:bottom w:val="none" w:sz="0" w:space="0" w:color="auto"/>
        <w:right w:val="none" w:sz="0" w:space="0" w:color="auto"/>
      </w:divBdr>
    </w:div>
    <w:div w:id="1369794229">
      <w:bodyDiv w:val="1"/>
      <w:marLeft w:val="0"/>
      <w:marRight w:val="0"/>
      <w:marTop w:val="0"/>
      <w:marBottom w:val="0"/>
      <w:divBdr>
        <w:top w:val="none" w:sz="0" w:space="0" w:color="auto"/>
        <w:left w:val="none" w:sz="0" w:space="0" w:color="auto"/>
        <w:bottom w:val="none" w:sz="0" w:space="0" w:color="auto"/>
        <w:right w:val="none" w:sz="0" w:space="0" w:color="auto"/>
      </w:divBdr>
    </w:div>
    <w:div w:id="1369838371">
      <w:bodyDiv w:val="1"/>
      <w:marLeft w:val="0"/>
      <w:marRight w:val="0"/>
      <w:marTop w:val="0"/>
      <w:marBottom w:val="0"/>
      <w:divBdr>
        <w:top w:val="none" w:sz="0" w:space="0" w:color="auto"/>
        <w:left w:val="none" w:sz="0" w:space="0" w:color="auto"/>
        <w:bottom w:val="none" w:sz="0" w:space="0" w:color="auto"/>
        <w:right w:val="none" w:sz="0" w:space="0" w:color="auto"/>
      </w:divBdr>
    </w:div>
    <w:div w:id="1370372057">
      <w:bodyDiv w:val="1"/>
      <w:marLeft w:val="0"/>
      <w:marRight w:val="0"/>
      <w:marTop w:val="0"/>
      <w:marBottom w:val="0"/>
      <w:divBdr>
        <w:top w:val="none" w:sz="0" w:space="0" w:color="auto"/>
        <w:left w:val="none" w:sz="0" w:space="0" w:color="auto"/>
        <w:bottom w:val="none" w:sz="0" w:space="0" w:color="auto"/>
        <w:right w:val="none" w:sz="0" w:space="0" w:color="auto"/>
      </w:divBdr>
    </w:div>
    <w:div w:id="1370380508">
      <w:bodyDiv w:val="1"/>
      <w:marLeft w:val="0"/>
      <w:marRight w:val="0"/>
      <w:marTop w:val="0"/>
      <w:marBottom w:val="0"/>
      <w:divBdr>
        <w:top w:val="none" w:sz="0" w:space="0" w:color="auto"/>
        <w:left w:val="none" w:sz="0" w:space="0" w:color="auto"/>
        <w:bottom w:val="none" w:sz="0" w:space="0" w:color="auto"/>
        <w:right w:val="none" w:sz="0" w:space="0" w:color="auto"/>
      </w:divBdr>
    </w:div>
    <w:div w:id="1370839842">
      <w:bodyDiv w:val="1"/>
      <w:marLeft w:val="0"/>
      <w:marRight w:val="0"/>
      <w:marTop w:val="0"/>
      <w:marBottom w:val="0"/>
      <w:divBdr>
        <w:top w:val="none" w:sz="0" w:space="0" w:color="auto"/>
        <w:left w:val="none" w:sz="0" w:space="0" w:color="auto"/>
        <w:bottom w:val="none" w:sz="0" w:space="0" w:color="auto"/>
        <w:right w:val="none" w:sz="0" w:space="0" w:color="auto"/>
      </w:divBdr>
    </w:div>
    <w:div w:id="1370954364">
      <w:bodyDiv w:val="1"/>
      <w:marLeft w:val="0"/>
      <w:marRight w:val="0"/>
      <w:marTop w:val="0"/>
      <w:marBottom w:val="0"/>
      <w:divBdr>
        <w:top w:val="none" w:sz="0" w:space="0" w:color="auto"/>
        <w:left w:val="none" w:sz="0" w:space="0" w:color="auto"/>
        <w:bottom w:val="none" w:sz="0" w:space="0" w:color="auto"/>
        <w:right w:val="none" w:sz="0" w:space="0" w:color="auto"/>
      </w:divBdr>
    </w:div>
    <w:div w:id="1371343576">
      <w:bodyDiv w:val="1"/>
      <w:marLeft w:val="0"/>
      <w:marRight w:val="0"/>
      <w:marTop w:val="0"/>
      <w:marBottom w:val="0"/>
      <w:divBdr>
        <w:top w:val="none" w:sz="0" w:space="0" w:color="auto"/>
        <w:left w:val="none" w:sz="0" w:space="0" w:color="auto"/>
        <w:bottom w:val="none" w:sz="0" w:space="0" w:color="auto"/>
        <w:right w:val="none" w:sz="0" w:space="0" w:color="auto"/>
      </w:divBdr>
    </w:div>
    <w:div w:id="1371345304">
      <w:bodyDiv w:val="1"/>
      <w:marLeft w:val="0"/>
      <w:marRight w:val="0"/>
      <w:marTop w:val="0"/>
      <w:marBottom w:val="0"/>
      <w:divBdr>
        <w:top w:val="none" w:sz="0" w:space="0" w:color="auto"/>
        <w:left w:val="none" w:sz="0" w:space="0" w:color="auto"/>
        <w:bottom w:val="none" w:sz="0" w:space="0" w:color="auto"/>
        <w:right w:val="none" w:sz="0" w:space="0" w:color="auto"/>
      </w:divBdr>
    </w:div>
    <w:div w:id="1371372059">
      <w:bodyDiv w:val="1"/>
      <w:marLeft w:val="0"/>
      <w:marRight w:val="0"/>
      <w:marTop w:val="0"/>
      <w:marBottom w:val="0"/>
      <w:divBdr>
        <w:top w:val="none" w:sz="0" w:space="0" w:color="auto"/>
        <w:left w:val="none" w:sz="0" w:space="0" w:color="auto"/>
        <w:bottom w:val="none" w:sz="0" w:space="0" w:color="auto"/>
        <w:right w:val="none" w:sz="0" w:space="0" w:color="auto"/>
      </w:divBdr>
    </w:div>
    <w:div w:id="1371495446">
      <w:bodyDiv w:val="1"/>
      <w:marLeft w:val="0"/>
      <w:marRight w:val="0"/>
      <w:marTop w:val="0"/>
      <w:marBottom w:val="0"/>
      <w:divBdr>
        <w:top w:val="none" w:sz="0" w:space="0" w:color="auto"/>
        <w:left w:val="none" w:sz="0" w:space="0" w:color="auto"/>
        <w:bottom w:val="none" w:sz="0" w:space="0" w:color="auto"/>
        <w:right w:val="none" w:sz="0" w:space="0" w:color="auto"/>
      </w:divBdr>
    </w:div>
    <w:div w:id="1371883353">
      <w:bodyDiv w:val="1"/>
      <w:marLeft w:val="0"/>
      <w:marRight w:val="0"/>
      <w:marTop w:val="0"/>
      <w:marBottom w:val="0"/>
      <w:divBdr>
        <w:top w:val="none" w:sz="0" w:space="0" w:color="auto"/>
        <w:left w:val="none" w:sz="0" w:space="0" w:color="auto"/>
        <w:bottom w:val="none" w:sz="0" w:space="0" w:color="auto"/>
        <w:right w:val="none" w:sz="0" w:space="0" w:color="auto"/>
      </w:divBdr>
    </w:div>
    <w:div w:id="1372269728">
      <w:bodyDiv w:val="1"/>
      <w:marLeft w:val="0"/>
      <w:marRight w:val="0"/>
      <w:marTop w:val="0"/>
      <w:marBottom w:val="0"/>
      <w:divBdr>
        <w:top w:val="none" w:sz="0" w:space="0" w:color="auto"/>
        <w:left w:val="none" w:sz="0" w:space="0" w:color="auto"/>
        <w:bottom w:val="none" w:sz="0" w:space="0" w:color="auto"/>
        <w:right w:val="none" w:sz="0" w:space="0" w:color="auto"/>
      </w:divBdr>
    </w:div>
    <w:div w:id="1372531463">
      <w:bodyDiv w:val="1"/>
      <w:marLeft w:val="0"/>
      <w:marRight w:val="0"/>
      <w:marTop w:val="0"/>
      <w:marBottom w:val="0"/>
      <w:divBdr>
        <w:top w:val="none" w:sz="0" w:space="0" w:color="auto"/>
        <w:left w:val="none" w:sz="0" w:space="0" w:color="auto"/>
        <w:bottom w:val="none" w:sz="0" w:space="0" w:color="auto"/>
        <w:right w:val="none" w:sz="0" w:space="0" w:color="auto"/>
      </w:divBdr>
    </w:div>
    <w:div w:id="1372683596">
      <w:bodyDiv w:val="1"/>
      <w:marLeft w:val="0"/>
      <w:marRight w:val="0"/>
      <w:marTop w:val="0"/>
      <w:marBottom w:val="0"/>
      <w:divBdr>
        <w:top w:val="none" w:sz="0" w:space="0" w:color="auto"/>
        <w:left w:val="none" w:sz="0" w:space="0" w:color="auto"/>
        <w:bottom w:val="none" w:sz="0" w:space="0" w:color="auto"/>
        <w:right w:val="none" w:sz="0" w:space="0" w:color="auto"/>
      </w:divBdr>
    </w:div>
    <w:div w:id="1372805040">
      <w:bodyDiv w:val="1"/>
      <w:marLeft w:val="0"/>
      <w:marRight w:val="0"/>
      <w:marTop w:val="0"/>
      <w:marBottom w:val="0"/>
      <w:divBdr>
        <w:top w:val="none" w:sz="0" w:space="0" w:color="auto"/>
        <w:left w:val="none" w:sz="0" w:space="0" w:color="auto"/>
        <w:bottom w:val="none" w:sz="0" w:space="0" w:color="auto"/>
        <w:right w:val="none" w:sz="0" w:space="0" w:color="auto"/>
      </w:divBdr>
    </w:div>
    <w:div w:id="1372995189">
      <w:bodyDiv w:val="1"/>
      <w:marLeft w:val="0"/>
      <w:marRight w:val="0"/>
      <w:marTop w:val="0"/>
      <w:marBottom w:val="0"/>
      <w:divBdr>
        <w:top w:val="none" w:sz="0" w:space="0" w:color="auto"/>
        <w:left w:val="none" w:sz="0" w:space="0" w:color="auto"/>
        <w:bottom w:val="none" w:sz="0" w:space="0" w:color="auto"/>
        <w:right w:val="none" w:sz="0" w:space="0" w:color="auto"/>
      </w:divBdr>
    </w:div>
    <w:div w:id="1373001388">
      <w:bodyDiv w:val="1"/>
      <w:marLeft w:val="0"/>
      <w:marRight w:val="0"/>
      <w:marTop w:val="0"/>
      <w:marBottom w:val="0"/>
      <w:divBdr>
        <w:top w:val="none" w:sz="0" w:space="0" w:color="auto"/>
        <w:left w:val="none" w:sz="0" w:space="0" w:color="auto"/>
        <w:bottom w:val="none" w:sz="0" w:space="0" w:color="auto"/>
        <w:right w:val="none" w:sz="0" w:space="0" w:color="auto"/>
      </w:divBdr>
    </w:div>
    <w:div w:id="1373187505">
      <w:bodyDiv w:val="1"/>
      <w:marLeft w:val="0"/>
      <w:marRight w:val="0"/>
      <w:marTop w:val="0"/>
      <w:marBottom w:val="0"/>
      <w:divBdr>
        <w:top w:val="none" w:sz="0" w:space="0" w:color="auto"/>
        <w:left w:val="none" w:sz="0" w:space="0" w:color="auto"/>
        <w:bottom w:val="none" w:sz="0" w:space="0" w:color="auto"/>
        <w:right w:val="none" w:sz="0" w:space="0" w:color="auto"/>
      </w:divBdr>
    </w:div>
    <w:div w:id="1373456277">
      <w:bodyDiv w:val="1"/>
      <w:marLeft w:val="0"/>
      <w:marRight w:val="0"/>
      <w:marTop w:val="0"/>
      <w:marBottom w:val="0"/>
      <w:divBdr>
        <w:top w:val="none" w:sz="0" w:space="0" w:color="auto"/>
        <w:left w:val="none" w:sz="0" w:space="0" w:color="auto"/>
        <w:bottom w:val="none" w:sz="0" w:space="0" w:color="auto"/>
        <w:right w:val="none" w:sz="0" w:space="0" w:color="auto"/>
      </w:divBdr>
    </w:div>
    <w:div w:id="1374038127">
      <w:bodyDiv w:val="1"/>
      <w:marLeft w:val="0"/>
      <w:marRight w:val="0"/>
      <w:marTop w:val="0"/>
      <w:marBottom w:val="0"/>
      <w:divBdr>
        <w:top w:val="none" w:sz="0" w:space="0" w:color="auto"/>
        <w:left w:val="none" w:sz="0" w:space="0" w:color="auto"/>
        <w:bottom w:val="none" w:sz="0" w:space="0" w:color="auto"/>
        <w:right w:val="none" w:sz="0" w:space="0" w:color="auto"/>
      </w:divBdr>
    </w:div>
    <w:div w:id="1374308746">
      <w:bodyDiv w:val="1"/>
      <w:marLeft w:val="0"/>
      <w:marRight w:val="0"/>
      <w:marTop w:val="0"/>
      <w:marBottom w:val="0"/>
      <w:divBdr>
        <w:top w:val="none" w:sz="0" w:space="0" w:color="auto"/>
        <w:left w:val="none" w:sz="0" w:space="0" w:color="auto"/>
        <w:bottom w:val="none" w:sz="0" w:space="0" w:color="auto"/>
        <w:right w:val="none" w:sz="0" w:space="0" w:color="auto"/>
      </w:divBdr>
    </w:div>
    <w:div w:id="1374311325">
      <w:bodyDiv w:val="1"/>
      <w:marLeft w:val="0"/>
      <w:marRight w:val="0"/>
      <w:marTop w:val="0"/>
      <w:marBottom w:val="0"/>
      <w:divBdr>
        <w:top w:val="none" w:sz="0" w:space="0" w:color="auto"/>
        <w:left w:val="none" w:sz="0" w:space="0" w:color="auto"/>
        <w:bottom w:val="none" w:sz="0" w:space="0" w:color="auto"/>
        <w:right w:val="none" w:sz="0" w:space="0" w:color="auto"/>
      </w:divBdr>
    </w:div>
    <w:div w:id="1374378501">
      <w:bodyDiv w:val="1"/>
      <w:marLeft w:val="0"/>
      <w:marRight w:val="0"/>
      <w:marTop w:val="0"/>
      <w:marBottom w:val="0"/>
      <w:divBdr>
        <w:top w:val="none" w:sz="0" w:space="0" w:color="auto"/>
        <w:left w:val="none" w:sz="0" w:space="0" w:color="auto"/>
        <w:bottom w:val="none" w:sz="0" w:space="0" w:color="auto"/>
        <w:right w:val="none" w:sz="0" w:space="0" w:color="auto"/>
      </w:divBdr>
    </w:div>
    <w:div w:id="1374381898">
      <w:bodyDiv w:val="1"/>
      <w:marLeft w:val="0"/>
      <w:marRight w:val="0"/>
      <w:marTop w:val="0"/>
      <w:marBottom w:val="0"/>
      <w:divBdr>
        <w:top w:val="none" w:sz="0" w:space="0" w:color="auto"/>
        <w:left w:val="none" w:sz="0" w:space="0" w:color="auto"/>
        <w:bottom w:val="none" w:sz="0" w:space="0" w:color="auto"/>
        <w:right w:val="none" w:sz="0" w:space="0" w:color="auto"/>
      </w:divBdr>
    </w:div>
    <w:div w:id="1374844527">
      <w:bodyDiv w:val="1"/>
      <w:marLeft w:val="0"/>
      <w:marRight w:val="0"/>
      <w:marTop w:val="0"/>
      <w:marBottom w:val="0"/>
      <w:divBdr>
        <w:top w:val="none" w:sz="0" w:space="0" w:color="auto"/>
        <w:left w:val="none" w:sz="0" w:space="0" w:color="auto"/>
        <w:bottom w:val="none" w:sz="0" w:space="0" w:color="auto"/>
        <w:right w:val="none" w:sz="0" w:space="0" w:color="auto"/>
      </w:divBdr>
    </w:div>
    <w:div w:id="1374964499">
      <w:bodyDiv w:val="1"/>
      <w:marLeft w:val="0"/>
      <w:marRight w:val="0"/>
      <w:marTop w:val="0"/>
      <w:marBottom w:val="0"/>
      <w:divBdr>
        <w:top w:val="none" w:sz="0" w:space="0" w:color="auto"/>
        <w:left w:val="none" w:sz="0" w:space="0" w:color="auto"/>
        <w:bottom w:val="none" w:sz="0" w:space="0" w:color="auto"/>
        <w:right w:val="none" w:sz="0" w:space="0" w:color="auto"/>
      </w:divBdr>
    </w:div>
    <w:div w:id="1375228221">
      <w:bodyDiv w:val="1"/>
      <w:marLeft w:val="0"/>
      <w:marRight w:val="0"/>
      <w:marTop w:val="0"/>
      <w:marBottom w:val="0"/>
      <w:divBdr>
        <w:top w:val="none" w:sz="0" w:space="0" w:color="auto"/>
        <w:left w:val="none" w:sz="0" w:space="0" w:color="auto"/>
        <w:bottom w:val="none" w:sz="0" w:space="0" w:color="auto"/>
        <w:right w:val="none" w:sz="0" w:space="0" w:color="auto"/>
      </w:divBdr>
    </w:div>
    <w:div w:id="1375345089">
      <w:bodyDiv w:val="1"/>
      <w:marLeft w:val="0"/>
      <w:marRight w:val="0"/>
      <w:marTop w:val="0"/>
      <w:marBottom w:val="0"/>
      <w:divBdr>
        <w:top w:val="none" w:sz="0" w:space="0" w:color="auto"/>
        <w:left w:val="none" w:sz="0" w:space="0" w:color="auto"/>
        <w:bottom w:val="none" w:sz="0" w:space="0" w:color="auto"/>
        <w:right w:val="none" w:sz="0" w:space="0" w:color="auto"/>
      </w:divBdr>
    </w:div>
    <w:div w:id="1375349548">
      <w:bodyDiv w:val="1"/>
      <w:marLeft w:val="0"/>
      <w:marRight w:val="0"/>
      <w:marTop w:val="0"/>
      <w:marBottom w:val="0"/>
      <w:divBdr>
        <w:top w:val="none" w:sz="0" w:space="0" w:color="auto"/>
        <w:left w:val="none" w:sz="0" w:space="0" w:color="auto"/>
        <w:bottom w:val="none" w:sz="0" w:space="0" w:color="auto"/>
        <w:right w:val="none" w:sz="0" w:space="0" w:color="auto"/>
      </w:divBdr>
    </w:div>
    <w:div w:id="1375352219">
      <w:bodyDiv w:val="1"/>
      <w:marLeft w:val="0"/>
      <w:marRight w:val="0"/>
      <w:marTop w:val="0"/>
      <w:marBottom w:val="0"/>
      <w:divBdr>
        <w:top w:val="none" w:sz="0" w:space="0" w:color="auto"/>
        <w:left w:val="none" w:sz="0" w:space="0" w:color="auto"/>
        <w:bottom w:val="none" w:sz="0" w:space="0" w:color="auto"/>
        <w:right w:val="none" w:sz="0" w:space="0" w:color="auto"/>
      </w:divBdr>
    </w:div>
    <w:div w:id="1375422452">
      <w:bodyDiv w:val="1"/>
      <w:marLeft w:val="0"/>
      <w:marRight w:val="0"/>
      <w:marTop w:val="0"/>
      <w:marBottom w:val="0"/>
      <w:divBdr>
        <w:top w:val="none" w:sz="0" w:space="0" w:color="auto"/>
        <w:left w:val="none" w:sz="0" w:space="0" w:color="auto"/>
        <w:bottom w:val="none" w:sz="0" w:space="0" w:color="auto"/>
        <w:right w:val="none" w:sz="0" w:space="0" w:color="auto"/>
      </w:divBdr>
    </w:div>
    <w:div w:id="1375693640">
      <w:bodyDiv w:val="1"/>
      <w:marLeft w:val="0"/>
      <w:marRight w:val="0"/>
      <w:marTop w:val="0"/>
      <w:marBottom w:val="0"/>
      <w:divBdr>
        <w:top w:val="none" w:sz="0" w:space="0" w:color="auto"/>
        <w:left w:val="none" w:sz="0" w:space="0" w:color="auto"/>
        <w:bottom w:val="none" w:sz="0" w:space="0" w:color="auto"/>
        <w:right w:val="none" w:sz="0" w:space="0" w:color="auto"/>
      </w:divBdr>
    </w:div>
    <w:div w:id="1375694869">
      <w:bodyDiv w:val="1"/>
      <w:marLeft w:val="0"/>
      <w:marRight w:val="0"/>
      <w:marTop w:val="0"/>
      <w:marBottom w:val="0"/>
      <w:divBdr>
        <w:top w:val="none" w:sz="0" w:space="0" w:color="auto"/>
        <w:left w:val="none" w:sz="0" w:space="0" w:color="auto"/>
        <w:bottom w:val="none" w:sz="0" w:space="0" w:color="auto"/>
        <w:right w:val="none" w:sz="0" w:space="0" w:color="auto"/>
      </w:divBdr>
    </w:div>
    <w:div w:id="1375734875">
      <w:bodyDiv w:val="1"/>
      <w:marLeft w:val="0"/>
      <w:marRight w:val="0"/>
      <w:marTop w:val="0"/>
      <w:marBottom w:val="0"/>
      <w:divBdr>
        <w:top w:val="none" w:sz="0" w:space="0" w:color="auto"/>
        <w:left w:val="none" w:sz="0" w:space="0" w:color="auto"/>
        <w:bottom w:val="none" w:sz="0" w:space="0" w:color="auto"/>
        <w:right w:val="none" w:sz="0" w:space="0" w:color="auto"/>
      </w:divBdr>
    </w:div>
    <w:div w:id="1375807061">
      <w:bodyDiv w:val="1"/>
      <w:marLeft w:val="0"/>
      <w:marRight w:val="0"/>
      <w:marTop w:val="0"/>
      <w:marBottom w:val="0"/>
      <w:divBdr>
        <w:top w:val="none" w:sz="0" w:space="0" w:color="auto"/>
        <w:left w:val="none" w:sz="0" w:space="0" w:color="auto"/>
        <w:bottom w:val="none" w:sz="0" w:space="0" w:color="auto"/>
        <w:right w:val="none" w:sz="0" w:space="0" w:color="auto"/>
      </w:divBdr>
    </w:div>
    <w:div w:id="1375884604">
      <w:bodyDiv w:val="1"/>
      <w:marLeft w:val="0"/>
      <w:marRight w:val="0"/>
      <w:marTop w:val="0"/>
      <w:marBottom w:val="0"/>
      <w:divBdr>
        <w:top w:val="none" w:sz="0" w:space="0" w:color="auto"/>
        <w:left w:val="none" w:sz="0" w:space="0" w:color="auto"/>
        <w:bottom w:val="none" w:sz="0" w:space="0" w:color="auto"/>
        <w:right w:val="none" w:sz="0" w:space="0" w:color="auto"/>
      </w:divBdr>
    </w:div>
    <w:div w:id="1376198459">
      <w:bodyDiv w:val="1"/>
      <w:marLeft w:val="0"/>
      <w:marRight w:val="0"/>
      <w:marTop w:val="0"/>
      <w:marBottom w:val="0"/>
      <w:divBdr>
        <w:top w:val="none" w:sz="0" w:space="0" w:color="auto"/>
        <w:left w:val="none" w:sz="0" w:space="0" w:color="auto"/>
        <w:bottom w:val="none" w:sz="0" w:space="0" w:color="auto"/>
        <w:right w:val="none" w:sz="0" w:space="0" w:color="auto"/>
      </w:divBdr>
    </w:div>
    <w:div w:id="1376346227">
      <w:bodyDiv w:val="1"/>
      <w:marLeft w:val="0"/>
      <w:marRight w:val="0"/>
      <w:marTop w:val="0"/>
      <w:marBottom w:val="0"/>
      <w:divBdr>
        <w:top w:val="none" w:sz="0" w:space="0" w:color="auto"/>
        <w:left w:val="none" w:sz="0" w:space="0" w:color="auto"/>
        <w:bottom w:val="none" w:sz="0" w:space="0" w:color="auto"/>
        <w:right w:val="none" w:sz="0" w:space="0" w:color="auto"/>
      </w:divBdr>
    </w:div>
    <w:div w:id="1376585545">
      <w:bodyDiv w:val="1"/>
      <w:marLeft w:val="0"/>
      <w:marRight w:val="0"/>
      <w:marTop w:val="0"/>
      <w:marBottom w:val="0"/>
      <w:divBdr>
        <w:top w:val="none" w:sz="0" w:space="0" w:color="auto"/>
        <w:left w:val="none" w:sz="0" w:space="0" w:color="auto"/>
        <w:bottom w:val="none" w:sz="0" w:space="0" w:color="auto"/>
        <w:right w:val="none" w:sz="0" w:space="0" w:color="auto"/>
      </w:divBdr>
    </w:div>
    <w:div w:id="1376587393">
      <w:bodyDiv w:val="1"/>
      <w:marLeft w:val="0"/>
      <w:marRight w:val="0"/>
      <w:marTop w:val="0"/>
      <w:marBottom w:val="0"/>
      <w:divBdr>
        <w:top w:val="none" w:sz="0" w:space="0" w:color="auto"/>
        <w:left w:val="none" w:sz="0" w:space="0" w:color="auto"/>
        <w:bottom w:val="none" w:sz="0" w:space="0" w:color="auto"/>
        <w:right w:val="none" w:sz="0" w:space="0" w:color="auto"/>
      </w:divBdr>
    </w:div>
    <w:div w:id="1376660166">
      <w:bodyDiv w:val="1"/>
      <w:marLeft w:val="0"/>
      <w:marRight w:val="0"/>
      <w:marTop w:val="0"/>
      <w:marBottom w:val="0"/>
      <w:divBdr>
        <w:top w:val="none" w:sz="0" w:space="0" w:color="auto"/>
        <w:left w:val="none" w:sz="0" w:space="0" w:color="auto"/>
        <w:bottom w:val="none" w:sz="0" w:space="0" w:color="auto"/>
        <w:right w:val="none" w:sz="0" w:space="0" w:color="auto"/>
      </w:divBdr>
    </w:div>
    <w:div w:id="1377000280">
      <w:bodyDiv w:val="1"/>
      <w:marLeft w:val="0"/>
      <w:marRight w:val="0"/>
      <w:marTop w:val="0"/>
      <w:marBottom w:val="0"/>
      <w:divBdr>
        <w:top w:val="none" w:sz="0" w:space="0" w:color="auto"/>
        <w:left w:val="none" w:sz="0" w:space="0" w:color="auto"/>
        <w:bottom w:val="none" w:sz="0" w:space="0" w:color="auto"/>
        <w:right w:val="none" w:sz="0" w:space="0" w:color="auto"/>
      </w:divBdr>
    </w:div>
    <w:div w:id="1377312075">
      <w:bodyDiv w:val="1"/>
      <w:marLeft w:val="0"/>
      <w:marRight w:val="0"/>
      <w:marTop w:val="0"/>
      <w:marBottom w:val="0"/>
      <w:divBdr>
        <w:top w:val="none" w:sz="0" w:space="0" w:color="auto"/>
        <w:left w:val="none" w:sz="0" w:space="0" w:color="auto"/>
        <w:bottom w:val="none" w:sz="0" w:space="0" w:color="auto"/>
        <w:right w:val="none" w:sz="0" w:space="0" w:color="auto"/>
      </w:divBdr>
    </w:div>
    <w:div w:id="1377772380">
      <w:bodyDiv w:val="1"/>
      <w:marLeft w:val="0"/>
      <w:marRight w:val="0"/>
      <w:marTop w:val="0"/>
      <w:marBottom w:val="0"/>
      <w:divBdr>
        <w:top w:val="none" w:sz="0" w:space="0" w:color="auto"/>
        <w:left w:val="none" w:sz="0" w:space="0" w:color="auto"/>
        <w:bottom w:val="none" w:sz="0" w:space="0" w:color="auto"/>
        <w:right w:val="none" w:sz="0" w:space="0" w:color="auto"/>
      </w:divBdr>
    </w:div>
    <w:div w:id="1377773329">
      <w:bodyDiv w:val="1"/>
      <w:marLeft w:val="0"/>
      <w:marRight w:val="0"/>
      <w:marTop w:val="0"/>
      <w:marBottom w:val="0"/>
      <w:divBdr>
        <w:top w:val="none" w:sz="0" w:space="0" w:color="auto"/>
        <w:left w:val="none" w:sz="0" w:space="0" w:color="auto"/>
        <w:bottom w:val="none" w:sz="0" w:space="0" w:color="auto"/>
        <w:right w:val="none" w:sz="0" w:space="0" w:color="auto"/>
      </w:divBdr>
    </w:div>
    <w:div w:id="1377857434">
      <w:bodyDiv w:val="1"/>
      <w:marLeft w:val="0"/>
      <w:marRight w:val="0"/>
      <w:marTop w:val="0"/>
      <w:marBottom w:val="0"/>
      <w:divBdr>
        <w:top w:val="none" w:sz="0" w:space="0" w:color="auto"/>
        <w:left w:val="none" w:sz="0" w:space="0" w:color="auto"/>
        <w:bottom w:val="none" w:sz="0" w:space="0" w:color="auto"/>
        <w:right w:val="none" w:sz="0" w:space="0" w:color="auto"/>
      </w:divBdr>
    </w:div>
    <w:div w:id="1378121628">
      <w:bodyDiv w:val="1"/>
      <w:marLeft w:val="0"/>
      <w:marRight w:val="0"/>
      <w:marTop w:val="0"/>
      <w:marBottom w:val="0"/>
      <w:divBdr>
        <w:top w:val="none" w:sz="0" w:space="0" w:color="auto"/>
        <w:left w:val="none" w:sz="0" w:space="0" w:color="auto"/>
        <w:bottom w:val="none" w:sz="0" w:space="0" w:color="auto"/>
        <w:right w:val="none" w:sz="0" w:space="0" w:color="auto"/>
      </w:divBdr>
    </w:div>
    <w:div w:id="1378160750">
      <w:bodyDiv w:val="1"/>
      <w:marLeft w:val="0"/>
      <w:marRight w:val="0"/>
      <w:marTop w:val="0"/>
      <w:marBottom w:val="0"/>
      <w:divBdr>
        <w:top w:val="none" w:sz="0" w:space="0" w:color="auto"/>
        <w:left w:val="none" w:sz="0" w:space="0" w:color="auto"/>
        <w:bottom w:val="none" w:sz="0" w:space="0" w:color="auto"/>
        <w:right w:val="none" w:sz="0" w:space="0" w:color="auto"/>
      </w:divBdr>
    </w:div>
    <w:div w:id="1378162303">
      <w:bodyDiv w:val="1"/>
      <w:marLeft w:val="0"/>
      <w:marRight w:val="0"/>
      <w:marTop w:val="0"/>
      <w:marBottom w:val="0"/>
      <w:divBdr>
        <w:top w:val="none" w:sz="0" w:space="0" w:color="auto"/>
        <w:left w:val="none" w:sz="0" w:space="0" w:color="auto"/>
        <w:bottom w:val="none" w:sz="0" w:space="0" w:color="auto"/>
        <w:right w:val="none" w:sz="0" w:space="0" w:color="auto"/>
      </w:divBdr>
    </w:div>
    <w:div w:id="1378167777">
      <w:bodyDiv w:val="1"/>
      <w:marLeft w:val="0"/>
      <w:marRight w:val="0"/>
      <w:marTop w:val="0"/>
      <w:marBottom w:val="0"/>
      <w:divBdr>
        <w:top w:val="none" w:sz="0" w:space="0" w:color="auto"/>
        <w:left w:val="none" w:sz="0" w:space="0" w:color="auto"/>
        <w:bottom w:val="none" w:sz="0" w:space="0" w:color="auto"/>
        <w:right w:val="none" w:sz="0" w:space="0" w:color="auto"/>
      </w:divBdr>
    </w:div>
    <w:div w:id="1378312212">
      <w:bodyDiv w:val="1"/>
      <w:marLeft w:val="0"/>
      <w:marRight w:val="0"/>
      <w:marTop w:val="0"/>
      <w:marBottom w:val="0"/>
      <w:divBdr>
        <w:top w:val="none" w:sz="0" w:space="0" w:color="auto"/>
        <w:left w:val="none" w:sz="0" w:space="0" w:color="auto"/>
        <w:bottom w:val="none" w:sz="0" w:space="0" w:color="auto"/>
        <w:right w:val="none" w:sz="0" w:space="0" w:color="auto"/>
      </w:divBdr>
    </w:div>
    <w:div w:id="1379160040">
      <w:bodyDiv w:val="1"/>
      <w:marLeft w:val="0"/>
      <w:marRight w:val="0"/>
      <w:marTop w:val="0"/>
      <w:marBottom w:val="0"/>
      <w:divBdr>
        <w:top w:val="none" w:sz="0" w:space="0" w:color="auto"/>
        <w:left w:val="none" w:sz="0" w:space="0" w:color="auto"/>
        <w:bottom w:val="none" w:sz="0" w:space="0" w:color="auto"/>
        <w:right w:val="none" w:sz="0" w:space="0" w:color="auto"/>
      </w:divBdr>
    </w:div>
    <w:div w:id="1379817320">
      <w:bodyDiv w:val="1"/>
      <w:marLeft w:val="0"/>
      <w:marRight w:val="0"/>
      <w:marTop w:val="0"/>
      <w:marBottom w:val="0"/>
      <w:divBdr>
        <w:top w:val="none" w:sz="0" w:space="0" w:color="auto"/>
        <w:left w:val="none" w:sz="0" w:space="0" w:color="auto"/>
        <w:bottom w:val="none" w:sz="0" w:space="0" w:color="auto"/>
        <w:right w:val="none" w:sz="0" w:space="0" w:color="auto"/>
      </w:divBdr>
    </w:div>
    <w:div w:id="1379934231">
      <w:bodyDiv w:val="1"/>
      <w:marLeft w:val="0"/>
      <w:marRight w:val="0"/>
      <w:marTop w:val="0"/>
      <w:marBottom w:val="0"/>
      <w:divBdr>
        <w:top w:val="none" w:sz="0" w:space="0" w:color="auto"/>
        <w:left w:val="none" w:sz="0" w:space="0" w:color="auto"/>
        <w:bottom w:val="none" w:sz="0" w:space="0" w:color="auto"/>
        <w:right w:val="none" w:sz="0" w:space="0" w:color="auto"/>
      </w:divBdr>
    </w:div>
    <w:div w:id="1380470657">
      <w:bodyDiv w:val="1"/>
      <w:marLeft w:val="0"/>
      <w:marRight w:val="0"/>
      <w:marTop w:val="0"/>
      <w:marBottom w:val="0"/>
      <w:divBdr>
        <w:top w:val="none" w:sz="0" w:space="0" w:color="auto"/>
        <w:left w:val="none" w:sz="0" w:space="0" w:color="auto"/>
        <w:bottom w:val="none" w:sz="0" w:space="0" w:color="auto"/>
        <w:right w:val="none" w:sz="0" w:space="0" w:color="auto"/>
      </w:divBdr>
    </w:div>
    <w:div w:id="1380471643">
      <w:bodyDiv w:val="1"/>
      <w:marLeft w:val="0"/>
      <w:marRight w:val="0"/>
      <w:marTop w:val="0"/>
      <w:marBottom w:val="0"/>
      <w:divBdr>
        <w:top w:val="none" w:sz="0" w:space="0" w:color="auto"/>
        <w:left w:val="none" w:sz="0" w:space="0" w:color="auto"/>
        <w:bottom w:val="none" w:sz="0" w:space="0" w:color="auto"/>
        <w:right w:val="none" w:sz="0" w:space="0" w:color="auto"/>
      </w:divBdr>
    </w:div>
    <w:div w:id="1381587196">
      <w:bodyDiv w:val="1"/>
      <w:marLeft w:val="0"/>
      <w:marRight w:val="0"/>
      <w:marTop w:val="0"/>
      <w:marBottom w:val="0"/>
      <w:divBdr>
        <w:top w:val="none" w:sz="0" w:space="0" w:color="auto"/>
        <w:left w:val="none" w:sz="0" w:space="0" w:color="auto"/>
        <w:bottom w:val="none" w:sz="0" w:space="0" w:color="auto"/>
        <w:right w:val="none" w:sz="0" w:space="0" w:color="auto"/>
      </w:divBdr>
    </w:div>
    <w:div w:id="1381592475">
      <w:bodyDiv w:val="1"/>
      <w:marLeft w:val="0"/>
      <w:marRight w:val="0"/>
      <w:marTop w:val="0"/>
      <w:marBottom w:val="0"/>
      <w:divBdr>
        <w:top w:val="none" w:sz="0" w:space="0" w:color="auto"/>
        <w:left w:val="none" w:sz="0" w:space="0" w:color="auto"/>
        <w:bottom w:val="none" w:sz="0" w:space="0" w:color="auto"/>
        <w:right w:val="none" w:sz="0" w:space="0" w:color="auto"/>
      </w:divBdr>
    </w:div>
    <w:div w:id="1381787425">
      <w:bodyDiv w:val="1"/>
      <w:marLeft w:val="0"/>
      <w:marRight w:val="0"/>
      <w:marTop w:val="0"/>
      <w:marBottom w:val="0"/>
      <w:divBdr>
        <w:top w:val="none" w:sz="0" w:space="0" w:color="auto"/>
        <w:left w:val="none" w:sz="0" w:space="0" w:color="auto"/>
        <w:bottom w:val="none" w:sz="0" w:space="0" w:color="auto"/>
        <w:right w:val="none" w:sz="0" w:space="0" w:color="auto"/>
      </w:divBdr>
    </w:div>
    <w:div w:id="1382170532">
      <w:bodyDiv w:val="1"/>
      <w:marLeft w:val="0"/>
      <w:marRight w:val="0"/>
      <w:marTop w:val="0"/>
      <w:marBottom w:val="0"/>
      <w:divBdr>
        <w:top w:val="none" w:sz="0" w:space="0" w:color="auto"/>
        <w:left w:val="none" w:sz="0" w:space="0" w:color="auto"/>
        <w:bottom w:val="none" w:sz="0" w:space="0" w:color="auto"/>
        <w:right w:val="none" w:sz="0" w:space="0" w:color="auto"/>
      </w:divBdr>
    </w:div>
    <w:div w:id="1382366404">
      <w:bodyDiv w:val="1"/>
      <w:marLeft w:val="0"/>
      <w:marRight w:val="0"/>
      <w:marTop w:val="0"/>
      <w:marBottom w:val="0"/>
      <w:divBdr>
        <w:top w:val="none" w:sz="0" w:space="0" w:color="auto"/>
        <w:left w:val="none" w:sz="0" w:space="0" w:color="auto"/>
        <w:bottom w:val="none" w:sz="0" w:space="0" w:color="auto"/>
        <w:right w:val="none" w:sz="0" w:space="0" w:color="auto"/>
      </w:divBdr>
    </w:div>
    <w:div w:id="1382439744">
      <w:bodyDiv w:val="1"/>
      <w:marLeft w:val="0"/>
      <w:marRight w:val="0"/>
      <w:marTop w:val="0"/>
      <w:marBottom w:val="0"/>
      <w:divBdr>
        <w:top w:val="none" w:sz="0" w:space="0" w:color="auto"/>
        <w:left w:val="none" w:sz="0" w:space="0" w:color="auto"/>
        <w:bottom w:val="none" w:sz="0" w:space="0" w:color="auto"/>
        <w:right w:val="none" w:sz="0" w:space="0" w:color="auto"/>
      </w:divBdr>
    </w:div>
    <w:div w:id="1382826851">
      <w:bodyDiv w:val="1"/>
      <w:marLeft w:val="0"/>
      <w:marRight w:val="0"/>
      <w:marTop w:val="0"/>
      <w:marBottom w:val="0"/>
      <w:divBdr>
        <w:top w:val="none" w:sz="0" w:space="0" w:color="auto"/>
        <w:left w:val="none" w:sz="0" w:space="0" w:color="auto"/>
        <w:bottom w:val="none" w:sz="0" w:space="0" w:color="auto"/>
        <w:right w:val="none" w:sz="0" w:space="0" w:color="auto"/>
      </w:divBdr>
    </w:div>
    <w:div w:id="1383016707">
      <w:bodyDiv w:val="1"/>
      <w:marLeft w:val="0"/>
      <w:marRight w:val="0"/>
      <w:marTop w:val="0"/>
      <w:marBottom w:val="0"/>
      <w:divBdr>
        <w:top w:val="none" w:sz="0" w:space="0" w:color="auto"/>
        <w:left w:val="none" w:sz="0" w:space="0" w:color="auto"/>
        <w:bottom w:val="none" w:sz="0" w:space="0" w:color="auto"/>
        <w:right w:val="none" w:sz="0" w:space="0" w:color="auto"/>
      </w:divBdr>
    </w:div>
    <w:div w:id="1383097269">
      <w:bodyDiv w:val="1"/>
      <w:marLeft w:val="0"/>
      <w:marRight w:val="0"/>
      <w:marTop w:val="0"/>
      <w:marBottom w:val="0"/>
      <w:divBdr>
        <w:top w:val="none" w:sz="0" w:space="0" w:color="auto"/>
        <w:left w:val="none" w:sz="0" w:space="0" w:color="auto"/>
        <w:bottom w:val="none" w:sz="0" w:space="0" w:color="auto"/>
        <w:right w:val="none" w:sz="0" w:space="0" w:color="auto"/>
      </w:divBdr>
    </w:div>
    <w:div w:id="1383216879">
      <w:bodyDiv w:val="1"/>
      <w:marLeft w:val="0"/>
      <w:marRight w:val="0"/>
      <w:marTop w:val="0"/>
      <w:marBottom w:val="0"/>
      <w:divBdr>
        <w:top w:val="none" w:sz="0" w:space="0" w:color="auto"/>
        <w:left w:val="none" w:sz="0" w:space="0" w:color="auto"/>
        <w:bottom w:val="none" w:sz="0" w:space="0" w:color="auto"/>
        <w:right w:val="none" w:sz="0" w:space="0" w:color="auto"/>
      </w:divBdr>
    </w:div>
    <w:div w:id="1383754461">
      <w:bodyDiv w:val="1"/>
      <w:marLeft w:val="0"/>
      <w:marRight w:val="0"/>
      <w:marTop w:val="0"/>
      <w:marBottom w:val="0"/>
      <w:divBdr>
        <w:top w:val="none" w:sz="0" w:space="0" w:color="auto"/>
        <w:left w:val="none" w:sz="0" w:space="0" w:color="auto"/>
        <w:bottom w:val="none" w:sz="0" w:space="0" w:color="auto"/>
        <w:right w:val="none" w:sz="0" w:space="0" w:color="auto"/>
      </w:divBdr>
    </w:div>
    <w:div w:id="1383795847">
      <w:bodyDiv w:val="1"/>
      <w:marLeft w:val="0"/>
      <w:marRight w:val="0"/>
      <w:marTop w:val="0"/>
      <w:marBottom w:val="0"/>
      <w:divBdr>
        <w:top w:val="none" w:sz="0" w:space="0" w:color="auto"/>
        <w:left w:val="none" w:sz="0" w:space="0" w:color="auto"/>
        <w:bottom w:val="none" w:sz="0" w:space="0" w:color="auto"/>
        <w:right w:val="none" w:sz="0" w:space="0" w:color="auto"/>
      </w:divBdr>
    </w:div>
    <w:div w:id="1384137007">
      <w:bodyDiv w:val="1"/>
      <w:marLeft w:val="0"/>
      <w:marRight w:val="0"/>
      <w:marTop w:val="0"/>
      <w:marBottom w:val="0"/>
      <w:divBdr>
        <w:top w:val="none" w:sz="0" w:space="0" w:color="auto"/>
        <w:left w:val="none" w:sz="0" w:space="0" w:color="auto"/>
        <w:bottom w:val="none" w:sz="0" w:space="0" w:color="auto"/>
        <w:right w:val="none" w:sz="0" w:space="0" w:color="auto"/>
      </w:divBdr>
    </w:div>
    <w:div w:id="1384140473">
      <w:bodyDiv w:val="1"/>
      <w:marLeft w:val="0"/>
      <w:marRight w:val="0"/>
      <w:marTop w:val="0"/>
      <w:marBottom w:val="0"/>
      <w:divBdr>
        <w:top w:val="none" w:sz="0" w:space="0" w:color="auto"/>
        <w:left w:val="none" w:sz="0" w:space="0" w:color="auto"/>
        <w:bottom w:val="none" w:sz="0" w:space="0" w:color="auto"/>
        <w:right w:val="none" w:sz="0" w:space="0" w:color="auto"/>
      </w:divBdr>
    </w:div>
    <w:div w:id="1384211336">
      <w:bodyDiv w:val="1"/>
      <w:marLeft w:val="0"/>
      <w:marRight w:val="0"/>
      <w:marTop w:val="0"/>
      <w:marBottom w:val="0"/>
      <w:divBdr>
        <w:top w:val="none" w:sz="0" w:space="0" w:color="auto"/>
        <w:left w:val="none" w:sz="0" w:space="0" w:color="auto"/>
        <w:bottom w:val="none" w:sz="0" w:space="0" w:color="auto"/>
        <w:right w:val="none" w:sz="0" w:space="0" w:color="auto"/>
      </w:divBdr>
    </w:div>
    <w:div w:id="1384329202">
      <w:bodyDiv w:val="1"/>
      <w:marLeft w:val="0"/>
      <w:marRight w:val="0"/>
      <w:marTop w:val="0"/>
      <w:marBottom w:val="0"/>
      <w:divBdr>
        <w:top w:val="none" w:sz="0" w:space="0" w:color="auto"/>
        <w:left w:val="none" w:sz="0" w:space="0" w:color="auto"/>
        <w:bottom w:val="none" w:sz="0" w:space="0" w:color="auto"/>
        <w:right w:val="none" w:sz="0" w:space="0" w:color="auto"/>
      </w:divBdr>
    </w:div>
    <w:div w:id="1384594464">
      <w:bodyDiv w:val="1"/>
      <w:marLeft w:val="0"/>
      <w:marRight w:val="0"/>
      <w:marTop w:val="0"/>
      <w:marBottom w:val="0"/>
      <w:divBdr>
        <w:top w:val="none" w:sz="0" w:space="0" w:color="auto"/>
        <w:left w:val="none" w:sz="0" w:space="0" w:color="auto"/>
        <w:bottom w:val="none" w:sz="0" w:space="0" w:color="auto"/>
        <w:right w:val="none" w:sz="0" w:space="0" w:color="auto"/>
      </w:divBdr>
    </w:div>
    <w:div w:id="1384644638">
      <w:bodyDiv w:val="1"/>
      <w:marLeft w:val="0"/>
      <w:marRight w:val="0"/>
      <w:marTop w:val="0"/>
      <w:marBottom w:val="0"/>
      <w:divBdr>
        <w:top w:val="none" w:sz="0" w:space="0" w:color="auto"/>
        <w:left w:val="none" w:sz="0" w:space="0" w:color="auto"/>
        <w:bottom w:val="none" w:sz="0" w:space="0" w:color="auto"/>
        <w:right w:val="none" w:sz="0" w:space="0" w:color="auto"/>
      </w:divBdr>
    </w:div>
    <w:div w:id="1385179290">
      <w:bodyDiv w:val="1"/>
      <w:marLeft w:val="0"/>
      <w:marRight w:val="0"/>
      <w:marTop w:val="0"/>
      <w:marBottom w:val="0"/>
      <w:divBdr>
        <w:top w:val="none" w:sz="0" w:space="0" w:color="auto"/>
        <w:left w:val="none" w:sz="0" w:space="0" w:color="auto"/>
        <w:bottom w:val="none" w:sz="0" w:space="0" w:color="auto"/>
        <w:right w:val="none" w:sz="0" w:space="0" w:color="auto"/>
      </w:divBdr>
    </w:div>
    <w:div w:id="1385450425">
      <w:bodyDiv w:val="1"/>
      <w:marLeft w:val="0"/>
      <w:marRight w:val="0"/>
      <w:marTop w:val="0"/>
      <w:marBottom w:val="0"/>
      <w:divBdr>
        <w:top w:val="none" w:sz="0" w:space="0" w:color="auto"/>
        <w:left w:val="none" w:sz="0" w:space="0" w:color="auto"/>
        <w:bottom w:val="none" w:sz="0" w:space="0" w:color="auto"/>
        <w:right w:val="none" w:sz="0" w:space="0" w:color="auto"/>
      </w:divBdr>
    </w:div>
    <w:div w:id="1385523004">
      <w:bodyDiv w:val="1"/>
      <w:marLeft w:val="0"/>
      <w:marRight w:val="0"/>
      <w:marTop w:val="0"/>
      <w:marBottom w:val="0"/>
      <w:divBdr>
        <w:top w:val="none" w:sz="0" w:space="0" w:color="auto"/>
        <w:left w:val="none" w:sz="0" w:space="0" w:color="auto"/>
        <w:bottom w:val="none" w:sz="0" w:space="0" w:color="auto"/>
        <w:right w:val="none" w:sz="0" w:space="0" w:color="auto"/>
      </w:divBdr>
    </w:div>
    <w:div w:id="1386030157">
      <w:bodyDiv w:val="1"/>
      <w:marLeft w:val="0"/>
      <w:marRight w:val="0"/>
      <w:marTop w:val="0"/>
      <w:marBottom w:val="0"/>
      <w:divBdr>
        <w:top w:val="none" w:sz="0" w:space="0" w:color="auto"/>
        <w:left w:val="none" w:sz="0" w:space="0" w:color="auto"/>
        <w:bottom w:val="none" w:sz="0" w:space="0" w:color="auto"/>
        <w:right w:val="none" w:sz="0" w:space="0" w:color="auto"/>
      </w:divBdr>
    </w:div>
    <w:div w:id="1386179682">
      <w:bodyDiv w:val="1"/>
      <w:marLeft w:val="0"/>
      <w:marRight w:val="0"/>
      <w:marTop w:val="0"/>
      <w:marBottom w:val="0"/>
      <w:divBdr>
        <w:top w:val="none" w:sz="0" w:space="0" w:color="auto"/>
        <w:left w:val="none" w:sz="0" w:space="0" w:color="auto"/>
        <w:bottom w:val="none" w:sz="0" w:space="0" w:color="auto"/>
        <w:right w:val="none" w:sz="0" w:space="0" w:color="auto"/>
      </w:divBdr>
    </w:div>
    <w:div w:id="1386221700">
      <w:bodyDiv w:val="1"/>
      <w:marLeft w:val="0"/>
      <w:marRight w:val="0"/>
      <w:marTop w:val="0"/>
      <w:marBottom w:val="0"/>
      <w:divBdr>
        <w:top w:val="none" w:sz="0" w:space="0" w:color="auto"/>
        <w:left w:val="none" w:sz="0" w:space="0" w:color="auto"/>
        <w:bottom w:val="none" w:sz="0" w:space="0" w:color="auto"/>
        <w:right w:val="none" w:sz="0" w:space="0" w:color="auto"/>
      </w:divBdr>
    </w:div>
    <w:div w:id="1386565920">
      <w:bodyDiv w:val="1"/>
      <w:marLeft w:val="0"/>
      <w:marRight w:val="0"/>
      <w:marTop w:val="0"/>
      <w:marBottom w:val="0"/>
      <w:divBdr>
        <w:top w:val="none" w:sz="0" w:space="0" w:color="auto"/>
        <w:left w:val="none" w:sz="0" w:space="0" w:color="auto"/>
        <w:bottom w:val="none" w:sz="0" w:space="0" w:color="auto"/>
        <w:right w:val="none" w:sz="0" w:space="0" w:color="auto"/>
      </w:divBdr>
    </w:div>
    <w:div w:id="1386758171">
      <w:bodyDiv w:val="1"/>
      <w:marLeft w:val="0"/>
      <w:marRight w:val="0"/>
      <w:marTop w:val="0"/>
      <w:marBottom w:val="0"/>
      <w:divBdr>
        <w:top w:val="none" w:sz="0" w:space="0" w:color="auto"/>
        <w:left w:val="none" w:sz="0" w:space="0" w:color="auto"/>
        <w:bottom w:val="none" w:sz="0" w:space="0" w:color="auto"/>
        <w:right w:val="none" w:sz="0" w:space="0" w:color="auto"/>
      </w:divBdr>
    </w:div>
    <w:div w:id="1386873601">
      <w:bodyDiv w:val="1"/>
      <w:marLeft w:val="0"/>
      <w:marRight w:val="0"/>
      <w:marTop w:val="0"/>
      <w:marBottom w:val="0"/>
      <w:divBdr>
        <w:top w:val="none" w:sz="0" w:space="0" w:color="auto"/>
        <w:left w:val="none" w:sz="0" w:space="0" w:color="auto"/>
        <w:bottom w:val="none" w:sz="0" w:space="0" w:color="auto"/>
        <w:right w:val="none" w:sz="0" w:space="0" w:color="auto"/>
      </w:divBdr>
    </w:div>
    <w:div w:id="1387100711">
      <w:bodyDiv w:val="1"/>
      <w:marLeft w:val="0"/>
      <w:marRight w:val="0"/>
      <w:marTop w:val="0"/>
      <w:marBottom w:val="0"/>
      <w:divBdr>
        <w:top w:val="none" w:sz="0" w:space="0" w:color="auto"/>
        <w:left w:val="none" w:sz="0" w:space="0" w:color="auto"/>
        <w:bottom w:val="none" w:sz="0" w:space="0" w:color="auto"/>
        <w:right w:val="none" w:sz="0" w:space="0" w:color="auto"/>
      </w:divBdr>
    </w:div>
    <w:div w:id="1387147385">
      <w:bodyDiv w:val="1"/>
      <w:marLeft w:val="0"/>
      <w:marRight w:val="0"/>
      <w:marTop w:val="0"/>
      <w:marBottom w:val="0"/>
      <w:divBdr>
        <w:top w:val="none" w:sz="0" w:space="0" w:color="auto"/>
        <w:left w:val="none" w:sz="0" w:space="0" w:color="auto"/>
        <w:bottom w:val="none" w:sz="0" w:space="0" w:color="auto"/>
        <w:right w:val="none" w:sz="0" w:space="0" w:color="auto"/>
      </w:divBdr>
    </w:div>
    <w:div w:id="1387296214">
      <w:bodyDiv w:val="1"/>
      <w:marLeft w:val="0"/>
      <w:marRight w:val="0"/>
      <w:marTop w:val="0"/>
      <w:marBottom w:val="0"/>
      <w:divBdr>
        <w:top w:val="none" w:sz="0" w:space="0" w:color="auto"/>
        <w:left w:val="none" w:sz="0" w:space="0" w:color="auto"/>
        <w:bottom w:val="none" w:sz="0" w:space="0" w:color="auto"/>
        <w:right w:val="none" w:sz="0" w:space="0" w:color="auto"/>
      </w:divBdr>
    </w:div>
    <w:div w:id="1387416978">
      <w:bodyDiv w:val="1"/>
      <w:marLeft w:val="0"/>
      <w:marRight w:val="0"/>
      <w:marTop w:val="0"/>
      <w:marBottom w:val="0"/>
      <w:divBdr>
        <w:top w:val="none" w:sz="0" w:space="0" w:color="auto"/>
        <w:left w:val="none" w:sz="0" w:space="0" w:color="auto"/>
        <w:bottom w:val="none" w:sz="0" w:space="0" w:color="auto"/>
        <w:right w:val="none" w:sz="0" w:space="0" w:color="auto"/>
      </w:divBdr>
    </w:div>
    <w:div w:id="1387801107">
      <w:bodyDiv w:val="1"/>
      <w:marLeft w:val="0"/>
      <w:marRight w:val="0"/>
      <w:marTop w:val="0"/>
      <w:marBottom w:val="0"/>
      <w:divBdr>
        <w:top w:val="none" w:sz="0" w:space="0" w:color="auto"/>
        <w:left w:val="none" w:sz="0" w:space="0" w:color="auto"/>
        <w:bottom w:val="none" w:sz="0" w:space="0" w:color="auto"/>
        <w:right w:val="none" w:sz="0" w:space="0" w:color="auto"/>
      </w:divBdr>
    </w:div>
    <w:div w:id="1387988717">
      <w:bodyDiv w:val="1"/>
      <w:marLeft w:val="0"/>
      <w:marRight w:val="0"/>
      <w:marTop w:val="0"/>
      <w:marBottom w:val="0"/>
      <w:divBdr>
        <w:top w:val="none" w:sz="0" w:space="0" w:color="auto"/>
        <w:left w:val="none" w:sz="0" w:space="0" w:color="auto"/>
        <w:bottom w:val="none" w:sz="0" w:space="0" w:color="auto"/>
        <w:right w:val="none" w:sz="0" w:space="0" w:color="auto"/>
      </w:divBdr>
    </w:div>
    <w:div w:id="1387997400">
      <w:bodyDiv w:val="1"/>
      <w:marLeft w:val="0"/>
      <w:marRight w:val="0"/>
      <w:marTop w:val="0"/>
      <w:marBottom w:val="0"/>
      <w:divBdr>
        <w:top w:val="none" w:sz="0" w:space="0" w:color="auto"/>
        <w:left w:val="none" w:sz="0" w:space="0" w:color="auto"/>
        <w:bottom w:val="none" w:sz="0" w:space="0" w:color="auto"/>
        <w:right w:val="none" w:sz="0" w:space="0" w:color="auto"/>
      </w:divBdr>
    </w:div>
    <w:div w:id="1388145169">
      <w:bodyDiv w:val="1"/>
      <w:marLeft w:val="0"/>
      <w:marRight w:val="0"/>
      <w:marTop w:val="0"/>
      <w:marBottom w:val="0"/>
      <w:divBdr>
        <w:top w:val="none" w:sz="0" w:space="0" w:color="auto"/>
        <w:left w:val="none" w:sz="0" w:space="0" w:color="auto"/>
        <w:bottom w:val="none" w:sz="0" w:space="0" w:color="auto"/>
        <w:right w:val="none" w:sz="0" w:space="0" w:color="auto"/>
      </w:divBdr>
    </w:div>
    <w:div w:id="1388258978">
      <w:bodyDiv w:val="1"/>
      <w:marLeft w:val="0"/>
      <w:marRight w:val="0"/>
      <w:marTop w:val="0"/>
      <w:marBottom w:val="0"/>
      <w:divBdr>
        <w:top w:val="none" w:sz="0" w:space="0" w:color="auto"/>
        <w:left w:val="none" w:sz="0" w:space="0" w:color="auto"/>
        <w:bottom w:val="none" w:sz="0" w:space="0" w:color="auto"/>
        <w:right w:val="none" w:sz="0" w:space="0" w:color="auto"/>
      </w:divBdr>
    </w:div>
    <w:div w:id="1388336121">
      <w:bodyDiv w:val="1"/>
      <w:marLeft w:val="0"/>
      <w:marRight w:val="0"/>
      <w:marTop w:val="0"/>
      <w:marBottom w:val="0"/>
      <w:divBdr>
        <w:top w:val="none" w:sz="0" w:space="0" w:color="auto"/>
        <w:left w:val="none" w:sz="0" w:space="0" w:color="auto"/>
        <w:bottom w:val="none" w:sz="0" w:space="0" w:color="auto"/>
        <w:right w:val="none" w:sz="0" w:space="0" w:color="auto"/>
      </w:divBdr>
    </w:div>
    <w:div w:id="1388381047">
      <w:bodyDiv w:val="1"/>
      <w:marLeft w:val="0"/>
      <w:marRight w:val="0"/>
      <w:marTop w:val="0"/>
      <w:marBottom w:val="0"/>
      <w:divBdr>
        <w:top w:val="none" w:sz="0" w:space="0" w:color="auto"/>
        <w:left w:val="none" w:sz="0" w:space="0" w:color="auto"/>
        <w:bottom w:val="none" w:sz="0" w:space="0" w:color="auto"/>
        <w:right w:val="none" w:sz="0" w:space="0" w:color="auto"/>
      </w:divBdr>
    </w:div>
    <w:div w:id="1388649091">
      <w:bodyDiv w:val="1"/>
      <w:marLeft w:val="0"/>
      <w:marRight w:val="0"/>
      <w:marTop w:val="0"/>
      <w:marBottom w:val="0"/>
      <w:divBdr>
        <w:top w:val="none" w:sz="0" w:space="0" w:color="auto"/>
        <w:left w:val="none" w:sz="0" w:space="0" w:color="auto"/>
        <w:bottom w:val="none" w:sz="0" w:space="0" w:color="auto"/>
        <w:right w:val="none" w:sz="0" w:space="0" w:color="auto"/>
      </w:divBdr>
    </w:div>
    <w:div w:id="1388914035">
      <w:bodyDiv w:val="1"/>
      <w:marLeft w:val="0"/>
      <w:marRight w:val="0"/>
      <w:marTop w:val="0"/>
      <w:marBottom w:val="0"/>
      <w:divBdr>
        <w:top w:val="none" w:sz="0" w:space="0" w:color="auto"/>
        <w:left w:val="none" w:sz="0" w:space="0" w:color="auto"/>
        <w:bottom w:val="none" w:sz="0" w:space="0" w:color="auto"/>
        <w:right w:val="none" w:sz="0" w:space="0" w:color="auto"/>
      </w:divBdr>
    </w:div>
    <w:div w:id="1389188697">
      <w:bodyDiv w:val="1"/>
      <w:marLeft w:val="0"/>
      <w:marRight w:val="0"/>
      <w:marTop w:val="0"/>
      <w:marBottom w:val="0"/>
      <w:divBdr>
        <w:top w:val="none" w:sz="0" w:space="0" w:color="auto"/>
        <w:left w:val="none" w:sz="0" w:space="0" w:color="auto"/>
        <w:bottom w:val="none" w:sz="0" w:space="0" w:color="auto"/>
        <w:right w:val="none" w:sz="0" w:space="0" w:color="auto"/>
      </w:divBdr>
    </w:div>
    <w:div w:id="1389646853">
      <w:bodyDiv w:val="1"/>
      <w:marLeft w:val="0"/>
      <w:marRight w:val="0"/>
      <w:marTop w:val="0"/>
      <w:marBottom w:val="0"/>
      <w:divBdr>
        <w:top w:val="none" w:sz="0" w:space="0" w:color="auto"/>
        <w:left w:val="none" w:sz="0" w:space="0" w:color="auto"/>
        <w:bottom w:val="none" w:sz="0" w:space="0" w:color="auto"/>
        <w:right w:val="none" w:sz="0" w:space="0" w:color="auto"/>
      </w:divBdr>
    </w:div>
    <w:div w:id="1389649722">
      <w:bodyDiv w:val="1"/>
      <w:marLeft w:val="0"/>
      <w:marRight w:val="0"/>
      <w:marTop w:val="0"/>
      <w:marBottom w:val="0"/>
      <w:divBdr>
        <w:top w:val="none" w:sz="0" w:space="0" w:color="auto"/>
        <w:left w:val="none" w:sz="0" w:space="0" w:color="auto"/>
        <w:bottom w:val="none" w:sz="0" w:space="0" w:color="auto"/>
        <w:right w:val="none" w:sz="0" w:space="0" w:color="auto"/>
      </w:divBdr>
    </w:div>
    <w:div w:id="1389962554">
      <w:bodyDiv w:val="1"/>
      <w:marLeft w:val="0"/>
      <w:marRight w:val="0"/>
      <w:marTop w:val="0"/>
      <w:marBottom w:val="0"/>
      <w:divBdr>
        <w:top w:val="none" w:sz="0" w:space="0" w:color="auto"/>
        <w:left w:val="none" w:sz="0" w:space="0" w:color="auto"/>
        <w:bottom w:val="none" w:sz="0" w:space="0" w:color="auto"/>
        <w:right w:val="none" w:sz="0" w:space="0" w:color="auto"/>
      </w:divBdr>
    </w:div>
    <w:div w:id="1390423916">
      <w:bodyDiv w:val="1"/>
      <w:marLeft w:val="0"/>
      <w:marRight w:val="0"/>
      <w:marTop w:val="0"/>
      <w:marBottom w:val="0"/>
      <w:divBdr>
        <w:top w:val="none" w:sz="0" w:space="0" w:color="auto"/>
        <w:left w:val="none" w:sz="0" w:space="0" w:color="auto"/>
        <w:bottom w:val="none" w:sz="0" w:space="0" w:color="auto"/>
        <w:right w:val="none" w:sz="0" w:space="0" w:color="auto"/>
      </w:divBdr>
    </w:div>
    <w:div w:id="1390497608">
      <w:bodyDiv w:val="1"/>
      <w:marLeft w:val="0"/>
      <w:marRight w:val="0"/>
      <w:marTop w:val="0"/>
      <w:marBottom w:val="0"/>
      <w:divBdr>
        <w:top w:val="none" w:sz="0" w:space="0" w:color="auto"/>
        <w:left w:val="none" w:sz="0" w:space="0" w:color="auto"/>
        <w:bottom w:val="none" w:sz="0" w:space="0" w:color="auto"/>
        <w:right w:val="none" w:sz="0" w:space="0" w:color="auto"/>
      </w:divBdr>
    </w:div>
    <w:div w:id="1390614985">
      <w:bodyDiv w:val="1"/>
      <w:marLeft w:val="0"/>
      <w:marRight w:val="0"/>
      <w:marTop w:val="0"/>
      <w:marBottom w:val="0"/>
      <w:divBdr>
        <w:top w:val="none" w:sz="0" w:space="0" w:color="auto"/>
        <w:left w:val="none" w:sz="0" w:space="0" w:color="auto"/>
        <w:bottom w:val="none" w:sz="0" w:space="0" w:color="auto"/>
        <w:right w:val="none" w:sz="0" w:space="0" w:color="auto"/>
      </w:divBdr>
    </w:div>
    <w:div w:id="1390808352">
      <w:bodyDiv w:val="1"/>
      <w:marLeft w:val="0"/>
      <w:marRight w:val="0"/>
      <w:marTop w:val="0"/>
      <w:marBottom w:val="0"/>
      <w:divBdr>
        <w:top w:val="none" w:sz="0" w:space="0" w:color="auto"/>
        <w:left w:val="none" w:sz="0" w:space="0" w:color="auto"/>
        <w:bottom w:val="none" w:sz="0" w:space="0" w:color="auto"/>
        <w:right w:val="none" w:sz="0" w:space="0" w:color="auto"/>
      </w:divBdr>
    </w:div>
    <w:div w:id="1391419127">
      <w:bodyDiv w:val="1"/>
      <w:marLeft w:val="0"/>
      <w:marRight w:val="0"/>
      <w:marTop w:val="0"/>
      <w:marBottom w:val="0"/>
      <w:divBdr>
        <w:top w:val="none" w:sz="0" w:space="0" w:color="auto"/>
        <w:left w:val="none" w:sz="0" w:space="0" w:color="auto"/>
        <w:bottom w:val="none" w:sz="0" w:space="0" w:color="auto"/>
        <w:right w:val="none" w:sz="0" w:space="0" w:color="auto"/>
      </w:divBdr>
    </w:div>
    <w:div w:id="1391463286">
      <w:bodyDiv w:val="1"/>
      <w:marLeft w:val="0"/>
      <w:marRight w:val="0"/>
      <w:marTop w:val="0"/>
      <w:marBottom w:val="0"/>
      <w:divBdr>
        <w:top w:val="none" w:sz="0" w:space="0" w:color="auto"/>
        <w:left w:val="none" w:sz="0" w:space="0" w:color="auto"/>
        <w:bottom w:val="none" w:sz="0" w:space="0" w:color="auto"/>
        <w:right w:val="none" w:sz="0" w:space="0" w:color="auto"/>
      </w:divBdr>
    </w:div>
    <w:div w:id="1391615372">
      <w:bodyDiv w:val="1"/>
      <w:marLeft w:val="0"/>
      <w:marRight w:val="0"/>
      <w:marTop w:val="0"/>
      <w:marBottom w:val="0"/>
      <w:divBdr>
        <w:top w:val="none" w:sz="0" w:space="0" w:color="auto"/>
        <w:left w:val="none" w:sz="0" w:space="0" w:color="auto"/>
        <w:bottom w:val="none" w:sz="0" w:space="0" w:color="auto"/>
        <w:right w:val="none" w:sz="0" w:space="0" w:color="auto"/>
      </w:divBdr>
    </w:div>
    <w:div w:id="1392117157">
      <w:bodyDiv w:val="1"/>
      <w:marLeft w:val="0"/>
      <w:marRight w:val="0"/>
      <w:marTop w:val="0"/>
      <w:marBottom w:val="0"/>
      <w:divBdr>
        <w:top w:val="none" w:sz="0" w:space="0" w:color="auto"/>
        <w:left w:val="none" w:sz="0" w:space="0" w:color="auto"/>
        <w:bottom w:val="none" w:sz="0" w:space="0" w:color="auto"/>
        <w:right w:val="none" w:sz="0" w:space="0" w:color="auto"/>
      </w:divBdr>
    </w:div>
    <w:div w:id="1392189545">
      <w:bodyDiv w:val="1"/>
      <w:marLeft w:val="0"/>
      <w:marRight w:val="0"/>
      <w:marTop w:val="0"/>
      <w:marBottom w:val="0"/>
      <w:divBdr>
        <w:top w:val="none" w:sz="0" w:space="0" w:color="auto"/>
        <w:left w:val="none" w:sz="0" w:space="0" w:color="auto"/>
        <w:bottom w:val="none" w:sz="0" w:space="0" w:color="auto"/>
        <w:right w:val="none" w:sz="0" w:space="0" w:color="auto"/>
      </w:divBdr>
    </w:div>
    <w:div w:id="1393695709">
      <w:bodyDiv w:val="1"/>
      <w:marLeft w:val="0"/>
      <w:marRight w:val="0"/>
      <w:marTop w:val="0"/>
      <w:marBottom w:val="0"/>
      <w:divBdr>
        <w:top w:val="none" w:sz="0" w:space="0" w:color="auto"/>
        <w:left w:val="none" w:sz="0" w:space="0" w:color="auto"/>
        <w:bottom w:val="none" w:sz="0" w:space="0" w:color="auto"/>
        <w:right w:val="none" w:sz="0" w:space="0" w:color="auto"/>
      </w:divBdr>
    </w:div>
    <w:div w:id="1393769812">
      <w:bodyDiv w:val="1"/>
      <w:marLeft w:val="0"/>
      <w:marRight w:val="0"/>
      <w:marTop w:val="0"/>
      <w:marBottom w:val="0"/>
      <w:divBdr>
        <w:top w:val="none" w:sz="0" w:space="0" w:color="auto"/>
        <w:left w:val="none" w:sz="0" w:space="0" w:color="auto"/>
        <w:bottom w:val="none" w:sz="0" w:space="0" w:color="auto"/>
        <w:right w:val="none" w:sz="0" w:space="0" w:color="auto"/>
      </w:divBdr>
    </w:div>
    <w:div w:id="1393892013">
      <w:bodyDiv w:val="1"/>
      <w:marLeft w:val="0"/>
      <w:marRight w:val="0"/>
      <w:marTop w:val="0"/>
      <w:marBottom w:val="0"/>
      <w:divBdr>
        <w:top w:val="none" w:sz="0" w:space="0" w:color="auto"/>
        <w:left w:val="none" w:sz="0" w:space="0" w:color="auto"/>
        <w:bottom w:val="none" w:sz="0" w:space="0" w:color="auto"/>
        <w:right w:val="none" w:sz="0" w:space="0" w:color="auto"/>
      </w:divBdr>
    </w:div>
    <w:div w:id="1394083402">
      <w:bodyDiv w:val="1"/>
      <w:marLeft w:val="0"/>
      <w:marRight w:val="0"/>
      <w:marTop w:val="0"/>
      <w:marBottom w:val="0"/>
      <w:divBdr>
        <w:top w:val="none" w:sz="0" w:space="0" w:color="auto"/>
        <w:left w:val="none" w:sz="0" w:space="0" w:color="auto"/>
        <w:bottom w:val="none" w:sz="0" w:space="0" w:color="auto"/>
        <w:right w:val="none" w:sz="0" w:space="0" w:color="auto"/>
      </w:divBdr>
    </w:div>
    <w:div w:id="1394238599">
      <w:bodyDiv w:val="1"/>
      <w:marLeft w:val="0"/>
      <w:marRight w:val="0"/>
      <w:marTop w:val="0"/>
      <w:marBottom w:val="0"/>
      <w:divBdr>
        <w:top w:val="none" w:sz="0" w:space="0" w:color="auto"/>
        <w:left w:val="none" w:sz="0" w:space="0" w:color="auto"/>
        <w:bottom w:val="none" w:sz="0" w:space="0" w:color="auto"/>
        <w:right w:val="none" w:sz="0" w:space="0" w:color="auto"/>
      </w:divBdr>
    </w:div>
    <w:div w:id="1394352412">
      <w:bodyDiv w:val="1"/>
      <w:marLeft w:val="0"/>
      <w:marRight w:val="0"/>
      <w:marTop w:val="0"/>
      <w:marBottom w:val="0"/>
      <w:divBdr>
        <w:top w:val="none" w:sz="0" w:space="0" w:color="auto"/>
        <w:left w:val="none" w:sz="0" w:space="0" w:color="auto"/>
        <w:bottom w:val="none" w:sz="0" w:space="0" w:color="auto"/>
        <w:right w:val="none" w:sz="0" w:space="0" w:color="auto"/>
      </w:divBdr>
    </w:div>
    <w:div w:id="1394699133">
      <w:bodyDiv w:val="1"/>
      <w:marLeft w:val="0"/>
      <w:marRight w:val="0"/>
      <w:marTop w:val="0"/>
      <w:marBottom w:val="0"/>
      <w:divBdr>
        <w:top w:val="none" w:sz="0" w:space="0" w:color="auto"/>
        <w:left w:val="none" w:sz="0" w:space="0" w:color="auto"/>
        <w:bottom w:val="none" w:sz="0" w:space="0" w:color="auto"/>
        <w:right w:val="none" w:sz="0" w:space="0" w:color="auto"/>
      </w:divBdr>
    </w:div>
    <w:div w:id="1394809620">
      <w:bodyDiv w:val="1"/>
      <w:marLeft w:val="0"/>
      <w:marRight w:val="0"/>
      <w:marTop w:val="0"/>
      <w:marBottom w:val="0"/>
      <w:divBdr>
        <w:top w:val="none" w:sz="0" w:space="0" w:color="auto"/>
        <w:left w:val="none" w:sz="0" w:space="0" w:color="auto"/>
        <w:bottom w:val="none" w:sz="0" w:space="0" w:color="auto"/>
        <w:right w:val="none" w:sz="0" w:space="0" w:color="auto"/>
      </w:divBdr>
    </w:div>
    <w:div w:id="1394934475">
      <w:bodyDiv w:val="1"/>
      <w:marLeft w:val="0"/>
      <w:marRight w:val="0"/>
      <w:marTop w:val="0"/>
      <w:marBottom w:val="0"/>
      <w:divBdr>
        <w:top w:val="none" w:sz="0" w:space="0" w:color="auto"/>
        <w:left w:val="none" w:sz="0" w:space="0" w:color="auto"/>
        <w:bottom w:val="none" w:sz="0" w:space="0" w:color="auto"/>
        <w:right w:val="none" w:sz="0" w:space="0" w:color="auto"/>
      </w:divBdr>
    </w:div>
    <w:div w:id="1395003968">
      <w:bodyDiv w:val="1"/>
      <w:marLeft w:val="0"/>
      <w:marRight w:val="0"/>
      <w:marTop w:val="0"/>
      <w:marBottom w:val="0"/>
      <w:divBdr>
        <w:top w:val="none" w:sz="0" w:space="0" w:color="auto"/>
        <w:left w:val="none" w:sz="0" w:space="0" w:color="auto"/>
        <w:bottom w:val="none" w:sz="0" w:space="0" w:color="auto"/>
        <w:right w:val="none" w:sz="0" w:space="0" w:color="auto"/>
      </w:divBdr>
    </w:div>
    <w:div w:id="1395205002">
      <w:bodyDiv w:val="1"/>
      <w:marLeft w:val="0"/>
      <w:marRight w:val="0"/>
      <w:marTop w:val="0"/>
      <w:marBottom w:val="0"/>
      <w:divBdr>
        <w:top w:val="none" w:sz="0" w:space="0" w:color="auto"/>
        <w:left w:val="none" w:sz="0" w:space="0" w:color="auto"/>
        <w:bottom w:val="none" w:sz="0" w:space="0" w:color="auto"/>
        <w:right w:val="none" w:sz="0" w:space="0" w:color="auto"/>
      </w:divBdr>
    </w:div>
    <w:div w:id="1395349451">
      <w:bodyDiv w:val="1"/>
      <w:marLeft w:val="0"/>
      <w:marRight w:val="0"/>
      <w:marTop w:val="0"/>
      <w:marBottom w:val="0"/>
      <w:divBdr>
        <w:top w:val="none" w:sz="0" w:space="0" w:color="auto"/>
        <w:left w:val="none" w:sz="0" w:space="0" w:color="auto"/>
        <w:bottom w:val="none" w:sz="0" w:space="0" w:color="auto"/>
        <w:right w:val="none" w:sz="0" w:space="0" w:color="auto"/>
      </w:divBdr>
    </w:div>
    <w:div w:id="1395470431">
      <w:bodyDiv w:val="1"/>
      <w:marLeft w:val="0"/>
      <w:marRight w:val="0"/>
      <w:marTop w:val="0"/>
      <w:marBottom w:val="0"/>
      <w:divBdr>
        <w:top w:val="none" w:sz="0" w:space="0" w:color="auto"/>
        <w:left w:val="none" w:sz="0" w:space="0" w:color="auto"/>
        <w:bottom w:val="none" w:sz="0" w:space="0" w:color="auto"/>
        <w:right w:val="none" w:sz="0" w:space="0" w:color="auto"/>
      </w:divBdr>
    </w:div>
    <w:div w:id="1396079080">
      <w:bodyDiv w:val="1"/>
      <w:marLeft w:val="0"/>
      <w:marRight w:val="0"/>
      <w:marTop w:val="0"/>
      <w:marBottom w:val="0"/>
      <w:divBdr>
        <w:top w:val="none" w:sz="0" w:space="0" w:color="auto"/>
        <w:left w:val="none" w:sz="0" w:space="0" w:color="auto"/>
        <w:bottom w:val="none" w:sz="0" w:space="0" w:color="auto"/>
        <w:right w:val="none" w:sz="0" w:space="0" w:color="auto"/>
      </w:divBdr>
    </w:div>
    <w:div w:id="1396587723">
      <w:bodyDiv w:val="1"/>
      <w:marLeft w:val="0"/>
      <w:marRight w:val="0"/>
      <w:marTop w:val="0"/>
      <w:marBottom w:val="0"/>
      <w:divBdr>
        <w:top w:val="none" w:sz="0" w:space="0" w:color="auto"/>
        <w:left w:val="none" w:sz="0" w:space="0" w:color="auto"/>
        <w:bottom w:val="none" w:sz="0" w:space="0" w:color="auto"/>
        <w:right w:val="none" w:sz="0" w:space="0" w:color="auto"/>
      </w:divBdr>
    </w:div>
    <w:div w:id="1396589879">
      <w:bodyDiv w:val="1"/>
      <w:marLeft w:val="0"/>
      <w:marRight w:val="0"/>
      <w:marTop w:val="0"/>
      <w:marBottom w:val="0"/>
      <w:divBdr>
        <w:top w:val="none" w:sz="0" w:space="0" w:color="auto"/>
        <w:left w:val="none" w:sz="0" w:space="0" w:color="auto"/>
        <w:bottom w:val="none" w:sz="0" w:space="0" w:color="auto"/>
        <w:right w:val="none" w:sz="0" w:space="0" w:color="auto"/>
      </w:divBdr>
    </w:div>
    <w:div w:id="1396782488">
      <w:bodyDiv w:val="1"/>
      <w:marLeft w:val="0"/>
      <w:marRight w:val="0"/>
      <w:marTop w:val="0"/>
      <w:marBottom w:val="0"/>
      <w:divBdr>
        <w:top w:val="none" w:sz="0" w:space="0" w:color="auto"/>
        <w:left w:val="none" w:sz="0" w:space="0" w:color="auto"/>
        <w:bottom w:val="none" w:sz="0" w:space="0" w:color="auto"/>
        <w:right w:val="none" w:sz="0" w:space="0" w:color="auto"/>
      </w:divBdr>
    </w:div>
    <w:div w:id="1396853174">
      <w:bodyDiv w:val="1"/>
      <w:marLeft w:val="0"/>
      <w:marRight w:val="0"/>
      <w:marTop w:val="0"/>
      <w:marBottom w:val="0"/>
      <w:divBdr>
        <w:top w:val="none" w:sz="0" w:space="0" w:color="auto"/>
        <w:left w:val="none" w:sz="0" w:space="0" w:color="auto"/>
        <w:bottom w:val="none" w:sz="0" w:space="0" w:color="auto"/>
        <w:right w:val="none" w:sz="0" w:space="0" w:color="auto"/>
      </w:divBdr>
    </w:div>
    <w:div w:id="1398086265">
      <w:bodyDiv w:val="1"/>
      <w:marLeft w:val="0"/>
      <w:marRight w:val="0"/>
      <w:marTop w:val="0"/>
      <w:marBottom w:val="0"/>
      <w:divBdr>
        <w:top w:val="none" w:sz="0" w:space="0" w:color="auto"/>
        <w:left w:val="none" w:sz="0" w:space="0" w:color="auto"/>
        <w:bottom w:val="none" w:sz="0" w:space="0" w:color="auto"/>
        <w:right w:val="none" w:sz="0" w:space="0" w:color="auto"/>
      </w:divBdr>
    </w:div>
    <w:div w:id="1398432659">
      <w:bodyDiv w:val="1"/>
      <w:marLeft w:val="0"/>
      <w:marRight w:val="0"/>
      <w:marTop w:val="0"/>
      <w:marBottom w:val="0"/>
      <w:divBdr>
        <w:top w:val="none" w:sz="0" w:space="0" w:color="auto"/>
        <w:left w:val="none" w:sz="0" w:space="0" w:color="auto"/>
        <w:bottom w:val="none" w:sz="0" w:space="0" w:color="auto"/>
        <w:right w:val="none" w:sz="0" w:space="0" w:color="auto"/>
      </w:divBdr>
    </w:div>
    <w:div w:id="1398478942">
      <w:bodyDiv w:val="1"/>
      <w:marLeft w:val="0"/>
      <w:marRight w:val="0"/>
      <w:marTop w:val="0"/>
      <w:marBottom w:val="0"/>
      <w:divBdr>
        <w:top w:val="none" w:sz="0" w:space="0" w:color="auto"/>
        <w:left w:val="none" w:sz="0" w:space="0" w:color="auto"/>
        <w:bottom w:val="none" w:sz="0" w:space="0" w:color="auto"/>
        <w:right w:val="none" w:sz="0" w:space="0" w:color="auto"/>
      </w:divBdr>
    </w:div>
    <w:div w:id="1398553061">
      <w:bodyDiv w:val="1"/>
      <w:marLeft w:val="0"/>
      <w:marRight w:val="0"/>
      <w:marTop w:val="0"/>
      <w:marBottom w:val="0"/>
      <w:divBdr>
        <w:top w:val="none" w:sz="0" w:space="0" w:color="auto"/>
        <w:left w:val="none" w:sz="0" w:space="0" w:color="auto"/>
        <w:bottom w:val="none" w:sz="0" w:space="0" w:color="auto"/>
        <w:right w:val="none" w:sz="0" w:space="0" w:color="auto"/>
      </w:divBdr>
    </w:div>
    <w:div w:id="1398627611">
      <w:bodyDiv w:val="1"/>
      <w:marLeft w:val="0"/>
      <w:marRight w:val="0"/>
      <w:marTop w:val="0"/>
      <w:marBottom w:val="0"/>
      <w:divBdr>
        <w:top w:val="none" w:sz="0" w:space="0" w:color="auto"/>
        <w:left w:val="none" w:sz="0" w:space="0" w:color="auto"/>
        <w:bottom w:val="none" w:sz="0" w:space="0" w:color="auto"/>
        <w:right w:val="none" w:sz="0" w:space="0" w:color="auto"/>
      </w:divBdr>
    </w:div>
    <w:div w:id="1398627757">
      <w:bodyDiv w:val="1"/>
      <w:marLeft w:val="0"/>
      <w:marRight w:val="0"/>
      <w:marTop w:val="0"/>
      <w:marBottom w:val="0"/>
      <w:divBdr>
        <w:top w:val="none" w:sz="0" w:space="0" w:color="auto"/>
        <w:left w:val="none" w:sz="0" w:space="0" w:color="auto"/>
        <w:bottom w:val="none" w:sz="0" w:space="0" w:color="auto"/>
        <w:right w:val="none" w:sz="0" w:space="0" w:color="auto"/>
      </w:divBdr>
    </w:div>
    <w:div w:id="1398822558">
      <w:bodyDiv w:val="1"/>
      <w:marLeft w:val="0"/>
      <w:marRight w:val="0"/>
      <w:marTop w:val="0"/>
      <w:marBottom w:val="0"/>
      <w:divBdr>
        <w:top w:val="none" w:sz="0" w:space="0" w:color="auto"/>
        <w:left w:val="none" w:sz="0" w:space="0" w:color="auto"/>
        <w:bottom w:val="none" w:sz="0" w:space="0" w:color="auto"/>
        <w:right w:val="none" w:sz="0" w:space="0" w:color="auto"/>
      </w:divBdr>
    </w:div>
    <w:div w:id="1399279030">
      <w:bodyDiv w:val="1"/>
      <w:marLeft w:val="0"/>
      <w:marRight w:val="0"/>
      <w:marTop w:val="0"/>
      <w:marBottom w:val="0"/>
      <w:divBdr>
        <w:top w:val="none" w:sz="0" w:space="0" w:color="auto"/>
        <w:left w:val="none" w:sz="0" w:space="0" w:color="auto"/>
        <w:bottom w:val="none" w:sz="0" w:space="0" w:color="auto"/>
        <w:right w:val="none" w:sz="0" w:space="0" w:color="auto"/>
      </w:divBdr>
    </w:div>
    <w:div w:id="1399591708">
      <w:bodyDiv w:val="1"/>
      <w:marLeft w:val="0"/>
      <w:marRight w:val="0"/>
      <w:marTop w:val="0"/>
      <w:marBottom w:val="0"/>
      <w:divBdr>
        <w:top w:val="none" w:sz="0" w:space="0" w:color="auto"/>
        <w:left w:val="none" w:sz="0" w:space="0" w:color="auto"/>
        <w:bottom w:val="none" w:sz="0" w:space="0" w:color="auto"/>
        <w:right w:val="none" w:sz="0" w:space="0" w:color="auto"/>
      </w:divBdr>
    </w:div>
    <w:div w:id="1399861846">
      <w:bodyDiv w:val="1"/>
      <w:marLeft w:val="0"/>
      <w:marRight w:val="0"/>
      <w:marTop w:val="0"/>
      <w:marBottom w:val="0"/>
      <w:divBdr>
        <w:top w:val="none" w:sz="0" w:space="0" w:color="auto"/>
        <w:left w:val="none" w:sz="0" w:space="0" w:color="auto"/>
        <w:bottom w:val="none" w:sz="0" w:space="0" w:color="auto"/>
        <w:right w:val="none" w:sz="0" w:space="0" w:color="auto"/>
      </w:divBdr>
    </w:div>
    <w:div w:id="1399935135">
      <w:bodyDiv w:val="1"/>
      <w:marLeft w:val="0"/>
      <w:marRight w:val="0"/>
      <w:marTop w:val="0"/>
      <w:marBottom w:val="0"/>
      <w:divBdr>
        <w:top w:val="none" w:sz="0" w:space="0" w:color="auto"/>
        <w:left w:val="none" w:sz="0" w:space="0" w:color="auto"/>
        <w:bottom w:val="none" w:sz="0" w:space="0" w:color="auto"/>
        <w:right w:val="none" w:sz="0" w:space="0" w:color="auto"/>
      </w:divBdr>
    </w:div>
    <w:div w:id="1399937916">
      <w:bodyDiv w:val="1"/>
      <w:marLeft w:val="0"/>
      <w:marRight w:val="0"/>
      <w:marTop w:val="0"/>
      <w:marBottom w:val="0"/>
      <w:divBdr>
        <w:top w:val="none" w:sz="0" w:space="0" w:color="auto"/>
        <w:left w:val="none" w:sz="0" w:space="0" w:color="auto"/>
        <w:bottom w:val="none" w:sz="0" w:space="0" w:color="auto"/>
        <w:right w:val="none" w:sz="0" w:space="0" w:color="auto"/>
      </w:divBdr>
    </w:div>
    <w:div w:id="1400058985">
      <w:bodyDiv w:val="1"/>
      <w:marLeft w:val="0"/>
      <w:marRight w:val="0"/>
      <w:marTop w:val="0"/>
      <w:marBottom w:val="0"/>
      <w:divBdr>
        <w:top w:val="none" w:sz="0" w:space="0" w:color="auto"/>
        <w:left w:val="none" w:sz="0" w:space="0" w:color="auto"/>
        <w:bottom w:val="none" w:sz="0" w:space="0" w:color="auto"/>
        <w:right w:val="none" w:sz="0" w:space="0" w:color="auto"/>
      </w:divBdr>
    </w:div>
    <w:div w:id="1400176846">
      <w:bodyDiv w:val="1"/>
      <w:marLeft w:val="0"/>
      <w:marRight w:val="0"/>
      <w:marTop w:val="0"/>
      <w:marBottom w:val="0"/>
      <w:divBdr>
        <w:top w:val="none" w:sz="0" w:space="0" w:color="auto"/>
        <w:left w:val="none" w:sz="0" w:space="0" w:color="auto"/>
        <w:bottom w:val="none" w:sz="0" w:space="0" w:color="auto"/>
        <w:right w:val="none" w:sz="0" w:space="0" w:color="auto"/>
      </w:divBdr>
    </w:div>
    <w:div w:id="1400786189">
      <w:bodyDiv w:val="1"/>
      <w:marLeft w:val="0"/>
      <w:marRight w:val="0"/>
      <w:marTop w:val="0"/>
      <w:marBottom w:val="0"/>
      <w:divBdr>
        <w:top w:val="none" w:sz="0" w:space="0" w:color="auto"/>
        <w:left w:val="none" w:sz="0" w:space="0" w:color="auto"/>
        <w:bottom w:val="none" w:sz="0" w:space="0" w:color="auto"/>
        <w:right w:val="none" w:sz="0" w:space="0" w:color="auto"/>
      </w:divBdr>
    </w:div>
    <w:div w:id="1401052370">
      <w:bodyDiv w:val="1"/>
      <w:marLeft w:val="0"/>
      <w:marRight w:val="0"/>
      <w:marTop w:val="0"/>
      <w:marBottom w:val="0"/>
      <w:divBdr>
        <w:top w:val="none" w:sz="0" w:space="0" w:color="auto"/>
        <w:left w:val="none" w:sz="0" w:space="0" w:color="auto"/>
        <w:bottom w:val="none" w:sz="0" w:space="0" w:color="auto"/>
        <w:right w:val="none" w:sz="0" w:space="0" w:color="auto"/>
      </w:divBdr>
    </w:div>
    <w:div w:id="1401437478">
      <w:bodyDiv w:val="1"/>
      <w:marLeft w:val="0"/>
      <w:marRight w:val="0"/>
      <w:marTop w:val="0"/>
      <w:marBottom w:val="0"/>
      <w:divBdr>
        <w:top w:val="none" w:sz="0" w:space="0" w:color="auto"/>
        <w:left w:val="none" w:sz="0" w:space="0" w:color="auto"/>
        <w:bottom w:val="none" w:sz="0" w:space="0" w:color="auto"/>
        <w:right w:val="none" w:sz="0" w:space="0" w:color="auto"/>
      </w:divBdr>
    </w:div>
    <w:div w:id="1401515259">
      <w:bodyDiv w:val="1"/>
      <w:marLeft w:val="0"/>
      <w:marRight w:val="0"/>
      <w:marTop w:val="0"/>
      <w:marBottom w:val="0"/>
      <w:divBdr>
        <w:top w:val="none" w:sz="0" w:space="0" w:color="auto"/>
        <w:left w:val="none" w:sz="0" w:space="0" w:color="auto"/>
        <w:bottom w:val="none" w:sz="0" w:space="0" w:color="auto"/>
        <w:right w:val="none" w:sz="0" w:space="0" w:color="auto"/>
      </w:divBdr>
    </w:div>
    <w:div w:id="1401949326">
      <w:bodyDiv w:val="1"/>
      <w:marLeft w:val="0"/>
      <w:marRight w:val="0"/>
      <w:marTop w:val="0"/>
      <w:marBottom w:val="0"/>
      <w:divBdr>
        <w:top w:val="none" w:sz="0" w:space="0" w:color="auto"/>
        <w:left w:val="none" w:sz="0" w:space="0" w:color="auto"/>
        <w:bottom w:val="none" w:sz="0" w:space="0" w:color="auto"/>
        <w:right w:val="none" w:sz="0" w:space="0" w:color="auto"/>
      </w:divBdr>
    </w:div>
    <w:div w:id="1402092908">
      <w:bodyDiv w:val="1"/>
      <w:marLeft w:val="0"/>
      <w:marRight w:val="0"/>
      <w:marTop w:val="0"/>
      <w:marBottom w:val="0"/>
      <w:divBdr>
        <w:top w:val="none" w:sz="0" w:space="0" w:color="auto"/>
        <w:left w:val="none" w:sz="0" w:space="0" w:color="auto"/>
        <w:bottom w:val="none" w:sz="0" w:space="0" w:color="auto"/>
        <w:right w:val="none" w:sz="0" w:space="0" w:color="auto"/>
      </w:divBdr>
    </w:div>
    <w:div w:id="1402102259">
      <w:bodyDiv w:val="1"/>
      <w:marLeft w:val="0"/>
      <w:marRight w:val="0"/>
      <w:marTop w:val="0"/>
      <w:marBottom w:val="0"/>
      <w:divBdr>
        <w:top w:val="none" w:sz="0" w:space="0" w:color="auto"/>
        <w:left w:val="none" w:sz="0" w:space="0" w:color="auto"/>
        <w:bottom w:val="none" w:sz="0" w:space="0" w:color="auto"/>
        <w:right w:val="none" w:sz="0" w:space="0" w:color="auto"/>
      </w:divBdr>
    </w:div>
    <w:div w:id="1402172032">
      <w:bodyDiv w:val="1"/>
      <w:marLeft w:val="0"/>
      <w:marRight w:val="0"/>
      <w:marTop w:val="0"/>
      <w:marBottom w:val="0"/>
      <w:divBdr>
        <w:top w:val="none" w:sz="0" w:space="0" w:color="auto"/>
        <w:left w:val="none" w:sz="0" w:space="0" w:color="auto"/>
        <w:bottom w:val="none" w:sz="0" w:space="0" w:color="auto"/>
        <w:right w:val="none" w:sz="0" w:space="0" w:color="auto"/>
      </w:divBdr>
    </w:div>
    <w:div w:id="1402213121">
      <w:bodyDiv w:val="1"/>
      <w:marLeft w:val="0"/>
      <w:marRight w:val="0"/>
      <w:marTop w:val="0"/>
      <w:marBottom w:val="0"/>
      <w:divBdr>
        <w:top w:val="none" w:sz="0" w:space="0" w:color="auto"/>
        <w:left w:val="none" w:sz="0" w:space="0" w:color="auto"/>
        <w:bottom w:val="none" w:sz="0" w:space="0" w:color="auto"/>
        <w:right w:val="none" w:sz="0" w:space="0" w:color="auto"/>
      </w:divBdr>
    </w:div>
    <w:div w:id="1402413022">
      <w:bodyDiv w:val="1"/>
      <w:marLeft w:val="0"/>
      <w:marRight w:val="0"/>
      <w:marTop w:val="0"/>
      <w:marBottom w:val="0"/>
      <w:divBdr>
        <w:top w:val="none" w:sz="0" w:space="0" w:color="auto"/>
        <w:left w:val="none" w:sz="0" w:space="0" w:color="auto"/>
        <w:bottom w:val="none" w:sz="0" w:space="0" w:color="auto"/>
        <w:right w:val="none" w:sz="0" w:space="0" w:color="auto"/>
      </w:divBdr>
    </w:div>
    <w:div w:id="1402677104">
      <w:bodyDiv w:val="1"/>
      <w:marLeft w:val="0"/>
      <w:marRight w:val="0"/>
      <w:marTop w:val="0"/>
      <w:marBottom w:val="0"/>
      <w:divBdr>
        <w:top w:val="none" w:sz="0" w:space="0" w:color="auto"/>
        <w:left w:val="none" w:sz="0" w:space="0" w:color="auto"/>
        <w:bottom w:val="none" w:sz="0" w:space="0" w:color="auto"/>
        <w:right w:val="none" w:sz="0" w:space="0" w:color="auto"/>
      </w:divBdr>
    </w:div>
    <w:div w:id="1403260143">
      <w:bodyDiv w:val="1"/>
      <w:marLeft w:val="0"/>
      <w:marRight w:val="0"/>
      <w:marTop w:val="0"/>
      <w:marBottom w:val="0"/>
      <w:divBdr>
        <w:top w:val="none" w:sz="0" w:space="0" w:color="auto"/>
        <w:left w:val="none" w:sz="0" w:space="0" w:color="auto"/>
        <w:bottom w:val="none" w:sz="0" w:space="0" w:color="auto"/>
        <w:right w:val="none" w:sz="0" w:space="0" w:color="auto"/>
      </w:divBdr>
    </w:div>
    <w:div w:id="1403331562">
      <w:bodyDiv w:val="1"/>
      <w:marLeft w:val="0"/>
      <w:marRight w:val="0"/>
      <w:marTop w:val="0"/>
      <w:marBottom w:val="0"/>
      <w:divBdr>
        <w:top w:val="none" w:sz="0" w:space="0" w:color="auto"/>
        <w:left w:val="none" w:sz="0" w:space="0" w:color="auto"/>
        <w:bottom w:val="none" w:sz="0" w:space="0" w:color="auto"/>
        <w:right w:val="none" w:sz="0" w:space="0" w:color="auto"/>
      </w:divBdr>
    </w:div>
    <w:div w:id="1403406177">
      <w:bodyDiv w:val="1"/>
      <w:marLeft w:val="0"/>
      <w:marRight w:val="0"/>
      <w:marTop w:val="0"/>
      <w:marBottom w:val="0"/>
      <w:divBdr>
        <w:top w:val="none" w:sz="0" w:space="0" w:color="auto"/>
        <w:left w:val="none" w:sz="0" w:space="0" w:color="auto"/>
        <w:bottom w:val="none" w:sz="0" w:space="0" w:color="auto"/>
        <w:right w:val="none" w:sz="0" w:space="0" w:color="auto"/>
      </w:divBdr>
    </w:div>
    <w:div w:id="1403485265">
      <w:bodyDiv w:val="1"/>
      <w:marLeft w:val="0"/>
      <w:marRight w:val="0"/>
      <w:marTop w:val="0"/>
      <w:marBottom w:val="0"/>
      <w:divBdr>
        <w:top w:val="none" w:sz="0" w:space="0" w:color="auto"/>
        <w:left w:val="none" w:sz="0" w:space="0" w:color="auto"/>
        <w:bottom w:val="none" w:sz="0" w:space="0" w:color="auto"/>
        <w:right w:val="none" w:sz="0" w:space="0" w:color="auto"/>
      </w:divBdr>
    </w:div>
    <w:div w:id="1403991716">
      <w:bodyDiv w:val="1"/>
      <w:marLeft w:val="0"/>
      <w:marRight w:val="0"/>
      <w:marTop w:val="0"/>
      <w:marBottom w:val="0"/>
      <w:divBdr>
        <w:top w:val="none" w:sz="0" w:space="0" w:color="auto"/>
        <w:left w:val="none" w:sz="0" w:space="0" w:color="auto"/>
        <w:bottom w:val="none" w:sz="0" w:space="0" w:color="auto"/>
        <w:right w:val="none" w:sz="0" w:space="0" w:color="auto"/>
      </w:divBdr>
    </w:div>
    <w:div w:id="1404181029">
      <w:bodyDiv w:val="1"/>
      <w:marLeft w:val="0"/>
      <w:marRight w:val="0"/>
      <w:marTop w:val="0"/>
      <w:marBottom w:val="0"/>
      <w:divBdr>
        <w:top w:val="none" w:sz="0" w:space="0" w:color="auto"/>
        <w:left w:val="none" w:sz="0" w:space="0" w:color="auto"/>
        <w:bottom w:val="none" w:sz="0" w:space="0" w:color="auto"/>
        <w:right w:val="none" w:sz="0" w:space="0" w:color="auto"/>
      </w:divBdr>
    </w:div>
    <w:div w:id="1404569222">
      <w:bodyDiv w:val="1"/>
      <w:marLeft w:val="0"/>
      <w:marRight w:val="0"/>
      <w:marTop w:val="0"/>
      <w:marBottom w:val="0"/>
      <w:divBdr>
        <w:top w:val="none" w:sz="0" w:space="0" w:color="auto"/>
        <w:left w:val="none" w:sz="0" w:space="0" w:color="auto"/>
        <w:bottom w:val="none" w:sz="0" w:space="0" w:color="auto"/>
        <w:right w:val="none" w:sz="0" w:space="0" w:color="auto"/>
      </w:divBdr>
    </w:div>
    <w:div w:id="1405026696">
      <w:bodyDiv w:val="1"/>
      <w:marLeft w:val="0"/>
      <w:marRight w:val="0"/>
      <w:marTop w:val="0"/>
      <w:marBottom w:val="0"/>
      <w:divBdr>
        <w:top w:val="none" w:sz="0" w:space="0" w:color="auto"/>
        <w:left w:val="none" w:sz="0" w:space="0" w:color="auto"/>
        <w:bottom w:val="none" w:sz="0" w:space="0" w:color="auto"/>
        <w:right w:val="none" w:sz="0" w:space="0" w:color="auto"/>
      </w:divBdr>
    </w:div>
    <w:div w:id="1405296015">
      <w:bodyDiv w:val="1"/>
      <w:marLeft w:val="0"/>
      <w:marRight w:val="0"/>
      <w:marTop w:val="0"/>
      <w:marBottom w:val="0"/>
      <w:divBdr>
        <w:top w:val="none" w:sz="0" w:space="0" w:color="auto"/>
        <w:left w:val="none" w:sz="0" w:space="0" w:color="auto"/>
        <w:bottom w:val="none" w:sz="0" w:space="0" w:color="auto"/>
        <w:right w:val="none" w:sz="0" w:space="0" w:color="auto"/>
      </w:divBdr>
    </w:div>
    <w:div w:id="1405298749">
      <w:bodyDiv w:val="1"/>
      <w:marLeft w:val="0"/>
      <w:marRight w:val="0"/>
      <w:marTop w:val="0"/>
      <w:marBottom w:val="0"/>
      <w:divBdr>
        <w:top w:val="none" w:sz="0" w:space="0" w:color="auto"/>
        <w:left w:val="none" w:sz="0" w:space="0" w:color="auto"/>
        <w:bottom w:val="none" w:sz="0" w:space="0" w:color="auto"/>
        <w:right w:val="none" w:sz="0" w:space="0" w:color="auto"/>
      </w:divBdr>
    </w:div>
    <w:div w:id="1405444806">
      <w:bodyDiv w:val="1"/>
      <w:marLeft w:val="0"/>
      <w:marRight w:val="0"/>
      <w:marTop w:val="0"/>
      <w:marBottom w:val="0"/>
      <w:divBdr>
        <w:top w:val="none" w:sz="0" w:space="0" w:color="auto"/>
        <w:left w:val="none" w:sz="0" w:space="0" w:color="auto"/>
        <w:bottom w:val="none" w:sz="0" w:space="0" w:color="auto"/>
        <w:right w:val="none" w:sz="0" w:space="0" w:color="auto"/>
      </w:divBdr>
    </w:div>
    <w:div w:id="1405445580">
      <w:bodyDiv w:val="1"/>
      <w:marLeft w:val="0"/>
      <w:marRight w:val="0"/>
      <w:marTop w:val="0"/>
      <w:marBottom w:val="0"/>
      <w:divBdr>
        <w:top w:val="none" w:sz="0" w:space="0" w:color="auto"/>
        <w:left w:val="none" w:sz="0" w:space="0" w:color="auto"/>
        <w:bottom w:val="none" w:sz="0" w:space="0" w:color="auto"/>
        <w:right w:val="none" w:sz="0" w:space="0" w:color="auto"/>
      </w:divBdr>
    </w:div>
    <w:div w:id="1406143880">
      <w:bodyDiv w:val="1"/>
      <w:marLeft w:val="0"/>
      <w:marRight w:val="0"/>
      <w:marTop w:val="0"/>
      <w:marBottom w:val="0"/>
      <w:divBdr>
        <w:top w:val="none" w:sz="0" w:space="0" w:color="auto"/>
        <w:left w:val="none" w:sz="0" w:space="0" w:color="auto"/>
        <w:bottom w:val="none" w:sz="0" w:space="0" w:color="auto"/>
        <w:right w:val="none" w:sz="0" w:space="0" w:color="auto"/>
      </w:divBdr>
    </w:div>
    <w:div w:id="1406337954">
      <w:bodyDiv w:val="1"/>
      <w:marLeft w:val="0"/>
      <w:marRight w:val="0"/>
      <w:marTop w:val="0"/>
      <w:marBottom w:val="0"/>
      <w:divBdr>
        <w:top w:val="none" w:sz="0" w:space="0" w:color="auto"/>
        <w:left w:val="none" w:sz="0" w:space="0" w:color="auto"/>
        <w:bottom w:val="none" w:sz="0" w:space="0" w:color="auto"/>
        <w:right w:val="none" w:sz="0" w:space="0" w:color="auto"/>
      </w:divBdr>
    </w:div>
    <w:div w:id="1406342714">
      <w:bodyDiv w:val="1"/>
      <w:marLeft w:val="0"/>
      <w:marRight w:val="0"/>
      <w:marTop w:val="0"/>
      <w:marBottom w:val="0"/>
      <w:divBdr>
        <w:top w:val="none" w:sz="0" w:space="0" w:color="auto"/>
        <w:left w:val="none" w:sz="0" w:space="0" w:color="auto"/>
        <w:bottom w:val="none" w:sz="0" w:space="0" w:color="auto"/>
        <w:right w:val="none" w:sz="0" w:space="0" w:color="auto"/>
      </w:divBdr>
    </w:div>
    <w:div w:id="1406493707">
      <w:bodyDiv w:val="1"/>
      <w:marLeft w:val="0"/>
      <w:marRight w:val="0"/>
      <w:marTop w:val="0"/>
      <w:marBottom w:val="0"/>
      <w:divBdr>
        <w:top w:val="none" w:sz="0" w:space="0" w:color="auto"/>
        <w:left w:val="none" w:sz="0" w:space="0" w:color="auto"/>
        <w:bottom w:val="none" w:sz="0" w:space="0" w:color="auto"/>
        <w:right w:val="none" w:sz="0" w:space="0" w:color="auto"/>
      </w:divBdr>
    </w:div>
    <w:div w:id="1406605535">
      <w:bodyDiv w:val="1"/>
      <w:marLeft w:val="0"/>
      <w:marRight w:val="0"/>
      <w:marTop w:val="0"/>
      <w:marBottom w:val="0"/>
      <w:divBdr>
        <w:top w:val="none" w:sz="0" w:space="0" w:color="auto"/>
        <w:left w:val="none" w:sz="0" w:space="0" w:color="auto"/>
        <w:bottom w:val="none" w:sz="0" w:space="0" w:color="auto"/>
        <w:right w:val="none" w:sz="0" w:space="0" w:color="auto"/>
      </w:divBdr>
    </w:div>
    <w:div w:id="1406611496">
      <w:bodyDiv w:val="1"/>
      <w:marLeft w:val="0"/>
      <w:marRight w:val="0"/>
      <w:marTop w:val="0"/>
      <w:marBottom w:val="0"/>
      <w:divBdr>
        <w:top w:val="none" w:sz="0" w:space="0" w:color="auto"/>
        <w:left w:val="none" w:sz="0" w:space="0" w:color="auto"/>
        <w:bottom w:val="none" w:sz="0" w:space="0" w:color="auto"/>
        <w:right w:val="none" w:sz="0" w:space="0" w:color="auto"/>
      </w:divBdr>
    </w:div>
    <w:div w:id="1406875805">
      <w:bodyDiv w:val="1"/>
      <w:marLeft w:val="0"/>
      <w:marRight w:val="0"/>
      <w:marTop w:val="0"/>
      <w:marBottom w:val="0"/>
      <w:divBdr>
        <w:top w:val="none" w:sz="0" w:space="0" w:color="auto"/>
        <w:left w:val="none" w:sz="0" w:space="0" w:color="auto"/>
        <w:bottom w:val="none" w:sz="0" w:space="0" w:color="auto"/>
        <w:right w:val="none" w:sz="0" w:space="0" w:color="auto"/>
      </w:divBdr>
    </w:div>
    <w:div w:id="1406951901">
      <w:bodyDiv w:val="1"/>
      <w:marLeft w:val="0"/>
      <w:marRight w:val="0"/>
      <w:marTop w:val="0"/>
      <w:marBottom w:val="0"/>
      <w:divBdr>
        <w:top w:val="none" w:sz="0" w:space="0" w:color="auto"/>
        <w:left w:val="none" w:sz="0" w:space="0" w:color="auto"/>
        <w:bottom w:val="none" w:sz="0" w:space="0" w:color="auto"/>
        <w:right w:val="none" w:sz="0" w:space="0" w:color="auto"/>
      </w:divBdr>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06997420">
      <w:bodyDiv w:val="1"/>
      <w:marLeft w:val="0"/>
      <w:marRight w:val="0"/>
      <w:marTop w:val="0"/>
      <w:marBottom w:val="0"/>
      <w:divBdr>
        <w:top w:val="none" w:sz="0" w:space="0" w:color="auto"/>
        <w:left w:val="none" w:sz="0" w:space="0" w:color="auto"/>
        <w:bottom w:val="none" w:sz="0" w:space="0" w:color="auto"/>
        <w:right w:val="none" w:sz="0" w:space="0" w:color="auto"/>
      </w:divBdr>
    </w:div>
    <w:div w:id="1407149398">
      <w:bodyDiv w:val="1"/>
      <w:marLeft w:val="0"/>
      <w:marRight w:val="0"/>
      <w:marTop w:val="0"/>
      <w:marBottom w:val="0"/>
      <w:divBdr>
        <w:top w:val="none" w:sz="0" w:space="0" w:color="auto"/>
        <w:left w:val="none" w:sz="0" w:space="0" w:color="auto"/>
        <w:bottom w:val="none" w:sz="0" w:space="0" w:color="auto"/>
        <w:right w:val="none" w:sz="0" w:space="0" w:color="auto"/>
      </w:divBdr>
    </w:div>
    <w:div w:id="1407220201">
      <w:bodyDiv w:val="1"/>
      <w:marLeft w:val="0"/>
      <w:marRight w:val="0"/>
      <w:marTop w:val="0"/>
      <w:marBottom w:val="0"/>
      <w:divBdr>
        <w:top w:val="none" w:sz="0" w:space="0" w:color="auto"/>
        <w:left w:val="none" w:sz="0" w:space="0" w:color="auto"/>
        <w:bottom w:val="none" w:sz="0" w:space="0" w:color="auto"/>
        <w:right w:val="none" w:sz="0" w:space="0" w:color="auto"/>
      </w:divBdr>
    </w:div>
    <w:div w:id="1407338075">
      <w:bodyDiv w:val="1"/>
      <w:marLeft w:val="0"/>
      <w:marRight w:val="0"/>
      <w:marTop w:val="0"/>
      <w:marBottom w:val="0"/>
      <w:divBdr>
        <w:top w:val="none" w:sz="0" w:space="0" w:color="auto"/>
        <w:left w:val="none" w:sz="0" w:space="0" w:color="auto"/>
        <w:bottom w:val="none" w:sz="0" w:space="0" w:color="auto"/>
        <w:right w:val="none" w:sz="0" w:space="0" w:color="auto"/>
      </w:divBdr>
    </w:div>
    <w:div w:id="1407529767">
      <w:bodyDiv w:val="1"/>
      <w:marLeft w:val="0"/>
      <w:marRight w:val="0"/>
      <w:marTop w:val="0"/>
      <w:marBottom w:val="0"/>
      <w:divBdr>
        <w:top w:val="none" w:sz="0" w:space="0" w:color="auto"/>
        <w:left w:val="none" w:sz="0" w:space="0" w:color="auto"/>
        <w:bottom w:val="none" w:sz="0" w:space="0" w:color="auto"/>
        <w:right w:val="none" w:sz="0" w:space="0" w:color="auto"/>
      </w:divBdr>
    </w:div>
    <w:div w:id="1408571220">
      <w:bodyDiv w:val="1"/>
      <w:marLeft w:val="0"/>
      <w:marRight w:val="0"/>
      <w:marTop w:val="0"/>
      <w:marBottom w:val="0"/>
      <w:divBdr>
        <w:top w:val="none" w:sz="0" w:space="0" w:color="auto"/>
        <w:left w:val="none" w:sz="0" w:space="0" w:color="auto"/>
        <w:bottom w:val="none" w:sz="0" w:space="0" w:color="auto"/>
        <w:right w:val="none" w:sz="0" w:space="0" w:color="auto"/>
      </w:divBdr>
    </w:div>
    <w:div w:id="1408771406">
      <w:bodyDiv w:val="1"/>
      <w:marLeft w:val="0"/>
      <w:marRight w:val="0"/>
      <w:marTop w:val="0"/>
      <w:marBottom w:val="0"/>
      <w:divBdr>
        <w:top w:val="none" w:sz="0" w:space="0" w:color="auto"/>
        <w:left w:val="none" w:sz="0" w:space="0" w:color="auto"/>
        <w:bottom w:val="none" w:sz="0" w:space="0" w:color="auto"/>
        <w:right w:val="none" w:sz="0" w:space="0" w:color="auto"/>
      </w:divBdr>
    </w:div>
    <w:div w:id="1408962653">
      <w:bodyDiv w:val="1"/>
      <w:marLeft w:val="0"/>
      <w:marRight w:val="0"/>
      <w:marTop w:val="0"/>
      <w:marBottom w:val="0"/>
      <w:divBdr>
        <w:top w:val="none" w:sz="0" w:space="0" w:color="auto"/>
        <w:left w:val="none" w:sz="0" w:space="0" w:color="auto"/>
        <w:bottom w:val="none" w:sz="0" w:space="0" w:color="auto"/>
        <w:right w:val="none" w:sz="0" w:space="0" w:color="auto"/>
      </w:divBdr>
    </w:div>
    <w:div w:id="1409033366">
      <w:bodyDiv w:val="1"/>
      <w:marLeft w:val="0"/>
      <w:marRight w:val="0"/>
      <w:marTop w:val="0"/>
      <w:marBottom w:val="0"/>
      <w:divBdr>
        <w:top w:val="none" w:sz="0" w:space="0" w:color="auto"/>
        <w:left w:val="none" w:sz="0" w:space="0" w:color="auto"/>
        <w:bottom w:val="none" w:sz="0" w:space="0" w:color="auto"/>
        <w:right w:val="none" w:sz="0" w:space="0" w:color="auto"/>
      </w:divBdr>
    </w:div>
    <w:div w:id="1409577200">
      <w:bodyDiv w:val="1"/>
      <w:marLeft w:val="0"/>
      <w:marRight w:val="0"/>
      <w:marTop w:val="0"/>
      <w:marBottom w:val="0"/>
      <w:divBdr>
        <w:top w:val="none" w:sz="0" w:space="0" w:color="auto"/>
        <w:left w:val="none" w:sz="0" w:space="0" w:color="auto"/>
        <w:bottom w:val="none" w:sz="0" w:space="0" w:color="auto"/>
        <w:right w:val="none" w:sz="0" w:space="0" w:color="auto"/>
      </w:divBdr>
    </w:div>
    <w:div w:id="1409618441">
      <w:bodyDiv w:val="1"/>
      <w:marLeft w:val="0"/>
      <w:marRight w:val="0"/>
      <w:marTop w:val="0"/>
      <w:marBottom w:val="0"/>
      <w:divBdr>
        <w:top w:val="none" w:sz="0" w:space="0" w:color="auto"/>
        <w:left w:val="none" w:sz="0" w:space="0" w:color="auto"/>
        <w:bottom w:val="none" w:sz="0" w:space="0" w:color="auto"/>
        <w:right w:val="none" w:sz="0" w:space="0" w:color="auto"/>
      </w:divBdr>
    </w:div>
    <w:div w:id="1409813933">
      <w:bodyDiv w:val="1"/>
      <w:marLeft w:val="0"/>
      <w:marRight w:val="0"/>
      <w:marTop w:val="0"/>
      <w:marBottom w:val="0"/>
      <w:divBdr>
        <w:top w:val="none" w:sz="0" w:space="0" w:color="auto"/>
        <w:left w:val="none" w:sz="0" w:space="0" w:color="auto"/>
        <w:bottom w:val="none" w:sz="0" w:space="0" w:color="auto"/>
        <w:right w:val="none" w:sz="0" w:space="0" w:color="auto"/>
      </w:divBdr>
    </w:div>
    <w:div w:id="1410733176">
      <w:bodyDiv w:val="1"/>
      <w:marLeft w:val="0"/>
      <w:marRight w:val="0"/>
      <w:marTop w:val="0"/>
      <w:marBottom w:val="0"/>
      <w:divBdr>
        <w:top w:val="none" w:sz="0" w:space="0" w:color="auto"/>
        <w:left w:val="none" w:sz="0" w:space="0" w:color="auto"/>
        <w:bottom w:val="none" w:sz="0" w:space="0" w:color="auto"/>
        <w:right w:val="none" w:sz="0" w:space="0" w:color="auto"/>
      </w:divBdr>
    </w:div>
    <w:div w:id="1410733740">
      <w:bodyDiv w:val="1"/>
      <w:marLeft w:val="0"/>
      <w:marRight w:val="0"/>
      <w:marTop w:val="0"/>
      <w:marBottom w:val="0"/>
      <w:divBdr>
        <w:top w:val="none" w:sz="0" w:space="0" w:color="auto"/>
        <w:left w:val="none" w:sz="0" w:space="0" w:color="auto"/>
        <w:bottom w:val="none" w:sz="0" w:space="0" w:color="auto"/>
        <w:right w:val="none" w:sz="0" w:space="0" w:color="auto"/>
      </w:divBdr>
    </w:div>
    <w:div w:id="1410804474">
      <w:bodyDiv w:val="1"/>
      <w:marLeft w:val="0"/>
      <w:marRight w:val="0"/>
      <w:marTop w:val="0"/>
      <w:marBottom w:val="0"/>
      <w:divBdr>
        <w:top w:val="none" w:sz="0" w:space="0" w:color="auto"/>
        <w:left w:val="none" w:sz="0" w:space="0" w:color="auto"/>
        <w:bottom w:val="none" w:sz="0" w:space="0" w:color="auto"/>
        <w:right w:val="none" w:sz="0" w:space="0" w:color="auto"/>
      </w:divBdr>
    </w:div>
    <w:div w:id="1410887647">
      <w:bodyDiv w:val="1"/>
      <w:marLeft w:val="0"/>
      <w:marRight w:val="0"/>
      <w:marTop w:val="0"/>
      <w:marBottom w:val="0"/>
      <w:divBdr>
        <w:top w:val="none" w:sz="0" w:space="0" w:color="auto"/>
        <w:left w:val="none" w:sz="0" w:space="0" w:color="auto"/>
        <w:bottom w:val="none" w:sz="0" w:space="0" w:color="auto"/>
        <w:right w:val="none" w:sz="0" w:space="0" w:color="auto"/>
      </w:divBdr>
    </w:div>
    <w:div w:id="1411346721">
      <w:bodyDiv w:val="1"/>
      <w:marLeft w:val="0"/>
      <w:marRight w:val="0"/>
      <w:marTop w:val="0"/>
      <w:marBottom w:val="0"/>
      <w:divBdr>
        <w:top w:val="none" w:sz="0" w:space="0" w:color="auto"/>
        <w:left w:val="none" w:sz="0" w:space="0" w:color="auto"/>
        <w:bottom w:val="none" w:sz="0" w:space="0" w:color="auto"/>
        <w:right w:val="none" w:sz="0" w:space="0" w:color="auto"/>
      </w:divBdr>
    </w:div>
    <w:div w:id="1411392639">
      <w:bodyDiv w:val="1"/>
      <w:marLeft w:val="0"/>
      <w:marRight w:val="0"/>
      <w:marTop w:val="0"/>
      <w:marBottom w:val="0"/>
      <w:divBdr>
        <w:top w:val="none" w:sz="0" w:space="0" w:color="auto"/>
        <w:left w:val="none" w:sz="0" w:space="0" w:color="auto"/>
        <w:bottom w:val="none" w:sz="0" w:space="0" w:color="auto"/>
        <w:right w:val="none" w:sz="0" w:space="0" w:color="auto"/>
      </w:divBdr>
    </w:div>
    <w:div w:id="1412045723">
      <w:bodyDiv w:val="1"/>
      <w:marLeft w:val="0"/>
      <w:marRight w:val="0"/>
      <w:marTop w:val="0"/>
      <w:marBottom w:val="0"/>
      <w:divBdr>
        <w:top w:val="none" w:sz="0" w:space="0" w:color="auto"/>
        <w:left w:val="none" w:sz="0" w:space="0" w:color="auto"/>
        <w:bottom w:val="none" w:sz="0" w:space="0" w:color="auto"/>
        <w:right w:val="none" w:sz="0" w:space="0" w:color="auto"/>
      </w:divBdr>
    </w:div>
    <w:div w:id="1412193281">
      <w:bodyDiv w:val="1"/>
      <w:marLeft w:val="0"/>
      <w:marRight w:val="0"/>
      <w:marTop w:val="0"/>
      <w:marBottom w:val="0"/>
      <w:divBdr>
        <w:top w:val="none" w:sz="0" w:space="0" w:color="auto"/>
        <w:left w:val="none" w:sz="0" w:space="0" w:color="auto"/>
        <w:bottom w:val="none" w:sz="0" w:space="0" w:color="auto"/>
        <w:right w:val="none" w:sz="0" w:space="0" w:color="auto"/>
      </w:divBdr>
    </w:div>
    <w:div w:id="1412241038">
      <w:bodyDiv w:val="1"/>
      <w:marLeft w:val="0"/>
      <w:marRight w:val="0"/>
      <w:marTop w:val="0"/>
      <w:marBottom w:val="0"/>
      <w:divBdr>
        <w:top w:val="none" w:sz="0" w:space="0" w:color="auto"/>
        <w:left w:val="none" w:sz="0" w:space="0" w:color="auto"/>
        <w:bottom w:val="none" w:sz="0" w:space="0" w:color="auto"/>
        <w:right w:val="none" w:sz="0" w:space="0" w:color="auto"/>
      </w:divBdr>
    </w:div>
    <w:div w:id="1412652782">
      <w:bodyDiv w:val="1"/>
      <w:marLeft w:val="0"/>
      <w:marRight w:val="0"/>
      <w:marTop w:val="0"/>
      <w:marBottom w:val="0"/>
      <w:divBdr>
        <w:top w:val="none" w:sz="0" w:space="0" w:color="auto"/>
        <w:left w:val="none" w:sz="0" w:space="0" w:color="auto"/>
        <w:bottom w:val="none" w:sz="0" w:space="0" w:color="auto"/>
        <w:right w:val="none" w:sz="0" w:space="0" w:color="auto"/>
      </w:divBdr>
    </w:div>
    <w:div w:id="1412851517">
      <w:bodyDiv w:val="1"/>
      <w:marLeft w:val="0"/>
      <w:marRight w:val="0"/>
      <w:marTop w:val="0"/>
      <w:marBottom w:val="0"/>
      <w:divBdr>
        <w:top w:val="none" w:sz="0" w:space="0" w:color="auto"/>
        <w:left w:val="none" w:sz="0" w:space="0" w:color="auto"/>
        <w:bottom w:val="none" w:sz="0" w:space="0" w:color="auto"/>
        <w:right w:val="none" w:sz="0" w:space="0" w:color="auto"/>
      </w:divBdr>
    </w:div>
    <w:div w:id="1412892972">
      <w:bodyDiv w:val="1"/>
      <w:marLeft w:val="0"/>
      <w:marRight w:val="0"/>
      <w:marTop w:val="0"/>
      <w:marBottom w:val="0"/>
      <w:divBdr>
        <w:top w:val="none" w:sz="0" w:space="0" w:color="auto"/>
        <w:left w:val="none" w:sz="0" w:space="0" w:color="auto"/>
        <w:bottom w:val="none" w:sz="0" w:space="0" w:color="auto"/>
        <w:right w:val="none" w:sz="0" w:space="0" w:color="auto"/>
      </w:divBdr>
    </w:div>
    <w:div w:id="1412894414">
      <w:bodyDiv w:val="1"/>
      <w:marLeft w:val="0"/>
      <w:marRight w:val="0"/>
      <w:marTop w:val="0"/>
      <w:marBottom w:val="0"/>
      <w:divBdr>
        <w:top w:val="none" w:sz="0" w:space="0" w:color="auto"/>
        <w:left w:val="none" w:sz="0" w:space="0" w:color="auto"/>
        <w:bottom w:val="none" w:sz="0" w:space="0" w:color="auto"/>
        <w:right w:val="none" w:sz="0" w:space="0" w:color="auto"/>
      </w:divBdr>
    </w:div>
    <w:div w:id="1413509166">
      <w:bodyDiv w:val="1"/>
      <w:marLeft w:val="0"/>
      <w:marRight w:val="0"/>
      <w:marTop w:val="0"/>
      <w:marBottom w:val="0"/>
      <w:divBdr>
        <w:top w:val="none" w:sz="0" w:space="0" w:color="auto"/>
        <w:left w:val="none" w:sz="0" w:space="0" w:color="auto"/>
        <w:bottom w:val="none" w:sz="0" w:space="0" w:color="auto"/>
        <w:right w:val="none" w:sz="0" w:space="0" w:color="auto"/>
      </w:divBdr>
    </w:div>
    <w:div w:id="1413552478">
      <w:bodyDiv w:val="1"/>
      <w:marLeft w:val="0"/>
      <w:marRight w:val="0"/>
      <w:marTop w:val="0"/>
      <w:marBottom w:val="0"/>
      <w:divBdr>
        <w:top w:val="none" w:sz="0" w:space="0" w:color="auto"/>
        <w:left w:val="none" w:sz="0" w:space="0" w:color="auto"/>
        <w:bottom w:val="none" w:sz="0" w:space="0" w:color="auto"/>
        <w:right w:val="none" w:sz="0" w:space="0" w:color="auto"/>
      </w:divBdr>
    </w:div>
    <w:div w:id="1413622533">
      <w:bodyDiv w:val="1"/>
      <w:marLeft w:val="0"/>
      <w:marRight w:val="0"/>
      <w:marTop w:val="0"/>
      <w:marBottom w:val="0"/>
      <w:divBdr>
        <w:top w:val="none" w:sz="0" w:space="0" w:color="auto"/>
        <w:left w:val="none" w:sz="0" w:space="0" w:color="auto"/>
        <w:bottom w:val="none" w:sz="0" w:space="0" w:color="auto"/>
        <w:right w:val="none" w:sz="0" w:space="0" w:color="auto"/>
      </w:divBdr>
    </w:div>
    <w:div w:id="1413891424">
      <w:bodyDiv w:val="1"/>
      <w:marLeft w:val="0"/>
      <w:marRight w:val="0"/>
      <w:marTop w:val="0"/>
      <w:marBottom w:val="0"/>
      <w:divBdr>
        <w:top w:val="none" w:sz="0" w:space="0" w:color="auto"/>
        <w:left w:val="none" w:sz="0" w:space="0" w:color="auto"/>
        <w:bottom w:val="none" w:sz="0" w:space="0" w:color="auto"/>
        <w:right w:val="none" w:sz="0" w:space="0" w:color="auto"/>
      </w:divBdr>
    </w:div>
    <w:div w:id="1414007273">
      <w:bodyDiv w:val="1"/>
      <w:marLeft w:val="0"/>
      <w:marRight w:val="0"/>
      <w:marTop w:val="0"/>
      <w:marBottom w:val="0"/>
      <w:divBdr>
        <w:top w:val="none" w:sz="0" w:space="0" w:color="auto"/>
        <w:left w:val="none" w:sz="0" w:space="0" w:color="auto"/>
        <w:bottom w:val="none" w:sz="0" w:space="0" w:color="auto"/>
        <w:right w:val="none" w:sz="0" w:space="0" w:color="auto"/>
      </w:divBdr>
    </w:div>
    <w:div w:id="1414010839">
      <w:bodyDiv w:val="1"/>
      <w:marLeft w:val="0"/>
      <w:marRight w:val="0"/>
      <w:marTop w:val="0"/>
      <w:marBottom w:val="0"/>
      <w:divBdr>
        <w:top w:val="none" w:sz="0" w:space="0" w:color="auto"/>
        <w:left w:val="none" w:sz="0" w:space="0" w:color="auto"/>
        <w:bottom w:val="none" w:sz="0" w:space="0" w:color="auto"/>
        <w:right w:val="none" w:sz="0" w:space="0" w:color="auto"/>
      </w:divBdr>
    </w:div>
    <w:div w:id="1414472798">
      <w:bodyDiv w:val="1"/>
      <w:marLeft w:val="0"/>
      <w:marRight w:val="0"/>
      <w:marTop w:val="0"/>
      <w:marBottom w:val="0"/>
      <w:divBdr>
        <w:top w:val="none" w:sz="0" w:space="0" w:color="auto"/>
        <w:left w:val="none" w:sz="0" w:space="0" w:color="auto"/>
        <w:bottom w:val="none" w:sz="0" w:space="0" w:color="auto"/>
        <w:right w:val="none" w:sz="0" w:space="0" w:color="auto"/>
      </w:divBdr>
    </w:div>
    <w:div w:id="1415130391">
      <w:bodyDiv w:val="1"/>
      <w:marLeft w:val="0"/>
      <w:marRight w:val="0"/>
      <w:marTop w:val="0"/>
      <w:marBottom w:val="0"/>
      <w:divBdr>
        <w:top w:val="none" w:sz="0" w:space="0" w:color="auto"/>
        <w:left w:val="none" w:sz="0" w:space="0" w:color="auto"/>
        <w:bottom w:val="none" w:sz="0" w:space="0" w:color="auto"/>
        <w:right w:val="none" w:sz="0" w:space="0" w:color="auto"/>
      </w:divBdr>
    </w:div>
    <w:div w:id="1415275810">
      <w:bodyDiv w:val="1"/>
      <w:marLeft w:val="0"/>
      <w:marRight w:val="0"/>
      <w:marTop w:val="0"/>
      <w:marBottom w:val="0"/>
      <w:divBdr>
        <w:top w:val="none" w:sz="0" w:space="0" w:color="auto"/>
        <w:left w:val="none" w:sz="0" w:space="0" w:color="auto"/>
        <w:bottom w:val="none" w:sz="0" w:space="0" w:color="auto"/>
        <w:right w:val="none" w:sz="0" w:space="0" w:color="auto"/>
      </w:divBdr>
    </w:div>
    <w:div w:id="1415708969">
      <w:bodyDiv w:val="1"/>
      <w:marLeft w:val="0"/>
      <w:marRight w:val="0"/>
      <w:marTop w:val="0"/>
      <w:marBottom w:val="0"/>
      <w:divBdr>
        <w:top w:val="none" w:sz="0" w:space="0" w:color="auto"/>
        <w:left w:val="none" w:sz="0" w:space="0" w:color="auto"/>
        <w:bottom w:val="none" w:sz="0" w:space="0" w:color="auto"/>
        <w:right w:val="none" w:sz="0" w:space="0" w:color="auto"/>
      </w:divBdr>
    </w:div>
    <w:div w:id="1415859772">
      <w:bodyDiv w:val="1"/>
      <w:marLeft w:val="0"/>
      <w:marRight w:val="0"/>
      <w:marTop w:val="0"/>
      <w:marBottom w:val="0"/>
      <w:divBdr>
        <w:top w:val="none" w:sz="0" w:space="0" w:color="auto"/>
        <w:left w:val="none" w:sz="0" w:space="0" w:color="auto"/>
        <w:bottom w:val="none" w:sz="0" w:space="0" w:color="auto"/>
        <w:right w:val="none" w:sz="0" w:space="0" w:color="auto"/>
      </w:divBdr>
    </w:div>
    <w:div w:id="1416051894">
      <w:bodyDiv w:val="1"/>
      <w:marLeft w:val="0"/>
      <w:marRight w:val="0"/>
      <w:marTop w:val="0"/>
      <w:marBottom w:val="0"/>
      <w:divBdr>
        <w:top w:val="none" w:sz="0" w:space="0" w:color="auto"/>
        <w:left w:val="none" w:sz="0" w:space="0" w:color="auto"/>
        <w:bottom w:val="none" w:sz="0" w:space="0" w:color="auto"/>
        <w:right w:val="none" w:sz="0" w:space="0" w:color="auto"/>
      </w:divBdr>
    </w:div>
    <w:div w:id="1416248575">
      <w:bodyDiv w:val="1"/>
      <w:marLeft w:val="0"/>
      <w:marRight w:val="0"/>
      <w:marTop w:val="0"/>
      <w:marBottom w:val="0"/>
      <w:divBdr>
        <w:top w:val="none" w:sz="0" w:space="0" w:color="auto"/>
        <w:left w:val="none" w:sz="0" w:space="0" w:color="auto"/>
        <w:bottom w:val="none" w:sz="0" w:space="0" w:color="auto"/>
        <w:right w:val="none" w:sz="0" w:space="0" w:color="auto"/>
      </w:divBdr>
    </w:div>
    <w:div w:id="1416318785">
      <w:bodyDiv w:val="1"/>
      <w:marLeft w:val="0"/>
      <w:marRight w:val="0"/>
      <w:marTop w:val="0"/>
      <w:marBottom w:val="0"/>
      <w:divBdr>
        <w:top w:val="none" w:sz="0" w:space="0" w:color="auto"/>
        <w:left w:val="none" w:sz="0" w:space="0" w:color="auto"/>
        <w:bottom w:val="none" w:sz="0" w:space="0" w:color="auto"/>
        <w:right w:val="none" w:sz="0" w:space="0" w:color="auto"/>
      </w:divBdr>
    </w:div>
    <w:div w:id="1416321203">
      <w:bodyDiv w:val="1"/>
      <w:marLeft w:val="0"/>
      <w:marRight w:val="0"/>
      <w:marTop w:val="0"/>
      <w:marBottom w:val="0"/>
      <w:divBdr>
        <w:top w:val="none" w:sz="0" w:space="0" w:color="auto"/>
        <w:left w:val="none" w:sz="0" w:space="0" w:color="auto"/>
        <w:bottom w:val="none" w:sz="0" w:space="0" w:color="auto"/>
        <w:right w:val="none" w:sz="0" w:space="0" w:color="auto"/>
      </w:divBdr>
    </w:div>
    <w:div w:id="1416584658">
      <w:bodyDiv w:val="1"/>
      <w:marLeft w:val="0"/>
      <w:marRight w:val="0"/>
      <w:marTop w:val="0"/>
      <w:marBottom w:val="0"/>
      <w:divBdr>
        <w:top w:val="none" w:sz="0" w:space="0" w:color="auto"/>
        <w:left w:val="none" w:sz="0" w:space="0" w:color="auto"/>
        <w:bottom w:val="none" w:sz="0" w:space="0" w:color="auto"/>
        <w:right w:val="none" w:sz="0" w:space="0" w:color="auto"/>
      </w:divBdr>
    </w:div>
    <w:div w:id="1416783427">
      <w:bodyDiv w:val="1"/>
      <w:marLeft w:val="0"/>
      <w:marRight w:val="0"/>
      <w:marTop w:val="0"/>
      <w:marBottom w:val="0"/>
      <w:divBdr>
        <w:top w:val="none" w:sz="0" w:space="0" w:color="auto"/>
        <w:left w:val="none" w:sz="0" w:space="0" w:color="auto"/>
        <w:bottom w:val="none" w:sz="0" w:space="0" w:color="auto"/>
        <w:right w:val="none" w:sz="0" w:space="0" w:color="auto"/>
      </w:divBdr>
    </w:div>
    <w:div w:id="1417248431">
      <w:bodyDiv w:val="1"/>
      <w:marLeft w:val="0"/>
      <w:marRight w:val="0"/>
      <w:marTop w:val="0"/>
      <w:marBottom w:val="0"/>
      <w:divBdr>
        <w:top w:val="none" w:sz="0" w:space="0" w:color="auto"/>
        <w:left w:val="none" w:sz="0" w:space="0" w:color="auto"/>
        <w:bottom w:val="none" w:sz="0" w:space="0" w:color="auto"/>
        <w:right w:val="none" w:sz="0" w:space="0" w:color="auto"/>
      </w:divBdr>
    </w:div>
    <w:div w:id="1417248668">
      <w:bodyDiv w:val="1"/>
      <w:marLeft w:val="0"/>
      <w:marRight w:val="0"/>
      <w:marTop w:val="0"/>
      <w:marBottom w:val="0"/>
      <w:divBdr>
        <w:top w:val="none" w:sz="0" w:space="0" w:color="auto"/>
        <w:left w:val="none" w:sz="0" w:space="0" w:color="auto"/>
        <w:bottom w:val="none" w:sz="0" w:space="0" w:color="auto"/>
        <w:right w:val="none" w:sz="0" w:space="0" w:color="auto"/>
      </w:divBdr>
    </w:div>
    <w:div w:id="1417510117">
      <w:bodyDiv w:val="1"/>
      <w:marLeft w:val="0"/>
      <w:marRight w:val="0"/>
      <w:marTop w:val="0"/>
      <w:marBottom w:val="0"/>
      <w:divBdr>
        <w:top w:val="none" w:sz="0" w:space="0" w:color="auto"/>
        <w:left w:val="none" w:sz="0" w:space="0" w:color="auto"/>
        <w:bottom w:val="none" w:sz="0" w:space="0" w:color="auto"/>
        <w:right w:val="none" w:sz="0" w:space="0" w:color="auto"/>
      </w:divBdr>
    </w:div>
    <w:div w:id="1417559549">
      <w:bodyDiv w:val="1"/>
      <w:marLeft w:val="0"/>
      <w:marRight w:val="0"/>
      <w:marTop w:val="0"/>
      <w:marBottom w:val="0"/>
      <w:divBdr>
        <w:top w:val="none" w:sz="0" w:space="0" w:color="auto"/>
        <w:left w:val="none" w:sz="0" w:space="0" w:color="auto"/>
        <w:bottom w:val="none" w:sz="0" w:space="0" w:color="auto"/>
        <w:right w:val="none" w:sz="0" w:space="0" w:color="auto"/>
      </w:divBdr>
    </w:div>
    <w:div w:id="1417634939">
      <w:bodyDiv w:val="1"/>
      <w:marLeft w:val="0"/>
      <w:marRight w:val="0"/>
      <w:marTop w:val="0"/>
      <w:marBottom w:val="0"/>
      <w:divBdr>
        <w:top w:val="none" w:sz="0" w:space="0" w:color="auto"/>
        <w:left w:val="none" w:sz="0" w:space="0" w:color="auto"/>
        <w:bottom w:val="none" w:sz="0" w:space="0" w:color="auto"/>
        <w:right w:val="none" w:sz="0" w:space="0" w:color="auto"/>
      </w:divBdr>
    </w:div>
    <w:div w:id="1417938778">
      <w:bodyDiv w:val="1"/>
      <w:marLeft w:val="0"/>
      <w:marRight w:val="0"/>
      <w:marTop w:val="0"/>
      <w:marBottom w:val="0"/>
      <w:divBdr>
        <w:top w:val="none" w:sz="0" w:space="0" w:color="auto"/>
        <w:left w:val="none" w:sz="0" w:space="0" w:color="auto"/>
        <w:bottom w:val="none" w:sz="0" w:space="0" w:color="auto"/>
        <w:right w:val="none" w:sz="0" w:space="0" w:color="auto"/>
      </w:divBdr>
    </w:div>
    <w:div w:id="1417945637">
      <w:bodyDiv w:val="1"/>
      <w:marLeft w:val="0"/>
      <w:marRight w:val="0"/>
      <w:marTop w:val="0"/>
      <w:marBottom w:val="0"/>
      <w:divBdr>
        <w:top w:val="none" w:sz="0" w:space="0" w:color="auto"/>
        <w:left w:val="none" w:sz="0" w:space="0" w:color="auto"/>
        <w:bottom w:val="none" w:sz="0" w:space="0" w:color="auto"/>
        <w:right w:val="none" w:sz="0" w:space="0" w:color="auto"/>
      </w:divBdr>
    </w:div>
    <w:div w:id="1417946384">
      <w:bodyDiv w:val="1"/>
      <w:marLeft w:val="0"/>
      <w:marRight w:val="0"/>
      <w:marTop w:val="0"/>
      <w:marBottom w:val="0"/>
      <w:divBdr>
        <w:top w:val="none" w:sz="0" w:space="0" w:color="auto"/>
        <w:left w:val="none" w:sz="0" w:space="0" w:color="auto"/>
        <w:bottom w:val="none" w:sz="0" w:space="0" w:color="auto"/>
        <w:right w:val="none" w:sz="0" w:space="0" w:color="auto"/>
      </w:divBdr>
    </w:div>
    <w:div w:id="1418091521">
      <w:bodyDiv w:val="1"/>
      <w:marLeft w:val="0"/>
      <w:marRight w:val="0"/>
      <w:marTop w:val="0"/>
      <w:marBottom w:val="0"/>
      <w:divBdr>
        <w:top w:val="none" w:sz="0" w:space="0" w:color="auto"/>
        <w:left w:val="none" w:sz="0" w:space="0" w:color="auto"/>
        <w:bottom w:val="none" w:sz="0" w:space="0" w:color="auto"/>
        <w:right w:val="none" w:sz="0" w:space="0" w:color="auto"/>
      </w:divBdr>
    </w:div>
    <w:div w:id="1418163322">
      <w:bodyDiv w:val="1"/>
      <w:marLeft w:val="0"/>
      <w:marRight w:val="0"/>
      <w:marTop w:val="0"/>
      <w:marBottom w:val="0"/>
      <w:divBdr>
        <w:top w:val="none" w:sz="0" w:space="0" w:color="auto"/>
        <w:left w:val="none" w:sz="0" w:space="0" w:color="auto"/>
        <w:bottom w:val="none" w:sz="0" w:space="0" w:color="auto"/>
        <w:right w:val="none" w:sz="0" w:space="0" w:color="auto"/>
      </w:divBdr>
    </w:div>
    <w:div w:id="1418670077">
      <w:bodyDiv w:val="1"/>
      <w:marLeft w:val="0"/>
      <w:marRight w:val="0"/>
      <w:marTop w:val="0"/>
      <w:marBottom w:val="0"/>
      <w:divBdr>
        <w:top w:val="none" w:sz="0" w:space="0" w:color="auto"/>
        <w:left w:val="none" w:sz="0" w:space="0" w:color="auto"/>
        <w:bottom w:val="none" w:sz="0" w:space="0" w:color="auto"/>
        <w:right w:val="none" w:sz="0" w:space="0" w:color="auto"/>
      </w:divBdr>
    </w:div>
    <w:div w:id="1418672542">
      <w:bodyDiv w:val="1"/>
      <w:marLeft w:val="0"/>
      <w:marRight w:val="0"/>
      <w:marTop w:val="0"/>
      <w:marBottom w:val="0"/>
      <w:divBdr>
        <w:top w:val="none" w:sz="0" w:space="0" w:color="auto"/>
        <w:left w:val="none" w:sz="0" w:space="0" w:color="auto"/>
        <w:bottom w:val="none" w:sz="0" w:space="0" w:color="auto"/>
        <w:right w:val="none" w:sz="0" w:space="0" w:color="auto"/>
      </w:divBdr>
    </w:div>
    <w:div w:id="1418941940">
      <w:bodyDiv w:val="1"/>
      <w:marLeft w:val="0"/>
      <w:marRight w:val="0"/>
      <w:marTop w:val="0"/>
      <w:marBottom w:val="0"/>
      <w:divBdr>
        <w:top w:val="none" w:sz="0" w:space="0" w:color="auto"/>
        <w:left w:val="none" w:sz="0" w:space="0" w:color="auto"/>
        <w:bottom w:val="none" w:sz="0" w:space="0" w:color="auto"/>
        <w:right w:val="none" w:sz="0" w:space="0" w:color="auto"/>
      </w:divBdr>
    </w:div>
    <w:div w:id="1418944299">
      <w:bodyDiv w:val="1"/>
      <w:marLeft w:val="0"/>
      <w:marRight w:val="0"/>
      <w:marTop w:val="0"/>
      <w:marBottom w:val="0"/>
      <w:divBdr>
        <w:top w:val="none" w:sz="0" w:space="0" w:color="auto"/>
        <w:left w:val="none" w:sz="0" w:space="0" w:color="auto"/>
        <w:bottom w:val="none" w:sz="0" w:space="0" w:color="auto"/>
        <w:right w:val="none" w:sz="0" w:space="0" w:color="auto"/>
      </w:divBdr>
    </w:div>
    <w:div w:id="1419055650">
      <w:bodyDiv w:val="1"/>
      <w:marLeft w:val="0"/>
      <w:marRight w:val="0"/>
      <w:marTop w:val="0"/>
      <w:marBottom w:val="0"/>
      <w:divBdr>
        <w:top w:val="none" w:sz="0" w:space="0" w:color="auto"/>
        <w:left w:val="none" w:sz="0" w:space="0" w:color="auto"/>
        <w:bottom w:val="none" w:sz="0" w:space="0" w:color="auto"/>
        <w:right w:val="none" w:sz="0" w:space="0" w:color="auto"/>
      </w:divBdr>
    </w:div>
    <w:div w:id="1419060187">
      <w:bodyDiv w:val="1"/>
      <w:marLeft w:val="0"/>
      <w:marRight w:val="0"/>
      <w:marTop w:val="0"/>
      <w:marBottom w:val="0"/>
      <w:divBdr>
        <w:top w:val="none" w:sz="0" w:space="0" w:color="auto"/>
        <w:left w:val="none" w:sz="0" w:space="0" w:color="auto"/>
        <w:bottom w:val="none" w:sz="0" w:space="0" w:color="auto"/>
        <w:right w:val="none" w:sz="0" w:space="0" w:color="auto"/>
      </w:divBdr>
    </w:div>
    <w:div w:id="1419062829">
      <w:bodyDiv w:val="1"/>
      <w:marLeft w:val="0"/>
      <w:marRight w:val="0"/>
      <w:marTop w:val="0"/>
      <w:marBottom w:val="0"/>
      <w:divBdr>
        <w:top w:val="none" w:sz="0" w:space="0" w:color="auto"/>
        <w:left w:val="none" w:sz="0" w:space="0" w:color="auto"/>
        <w:bottom w:val="none" w:sz="0" w:space="0" w:color="auto"/>
        <w:right w:val="none" w:sz="0" w:space="0" w:color="auto"/>
      </w:divBdr>
    </w:div>
    <w:div w:id="1419522963">
      <w:bodyDiv w:val="1"/>
      <w:marLeft w:val="0"/>
      <w:marRight w:val="0"/>
      <w:marTop w:val="0"/>
      <w:marBottom w:val="0"/>
      <w:divBdr>
        <w:top w:val="none" w:sz="0" w:space="0" w:color="auto"/>
        <w:left w:val="none" w:sz="0" w:space="0" w:color="auto"/>
        <w:bottom w:val="none" w:sz="0" w:space="0" w:color="auto"/>
        <w:right w:val="none" w:sz="0" w:space="0" w:color="auto"/>
      </w:divBdr>
    </w:div>
    <w:div w:id="1419860485">
      <w:bodyDiv w:val="1"/>
      <w:marLeft w:val="0"/>
      <w:marRight w:val="0"/>
      <w:marTop w:val="0"/>
      <w:marBottom w:val="0"/>
      <w:divBdr>
        <w:top w:val="none" w:sz="0" w:space="0" w:color="auto"/>
        <w:left w:val="none" w:sz="0" w:space="0" w:color="auto"/>
        <w:bottom w:val="none" w:sz="0" w:space="0" w:color="auto"/>
        <w:right w:val="none" w:sz="0" w:space="0" w:color="auto"/>
      </w:divBdr>
    </w:div>
    <w:div w:id="1420173143">
      <w:bodyDiv w:val="1"/>
      <w:marLeft w:val="0"/>
      <w:marRight w:val="0"/>
      <w:marTop w:val="0"/>
      <w:marBottom w:val="0"/>
      <w:divBdr>
        <w:top w:val="none" w:sz="0" w:space="0" w:color="auto"/>
        <w:left w:val="none" w:sz="0" w:space="0" w:color="auto"/>
        <w:bottom w:val="none" w:sz="0" w:space="0" w:color="auto"/>
        <w:right w:val="none" w:sz="0" w:space="0" w:color="auto"/>
      </w:divBdr>
    </w:div>
    <w:div w:id="1420298825">
      <w:bodyDiv w:val="1"/>
      <w:marLeft w:val="0"/>
      <w:marRight w:val="0"/>
      <w:marTop w:val="0"/>
      <w:marBottom w:val="0"/>
      <w:divBdr>
        <w:top w:val="none" w:sz="0" w:space="0" w:color="auto"/>
        <w:left w:val="none" w:sz="0" w:space="0" w:color="auto"/>
        <w:bottom w:val="none" w:sz="0" w:space="0" w:color="auto"/>
        <w:right w:val="none" w:sz="0" w:space="0" w:color="auto"/>
      </w:divBdr>
    </w:div>
    <w:div w:id="1420328424">
      <w:bodyDiv w:val="1"/>
      <w:marLeft w:val="0"/>
      <w:marRight w:val="0"/>
      <w:marTop w:val="0"/>
      <w:marBottom w:val="0"/>
      <w:divBdr>
        <w:top w:val="none" w:sz="0" w:space="0" w:color="auto"/>
        <w:left w:val="none" w:sz="0" w:space="0" w:color="auto"/>
        <w:bottom w:val="none" w:sz="0" w:space="0" w:color="auto"/>
        <w:right w:val="none" w:sz="0" w:space="0" w:color="auto"/>
      </w:divBdr>
    </w:div>
    <w:div w:id="1420444065">
      <w:bodyDiv w:val="1"/>
      <w:marLeft w:val="0"/>
      <w:marRight w:val="0"/>
      <w:marTop w:val="0"/>
      <w:marBottom w:val="0"/>
      <w:divBdr>
        <w:top w:val="none" w:sz="0" w:space="0" w:color="auto"/>
        <w:left w:val="none" w:sz="0" w:space="0" w:color="auto"/>
        <w:bottom w:val="none" w:sz="0" w:space="0" w:color="auto"/>
        <w:right w:val="none" w:sz="0" w:space="0" w:color="auto"/>
      </w:divBdr>
    </w:div>
    <w:div w:id="1420836308">
      <w:bodyDiv w:val="1"/>
      <w:marLeft w:val="0"/>
      <w:marRight w:val="0"/>
      <w:marTop w:val="0"/>
      <w:marBottom w:val="0"/>
      <w:divBdr>
        <w:top w:val="none" w:sz="0" w:space="0" w:color="auto"/>
        <w:left w:val="none" w:sz="0" w:space="0" w:color="auto"/>
        <w:bottom w:val="none" w:sz="0" w:space="0" w:color="auto"/>
        <w:right w:val="none" w:sz="0" w:space="0" w:color="auto"/>
      </w:divBdr>
    </w:div>
    <w:div w:id="1420909669">
      <w:bodyDiv w:val="1"/>
      <w:marLeft w:val="0"/>
      <w:marRight w:val="0"/>
      <w:marTop w:val="0"/>
      <w:marBottom w:val="0"/>
      <w:divBdr>
        <w:top w:val="none" w:sz="0" w:space="0" w:color="auto"/>
        <w:left w:val="none" w:sz="0" w:space="0" w:color="auto"/>
        <w:bottom w:val="none" w:sz="0" w:space="0" w:color="auto"/>
        <w:right w:val="none" w:sz="0" w:space="0" w:color="auto"/>
      </w:divBdr>
    </w:div>
    <w:div w:id="1421221662">
      <w:bodyDiv w:val="1"/>
      <w:marLeft w:val="0"/>
      <w:marRight w:val="0"/>
      <w:marTop w:val="0"/>
      <w:marBottom w:val="0"/>
      <w:divBdr>
        <w:top w:val="none" w:sz="0" w:space="0" w:color="auto"/>
        <w:left w:val="none" w:sz="0" w:space="0" w:color="auto"/>
        <w:bottom w:val="none" w:sz="0" w:space="0" w:color="auto"/>
        <w:right w:val="none" w:sz="0" w:space="0" w:color="auto"/>
      </w:divBdr>
    </w:div>
    <w:div w:id="1422604946">
      <w:bodyDiv w:val="1"/>
      <w:marLeft w:val="0"/>
      <w:marRight w:val="0"/>
      <w:marTop w:val="0"/>
      <w:marBottom w:val="0"/>
      <w:divBdr>
        <w:top w:val="none" w:sz="0" w:space="0" w:color="auto"/>
        <w:left w:val="none" w:sz="0" w:space="0" w:color="auto"/>
        <w:bottom w:val="none" w:sz="0" w:space="0" w:color="auto"/>
        <w:right w:val="none" w:sz="0" w:space="0" w:color="auto"/>
      </w:divBdr>
    </w:div>
    <w:div w:id="1422678015">
      <w:bodyDiv w:val="1"/>
      <w:marLeft w:val="0"/>
      <w:marRight w:val="0"/>
      <w:marTop w:val="0"/>
      <w:marBottom w:val="0"/>
      <w:divBdr>
        <w:top w:val="none" w:sz="0" w:space="0" w:color="auto"/>
        <w:left w:val="none" w:sz="0" w:space="0" w:color="auto"/>
        <w:bottom w:val="none" w:sz="0" w:space="0" w:color="auto"/>
        <w:right w:val="none" w:sz="0" w:space="0" w:color="auto"/>
      </w:divBdr>
    </w:div>
    <w:div w:id="1423061352">
      <w:bodyDiv w:val="1"/>
      <w:marLeft w:val="0"/>
      <w:marRight w:val="0"/>
      <w:marTop w:val="0"/>
      <w:marBottom w:val="0"/>
      <w:divBdr>
        <w:top w:val="none" w:sz="0" w:space="0" w:color="auto"/>
        <w:left w:val="none" w:sz="0" w:space="0" w:color="auto"/>
        <w:bottom w:val="none" w:sz="0" w:space="0" w:color="auto"/>
        <w:right w:val="none" w:sz="0" w:space="0" w:color="auto"/>
      </w:divBdr>
    </w:div>
    <w:div w:id="1423066478">
      <w:bodyDiv w:val="1"/>
      <w:marLeft w:val="0"/>
      <w:marRight w:val="0"/>
      <w:marTop w:val="0"/>
      <w:marBottom w:val="0"/>
      <w:divBdr>
        <w:top w:val="none" w:sz="0" w:space="0" w:color="auto"/>
        <w:left w:val="none" w:sz="0" w:space="0" w:color="auto"/>
        <w:bottom w:val="none" w:sz="0" w:space="0" w:color="auto"/>
        <w:right w:val="none" w:sz="0" w:space="0" w:color="auto"/>
      </w:divBdr>
    </w:div>
    <w:div w:id="1423528304">
      <w:bodyDiv w:val="1"/>
      <w:marLeft w:val="0"/>
      <w:marRight w:val="0"/>
      <w:marTop w:val="0"/>
      <w:marBottom w:val="0"/>
      <w:divBdr>
        <w:top w:val="none" w:sz="0" w:space="0" w:color="auto"/>
        <w:left w:val="none" w:sz="0" w:space="0" w:color="auto"/>
        <w:bottom w:val="none" w:sz="0" w:space="0" w:color="auto"/>
        <w:right w:val="none" w:sz="0" w:space="0" w:color="auto"/>
      </w:divBdr>
    </w:div>
    <w:div w:id="1423531907">
      <w:bodyDiv w:val="1"/>
      <w:marLeft w:val="0"/>
      <w:marRight w:val="0"/>
      <w:marTop w:val="0"/>
      <w:marBottom w:val="0"/>
      <w:divBdr>
        <w:top w:val="none" w:sz="0" w:space="0" w:color="auto"/>
        <w:left w:val="none" w:sz="0" w:space="0" w:color="auto"/>
        <w:bottom w:val="none" w:sz="0" w:space="0" w:color="auto"/>
        <w:right w:val="none" w:sz="0" w:space="0" w:color="auto"/>
      </w:divBdr>
    </w:div>
    <w:div w:id="1423532176">
      <w:bodyDiv w:val="1"/>
      <w:marLeft w:val="0"/>
      <w:marRight w:val="0"/>
      <w:marTop w:val="0"/>
      <w:marBottom w:val="0"/>
      <w:divBdr>
        <w:top w:val="none" w:sz="0" w:space="0" w:color="auto"/>
        <w:left w:val="none" w:sz="0" w:space="0" w:color="auto"/>
        <w:bottom w:val="none" w:sz="0" w:space="0" w:color="auto"/>
        <w:right w:val="none" w:sz="0" w:space="0" w:color="auto"/>
      </w:divBdr>
    </w:div>
    <w:div w:id="1424180416">
      <w:bodyDiv w:val="1"/>
      <w:marLeft w:val="0"/>
      <w:marRight w:val="0"/>
      <w:marTop w:val="0"/>
      <w:marBottom w:val="0"/>
      <w:divBdr>
        <w:top w:val="none" w:sz="0" w:space="0" w:color="auto"/>
        <w:left w:val="none" w:sz="0" w:space="0" w:color="auto"/>
        <w:bottom w:val="none" w:sz="0" w:space="0" w:color="auto"/>
        <w:right w:val="none" w:sz="0" w:space="0" w:color="auto"/>
      </w:divBdr>
    </w:div>
    <w:div w:id="1424299928">
      <w:bodyDiv w:val="1"/>
      <w:marLeft w:val="0"/>
      <w:marRight w:val="0"/>
      <w:marTop w:val="0"/>
      <w:marBottom w:val="0"/>
      <w:divBdr>
        <w:top w:val="none" w:sz="0" w:space="0" w:color="auto"/>
        <w:left w:val="none" w:sz="0" w:space="0" w:color="auto"/>
        <w:bottom w:val="none" w:sz="0" w:space="0" w:color="auto"/>
        <w:right w:val="none" w:sz="0" w:space="0" w:color="auto"/>
      </w:divBdr>
    </w:div>
    <w:div w:id="1424761937">
      <w:bodyDiv w:val="1"/>
      <w:marLeft w:val="0"/>
      <w:marRight w:val="0"/>
      <w:marTop w:val="0"/>
      <w:marBottom w:val="0"/>
      <w:divBdr>
        <w:top w:val="none" w:sz="0" w:space="0" w:color="auto"/>
        <w:left w:val="none" w:sz="0" w:space="0" w:color="auto"/>
        <w:bottom w:val="none" w:sz="0" w:space="0" w:color="auto"/>
        <w:right w:val="none" w:sz="0" w:space="0" w:color="auto"/>
      </w:divBdr>
    </w:div>
    <w:div w:id="1425107716">
      <w:bodyDiv w:val="1"/>
      <w:marLeft w:val="0"/>
      <w:marRight w:val="0"/>
      <w:marTop w:val="0"/>
      <w:marBottom w:val="0"/>
      <w:divBdr>
        <w:top w:val="none" w:sz="0" w:space="0" w:color="auto"/>
        <w:left w:val="none" w:sz="0" w:space="0" w:color="auto"/>
        <w:bottom w:val="none" w:sz="0" w:space="0" w:color="auto"/>
        <w:right w:val="none" w:sz="0" w:space="0" w:color="auto"/>
      </w:divBdr>
    </w:div>
    <w:div w:id="1425222493">
      <w:bodyDiv w:val="1"/>
      <w:marLeft w:val="0"/>
      <w:marRight w:val="0"/>
      <w:marTop w:val="0"/>
      <w:marBottom w:val="0"/>
      <w:divBdr>
        <w:top w:val="none" w:sz="0" w:space="0" w:color="auto"/>
        <w:left w:val="none" w:sz="0" w:space="0" w:color="auto"/>
        <w:bottom w:val="none" w:sz="0" w:space="0" w:color="auto"/>
        <w:right w:val="none" w:sz="0" w:space="0" w:color="auto"/>
      </w:divBdr>
    </w:div>
    <w:div w:id="1425346844">
      <w:bodyDiv w:val="1"/>
      <w:marLeft w:val="0"/>
      <w:marRight w:val="0"/>
      <w:marTop w:val="0"/>
      <w:marBottom w:val="0"/>
      <w:divBdr>
        <w:top w:val="none" w:sz="0" w:space="0" w:color="auto"/>
        <w:left w:val="none" w:sz="0" w:space="0" w:color="auto"/>
        <w:bottom w:val="none" w:sz="0" w:space="0" w:color="auto"/>
        <w:right w:val="none" w:sz="0" w:space="0" w:color="auto"/>
      </w:divBdr>
    </w:div>
    <w:div w:id="1425371335">
      <w:bodyDiv w:val="1"/>
      <w:marLeft w:val="0"/>
      <w:marRight w:val="0"/>
      <w:marTop w:val="0"/>
      <w:marBottom w:val="0"/>
      <w:divBdr>
        <w:top w:val="none" w:sz="0" w:space="0" w:color="auto"/>
        <w:left w:val="none" w:sz="0" w:space="0" w:color="auto"/>
        <w:bottom w:val="none" w:sz="0" w:space="0" w:color="auto"/>
        <w:right w:val="none" w:sz="0" w:space="0" w:color="auto"/>
      </w:divBdr>
    </w:div>
    <w:div w:id="1425565639">
      <w:bodyDiv w:val="1"/>
      <w:marLeft w:val="0"/>
      <w:marRight w:val="0"/>
      <w:marTop w:val="0"/>
      <w:marBottom w:val="0"/>
      <w:divBdr>
        <w:top w:val="none" w:sz="0" w:space="0" w:color="auto"/>
        <w:left w:val="none" w:sz="0" w:space="0" w:color="auto"/>
        <w:bottom w:val="none" w:sz="0" w:space="0" w:color="auto"/>
        <w:right w:val="none" w:sz="0" w:space="0" w:color="auto"/>
      </w:divBdr>
    </w:div>
    <w:div w:id="1425804412">
      <w:bodyDiv w:val="1"/>
      <w:marLeft w:val="0"/>
      <w:marRight w:val="0"/>
      <w:marTop w:val="0"/>
      <w:marBottom w:val="0"/>
      <w:divBdr>
        <w:top w:val="none" w:sz="0" w:space="0" w:color="auto"/>
        <w:left w:val="none" w:sz="0" w:space="0" w:color="auto"/>
        <w:bottom w:val="none" w:sz="0" w:space="0" w:color="auto"/>
        <w:right w:val="none" w:sz="0" w:space="0" w:color="auto"/>
      </w:divBdr>
    </w:div>
    <w:div w:id="1426266340">
      <w:bodyDiv w:val="1"/>
      <w:marLeft w:val="0"/>
      <w:marRight w:val="0"/>
      <w:marTop w:val="0"/>
      <w:marBottom w:val="0"/>
      <w:divBdr>
        <w:top w:val="none" w:sz="0" w:space="0" w:color="auto"/>
        <w:left w:val="none" w:sz="0" w:space="0" w:color="auto"/>
        <w:bottom w:val="none" w:sz="0" w:space="0" w:color="auto"/>
        <w:right w:val="none" w:sz="0" w:space="0" w:color="auto"/>
      </w:divBdr>
    </w:div>
    <w:div w:id="1426926419">
      <w:bodyDiv w:val="1"/>
      <w:marLeft w:val="0"/>
      <w:marRight w:val="0"/>
      <w:marTop w:val="0"/>
      <w:marBottom w:val="0"/>
      <w:divBdr>
        <w:top w:val="none" w:sz="0" w:space="0" w:color="auto"/>
        <w:left w:val="none" w:sz="0" w:space="0" w:color="auto"/>
        <w:bottom w:val="none" w:sz="0" w:space="0" w:color="auto"/>
        <w:right w:val="none" w:sz="0" w:space="0" w:color="auto"/>
      </w:divBdr>
    </w:div>
    <w:div w:id="1427190587">
      <w:bodyDiv w:val="1"/>
      <w:marLeft w:val="0"/>
      <w:marRight w:val="0"/>
      <w:marTop w:val="0"/>
      <w:marBottom w:val="0"/>
      <w:divBdr>
        <w:top w:val="none" w:sz="0" w:space="0" w:color="auto"/>
        <w:left w:val="none" w:sz="0" w:space="0" w:color="auto"/>
        <w:bottom w:val="none" w:sz="0" w:space="0" w:color="auto"/>
        <w:right w:val="none" w:sz="0" w:space="0" w:color="auto"/>
      </w:divBdr>
    </w:div>
    <w:div w:id="1427582285">
      <w:bodyDiv w:val="1"/>
      <w:marLeft w:val="0"/>
      <w:marRight w:val="0"/>
      <w:marTop w:val="0"/>
      <w:marBottom w:val="0"/>
      <w:divBdr>
        <w:top w:val="none" w:sz="0" w:space="0" w:color="auto"/>
        <w:left w:val="none" w:sz="0" w:space="0" w:color="auto"/>
        <w:bottom w:val="none" w:sz="0" w:space="0" w:color="auto"/>
        <w:right w:val="none" w:sz="0" w:space="0" w:color="auto"/>
      </w:divBdr>
    </w:div>
    <w:div w:id="1428424741">
      <w:bodyDiv w:val="1"/>
      <w:marLeft w:val="0"/>
      <w:marRight w:val="0"/>
      <w:marTop w:val="0"/>
      <w:marBottom w:val="0"/>
      <w:divBdr>
        <w:top w:val="none" w:sz="0" w:space="0" w:color="auto"/>
        <w:left w:val="none" w:sz="0" w:space="0" w:color="auto"/>
        <w:bottom w:val="none" w:sz="0" w:space="0" w:color="auto"/>
        <w:right w:val="none" w:sz="0" w:space="0" w:color="auto"/>
      </w:divBdr>
    </w:div>
    <w:div w:id="1428768437">
      <w:bodyDiv w:val="1"/>
      <w:marLeft w:val="0"/>
      <w:marRight w:val="0"/>
      <w:marTop w:val="0"/>
      <w:marBottom w:val="0"/>
      <w:divBdr>
        <w:top w:val="none" w:sz="0" w:space="0" w:color="auto"/>
        <w:left w:val="none" w:sz="0" w:space="0" w:color="auto"/>
        <w:bottom w:val="none" w:sz="0" w:space="0" w:color="auto"/>
        <w:right w:val="none" w:sz="0" w:space="0" w:color="auto"/>
      </w:divBdr>
    </w:div>
    <w:div w:id="1428884986">
      <w:bodyDiv w:val="1"/>
      <w:marLeft w:val="0"/>
      <w:marRight w:val="0"/>
      <w:marTop w:val="0"/>
      <w:marBottom w:val="0"/>
      <w:divBdr>
        <w:top w:val="none" w:sz="0" w:space="0" w:color="auto"/>
        <w:left w:val="none" w:sz="0" w:space="0" w:color="auto"/>
        <w:bottom w:val="none" w:sz="0" w:space="0" w:color="auto"/>
        <w:right w:val="none" w:sz="0" w:space="0" w:color="auto"/>
      </w:divBdr>
    </w:div>
    <w:div w:id="1428891511">
      <w:bodyDiv w:val="1"/>
      <w:marLeft w:val="0"/>
      <w:marRight w:val="0"/>
      <w:marTop w:val="0"/>
      <w:marBottom w:val="0"/>
      <w:divBdr>
        <w:top w:val="none" w:sz="0" w:space="0" w:color="auto"/>
        <w:left w:val="none" w:sz="0" w:space="0" w:color="auto"/>
        <w:bottom w:val="none" w:sz="0" w:space="0" w:color="auto"/>
        <w:right w:val="none" w:sz="0" w:space="0" w:color="auto"/>
      </w:divBdr>
    </w:div>
    <w:div w:id="1428892824">
      <w:bodyDiv w:val="1"/>
      <w:marLeft w:val="0"/>
      <w:marRight w:val="0"/>
      <w:marTop w:val="0"/>
      <w:marBottom w:val="0"/>
      <w:divBdr>
        <w:top w:val="none" w:sz="0" w:space="0" w:color="auto"/>
        <w:left w:val="none" w:sz="0" w:space="0" w:color="auto"/>
        <w:bottom w:val="none" w:sz="0" w:space="0" w:color="auto"/>
        <w:right w:val="none" w:sz="0" w:space="0" w:color="auto"/>
      </w:divBdr>
    </w:div>
    <w:div w:id="1429228644">
      <w:bodyDiv w:val="1"/>
      <w:marLeft w:val="0"/>
      <w:marRight w:val="0"/>
      <w:marTop w:val="0"/>
      <w:marBottom w:val="0"/>
      <w:divBdr>
        <w:top w:val="none" w:sz="0" w:space="0" w:color="auto"/>
        <w:left w:val="none" w:sz="0" w:space="0" w:color="auto"/>
        <w:bottom w:val="none" w:sz="0" w:space="0" w:color="auto"/>
        <w:right w:val="none" w:sz="0" w:space="0" w:color="auto"/>
      </w:divBdr>
    </w:div>
    <w:div w:id="1429498830">
      <w:bodyDiv w:val="1"/>
      <w:marLeft w:val="0"/>
      <w:marRight w:val="0"/>
      <w:marTop w:val="0"/>
      <w:marBottom w:val="0"/>
      <w:divBdr>
        <w:top w:val="none" w:sz="0" w:space="0" w:color="auto"/>
        <w:left w:val="none" w:sz="0" w:space="0" w:color="auto"/>
        <w:bottom w:val="none" w:sz="0" w:space="0" w:color="auto"/>
        <w:right w:val="none" w:sz="0" w:space="0" w:color="auto"/>
      </w:divBdr>
    </w:div>
    <w:div w:id="1429737612">
      <w:bodyDiv w:val="1"/>
      <w:marLeft w:val="0"/>
      <w:marRight w:val="0"/>
      <w:marTop w:val="0"/>
      <w:marBottom w:val="0"/>
      <w:divBdr>
        <w:top w:val="none" w:sz="0" w:space="0" w:color="auto"/>
        <w:left w:val="none" w:sz="0" w:space="0" w:color="auto"/>
        <w:bottom w:val="none" w:sz="0" w:space="0" w:color="auto"/>
        <w:right w:val="none" w:sz="0" w:space="0" w:color="auto"/>
      </w:divBdr>
    </w:div>
    <w:div w:id="1429888813">
      <w:bodyDiv w:val="1"/>
      <w:marLeft w:val="0"/>
      <w:marRight w:val="0"/>
      <w:marTop w:val="0"/>
      <w:marBottom w:val="0"/>
      <w:divBdr>
        <w:top w:val="none" w:sz="0" w:space="0" w:color="auto"/>
        <w:left w:val="none" w:sz="0" w:space="0" w:color="auto"/>
        <w:bottom w:val="none" w:sz="0" w:space="0" w:color="auto"/>
        <w:right w:val="none" w:sz="0" w:space="0" w:color="auto"/>
      </w:divBdr>
    </w:div>
    <w:div w:id="1430009825">
      <w:bodyDiv w:val="1"/>
      <w:marLeft w:val="0"/>
      <w:marRight w:val="0"/>
      <w:marTop w:val="0"/>
      <w:marBottom w:val="0"/>
      <w:divBdr>
        <w:top w:val="none" w:sz="0" w:space="0" w:color="auto"/>
        <w:left w:val="none" w:sz="0" w:space="0" w:color="auto"/>
        <w:bottom w:val="none" w:sz="0" w:space="0" w:color="auto"/>
        <w:right w:val="none" w:sz="0" w:space="0" w:color="auto"/>
      </w:divBdr>
    </w:div>
    <w:div w:id="1430077126">
      <w:bodyDiv w:val="1"/>
      <w:marLeft w:val="0"/>
      <w:marRight w:val="0"/>
      <w:marTop w:val="0"/>
      <w:marBottom w:val="0"/>
      <w:divBdr>
        <w:top w:val="none" w:sz="0" w:space="0" w:color="auto"/>
        <w:left w:val="none" w:sz="0" w:space="0" w:color="auto"/>
        <w:bottom w:val="none" w:sz="0" w:space="0" w:color="auto"/>
        <w:right w:val="none" w:sz="0" w:space="0" w:color="auto"/>
      </w:divBdr>
    </w:div>
    <w:div w:id="1430151388">
      <w:bodyDiv w:val="1"/>
      <w:marLeft w:val="0"/>
      <w:marRight w:val="0"/>
      <w:marTop w:val="0"/>
      <w:marBottom w:val="0"/>
      <w:divBdr>
        <w:top w:val="none" w:sz="0" w:space="0" w:color="auto"/>
        <w:left w:val="none" w:sz="0" w:space="0" w:color="auto"/>
        <w:bottom w:val="none" w:sz="0" w:space="0" w:color="auto"/>
        <w:right w:val="none" w:sz="0" w:space="0" w:color="auto"/>
      </w:divBdr>
    </w:div>
    <w:div w:id="1430152283">
      <w:bodyDiv w:val="1"/>
      <w:marLeft w:val="0"/>
      <w:marRight w:val="0"/>
      <w:marTop w:val="0"/>
      <w:marBottom w:val="0"/>
      <w:divBdr>
        <w:top w:val="none" w:sz="0" w:space="0" w:color="auto"/>
        <w:left w:val="none" w:sz="0" w:space="0" w:color="auto"/>
        <w:bottom w:val="none" w:sz="0" w:space="0" w:color="auto"/>
        <w:right w:val="none" w:sz="0" w:space="0" w:color="auto"/>
      </w:divBdr>
    </w:div>
    <w:div w:id="1430273292">
      <w:bodyDiv w:val="1"/>
      <w:marLeft w:val="0"/>
      <w:marRight w:val="0"/>
      <w:marTop w:val="0"/>
      <w:marBottom w:val="0"/>
      <w:divBdr>
        <w:top w:val="none" w:sz="0" w:space="0" w:color="auto"/>
        <w:left w:val="none" w:sz="0" w:space="0" w:color="auto"/>
        <w:bottom w:val="none" w:sz="0" w:space="0" w:color="auto"/>
        <w:right w:val="none" w:sz="0" w:space="0" w:color="auto"/>
      </w:divBdr>
    </w:div>
    <w:div w:id="1430812830">
      <w:bodyDiv w:val="1"/>
      <w:marLeft w:val="0"/>
      <w:marRight w:val="0"/>
      <w:marTop w:val="0"/>
      <w:marBottom w:val="0"/>
      <w:divBdr>
        <w:top w:val="none" w:sz="0" w:space="0" w:color="auto"/>
        <w:left w:val="none" w:sz="0" w:space="0" w:color="auto"/>
        <w:bottom w:val="none" w:sz="0" w:space="0" w:color="auto"/>
        <w:right w:val="none" w:sz="0" w:space="0" w:color="auto"/>
      </w:divBdr>
    </w:div>
    <w:div w:id="1430853458">
      <w:bodyDiv w:val="1"/>
      <w:marLeft w:val="0"/>
      <w:marRight w:val="0"/>
      <w:marTop w:val="0"/>
      <w:marBottom w:val="0"/>
      <w:divBdr>
        <w:top w:val="none" w:sz="0" w:space="0" w:color="auto"/>
        <w:left w:val="none" w:sz="0" w:space="0" w:color="auto"/>
        <w:bottom w:val="none" w:sz="0" w:space="0" w:color="auto"/>
        <w:right w:val="none" w:sz="0" w:space="0" w:color="auto"/>
      </w:divBdr>
    </w:div>
    <w:div w:id="1431047497">
      <w:bodyDiv w:val="1"/>
      <w:marLeft w:val="0"/>
      <w:marRight w:val="0"/>
      <w:marTop w:val="0"/>
      <w:marBottom w:val="0"/>
      <w:divBdr>
        <w:top w:val="none" w:sz="0" w:space="0" w:color="auto"/>
        <w:left w:val="none" w:sz="0" w:space="0" w:color="auto"/>
        <w:bottom w:val="none" w:sz="0" w:space="0" w:color="auto"/>
        <w:right w:val="none" w:sz="0" w:space="0" w:color="auto"/>
      </w:divBdr>
    </w:div>
    <w:div w:id="1431122884">
      <w:bodyDiv w:val="1"/>
      <w:marLeft w:val="0"/>
      <w:marRight w:val="0"/>
      <w:marTop w:val="0"/>
      <w:marBottom w:val="0"/>
      <w:divBdr>
        <w:top w:val="none" w:sz="0" w:space="0" w:color="auto"/>
        <w:left w:val="none" w:sz="0" w:space="0" w:color="auto"/>
        <w:bottom w:val="none" w:sz="0" w:space="0" w:color="auto"/>
        <w:right w:val="none" w:sz="0" w:space="0" w:color="auto"/>
      </w:divBdr>
    </w:div>
    <w:div w:id="1431656777">
      <w:bodyDiv w:val="1"/>
      <w:marLeft w:val="0"/>
      <w:marRight w:val="0"/>
      <w:marTop w:val="0"/>
      <w:marBottom w:val="0"/>
      <w:divBdr>
        <w:top w:val="none" w:sz="0" w:space="0" w:color="auto"/>
        <w:left w:val="none" w:sz="0" w:space="0" w:color="auto"/>
        <w:bottom w:val="none" w:sz="0" w:space="0" w:color="auto"/>
        <w:right w:val="none" w:sz="0" w:space="0" w:color="auto"/>
      </w:divBdr>
    </w:div>
    <w:div w:id="1431700382">
      <w:bodyDiv w:val="1"/>
      <w:marLeft w:val="0"/>
      <w:marRight w:val="0"/>
      <w:marTop w:val="0"/>
      <w:marBottom w:val="0"/>
      <w:divBdr>
        <w:top w:val="none" w:sz="0" w:space="0" w:color="auto"/>
        <w:left w:val="none" w:sz="0" w:space="0" w:color="auto"/>
        <w:bottom w:val="none" w:sz="0" w:space="0" w:color="auto"/>
        <w:right w:val="none" w:sz="0" w:space="0" w:color="auto"/>
      </w:divBdr>
    </w:div>
    <w:div w:id="1432237365">
      <w:bodyDiv w:val="1"/>
      <w:marLeft w:val="0"/>
      <w:marRight w:val="0"/>
      <w:marTop w:val="0"/>
      <w:marBottom w:val="0"/>
      <w:divBdr>
        <w:top w:val="none" w:sz="0" w:space="0" w:color="auto"/>
        <w:left w:val="none" w:sz="0" w:space="0" w:color="auto"/>
        <w:bottom w:val="none" w:sz="0" w:space="0" w:color="auto"/>
        <w:right w:val="none" w:sz="0" w:space="0" w:color="auto"/>
      </w:divBdr>
    </w:div>
    <w:div w:id="1432386633">
      <w:bodyDiv w:val="1"/>
      <w:marLeft w:val="0"/>
      <w:marRight w:val="0"/>
      <w:marTop w:val="0"/>
      <w:marBottom w:val="0"/>
      <w:divBdr>
        <w:top w:val="none" w:sz="0" w:space="0" w:color="auto"/>
        <w:left w:val="none" w:sz="0" w:space="0" w:color="auto"/>
        <w:bottom w:val="none" w:sz="0" w:space="0" w:color="auto"/>
        <w:right w:val="none" w:sz="0" w:space="0" w:color="auto"/>
      </w:divBdr>
    </w:div>
    <w:div w:id="1432430660">
      <w:bodyDiv w:val="1"/>
      <w:marLeft w:val="0"/>
      <w:marRight w:val="0"/>
      <w:marTop w:val="0"/>
      <w:marBottom w:val="0"/>
      <w:divBdr>
        <w:top w:val="none" w:sz="0" w:space="0" w:color="auto"/>
        <w:left w:val="none" w:sz="0" w:space="0" w:color="auto"/>
        <w:bottom w:val="none" w:sz="0" w:space="0" w:color="auto"/>
        <w:right w:val="none" w:sz="0" w:space="0" w:color="auto"/>
      </w:divBdr>
    </w:div>
    <w:div w:id="1432552913">
      <w:bodyDiv w:val="1"/>
      <w:marLeft w:val="0"/>
      <w:marRight w:val="0"/>
      <w:marTop w:val="0"/>
      <w:marBottom w:val="0"/>
      <w:divBdr>
        <w:top w:val="none" w:sz="0" w:space="0" w:color="auto"/>
        <w:left w:val="none" w:sz="0" w:space="0" w:color="auto"/>
        <w:bottom w:val="none" w:sz="0" w:space="0" w:color="auto"/>
        <w:right w:val="none" w:sz="0" w:space="0" w:color="auto"/>
      </w:divBdr>
    </w:div>
    <w:div w:id="1432773996">
      <w:bodyDiv w:val="1"/>
      <w:marLeft w:val="0"/>
      <w:marRight w:val="0"/>
      <w:marTop w:val="0"/>
      <w:marBottom w:val="0"/>
      <w:divBdr>
        <w:top w:val="none" w:sz="0" w:space="0" w:color="auto"/>
        <w:left w:val="none" w:sz="0" w:space="0" w:color="auto"/>
        <w:bottom w:val="none" w:sz="0" w:space="0" w:color="auto"/>
        <w:right w:val="none" w:sz="0" w:space="0" w:color="auto"/>
      </w:divBdr>
    </w:div>
    <w:div w:id="1432777897">
      <w:bodyDiv w:val="1"/>
      <w:marLeft w:val="0"/>
      <w:marRight w:val="0"/>
      <w:marTop w:val="0"/>
      <w:marBottom w:val="0"/>
      <w:divBdr>
        <w:top w:val="none" w:sz="0" w:space="0" w:color="auto"/>
        <w:left w:val="none" w:sz="0" w:space="0" w:color="auto"/>
        <w:bottom w:val="none" w:sz="0" w:space="0" w:color="auto"/>
        <w:right w:val="none" w:sz="0" w:space="0" w:color="auto"/>
      </w:divBdr>
    </w:div>
    <w:div w:id="1432891630">
      <w:bodyDiv w:val="1"/>
      <w:marLeft w:val="0"/>
      <w:marRight w:val="0"/>
      <w:marTop w:val="0"/>
      <w:marBottom w:val="0"/>
      <w:divBdr>
        <w:top w:val="none" w:sz="0" w:space="0" w:color="auto"/>
        <w:left w:val="none" w:sz="0" w:space="0" w:color="auto"/>
        <w:bottom w:val="none" w:sz="0" w:space="0" w:color="auto"/>
        <w:right w:val="none" w:sz="0" w:space="0" w:color="auto"/>
      </w:divBdr>
    </w:div>
    <w:div w:id="1432972708">
      <w:bodyDiv w:val="1"/>
      <w:marLeft w:val="0"/>
      <w:marRight w:val="0"/>
      <w:marTop w:val="0"/>
      <w:marBottom w:val="0"/>
      <w:divBdr>
        <w:top w:val="none" w:sz="0" w:space="0" w:color="auto"/>
        <w:left w:val="none" w:sz="0" w:space="0" w:color="auto"/>
        <w:bottom w:val="none" w:sz="0" w:space="0" w:color="auto"/>
        <w:right w:val="none" w:sz="0" w:space="0" w:color="auto"/>
      </w:divBdr>
    </w:div>
    <w:div w:id="1433042906">
      <w:bodyDiv w:val="1"/>
      <w:marLeft w:val="0"/>
      <w:marRight w:val="0"/>
      <w:marTop w:val="0"/>
      <w:marBottom w:val="0"/>
      <w:divBdr>
        <w:top w:val="none" w:sz="0" w:space="0" w:color="auto"/>
        <w:left w:val="none" w:sz="0" w:space="0" w:color="auto"/>
        <w:bottom w:val="none" w:sz="0" w:space="0" w:color="auto"/>
        <w:right w:val="none" w:sz="0" w:space="0" w:color="auto"/>
      </w:divBdr>
    </w:div>
    <w:div w:id="1433167430">
      <w:bodyDiv w:val="1"/>
      <w:marLeft w:val="0"/>
      <w:marRight w:val="0"/>
      <w:marTop w:val="0"/>
      <w:marBottom w:val="0"/>
      <w:divBdr>
        <w:top w:val="none" w:sz="0" w:space="0" w:color="auto"/>
        <w:left w:val="none" w:sz="0" w:space="0" w:color="auto"/>
        <w:bottom w:val="none" w:sz="0" w:space="0" w:color="auto"/>
        <w:right w:val="none" w:sz="0" w:space="0" w:color="auto"/>
      </w:divBdr>
    </w:div>
    <w:div w:id="1433280753">
      <w:bodyDiv w:val="1"/>
      <w:marLeft w:val="0"/>
      <w:marRight w:val="0"/>
      <w:marTop w:val="0"/>
      <w:marBottom w:val="0"/>
      <w:divBdr>
        <w:top w:val="none" w:sz="0" w:space="0" w:color="auto"/>
        <w:left w:val="none" w:sz="0" w:space="0" w:color="auto"/>
        <w:bottom w:val="none" w:sz="0" w:space="0" w:color="auto"/>
        <w:right w:val="none" w:sz="0" w:space="0" w:color="auto"/>
      </w:divBdr>
    </w:div>
    <w:div w:id="1433546856">
      <w:bodyDiv w:val="1"/>
      <w:marLeft w:val="0"/>
      <w:marRight w:val="0"/>
      <w:marTop w:val="0"/>
      <w:marBottom w:val="0"/>
      <w:divBdr>
        <w:top w:val="none" w:sz="0" w:space="0" w:color="auto"/>
        <w:left w:val="none" w:sz="0" w:space="0" w:color="auto"/>
        <w:bottom w:val="none" w:sz="0" w:space="0" w:color="auto"/>
        <w:right w:val="none" w:sz="0" w:space="0" w:color="auto"/>
      </w:divBdr>
    </w:div>
    <w:div w:id="1433667659">
      <w:bodyDiv w:val="1"/>
      <w:marLeft w:val="0"/>
      <w:marRight w:val="0"/>
      <w:marTop w:val="0"/>
      <w:marBottom w:val="0"/>
      <w:divBdr>
        <w:top w:val="none" w:sz="0" w:space="0" w:color="auto"/>
        <w:left w:val="none" w:sz="0" w:space="0" w:color="auto"/>
        <w:bottom w:val="none" w:sz="0" w:space="0" w:color="auto"/>
        <w:right w:val="none" w:sz="0" w:space="0" w:color="auto"/>
      </w:divBdr>
    </w:div>
    <w:div w:id="1433670225">
      <w:bodyDiv w:val="1"/>
      <w:marLeft w:val="0"/>
      <w:marRight w:val="0"/>
      <w:marTop w:val="0"/>
      <w:marBottom w:val="0"/>
      <w:divBdr>
        <w:top w:val="none" w:sz="0" w:space="0" w:color="auto"/>
        <w:left w:val="none" w:sz="0" w:space="0" w:color="auto"/>
        <w:bottom w:val="none" w:sz="0" w:space="0" w:color="auto"/>
        <w:right w:val="none" w:sz="0" w:space="0" w:color="auto"/>
      </w:divBdr>
    </w:div>
    <w:div w:id="1433698288">
      <w:bodyDiv w:val="1"/>
      <w:marLeft w:val="0"/>
      <w:marRight w:val="0"/>
      <w:marTop w:val="0"/>
      <w:marBottom w:val="0"/>
      <w:divBdr>
        <w:top w:val="none" w:sz="0" w:space="0" w:color="auto"/>
        <w:left w:val="none" w:sz="0" w:space="0" w:color="auto"/>
        <w:bottom w:val="none" w:sz="0" w:space="0" w:color="auto"/>
        <w:right w:val="none" w:sz="0" w:space="0" w:color="auto"/>
      </w:divBdr>
    </w:div>
    <w:div w:id="1433743774">
      <w:bodyDiv w:val="1"/>
      <w:marLeft w:val="0"/>
      <w:marRight w:val="0"/>
      <w:marTop w:val="0"/>
      <w:marBottom w:val="0"/>
      <w:divBdr>
        <w:top w:val="none" w:sz="0" w:space="0" w:color="auto"/>
        <w:left w:val="none" w:sz="0" w:space="0" w:color="auto"/>
        <w:bottom w:val="none" w:sz="0" w:space="0" w:color="auto"/>
        <w:right w:val="none" w:sz="0" w:space="0" w:color="auto"/>
      </w:divBdr>
    </w:div>
    <w:div w:id="1433816349">
      <w:bodyDiv w:val="1"/>
      <w:marLeft w:val="0"/>
      <w:marRight w:val="0"/>
      <w:marTop w:val="0"/>
      <w:marBottom w:val="0"/>
      <w:divBdr>
        <w:top w:val="none" w:sz="0" w:space="0" w:color="auto"/>
        <w:left w:val="none" w:sz="0" w:space="0" w:color="auto"/>
        <w:bottom w:val="none" w:sz="0" w:space="0" w:color="auto"/>
        <w:right w:val="none" w:sz="0" w:space="0" w:color="auto"/>
      </w:divBdr>
    </w:div>
    <w:div w:id="1434014425">
      <w:bodyDiv w:val="1"/>
      <w:marLeft w:val="0"/>
      <w:marRight w:val="0"/>
      <w:marTop w:val="0"/>
      <w:marBottom w:val="0"/>
      <w:divBdr>
        <w:top w:val="none" w:sz="0" w:space="0" w:color="auto"/>
        <w:left w:val="none" w:sz="0" w:space="0" w:color="auto"/>
        <w:bottom w:val="none" w:sz="0" w:space="0" w:color="auto"/>
        <w:right w:val="none" w:sz="0" w:space="0" w:color="auto"/>
      </w:divBdr>
    </w:div>
    <w:div w:id="1434127190">
      <w:bodyDiv w:val="1"/>
      <w:marLeft w:val="0"/>
      <w:marRight w:val="0"/>
      <w:marTop w:val="0"/>
      <w:marBottom w:val="0"/>
      <w:divBdr>
        <w:top w:val="none" w:sz="0" w:space="0" w:color="auto"/>
        <w:left w:val="none" w:sz="0" w:space="0" w:color="auto"/>
        <w:bottom w:val="none" w:sz="0" w:space="0" w:color="auto"/>
        <w:right w:val="none" w:sz="0" w:space="0" w:color="auto"/>
      </w:divBdr>
    </w:div>
    <w:div w:id="1434129404">
      <w:bodyDiv w:val="1"/>
      <w:marLeft w:val="0"/>
      <w:marRight w:val="0"/>
      <w:marTop w:val="0"/>
      <w:marBottom w:val="0"/>
      <w:divBdr>
        <w:top w:val="none" w:sz="0" w:space="0" w:color="auto"/>
        <w:left w:val="none" w:sz="0" w:space="0" w:color="auto"/>
        <w:bottom w:val="none" w:sz="0" w:space="0" w:color="auto"/>
        <w:right w:val="none" w:sz="0" w:space="0" w:color="auto"/>
      </w:divBdr>
    </w:div>
    <w:div w:id="1434591870">
      <w:bodyDiv w:val="1"/>
      <w:marLeft w:val="0"/>
      <w:marRight w:val="0"/>
      <w:marTop w:val="0"/>
      <w:marBottom w:val="0"/>
      <w:divBdr>
        <w:top w:val="none" w:sz="0" w:space="0" w:color="auto"/>
        <w:left w:val="none" w:sz="0" w:space="0" w:color="auto"/>
        <w:bottom w:val="none" w:sz="0" w:space="0" w:color="auto"/>
        <w:right w:val="none" w:sz="0" w:space="0" w:color="auto"/>
      </w:divBdr>
    </w:div>
    <w:div w:id="1434592926">
      <w:bodyDiv w:val="1"/>
      <w:marLeft w:val="0"/>
      <w:marRight w:val="0"/>
      <w:marTop w:val="0"/>
      <w:marBottom w:val="0"/>
      <w:divBdr>
        <w:top w:val="none" w:sz="0" w:space="0" w:color="auto"/>
        <w:left w:val="none" w:sz="0" w:space="0" w:color="auto"/>
        <w:bottom w:val="none" w:sz="0" w:space="0" w:color="auto"/>
        <w:right w:val="none" w:sz="0" w:space="0" w:color="auto"/>
      </w:divBdr>
    </w:div>
    <w:div w:id="1434669537">
      <w:bodyDiv w:val="1"/>
      <w:marLeft w:val="0"/>
      <w:marRight w:val="0"/>
      <w:marTop w:val="0"/>
      <w:marBottom w:val="0"/>
      <w:divBdr>
        <w:top w:val="none" w:sz="0" w:space="0" w:color="auto"/>
        <w:left w:val="none" w:sz="0" w:space="0" w:color="auto"/>
        <w:bottom w:val="none" w:sz="0" w:space="0" w:color="auto"/>
        <w:right w:val="none" w:sz="0" w:space="0" w:color="auto"/>
      </w:divBdr>
    </w:div>
    <w:div w:id="1434740007">
      <w:bodyDiv w:val="1"/>
      <w:marLeft w:val="0"/>
      <w:marRight w:val="0"/>
      <w:marTop w:val="0"/>
      <w:marBottom w:val="0"/>
      <w:divBdr>
        <w:top w:val="none" w:sz="0" w:space="0" w:color="auto"/>
        <w:left w:val="none" w:sz="0" w:space="0" w:color="auto"/>
        <w:bottom w:val="none" w:sz="0" w:space="0" w:color="auto"/>
        <w:right w:val="none" w:sz="0" w:space="0" w:color="auto"/>
      </w:divBdr>
    </w:div>
    <w:div w:id="1434983177">
      <w:bodyDiv w:val="1"/>
      <w:marLeft w:val="0"/>
      <w:marRight w:val="0"/>
      <w:marTop w:val="0"/>
      <w:marBottom w:val="0"/>
      <w:divBdr>
        <w:top w:val="none" w:sz="0" w:space="0" w:color="auto"/>
        <w:left w:val="none" w:sz="0" w:space="0" w:color="auto"/>
        <w:bottom w:val="none" w:sz="0" w:space="0" w:color="auto"/>
        <w:right w:val="none" w:sz="0" w:space="0" w:color="auto"/>
      </w:divBdr>
    </w:div>
    <w:div w:id="1435133484">
      <w:bodyDiv w:val="1"/>
      <w:marLeft w:val="0"/>
      <w:marRight w:val="0"/>
      <w:marTop w:val="0"/>
      <w:marBottom w:val="0"/>
      <w:divBdr>
        <w:top w:val="none" w:sz="0" w:space="0" w:color="auto"/>
        <w:left w:val="none" w:sz="0" w:space="0" w:color="auto"/>
        <w:bottom w:val="none" w:sz="0" w:space="0" w:color="auto"/>
        <w:right w:val="none" w:sz="0" w:space="0" w:color="auto"/>
      </w:divBdr>
    </w:div>
    <w:div w:id="1435250349">
      <w:bodyDiv w:val="1"/>
      <w:marLeft w:val="0"/>
      <w:marRight w:val="0"/>
      <w:marTop w:val="0"/>
      <w:marBottom w:val="0"/>
      <w:divBdr>
        <w:top w:val="none" w:sz="0" w:space="0" w:color="auto"/>
        <w:left w:val="none" w:sz="0" w:space="0" w:color="auto"/>
        <w:bottom w:val="none" w:sz="0" w:space="0" w:color="auto"/>
        <w:right w:val="none" w:sz="0" w:space="0" w:color="auto"/>
      </w:divBdr>
    </w:div>
    <w:div w:id="1435325025">
      <w:bodyDiv w:val="1"/>
      <w:marLeft w:val="0"/>
      <w:marRight w:val="0"/>
      <w:marTop w:val="0"/>
      <w:marBottom w:val="0"/>
      <w:divBdr>
        <w:top w:val="none" w:sz="0" w:space="0" w:color="auto"/>
        <w:left w:val="none" w:sz="0" w:space="0" w:color="auto"/>
        <w:bottom w:val="none" w:sz="0" w:space="0" w:color="auto"/>
        <w:right w:val="none" w:sz="0" w:space="0" w:color="auto"/>
      </w:divBdr>
    </w:div>
    <w:div w:id="1435400807">
      <w:bodyDiv w:val="1"/>
      <w:marLeft w:val="0"/>
      <w:marRight w:val="0"/>
      <w:marTop w:val="0"/>
      <w:marBottom w:val="0"/>
      <w:divBdr>
        <w:top w:val="none" w:sz="0" w:space="0" w:color="auto"/>
        <w:left w:val="none" w:sz="0" w:space="0" w:color="auto"/>
        <w:bottom w:val="none" w:sz="0" w:space="0" w:color="auto"/>
        <w:right w:val="none" w:sz="0" w:space="0" w:color="auto"/>
      </w:divBdr>
    </w:div>
    <w:div w:id="1435709992">
      <w:bodyDiv w:val="1"/>
      <w:marLeft w:val="0"/>
      <w:marRight w:val="0"/>
      <w:marTop w:val="0"/>
      <w:marBottom w:val="0"/>
      <w:divBdr>
        <w:top w:val="none" w:sz="0" w:space="0" w:color="auto"/>
        <w:left w:val="none" w:sz="0" w:space="0" w:color="auto"/>
        <w:bottom w:val="none" w:sz="0" w:space="0" w:color="auto"/>
        <w:right w:val="none" w:sz="0" w:space="0" w:color="auto"/>
      </w:divBdr>
    </w:div>
    <w:div w:id="1436054208">
      <w:bodyDiv w:val="1"/>
      <w:marLeft w:val="0"/>
      <w:marRight w:val="0"/>
      <w:marTop w:val="0"/>
      <w:marBottom w:val="0"/>
      <w:divBdr>
        <w:top w:val="none" w:sz="0" w:space="0" w:color="auto"/>
        <w:left w:val="none" w:sz="0" w:space="0" w:color="auto"/>
        <w:bottom w:val="none" w:sz="0" w:space="0" w:color="auto"/>
        <w:right w:val="none" w:sz="0" w:space="0" w:color="auto"/>
      </w:divBdr>
    </w:div>
    <w:div w:id="1436290117">
      <w:bodyDiv w:val="1"/>
      <w:marLeft w:val="0"/>
      <w:marRight w:val="0"/>
      <w:marTop w:val="0"/>
      <w:marBottom w:val="0"/>
      <w:divBdr>
        <w:top w:val="none" w:sz="0" w:space="0" w:color="auto"/>
        <w:left w:val="none" w:sz="0" w:space="0" w:color="auto"/>
        <w:bottom w:val="none" w:sz="0" w:space="0" w:color="auto"/>
        <w:right w:val="none" w:sz="0" w:space="0" w:color="auto"/>
      </w:divBdr>
    </w:div>
    <w:div w:id="1436366904">
      <w:bodyDiv w:val="1"/>
      <w:marLeft w:val="0"/>
      <w:marRight w:val="0"/>
      <w:marTop w:val="0"/>
      <w:marBottom w:val="0"/>
      <w:divBdr>
        <w:top w:val="none" w:sz="0" w:space="0" w:color="auto"/>
        <w:left w:val="none" w:sz="0" w:space="0" w:color="auto"/>
        <w:bottom w:val="none" w:sz="0" w:space="0" w:color="auto"/>
        <w:right w:val="none" w:sz="0" w:space="0" w:color="auto"/>
      </w:divBdr>
    </w:div>
    <w:div w:id="1436367830">
      <w:bodyDiv w:val="1"/>
      <w:marLeft w:val="0"/>
      <w:marRight w:val="0"/>
      <w:marTop w:val="0"/>
      <w:marBottom w:val="0"/>
      <w:divBdr>
        <w:top w:val="none" w:sz="0" w:space="0" w:color="auto"/>
        <w:left w:val="none" w:sz="0" w:space="0" w:color="auto"/>
        <w:bottom w:val="none" w:sz="0" w:space="0" w:color="auto"/>
        <w:right w:val="none" w:sz="0" w:space="0" w:color="auto"/>
      </w:divBdr>
    </w:div>
    <w:div w:id="1436439084">
      <w:bodyDiv w:val="1"/>
      <w:marLeft w:val="0"/>
      <w:marRight w:val="0"/>
      <w:marTop w:val="0"/>
      <w:marBottom w:val="0"/>
      <w:divBdr>
        <w:top w:val="none" w:sz="0" w:space="0" w:color="auto"/>
        <w:left w:val="none" w:sz="0" w:space="0" w:color="auto"/>
        <w:bottom w:val="none" w:sz="0" w:space="0" w:color="auto"/>
        <w:right w:val="none" w:sz="0" w:space="0" w:color="auto"/>
      </w:divBdr>
    </w:div>
    <w:div w:id="1436486046">
      <w:bodyDiv w:val="1"/>
      <w:marLeft w:val="0"/>
      <w:marRight w:val="0"/>
      <w:marTop w:val="0"/>
      <w:marBottom w:val="0"/>
      <w:divBdr>
        <w:top w:val="none" w:sz="0" w:space="0" w:color="auto"/>
        <w:left w:val="none" w:sz="0" w:space="0" w:color="auto"/>
        <w:bottom w:val="none" w:sz="0" w:space="0" w:color="auto"/>
        <w:right w:val="none" w:sz="0" w:space="0" w:color="auto"/>
      </w:divBdr>
    </w:div>
    <w:div w:id="1436512349">
      <w:bodyDiv w:val="1"/>
      <w:marLeft w:val="0"/>
      <w:marRight w:val="0"/>
      <w:marTop w:val="0"/>
      <w:marBottom w:val="0"/>
      <w:divBdr>
        <w:top w:val="none" w:sz="0" w:space="0" w:color="auto"/>
        <w:left w:val="none" w:sz="0" w:space="0" w:color="auto"/>
        <w:bottom w:val="none" w:sz="0" w:space="0" w:color="auto"/>
        <w:right w:val="none" w:sz="0" w:space="0" w:color="auto"/>
      </w:divBdr>
    </w:div>
    <w:div w:id="1436555943">
      <w:bodyDiv w:val="1"/>
      <w:marLeft w:val="0"/>
      <w:marRight w:val="0"/>
      <w:marTop w:val="0"/>
      <w:marBottom w:val="0"/>
      <w:divBdr>
        <w:top w:val="none" w:sz="0" w:space="0" w:color="auto"/>
        <w:left w:val="none" w:sz="0" w:space="0" w:color="auto"/>
        <w:bottom w:val="none" w:sz="0" w:space="0" w:color="auto"/>
        <w:right w:val="none" w:sz="0" w:space="0" w:color="auto"/>
      </w:divBdr>
    </w:div>
    <w:div w:id="1436748739">
      <w:bodyDiv w:val="1"/>
      <w:marLeft w:val="0"/>
      <w:marRight w:val="0"/>
      <w:marTop w:val="0"/>
      <w:marBottom w:val="0"/>
      <w:divBdr>
        <w:top w:val="none" w:sz="0" w:space="0" w:color="auto"/>
        <w:left w:val="none" w:sz="0" w:space="0" w:color="auto"/>
        <w:bottom w:val="none" w:sz="0" w:space="0" w:color="auto"/>
        <w:right w:val="none" w:sz="0" w:space="0" w:color="auto"/>
      </w:divBdr>
    </w:div>
    <w:div w:id="1436945508">
      <w:bodyDiv w:val="1"/>
      <w:marLeft w:val="0"/>
      <w:marRight w:val="0"/>
      <w:marTop w:val="0"/>
      <w:marBottom w:val="0"/>
      <w:divBdr>
        <w:top w:val="none" w:sz="0" w:space="0" w:color="auto"/>
        <w:left w:val="none" w:sz="0" w:space="0" w:color="auto"/>
        <w:bottom w:val="none" w:sz="0" w:space="0" w:color="auto"/>
        <w:right w:val="none" w:sz="0" w:space="0" w:color="auto"/>
      </w:divBdr>
    </w:div>
    <w:div w:id="1437016179">
      <w:bodyDiv w:val="1"/>
      <w:marLeft w:val="0"/>
      <w:marRight w:val="0"/>
      <w:marTop w:val="0"/>
      <w:marBottom w:val="0"/>
      <w:divBdr>
        <w:top w:val="none" w:sz="0" w:space="0" w:color="auto"/>
        <w:left w:val="none" w:sz="0" w:space="0" w:color="auto"/>
        <w:bottom w:val="none" w:sz="0" w:space="0" w:color="auto"/>
        <w:right w:val="none" w:sz="0" w:space="0" w:color="auto"/>
      </w:divBdr>
    </w:div>
    <w:div w:id="1437867199">
      <w:bodyDiv w:val="1"/>
      <w:marLeft w:val="0"/>
      <w:marRight w:val="0"/>
      <w:marTop w:val="0"/>
      <w:marBottom w:val="0"/>
      <w:divBdr>
        <w:top w:val="none" w:sz="0" w:space="0" w:color="auto"/>
        <w:left w:val="none" w:sz="0" w:space="0" w:color="auto"/>
        <w:bottom w:val="none" w:sz="0" w:space="0" w:color="auto"/>
        <w:right w:val="none" w:sz="0" w:space="0" w:color="auto"/>
      </w:divBdr>
    </w:div>
    <w:div w:id="1437867436">
      <w:bodyDiv w:val="1"/>
      <w:marLeft w:val="0"/>
      <w:marRight w:val="0"/>
      <w:marTop w:val="0"/>
      <w:marBottom w:val="0"/>
      <w:divBdr>
        <w:top w:val="none" w:sz="0" w:space="0" w:color="auto"/>
        <w:left w:val="none" w:sz="0" w:space="0" w:color="auto"/>
        <w:bottom w:val="none" w:sz="0" w:space="0" w:color="auto"/>
        <w:right w:val="none" w:sz="0" w:space="0" w:color="auto"/>
      </w:divBdr>
    </w:div>
    <w:div w:id="1438601470">
      <w:bodyDiv w:val="1"/>
      <w:marLeft w:val="0"/>
      <w:marRight w:val="0"/>
      <w:marTop w:val="0"/>
      <w:marBottom w:val="0"/>
      <w:divBdr>
        <w:top w:val="none" w:sz="0" w:space="0" w:color="auto"/>
        <w:left w:val="none" w:sz="0" w:space="0" w:color="auto"/>
        <w:bottom w:val="none" w:sz="0" w:space="0" w:color="auto"/>
        <w:right w:val="none" w:sz="0" w:space="0" w:color="auto"/>
      </w:divBdr>
    </w:div>
    <w:div w:id="1438939573">
      <w:bodyDiv w:val="1"/>
      <w:marLeft w:val="0"/>
      <w:marRight w:val="0"/>
      <w:marTop w:val="0"/>
      <w:marBottom w:val="0"/>
      <w:divBdr>
        <w:top w:val="none" w:sz="0" w:space="0" w:color="auto"/>
        <w:left w:val="none" w:sz="0" w:space="0" w:color="auto"/>
        <w:bottom w:val="none" w:sz="0" w:space="0" w:color="auto"/>
        <w:right w:val="none" w:sz="0" w:space="0" w:color="auto"/>
      </w:divBdr>
    </w:div>
    <w:div w:id="1439057417">
      <w:bodyDiv w:val="1"/>
      <w:marLeft w:val="0"/>
      <w:marRight w:val="0"/>
      <w:marTop w:val="0"/>
      <w:marBottom w:val="0"/>
      <w:divBdr>
        <w:top w:val="none" w:sz="0" w:space="0" w:color="auto"/>
        <w:left w:val="none" w:sz="0" w:space="0" w:color="auto"/>
        <w:bottom w:val="none" w:sz="0" w:space="0" w:color="auto"/>
        <w:right w:val="none" w:sz="0" w:space="0" w:color="auto"/>
      </w:divBdr>
    </w:div>
    <w:div w:id="1439181423">
      <w:bodyDiv w:val="1"/>
      <w:marLeft w:val="0"/>
      <w:marRight w:val="0"/>
      <w:marTop w:val="0"/>
      <w:marBottom w:val="0"/>
      <w:divBdr>
        <w:top w:val="none" w:sz="0" w:space="0" w:color="auto"/>
        <w:left w:val="none" w:sz="0" w:space="0" w:color="auto"/>
        <w:bottom w:val="none" w:sz="0" w:space="0" w:color="auto"/>
        <w:right w:val="none" w:sz="0" w:space="0" w:color="auto"/>
      </w:divBdr>
    </w:div>
    <w:div w:id="1439183939">
      <w:bodyDiv w:val="1"/>
      <w:marLeft w:val="0"/>
      <w:marRight w:val="0"/>
      <w:marTop w:val="0"/>
      <w:marBottom w:val="0"/>
      <w:divBdr>
        <w:top w:val="none" w:sz="0" w:space="0" w:color="auto"/>
        <w:left w:val="none" w:sz="0" w:space="0" w:color="auto"/>
        <w:bottom w:val="none" w:sz="0" w:space="0" w:color="auto"/>
        <w:right w:val="none" w:sz="0" w:space="0" w:color="auto"/>
      </w:divBdr>
    </w:div>
    <w:div w:id="1439719067">
      <w:bodyDiv w:val="1"/>
      <w:marLeft w:val="0"/>
      <w:marRight w:val="0"/>
      <w:marTop w:val="0"/>
      <w:marBottom w:val="0"/>
      <w:divBdr>
        <w:top w:val="none" w:sz="0" w:space="0" w:color="auto"/>
        <w:left w:val="none" w:sz="0" w:space="0" w:color="auto"/>
        <w:bottom w:val="none" w:sz="0" w:space="0" w:color="auto"/>
        <w:right w:val="none" w:sz="0" w:space="0" w:color="auto"/>
      </w:divBdr>
    </w:div>
    <w:div w:id="1440101786">
      <w:bodyDiv w:val="1"/>
      <w:marLeft w:val="0"/>
      <w:marRight w:val="0"/>
      <w:marTop w:val="0"/>
      <w:marBottom w:val="0"/>
      <w:divBdr>
        <w:top w:val="none" w:sz="0" w:space="0" w:color="auto"/>
        <w:left w:val="none" w:sz="0" w:space="0" w:color="auto"/>
        <w:bottom w:val="none" w:sz="0" w:space="0" w:color="auto"/>
        <w:right w:val="none" w:sz="0" w:space="0" w:color="auto"/>
      </w:divBdr>
    </w:div>
    <w:div w:id="1440179484">
      <w:bodyDiv w:val="1"/>
      <w:marLeft w:val="0"/>
      <w:marRight w:val="0"/>
      <w:marTop w:val="0"/>
      <w:marBottom w:val="0"/>
      <w:divBdr>
        <w:top w:val="none" w:sz="0" w:space="0" w:color="auto"/>
        <w:left w:val="none" w:sz="0" w:space="0" w:color="auto"/>
        <w:bottom w:val="none" w:sz="0" w:space="0" w:color="auto"/>
        <w:right w:val="none" w:sz="0" w:space="0" w:color="auto"/>
      </w:divBdr>
    </w:div>
    <w:div w:id="1440301199">
      <w:bodyDiv w:val="1"/>
      <w:marLeft w:val="0"/>
      <w:marRight w:val="0"/>
      <w:marTop w:val="0"/>
      <w:marBottom w:val="0"/>
      <w:divBdr>
        <w:top w:val="none" w:sz="0" w:space="0" w:color="auto"/>
        <w:left w:val="none" w:sz="0" w:space="0" w:color="auto"/>
        <w:bottom w:val="none" w:sz="0" w:space="0" w:color="auto"/>
        <w:right w:val="none" w:sz="0" w:space="0" w:color="auto"/>
      </w:divBdr>
    </w:div>
    <w:div w:id="1440374274">
      <w:bodyDiv w:val="1"/>
      <w:marLeft w:val="0"/>
      <w:marRight w:val="0"/>
      <w:marTop w:val="0"/>
      <w:marBottom w:val="0"/>
      <w:divBdr>
        <w:top w:val="none" w:sz="0" w:space="0" w:color="auto"/>
        <w:left w:val="none" w:sz="0" w:space="0" w:color="auto"/>
        <w:bottom w:val="none" w:sz="0" w:space="0" w:color="auto"/>
        <w:right w:val="none" w:sz="0" w:space="0" w:color="auto"/>
      </w:divBdr>
    </w:div>
    <w:div w:id="1440686377">
      <w:bodyDiv w:val="1"/>
      <w:marLeft w:val="0"/>
      <w:marRight w:val="0"/>
      <w:marTop w:val="0"/>
      <w:marBottom w:val="0"/>
      <w:divBdr>
        <w:top w:val="none" w:sz="0" w:space="0" w:color="auto"/>
        <w:left w:val="none" w:sz="0" w:space="0" w:color="auto"/>
        <w:bottom w:val="none" w:sz="0" w:space="0" w:color="auto"/>
        <w:right w:val="none" w:sz="0" w:space="0" w:color="auto"/>
      </w:divBdr>
    </w:div>
    <w:div w:id="1440830645">
      <w:bodyDiv w:val="1"/>
      <w:marLeft w:val="0"/>
      <w:marRight w:val="0"/>
      <w:marTop w:val="0"/>
      <w:marBottom w:val="0"/>
      <w:divBdr>
        <w:top w:val="none" w:sz="0" w:space="0" w:color="auto"/>
        <w:left w:val="none" w:sz="0" w:space="0" w:color="auto"/>
        <w:bottom w:val="none" w:sz="0" w:space="0" w:color="auto"/>
        <w:right w:val="none" w:sz="0" w:space="0" w:color="auto"/>
      </w:divBdr>
    </w:div>
    <w:div w:id="1440880103">
      <w:bodyDiv w:val="1"/>
      <w:marLeft w:val="0"/>
      <w:marRight w:val="0"/>
      <w:marTop w:val="0"/>
      <w:marBottom w:val="0"/>
      <w:divBdr>
        <w:top w:val="none" w:sz="0" w:space="0" w:color="auto"/>
        <w:left w:val="none" w:sz="0" w:space="0" w:color="auto"/>
        <w:bottom w:val="none" w:sz="0" w:space="0" w:color="auto"/>
        <w:right w:val="none" w:sz="0" w:space="0" w:color="auto"/>
      </w:divBdr>
    </w:div>
    <w:div w:id="1440905503">
      <w:bodyDiv w:val="1"/>
      <w:marLeft w:val="0"/>
      <w:marRight w:val="0"/>
      <w:marTop w:val="0"/>
      <w:marBottom w:val="0"/>
      <w:divBdr>
        <w:top w:val="none" w:sz="0" w:space="0" w:color="auto"/>
        <w:left w:val="none" w:sz="0" w:space="0" w:color="auto"/>
        <w:bottom w:val="none" w:sz="0" w:space="0" w:color="auto"/>
        <w:right w:val="none" w:sz="0" w:space="0" w:color="auto"/>
      </w:divBdr>
    </w:div>
    <w:div w:id="1440947809">
      <w:bodyDiv w:val="1"/>
      <w:marLeft w:val="0"/>
      <w:marRight w:val="0"/>
      <w:marTop w:val="0"/>
      <w:marBottom w:val="0"/>
      <w:divBdr>
        <w:top w:val="none" w:sz="0" w:space="0" w:color="auto"/>
        <w:left w:val="none" w:sz="0" w:space="0" w:color="auto"/>
        <w:bottom w:val="none" w:sz="0" w:space="0" w:color="auto"/>
        <w:right w:val="none" w:sz="0" w:space="0" w:color="auto"/>
      </w:divBdr>
    </w:div>
    <w:div w:id="1441140955">
      <w:bodyDiv w:val="1"/>
      <w:marLeft w:val="0"/>
      <w:marRight w:val="0"/>
      <w:marTop w:val="0"/>
      <w:marBottom w:val="0"/>
      <w:divBdr>
        <w:top w:val="none" w:sz="0" w:space="0" w:color="auto"/>
        <w:left w:val="none" w:sz="0" w:space="0" w:color="auto"/>
        <w:bottom w:val="none" w:sz="0" w:space="0" w:color="auto"/>
        <w:right w:val="none" w:sz="0" w:space="0" w:color="auto"/>
      </w:divBdr>
    </w:div>
    <w:div w:id="1441223768">
      <w:bodyDiv w:val="1"/>
      <w:marLeft w:val="0"/>
      <w:marRight w:val="0"/>
      <w:marTop w:val="0"/>
      <w:marBottom w:val="0"/>
      <w:divBdr>
        <w:top w:val="none" w:sz="0" w:space="0" w:color="auto"/>
        <w:left w:val="none" w:sz="0" w:space="0" w:color="auto"/>
        <w:bottom w:val="none" w:sz="0" w:space="0" w:color="auto"/>
        <w:right w:val="none" w:sz="0" w:space="0" w:color="auto"/>
      </w:divBdr>
    </w:div>
    <w:div w:id="1441293251">
      <w:bodyDiv w:val="1"/>
      <w:marLeft w:val="0"/>
      <w:marRight w:val="0"/>
      <w:marTop w:val="0"/>
      <w:marBottom w:val="0"/>
      <w:divBdr>
        <w:top w:val="none" w:sz="0" w:space="0" w:color="auto"/>
        <w:left w:val="none" w:sz="0" w:space="0" w:color="auto"/>
        <w:bottom w:val="none" w:sz="0" w:space="0" w:color="auto"/>
        <w:right w:val="none" w:sz="0" w:space="0" w:color="auto"/>
      </w:divBdr>
    </w:div>
    <w:div w:id="1441300011">
      <w:bodyDiv w:val="1"/>
      <w:marLeft w:val="0"/>
      <w:marRight w:val="0"/>
      <w:marTop w:val="0"/>
      <w:marBottom w:val="0"/>
      <w:divBdr>
        <w:top w:val="none" w:sz="0" w:space="0" w:color="auto"/>
        <w:left w:val="none" w:sz="0" w:space="0" w:color="auto"/>
        <w:bottom w:val="none" w:sz="0" w:space="0" w:color="auto"/>
        <w:right w:val="none" w:sz="0" w:space="0" w:color="auto"/>
      </w:divBdr>
    </w:div>
    <w:div w:id="1441340920">
      <w:bodyDiv w:val="1"/>
      <w:marLeft w:val="0"/>
      <w:marRight w:val="0"/>
      <w:marTop w:val="0"/>
      <w:marBottom w:val="0"/>
      <w:divBdr>
        <w:top w:val="none" w:sz="0" w:space="0" w:color="auto"/>
        <w:left w:val="none" w:sz="0" w:space="0" w:color="auto"/>
        <w:bottom w:val="none" w:sz="0" w:space="0" w:color="auto"/>
        <w:right w:val="none" w:sz="0" w:space="0" w:color="auto"/>
      </w:divBdr>
    </w:div>
    <w:div w:id="1441534881">
      <w:bodyDiv w:val="1"/>
      <w:marLeft w:val="0"/>
      <w:marRight w:val="0"/>
      <w:marTop w:val="0"/>
      <w:marBottom w:val="0"/>
      <w:divBdr>
        <w:top w:val="none" w:sz="0" w:space="0" w:color="auto"/>
        <w:left w:val="none" w:sz="0" w:space="0" w:color="auto"/>
        <w:bottom w:val="none" w:sz="0" w:space="0" w:color="auto"/>
        <w:right w:val="none" w:sz="0" w:space="0" w:color="auto"/>
      </w:divBdr>
    </w:div>
    <w:div w:id="1441729186">
      <w:bodyDiv w:val="1"/>
      <w:marLeft w:val="0"/>
      <w:marRight w:val="0"/>
      <w:marTop w:val="0"/>
      <w:marBottom w:val="0"/>
      <w:divBdr>
        <w:top w:val="none" w:sz="0" w:space="0" w:color="auto"/>
        <w:left w:val="none" w:sz="0" w:space="0" w:color="auto"/>
        <w:bottom w:val="none" w:sz="0" w:space="0" w:color="auto"/>
        <w:right w:val="none" w:sz="0" w:space="0" w:color="auto"/>
      </w:divBdr>
    </w:div>
    <w:div w:id="1442144922">
      <w:bodyDiv w:val="1"/>
      <w:marLeft w:val="0"/>
      <w:marRight w:val="0"/>
      <w:marTop w:val="0"/>
      <w:marBottom w:val="0"/>
      <w:divBdr>
        <w:top w:val="none" w:sz="0" w:space="0" w:color="auto"/>
        <w:left w:val="none" w:sz="0" w:space="0" w:color="auto"/>
        <w:bottom w:val="none" w:sz="0" w:space="0" w:color="auto"/>
        <w:right w:val="none" w:sz="0" w:space="0" w:color="auto"/>
      </w:divBdr>
    </w:div>
    <w:div w:id="1442146590">
      <w:bodyDiv w:val="1"/>
      <w:marLeft w:val="0"/>
      <w:marRight w:val="0"/>
      <w:marTop w:val="0"/>
      <w:marBottom w:val="0"/>
      <w:divBdr>
        <w:top w:val="none" w:sz="0" w:space="0" w:color="auto"/>
        <w:left w:val="none" w:sz="0" w:space="0" w:color="auto"/>
        <w:bottom w:val="none" w:sz="0" w:space="0" w:color="auto"/>
        <w:right w:val="none" w:sz="0" w:space="0" w:color="auto"/>
      </w:divBdr>
    </w:div>
    <w:div w:id="1442340171">
      <w:bodyDiv w:val="1"/>
      <w:marLeft w:val="0"/>
      <w:marRight w:val="0"/>
      <w:marTop w:val="0"/>
      <w:marBottom w:val="0"/>
      <w:divBdr>
        <w:top w:val="none" w:sz="0" w:space="0" w:color="auto"/>
        <w:left w:val="none" w:sz="0" w:space="0" w:color="auto"/>
        <w:bottom w:val="none" w:sz="0" w:space="0" w:color="auto"/>
        <w:right w:val="none" w:sz="0" w:space="0" w:color="auto"/>
      </w:divBdr>
    </w:div>
    <w:div w:id="1442409628">
      <w:bodyDiv w:val="1"/>
      <w:marLeft w:val="0"/>
      <w:marRight w:val="0"/>
      <w:marTop w:val="0"/>
      <w:marBottom w:val="0"/>
      <w:divBdr>
        <w:top w:val="none" w:sz="0" w:space="0" w:color="auto"/>
        <w:left w:val="none" w:sz="0" w:space="0" w:color="auto"/>
        <w:bottom w:val="none" w:sz="0" w:space="0" w:color="auto"/>
        <w:right w:val="none" w:sz="0" w:space="0" w:color="auto"/>
      </w:divBdr>
    </w:div>
    <w:div w:id="1442645618">
      <w:bodyDiv w:val="1"/>
      <w:marLeft w:val="0"/>
      <w:marRight w:val="0"/>
      <w:marTop w:val="0"/>
      <w:marBottom w:val="0"/>
      <w:divBdr>
        <w:top w:val="none" w:sz="0" w:space="0" w:color="auto"/>
        <w:left w:val="none" w:sz="0" w:space="0" w:color="auto"/>
        <w:bottom w:val="none" w:sz="0" w:space="0" w:color="auto"/>
        <w:right w:val="none" w:sz="0" w:space="0" w:color="auto"/>
      </w:divBdr>
    </w:div>
    <w:div w:id="1443456407">
      <w:bodyDiv w:val="1"/>
      <w:marLeft w:val="0"/>
      <w:marRight w:val="0"/>
      <w:marTop w:val="0"/>
      <w:marBottom w:val="0"/>
      <w:divBdr>
        <w:top w:val="none" w:sz="0" w:space="0" w:color="auto"/>
        <w:left w:val="none" w:sz="0" w:space="0" w:color="auto"/>
        <w:bottom w:val="none" w:sz="0" w:space="0" w:color="auto"/>
        <w:right w:val="none" w:sz="0" w:space="0" w:color="auto"/>
      </w:divBdr>
    </w:div>
    <w:div w:id="1443695091">
      <w:bodyDiv w:val="1"/>
      <w:marLeft w:val="0"/>
      <w:marRight w:val="0"/>
      <w:marTop w:val="0"/>
      <w:marBottom w:val="0"/>
      <w:divBdr>
        <w:top w:val="none" w:sz="0" w:space="0" w:color="auto"/>
        <w:left w:val="none" w:sz="0" w:space="0" w:color="auto"/>
        <w:bottom w:val="none" w:sz="0" w:space="0" w:color="auto"/>
        <w:right w:val="none" w:sz="0" w:space="0" w:color="auto"/>
      </w:divBdr>
    </w:div>
    <w:div w:id="1443839712">
      <w:bodyDiv w:val="1"/>
      <w:marLeft w:val="0"/>
      <w:marRight w:val="0"/>
      <w:marTop w:val="0"/>
      <w:marBottom w:val="0"/>
      <w:divBdr>
        <w:top w:val="none" w:sz="0" w:space="0" w:color="auto"/>
        <w:left w:val="none" w:sz="0" w:space="0" w:color="auto"/>
        <w:bottom w:val="none" w:sz="0" w:space="0" w:color="auto"/>
        <w:right w:val="none" w:sz="0" w:space="0" w:color="auto"/>
      </w:divBdr>
    </w:div>
    <w:div w:id="1443845383">
      <w:bodyDiv w:val="1"/>
      <w:marLeft w:val="0"/>
      <w:marRight w:val="0"/>
      <w:marTop w:val="0"/>
      <w:marBottom w:val="0"/>
      <w:divBdr>
        <w:top w:val="none" w:sz="0" w:space="0" w:color="auto"/>
        <w:left w:val="none" w:sz="0" w:space="0" w:color="auto"/>
        <w:bottom w:val="none" w:sz="0" w:space="0" w:color="auto"/>
        <w:right w:val="none" w:sz="0" w:space="0" w:color="auto"/>
      </w:divBdr>
    </w:div>
    <w:div w:id="1444810035">
      <w:bodyDiv w:val="1"/>
      <w:marLeft w:val="0"/>
      <w:marRight w:val="0"/>
      <w:marTop w:val="0"/>
      <w:marBottom w:val="0"/>
      <w:divBdr>
        <w:top w:val="none" w:sz="0" w:space="0" w:color="auto"/>
        <w:left w:val="none" w:sz="0" w:space="0" w:color="auto"/>
        <w:bottom w:val="none" w:sz="0" w:space="0" w:color="auto"/>
        <w:right w:val="none" w:sz="0" w:space="0" w:color="auto"/>
      </w:divBdr>
    </w:div>
    <w:div w:id="1444836124">
      <w:bodyDiv w:val="1"/>
      <w:marLeft w:val="0"/>
      <w:marRight w:val="0"/>
      <w:marTop w:val="0"/>
      <w:marBottom w:val="0"/>
      <w:divBdr>
        <w:top w:val="none" w:sz="0" w:space="0" w:color="auto"/>
        <w:left w:val="none" w:sz="0" w:space="0" w:color="auto"/>
        <w:bottom w:val="none" w:sz="0" w:space="0" w:color="auto"/>
        <w:right w:val="none" w:sz="0" w:space="0" w:color="auto"/>
      </w:divBdr>
    </w:div>
    <w:div w:id="1445029780">
      <w:bodyDiv w:val="1"/>
      <w:marLeft w:val="0"/>
      <w:marRight w:val="0"/>
      <w:marTop w:val="0"/>
      <w:marBottom w:val="0"/>
      <w:divBdr>
        <w:top w:val="none" w:sz="0" w:space="0" w:color="auto"/>
        <w:left w:val="none" w:sz="0" w:space="0" w:color="auto"/>
        <w:bottom w:val="none" w:sz="0" w:space="0" w:color="auto"/>
        <w:right w:val="none" w:sz="0" w:space="0" w:color="auto"/>
      </w:divBdr>
    </w:div>
    <w:div w:id="1445269716">
      <w:bodyDiv w:val="1"/>
      <w:marLeft w:val="0"/>
      <w:marRight w:val="0"/>
      <w:marTop w:val="0"/>
      <w:marBottom w:val="0"/>
      <w:divBdr>
        <w:top w:val="none" w:sz="0" w:space="0" w:color="auto"/>
        <w:left w:val="none" w:sz="0" w:space="0" w:color="auto"/>
        <w:bottom w:val="none" w:sz="0" w:space="0" w:color="auto"/>
        <w:right w:val="none" w:sz="0" w:space="0" w:color="auto"/>
      </w:divBdr>
    </w:div>
    <w:div w:id="1445611091">
      <w:bodyDiv w:val="1"/>
      <w:marLeft w:val="0"/>
      <w:marRight w:val="0"/>
      <w:marTop w:val="0"/>
      <w:marBottom w:val="0"/>
      <w:divBdr>
        <w:top w:val="none" w:sz="0" w:space="0" w:color="auto"/>
        <w:left w:val="none" w:sz="0" w:space="0" w:color="auto"/>
        <w:bottom w:val="none" w:sz="0" w:space="0" w:color="auto"/>
        <w:right w:val="none" w:sz="0" w:space="0" w:color="auto"/>
      </w:divBdr>
    </w:div>
    <w:div w:id="1445928076">
      <w:bodyDiv w:val="1"/>
      <w:marLeft w:val="0"/>
      <w:marRight w:val="0"/>
      <w:marTop w:val="0"/>
      <w:marBottom w:val="0"/>
      <w:divBdr>
        <w:top w:val="none" w:sz="0" w:space="0" w:color="auto"/>
        <w:left w:val="none" w:sz="0" w:space="0" w:color="auto"/>
        <w:bottom w:val="none" w:sz="0" w:space="0" w:color="auto"/>
        <w:right w:val="none" w:sz="0" w:space="0" w:color="auto"/>
      </w:divBdr>
    </w:div>
    <w:div w:id="1446002650">
      <w:bodyDiv w:val="1"/>
      <w:marLeft w:val="0"/>
      <w:marRight w:val="0"/>
      <w:marTop w:val="0"/>
      <w:marBottom w:val="0"/>
      <w:divBdr>
        <w:top w:val="none" w:sz="0" w:space="0" w:color="auto"/>
        <w:left w:val="none" w:sz="0" w:space="0" w:color="auto"/>
        <w:bottom w:val="none" w:sz="0" w:space="0" w:color="auto"/>
        <w:right w:val="none" w:sz="0" w:space="0" w:color="auto"/>
      </w:divBdr>
    </w:div>
    <w:div w:id="1446270960">
      <w:bodyDiv w:val="1"/>
      <w:marLeft w:val="0"/>
      <w:marRight w:val="0"/>
      <w:marTop w:val="0"/>
      <w:marBottom w:val="0"/>
      <w:divBdr>
        <w:top w:val="none" w:sz="0" w:space="0" w:color="auto"/>
        <w:left w:val="none" w:sz="0" w:space="0" w:color="auto"/>
        <w:bottom w:val="none" w:sz="0" w:space="0" w:color="auto"/>
        <w:right w:val="none" w:sz="0" w:space="0" w:color="auto"/>
      </w:divBdr>
    </w:div>
    <w:div w:id="1446391805">
      <w:bodyDiv w:val="1"/>
      <w:marLeft w:val="0"/>
      <w:marRight w:val="0"/>
      <w:marTop w:val="0"/>
      <w:marBottom w:val="0"/>
      <w:divBdr>
        <w:top w:val="none" w:sz="0" w:space="0" w:color="auto"/>
        <w:left w:val="none" w:sz="0" w:space="0" w:color="auto"/>
        <w:bottom w:val="none" w:sz="0" w:space="0" w:color="auto"/>
        <w:right w:val="none" w:sz="0" w:space="0" w:color="auto"/>
      </w:divBdr>
    </w:div>
    <w:div w:id="1446920198">
      <w:bodyDiv w:val="1"/>
      <w:marLeft w:val="0"/>
      <w:marRight w:val="0"/>
      <w:marTop w:val="0"/>
      <w:marBottom w:val="0"/>
      <w:divBdr>
        <w:top w:val="none" w:sz="0" w:space="0" w:color="auto"/>
        <w:left w:val="none" w:sz="0" w:space="0" w:color="auto"/>
        <w:bottom w:val="none" w:sz="0" w:space="0" w:color="auto"/>
        <w:right w:val="none" w:sz="0" w:space="0" w:color="auto"/>
      </w:divBdr>
    </w:div>
    <w:div w:id="1447039058">
      <w:bodyDiv w:val="1"/>
      <w:marLeft w:val="0"/>
      <w:marRight w:val="0"/>
      <w:marTop w:val="0"/>
      <w:marBottom w:val="0"/>
      <w:divBdr>
        <w:top w:val="none" w:sz="0" w:space="0" w:color="auto"/>
        <w:left w:val="none" w:sz="0" w:space="0" w:color="auto"/>
        <w:bottom w:val="none" w:sz="0" w:space="0" w:color="auto"/>
        <w:right w:val="none" w:sz="0" w:space="0" w:color="auto"/>
      </w:divBdr>
    </w:div>
    <w:div w:id="1447046167">
      <w:bodyDiv w:val="1"/>
      <w:marLeft w:val="0"/>
      <w:marRight w:val="0"/>
      <w:marTop w:val="0"/>
      <w:marBottom w:val="0"/>
      <w:divBdr>
        <w:top w:val="none" w:sz="0" w:space="0" w:color="auto"/>
        <w:left w:val="none" w:sz="0" w:space="0" w:color="auto"/>
        <w:bottom w:val="none" w:sz="0" w:space="0" w:color="auto"/>
        <w:right w:val="none" w:sz="0" w:space="0" w:color="auto"/>
      </w:divBdr>
    </w:div>
    <w:div w:id="1447046304">
      <w:bodyDiv w:val="1"/>
      <w:marLeft w:val="0"/>
      <w:marRight w:val="0"/>
      <w:marTop w:val="0"/>
      <w:marBottom w:val="0"/>
      <w:divBdr>
        <w:top w:val="none" w:sz="0" w:space="0" w:color="auto"/>
        <w:left w:val="none" w:sz="0" w:space="0" w:color="auto"/>
        <w:bottom w:val="none" w:sz="0" w:space="0" w:color="auto"/>
        <w:right w:val="none" w:sz="0" w:space="0" w:color="auto"/>
      </w:divBdr>
    </w:div>
    <w:div w:id="1447626867">
      <w:bodyDiv w:val="1"/>
      <w:marLeft w:val="0"/>
      <w:marRight w:val="0"/>
      <w:marTop w:val="0"/>
      <w:marBottom w:val="0"/>
      <w:divBdr>
        <w:top w:val="none" w:sz="0" w:space="0" w:color="auto"/>
        <w:left w:val="none" w:sz="0" w:space="0" w:color="auto"/>
        <w:bottom w:val="none" w:sz="0" w:space="0" w:color="auto"/>
        <w:right w:val="none" w:sz="0" w:space="0" w:color="auto"/>
      </w:divBdr>
    </w:div>
    <w:div w:id="1448042336">
      <w:bodyDiv w:val="1"/>
      <w:marLeft w:val="0"/>
      <w:marRight w:val="0"/>
      <w:marTop w:val="0"/>
      <w:marBottom w:val="0"/>
      <w:divBdr>
        <w:top w:val="none" w:sz="0" w:space="0" w:color="auto"/>
        <w:left w:val="none" w:sz="0" w:space="0" w:color="auto"/>
        <w:bottom w:val="none" w:sz="0" w:space="0" w:color="auto"/>
        <w:right w:val="none" w:sz="0" w:space="0" w:color="auto"/>
      </w:divBdr>
    </w:div>
    <w:div w:id="1448157075">
      <w:bodyDiv w:val="1"/>
      <w:marLeft w:val="0"/>
      <w:marRight w:val="0"/>
      <w:marTop w:val="0"/>
      <w:marBottom w:val="0"/>
      <w:divBdr>
        <w:top w:val="none" w:sz="0" w:space="0" w:color="auto"/>
        <w:left w:val="none" w:sz="0" w:space="0" w:color="auto"/>
        <w:bottom w:val="none" w:sz="0" w:space="0" w:color="auto"/>
        <w:right w:val="none" w:sz="0" w:space="0" w:color="auto"/>
      </w:divBdr>
    </w:div>
    <w:div w:id="1448232882">
      <w:bodyDiv w:val="1"/>
      <w:marLeft w:val="0"/>
      <w:marRight w:val="0"/>
      <w:marTop w:val="0"/>
      <w:marBottom w:val="0"/>
      <w:divBdr>
        <w:top w:val="none" w:sz="0" w:space="0" w:color="auto"/>
        <w:left w:val="none" w:sz="0" w:space="0" w:color="auto"/>
        <w:bottom w:val="none" w:sz="0" w:space="0" w:color="auto"/>
        <w:right w:val="none" w:sz="0" w:space="0" w:color="auto"/>
      </w:divBdr>
    </w:div>
    <w:div w:id="1448430312">
      <w:bodyDiv w:val="1"/>
      <w:marLeft w:val="0"/>
      <w:marRight w:val="0"/>
      <w:marTop w:val="0"/>
      <w:marBottom w:val="0"/>
      <w:divBdr>
        <w:top w:val="none" w:sz="0" w:space="0" w:color="auto"/>
        <w:left w:val="none" w:sz="0" w:space="0" w:color="auto"/>
        <w:bottom w:val="none" w:sz="0" w:space="0" w:color="auto"/>
        <w:right w:val="none" w:sz="0" w:space="0" w:color="auto"/>
      </w:divBdr>
    </w:div>
    <w:div w:id="1448433117">
      <w:bodyDiv w:val="1"/>
      <w:marLeft w:val="0"/>
      <w:marRight w:val="0"/>
      <w:marTop w:val="0"/>
      <w:marBottom w:val="0"/>
      <w:divBdr>
        <w:top w:val="none" w:sz="0" w:space="0" w:color="auto"/>
        <w:left w:val="none" w:sz="0" w:space="0" w:color="auto"/>
        <w:bottom w:val="none" w:sz="0" w:space="0" w:color="auto"/>
        <w:right w:val="none" w:sz="0" w:space="0" w:color="auto"/>
      </w:divBdr>
    </w:div>
    <w:div w:id="1448546663">
      <w:bodyDiv w:val="1"/>
      <w:marLeft w:val="0"/>
      <w:marRight w:val="0"/>
      <w:marTop w:val="0"/>
      <w:marBottom w:val="0"/>
      <w:divBdr>
        <w:top w:val="none" w:sz="0" w:space="0" w:color="auto"/>
        <w:left w:val="none" w:sz="0" w:space="0" w:color="auto"/>
        <w:bottom w:val="none" w:sz="0" w:space="0" w:color="auto"/>
        <w:right w:val="none" w:sz="0" w:space="0" w:color="auto"/>
      </w:divBdr>
    </w:div>
    <w:div w:id="1448963092">
      <w:bodyDiv w:val="1"/>
      <w:marLeft w:val="0"/>
      <w:marRight w:val="0"/>
      <w:marTop w:val="0"/>
      <w:marBottom w:val="0"/>
      <w:divBdr>
        <w:top w:val="none" w:sz="0" w:space="0" w:color="auto"/>
        <w:left w:val="none" w:sz="0" w:space="0" w:color="auto"/>
        <w:bottom w:val="none" w:sz="0" w:space="0" w:color="auto"/>
        <w:right w:val="none" w:sz="0" w:space="0" w:color="auto"/>
      </w:divBdr>
    </w:div>
    <w:div w:id="1449154563">
      <w:bodyDiv w:val="1"/>
      <w:marLeft w:val="0"/>
      <w:marRight w:val="0"/>
      <w:marTop w:val="0"/>
      <w:marBottom w:val="0"/>
      <w:divBdr>
        <w:top w:val="none" w:sz="0" w:space="0" w:color="auto"/>
        <w:left w:val="none" w:sz="0" w:space="0" w:color="auto"/>
        <w:bottom w:val="none" w:sz="0" w:space="0" w:color="auto"/>
        <w:right w:val="none" w:sz="0" w:space="0" w:color="auto"/>
      </w:divBdr>
    </w:div>
    <w:div w:id="1449280403">
      <w:bodyDiv w:val="1"/>
      <w:marLeft w:val="0"/>
      <w:marRight w:val="0"/>
      <w:marTop w:val="0"/>
      <w:marBottom w:val="0"/>
      <w:divBdr>
        <w:top w:val="none" w:sz="0" w:space="0" w:color="auto"/>
        <w:left w:val="none" w:sz="0" w:space="0" w:color="auto"/>
        <w:bottom w:val="none" w:sz="0" w:space="0" w:color="auto"/>
        <w:right w:val="none" w:sz="0" w:space="0" w:color="auto"/>
      </w:divBdr>
    </w:div>
    <w:div w:id="1449352320">
      <w:bodyDiv w:val="1"/>
      <w:marLeft w:val="0"/>
      <w:marRight w:val="0"/>
      <w:marTop w:val="0"/>
      <w:marBottom w:val="0"/>
      <w:divBdr>
        <w:top w:val="none" w:sz="0" w:space="0" w:color="auto"/>
        <w:left w:val="none" w:sz="0" w:space="0" w:color="auto"/>
        <w:bottom w:val="none" w:sz="0" w:space="0" w:color="auto"/>
        <w:right w:val="none" w:sz="0" w:space="0" w:color="auto"/>
      </w:divBdr>
    </w:div>
    <w:div w:id="1449352385">
      <w:bodyDiv w:val="1"/>
      <w:marLeft w:val="0"/>
      <w:marRight w:val="0"/>
      <w:marTop w:val="0"/>
      <w:marBottom w:val="0"/>
      <w:divBdr>
        <w:top w:val="none" w:sz="0" w:space="0" w:color="auto"/>
        <w:left w:val="none" w:sz="0" w:space="0" w:color="auto"/>
        <w:bottom w:val="none" w:sz="0" w:space="0" w:color="auto"/>
        <w:right w:val="none" w:sz="0" w:space="0" w:color="auto"/>
      </w:divBdr>
    </w:div>
    <w:div w:id="1449470585">
      <w:bodyDiv w:val="1"/>
      <w:marLeft w:val="0"/>
      <w:marRight w:val="0"/>
      <w:marTop w:val="0"/>
      <w:marBottom w:val="0"/>
      <w:divBdr>
        <w:top w:val="none" w:sz="0" w:space="0" w:color="auto"/>
        <w:left w:val="none" w:sz="0" w:space="0" w:color="auto"/>
        <w:bottom w:val="none" w:sz="0" w:space="0" w:color="auto"/>
        <w:right w:val="none" w:sz="0" w:space="0" w:color="auto"/>
      </w:divBdr>
    </w:div>
    <w:div w:id="1449815679">
      <w:bodyDiv w:val="1"/>
      <w:marLeft w:val="0"/>
      <w:marRight w:val="0"/>
      <w:marTop w:val="0"/>
      <w:marBottom w:val="0"/>
      <w:divBdr>
        <w:top w:val="none" w:sz="0" w:space="0" w:color="auto"/>
        <w:left w:val="none" w:sz="0" w:space="0" w:color="auto"/>
        <w:bottom w:val="none" w:sz="0" w:space="0" w:color="auto"/>
        <w:right w:val="none" w:sz="0" w:space="0" w:color="auto"/>
      </w:divBdr>
    </w:div>
    <w:div w:id="1450005911">
      <w:bodyDiv w:val="1"/>
      <w:marLeft w:val="0"/>
      <w:marRight w:val="0"/>
      <w:marTop w:val="0"/>
      <w:marBottom w:val="0"/>
      <w:divBdr>
        <w:top w:val="none" w:sz="0" w:space="0" w:color="auto"/>
        <w:left w:val="none" w:sz="0" w:space="0" w:color="auto"/>
        <w:bottom w:val="none" w:sz="0" w:space="0" w:color="auto"/>
        <w:right w:val="none" w:sz="0" w:space="0" w:color="auto"/>
      </w:divBdr>
    </w:div>
    <w:div w:id="1450080836">
      <w:bodyDiv w:val="1"/>
      <w:marLeft w:val="0"/>
      <w:marRight w:val="0"/>
      <w:marTop w:val="0"/>
      <w:marBottom w:val="0"/>
      <w:divBdr>
        <w:top w:val="none" w:sz="0" w:space="0" w:color="auto"/>
        <w:left w:val="none" w:sz="0" w:space="0" w:color="auto"/>
        <w:bottom w:val="none" w:sz="0" w:space="0" w:color="auto"/>
        <w:right w:val="none" w:sz="0" w:space="0" w:color="auto"/>
      </w:divBdr>
    </w:div>
    <w:div w:id="1450199958">
      <w:bodyDiv w:val="1"/>
      <w:marLeft w:val="0"/>
      <w:marRight w:val="0"/>
      <w:marTop w:val="0"/>
      <w:marBottom w:val="0"/>
      <w:divBdr>
        <w:top w:val="none" w:sz="0" w:space="0" w:color="auto"/>
        <w:left w:val="none" w:sz="0" w:space="0" w:color="auto"/>
        <w:bottom w:val="none" w:sz="0" w:space="0" w:color="auto"/>
        <w:right w:val="none" w:sz="0" w:space="0" w:color="auto"/>
      </w:divBdr>
    </w:div>
    <w:div w:id="1450389851">
      <w:bodyDiv w:val="1"/>
      <w:marLeft w:val="0"/>
      <w:marRight w:val="0"/>
      <w:marTop w:val="0"/>
      <w:marBottom w:val="0"/>
      <w:divBdr>
        <w:top w:val="none" w:sz="0" w:space="0" w:color="auto"/>
        <w:left w:val="none" w:sz="0" w:space="0" w:color="auto"/>
        <w:bottom w:val="none" w:sz="0" w:space="0" w:color="auto"/>
        <w:right w:val="none" w:sz="0" w:space="0" w:color="auto"/>
      </w:divBdr>
    </w:div>
    <w:div w:id="1451047052">
      <w:bodyDiv w:val="1"/>
      <w:marLeft w:val="0"/>
      <w:marRight w:val="0"/>
      <w:marTop w:val="0"/>
      <w:marBottom w:val="0"/>
      <w:divBdr>
        <w:top w:val="none" w:sz="0" w:space="0" w:color="auto"/>
        <w:left w:val="none" w:sz="0" w:space="0" w:color="auto"/>
        <w:bottom w:val="none" w:sz="0" w:space="0" w:color="auto"/>
        <w:right w:val="none" w:sz="0" w:space="0" w:color="auto"/>
      </w:divBdr>
    </w:div>
    <w:div w:id="1451049559">
      <w:bodyDiv w:val="1"/>
      <w:marLeft w:val="0"/>
      <w:marRight w:val="0"/>
      <w:marTop w:val="0"/>
      <w:marBottom w:val="0"/>
      <w:divBdr>
        <w:top w:val="none" w:sz="0" w:space="0" w:color="auto"/>
        <w:left w:val="none" w:sz="0" w:space="0" w:color="auto"/>
        <w:bottom w:val="none" w:sz="0" w:space="0" w:color="auto"/>
        <w:right w:val="none" w:sz="0" w:space="0" w:color="auto"/>
      </w:divBdr>
    </w:div>
    <w:div w:id="1451126934">
      <w:bodyDiv w:val="1"/>
      <w:marLeft w:val="0"/>
      <w:marRight w:val="0"/>
      <w:marTop w:val="0"/>
      <w:marBottom w:val="0"/>
      <w:divBdr>
        <w:top w:val="none" w:sz="0" w:space="0" w:color="auto"/>
        <w:left w:val="none" w:sz="0" w:space="0" w:color="auto"/>
        <w:bottom w:val="none" w:sz="0" w:space="0" w:color="auto"/>
        <w:right w:val="none" w:sz="0" w:space="0" w:color="auto"/>
      </w:divBdr>
    </w:div>
    <w:div w:id="1451163925">
      <w:bodyDiv w:val="1"/>
      <w:marLeft w:val="0"/>
      <w:marRight w:val="0"/>
      <w:marTop w:val="0"/>
      <w:marBottom w:val="0"/>
      <w:divBdr>
        <w:top w:val="none" w:sz="0" w:space="0" w:color="auto"/>
        <w:left w:val="none" w:sz="0" w:space="0" w:color="auto"/>
        <w:bottom w:val="none" w:sz="0" w:space="0" w:color="auto"/>
        <w:right w:val="none" w:sz="0" w:space="0" w:color="auto"/>
      </w:divBdr>
    </w:div>
    <w:div w:id="1451585985">
      <w:bodyDiv w:val="1"/>
      <w:marLeft w:val="0"/>
      <w:marRight w:val="0"/>
      <w:marTop w:val="0"/>
      <w:marBottom w:val="0"/>
      <w:divBdr>
        <w:top w:val="none" w:sz="0" w:space="0" w:color="auto"/>
        <w:left w:val="none" w:sz="0" w:space="0" w:color="auto"/>
        <w:bottom w:val="none" w:sz="0" w:space="0" w:color="auto"/>
        <w:right w:val="none" w:sz="0" w:space="0" w:color="auto"/>
      </w:divBdr>
    </w:div>
    <w:div w:id="1452361803">
      <w:bodyDiv w:val="1"/>
      <w:marLeft w:val="0"/>
      <w:marRight w:val="0"/>
      <w:marTop w:val="0"/>
      <w:marBottom w:val="0"/>
      <w:divBdr>
        <w:top w:val="none" w:sz="0" w:space="0" w:color="auto"/>
        <w:left w:val="none" w:sz="0" w:space="0" w:color="auto"/>
        <w:bottom w:val="none" w:sz="0" w:space="0" w:color="auto"/>
        <w:right w:val="none" w:sz="0" w:space="0" w:color="auto"/>
      </w:divBdr>
    </w:div>
    <w:div w:id="1452554597">
      <w:bodyDiv w:val="1"/>
      <w:marLeft w:val="0"/>
      <w:marRight w:val="0"/>
      <w:marTop w:val="0"/>
      <w:marBottom w:val="0"/>
      <w:divBdr>
        <w:top w:val="none" w:sz="0" w:space="0" w:color="auto"/>
        <w:left w:val="none" w:sz="0" w:space="0" w:color="auto"/>
        <w:bottom w:val="none" w:sz="0" w:space="0" w:color="auto"/>
        <w:right w:val="none" w:sz="0" w:space="0" w:color="auto"/>
      </w:divBdr>
    </w:div>
    <w:div w:id="1452819898">
      <w:bodyDiv w:val="1"/>
      <w:marLeft w:val="0"/>
      <w:marRight w:val="0"/>
      <w:marTop w:val="0"/>
      <w:marBottom w:val="0"/>
      <w:divBdr>
        <w:top w:val="none" w:sz="0" w:space="0" w:color="auto"/>
        <w:left w:val="none" w:sz="0" w:space="0" w:color="auto"/>
        <w:bottom w:val="none" w:sz="0" w:space="0" w:color="auto"/>
        <w:right w:val="none" w:sz="0" w:space="0" w:color="auto"/>
      </w:divBdr>
    </w:div>
    <w:div w:id="1452826380">
      <w:bodyDiv w:val="1"/>
      <w:marLeft w:val="0"/>
      <w:marRight w:val="0"/>
      <w:marTop w:val="0"/>
      <w:marBottom w:val="0"/>
      <w:divBdr>
        <w:top w:val="none" w:sz="0" w:space="0" w:color="auto"/>
        <w:left w:val="none" w:sz="0" w:space="0" w:color="auto"/>
        <w:bottom w:val="none" w:sz="0" w:space="0" w:color="auto"/>
        <w:right w:val="none" w:sz="0" w:space="0" w:color="auto"/>
      </w:divBdr>
    </w:div>
    <w:div w:id="1453206780">
      <w:bodyDiv w:val="1"/>
      <w:marLeft w:val="0"/>
      <w:marRight w:val="0"/>
      <w:marTop w:val="0"/>
      <w:marBottom w:val="0"/>
      <w:divBdr>
        <w:top w:val="none" w:sz="0" w:space="0" w:color="auto"/>
        <w:left w:val="none" w:sz="0" w:space="0" w:color="auto"/>
        <w:bottom w:val="none" w:sz="0" w:space="0" w:color="auto"/>
        <w:right w:val="none" w:sz="0" w:space="0" w:color="auto"/>
      </w:divBdr>
    </w:div>
    <w:div w:id="1453329914">
      <w:bodyDiv w:val="1"/>
      <w:marLeft w:val="0"/>
      <w:marRight w:val="0"/>
      <w:marTop w:val="0"/>
      <w:marBottom w:val="0"/>
      <w:divBdr>
        <w:top w:val="none" w:sz="0" w:space="0" w:color="auto"/>
        <w:left w:val="none" w:sz="0" w:space="0" w:color="auto"/>
        <w:bottom w:val="none" w:sz="0" w:space="0" w:color="auto"/>
        <w:right w:val="none" w:sz="0" w:space="0" w:color="auto"/>
      </w:divBdr>
    </w:div>
    <w:div w:id="1453357410">
      <w:bodyDiv w:val="1"/>
      <w:marLeft w:val="0"/>
      <w:marRight w:val="0"/>
      <w:marTop w:val="0"/>
      <w:marBottom w:val="0"/>
      <w:divBdr>
        <w:top w:val="none" w:sz="0" w:space="0" w:color="auto"/>
        <w:left w:val="none" w:sz="0" w:space="0" w:color="auto"/>
        <w:bottom w:val="none" w:sz="0" w:space="0" w:color="auto"/>
        <w:right w:val="none" w:sz="0" w:space="0" w:color="auto"/>
      </w:divBdr>
    </w:div>
    <w:div w:id="1453357962">
      <w:bodyDiv w:val="1"/>
      <w:marLeft w:val="0"/>
      <w:marRight w:val="0"/>
      <w:marTop w:val="0"/>
      <w:marBottom w:val="0"/>
      <w:divBdr>
        <w:top w:val="none" w:sz="0" w:space="0" w:color="auto"/>
        <w:left w:val="none" w:sz="0" w:space="0" w:color="auto"/>
        <w:bottom w:val="none" w:sz="0" w:space="0" w:color="auto"/>
        <w:right w:val="none" w:sz="0" w:space="0" w:color="auto"/>
      </w:divBdr>
    </w:div>
    <w:div w:id="1453524045">
      <w:bodyDiv w:val="1"/>
      <w:marLeft w:val="0"/>
      <w:marRight w:val="0"/>
      <w:marTop w:val="0"/>
      <w:marBottom w:val="0"/>
      <w:divBdr>
        <w:top w:val="none" w:sz="0" w:space="0" w:color="auto"/>
        <w:left w:val="none" w:sz="0" w:space="0" w:color="auto"/>
        <w:bottom w:val="none" w:sz="0" w:space="0" w:color="auto"/>
        <w:right w:val="none" w:sz="0" w:space="0" w:color="auto"/>
      </w:divBdr>
    </w:div>
    <w:div w:id="1454401449">
      <w:bodyDiv w:val="1"/>
      <w:marLeft w:val="0"/>
      <w:marRight w:val="0"/>
      <w:marTop w:val="0"/>
      <w:marBottom w:val="0"/>
      <w:divBdr>
        <w:top w:val="none" w:sz="0" w:space="0" w:color="auto"/>
        <w:left w:val="none" w:sz="0" w:space="0" w:color="auto"/>
        <w:bottom w:val="none" w:sz="0" w:space="0" w:color="auto"/>
        <w:right w:val="none" w:sz="0" w:space="0" w:color="auto"/>
      </w:divBdr>
    </w:div>
    <w:div w:id="1454442354">
      <w:bodyDiv w:val="1"/>
      <w:marLeft w:val="0"/>
      <w:marRight w:val="0"/>
      <w:marTop w:val="0"/>
      <w:marBottom w:val="0"/>
      <w:divBdr>
        <w:top w:val="none" w:sz="0" w:space="0" w:color="auto"/>
        <w:left w:val="none" w:sz="0" w:space="0" w:color="auto"/>
        <w:bottom w:val="none" w:sz="0" w:space="0" w:color="auto"/>
        <w:right w:val="none" w:sz="0" w:space="0" w:color="auto"/>
      </w:divBdr>
    </w:div>
    <w:div w:id="1454597531">
      <w:bodyDiv w:val="1"/>
      <w:marLeft w:val="0"/>
      <w:marRight w:val="0"/>
      <w:marTop w:val="0"/>
      <w:marBottom w:val="0"/>
      <w:divBdr>
        <w:top w:val="none" w:sz="0" w:space="0" w:color="auto"/>
        <w:left w:val="none" w:sz="0" w:space="0" w:color="auto"/>
        <w:bottom w:val="none" w:sz="0" w:space="0" w:color="auto"/>
        <w:right w:val="none" w:sz="0" w:space="0" w:color="auto"/>
      </w:divBdr>
    </w:div>
    <w:div w:id="1454786952">
      <w:bodyDiv w:val="1"/>
      <w:marLeft w:val="0"/>
      <w:marRight w:val="0"/>
      <w:marTop w:val="0"/>
      <w:marBottom w:val="0"/>
      <w:divBdr>
        <w:top w:val="none" w:sz="0" w:space="0" w:color="auto"/>
        <w:left w:val="none" w:sz="0" w:space="0" w:color="auto"/>
        <w:bottom w:val="none" w:sz="0" w:space="0" w:color="auto"/>
        <w:right w:val="none" w:sz="0" w:space="0" w:color="auto"/>
      </w:divBdr>
    </w:div>
    <w:div w:id="1454792253">
      <w:bodyDiv w:val="1"/>
      <w:marLeft w:val="0"/>
      <w:marRight w:val="0"/>
      <w:marTop w:val="0"/>
      <w:marBottom w:val="0"/>
      <w:divBdr>
        <w:top w:val="none" w:sz="0" w:space="0" w:color="auto"/>
        <w:left w:val="none" w:sz="0" w:space="0" w:color="auto"/>
        <w:bottom w:val="none" w:sz="0" w:space="0" w:color="auto"/>
        <w:right w:val="none" w:sz="0" w:space="0" w:color="auto"/>
      </w:divBdr>
    </w:div>
    <w:div w:id="1454792487">
      <w:bodyDiv w:val="1"/>
      <w:marLeft w:val="0"/>
      <w:marRight w:val="0"/>
      <w:marTop w:val="0"/>
      <w:marBottom w:val="0"/>
      <w:divBdr>
        <w:top w:val="none" w:sz="0" w:space="0" w:color="auto"/>
        <w:left w:val="none" w:sz="0" w:space="0" w:color="auto"/>
        <w:bottom w:val="none" w:sz="0" w:space="0" w:color="auto"/>
        <w:right w:val="none" w:sz="0" w:space="0" w:color="auto"/>
      </w:divBdr>
    </w:div>
    <w:div w:id="1455099921">
      <w:bodyDiv w:val="1"/>
      <w:marLeft w:val="0"/>
      <w:marRight w:val="0"/>
      <w:marTop w:val="0"/>
      <w:marBottom w:val="0"/>
      <w:divBdr>
        <w:top w:val="none" w:sz="0" w:space="0" w:color="auto"/>
        <w:left w:val="none" w:sz="0" w:space="0" w:color="auto"/>
        <w:bottom w:val="none" w:sz="0" w:space="0" w:color="auto"/>
        <w:right w:val="none" w:sz="0" w:space="0" w:color="auto"/>
      </w:divBdr>
    </w:div>
    <w:div w:id="1455174234">
      <w:bodyDiv w:val="1"/>
      <w:marLeft w:val="0"/>
      <w:marRight w:val="0"/>
      <w:marTop w:val="0"/>
      <w:marBottom w:val="0"/>
      <w:divBdr>
        <w:top w:val="none" w:sz="0" w:space="0" w:color="auto"/>
        <w:left w:val="none" w:sz="0" w:space="0" w:color="auto"/>
        <w:bottom w:val="none" w:sz="0" w:space="0" w:color="auto"/>
        <w:right w:val="none" w:sz="0" w:space="0" w:color="auto"/>
      </w:divBdr>
    </w:div>
    <w:div w:id="1455561442">
      <w:bodyDiv w:val="1"/>
      <w:marLeft w:val="0"/>
      <w:marRight w:val="0"/>
      <w:marTop w:val="0"/>
      <w:marBottom w:val="0"/>
      <w:divBdr>
        <w:top w:val="none" w:sz="0" w:space="0" w:color="auto"/>
        <w:left w:val="none" w:sz="0" w:space="0" w:color="auto"/>
        <w:bottom w:val="none" w:sz="0" w:space="0" w:color="auto"/>
        <w:right w:val="none" w:sz="0" w:space="0" w:color="auto"/>
      </w:divBdr>
    </w:div>
    <w:div w:id="1455825939">
      <w:bodyDiv w:val="1"/>
      <w:marLeft w:val="0"/>
      <w:marRight w:val="0"/>
      <w:marTop w:val="0"/>
      <w:marBottom w:val="0"/>
      <w:divBdr>
        <w:top w:val="none" w:sz="0" w:space="0" w:color="auto"/>
        <w:left w:val="none" w:sz="0" w:space="0" w:color="auto"/>
        <w:bottom w:val="none" w:sz="0" w:space="0" w:color="auto"/>
        <w:right w:val="none" w:sz="0" w:space="0" w:color="auto"/>
      </w:divBdr>
    </w:div>
    <w:div w:id="1455834337">
      <w:bodyDiv w:val="1"/>
      <w:marLeft w:val="0"/>
      <w:marRight w:val="0"/>
      <w:marTop w:val="0"/>
      <w:marBottom w:val="0"/>
      <w:divBdr>
        <w:top w:val="none" w:sz="0" w:space="0" w:color="auto"/>
        <w:left w:val="none" w:sz="0" w:space="0" w:color="auto"/>
        <w:bottom w:val="none" w:sz="0" w:space="0" w:color="auto"/>
        <w:right w:val="none" w:sz="0" w:space="0" w:color="auto"/>
      </w:divBdr>
    </w:div>
    <w:div w:id="1455900614">
      <w:bodyDiv w:val="1"/>
      <w:marLeft w:val="0"/>
      <w:marRight w:val="0"/>
      <w:marTop w:val="0"/>
      <w:marBottom w:val="0"/>
      <w:divBdr>
        <w:top w:val="none" w:sz="0" w:space="0" w:color="auto"/>
        <w:left w:val="none" w:sz="0" w:space="0" w:color="auto"/>
        <w:bottom w:val="none" w:sz="0" w:space="0" w:color="auto"/>
        <w:right w:val="none" w:sz="0" w:space="0" w:color="auto"/>
      </w:divBdr>
    </w:div>
    <w:div w:id="1455950383">
      <w:bodyDiv w:val="1"/>
      <w:marLeft w:val="0"/>
      <w:marRight w:val="0"/>
      <w:marTop w:val="0"/>
      <w:marBottom w:val="0"/>
      <w:divBdr>
        <w:top w:val="none" w:sz="0" w:space="0" w:color="auto"/>
        <w:left w:val="none" w:sz="0" w:space="0" w:color="auto"/>
        <w:bottom w:val="none" w:sz="0" w:space="0" w:color="auto"/>
        <w:right w:val="none" w:sz="0" w:space="0" w:color="auto"/>
      </w:divBdr>
    </w:div>
    <w:div w:id="1455976626">
      <w:bodyDiv w:val="1"/>
      <w:marLeft w:val="0"/>
      <w:marRight w:val="0"/>
      <w:marTop w:val="0"/>
      <w:marBottom w:val="0"/>
      <w:divBdr>
        <w:top w:val="none" w:sz="0" w:space="0" w:color="auto"/>
        <w:left w:val="none" w:sz="0" w:space="0" w:color="auto"/>
        <w:bottom w:val="none" w:sz="0" w:space="0" w:color="auto"/>
        <w:right w:val="none" w:sz="0" w:space="0" w:color="auto"/>
      </w:divBdr>
    </w:div>
    <w:div w:id="1456484059">
      <w:bodyDiv w:val="1"/>
      <w:marLeft w:val="0"/>
      <w:marRight w:val="0"/>
      <w:marTop w:val="0"/>
      <w:marBottom w:val="0"/>
      <w:divBdr>
        <w:top w:val="none" w:sz="0" w:space="0" w:color="auto"/>
        <w:left w:val="none" w:sz="0" w:space="0" w:color="auto"/>
        <w:bottom w:val="none" w:sz="0" w:space="0" w:color="auto"/>
        <w:right w:val="none" w:sz="0" w:space="0" w:color="auto"/>
      </w:divBdr>
    </w:div>
    <w:div w:id="1456633423">
      <w:bodyDiv w:val="1"/>
      <w:marLeft w:val="0"/>
      <w:marRight w:val="0"/>
      <w:marTop w:val="0"/>
      <w:marBottom w:val="0"/>
      <w:divBdr>
        <w:top w:val="none" w:sz="0" w:space="0" w:color="auto"/>
        <w:left w:val="none" w:sz="0" w:space="0" w:color="auto"/>
        <w:bottom w:val="none" w:sz="0" w:space="0" w:color="auto"/>
        <w:right w:val="none" w:sz="0" w:space="0" w:color="auto"/>
      </w:divBdr>
      <w:divsChild>
        <w:div w:id="865826116">
          <w:marLeft w:val="0"/>
          <w:marRight w:val="0"/>
          <w:marTop w:val="0"/>
          <w:marBottom w:val="0"/>
          <w:divBdr>
            <w:top w:val="none" w:sz="0" w:space="0" w:color="auto"/>
            <w:left w:val="none" w:sz="0" w:space="0" w:color="auto"/>
            <w:bottom w:val="none" w:sz="0" w:space="0" w:color="auto"/>
            <w:right w:val="none" w:sz="0" w:space="0" w:color="auto"/>
          </w:divBdr>
        </w:div>
      </w:divsChild>
    </w:div>
    <w:div w:id="1456945616">
      <w:bodyDiv w:val="1"/>
      <w:marLeft w:val="0"/>
      <w:marRight w:val="0"/>
      <w:marTop w:val="0"/>
      <w:marBottom w:val="0"/>
      <w:divBdr>
        <w:top w:val="none" w:sz="0" w:space="0" w:color="auto"/>
        <w:left w:val="none" w:sz="0" w:space="0" w:color="auto"/>
        <w:bottom w:val="none" w:sz="0" w:space="0" w:color="auto"/>
        <w:right w:val="none" w:sz="0" w:space="0" w:color="auto"/>
      </w:divBdr>
    </w:div>
    <w:div w:id="1457136964">
      <w:bodyDiv w:val="1"/>
      <w:marLeft w:val="0"/>
      <w:marRight w:val="0"/>
      <w:marTop w:val="0"/>
      <w:marBottom w:val="0"/>
      <w:divBdr>
        <w:top w:val="none" w:sz="0" w:space="0" w:color="auto"/>
        <w:left w:val="none" w:sz="0" w:space="0" w:color="auto"/>
        <w:bottom w:val="none" w:sz="0" w:space="0" w:color="auto"/>
        <w:right w:val="none" w:sz="0" w:space="0" w:color="auto"/>
      </w:divBdr>
    </w:div>
    <w:div w:id="1457328931">
      <w:bodyDiv w:val="1"/>
      <w:marLeft w:val="0"/>
      <w:marRight w:val="0"/>
      <w:marTop w:val="0"/>
      <w:marBottom w:val="0"/>
      <w:divBdr>
        <w:top w:val="none" w:sz="0" w:space="0" w:color="auto"/>
        <w:left w:val="none" w:sz="0" w:space="0" w:color="auto"/>
        <w:bottom w:val="none" w:sz="0" w:space="0" w:color="auto"/>
        <w:right w:val="none" w:sz="0" w:space="0" w:color="auto"/>
      </w:divBdr>
    </w:div>
    <w:div w:id="1457336058">
      <w:bodyDiv w:val="1"/>
      <w:marLeft w:val="0"/>
      <w:marRight w:val="0"/>
      <w:marTop w:val="0"/>
      <w:marBottom w:val="0"/>
      <w:divBdr>
        <w:top w:val="none" w:sz="0" w:space="0" w:color="auto"/>
        <w:left w:val="none" w:sz="0" w:space="0" w:color="auto"/>
        <w:bottom w:val="none" w:sz="0" w:space="0" w:color="auto"/>
        <w:right w:val="none" w:sz="0" w:space="0" w:color="auto"/>
      </w:divBdr>
    </w:div>
    <w:div w:id="1457408329">
      <w:bodyDiv w:val="1"/>
      <w:marLeft w:val="0"/>
      <w:marRight w:val="0"/>
      <w:marTop w:val="0"/>
      <w:marBottom w:val="0"/>
      <w:divBdr>
        <w:top w:val="none" w:sz="0" w:space="0" w:color="auto"/>
        <w:left w:val="none" w:sz="0" w:space="0" w:color="auto"/>
        <w:bottom w:val="none" w:sz="0" w:space="0" w:color="auto"/>
        <w:right w:val="none" w:sz="0" w:space="0" w:color="auto"/>
      </w:divBdr>
    </w:div>
    <w:div w:id="1457673977">
      <w:bodyDiv w:val="1"/>
      <w:marLeft w:val="0"/>
      <w:marRight w:val="0"/>
      <w:marTop w:val="0"/>
      <w:marBottom w:val="0"/>
      <w:divBdr>
        <w:top w:val="none" w:sz="0" w:space="0" w:color="auto"/>
        <w:left w:val="none" w:sz="0" w:space="0" w:color="auto"/>
        <w:bottom w:val="none" w:sz="0" w:space="0" w:color="auto"/>
        <w:right w:val="none" w:sz="0" w:space="0" w:color="auto"/>
      </w:divBdr>
    </w:div>
    <w:div w:id="1457680929">
      <w:bodyDiv w:val="1"/>
      <w:marLeft w:val="0"/>
      <w:marRight w:val="0"/>
      <w:marTop w:val="0"/>
      <w:marBottom w:val="0"/>
      <w:divBdr>
        <w:top w:val="none" w:sz="0" w:space="0" w:color="auto"/>
        <w:left w:val="none" w:sz="0" w:space="0" w:color="auto"/>
        <w:bottom w:val="none" w:sz="0" w:space="0" w:color="auto"/>
        <w:right w:val="none" w:sz="0" w:space="0" w:color="auto"/>
      </w:divBdr>
    </w:div>
    <w:div w:id="1457722521">
      <w:bodyDiv w:val="1"/>
      <w:marLeft w:val="0"/>
      <w:marRight w:val="0"/>
      <w:marTop w:val="0"/>
      <w:marBottom w:val="0"/>
      <w:divBdr>
        <w:top w:val="none" w:sz="0" w:space="0" w:color="auto"/>
        <w:left w:val="none" w:sz="0" w:space="0" w:color="auto"/>
        <w:bottom w:val="none" w:sz="0" w:space="0" w:color="auto"/>
        <w:right w:val="none" w:sz="0" w:space="0" w:color="auto"/>
      </w:divBdr>
    </w:div>
    <w:div w:id="1457917151">
      <w:bodyDiv w:val="1"/>
      <w:marLeft w:val="0"/>
      <w:marRight w:val="0"/>
      <w:marTop w:val="0"/>
      <w:marBottom w:val="0"/>
      <w:divBdr>
        <w:top w:val="none" w:sz="0" w:space="0" w:color="auto"/>
        <w:left w:val="none" w:sz="0" w:space="0" w:color="auto"/>
        <w:bottom w:val="none" w:sz="0" w:space="0" w:color="auto"/>
        <w:right w:val="none" w:sz="0" w:space="0" w:color="auto"/>
      </w:divBdr>
    </w:div>
    <w:div w:id="1457985564">
      <w:bodyDiv w:val="1"/>
      <w:marLeft w:val="0"/>
      <w:marRight w:val="0"/>
      <w:marTop w:val="0"/>
      <w:marBottom w:val="0"/>
      <w:divBdr>
        <w:top w:val="none" w:sz="0" w:space="0" w:color="auto"/>
        <w:left w:val="none" w:sz="0" w:space="0" w:color="auto"/>
        <w:bottom w:val="none" w:sz="0" w:space="0" w:color="auto"/>
        <w:right w:val="none" w:sz="0" w:space="0" w:color="auto"/>
      </w:divBdr>
    </w:div>
    <w:div w:id="1458141254">
      <w:bodyDiv w:val="1"/>
      <w:marLeft w:val="0"/>
      <w:marRight w:val="0"/>
      <w:marTop w:val="0"/>
      <w:marBottom w:val="0"/>
      <w:divBdr>
        <w:top w:val="none" w:sz="0" w:space="0" w:color="auto"/>
        <w:left w:val="none" w:sz="0" w:space="0" w:color="auto"/>
        <w:bottom w:val="none" w:sz="0" w:space="0" w:color="auto"/>
        <w:right w:val="none" w:sz="0" w:space="0" w:color="auto"/>
      </w:divBdr>
    </w:div>
    <w:div w:id="1458331043">
      <w:bodyDiv w:val="1"/>
      <w:marLeft w:val="0"/>
      <w:marRight w:val="0"/>
      <w:marTop w:val="0"/>
      <w:marBottom w:val="0"/>
      <w:divBdr>
        <w:top w:val="none" w:sz="0" w:space="0" w:color="auto"/>
        <w:left w:val="none" w:sz="0" w:space="0" w:color="auto"/>
        <w:bottom w:val="none" w:sz="0" w:space="0" w:color="auto"/>
        <w:right w:val="none" w:sz="0" w:space="0" w:color="auto"/>
      </w:divBdr>
    </w:div>
    <w:div w:id="1458716469">
      <w:bodyDiv w:val="1"/>
      <w:marLeft w:val="0"/>
      <w:marRight w:val="0"/>
      <w:marTop w:val="0"/>
      <w:marBottom w:val="0"/>
      <w:divBdr>
        <w:top w:val="none" w:sz="0" w:space="0" w:color="auto"/>
        <w:left w:val="none" w:sz="0" w:space="0" w:color="auto"/>
        <w:bottom w:val="none" w:sz="0" w:space="0" w:color="auto"/>
        <w:right w:val="none" w:sz="0" w:space="0" w:color="auto"/>
      </w:divBdr>
    </w:div>
    <w:div w:id="1458798105">
      <w:bodyDiv w:val="1"/>
      <w:marLeft w:val="0"/>
      <w:marRight w:val="0"/>
      <w:marTop w:val="0"/>
      <w:marBottom w:val="0"/>
      <w:divBdr>
        <w:top w:val="none" w:sz="0" w:space="0" w:color="auto"/>
        <w:left w:val="none" w:sz="0" w:space="0" w:color="auto"/>
        <w:bottom w:val="none" w:sz="0" w:space="0" w:color="auto"/>
        <w:right w:val="none" w:sz="0" w:space="0" w:color="auto"/>
      </w:divBdr>
    </w:div>
    <w:div w:id="1458834321">
      <w:bodyDiv w:val="1"/>
      <w:marLeft w:val="0"/>
      <w:marRight w:val="0"/>
      <w:marTop w:val="0"/>
      <w:marBottom w:val="0"/>
      <w:divBdr>
        <w:top w:val="none" w:sz="0" w:space="0" w:color="auto"/>
        <w:left w:val="none" w:sz="0" w:space="0" w:color="auto"/>
        <w:bottom w:val="none" w:sz="0" w:space="0" w:color="auto"/>
        <w:right w:val="none" w:sz="0" w:space="0" w:color="auto"/>
      </w:divBdr>
    </w:div>
    <w:div w:id="1459058871">
      <w:bodyDiv w:val="1"/>
      <w:marLeft w:val="0"/>
      <w:marRight w:val="0"/>
      <w:marTop w:val="0"/>
      <w:marBottom w:val="0"/>
      <w:divBdr>
        <w:top w:val="none" w:sz="0" w:space="0" w:color="auto"/>
        <w:left w:val="none" w:sz="0" w:space="0" w:color="auto"/>
        <w:bottom w:val="none" w:sz="0" w:space="0" w:color="auto"/>
        <w:right w:val="none" w:sz="0" w:space="0" w:color="auto"/>
      </w:divBdr>
    </w:div>
    <w:div w:id="1459183884">
      <w:bodyDiv w:val="1"/>
      <w:marLeft w:val="0"/>
      <w:marRight w:val="0"/>
      <w:marTop w:val="0"/>
      <w:marBottom w:val="0"/>
      <w:divBdr>
        <w:top w:val="none" w:sz="0" w:space="0" w:color="auto"/>
        <w:left w:val="none" w:sz="0" w:space="0" w:color="auto"/>
        <w:bottom w:val="none" w:sz="0" w:space="0" w:color="auto"/>
        <w:right w:val="none" w:sz="0" w:space="0" w:color="auto"/>
      </w:divBdr>
    </w:div>
    <w:div w:id="1459569193">
      <w:bodyDiv w:val="1"/>
      <w:marLeft w:val="0"/>
      <w:marRight w:val="0"/>
      <w:marTop w:val="0"/>
      <w:marBottom w:val="0"/>
      <w:divBdr>
        <w:top w:val="none" w:sz="0" w:space="0" w:color="auto"/>
        <w:left w:val="none" w:sz="0" w:space="0" w:color="auto"/>
        <w:bottom w:val="none" w:sz="0" w:space="0" w:color="auto"/>
        <w:right w:val="none" w:sz="0" w:space="0" w:color="auto"/>
      </w:divBdr>
    </w:div>
    <w:div w:id="1459762639">
      <w:bodyDiv w:val="1"/>
      <w:marLeft w:val="0"/>
      <w:marRight w:val="0"/>
      <w:marTop w:val="0"/>
      <w:marBottom w:val="0"/>
      <w:divBdr>
        <w:top w:val="none" w:sz="0" w:space="0" w:color="auto"/>
        <w:left w:val="none" w:sz="0" w:space="0" w:color="auto"/>
        <w:bottom w:val="none" w:sz="0" w:space="0" w:color="auto"/>
        <w:right w:val="none" w:sz="0" w:space="0" w:color="auto"/>
      </w:divBdr>
    </w:div>
    <w:div w:id="1459836785">
      <w:bodyDiv w:val="1"/>
      <w:marLeft w:val="0"/>
      <w:marRight w:val="0"/>
      <w:marTop w:val="0"/>
      <w:marBottom w:val="0"/>
      <w:divBdr>
        <w:top w:val="none" w:sz="0" w:space="0" w:color="auto"/>
        <w:left w:val="none" w:sz="0" w:space="0" w:color="auto"/>
        <w:bottom w:val="none" w:sz="0" w:space="0" w:color="auto"/>
        <w:right w:val="none" w:sz="0" w:space="0" w:color="auto"/>
      </w:divBdr>
    </w:div>
    <w:div w:id="1459838798">
      <w:bodyDiv w:val="1"/>
      <w:marLeft w:val="0"/>
      <w:marRight w:val="0"/>
      <w:marTop w:val="0"/>
      <w:marBottom w:val="0"/>
      <w:divBdr>
        <w:top w:val="none" w:sz="0" w:space="0" w:color="auto"/>
        <w:left w:val="none" w:sz="0" w:space="0" w:color="auto"/>
        <w:bottom w:val="none" w:sz="0" w:space="0" w:color="auto"/>
        <w:right w:val="none" w:sz="0" w:space="0" w:color="auto"/>
      </w:divBdr>
    </w:div>
    <w:div w:id="1460102251">
      <w:bodyDiv w:val="1"/>
      <w:marLeft w:val="0"/>
      <w:marRight w:val="0"/>
      <w:marTop w:val="0"/>
      <w:marBottom w:val="0"/>
      <w:divBdr>
        <w:top w:val="none" w:sz="0" w:space="0" w:color="auto"/>
        <w:left w:val="none" w:sz="0" w:space="0" w:color="auto"/>
        <w:bottom w:val="none" w:sz="0" w:space="0" w:color="auto"/>
        <w:right w:val="none" w:sz="0" w:space="0" w:color="auto"/>
      </w:divBdr>
    </w:div>
    <w:div w:id="1460802019">
      <w:bodyDiv w:val="1"/>
      <w:marLeft w:val="0"/>
      <w:marRight w:val="0"/>
      <w:marTop w:val="0"/>
      <w:marBottom w:val="0"/>
      <w:divBdr>
        <w:top w:val="none" w:sz="0" w:space="0" w:color="auto"/>
        <w:left w:val="none" w:sz="0" w:space="0" w:color="auto"/>
        <w:bottom w:val="none" w:sz="0" w:space="0" w:color="auto"/>
        <w:right w:val="none" w:sz="0" w:space="0" w:color="auto"/>
      </w:divBdr>
    </w:div>
    <w:div w:id="1460875211">
      <w:bodyDiv w:val="1"/>
      <w:marLeft w:val="0"/>
      <w:marRight w:val="0"/>
      <w:marTop w:val="0"/>
      <w:marBottom w:val="0"/>
      <w:divBdr>
        <w:top w:val="none" w:sz="0" w:space="0" w:color="auto"/>
        <w:left w:val="none" w:sz="0" w:space="0" w:color="auto"/>
        <w:bottom w:val="none" w:sz="0" w:space="0" w:color="auto"/>
        <w:right w:val="none" w:sz="0" w:space="0" w:color="auto"/>
      </w:divBdr>
    </w:div>
    <w:div w:id="1461261295">
      <w:bodyDiv w:val="1"/>
      <w:marLeft w:val="0"/>
      <w:marRight w:val="0"/>
      <w:marTop w:val="0"/>
      <w:marBottom w:val="0"/>
      <w:divBdr>
        <w:top w:val="none" w:sz="0" w:space="0" w:color="auto"/>
        <w:left w:val="none" w:sz="0" w:space="0" w:color="auto"/>
        <w:bottom w:val="none" w:sz="0" w:space="0" w:color="auto"/>
        <w:right w:val="none" w:sz="0" w:space="0" w:color="auto"/>
      </w:divBdr>
      <w:divsChild>
        <w:div w:id="1770924070">
          <w:marLeft w:val="0"/>
          <w:marRight w:val="0"/>
          <w:marTop w:val="0"/>
          <w:marBottom w:val="0"/>
          <w:divBdr>
            <w:top w:val="none" w:sz="0" w:space="0" w:color="auto"/>
            <w:left w:val="none" w:sz="0" w:space="0" w:color="auto"/>
            <w:bottom w:val="none" w:sz="0" w:space="0" w:color="auto"/>
            <w:right w:val="none" w:sz="0" w:space="0" w:color="auto"/>
          </w:divBdr>
        </w:div>
      </w:divsChild>
    </w:div>
    <w:div w:id="1461345016">
      <w:bodyDiv w:val="1"/>
      <w:marLeft w:val="0"/>
      <w:marRight w:val="0"/>
      <w:marTop w:val="0"/>
      <w:marBottom w:val="0"/>
      <w:divBdr>
        <w:top w:val="none" w:sz="0" w:space="0" w:color="auto"/>
        <w:left w:val="none" w:sz="0" w:space="0" w:color="auto"/>
        <w:bottom w:val="none" w:sz="0" w:space="0" w:color="auto"/>
        <w:right w:val="none" w:sz="0" w:space="0" w:color="auto"/>
      </w:divBdr>
    </w:div>
    <w:div w:id="1461415418">
      <w:bodyDiv w:val="1"/>
      <w:marLeft w:val="0"/>
      <w:marRight w:val="0"/>
      <w:marTop w:val="0"/>
      <w:marBottom w:val="0"/>
      <w:divBdr>
        <w:top w:val="none" w:sz="0" w:space="0" w:color="auto"/>
        <w:left w:val="none" w:sz="0" w:space="0" w:color="auto"/>
        <w:bottom w:val="none" w:sz="0" w:space="0" w:color="auto"/>
        <w:right w:val="none" w:sz="0" w:space="0" w:color="auto"/>
      </w:divBdr>
    </w:div>
    <w:div w:id="1461656108">
      <w:bodyDiv w:val="1"/>
      <w:marLeft w:val="0"/>
      <w:marRight w:val="0"/>
      <w:marTop w:val="0"/>
      <w:marBottom w:val="0"/>
      <w:divBdr>
        <w:top w:val="none" w:sz="0" w:space="0" w:color="auto"/>
        <w:left w:val="none" w:sz="0" w:space="0" w:color="auto"/>
        <w:bottom w:val="none" w:sz="0" w:space="0" w:color="auto"/>
        <w:right w:val="none" w:sz="0" w:space="0" w:color="auto"/>
      </w:divBdr>
    </w:div>
    <w:div w:id="1462306281">
      <w:bodyDiv w:val="1"/>
      <w:marLeft w:val="0"/>
      <w:marRight w:val="0"/>
      <w:marTop w:val="0"/>
      <w:marBottom w:val="0"/>
      <w:divBdr>
        <w:top w:val="none" w:sz="0" w:space="0" w:color="auto"/>
        <w:left w:val="none" w:sz="0" w:space="0" w:color="auto"/>
        <w:bottom w:val="none" w:sz="0" w:space="0" w:color="auto"/>
        <w:right w:val="none" w:sz="0" w:space="0" w:color="auto"/>
      </w:divBdr>
    </w:div>
    <w:div w:id="1463039255">
      <w:bodyDiv w:val="1"/>
      <w:marLeft w:val="0"/>
      <w:marRight w:val="0"/>
      <w:marTop w:val="0"/>
      <w:marBottom w:val="0"/>
      <w:divBdr>
        <w:top w:val="none" w:sz="0" w:space="0" w:color="auto"/>
        <w:left w:val="none" w:sz="0" w:space="0" w:color="auto"/>
        <w:bottom w:val="none" w:sz="0" w:space="0" w:color="auto"/>
        <w:right w:val="none" w:sz="0" w:space="0" w:color="auto"/>
      </w:divBdr>
    </w:div>
    <w:div w:id="1463421429">
      <w:bodyDiv w:val="1"/>
      <w:marLeft w:val="0"/>
      <w:marRight w:val="0"/>
      <w:marTop w:val="0"/>
      <w:marBottom w:val="0"/>
      <w:divBdr>
        <w:top w:val="none" w:sz="0" w:space="0" w:color="auto"/>
        <w:left w:val="none" w:sz="0" w:space="0" w:color="auto"/>
        <w:bottom w:val="none" w:sz="0" w:space="0" w:color="auto"/>
        <w:right w:val="none" w:sz="0" w:space="0" w:color="auto"/>
      </w:divBdr>
    </w:div>
    <w:div w:id="1463956753">
      <w:bodyDiv w:val="1"/>
      <w:marLeft w:val="0"/>
      <w:marRight w:val="0"/>
      <w:marTop w:val="0"/>
      <w:marBottom w:val="0"/>
      <w:divBdr>
        <w:top w:val="none" w:sz="0" w:space="0" w:color="auto"/>
        <w:left w:val="none" w:sz="0" w:space="0" w:color="auto"/>
        <w:bottom w:val="none" w:sz="0" w:space="0" w:color="auto"/>
        <w:right w:val="none" w:sz="0" w:space="0" w:color="auto"/>
      </w:divBdr>
    </w:div>
    <w:div w:id="1464077799">
      <w:bodyDiv w:val="1"/>
      <w:marLeft w:val="0"/>
      <w:marRight w:val="0"/>
      <w:marTop w:val="0"/>
      <w:marBottom w:val="0"/>
      <w:divBdr>
        <w:top w:val="none" w:sz="0" w:space="0" w:color="auto"/>
        <w:left w:val="none" w:sz="0" w:space="0" w:color="auto"/>
        <w:bottom w:val="none" w:sz="0" w:space="0" w:color="auto"/>
        <w:right w:val="none" w:sz="0" w:space="0" w:color="auto"/>
      </w:divBdr>
    </w:div>
    <w:div w:id="1464156317">
      <w:bodyDiv w:val="1"/>
      <w:marLeft w:val="0"/>
      <w:marRight w:val="0"/>
      <w:marTop w:val="0"/>
      <w:marBottom w:val="0"/>
      <w:divBdr>
        <w:top w:val="none" w:sz="0" w:space="0" w:color="auto"/>
        <w:left w:val="none" w:sz="0" w:space="0" w:color="auto"/>
        <w:bottom w:val="none" w:sz="0" w:space="0" w:color="auto"/>
        <w:right w:val="none" w:sz="0" w:space="0" w:color="auto"/>
      </w:divBdr>
    </w:div>
    <w:div w:id="1464276807">
      <w:bodyDiv w:val="1"/>
      <w:marLeft w:val="0"/>
      <w:marRight w:val="0"/>
      <w:marTop w:val="0"/>
      <w:marBottom w:val="0"/>
      <w:divBdr>
        <w:top w:val="none" w:sz="0" w:space="0" w:color="auto"/>
        <w:left w:val="none" w:sz="0" w:space="0" w:color="auto"/>
        <w:bottom w:val="none" w:sz="0" w:space="0" w:color="auto"/>
        <w:right w:val="none" w:sz="0" w:space="0" w:color="auto"/>
      </w:divBdr>
    </w:div>
    <w:div w:id="1464731709">
      <w:bodyDiv w:val="1"/>
      <w:marLeft w:val="0"/>
      <w:marRight w:val="0"/>
      <w:marTop w:val="0"/>
      <w:marBottom w:val="0"/>
      <w:divBdr>
        <w:top w:val="none" w:sz="0" w:space="0" w:color="auto"/>
        <w:left w:val="none" w:sz="0" w:space="0" w:color="auto"/>
        <w:bottom w:val="none" w:sz="0" w:space="0" w:color="auto"/>
        <w:right w:val="none" w:sz="0" w:space="0" w:color="auto"/>
      </w:divBdr>
    </w:div>
    <w:div w:id="1464735571">
      <w:bodyDiv w:val="1"/>
      <w:marLeft w:val="0"/>
      <w:marRight w:val="0"/>
      <w:marTop w:val="0"/>
      <w:marBottom w:val="0"/>
      <w:divBdr>
        <w:top w:val="none" w:sz="0" w:space="0" w:color="auto"/>
        <w:left w:val="none" w:sz="0" w:space="0" w:color="auto"/>
        <w:bottom w:val="none" w:sz="0" w:space="0" w:color="auto"/>
        <w:right w:val="none" w:sz="0" w:space="0" w:color="auto"/>
      </w:divBdr>
    </w:div>
    <w:div w:id="1464884089">
      <w:bodyDiv w:val="1"/>
      <w:marLeft w:val="0"/>
      <w:marRight w:val="0"/>
      <w:marTop w:val="0"/>
      <w:marBottom w:val="0"/>
      <w:divBdr>
        <w:top w:val="none" w:sz="0" w:space="0" w:color="auto"/>
        <w:left w:val="none" w:sz="0" w:space="0" w:color="auto"/>
        <w:bottom w:val="none" w:sz="0" w:space="0" w:color="auto"/>
        <w:right w:val="none" w:sz="0" w:space="0" w:color="auto"/>
      </w:divBdr>
    </w:div>
    <w:div w:id="1465001168">
      <w:bodyDiv w:val="1"/>
      <w:marLeft w:val="0"/>
      <w:marRight w:val="0"/>
      <w:marTop w:val="0"/>
      <w:marBottom w:val="0"/>
      <w:divBdr>
        <w:top w:val="none" w:sz="0" w:space="0" w:color="auto"/>
        <w:left w:val="none" w:sz="0" w:space="0" w:color="auto"/>
        <w:bottom w:val="none" w:sz="0" w:space="0" w:color="auto"/>
        <w:right w:val="none" w:sz="0" w:space="0" w:color="auto"/>
      </w:divBdr>
    </w:div>
    <w:div w:id="1465075931">
      <w:bodyDiv w:val="1"/>
      <w:marLeft w:val="0"/>
      <w:marRight w:val="0"/>
      <w:marTop w:val="0"/>
      <w:marBottom w:val="0"/>
      <w:divBdr>
        <w:top w:val="none" w:sz="0" w:space="0" w:color="auto"/>
        <w:left w:val="none" w:sz="0" w:space="0" w:color="auto"/>
        <w:bottom w:val="none" w:sz="0" w:space="0" w:color="auto"/>
        <w:right w:val="none" w:sz="0" w:space="0" w:color="auto"/>
      </w:divBdr>
    </w:div>
    <w:div w:id="1465125484">
      <w:bodyDiv w:val="1"/>
      <w:marLeft w:val="0"/>
      <w:marRight w:val="0"/>
      <w:marTop w:val="0"/>
      <w:marBottom w:val="0"/>
      <w:divBdr>
        <w:top w:val="none" w:sz="0" w:space="0" w:color="auto"/>
        <w:left w:val="none" w:sz="0" w:space="0" w:color="auto"/>
        <w:bottom w:val="none" w:sz="0" w:space="0" w:color="auto"/>
        <w:right w:val="none" w:sz="0" w:space="0" w:color="auto"/>
      </w:divBdr>
    </w:div>
    <w:div w:id="1466267564">
      <w:bodyDiv w:val="1"/>
      <w:marLeft w:val="0"/>
      <w:marRight w:val="0"/>
      <w:marTop w:val="0"/>
      <w:marBottom w:val="0"/>
      <w:divBdr>
        <w:top w:val="none" w:sz="0" w:space="0" w:color="auto"/>
        <w:left w:val="none" w:sz="0" w:space="0" w:color="auto"/>
        <w:bottom w:val="none" w:sz="0" w:space="0" w:color="auto"/>
        <w:right w:val="none" w:sz="0" w:space="0" w:color="auto"/>
      </w:divBdr>
    </w:div>
    <w:div w:id="1466309470">
      <w:bodyDiv w:val="1"/>
      <w:marLeft w:val="0"/>
      <w:marRight w:val="0"/>
      <w:marTop w:val="0"/>
      <w:marBottom w:val="0"/>
      <w:divBdr>
        <w:top w:val="none" w:sz="0" w:space="0" w:color="auto"/>
        <w:left w:val="none" w:sz="0" w:space="0" w:color="auto"/>
        <w:bottom w:val="none" w:sz="0" w:space="0" w:color="auto"/>
        <w:right w:val="none" w:sz="0" w:space="0" w:color="auto"/>
      </w:divBdr>
    </w:div>
    <w:div w:id="1466309717">
      <w:bodyDiv w:val="1"/>
      <w:marLeft w:val="0"/>
      <w:marRight w:val="0"/>
      <w:marTop w:val="0"/>
      <w:marBottom w:val="0"/>
      <w:divBdr>
        <w:top w:val="none" w:sz="0" w:space="0" w:color="auto"/>
        <w:left w:val="none" w:sz="0" w:space="0" w:color="auto"/>
        <w:bottom w:val="none" w:sz="0" w:space="0" w:color="auto"/>
        <w:right w:val="none" w:sz="0" w:space="0" w:color="auto"/>
      </w:divBdr>
    </w:div>
    <w:div w:id="1466391123">
      <w:bodyDiv w:val="1"/>
      <w:marLeft w:val="0"/>
      <w:marRight w:val="0"/>
      <w:marTop w:val="0"/>
      <w:marBottom w:val="0"/>
      <w:divBdr>
        <w:top w:val="none" w:sz="0" w:space="0" w:color="auto"/>
        <w:left w:val="none" w:sz="0" w:space="0" w:color="auto"/>
        <w:bottom w:val="none" w:sz="0" w:space="0" w:color="auto"/>
        <w:right w:val="none" w:sz="0" w:space="0" w:color="auto"/>
      </w:divBdr>
    </w:div>
    <w:div w:id="1466660055">
      <w:bodyDiv w:val="1"/>
      <w:marLeft w:val="0"/>
      <w:marRight w:val="0"/>
      <w:marTop w:val="0"/>
      <w:marBottom w:val="0"/>
      <w:divBdr>
        <w:top w:val="none" w:sz="0" w:space="0" w:color="auto"/>
        <w:left w:val="none" w:sz="0" w:space="0" w:color="auto"/>
        <w:bottom w:val="none" w:sz="0" w:space="0" w:color="auto"/>
        <w:right w:val="none" w:sz="0" w:space="0" w:color="auto"/>
      </w:divBdr>
    </w:div>
    <w:div w:id="1466965199">
      <w:bodyDiv w:val="1"/>
      <w:marLeft w:val="0"/>
      <w:marRight w:val="0"/>
      <w:marTop w:val="0"/>
      <w:marBottom w:val="0"/>
      <w:divBdr>
        <w:top w:val="none" w:sz="0" w:space="0" w:color="auto"/>
        <w:left w:val="none" w:sz="0" w:space="0" w:color="auto"/>
        <w:bottom w:val="none" w:sz="0" w:space="0" w:color="auto"/>
        <w:right w:val="none" w:sz="0" w:space="0" w:color="auto"/>
      </w:divBdr>
    </w:div>
    <w:div w:id="1466965684">
      <w:bodyDiv w:val="1"/>
      <w:marLeft w:val="0"/>
      <w:marRight w:val="0"/>
      <w:marTop w:val="0"/>
      <w:marBottom w:val="0"/>
      <w:divBdr>
        <w:top w:val="none" w:sz="0" w:space="0" w:color="auto"/>
        <w:left w:val="none" w:sz="0" w:space="0" w:color="auto"/>
        <w:bottom w:val="none" w:sz="0" w:space="0" w:color="auto"/>
        <w:right w:val="none" w:sz="0" w:space="0" w:color="auto"/>
      </w:divBdr>
    </w:div>
    <w:div w:id="1467120746">
      <w:bodyDiv w:val="1"/>
      <w:marLeft w:val="0"/>
      <w:marRight w:val="0"/>
      <w:marTop w:val="0"/>
      <w:marBottom w:val="0"/>
      <w:divBdr>
        <w:top w:val="none" w:sz="0" w:space="0" w:color="auto"/>
        <w:left w:val="none" w:sz="0" w:space="0" w:color="auto"/>
        <w:bottom w:val="none" w:sz="0" w:space="0" w:color="auto"/>
        <w:right w:val="none" w:sz="0" w:space="0" w:color="auto"/>
      </w:divBdr>
    </w:div>
    <w:div w:id="1467357037">
      <w:bodyDiv w:val="1"/>
      <w:marLeft w:val="0"/>
      <w:marRight w:val="0"/>
      <w:marTop w:val="0"/>
      <w:marBottom w:val="0"/>
      <w:divBdr>
        <w:top w:val="none" w:sz="0" w:space="0" w:color="auto"/>
        <w:left w:val="none" w:sz="0" w:space="0" w:color="auto"/>
        <w:bottom w:val="none" w:sz="0" w:space="0" w:color="auto"/>
        <w:right w:val="none" w:sz="0" w:space="0" w:color="auto"/>
      </w:divBdr>
    </w:div>
    <w:div w:id="1467697794">
      <w:bodyDiv w:val="1"/>
      <w:marLeft w:val="0"/>
      <w:marRight w:val="0"/>
      <w:marTop w:val="0"/>
      <w:marBottom w:val="0"/>
      <w:divBdr>
        <w:top w:val="none" w:sz="0" w:space="0" w:color="auto"/>
        <w:left w:val="none" w:sz="0" w:space="0" w:color="auto"/>
        <w:bottom w:val="none" w:sz="0" w:space="0" w:color="auto"/>
        <w:right w:val="none" w:sz="0" w:space="0" w:color="auto"/>
      </w:divBdr>
    </w:div>
    <w:div w:id="1468207751">
      <w:bodyDiv w:val="1"/>
      <w:marLeft w:val="0"/>
      <w:marRight w:val="0"/>
      <w:marTop w:val="0"/>
      <w:marBottom w:val="0"/>
      <w:divBdr>
        <w:top w:val="none" w:sz="0" w:space="0" w:color="auto"/>
        <w:left w:val="none" w:sz="0" w:space="0" w:color="auto"/>
        <w:bottom w:val="none" w:sz="0" w:space="0" w:color="auto"/>
        <w:right w:val="none" w:sz="0" w:space="0" w:color="auto"/>
      </w:divBdr>
    </w:div>
    <w:div w:id="1468354847">
      <w:bodyDiv w:val="1"/>
      <w:marLeft w:val="0"/>
      <w:marRight w:val="0"/>
      <w:marTop w:val="0"/>
      <w:marBottom w:val="0"/>
      <w:divBdr>
        <w:top w:val="none" w:sz="0" w:space="0" w:color="auto"/>
        <w:left w:val="none" w:sz="0" w:space="0" w:color="auto"/>
        <w:bottom w:val="none" w:sz="0" w:space="0" w:color="auto"/>
        <w:right w:val="none" w:sz="0" w:space="0" w:color="auto"/>
      </w:divBdr>
    </w:div>
    <w:div w:id="1468694299">
      <w:bodyDiv w:val="1"/>
      <w:marLeft w:val="0"/>
      <w:marRight w:val="0"/>
      <w:marTop w:val="0"/>
      <w:marBottom w:val="0"/>
      <w:divBdr>
        <w:top w:val="none" w:sz="0" w:space="0" w:color="auto"/>
        <w:left w:val="none" w:sz="0" w:space="0" w:color="auto"/>
        <w:bottom w:val="none" w:sz="0" w:space="0" w:color="auto"/>
        <w:right w:val="none" w:sz="0" w:space="0" w:color="auto"/>
      </w:divBdr>
    </w:div>
    <w:div w:id="1468818276">
      <w:bodyDiv w:val="1"/>
      <w:marLeft w:val="0"/>
      <w:marRight w:val="0"/>
      <w:marTop w:val="0"/>
      <w:marBottom w:val="0"/>
      <w:divBdr>
        <w:top w:val="none" w:sz="0" w:space="0" w:color="auto"/>
        <w:left w:val="none" w:sz="0" w:space="0" w:color="auto"/>
        <w:bottom w:val="none" w:sz="0" w:space="0" w:color="auto"/>
        <w:right w:val="none" w:sz="0" w:space="0" w:color="auto"/>
      </w:divBdr>
    </w:div>
    <w:div w:id="1469283451">
      <w:bodyDiv w:val="1"/>
      <w:marLeft w:val="0"/>
      <w:marRight w:val="0"/>
      <w:marTop w:val="0"/>
      <w:marBottom w:val="0"/>
      <w:divBdr>
        <w:top w:val="none" w:sz="0" w:space="0" w:color="auto"/>
        <w:left w:val="none" w:sz="0" w:space="0" w:color="auto"/>
        <w:bottom w:val="none" w:sz="0" w:space="0" w:color="auto"/>
        <w:right w:val="none" w:sz="0" w:space="0" w:color="auto"/>
      </w:divBdr>
    </w:div>
    <w:div w:id="1469468692">
      <w:bodyDiv w:val="1"/>
      <w:marLeft w:val="0"/>
      <w:marRight w:val="0"/>
      <w:marTop w:val="0"/>
      <w:marBottom w:val="0"/>
      <w:divBdr>
        <w:top w:val="none" w:sz="0" w:space="0" w:color="auto"/>
        <w:left w:val="none" w:sz="0" w:space="0" w:color="auto"/>
        <w:bottom w:val="none" w:sz="0" w:space="0" w:color="auto"/>
        <w:right w:val="none" w:sz="0" w:space="0" w:color="auto"/>
      </w:divBdr>
    </w:div>
    <w:div w:id="1469475791">
      <w:bodyDiv w:val="1"/>
      <w:marLeft w:val="0"/>
      <w:marRight w:val="0"/>
      <w:marTop w:val="0"/>
      <w:marBottom w:val="0"/>
      <w:divBdr>
        <w:top w:val="none" w:sz="0" w:space="0" w:color="auto"/>
        <w:left w:val="none" w:sz="0" w:space="0" w:color="auto"/>
        <w:bottom w:val="none" w:sz="0" w:space="0" w:color="auto"/>
        <w:right w:val="none" w:sz="0" w:space="0" w:color="auto"/>
      </w:divBdr>
    </w:div>
    <w:div w:id="1469543484">
      <w:bodyDiv w:val="1"/>
      <w:marLeft w:val="0"/>
      <w:marRight w:val="0"/>
      <w:marTop w:val="0"/>
      <w:marBottom w:val="0"/>
      <w:divBdr>
        <w:top w:val="none" w:sz="0" w:space="0" w:color="auto"/>
        <w:left w:val="none" w:sz="0" w:space="0" w:color="auto"/>
        <w:bottom w:val="none" w:sz="0" w:space="0" w:color="auto"/>
        <w:right w:val="none" w:sz="0" w:space="0" w:color="auto"/>
      </w:divBdr>
    </w:div>
    <w:div w:id="1469783807">
      <w:bodyDiv w:val="1"/>
      <w:marLeft w:val="0"/>
      <w:marRight w:val="0"/>
      <w:marTop w:val="0"/>
      <w:marBottom w:val="0"/>
      <w:divBdr>
        <w:top w:val="none" w:sz="0" w:space="0" w:color="auto"/>
        <w:left w:val="none" w:sz="0" w:space="0" w:color="auto"/>
        <w:bottom w:val="none" w:sz="0" w:space="0" w:color="auto"/>
        <w:right w:val="none" w:sz="0" w:space="0" w:color="auto"/>
      </w:divBdr>
    </w:div>
    <w:div w:id="1469935929">
      <w:bodyDiv w:val="1"/>
      <w:marLeft w:val="0"/>
      <w:marRight w:val="0"/>
      <w:marTop w:val="0"/>
      <w:marBottom w:val="0"/>
      <w:divBdr>
        <w:top w:val="none" w:sz="0" w:space="0" w:color="auto"/>
        <w:left w:val="none" w:sz="0" w:space="0" w:color="auto"/>
        <w:bottom w:val="none" w:sz="0" w:space="0" w:color="auto"/>
        <w:right w:val="none" w:sz="0" w:space="0" w:color="auto"/>
      </w:divBdr>
    </w:div>
    <w:div w:id="1470124733">
      <w:bodyDiv w:val="1"/>
      <w:marLeft w:val="0"/>
      <w:marRight w:val="0"/>
      <w:marTop w:val="0"/>
      <w:marBottom w:val="0"/>
      <w:divBdr>
        <w:top w:val="none" w:sz="0" w:space="0" w:color="auto"/>
        <w:left w:val="none" w:sz="0" w:space="0" w:color="auto"/>
        <w:bottom w:val="none" w:sz="0" w:space="0" w:color="auto"/>
        <w:right w:val="none" w:sz="0" w:space="0" w:color="auto"/>
      </w:divBdr>
    </w:div>
    <w:div w:id="1470322676">
      <w:bodyDiv w:val="1"/>
      <w:marLeft w:val="0"/>
      <w:marRight w:val="0"/>
      <w:marTop w:val="0"/>
      <w:marBottom w:val="0"/>
      <w:divBdr>
        <w:top w:val="none" w:sz="0" w:space="0" w:color="auto"/>
        <w:left w:val="none" w:sz="0" w:space="0" w:color="auto"/>
        <w:bottom w:val="none" w:sz="0" w:space="0" w:color="auto"/>
        <w:right w:val="none" w:sz="0" w:space="0" w:color="auto"/>
      </w:divBdr>
    </w:div>
    <w:div w:id="1470435957">
      <w:bodyDiv w:val="1"/>
      <w:marLeft w:val="0"/>
      <w:marRight w:val="0"/>
      <w:marTop w:val="0"/>
      <w:marBottom w:val="0"/>
      <w:divBdr>
        <w:top w:val="none" w:sz="0" w:space="0" w:color="auto"/>
        <w:left w:val="none" w:sz="0" w:space="0" w:color="auto"/>
        <w:bottom w:val="none" w:sz="0" w:space="0" w:color="auto"/>
        <w:right w:val="none" w:sz="0" w:space="0" w:color="auto"/>
      </w:divBdr>
    </w:div>
    <w:div w:id="1470443500">
      <w:bodyDiv w:val="1"/>
      <w:marLeft w:val="0"/>
      <w:marRight w:val="0"/>
      <w:marTop w:val="0"/>
      <w:marBottom w:val="0"/>
      <w:divBdr>
        <w:top w:val="none" w:sz="0" w:space="0" w:color="auto"/>
        <w:left w:val="none" w:sz="0" w:space="0" w:color="auto"/>
        <w:bottom w:val="none" w:sz="0" w:space="0" w:color="auto"/>
        <w:right w:val="none" w:sz="0" w:space="0" w:color="auto"/>
      </w:divBdr>
    </w:div>
    <w:div w:id="1470591831">
      <w:bodyDiv w:val="1"/>
      <w:marLeft w:val="0"/>
      <w:marRight w:val="0"/>
      <w:marTop w:val="0"/>
      <w:marBottom w:val="0"/>
      <w:divBdr>
        <w:top w:val="none" w:sz="0" w:space="0" w:color="auto"/>
        <w:left w:val="none" w:sz="0" w:space="0" w:color="auto"/>
        <w:bottom w:val="none" w:sz="0" w:space="0" w:color="auto"/>
        <w:right w:val="none" w:sz="0" w:space="0" w:color="auto"/>
      </w:divBdr>
    </w:div>
    <w:div w:id="1470631185">
      <w:bodyDiv w:val="1"/>
      <w:marLeft w:val="0"/>
      <w:marRight w:val="0"/>
      <w:marTop w:val="0"/>
      <w:marBottom w:val="0"/>
      <w:divBdr>
        <w:top w:val="none" w:sz="0" w:space="0" w:color="auto"/>
        <w:left w:val="none" w:sz="0" w:space="0" w:color="auto"/>
        <w:bottom w:val="none" w:sz="0" w:space="0" w:color="auto"/>
        <w:right w:val="none" w:sz="0" w:space="0" w:color="auto"/>
      </w:divBdr>
    </w:div>
    <w:div w:id="1470708022">
      <w:bodyDiv w:val="1"/>
      <w:marLeft w:val="0"/>
      <w:marRight w:val="0"/>
      <w:marTop w:val="0"/>
      <w:marBottom w:val="0"/>
      <w:divBdr>
        <w:top w:val="none" w:sz="0" w:space="0" w:color="auto"/>
        <w:left w:val="none" w:sz="0" w:space="0" w:color="auto"/>
        <w:bottom w:val="none" w:sz="0" w:space="0" w:color="auto"/>
        <w:right w:val="none" w:sz="0" w:space="0" w:color="auto"/>
      </w:divBdr>
    </w:div>
    <w:div w:id="1470787626">
      <w:bodyDiv w:val="1"/>
      <w:marLeft w:val="0"/>
      <w:marRight w:val="0"/>
      <w:marTop w:val="0"/>
      <w:marBottom w:val="0"/>
      <w:divBdr>
        <w:top w:val="none" w:sz="0" w:space="0" w:color="auto"/>
        <w:left w:val="none" w:sz="0" w:space="0" w:color="auto"/>
        <w:bottom w:val="none" w:sz="0" w:space="0" w:color="auto"/>
        <w:right w:val="none" w:sz="0" w:space="0" w:color="auto"/>
      </w:divBdr>
    </w:div>
    <w:div w:id="1470902463">
      <w:bodyDiv w:val="1"/>
      <w:marLeft w:val="0"/>
      <w:marRight w:val="0"/>
      <w:marTop w:val="0"/>
      <w:marBottom w:val="0"/>
      <w:divBdr>
        <w:top w:val="none" w:sz="0" w:space="0" w:color="auto"/>
        <w:left w:val="none" w:sz="0" w:space="0" w:color="auto"/>
        <w:bottom w:val="none" w:sz="0" w:space="0" w:color="auto"/>
        <w:right w:val="none" w:sz="0" w:space="0" w:color="auto"/>
      </w:divBdr>
    </w:div>
    <w:div w:id="1471249243">
      <w:bodyDiv w:val="1"/>
      <w:marLeft w:val="0"/>
      <w:marRight w:val="0"/>
      <w:marTop w:val="0"/>
      <w:marBottom w:val="0"/>
      <w:divBdr>
        <w:top w:val="none" w:sz="0" w:space="0" w:color="auto"/>
        <w:left w:val="none" w:sz="0" w:space="0" w:color="auto"/>
        <w:bottom w:val="none" w:sz="0" w:space="0" w:color="auto"/>
        <w:right w:val="none" w:sz="0" w:space="0" w:color="auto"/>
      </w:divBdr>
    </w:div>
    <w:div w:id="1471288785">
      <w:bodyDiv w:val="1"/>
      <w:marLeft w:val="0"/>
      <w:marRight w:val="0"/>
      <w:marTop w:val="0"/>
      <w:marBottom w:val="0"/>
      <w:divBdr>
        <w:top w:val="none" w:sz="0" w:space="0" w:color="auto"/>
        <w:left w:val="none" w:sz="0" w:space="0" w:color="auto"/>
        <w:bottom w:val="none" w:sz="0" w:space="0" w:color="auto"/>
        <w:right w:val="none" w:sz="0" w:space="0" w:color="auto"/>
      </w:divBdr>
    </w:div>
    <w:div w:id="1471628503">
      <w:bodyDiv w:val="1"/>
      <w:marLeft w:val="0"/>
      <w:marRight w:val="0"/>
      <w:marTop w:val="0"/>
      <w:marBottom w:val="0"/>
      <w:divBdr>
        <w:top w:val="none" w:sz="0" w:space="0" w:color="auto"/>
        <w:left w:val="none" w:sz="0" w:space="0" w:color="auto"/>
        <w:bottom w:val="none" w:sz="0" w:space="0" w:color="auto"/>
        <w:right w:val="none" w:sz="0" w:space="0" w:color="auto"/>
      </w:divBdr>
    </w:div>
    <w:div w:id="1471745337">
      <w:bodyDiv w:val="1"/>
      <w:marLeft w:val="0"/>
      <w:marRight w:val="0"/>
      <w:marTop w:val="0"/>
      <w:marBottom w:val="0"/>
      <w:divBdr>
        <w:top w:val="none" w:sz="0" w:space="0" w:color="auto"/>
        <w:left w:val="none" w:sz="0" w:space="0" w:color="auto"/>
        <w:bottom w:val="none" w:sz="0" w:space="0" w:color="auto"/>
        <w:right w:val="none" w:sz="0" w:space="0" w:color="auto"/>
      </w:divBdr>
    </w:div>
    <w:div w:id="1471901822">
      <w:bodyDiv w:val="1"/>
      <w:marLeft w:val="0"/>
      <w:marRight w:val="0"/>
      <w:marTop w:val="0"/>
      <w:marBottom w:val="0"/>
      <w:divBdr>
        <w:top w:val="none" w:sz="0" w:space="0" w:color="auto"/>
        <w:left w:val="none" w:sz="0" w:space="0" w:color="auto"/>
        <w:bottom w:val="none" w:sz="0" w:space="0" w:color="auto"/>
        <w:right w:val="none" w:sz="0" w:space="0" w:color="auto"/>
      </w:divBdr>
    </w:div>
    <w:div w:id="1472212790">
      <w:bodyDiv w:val="1"/>
      <w:marLeft w:val="0"/>
      <w:marRight w:val="0"/>
      <w:marTop w:val="0"/>
      <w:marBottom w:val="0"/>
      <w:divBdr>
        <w:top w:val="none" w:sz="0" w:space="0" w:color="auto"/>
        <w:left w:val="none" w:sz="0" w:space="0" w:color="auto"/>
        <w:bottom w:val="none" w:sz="0" w:space="0" w:color="auto"/>
        <w:right w:val="none" w:sz="0" w:space="0" w:color="auto"/>
      </w:divBdr>
    </w:div>
    <w:div w:id="1472288685">
      <w:bodyDiv w:val="1"/>
      <w:marLeft w:val="0"/>
      <w:marRight w:val="0"/>
      <w:marTop w:val="0"/>
      <w:marBottom w:val="0"/>
      <w:divBdr>
        <w:top w:val="none" w:sz="0" w:space="0" w:color="auto"/>
        <w:left w:val="none" w:sz="0" w:space="0" w:color="auto"/>
        <w:bottom w:val="none" w:sz="0" w:space="0" w:color="auto"/>
        <w:right w:val="none" w:sz="0" w:space="0" w:color="auto"/>
      </w:divBdr>
    </w:div>
    <w:div w:id="1472360928">
      <w:bodyDiv w:val="1"/>
      <w:marLeft w:val="0"/>
      <w:marRight w:val="0"/>
      <w:marTop w:val="0"/>
      <w:marBottom w:val="0"/>
      <w:divBdr>
        <w:top w:val="none" w:sz="0" w:space="0" w:color="auto"/>
        <w:left w:val="none" w:sz="0" w:space="0" w:color="auto"/>
        <w:bottom w:val="none" w:sz="0" w:space="0" w:color="auto"/>
        <w:right w:val="none" w:sz="0" w:space="0" w:color="auto"/>
      </w:divBdr>
    </w:div>
    <w:div w:id="1472864206">
      <w:bodyDiv w:val="1"/>
      <w:marLeft w:val="0"/>
      <w:marRight w:val="0"/>
      <w:marTop w:val="0"/>
      <w:marBottom w:val="0"/>
      <w:divBdr>
        <w:top w:val="none" w:sz="0" w:space="0" w:color="auto"/>
        <w:left w:val="none" w:sz="0" w:space="0" w:color="auto"/>
        <w:bottom w:val="none" w:sz="0" w:space="0" w:color="auto"/>
        <w:right w:val="none" w:sz="0" w:space="0" w:color="auto"/>
      </w:divBdr>
    </w:div>
    <w:div w:id="1472937528">
      <w:bodyDiv w:val="1"/>
      <w:marLeft w:val="0"/>
      <w:marRight w:val="0"/>
      <w:marTop w:val="0"/>
      <w:marBottom w:val="0"/>
      <w:divBdr>
        <w:top w:val="none" w:sz="0" w:space="0" w:color="auto"/>
        <w:left w:val="none" w:sz="0" w:space="0" w:color="auto"/>
        <w:bottom w:val="none" w:sz="0" w:space="0" w:color="auto"/>
        <w:right w:val="none" w:sz="0" w:space="0" w:color="auto"/>
      </w:divBdr>
    </w:div>
    <w:div w:id="1473207897">
      <w:bodyDiv w:val="1"/>
      <w:marLeft w:val="0"/>
      <w:marRight w:val="0"/>
      <w:marTop w:val="0"/>
      <w:marBottom w:val="0"/>
      <w:divBdr>
        <w:top w:val="none" w:sz="0" w:space="0" w:color="auto"/>
        <w:left w:val="none" w:sz="0" w:space="0" w:color="auto"/>
        <w:bottom w:val="none" w:sz="0" w:space="0" w:color="auto"/>
        <w:right w:val="none" w:sz="0" w:space="0" w:color="auto"/>
      </w:divBdr>
    </w:div>
    <w:div w:id="1473906690">
      <w:bodyDiv w:val="1"/>
      <w:marLeft w:val="0"/>
      <w:marRight w:val="0"/>
      <w:marTop w:val="0"/>
      <w:marBottom w:val="0"/>
      <w:divBdr>
        <w:top w:val="none" w:sz="0" w:space="0" w:color="auto"/>
        <w:left w:val="none" w:sz="0" w:space="0" w:color="auto"/>
        <w:bottom w:val="none" w:sz="0" w:space="0" w:color="auto"/>
        <w:right w:val="none" w:sz="0" w:space="0" w:color="auto"/>
      </w:divBdr>
    </w:div>
    <w:div w:id="1474447991">
      <w:bodyDiv w:val="1"/>
      <w:marLeft w:val="0"/>
      <w:marRight w:val="0"/>
      <w:marTop w:val="0"/>
      <w:marBottom w:val="0"/>
      <w:divBdr>
        <w:top w:val="none" w:sz="0" w:space="0" w:color="auto"/>
        <w:left w:val="none" w:sz="0" w:space="0" w:color="auto"/>
        <w:bottom w:val="none" w:sz="0" w:space="0" w:color="auto"/>
        <w:right w:val="none" w:sz="0" w:space="0" w:color="auto"/>
      </w:divBdr>
    </w:div>
    <w:div w:id="1474517029">
      <w:bodyDiv w:val="1"/>
      <w:marLeft w:val="0"/>
      <w:marRight w:val="0"/>
      <w:marTop w:val="0"/>
      <w:marBottom w:val="0"/>
      <w:divBdr>
        <w:top w:val="none" w:sz="0" w:space="0" w:color="auto"/>
        <w:left w:val="none" w:sz="0" w:space="0" w:color="auto"/>
        <w:bottom w:val="none" w:sz="0" w:space="0" w:color="auto"/>
        <w:right w:val="none" w:sz="0" w:space="0" w:color="auto"/>
      </w:divBdr>
    </w:div>
    <w:div w:id="1474520444">
      <w:bodyDiv w:val="1"/>
      <w:marLeft w:val="0"/>
      <w:marRight w:val="0"/>
      <w:marTop w:val="0"/>
      <w:marBottom w:val="0"/>
      <w:divBdr>
        <w:top w:val="none" w:sz="0" w:space="0" w:color="auto"/>
        <w:left w:val="none" w:sz="0" w:space="0" w:color="auto"/>
        <w:bottom w:val="none" w:sz="0" w:space="0" w:color="auto"/>
        <w:right w:val="none" w:sz="0" w:space="0" w:color="auto"/>
      </w:divBdr>
    </w:div>
    <w:div w:id="1474634551">
      <w:bodyDiv w:val="1"/>
      <w:marLeft w:val="0"/>
      <w:marRight w:val="0"/>
      <w:marTop w:val="0"/>
      <w:marBottom w:val="0"/>
      <w:divBdr>
        <w:top w:val="none" w:sz="0" w:space="0" w:color="auto"/>
        <w:left w:val="none" w:sz="0" w:space="0" w:color="auto"/>
        <w:bottom w:val="none" w:sz="0" w:space="0" w:color="auto"/>
        <w:right w:val="none" w:sz="0" w:space="0" w:color="auto"/>
      </w:divBdr>
    </w:div>
    <w:div w:id="1475374199">
      <w:bodyDiv w:val="1"/>
      <w:marLeft w:val="0"/>
      <w:marRight w:val="0"/>
      <w:marTop w:val="0"/>
      <w:marBottom w:val="0"/>
      <w:divBdr>
        <w:top w:val="none" w:sz="0" w:space="0" w:color="auto"/>
        <w:left w:val="none" w:sz="0" w:space="0" w:color="auto"/>
        <w:bottom w:val="none" w:sz="0" w:space="0" w:color="auto"/>
        <w:right w:val="none" w:sz="0" w:space="0" w:color="auto"/>
      </w:divBdr>
    </w:div>
    <w:div w:id="1475608882">
      <w:bodyDiv w:val="1"/>
      <w:marLeft w:val="0"/>
      <w:marRight w:val="0"/>
      <w:marTop w:val="0"/>
      <w:marBottom w:val="0"/>
      <w:divBdr>
        <w:top w:val="none" w:sz="0" w:space="0" w:color="auto"/>
        <w:left w:val="none" w:sz="0" w:space="0" w:color="auto"/>
        <w:bottom w:val="none" w:sz="0" w:space="0" w:color="auto"/>
        <w:right w:val="none" w:sz="0" w:space="0" w:color="auto"/>
      </w:divBdr>
    </w:div>
    <w:div w:id="1475638305">
      <w:bodyDiv w:val="1"/>
      <w:marLeft w:val="0"/>
      <w:marRight w:val="0"/>
      <w:marTop w:val="0"/>
      <w:marBottom w:val="0"/>
      <w:divBdr>
        <w:top w:val="none" w:sz="0" w:space="0" w:color="auto"/>
        <w:left w:val="none" w:sz="0" w:space="0" w:color="auto"/>
        <w:bottom w:val="none" w:sz="0" w:space="0" w:color="auto"/>
        <w:right w:val="none" w:sz="0" w:space="0" w:color="auto"/>
      </w:divBdr>
    </w:div>
    <w:div w:id="1475902121">
      <w:bodyDiv w:val="1"/>
      <w:marLeft w:val="0"/>
      <w:marRight w:val="0"/>
      <w:marTop w:val="0"/>
      <w:marBottom w:val="0"/>
      <w:divBdr>
        <w:top w:val="none" w:sz="0" w:space="0" w:color="auto"/>
        <w:left w:val="none" w:sz="0" w:space="0" w:color="auto"/>
        <w:bottom w:val="none" w:sz="0" w:space="0" w:color="auto"/>
        <w:right w:val="none" w:sz="0" w:space="0" w:color="auto"/>
      </w:divBdr>
    </w:div>
    <w:div w:id="1476069003">
      <w:bodyDiv w:val="1"/>
      <w:marLeft w:val="0"/>
      <w:marRight w:val="0"/>
      <w:marTop w:val="0"/>
      <w:marBottom w:val="0"/>
      <w:divBdr>
        <w:top w:val="none" w:sz="0" w:space="0" w:color="auto"/>
        <w:left w:val="none" w:sz="0" w:space="0" w:color="auto"/>
        <w:bottom w:val="none" w:sz="0" w:space="0" w:color="auto"/>
        <w:right w:val="none" w:sz="0" w:space="0" w:color="auto"/>
      </w:divBdr>
    </w:div>
    <w:div w:id="1476331613">
      <w:bodyDiv w:val="1"/>
      <w:marLeft w:val="0"/>
      <w:marRight w:val="0"/>
      <w:marTop w:val="0"/>
      <w:marBottom w:val="0"/>
      <w:divBdr>
        <w:top w:val="none" w:sz="0" w:space="0" w:color="auto"/>
        <w:left w:val="none" w:sz="0" w:space="0" w:color="auto"/>
        <w:bottom w:val="none" w:sz="0" w:space="0" w:color="auto"/>
        <w:right w:val="none" w:sz="0" w:space="0" w:color="auto"/>
      </w:divBdr>
    </w:div>
    <w:div w:id="1476484057">
      <w:bodyDiv w:val="1"/>
      <w:marLeft w:val="0"/>
      <w:marRight w:val="0"/>
      <w:marTop w:val="0"/>
      <w:marBottom w:val="0"/>
      <w:divBdr>
        <w:top w:val="none" w:sz="0" w:space="0" w:color="auto"/>
        <w:left w:val="none" w:sz="0" w:space="0" w:color="auto"/>
        <w:bottom w:val="none" w:sz="0" w:space="0" w:color="auto"/>
        <w:right w:val="none" w:sz="0" w:space="0" w:color="auto"/>
      </w:divBdr>
    </w:div>
    <w:div w:id="1476601775">
      <w:bodyDiv w:val="1"/>
      <w:marLeft w:val="0"/>
      <w:marRight w:val="0"/>
      <w:marTop w:val="0"/>
      <w:marBottom w:val="0"/>
      <w:divBdr>
        <w:top w:val="none" w:sz="0" w:space="0" w:color="auto"/>
        <w:left w:val="none" w:sz="0" w:space="0" w:color="auto"/>
        <w:bottom w:val="none" w:sz="0" w:space="0" w:color="auto"/>
        <w:right w:val="none" w:sz="0" w:space="0" w:color="auto"/>
      </w:divBdr>
    </w:div>
    <w:div w:id="1476753779">
      <w:bodyDiv w:val="1"/>
      <w:marLeft w:val="0"/>
      <w:marRight w:val="0"/>
      <w:marTop w:val="0"/>
      <w:marBottom w:val="0"/>
      <w:divBdr>
        <w:top w:val="none" w:sz="0" w:space="0" w:color="auto"/>
        <w:left w:val="none" w:sz="0" w:space="0" w:color="auto"/>
        <w:bottom w:val="none" w:sz="0" w:space="0" w:color="auto"/>
        <w:right w:val="none" w:sz="0" w:space="0" w:color="auto"/>
      </w:divBdr>
    </w:div>
    <w:div w:id="1476993790">
      <w:bodyDiv w:val="1"/>
      <w:marLeft w:val="0"/>
      <w:marRight w:val="0"/>
      <w:marTop w:val="0"/>
      <w:marBottom w:val="0"/>
      <w:divBdr>
        <w:top w:val="none" w:sz="0" w:space="0" w:color="auto"/>
        <w:left w:val="none" w:sz="0" w:space="0" w:color="auto"/>
        <w:bottom w:val="none" w:sz="0" w:space="0" w:color="auto"/>
        <w:right w:val="none" w:sz="0" w:space="0" w:color="auto"/>
      </w:divBdr>
    </w:div>
    <w:div w:id="1477068070">
      <w:bodyDiv w:val="1"/>
      <w:marLeft w:val="0"/>
      <w:marRight w:val="0"/>
      <w:marTop w:val="0"/>
      <w:marBottom w:val="0"/>
      <w:divBdr>
        <w:top w:val="none" w:sz="0" w:space="0" w:color="auto"/>
        <w:left w:val="none" w:sz="0" w:space="0" w:color="auto"/>
        <w:bottom w:val="none" w:sz="0" w:space="0" w:color="auto"/>
        <w:right w:val="none" w:sz="0" w:space="0" w:color="auto"/>
      </w:divBdr>
    </w:div>
    <w:div w:id="1477410110">
      <w:bodyDiv w:val="1"/>
      <w:marLeft w:val="0"/>
      <w:marRight w:val="0"/>
      <w:marTop w:val="0"/>
      <w:marBottom w:val="0"/>
      <w:divBdr>
        <w:top w:val="none" w:sz="0" w:space="0" w:color="auto"/>
        <w:left w:val="none" w:sz="0" w:space="0" w:color="auto"/>
        <w:bottom w:val="none" w:sz="0" w:space="0" w:color="auto"/>
        <w:right w:val="none" w:sz="0" w:space="0" w:color="auto"/>
      </w:divBdr>
    </w:div>
    <w:div w:id="1477576015">
      <w:bodyDiv w:val="1"/>
      <w:marLeft w:val="0"/>
      <w:marRight w:val="0"/>
      <w:marTop w:val="0"/>
      <w:marBottom w:val="0"/>
      <w:divBdr>
        <w:top w:val="none" w:sz="0" w:space="0" w:color="auto"/>
        <w:left w:val="none" w:sz="0" w:space="0" w:color="auto"/>
        <w:bottom w:val="none" w:sz="0" w:space="0" w:color="auto"/>
        <w:right w:val="none" w:sz="0" w:space="0" w:color="auto"/>
      </w:divBdr>
    </w:div>
    <w:div w:id="1477649647">
      <w:bodyDiv w:val="1"/>
      <w:marLeft w:val="0"/>
      <w:marRight w:val="0"/>
      <w:marTop w:val="0"/>
      <w:marBottom w:val="0"/>
      <w:divBdr>
        <w:top w:val="none" w:sz="0" w:space="0" w:color="auto"/>
        <w:left w:val="none" w:sz="0" w:space="0" w:color="auto"/>
        <w:bottom w:val="none" w:sz="0" w:space="0" w:color="auto"/>
        <w:right w:val="none" w:sz="0" w:space="0" w:color="auto"/>
      </w:divBdr>
    </w:div>
    <w:div w:id="1477986701">
      <w:bodyDiv w:val="1"/>
      <w:marLeft w:val="0"/>
      <w:marRight w:val="0"/>
      <w:marTop w:val="0"/>
      <w:marBottom w:val="0"/>
      <w:divBdr>
        <w:top w:val="none" w:sz="0" w:space="0" w:color="auto"/>
        <w:left w:val="none" w:sz="0" w:space="0" w:color="auto"/>
        <w:bottom w:val="none" w:sz="0" w:space="0" w:color="auto"/>
        <w:right w:val="none" w:sz="0" w:space="0" w:color="auto"/>
      </w:divBdr>
    </w:div>
    <w:div w:id="1478450743">
      <w:bodyDiv w:val="1"/>
      <w:marLeft w:val="0"/>
      <w:marRight w:val="0"/>
      <w:marTop w:val="0"/>
      <w:marBottom w:val="0"/>
      <w:divBdr>
        <w:top w:val="none" w:sz="0" w:space="0" w:color="auto"/>
        <w:left w:val="none" w:sz="0" w:space="0" w:color="auto"/>
        <w:bottom w:val="none" w:sz="0" w:space="0" w:color="auto"/>
        <w:right w:val="none" w:sz="0" w:space="0" w:color="auto"/>
      </w:divBdr>
    </w:div>
    <w:div w:id="1478644122">
      <w:bodyDiv w:val="1"/>
      <w:marLeft w:val="0"/>
      <w:marRight w:val="0"/>
      <w:marTop w:val="0"/>
      <w:marBottom w:val="0"/>
      <w:divBdr>
        <w:top w:val="none" w:sz="0" w:space="0" w:color="auto"/>
        <w:left w:val="none" w:sz="0" w:space="0" w:color="auto"/>
        <w:bottom w:val="none" w:sz="0" w:space="0" w:color="auto"/>
        <w:right w:val="none" w:sz="0" w:space="0" w:color="auto"/>
      </w:divBdr>
    </w:div>
    <w:div w:id="1478644973">
      <w:bodyDiv w:val="1"/>
      <w:marLeft w:val="0"/>
      <w:marRight w:val="0"/>
      <w:marTop w:val="0"/>
      <w:marBottom w:val="0"/>
      <w:divBdr>
        <w:top w:val="none" w:sz="0" w:space="0" w:color="auto"/>
        <w:left w:val="none" w:sz="0" w:space="0" w:color="auto"/>
        <w:bottom w:val="none" w:sz="0" w:space="0" w:color="auto"/>
        <w:right w:val="none" w:sz="0" w:space="0" w:color="auto"/>
      </w:divBdr>
    </w:div>
    <w:div w:id="1478837186">
      <w:bodyDiv w:val="1"/>
      <w:marLeft w:val="0"/>
      <w:marRight w:val="0"/>
      <w:marTop w:val="0"/>
      <w:marBottom w:val="0"/>
      <w:divBdr>
        <w:top w:val="none" w:sz="0" w:space="0" w:color="auto"/>
        <w:left w:val="none" w:sz="0" w:space="0" w:color="auto"/>
        <w:bottom w:val="none" w:sz="0" w:space="0" w:color="auto"/>
        <w:right w:val="none" w:sz="0" w:space="0" w:color="auto"/>
      </w:divBdr>
    </w:div>
    <w:div w:id="1479153487">
      <w:bodyDiv w:val="1"/>
      <w:marLeft w:val="0"/>
      <w:marRight w:val="0"/>
      <w:marTop w:val="0"/>
      <w:marBottom w:val="0"/>
      <w:divBdr>
        <w:top w:val="none" w:sz="0" w:space="0" w:color="auto"/>
        <w:left w:val="none" w:sz="0" w:space="0" w:color="auto"/>
        <w:bottom w:val="none" w:sz="0" w:space="0" w:color="auto"/>
        <w:right w:val="none" w:sz="0" w:space="0" w:color="auto"/>
      </w:divBdr>
    </w:div>
    <w:div w:id="1479305148">
      <w:bodyDiv w:val="1"/>
      <w:marLeft w:val="0"/>
      <w:marRight w:val="0"/>
      <w:marTop w:val="0"/>
      <w:marBottom w:val="0"/>
      <w:divBdr>
        <w:top w:val="none" w:sz="0" w:space="0" w:color="auto"/>
        <w:left w:val="none" w:sz="0" w:space="0" w:color="auto"/>
        <w:bottom w:val="none" w:sz="0" w:space="0" w:color="auto"/>
        <w:right w:val="none" w:sz="0" w:space="0" w:color="auto"/>
      </w:divBdr>
    </w:div>
    <w:div w:id="1479495782">
      <w:bodyDiv w:val="1"/>
      <w:marLeft w:val="0"/>
      <w:marRight w:val="0"/>
      <w:marTop w:val="0"/>
      <w:marBottom w:val="0"/>
      <w:divBdr>
        <w:top w:val="none" w:sz="0" w:space="0" w:color="auto"/>
        <w:left w:val="none" w:sz="0" w:space="0" w:color="auto"/>
        <w:bottom w:val="none" w:sz="0" w:space="0" w:color="auto"/>
        <w:right w:val="none" w:sz="0" w:space="0" w:color="auto"/>
      </w:divBdr>
    </w:div>
    <w:div w:id="1479568258">
      <w:bodyDiv w:val="1"/>
      <w:marLeft w:val="0"/>
      <w:marRight w:val="0"/>
      <w:marTop w:val="0"/>
      <w:marBottom w:val="0"/>
      <w:divBdr>
        <w:top w:val="none" w:sz="0" w:space="0" w:color="auto"/>
        <w:left w:val="none" w:sz="0" w:space="0" w:color="auto"/>
        <w:bottom w:val="none" w:sz="0" w:space="0" w:color="auto"/>
        <w:right w:val="none" w:sz="0" w:space="0" w:color="auto"/>
      </w:divBdr>
    </w:div>
    <w:div w:id="1479571083">
      <w:bodyDiv w:val="1"/>
      <w:marLeft w:val="0"/>
      <w:marRight w:val="0"/>
      <w:marTop w:val="0"/>
      <w:marBottom w:val="0"/>
      <w:divBdr>
        <w:top w:val="none" w:sz="0" w:space="0" w:color="auto"/>
        <w:left w:val="none" w:sz="0" w:space="0" w:color="auto"/>
        <w:bottom w:val="none" w:sz="0" w:space="0" w:color="auto"/>
        <w:right w:val="none" w:sz="0" w:space="0" w:color="auto"/>
      </w:divBdr>
    </w:div>
    <w:div w:id="1479609940">
      <w:bodyDiv w:val="1"/>
      <w:marLeft w:val="0"/>
      <w:marRight w:val="0"/>
      <w:marTop w:val="0"/>
      <w:marBottom w:val="0"/>
      <w:divBdr>
        <w:top w:val="none" w:sz="0" w:space="0" w:color="auto"/>
        <w:left w:val="none" w:sz="0" w:space="0" w:color="auto"/>
        <w:bottom w:val="none" w:sz="0" w:space="0" w:color="auto"/>
        <w:right w:val="none" w:sz="0" w:space="0" w:color="auto"/>
      </w:divBdr>
    </w:div>
    <w:div w:id="1479617110">
      <w:bodyDiv w:val="1"/>
      <w:marLeft w:val="0"/>
      <w:marRight w:val="0"/>
      <w:marTop w:val="0"/>
      <w:marBottom w:val="0"/>
      <w:divBdr>
        <w:top w:val="none" w:sz="0" w:space="0" w:color="auto"/>
        <w:left w:val="none" w:sz="0" w:space="0" w:color="auto"/>
        <w:bottom w:val="none" w:sz="0" w:space="0" w:color="auto"/>
        <w:right w:val="none" w:sz="0" w:space="0" w:color="auto"/>
      </w:divBdr>
    </w:div>
    <w:div w:id="1479758432">
      <w:bodyDiv w:val="1"/>
      <w:marLeft w:val="0"/>
      <w:marRight w:val="0"/>
      <w:marTop w:val="0"/>
      <w:marBottom w:val="0"/>
      <w:divBdr>
        <w:top w:val="none" w:sz="0" w:space="0" w:color="auto"/>
        <w:left w:val="none" w:sz="0" w:space="0" w:color="auto"/>
        <w:bottom w:val="none" w:sz="0" w:space="0" w:color="auto"/>
        <w:right w:val="none" w:sz="0" w:space="0" w:color="auto"/>
      </w:divBdr>
    </w:div>
    <w:div w:id="1479759686">
      <w:bodyDiv w:val="1"/>
      <w:marLeft w:val="0"/>
      <w:marRight w:val="0"/>
      <w:marTop w:val="0"/>
      <w:marBottom w:val="0"/>
      <w:divBdr>
        <w:top w:val="none" w:sz="0" w:space="0" w:color="auto"/>
        <w:left w:val="none" w:sz="0" w:space="0" w:color="auto"/>
        <w:bottom w:val="none" w:sz="0" w:space="0" w:color="auto"/>
        <w:right w:val="none" w:sz="0" w:space="0" w:color="auto"/>
      </w:divBdr>
      <w:divsChild>
        <w:div w:id="1074931761">
          <w:marLeft w:val="0"/>
          <w:marRight w:val="0"/>
          <w:marTop w:val="0"/>
          <w:marBottom w:val="0"/>
          <w:divBdr>
            <w:top w:val="none" w:sz="0" w:space="0" w:color="auto"/>
            <w:left w:val="none" w:sz="0" w:space="0" w:color="auto"/>
            <w:bottom w:val="none" w:sz="0" w:space="0" w:color="auto"/>
            <w:right w:val="none" w:sz="0" w:space="0" w:color="auto"/>
          </w:divBdr>
        </w:div>
        <w:div w:id="2045249834">
          <w:marLeft w:val="0"/>
          <w:marRight w:val="0"/>
          <w:marTop w:val="0"/>
          <w:marBottom w:val="0"/>
          <w:divBdr>
            <w:top w:val="none" w:sz="0" w:space="0" w:color="auto"/>
            <w:left w:val="none" w:sz="0" w:space="0" w:color="auto"/>
            <w:bottom w:val="none" w:sz="0" w:space="0" w:color="auto"/>
            <w:right w:val="none" w:sz="0" w:space="0" w:color="auto"/>
          </w:divBdr>
        </w:div>
        <w:div w:id="277294841">
          <w:marLeft w:val="0"/>
          <w:marRight w:val="0"/>
          <w:marTop w:val="0"/>
          <w:marBottom w:val="0"/>
          <w:divBdr>
            <w:top w:val="none" w:sz="0" w:space="0" w:color="auto"/>
            <w:left w:val="none" w:sz="0" w:space="0" w:color="auto"/>
            <w:bottom w:val="none" w:sz="0" w:space="0" w:color="auto"/>
            <w:right w:val="none" w:sz="0" w:space="0" w:color="auto"/>
          </w:divBdr>
        </w:div>
        <w:div w:id="328753976">
          <w:marLeft w:val="0"/>
          <w:marRight w:val="0"/>
          <w:marTop w:val="0"/>
          <w:marBottom w:val="0"/>
          <w:divBdr>
            <w:top w:val="none" w:sz="0" w:space="0" w:color="auto"/>
            <w:left w:val="none" w:sz="0" w:space="0" w:color="auto"/>
            <w:bottom w:val="none" w:sz="0" w:space="0" w:color="auto"/>
            <w:right w:val="none" w:sz="0" w:space="0" w:color="auto"/>
          </w:divBdr>
        </w:div>
        <w:div w:id="2108966209">
          <w:marLeft w:val="0"/>
          <w:marRight w:val="0"/>
          <w:marTop w:val="0"/>
          <w:marBottom w:val="0"/>
          <w:divBdr>
            <w:top w:val="none" w:sz="0" w:space="0" w:color="auto"/>
            <w:left w:val="none" w:sz="0" w:space="0" w:color="auto"/>
            <w:bottom w:val="none" w:sz="0" w:space="0" w:color="auto"/>
            <w:right w:val="none" w:sz="0" w:space="0" w:color="auto"/>
          </w:divBdr>
        </w:div>
      </w:divsChild>
    </w:div>
    <w:div w:id="1479883676">
      <w:bodyDiv w:val="1"/>
      <w:marLeft w:val="0"/>
      <w:marRight w:val="0"/>
      <w:marTop w:val="0"/>
      <w:marBottom w:val="0"/>
      <w:divBdr>
        <w:top w:val="none" w:sz="0" w:space="0" w:color="auto"/>
        <w:left w:val="none" w:sz="0" w:space="0" w:color="auto"/>
        <w:bottom w:val="none" w:sz="0" w:space="0" w:color="auto"/>
        <w:right w:val="none" w:sz="0" w:space="0" w:color="auto"/>
      </w:divBdr>
    </w:div>
    <w:div w:id="1480223140">
      <w:bodyDiv w:val="1"/>
      <w:marLeft w:val="0"/>
      <w:marRight w:val="0"/>
      <w:marTop w:val="0"/>
      <w:marBottom w:val="0"/>
      <w:divBdr>
        <w:top w:val="none" w:sz="0" w:space="0" w:color="auto"/>
        <w:left w:val="none" w:sz="0" w:space="0" w:color="auto"/>
        <w:bottom w:val="none" w:sz="0" w:space="0" w:color="auto"/>
        <w:right w:val="none" w:sz="0" w:space="0" w:color="auto"/>
      </w:divBdr>
    </w:div>
    <w:div w:id="1480226134">
      <w:bodyDiv w:val="1"/>
      <w:marLeft w:val="0"/>
      <w:marRight w:val="0"/>
      <w:marTop w:val="0"/>
      <w:marBottom w:val="0"/>
      <w:divBdr>
        <w:top w:val="none" w:sz="0" w:space="0" w:color="auto"/>
        <w:left w:val="none" w:sz="0" w:space="0" w:color="auto"/>
        <w:bottom w:val="none" w:sz="0" w:space="0" w:color="auto"/>
        <w:right w:val="none" w:sz="0" w:space="0" w:color="auto"/>
      </w:divBdr>
    </w:div>
    <w:div w:id="1480347546">
      <w:bodyDiv w:val="1"/>
      <w:marLeft w:val="0"/>
      <w:marRight w:val="0"/>
      <w:marTop w:val="0"/>
      <w:marBottom w:val="0"/>
      <w:divBdr>
        <w:top w:val="none" w:sz="0" w:space="0" w:color="auto"/>
        <w:left w:val="none" w:sz="0" w:space="0" w:color="auto"/>
        <w:bottom w:val="none" w:sz="0" w:space="0" w:color="auto"/>
        <w:right w:val="none" w:sz="0" w:space="0" w:color="auto"/>
      </w:divBdr>
    </w:div>
    <w:div w:id="1480489062">
      <w:bodyDiv w:val="1"/>
      <w:marLeft w:val="0"/>
      <w:marRight w:val="0"/>
      <w:marTop w:val="0"/>
      <w:marBottom w:val="0"/>
      <w:divBdr>
        <w:top w:val="none" w:sz="0" w:space="0" w:color="auto"/>
        <w:left w:val="none" w:sz="0" w:space="0" w:color="auto"/>
        <w:bottom w:val="none" w:sz="0" w:space="0" w:color="auto"/>
        <w:right w:val="none" w:sz="0" w:space="0" w:color="auto"/>
      </w:divBdr>
    </w:div>
    <w:div w:id="1480535055">
      <w:bodyDiv w:val="1"/>
      <w:marLeft w:val="0"/>
      <w:marRight w:val="0"/>
      <w:marTop w:val="0"/>
      <w:marBottom w:val="0"/>
      <w:divBdr>
        <w:top w:val="none" w:sz="0" w:space="0" w:color="auto"/>
        <w:left w:val="none" w:sz="0" w:space="0" w:color="auto"/>
        <w:bottom w:val="none" w:sz="0" w:space="0" w:color="auto"/>
        <w:right w:val="none" w:sz="0" w:space="0" w:color="auto"/>
      </w:divBdr>
    </w:div>
    <w:div w:id="1480687457">
      <w:bodyDiv w:val="1"/>
      <w:marLeft w:val="0"/>
      <w:marRight w:val="0"/>
      <w:marTop w:val="0"/>
      <w:marBottom w:val="0"/>
      <w:divBdr>
        <w:top w:val="none" w:sz="0" w:space="0" w:color="auto"/>
        <w:left w:val="none" w:sz="0" w:space="0" w:color="auto"/>
        <w:bottom w:val="none" w:sz="0" w:space="0" w:color="auto"/>
        <w:right w:val="none" w:sz="0" w:space="0" w:color="auto"/>
      </w:divBdr>
    </w:div>
    <w:div w:id="1480734491">
      <w:bodyDiv w:val="1"/>
      <w:marLeft w:val="0"/>
      <w:marRight w:val="0"/>
      <w:marTop w:val="0"/>
      <w:marBottom w:val="0"/>
      <w:divBdr>
        <w:top w:val="none" w:sz="0" w:space="0" w:color="auto"/>
        <w:left w:val="none" w:sz="0" w:space="0" w:color="auto"/>
        <w:bottom w:val="none" w:sz="0" w:space="0" w:color="auto"/>
        <w:right w:val="none" w:sz="0" w:space="0" w:color="auto"/>
      </w:divBdr>
    </w:div>
    <w:div w:id="1480805864">
      <w:bodyDiv w:val="1"/>
      <w:marLeft w:val="0"/>
      <w:marRight w:val="0"/>
      <w:marTop w:val="0"/>
      <w:marBottom w:val="0"/>
      <w:divBdr>
        <w:top w:val="none" w:sz="0" w:space="0" w:color="auto"/>
        <w:left w:val="none" w:sz="0" w:space="0" w:color="auto"/>
        <w:bottom w:val="none" w:sz="0" w:space="0" w:color="auto"/>
        <w:right w:val="none" w:sz="0" w:space="0" w:color="auto"/>
      </w:divBdr>
    </w:div>
    <w:div w:id="1480878996">
      <w:bodyDiv w:val="1"/>
      <w:marLeft w:val="0"/>
      <w:marRight w:val="0"/>
      <w:marTop w:val="0"/>
      <w:marBottom w:val="0"/>
      <w:divBdr>
        <w:top w:val="none" w:sz="0" w:space="0" w:color="auto"/>
        <w:left w:val="none" w:sz="0" w:space="0" w:color="auto"/>
        <w:bottom w:val="none" w:sz="0" w:space="0" w:color="auto"/>
        <w:right w:val="none" w:sz="0" w:space="0" w:color="auto"/>
      </w:divBdr>
    </w:div>
    <w:div w:id="1481194558">
      <w:bodyDiv w:val="1"/>
      <w:marLeft w:val="0"/>
      <w:marRight w:val="0"/>
      <w:marTop w:val="0"/>
      <w:marBottom w:val="0"/>
      <w:divBdr>
        <w:top w:val="none" w:sz="0" w:space="0" w:color="auto"/>
        <w:left w:val="none" w:sz="0" w:space="0" w:color="auto"/>
        <w:bottom w:val="none" w:sz="0" w:space="0" w:color="auto"/>
        <w:right w:val="none" w:sz="0" w:space="0" w:color="auto"/>
      </w:divBdr>
    </w:div>
    <w:div w:id="1481577287">
      <w:bodyDiv w:val="1"/>
      <w:marLeft w:val="0"/>
      <w:marRight w:val="0"/>
      <w:marTop w:val="0"/>
      <w:marBottom w:val="0"/>
      <w:divBdr>
        <w:top w:val="none" w:sz="0" w:space="0" w:color="auto"/>
        <w:left w:val="none" w:sz="0" w:space="0" w:color="auto"/>
        <w:bottom w:val="none" w:sz="0" w:space="0" w:color="auto"/>
        <w:right w:val="none" w:sz="0" w:space="0" w:color="auto"/>
      </w:divBdr>
    </w:div>
    <w:div w:id="1481774573">
      <w:bodyDiv w:val="1"/>
      <w:marLeft w:val="0"/>
      <w:marRight w:val="0"/>
      <w:marTop w:val="0"/>
      <w:marBottom w:val="0"/>
      <w:divBdr>
        <w:top w:val="none" w:sz="0" w:space="0" w:color="auto"/>
        <w:left w:val="none" w:sz="0" w:space="0" w:color="auto"/>
        <w:bottom w:val="none" w:sz="0" w:space="0" w:color="auto"/>
        <w:right w:val="none" w:sz="0" w:space="0" w:color="auto"/>
      </w:divBdr>
    </w:div>
    <w:div w:id="1482233575">
      <w:bodyDiv w:val="1"/>
      <w:marLeft w:val="0"/>
      <w:marRight w:val="0"/>
      <w:marTop w:val="0"/>
      <w:marBottom w:val="0"/>
      <w:divBdr>
        <w:top w:val="none" w:sz="0" w:space="0" w:color="auto"/>
        <w:left w:val="none" w:sz="0" w:space="0" w:color="auto"/>
        <w:bottom w:val="none" w:sz="0" w:space="0" w:color="auto"/>
        <w:right w:val="none" w:sz="0" w:space="0" w:color="auto"/>
      </w:divBdr>
    </w:div>
    <w:div w:id="1482503549">
      <w:bodyDiv w:val="1"/>
      <w:marLeft w:val="0"/>
      <w:marRight w:val="0"/>
      <w:marTop w:val="0"/>
      <w:marBottom w:val="0"/>
      <w:divBdr>
        <w:top w:val="none" w:sz="0" w:space="0" w:color="auto"/>
        <w:left w:val="none" w:sz="0" w:space="0" w:color="auto"/>
        <w:bottom w:val="none" w:sz="0" w:space="0" w:color="auto"/>
        <w:right w:val="none" w:sz="0" w:space="0" w:color="auto"/>
      </w:divBdr>
    </w:div>
    <w:div w:id="1483111520">
      <w:bodyDiv w:val="1"/>
      <w:marLeft w:val="0"/>
      <w:marRight w:val="0"/>
      <w:marTop w:val="0"/>
      <w:marBottom w:val="0"/>
      <w:divBdr>
        <w:top w:val="none" w:sz="0" w:space="0" w:color="auto"/>
        <w:left w:val="none" w:sz="0" w:space="0" w:color="auto"/>
        <w:bottom w:val="none" w:sz="0" w:space="0" w:color="auto"/>
        <w:right w:val="none" w:sz="0" w:space="0" w:color="auto"/>
      </w:divBdr>
    </w:div>
    <w:div w:id="1483234355">
      <w:bodyDiv w:val="1"/>
      <w:marLeft w:val="0"/>
      <w:marRight w:val="0"/>
      <w:marTop w:val="0"/>
      <w:marBottom w:val="0"/>
      <w:divBdr>
        <w:top w:val="none" w:sz="0" w:space="0" w:color="auto"/>
        <w:left w:val="none" w:sz="0" w:space="0" w:color="auto"/>
        <w:bottom w:val="none" w:sz="0" w:space="0" w:color="auto"/>
        <w:right w:val="none" w:sz="0" w:space="0" w:color="auto"/>
      </w:divBdr>
    </w:div>
    <w:div w:id="1483237776">
      <w:bodyDiv w:val="1"/>
      <w:marLeft w:val="0"/>
      <w:marRight w:val="0"/>
      <w:marTop w:val="0"/>
      <w:marBottom w:val="0"/>
      <w:divBdr>
        <w:top w:val="none" w:sz="0" w:space="0" w:color="auto"/>
        <w:left w:val="none" w:sz="0" w:space="0" w:color="auto"/>
        <w:bottom w:val="none" w:sz="0" w:space="0" w:color="auto"/>
        <w:right w:val="none" w:sz="0" w:space="0" w:color="auto"/>
      </w:divBdr>
    </w:div>
    <w:div w:id="1483346236">
      <w:bodyDiv w:val="1"/>
      <w:marLeft w:val="0"/>
      <w:marRight w:val="0"/>
      <w:marTop w:val="0"/>
      <w:marBottom w:val="0"/>
      <w:divBdr>
        <w:top w:val="none" w:sz="0" w:space="0" w:color="auto"/>
        <w:left w:val="none" w:sz="0" w:space="0" w:color="auto"/>
        <w:bottom w:val="none" w:sz="0" w:space="0" w:color="auto"/>
        <w:right w:val="none" w:sz="0" w:space="0" w:color="auto"/>
      </w:divBdr>
    </w:div>
    <w:div w:id="1483623459">
      <w:bodyDiv w:val="1"/>
      <w:marLeft w:val="0"/>
      <w:marRight w:val="0"/>
      <w:marTop w:val="0"/>
      <w:marBottom w:val="0"/>
      <w:divBdr>
        <w:top w:val="none" w:sz="0" w:space="0" w:color="auto"/>
        <w:left w:val="none" w:sz="0" w:space="0" w:color="auto"/>
        <w:bottom w:val="none" w:sz="0" w:space="0" w:color="auto"/>
        <w:right w:val="none" w:sz="0" w:space="0" w:color="auto"/>
      </w:divBdr>
    </w:div>
    <w:div w:id="1484004203">
      <w:bodyDiv w:val="1"/>
      <w:marLeft w:val="0"/>
      <w:marRight w:val="0"/>
      <w:marTop w:val="0"/>
      <w:marBottom w:val="0"/>
      <w:divBdr>
        <w:top w:val="none" w:sz="0" w:space="0" w:color="auto"/>
        <w:left w:val="none" w:sz="0" w:space="0" w:color="auto"/>
        <w:bottom w:val="none" w:sz="0" w:space="0" w:color="auto"/>
        <w:right w:val="none" w:sz="0" w:space="0" w:color="auto"/>
      </w:divBdr>
    </w:div>
    <w:div w:id="1484350924">
      <w:bodyDiv w:val="1"/>
      <w:marLeft w:val="0"/>
      <w:marRight w:val="0"/>
      <w:marTop w:val="0"/>
      <w:marBottom w:val="0"/>
      <w:divBdr>
        <w:top w:val="none" w:sz="0" w:space="0" w:color="auto"/>
        <w:left w:val="none" w:sz="0" w:space="0" w:color="auto"/>
        <w:bottom w:val="none" w:sz="0" w:space="0" w:color="auto"/>
        <w:right w:val="none" w:sz="0" w:space="0" w:color="auto"/>
      </w:divBdr>
    </w:div>
    <w:div w:id="1484465433">
      <w:bodyDiv w:val="1"/>
      <w:marLeft w:val="0"/>
      <w:marRight w:val="0"/>
      <w:marTop w:val="0"/>
      <w:marBottom w:val="0"/>
      <w:divBdr>
        <w:top w:val="none" w:sz="0" w:space="0" w:color="auto"/>
        <w:left w:val="none" w:sz="0" w:space="0" w:color="auto"/>
        <w:bottom w:val="none" w:sz="0" w:space="0" w:color="auto"/>
        <w:right w:val="none" w:sz="0" w:space="0" w:color="auto"/>
      </w:divBdr>
    </w:div>
    <w:div w:id="1485004664">
      <w:bodyDiv w:val="1"/>
      <w:marLeft w:val="0"/>
      <w:marRight w:val="0"/>
      <w:marTop w:val="0"/>
      <w:marBottom w:val="0"/>
      <w:divBdr>
        <w:top w:val="none" w:sz="0" w:space="0" w:color="auto"/>
        <w:left w:val="none" w:sz="0" w:space="0" w:color="auto"/>
        <w:bottom w:val="none" w:sz="0" w:space="0" w:color="auto"/>
        <w:right w:val="none" w:sz="0" w:space="0" w:color="auto"/>
      </w:divBdr>
    </w:div>
    <w:div w:id="1485076534">
      <w:bodyDiv w:val="1"/>
      <w:marLeft w:val="0"/>
      <w:marRight w:val="0"/>
      <w:marTop w:val="0"/>
      <w:marBottom w:val="0"/>
      <w:divBdr>
        <w:top w:val="none" w:sz="0" w:space="0" w:color="auto"/>
        <w:left w:val="none" w:sz="0" w:space="0" w:color="auto"/>
        <w:bottom w:val="none" w:sz="0" w:space="0" w:color="auto"/>
        <w:right w:val="none" w:sz="0" w:space="0" w:color="auto"/>
      </w:divBdr>
    </w:div>
    <w:div w:id="1485125042">
      <w:bodyDiv w:val="1"/>
      <w:marLeft w:val="0"/>
      <w:marRight w:val="0"/>
      <w:marTop w:val="0"/>
      <w:marBottom w:val="0"/>
      <w:divBdr>
        <w:top w:val="none" w:sz="0" w:space="0" w:color="auto"/>
        <w:left w:val="none" w:sz="0" w:space="0" w:color="auto"/>
        <w:bottom w:val="none" w:sz="0" w:space="0" w:color="auto"/>
        <w:right w:val="none" w:sz="0" w:space="0" w:color="auto"/>
      </w:divBdr>
    </w:div>
    <w:div w:id="1485202820">
      <w:bodyDiv w:val="1"/>
      <w:marLeft w:val="0"/>
      <w:marRight w:val="0"/>
      <w:marTop w:val="0"/>
      <w:marBottom w:val="0"/>
      <w:divBdr>
        <w:top w:val="none" w:sz="0" w:space="0" w:color="auto"/>
        <w:left w:val="none" w:sz="0" w:space="0" w:color="auto"/>
        <w:bottom w:val="none" w:sz="0" w:space="0" w:color="auto"/>
        <w:right w:val="none" w:sz="0" w:space="0" w:color="auto"/>
      </w:divBdr>
    </w:div>
    <w:div w:id="1485589399">
      <w:bodyDiv w:val="1"/>
      <w:marLeft w:val="0"/>
      <w:marRight w:val="0"/>
      <w:marTop w:val="0"/>
      <w:marBottom w:val="0"/>
      <w:divBdr>
        <w:top w:val="none" w:sz="0" w:space="0" w:color="auto"/>
        <w:left w:val="none" w:sz="0" w:space="0" w:color="auto"/>
        <w:bottom w:val="none" w:sz="0" w:space="0" w:color="auto"/>
        <w:right w:val="none" w:sz="0" w:space="0" w:color="auto"/>
      </w:divBdr>
    </w:div>
    <w:div w:id="1486161531">
      <w:bodyDiv w:val="1"/>
      <w:marLeft w:val="0"/>
      <w:marRight w:val="0"/>
      <w:marTop w:val="0"/>
      <w:marBottom w:val="0"/>
      <w:divBdr>
        <w:top w:val="none" w:sz="0" w:space="0" w:color="auto"/>
        <w:left w:val="none" w:sz="0" w:space="0" w:color="auto"/>
        <w:bottom w:val="none" w:sz="0" w:space="0" w:color="auto"/>
        <w:right w:val="none" w:sz="0" w:space="0" w:color="auto"/>
      </w:divBdr>
    </w:div>
    <w:div w:id="1486170085">
      <w:bodyDiv w:val="1"/>
      <w:marLeft w:val="0"/>
      <w:marRight w:val="0"/>
      <w:marTop w:val="0"/>
      <w:marBottom w:val="0"/>
      <w:divBdr>
        <w:top w:val="none" w:sz="0" w:space="0" w:color="auto"/>
        <w:left w:val="none" w:sz="0" w:space="0" w:color="auto"/>
        <w:bottom w:val="none" w:sz="0" w:space="0" w:color="auto"/>
        <w:right w:val="none" w:sz="0" w:space="0" w:color="auto"/>
      </w:divBdr>
    </w:div>
    <w:div w:id="1486357571">
      <w:bodyDiv w:val="1"/>
      <w:marLeft w:val="0"/>
      <w:marRight w:val="0"/>
      <w:marTop w:val="0"/>
      <w:marBottom w:val="0"/>
      <w:divBdr>
        <w:top w:val="none" w:sz="0" w:space="0" w:color="auto"/>
        <w:left w:val="none" w:sz="0" w:space="0" w:color="auto"/>
        <w:bottom w:val="none" w:sz="0" w:space="0" w:color="auto"/>
        <w:right w:val="none" w:sz="0" w:space="0" w:color="auto"/>
      </w:divBdr>
    </w:div>
    <w:div w:id="1486555895">
      <w:bodyDiv w:val="1"/>
      <w:marLeft w:val="0"/>
      <w:marRight w:val="0"/>
      <w:marTop w:val="0"/>
      <w:marBottom w:val="0"/>
      <w:divBdr>
        <w:top w:val="none" w:sz="0" w:space="0" w:color="auto"/>
        <w:left w:val="none" w:sz="0" w:space="0" w:color="auto"/>
        <w:bottom w:val="none" w:sz="0" w:space="0" w:color="auto"/>
        <w:right w:val="none" w:sz="0" w:space="0" w:color="auto"/>
      </w:divBdr>
    </w:div>
    <w:div w:id="1486627872">
      <w:bodyDiv w:val="1"/>
      <w:marLeft w:val="0"/>
      <w:marRight w:val="0"/>
      <w:marTop w:val="0"/>
      <w:marBottom w:val="0"/>
      <w:divBdr>
        <w:top w:val="none" w:sz="0" w:space="0" w:color="auto"/>
        <w:left w:val="none" w:sz="0" w:space="0" w:color="auto"/>
        <w:bottom w:val="none" w:sz="0" w:space="0" w:color="auto"/>
        <w:right w:val="none" w:sz="0" w:space="0" w:color="auto"/>
      </w:divBdr>
    </w:div>
    <w:div w:id="1486893433">
      <w:bodyDiv w:val="1"/>
      <w:marLeft w:val="0"/>
      <w:marRight w:val="0"/>
      <w:marTop w:val="0"/>
      <w:marBottom w:val="0"/>
      <w:divBdr>
        <w:top w:val="none" w:sz="0" w:space="0" w:color="auto"/>
        <w:left w:val="none" w:sz="0" w:space="0" w:color="auto"/>
        <w:bottom w:val="none" w:sz="0" w:space="0" w:color="auto"/>
        <w:right w:val="none" w:sz="0" w:space="0" w:color="auto"/>
      </w:divBdr>
    </w:div>
    <w:div w:id="1486895535">
      <w:bodyDiv w:val="1"/>
      <w:marLeft w:val="0"/>
      <w:marRight w:val="0"/>
      <w:marTop w:val="0"/>
      <w:marBottom w:val="0"/>
      <w:divBdr>
        <w:top w:val="none" w:sz="0" w:space="0" w:color="auto"/>
        <w:left w:val="none" w:sz="0" w:space="0" w:color="auto"/>
        <w:bottom w:val="none" w:sz="0" w:space="0" w:color="auto"/>
        <w:right w:val="none" w:sz="0" w:space="0" w:color="auto"/>
      </w:divBdr>
    </w:div>
    <w:div w:id="1487281104">
      <w:bodyDiv w:val="1"/>
      <w:marLeft w:val="0"/>
      <w:marRight w:val="0"/>
      <w:marTop w:val="0"/>
      <w:marBottom w:val="0"/>
      <w:divBdr>
        <w:top w:val="none" w:sz="0" w:space="0" w:color="auto"/>
        <w:left w:val="none" w:sz="0" w:space="0" w:color="auto"/>
        <w:bottom w:val="none" w:sz="0" w:space="0" w:color="auto"/>
        <w:right w:val="none" w:sz="0" w:space="0" w:color="auto"/>
      </w:divBdr>
    </w:div>
    <w:div w:id="1487282681">
      <w:bodyDiv w:val="1"/>
      <w:marLeft w:val="0"/>
      <w:marRight w:val="0"/>
      <w:marTop w:val="0"/>
      <w:marBottom w:val="0"/>
      <w:divBdr>
        <w:top w:val="none" w:sz="0" w:space="0" w:color="auto"/>
        <w:left w:val="none" w:sz="0" w:space="0" w:color="auto"/>
        <w:bottom w:val="none" w:sz="0" w:space="0" w:color="auto"/>
        <w:right w:val="none" w:sz="0" w:space="0" w:color="auto"/>
      </w:divBdr>
    </w:div>
    <w:div w:id="1488090293">
      <w:bodyDiv w:val="1"/>
      <w:marLeft w:val="0"/>
      <w:marRight w:val="0"/>
      <w:marTop w:val="0"/>
      <w:marBottom w:val="0"/>
      <w:divBdr>
        <w:top w:val="none" w:sz="0" w:space="0" w:color="auto"/>
        <w:left w:val="none" w:sz="0" w:space="0" w:color="auto"/>
        <w:bottom w:val="none" w:sz="0" w:space="0" w:color="auto"/>
        <w:right w:val="none" w:sz="0" w:space="0" w:color="auto"/>
      </w:divBdr>
    </w:div>
    <w:div w:id="1488328951">
      <w:bodyDiv w:val="1"/>
      <w:marLeft w:val="0"/>
      <w:marRight w:val="0"/>
      <w:marTop w:val="0"/>
      <w:marBottom w:val="0"/>
      <w:divBdr>
        <w:top w:val="none" w:sz="0" w:space="0" w:color="auto"/>
        <w:left w:val="none" w:sz="0" w:space="0" w:color="auto"/>
        <w:bottom w:val="none" w:sz="0" w:space="0" w:color="auto"/>
        <w:right w:val="none" w:sz="0" w:space="0" w:color="auto"/>
      </w:divBdr>
    </w:div>
    <w:div w:id="1488397528">
      <w:bodyDiv w:val="1"/>
      <w:marLeft w:val="0"/>
      <w:marRight w:val="0"/>
      <w:marTop w:val="0"/>
      <w:marBottom w:val="0"/>
      <w:divBdr>
        <w:top w:val="none" w:sz="0" w:space="0" w:color="auto"/>
        <w:left w:val="none" w:sz="0" w:space="0" w:color="auto"/>
        <w:bottom w:val="none" w:sz="0" w:space="0" w:color="auto"/>
        <w:right w:val="none" w:sz="0" w:space="0" w:color="auto"/>
      </w:divBdr>
    </w:div>
    <w:div w:id="1488745756">
      <w:bodyDiv w:val="1"/>
      <w:marLeft w:val="0"/>
      <w:marRight w:val="0"/>
      <w:marTop w:val="0"/>
      <w:marBottom w:val="0"/>
      <w:divBdr>
        <w:top w:val="none" w:sz="0" w:space="0" w:color="auto"/>
        <w:left w:val="none" w:sz="0" w:space="0" w:color="auto"/>
        <w:bottom w:val="none" w:sz="0" w:space="0" w:color="auto"/>
        <w:right w:val="none" w:sz="0" w:space="0" w:color="auto"/>
      </w:divBdr>
    </w:div>
    <w:div w:id="1488980744">
      <w:bodyDiv w:val="1"/>
      <w:marLeft w:val="0"/>
      <w:marRight w:val="0"/>
      <w:marTop w:val="0"/>
      <w:marBottom w:val="0"/>
      <w:divBdr>
        <w:top w:val="none" w:sz="0" w:space="0" w:color="auto"/>
        <w:left w:val="none" w:sz="0" w:space="0" w:color="auto"/>
        <w:bottom w:val="none" w:sz="0" w:space="0" w:color="auto"/>
        <w:right w:val="none" w:sz="0" w:space="0" w:color="auto"/>
      </w:divBdr>
    </w:div>
    <w:div w:id="1489394243">
      <w:bodyDiv w:val="1"/>
      <w:marLeft w:val="0"/>
      <w:marRight w:val="0"/>
      <w:marTop w:val="0"/>
      <w:marBottom w:val="0"/>
      <w:divBdr>
        <w:top w:val="none" w:sz="0" w:space="0" w:color="auto"/>
        <w:left w:val="none" w:sz="0" w:space="0" w:color="auto"/>
        <w:bottom w:val="none" w:sz="0" w:space="0" w:color="auto"/>
        <w:right w:val="none" w:sz="0" w:space="0" w:color="auto"/>
      </w:divBdr>
    </w:div>
    <w:div w:id="1489442575">
      <w:bodyDiv w:val="1"/>
      <w:marLeft w:val="0"/>
      <w:marRight w:val="0"/>
      <w:marTop w:val="0"/>
      <w:marBottom w:val="0"/>
      <w:divBdr>
        <w:top w:val="none" w:sz="0" w:space="0" w:color="auto"/>
        <w:left w:val="none" w:sz="0" w:space="0" w:color="auto"/>
        <w:bottom w:val="none" w:sz="0" w:space="0" w:color="auto"/>
        <w:right w:val="none" w:sz="0" w:space="0" w:color="auto"/>
      </w:divBdr>
    </w:div>
    <w:div w:id="1489787432">
      <w:bodyDiv w:val="1"/>
      <w:marLeft w:val="0"/>
      <w:marRight w:val="0"/>
      <w:marTop w:val="0"/>
      <w:marBottom w:val="0"/>
      <w:divBdr>
        <w:top w:val="none" w:sz="0" w:space="0" w:color="auto"/>
        <w:left w:val="none" w:sz="0" w:space="0" w:color="auto"/>
        <w:bottom w:val="none" w:sz="0" w:space="0" w:color="auto"/>
        <w:right w:val="none" w:sz="0" w:space="0" w:color="auto"/>
      </w:divBdr>
    </w:div>
    <w:div w:id="1490249269">
      <w:bodyDiv w:val="1"/>
      <w:marLeft w:val="0"/>
      <w:marRight w:val="0"/>
      <w:marTop w:val="0"/>
      <w:marBottom w:val="0"/>
      <w:divBdr>
        <w:top w:val="none" w:sz="0" w:space="0" w:color="auto"/>
        <w:left w:val="none" w:sz="0" w:space="0" w:color="auto"/>
        <w:bottom w:val="none" w:sz="0" w:space="0" w:color="auto"/>
        <w:right w:val="none" w:sz="0" w:space="0" w:color="auto"/>
      </w:divBdr>
    </w:div>
    <w:div w:id="1490437184">
      <w:bodyDiv w:val="1"/>
      <w:marLeft w:val="0"/>
      <w:marRight w:val="0"/>
      <w:marTop w:val="0"/>
      <w:marBottom w:val="0"/>
      <w:divBdr>
        <w:top w:val="none" w:sz="0" w:space="0" w:color="auto"/>
        <w:left w:val="none" w:sz="0" w:space="0" w:color="auto"/>
        <w:bottom w:val="none" w:sz="0" w:space="0" w:color="auto"/>
        <w:right w:val="none" w:sz="0" w:space="0" w:color="auto"/>
      </w:divBdr>
    </w:div>
    <w:div w:id="1490705074">
      <w:bodyDiv w:val="1"/>
      <w:marLeft w:val="0"/>
      <w:marRight w:val="0"/>
      <w:marTop w:val="0"/>
      <w:marBottom w:val="0"/>
      <w:divBdr>
        <w:top w:val="none" w:sz="0" w:space="0" w:color="auto"/>
        <w:left w:val="none" w:sz="0" w:space="0" w:color="auto"/>
        <w:bottom w:val="none" w:sz="0" w:space="0" w:color="auto"/>
        <w:right w:val="none" w:sz="0" w:space="0" w:color="auto"/>
      </w:divBdr>
    </w:div>
    <w:div w:id="1490826038">
      <w:bodyDiv w:val="1"/>
      <w:marLeft w:val="0"/>
      <w:marRight w:val="0"/>
      <w:marTop w:val="0"/>
      <w:marBottom w:val="0"/>
      <w:divBdr>
        <w:top w:val="none" w:sz="0" w:space="0" w:color="auto"/>
        <w:left w:val="none" w:sz="0" w:space="0" w:color="auto"/>
        <w:bottom w:val="none" w:sz="0" w:space="0" w:color="auto"/>
        <w:right w:val="none" w:sz="0" w:space="0" w:color="auto"/>
      </w:divBdr>
      <w:divsChild>
        <w:div w:id="23527816">
          <w:marLeft w:val="0"/>
          <w:marRight w:val="0"/>
          <w:marTop w:val="0"/>
          <w:marBottom w:val="0"/>
          <w:divBdr>
            <w:top w:val="none" w:sz="0" w:space="0" w:color="auto"/>
            <w:left w:val="none" w:sz="0" w:space="0" w:color="auto"/>
            <w:bottom w:val="none" w:sz="0" w:space="0" w:color="auto"/>
            <w:right w:val="none" w:sz="0" w:space="0" w:color="auto"/>
          </w:divBdr>
        </w:div>
      </w:divsChild>
    </w:div>
    <w:div w:id="1490906486">
      <w:bodyDiv w:val="1"/>
      <w:marLeft w:val="0"/>
      <w:marRight w:val="0"/>
      <w:marTop w:val="0"/>
      <w:marBottom w:val="0"/>
      <w:divBdr>
        <w:top w:val="none" w:sz="0" w:space="0" w:color="auto"/>
        <w:left w:val="none" w:sz="0" w:space="0" w:color="auto"/>
        <w:bottom w:val="none" w:sz="0" w:space="0" w:color="auto"/>
        <w:right w:val="none" w:sz="0" w:space="0" w:color="auto"/>
      </w:divBdr>
    </w:div>
    <w:div w:id="1491095832">
      <w:bodyDiv w:val="1"/>
      <w:marLeft w:val="0"/>
      <w:marRight w:val="0"/>
      <w:marTop w:val="0"/>
      <w:marBottom w:val="0"/>
      <w:divBdr>
        <w:top w:val="none" w:sz="0" w:space="0" w:color="auto"/>
        <w:left w:val="none" w:sz="0" w:space="0" w:color="auto"/>
        <w:bottom w:val="none" w:sz="0" w:space="0" w:color="auto"/>
        <w:right w:val="none" w:sz="0" w:space="0" w:color="auto"/>
      </w:divBdr>
    </w:div>
    <w:div w:id="1491210586">
      <w:bodyDiv w:val="1"/>
      <w:marLeft w:val="0"/>
      <w:marRight w:val="0"/>
      <w:marTop w:val="0"/>
      <w:marBottom w:val="0"/>
      <w:divBdr>
        <w:top w:val="none" w:sz="0" w:space="0" w:color="auto"/>
        <w:left w:val="none" w:sz="0" w:space="0" w:color="auto"/>
        <w:bottom w:val="none" w:sz="0" w:space="0" w:color="auto"/>
        <w:right w:val="none" w:sz="0" w:space="0" w:color="auto"/>
      </w:divBdr>
    </w:div>
    <w:div w:id="1491411821">
      <w:bodyDiv w:val="1"/>
      <w:marLeft w:val="0"/>
      <w:marRight w:val="0"/>
      <w:marTop w:val="0"/>
      <w:marBottom w:val="0"/>
      <w:divBdr>
        <w:top w:val="none" w:sz="0" w:space="0" w:color="auto"/>
        <w:left w:val="none" w:sz="0" w:space="0" w:color="auto"/>
        <w:bottom w:val="none" w:sz="0" w:space="0" w:color="auto"/>
        <w:right w:val="none" w:sz="0" w:space="0" w:color="auto"/>
      </w:divBdr>
    </w:div>
    <w:div w:id="1491556802">
      <w:bodyDiv w:val="1"/>
      <w:marLeft w:val="0"/>
      <w:marRight w:val="0"/>
      <w:marTop w:val="0"/>
      <w:marBottom w:val="0"/>
      <w:divBdr>
        <w:top w:val="none" w:sz="0" w:space="0" w:color="auto"/>
        <w:left w:val="none" w:sz="0" w:space="0" w:color="auto"/>
        <w:bottom w:val="none" w:sz="0" w:space="0" w:color="auto"/>
        <w:right w:val="none" w:sz="0" w:space="0" w:color="auto"/>
      </w:divBdr>
    </w:div>
    <w:div w:id="1492015683">
      <w:bodyDiv w:val="1"/>
      <w:marLeft w:val="0"/>
      <w:marRight w:val="0"/>
      <w:marTop w:val="0"/>
      <w:marBottom w:val="0"/>
      <w:divBdr>
        <w:top w:val="none" w:sz="0" w:space="0" w:color="auto"/>
        <w:left w:val="none" w:sz="0" w:space="0" w:color="auto"/>
        <w:bottom w:val="none" w:sz="0" w:space="0" w:color="auto"/>
        <w:right w:val="none" w:sz="0" w:space="0" w:color="auto"/>
      </w:divBdr>
    </w:div>
    <w:div w:id="1492058313">
      <w:bodyDiv w:val="1"/>
      <w:marLeft w:val="0"/>
      <w:marRight w:val="0"/>
      <w:marTop w:val="0"/>
      <w:marBottom w:val="0"/>
      <w:divBdr>
        <w:top w:val="none" w:sz="0" w:space="0" w:color="auto"/>
        <w:left w:val="none" w:sz="0" w:space="0" w:color="auto"/>
        <w:bottom w:val="none" w:sz="0" w:space="0" w:color="auto"/>
        <w:right w:val="none" w:sz="0" w:space="0" w:color="auto"/>
      </w:divBdr>
    </w:div>
    <w:div w:id="1492061506">
      <w:bodyDiv w:val="1"/>
      <w:marLeft w:val="0"/>
      <w:marRight w:val="0"/>
      <w:marTop w:val="0"/>
      <w:marBottom w:val="0"/>
      <w:divBdr>
        <w:top w:val="none" w:sz="0" w:space="0" w:color="auto"/>
        <w:left w:val="none" w:sz="0" w:space="0" w:color="auto"/>
        <w:bottom w:val="none" w:sz="0" w:space="0" w:color="auto"/>
        <w:right w:val="none" w:sz="0" w:space="0" w:color="auto"/>
      </w:divBdr>
    </w:div>
    <w:div w:id="1492210435">
      <w:bodyDiv w:val="1"/>
      <w:marLeft w:val="0"/>
      <w:marRight w:val="0"/>
      <w:marTop w:val="0"/>
      <w:marBottom w:val="0"/>
      <w:divBdr>
        <w:top w:val="none" w:sz="0" w:space="0" w:color="auto"/>
        <w:left w:val="none" w:sz="0" w:space="0" w:color="auto"/>
        <w:bottom w:val="none" w:sz="0" w:space="0" w:color="auto"/>
        <w:right w:val="none" w:sz="0" w:space="0" w:color="auto"/>
      </w:divBdr>
    </w:div>
    <w:div w:id="1492260829">
      <w:bodyDiv w:val="1"/>
      <w:marLeft w:val="0"/>
      <w:marRight w:val="0"/>
      <w:marTop w:val="0"/>
      <w:marBottom w:val="0"/>
      <w:divBdr>
        <w:top w:val="none" w:sz="0" w:space="0" w:color="auto"/>
        <w:left w:val="none" w:sz="0" w:space="0" w:color="auto"/>
        <w:bottom w:val="none" w:sz="0" w:space="0" w:color="auto"/>
        <w:right w:val="none" w:sz="0" w:space="0" w:color="auto"/>
      </w:divBdr>
    </w:div>
    <w:div w:id="1492480087">
      <w:bodyDiv w:val="1"/>
      <w:marLeft w:val="0"/>
      <w:marRight w:val="0"/>
      <w:marTop w:val="0"/>
      <w:marBottom w:val="0"/>
      <w:divBdr>
        <w:top w:val="none" w:sz="0" w:space="0" w:color="auto"/>
        <w:left w:val="none" w:sz="0" w:space="0" w:color="auto"/>
        <w:bottom w:val="none" w:sz="0" w:space="0" w:color="auto"/>
        <w:right w:val="none" w:sz="0" w:space="0" w:color="auto"/>
      </w:divBdr>
    </w:div>
    <w:div w:id="1492675334">
      <w:bodyDiv w:val="1"/>
      <w:marLeft w:val="0"/>
      <w:marRight w:val="0"/>
      <w:marTop w:val="0"/>
      <w:marBottom w:val="0"/>
      <w:divBdr>
        <w:top w:val="none" w:sz="0" w:space="0" w:color="auto"/>
        <w:left w:val="none" w:sz="0" w:space="0" w:color="auto"/>
        <w:bottom w:val="none" w:sz="0" w:space="0" w:color="auto"/>
        <w:right w:val="none" w:sz="0" w:space="0" w:color="auto"/>
      </w:divBdr>
    </w:div>
    <w:div w:id="1492714948">
      <w:bodyDiv w:val="1"/>
      <w:marLeft w:val="0"/>
      <w:marRight w:val="0"/>
      <w:marTop w:val="0"/>
      <w:marBottom w:val="0"/>
      <w:divBdr>
        <w:top w:val="none" w:sz="0" w:space="0" w:color="auto"/>
        <w:left w:val="none" w:sz="0" w:space="0" w:color="auto"/>
        <w:bottom w:val="none" w:sz="0" w:space="0" w:color="auto"/>
        <w:right w:val="none" w:sz="0" w:space="0" w:color="auto"/>
      </w:divBdr>
    </w:div>
    <w:div w:id="1492989090">
      <w:bodyDiv w:val="1"/>
      <w:marLeft w:val="0"/>
      <w:marRight w:val="0"/>
      <w:marTop w:val="0"/>
      <w:marBottom w:val="0"/>
      <w:divBdr>
        <w:top w:val="none" w:sz="0" w:space="0" w:color="auto"/>
        <w:left w:val="none" w:sz="0" w:space="0" w:color="auto"/>
        <w:bottom w:val="none" w:sz="0" w:space="0" w:color="auto"/>
        <w:right w:val="none" w:sz="0" w:space="0" w:color="auto"/>
      </w:divBdr>
    </w:div>
    <w:div w:id="1493139340">
      <w:bodyDiv w:val="1"/>
      <w:marLeft w:val="0"/>
      <w:marRight w:val="0"/>
      <w:marTop w:val="0"/>
      <w:marBottom w:val="0"/>
      <w:divBdr>
        <w:top w:val="none" w:sz="0" w:space="0" w:color="auto"/>
        <w:left w:val="none" w:sz="0" w:space="0" w:color="auto"/>
        <w:bottom w:val="none" w:sz="0" w:space="0" w:color="auto"/>
        <w:right w:val="none" w:sz="0" w:space="0" w:color="auto"/>
      </w:divBdr>
    </w:div>
    <w:div w:id="1493330649">
      <w:bodyDiv w:val="1"/>
      <w:marLeft w:val="0"/>
      <w:marRight w:val="0"/>
      <w:marTop w:val="0"/>
      <w:marBottom w:val="0"/>
      <w:divBdr>
        <w:top w:val="none" w:sz="0" w:space="0" w:color="auto"/>
        <w:left w:val="none" w:sz="0" w:space="0" w:color="auto"/>
        <w:bottom w:val="none" w:sz="0" w:space="0" w:color="auto"/>
        <w:right w:val="none" w:sz="0" w:space="0" w:color="auto"/>
      </w:divBdr>
    </w:div>
    <w:div w:id="1494103293">
      <w:bodyDiv w:val="1"/>
      <w:marLeft w:val="0"/>
      <w:marRight w:val="0"/>
      <w:marTop w:val="0"/>
      <w:marBottom w:val="0"/>
      <w:divBdr>
        <w:top w:val="none" w:sz="0" w:space="0" w:color="auto"/>
        <w:left w:val="none" w:sz="0" w:space="0" w:color="auto"/>
        <w:bottom w:val="none" w:sz="0" w:space="0" w:color="auto"/>
        <w:right w:val="none" w:sz="0" w:space="0" w:color="auto"/>
      </w:divBdr>
    </w:div>
    <w:div w:id="1494296471">
      <w:bodyDiv w:val="1"/>
      <w:marLeft w:val="0"/>
      <w:marRight w:val="0"/>
      <w:marTop w:val="0"/>
      <w:marBottom w:val="0"/>
      <w:divBdr>
        <w:top w:val="none" w:sz="0" w:space="0" w:color="auto"/>
        <w:left w:val="none" w:sz="0" w:space="0" w:color="auto"/>
        <w:bottom w:val="none" w:sz="0" w:space="0" w:color="auto"/>
        <w:right w:val="none" w:sz="0" w:space="0" w:color="auto"/>
      </w:divBdr>
    </w:div>
    <w:div w:id="1494419677">
      <w:bodyDiv w:val="1"/>
      <w:marLeft w:val="0"/>
      <w:marRight w:val="0"/>
      <w:marTop w:val="0"/>
      <w:marBottom w:val="0"/>
      <w:divBdr>
        <w:top w:val="none" w:sz="0" w:space="0" w:color="auto"/>
        <w:left w:val="none" w:sz="0" w:space="0" w:color="auto"/>
        <w:bottom w:val="none" w:sz="0" w:space="0" w:color="auto"/>
        <w:right w:val="none" w:sz="0" w:space="0" w:color="auto"/>
      </w:divBdr>
    </w:div>
    <w:div w:id="1494487042">
      <w:bodyDiv w:val="1"/>
      <w:marLeft w:val="0"/>
      <w:marRight w:val="0"/>
      <w:marTop w:val="0"/>
      <w:marBottom w:val="0"/>
      <w:divBdr>
        <w:top w:val="none" w:sz="0" w:space="0" w:color="auto"/>
        <w:left w:val="none" w:sz="0" w:space="0" w:color="auto"/>
        <w:bottom w:val="none" w:sz="0" w:space="0" w:color="auto"/>
        <w:right w:val="none" w:sz="0" w:space="0" w:color="auto"/>
      </w:divBdr>
    </w:div>
    <w:div w:id="1494759654">
      <w:bodyDiv w:val="1"/>
      <w:marLeft w:val="0"/>
      <w:marRight w:val="0"/>
      <w:marTop w:val="0"/>
      <w:marBottom w:val="0"/>
      <w:divBdr>
        <w:top w:val="none" w:sz="0" w:space="0" w:color="auto"/>
        <w:left w:val="none" w:sz="0" w:space="0" w:color="auto"/>
        <w:bottom w:val="none" w:sz="0" w:space="0" w:color="auto"/>
        <w:right w:val="none" w:sz="0" w:space="0" w:color="auto"/>
      </w:divBdr>
    </w:div>
    <w:div w:id="1494947932">
      <w:bodyDiv w:val="1"/>
      <w:marLeft w:val="0"/>
      <w:marRight w:val="0"/>
      <w:marTop w:val="0"/>
      <w:marBottom w:val="0"/>
      <w:divBdr>
        <w:top w:val="none" w:sz="0" w:space="0" w:color="auto"/>
        <w:left w:val="none" w:sz="0" w:space="0" w:color="auto"/>
        <w:bottom w:val="none" w:sz="0" w:space="0" w:color="auto"/>
        <w:right w:val="none" w:sz="0" w:space="0" w:color="auto"/>
      </w:divBdr>
    </w:div>
    <w:div w:id="1495605013">
      <w:bodyDiv w:val="1"/>
      <w:marLeft w:val="0"/>
      <w:marRight w:val="0"/>
      <w:marTop w:val="0"/>
      <w:marBottom w:val="0"/>
      <w:divBdr>
        <w:top w:val="none" w:sz="0" w:space="0" w:color="auto"/>
        <w:left w:val="none" w:sz="0" w:space="0" w:color="auto"/>
        <w:bottom w:val="none" w:sz="0" w:space="0" w:color="auto"/>
        <w:right w:val="none" w:sz="0" w:space="0" w:color="auto"/>
      </w:divBdr>
    </w:div>
    <w:div w:id="1495950508">
      <w:bodyDiv w:val="1"/>
      <w:marLeft w:val="0"/>
      <w:marRight w:val="0"/>
      <w:marTop w:val="0"/>
      <w:marBottom w:val="0"/>
      <w:divBdr>
        <w:top w:val="none" w:sz="0" w:space="0" w:color="auto"/>
        <w:left w:val="none" w:sz="0" w:space="0" w:color="auto"/>
        <w:bottom w:val="none" w:sz="0" w:space="0" w:color="auto"/>
        <w:right w:val="none" w:sz="0" w:space="0" w:color="auto"/>
      </w:divBdr>
    </w:div>
    <w:div w:id="1496454736">
      <w:bodyDiv w:val="1"/>
      <w:marLeft w:val="0"/>
      <w:marRight w:val="0"/>
      <w:marTop w:val="0"/>
      <w:marBottom w:val="0"/>
      <w:divBdr>
        <w:top w:val="none" w:sz="0" w:space="0" w:color="auto"/>
        <w:left w:val="none" w:sz="0" w:space="0" w:color="auto"/>
        <w:bottom w:val="none" w:sz="0" w:space="0" w:color="auto"/>
        <w:right w:val="none" w:sz="0" w:space="0" w:color="auto"/>
      </w:divBdr>
    </w:div>
    <w:div w:id="1496455936">
      <w:bodyDiv w:val="1"/>
      <w:marLeft w:val="0"/>
      <w:marRight w:val="0"/>
      <w:marTop w:val="0"/>
      <w:marBottom w:val="0"/>
      <w:divBdr>
        <w:top w:val="none" w:sz="0" w:space="0" w:color="auto"/>
        <w:left w:val="none" w:sz="0" w:space="0" w:color="auto"/>
        <w:bottom w:val="none" w:sz="0" w:space="0" w:color="auto"/>
        <w:right w:val="none" w:sz="0" w:space="0" w:color="auto"/>
      </w:divBdr>
    </w:div>
    <w:div w:id="1496534375">
      <w:bodyDiv w:val="1"/>
      <w:marLeft w:val="0"/>
      <w:marRight w:val="0"/>
      <w:marTop w:val="0"/>
      <w:marBottom w:val="0"/>
      <w:divBdr>
        <w:top w:val="none" w:sz="0" w:space="0" w:color="auto"/>
        <w:left w:val="none" w:sz="0" w:space="0" w:color="auto"/>
        <w:bottom w:val="none" w:sz="0" w:space="0" w:color="auto"/>
        <w:right w:val="none" w:sz="0" w:space="0" w:color="auto"/>
      </w:divBdr>
    </w:div>
    <w:div w:id="1496605753">
      <w:bodyDiv w:val="1"/>
      <w:marLeft w:val="0"/>
      <w:marRight w:val="0"/>
      <w:marTop w:val="0"/>
      <w:marBottom w:val="0"/>
      <w:divBdr>
        <w:top w:val="none" w:sz="0" w:space="0" w:color="auto"/>
        <w:left w:val="none" w:sz="0" w:space="0" w:color="auto"/>
        <w:bottom w:val="none" w:sz="0" w:space="0" w:color="auto"/>
        <w:right w:val="none" w:sz="0" w:space="0" w:color="auto"/>
      </w:divBdr>
    </w:div>
    <w:div w:id="1496647784">
      <w:bodyDiv w:val="1"/>
      <w:marLeft w:val="0"/>
      <w:marRight w:val="0"/>
      <w:marTop w:val="0"/>
      <w:marBottom w:val="0"/>
      <w:divBdr>
        <w:top w:val="none" w:sz="0" w:space="0" w:color="auto"/>
        <w:left w:val="none" w:sz="0" w:space="0" w:color="auto"/>
        <w:bottom w:val="none" w:sz="0" w:space="0" w:color="auto"/>
        <w:right w:val="none" w:sz="0" w:space="0" w:color="auto"/>
      </w:divBdr>
    </w:div>
    <w:div w:id="1496724743">
      <w:bodyDiv w:val="1"/>
      <w:marLeft w:val="0"/>
      <w:marRight w:val="0"/>
      <w:marTop w:val="0"/>
      <w:marBottom w:val="0"/>
      <w:divBdr>
        <w:top w:val="none" w:sz="0" w:space="0" w:color="auto"/>
        <w:left w:val="none" w:sz="0" w:space="0" w:color="auto"/>
        <w:bottom w:val="none" w:sz="0" w:space="0" w:color="auto"/>
        <w:right w:val="none" w:sz="0" w:space="0" w:color="auto"/>
      </w:divBdr>
    </w:div>
    <w:div w:id="1496920623">
      <w:bodyDiv w:val="1"/>
      <w:marLeft w:val="0"/>
      <w:marRight w:val="0"/>
      <w:marTop w:val="0"/>
      <w:marBottom w:val="0"/>
      <w:divBdr>
        <w:top w:val="none" w:sz="0" w:space="0" w:color="auto"/>
        <w:left w:val="none" w:sz="0" w:space="0" w:color="auto"/>
        <w:bottom w:val="none" w:sz="0" w:space="0" w:color="auto"/>
        <w:right w:val="none" w:sz="0" w:space="0" w:color="auto"/>
      </w:divBdr>
    </w:div>
    <w:div w:id="1497068389">
      <w:bodyDiv w:val="1"/>
      <w:marLeft w:val="0"/>
      <w:marRight w:val="0"/>
      <w:marTop w:val="0"/>
      <w:marBottom w:val="0"/>
      <w:divBdr>
        <w:top w:val="none" w:sz="0" w:space="0" w:color="auto"/>
        <w:left w:val="none" w:sz="0" w:space="0" w:color="auto"/>
        <w:bottom w:val="none" w:sz="0" w:space="0" w:color="auto"/>
        <w:right w:val="none" w:sz="0" w:space="0" w:color="auto"/>
      </w:divBdr>
    </w:div>
    <w:div w:id="1497259696">
      <w:bodyDiv w:val="1"/>
      <w:marLeft w:val="0"/>
      <w:marRight w:val="0"/>
      <w:marTop w:val="0"/>
      <w:marBottom w:val="0"/>
      <w:divBdr>
        <w:top w:val="none" w:sz="0" w:space="0" w:color="auto"/>
        <w:left w:val="none" w:sz="0" w:space="0" w:color="auto"/>
        <w:bottom w:val="none" w:sz="0" w:space="0" w:color="auto"/>
        <w:right w:val="none" w:sz="0" w:space="0" w:color="auto"/>
      </w:divBdr>
    </w:div>
    <w:div w:id="1497378530">
      <w:bodyDiv w:val="1"/>
      <w:marLeft w:val="0"/>
      <w:marRight w:val="0"/>
      <w:marTop w:val="0"/>
      <w:marBottom w:val="0"/>
      <w:divBdr>
        <w:top w:val="none" w:sz="0" w:space="0" w:color="auto"/>
        <w:left w:val="none" w:sz="0" w:space="0" w:color="auto"/>
        <w:bottom w:val="none" w:sz="0" w:space="0" w:color="auto"/>
        <w:right w:val="none" w:sz="0" w:space="0" w:color="auto"/>
      </w:divBdr>
    </w:div>
    <w:div w:id="1498153221">
      <w:bodyDiv w:val="1"/>
      <w:marLeft w:val="0"/>
      <w:marRight w:val="0"/>
      <w:marTop w:val="0"/>
      <w:marBottom w:val="0"/>
      <w:divBdr>
        <w:top w:val="none" w:sz="0" w:space="0" w:color="auto"/>
        <w:left w:val="none" w:sz="0" w:space="0" w:color="auto"/>
        <w:bottom w:val="none" w:sz="0" w:space="0" w:color="auto"/>
        <w:right w:val="none" w:sz="0" w:space="0" w:color="auto"/>
      </w:divBdr>
    </w:div>
    <w:div w:id="1498379829">
      <w:bodyDiv w:val="1"/>
      <w:marLeft w:val="0"/>
      <w:marRight w:val="0"/>
      <w:marTop w:val="0"/>
      <w:marBottom w:val="0"/>
      <w:divBdr>
        <w:top w:val="none" w:sz="0" w:space="0" w:color="auto"/>
        <w:left w:val="none" w:sz="0" w:space="0" w:color="auto"/>
        <w:bottom w:val="none" w:sz="0" w:space="0" w:color="auto"/>
        <w:right w:val="none" w:sz="0" w:space="0" w:color="auto"/>
      </w:divBdr>
    </w:div>
    <w:div w:id="1499298480">
      <w:bodyDiv w:val="1"/>
      <w:marLeft w:val="0"/>
      <w:marRight w:val="0"/>
      <w:marTop w:val="0"/>
      <w:marBottom w:val="0"/>
      <w:divBdr>
        <w:top w:val="none" w:sz="0" w:space="0" w:color="auto"/>
        <w:left w:val="none" w:sz="0" w:space="0" w:color="auto"/>
        <w:bottom w:val="none" w:sz="0" w:space="0" w:color="auto"/>
        <w:right w:val="none" w:sz="0" w:space="0" w:color="auto"/>
      </w:divBdr>
    </w:div>
    <w:div w:id="1499537988">
      <w:bodyDiv w:val="1"/>
      <w:marLeft w:val="0"/>
      <w:marRight w:val="0"/>
      <w:marTop w:val="0"/>
      <w:marBottom w:val="0"/>
      <w:divBdr>
        <w:top w:val="none" w:sz="0" w:space="0" w:color="auto"/>
        <w:left w:val="none" w:sz="0" w:space="0" w:color="auto"/>
        <w:bottom w:val="none" w:sz="0" w:space="0" w:color="auto"/>
        <w:right w:val="none" w:sz="0" w:space="0" w:color="auto"/>
      </w:divBdr>
    </w:div>
    <w:div w:id="1499687055">
      <w:bodyDiv w:val="1"/>
      <w:marLeft w:val="0"/>
      <w:marRight w:val="0"/>
      <w:marTop w:val="0"/>
      <w:marBottom w:val="0"/>
      <w:divBdr>
        <w:top w:val="none" w:sz="0" w:space="0" w:color="auto"/>
        <w:left w:val="none" w:sz="0" w:space="0" w:color="auto"/>
        <w:bottom w:val="none" w:sz="0" w:space="0" w:color="auto"/>
        <w:right w:val="none" w:sz="0" w:space="0" w:color="auto"/>
      </w:divBdr>
    </w:div>
    <w:div w:id="1499808759">
      <w:bodyDiv w:val="1"/>
      <w:marLeft w:val="0"/>
      <w:marRight w:val="0"/>
      <w:marTop w:val="0"/>
      <w:marBottom w:val="0"/>
      <w:divBdr>
        <w:top w:val="none" w:sz="0" w:space="0" w:color="auto"/>
        <w:left w:val="none" w:sz="0" w:space="0" w:color="auto"/>
        <w:bottom w:val="none" w:sz="0" w:space="0" w:color="auto"/>
        <w:right w:val="none" w:sz="0" w:space="0" w:color="auto"/>
      </w:divBdr>
    </w:div>
    <w:div w:id="1500079748">
      <w:bodyDiv w:val="1"/>
      <w:marLeft w:val="0"/>
      <w:marRight w:val="0"/>
      <w:marTop w:val="0"/>
      <w:marBottom w:val="0"/>
      <w:divBdr>
        <w:top w:val="none" w:sz="0" w:space="0" w:color="auto"/>
        <w:left w:val="none" w:sz="0" w:space="0" w:color="auto"/>
        <w:bottom w:val="none" w:sz="0" w:space="0" w:color="auto"/>
        <w:right w:val="none" w:sz="0" w:space="0" w:color="auto"/>
      </w:divBdr>
    </w:div>
    <w:div w:id="1500080355">
      <w:bodyDiv w:val="1"/>
      <w:marLeft w:val="0"/>
      <w:marRight w:val="0"/>
      <w:marTop w:val="0"/>
      <w:marBottom w:val="0"/>
      <w:divBdr>
        <w:top w:val="none" w:sz="0" w:space="0" w:color="auto"/>
        <w:left w:val="none" w:sz="0" w:space="0" w:color="auto"/>
        <w:bottom w:val="none" w:sz="0" w:space="0" w:color="auto"/>
        <w:right w:val="none" w:sz="0" w:space="0" w:color="auto"/>
      </w:divBdr>
    </w:div>
    <w:div w:id="1500197029">
      <w:bodyDiv w:val="1"/>
      <w:marLeft w:val="0"/>
      <w:marRight w:val="0"/>
      <w:marTop w:val="0"/>
      <w:marBottom w:val="0"/>
      <w:divBdr>
        <w:top w:val="none" w:sz="0" w:space="0" w:color="auto"/>
        <w:left w:val="none" w:sz="0" w:space="0" w:color="auto"/>
        <w:bottom w:val="none" w:sz="0" w:space="0" w:color="auto"/>
        <w:right w:val="none" w:sz="0" w:space="0" w:color="auto"/>
      </w:divBdr>
    </w:div>
    <w:div w:id="1500347736">
      <w:bodyDiv w:val="1"/>
      <w:marLeft w:val="0"/>
      <w:marRight w:val="0"/>
      <w:marTop w:val="0"/>
      <w:marBottom w:val="0"/>
      <w:divBdr>
        <w:top w:val="none" w:sz="0" w:space="0" w:color="auto"/>
        <w:left w:val="none" w:sz="0" w:space="0" w:color="auto"/>
        <w:bottom w:val="none" w:sz="0" w:space="0" w:color="auto"/>
        <w:right w:val="none" w:sz="0" w:space="0" w:color="auto"/>
      </w:divBdr>
    </w:div>
    <w:div w:id="1500848151">
      <w:bodyDiv w:val="1"/>
      <w:marLeft w:val="0"/>
      <w:marRight w:val="0"/>
      <w:marTop w:val="0"/>
      <w:marBottom w:val="0"/>
      <w:divBdr>
        <w:top w:val="none" w:sz="0" w:space="0" w:color="auto"/>
        <w:left w:val="none" w:sz="0" w:space="0" w:color="auto"/>
        <w:bottom w:val="none" w:sz="0" w:space="0" w:color="auto"/>
        <w:right w:val="none" w:sz="0" w:space="0" w:color="auto"/>
      </w:divBdr>
    </w:div>
    <w:div w:id="1501581625">
      <w:bodyDiv w:val="1"/>
      <w:marLeft w:val="0"/>
      <w:marRight w:val="0"/>
      <w:marTop w:val="0"/>
      <w:marBottom w:val="0"/>
      <w:divBdr>
        <w:top w:val="none" w:sz="0" w:space="0" w:color="auto"/>
        <w:left w:val="none" w:sz="0" w:space="0" w:color="auto"/>
        <w:bottom w:val="none" w:sz="0" w:space="0" w:color="auto"/>
        <w:right w:val="none" w:sz="0" w:space="0" w:color="auto"/>
      </w:divBdr>
    </w:div>
    <w:div w:id="1501654202">
      <w:bodyDiv w:val="1"/>
      <w:marLeft w:val="0"/>
      <w:marRight w:val="0"/>
      <w:marTop w:val="0"/>
      <w:marBottom w:val="0"/>
      <w:divBdr>
        <w:top w:val="none" w:sz="0" w:space="0" w:color="auto"/>
        <w:left w:val="none" w:sz="0" w:space="0" w:color="auto"/>
        <w:bottom w:val="none" w:sz="0" w:space="0" w:color="auto"/>
        <w:right w:val="none" w:sz="0" w:space="0" w:color="auto"/>
      </w:divBdr>
    </w:div>
    <w:div w:id="1501774011">
      <w:bodyDiv w:val="1"/>
      <w:marLeft w:val="0"/>
      <w:marRight w:val="0"/>
      <w:marTop w:val="0"/>
      <w:marBottom w:val="0"/>
      <w:divBdr>
        <w:top w:val="none" w:sz="0" w:space="0" w:color="auto"/>
        <w:left w:val="none" w:sz="0" w:space="0" w:color="auto"/>
        <w:bottom w:val="none" w:sz="0" w:space="0" w:color="auto"/>
        <w:right w:val="none" w:sz="0" w:space="0" w:color="auto"/>
      </w:divBdr>
    </w:div>
    <w:div w:id="1501846938">
      <w:bodyDiv w:val="1"/>
      <w:marLeft w:val="0"/>
      <w:marRight w:val="0"/>
      <w:marTop w:val="0"/>
      <w:marBottom w:val="0"/>
      <w:divBdr>
        <w:top w:val="none" w:sz="0" w:space="0" w:color="auto"/>
        <w:left w:val="none" w:sz="0" w:space="0" w:color="auto"/>
        <w:bottom w:val="none" w:sz="0" w:space="0" w:color="auto"/>
        <w:right w:val="none" w:sz="0" w:space="0" w:color="auto"/>
      </w:divBdr>
    </w:div>
    <w:div w:id="1501892953">
      <w:bodyDiv w:val="1"/>
      <w:marLeft w:val="0"/>
      <w:marRight w:val="0"/>
      <w:marTop w:val="0"/>
      <w:marBottom w:val="0"/>
      <w:divBdr>
        <w:top w:val="none" w:sz="0" w:space="0" w:color="auto"/>
        <w:left w:val="none" w:sz="0" w:space="0" w:color="auto"/>
        <w:bottom w:val="none" w:sz="0" w:space="0" w:color="auto"/>
        <w:right w:val="none" w:sz="0" w:space="0" w:color="auto"/>
      </w:divBdr>
    </w:div>
    <w:div w:id="1501970885">
      <w:bodyDiv w:val="1"/>
      <w:marLeft w:val="0"/>
      <w:marRight w:val="0"/>
      <w:marTop w:val="0"/>
      <w:marBottom w:val="0"/>
      <w:divBdr>
        <w:top w:val="none" w:sz="0" w:space="0" w:color="auto"/>
        <w:left w:val="none" w:sz="0" w:space="0" w:color="auto"/>
        <w:bottom w:val="none" w:sz="0" w:space="0" w:color="auto"/>
        <w:right w:val="none" w:sz="0" w:space="0" w:color="auto"/>
      </w:divBdr>
    </w:div>
    <w:div w:id="1502041980">
      <w:bodyDiv w:val="1"/>
      <w:marLeft w:val="0"/>
      <w:marRight w:val="0"/>
      <w:marTop w:val="0"/>
      <w:marBottom w:val="0"/>
      <w:divBdr>
        <w:top w:val="none" w:sz="0" w:space="0" w:color="auto"/>
        <w:left w:val="none" w:sz="0" w:space="0" w:color="auto"/>
        <w:bottom w:val="none" w:sz="0" w:space="0" w:color="auto"/>
        <w:right w:val="none" w:sz="0" w:space="0" w:color="auto"/>
      </w:divBdr>
    </w:div>
    <w:div w:id="1502306850">
      <w:bodyDiv w:val="1"/>
      <w:marLeft w:val="0"/>
      <w:marRight w:val="0"/>
      <w:marTop w:val="0"/>
      <w:marBottom w:val="0"/>
      <w:divBdr>
        <w:top w:val="none" w:sz="0" w:space="0" w:color="auto"/>
        <w:left w:val="none" w:sz="0" w:space="0" w:color="auto"/>
        <w:bottom w:val="none" w:sz="0" w:space="0" w:color="auto"/>
        <w:right w:val="none" w:sz="0" w:space="0" w:color="auto"/>
      </w:divBdr>
    </w:div>
    <w:div w:id="1502352397">
      <w:bodyDiv w:val="1"/>
      <w:marLeft w:val="0"/>
      <w:marRight w:val="0"/>
      <w:marTop w:val="0"/>
      <w:marBottom w:val="0"/>
      <w:divBdr>
        <w:top w:val="none" w:sz="0" w:space="0" w:color="auto"/>
        <w:left w:val="none" w:sz="0" w:space="0" w:color="auto"/>
        <w:bottom w:val="none" w:sz="0" w:space="0" w:color="auto"/>
        <w:right w:val="none" w:sz="0" w:space="0" w:color="auto"/>
      </w:divBdr>
    </w:div>
    <w:div w:id="1502430260">
      <w:bodyDiv w:val="1"/>
      <w:marLeft w:val="0"/>
      <w:marRight w:val="0"/>
      <w:marTop w:val="0"/>
      <w:marBottom w:val="0"/>
      <w:divBdr>
        <w:top w:val="none" w:sz="0" w:space="0" w:color="auto"/>
        <w:left w:val="none" w:sz="0" w:space="0" w:color="auto"/>
        <w:bottom w:val="none" w:sz="0" w:space="0" w:color="auto"/>
        <w:right w:val="none" w:sz="0" w:space="0" w:color="auto"/>
      </w:divBdr>
    </w:div>
    <w:div w:id="1502547031">
      <w:bodyDiv w:val="1"/>
      <w:marLeft w:val="0"/>
      <w:marRight w:val="0"/>
      <w:marTop w:val="0"/>
      <w:marBottom w:val="0"/>
      <w:divBdr>
        <w:top w:val="none" w:sz="0" w:space="0" w:color="auto"/>
        <w:left w:val="none" w:sz="0" w:space="0" w:color="auto"/>
        <w:bottom w:val="none" w:sz="0" w:space="0" w:color="auto"/>
        <w:right w:val="none" w:sz="0" w:space="0" w:color="auto"/>
      </w:divBdr>
    </w:div>
    <w:div w:id="1502548525">
      <w:bodyDiv w:val="1"/>
      <w:marLeft w:val="0"/>
      <w:marRight w:val="0"/>
      <w:marTop w:val="0"/>
      <w:marBottom w:val="0"/>
      <w:divBdr>
        <w:top w:val="none" w:sz="0" w:space="0" w:color="auto"/>
        <w:left w:val="none" w:sz="0" w:space="0" w:color="auto"/>
        <w:bottom w:val="none" w:sz="0" w:space="0" w:color="auto"/>
        <w:right w:val="none" w:sz="0" w:space="0" w:color="auto"/>
      </w:divBdr>
    </w:div>
    <w:div w:id="1502819875">
      <w:bodyDiv w:val="1"/>
      <w:marLeft w:val="0"/>
      <w:marRight w:val="0"/>
      <w:marTop w:val="0"/>
      <w:marBottom w:val="0"/>
      <w:divBdr>
        <w:top w:val="none" w:sz="0" w:space="0" w:color="auto"/>
        <w:left w:val="none" w:sz="0" w:space="0" w:color="auto"/>
        <w:bottom w:val="none" w:sz="0" w:space="0" w:color="auto"/>
        <w:right w:val="none" w:sz="0" w:space="0" w:color="auto"/>
      </w:divBdr>
    </w:div>
    <w:div w:id="1503885831">
      <w:bodyDiv w:val="1"/>
      <w:marLeft w:val="0"/>
      <w:marRight w:val="0"/>
      <w:marTop w:val="0"/>
      <w:marBottom w:val="0"/>
      <w:divBdr>
        <w:top w:val="none" w:sz="0" w:space="0" w:color="auto"/>
        <w:left w:val="none" w:sz="0" w:space="0" w:color="auto"/>
        <w:bottom w:val="none" w:sz="0" w:space="0" w:color="auto"/>
        <w:right w:val="none" w:sz="0" w:space="0" w:color="auto"/>
      </w:divBdr>
    </w:div>
    <w:div w:id="1504009054">
      <w:bodyDiv w:val="1"/>
      <w:marLeft w:val="0"/>
      <w:marRight w:val="0"/>
      <w:marTop w:val="0"/>
      <w:marBottom w:val="0"/>
      <w:divBdr>
        <w:top w:val="none" w:sz="0" w:space="0" w:color="auto"/>
        <w:left w:val="none" w:sz="0" w:space="0" w:color="auto"/>
        <w:bottom w:val="none" w:sz="0" w:space="0" w:color="auto"/>
        <w:right w:val="none" w:sz="0" w:space="0" w:color="auto"/>
      </w:divBdr>
    </w:div>
    <w:div w:id="1504278561">
      <w:bodyDiv w:val="1"/>
      <w:marLeft w:val="0"/>
      <w:marRight w:val="0"/>
      <w:marTop w:val="0"/>
      <w:marBottom w:val="0"/>
      <w:divBdr>
        <w:top w:val="none" w:sz="0" w:space="0" w:color="auto"/>
        <w:left w:val="none" w:sz="0" w:space="0" w:color="auto"/>
        <w:bottom w:val="none" w:sz="0" w:space="0" w:color="auto"/>
        <w:right w:val="none" w:sz="0" w:space="0" w:color="auto"/>
      </w:divBdr>
    </w:div>
    <w:div w:id="1504591151">
      <w:bodyDiv w:val="1"/>
      <w:marLeft w:val="0"/>
      <w:marRight w:val="0"/>
      <w:marTop w:val="0"/>
      <w:marBottom w:val="0"/>
      <w:divBdr>
        <w:top w:val="none" w:sz="0" w:space="0" w:color="auto"/>
        <w:left w:val="none" w:sz="0" w:space="0" w:color="auto"/>
        <w:bottom w:val="none" w:sz="0" w:space="0" w:color="auto"/>
        <w:right w:val="none" w:sz="0" w:space="0" w:color="auto"/>
      </w:divBdr>
    </w:div>
    <w:div w:id="1504930868">
      <w:bodyDiv w:val="1"/>
      <w:marLeft w:val="0"/>
      <w:marRight w:val="0"/>
      <w:marTop w:val="0"/>
      <w:marBottom w:val="0"/>
      <w:divBdr>
        <w:top w:val="none" w:sz="0" w:space="0" w:color="auto"/>
        <w:left w:val="none" w:sz="0" w:space="0" w:color="auto"/>
        <w:bottom w:val="none" w:sz="0" w:space="0" w:color="auto"/>
        <w:right w:val="none" w:sz="0" w:space="0" w:color="auto"/>
      </w:divBdr>
    </w:div>
    <w:div w:id="1505241708">
      <w:bodyDiv w:val="1"/>
      <w:marLeft w:val="0"/>
      <w:marRight w:val="0"/>
      <w:marTop w:val="0"/>
      <w:marBottom w:val="0"/>
      <w:divBdr>
        <w:top w:val="none" w:sz="0" w:space="0" w:color="auto"/>
        <w:left w:val="none" w:sz="0" w:space="0" w:color="auto"/>
        <w:bottom w:val="none" w:sz="0" w:space="0" w:color="auto"/>
        <w:right w:val="none" w:sz="0" w:space="0" w:color="auto"/>
      </w:divBdr>
    </w:div>
    <w:div w:id="1505246610">
      <w:bodyDiv w:val="1"/>
      <w:marLeft w:val="0"/>
      <w:marRight w:val="0"/>
      <w:marTop w:val="0"/>
      <w:marBottom w:val="0"/>
      <w:divBdr>
        <w:top w:val="none" w:sz="0" w:space="0" w:color="auto"/>
        <w:left w:val="none" w:sz="0" w:space="0" w:color="auto"/>
        <w:bottom w:val="none" w:sz="0" w:space="0" w:color="auto"/>
        <w:right w:val="none" w:sz="0" w:space="0" w:color="auto"/>
      </w:divBdr>
    </w:div>
    <w:div w:id="1505366083">
      <w:bodyDiv w:val="1"/>
      <w:marLeft w:val="0"/>
      <w:marRight w:val="0"/>
      <w:marTop w:val="0"/>
      <w:marBottom w:val="0"/>
      <w:divBdr>
        <w:top w:val="none" w:sz="0" w:space="0" w:color="auto"/>
        <w:left w:val="none" w:sz="0" w:space="0" w:color="auto"/>
        <w:bottom w:val="none" w:sz="0" w:space="0" w:color="auto"/>
        <w:right w:val="none" w:sz="0" w:space="0" w:color="auto"/>
      </w:divBdr>
    </w:div>
    <w:div w:id="1505440153">
      <w:bodyDiv w:val="1"/>
      <w:marLeft w:val="0"/>
      <w:marRight w:val="0"/>
      <w:marTop w:val="0"/>
      <w:marBottom w:val="0"/>
      <w:divBdr>
        <w:top w:val="none" w:sz="0" w:space="0" w:color="auto"/>
        <w:left w:val="none" w:sz="0" w:space="0" w:color="auto"/>
        <w:bottom w:val="none" w:sz="0" w:space="0" w:color="auto"/>
        <w:right w:val="none" w:sz="0" w:space="0" w:color="auto"/>
      </w:divBdr>
    </w:div>
    <w:div w:id="1505586390">
      <w:bodyDiv w:val="1"/>
      <w:marLeft w:val="0"/>
      <w:marRight w:val="0"/>
      <w:marTop w:val="0"/>
      <w:marBottom w:val="0"/>
      <w:divBdr>
        <w:top w:val="none" w:sz="0" w:space="0" w:color="auto"/>
        <w:left w:val="none" w:sz="0" w:space="0" w:color="auto"/>
        <w:bottom w:val="none" w:sz="0" w:space="0" w:color="auto"/>
        <w:right w:val="none" w:sz="0" w:space="0" w:color="auto"/>
      </w:divBdr>
    </w:div>
    <w:div w:id="1505822391">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5852547">
      <w:bodyDiv w:val="1"/>
      <w:marLeft w:val="0"/>
      <w:marRight w:val="0"/>
      <w:marTop w:val="0"/>
      <w:marBottom w:val="0"/>
      <w:divBdr>
        <w:top w:val="none" w:sz="0" w:space="0" w:color="auto"/>
        <w:left w:val="none" w:sz="0" w:space="0" w:color="auto"/>
        <w:bottom w:val="none" w:sz="0" w:space="0" w:color="auto"/>
        <w:right w:val="none" w:sz="0" w:space="0" w:color="auto"/>
      </w:divBdr>
    </w:div>
    <w:div w:id="1506018017">
      <w:bodyDiv w:val="1"/>
      <w:marLeft w:val="0"/>
      <w:marRight w:val="0"/>
      <w:marTop w:val="0"/>
      <w:marBottom w:val="0"/>
      <w:divBdr>
        <w:top w:val="none" w:sz="0" w:space="0" w:color="auto"/>
        <w:left w:val="none" w:sz="0" w:space="0" w:color="auto"/>
        <w:bottom w:val="none" w:sz="0" w:space="0" w:color="auto"/>
        <w:right w:val="none" w:sz="0" w:space="0" w:color="auto"/>
      </w:divBdr>
    </w:div>
    <w:div w:id="1506163655">
      <w:bodyDiv w:val="1"/>
      <w:marLeft w:val="0"/>
      <w:marRight w:val="0"/>
      <w:marTop w:val="0"/>
      <w:marBottom w:val="0"/>
      <w:divBdr>
        <w:top w:val="none" w:sz="0" w:space="0" w:color="auto"/>
        <w:left w:val="none" w:sz="0" w:space="0" w:color="auto"/>
        <w:bottom w:val="none" w:sz="0" w:space="0" w:color="auto"/>
        <w:right w:val="none" w:sz="0" w:space="0" w:color="auto"/>
      </w:divBdr>
    </w:div>
    <w:div w:id="1506555786">
      <w:bodyDiv w:val="1"/>
      <w:marLeft w:val="0"/>
      <w:marRight w:val="0"/>
      <w:marTop w:val="0"/>
      <w:marBottom w:val="0"/>
      <w:divBdr>
        <w:top w:val="none" w:sz="0" w:space="0" w:color="auto"/>
        <w:left w:val="none" w:sz="0" w:space="0" w:color="auto"/>
        <w:bottom w:val="none" w:sz="0" w:space="0" w:color="auto"/>
        <w:right w:val="none" w:sz="0" w:space="0" w:color="auto"/>
      </w:divBdr>
    </w:div>
    <w:div w:id="1506631452">
      <w:bodyDiv w:val="1"/>
      <w:marLeft w:val="0"/>
      <w:marRight w:val="0"/>
      <w:marTop w:val="0"/>
      <w:marBottom w:val="0"/>
      <w:divBdr>
        <w:top w:val="none" w:sz="0" w:space="0" w:color="auto"/>
        <w:left w:val="none" w:sz="0" w:space="0" w:color="auto"/>
        <w:bottom w:val="none" w:sz="0" w:space="0" w:color="auto"/>
        <w:right w:val="none" w:sz="0" w:space="0" w:color="auto"/>
      </w:divBdr>
    </w:div>
    <w:div w:id="1506746952">
      <w:bodyDiv w:val="1"/>
      <w:marLeft w:val="0"/>
      <w:marRight w:val="0"/>
      <w:marTop w:val="0"/>
      <w:marBottom w:val="0"/>
      <w:divBdr>
        <w:top w:val="none" w:sz="0" w:space="0" w:color="auto"/>
        <w:left w:val="none" w:sz="0" w:space="0" w:color="auto"/>
        <w:bottom w:val="none" w:sz="0" w:space="0" w:color="auto"/>
        <w:right w:val="none" w:sz="0" w:space="0" w:color="auto"/>
      </w:divBdr>
    </w:div>
    <w:div w:id="1506894446">
      <w:bodyDiv w:val="1"/>
      <w:marLeft w:val="0"/>
      <w:marRight w:val="0"/>
      <w:marTop w:val="0"/>
      <w:marBottom w:val="0"/>
      <w:divBdr>
        <w:top w:val="none" w:sz="0" w:space="0" w:color="auto"/>
        <w:left w:val="none" w:sz="0" w:space="0" w:color="auto"/>
        <w:bottom w:val="none" w:sz="0" w:space="0" w:color="auto"/>
        <w:right w:val="none" w:sz="0" w:space="0" w:color="auto"/>
      </w:divBdr>
    </w:div>
    <w:div w:id="1507134395">
      <w:bodyDiv w:val="1"/>
      <w:marLeft w:val="0"/>
      <w:marRight w:val="0"/>
      <w:marTop w:val="0"/>
      <w:marBottom w:val="0"/>
      <w:divBdr>
        <w:top w:val="none" w:sz="0" w:space="0" w:color="auto"/>
        <w:left w:val="none" w:sz="0" w:space="0" w:color="auto"/>
        <w:bottom w:val="none" w:sz="0" w:space="0" w:color="auto"/>
        <w:right w:val="none" w:sz="0" w:space="0" w:color="auto"/>
      </w:divBdr>
    </w:div>
    <w:div w:id="15072083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07787294">
      <w:bodyDiv w:val="1"/>
      <w:marLeft w:val="0"/>
      <w:marRight w:val="0"/>
      <w:marTop w:val="0"/>
      <w:marBottom w:val="0"/>
      <w:divBdr>
        <w:top w:val="none" w:sz="0" w:space="0" w:color="auto"/>
        <w:left w:val="none" w:sz="0" w:space="0" w:color="auto"/>
        <w:bottom w:val="none" w:sz="0" w:space="0" w:color="auto"/>
        <w:right w:val="none" w:sz="0" w:space="0" w:color="auto"/>
      </w:divBdr>
    </w:div>
    <w:div w:id="1507943248">
      <w:bodyDiv w:val="1"/>
      <w:marLeft w:val="0"/>
      <w:marRight w:val="0"/>
      <w:marTop w:val="0"/>
      <w:marBottom w:val="0"/>
      <w:divBdr>
        <w:top w:val="none" w:sz="0" w:space="0" w:color="auto"/>
        <w:left w:val="none" w:sz="0" w:space="0" w:color="auto"/>
        <w:bottom w:val="none" w:sz="0" w:space="0" w:color="auto"/>
        <w:right w:val="none" w:sz="0" w:space="0" w:color="auto"/>
      </w:divBdr>
    </w:div>
    <w:div w:id="1508135145">
      <w:bodyDiv w:val="1"/>
      <w:marLeft w:val="0"/>
      <w:marRight w:val="0"/>
      <w:marTop w:val="0"/>
      <w:marBottom w:val="0"/>
      <w:divBdr>
        <w:top w:val="none" w:sz="0" w:space="0" w:color="auto"/>
        <w:left w:val="none" w:sz="0" w:space="0" w:color="auto"/>
        <w:bottom w:val="none" w:sz="0" w:space="0" w:color="auto"/>
        <w:right w:val="none" w:sz="0" w:space="0" w:color="auto"/>
      </w:divBdr>
    </w:div>
    <w:div w:id="1508596570">
      <w:bodyDiv w:val="1"/>
      <w:marLeft w:val="0"/>
      <w:marRight w:val="0"/>
      <w:marTop w:val="0"/>
      <w:marBottom w:val="0"/>
      <w:divBdr>
        <w:top w:val="none" w:sz="0" w:space="0" w:color="auto"/>
        <w:left w:val="none" w:sz="0" w:space="0" w:color="auto"/>
        <w:bottom w:val="none" w:sz="0" w:space="0" w:color="auto"/>
        <w:right w:val="none" w:sz="0" w:space="0" w:color="auto"/>
      </w:divBdr>
    </w:div>
    <w:div w:id="1508717924">
      <w:bodyDiv w:val="1"/>
      <w:marLeft w:val="0"/>
      <w:marRight w:val="0"/>
      <w:marTop w:val="0"/>
      <w:marBottom w:val="0"/>
      <w:divBdr>
        <w:top w:val="none" w:sz="0" w:space="0" w:color="auto"/>
        <w:left w:val="none" w:sz="0" w:space="0" w:color="auto"/>
        <w:bottom w:val="none" w:sz="0" w:space="0" w:color="auto"/>
        <w:right w:val="none" w:sz="0" w:space="0" w:color="auto"/>
      </w:divBdr>
    </w:div>
    <w:div w:id="1509903690">
      <w:bodyDiv w:val="1"/>
      <w:marLeft w:val="0"/>
      <w:marRight w:val="0"/>
      <w:marTop w:val="0"/>
      <w:marBottom w:val="0"/>
      <w:divBdr>
        <w:top w:val="none" w:sz="0" w:space="0" w:color="auto"/>
        <w:left w:val="none" w:sz="0" w:space="0" w:color="auto"/>
        <w:bottom w:val="none" w:sz="0" w:space="0" w:color="auto"/>
        <w:right w:val="none" w:sz="0" w:space="0" w:color="auto"/>
      </w:divBdr>
    </w:div>
    <w:div w:id="1509950884">
      <w:bodyDiv w:val="1"/>
      <w:marLeft w:val="0"/>
      <w:marRight w:val="0"/>
      <w:marTop w:val="0"/>
      <w:marBottom w:val="0"/>
      <w:divBdr>
        <w:top w:val="none" w:sz="0" w:space="0" w:color="auto"/>
        <w:left w:val="none" w:sz="0" w:space="0" w:color="auto"/>
        <w:bottom w:val="none" w:sz="0" w:space="0" w:color="auto"/>
        <w:right w:val="none" w:sz="0" w:space="0" w:color="auto"/>
      </w:divBdr>
    </w:div>
    <w:div w:id="1509952767">
      <w:bodyDiv w:val="1"/>
      <w:marLeft w:val="0"/>
      <w:marRight w:val="0"/>
      <w:marTop w:val="0"/>
      <w:marBottom w:val="0"/>
      <w:divBdr>
        <w:top w:val="none" w:sz="0" w:space="0" w:color="auto"/>
        <w:left w:val="none" w:sz="0" w:space="0" w:color="auto"/>
        <w:bottom w:val="none" w:sz="0" w:space="0" w:color="auto"/>
        <w:right w:val="none" w:sz="0" w:space="0" w:color="auto"/>
      </w:divBdr>
    </w:div>
    <w:div w:id="1510094275">
      <w:bodyDiv w:val="1"/>
      <w:marLeft w:val="0"/>
      <w:marRight w:val="0"/>
      <w:marTop w:val="0"/>
      <w:marBottom w:val="0"/>
      <w:divBdr>
        <w:top w:val="none" w:sz="0" w:space="0" w:color="auto"/>
        <w:left w:val="none" w:sz="0" w:space="0" w:color="auto"/>
        <w:bottom w:val="none" w:sz="0" w:space="0" w:color="auto"/>
        <w:right w:val="none" w:sz="0" w:space="0" w:color="auto"/>
      </w:divBdr>
    </w:div>
    <w:div w:id="1510095791">
      <w:bodyDiv w:val="1"/>
      <w:marLeft w:val="0"/>
      <w:marRight w:val="0"/>
      <w:marTop w:val="0"/>
      <w:marBottom w:val="0"/>
      <w:divBdr>
        <w:top w:val="none" w:sz="0" w:space="0" w:color="auto"/>
        <w:left w:val="none" w:sz="0" w:space="0" w:color="auto"/>
        <w:bottom w:val="none" w:sz="0" w:space="0" w:color="auto"/>
        <w:right w:val="none" w:sz="0" w:space="0" w:color="auto"/>
      </w:divBdr>
    </w:div>
    <w:div w:id="1510176399">
      <w:bodyDiv w:val="1"/>
      <w:marLeft w:val="0"/>
      <w:marRight w:val="0"/>
      <w:marTop w:val="0"/>
      <w:marBottom w:val="0"/>
      <w:divBdr>
        <w:top w:val="none" w:sz="0" w:space="0" w:color="auto"/>
        <w:left w:val="none" w:sz="0" w:space="0" w:color="auto"/>
        <w:bottom w:val="none" w:sz="0" w:space="0" w:color="auto"/>
        <w:right w:val="none" w:sz="0" w:space="0" w:color="auto"/>
      </w:divBdr>
    </w:div>
    <w:div w:id="1510485481">
      <w:bodyDiv w:val="1"/>
      <w:marLeft w:val="0"/>
      <w:marRight w:val="0"/>
      <w:marTop w:val="0"/>
      <w:marBottom w:val="0"/>
      <w:divBdr>
        <w:top w:val="none" w:sz="0" w:space="0" w:color="auto"/>
        <w:left w:val="none" w:sz="0" w:space="0" w:color="auto"/>
        <w:bottom w:val="none" w:sz="0" w:space="0" w:color="auto"/>
        <w:right w:val="none" w:sz="0" w:space="0" w:color="auto"/>
      </w:divBdr>
    </w:div>
    <w:div w:id="1510833275">
      <w:bodyDiv w:val="1"/>
      <w:marLeft w:val="0"/>
      <w:marRight w:val="0"/>
      <w:marTop w:val="0"/>
      <w:marBottom w:val="0"/>
      <w:divBdr>
        <w:top w:val="none" w:sz="0" w:space="0" w:color="auto"/>
        <w:left w:val="none" w:sz="0" w:space="0" w:color="auto"/>
        <w:bottom w:val="none" w:sz="0" w:space="0" w:color="auto"/>
        <w:right w:val="none" w:sz="0" w:space="0" w:color="auto"/>
      </w:divBdr>
    </w:div>
    <w:div w:id="1510875836">
      <w:bodyDiv w:val="1"/>
      <w:marLeft w:val="0"/>
      <w:marRight w:val="0"/>
      <w:marTop w:val="0"/>
      <w:marBottom w:val="0"/>
      <w:divBdr>
        <w:top w:val="none" w:sz="0" w:space="0" w:color="auto"/>
        <w:left w:val="none" w:sz="0" w:space="0" w:color="auto"/>
        <w:bottom w:val="none" w:sz="0" w:space="0" w:color="auto"/>
        <w:right w:val="none" w:sz="0" w:space="0" w:color="auto"/>
      </w:divBdr>
    </w:div>
    <w:div w:id="1510944267">
      <w:bodyDiv w:val="1"/>
      <w:marLeft w:val="0"/>
      <w:marRight w:val="0"/>
      <w:marTop w:val="0"/>
      <w:marBottom w:val="0"/>
      <w:divBdr>
        <w:top w:val="none" w:sz="0" w:space="0" w:color="auto"/>
        <w:left w:val="none" w:sz="0" w:space="0" w:color="auto"/>
        <w:bottom w:val="none" w:sz="0" w:space="0" w:color="auto"/>
        <w:right w:val="none" w:sz="0" w:space="0" w:color="auto"/>
      </w:divBdr>
    </w:div>
    <w:div w:id="1511066923">
      <w:bodyDiv w:val="1"/>
      <w:marLeft w:val="0"/>
      <w:marRight w:val="0"/>
      <w:marTop w:val="0"/>
      <w:marBottom w:val="0"/>
      <w:divBdr>
        <w:top w:val="none" w:sz="0" w:space="0" w:color="auto"/>
        <w:left w:val="none" w:sz="0" w:space="0" w:color="auto"/>
        <w:bottom w:val="none" w:sz="0" w:space="0" w:color="auto"/>
        <w:right w:val="none" w:sz="0" w:space="0" w:color="auto"/>
      </w:divBdr>
    </w:div>
    <w:div w:id="1511799318">
      <w:bodyDiv w:val="1"/>
      <w:marLeft w:val="0"/>
      <w:marRight w:val="0"/>
      <w:marTop w:val="0"/>
      <w:marBottom w:val="0"/>
      <w:divBdr>
        <w:top w:val="none" w:sz="0" w:space="0" w:color="auto"/>
        <w:left w:val="none" w:sz="0" w:space="0" w:color="auto"/>
        <w:bottom w:val="none" w:sz="0" w:space="0" w:color="auto"/>
        <w:right w:val="none" w:sz="0" w:space="0" w:color="auto"/>
      </w:divBdr>
    </w:div>
    <w:div w:id="1512178993">
      <w:bodyDiv w:val="1"/>
      <w:marLeft w:val="0"/>
      <w:marRight w:val="0"/>
      <w:marTop w:val="0"/>
      <w:marBottom w:val="0"/>
      <w:divBdr>
        <w:top w:val="none" w:sz="0" w:space="0" w:color="auto"/>
        <w:left w:val="none" w:sz="0" w:space="0" w:color="auto"/>
        <w:bottom w:val="none" w:sz="0" w:space="0" w:color="auto"/>
        <w:right w:val="none" w:sz="0" w:space="0" w:color="auto"/>
      </w:divBdr>
    </w:div>
    <w:div w:id="1512258973">
      <w:bodyDiv w:val="1"/>
      <w:marLeft w:val="0"/>
      <w:marRight w:val="0"/>
      <w:marTop w:val="0"/>
      <w:marBottom w:val="0"/>
      <w:divBdr>
        <w:top w:val="none" w:sz="0" w:space="0" w:color="auto"/>
        <w:left w:val="none" w:sz="0" w:space="0" w:color="auto"/>
        <w:bottom w:val="none" w:sz="0" w:space="0" w:color="auto"/>
        <w:right w:val="none" w:sz="0" w:space="0" w:color="auto"/>
      </w:divBdr>
    </w:div>
    <w:div w:id="1512573534">
      <w:bodyDiv w:val="1"/>
      <w:marLeft w:val="0"/>
      <w:marRight w:val="0"/>
      <w:marTop w:val="0"/>
      <w:marBottom w:val="0"/>
      <w:divBdr>
        <w:top w:val="none" w:sz="0" w:space="0" w:color="auto"/>
        <w:left w:val="none" w:sz="0" w:space="0" w:color="auto"/>
        <w:bottom w:val="none" w:sz="0" w:space="0" w:color="auto"/>
        <w:right w:val="none" w:sz="0" w:space="0" w:color="auto"/>
      </w:divBdr>
    </w:div>
    <w:div w:id="1513109475">
      <w:bodyDiv w:val="1"/>
      <w:marLeft w:val="0"/>
      <w:marRight w:val="0"/>
      <w:marTop w:val="0"/>
      <w:marBottom w:val="0"/>
      <w:divBdr>
        <w:top w:val="none" w:sz="0" w:space="0" w:color="auto"/>
        <w:left w:val="none" w:sz="0" w:space="0" w:color="auto"/>
        <w:bottom w:val="none" w:sz="0" w:space="0" w:color="auto"/>
        <w:right w:val="none" w:sz="0" w:space="0" w:color="auto"/>
      </w:divBdr>
    </w:div>
    <w:div w:id="1513376442">
      <w:bodyDiv w:val="1"/>
      <w:marLeft w:val="0"/>
      <w:marRight w:val="0"/>
      <w:marTop w:val="0"/>
      <w:marBottom w:val="0"/>
      <w:divBdr>
        <w:top w:val="none" w:sz="0" w:space="0" w:color="auto"/>
        <w:left w:val="none" w:sz="0" w:space="0" w:color="auto"/>
        <w:bottom w:val="none" w:sz="0" w:space="0" w:color="auto"/>
        <w:right w:val="none" w:sz="0" w:space="0" w:color="auto"/>
      </w:divBdr>
    </w:div>
    <w:div w:id="1514027040">
      <w:bodyDiv w:val="1"/>
      <w:marLeft w:val="0"/>
      <w:marRight w:val="0"/>
      <w:marTop w:val="0"/>
      <w:marBottom w:val="0"/>
      <w:divBdr>
        <w:top w:val="none" w:sz="0" w:space="0" w:color="auto"/>
        <w:left w:val="none" w:sz="0" w:space="0" w:color="auto"/>
        <w:bottom w:val="none" w:sz="0" w:space="0" w:color="auto"/>
        <w:right w:val="none" w:sz="0" w:space="0" w:color="auto"/>
      </w:divBdr>
    </w:div>
    <w:div w:id="1514342901">
      <w:bodyDiv w:val="1"/>
      <w:marLeft w:val="0"/>
      <w:marRight w:val="0"/>
      <w:marTop w:val="0"/>
      <w:marBottom w:val="0"/>
      <w:divBdr>
        <w:top w:val="none" w:sz="0" w:space="0" w:color="auto"/>
        <w:left w:val="none" w:sz="0" w:space="0" w:color="auto"/>
        <w:bottom w:val="none" w:sz="0" w:space="0" w:color="auto"/>
        <w:right w:val="none" w:sz="0" w:space="0" w:color="auto"/>
      </w:divBdr>
    </w:div>
    <w:div w:id="1514685318">
      <w:bodyDiv w:val="1"/>
      <w:marLeft w:val="0"/>
      <w:marRight w:val="0"/>
      <w:marTop w:val="0"/>
      <w:marBottom w:val="0"/>
      <w:divBdr>
        <w:top w:val="none" w:sz="0" w:space="0" w:color="auto"/>
        <w:left w:val="none" w:sz="0" w:space="0" w:color="auto"/>
        <w:bottom w:val="none" w:sz="0" w:space="0" w:color="auto"/>
        <w:right w:val="none" w:sz="0" w:space="0" w:color="auto"/>
      </w:divBdr>
    </w:div>
    <w:div w:id="1514761555">
      <w:bodyDiv w:val="1"/>
      <w:marLeft w:val="0"/>
      <w:marRight w:val="0"/>
      <w:marTop w:val="0"/>
      <w:marBottom w:val="0"/>
      <w:divBdr>
        <w:top w:val="none" w:sz="0" w:space="0" w:color="auto"/>
        <w:left w:val="none" w:sz="0" w:space="0" w:color="auto"/>
        <w:bottom w:val="none" w:sz="0" w:space="0" w:color="auto"/>
        <w:right w:val="none" w:sz="0" w:space="0" w:color="auto"/>
      </w:divBdr>
    </w:div>
    <w:div w:id="1514876251">
      <w:bodyDiv w:val="1"/>
      <w:marLeft w:val="0"/>
      <w:marRight w:val="0"/>
      <w:marTop w:val="0"/>
      <w:marBottom w:val="0"/>
      <w:divBdr>
        <w:top w:val="none" w:sz="0" w:space="0" w:color="auto"/>
        <w:left w:val="none" w:sz="0" w:space="0" w:color="auto"/>
        <w:bottom w:val="none" w:sz="0" w:space="0" w:color="auto"/>
        <w:right w:val="none" w:sz="0" w:space="0" w:color="auto"/>
      </w:divBdr>
    </w:div>
    <w:div w:id="1515075009">
      <w:bodyDiv w:val="1"/>
      <w:marLeft w:val="0"/>
      <w:marRight w:val="0"/>
      <w:marTop w:val="0"/>
      <w:marBottom w:val="0"/>
      <w:divBdr>
        <w:top w:val="none" w:sz="0" w:space="0" w:color="auto"/>
        <w:left w:val="none" w:sz="0" w:space="0" w:color="auto"/>
        <w:bottom w:val="none" w:sz="0" w:space="0" w:color="auto"/>
        <w:right w:val="none" w:sz="0" w:space="0" w:color="auto"/>
      </w:divBdr>
    </w:div>
    <w:div w:id="1515263344">
      <w:bodyDiv w:val="1"/>
      <w:marLeft w:val="0"/>
      <w:marRight w:val="0"/>
      <w:marTop w:val="0"/>
      <w:marBottom w:val="0"/>
      <w:divBdr>
        <w:top w:val="none" w:sz="0" w:space="0" w:color="auto"/>
        <w:left w:val="none" w:sz="0" w:space="0" w:color="auto"/>
        <w:bottom w:val="none" w:sz="0" w:space="0" w:color="auto"/>
        <w:right w:val="none" w:sz="0" w:space="0" w:color="auto"/>
      </w:divBdr>
    </w:div>
    <w:div w:id="1515339531">
      <w:bodyDiv w:val="1"/>
      <w:marLeft w:val="0"/>
      <w:marRight w:val="0"/>
      <w:marTop w:val="0"/>
      <w:marBottom w:val="0"/>
      <w:divBdr>
        <w:top w:val="none" w:sz="0" w:space="0" w:color="auto"/>
        <w:left w:val="none" w:sz="0" w:space="0" w:color="auto"/>
        <w:bottom w:val="none" w:sz="0" w:space="0" w:color="auto"/>
        <w:right w:val="none" w:sz="0" w:space="0" w:color="auto"/>
      </w:divBdr>
    </w:div>
    <w:div w:id="1515414125">
      <w:bodyDiv w:val="1"/>
      <w:marLeft w:val="0"/>
      <w:marRight w:val="0"/>
      <w:marTop w:val="0"/>
      <w:marBottom w:val="0"/>
      <w:divBdr>
        <w:top w:val="none" w:sz="0" w:space="0" w:color="auto"/>
        <w:left w:val="none" w:sz="0" w:space="0" w:color="auto"/>
        <w:bottom w:val="none" w:sz="0" w:space="0" w:color="auto"/>
        <w:right w:val="none" w:sz="0" w:space="0" w:color="auto"/>
      </w:divBdr>
    </w:div>
    <w:div w:id="1515608925">
      <w:bodyDiv w:val="1"/>
      <w:marLeft w:val="0"/>
      <w:marRight w:val="0"/>
      <w:marTop w:val="0"/>
      <w:marBottom w:val="0"/>
      <w:divBdr>
        <w:top w:val="none" w:sz="0" w:space="0" w:color="auto"/>
        <w:left w:val="none" w:sz="0" w:space="0" w:color="auto"/>
        <w:bottom w:val="none" w:sz="0" w:space="0" w:color="auto"/>
        <w:right w:val="none" w:sz="0" w:space="0" w:color="auto"/>
      </w:divBdr>
    </w:div>
    <w:div w:id="1515730517">
      <w:bodyDiv w:val="1"/>
      <w:marLeft w:val="0"/>
      <w:marRight w:val="0"/>
      <w:marTop w:val="0"/>
      <w:marBottom w:val="0"/>
      <w:divBdr>
        <w:top w:val="none" w:sz="0" w:space="0" w:color="auto"/>
        <w:left w:val="none" w:sz="0" w:space="0" w:color="auto"/>
        <w:bottom w:val="none" w:sz="0" w:space="0" w:color="auto"/>
        <w:right w:val="none" w:sz="0" w:space="0" w:color="auto"/>
      </w:divBdr>
    </w:div>
    <w:div w:id="1516116315">
      <w:bodyDiv w:val="1"/>
      <w:marLeft w:val="0"/>
      <w:marRight w:val="0"/>
      <w:marTop w:val="0"/>
      <w:marBottom w:val="0"/>
      <w:divBdr>
        <w:top w:val="none" w:sz="0" w:space="0" w:color="auto"/>
        <w:left w:val="none" w:sz="0" w:space="0" w:color="auto"/>
        <w:bottom w:val="none" w:sz="0" w:space="0" w:color="auto"/>
        <w:right w:val="none" w:sz="0" w:space="0" w:color="auto"/>
      </w:divBdr>
    </w:div>
    <w:div w:id="1516192918">
      <w:bodyDiv w:val="1"/>
      <w:marLeft w:val="0"/>
      <w:marRight w:val="0"/>
      <w:marTop w:val="0"/>
      <w:marBottom w:val="0"/>
      <w:divBdr>
        <w:top w:val="none" w:sz="0" w:space="0" w:color="auto"/>
        <w:left w:val="none" w:sz="0" w:space="0" w:color="auto"/>
        <w:bottom w:val="none" w:sz="0" w:space="0" w:color="auto"/>
        <w:right w:val="none" w:sz="0" w:space="0" w:color="auto"/>
      </w:divBdr>
    </w:div>
    <w:div w:id="1516194334">
      <w:bodyDiv w:val="1"/>
      <w:marLeft w:val="0"/>
      <w:marRight w:val="0"/>
      <w:marTop w:val="0"/>
      <w:marBottom w:val="0"/>
      <w:divBdr>
        <w:top w:val="none" w:sz="0" w:space="0" w:color="auto"/>
        <w:left w:val="none" w:sz="0" w:space="0" w:color="auto"/>
        <w:bottom w:val="none" w:sz="0" w:space="0" w:color="auto"/>
        <w:right w:val="none" w:sz="0" w:space="0" w:color="auto"/>
      </w:divBdr>
    </w:div>
    <w:div w:id="1516505721">
      <w:bodyDiv w:val="1"/>
      <w:marLeft w:val="0"/>
      <w:marRight w:val="0"/>
      <w:marTop w:val="0"/>
      <w:marBottom w:val="0"/>
      <w:divBdr>
        <w:top w:val="none" w:sz="0" w:space="0" w:color="auto"/>
        <w:left w:val="none" w:sz="0" w:space="0" w:color="auto"/>
        <w:bottom w:val="none" w:sz="0" w:space="0" w:color="auto"/>
        <w:right w:val="none" w:sz="0" w:space="0" w:color="auto"/>
      </w:divBdr>
    </w:div>
    <w:div w:id="1516726852">
      <w:bodyDiv w:val="1"/>
      <w:marLeft w:val="0"/>
      <w:marRight w:val="0"/>
      <w:marTop w:val="0"/>
      <w:marBottom w:val="0"/>
      <w:divBdr>
        <w:top w:val="none" w:sz="0" w:space="0" w:color="auto"/>
        <w:left w:val="none" w:sz="0" w:space="0" w:color="auto"/>
        <w:bottom w:val="none" w:sz="0" w:space="0" w:color="auto"/>
        <w:right w:val="none" w:sz="0" w:space="0" w:color="auto"/>
      </w:divBdr>
    </w:div>
    <w:div w:id="1516728186">
      <w:bodyDiv w:val="1"/>
      <w:marLeft w:val="0"/>
      <w:marRight w:val="0"/>
      <w:marTop w:val="0"/>
      <w:marBottom w:val="0"/>
      <w:divBdr>
        <w:top w:val="none" w:sz="0" w:space="0" w:color="auto"/>
        <w:left w:val="none" w:sz="0" w:space="0" w:color="auto"/>
        <w:bottom w:val="none" w:sz="0" w:space="0" w:color="auto"/>
        <w:right w:val="none" w:sz="0" w:space="0" w:color="auto"/>
      </w:divBdr>
    </w:div>
    <w:div w:id="1516730013">
      <w:bodyDiv w:val="1"/>
      <w:marLeft w:val="0"/>
      <w:marRight w:val="0"/>
      <w:marTop w:val="0"/>
      <w:marBottom w:val="0"/>
      <w:divBdr>
        <w:top w:val="none" w:sz="0" w:space="0" w:color="auto"/>
        <w:left w:val="none" w:sz="0" w:space="0" w:color="auto"/>
        <w:bottom w:val="none" w:sz="0" w:space="0" w:color="auto"/>
        <w:right w:val="none" w:sz="0" w:space="0" w:color="auto"/>
      </w:divBdr>
    </w:div>
    <w:div w:id="1516916104">
      <w:bodyDiv w:val="1"/>
      <w:marLeft w:val="0"/>
      <w:marRight w:val="0"/>
      <w:marTop w:val="0"/>
      <w:marBottom w:val="0"/>
      <w:divBdr>
        <w:top w:val="none" w:sz="0" w:space="0" w:color="auto"/>
        <w:left w:val="none" w:sz="0" w:space="0" w:color="auto"/>
        <w:bottom w:val="none" w:sz="0" w:space="0" w:color="auto"/>
        <w:right w:val="none" w:sz="0" w:space="0" w:color="auto"/>
      </w:divBdr>
    </w:div>
    <w:div w:id="1516916686">
      <w:bodyDiv w:val="1"/>
      <w:marLeft w:val="0"/>
      <w:marRight w:val="0"/>
      <w:marTop w:val="0"/>
      <w:marBottom w:val="0"/>
      <w:divBdr>
        <w:top w:val="none" w:sz="0" w:space="0" w:color="auto"/>
        <w:left w:val="none" w:sz="0" w:space="0" w:color="auto"/>
        <w:bottom w:val="none" w:sz="0" w:space="0" w:color="auto"/>
        <w:right w:val="none" w:sz="0" w:space="0" w:color="auto"/>
      </w:divBdr>
    </w:div>
    <w:div w:id="1516924708">
      <w:bodyDiv w:val="1"/>
      <w:marLeft w:val="0"/>
      <w:marRight w:val="0"/>
      <w:marTop w:val="0"/>
      <w:marBottom w:val="0"/>
      <w:divBdr>
        <w:top w:val="none" w:sz="0" w:space="0" w:color="auto"/>
        <w:left w:val="none" w:sz="0" w:space="0" w:color="auto"/>
        <w:bottom w:val="none" w:sz="0" w:space="0" w:color="auto"/>
        <w:right w:val="none" w:sz="0" w:space="0" w:color="auto"/>
      </w:divBdr>
    </w:div>
    <w:div w:id="1517187708">
      <w:bodyDiv w:val="1"/>
      <w:marLeft w:val="0"/>
      <w:marRight w:val="0"/>
      <w:marTop w:val="0"/>
      <w:marBottom w:val="0"/>
      <w:divBdr>
        <w:top w:val="none" w:sz="0" w:space="0" w:color="auto"/>
        <w:left w:val="none" w:sz="0" w:space="0" w:color="auto"/>
        <w:bottom w:val="none" w:sz="0" w:space="0" w:color="auto"/>
        <w:right w:val="none" w:sz="0" w:space="0" w:color="auto"/>
      </w:divBdr>
    </w:div>
    <w:div w:id="1517423539">
      <w:bodyDiv w:val="1"/>
      <w:marLeft w:val="0"/>
      <w:marRight w:val="0"/>
      <w:marTop w:val="0"/>
      <w:marBottom w:val="0"/>
      <w:divBdr>
        <w:top w:val="none" w:sz="0" w:space="0" w:color="auto"/>
        <w:left w:val="none" w:sz="0" w:space="0" w:color="auto"/>
        <w:bottom w:val="none" w:sz="0" w:space="0" w:color="auto"/>
        <w:right w:val="none" w:sz="0" w:space="0" w:color="auto"/>
      </w:divBdr>
      <w:divsChild>
        <w:div w:id="210381219">
          <w:marLeft w:val="0"/>
          <w:marRight w:val="0"/>
          <w:marTop w:val="0"/>
          <w:marBottom w:val="0"/>
          <w:divBdr>
            <w:top w:val="none" w:sz="0" w:space="0" w:color="auto"/>
            <w:left w:val="none" w:sz="0" w:space="0" w:color="auto"/>
            <w:bottom w:val="none" w:sz="0" w:space="0" w:color="auto"/>
            <w:right w:val="none" w:sz="0" w:space="0" w:color="auto"/>
          </w:divBdr>
        </w:div>
      </w:divsChild>
    </w:div>
    <w:div w:id="1517688900">
      <w:bodyDiv w:val="1"/>
      <w:marLeft w:val="0"/>
      <w:marRight w:val="0"/>
      <w:marTop w:val="0"/>
      <w:marBottom w:val="0"/>
      <w:divBdr>
        <w:top w:val="none" w:sz="0" w:space="0" w:color="auto"/>
        <w:left w:val="none" w:sz="0" w:space="0" w:color="auto"/>
        <w:bottom w:val="none" w:sz="0" w:space="0" w:color="auto"/>
        <w:right w:val="none" w:sz="0" w:space="0" w:color="auto"/>
      </w:divBdr>
    </w:div>
    <w:div w:id="1517770238">
      <w:bodyDiv w:val="1"/>
      <w:marLeft w:val="0"/>
      <w:marRight w:val="0"/>
      <w:marTop w:val="0"/>
      <w:marBottom w:val="0"/>
      <w:divBdr>
        <w:top w:val="none" w:sz="0" w:space="0" w:color="auto"/>
        <w:left w:val="none" w:sz="0" w:space="0" w:color="auto"/>
        <w:bottom w:val="none" w:sz="0" w:space="0" w:color="auto"/>
        <w:right w:val="none" w:sz="0" w:space="0" w:color="auto"/>
      </w:divBdr>
    </w:div>
    <w:div w:id="1518079248">
      <w:bodyDiv w:val="1"/>
      <w:marLeft w:val="0"/>
      <w:marRight w:val="0"/>
      <w:marTop w:val="0"/>
      <w:marBottom w:val="0"/>
      <w:divBdr>
        <w:top w:val="none" w:sz="0" w:space="0" w:color="auto"/>
        <w:left w:val="none" w:sz="0" w:space="0" w:color="auto"/>
        <w:bottom w:val="none" w:sz="0" w:space="0" w:color="auto"/>
        <w:right w:val="none" w:sz="0" w:space="0" w:color="auto"/>
      </w:divBdr>
    </w:div>
    <w:div w:id="1518537298">
      <w:bodyDiv w:val="1"/>
      <w:marLeft w:val="0"/>
      <w:marRight w:val="0"/>
      <w:marTop w:val="0"/>
      <w:marBottom w:val="0"/>
      <w:divBdr>
        <w:top w:val="none" w:sz="0" w:space="0" w:color="auto"/>
        <w:left w:val="none" w:sz="0" w:space="0" w:color="auto"/>
        <w:bottom w:val="none" w:sz="0" w:space="0" w:color="auto"/>
        <w:right w:val="none" w:sz="0" w:space="0" w:color="auto"/>
      </w:divBdr>
    </w:div>
    <w:div w:id="1518883946">
      <w:bodyDiv w:val="1"/>
      <w:marLeft w:val="0"/>
      <w:marRight w:val="0"/>
      <w:marTop w:val="0"/>
      <w:marBottom w:val="0"/>
      <w:divBdr>
        <w:top w:val="none" w:sz="0" w:space="0" w:color="auto"/>
        <w:left w:val="none" w:sz="0" w:space="0" w:color="auto"/>
        <w:bottom w:val="none" w:sz="0" w:space="0" w:color="auto"/>
        <w:right w:val="none" w:sz="0" w:space="0" w:color="auto"/>
      </w:divBdr>
    </w:div>
    <w:div w:id="1518958100">
      <w:bodyDiv w:val="1"/>
      <w:marLeft w:val="0"/>
      <w:marRight w:val="0"/>
      <w:marTop w:val="0"/>
      <w:marBottom w:val="0"/>
      <w:divBdr>
        <w:top w:val="none" w:sz="0" w:space="0" w:color="auto"/>
        <w:left w:val="none" w:sz="0" w:space="0" w:color="auto"/>
        <w:bottom w:val="none" w:sz="0" w:space="0" w:color="auto"/>
        <w:right w:val="none" w:sz="0" w:space="0" w:color="auto"/>
      </w:divBdr>
    </w:div>
    <w:div w:id="1519150841">
      <w:bodyDiv w:val="1"/>
      <w:marLeft w:val="0"/>
      <w:marRight w:val="0"/>
      <w:marTop w:val="0"/>
      <w:marBottom w:val="0"/>
      <w:divBdr>
        <w:top w:val="none" w:sz="0" w:space="0" w:color="auto"/>
        <w:left w:val="none" w:sz="0" w:space="0" w:color="auto"/>
        <w:bottom w:val="none" w:sz="0" w:space="0" w:color="auto"/>
        <w:right w:val="none" w:sz="0" w:space="0" w:color="auto"/>
      </w:divBdr>
    </w:div>
    <w:div w:id="1519154047">
      <w:bodyDiv w:val="1"/>
      <w:marLeft w:val="0"/>
      <w:marRight w:val="0"/>
      <w:marTop w:val="0"/>
      <w:marBottom w:val="0"/>
      <w:divBdr>
        <w:top w:val="none" w:sz="0" w:space="0" w:color="auto"/>
        <w:left w:val="none" w:sz="0" w:space="0" w:color="auto"/>
        <w:bottom w:val="none" w:sz="0" w:space="0" w:color="auto"/>
        <w:right w:val="none" w:sz="0" w:space="0" w:color="auto"/>
      </w:divBdr>
    </w:div>
    <w:div w:id="1519346914">
      <w:bodyDiv w:val="1"/>
      <w:marLeft w:val="0"/>
      <w:marRight w:val="0"/>
      <w:marTop w:val="0"/>
      <w:marBottom w:val="0"/>
      <w:divBdr>
        <w:top w:val="none" w:sz="0" w:space="0" w:color="auto"/>
        <w:left w:val="none" w:sz="0" w:space="0" w:color="auto"/>
        <w:bottom w:val="none" w:sz="0" w:space="0" w:color="auto"/>
        <w:right w:val="none" w:sz="0" w:space="0" w:color="auto"/>
      </w:divBdr>
    </w:div>
    <w:div w:id="1519392940">
      <w:bodyDiv w:val="1"/>
      <w:marLeft w:val="0"/>
      <w:marRight w:val="0"/>
      <w:marTop w:val="0"/>
      <w:marBottom w:val="0"/>
      <w:divBdr>
        <w:top w:val="none" w:sz="0" w:space="0" w:color="auto"/>
        <w:left w:val="none" w:sz="0" w:space="0" w:color="auto"/>
        <w:bottom w:val="none" w:sz="0" w:space="0" w:color="auto"/>
        <w:right w:val="none" w:sz="0" w:space="0" w:color="auto"/>
      </w:divBdr>
    </w:div>
    <w:div w:id="1519655066">
      <w:bodyDiv w:val="1"/>
      <w:marLeft w:val="0"/>
      <w:marRight w:val="0"/>
      <w:marTop w:val="0"/>
      <w:marBottom w:val="0"/>
      <w:divBdr>
        <w:top w:val="none" w:sz="0" w:space="0" w:color="auto"/>
        <w:left w:val="none" w:sz="0" w:space="0" w:color="auto"/>
        <w:bottom w:val="none" w:sz="0" w:space="0" w:color="auto"/>
        <w:right w:val="none" w:sz="0" w:space="0" w:color="auto"/>
      </w:divBdr>
    </w:div>
    <w:div w:id="1519737005">
      <w:bodyDiv w:val="1"/>
      <w:marLeft w:val="0"/>
      <w:marRight w:val="0"/>
      <w:marTop w:val="0"/>
      <w:marBottom w:val="0"/>
      <w:divBdr>
        <w:top w:val="none" w:sz="0" w:space="0" w:color="auto"/>
        <w:left w:val="none" w:sz="0" w:space="0" w:color="auto"/>
        <w:bottom w:val="none" w:sz="0" w:space="0" w:color="auto"/>
        <w:right w:val="none" w:sz="0" w:space="0" w:color="auto"/>
      </w:divBdr>
      <w:divsChild>
        <w:div w:id="827867515">
          <w:marLeft w:val="0"/>
          <w:marRight w:val="0"/>
          <w:marTop w:val="0"/>
          <w:marBottom w:val="0"/>
          <w:divBdr>
            <w:top w:val="none" w:sz="0" w:space="0" w:color="auto"/>
            <w:left w:val="none" w:sz="0" w:space="0" w:color="auto"/>
            <w:bottom w:val="none" w:sz="0" w:space="0" w:color="auto"/>
            <w:right w:val="none" w:sz="0" w:space="0" w:color="auto"/>
          </w:divBdr>
        </w:div>
        <w:div w:id="681204144">
          <w:marLeft w:val="0"/>
          <w:marRight w:val="0"/>
          <w:marTop w:val="0"/>
          <w:marBottom w:val="0"/>
          <w:divBdr>
            <w:top w:val="none" w:sz="0" w:space="0" w:color="auto"/>
            <w:left w:val="none" w:sz="0" w:space="0" w:color="auto"/>
            <w:bottom w:val="none" w:sz="0" w:space="0" w:color="auto"/>
            <w:right w:val="none" w:sz="0" w:space="0" w:color="auto"/>
          </w:divBdr>
        </w:div>
      </w:divsChild>
    </w:div>
    <w:div w:id="1519929902">
      <w:bodyDiv w:val="1"/>
      <w:marLeft w:val="0"/>
      <w:marRight w:val="0"/>
      <w:marTop w:val="0"/>
      <w:marBottom w:val="0"/>
      <w:divBdr>
        <w:top w:val="none" w:sz="0" w:space="0" w:color="auto"/>
        <w:left w:val="none" w:sz="0" w:space="0" w:color="auto"/>
        <w:bottom w:val="none" w:sz="0" w:space="0" w:color="auto"/>
        <w:right w:val="none" w:sz="0" w:space="0" w:color="auto"/>
      </w:divBdr>
    </w:div>
    <w:div w:id="1520007346">
      <w:bodyDiv w:val="1"/>
      <w:marLeft w:val="0"/>
      <w:marRight w:val="0"/>
      <w:marTop w:val="0"/>
      <w:marBottom w:val="0"/>
      <w:divBdr>
        <w:top w:val="none" w:sz="0" w:space="0" w:color="auto"/>
        <w:left w:val="none" w:sz="0" w:space="0" w:color="auto"/>
        <w:bottom w:val="none" w:sz="0" w:space="0" w:color="auto"/>
        <w:right w:val="none" w:sz="0" w:space="0" w:color="auto"/>
      </w:divBdr>
    </w:div>
    <w:div w:id="1520049048">
      <w:bodyDiv w:val="1"/>
      <w:marLeft w:val="0"/>
      <w:marRight w:val="0"/>
      <w:marTop w:val="0"/>
      <w:marBottom w:val="0"/>
      <w:divBdr>
        <w:top w:val="none" w:sz="0" w:space="0" w:color="auto"/>
        <w:left w:val="none" w:sz="0" w:space="0" w:color="auto"/>
        <w:bottom w:val="none" w:sz="0" w:space="0" w:color="auto"/>
        <w:right w:val="none" w:sz="0" w:space="0" w:color="auto"/>
      </w:divBdr>
    </w:div>
    <w:div w:id="1520314823">
      <w:bodyDiv w:val="1"/>
      <w:marLeft w:val="0"/>
      <w:marRight w:val="0"/>
      <w:marTop w:val="0"/>
      <w:marBottom w:val="0"/>
      <w:divBdr>
        <w:top w:val="none" w:sz="0" w:space="0" w:color="auto"/>
        <w:left w:val="none" w:sz="0" w:space="0" w:color="auto"/>
        <w:bottom w:val="none" w:sz="0" w:space="0" w:color="auto"/>
        <w:right w:val="none" w:sz="0" w:space="0" w:color="auto"/>
      </w:divBdr>
    </w:div>
    <w:div w:id="1520385342">
      <w:bodyDiv w:val="1"/>
      <w:marLeft w:val="0"/>
      <w:marRight w:val="0"/>
      <w:marTop w:val="0"/>
      <w:marBottom w:val="0"/>
      <w:divBdr>
        <w:top w:val="none" w:sz="0" w:space="0" w:color="auto"/>
        <w:left w:val="none" w:sz="0" w:space="0" w:color="auto"/>
        <w:bottom w:val="none" w:sz="0" w:space="0" w:color="auto"/>
        <w:right w:val="none" w:sz="0" w:space="0" w:color="auto"/>
      </w:divBdr>
    </w:div>
    <w:div w:id="1520509821">
      <w:bodyDiv w:val="1"/>
      <w:marLeft w:val="0"/>
      <w:marRight w:val="0"/>
      <w:marTop w:val="0"/>
      <w:marBottom w:val="0"/>
      <w:divBdr>
        <w:top w:val="none" w:sz="0" w:space="0" w:color="auto"/>
        <w:left w:val="none" w:sz="0" w:space="0" w:color="auto"/>
        <w:bottom w:val="none" w:sz="0" w:space="0" w:color="auto"/>
        <w:right w:val="none" w:sz="0" w:space="0" w:color="auto"/>
      </w:divBdr>
    </w:div>
    <w:div w:id="1520773895">
      <w:bodyDiv w:val="1"/>
      <w:marLeft w:val="0"/>
      <w:marRight w:val="0"/>
      <w:marTop w:val="0"/>
      <w:marBottom w:val="0"/>
      <w:divBdr>
        <w:top w:val="none" w:sz="0" w:space="0" w:color="auto"/>
        <w:left w:val="none" w:sz="0" w:space="0" w:color="auto"/>
        <w:bottom w:val="none" w:sz="0" w:space="0" w:color="auto"/>
        <w:right w:val="none" w:sz="0" w:space="0" w:color="auto"/>
      </w:divBdr>
    </w:div>
    <w:div w:id="1520967918">
      <w:bodyDiv w:val="1"/>
      <w:marLeft w:val="0"/>
      <w:marRight w:val="0"/>
      <w:marTop w:val="0"/>
      <w:marBottom w:val="0"/>
      <w:divBdr>
        <w:top w:val="none" w:sz="0" w:space="0" w:color="auto"/>
        <w:left w:val="none" w:sz="0" w:space="0" w:color="auto"/>
        <w:bottom w:val="none" w:sz="0" w:space="0" w:color="auto"/>
        <w:right w:val="none" w:sz="0" w:space="0" w:color="auto"/>
      </w:divBdr>
    </w:div>
    <w:div w:id="1521049368">
      <w:bodyDiv w:val="1"/>
      <w:marLeft w:val="0"/>
      <w:marRight w:val="0"/>
      <w:marTop w:val="0"/>
      <w:marBottom w:val="0"/>
      <w:divBdr>
        <w:top w:val="none" w:sz="0" w:space="0" w:color="auto"/>
        <w:left w:val="none" w:sz="0" w:space="0" w:color="auto"/>
        <w:bottom w:val="none" w:sz="0" w:space="0" w:color="auto"/>
        <w:right w:val="none" w:sz="0" w:space="0" w:color="auto"/>
      </w:divBdr>
    </w:div>
    <w:div w:id="1521122270">
      <w:bodyDiv w:val="1"/>
      <w:marLeft w:val="0"/>
      <w:marRight w:val="0"/>
      <w:marTop w:val="0"/>
      <w:marBottom w:val="0"/>
      <w:divBdr>
        <w:top w:val="none" w:sz="0" w:space="0" w:color="auto"/>
        <w:left w:val="none" w:sz="0" w:space="0" w:color="auto"/>
        <w:bottom w:val="none" w:sz="0" w:space="0" w:color="auto"/>
        <w:right w:val="none" w:sz="0" w:space="0" w:color="auto"/>
      </w:divBdr>
    </w:div>
    <w:div w:id="1521159135">
      <w:bodyDiv w:val="1"/>
      <w:marLeft w:val="0"/>
      <w:marRight w:val="0"/>
      <w:marTop w:val="0"/>
      <w:marBottom w:val="0"/>
      <w:divBdr>
        <w:top w:val="none" w:sz="0" w:space="0" w:color="auto"/>
        <w:left w:val="none" w:sz="0" w:space="0" w:color="auto"/>
        <w:bottom w:val="none" w:sz="0" w:space="0" w:color="auto"/>
        <w:right w:val="none" w:sz="0" w:space="0" w:color="auto"/>
      </w:divBdr>
    </w:div>
    <w:div w:id="1521510100">
      <w:bodyDiv w:val="1"/>
      <w:marLeft w:val="0"/>
      <w:marRight w:val="0"/>
      <w:marTop w:val="0"/>
      <w:marBottom w:val="0"/>
      <w:divBdr>
        <w:top w:val="none" w:sz="0" w:space="0" w:color="auto"/>
        <w:left w:val="none" w:sz="0" w:space="0" w:color="auto"/>
        <w:bottom w:val="none" w:sz="0" w:space="0" w:color="auto"/>
        <w:right w:val="none" w:sz="0" w:space="0" w:color="auto"/>
      </w:divBdr>
    </w:div>
    <w:div w:id="1521628095">
      <w:bodyDiv w:val="1"/>
      <w:marLeft w:val="0"/>
      <w:marRight w:val="0"/>
      <w:marTop w:val="0"/>
      <w:marBottom w:val="0"/>
      <w:divBdr>
        <w:top w:val="none" w:sz="0" w:space="0" w:color="auto"/>
        <w:left w:val="none" w:sz="0" w:space="0" w:color="auto"/>
        <w:bottom w:val="none" w:sz="0" w:space="0" w:color="auto"/>
        <w:right w:val="none" w:sz="0" w:space="0" w:color="auto"/>
      </w:divBdr>
    </w:div>
    <w:div w:id="1521696449">
      <w:bodyDiv w:val="1"/>
      <w:marLeft w:val="0"/>
      <w:marRight w:val="0"/>
      <w:marTop w:val="0"/>
      <w:marBottom w:val="0"/>
      <w:divBdr>
        <w:top w:val="none" w:sz="0" w:space="0" w:color="auto"/>
        <w:left w:val="none" w:sz="0" w:space="0" w:color="auto"/>
        <w:bottom w:val="none" w:sz="0" w:space="0" w:color="auto"/>
        <w:right w:val="none" w:sz="0" w:space="0" w:color="auto"/>
      </w:divBdr>
    </w:div>
    <w:div w:id="1521772528">
      <w:bodyDiv w:val="1"/>
      <w:marLeft w:val="0"/>
      <w:marRight w:val="0"/>
      <w:marTop w:val="0"/>
      <w:marBottom w:val="0"/>
      <w:divBdr>
        <w:top w:val="none" w:sz="0" w:space="0" w:color="auto"/>
        <w:left w:val="none" w:sz="0" w:space="0" w:color="auto"/>
        <w:bottom w:val="none" w:sz="0" w:space="0" w:color="auto"/>
        <w:right w:val="none" w:sz="0" w:space="0" w:color="auto"/>
      </w:divBdr>
    </w:div>
    <w:div w:id="1521889001">
      <w:bodyDiv w:val="1"/>
      <w:marLeft w:val="0"/>
      <w:marRight w:val="0"/>
      <w:marTop w:val="0"/>
      <w:marBottom w:val="0"/>
      <w:divBdr>
        <w:top w:val="none" w:sz="0" w:space="0" w:color="auto"/>
        <w:left w:val="none" w:sz="0" w:space="0" w:color="auto"/>
        <w:bottom w:val="none" w:sz="0" w:space="0" w:color="auto"/>
        <w:right w:val="none" w:sz="0" w:space="0" w:color="auto"/>
      </w:divBdr>
    </w:div>
    <w:div w:id="1522433493">
      <w:bodyDiv w:val="1"/>
      <w:marLeft w:val="0"/>
      <w:marRight w:val="0"/>
      <w:marTop w:val="0"/>
      <w:marBottom w:val="0"/>
      <w:divBdr>
        <w:top w:val="none" w:sz="0" w:space="0" w:color="auto"/>
        <w:left w:val="none" w:sz="0" w:space="0" w:color="auto"/>
        <w:bottom w:val="none" w:sz="0" w:space="0" w:color="auto"/>
        <w:right w:val="none" w:sz="0" w:space="0" w:color="auto"/>
      </w:divBdr>
    </w:div>
    <w:div w:id="1522544344">
      <w:bodyDiv w:val="1"/>
      <w:marLeft w:val="0"/>
      <w:marRight w:val="0"/>
      <w:marTop w:val="0"/>
      <w:marBottom w:val="0"/>
      <w:divBdr>
        <w:top w:val="none" w:sz="0" w:space="0" w:color="auto"/>
        <w:left w:val="none" w:sz="0" w:space="0" w:color="auto"/>
        <w:bottom w:val="none" w:sz="0" w:space="0" w:color="auto"/>
        <w:right w:val="none" w:sz="0" w:space="0" w:color="auto"/>
      </w:divBdr>
    </w:div>
    <w:div w:id="1522623755">
      <w:bodyDiv w:val="1"/>
      <w:marLeft w:val="0"/>
      <w:marRight w:val="0"/>
      <w:marTop w:val="0"/>
      <w:marBottom w:val="0"/>
      <w:divBdr>
        <w:top w:val="none" w:sz="0" w:space="0" w:color="auto"/>
        <w:left w:val="none" w:sz="0" w:space="0" w:color="auto"/>
        <w:bottom w:val="none" w:sz="0" w:space="0" w:color="auto"/>
        <w:right w:val="none" w:sz="0" w:space="0" w:color="auto"/>
      </w:divBdr>
    </w:div>
    <w:div w:id="1522933214">
      <w:bodyDiv w:val="1"/>
      <w:marLeft w:val="0"/>
      <w:marRight w:val="0"/>
      <w:marTop w:val="0"/>
      <w:marBottom w:val="0"/>
      <w:divBdr>
        <w:top w:val="none" w:sz="0" w:space="0" w:color="auto"/>
        <w:left w:val="none" w:sz="0" w:space="0" w:color="auto"/>
        <w:bottom w:val="none" w:sz="0" w:space="0" w:color="auto"/>
        <w:right w:val="none" w:sz="0" w:space="0" w:color="auto"/>
      </w:divBdr>
    </w:div>
    <w:div w:id="1523206459">
      <w:bodyDiv w:val="1"/>
      <w:marLeft w:val="0"/>
      <w:marRight w:val="0"/>
      <w:marTop w:val="0"/>
      <w:marBottom w:val="0"/>
      <w:divBdr>
        <w:top w:val="none" w:sz="0" w:space="0" w:color="auto"/>
        <w:left w:val="none" w:sz="0" w:space="0" w:color="auto"/>
        <w:bottom w:val="none" w:sz="0" w:space="0" w:color="auto"/>
        <w:right w:val="none" w:sz="0" w:space="0" w:color="auto"/>
      </w:divBdr>
    </w:div>
    <w:div w:id="1523274990">
      <w:bodyDiv w:val="1"/>
      <w:marLeft w:val="0"/>
      <w:marRight w:val="0"/>
      <w:marTop w:val="0"/>
      <w:marBottom w:val="0"/>
      <w:divBdr>
        <w:top w:val="none" w:sz="0" w:space="0" w:color="auto"/>
        <w:left w:val="none" w:sz="0" w:space="0" w:color="auto"/>
        <w:bottom w:val="none" w:sz="0" w:space="0" w:color="auto"/>
        <w:right w:val="none" w:sz="0" w:space="0" w:color="auto"/>
      </w:divBdr>
    </w:div>
    <w:div w:id="1523476951">
      <w:bodyDiv w:val="1"/>
      <w:marLeft w:val="0"/>
      <w:marRight w:val="0"/>
      <w:marTop w:val="0"/>
      <w:marBottom w:val="0"/>
      <w:divBdr>
        <w:top w:val="none" w:sz="0" w:space="0" w:color="auto"/>
        <w:left w:val="none" w:sz="0" w:space="0" w:color="auto"/>
        <w:bottom w:val="none" w:sz="0" w:space="0" w:color="auto"/>
        <w:right w:val="none" w:sz="0" w:space="0" w:color="auto"/>
      </w:divBdr>
    </w:div>
    <w:div w:id="1523515737">
      <w:bodyDiv w:val="1"/>
      <w:marLeft w:val="0"/>
      <w:marRight w:val="0"/>
      <w:marTop w:val="0"/>
      <w:marBottom w:val="0"/>
      <w:divBdr>
        <w:top w:val="none" w:sz="0" w:space="0" w:color="auto"/>
        <w:left w:val="none" w:sz="0" w:space="0" w:color="auto"/>
        <w:bottom w:val="none" w:sz="0" w:space="0" w:color="auto"/>
        <w:right w:val="none" w:sz="0" w:space="0" w:color="auto"/>
      </w:divBdr>
    </w:div>
    <w:div w:id="1523670032">
      <w:bodyDiv w:val="1"/>
      <w:marLeft w:val="0"/>
      <w:marRight w:val="0"/>
      <w:marTop w:val="0"/>
      <w:marBottom w:val="0"/>
      <w:divBdr>
        <w:top w:val="none" w:sz="0" w:space="0" w:color="auto"/>
        <w:left w:val="none" w:sz="0" w:space="0" w:color="auto"/>
        <w:bottom w:val="none" w:sz="0" w:space="0" w:color="auto"/>
        <w:right w:val="none" w:sz="0" w:space="0" w:color="auto"/>
      </w:divBdr>
    </w:div>
    <w:div w:id="1523712174">
      <w:bodyDiv w:val="1"/>
      <w:marLeft w:val="0"/>
      <w:marRight w:val="0"/>
      <w:marTop w:val="0"/>
      <w:marBottom w:val="0"/>
      <w:divBdr>
        <w:top w:val="none" w:sz="0" w:space="0" w:color="auto"/>
        <w:left w:val="none" w:sz="0" w:space="0" w:color="auto"/>
        <w:bottom w:val="none" w:sz="0" w:space="0" w:color="auto"/>
        <w:right w:val="none" w:sz="0" w:space="0" w:color="auto"/>
      </w:divBdr>
    </w:div>
    <w:div w:id="1523784083">
      <w:bodyDiv w:val="1"/>
      <w:marLeft w:val="0"/>
      <w:marRight w:val="0"/>
      <w:marTop w:val="0"/>
      <w:marBottom w:val="0"/>
      <w:divBdr>
        <w:top w:val="none" w:sz="0" w:space="0" w:color="auto"/>
        <w:left w:val="none" w:sz="0" w:space="0" w:color="auto"/>
        <w:bottom w:val="none" w:sz="0" w:space="0" w:color="auto"/>
        <w:right w:val="none" w:sz="0" w:space="0" w:color="auto"/>
      </w:divBdr>
    </w:div>
    <w:div w:id="1523785002">
      <w:bodyDiv w:val="1"/>
      <w:marLeft w:val="0"/>
      <w:marRight w:val="0"/>
      <w:marTop w:val="0"/>
      <w:marBottom w:val="0"/>
      <w:divBdr>
        <w:top w:val="none" w:sz="0" w:space="0" w:color="auto"/>
        <w:left w:val="none" w:sz="0" w:space="0" w:color="auto"/>
        <w:bottom w:val="none" w:sz="0" w:space="0" w:color="auto"/>
        <w:right w:val="none" w:sz="0" w:space="0" w:color="auto"/>
      </w:divBdr>
    </w:div>
    <w:div w:id="1523786028">
      <w:bodyDiv w:val="1"/>
      <w:marLeft w:val="0"/>
      <w:marRight w:val="0"/>
      <w:marTop w:val="0"/>
      <w:marBottom w:val="0"/>
      <w:divBdr>
        <w:top w:val="none" w:sz="0" w:space="0" w:color="auto"/>
        <w:left w:val="none" w:sz="0" w:space="0" w:color="auto"/>
        <w:bottom w:val="none" w:sz="0" w:space="0" w:color="auto"/>
        <w:right w:val="none" w:sz="0" w:space="0" w:color="auto"/>
      </w:divBdr>
    </w:div>
    <w:div w:id="1524244849">
      <w:bodyDiv w:val="1"/>
      <w:marLeft w:val="0"/>
      <w:marRight w:val="0"/>
      <w:marTop w:val="0"/>
      <w:marBottom w:val="0"/>
      <w:divBdr>
        <w:top w:val="none" w:sz="0" w:space="0" w:color="auto"/>
        <w:left w:val="none" w:sz="0" w:space="0" w:color="auto"/>
        <w:bottom w:val="none" w:sz="0" w:space="0" w:color="auto"/>
        <w:right w:val="none" w:sz="0" w:space="0" w:color="auto"/>
      </w:divBdr>
    </w:div>
    <w:div w:id="1524316692">
      <w:bodyDiv w:val="1"/>
      <w:marLeft w:val="0"/>
      <w:marRight w:val="0"/>
      <w:marTop w:val="0"/>
      <w:marBottom w:val="0"/>
      <w:divBdr>
        <w:top w:val="none" w:sz="0" w:space="0" w:color="auto"/>
        <w:left w:val="none" w:sz="0" w:space="0" w:color="auto"/>
        <w:bottom w:val="none" w:sz="0" w:space="0" w:color="auto"/>
        <w:right w:val="none" w:sz="0" w:space="0" w:color="auto"/>
      </w:divBdr>
    </w:div>
    <w:div w:id="1524317457">
      <w:bodyDiv w:val="1"/>
      <w:marLeft w:val="0"/>
      <w:marRight w:val="0"/>
      <w:marTop w:val="0"/>
      <w:marBottom w:val="0"/>
      <w:divBdr>
        <w:top w:val="none" w:sz="0" w:space="0" w:color="auto"/>
        <w:left w:val="none" w:sz="0" w:space="0" w:color="auto"/>
        <w:bottom w:val="none" w:sz="0" w:space="0" w:color="auto"/>
        <w:right w:val="none" w:sz="0" w:space="0" w:color="auto"/>
      </w:divBdr>
    </w:div>
    <w:div w:id="1524320058">
      <w:bodyDiv w:val="1"/>
      <w:marLeft w:val="0"/>
      <w:marRight w:val="0"/>
      <w:marTop w:val="0"/>
      <w:marBottom w:val="0"/>
      <w:divBdr>
        <w:top w:val="none" w:sz="0" w:space="0" w:color="auto"/>
        <w:left w:val="none" w:sz="0" w:space="0" w:color="auto"/>
        <w:bottom w:val="none" w:sz="0" w:space="0" w:color="auto"/>
        <w:right w:val="none" w:sz="0" w:space="0" w:color="auto"/>
      </w:divBdr>
    </w:div>
    <w:div w:id="1524511360">
      <w:bodyDiv w:val="1"/>
      <w:marLeft w:val="0"/>
      <w:marRight w:val="0"/>
      <w:marTop w:val="0"/>
      <w:marBottom w:val="0"/>
      <w:divBdr>
        <w:top w:val="none" w:sz="0" w:space="0" w:color="auto"/>
        <w:left w:val="none" w:sz="0" w:space="0" w:color="auto"/>
        <w:bottom w:val="none" w:sz="0" w:space="0" w:color="auto"/>
        <w:right w:val="none" w:sz="0" w:space="0" w:color="auto"/>
      </w:divBdr>
    </w:div>
    <w:div w:id="1524511515">
      <w:bodyDiv w:val="1"/>
      <w:marLeft w:val="0"/>
      <w:marRight w:val="0"/>
      <w:marTop w:val="0"/>
      <w:marBottom w:val="0"/>
      <w:divBdr>
        <w:top w:val="none" w:sz="0" w:space="0" w:color="auto"/>
        <w:left w:val="none" w:sz="0" w:space="0" w:color="auto"/>
        <w:bottom w:val="none" w:sz="0" w:space="0" w:color="auto"/>
        <w:right w:val="none" w:sz="0" w:space="0" w:color="auto"/>
      </w:divBdr>
    </w:div>
    <w:div w:id="1524710407">
      <w:bodyDiv w:val="1"/>
      <w:marLeft w:val="0"/>
      <w:marRight w:val="0"/>
      <w:marTop w:val="0"/>
      <w:marBottom w:val="0"/>
      <w:divBdr>
        <w:top w:val="none" w:sz="0" w:space="0" w:color="auto"/>
        <w:left w:val="none" w:sz="0" w:space="0" w:color="auto"/>
        <w:bottom w:val="none" w:sz="0" w:space="0" w:color="auto"/>
        <w:right w:val="none" w:sz="0" w:space="0" w:color="auto"/>
      </w:divBdr>
    </w:div>
    <w:div w:id="1525443419">
      <w:bodyDiv w:val="1"/>
      <w:marLeft w:val="0"/>
      <w:marRight w:val="0"/>
      <w:marTop w:val="0"/>
      <w:marBottom w:val="0"/>
      <w:divBdr>
        <w:top w:val="none" w:sz="0" w:space="0" w:color="auto"/>
        <w:left w:val="none" w:sz="0" w:space="0" w:color="auto"/>
        <w:bottom w:val="none" w:sz="0" w:space="0" w:color="auto"/>
        <w:right w:val="none" w:sz="0" w:space="0" w:color="auto"/>
      </w:divBdr>
    </w:div>
    <w:div w:id="1526168867">
      <w:bodyDiv w:val="1"/>
      <w:marLeft w:val="0"/>
      <w:marRight w:val="0"/>
      <w:marTop w:val="0"/>
      <w:marBottom w:val="0"/>
      <w:divBdr>
        <w:top w:val="none" w:sz="0" w:space="0" w:color="auto"/>
        <w:left w:val="none" w:sz="0" w:space="0" w:color="auto"/>
        <w:bottom w:val="none" w:sz="0" w:space="0" w:color="auto"/>
        <w:right w:val="none" w:sz="0" w:space="0" w:color="auto"/>
      </w:divBdr>
    </w:div>
    <w:div w:id="1526560124">
      <w:bodyDiv w:val="1"/>
      <w:marLeft w:val="0"/>
      <w:marRight w:val="0"/>
      <w:marTop w:val="0"/>
      <w:marBottom w:val="0"/>
      <w:divBdr>
        <w:top w:val="none" w:sz="0" w:space="0" w:color="auto"/>
        <w:left w:val="none" w:sz="0" w:space="0" w:color="auto"/>
        <w:bottom w:val="none" w:sz="0" w:space="0" w:color="auto"/>
        <w:right w:val="none" w:sz="0" w:space="0" w:color="auto"/>
      </w:divBdr>
    </w:div>
    <w:div w:id="1526676248">
      <w:bodyDiv w:val="1"/>
      <w:marLeft w:val="0"/>
      <w:marRight w:val="0"/>
      <w:marTop w:val="0"/>
      <w:marBottom w:val="0"/>
      <w:divBdr>
        <w:top w:val="none" w:sz="0" w:space="0" w:color="auto"/>
        <w:left w:val="none" w:sz="0" w:space="0" w:color="auto"/>
        <w:bottom w:val="none" w:sz="0" w:space="0" w:color="auto"/>
        <w:right w:val="none" w:sz="0" w:space="0" w:color="auto"/>
      </w:divBdr>
    </w:div>
    <w:div w:id="1526753749">
      <w:bodyDiv w:val="1"/>
      <w:marLeft w:val="0"/>
      <w:marRight w:val="0"/>
      <w:marTop w:val="0"/>
      <w:marBottom w:val="0"/>
      <w:divBdr>
        <w:top w:val="none" w:sz="0" w:space="0" w:color="auto"/>
        <w:left w:val="none" w:sz="0" w:space="0" w:color="auto"/>
        <w:bottom w:val="none" w:sz="0" w:space="0" w:color="auto"/>
        <w:right w:val="none" w:sz="0" w:space="0" w:color="auto"/>
      </w:divBdr>
    </w:div>
    <w:div w:id="1526938280">
      <w:bodyDiv w:val="1"/>
      <w:marLeft w:val="0"/>
      <w:marRight w:val="0"/>
      <w:marTop w:val="0"/>
      <w:marBottom w:val="0"/>
      <w:divBdr>
        <w:top w:val="none" w:sz="0" w:space="0" w:color="auto"/>
        <w:left w:val="none" w:sz="0" w:space="0" w:color="auto"/>
        <w:bottom w:val="none" w:sz="0" w:space="0" w:color="auto"/>
        <w:right w:val="none" w:sz="0" w:space="0" w:color="auto"/>
      </w:divBdr>
    </w:div>
    <w:div w:id="1527253446">
      <w:bodyDiv w:val="1"/>
      <w:marLeft w:val="0"/>
      <w:marRight w:val="0"/>
      <w:marTop w:val="0"/>
      <w:marBottom w:val="0"/>
      <w:divBdr>
        <w:top w:val="none" w:sz="0" w:space="0" w:color="auto"/>
        <w:left w:val="none" w:sz="0" w:space="0" w:color="auto"/>
        <w:bottom w:val="none" w:sz="0" w:space="0" w:color="auto"/>
        <w:right w:val="none" w:sz="0" w:space="0" w:color="auto"/>
      </w:divBdr>
    </w:div>
    <w:div w:id="1527407344">
      <w:bodyDiv w:val="1"/>
      <w:marLeft w:val="0"/>
      <w:marRight w:val="0"/>
      <w:marTop w:val="0"/>
      <w:marBottom w:val="0"/>
      <w:divBdr>
        <w:top w:val="none" w:sz="0" w:space="0" w:color="auto"/>
        <w:left w:val="none" w:sz="0" w:space="0" w:color="auto"/>
        <w:bottom w:val="none" w:sz="0" w:space="0" w:color="auto"/>
        <w:right w:val="none" w:sz="0" w:space="0" w:color="auto"/>
      </w:divBdr>
    </w:div>
    <w:div w:id="1527519983">
      <w:bodyDiv w:val="1"/>
      <w:marLeft w:val="0"/>
      <w:marRight w:val="0"/>
      <w:marTop w:val="0"/>
      <w:marBottom w:val="0"/>
      <w:divBdr>
        <w:top w:val="none" w:sz="0" w:space="0" w:color="auto"/>
        <w:left w:val="none" w:sz="0" w:space="0" w:color="auto"/>
        <w:bottom w:val="none" w:sz="0" w:space="0" w:color="auto"/>
        <w:right w:val="none" w:sz="0" w:space="0" w:color="auto"/>
      </w:divBdr>
    </w:div>
    <w:div w:id="1527793620">
      <w:bodyDiv w:val="1"/>
      <w:marLeft w:val="0"/>
      <w:marRight w:val="0"/>
      <w:marTop w:val="0"/>
      <w:marBottom w:val="0"/>
      <w:divBdr>
        <w:top w:val="none" w:sz="0" w:space="0" w:color="auto"/>
        <w:left w:val="none" w:sz="0" w:space="0" w:color="auto"/>
        <w:bottom w:val="none" w:sz="0" w:space="0" w:color="auto"/>
        <w:right w:val="none" w:sz="0" w:space="0" w:color="auto"/>
      </w:divBdr>
    </w:div>
    <w:div w:id="1528255667">
      <w:bodyDiv w:val="1"/>
      <w:marLeft w:val="0"/>
      <w:marRight w:val="0"/>
      <w:marTop w:val="0"/>
      <w:marBottom w:val="0"/>
      <w:divBdr>
        <w:top w:val="none" w:sz="0" w:space="0" w:color="auto"/>
        <w:left w:val="none" w:sz="0" w:space="0" w:color="auto"/>
        <w:bottom w:val="none" w:sz="0" w:space="0" w:color="auto"/>
        <w:right w:val="none" w:sz="0" w:space="0" w:color="auto"/>
      </w:divBdr>
    </w:div>
    <w:div w:id="1528327075">
      <w:bodyDiv w:val="1"/>
      <w:marLeft w:val="0"/>
      <w:marRight w:val="0"/>
      <w:marTop w:val="0"/>
      <w:marBottom w:val="0"/>
      <w:divBdr>
        <w:top w:val="none" w:sz="0" w:space="0" w:color="auto"/>
        <w:left w:val="none" w:sz="0" w:space="0" w:color="auto"/>
        <w:bottom w:val="none" w:sz="0" w:space="0" w:color="auto"/>
        <w:right w:val="none" w:sz="0" w:space="0" w:color="auto"/>
      </w:divBdr>
    </w:div>
    <w:div w:id="1528328577">
      <w:bodyDiv w:val="1"/>
      <w:marLeft w:val="0"/>
      <w:marRight w:val="0"/>
      <w:marTop w:val="0"/>
      <w:marBottom w:val="0"/>
      <w:divBdr>
        <w:top w:val="none" w:sz="0" w:space="0" w:color="auto"/>
        <w:left w:val="none" w:sz="0" w:space="0" w:color="auto"/>
        <w:bottom w:val="none" w:sz="0" w:space="0" w:color="auto"/>
        <w:right w:val="none" w:sz="0" w:space="0" w:color="auto"/>
      </w:divBdr>
    </w:div>
    <w:div w:id="1528442386">
      <w:bodyDiv w:val="1"/>
      <w:marLeft w:val="0"/>
      <w:marRight w:val="0"/>
      <w:marTop w:val="0"/>
      <w:marBottom w:val="0"/>
      <w:divBdr>
        <w:top w:val="none" w:sz="0" w:space="0" w:color="auto"/>
        <w:left w:val="none" w:sz="0" w:space="0" w:color="auto"/>
        <w:bottom w:val="none" w:sz="0" w:space="0" w:color="auto"/>
        <w:right w:val="none" w:sz="0" w:space="0" w:color="auto"/>
      </w:divBdr>
    </w:div>
    <w:div w:id="1528828842">
      <w:bodyDiv w:val="1"/>
      <w:marLeft w:val="0"/>
      <w:marRight w:val="0"/>
      <w:marTop w:val="0"/>
      <w:marBottom w:val="0"/>
      <w:divBdr>
        <w:top w:val="none" w:sz="0" w:space="0" w:color="auto"/>
        <w:left w:val="none" w:sz="0" w:space="0" w:color="auto"/>
        <w:bottom w:val="none" w:sz="0" w:space="0" w:color="auto"/>
        <w:right w:val="none" w:sz="0" w:space="0" w:color="auto"/>
      </w:divBdr>
    </w:div>
    <w:div w:id="1528837907">
      <w:bodyDiv w:val="1"/>
      <w:marLeft w:val="0"/>
      <w:marRight w:val="0"/>
      <w:marTop w:val="0"/>
      <w:marBottom w:val="0"/>
      <w:divBdr>
        <w:top w:val="none" w:sz="0" w:space="0" w:color="auto"/>
        <w:left w:val="none" w:sz="0" w:space="0" w:color="auto"/>
        <w:bottom w:val="none" w:sz="0" w:space="0" w:color="auto"/>
        <w:right w:val="none" w:sz="0" w:space="0" w:color="auto"/>
      </w:divBdr>
    </w:div>
    <w:div w:id="1528910863">
      <w:bodyDiv w:val="1"/>
      <w:marLeft w:val="0"/>
      <w:marRight w:val="0"/>
      <w:marTop w:val="0"/>
      <w:marBottom w:val="0"/>
      <w:divBdr>
        <w:top w:val="none" w:sz="0" w:space="0" w:color="auto"/>
        <w:left w:val="none" w:sz="0" w:space="0" w:color="auto"/>
        <w:bottom w:val="none" w:sz="0" w:space="0" w:color="auto"/>
        <w:right w:val="none" w:sz="0" w:space="0" w:color="auto"/>
      </w:divBdr>
    </w:div>
    <w:div w:id="1528982511">
      <w:bodyDiv w:val="1"/>
      <w:marLeft w:val="0"/>
      <w:marRight w:val="0"/>
      <w:marTop w:val="0"/>
      <w:marBottom w:val="0"/>
      <w:divBdr>
        <w:top w:val="none" w:sz="0" w:space="0" w:color="auto"/>
        <w:left w:val="none" w:sz="0" w:space="0" w:color="auto"/>
        <w:bottom w:val="none" w:sz="0" w:space="0" w:color="auto"/>
        <w:right w:val="none" w:sz="0" w:space="0" w:color="auto"/>
      </w:divBdr>
    </w:div>
    <w:div w:id="1528985576">
      <w:bodyDiv w:val="1"/>
      <w:marLeft w:val="0"/>
      <w:marRight w:val="0"/>
      <w:marTop w:val="0"/>
      <w:marBottom w:val="0"/>
      <w:divBdr>
        <w:top w:val="none" w:sz="0" w:space="0" w:color="auto"/>
        <w:left w:val="none" w:sz="0" w:space="0" w:color="auto"/>
        <w:bottom w:val="none" w:sz="0" w:space="0" w:color="auto"/>
        <w:right w:val="none" w:sz="0" w:space="0" w:color="auto"/>
      </w:divBdr>
    </w:div>
    <w:div w:id="1529101905">
      <w:bodyDiv w:val="1"/>
      <w:marLeft w:val="0"/>
      <w:marRight w:val="0"/>
      <w:marTop w:val="0"/>
      <w:marBottom w:val="0"/>
      <w:divBdr>
        <w:top w:val="none" w:sz="0" w:space="0" w:color="auto"/>
        <w:left w:val="none" w:sz="0" w:space="0" w:color="auto"/>
        <w:bottom w:val="none" w:sz="0" w:space="0" w:color="auto"/>
        <w:right w:val="none" w:sz="0" w:space="0" w:color="auto"/>
      </w:divBdr>
    </w:div>
    <w:div w:id="1529103633">
      <w:bodyDiv w:val="1"/>
      <w:marLeft w:val="0"/>
      <w:marRight w:val="0"/>
      <w:marTop w:val="0"/>
      <w:marBottom w:val="0"/>
      <w:divBdr>
        <w:top w:val="none" w:sz="0" w:space="0" w:color="auto"/>
        <w:left w:val="none" w:sz="0" w:space="0" w:color="auto"/>
        <w:bottom w:val="none" w:sz="0" w:space="0" w:color="auto"/>
        <w:right w:val="none" w:sz="0" w:space="0" w:color="auto"/>
      </w:divBdr>
    </w:div>
    <w:div w:id="1529219897">
      <w:bodyDiv w:val="1"/>
      <w:marLeft w:val="0"/>
      <w:marRight w:val="0"/>
      <w:marTop w:val="0"/>
      <w:marBottom w:val="0"/>
      <w:divBdr>
        <w:top w:val="none" w:sz="0" w:space="0" w:color="auto"/>
        <w:left w:val="none" w:sz="0" w:space="0" w:color="auto"/>
        <w:bottom w:val="none" w:sz="0" w:space="0" w:color="auto"/>
        <w:right w:val="none" w:sz="0" w:space="0" w:color="auto"/>
      </w:divBdr>
    </w:div>
    <w:div w:id="1529373339">
      <w:bodyDiv w:val="1"/>
      <w:marLeft w:val="0"/>
      <w:marRight w:val="0"/>
      <w:marTop w:val="0"/>
      <w:marBottom w:val="0"/>
      <w:divBdr>
        <w:top w:val="none" w:sz="0" w:space="0" w:color="auto"/>
        <w:left w:val="none" w:sz="0" w:space="0" w:color="auto"/>
        <w:bottom w:val="none" w:sz="0" w:space="0" w:color="auto"/>
        <w:right w:val="none" w:sz="0" w:space="0" w:color="auto"/>
      </w:divBdr>
    </w:div>
    <w:div w:id="1529562850">
      <w:bodyDiv w:val="1"/>
      <w:marLeft w:val="0"/>
      <w:marRight w:val="0"/>
      <w:marTop w:val="0"/>
      <w:marBottom w:val="0"/>
      <w:divBdr>
        <w:top w:val="none" w:sz="0" w:space="0" w:color="auto"/>
        <w:left w:val="none" w:sz="0" w:space="0" w:color="auto"/>
        <w:bottom w:val="none" w:sz="0" w:space="0" w:color="auto"/>
        <w:right w:val="none" w:sz="0" w:space="0" w:color="auto"/>
      </w:divBdr>
      <w:divsChild>
        <w:div w:id="1361003998">
          <w:marLeft w:val="0"/>
          <w:marRight w:val="0"/>
          <w:marTop w:val="0"/>
          <w:marBottom w:val="0"/>
          <w:divBdr>
            <w:top w:val="none" w:sz="0" w:space="0" w:color="auto"/>
            <w:left w:val="none" w:sz="0" w:space="0" w:color="auto"/>
            <w:bottom w:val="none" w:sz="0" w:space="0" w:color="auto"/>
            <w:right w:val="none" w:sz="0" w:space="0" w:color="auto"/>
          </w:divBdr>
        </w:div>
        <w:div w:id="1705516944">
          <w:marLeft w:val="0"/>
          <w:marRight w:val="0"/>
          <w:marTop w:val="0"/>
          <w:marBottom w:val="0"/>
          <w:divBdr>
            <w:top w:val="none" w:sz="0" w:space="0" w:color="auto"/>
            <w:left w:val="none" w:sz="0" w:space="0" w:color="auto"/>
            <w:bottom w:val="none" w:sz="0" w:space="0" w:color="auto"/>
            <w:right w:val="none" w:sz="0" w:space="0" w:color="auto"/>
          </w:divBdr>
        </w:div>
      </w:divsChild>
    </w:div>
    <w:div w:id="1529642296">
      <w:bodyDiv w:val="1"/>
      <w:marLeft w:val="0"/>
      <w:marRight w:val="0"/>
      <w:marTop w:val="0"/>
      <w:marBottom w:val="0"/>
      <w:divBdr>
        <w:top w:val="none" w:sz="0" w:space="0" w:color="auto"/>
        <w:left w:val="none" w:sz="0" w:space="0" w:color="auto"/>
        <w:bottom w:val="none" w:sz="0" w:space="0" w:color="auto"/>
        <w:right w:val="none" w:sz="0" w:space="0" w:color="auto"/>
      </w:divBdr>
    </w:div>
    <w:div w:id="1529755325">
      <w:bodyDiv w:val="1"/>
      <w:marLeft w:val="0"/>
      <w:marRight w:val="0"/>
      <w:marTop w:val="0"/>
      <w:marBottom w:val="0"/>
      <w:divBdr>
        <w:top w:val="none" w:sz="0" w:space="0" w:color="auto"/>
        <w:left w:val="none" w:sz="0" w:space="0" w:color="auto"/>
        <w:bottom w:val="none" w:sz="0" w:space="0" w:color="auto"/>
        <w:right w:val="none" w:sz="0" w:space="0" w:color="auto"/>
      </w:divBdr>
    </w:div>
    <w:div w:id="1529760700">
      <w:bodyDiv w:val="1"/>
      <w:marLeft w:val="0"/>
      <w:marRight w:val="0"/>
      <w:marTop w:val="0"/>
      <w:marBottom w:val="0"/>
      <w:divBdr>
        <w:top w:val="none" w:sz="0" w:space="0" w:color="auto"/>
        <w:left w:val="none" w:sz="0" w:space="0" w:color="auto"/>
        <w:bottom w:val="none" w:sz="0" w:space="0" w:color="auto"/>
        <w:right w:val="none" w:sz="0" w:space="0" w:color="auto"/>
      </w:divBdr>
    </w:div>
    <w:div w:id="1529761740">
      <w:bodyDiv w:val="1"/>
      <w:marLeft w:val="0"/>
      <w:marRight w:val="0"/>
      <w:marTop w:val="0"/>
      <w:marBottom w:val="0"/>
      <w:divBdr>
        <w:top w:val="none" w:sz="0" w:space="0" w:color="auto"/>
        <w:left w:val="none" w:sz="0" w:space="0" w:color="auto"/>
        <w:bottom w:val="none" w:sz="0" w:space="0" w:color="auto"/>
        <w:right w:val="none" w:sz="0" w:space="0" w:color="auto"/>
      </w:divBdr>
    </w:div>
    <w:div w:id="1529875756">
      <w:bodyDiv w:val="1"/>
      <w:marLeft w:val="0"/>
      <w:marRight w:val="0"/>
      <w:marTop w:val="0"/>
      <w:marBottom w:val="0"/>
      <w:divBdr>
        <w:top w:val="none" w:sz="0" w:space="0" w:color="auto"/>
        <w:left w:val="none" w:sz="0" w:space="0" w:color="auto"/>
        <w:bottom w:val="none" w:sz="0" w:space="0" w:color="auto"/>
        <w:right w:val="none" w:sz="0" w:space="0" w:color="auto"/>
      </w:divBdr>
    </w:div>
    <w:div w:id="1529879660">
      <w:bodyDiv w:val="1"/>
      <w:marLeft w:val="0"/>
      <w:marRight w:val="0"/>
      <w:marTop w:val="0"/>
      <w:marBottom w:val="0"/>
      <w:divBdr>
        <w:top w:val="none" w:sz="0" w:space="0" w:color="auto"/>
        <w:left w:val="none" w:sz="0" w:space="0" w:color="auto"/>
        <w:bottom w:val="none" w:sz="0" w:space="0" w:color="auto"/>
        <w:right w:val="none" w:sz="0" w:space="0" w:color="auto"/>
      </w:divBdr>
    </w:div>
    <w:div w:id="1529902848">
      <w:bodyDiv w:val="1"/>
      <w:marLeft w:val="0"/>
      <w:marRight w:val="0"/>
      <w:marTop w:val="0"/>
      <w:marBottom w:val="0"/>
      <w:divBdr>
        <w:top w:val="none" w:sz="0" w:space="0" w:color="auto"/>
        <w:left w:val="none" w:sz="0" w:space="0" w:color="auto"/>
        <w:bottom w:val="none" w:sz="0" w:space="0" w:color="auto"/>
        <w:right w:val="none" w:sz="0" w:space="0" w:color="auto"/>
      </w:divBdr>
    </w:div>
    <w:div w:id="1530755792">
      <w:bodyDiv w:val="1"/>
      <w:marLeft w:val="0"/>
      <w:marRight w:val="0"/>
      <w:marTop w:val="0"/>
      <w:marBottom w:val="0"/>
      <w:divBdr>
        <w:top w:val="none" w:sz="0" w:space="0" w:color="auto"/>
        <w:left w:val="none" w:sz="0" w:space="0" w:color="auto"/>
        <w:bottom w:val="none" w:sz="0" w:space="0" w:color="auto"/>
        <w:right w:val="none" w:sz="0" w:space="0" w:color="auto"/>
      </w:divBdr>
    </w:div>
    <w:div w:id="1530950428">
      <w:bodyDiv w:val="1"/>
      <w:marLeft w:val="0"/>
      <w:marRight w:val="0"/>
      <w:marTop w:val="0"/>
      <w:marBottom w:val="0"/>
      <w:divBdr>
        <w:top w:val="none" w:sz="0" w:space="0" w:color="auto"/>
        <w:left w:val="none" w:sz="0" w:space="0" w:color="auto"/>
        <w:bottom w:val="none" w:sz="0" w:space="0" w:color="auto"/>
        <w:right w:val="none" w:sz="0" w:space="0" w:color="auto"/>
      </w:divBdr>
    </w:div>
    <w:div w:id="1531186921">
      <w:bodyDiv w:val="1"/>
      <w:marLeft w:val="0"/>
      <w:marRight w:val="0"/>
      <w:marTop w:val="0"/>
      <w:marBottom w:val="0"/>
      <w:divBdr>
        <w:top w:val="none" w:sz="0" w:space="0" w:color="auto"/>
        <w:left w:val="none" w:sz="0" w:space="0" w:color="auto"/>
        <w:bottom w:val="none" w:sz="0" w:space="0" w:color="auto"/>
        <w:right w:val="none" w:sz="0" w:space="0" w:color="auto"/>
      </w:divBdr>
    </w:div>
    <w:div w:id="1531798792">
      <w:bodyDiv w:val="1"/>
      <w:marLeft w:val="0"/>
      <w:marRight w:val="0"/>
      <w:marTop w:val="0"/>
      <w:marBottom w:val="0"/>
      <w:divBdr>
        <w:top w:val="none" w:sz="0" w:space="0" w:color="auto"/>
        <w:left w:val="none" w:sz="0" w:space="0" w:color="auto"/>
        <w:bottom w:val="none" w:sz="0" w:space="0" w:color="auto"/>
        <w:right w:val="none" w:sz="0" w:space="0" w:color="auto"/>
      </w:divBdr>
    </w:div>
    <w:div w:id="1531917171">
      <w:bodyDiv w:val="1"/>
      <w:marLeft w:val="0"/>
      <w:marRight w:val="0"/>
      <w:marTop w:val="0"/>
      <w:marBottom w:val="0"/>
      <w:divBdr>
        <w:top w:val="none" w:sz="0" w:space="0" w:color="auto"/>
        <w:left w:val="none" w:sz="0" w:space="0" w:color="auto"/>
        <w:bottom w:val="none" w:sz="0" w:space="0" w:color="auto"/>
        <w:right w:val="none" w:sz="0" w:space="0" w:color="auto"/>
      </w:divBdr>
    </w:div>
    <w:div w:id="1532107397">
      <w:bodyDiv w:val="1"/>
      <w:marLeft w:val="0"/>
      <w:marRight w:val="0"/>
      <w:marTop w:val="0"/>
      <w:marBottom w:val="0"/>
      <w:divBdr>
        <w:top w:val="none" w:sz="0" w:space="0" w:color="auto"/>
        <w:left w:val="none" w:sz="0" w:space="0" w:color="auto"/>
        <w:bottom w:val="none" w:sz="0" w:space="0" w:color="auto"/>
        <w:right w:val="none" w:sz="0" w:space="0" w:color="auto"/>
      </w:divBdr>
    </w:div>
    <w:div w:id="1532262883">
      <w:bodyDiv w:val="1"/>
      <w:marLeft w:val="0"/>
      <w:marRight w:val="0"/>
      <w:marTop w:val="0"/>
      <w:marBottom w:val="0"/>
      <w:divBdr>
        <w:top w:val="none" w:sz="0" w:space="0" w:color="auto"/>
        <w:left w:val="none" w:sz="0" w:space="0" w:color="auto"/>
        <w:bottom w:val="none" w:sz="0" w:space="0" w:color="auto"/>
        <w:right w:val="none" w:sz="0" w:space="0" w:color="auto"/>
      </w:divBdr>
    </w:div>
    <w:div w:id="1532495028">
      <w:bodyDiv w:val="1"/>
      <w:marLeft w:val="0"/>
      <w:marRight w:val="0"/>
      <w:marTop w:val="0"/>
      <w:marBottom w:val="0"/>
      <w:divBdr>
        <w:top w:val="none" w:sz="0" w:space="0" w:color="auto"/>
        <w:left w:val="none" w:sz="0" w:space="0" w:color="auto"/>
        <w:bottom w:val="none" w:sz="0" w:space="0" w:color="auto"/>
        <w:right w:val="none" w:sz="0" w:space="0" w:color="auto"/>
      </w:divBdr>
    </w:div>
    <w:div w:id="1532843242">
      <w:bodyDiv w:val="1"/>
      <w:marLeft w:val="0"/>
      <w:marRight w:val="0"/>
      <w:marTop w:val="0"/>
      <w:marBottom w:val="0"/>
      <w:divBdr>
        <w:top w:val="none" w:sz="0" w:space="0" w:color="auto"/>
        <w:left w:val="none" w:sz="0" w:space="0" w:color="auto"/>
        <w:bottom w:val="none" w:sz="0" w:space="0" w:color="auto"/>
        <w:right w:val="none" w:sz="0" w:space="0" w:color="auto"/>
      </w:divBdr>
    </w:div>
    <w:div w:id="1532844024">
      <w:bodyDiv w:val="1"/>
      <w:marLeft w:val="0"/>
      <w:marRight w:val="0"/>
      <w:marTop w:val="0"/>
      <w:marBottom w:val="0"/>
      <w:divBdr>
        <w:top w:val="none" w:sz="0" w:space="0" w:color="auto"/>
        <w:left w:val="none" w:sz="0" w:space="0" w:color="auto"/>
        <w:bottom w:val="none" w:sz="0" w:space="0" w:color="auto"/>
        <w:right w:val="none" w:sz="0" w:space="0" w:color="auto"/>
      </w:divBdr>
    </w:div>
    <w:div w:id="1532914602">
      <w:bodyDiv w:val="1"/>
      <w:marLeft w:val="0"/>
      <w:marRight w:val="0"/>
      <w:marTop w:val="0"/>
      <w:marBottom w:val="0"/>
      <w:divBdr>
        <w:top w:val="none" w:sz="0" w:space="0" w:color="auto"/>
        <w:left w:val="none" w:sz="0" w:space="0" w:color="auto"/>
        <w:bottom w:val="none" w:sz="0" w:space="0" w:color="auto"/>
        <w:right w:val="none" w:sz="0" w:space="0" w:color="auto"/>
      </w:divBdr>
    </w:div>
    <w:div w:id="1532957883">
      <w:bodyDiv w:val="1"/>
      <w:marLeft w:val="0"/>
      <w:marRight w:val="0"/>
      <w:marTop w:val="0"/>
      <w:marBottom w:val="0"/>
      <w:divBdr>
        <w:top w:val="none" w:sz="0" w:space="0" w:color="auto"/>
        <w:left w:val="none" w:sz="0" w:space="0" w:color="auto"/>
        <w:bottom w:val="none" w:sz="0" w:space="0" w:color="auto"/>
        <w:right w:val="none" w:sz="0" w:space="0" w:color="auto"/>
      </w:divBdr>
    </w:div>
    <w:div w:id="1532959810">
      <w:bodyDiv w:val="1"/>
      <w:marLeft w:val="0"/>
      <w:marRight w:val="0"/>
      <w:marTop w:val="0"/>
      <w:marBottom w:val="0"/>
      <w:divBdr>
        <w:top w:val="none" w:sz="0" w:space="0" w:color="auto"/>
        <w:left w:val="none" w:sz="0" w:space="0" w:color="auto"/>
        <w:bottom w:val="none" w:sz="0" w:space="0" w:color="auto"/>
        <w:right w:val="none" w:sz="0" w:space="0" w:color="auto"/>
      </w:divBdr>
    </w:div>
    <w:div w:id="1533223129">
      <w:bodyDiv w:val="1"/>
      <w:marLeft w:val="0"/>
      <w:marRight w:val="0"/>
      <w:marTop w:val="0"/>
      <w:marBottom w:val="0"/>
      <w:divBdr>
        <w:top w:val="none" w:sz="0" w:space="0" w:color="auto"/>
        <w:left w:val="none" w:sz="0" w:space="0" w:color="auto"/>
        <w:bottom w:val="none" w:sz="0" w:space="0" w:color="auto"/>
        <w:right w:val="none" w:sz="0" w:space="0" w:color="auto"/>
      </w:divBdr>
    </w:div>
    <w:div w:id="1533225469">
      <w:bodyDiv w:val="1"/>
      <w:marLeft w:val="0"/>
      <w:marRight w:val="0"/>
      <w:marTop w:val="0"/>
      <w:marBottom w:val="0"/>
      <w:divBdr>
        <w:top w:val="none" w:sz="0" w:space="0" w:color="auto"/>
        <w:left w:val="none" w:sz="0" w:space="0" w:color="auto"/>
        <w:bottom w:val="none" w:sz="0" w:space="0" w:color="auto"/>
        <w:right w:val="none" w:sz="0" w:space="0" w:color="auto"/>
      </w:divBdr>
    </w:div>
    <w:div w:id="1533420126">
      <w:bodyDiv w:val="1"/>
      <w:marLeft w:val="0"/>
      <w:marRight w:val="0"/>
      <w:marTop w:val="0"/>
      <w:marBottom w:val="0"/>
      <w:divBdr>
        <w:top w:val="none" w:sz="0" w:space="0" w:color="auto"/>
        <w:left w:val="none" w:sz="0" w:space="0" w:color="auto"/>
        <w:bottom w:val="none" w:sz="0" w:space="0" w:color="auto"/>
        <w:right w:val="none" w:sz="0" w:space="0" w:color="auto"/>
      </w:divBdr>
    </w:div>
    <w:div w:id="1533494812">
      <w:bodyDiv w:val="1"/>
      <w:marLeft w:val="0"/>
      <w:marRight w:val="0"/>
      <w:marTop w:val="0"/>
      <w:marBottom w:val="0"/>
      <w:divBdr>
        <w:top w:val="none" w:sz="0" w:space="0" w:color="auto"/>
        <w:left w:val="none" w:sz="0" w:space="0" w:color="auto"/>
        <w:bottom w:val="none" w:sz="0" w:space="0" w:color="auto"/>
        <w:right w:val="none" w:sz="0" w:space="0" w:color="auto"/>
      </w:divBdr>
    </w:div>
    <w:div w:id="1533497656">
      <w:bodyDiv w:val="1"/>
      <w:marLeft w:val="0"/>
      <w:marRight w:val="0"/>
      <w:marTop w:val="0"/>
      <w:marBottom w:val="0"/>
      <w:divBdr>
        <w:top w:val="none" w:sz="0" w:space="0" w:color="auto"/>
        <w:left w:val="none" w:sz="0" w:space="0" w:color="auto"/>
        <w:bottom w:val="none" w:sz="0" w:space="0" w:color="auto"/>
        <w:right w:val="none" w:sz="0" w:space="0" w:color="auto"/>
      </w:divBdr>
    </w:div>
    <w:div w:id="1533569277">
      <w:bodyDiv w:val="1"/>
      <w:marLeft w:val="0"/>
      <w:marRight w:val="0"/>
      <w:marTop w:val="0"/>
      <w:marBottom w:val="0"/>
      <w:divBdr>
        <w:top w:val="none" w:sz="0" w:space="0" w:color="auto"/>
        <w:left w:val="none" w:sz="0" w:space="0" w:color="auto"/>
        <w:bottom w:val="none" w:sz="0" w:space="0" w:color="auto"/>
        <w:right w:val="none" w:sz="0" w:space="0" w:color="auto"/>
      </w:divBdr>
    </w:div>
    <w:div w:id="1533760755">
      <w:bodyDiv w:val="1"/>
      <w:marLeft w:val="0"/>
      <w:marRight w:val="0"/>
      <w:marTop w:val="0"/>
      <w:marBottom w:val="0"/>
      <w:divBdr>
        <w:top w:val="none" w:sz="0" w:space="0" w:color="auto"/>
        <w:left w:val="none" w:sz="0" w:space="0" w:color="auto"/>
        <w:bottom w:val="none" w:sz="0" w:space="0" w:color="auto"/>
        <w:right w:val="none" w:sz="0" w:space="0" w:color="auto"/>
      </w:divBdr>
      <w:divsChild>
        <w:div w:id="335621189">
          <w:marLeft w:val="0"/>
          <w:marRight w:val="0"/>
          <w:marTop w:val="0"/>
          <w:marBottom w:val="0"/>
          <w:divBdr>
            <w:top w:val="none" w:sz="0" w:space="0" w:color="auto"/>
            <w:left w:val="none" w:sz="0" w:space="0" w:color="auto"/>
            <w:bottom w:val="none" w:sz="0" w:space="0" w:color="auto"/>
            <w:right w:val="none" w:sz="0" w:space="0" w:color="auto"/>
          </w:divBdr>
        </w:div>
        <w:div w:id="1435593513">
          <w:marLeft w:val="0"/>
          <w:marRight w:val="0"/>
          <w:marTop w:val="0"/>
          <w:marBottom w:val="0"/>
          <w:divBdr>
            <w:top w:val="none" w:sz="0" w:space="0" w:color="auto"/>
            <w:left w:val="none" w:sz="0" w:space="0" w:color="auto"/>
            <w:bottom w:val="none" w:sz="0" w:space="0" w:color="auto"/>
            <w:right w:val="none" w:sz="0" w:space="0" w:color="auto"/>
          </w:divBdr>
        </w:div>
        <w:div w:id="766538309">
          <w:marLeft w:val="0"/>
          <w:marRight w:val="0"/>
          <w:marTop w:val="0"/>
          <w:marBottom w:val="0"/>
          <w:divBdr>
            <w:top w:val="none" w:sz="0" w:space="0" w:color="auto"/>
            <w:left w:val="none" w:sz="0" w:space="0" w:color="auto"/>
            <w:bottom w:val="none" w:sz="0" w:space="0" w:color="auto"/>
            <w:right w:val="none" w:sz="0" w:space="0" w:color="auto"/>
          </w:divBdr>
        </w:div>
        <w:div w:id="1767075248">
          <w:marLeft w:val="0"/>
          <w:marRight w:val="0"/>
          <w:marTop w:val="0"/>
          <w:marBottom w:val="0"/>
          <w:divBdr>
            <w:top w:val="none" w:sz="0" w:space="0" w:color="auto"/>
            <w:left w:val="none" w:sz="0" w:space="0" w:color="auto"/>
            <w:bottom w:val="none" w:sz="0" w:space="0" w:color="auto"/>
            <w:right w:val="none" w:sz="0" w:space="0" w:color="auto"/>
          </w:divBdr>
        </w:div>
        <w:div w:id="581183189">
          <w:marLeft w:val="0"/>
          <w:marRight w:val="0"/>
          <w:marTop w:val="0"/>
          <w:marBottom w:val="0"/>
          <w:divBdr>
            <w:top w:val="none" w:sz="0" w:space="0" w:color="auto"/>
            <w:left w:val="none" w:sz="0" w:space="0" w:color="auto"/>
            <w:bottom w:val="none" w:sz="0" w:space="0" w:color="auto"/>
            <w:right w:val="none" w:sz="0" w:space="0" w:color="auto"/>
          </w:divBdr>
        </w:div>
        <w:div w:id="1204830948">
          <w:marLeft w:val="0"/>
          <w:marRight w:val="0"/>
          <w:marTop w:val="0"/>
          <w:marBottom w:val="0"/>
          <w:divBdr>
            <w:top w:val="none" w:sz="0" w:space="0" w:color="auto"/>
            <w:left w:val="none" w:sz="0" w:space="0" w:color="auto"/>
            <w:bottom w:val="none" w:sz="0" w:space="0" w:color="auto"/>
            <w:right w:val="none" w:sz="0" w:space="0" w:color="auto"/>
          </w:divBdr>
        </w:div>
        <w:div w:id="1384216334">
          <w:marLeft w:val="0"/>
          <w:marRight w:val="0"/>
          <w:marTop w:val="0"/>
          <w:marBottom w:val="0"/>
          <w:divBdr>
            <w:top w:val="none" w:sz="0" w:space="0" w:color="auto"/>
            <w:left w:val="none" w:sz="0" w:space="0" w:color="auto"/>
            <w:bottom w:val="none" w:sz="0" w:space="0" w:color="auto"/>
            <w:right w:val="none" w:sz="0" w:space="0" w:color="auto"/>
          </w:divBdr>
        </w:div>
        <w:div w:id="1987733473">
          <w:marLeft w:val="0"/>
          <w:marRight w:val="0"/>
          <w:marTop w:val="0"/>
          <w:marBottom w:val="0"/>
          <w:divBdr>
            <w:top w:val="none" w:sz="0" w:space="0" w:color="auto"/>
            <w:left w:val="none" w:sz="0" w:space="0" w:color="auto"/>
            <w:bottom w:val="none" w:sz="0" w:space="0" w:color="auto"/>
            <w:right w:val="none" w:sz="0" w:space="0" w:color="auto"/>
          </w:divBdr>
        </w:div>
        <w:div w:id="1268804684">
          <w:marLeft w:val="0"/>
          <w:marRight w:val="0"/>
          <w:marTop w:val="0"/>
          <w:marBottom w:val="0"/>
          <w:divBdr>
            <w:top w:val="none" w:sz="0" w:space="0" w:color="auto"/>
            <w:left w:val="none" w:sz="0" w:space="0" w:color="auto"/>
            <w:bottom w:val="none" w:sz="0" w:space="0" w:color="auto"/>
            <w:right w:val="none" w:sz="0" w:space="0" w:color="auto"/>
          </w:divBdr>
        </w:div>
        <w:div w:id="1017734570">
          <w:marLeft w:val="0"/>
          <w:marRight w:val="0"/>
          <w:marTop w:val="0"/>
          <w:marBottom w:val="0"/>
          <w:divBdr>
            <w:top w:val="none" w:sz="0" w:space="0" w:color="auto"/>
            <w:left w:val="none" w:sz="0" w:space="0" w:color="auto"/>
            <w:bottom w:val="none" w:sz="0" w:space="0" w:color="auto"/>
            <w:right w:val="none" w:sz="0" w:space="0" w:color="auto"/>
          </w:divBdr>
        </w:div>
        <w:div w:id="1627467132">
          <w:marLeft w:val="0"/>
          <w:marRight w:val="0"/>
          <w:marTop w:val="0"/>
          <w:marBottom w:val="0"/>
          <w:divBdr>
            <w:top w:val="none" w:sz="0" w:space="0" w:color="auto"/>
            <w:left w:val="none" w:sz="0" w:space="0" w:color="auto"/>
            <w:bottom w:val="none" w:sz="0" w:space="0" w:color="auto"/>
            <w:right w:val="none" w:sz="0" w:space="0" w:color="auto"/>
          </w:divBdr>
        </w:div>
        <w:div w:id="146672347">
          <w:marLeft w:val="0"/>
          <w:marRight w:val="0"/>
          <w:marTop w:val="0"/>
          <w:marBottom w:val="0"/>
          <w:divBdr>
            <w:top w:val="none" w:sz="0" w:space="0" w:color="auto"/>
            <w:left w:val="none" w:sz="0" w:space="0" w:color="auto"/>
            <w:bottom w:val="none" w:sz="0" w:space="0" w:color="auto"/>
            <w:right w:val="none" w:sz="0" w:space="0" w:color="auto"/>
          </w:divBdr>
        </w:div>
        <w:div w:id="12389681">
          <w:marLeft w:val="0"/>
          <w:marRight w:val="0"/>
          <w:marTop w:val="0"/>
          <w:marBottom w:val="0"/>
          <w:divBdr>
            <w:top w:val="none" w:sz="0" w:space="0" w:color="auto"/>
            <w:left w:val="none" w:sz="0" w:space="0" w:color="auto"/>
            <w:bottom w:val="none" w:sz="0" w:space="0" w:color="auto"/>
            <w:right w:val="none" w:sz="0" w:space="0" w:color="auto"/>
          </w:divBdr>
        </w:div>
        <w:div w:id="465976799">
          <w:marLeft w:val="0"/>
          <w:marRight w:val="0"/>
          <w:marTop w:val="0"/>
          <w:marBottom w:val="0"/>
          <w:divBdr>
            <w:top w:val="none" w:sz="0" w:space="0" w:color="auto"/>
            <w:left w:val="none" w:sz="0" w:space="0" w:color="auto"/>
            <w:bottom w:val="none" w:sz="0" w:space="0" w:color="auto"/>
            <w:right w:val="none" w:sz="0" w:space="0" w:color="auto"/>
          </w:divBdr>
        </w:div>
        <w:div w:id="908464364">
          <w:marLeft w:val="0"/>
          <w:marRight w:val="0"/>
          <w:marTop w:val="0"/>
          <w:marBottom w:val="0"/>
          <w:divBdr>
            <w:top w:val="none" w:sz="0" w:space="0" w:color="auto"/>
            <w:left w:val="none" w:sz="0" w:space="0" w:color="auto"/>
            <w:bottom w:val="none" w:sz="0" w:space="0" w:color="auto"/>
            <w:right w:val="none" w:sz="0" w:space="0" w:color="auto"/>
          </w:divBdr>
        </w:div>
        <w:div w:id="1145202552">
          <w:marLeft w:val="0"/>
          <w:marRight w:val="0"/>
          <w:marTop w:val="0"/>
          <w:marBottom w:val="0"/>
          <w:divBdr>
            <w:top w:val="none" w:sz="0" w:space="0" w:color="auto"/>
            <w:left w:val="none" w:sz="0" w:space="0" w:color="auto"/>
            <w:bottom w:val="none" w:sz="0" w:space="0" w:color="auto"/>
            <w:right w:val="none" w:sz="0" w:space="0" w:color="auto"/>
          </w:divBdr>
        </w:div>
        <w:div w:id="144711963">
          <w:marLeft w:val="0"/>
          <w:marRight w:val="0"/>
          <w:marTop w:val="0"/>
          <w:marBottom w:val="0"/>
          <w:divBdr>
            <w:top w:val="none" w:sz="0" w:space="0" w:color="auto"/>
            <w:left w:val="none" w:sz="0" w:space="0" w:color="auto"/>
            <w:bottom w:val="none" w:sz="0" w:space="0" w:color="auto"/>
            <w:right w:val="none" w:sz="0" w:space="0" w:color="auto"/>
          </w:divBdr>
        </w:div>
        <w:div w:id="532577334">
          <w:marLeft w:val="0"/>
          <w:marRight w:val="0"/>
          <w:marTop w:val="0"/>
          <w:marBottom w:val="0"/>
          <w:divBdr>
            <w:top w:val="none" w:sz="0" w:space="0" w:color="auto"/>
            <w:left w:val="none" w:sz="0" w:space="0" w:color="auto"/>
            <w:bottom w:val="none" w:sz="0" w:space="0" w:color="auto"/>
            <w:right w:val="none" w:sz="0" w:space="0" w:color="auto"/>
          </w:divBdr>
        </w:div>
        <w:div w:id="1142190854">
          <w:marLeft w:val="0"/>
          <w:marRight w:val="0"/>
          <w:marTop w:val="0"/>
          <w:marBottom w:val="0"/>
          <w:divBdr>
            <w:top w:val="none" w:sz="0" w:space="0" w:color="auto"/>
            <w:left w:val="none" w:sz="0" w:space="0" w:color="auto"/>
            <w:bottom w:val="none" w:sz="0" w:space="0" w:color="auto"/>
            <w:right w:val="none" w:sz="0" w:space="0" w:color="auto"/>
          </w:divBdr>
        </w:div>
        <w:div w:id="1345746310">
          <w:marLeft w:val="0"/>
          <w:marRight w:val="0"/>
          <w:marTop w:val="0"/>
          <w:marBottom w:val="0"/>
          <w:divBdr>
            <w:top w:val="none" w:sz="0" w:space="0" w:color="auto"/>
            <w:left w:val="none" w:sz="0" w:space="0" w:color="auto"/>
            <w:bottom w:val="none" w:sz="0" w:space="0" w:color="auto"/>
            <w:right w:val="none" w:sz="0" w:space="0" w:color="auto"/>
          </w:divBdr>
        </w:div>
        <w:div w:id="812021357">
          <w:marLeft w:val="0"/>
          <w:marRight w:val="0"/>
          <w:marTop w:val="0"/>
          <w:marBottom w:val="0"/>
          <w:divBdr>
            <w:top w:val="none" w:sz="0" w:space="0" w:color="auto"/>
            <w:left w:val="none" w:sz="0" w:space="0" w:color="auto"/>
            <w:bottom w:val="none" w:sz="0" w:space="0" w:color="auto"/>
            <w:right w:val="none" w:sz="0" w:space="0" w:color="auto"/>
          </w:divBdr>
        </w:div>
        <w:div w:id="1579435423">
          <w:marLeft w:val="0"/>
          <w:marRight w:val="0"/>
          <w:marTop w:val="0"/>
          <w:marBottom w:val="0"/>
          <w:divBdr>
            <w:top w:val="none" w:sz="0" w:space="0" w:color="auto"/>
            <w:left w:val="none" w:sz="0" w:space="0" w:color="auto"/>
            <w:bottom w:val="none" w:sz="0" w:space="0" w:color="auto"/>
            <w:right w:val="none" w:sz="0" w:space="0" w:color="auto"/>
          </w:divBdr>
        </w:div>
        <w:div w:id="12387485">
          <w:marLeft w:val="0"/>
          <w:marRight w:val="0"/>
          <w:marTop w:val="0"/>
          <w:marBottom w:val="0"/>
          <w:divBdr>
            <w:top w:val="none" w:sz="0" w:space="0" w:color="auto"/>
            <w:left w:val="none" w:sz="0" w:space="0" w:color="auto"/>
            <w:bottom w:val="none" w:sz="0" w:space="0" w:color="auto"/>
            <w:right w:val="none" w:sz="0" w:space="0" w:color="auto"/>
          </w:divBdr>
        </w:div>
        <w:div w:id="1968776504">
          <w:marLeft w:val="0"/>
          <w:marRight w:val="0"/>
          <w:marTop w:val="0"/>
          <w:marBottom w:val="0"/>
          <w:divBdr>
            <w:top w:val="none" w:sz="0" w:space="0" w:color="auto"/>
            <w:left w:val="none" w:sz="0" w:space="0" w:color="auto"/>
            <w:bottom w:val="none" w:sz="0" w:space="0" w:color="auto"/>
            <w:right w:val="none" w:sz="0" w:space="0" w:color="auto"/>
          </w:divBdr>
        </w:div>
        <w:div w:id="1443112323">
          <w:marLeft w:val="0"/>
          <w:marRight w:val="0"/>
          <w:marTop w:val="0"/>
          <w:marBottom w:val="0"/>
          <w:divBdr>
            <w:top w:val="none" w:sz="0" w:space="0" w:color="auto"/>
            <w:left w:val="none" w:sz="0" w:space="0" w:color="auto"/>
            <w:bottom w:val="none" w:sz="0" w:space="0" w:color="auto"/>
            <w:right w:val="none" w:sz="0" w:space="0" w:color="auto"/>
          </w:divBdr>
        </w:div>
        <w:div w:id="903642384">
          <w:marLeft w:val="0"/>
          <w:marRight w:val="0"/>
          <w:marTop w:val="0"/>
          <w:marBottom w:val="0"/>
          <w:divBdr>
            <w:top w:val="none" w:sz="0" w:space="0" w:color="auto"/>
            <w:left w:val="none" w:sz="0" w:space="0" w:color="auto"/>
            <w:bottom w:val="none" w:sz="0" w:space="0" w:color="auto"/>
            <w:right w:val="none" w:sz="0" w:space="0" w:color="auto"/>
          </w:divBdr>
        </w:div>
        <w:div w:id="1949846220">
          <w:marLeft w:val="0"/>
          <w:marRight w:val="0"/>
          <w:marTop w:val="0"/>
          <w:marBottom w:val="0"/>
          <w:divBdr>
            <w:top w:val="none" w:sz="0" w:space="0" w:color="auto"/>
            <w:left w:val="none" w:sz="0" w:space="0" w:color="auto"/>
            <w:bottom w:val="none" w:sz="0" w:space="0" w:color="auto"/>
            <w:right w:val="none" w:sz="0" w:space="0" w:color="auto"/>
          </w:divBdr>
        </w:div>
        <w:div w:id="239412829">
          <w:marLeft w:val="0"/>
          <w:marRight w:val="0"/>
          <w:marTop w:val="0"/>
          <w:marBottom w:val="0"/>
          <w:divBdr>
            <w:top w:val="none" w:sz="0" w:space="0" w:color="auto"/>
            <w:left w:val="none" w:sz="0" w:space="0" w:color="auto"/>
            <w:bottom w:val="none" w:sz="0" w:space="0" w:color="auto"/>
            <w:right w:val="none" w:sz="0" w:space="0" w:color="auto"/>
          </w:divBdr>
        </w:div>
        <w:div w:id="1187258032">
          <w:marLeft w:val="0"/>
          <w:marRight w:val="0"/>
          <w:marTop w:val="0"/>
          <w:marBottom w:val="0"/>
          <w:divBdr>
            <w:top w:val="none" w:sz="0" w:space="0" w:color="auto"/>
            <w:left w:val="none" w:sz="0" w:space="0" w:color="auto"/>
            <w:bottom w:val="none" w:sz="0" w:space="0" w:color="auto"/>
            <w:right w:val="none" w:sz="0" w:space="0" w:color="auto"/>
          </w:divBdr>
        </w:div>
        <w:div w:id="1703172260">
          <w:marLeft w:val="0"/>
          <w:marRight w:val="0"/>
          <w:marTop w:val="0"/>
          <w:marBottom w:val="0"/>
          <w:divBdr>
            <w:top w:val="none" w:sz="0" w:space="0" w:color="auto"/>
            <w:left w:val="none" w:sz="0" w:space="0" w:color="auto"/>
            <w:bottom w:val="none" w:sz="0" w:space="0" w:color="auto"/>
            <w:right w:val="none" w:sz="0" w:space="0" w:color="auto"/>
          </w:divBdr>
        </w:div>
        <w:div w:id="870915344">
          <w:marLeft w:val="0"/>
          <w:marRight w:val="0"/>
          <w:marTop w:val="0"/>
          <w:marBottom w:val="0"/>
          <w:divBdr>
            <w:top w:val="none" w:sz="0" w:space="0" w:color="auto"/>
            <w:left w:val="none" w:sz="0" w:space="0" w:color="auto"/>
            <w:bottom w:val="none" w:sz="0" w:space="0" w:color="auto"/>
            <w:right w:val="none" w:sz="0" w:space="0" w:color="auto"/>
          </w:divBdr>
        </w:div>
        <w:div w:id="1986274090">
          <w:marLeft w:val="0"/>
          <w:marRight w:val="0"/>
          <w:marTop w:val="0"/>
          <w:marBottom w:val="0"/>
          <w:divBdr>
            <w:top w:val="none" w:sz="0" w:space="0" w:color="auto"/>
            <w:left w:val="none" w:sz="0" w:space="0" w:color="auto"/>
            <w:bottom w:val="none" w:sz="0" w:space="0" w:color="auto"/>
            <w:right w:val="none" w:sz="0" w:space="0" w:color="auto"/>
          </w:divBdr>
        </w:div>
        <w:div w:id="98915886">
          <w:marLeft w:val="0"/>
          <w:marRight w:val="0"/>
          <w:marTop w:val="0"/>
          <w:marBottom w:val="0"/>
          <w:divBdr>
            <w:top w:val="none" w:sz="0" w:space="0" w:color="auto"/>
            <w:left w:val="none" w:sz="0" w:space="0" w:color="auto"/>
            <w:bottom w:val="none" w:sz="0" w:space="0" w:color="auto"/>
            <w:right w:val="none" w:sz="0" w:space="0" w:color="auto"/>
          </w:divBdr>
        </w:div>
        <w:div w:id="1426684223">
          <w:marLeft w:val="0"/>
          <w:marRight w:val="0"/>
          <w:marTop w:val="0"/>
          <w:marBottom w:val="0"/>
          <w:divBdr>
            <w:top w:val="none" w:sz="0" w:space="0" w:color="auto"/>
            <w:left w:val="none" w:sz="0" w:space="0" w:color="auto"/>
            <w:bottom w:val="none" w:sz="0" w:space="0" w:color="auto"/>
            <w:right w:val="none" w:sz="0" w:space="0" w:color="auto"/>
          </w:divBdr>
        </w:div>
        <w:div w:id="508914544">
          <w:marLeft w:val="0"/>
          <w:marRight w:val="0"/>
          <w:marTop w:val="0"/>
          <w:marBottom w:val="0"/>
          <w:divBdr>
            <w:top w:val="none" w:sz="0" w:space="0" w:color="auto"/>
            <w:left w:val="none" w:sz="0" w:space="0" w:color="auto"/>
            <w:bottom w:val="none" w:sz="0" w:space="0" w:color="auto"/>
            <w:right w:val="none" w:sz="0" w:space="0" w:color="auto"/>
          </w:divBdr>
        </w:div>
        <w:div w:id="1409813271">
          <w:marLeft w:val="0"/>
          <w:marRight w:val="0"/>
          <w:marTop w:val="0"/>
          <w:marBottom w:val="0"/>
          <w:divBdr>
            <w:top w:val="none" w:sz="0" w:space="0" w:color="auto"/>
            <w:left w:val="none" w:sz="0" w:space="0" w:color="auto"/>
            <w:bottom w:val="none" w:sz="0" w:space="0" w:color="auto"/>
            <w:right w:val="none" w:sz="0" w:space="0" w:color="auto"/>
          </w:divBdr>
        </w:div>
        <w:div w:id="1832215302">
          <w:marLeft w:val="0"/>
          <w:marRight w:val="0"/>
          <w:marTop w:val="0"/>
          <w:marBottom w:val="0"/>
          <w:divBdr>
            <w:top w:val="none" w:sz="0" w:space="0" w:color="auto"/>
            <w:left w:val="none" w:sz="0" w:space="0" w:color="auto"/>
            <w:bottom w:val="none" w:sz="0" w:space="0" w:color="auto"/>
            <w:right w:val="none" w:sz="0" w:space="0" w:color="auto"/>
          </w:divBdr>
        </w:div>
        <w:div w:id="2007827112">
          <w:marLeft w:val="0"/>
          <w:marRight w:val="0"/>
          <w:marTop w:val="0"/>
          <w:marBottom w:val="0"/>
          <w:divBdr>
            <w:top w:val="none" w:sz="0" w:space="0" w:color="auto"/>
            <w:left w:val="none" w:sz="0" w:space="0" w:color="auto"/>
            <w:bottom w:val="none" w:sz="0" w:space="0" w:color="auto"/>
            <w:right w:val="none" w:sz="0" w:space="0" w:color="auto"/>
          </w:divBdr>
        </w:div>
        <w:div w:id="1593974615">
          <w:marLeft w:val="0"/>
          <w:marRight w:val="0"/>
          <w:marTop w:val="0"/>
          <w:marBottom w:val="0"/>
          <w:divBdr>
            <w:top w:val="none" w:sz="0" w:space="0" w:color="auto"/>
            <w:left w:val="none" w:sz="0" w:space="0" w:color="auto"/>
            <w:bottom w:val="none" w:sz="0" w:space="0" w:color="auto"/>
            <w:right w:val="none" w:sz="0" w:space="0" w:color="auto"/>
          </w:divBdr>
        </w:div>
        <w:div w:id="1713266125">
          <w:marLeft w:val="0"/>
          <w:marRight w:val="0"/>
          <w:marTop w:val="0"/>
          <w:marBottom w:val="0"/>
          <w:divBdr>
            <w:top w:val="none" w:sz="0" w:space="0" w:color="auto"/>
            <w:left w:val="none" w:sz="0" w:space="0" w:color="auto"/>
            <w:bottom w:val="none" w:sz="0" w:space="0" w:color="auto"/>
            <w:right w:val="none" w:sz="0" w:space="0" w:color="auto"/>
          </w:divBdr>
        </w:div>
        <w:div w:id="869294220">
          <w:marLeft w:val="0"/>
          <w:marRight w:val="0"/>
          <w:marTop w:val="0"/>
          <w:marBottom w:val="0"/>
          <w:divBdr>
            <w:top w:val="none" w:sz="0" w:space="0" w:color="auto"/>
            <w:left w:val="none" w:sz="0" w:space="0" w:color="auto"/>
            <w:bottom w:val="none" w:sz="0" w:space="0" w:color="auto"/>
            <w:right w:val="none" w:sz="0" w:space="0" w:color="auto"/>
          </w:divBdr>
        </w:div>
        <w:div w:id="153759499">
          <w:marLeft w:val="0"/>
          <w:marRight w:val="0"/>
          <w:marTop w:val="0"/>
          <w:marBottom w:val="0"/>
          <w:divBdr>
            <w:top w:val="none" w:sz="0" w:space="0" w:color="auto"/>
            <w:left w:val="none" w:sz="0" w:space="0" w:color="auto"/>
            <w:bottom w:val="none" w:sz="0" w:space="0" w:color="auto"/>
            <w:right w:val="none" w:sz="0" w:space="0" w:color="auto"/>
          </w:divBdr>
        </w:div>
        <w:div w:id="1338575349">
          <w:marLeft w:val="0"/>
          <w:marRight w:val="0"/>
          <w:marTop w:val="0"/>
          <w:marBottom w:val="0"/>
          <w:divBdr>
            <w:top w:val="none" w:sz="0" w:space="0" w:color="auto"/>
            <w:left w:val="none" w:sz="0" w:space="0" w:color="auto"/>
            <w:bottom w:val="none" w:sz="0" w:space="0" w:color="auto"/>
            <w:right w:val="none" w:sz="0" w:space="0" w:color="auto"/>
          </w:divBdr>
        </w:div>
        <w:div w:id="386223615">
          <w:marLeft w:val="0"/>
          <w:marRight w:val="0"/>
          <w:marTop w:val="0"/>
          <w:marBottom w:val="0"/>
          <w:divBdr>
            <w:top w:val="none" w:sz="0" w:space="0" w:color="auto"/>
            <w:left w:val="none" w:sz="0" w:space="0" w:color="auto"/>
            <w:bottom w:val="none" w:sz="0" w:space="0" w:color="auto"/>
            <w:right w:val="none" w:sz="0" w:space="0" w:color="auto"/>
          </w:divBdr>
        </w:div>
      </w:divsChild>
    </w:div>
    <w:div w:id="1533766256">
      <w:bodyDiv w:val="1"/>
      <w:marLeft w:val="0"/>
      <w:marRight w:val="0"/>
      <w:marTop w:val="0"/>
      <w:marBottom w:val="0"/>
      <w:divBdr>
        <w:top w:val="none" w:sz="0" w:space="0" w:color="auto"/>
        <w:left w:val="none" w:sz="0" w:space="0" w:color="auto"/>
        <w:bottom w:val="none" w:sz="0" w:space="0" w:color="auto"/>
        <w:right w:val="none" w:sz="0" w:space="0" w:color="auto"/>
      </w:divBdr>
    </w:div>
    <w:div w:id="1533767299">
      <w:bodyDiv w:val="1"/>
      <w:marLeft w:val="0"/>
      <w:marRight w:val="0"/>
      <w:marTop w:val="0"/>
      <w:marBottom w:val="0"/>
      <w:divBdr>
        <w:top w:val="none" w:sz="0" w:space="0" w:color="auto"/>
        <w:left w:val="none" w:sz="0" w:space="0" w:color="auto"/>
        <w:bottom w:val="none" w:sz="0" w:space="0" w:color="auto"/>
        <w:right w:val="none" w:sz="0" w:space="0" w:color="auto"/>
      </w:divBdr>
    </w:div>
    <w:div w:id="1534031970">
      <w:bodyDiv w:val="1"/>
      <w:marLeft w:val="0"/>
      <w:marRight w:val="0"/>
      <w:marTop w:val="0"/>
      <w:marBottom w:val="0"/>
      <w:divBdr>
        <w:top w:val="none" w:sz="0" w:space="0" w:color="auto"/>
        <w:left w:val="none" w:sz="0" w:space="0" w:color="auto"/>
        <w:bottom w:val="none" w:sz="0" w:space="0" w:color="auto"/>
        <w:right w:val="none" w:sz="0" w:space="0" w:color="auto"/>
      </w:divBdr>
    </w:div>
    <w:div w:id="1534539321">
      <w:bodyDiv w:val="1"/>
      <w:marLeft w:val="0"/>
      <w:marRight w:val="0"/>
      <w:marTop w:val="0"/>
      <w:marBottom w:val="0"/>
      <w:divBdr>
        <w:top w:val="none" w:sz="0" w:space="0" w:color="auto"/>
        <w:left w:val="none" w:sz="0" w:space="0" w:color="auto"/>
        <w:bottom w:val="none" w:sz="0" w:space="0" w:color="auto"/>
        <w:right w:val="none" w:sz="0" w:space="0" w:color="auto"/>
      </w:divBdr>
    </w:div>
    <w:div w:id="1534539953">
      <w:bodyDiv w:val="1"/>
      <w:marLeft w:val="0"/>
      <w:marRight w:val="0"/>
      <w:marTop w:val="0"/>
      <w:marBottom w:val="0"/>
      <w:divBdr>
        <w:top w:val="none" w:sz="0" w:space="0" w:color="auto"/>
        <w:left w:val="none" w:sz="0" w:space="0" w:color="auto"/>
        <w:bottom w:val="none" w:sz="0" w:space="0" w:color="auto"/>
        <w:right w:val="none" w:sz="0" w:space="0" w:color="auto"/>
      </w:divBdr>
    </w:div>
    <w:div w:id="1534683468">
      <w:bodyDiv w:val="1"/>
      <w:marLeft w:val="0"/>
      <w:marRight w:val="0"/>
      <w:marTop w:val="0"/>
      <w:marBottom w:val="0"/>
      <w:divBdr>
        <w:top w:val="none" w:sz="0" w:space="0" w:color="auto"/>
        <w:left w:val="none" w:sz="0" w:space="0" w:color="auto"/>
        <w:bottom w:val="none" w:sz="0" w:space="0" w:color="auto"/>
        <w:right w:val="none" w:sz="0" w:space="0" w:color="auto"/>
      </w:divBdr>
    </w:div>
    <w:div w:id="1534806073">
      <w:bodyDiv w:val="1"/>
      <w:marLeft w:val="0"/>
      <w:marRight w:val="0"/>
      <w:marTop w:val="0"/>
      <w:marBottom w:val="0"/>
      <w:divBdr>
        <w:top w:val="none" w:sz="0" w:space="0" w:color="auto"/>
        <w:left w:val="none" w:sz="0" w:space="0" w:color="auto"/>
        <w:bottom w:val="none" w:sz="0" w:space="0" w:color="auto"/>
        <w:right w:val="none" w:sz="0" w:space="0" w:color="auto"/>
      </w:divBdr>
    </w:div>
    <w:div w:id="1534806453">
      <w:bodyDiv w:val="1"/>
      <w:marLeft w:val="0"/>
      <w:marRight w:val="0"/>
      <w:marTop w:val="0"/>
      <w:marBottom w:val="0"/>
      <w:divBdr>
        <w:top w:val="none" w:sz="0" w:space="0" w:color="auto"/>
        <w:left w:val="none" w:sz="0" w:space="0" w:color="auto"/>
        <w:bottom w:val="none" w:sz="0" w:space="0" w:color="auto"/>
        <w:right w:val="none" w:sz="0" w:space="0" w:color="auto"/>
      </w:divBdr>
    </w:div>
    <w:div w:id="1535002388">
      <w:bodyDiv w:val="1"/>
      <w:marLeft w:val="0"/>
      <w:marRight w:val="0"/>
      <w:marTop w:val="0"/>
      <w:marBottom w:val="0"/>
      <w:divBdr>
        <w:top w:val="none" w:sz="0" w:space="0" w:color="auto"/>
        <w:left w:val="none" w:sz="0" w:space="0" w:color="auto"/>
        <w:bottom w:val="none" w:sz="0" w:space="0" w:color="auto"/>
        <w:right w:val="none" w:sz="0" w:space="0" w:color="auto"/>
      </w:divBdr>
    </w:div>
    <w:div w:id="1535464593">
      <w:bodyDiv w:val="1"/>
      <w:marLeft w:val="0"/>
      <w:marRight w:val="0"/>
      <w:marTop w:val="0"/>
      <w:marBottom w:val="0"/>
      <w:divBdr>
        <w:top w:val="none" w:sz="0" w:space="0" w:color="auto"/>
        <w:left w:val="none" w:sz="0" w:space="0" w:color="auto"/>
        <w:bottom w:val="none" w:sz="0" w:space="0" w:color="auto"/>
        <w:right w:val="none" w:sz="0" w:space="0" w:color="auto"/>
      </w:divBdr>
    </w:div>
    <w:div w:id="1535922429">
      <w:bodyDiv w:val="1"/>
      <w:marLeft w:val="0"/>
      <w:marRight w:val="0"/>
      <w:marTop w:val="0"/>
      <w:marBottom w:val="0"/>
      <w:divBdr>
        <w:top w:val="none" w:sz="0" w:space="0" w:color="auto"/>
        <w:left w:val="none" w:sz="0" w:space="0" w:color="auto"/>
        <w:bottom w:val="none" w:sz="0" w:space="0" w:color="auto"/>
        <w:right w:val="none" w:sz="0" w:space="0" w:color="auto"/>
      </w:divBdr>
    </w:div>
    <w:div w:id="1536113013">
      <w:bodyDiv w:val="1"/>
      <w:marLeft w:val="0"/>
      <w:marRight w:val="0"/>
      <w:marTop w:val="0"/>
      <w:marBottom w:val="0"/>
      <w:divBdr>
        <w:top w:val="none" w:sz="0" w:space="0" w:color="auto"/>
        <w:left w:val="none" w:sz="0" w:space="0" w:color="auto"/>
        <w:bottom w:val="none" w:sz="0" w:space="0" w:color="auto"/>
        <w:right w:val="none" w:sz="0" w:space="0" w:color="auto"/>
      </w:divBdr>
    </w:div>
    <w:div w:id="1536305185">
      <w:bodyDiv w:val="1"/>
      <w:marLeft w:val="0"/>
      <w:marRight w:val="0"/>
      <w:marTop w:val="0"/>
      <w:marBottom w:val="0"/>
      <w:divBdr>
        <w:top w:val="none" w:sz="0" w:space="0" w:color="auto"/>
        <w:left w:val="none" w:sz="0" w:space="0" w:color="auto"/>
        <w:bottom w:val="none" w:sz="0" w:space="0" w:color="auto"/>
        <w:right w:val="none" w:sz="0" w:space="0" w:color="auto"/>
      </w:divBdr>
    </w:div>
    <w:div w:id="1536456817">
      <w:bodyDiv w:val="1"/>
      <w:marLeft w:val="0"/>
      <w:marRight w:val="0"/>
      <w:marTop w:val="0"/>
      <w:marBottom w:val="0"/>
      <w:divBdr>
        <w:top w:val="none" w:sz="0" w:space="0" w:color="auto"/>
        <w:left w:val="none" w:sz="0" w:space="0" w:color="auto"/>
        <w:bottom w:val="none" w:sz="0" w:space="0" w:color="auto"/>
        <w:right w:val="none" w:sz="0" w:space="0" w:color="auto"/>
      </w:divBdr>
    </w:div>
    <w:div w:id="1536578679">
      <w:bodyDiv w:val="1"/>
      <w:marLeft w:val="0"/>
      <w:marRight w:val="0"/>
      <w:marTop w:val="0"/>
      <w:marBottom w:val="0"/>
      <w:divBdr>
        <w:top w:val="none" w:sz="0" w:space="0" w:color="auto"/>
        <w:left w:val="none" w:sz="0" w:space="0" w:color="auto"/>
        <w:bottom w:val="none" w:sz="0" w:space="0" w:color="auto"/>
        <w:right w:val="none" w:sz="0" w:space="0" w:color="auto"/>
      </w:divBdr>
    </w:div>
    <w:div w:id="1536774994">
      <w:bodyDiv w:val="1"/>
      <w:marLeft w:val="0"/>
      <w:marRight w:val="0"/>
      <w:marTop w:val="0"/>
      <w:marBottom w:val="0"/>
      <w:divBdr>
        <w:top w:val="none" w:sz="0" w:space="0" w:color="auto"/>
        <w:left w:val="none" w:sz="0" w:space="0" w:color="auto"/>
        <w:bottom w:val="none" w:sz="0" w:space="0" w:color="auto"/>
        <w:right w:val="none" w:sz="0" w:space="0" w:color="auto"/>
      </w:divBdr>
    </w:div>
    <w:div w:id="1536962963">
      <w:bodyDiv w:val="1"/>
      <w:marLeft w:val="0"/>
      <w:marRight w:val="0"/>
      <w:marTop w:val="0"/>
      <w:marBottom w:val="0"/>
      <w:divBdr>
        <w:top w:val="none" w:sz="0" w:space="0" w:color="auto"/>
        <w:left w:val="none" w:sz="0" w:space="0" w:color="auto"/>
        <w:bottom w:val="none" w:sz="0" w:space="0" w:color="auto"/>
        <w:right w:val="none" w:sz="0" w:space="0" w:color="auto"/>
      </w:divBdr>
    </w:div>
    <w:div w:id="1537156344">
      <w:bodyDiv w:val="1"/>
      <w:marLeft w:val="0"/>
      <w:marRight w:val="0"/>
      <w:marTop w:val="0"/>
      <w:marBottom w:val="0"/>
      <w:divBdr>
        <w:top w:val="none" w:sz="0" w:space="0" w:color="auto"/>
        <w:left w:val="none" w:sz="0" w:space="0" w:color="auto"/>
        <w:bottom w:val="none" w:sz="0" w:space="0" w:color="auto"/>
        <w:right w:val="none" w:sz="0" w:space="0" w:color="auto"/>
      </w:divBdr>
    </w:div>
    <w:div w:id="1537812717">
      <w:bodyDiv w:val="1"/>
      <w:marLeft w:val="0"/>
      <w:marRight w:val="0"/>
      <w:marTop w:val="0"/>
      <w:marBottom w:val="0"/>
      <w:divBdr>
        <w:top w:val="none" w:sz="0" w:space="0" w:color="auto"/>
        <w:left w:val="none" w:sz="0" w:space="0" w:color="auto"/>
        <w:bottom w:val="none" w:sz="0" w:space="0" w:color="auto"/>
        <w:right w:val="none" w:sz="0" w:space="0" w:color="auto"/>
      </w:divBdr>
    </w:div>
    <w:div w:id="1537934475">
      <w:bodyDiv w:val="1"/>
      <w:marLeft w:val="0"/>
      <w:marRight w:val="0"/>
      <w:marTop w:val="0"/>
      <w:marBottom w:val="0"/>
      <w:divBdr>
        <w:top w:val="none" w:sz="0" w:space="0" w:color="auto"/>
        <w:left w:val="none" w:sz="0" w:space="0" w:color="auto"/>
        <w:bottom w:val="none" w:sz="0" w:space="0" w:color="auto"/>
        <w:right w:val="none" w:sz="0" w:space="0" w:color="auto"/>
      </w:divBdr>
    </w:div>
    <w:div w:id="1537965242">
      <w:bodyDiv w:val="1"/>
      <w:marLeft w:val="0"/>
      <w:marRight w:val="0"/>
      <w:marTop w:val="0"/>
      <w:marBottom w:val="0"/>
      <w:divBdr>
        <w:top w:val="none" w:sz="0" w:space="0" w:color="auto"/>
        <w:left w:val="none" w:sz="0" w:space="0" w:color="auto"/>
        <w:bottom w:val="none" w:sz="0" w:space="0" w:color="auto"/>
        <w:right w:val="none" w:sz="0" w:space="0" w:color="auto"/>
      </w:divBdr>
    </w:div>
    <w:div w:id="1537965469">
      <w:bodyDiv w:val="1"/>
      <w:marLeft w:val="0"/>
      <w:marRight w:val="0"/>
      <w:marTop w:val="0"/>
      <w:marBottom w:val="0"/>
      <w:divBdr>
        <w:top w:val="none" w:sz="0" w:space="0" w:color="auto"/>
        <w:left w:val="none" w:sz="0" w:space="0" w:color="auto"/>
        <w:bottom w:val="none" w:sz="0" w:space="0" w:color="auto"/>
        <w:right w:val="none" w:sz="0" w:space="0" w:color="auto"/>
      </w:divBdr>
    </w:div>
    <w:div w:id="1538009610">
      <w:bodyDiv w:val="1"/>
      <w:marLeft w:val="0"/>
      <w:marRight w:val="0"/>
      <w:marTop w:val="0"/>
      <w:marBottom w:val="0"/>
      <w:divBdr>
        <w:top w:val="none" w:sz="0" w:space="0" w:color="auto"/>
        <w:left w:val="none" w:sz="0" w:space="0" w:color="auto"/>
        <w:bottom w:val="none" w:sz="0" w:space="0" w:color="auto"/>
        <w:right w:val="none" w:sz="0" w:space="0" w:color="auto"/>
      </w:divBdr>
    </w:div>
    <w:div w:id="1538084404">
      <w:bodyDiv w:val="1"/>
      <w:marLeft w:val="0"/>
      <w:marRight w:val="0"/>
      <w:marTop w:val="0"/>
      <w:marBottom w:val="0"/>
      <w:divBdr>
        <w:top w:val="none" w:sz="0" w:space="0" w:color="auto"/>
        <w:left w:val="none" w:sz="0" w:space="0" w:color="auto"/>
        <w:bottom w:val="none" w:sz="0" w:space="0" w:color="auto"/>
        <w:right w:val="none" w:sz="0" w:space="0" w:color="auto"/>
      </w:divBdr>
    </w:div>
    <w:div w:id="1538933637">
      <w:bodyDiv w:val="1"/>
      <w:marLeft w:val="0"/>
      <w:marRight w:val="0"/>
      <w:marTop w:val="0"/>
      <w:marBottom w:val="0"/>
      <w:divBdr>
        <w:top w:val="none" w:sz="0" w:space="0" w:color="auto"/>
        <w:left w:val="none" w:sz="0" w:space="0" w:color="auto"/>
        <w:bottom w:val="none" w:sz="0" w:space="0" w:color="auto"/>
        <w:right w:val="none" w:sz="0" w:space="0" w:color="auto"/>
      </w:divBdr>
    </w:div>
    <w:div w:id="1539076684">
      <w:bodyDiv w:val="1"/>
      <w:marLeft w:val="0"/>
      <w:marRight w:val="0"/>
      <w:marTop w:val="0"/>
      <w:marBottom w:val="0"/>
      <w:divBdr>
        <w:top w:val="none" w:sz="0" w:space="0" w:color="auto"/>
        <w:left w:val="none" w:sz="0" w:space="0" w:color="auto"/>
        <w:bottom w:val="none" w:sz="0" w:space="0" w:color="auto"/>
        <w:right w:val="none" w:sz="0" w:space="0" w:color="auto"/>
      </w:divBdr>
    </w:div>
    <w:div w:id="1539273072">
      <w:bodyDiv w:val="1"/>
      <w:marLeft w:val="0"/>
      <w:marRight w:val="0"/>
      <w:marTop w:val="0"/>
      <w:marBottom w:val="0"/>
      <w:divBdr>
        <w:top w:val="none" w:sz="0" w:space="0" w:color="auto"/>
        <w:left w:val="none" w:sz="0" w:space="0" w:color="auto"/>
        <w:bottom w:val="none" w:sz="0" w:space="0" w:color="auto"/>
        <w:right w:val="none" w:sz="0" w:space="0" w:color="auto"/>
      </w:divBdr>
    </w:div>
    <w:div w:id="1539276418">
      <w:bodyDiv w:val="1"/>
      <w:marLeft w:val="0"/>
      <w:marRight w:val="0"/>
      <w:marTop w:val="0"/>
      <w:marBottom w:val="0"/>
      <w:divBdr>
        <w:top w:val="none" w:sz="0" w:space="0" w:color="auto"/>
        <w:left w:val="none" w:sz="0" w:space="0" w:color="auto"/>
        <w:bottom w:val="none" w:sz="0" w:space="0" w:color="auto"/>
        <w:right w:val="none" w:sz="0" w:space="0" w:color="auto"/>
      </w:divBdr>
    </w:div>
    <w:div w:id="1539397434">
      <w:bodyDiv w:val="1"/>
      <w:marLeft w:val="0"/>
      <w:marRight w:val="0"/>
      <w:marTop w:val="0"/>
      <w:marBottom w:val="0"/>
      <w:divBdr>
        <w:top w:val="none" w:sz="0" w:space="0" w:color="auto"/>
        <w:left w:val="none" w:sz="0" w:space="0" w:color="auto"/>
        <w:bottom w:val="none" w:sz="0" w:space="0" w:color="auto"/>
        <w:right w:val="none" w:sz="0" w:space="0" w:color="auto"/>
      </w:divBdr>
    </w:div>
    <w:div w:id="1539703094">
      <w:bodyDiv w:val="1"/>
      <w:marLeft w:val="0"/>
      <w:marRight w:val="0"/>
      <w:marTop w:val="0"/>
      <w:marBottom w:val="0"/>
      <w:divBdr>
        <w:top w:val="none" w:sz="0" w:space="0" w:color="auto"/>
        <w:left w:val="none" w:sz="0" w:space="0" w:color="auto"/>
        <w:bottom w:val="none" w:sz="0" w:space="0" w:color="auto"/>
        <w:right w:val="none" w:sz="0" w:space="0" w:color="auto"/>
      </w:divBdr>
    </w:div>
    <w:div w:id="1539704525">
      <w:bodyDiv w:val="1"/>
      <w:marLeft w:val="0"/>
      <w:marRight w:val="0"/>
      <w:marTop w:val="0"/>
      <w:marBottom w:val="0"/>
      <w:divBdr>
        <w:top w:val="none" w:sz="0" w:space="0" w:color="auto"/>
        <w:left w:val="none" w:sz="0" w:space="0" w:color="auto"/>
        <w:bottom w:val="none" w:sz="0" w:space="0" w:color="auto"/>
        <w:right w:val="none" w:sz="0" w:space="0" w:color="auto"/>
      </w:divBdr>
    </w:div>
    <w:div w:id="1539733232">
      <w:bodyDiv w:val="1"/>
      <w:marLeft w:val="0"/>
      <w:marRight w:val="0"/>
      <w:marTop w:val="0"/>
      <w:marBottom w:val="0"/>
      <w:divBdr>
        <w:top w:val="none" w:sz="0" w:space="0" w:color="auto"/>
        <w:left w:val="none" w:sz="0" w:space="0" w:color="auto"/>
        <w:bottom w:val="none" w:sz="0" w:space="0" w:color="auto"/>
        <w:right w:val="none" w:sz="0" w:space="0" w:color="auto"/>
      </w:divBdr>
    </w:div>
    <w:div w:id="1539853272">
      <w:bodyDiv w:val="1"/>
      <w:marLeft w:val="0"/>
      <w:marRight w:val="0"/>
      <w:marTop w:val="0"/>
      <w:marBottom w:val="0"/>
      <w:divBdr>
        <w:top w:val="none" w:sz="0" w:space="0" w:color="auto"/>
        <w:left w:val="none" w:sz="0" w:space="0" w:color="auto"/>
        <w:bottom w:val="none" w:sz="0" w:space="0" w:color="auto"/>
        <w:right w:val="none" w:sz="0" w:space="0" w:color="auto"/>
      </w:divBdr>
    </w:div>
    <w:div w:id="1540161976">
      <w:bodyDiv w:val="1"/>
      <w:marLeft w:val="0"/>
      <w:marRight w:val="0"/>
      <w:marTop w:val="0"/>
      <w:marBottom w:val="0"/>
      <w:divBdr>
        <w:top w:val="none" w:sz="0" w:space="0" w:color="auto"/>
        <w:left w:val="none" w:sz="0" w:space="0" w:color="auto"/>
        <w:bottom w:val="none" w:sz="0" w:space="0" w:color="auto"/>
        <w:right w:val="none" w:sz="0" w:space="0" w:color="auto"/>
      </w:divBdr>
    </w:div>
    <w:div w:id="1540317137">
      <w:bodyDiv w:val="1"/>
      <w:marLeft w:val="0"/>
      <w:marRight w:val="0"/>
      <w:marTop w:val="0"/>
      <w:marBottom w:val="0"/>
      <w:divBdr>
        <w:top w:val="none" w:sz="0" w:space="0" w:color="auto"/>
        <w:left w:val="none" w:sz="0" w:space="0" w:color="auto"/>
        <w:bottom w:val="none" w:sz="0" w:space="0" w:color="auto"/>
        <w:right w:val="none" w:sz="0" w:space="0" w:color="auto"/>
      </w:divBdr>
    </w:div>
    <w:div w:id="1540390413">
      <w:bodyDiv w:val="1"/>
      <w:marLeft w:val="0"/>
      <w:marRight w:val="0"/>
      <w:marTop w:val="0"/>
      <w:marBottom w:val="0"/>
      <w:divBdr>
        <w:top w:val="none" w:sz="0" w:space="0" w:color="auto"/>
        <w:left w:val="none" w:sz="0" w:space="0" w:color="auto"/>
        <w:bottom w:val="none" w:sz="0" w:space="0" w:color="auto"/>
        <w:right w:val="none" w:sz="0" w:space="0" w:color="auto"/>
      </w:divBdr>
    </w:div>
    <w:div w:id="1540514500">
      <w:bodyDiv w:val="1"/>
      <w:marLeft w:val="0"/>
      <w:marRight w:val="0"/>
      <w:marTop w:val="0"/>
      <w:marBottom w:val="0"/>
      <w:divBdr>
        <w:top w:val="none" w:sz="0" w:space="0" w:color="auto"/>
        <w:left w:val="none" w:sz="0" w:space="0" w:color="auto"/>
        <w:bottom w:val="none" w:sz="0" w:space="0" w:color="auto"/>
        <w:right w:val="none" w:sz="0" w:space="0" w:color="auto"/>
      </w:divBdr>
    </w:div>
    <w:div w:id="1540819353">
      <w:bodyDiv w:val="1"/>
      <w:marLeft w:val="0"/>
      <w:marRight w:val="0"/>
      <w:marTop w:val="0"/>
      <w:marBottom w:val="0"/>
      <w:divBdr>
        <w:top w:val="none" w:sz="0" w:space="0" w:color="auto"/>
        <w:left w:val="none" w:sz="0" w:space="0" w:color="auto"/>
        <w:bottom w:val="none" w:sz="0" w:space="0" w:color="auto"/>
        <w:right w:val="none" w:sz="0" w:space="0" w:color="auto"/>
      </w:divBdr>
    </w:div>
    <w:div w:id="1541018524">
      <w:bodyDiv w:val="1"/>
      <w:marLeft w:val="0"/>
      <w:marRight w:val="0"/>
      <w:marTop w:val="0"/>
      <w:marBottom w:val="0"/>
      <w:divBdr>
        <w:top w:val="none" w:sz="0" w:space="0" w:color="auto"/>
        <w:left w:val="none" w:sz="0" w:space="0" w:color="auto"/>
        <w:bottom w:val="none" w:sz="0" w:space="0" w:color="auto"/>
        <w:right w:val="none" w:sz="0" w:space="0" w:color="auto"/>
      </w:divBdr>
    </w:div>
    <w:div w:id="1541236988">
      <w:bodyDiv w:val="1"/>
      <w:marLeft w:val="0"/>
      <w:marRight w:val="0"/>
      <w:marTop w:val="0"/>
      <w:marBottom w:val="0"/>
      <w:divBdr>
        <w:top w:val="none" w:sz="0" w:space="0" w:color="auto"/>
        <w:left w:val="none" w:sz="0" w:space="0" w:color="auto"/>
        <w:bottom w:val="none" w:sz="0" w:space="0" w:color="auto"/>
        <w:right w:val="none" w:sz="0" w:space="0" w:color="auto"/>
      </w:divBdr>
    </w:div>
    <w:div w:id="1541285708">
      <w:bodyDiv w:val="1"/>
      <w:marLeft w:val="0"/>
      <w:marRight w:val="0"/>
      <w:marTop w:val="0"/>
      <w:marBottom w:val="0"/>
      <w:divBdr>
        <w:top w:val="none" w:sz="0" w:space="0" w:color="auto"/>
        <w:left w:val="none" w:sz="0" w:space="0" w:color="auto"/>
        <w:bottom w:val="none" w:sz="0" w:space="0" w:color="auto"/>
        <w:right w:val="none" w:sz="0" w:space="0" w:color="auto"/>
      </w:divBdr>
    </w:div>
    <w:div w:id="1541357271">
      <w:bodyDiv w:val="1"/>
      <w:marLeft w:val="0"/>
      <w:marRight w:val="0"/>
      <w:marTop w:val="0"/>
      <w:marBottom w:val="0"/>
      <w:divBdr>
        <w:top w:val="none" w:sz="0" w:space="0" w:color="auto"/>
        <w:left w:val="none" w:sz="0" w:space="0" w:color="auto"/>
        <w:bottom w:val="none" w:sz="0" w:space="0" w:color="auto"/>
        <w:right w:val="none" w:sz="0" w:space="0" w:color="auto"/>
      </w:divBdr>
    </w:div>
    <w:div w:id="1541820555">
      <w:bodyDiv w:val="1"/>
      <w:marLeft w:val="0"/>
      <w:marRight w:val="0"/>
      <w:marTop w:val="0"/>
      <w:marBottom w:val="0"/>
      <w:divBdr>
        <w:top w:val="none" w:sz="0" w:space="0" w:color="auto"/>
        <w:left w:val="none" w:sz="0" w:space="0" w:color="auto"/>
        <w:bottom w:val="none" w:sz="0" w:space="0" w:color="auto"/>
        <w:right w:val="none" w:sz="0" w:space="0" w:color="auto"/>
      </w:divBdr>
    </w:div>
    <w:div w:id="1541940887">
      <w:bodyDiv w:val="1"/>
      <w:marLeft w:val="0"/>
      <w:marRight w:val="0"/>
      <w:marTop w:val="0"/>
      <w:marBottom w:val="0"/>
      <w:divBdr>
        <w:top w:val="none" w:sz="0" w:space="0" w:color="auto"/>
        <w:left w:val="none" w:sz="0" w:space="0" w:color="auto"/>
        <w:bottom w:val="none" w:sz="0" w:space="0" w:color="auto"/>
        <w:right w:val="none" w:sz="0" w:space="0" w:color="auto"/>
      </w:divBdr>
    </w:div>
    <w:div w:id="1542086022">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542203609">
      <w:bodyDiv w:val="1"/>
      <w:marLeft w:val="0"/>
      <w:marRight w:val="0"/>
      <w:marTop w:val="0"/>
      <w:marBottom w:val="0"/>
      <w:divBdr>
        <w:top w:val="none" w:sz="0" w:space="0" w:color="auto"/>
        <w:left w:val="none" w:sz="0" w:space="0" w:color="auto"/>
        <w:bottom w:val="none" w:sz="0" w:space="0" w:color="auto"/>
        <w:right w:val="none" w:sz="0" w:space="0" w:color="auto"/>
      </w:divBdr>
    </w:div>
    <w:div w:id="1542354781">
      <w:bodyDiv w:val="1"/>
      <w:marLeft w:val="0"/>
      <w:marRight w:val="0"/>
      <w:marTop w:val="0"/>
      <w:marBottom w:val="0"/>
      <w:divBdr>
        <w:top w:val="none" w:sz="0" w:space="0" w:color="auto"/>
        <w:left w:val="none" w:sz="0" w:space="0" w:color="auto"/>
        <w:bottom w:val="none" w:sz="0" w:space="0" w:color="auto"/>
        <w:right w:val="none" w:sz="0" w:space="0" w:color="auto"/>
      </w:divBdr>
    </w:div>
    <w:div w:id="1542667946">
      <w:bodyDiv w:val="1"/>
      <w:marLeft w:val="0"/>
      <w:marRight w:val="0"/>
      <w:marTop w:val="0"/>
      <w:marBottom w:val="0"/>
      <w:divBdr>
        <w:top w:val="none" w:sz="0" w:space="0" w:color="auto"/>
        <w:left w:val="none" w:sz="0" w:space="0" w:color="auto"/>
        <w:bottom w:val="none" w:sz="0" w:space="0" w:color="auto"/>
        <w:right w:val="none" w:sz="0" w:space="0" w:color="auto"/>
      </w:divBdr>
    </w:div>
    <w:div w:id="1543134249">
      <w:bodyDiv w:val="1"/>
      <w:marLeft w:val="0"/>
      <w:marRight w:val="0"/>
      <w:marTop w:val="0"/>
      <w:marBottom w:val="0"/>
      <w:divBdr>
        <w:top w:val="none" w:sz="0" w:space="0" w:color="auto"/>
        <w:left w:val="none" w:sz="0" w:space="0" w:color="auto"/>
        <w:bottom w:val="none" w:sz="0" w:space="0" w:color="auto"/>
        <w:right w:val="none" w:sz="0" w:space="0" w:color="auto"/>
      </w:divBdr>
    </w:div>
    <w:div w:id="1543244214">
      <w:bodyDiv w:val="1"/>
      <w:marLeft w:val="0"/>
      <w:marRight w:val="0"/>
      <w:marTop w:val="0"/>
      <w:marBottom w:val="0"/>
      <w:divBdr>
        <w:top w:val="none" w:sz="0" w:space="0" w:color="auto"/>
        <w:left w:val="none" w:sz="0" w:space="0" w:color="auto"/>
        <w:bottom w:val="none" w:sz="0" w:space="0" w:color="auto"/>
        <w:right w:val="none" w:sz="0" w:space="0" w:color="auto"/>
      </w:divBdr>
    </w:div>
    <w:div w:id="1543253834">
      <w:bodyDiv w:val="1"/>
      <w:marLeft w:val="0"/>
      <w:marRight w:val="0"/>
      <w:marTop w:val="0"/>
      <w:marBottom w:val="0"/>
      <w:divBdr>
        <w:top w:val="none" w:sz="0" w:space="0" w:color="auto"/>
        <w:left w:val="none" w:sz="0" w:space="0" w:color="auto"/>
        <w:bottom w:val="none" w:sz="0" w:space="0" w:color="auto"/>
        <w:right w:val="none" w:sz="0" w:space="0" w:color="auto"/>
      </w:divBdr>
    </w:div>
    <w:div w:id="1543445655">
      <w:bodyDiv w:val="1"/>
      <w:marLeft w:val="0"/>
      <w:marRight w:val="0"/>
      <w:marTop w:val="0"/>
      <w:marBottom w:val="0"/>
      <w:divBdr>
        <w:top w:val="none" w:sz="0" w:space="0" w:color="auto"/>
        <w:left w:val="none" w:sz="0" w:space="0" w:color="auto"/>
        <w:bottom w:val="none" w:sz="0" w:space="0" w:color="auto"/>
        <w:right w:val="none" w:sz="0" w:space="0" w:color="auto"/>
      </w:divBdr>
    </w:div>
    <w:div w:id="1543982007">
      <w:bodyDiv w:val="1"/>
      <w:marLeft w:val="0"/>
      <w:marRight w:val="0"/>
      <w:marTop w:val="0"/>
      <w:marBottom w:val="0"/>
      <w:divBdr>
        <w:top w:val="none" w:sz="0" w:space="0" w:color="auto"/>
        <w:left w:val="none" w:sz="0" w:space="0" w:color="auto"/>
        <w:bottom w:val="none" w:sz="0" w:space="0" w:color="auto"/>
        <w:right w:val="none" w:sz="0" w:space="0" w:color="auto"/>
      </w:divBdr>
    </w:div>
    <w:div w:id="1544055845">
      <w:bodyDiv w:val="1"/>
      <w:marLeft w:val="0"/>
      <w:marRight w:val="0"/>
      <w:marTop w:val="0"/>
      <w:marBottom w:val="0"/>
      <w:divBdr>
        <w:top w:val="none" w:sz="0" w:space="0" w:color="auto"/>
        <w:left w:val="none" w:sz="0" w:space="0" w:color="auto"/>
        <w:bottom w:val="none" w:sz="0" w:space="0" w:color="auto"/>
        <w:right w:val="none" w:sz="0" w:space="0" w:color="auto"/>
      </w:divBdr>
    </w:div>
    <w:div w:id="1544556582">
      <w:bodyDiv w:val="1"/>
      <w:marLeft w:val="0"/>
      <w:marRight w:val="0"/>
      <w:marTop w:val="0"/>
      <w:marBottom w:val="0"/>
      <w:divBdr>
        <w:top w:val="none" w:sz="0" w:space="0" w:color="auto"/>
        <w:left w:val="none" w:sz="0" w:space="0" w:color="auto"/>
        <w:bottom w:val="none" w:sz="0" w:space="0" w:color="auto"/>
        <w:right w:val="none" w:sz="0" w:space="0" w:color="auto"/>
      </w:divBdr>
    </w:div>
    <w:div w:id="1544826004">
      <w:bodyDiv w:val="1"/>
      <w:marLeft w:val="0"/>
      <w:marRight w:val="0"/>
      <w:marTop w:val="0"/>
      <w:marBottom w:val="0"/>
      <w:divBdr>
        <w:top w:val="none" w:sz="0" w:space="0" w:color="auto"/>
        <w:left w:val="none" w:sz="0" w:space="0" w:color="auto"/>
        <w:bottom w:val="none" w:sz="0" w:space="0" w:color="auto"/>
        <w:right w:val="none" w:sz="0" w:space="0" w:color="auto"/>
      </w:divBdr>
    </w:div>
    <w:div w:id="1545604546">
      <w:bodyDiv w:val="1"/>
      <w:marLeft w:val="0"/>
      <w:marRight w:val="0"/>
      <w:marTop w:val="0"/>
      <w:marBottom w:val="0"/>
      <w:divBdr>
        <w:top w:val="none" w:sz="0" w:space="0" w:color="auto"/>
        <w:left w:val="none" w:sz="0" w:space="0" w:color="auto"/>
        <w:bottom w:val="none" w:sz="0" w:space="0" w:color="auto"/>
        <w:right w:val="none" w:sz="0" w:space="0" w:color="auto"/>
      </w:divBdr>
    </w:div>
    <w:div w:id="1546139493">
      <w:bodyDiv w:val="1"/>
      <w:marLeft w:val="0"/>
      <w:marRight w:val="0"/>
      <w:marTop w:val="0"/>
      <w:marBottom w:val="0"/>
      <w:divBdr>
        <w:top w:val="none" w:sz="0" w:space="0" w:color="auto"/>
        <w:left w:val="none" w:sz="0" w:space="0" w:color="auto"/>
        <w:bottom w:val="none" w:sz="0" w:space="0" w:color="auto"/>
        <w:right w:val="none" w:sz="0" w:space="0" w:color="auto"/>
      </w:divBdr>
    </w:div>
    <w:div w:id="1546210871">
      <w:bodyDiv w:val="1"/>
      <w:marLeft w:val="0"/>
      <w:marRight w:val="0"/>
      <w:marTop w:val="0"/>
      <w:marBottom w:val="0"/>
      <w:divBdr>
        <w:top w:val="none" w:sz="0" w:space="0" w:color="auto"/>
        <w:left w:val="none" w:sz="0" w:space="0" w:color="auto"/>
        <w:bottom w:val="none" w:sz="0" w:space="0" w:color="auto"/>
        <w:right w:val="none" w:sz="0" w:space="0" w:color="auto"/>
      </w:divBdr>
    </w:div>
    <w:div w:id="1546334782">
      <w:bodyDiv w:val="1"/>
      <w:marLeft w:val="0"/>
      <w:marRight w:val="0"/>
      <w:marTop w:val="0"/>
      <w:marBottom w:val="0"/>
      <w:divBdr>
        <w:top w:val="none" w:sz="0" w:space="0" w:color="auto"/>
        <w:left w:val="none" w:sz="0" w:space="0" w:color="auto"/>
        <w:bottom w:val="none" w:sz="0" w:space="0" w:color="auto"/>
        <w:right w:val="none" w:sz="0" w:space="0" w:color="auto"/>
      </w:divBdr>
    </w:div>
    <w:div w:id="1546453653">
      <w:bodyDiv w:val="1"/>
      <w:marLeft w:val="0"/>
      <w:marRight w:val="0"/>
      <w:marTop w:val="0"/>
      <w:marBottom w:val="0"/>
      <w:divBdr>
        <w:top w:val="none" w:sz="0" w:space="0" w:color="auto"/>
        <w:left w:val="none" w:sz="0" w:space="0" w:color="auto"/>
        <w:bottom w:val="none" w:sz="0" w:space="0" w:color="auto"/>
        <w:right w:val="none" w:sz="0" w:space="0" w:color="auto"/>
      </w:divBdr>
    </w:div>
    <w:div w:id="1546454500">
      <w:bodyDiv w:val="1"/>
      <w:marLeft w:val="0"/>
      <w:marRight w:val="0"/>
      <w:marTop w:val="0"/>
      <w:marBottom w:val="0"/>
      <w:divBdr>
        <w:top w:val="none" w:sz="0" w:space="0" w:color="auto"/>
        <w:left w:val="none" w:sz="0" w:space="0" w:color="auto"/>
        <w:bottom w:val="none" w:sz="0" w:space="0" w:color="auto"/>
        <w:right w:val="none" w:sz="0" w:space="0" w:color="auto"/>
      </w:divBdr>
    </w:div>
    <w:div w:id="1546601340">
      <w:bodyDiv w:val="1"/>
      <w:marLeft w:val="0"/>
      <w:marRight w:val="0"/>
      <w:marTop w:val="0"/>
      <w:marBottom w:val="0"/>
      <w:divBdr>
        <w:top w:val="none" w:sz="0" w:space="0" w:color="auto"/>
        <w:left w:val="none" w:sz="0" w:space="0" w:color="auto"/>
        <w:bottom w:val="none" w:sz="0" w:space="0" w:color="auto"/>
        <w:right w:val="none" w:sz="0" w:space="0" w:color="auto"/>
      </w:divBdr>
    </w:div>
    <w:div w:id="1546674915">
      <w:bodyDiv w:val="1"/>
      <w:marLeft w:val="0"/>
      <w:marRight w:val="0"/>
      <w:marTop w:val="0"/>
      <w:marBottom w:val="0"/>
      <w:divBdr>
        <w:top w:val="none" w:sz="0" w:space="0" w:color="auto"/>
        <w:left w:val="none" w:sz="0" w:space="0" w:color="auto"/>
        <w:bottom w:val="none" w:sz="0" w:space="0" w:color="auto"/>
        <w:right w:val="none" w:sz="0" w:space="0" w:color="auto"/>
      </w:divBdr>
    </w:div>
    <w:div w:id="1546789827">
      <w:bodyDiv w:val="1"/>
      <w:marLeft w:val="0"/>
      <w:marRight w:val="0"/>
      <w:marTop w:val="0"/>
      <w:marBottom w:val="0"/>
      <w:divBdr>
        <w:top w:val="none" w:sz="0" w:space="0" w:color="auto"/>
        <w:left w:val="none" w:sz="0" w:space="0" w:color="auto"/>
        <w:bottom w:val="none" w:sz="0" w:space="0" w:color="auto"/>
        <w:right w:val="none" w:sz="0" w:space="0" w:color="auto"/>
      </w:divBdr>
    </w:div>
    <w:div w:id="1546791026">
      <w:bodyDiv w:val="1"/>
      <w:marLeft w:val="0"/>
      <w:marRight w:val="0"/>
      <w:marTop w:val="0"/>
      <w:marBottom w:val="0"/>
      <w:divBdr>
        <w:top w:val="none" w:sz="0" w:space="0" w:color="auto"/>
        <w:left w:val="none" w:sz="0" w:space="0" w:color="auto"/>
        <w:bottom w:val="none" w:sz="0" w:space="0" w:color="auto"/>
        <w:right w:val="none" w:sz="0" w:space="0" w:color="auto"/>
      </w:divBdr>
    </w:div>
    <w:div w:id="1547332715">
      <w:bodyDiv w:val="1"/>
      <w:marLeft w:val="0"/>
      <w:marRight w:val="0"/>
      <w:marTop w:val="0"/>
      <w:marBottom w:val="0"/>
      <w:divBdr>
        <w:top w:val="none" w:sz="0" w:space="0" w:color="auto"/>
        <w:left w:val="none" w:sz="0" w:space="0" w:color="auto"/>
        <w:bottom w:val="none" w:sz="0" w:space="0" w:color="auto"/>
        <w:right w:val="none" w:sz="0" w:space="0" w:color="auto"/>
      </w:divBdr>
    </w:div>
    <w:div w:id="1547641413">
      <w:bodyDiv w:val="1"/>
      <w:marLeft w:val="0"/>
      <w:marRight w:val="0"/>
      <w:marTop w:val="0"/>
      <w:marBottom w:val="0"/>
      <w:divBdr>
        <w:top w:val="none" w:sz="0" w:space="0" w:color="auto"/>
        <w:left w:val="none" w:sz="0" w:space="0" w:color="auto"/>
        <w:bottom w:val="none" w:sz="0" w:space="0" w:color="auto"/>
        <w:right w:val="none" w:sz="0" w:space="0" w:color="auto"/>
      </w:divBdr>
    </w:div>
    <w:div w:id="1547789194">
      <w:bodyDiv w:val="1"/>
      <w:marLeft w:val="0"/>
      <w:marRight w:val="0"/>
      <w:marTop w:val="0"/>
      <w:marBottom w:val="0"/>
      <w:divBdr>
        <w:top w:val="none" w:sz="0" w:space="0" w:color="auto"/>
        <w:left w:val="none" w:sz="0" w:space="0" w:color="auto"/>
        <w:bottom w:val="none" w:sz="0" w:space="0" w:color="auto"/>
        <w:right w:val="none" w:sz="0" w:space="0" w:color="auto"/>
      </w:divBdr>
    </w:div>
    <w:div w:id="1547989383">
      <w:bodyDiv w:val="1"/>
      <w:marLeft w:val="0"/>
      <w:marRight w:val="0"/>
      <w:marTop w:val="0"/>
      <w:marBottom w:val="0"/>
      <w:divBdr>
        <w:top w:val="none" w:sz="0" w:space="0" w:color="auto"/>
        <w:left w:val="none" w:sz="0" w:space="0" w:color="auto"/>
        <w:bottom w:val="none" w:sz="0" w:space="0" w:color="auto"/>
        <w:right w:val="none" w:sz="0" w:space="0" w:color="auto"/>
      </w:divBdr>
    </w:div>
    <w:div w:id="1549032053">
      <w:bodyDiv w:val="1"/>
      <w:marLeft w:val="0"/>
      <w:marRight w:val="0"/>
      <w:marTop w:val="0"/>
      <w:marBottom w:val="0"/>
      <w:divBdr>
        <w:top w:val="none" w:sz="0" w:space="0" w:color="auto"/>
        <w:left w:val="none" w:sz="0" w:space="0" w:color="auto"/>
        <w:bottom w:val="none" w:sz="0" w:space="0" w:color="auto"/>
        <w:right w:val="none" w:sz="0" w:space="0" w:color="auto"/>
      </w:divBdr>
    </w:div>
    <w:div w:id="1549491947">
      <w:bodyDiv w:val="1"/>
      <w:marLeft w:val="0"/>
      <w:marRight w:val="0"/>
      <w:marTop w:val="0"/>
      <w:marBottom w:val="0"/>
      <w:divBdr>
        <w:top w:val="none" w:sz="0" w:space="0" w:color="auto"/>
        <w:left w:val="none" w:sz="0" w:space="0" w:color="auto"/>
        <w:bottom w:val="none" w:sz="0" w:space="0" w:color="auto"/>
        <w:right w:val="none" w:sz="0" w:space="0" w:color="auto"/>
      </w:divBdr>
    </w:div>
    <w:div w:id="1549950937">
      <w:bodyDiv w:val="1"/>
      <w:marLeft w:val="0"/>
      <w:marRight w:val="0"/>
      <w:marTop w:val="0"/>
      <w:marBottom w:val="0"/>
      <w:divBdr>
        <w:top w:val="none" w:sz="0" w:space="0" w:color="auto"/>
        <w:left w:val="none" w:sz="0" w:space="0" w:color="auto"/>
        <w:bottom w:val="none" w:sz="0" w:space="0" w:color="auto"/>
        <w:right w:val="none" w:sz="0" w:space="0" w:color="auto"/>
      </w:divBdr>
    </w:div>
    <w:div w:id="1549954650">
      <w:bodyDiv w:val="1"/>
      <w:marLeft w:val="0"/>
      <w:marRight w:val="0"/>
      <w:marTop w:val="0"/>
      <w:marBottom w:val="0"/>
      <w:divBdr>
        <w:top w:val="none" w:sz="0" w:space="0" w:color="auto"/>
        <w:left w:val="none" w:sz="0" w:space="0" w:color="auto"/>
        <w:bottom w:val="none" w:sz="0" w:space="0" w:color="auto"/>
        <w:right w:val="none" w:sz="0" w:space="0" w:color="auto"/>
      </w:divBdr>
    </w:div>
    <w:div w:id="1549997532">
      <w:bodyDiv w:val="1"/>
      <w:marLeft w:val="0"/>
      <w:marRight w:val="0"/>
      <w:marTop w:val="0"/>
      <w:marBottom w:val="0"/>
      <w:divBdr>
        <w:top w:val="none" w:sz="0" w:space="0" w:color="auto"/>
        <w:left w:val="none" w:sz="0" w:space="0" w:color="auto"/>
        <w:bottom w:val="none" w:sz="0" w:space="0" w:color="auto"/>
        <w:right w:val="none" w:sz="0" w:space="0" w:color="auto"/>
      </w:divBdr>
    </w:div>
    <w:div w:id="1550265089">
      <w:bodyDiv w:val="1"/>
      <w:marLeft w:val="0"/>
      <w:marRight w:val="0"/>
      <w:marTop w:val="0"/>
      <w:marBottom w:val="0"/>
      <w:divBdr>
        <w:top w:val="none" w:sz="0" w:space="0" w:color="auto"/>
        <w:left w:val="none" w:sz="0" w:space="0" w:color="auto"/>
        <w:bottom w:val="none" w:sz="0" w:space="0" w:color="auto"/>
        <w:right w:val="none" w:sz="0" w:space="0" w:color="auto"/>
      </w:divBdr>
    </w:div>
    <w:div w:id="1550334428">
      <w:bodyDiv w:val="1"/>
      <w:marLeft w:val="0"/>
      <w:marRight w:val="0"/>
      <w:marTop w:val="0"/>
      <w:marBottom w:val="0"/>
      <w:divBdr>
        <w:top w:val="none" w:sz="0" w:space="0" w:color="auto"/>
        <w:left w:val="none" w:sz="0" w:space="0" w:color="auto"/>
        <w:bottom w:val="none" w:sz="0" w:space="0" w:color="auto"/>
        <w:right w:val="none" w:sz="0" w:space="0" w:color="auto"/>
      </w:divBdr>
    </w:div>
    <w:div w:id="1550608815">
      <w:bodyDiv w:val="1"/>
      <w:marLeft w:val="0"/>
      <w:marRight w:val="0"/>
      <w:marTop w:val="0"/>
      <w:marBottom w:val="0"/>
      <w:divBdr>
        <w:top w:val="none" w:sz="0" w:space="0" w:color="auto"/>
        <w:left w:val="none" w:sz="0" w:space="0" w:color="auto"/>
        <w:bottom w:val="none" w:sz="0" w:space="0" w:color="auto"/>
        <w:right w:val="none" w:sz="0" w:space="0" w:color="auto"/>
      </w:divBdr>
    </w:div>
    <w:div w:id="1551305378">
      <w:bodyDiv w:val="1"/>
      <w:marLeft w:val="0"/>
      <w:marRight w:val="0"/>
      <w:marTop w:val="0"/>
      <w:marBottom w:val="0"/>
      <w:divBdr>
        <w:top w:val="none" w:sz="0" w:space="0" w:color="auto"/>
        <w:left w:val="none" w:sz="0" w:space="0" w:color="auto"/>
        <w:bottom w:val="none" w:sz="0" w:space="0" w:color="auto"/>
        <w:right w:val="none" w:sz="0" w:space="0" w:color="auto"/>
      </w:divBdr>
    </w:div>
    <w:div w:id="1551307243">
      <w:bodyDiv w:val="1"/>
      <w:marLeft w:val="0"/>
      <w:marRight w:val="0"/>
      <w:marTop w:val="0"/>
      <w:marBottom w:val="0"/>
      <w:divBdr>
        <w:top w:val="none" w:sz="0" w:space="0" w:color="auto"/>
        <w:left w:val="none" w:sz="0" w:space="0" w:color="auto"/>
        <w:bottom w:val="none" w:sz="0" w:space="0" w:color="auto"/>
        <w:right w:val="none" w:sz="0" w:space="0" w:color="auto"/>
      </w:divBdr>
    </w:div>
    <w:div w:id="1551385637">
      <w:bodyDiv w:val="1"/>
      <w:marLeft w:val="0"/>
      <w:marRight w:val="0"/>
      <w:marTop w:val="0"/>
      <w:marBottom w:val="0"/>
      <w:divBdr>
        <w:top w:val="none" w:sz="0" w:space="0" w:color="auto"/>
        <w:left w:val="none" w:sz="0" w:space="0" w:color="auto"/>
        <w:bottom w:val="none" w:sz="0" w:space="0" w:color="auto"/>
        <w:right w:val="none" w:sz="0" w:space="0" w:color="auto"/>
      </w:divBdr>
    </w:div>
    <w:div w:id="1551914629">
      <w:bodyDiv w:val="1"/>
      <w:marLeft w:val="0"/>
      <w:marRight w:val="0"/>
      <w:marTop w:val="0"/>
      <w:marBottom w:val="0"/>
      <w:divBdr>
        <w:top w:val="none" w:sz="0" w:space="0" w:color="auto"/>
        <w:left w:val="none" w:sz="0" w:space="0" w:color="auto"/>
        <w:bottom w:val="none" w:sz="0" w:space="0" w:color="auto"/>
        <w:right w:val="none" w:sz="0" w:space="0" w:color="auto"/>
      </w:divBdr>
    </w:div>
    <w:div w:id="1551915390">
      <w:bodyDiv w:val="1"/>
      <w:marLeft w:val="0"/>
      <w:marRight w:val="0"/>
      <w:marTop w:val="0"/>
      <w:marBottom w:val="0"/>
      <w:divBdr>
        <w:top w:val="none" w:sz="0" w:space="0" w:color="auto"/>
        <w:left w:val="none" w:sz="0" w:space="0" w:color="auto"/>
        <w:bottom w:val="none" w:sz="0" w:space="0" w:color="auto"/>
        <w:right w:val="none" w:sz="0" w:space="0" w:color="auto"/>
      </w:divBdr>
    </w:div>
    <w:div w:id="1552156774">
      <w:bodyDiv w:val="1"/>
      <w:marLeft w:val="0"/>
      <w:marRight w:val="0"/>
      <w:marTop w:val="0"/>
      <w:marBottom w:val="0"/>
      <w:divBdr>
        <w:top w:val="none" w:sz="0" w:space="0" w:color="auto"/>
        <w:left w:val="none" w:sz="0" w:space="0" w:color="auto"/>
        <w:bottom w:val="none" w:sz="0" w:space="0" w:color="auto"/>
        <w:right w:val="none" w:sz="0" w:space="0" w:color="auto"/>
      </w:divBdr>
    </w:div>
    <w:div w:id="1552422217">
      <w:bodyDiv w:val="1"/>
      <w:marLeft w:val="0"/>
      <w:marRight w:val="0"/>
      <w:marTop w:val="0"/>
      <w:marBottom w:val="0"/>
      <w:divBdr>
        <w:top w:val="none" w:sz="0" w:space="0" w:color="auto"/>
        <w:left w:val="none" w:sz="0" w:space="0" w:color="auto"/>
        <w:bottom w:val="none" w:sz="0" w:space="0" w:color="auto"/>
        <w:right w:val="none" w:sz="0" w:space="0" w:color="auto"/>
      </w:divBdr>
    </w:div>
    <w:div w:id="1552498045">
      <w:bodyDiv w:val="1"/>
      <w:marLeft w:val="0"/>
      <w:marRight w:val="0"/>
      <w:marTop w:val="0"/>
      <w:marBottom w:val="0"/>
      <w:divBdr>
        <w:top w:val="none" w:sz="0" w:space="0" w:color="auto"/>
        <w:left w:val="none" w:sz="0" w:space="0" w:color="auto"/>
        <w:bottom w:val="none" w:sz="0" w:space="0" w:color="auto"/>
        <w:right w:val="none" w:sz="0" w:space="0" w:color="auto"/>
      </w:divBdr>
    </w:div>
    <w:div w:id="1552694000">
      <w:bodyDiv w:val="1"/>
      <w:marLeft w:val="0"/>
      <w:marRight w:val="0"/>
      <w:marTop w:val="0"/>
      <w:marBottom w:val="0"/>
      <w:divBdr>
        <w:top w:val="none" w:sz="0" w:space="0" w:color="auto"/>
        <w:left w:val="none" w:sz="0" w:space="0" w:color="auto"/>
        <w:bottom w:val="none" w:sz="0" w:space="0" w:color="auto"/>
        <w:right w:val="none" w:sz="0" w:space="0" w:color="auto"/>
      </w:divBdr>
    </w:div>
    <w:div w:id="1552884080">
      <w:bodyDiv w:val="1"/>
      <w:marLeft w:val="0"/>
      <w:marRight w:val="0"/>
      <w:marTop w:val="0"/>
      <w:marBottom w:val="0"/>
      <w:divBdr>
        <w:top w:val="none" w:sz="0" w:space="0" w:color="auto"/>
        <w:left w:val="none" w:sz="0" w:space="0" w:color="auto"/>
        <w:bottom w:val="none" w:sz="0" w:space="0" w:color="auto"/>
        <w:right w:val="none" w:sz="0" w:space="0" w:color="auto"/>
      </w:divBdr>
    </w:div>
    <w:div w:id="1553224797">
      <w:bodyDiv w:val="1"/>
      <w:marLeft w:val="0"/>
      <w:marRight w:val="0"/>
      <w:marTop w:val="0"/>
      <w:marBottom w:val="0"/>
      <w:divBdr>
        <w:top w:val="none" w:sz="0" w:space="0" w:color="auto"/>
        <w:left w:val="none" w:sz="0" w:space="0" w:color="auto"/>
        <w:bottom w:val="none" w:sz="0" w:space="0" w:color="auto"/>
        <w:right w:val="none" w:sz="0" w:space="0" w:color="auto"/>
      </w:divBdr>
    </w:div>
    <w:div w:id="1553538594">
      <w:bodyDiv w:val="1"/>
      <w:marLeft w:val="0"/>
      <w:marRight w:val="0"/>
      <w:marTop w:val="0"/>
      <w:marBottom w:val="0"/>
      <w:divBdr>
        <w:top w:val="none" w:sz="0" w:space="0" w:color="auto"/>
        <w:left w:val="none" w:sz="0" w:space="0" w:color="auto"/>
        <w:bottom w:val="none" w:sz="0" w:space="0" w:color="auto"/>
        <w:right w:val="none" w:sz="0" w:space="0" w:color="auto"/>
      </w:divBdr>
    </w:div>
    <w:div w:id="1553614807">
      <w:bodyDiv w:val="1"/>
      <w:marLeft w:val="0"/>
      <w:marRight w:val="0"/>
      <w:marTop w:val="0"/>
      <w:marBottom w:val="0"/>
      <w:divBdr>
        <w:top w:val="none" w:sz="0" w:space="0" w:color="auto"/>
        <w:left w:val="none" w:sz="0" w:space="0" w:color="auto"/>
        <w:bottom w:val="none" w:sz="0" w:space="0" w:color="auto"/>
        <w:right w:val="none" w:sz="0" w:space="0" w:color="auto"/>
      </w:divBdr>
    </w:div>
    <w:div w:id="1553694078">
      <w:bodyDiv w:val="1"/>
      <w:marLeft w:val="0"/>
      <w:marRight w:val="0"/>
      <w:marTop w:val="0"/>
      <w:marBottom w:val="0"/>
      <w:divBdr>
        <w:top w:val="none" w:sz="0" w:space="0" w:color="auto"/>
        <w:left w:val="none" w:sz="0" w:space="0" w:color="auto"/>
        <w:bottom w:val="none" w:sz="0" w:space="0" w:color="auto"/>
        <w:right w:val="none" w:sz="0" w:space="0" w:color="auto"/>
      </w:divBdr>
    </w:div>
    <w:div w:id="1553805463">
      <w:bodyDiv w:val="1"/>
      <w:marLeft w:val="0"/>
      <w:marRight w:val="0"/>
      <w:marTop w:val="0"/>
      <w:marBottom w:val="0"/>
      <w:divBdr>
        <w:top w:val="none" w:sz="0" w:space="0" w:color="auto"/>
        <w:left w:val="none" w:sz="0" w:space="0" w:color="auto"/>
        <w:bottom w:val="none" w:sz="0" w:space="0" w:color="auto"/>
        <w:right w:val="none" w:sz="0" w:space="0" w:color="auto"/>
      </w:divBdr>
    </w:div>
    <w:div w:id="1554194347">
      <w:bodyDiv w:val="1"/>
      <w:marLeft w:val="0"/>
      <w:marRight w:val="0"/>
      <w:marTop w:val="0"/>
      <w:marBottom w:val="0"/>
      <w:divBdr>
        <w:top w:val="none" w:sz="0" w:space="0" w:color="auto"/>
        <w:left w:val="none" w:sz="0" w:space="0" w:color="auto"/>
        <w:bottom w:val="none" w:sz="0" w:space="0" w:color="auto"/>
        <w:right w:val="none" w:sz="0" w:space="0" w:color="auto"/>
      </w:divBdr>
    </w:div>
    <w:div w:id="1554342925">
      <w:bodyDiv w:val="1"/>
      <w:marLeft w:val="0"/>
      <w:marRight w:val="0"/>
      <w:marTop w:val="0"/>
      <w:marBottom w:val="0"/>
      <w:divBdr>
        <w:top w:val="none" w:sz="0" w:space="0" w:color="auto"/>
        <w:left w:val="none" w:sz="0" w:space="0" w:color="auto"/>
        <w:bottom w:val="none" w:sz="0" w:space="0" w:color="auto"/>
        <w:right w:val="none" w:sz="0" w:space="0" w:color="auto"/>
      </w:divBdr>
    </w:div>
    <w:div w:id="1554346606">
      <w:bodyDiv w:val="1"/>
      <w:marLeft w:val="0"/>
      <w:marRight w:val="0"/>
      <w:marTop w:val="0"/>
      <w:marBottom w:val="0"/>
      <w:divBdr>
        <w:top w:val="none" w:sz="0" w:space="0" w:color="auto"/>
        <w:left w:val="none" w:sz="0" w:space="0" w:color="auto"/>
        <w:bottom w:val="none" w:sz="0" w:space="0" w:color="auto"/>
        <w:right w:val="none" w:sz="0" w:space="0" w:color="auto"/>
      </w:divBdr>
    </w:div>
    <w:div w:id="1555121372">
      <w:bodyDiv w:val="1"/>
      <w:marLeft w:val="0"/>
      <w:marRight w:val="0"/>
      <w:marTop w:val="0"/>
      <w:marBottom w:val="0"/>
      <w:divBdr>
        <w:top w:val="none" w:sz="0" w:space="0" w:color="auto"/>
        <w:left w:val="none" w:sz="0" w:space="0" w:color="auto"/>
        <w:bottom w:val="none" w:sz="0" w:space="0" w:color="auto"/>
        <w:right w:val="none" w:sz="0" w:space="0" w:color="auto"/>
      </w:divBdr>
    </w:div>
    <w:div w:id="1555235618">
      <w:bodyDiv w:val="1"/>
      <w:marLeft w:val="0"/>
      <w:marRight w:val="0"/>
      <w:marTop w:val="0"/>
      <w:marBottom w:val="0"/>
      <w:divBdr>
        <w:top w:val="none" w:sz="0" w:space="0" w:color="auto"/>
        <w:left w:val="none" w:sz="0" w:space="0" w:color="auto"/>
        <w:bottom w:val="none" w:sz="0" w:space="0" w:color="auto"/>
        <w:right w:val="none" w:sz="0" w:space="0" w:color="auto"/>
      </w:divBdr>
    </w:div>
    <w:div w:id="1555235712">
      <w:bodyDiv w:val="1"/>
      <w:marLeft w:val="0"/>
      <w:marRight w:val="0"/>
      <w:marTop w:val="0"/>
      <w:marBottom w:val="0"/>
      <w:divBdr>
        <w:top w:val="none" w:sz="0" w:space="0" w:color="auto"/>
        <w:left w:val="none" w:sz="0" w:space="0" w:color="auto"/>
        <w:bottom w:val="none" w:sz="0" w:space="0" w:color="auto"/>
        <w:right w:val="none" w:sz="0" w:space="0" w:color="auto"/>
      </w:divBdr>
    </w:div>
    <w:div w:id="1555459225">
      <w:bodyDiv w:val="1"/>
      <w:marLeft w:val="0"/>
      <w:marRight w:val="0"/>
      <w:marTop w:val="0"/>
      <w:marBottom w:val="0"/>
      <w:divBdr>
        <w:top w:val="none" w:sz="0" w:space="0" w:color="auto"/>
        <w:left w:val="none" w:sz="0" w:space="0" w:color="auto"/>
        <w:bottom w:val="none" w:sz="0" w:space="0" w:color="auto"/>
        <w:right w:val="none" w:sz="0" w:space="0" w:color="auto"/>
      </w:divBdr>
    </w:div>
    <w:div w:id="1555703683">
      <w:bodyDiv w:val="1"/>
      <w:marLeft w:val="0"/>
      <w:marRight w:val="0"/>
      <w:marTop w:val="0"/>
      <w:marBottom w:val="0"/>
      <w:divBdr>
        <w:top w:val="none" w:sz="0" w:space="0" w:color="auto"/>
        <w:left w:val="none" w:sz="0" w:space="0" w:color="auto"/>
        <w:bottom w:val="none" w:sz="0" w:space="0" w:color="auto"/>
        <w:right w:val="none" w:sz="0" w:space="0" w:color="auto"/>
      </w:divBdr>
    </w:div>
    <w:div w:id="1556315061">
      <w:bodyDiv w:val="1"/>
      <w:marLeft w:val="0"/>
      <w:marRight w:val="0"/>
      <w:marTop w:val="0"/>
      <w:marBottom w:val="0"/>
      <w:divBdr>
        <w:top w:val="none" w:sz="0" w:space="0" w:color="auto"/>
        <w:left w:val="none" w:sz="0" w:space="0" w:color="auto"/>
        <w:bottom w:val="none" w:sz="0" w:space="0" w:color="auto"/>
        <w:right w:val="none" w:sz="0" w:space="0" w:color="auto"/>
      </w:divBdr>
    </w:div>
    <w:div w:id="1556545744">
      <w:bodyDiv w:val="1"/>
      <w:marLeft w:val="0"/>
      <w:marRight w:val="0"/>
      <w:marTop w:val="0"/>
      <w:marBottom w:val="0"/>
      <w:divBdr>
        <w:top w:val="none" w:sz="0" w:space="0" w:color="auto"/>
        <w:left w:val="none" w:sz="0" w:space="0" w:color="auto"/>
        <w:bottom w:val="none" w:sz="0" w:space="0" w:color="auto"/>
        <w:right w:val="none" w:sz="0" w:space="0" w:color="auto"/>
      </w:divBdr>
    </w:div>
    <w:div w:id="1556771266">
      <w:bodyDiv w:val="1"/>
      <w:marLeft w:val="0"/>
      <w:marRight w:val="0"/>
      <w:marTop w:val="0"/>
      <w:marBottom w:val="0"/>
      <w:divBdr>
        <w:top w:val="none" w:sz="0" w:space="0" w:color="auto"/>
        <w:left w:val="none" w:sz="0" w:space="0" w:color="auto"/>
        <w:bottom w:val="none" w:sz="0" w:space="0" w:color="auto"/>
        <w:right w:val="none" w:sz="0" w:space="0" w:color="auto"/>
      </w:divBdr>
    </w:div>
    <w:div w:id="1556893697">
      <w:bodyDiv w:val="1"/>
      <w:marLeft w:val="0"/>
      <w:marRight w:val="0"/>
      <w:marTop w:val="0"/>
      <w:marBottom w:val="0"/>
      <w:divBdr>
        <w:top w:val="none" w:sz="0" w:space="0" w:color="auto"/>
        <w:left w:val="none" w:sz="0" w:space="0" w:color="auto"/>
        <w:bottom w:val="none" w:sz="0" w:space="0" w:color="auto"/>
        <w:right w:val="none" w:sz="0" w:space="0" w:color="auto"/>
      </w:divBdr>
    </w:div>
    <w:div w:id="1557350051">
      <w:bodyDiv w:val="1"/>
      <w:marLeft w:val="0"/>
      <w:marRight w:val="0"/>
      <w:marTop w:val="0"/>
      <w:marBottom w:val="0"/>
      <w:divBdr>
        <w:top w:val="none" w:sz="0" w:space="0" w:color="auto"/>
        <w:left w:val="none" w:sz="0" w:space="0" w:color="auto"/>
        <w:bottom w:val="none" w:sz="0" w:space="0" w:color="auto"/>
        <w:right w:val="none" w:sz="0" w:space="0" w:color="auto"/>
      </w:divBdr>
    </w:div>
    <w:div w:id="1557621506">
      <w:bodyDiv w:val="1"/>
      <w:marLeft w:val="0"/>
      <w:marRight w:val="0"/>
      <w:marTop w:val="0"/>
      <w:marBottom w:val="0"/>
      <w:divBdr>
        <w:top w:val="none" w:sz="0" w:space="0" w:color="auto"/>
        <w:left w:val="none" w:sz="0" w:space="0" w:color="auto"/>
        <w:bottom w:val="none" w:sz="0" w:space="0" w:color="auto"/>
        <w:right w:val="none" w:sz="0" w:space="0" w:color="auto"/>
      </w:divBdr>
    </w:div>
    <w:div w:id="1557624585">
      <w:bodyDiv w:val="1"/>
      <w:marLeft w:val="0"/>
      <w:marRight w:val="0"/>
      <w:marTop w:val="0"/>
      <w:marBottom w:val="0"/>
      <w:divBdr>
        <w:top w:val="none" w:sz="0" w:space="0" w:color="auto"/>
        <w:left w:val="none" w:sz="0" w:space="0" w:color="auto"/>
        <w:bottom w:val="none" w:sz="0" w:space="0" w:color="auto"/>
        <w:right w:val="none" w:sz="0" w:space="0" w:color="auto"/>
      </w:divBdr>
    </w:div>
    <w:div w:id="1557743242">
      <w:bodyDiv w:val="1"/>
      <w:marLeft w:val="0"/>
      <w:marRight w:val="0"/>
      <w:marTop w:val="0"/>
      <w:marBottom w:val="0"/>
      <w:divBdr>
        <w:top w:val="none" w:sz="0" w:space="0" w:color="auto"/>
        <w:left w:val="none" w:sz="0" w:space="0" w:color="auto"/>
        <w:bottom w:val="none" w:sz="0" w:space="0" w:color="auto"/>
        <w:right w:val="none" w:sz="0" w:space="0" w:color="auto"/>
      </w:divBdr>
    </w:div>
    <w:div w:id="1557861683">
      <w:bodyDiv w:val="1"/>
      <w:marLeft w:val="0"/>
      <w:marRight w:val="0"/>
      <w:marTop w:val="0"/>
      <w:marBottom w:val="0"/>
      <w:divBdr>
        <w:top w:val="none" w:sz="0" w:space="0" w:color="auto"/>
        <w:left w:val="none" w:sz="0" w:space="0" w:color="auto"/>
        <w:bottom w:val="none" w:sz="0" w:space="0" w:color="auto"/>
        <w:right w:val="none" w:sz="0" w:space="0" w:color="auto"/>
      </w:divBdr>
    </w:div>
    <w:div w:id="1558079415">
      <w:bodyDiv w:val="1"/>
      <w:marLeft w:val="0"/>
      <w:marRight w:val="0"/>
      <w:marTop w:val="0"/>
      <w:marBottom w:val="0"/>
      <w:divBdr>
        <w:top w:val="none" w:sz="0" w:space="0" w:color="auto"/>
        <w:left w:val="none" w:sz="0" w:space="0" w:color="auto"/>
        <w:bottom w:val="none" w:sz="0" w:space="0" w:color="auto"/>
        <w:right w:val="none" w:sz="0" w:space="0" w:color="auto"/>
      </w:divBdr>
    </w:div>
    <w:div w:id="1558127986">
      <w:bodyDiv w:val="1"/>
      <w:marLeft w:val="0"/>
      <w:marRight w:val="0"/>
      <w:marTop w:val="0"/>
      <w:marBottom w:val="0"/>
      <w:divBdr>
        <w:top w:val="none" w:sz="0" w:space="0" w:color="auto"/>
        <w:left w:val="none" w:sz="0" w:space="0" w:color="auto"/>
        <w:bottom w:val="none" w:sz="0" w:space="0" w:color="auto"/>
        <w:right w:val="none" w:sz="0" w:space="0" w:color="auto"/>
      </w:divBdr>
    </w:div>
    <w:div w:id="1558205661">
      <w:bodyDiv w:val="1"/>
      <w:marLeft w:val="0"/>
      <w:marRight w:val="0"/>
      <w:marTop w:val="0"/>
      <w:marBottom w:val="0"/>
      <w:divBdr>
        <w:top w:val="none" w:sz="0" w:space="0" w:color="auto"/>
        <w:left w:val="none" w:sz="0" w:space="0" w:color="auto"/>
        <w:bottom w:val="none" w:sz="0" w:space="0" w:color="auto"/>
        <w:right w:val="none" w:sz="0" w:space="0" w:color="auto"/>
      </w:divBdr>
    </w:div>
    <w:div w:id="1558278590">
      <w:bodyDiv w:val="1"/>
      <w:marLeft w:val="0"/>
      <w:marRight w:val="0"/>
      <w:marTop w:val="0"/>
      <w:marBottom w:val="0"/>
      <w:divBdr>
        <w:top w:val="none" w:sz="0" w:space="0" w:color="auto"/>
        <w:left w:val="none" w:sz="0" w:space="0" w:color="auto"/>
        <w:bottom w:val="none" w:sz="0" w:space="0" w:color="auto"/>
        <w:right w:val="none" w:sz="0" w:space="0" w:color="auto"/>
      </w:divBdr>
    </w:div>
    <w:div w:id="1558280728">
      <w:bodyDiv w:val="1"/>
      <w:marLeft w:val="0"/>
      <w:marRight w:val="0"/>
      <w:marTop w:val="0"/>
      <w:marBottom w:val="0"/>
      <w:divBdr>
        <w:top w:val="none" w:sz="0" w:space="0" w:color="auto"/>
        <w:left w:val="none" w:sz="0" w:space="0" w:color="auto"/>
        <w:bottom w:val="none" w:sz="0" w:space="0" w:color="auto"/>
        <w:right w:val="none" w:sz="0" w:space="0" w:color="auto"/>
      </w:divBdr>
    </w:div>
    <w:div w:id="1558391881">
      <w:bodyDiv w:val="1"/>
      <w:marLeft w:val="0"/>
      <w:marRight w:val="0"/>
      <w:marTop w:val="0"/>
      <w:marBottom w:val="0"/>
      <w:divBdr>
        <w:top w:val="none" w:sz="0" w:space="0" w:color="auto"/>
        <w:left w:val="none" w:sz="0" w:space="0" w:color="auto"/>
        <w:bottom w:val="none" w:sz="0" w:space="0" w:color="auto"/>
        <w:right w:val="none" w:sz="0" w:space="0" w:color="auto"/>
      </w:divBdr>
    </w:div>
    <w:div w:id="1558515987">
      <w:bodyDiv w:val="1"/>
      <w:marLeft w:val="0"/>
      <w:marRight w:val="0"/>
      <w:marTop w:val="0"/>
      <w:marBottom w:val="0"/>
      <w:divBdr>
        <w:top w:val="none" w:sz="0" w:space="0" w:color="auto"/>
        <w:left w:val="none" w:sz="0" w:space="0" w:color="auto"/>
        <w:bottom w:val="none" w:sz="0" w:space="0" w:color="auto"/>
        <w:right w:val="none" w:sz="0" w:space="0" w:color="auto"/>
      </w:divBdr>
    </w:div>
    <w:div w:id="1558933715">
      <w:bodyDiv w:val="1"/>
      <w:marLeft w:val="0"/>
      <w:marRight w:val="0"/>
      <w:marTop w:val="0"/>
      <w:marBottom w:val="0"/>
      <w:divBdr>
        <w:top w:val="none" w:sz="0" w:space="0" w:color="auto"/>
        <w:left w:val="none" w:sz="0" w:space="0" w:color="auto"/>
        <w:bottom w:val="none" w:sz="0" w:space="0" w:color="auto"/>
        <w:right w:val="none" w:sz="0" w:space="0" w:color="auto"/>
      </w:divBdr>
    </w:div>
    <w:div w:id="1559363979">
      <w:bodyDiv w:val="1"/>
      <w:marLeft w:val="0"/>
      <w:marRight w:val="0"/>
      <w:marTop w:val="0"/>
      <w:marBottom w:val="0"/>
      <w:divBdr>
        <w:top w:val="none" w:sz="0" w:space="0" w:color="auto"/>
        <w:left w:val="none" w:sz="0" w:space="0" w:color="auto"/>
        <w:bottom w:val="none" w:sz="0" w:space="0" w:color="auto"/>
        <w:right w:val="none" w:sz="0" w:space="0" w:color="auto"/>
      </w:divBdr>
    </w:div>
    <w:div w:id="1559433089">
      <w:bodyDiv w:val="1"/>
      <w:marLeft w:val="0"/>
      <w:marRight w:val="0"/>
      <w:marTop w:val="0"/>
      <w:marBottom w:val="0"/>
      <w:divBdr>
        <w:top w:val="none" w:sz="0" w:space="0" w:color="auto"/>
        <w:left w:val="none" w:sz="0" w:space="0" w:color="auto"/>
        <w:bottom w:val="none" w:sz="0" w:space="0" w:color="auto"/>
        <w:right w:val="none" w:sz="0" w:space="0" w:color="auto"/>
      </w:divBdr>
    </w:div>
    <w:div w:id="1559973483">
      <w:bodyDiv w:val="1"/>
      <w:marLeft w:val="0"/>
      <w:marRight w:val="0"/>
      <w:marTop w:val="0"/>
      <w:marBottom w:val="0"/>
      <w:divBdr>
        <w:top w:val="none" w:sz="0" w:space="0" w:color="auto"/>
        <w:left w:val="none" w:sz="0" w:space="0" w:color="auto"/>
        <w:bottom w:val="none" w:sz="0" w:space="0" w:color="auto"/>
        <w:right w:val="none" w:sz="0" w:space="0" w:color="auto"/>
      </w:divBdr>
    </w:div>
    <w:div w:id="1560088291">
      <w:bodyDiv w:val="1"/>
      <w:marLeft w:val="0"/>
      <w:marRight w:val="0"/>
      <w:marTop w:val="0"/>
      <w:marBottom w:val="0"/>
      <w:divBdr>
        <w:top w:val="none" w:sz="0" w:space="0" w:color="auto"/>
        <w:left w:val="none" w:sz="0" w:space="0" w:color="auto"/>
        <w:bottom w:val="none" w:sz="0" w:space="0" w:color="auto"/>
        <w:right w:val="none" w:sz="0" w:space="0" w:color="auto"/>
      </w:divBdr>
    </w:div>
    <w:div w:id="1560242387">
      <w:bodyDiv w:val="1"/>
      <w:marLeft w:val="0"/>
      <w:marRight w:val="0"/>
      <w:marTop w:val="0"/>
      <w:marBottom w:val="0"/>
      <w:divBdr>
        <w:top w:val="none" w:sz="0" w:space="0" w:color="auto"/>
        <w:left w:val="none" w:sz="0" w:space="0" w:color="auto"/>
        <w:bottom w:val="none" w:sz="0" w:space="0" w:color="auto"/>
        <w:right w:val="none" w:sz="0" w:space="0" w:color="auto"/>
      </w:divBdr>
    </w:div>
    <w:div w:id="1560246392">
      <w:bodyDiv w:val="1"/>
      <w:marLeft w:val="0"/>
      <w:marRight w:val="0"/>
      <w:marTop w:val="0"/>
      <w:marBottom w:val="0"/>
      <w:divBdr>
        <w:top w:val="none" w:sz="0" w:space="0" w:color="auto"/>
        <w:left w:val="none" w:sz="0" w:space="0" w:color="auto"/>
        <w:bottom w:val="none" w:sz="0" w:space="0" w:color="auto"/>
        <w:right w:val="none" w:sz="0" w:space="0" w:color="auto"/>
      </w:divBdr>
    </w:div>
    <w:div w:id="1560509566">
      <w:bodyDiv w:val="1"/>
      <w:marLeft w:val="0"/>
      <w:marRight w:val="0"/>
      <w:marTop w:val="0"/>
      <w:marBottom w:val="0"/>
      <w:divBdr>
        <w:top w:val="none" w:sz="0" w:space="0" w:color="auto"/>
        <w:left w:val="none" w:sz="0" w:space="0" w:color="auto"/>
        <w:bottom w:val="none" w:sz="0" w:space="0" w:color="auto"/>
        <w:right w:val="none" w:sz="0" w:space="0" w:color="auto"/>
      </w:divBdr>
    </w:div>
    <w:div w:id="1560633119">
      <w:bodyDiv w:val="1"/>
      <w:marLeft w:val="0"/>
      <w:marRight w:val="0"/>
      <w:marTop w:val="0"/>
      <w:marBottom w:val="0"/>
      <w:divBdr>
        <w:top w:val="none" w:sz="0" w:space="0" w:color="auto"/>
        <w:left w:val="none" w:sz="0" w:space="0" w:color="auto"/>
        <w:bottom w:val="none" w:sz="0" w:space="0" w:color="auto"/>
        <w:right w:val="none" w:sz="0" w:space="0" w:color="auto"/>
      </w:divBdr>
    </w:div>
    <w:div w:id="1560744107">
      <w:bodyDiv w:val="1"/>
      <w:marLeft w:val="0"/>
      <w:marRight w:val="0"/>
      <w:marTop w:val="0"/>
      <w:marBottom w:val="0"/>
      <w:divBdr>
        <w:top w:val="none" w:sz="0" w:space="0" w:color="auto"/>
        <w:left w:val="none" w:sz="0" w:space="0" w:color="auto"/>
        <w:bottom w:val="none" w:sz="0" w:space="0" w:color="auto"/>
        <w:right w:val="none" w:sz="0" w:space="0" w:color="auto"/>
      </w:divBdr>
    </w:div>
    <w:div w:id="1560898063">
      <w:bodyDiv w:val="1"/>
      <w:marLeft w:val="0"/>
      <w:marRight w:val="0"/>
      <w:marTop w:val="0"/>
      <w:marBottom w:val="0"/>
      <w:divBdr>
        <w:top w:val="none" w:sz="0" w:space="0" w:color="auto"/>
        <w:left w:val="none" w:sz="0" w:space="0" w:color="auto"/>
        <w:bottom w:val="none" w:sz="0" w:space="0" w:color="auto"/>
        <w:right w:val="none" w:sz="0" w:space="0" w:color="auto"/>
      </w:divBdr>
    </w:div>
    <w:div w:id="1560940919">
      <w:bodyDiv w:val="1"/>
      <w:marLeft w:val="0"/>
      <w:marRight w:val="0"/>
      <w:marTop w:val="0"/>
      <w:marBottom w:val="0"/>
      <w:divBdr>
        <w:top w:val="none" w:sz="0" w:space="0" w:color="auto"/>
        <w:left w:val="none" w:sz="0" w:space="0" w:color="auto"/>
        <w:bottom w:val="none" w:sz="0" w:space="0" w:color="auto"/>
        <w:right w:val="none" w:sz="0" w:space="0" w:color="auto"/>
      </w:divBdr>
    </w:div>
    <w:div w:id="1561361388">
      <w:bodyDiv w:val="1"/>
      <w:marLeft w:val="0"/>
      <w:marRight w:val="0"/>
      <w:marTop w:val="0"/>
      <w:marBottom w:val="0"/>
      <w:divBdr>
        <w:top w:val="none" w:sz="0" w:space="0" w:color="auto"/>
        <w:left w:val="none" w:sz="0" w:space="0" w:color="auto"/>
        <w:bottom w:val="none" w:sz="0" w:space="0" w:color="auto"/>
        <w:right w:val="none" w:sz="0" w:space="0" w:color="auto"/>
      </w:divBdr>
    </w:div>
    <w:div w:id="1561474056">
      <w:bodyDiv w:val="1"/>
      <w:marLeft w:val="0"/>
      <w:marRight w:val="0"/>
      <w:marTop w:val="0"/>
      <w:marBottom w:val="0"/>
      <w:divBdr>
        <w:top w:val="none" w:sz="0" w:space="0" w:color="auto"/>
        <w:left w:val="none" w:sz="0" w:space="0" w:color="auto"/>
        <w:bottom w:val="none" w:sz="0" w:space="0" w:color="auto"/>
        <w:right w:val="none" w:sz="0" w:space="0" w:color="auto"/>
      </w:divBdr>
    </w:div>
    <w:div w:id="1561478002">
      <w:bodyDiv w:val="1"/>
      <w:marLeft w:val="0"/>
      <w:marRight w:val="0"/>
      <w:marTop w:val="0"/>
      <w:marBottom w:val="0"/>
      <w:divBdr>
        <w:top w:val="none" w:sz="0" w:space="0" w:color="auto"/>
        <w:left w:val="none" w:sz="0" w:space="0" w:color="auto"/>
        <w:bottom w:val="none" w:sz="0" w:space="0" w:color="auto"/>
        <w:right w:val="none" w:sz="0" w:space="0" w:color="auto"/>
      </w:divBdr>
    </w:div>
    <w:div w:id="1561861561">
      <w:bodyDiv w:val="1"/>
      <w:marLeft w:val="0"/>
      <w:marRight w:val="0"/>
      <w:marTop w:val="0"/>
      <w:marBottom w:val="0"/>
      <w:divBdr>
        <w:top w:val="none" w:sz="0" w:space="0" w:color="auto"/>
        <w:left w:val="none" w:sz="0" w:space="0" w:color="auto"/>
        <w:bottom w:val="none" w:sz="0" w:space="0" w:color="auto"/>
        <w:right w:val="none" w:sz="0" w:space="0" w:color="auto"/>
      </w:divBdr>
    </w:div>
    <w:div w:id="1561939619">
      <w:bodyDiv w:val="1"/>
      <w:marLeft w:val="0"/>
      <w:marRight w:val="0"/>
      <w:marTop w:val="0"/>
      <w:marBottom w:val="0"/>
      <w:divBdr>
        <w:top w:val="none" w:sz="0" w:space="0" w:color="auto"/>
        <w:left w:val="none" w:sz="0" w:space="0" w:color="auto"/>
        <w:bottom w:val="none" w:sz="0" w:space="0" w:color="auto"/>
        <w:right w:val="none" w:sz="0" w:space="0" w:color="auto"/>
      </w:divBdr>
    </w:div>
    <w:div w:id="1562205260">
      <w:bodyDiv w:val="1"/>
      <w:marLeft w:val="0"/>
      <w:marRight w:val="0"/>
      <w:marTop w:val="0"/>
      <w:marBottom w:val="0"/>
      <w:divBdr>
        <w:top w:val="none" w:sz="0" w:space="0" w:color="auto"/>
        <w:left w:val="none" w:sz="0" w:space="0" w:color="auto"/>
        <w:bottom w:val="none" w:sz="0" w:space="0" w:color="auto"/>
        <w:right w:val="none" w:sz="0" w:space="0" w:color="auto"/>
      </w:divBdr>
    </w:div>
    <w:div w:id="1562279912">
      <w:bodyDiv w:val="1"/>
      <w:marLeft w:val="0"/>
      <w:marRight w:val="0"/>
      <w:marTop w:val="0"/>
      <w:marBottom w:val="0"/>
      <w:divBdr>
        <w:top w:val="none" w:sz="0" w:space="0" w:color="auto"/>
        <w:left w:val="none" w:sz="0" w:space="0" w:color="auto"/>
        <w:bottom w:val="none" w:sz="0" w:space="0" w:color="auto"/>
        <w:right w:val="none" w:sz="0" w:space="0" w:color="auto"/>
      </w:divBdr>
    </w:div>
    <w:div w:id="1562444876">
      <w:bodyDiv w:val="1"/>
      <w:marLeft w:val="0"/>
      <w:marRight w:val="0"/>
      <w:marTop w:val="0"/>
      <w:marBottom w:val="0"/>
      <w:divBdr>
        <w:top w:val="none" w:sz="0" w:space="0" w:color="auto"/>
        <w:left w:val="none" w:sz="0" w:space="0" w:color="auto"/>
        <w:bottom w:val="none" w:sz="0" w:space="0" w:color="auto"/>
        <w:right w:val="none" w:sz="0" w:space="0" w:color="auto"/>
      </w:divBdr>
      <w:divsChild>
        <w:div w:id="322396663">
          <w:marLeft w:val="0"/>
          <w:marRight w:val="0"/>
          <w:marTop w:val="0"/>
          <w:marBottom w:val="0"/>
          <w:divBdr>
            <w:top w:val="none" w:sz="0" w:space="0" w:color="auto"/>
            <w:left w:val="none" w:sz="0" w:space="0" w:color="auto"/>
            <w:bottom w:val="none" w:sz="0" w:space="0" w:color="auto"/>
            <w:right w:val="none" w:sz="0" w:space="0" w:color="auto"/>
          </w:divBdr>
        </w:div>
      </w:divsChild>
    </w:div>
    <w:div w:id="1562473407">
      <w:bodyDiv w:val="1"/>
      <w:marLeft w:val="0"/>
      <w:marRight w:val="0"/>
      <w:marTop w:val="0"/>
      <w:marBottom w:val="0"/>
      <w:divBdr>
        <w:top w:val="none" w:sz="0" w:space="0" w:color="auto"/>
        <w:left w:val="none" w:sz="0" w:space="0" w:color="auto"/>
        <w:bottom w:val="none" w:sz="0" w:space="0" w:color="auto"/>
        <w:right w:val="none" w:sz="0" w:space="0" w:color="auto"/>
      </w:divBdr>
    </w:div>
    <w:div w:id="1562713564">
      <w:bodyDiv w:val="1"/>
      <w:marLeft w:val="0"/>
      <w:marRight w:val="0"/>
      <w:marTop w:val="0"/>
      <w:marBottom w:val="0"/>
      <w:divBdr>
        <w:top w:val="none" w:sz="0" w:space="0" w:color="auto"/>
        <w:left w:val="none" w:sz="0" w:space="0" w:color="auto"/>
        <w:bottom w:val="none" w:sz="0" w:space="0" w:color="auto"/>
        <w:right w:val="none" w:sz="0" w:space="0" w:color="auto"/>
      </w:divBdr>
    </w:div>
    <w:div w:id="1563365777">
      <w:bodyDiv w:val="1"/>
      <w:marLeft w:val="0"/>
      <w:marRight w:val="0"/>
      <w:marTop w:val="0"/>
      <w:marBottom w:val="0"/>
      <w:divBdr>
        <w:top w:val="none" w:sz="0" w:space="0" w:color="auto"/>
        <w:left w:val="none" w:sz="0" w:space="0" w:color="auto"/>
        <w:bottom w:val="none" w:sz="0" w:space="0" w:color="auto"/>
        <w:right w:val="none" w:sz="0" w:space="0" w:color="auto"/>
      </w:divBdr>
    </w:div>
    <w:div w:id="1563371065">
      <w:bodyDiv w:val="1"/>
      <w:marLeft w:val="0"/>
      <w:marRight w:val="0"/>
      <w:marTop w:val="0"/>
      <w:marBottom w:val="0"/>
      <w:divBdr>
        <w:top w:val="none" w:sz="0" w:space="0" w:color="auto"/>
        <w:left w:val="none" w:sz="0" w:space="0" w:color="auto"/>
        <w:bottom w:val="none" w:sz="0" w:space="0" w:color="auto"/>
        <w:right w:val="none" w:sz="0" w:space="0" w:color="auto"/>
      </w:divBdr>
    </w:div>
    <w:div w:id="1563633561">
      <w:bodyDiv w:val="1"/>
      <w:marLeft w:val="0"/>
      <w:marRight w:val="0"/>
      <w:marTop w:val="0"/>
      <w:marBottom w:val="0"/>
      <w:divBdr>
        <w:top w:val="none" w:sz="0" w:space="0" w:color="auto"/>
        <w:left w:val="none" w:sz="0" w:space="0" w:color="auto"/>
        <w:bottom w:val="none" w:sz="0" w:space="0" w:color="auto"/>
        <w:right w:val="none" w:sz="0" w:space="0" w:color="auto"/>
      </w:divBdr>
    </w:div>
    <w:div w:id="1563908695">
      <w:bodyDiv w:val="1"/>
      <w:marLeft w:val="0"/>
      <w:marRight w:val="0"/>
      <w:marTop w:val="0"/>
      <w:marBottom w:val="0"/>
      <w:divBdr>
        <w:top w:val="none" w:sz="0" w:space="0" w:color="auto"/>
        <w:left w:val="none" w:sz="0" w:space="0" w:color="auto"/>
        <w:bottom w:val="none" w:sz="0" w:space="0" w:color="auto"/>
        <w:right w:val="none" w:sz="0" w:space="0" w:color="auto"/>
      </w:divBdr>
    </w:div>
    <w:div w:id="1563908892">
      <w:bodyDiv w:val="1"/>
      <w:marLeft w:val="0"/>
      <w:marRight w:val="0"/>
      <w:marTop w:val="0"/>
      <w:marBottom w:val="0"/>
      <w:divBdr>
        <w:top w:val="none" w:sz="0" w:space="0" w:color="auto"/>
        <w:left w:val="none" w:sz="0" w:space="0" w:color="auto"/>
        <w:bottom w:val="none" w:sz="0" w:space="0" w:color="auto"/>
        <w:right w:val="none" w:sz="0" w:space="0" w:color="auto"/>
      </w:divBdr>
    </w:div>
    <w:div w:id="1564020086">
      <w:bodyDiv w:val="1"/>
      <w:marLeft w:val="0"/>
      <w:marRight w:val="0"/>
      <w:marTop w:val="0"/>
      <w:marBottom w:val="0"/>
      <w:divBdr>
        <w:top w:val="none" w:sz="0" w:space="0" w:color="auto"/>
        <w:left w:val="none" w:sz="0" w:space="0" w:color="auto"/>
        <w:bottom w:val="none" w:sz="0" w:space="0" w:color="auto"/>
        <w:right w:val="none" w:sz="0" w:space="0" w:color="auto"/>
      </w:divBdr>
    </w:div>
    <w:div w:id="1564097777">
      <w:bodyDiv w:val="1"/>
      <w:marLeft w:val="0"/>
      <w:marRight w:val="0"/>
      <w:marTop w:val="0"/>
      <w:marBottom w:val="0"/>
      <w:divBdr>
        <w:top w:val="none" w:sz="0" w:space="0" w:color="auto"/>
        <w:left w:val="none" w:sz="0" w:space="0" w:color="auto"/>
        <w:bottom w:val="none" w:sz="0" w:space="0" w:color="auto"/>
        <w:right w:val="none" w:sz="0" w:space="0" w:color="auto"/>
      </w:divBdr>
    </w:div>
    <w:div w:id="1564638351">
      <w:bodyDiv w:val="1"/>
      <w:marLeft w:val="0"/>
      <w:marRight w:val="0"/>
      <w:marTop w:val="0"/>
      <w:marBottom w:val="0"/>
      <w:divBdr>
        <w:top w:val="none" w:sz="0" w:space="0" w:color="auto"/>
        <w:left w:val="none" w:sz="0" w:space="0" w:color="auto"/>
        <w:bottom w:val="none" w:sz="0" w:space="0" w:color="auto"/>
        <w:right w:val="none" w:sz="0" w:space="0" w:color="auto"/>
      </w:divBdr>
    </w:div>
    <w:div w:id="1564750107">
      <w:bodyDiv w:val="1"/>
      <w:marLeft w:val="0"/>
      <w:marRight w:val="0"/>
      <w:marTop w:val="0"/>
      <w:marBottom w:val="0"/>
      <w:divBdr>
        <w:top w:val="none" w:sz="0" w:space="0" w:color="auto"/>
        <w:left w:val="none" w:sz="0" w:space="0" w:color="auto"/>
        <w:bottom w:val="none" w:sz="0" w:space="0" w:color="auto"/>
        <w:right w:val="none" w:sz="0" w:space="0" w:color="auto"/>
      </w:divBdr>
    </w:div>
    <w:div w:id="1564949823">
      <w:bodyDiv w:val="1"/>
      <w:marLeft w:val="0"/>
      <w:marRight w:val="0"/>
      <w:marTop w:val="0"/>
      <w:marBottom w:val="0"/>
      <w:divBdr>
        <w:top w:val="none" w:sz="0" w:space="0" w:color="auto"/>
        <w:left w:val="none" w:sz="0" w:space="0" w:color="auto"/>
        <w:bottom w:val="none" w:sz="0" w:space="0" w:color="auto"/>
        <w:right w:val="none" w:sz="0" w:space="0" w:color="auto"/>
      </w:divBdr>
    </w:div>
    <w:div w:id="1564951833">
      <w:bodyDiv w:val="1"/>
      <w:marLeft w:val="0"/>
      <w:marRight w:val="0"/>
      <w:marTop w:val="0"/>
      <w:marBottom w:val="0"/>
      <w:divBdr>
        <w:top w:val="none" w:sz="0" w:space="0" w:color="auto"/>
        <w:left w:val="none" w:sz="0" w:space="0" w:color="auto"/>
        <w:bottom w:val="none" w:sz="0" w:space="0" w:color="auto"/>
        <w:right w:val="none" w:sz="0" w:space="0" w:color="auto"/>
      </w:divBdr>
    </w:div>
    <w:div w:id="1565021022">
      <w:bodyDiv w:val="1"/>
      <w:marLeft w:val="0"/>
      <w:marRight w:val="0"/>
      <w:marTop w:val="0"/>
      <w:marBottom w:val="0"/>
      <w:divBdr>
        <w:top w:val="none" w:sz="0" w:space="0" w:color="auto"/>
        <w:left w:val="none" w:sz="0" w:space="0" w:color="auto"/>
        <w:bottom w:val="none" w:sz="0" w:space="0" w:color="auto"/>
        <w:right w:val="none" w:sz="0" w:space="0" w:color="auto"/>
      </w:divBdr>
    </w:div>
    <w:div w:id="1565293171">
      <w:bodyDiv w:val="1"/>
      <w:marLeft w:val="0"/>
      <w:marRight w:val="0"/>
      <w:marTop w:val="0"/>
      <w:marBottom w:val="0"/>
      <w:divBdr>
        <w:top w:val="none" w:sz="0" w:space="0" w:color="auto"/>
        <w:left w:val="none" w:sz="0" w:space="0" w:color="auto"/>
        <w:bottom w:val="none" w:sz="0" w:space="0" w:color="auto"/>
        <w:right w:val="none" w:sz="0" w:space="0" w:color="auto"/>
      </w:divBdr>
    </w:div>
    <w:div w:id="1565869173">
      <w:bodyDiv w:val="1"/>
      <w:marLeft w:val="0"/>
      <w:marRight w:val="0"/>
      <w:marTop w:val="0"/>
      <w:marBottom w:val="0"/>
      <w:divBdr>
        <w:top w:val="none" w:sz="0" w:space="0" w:color="auto"/>
        <w:left w:val="none" w:sz="0" w:space="0" w:color="auto"/>
        <w:bottom w:val="none" w:sz="0" w:space="0" w:color="auto"/>
        <w:right w:val="none" w:sz="0" w:space="0" w:color="auto"/>
      </w:divBdr>
    </w:div>
    <w:div w:id="1566068596">
      <w:bodyDiv w:val="1"/>
      <w:marLeft w:val="0"/>
      <w:marRight w:val="0"/>
      <w:marTop w:val="0"/>
      <w:marBottom w:val="0"/>
      <w:divBdr>
        <w:top w:val="none" w:sz="0" w:space="0" w:color="auto"/>
        <w:left w:val="none" w:sz="0" w:space="0" w:color="auto"/>
        <w:bottom w:val="none" w:sz="0" w:space="0" w:color="auto"/>
        <w:right w:val="none" w:sz="0" w:space="0" w:color="auto"/>
      </w:divBdr>
    </w:div>
    <w:div w:id="1566262754">
      <w:bodyDiv w:val="1"/>
      <w:marLeft w:val="0"/>
      <w:marRight w:val="0"/>
      <w:marTop w:val="0"/>
      <w:marBottom w:val="0"/>
      <w:divBdr>
        <w:top w:val="none" w:sz="0" w:space="0" w:color="auto"/>
        <w:left w:val="none" w:sz="0" w:space="0" w:color="auto"/>
        <w:bottom w:val="none" w:sz="0" w:space="0" w:color="auto"/>
        <w:right w:val="none" w:sz="0" w:space="0" w:color="auto"/>
      </w:divBdr>
    </w:div>
    <w:div w:id="1566645480">
      <w:bodyDiv w:val="1"/>
      <w:marLeft w:val="0"/>
      <w:marRight w:val="0"/>
      <w:marTop w:val="0"/>
      <w:marBottom w:val="0"/>
      <w:divBdr>
        <w:top w:val="none" w:sz="0" w:space="0" w:color="auto"/>
        <w:left w:val="none" w:sz="0" w:space="0" w:color="auto"/>
        <w:bottom w:val="none" w:sz="0" w:space="0" w:color="auto"/>
        <w:right w:val="none" w:sz="0" w:space="0" w:color="auto"/>
      </w:divBdr>
    </w:div>
    <w:div w:id="1567494720">
      <w:bodyDiv w:val="1"/>
      <w:marLeft w:val="0"/>
      <w:marRight w:val="0"/>
      <w:marTop w:val="0"/>
      <w:marBottom w:val="0"/>
      <w:divBdr>
        <w:top w:val="none" w:sz="0" w:space="0" w:color="auto"/>
        <w:left w:val="none" w:sz="0" w:space="0" w:color="auto"/>
        <w:bottom w:val="none" w:sz="0" w:space="0" w:color="auto"/>
        <w:right w:val="none" w:sz="0" w:space="0" w:color="auto"/>
      </w:divBdr>
    </w:div>
    <w:div w:id="1567564456">
      <w:bodyDiv w:val="1"/>
      <w:marLeft w:val="0"/>
      <w:marRight w:val="0"/>
      <w:marTop w:val="0"/>
      <w:marBottom w:val="0"/>
      <w:divBdr>
        <w:top w:val="none" w:sz="0" w:space="0" w:color="auto"/>
        <w:left w:val="none" w:sz="0" w:space="0" w:color="auto"/>
        <w:bottom w:val="none" w:sz="0" w:space="0" w:color="auto"/>
        <w:right w:val="none" w:sz="0" w:space="0" w:color="auto"/>
      </w:divBdr>
    </w:div>
    <w:div w:id="1567765451">
      <w:bodyDiv w:val="1"/>
      <w:marLeft w:val="0"/>
      <w:marRight w:val="0"/>
      <w:marTop w:val="0"/>
      <w:marBottom w:val="0"/>
      <w:divBdr>
        <w:top w:val="none" w:sz="0" w:space="0" w:color="auto"/>
        <w:left w:val="none" w:sz="0" w:space="0" w:color="auto"/>
        <w:bottom w:val="none" w:sz="0" w:space="0" w:color="auto"/>
        <w:right w:val="none" w:sz="0" w:space="0" w:color="auto"/>
      </w:divBdr>
    </w:div>
    <w:div w:id="1568415586">
      <w:bodyDiv w:val="1"/>
      <w:marLeft w:val="0"/>
      <w:marRight w:val="0"/>
      <w:marTop w:val="0"/>
      <w:marBottom w:val="0"/>
      <w:divBdr>
        <w:top w:val="none" w:sz="0" w:space="0" w:color="auto"/>
        <w:left w:val="none" w:sz="0" w:space="0" w:color="auto"/>
        <w:bottom w:val="none" w:sz="0" w:space="0" w:color="auto"/>
        <w:right w:val="none" w:sz="0" w:space="0" w:color="auto"/>
      </w:divBdr>
    </w:div>
    <w:div w:id="1569069010">
      <w:bodyDiv w:val="1"/>
      <w:marLeft w:val="0"/>
      <w:marRight w:val="0"/>
      <w:marTop w:val="0"/>
      <w:marBottom w:val="0"/>
      <w:divBdr>
        <w:top w:val="none" w:sz="0" w:space="0" w:color="auto"/>
        <w:left w:val="none" w:sz="0" w:space="0" w:color="auto"/>
        <w:bottom w:val="none" w:sz="0" w:space="0" w:color="auto"/>
        <w:right w:val="none" w:sz="0" w:space="0" w:color="auto"/>
      </w:divBdr>
    </w:div>
    <w:div w:id="1569264148">
      <w:bodyDiv w:val="1"/>
      <w:marLeft w:val="0"/>
      <w:marRight w:val="0"/>
      <w:marTop w:val="0"/>
      <w:marBottom w:val="0"/>
      <w:divBdr>
        <w:top w:val="none" w:sz="0" w:space="0" w:color="auto"/>
        <w:left w:val="none" w:sz="0" w:space="0" w:color="auto"/>
        <w:bottom w:val="none" w:sz="0" w:space="0" w:color="auto"/>
        <w:right w:val="none" w:sz="0" w:space="0" w:color="auto"/>
      </w:divBdr>
    </w:div>
    <w:div w:id="1569339659">
      <w:bodyDiv w:val="1"/>
      <w:marLeft w:val="0"/>
      <w:marRight w:val="0"/>
      <w:marTop w:val="0"/>
      <w:marBottom w:val="0"/>
      <w:divBdr>
        <w:top w:val="none" w:sz="0" w:space="0" w:color="auto"/>
        <w:left w:val="none" w:sz="0" w:space="0" w:color="auto"/>
        <w:bottom w:val="none" w:sz="0" w:space="0" w:color="auto"/>
        <w:right w:val="none" w:sz="0" w:space="0" w:color="auto"/>
      </w:divBdr>
    </w:div>
    <w:div w:id="1569919459">
      <w:bodyDiv w:val="1"/>
      <w:marLeft w:val="0"/>
      <w:marRight w:val="0"/>
      <w:marTop w:val="0"/>
      <w:marBottom w:val="0"/>
      <w:divBdr>
        <w:top w:val="none" w:sz="0" w:space="0" w:color="auto"/>
        <w:left w:val="none" w:sz="0" w:space="0" w:color="auto"/>
        <w:bottom w:val="none" w:sz="0" w:space="0" w:color="auto"/>
        <w:right w:val="none" w:sz="0" w:space="0" w:color="auto"/>
      </w:divBdr>
    </w:div>
    <w:div w:id="1570072965">
      <w:bodyDiv w:val="1"/>
      <w:marLeft w:val="0"/>
      <w:marRight w:val="0"/>
      <w:marTop w:val="0"/>
      <w:marBottom w:val="0"/>
      <w:divBdr>
        <w:top w:val="none" w:sz="0" w:space="0" w:color="auto"/>
        <w:left w:val="none" w:sz="0" w:space="0" w:color="auto"/>
        <w:bottom w:val="none" w:sz="0" w:space="0" w:color="auto"/>
        <w:right w:val="none" w:sz="0" w:space="0" w:color="auto"/>
      </w:divBdr>
    </w:div>
    <w:div w:id="1570340462">
      <w:bodyDiv w:val="1"/>
      <w:marLeft w:val="0"/>
      <w:marRight w:val="0"/>
      <w:marTop w:val="0"/>
      <w:marBottom w:val="0"/>
      <w:divBdr>
        <w:top w:val="none" w:sz="0" w:space="0" w:color="auto"/>
        <w:left w:val="none" w:sz="0" w:space="0" w:color="auto"/>
        <w:bottom w:val="none" w:sz="0" w:space="0" w:color="auto"/>
        <w:right w:val="none" w:sz="0" w:space="0" w:color="auto"/>
      </w:divBdr>
    </w:div>
    <w:div w:id="1570652105">
      <w:bodyDiv w:val="1"/>
      <w:marLeft w:val="0"/>
      <w:marRight w:val="0"/>
      <w:marTop w:val="0"/>
      <w:marBottom w:val="0"/>
      <w:divBdr>
        <w:top w:val="none" w:sz="0" w:space="0" w:color="auto"/>
        <w:left w:val="none" w:sz="0" w:space="0" w:color="auto"/>
        <w:bottom w:val="none" w:sz="0" w:space="0" w:color="auto"/>
        <w:right w:val="none" w:sz="0" w:space="0" w:color="auto"/>
      </w:divBdr>
    </w:div>
    <w:div w:id="1570726954">
      <w:bodyDiv w:val="1"/>
      <w:marLeft w:val="0"/>
      <w:marRight w:val="0"/>
      <w:marTop w:val="0"/>
      <w:marBottom w:val="0"/>
      <w:divBdr>
        <w:top w:val="none" w:sz="0" w:space="0" w:color="auto"/>
        <w:left w:val="none" w:sz="0" w:space="0" w:color="auto"/>
        <w:bottom w:val="none" w:sz="0" w:space="0" w:color="auto"/>
        <w:right w:val="none" w:sz="0" w:space="0" w:color="auto"/>
      </w:divBdr>
    </w:div>
    <w:div w:id="1571305144">
      <w:bodyDiv w:val="1"/>
      <w:marLeft w:val="0"/>
      <w:marRight w:val="0"/>
      <w:marTop w:val="0"/>
      <w:marBottom w:val="0"/>
      <w:divBdr>
        <w:top w:val="none" w:sz="0" w:space="0" w:color="auto"/>
        <w:left w:val="none" w:sz="0" w:space="0" w:color="auto"/>
        <w:bottom w:val="none" w:sz="0" w:space="0" w:color="auto"/>
        <w:right w:val="none" w:sz="0" w:space="0" w:color="auto"/>
      </w:divBdr>
    </w:div>
    <w:div w:id="1571307991">
      <w:bodyDiv w:val="1"/>
      <w:marLeft w:val="0"/>
      <w:marRight w:val="0"/>
      <w:marTop w:val="0"/>
      <w:marBottom w:val="0"/>
      <w:divBdr>
        <w:top w:val="none" w:sz="0" w:space="0" w:color="auto"/>
        <w:left w:val="none" w:sz="0" w:space="0" w:color="auto"/>
        <w:bottom w:val="none" w:sz="0" w:space="0" w:color="auto"/>
        <w:right w:val="none" w:sz="0" w:space="0" w:color="auto"/>
      </w:divBdr>
    </w:div>
    <w:div w:id="1571693567">
      <w:bodyDiv w:val="1"/>
      <w:marLeft w:val="0"/>
      <w:marRight w:val="0"/>
      <w:marTop w:val="0"/>
      <w:marBottom w:val="0"/>
      <w:divBdr>
        <w:top w:val="none" w:sz="0" w:space="0" w:color="auto"/>
        <w:left w:val="none" w:sz="0" w:space="0" w:color="auto"/>
        <w:bottom w:val="none" w:sz="0" w:space="0" w:color="auto"/>
        <w:right w:val="none" w:sz="0" w:space="0" w:color="auto"/>
      </w:divBdr>
    </w:div>
    <w:div w:id="1571891209">
      <w:bodyDiv w:val="1"/>
      <w:marLeft w:val="0"/>
      <w:marRight w:val="0"/>
      <w:marTop w:val="0"/>
      <w:marBottom w:val="0"/>
      <w:divBdr>
        <w:top w:val="none" w:sz="0" w:space="0" w:color="auto"/>
        <w:left w:val="none" w:sz="0" w:space="0" w:color="auto"/>
        <w:bottom w:val="none" w:sz="0" w:space="0" w:color="auto"/>
        <w:right w:val="none" w:sz="0" w:space="0" w:color="auto"/>
      </w:divBdr>
    </w:div>
    <w:div w:id="1572151311">
      <w:bodyDiv w:val="1"/>
      <w:marLeft w:val="0"/>
      <w:marRight w:val="0"/>
      <w:marTop w:val="0"/>
      <w:marBottom w:val="0"/>
      <w:divBdr>
        <w:top w:val="none" w:sz="0" w:space="0" w:color="auto"/>
        <w:left w:val="none" w:sz="0" w:space="0" w:color="auto"/>
        <w:bottom w:val="none" w:sz="0" w:space="0" w:color="auto"/>
        <w:right w:val="none" w:sz="0" w:space="0" w:color="auto"/>
      </w:divBdr>
    </w:div>
    <w:div w:id="1572152865">
      <w:bodyDiv w:val="1"/>
      <w:marLeft w:val="0"/>
      <w:marRight w:val="0"/>
      <w:marTop w:val="0"/>
      <w:marBottom w:val="0"/>
      <w:divBdr>
        <w:top w:val="none" w:sz="0" w:space="0" w:color="auto"/>
        <w:left w:val="none" w:sz="0" w:space="0" w:color="auto"/>
        <w:bottom w:val="none" w:sz="0" w:space="0" w:color="auto"/>
        <w:right w:val="none" w:sz="0" w:space="0" w:color="auto"/>
      </w:divBdr>
    </w:div>
    <w:div w:id="1572471283">
      <w:bodyDiv w:val="1"/>
      <w:marLeft w:val="0"/>
      <w:marRight w:val="0"/>
      <w:marTop w:val="0"/>
      <w:marBottom w:val="0"/>
      <w:divBdr>
        <w:top w:val="none" w:sz="0" w:space="0" w:color="auto"/>
        <w:left w:val="none" w:sz="0" w:space="0" w:color="auto"/>
        <w:bottom w:val="none" w:sz="0" w:space="0" w:color="auto"/>
        <w:right w:val="none" w:sz="0" w:space="0" w:color="auto"/>
      </w:divBdr>
    </w:div>
    <w:div w:id="1572891464">
      <w:bodyDiv w:val="1"/>
      <w:marLeft w:val="0"/>
      <w:marRight w:val="0"/>
      <w:marTop w:val="0"/>
      <w:marBottom w:val="0"/>
      <w:divBdr>
        <w:top w:val="none" w:sz="0" w:space="0" w:color="auto"/>
        <w:left w:val="none" w:sz="0" w:space="0" w:color="auto"/>
        <w:bottom w:val="none" w:sz="0" w:space="0" w:color="auto"/>
        <w:right w:val="none" w:sz="0" w:space="0" w:color="auto"/>
      </w:divBdr>
    </w:div>
    <w:div w:id="1572932274">
      <w:bodyDiv w:val="1"/>
      <w:marLeft w:val="0"/>
      <w:marRight w:val="0"/>
      <w:marTop w:val="0"/>
      <w:marBottom w:val="0"/>
      <w:divBdr>
        <w:top w:val="none" w:sz="0" w:space="0" w:color="auto"/>
        <w:left w:val="none" w:sz="0" w:space="0" w:color="auto"/>
        <w:bottom w:val="none" w:sz="0" w:space="0" w:color="auto"/>
        <w:right w:val="none" w:sz="0" w:space="0" w:color="auto"/>
      </w:divBdr>
    </w:div>
    <w:div w:id="1573079441">
      <w:bodyDiv w:val="1"/>
      <w:marLeft w:val="0"/>
      <w:marRight w:val="0"/>
      <w:marTop w:val="0"/>
      <w:marBottom w:val="0"/>
      <w:divBdr>
        <w:top w:val="none" w:sz="0" w:space="0" w:color="auto"/>
        <w:left w:val="none" w:sz="0" w:space="0" w:color="auto"/>
        <w:bottom w:val="none" w:sz="0" w:space="0" w:color="auto"/>
        <w:right w:val="none" w:sz="0" w:space="0" w:color="auto"/>
      </w:divBdr>
    </w:div>
    <w:div w:id="1573200380">
      <w:bodyDiv w:val="1"/>
      <w:marLeft w:val="0"/>
      <w:marRight w:val="0"/>
      <w:marTop w:val="0"/>
      <w:marBottom w:val="0"/>
      <w:divBdr>
        <w:top w:val="none" w:sz="0" w:space="0" w:color="auto"/>
        <w:left w:val="none" w:sz="0" w:space="0" w:color="auto"/>
        <w:bottom w:val="none" w:sz="0" w:space="0" w:color="auto"/>
        <w:right w:val="none" w:sz="0" w:space="0" w:color="auto"/>
      </w:divBdr>
    </w:div>
    <w:div w:id="1573278112">
      <w:bodyDiv w:val="1"/>
      <w:marLeft w:val="0"/>
      <w:marRight w:val="0"/>
      <w:marTop w:val="0"/>
      <w:marBottom w:val="0"/>
      <w:divBdr>
        <w:top w:val="none" w:sz="0" w:space="0" w:color="auto"/>
        <w:left w:val="none" w:sz="0" w:space="0" w:color="auto"/>
        <w:bottom w:val="none" w:sz="0" w:space="0" w:color="auto"/>
        <w:right w:val="none" w:sz="0" w:space="0" w:color="auto"/>
      </w:divBdr>
    </w:div>
    <w:div w:id="1573731510">
      <w:bodyDiv w:val="1"/>
      <w:marLeft w:val="0"/>
      <w:marRight w:val="0"/>
      <w:marTop w:val="0"/>
      <w:marBottom w:val="0"/>
      <w:divBdr>
        <w:top w:val="none" w:sz="0" w:space="0" w:color="auto"/>
        <w:left w:val="none" w:sz="0" w:space="0" w:color="auto"/>
        <w:bottom w:val="none" w:sz="0" w:space="0" w:color="auto"/>
        <w:right w:val="none" w:sz="0" w:space="0" w:color="auto"/>
      </w:divBdr>
    </w:div>
    <w:div w:id="1573734541">
      <w:bodyDiv w:val="1"/>
      <w:marLeft w:val="0"/>
      <w:marRight w:val="0"/>
      <w:marTop w:val="0"/>
      <w:marBottom w:val="0"/>
      <w:divBdr>
        <w:top w:val="none" w:sz="0" w:space="0" w:color="auto"/>
        <w:left w:val="none" w:sz="0" w:space="0" w:color="auto"/>
        <w:bottom w:val="none" w:sz="0" w:space="0" w:color="auto"/>
        <w:right w:val="none" w:sz="0" w:space="0" w:color="auto"/>
      </w:divBdr>
    </w:div>
    <w:div w:id="1573929520">
      <w:bodyDiv w:val="1"/>
      <w:marLeft w:val="0"/>
      <w:marRight w:val="0"/>
      <w:marTop w:val="0"/>
      <w:marBottom w:val="0"/>
      <w:divBdr>
        <w:top w:val="none" w:sz="0" w:space="0" w:color="auto"/>
        <w:left w:val="none" w:sz="0" w:space="0" w:color="auto"/>
        <w:bottom w:val="none" w:sz="0" w:space="0" w:color="auto"/>
        <w:right w:val="none" w:sz="0" w:space="0" w:color="auto"/>
      </w:divBdr>
    </w:div>
    <w:div w:id="1574008425">
      <w:bodyDiv w:val="1"/>
      <w:marLeft w:val="0"/>
      <w:marRight w:val="0"/>
      <w:marTop w:val="0"/>
      <w:marBottom w:val="0"/>
      <w:divBdr>
        <w:top w:val="none" w:sz="0" w:space="0" w:color="auto"/>
        <w:left w:val="none" w:sz="0" w:space="0" w:color="auto"/>
        <w:bottom w:val="none" w:sz="0" w:space="0" w:color="auto"/>
        <w:right w:val="none" w:sz="0" w:space="0" w:color="auto"/>
      </w:divBdr>
    </w:div>
    <w:div w:id="1574314301">
      <w:bodyDiv w:val="1"/>
      <w:marLeft w:val="0"/>
      <w:marRight w:val="0"/>
      <w:marTop w:val="0"/>
      <w:marBottom w:val="0"/>
      <w:divBdr>
        <w:top w:val="none" w:sz="0" w:space="0" w:color="auto"/>
        <w:left w:val="none" w:sz="0" w:space="0" w:color="auto"/>
        <w:bottom w:val="none" w:sz="0" w:space="0" w:color="auto"/>
        <w:right w:val="none" w:sz="0" w:space="0" w:color="auto"/>
      </w:divBdr>
    </w:div>
    <w:div w:id="1574925226">
      <w:bodyDiv w:val="1"/>
      <w:marLeft w:val="0"/>
      <w:marRight w:val="0"/>
      <w:marTop w:val="0"/>
      <w:marBottom w:val="0"/>
      <w:divBdr>
        <w:top w:val="none" w:sz="0" w:space="0" w:color="auto"/>
        <w:left w:val="none" w:sz="0" w:space="0" w:color="auto"/>
        <w:bottom w:val="none" w:sz="0" w:space="0" w:color="auto"/>
        <w:right w:val="none" w:sz="0" w:space="0" w:color="auto"/>
      </w:divBdr>
    </w:div>
    <w:div w:id="1575123182">
      <w:bodyDiv w:val="1"/>
      <w:marLeft w:val="0"/>
      <w:marRight w:val="0"/>
      <w:marTop w:val="0"/>
      <w:marBottom w:val="0"/>
      <w:divBdr>
        <w:top w:val="none" w:sz="0" w:space="0" w:color="auto"/>
        <w:left w:val="none" w:sz="0" w:space="0" w:color="auto"/>
        <w:bottom w:val="none" w:sz="0" w:space="0" w:color="auto"/>
        <w:right w:val="none" w:sz="0" w:space="0" w:color="auto"/>
      </w:divBdr>
    </w:div>
    <w:div w:id="1575627092">
      <w:bodyDiv w:val="1"/>
      <w:marLeft w:val="0"/>
      <w:marRight w:val="0"/>
      <w:marTop w:val="0"/>
      <w:marBottom w:val="0"/>
      <w:divBdr>
        <w:top w:val="none" w:sz="0" w:space="0" w:color="auto"/>
        <w:left w:val="none" w:sz="0" w:space="0" w:color="auto"/>
        <w:bottom w:val="none" w:sz="0" w:space="0" w:color="auto"/>
        <w:right w:val="none" w:sz="0" w:space="0" w:color="auto"/>
      </w:divBdr>
    </w:div>
    <w:div w:id="1575898888">
      <w:bodyDiv w:val="1"/>
      <w:marLeft w:val="0"/>
      <w:marRight w:val="0"/>
      <w:marTop w:val="0"/>
      <w:marBottom w:val="0"/>
      <w:divBdr>
        <w:top w:val="none" w:sz="0" w:space="0" w:color="auto"/>
        <w:left w:val="none" w:sz="0" w:space="0" w:color="auto"/>
        <w:bottom w:val="none" w:sz="0" w:space="0" w:color="auto"/>
        <w:right w:val="none" w:sz="0" w:space="0" w:color="auto"/>
      </w:divBdr>
    </w:div>
    <w:div w:id="1576012610">
      <w:bodyDiv w:val="1"/>
      <w:marLeft w:val="0"/>
      <w:marRight w:val="0"/>
      <w:marTop w:val="0"/>
      <w:marBottom w:val="0"/>
      <w:divBdr>
        <w:top w:val="none" w:sz="0" w:space="0" w:color="auto"/>
        <w:left w:val="none" w:sz="0" w:space="0" w:color="auto"/>
        <w:bottom w:val="none" w:sz="0" w:space="0" w:color="auto"/>
        <w:right w:val="none" w:sz="0" w:space="0" w:color="auto"/>
      </w:divBdr>
    </w:div>
    <w:div w:id="1576429354">
      <w:bodyDiv w:val="1"/>
      <w:marLeft w:val="0"/>
      <w:marRight w:val="0"/>
      <w:marTop w:val="0"/>
      <w:marBottom w:val="0"/>
      <w:divBdr>
        <w:top w:val="none" w:sz="0" w:space="0" w:color="auto"/>
        <w:left w:val="none" w:sz="0" w:space="0" w:color="auto"/>
        <w:bottom w:val="none" w:sz="0" w:space="0" w:color="auto"/>
        <w:right w:val="none" w:sz="0" w:space="0" w:color="auto"/>
      </w:divBdr>
    </w:div>
    <w:div w:id="1576432527">
      <w:bodyDiv w:val="1"/>
      <w:marLeft w:val="0"/>
      <w:marRight w:val="0"/>
      <w:marTop w:val="0"/>
      <w:marBottom w:val="0"/>
      <w:divBdr>
        <w:top w:val="none" w:sz="0" w:space="0" w:color="auto"/>
        <w:left w:val="none" w:sz="0" w:space="0" w:color="auto"/>
        <w:bottom w:val="none" w:sz="0" w:space="0" w:color="auto"/>
        <w:right w:val="none" w:sz="0" w:space="0" w:color="auto"/>
      </w:divBdr>
    </w:div>
    <w:div w:id="1576545789">
      <w:bodyDiv w:val="1"/>
      <w:marLeft w:val="0"/>
      <w:marRight w:val="0"/>
      <w:marTop w:val="0"/>
      <w:marBottom w:val="0"/>
      <w:divBdr>
        <w:top w:val="none" w:sz="0" w:space="0" w:color="auto"/>
        <w:left w:val="none" w:sz="0" w:space="0" w:color="auto"/>
        <w:bottom w:val="none" w:sz="0" w:space="0" w:color="auto"/>
        <w:right w:val="none" w:sz="0" w:space="0" w:color="auto"/>
      </w:divBdr>
    </w:div>
    <w:div w:id="1577088737">
      <w:bodyDiv w:val="1"/>
      <w:marLeft w:val="0"/>
      <w:marRight w:val="0"/>
      <w:marTop w:val="0"/>
      <w:marBottom w:val="0"/>
      <w:divBdr>
        <w:top w:val="none" w:sz="0" w:space="0" w:color="auto"/>
        <w:left w:val="none" w:sz="0" w:space="0" w:color="auto"/>
        <w:bottom w:val="none" w:sz="0" w:space="0" w:color="auto"/>
        <w:right w:val="none" w:sz="0" w:space="0" w:color="auto"/>
      </w:divBdr>
    </w:div>
    <w:div w:id="1577132437">
      <w:bodyDiv w:val="1"/>
      <w:marLeft w:val="0"/>
      <w:marRight w:val="0"/>
      <w:marTop w:val="0"/>
      <w:marBottom w:val="0"/>
      <w:divBdr>
        <w:top w:val="none" w:sz="0" w:space="0" w:color="auto"/>
        <w:left w:val="none" w:sz="0" w:space="0" w:color="auto"/>
        <w:bottom w:val="none" w:sz="0" w:space="0" w:color="auto"/>
        <w:right w:val="none" w:sz="0" w:space="0" w:color="auto"/>
      </w:divBdr>
    </w:div>
    <w:div w:id="1577474603">
      <w:bodyDiv w:val="1"/>
      <w:marLeft w:val="0"/>
      <w:marRight w:val="0"/>
      <w:marTop w:val="0"/>
      <w:marBottom w:val="0"/>
      <w:divBdr>
        <w:top w:val="none" w:sz="0" w:space="0" w:color="auto"/>
        <w:left w:val="none" w:sz="0" w:space="0" w:color="auto"/>
        <w:bottom w:val="none" w:sz="0" w:space="0" w:color="auto"/>
        <w:right w:val="none" w:sz="0" w:space="0" w:color="auto"/>
      </w:divBdr>
      <w:divsChild>
        <w:div w:id="169881526">
          <w:marLeft w:val="0"/>
          <w:marRight w:val="0"/>
          <w:marTop w:val="0"/>
          <w:marBottom w:val="0"/>
          <w:divBdr>
            <w:top w:val="none" w:sz="0" w:space="0" w:color="auto"/>
            <w:left w:val="none" w:sz="0" w:space="0" w:color="auto"/>
            <w:bottom w:val="none" w:sz="0" w:space="0" w:color="auto"/>
            <w:right w:val="none" w:sz="0" w:space="0" w:color="auto"/>
          </w:divBdr>
        </w:div>
        <w:div w:id="35544351">
          <w:marLeft w:val="0"/>
          <w:marRight w:val="0"/>
          <w:marTop w:val="0"/>
          <w:marBottom w:val="0"/>
          <w:divBdr>
            <w:top w:val="none" w:sz="0" w:space="0" w:color="auto"/>
            <w:left w:val="none" w:sz="0" w:space="0" w:color="auto"/>
            <w:bottom w:val="none" w:sz="0" w:space="0" w:color="auto"/>
            <w:right w:val="none" w:sz="0" w:space="0" w:color="auto"/>
          </w:divBdr>
        </w:div>
        <w:div w:id="105321144">
          <w:marLeft w:val="0"/>
          <w:marRight w:val="0"/>
          <w:marTop w:val="0"/>
          <w:marBottom w:val="0"/>
          <w:divBdr>
            <w:top w:val="none" w:sz="0" w:space="0" w:color="auto"/>
            <w:left w:val="none" w:sz="0" w:space="0" w:color="auto"/>
            <w:bottom w:val="none" w:sz="0" w:space="0" w:color="auto"/>
            <w:right w:val="none" w:sz="0" w:space="0" w:color="auto"/>
          </w:divBdr>
        </w:div>
        <w:div w:id="1000163459">
          <w:marLeft w:val="0"/>
          <w:marRight w:val="0"/>
          <w:marTop w:val="0"/>
          <w:marBottom w:val="0"/>
          <w:divBdr>
            <w:top w:val="none" w:sz="0" w:space="0" w:color="auto"/>
            <w:left w:val="none" w:sz="0" w:space="0" w:color="auto"/>
            <w:bottom w:val="none" w:sz="0" w:space="0" w:color="auto"/>
            <w:right w:val="none" w:sz="0" w:space="0" w:color="auto"/>
          </w:divBdr>
        </w:div>
        <w:div w:id="1589735303">
          <w:marLeft w:val="0"/>
          <w:marRight w:val="0"/>
          <w:marTop w:val="0"/>
          <w:marBottom w:val="0"/>
          <w:divBdr>
            <w:top w:val="none" w:sz="0" w:space="0" w:color="auto"/>
            <w:left w:val="none" w:sz="0" w:space="0" w:color="auto"/>
            <w:bottom w:val="none" w:sz="0" w:space="0" w:color="auto"/>
            <w:right w:val="none" w:sz="0" w:space="0" w:color="auto"/>
          </w:divBdr>
        </w:div>
        <w:div w:id="899902057">
          <w:marLeft w:val="0"/>
          <w:marRight w:val="0"/>
          <w:marTop w:val="0"/>
          <w:marBottom w:val="0"/>
          <w:divBdr>
            <w:top w:val="none" w:sz="0" w:space="0" w:color="auto"/>
            <w:left w:val="none" w:sz="0" w:space="0" w:color="auto"/>
            <w:bottom w:val="none" w:sz="0" w:space="0" w:color="auto"/>
            <w:right w:val="none" w:sz="0" w:space="0" w:color="auto"/>
          </w:divBdr>
        </w:div>
        <w:div w:id="1705983596">
          <w:marLeft w:val="0"/>
          <w:marRight w:val="0"/>
          <w:marTop w:val="0"/>
          <w:marBottom w:val="0"/>
          <w:divBdr>
            <w:top w:val="none" w:sz="0" w:space="0" w:color="auto"/>
            <w:left w:val="none" w:sz="0" w:space="0" w:color="auto"/>
            <w:bottom w:val="none" w:sz="0" w:space="0" w:color="auto"/>
            <w:right w:val="none" w:sz="0" w:space="0" w:color="auto"/>
          </w:divBdr>
        </w:div>
        <w:div w:id="1459840528">
          <w:marLeft w:val="0"/>
          <w:marRight w:val="0"/>
          <w:marTop w:val="0"/>
          <w:marBottom w:val="0"/>
          <w:divBdr>
            <w:top w:val="none" w:sz="0" w:space="0" w:color="auto"/>
            <w:left w:val="none" w:sz="0" w:space="0" w:color="auto"/>
            <w:bottom w:val="none" w:sz="0" w:space="0" w:color="auto"/>
            <w:right w:val="none" w:sz="0" w:space="0" w:color="auto"/>
          </w:divBdr>
        </w:div>
        <w:div w:id="624508032">
          <w:marLeft w:val="0"/>
          <w:marRight w:val="0"/>
          <w:marTop w:val="0"/>
          <w:marBottom w:val="0"/>
          <w:divBdr>
            <w:top w:val="none" w:sz="0" w:space="0" w:color="auto"/>
            <w:left w:val="none" w:sz="0" w:space="0" w:color="auto"/>
            <w:bottom w:val="none" w:sz="0" w:space="0" w:color="auto"/>
            <w:right w:val="none" w:sz="0" w:space="0" w:color="auto"/>
          </w:divBdr>
        </w:div>
        <w:div w:id="324631224">
          <w:marLeft w:val="0"/>
          <w:marRight w:val="0"/>
          <w:marTop w:val="0"/>
          <w:marBottom w:val="0"/>
          <w:divBdr>
            <w:top w:val="none" w:sz="0" w:space="0" w:color="auto"/>
            <w:left w:val="none" w:sz="0" w:space="0" w:color="auto"/>
            <w:bottom w:val="none" w:sz="0" w:space="0" w:color="auto"/>
            <w:right w:val="none" w:sz="0" w:space="0" w:color="auto"/>
          </w:divBdr>
        </w:div>
        <w:div w:id="580219286">
          <w:marLeft w:val="0"/>
          <w:marRight w:val="0"/>
          <w:marTop w:val="0"/>
          <w:marBottom w:val="0"/>
          <w:divBdr>
            <w:top w:val="none" w:sz="0" w:space="0" w:color="auto"/>
            <w:left w:val="none" w:sz="0" w:space="0" w:color="auto"/>
            <w:bottom w:val="none" w:sz="0" w:space="0" w:color="auto"/>
            <w:right w:val="none" w:sz="0" w:space="0" w:color="auto"/>
          </w:divBdr>
        </w:div>
        <w:div w:id="632369179">
          <w:marLeft w:val="0"/>
          <w:marRight w:val="0"/>
          <w:marTop w:val="0"/>
          <w:marBottom w:val="0"/>
          <w:divBdr>
            <w:top w:val="none" w:sz="0" w:space="0" w:color="auto"/>
            <w:left w:val="none" w:sz="0" w:space="0" w:color="auto"/>
            <w:bottom w:val="none" w:sz="0" w:space="0" w:color="auto"/>
            <w:right w:val="none" w:sz="0" w:space="0" w:color="auto"/>
          </w:divBdr>
        </w:div>
        <w:div w:id="221063945">
          <w:marLeft w:val="0"/>
          <w:marRight w:val="0"/>
          <w:marTop w:val="0"/>
          <w:marBottom w:val="0"/>
          <w:divBdr>
            <w:top w:val="none" w:sz="0" w:space="0" w:color="auto"/>
            <w:left w:val="none" w:sz="0" w:space="0" w:color="auto"/>
            <w:bottom w:val="none" w:sz="0" w:space="0" w:color="auto"/>
            <w:right w:val="none" w:sz="0" w:space="0" w:color="auto"/>
          </w:divBdr>
        </w:div>
        <w:div w:id="2067365566">
          <w:marLeft w:val="0"/>
          <w:marRight w:val="0"/>
          <w:marTop w:val="0"/>
          <w:marBottom w:val="0"/>
          <w:divBdr>
            <w:top w:val="none" w:sz="0" w:space="0" w:color="auto"/>
            <w:left w:val="none" w:sz="0" w:space="0" w:color="auto"/>
            <w:bottom w:val="none" w:sz="0" w:space="0" w:color="auto"/>
            <w:right w:val="none" w:sz="0" w:space="0" w:color="auto"/>
          </w:divBdr>
        </w:div>
        <w:div w:id="1681080338">
          <w:marLeft w:val="0"/>
          <w:marRight w:val="0"/>
          <w:marTop w:val="0"/>
          <w:marBottom w:val="0"/>
          <w:divBdr>
            <w:top w:val="none" w:sz="0" w:space="0" w:color="auto"/>
            <w:left w:val="none" w:sz="0" w:space="0" w:color="auto"/>
            <w:bottom w:val="none" w:sz="0" w:space="0" w:color="auto"/>
            <w:right w:val="none" w:sz="0" w:space="0" w:color="auto"/>
          </w:divBdr>
        </w:div>
        <w:div w:id="441344508">
          <w:marLeft w:val="0"/>
          <w:marRight w:val="0"/>
          <w:marTop w:val="0"/>
          <w:marBottom w:val="0"/>
          <w:divBdr>
            <w:top w:val="none" w:sz="0" w:space="0" w:color="auto"/>
            <w:left w:val="none" w:sz="0" w:space="0" w:color="auto"/>
            <w:bottom w:val="none" w:sz="0" w:space="0" w:color="auto"/>
            <w:right w:val="none" w:sz="0" w:space="0" w:color="auto"/>
          </w:divBdr>
        </w:div>
        <w:div w:id="769662953">
          <w:marLeft w:val="0"/>
          <w:marRight w:val="0"/>
          <w:marTop w:val="0"/>
          <w:marBottom w:val="0"/>
          <w:divBdr>
            <w:top w:val="none" w:sz="0" w:space="0" w:color="auto"/>
            <w:left w:val="none" w:sz="0" w:space="0" w:color="auto"/>
            <w:bottom w:val="none" w:sz="0" w:space="0" w:color="auto"/>
            <w:right w:val="none" w:sz="0" w:space="0" w:color="auto"/>
          </w:divBdr>
        </w:div>
        <w:div w:id="1132212545">
          <w:marLeft w:val="0"/>
          <w:marRight w:val="0"/>
          <w:marTop w:val="0"/>
          <w:marBottom w:val="0"/>
          <w:divBdr>
            <w:top w:val="none" w:sz="0" w:space="0" w:color="auto"/>
            <w:left w:val="none" w:sz="0" w:space="0" w:color="auto"/>
            <w:bottom w:val="none" w:sz="0" w:space="0" w:color="auto"/>
            <w:right w:val="none" w:sz="0" w:space="0" w:color="auto"/>
          </w:divBdr>
        </w:div>
        <w:div w:id="837119446">
          <w:marLeft w:val="0"/>
          <w:marRight w:val="0"/>
          <w:marTop w:val="0"/>
          <w:marBottom w:val="0"/>
          <w:divBdr>
            <w:top w:val="none" w:sz="0" w:space="0" w:color="auto"/>
            <w:left w:val="none" w:sz="0" w:space="0" w:color="auto"/>
            <w:bottom w:val="none" w:sz="0" w:space="0" w:color="auto"/>
            <w:right w:val="none" w:sz="0" w:space="0" w:color="auto"/>
          </w:divBdr>
        </w:div>
        <w:div w:id="1190409941">
          <w:marLeft w:val="0"/>
          <w:marRight w:val="0"/>
          <w:marTop w:val="0"/>
          <w:marBottom w:val="0"/>
          <w:divBdr>
            <w:top w:val="none" w:sz="0" w:space="0" w:color="auto"/>
            <w:left w:val="none" w:sz="0" w:space="0" w:color="auto"/>
            <w:bottom w:val="none" w:sz="0" w:space="0" w:color="auto"/>
            <w:right w:val="none" w:sz="0" w:space="0" w:color="auto"/>
          </w:divBdr>
        </w:div>
        <w:div w:id="808591993">
          <w:marLeft w:val="0"/>
          <w:marRight w:val="0"/>
          <w:marTop w:val="0"/>
          <w:marBottom w:val="0"/>
          <w:divBdr>
            <w:top w:val="none" w:sz="0" w:space="0" w:color="auto"/>
            <w:left w:val="none" w:sz="0" w:space="0" w:color="auto"/>
            <w:bottom w:val="none" w:sz="0" w:space="0" w:color="auto"/>
            <w:right w:val="none" w:sz="0" w:space="0" w:color="auto"/>
          </w:divBdr>
        </w:div>
        <w:div w:id="323974469">
          <w:marLeft w:val="0"/>
          <w:marRight w:val="0"/>
          <w:marTop w:val="0"/>
          <w:marBottom w:val="0"/>
          <w:divBdr>
            <w:top w:val="none" w:sz="0" w:space="0" w:color="auto"/>
            <w:left w:val="none" w:sz="0" w:space="0" w:color="auto"/>
            <w:bottom w:val="none" w:sz="0" w:space="0" w:color="auto"/>
            <w:right w:val="none" w:sz="0" w:space="0" w:color="auto"/>
          </w:divBdr>
        </w:div>
        <w:div w:id="248662756">
          <w:marLeft w:val="0"/>
          <w:marRight w:val="0"/>
          <w:marTop w:val="0"/>
          <w:marBottom w:val="0"/>
          <w:divBdr>
            <w:top w:val="none" w:sz="0" w:space="0" w:color="auto"/>
            <w:left w:val="none" w:sz="0" w:space="0" w:color="auto"/>
            <w:bottom w:val="none" w:sz="0" w:space="0" w:color="auto"/>
            <w:right w:val="none" w:sz="0" w:space="0" w:color="auto"/>
          </w:divBdr>
        </w:div>
        <w:div w:id="649866241">
          <w:marLeft w:val="0"/>
          <w:marRight w:val="0"/>
          <w:marTop w:val="0"/>
          <w:marBottom w:val="0"/>
          <w:divBdr>
            <w:top w:val="none" w:sz="0" w:space="0" w:color="auto"/>
            <w:left w:val="none" w:sz="0" w:space="0" w:color="auto"/>
            <w:bottom w:val="none" w:sz="0" w:space="0" w:color="auto"/>
            <w:right w:val="none" w:sz="0" w:space="0" w:color="auto"/>
          </w:divBdr>
        </w:div>
        <w:div w:id="666832457">
          <w:marLeft w:val="0"/>
          <w:marRight w:val="0"/>
          <w:marTop w:val="0"/>
          <w:marBottom w:val="0"/>
          <w:divBdr>
            <w:top w:val="none" w:sz="0" w:space="0" w:color="auto"/>
            <w:left w:val="none" w:sz="0" w:space="0" w:color="auto"/>
            <w:bottom w:val="none" w:sz="0" w:space="0" w:color="auto"/>
            <w:right w:val="none" w:sz="0" w:space="0" w:color="auto"/>
          </w:divBdr>
        </w:div>
        <w:div w:id="399863200">
          <w:marLeft w:val="0"/>
          <w:marRight w:val="0"/>
          <w:marTop w:val="0"/>
          <w:marBottom w:val="0"/>
          <w:divBdr>
            <w:top w:val="none" w:sz="0" w:space="0" w:color="auto"/>
            <w:left w:val="none" w:sz="0" w:space="0" w:color="auto"/>
            <w:bottom w:val="none" w:sz="0" w:space="0" w:color="auto"/>
            <w:right w:val="none" w:sz="0" w:space="0" w:color="auto"/>
          </w:divBdr>
        </w:div>
        <w:div w:id="1157915479">
          <w:marLeft w:val="0"/>
          <w:marRight w:val="0"/>
          <w:marTop w:val="0"/>
          <w:marBottom w:val="0"/>
          <w:divBdr>
            <w:top w:val="none" w:sz="0" w:space="0" w:color="auto"/>
            <w:left w:val="none" w:sz="0" w:space="0" w:color="auto"/>
            <w:bottom w:val="none" w:sz="0" w:space="0" w:color="auto"/>
            <w:right w:val="none" w:sz="0" w:space="0" w:color="auto"/>
          </w:divBdr>
        </w:div>
        <w:div w:id="947197199">
          <w:marLeft w:val="0"/>
          <w:marRight w:val="0"/>
          <w:marTop w:val="0"/>
          <w:marBottom w:val="0"/>
          <w:divBdr>
            <w:top w:val="none" w:sz="0" w:space="0" w:color="auto"/>
            <w:left w:val="none" w:sz="0" w:space="0" w:color="auto"/>
            <w:bottom w:val="none" w:sz="0" w:space="0" w:color="auto"/>
            <w:right w:val="none" w:sz="0" w:space="0" w:color="auto"/>
          </w:divBdr>
        </w:div>
        <w:div w:id="1960600225">
          <w:marLeft w:val="0"/>
          <w:marRight w:val="0"/>
          <w:marTop w:val="0"/>
          <w:marBottom w:val="0"/>
          <w:divBdr>
            <w:top w:val="none" w:sz="0" w:space="0" w:color="auto"/>
            <w:left w:val="none" w:sz="0" w:space="0" w:color="auto"/>
            <w:bottom w:val="none" w:sz="0" w:space="0" w:color="auto"/>
            <w:right w:val="none" w:sz="0" w:space="0" w:color="auto"/>
          </w:divBdr>
        </w:div>
        <w:div w:id="1895658604">
          <w:marLeft w:val="0"/>
          <w:marRight w:val="0"/>
          <w:marTop w:val="0"/>
          <w:marBottom w:val="0"/>
          <w:divBdr>
            <w:top w:val="none" w:sz="0" w:space="0" w:color="auto"/>
            <w:left w:val="none" w:sz="0" w:space="0" w:color="auto"/>
            <w:bottom w:val="none" w:sz="0" w:space="0" w:color="auto"/>
            <w:right w:val="none" w:sz="0" w:space="0" w:color="auto"/>
          </w:divBdr>
        </w:div>
        <w:div w:id="145905468">
          <w:marLeft w:val="0"/>
          <w:marRight w:val="0"/>
          <w:marTop w:val="0"/>
          <w:marBottom w:val="0"/>
          <w:divBdr>
            <w:top w:val="none" w:sz="0" w:space="0" w:color="auto"/>
            <w:left w:val="none" w:sz="0" w:space="0" w:color="auto"/>
            <w:bottom w:val="none" w:sz="0" w:space="0" w:color="auto"/>
            <w:right w:val="none" w:sz="0" w:space="0" w:color="auto"/>
          </w:divBdr>
        </w:div>
        <w:div w:id="1114901688">
          <w:marLeft w:val="0"/>
          <w:marRight w:val="0"/>
          <w:marTop w:val="0"/>
          <w:marBottom w:val="0"/>
          <w:divBdr>
            <w:top w:val="none" w:sz="0" w:space="0" w:color="auto"/>
            <w:left w:val="none" w:sz="0" w:space="0" w:color="auto"/>
            <w:bottom w:val="none" w:sz="0" w:space="0" w:color="auto"/>
            <w:right w:val="none" w:sz="0" w:space="0" w:color="auto"/>
          </w:divBdr>
        </w:div>
        <w:div w:id="1845509493">
          <w:marLeft w:val="0"/>
          <w:marRight w:val="0"/>
          <w:marTop w:val="0"/>
          <w:marBottom w:val="0"/>
          <w:divBdr>
            <w:top w:val="none" w:sz="0" w:space="0" w:color="auto"/>
            <w:left w:val="none" w:sz="0" w:space="0" w:color="auto"/>
            <w:bottom w:val="none" w:sz="0" w:space="0" w:color="auto"/>
            <w:right w:val="none" w:sz="0" w:space="0" w:color="auto"/>
          </w:divBdr>
        </w:div>
        <w:div w:id="1170172494">
          <w:marLeft w:val="0"/>
          <w:marRight w:val="0"/>
          <w:marTop w:val="0"/>
          <w:marBottom w:val="0"/>
          <w:divBdr>
            <w:top w:val="none" w:sz="0" w:space="0" w:color="auto"/>
            <w:left w:val="none" w:sz="0" w:space="0" w:color="auto"/>
            <w:bottom w:val="none" w:sz="0" w:space="0" w:color="auto"/>
            <w:right w:val="none" w:sz="0" w:space="0" w:color="auto"/>
          </w:divBdr>
        </w:div>
        <w:div w:id="1384518724">
          <w:marLeft w:val="0"/>
          <w:marRight w:val="0"/>
          <w:marTop w:val="0"/>
          <w:marBottom w:val="0"/>
          <w:divBdr>
            <w:top w:val="none" w:sz="0" w:space="0" w:color="auto"/>
            <w:left w:val="none" w:sz="0" w:space="0" w:color="auto"/>
            <w:bottom w:val="none" w:sz="0" w:space="0" w:color="auto"/>
            <w:right w:val="none" w:sz="0" w:space="0" w:color="auto"/>
          </w:divBdr>
        </w:div>
        <w:div w:id="254752988">
          <w:marLeft w:val="0"/>
          <w:marRight w:val="0"/>
          <w:marTop w:val="0"/>
          <w:marBottom w:val="0"/>
          <w:divBdr>
            <w:top w:val="none" w:sz="0" w:space="0" w:color="auto"/>
            <w:left w:val="none" w:sz="0" w:space="0" w:color="auto"/>
            <w:bottom w:val="none" w:sz="0" w:space="0" w:color="auto"/>
            <w:right w:val="none" w:sz="0" w:space="0" w:color="auto"/>
          </w:divBdr>
        </w:div>
        <w:div w:id="1910798070">
          <w:marLeft w:val="0"/>
          <w:marRight w:val="0"/>
          <w:marTop w:val="0"/>
          <w:marBottom w:val="0"/>
          <w:divBdr>
            <w:top w:val="none" w:sz="0" w:space="0" w:color="auto"/>
            <w:left w:val="none" w:sz="0" w:space="0" w:color="auto"/>
            <w:bottom w:val="none" w:sz="0" w:space="0" w:color="auto"/>
            <w:right w:val="none" w:sz="0" w:space="0" w:color="auto"/>
          </w:divBdr>
        </w:div>
        <w:div w:id="1450971944">
          <w:marLeft w:val="0"/>
          <w:marRight w:val="0"/>
          <w:marTop w:val="0"/>
          <w:marBottom w:val="0"/>
          <w:divBdr>
            <w:top w:val="none" w:sz="0" w:space="0" w:color="auto"/>
            <w:left w:val="none" w:sz="0" w:space="0" w:color="auto"/>
            <w:bottom w:val="none" w:sz="0" w:space="0" w:color="auto"/>
            <w:right w:val="none" w:sz="0" w:space="0" w:color="auto"/>
          </w:divBdr>
        </w:div>
        <w:div w:id="76639453">
          <w:marLeft w:val="0"/>
          <w:marRight w:val="0"/>
          <w:marTop w:val="0"/>
          <w:marBottom w:val="0"/>
          <w:divBdr>
            <w:top w:val="none" w:sz="0" w:space="0" w:color="auto"/>
            <w:left w:val="none" w:sz="0" w:space="0" w:color="auto"/>
            <w:bottom w:val="none" w:sz="0" w:space="0" w:color="auto"/>
            <w:right w:val="none" w:sz="0" w:space="0" w:color="auto"/>
          </w:divBdr>
        </w:div>
        <w:div w:id="2059745100">
          <w:marLeft w:val="0"/>
          <w:marRight w:val="0"/>
          <w:marTop w:val="0"/>
          <w:marBottom w:val="0"/>
          <w:divBdr>
            <w:top w:val="none" w:sz="0" w:space="0" w:color="auto"/>
            <w:left w:val="none" w:sz="0" w:space="0" w:color="auto"/>
            <w:bottom w:val="none" w:sz="0" w:space="0" w:color="auto"/>
            <w:right w:val="none" w:sz="0" w:space="0" w:color="auto"/>
          </w:divBdr>
        </w:div>
        <w:div w:id="2065791311">
          <w:marLeft w:val="0"/>
          <w:marRight w:val="0"/>
          <w:marTop w:val="0"/>
          <w:marBottom w:val="0"/>
          <w:divBdr>
            <w:top w:val="none" w:sz="0" w:space="0" w:color="auto"/>
            <w:left w:val="none" w:sz="0" w:space="0" w:color="auto"/>
            <w:bottom w:val="none" w:sz="0" w:space="0" w:color="auto"/>
            <w:right w:val="none" w:sz="0" w:space="0" w:color="auto"/>
          </w:divBdr>
        </w:div>
        <w:div w:id="144009621">
          <w:marLeft w:val="0"/>
          <w:marRight w:val="0"/>
          <w:marTop w:val="0"/>
          <w:marBottom w:val="0"/>
          <w:divBdr>
            <w:top w:val="none" w:sz="0" w:space="0" w:color="auto"/>
            <w:left w:val="none" w:sz="0" w:space="0" w:color="auto"/>
            <w:bottom w:val="none" w:sz="0" w:space="0" w:color="auto"/>
            <w:right w:val="none" w:sz="0" w:space="0" w:color="auto"/>
          </w:divBdr>
        </w:div>
        <w:div w:id="621572833">
          <w:marLeft w:val="0"/>
          <w:marRight w:val="0"/>
          <w:marTop w:val="0"/>
          <w:marBottom w:val="0"/>
          <w:divBdr>
            <w:top w:val="none" w:sz="0" w:space="0" w:color="auto"/>
            <w:left w:val="none" w:sz="0" w:space="0" w:color="auto"/>
            <w:bottom w:val="none" w:sz="0" w:space="0" w:color="auto"/>
            <w:right w:val="none" w:sz="0" w:space="0" w:color="auto"/>
          </w:divBdr>
        </w:div>
        <w:div w:id="1148085477">
          <w:marLeft w:val="0"/>
          <w:marRight w:val="0"/>
          <w:marTop w:val="0"/>
          <w:marBottom w:val="0"/>
          <w:divBdr>
            <w:top w:val="none" w:sz="0" w:space="0" w:color="auto"/>
            <w:left w:val="none" w:sz="0" w:space="0" w:color="auto"/>
            <w:bottom w:val="none" w:sz="0" w:space="0" w:color="auto"/>
            <w:right w:val="none" w:sz="0" w:space="0" w:color="auto"/>
          </w:divBdr>
        </w:div>
      </w:divsChild>
    </w:div>
    <w:div w:id="1577475373">
      <w:bodyDiv w:val="1"/>
      <w:marLeft w:val="0"/>
      <w:marRight w:val="0"/>
      <w:marTop w:val="0"/>
      <w:marBottom w:val="0"/>
      <w:divBdr>
        <w:top w:val="none" w:sz="0" w:space="0" w:color="auto"/>
        <w:left w:val="none" w:sz="0" w:space="0" w:color="auto"/>
        <w:bottom w:val="none" w:sz="0" w:space="0" w:color="auto"/>
        <w:right w:val="none" w:sz="0" w:space="0" w:color="auto"/>
      </w:divBdr>
    </w:div>
    <w:div w:id="1577475585">
      <w:bodyDiv w:val="1"/>
      <w:marLeft w:val="0"/>
      <w:marRight w:val="0"/>
      <w:marTop w:val="0"/>
      <w:marBottom w:val="0"/>
      <w:divBdr>
        <w:top w:val="none" w:sz="0" w:space="0" w:color="auto"/>
        <w:left w:val="none" w:sz="0" w:space="0" w:color="auto"/>
        <w:bottom w:val="none" w:sz="0" w:space="0" w:color="auto"/>
        <w:right w:val="none" w:sz="0" w:space="0" w:color="auto"/>
      </w:divBdr>
    </w:div>
    <w:div w:id="1577740310">
      <w:bodyDiv w:val="1"/>
      <w:marLeft w:val="0"/>
      <w:marRight w:val="0"/>
      <w:marTop w:val="0"/>
      <w:marBottom w:val="0"/>
      <w:divBdr>
        <w:top w:val="none" w:sz="0" w:space="0" w:color="auto"/>
        <w:left w:val="none" w:sz="0" w:space="0" w:color="auto"/>
        <w:bottom w:val="none" w:sz="0" w:space="0" w:color="auto"/>
        <w:right w:val="none" w:sz="0" w:space="0" w:color="auto"/>
      </w:divBdr>
    </w:div>
    <w:div w:id="1577980294">
      <w:bodyDiv w:val="1"/>
      <w:marLeft w:val="0"/>
      <w:marRight w:val="0"/>
      <w:marTop w:val="0"/>
      <w:marBottom w:val="0"/>
      <w:divBdr>
        <w:top w:val="none" w:sz="0" w:space="0" w:color="auto"/>
        <w:left w:val="none" w:sz="0" w:space="0" w:color="auto"/>
        <w:bottom w:val="none" w:sz="0" w:space="0" w:color="auto"/>
        <w:right w:val="none" w:sz="0" w:space="0" w:color="auto"/>
      </w:divBdr>
    </w:div>
    <w:div w:id="1578635234">
      <w:bodyDiv w:val="1"/>
      <w:marLeft w:val="0"/>
      <w:marRight w:val="0"/>
      <w:marTop w:val="0"/>
      <w:marBottom w:val="0"/>
      <w:divBdr>
        <w:top w:val="none" w:sz="0" w:space="0" w:color="auto"/>
        <w:left w:val="none" w:sz="0" w:space="0" w:color="auto"/>
        <w:bottom w:val="none" w:sz="0" w:space="0" w:color="auto"/>
        <w:right w:val="none" w:sz="0" w:space="0" w:color="auto"/>
      </w:divBdr>
    </w:div>
    <w:div w:id="1578858041">
      <w:bodyDiv w:val="1"/>
      <w:marLeft w:val="0"/>
      <w:marRight w:val="0"/>
      <w:marTop w:val="0"/>
      <w:marBottom w:val="0"/>
      <w:divBdr>
        <w:top w:val="none" w:sz="0" w:space="0" w:color="auto"/>
        <w:left w:val="none" w:sz="0" w:space="0" w:color="auto"/>
        <w:bottom w:val="none" w:sz="0" w:space="0" w:color="auto"/>
        <w:right w:val="none" w:sz="0" w:space="0" w:color="auto"/>
      </w:divBdr>
    </w:div>
    <w:div w:id="1579554358">
      <w:bodyDiv w:val="1"/>
      <w:marLeft w:val="0"/>
      <w:marRight w:val="0"/>
      <w:marTop w:val="0"/>
      <w:marBottom w:val="0"/>
      <w:divBdr>
        <w:top w:val="none" w:sz="0" w:space="0" w:color="auto"/>
        <w:left w:val="none" w:sz="0" w:space="0" w:color="auto"/>
        <w:bottom w:val="none" w:sz="0" w:space="0" w:color="auto"/>
        <w:right w:val="none" w:sz="0" w:space="0" w:color="auto"/>
      </w:divBdr>
    </w:div>
    <w:div w:id="1579897902">
      <w:bodyDiv w:val="1"/>
      <w:marLeft w:val="0"/>
      <w:marRight w:val="0"/>
      <w:marTop w:val="0"/>
      <w:marBottom w:val="0"/>
      <w:divBdr>
        <w:top w:val="none" w:sz="0" w:space="0" w:color="auto"/>
        <w:left w:val="none" w:sz="0" w:space="0" w:color="auto"/>
        <w:bottom w:val="none" w:sz="0" w:space="0" w:color="auto"/>
        <w:right w:val="none" w:sz="0" w:space="0" w:color="auto"/>
      </w:divBdr>
    </w:div>
    <w:div w:id="1580139081">
      <w:bodyDiv w:val="1"/>
      <w:marLeft w:val="0"/>
      <w:marRight w:val="0"/>
      <w:marTop w:val="0"/>
      <w:marBottom w:val="0"/>
      <w:divBdr>
        <w:top w:val="none" w:sz="0" w:space="0" w:color="auto"/>
        <w:left w:val="none" w:sz="0" w:space="0" w:color="auto"/>
        <w:bottom w:val="none" w:sz="0" w:space="0" w:color="auto"/>
        <w:right w:val="none" w:sz="0" w:space="0" w:color="auto"/>
      </w:divBdr>
    </w:div>
    <w:div w:id="1580477531">
      <w:bodyDiv w:val="1"/>
      <w:marLeft w:val="0"/>
      <w:marRight w:val="0"/>
      <w:marTop w:val="0"/>
      <w:marBottom w:val="0"/>
      <w:divBdr>
        <w:top w:val="none" w:sz="0" w:space="0" w:color="auto"/>
        <w:left w:val="none" w:sz="0" w:space="0" w:color="auto"/>
        <w:bottom w:val="none" w:sz="0" w:space="0" w:color="auto"/>
        <w:right w:val="none" w:sz="0" w:space="0" w:color="auto"/>
      </w:divBdr>
    </w:div>
    <w:div w:id="1580558952">
      <w:bodyDiv w:val="1"/>
      <w:marLeft w:val="0"/>
      <w:marRight w:val="0"/>
      <w:marTop w:val="0"/>
      <w:marBottom w:val="0"/>
      <w:divBdr>
        <w:top w:val="none" w:sz="0" w:space="0" w:color="auto"/>
        <w:left w:val="none" w:sz="0" w:space="0" w:color="auto"/>
        <w:bottom w:val="none" w:sz="0" w:space="0" w:color="auto"/>
        <w:right w:val="none" w:sz="0" w:space="0" w:color="auto"/>
      </w:divBdr>
    </w:div>
    <w:div w:id="1581215255">
      <w:bodyDiv w:val="1"/>
      <w:marLeft w:val="0"/>
      <w:marRight w:val="0"/>
      <w:marTop w:val="0"/>
      <w:marBottom w:val="0"/>
      <w:divBdr>
        <w:top w:val="none" w:sz="0" w:space="0" w:color="auto"/>
        <w:left w:val="none" w:sz="0" w:space="0" w:color="auto"/>
        <w:bottom w:val="none" w:sz="0" w:space="0" w:color="auto"/>
        <w:right w:val="none" w:sz="0" w:space="0" w:color="auto"/>
      </w:divBdr>
    </w:div>
    <w:div w:id="1581476277">
      <w:bodyDiv w:val="1"/>
      <w:marLeft w:val="0"/>
      <w:marRight w:val="0"/>
      <w:marTop w:val="0"/>
      <w:marBottom w:val="0"/>
      <w:divBdr>
        <w:top w:val="none" w:sz="0" w:space="0" w:color="auto"/>
        <w:left w:val="none" w:sz="0" w:space="0" w:color="auto"/>
        <w:bottom w:val="none" w:sz="0" w:space="0" w:color="auto"/>
        <w:right w:val="none" w:sz="0" w:space="0" w:color="auto"/>
      </w:divBdr>
    </w:div>
    <w:div w:id="1581522834">
      <w:bodyDiv w:val="1"/>
      <w:marLeft w:val="0"/>
      <w:marRight w:val="0"/>
      <w:marTop w:val="0"/>
      <w:marBottom w:val="0"/>
      <w:divBdr>
        <w:top w:val="none" w:sz="0" w:space="0" w:color="auto"/>
        <w:left w:val="none" w:sz="0" w:space="0" w:color="auto"/>
        <w:bottom w:val="none" w:sz="0" w:space="0" w:color="auto"/>
        <w:right w:val="none" w:sz="0" w:space="0" w:color="auto"/>
      </w:divBdr>
    </w:div>
    <w:div w:id="1581524573">
      <w:bodyDiv w:val="1"/>
      <w:marLeft w:val="0"/>
      <w:marRight w:val="0"/>
      <w:marTop w:val="0"/>
      <w:marBottom w:val="0"/>
      <w:divBdr>
        <w:top w:val="none" w:sz="0" w:space="0" w:color="auto"/>
        <w:left w:val="none" w:sz="0" w:space="0" w:color="auto"/>
        <w:bottom w:val="none" w:sz="0" w:space="0" w:color="auto"/>
        <w:right w:val="none" w:sz="0" w:space="0" w:color="auto"/>
      </w:divBdr>
    </w:div>
    <w:div w:id="1582107017">
      <w:bodyDiv w:val="1"/>
      <w:marLeft w:val="0"/>
      <w:marRight w:val="0"/>
      <w:marTop w:val="0"/>
      <w:marBottom w:val="0"/>
      <w:divBdr>
        <w:top w:val="none" w:sz="0" w:space="0" w:color="auto"/>
        <w:left w:val="none" w:sz="0" w:space="0" w:color="auto"/>
        <w:bottom w:val="none" w:sz="0" w:space="0" w:color="auto"/>
        <w:right w:val="none" w:sz="0" w:space="0" w:color="auto"/>
      </w:divBdr>
    </w:div>
    <w:div w:id="1582175707">
      <w:bodyDiv w:val="1"/>
      <w:marLeft w:val="0"/>
      <w:marRight w:val="0"/>
      <w:marTop w:val="0"/>
      <w:marBottom w:val="0"/>
      <w:divBdr>
        <w:top w:val="none" w:sz="0" w:space="0" w:color="auto"/>
        <w:left w:val="none" w:sz="0" w:space="0" w:color="auto"/>
        <w:bottom w:val="none" w:sz="0" w:space="0" w:color="auto"/>
        <w:right w:val="none" w:sz="0" w:space="0" w:color="auto"/>
      </w:divBdr>
      <w:divsChild>
        <w:div w:id="858347505">
          <w:marLeft w:val="0"/>
          <w:marRight w:val="0"/>
          <w:marTop w:val="0"/>
          <w:marBottom w:val="0"/>
          <w:divBdr>
            <w:top w:val="none" w:sz="0" w:space="0" w:color="auto"/>
            <w:left w:val="none" w:sz="0" w:space="0" w:color="auto"/>
            <w:bottom w:val="none" w:sz="0" w:space="0" w:color="auto"/>
            <w:right w:val="none" w:sz="0" w:space="0" w:color="auto"/>
          </w:divBdr>
        </w:div>
      </w:divsChild>
    </w:div>
    <w:div w:id="1582255762">
      <w:bodyDiv w:val="1"/>
      <w:marLeft w:val="0"/>
      <w:marRight w:val="0"/>
      <w:marTop w:val="0"/>
      <w:marBottom w:val="0"/>
      <w:divBdr>
        <w:top w:val="none" w:sz="0" w:space="0" w:color="auto"/>
        <w:left w:val="none" w:sz="0" w:space="0" w:color="auto"/>
        <w:bottom w:val="none" w:sz="0" w:space="0" w:color="auto"/>
        <w:right w:val="none" w:sz="0" w:space="0" w:color="auto"/>
      </w:divBdr>
    </w:div>
    <w:div w:id="1583027963">
      <w:bodyDiv w:val="1"/>
      <w:marLeft w:val="0"/>
      <w:marRight w:val="0"/>
      <w:marTop w:val="0"/>
      <w:marBottom w:val="0"/>
      <w:divBdr>
        <w:top w:val="none" w:sz="0" w:space="0" w:color="auto"/>
        <w:left w:val="none" w:sz="0" w:space="0" w:color="auto"/>
        <w:bottom w:val="none" w:sz="0" w:space="0" w:color="auto"/>
        <w:right w:val="none" w:sz="0" w:space="0" w:color="auto"/>
      </w:divBdr>
    </w:div>
    <w:div w:id="1583442617">
      <w:bodyDiv w:val="1"/>
      <w:marLeft w:val="0"/>
      <w:marRight w:val="0"/>
      <w:marTop w:val="0"/>
      <w:marBottom w:val="0"/>
      <w:divBdr>
        <w:top w:val="none" w:sz="0" w:space="0" w:color="auto"/>
        <w:left w:val="none" w:sz="0" w:space="0" w:color="auto"/>
        <w:bottom w:val="none" w:sz="0" w:space="0" w:color="auto"/>
        <w:right w:val="none" w:sz="0" w:space="0" w:color="auto"/>
      </w:divBdr>
    </w:div>
    <w:div w:id="1583679495">
      <w:bodyDiv w:val="1"/>
      <w:marLeft w:val="0"/>
      <w:marRight w:val="0"/>
      <w:marTop w:val="0"/>
      <w:marBottom w:val="0"/>
      <w:divBdr>
        <w:top w:val="none" w:sz="0" w:space="0" w:color="auto"/>
        <w:left w:val="none" w:sz="0" w:space="0" w:color="auto"/>
        <w:bottom w:val="none" w:sz="0" w:space="0" w:color="auto"/>
        <w:right w:val="none" w:sz="0" w:space="0" w:color="auto"/>
      </w:divBdr>
    </w:div>
    <w:div w:id="1584028594">
      <w:bodyDiv w:val="1"/>
      <w:marLeft w:val="0"/>
      <w:marRight w:val="0"/>
      <w:marTop w:val="0"/>
      <w:marBottom w:val="0"/>
      <w:divBdr>
        <w:top w:val="none" w:sz="0" w:space="0" w:color="auto"/>
        <w:left w:val="none" w:sz="0" w:space="0" w:color="auto"/>
        <w:bottom w:val="none" w:sz="0" w:space="0" w:color="auto"/>
        <w:right w:val="none" w:sz="0" w:space="0" w:color="auto"/>
      </w:divBdr>
    </w:div>
    <w:div w:id="1584334080">
      <w:bodyDiv w:val="1"/>
      <w:marLeft w:val="0"/>
      <w:marRight w:val="0"/>
      <w:marTop w:val="0"/>
      <w:marBottom w:val="0"/>
      <w:divBdr>
        <w:top w:val="none" w:sz="0" w:space="0" w:color="auto"/>
        <w:left w:val="none" w:sz="0" w:space="0" w:color="auto"/>
        <w:bottom w:val="none" w:sz="0" w:space="0" w:color="auto"/>
        <w:right w:val="none" w:sz="0" w:space="0" w:color="auto"/>
      </w:divBdr>
    </w:div>
    <w:div w:id="1584417060">
      <w:bodyDiv w:val="1"/>
      <w:marLeft w:val="0"/>
      <w:marRight w:val="0"/>
      <w:marTop w:val="0"/>
      <w:marBottom w:val="0"/>
      <w:divBdr>
        <w:top w:val="none" w:sz="0" w:space="0" w:color="auto"/>
        <w:left w:val="none" w:sz="0" w:space="0" w:color="auto"/>
        <w:bottom w:val="none" w:sz="0" w:space="0" w:color="auto"/>
        <w:right w:val="none" w:sz="0" w:space="0" w:color="auto"/>
      </w:divBdr>
    </w:div>
    <w:div w:id="1584488358">
      <w:bodyDiv w:val="1"/>
      <w:marLeft w:val="0"/>
      <w:marRight w:val="0"/>
      <w:marTop w:val="0"/>
      <w:marBottom w:val="0"/>
      <w:divBdr>
        <w:top w:val="none" w:sz="0" w:space="0" w:color="auto"/>
        <w:left w:val="none" w:sz="0" w:space="0" w:color="auto"/>
        <w:bottom w:val="none" w:sz="0" w:space="0" w:color="auto"/>
        <w:right w:val="none" w:sz="0" w:space="0" w:color="auto"/>
      </w:divBdr>
    </w:div>
    <w:div w:id="1584995227">
      <w:bodyDiv w:val="1"/>
      <w:marLeft w:val="0"/>
      <w:marRight w:val="0"/>
      <w:marTop w:val="0"/>
      <w:marBottom w:val="0"/>
      <w:divBdr>
        <w:top w:val="none" w:sz="0" w:space="0" w:color="auto"/>
        <w:left w:val="none" w:sz="0" w:space="0" w:color="auto"/>
        <w:bottom w:val="none" w:sz="0" w:space="0" w:color="auto"/>
        <w:right w:val="none" w:sz="0" w:space="0" w:color="auto"/>
      </w:divBdr>
    </w:div>
    <w:div w:id="1585148107">
      <w:bodyDiv w:val="1"/>
      <w:marLeft w:val="0"/>
      <w:marRight w:val="0"/>
      <w:marTop w:val="0"/>
      <w:marBottom w:val="0"/>
      <w:divBdr>
        <w:top w:val="none" w:sz="0" w:space="0" w:color="auto"/>
        <w:left w:val="none" w:sz="0" w:space="0" w:color="auto"/>
        <w:bottom w:val="none" w:sz="0" w:space="0" w:color="auto"/>
        <w:right w:val="none" w:sz="0" w:space="0" w:color="auto"/>
      </w:divBdr>
    </w:div>
    <w:div w:id="1585455890">
      <w:bodyDiv w:val="1"/>
      <w:marLeft w:val="0"/>
      <w:marRight w:val="0"/>
      <w:marTop w:val="0"/>
      <w:marBottom w:val="0"/>
      <w:divBdr>
        <w:top w:val="none" w:sz="0" w:space="0" w:color="auto"/>
        <w:left w:val="none" w:sz="0" w:space="0" w:color="auto"/>
        <w:bottom w:val="none" w:sz="0" w:space="0" w:color="auto"/>
        <w:right w:val="none" w:sz="0" w:space="0" w:color="auto"/>
      </w:divBdr>
    </w:div>
    <w:div w:id="1585995488">
      <w:bodyDiv w:val="1"/>
      <w:marLeft w:val="0"/>
      <w:marRight w:val="0"/>
      <w:marTop w:val="0"/>
      <w:marBottom w:val="0"/>
      <w:divBdr>
        <w:top w:val="none" w:sz="0" w:space="0" w:color="auto"/>
        <w:left w:val="none" w:sz="0" w:space="0" w:color="auto"/>
        <w:bottom w:val="none" w:sz="0" w:space="0" w:color="auto"/>
        <w:right w:val="none" w:sz="0" w:space="0" w:color="auto"/>
      </w:divBdr>
    </w:div>
    <w:div w:id="1586300486">
      <w:bodyDiv w:val="1"/>
      <w:marLeft w:val="0"/>
      <w:marRight w:val="0"/>
      <w:marTop w:val="0"/>
      <w:marBottom w:val="0"/>
      <w:divBdr>
        <w:top w:val="none" w:sz="0" w:space="0" w:color="auto"/>
        <w:left w:val="none" w:sz="0" w:space="0" w:color="auto"/>
        <w:bottom w:val="none" w:sz="0" w:space="0" w:color="auto"/>
        <w:right w:val="none" w:sz="0" w:space="0" w:color="auto"/>
      </w:divBdr>
    </w:div>
    <w:div w:id="1586575546">
      <w:bodyDiv w:val="1"/>
      <w:marLeft w:val="0"/>
      <w:marRight w:val="0"/>
      <w:marTop w:val="0"/>
      <w:marBottom w:val="0"/>
      <w:divBdr>
        <w:top w:val="none" w:sz="0" w:space="0" w:color="auto"/>
        <w:left w:val="none" w:sz="0" w:space="0" w:color="auto"/>
        <w:bottom w:val="none" w:sz="0" w:space="0" w:color="auto"/>
        <w:right w:val="none" w:sz="0" w:space="0" w:color="auto"/>
      </w:divBdr>
    </w:div>
    <w:div w:id="1586650125">
      <w:bodyDiv w:val="1"/>
      <w:marLeft w:val="0"/>
      <w:marRight w:val="0"/>
      <w:marTop w:val="0"/>
      <w:marBottom w:val="0"/>
      <w:divBdr>
        <w:top w:val="none" w:sz="0" w:space="0" w:color="auto"/>
        <w:left w:val="none" w:sz="0" w:space="0" w:color="auto"/>
        <w:bottom w:val="none" w:sz="0" w:space="0" w:color="auto"/>
        <w:right w:val="none" w:sz="0" w:space="0" w:color="auto"/>
      </w:divBdr>
    </w:div>
    <w:div w:id="1586768091">
      <w:bodyDiv w:val="1"/>
      <w:marLeft w:val="0"/>
      <w:marRight w:val="0"/>
      <w:marTop w:val="0"/>
      <w:marBottom w:val="0"/>
      <w:divBdr>
        <w:top w:val="none" w:sz="0" w:space="0" w:color="auto"/>
        <w:left w:val="none" w:sz="0" w:space="0" w:color="auto"/>
        <w:bottom w:val="none" w:sz="0" w:space="0" w:color="auto"/>
        <w:right w:val="none" w:sz="0" w:space="0" w:color="auto"/>
      </w:divBdr>
    </w:div>
    <w:div w:id="1586839695">
      <w:bodyDiv w:val="1"/>
      <w:marLeft w:val="0"/>
      <w:marRight w:val="0"/>
      <w:marTop w:val="0"/>
      <w:marBottom w:val="0"/>
      <w:divBdr>
        <w:top w:val="none" w:sz="0" w:space="0" w:color="auto"/>
        <w:left w:val="none" w:sz="0" w:space="0" w:color="auto"/>
        <w:bottom w:val="none" w:sz="0" w:space="0" w:color="auto"/>
        <w:right w:val="none" w:sz="0" w:space="0" w:color="auto"/>
      </w:divBdr>
    </w:div>
    <w:div w:id="1586956193">
      <w:bodyDiv w:val="1"/>
      <w:marLeft w:val="0"/>
      <w:marRight w:val="0"/>
      <w:marTop w:val="0"/>
      <w:marBottom w:val="0"/>
      <w:divBdr>
        <w:top w:val="none" w:sz="0" w:space="0" w:color="auto"/>
        <w:left w:val="none" w:sz="0" w:space="0" w:color="auto"/>
        <w:bottom w:val="none" w:sz="0" w:space="0" w:color="auto"/>
        <w:right w:val="none" w:sz="0" w:space="0" w:color="auto"/>
      </w:divBdr>
    </w:div>
    <w:div w:id="1586958046">
      <w:bodyDiv w:val="1"/>
      <w:marLeft w:val="0"/>
      <w:marRight w:val="0"/>
      <w:marTop w:val="0"/>
      <w:marBottom w:val="0"/>
      <w:divBdr>
        <w:top w:val="none" w:sz="0" w:space="0" w:color="auto"/>
        <w:left w:val="none" w:sz="0" w:space="0" w:color="auto"/>
        <w:bottom w:val="none" w:sz="0" w:space="0" w:color="auto"/>
        <w:right w:val="none" w:sz="0" w:space="0" w:color="auto"/>
      </w:divBdr>
    </w:div>
    <w:div w:id="1587033874">
      <w:bodyDiv w:val="1"/>
      <w:marLeft w:val="0"/>
      <w:marRight w:val="0"/>
      <w:marTop w:val="0"/>
      <w:marBottom w:val="0"/>
      <w:divBdr>
        <w:top w:val="none" w:sz="0" w:space="0" w:color="auto"/>
        <w:left w:val="none" w:sz="0" w:space="0" w:color="auto"/>
        <w:bottom w:val="none" w:sz="0" w:space="0" w:color="auto"/>
        <w:right w:val="none" w:sz="0" w:space="0" w:color="auto"/>
      </w:divBdr>
    </w:div>
    <w:div w:id="1587228304">
      <w:bodyDiv w:val="1"/>
      <w:marLeft w:val="0"/>
      <w:marRight w:val="0"/>
      <w:marTop w:val="0"/>
      <w:marBottom w:val="0"/>
      <w:divBdr>
        <w:top w:val="none" w:sz="0" w:space="0" w:color="auto"/>
        <w:left w:val="none" w:sz="0" w:space="0" w:color="auto"/>
        <w:bottom w:val="none" w:sz="0" w:space="0" w:color="auto"/>
        <w:right w:val="none" w:sz="0" w:space="0" w:color="auto"/>
      </w:divBdr>
    </w:div>
    <w:div w:id="1587376147">
      <w:bodyDiv w:val="1"/>
      <w:marLeft w:val="0"/>
      <w:marRight w:val="0"/>
      <w:marTop w:val="0"/>
      <w:marBottom w:val="0"/>
      <w:divBdr>
        <w:top w:val="none" w:sz="0" w:space="0" w:color="auto"/>
        <w:left w:val="none" w:sz="0" w:space="0" w:color="auto"/>
        <w:bottom w:val="none" w:sz="0" w:space="0" w:color="auto"/>
        <w:right w:val="none" w:sz="0" w:space="0" w:color="auto"/>
      </w:divBdr>
    </w:div>
    <w:div w:id="1587379459">
      <w:bodyDiv w:val="1"/>
      <w:marLeft w:val="0"/>
      <w:marRight w:val="0"/>
      <w:marTop w:val="0"/>
      <w:marBottom w:val="0"/>
      <w:divBdr>
        <w:top w:val="none" w:sz="0" w:space="0" w:color="auto"/>
        <w:left w:val="none" w:sz="0" w:space="0" w:color="auto"/>
        <w:bottom w:val="none" w:sz="0" w:space="0" w:color="auto"/>
        <w:right w:val="none" w:sz="0" w:space="0" w:color="auto"/>
      </w:divBdr>
    </w:div>
    <w:div w:id="1587617145">
      <w:bodyDiv w:val="1"/>
      <w:marLeft w:val="0"/>
      <w:marRight w:val="0"/>
      <w:marTop w:val="0"/>
      <w:marBottom w:val="0"/>
      <w:divBdr>
        <w:top w:val="none" w:sz="0" w:space="0" w:color="auto"/>
        <w:left w:val="none" w:sz="0" w:space="0" w:color="auto"/>
        <w:bottom w:val="none" w:sz="0" w:space="0" w:color="auto"/>
        <w:right w:val="none" w:sz="0" w:space="0" w:color="auto"/>
      </w:divBdr>
    </w:div>
    <w:div w:id="1587953166">
      <w:bodyDiv w:val="1"/>
      <w:marLeft w:val="0"/>
      <w:marRight w:val="0"/>
      <w:marTop w:val="0"/>
      <w:marBottom w:val="0"/>
      <w:divBdr>
        <w:top w:val="none" w:sz="0" w:space="0" w:color="auto"/>
        <w:left w:val="none" w:sz="0" w:space="0" w:color="auto"/>
        <w:bottom w:val="none" w:sz="0" w:space="0" w:color="auto"/>
        <w:right w:val="none" w:sz="0" w:space="0" w:color="auto"/>
      </w:divBdr>
    </w:div>
    <w:div w:id="1588074644">
      <w:bodyDiv w:val="1"/>
      <w:marLeft w:val="0"/>
      <w:marRight w:val="0"/>
      <w:marTop w:val="0"/>
      <w:marBottom w:val="0"/>
      <w:divBdr>
        <w:top w:val="none" w:sz="0" w:space="0" w:color="auto"/>
        <w:left w:val="none" w:sz="0" w:space="0" w:color="auto"/>
        <w:bottom w:val="none" w:sz="0" w:space="0" w:color="auto"/>
        <w:right w:val="none" w:sz="0" w:space="0" w:color="auto"/>
      </w:divBdr>
    </w:div>
    <w:div w:id="1588658806">
      <w:bodyDiv w:val="1"/>
      <w:marLeft w:val="0"/>
      <w:marRight w:val="0"/>
      <w:marTop w:val="0"/>
      <w:marBottom w:val="0"/>
      <w:divBdr>
        <w:top w:val="none" w:sz="0" w:space="0" w:color="auto"/>
        <w:left w:val="none" w:sz="0" w:space="0" w:color="auto"/>
        <w:bottom w:val="none" w:sz="0" w:space="0" w:color="auto"/>
        <w:right w:val="none" w:sz="0" w:space="0" w:color="auto"/>
      </w:divBdr>
    </w:div>
    <w:div w:id="1589192318">
      <w:bodyDiv w:val="1"/>
      <w:marLeft w:val="0"/>
      <w:marRight w:val="0"/>
      <w:marTop w:val="0"/>
      <w:marBottom w:val="0"/>
      <w:divBdr>
        <w:top w:val="none" w:sz="0" w:space="0" w:color="auto"/>
        <w:left w:val="none" w:sz="0" w:space="0" w:color="auto"/>
        <w:bottom w:val="none" w:sz="0" w:space="0" w:color="auto"/>
        <w:right w:val="none" w:sz="0" w:space="0" w:color="auto"/>
      </w:divBdr>
    </w:div>
    <w:div w:id="1589653515">
      <w:bodyDiv w:val="1"/>
      <w:marLeft w:val="0"/>
      <w:marRight w:val="0"/>
      <w:marTop w:val="0"/>
      <w:marBottom w:val="0"/>
      <w:divBdr>
        <w:top w:val="none" w:sz="0" w:space="0" w:color="auto"/>
        <w:left w:val="none" w:sz="0" w:space="0" w:color="auto"/>
        <w:bottom w:val="none" w:sz="0" w:space="0" w:color="auto"/>
        <w:right w:val="none" w:sz="0" w:space="0" w:color="auto"/>
      </w:divBdr>
    </w:div>
    <w:div w:id="1589804917">
      <w:bodyDiv w:val="1"/>
      <w:marLeft w:val="0"/>
      <w:marRight w:val="0"/>
      <w:marTop w:val="0"/>
      <w:marBottom w:val="0"/>
      <w:divBdr>
        <w:top w:val="none" w:sz="0" w:space="0" w:color="auto"/>
        <w:left w:val="none" w:sz="0" w:space="0" w:color="auto"/>
        <w:bottom w:val="none" w:sz="0" w:space="0" w:color="auto"/>
        <w:right w:val="none" w:sz="0" w:space="0" w:color="auto"/>
      </w:divBdr>
    </w:div>
    <w:div w:id="1589921000">
      <w:bodyDiv w:val="1"/>
      <w:marLeft w:val="0"/>
      <w:marRight w:val="0"/>
      <w:marTop w:val="0"/>
      <w:marBottom w:val="0"/>
      <w:divBdr>
        <w:top w:val="none" w:sz="0" w:space="0" w:color="auto"/>
        <w:left w:val="none" w:sz="0" w:space="0" w:color="auto"/>
        <w:bottom w:val="none" w:sz="0" w:space="0" w:color="auto"/>
        <w:right w:val="none" w:sz="0" w:space="0" w:color="auto"/>
      </w:divBdr>
    </w:div>
    <w:div w:id="1589925205">
      <w:bodyDiv w:val="1"/>
      <w:marLeft w:val="0"/>
      <w:marRight w:val="0"/>
      <w:marTop w:val="0"/>
      <w:marBottom w:val="0"/>
      <w:divBdr>
        <w:top w:val="none" w:sz="0" w:space="0" w:color="auto"/>
        <w:left w:val="none" w:sz="0" w:space="0" w:color="auto"/>
        <w:bottom w:val="none" w:sz="0" w:space="0" w:color="auto"/>
        <w:right w:val="none" w:sz="0" w:space="0" w:color="auto"/>
      </w:divBdr>
    </w:div>
    <w:div w:id="1590037437">
      <w:bodyDiv w:val="1"/>
      <w:marLeft w:val="0"/>
      <w:marRight w:val="0"/>
      <w:marTop w:val="0"/>
      <w:marBottom w:val="0"/>
      <w:divBdr>
        <w:top w:val="none" w:sz="0" w:space="0" w:color="auto"/>
        <w:left w:val="none" w:sz="0" w:space="0" w:color="auto"/>
        <w:bottom w:val="none" w:sz="0" w:space="0" w:color="auto"/>
        <w:right w:val="none" w:sz="0" w:space="0" w:color="auto"/>
      </w:divBdr>
    </w:div>
    <w:div w:id="1590194938">
      <w:bodyDiv w:val="1"/>
      <w:marLeft w:val="0"/>
      <w:marRight w:val="0"/>
      <w:marTop w:val="0"/>
      <w:marBottom w:val="0"/>
      <w:divBdr>
        <w:top w:val="none" w:sz="0" w:space="0" w:color="auto"/>
        <w:left w:val="none" w:sz="0" w:space="0" w:color="auto"/>
        <w:bottom w:val="none" w:sz="0" w:space="0" w:color="auto"/>
        <w:right w:val="none" w:sz="0" w:space="0" w:color="auto"/>
      </w:divBdr>
    </w:div>
    <w:div w:id="1590381964">
      <w:bodyDiv w:val="1"/>
      <w:marLeft w:val="0"/>
      <w:marRight w:val="0"/>
      <w:marTop w:val="0"/>
      <w:marBottom w:val="0"/>
      <w:divBdr>
        <w:top w:val="none" w:sz="0" w:space="0" w:color="auto"/>
        <w:left w:val="none" w:sz="0" w:space="0" w:color="auto"/>
        <w:bottom w:val="none" w:sz="0" w:space="0" w:color="auto"/>
        <w:right w:val="none" w:sz="0" w:space="0" w:color="auto"/>
      </w:divBdr>
    </w:div>
    <w:div w:id="1590389545">
      <w:bodyDiv w:val="1"/>
      <w:marLeft w:val="0"/>
      <w:marRight w:val="0"/>
      <w:marTop w:val="0"/>
      <w:marBottom w:val="0"/>
      <w:divBdr>
        <w:top w:val="none" w:sz="0" w:space="0" w:color="auto"/>
        <w:left w:val="none" w:sz="0" w:space="0" w:color="auto"/>
        <w:bottom w:val="none" w:sz="0" w:space="0" w:color="auto"/>
        <w:right w:val="none" w:sz="0" w:space="0" w:color="auto"/>
      </w:divBdr>
    </w:div>
    <w:div w:id="1590430234">
      <w:bodyDiv w:val="1"/>
      <w:marLeft w:val="0"/>
      <w:marRight w:val="0"/>
      <w:marTop w:val="0"/>
      <w:marBottom w:val="0"/>
      <w:divBdr>
        <w:top w:val="none" w:sz="0" w:space="0" w:color="auto"/>
        <w:left w:val="none" w:sz="0" w:space="0" w:color="auto"/>
        <w:bottom w:val="none" w:sz="0" w:space="0" w:color="auto"/>
        <w:right w:val="none" w:sz="0" w:space="0" w:color="auto"/>
      </w:divBdr>
    </w:div>
    <w:div w:id="1590432083">
      <w:bodyDiv w:val="1"/>
      <w:marLeft w:val="0"/>
      <w:marRight w:val="0"/>
      <w:marTop w:val="0"/>
      <w:marBottom w:val="0"/>
      <w:divBdr>
        <w:top w:val="none" w:sz="0" w:space="0" w:color="auto"/>
        <w:left w:val="none" w:sz="0" w:space="0" w:color="auto"/>
        <w:bottom w:val="none" w:sz="0" w:space="0" w:color="auto"/>
        <w:right w:val="none" w:sz="0" w:space="0" w:color="auto"/>
      </w:divBdr>
    </w:div>
    <w:div w:id="1590695820">
      <w:bodyDiv w:val="1"/>
      <w:marLeft w:val="0"/>
      <w:marRight w:val="0"/>
      <w:marTop w:val="0"/>
      <w:marBottom w:val="0"/>
      <w:divBdr>
        <w:top w:val="none" w:sz="0" w:space="0" w:color="auto"/>
        <w:left w:val="none" w:sz="0" w:space="0" w:color="auto"/>
        <w:bottom w:val="none" w:sz="0" w:space="0" w:color="auto"/>
        <w:right w:val="none" w:sz="0" w:space="0" w:color="auto"/>
      </w:divBdr>
    </w:div>
    <w:div w:id="1590699575">
      <w:bodyDiv w:val="1"/>
      <w:marLeft w:val="0"/>
      <w:marRight w:val="0"/>
      <w:marTop w:val="0"/>
      <w:marBottom w:val="0"/>
      <w:divBdr>
        <w:top w:val="none" w:sz="0" w:space="0" w:color="auto"/>
        <w:left w:val="none" w:sz="0" w:space="0" w:color="auto"/>
        <w:bottom w:val="none" w:sz="0" w:space="0" w:color="auto"/>
        <w:right w:val="none" w:sz="0" w:space="0" w:color="auto"/>
      </w:divBdr>
    </w:div>
    <w:div w:id="1590701062">
      <w:bodyDiv w:val="1"/>
      <w:marLeft w:val="0"/>
      <w:marRight w:val="0"/>
      <w:marTop w:val="0"/>
      <w:marBottom w:val="0"/>
      <w:divBdr>
        <w:top w:val="none" w:sz="0" w:space="0" w:color="auto"/>
        <w:left w:val="none" w:sz="0" w:space="0" w:color="auto"/>
        <w:bottom w:val="none" w:sz="0" w:space="0" w:color="auto"/>
        <w:right w:val="none" w:sz="0" w:space="0" w:color="auto"/>
      </w:divBdr>
    </w:div>
    <w:div w:id="1590965856">
      <w:bodyDiv w:val="1"/>
      <w:marLeft w:val="0"/>
      <w:marRight w:val="0"/>
      <w:marTop w:val="0"/>
      <w:marBottom w:val="0"/>
      <w:divBdr>
        <w:top w:val="none" w:sz="0" w:space="0" w:color="auto"/>
        <w:left w:val="none" w:sz="0" w:space="0" w:color="auto"/>
        <w:bottom w:val="none" w:sz="0" w:space="0" w:color="auto"/>
        <w:right w:val="none" w:sz="0" w:space="0" w:color="auto"/>
      </w:divBdr>
    </w:div>
    <w:div w:id="1591163538">
      <w:bodyDiv w:val="1"/>
      <w:marLeft w:val="0"/>
      <w:marRight w:val="0"/>
      <w:marTop w:val="0"/>
      <w:marBottom w:val="0"/>
      <w:divBdr>
        <w:top w:val="none" w:sz="0" w:space="0" w:color="auto"/>
        <w:left w:val="none" w:sz="0" w:space="0" w:color="auto"/>
        <w:bottom w:val="none" w:sz="0" w:space="0" w:color="auto"/>
        <w:right w:val="none" w:sz="0" w:space="0" w:color="auto"/>
      </w:divBdr>
    </w:div>
    <w:div w:id="1591349845">
      <w:bodyDiv w:val="1"/>
      <w:marLeft w:val="0"/>
      <w:marRight w:val="0"/>
      <w:marTop w:val="0"/>
      <w:marBottom w:val="0"/>
      <w:divBdr>
        <w:top w:val="none" w:sz="0" w:space="0" w:color="auto"/>
        <w:left w:val="none" w:sz="0" w:space="0" w:color="auto"/>
        <w:bottom w:val="none" w:sz="0" w:space="0" w:color="auto"/>
        <w:right w:val="none" w:sz="0" w:space="0" w:color="auto"/>
      </w:divBdr>
    </w:div>
    <w:div w:id="1591619143">
      <w:bodyDiv w:val="1"/>
      <w:marLeft w:val="0"/>
      <w:marRight w:val="0"/>
      <w:marTop w:val="0"/>
      <w:marBottom w:val="0"/>
      <w:divBdr>
        <w:top w:val="none" w:sz="0" w:space="0" w:color="auto"/>
        <w:left w:val="none" w:sz="0" w:space="0" w:color="auto"/>
        <w:bottom w:val="none" w:sz="0" w:space="0" w:color="auto"/>
        <w:right w:val="none" w:sz="0" w:space="0" w:color="auto"/>
      </w:divBdr>
    </w:div>
    <w:div w:id="1592273420">
      <w:bodyDiv w:val="1"/>
      <w:marLeft w:val="0"/>
      <w:marRight w:val="0"/>
      <w:marTop w:val="0"/>
      <w:marBottom w:val="0"/>
      <w:divBdr>
        <w:top w:val="none" w:sz="0" w:space="0" w:color="auto"/>
        <w:left w:val="none" w:sz="0" w:space="0" w:color="auto"/>
        <w:bottom w:val="none" w:sz="0" w:space="0" w:color="auto"/>
        <w:right w:val="none" w:sz="0" w:space="0" w:color="auto"/>
      </w:divBdr>
    </w:div>
    <w:div w:id="1592426031">
      <w:bodyDiv w:val="1"/>
      <w:marLeft w:val="0"/>
      <w:marRight w:val="0"/>
      <w:marTop w:val="0"/>
      <w:marBottom w:val="0"/>
      <w:divBdr>
        <w:top w:val="none" w:sz="0" w:space="0" w:color="auto"/>
        <w:left w:val="none" w:sz="0" w:space="0" w:color="auto"/>
        <w:bottom w:val="none" w:sz="0" w:space="0" w:color="auto"/>
        <w:right w:val="none" w:sz="0" w:space="0" w:color="auto"/>
      </w:divBdr>
    </w:div>
    <w:div w:id="1592664557">
      <w:bodyDiv w:val="1"/>
      <w:marLeft w:val="0"/>
      <w:marRight w:val="0"/>
      <w:marTop w:val="0"/>
      <w:marBottom w:val="0"/>
      <w:divBdr>
        <w:top w:val="none" w:sz="0" w:space="0" w:color="auto"/>
        <w:left w:val="none" w:sz="0" w:space="0" w:color="auto"/>
        <w:bottom w:val="none" w:sz="0" w:space="0" w:color="auto"/>
        <w:right w:val="none" w:sz="0" w:space="0" w:color="auto"/>
      </w:divBdr>
    </w:div>
    <w:div w:id="1593008059">
      <w:bodyDiv w:val="1"/>
      <w:marLeft w:val="0"/>
      <w:marRight w:val="0"/>
      <w:marTop w:val="0"/>
      <w:marBottom w:val="0"/>
      <w:divBdr>
        <w:top w:val="none" w:sz="0" w:space="0" w:color="auto"/>
        <w:left w:val="none" w:sz="0" w:space="0" w:color="auto"/>
        <w:bottom w:val="none" w:sz="0" w:space="0" w:color="auto"/>
        <w:right w:val="none" w:sz="0" w:space="0" w:color="auto"/>
      </w:divBdr>
    </w:div>
    <w:div w:id="1593199959">
      <w:bodyDiv w:val="1"/>
      <w:marLeft w:val="0"/>
      <w:marRight w:val="0"/>
      <w:marTop w:val="0"/>
      <w:marBottom w:val="0"/>
      <w:divBdr>
        <w:top w:val="none" w:sz="0" w:space="0" w:color="auto"/>
        <w:left w:val="none" w:sz="0" w:space="0" w:color="auto"/>
        <w:bottom w:val="none" w:sz="0" w:space="0" w:color="auto"/>
        <w:right w:val="none" w:sz="0" w:space="0" w:color="auto"/>
      </w:divBdr>
    </w:div>
    <w:div w:id="1593203946">
      <w:bodyDiv w:val="1"/>
      <w:marLeft w:val="0"/>
      <w:marRight w:val="0"/>
      <w:marTop w:val="0"/>
      <w:marBottom w:val="0"/>
      <w:divBdr>
        <w:top w:val="none" w:sz="0" w:space="0" w:color="auto"/>
        <w:left w:val="none" w:sz="0" w:space="0" w:color="auto"/>
        <w:bottom w:val="none" w:sz="0" w:space="0" w:color="auto"/>
        <w:right w:val="none" w:sz="0" w:space="0" w:color="auto"/>
      </w:divBdr>
    </w:div>
    <w:div w:id="1593510647">
      <w:bodyDiv w:val="1"/>
      <w:marLeft w:val="0"/>
      <w:marRight w:val="0"/>
      <w:marTop w:val="0"/>
      <w:marBottom w:val="0"/>
      <w:divBdr>
        <w:top w:val="none" w:sz="0" w:space="0" w:color="auto"/>
        <w:left w:val="none" w:sz="0" w:space="0" w:color="auto"/>
        <w:bottom w:val="none" w:sz="0" w:space="0" w:color="auto"/>
        <w:right w:val="none" w:sz="0" w:space="0" w:color="auto"/>
      </w:divBdr>
    </w:div>
    <w:div w:id="1593539899">
      <w:bodyDiv w:val="1"/>
      <w:marLeft w:val="0"/>
      <w:marRight w:val="0"/>
      <w:marTop w:val="0"/>
      <w:marBottom w:val="0"/>
      <w:divBdr>
        <w:top w:val="none" w:sz="0" w:space="0" w:color="auto"/>
        <w:left w:val="none" w:sz="0" w:space="0" w:color="auto"/>
        <w:bottom w:val="none" w:sz="0" w:space="0" w:color="auto"/>
        <w:right w:val="none" w:sz="0" w:space="0" w:color="auto"/>
      </w:divBdr>
    </w:div>
    <w:div w:id="1594240347">
      <w:bodyDiv w:val="1"/>
      <w:marLeft w:val="0"/>
      <w:marRight w:val="0"/>
      <w:marTop w:val="0"/>
      <w:marBottom w:val="0"/>
      <w:divBdr>
        <w:top w:val="none" w:sz="0" w:space="0" w:color="auto"/>
        <w:left w:val="none" w:sz="0" w:space="0" w:color="auto"/>
        <w:bottom w:val="none" w:sz="0" w:space="0" w:color="auto"/>
        <w:right w:val="none" w:sz="0" w:space="0" w:color="auto"/>
      </w:divBdr>
    </w:div>
    <w:div w:id="1594388037">
      <w:bodyDiv w:val="1"/>
      <w:marLeft w:val="0"/>
      <w:marRight w:val="0"/>
      <w:marTop w:val="0"/>
      <w:marBottom w:val="0"/>
      <w:divBdr>
        <w:top w:val="none" w:sz="0" w:space="0" w:color="auto"/>
        <w:left w:val="none" w:sz="0" w:space="0" w:color="auto"/>
        <w:bottom w:val="none" w:sz="0" w:space="0" w:color="auto"/>
        <w:right w:val="none" w:sz="0" w:space="0" w:color="auto"/>
      </w:divBdr>
    </w:div>
    <w:div w:id="1594440143">
      <w:bodyDiv w:val="1"/>
      <w:marLeft w:val="0"/>
      <w:marRight w:val="0"/>
      <w:marTop w:val="0"/>
      <w:marBottom w:val="0"/>
      <w:divBdr>
        <w:top w:val="none" w:sz="0" w:space="0" w:color="auto"/>
        <w:left w:val="none" w:sz="0" w:space="0" w:color="auto"/>
        <w:bottom w:val="none" w:sz="0" w:space="0" w:color="auto"/>
        <w:right w:val="none" w:sz="0" w:space="0" w:color="auto"/>
      </w:divBdr>
    </w:div>
    <w:div w:id="1594972518">
      <w:bodyDiv w:val="1"/>
      <w:marLeft w:val="0"/>
      <w:marRight w:val="0"/>
      <w:marTop w:val="0"/>
      <w:marBottom w:val="0"/>
      <w:divBdr>
        <w:top w:val="none" w:sz="0" w:space="0" w:color="auto"/>
        <w:left w:val="none" w:sz="0" w:space="0" w:color="auto"/>
        <w:bottom w:val="none" w:sz="0" w:space="0" w:color="auto"/>
        <w:right w:val="none" w:sz="0" w:space="0" w:color="auto"/>
      </w:divBdr>
    </w:div>
    <w:div w:id="1595044793">
      <w:bodyDiv w:val="1"/>
      <w:marLeft w:val="0"/>
      <w:marRight w:val="0"/>
      <w:marTop w:val="0"/>
      <w:marBottom w:val="0"/>
      <w:divBdr>
        <w:top w:val="none" w:sz="0" w:space="0" w:color="auto"/>
        <w:left w:val="none" w:sz="0" w:space="0" w:color="auto"/>
        <w:bottom w:val="none" w:sz="0" w:space="0" w:color="auto"/>
        <w:right w:val="none" w:sz="0" w:space="0" w:color="auto"/>
      </w:divBdr>
    </w:div>
    <w:div w:id="1595166870">
      <w:bodyDiv w:val="1"/>
      <w:marLeft w:val="0"/>
      <w:marRight w:val="0"/>
      <w:marTop w:val="0"/>
      <w:marBottom w:val="0"/>
      <w:divBdr>
        <w:top w:val="none" w:sz="0" w:space="0" w:color="auto"/>
        <w:left w:val="none" w:sz="0" w:space="0" w:color="auto"/>
        <w:bottom w:val="none" w:sz="0" w:space="0" w:color="auto"/>
        <w:right w:val="none" w:sz="0" w:space="0" w:color="auto"/>
      </w:divBdr>
    </w:div>
    <w:div w:id="1595742573">
      <w:bodyDiv w:val="1"/>
      <w:marLeft w:val="0"/>
      <w:marRight w:val="0"/>
      <w:marTop w:val="0"/>
      <w:marBottom w:val="0"/>
      <w:divBdr>
        <w:top w:val="none" w:sz="0" w:space="0" w:color="auto"/>
        <w:left w:val="none" w:sz="0" w:space="0" w:color="auto"/>
        <w:bottom w:val="none" w:sz="0" w:space="0" w:color="auto"/>
        <w:right w:val="none" w:sz="0" w:space="0" w:color="auto"/>
      </w:divBdr>
    </w:div>
    <w:div w:id="1596205949">
      <w:bodyDiv w:val="1"/>
      <w:marLeft w:val="0"/>
      <w:marRight w:val="0"/>
      <w:marTop w:val="0"/>
      <w:marBottom w:val="0"/>
      <w:divBdr>
        <w:top w:val="none" w:sz="0" w:space="0" w:color="auto"/>
        <w:left w:val="none" w:sz="0" w:space="0" w:color="auto"/>
        <w:bottom w:val="none" w:sz="0" w:space="0" w:color="auto"/>
        <w:right w:val="none" w:sz="0" w:space="0" w:color="auto"/>
      </w:divBdr>
    </w:div>
    <w:div w:id="1597208436">
      <w:bodyDiv w:val="1"/>
      <w:marLeft w:val="0"/>
      <w:marRight w:val="0"/>
      <w:marTop w:val="0"/>
      <w:marBottom w:val="0"/>
      <w:divBdr>
        <w:top w:val="none" w:sz="0" w:space="0" w:color="auto"/>
        <w:left w:val="none" w:sz="0" w:space="0" w:color="auto"/>
        <w:bottom w:val="none" w:sz="0" w:space="0" w:color="auto"/>
        <w:right w:val="none" w:sz="0" w:space="0" w:color="auto"/>
      </w:divBdr>
    </w:div>
    <w:div w:id="1597322103">
      <w:bodyDiv w:val="1"/>
      <w:marLeft w:val="0"/>
      <w:marRight w:val="0"/>
      <w:marTop w:val="0"/>
      <w:marBottom w:val="0"/>
      <w:divBdr>
        <w:top w:val="none" w:sz="0" w:space="0" w:color="auto"/>
        <w:left w:val="none" w:sz="0" w:space="0" w:color="auto"/>
        <w:bottom w:val="none" w:sz="0" w:space="0" w:color="auto"/>
        <w:right w:val="none" w:sz="0" w:space="0" w:color="auto"/>
      </w:divBdr>
    </w:div>
    <w:div w:id="1597326494">
      <w:bodyDiv w:val="1"/>
      <w:marLeft w:val="0"/>
      <w:marRight w:val="0"/>
      <w:marTop w:val="0"/>
      <w:marBottom w:val="0"/>
      <w:divBdr>
        <w:top w:val="none" w:sz="0" w:space="0" w:color="auto"/>
        <w:left w:val="none" w:sz="0" w:space="0" w:color="auto"/>
        <w:bottom w:val="none" w:sz="0" w:space="0" w:color="auto"/>
        <w:right w:val="none" w:sz="0" w:space="0" w:color="auto"/>
      </w:divBdr>
    </w:div>
    <w:div w:id="1598362262">
      <w:bodyDiv w:val="1"/>
      <w:marLeft w:val="0"/>
      <w:marRight w:val="0"/>
      <w:marTop w:val="0"/>
      <w:marBottom w:val="0"/>
      <w:divBdr>
        <w:top w:val="none" w:sz="0" w:space="0" w:color="auto"/>
        <w:left w:val="none" w:sz="0" w:space="0" w:color="auto"/>
        <w:bottom w:val="none" w:sz="0" w:space="0" w:color="auto"/>
        <w:right w:val="none" w:sz="0" w:space="0" w:color="auto"/>
      </w:divBdr>
    </w:div>
    <w:div w:id="1598445230">
      <w:bodyDiv w:val="1"/>
      <w:marLeft w:val="0"/>
      <w:marRight w:val="0"/>
      <w:marTop w:val="0"/>
      <w:marBottom w:val="0"/>
      <w:divBdr>
        <w:top w:val="none" w:sz="0" w:space="0" w:color="auto"/>
        <w:left w:val="none" w:sz="0" w:space="0" w:color="auto"/>
        <w:bottom w:val="none" w:sz="0" w:space="0" w:color="auto"/>
        <w:right w:val="none" w:sz="0" w:space="0" w:color="auto"/>
      </w:divBdr>
    </w:div>
    <w:div w:id="1598555761">
      <w:bodyDiv w:val="1"/>
      <w:marLeft w:val="0"/>
      <w:marRight w:val="0"/>
      <w:marTop w:val="0"/>
      <w:marBottom w:val="0"/>
      <w:divBdr>
        <w:top w:val="none" w:sz="0" w:space="0" w:color="auto"/>
        <w:left w:val="none" w:sz="0" w:space="0" w:color="auto"/>
        <w:bottom w:val="none" w:sz="0" w:space="0" w:color="auto"/>
        <w:right w:val="none" w:sz="0" w:space="0" w:color="auto"/>
      </w:divBdr>
    </w:div>
    <w:div w:id="1598901174">
      <w:bodyDiv w:val="1"/>
      <w:marLeft w:val="0"/>
      <w:marRight w:val="0"/>
      <w:marTop w:val="0"/>
      <w:marBottom w:val="0"/>
      <w:divBdr>
        <w:top w:val="none" w:sz="0" w:space="0" w:color="auto"/>
        <w:left w:val="none" w:sz="0" w:space="0" w:color="auto"/>
        <w:bottom w:val="none" w:sz="0" w:space="0" w:color="auto"/>
        <w:right w:val="none" w:sz="0" w:space="0" w:color="auto"/>
      </w:divBdr>
    </w:div>
    <w:div w:id="1599017594">
      <w:bodyDiv w:val="1"/>
      <w:marLeft w:val="0"/>
      <w:marRight w:val="0"/>
      <w:marTop w:val="0"/>
      <w:marBottom w:val="0"/>
      <w:divBdr>
        <w:top w:val="none" w:sz="0" w:space="0" w:color="auto"/>
        <w:left w:val="none" w:sz="0" w:space="0" w:color="auto"/>
        <w:bottom w:val="none" w:sz="0" w:space="0" w:color="auto"/>
        <w:right w:val="none" w:sz="0" w:space="0" w:color="auto"/>
      </w:divBdr>
    </w:div>
    <w:div w:id="1599294874">
      <w:bodyDiv w:val="1"/>
      <w:marLeft w:val="0"/>
      <w:marRight w:val="0"/>
      <w:marTop w:val="0"/>
      <w:marBottom w:val="0"/>
      <w:divBdr>
        <w:top w:val="none" w:sz="0" w:space="0" w:color="auto"/>
        <w:left w:val="none" w:sz="0" w:space="0" w:color="auto"/>
        <w:bottom w:val="none" w:sz="0" w:space="0" w:color="auto"/>
        <w:right w:val="none" w:sz="0" w:space="0" w:color="auto"/>
      </w:divBdr>
    </w:div>
    <w:div w:id="1599484730">
      <w:bodyDiv w:val="1"/>
      <w:marLeft w:val="0"/>
      <w:marRight w:val="0"/>
      <w:marTop w:val="0"/>
      <w:marBottom w:val="0"/>
      <w:divBdr>
        <w:top w:val="none" w:sz="0" w:space="0" w:color="auto"/>
        <w:left w:val="none" w:sz="0" w:space="0" w:color="auto"/>
        <w:bottom w:val="none" w:sz="0" w:space="0" w:color="auto"/>
        <w:right w:val="none" w:sz="0" w:space="0" w:color="auto"/>
      </w:divBdr>
    </w:div>
    <w:div w:id="1599680739">
      <w:bodyDiv w:val="1"/>
      <w:marLeft w:val="0"/>
      <w:marRight w:val="0"/>
      <w:marTop w:val="0"/>
      <w:marBottom w:val="0"/>
      <w:divBdr>
        <w:top w:val="none" w:sz="0" w:space="0" w:color="auto"/>
        <w:left w:val="none" w:sz="0" w:space="0" w:color="auto"/>
        <w:bottom w:val="none" w:sz="0" w:space="0" w:color="auto"/>
        <w:right w:val="none" w:sz="0" w:space="0" w:color="auto"/>
      </w:divBdr>
    </w:div>
    <w:div w:id="1600135541">
      <w:bodyDiv w:val="1"/>
      <w:marLeft w:val="0"/>
      <w:marRight w:val="0"/>
      <w:marTop w:val="0"/>
      <w:marBottom w:val="0"/>
      <w:divBdr>
        <w:top w:val="none" w:sz="0" w:space="0" w:color="auto"/>
        <w:left w:val="none" w:sz="0" w:space="0" w:color="auto"/>
        <w:bottom w:val="none" w:sz="0" w:space="0" w:color="auto"/>
        <w:right w:val="none" w:sz="0" w:space="0" w:color="auto"/>
      </w:divBdr>
    </w:div>
    <w:div w:id="1600262191">
      <w:bodyDiv w:val="1"/>
      <w:marLeft w:val="0"/>
      <w:marRight w:val="0"/>
      <w:marTop w:val="0"/>
      <w:marBottom w:val="0"/>
      <w:divBdr>
        <w:top w:val="none" w:sz="0" w:space="0" w:color="auto"/>
        <w:left w:val="none" w:sz="0" w:space="0" w:color="auto"/>
        <w:bottom w:val="none" w:sz="0" w:space="0" w:color="auto"/>
        <w:right w:val="none" w:sz="0" w:space="0" w:color="auto"/>
      </w:divBdr>
    </w:div>
    <w:div w:id="1600717190">
      <w:bodyDiv w:val="1"/>
      <w:marLeft w:val="0"/>
      <w:marRight w:val="0"/>
      <w:marTop w:val="0"/>
      <w:marBottom w:val="0"/>
      <w:divBdr>
        <w:top w:val="none" w:sz="0" w:space="0" w:color="auto"/>
        <w:left w:val="none" w:sz="0" w:space="0" w:color="auto"/>
        <w:bottom w:val="none" w:sz="0" w:space="0" w:color="auto"/>
        <w:right w:val="none" w:sz="0" w:space="0" w:color="auto"/>
      </w:divBdr>
    </w:div>
    <w:div w:id="1601176624">
      <w:bodyDiv w:val="1"/>
      <w:marLeft w:val="0"/>
      <w:marRight w:val="0"/>
      <w:marTop w:val="0"/>
      <w:marBottom w:val="0"/>
      <w:divBdr>
        <w:top w:val="none" w:sz="0" w:space="0" w:color="auto"/>
        <w:left w:val="none" w:sz="0" w:space="0" w:color="auto"/>
        <w:bottom w:val="none" w:sz="0" w:space="0" w:color="auto"/>
        <w:right w:val="none" w:sz="0" w:space="0" w:color="auto"/>
      </w:divBdr>
    </w:div>
    <w:div w:id="1601181341">
      <w:bodyDiv w:val="1"/>
      <w:marLeft w:val="0"/>
      <w:marRight w:val="0"/>
      <w:marTop w:val="0"/>
      <w:marBottom w:val="0"/>
      <w:divBdr>
        <w:top w:val="none" w:sz="0" w:space="0" w:color="auto"/>
        <w:left w:val="none" w:sz="0" w:space="0" w:color="auto"/>
        <w:bottom w:val="none" w:sz="0" w:space="0" w:color="auto"/>
        <w:right w:val="none" w:sz="0" w:space="0" w:color="auto"/>
      </w:divBdr>
    </w:div>
    <w:div w:id="1601256030">
      <w:bodyDiv w:val="1"/>
      <w:marLeft w:val="0"/>
      <w:marRight w:val="0"/>
      <w:marTop w:val="0"/>
      <w:marBottom w:val="0"/>
      <w:divBdr>
        <w:top w:val="none" w:sz="0" w:space="0" w:color="auto"/>
        <w:left w:val="none" w:sz="0" w:space="0" w:color="auto"/>
        <w:bottom w:val="none" w:sz="0" w:space="0" w:color="auto"/>
        <w:right w:val="none" w:sz="0" w:space="0" w:color="auto"/>
      </w:divBdr>
    </w:div>
    <w:div w:id="1601982791">
      <w:bodyDiv w:val="1"/>
      <w:marLeft w:val="0"/>
      <w:marRight w:val="0"/>
      <w:marTop w:val="0"/>
      <w:marBottom w:val="0"/>
      <w:divBdr>
        <w:top w:val="none" w:sz="0" w:space="0" w:color="auto"/>
        <w:left w:val="none" w:sz="0" w:space="0" w:color="auto"/>
        <w:bottom w:val="none" w:sz="0" w:space="0" w:color="auto"/>
        <w:right w:val="none" w:sz="0" w:space="0" w:color="auto"/>
      </w:divBdr>
    </w:div>
    <w:div w:id="1601985699">
      <w:bodyDiv w:val="1"/>
      <w:marLeft w:val="0"/>
      <w:marRight w:val="0"/>
      <w:marTop w:val="0"/>
      <w:marBottom w:val="0"/>
      <w:divBdr>
        <w:top w:val="none" w:sz="0" w:space="0" w:color="auto"/>
        <w:left w:val="none" w:sz="0" w:space="0" w:color="auto"/>
        <w:bottom w:val="none" w:sz="0" w:space="0" w:color="auto"/>
        <w:right w:val="none" w:sz="0" w:space="0" w:color="auto"/>
      </w:divBdr>
    </w:div>
    <w:div w:id="1602102567">
      <w:bodyDiv w:val="1"/>
      <w:marLeft w:val="0"/>
      <w:marRight w:val="0"/>
      <w:marTop w:val="0"/>
      <w:marBottom w:val="0"/>
      <w:divBdr>
        <w:top w:val="none" w:sz="0" w:space="0" w:color="auto"/>
        <w:left w:val="none" w:sz="0" w:space="0" w:color="auto"/>
        <w:bottom w:val="none" w:sz="0" w:space="0" w:color="auto"/>
        <w:right w:val="none" w:sz="0" w:space="0" w:color="auto"/>
      </w:divBdr>
    </w:div>
    <w:div w:id="1602176408">
      <w:bodyDiv w:val="1"/>
      <w:marLeft w:val="0"/>
      <w:marRight w:val="0"/>
      <w:marTop w:val="0"/>
      <w:marBottom w:val="0"/>
      <w:divBdr>
        <w:top w:val="none" w:sz="0" w:space="0" w:color="auto"/>
        <w:left w:val="none" w:sz="0" w:space="0" w:color="auto"/>
        <w:bottom w:val="none" w:sz="0" w:space="0" w:color="auto"/>
        <w:right w:val="none" w:sz="0" w:space="0" w:color="auto"/>
      </w:divBdr>
    </w:div>
    <w:div w:id="1602179321">
      <w:bodyDiv w:val="1"/>
      <w:marLeft w:val="0"/>
      <w:marRight w:val="0"/>
      <w:marTop w:val="0"/>
      <w:marBottom w:val="0"/>
      <w:divBdr>
        <w:top w:val="none" w:sz="0" w:space="0" w:color="auto"/>
        <w:left w:val="none" w:sz="0" w:space="0" w:color="auto"/>
        <w:bottom w:val="none" w:sz="0" w:space="0" w:color="auto"/>
        <w:right w:val="none" w:sz="0" w:space="0" w:color="auto"/>
      </w:divBdr>
    </w:div>
    <w:div w:id="1602376757">
      <w:bodyDiv w:val="1"/>
      <w:marLeft w:val="0"/>
      <w:marRight w:val="0"/>
      <w:marTop w:val="0"/>
      <w:marBottom w:val="0"/>
      <w:divBdr>
        <w:top w:val="none" w:sz="0" w:space="0" w:color="auto"/>
        <w:left w:val="none" w:sz="0" w:space="0" w:color="auto"/>
        <w:bottom w:val="none" w:sz="0" w:space="0" w:color="auto"/>
        <w:right w:val="none" w:sz="0" w:space="0" w:color="auto"/>
      </w:divBdr>
    </w:div>
    <w:div w:id="1602451986">
      <w:bodyDiv w:val="1"/>
      <w:marLeft w:val="0"/>
      <w:marRight w:val="0"/>
      <w:marTop w:val="0"/>
      <w:marBottom w:val="0"/>
      <w:divBdr>
        <w:top w:val="none" w:sz="0" w:space="0" w:color="auto"/>
        <w:left w:val="none" w:sz="0" w:space="0" w:color="auto"/>
        <w:bottom w:val="none" w:sz="0" w:space="0" w:color="auto"/>
        <w:right w:val="none" w:sz="0" w:space="0" w:color="auto"/>
      </w:divBdr>
    </w:div>
    <w:div w:id="1602566849">
      <w:bodyDiv w:val="1"/>
      <w:marLeft w:val="0"/>
      <w:marRight w:val="0"/>
      <w:marTop w:val="0"/>
      <w:marBottom w:val="0"/>
      <w:divBdr>
        <w:top w:val="none" w:sz="0" w:space="0" w:color="auto"/>
        <w:left w:val="none" w:sz="0" w:space="0" w:color="auto"/>
        <w:bottom w:val="none" w:sz="0" w:space="0" w:color="auto"/>
        <w:right w:val="none" w:sz="0" w:space="0" w:color="auto"/>
      </w:divBdr>
    </w:div>
    <w:div w:id="1602714638">
      <w:bodyDiv w:val="1"/>
      <w:marLeft w:val="0"/>
      <w:marRight w:val="0"/>
      <w:marTop w:val="0"/>
      <w:marBottom w:val="0"/>
      <w:divBdr>
        <w:top w:val="none" w:sz="0" w:space="0" w:color="auto"/>
        <w:left w:val="none" w:sz="0" w:space="0" w:color="auto"/>
        <w:bottom w:val="none" w:sz="0" w:space="0" w:color="auto"/>
        <w:right w:val="none" w:sz="0" w:space="0" w:color="auto"/>
      </w:divBdr>
    </w:div>
    <w:div w:id="1602715402">
      <w:bodyDiv w:val="1"/>
      <w:marLeft w:val="0"/>
      <w:marRight w:val="0"/>
      <w:marTop w:val="0"/>
      <w:marBottom w:val="0"/>
      <w:divBdr>
        <w:top w:val="none" w:sz="0" w:space="0" w:color="auto"/>
        <w:left w:val="none" w:sz="0" w:space="0" w:color="auto"/>
        <w:bottom w:val="none" w:sz="0" w:space="0" w:color="auto"/>
        <w:right w:val="none" w:sz="0" w:space="0" w:color="auto"/>
      </w:divBdr>
    </w:div>
    <w:div w:id="1602881808">
      <w:bodyDiv w:val="1"/>
      <w:marLeft w:val="0"/>
      <w:marRight w:val="0"/>
      <w:marTop w:val="0"/>
      <w:marBottom w:val="0"/>
      <w:divBdr>
        <w:top w:val="none" w:sz="0" w:space="0" w:color="auto"/>
        <w:left w:val="none" w:sz="0" w:space="0" w:color="auto"/>
        <w:bottom w:val="none" w:sz="0" w:space="0" w:color="auto"/>
        <w:right w:val="none" w:sz="0" w:space="0" w:color="auto"/>
      </w:divBdr>
    </w:div>
    <w:div w:id="1603296093">
      <w:bodyDiv w:val="1"/>
      <w:marLeft w:val="0"/>
      <w:marRight w:val="0"/>
      <w:marTop w:val="0"/>
      <w:marBottom w:val="0"/>
      <w:divBdr>
        <w:top w:val="none" w:sz="0" w:space="0" w:color="auto"/>
        <w:left w:val="none" w:sz="0" w:space="0" w:color="auto"/>
        <w:bottom w:val="none" w:sz="0" w:space="0" w:color="auto"/>
        <w:right w:val="none" w:sz="0" w:space="0" w:color="auto"/>
      </w:divBdr>
    </w:div>
    <w:div w:id="1603684358">
      <w:bodyDiv w:val="1"/>
      <w:marLeft w:val="0"/>
      <w:marRight w:val="0"/>
      <w:marTop w:val="0"/>
      <w:marBottom w:val="0"/>
      <w:divBdr>
        <w:top w:val="none" w:sz="0" w:space="0" w:color="auto"/>
        <w:left w:val="none" w:sz="0" w:space="0" w:color="auto"/>
        <w:bottom w:val="none" w:sz="0" w:space="0" w:color="auto"/>
        <w:right w:val="none" w:sz="0" w:space="0" w:color="auto"/>
      </w:divBdr>
    </w:div>
    <w:div w:id="1603799401">
      <w:bodyDiv w:val="1"/>
      <w:marLeft w:val="0"/>
      <w:marRight w:val="0"/>
      <w:marTop w:val="0"/>
      <w:marBottom w:val="0"/>
      <w:divBdr>
        <w:top w:val="none" w:sz="0" w:space="0" w:color="auto"/>
        <w:left w:val="none" w:sz="0" w:space="0" w:color="auto"/>
        <w:bottom w:val="none" w:sz="0" w:space="0" w:color="auto"/>
        <w:right w:val="none" w:sz="0" w:space="0" w:color="auto"/>
      </w:divBdr>
    </w:div>
    <w:div w:id="1603803519">
      <w:bodyDiv w:val="1"/>
      <w:marLeft w:val="0"/>
      <w:marRight w:val="0"/>
      <w:marTop w:val="0"/>
      <w:marBottom w:val="0"/>
      <w:divBdr>
        <w:top w:val="none" w:sz="0" w:space="0" w:color="auto"/>
        <w:left w:val="none" w:sz="0" w:space="0" w:color="auto"/>
        <w:bottom w:val="none" w:sz="0" w:space="0" w:color="auto"/>
        <w:right w:val="none" w:sz="0" w:space="0" w:color="auto"/>
      </w:divBdr>
    </w:div>
    <w:div w:id="1603875958">
      <w:bodyDiv w:val="1"/>
      <w:marLeft w:val="0"/>
      <w:marRight w:val="0"/>
      <w:marTop w:val="0"/>
      <w:marBottom w:val="0"/>
      <w:divBdr>
        <w:top w:val="none" w:sz="0" w:space="0" w:color="auto"/>
        <w:left w:val="none" w:sz="0" w:space="0" w:color="auto"/>
        <w:bottom w:val="none" w:sz="0" w:space="0" w:color="auto"/>
        <w:right w:val="none" w:sz="0" w:space="0" w:color="auto"/>
      </w:divBdr>
    </w:div>
    <w:div w:id="1604455805">
      <w:bodyDiv w:val="1"/>
      <w:marLeft w:val="0"/>
      <w:marRight w:val="0"/>
      <w:marTop w:val="0"/>
      <w:marBottom w:val="0"/>
      <w:divBdr>
        <w:top w:val="none" w:sz="0" w:space="0" w:color="auto"/>
        <w:left w:val="none" w:sz="0" w:space="0" w:color="auto"/>
        <w:bottom w:val="none" w:sz="0" w:space="0" w:color="auto"/>
        <w:right w:val="none" w:sz="0" w:space="0" w:color="auto"/>
      </w:divBdr>
    </w:div>
    <w:div w:id="1604529013">
      <w:bodyDiv w:val="1"/>
      <w:marLeft w:val="0"/>
      <w:marRight w:val="0"/>
      <w:marTop w:val="0"/>
      <w:marBottom w:val="0"/>
      <w:divBdr>
        <w:top w:val="none" w:sz="0" w:space="0" w:color="auto"/>
        <w:left w:val="none" w:sz="0" w:space="0" w:color="auto"/>
        <w:bottom w:val="none" w:sz="0" w:space="0" w:color="auto"/>
        <w:right w:val="none" w:sz="0" w:space="0" w:color="auto"/>
      </w:divBdr>
    </w:div>
    <w:div w:id="1604535696">
      <w:bodyDiv w:val="1"/>
      <w:marLeft w:val="0"/>
      <w:marRight w:val="0"/>
      <w:marTop w:val="0"/>
      <w:marBottom w:val="0"/>
      <w:divBdr>
        <w:top w:val="none" w:sz="0" w:space="0" w:color="auto"/>
        <w:left w:val="none" w:sz="0" w:space="0" w:color="auto"/>
        <w:bottom w:val="none" w:sz="0" w:space="0" w:color="auto"/>
        <w:right w:val="none" w:sz="0" w:space="0" w:color="auto"/>
      </w:divBdr>
    </w:div>
    <w:div w:id="1604848925">
      <w:bodyDiv w:val="1"/>
      <w:marLeft w:val="0"/>
      <w:marRight w:val="0"/>
      <w:marTop w:val="0"/>
      <w:marBottom w:val="0"/>
      <w:divBdr>
        <w:top w:val="none" w:sz="0" w:space="0" w:color="auto"/>
        <w:left w:val="none" w:sz="0" w:space="0" w:color="auto"/>
        <w:bottom w:val="none" w:sz="0" w:space="0" w:color="auto"/>
        <w:right w:val="none" w:sz="0" w:space="0" w:color="auto"/>
      </w:divBdr>
    </w:div>
    <w:div w:id="1605268383">
      <w:bodyDiv w:val="1"/>
      <w:marLeft w:val="0"/>
      <w:marRight w:val="0"/>
      <w:marTop w:val="0"/>
      <w:marBottom w:val="0"/>
      <w:divBdr>
        <w:top w:val="none" w:sz="0" w:space="0" w:color="auto"/>
        <w:left w:val="none" w:sz="0" w:space="0" w:color="auto"/>
        <w:bottom w:val="none" w:sz="0" w:space="0" w:color="auto"/>
        <w:right w:val="none" w:sz="0" w:space="0" w:color="auto"/>
      </w:divBdr>
    </w:div>
    <w:div w:id="1606037239">
      <w:bodyDiv w:val="1"/>
      <w:marLeft w:val="0"/>
      <w:marRight w:val="0"/>
      <w:marTop w:val="0"/>
      <w:marBottom w:val="0"/>
      <w:divBdr>
        <w:top w:val="none" w:sz="0" w:space="0" w:color="auto"/>
        <w:left w:val="none" w:sz="0" w:space="0" w:color="auto"/>
        <w:bottom w:val="none" w:sz="0" w:space="0" w:color="auto"/>
        <w:right w:val="none" w:sz="0" w:space="0" w:color="auto"/>
      </w:divBdr>
    </w:div>
    <w:div w:id="1606230060">
      <w:bodyDiv w:val="1"/>
      <w:marLeft w:val="0"/>
      <w:marRight w:val="0"/>
      <w:marTop w:val="0"/>
      <w:marBottom w:val="0"/>
      <w:divBdr>
        <w:top w:val="none" w:sz="0" w:space="0" w:color="auto"/>
        <w:left w:val="none" w:sz="0" w:space="0" w:color="auto"/>
        <w:bottom w:val="none" w:sz="0" w:space="0" w:color="auto"/>
        <w:right w:val="none" w:sz="0" w:space="0" w:color="auto"/>
      </w:divBdr>
    </w:div>
    <w:div w:id="1606234985">
      <w:bodyDiv w:val="1"/>
      <w:marLeft w:val="0"/>
      <w:marRight w:val="0"/>
      <w:marTop w:val="0"/>
      <w:marBottom w:val="0"/>
      <w:divBdr>
        <w:top w:val="none" w:sz="0" w:space="0" w:color="auto"/>
        <w:left w:val="none" w:sz="0" w:space="0" w:color="auto"/>
        <w:bottom w:val="none" w:sz="0" w:space="0" w:color="auto"/>
        <w:right w:val="none" w:sz="0" w:space="0" w:color="auto"/>
      </w:divBdr>
    </w:div>
    <w:div w:id="1606307743">
      <w:bodyDiv w:val="1"/>
      <w:marLeft w:val="0"/>
      <w:marRight w:val="0"/>
      <w:marTop w:val="0"/>
      <w:marBottom w:val="0"/>
      <w:divBdr>
        <w:top w:val="none" w:sz="0" w:space="0" w:color="auto"/>
        <w:left w:val="none" w:sz="0" w:space="0" w:color="auto"/>
        <w:bottom w:val="none" w:sz="0" w:space="0" w:color="auto"/>
        <w:right w:val="none" w:sz="0" w:space="0" w:color="auto"/>
      </w:divBdr>
    </w:div>
    <w:div w:id="1606309554">
      <w:bodyDiv w:val="1"/>
      <w:marLeft w:val="0"/>
      <w:marRight w:val="0"/>
      <w:marTop w:val="0"/>
      <w:marBottom w:val="0"/>
      <w:divBdr>
        <w:top w:val="none" w:sz="0" w:space="0" w:color="auto"/>
        <w:left w:val="none" w:sz="0" w:space="0" w:color="auto"/>
        <w:bottom w:val="none" w:sz="0" w:space="0" w:color="auto"/>
        <w:right w:val="none" w:sz="0" w:space="0" w:color="auto"/>
      </w:divBdr>
    </w:div>
    <w:div w:id="1606379989">
      <w:bodyDiv w:val="1"/>
      <w:marLeft w:val="0"/>
      <w:marRight w:val="0"/>
      <w:marTop w:val="0"/>
      <w:marBottom w:val="0"/>
      <w:divBdr>
        <w:top w:val="none" w:sz="0" w:space="0" w:color="auto"/>
        <w:left w:val="none" w:sz="0" w:space="0" w:color="auto"/>
        <w:bottom w:val="none" w:sz="0" w:space="0" w:color="auto"/>
        <w:right w:val="none" w:sz="0" w:space="0" w:color="auto"/>
      </w:divBdr>
    </w:div>
    <w:div w:id="1606497485">
      <w:bodyDiv w:val="1"/>
      <w:marLeft w:val="0"/>
      <w:marRight w:val="0"/>
      <w:marTop w:val="0"/>
      <w:marBottom w:val="0"/>
      <w:divBdr>
        <w:top w:val="none" w:sz="0" w:space="0" w:color="auto"/>
        <w:left w:val="none" w:sz="0" w:space="0" w:color="auto"/>
        <w:bottom w:val="none" w:sz="0" w:space="0" w:color="auto"/>
        <w:right w:val="none" w:sz="0" w:space="0" w:color="auto"/>
      </w:divBdr>
    </w:div>
    <w:div w:id="1606696116">
      <w:bodyDiv w:val="1"/>
      <w:marLeft w:val="0"/>
      <w:marRight w:val="0"/>
      <w:marTop w:val="0"/>
      <w:marBottom w:val="0"/>
      <w:divBdr>
        <w:top w:val="none" w:sz="0" w:space="0" w:color="auto"/>
        <w:left w:val="none" w:sz="0" w:space="0" w:color="auto"/>
        <w:bottom w:val="none" w:sz="0" w:space="0" w:color="auto"/>
        <w:right w:val="none" w:sz="0" w:space="0" w:color="auto"/>
      </w:divBdr>
    </w:div>
    <w:div w:id="1606766839">
      <w:bodyDiv w:val="1"/>
      <w:marLeft w:val="0"/>
      <w:marRight w:val="0"/>
      <w:marTop w:val="0"/>
      <w:marBottom w:val="0"/>
      <w:divBdr>
        <w:top w:val="none" w:sz="0" w:space="0" w:color="auto"/>
        <w:left w:val="none" w:sz="0" w:space="0" w:color="auto"/>
        <w:bottom w:val="none" w:sz="0" w:space="0" w:color="auto"/>
        <w:right w:val="none" w:sz="0" w:space="0" w:color="auto"/>
      </w:divBdr>
    </w:div>
    <w:div w:id="1606840692">
      <w:bodyDiv w:val="1"/>
      <w:marLeft w:val="0"/>
      <w:marRight w:val="0"/>
      <w:marTop w:val="0"/>
      <w:marBottom w:val="0"/>
      <w:divBdr>
        <w:top w:val="none" w:sz="0" w:space="0" w:color="auto"/>
        <w:left w:val="none" w:sz="0" w:space="0" w:color="auto"/>
        <w:bottom w:val="none" w:sz="0" w:space="0" w:color="auto"/>
        <w:right w:val="none" w:sz="0" w:space="0" w:color="auto"/>
      </w:divBdr>
    </w:div>
    <w:div w:id="1607302054">
      <w:bodyDiv w:val="1"/>
      <w:marLeft w:val="0"/>
      <w:marRight w:val="0"/>
      <w:marTop w:val="0"/>
      <w:marBottom w:val="0"/>
      <w:divBdr>
        <w:top w:val="none" w:sz="0" w:space="0" w:color="auto"/>
        <w:left w:val="none" w:sz="0" w:space="0" w:color="auto"/>
        <w:bottom w:val="none" w:sz="0" w:space="0" w:color="auto"/>
        <w:right w:val="none" w:sz="0" w:space="0" w:color="auto"/>
      </w:divBdr>
    </w:div>
    <w:div w:id="1608270032">
      <w:bodyDiv w:val="1"/>
      <w:marLeft w:val="0"/>
      <w:marRight w:val="0"/>
      <w:marTop w:val="0"/>
      <w:marBottom w:val="0"/>
      <w:divBdr>
        <w:top w:val="none" w:sz="0" w:space="0" w:color="auto"/>
        <w:left w:val="none" w:sz="0" w:space="0" w:color="auto"/>
        <w:bottom w:val="none" w:sz="0" w:space="0" w:color="auto"/>
        <w:right w:val="none" w:sz="0" w:space="0" w:color="auto"/>
      </w:divBdr>
    </w:div>
    <w:div w:id="1608393302">
      <w:bodyDiv w:val="1"/>
      <w:marLeft w:val="0"/>
      <w:marRight w:val="0"/>
      <w:marTop w:val="0"/>
      <w:marBottom w:val="0"/>
      <w:divBdr>
        <w:top w:val="none" w:sz="0" w:space="0" w:color="auto"/>
        <w:left w:val="none" w:sz="0" w:space="0" w:color="auto"/>
        <w:bottom w:val="none" w:sz="0" w:space="0" w:color="auto"/>
        <w:right w:val="none" w:sz="0" w:space="0" w:color="auto"/>
      </w:divBdr>
    </w:div>
    <w:div w:id="1609044822">
      <w:bodyDiv w:val="1"/>
      <w:marLeft w:val="0"/>
      <w:marRight w:val="0"/>
      <w:marTop w:val="0"/>
      <w:marBottom w:val="0"/>
      <w:divBdr>
        <w:top w:val="none" w:sz="0" w:space="0" w:color="auto"/>
        <w:left w:val="none" w:sz="0" w:space="0" w:color="auto"/>
        <w:bottom w:val="none" w:sz="0" w:space="0" w:color="auto"/>
        <w:right w:val="none" w:sz="0" w:space="0" w:color="auto"/>
      </w:divBdr>
    </w:div>
    <w:div w:id="1609199265">
      <w:bodyDiv w:val="1"/>
      <w:marLeft w:val="0"/>
      <w:marRight w:val="0"/>
      <w:marTop w:val="0"/>
      <w:marBottom w:val="0"/>
      <w:divBdr>
        <w:top w:val="none" w:sz="0" w:space="0" w:color="auto"/>
        <w:left w:val="none" w:sz="0" w:space="0" w:color="auto"/>
        <w:bottom w:val="none" w:sz="0" w:space="0" w:color="auto"/>
        <w:right w:val="none" w:sz="0" w:space="0" w:color="auto"/>
      </w:divBdr>
    </w:div>
    <w:div w:id="1609268847">
      <w:bodyDiv w:val="1"/>
      <w:marLeft w:val="0"/>
      <w:marRight w:val="0"/>
      <w:marTop w:val="0"/>
      <w:marBottom w:val="0"/>
      <w:divBdr>
        <w:top w:val="none" w:sz="0" w:space="0" w:color="auto"/>
        <w:left w:val="none" w:sz="0" w:space="0" w:color="auto"/>
        <w:bottom w:val="none" w:sz="0" w:space="0" w:color="auto"/>
        <w:right w:val="none" w:sz="0" w:space="0" w:color="auto"/>
      </w:divBdr>
    </w:div>
    <w:div w:id="1609433516">
      <w:bodyDiv w:val="1"/>
      <w:marLeft w:val="0"/>
      <w:marRight w:val="0"/>
      <w:marTop w:val="0"/>
      <w:marBottom w:val="0"/>
      <w:divBdr>
        <w:top w:val="none" w:sz="0" w:space="0" w:color="auto"/>
        <w:left w:val="none" w:sz="0" w:space="0" w:color="auto"/>
        <w:bottom w:val="none" w:sz="0" w:space="0" w:color="auto"/>
        <w:right w:val="none" w:sz="0" w:space="0" w:color="auto"/>
      </w:divBdr>
    </w:div>
    <w:div w:id="1609434101">
      <w:bodyDiv w:val="1"/>
      <w:marLeft w:val="0"/>
      <w:marRight w:val="0"/>
      <w:marTop w:val="0"/>
      <w:marBottom w:val="0"/>
      <w:divBdr>
        <w:top w:val="none" w:sz="0" w:space="0" w:color="auto"/>
        <w:left w:val="none" w:sz="0" w:space="0" w:color="auto"/>
        <w:bottom w:val="none" w:sz="0" w:space="0" w:color="auto"/>
        <w:right w:val="none" w:sz="0" w:space="0" w:color="auto"/>
      </w:divBdr>
    </w:div>
    <w:div w:id="1609465555">
      <w:bodyDiv w:val="1"/>
      <w:marLeft w:val="0"/>
      <w:marRight w:val="0"/>
      <w:marTop w:val="0"/>
      <w:marBottom w:val="0"/>
      <w:divBdr>
        <w:top w:val="none" w:sz="0" w:space="0" w:color="auto"/>
        <w:left w:val="none" w:sz="0" w:space="0" w:color="auto"/>
        <w:bottom w:val="none" w:sz="0" w:space="0" w:color="auto"/>
        <w:right w:val="none" w:sz="0" w:space="0" w:color="auto"/>
      </w:divBdr>
    </w:div>
    <w:div w:id="1609894975">
      <w:bodyDiv w:val="1"/>
      <w:marLeft w:val="0"/>
      <w:marRight w:val="0"/>
      <w:marTop w:val="0"/>
      <w:marBottom w:val="0"/>
      <w:divBdr>
        <w:top w:val="none" w:sz="0" w:space="0" w:color="auto"/>
        <w:left w:val="none" w:sz="0" w:space="0" w:color="auto"/>
        <w:bottom w:val="none" w:sz="0" w:space="0" w:color="auto"/>
        <w:right w:val="none" w:sz="0" w:space="0" w:color="auto"/>
      </w:divBdr>
    </w:div>
    <w:div w:id="1610315865">
      <w:bodyDiv w:val="1"/>
      <w:marLeft w:val="0"/>
      <w:marRight w:val="0"/>
      <w:marTop w:val="0"/>
      <w:marBottom w:val="0"/>
      <w:divBdr>
        <w:top w:val="none" w:sz="0" w:space="0" w:color="auto"/>
        <w:left w:val="none" w:sz="0" w:space="0" w:color="auto"/>
        <w:bottom w:val="none" w:sz="0" w:space="0" w:color="auto"/>
        <w:right w:val="none" w:sz="0" w:space="0" w:color="auto"/>
      </w:divBdr>
    </w:div>
    <w:div w:id="1610507685">
      <w:bodyDiv w:val="1"/>
      <w:marLeft w:val="0"/>
      <w:marRight w:val="0"/>
      <w:marTop w:val="0"/>
      <w:marBottom w:val="0"/>
      <w:divBdr>
        <w:top w:val="none" w:sz="0" w:space="0" w:color="auto"/>
        <w:left w:val="none" w:sz="0" w:space="0" w:color="auto"/>
        <w:bottom w:val="none" w:sz="0" w:space="0" w:color="auto"/>
        <w:right w:val="none" w:sz="0" w:space="0" w:color="auto"/>
      </w:divBdr>
    </w:div>
    <w:div w:id="1610821814">
      <w:bodyDiv w:val="1"/>
      <w:marLeft w:val="0"/>
      <w:marRight w:val="0"/>
      <w:marTop w:val="0"/>
      <w:marBottom w:val="0"/>
      <w:divBdr>
        <w:top w:val="none" w:sz="0" w:space="0" w:color="auto"/>
        <w:left w:val="none" w:sz="0" w:space="0" w:color="auto"/>
        <w:bottom w:val="none" w:sz="0" w:space="0" w:color="auto"/>
        <w:right w:val="none" w:sz="0" w:space="0" w:color="auto"/>
      </w:divBdr>
    </w:div>
    <w:div w:id="1611549381">
      <w:bodyDiv w:val="1"/>
      <w:marLeft w:val="0"/>
      <w:marRight w:val="0"/>
      <w:marTop w:val="0"/>
      <w:marBottom w:val="0"/>
      <w:divBdr>
        <w:top w:val="none" w:sz="0" w:space="0" w:color="auto"/>
        <w:left w:val="none" w:sz="0" w:space="0" w:color="auto"/>
        <w:bottom w:val="none" w:sz="0" w:space="0" w:color="auto"/>
        <w:right w:val="none" w:sz="0" w:space="0" w:color="auto"/>
      </w:divBdr>
    </w:div>
    <w:div w:id="1611667089">
      <w:bodyDiv w:val="1"/>
      <w:marLeft w:val="0"/>
      <w:marRight w:val="0"/>
      <w:marTop w:val="0"/>
      <w:marBottom w:val="0"/>
      <w:divBdr>
        <w:top w:val="none" w:sz="0" w:space="0" w:color="auto"/>
        <w:left w:val="none" w:sz="0" w:space="0" w:color="auto"/>
        <w:bottom w:val="none" w:sz="0" w:space="0" w:color="auto"/>
        <w:right w:val="none" w:sz="0" w:space="0" w:color="auto"/>
      </w:divBdr>
    </w:div>
    <w:div w:id="1611670325">
      <w:bodyDiv w:val="1"/>
      <w:marLeft w:val="0"/>
      <w:marRight w:val="0"/>
      <w:marTop w:val="0"/>
      <w:marBottom w:val="0"/>
      <w:divBdr>
        <w:top w:val="none" w:sz="0" w:space="0" w:color="auto"/>
        <w:left w:val="none" w:sz="0" w:space="0" w:color="auto"/>
        <w:bottom w:val="none" w:sz="0" w:space="0" w:color="auto"/>
        <w:right w:val="none" w:sz="0" w:space="0" w:color="auto"/>
      </w:divBdr>
    </w:div>
    <w:div w:id="1611743803">
      <w:bodyDiv w:val="1"/>
      <w:marLeft w:val="0"/>
      <w:marRight w:val="0"/>
      <w:marTop w:val="0"/>
      <w:marBottom w:val="0"/>
      <w:divBdr>
        <w:top w:val="none" w:sz="0" w:space="0" w:color="auto"/>
        <w:left w:val="none" w:sz="0" w:space="0" w:color="auto"/>
        <w:bottom w:val="none" w:sz="0" w:space="0" w:color="auto"/>
        <w:right w:val="none" w:sz="0" w:space="0" w:color="auto"/>
      </w:divBdr>
    </w:div>
    <w:div w:id="1611744794">
      <w:bodyDiv w:val="1"/>
      <w:marLeft w:val="0"/>
      <w:marRight w:val="0"/>
      <w:marTop w:val="0"/>
      <w:marBottom w:val="0"/>
      <w:divBdr>
        <w:top w:val="none" w:sz="0" w:space="0" w:color="auto"/>
        <w:left w:val="none" w:sz="0" w:space="0" w:color="auto"/>
        <w:bottom w:val="none" w:sz="0" w:space="0" w:color="auto"/>
        <w:right w:val="none" w:sz="0" w:space="0" w:color="auto"/>
      </w:divBdr>
    </w:div>
    <w:div w:id="1611934331">
      <w:bodyDiv w:val="1"/>
      <w:marLeft w:val="0"/>
      <w:marRight w:val="0"/>
      <w:marTop w:val="0"/>
      <w:marBottom w:val="0"/>
      <w:divBdr>
        <w:top w:val="none" w:sz="0" w:space="0" w:color="auto"/>
        <w:left w:val="none" w:sz="0" w:space="0" w:color="auto"/>
        <w:bottom w:val="none" w:sz="0" w:space="0" w:color="auto"/>
        <w:right w:val="none" w:sz="0" w:space="0" w:color="auto"/>
      </w:divBdr>
    </w:div>
    <w:div w:id="1611936329">
      <w:bodyDiv w:val="1"/>
      <w:marLeft w:val="0"/>
      <w:marRight w:val="0"/>
      <w:marTop w:val="0"/>
      <w:marBottom w:val="0"/>
      <w:divBdr>
        <w:top w:val="none" w:sz="0" w:space="0" w:color="auto"/>
        <w:left w:val="none" w:sz="0" w:space="0" w:color="auto"/>
        <w:bottom w:val="none" w:sz="0" w:space="0" w:color="auto"/>
        <w:right w:val="none" w:sz="0" w:space="0" w:color="auto"/>
      </w:divBdr>
    </w:div>
    <w:div w:id="1612199681">
      <w:bodyDiv w:val="1"/>
      <w:marLeft w:val="0"/>
      <w:marRight w:val="0"/>
      <w:marTop w:val="0"/>
      <w:marBottom w:val="0"/>
      <w:divBdr>
        <w:top w:val="none" w:sz="0" w:space="0" w:color="auto"/>
        <w:left w:val="none" w:sz="0" w:space="0" w:color="auto"/>
        <w:bottom w:val="none" w:sz="0" w:space="0" w:color="auto"/>
        <w:right w:val="none" w:sz="0" w:space="0" w:color="auto"/>
      </w:divBdr>
    </w:div>
    <w:div w:id="1612542937">
      <w:bodyDiv w:val="1"/>
      <w:marLeft w:val="0"/>
      <w:marRight w:val="0"/>
      <w:marTop w:val="0"/>
      <w:marBottom w:val="0"/>
      <w:divBdr>
        <w:top w:val="none" w:sz="0" w:space="0" w:color="auto"/>
        <w:left w:val="none" w:sz="0" w:space="0" w:color="auto"/>
        <w:bottom w:val="none" w:sz="0" w:space="0" w:color="auto"/>
        <w:right w:val="none" w:sz="0" w:space="0" w:color="auto"/>
      </w:divBdr>
    </w:div>
    <w:div w:id="1612662443">
      <w:bodyDiv w:val="1"/>
      <w:marLeft w:val="0"/>
      <w:marRight w:val="0"/>
      <w:marTop w:val="0"/>
      <w:marBottom w:val="0"/>
      <w:divBdr>
        <w:top w:val="none" w:sz="0" w:space="0" w:color="auto"/>
        <w:left w:val="none" w:sz="0" w:space="0" w:color="auto"/>
        <w:bottom w:val="none" w:sz="0" w:space="0" w:color="auto"/>
        <w:right w:val="none" w:sz="0" w:space="0" w:color="auto"/>
      </w:divBdr>
    </w:div>
    <w:div w:id="1612856487">
      <w:bodyDiv w:val="1"/>
      <w:marLeft w:val="0"/>
      <w:marRight w:val="0"/>
      <w:marTop w:val="0"/>
      <w:marBottom w:val="0"/>
      <w:divBdr>
        <w:top w:val="none" w:sz="0" w:space="0" w:color="auto"/>
        <w:left w:val="none" w:sz="0" w:space="0" w:color="auto"/>
        <w:bottom w:val="none" w:sz="0" w:space="0" w:color="auto"/>
        <w:right w:val="none" w:sz="0" w:space="0" w:color="auto"/>
      </w:divBdr>
    </w:div>
    <w:div w:id="1613591209">
      <w:bodyDiv w:val="1"/>
      <w:marLeft w:val="0"/>
      <w:marRight w:val="0"/>
      <w:marTop w:val="0"/>
      <w:marBottom w:val="0"/>
      <w:divBdr>
        <w:top w:val="none" w:sz="0" w:space="0" w:color="auto"/>
        <w:left w:val="none" w:sz="0" w:space="0" w:color="auto"/>
        <w:bottom w:val="none" w:sz="0" w:space="0" w:color="auto"/>
        <w:right w:val="none" w:sz="0" w:space="0" w:color="auto"/>
      </w:divBdr>
    </w:div>
    <w:div w:id="1613627676">
      <w:bodyDiv w:val="1"/>
      <w:marLeft w:val="0"/>
      <w:marRight w:val="0"/>
      <w:marTop w:val="0"/>
      <w:marBottom w:val="0"/>
      <w:divBdr>
        <w:top w:val="none" w:sz="0" w:space="0" w:color="auto"/>
        <w:left w:val="none" w:sz="0" w:space="0" w:color="auto"/>
        <w:bottom w:val="none" w:sz="0" w:space="0" w:color="auto"/>
        <w:right w:val="none" w:sz="0" w:space="0" w:color="auto"/>
      </w:divBdr>
    </w:div>
    <w:div w:id="1614169700">
      <w:bodyDiv w:val="1"/>
      <w:marLeft w:val="0"/>
      <w:marRight w:val="0"/>
      <w:marTop w:val="0"/>
      <w:marBottom w:val="0"/>
      <w:divBdr>
        <w:top w:val="none" w:sz="0" w:space="0" w:color="auto"/>
        <w:left w:val="none" w:sz="0" w:space="0" w:color="auto"/>
        <w:bottom w:val="none" w:sz="0" w:space="0" w:color="auto"/>
        <w:right w:val="none" w:sz="0" w:space="0" w:color="auto"/>
      </w:divBdr>
    </w:div>
    <w:div w:id="1614240065">
      <w:bodyDiv w:val="1"/>
      <w:marLeft w:val="0"/>
      <w:marRight w:val="0"/>
      <w:marTop w:val="0"/>
      <w:marBottom w:val="0"/>
      <w:divBdr>
        <w:top w:val="none" w:sz="0" w:space="0" w:color="auto"/>
        <w:left w:val="none" w:sz="0" w:space="0" w:color="auto"/>
        <w:bottom w:val="none" w:sz="0" w:space="0" w:color="auto"/>
        <w:right w:val="none" w:sz="0" w:space="0" w:color="auto"/>
      </w:divBdr>
    </w:div>
    <w:div w:id="1614285246">
      <w:bodyDiv w:val="1"/>
      <w:marLeft w:val="0"/>
      <w:marRight w:val="0"/>
      <w:marTop w:val="0"/>
      <w:marBottom w:val="0"/>
      <w:divBdr>
        <w:top w:val="none" w:sz="0" w:space="0" w:color="auto"/>
        <w:left w:val="none" w:sz="0" w:space="0" w:color="auto"/>
        <w:bottom w:val="none" w:sz="0" w:space="0" w:color="auto"/>
        <w:right w:val="none" w:sz="0" w:space="0" w:color="auto"/>
      </w:divBdr>
    </w:div>
    <w:div w:id="1614942621">
      <w:bodyDiv w:val="1"/>
      <w:marLeft w:val="0"/>
      <w:marRight w:val="0"/>
      <w:marTop w:val="0"/>
      <w:marBottom w:val="0"/>
      <w:divBdr>
        <w:top w:val="none" w:sz="0" w:space="0" w:color="auto"/>
        <w:left w:val="none" w:sz="0" w:space="0" w:color="auto"/>
        <w:bottom w:val="none" w:sz="0" w:space="0" w:color="auto"/>
        <w:right w:val="none" w:sz="0" w:space="0" w:color="auto"/>
      </w:divBdr>
    </w:div>
    <w:div w:id="1615089113">
      <w:bodyDiv w:val="1"/>
      <w:marLeft w:val="0"/>
      <w:marRight w:val="0"/>
      <w:marTop w:val="0"/>
      <w:marBottom w:val="0"/>
      <w:divBdr>
        <w:top w:val="none" w:sz="0" w:space="0" w:color="auto"/>
        <w:left w:val="none" w:sz="0" w:space="0" w:color="auto"/>
        <w:bottom w:val="none" w:sz="0" w:space="0" w:color="auto"/>
        <w:right w:val="none" w:sz="0" w:space="0" w:color="auto"/>
      </w:divBdr>
    </w:div>
    <w:div w:id="1615209910">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407474">
      <w:bodyDiv w:val="1"/>
      <w:marLeft w:val="0"/>
      <w:marRight w:val="0"/>
      <w:marTop w:val="0"/>
      <w:marBottom w:val="0"/>
      <w:divBdr>
        <w:top w:val="none" w:sz="0" w:space="0" w:color="auto"/>
        <w:left w:val="none" w:sz="0" w:space="0" w:color="auto"/>
        <w:bottom w:val="none" w:sz="0" w:space="0" w:color="auto"/>
        <w:right w:val="none" w:sz="0" w:space="0" w:color="auto"/>
      </w:divBdr>
    </w:div>
    <w:div w:id="1615671606">
      <w:bodyDiv w:val="1"/>
      <w:marLeft w:val="0"/>
      <w:marRight w:val="0"/>
      <w:marTop w:val="0"/>
      <w:marBottom w:val="0"/>
      <w:divBdr>
        <w:top w:val="none" w:sz="0" w:space="0" w:color="auto"/>
        <w:left w:val="none" w:sz="0" w:space="0" w:color="auto"/>
        <w:bottom w:val="none" w:sz="0" w:space="0" w:color="auto"/>
        <w:right w:val="none" w:sz="0" w:space="0" w:color="auto"/>
      </w:divBdr>
    </w:div>
    <w:div w:id="1615818578">
      <w:bodyDiv w:val="1"/>
      <w:marLeft w:val="0"/>
      <w:marRight w:val="0"/>
      <w:marTop w:val="0"/>
      <w:marBottom w:val="0"/>
      <w:divBdr>
        <w:top w:val="none" w:sz="0" w:space="0" w:color="auto"/>
        <w:left w:val="none" w:sz="0" w:space="0" w:color="auto"/>
        <w:bottom w:val="none" w:sz="0" w:space="0" w:color="auto"/>
        <w:right w:val="none" w:sz="0" w:space="0" w:color="auto"/>
      </w:divBdr>
    </w:div>
    <w:div w:id="1615940573">
      <w:bodyDiv w:val="1"/>
      <w:marLeft w:val="0"/>
      <w:marRight w:val="0"/>
      <w:marTop w:val="0"/>
      <w:marBottom w:val="0"/>
      <w:divBdr>
        <w:top w:val="none" w:sz="0" w:space="0" w:color="auto"/>
        <w:left w:val="none" w:sz="0" w:space="0" w:color="auto"/>
        <w:bottom w:val="none" w:sz="0" w:space="0" w:color="auto"/>
        <w:right w:val="none" w:sz="0" w:space="0" w:color="auto"/>
      </w:divBdr>
    </w:div>
    <w:div w:id="1616019298">
      <w:bodyDiv w:val="1"/>
      <w:marLeft w:val="0"/>
      <w:marRight w:val="0"/>
      <w:marTop w:val="0"/>
      <w:marBottom w:val="0"/>
      <w:divBdr>
        <w:top w:val="none" w:sz="0" w:space="0" w:color="auto"/>
        <w:left w:val="none" w:sz="0" w:space="0" w:color="auto"/>
        <w:bottom w:val="none" w:sz="0" w:space="0" w:color="auto"/>
        <w:right w:val="none" w:sz="0" w:space="0" w:color="auto"/>
      </w:divBdr>
    </w:div>
    <w:div w:id="1616131182">
      <w:bodyDiv w:val="1"/>
      <w:marLeft w:val="0"/>
      <w:marRight w:val="0"/>
      <w:marTop w:val="0"/>
      <w:marBottom w:val="0"/>
      <w:divBdr>
        <w:top w:val="none" w:sz="0" w:space="0" w:color="auto"/>
        <w:left w:val="none" w:sz="0" w:space="0" w:color="auto"/>
        <w:bottom w:val="none" w:sz="0" w:space="0" w:color="auto"/>
        <w:right w:val="none" w:sz="0" w:space="0" w:color="auto"/>
      </w:divBdr>
    </w:div>
    <w:div w:id="1616212644">
      <w:bodyDiv w:val="1"/>
      <w:marLeft w:val="0"/>
      <w:marRight w:val="0"/>
      <w:marTop w:val="0"/>
      <w:marBottom w:val="0"/>
      <w:divBdr>
        <w:top w:val="none" w:sz="0" w:space="0" w:color="auto"/>
        <w:left w:val="none" w:sz="0" w:space="0" w:color="auto"/>
        <w:bottom w:val="none" w:sz="0" w:space="0" w:color="auto"/>
        <w:right w:val="none" w:sz="0" w:space="0" w:color="auto"/>
      </w:divBdr>
    </w:div>
    <w:div w:id="1616789537">
      <w:bodyDiv w:val="1"/>
      <w:marLeft w:val="0"/>
      <w:marRight w:val="0"/>
      <w:marTop w:val="0"/>
      <w:marBottom w:val="0"/>
      <w:divBdr>
        <w:top w:val="none" w:sz="0" w:space="0" w:color="auto"/>
        <w:left w:val="none" w:sz="0" w:space="0" w:color="auto"/>
        <w:bottom w:val="none" w:sz="0" w:space="0" w:color="auto"/>
        <w:right w:val="none" w:sz="0" w:space="0" w:color="auto"/>
      </w:divBdr>
    </w:div>
    <w:div w:id="1617175244">
      <w:bodyDiv w:val="1"/>
      <w:marLeft w:val="0"/>
      <w:marRight w:val="0"/>
      <w:marTop w:val="0"/>
      <w:marBottom w:val="0"/>
      <w:divBdr>
        <w:top w:val="none" w:sz="0" w:space="0" w:color="auto"/>
        <w:left w:val="none" w:sz="0" w:space="0" w:color="auto"/>
        <w:bottom w:val="none" w:sz="0" w:space="0" w:color="auto"/>
        <w:right w:val="none" w:sz="0" w:space="0" w:color="auto"/>
      </w:divBdr>
    </w:div>
    <w:div w:id="1617180646">
      <w:bodyDiv w:val="1"/>
      <w:marLeft w:val="0"/>
      <w:marRight w:val="0"/>
      <w:marTop w:val="0"/>
      <w:marBottom w:val="0"/>
      <w:divBdr>
        <w:top w:val="none" w:sz="0" w:space="0" w:color="auto"/>
        <w:left w:val="none" w:sz="0" w:space="0" w:color="auto"/>
        <w:bottom w:val="none" w:sz="0" w:space="0" w:color="auto"/>
        <w:right w:val="none" w:sz="0" w:space="0" w:color="auto"/>
      </w:divBdr>
    </w:div>
    <w:div w:id="1617441642">
      <w:bodyDiv w:val="1"/>
      <w:marLeft w:val="0"/>
      <w:marRight w:val="0"/>
      <w:marTop w:val="0"/>
      <w:marBottom w:val="0"/>
      <w:divBdr>
        <w:top w:val="none" w:sz="0" w:space="0" w:color="auto"/>
        <w:left w:val="none" w:sz="0" w:space="0" w:color="auto"/>
        <w:bottom w:val="none" w:sz="0" w:space="0" w:color="auto"/>
        <w:right w:val="none" w:sz="0" w:space="0" w:color="auto"/>
      </w:divBdr>
    </w:div>
    <w:div w:id="1617524032">
      <w:bodyDiv w:val="1"/>
      <w:marLeft w:val="0"/>
      <w:marRight w:val="0"/>
      <w:marTop w:val="0"/>
      <w:marBottom w:val="0"/>
      <w:divBdr>
        <w:top w:val="none" w:sz="0" w:space="0" w:color="auto"/>
        <w:left w:val="none" w:sz="0" w:space="0" w:color="auto"/>
        <w:bottom w:val="none" w:sz="0" w:space="0" w:color="auto"/>
        <w:right w:val="none" w:sz="0" w:space="0" w:color="auto"/>
      </w:divBdr>
    </w:div>
    <w:div w:id="1617757249">
      <w:bodyDiv w:val="1"/>
      <w:marLeft w:val="0"/>
      <w:marRight w:val="0"/>
      <w:marTop w:val="0"/>
      <w:marBottom w:val="0"/>
      <w:divBdr>
        <w:top w:val="none" w:sz="0" w:space="0" w:color="auto"/>
        <w:left w:val="none" w:sz="0" w:space="0" w:color="auto"/>
        <w:bottom w:val="none" w:sz="0" w:space="0" w:color="auto"/>
        <w:right w:val="none" w:sz="0" w:space="0" w:color="auto"/>
      </w:divBdr>
    </w:div>
    <w:div w:id="1617760578">
      <w:bodyDiv w:val="1"/>
      <w:marLeft w:val="0"/>
      <w:marRight w:val="0"/>
      <w:marTop w:val="0"/>
      <w:marBottom w:val="0"/>
      <w:divBdr>
        <w:top w:val="none" w:sz="0" w:space="0" w:color="auto"/>
        <w:left w:val="none" w:sz="0" w:space="0" w:color="auto"/>
        <w:bottom w:val="none" w:sz="0" w:space="0" w:color="auto"/>
        <w:right w:val="none" w:sz="0" w:space="0" w:color="auto"/>
      </w:divBdr>
    </w:div>
    <w:div w:id="1618290947">
      <w:bodyDiv w:val="1"/>
      <w:marLeft w:val="0"/>
      <w:marRight w:val="0"/>
      <w:marTop w:val="0"/>
      <w:marBottom w:val="0"/>
      <w:divBdr>
        <w:top w:val="none" w:sz="0" w:space="0" w:color="auto"/>
        <w:left w:val="none" w:sz="0" w:space="0" w:color="auto"/>
        <w:bottom w:val="none" w:sz="0" w:space="0" w:color="auto"/>
        <w:right w:val="none" w:sz="0" w:space="0" w:color="auto"/>
      </w:divBdr>
    </w:div>
    <w:div w:id="1618560044">
      <w:bodyDiv w:val="1"/>
      <w:marLeft w:val="0"/>
      <w:marRight w:val="0"/>
      <w:marTop w:val="0"/>
      <w:marBottom w:val="0"/>
      <w:divBdr>
        <w:top w:val="none" w:sz="0" w:space="0" w:color="auto"/>
        <w:left w:val="none" w:sz="0" w:space="0" w:color="auto"/>
        <w:bottom w:val="none" w:sz="0" w:space="0" w:color="auto"/>
        <w:right w:val="none" w:sz="0" w:space="0" w:color="auto"/>
      </w:divBdr>
    </w:div>
    <w:div w:id="1618756892">
      <w:bodyDiv w:val="1"/>
      <w:marLeft w:val="0"/>
      <w:marRight w:val="0"/>
      <w:marTop w:val="0"/>
      <w:marBottom w:val="0"/>
      <w:divBdr>
        <w:top w:val="none" w:sz="0" w:space="0" w:color="auto"/>
        <w:left w:val="none" w:sz="0" w:space="0" w:color="auto"/>
        <w:bottom w:val="none" w:sz="0" w:space="0" w:color="auto"/>
        <w:right w:val="none" w:sz="0" w:space="0" w:color="auto"/>
      </w:divBdr>
    </w:div>
    <w:div w:id="1618830398">
      <w:bodyDiv w:val="1"/>
      <w:marLeft w:val="0"/>
      <w:marRight w:val="0"/>
      <w:marTop w:val="0"/>
      <w:marBottom w:val="0"/>
      <w:divBdr>
        <w:top w:val="none" w:sz="0" w:space="0" w:color="auto"/>
        <w:left w:val="none" w:sz="0" w:space="0" w:color="auto"/>
        <w:bottom w:val="none" w:sz="0" w:space="0" w:color="auto"/>
        <w:right w:val="none" w:sz="0" w:space="0" w:color="auto"/>
      </w:divBdr>
    </w:div>
    <w:div w:id="1619070364">
      <w:bodyDiv w:val="1"/>
      <w:marLeft w:val="0"/>
      <w:marRight w:val="0"/>
      <w:marTop w:val="0"/>
      <w:marBottom w:val="0"/>
      <w:divBdr>
        <w:top w:val="none" w:sz="0" w:space="0" w:color="auto"/>
        <w:left w:val="none" w:sz="0" w:space="0" w:color="auto"/>
        <w:bottom w:val="none" w:sz="0" w:space="0" w:color="auto"/>
        <w:right w:val="none" w:sz="0" w:space="0" w:color="auto"/>
      </w:divBdr>
    </w:div>
    <w:div w:id="1619098814">
      <w:bodyDiv w:val="1"/>
      <w:marLeft w:val="0"/>
      <w:marRight w:val="0"/>
      <w:marTop w:val="0"/>
      <w:marBottom w:val="0"/>
      <w:divBdr>
        <w:top w:val="none" w:sz="0" w:space="0" w:color="auto"/>
        <w:left w:val="none" w:sz="0" w:space="0" w:color="auto"/>
        <w:bottom w:val="none" w:sz="0" w:space="0" w:color="auto"/>
        <w:right w:val="none" w:sz="0" w:space="0" w:color="auto"/>
      </w:divBdr>
    </w:div>
    <w:div w:id="1619489476">
      <w:bodyDiv w:val="1"/>
      <w:marLeft w:val="0"/>
      <w:marRight w:val="0"/>
      <w:marTop w:val="0"/>
      <w:marBottom w:val="0"/>
      <w:divBdr>
        <w:top w:val="none" w:sz="0" w:space="0" w:color="auto"/>
        <w:left w:val="none" w:sz="0" w:space="0" w:color="auto"/>
        <w:bottom w:val="none" w:sz="0" w:space="0" w:color="auto"/>
        <w:right w:val="none" w:sz="0" w:space="0" w:color="auto"/>
      </w:divBdr>
    </w:div>
    <w:div w:id="1619945885">
      <w:bodyDiv w:val="1"/>
      <w:marLeft w:val="0"/>
      <w:marRight w:val="0"/>
      <w:marTop w:val="0"/>
      <w:marBottom w:val="0"/>
      <w:divBdr>
        <w:top w:val="none" w:sz="0" w:space="0" w:color="auto"/>
        <w:left w:val="none" w:sz="0" w:space="0" w:color="auto"/>
        <w:bottom w:val="none" w:sz="0" w:space="0" w:color="auto"/>
        <w:right w:val="none" w:sz="0" w:space="0" w:color="auto"/>
      </w:divBdr>
    </w:div>
    <w:div w:id="1620527233">
      <w:bodyDiv w:val="1"/>
      <w:marLeft w:val="0"/>
      <w:marRight w:val="0"/>
      <w:marTop w:val="0"/>
      <w:marBottom w:val="0"/>
      <w:divBdr>
        <w:top w:val="none" w:sz="0" w:space="0" w:color="auto"/>
        <w:left w:val="none" w:sz="0" w:space="0" w:color="auto"/>
        <w:bottom w:val="none" w:sz="0" w:space="0" w:color="auto"/>
        <w:right w:val="none" w:sz="0" w:space="0" w:color="auto"/>
      </w:divBdr>
    </w:div>
    <w:div w:id="1620836354">
      <w:bodyDiv w:val="1"/>
      <w:marLeft w:val="0"/>
      <w:marRight w:val="0"/>
      <w:marTop w:val="0"/>
      <w:marBottom w:val="0"/>
      <w:divBdr>
        <w:top w:val="none" w:sz="0" w:space="0" w:color="auto"/>
        <w:left w:val="none" w:sz="0" w:space="0" w:color="auto"/>
        <w:bottom w:val="none" w:sz="0" w:space="0" w:color="auto"/>
        <w:right w:val="none" w:sz="0" w:space="0" w:color="auto"/>
      </w:divBdr>
    </w:div>
    <w:div w:id="1620839775">
      <w:bodyDiv w:val="1"/>
      <w:marLeft w:val="0"/>
      <w:marRight w:val="0"/>
      <w:marTop w:val="0"/>
      <w:marBottom w:val="0"/>
      <w:divBdr>
        <w:top w:val="none" w:sz="0" w:space="0" w:color="auto"/>
        <w:left w:val="none" w:sz="0" w:space="0" w:color="auto"/>
        <w:bottom w:val="none" w:sz="0" w:space="0" w:color="auto"/>
        <w:right w:val="none" w:sz="0" w:space="0" w:color="auto"/>
      </w:divBdr>
    </w:div>
    <w:div w:id="1620914428">
      <w:bodyDiv w:val="1"/>
      <w:marLeft w:val="0"/>
      <w:marRight w:val="0"/>
      <w:marTop w:val="0"/>
      <w:marBottom w:val="0"/>
      <w:divBdr>
        <w:top w:val="none" w:sz="0" w:space="0" w:color="auto"/>
        <w:left w:val="none" w:sz="0" w:space="0" w:color="auto"/>
        <w:bottom w:val="none" w:sz="0" w:space="0" w:color="auto"/>
        <w:right w:val="none" w:sz="0" w:space="0" w:color="auto"/>
      </w:divBdr>
    </w:div>
    <w:div w:id="1620917296">
      <w:bodyDiv w:val="1"/>
      <w:marLeft w:val="0"/>
      <w:marRight w:val="0"/>
      <w:marTop w:val="0"/>
      <w:marBottom w:val="0"/>
      <w:divBdr>
        <w:top w:val="none" w:sz="0" w:space="0" w:color="auto"/>
        <w:left w:val="none" w:sz="0" w:space="0" w:color="auto"/>
        <w:bottom w:val="none" w:sz="0" w:space="0" w:color="auto"/>
        <w:right w:val="none" w:sz="0" w:space="0" w:color="auto"/>
      </w:divBdr>
    </w:div>
    <w:div w:id="1620917631">
      <w:bodyDiv w:val="1"/>
      <w:marLeft w:val="0"/>
      <w:marRight w:val="0"/>
      <w:marTop w:val="0"/>
      <w:marBottom w:val="0"/>
      <w:divBdr>
        <w:top w:val="none" w:sz="0" w:space="0" w:color="auto"/>
        <w:left w:val="none" w:sz="0" w:space="0" w:color="auto"/>
        <w:bottom w:val="none" w:sz="0" w:space="0" w:color="auto"/>
        <w:right w:val="none" w:sz="0" w:space="0" w:color="auto"/>
      </w:divBdr>
    </w:div>
    <w:div w:id="1621184369">
      <w:bodyDiv w:val="1"/>
      <w:marLeft w:val="0"/>
      <w:marRight w:val="0"/>
      <w:marTop w:val="0"/>
      <w:marBottom w:val="0"/>
      <w:divBdr>
        <w:top w:val="none" w:sz="0" w:space="0" w:color="auto"/>
        <w:left w:val="none" w:sz="0" w:space="0" w:color="auto"/>
        <w:bottom w:val="none" w:sz="0" w:space="0" w:color="auto"/>
        <w:right w:val="none" w:sz="0" w:space="0" w:color="auto"/>
      </w:divBdr>
    </w:div>
    <w:div w:id="1621186700">
      <w:bodyDiv w:val="1"/>
      <w:marLeft w:val="0"/>
      <w:marRight w:val="0"/>
      <w:marTop w:val="0"/>
      <w:marBottom w:val="0"/>
      <w:divBdr>
        <w:top w:val="none" w:sz="0" w:space="0" w:color="auto"/>
        <w:left w:val="none" w:sz="0" w:space="0" w:color="auto"/>
        <w:bottom w:val="none" w:sz="0" w:space="0" w:color="auto"/>
        <w:right w:val="none" w:sz="0" w:space="0" w:color="auto"/>
      </w:divBdr>
    </w:div>
    <w:div w:id="1621375780">
      <w:bodyDiv w:val="1"/>
      <w:marLeft w:val="0"/>
      <w:marRight w:val="0"/>
      <w:marTop w:val="0"/>
      <w:marBottom w:val="0"/>
      <w:divBdr>
        <w:top w:val="none" w:sz="0" w:space="0" w:color="auto"/>
        <w:left w:val="none" w:sz="0" w:space="0" w:color="auto"/>
        <w:bottom w:val="none" w:sz="0" w:space="0" w:color="auto"/>
        <w:right w:val="none" w:sz="0" w:space="0" w:color="auto"/>
      </w:divBdr>
    </w:div>
    <w:div w:id="1621376709">
      <w:bodyDiv w:val="1"/>
      <w:marLeft w:val="0"/>
      <w:marRight w:val="0"/>
      <w:marTop w:val="0"/>
      <w:marBottom w:val="0"/>
      <w:divBdr>
        <w:top w:val="none" w:sz="0" w:space="0" w:color="auto"/>
        <w:left w:val="none" w:sz="0" w:space="0" w:color="auto"/>
        <w:bottom w:val="none" w:sz="0" w:space="0" w:color="auto"/>
        <w:right w:val="none" w:sz="0" w:space="0" w:color="auto"/>
      </w:divBdr>
    </w:div>
    <w:div w:id="1621379577">
      <w:bodyDiv w:val="1"/>
      <w:marLeft w:val="0"/>
      <w:marRight w:val="0"/>
      <w:marTop w:val="0"/>
      <w:marBottom w:val="0"/>
      <w:divBdr>
        <w:top w:val="none" w:sz="0" w:space="0" w:color="auto"/>
        <w:left w:val="none" w:sz="0" w:space="0" w:color="auto"/>
        <w:bottom w:val="none" w:sz="0" w:space="0" w:color="auto"/>
        <w:right w:val="none" w:sz="0" w:space="0" w:color="auto"/>
      </w:divBdr>
    </w:div>
    <w:div w:id="1621447844">
      <w:bodyDiv w:val="1"/>
      <w:marLeft w:val="0"/>
      <w:marRight w:val="0"/>
      <w:marTop w:val="0"/>
      <w:marBottom w:val="0"/>
      <w:divBdr>
        <w:top w:val="none" w:sz="0" w:space="0" w:color="auto"/>
        <w:left w:val="none" w:sz="0" w:space="0" w:color="auto"/>
        <w:bottom w:val="none" w:sz="0" w:space="0" w:color="auto"/>
        <w:right w:val="none" w:sz="0" w:space="0" w:color="auto"/>
      </w:divBdr>
    </w:div>
    <w:div w:id="1621953876">
      <w:bodyDiv w:val="1"/>
      <w:marLeft w:val="0"/>
      <w:marRight w:val="0"/>
      <w:marTop w:val="0"/>
      <w:marBottom w:val="0"/>
      <w:divBdr>
        <w:top w:val="none" w:sz="0" w:space="0" w:color="auto"/>
        <w:left w:val="none" w:sz="0" w:space="0" w:color="auto"/>
        <w:bottom w:val="none" w:sz="0" w:space="0" w:color="auto"/>
        <w:right w:val="none" w:sz="0" w:space="0" w:color="auto"/>
      </w:divBdr>
    </w:div>
    <w:div w:id="1622105715">
      <w:bodyDiv w:val="1"/>
      <w:marLeft w:val="0"/>
      <w:marRight w:val="0"/>
      <w:marTop w:val="0"/>
      <w:marBottom w:val="0"/>
      <w:divBdr>
        <w:top w:val="none" w:sz="0" w:space="0" w:color="auto"/>
        <w:left w:val="none" w:sz="0" w:space="0" w:color="auto"/>
        <w:bottom w:val="none" w:sz="0" w:space="0" w:color="auto"/>
        <w:right w:val="none" w:sz="0" w:space="0" w:color="auto"/>
      </w:divBdr>
    </w:div>
    <w:div w:id="1622567255">
      <w:bodyDiv w:val="1"/>
      <w:marLeft w:val="0"/>
      <w:marRight w:val="0"/>
      <w:marTop w:val="0"/>
      <w:marBottom w:val="0"/>
      <w:divBdr>
        <w:top w:val="none" w:sz="0" w:space="0" w:color="auto"/>
        <w:left w:val="none" w:sz="0" w:space="0" w:color="auto"/>
        <w:bottom w:val="none" w:sz="0" w:space="0" w:color="auto"/>
        <w:right w:val="none" w:sz="0" w:space="0" w:color="auto"/>
      </w:divBdr>
    </w:div>
    <w:div w:id="1622956527">
      <w:bodyDiv w:val="1"/>
      <w:marLeft w:val="0"/>
      <w:marRight w:val="0"/>
      <w:marTop w:val="0"/>
      <w:marBottom w:val="0"/>
      <w:divBdr>
        <w:top w:val="none" w:sz="0" w:space="0" w:color="auto"/>
        <w:left w:val="none" w:sz="0" w:space="0" w:color="auto"/>
        <w:bottom w:val="none" w:sz="0" w:space="0" w:color="auto"/>
        <w:right w:val="none" w:sz="0" w:space="0" w:color="auto"/>
      </w:divBdr>
    </w:div>
    <w:div w:id="1622956769">
      <w:bodyDiv w:val="1"/>
      <w:marLeft w:val="0"/>
      <w:marRight w:val="0"/>
      <w:marTop w:val="0"/>
      <w:marBottom w:val="0"/>
      <w:divBdr>
        <w:top w:val="none" w:sz="0" w:space="0" w:color="auto"/>
        <w:left w:val="none" w:sz="0" w:space="0" w:color="auto"/>
        <w:bottom w:val="none" w:sz="0" w:space="0" w:color="auto"/>
        <w:right w:val="none" w:sz="0" w:space="0" w:color="auto"/>
      </w:divBdr>
    </w:div>
    <w:div w:id="1622960367">
      <w:bodyDiv w:val="1"/>
      <w:marLeft w:val="0"/>
      <w:marRight w:val="0"/>
      <w:marTop w:val="0"/>
      <w:marBottom w:val="0"/>
      <w:divBdr>
        <w:top w:val="none" w:sz="0" w:space="0" w:color="auto"/>
        <w:left w:val="none" w:sz="0" w:space="0" w:color="auto"/>
        <w:bottom w:val="none" w:sz="0" w:space="0" w:color="auto"/>
        <w:right w:val="none" w:sz="0" w:space="0" w:color="auto"/>
      </w:divBdr>
    </w:div>
    <w:div w:id="1623269493">
      <w:bodyDiv w:val="1"/>
      <w:marLeft w:val="0"/>
      <w:marRight w:val="0"/>
      <w:marTop w:val="0"/>
      <w:marBottom w:val="0"/>
      <w:divBdr>
        <w:top w:val="none" w:sz="0" w:space="0" w:color="auto"/>
        <w:left w:val="none" w:sz="0" w:space="0" w:color="auto"/>
        <w:bottom w:val="none" w:sz="0" w:space="0" w:color="auto"/>
        <w:right w:val="none" w:sz="0" w:space="0" w:color="auto"/>
      </w:divBdr>
    </w:div>
    <w:div w:id="1623418543">
      <w:bodyDiv w:val="1"/>
      <w:marLeft w:val="0"/>
      <w:marRight w:val="0"/>
      <w:marTop w:val="0"/>
      <w:marBottom w:val="0"/>
      <w:divBdr>
        <w:top w:val="none" w:sz="0" w:space="0" w:color="auto"/>
        <w:left w:val="none" w:sz="0" w:space="0" w:color="auto"/>
        <w:bottom w:val="none" w:sz="0" w:space="0" w:color="auto"/>
        <w:right w:val="none" w:sz="0" w:space="0" w:color="auto"/>
      </w:divBdr>
    </w:div>
    <w:div w:id="1624270107">
      <w:bodyDiv w:val="1"/>
      <w:marLeft w:val="0"/>
      <w:marRight w:val="0"/>
      <w:marTop w:val="0"/>
      <w:marBottom w:val="0"/>
      <w:divBdr>
        <w:top w:val="none" w:sz="0" w:space="0" w:color="auto"/>
        <w:left w:val="none" w:sz="0" w:space="0" w:color="auto"/>
        <w:bottom w:val="none" w:sz="0" w:space="0" w:color="auto"/>
        <w:right w:val="none" w:sz="0" w:space="0" w:color="auto"/>
      </w:divBdr>
    </w:div>
    <w:div w:id="1624460478">
      <w:bodyDiv w:val="1"/>
      <w:marLeft w:val="0"/>
      <w:marRight w:val="0"/>
      <w:marTop w:val="0"/>
      <w:marBottom w:val="0"/>
      <w:divBdr>
        <w:top w:val="none" w:sz="0" w:space="0" w:color="auto"/>
        <w:left w:val="none" w:sz="0" w:space="0" w:color="auto"/>
        <w:bottom w:val="none" w:sz="0" w:space="0" w:color="auto"/>
        <w:right w:val="none" w:sz="0" w:space="0" w:color="auto"/>
      </w:divBdr>
    </w:div>
    <w:div w:id="1624533861">
      <w:bodyDiv w:val="1"/>
      <w:marLeft w:val="0"/>
      <w:marRight w:val="0"/>
      <w:marTop w:val="0"/>
      <w:marBottom w:val="0"/>
      <w:divBdr>
        <w:top w:val="none" w:sz="0" w:space="0" w:color="auto"/>
        <w:left w:val="none" w:sz="0" w:space="0" w:color="auto"/>
        <w:bottom w:val="none" w:sz="0" w:space="0" w:color="auto"/>
        <w:right w:val="none" w:sz="0" w:space="0" w:color="auto"/>
      </w:divBdr>
    </w:div>
    <w:div w:id="1624768823">
      <w:bodyDiv w:val="1"/>
      <w:marLeft w:val="0"/>
      <w:marRight w:val="0"/>
      <w:marTop w:val="0"/>
      <w:marBottom w:val="0"/>
      <w:divBdr>
        <w:top w:val="none" w:sz="0" w:space="0" w:color="auto"/>
        <w:left w:val="none" w:sz="0" w:space="0" w:color="auto"/>
        <w:bottom w:val="none" w:sz="0" w:space="0" w:color="auto"/>
        <w:right w:val="none" w:sz="0" w:space="0" w:color="auto"/>
      </w:divBdr>
    </w:div>
    <w:div w:id="1625039190">
      <w:bodyDiv w:val="1"/>
      <w:marLeft w:val="0"/>
      <w:marRight w:val="0"/>
      <w:marTop w:val="0"/>
      <w:marBottom w:val="0"/>
      <w:divBdr>
        <w:top w:val="none" w:sz="0" w:space="0" w:color="auto"/>
        <w:left w:val="none" w:sz="0" w:space="0" w:color="auto"/>
        <w:bottom w:val="none" w:sz="0" w:space="0" w:color="auto"/>
        <w:right w:val="none" w:sz="0" w:space="0" w:color="auto"/>
      </w:divBdr>
    </w:div>
    <w:div w:id="1625040384">
      <w:bodyDiv w:val="1"/>
      <w:marLeft w:val="0"/>
      <w:marRight w:val="0"/>
      <w:marTop w:val="0"/>
      <w:marBottom w:val="0"/>
      <w:divBdr>
        <w:top w:val="none" w:sz="0" w:space="0" w:color="auto"/>
        <w:left w:val="none" w:sz="0" w:space="0" w:color="auto"/>
        <w:bottom w:val="none" w:sz="0" w:space="0" w:color="auto"/>
        <w:right w:val="none" w:sz="0" w:space="0" w:color="auto"/>
      </w:divBdr>
    </w:div>
    <w:div w:id="1625188293">
      <w:bodyDiv w:val="1"/>
      <w:marLeft w:val="0"/>
      <w:marRight w:val="0"/>
      <w:marTop w:val="0"/>
      <w:marBottom w:val="0"/>
      <w:divBdr>
        <w:top w:val="none" w:sz="0" w:space="0" w:color="auto"/>
        <w:left w:val="none" w:sz="0" w:space="0" w:color="auto"/>
        <w:bottom w:val="none" w:sz="0" w:space="0" w:color="auto"/>
        <w:right w:val="none" w:sz="0" w:space="0" w:color="auto"/>
      </w:divBdr>
    </w:div>
    <w:div w:id="1625228775">
      <w:bodyDiv w:val="1"/>
      <w:marLeft w:val="0"/>
      <w:marRight w:val="0"/>
      <w:marTop w:val="0"/>
      <w:marBottom w:val="0"/>
      <w:divBdr>
        <w:top w:val="none" w:sz="0" w:space="0" w:color="auto"/>
        <w:left w:val="none" w:sz="0" w:space="0" w:color="auto"/>
        <w:bottom w:val="none" w:sz="0" w:space="0" w:color="auto"/>
        <w:right w:val="none" w:sz="0" w:space="0" w:color="auto"/>
      </w:divBdr>
    </w:div>
    <w:div w:id="1625623265">
      <w:bodyDiv w:val="1"/>
      <w:marLeft w:val="0"/>
      <w:marRight w:val="0"/>
      <w:marTop w:val="0"/>
      <w:marBottom w:val="0"/>
      <w:divBdr>
        <w:top w:val="none" w:sz="0" w:space="0" w:color="auto"/>
        <w:left w:val="none" w:sz="0" w:space="0" w:color="auto"/>
        <w:bottom w:val="none" w:sz="0" w:space="0" w:color="auto"/>
        <w:right w:val="none" w:sz="0" w:space="0" w:color="auto"/>
      </w:divBdr>
    </w:div>
    <w:div w:id="1626695243">
      <w:bodyDiv w:val="1"/>
      <w:marLeft w:val="0"/>
      <w:marRight w:val="0"/>
      <w:marTop w:val="0"/>
      <w:marBottom w:val="0"/>
      <w:divBdr>
        <w:top w:val="none" w:sz="0" w:space="0" w:color="auto"/>
        <w:left w:val="none" w:sz="0" w:space="0" w:color="auto"/>
        <w:bottom w:val="none" w:sz="0" w:space="0" w:color="auto"/>
        <w:right w:val="none" w:sz="0" w:space="0" w:color="auto"/>
      </w:divBdr>
    </w:div>
    <w:div w:id="1626738101">
      <w:bodyDiv w:val="1"/>
      <w:marLeft w:val="0"/>
      <w:marRight w:val="0"/>
      <w:marTop w:val="0"/>
      <w:marBottom w:val="0"/>
      <w:divBdr>
        <w:top w:val="none" w:sz="0" w:space="0" w:color="auto"/>
        <w:left w:val="none" w:sz="0" w:space="0" w:color="auto"/>
        <w:bottom w:val="none" w:sz="0" w:space="0" w:color="auto"/>
        <w:right w:val="none" w:sz="0" w:space="0" w:color="auto"/>
      </w:divBdr>
    </w:div>
    <w:div w:id="1627153643">
      <w:bodyDiv w:val="1"/>
      <w:marLeft w:val="0"/>
      <w:marRight w:val="0"/>
      <w:marTop w:val="0"/>
      <w:marBottom w:val="0"/>
      <w:divBdr>
        <w:top w:val="none" w:sz="0" w:space="0" w:color="auto"/>
        <w:left w:val="none" w:sz="0" w:space="0" w:color="auto"/>
        <w:bottom w:val="none" w:sz="0" w:space="0" w:color="auto"/>
        <w:right w:val="none" w:sz="0" w:space="0" w:color="auto"/>
      </w:divBdr>
    </w:div>
    <w:div w:id="1627156918">
      <w:bodyDiv w:val="1"/>
      <w:marLeft w:val="0"/>
      <w:marRight w:val="0"/>
      <w:marTop w:val="0"/>
      <w:marBottom w:val="0"/>
      <w:divBdr>
        <w:top w:val="none" w:sz="0" w:space="0" w:color="auto"/>
        <w:left w:val="none" w:sz="0" w:space="0" w:color="auto"/>
        <w:bottom w:val="none" w:sz="0" w:space="0" w:color="auto"/>
        <w:right w:val="none" w:sz="0" w:space="0" w:color="auto"/>
      </w:divBdr>
    </w:div>
    <w:div w:id="1627278417">
      <w:bodyDiv w:val="1"/>
      <w:marLeft w:val="0"/>
      <w:marRight w:val="0"/>
      <w:marTop w:val="0"/>
      <w:marBottom w:val="0"/>
      <w:divBdr>
        <w:top w:val="none" w:sz="0" w:space="0" w:color="auto"/>
        <w:left w:val="none" w:sz="0" w:space="0" w:color="auto"/>
        <w:bottom w:val="none" w:sz="0" w:space="0" w:color="auto"/>
        <w:right w:val="none" w:sz="0" w:space="0" w:color="auto"/>
      </w:divBdr>
    </w:div>
    <w:div w:id="1627348587">
      <w:bodyDiv w:val="1"/>
      <w:marLeft w:val="0"/>
      <w:marRight w:val="0"/>
      <w:marTop w:val="0"/>
      <w:marBottom w:val="0"/>
      <w:divBdr>
        <w:top w:val="none" w:sz="0" w:space="0" w:color="auto"/>
        <w:left w:val="none" w:sz="0" w:space="0" w:color="auto"/>
        <w:bottom w:val="none" w:sz="0" w:space="0" w:color="auto"/>
        <w:right w:val="none" w:sz="0" w:space="0" w:color="auto"/>
      </w:divBdr>
    </w:div>
    <w:div w:id="1627419970">
      <w:bodyDiv w:val="1"/>
      <w:marLeft w:val="0"/>
      <w:marRight w:val="0"/>
      <w:marTop w:val="0"/>
      <w:marBottom w:val="0"/>
      <w:divBdr>
        <w:top w:val="none" w:sz="0" w:space="0" w:color="auto"/>
        <w:left w:val="none" w:sz="0" w:space="0" w:color="auto"/>
        <w:bottom w:val="none" w:sz="0" w:space="0" w:color="auto"/>
        <w:right w:val="none" w:sz="0" w:space="0" w:color="auto"/>
      </w:divBdr>
    </w:div>
    <w:div w:id="1627542750">
      <w:bodyDiv w:val="1"/>
      <w:marLeft w:val="0"/>
      <w:marRight w:val="0"/>
      <w:marTop w:val="0"/>
      <w:marBottom w:val="0"/>
      <w:divBdr>
        <w:top w:val="none" w:sz="0" w:space="0" w:color="auto"/>
        <w:left w:val="none" w:sz="0" w:space="0" w:color="auto"/>
        <w:bottom w:val="none" w:sz="0" w:space="0" w:color="auto"/>
        <w:right w:val="none" w:sz="0" w:space="0" w:color="auto"/>
      </w:divBdr>
    </w:div>
    <w:div w:id="1627545260">
      <w:bodyDiv w:val="1"/>
      <w:marLeft w:val="0"/>
      <w:marRight w:val="0"/>
      <w:marTop w:val="0"/>
      <w:marBottom w:val="0"/>
      <w:divBdr>
        <w:top w:val="none" w:sz="0" w:space="0" w:color="auto"/>
        <w:left w:val="none" w:sz="0" w:space="0" w:color="auto"/>
        <w:bottom w:val="none" w:sz="0" w:space="0" w:color="auto"/>
        <w:right w:val="none" w:sz="0" w:space="0" w:color="auto"/>
      </w:divBdr>
    </w:div>
    <w:div w:id="1627733061">
      <w:bodyDiv w:val="1"/>
      <w:marLeft w:val="0"/>
      <w:marRight w:val="0"/>
      <w:marTop w:val="0"/>
      <w:marBottom w:val="0"/>
      <w:divBdr>
        <w:top w:val="none" w:sz="0" w:space="0" w:color="auto"/>
        <w:left w:val="none" w:sz="0" w:space="0" w:color="auto"/>
        <w:bottom w:val="none" w:sz="0" w:space="0" w:color="auto"/>
        <w:right w:val="none" w:sz="0" w:space="0" w:color="auto"/>
      </w:divBdr>
    </w:div>
    <w:div w:id="1627857331">
      <w:bodyDiv w:val="1"/>
      <w:marLeft w:val="0"/>
      <w:marRight w:val="0"/>
      <w:marTop w:val="0"/>
      <w:marBottom w:val="0"/>
      <w:divBdr>
        <w:top w:val="none" w:sz="0" w:space="0" w:color="auto"/>
        <w:left w:val="none" w:sz="0" w:space="0" w:color="auto"/>
        <w:bottom w:val="none" w:sz="0" w:space="0" w:color="auto"/>
        <w:right w:val="none" w:sz="0" w:space="0" w:color="auto"/>
      </w:divBdr>
    </w:div>
    <w:div w:id="1627925407">
      <w:bodyDiv w:val="1"/>
      <w:marLeft w:val="0"/>
      <w:marRight w:val="0"/>
      <w:marTop w:val="0"/>
      <w:marBottom w:val="0"/>
      <w:divBdr>
        <w:top w:val="none" w:sz="0" w:space="0" w:color="auto"/>
        <w:left w:val="none" w:sz="0" w:space="0" w:color="auto"/>
        <w:bottom w:val="none" w:sz="0" w:space="0" w:color="auto"/>
        <w:right w:val="none" w:sz="0" w:space="0" w:color="auto"/>
      </w:divBdr>
    </w:div>
    <w:div w:id="1627933464">
      <w:bodyDiv w:val="1"/>
      <w:marLeft w:val="0"/>
      <w:marRight w:val="0"/>
      <w:marTop w:val="0"/>
      <w:marBottom w:val="0"/>
      <w:divBdr>
        <w:top w:val="none" w:sz="0" w:space="0" w:color="auto"/>
        <w:left w:val="none" w:sz="0" w:space="0" w:color="auto"/>
        <w:bottom w:val="none" w:sz="0" w:space="0" w:color="auto"/>
        <w:right w:val="none" w:sz="0" w:space="0" w:color="auto"/>
      </w:divBdr>
    </w:div>
    <w:div w:id="1628313575">
      <w:bodyDiv w:val="1"/>
      <w:marLeft w:val="0"/>
      <w:marRight w:val="0"/>
      <w:marTop w:val="0"/>
      <w:marBottom w:val="0"/>
      <w:divBdr>
        <w:top w:val="none" w:sz="0" w:space="0" w:color="auto"/>
        <w:left w:val="none" w:sz="0" w:space="0" w:color="auto"/>
        <w:bottom w:val="none" w:sz="0" w:space="0" w:color="auto"/>
        <w:right w:val="none" w:sz="0" w:space="0" w:color="auto"/>
      </w:divBdr>
    </w:div>
    <w:div w:id="1628391534">
      <w:bodyDiv w:val="1"/>
      <w:marLeft w:val="0"/>
      <w:marRight w:val="0"/>
      <w:marTop w:val="0"/>
      <w:marBottom w:val="0"/>
      <w:divBdr>
        <w:top w:val="none" w:sz="0" w:space="0" w:color="auto"/>
        <w:left w:val="none" w:sz="0" w:space="0" w:color="auto"/>
        <w:bottom w:val="none" w:sz="0" w:space="0" w:color="auto"/>
        <w:right w:val="none" w:sz="0" w:space="0" w:color="auto"/>
      </w:divBdr>
    </w:div>
    <w:div w:id="1628705029">
      <w:bodyDiv w:val="1"/>
      <w:marLeft w:val="0"/>
      <w:marRight w:val="0"/>
      <w:marTop w:val="0"/>
      <w:marBottom w:val="0"/>
      <w:divBdr>
        <w:top w:val="none" w:sz="0" w:space="0" w:color="auto"/>
        <w:left w:val="none" w:sz="0" w:space="0" w:color="auto"/>
        <w:bottom w:val="none" w:sz="0" w:space="0" w:color="auto"/>
        <w:right w:val="none" w:sz="0" w:space="0" w:color="auto"/>
      </w:divBdr>
    </w:div>
    <w:div w:id="1628926911">
      <w:bodyDiv w:val="1"/>
      <w:marLeft w:val="0"/>
      <w:marRight w:val="0"/>
      <w:marTop w:val="0"/>
      <w:marBottom w:val="0"/>
      <w:divBdr>
        <w:top w:val="none" w:sz="0" w:space="0" w:color="auto"/>
        <w:left w:val="none" w:sz="0" w:space="0" w:color="auto"/>
        <w:bottom w:val="none" w:sz="0" w:space="0" w:color="auto"/>
        <w:right w:val="none" w:sz="0" w:space="0" w:color="auto"/>
      </w:divBdr>
    </w:div>
    <w:div w:id="1628969611">
      <w:bodyDiv w:val="1"/>
      <w:marLeft w:val="0"/>
      <w:marRight w:val="0"/>
      <w:marTop w:val="0"/>
      <w:marBottom w:val="0"/>
      <w:divBdr>
        <w:top w:val="none" w:sz="0" w:space="0" w:color="auto"/>
        <w:left w:val="none" w:sz="0" w:space="0" w:color="auto"/>
        <w:bottom w:val="none" w:sz="0" w:space="0" w:color="auto"/>
        <w:right w:val="none" w:sz="0" w:space="0" w:color="auto"/>
      </w:divBdr>
    </w:div>
    <w:div w:id="1629236431">
      <w:bodyDiv w:val="1"/>
      <w:marLeft w:val="0"/>
      <w:marRight w:val="0"/>
      <w:marTop w:val="0"/>
      <w:marBottom w:val="0"/>
      <w:divBdr>
        <w:top w:val="none" w:sz="0" w:space="0" w:color="auto"/>
        <w:left w:val="none" w:sz="0" w:space="0" w:color="auto"/>
        <w:bottom w:val="none" w:sz="0" w:space="0" w:color="auto"/>
        <w:right w:val="none" w:sz="0" w:space="0" w:color="auto"/>
      </w:divBdr>
    </w:div>
    <w:div w:id="1629314251">
      <w:bodyDiv w:val="1"/>
      <w:marLeft w:val="0"/>
      <w:marRight w:val="0"/>
      <w:marTop w:val="0"/>
      <w:marBottom w:val="0"/>
      <w:divBdr>
        <w:top w:val="none" w:sz="0" w:space="0" w:color="auto"/>
        <w:left w:val="none" w:sz="0" w:space="0" w:color="auto"/>
        <w:bottom w:val="none" w:sz="0" w:space="0" w:color="auto"/>
        <w:right w:val="none" w:sz="0" w:space="0" w:color="auto"/>
      </w:divBdr>
    </w:div>
    <w:div w:id="1629430926">
      <w:bodyDiv w:val="1"/>
      <w:marLeft w:val="0"/>
      <w:marRight w:val="0"/>
      <w:marTop w:val="0"/>
      <w:marBottom w:val="0"/>
      <w:divBdr>
        <w:top w:val="none" w:sz="0" w:space="0" w:color="auto"/>
        <w:left w:val="none" w:sz="0" w:space="0" w:color="auto"/>
        <w:bottom w:val="none" w:sz="0" w:space="0" w:color="auto"/>
        <w:right w:val="none" w:sz="0" w:space="0" w:color="auto"/>
      </w:divBdr>
    </w:div>
    <w:div w:id="1629555056">
      <w:bodyDiv w:val="1"/>
      <w:marLeft w:val="0"/>
      <w:marRight w:val="0"/>
      <w:marTop w:val="0"/>
      <w:marBottom w:val="0"/>
      <w:divBdr>
        <w:top w:val="none" w:sz="0" w:space="0" w:color="auto"/>
        <w:left w:val="none" w:sz="0" w:space="0" w:color="auto"/>
        <w:bottom w:val="none" w:sz="0" w:space="0" w:color="auto"/>
        <w:right w:val="none" w:sz="0" w:space="0" w:color="auto"/>
      </w:divBdr>
    </w:div>
    <w:div w:id="1629626453">
      <w:bodyDiv w:val="1"/>
      <w:marLeft w:val="0"/>
      <w:marRight w:val="0"/>
      <w:marTop w:val="0"/>
      <w:marBottom w:val="0"/>
      <w:divBdr>
        <w:top w:val="none" w:sz="0" w:space="0" w:color="auto"/>
        <w:left w:val="none" w:sz="0" w:space="0" w:color="auto"/>
        <w:bottom w:val="none" w:sz="0" w:space="0" w:color="auto"/>
        <w:right w:val="none" w:sz="0" w:space="0" w:color="auto"/>
      </w:divBdr>
    </w:div>
    <w:div w:id="1630011447">
      <w:bodyDiv w:val="1"/>
      <w:marLeft w:val="0"/>
      <w:marRight w:val="0"/>
      <w:marTop w:val="0"/>
      <w:marBottom w:val="0"/>
      <w:divBdr>
        <w:top w:val="none" w:sz="0" w:space="0" w:color="auto"/>
        <w:left w:val="none" w:sz="0" w:space="0" w:color="auto"/>
        <w:bottom w:val="none" w:sz="0" w:space="0" w:color="auto"/>
        <w:right w:val="none" w:sz="0" w:space="0" w:color="auto"/>
      </w:divBdr>
    </w:div>
    <w:div w:id="1630818922">
      <w:bodyDiv w:val="1"/>
      <w:marLeft w:val="0"/>
      <w:marRight w:val="0"/>
      <w:marTop w:val="0"/>
      <w:marBottom w:val="0"/>
      <w:divBdr>
        <w:top w:val="none" w:sz="0" w:space="0" w:color="auto"/>
        <w:left w:val="none" w:sz="0" w:space="0" w:color="auto"/>
        <w:bottom w:val="none" w:sz="0" w:space="0" w:color="auto"/>
        <w:right w:val="none" w:sz="0" w:space="0" w:color="auto"/>
      </w:divBdr>
    </w:div>
    <w:div w:id="1631133912">
      <w:bodyDiv w:val="1"/>
      <w:marLeft w:val="0"/>
      <w:marRight w:val="0"/>
      <w:marTop w:val="0"/>
      <w:marBottom w:val="0"/>
      <w:divBdr>
        <w:top w:val="none" w:sz="0" w:space="0" w:color="auto"/>
        <w:left w:val="none" w:sz="0" w:space="0" w:color="auto"/>
        <w:bottom w:val="none" w:sz="0" w:space="0" w:color="auto"/>
        <w:right w:val="none" w:sz="0" w:space="0" w:color="auto"/>
      </w:divBdr>
    </w:div>
    <w:div w:id="1631206508">
      <w:bodyDiv w:val="1"/>
      <w:marLeft w:val="0"/>
      <w:marRight w:val="0"/>
      <w:marTop w:val="0"/>
      <w:marBottom w:val="0"/>
      <w:divBdr>
        <w:top w:val="none" w:sz="0" w:space="0" w:color="auto"/>
        <w:left w:val="none" w:sz="0" w:space="0" w:color="auto"/>
        <w:bottom w:val="none" w:sz="0" w:space="0" w:color="auto"/>
        <w:right w:val="none" w:sz="0" w:space="0" w:color="auto"/>
      </w:divBdr>
    </w:div>
    <w:div w:id="1631398682">
      <w:bodyDiv w:val="1"/>
      <w:marLeft w:val="0"/>
      <w:marRight w:val="0"/>
      <w:marTop w:val="0"/>
      <w:marBottom w:val="0"/>
      <w:divBdr>
        <w:top w:val="none" w:sz="0" w:space="0" w:color="auto"/>
        <w:left w:val="none" w:sz="0" w:space="0" w:color="auto"/>
        <w:bottom w:val="none" w:sz="0" w:space="0" w:color="auto"/>
        <w:right w:val="none" w:sz="0" w:space="0" w:color="auto"/>
      </w:divBdr>
    </w:div>
    <w:div w:id="1631588927">
      <w:bodyDiv w:val="1"/>
      <w:marLeft w:val="0"/>
      <w:marRight w:val="0"/>
      <w:marTop w:val="0"/>
      <w:marBottom w:val="0"/>
      <w:divBdr>
        <w:top w:val="none" w:sz="0" w:space="0" w:color="auto"/>
        <w:left w:val="none" w:sz="0" w:space="0" w:color="auto"/>
        <w:bottom w:val="none" w:sz="0" w:space="0" w:color="auto"/>
        <w:right w:val="none" w:sz="0" w:space="0" w:color="auto"/>
      </w:divBdr>
    </w:div>
    <w:div w:id="1632200211">
      <w:bodyDiv w:val="1"/>
      <w:marLeft w:val="0"/>
      <w:marRight w:val="0"/>
      <w:marTop w:val="0"/>
      <w:marBottom w:val="0"/>
      <w:divBdr>
        <w:top w:val="none" w:sz="0" w:space="0" w:color="auto"/>
        <w:left w:val="none" w:sz="0" w:space="0" w:color="auto"/>
        <w:bottom w:val="none" w:sz="0" w:space="0" w:color="auto"/>
        <w:right w:val="none" w:sz="0" w:space="0" w:color="auto"/>
      </w:divBdr>
    </w:div>
    <w:div w:id="1632200920">
      <w:bodyDiv w:val="1"/>
      <w:marLeft w:val="0"/>
      <w:marRight w:val="0"/>
      <w:marTop w:val="0"/>
      <w:marBottom w:val="0"/>
      <w:divBdr>
        <w:top w:val="none" w:sz="0" w:space="0" w:color="auto"/>
        <w:left w:val="none" w:sz="0" w:space="0" w:color="auto"/>
        <w:bottom w:val="none" w:sz="0" w:space="0" w:color="auto"/>
        <w:right w:val="none" w:sz="0" w:space="0" w:color="auto"/>
      </w:divBdr>
    </w:div>
    <w:div w:id="1632203320">
      <w:bodyDiv w:val="1"/>
      <w:marLeft w:val="0"/>
      <w:marRight w:val="0"/>
      <w:marTop w:val="0"/>
      <w:marBottom w:val="0"/>
      <w:divBdr>
        <w:top w:val="none" w:sz="0" w:space="0" w:color="auto"/>
        <w:left w:val="none" w:sz="0" w:space="0" w:color="auto"/>
        <w:bottom w:val="none" w:sz="0" w:space="0" w:color="auto"/>
        <w:right w:val="none" w:sz="0" w:space="0" w:color="auto"/>
      </w:divBdr>
    </w:div>
    <w:div w:id="1632248305">
      <w:bodyDiv w:val="1"/>
      <w:marLeft w:val="0"/>
      <w:marRight w:val="0"/>
      <w:marTop w:val="0"/>
      <w:marBottom w:val="0"/>
      <w:divBdr>
        <w:top w:val="none" w:sz="0" w:space="0" w:color="auto"/>
        <w:left w:val="none" w:sz="0" w:space="0" w:color="auto"/>
        <w:bottom w:val="none" w:sz="0" w:space="0" w:color="auto"/>
        <w:right w:val="none" w:sz="0" w:space="0" w:color="auto"/>
      </w:divBdr>
      <w:divsChild>
        <w:div w:id="532615977">
          <w:marLeft w:val="0"/>
          <w:marRight w:val="0"/>
          <w:marTop w:val="0"/>
          <w:marBottom w:val="0"/>
          <w:divBdr>
            <w:top w:val="none" w:sz="0" w:space="0" w:color="auto"/>
            <w:left w:val="none" w:sz="0" w:space="0" w:color="auto"/>
            <w:bottom w:val="none" w:sz="0" w:space="0" w:color="auto"/>
            <w:right w:val="none" w:sz="0" w:space="0" w:color="auto"/>
          </w:divBdr>
        </w:div>
        <w:div w:id="737241830">
          <w:marLeft w:val="0"/>
          <w:marRight w:val="0"/>
          <w:marTop w:val="0"/>
          <w:marBottom w:val="0"/>
          <w:divBdr>
            <w:top w:val="none" w:sz="0" w:space="0" w:color="auto"/>
            <w:left w:val="none" w:sz="0" w:space="0" w:color="auto"/>
            <w:bottom w:val="none" w:sz="0" w:space="0" w:color="auto"/>
            <w:right w:val="none" w:sz="0" w:space="0" w:color="auto"/>
          </w:divBdr>
        </w:div>
        <w:div w:id="793987359">
          <w:marLeft w:val="0"/>
          <w:marRight w:val="0"/>
          <w:marTop w:val="0"/>
          <w:marBottom w:val="0"/>
          <w:divBdr>
            <w:top w:val="none" w:sz="0" w:space="0" w:color="auto"/>
            <w:left w:val="none" w:sz="0" w:space="0" w:color="auto"/>
            <w:bottom w:val="none" w:sz="0" w:space="0" w:color="auto"/>
            <w:right w:val="none" w:sz="0" w:space="0" w:color="auto"/>
          </w:divBdr>
        </w:div>
        <w:div w:id="1242830026">
          <w:marLeft w:val="0"/>
          <w:marRight w:val="0"/>
          <w:marTop w:val="0"/>
          <w:marBottom w:val="0"/>
          <w:divBdr>
            <w:top w:val="none" w:sz="0" w:space="0" w:color="auto"/>
            <w:left w:val="none" w:sz="0" w:space="0" w:color="auto"/>
            <w:bottom w:val="none" w:sz="0" w:space="0" w:color="auto"/>
            <w:right w:val="none" w:sz="0" w:space="0" w:color="auto"/>
          </w:divBdr>
        </w:div>
        <w:div w:id="78791328">
          <w:marLeft w:val="0"/>
          <w:marRight w:val="0"/>
          <w:marTop w:val="0"/>
          <w:marBottom w:val="0"/>
          <w:divBdr>
            <w:top w:val="none" w:sz="0" w:space="0" w:color="auto"/>
            <w:left w:val="none" w:sz="0" w:space="0" w:color="auto"/>
            <w:bottom w:val="none" w:sz="0" w:space="0" w:color="auto"/>
            <w:right w:val="none" w:sz="0" w:space="0" w:color="auto"/>
          </w:divBdr>
        </w:div>
        <w:div w:id="344015068">
          <w:marLeft w:val="0"/>
          <w:marRight w:val="0"/>
          <w:marTop w:val="0"/>
          <w:marBottom w:val="0"/>
          <w:divBdr>
            <w:top w:val="none" w:sz="0" w:space="0" w:color="auto"/>
            <w:left w:val="none" w:sz="0" w:space="0" w:color="auto"/>
            <w:bottom w:val="none" w:sz="0" w:space="0" w:color="auto"/>
            <w:right w:val="none" w:sz="0" w:space="0" w:color="auto"/>
          </w:divBdr>
        </w:div>
        <w:div w:id="1165364153">
          <w:marLeft w:val="0"/>
          <w:marRight w:val="0"/>
          <w:marTop w:val="0"/>
          <w:marBottom w:val="0"/>
          <w:divBdr>
            <w:top w:val="none" w:sz="0" w:space="0" w:color="auto"/>
            <w:left w:val="none" w:sz="0" w:space="0" w:color="auto"/>
            <w:bottom w:val="none" w:sz="0" w:space="0" w:color="auto"/>
            <w:right w:val="none" w:sz="0" w:space="0" w:color="auto"/>
          </w:divBdr>
        </w:div>
        <w:div w:id="920528424">
          <w:marLeft w:val="0"/>
          <w:marRight w:val="0"/>
          <w:marTop w:val="0"/>
          <w:marBottom w:val="0"/>
          <w:divBdr>
            <w:top w:val="none" w:sz="0" w:space="0" w:color="auto"/>
            <w:left w:val="none" w:sz="0" w:space="0" w:color="auto"/>
            <w:bottom w:val="none" w:sz="0" w:space="0" w:color="auto"/>
            <w:right w:val="none" w:sz="0" w:space="0" w:color="auto"/>
          </w:divBdr>
        </w:div>
        <w:div w:id="1545754810">
          <w:marLeft w:val="0"/>
          <w:marRight w:val="0"/>
          <w:marTop w:val="0"/>
          <w:marBottom w:val="0"/>
          <w:divBdr>
            <w:top w:val="none" w:sz="0" w:space="0" w:color="auto"/>
            <w:left w:val="none" w:sz="0" w:space="0" w:color="auto"/>
            <w:bottom w:val="none" w:sz="0" w:space="0" w:color="auto"/>
            <w:right w:val="none" w:sz="0" w:space="0" w:color="auto"/>
          </w:divBdr>
        </w:div>
        <w:div w:id="1955793730">
          <w:marLeft w:val="0"/>
          <w:marRight w:val="0"/>
          <w:marTop w:val="0"/>
          <w:marBottom w:val="0"/>
          <w:divBdr>
            <w:top w:val="none" w:sz="0" w:space="0" w:color="auto"/>
            <w:left w:val="none" w:sz="0" w:space="0" w:color="auto"/>
            <w:bottom w:val="none" w:sz="0" w:space="0" w:color="auto"/>
            <w:right w:val="none" w:sz="0" w:space="0" w:color="auto"/>
          </w:divBdr>
        </w:div>
        <w:div w:id="1724788056">
          <w:marLeft w:val="0"/>
          <w:marRight w:val="0"/>
          <w:marTop w:val="0"/>
          <w:marBottom w:val="0"/>
          <w:divBdr>
            <w:top w:val="none" w:sz="0" w:space="0" w:color="auto"/>
            <w:left w:val="none" w:sz="0" w:space="0" w:color="auto"/>
            <w:bottom w:val="none" w:sz="0" w:space="0" w:color="auto"/>
            <w:right w:val="none" w:sz="0" w:space="0" w:color="auto"/>
          </w:divBdr>
        </w:div>
        <w:div w:id="263080662">
          <w:marLeft w:val="0"/>
          <w:marRight w:val="0"/>
          <w:marTop w:val="0"/>
          <w:marBottom w:val="0"/>
          <w:divBdr>
            <w:top w:val="none" w:sz="0" w:space="0" w:color="auto"/>
            <w:left w:val="none" w:sz="0" w:space="0" w:color="auto"/>
            <w:bottom w:val="none" w:sz="0" w:space="0" w:color="auto"/>
            <w:right w:val="none" w:sz="0" w:space="0" w:color="auto"/>
          </w:divBdr>
        </w:div>
        <w:div w:id="409079222">
          <w:marLeft w:val="0"/>
          <w:marRight w:val="0"/>
          <w:marTop w:val="0"/>
          <w:marBottom w:val="0"/>
          <w:divBdr>
            <w:top w:val="none" w:sz="0" w:space="0" w:color="auto"/>
            <w:left w:val="none" w:sz="0" w:space="0" w:color="auto"/>
            <w:bottom w:val="none" w:sz="0" w:space="0" w:color="auto"/>
            <w:right w:val="none" w:sz="0" w:space="0" w:color="auto"/>
          </w:divBdr>
        </w:div>
        <w:div w:id="308286278">
          <w:marLeft w:val="0"/>
          <w:marRight w:val="0"/>
          <w:marTop w:val="0"/>
          <w:marBottom w:val="0"/>
          <w:divBdr>
            <w:top w:val="none" w:sz="0" w:space="0" w:color="auto"/>
            <w:left w:val="none" w:sz="0" w:space="0" w:color="auto"/>
            <w:bottom w:val="none" w:sz="0" w:space="0" w:color="auto"/>
            <w:right w:val="none" w:sz="0" w:space="0" w:color="auto"/>
          </w:divBdr>
        </w:div>
      </w:divsChild>
    </w:div>
    <w:div w:id="1632436238">
      <w:bodyDiv w:val="1"/>
      <w:marLeft w:val="0"/>
      <w:marRight w:val="0"/>
      <w:marTop w:val="0"/>
      <w:marBottom w:val="0"/>
      <w:divBdr>
        <w:top w:val="none" w:sz="0" w:space="0" w:color="auto"/>
        <w:left w:val="none" w:sz="0" w:space="0" w:color="auto"/>
        <w:bottom w:val="none" w:sz="0" w:space="0" w:color="auto"/>
        <w:right w:val="none" w:sz="0" w:space="0" w:color="auto"/>
      </w:divBdr>
    </w:div>
    <w:div w:id="1632437604">
      <w:bodyDiv w:val="1"/>
      <w:marLeft w:val="0"/>
      <w:marRight w:val="0"/>
      <w:marTop w:val="0"/>
      <w:marBottom w:val="0"/>
      <w:divBdr>
        <w:top w:val="none" w:sz="0" w:space="0" w:color="auto"/>
        <w:left w:val="none" w:sz="0" w:space="0" w:color="auto"/>
        <w:bottom w:val="none" w:sz="0" w:space="0" w:color="auto"/>
        <w:right w:val="none" w:sz="0" w:space="0" w:color="auto"/>
      </w:divBdr>
    </w:div>
    <w:div w:id="1632587359">
      <w:bodyDiv w:val="1"/>
      <w:marLeft w:val="0"/>
      <w:marRight w:val="0"/>
      <w:marTop w:val="0"/>
      <w:marBottom w:val="0"/>
      <w:divBdr>
        <w:top w:val="none" w:sz="0" w:space="0" w:color="auto"/>
        <w:left w:val="none" w:sz="0" w:space="0" w:color="auto"/>
        <w:bottom w:val="none" w:sz="0" w:space="0" w:color="auto"/>
        <w:right w:val="none" w:sz="0" w:space="0" w:color="auto"/>
      </w:divBdr>
    </w:div>
    <w:div w:id="1632591541">
      <w:bodyDiv w:val="1"/>
      <w:marLeft w:val="0"/>
      <w:marRight w:val="0"/>
      <w:marTop w:val="0"/>
      <w:marBottom w:val="0"/>
      <w:divBdr>
        <w:top w:val="none" w:sz="0" w:space="0" w:color="auto"/>
        <w:left w:val="none" w:sz="0" w:space="0" w:color="auto"/>
        <w:bottom w:val="none" w:sz="0" w:space="0" w:color="auto"/>
        <w:right w:val="none" w:sz="0" w:space="0" w:color="auto"/>
      </w:divBdr>
    </w:div>
    <w:div w:id="1632662937">
      <w:bodyDiv w:val="1"/>
      <w:marLeft w:val="0"/>
      <w:marRight w:val="0"/>
      <w:marTop w:val="0"/>
      <w:marBottom w:val="0"/>
      <w:divBdr>
        <w:top w:val="none" w:sz="0" w:space="0" w:color="auto"/>
        <w:left w:val="none" w:sz="0" w:space="0" w:color="auto"/>
        <w:bottom w:val="none" w:sz="0" w:space="0" w:color="auto"/>
        <w:right w:val="none" w:sz="0" w:space="0" w:color="auto"/>
      </w:divBdr>
    </w:div>
    <w:div w:id="1632781476">
      <w:bodyDiv w:val="1"/>
      <w:marLeft w:val="0"/>
      <w:marRight w:val="0"/>
      <w:marTop w:val="0"/>
      <w:marBottom w:val="0"/>
      <w:divBdr>
        <w:top w:val="none" w:sz="0" w:space="0" w:color="auto"/>
        <w:left w:val="none" w:sz="0" w:space="0" w:color="auto"/>
        <w:bottom w:val="none" w:sz="0" w:space="0" w:color="auto"/>
        <w:right w:val="none" w:sz="0" w:space="0" w:color="auto"/>
      </w:divBdr>
      <w:divsChild>
        <w:div w:id="1228880552">
          <w:marLeft w:val="0"/>
          <w:marRight w:val="0"/>
          <w:marTop w:val="0"/>
          <w:marBottom w:val="0"/>
          <w:divBdr>
            <w:top w:val="none" w:sz="0" w:space="0" w:color="auto"/>
            <w:left w:val="none" w:sz="0" w:space="0" w:color="auto"/>
            <w:bottom w:val="none" w:sz="0" w:space="0" w:color="auto"/>
            <w:right w:val="none" w:sz="0" w:space="0" w:color="auto"/>
          </w:divBdr>
        </w:div>
      </w:divsChild>
    </w:div>
    <w:div w:id="1632904357">
      <w:bodyDiv w:val="1"/>
      <w:marLeft w:val="0"/>
      <w:marRight w:val="0"/>
      <w:marTop w:val="0"/>
      <w:marBottom w:val="0"/>
      <w:divBdr>
        <w:top w:val="none" w:sz="0" w:space="0" w:color="auto"/>
        <w:left w:val="none" w:sz="0" w:space="0" w:color="auto"/>
        <w:bottom w:val="none" w:sz="0" w:space="0" w:color="auto"/>
        <w:right w:val="none" w:sz="0" w:space="0" w:color="auto"/>
      </w:divBdr>
    </w:div>
    <w:div w:id="1633093977">
      <w:bodyDiv w:val="1"/>
      <w:marLeft w:val="0"/>
      <w:marRight w:val="0"/>
      <w:marTop w:val="0"/>
      <w:marBottom w:val="0"/>
      <w:divBdr>
        <w:top w:val="none" w:sz="0" w:space="0" w:color="auto"/>
        <w:left w:val="none" w:sz="0" w:space="0" w:color="auto"/>
        <w:bottom w:val="none" w:sz="0" w:space="0" w:color="auto"/>
        <w:right w:val="none" w:sz="0" w:space="0" w:color="auto"/>
      </w:divBdr>
    </w:div>
    <w:div w:id="1633094966">
      <w:bodyDiv w:val="1"/>
      <w:marLeft w:val="0"/>
      <w:marRight w:val="0"/>
      <w:marTop w:val="0"/>
      <w:marBottom w:val="0"/>
      <w:divBdr>
        <w:top w:val="none" w:sz="0" w:space="0" w:color="auto"/>
        <w:left w:val="none" w:sz="0" w:space="0" w:color="auto"/>
        <w:bottom w:val="none" w:sz="0" w:space="0" w:color="auto"/>
        <w:right w:val="none" w:sz="0" w:space="0" w:color="auto"/>
      </w:divBdr>
    </w:div>
    <w:div w:id="1633243536">
      <w:bodyDiv w:val="1"/>
      <w:marLeft w:val="0"/>
      <w:marRight w:val="0"/>
      <w:marTop w:val="0"/>
      <w:marBottom w:val="0"/>
      <w:divBdr>
        <w:top w:val="none" w:sz="0" w:space="0" w:color="auto"/>
        <w:left w:val="none" w:sz="0" w:space="0" w:color="auto"/>
        <w:bottom w:val="none" w:sz="0" w:space="0" w:color="auto"/>
        <w:right w:val="none" w:sz="0" w:space="0" w:color="auto"/>
      </w:divBdr>
    </w:div>
    <w:div w:id="1633366877">
      <w:bodyDiv w:val="1"/>
      <w:marLeft w:val="0"/>
      <w:marRight w:val="0"/>
      <w:marTop w:val="0"/>
      <w:marBottom w:val="0"/>
      <w:divBdr>
        <w:top w:val="none" w:sz="0" w:space="0" w:color="auto"/>
        <w:left w:val="none" w:sz="0" w:space="0" w:color="auto"/>
        <w:bottom w:val="none" w:sz="0" w:space="0" w:color="auto"/>
        <w:right w:val="none" w:sz="0" w:space="0" w:color="auto"/>
      </w:divBdr>
    </w:div>
    <w:div w:id="1633899821">
      <w:bodyDiv w:val="1"/>
      <w:marLeft w:val="0"/>
      <w:marRight w:val="0"/>
      <w:marTop w:val="0"/>
      <w:marBottom w:val="0"/>
      <w:divBdr>
        <w:top w:val="none" w:sz="0" w:space="0" w:color="auto"/>
        <w:left w:val="none" w:sz="0" w:space="0" w:color="auto"/>
        <w:bottom w:val="none" w:sz="0" w:space="0" w:color="auto"/>
        <w:right w:val="none" w:sz="0" w:space="0" w:color="auto"/>
      </w:divBdr>
    </w:div>
    <w:div w:id="1634479920">
      <w:bodyDiv w:val="1"/>
      <w:marLeft w:val="0"/>
      <w:marRight w:val="0"/>
      <w:marTop w:val="0"/>
      <w:marBottom w:val="0"/>
      <w:divBdr>
        <w:top w:val="none" w:sz="0" w:space="0" w:color="auto"/>
        <w:left w:val="none" w:sz="0" w:space="0" w:color="auto"/>
        <w:bottom w:val="none" w:sz="0" w:space="0" w:color="auto"/>
        <w:right w:val="none" w:sz="0" w:space="0" w:color="auto"/>
      </w:divBdr>
    </w:div>
    <w:div w:id="1634481215">
      <w:bodyDiv w:val="1"/>
      <w:marLeft w:val="0"/>
      <w:marRight w:val="0"/>
      <w:marTop w:val="0"/>
      <w:marBottom w:val="0"/>
      <w:divBdr>
        <w:top w:val="none" w:sz="0" w:space="0" w:color="auto"/>
        <w:left w:val="none" w:sz="0" w:space="0" w:color="auto"/>
        <w:bottom w:val="none" w:sz="0" w:space="0" w:color="auto"/>
        <w:right w:val="none" w:sz="0" w:space="0" w:color="auto"/>
      </w:divBdr>
    </w:div>
    <w:div w:id="1634753093">
      <w:bodyDiv w:val="1"/>
      <w:marLeft w:val="0"/>
      <w:marRight w:val="0"/>
      <w:marTop w:val="0"/>
      <w:marBottom w:val="0"/>
      <w:divBdr>
        <w:top w:val="none" w:sz="0" w:space="0" w:color="auto"/>
        <w:left w:val="none" w:sz="0" w:space="0" w:color="auto"/>
        <w:bottom w:val="none" w:sz="0" w:space="0" w:color="auto"/>
        <w:right w:val="none" w:sz="0" w:space="0" w:color="auto"/>
      </w:divBdr>
    </w:div>
    <w:div w:id="1634797969">
      <w:bodyDiv w:val="1"/>
      <w:marLeft w:val="0"/>
      <w:marRight w:val="0"/>
      <w:marTop w:val="0"/>
      <w:marBottom w:val="0"/>
      <w:divBdr>
        <w:top w:val="none" w:sz="0" w:space="0" w:color="auto"/>
        <w:left w:val="none" w:sz="0" w:space="0" w:color="auto"/>
        <w:bottom w:val="none" w:sz="0" w:space="0" w:color="auto"/>
        <w:right w:val="none" w:sz="0" w:space="0" w:color="auto"/>
      </w:divBdr>
    </w:div>
    <w:div w:id="1634940329">
      <w:bodyDiv w:val="1"/>
      <w:marLeft w:val="0"/>
      <w:marRight w:val="0"/>
      <w:marTop w:val="0"/>
      <w:marBottom w:val="0"/>
      <w:divBdr>
        <w:top w:val="none" w:sz="0" w:space="0" w:color="auto"/>
        <w:left w:val="none" w:sz="0" w:space="0" w:color="auto"/>
        <w:bottom w:val="none" w:sz="0" w:space="0" w:color="auto"/>
        <w:right w:val="none" w:sz="0" w:space="0" w:color="auto"/>
      </w:divBdr>
    </w:div>
    <w:div w:id="1635135033">
      <w:bodyDiv w:val="1"/>
      <w:marLeft w:val="0"/>
      <w:marRight w:val="0"/>
      <w:marTop w:val="0"/>
      <w:marBottom w:val="0"/>
      <w:divBdr>
        <w:top w:val="none" w:sz="0" w:space="0" w:color="auto"/>
        <w:left w:val="none" w:sz="0" w:space="0" w:color="auto"/>
        <w:bottom w:val="none" w:sz="0" w:space="0" w:color="auto"/>
        <w:right w:val="none" w:sz="0" w:space="0" w:color="auto"/>
      </w:divBdr>
    </w:div>
    <w:div w:id="1635403693">
      <w:bodyDiv w:val="1"/>
      <w:marLeft w:val="0"/>
      <w:marRight w:val="0"/>
      <w:marTop w:val="0"/>
      <w:marBottom w:val="0"/>
      <w:divBdr>
        <w:top w:val="none" w:sz="0" w:space="0" w:color="auto"/>
        <w:left w:val="none" w:sz="0" w:space="0" w:color="auto"/>
        <w:bottom w:val="none" w:sz="0" w:space="0" w:color="auto"/>
        <w:right w:val="none" w:sz="0" w:space="0" w:color="auto"/>
      </w:divBdr>
    </w:div>
    <w:div w:id="1635527330">
      <w:bodyDiv w:val="1"/>
      <w:marLeft w:val="0"/>
      <w:marRight w:val="0"/>
      <w:marTop w:val="0"/>
      <w:marBottom w:val="0"/>
      <w:divBdr>
        <w:top w:val="none" w:sz="0" w:space="0" w:color="auto"/>
        <w:left w:val="none" w:sz="0" w:space="0" w:color="auto"/>
        <w:bottom w:val="none" w:sz="0" w:space="0" w:color="auto"/>
        <w:right w:val="none" w:sz="0" w:space="0" w:color="auto"/>
      </w:divBdr>
    </w:div>
    <w:div w:id="1635673287">
      <w:bodyDiv w:val="1"/>
      <w:marLeft w:val="0"/>
      <w:marRight w:val="0"/>
      <w:marTop w:val="0"/>
      <w:marBottom w:val="0"/>
      <w:divBdr>
        <w:top w:val="none" w:sz="0" w:space="0" w:color="auto"/>
        <w:left w:val="none" w:sz="0" w:space="0" w:color="auto"/>
        <w:bottom w:val="none" w:sz="0" w:space="0" w:color="auto"/>
        <w:right w:val="none" w:sz="0" w:space="0" w:color="auto"/>
      </w:divBdr>
    </w:div>
    <w:div w:id="1638295703">
      <w:bodyDiv w:val="1"/>
      <w:marLeft w:val="0"/>
      <w:marRight w:val="0"/>
      <w:marTop w:val="0"/>
      <w:marBottom w:val="0"/>
      <w:divBdr>
        <w:top w:val="none" w:sz="0" w:space="0" w:color="auto"/>
        <w:left w:val="none" w:sz="0" w:space="0" w:color="auto"/>
        <w:bottom w:val="none" w:sz="0" w:space="0" w:color="auto"/>
        <w:right w:val="none" w:sz="0" w:space="0" w:color="auto"/>
      </w:divBdr>
    </w:div>
    <w:div w:id="1638416199">
      <w:bodyDiv w:val="1"/>
      <w:marLeft w:val="0"/>
      <w:marRight w:val="0"/>
      <w:marTop w:val="0"/>
      <w:marBottom w:val="0"/>
      <w:divBdr>
        <w:top w:val="none" w:sz="0" w:space="0" w:color="auto"/>
        <w:left w:val="none" w:sz="0" w:space="0" w:color="auto"/>
        <w:bottom w:val="none" w:sz="0" w:space="0" w:color="auto"/>
        <w:right w:val="none" w:sz="0" w:space="0" w:color="auto"/>
      </w:divBdr>
    </w:div>
    <w:div w:id="1638532794">
      <w:bodyDiv w:val="1"/>
      <w:marLeft w:val="0"/>
      <w:marRight w:val="0"/>
      <w:marTop w:val="0"/>
      <w:marBottom w:val="0"/>
      <w:divBdr>
        <w:top w:val="none" w:sz="0" w:space="0" w:color="auto"/>
        <w:left w:val="none" w:sz="0" w:space="0" w:color="auto"/>
        <w:bottom w:val="none" w:sz="0" w:space="0" w:color="auto"/>
        <w:right w:val="none" w:sz="0" w:space="0" w:color="auto"/>
      </w:divBdr>
    </w:div>
    <w:div w:id="1638610375">
      <w:bodyDiv w:val="1"/>
      <w:marLeft w:val="0"/>
      <w:marRight w:val="0"/>
      <w:marTop w:val="0"/>
      <w:marBottom w:val="0"/>
      <w:divBdr>
        <w:top w:val="none" w:sz="0" w:space="0" w:color="auto"/>
        <w:left w:val="none" w:sz="0" w:space="0" w:color="auto"/>
        <w:bottom w:val="none" w:sz="0" w:space="0" w:color="auto"/>
        <w:right w:val="none" w:sz="0" w:space="0" w:color="auto"/>
      </w:divBdr>
    </w:div>
    <w:div w:id="1638611067">
      <w:bodyDiv w:val="1"/>
      <w:marLeft w:val="0"/>
      <w:marRight w:val="0"/>
      <w:marTop w:val="0"/>
      <w:marBottom w:val="0"/>
      <w:divBdr>
        <w:top w:val="none" w:sz="0" w:space="0" w:color="auto"/>
        <w:left w:val="none" w:sz="0" w:space="0" w:color="auto"/>
        <w:bottom w:val="none" w:sz="0" w:space="0" w:color="auto"/>
        <w:right w:val="none" w:sz="0" w:space="0" w:color="auto"/>
      </w:divBdr>
    </w:div>
    <w:div w:id="1638799583">
      <w:bodyDiv w:val="1"/>
      <w:marLeft w:val="0"/>
      <w:marRight w:val="0"/>
      <w:marTop w:val="0"/>
      <w:marBottom w:val="0"/>
      <w:divBdr>
        <w:top w:val="none" w:sz="0" w:space="0" w:color="auto"/>
        <w:left w:val="none" w:sz="0" w:space="0" w:color="auto"/>
        <w:bottom w:val="none" w:sz="0" w:space="0" w:color="auto"/>
        <w:right w:val="none" w:sz="0" w:space="0" w:color="auto"/>
      </w:divBdr>
    </w:div>
    <w:div w:id="1638877210">
      <w:bodyDiv w:val="1"/>
      <w:marLeft w:val="0"/>
      <w:marRight w:val="0"/>
      <w:marTop w:val="0"/>
      <w:marBottom w:val="0"/>
      <w:divBdr>
        <w:top w:val="none" w:sz="0" w:space="0" w:color="auto"/>
        <w:left w:val="none" w:sz="0" w:space="0" w:color="auto"/>
        <w:bottom w:val="none" w:sz="0" w:space="0" w:color="auto"/>
        <w:right w:val="none" w:sz="0" w:space="0" w:color="auto"/>
      </w:divBdr>
    </w:div>
    <w:div w:id="1639022534">
      <w:bodyDiv w:val="1"/>
      <w:marLeft w:val="0"/>
      <w:marRight w:val="0"/>
      <w:marTop w:val="0"/>
      <w:marBottom w:val="0"/>
      <w:divBdr>
        <w:top w:val="none" w:sz="0" w:space="0" w:color="auto"/>
        <w:left w:val="none" w:sz="0" w:space="0" w:color="auto"/>
        <w:bottom w:val="none" w:sz="0" w:space="0" w:color="auto"/>
        <w:right w:val="none" w:sz="0" w:space="0" w:color="auto"/>
      </w:divBdr>
    </w:div>
    <w:div w:id="1639259787">
      <w:bodyDiv w:val="1"/>
      <w:marLeft w:val="0"/>
      <w:marRight w:val="0"/>
      <w:marTop w:val="0"/>
      <w:marBottom w:val="0"/>
      <w:divBdr>
        <w:top w:val="none" w:sz="0" w:space="0" w:color="auto"/>
        <w:left w:val="none" w:sz="0" w:space="0" w:color="auto"/>
        <w:bottom w:val="none" w:sz="0" w:space="0" w:color="auto"/>
        <w:right w:val="none" w:sz="0" w:space="0" w:color="auto"/>
      </w:divBdr>
    </w:div>
    <w:div w:id="1639460158">
      <w:bodyDiv w:val="1"/>
      <w:marLeft w:val="0"/>
      <w:marRight w:val="0"/>
      <w:marTop w:val="0"/>
      <w:marBottom w:val="0"/>
      <w:divBdr>
        <w:top w:val="none" w:sz="0" w:space="0" w:color="auto"/>
        <w:left w:val="none" w:sz="0" w:space="0" w:color="auto"/>
        <w:bottom w:val="none" w:sz="0" w:space="0" w:color="auto"/>
        <w:right w:val="none" w:sz="0" w:space="0" w:color="auto"/>
      </w:divBdr>
    </w:div>
    <w:div w:id="1639534866">
      <w:bodyDiv w:val="1"/>
      <w:marLeft w:val="0"/>
      <w:marRight w:val="0"/>
      <w:marTop w:val="0"/>
      <w:marBottom w:val="0"/>
      <w:divBdr>
        <w:top w:val="none" w:sz="0" w:space="0" w:color="auto"/>
        <w:left w:val="none" w:sz="0" w:space="0" w:color="auto"/>
        <w:bottom w:val="none" w:sz="0" w:space="0" w:color="auto"/>
        <w:right w:val="none" w:sz="0" w:space="0" w:color="auto"/>
      </w:divBdr>
    </w:div>
    <w:div w:id="1639915779">
      <w:bodyDiv w:val="1"/>
      <w:marLeft w:val="0"/>
      <w:marRight w:val="0"/>
      <w:marTop w:val="0"/>
      <w:marBottom w:val="0"/>
      <w:divBdr>
        <w:top w:val="none" w:sz="0" w:space="0" w:color="auto"/>
        <w:left w:val="none" w:sz="0" w:space="0" w:color="auto"/>
        <w:bottom w:val="none" w:sz="0" w:space="0" w:color="auto"/>
        <w:right w:val="none" w:sz="0" w:space="0" w:color="auto"/>
      </w:divBdr>
    </w:div>
    <w:div w:id="1640258662">
      <w:bodyDiv w:val="1"/>
      <w:marLeft w:val="0"/>
      <w:marRight w:val="0"/>
      <w:marTop w:val="0"/>
      <w:marBottom w:val="0"/>
      <w:divBdr>
        <w:top w:val="none" w:sz="0" w:space="0" w:color="auto"/>
        <w:left w:val="none" w:sz="0" w:space="0" w:color="auto"/>
        <w:bottom w:val="none" w:sz="0" w:space="0" w:color="auto"/>
        <w:right w:val="none" w:sz="0" w:space="0" w:color="auto"/>
      </w:divBdr>
    </w:div>
    <w:div w:id="1640384207">
      <w:bodyDiv w:val="1"/>
      <w:marLeft w:val="0"/>
      <w:marRight w:val="0"/>
      <w:marTop w:val="0"/>
      <w:marBottom w:val="0"/>
      <w:divBdr>
        <w:top w:val="none" w:sz="0" w:space="0" w:color="auto"/>
        <w:left w:val="none" w:sz="0" w:space="0" w:color="auto"/>
        <w:bottom w:val="none" w:sz="0" w:space="0" w:color="auto"/>
        <w:right w:val="none" w:sz="0" w:space="0" w:color="auto"/>
      </w:divBdr>
    </w:div>
    <w:div w:id="1641031863">
      <w:bodyDiv w:val="1"/>
      <w:marLeft w:val="0"/>
      <w:marRight w:val="0"/>
      <w:marTop w:val="0"/>
      <w:marBottom w:val="0"/>
      <w:divBdr>
        <w:top w:val="none" w:sz="0" w:space="0" w:color="auto"/>
        <w:left w:val="none" w:sz="0" w:space="0" w:color="auto"/>
        <w:bottom w:val="none" w:sz="0" w:space="0" w:color="auto"/>
        <w:right w:val="none" w:sz="0" w:space="0" w:color="auto"/>
      </w:divBdr>
    </w:div>
    <w:div w:id="1641184861">
      <w:bodyDiv w:val="1"/>
      <w:marLeft w:val="0"/>
      <w:marRight w:val="0"/>
      <w:marTop w:val="0"/>
      <w:marBottom w:val="0"/>
      <w:divBdr>
        <w:top w:val="none" w:sz="0" w:space="0" w:color="auto"/>
        <w:left w:val="none" w:sz="0" w:space="0" w:color="auto"/>
        <w:bottom w:val="none" w:sz="0" w:space="0" w:color="auto"/>
        <w:right w:val="none" w:sz="0" w:space="0" w:color="auto"/>
      </w:divBdr>
    </w:div>
    <w:div w:id="1641422476">
      <w:bodyDiv w:val="1"/>
      <w:marLeft w:val="0"/>
      <w:marRight w:val="0"/>
      <w:marTop w:val="0"/>
      <w:marBottom w:val="0"/>
      <w:divBdr>
        <w:top w:val="none" w:sz="0" w:space="0" w:color="auto"/>
        <w:left w:val="none" w:sz="0" w:space="0" w:color="auto"/>
        <w:bottom w:val="none" w:sz="0" w:space="0" w:color="auto"/>
        <w:right w:val="none" w:sz="0" w:space="0" w:color="auto"/>
      </w:divBdr>
    </w:div>
    <w:div w:id="1641691489">
      <w:bodyDiv w:val="1"/>
      <w:marLeft w:val="0"/>
      <w:marRight w:val="0"/>
      <w:marTop w:val="0"/>
      <w:marBottom w:val="0"/>
      <w:divBdr>
        <w:top w:val="none" w:sz="0" w:space="0" w:color="auto"/>
        <w:left w:val="none" w:sz="0" w:space="0" w:color="auto"/>
        <w:bottom w:val="none" w:sz="0" w:space="0" w:color="auto"/>
        <w:right w:val="none" w:sz="0" w:space="0" w:color="auto"/>
      </w:divBdr>
    </w:div>
    <w:div w:id="1641694690">
      <w:bodyDiv w:val="1"/>
      <w:marLeft w:val="0"/>
      <w:marRight w:val="0"/>
      <w:marTop w:val="0"/>
      <w:marBottom w:val="0"/>
      <w:divBdr>
        <w:top w:val="none" w:sz="0" w:space="0" w:color="auto"/>
        <w:left w:val="none" w:sz="0" w:space="0" w:color="auto"/>
        <w:bottom w:val="none" w:sz="0" w:space="0" w:color="auto"/>
        <w:right w:val="none" w:sz="0" w:space="0" w:color="auto"/>
      </w:divBdr>
    </w:div>
    <w:div w:id="1641770113">
      <w:bodyDiv w:val="1"/>
      <w:marLeft w:val="0"/>
      <w:marRight w:val="0"/>
      <w:marTop w:val="0"/>
      <w:marBottom w:val="0"/>
      <w:divBdr>
        <w:top w:val="none" w:sz="0" w:space="0" w:color="auto"/>
        <w:left w:val="none" w:sz="0" w:space="0" w:color="auto"/>
        <w:bottom w:val="none" w:sz="0" w:space="0" w:color="auto"/>
        <w:right w:val="none" w:sz="0" w:space="0" w:color="auto"/>
      </w:divBdr>
    </w:div>
    <w:div w:id="1642031508">
      <w:bodyDiv w:val="1"/>
      <w:marLeft w:val="0"/>
      <w:marRight w:val="0"/>
      <w:marTop w:val="0"/>
      <w:marBottom w:val="0"/>
      <w:divBdr>
        <w:top w:val="none" w:sz="0" w:space="0" w:color="auto"/>
        <w:left w:val="none" w:sz="0" w:space="0" w:color="auto"/>
        <w:bottom w:val="none" w:sz="0" w:space="0" w:color="auto"/>
        <w:right w:val="none" w:sz="0" w:space="0" w:color="auto"/>
      </w:divBdr>
    </w:div>
    <w:div w:id="1642223388">
      <w:bodyDiv w:val="1"/>
      <w:marLeft w:val="0"/>
      <w:marRight w:val="0"/>
      <w:marTop w:val="0"/>
      <w:marBottom w:val="0"/>
      <w:divBdr>
        <w:top w:val="none" w:sz="0" w:space="0" w:color="auto"/>
        <w:left w:val="none" w:sz="0" w:space="0" w:color="auto"/>
        <w:bottom w:val="none" w:sz="0" w:space="0" w:color="auto"/>
        <w:right w:val="none" w:sz="0" w:space="0" w:color="auto"/>
      </w:divBdr>
    </w:div>
    <w:div w:id="1642340527">
      <w:bodyDiv w:val="1"/>
      <w:marLeft w:val="0"/>
      <w:marRight w:val="0"/>
      <w:marTop w:val="0"/>
      <w:marBottom w:val="0"/>
      <w:divBdr>
        <w:top w:val="none" w:sz="0" w:space="0" w:color="auto"/>
        <w:left w:val="none" w:sz="0" w:space="0" w:color="auto"/>
        <w:bottom w:val="none" w:sz="0" w:space="0" w:color="auto"/>
        <w:right w:val="none" w:sz="0" w:space="0" w:color="auto"/>
      </w:divBdr>
    </w:div>
    <w:div w:id="1642809150">
      <w:bodyDiv w:val="1"/>
      <w:marLeft w:val="0"/>
      <w:marRight w:val="0"/>
      <w:marTop w:val="0"/>
      <w:marBottom w:val="0"/>
      <w:divBdr>
        <w:top w:val="none" w:sz="0" w:space="0" w:color="auto"/>
        <w:left w:val="none" w:sz="0" w:space="0" w:color="auto"/>
        <w:bottom w:val="none" w:sz="0" w:space="0" w:color="auto"/>
        <w:right w:val="none" w:sz="0" w:space="0" w:color="auto"/>
      </w:divBdr>
    </w:div>
    <w:div w:id="1642997888">
      <w:bodyDiv w:val="1"/>
      <w:marLeft w:val="0"/>
      <w:marRight w:val="0"/>
      <w:marTop w:val="0"/>
      <w:marBottom w:val="0"/>
      <w:divBdr>
        <w:top w:val="none" w:sz="0" w:space="0" w:color="auto"/>
        <w:left w:val="none" w:sz="0" w:space="0" w:color="auto"/>
        <w:bottom w:val="none" w:sz="0" w:space="0" w:color="auto"/>
        <w:right w:val="none" w:sz="0" w:space="0" w:color="auto"/>
      </w:divBdr>
    </w:div>
    <w:div w:id="1643076774">
      <w:bodyDiv w:val="1"/>
      <w:marLeft w:val="0"/>
      <w:marRight w:val="0"/>
      <w:marTop w:val="0"/>
      <w:marBottom w:val="0"/>
      <w:divBdr>
        <w:top w:val="none" w:sz="0" w:space="0" w:color="auto"/>
        <w:left w:val="none" w:sz="0" w:space="0" w:color="auto"/>
        <w:bottom w:val="none" w:sz="0" w:space="0" w:color="auto"/>
        <w:right w:val="none" w:sz="0" w:space="0" w:color="auto"/>
      </w:divBdr>
    </w:div>
    <w:div w:id="1643121284">
      <w:bodyDiv w:val="1"/>
      <w:marLeft w:val="0"/>
      <w:marRight w:val="0"/>
      <w:marTop w:val="0"/>
      <w:marBottom w:val="0"/>
      <w:divBdr>
        <w:top w:val="none" w:sz="0" w:space="0" w:color="auto"/>
        <w:left w:val="none" w:sz="0" w:space="0" w:color="auto"/>
        <w:bottom w:val="none" w:sz="0" w:space="0" w:color="auto"/>
        <w:right w:val="none" w:sz="0" w:space="0" w:color="auto"/>
      </w:divBdr>
    </w:div>
    <w:div w:id="1643389613">
      <w:bodyDiv w:val="1"/>
      <w:marLeft w:val="0"/>
      <w:marRight w:val="0"/>
      <w:marTop w:val="0"/>
      <w:marBottom w:val="0"/>
      <w:divBdr>
        <w:top w:val="none" w:sz="0" w:space="0" w:color="auto"/>
        <w:left w:val="none" w:sz="0" w:space="0" w:color="auto"/>
        <w:bottom w:val="none" w:sz="0" w:space="0" w:color="auto"/>
        <w:right w:val="none" w:sz="0" w:space="0" w:color="auto"/>
      </w:divBdr>
    </w:div>
    <w:div w:id="1643654431">
      <w:bodyDiv w:val="1"/>
      <w:marLeft w:val="0"/>
      <w:marRight w:val="0"/>
      <w:marTop w:val="0"/>
      <w:marBottom w:val="0"/>
      <w:divBdr>
        <w:top w:val="none" w:sz="0" w:space="0" w:color="auto"/>
        <w:left w:val="none" w:sz="0" w:space="0" w:color="auto"/>
        <w:bottom w:val="none" w:sz="0" w:space="0" w:color="auto"/>
        <w:right w:val="none" w:sz="0" w:space="0" w:color="auto"/>
      </w:divBdr>
    </w:div>
    <w:div w:id="1643776638">
      <w:bodyDiv w:val="1"/>
      <w:marLeft w:val="0"/>
      <w:marRight w:val="0"/>
      <w:marTop w:val="0"/>
      <w:marBottom w:val="0"/>
      <w:divBdr>
        <w:top w:val="none" w:sz="0" w:space="0" w:color="auto"/>
        <w:left w:val="none" w:sz="0" w:space="0" w:color="auto"/>
        <w:bottom w:val="none" w:sz="0" w:space="0" w:color="auto"/>
        <w:right w:val="none" w:sz="0" w:space="0" w:color="auto"/>
      </w:divBdr>
    </w:div>
    <w:div w:id="1644038708">
      <w:bodyDiv w:val="1"/>
      <w:marLeft w:val="0"/>
      <w:marRight w:val="0"/>
      <w:marTop w:val="0"/>
      <w:marBottom w:val="0"/>
      <w:divBdr>
        <w:top w:val="none" w:sz="0" w:space="0" w:color="auto"/>
        <w:left w:val="none" w:sz="0" w:space="0" w:color="auto"/>
        <w:bottom w:val="none" w:sz="0" w:space="0" w:color="auto"/>
        <w:right w:val="none" w:sz="0" w:space="0" w:color="auto"/>
      </w:divBdr>
    </w:div>
    <w:div w:id="1644315723">
      <w:bodyDiv w:val="1"/>
      <w:marLeft w:val="0"/>
      <w:marRight w:val="0"/>
      <w:marTop w:val="0"/>
      <w:marBottom w:val="0"/>
      <w:divBdr>
        <w:top w:val="none" w:sz="0" w:space="0" w:color="auto"/>
        <w:left w:val="none" w:sz="0" w:space="0" w:color="auto"/>
        <w:bottom w:val="none" w:sz="0" w:space="0" w:color="auto"/>
        <w:right w:val="none" w:sz="0" w:space="0" w:color="auto"/>
      </w:divBdr>
    </w:div>
    <w:div w:id="1644852077">
      <w:bodyDiv w:val="1"/>
      <w:marLeft w:val="0"/>
      <w:marRight w:val="0"/>
      <w:marTop w:val="0"/>
      <w:marBottom w:val="0"/>
      <w:divBdr>
        <w:top w:val="none" w:sz="0" w:space="0" w:color="auto"/>
        <w:left w:val="none" w:sz="0" w:space="0" w:color="auto"/>
        <w:bottom w:val="none" w:sz="0" w:space="0" w:color="auto"/>
        <w:right w:val="none" w:sz="0" w:space="0" w:color="auto"/>
      </w:divBdr>
    </w:div>
    <w:div w:id="1645042600">
      <w:bodyDiv w:val="1"/>
      <w:marLeft w:val="0"/>
      <w:marRight w:val="0"/>
      <w:marTop w:val="0"/>
      <w:marBottom w:val="0"/>
      <w:divBdr>
        <w:top w:val="none" w:sz="0" w:space="0" w:color="auto"/>
        <w:left w:val="none" w:sz="0" w:space="0" w:color="auto"/>
        <w:bottom w:val="none" w:sz="0" w:space="0" w:color="auto"/>
        <w:right w:val="none" w:sz="0" w:space="0" w:color="auto"/>
      </w:divBdr>
    </w:div>
    <w:div w:id="1645088651">
      <w:bodyDiv w:val="1"/>
      <w:marLeft w:val="0"/>
      <w:marRight w:val="0"/>
      <w:marTop w:val="0"/>
      <w:marBottom w:val="0"/>
      <w:divBdr>
        <w:top w:val="none" w:sz="0" w:space="0" w:color="auto"/>
        <w:left w:val="none" w:sz="0" w:space="0" w:color="auto"/>
        <w:bottom w:val="none" w:sz="0" w:space="0" w:color="auto"/>
        <w:right w:val="none" w:sz="0" w:space="0" w:color="auto"/>
      </w:divBdr>
    </w:div>
    <w:div w:id="1645505544">
      <w:bodyDiv w:val="1"/>
      <w:marLeft w:val="0"/>
      <w:marRight w:val="0"/>
      <w:marTop w:val="0"/>
      <w:marBottom w:val="0"/>
      <w:divBdr>
        <w:top w:val="none" w:sz="0" w:space="0" w:color="auto"/>
        <w:left w:val="none" w:sz="0" w:space="0" w:color="auto"/>
        <w:bottom w:val="none" w:sz="0" w:space="0" w:color="auto"/>
        <w:right w:val="none" w:sz="0" w:space="0" w:color="auto"/>
      </w:divBdr>
    </w:div>
    <w:div w:id="1645508244">
      <w:bodyDiv w:val="1"/>
      <w:marLeft w:val="0"/>
      <w:marRight w:val="0"/>
      <w:marTop w:val="0"/>
      <w:marBottom w:val="0"/>
      <w:divBdr>
        <w:top w:val="none" w:sz="0" w:space="0" w:color="auto"/>
        <w:left w:val="none" w:sz="0" w:space="0" w:color="auto"/>
        <w:bottom w:val="none" w:sz="0" w:space="0" w:color="auto"/>
        <w:right w:val="none" w:sz="0" w:space="0" w:color="auto"/>
      </w:divBdr>
    </w:div>
    <w:div w:id="1645772746">
      <w:bodyDiv w:val="1"/>
      <w:marLeft w:val="0"/>
      <w:marRight w:val="0"/>
      <w:marTop w:val="0"/>
      <w:marBottom w:val="0"/>
      <w:divBdr>
        <w:top w:val="none" w:sz="0" w:space="0" w:color="auto"/>
        <w:left w:val="none" w:sz="0" w:space="0" w:color="auto"/>
        <w:bottom w:val="none" w:sz="0" w:space="0" w:color="auto"/>
        <w:right w:val="none" w:sz="0" w:space="0" w:color="auto"/>
      </w:divBdr>
    </w:div>
    <w:div w:id="1645888306">
      <w:bodyDiv w:val="1"/>
      <w:marLeft w:val="0"/>
      <w:marRight w:val="0"/>
      <w:marTop w:val="0"/>
      <w:marBottom w:val="0"/>
      <w:divBdr>
        <w:top w:val="none" w:sz="0" w:space="0" w:color="auto"/>
        <w:left w:val="none" w:sz="0" w:space="0" w:color="auto"/>
        <w:bottom w:val="none" w:sz="0" w:space="0" w:color="auto"/>
        <w:right w:val="none" w:sz="0" w:space="0" w:color="auto"/>
      </w:divBdr>
    </w:div>
    <w:div w:id="1646230713">
      <w:bodyDiv w:val="1"/>
      <w:marLeft w:val="0"/>
      <w:marRight w:val="0"/>
      <w:marTop w:val="0"/>
      <w:marBottom w:val="0"/>
      <w:divBdr>
        <w:top w:val="none" w:sz="0" w:space="0" w:color="auto"/>
        <w:left w:val="none" w:sz="0" w:space="0" w:color="auto"/>
        <w:bottom w:val="none" w:sz="0" w:space="0" w:color="auto"/>
        <w:right w:val="none" w:sz="0" w:space="0" w:color="auto"/>
      </w:divBdr>
    </w:div>
    <w:div w:id="1646426655">
      <w:bodyDiv w:val="1"/>
      <w:marLeft w:val="0"/>
      <w:marRight w:val="0"/>
      <w:marTop w:val="0"/>
      <w:marBottom w:val="0"/>
      <w:divBdr>
        <w:top w:val="none" w:sz="0" w:space="0" w:color="auto"/>
        <w:left w:val="none" w:sz="0" w:space="0" w:color="auto"/>
        <w:bottom w:val="none" w:sz="0" w:space="0" w:color="auto"/>
        <w:right w:val="none" w:sz="0" w:space="0" w:color="auto"/>
      </w:divBdr>
    </w:div>
    <w:div w:id="1646592901">
      <w:bodyDiv w:val="1"/>
      <w:marLeft w:val="0"/>
      <w:marRight w:val="0"/>
      <w:marTop w:val="0"/>
      <w:marBottom w:val="0"/>
      <w:divBdr>
        <w:top w:val="none" w:sz="0" w:space="0" w:color="auto"/>
        <w:left w:val="none" w:sz="0" w:space="0" w:color="auto"/>
        <w:bottom w:val="none" w:sz="0" w:space="0" w:color="auto"/>
        <w:right w:val="none" w:sz="0" w:space="0" w:color="auto"/>
      </w:divBdr>
    </w:div>
    <w:div w:id="1647128927">
      <w:bodyDiv w:val="1"/>
      <w:marLeft w:val="0"/>
      <w:marRight w:val="0"/>
      <w:marTop w:val="0"/>
      <w:marBottom w:val="0"/>
      <w:divBdr>
        <w:top w:val="none" w:sz="0" w:space="0" w:color="auto"/>
        <w:left w:val="none" w:sz="0" w:space="0" w:color="auto"/>
        <w:bottom w:val="none" w:sz="0" w:space="0" w:color="auto"/>
        <w:right w:val="none" w:sz="0" w:space="0" w:color="auto"/>
      </w:divBdr>
    </w:div>
    <w:div w:id="1647276456">
      <w:bodyDiv w:val="1"/>
      <w:marLeft w:val="0"/>
      <w:marRight w:val="0"/>
      <w:marTop w:val="0"/>
      <w:marBottom w:val="0"/>
      <w:divBdr>
        <w:top w:val="none" w:sz="0" w:space="0" w:color="auto"/>
        <w:left w:val="none" w:sz="0" w:space="0" w:color="auto"/>
        <w:bottom w:val="none" w:sz="0" w:space="0" w:color="auto"/>
        <w:right w:val="none" w:sz="0" w:space="0" w:color="auto"/>
      </w:divBdr>
    </w:div>
    <w:div w:id="1647466014">
      <w:bodyDiv w:val="1"/>
      <w:marLeft w:val="0"/>
      <w:marRight w:val="0"/>
      <w:marTop w:val="0"/>
      <w:marBottom w:val="0"/>
      <w:divBdr>
        <w:top w:val="none" w:sz="0" w:space="0" w:color="auto"/>
        <w:left w:val="none" w:sz="0" w:space="0" w:color="auto"/>
        <w:bottom w:val="none" w:sz="0" w:space="0" w:color="auto"/>
        <w:right w:val="none" w:sz="0" w:space="0" w:color="auto"/>
      </w:divBdr>
    </w:div>
    <w:div w:id="1647468301">
      <w:bodyDiv w:val="1"/>
      <w:marLeft w:val="0"/>
      <w:marRight w:val="0"/>
      <w:marTop w:val="0"/>
      <w:marBottom w:val="0"/>
      <w:divBdr>
        <w:top w:val="none" w:sz="0" w:space="0" w:color="auto"/>
        <w:left w:val="none" w:sz="0" w:space="0" w:color="auto"/>
        <w:bottom w:val="none" w:sz="0" w:space="0" w:color="auto"/>
        <w:right w:val="none" w:sz="0" w:space="0" w:color="auto"/>
      </w:divBdr>
    </w:div>
    <w:div w:id="1647584525">
      <w:bodyDiv w:val="1"/>
      <w:marLeft w:val="0"/>
      <w:marRight w:val="0"/>
      <w:marTop w:val="0"/>
      <w:marBottom w:val="0"/>
      <w:divBdr>
        <w:top w:val="none" w:sz="0" w:space="0" w:color="auto"/>
        <w:left w:val="none" w:sz="0" w:space="0" w:color="auto"/>
        <w:bottom w:val="none" w:sz="0" w:space="0" w:color="auto"/>
        <w:right w:val="none" w:sz="0" w:space="0" w:color="auto"/>
      </w:divBdr>
    </w:div>
    <w:div w:id="1647734061">
      <w:bodyDiv w:val="1"/>
      <w:marLeft w:val="0"/>
      <w:marRight w:val="0"/>
      <w:marTop w:val="0"/>
      <w:marBottom w:val="0"/>
      <w:divBdr>
        <w:top w:val="none" w:sz="0" w:space="0" w:color="auto"/>
        <w:left w:val="none" w:sz="0" w:space="0" w:color="auto"/>
        <w:bottom w:val="none" w:sz="0" w:space="0" w:color="auto"/>
        <w:right w:val="none" w:sz="0" w:space="0" w:color="auto"/>
      </w:divBdr>
    </w:div>
    <w:div w:id="1647856178">
      <w:bodyDiv w:val="1"/>
      <w:marLeft w:val="0"/>
      <w:marRight w:val="0"/>
      <w:marTop w:val="0"/>
      <w:marBottom w:val="0"/>
      <w:divBdr>
        <w:top w:val="none" w:sz="0" w:space="0" w:color="auto"/>
        <w:left w:val="none" w:sz="0" w:space="0" w:color="auto"/>
        <w:bottom w:val="none" w:sz="0" w:space="0" w:color="auto"/>
        <w:right w:val="none" w:sz="0" w:space="0" w:color="auto"/>
      </w:divBdr>
    </w:div>
    <w:div w:id="1647856517">
      <w:bodyDiv w:val="1"/>
      <w:marLeft w:val="0"/>
      <w:marRight w:val="0"/>
      <w:marTop w:val="0"/>
      <w:marBottom w:val="0"/>
      <w:divBdr>
        <w:top w:val="none" w:sz="0" w:space="0" w:color="auto"/>
        <w:left w:val="none" w:sz="0" w:space="0" w:color="auto"/>
        <w:bottom w:val="none" w:sz="0" w:space="0" w:color="auto"/>
        <w:right w:val="none" w:sz="0" w:space="0" w:color="auto"/>
      </w:divBdr>
    </w:div>
    <w:div w:id="1648126822">
      <w:bodyDiv w:val="1"/>
      <w:marLeft w:val="0"/>
      <w:marRight w:val="0"/>
      <w:marTop w:val="0"/>
      <w:marBottom w:val="0"/>
      <w:divBdr>
        <w:top w:val="none" w:sz="0" w:space="0" w:color="auto"/>
        <w:left w:val="none" w:sz="0" w:space="0" w:color="auto"/>
        <w:bottom w:val="none" w:sz="0" w:space="0" w:color="auto"/>
        <w:right w:val="none" w:sz="0" w:space="0" w:color="auto"/>
      </w:divBdr>
    </w:div>
    <w:div w:id="1648241144">
      <w:bodyDiv w:val="1"/>
      <w:marLeft w:val="0"/>
      <w:marRight w:val="0"/>
      <w:marTop w:val="0"/>
      <w:marBottom w:val="0"/>
      <w:divBdr>
        <w:top w:val="none" w:sz="0" w:space="0" w:color="auto"/>
        <w:left w:val="none" w:sz="0" w:space="0" w:color="auto"/>
        <w:bottom w:val="none" w:sz="0" w:space="0" w:color="auto"/>
        <w:right w:val="none" w:sz="0" w:space="0" w:color="auto"/>
      </w:divBdr>
    </w:div>
    <w:div w:id="1648391395">
      <w:bodyDiv w:val="1"/>
      <w:marLeft w:val="0"/>
      <w:marRight w:val="0"/>
      <w:marTop w:val="0"/>
      <w:marBottom w:val="0"/>
      <w:divBdr>
        <w:top w:val="none" w:sz="0" w:space="0" w:color="auto"/>
        <w:left w:val="none" w:sz="0" w:space="0" w:color="auto"/>
        <w:bottom w:val="none" w:sz="0" w:space="0" w:color="auto"/>
        <w:right w:val="none" w:sz="0" w:space="0" w:color="auto"/>
      </w:divBdr>
    </w:div>
    <w:div w:id="1648777666">
      <w:bodyDiv w:val="1"/>
      <w:marLeft w:val="0"/>
      <w:marRight w:val="0"/>
      <w:marTop w:val="0"/>
      <w:marBottom w:val="0"/>
      <w:divBdr>
        <w:top w:val="none" w:sz="0" w:space="0" w:color="auto"/>
        <w:left w:val="none" w:sz="0" w:space="0" w:color="auto"/>
        <w:bottom w:val="none" w:sz="0" w:space="0" w:color="auto"/>
        <w:right w:val="none" w:sz="0" w:space="0" w:color="auto"/>
      </w:divBdr>
    </w:div>
    <w:div w:id="1648897029">
      <w:bodyDiv w:val="1"/>
      <w:marLeft w:val="0"/>
      <w:marRight w:val="0"/>
      <w:marTop w:val="0"/>
      <w:marBottom w:val="0"/>
      <w:divBdr>
        <w:top w:val="none" w:sz="0" w:space="0" w:color="auto"/>
        <w:left w:val="none" w:sz="0" w:space="0" w:color="auto"/>
        <w:bottom w:val="none" w:sz="0" w:space="0" w:color="auto"/>
        <w:right w:val="none" w:sz="0" w:space="0" w:color="auto"/>
      </w:divBdr>
    </w:div>
    <w:div w:id="1649089897">
      <w:bodyDiv w:val="1"/>
      <w:marLeft w:val="0"/>
      <w:marRight w:val="0"/>
      <w:marTop w:val="0"/>
      <w:marBottom w:val="0"/>
      <w:divBdr>
        <w:top w:val="none" w:sz="0" w:space="0" w:color="auto"/>
        <w:left w:val="none" w:sz="0" w:space="0" w:color="auto"/>
        <w:bottom w:val="none" w:sz="0" w:space="0" w:color="auto"/>
        <w:right w:val="none" w:sz="0" w:space="0" w:color="auto"/>
      </w:divBdr>
    </w:div>
    <w:div w:id="1649356317">
      <w:bodyDiv w:val="1"/>
      <w:marLeft w:val="0"/>
      <w:marRight w:val="0"/>
      <w:marTop w:val="0"/>
      <w:marBottom w:val="0"/>
      <w:divBdr>
        <w:top w:val="none" w:sz="0" w:space="0" w:color="auto"/>
        <w:left w:val="none" w:sz="0" w:space="0" w:color="auto"/>
        <w:bottom w:val="none" w:sz="0" w:space="0" w:color="auto"/>
        <w:right w:val="none" w:sz="0" w:space="0" w:color="auto"/>
      </w:divBdr>
    </w:div>
    <w:div w:id="1649436887">
      <w:bodyDiv w:val="1"/>
      <w:marLeft w:val="0"/>
      <w:marRight w:val="0"/>
      <w:marTop w:val="0"/>
      <w:marBottom w:val="0"/>
      <w:divBdr>
        <w:top w:val="none" w:sz="0" w:space="0" w:color="auto"/>
        <w:left w:val="none" w:sz="0" w:space="0" w:color="auto"/>
        <w:bottom w:val="none" w:sz="0" w:space="0" w:color="auto"/>
        <w:right w:val="none" w:sz="0" w:space="0" w:color="auto"/>
      </w:divBdr>
    </w:div>
    <w:div w:id="1649481754">
      <w:bodyDiv w:val="1"/>
      <w:marLeft w:val="0"/>
      <w:marRight w:val="0"/>
      <w:marTop w:val="0"/>
      <w:marBottom w:val="0"/>
      <w:divBdr>
        <w:top w:val="none" w:sz="0" w:space="0" w:color="auto"/>
        <w:left w:val="none" w:sz="0" w:space="0" w:color="auto"/>
        <w:bottom w:val="none" w:sz="0" w:space="0" w:color="auto"/>
        <w:right w:val="none" w:sz="0" w:space="0" w:color="auto"/>
      </w:divBdr>
    </w:div>
    <w:div w:id="1649507121">
      <w:bodyDiv w:val="1"/>
      <w:marLeft w:val="0"/>
      <w:marRight w:val="0"/>
      <w:marTop w:val="0"/>
      <w:marBottom w:val="0"/>
      <w:divBdr>
        <w:top w:val="none" w:sz="0" w:space="0" w:color="auto"/>
        <w:left w:val="none" w:sz="0" w:space="0" w:color="auto"/>
        <w:bottom w:val="none" w:sz="0" w:space="0" w:color="auto"/>
        <w:right w:val="none" w:sz="0" w:space="0" w:color="auto"/>
      </w:divBdr>
    </w:div>
    <w:div w:id="1649507245">
      <w:bodyDiv w:val="1"/>
      <w:marLeft w:val="0"/>
      <w:marRight w:val="0"/>
      <w:marTop w:val="0"/>
      <w:marBottom w:val="0"/>
      <w:divBdr>
        <w:top w:val="none" w:sz="0" w:space="0" w:color="auto"/>
        <w:left w:val="none" w:sz="0" w:space="0" w:color="auto"/>
        <w:bottom w:val="none" w:sz="0" w:space="0" w:color="auto"/>
        <w:right w:val="none" w:sz="0" w:space="0" w:color="auto"/>
      </w:divBdr>
    </w:div>
    <w:div w:id="1649628943">
      <w:bodyDiv w:val="1"/>
      <w:marLeft w:val="0"/>
      <w:marRight w:val="0"/>
      <w:marTop w:val="0"/>
      <w:marBottom w:val="0"/>
      <w:divBdr>
        <w:top w:val="none" w:sz="0" w:space="0" w:color="auto"/>
        <w:left w:val="none" w:sz="0" w:space="0" w:color="auto"/>
        <w:bottom w:val="none" w:sz="0" w:space="0" w:color="auto"/>
        <w:right w:val="none" w:sz="0" w:space="0" w:color="auto"/>
      </w:divBdr>
    </w:div>
    <w:div w:id="1650091371">
      <w:bodyDiv w:val="1"/>
      <w:marLeft w:val="0"/>
      <w:marRight w:val="0"/>
      <w:marTop w:val="0"/>
      <w:marBottom w:val="0"/>
      <w:divBdr>
        <w:top w:val="none" w:sz="0" w:space="0" w:color="auto"/>
        <w:left w:val="none" w:sz="0" w:space="0" w:color="auto"/>
        <w:bottom w:val="none" w:sz="0" w:space="0" w:color="auto"/>
        <w:right w:val="none" w:sz="0" w:space="0" w:color="auto"/>
      </w:divBdr>
      <w:divsChild>
        <w:div w:id="2060085805">
          <w:marLeft w:val="0"/>
          <w:marRight w:val="0"/>
          <w:marTop w:val="0"/>
          <w:marBottom w:val="0"/>
          <w:divBdr>
            <w:top w:val="none" w:sz="0" w:space="0" w:color="auto"/>
            <w:left w:val="none" w:sz="0" w:space="0" w:color="auto"/>
            <w:bottom w:val="none" w:sz="0" w:space="0" w:color="auto"/>
            <w:right w:val="none" w:sz="0" w:space="0" w:color="auto"/>
          </w:divBdr>
        </w:div>
      </w:divsChild>
    </w:div>
    <w:div w:id="1650092000">
      <w:bodyDiv w:val="1"/>
      <w:marLeft w:val="0"/>
      <w:marRight w:val="0"/>
      <w:marTop w:val="0"/>
      <w:marBottom w:val="0"/>
      <w:divBdr>
        <w:top w:val="none" w:sz="0" w:space="0" w:color="auto"/>
        <w:left w:val="none" w:sz="0" w:space="0" w:color="auto"/>
        <w:bottom w:val="none" w:sz="0" w:space="0" w:color="auto"/>
        <w:right w:val="none" w:sz="0" w:space="0" w:color="auto"/>
      </w:divBdr>
    </w:div>
    <w:div w:id="1650203769">
      <w:bodyDiv w:val="1"/>
      <w:marLeft w:val="0"/>
      <w:marRight w:val="0"/>
      <w:marTop w:val="0"/>
      <w:marBottom w:val="0"/>
      <w:divBdr>
        <w:top w:val="none" w:sz="0" w:space="0" w:color="auto"/>
        <w:left w:val="none" w:sz="0" w:space="0" w:color="auto"/>
        <w:bottom w:val="none" w:sz="0" w:space="0" w:color="auto"/>
        <w:right w:val="none" w:sz="0" w:space="0" w:color="auto"/>
      </w:divBdr>
    </w:div>
    <w:div w:id="1650748880">
      <w:bodyDiv w:val="1"/>
      <w:marLeft w:val="0"/>
      <w:marRight w:val="0"/>
      <w:marTop w:val="0"/>
      <w:marBottom w:val="0"/>
      <w:divBdr>
        <w:top w:val="none" w:sz="0" w:space="0" w:color="auto"/>
        <w:left w:val="none" w:sz="0" w:space="0" w:color="auto"/>
        <w:bottom w:val="none" w:sz="0" w:space="0" w:color="auto"/>
        <w:right w:val="none" w:sz="0" w:space="0" w:color="auto"/>
      </w:divBdr>
    </w:div>
    <w:div w:id="1651134630">
      <w:bodyDiv w:val="1"/>
      <w:marLeft w:val="0"/>
      <w:marRight w:val="0"/>
      <w:marTop w:val="0"/>
      <w:marBottom w:val="0"/>
      <w:divBdr>
        <w:top w:val="none" w:sz="0" w:space="0" w:color="auto"/>
        <w:left w:val="none" w:sz="0" w:space="0" w:color="auto"/>
        <w:bottom w:val="none" w:sz="0" w:space="0" w:color="auto"/>
        <w:right w:val="none" w:sz="0" w:space="0" w:color="auto"/>
      </w:divBdr>
    </w:div>
    <w:div w:id="1651594138">
      <w:bodyDiv w:val="1"/>
      <w:marLeft w:val="0"/>
      <w:marRight w:val="0"/>
      <w:marTop w:val="0"/>
      <w:marBottom w:val="0"/>
      <w:divBdr>
        <w:top w:val="none" w:sz="0" w:space="0" w:color="auto"/>
        <w:left w:val="none" w:sz="0" w:space="0" w:color="auto"/>
        <w:bottom w:val="none" w:sz="0" w:space="0" w:color="auto"/>
        <w:right w:val="none" w:sz="0" w:space="0" w:color="auto"/>
      </w:divBdr>
    </w:div>
    <w:div w:id="1651717290">
      <w:bodyDiv w:val="1"/>
      <w:marLeft w:val="0"/>
      <w:marRight w:val="0"/>
      <w:marTop w:val="0"/>
      <w:marBottom w:val="0"/>
      <w:divBdr>
        <w:top w:val="none" w:sz="0" w:space="0" w:color="auto"/>
        <w:left w:val="none" w:sz="0" w:space="0" w:color="auto"/>
        <w:bottom w:val="none" w:sz="0" w:space="0" w:color="auto"/>
        <w:right w:val="none" w:sz="0" w:space="0" w:color="auto"/>
      </w:divBdr>
    </w:div>
    <w:div w:id="1651861389">
      <w:bodyDiv w:val="1"/>
      <w:marLeft w:val="0"/>
      <w:marRight w:val="0"/>
      <w:marTop w:val="0"/>
      <w:marBottom w:val="0"/>
      <w:divBdr>
        <w:top w:val="none" w:sz="0" w:space="0" w:color="auto"/>
        <w:left w:val="none" w:sz="0" w:space="0" w:color="auto"/>
        <w:bottom w:val="none" w:sz="0" w:space="0" w:color="auto"/>
        <w:right w:val="none" w:sz="0" w:space="0" w:color="auto"/>
      </w:divBdr>
    </w:div>
    <w:div w:id="1651862031">
      <w:bodyDiv w:val="1"/>
      <w:marLeft w:val="0"/>
      <w:marRight w:val="0"/>
      <w:marTop w:val="0"/>
      <w:marBottom w:val="0"/>
      <w:divBdr>
        <w:top w:val="none" w:sz="0" w:space="0" w:color="auto"/>
        <w:left w:val="none" w:sz="0" w:space="0" w:color="auto"/>
        <w:bottom w:val="none" w:sz="0" w:space="0" w:color="auto"/>
        <w:right w:val="none" w:sz="0" w:space="0" w:color="auto"/>
      </w:divBdr>
    </w:div>
    <w:div w:id="1652055361">
      <w:bodyDiv w:val="1"/>
      <w:marLeft w:val="0"/>
      <w:marRight w:val="0"/>
      <w:marTop w:val="0"/>
      <w:marBottom w:val="0"/>
      <w:divBdr>
        <w:top w:val="none" w:sz="0" w:space="0" w:color="auto"/>
        <w:left w:val="none" w:sz="0" w:space="0" w:color="auto"/>
        <w:bottom w:val="none" w:sz="0" w:space="0" w:color="auto"/>
        <w:right w:val="none" w:sz="0" w:space="0" w:color="auto"/>
      </w:divBdr>
    </w:div>
    <w:div w:id="1652059782">
      <w:bodyDiv w:val="1"/>
      <w:marLeft w:val="0"/>
      <w:marRight w:val="0"/>
      <w:marTop w:val="0"/>
      <w:marBottom w:val="0"/>
      <w:divBdr>
        <w:top w:val="none" w:sz="0" w:space="0" w:color="auto"/>
        <w:left w:val="none" w:sz="0" w:space="0" w:color="auto"/>
        <w:bottom w:val="none" w:sz="0" w:space="0" w:color="auto"/>
        <w:right w:val="none" w:sz="0" w:space="0" w:color="auto"/>
      </w:divBdr>
    </w:div>
    <w:div w:id="1652711481">
      <w:bodyDiv w:val="1"/>
      <w:marLeft w:val="0"/>
      <w:marRight w:val="0"/>
      <w:marTop w:val="0"/>
      <w:marBottom w:val="0"/>
      <w:divBdr>
        <w:top w:val="none" w:sz="0" w:space="0" w:color="auto"/>
        <w:left w:val="none" w:sz="0" w:space="0" w:color="auto"/>
        <w:bottom w:val="none" w:sz="0" w:space="0" w:color="auto"/>
        <w:right w:val="none" w:sz="0" w:space="0" w:color="auto"/>
      </w:divBdr>
    </w:div>
    <w:div w:id="1653219988">
      <w:bodyDiv w:val="1"/>
      <w:marLeft w:val="0"/>
      <w:marRight w:val="0"/>
      <w:marTop w:val="0"/>
      <w:marBottom w:val="0"/>
      <w:divBdr>
        <w:top w:val="none" w:sz="0" w:space="0" w:color="auto"/>
        <w:left w:val="none" w:sz="0" w:space="0" w:color="auto"/>
        <w:bottom w:val="none" w:sz="0" w:space="0" w:color="auto"/>
        <w:right w:val="none" w:sz="0" w:space="0" w:color="auto"/>
      </w:divBdr>
    </w:div>
    <w:div w:id="1653483552">
      <w:bodyDiv w:val="1"/>
      <w:marLeft w:val="0"/>
      <w:marRight w:val="0"/>
      <w:marTop w:val="0"/>
      <w:marBottom w:val="0"/>
      <w:divBdr>
        <w:top w:val="none" w:sz="0" w:space="0" w:color="auto"/>
        <w:left w:val="none" w:sz="0" w:space="0" w:color="auto"/>
        <w:bottom w:val="none" w:sz="0" w:space="0" w:color="auto"/>
        <w:right w:val="none" w:sz="0" w:space="0" w:color="auto"/>
      </w:divBdr>
    </w:div>
    <w:div w:id="1653556989">
      <w:bodyDiv w:val="1"/>
      <w:marLeft w:val="0"/>
      <w:marRight w:val="0"/>
      <w:marTop w:val="0"/>
      <w:marBottom w:val="0"/>
      <w:divBdr>
        <w:top w:val="none" w:sz="0" w:space="0" w:color="auto"/>
        <w:left w:val="none" w:sz="0" w:space="0" w:color="auto"/>
        <w:bottom w:val="none" w:sz="0" w:space="0" w:color="auto"/>
        <w:right w:val="none" w:sz="0" w:space="0" w:color="auto"/>
      </w:divBdr>
    </w:div>
    <w:div w:id="1653825237">
      <w:bodyDiv w:val="1"/>
      <w:marLeft w:val="0"/>
      <w:marRight w:val="0"/>
      <w:marTop w:val="0"/>
      <w:marBottom w:val="0"/>
      <w:divBdr>
        <w:top w:val="none" w:sz="0" w:space="0" w:color="auto"/>
        <w:left w:val="none" w:sz="0" w:space="0" w:color="auto"/>
        <w:bottom w:val="none" w:sz="0" w:space="0" w:color="auto"/>
        <w:right w:val="none" w:sz="0" w:space="0" w:color="auto"/>
      </w:divBdr>
    </w:div>
    <w:div w:id="1654138123">
      <w:bodyDiv w:val="1"/>
      <w:marLeft w:val="0"/>
      <w:marRight w:val="0"/>
      <w:marTop w:val="0"/>
      <w:marBottom w:val="0"/>
      <w:divBdr>
        <w:top w:val="none" w:sz="0" w:space="0" w:color="auto"/>
        <w:left w:val="none" w:sz="0" w:space="0" w:color="auto"/>
        <w:bottom w:val="none" w:sz="0" w:space="0" w:color="auto"/>
        <w:right w:val="none" w:sz="0" w:space="0" w:color="auto"/>
      </w:divBdr>
    </w:div>
    <w:div w:id="1654411041">
      <w:bodyDiv w:val="1"/>
      <w:marLeft w:val="0"/>
      <w:marRight w:val="0"/>
      <w:marTop w:val="0"/>
      <w:marBottom w:val="0"/>
      <w:divBdr>
        <w:top w:val="none" w:sz="0" w:space="0" w:color="auto"/>
        <w:left w:val="none" w:sz="0" w:space="0" w:color="auto"/>
        <w:bottom w:val="none" w:sz="0" w:space="0" w:color="auto"/>
        <w:right w:val="none" w:sz="0" w:space="0" w:color="auto"/>
      </w:divBdr>
    </w:div>
    <w:div w:id="1654527078">
      <w:bodyDiv w:val="1"/>
      <w:marLeft w:val="0"/>
      <w:marRight w:val="0"/>
      <w:marTop w:val="0"/>
      <w:marBottom w:val="0"/>
      <w:divBdr>
        <w:top w:val="none" w:sz="0" w:space="0" w:color="auto"/>
        <w:left w:val="none" w:sz="0" w:space="0" w:color="auto"/>
        <w:bottom w:val="none" w:sz="0" w:space="0" w:color="auto"/>
        <w:right w:val="none" w:sz="0" w:space="0" w:color="auto"/>
      </w:divBdr>
    </w:div>
    <w:div w:id="1654794444">
      <w:bodyDiv w:val="1"/>
      <w:marLeft w:val="0"/>
      <w:marRight w:val="0"/>
      <w:marTop w:val="0"/>
      <w:marBottom w:val="0"/>
      <w:divBdr>
        <w:top w:val="none" w:sz="0" w:space="0" w:color="auto"/>
        <w:left w:val="none" w:sz="0" w:space="0" w:color="auto"/>
        <w:bottom w:val="none" w:sz="0" w:space="0" w:color="auto"/>
        <w:right w:val="none" w:sz="0" w:space="0" w:color="auto"/>
      </w:divBdr>
    </w:div>
    <w:div w:id="1655907799">
      <w:bodyDiv w:val="1"/>
      <w:marLeft w:val="0"/>
      <w:marRight w:val="0"/>
      <w:marTop w:val="0"/>
      <w:marBottom w:val="0"/>
      <w:divBdr>
        <w:top w:val="none" w:sz="0" w:space="0" w:color="auto"/>
        <w:left w:val="none" w:sz="0" w:space="0" w:color="auto"/>
        <w:bottom w:val="none" w:sz="0" w:space="0" w:color="auto"/>
        <w:right w:val="none" w:sz="0" w:space="0" w:color="auto"/>
      </w:divBdr>
    </w:div>
    <w:div w:id="1656060151">
      <w:bodyDiv w:val="1"/>
      <w:marLeft w:val="0"/>
      <w:marRight w:val="0"/>
      <w:marTop w:val="0"/>
      <w:marBottom w:val="0"/>
      <w:divBdr>
        <w:top w:val="none" w:sz="0" w:space="0" w:color="auto"/>
        <w:left w:val="none" w:sz="0" w:space="0" w:color="auto"/>
        <w:bottom w:val="none" w:sz="0" w:space="0" w:color="auto"/>
        <w:right w:val="none" w:sz="0" w:space="0" w:color="auto"/>
      </w:divBdr>
    </w:div>
    <w:div w:id="1656302016">
      <w:bodyDiv w:val="1"/>
      <w:marLeft w:val="0"/>
      <w:marRight w:val="0"/>
      <w:marTop w:val="0"/>
      <w:marBottom w:val="0"/>
      <w:divBdr>
        <w:top w:val="none" w:sz="0" w:space="0" w:color="auto"/>
        <w:left w:val="none" w:sz="0" w:space="0" w:color="auto"/>
        <w:bottom w:val="none" w:sz="0" w:space="0" w:color="auto"/>
        <w:right w:val="none" w:sz="0" w:space="0" w:color="auto"/>
      </w:divBdr>
    </w:div>
    <w:div w:id="1656491967">
      <w:bodyDiv w:val="1"/>
      <w:marLeft w:val="0"/>
      <w:marRight w:val="0"/>
      <w:marTop w:val="0"/>
      <w:marBottom w:val="0"/>
      <w:divBdr>
        <w:top w:val="none" w:sz="0" w:space="0" w:color="auto"/>
        <w:left w:val="none" w:sz="0" w:space="0" w:color="auto"/>
        <w:bottom w:val="none" w:sz="0" w:space="0" w:color="auto"/>
        <w:right w:val="none" w:sz="0" w:space="0" w:color="auto"/>
      </w:divBdr>
    </w:div>
    <w:div w:id="1656496605">
      <w:bodyDiv w:val="1"/>
      <w:marLeft w:val="0"/>
      <w:marRight w:val="0"/>
      <w:marTop w:val="0"/>
      <w:marBottom w:val="0"/>
      <w:divBdr>
        <w:top w:val="none" w:sz="0" w:space="0" w:color="auto"/>
        <w:left w:val="none" w:sz="0" w:space="0" w:color="auto"/>
        <w:bottom w:val="none" w:sz="0" w:space="0" w:color="auto"/>
        <w:right w:val="none" w:sz="0" w:space="0" w:color="auto"/>
      </w:divBdr>
    </w:div>
    <w:div w:id="1656833174">
      <w:bodyDiv w:val="1"/>
      <w:marLeft w:val="0"/>
      <w:marRight w:val="0"/>
      <w:marTop w:val="0"/>
      <w:marBottom w:val="0"/>
      <w:divBdr>
        <w:top w:val="none" w:sz="0" w:space="0" w:color="auto"/>
        <w:left w:val="none" w:sz="0" w:space="0" w:color="auto"/>
        <w:bottom w:val="none" w:sz="0" w:space="0" w:color="auto"/>
        <w:right w:val="none" w:sz="0" w:space="0" w:color="auto"/>
      </w:divBdr>
    </w:div>
    <w:div w:id="1656883054">
      <w:bodyDiv w:val="1"/>
      <w:marLeft w:val="0"/>
      <w:marRight w:val="0"/>
      <w:marTop w:val="0"/>
      <w:marBottom w:val="0"/>
      <w:divBdr>
        <w:top w:val="none" w:sz="0" w:space="0" w:color="auto"/>
        <w:left w:val="none" w:sz="0" w:space="0" w:color="auto"/>
        <w:bottom w:val="none" w:sz="0" w:space="0" w:color="auto"/>
        <w:right w:val="none" w:sz="0" w:space="0" w:color="auto"/>
      </w:divBdr>
    </w:div>
    <w:div w:id="1657344182">
      <w:bodyDiv w:val="1"/>
      <w:marLeft w:val="0"/>
      <w:marRight w:val="0"/>
      <w:marTop w:val="0"/>
      <w:marBottom w:val="0"/>
      <w:divBdr>
        <w:top w:val="none" w:sz="0" w:space="0" w:color="auto"/>
        <w:left w:val="none" w:sz="0" w:space="0" w:color="auto"/>
        <w:bottom w:val="none" w:sz="0" w:space="0" w:color="auto"/>
        <w:right w:val="none" w:sz="0" w:space="0" w:color="auto"/>
      </w:divBdr>
    </w:div>
    <w:div w:id="1658803520">
      <w:bodyDiv w:val="1"/>
      <w:marLeft w:val="0"/>
      <w:marRight w:val="0"/>
      <w:marTop w:val="0"/>
      <w:marBottom w:val="0"/>
      <w:divBdr>
        <w:top w:val="none" w:sz="0" w:space="0" w:color="auto"/>
        <w:left w:val="none" w:sz="0" w:space="0" w:color="auto"/>
        <w:bottom w:val="none" w:sz="0" w:space="0" w:color="auto"/>
        <w:right w:val="none" w:sz="0" w:space="0" w:color="auto"/>
      </w:divBdr>
    </w:div>
    <w:div w:id="1658806953">
      <w:bodyDiv w:val="1"/>
      <w:marLeft w:val="0"/>
      <w:marRight w:val="0"/>
      <w:marTop w:val="0"/>
      <w:marBottom w:val="0"/>
      <w:divBdr>
        <w:top w:val="none" w:sz="0" w:space="0" w:color="auto"/>
        <w:left w:val="none" w:sz="0" w:space="0" w:color="auto"/>
        <w:bottom w:val="none" w:sz="0" w:space="0" w:color="auto"/>
        <w:right w:val="none" w:sz="0" w:space="0" w:color="auto"/>
      </w:divBdr>
    </w:div>
    <w:div w:id="1659116975">
      <w:bodyDiv w:val="1"/>
      <w:marLeft w:val="0"/>
      <w:marRight w:val="0"/>
      <w:marTop w:val="0"/>
      <w:marBottom w:val="0"/>
      <w:divBdr>
        <w:top w:val="none" w:sz="0" w:space="0" w:color="auto"/>
        <w:left w:val="none" w:sz="0" w:space="0" w:color="auto"/>
        <w:bottom w:val="none" w:sz="0" w:space="0" w:color="auto"/>
        <w:right w:val="none" w:sz="0" w:space="0" w:color="auto"/>
      </w:divBdr>
    </w:div>
    <w:div w:id="1659117924">
      <w:bodyDiv w:val="1"/>
      <w:marLeft w:val="0"/>
      <w:marRight w:val="0"/>
      <w:marTop w:val="0"/>
      <w:marBottom w:val="0"/>
      <w:divBdr>
        <w:top w:val="none" w:sz="0" w:space="0" w:color="auto"/>
        <w:left w:val="none" w:sz="0" w:space="0" w:color="auto"/>
        <w:bottom w:val="none" w:sz="0" w:space="0" w:color="auto"/>
        <w:right w:val="none" w:sz="0" w:space="0" w:color="auto"/>
      </w:divBdr>
    </w:div>
    <w:div w:id="1659141848">
      <w:bodyDiv w:val="1"/>
      <w:marLeft w:val="0"/>
      <w:marRight w:val="0"/>
      <w:marTop w:val="0"/>
      <w:marBottom w:val="0"/>
      <w:divBdr>
        <w:top w:val="none" w:sz="0" w:space="0" w:color="auto"/>
        <w:left w:val="none" w:sz="0" w:space="0" w:color="auto"/>
        <w:bottom w:val="none" w:sz="0" w:space="0" w:color="auto"/>
        <w:right w:val="none" w:sz="0" w:space="0" w:color="auto"/>
      </w:divBdr>
    </w:div>
    <w:div w:id="1659773349">
      <w:bodyDiv w:val="1"/>
      <w:marLeft w:val="0"/>
      <w:marRight w:val="0"/>
      <w:marTop w:val="0"/>
      <w:marBottom w:val="0"/>
      <w:divBdr>
        <w:top w:val="none" w:sz="0" w:space="0" w:color="auto"/>
        <w:left w:val="none" w:sz="0" w:space="0" w:color="auto"/>
        <w:bottom w:val="none" w:sz="0" w:space="0" w:color="auto"/>
        <w:right w:val="none" w:sz="0" w:space="0" w:color="auto"/>
      </w:divBdr>
    </w:div>
    <w:div w:id="1659963611">
      <w:bodyDiv w:val="1"/>
      <w:marLeft w:val="0"/>
      <w:marRight w:val="0"/>
      <w:marTop w:val="0"/>
      <w:marBottom w:val="0"/>
      <w:divBdr>
        <w:top w:val="none" w:sz="0" w:space="0" w:color="auto"/>
        <w:left w:val="none" w:sz="0" w:space="0" w:color="auto"/>
        <w:bottom w:val="none" w:sz="0" w:space="0" w:color="auto"/>
        <w:right w:val="none" w:sz="0" w:space="0" w:color="auto"/>
      </w:divBdr>
    </w:div>
    <w:div w:id="1660038392">
      <w:bodyDiv w:val="1"/>
      <w:marLeft w:val="0"/>
      <w:marRight w:val="0"/>
      <w:marTop w:val="0"/>
      <w:marBottom w:val="0"/>
      <w:divBdr>
        <w:top w:val="none" w:sz="0" w:space="0" w:color="auto"/>
        <w:left w:val="none" w:sz="0" w:space="0" w:color="auto"/>
        <w:bottom w:val="none" w:sz="0" w:space="0" w:color="auto"/>
        <w:right w:val="none" w:sz="0" w:space="0" w:color="auto"/>
      </w:divBdr>
    </w:div>
    <w:div w:id="1660574781">
      <w:bodyDiv w:val="1"/>
      <w:marLeft w:val="0"/>
      <w:marRight w:val="0"/>
      <w:marTop w:val="0"/>
      <w:marBottom w:val="0"/>
      <w:divBdr>
        <w:top w:val="none" w:sz="0" w:space="0" w:color="auto"/>
        <w:left w:val="none" w:sz="0" w:space="0" w:color="auto"/>
        <w:bottom w:val="none" w:sz="0" w:space="0" w:color="auto"/>
        <w:right w:val="none" w:sz="0" w:space="0" w:color="auto"/>
      </w:divBdr>
    </w:div>
    <w:div w:id="1660771666">
      <w:bodyDiv w:val="1"/>
      <w:marLeft w:val="0"/>
      <w:marRight w:val="0"/>
      <w:marTop w:val="0"/>
      <w:marBottom w:val="0"/>
      <w:divBdr>
        <w:top w:val="none" w:sz="0" w:space="0" w:color="auto"/>
        <w:left w:val="none" w:sz="0" w:space="0" w:color="auto"/>
        <w:bottom w:val="none" w:sz="0" w:space="0" w:color="auto"/>
        <w:right w:val="none" w:sz="0" w:space="0" w:color="auto"/>
      </w:divBdr>
    </w:div>
    <w:div w:id="1660957928">
      <w:bodyDiv w:val="1"/>
      <w:marLeft w:val="0"/>
      <w:marRight w:val="0"/>
      <w:marTop w:val="0"/>
      <w:marBottom w:val="0"/>
      <w:divBdr>
        <w:top w:val="none" w:sz="0" w:space="0" w:color="auto"/>
        <w:left w:val="none" w:sz="0" w:space="0" w:color="auto"/>
        <w:bottom w:val="none" w:sz="0" w:space="0" w:color="auto"/>
        <w:right w:val="none" w:sz="0" w:space="0" w:color="auto"/>
      </w:divBdr>
    </w:div>
    <w:div w:id="1661040696">
      <w:bodyDiv w:val="1"/>
      <w:marLeft w:val="0"/>
      <w:marRight w:val="0"/>
      <w:marTop w:val="0"/>
      <w:marBottom w:val="0"/>
      <w:divBdr>
        <w:top w:val="none" w:sz="0" w:space="0" w:color="auto"/>
        <w:left w:val="none" w:sz="0" w:space="0" w:color="auto"/>
        <w:bottom w:val="none" w:sz="0" w:space="0" w:color="auto"/>
        <w:right w:val="none" w:sz="0" w:space="0" w:color="auto"/>
      </w:divBdr>
    </w:div>
    <w:div w:id="1661226372">
      <w:bodyDiv w:val="1"/>
      <w:marLeft w:val="0"/>
      <w:marRight w:val="0"/>
      <w:marTop w:val="0"/>
      <w:marBottom w:val="0"/>
      <w:divBdr>
        <w:top w:val="none" w:sz="0" w:space="0" w:color="auto"/>
        <w:left w:val="none" w:sz="0" w:space="0" w:color="auto"/>
        <w:bottom w:val="none" w:sz="0" w:space="0" w:color="auto"/>
        <w:right w:val="none" w:sz="0" w:space="0" w:color="auto"/>
      </w:divBdr>
    </w:div>
    <w:div w:id="1661233445">
      <w:bodyDiv w:val="1"/>
      <w:marLeft w:val="0"/>
      <w:marRight w:val="0"/>
      <w:marTop w:val="0"/>
      <w:marBottom w:val="0"/>
      <w:divBdr>
        <w:top w:val="none" w:sz="0" w:space="0" w:color="auto"/>
        <w:left w:val="none" w:sz="0" w:space="0" w:color="auto"/>
        <w:bottom w:val="none" w:sz="0" w:space="0" w:color="auto"/>
        <w:right w:val="none" w:sz="0" w:space="0" w:color="auto"/>
      </w:divBdr>
    </w:div>
    <w:div w:id="1661544382">
      <w:bodyDiv w:val="1"/>
      <w:marLeft w:val="0"/>
      <w:marRight w:val="0"/>
      <w:marTop w:val="0"/>
      <w:marBottom w:val="0"/>
      <w:divBdr>
        <w:top w:val="none" w:sz="0" w:space="0" w:color="auto"/>
        <w:left w:val="none" w:sz="0" w:space="0" w:color="auto"/>
        <w:bottom w:val="none" w:sz="0" w:space="0" w:color="auto"/>
        <w:right w:val="none" w:sz="0" w:space="0" w:color="auto"/>
      </w:divBdr>
    </w:div>
    <w:div w:id="1661806271">
      <w:bodyDiv w:val="1"/>
      <w:marLeft w:val="0"/>
      <w:marRight w:val="0"/>
      <w:marTop w:val="0"/>
      <w:marBottom w:val="0"/>
      <w:divBdr>
        <w:top w:val="none" w:sz="0" w:space="0" w:color="auto"/>
        <w:left w:val="none" w:sz="0" w:space="0" w:color="auto"/>
        <w:bottom w:val="none" w:sz="0" w:space="0" w:color="auto"/>
        <w:right w:val="none" w:sz="0" w:space="0" w:color="auto"/>
      </w:divBdr>
    </w:div>
    <w:div w:id="1661956057">
      <w:bodyDiv w:val="1"/>
      <w:marLeft w:val="0"/>
      <w:marRight w:val="0"/>
      <w:marTop w:val="0"/>
      <w:marBottom w:val="0"/>
      <w:divBdr>
        <w:top w:val="none" w:sz="0" w:space="0" w:color="auto"/>
        <w:left w:val="none" w:sz="0" w:space="0" w:color="auto"/>
        <w:bottom w:val="none" w:sz="0" w:space="0" w:color="auto"/>
        <w:right w:val="none" w:sz="0" w:space="0" w:color="auto"/>
      </w:divBdr>
    </w:div>
    <w:div w:id="1662199894">
      <w:bodyDiv w:val="1"/>
      <w:marLeft w:val="0"/>
      <w:marRight w:val="0"/>
      <w:marTop w:val="0"/>
      <w:marBottom w:val="0"/>
      <w:divBdr>
        <w:top w:val="none" w:sz="0" w:space="0" w:color="auto"/>
        <w:left w:val="none" w:sz="0" w:space="0" w:color="auto"/>
        <w:bottom w:val="none" w:sz="0" w:space="0" w:color="auto"/>
        <w:right w:val="none" w:sz="0" w:space="0" w:color="auto"/>
      </w:divBdr>
    </w:div>
    <w:div w:id="1662345724">
      <w:bodyDiv w:val="1"/>
      <w:marLeft w:val="0"/>
      <w:marRight w:val="0"/>
      <w:marTop w:val="0"/>
      <w:marBottom w:val="0"/>
      <w:divBdr>
        <w:top w:val="none" w:sz="0" w:space="0" w:color="auto"/>
        <w:left w:val="none" w:sz="0" w:space="0" w:color="auto"/>
        <w:bottom w:val="none" w:sz="0" w:space="0" w:color="auto"/>
        <w:right w:val="none" w:sz="0" w:space="0" w:color="auto"/>
      </w:divBdr>
    </w:div>
    <w:div w:id="1662653752">
      <w:bodyDiv w:val="1"/>
      <w:marLeft w:val="0"/>
      <w:marRight w:val="0"/>
      <w:marTop w:val="0"/>
      <w:marBottom w:val="0"/>
      <w:divBdr>
        <w:top w:val="none" w:sz="0" w:space="0" w:color="auto"/>
        <w:left w:val="none" w:sz="0" w:space="0" w:color="auto"/>
        <w:bottom w:val="none" w:sz="0" w:space="0" w:color="auto"/>
        <w:right w:val="none" w:sz="0" w:space="0" w:color="auto"/>
      </w:divBdr>
    </w:div>
    <w:div w:id="1663196730">
      <w:bodyDiv w:val="1"/>
      <w:marLeft w:val="0"/>
      <w:marRight w:val="0"/>
      <w:marTop w:val="0"/>
      <w:marBottom w:val="0"/>
      <w:divBdr>
        <w:top w:val="none" w:sz="0" w:space="0" w:color="auto"/>
        <w:left w:val="none" w:sz="0" w:space="0" w:color="auto"/>
        <w:bottom w:val="none" w:sz="0" w:space="0" w:color="auto"/>
        <w:right w:val="none" w:sz="0" w:space="0" w:color="auto"/>
      </w:divBdr>
    </w:div>
    <w:div w:id="1663465288">
      <w:bodyDiv w:val="1"/>
      <w:marLeft w:val="0"/>
      <w:marRight w:val="0"/>
      <w:marTop w:val="0"/>
      <w:marBottom w:val="0"/>
      <w:divBdr>
        <w:top w:val="none" w:sz="0" w:space="0" w:color="auto"/>
        <w:left w:val="none" w:sz="0" w:space="0" w:color="auto"/>
        <w:bottom w:val="none" w:sz="0" w:space="0" w:color="auto"/>
        <w:right w:val="none" w:sz="0" w:space="0" w:color="auto"/>
      </w:divBdr>
    </w:div>
    <w:div w:id="1663654547">
      <w:bodyDiv w:val="1"/>
      <w:marLeft w:val="0"/>
      <w:marRight w:val="0"/>
      <w:marTop w:val="0"/>
      <w:marBottom w:val="0"/>
      <w:divBdr>
        <w:top w:val="none" w:sz="0" w:space="0" w:color="auto"/>
        <w:left w:val="none" w:sz="0" w:space="0" w:color="auto"/>
        <w:bottom w:val="none" w:sz="0" w:space="0" w:color="auto"/>
        <w:right w:val="none" w:sz="0" w:space="0" w:color="auto"/>
      </w:divBdr>
    </w:div>
    <w:div w:id="1663966954">
      <w:bodyDiv w:val="1"/>
      <w:marLeft w:val="0"/>
      <w:marRight w:val="0"/>
      <w:marTop w:val="0"/>
      <w:marBottom w:val="0"/>
      <w:divBdr>
        <w:top w:val="none" w:sz="0" w:space="0" w:color="auto"/>
        <w:left w:val="none" w:sz="0" w:space="0" w:color="auto"/>
        <w:bottom w:val="none" w:sz="0" w:space="0" w:color="auto"/>
        <w:right w:val="none" w:sz="0" w:space="0" w:color="auto"/>
      </w:divBdr>
    </w:div>
    <w:div w:id="1663971674">
      <w:bodyDiv w:val="1"/>
      <w:marLeft w:val="0"/>
      <w:marRight w:val="0"/>
      <w:marTop w:val="0"/>
      <w:marBottom w:val="0"/>
      <w:divBdr>
        <w:top w:val="none" w:sz="0" w:space="0" w:color="auto"/>
        <w:left w:val="none" w:sz="0" w:space="0" w:color="auto"/>
        <w:bottom w:val="none" w:sz="0" w:space="0" w:color="auto"/>
        <w:right w:val="none" w:sz="0" w:space="0" w:color="auto"/>
      </w:divBdr>
    </w:div>
    <w:div w:id="1664162801">
      <w:bodyDiv w:val="1"/>
      <w:marLeft w:val="0"/>
      <w:marRight w:val="0"/>
      <w:marTop w:val="0"/>
      <w:marBottom w:val="0"/>
      <w:divBdr>
        <w:top w:val="none" w:sz="0" w:space="0" w:color="auto"/>
        <w:left w:val="none" w:sz="0" w:space="0" w:color="auto"/>
        <w:bottom w:val="none" w:sz="0" w:space="0" w:color="auto"/>
        <w:right w:val="none" w:sz="0" w:space="0" w:color="auto"/>
      </w:divBdr>
    </w:div>
    <w:div w:id="1664239567">
      <w:bodyDiv w:val="1"/>
      <w:marLeft w:val="0"/>
      <w:marRight w:val="0"/>
      <w:marTop w:val="0"/>
      <w:marBottom w:val="0"/>
      <w:divBdr>
        <w:top w:val="none" w:sz="0" w:space="0" w:color="auto"/>
        <w:left w:val="none" w:sz="0" w:space="0" w:color="auto"/>
        <w:bottom w:val="none" w:sz="0" w:space="0" w:color="auto"/>
        <w:right w:val="none" w:sz="0" w:space="0" w:color="auto"/>
      </w:divBdr>
    </w:div>
    <w:div w:id="1664746605">
      <w:bodyDiv w:val="1"/>
      <w:marLeft w:val="0"/>
      <w:marRight w:val="0"/>
      <w:marTop w:val="0"/>
      <w:marBottom w:val="0"/>
      <w:divBdr>
        <w:top w:val="none" w:sz="0" w:space="0" w:color="auto"/>
        <w:left w:val="none" w:sz="0" w:space="0" w:color="auto"/>
        <w:bottom w:val="none" w:sz="0" w:space="0" w:color="auto"/>
        <w:right w:val="none" w:sz="0" w:space="0" w:color="auto"/>
      </w:divBdr>
    </w:div>
    <w:div w:id="1664964870">
      <w:bodyDiv w:val="1"/>
      <w:marLeft w:val="0"/>
      <w:marRight w:val="0"/>
      <w:marTop w:val="0"/>
      <w:marBottom w:val="0"/>
      <w:divBdr>
        <w:top w:val="none" w:sz="0" w:space="0" w:color="auto"/>
        <w:left w:val="none" w:sz="0" w:space="0" w:color="auto"/>
        <w:bottom w:val="none" w:sz="0" w:space="0" w:color="auto"/>
        <w:right w:val="none" w:sz="0" w:space="0" w:color="auto"/>
      </w:divBdr>
    </w:div>
    <w:div w:id="1665165284">
      <w:bodyDiv w:val="1"/>
      <w:marLeft w:val="0"/>
      <w:marRight w:val="0"/>
      <w:marTop w:val="0"/>
      <w:marBottom w:val="0"/>
      <w:divBdr>
        <w:top w:val="none" w:sz="0" w:space="0" w:color="auto"/>
        <w:left w:val="none" w:sz="0" w:space="0" w:color="auto"/>
        <w:bottom w:val="none" w:sz="0" w:space="0" w:color="auto"/>
        <w:right w:val="none" w:sz="0" w:space="0" w:color="auto"/>
      </w:divBdr>
    </w:div>
    <w:div w:id="1665429820">
      <w:bodyDiv w:val="1"/>
      <w:marLeft w:val="0"/>
      <w:marRight w:val="0"/>
      <w:marTop w:val="0"/>
      <w:marBottom w:val="0"/>
      <w:divBdr>
        <w:top w:val="none" w:sz="0" w:space="0" w:color="auto"/>
        <w:left w:val="none" w:sz="0" w:space="0" w:color="auto"/>
        <w:bottom w:val="none" w:sz="0" w:space="0" w:color="auto"/>
        <w:right w:val="none" w:sz="0" w:space="0" w:color="auto"/>
      </w:divBdr>
    </w:div>
    <w:div w:id="1665432234">
      <w:bodyDiv w:val="1"/>
      <w:marLeft w:val="0"/>
      <w:marRight w:val="0"/>
      <w:marTop w:val="0"/>
      <w:marBottom w:val="0"/>
      <w:divBdr>
        <w:top w:val="none" w:sz="0" w:space="0" w:color="auto"/>
        <w:left w:val="none" w:sz="0" w:space="0" w:color="auto"/>
        <w:bottom w:val="none" w:sz="0" w:space="0" w:color="auto"/>
        <w:right w:val="none" w:sz="0" w:space="0" w:color="auto"/>
      </w:divBdr>
    </w:div>
    <w:div w:id="1665476740">
      <w:bodyDiv w:val="1"/>
      <w:marLeft w:val="0"/>
      <w:marRight w:val="0"/>
      <w:marTop w:val="0"/>
      <w:marBottom w:val="0"/>
      <w:divBdr>
        <w:top w:val="none" w:sz="0" w:space="0" w:color="auto"/>
        <w:left w:val="none" w:sz="0" w:space="0" w:color="auto"/>
        <w:bottom w:val="none" w:sz="0" w:space="0" w:color="auto"/>
        <w:right w:val="none" w:sz="0" w:space="0" w:color="auto"/>
      </w:divBdr>
    </w:div>
    <w:div w:id="1665933378">
      <w:bodyDiv w:val="1"/>
      <w:marLeft w:val="0"/>
      <w:marRight w:val="0"/>
      <w:marTop w:val="0"/>
      <w:marBottom w:val="0"/>
      <w:divBdr>
        <w:top w:val="none" w:sz="0" w:space="0" w:color="auto"/>
        <w:left w:val="none" w:sz="0" w:space="0" w:color="auto"/>
        <w:bottom w:val="none" w:sz="0" w:space="0" w:color="auto"/>
        <w:right w:val="none" w:sz="0" w:space="0" w:color="auto"/>
      </w:divBdr>
    </w:div>
    <w:div w:id="1666351074">
      <w:bodyDiv w:val="1"/>
      <w:marLeft w:val="0"/>
      <w:marRight w:val="0"/>
      <w:marTop w:val="0"/>
      <w:marBottom w:val="0"/>
      <w:divBdr>
        <w:top w:val="none" w:sz="0" w:space="0" w:color="auto"/>
        <w:left w:val="none" w:sz="0" w:space="0" w:color="auto"/>
        <w:bottom w:val="none" w:sz="0" w:space="0" w:color="auto"/>
        <w:right w:val="none" w:sz="0" w:space="0" w:color="auto"/>
      </w:divBdr>
    </w:div>
    <w:div w:id="1666546170">
      <w:bodyDiv w:val="1"/>
      <w:marLeft w:val="0"/>
      <w:marRight w:val="0"/>
      <w:marTop w:val="0"/>
      <w:marBottom w:val="0"/>
      <w:divBdr>
        <w:top w:val="none" w:sz="0" w:space="0" w:color="auto"/>
        <w:left w:val="none" w:sz="0" w:space="0" w:color="auto"/>
        <w:bottom w:val="none" w:sz="0" w:space="0" w:color="auto"/>
        <w:right w:val="none" w:sz="0" w:space="0" w:color="auto"/>
      </w:divBdr>
    </w:div>
    <w:div w:id="1666663745">
      <w:bodyDiv w:val="1"/>
      <w:marLeft w:val="0"/>
      <w:marRight w:val="0"/>
      <w:marTop w:val="0"/>
      <w:marBottom w:val="0"/>
      <w:divBdr>
        <w:top w:val="none" w:sz="0" w:space="0" w:color="auto"/>
        <w:left w:val="none" w:sz="0" w:space="0" w:color="auto"/>
        <w:bottom w:val="none" w:sz="0" w:space="0" w:color="auto"/>
        <w:right w:val="none" w:sz="0" w:space="0" w:color="auto"/>
      </w:divBdr>
    </w:div>
    <w:div w:id="1667241213">
      <w:bodyDiv w:val="1"/>
      <w:marLeft w:val="0"/>
      <w:marRight w:val="0"/>
      <w:marTop w:val="0"/>
      <w:marBottom w:val="0"/>
      <w:divBdr>
        <w:top w:val="none" w:sz="0" w:space="0" w:color="auto"/>
        <w:left w:val="none" w:sz="0" w:space="0" w:color="auto"/>
        <w:bottom w:val="none" w:sz="0" w:space="0" w:color="auto"/>
        <w:right w:val="none" w:sz="0" w:space="0" w:color="auto"/>
      </w:divBdr>
    </w:div>
    <w:div w:id="1667318569">
      <w:bodyDiv w:val="1"/>
      <w:marLeft w:val="0"/>
      <w:marRight w:val="0"/>
      <w:marTop w:val="0"/>
      <w:marBottom w:val="0"/>
      <w:divBdr>
        <w:top w:val="none" w:sz="0" w:space="0" w:color="auto"/>
        <w:left w:val="none" w:sz="0" w:space="0" w:color="auto"/>
        <w:bottom w:val="none" w:sz="0" w:space="0" w:color="auto"/>
        <w:right w:val="none" w:sz="0" w:space="0" w:color="auto"/>
      </w:divBdr>
    </w:div>
    <w:div w:id="1667661619">
      <w:bodyDiv w:val="1"/>
      <w:marLeft w:val="0"/>
      <w:marRight w:val="0"/>
      <w:marTop w:val="0"/>
      <w:marBottom w:val="0"/>
      <w:divBdr>
        <w:top w:val="none" w:sz="0" w:space="0" w:color="auto"/>
        <w:left w:val="none" w:sz="0" w:space="0" w:color="auto"/>
        <w:bottom w:val="none" w:sz="0" w:space="0" w:color="auto"/>
        <w:right w:val="none" w:sz="0" w:space="0" w:color="auto"/>
      </w:divBdr>
    </w:div>
    <w:div w:id="1667899833">
      <w:bodyDiv w:val="1"/>
      <w:marLeft w:val="0"/>
      <w:marRight w:val="0"/>
      <w:marTop w:val="0"/>
      <w:marBottom w:val="0"/>
      <w:divBdr>
        <w:top w:val="none" w:sz="0" w:space="0" w:color="auto"/>
        <w:left w:val="none" w:sz="0" w:space="0" w:color="auto"/>
        <w:bottom w:val="none" w:sz="0" w:space="0" w:color="auto"/>
        <w:right w:val="none" w:sz="0" w:space="0" w:color="auto"/>
      </w:divBdr>
    </w:div>
    <w:div w:id="1667902295">
      <w:bodyDiv w:val="1"/>
      <w:marLeft w:val="0"/>
      <w:marRight w:val="0"/>
      <w:marTop w:val="0"/>
      <w:marBottom w:val="0"/>
      <w:divBdr>
        <w:top w:val="none" w:sz="0" w:space="0" w:color="auto"/>
        <w:left w:val="none" w:sz="0" w:space="0" w:color="auto"/>
        <w:bottom w:val="none" w:sz="0" w:space="0" w:color="auto"/>
        <w:right w:val="none" w:sz="0" w:space="0" w:color="auto"/>
      </w:divBdr>
    </w:div>
    <w:div w:id="1668367012">
      <w:bodyDiv w:val="1"/>
      <w:marLeft w:val="0"/>
      <w:marRight w:val="0"/>
      <w:marTop w:val="0"/>
      <w:marBottom w:val="0"/>
      <w:divBdr>
        <w:top w:val="none" w:sz="0" w:space="0" w:color="auto"/>
        <w:left w:val="none" w:sz="0" w:space="0" w:color="auto"/>
        <w:bottom w:val="none" w:sz="0" w:space="0" w:color="auto"/>
        <w:right w:val="none" w:sz="0" w:space="0" w:color="auto"/>
      </w:divBdr>
    </w:div>
    <w:div w:id="1668752200">
      <w:bodyDiv w:val="1"/>
      <w:marLeft w:val="0"/>
      <w:marRight w:val="0"/>
      <w:marTop w:val="0"/>
      <w:marBottom w:val="0"/>
      <w:divBdr>
        <w:top w:val="none" w:sz="0" w:space="0" w:color="auto"/>
        <w:left w:val="none" w:sz="0" w:space="0" w:color="auto"/>
        <w:bottom w:val="none" w:sz="0" w:space="0" w:color="auto"/>
        <w:right w:val="none" w:sz="0" w:space="0" w:color="auto"/>
      </w:divBdr>
    </w:div>
    <w:div w:id="1668895628">
      <w:bodyDiv w:val="1"/>
      <w:marLeft w:val="0"/>
      <w:marRight w:val="0"/>
      <w:marTop w:val="0"/>
      <w:marBottom w:val="0"/>
      <w:divBdr>
        <w:top w:val="none" w:sz="0" w:space="0" w:color="auto"/>
        <w:left w:val="none" w:sz="0" w:space="0" w:color="auto"/>
        <w:bottom w:val="none" w:sz="0" w:space="0" w:color="auto"/>
        <w:right w:val="none" w:sz="0" w:space="0" w:color="auto"/>
      </w:divBdr>
    </w:div>
    <w:div w:id="1669167175">
      <w:bodyDiv w:val="1"/>
      <w:marLeft w:val="0"/>
      <w:marRight w:val="0"/>
      <w:marTop w:val="0"/>
      <w:marBottom w:val="0"/>
      <w:divBdr>
        <w:top w:val="none" w:sz="0" w:space="0" w:color="auto"/>
        <w:left w:val="none" w:sz="0" w:space="0" w:color="auto"/>
        <w:bottom w:val="none" w:sz="0" w:space="0" w:color="auto"/>
        <w:right w:val="none" w:sz="0" w:space="0" w:color="auto"/>
      </w:divBdr>
    </w:div>
    <w:div w:id="1669215285">
      <w:bodyDiv w:val="1"/>
      <w:marLeft w:val="0"/>
      <w:marRight w:val="0"/>
      <w:marTop w:val="0"/>
      <w:marBottom w:val="0"/>
      <w:divBdr>
        <w:top w:val="none" w:sz="0" w:space="0" w:color="auto"/>
        <w:left w:val="none" w:sz="0" w:space="0" w:color="auto"/>
        <w:bottom w:val="none" w:sz="0" w:space="0" w:color="auto"/>
        <w:right w:val="none" w:sz="0" w:space="0" w:color="auto"/>
      </w:divBdr>
    </w:div>
    <w:div w:id="1669477537">
      <w:bodyDiv w:val="1"/>
      <w:marLeft w:val="0"/>
      <w:marRight w:val="0"/>
      <w:marTop w:val="0"/>
      <w:marBottom w:val="0"/>
      <w:divBdr>
        <w:top w:val="none" w:sz="0" w:space="0" w:color="auto"/>
        <w:left w:val="none" w:sz="0" w:space="0" w:color="auto"/>
        <w:bottom w:val="none" w:sz="0" w:space="0" w:color="auto"/>
        <w:right w:val="none" w:sz="0" w:space="0" w:color="auto"/>
      </w:divBdr>
    </w:div>
    <w:div w:id="1669751138">
      <w:bodyDiv w:val="1"/>
      <w:marLeft w:val="0"/>
      <w:marRight w:val="0"/>
      <w:marTop w:val="0"/>
      <w:marBottom w:val="0"/>
      <w:divBdr>
        <w:top w:val="none" w:sz="0" w:space="0" w:color="auto"/>
        <w:left w:val="none" w:sz="0" w:space="0" w:color="auto"/>
        <w:bottom w:val="none" w:sz="0" w:space="0" w:color="auto"/>
        <w:right w:val="none" w:sz="0" w:space="0" w:color="auto"/>
      </w:divBdr>
    </w:div>
    <w:div w:id="1669820686">
      <w:bodyDiv w:val="1"/>
      <w:marLeft w:val="0"/>
      <w:marRight w:val="0"/>
      <w:marTop w:val="0"/>
      <w:marBottom w:val="0"/>
      <w:divBdr>
        <w:top w:val="none" w:sz="0" w:space="0" w:color="auto"/>
        <w:left w:val="none" w:sz="0" w:space="0" w:color="auto"/>
        <w:bottom w:val="none" w:sz="0" w:space="0" w:color="auto"/>
        <w:right w:val="none" w:sz="0" w:space="0" w:color="auto"/>
      </w:divBdr>
    </w:div>
    <w:div w:id="1670213517">
      <w:bodyDiv w:val="1"/>
      <w:marLeft w:val="0"/>
      <w:marRight w:val="0"/>
      <w:marTop w:val="0"/>
      <w:marBottom w:val="0"/>
      <w:divBdr>
        <w:top w:val="none" w:sz="0" w:space="0" w:color="auto"/>
        <w:left w:val="none" w:sz="0" w:space="0" w:color="auto"/>
        <w:bottom w:val="none" w:sz="0" w:space="0" w:color="auto"/>
        <w:right w:val="none" w:sz="0" w:space="0" w:color="auto"/>
      </w:divBdr>
    </w:div>
    <w:div w:id="1670407704">
      <w:bodyDiv w:val="1"/>
      <w:marLeft w:val="0"/>
      <w:marRight w:val="0"/>
      <w:marTop w:val="0"/>
      <w:marBottom w:val="0"/>
      <w:divBdr>
        <w:top w:val="none" w:sz="0" w:space="0" w:color="auto"/>
        <w:left w:val="none" w:sz="0" w:space="0" w:color="auto"/>
        <w:bottom w:val="none" w:sz="0" w:space="0" w:color="auto"/>
        <w:right w:val="none" w:sz="0" w:space="0" w:color="auto"/>
      </w:divBdr>
    </w:div>
    <w:div w:id="1670447299">
      <w:bodyDiv w:val="1"/>
      <w:marLeft w:val="0"/>
      <w:marRight w:val="0"/>
      <w:marTop w:val="0"/>
      <w:marBottom w:val="0"/>
      <w:divBdr>
        <w:top w:val="none" w:sz="0" w:space="0" w:color="auto"/>
        <w:left w:val="none" w:sz="0" w:space="0" w:color="auto"/>
        <w:bottom w:val="none" w:sz="0" w:space="0" w:color="auto"/>
        <w:right w:val="none" w:sz="0" w:space="0" w:color="auto"/>
      </w:divBdr>
    </w:div>
    <w:div w:id="1670600307">
      <w:bodyDiv w:val="1"/>
      <w:marLeft w:val="0"/>
      <w:marRight w:val="0"/>
      <w:marTop w:val="0"/>
      <w:marBottom w:val="0"/>
      <w:divBdr>
        <w:top w:val="none" w:sz="0" w:space="0" w:color="auto"/>
        <w:left w:val="none" w:sz="0" w:space="0" w:color="auto"/>
        <w:bottom w:val="none" w:sz="0" w:space="0" w:color="auto"/>
        <w:right w:val="none" w:sz="0" w:space="0" w:color="auto"/>
      </w:divBdr>
    </w:div>
    <w:div w:id="1670913250">
      <w:bodyDiv w:val="1"/>
      <w:marLeft w:val="0"/>
      <w:marRight w:val="0"/>
      <w:marTop w:val="0"/>
      <w:marBottom w:val="0"/>
      <w:divBdr>
        <w:top w:val="none" w:sz="0" w:space="0" w:color="auto"/>
        <w:left w:val="none" w:sz="0" w:space="0" w:color="auto"/>
        <w:bottom w:val="none" w:sz="0" w:space="0" w:color="auto"/>
        <w:right w:val="none" w:sz="0" w:space="0" w:color="auto"/>
      </w:divBdr>
    </w:div>
    <w:div w:id="1671442859">
      <w:bodyDiv w:val="1"/>
      <w:marLeft w:val="0"/>
      <w:marRight w:val="0"/>
      <w:marTop w:val="0"/>
      <w:marBottom w:val="0"/>
      <w:divBdr>
        <w:top w:val="none" w:sz="0" w:space="0" w:color="auto"/>
        <w:left w:val="none" w:sz="0" w:space="0" w:color="auto"/>
        <w:bottom w:val="none" w:sz="0" w:space="0" w:color="auto"/>
        <w:right w:val="none" w:sz="0" w:space="0" w:color="auto"/>
      </w:divBdr>
    </w:div>
    <w:div w:id="1671638071">
      <w:bodyDiv w:val="1"/>
      <w:marLeft w:val="0"/>
      <w:marRight w:val="0"/>
      <w:marTop w:val="0"/>
      <w:marBottom w:val="0"/>
      <w:divBdr>
        <w:top w:val="none" w:sz="0" w:space="0" w:color="auto"/>
        <w:left w:val="none" w:sz="0" w:space="0" w:color="auto"/>
        <w:bottom w:val="none" w:sz="0" w:space="0" w:color="auto"/>
        <w:right w:val="none" w:sz="0" w:space="0" w:color="auto"/>
      </w:divBdr>
    </w:div>
    <w:div w:id="1671986763">
      <w:bodyDiv w:val="1"/>
      <w:marLeft w:val="0"/>
      <w:marRight w:val="0"/>
      <w:marTop w:val="0"/>
      <w:marBottom w:val="0"/>
      <w:divBdr>
        <w:top w:val="none" w:sz="0" w:space="0" w:color="auto"/>
        <w:left w:val="none" w:sz="0" w:space="0" w:color="auto"/>
        <w:bottom w:val="none" w:sz="0" w:space="0" w:color="auto"/>
        <w:right w:val="none" w:sz="0" w:space="0" w:color="auto"/>
      </w:divBdr>
    </w:div>
    <w:div w:id="1672028837">
      <w:bodyDiv w:val="1"/>
      <w:marLeft w:val="0"/>
      <w:marRight w:val="0"/>
      <w:marTop w:val="0"/>
      <w:marBottom w:val="0"/>
      <w:divBdr>
        <w:top w:val="none" w:sz="0" w:space="0" w:color="auto"/>
        <w:left w:val="none" w:sz="0" w:space="0" w:color="auto"/>
        <w:bottom w:val="none" w:sz="0" w:space="0" w:color="auto"/>
        <w:right w:val="none" w:sz="0" w:space="0" w:color="auto"/>
      </w:divBdr>
    </w:div>
    <w:div w:id="1672368383">
      <w:bodyDiv w:val="1"/>
      <w:marLeft w:val="0"/>
      <w:marRight w:val="0"/>
      <w:marTop w:val="0"/>
      <w:marBottom w:val="0"/>
      <w:divBdr>
        <w:top w:val="none" w:sz="0" w:space="0" w:color="auto"/>
        <w:left w:val="none" w:sz="0" w:space="0" w:color="auto"/>
        <w:bottom w:val="none" w:sz="0" w:space="0" w:color="auto"/>
        <w:right w:val="none" w:sz="0" w:space="0" w:color="auto"/>
      </w:divBdr>
    </w:div>
    <w:div w:id="1672444307">
      <w:bodyDiv w:val="1"/>
      <w:marLeft w:val="0"/>
      <w:marRight w:val="0"/>
      <w:marTop w:val="0"/>
      <w:marBottom w:val="0"/>
      <w:divBdr>
        <w:top w:val="none" w:sz="0" w:space="0" w:color="auto"/>
        <w:left w:val="none" w:sz="0" w:space="0" w:color="auto"/>
        <w:bottom w:val="none" w:sz="0" w:space="0" w:color="auto"/>
        <w:right w:val="none" w:sz="0" w:space="0" w:color="auto"/>
      </w:divBdr>
    </w:div>
    <w:div w:id="1673068899">
      <w:bodyDiv w:val="1"/>
      <w:marLeft w:val="0"/>
      <w:marRight w:val="0"/>
      <w:marTop w:val="0"/>
      <w:marBottom w:val="0"/>
      <w:divBdr>
        <w:top w:val="none" w:sz="0" w:space="0" w:color="auto"/>
        <w:left w:val="none" w:sz="0" w:space="0" w:color="auto"/>
        <w:bottom w:val="none" w:sz="0" w:space="0" w:color="auto"/>
        <w:right w:val="none" w:sz="0" w:space="0" w:color="auto"/>
      </w:divBdr>
    </w:div>
    <w:div w:id="1673095994">
      <w:bodyDiv w:val="1"/>
      <w:marLeft w:val="0"/>
      <w:marRight w:val="0"/>
      <w:marTop w:val="0"/>
      <w:marBottom w:val="0"/>
      <w:divBdr>
        <w:top w:val="none" w:sz="0" w:space="0" w:color="auto"/>
        <w:left w:val="none" w:sz="0" w:space="0" w:color="auto"/>
        <w:bottom w:val="none" w:sz="0" w:space="0" w:color="auto"/>
        <w:right w:val="none" w:sz="0" w:space="0" w:color="auto"/>
      </w:divBdr>
    </w:div>
    <w:div w:id="1673482371">
      <w:bodyDiv w:val="1"/>
      <w:marLeft w:val="0"/>
      <w:marRight w:val="0"/>
      <w:marTop w:val="0"/>
      <w:marBottom w:val="0"/>
      <w:divBdr>
        <w:top w:val="none" w:sz="0" w:space="0" w:color="auto"/>
        <w:left w:val="none" w:sz="0" w:space="0" w:color="auto"/>
        <w:bottom w:val="none" w:sz="0" w:space="0" w:color="auto"/>
        <w:right w:val="none" w:sz="0" w:space="0" w:color="auto"/>
      </w:divBdr>
    </w:div>
    <w:div w:id="1673602427">
      <w:bodyDiv w:val="1"/>
      <w:marLeft w:val="0"/>
      <w:marRight w:val="0"/>
      <w:marTop w:val="0"/>
      <w:marBottom w:val="0"/>
      <w:divBdr>
        <w:top w:val="none" w:sz="0" w:space="0" w:color="auto"/>
        <w:left w:val="none" w:sz="0" w:space="0" w:color="auto"/>
        <w:bottom w:val="none" w:sz="0" w:space="0" w:color="auto"/>
        <w:right w:val="none" w:sz="0" w:space="0" w:color="auto"/>
      </w:divBdr>
    </w:div>
    <w:div w:id="1673873926">
      <w:bodyDiv w:val="1"/>
      <w:marLeft w:val="0"/>
      <w:marRight w:val="0"/>
      <w:marTop w:val="0"/>
      <w:marBottom w:val="0"/>
      <w:divBdr>
        <w:top w:val="none" w:sz="0" w:space="0" w:color="auto"/>
        <w:left w:val="none" w:sz="0" w:space="0" w:color="auto"/>
        <w:bottom w:val="none" w:sz="0" w:space="0" w:color="auto"/>
        <w:right w:val="none" w:sz="0" w:space="0" w:color="auto"/>
      </w:divBdr>
    </w:div>
    <w:div w:id="1673874777">
      <w:bodyDiv w:val="1"/>
      <w:marLeft w:val="0"/>
      <w:marRight w:val="0"/>
      <w:marTop w:val="0"/>
      <w:marBottom w:val="0"/>
      <w:divBdr>
        <w:top w:val="none" w:sz="0" w:space="0" w:color="auto"/>
        <w:left w:val="none" w:sz="0" w:space="0" w:color="auto"/>
        <w:bottom w:val="none" w:sz="0" w:space="0" w:color="auto"/>
        <w:right w:val="none" w:sz="0" w:space="0" w:color="auto"/>
      </w:divBdr>
    </w:div>
    <w:div w:id="1674189040">
      <w:bodyDiv w:val="1"/>
      <w:marLeft w:val="0"/>
      <w:marRight w:val="0"/>
      <w:marTop w:val="0"/>
      <w:marBottom w:val="0"/>
      <w:divBdr>
        <w:top w:val="none" w:sz="0" w:space="0" w:color="auto"/>
        <w:left w:val="none" w:sz="0" w:space="0" w:color="auto"/>
        <w:bottom w:val="none" w:sz="0" w:space="0" w:color="auto"/>
        <w:right w:val="none" w:sz="0" w:space="0" w:color="auto"/>
      </w:divBdr>
    </w:div>
    <w:div w:id="1674450269">
      <w:bodyDiv w:val="1"/>
      <w:marLeft w:val="0"/>
      <w:marRight w:val="0"/>
      <w:marTop w:val="0"/>
      <w:marBottom w:val="0"/>
      <w:divBdr>
        <w:top w:val="none" w:sz="0" w:space="0" w:color="auto"/>
        <w:left w:val="none" w:sz="0" w:space="0" w:color="auto"/>
        <w:bottom w:val="none" w:sz="0" w:space="0" w:color="auto"/>
        <w:right w:val="none" w:sz="0" w:space="0" w:color="auto"/>
      </w:divBdr>
    </w:div>
    <w:div w:id="1674601875">
      <w:bodyDiv w:val="1"/>
      <w:marLeft w:val="0"/>
      <w:marRight w:val="0"/>
      <w:marTop w:val="0"/>
      <w:marBottom w:val="0"/>
      <w:divBdr>
        <w:top w:val="none" w:sz="0" w:space="0" w:color="auto"/>
        <w:left w:val="none" w:sz="0" w:space="0" w:color="auto"/>
        <w:bottom w:val="none" w:sz="0" w:space="0" w:color="auto"/>
        <w:right w:val="none" w:sz="0" w:space="0" w:color="auto"/>
      </w:divBdr>
    </w:div>
    <w:div w:id="1674608355">
      <w:bodyDiv w:val="1"/>
      <w:marLeft w:val="0"/>
      <w:marRight w:val="0"/>
      <w:marTop w:val="0"/>
      <w:marBottom w:val="0"/>
      <w:divBdr>
        <w:top w:val="none" w:sz="0" w:space="0" w:color="auto"/>
        <w:left w:val="none" w:sz="0" w:space="0" w:color="auto"/>
        <w:bottom w:val="none" w:sz="0" w:space="0" w:color="auto"/>
        <w:right w:val="none" w:sz="0" w:space="0" w:color="auto"/>
      </w:divBdr>
    </w:div>
    <w:div w:id="1674800337">
      <w:bodyDiv w:val="1"/>
      <w:marLeft w:val="0"/>
      <w:marRight w:val="0"/>
      <w:marTop w:val="0"/>
      <w:marBottom w:val="0"/>
      <w:divBdr>
        <w:top w:val="none" w:sz="0" w:space="0" w:color="auto"/>
        <w:left w:val="none" w:sz="0" w:space="0" w:color="auto"/>
        <w:bottom w:val="none" w:sz="0" w:space="0" w:color="auto"/>
        <w:right w:val="none" w:sz="0" w:space="0" w:color="auto"/>
      </w:divBdr>
    </w:div>
    <w:div w:id="1675524603">
      <w:bodyDiv w:val="1"/>
      <w:marLeft w:val="0"/>
      <w:marRight w:val="0"/>
      <w:marTop w:val="0"/>
      <w:marBottom w:val="0"/>
      <w:divBdr>
        <w:top w:val="none" w:sz="0" w:space="0" w:color="auto"/>
        <w:left w:val="none" w:sz="0" w:space="0" w:color="auto"/>
        <w:bottom w:val="none" w:sz="0" w:space="0" w:color="auto"/>
        <w:right w:val="none" w:sz="0" w:space="0" w:color="auto"/>
      </w:divBdr>
    </w:div>
    <w:div w:id="1675916696">
      <w:bodyDiv w:val="1"/>
      <w:marLeft w:val="0"/>
      <w:marRight w:val="0"/>
      <w:marTop w:val="0"/>
      <w:marBottom w:val="0"/>
      <w:divBdr>
        <w:top w:val="none" w:sz="0" w:space="0" w:color="auto"/>
        <w:left w:val="none" w:sz="0" w:space="0" w:color="auto"/>
        <w:bottom w:val="none" w:sz="0" w:space="0" w:color="auto"/>
        <w:right w:val="none" w:sz="0" w:space="0" w:color="auto"/>
      </w:divBdr>
    </w:div>
    <w:div w:id="1675956926">
      <w:bodyDiv w:val="1"/>
      <w:marLeft w:val="0"/>
      <w:marRight w:val="0"/>
      <w:marTop w:val="0"/>
      <w:marBottom w:val="0"/>
      <w:divBdr>
        <w:top w:val="none" w:sz="0" w:space="0" w:color="auto"/>
        <w:left w:val="none" w:sz="0" w:space="0" w:color="auto"/>
        <w:bottom w:val="none" w:sz="0" w:space="0" w:color="auto"/>
        <w:right w:val="none" w:sz="0" w:space="0" w:color="auto"/>
      </w:divBdr>
    </w:div>
    <w:div w:id="1676376363">
      <w:bodyDiv w:val="1"/>
      <w:marLeft w:val="0"/>
      <w:marRight w:val="0"/>
      <w:marTop w:val="0"/>
      <w:marBottom w:val="0"/>
      <w:divBdr>
        <w:top w:val="none" w:sz="0" w:space="0" w:color="auto"/>
        <w:left w:val="none" w:sz="0" w:space="0" w:color="auto"/>
        <w:bottom w:val="none" w:sz="0" w:space="0" w:color="auto"/>
        <w:right w:val="none" w:sz="0" w:space="0" w:color="auto"/>
      </w:divBdr>
    </w:div>
    <w:div w:id="1676377630">
      <w:bodyDiv w:val="1"/>
      <w:marLeft w:val="0"/>
      <w:marRight w:val="0"/>
      <w:marTop w:val="0"/>
      <w:marBottom w:val="0"/>
      <w:divBdr>
        <w:top w:val="none" w:sz="0" w:space="0" w:color="auto"/>
        <w:left w:val="none" w:sz="0" w:space="0" w:color="auto"/>
        <w:bottom w:val="none" w:sz="0" w:space="0" w:color="auto"/>
        <w:right w:val="none" w:sz="0" w:space="0" w:color="auto"/>
      </w:divBdr>
    </w:div>
    <w:div w:id="1676881489">
      <w:bodyDiv w:val="1"/>
      <w:marLeft w:val="0"/>
      <w:marRight w:val="0"/>
      <w:marTop w:val="0"/>
      <w:marBottom w:val="0"/>
      <w:divBdr>
        <w:top w:val="none" w:sz="0" w:space="0" w:color="auto"/>
        <w:left w:val="none" w:sz="0" w:space="0" w:color="auto"/>
        <w:bottom w:val="none" w:sz="0" w:space="0" w:color="auto"/>
        <w:right w:val="none" w:sz="0" w:space="0" w:color="auto"/>
      </w:divBdr>
    </w:div>
    <w:div w:id="1677154044">
      <w:bodyDiv w:val="1"/>
      <w:marLeft w:val="0"/>
      <w:marRight w:val="0"/>
      <w:marTop w:val="0"/>
      <w:marBottom w:val="0"/>
      <w:divBdr>
        <w:top w:val="none" w:sz="0" w:space="0" w:color="auto"/>
        <w:left w:val="none" w:sz="0" w:space="0" w:color="auto"/>
        <w:bottom w:val="none" w:sz="0" w:space="0" w:color="auto"/>
        <w:right w:val="none" w:sz="0" w:space="0" w:color="auto"/>
      </w:divBdr>
    </w:div>
    <w:div w:id="1677226065">
      <w:bodyDiv w:val="1"/>
      <w:marLeft w:val="0"/>
      <w:marRight w:val="0"/>
      <w:marTop w:val="0"/>
      <w:marBottom w:val="0"/>
      <w:divBdr>
        <w:top w:val="none" w:sz="0" w:space="0" w:color="auto"/>
        <w:left w:val="none" w:sz="0" w:space="0" w:color="auto"/>
        <w:bottom w:val="none" w:sz="0" w:space="0" w:color="auto"/>
        <w:right w:val="none" w:sz="0" w:space="0" w:color="auto"/>
      </w:divBdr>
    </w:div>
    <w:div w:id="1677345285">
      <w:bodyDiv w:val="1"/>
      <w:marLeft w:val="0"/>
      <w:marRight w:val="0"/>
      <w:marTop w:val="0"/>
      <w:marBottom w:val="0"/>
      <w:divBdr>
        <w:top w:val="none" w:sz="0" w:space="0" w:color="auto"/>
        <w:left w:val="none" w:sz="0" w:space="0" w:color="auto"/>
        <w:bottom w:val="none" w:sz="0" w:space="0" w:color="auto"/>
        <w:right w:val="none" w:sz="0" w:space="0" w:color="auto"/>
      </w:divBdr>
    </w:div>
    <w:div w:id="1677803504">
      <w:bodyDiv w:val="1"/>
      <w:marLeft w:val="0"/>
      <w:marRight w:val="0"/>
      <w:marTop w:val="0"/>
      <w:marBottom w:val="0"/>
      <w:divBdr>
        <w:top w:val="none" w:sz="0" w:space="0" w:color="auto"/>
        <w:left w:val="none" w:sz="0" w:space="0" w:color="auto"/>
        <w:bottom w:val="none" w:sz="0" w:space="0" w:color="auto"/>
        <w:right w:val="none" w:sz="0" w:space="0" w:color="auto"/>
      </w:divBdr>
    </w:div>
    <w:div w:id="1677918938">
      <w:bodyDiv w:val="1"/>
      <w:marLeft w:val="0"/>
      <w:marRight w:val="0"/>
      <w:marTop w:val="0"/>
      <w:marBottom w:val="0"/>
      <w:divBdr>
        <w:top w:val="none" w:sz="0" w:space="0" w:color="auto"/>
        <w:left w:val="none" w:sz="0" w:space="0" w:color="auto"/>
        <w:bottom w:val="none" w:sz="0" w:space="0" w:color="auto"/>
        <w:right w:val="none" w:sz="0" w:space="0" w:color="auto"/>
      </w:divBdr>
    </w:div>
    <w:div w:id="1677994317">
      <w:bodyDiv w:val="1"/>
      <w:marLeft w:val="0"/>
      <w:marRight w:val="0"/>
      <w:marTop w:val="0"/>
      <w:marBottom w:val="0"/>
      <w:divBdr>
        <w:top w:val="none" w:sz="0" w:space="0" w:color="auto"/>
        <w:left w:val="none" w:sz="0" w:space="0" w:color="auto"/>
        <w:bottom w:val="none" w:sz="0" w:space="0" w:color="auto"/>
        <w:right w:val="none" w:sz="0" w:space="0" w:color="auto"/>
      </w:divBdr>
    </w:div>
    <w:div w:id="1678069896">
      <w:bodyDiv w:val="1"/>
      <w:marLeft w:val="0"/>
      <w:marRight w:val="0"/>
      <w:marTop w:val="0"/>
      <w:marBottom w:val="0"/>
      <w:divBdr>
        <w:top w:val="none" w:sz="0" w:space="0" w:color="auto"/>
        <w:left w:val="none" w:sz="0" w:space="0" w:color="auto"/>
        <w:bottom w:val="none" w:sz="0" w:space="0" w:color="auto"/>
        <w:right w:val="none" w:sz="0" w:space="0" w:color="auto"/>
      </w:divBdr>
    </w:div>
    <w:div w:id="1678144831">
      <w:bodyDiv w:val="1"/>
      <w:marLeft w:val="0"/>
      <w:marRight w:val="0"/>
      <w:marTop w:val="0"/>
      <w:marBottom w:val="0"/>
      <w:divBdr>
        <w:top w:val="none" w:sz="0" w:space="0" w:color="auto"/>
        <w:left w:val="none" w:sz="0" w:space="0" w:color="auto"/>
        <w:bottom w:val="none" w:sz="0" w:space="0" w:color="auto"/>
        <w:right w:val="none" w:sz="0" w:space="0" w:color="auto"/>
      </w:divBdr>
    </w:div>
    <w:div w:id="1678190282">
      <w:bodyDiv w:val="1"/>
      <w:marLeft w:val="0"/>
      <w:marRight w:val="0"/>
      <w:marTop w:val="0"/>
      <w:marBottom w:val="0"/>
      <w:divBdr>
        <w:top w:val="none" w:sz="0" w:space="0" w:color="auto"/>
        <w:left w:val="none" w:sz="0" w:space="0" w:color="auto"/>
        <w:bottom w:val="none" w:sz="0" w:space="0" w:color="auto"/>
        <w:right w:val="none" w:sz="0" w:space="0" w:color="auto"/>
      </w:divBdr>
    </w:div>
    <w:div w:id="1678267965">
      <w:bodyDiv w:val="1"/>
      <w:marLeft w:val="0"/>
      <w:marRight w:val="0"/>
      <w:marTop w:val="0"/>
      <w:marBottom w:val="0"/>
      <w:divBdr>
        <w:top w:val="none" w:sz="0" w:space="0" w:color="auto"/>
        <w:left w:val="none" w:sz="0" w:space="0" w:color="auto"/>
        <w:bottom w:val="none" w:sz="0" w:space="0" w:color="auto"/>
        <w:right w:val="none" w:sz="0" w:space="0" w:color="auto"/>
      </w:divBdr>
    </w:div>
    <w:div w:id="1678773134">
      <w:bodyDiv w:val="1"/>
      <w:marLeft w:val="0"/>
      <w:marRight w:val="0"/>
      <w:marTop w:val="0"/>
      <w:marBottom w:val="0"/>
      <w:divBdr>
        <w:top w:val="none" w:sz="0" w:space="0" w:color="auto"/>
        <w:left w:val="none" w:sz="0" w:space="0" w:color="auto"/>
        <w:bottom w:val="none" w:sz="0" w:space="0" w:color="auto"/>
        <w:right w:val="none" w:sz="0" w:space="0" w:color="auto"/>
      </w:divBdr>
    </w:div>
    <w:div w:id="1679044577">
      <w:bodyDiv w:val="1"/>
      <w:marLeft w:val="0"/>
      <w:marRight w:val="0"/>
      <w:marTop w:val="0"/>
      <w:marBottom w:val="0"/>
      <w:divBdr>
        <w:top w:val="none" w:sz="0" w:space="0" w:color="auto"/>
        <w:left w:val="none" w:sz="0" w:space="0" w:color="auto"/>
        <w:bottom w:val="none" w:sz="0" w:space="0" w:color="auto"/>
        <w:right w:val="none" w:sz="0" w:space="0" w:color="auto"/>
      </w:divBdr>
    </w:div>
    <w:div w:id="1679651154">
      <w:bodyDiv w:val="1"/>
      <w:marLeft w:val="0"/>
      <w:marRight w:val="0"/>
      <w:marTop w:val="0"/>
      <w:marBottom w:val="0"/>
      <w:divBdr>
        <w:top w:val="none" w:sz="0" w:space="0" w:color="auto"/>
        <w:left w:val="none" w:sz="0" w:space="0" w:color="auto"/>
        <w:bottom w:val="none" w:sz="0" w:space="0" w:color="auto"/>
        <w:right w:val="none" w:sz="0" w:space="0" w:color="auto"/>
      </w:divBdr>
    </w:div>
    <w:div w:id="1679695258">
      <w:bodyDiv w:val="1"/>
      <w:marLeft w:val="0"/>
      <w:marRight w:val="0"/>
      <w:marTop w:val="0"/>
      <w:marBottom w:val="0"/>
      <w:divBdr>
        <w:top w:val="none" w:sz="0" w:space="0" w:color="auto"/>
        <w:left w:val="none" w:sz="0" w:space="0" w:color="auto"/>
        <w:bottom w:val="none" w:sz="0" w:space="0" w:color="auto"/>
        <w:right w:val="none" w:sz="0" w:space="0" w:color="auto"/>
      </w:divBdr>
    </w:div>
    <w:div w:id="1680157882">
      <w:bodyDiv w:val="1"/>
      <w:marLeft w:val="0"/>
      <w:marRight w:val="0"/>
      <w:marTop w:val="0"/>
      <w:marBottom w:val="0"/>
      <w:divBdr>
        <w:top w:val="none" w:sz="0" w:space="0" w:color="auto"/>
        <w:left w:val="none" w:sz="0" w:space="0" w:color="auto"/>
        <w:bottom w:val="none" w:sz="0" w:space="0" w:color="auto"/>
        <w:right w:val="none" w:sz="0" w:space="0" w:color="auto"/>
      </w:divBdr>
    </w:div>
    <w:div w:id="1680741972">
      <w:bodyDiv w:val="1"/>
      <w:marLeft w:val="0"/>
      <w:marRight w:val="0"/>
      <w:marTop w:val="0"/>
      <w:marBottom w:val="0"/>
      <w:divBdr>
        <w:top w:val="none" w:sz="0" w:space="0" w:color="auto"/>
        <w:left w:val="none" w:sz="0" w:space="0" w:color="auto"/>
        <w:bottom w:val="none" w:sz="0" w:space="0" w:color="auto"/>
        <w:right w:val="none" w:sz="0" w:space="0" w:color="auto"/>
      </w:divBdr>
    </w:div>
    <w:div w:id="1680767699">
      <w:bodyDiv w:val="1"/>
      <w:marLeft w:val="0"/>
      <w:marRight w:val="0"/>
      <w:marTop w:val="0"/>
      <w:marBottom w:val="0"/>
      <w:divBdr>
        <w:top w:val="none" w:sz="0" w:space="0" w:color="auto"/>
        <w:left w:val="none" w:sz="0" w:space="0" w:color="auto"/>
        <w:bottom w:val="none" w:sz="0" w:space="0" w:color="auto"/>
        <w:right w:val="none" w:sz="0" w:space="0" w:color="auto"/>
      </w:divBdr>
    </w:div>
    <w:div w:id="1680767728">
      <w:bodyDiv w:val="1"/>
      <w:marLeft w:val="0"/>
      <w:marRight w:val="0"/>
      <w:marTop w:val="0"/>
      <w:marBottom w:val="0"/>
      <w:divBdr>
        <w:top w:val="none" w:sz="0" w:space="0" w:color="auto"/>
        <w:left w:val="none" w:sz="0" w:space="0" w:color="auto"/>
        <w:bottom w:val="none" w:sz="0" w:space="0" w:color="auto"/>
        <w:right w:val="none" w:sz="0" w:space="0" w:color="auto"/>
      </w:divBdr>
    </w:div>
    <w:div w:id="1681271778">
      <w:bodyDiv w:val="1"/>
      <w:marLeft w:val="0"/>
      <w:marRight w:val="0"/>
      <w:marTop w:val="0"/>
      <w:marBottom w:val="0"/>
      <w:divBdr>
        <w:top w:val="none" w:sz="0" w:space="0" w:color="auto"/>
        <w:left w:val="none" w:sz="0" w:space="0" w:color="auto"/>
        <w:bottom w:val="none" w:sz="0" w:space="0" w:color="auto"/>
        <w:right w:val="none" w:sz="0" w:space="0" w:color="auto"/>
      </w:divBdr>
    </w:div>
    <w:div w:id="1681351696">
      <w:bodyDiv w:val="1"/>
      <w:marLeft w:val="0"/>
      <w:marRight w:val="0"/>
      <w:marTop w:val="0"/>
      <w:marBottom w:val="0"/>
      <w:divBdr>
        <w:top w:val="none" w:sz="0" w:space="0" w:color="auto"/>
        <w:left w:val="none" w:sz="0" w:space="0" w:color="auto"/>
        <w:bottom w:val="none" w:sz="0" w:space="0" w:color="auto"/>
        <w:right w:val="none" w:sz="0" w:space="0" w:color="auto"/>
      </w:divBdr>
    </w:div>
    <w:div w:id="1681470515">
      <w:bodyDiv w:val="1"/>
      <w:marLeft w:val="0"/>
      <w:marRight w:val="0"/>
      <w:marTop w:val="0"/>
      <w:marBottom w:val="0"/>
      <w:divBdr>
        <w:top w:val="none" w:sz="0" w:space="0" w:color="auto"/>
        <w:left w:val="none" w:sz="0" w:space="0" w:color="auto"/>
        <w:bottom w:val="none" w:sz="0" w:space="0" w:color="auto"/>
        <w:right w:val="none" w:sz="0" w:space="0" w:color="auto"/>
      </w:divBdr>
    </w:div>
    <w:div w:id="1681589328">
      <w:bodyDiv w:val="1"/>
      <w:marLeft w:val="0"/>
      <w:marRight w:val="0"/>
      <w:marTop w:val="0"/>
      <w:marBottom w:val="0"/>
      <w:divBdr>
        <w:top w:val="none" w:sz="0" w:space="0" w:color="auto"/>
        <w:left w:val="none" w:sz="0" w:space="0" w:color="auto"/>
        <w:bottom w:val="none" w:sz="0" w:space="0" w:color="auto"/>
        <w:right w:val="none" w:sz="0" w:space="0" w:color="auto"/>
      </w:divBdr>
    </w:div>
    <w:div w:id="1681617902">
      <w:bodyDiv w:val="1"/>
      <w:marLeft w:val="0"/>
      <w:marRight w:val="0"/>
      <w:marTop w:val="0"/>
      <w:marBottom w:val="0"/>
      <w:divBdr>
        <w:top w:val="none" w:sz="0" w:space="0" w:color="auto"/>
        <w:left w:val="none" w:sz="0" w:space="0" w:color="auto"/>
        <w:bottom w:val="none" w:sz="0" w:space="0" w:color="auto"/>
        <w:right w:val="none" w:sz="0" w:space="0" w:color="auto"/>
      </w:divBdr>
    </w:div>
    <w:div w:id="1681658485">
      <w:bodyDiv w:val="1"/>
      <w:marLeft w:val="0"/>
      <w:marRight w:val="0"/>
      <w:marTop w:val="0"/>
      <w:marBottom w:val="0"/>
      <w:divBdr>
        <w:top w:val="none" w:sz="0" w:space="0" w:color="auto"/>
        <w:left w:val="none" w:sz="0" w:space="0" w:color="auto"/>
        <w:bottom w:val="none" w:sz="0" w:space="0" w:color="auto"/>
        <w:right w:val="none" w:sz="0" w:space="0" w:color="auto"/>
      </w:divBdr>
    </w:div>
    <w:div w:id="1682005038">
      <w:bodyDiv w:val="1"/>
      <w:marLeft w:val="0"/>
      <w:marRight w:val="0"/>
      <w:marTop w:val="0"/>
      <w:marBottom w:val="0"/>
      <w:divBdr>
        <w:top w:val="none" w:sz="0" w:space="0" w:color="auto"/>
        <w:left w:val="none" w:sz="0" w:space="0" w:color="auto"/>
        <w:bottom w:val="none" w:sz="0" w:space="0" w:color="auto"/>
        <w:right w:val="none" w:sz="0" w:space="0" w:color="auto"/>
      </w:divBdr>
    </w:div>
    <w:div w:id="1682078429">
      <w:bodyDiv w:val="1"/>
      <w:marLeft w:val="0"/>
      <w:marRight w:val="0"/>
      <w:marTop w:val="0"/>
      <w:marBottom w:val="0"/>
      <w:divBdr>
        <w:top w:val="none" w:sz="0" w:space="0" w:color="auto"/>
        <w:left w:val="none" w:sz="0" w:space="0" w:color="auto"/>
        <w:bottom w:val="none" w:sz="0" w:space="0" w:color="auto"/>
        <w:right w:val="none" w:sz="0" w:space="0" w:color="auto"/>
      </w:divBdr>
    </w:div>
    <w:div w:id="1682319507">
      <w:bodyDiv w:val="1"/>
      <w:marLeft w:val="0"/>
      <w:marRight w:val="0"/>
      <w:marTop w:val="0"/>
      <w:marBottom w:val="0"/>
      <w:divBdr>
        <w:top w:val="none" w:sz="0" w:space="0" w:color="auto"/>
        <w:left w:val="none" w:sz="0" w:space="0" w:color="auto"/>
        <w:bottom w:val="none" w:sz="0" w:space="0" w:color="auto"/>
        <w:right w:val="none" w:sz="0" w:space="0" w:color="auto"/>
      </w:divBdr>
    </w:div>
    <w:div w:id="1682396288">
      <w:bodyDiv w:val="1"/>
      <w:marLeft w:val="0"/>
      <w:marRight w:val="0"/>
      <w:marTop w:val="0"/>
      <w:marBottom w:val="0"/>
      <w:divBdr>
        <w:top w:val="none" w:sz="0" w:space="0" w:color="auto"/>
        <w:left w:val="none" w:sz="0" w:space="0" w:color="auto"/>
        <w:bottom w:val="none" w:sz="0" w:space="0" w:color="auto"/>
        <w:right w:val="none" w:sz="0" w:space="0" w:color="auto"/>
      </w:divBdr>
    </w:div>
    <w:div w:id="1682777149">
      <w:bodyDiv w:val="1"/>
      <w:marLeft w:val="0"/>
      <w:marRight w:val="0"/>
      <w:marTop w:val="0"/>
      <w:marBottom w:val="0"/>
      <w:divBdr>
        <w:top w:val="none" w:sz="0" w:space="0" w:color="auto"/>
        <w:left w:val="none" w:sz="0" w:space="0" w:color="auto"/>
        <w:bottom w:val="none" w:sz="0" w:space="0" w:color="auto"/>
        <w:right w:val="none" w:sz="0" w:space="0" w:color="auto"/>
      </w:divBdr>
    </w:div>
    <w:div w:id="1682926807">
      <w:bodyDiv w:val="1"/>
      <w:marLeft w:val="0"/>
      <w:marRight w:val="0"/>
      <w:marTop w:val="0"/>
      <w:marBottom w:val="0"/>
      <w:divBdr>
        <w:top w:val="none" w:sz="0" w:space="0" w:color="auto"/>
        <w:left w:val="none" w:sz="0" w:space="0" w:color="auto"/>
        <w:bottom w:val="none" w:sz="0" w:space="0" w:color="auto"/>
        <w:right w:val="none" w:sz="0" w:space="0" w:color="auto"/>
      </w:divBdr>
    </w:div>
    <w:div w:id="1682967892">
      <w:bodyDiv w:val="1"/>
      <w:marLeft w:val="0"/>
      <w:marRight w:val="0"/>
      <w:marTop w:val="0"/>
      <w:marBottom w:val="0"/>
      <w:divBdr>
        <w:top w:val="none" w:sz="0" w:space="0" w:color="auto"/>
        <w:left w:val="none" w:sz="0" w:space="0" w:color="auto"/>
        <w:bottom w:val="none" w:sz="0" w:space="0" w:color="auto"/>
        <w:right w:val="none" w:sz="0" w:space="0" w:color="auto"/>
      </w:divBdr>
    </w:div>
    <w:div w:id="1683555864">
      <w:bodyDiv w:val="1"/>
      <w:marLeft w:val="0"/>
      <w:marRight w:val="0"/>
      <w:marTop w:val="0"/>
      <w:marBottom w:val="0"/>
      <w:divBdr>
        <w:top w:val="none" w:sz="0" w:space="0" w:color="auto"/>
        <w:left w:val="none" w:sz="0" w:space="0" w:color="auto"/>
        <w:bottom w:val="none" w:sz="0" w:space="0" w:color="auto"/>
        <w:right w:val="none" w:sz="0" w:space="0" w:color="auto"/>
      </w:divBdr>
    </w:div>
    <w:div w:id="1683706043">
      <w:bodyDiv w:val="1"/>
      <w:marLeft w:val="0"/>
      <w:marRight w:val="0"/>
      <w:marTop w:val="0"/>
      <w:marBottom w:val="0"/>
      <w:divBdr>
        <w:top w:val="none" w:sz="0" w:space="0" w:color="auto"/>
        <w:left w:val="none" w:sz="0" w:space="0" w:color="auto"/>
        <w:bottom w:val="none" w:sz="0" w:space="0" w:color="auto"/>
        <w:right w:val="none" w:sz="0" w:space="0" w:color="auto"/>
      </w:divBdr>
    </w:div>
    <w:div w:id="1683893300">
      <w:bodyDiv w:val="1"/>
      <w:marLeft w:val="0"/>
      <w:marRight w:val="0"/>
      <w:marTop w:val="0"/>
      <w:marBottom w:val="0"/>
      <w:divBdr>
        <w:top w:val="none" w:sz="0" w:space="0" w:color="auto"/>
        <w:left w:val="none" w:sz="0" w:space="0" w:color="auto"/>
        <w:bottom w:val="none" w:sz="0" w:space="0" w:color="auto"/>
        <w:right w:val="none" w:sz="0" w:space="0" w:color="auto"/>
      </w:divBdr>
    </w:div>
    <w:div w:id="1684168925">
      <w:bodyDiv w:val="1"/>
      <w:marLeft w:val="0"/>
      <w:marRight w:val="0"/>
      <w:marTop w:val="0"/>
      <w:marBottom w:val="0"/>
      <w:divBdr>
        <w:top w:val="none" w:sz="0" w:space="0" w:color="auto"/>
        <w:left w:val="none" w:sz="0" w:space="0" w:color="auto"/>
        <w:bottom w:val="none" w:sz="0" w:space="0" w:color="auto"/>
        <w:right w:val="none" w:sz="0" w:space="0" w:color="auto"/>
      </w:divBdr>
    </w:div>
    <w:div w:id="1684280178">
      <w:bodyDiv w:val="1"/>
      <w:marLeft w:val="0"/>
      <w:marRight w:val="0"/>
      <w:marTop w:val="0"/>
      <w:marBottom w:val="0"/>
      <w:divBdr>
        <w:top w:val="none" w:sz="0" w:space="0" w:color="auto"/>
        <w:left w:val="none" w:sz="0" w:space="0" w:color="auto"/>
        <w:bottom w:val="none" w:sz="0" w:space="0" w:color="auto"/>
        <w:right w:val="none" w:sz="0" w:space="0" w:color="auto"/>
      </w:divBdr>
    </w:div>
    <w:div w:id="1684745749">
      <w:bodyDiv w:val="1"/>
      <w:marLeft w:val="0"/>
      <w:marRight w:val="0"/>
      <w:marTop w:val="0"/>
      <w:marBottom w:val="0"/>
      <w:divBdr>
        <w:top w:val="none" w:sz="0" w:space="0" w:color="auto"/>
        <w:left w:val="none" w:sz="0" w:space="0" w:color="auto"/>
        <w:bottom w:val="none" w:sz="0" w:space="0" w:color="auto"/>
        <w:right w:val="none" w:sz="0" w:space="0" w:color="auto"/>
      </w:divBdr>
    </w:div>
    <w:div w:id="1684865388">
      <w:bodyDiv w:val="1"/>
      <w:marLeft w:val="0"/>
      <w:marRight w:val="0"/>
      <w:marTop w:val="0"/>
      <w:marBottom w:val="0"/>
      <w:divBdr>
        <w:top w:val="none" w:sz="0" w:space="0" w:color="auto"/>
        <w:left w:val="none" w:sz="0" w:space="0" w:color="auto"/>
        <w:bottom w:val="none" w:sz="0" w:space="0" w:color="auto"/>
        <w:right w:val="none" w:sz="0" w:space="0" w:color="auto"/>
      </w:divBdr>
    </w:div>
    <w:div w:id="1685324337">
      <w:bodyDiv w:val="1"/>
      <w:marLeft w:val="0"/>
      <w:marRight w:val="0"/>
      <w:marTop w:val="0"/>
      <w:marBottom w:val="0"/>
      <w:divBdr>
        <w:top w:val="none" w:sz="0" w:space="0" w:color="auto"/>
        <w:left w:val="none" w:sz="0" w:space="0" w:color="auto"/>
        <w:bottom w:val="none" w:sz="0" w:space="0" w:color="auto"/>
        <w:right w:val="none" w:sz="0" w:space="0" w:color="auto"/>
      </w:divBdr>
    </w:div>
    <w:div w:id="1685863918">
      <w:bodyDiv w:val="1"/>
      <w:marLeft w:val="0"/>
      <w:marRight w:val="0"/>
      <w:marTop w:val="0"/>
      <w:marBottom w:val="0"/>
      <w:divBdr>
        <w:top w:val="none" w:sz="0" w:space="0" w:color="auto"/>
        <w:left w:val="none" w:sz="0" w:space="0" w:color="auto"/>
        <w:bottom w:val="none" w:sz="0" w:space="0" w:color="auto"/>
        <w:right w:val="none" w:sz="0" w:space="0" w:color="auto"/>
      </w:divBdr>
    </w:div>
    <w:div w:id="1686513797">
      <w:bodyDiv w:val="1"/>
      <w:marLeft w:val="0"/>
      <w:marRight w:val="0"/>
      <w:marTop w:val="0"/>
      <w:marBottom w:val="0"/>
      <w:divBdr>
        <w:top w:val="none" w:sz="0" w:space="0" w:color="auto"/>
        <w:left w:val="none" w:sz="0" w:space="0" w:color="auto"/>
        <w:bottom w:val="none" w:sz="0" w:space="0" w:color="auto"/>
        <w:right w:val="none" w:sz="0" w:space="0" w:color="auto"/>
      </w:divBdr>
    </w:div>
    <w:div w:id="1687093561">
      <w:bodyDiv w:val="1"/>
      <w:marLeft w:val="0"/>
      <w:marRight w:val="0"/>
      <w:marTop w:val="0"/>
      <w:marBottom w:val="0"/>
      <w:divBdr>
        <w:top w:val="none" w:sz="0" w:space="0" w:color="auto"/>
        <w:left w:val="none" w:sz="0" w:space="0" w:color="auto"/>
        <w:bottom w:val="none" w:sz="0" w:space="0" w:color="auto"/>
        <w:right w:val="none" w:sz="0" w:space="0" w:color="auto"/>
      </w:divBdr>
    </w:div>
    <w:div w:id="1687175082">
      <w:bodyDiv w:val="1"/>
      <w:marLeft w:val="0"/>
      <w:marRight w:val="0"/>
      <w:marTop w:val="0"/>
      <w:marBottom w:val="0"/>
      <w:divBdr>
        <w:top w:val="none" w:sz="0" w:space="0" w:color="auto"/>
        <w:left w:val="none" w:sz="0" w:space="0" w:color="auto"/>
        <w:bottom w:val="none" w:sz="0" w:space="0" w:color="auto"/>
        <w:right w:val="none" w:sz="0" w:space="0" w:color="auto"/>
      </w:divBdr>
    </w:div>
    <w:div w:id="1687365163">
      <w:bodyDiv w:val="1"/>
      <w:marLeft w:val="0"/>
      <w:marRight w:val="0"/>
      <w:marTop w:val="0"/>
      <w:marBottom w:val="0"/>
      <w:divBdr>
        <w:top w:val="none" w:sz="0" w:space="0" w:color="auto"/>
        <w:left w:val="none" w:sz="0" w:space="0" w:color="auto"/>
        <w:bottom w:val="none" w:sz="0" w:space="0" w:color="auto"/>
        <w:right w:val="none" w:sz="0" w:space="0" w:color="auto"/>
      </w:divBdr>
    </w:div>
    <w:div w:id="1687512311">
      <w:bodyDiv w:val="1"/>
      <w:marLeft w:val="0"/>
      <w:marRight w:val="0"/>
      <w:marTop w:val="0"/>
      <w:marBottom w:val="0"/>
      <w:divBdr>
        <w:top w:val="none" w:sz="0" w:space="0" w:color="auto"/>
        <w:left w:val="none" w:sz="0" w:space="0" w:color="auto"/>
        <w:bottom w:val="none" w:sz="0" w:space="0" w:color="auto"/>
        <w:right w:val="none" w:sz="0" w:space="0" w:color="auto"/>
      </w:divBdr>
    </w:div>
    <w:div w:id="1687707631">
      <w:bodyDiv w:val="1"/>
      <w:marLeft w:val="0"/>
      <w:marRight w:val="0"/>
      <w:marTop w:val="0"/>
      <w:marBottom w:val="0"/>
      <w:divBdr>
        <w:top w:val="none" w:sz="0" w:space="0" w:color="auto"/>
        <w:left w:val="none" w:sz="0" w:space="0" w:color="auto"/>
        <w:bottom w:val="none" w:sz="0" w:space="0" w:color="auto"/>
        <w:right w:val="none" w:sz="0" w:space="0" w:color="auto"/>
      </w:divBdr>
    </w:div>
    <w:div w:id="1687754791">
      <w:bodyDiv w:val="1"/>
      <w:marLeft w:val="0"/>
      <w:marRight w:val="0"/>
      <w:marTop w:val="0"/>
      <w:marBottom w:val="0"/>
      <w:divBdr>
        <w:top w:val="none" w:sz="0" w:space="0" w:color="auto"/>
        <w:left w:val="none" w:sz="0" w:space="0" w:color="auto"/>
        <w:bottom w:val="none" w:sz="0" w:space="0" w:color="auto"/>
        <w:right w:val="none" w:sz="0" w:space="0" w:color="auto"/>
      </w:divBdr>
    </w:div>
    <w:div w:id="1688022207">
      <w:bodyDiv w:val="1"/>
      <w:marLeft w:val="0"/>
      <w:marRight w:val="0"/>
      <w:marTop w:val="0"/>
      <w:marBottom w:val="0"/>
      <w:divBdr>
        <w:top w:val="none" w:sz="0" w:space="0" w:color="auto"/>
        <w:left w:val="none" w:sz="0" w:space="0" w:color="auto"/>
        <w:bottom w:val="none" w:sz="0" w:space="0" w:color="auto"/>
        <w:right w:val="none" w:sz="0" w:space="0" w:color="auto"/>
      </w:divBdr>
    </w:div>
    <w:div w:id="1688291333">
      <w:bodyDiv w:val="1"/>
      <w:marLeft w:val="0"/>
      <w:marRight w:val="0"/>
      <w:marTop w:val="0"/>
      <w:marBottom w:val="0"/>
      <w:divBdr>
        <w:top w:val="none" w:sz="0" w:space="0" w:color="auto"/>
        <w:left w:val="none" w:sz="0" w:space="0" w:color="auto"/>
        <w:bottom w:val="none" w:sz="0" w:space="0" w:color="auto"/>
        <w:right w:val="none" w:sz="0" w:space="0" w:color="auto"/>
      </w:divBdr>
    </w:div>
    <w:div w:id="1688556647">
      <w:bodyDiv w:val="1"/>
      <w:marLeft w:val="0"/>
      <w:marRight w:val="0"/>
      <w:marTop w:val="0"/>
      <w:marBottom w:val="0"/>
      <w:divBdr>
        <w:top w:val="none" w:sz="0" w:space="0" w:color="auto"/>
        <w:left w:val="none" w:sz="0" w:space="0" w:color="auto"/>
        <w:bottom w:val="none" w:sz="0" w:space="0" w:color="auto"/>
        <w:right w:val="none" w:sz="0" w:space="0" w:color="auto"/>
      </w:divBdr>
    </w:div>
    <w:div w:id="1688561363">
      <w:bodyDiv w:val="1"/>
      <w:marLeft w:val="0"/>
      <w:marRight w:val="0"/>
      <w:marTop w:val="0"/>
      <w:marBottom w:val="0"/>
      <w:divBdr>
        <w:top w:val="none" w:sz="0" w:space="0" w:color="auto"/>
        <w:left w:val="none" w:sz="0" w:space="0" w:color="auto"/>
        <w:bottom w:val="none" w:sz="0" w:space="0" w:color="auto"/>
        <w:right w:val="none" w:sz="0" w:space="0" w:color="auto"/>
      </w:divBdr>
    </w:div>
    <w:div w:id="1688828356">
      <w:bodyDiv w:val="1"/>
      <w:marLeft w:val="0"/>
      <w:marRight w:val="0"/>
      <w:marTop w:val="0"/>
      <w:marBottom w:val="0"/>
      <w:divBdr>
        <w:top w:val="none" w:sz="0" w:space="0" w:color="auto"/>
        <w:left w:val="none" w:sz="0" w:space="0" w:color="auto"/>
        <w:bottom w:val="none" w:sz="0" w:space="0" w:color="auto"/>
        <w:right w:val="none" w:sz="0" w:space="0" w:color="auto"/>
      </w:divBdr>
    </w:div>
    <w:div w:id="1688943445">
      <w:bodyDiv w:val="1"/>
      <w:marLeft w:val="0"/>
      <w:marRight w:val="0"/>
      <w:marTop w:val="0"/>
      <w:marBottom w:val="0"/>
      <w:divBdr>
        <w:top w:val="none" w:sz="0" w:space="0" w:color="auto"/>
        <w:left w:val="none" w:sz="0" w:space="0" w:color="auto"/>
        <w:bottom w:val="none" w:sz="0" w:space="0" w:color="auto"/>
        <w:right w:val="none" w:sz="0" w:space="0" w:color="auto"/>
      </w:divBdr>
    </w:div>
    <w:div w:id="1689066000">
      <w:bodyDiv w:val="1"/>
      <w:marLeft w:val="0"/>
      <w:marRight w:val="0"/>
      <w:marTop w:val="0"/>
      <w:marBottom w:val="0"/>
      <w:divBdr>
        <w:top w:val="none" w:sz="0" w:space="0" w:color="auto"/>
        <w:left w:val="none" w:sz="0" w:space="0" w:color="auto"/>
        <w:bottom w:val="none" w:sz="0" w:space="0" w:color="auto"/>
        <w:right w:val="none" w:sz="0" w:space="0" w:color="auto"/>
      </w:divBdr>
    </w:div>
    <w:div w:id="1689135772">
      <w:bodyDiv w:val="1"/>
      <w:marLeft w:val="0"/>
      <w:marRight w:val="0"/>
      <w:marTop w:val="0"/>
      <w:marBottom w:val="0"/>
      <w:divBdr>
        <w:top w:val="none" w:sz="0" w:space="0" w:color="auto"/>
        <w:left w:val="none" w:sz="0" w:space="0" w:color="auto"/>
        <w:bottom w:val="none" w:sz="0" w:space="0" w:color="auto"/>
        <w:right w:val="none" w:sz="0" w:space="0" w:color="auto"/>
      </w:divBdr>
    </w:div>
    <w:div w:id="1689520791">
      <w:bodyDiv w:val="1"/>
      <w:marLeft w:val="0"/>
      <w:marRight w:val="0"/>
      <w:marTop w:val="0"/>
      <w:marBottom w:val="0"/>
      <w:divBdr>
        <w:top w:val="none" w:sz="0" w:space="0" w:color="auto"/>
        <w:left w:val="none" w:sz="0" w:space="0" w:color="auto"/>
        <w:bottom w:val="none" w:sz="0" w:space="0" w:color="auto"/>
        <w:right w:val="none" w:sz="0" w:space="0" w:color="auto"/>
      </w:divBdr>
    </w:div>
    <w:div w:id="1689602061">
      <w:bodyDiv w:val="1"/>
      <w:marLeft w:val="0"/>
      <w:marRight w:val="0"/>
      <w:marTop w:val="0"/>
      <w:marBottom w:val="0"/>
      <w:divBdr>
        <w:top w:val="none" w:sz="0" w:space="0" w:color="auto"/>
        <w:left w:val="none" w:sz="0" w:space="0" w:color="auto"/>
        <w:bottom w:val="none" w:sz="0" w:space="0" w:color="auto"/>
        <w:right w:val="none" w:sz="0" w:space="0" w:color="auto"/>
      </w:divBdr>
    </w:div>
    <w:div w:id="1690181662">
      <w:bodyDiv w:val="1"/>
      <w:marLeft w:val="0"/>
      <w:marRight w:val="0"/>
      <w:marTop w:val="0"/>
      <w:marBottom w:val="0"/>
      <w:divBdr>
        <w:top w:val="none" w:sz="0" w:space="0" w:color="auto"/>
        <w:left w:val="none" w:sz="0" w:space="0" w:color="auto"/>
        <w:bottom w:val="none" w:sz="0" w:space="0" w:color="auto"/>
        <w:right w:val="none" w:sz="0" w:space="0" w:color="auto"/>
      </w:divBdr>
    </w:div>
    <w:div w:id="1690260217">
      <w:bodyDiv w:val="1"/>
      <w:marLeft w:val="0"/>
      <w:marRight w:val="0"/>
      <w:marTop w:val="0"/>
      <w:marBottom w:val="0"/>
      <w:divBdr>
        <w:top w:val="none" w:sz="0" w:space="0" w:color="auto"/>
        <w:left w:val="none" w:sz="0" w:space="0" w:color="auto"/>
        <w:bottom w:val="none" w:sz="0" w:space="0" w:color="auto"/>
        <w:right w:val="none" w:sz="0" w:space="0" w:color="auto"/>
      </w:divBdr>
    </w:div>
    <w:div w:id="1690370515">
      <w:bodyDiv w:val="1"/>
      <w:marLeft w:val="0"/>
      <w:marRight w:val="0"/>
      <w:marTop w:val="0"/>
      <w:marBottom w:val="0"/>
      <w:divBdr>
        <w:top w:val="none" w:sz="0" w:space="0" w:color="auto"/>
        <w:left w:val="none" w:sz="0" w:space="0" w:color="auto"/>
        <w:bottom w:val="none" w:sz="0" w:space="0" w:color="auto"/>
        <w:right w:val="none" w:sz="0" w:space="0" w:color="auto"/>
      </w:divBdr>
    </w:div>
    <w:div w:id="1691250427">
      <w:bodyDiv w:val="1"/>
      <w:marLeft w:val="0"/>
      <w:marRight w:val="0"/>
      <w:marTop w:val="0"/>
      <w:marBottom w:val="0"/>
      <w:divBdr>
        <w:top w:val="none" w:sz="0" w:space="0" w:color="auto"/>
        <w:left w:val="none" w:sz="0" w:space="0" w:color="auto"/>
        <w:bottom w:val="none" w:sz="0" w:space="0" w:color="auto"/>
        <w:right w:val="none" w:sz="0" w:space="0" w:color="auto"/>
      </w:divBdr>
    </w:div>
    <w:div w:id="1691755764">
      <w:bodyDiv w:val="1"/>
      <w:marLeft w:val="0"/>
      <w:marRight w:val="0"/>
      <w:marTop w:val="0"/>
      <w:marBottom w:val="0"/>
      <w:divBdr>
        <w:top w:val="none" w:sz="0" w:space="0" w:color="auto"/>
        <w:left w:val="none" w:sz="0" w:space="0" w:color="auto"/>
        <w:bottom w:val="none" w:sz="0" w:space="0" w:color="auto"/>
        <w:right w:val="none" w:sz="0" w:space="0" w:color="auto"/>
      </w:divBdr>
    </w:div>
    <w:div w:id="1692610557">
      <w:bodyDiv w:val="1"/>
      <w:marLeft w:val="0"/>
      <w:marRight w:val="0"/>
      <w:marTop w:val="0"/>
      <w:marBottom w:val="0"/>
      <w:divBdr>
        <w:top w:val="none" w:sz="0" w:space="0" w:color="auto"/>
        <w:left w:val="none" w:sz="0" w:space="0" w:color="auto"/>
        <w:bottom w:val="none" w:sz="0" w:space="0" w:color="auto"/>
        <w:right w:val="none" w:sz="0" w:space="0" w:color="auto"/>
      </w:divBdr>
    </w:div>
    <w:div w:id="1692611380">
      <w:bodyDiv w:val="1"/>
      <w:marLeft w:val="0"/>
      <w:marRight w:val="0"/>
      <w:marTop w:val="0"/>
      <w:marBottom w:val="0"/>
      <w:divBdr>
        <w:top w:val="none" w:sz="0" w:space="0" w:color="auto"/>
        <w:left w:val="none" w:sz="0" w:space="0" w:color="auto"/>
        <w:bottom w:val="none" w:sz="0" w:space="0" w:color="auto"/>
        <w:right w:val="none" w:sz="0" w:space="0" w:color="auto"/>
      </w:divBdr>
    </w:div>
    <w:div w:id="1692879815">
      <w:bodyDiv w:val="1"/>
      <w:marLeft w:val="0"/>
      <w:marRight w:val="0"/>
      <w:marTop w:val="0"/>
      <w:marBottom w:val="0"/>
      <w:divBdr>
        <w:top w:val="none" w:sz="0" w:space="0" w:color="auto"/>
        <w:left w:val="none" w:sz="0" w:space="0" w:color="auto"/>
        <w:bottom w:val="none" w:sz="0" w:space="0" w:color="auto"/>
        <w:right w:val="none" w:sz="0" w:space="0" w:color="auto"/>
      </w:divBdr>
    </w:div>
    <w:div w:id="1693258464">
      <w:bodyDiv w:val="1"/>
      <w:marLeft w:val="0"/>
      <w:marRight w:val="0"/>
      <w:marTop w:val="0"/>
      <w:marBottom w:val="0"/>
      <w:divBdr>
        <w:top w:val="none" w:sz="0" w:space="0" w:color="auto"/>
        <w:left w:val="none" w:sz="0" w:space="0" w:color="auto"/>
        <w:bottom w:val="none" w:sz="0" w:space="0" w:color="auto"/>
        <w:right w:val="none" w:sz="0" w:space="0" w:color="auto"/>
      </w:divBdr>
    </w:div>
    <w:div w:id="1693678816">
      <w:bodyDiv w:val="1"/>
      <w:marLeft w:val="0"/>
      <w:marRight w:val="0"/>
      <w:marTop w:val="0"/>
      <w:marBottom w:val="0"/>
      <w:divBdr>
        <w:top w:val="none" w:sz="0" w:space="0" w:color="auto"/>
        <w:left w:val="none" w:sz="0" w:space="0" w:color="auto"/>
        <w:bottom w:val="none" w:sz="0" w:space="0" w:color="auto"/>
        <w:right w:val="none" w:sz="0" w:space="0" w:color="auto"/>
      </w:divBdr>
    </w:div>
    <w:div w:id="1693799049">
      <w:bodyDiv w:val="1"/>
      <w:marLeft w:val="0"/>
      <w:marRight w:val="0"/>
      <w:marTop w:val="0"/>
      <w:marBottom w:val="0"/>
      <w:divBdr>
        <w:top w:val="none" w:sz="0" w:space="0" w:color="auto"/>
        <w:left w:val="none" w:sz="0" w:space="0" w:color="auto"/>
        <w:bottom w:val="none" w:sz="0" w:space="0" w:color="auto"/>
        <w:right w:val="none" w:sz="0" w:space="0" w:color="auto"/>
      </w:divBdr>
    </w:div>
    <w:div w:id="1693802649">
      <w:bodyDiv w:val="1"/>
      <w:marLeft w:val="0"/>
      <w:marRight w:val="0"/>
      <w:marTop w:val="0"/>
      <w:marBottom w:val="0"/>
      <w:divBdr>
        <w:top w:val="none" w:sz="0" w:space="0" w:color="auto"/>
        <w:left w:val="none" w:sz="0" w:space="0" w:color="auto"/>
        <w:bottom w:val="none" w:sz="0" w:space="0" w:color="auto"/>
        <w:right w:val="none" w:sz="0" w:space="0" w:color="auto"/>
      </w:divBdr>
    </w:div>
    <w:div w:id="1694110366">
      <w:bodyDiv w:val="1"/>
      <w:marLeft w:val="0"/>
      <w:marRight w:val="0"/>
      <w:marTop w:val="0"/>
      <w:marBottom w:val="0"/>
      <w:divBdr>
        <w:top w:val="none" w:sz="0" w:space="0" w:color="auto"/>
        <w:left w:val="none" w:sz="0" w:space="0" w:color="auto"/>
        <w:bottom w:val="none" w:sz="0" w:space="0" w:color="auto"/>
        <w:right w:val="none" w:sz="0" w:space="0" w:color="auto"/>
      </w:divBdr>
    </w:div>
    <w:div w:id="1694568746">
      <w:bodyDiv w:val="1"/>
      <w:marLeft w:val="0"/>
      <w:marRight w:val="0"/>
      <w:marTop w:val="0"/>
      <w:marBottom w:val="0"/>
      <w:divBdr>
        <w:top w:val="none" w:sz="0" w:space="0" w:color="auto"/>
        <w:left w:val="none" w:sz="0" w:space="0" w:color="auto"/>
        <w:bottom w:val="none" w:sz="0" w:space="0" w:color="auto"/>
        <w:right w:val="none" w:sz="0" w:space="0" w:color="auto"/>
      </w:divBdr>
    </w:div>
    <w:div w:id="1694653573">
      <w:bodyDiv w:val="1"/>
      <w:marLeft w:val="0"/>
      <w:marRight w:val="0"/>
      <w:marTop w:val="0"/>
      <w:marBottom w:val="0"/>
      <w:divBdr>
        <w:top w:val="none" w:sz="0" w:space="0" w:color="auto"/>
        <w:left w:val="none" w:sz="0" w:space="0" w:color="auto"/>
        <w:bottom w:val="none" w:sz="0" w:space="0" w:color="auto"/>
        <w:right w:val="none" w:sz="0" w:space="0" w:color="auto"/>
      </w:divBdr>
    </w:div>
    <w:div w:id="1694723686">
      <w:bodyDiv w:val="1"/>
      <w:marLeft w:val="0"/>
      <w:marRight w:val="0"/>
      <w:marTop w:val="0"/>
      <w:marBottom w:val="0"/>
      <w:divBdr>
        <w:top w:val="none" w:sz="0" w:space="0" w:color="auto"/>
        <w:left w:val="none" w:sz="0" w:space="0" w:color="auto"/>
        <w:bottom w:val="none" w:sz="0" w:space="0" w:color="auto"/>
        <w:right w:val="none" w:sz="0" w:space="0" w:color="auto"/>
      </w:divBdr>
    </w:div>
    <w:div w:id="1694914081">
      <w:bodyDiv w:val="1"/>
      <w:marLeft w:val="0"/>
      <w:marRight w:val="0"/>
      <w:marTop w:val="0"/>
      <w:marBottom w:val="0"/>
      <w:divBdr>
        <w:top w:val="none" w:sz="0" w:space="0" w:color="auto"/>
        <w:left w:val="none" w:sz="0" w:space="0" w:color="auto"/>
        <w:bottom w:val="none" w:sz="0" w:space="0" w:color="auto"/>
        <w:right w:val="none" w:sz="0" w:space="0" w:color="auto"/>
      </w:divBdr>
    </w:div>
    <w:div w:id="1695106368">
      <w:bodyDiv w:val="1"/>
      <w:marLeft w:val="0"/>
      <w:marRight w:val="0"/>
      <w:marTop w:val="0"/>
      <w:marBottom w:val="0"/>
      <w:divBdr>
        <w:top w:val="none" w:sz="0" w:space="0" w:color="auto"/>
        <w:left w:val="none" w:sz="0" w:space="0" w:color="auto"/>
        <w:bottom w:val="none" w:sz="0" w:space="0" w:color="auto"/>
        <w:right w:val="none" w:sz="0" w:space="0" w:color="auto"/>
      </w:divBdr>
    </w:div>
    <w:div w:id="1695572567">
      <w:bodyDiv w:val="1"/>
      <w:marLeft w:val="0"/>
      <w:marRight w:val="0"/>
      <w:marTop w:val="0"/>
      <w:marBottom w:val="0"/>
      <w:divBdr>
        <w:top w:val="none" w:sz="0" w:space="0" w:color="auto"/>
        <w:left w:val="none" w:sz="0" w:space="0" w:color="auto"/>
        <w:bottom w:val="none" w:sz="0" w:space="0" w:color="auto"/>
        <w:right w:val="none" w:sz="0" w:space="0" w:color="auto"/>
      </w:divBdr>
    </w:div>
    <w:div w:id="1695840948">
      <w:bodyDiv w:val="1"/>
      <w:marLeft w:val="0"/>
      <w:marRight w:val="0"/>
      <w:marTop w:val="0"/>
      <w:marBottom w:val="0"/>
      <w:divBdr>
        <w:top w:val="none" w:sz="0" w:space="0" w:color="auto"/>
        <w:left w:val="none" w:sz="0" w:space="0" w:color="auto"/>
        <w:bottom w:val="none" w:sz="0" w:space="0" w:color="auto"/>
        <w:right w:val="none" w:sz="0" w:space="0" w:color="auto"/>
      </w:divBdr>
    </w:div>
    <w:div w:id="1696422022">
      <w:bodyDiv w:val="1"/>
      <w:marLeft w:val="0"/>
      <w:marRight w:val="0"/>
      <w:marTop w:val="0"/>
      <w:marBottom w:val="0"/>
      <w:divBdr>
        <w:top w:val="none" w:sz="0" w:space="0" w:color="auto"/>
        <w:left w:val="none" w:sz="0" w:space="0" w:color="auto"/>
        <w:bottom w:val="none" w:sz="0" w:space="0" w:color="auto"/>
        <w:right w:val="none" w:sz="0" w:space="0" w:color="auto"/>
      </w:divBdr>
    </w:div>
    <w:div w:id="1696537055">
      <w:bodyDiv w:val="1"/>
      <w:marLeft w:val="0"/>
      <w:marRight w:val="0"/>
      <w:marTop w:val="0"/>
      <w:marBottom w:val="0"/>
      <w:divBdr>
        <w:top w:val="none" w:sz="0" w:space="0" w:color="auto"/>
        <w:left w:val="none" w:sz="0" w:space="0" w:color="auto"/>
        <w:bottom w:val="none" w:sz="0" w:space="0" w:color="auto"/>
        <w:right w:val="none" w:sz="0" w:space="0" w:color="auto"/>
      </w:divBdr>
    </w:div>
    <w:div w:id="1696736095">
      <w:bodyDiv w:val="1"/>
      <w:marLeft w:val="0"/>
      <w:marRight w:val="0"/>
      <w:marTop w:val="0"/>
      <w:marBottom w:val="0"/>
      <w:divBdr>
        <w:top w:val="none" w:sz="0" w:space="0" w:color="auto"/>
        <w:left w:val="none" w:sz="0" w:space="0" w:color="auto"/>
        <w:bottom w:val="none" w:sz="0" w:space="0" w:color="auto"/>
        <w:right w:val="none" w:sz="0" w:space="0" w:color="auto"/>
      </w:divBdr>
    </w:div>
    <w:div w:id="1696737442">
      <w:bodyDiv w:val="1"/>
      <w:marLeft w:val="0"/>
      <w:marRight w:val="0"/>
      <w:marTop w:val="0"/>
      <w:marBottom w:val="0"/>
      <w:divBdr>
        <w:top w:val="none" w:sz="0" w:space="0" w:color="auto"/>
        <w:left w:val="none" w:sz="0" w:space="0" w:color="auto"/>
        <w:bottom w:val="none" w:sz="0" w:space="0" w:color="auto"/>
        <w:right w:val="none" w:sz="0" w:space="0" w:color="auto"/>
      </w:divBdr>
    </w:div>
    <w:div w:id="1697271541">
      <w:bodyDiv w:val="1"/>
      <w:marLeft w:val="0"/>
      <w:marRight w:val="0"/>
      <w:marTop w:val="0"/>
      <w:marBottom w:val="0"/>
      <w:divBdr>
        <w:top w:val="none" w:sz="0" w:space="0" w:color="auto"/>
        <w:left w:val="none" w:sz="0" w:space="0" w:color="auto"/>
        <w:bottom w:val="none" w:sz="0" w:space="0" w:color="auto"/>
        <w:right w:val="none" w:sz="0" w:space="0" w:color="auto"/>
      </w:divBdr>
    </w:div>
    <w:div w:id="1697581668">
      <w:bodyDiv w:val="1"/>
      <w:marLeft w:val="0"/>
      <w:marRight w:val="0"/>
      <w:marTop w:val="0"/>
      <w:marBottom w:val="0"/>
      <w:divBdr>
        <w:top w:val="none" w:sz="0" w:space="0" w:color="auto"/>
        <w:left w:val="none" w:sz="0" w:space="0" w:color="auto"/>
        <w:bottom w:val="none" w:sz="0" w:space="0" w:color="auto"/>
        <w:right w:val="none" w:sz="0" w:space="0" w:color="auto"/>
      </w:divBdr>
    </w:div>
    <w:div w:id="1697928488">
      <w:bodyDiv w:val="1"/>
      <w:marLeft w:val="0"/>
      <w:marRight w:val="0"/>
      <w:marTop w:val="0"/>
      <w:marBottom w:val="0"/>
      <w:divBdr>
        <w:top w:val="none" w:sz="0" w:space="0" w:color="auto"/>
        <w:left w:val="none" w:sz="0" w:space="0" w:color="auto"/>
        <w:bottom w:val="none" w:sz="0" w:space="0" w:color="auto"/>
        <w:right w:val="none" w:sz="0" w:space="0" w:color="auto"/>
      </w:divBdr>
    </w:div>
    <w:div w:id="1698046050">
      <w:bodyDiv w:val="1"/>
      <w:marLeft w:val="0"/>
      <w:marRight w:val="0"/>
      <w:marTop w:val="0"/>
      <w:marBottom w:val="0"/>
      <w:divBdr>
        <w:top w:val="none" w:sz="0" w:space="0" w:color="auto"/>
        <w:left w:val="none" w:sz="0" w:space="0" w:color="auto"/>
        <w:bottom w:val="none" w:sz="0" w:space="0" w:color="auto"/>
        <w:right w:val="none" w:sz="0" w:space="0" w:color="auto"/>
      </w:divBdr>
    </w:div>
    <w:div w:id="1698192142">
      <w:bodyDiv w:val="1"/>
      <w:marLeft w:val="0"/>
      <w:marRight w:val="0"/>
      <w:marTop w:val="0"/>
      <w:marBottom w:val="0"/>
      <w:divBdr>
        <w:top w:val="none" w:sz="0" w:space="0" w:color="auto"/>
        <w:left w:val="none" w:sz="0" w:space="0" w:color="auto"/>
        <w:bottom w:val="none" w:sz="0" w:space="0" w:color="auto"/>
        <w:right w:val="none" w:sz="0" w:space="0" w:color="auto"/>
      </w:divBdr>
    </w:div>
    <w:div w:id="1698577141">
      <w:bodyDiv w:val="1"/>
      <w:marLeft w:val="0"/>
      <w:marRight w:val="0"/>
      <w:marTop w:val="0"/>
      <w:marBottom w:val="0"/>
      <w:divBdr>
        <w:top w:val="none" w:sz="0" w:space="0" w:color="auto"/>
        <w:left w:val="none" w:sz="0" w:space="0" w:color="auto"/>
        <w:bottom w:val="none" w:sz="0" w:space="0" w:color="auto"/>
        <w:right w:val="none" w:sz="0" w:space="0" w:color="auto"/>
      </w:divBdr>
    </w:div>
    <w:div w:id="1698579640">
      <w:bodyDiv w:val="1"/>
      <w:marLeft w:val="0"/>
      <w:marRight w:val="0"/>
      <w:marTop w:val="0"/>
      <w:marBottom w:val="0"/>
      <w:divBdr>
        <w:top w:val="none" w:sz="0" w:space="0" w:color="auto"/>
        <w:left w:val="none" w:sz="0" w:space="0" w:color="auto"/>
        <w:bottom w:val="none" w:sz="0" w:space="0" w:color="auto"/>
        <w:right w:val="none" w:sz="0" w:space="0" w:color="auto"/>
      </w:divBdr>
    </w:div>
    <w:div w:id="1699041507">
      <w:bodyDiv w:val="1"/>
      <w:marLeft w:val="0"/>
      <w:marRight w:val="0"/>
      <w:marTop w:val="0"/>
      <w:marBottom w:val="0"/>
      <w:divBdr>
        <w:top w:val="none" w:sz="0" w:space="0" w:color="auto"/>
        <w:left w:val="none" w:sz="0" w:space="0" w:color="auto"/>
        <w:bottom w:val="none" w:sz="0" w:space="0" w:color="auto"/>
        <w:right w:val="none" w:sz="0" w:space="0" w:color="auto"/>
      </w:divBdr>
    </w:div>
    <w:div w:id="1699162479">
      <w:bodyDiv w:val="1"/>
      <w:marLeft w:val="0"/>
      <w:marRight w:val="0"/>
      <w:marTop w:val="0"/>
      <w:marBottom w:val="0"/>
      <w:divBdr>
        <w:top w:val="none" w:sz="0" w:space="0" w:color="auto"/>
        <w:left w:val="none" w:sz="0" w:space="0" w:color="auto"/>
        <w:bottom w:val="none" w:sz="0" w:space="0" w:color="auto"/>
        <w:right w:val="none" w:sz="0" w:space="0" w:color="auto"/>
      </w:divBdr>
    </w:div>
    <w:div w:id="1699307850">
      <w:bodyDiv w:val="1"/>
      <w:marLeft w:val="0"/>
      <w:marRight w:val="0"/>
      <w:marTop w:val="0"/>
      <w:marBottom w:val="0"/>
      <w:divBdr>
        <w:top w:val="none" w:sz="0" w:space="0" w:color="auto"/>
        <w:left w:val="none" w:sz="0" w:space="0" w:color="auto"/>
        <w:bottom w:val="none" w:sz="0" w:space="0" w:color="auto"/>
        <w:right w:val="none" w:sz="0" w:space="0" w:color="auto"/>
      </w:divBdr>
    </w:div>
    <w:div w:id="1699500814">
      <w:bodyDiv w:val="1"/>
      <w:marLeft w:val="0"/>
      <w:marRight w:val="0"/>
      <w:marTop w:val="0"/>
      <w:marBottom w:val="0"/>
      <w:divBdr>
        <w:top w:val="none" w:sz="0" w:space="0" w:color="auto"/>
        <w:left w:val="none" w:sz="0" w:space="0" w:color="auto"/>
        <w:bottom w:val="none" w:sz="0" w:space="0" w:color="auto"/>
        <w:right w:val="none" w:sz="0" w:space="0" w:color="auto"/>
      </w:divBdr>
    </w:div>
    <w:div w:id="1700087923">
      <w:bodyDiv w:val="1"/>
      <w:marLeft w:val="0"/>
      <w:marRight w:val="0"/>
      <w:marTop w:val="0"/>
      <w:marBottom w:val="0"/>
      <w:divBdr>
        <w:top w:val="none" w:sz="0" w:space="0" w:color="auto"/>
        <w:left w:val="none" w:sz="0" w:space="0" w:color="auto"/>
        <w:bottom w:val="none" w:sz="0" w:space="0" w:color="auto"/>
        <w:right w:val="none" w:sz="0" w:space="0" w:color="auto"/>
      </w:divBdr>
    </w:div>
    <w:div w:id="1700353712">
      <w:bodyDiv w:val="1"/>
      <w:marLeft w:val="0"/>
      <w:marRight w:val="0"/>
      <w:marTop w:val="0"/>
      <w:marBottom w:val="0"/>
      <w:divBdr>
        <w:top w:val="none" w:sz="0" w:space="0" w:color="auto"/>
        <w:left w:val="none" w:sz="0" w:space="0" w:color="auto"/>
        <w:bottom w:val="none" w:sz="0" w:space="0" w:color="auto"/>
        <w:right w:val="none" w:sz="0" w:space="0" w:color="auto"/>
      </w:divBdr>
    </w:div>
    <w:div w:id="1700617870">
      <w:bodyDiv w:val="1"/>
      <w:marLeft w:val="0"/>
      <w:marRight w:val="0"/>
      <w:marTop w:val="0"/>
      <w:marBottom w:val="0"/>
      <w:divBdr>
        <w:top w:val="none" w:sz="0" w:space="0" w:color="auto"/>
        <w:left w:val="none" w:sz="0" w:space="0" w:color="auto"/>
        <w:bottom w:val="none" w:sz="0" w:space="0" w:color="auto"/>
        <w:right w:val="none" w:sz="0" w:space="0" w:color="auto"/>
      </w:divBdr>
    </w:div>
    <w:div w:id="1701012911">
      <w:bodyDiv w:val="1"/>
      <w:marLeft w:val="0"/>
      <w:marRight w:val="0"/>
      <w:marTop w:val="0"/>
      <w:marBottom w:val="0"/>
      <w:divBdr>
        <w:top w:val="none" w:sz="0" w:space="0" w:color="auto"/>
        <w:left w:val="none" w:sz="0" w:space="0" w:color="auto"/>
        <w:bottom w:val="none" w:sz="0" w:space="0" w:color="auto"/>
        <w:right w:val="none" w:sz="0" w:space="0" w:color="auto"/>
      </w:divBdr>
    </w:div>
    <w:div w:id="1701586180">
      <w:bodyDiv w:val="1"/>
      <w:marLeft w:val="0"/>
      <w:marRight w:val="0"/>
      <w:marTop w:val="0"/>
      <w:marBottom w:val="0"/>
      <w:divBdr>
        <w:top w:val="none" w:sz="0" w:space="0" w:color="auto"/>
        <w:left w:val="none" w:sz="0" w:space="0" w:color="auto"/>
        <w:bottom w:val="none" w:sz="0" w:space="0" w:color="auto"/>
        <w:right w:val="none" w:sz="0" w:space="0" w:color="auto"/>
      </w:divBdr>
    </w:div>
    <w:div w:id="1701854100">
      <w:bodyDiv w:val="1"/>
      <w:marLeft w:val="0"/>
      <w:marRight w:val="0"/>
      <w:marTop w:val="0"/>
      <w:marBottom w:val="0"/>
      <w:divBdr>
        <w:top w:val="none" w:sz="0" w:space="0" w:color="auto"/>
        <w:left w:val="none" w:sz="0" w:space="0" w:color="auto"/>
        <w:bottom w:val="none" w:sz="0" w:space="0" w:color="auto"/>
        <w:right w:val="none" w:sz="0" w:space="0" w:color="auto"/>
      </w:divBdr>
    </w:div>
    <w:div w:id="1701933105">
      <w:bodyDiv w:val="1"/>
      <w:marLeft w:val="0"/>
      <w:marRight w:val="0"/>
      <w:marTop w:val="0"/>
      <w:marBottom w:val="0"/>
      <w:divBdr>
        <w:top w:val="none" w:sz="0" w:space="0" w:color="auto"/>
        <w:left w:val="none" w:sz="0" w:space="0" w:color="auto"/>
        <w:bottom w:val="none" w:sz="0" w:space="0" w:color="auto"/>
        <w:right w:val="none" w:sz="0" w:space="0" w:color="auto"/>
      </w:divBdr>
    </w:div>
    <w:div w:id="1702365597">
      <w:bodyDiv w:val="1"/>
      <w:marLeft w:val="0"/>
      <w:marRight w:val="0"/>
      <w:marTop w:val="0"/>
      <w:marBottom w:val="0"/>
      <w:divBdr>
        <w:top w:val="none" w:sz="0" w:space="0" w:color="auto"/>
        <w:left w:val="none" w:sz="0" w:space="0" w:color="auto"/>
        <w:bottom w:val="none" w:sz="0" w:space="0" w:color="auto"/>
        <w:right w:val="none" w:sz="0" w:space="0" w:color="auto"/>
      </w:divBdr>
    </w:div>
    <w:div w:id="1702390055">
      <w:bodyDiv w:val="1"/>
      <w:marLeft w:val="0"/>
      <w:marRight w:val="0"/>
      <w:marTop w:val="0"/>
      <w:marBottom w:val="0"/>
      <w:divBdr>
        <w:top w:val="none" w:sz="0" w:space="0" w:color="auto"/>
        <w:left w:val="none" w:sz="0" w:space="0" w:color="auto"/>
        <w:bottom w:val="none" w:sz="0" w:space="0" w:color="auto"/>
        <w:right w:val="none" w:sz="0" w:space="0" w:color="auto"/>
      </w:divBdr>
    </w:div>
    <w:div w:id="1702630234">
      <w:bodyDiv w:val="1"/>
      <w:marLeft w:val="0"/>
      <w:marRight w:val="0"/>
      <w:marTop w:val="0"/>
      <w:marBottom w:val="0"/>
      <w:divBdr>
        <w:top w:val="none" w:sz="0" w:space="0" w:color="auto"/>
        <w:left w:val="none" w:sz="0" w:space="0" w:color="auto"/>
        <w:bottom w:val="none" w:sz="0" w:space="0" w:color="auto"/>
        <w:right w:val="none" w:sz="0" w:space="0" w:color="auto"/>
      </w:divBdr>
    </w:div>
    <w:div w:id="1702633037">
      <w:bodyDiv w:val="1"/>
      <w:marLeft w:val="0"/>
      <w:marRight w:val="0"/>
      <w:marTop w:val="0"/>
      <w:marBottom w:val="0"/>
      <w:divBdr>
        <w:top w:val="none" w:sz="0" w:space="0" w:color="auto"/>
        <w:left w:val="none" w:sz="0" w:space="0" w:color="auto"/>
        <w:bottom w:val="none" w:sz="0" w:space="0" w:color="auto"/>
        <w:right w:val="none" w:sz="0" w:space="0" w:color="auto"/>
      </w:divBdr>
    </w:div>
    <w:div w:id="1703048936">
      <w:bodyDiv w:val="1"/>
      <w:marLeft w:val="0"/>
      <w:marRight w:val="0"/>
      <w:marTop w:val="0"/>
      <w:marBottom w:val="0"/>
      <w:divBdr>
        <w:top w:val="none" w:sz="0" w:space="0" w:color="auto"/>
        <w:left w:val="none" w:sz="0" w:space="0" w:color="auto"/>
        <w:bottom w:val="none" w:sz="0" w:space="0" w:color="auto"/>
        <w:right w:val="none" w:sz="0" w:space="0" w:color="auto"/>
      </w:divBdr>
    </w:div>
    <w:div w:id="1703283482">
      <w:bodyDiv w:val="1"/>
      <w:marLeft w:val="0"/>
      <w:marRight w:val="0"/>
      <w:marTop w:val="0"/>
      <w:marBottom w:val="0"/>
      <w:divBdr>
        <w:top w:val="none" w:sz="0" w:space="0" w:color="auto"/>
        <w:left w:val="none" w:sz="0" w:space="0" w:color="auto"/>
        <w:bottom w:val="none" w:sz="0" w:space="0" w:color="auto"/>
        <w:right w:val="none" w:sz="0" w:space="0" w:color="auto"/>
      </w:divBdr>
    </w:div>
    <w:div w:id="1703433851">
      <w:bodyDiv w:val="1"/>
      <w:marLeft w:val="0"/>
      <w:marRight w:val="0"/>
      <w:marTop w:val="0"/>
      <w:marBottom w:val="0"/>
      <w:divBdr>
        <w:top w:val="none" w:sz="0" w:space="0" w:color="auto"/>
        <w:left w:val="none" w:sz="0" w:space="0" w:color="auto"/>
        <w:bottom w:val="none" w:sz="0" w:space="0" w:color="auto"/>
        <w:right w:val="none" w:sz="0" w:space="0" w:color="auto"/>
      </w:divBdr>
    </w:div>
    <w:div w:id="1703507774">
      <w:bodyDiv w:val="1"/>
      <w:marLeft w:val="0"/>
      <w:marRight w:val="0"/>
      <w:marTop w:val="0"/>
      <w:marBottom w:val="0"/>
      <w:divBdr>
        <w:top w:val="none" w:sz="0" w:space="0" w:color="auto"/>
        <w:left w:val="none" w:sz="0" w:space="0" w:color="auto"/>
        <w:bottom w:val="none" w:sz="0" w:space="0" w:color="auto"/>
        <w:right w:val="none" w:sz="0" w:space="0" w:color="auto"/>
      </w:divBdr>
    </w:div>
    <w:div w:id="1703555354">
      <w:bodyDiv w:val="1"/>
      <w:marLeft w:val="0"/>
      <w:marRight w:val="0"/>
      <w:marTop w:val="0"/>
      <w:marBottom w:val="0"/>
      <w:divBdr>
        <w:top w:val="none" w:sz="0" w:space="0" w:color="auto"/>
        <w:left w:val="none" w:sz="0" w:space="0" w:color="auto"/>
        <w:bottom w:val="none" w:sz="0" w:space="0" w:color="auto"/>
        <w:right w:val="none" w:sz="0" w:space="0" w:color="auto"/>
      </w:divBdr>
    </w:div>
    <w:div w:id="1703821440">
      <w:bodyDiv w:val="1"/>
      <w:marLeft w:val="0"/>
      <w:marRight w:val="0"/>
      <w:marTop w:val="0"/>
      <w:marBottom w:val="0"/>
      <w:divBdr>
        <w:top w:val="none" w:sz="0" w:space="0" w:color="auto"/>
        <w:left w:val="none" w:sz="0" w:space="0" w:color="auto"/>
        <w:bottom w:val="none" w:sz="0" w:space="0" w:color="auto"/>
        <w:right w:val="none" w:sz="0" w:space="0" w:color="auto"/>
      </w:divBdr>
    </w:div>
    <w:div w:id="1703896497">
      <w:bodyDiv w:val="1"/>
      <w:marLeft w:val="0"/>
      <w:marRight w:val="0"/>
      <w:marTop w:val="0"/>
      <w:marBottom w:val="0"/>
      <w:divBdr>
        <w:top w:val="none" w:sz="0" w:space="0" w:color="auto"/>
        <w:left w:val="none" w:sz="0" w:space="0" w:color="auto"/>
        <w:bottom w:val="none" w:sz="0" w:space="0" w:color="auto"/>
        <w:right w:val="none" w:sz="0" w:space="0" w:color="auto"/>
      </w:divBdr>
    </w:div>
    <w:div w:id="1703900294">
      <w:bodyDiv w:val="1"/>
      <w:marLeft w:val="0"/>
      <w:marRight w:val="0"/>
      <w:marTop w:val="0"/>
      <w:marBottom w:val="0"/>
      <w:divBdr>
        <w:top w:val="none" w:sz="0" w:space="0" w:color="auto"/>
        <w:left w:val="none" w:sz="0" w:space="0" w:color="auto"/>
        <w:bottom w:val="none" w:sz="0" w:space="0" w:color="auto"/>
        <w:right w:val="none" w:sz="0" w:space="0" w:color="auto"/>
      </w:divBdr>
    </w:div>
    <w:div w:id="1704138243">
      <w:bodyDiv w:val="1"/>
      <w:marLeft w:val="0"/>
      <w:marRight w:val="0"/>
      <w:marTop w:val="0"/>
      <w:marBottom w:val="0"/>
      <w:divBdr>
        <w:top w:val="none" w:sz="0" w:space="0" w:color="auto"/>
        <w:left w:val="none" w:sz="0" w:space="0" w:color="auto"/>
        <w:bottom w:val="none" w:sz="0" w:space="0" w:color="auto"/>
        <w:right w:val="none" w:sz="0" w:space="0" w:color="auto"/>
      </w:divBdr>
    </w:div>
    <w:div w:id="1704163587">
      <w:bodyDiv w:val="1"/>
      <w:marLeft w:val="0"/>
      <w:marRight w:val="0"/>
      <w:marTop w:val="0"/>
      <w:marBottom w:val="0"/>
      <w:divBdr>
        <w:top w:val="none" w:sz="0" w:space="0" w:color="auto"/>
        <w:left w:val="none" w:sz="0" w:space="0" w:color="auto"/>
        <w:bottom w:val="none" w:sz="0" w:space="0" w:color="auto"/>
        <w:right w:val="none" w:sz="0" w:space="0" w:color="auto"/>
      </w:divBdr>
    </w:div>
    <w:div w:id="1704788337">
      <w:bodyDiv w:val="1"/>
      <w:marLeft w:val="0"/>
      <w:marRight w:val="0"/>
      <w:marTop w:val="0"/>
      <w:marBottom w:val="0"/>
      <w:divBdr>
        <w:top w:val="none" w:sz="0" w:space="0" w:color="auto"/>
        <w:left w:val="none" w:sz="0" w:space="0" w:color="auto"/>
        <w:bottom w:val="none" w:sz="0" w:space="0" w:color="auto"/>
        <w:right w:val="none" w:sz="0" w:space="0" w:color="auto"/>
      </w:divBdr>
    </w:div>
    <w:div w:id="1705133358">
      <w:bodyDiv w:val="1"/>
      <w:marLeft w:val="0"/>
      <w:marRight w:val="0"/>
      <w:marTop w:val="0"/>
      <w:marBottom w:val="0"/>
      <w:divBdr>
        <w:top w:val="none" w:sz="0" w:space="0" w:color="auto"/>
        <w:left w:val="none" w:sz="0" w:space="0" w:color="auto"/>
        <w:bottom w:val="none" w:sz="0" w:space="0" w:color="auto"/>
        <w:right w:val="none" w:sz="0" w:space="0" w:color="auto"/>
      </w:divBdr>
    </w:div>
    <w:div w:id="1705255142">
      <w:bodyDiv w:val="1"/>
      <w:marLeft w:val="0"/>
      <w:marRight w:val="0"/>
      <w:marTop w:val="0"/>
      <w:marBottom w:val="0"/>
      <w:divBdr>
        <w:top w:val="none" w:sz="0" w:space="0" w:color="auto"/>
        <w:left w:val="none" w:sz="0" w:space="0" w:color="auto"/>
        <w:bottom w:val="none" w:sz="0" w:space="0" w:color="auto"/>
        <w:right w:val="none" w:sz="0" w:space="0" w:color="auto"/>
      </w:divBdr>
    </w:div>
    <w:div w:id="1705324915">
      <w:bodyDiv w:val="1"/>
      <w:marLeft w:val="0"/>
      <w:marRight w:val="0"/>
      <w:marTop w:val="0"/>
      <w:marBottom w:val="0"/>
      <w:divBdr>
        <w:top w:val="none" w:sz="0" w:space="0" w:color="auto"/>
        <w:left w:val="none" w:sz="0" w:space="0" w:color="auto"/>
        <w:bottom w:val="none" w:sz="0" w:space="0" w:color="auto"/>
        <w:right w:val="none" w:sz="0" w:space="0" w:color="auto"/>
      </w:divBdr>
      <w:divsChild>
        <w:div w:id="1501772743">
          <w:marLeft w:val="0"/>
          <w:marRight w:val="0"/>
          <w:marTop w:val="0"/>
          <w:marBottom w:val="0"/>
          <w:divBdr>
            <w:top w:val="none" w:sz="0" w:space="0" w:color="auto"/>
            <w:left w:val="none" w:sz="0" w:space="0" w:color="auto"/>
            <w:bottom w:val="none" w:sz="0" w:space="0" w:color="auto"/>
            <w:right w:val="none" w:sz="0" w:space="0" w:color="auto"/>
          </w:divBdr>
        </w:div>
      </w:divsChild>
    </w:div>
    <w:div w:id="1705399780">
      <w:bodyDiv w:val="1"/>
      <w:marLeft w:val="0"/>
      <w:marRight w:val="0"/>
      <w:marTop w:val="0"/>
      <w:marBottom w:val="0"/>
      <w:divBdr>
        <w:top w:val="none" w:sz="0" w:space="0" w:color="auto"/>
        <w:left w:val="none" w:sz="0" w:space="0" w:color="auto"/>
        <w:bottom w:val="none" w:sz="0" w:space="0" w:color="auto"/>
        <w:right w:val="none" w:sz="0" w:space="0" w:color="auto"/>
      </w:divBdr>
    </w:div>
    <w:div w:id="1705400137">
      <w:bodyDiv w:val="1"/>
      <w:marLeft w:val="0"/>
      <w:marRight w:val="0"/>
      <w:marTop w:val="0"/>
      <w:marBottom w:val="0"/>
      <w:divBdr>
        <w:top w:val="none" w:sz="0" w:space="0" w:color="auto"/>
        <w:left w:val="none" w:sz="0" w:space="0" w:color="auto"/>
        <w:bottom w:val="none" w:sz="0" w:space="0" w:color="auto"/>
        <w:right w:val="none" w:sz="0" w:space="0" w:color="auto"/>
      </w:divBdr>
    </w:div>
    <w:div w:id="1705402643">
      <w:bodyDiv w:val="1"/>
      <w:marLeft w:val="0"/>
      <w:marRight w:val="0"/>
      <w:marTop w:val="0"/>
      <w:marBottom w:val="0"/>
      <w:divBdr>
        <w:top w:val="none" w:sz="0" w:space="0" w:color="auto"/>
        <w:left w:val="none" w:sz="0" w:space="0" w:color="auto"/>
        <w:bottom w:val="none" w:sz="0" w:space="0" w:color="auto"/>
        <w:right w:val="none" w:sz="0" w:space="0" w:color="auto"/>
      </w:divBdr>
    </w:div>
    <w:div w:id="1705522577">
      <w:bodyDiv w:val="1"/>
      <w:marLeft w:val="0"/>
      <w:marRight w:val="0"/>
      <w:marTop w:val="0"/>
      <w:marBottom w:val="0"/>
      <w:divBdr>
        <w:top w:val="none" w:sz="0" w:space="0" w:color="auto"/>
        <w:left w:val="none" w:sz="0" w:space="0" w:color="auto"/>
        <w:bottom w:val="none" w:sz="0" w:space="0" w:color="auto"/>
        <w:right w:val="none" w:sz="0" w:space="0" w:color="auto"/>
      </w:divBdr>
    </w:div>
    <w:div w:id="1705711864">
      <w:bodyDiv w:val="1"/>
      <w:marLeft w:val="0"/>
      <w:marRight w:val="0"/>
      <w:marTop w:val="0"/>
      <w:marBottom w:val="0"/>
      <w:divBdr>
        <w:top w:val="none" w:sz="0" w:space="0" w:color="auto"/>
        <w:left w:val="none" w:sz="0" w:space="0" w:color="auto"/>
        <w:bottom w:val="none" w:sz="0" w:space="0" w:color="auto"/>
        <w:right w:val="none" w:sz="0" w:space="0" w:color="auto"/>
      </w:divBdr>
    </w:div>
    <w:div w:id="1706325771">
      <w:bodyDiv w:val="1"/>
      <w:marLeft w:val="0"/>
      <w:marRight w:val="0"/>
      <w:marTop w:val="0"/>
      <w:marBottom w:val="0"/>
      <w:divBdr>
        <w:top w:val="none" w:sz="0" w:space="0" w:color="auto"/>
        <w:left w:val="none" w:sz="0" w:space="0" w:color="auto"/>
        <w:bottom w:val="none" w:sz="0" w:space="0" w:color="auto"/>
        <w:right w:val="none" w:sz="0" w:space="0" w:color="auto"/>
      </w:divBdr>
    </w:div>
    <w:div w:id="1706523720">
      <w:bodyDiv w:val="1"/>
      <w:marLeft w:val="0"/>
      <w:marRight w:val="0"/>
      <w:marTop w:val="0"/>
      <w:marBottom w:val="0"/>
      <w:divBdr>
        <w:top w:val="none" w:sz="0" w:space="0" w:color="auto"/>
        <w:left w:val="none" w:sz="0" w:space="0" w:color="auto"/>
        <w:bottom w:val="none" w:sz="0" w:space="0" w:color="auto"/>
        <w:right w:val="none" w:sz="0" w:space="0" w:color="auto"/>
      </w:divBdr>
    </w:div>
    <w:div w:id="1706906292">
      <w:bodyDiv w:val="1"/>
      <w:marLeft w:val="0"/>
      <w:marRight w:val="0"/>
      <w:marTop w:val="0"/>
      <w:marBottom w:val="0"/>
      <w:divBdr>
        <w:top w:val="none" w:sz="0" w:space="0" w:color="auto"/>
        <w:left w:val="none" w:sz="0" w:space="0" w:color="auto"/>
        <w:bottom w:val="none" w:sz="0" w:space="0" w:color="auto"/>
        <w:right w:val="none" w:sz="0" w:space="0" w:color="auto"/>
      </w:divBdr>
    </w:div>
    <w:div w:id="1706907101">
      <w:bodyDiv w:val="1"/>
      <w:marLeft w:val="0"/>
      <w:marRight w:val="0"/>
      <w:marTop w:val="0"/>
      <w:marBottom w:val="0"/>
      <w:divBdr>
        <w:top w:val="none" w:sz="0" w:space="0" w:color="auto"/>
        <w:left w:val="none" w:sz="0" w:space="0" w:color="auto"/>
        <w:bottom w:val="none" w:sz="0" w:space="0" w:color="auto"/>
        <w:right w:val="none" w:sz="0" w:space="0" w:color="auto"/>
      </w:divBdr>
    </w:div>
    <w:div w:id="1706907366">
      <w:bodyDiv w:val="1"/>
      <w:marLeft w:val="0"/>
      <w:marRight w:val="0"/>
      <w:marTop w:val="0"/>
      <w:marBottom w:val="0"/>
      <w:divBdr>
        <w:top w:val="none" w:sz="0" w:space="0" w:color="auto"/>
        <w:left w:val="none" w:sz="0" w:space="0" w:color="auto"/>
        <w:bottom w:val="none" w:sz="0" w:space="0" w:color="auto"/>
        <w:right w:val="none" w:sz="0" w:space="0" w:color="auto"/>
      </w:divBdr>
    </w:div>
    <w:div w:id="1706981547">
      <w:bodyDiv w:val="1"/>
      <w:marLeft w:val="0"/>
      <w:marRight w:val="0"/>
      <w:marTop w:val="0"/>
      <w:marBottom w:val="0"/>
      <w:divBdr>
        <w:top w:val="none" w:sz="0" w:space="0" w:color="auto"/>
        <w:left w:val="none" w:sz="0" w:space="0" w:color="auto"/>
        <w:bottom w:val="none" w:sz="0" w:space="0" w:color="auto"/>
        <w:right w:val="none" w:sz="0" w:space="0" w:color="auto"/>
      </w:divBdr>
    </w:div>
    <w:div w:id="1707173607">
      <w:bodyDiv w:val="1"/>
      <w:marLeft w:val="0"/>
      <w:marRight w:val="0"/>
      <w:marTop w:val="0"/>
      <w:marBottom w:val="0"/>
      <w:divBdr>
        <w:top w:val="none" w:sz="0" w:space="0" w:color="auto"/>
        <w:left w:val="none" w:sz="0" w:space="0" w:color="auto"/>
        <w:bottom w:val="none" w:sz="0" w:space="0" w:color="auto"/>
        <w:right w:val="none" w:sz="0" w:space="0" w:color="auto"/>
      </w:divBdr>
    </w:div>
    <w:div w:id="1707213813">
      <w:bodyDiv w:val="1"/>
      <w:marLeft w:val="0"/>
      <w:marRight w:val="0"/>
      <w:marTop w:val="0"/>
      <w:marBottom w:val="0"/>
      <w:divBdr>
        <w:top w:val="none" w:sz="0" w:space="0" w:color="auto"/>
        <w:left w:val="none" w:sz="0" w:space="0" w:color="auto"/>
        <w:bottom w:val="none" w:sz="0" w:space="0" w:color="auto"/>
        <w:right w:val="none" w:sz="0" w:space="0" w:color="auto"/>
      </w:divBdr>
    </w:div>
    <w:div w:id="1707288625">
      <w:bodyDiv w:val="1"/>
      <w:marLeft w:val="0"/>
      <w:marRight w:val="0"/>
      <w:marTop w:val="0"/>
      <w:marBottom w:val="0"/>
      <w:divBdr>
        <w:top w:val="none" w:sz="0" w:space="0" w:color="auto"/>
        <w:left w:val="none" w:sz="0" w:space="0" w:color="auto"/>
        <w:bottom w:val="none" w:sz="0" w:space="0" w:color="auto"/>
        <w:right w:val="none" w:sz="0" w:space="0" w:color="auto"/>
      </w:divBdr>
    </w:div>
    <w:div w:id="1707680031">
      <w:bodyDiv w:val="1"/>
      <w:marLeft w:val="0"/>
      <w:marRight w:val="0"/>
      <w:marTop w:val="0"/>
      <w:marBottom w:val="0"/>
      <w:divBdr>
        <w:top w:val="none" w:sz="0" w:space="0" w:color="auto"/>
        <w:left w:val="none" w:sz="0" w:space="0" w:color="auto"/>
        <w:bottom w:val="none" w:sz="0" w:space="0" w:color="auto"/>
        <w:right w:val="none" w:sz="0" w:space="0" w:color="auto"/>
      </w:divBdr>
    </w:div>
    <w:div w:id="1707753262">
      <w:bodyDiv w:val="1"/>
      <w:marLeft w:val="0"/>
      <w:marRight w:val="0"/>
      <w:marTop w:val="0"/>
      <w:marBottom w:val="0"/>
      <w:divBdr>
        <w:top w:val="none" w:sz="0" w:space="0" w:color="auto"/>
        <w:left w:val="none" w:sz="0" w:space="0" w:color="auto"/>
        <w:bottom w:val="none" w:sz="0" w:space="0" w:color="auto"/>
        <w:right w:val="none" w:sz="0" w:space="0" w:color="auto"/>
      </w:divBdr>
    </w:div>
    <w:div w:id="1707949883">
      <w:bodyDiv w:val="1"/>
      <w:marLeft w:val="0"/>
      <w:marRight w:val="0"/>
      <w:marTop w:val="0"/>
      <w:marBottom w:val="0"/>
      <w:divBdr>
        <w:top w:val="none" w:sz="0" w:space="0" w:color="auto"/>
        <w:left w:val="none" w:sz="0" w:space="0" w:color="auto"/>
        <w:bottom w:val="none" w:sz="0" w:space="0" w:color="auto"/>
        <w:right w:val="none" w:sz="0" w:space="0" w:color="auto"/>
      </w:divBdr>
    </w:div>
    <w:div w:id="1708405733">
      <w:bodyDiv w:val="1"/>
      <w:marLeft w:val="0"/>
      <w:marRight w:val="0"/>
      <w:marTop w:val="0"/>
      <w:marBottom w:val="0"/>
      <w:divBdr>
        <w:top w:val="none" w:sz="0" w:space="0" w:color="auto"/>
        <w:left w:val="none" w:sz="0" w:space="0" w:color="auto"/>
        <w:bottom w:val="none" w:sz="0" w:space="0" w:color="auto"/>
        <w:right w:val="none" w:sz="0" w:space="0" w:color="auto"/>
      </w:divBdr>
    </w:div>
    <w:div w:id="1708406220">
      <w:bodyDiv w:val="1"/>
      <w:marLeft w:val="0"/>
      <w:marRight w:val="0"/>
      <w:marTop w:val="0"/>
      <w:marBottom w:val="0"/>
      <w:divBdr>
        <w:top w:val="none" w:sz="0" w:space="0" w:color="auto"/>
        <w:left w:val="none" w:sz="0" w:space="0" w:color="auto"/>
        <w:bottom w:val="none" w:sz="0" w:space="0" w:color="auto"/>
        <w:right w:val="none" w:sz="0" w:space="0" w:color="auto"/>
      </w:divBdr>
    </w:div>
    <w:div w:id="1708485552">
      <w:bodyDiv w:val="1"/>
      <w:marLeft w:val="0"/>
      <w:marRight w:val="0"/>
      <w:marTop w:val="0"/>
      <w:marBottom w:val="0"/>
      <w:divBdr>
        <w:top w:val="none" w:sz="0" w:space="0" w:color="auto"/>
        <w:left w:val="none" w:sz="0" w:space="0" w:color="auto"/>
        <w:bottom w:val="none" w:sz="0" w:space="0" w:color="auto"/>
        <w:right w:val="none" w:sz="0" w:space="0" w:color="auto"/>
      </w:divBdr>
    </w:div>
    <w:div w:id="1709255733">
      <w:bodyDiv w:val="1"/>
      <w:marLeft w:val="0"/>
      <w:marRight w:val="0"/>
      <w:marTop w:val="0"/>
      <w:marBottom w:val="0"/>
      <w:divBdr>
        <w:top w:val="none" w:sz="0" w:space="0" w:color="auto"/>
        <w:left w:val="none" w:sz="0" w:space="0" w:color="auto"/>
        <w:bottom w:val="none" w:sz="0" w:space="0" w:color="auto"/>
        <w:right w:val="none" w:sz="0" w:space="0" w:color="auto"/>
      </w:divBdr>
    </w:div>
    <w:div w:id="1709334234">
      <w:bodyDiv w:val="1"/>
      <w:marLeft w:val="0"/>
      <w:marRight w:val="0"/>
      <w:marTop w:val="0"/>
      <w:marBottom w:val="0"/>
      <w:divBdr>
        <w:top w:val="none" w:sz="0" w:space="0" w:color="auto"/>
        <w:left w:val="none" w:sz="0" w:space="0" w:color="auto"/>
        <w:bottom w:val="none" w:sz="0" w:space="0" w:color="auto"/>
        <w:right w:val="none" w:sz="0" w:space="0" w:color="auto"/>
      </w:divBdr>
    </w:div>
    <w:div w:id="1709794279">
      <w:bodyDiv w:val="1"/>
      <w:marLeft w:val="0"/>
      <w:marRight w:val="0"/>
      <w:marTop w:val="0"/>
      <w:marBottom w:val="0"/>
      <w:divBdr>
        <w:top w:val="none" w:sz="0" w:space="0" w:color="auto"/>
        <w:left w:val="none" w:sz="0" w:space="0" w:color="auto"/>
        <w:bottom w:val="none" w:sz="0" w:space="0" w:color="auto"/>
        <w:right w:val="none" w:sz="0" w:space="0" w:color="auto"/>
      </w:divBdr>
    </w:div>
    <w:div w:id="1709909939">
      <w:bodyDiv w:val="1"/>
      <w:marLeft w:val="0"/>
      <w:marRight w:val="0"/>
      <w:marTop w:val="0"/>
      <w:marBottom w:val="0"/>
      <w:divBdr>
        <w:top w:val="none" w:sz="0" w:space="0" w:color="auto"/>
        <w:left w:val="none" w:sz="0" w:space="0" w:color="auto"/>
        <w:bottom w:val="none" w:sz="0" w:space="0" w:color="auto"/>
        <w:right w:val="none" w:sz="0" w:space="0" w:color="auto"/>
      </w:divBdr>
    </w:div>
    <w:div w:id="1710377397">
      <w:bodyDiv w:val="1"/>
      <w:marLeft w:val="0"/>
      <w:marRight w:val="0"/>
      <w:marTop w:val="0"/>
      <w:marBottom w:val="0"/>
      <w:divBdr>
        <w:top w:val="none" w:sz="0" w:space="0" w:color="auto"/>
        <w:left w:val="none" w:sz="0" w:space="0" w:color="auto"/>
        <w:bottom w:val="none" w:sz="0" w:space="0" w:color="auto"/>
        <w:right w:val="none" w:sz="0" w:space="0" w:color="auto"/>
      </w:divBdr>
    </w:div>
    <w:div w:id="1710451679">
      <w:bodyDiv w:val="1"/>
      <w:marLeft w:val="0"/>
      <w:marRight w:val="0"/>
      <w:marTop w:val="0"/>
      <w:marBottom w:val="0"/>
      <w:divBdr>
        <w:top w:val="none" w:sz="0" w:space="0" w:color="auto"/>
        <w:left w:val="none" w:sz="0" w:space="0" w:color="auto"/>
        <w:bottom w:val="none" w:sz="0" w:space="0" w:color="auto"/>
        <w:right w:val="none" w:sz="0" w:space="0" w:color="auto"/>
      </w:divBdr>
    </w:div>
    <w:div w:id="1710564460">
      <w:bodyDiv w:val="1"/>
      <w:marLeft w:val="0"/>
      <w:marRight w:val="0"/>
      <w:marTop w:val="0"/>
      <w:marBottom w:val="0"/>
      <w:divBdr>
        <w:top w:val="none" w:sz="0" w:space="0" w:color="auto"/>
        <w:left w:val="none" w:sz="0" w:space="0" w:color="auto"/>
        <w:bottom w:val="none" w:sz="0" w:space="0" w:color="auto"/>
        <w:right w:val="none" w:sz="0" w:space="0" w:color="auto"/>
      </w:divBdr>
    </w:div>
    <w:div w:id="1710686268">
      <w:bodyDiv w:val="1"/>
      <w:marLeft w:val="0"/>
      <w:marRight w:val="0"/>
      <w:marTop w:val="0"/>
      <w:marBottom w:val="0"/>
      <w:divBdr>
        <w:top w:val="none" w:sz="0" w:space="0" w:color="auto"/>
        <w:left w:val="none" w:sz="0" w:space="0" w:color="auto"/>
        <w:bottom w:val="none" w:sz="0" w:space="0" w:color="auto"/>
        <w:right w:val="none" w:sz="0" w:space="0" w:color="auto"/>
      </w:divBdr>
    </w:div>
    <w:div w:id="1710687654">
      <w:bodyDiv w:val="1"/>
      <w:marLeft w:val="0"/>
      <w:marRight w:val="0"/>
      <w:marTop w:val="0"/>
      <w:marBottom w:val="0"/>
      <w:divBdr>
        <w:top w:val="none" w:sz="0" w:space="0" w:color="auto"/>
        <w:left w:val="none" w:sz="0" w:space="0" w:color="auto"/>
        <w:bottom w:val="none" w:sz="0" w:space="0" w:color="auto"/>
        <w:right w:val="none" w:sz="0" w:space="0" w:color="auto"/>
      </w:divBdr>
    </w:div>
    <w:div w:id="1711032017">
      <w:bodyDiv w:val="1"/>
      <w:marLeft w:val="0"/>
      <w:marRight w:val="0"/>
      <w:marTop w:val="0"/>
      <w:marBottom w:val="0"/>
      <w:divBdr>
        <w:top w:val="none" w:sz="0" w:space="0" w:color="auto"/>
        <w:left w:val="none" w:sz="0" w:space="0" w:color="auto"/>
        <w:bottom w:val="none" w:sz="0" w:space="0" w:color="auto"/>
        <w:right w:val="none" w:sz="0" w:space="0" w:color="auto"/>
      </w:divBdr>
    </w:div>
    <w:div w:id="1711228736">
      <w:bodyDiv w:val="1"/>
      <w:marLeft w:val="0"/>
      <w:marRight w:val="0"/>
      <w:marTop w:val="0"/>
      <w:marBottom w:val="0"/>
      <w:divBdr>
        <w:top w:val="none" w:sz="0" w:space="0" w:color="auto"/>
        <w:left w:val="none" w:sz="0" w:space="0" w:color="auto"/>
        <w:bottom w:val="none" w:sz="0" w:space="0" w:color="auto"/>
        <w:right w:val="none" w:sz="0" w:space="0" w:color="auto"/>
      </w:divBdr>
    </w:div>
    <w:div w:id="1711490170">
      <w:bodyDiv w:val="1"/>
      <w:marLeft w:val="0"/>
      <w:marRight w:val="0"/>
      <w:marTop w:val="0"/>
      <w:marBottom w:val="0"/>
      <w:divBdr>
        <w:top w:val="none" w:sz="0" w:space="0" w:color="auto"/>
        <w:left w:val="none" w:sz="0" w:space="0" w:color="auto"/>
        <w:bottom w:val="none" w:sz="0" w:space="0" w:color="auto"/>
        <w:right w:val="none" w:sz="0" w:space="0" w:color="auto"/>
      </w:divBdr>
    </w:div>
    <w:div w:id="1711564171">
      <w:bodyDiv w:val="1"/>
      <w:marLeft w:val="0"/>
      <w:marRight w:val="0"/>
      <w:marTop w:val="0"/>
      <w:marBottom w:val="0"/>
      <w:divBdr>
        <w:top w:val="none" w:sz="0" w:space="0" w:color="auto"/>
        <w:left w:val="none" w:sz="0" w:space="0" w:color="auto"/>
        <w:bottom w:val="none" w:sz="0" w:space="0" w:color="auto"/>
        <w:right w:val="none" w:sz="0" w:space="0" w:color="auto"/>
      </w:divBdr>
    </w:div>
    <w:div w:id="1711564229">
      <w:bodyDiv w:val="1"/>
      <w:marLeft w:val="0"/>
      <w:marRight w:val="0"/>
      <w:marTop w:val="0"/>
      <w:marBottom w:val="0"/>
      <w:divBdr>
        <w:top w:val="none" w:sz="0" w:space="0" w:color="auto"/>
        <w:left w:val="none" w:sz="0" w:space="0" w:color="auto"/>
        <w:bottom w:val="none" w:sz="0" w:space="0" w:color="auto"/>
        <w:right w:val="none" w:sz="0" w:space="0" w:color="auto"/>
      </w:divBdr>
    </w:div>
    <w:div w:id="1711764341">
      <w:bodyDiv w:val="1"/>
      <w:marLeft w:val="0"/>
      <w:marRight w:val="0"/>
      <w:marTop w:val="0"/>
      <w:marBottom w:val="0"/>
      <w:divBdr>
        <w:top w:val="none" w:sz="0" w:space="0" w:color="auto"/>
        <w:left w:val="none" w:sz="0" w:space="0" w:color="auto"/>
        <w:bottom w:val="none" w:sz="0" w:space="0" w:color="auto"/>
        <w:right w:val="none" w:sz="0" w:space="0" w:color="auto"/>
      </w:divBdr>
    </w:div>
    <w:div w:id="1711804080">
      <w:bodyDiv w:val="1"/>
      <w:marLeft w:val="0"/>
      <w:marRight w:val="0"/>
      <w:marTop w:val="0"/>
      <w:marBottom w:val="0"/>
      <w:divBdr>
        <w:top w:val="none" w:sz="0" w:space="0" w:color="auto"/>
        <w:left w:val="none" w:sz="0" w:space="0" w:color="auto"/>
        <w:bottom w:val="none" w:sz="0" w:space="0" w:color="auto"/>
        <w:right w:val="none" w:sz="0" w:space="0" w:color="auto"/>
      </w:divBdr>
    </w:div>
    <w:div w:id="1711957493">
      <w:bodyDiv w:val="1"/>
      <w:marLeft w:val="0"/>
      <w:marRight w:val="0"/>
      <w:marTop w:val="0"/>
      <w:marBottom w:val="0"/>
      <w:divBdr>
        <w:top w:val="none" w:sz="0" w:space="0" w:color="auto"/>
        <w:left w:val="none" w:sz="0" w:space="0" w:color="auto"/>
        <w:bottom w:val="none" w:sz="0" w:space="0" w:color="auto"/>
        <w:right w:val="none" w:sz="0" w:space="0" w:color="auto"/>
      </w:divBdr>
    </w:div>
    <w:div w:id="1712070973">
      <w:bodyDiv w:val="1"/>
      <w:marLeft w:val="0"/>
      <w:marRight w:val="0"/>
      <w:marTop w:val="0"/>
      <w:marBottom w:val="0"/>
      <w:divBdr>
        <w:top w:val="none" w:sz="0" w:space="0" w:color="auto"/>
        <w:left w:val="none" w:sz="0" w:space="0" w:color="auto"/>
        <w:bottom w:val="none" w:sz="0" w:space="0" w:color="auto"/>
        <w:right w:val="none" w:sz="0" w:space="0" w:color="auto"/>
      </w:divBdr>
    </w:div>
    <w:div w:id="1712344303">
      <w:bodyDiv w:val="1"/>
      <w:marLeft w:val="0"/>
      <w:marRight w:val="0"/>
      <w:marTop w:val="0"/>
      <w:marBottom w:val="0"/>
      <w:divBdr>
        <w:top w:val="none" w:sz="0" w:space="0" w:color="auto"/>
        <w:left w:val="none" w:sz="0" w:space="0" w:color="auto"/>
        <w:bottom w:val="none" w:sz="0" w:space="0" w:color="auto"/>
        <w:right w:val="none" w:sz="0" w:space="0" w:color="auto"/>
      </w:divBdr>
    </w:div>
    <w:div w:id="1712463309">
      <w:bodyDiv w:val="1"/>
      <w:marLeft w:val="0"/>
      <w:marRight w:val="0"/>
      <w:marTop w:val="0"/>
      <w:marBottom w:val="0"/>
      <w:divBdr>
        <w:top w:val="none" w:sz="0" w:space="0" w:color="auto"/>
        <w:left w:val="none" w:sz="0" w:space="0" w:color="auto"/>
        <w:bottom w:val="none" w:sz="0" w:space="0" w:color="auto"/>
        <w:right w:val="none" w:sz="0" w:space="0" w:color="auto"/>
      </w:divBdr>
    </w:div>
    <w:div w:id="1712654176">
      <w:bodyDiv w:val="1"/>
      <w:marLeft w:val="0"/>
      <w:marRight w:val="0"/>
      <w:marTop w:val="0"/>
      <w:marBottom w:val="0"/>
      <w:divBdr>
        <w:top w:val="none" w:sz="0" w:space="0" w:color="auto"/>
        <w:left w:val="none" w:sz="0" w:space="0" w:color="auto"/>
        <w:bottom w:val="none" w:sz="0" w:space="0" w:color="auto"/>
        <w:right w:val="none" w:sz="0" w:space="0" w:color="auto"/>
      </w:divBdr>
    </w:div>
    <w:div w:id="1712724646">
      <w:bodyDiv w:val="1"/>
      <w:marLeft w:val="0"/>
      <w:marRight w:val="0"/>
      <w:marTop w:val="0"/>
      <w:marBottom w:val="0"/>
      <w:divBdr>
        <w:top w:val="none" w:sz="0" w:space="0" w:color="auto"/>
        <w:left w:val="none" w:sz="0" w:space="0" w:color="auto"/>
        <w:bottom w:val="none" w:sz="0" w:space="0" w:color="auto"/>
        <w:right w:val="none" w:sz="0" w:space="0" w:color="auto"/>
      </w:divBdr>
    </w:div>
    <w:div w:id="1712919373">
      <w:bodyDiv w:val="1"/>
      <w:marLeft w:val="0"/>
      <w:marRight w:val="0"/>
      <w:marTop w:val="0"/>
      <w:marBottom w:val="0"/>
      <w:divBdr>
        <w:top w:val="none" w:sz="0" w:space="0" w:color="auto"/>
        <w:left w:val="none" w:sz="0" w:space="0" w:color="auto"/>
        <w:bottom w:val="none" w:sz="0" w:space="0" w:color="auto"/>
        <w:right w:val="none" w:sz="0" w:space="0" w:color="auto"/>
      </w:divBdr>
    </w:div>
    <w:div w:id="1712924070">
      <w:bodyDiv w:val="1"/>
      <w:marLeft w:val="0"/>
      <w:marRight w:val="0"/>
      <w:marTop w:val="0"/>
      <w:marBottom w:val="0"/>
      <w:divBdr>
        <w:top w:val="none" w:sz="0" w:space="0" w:color="auto"/>
        <w:left w:val="none" w:sz="0" w:space="0" w:color="auto"/>
        <w:bottom w:val="none" w:sz="0" w:space="0" w:color="auto"/>
        <w:right w:val="none" w:sz="0" w:space="0" w:color="auto"/>
      </w:divBdr>
    </w:div>
    <w:div w:id="1712996589">
      <w:bodyDiv w:val="1"/>
      <w:marLeft w:val="0"/>
      <w:marRight w:val="0"/>
      <w:marTop w:val="0"/>
      <w:marBottom w:val="0"/>
      <w:divBdr>
        <w:top w:val="none" w:sz="0" w:space="0" w:color="auto"/>
        <w:left w:val="none" w:sz="0" w:space="0" w:color="auto"/>
        <w:bottom w:val="none" w:sz="0" w:space="0" w:color="auto"/>
        <w:right w:val="none" w:sz="0" w:space="0" w:color="auto"/>
      </w:divBdr>
    </w:div>
    <w:div w:id="1713001302">
      <w:bodyDiv w:val="1"/>
      <w:marLeft w:val="0"/>
      <w:marRight w:val="0"/>
      <w:marTop w:val="0"/>
      <w:marBottom w:val="0"/>
      <w:divBdr>
        <w:top w:val="none" w:sz="0" w:space="0" w:color="auto"/>
        <w:left w:val="none" w:sz="0" w:space="0" w:color="auto"/>
        <w:bottom w:val="none" w:sz="0" w:space="0" w:color="auto"/>
        <w:right w:val="none" w:sz="0" w:space="0" w:color="auto"/>
      </w:divBdr>
    </w:div>
    <w:div w:id="1713260821">
      <w:bodyDiv w:val="1"/>
      <w:marLeft w:val="0"/>
      <w:marRight w:val="0"/>
      <w:marTop w:val="0"/>
      <w:marBottom w:val="0"/>
      <w:divBdr>
        <w:top w:val="none" w:sz="0" w:space="0" w:color="auto"/>
        <w:left w:val="none" w:sz="0" w:space="0" w:color="auto"/>
        <w:bottom w:val="none" w:sz="0" w:space="0" w:color="auto"/>
        <w:right w:val="none" w:sz="0" w:space="0" w:color="auto"/>
      </w:divBdr>
    </w:div>
    <w:div w:id="1713648633">
      <w:bodyDiv w:val="1"/>
      <w:marLeft w:val="0"/>
      <w:marRight w:val="0"/>
      <w:marTop w:val="0"/>
      <w:marBottom w:val="0"/>
      <w:divBdr>
        <w:top w:val="none" w:sz="0" w:space="0" w:color="auto"/>
        <w:left w:val="none" w:sz="0" w:space="0" w:color="auto"/>
        <w:bottom w:val="none" w:sz="0" w:space="0" w:color="auto"/>
        <w:right w:val="none" w:sz="0" w:space="0" w:color="auto"/>
      </w:divBdr>
    </w:div>
    <w:div w:id="1713648636">
      <w:bodyDiv w:val="1"/>
      <w:marLeft w:val="0"/>
      <w:marRight w:val="0"/>
      <w:marTop w:val="0"/>
      <w:marBottom w:val="0"/>
      <w:divBdr>
        <w:top w:val="none" w:sz="0" w:space="0" w:color="auto"/>
        <w:left w:val="none" w:sz="0" w:space="0" w:color="auto"/>
        <w:bottom w:val="none" w:sz="0" w:space="0" w:color="auto"/>
        <w:right w:val="none" w:sz="0" w:space="0" w:color="auto"/>
      </w:divBdr>
    </w:div>
    <w:div w:id="1713847347">
      <w:bodyDiv w:val="1"/>
      <w:marLeft w:val="0"/>
      <w:marRight w:val="0"/>
      <w:marTop w:val="0"/>
      <w:marBottom w:val="0"/>
      <w:divBdr>
        <w:top w:val="none" w:sz="0" w:space="0" w:color="auto"/>
        <w:left w:val="none" w:sz="0" w:space="0" w:color="auto"/>
        <w:bottom w:val="none" w:sz="0" w:space="0" w:color="auto"/>
        <w:right w:val="none" w:sz="0" w:space="0" w:color="auto"/>
      </w:divBdr>
    </w:div>
    <w:div w:id="1714423630">
      <w:bodyDiv w:val="1"/>
      <w:marLeft w:val="0"/>
      <w:marRight w:val="0"/>
      <w:marTop w:val="0"/>
      <w:marBottom w:val="0"/>
      <w:divBdr>
        <w:top w:val="none" w:sz="0" w:space="0" w:color="auto"/>
        <w:left w:val="none" w:sz="0" w:space="0" w:color="auto"/>
        <w:bottom w:val="none" w:sz="0" w:space="0" w:color="auto"/>
        <w:right w:val="none" w:sz="0" w:space="0" w:color="auto"/>
      </w:divBdr>
    </w:div>
    <w:div w:id="1714649112">
      <w:bodyDiv w:val="1"/>
      <w:marLeft w:val="0"/>
      <w:marRight w:val="0"/>
      <w:marTop w:val="0"/>
      <w:marBottom w:val="0"/>
      <w:divBdr>
        <w:top w:val="none" w:sz="0" w:space="0" w:color="auto"/>
        <w:left w:val="none" w:sz="0" w:space="0" w:color="auto"/>
        <w:bottom w:val="none" w:sz="0" w:space="0" w:color="auto"/>
        <w:right w:val="none" w:sz="0" w:space="0" w:color="auto"/>
      </w:divBdr>
    </w:div>
    <w:div w:id="1714883194">
      <w:bodyDiv w:val="1"/>
      <w:marLeft w:val="0"/>
      <w:marRight w:val="0"/>
      <w:marTop w:val="0"/>
      <w:marBottom w:val="0"/>
      <w:divBdr>
        <w:top w:val="none" w:sz="0" w:space="0" w:color="auto"/>
        <w:left w:val="none" w:sz="0" w:space="0" w:color="auto"/>
        <w:bottom w:val="none" w:sz="0" w:space="0" w:color="auto"/>
        <w:right w:val="none" w:sz="0" w:space="0" w:color="auto"/>
      </w:divBdr>
    </w:div>
    <w:div w:id="1714889507">
      <w:bodyDiv w:val="1"/>
      <w:marLeft w:val="0"/>
      <w:marRight w:val="0"/>
      <w:marTop w:val="0"/>
      <w:marBottom w:val="0"/>
      <w:divBdr>
        <w:top w:val="none" w:sz="0" w:space="0" w:color="auto"/>
        <w:left w:val="none" w:sz="0" w:space="0" w:color="auto"/>
        <w:bottom w:val="none" w:sz="0" w:space="0" w:color="auto"/>
        <w:right w:val="none" w:sz="0" w:space="0" w:color="auto"/>
      </w:divBdr>
    </w:div>
    <w:div w:id="1714961465">
      <w:bodyDiv w:val="1"/>
      <w:marLeft w:val="0"/>
      <w:marRight w:val="0"/>
      <w:marTop w:val="0"/>
      <w:marBottom w:val="0"/>
      <w:divBdr>
        <w:top w:val="none" w:sz="0" w:space="0" w:color="auto"/>
        <w:left w:val="none" w:sz="0" w:space="0" w:color="auto"/>
        <w:bottom w:val="none" w:sz="0" w:space="0" w:color="auto"/>
        <w:right w:val="none" w:sz="0" w:space="0" w:color="auto"/>
      </w:divBdr>
    </w:div>
    <w:div w:id="1715496998">
      <w:bodyDiv w:val="1"/>
      <w:marLeft w:val="0"/>
      <w:marRight w:val="0"/>
      <w:marTop w:val="0"/>
      <w:marBottom w:val="0"/>
      <w:divBdr>
        <w:top w:val="none" w:sz="0" w:space="0" w:color="auto"/>
        <w:left w:val="none" w:sz="0" w:space="0" w:color="auto"/>
        <w:bottom w:val="none" w:sz="0" w:space="0" w:color="auto"/>
        <w:right w:val="none" w:sz="0" w:space="0" w:color="auto"/>
      </w:divBdr>
    </w:div>
    <w:div w:id="1716001860">
      <w:bodyDiv w:val="1"/>
      <w:marLeft w:val="0"/>
      <w:marRight w:val="0"/>
      <w:marTop w:val="0"/>
      <w:marBottom w:val="0"/>
      <w:divBdr>
        <w:top w:val="none" w:sz="0" w:space="0" w:color="auto"/>
        <w:left w:val="none" w:sz="0" w:space="0" w:color="auto"/>
        <w:bottom w:val="none" w:sz="0" w:space="0" w:color="auto"/>
        <w:right w:val="none" w:sz="0" w:space="0" w:color="auto"/>
      </w:divBdr>
    </w:div>
    <w:div w:id="1716003721">
      <w:bodyDiv w:val="1"/>
      <w:marLeft w:val="0"/>
      <w:marRight w:val="0"/>
      <w:marTop w:val="0"/>
      <w:marBottom w:val="0"/>
      <w:divBdr>
        <w:top w:val="none" w:sz="0" w:space="0" w:color="auto"/>
        <w:left w:val="none" w:sz="0" w:space="0" w:color="auto"/>
        <w:bottom w:val="none" w:sz="0" w:space="0" w:color="auto"/>
        <w:right w:val="none" w:sz="0" w:space="0" w:color="auto"/>
      </w:divBdr>
    </w:div>
    <w:div w:id="1716076738">
      <w:bodyDiv w:val="1"/>
      <w:marLeft w:val="0"/>
      <w:marRight w:val="0"/>
      <w:marTop w:val="0"/>
      <w:marBottom w:val="0"/>
      <w:divBdr>
        <w:top w:val="none" w:sz="0" w:space="0" w:color="auto"/>
        <w:left w:val="none" w:sz="0" w:space="0" w:color="auto"/>
        <w:bottom w:val="none" w:sz="0" w:space="0" w:color="auto"/>
        <w:right w:val="none" w:sz="0" w:space="0" w:color="auto"/>
      </w:divBdr>
    </w:div>
    <w:div w:id="1716151608">
      <w:bodyDiv w:val="1"/>
      <w:marLeft w:val="0"/>
      <w:marRight w:val="0"/>
      <w:marTop w:val="0"/>
      <w:marBottom w:val="0"/>
      <w:divBdr>
        <w:top w:val="none" w:sz="0" w:space="0" w:color="auto"/>
        <w:left w:val="none" w:sz="0" w:space="0" w:color="auto"/>
        <w:bottom w:val="none" w:sz="0" w:space="0" w:color="auto"/>
        <w:right w:val="none" w:sz="0" w:space="0" w:color="auto"/>
      </w:divBdr>
    </w:div>
    <w:div w:id="1716151875">
      <w:bodyDiv w:val="1"/>
      <w:marLeft w:val="0"/>
      <w:marRight w:val="0"/>
      <w:marTop w:val="0"/>
      <w:marBottom w:val="0"/>
      <w:divBdr>
        <w:top w:val="none" w:sz="0" w:space="0" w:color="auto"/>
        <w:left w:val="none" w:sz="0" w:space="0" w:color="auto"/>
        <w:bottom w:val="none" w:sz="0" w:space="0" w:color="auto"/>
        <w:right w:val="none" w:sz="0" w:space="0" w:color="auto"/>
      </w:divBdr>
    </w:div>
    <w:div w:id="1716154231">
      <w:bodyDiv w:val="1"/>
      <w:marLeft w:val="0"/>
      <w:marRight w:val="0"/>
      <w:marTop w:val="0"/>
      <w:marBottom w:val="0"/>
      <w:divBdr>
        <w:top w:val="none" w:sz="0" w:space="0" w:color="auto"/>
        <w:left w:val="none" w:sz="0" w:space="0" w:color="auto"/>
        <w:bottom w:val="none" w:sz="0" w:space="0" w:color="auto"/>
        <w:right w:val="none" w:sz="0" w:space="0" w:color="auto"/>
      </w:divBdr>
    </w:div>
    <w:div w:id="1716540163">
      <w:bodyDiv w:val="1"/>
      <w:marLeft w:val="0"/>
      <w:marRight w:val="0"/>
      <w:marTop w:val="0"/>
      <w:marBottom w:val="0"/>
      <w:divBdr>
        <w:top w:val="none" w:sz="0" w:space="0" w:color="auto"/>
        <w:left w:val="none" w:sz="0" w:space="0" w:color="auto"/>
        <w:bottom w:val="none" w:sz="0" w:space="0" w:color="auto"/>
        <w:right w:val="none" w:sz="0" w:space="0" w:color="auto"/>
      </w:divBdr>
    </w:div>
    <w:div w:id="1716662616">
      <w:bodyDiv w:val="1"/>
      <w:marLeft w:val="0"/>
      <w:marRight w:val="0"/>
      <w:marTop w:val="0"/>
      <w:marBottom w:val="0"/>
      <w:divBdr>
        <w:top w:val="none" w:sz="0" w:space="0" w:color="auto"/>
        <w:left w:val="none" w:sz="0" w:space="0" w:color="auto"/>
        <w:bottom w:val="none" w:sz="0" w:space="0" w:color="auto"/>
        <w:right w:val="none" w:sz="0" w:space="0" w:color="auto"/>
      </w:divBdr>
    </w:div>
    <w:div w:id="1716855724">
      <w:bodyDiv w:val="1"/>
      <w:marLeft w:val="0"/>
      <w:marRight w:val="0"/>
      <w:marTop w:val="0"/>
      <w:marBottom w:val="0"/>
      <w:divBdr>
        <w:top w:val="none" w:sz="0" w:space="0" w:color="auto"/>
        <w:left w:val="none" w:sz="0" w:space="0" w:color="auto"/>
        <w:bottom w:val="none" w:sz="0" w:space="0" w:color="auto"/>
        <w:right w:val="none" w:sz="0" w:space="0" w:color="auto"/>
      </w:divBdr>
    </w:div>
    <w:div w:id="1716928446">
      <w:bodyDiv w:val="1"/>
      <w:marLeft w:val="0"/>
      <w:marRight w:val="0"/>
      <w:marTop w:val="0"/>
      <w:marBottom w:val="0"/>
      <w:divBdr>
        <w:top w:val="none" w:sz="0" w:space="0" w:color="auto"/>
        <w:left w:val="none" w:sz="0" w:space="0" w:color="auto"/>
        <w:bottom w:val="none" w:sz="0" w:space="0" w:color="auto"/>
        <w:right w:val="none" w:sz="0" w:space="0" w:color="auto"/>
      </w:divBdr>
    </w:div>
    <w:div w:id="1717050503">
      <w:bodyDiv w:val="1"/>
      <w:marLeft w:val="0"/>
      <w:marRight w:val="0"/>
      <w:marTop w:val="0"/>
      <w:marBottom w:val="0"/>
      <w:divBdr>
        <w:top w:val="none" w:sz="0" w:space="0" w:color="auto"/>
        <w:left w:val="none" w:sz="0" w:space="0" w:color="auto"/>
        <w:bottom w:val="none" w:sz="0" w:space="0" w:color="auto"/>
        <w:right w:val="none" w:sz="0" w:space="0" w:color="auto"/>
      </w:divBdr>
    </w:div>
    <w:div w:id="1717579642">
      <w:bodyDiv w:val="1"/>
      <w:marLeft w:val="0"/>
      <w:marRight w:val="0"/>
      <w:marTop w:val="0"/>
      <w:marBottom w:val="0"/>
      <w:divBdr>
        <w:top w:val="none" w:sz="0" w:space="0" w:color="auto"/>
        <w:left w:val="none" w:sz="0" w:space="0" w:color="auto"/>
        <w:bottom w:val="none" w:sz="0" w:space="0" w:color="auto"/>
        <w:right w:val="none" w:sz="0" w:space="0" w:color="auto"/>
      </w:divBdr>
    </w:div>
    <w:div w:id="1717655414">
      <w:bodyDiv w:val="1"/>
      <w:marLeft w:val="0"/>
      <w:marRight w:val="0"/>
      <w:marTop w:val="0"/>
      <w:marBottom w:val="0"/>
      <w:divBdr>
        <w:top w:val="none" w:sz="0" w:space="0" w:color="auto"/>
        <w:left w:val="none" w:sz="0" w:space="0" w:color="auto"/>
        <w:bottom w:val="none" w:sz="0" w:space="0" w:color="auto"/>
        <w:right w:val="none" w:sz="0" w:space="0" w:color="auto"/>
      </w:divBdr>
    </w:div>
    <w:div w:id="1718041444">
      <w:bodyDiv w:val="1"/>
      <w:marLeft w:val="0"/>
      <w:marRight w:val="0"/>
      <w:marTop w:val="0"/>
      <w:marBottom w:val="0"/>
      <w:divBdr>
        <w:top w:val="none" w:sz="0" w:space="0" w:color="auto"/>
        <w:left w:val="none" w:sz="0" w:space="0" w:color="auto"/>
        <w:bottom w:val="none" w:sz="0" w:space="0" w:color="auto"/>
        <w:right w:val="none" w:sz="0" w:space="0" w:color="auto"/>
      </w:divBdr>
    </w:div>
    <w:div w:id="1718354354">
      <w:bodyDiv w:val="1"/>
      <w:marLeft w:val="0"/>
      <w:marRight w:val="0"/>
      <w:marTop w:val="0"/>
      <w:marBottom w:val="0"/>
      <w:divBdr>
        <w:top w:val="none" w:sz="0" w:space="0" w:color="auto"/>
        <w:left w:val="none" w:sz="0" w:space="0" w:color="auto"/>
        <w:bottom w:val="none" w:sz="0" w:space="0" w:color="auto"/>
        <w:right w:val="none" w:sz="0" w:space="0" w:color="auto"/>
      </w:divBdr>
    </w:div>
    <w:div w:id="1718578044">
      <w:bodyDiv w:val="1"/>
      <w:marLeft w:val="0"/>
      <w:marRight w:val="0"/>
      <w:marTop w:val="0"/>
      <w:marBottom w:val="0"/>
      <w:divBdr>
        <w:top w:val="none" w:sz="0" w:space="0" w:color="auto"/>
        <w:left w:val="none" w:sz="0" w:space="0" w:color="auto"/>
        <w:bottom w:val="none" w:sz="0" w:space="0" w:color="auto"/>
        <w:right w:val="none" w:sz="0" w:space="0" w:color="auto"/>
      </w:divBdr>
    </w:div>
    <w:div w:id="1718821278">
      <w:bodyDiv w:val="1"/>
      <w:marLeft w:val="0"/>
      <w:marRight w:val="0"/>
      <w:marTop w:val="0"/>
      <w:marBottom w:val="0"/>
      <w:divBdr>
        <w:top w:val="none" w:sz="0" w:space="0" w:color="auto"/>
        <w:left w:val="none" w:sz="0" w:space="0" w:color="auto"/>
        <w:bottom w:val="none" w:sz="0" w:space="0" w:color="auto"/>
        <w:right w:val="none" w:sz="0" w:space="0" w:color="auto"/>
      </w:divBdr>
    </w:div>
    <w:div w:id="1718822477">
      <w:bodyDiv w:val="1"/>
      <w:marLeft w:val="0"/>
      <w:marRight w:val="0"/>
      <w:marTop w:val="0"/>
      <w:marBottom w:val="0"/>
      <w:divBdr>
        <w:top w:val="none" w:sz="0" w:space="0" w:color="auto"/>
        <w:left w:val="none" w:sz="0" w:space="0" w:color="auto"/>
        <w:bottom w:val="none" w:sz="0" w:space="0" w:color="auto"/>
        <w:right w:val="none" w:sz="0" w:space="0" w:color="auto"/>
      </w:divBdr>
    </w:div>
    <w:div w:id="1718966737">
      <w:bodyDiv w:val="1"/>
      <w:marLeft w:val="0"/>
      <w:marRight w:val="0"/>
      <w:marTop w:val="0"/>
      <w:marBottom w:val="0"/>
      <w:divBdr>
        <w:top w:val="none" w:sz="0" w:space="0" w:color="auto"/>
        <w:left w:val="none" w:sz="0" w:space="0" w:color="auto"/>
        <w:bottom w:val="none" w:sz="0" w:space="0" w:color="auto"/>
        <w:right w:val="none" w:sz="0" w:space="0" w:color="auto"/>
      </w:divBdr>
    </w:div>
    <w:div w:id="1718969711">
      <w:bodyDiv w:val="1"/>
      <w:marLeft w:val="0"/>
      <w:marRight w:val="0"/>
      <w:marTop w:val="0"/>
      <w:marBottom w:val="0"/>
      <w:divBdr>
        <w:top w:val="none" w:sz="0" w:space="0" w:color="auto"/>
        <w:left w:val="none" w:sz="0" w:space="0" w:color="auto"/>
        <w:bottom w:val="none" w:sz="0" w:space="0" w:color="auto"/>
        <w:right w:val="none" w:sz="0" w:space="0" w:color="auto"/>
      </w:divBdr>
    </w:div>
    <w:div w:id="1719428903">
      <w:bodyDiv w:val="1"/>
      <w:marLeft w:val="0"/>
      <w:marRight w:val="0"/>
      <w:marTop w:val="0"/>
      <w:marBottom w:val="0"/>
      <w:divBdr>
        <w:top w:val="none" w:sz="0" w:space="0" w:color="auto"/>
        <w:left w:val="none" w:sz="0" w:space="0" w:color="auto"/>
        <w:bottom w:val="none" w:sz="0" w:space="0" w:color="auto"/>
        <w:right w:val="none" w:sz="0" w:space="0" w:color="auto"/>
      </w:divBdr>
    </w:div>
    <w:div w:id="1719473506">
      <w:bodyDiv w:val="1"/>
      <w:marLeft w:val="0"/>
      <w:marRight w:val="0"/>
      <w:marTop w:val="0"/>
      <w:marBottom w:val="0"/>
      <w:divBdr>
        <w:top w:val="none" w:sz="0" w:space="0" w:color="auto"/>
        <w:left w:val="none" w:sz="0" w:space="0" w:color="auto"/>
        <w:bottom w:val="none" w:sz="0" w:space="0" w:color="auto"/>
        <w:right w:val="none" w:sz="0" w:space="0" w:color="auto"/>
      </w:divBdr>
    </w:div>
    <w:div w:id="1719862460">
      <w:bodyDiv w:val="1"/>
      <w:marLeft w:val="0"/>
      <w:marRight w:val="0"/>
      <w:marTop w:val="0"/>
      <w:marBottom w:val="0"/>
      <w:divBdr>
        <w:top w:val="none" w:sz="0" w:space="0" w:color="auto"/>
        <w:left w:val="none" w:sz="0" w:space="0" w:color="auto"/>
        <w:bottom w:val="none" w:sz="0" w:space="0" w:color="auto"/>
        <w:right w:val="none" w:sz="0" w:space="0" w:color="auto"/>
      </w:divBdr>
    </w:div>
    <w:div w:id="1719931543">
      <w:bodyDiv w:val="1"/>
      <w:marLeft w:val="0"/>
      <w:marRight w:val="0"/>
      <w:marTop w:val="0"/>
      <w:marBottom w:val="0"/>
      <w:divBdr>
        <w:top w:val="none" w:sz="0" w:space="0" w:color="auto"/>
        <w:left w:val="none" w:sz="0" w:space="0" w:color="auto"/>
        <w:bottom w:val="none" w:sz="0" w:space="0" w:color="auto"/>
        <w:right w:val="none" w:sz="0" w:space="0" w:color="auto"/>
      </w:divBdr>
    </w:div>
    <w:div w:id="1720011974">
      <w:bodyDiv w:val="1"/>
      <w:marLeft w:val="0"/>
      <w:marRight w:val="0"/>
      <w:marTop w:val="0"/>
      <w:marBottom w:val="0"/>
      <w:divBdr>
        <w:top w:val="none" w:sz="0" w:space="0" w:color="auto"/>
        <w:left w:val="none" w:sz="0" w:space="0" w:color="auto"/>
        <w:bottom w:val="none" w:sz="0" w:space="0" w:color="auto"/>
        <w:right w:val="none" w:sz="0" w:space="0" w:color="auto"/>
      </w:divBdr>
    </w:div>
    <w:div w:id="1720323180">
      <w:bodyDiv w:val="1"/>
      <w:marLeft w:val="0"/>
      <w:marRight w:val="0"/>
      <w:marTop w:val="0"/>
      <w:marBottom w:val="0"/>
      <w:divBdr>
        <w:top w:val="none" w:sz="0" w:space="0" w:color="auto"/>
        <w:left w:val="none" w:sz="0" w:space="0" w:color="auto"/>
        <w:bottom w:val="none" w:sz="0" w:space="0" w:color="auto"/>
        <w:right w:val="none" w:sz="0" w:space="0" w:color="auto"/>
      </w:divBdr>
    </w:div>
    <w:div w:id="1720400456">
      <w:bodyDiv w:val="1"/>
      <w:marLeft w:val="0"/>
      <w:marRight w:val="0"/>
      <w:marTop w:val="0"/>
      <w:marBottom w:val="0"/>
      <w:divBdr>
        <w:top w:val="none" w:sz="0" w:space="0" w:color="auto"/>
        <w:left w:val="none" w:sz="0" w:space="0" w:color="auto"/>
        <w:bottom w:val="none" w:sz="0" w:space="0" w:color="auto"/>
        <w:right w:val="none" w:sz="0" w:space="0" w:color="auto"/>
      </w:divBdr>
    </w:div>
    <w:div w:id="1720861425">
      <w:bodyDiv w:val="1"/>
      <w:marLeft w:val="0"/>
      <w:marRight w:val="0"/>
      <w:marTop w:val="0"/>
      <w:marBottom w:val="0"/>
      <w:divBdr>
        <w:top w:val="none" w:sz="0" w:space="0" w:color="auto"/>
        <w:left w:val="none" w:sz="0" w:space="0" w:color="auto"/>
        <w:bottom w:val="none" w:sz="0" w:space="0" w:color="auto"/>
        <w:right w:val="none" w:sz="0" w:space="0" w:color="auto"/>
      </w:divBdr>
    </w:div>
    <w:div w:id="1721440735">
      <w:bodyDiv w:val="1"/>
      <w:marLeft w:val="0"/>
      <w:marRight w:val="0"/>
      <w:marTop w:val="0"/>
      <w:marBottom w:val="0"/>
      <w:divBdr>
        <w:top w:val="none" w:sz="0" w:space="0" w:color="auto"/>
        <w:left w:val="none" w:sz="0" w:space="0" w:color="auto"/>
        <w:bottom w:val="none" w:sz="0" w:space="0" w:color="auto"/>
        <w:right w:val="none" w:sz="0" w:space="0" w:color="auto"/>
      </w:divBdr>
    </w:div>
    <w:div w:id="1721443535">
      <w:bodyDiv w:val="1"/>
      <w:marLeft w:val="0"/>
      <w:marRight w:val="0"/>
      <w:marTop w:val="0"/>
      <w:marBottom w:val="0"/>
      <w:divBdr>
        <w:top w:val="none" w:sz="0" w:space="0" w:color="auto"/>
        <w:left w:val="none" w:sz="0" w:space="0" w:color="auto"/>
        <w:bottom w:val="none" w:sz="0" w:space="0" w:color="auto"/>
        <w:right w:val="none" w:sz="0" w:space="0" w:color="auto"/>
      </w:divBdr>
    </w:div>
    <w:div w:id="1721897959">
      <w:bodyDiv w:val="1"/>
      <w:marLeft w:val="0"/>
      <w:marRight w:val="0"/>
      <w:marTop w:val="0"/>
      <w:marBottom w:val="0"/>
      <w:divBdr>
        <w:top w:val="none" w:sz="0" w:space="0" w:color="auto"/>
        <w:left w:val="none" w:sz="0" w:space="0" w:color="auto"/>
        <w:bottom w:val="none" w:sz="0" w:space="0" w:color="auto"/>
        <w:right w:val="none" w:sz="0" w:space="0" w:color="auto"/>
      </w:divBdr>
    </w:div>
    <w:div w:id="1721900721">
      <w:bodyDiv w:val="1"/>
      <w:marLeft w:val="0"/>
      <w:marRight w:val="0"/>
      <w:marTop w:val="0"/>
      <w:marBottom w:val="0"/>
      <w:divBdr>
        <w:top w:val="none" w:sz="0" w:space="0" w:color="auto"/>
        <w:left w:val="none" w:sz="0" w:space="0" w:color="auto"/>
        <w:bottom w:val="none" w:sz="0" w:space="0" w:color="auto"/>
        <w:right w:val="none" w:sz="0" w:space="0" w:color="auto"/>
      </w:divBdr>
    </w:div>
    <w:div w:id="1721901985">
      <w:bodyDiv w:val="1"/>
      <w:marLeft w:val="0"/>
      <w:marRight w:val="0"/>
      <w:marTop w:val="0"/>
      <w:marBottom w:val="0"/>
      <w:divBdr>
        <w:top w:val="none" w:sz="0" w:space="0" w:color="auto"/>
        <w:left w:val="none" w:sz="0" w:space="0" w:color="auto"/>
        <w:bottom w:val="none" w:sz="0" w:space="0" w:color="auto"/>
        <w:right w:val="none" w:sz="0" w:space="0" w:color="auto"/>
      </w:divBdr>
    </w:div>
    <w:div w:id="1722055189">
      <w:bodyDiv w:val="1"/>
      <w:marLeft w:val="0"/>
      <w:marRight w:val="0"/>
      <w:marTop w:val="0"/>
      <w:marBottom w:val="0"/>
      <w:divBdr>
        <w:top w:val="none" w:sz="0" w:space="0" w:color="auto"/>
        <w:left w:val="none" w:sz="0" w:space="0" w:color="auto"/>
        <w:bottom w:val="none" w:sz="0" w:space="0" w:color="auto"/>
        <w:right w:val="none" w:sz="0" w:space="0" w:color="auto"/>
      </w:divBdr>
    </w:div>
    <w:div w:id="1722291372">
      <w:bodyDiv w:val="1"/>
      <w:marLeft w:val="0"/>
      <w:marRight w:val="0"/>
      <w:marTop w:val="0"/>
      <w:marBottom w:val="0"/>
      <w:divBdr>
        <w:top w:val="none" w:sz="0" w:space="0" w:color="auto"/>
        <w:left w:val="none" w:sz="0" w:space="0" w:color="auto"/>
        <w:bottom w:val="none" w:sz="0" w:space="0" w:color="auto"/>
        <w:right w:val="none" w:sz="0" w:space="0" w:color="auto"/>
      </w:divBdr>
    </w:div>
    <w:div w:id="1722439593">
      <w:bodyDiv w:val="1"/>
      <w:marLeft w:val="0"/>
      <w:marRight w:val="0"/>
      <w:marTop w:val="0"/>
      <w:marBottom w:val="0"/>
      <w:divBdr>
        <w:top w:val="none" w:sz="0" w:space="0" w:color="auto"/>
        <w:left w:val="none" w:sz="0" w:space="0" w:color="auto"/>
        <w:bottom w:val="none" w:sz="0" w:space="0" w:color="auto"/>
        <w:right w:val="none" w:sz="0" w:space="0" w:color="auto"/>
      </w:divBdr>
    </w:div>
    <w:div w:id="1722554794">
      <w:bodyDiv w:val="1"/>
      <w:marLeft w:val="0"/>
      <w:marRight w:val="0"/>
      <w:marTop w:val="0"/>
      <w:marBottom w:val="0"/>
      <w:divBdr>
        <w:top w:val="none" w:sz="0" w:space="0" w:color="auto"/>
        <w:left w:val="none" w:sz="0" w:space="0" w:color="auto"/>
        <w:bottom w:val="none" w:sz="0" w:space="0" w:color="auto"/>
        <w:right w:val="none" w:sz="0" w:space="0" w:color="auto"/>
      </w:divBdr>
    </w:div>
    <w:div w:id="1722709020">
      <w:bodyDiv w:val="1"/>
      <w:marLeft w:val="0"/>
      <w:marRight w:val="0"/>
      <w:marTop w:val="0"/>
      <w:marBottom w:val="0"/>
      <w:divBdr>
        <w:top w:val="none" w:sz="0" w:space="0" w:color="auto"/>
        <w:left w:val="none" w:sz="0" w:space="0" w:color="auto"/>
        <w:bottom w:val="none" w:sz="0" w:space="0" w:color="auto"/>
        <w:right w:val="none" w:sz="0" w:space="0" w:color="auto"/>
      </w:divBdr>
    </w:div>
    <w:div w:id="1723403586">
      <w:bodyDiv w:val="1"/>
      <w:marLeft w:val="0"/>
      <w:marRight w:val="0"/>
      <w:marTop w:val="0"/>
      <w:marBottom w:val="0"/>
      <w:divBdr>
        <w:top w:val="none" w:sz="0" w:space="0" w:color="auto"/>
        <w:left w:val="none" w:sz="0" w:space="0" w:color="auto"/>
        <w:bottom w:val="none" w:sz="0" w:space="0" w:color="auto"/>
        <w:right w:val="none" w:sz="0" w:space="0" w:color="auto"/>
      </w:divBdr>
    </w:div>
    <w:div w:id="1723404020">
      <w:bodyDiv w:val="1"/>
      <w:marLeft w:val="0"/>
      <w:marRight w:val="0"/>
      <w:marTop w:val="0"/>
      <w:marBottom w:val="0"/>
      <w:divBdr>
        <w:top w:val="none" w:sz="0" w:space="0" w:color="auto"/>
        <w:left w:val="none" w:sz="0" w:space="0" w:color="auto"/>
        <w:bottom w:val="none" w:sz="0" w:space="0" w:color="auto"/>
        <w:right w:val="none" w:sz="0" w:space="0" w:color="auto"/>
      </w:divBdr>
    </w:div>
    <w:div w:id="1723480157">
      <w:bodyDiv w:val="1"/>
      <w:marLeft w:val="0"/>
      <w:marRight w:val="0"/>
      <w:marTop w:val="0"/>
      <w:marBottom w:val="0"/>
      <w:divBdr>
        <w:top w:val="none" w:sz="0" w:space="0" w:color="auto"/>
        <w:left w:val="none" w:sz="0" w:space="0" w:color="auto"/>
        <w:bottom w:val="none" w:sz="0" w:space="0" w:color="auto"/>
        <w:right w:val="none" w:sz="0" w:space="0" w:color="auto"/>
      </w:divBdr>
    </w:div>
    <w:div w:id="1723628250">
      <w:bodyDiv w:val="1"/>
      <w:marLeft w:val="0"/>
      <w:marRight w:val="0"/>
      <w:marTop w:val="0"/>
      <w:marBottom w:val="0"/>
      <w:divBdr>
        <w:top w:val="none" w:sz="0" w:space="0" w:color="auto"/>
        <w:left w:val="none" w:sz="0" w:space="0" w:color="auto"/>
        <w:bottom w:val="none" w:sz="0" w:space="0" w:color="auto"/>
        <w:right w:val="none" w:sz="0" w:space="0" w:color="auto"/>
      </w:divBdr>
    </w:div>
    <w:div w:id="1723747467">
      <w:bodyDiv w:val="1"/>
      <w:marLeft w:val="0"/>
      <w:marRight w:val="0"/>
      <w:marTop w:val="0"/>
      <w:marBottom w:val="0"/>
      <w:divBdr>
        <w:top w:val="none" w:sz="0" w:space="0" w:color="auto"/>
        <w:left w:val="none" w:sz="0" w:space="0" w:color="auto"/>
        <w:bottom w:val="none" w:sz="0" w:space="0" w:color="auto"/>
        <w:right w:val="none" w:sz="0" w:space="0" w:color="auto"/>
      </w:divBdr>
    </w:div>
    <w:div w:id="1723751715">
      <w:bodyDiv w:val="1"/>
      <w:marLeft w:val="0"/>
      <w:marRight w:val="0"/>
      <w:marTop w:val="0"/>
      <w:marBottom w:val="0"/>
      <w:divBdr>
        <w:top w:val="none" w:sz="0" w:space="0" w:color="auto"/>
        <w:left w:val="none" w:sz="0" w:space="0" w:color="auto"/>
        <w:bottom w:val="none" w:sz="0" w:space="0" w:color="auto"/>
        <w:right w:val="none" w:sz="0" w:space="0" w:color="auto"/>
      </w:divBdr>
    </w:div>
    <w:div w:id="1724060754">
      <w:bodyDiv w:val="1"/>
      <w:marLeft w:val="0"/>
      <w:marRight w:val="0"/>
      <w:marTop w:val="0"/>
      <w:marBottom w:val="0"/>
      <w:divBdr>
        <w:top w:val="none" w:sz="0" w:space="0" w:color="auto"/>
        <w:left w:val="none" w:sz="0" w:space="0" w:color="auto"/>
        <w:bottom w:val="none" w:sz="0" w:space="0" w:color="auto"/>
        <w:right w:val="none" w:sz="0" w:space="0" w:color="auto"/>
      </w:divBdr>
    </w:div>
    <w:div w:id="1724061117">
      <w:bodyDiv w:val="1"/>
      <w:marLeft w:val="0"/>
      <w:marRight w:val="0"/>
      <w:marTop w:val="0"/>
      <w:marBottom w:val="0"/>
      <w:divBdr>
        <w:top w:val="none" w:sz="0" w:space="0" w:color="auto"/>
        <w:left w:val="none" w:sz="0" w:space="0" w:color="auto"/>
        <w:bottom w:val="none" w:sz="0" w:space="0" w:color="auto"/>
        <w:right w:val="none" w:sz="0" w:space="0" w:color="auto"/>
      </w:divBdr>
    </w:div>
    <w:div w:id="1724206839">
      <w:bodyDiv w:val="1"/>
      <w:marLeft w:val="0"/>
      <w:marRight w:val="0"/>
      <w:marTop w:val="0"/>
      <w:marBottom w:val="0"/>
      <w:divBdr>
        <w:top w:val="none" w:sz="0" w:space="0" w:color="auto"/>
        <w:left w:val="none" w:sz="0" w:space="0" w:color="auto"/>
        <w:bottom w:val="none" w:sz="0" w:space="0" w:color="auto"/>
        <w:right w:val="none" w:sz="0" w:space="0" w:color="auto"/>
      </w:divBdr>
      <w:divsChild>
        <w:div w:id="86934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333579">
      <w:bodyDiv w:val="1"/>
      <w:marLeft w:val="0"/>
      <w:marRight w:val="0"/>
      <w:marTop w:val="0"/>
      <w:marBottom w:val="0"/>
      <w:divBdr>
        <w:top w:val="none" w:sz="0" w:space="0" w:color="auto"/>
        <w:left w:val="none" w:sz="0" w:space="0" w:color="auto"/>
        <w:bottom w:val="none" w:sz="0" w:space="0" w:color="auto"/>
        <w:right w:val="none" w:sz="0" w:space="0" w:color="auto"/>
      </w:divBdr>
    </w:div>
    <w:div w:id="1724597090">
      <w:bodyDiv w:val="1"/>
      <w:marLeft w:val="0"/>
      <w:marRight w:val="0"/>
      <w:marTop w:val="0"/>
      <w:marBottom w:val="0"/>
      <w:divBdr>
        <w:top w:val="none" w:sz="0" w:space="0" w:color="auto"/>
        <w:left w:val="none" w:sz="0" w:space="0" w:color="auto"/>
        <w:bottom w:val="none" w:sz="0" w:space="0" w:color="auto"/>
        <w:right w:val="none" w:sz="0" w:space="0" w:color="auto"/>
      </w:divBdr>
    </w:div>
    <w:div w:id="1724717943">
      <w:bodyDiv w:val="1"/>
      <w:marLeft w:val="0"/>
      <w:marRight w:val="0"/>
      <w:marTop w:val="0"/>
      <w:marBottom w:val="0"/>
      <w:divBdr>
        <w:top w:val="none" w:sz="0" w:space="0" w:color="auto"/>
        <w:left w:val="none" w:sz="0" w:space="0" w:color="auto"/>
        <w:bottom w:val="none" w:sz="0" w:space="0" w:color="auto"/>
        <w:right w:val="none" w:sz="0" w:space="0" w:color="auto"/>
      </w:divBdr>
    </w:div>
    <w:div w:id="1724789728">
      <w:bodyDiv w:val="1"/>
      <w:marLeft w:val="0"/>
      <w:marRight w:val="0"/>
      <w:marTop w:val="0"/>
      <w:marBottom w:val="0"/>
      <w:divBdr>
        <w:top w:val="none" w:sz="0" w:space="0" w:color="auto"/>
        <w:left w:val="none" w:sz="0" w:space="0" w:color="auto"/>
        <w:bottom w:val="none" w:sz="0" w:space="0" w:color="auto"/>
        <w:right w:val="none" w:sz="0" w:space="0" w:color="auto"/>
      </w:divBdr>
    </w:div>
    <w:div w:id="1725060865">
      <w:bodyDiv w:val="1"/>
      <w:marLeft w:val="0"/>
      <w:marRight w:val="0"/>
      <w:marTop w:val="0"/>
      <w:marBottom w:val="0"/>
      <w:divBdr>
        <w:top w:val="none" w:sz="0" w:space="0" w:color="auto"/>
        <w:left w:val="none" w:sz="0" w:space="0" w:color="auto"/>
        <w:bottom w:val="none" w:sz="0" w:space="0" w:color="auto"/>
        <w:right w:val="none" w:sz="0" w:space="0" w:color="auto"/>
      </w:divBdr>
    </w:div>
    <w:div w:id="1725904191">
      <w:bodyDiv w:val="1"/>
      <w:marLeft w:val="0"/>
      <w:marRight w:val="0"/>
      <w:marTop w:val="0"/>
      <w:marBottom w:val="0"/>
      <w:divBdr>
        <w:top w:val="none" w:sz="0" w:space="0" w:color="auto"/>
        <w:left w:val="none" w:sz="0" w:space="0" w:color="auto"/>
        <w:bottom w:val="none" w:sz="0" w:space="0" w:color="auto"/>
        <w:right w:val="none" w:sz="0" w:space="0" w:color="auto"/>
      </w:divBdr>
    </w:div>
    <w:div w:id="1725906151">
      <w:bodyDiv w:val="1"/>
      <w:marLeft w:val="0"/>
      <w:marRight w:val="0"/>
      <w:marTop w:val="0"/>
      <w:marBottom w:val="0"/>
      <w:divBdr>
        <w:top w:val="none" w:sz="0" w:space="0" w:color="auto"/>
        <w:left w:val="none" w:sz="0" w:space="0" w:color="auto"/>
        <w:bottom w:val="none" w:sz="0" w:space="0" w:color="auto"/>
        <w:right w:val="none" w:sz="0" w:space="0" w:color="auto"/>
      </w:divBdr>
    </w:div>
    <w:div w:id="1726247888">
      <w:bodyDiv w:val="1"/>
      <w:marLeft w:val="0"/>
      <w:marRight w:val="0"/>
      <w:marTop w:val="0"/>
      <w:marBottom w:val="0"/>
      <w:divBdr>
        <w:top w:val="none" w:sz="0" w:space="0" w:color="auto"/>
        <w:left w:val="none" w:sz="0" w:space="0" w:color="auto"/>
        <w:bottom w:val="none" w:sz="0" w:space="0" w:color="auto"/>
        <w:right w:val="none" w:sz="0" w:space="0" w:color="auto"/>
      </w:divBdr>
    </w:div>
    <w:div w:id="1726680687">
      <w:bodyDiv w:val="1"/>
      <w:marLeft w:val="0"/>
      <w:marRight w:val="0"/>
      <w:marTop w:val="0"/>
      <w:marBottom w:val="0"/>
      <w:divBdr>
        <w:top w:val="none" w:sz="0" w:space="0" w:color="auto"/>
        <w:left w:val="none" w:sz="0" w:space="0" w:color="auto"/>
        <w:bottom w:val="none" w:sz="0" w:space="0" w:color="auto"/>
        <w:right w:val="none" w:sz="0" w:space="0" w:color="auto"/>
      </w:divBdr>
    </w:div>
    <w:div w:id="1726754772">
      <w:bodyDiv w:val="1"/>
      <w:marLeft w:val="0"/>
      <w:marRight w:val="0"/>
      <w:marTop w:val="0"/>
      <w:marBottom w:val="0"/>
      <w:divBdr>
        <w:top w:val="none" w:sz="0" w:space="0" w:color="auto"/>
        <w:left w:val="none" w:sz="0" w:space="0" w:color="auto"/>
        <w:bottom w:val="none" w:sz="0" w:space="0" w:color="auto"/>
        <w:right w:val="none" w:sz="0" w:space="0" w:color="auto"/>
      </w:divBdr>
    </w:div>
    <w:div w:id="1726760846">
      <w:bodyDiv w:val="1"/>
      <w:marLeft w:val="0"/>
      <w:marRight w:val="0"/>
      <w:marTop w:val="0"/>
      <w:marBottom w:val="0"/>
      <w:divBdr>
        <w:top w:val="none" w:sz="0" w:space="0" w:color="auto"/>
        <w:left w:val="none" w:sz="0" w:space="0" w:color="auto"/>
        <w:bottom w:val="none" w:sz="0" w:space="0" w:color="auto"/>
        <w:right w:val="none" w:sz="0" w:space="0" w:color="auto"/>
      </w:divBdr>
    </w:div>
    <w:div w:id="1727102779">
      <w:bodyDiv w:val="1"/>
      <w:marLeft w:val="0"/>
      <w:marRight w:val="0"/>
      <w:marTop w:val="0"/>
      <w:marBottom w:val="0"/>
      <w:divBdr>
        <w:top w:val="none" w:sz="0" w:space="0" w:color="auto"/>
        <w:left w:val="none" w:sz="0" w:space="0" w:color="auto"/>
        <w:bottom w:val="none" w:sz="0" w:space="0" w:color="auto"/>
        <w:right w:val="none" w:sz="0" w:space="0" w:color="auto"/>
      </w:divBdr>
    </w:div>
    <w:div w:id="1727488360">
      <w:bodyDiv w:val="1"/>
      <w:marLeft w:val="0"/>
      <w:marRight w:val="0"/>
      <w:marTop w:val="0"/>
      <w:marBottom w:val="0"/>
      <w:divBdr>
        <w:top w:val="none" w:sz="0" w:space="0" w:color="auto"/>
        <w:left w:val="none" w:sz="0" w:space="0" w:color="auto"/>
        <w:bottom w:val="none" w:sz="0" w:space="0" w:color="auto"/>
        <w:right w:val="none" w:sz="0" w:space="0" w:color="auto"/>
      </w:divBdr>
    </w:div>
    <w:div w:id="1727533768">
      <w:bodyDiv w:val="1"/>
      <w:marLeft w:val="0"/>
      <w:marRight w:val="0"/>
      <w:marTop w:val="0"/>
      <w:marBottom w:val="0"/>
      <w:divBdr>
        <w:top w:val="none" w:sz="0" w:space="0" w:color="auto"/>
        <w:left w:val="none" w:sz="0" w:space="0" w:color="auto"/>
        <w:bottom w:val="none" w:sz="0" w:space="0" w:color="auto"/>
        <w:right w:val="none" w:sz="0" w:space="0" w:color="auto"/>
      </w:divBdr>
    </w:div>
    <w:div w:id="1727948927">
      <w:bodyDiv w:val="1"/>
      <w:marLeft w:val="0"/>
      <w:marRight w:val="0"/>
      <w:marTop w:val="0"/>
      <w:marBottom w:val="0"/>
      <w:divBdr>
        <w:top w:val="none" w:sz="0" w:space="0" w:color="auto"/>
        <w:left w:val="none" w:sz="0" w:space="0" w:color="auto"/>
        <w:bottom w:val="none" w:sz="0" w:space="0" w:color="auto"/>
        <w:right w:val="none" w:sz="0" w:space="0" w:color="auto"/>
      </w:divBdr>
    </w:div>
    <w:div w:id="1728331399">
      <w:bodyDiv w:val="1"/>
      <w:marLeft w:val="0"/>
      <w:marRight w:val="0"/>
      <w:marTop w:val="0"/>
      <w:marBottom w:val="0"/>
      <w:divBdr>
        <w:top w:val="none" w:sz="0" w:space="0" w:color="auto"/>
        <w:left w:val="none" w:sz="0" w:space="0" w:color="auto"/>
        <w:bottom w:val="none" w:sz="0" w:space="0" w:color="auto"/>
        <w:right w:val="none" w:sz="0" w:space="0" w:color="auto"/>
      </w:divBdr>
    </w:div>
    <w:div w:id="1728644135">
      <w:bodyDiv w:val="1"/>
      <w:marLeft w:val="0"/>
      <w:marRight w:val="0"/>
      <w:marTop w:val="0"/>
      <w:marBottom w:val="0"/>
      <w:divBdr>
        <w:top w:val="none" w:sz="0" w:space="0" w:color="auto"/>
        <w:left w:val="none" w:sz="0" w:space="0" w:color="auto"/>
        <w:bottom w:val="none" w:sz="0" w:space="0" w:color="auto"/>
        <w:right w:val="none" w:sz="0" w:space="0" w:color="auto"/>
      </w:divBdr>
    </w:div>
    <w:div w:id="1728719771">
      <w:bodyDiv w:val="1"/>
      <w:marLeft w:val="0"/>
      <w:marRight w:val="0"/>
      <w:marTop w:val="0"/>
      <w:marBottom w:val="0"/>
      <w:divBdr>
        <w:top w:val="none" w:sz="0" w:space="0" w:color="auto"/>
        <w:left w:val="none" w:sz="0" w:space="0" w:color="auto"/>
        <w:bottom w:val="none" w:sz="0" w:space="0" w:color="auto"/>
        <w:right w:val="none" w:sz="0" w:space="0" w:color="auto"/>
      </w:divBdr>
    </w:div>
    <w:div w:id="1728720587">
      <w:bodyDiv w:val="1"/>
      <w:marLeft w:val="0"/>
      <w:marRight w:val="0"/>
      <w:marTop w:val="0"/>
      <w:marBottom w:val="0"/>
      <w:divBdr>
        <w:top w:val="none" w:sz="0" w:space="0" w:color="auto"/>
        <w:left w:val="none" w:sz="0" w:space="0" w:color="auto"/>
        <w:bottom w:val="none" w:sz="0" w:space="0" w:color="auto"/>
        <w:right w:val="none" w:sz="0" w:space="0" w:color="auto"/>
      </w:divBdr>
    </w:div>
    <w:div w:id="1728996186">
      <w:bodyDiv w:val="1"/>
      <w:marLeft w:val="0"/>
      <w:marRight w:val="0"/>
      <w:marTop w:val="0"/>
      <w:marBottom w:val="0"/>
      <w:divBdr>
        <w:top w:val="none" w:sz="0" w:space="0" w:color="auto"/>
        <w:left w:val="none" w:sz="0" w:space="0" w:color="auto"/>
        <w:bottom w:val="none" w:sz="0" w:space="0" w:color="auto"/>
        <w:right w:val="none" w:sz="0" w:space="0" w:color="auto"/>
      </w:divBdr>
    </w:div>
    <w:div w:id="1729722656">
      <w:bodyDiv w:val="1"/>
      <w:marLeft w:val="0"/>
      <w:marRight w:val="0"/>
      <w:marTop w:val="0"/>
      <w:marBottom w:val="0"/>
      <w:divBdr>
        <w:top w:val="none" w:sz="0" w:space="0" w:color="auto"/>
        <w:left w:val="none" w:sz="0" w:space="0" w:color="auto"/>
        <w:bottom w:val="none" w:sz="0" w:space="0" w:color="auto"/>
        <w:right w:val="none" w:sz="0" w:space="0" w:color="auto"/>
      </w:divBdr>
    </w:div>
    <w:div w:id="1729959966">
      <w:bodyDiv w:val="1"/>
      <w:marLeft w:val="0"/>
      <w:marRight w:val="0"/>
      <w:marTop w:val="0"/>
      <w:marBottom w:val="0"/>
      <w:divBdr>
        <w:top w:val="none" w:sz="0" w:space="0" w:color="auto"/>
        <w:left w:val="none" w:sz="0" w:space="0" w:color="auto"/>
        <w:bottom w:val="none" w:sz="0" w:space="0" w:color="auto"/>
        <w:right w:val="none" w:sz="0" w:space="0" w:color="auto"/>
      </w:divBdr>
    </w:div>
    <w:div w:id="1730028728">
      <w:bodyDiv w:val="1"/>
      <w:marLeft w:val="0"/>
      <w:marRight w:val="0"/>
      <w:marTop w:val="0"/>
      <w:marBottom w:val="0"/>
      <w:divBdr>
        <w:top w:val="none" w:sz="0" w:space="0" w:color="auto"/>
        <w:left w:val="none" w:sz="0" w:space="0" w:color="auto"/>
        <w:bottom w:val="none" w:sz="0" w:space="0" w:color="auto"/>
        <w:right w:val="none" w:sz="0" w:space="0" w:color="auto"/>
      </w:divBdr>
    </w:div>
    <w:div w:id="1730180668">
      <w:bodyDiv w:val="1"/>
      <w:marLeft w:val="0"/>
      <w:marRight w:val="0"/>
      <w:marTop w:val="0"/>
      <w:marBottom w:val="0"/>
      <w:divBdr>
        <w:top w:val="none" w:sz="0" w:space="0" w:color="auto"/>
        <w:left w:val="none" w:sz="0" w:space="0" w:color="auto"/>
        <w:bottom w:val="none" w:sz="0" w:space="0" w:color="auto"/>
        <w:right w:val="none" w:sz="0" w:space="0" w:color="auto"/>
      </w:divBdr>
    </w:div>
    <w:div w:id="1730571586">
      <w:bodyDiv w:val="1"/>
      <w:marLeft w:val="0"/>
      <w:marRight w:val="0"/>
      <w:marTop w:val="0"/>
      <w:marBottom w:val="0"/>
      <w:divBdr>
        <w:top w:val="none" w:sz="0" w:space="0" w:color="auto"/>
        <w:left w:val="none" w:sz="0" w:space="0" w:color="auto"/>
        <w:bottom w:val="none" w:sz="0" w:space="0" w:color="auto"/>
        <w:right w:val="none" w:sz="0" w:space="0" w:color="auto"/>
      </w:divBdr>
    </w:div>
    <w:div w:id="1730613900">
      <w:bodyDiv w:val="1"/>
      <w:marLeft w:val="0"/>
      <w:marRight w:val="0"/>
      <w:marTop w:val="0"/>
      <w:marBottom w:val="0"/>
      <w:divBdr>
        <w:top w:val="none" w:sz="0" w:space="0" w:color="auto"/>
        <w:left w:val="none" w:sz="0" w:space="0" w:color="auto"/>
        <w:bottom w:val="none" w:sz="0" w:space="0" w:color="auto"/>
        <w:right w:val="none" w:sz="0" w:space="0" w:color="auto"/>
      </w:divBdr>
    </w:div>
    <w:div w:id="1730759721">
      <w:bodyDiv w:val="1"/>
      <w:marLeft w:val="0"/>
      <w:marRight w:val="0"/>
      <w:marTop w:val="0"/>
      <w:marBottom w:val="0"/>
      <w:divBdr>
        <w:top w:val="none" w:sz="0" w:space="0" w:color="auto"/>
        <w:left w:val="none" w:sz="0" w:space="0" w:color="auto"/>
        <w:bottom w:val="none" w:sz="0" w:space="0" w:color="auto"/>
        <w:right w:val="none" w:sz="0" w:space="0" w:color="auto"/>
      </w:divBdr>
    </w:div>
    <w:div w:id="1730806866">
      <w:bodyDiv w:val="1"/>
      <w:marLeft w:val="0"/>
      <w:marRight w:val="0"/>
      <w:marTop w:val="0"/>
      <w:marBottom w:val="0"/>
      <w:divBdr>
        <w:top w:val="none" w:sz="0" w:space="0" w:color="auto"/>
        <w:left w:val="none" w:sz="0" w:space="0" w:color="auto"/>
        <w:bottom w:val="none" w:sz="0" w:space="0" w:color="auto"/>
        <w:right w:val="none" w:sz="0" w:space="0" w:color="auto"/>
      </w:divBdr>
    </w:div>
    <w:div w:id="1730954775">
      <w:bodyDiv w:val="1"/>
      <w:marLeft w:val="0"/>
      <w:marRight w:val="0"/>
      <w:marTop w:val="0"/>
      <w:marBottom w:val="0"/>
      <w:divBdr>
        <w:top w:val="none" w:sz="0" w:space="0" w:color="auto"/>
        <w:left w:val="none" w:sz="0" w:space="0" w:color="auto"/>
        <w:bottom w:val="none" w:sz="0" w:space="0" w:color="auto"/>
        <w:right w:val="none" w:sz="0" w:space="0" w:color="auto"/>
      </w:divBdr>
    </w:div>
    <w:div w:id="1731339833">
      <w:bodyDiv w:val="1"/>
      <w:marLeft w:val="0"/>
      <w:marRight w:val="0"/>
      <w:marTop w:val="0"/>
      <w:marBottom w:val="0"/>
      <w:divBdr>
        <w:top w:val="none" w:sz="0" w:space="0" w:color="auto"/>
        <w:left w:val="none" w:sz="0" w:space="0" w:color="auto"/>
        <w:bottom w:val="none" w:sz="0" w:space="0" w:color="auto"/>
        <w:right w:val="none" w:sz="0" w:space="0" w:color="auto"/>
      </w:divBdr>
    </w:div>
    <w:div w:id="1731342914">
      <w:bodyDiv w:val="1"/>
      <w:marLeft w:val="0"/>
      <w:marRight w:val="0"/>
      <w:marTop w:val="0"/>
      <w:marBottom w:val="0"/>
      <w:divBdr>
        <w:top w:val="none" w:sz="0" w:space="0" w:color="auto"/>
        <w:left w:val="none" w:sz="0" w:space="0" w:color="auto"/>
        <w:bottom w:val="none" w:sz="0" w:space="0" w:color="auto"/>
        <w:right w:val="none" w:sz="0" w:space="0" w:color="auto"/>
      </w:divBdr>
    </w:div>
    <w:div w:id="1731538415">
      <w:bodyDiv w:val="1"/>
      <w:marLeft w:val="0"/>
      <w:marRight w:val="0"/>
      <w:marTop w:val="0"/>
      <w:marBottom w:val="0"/>
      <w:divBdr>
        <w:top w:val="none" w:sz="0" w:space="0" w:color="auto"/>
        <w:left w:val="none" w:sz="0" w:space="0" w:color="auto"/>
        <w:bottom w:val="none" w:sz="0" w:space="0" w:color="auto"/>
        <w:right w:val="none" w:sz="0" w:space="0" w:color="auto"/>
      </w:divBdr>
    </w:div>
    <w:div w:id="1731615580">
      <w:bodyDiv w:val="1"/>
      <w:marLeft w:val="0"/>
      <w:marRight w:val="0"/>
      <w:marTop w:val="0"/>
      <w:marBottom w:val="0"/>
      <w:divBdr>
        <w:top w:val="none" w:sz="0" w:space="0" w:color="auto"/>
        <w:left w:val="none" w:sz="0" w:space="0" w:color="auto"/>
        <w:bottom w:val="none" w:sz="0" w:space="0" w:color="auto"/>
        <w:right w:val="none" w:sz="0" w:space="0" w:color="auto"/>
      </w:divBdr>
    </w:div>
    <w:div w:id="1731882573">
      <w:bodyDiv w:val="1"/>
      <w:marLeft w:val="0"/>
      <w:marRight w:val="0"/>
      <w:marTop w:val="0"/>
      <w:marBottom w:val="0"/>
      <w:divBdr>
        <w:top w:val="none" w:sz="0" w:space="0" w:color="auto"/>
        <w:left w:val="none" w:sz="0" w:space="0" w:color="auto"/>
        <w:bottom w:val="none" w:sz="0" w:space="0" w:color="auto"/>
        <w:right w:val="none" w:sz="0" w:space="0" w:color="auto"/>
      </w:divBdr>
    </w:div>
    <w:div w:id="1731994554">
      <w:bodyDiv w:val="1"/>
      <w:marLeft w:val="0"/>
      <w:marRight w:val="0"/>
      <w:marTop w:val="0"/>
      <w:marBottom w:val="0"/>
      <w:divBdr>
        <w:top w:val="none" w:sz="0" w:space="0" w:color="auto"/>
        <w:left w:val="none" w:sz="0" w:space="0" w:color="auto"/>
        <w:bottom w:val="none" w:sz="0" w:space="0" w:color="auto"/>
        <w:right w:val="none" w:sz="0" w:space="0" w:color="auto"/>
      </w:divBdr>
    </w:div>
    <w:div w:id="1732388574">
      <w:bodyDiv w:val="1"/>
      <w:marLeft w:val="0"/>
      <w:marRight w:val="0"/>
      <w:marTop w:val="0"/>
      <w:marBottom w:val="0"/>
      <w:divBdr>
        <w:top w:val="none" w:sz="0" w:space="0" w:color="auto"/>
        <w:left w:val="none" w:sz="0" w:space="0" w:color="auto"/>
        <w:bottom w:val="none" w:sz="0" w:space="0" w:color="auto"/>
        <w:right w:val="none" w:sz="0" w:space="0" w:color="auto"/>
      </w:divBdr>
    </w:div>
    <w:div w:id="1733188828">
      <w:bodyDiv w:val="1"/>
      <w:marLeft w:val="0"/>
      <w:marRight w:val="0"/>
      <w:marTop w:val="0"/>
      <w:marBottom w:val="0"/>
      <w:divBdr>
        <w:top w:val="none" w:sz="0" w:space="0" w:color="auto"/>
        <w:left w:val="none" w:sz="0" w:space="0" w:color="auto"/>
        <w:bottom w:val="none" w:sz="0" w:space="0" w:color="auto"/>
        <w:right w:val="none" w:sz="0" w:space="0" w:color="auto"/>
      </w:divBdr>
    </w:div>
    <w:div w:id="1733232665">
      <w:bodyDiv w:val="1"/>
      <w:marLeft w:val="0"/>
      <w:marRight w:val="0"/>
      <w:marTop w:val="0"/>
      <w:marBottom w:val="0"/>
      <w:divBdr>
        <w:top w:val="none" w:sz="0" w:space="0" w:color="auto"/>
        <w:left w:val="none" w:sz="0" w:space="0" w:color="auto"/>
        <w:bottom w:val="none" w:sz="0" w:space="0" w:color="auto"/>
        <w:right w:val="none" w:sz="0" w:space="0" w:color="auto"/>
      </w:divBdr>
    </w:div>
    <w:div w:id="1733427582">
      <w:bodyDiv w:val="1"/>
      <w:marLeft w:val="0"/>
      <w:marRight w:val="0"/>
      <w:marTop w:val="0"/>
      <w:marBottom w:val="0"/>
      <w:divBdr>
        <w:top w:val="none" w:sz="0" w:space="0" w:color="auto"/>
        <w:left w:val="none" w:sz="0" w:space="0" w:color="auto"/>
        <w:bottom w:val="none" w:sz="0" w:space="0" w:color="auto"/>
        <w:right w:val="none" w:sz="0" w:space="0" w:color="auto"/>
      </w:divBdr>
    </w:div>
    <w:div w:id="1733851838">
      <w:bodyDiv w:val="1"/>
      <w:marLeft w:val="0"/>
      <w:marRight w:val="0"/>
      <w:marTop w:val="0"/>
      <w:marBottom w:val="0"/>
      <w:divBdr>
        <w:top w:val="none" w:sz="0" w:space="0" w:color="auto"/>
        <w:left w:val="none" w:sz="0" w:space="0" w:color="auto"/>
        <w:bottom w:val="none" w:sz="0" w:space="0" w:color="auto"/>
        <w:right w:val="none" w:sz="0" w:space="0" w:color="auto"/>
      </w:divBdr>
    </w:div>
    <w:div w:id="1734086572">
      <w:bodyDiv w:val="1"/>
      <w:marLeft w:val="0"/>
      <w:marRight w:val="0"/>
      <w:marTop w:val="0"/>
      <w:marBottom w:val="0"/>
      <w:divBdr>
        <w:top w:val="none" w:sz="0" w:space="0" w:color="auto"/>
        <w:left w:val="none" w:sz="0" w:space="0" w:color="auto"/>
        <w:bottom w:val="none" w:sz="0" w:space="0" w:color="auto"/>
        <w:right w:val="none" w:sz="0" w:space="0" w:color="auto"/>
      </w:divBdr>
    </w:div>
    <w:div w:id="1734430286">
      <w:bodyDiv w:val="1"/>
      <w:marLeft w:val="0"/>
      <w:marRight w:val="0"/>
      <w:marTop w:val="0"/>
      <w:marBottom w:val="0"/>
      <w:divBdr>
        <w:top w:val="none" w:sz="0" w:space="0" w:color="auto"/>
        <w:left w:val="none" w:sz="0" w:space="0" w:color="auto"/>
        <w:bottom w:val="none" w:sz="0" w:space="0" w:color="auto"/>
        <w:right w:val="none" w:sz="0" w:space="0" w:color="auto"/>
      </w:divBdr>
    </w:div>
    <w:div w:id="1734767955">
      <w:bodyDiv w:val="1"/>
      <w:marLeft w:val="0"/>
      <w:marRight w:val="0"/>
      <w:marTop w:val="0"/>
      <w:marBottom w:val="0"/>
      <w:divBdr>
        <w:top w:val="none" w:sz="0" w:space="0" w:color="auto"/>
        <w:left w:val="none" w:sz="0" w:space="0" w:color="auto"/>
        <w:bottom w:val="none" w:sz="0" w:space="0" w:color="auto"/>
        <w:right w:val="none" w:sz="0" w:space="0" w:color="auto"/>
      </w:divBdr>
    </w:div>
    <w:div w:id="1734770586">
      <w:bodyDiv w:val="1"/>
      <w:marLeft w:val="0"/>
      <w:marRight w:val="0"/>
      <w:marTop w:val="0"/>
      <w:marBottom w:val="0"/>
      <w:divBdr>
        <w:top w:val="none" w:sz="0" w:space="0" w:color="auto"/>
        <w:left w:val="none" w:sz="0" w:space="0" w:color="auto"/>
        <w:bottom w:val="none" w:sz="0" w:space="0" w:color="auto"/>
        <w:right w:val="none" w:sz="0" w:space="0" w:color="auto"/>
      </w:divBdr>
    </w:div>
    <w:div w:id="1735007537">
      <w:bodyDiv w:val="1"/>
      <w:marLeft w:val="0"/>
      <w:marRight w:val="0"/>
      <w:marTop w:val="0"/>
      <w:marBottom w:val="0"/>
      <w:divBdr>
        <w:top w:val="none" w:sz="0" w:space="0" w:color="auto"/>
        <w:left w:val="none" w:sz="0" w:space="0" w:color="auto"/>
        <w:bottom w:val="none" w:sz="0" w:space="0" w:color="auto"/>
        <w:right w:val="none" w:sz="0" w:space="0" w:color="auto"/>
      </w:divBdr>
    </w:div>
    <w:div w:id="1735347671">
      <w:bodyDiv w:val="1"/>
      <w:marLeft w:val="0"/>
      <w:marRight w:val="0"/>
      <w:marTop w:val="0"/>
      <w:marBottom w:val="0"/>
      <w:divBdr>
        <w:top w:val="none" w:sz="0" w:space="0" w:color="auto"/>
        <w:left w:val="none" w:sz="0" w:space="0" w:color="auto"/>
        <w:bottom w:val="none" w:sz="0" w:space="0" w:color="auto"/>
        <w:right w:val="none" w:sz="0" w:space="0" w:color="auto"/>
      </w:divBdr>
    </w:div>
    <w:div w:id="1735541565">
      <w:bodyDiv w:val="1"/>
      <w:marLeft w:val="0"/>
      <w:marRight w:val="0"/>
      <w:marTop w:val="0"/>
      <w:marBottom w:val="0"/>
      <w:divBdr>
        <w:top w:val="none" w:sz="0" w:space="0" w:color="auto"/>
        <w:left w:val="none" w:sz="0" w:space="0" w:color="auto"/>
        <w:bottom w:val="none" w:sz="0" w:space="0" w:color="auto"/>
        <w:right w:val="none" w:sz="0" w:space="0" w:color="auto"/>
      </w:divBdr>
    </w:div>
    <w:div w:id="1735734494">
      <w:bodyDiv w:val="1"/>
      <w:marLeft w:val="0"/>
      <w:marRight w:val="0"/>
      <w:marTop w:val="0"/>
      <w:marBottom w:val="0"/>
      <w:divBdr>
        <w:top w:val="none" w:sz="0" w:space="0" w:color="auto"/>
        <w:left w:val="none" w:sz="0" w:space="0" w:color="auto"/>
        <w:bottom w:val="none" w:sz="0" w:space="0" w:color="auto"/>
        <w:right w:val="none" w:sz="0" w:space="0" w:color="auto"/>
      </w:divBdr>
    </w:div>
    <w:div w:id="1736121060">
      <w:bodyDiv w:val="1"/>
      <w:marLeft w:val="0"/>
      <w:marRight w:val="0"/>
      <w:marTop w:val="0"/>
      <w:marBottom w:val="0"/>
      <w:divBdr>
        <w:top w:val="none" w:sz="0" w:space="0" w:color="auto"/>
        <w:left w:val="none" w:sz="0" w:space="0" w:color="auto"/>
        <w:bottom w:val="none" w:sz="0" w:space="0" w:color="auto"/>
        <w:right w:val="none" w:sz="0" w:space="0" w:color="auto"/>
      </w:divBdr>
    </w:div>
    <w:div w:id="1736467442">
      <w:bodyDiv w:val="1"/>
      <w:marLeft w:val="0"/>
      <w:marRight w:val="0"/>
      <w:marTop w:val="0"/>
      <w:marBottom w:val="0"/>
      <w:divBdr>
        <w:top w:val="none" w:sz="0" w:space="0" w:color="auto"/>
        <w:left w:val="none" w:sz="0" w:space="0" w:color="auto"/>
        <w:bottom w:val="none" w:sz="0" w:space="0" w:color="auto"/>
        <w:right w:val="none" w:sz="0" w:space="0" w:color="auto"/>
      </w:divBdr>
    </w:div>
    <w:div w:id="1736538682">
      <w:bodyDiv w:val="1"/>
      <w:marLeft w:val="0"/>
      <w:marRight w:val="0"/>
      <w:marTop w:val="0"/>
      <w:marBottom w:val="0"/>
      <w:divBdr>
        <w:top w:val="none" w:sz="0" w:space="0" w:color="auto"/>
        <w:left w:val="none" w:sz="0" w:space="0" w:color="auto"/>
        <w:bottom w:val="none" w:sz="0" w:space="0" w:color="auto"/>
        <w:right w:val="none" w:sz="0" w:space="0" w:color="auto"/>
      </w:divBdr>
      <w:divsChild>
        <w:div w:id="1513493658">
          <w:marLeft w:val="0"/>
          <w:marRight w:val="0"/>
          <w:marTop w:val="0"/>
          <w:marBottom w:val="0"/>
          <w:divBdr>
            <w:top w:val="none" w:sz="0" w:space="0" w:color="auto"/>
            <w:left w:val="none" w:sz="0" w:space="0" w:color="auto"/>
            <w:bottom w:val="none" w:sz="0" w:space="0" w:color="auto"/>
            <w:right w:val="none" w:sz="0" w:space="0" w:color="auto"/>
          </w:divBdr>
        </w:div>
      </w:divsChild>
    </w:div>
    <w:div w:id="1736972837">
      <w:bodyDiv w:val="1"/>
      <w:marLeft w:val="0"/>
      <w:marRight w:val="0"/>
      <w:marTop w:val="0"/>
      <w:marBottom w:val="0"/>
      <w:divBdr>
        <w:top w:val="none" w:sz="0" w:space="0" w:color="auto"/>
        <w:left w:val="none" w:sz="0" w:space="0" w:color="auto"/>
        <w:bottom w:val="none" w:sz="0" w:space="0" w:color="auto"/>
        <w:right w:val="none" w:sz="0" w:space="0" w:color="auto"/>
      </w:divBdr>
    </w:div>
    <w:div w:id="1737320083">
      <w:bodyDiv w:val="1"/>
      <w:marLeft w:val="0"/>
      <w:marRight w:val="0"/>
      <w:marTop w:val="0"/>
      <w:marBottom w:val="0"/>
      <w:divBdr>
        <w:top w:val="none" w:sz="0" w:space="0" w:color="auto"/>
        <w:left w:val="none" w:sz="0" w:space="0" w:color="auto"/>
        <w:bottom w:val="none" w:sz="0" w:space="0" w:color="auto"/>
        <w:right w:val="none" w:sz="0" w:space="0" w:color="auto"/>
      </w:divBdr>
    </w:div>
    <w:div w:id="1737362610">
      <w:bodyDiv w:val="1"/>
      <w:marLeft w:val="0"/>
      <w:marRight w:val="0"/>
      <w:marTop w:val="0"/>
      <w:marBottom w:val="0"/>
      <w:divBdr>
        <w:top w:val="none" w:sz="0" w:space="0" w:color="auto"/>
        <w:left w:val="none" w:sz="0" w:space="0" w:color="auto"/>
        <w:bottom w:val="none" w:sz="0" w:space="0" w:color="auto"/>
        <w:right w:val="none" w:sz="0" w:space="0" w:color="auto"/>
      </w:divBdr>
    </w:div>
    <w:div w:id="1737388654">
      <w:bodyDiv w:val="1"/>
      <w:marLeft w:val="0"/>
      <w:marRight w:val="0"/>
      <w:marTop w:val="0"/>
      <w:marBottom w:val="0"/>
      <w:divBdr>
        <w:top w:val="none" w:sz="0" w:space="0" w:color="auto"/>
        <w:left w:val="none" w:sz="0" w:space="0" w:color="auto"/>
        <w:bottom w:val="none" w:sz="0" w:space="0" w:color="auto"/>
        <w:right w:val="none" w:sz="0" w:space="0" w:color="auto"/>
      </w:divBdr>
    </w:div>
    <w:div w:id="1737623996">
      <w:bodyDiv w:val="1"/>
      <w:marLeft w:val="0"/>
      <w:marRight w:val="0"/>
      <w:marTop w:val="0"/>
      <w:marBottom w:val="0"/>
      <w:divBdr>
        <w:top w:val="none" w:sz="0" w:space="0" w:color="auto"/>
        <w:left w:val="none" w:sz="0" w:space="0" w:color="auto"/>
        <w:bottom w:val="none" w:sz="0" w:space="0" w:color="auto"/>
        <w:right w:val="none" w:sz="0" w:space="0" w:color="auto"/>
      </w:divBdr>
    </w:div>
    <w:div w:id="1737702673">
      <w:bodyDiv w:val="1"/>
      <w:marLeft w:val="0"/>
      <w:marRight w:val="0"/>
      <w:marTop w:val="0"/>
      <w:marBottom w:val="0"/>
      <w:divBdr>
        <w:top w:val="none" w:sz="0" w:space="0" w:color="auto"/>
        <w:left w:val="none" w:sz="0" w:space="0" w:color="auto"/>
        <w:bottom w:val="none" w:sz="0" w:space="0" w:color="auto"/>
        <w:right w:val="none" w:sz="0" w:space="0" w:color="auto"/>
      </w:divBdr>
    </w:div>
    <w:div w:id="1737778925">
      <w:bodyDiv w:val="1"/>
      <w:marLeft w:val="0"/>
      <w:marRight w:val="0"/>
      <w:marTop w:val="0"/>
      <w:marBottom w:val="0"/>
      <w:divBdr>
        <w:top w:val="none" w:sz="0" w:space="0" w:color="auto"/>
        <w:left w:val="none" w:sz="0" w:space="0" w:color="auto"/>
        <w:bottom w:val="none" w:sz="0" w:space="0" w:color="auto"/>
        <w:right w:val="none" w:sz="0" w:space="0" w:color="auto"/>
      </w:divBdr>
    </w:div>
    <w:div w:id="1738088261">
      <w:bodyDiv w:val="1"/>
      <w:marLeft w:val="0"/>
      <w:marRight w:val="0"/>
      <w:marTop w:val="0"/>
      <w:marBottom w:val="0"/>
      <w:divBdr>
        <w:top w:val="none" w:sz="0" w:space="0" w:color="auto"/>
        <w:left w:val="none" w:sz="0" w:space="0" w:color="auto"/>
        <w:bottom w:val="none" w:sz="0" w:space="0" w:color="auto"/>
        <w:right w:val="none" w:sz="0" w:space="0" w:color="auto"/>
      </w:divBdr>
    </w:div>
    <w:div w:id="1738474379">
      <w:bodyDiv w:val="1"/>
      <w:marLeft w:val="0"/>
      <w:marRight w:val="0"/>
      <w:marTop w:val="0"/>
      <w:marBottom w:val="0"/>
      <w:divBdr>
        <w:top w:val="none" w:sz="0" w:space="0" w:color="auto"/>
        <w:left w:val="none" w:sz="0" w:space="0" w:color="auto"/>
        <w:bottom w:val="none" w:sz="0" w:space="0" w:color="auto"/>
        <w:right w:val="none" w:sz="0" w:space="0" w:color="auto"/>
      </w:divBdr>
    </w:div>
    <w:div w:id="1738630505">
      <w:bodyDiv w:val="1"/>
      <w:marLeft w:val="0"/>
      <w:marRight w:val="0"/>
      <w:marTop w:val="0"/>
      <w:marBottom w:val="0"/>
      <w:divBdr>
        <w:top w:val="none" w:sz="0" w:space="0" w:color="auto"/>
        <w:left w:val="none" w:sz="0" w:space="0" w:color="auto"/>
        <w:bottom w:val="none" w:sz="0" w:space="0" w:color="auto"/>
        <w:right w:val="none" w:sz="0" w:space="0" w:color="auto"/>
      </w:divBdr>
    </w:div>
    <w:div w:id="1738671645">
      <w:bodyDiv w:val="1"/>
      <w:marLeft w:val="0"/>
      <w:marRight w:val="0"/>
      <w:marTop w:val="0"/>
      <w:marBottom w:val="0"/>
      <w:divBdr>
        <w:top w:val="none" w:sz="0" w:space="0" w:color="auto"/>
        <w:left w:val="none" w:sz="0" w:space="0" w:color="auto"/>
        <w:bottom w:val="none" w:sz="0" w:space="0" w:color="auto"/>
        <w:right w:val="none" w:sz="0" w:space="0" w:color="auto"/>
      </w:divBdr>
    </w:div>
    <w:div w:id="1738942464">
      <w:bodyDiv w:val="1"/>
      <w:marLeft w:val="0"/>
      <w:marRight w:val="0"/>
      <w:marTop w:val="0"/>
      <w:marBottom w:val="0"/>
      <w:divBdr>
        <w:top w:val="none" w:sz="0" w:space="0" w:color="auto"/>
        <w:left w:val="none" w:sz="0" w:space="0" w:color="auto"/>
        <w:bottom w:val="none" w:sz="0" w:space="0" w:color="auto"/>
        <w:right w:val="none" w:sz="0" w:space="0" w:color="auto"/>
      </w:divBdr>
    </w:div>
    <w:div w:id="1738943186">
      <w:bodyDiv w:val="1"/>
      <w:marLeft w:val="0"/>
      <w:marRight w:val="0"/>
      <w:marTop w:val="0"/>
      <w:marBottom w:val="0"/>
      <w:divBdr>
        <w:top w:val="none" w:sz="0" w:space="0" w:color="auto"/>
        <w:left w:val="none" w:sz="0" w:space="0" w:color="auto"/>
        <w:bottom w:val="none" w:sz="0" w:space="0" w:color="auto"/>
        <w:right w:val="none" w:sz="0" w:space="0" w:color="auto"/>
      </w:divBdr>
    </w:div>
    <w:div w:id="1739010960">
      <w:bodyDiv w:val="1"/>
      <w:marLeft w:val="0"/>
      <w:marRight w:val="0"/>
      <w:marTop w:val="0"/>
      <w:marBottom w:val="0"/>
      <w:divBdr>
        <w:top w:val="none" w:sz="0" w:space="0" w:color="auto"/>
        <w:left w:val="none" w:sz="0" w:space="0" w:color="auto"/>
        <w:bottom w:val="none" w:sz="0" w:space="0" w:color="auto"/>
        <w:right w:val="none" w:sz="0" w:space="0" w:color="auto"/>
      </w:divBdr>
    </w:div>
    <w:div w:id="1739015264">
      <w:bodyDiv w:val="1"/>
      <w:marLeft w:val="0"/>
      <w:marRight w:val="0"/>
      <w:marTop w:val="0"/>
      <w:marBottom w:val="0"/>
      <w:divBdr>
        <w:top w:val="none" w:sz="0" w:space="0" w:color="auto"/>
        <w:left w:val="none" w:sz="0" w:space="0" w:color="auto"/>
        <w:bottom w:val="none" w:sz="0" w:space="0" w:color="auto"/>
        <w:right w:val="none" w:sz="0" w:space="0" w:color="auto"/>
      </w:divBdr>
    </w:div>
    <w:div w:id="1739016509">
      <w:bodyDiv w:val="1"/>
      <w:marLeft w:val="0"/>
      <w:marRight w:val="0"/>
      <w:marTop w:val="0"/>
      <w:marBottom w:val="0"/>
      <w:divBdr>
        <w:top w:val="none" w:sz="0" w:space="0" w:color="auto"/>
        <w:left w:val="none" w:sz="0" w:space="0" w:color="auto"/>
        <w:bottom w:val="none" w:sz="0" w:space="0" w:color="auto"/>
        <w:right w:val="none" w:sz="0" w:space="0" w:color="auto"/>
      </w:divBdr>
    </w:div>
    <w:div w:id="1739089978">
      <w:bodyDiv w:val="1"/>
      <w:marLeft w:val="0"/>
      <w:marRight w:val="0"/>
      <w:marTop w:val="0"/>
      <w:marBottom w:val="0"/>
      <w:divBdr>
        <w:top w:val="none" w:sz="0" w:space="0" w:color="auto"/>
        <w:left w:val="none" w:sz="0" w:space="0" w:color="auto"/>
        <w:bottom w:val="none" w:sz="0" w:space="0" w:color="auto"/>
        <w:right w:val="none" w:sz="0" w:space="0" w:color="auto"/>
      </w:divBdr>
    </w:div>
    <w:div w:id="1739130450">
      <w:bodyDiv w:val="1"/>
      <w:marLeft w:val="0"/>
      <w:marRight w:val="0"/>
      <w:marTop w:val="0"/>
      <w:marBottom w:val="0"/>
      <w:divBdr>
        <w:top w:val="none" w:sz="0" w:space="0" w:color="auto"/>
        <w:left w:val="none" w:sz="0" w:space="0" w:color="auto"/>
        <w:bottom w:val="none" w:sz="0" w:space="0" w:color="auto"/>
        <w:right w:val="none" w:sz="0" w:space="0" w:color="auto"/>
      </w:divBdr>
    </w:div>
    <w:div w:id="1739161204">
      <w:bodyDiv w:val="1"/>
      <w:marLeft w:val="0"/>
      <w:marRight w:val="0"/>
      <w:marTop w:val="0"/>
      <w:marBottom w:val="0"/>
      <w:divBdr>
        <w:top w:val="none" w:sz="0" w:space="0" w:color="auto"/>
        <w:left w:val="none" w:sz="0" w:space="0" w:color="auto"/>
        <w:bottom w:val="none" w:sz="0" w:space="0" w:color="auto"/>
        <w:right w:val="none" w:sz="0" w:space="0" w:color="auto"/>
      </w:divBdr>
    </w:div>
    <w:div w:id="1739325463">
      <w:bodyDiv w:val="1"/>
      <w:marLeft w:val="0"/>
      <w:marRight w:val="0"/>
      <w:marTop w:val="0"/>
      <w:marBottom w:val="0"/>
      <w:divBdr>
        <w:top w:val="none" w:sz="0" w:space="0" w:color="auto"/>
        <w:left w:val="none" w:sz="0" w:space="0" w:color="auto"/>
        <w:bottom w:val="none" w:sz="0" w:space="0" w:color="auto"/>
        <w:right w:val="none" w:sz="0" w:space="0" w:color="auto"/>
      </w:divBdr>
    </w:div>
    <w:div w:id="1739402677">
      <w:bodyDiv w:val="1"/>
      <w:marLeft w:val="0"/>
      <w:marRight w:val="0"/>
      <w:marTop w:val="0"/>
      <w:marBottom w:val="0"/>
      <w:divBdr>
        <w:top w:val="none" w:sz="0" w:space="0" w:color="auto"/>
        <w:left w:val="none" w:sz="0" w:space="0" w:color="auto"/>
        <w:bottom w:val="none" w:sz="0" w:space="0" w:color="auto"/>
        <w:right w:val="none" w:sz="0" w:space="0" w:color="auto"/>
      </w:divBdr>
    </w:div>
    <w:div w:id="1739748907">
      <w:bodyDiv w:val="1"/>
      <w:marLeft w:val="0"/>
      <w:marRight w:val="0"/>
      <w:marTop w:val="0"/>
      <w:marBottom w:val="0"/>
      <w:divBdr>
        <w:top w:val="none" w:sz="0" w:space="0" w:color="auto"/>
        <w:left w:val="none" w:sz="0" w:space="0" w:color="auto"/>
        <w:bottom w:val="none" w:sz="0" w:space="0" w:color="auto"/>
        <w:right w:val="none" w:sz="0" w:space="0" w:color="auto"/>
      </w:divBdr>
    </w:div>
    <w:div w:id="1739785627">
      <w:bodyDiv w:val="1"/>
      <w:marLeft w:val="0"/>
      <w:marRight w:val="0"/>
      <w:marTop w:val="0"/>
      <w:marBottom w:val="0"/>
      <w:divBdr>
        <w:top w:val="none" w:sz="0" w:space="0" w:color="auto"/>
        <w:left w:val="none" w:sz="0" w:space="0" w:color="auto"/>
        <w:bottom w:val="none" w:sz="0" w:space="0" w:color="auto"/>
        <w:right w:val="none" w:sz="0" w:space="0" w:color="auto"/>
      </w:divBdr>
    </w:div>
    <w:div w:id="1740012658">
      <w:bodyDiv w:val="1"/>
      <w:marLeft w:val="0"/>
      <w:marRight w:val="0"/>
      <w:marTop w:val="0"/>
      <w:marBottom w:val="0"/>
      <w:divBdr>
        <w:top w:val="none" w:sz="0" w:space="0" w:color="auto"/>
        <w:left w:val="none" w:sz="0" w:space="0" w:color="auto"/>
        <w:bottom w:val="none" w:sz="0" w:space="0" w:color="auto"/>
        <w:right w:val="none" w:sz="0" w:space="0" w:color="auto"/>
      </w:divBdr>
    </w:div>
    <w:div w:id="1740470881">
      <w:bodyDiv w:val="1"/>
      <w:marLeft w:val="0"/>
      <w:marRight w:val="0"/>
      <w:marTop w:val="0"/>
      <w:marBottom w:val="0"/>
      <w:divBdr>
        <w:top w:val="none" w:sz="0" w:space="0" w:color="auto"/>
        <w:left w:val="none" w:sz="0" w:space="0" w:color="auto"/>
        <w:bottom w:val="none" w:sz="0" w:space="0" w:color="auto"/>
        <w:right w:val="none" w:sz="0" w:space="0" w:color="auto"/>
      </w:divBdr>
    </w:div>
    <w:div w:id="1740977024">
      <w:bodyDiv w:val="1"/>
      <w:marLeft w:val="0"/>
      <w:marRight w:val="0"/>
      <w:marTop w:val="0"/>
      <w:marBottom w:val="0"/>
      <w:divBdr>
        <w:top w:val="none" w:sz="0" w:space="0" w:color="auto"/>
        <w:left w:val="none" w:sz="0" w:space="0" w:color="auto"/>
        <w:bottom w:val="none" w:sz="0" w:space="0" w:color="auto"/>
        <w:right w:val="none" w:sz="0" w:space="0" w:color="auto"/>
      </w:divBdr>
    </w:div>
    <w:div w:id="1741445098">
      <w:bodyDiv w:val="1"/>
      <w:marLeft w:val="0"/>
      <w:marRight w:val="0"/>
      <w:marTop w:val="0"/>
      <w:marBottom w:val="0"/>
      <w:divBdr>
        <w:top w:val="none" w:sz="0" w:space="0" w:color="auto"/>
        <w:left w:val="none" w:sz="0" w:space="0" w:color="auto"/>
        <w:bottom w:val="none" w:sz="0" w:space="0" w:color="auto"/>
        <w:right w:val="none" w:sz="0" w:space="0" w:color="auto"/>
      </w:divBdr>
    </w:div>
    <w:div w:id="1741520712">
      <w:bodyDiv w:val="1"/>
      <w:marLeft w:val="0"/>
      <w:marRight w:val="0"/>
      <w:marTop w:val="0"/>
      <w:marBottom w:val="0"/>
      <w:divBdr>
        <w:top w:val="none" w:sz="0" w:space="0" w:color="auto"/>
        <w:left w:val="none" w:sz="0" w:space="0" w:color="auto"/>
        <w:bottom w:val="none" w:sz="0" w:space="0" w:color="auto"/>
        <w:right w:val="none" w:sz="0" w:space="0" w:color="auto"/>
      </w:divBdr>
    </w:div>
    <w:div w:id="1741781727">
      <w:bodyDiv w:val="1"/>
      <w:marLeft w:val="0"/>
      <w:marRight w:val="0"/>
      <w:marTop w:val="0"/>
      <w:marBottom w:val="0"/>
      <w:divBdr>
        <w:top w:val="none" w:sz="0" w:space="0" w:color="auto"/>
        <w:left w:val="none" w:sz="0" w:space="0" w:color="auto"/>
        <w:bottom w:val="none" w:sz="0" w:space="0" w:color="auto"/>
        <w:right w:val="none" w:sz="0" w:space="0" w:color="auto"/>
      </w:divBdr>
    </w:div>
    <w:div w:id="1742362025">
      <w:bodyDiv w:val="1"/>
      <w:marLeft w:val="0"/>
      <w:marRight w:val="0"/>
      <w:marTop w:val="0"/>
      <w:marBottom w:val="0"/>
      <w:divBdr>
        <w:top w:val="none" w:sz="0" w:space="0" w:color="auto"/>
        <w:left w:val="none" w:sz="0" w:space="0" w:color="auto"/>
        <w:bottom w:val="none" w:sz="0" w:space="0" w:color="auto"/>
        <w:right w:val="none" w:sz="0" w:space="0" w:color="auto"/>
      </w:divBdr>
    </w:div>
    <w:div w:id="1742632764">
      <w:bodyDiv w:val="1"/>
      <w:marLeft w:val="0"/>
      <w:marRight w:val="0"/>
      <w:marTop w:val="0"/>
      <w:marBottom w:val="0"/>
      <w:divBdr>
        <w:top w:val="none" w:sz="0" w:space="0" w:color="auto"/>
        <w:left w:val="none" w:sz="0" w:space="0" w:color="auto"/>
        <w:bottom w:val="none" w:sz="0" w:space="0" w:color="auto"/>
        <w:right w:val="none" w:sz="0" w:space="0" w:color="auto"/>
      </w:divBdr>
    </w:div>
    <w:div w:id="1742750765">
      <w:bodyDiv w:val="1"/>
      <w:marLeft w:val="0"/>
      <w:marRight w:val="0"/>
      <w:marTop w:val="0"/>
      <w:marBottom w:val="0"/>
      <w:divBdr>
        <w:top w:val="none" w:sz="0" w:space="0" w:color="auto"/>
        <w:left w:val="none" w:sz="0" w:space="0" w:color="auto"/>
        <w:bottom w:val="none" w:sz="0" w:space="0" w:color="auto"/>
        <w:right w:val="none" w:sz="0" w:space="0" w:color="auto"/>
      </w:divBdr>
    </w:div>
    <w:div w:id="1742756171">
      <w:bodyDiv w:val="1"/>
      <w:marLeft w:val="0"/>
      <w:marRight w:val="0"/>
      <w:marTop w:val="0"/>
      <w:marBottom w:val="0"/>
      <w:divBdr>
        <w:top w:val="none" w:sz="0" w:space="0" w:color="auto"/>
        <w:left w:val="none" w:sz="0" w:space="0" w:color="auto"/>
        <w:bottom w:val="none" w:sz="0" w:space="0" w:color="auto"/>
        <w:right w:val="none" w:sz="0" w:space="0" w:color="auto"/>
      </w:divBdr>
    </w:div>
    <w:div w:id="1742944379">
      <w:bodyDiv w:val="1"/>
      <w:marLeft w:val="0"/>
      <w:marRight w:val="0"/>
      <w:marTop w:val="0"/>
      <w:marBottom w:val="0"/>
      <w:divBdr>
        <w:top w:val="none" w:sz="0" w:space="0" w:color="auto"/>
        <w:left w:val="none" w:sz="0" w:space="0" w:color="auto"/>
        <w:bottom w:val="none" w:sz="0" w:space="0" w:color="auto"/>
        <w:right w:val="none" w:sz="0" w:space="0" w:color="auto"/>
      </w:divBdr>
    </w:div>
    <w:div w:id="1743093000">
      <w:bodyDiv w:val="1"/>
      <w:marLeft w:val="0"/>
      <w:marRight w:val="0"/>
      <w:marTop w:val="0"/>
      <w:marBottom w:val="0"/>
      <w:divBdr>
        <w:top w:val="none" w:sz="0" w:space="0" w:color="auto"/>
        <w:left w:val="none" w:sz="0" w:space="0" w:color="auto"/>
        <w:bottom w:val="none" w:sz="0" w:space="0" w:color="auto"/>
        <w:right w:val="none" w:sz="0" w:space="0" w:color="auto"/>
      </w:divBdr>
    </w:div>
    <w:div w:id="1743288461">
      <w:bodyDiv w:val="1"/>
      <w:marLeft w:val="0"/>
      <w:marRight w:val="0"/>
      <w:marTop w:val="0"/>
      <w:marBottom w:val="0"/>
      <w:divBdr>
        <w:top w:val="none" w:sz="0" w:space="0" w:color="auto"/>
        <w:left w:val="none" w:sz="0" w:space="0" w:color="auto"/>
        <w:bottom w:val="none" w:sz="0" w:space="0" w:color="auto"/>
        <w:right w:val="none" w:sz="0" w:space="0" w:color="auto"/>
      </w:divBdr>
    </w:div>
    <w:div w:id="1743672696">
      <w:bodyDiv w:val="1"/>
      <w:marLeft w:val="0"/>
      <w:marRight w:val="0"/>
      <w:marTop w:val="0"/>
      <w:marBottom w:val="0"/>
      <w:divBdr>
        <w:top w:val="none" w:sz="0" w:space="0" w:color="auto"/>
        <w:left w:val="none" w:sz="0" w:space="0" w:color="auto"/>
        <w:bottom w:val="none" w:sz="0" w:space="0" w:color="auto"/>
        <w:right w:val="none" w:sz="0" w:space="0" w:color="auto"/>
      </w:divBdr>
    </w:div>
    <w:div w:id="1744375266">
      <w:bodyDiv w:val="1"/>
      <w:marLeft w:val="0"/>
      <w:marRight w:val="0"/>
      <w:marTop w:val="0"/>
      <w:marBottom w:val="0"/>
      <w:divBdr>
        <w:top w:val="none" w:sz="0" w:space="0" w:color="auto"/>
        <w:left w:val="none" w:sz="0" w:space="0" w:color="auto"/>
        <w:bottom w:val="none" w:sz="0" w:space="0" w:color="auto"/>
        <w:right w:val="none" w:sz="0" w:space="0" w:color="auto"/>
      </w:divBdr>
    </w:div>
    <w:div w:id="1744638250">
      <w:bodyDiv w:val="1"/>
      <w:marLeft w:val="0"/>
      <w:marRight w:val="0"/>
      <w:marTop w:val="0"/>
      <w:marBottom w:val="0"/>
      <w:divBdr>
        <w:top w:val="none" w:sz="0" w:space="0" w:color="auto"/>
        <w:left w:val="none" w:sz="0" w:space="0" w:color="auto"/>
        <w:bottom w:val="none" w:sz="0" w:space="0" w:color="auto"/>
        <w:right w:val="none" w:sz="0" w:space="0" w:color="auto"/>
      </w:divBdr>
    </w:div>
    <w:div w:id="1744839578">
      <w:bodyDiv w:val="1"/>
      <w:marLeft w:val="0"/>
      <w:marRight w:val="0"/>
      <w:marTop w:val="0"/>
      <w:marBottom w:val="0"/>
      <w:divBdr>
        <w:top w:val="none" w:sz="0" w:space="0" w:color="auto"/>
        <w:left w:val="none" w:sz="0" w:space="0" w:color="auto"/>
        <w:bottom w:val="none" w:sz="0" w:space="0" w:color="auto"/>
        <w:right w:val="none" w:sz="0" w:space="0" w:color="auto"/>
      </w:divBdr>
    </w:div>
    <w:div w:id="1744907167">
      <w:bodyDiv w:val="1"/>
      <w:marLeft w:val="0"/>
      <w:marRight w:val="0"/>
      <w:marTop w:val="0"/>
      <w:marBottom w:val="0"/>
      <w:divBdr>
        <w:top w:val="none" w:sz="0" w:space="0" w:color="auto"/>
        <w:left w:val="none" w:sz="0" w:space="0" w:color="auto"/>
        <w:bottom w:val="none" w:sz="0" w:space="0" w:color="auto"/>
        <w:right w:val="none" w:sz="0" w:space="0" w:color="auto"/>
      </w:divBdr>
    </w:div>
    <w:div w:id="1745059588">
      <w:bodyDiv w:val="1"/>
      <w:marLeft w:val="0"/>
      <w:marRight w:val="0"/>
      <w:marTop w:val="0"/>
      <w:marBottom w:val="0"/>
      <w:divBdr>
        <w:top w:val="none" w:sz="0" w:space="0" w:color="auto"/>
        <w:left w:val="none" w:sz="0" w:space="0" w:color="auto"/>
        <w:bottom w:val="none" w:sz="0" w:space="0" w:color="auto"/>
        <w:right w:val="none" w:sz="0" w:space="0" w:color="auto"/>
      </w:divBdr>
    </w:div>
    <w:div w:id="1745449225">
      <w:bodyDiv w:val="1"/>
      <w:marLeft w:val="0"/>
      <w:marRight w:val="0"/>
      <w:marTop w:val="0"/>
      <w:marBottom w:val="0"/>
      <w:divBdr>
        <w:top w:val="none" w:sz="0" w:space="0" w:color="auto"/>
        <w:left w:val="none" w:sz="0" w:space="0" w:color="auto"/>
        <w:bottom w:val="none" w:sz="0" w:space="0" w:color="auto"/>
        <w:right w:val="none" w:sz="0" w:space="0" w:color="auto"/>
      </w:divBdr>
    </w:div>
    <w:div w:id="1745562152">
      <w:bodyDiv w:val="1"/>
      <w:marLeft w:val="0"/>
      <w:marRight w:val="0"/>
      <w:marTop w:val="0"/>
      <w:marBottom w:val="0"/>
      <w:divBdr>
        <w:top w:val="none" w:sz="0" w:space="0" w:color="auto"/>
        <w:left w:val="none" w:sz="0" w:space="0" w:color="auto"/>
        <w:bottom w:val="none" w:sz="0" w:space="0" w:color="auto"/>
        <w:right w:val="none" w:sz="0" w:space="0" w:color="auto"/>
      </w:divBdr>
    </w:div>
    <w:div w:id="1745562224">
      <w:bodyDiv w:val="1"/>
      <w:marLeft w:val="0"/>
      <w:marRight w:val="0"/>
      <w:marTop w:val="0"/>
      <w:marBottom w:val="0"/>
      <w:divBdr>
        <w:top w:val="none" w:sz="0" w:space="0" w:color="auto"/>
        <w:left w:val="none" w:sz="0" w:space="0" w:color="auto"/>
        <w:bottom w:val="none" w:sz="0" w:space="0" w:color="auto"/>
        <w:right w:val="none" w:sz="0" w:space="0" w:color="auto"/>
      </w:divBdr>
    </w:div>
    <w:div w:id="1745836161">
      <w:bodyDiv w:val="1"/>
      <w:marLeft w:val="0"/>
      <w:marRight w:val="0"/>
      <w:marTop w:val="0"/>
      <w:marBottom w:val="0"/>
      <w:divBdr>
        <w:top w:val="none" w:sz="0" w:space="0" w:color="auto"/>
        <w:left w:val="none" w:sz="0" w:space="0" w:color="auto"/>
        <w:bottom w:val="none" w:sz="0" w:space="0" w:color="auto"/>
        <w:right w:val="none" w:sz="0" w:space="0" w:color="auto"/>
      </w:divBdr>
    </w:div>
    <w:div w:id="1746150113">
      <w:bodyDiv w:val="1"/>
      <w:marLeft w:val="0"/>
      <w:marRight w:val="0"/>
      <w:marTop w:val="0"/>
      <w:marBottom w:val="0"/>
      <w:divBdr>
        <w:top w:val="none" w:sz="0" w:space="0" w:color="auto"/>
        <w:left w:val="none" w:sz="0" w:space="0" w:color="auto"/>
        <w:bottom w:val="none" w:sz="0" w:space="0" w:color="auto"/>
        <w:right w:val="none" w:sz="0" w:space="0" w:color="auto"/>
      </w:divBdr>
    </w:div>
    <w:div w:id="1746218835">
      <w:bodyDiv w:val="1"/>
      <w:marLeft w:val="0"/>
      <w:marRight w:val="0"/>
      <w:marTop w:val="0"/>
      <w:marBottom w:val="0"/>
      <w:divBdr>
        <w:top w:val="none" w:sz="0" w:space="0" w:color="auto"/>
        <w:left w:val="none" w:sz="0" w:space="0" w:color="auto"/>
        <w:bottom w:val="none" w:sz="0" w:space="0" w:color="auto"/>
        <w:right w:val="none" w:sz="0" w:space="0" w:color="auto"/>
      </w:divBdr>
    </w:div>
    <w:div w:id="1746490748">
      <w:bodyDiv w:val="1"/>
      <w:marLeft w:val="0"/>
      <w:marRight w:val="0"/>
      <w:marTop w:val="0"/>
      <w:marBottom w:val="0"/>
      <w:divBdr>
        <w:top w:val="none" w:sz="0" w:space="0" w:color="auto"/>
        <w:left w:val="none" w:sz="0" w:space="0" w:color="auto"/>
        <w:bottom w:val="none" w:sz="0" w:space="0" w:color="auto"/>
        <w:right w:val="none" w:sz="0" w:space="0" w:color="auto"/>
      </w:divBdr>
    </w:div>
    <w:div w:id="1748577397">
      <w:bodyDiv w:val="1"/>
      <w:marLeft w:val="0"/>
      <w:marRight w:val="0"/>
      <w:marTop w:val="0"/>
      <w:marBottom w:val="0"/>
      <w:divBdr>
        <w:top w:val="none" w:sz="0" w:space="0" w:color="auto"/>
        <w:left w:val="none" w:sz="0" w:space="0" w:color="auto"/>
        <w:bottom w:val="none" w:sz="0" w:space="0" w:color="auto"/>
        <w:right w:val="none" w:sz="0" w:space="0" w:color="auto"/>
      </w:divBdr>
    </w:div>
    <w:div w:id="1749040534">
      <w:bodyDiv w:val="1"/>
      <w:marLeft w:val="0"/>
      <w:marRight w:val="0"/>
      <w:marTop w:val="0"/>
      <w:marBottom w:val="0"/>
      <w:divBdr>
        <w:top w:val="none" w:sz="0" w:space="0" w:color="auto"/>
        <w:left w:val="none" w:sz="0" w:space="0" w:color="auto"/>
        <w:bottom w:val="none" w:sz="0" w:space="0" w:color="auto"/>
        <w:right w:val="none" w:sz="0" w:space="0" w:color="auto"/>
      </w:divBdr>
    </w:div>
    <w:div w:id="1749424275">
      <w:bodyDiv w:val="1"/>
      <w:marLeft w:val="0"/>
      <w:marRight w:val="0"/>
      <w:marTop w:val="0"/>
      <w:marBottom w:val="0"/>
      <w:divBdr>
        <w:top w:val="none" w:sz="0" w:space="0" w:color="auto"/>
        <w:left w:val="none" w:sz="0" w:space="0" w:color="auto"/>
        <w:bottom w:val="none" w:sz="0" w:space="0" w:color="auto"/>
        <w:right w:val="none" w:sz="0" w:space="0" w:color="auto"/>
      </w:divBdr>
    </w:div>
    <w:div w:id="1749690008">
      <w:bodyDiv w:val="1"/>
      <w:marLeft w:val="0"/>
      <w:marRight w:val="0"/>
      <w:marTop w:val="0"/>
      <w:marBottom w:val="0"/>
      <w:divBdr>
        <w:top w:val="none" w:sz="0" w:space="0" w:color="auto"/>
        <w:left w:val="none" w:sz="0" w:space="0" w:color="auto"/>
        <w:bottom w:val="none" w:sz="0" w:space="0" w:color="auto"/>
        <w:right w:val="none" w:sz="0" w:space="0" w:color="auto"/>
      </w:divBdr>
    </w:div>
    <w:div w:id="1750153469">
      <w:bodyDiv w:val="1"/>
      <w:marLeft w:val="0"/>
      <w:marRight w:val="0"/>
      <w:marTop w:val="0"/>
      <w:marBottom w:val="0"/>
      <w:divBdr>
        <w:top w:val="none" w:sz="0" w:space="0" w:color="auto"/>
        <w:left w:val="none" w:sz="0" w:space="0" w:color="auto"/>
        <w:bottom w:val="none" w:sz="0" w:space="0" w:color="auto"/>
        <w:right w:val="none" w:sz="0" w:space="0" w:color="auto"/>
      </w:divBdr>
    </w:div>
    <w:div w:id="1750231658">
      <w:bodyDiv w:val="1"/>
      <w:marLeft w:val="0"/>
      <w:marRight w:val="0"/>
      <w:marTop w:val="0"/>
      <w:marBottom w:val="0"/>
      <w:divBdr>
        <w:top w:val="none" w:sz="0" w:space="0" w:color="auto"/>
        <w:left w:val="none" w:sz="0" w:space="0" w:color="auto"/>
        <w:bottom w:val="none" w:sz="0" w:space="0" w:color="auto"/>
        <w:right w:val="none" w:sz="0" w:space="0" w:color="auto"/>
      </w:divBdr>
    </w:div>
    <w:div w:id="1750804362">
      <w:bodyDiv w:val="1"/>
      <w:marLeft w:val="0"/>
      <w:marRight w:val="0"/>
      <w:marTop w:val="0"/>
      <w:marBottom w:val="0"/>
      <w:divBdr>
        <w:top w:val="none" w:sz="0" w:space="0" w:color="auto"/>
        <w:left w:val="none" w:sz="0" w:space="0" w:color="auto"/>
        <w:bottom w:val="none" w:sz="0" w:space="0" w:color="auto"/>
        <w:right w:val="none" w:sz="0" w:space="0" w:color="auto"/>
      </w:divBdr>
    </w:div>
    <w:div w:id="1751388147">
      <w:bodyDiv w:val="1"/>
      <w:marLeft w:val="0"/>
      <w:marRight w:val="0"/>
      <w:marTop w:val="0"/>
      <w:marBottom w:val="0"/>
      <w:divBdr>
        <w:top w:val="none" w:sz="0" w:space="0" w:color="auto"/>
        <w:left w:val="none" w:sz="0" w:space="0" w:color="auto"/>
        <w:bottom w:val="none" w:sz="0" w:space="0" w:color="auto"/>
        <w:right w:val="none" w:sz="0" w:space="0" w:color="auto"/>
      </w:divBdr>
    </w:div>
    <w:div w:id="1751463699">
      <w:bodyDiv w:val="1"/>
      <w:marLeft w:val="0"/>
      <w:marRight w:val="0"/>
      <w:marTop w:val="0"/>
      <w:marBottom w:val="0"/>
      <w:divBdr>
        <w:top w:val="none" w:sz="0" w:space="0" w:color="auto"/>
        <w:left w:val="none" w:sz="0" w:space="0" w:color="auto"/>
        <w:bottom w:val="none" w:sz="0" w:space="0" w:color="auto"/>
        <w:right w:val="none" w:sz="0" w:space="0" w:color="auto"/>
      </w:divBdr>
    </w:div>
    <w:div w:id="1751732800">
      <w:bodyDiv w:val="1"/>
      <w:marLeft w:val="0"/>
      <w:marRight w:val="0"/>
      <w:marTop w:val="0"/>
      <w:marBottom w:val="0"/>
      <w:divBdr>
        <w:top w:val="none" w:sz="0" w:space="0" w:color="auto"/>
        <w:left w:val="none" w:sz="0" w:space="0" w:color="auto"/>
        <w:bottom w:val="none" w:sz="0" w:space="0" w:color="auto"/>
        <w:right w:val="none" w:sz="0" w:space="0" w:color="auto"/>
      </w:divBdr>
    </w:div>
    <w:div w:id="1751999872">
      <w:bodyDiv w:val="1"/>
      <w:marLeft w:val="0"/>
      <w:marRight w:val="0"/>
      <w:marTop w:val="0"/>
      <w:marBottom w:val="0"/>
      <w:divBdr>
        <w:top w:val="none" w:sz="0" w:space="0" w:color="auto"/>
        <w:left w:val="none" w:sz="0" w:space="0" w:color="auto"/>
        <w:bottom w:val="none" w:sz="0" w:space="0" w:color="auto"/>
        <w:right w:val="none" w:sz="0" w:space="0" w:color="auto"/>
      </w:divBdr>
    </w:div>
    <w:div w:id="1752389064">
      <w:bodyDiv w:val="1"/>
      <w:marLeft w:val="0"/>
      <w:marRight w:val="0"/>
      <w:marTop w:val="0"/>
      <w:marBottom w:val="0"/>
      <w:divBdr>
        <w:top w:val="none" w:sz="0" w:space="0" w:color="auto"/>
        <w:left w:val="none" w:sz="0" w:space="0" w:color="auto"/>
        <w:bottom w:val="none" w:sz="0" w:space="0" w:color="auto"/>
        <w:right w:val="none" w:sz="0" w:space="0" w:color="auto"/>
      </w:divBdr>
    </w:div>
    <w:div w:id="1752653817">
      <w:bodyDiv w:val="1"/>
      <w:marLeft w:val="0"/>
      <w:marRight w:val="0"/>
      <w:marTop w:val="0"/>
      <w:marBottom w:val="0"/>
      <w:divBdr>
        <w:top w:val="none" w:sz="0" w:space="0" w:color="auto"/>
        <w:left w:val="none" w:sz="0" w:space="0" w:color="auto"/>
        <w:bottom w:val="none" w:sz="0" w:space="0" w:color="auto"/>
        <w:right w:val="none" w:sz="0" w:space="0" w:color="auto"/>
      </w:divBdr>
    </w:div>
    <w:div w:id="1752896432">
      <w:bodyDiv w:val="1"/>
      <w:marLeft w:val="0"/>
      <w:marRight w:val="0"/>
      <w:marTop w:val="0"/>
      <w:marBottom w:val="0"/>
      <w:divBdr>
        <w:top w:val="none" w:sz="0" w:space="0" w:color="auto"/>
        <w:left w:val="none" w:sz="0" w:space="0" w:color="auto"/>
        <w:bottom w:val="none" w:sz="0" w:space="0" w:color="auto"/>
        <w:right w:val="none" w:sz="0" w:space="0" w:color="auto"/>
      </w:divBdr>
    </w:div>
    <w:div w:id="1753307221">
      <w:bodyDiv w:val="1"/>
      <w:marLeft w:val="0"/>
      <w:marRight w:val="0"/>
      <w:marTop w:val="0"/>
      <w:marBottom w:val="0"/>
      <w:divBdr>
        <w:top w:val="none" w:sz="0" w:space="0" w:color="auto"/>
        <w:left w:val="none" w:sz="0" w:space="0" w:color="auto"/>
        <w:bottom w:val="none" w:sz="0" w:space="0" w:color="auto"/>
        <w:right w:val="none" w:sz="0" w:space="0" w:color="auto"/>
      </w:divBdr>
    </w:div>
    <w:div w:id="1753314355">
      <w:bodyDiv w:val="1"/>
      <w:marLeft w:val="0"/>
      <w:marRight w:val="0"/>
      <w:marTop w:val="0"/>
      <w:marBottom w:val="0"/>
      <w:divBdr>
        <w:top w:val="none" w:sz="0" w:space="0" w:color="auto"/>
        <w:left w:val="none" w:sz="0" w:space="0" w:color="auto"/>
        <w:bottom w:val="none" w:sz="0" w:space="0" w:color="auto"/>
        <w:right w:val="none" w:sz="0" w:space="0" w:color="auto"/>
      </w:divBdr>
    </w:div>
    <w:div w:id="1753627955">
      <w:bodyDiv w:val="1"/>
      <w:marLeft w:val="0"/>
      <w:marRight w:val="0"/>
      <w:marTop w:val="0"/>
      <w:marBottom w:val="0"/>
      <w:divBdr>
        <w:top w:val="none" w:sz="0" w:space="0" w:color="auto"/>
        <w:left w:val="none" w:sz="0" w:space="0" w:color="auto"/>
        <w:bottom w:val="none" w:sz="0" w:space="0" w:color="auto"/>
        <w:right w:val="none" w:sz="0" w:space="0" w:color="auto"/>
      </w:divBdr>
    </w:div>
    <w:div w:id="1753819179">
      <w:bodyDiv w:val="1"/>
      <w:marLeft w:val="0"/>
      <w:marRight w:val="0"/>
      <w:marTop w:val="0"/>
      <w:marBottom w:val="0"/>
      <w:divBdr>
        <w:top w:val="none" w:sz="0" w:space="0" w:color="auto"/>
        <w:left w:val="none" w:sz="0" w:space="0" w:color="auto"/>
        <w:bottom w:val="none" w:sz="0" w:space="0" w:color="auto"/>
        <w:right w:val="none" w:sz="0" w:space="0" w:color="auto"/>
      </w:divBdr>
    </w:div>
    <w:div w:id="1753893043">
      <w:bodyDiv w:val="1"/>
      <w:marLeft w:val="0"/>
      <w:marRight w:val="0"/>
      <w:marTop w:val="0"/>
      <w:marBottom w:val="0"/>
      <w:divBdr>
        <w:top w:val="none" w:sz="0" w:space="0" w:color="auto"/>
        <w:left w:val="none" w:sz="0" w:space="0" w:color="auto"/>
        <w:bottom w:val="none" w:sz="0" w:space="0" w:color="auto"/>
        <w:right w:val="none" w:sz="0" w:space="0" w:color="auto"/>
      </w:divBdr>
    </w:div>
    <w:div w:id="1754430917">
      <w:bodyDiv w:val="1"/>
      <w:marLeft w:val="0"/>
      <w:marRight w:val="0"/>
      <w:marTop w:val="0"/>
      <w:marBottom w:val="0"/>
      <w:divBdr>
        <w:top w:val="none" w:sz="0" w:space="0" w:color="auto"/>
        <w:left w:val="none" w:sz="0" w:space="0" w:color="auto"/>
        <w:bottom w:val="none" w:sz="0" w:space="0" w:color="auto"/>
        <w:right w:val="none" w:sz="0" w:space="0" w:color="auto"/>
      </w:divBdr>
    </w:div>
    <w:div w:id="1754934767">
      <w:bodyDiv w:val="1"/>
      <w:marLeft w:val="0"/>
      <w:marRight w:val="0"/>
      <w:marTop w:val="0"/>
      <w:marBottom w:val="0"/>
      <w:divBdr>
        <w:top w:val="none" w:sz="0" w:space="0" w:color="auto"/>
        <w:left w:val="none" w:sz="0" w:space="0" w:color="auto"/>
        <w:bottom w:val="none" w:sz="0" w:space="0" w:color="auto"/>
        <w:right w:val="none" w:sz="0" w:space="0" w:color="auto"/>
      </w:divBdr>
    </w:div>
    <w:div w:id="1754936547">
      <w:bodyDiv w:val="1"/>
      <w:marLeft w:val="0"/>
      <w:marRight w:val="0"/>
      <w:marTop w:val="0"/>
      <w:marBottom w:val="0"/>
      <w:divBdr>
        <w:top w:val="none" w:sz="0" w:space="0" w:color="auto"/>
        <w:left w:val="none" w:sz="0" w:space="0" w:color="auto"/>
        <w:bottom w:val="none" w:sz="0" w:space="0" w:color="auto"/>
        <w:right w:val="none" w:sz="0" w:space="0" w:color="auto"/>
      </w:divBdr>
    </w:div>
    <w:div w:id="1755391947">
      <w:bodyDiv w:val="1"/>
      <w:marLeft w:val="0"/>
      <w:marRight w:val="0"/>
      <w:marTop w:val="0"/>
      <w:marBottom w:val="0"/>
      <w:divBdr>
        <w:top w:val="none" w:sz="0" w:space="0" w:color="auto"/>
        <w:left w:val="none" w:sz="0" w:space="0" w:color="auto"/>
        <w:bottom w:val="none" w:sz="0" w:space="0" w:color="auto"/>
        <w:right w:val="none" w:sz="0" w:space="0" w:color="auto"/>
      </w:divBdr>
    </w:div>
    <w:div w:id="1755466394">
      <w:bodyDiv w:val="1"/>
      <w:marLeft w:val="0"/>
      <w:marRight w:val="0"/>
      <w:marTop w:val="0"/>
      <w:marBottom w:val="0"/>
      <w:divBdr>
        <w:top w:val="none" w:sz="0" w:space="0" w:color="auto"/>
        <w:left w:val="none" w:sz="0" w:space="0" w:color="auto"/>
        <w:bottom w:val="none" w:sz="0" w:space="0" w:color="auto"/>
        <w:right w:val="none" w:sz="0" w:space="0" w:color="auto"/>
      </w:divBdr>
    </w:div>
    <w:div w:id="1755584647">
      <w:bodyDiv w:val="1"/>
      <w:marLeft w:val="0"/>
      <w:marRight w:val="0"/>
      <w:marTop w:val="0"/>
      <w:marBottom w:val="0"/>
      <w:divBdr>
        <w:top w:val="none" w:sz="0" w:space="0" w:color="auto"/>
        <w:left w:val="none" w:sz="0" w:space="0" w:color="auto"/>
        <w:bottom w:val="none" w:sz="0" w:space="0" w:color="auto"/>
        <w:right w:val="none" w:sz="0" w:space="0" w:color="auto"/>
      </w:divBdr>
    </w:div>
    <w:div w:id="1755661690">
      <w:bodyDiv w:val="1"/>
      <w:marLeft w:val="0"/>
      <w:marRight w:val="0"/>
      <w:marTop w:val="0"/>
      <w:marBottom w:val="0"/>
      <w:divBdr>
        <w:top w:val="none" w:sz="0" w:space="0" w:color="auto"/>
        <w:left w:val="none" w:sz="0" w:space="0" w:color="auto"/>
        <w:bottom w:val="none" w:sz="0" w:space="0" w:color="auto"/>
        <w:right w:val="none" w:sz="0" w:space="0" w:color="auto"/>
      </w:divBdr>
    </w:div>
    <w:div w:id="1755738018">
      <w:bodyDiv w:val="1"/>
      <w:marLeft w:val="0"/>
      <w:marRight w:val="0"/>
      <w:marTop w:val="0"/>
      <w:marBottom w:val="0"/>
      <w:divBdr>
        <w:top w:val="none" w:sz="0" w:space="0" w:color="auto"/>
        <w:left w:val="none" w:sz="0" w:space="0" w:color="auto"/>
        <w:bottom w:val="none" w:sz="0" w:space="0" w:color="auto"/>
        <w:right w:val="none" w:sz="0" w:space="0" w:color="auto"/>
      </w:divBdr>
    </w:div>
    <w:div w:id="1755853405">
      <w:bodyDiv w:val="1"/>
      <w:marLeft w:val="0"/>
      <w:marRight w:val="0"/>
      <w:marTop w:val="0"/>
      <w:marBottom w:val="0"/>
      <w:divBdr>
        <w:top w:val="none" w:sz="0" w:space="0" w:color="auto"/>
        <w:left w:val="none" w:sz="0" w:space="0" w:color="auto"/>
        <w:bottom w:val="none" w:sz="0" w:space="0" w:color="auto"/>
        <w:right w:val="none" w:sz="0" w:space="0" w:color="auto"/>
      </w:divBdr>
    </w:div>
    <w:div w:id="1756046899">
      <w:bodyDiv w:val="1"/>
      <w:marLeft w:val="0"/>
      <w:marRight w:val="0"/>
      <w:marTop w:val="0"/>
      <w:marBottom w:val="0"/>
      <w:divBdr>
        <w:top w:val="none" w:sz="0" w:space="0" w:color="auto"/>
        <w:left w:val="none" w:sz="0" w:space="0" w:color="auto"/>
        <w:bottom w:val="none" w:sz="0" w:space="0" w:color="auto"/>
        <w:right w:val="none" w:sz="0" w:space="0" w:color="auto"/>
      </w:divBdr>
      <w:divsChild>
        <w:div w:id="1410081027">
          <w:marLeft w:val="0"/>
          <w:marRight w:val="0"/>
          <w:marTop w:val="0"/>
          <w:marBottom w:val="0"/>
          <w:divBdr>
            <w:top w:val="none" w:sz="0" w:space="0" w:color="auto"/>
            <w:left w:val="none" w:sz="0" w:space="0" w:color="auto"/>
            <w:bottom w:val="none" w:sz="0" w:space="0" w:color="auto"/>
            <w:right w:val="none" w:sz="0" w:space="0" w:color="auto"/>
          </w:divBdr>
        </w:div>
        <w:div w:id="2102752697">
          <w:marLeft w:val="0"/>
          <w:marRight w:val="0"/>
          <w:marTop w:val="0"/>
          <w:marBottom w:val="0"/>
          <w:divBdr>
            <w:top w:val="none" w:sz="0" w:space="0" w:color="auto"/>
            <w:left w:val="none" w:sz="0" w:space="0" w:color="auto"/>
            <w:bottom w:val="none" w:sz="0" w:space="0" w:color="auto"/>
            <w:right w:val="none" w:sz="0" w:space="0" w:color="auto"/>
          </w:divBdr>
        </w:div>
      </w:divsChild>
    </w:div>
    <w:div w:id="1756126701">
      <w:bodyDiv w:val="1"/>
      <w:marLeft w:val="0"/>
      <w:marRight w:val="0"/>
      <w:marTop w:val="0"/>
      <w:marBottom w:val="0"/>
      <w:divBdr>
        <w:top w:val="none" w:sz="0" w:space="0" w:color="auto"/>
        <w:left w:val="none" w:sz="0" w:space="0" w:color="auto"/>
        <w:bottom w:val="none" w:sz="0" w:space="0" w:color="auto"/>
        <w:right w:val="none" w:sz="0" w:space="0" w:color="auto"/>
      </w:divBdr>
    </w:div>
    <w:div w:id="1756314644">
      <w:bodyDiv w:val="1"/>
      <w:marLeft w:val="0"/>
      <w:marRight w:val="0"/>
      <w:marTop w:val="0"/>
      <w:marBottom w:val="0"/>
      <w:divBdr>
        <w:top w:val="none" w:sz="0" w:space="0" w:color="auto"/>
        <w:left w:val="none" w:sz="0" w:space="0" w:color="auto"/>
        <w:bottom w:val="none" w:sz="0" w:space="0" w:color="auto"/>
        <w:right w:val="none" w:sz="0" w:space="0" w:color="auto"/>
      </w:divBdr>
    </w:div>
    <w:div w:id="1756583825">
      <w:bodyDiv w:val="1"/>
      <w:marLeft w:val="0"/>
      <w:marRight w:val="0"/>
      <w:marTop w:val="0"/>
      <w:marBottom w:val="0"/>
      <w:divBdr>
        <w:top w:val="none" w:sz="0" w:space="0" w:color="auto"/>
        <w:left w:val="none" w:sz="0" w:space="0" w:color="auto"/>
        <w:bottom w:val="none" w:sz="0" w:space="0" w:color="auto"/>
        <w:right w:val="none" w:sz="0" w:space="0" w:color="auto"/>
      </w:divBdr>
    </w:div>
    <w:div w:id="1756631940">
      <w:bodyDiv w:val="1"/>
      <w:marLeft w:val="0"/>
      <w:marRight w:val="0"/>
      <w:marTop w:val="0"/>
      <w:marBottom w:val="0"/>
      <w:divBdr>
        <w:top w:val="none" w:sz="0" w:space="0" w:color="auto"/>
        <w:left w:val="none" w:sz="0" w:space="0" w:color="auto"/>
        <w:bottom w:val="none" w:sz="0" w:space="0" w:color="auto"/>
        <w:right w:val="none" w:sz="0" w:space="0" w:color="auto"/>
      </w:divBdr>
    </w:div>
    <w:div w:id="1756783716">
      <w:bodyDiv w:val="1"/>
      <w:marLeft w:val="0"/>
      <w:marRight w:val="0"/>
      <w:marTop w:val="0"/>
      <w:marBottom w:val="0"/>
      <w:divBdr>
        <w:top w:val="none" w:sz="0" w:space="0" w:color="auto"/>
        <w:left w:val="none" w:sz="0" w:space="0" w:color="auto"/>
        <w:bottom w:val="none" w:sz="0" w:space="0" w:color="auto"/>
        <w:right w:val="none" w:sz="0" w:space="0" w:color="auto"/>
      </w:divBdr>
    </w:div>
    <w:div w:id="1757239452">
      <w:bodyDiv w:val="1"/>
      <w:marLeft w:val="0"/>
      <w:marRight w:val="0"/>
      <w:marTop w:val="0"/>
      <w:marBottom w:val="0"/>
      <w:divBdr>
        <w:top w:val="none" w:sz="0" w:space="0" w:color="auto"/>
        <w:left w:val="none" w:sz="0" w:space="0" w:color="auto"/>
        <w:bottom w:val="none" w:sz="0" w:space="0" w:color="auto"/>
        <w:right w:val="none" w:sz="0" w:space="0" w:color="auto"/>
      </w:divBdr>
    </w:div>
    <w:div w:id="1757626702">
      <w:bodyDiv w:val="1"/>
      <w:marLeft w:val="0"/>
      <w:marRight w:val="0"/>
      <w:marTop w:val="0"/>
      <w:marBottom w:val="0"/>
      <w:divBdr>
        <w:top w:val="none" w:sz="0" w:space="0" w:color="auto"/>
        <w:left w:val="none" w:sz="0" w:space="0" w:color="auto"/>
        <w:bottom w:val="none" w:sz="0" w:space="0" w:color="auto"/>
        <w:right w:val="none" w:sz="0" w:space="0" w:color="auto"/>
      </w:divBdr>
    </w:div>
    <w:div w:id="1757629676">
      <w:bodyDiv w:val="1"/>
      <w:marLeft w:val="0"/>
      <w:marRight w:val="0"/>
      <w:marTop w:val="0"/>
      <w:marBottom w:val="0"/>
      <w:divBdr>
        <w:top w:val="none" w:sz="0" w:space="0" w:color="auto"/>
        <w:left w:val="none" w:sz="0" w:space="0" w:color="auto"/>
        <w:bottom w:val="none" w:sz="0" w:space="0" w:color="auto"/>
        <w:right w:val="none" w:sz="0" w:space="0" w:color="auto"/>
      </w:divBdr>
    </w:div>
    <w:div w:id="1757634445">
      <w:bodyDiv w:val="1"/>
      <w:marLeft w:val="0"/>
      <w:marRight w:val="0"/>
      <w:marTop w:val="0"/>
      <w:marBottom w:val="0"/>
      <w:divBdr>
        <w:top w:val="none" w:sz="0" w:space="0" w:color="auto"/>
        <w:left w:val="none" w:sz="0" w:space="0" w:color="auto"/>
        <w:bottom w:val="none" w:sz="0" w:space="0" w:color="auto"/>
        <w:right w:val="none" w:sz="0" w:space="0" w:color="auto"/>
      </w:divBdr>
    </w:div>
    <w:div w:id="1758289144">
      <w:bodyDiv w:val="1"/>
      <w:marLeft w:val="0"/>
      <w:marRight w:val="0"/>
      <w:marTop w:val="0"/>
      <w:marBottom w:val="0"/>
      <w:divBdr>
        <w:top w:val="none" w:sz="0" w:space="0" w:color="auto"/>
        <w:left w:val="none" w:sz="0" w:space="0" w:color="auto"/>
        <w:bottom w:val="none" w:sz="0" w:space="0" w:color="auto"/>
        <w:right w:val="none" w:sz="0" w:space="0" w:color="auto"/>
      </w:divBdr>
    </w:div>
    <w:div w:id="1758675016">
      <w:bodyDiv w:val="1"/>
      <w:marLeft w:val="0"/>
      <w:marRight w:val="0"/>
      <w:marTop w:val="0"/>
      <w:marBottom w:val="0"/>
      <w:divBdr>
        <w:top w:val="none" w:sz="0" w:space="0" w:color="auto"/>
        <w:left w:val="none" w:sz="0" w:space="0" w:color="auto"/>
        <w:bottom w:val="none" w:sz="0" w:space="0" w:color="auto"/>
        <w:right w:val="none" w:sz="0" w:space="0" w:color="auto"/>
      </w:divBdr>
    </w:div>
    <w:div w:id="1759212246">
      <w:bodyDiv w:val="1"/>
      <w:marLeft w:val="0"/>
      <w:marRight w:val="0"/>
      <w:marTop w:val="0"/>
      <w:marBottom w:val="0"/>
      <w:divBdr>
        <w:top w:val="none" w:sz="0" w:space="0" w:color="auto"/>
        <w:left w:val="none" w:sz="0" w:space="0" w:color="auto"/>
        <w:bottom w:val="none" w:sz="0" w:space="0" w:color="auto"/>
        <w:right w:val="none" w:sz="0" w:space="0" w:color="auto"/>
      </w:divBdr>
    </w:div>
    <w:div w:id="1759326774">
      <w:bodyDiv w:val="1"/>
      <w:marLeft w:val="0"/>
      <w:marRight w:val="0"/>
      <w:marTop w:val="0"/>
      <w:marBottom w:val="0"/>
      <w:divBdr>
        <w:top w:val="none" w:sz="0" w:space="0" w:color="auto"/>
        <w:left w:val="none" w:sz="0" w:space="0" w:color="auto"/>
        <w:bottom w:val="none" w:sz="0" w:space="0" w:color="auto"/>
        <w:right w:val="none" w:sz="0" w:space="0" w:color="auto"/>
      </w:divBdr>
    </w:div>
    <w:div w:id="1759476885">
      <w:bodyDiv w:val="1"/>
      <w:marLeft w:val="0"/>
      <w:marRight w:val="0"/>
      <w:marTop w:val="0"/>
      <w:marBottom w:val="0"/>
      <w:divBdr>
        <w:top w:val="none" w:sz="0" w:space="0" w:color="auto"/>
        <w:left w:val="none" w:sz="0" w:space="0" w:color="auto"/>
        <w:bottom w:val="none" w:sz="0" w:space="0" w:color="auto"/>
        <w:right w:val="none" w:sz="0" w:space="0" w:color="auto"/>
      </w:divBdr>
    </w:div>
    <w:div w:id="1759477443">
      <w:bodyDiv w:val="1"/>
      <w:marLeft w:val="0"/>
      <w:marRight w:val="0"/>
      <w:marTop w:val="0"/>
      <w:marBottom w:val="0"/>
      <w:divBdr>
        <w:top w:val="none" w:sz="0" w:space="0" w:color="auto"/>
        <w:left w:val="none" w:sz="0" w:space="0" w:color="auto"/>
        <w:bottom w:val="none" w:sz="0" w:space="0" w:color="auto"/>
        <w:right w:val="none" w:sz="0" w:space="0" w:color="auto"/>
      </w:divBdr>
    </w:div>
    <w:div w:id="1759716161">
      <w:bodyDiv w:val="1"/>
      <w:marLeft w:val="0"/>
      <w:marRight w:val="0"/>
      <w:marTop w:val="0"/>
      <w:marBottom w:val="0"/>
      <w:divBdr>
        <w:top w:val="none" w:sz="0" w:space="0" w:color="auto"/>
        <w:left w:val="none" w:sz="0" w:space="0" w:color="auto"/>
        <w:bottom w:val="none" w:sz="0" w:space="0" w:color="auto"/>
        <w:right w:val="none" w:sz="0" w:space="0" w:color="auto"/>
      </w:divBdr>
    </w:div>
    <w:div w:id="1759791707">
      <w:bodyDiv w:val="1"/>
      <w:marLeft w:val="0"/>
      <w:marRight w:val="0"/>
      <w:marTop w:val="0"/>
      <w:marBottom w:val="0"/>
      <w:divBdr>
        <w:top w:val="none" w:sz="0" w:space="0" w:color="auto"/>
        <w:left w:val="none" w:sz="0" w:space="0" w:color="auto"/>
        <w:bottom w:val="none" w:sz="0" w:space="0" w:color="auto"/>
        <w:right w:val="none" w:sz="0" w:space="0" w:color="auto"/>
      </w:divBdr>
    </w:div>
    <w:div w:id="1759983712">
      <w:bodyDiv w:val="1"/>
      <w:marLeft w:val="0"/>
      <w:marRight w:val="0"/>
      <w:marTop w:val="0"/>
      <w:marBottom w:val="0"/>
      <w:divBdr>
        <w:top w:val="none" w:sz="0" w:space="0" w:color="auto"/>
        <w:left w:val="none" w:sz="0" w:space="0" w:color="auto"/>
        <w:bottom w:val="none" w:sz="0" w:space="0" w:color="auto"/>
        <w:right w:val="none" w:sz="0" w:space="0" w:color="auto"/>
      </w:divBdr>
    </w:div>
    <w:div w:id="1759985010">
      <w:bodyDiv w:val="1"/>
      <w:marLeft w:val="0"/>
      <w:marRight w:val="0"/>
      <w:marTop w:val="0"/>
      <w:marBottom w:val="0"/>
      <w:divBdr>
        <w:top w:val="none" w:sz="0" w:space="0" w:color="auto"/>
        <w:left w:val="none" w:sz="0" w:space="0" w:color="auto"/>
        <w:bottom w:val="none" w:sz="0" w:space="0" w:color="auto"/>
        <w:right w:val="none" w:sz="0" w:space="0" w:color="auto"/>
      </w:divBdr>
    </w:div>
    <w:div w:id="1760253005">
      <w:bodyDiv w:val="1"/>
      <w:marLeft w:val="0"/>
      <w:marRight w:val="0"/>
      <w:marTop w:val="0"/>
      <w:marBottom w:val="0"/>
      <w:divBdr>
        <w:top w:val="none" w:sz="0" w:space="0" w:color="auto"/>
        <w:left w:val="none" w:sz="0" w:space="0" w:color="auto"/>
        <w:bottom w:val="none" w:sz="0" w:space="0" w:color="auto"/>
        <w:right w:val="none" w:sz="0" w:space="0" w:color="auto"/>
      </w:divBdr>
    </w:div>
    <w:div w:id="1760517243">
      <w:bodyDiv w:val="1"/>
      <w:marLeft w:val="0"/>
      <w:marRight w:val="0"/>
      <w:marTop w:val="0"/>
      <w:marBottom w:val="0"/>
      <w:divBdr>
        <w:top w:val="none" w:sz="0" w:space="0" w:color="auto"/>
        <w:left w:val="none" w:sz="0" w:space="0" w:color="auto"/>
        <w:bottom w:val="none" w:sz="0" w:space="0" w:color="auto"/>
        <w:right w:val="none" w:sz="0" w:space="0" w:color="auto"/>
      </w:divBdr>
    </w:div>
    <w:div w:id="1760906801">
      <w:bodyDiv w:val="1"/>
      <w:marLeft w:val="0"/>
      <w:marRight w:val="0"/>
      <w:marTop w:val="0"/>
      <w:marBottom w:val="0"/>
      <w:divBdr>
        <w:top w:val="none" w:sz="0" w:space="0" w:color="auto"/>
        <w:left w:val="none" w:sz="0" w:space="0" w:color="auto"/>
        <w:bottom w:val="none" w:sz="0" w:space="0" w:color="auto"/>
        <w:right w:val="none" w:sz="0" w:space="0" w:color="auto"/>
      </w:divBdr>
    </w:div>
    <w:div w:id="1760907537">
      <w:bodyDiv w:val="1"/>
      <w:marLeft w:val="0"/>
      <w:marRight w:val="0"/>
      <w:marTop w:val="0"/>
      <w:marBottom w:val="0"/>
      <w:divBdr>
        <w:top w:val="none" w:sz="0" w:space="0" w:color="auto"/>
        <w:left w:val="none" w:sz="0" w:space="0" w:color="auto"/>
        <w:bottom w:val="none" w:sz="0" w:space="0" w:color="auto"/>
        <w:right w:val="none" w:sz="0" w:space="0" w:color="auto"/>
      </w:divBdr>
    </w:div>
    <w:div w:id="1760981006">
      <w:bodyDiv w:val="1"/>
      <w:marLeft w:val="0"/>
      <w:marRight w:val="0"/>
      <w:marTop w:val="0"/>
      <w:marBottom w:val="0"/>
      <w:divBdr>
        <w:top w:val="none" w:sz="0" w:space="0" w:color="auto"/>
        <w:left w:val="none" w:sz="0" w:space="0" w:color="auto"/>
        <w:bottom w:val="none" w:sz="0" w:space="0" w:color="auto"/>
        <w:right w:val="none" w:sz="0" w:space="0" w:color="auto"/>
      </w:divBdr>
    </w:div>
    <w:div w:id="1761174396">
      <w:bodyDiv w:val="1"/>
      <w:marLeft w:val="0"/>
      <w:marRight w:val="0"/>
      <w:marTop w:val="0"/>
      <w:marBottom w:val="0"/>
      <w:divBdr>
        <w:top w:val="none" w:sz="0" w:space="0" w:color="auto"/>
        <w:left w:val="none" w:sz="0" w:space="0" w:color="auto"/>
        <w:bottom w:val="none" w:sz="0" w:space="0" w:color="auto"/>
        <w:right w:val="none" w:sz="0" w:space="0" w:color="auto"/>
      </w:divBdr>
    </w:div>
    <w:div w:id="1761218827">
      <w:bodyDiv w:val="1"/>
      <w:marLeft w:val="0"/>
      <w:marRight w:val="0"/>
      <w:marTop w:val="0"/>
      <w:marBottom w:val="0"/>
      <w:divBdr>
        <w:top w:val="none" w:sz="0" w:space="0" w:color="auto"/>
        <w:left w:val="none" w:sz="0" w:space="0" w:color="auto"/>
        <w:bottom w:val="none" w:sz="0" w:space="0" w:color="auto"/>
        <w:right w:val="none" w:sz="0" w:space="0" w:color="auto"/>
      </w:divBdr>
    </w:div>
    <w:div w:id="1761682808">
      <w:bodyDiv w:val="1"/>
      <w:marLeft w:val="0"/>
      <w:marRight w:val="0"/>
      <w:marTop w:val="0"/>
      <w:marBottom w:val="0"/>
      <w:divBdr>
        <w:top w:val="none" w:sz="0" w:space="0" w:color="auto"/>
        <w:left w:val="none" w:sz="0" w:space="0" w:color="auto"/>
        <w:bottom w:val="none" w:sz="0" w:space="0" w:color="auto"/>
        <w:right w:val="none" w:sz="0" w:space="0" w:color="auto"/>
      </w:divBdr>
    </w:div>
    <w:div w:id="1761752324">
      <w:bodyDiv w:val="1"/>
      <w:marLeft w:val="0"/>
      <w:marRight w:val="0"/>
      <w:marTop w:val="0"/>
      <w:marBottom w:val="0"/>
      <w:divBdr>
        <w:top w:val="none" w:sz="0" w:space="0" w:color="auto"/>
        <w:left w:val="none" w:sz="0" w:space="0" w:color="auto"/>
        <w:bottom w:val="none" w:sz="0" w:space="0" w:color="auto"/>
        <w:right w:val="none" w:sz="0" w:space="0" w:color="auto"/>
      </w:divBdr>
    </w:div>
    <w:div w:id="1762919408">
      <w:bodyDiv w:val="1"/>
      <w:marLeft w:val="0"/>
      <w:marRight w:val="0"/>
      <w:marTop w:val="0"/>
      <w:marBottom w:val="0"/>
      <w:divBdr>
        <w:top w:val="none" w:sz="0" w:space="0" w:color="auto"/>
        <w:left w:val="none" w:sz="0" w:space="0" w:color="auto"/>
        <w:bottom w:val="none" w:sz="0" w:space="0" w:color="auto"/>
        <w:right w:val="none" w:sz="0" w:space="0" w:color="auto"/>
      </w:divBdr>
    </w:div>
    <w:div w:id="1763066360">
      <w:bodyDiv w:val="1"/>
      <w:marLeft w:val="0"/>
      <w:marRight w:val="0"/>
      <w:marTop w:val="0"/>
      <w:marBottom w:val="0"/>
      <w:divBdr>
        <w:top w:val="none" w:sz="0" w:space="0" w:color="auto"/>
        <w:left w:val="none" w:sz="0" w:space="0" w:color="auto"/>
        <w:bottom w:val="none" w:sz="0" w:space="0" w:color="auto"/>
        <w:right w:val="none" w:sz="0" w:space="0" w:color="auto"/>
      </w:divBdr>
    </w:div>
    <w:div w:id="1763137206">
      <w:bodyDiv w:val="1"/>
      <w:marLeft w:val="0"/>
      <w:marRight w:val="0"/>
      <w:marTop w:val="0"/>
      <w:marBottom w:val="0"/>
      <w:divBdr>
        <w:top w:val="none" w:sz="0" w:space="0" w:color="auto"/>
        <w:left w:val="none" w:sz="0" w:space="0" w:color="auto"/>
        <w:bottom w:val="none" w:sz="0" w:space="0" w:color="auto"/>
        <w:right w:val="none" w:sz="0" w:space="0" w:color="auto"/>
      </w:divBdr>
    </w:div>
    <w:div w:id="1763142910">
      <w:bodyDiv w:val="1"/>
      <w:marLeft w:val="0"/>
      <w:marRight w:val="0"/>
      <w:marTop w:val="0"/>
      <w:marBottom w:val="0"/>
      <w:divBdr>
        <w:top w:val="none" w:sz="0" w:space="0" w:color="auto"/>
        <w:left w:val="none" w:sz="0" w:space="0" w:color="auto"/>
        <w:bottom w:val="none" w:sz="0" w:space="0" w:color="auto"/>
        <w:right w:val="none" w:sz="0" w:space="0" w:color="auto"/>
      </w:divBdr>
    </w:div>
    <w:div w:id="1763261483">
      <w:bodyDiv w:val="1"/>
      <w:marLeft w:val="0"/>
      <w:marRight w:val="0"/>
      <w:marTop w:val="0"/>
      <w:marBottom w:val="0"/>
      <w:divBdr>
        <w:top w:val="none" w:sz="0" w:space="0" w:color="auto"/>
        <w:left w:val="none" w:sz="0" w:space="0" w:color="auto"/>
        <w:bottom w:val="none" w:sz="0" w:space="0" w:color="auto"/>
        <w:right w:val="none" w:sz="0" w:space="0" w:color="auto"/>
      </w:divBdr>
    </w:div>
    <w:div w:id="1763330004">
      <w:bodyDiv w:val="1"/>
      <w:marLeft w:val="0"/>
      <w:marRight w:val="0"/>
      <w:marTop w:val="0"/>
      <w:marBottom w:val="0"/>
      <w:divBdr>
        <w:top w:val="none" w:sz="0" w:space="0" w:color="auto"/>
        <w:left w:val="none" w:sz="0" w:space="0" w:color="auto"/>
        <w:bottom w:val="none" w:sz="0" w:space="0" w:color="auto"/>
        <w:right w:val="none" w:sz="0" w:space="0" w:color="auto"/>
      </w:divBdr>
    </w:div>
    <w:div w:id="1763452508">
      <w:bodyDiv w:val="1"/>
      <w:marLeft w:val="0"/>
      <w:marRight w:val="0"/>
      <w:marTop w:val="0"/>
      <w:marBottom w:val="0"/>
      <w:divBdr>
        <w:top w:val="none" w:sz="0" w:space="0" w:color="auto"/>
        <w:left w:val="none" w:sz="0" w:space="0" w:color="auto"/>
        <w:bottom w:val="none" w:sz="0" w:space="0" w:color="auto"/>
        <w:right w:val="none" w:sz="0" w:space="0" w:color="auto"/>
      </w:divBdr>
    </w:div>
    <w:div w:id="1763720927">
      <w:bodyDiv w:val="1"/>
      <w:marLeft w:val="0"/>
      <w:marRight w:val="0"/>
      <w:marTop w:val="0"/>
      <w:marBottom w:val="0"/>
      <w:divBdr>
        <w:top w:val="none" w:sz="0" w:space="0" w:color="auto"/>
        <w:left w:val="none" w:sz="0" w:space="0" w:color="auto"/>
        <w:bottom w:val="none" w:sz="0" w:space="0" w:color="auto"/>
        <w:right w:val="none" w:sz="0" w:space="0" w:color="auto"/>
      </w:divBdr>
    </w:div>
    <w:div w:id="1764110962">
      <w:bodyDiv w:val="1"/>
      <w:marLeft w:val="0"/>
      <w:marRight w:val="0"/>
      <w:marTop w:val="0"/>
      <w:marBottom w:val="0"/>
      <w:divBdr>
        <w:top w:val="none" w:sz="0" w:space="0" w:color="auto"/>
        <w:left w:val="none" w:sz="0" w:space="0" w:color="auto"/>
        <w:bottom w:val="none" w:sz="0" w:space="0" w:color="auto"/>
        <w:right w:val="none" w:sz="0" w:space="0" w:color="auto"/>
      </w:divBdr>
    </w:div>
    <w:div w:id="1764178015">
      <w:bodyDiv w:val="1"/>
      <w:marLeft w:val="0"/>
      <w:marRight w:val="0"/>
      <w:marTop w:val="0"/>
      <w:marBottom w:val="0"/>
      <w:divBdr>
        <w:top w:val="none" w:sz="0" w:space="0" w:color="auto"/>
        <w:left w:val="none" w:sz="0" w:space="0" w:color="auto"/>
        <w:bottom w:val="none" w:sz="0" w:space="0" w:color="auto"/>
        <w:right w:val="none" w:sz="0" w:space="0" w:color="auto"/>
      </w:divBdr>
    </w:div>
    <w:div w:id="1764690121">
      <w:bodyDiv w:val="1"/>
      <w:marLeft w:val="0"/>
      <w:marRight w:val="0"/>
      <w:marTop w:val="0"/>
      <w:marBottom w:val="0"/>
      <w:divBdr>
        <w:top w:val="none" w:sz="0" w:space="0" w:color="auto"/>
        <w:left w:val="none" w:sz="0" w:space="0" w:color="auto"/>
        <w:bottom w:val="none" w:sz="0" w:space="0" w:color="auto"/>
        <w:right w:val="none" w:sz="0" w:space="0" w:color="auto"/>
      </w:divBdr>
    </w:div>
    <w:div w:id="1764715482">
      <w:bodyDiv w:val="1"/>
      <w:marLeft w:val="0"/>
      <w:marRight w:val="0"/>
      <w:marTop w:val="0"/>
      <w:marBottom w:val="0"/>
      <w:divBdr>
        <w:top w:val="none" w:sz="0" w:space="0" w:color="auto"/>
        <w:left w:val="none" w:sz="0" w:space="0" w:color="auto"/>
        <w:bottom w:val="none" w:sz="0" w:space="0" w:color="auto"/>
        <w:right w:val="none" w:sz="0" w:space="0" w:color="auto"/>
      </w:divBdr>
    </w:div>
    <w:div w:id="1764955653">
      <w:bodyDiv w:val="1"/>
      <w:marLeft w:val="0"/>
      <w:marRight w:val="0"/>
      <w:marTop w:val="0"/>
      <w:marBottom w:val="0"/>
      <w:divBdr>
        <w:top w:val="none" w:sz="0" w:space="0" w:color="auto"/>
        <w:left w:val="none" w:sz="0" w:space="0" w:color="auto"/>
        <w:bottom w:val="none" w:sz="0" w:space="0" w:color="auto"/>
        <w:right w:val="none" w:sz="0" w:space="0" w:color="auto"/>
      </w:divBdr>
    </w:div>
    <w:div w:id="1765302978">
      <w:bodyDiv w:val="1"/>
      <w:marLeft w:val="0"/>
      <w:marRight w:val="0"/>
      <w:marTop w:val="0"/>
      <w:marBottom w:val="0"/>
      <w:divBdr>
        <w:top w:val="none" w:sz="0" w:space="0" w:color="auto"/>
        <w:left w:val="none" w:sz="0" w:space="0" w:color="auto"/>
        <w:bottom w:val="none" w:sz="0" w:space="0" w:color="auto"/>
        <w:right w:val="none" w:sz="0" w:space="0" w:color="auto"/>
      </w:divBdr>
    </w:div>
    <w:div w:id="1765416828">
      <w:bodyDiv w:val="1"/>
      <w:marLeft w:val="0"/>
      <w:marRight w:val="0"/>
      <w:marTop w:val="0"/>
      <w:marBottom w:val="0"/>
      <w:divBdr>
        <w:top w:val="none" w:sz="0" w:space="0" w:color="auto"/>
        <w:left w:val="none" w:sz="0" w:space="0" w:color="auto"/>
        <w:bottom w:val="none" w:sz="0" w:space="0" w:color="auto"/>
        <w:right w:val="none" w:sz="0" w:space="0" w:color="auto"/>
      </w:divBdr>
    </w:div>
    <w:div w:id="1765489832">
      <w:bodyDiv w:val="1"/>
      <w:marLeft w:val="0"/>
      <w:marRight w:val="0"/>
      <w:marTop w:val="0"/>
      <w:marBottom w:val="0"/>
      <w:divBdr>
        <w:top w:val="none" w:sz="0" w:space="0" w:color="auto"/>
        <w:left w:val="none" w:sz="0" w:space="0" w:color="auto"/>
        <w:bottom w:val="none" w:sz="0" w:space="0" w:color="auto"/>
        <w:right w:val="none" w:sz="0" w:space="0" w:color="auto"/>
      </w:divBdr>
    </w:div>
    <w:div w:id="1765498169">
      <w:bodyDiv w:val="1"/>
      <w:marLeft w:val="0"/>
      <w:marRight w:val="0"/>
      <w:marTop w:val="0"/>
      <w:marBottom w:val="0"/>
      <w:divBdr>
        <w:top w:val="none" w:sz="0" w:space="0" w:color="auto"/>
        <w:left w:val="none" w:sz="0" w:space="0" w:color="auto"/>
        <w:bottom w:val="none" w:sz="0" w:space="0" w:color="auto"/>
        <w:right w:val="none" w:sz="0" w:space="0" w:color="auto"/>
      </w:divBdr>
    </w:div>
    <w:div w:id="1765687802">
      <w:bodyDiv w:val="1"/>
      <w:marLeft w:val="0"/>
      <w:marRight w:val="0"/>
      <w:marTop w:val="0"/>
      <w:marBottom w:val="0"/>
      <w:divBdr>
        <w:top w:val="none" w:sz="0" w:space="0" w:color="auto"/>
        <w:left w:val="none" w:sz="0" w:space="0" w:color="auto"/>
        <w:bottom w:val="none" w:sz="0" w:space="0" w:color="auto"/>
        <w:right w:val="none" w:sz="0" w:space="0" w:color="auto"/>
      </w:divBdr>
    </w:div>
    <w:div w:id="1765883114">
      <w:bodyDiv w:val="1"/>
      <w:marLeft w:val="0"/>
      <w:marRight w:val="0"/>
      <w:marTop w:val="0"/>
      <w:marBottom w:val="0"/>
      <w:divBdr>
        <w:top w:val="none" w:sz="0" w:space="0" w:color="auto"/>
        <w:left w:val="none" w:sz="0" w:space="0" w:color="auto"/>
        <w:bottom w:val="none" w:sz="0" w:space="0" w:color="auto"/>
        <w:right w:val="none" w:sz="0" w:space="0" w:color="auto"/>
      </w:divBdr>
    </w:div>
    <w:div w:id="1766263146">
      <w:bodyDiv w:val="1"/>
      <w:marLeft w:val="0"/>
      <w:marRight w:val="0"/>
      <w:marTop w:val="0"/>
      <w:marBottom w:val="0"/>
      <w:divBdr>
        <w:top w:val="none" w:sz="0" w:space="0" w:color="auto"/>
        <w:left w:val="none" w:sz="0" w:space="0" w:color="auto"/>
        <w:bottom w:val="none" w:sz="0" w:space="0" w:color="auto"/>
        <w:right w:val="none" w:sz="0" w:space="0" w:color="auto"/>
      </w:divBdr>
    </w:div>
    <w:div w:id="1766535234">
      <w:bodyDiv w:val="1"/>
      <w:marLeft w:val="0"/>
      <w:marRight w:val="0"/>
      <w:marTop w:val="0"/>
      <w:marBottom w:val="0"/>
      <w:divBdr>
        <w:top w:val="none" w:sz="0" w:space="0" w:color="auto"/>
        <w:left w:val="none" w:sz="0" w:space="0" w:color="auto"/>
        <w:bottom w:val="none" w:sz="0" w:space="0" w:color="auto"/>
        <w:right w:val="none" w:sz="0" w:space="0" w:color="auto"/>
      </w:divBdr>
    </w:div>
    <w:div w:id="1766610213">
      <w:bodyDiv w:val="1"/>
      <w:marLeft w:val="0"/>
      <w:marRight w:val="0"/>
      <w:marTop w:val="0"/>
      <w:marBottom w:val="0"/>
      <w:divBdr>
        <w:top w:val="none" w:sz="0" w:space="0" w:color="auto"/>
        <w:left w:val="none" w:sz="0" w:space="0" w:color="auto"/>
        <w:bottom w:val="none" w:sz="0" w:space="0" w:color="auto"/>
        <w:right w:val="none" w:sz="0" w:space="0" w:color="auto"/>
      </w:divBdr>
    </w:div>
    <w:div w:id="1766683253">
      <w:bodyDiv w:val="1"/>
      <w:marLeft w:val="0"/>
      <w:marRight w:val="0"/>
      <w:marTop w:val="0"/>
      <w:marBottom w:val="0"/>
      <w:divBdr>
        <w:top w:val="none" w:sz="0" w:space="0" w:color="auto"/>
        <w:left w:val="none" w:sz="0" w:space="0" w:color="auto"/>
        <w:bottom w:val="none" w:sz="0" w:space="0" w:color="auto"/>
        <w:right w:val="none" w:sz="0" w:space="0" w:color="auto"/>
      </w:divBdr>
    </w:div>
    <w:div w:id="1766686050">
      <w:bodyDiv w:val="1"/>
      <w:marLeft w:val="0"/>
      <w:marRight w:val="0"/>
      <w:marTop w:val="0"/>
      <w:marBottom w:val="0"/>
      <w:divBdr>
        <w:top w:val="none" w:sz="0" w:space="0" w:color="auto"/>
        <w:left w:val="none" w:sz="0" w:space="0" w:color="auto"/>
        <w:bottom w:val="none" w:sz="0" w:space="0" w:color="auto"/>
        <w:right w:val="none" w:sz="0" w:space="0" w:color="auto"/>
      </w:divBdr>
    </w:div>
    <w:div w:id="1766728371">
      <w:bodyDiv w:val="1"/>
      <w:marLeft w:val="0"/>
      <w:marRight w:val="0"/>
      <w:marTop w:val="0"/>
      <w:marBottom w:val="0"/>
      <w:divBdr>
        <w:top w:val="none" w:sz="0" w:space="0" w:color="auto"/>
        <w:left w:val="none" w:sz="0" w:space="0" w:color="auto"/>
        <w:bottom w:val="none" w:sz="0" w:space="0" w:color="auto"/>
        <w:right w:val="none" w:sz="0" w:space="0" w:color="auto"/>
      </w:divBdr>
    </w:div>
    <w:div w:id="1766921204">
      <w:bodyDiv w:val="1"/>
      <w:marLeft w:val="0"/>
      <w:marRight w:val="0"/>
      <w:marTop w:val="0"/>
      <w:marBottom w:val="0"/>
      <w:divBdr>
        <w:top w:val="none" w:sz="0" w:space="0" w:color="auto"/>
        <w:left w:val="none" w:sz="0" w:space="0" w:color="auto"/>
        <w:bottom w:val="none" w:sz="0" w:space="0" w:color="auto"/>
        <w:right w:val="none" w:sz="0" w:space="0" w:color="auto"/>
      </w:divBdr>
    </w:div>
    <w:div w:id="1766997004">
      <w:bodyDiv w:val="1"/>
      <w:marLeft w:val="0"/>
      <w:marRight w:val="0"/>
      <w:marTop w:val="0"/>
      <w:marBottom w:val="0"/>
      <w:divBdr>
        <w:top w:val="none" w:sz="0" w:space="0" w:color="auto"/>
        <w:left w:val="none" w:sz="0" w:space="0" w:color="auto"/>
        <w:bottom w:val="none" w:sz="0" w:space="0" w:color="auto"/>
        <w:right w:val="none" w:sz="0" w:space="0" w:color="auto"/>
      </w:divBdr>
    </w:div>
    <w:div w:id="1767077337">
      <w:bodyDiv w:val="1"/>
      <w:marLeft w:val="0"/>
      <w:marRight w:val="0"/>
      <w:marTop w:val="0"/>
      <w:marBottom w:val="0"/>
      <w:divBdr>
        <w:top w:val="none" w:sz="0" w:space="0" w:color="auto"/>
        <w:left w:val="none" w:sz="0" w:space="0" w:color="auto"/>
        <w:bottom w:val="none" w:sz="0" w:space="0" w:color="auto"/>
        <w:right w:val="none" w:sz="0" w:space="0" w:color="auto"/>
      </w:divBdr>
    </w:div>
    <w:div w:id="1767384716">
      <w:bodyDiv w:val="1"/>
      <w:marLeft w:val="0"/>
      <w:marRight w:val="0"/>
      <w:marTop w:val="0"/>
      <w:marBottom w:val="0"/>
      <w:divBdr>
        <w:top w:val="none" w:sz="0" w:space="0" w:color="auto"/>
        <w:left w:val="none" w:sz="0" w:space="0" w:color="auto"/>
        <w:bottom w:val="none" w:sz="0" w:space="0" w:color="auto"/>
        <w:right w:val="none" w:sz="0" w:space="0" w:color="auto"/>
      </w:divBdr>
    </w:div>
    <w:div w:id="1767455637">
      <w:bodyDiv w:val="1"/>
      <w:marLeft w:val="0"/>
      <w:marRight w:val="0"/>
      <w:marTop w:val="0"/>
      <w:marBottom w:val="0"/>
      <w:divBdr>
        <w:top w:val="none" w:sz="0" w:space="0" w:color="auto"/>
        <w:left w:val="none" w:sz="0" w:space="0" w:color="auto"/>
        <w:bottom w:val="none" w:sz="0" w:space="0" w:color="auto"/>
        <w:right w:val="none" w:sz="0" w:space="0" w:color="auto"/>
      </w:divBdr>
    </w:div>
    <w:div w:id="1767533974">
      <w:bodyDiv w:val="1"/>
      <w:marLeft w:val="0"/>
      <w:marRight w:val="0"/>
      <w:marTop w:val="0"/>
      <w:marBottom w:val="0"/>
      <w:divBdr>
        <w:top w:val="none" w:sz="0" w:space="0" w:color="auto"/>
        <w:left w:val="none" w:sz="0" w:space="0" w:color="auto"/>
        <w:bottom w:val="none" w:sz="0" w:space="0" w:color="auto"/>
        <w:right w:val="none" w:sz="0" w:space="0" w:color="auto"/>
      </w:divBdr>
    </w:div>
    <w:div w:id="1767800412">
      <w:bodyDiv w:val="1"/>
      <w:marLeft w:val="0"/>
      <w:marRight w:val="0"/>
      <w:marTop w:val="0"/>
      <w:marBottom w:val="0"/>
      <w:divBdr>
        <w:top w:val="none" w:sz="0" w:space="0" w:color="auto"/>
        <w:left w:val="none" w:sz="0" w:space="0" w:color="auto"/>
        <w:bottom w:val="none" w:sz="0" w:space="0" w:color="auto"/>
        <w:right w:val="none" w:sz="0" w:space="0" w:color="auto"/>
      </w:divBdr>
    </w:div>
    <w:div w:id="1768312290">
      <w:bodyDiv w:val="1"/>
      <w:marLeft w:val="0"/>
      <w:marRight w:val="0"/>
      <w:marTop w:val="0"/>
      <w:marBottom w:val="0"/>
      <w:divBdr>
        <w:top w:val="none" w:sz="0" w:space="0" w:color="auto"/>
        <w:left w:val="none" w:sz="0" w:space="0" w:color="auto"/>
        <w:bottom w:val="none" w:sz="0" w:space="0" w:color="auto"/>
        <w:right w:val="none" w:sz="0" w:space="0" w:color="auto"/>
      </w:divBdr>
    </w:div>
    <w:div w:id="1768689735">
      <w:bodyDiv w:val="1"/>
      <w:marLeft w:val="0"/>
      <w:marRight w:val="0"/>
      <w:marTop w:val="0"/>
      <w:marBottom w:val="0"/>
      <w:divBdr>
        <w:top w:val="none" w:sz="0" w:space="0" w:color="auto"/>
        <w:left w:val="none" w:sz="0" w:space="0" w:color="auto"/>
        <w:bottom w:val="none" w:sz="0" w:space="0" w:color="auto"/>
        <w:right w:val="none" w:sz="0" w:space="0" w:color="auto"/>
      </w:divBdr>
    </w:div>
    <w:div w:id="1768769042">
      <w:bodyDiv w:val="1"/>
      <w:marLeft w:val="0"/>
      <w:marRight w:val="0"/>
      <w:marTop w:val="0"/>
      <w:marBottom w:val="0"/>
      <w:divBdr>
        <w:top w:val="none" w:sz="0" w:space="0" w:color="auto"/>
        <w:left w:val="none" w:sz="0" w:space="0" w:color="auto"/>
        <w:bottom w:val="none" w:sz="0" w:space="0" w:color="auto"/>
        <w:right w:val="none" w:sz="0" w:space="0" w:color="auto"/>
      </w:divBdr>
    </w:div>
    <w:div w:id="1768963082">
      <w:bodyDiv w:val="1"/>
      <w:marLeft w:val="0"/>
      <w:marRight w:val="0"/>
      <w:marTop w:val="0"/>
      <w:marBottom w:val="0"/>
      <w:divBdr>
        <w:top w:val="none" w:sz="0" w:space="0" w:color="auto"/>
        <w:left w:val="none" w:sz="0" w:space="0" w:color="auto"/>
        <w:bottom w:val="none" w:sz="0" w:space="0" w:color="auto"/>
        <w:right w:val="none" w:sz="0" w:space="0" w:color="auto"/>
      </w:divBdr>
    </w:div>
    <w:div w:id="1769806960">
      <w:bodyDiv w:val="1"/>
      <w:marLeft w:val="0"/>
      <w:marRight w:val="0"/>
      <w:marTop w:val="0"/>
      <w:marBottom w:val="0"/>
      <w:divBdr>
        <w:top w:val="none" w:sz="0" w:space="0" w:color="auto"/>
        <w:left w:val="none" w:sz="0" w:space="0" w:color="auto"/>
        <w:bottom w:val="none" w:sz="0" w:space="0" w:color="auto"/>
        <w:right w:val="none" w:sz="0" w:space="0" w:color="auto"/>
      </w:divBdr>
    </w:div>
    <w:div w:id="1769885691">
      <w:bodyDiv w:val="1"/>
      <w:marLeft w:val="0"/>
      <w:marRight w:val="0"/>
      <w:marTop w:val="0"/>
      <w:marBottom w:val="0"/>
      <w:divBdr>
        <w:top w:val="none" w:sz="0" w:space="0" w:color="auto"/>
        <w:left w:val="none" w:sz="0" w:space="0" w:color="auto"/>
        <w:bottom w:val="none" w:sz="0" w:space="0" w:color="auto"/>
        <w:right w:val="none" w:sz="0" w:space="0" w:color="auto"/>
      </w:divBdr>
    </w:div>
    <w:div w:id="1769891162">
      <w:bodyDiv w:val="1"/>
      <w:marLeft w:val="0"/>
      <w:marRight w:val="0"/>
      <w:marTop w:val="0"/>
      <w:marBottom w:val="0"/>
      <w:divBdr>
        <w:top w:val="none" w:sz="0" w:space="0" w:color="auto"/>
        <w:left w:val="none" w:sz="0" w:space="0" w:color="auto"/>
        <w:bottom w:val="none" w:sz="0" w:space="0" w:color="auto"/>
        <w:right w:val="none" w:sz="0" w:space="0" w:color="auto"/>
      </w:divBdr>
    </w:div>
    <w:div w:id="1770392933">
      <w:bodyDiv w:val="1"/>
      <w:marLeft w:val="0"/>
      <w:marRight w:val="0"/>
      <w:marTop w:val="0"/>
      <w:marBottom w:val="0"/>
      <w:divBdr>
        <w:top w:val="none" w:sz="0" w:space="0" w:color="auto"/>
        <w:left w:val="none" w:sz="0" w:space="0" w:color="auto"/>
        <w:bottom w:val="none" w:sz="0" w:space="0" w:color="auto"/>
        <w:right w:val="none" w:sz="0" w:space="0" w:color="auto"/>
      </w:divBdr>
    </w:div>
    <w:div w:id="1770464413">
      <w:bodyDiv w:val="1"/>
      <w:marLeft w:val="0"/>
      <w:marRight w:val="0"/>
      <w:marTop w:val="0"/>
      <w:marBottom w:val="0"/>
      <w:divBdr>
        <w:top w:val="none" w:sz="0" w:space="0" w:color="auto"/>
        <w:left w:val="none" w:sz="0" w:space="0" w:color="auto"/>
        <w:bottom w:val="none" w:sz="0" w:space="0" w:color="auto"/>
        <w:right w:val="none" w:sz="0" w:space="0" w:color="auto"/>
      </w:divBdr>
    </w:div>
    <w:div w:id="1770587963">
      <w:bodyDiv w:val="1"/>
      <w:marLeft w:val="0"/>
      <w:marRight w:val="0"/>
      <w:marTop w:val="0"/>
      <w:marBottom w:val="0"/>
      <w:divBdr>
        <w:top w:val="none" w:sz="0" w:space="0" w:color="auto"/>
        <w:left w:val="none" w:sz="0" w:space="0" w:color="auto"/>
        <w:bottom w:val="none" w:sz="0" w:space="0" w:color="auto"/>
        <w:right w:val="none" w:sz="0" w:space="0" w:color="auto"/>
      </w:divBdr>
    </w:div>
    <w:div w:id="1770855821">
      <w:bodyDiv w:val="1"/>
      <w:marLeft w:val="0"/>
      <w:marRight w:val="0"/>
      <w:marTop w:val="0"/>
      <w:marBottom w:val="0"/>
      <w:divBdr>
        <w:top w:val="none" w:sz="0" w:space="0" w:color="auto"/>
        <w:left w:val="none" w:sz="0" w:space="0" w:color="auto"/>
        <w:bottom w:val="none" w:sz="0" w:space="0" w:color="auto"/>
        <w:right w:val="none" w:sz="0" w:space="0" w:color="auto"/>
      </w:divBdr>
    </w:div>
    <w:div w:id="1771659013">
      <w:bodyDiv w:val="1"/>
      <w:marLeft w:val="0"/>
      <w:marRight w:val="0"/>
      <w:marTop w:val="0"/>
      <w:marBottom w:val="0"/>
      <w:divBdr>
        <w:top w:val="none" w:sz="0" w:space="0" w:color="auto"/>
        <w:left w:val="none" w:sz="0" w:space="0" w:color="auto"/>
        <w:bottom w:val="none" w:sz="0" w:space="0" w:color="auto"/>
        <w:right w:val="none" w:sz="0" w:space="0" w:color="auto"/>
      </w:divBdr>
    </w:div>
    <w:div w:id="1771898866">
      <w:bodyDiv w:val="1"/>
      <w:marLeft w:val="0"/>
      <w:marRight w:val="0"/>
      <w:marTop w:val="0"/>
      <w:marBottom w:val="0"/>
      <w:divBdr>
        <w:top w:val="none" w:sz="0" w:space="0" w:color="auto"/>
        <w:left w:val="none" w:sz="0" w:space="0" w:color="auto"/>
        <w:bottom w:val="none" w:sz="0" w:space="0" w:color="auto"/>
        <w:right w:val="none" w:sz="0" w:space="0" w:color="auto"/>
      </w:divBdr>
    </w:div>
    <w:div w:id="1771928529">
      <w:bodyDiv w:val="1"/>
      <w:marLeft w:val="0"/>
      <w:marRight w:val="0"/>
      <w:marTop w:val="0"/>
      <w:marBottom w:val="0"/>
      <w:divBdr>
        <w:top w:val="none" w:sz="0" w:space="0" w:color="auto"/>
        <w:left w:val="none" w:sz="0" w:space="0" w:color="auto"/>
        <w:bottom w:val="none" w:sz="0" w:space="0" w:color="auto"/>
        <w:right w:val="none" w:sz="0" w:space="0" w:color="auto"/>
      </w:divBdr>
    </w:div>
    <w:div w:id="1772312887">
      <w:bodyDiv w:val="1"/>
      <w:marLeft w:val="0"/>
      <w:marRight w:val="0"/>
      <w:marTop w:val="0"/>
      <w:marBottom w:val="0"/>
      <w:divBdr>
        <w:top w:val="none" w:sz="0" w:space="0" w:color="auto"/>
        <w:left w:val="none" w:sz="0" w:space="0" w:color="auto"/>
        <w:bottom w:val="none" w:sz="0" w:space="0" w:color="auto"/>
        <w:right w:val="none" w:sz="0" w:space="0" w:color="auto"/>
      </w:divBdr>
    </w:div>
    <w:div w:id="1772625339">
      <w:bodyDiv w:val="1"/>
      <w:marLeft w:val="0"/>
      <w:marRight w:val="0"/>
      <w:marTop w:val="0"/>
      <w:marBottom w:val="0"/>
      <w:divBdr>
        <w:top w:val="none" w:sz="0" w:space="0" w:color="auto"/>
        <w:left w:val="none" w:sz="0" w:space="0" w:color="auto"/>
        <w:bottom w:val="none" w:sz="0" w:space="0" w:color="auto"/>
        <w:right w:val="none" w:sz="0" w:space="0" w:color="auto"/>
      </w:divBdr>
    </w:div>
    <w:div w:id="1772704814">
      <w:bodyDiv w:val="1"/>
      <w:marLeft w:val="0"/>
      <w:marRight w:val="0"/>
      <w:marTop w:val="0"/>
      <w:marBottom w:val="0"/>
      <w:divBdr>
        <w:top w:val="none" w:sz="0" w:space="0" w:color="auto"/>
        <w:left w:val="none" w:sz="0" w:space="0" w:color="auto"/>
        <w:bottom w:val="none" w:sz="0" w:space="0" w:color="auto"/>
        <w:right w:val="none" w:sz="0" w:space="0" w:color="auto"/>
      </w:divBdr>
    </w:div>
    <w:div w:id="1772815016">
      <w:bodyDiv w:val="1"/>
      <w:marLeft w:val="0"/>
      <w:marRight w:val="0"/>
      <w:marTop w:val="0"/>
      <w:marBottom w:val="0"/>
      <w:divBdr>
        <w:top w:val="none" w:sz="0" w:space="0" w:color="auto"/>
        <w:left w:val="none" w:sz="0" w:space="0" w:color="auto"/>
        <w:bottom w:val="none" w:sz="0" w:space="0" w:color="auto"/>
        <w:right w:val="none" w:sz="0" w:space="0" w:color="auto"/>
      </w:divBdr>
    </w:div>
    <w:div w:id="1773163759">
      <w:bodyDiv w:val="1"/>
      <w:marLeft w:val="0"/>
      <w:marRight w:val="0"/>
      <w:marTop w:val="0"/>
      <w:marBottom w:val="0"/>
      <w:divBdr>
        <w:top w:val="none" w:sz="0" w:space="0" w:color="auto"/>
        <w:left w:val="none" w:sz="0" w:space="0" w:color="auto"/>
        <w:bottom w:val="none" w:sz="0" w:space="0" w:color="auto"/>
        <w:right w:val="none" w:sz="0" w:space="0" w:color="auto"/>
      </w:divBdr>
    </w:div>
    <w:div w:id="1773276301">
      <w:bodyDiv w:val="1"/>
      <w:marLeft w:val="0"/>
      <w:marRight w:val="0"/>
      <w:marTop w:val="0"/>
      <w:marBottom w:val="0"/>
      <w:divBdr>
        <w:top w:val="none" w:sz="0" w:space="0" w:color="auto"/>
        <w:left w:val="none" w:sz="0" w:space="0" w:color="auto"/>
        <w:bottom w:val="none" w:sz="0" w:space="0" w:color="auto"/>
        <w:right w:val="none" w:sz="0" w:space="0" w:color="auto"/>
      </w:divBdr>
    </w:div>
    <w:div w:id="1773931794">
      <w:bodyDiv w:val="1"/>
      <w:marLeft w:val="0"/>
      <w:marRight w:val="0"/>
      <w:marTop w:val="0"/>
      <w:marBottom w:val="0"/>
      <w:divBdr>
        <w:top w:val="none" w:sz="0" w:space="0" w:color="auto"/>
        <w:left w:val="none" w:sz="0" w:space="0" w:color="auto"/>
        <w:bottom w:val="none" w:sz="0" w:space="0" w:color="auto"/>
        <w:right w:val="none" w:sz="0" w:space="0" w:color="auto"/>
      </w:divBdr>
    </w:div>
    <w:div w:id="1773932377">
      <w:bodyDiv w:val="1"/>
      <w:marLeft w:val="0"/>
      <w:marRight w:val="0"/>
      <w:marTop w:val="0"/>
      <w:marBottom w:val="0"/>
      <w:divBdr>
        <w:top w:val="none" w:sz="0" w:space="0" w:color="auto"/>
        <w:left w:val="none" w:sz="0" w:space="0" w:color="auto"/>
        <w:bottom w:val="none" w:sz="0" w:space="0" w:color="auto"/>
        <w:right w:val="none" w:sz="0" w:space="0" w:color="auto"/>
      </w:divBdr>
    </w:div>
    <w:div w:id="1774125223">
      <w:bodyDiv w:val="1"/>
      <w:marLeft w:val="0"/>
      <w:marRight w:val="0"/>
      <w:marTop w:val="0"/>
      <w:marBottom w:val="0"/>
      <w:divBdr>
        <w:top w:val="none" w:sz="0" w:space="0" w:color="auto"/>
        <w:left w:val="none" w:sz="0" w:space="0" w:color="auto"/>
        <w:bottom w:val="none" w:sz="0" w:space="0" w:color="auto"/>
        <w:right w:val="none" w:sz="0" w:space="0" w:color="auto"/>
      </w:divBdr>
    </w:div>
    <w:div w:id="1774476814">
      <w:bodyDiv w:val="1"/>
      <w:marLeft w:val="0"/>
      <w:marRight w:val="0"/>
      <w:marTop w:val="0"/>
      <w:marBottom w:val="0"/>
      <w:divBdr>
        <w:top w:val="none" w:sz="0" w:space="0" w:color="auto"/>
        <w:left w:val="none" w:sz="0" w:space="0" w:color="auto"/>
        <w:bottom w:val="none" w:sz="0" w:space="0" w:color="auto"/>
        <w:right w:val="none" w:sz="0" w:space="0" w:color="auto"/>
      </w:divBdr>
    </w:div>
    <w:div w:id="1774785327">
      <w:bodyDiv w:val="1"/>
      <w:marLeft w:val="0"/>
      <w:marRight w:val="0"/>
      <w:marTop w:val="0"/>
      <w:marBottom w:val="0"/>
      <w:divBdr>
        <w:top w:val="none" w:sz="0" w:space="0" w:color="auto"/>
        <w:left w:val="none" w:sz="0" w:space="0" w:color="auto"/>
        <w:bottom w:val="none" w:sz="0" w:space="0" w:color="auto"/>
        <w:right w:val="none" w:sz="0" w:space="0" w:color="auto"/>
      </w:divBdr>
    </w:div>
    <w:div w:id="1775129555">
      <w:bodyDiv w:val="1"/>
      <w:marLeft w:val="0"/>
      <w:marRight w:val="0"/>
      <w:marTop w:val="0"/>
      <w:marBottom w:val="0"/>
      <w:divBdr>
        <w:top w:val="none" w:sz="0" w:space="0" w:color="auto"/>
        <w:left w:val="none" w:sz="0" w:space="0" w:color="auto"/>
        <w:bottom w:val="none" w:sz="0" w:space="0" w:color="auto"/>
        <w:right w:val="none" w:sz="0" w:space="0" w:color="auto"/>
      </w:divBdr>
    </w:div>
    <w:div w:id="1775396408">
      <w:bodyDiv w:val="1"/>
      <w:marLeft w:val="0"/>
      <w:marRight w:val="0"/>
      <w:marTop w:val="0"/>
      <w:marBottom w:val="0"/>
      <w:divBdr>
        <w:top w:val="none" w:sz="0" w:space="0" w:color="auto"/>
        <w:left w:val="none" w:sz="0" w:space="0" w:color="auto"/>
        <w:bottom w:val="none" w:sz="0" w:space="0" w:color="auto"/>
        <w:right w:val="none" w:sz="0" w:space="0" w:color="auto"/>
      </w:divBdr>
    </w:div>
    <w:div w:id="1775397554">
      <w:bodyDiv w:val="1"/>
      <w:marLeft w:val="0"/>
      <w:marRight w:val="0"/>
      <w:marTop w:val="0"/>
      <w:marBottom w:val="0"/>
      <w:divBdr>
        <w:top w:val="none" w:sz="0" w:space="0" w:color="auto"/>
        <w:left w:val="none" w:sz="0" w:space="0" w:color="auto"/>
        <w:bottom w:val="none" w:sz="0" w:space="0" w:color="auto"/>
        <w:right w:val="none" w:sz="0" w:space="0" w:color="auto"/>
      </w:divBdr>
    </w:div>
    <w:div w:id="1775519869">
      <w:bodyDiv w:val="1"/>
      <w:marLeft w:val="0"/>
      <w:marRight w:val="0"/>
      <w:marTop w:val="0"/>
      <w:marBottom w:val="0"/>
      <w:divBdr>
        <w:top w:val="none" w:sz="0" w:space="0" w:color="auto"/>
        <w:left w:val="none" w:sz="0" w:space="0" w:color="auto"/>
        <w:bottom w:val="none" w:sz="0" w:space="0" w:color="auto"/>
        <w:right w:val="none" w:sz="0" w:space="0" w:color="auto"/>
      </w:divBdr>
    </w:div>
    <w:div w:id="1775636679">
      <w:bodyDiv w:val="1"/>
      <w:marLeft w:val="0"/>
      <w:marRight w:val="0"/>
      <w:marTop w:val="0"/>
      <w:marBottom w:val="0"/>
      <w:divBdr>
        <w:top w:val="none" w:sz="0" w:space="0" w:color="auto"/>
        <w:left w:val="none" w:sz="0" w:space="0" w:color="auto"/>
        <w:bottom w:val="none" w:sz="0" w:space="0" w:color="auto"/>
        <w:right w:val="none" w:sz="0" w:space="0" w:color="auto"/>
      </w:divBdr>
    </w:div>
    <w:div w:id="1775788162">
      <w:bodyDiv w:val="1"/>
      <w:marLeft w:val="0"/>
      <w:marRight w:val="0"/>
      <w:marTop w:val="0"/>
      <w:marBottom w:val="0"/>
      <w:divBdr>
        <w:top w:val="none" w:sz="0" w:space="0" w:color="auto"/>
        <w:left w:val="none" w:sz="0" w:space="0" w:color="auto"/>
        <w:bottom w:val="none" w:sz="0" w:space="0" w:color="auto"/>
        <w:right w:val="none" w:sz="0" w:space="0" w:color="auto"/>
      </w:divBdr>
    </w:div>
    <w:div w:id="1775856231">
      <w:bodyDiv w:val="1"/>
      <w:marLeft w:val="0"/>
      <w:marRight w:val="0"/>
      <w:marTop w:val="0"/>
      <w:marBottom w:val="0"/>
      <w:divBdr>
        <w:top w:val="none" w:sz="0" w:space="0" w:color="auto"/>
        <w:left w:val="none" w:sz="0" w:space="0" w:color="auto"/>
        <w:bottom w:val="none" w:sz="0" w:space="0" w:color="auto"/>
        <w:right w:val="none" w:sz="0" w:space="0" w:color="auto"/>
      </w:divBdr>
    </w:div>
    <w:div w:id="1775856749">
      <w:bodyDiv w:val="1"/>
      <w:marLeft w:val="0"/>
      <w:marRight w:val="0"/>
      <w:marTop w:val="0"/>
      <w:marBottom w:val="0"/>
      <w:divBdr>
        <w:top w:val="none" w:sz="0" w:space="0" w:color="auto"/>
        <w:left w:val="none" w:sz="0" w:space="0" w:color="auto"/>
        <w:bottom w:val="none" w:sz="0" w:space="0" w:color="auto"/>
        <w:right w:val="none" w:sz="0" w:space="0" w:color="auto"/>
      </w:divBdr>
    </w:div>
    <w:div w:id="1775980490">
      <w:bodyDiv w:val="1"/>
      <w:marLeft w:val="0"/>
      <w:marRight w:val="0"/>
      <w:marTop w:val="0"/>
      <w:marBottom w:val="0"/>
      <w:divBdr>
        <w:top w:val="none" w:sz="0" w:space="0" w:color="auto"/>
        <w:left w:val="none" w:sz="0" w:space="0" w:color="auto"/>
        <w:bottom w:val="none" w:sz="0" w:space="0" w:color="auto"/>
        <w:right w:val="none" w:sz="0" w:space="0" w:color="auto"/>
      </w:divBdr>
    </w:div>
    <w:div w:id="1776552903">
      <w:bodyDiv w:val="1"/>
      <w:marLeft w:val="0"/>
      <w:marRight w:val="0"/>
      <w:marTop w:val="0"/>
      <w:marBottom w:val="0"/>
      <w:divBdr>
        <w:top w:val="none" w:sz="0" w:space="0" w:color="auto"/>
        <w:left w:val="none" w:sz="0" w:space="0" w:color="auto"/>
        <w:bottom w:val="none" w:sz="0" w:space="0" w:color="auto"/>
        <w:right w:val="none" w:sz="0" w:space="0" w:color="auto"/>
      </w:divBdr>
    </w:div>
    <w:div w:id="1776637186">
      <w:bodyDiv w:val="1"/>
      <w:marLeft w:val="0"/>
      <w:marRight w:val="0"/>
      <w:marTop w:val="0"/>
      <w:marBottom w:val="0"/>
      <w:divBdr>
        <w:top w:val="none" w:sz="0" w:space="0" w:color="auto"/>
        <w:left w:val="none" w:sz="0" w:space="0" w:color="auto"/>
        <w:bottom w:val="none" w:sz="0" w:space="0" w:color="auto"/>
        <w:right w:val="none" w:sz="0" w:space="0" w:color="auto"/>
      </w:divBdr>
    </w:div>
    <w:div w:id="1776711239">
      <w:bodyDiv w:val="1"/>
      <w:marLeft w:val="0"/>
      <w:marRight w:val="0"/>
      <w:marTop w:val="0"/>
      <w:marBottom w:val="0"/>
      <w:divBdr>
        <w:top w:val="none" w:sz="0" w:space="0" w:color="auto"/>
        <w:left w:val="none" w:sz="0" w:space="0" w:color="auto"/>
        <w:bottom w:val="none" w:sz="0" w:space="0" w:color="auto"/>
        <w:right w:val="none" w:sz="0" w:space="0" w:color="auto"/>
      </w:divBdr>
    </w:div>
    <w:div w:id="1776746981">
      <w:bodyDiv w:val="1"/>
      <w:marLeft w:val="0"/>
      <w:marRight w:val="0"/>
      <w:marTop w:val="0"/>
      <w:marBottom w:val="0"/>
      <w:divBdr>
        <w:top w:val="none" w:sz="0" w:space="0" w:color="auto"/>
        <w:left w:val="none" w:sz="0" w:space="0" w:color="auto"/>
        <w:bottom w:val="none" w:sz="0" w:space="0" w:color="auto"/>
        <w:right w:val="none" w:sz="0" w:space="0" w:color="auto"/>
      </w:divBdr>
    </w:div>
    <w:div w:id="1776822633">
      <w:bodyDiv w:val="1"/>
      <w:marLeft w:val="0"/>
      <w:marRight w:val="0"/>
      <w:marTop w:val="0"/>
      <w:marBottom w:val="0"/>
      <w:divBdr>
        <w:top w:val="none" w:sz="0" w:space="0" w:color="auto"/>
        <w:left w:val="none" w:sz="0" w:space="0" w:color="auto"/>
        <w:bottom w:val="none" w:sz="0" w:space="0" w:color="auto"/>
        <w:right w:val="none" w:sz="0" w:space="0" w:color="auto"/>
      </w:divBdr>
    </w:div>
    <w:div w:id="1777024030">
      <w:bodyDiv w:val="1"/>
      <w:marLeft w:val="0"/>
      <w:marRight w:val="0"/>
      <w:marTop w:val="0"/>
      <w:marBottom w:val="0"/>
      <w:divBdr>
        <w:top w:val="none" w:sz="0" w:space="0" w:color="auto"/>
        <w:left w:val="none" w:sz="0" w:space="0" w:color="auto"/>
        <w:bottom w:val="none" w:sz="0" w:space="0" w:color="auto"/>
        <w:right w:val="none" w:sz="0" w:space="0" w:color="auto"/>
      </w:divBdr>
    </w:div>
    <w:div w:id="1777407232">
      <w:bodyDiv w:val="1"/>
      <w:marLeft w:val="0"/>
      <w:marRight w:val="0"/>
      <w:marTop w:val="0"/>
      <w:marBottom w:val="0"/>
      <w:divBdr>
        <w:top w:val="none" w:sz="0" w:space="0" w:color="auto"/>
        <w:left w:val="none" w:sz="0" w:space="0" w:color="auto"/>
        <w:bottom w:val="none" w:sz="0" w:space="0" w:color="auto"/>
        <w:right w:val="none" w:sz="0" w:space="0" w:color="auto"/>
      </w:divBdr>
    </w:div>
    <w:div w:id="1777672871">
      <w:bodyDiv w:val="1"/>
      <w:marLeft w:val="0"/>
      <w:marRight w:val="0"/>
      <w:marTop w:val="0"/>
      <w:marBottom w:val="0"/>
      <w:divBdr>
        <w:top w:val="none" w:sz="0" w:space="0" w:color="auto"/>
        <w:left w:val="none" w:sz="0" w:space="0" w:color="auto"/>
        <w:bottom w:val="none" w:sz="0" w:space="0" w:color="auto"/>
        <w:right w:val="none" w:sz="0" w:space="0" w:color="auto"/>
      </w:divBdr>
    </w:div>
    <w:div w:id="1778021656">
      <w:bodyDiv w:val="1"/>
      <w:marLeft w:val="0"/>
      <w:marRight w:val="0"/>
      <w:marTop w:val="0"/>
      <w:marBottom w:val="0"/>
      <w:divBdr>
        <w:top w:val="none" w:sz="0" w:space="0" w:color="auto"/>
        <w:left w:val="none" w:sz="0" w:space="0" w:color="auto"/>
        <w:bottom w:val="none" w:sz="0" w:space="0" w:color="auto"/>
        <w:right w:val="none" w:sz="0" w:space="0" w:color="auto"/>
      </w:divBdr>
    </w:div>
    <w:div w:id="1778672629">
      <w:bodyDiv w:val="1"/>
      <w:marLeft w:val="0"/>
      <w:marRight w:val="0"/>
      <w:marTop w:val="0"/>
      <w:marBottom w:val="0"/>
      <w:divBdr>
        <w:top w:val="none" w:sz="0" w:space="0" w:color="auto"/>
        <w:left w:val="none" w:sz="0" w:space="0" w:color="auto"/>
        <w:bottom w:val="none" w:sz="0" w:space="0" w:color="auto"/>
        <w:right w:val="none" w:sz="0" w:space="0" w:color="auto"/>
      </w:divBdr>
    </w:div>
    <w:div w:id="1778674685">
      <w:bodyDiv w:val="1"/>
      <w:marLeft w:val="0"/>
      <w:marRight w:val="0"/>
      <w:marTop w:val="0"/>
      <w:marBottom w:val="0"/>
      <w:divBdr>
        <w:top w:val="none" w:sz="0" w:space="0" w:color="auto"/>
        <w:left w:val="none" w:sz="0" w:space="0" w:color="auto"/>
        <w:bottom w:val="none" w:sz="0" w:space="0" w:color="auto"/>
        <w:right w:val="none" w:sz="0" w:space="0" w:color="auto"/>
      </w:divBdr>
    </w:div>
    <w:div w:id="1778792375">
      <w:bodyDiv w:val="1"/>
      <w:marLeft w:val="0"/>
      <w:marRight w:val="0"/>
      <w:marTop w:val="0"/>
      <w:marBottom w:val="0"/>
      <w:divBdr>
        <w:top w:val="none" w:sz="0" w:space="0" w:color="auto"/>
        <w:left w:val="none" w:sz="0" w:space="0" w:color="auto"/>
        <w:bottom w:val="none" w:sz="0" w:space="0" w:color="auto"/>
        <w:right w:val="none" w:sz="0" w:space="0" w:color="auto"/>
      </w:divBdr>
    </w:div>
    <w:div w:id="1779183081">
      <w:bodyDiv w:val="1"/>
      <w:marLeft w:val="0"/>
      <w:marRight w:val="0"/>
      <w:marTop w:val="0"/>
      <w:marBottom w:val="0"/>
      <w:divBdr>
        <w:top w:val="none" w:sz="0" w:space="0" w:color="auto"/>
        <w:left w:val="none" w:sz="0" w:space="0" w:color="auto"/>
        <w:bottom w:val="none" w:sz="0" w:space="0" w:color="auto"/>
        <w:right w:val="none" w:sz="0" w:space="0" w:color="auto"/>
      </w:divBdr>
    </w:div>
    <w:div w:id="1779519495">
      <w:bodyDiv w:val="1"/>
      <w:marLeft w:val="0"/>
      <w:marRight w:val="0"/>
      <w:marTop w:val="0"/>
      <w:marBottom w:val="0"/>
      <w:divBdr>
        <w:top w:val="none" w:sz="0" w:space="0" w:color="auto"/>
        <w:left w:val="none" w:sz="0" w:space="0" w:color="auto"/>
        <w:bottom w:val="none" w:sz="0" w:space="0" w:color="auto"/>
        <w:right w:val="none" w:sz="0" w:space="0" w:color="auto"/>
      </w:divBdr>
    </w:div>
    <w:div w:id="1780025027">
      <w:bodyDiv w:val="1"/>
      <w:marLeft w:val="0"/>
      <w:marRight w:val="0"/>
      <w:marTop w:val="0"/>
      <w:marBottom w:val="0"/>
      <w:divBdr>
        <w:top w:val="none" w:sz="0" w:space="0" w:color="auto"/>
        <w:left w:val="none" w:sz="0" w:space="0" w:color="auto"/>
        <w:bottom w:val="none" w:sz="0" w:space="0" w:color="auto"/>
        <w:right w:val="none" w:sz="0" w:space="0" w:color="auto"/>
      </w:divBdr>
    </w:div>
    <w:div w:id="1780222706">
      <w:bodyDiv w:val="1"/>
      <w:marLeft w:val="0"/>
      <w:marRight w:val="0"/>
      <w:marTop w:val="0"/>
      <w:marBottom w:val="0"/>
      <w:divBdr>
        <w:top w:val="none" w:sz="0" w:space="0" w:color="auto"/>
        <w:left w:val="none" w:sz="0" w:space="0" w:color="auto"/>
        <w:bottom w:val="none" w:sz="0" w:space="0" w:color="auto"/>
        <w:right w:val="none" w:sz="0" w:space="0" w:color="auto"/>
      </w:divBdr>
    </w:div>
    <w:div w:id="1780679687">
      <w:bodyDiv w:val="1"/>
      <w:marLeft w:val="0"/>
      <w:marRight w:val="0"/>
      <w:marTop w:val="0"/>
      <w:marBottom w:val="0"/>
      <w:divBdr>
        <w:top w:val="none" w:sz="0" w:space="0" w:color="auto"/>
        <w:left w:val="none" w:sz="0" w:space="0" w:color="auto"/>
        <w:bottom w:val="none" w:sz="0" w:space="0" w:color="auto"/>
        <w:right w:val="none" w:sz="0" w:space="0" w:color="auto"/>
      </w:divBdr>
    </w:div>
    <w:div w:id="1780711272">
      <w:bodyDiv w:val="1"/>
      <w:marLeft w:val="0"/>
      <w:marRight w:val="0"/>
      <w:marTop w:val="0"/>
      <w:marBottom w:val="0"/>
      <w:divBdr>
        <w:top w:val="none" w:sz="0" w:space="0" w:color="auto"/>
        <w:left w:val="none" w:sz="0" w:space="0" w:color="auto"/>
        <w:bottom w:val="none" w:sz="0" w:space="0" w:color="auto"/>
        <w:right w:val="none" w:sz="0" w:space="0" w:color="auto"/>
      </w:divBdr>
    </w:div>
    <w:div w:id="1781027884">
      <w:bodyDiv w:val="1"/>
      <w:marLeft w:val="0"/>
      <w:marRight w:val="0"/>
      <w:marTop w:val="0"/>
      <w:marBottom w:val="0"/>
      <w:divBdr>
        <w:top w:val="none" w:sz="0" w:space="0" w:color="auto"/>
        <w:left w:val="none" w:sz="0" w:space="0" w:color="auto"/>
        <w:bottom w:val="none" w:sz="0" w:space="0" w:color="auto"/>
        <w:right w:val="none" w:sz="0" w:space="0" w:color="auto"/>
      </w:divBdr>
    </w:div>
    <w:div w:id="1781073266">
      <w:bodyDiv w:val="1"/>
      <w:marLeft w:val="0"/>
      <w:marRight w:val="0"/>
      <w:marTop w:val="0"/>
      <w:marBottom w:val="0"/>
      <w:divBdr>
        <w:top w:val="none" w:sz="0" w:space="0" w:color="auto"/>
        <w:left w:val="none" w:sz="0" w:space="0" w:color="auto"/>
        <w:bottom w:val="none" w:sz="0" w:space="0" w:color="auto"/>
        <w:right w:val="none" w:sz="0" w:space="0" w:color="auto"/>
      </w:divBdr>
    </w:div>
    <w:div w:id="1781140787">
      <w:bodyDiv w:val="1"/>
      <w:marLeft w:val="0"/>
      <w:marRight w:val="0"/>
      <w:marTop w:val="0"/>
      <w:marBottom w:val="0"/>
      <w:divBdr>
        <w:top w:val="none" w:sz="0" w:space="0" w:color="auto"/>
        <w:left w:val="none" w:sz="0" w:space="0" w:color="auto"/>
        <w:bottom w:val="none" w:sz="0" w:space="0" w:color="auto"/>
        <w:right w:val="none" w:sz="0" w:space="0" w:color="auto"/>
      </w:divBdr>
    </w:div>
    <w:div w:id="1781216391">
      <w:bodyDiv w:val="1"/>
      <w:marLeft w:val="0"/>
      <w:marRight w:val="0"/>
      <w:marTop w:val="0"/>
      <w:marBottom w:val="0"/>
      <w:divBdr>
        <w:top w:val="none" w:sz="0" w:space="0" w:color="auto"/>
        <w:left w:val="none" w:sz="0" w:space="0" w:color="auto"/>
        <w:bottom w:val="none" w:sz="0" w:space="0" w:color="auto"/>
        <w:right w:val="none" w:sz="0" w:space="0" w:color="auto"/>
      </w:divBdr>
    </w:div>
    <w:div w:id="1781297461">
      <w:bodyDiv w:val="1"/>
      <w:marLeft w:val="0"/>
      <w:marRight w:val="0"/>
      <w:marTop w:val="0"/>
      <w:marBottom w:val="0"/>
      <w:divBdr>
        <w:top w:val="none" w:sz="0" w:space="0" w:color="auto"/>
        <w:left w:val="none" w:sz="0" w:space="0" w:color="auto"/>
        <w:bottom w:val="none" w:sz="0" w:space="0" w:color="auto"/>
        <w:right w:val="none" w:sz="0" w:space="0" w:color="auto"/>
      </w:divBdr>
    </w:div>
    <w:div w:id="1781416028">
      <w:bodyDiv w:val="1"/>
      <w:marLeft w:val="0"/>
      <w:marRight w:val="0"/>
      <w:marTop w:val="0"/>
      <w:marBottom w:val="0"/>
      <w:divBdr>
        <w:top w:val="none" w:sz="0" w:space="0" w:color="auto"/>
        <w:left w:val="none" w:sz="0" w:space="0" w:color="auto"/>
        <w:bottom w:val="none" w:sz="0" w:space="0" w:color="auto"/>
        <w:right w:val="none" w:sz="0" w:space="0" w:color="auto"/>
      </w:divBdr>
    </w:div>
    <w:div w:id="1782843488">
      <w:bodyDiv w:val="1"/>
      <w:marLeft w:val="0"/>
      <w:marRight w:val="0"/>
      <w:marTop w:val="0"/>
      <w:marBottom w:val="0"/>
      <w:divBdr>
        <w:top w:val="none" w:sz="0" w:space="0" w:color="auto"/>
        <w:left w:val="none" w:sz="0" w:space="0" w:color="auto"/>
        <w:bottom w:val="none" w:sz="0" w:space="0" w:color="auto"/>
        <w:right w:val="none" w:sz="0" w:space="0" w:color="auto"/>
      </w:divBdr>
    </w:div>
    <w:div w:id="1782918248">
      <w:bodyDiv w:val="1"/>
      <w:marLeft w:val="0"/>
      <w:marRight w:val="0"/>
      <w:marTop w:val="0"/>
      <w:marBottom w:val="0"/>
      <w:divBdr>
        <w:top w:val="none" w:sz="0" w:space="0" w:color="auto"/>
        <w:left w:val="none" w:sz="0" w:space="0" w:color="auto"/>
        <w:bottom w:val="none" w:sz="0" w:space="0" w:color="auto"/>
        <w:right w:val="none" w:sz="0" w:space="0" w:color="auto"/>
      </w:divBdr>
    </w:div>
    <w:div w:id="1783259769">
      <w:bodyDiv w:val="1"/>
      <w:marLeft w:val="0"/>
      <w:marRight w:val="0"/>
      <w:marTop w:val="0"/>
      <w:marBottom w:val="0"/>
      <w:divBdr>
        <w:top w:val="none" w:sz="0" w:space="0" w:color="auto"/>
        <w:left w:val="none" w:sz="0" w:space="0" w:color="auto"/>
        <w:bottom w:val="none" w:sz="0" w:space="0" w:color="auto"/>
        <w:right w:val="none" w:sz="0" w:space="0" w:color="auto"/>
      </w:divBdr>
    </w:div>
    <w:div w:id="1783649796">
      <w:bodyDiv w:val="1"/>
      <w:marLeft w:val="0"/>
      <w:marRight w:val="0"/>
      <w:marTop w:val="0"/>
      <w:marBottom w:val="0"/>
      <w:divBdr>
        <w:top w:val="none" w:sz="0" w:space="0" w:color="auto"/>
        <w:left w:val="none" w:sz="0" w:space="0" w:color="auto"/>
        <w:bottom w:val="none" w:sz="0" w:space="0" w:color="auto"/>
        <w:right w:val="none" w:sz="0" w:space="0" w:color="auto"/>
      </w:divBdr>
    </w:div>
    <w:div w:id="1783651692">
      <w:bodyDiv w:val="1"/>
      <w:marLeft w:val="0"/>
      <w:marRight w:val="0"/>
      <w:marTop w:val="0"/>
      <w:marBottom w:val="0"/>
      <w:divBdr>
        <w:top w:val="none" w:sz="0" w:space="0" w:color="auto"/>
        <w:left w:val="none" w:sz="0" w:space="0" w:color="auto"/>
        <w:bottom w:val="none" w:sz="0" w:space="0" w:color="auto"/>
        <w:right w:val="none" w:sz="0" w:space="0" w:color="auto"/>
      </w:divBdr>
    </w:div>
    <w:div w:id="1784298483">
      <w:bodyDiv w:val="1"/>
      <w:marLeft w:val="0"/>
      <w:marRight w:val="0"/>
      <w:marTop w:val="0"/>
      <w:marBottom w:val="0"/>
      <w:divBdr>
        <w:top w:val="none" w:sz="0" w:space="0" w:color="auto"/>
        <w:left w:val="none" w:sz="0" w:space="0" w:color="auto"/>
        <w:bottom w:val="none" w:sz="0" w:space="0" w:color="auto"/>
        <w:right w:val="none" w:sz="0" w:space="0" w:color="auto"/>
      </w:divBdr>
    </w:div>
    <w:div w:id="1784492682">
      <w:bodyDiv w:val="1"/>
      <w:marLeft w:val="0"/>
      <w:marRight w:val="0"/>
      <w:marTop w:val="0"/>
      <w:marBottom w:val="0"/>
      <w:divBdr>
        <w:top w:val="none" w:sz="0" w:space="0" w:color="auto"/>
        <w:left w:val="none" w:sz="0" w:space="0" w:color="auto"/>
        <w:bottom w:val="none" w:sz="0" w:space="0" w:color="auto"/>
        <w:right w:val="none" w:sz="0" w:space="0" w:color="auto"/>
      </w:divBdr>
    </w:div>
    <w:div w:id="1784494480">
      <w:bodyDiv w:val="1"/>
      <w:marLeft w:val="0"/>
      <w:marRight w:val="0"/>
      <w:marTop w:val="0"/>
      <w:marBottom w:val="0"/>
      <w:divBdr>
        <w:top w:val="none" w:sz="0" w:space="0" w:color="auto"/>
        <w:left w:val="none" w:sz="0" w:space="0" w:color="auto"/>
        <w:bottom w:val="none" w:sz="0" w:space="0" w:color="auto"/>
        <w:right w:val="none" w:sz="0" w:space="0" w:color="auto"/>
      </w:divBdr>
    </w:div>
    <w:div w:id="1784612377">
      <w:bodyDiv w:val="1"/>
      <w:marLeft w:val="0"/>
      <w:marRight w:val="0"/>
      <w:marTop w:val="0"/>
      <w:marBottom w:val="0"/>
      <w:divBdr>
        <w:top w:val="none" w:sz="0" w:space="0" w:color="auto"/>
        <w:left w:val="none" w:sz="0" w:space="0" w:color="auto"/>
        <w:bottom w:val="none" w:sz="0" w:space="0" w:color="auto"/>
        <w:right w:val="none" w:sz="0" w:space="0" w:color="auto"/>
      </w:divBdr>
    </w:div>
    <w:div w:id="1785031437">
      <w:bodyDiv w:val="1"/>
      <w:marLeft w:val="0"/>
      <w:marRight w:val="0"/>
      <w:marTop w:val="0"/>
      <w:marBottom w:val="0"/>
      <w:divBdr>
        <w:top w:val="none" w:sz="0" w:space="0" w:color="auto"/>
        <w:left w:val="none" w:sz="0" w:space="0" w:color="auto"/>
        <w:bottom w:val="none" w:sz="0" w:space="0" w:color="auto"/>
        <w:right w:val="none" w:sz="0" w:space="0" w:color="auto"/>
      </w:divBdr>
    </w:div>
    <w:div w:id="1785080712">
      <w:bodyDiv w:val="1"/>
      <w:marLeft w:val="0"/>
      <w:marRight w:val="0"/>
      <w:marTop w:val="0"/>
      <w:marBottom w:val="0"/>
      <w:divBdr>
        <w:top w:val="none" w:sz="0" w:space="0" w:color="auto"/>
        <w:left w:val="none" w:sz="0" w:space="0" w:color="auto"/>
        <w:bottom w:val="none" w:sz="0" w:space="0" w:color="auto"/>
        <w:right w:val="none" w:sz="0" w:space="0" w:color="auto"/>
      </w:divBdr>
    </w:div>
    <w:div w:id="1785617452">
      <w:bodyDiv w:val="1"/>
      <w:marLeft w:val="0"/>
      <w:marRight w:val="0"/>
      <w:marTop w:val="0"/>
      <w:marBottom w:val="0"/>
      <w:divBdr>
        <w:top w:val="none" w:sz="0" w:space="0" w:color="auto"/>
        <w:left w:val="none" w:sz="0" w:space="0" w:color="auto"/>
        <w:bottom w:val="none" w:sz="0" w:space="0" w:color="auto"/>
        <w:right w:val="none" w:sz="0" w:space="0" w:color="auto"/>
      </w:divBdr>
    </w:div>
    <w:div w:id="1785688424">
      <w:bodyDiv w:val="1"/>
      <w:marLeft w:val="0"/>
      <w:marRight w:val="0"/>
      <w:marTop w:val="0"/>
      <w:marBottom w:val="0"/>
      <w:divBdr>
        <w:top w:val="none" w:sz="0" w:space="0" w:color="auto"/>
        <w:left w:val="none" w:sz="0" w:space="0" w:color="auto"/>
        <w:bottom w:val="none" w:sz="0" w:space="0" w:color="auto"/>
        <w:right w:val="none" w:sz="0" w:space="0" w:color="auto"/>
      </w:divBdr>
    </w:div>
    <w:div w:id="1785734057">
      <w:bodyDiv w:val="1"/>
      <w:marLeft w:val="0"/>
      <w:marRight w:val="0"/>
      <w:marTop w:val="0"/>
      <w:marBottom w:val="0"/>
      <w:divBdr>
        <w:top w:val="none" w:sz="0" w:space="0" w:color="auto"/>
        <w:left w:val="none" w:sz="0" w:space="0" w:color="auto"/>
        <w:bottom w:val="none" w:sz="0" w:space="0" w:color="auto"/>
        <w:right w:val="none" w:sz="0" w:space="0" w:color="auto"/>
      </w:divBdr>
    </w:div>
    <w:div w:id="1785804260">
      <w:bodyDiv w:val="1"/>
      <w:marLeft w:val="0"/>
      <w:marRight w:val="0"/>
      <w:marTop w:val="0"/>
      <w:marBottom w:val="0"/>
      <w:divBdr>
        <w:top w:val="none" w:sz="0" w:space="0" w:color="auto"/>
        <w:left w:val="none" w:sz="0" w:space="0" w:color="auto"/>
        <w:bottom w:val="none" w:sz="0" w:space="0" w:color="auto"/>
        <w:right w:val="none" w:sz="0" w:space="0" w:color="auto"/>
      </w:divBdr>
    </w:div>
    <w:div w:id="1785924239">
      <w:bodyDiv w:val="1"/>
      <w:marLeft w:val="0"/>
      <w:marRight w:val="0"/>
      <w:marTop w:val="0"/>
      <w:marBottom w:val="0"/>
      <w:divBdr>
        <w:top w:val="none" w:sz="0" w:space="0" w:color="auto"/>
        <w:left w:val="none" w:sz="0" w:space="0" w:color="auto"/>
        <w:bottom w:val="none" w:sz="0" w:space="0" w:color="auto"/>
        <w:right w:val="none" w:sz="0" w:space="0" w:color="auto"/>
      </w:divBdr>
    </w:div>
    <w:div w:id="1786390851">
      <w:bodyDiv w:val="1"/>
      <w:marLeft w:val="0"/>
      <w:marRight w:val="0"/>
      <w:marTop w:val="0"/>
      <w:marBottom w:val="0"/>
      <w:divBdr>
        <w:top w:val="none" w:sz="0" w:space="0" w:color="auto"/>
        <w:left w:val="none" w:sz="0" w:space="0" w:color="auto"/>
        <w:bottom w:val="none" w:sz="0" w:space="0" w:color="auto"/>
        <w:right w:val="none" w:sz="0" w:space="0" w:color="auto"/>
      </w:divBdr>
    </w:div>
    <w:div w:id="1786539860">
      <w:bodyDiv w:val="1"/>
      <w:marLeft w:val="0"/>
      <w:marRight w:val="0"/>
      <w:marTop w:val="0"/>
      <w:marBottom w:val="0"/>
      <w:divBdr>
        <w:top w:val="none" w:sz="0" w:space="0" w:color="auto"/>
        <w:left w:val="none" w:sz="0" w:space="0" w:color="auto"/>
        <w:bottom w:val="none" w:sz="0" w:space="0" w:color="auto"/>
        <w:right w:val="none" w:sz="0" w:space="0" w:color="auto"/>
      </w:divBdr>
    </w:div>
    <w:div w:id="1786726650">
      <w:bodyDiv w:val="1"/>
      <w:marLeft w:val="0"/>
      <w:marRight w:val="0"/>
      <w:marTop w:val="0"/>
      <w:marBottom w:val="0"/>
      <w:divBdr>
        <w:top w:val="none" w:sz="0" w:space="0" w:color="auto"/>
        <w:left w:val="none" w:sz="0" w:space="0" w:color="auto"/>
        <w:bottom w:val="none" w:sz="0" w:space="0" w:color="auto"/>
        <w:right w:val="none" w:sz="0" w:space="0" w:color="auto"/>
      </w:divBdr>
    </w:div>
    <w:div w:id="1786727629">
      <w:bodyDiv w:val="1"/>
      <w:marLeft w:val="0"/>
      <w:marRight w:val="0"/>
      <w:marTop w:val="0"/>
      <w:marBottom w:val="0"/>
      <w:divBdr>
        <w:top w:val="none" w:sz="0" w:space="0" w:color="auto"/>
        <w:left w:val="none" w:sz="0" w:space="0" w:color="auto"/>
        <w:bottom w:val="none" w:sz="0" w:space="0" w:color="auto"/>
        <w:right w:val="none" w:sz="0" w:space="0" w:color="auto"/>
      </w:divBdr>
    </w:div>
    <w:div w:id="1786851842">
      <w:bodyDiv w:val="1"/>
      <w:marLeft w:val="0"/>
      <w:marRight w:val="0"/>
      <w:marTop w:val="0"/>
      <w:marBottom w:val="0"/>
      <w:divBdr>
        <w:top w:val="none" w:sz="0" w:space="0" w:color="auto"/>
        <w:left w:val="none" w:sz="0" w:space="0" w:color="auto"/>
        <w:bottom w:val="none" w:sz="0" w:space="0" w:color="auto"/>
        <w:right w:val="none" w:sz="0" w:space="0" w:color="auto"/>
      </w:divBdr>
    </w:div>
    <w:div w:id="1787193978">
      <w:bodyDiv w:val="1"/>
      <w:marLeft w:val="0"/>
      <w:marRight w:val="0"/>
      <w:marTop w:val="0"/>
      <w:marBottom w:val="0"/>
      <w:divBdr>
        <w:top w:val="none" w:sz="0" w:space="0" w:color="auto"/>
        <w:left w:val="none" w:sz="0" w:space="0" w:color="auto"/>
        <w:bottom w:val="none" w:sz="0" w:space="0" w:color="auto"/>
        <w:right w:val="none" w:sz="0" w:space="0" w:color="auto"/>
      </w:divBdr>
    </w:div>
    <w:div w:id="1787387961">
      <w:bodyDiv w:val="1"/>
      <w:marLeft w:val="0"/>
      <w:marRight w:val="0"/>
      <w:marTop w:val="0"/>
      <w:marBottom w:val="0"/>
      <w:divBdr>
        <w:top w:val="none" w:sz="0" w:space="0" w:color="auto"/>
        <w:left w:val="none" w:sz="0" w:space="0" w:color="auto"/>
        <w:bottom w:val="none" w:sz="0" w:space="0" w:color="auto"/>
        <w:right w:val="none" w:sz="0" w:space="0" w:color="auto"/>
      </w:divBdr>
    </w:div>
    <w:div w:id="1787388868">
      <w:bodyDiv w:val="1"/>
      <w:marLeft w:val="0"/>
      <w:marRight w:val="0"/>
      <w:marTop w:val="0"/>
      <w:marBottom w:val="0"/>
      <w:divBdr>
        <w:top w:val="none" w:sz="0" w:space="0" w:color="auto"/>
        <w:left w:val="none" w:sz="0" w:space="0" w:color="auto"/>
        <w:bottom w:val="none" w:sz="0" w:space="0" w:color="auto"/>
        <w:right w:val="none" w:sz="0" w:space="0" w:color="auto"/>
      </w:divBdr>
    </w:div>
    <w:div w:id="1787459987">
      <w:bodyDiv w:val="1"/>
      <w:marLeft w:val="0"/>
      <w:marRight w:val="0"/>
      <w:marTop w:val="0"/>
      <w:marBottom w:val="0"/>
      <w:divBdr>
        <w:top w:val="none" w:sz="0" w:space="0" w:color="auto"/>
        <w:left w:val="none" w:sz="0" w:space="0" w:color="auto"/>
        <w:bottom w:val="none" w:sz="0" w:space="0" w:color="auto"/>
        <w:right w:val="none" w:sz="0" w:space="0" w:color="auto"/>
      </w:divBdr>
    </w:div>
    <w:div w:id="1787700107">
      <w:bodyDiv w:val="1"/>
      <w:marLeft w:val="0"/>
      <w:marRight w:val="0"/>
      <w:marTop w:val="0"/>
      <w:marBottom w:val="0"/>
      <w:divBdr>
        <w:top w:val="none" w:sz="0" w:space="0" w:color="auto"/>
        <w:left w:val="none" w:sz="0" w:space="0" w:color="auto"/>
        <w:bottom w:val="none" w:sz="0" w:space="0" w:color="auto"/>
        <w:right w:val="none" w:sz="0" w:space="0" w:color="auto"/>
      </w:divBdr>
    </w:div>
    <w:div w:id="1787844318">
      <w:bodyDiv w:val="1"/>
      <w:marLeft w:val="0"/>
      <w:marRight w:val="0"/>
      <w:marTop w:val="0"/>
      <w:marBottom w:val="0"/>
      <w:divBdr>
        <w:top w:val="none" w:sz="0" w:space="0" w:color="auto"/>
        <w:left w:val="none" w:sz="0" w:space="0" w:color="auto"/>
        <w:bottom w:val="none" w:sz="0" w:space="0" w:color="auto"/>
        <w:right w:val="none" w:sz="0" w:space="0" w:color="auto"/>
      </w:divBdr>
    </w:div>
    <w:div w:id="1788088089">
      <w:bodyDiv w:val="1"/>
      <w:marLeft w:val="0"/>
      <w:marRight w:val="0"/>
      <w:marTop w:val="0"/>
      <w:marBottom w:val="0"/>
      <w:divBdr>
        <w:top w:val="none" w:sz="0" w:space="0" w:color="auto"/>
        <w:left w:val="none" w:sz="0" w:space="0" w:color="auto"/>
        <w:bottom w:val="none" w:sz="0" w:space="0" w:color="auto"/>
        <w:right w:val="none" w:sz="0" w:space="0" w:color="auto"/>
      </w:divBdr>
    </w:div>
    <w:div w:id="1788111972">
      <w:bodyDiv w:val="1"/>
      <w:marLeft w:val="0"/>
      <w:marRight w:val="0"/>
      <w:marTop w:val="0"/>
      <w:marBottom w:val="0"/>
      <w:divBdr>
        <w:top w:val="none" w:sz="0" w:space="0" w:color="auto"/>
        <w:left w:val="none" w:sz="0" w:space="0" w:color="auto"/>
        <w:bottom w:val="none" w:sz="0" w:space="0" w:color="auto"/>
        <w:right w:val="none" w:sz="0" w:space="0" w:color="auto"/>
      </w:divBdr>
    </w:div>
    <w:div w:id="1788235899">
      <w:bodyDiv w:val="1"/>
      <w:marLeft w:val="0"/>
      <w:marRight w:val="0"/>
      <w:marTop w:val="0"/>
      <w:marBottom w:val="0"/>
      <w:divBdr>
        <w:top w:val="none" w:sz="0" w:space="0" w:color="auto"/>
        <w:left w:val="none" w:sz="0" w:space="0" w:color="auto"/>
        <w:bottom w:val="none" w:sz="0" w:space="0" w:color="auto"/>
        <w:right w:val="none" w:sz="0" w:space="0" w:color="auto"/>
      </w:divBdr>
    </w:div>
    <w:div w:id="1788547642">
      <w:bodyDiv w:val="1"/>
      <w:marLeft w:val="0"/>
      <w:marRight w:val="0"/>
      <w:marTop w:val="0"/>
      <w:marBottom w:val="0"/>
      <w:divBdr>
        <w:top w:val="none" w:sz="0" w:space="0" w:color="auto"/>
        <w:left w:val="none" w:sz="0" w:space="0" w:color="auto"/>
        <w:bottom w:val="none" w:sz="0" w:space="0" w:color="auto"/>
        <w:right w:val="none" w:sz="0" w:space="0" w:color="auto"/>
      </w:divBdr>
    </w:div>
    <w:div w:id="1789200785">
      <w:bodyDiv w:val="1"/>
      <w:marLeft w:val="0"/>
      <w:marRight w:val="0"/>
      <w:marTop w:val="0"/>
      <w:marBottom w:val="0"/>
      <w:divBdr>
        <w:top w:val="none" w:sz="0" w:space="0" w:color="auto"/>
        <w:left w:val="none" w:sz="0" w:space="0" w:color="auto"/>
        <w:bottom w:val="none" w:sz="0" w:space="0" w:color="auto"/>
        <w:right w:val="none" w:sz="0" w:space="0" w:color="auto"/>
      </w:divBdr>
    </w:div>
    <w:div w:id="1789273850">
      <w:bodyDiv w:val="1"/>
      <w:marLeft w:val="0"/>
      <w:marRight w:val="0"/>
      <w:marTop w:val="0"/>
      <w:marBottom w:val="0"/>
      <w:divBdr>
        <w:top w:val="none" w:sz="0" w:space="0" w:color="auto"/>
        <w:left w:val="none" w:sz="0" w:space="0" w:color="auto"/>
        <w:bottom w:val="none" w:sz="0" w:space="0" w:color="auto"/>
        <w:right w:val="none" w:sz="0" w:space="0" w:color="auto"/>
      </w:divBdr>
    </w:div>
    <w:div w:id="1789469124">
      <w:bodyDiv w:val="1"/>
      <w:marLeft w:val="0"/>
      <w:marRight w:val="0"/>
      <w:marTop w:val="0"/>
      <w:marBottom w:val="0"/>
      <w:divBdr>
        <w:top w:val="none" w:sz="0" w:space="0" w:color="auto"/>
        <w:left w:val="none" w:sz="0" w:space="0" w:color="auto"/>
        <w:bottom w:val="none" w:sz="0" w:space="0" w:color="auto"/>
        <w:right w:val="none" w:sz="0" w:space="0" w:color="auto"/>
      </w:divBdr>
    </w:div>
    <w:div w:id="1789809145">
      <w:bodyDiv w:val="1"/>
      <w:marLeft w:val="0"/>
      <w:marRight w:val="0"/>
      <w:marTop w:val="0"/>
      <w:marBottom w:val="0"/>
      <w:divBdr>
        <w:top w:val="none" w:sz="0" w:space="0" w:color="auto"/>
        <w:left w:val="none" w:sz="0" w:space="0" w:color="auto"/>
        <w:bottom w:val="none" w:sz="0" w:space="0" w:color="auto"/>
        <w:right w:val="none" w:sz="0" w:space="0" w:color="auto"/>
      </w:divBdr>
    </w:div>
    <w:div w:id="1789813023">
      <w:bodyDiv w:val="1"/>
      <w:marLeft w:val="0"/>
      <w:marRight w:val="0"/>
      <w:marTop w:val="0"/>
      <w:marBottom w:val="0"/>
      <w:divBdr>
        <w:top w:val="none" w:sz="0" w:space="0" w:color="auto"/>
        <w:left w:val="none" w:sz="0" w:space="0" w:color="auto"/>
        <w:bottom w:val="none" w:sz="0" w:space="0" w:color="auto"/>
        <w:right w:val="none" w:sz="0" w:space="0" w:color="auto"/>
      </w:divBdr>
    </w:div>
    <w:div w:id="1790121696">
      <w:bodyDiv w:val="1"/>
      <w:marLeft w:val="0"/>
      <w:marRight w:val="0"/>
      <w:marTop w:val="0"/>
      <w:marBottom w:val="0"/>
      <w:divBdr>
        <w:top w:val="none" w:sz="0" w:space="0" w:color="auto"/>
        <w:left w:val="none" w:sz="0" w:space="0" w:color="auto"/>
        <w:bottom w:val="none" w:sz="0" w:space="0" w:color="auto"/>
        <w:right w:val="none" w:sz="0" w:space="0" w:color="auto"/>
      </w:divBdr>
    </w:div>
    <w:div w:id="1790392558">
      <w:bodyDiv w:val="1"/>
      <w:marLeft w:val="0"/>
      <w:marRight w:val="0"/>
      <w:marTop w:val="0"/>
      <w:marBottom w:val="0"/>
      <w:divBdr>
        <w:top w:val="none" w:sz="0" w:space="0" w:color="auto"/>
        <w:left w:val="none" w:sz="0" w:space="0" w:color="auto"/>
        <w:bottom w:val="none" w:sz="0" w:space="0" w:color="auto"/>
        <w:right w:val="none" w:sz="0" w:space="0" w:color="auto"/>
      </w:divBdr>
    </w:div>
    <w:div w:id="1790513588">
      <w:bodyDiv w:val="1"/>
      <w:marLeft w:val="0"/>
      <w:marRight w:val="0"/>
      <w:marTop w:val="0"/>
      <w:marBottom w:val="0"/>
      <w:divBdr>
        <w:top w:val="none" w:sz="0" w:space="0" w:color="auto"/>
        <w:left w:val="none" w:sz="0" w:space="0" w:color="auto"/>
        <w:bottom w:val="none" w:sz="0" w:space="0" w:color="auto"/>
        <w:right w:val="none" w:sz="0" w:space="0" w:color="auto"/>
      </w:divBdr>
    </w:div>
    <w:div w:id="1790852551">
      <w:bodyDiv w:val="1"/>
      <w:marLeft w:val="0"/>
      <w:marRight w:val="0"/>
      <w:marTop w:val="0"/>
      <w:marBottom w:val="0"/>
      <w:divBdr>
        <w:top w:val="none" w:sz="0" w:space="0" w:color="auto"/>
        <w:left w:val="none" w:sz="0" w:space="0" w:color="auto"/>
        <w:bottom w:val="none" w:sz="0" w:space="0" w:color="auto"/>
        <w:right w:val="none" w:sz="0" w:space="0" w:color="auto"/>
      </w:divBdr>
    </w:div>
    <w:div w:id="1790970939">
      <w:bodyDiv w:val="1"/>
      <w:marLeft w:val="0"/>
      <w:marRight w:val="0"/>
      <w:marTop w:val="0"/>
      <w:marBottom w:val="0"/>
      <w:divBdr>
        <w:top w:val="none" w:sz="0" w:space="0" w:color="auto"/>
        <w:left w:val="none" w:sz="0" w:space="0" w:color="auto"/>
        <w:bottom w:val="none" w:sz="0" w:space="0" w:color="auto"/>
        <w:right w:val="none" w:sz="0" w:space="0" w:color="auto"/>
      </w:divBdr>
    </w:div>
    <w:div w:id="1791052655">
      <w:bodyDiv w:val="1"/>
      <w:marLeft w:val="0"/>
      <w:marRight w:val="0"/>
      <w:marTop w:val="0"/>
      <w:marBottom w:val="0"/>
      <w:divBdr>
        <w:top w:val="none" w:sz="0" w:space="0" w:color="auto"/>
        <w:left w:val="none" w:sz="0" w:space="0" w:color="auto"/>
        <w:bottom w:val="none" w:sz="0" w:space="0" w:color="auto"/>
        <w:right w:val="none" w:sz="0" w:space="0" w:color="auto"/>
      </w:divBdr>
    </w:div>
    <w:div w:id="1791194632">
      <w:bodyDiv w:val="1"/>
      <w:marLeft w:val="0"/>
      <w:marRight w:val="0"/>
      <w:marTop w:val="0"/>
      <w:marBottom w:val="0"/>
      <w:divBdr>
        <w:top w:val="none" w:sz="0" w:space="0" w:color="auto"/>
        <w:left w:val="none" w:sz="0" w:space="0" w:color="auto"/>
        <w:bottom w:val="none" w:sz="0" w:space="0" w:color="auto"/>
        <w:right w:val="none" w:sz="0" w:space="0" w:color="auto"/>
      </w:divBdr>
    </w:div>
    <w:div w:id="1792017057">
      <w:bodyDiv w:val="1"/>
      <w:marLeft w:val="0"/>
      <w:marRight w:val="0"/>
      <w:marTop w:val="0"/>
      <w:marBottom w:val="0"/>
      <w:divBdr>
        <w:top w:val="none" w:sz="0" w:space="0" w:color="auto"/>
        <w:left w:val="none" w:sz="0" w:space="0" w:color="auto"/>
        <w:bottom w:val="none" w:sz="0" w:space="0" w:color="auto"/>
        <w:right w:val="none" w:sz="0" w:space="0" w:color="auto"/>
      </w:divBdr>
    </w:div>
    <w:div w:id="1792019164">
      <w:bodyDiv w:val="1"/>
      <w:marLeft w:val="0"/>
      <w:marRight w:val="0"/>
      <w:marTop w:val="0"/>
      <w:marBottom w:val="0"/>
      <w:divBdr>
        <w:top w:val="none" w:sz="0" w:space="0" w:color="auto"/>
        <w:left w:val="none" w:sz="0" w:space="0" w:color="auto"/>
        <w:bottom w:val="none" w:sz="0" w:space="0" w:color="auto"/>
        <w:right w:val="none" w:sz="0" w:space="0" w:color="auto"/>
      </w:divBdr>
    </w:div>
    <w:div w:id="1792280282">
      <w:bodyDiv w:val="1"/>
      <w:marLeft w:val="0"/>
      <w:marRight w:val="0"/>
      <w:marTop w:val="0"/>
      <w:marBottom w:val="0"/>
      <w:divBdr>
        <w:top w:val="none" w:sz="0" w:space="0" w:color="auto"/>
        <w:left w:val="none" w:sz="0" w:space="0" w:color="auto"/>
        <w:bottom w:val="none" w:sz="0" w:space="0" w:color="auto"/>
        <w:right w:val="none" w:sz="0" w:space="0" w:color="auto"/>
      </w:divBdr>
    </w:div>
    <w:div w:id="1792627807">
      <w:bodyDiv w:val="1"/>
      <w:marLeft w:val="0"/>
      <w:marRight w:val="0"/>
      <w:marTop w:val="0"/>
      <w:marBottom w:val="0"/>
      <w:divBdr>
        <w:top w:val="none" w:sz="0" w:space="0" w:color="auto"/>
        <w:left w:val="none" w:sz="0" w:space="0" w:color="auto"/>
        <w:bottom w:val="none" w:sz="0" w:space="0" w:color="auto"/>
        <w:right w:val="none" w:sz="0" w:space="0" w:color="auto"/>
      </w:divBdr>
    </w:div>
    <w:div w:id="1792939374">
      <w:bodyDiv w:val="1"/>
      <w:marLeft w:val="0"/>
      <w:marRight w:val="0"/>
      <w:marTop w:val="0"/>
      <w:marBottom w:val="0"/>
      <w:divBdr>
        <w:top w:val="none" w:sz="0" w:space="0" w:color="auto"/>
        <w:left w:val="none" w:sz="0" w:space="0" w:color="auto"/>
        <w:bottom w:val="none" w:sz="0" w:space="0" w:color="auto"/>
        <w:right w:val="none" w:sz="0" w:space="0" w:color="auto"/>
      </w:divBdr>
    </w:div>
    <w:div w:id="1793010386">
      <w:bodyDiv w:val="1"/>
      <w:marLeft w:val="0"/>
      <w:marRight w:val="0"/>
      <w:marTop w:val="0"/>
      <w:marBottom w:val="0"/>
      <w:divBdr>
        <w:top w:val="none" w:sz="0" w:space="0" w:color="auto"/>
        <w:left w:val="none" w:sz="0" w:space="0" w:color="auto"/>
        <w:bottom w:val="none" w:sz="0" w:space="0" w:color="auto"/>
        <w:right w:val="none" w:sz="0" w:space="0" w:color="auto"/>
      </w:divBdr>
    </w:div>
    <w:div w:id="1793598281">
      <w:bodyDiv w:val="1"/>
      <w:marLeft w:val="0"/>
      <w:marRight w:val="0"/>
      <w:marTop w:val="0"/>
      <w:marBottom w:val="0"/>
      <w:divBdr>
        <w:top w:val="none" w:sz="0" w:space="0" w:color="auto"/>
        <w:left w:val="none" w:sz="0" w:space="0" w:color="auto"/>
        <w:bottom w:val="none" w:sz="0" w:space="0" w:color="auto"/>
        <w:right w:val="none" w:sz="0" w:space="0" w:color="auto"/>
      </w:divBdr>
    </w:div>
    <w:div w:id="1793748452">
      <w:bodyDiv w:val="1"/>
      <w:marLeft w:val="0"/>
      <w:marRight w:val="0"/>
      <w:marTop w:val="0"/>
      <w:marBottom w:val="0"/>
      <w:divBdr>
        <w:top w:val="none" w:sz="0" w:space="0" w:color="auto"/>
        <w:left w:val="none" w:sz="0" w:space="0" w:color="auto"/>
        <w:bottom w:val="none" w:sz="0" w:space="0" w:color="auto"/>
        <w:right w:val="none" w:sz="0" w:space="0" w:color="auto"/>
      </w:divBdr>
    </w:div>
    <w:div w:id="1793985694">
      <w:bodyDiv w:val="1"/>
      <w:marLeft w:val="0"/>
      <w:marRight w:val="0"/>
      <w:marTop w:val="0"/>
      <w:marBottom w:val="0"/>
      <w:divBdr>
        <w:top w:val="none" w:sz="0" w:space="0" w:color="auto"/>
        <w:left w:val="none" w:sz="0" w:space="0" w:color="auto"/>
        <w:bottom w:val="none" w:sz="0" w:space="0" w:color="auto"/>
        <w:right w:val="none" w:sz="0" w:space="0" w:color="auto"/>
      </w:divBdr>
    </w:div>
    <w:div w:id="1794014876">
      <w:bodyDiv w:val="1"/>
      <w:marLeft w:val="0"/>
      <w:marRight w:val="0"/>
      <w:marTop w:val="0"/>
      <w:marBottom w:val="0"/>
      <w:divBdr>
        <w:top w:val="none" w:sz="0" w:space="0" w:color="auto"/>
        <w:left w:val="none" w:sz="0" w:space="0" w:color="auto"/>
        <w:bottom w:val="none" w:sz="0" w:space="0" w:color="auto"/>
        <w:right w:val="none" w:sz="0" w:space="0" w:color="auto"/>
      </w:divBdr>
    </w:div>
    <w:div w:id="1794249093">
      <w:bodyDiv w:val="1"/>
      <w:marLeft w:val="0"/>
      <w:marRight w:val="0"/>
      <w:marTop w:val="0"/>
      <w:marBottom w:val="0"/>
      <w:divBdr>
        <w:top w:val="none" w:sz="0" w:space="0" w:color="auto"/>
        <w:left w:val="none" w:sz="0" w:space="0" w:color="auto"/>
        <w:bottom w:val="none" w:sz="0" w:space="0" w:color="auto"/>
        <w:right w:val="none" w:sz="0" w:space="0" w:color="auto"/>
      </w:divBdr>
    </w:div>
    <w:div w:id="1794860237">
      <w:bodyDiv w:val="1"/>
      <w:marLeft w:val="0"/>
      <w:marRight w:val="0"/>
      <w:marTop w:val="0"/>
      <w:marBottom w:val="0"/>
      <w:divBdr>
        <w:top w:val="none" w:sz="0" w:space="0" w:color="auto"/>
        <w:left w:val="none" w:sz="0" w:space="0" w:color="auto"/>
        <w:bottom w:val="none" w:sz="0" w:space="0" w:color="auto"/>
        <w:right w:val="none" w:sz="0" w:space="0" w:color="auto"/>
      </w:divBdr>
    </w:div>
    <w:div w:id="1794863815">
      <w:bodyDiv w:val="1"/>
      <w:marLeft w:val="0"/>
      <w:marRight w:val="0"/>
      <w:marTop w:val="0"/>
      <w:marBottom w:val="0"/>
      <w:divBdr>
        <w:top w:val="none" w:sz="0" w:space="0" w:color="auto"/>
        <w:left w:val="none" w:sz="0" w:space="0" w:color="auto"/>
        <w:bottom w:val="none" w:sz="0" w:space="0" w:color="auto"/>
        <w:right w:val="none" w:sz="0" w:space="0" w:color="auto"/>
      </w:divBdr>
    </w:div>
    <w:div w:id="1795321437">
      <w:bodyDiv w:val="1"/>
      <w:marLeft w:val="0"/>
      <w:marRight w:val="0"/>
      <w:marTop w:val="0"/>
      <w:marBottom w:val="0"/>
      <w:divBdr>
        <w:top w:val="none" w:sz="0" w:space="0" w:color="auto"/>
        <w:left w:val="none" w:sz="0" w:space="0" w:color="auto"/>
        <w:bottom w:val="none" w:sz="0" w:space="0" w:color="auto"/>
        <w:right w:val="none" w:sz="0" w:space="0" w:color="auto"/>
      </w:divBdr>
    </w:div>
    <w:div w:id="1795562437">
      <w:bodyDiv w:val="1"/>
      <w:marLeft w:val="0"/>
      <w:marRight w:val="0"/>
      <w:marTop w:val="0"/>
      <w:marBottom w:val="0"/>
      <w:divBdr>
        <w:top w:val="none" w:sz="0" w:space="0" w:color="auto"/>
        <w:left w:val="none" w:sz="0" w:space="0" w:color="auto"/>
        <w:bottom w:val="none" w:sz="0" w:space="0" w:color="auto"/>
        <w:right w:val="none" w:sz="0" w:space="0" w:color="auto"/>
      </w:divBdr>
    </w:div>
    <w:div w:id="1795632838">
      <w:bodyDiv w:val="1"/>
      <w:marLeft w:val="0"/>
      <w:marRight w:val="0"/>
      <w:marTop w:val="0"/>
      <w:marBottom w:val="0"/>
      <w:divBdr>
        <w:top w:val="none" w:sz="0" w:space="0" w:color="auto"/>
        <w:left w:val="none" w:sz="0" w:space="0" w:color="auto"/>
        <w:bottom w:val="none" w:sz="0" w:space="0" w:color="auto"/>
        <w:right w:val="none" w:sz="0" w:space="0" w:color="auto"/>
      </w:divBdr>
    </w:div>
    <w:div w:id="1795712575">
      <w:bodyDiv w:val="1"/>
      <w:marLeft w:val="0"/>
      <w:marRight w:val="0"/>
      <w:marTop w:val="0"/>
      <w:marBottom w:val="0"/>
      <w:divBdr>
        <w:top w:val="none" w:sz="0" w:space="0" w:color="auto"/>
        <w:left w:val="none" w:sz="0" w:space="0" w:color="auto"/>
        <w:bottom w:val="none" w:sz="0" w:space="0" w:color="auto"/>
        <w:right w:val="none" w:sz="0" w:space="0" w:color="auto"/>
      </w:divBdr>
    </w:div>
    <w:div w:id="1795833504">
      <w:bodyDiv w:val="1"/>
      <w:marLeft w:val="0"/>
      <w:marRight w:val="0"/>
      <w:marTop w:val="0"/>
      <w:marBottom w:val="0"/>
      <w:divBdr>
        <w:top w:val="none" w:sz="0" w:space="0" w:color="auto"/>
        <w:left w:val="none" w:sz="0" w:space="0" w:color="auto"/>
        <w:bottom w:val="none" w:sz="0" w:space="0" w:color="auto"/>
        <w:right w:val="none" w:sz="0" w:space="0" w:color="auto"/>
      </w:divBdr>
    </w:div>
    <w:div w:id="1795978441">
      <w:bodyDiv w:val="1"/>
      <w:marLeft w:val="0"/>
      <w:marRight w:val="0"/>
      <w:marTop w:val="0"/>
      <w:marBottom w:val="0"/>
      <w:divBdr>
        <w:top w:val="none" w:sz="0" w:space="0" w:color="auto"/>
        <w:left w:val="none" w:sz="0" w:space="0" w:color="auto"/>
        <w:bottom w:val="none" w:sz="0" w:space="0" w:color="auto"/>
        <w:right w:val="none" w:sz="0" w:space="0" w:color="auto"/>
      </w:divBdr>
    </w:div>
    <w:div w:id="1796096248">
      <w:bodyDiv w:val="1"/>
      <w:marLeft w:val="0"/>
      <w:marRight w:val="0"/>
      <w:marTop w:val="0"/>
      <w:marBottom w:val="0"/>
      <w:divBdr>
        <w:top w:val="none" w:sz="0" w:space="0" w:color="auto"/>
        <w:left w:val="none" w:sz="0" w:space="0" w:color="auto"/>
        <w:bottom w:val="none" w:sz="0" w:space="0" w:color="auto"/>
        <w:right w:val="none" w:sz="0" w:space="0" w:color="auto"/>
      </w:divBdr>
    </w:div>
    <w:div w:id="1796294997">
      <w:bodyDiv w:val="1"/>
      <w:marLeft w:val="0"/>
      <w:marRight w:val="0"/>
      <w:marTop w:val="0"/>
      <w:marBottom w:val="0"/>
      <w:divBdr>
        <w:top w:val="none" w:sz="0" w:space="0" w:color="auto"/>
        <w:left w:val="none" w:sz="0" w:space="0" w:color="auto"/>
        <w:bottom w:val="none" w:sz="0" w:space="0" w:color="auto"/>
        <w:right w:val="none" w:sz="0" w:space="0" w:color="auto"/>
      </w:divBdr>
    </w:div>
    <w:div w:id="1796367544">
      <w:bodyDiv w:val="1"/>
      <w:marLeft w:val="0"/>
      <w:marRight w:val="0"/>
      <w:marTop w:val="0"/>
      <w:marBottom w:val="0"/>
      <w:divBdr>
        <w:top w:val="none" w:sz="0" w:space="0" w:color="auto"/>
        <w:left w:val="none" w:sz="0" w:space="0" w:color="auto"/>
        <w:bottom w:val="none" w:sz="0" w:space="0" w:color="auto"/>
        <w:right w:val="none" w:sz="0" w:space="0" w:color="auto"/>
      </w:divBdr>
    </w:div>
    <w:div w:id="1796368394">
      <w:bodyDiv w:val="1"/>
      <w:marLeft w:val="0"/>
      <w:marRight w:val="0"/>
      <w:marTop w:val="0"/>
      <w:marBottom w:val="0"/>
      <w:divBdr>
        <w:top w:val="none" w:sz="0" w:space="0" w:color="auto"/>
        <w:left w:val="none" w:sz="0" w:space="0" w:color="auto"/>
        <w:bottom w:val="none" w:sz="0" w:space="0" w:color="auto"/>
        <w:right w:val="none" w:sz="0" w:space="0" w:color="auto"/>
      </w:divBdr>
    </w:div>
    <w:div w:id="1796413665">
      <w:bodyDiv w:val="1"/>
      <w:marLeft w:val="0"/>
      <w:marRight w:val="0"/>
      <w:marTop w:val="0"/>
      <w:marBottom w:val="0"/>
      <w:divBdr>
        <w:top w:val="none" w:sz="0" w:space="0" w:color="auto"/>
        <w:left w:val="none" w:sz="0" w:space="0" w:color="auto"/>
        <w:bottom w:val="none" w:sz="0" w:space="0" w:color="auto"/>
        <w:right w:val="none" w:sz="0" w:space="0" w:color="auto"/>
      </w:divBdr>
    </w:div>
    <w:div w:id="1797136163">
      <w:bodyDiv w:val="1"/>
      <w:marLeft w:val="0"/>
      <w:marRight w:val="0"/>
      <w:marTop w:val="0"/>
      <w:marBottom w:val="0"/>
      <w:divBdr>
        <w:top w:val="none" w:sz="0" w:space="0" w:color="auto"/>
        <w:left w:val="none" w:sz="0" w:space="0" w:color="auto"/>
        <w:bottom w:val="none" w:sz="0" w:space="0" w:color="auto"/>
        <w:right w:val="none" w:sz="0" w:space="0" w:color="auto"/>
      </w:divBdr>
      <w:divsChild>
        <w:div w:id="1310551634">
          <w:marLeft w:val="0"/>
          <w:marRight w:val="0"/>
          <w:marTop w:val="0"/>
          <w:marBottom w:val="0"/>
          <w:divBdr>
            <w:top w:val="none" w:sz="0" w:space="0" w:color="auto"/>
            <w:left w:val="none" w:sz="0" w:space="0" w:color="auto"/>
            <w:bottom w:val="none" w:sz="0" w:space="0" w:color="auto"/>
            <w:right w:val="none" w:sz="0" w:space="0" w:color="auto"/>
          </w:divBdr>
        </w:div>
      </w:divsChild>
    </w:div>
    <w:div w:id="1797260351">
      <w:bodyDiv w:val="1"/>
      <w:marLeft w:val="0"/>
      <w:marRight w:val="0"/>
      <w:marTop w:val="0"/>
      <w:marBottom w:val="0"/>
      <w:divBdr>
        <w:top w:val="none" w:sz="0" w:space="0" w:color="auto"/>
        <w:left w:val="none" w:sz="0" w:space="0" w:color="auto"/>
        <w:bottom w:val="none" w:sz="0" w:space="0" w:color="auto"/>
        <w:right w:val="none" w:sz="0" w:space="0" w:color="auto"/>
      </w:divBdr>
    </w:div>
    <w:div w:id="1797487353">
      <w:bodyDiv w:val="1"/>
      <w:marLeft w:val="0"/>
      <w:marRight w:val="0"/>
      <w:marTop w:val="0"/>
      <w:marBottom w:val="0"/>
      <w:divBdr>
        <w:top w:val="none" w:sz="0" w:space="0" w:color="auto"/>
        <w:left w:val="none" w:sz="0" w:space="0" w:color="auto"/>
        <w:bottom w:val="none" w:sz="0" w:space="0" w:color="auto"/>
        <w:right w:val="none" w:sz="0" w:space="0" w:color="auto"/>
      </w:divBdr>
    </w:div>
    <w:div w:id="1797600676">
      <w:bodyDiv w:val="1"/>
      <w:marLeft w:val="0"/>
      <w:marRight w:val="0"/>
      <w:marTop w:val="0"/>
      <w:marBottom w:val="0"/>
      <w:divBdr>
        <w:top w:val="none" w:sz="0" w:space="0" w:color="auto"/>
        <w:left w:val="none" w:sz="0" w:space="0" w:color="auto"/>
        <w:bottom w:val="none" w:sz="0" w:space="0" w:color="auto"/>
        <w:right w:val="none" w:sz="0" w:space="0" w:color="auto"/>
      </w:divBdr>
    </w:div>
    <w:div w:id="1797917370">
      <w:bodyDiv w:val="1"/>
      <w:marLeft w:val="0"/>
      <w:marRight w:val="0"/>
      <w:marTop w:val="0"/>
      <w:marBottom w:val="0"/>
      <w:divBdr>
        <w:top w:val="none" w:sz="0" w:space="0" w:color="auto"/>
        <w:left w:val="none" w:sz="0" w:space="0" w:color="auto"/>
        <w:bottom w:val="none" w:sz="0" w:space="0" w:color="auto"/>
        <w:right w:val="none" w:sz="0" w:space="0" w:color="auto"/>
      </w:divBdr>
    </w:div>
    <w:div w:id="1798066994">
      <w:bodyDiv w:val="1"/>
      <w:marLeft w:val="0"/>
      <w:marRight w:val="0"/>
      <w:marTop w:val="0"/>
      <w:marBottom w:val="0"/>
      <w:divBdr>
        <w:top w:val="none" w:sz="0" w:space="0" w:color="auto"/>
        <w:left w:val="none" w:sz="0" w:space="0" w:color="auto"/>
        <w:bottom w:val="none" w:sz="0" w:space="0" w:color="auto"/>
        <w:right w:val="none" w:sz="0" w:space="0" w:color="auto"/>
      </w:divBdr>
    </w:div>
    <w:div w:id="1798177536">
      <w:bodyDiv w:val="1"/>
      <w:marLeft w:val="0"/>
      <w:marRight w:val="0"/>
      <w:marTop w:val="0"/>
      <w:marBottom w:val="0"/>
      <w:divBdr>
        <w:top w:val="none" w:sz="0" w:space="0" w:color="auto"/>
        <w:left w:val="none" w:sz="0" w:space="0" w:color="auto"/>
        <w:bottom w:val="none" w:sz="0" w:space="0" w:color="auto"/>
        <w:right w:val="none" w:sz="0" w:space="0" w:color="auto"/>
      </w:divBdr>
    </w:div>
    <w:div w:id="1798180968">
      <w:bodyDiv w:val="1"/>
      <w:marLeft w:val="0"/>
      <w:marRight w:val="0"/>
      <w:marTop w:val="0"/>
      <w:marBottom w:val="0"/>
      <w:divBdr>
        <w:top w:val="none" w:sz="0" w:space="0" w:color="auto"/>
        <w:left w:val="none" w:sz="0" w:space="0" w:color="auto"/>
        <w:bottom w:val="none" w:sz="0" w:space="0" w:color="auto"/>
        <w:right w:val="none" w:sz="0" w:space="0" w:color="auto"/>
      </w:divBdr>
    </w:div>
    <w:div w:id="1798331336">
      <w:bodyDiv w:val="1"/>
      <w:marLeft w:val="0"/>
      <w:marRight w:val="0"/>
      <w:marTop w:val="0"/>
      <w:marBottom w:val="0"/>
      <w:divBdr>
        <w:top w:val="none" w:sz="0" w:space="0" w:color="auto"/>
        <w:left w:val="none" w:sz="0" w:space="0" w:color="auto"/>
        <w:bottom w:val="none" w:sz="0" w:space="0" w:color="auto"/>
        <w:right w:val="none" w:sz="0" w:space="0" w:color="auto"/>
      </w:divBdr>
    </w:div>
    <w:div w:id="1798404409">
      <w:bodyDiv w:val="1"/>
      <w:marLeft w:val="0"/>
      <w:marRight w:val="0"/>
      <w:marTop w:val="0"/>
      <w:marBottom w:val="0"/>
      <w:divBdr>
        <w:top w:val="none" w:sz="0" w:space="0" w:color="auto"/>
        <w:left w:val="none" w:sz="0" w:space="0" w:color="auto"/>
        <w:bottom w:val="none" w:sz="0" w:space="0" w:color="auto"/>
        <w:right w:val="none" w:sz="0" w:space="0" w:color="auto"/>
      </w:divBdr>
    </w:div>
    <w:div w:id="1798453150">
      <w:bodyDiv w:val="1"/>
      <w:marLeft w:val="0"/>
      <w:marRight w:val="0"/>
      <w:marTop w:val="0"/>
      <w:marBottom w:val="0"/>
      <w:divBdr>
        <w:top w:val="none" w:sz="0" w:space="0" w:color="auto"/>
        <w:left w:val="none" w:sz="0" w:space="0" w:color="auto"/>
        <w:bottom w:val="none" w:sz="0" w:space="0" w:color="auto"/>
        <w:right w:val="none" w:sz="0" w:space="0" w:color="auto"/>
      </w:divBdr>
    </w:div>
    <w:div w:id="1798839237">
      <w:bodyDiv w:val="1"/>
      <w:marLeft w:val="0"/>
      <w:marRight w:val="0"/>
      <w:marTop w:val="0"/>
      <w:marBottom w:val="0"/>
      <w:divBdr>
        <w:top w:val="none" w:sz="0" w:space="0" w:color="auto"/>
        <w:left w:val="none" w:sz="0" w:space="0" w:color="auto"/>
        <w:bottom w:val="none" w:sz="0" w:space="0" w:color="auto"/>
        <w:right w:val="none" w:sz="0" w:space="0" w:color="auto"/>
      </w:divBdr>
    </w:div>
    <w:div w:id="1799452709">
      <w:bodyDiv w:val="1"/>
      <w:marLeft w:val="0"/>
      <w:marRight w:val="0"/>
      <w:marTop w:val="0"/>
      <w:marBottom w:val="0"/>
      <w:divBdr>
        <w:top w:val="none" w:sz="0" w:space="0" w:color="auto"/>
        <w:left w:val="none" w:sz="0" w:space="0" w:color="auto"/>
        <w:bottom w:val="none" w:sz="0" w:space="0" w:color="auto"/>
        <w:right w:val="none" w:sz="0" w:space="0" w:color="auto"/>
      </w:divBdr>
    </w:div>
    <w:div w:id="1799492254">
      <w:bodyDiv w:val="1"/>
      <w:marLeft w:val="0"/>
      <w:marRight w:val="0"/>
      <w:marTop w:val="0"/>
      <w:marBottom w:val="0"/>
      <w:divBdr>
        <w:top w:val="none" w:sz="0" w:space="0" w:color="auto"/>
        <w:left w:val="none" w:sz="0" w:space="0" w:color="auto"/>
        <w:bottom w:val="none" w:sz="0" w:space="0" w:color="auto"/>
        <w:right w:val="none" w:sz="0" w:space="0" w:color="auto"/>
      </w:divBdr>
    </w:div>
    <w:div w:id="1799881655">
      <w:bodyDiv w:val="1"/>
      <w:marLeft w:val="0"/>
      <w:marRight w:val="0"/>
      <w:marTop w:val="0"/>
      <w:marBottom w:val="0"/>
      <w:divBdr>
        <w:top w:val="none" w:sz="0" w:space="0" w:color="auto"/>
        <w:left w:val="none" w:sz="0" w:space="0" w:color="auto"/>
        <w:bottom w:val="none" w:sz="0" w:space="0" w:color="auto"/>
        <w:right w:val="none" w:sz="0" w:space="0" w:color="auto"/>
      </w:divBdr>
    </w:div>
    <w:div w:id="1800490809">
      <w:bodyDiv w:val="1"/>
      <w:marLeft w:val="0"/>
      <w:marRight w:val="0"/>
      <w:marTop w:val="0"/>
      <w:marBottom w:val="0"/>
      <w:divBdr>
        <w:top w:val="none" w:sz="0" w:space="0" w:color="auto"/>
        <w:left w:val="none" w:sz="0" w:space="0" w:color="auto"/>
        <w:bottom w:val="none" w:sz="0" w:space="0" w:color="auto"/>
        <w:right w:val="none" w:sz="0" w:space="0" w:color="auto"/>
      </w:divBdr>
    </w:div>
    <w:div w:id="1800801120">
      <w:bodyDiv w:val="1"/>
      <w:marLeft w:val="0"/>
      <w:marRight w:val="0"/>
      <w:marTop w:val="0"/>
      <w:marBottom w:val="0"/>
      <w:divBdr>
        <w:top w:val="none" w:sz="0" w:space="0" w:color="auto"/>
        <w:left w:val="none" w:sz="0" w:space="0" w:color="auto"/>
        <w:bottom w:val="none" w:sz="0" w:space="0" w:color="auto"/>
        <w:right w:val="none" w:sz="0" w:space="0" w:color="auto"/>
      </w:divBdr>
    </w:div>
    <w:div w:id="1801223788">
      <w:bodyDiv w:val="1"/>
      <w:marLeft w:val="0"/>
      <w:marRight w:val="0"/>
      <w:marTop w:val="0"/>
      <w:marBottom w:val="0"/>
      <w:divBdr>
        <w:top w:val="none" w:sz="0" w:space="0" w:color="auto"/>
        <w:left w:val="none" w:sz="0" w:space="0" w:color="auto"/>
        <w:bottom w:val="none" w:sz="0" w:space="0" w:color="auto"/>
        <w:right w:val="none" w:sz="0" w:space="0" w:color="auto"/>
      </w:divBdr>
    </w:div>
    <w:div w:id="1801613117">
      <w:bodyDiv w:val="1"/>
      <w:marLeft w:val="0"/>
      <w:marRight w:val="0"/>
      <w:marTop w:val="0"/>
      <w:marBottom w:val="0"/>
      <w:divBdr>
        <w:top w:val="none" w:sz="0" w:space="0" w:color="auto"/>
        <w:left w:val="none" w:sz="0" w:space="0" w:color="auto"/>
        <w:bottom w:val="none" w:sz="0" w:space="0" w:color="auto"/>
        <w:right w:val="none" w:sz="0" w:space="0" w:color="auto"/>
      </w:divBdr>
    </w:div>
    <w:div w:id="1801721729">
      <w:bodyDiv w:val="1"/>
      <w:marLeft w:val="0"/>
      <w:marRight w:val="0"/>
      <w:marTop w:val="0"/>
      <w:marBottom w:val="0"/>
      <w:divBdr>
        <w:top w:val="none" w:sz="0" w:space="0" w:color="auto"/>
        <w:left w:val="none" w:sz="0" w:space="0" w:color="auto"/>
        <w:bottom w:val="none" w:sz="0" w:space="0" w:color="auto"/>
        <w:right w:val="none" w:sz="0" w:space="0" w:color="auto"/>
      </w:divBdr>
    </w:div>
    <w:div w:id="1802380161">
      <w:bodyDiv w:val="1"/>
      <w:marLeft w:val="0"/>
      <w:marRight w:val="0"/>
      <w:marTop w:val="0"/>
      <w:marBottom w:val="0"/>
      <w:divBdr>
        <w:top w:val="none" w:sz="0" w:space="0" w:color="auto"/>
        <w:left w:val="none" w:sz="0" w:space="0" w:color="auto"/>
        <w:bottom w:val="none" w:sz="0" w:space="0" w:color="auto"/>
        <w:right w:val="none" w:sz="0" w:space="0" w:color="auto"/>
      </w:divBdr>
    </w:div>
    <w:div w:id="1802381202">
      <w:bodyDiv w:val="1"/>
      <w:marLeft w:val="0"/>
      <w:marRight w:val="0"/>
      <w:marTop w:val="0"/>
      <w:marBottom w:val="0"/>
      <w:divBdr>
        <w:top w:val="none" w:sz="0" w:space="0" w:color="auto"/>
        <w:left w:val="none" w:sz="0" w:space="0" w:color="auto"/>
        <w:bottom w:val="none" w:sz="0" w:space="0" w:color="auto"/>
        <w:right w:val="none" w:sz="0" w:space="0" w:color="auto"/>
      </w:divBdr>
    </w:div>
    <w:div w:id="1802646581">
      <w:bodyDiv w:val="1"/>
      <w:marLeft w:val="0"/>
      <w:marRight w:val="0"/>
      <w:marTop w:val="0"/>
      <w:marBottom w:val="0"/>
      <w:divBdr>
        <w:top w:val="none" w:sz="0" w:space="0" w:color="auto"/>
        <w:left w:val="none" w:sz="0" w:space="0" w:color="auto"/>
        <w:bottom w:val="none" w:sz="0" w:space="0" w:color="auto"/>
        <w:right w:val="none" w:sz="0" w:space="0" w:color="auto"/>
      </w:divBdr>
    </w:div>
    <w:div w:id="1802653340">
      <w:bodyDiv w:val="1"/>
      <w:marLeft w:val="0"/>
      <w:marRight w:val="0"/>
      <w:marTop w:val="0"/>
      <w:marBottom w:val="0"/>
      <w:divBdr>
        <w:top w:val="none" w:sz="0" w:space="0" w:color="auto"/>
        <w:left w:val="none" w:sz="0" w:space="0" w:color="auto"/>
        <w:bottom w:val="none" w:sz="0" w:space="0" w:color="auto"/>
        <w:right w:val="none" w:sz="0" w:space="0" w:color="auto"/>
      </w:divBdr>
    </w:div>
    <w:div w:id="1802914347">
      <w:bodyDiv w:val="1"/>
      <w:marLeft w:val="0"/>
      <w:marRight w:val="0"/>
      <w:marTop w:val="0"/>
      <w:marBottom w:val="0"/>
      <w:divBdr>
        <w:top w:val="none" w:sz="0" w:space="0" w:color="auto"/>
        <w:left w:val="none" w:sz="0" w:space="0" w:color="auto"/>
        <w:bottom w:val="none" w:sz="0" w:space="0" w:color="auto"/>
        <w:right w:val="none" w:sz="0" w:space="0" w:color="auto"/>
      </w:divBdr>
    </w:div>
    <w:div w:id="1802962881">
      <w:bodyDiv w:val="1"/>
      <w:marLeft w:val="0"/>
      <w:marRight w:val="0"/>
      <w:marTop w:val="0"/>
      <w:marBottom w:val="0"/>
      <w:divBdr>
        <w:top w:val="none" w:sz="0" w:space="0" w:color="auto"/>
        <w:left w:val="none" w:sz="0" w:space="0" w:color="auto"/>
        <w:bottom w:val="none" w:sz="0" w:space="0" w:color="auto"/>
        <w:right w:val="none" w:sz="0" w:space="0" w:color="auto"/>
      </w:divBdr>
    </w:div>
    <w:div w:id="1803304878">
      <w:bodyDiv w:val="1"/>
      <w:marLeft w:val="0"/>
      <w:marRight w:val="0"/>
      <w:marTop w:val="0"/>
      <w:marBottom w:val="0"/>
      <w:divBdr>
        <w:top w:val="none" w:sz="0" w:space="0" w:color="auto"/>
        <w:left w:val="none" w:sz="0" w:space="0" w:color="auto"/>
        <w:bottom w:val="none" w:sz="0" w:space="0" w:color="auto"/>
        <w:right w:val="none" w:sz="0" w:space="0" w:color="auto"/>
      </w:divBdr>
    </w:div>
    <w:div w:id="1803305024">
      <w:bodyDiv w:val="1"/>
      <w:marLeft w:val="0"/>
      <w:marRight w:val="0"/>
      <w:marTop w:val="0"/>
      <w:marBottom w:val="0"/>
      <w:divBdr>
        <w:top w:val="none" w:sz="0" w:space="0" w:color="auto"/>
        <w:left w:val="none" w:sz="0" w:space="0" w:color="auto"/>
        <w:bottom w:val="none" w:sz="0" w:space="0" w:color="auto"/>
        <w:right w:val="none" w:sz="0" w:space="0" w:color="auto"/>
      </w:divBdr>
    </w:div>
    <w:div w:id="1803377398">
      <w:bodyDiv w:val="1"/>
      <w:marLeft w:val="0"/>
      <w:marRight w:val="0"/>
      <w:marTop w:val="0"/>
      <w:marBottom w:val="0"/>
      <w:divBdr>
        <w:top w:val="none" w:sz="0" w:space="0" w:color="auto"/>
        <w:left w:val="none" w:sz="0" w:space="0" w:color="auto"/>
        <w:bottom w:val="none" w:sz="0" w:space="0" w:color="auto"/>
        <w:right w:val="none" w:sz="0" w:space="0" w:color="auto"/>
      </w:divBdr>
    </w:div>
    <w:div w:id="1803502184">
      <w:bodyDiv w:val="1"/>
      <w:marLeft w:val="0"/>
      <w:marRight w:val="0"/>
      <w:marTop w:val="0"/>
      <w:marBottom w:val="0"/>
      <w:divBdr>
        <w:top w:val="none" w:sz="0" w:space="0" w:color="auto"/>
        <w:left w:val="none" w:sz="0" w:space="0" w:color="auto"/>
        <w:bottom w:val="none" w:sz="0" w:space="0" w:color="auto"/>
        <w:right w:val="none" w:sz="0" w:space="0" w:color="auto"/>
      </w:divBdr>
    </w:div>
    <w:div w:id="1803690756">
      <w:bodyDiv w:val="1"/>
      <w:marLeft w:val="0"/>
      <w:marRight w:val="0"/>
      <w:marTop w:val="0"/>
      <w:marBottom w:val="0"/>
      <w:divBdr>
        <w:top w:val="none" w:sz="0" w:space="0" w:color="auto"/>
        <w:left w:val="none" w:sz="0" w:space="0" w:color="auto"/>
        <w:bottom w:val="none" w:sz="0" w:space="0" w:color="auto"/>
        <w:right w:val="none" w:sz="0" w:space="0" w:color="auto"/>
      </w:divBdr>
    </w:div>
    <w:div w:id="1803771126">
      <w:bodyDiv w:val="1"/>
      <w:marLeft w:val="0"/>
      <w:marRight w:val="0"/>
      <w:marTop w:val="0"/>
      <w:marBottom w:val="0"/>
      <w:divBdr>
        <w:top w:val="none" w:sz="0" w:space="0" w:color="auto"/>
        <w:left w:val="none" w:sz="0" w:space="0" w:color="auto"/>
        <w:bottom w:val="none" w:sz="0" w:space="0" w:color="auto"/>
        <w:right w:val="none" w:sz="0" w:space="0" w:color="auto"/>
      </w:divBdr>
    </w:div>
    <w:div w:id="1804037649">
      <w:bodyDiv w:val="1"/>
      <w:marLeft w:val="0"/>
      <w:marRight w:val="0"/>
      <w:marTop w:val="0"/>
      <w:marBottom w:val="0"/>
      <w:divBdr>
        <w:top w:val="none" w:sz="0" w:space="0" w:color="auto"/>
        <w:left w:val="none" w:sz="0" w:space="0" w:color="auto"/>
        <w:bottom w:val="none" w:sz="0" w:space="0" w:color="auto"/>
        <w:right w:val="none" w:sz="0" w:space="0" w:color="auto"/>
      </w:divBdr>
    </w:div>
    <w:div w:id="1804080716">
      <w:bodyDiv w:val="1"/>
      <w:marLeft w:val="0"/>
      <w:marRight w:val="0"/>
      <w:marTop w:val="0"/>
      <w:marBottom w:val="0"/>
      <w:divBdr>
        <w:top w:val="none" w:sz="0" w:space="0" w:color="auto"/>
        <w:left w:val="none" w:sz="0" w:space="0" w:color="auto"/>
        <w:bottom w:val="none" w:sz="0" w:space="0" w:color="auto"/>
        <w:right w:val="none" w:sz="0" w:space="0" w:color="auto"/>
      </w:divBdr>
    </w:div>
    <w:div w:id="1804156589">
      <w:bodyDiv w:val="1"/>
      <w:marLeft w:val="0"/>
      <w:marRight w:val="0"/>
      <w:marTop w:val="0"/>
      <w:marBottom w:val="0"/>
      <w:divBdr>
        <w:top w:val="none" w:sz="0" w:space="0" w:color="auto"/>
        <w:left w:val="none" w:sz="0" w:space="0" w:color="auto"/>
        <w:bottom w:val="none" w:sz="0" w:space="0" w:color="auto"/>
        <w:right w:val="none" w:sz="0" w:space="0" w:color="auto"/>
      </w:divBdr>
    </w:div>
    <w:div w:id="1804232050">
      <w:bodyDiv w:val="1"/>
      <w:marLeft w:val="0"/>
      <w:marRight w:val="0"/>
      <w:marTop w:val="0"/>
      <w:marBottom w:val="0"/>
      <w:divBdr>
        <w:top w:val="none" w:sz="0" w:space="0" w:color="auto"/>
        <w:left w:val="none" w:sz="0" w:space="0" w:color="auto"/>
        <w:bottom w:val="none" w:sz="0" w:space="0" w:color="auto"/>
        <w:right w:val="none" w:sz="0" w:space="0" w:color="auto"/>
      </w:divBdr>
    </w:div>
    <w:div w:id="1804686797">
      <w:bodyDiv w:val="1"/>
      <w:marLeft w:val="0"/>
      <w:marRight w:val="0"/>
      <w:marTop w:val="0"/>
      <w:marBottom w:val="0"/>
      <w:divBdr>
        <w:top w:val="none" w:sz="0" w:space="0" w:color="auto"/>
        <w:left w:val="none" w:sz="0" w:space="0" w:color="auto"/>
        <w:bottom w:val="none" w:sz="0" w:space="0" w:color="auto"/>
        <w:right w:val="none" w:sz="0" w:space="0" w:color="auto"/>
      </w:divBdr>
    </w:div>
    <w:div w:id="1805538652">
      <w:bodyDiv w:val="1"/>
      <w:marLeft w:val="0"/>
      <w:marRight w:val="0"/>
      <w:marTop w:val="0"/>
      <w:marBottom w:val="0"/>
      <w:divBdr>
        <w:top w:val="none" w:sz="0" w:space="0" w:color="auto"/>
        <w:left w:val="none" w:sz="0" w:space="0" w:color="auto"/>
        <w:bottom w:val="none" w:sz="0" w:space="0" w:color="auto"/>
        <w:right w:val="none" w:sz="0" w:space="0" w:color="auto"/>
      </w:divBdr>
    </w:div>
    <w:div w:id="1805735688">
      <w:bodyDiv w:val="1"/>
      <w:marLeft w:val="0"/>
      <w:marRight w:val="0"/>
      <w:marTop w:val="0"/>
      <w:marBottom w:val="0"/>
      <w:divBdr>
        <w:top w:val="none" w:sz="0" w:space="0" w:color="auto"/>
        <w:left w:val="none" w:sz="0" w:space="0" w:color="auto"/>
        <w:bottom w:val="none" w:sz="0" w:space="0" w:color="auto"/>
        <w:right w:val="none" w:sz="0" w:space="0" w:color="auto"/>
      </w:divBdr>
    </w:div>
    <w:div w:id="1805807183">
      <w:bodyDiv w:val="1"/>
      <w:marLeft w:val="0"/>
      <w:marRight w:val="0"/>
      <w:marTop w:val="0"/>
      <w:marBottom w:val="0"/>
      <w:divBdr>
        <w:top w:val="none" w:sz="0" w:space="0" w:color="auto"/>
        <w:left w:val="none" w:sz="0" w:space="0" w:color="auto"/>
        <w:bottom w:val="none" w:sz="0" w:space="0" w:color="auto"/>
        <w:right w:val="none" w:sz="0" w:space="0" w:color="auto"/>
      </w:divBdr>
    </w:div>
    <w:div w:id="1805811617">
      <w:bodyDiv w:val="1"/>
      <w:marLeft w:val="0"/>
      <w:marRight w:val="0"/>
      <w:marTop w:val="0"/>
      <w:marBottom w:val="0"/>
      <w:divBdr>
        <w:top w:val="none" w:sz="0" w:space="0" w:color="auto"/>
        <w:left w:val="none" w:sz="0" w:space="0" w:color="auto"/>
        <w:bottom w:val="none" w:sz="0" w:space="0" w:color="auto"/>
        <w:right w:val="none" w:sz="0" w:space="0" w:color="auto"/>
      </w:divBdr>
    </w:div>
    <w:div w:id="1806308822">
      <w:bodyDiv w:val="1"/>
      <w:marLeft w:val="0"/>
      <w:marRight w:val="0"/>
      <w:marTop w:val="0"/>
      <w:marBottom w:val="0"/>
      <w:divBdr>
        <w:top w:val="none" w:sz="0" w:space="0" w:color="auto"/>
        <w:left w:val="none" w:sz="0" w:space="0" w:color="auto"/>
        <w:bottom w:val="none" w:sz="0" w:space="0" w:color="auto"/>
        <w:right w:val="none" w:sz="0" w:space="0" w:color="auto"/>
      </w:divBdr>
    </w:div>
    <w:div w:id="1806388347">
      <w:bodyDiv w:val="1"/>
      <w:marLeft w:val="0"/>
      <w:marRight w:val="0"/>
      <w:marTop w:val="0"/>
      <w:marBottom w:val="0"/>
      <w:divBdr>
        <w:top w:val="none" w:sz="0" w:space="0" w:color="auto"/>
        <w:left w:val="none" w:sz="0" w:space="0" w:color="auto"/>
        <w:bottom w:val="none" w:sz="0" w:space="0" w:color="auto"/>
        <w:right w:val="none" w:sz="0" w:space="0" w:color="auto"/>
      </w:divBdr>
    </w:div>
    <w:div w:id="1806459764">
      <w:bodyDiv w:val="1"/>
      <w:marLeft w:val="0"/>
      <w:marRight w:val="0"/>
      <w:marTop w:val="0"/>
      <w:marBottom w:val="0"/>
      <w:divBdr>
        <w:top w:val="none" w:sz="0" w:space="0" w:color="auto"/>
        <w:left w:val="none" w:sz="0" w:space="0" w:color="auto"/>
        <w:bottom w:val="none" w:sz="0" w:space="0" w:color="auto"/>
        <w:right w:val="none" w:sz="0" w:space="0" w:color="auto"/>
      </w:divBdr>
    </w:div>
    <w:div w:id="1806654015">
      <w:bodyDiv w:val="1"/>
      <w:marLeft w:val="0"/>
      <w:marRight w:val="0"/>
      <w:marTop w:val="0"/>
      <w:marBottom w:val="0"/>
      <w:divBdr>
        <w:top w:val="none" w:sz="0" w:space="0" w:color="auto"/>
        <w:left w:val="none" w:sz="0" w:space="0" w:color="auto"/>
        <w:bottom w:val="none" w:sz="0" w:space="0" w:color="auto"/>
        <w:right w:val="none" w:sz="0" w:space="0" w:color="auto"/>
      </w:divBdr>
    </w:div>
    <w:div w:id="1806659945">
      <w:bodyDiv w:val="1"/>
      <w:marLeft w:val="0"/>
      <w:marRight w:val="0"/>
      <w:marTop w:val="0"/>
      <w:marBottom w:val="0"/>
      <w:divBdr>
        <w:top w:val="none" w:sz="0" w:space="0" w:color="auto"/>
        <w:left w:val="none" w:sz="0" w:space="0" w:color="auto"/>
        <w:bottom w:val="none" w:sz="0" w:space="0" w:color="auto"/>
        <w:right w:val="none" w:sz="0" w:space="0" w:color="auto"/>
      </w:divBdr>
    </w:div>
    <w:div w:id="1806779051">
      <w:bodyDiv w:val="1"/>
      <w:marLeft w:val="0"/>
      <w:marRight w:val="0"/>
      <w:marTop w:val="0"/>
      <w:marBottom w:val="0"/>
      <w:divBdr>
        <w:top w:val="none" w:sz="0" w:space="0" w:color="auto"/>
        <w:left w:val="none" w:sz="0" w:space="0" w:color="auto"/>
        <w:bottom w:val="none" w:sz="0" w:space="0" w:color="auto"/>
        <w:right w:val="none" w:sz="0" w:space="0" w:color="auto"/>
      </w:divBdr>
    </w:div>
    <w:div w:id="1807355829">
      <w:bodyDiv w:val="1"/>
      <w:marLeft w:val="0"/>
      <w:marRight w:val="0"/>
      <w:marTop w:val="0"/>
      <w:marBottom w:val="0"/>
      <w:divBdr>
        <w:top w:val="none" w:sz="0" w:space="0" w:color="auto"/>
        <w:left w:val="none" w:sz="0" w:space="0" w:color="auto"/>
        <w:bottom w:val="none" w:sz="0" w:space="0" w:color="auto"/>
        <w:right w:val="none" w:sz="0" w:space="0" w:color="auto"/>
      </w:divBdr>
    </w:div>
    <w:div w:id="180750291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6123">
      <w:bodyDiv w:val="1"/>
      <w:marLeft w:val="0"/>
      <w:marRight w:val="0"/>
      <w:marTop w:val="0"/>
      <w:marBottom w:val="0"/>
      <w:divBdr>
        <w:top w:val="none" w:sz="0" w:space="0" w:color="auto"/>
        <w:left w:val="none" w:sz="0" w:space="0" w:color="auto"/>
        <w:bottom w:val="none" w:sz="0" w:space="0" w:color="auto"/>
        <w:right w:val="none" w:sz="0" w:space="0" w:color="auto"/>
      </w:divBdr>
    </w:div>
    <w:div w:id="1807701177">
      <w:bodyDiv w:val="1"/>
      <w:marLeft w:val="0"/>
      <w:marRight w:val="0"/>
      <w:marTop w:val="0"/>
      <w:marBottom w:val="0"/>
      <w:divBdr>
        <w:top w:val="none" w:sz="0" w:space="0" w:color="auto"/>
        <w:left w:val="none" w:sz="0" w:space="0" w:color="auto"/>
        <w:bottom w:val="none" w:sz="0" w:space="0" w:color="auto"/>
        <w:right w:val="none" w:sz="0" w:space="0" w:color="auto"/>
      </w:divBdr>
    </w:div>
    <w:div w:id="1807812440">
      <w:bodyDiv w:val="1"/>
      <w:marLeft w:val="0"/>
      <w:marRight w:val="0"/>
      <w:marTop w:val="0"/>
      <w:marBottom w:val="0"/>
      <w:divBdr>
        <w:top w:val="none" w:sz="0" w:space="0" w:color="auto"/>
        <w:left w:val="none" w:sz="0" w:space="0" w:color="auto"/>
        <w:bottom w:val="none" w:sz="0" w:space="0" w:color="auto"/>
        <w:right w:val="none" w:sz="0" w:space="0" w:color="auto"/>
      </w:divBdr>
    </w:div>
    <w:div w:id="1808281130">
      <w:bodyDiv w:val="1"/>
      <w:marLeft w:val="0"/>
      <w:marRight w:val="0"/>
      <w:marTop w:val="0"/>
      <w:marBottom w:val="0"/>
      <w:divBdr>
        <w:top w:val="none" w:sz="0" w:space="0" w:color="auto"/>
        <w:left w:val="none" w:sz="0" w:space="0" w:color="auto"/>
        <w:bottom w:val="none" w:sz="0" w:space="0" w:color="auto"/>
        <w:right w:val="none" w:sz="0" w:space="0" w:color="auto"/>
      </w:divBdr>
    </w:div>
    <w:div w:id="1808623375">
      <w:bodyDiv w:val="1"/>
      <w:marLeft w:val="0"/>
      <w:marRight w:val="0"/>
      <w:marTop w:val="0"/>
      <w:marBottom w:val="0"/>
      <w:divBdr>
        <w:top w:val="none" w:sz="0" w:space="0" w:color="auto"/>
        <w:left w:val="none" w:sz="0" w:space="0" w:color="auto"/>
        <w:bottom w:val="none" w:sz="0" w:space="0" w:color="auto"/>
        <w:right w:val="none" w:sz="0" w:space="0" w:color="auto"/>
      </w:divBdr>
    </w:div>
    <w:div w:id="1808818700">
      <w:bodyDiv w:val="1"/>
      <w:marLeft w:val="0"/>
      <w:marRight w:val="0"/>
      <w:marTop w:val="0"/>
      <w:marBottom w:val="0"/>
      <w:divBdr>
        <w:top w:val="none" w:sz="0" w:space="0" w:color="auto"/>
        <w:left w:val="none" w:sz="0" w:space="0" w:color="auto"/>
        <w:bottom w:val="none" w:sz="0" w:space="0" w:color="auto"/>
        <w:right w:val="none" w:sz="0" w:space="0" w:color="auto"/>
      </w:divBdr>
    </w:div>
    <w:div w:id="1809125537">
      <w:bodyDiv w:val="1"/>
      <w:marLeft w:val="0"/>
      <w:marRight w:val="0"/>
      <w:marTop w:val="0"/>
      <w:marBottom w:val="0"/>
      <w:divBdr>
        <w:top w:val="none" w:sz="0" w:space="0" w:color="auto"/>
        <w:left w:val="none" w:sz="0" w:space="0" w:color="auto"/>
        <w:bottom w:val="none" w:sz="0" w:space="0" w:color="auto"/>
        <w:right w:val="none" w:sz="0" w:space="0" w:color="auto"/>
      </w:divBdr>
    </w:div>
    <w:div w:id="1809203196">
      <w:bodyDiv w:val="1"/>
      <w:marLeft w:val="0"/>
      <w:marRight w:val="0"/>
      <w:marTop w:val="0"/>
      <w:marBottom w:val="0"/>
      <w:divBdr>
        <w:top w:val="none" w:sz="0" w:space="0" w:color="auto"/>
        <w:left w:val="none" w:sz="0" w:space="0" w:color="auto"/>
        <w:bottom w:val="none" w:sz="0" w:space="0" w:color="auto"/>
        <w:right w:val="none" w:sz="0" w:space="0" w:color="auto"/>
      </w:divBdr>
    </w:div>
    <w:div w:id="1809273874">
      <w:bodyDiv w:val="1"/>
      <w:marLeft w:val="0"/>
      <w:marRight w:val="0"/>
      <w:marTop w:val="0"/>
      <w:marBottom w:val="0"/>
      <w:divBdr>
        <w:top w:val="none" w:sz="0" w:space="0" w:color="auto"/>
        <w:left w:val="none" w:sz="0" w:space="0" w:color="auto"/>
        <w:bottom w:val="none" w:sz="0" w:space="0" w:color="auto"/>
        <w:right w:val="none" w:sz="0" w:space="0" w:color="auto"/>
      </w:divBdr>
    </w:div>
    <w:div w:id="1809515140">
      <w:bodyDiv w:val="1"/>
      <w:marLeft w:val="0"/>
      <w:marRight w:val="0"/>
      <w:marTop w:val="0"/>
      <w:marBottom w:val="0"/>
      <w:divBdr>
        <w:top w:val="none" w:sz="0" w:space="0" w:color="auto"/>
        <w:left w:val="none" w:sz="0" w:space="0" w:color="auto"/>
        <w:bottom w:val="none" w:sz="0" w:space="0" w:color="auto"/>
        <w:right w:val="none" w:sz="0" w:space="0" w:color="auto"/>
      </w:divBdr>
    </w:div>
    <w:div w:id="1809545818">
      <w:bodyDiv w:val="1"/>
      <w:marLeft w:val="0"/>
      <w:marRight w:val="0"/>
      <w:marTop w:val="0"/>
      <w:marBottom w:val="0"/>
      <w:divBdr>
        <w:top w:val="none" w:sz="0" w:space="0" w:color="auto"/>
        <w:left w:val="none" w:sz="0" w:space="0" w:color="auto"/>
        <w:bottom w:val="none" w:sz="0" w:space="0" w:color="auto"/>
        <w:right w:val="none" w:sz="0" w:space="0" w:color="auto"/>
      </w:divBdr>
    </w:div>
    <w:div w:id="1809588382">
      <w:bodyDiv w:val="1"/>
      <w:marLeft w:val="0"/>
      <w:marRight w:val="0"/>
      <w:marTop w:val="0"/>
      <w:marBottom w:val="0"/>
      <w:divBdr>
        <w:top w:val="none" w:sz="0" w:space="0" w:color="auto"/>
        <w:left w:val="none" w:sz="0" w:space="0" w:color="auto"/>
        <w:bottom w:val="none" w:sz="0" w:space="0" w:color="auto"/>
        <w:right w:val="none" w:sz="0" w:space="0" w:color="auto"/>
      </w:divBdr>
    </w:div>
    <w:div w:id="1809664579">
      <w:bodyDiv w:val="1"/>
      <w:marLeft w:val="0"/>
      <w:marRight w:val="0"/>
      <w:marTop w:val="0"/>
      <w:marBottom w:val="0"/>
      <w:divBdr>
        <w:top w:val="none" w:sz="0" w:space="0" w:color="auto"/>
        <w:left w:val="none" w:sz="0" w:space="0" w:color="auto"/>
        <w:bottom w:val="none" w:sz="0" w:space="0" w:color="auto"/>
        <w:right w:val="none" w:sz="0" w:space="0" w:color="auto"/>
      </w:divBdr>
    </w:div>
    <w:div w:id="1809974045">
      <w:bodyDiv w:val="1"/>
      <w:marLeft w:val="0"/>
      <w:marRight w:val="0"/>
      <w:marTop w:val="0"/>
      <w:marBottom w:val="0"/>
      <w:divBdr>
        <w:top w:val="none" w:sz="0" w:space="0" w:color="auto"/>
        <w:left w:val="none" w:sz="0" w:space="0" w:color="auto"/>
        <w:bottom w:val="none" w:sz="0" w:space="0" w:color="auto"/>
        <w:right w:val="none" w:sz="0" w:space="0" w:color="auto"/>
      </w:divBdr>
    </w:div>
    <w:div w:id="1810050177">
      <w:bodyDiv w:val="1"/>
      <w:marLeft w:val="0"/>
      <w:marRight w:val="0"/>
      <w:marTop w:val="0"/>
      <w:marBottom w:val="0"/>
      <w:divBdr>
        <w:top w:val="none" w:sz="0" w:space="0" w:color="auto"/>
        <w:left w:val="none" w:sz="0" w:space="0" w:color="auto"/>
        <w:bottom w:val="none" w:sz="0" w:space="0" w:color="auto"/>
        <w:right w:val="none" w:sz="0" w:space="0" w:color="auto"/>
      </w:divBdr>
    </w:div>
    <w:div w:id="1810125922">
      <w:bodyDiv w:val="1"/>
      <w:marLeft w:val="0"/>
      <w:marRight w:val="0"/>
      <w:marTop w:val="0"/>
      <w:marBottom w:val="0"/>
      <w:divBdr>
        <w:top w:val="none" w:sz="0" w:space="0" w:color="auto"/>
        <w:left w:val="none" w:sz="0" w:space="0" w:color="auto"/>
        <w:bottom w:val="none" w:sz="0" w:space="0" w:color="auto"/>
        <w:right w:val="none" w:sz="0" w:space="0" w:color="auto"/>
      </w:divBdr>
    </w:div>
    <w:div w:id="1810130143">
      <w:bodyDiv w:val="1"/>
      <w:marLeft w:val="0"/>
      <w:marRight w:val="0"/>
      <w:marTop w:val="0"/>
      <w:marBottom w:val="0"/>
      <w:divBdr>
        <w:top w:val="none" w:sz="0" w:space="0" w:color="auto"/>
        <w:left w:val="none" w:sz="0" w:space="0" w:color="auto"/>
        <w:bottom w:val="none" w:sz="0" w:space="0" w:color="auto"/>
        <w:right w:val="none" w:sz="0" w:space="0" w:color="auto"/>
      </w:divBdr>
    </w:div>
    <w:div w:id="1810318825">
      <w:bodyDiv w:val="1"/>
      <w:marLeft w:val="0"/>
      <w:marRight w:val="0"/>
      <w:marTop w:val="0"/>
      <w:marBottom w:val="0"/>
      <w:divBdr>
        <w:top w:val="none" w:sz="0" w:space="0" w:color="auto"/>
        <w:left w:val="none" w:sz="0" w:space="0" w:color="auto"/>
        <w:bottom w:val="none" w:sz="0" w:space="0" w:color="auto"/>
        <w:right w:val="none" w:sz="0" w:space="0" w:color="auto"/>
      </w:divBdr>
    </w:div>
    <w:div w:id="1810978468">
      <w:bodyDiv w:val="1"/>
      <w:marLeft w:val="0"/>
      <w:marRight w:val="0"/>
      <w:marTop w:val="0"/>
      <w:marBottom w:val="0"/>
      <w:divBdr>
        <w:top w:val="none" w:sz="0" w:space="0" w:color="auto"/>
        <w:left w:val="none" w:sz="0" w:space="0" w:color="auto"/>
        <w:bottom w:val="none" w:sz="0" w:space="0" w:color="auto"/>
        <w:right w:val="none" w:sz="0" w:space="0" w:color="auto"/>
      </w:divBdr>
    </w:div>
    <w:div w:id="1811050958">
      <w:bodyDiv w:val="1"/>
      <w:marLeft w:val="0"/>
      <w:marRight w:val="0"/>
      <w:marTop w:val="0"/>
      <w:marBottom w:val="0"/>
      <w:divBdr>
        <w:top w:val="none" w:sz="0" w:space="0" w:color="auto"/>
        <w:left w:val="none" w:sz="0" w:space="0" w:color="auto"/>
        <w:bottom w:val="none" w:sz="0" w:space="0" w:color="auto"/>
        <w:right w:val="none" w:sz="0" w:space="0" w:color="auto"/>
      </w:divBdr>
    </w:div>
    <w:div w:id="1811171572">
      <w:bodyDiv w:val="1"/>
      <w:marLeft w:val="0"/>
      <w:marRight w:val="0"/>
      <w:marTop w:val="0"/>
      <w:marBottom w:val="0"/>
      <w:divBdr>
        <w:top w:val="none" w:sz="0" w:space="0" w:color="auto"/>
        <w:left w:val="none" w:sz="0" w:space="0" w:color="auto"/>
        <w:bottom w:val="none" w:sz="0" w:space="0" w:color="auto"/>
        <w:right w:val="none" w:sz="0" w:space="0" w:color="auto"/>
      </w:divBdr>
    </w:div>
    <w:div w:id="1811289079">
      <w:bodyDiv w:val="1"/>
      <w:marLeft w:val="0"/>
      <w:marRight w:val="0"/>
      <w:marTop w:val="0"/>
      <w:marBottom w:val="0"/>
      <w:divBdr>
        <w:top w:val="none" w:sz="0" w:space="0" w:color="auto"/>
        <w:left w:val="none" w:sz="0" w:space="0" w:color="auto"/>
        <w:bottom w:val="none" w:sz="0" w:space="0" w:color="auto"/>
        <w:right w:val="none" w:sz="0" w:space="0" w:color="auto"/>
      </w:divBdr>
    </w:div>
    <w:div w:id="1811441461">
      <w:bodyDiv w:val="1"/>
      <w:marLeft w:val="0"/>
      <w:marRight w:val="0"/>
      <w:marTop w:val="0"/>
      <w:marBottom w:val="0"/>
      <w:divBdr>
        <w:top w:val="none" w:sz="0" w:space="0" w:color="auto"/>
        <w:left w:val="none" w:sz="0" w:space="0" w:color="auto"/>
        <w:bottom w:val="none" w:sz="0" w:space="0" w:color="auto"/>
        <w:right w:val="none" w:sz="0" w:space="0" w:color="auto"/>
      </w:divBdr>
    </w:div>
    <w:div w:id="1811509877">
      <w:bodyDiv w:val="1"/>
      <w:marLeft w:val="0"/>
      <w:marRight w:val="0"/>
      <w:marTop w:val="0"/>
      <w:marBottom w:val="0"/>
      <w:divBdr>
        <w:top w:val="none" w:sz="0" w:space="0" w:color="auto"/>
        <w:left w:val="none" w:sz="0" w:space="0" w:color="auto"/>
        <w:bottom w:val="none" w:sz="0" w:space="0" w:color="auto"/>
        <w:right w:val="none" w:sz="0" w:space="0" w:color="auto"/>
      </w:divBdr>
    </w:div>
    <w:div w:id="1811510121">
      <w:bodyDiv w:val="1"/>
      <w:marLeft w:val="0"/>
      <w:marRight w:val="0"/>
      <w:marTop w:val="0"/>
      <w:marBottom w:val="0"/>
      <w:divBdr>
        <w:top w:val="none" w:sz="0" w:space="0" w:color="auto"/>
        <w:left w:val="none" w:sz="0" w:space="0" w:color="auto"/>
        <w:bottom w:val="none" w:sz="0" w:space="0" w:color="auto"/>
        <w:right w:val="none" w:sz="0" w:space="0" w:color="auto"/>
      </w:divBdr>
    </w:div>
    <w:div w:id="1811704088">
      <w:bodyDiv w:val="1"/>
      <w:marLeft w:val="0"/>
      <w:marRight w:val="0"/>
      <w:marTop w:val="0"/>
      <w:marBottom w:val="0"/>
      <w:divBdr>
        <w:top w:val="none" w:sz="0" w:space="0" w:color="auto"/>
        <w:left w:val="none" w:sz="0" w:space="0" w:color="auto"/>
        <w:bottom w:val="none" w:sz="0" w:space="0" w:color="auto"/>
        <w:right w:val="none" w:sz="0" w:space="0" w:color="auto"/>
      </w:divBdr>
    </w:div>
    <w:div w:id="1812552284">
      <w:bodyDiv w:val="1"/>
      <w:marLeft w:val="0"/>
      <w:marRight w:val="0"/>
      <w:marTop w:val="0"/>
      <w:marBottom w:val="0"/>
      <w:divBdr>
        <w:top w:val="none" w:sz="0" w:space="0" w:color="auto"/>
        <w:left w:val="none" w:sz="0" w:space="0" w:color="auto"/>
        <w:bottom w:val="none" w:sz="0" w:space="0" w:color="auto"/>
        <w:right w:val="none" w:sz="0" w:space="0" w:color="auto"/>
      </w:divBdr>
    </w:div>
    <w:div w:id="1812672362">
      <w:bodyDiv w:val="1"/>
      <w:marLeft w:val="0"/>
      <w:marRight w:val="0"/>
      <w:marTop w:val="0"/>
      <w:marBottom w:val="0"/>
      <w:divBdr>
        <w:top w:val="none" w:sz="0" w:space="0" w:color="auto"/>
        <w:left w:val="none" w:sz="0" w:space="0" w:color="auto"/>
        <w:bottom w:val="none" w:sz="0" w:space="0" w:color="auto"/>
        <w:right w:val="none" w:sz="0" w:space="0" w:color="auto"/>
      </w:divBdr>
    </w:div>
    <w:div w:id="1813132965">
      <w:bodyDiv w:val="1"/>
      <w:marLeft w:val="0"/>
      <w:marRight w:val="0"/>
      <w:marTop w:val="0"/>
      <w:marBottom w:val="0"/>
      <w:divBdr>
        <w:top w:val="none" w:sz="0" w:space="0" w:color="auto"/>
        <w:left w:val="none" w:sz="0" w:space="0" w:color="auto"/>
        <w:bottom w:val="none" w:sz="0" w:space="0" w:color="auto"/>
        <w:right w:val="none" w:sz="0" w:space="0" w:color="auto"/>
      </w:divBdr>
    </w:div>
    <w:div w:id="1813207367">
      <w:bodyDiv w:val="1"/>
      <w:marLeft w:val="0"/>
      <w:marRight w:val="0"/>
      <w:marTop w:val="0"/>
      <w:marBottom w:val="0"/>
      <w:divBdr>
        <w:top w:val="none" w:sz="0" w:space="0" w:color="auto"/>
        <w:left w:val="none" w:sz="0" w:space="0" w:color="auto"/>
        <w:bottom w:val="none" w:sz="0" w:space="0" w:color="auto"/>
        <w:right w:val="none" w:sz="0" w:space="0" w:color="auto"/>
      </w:divBdr>
    </w:div>
    <w:div w:id="1813449399">
      <w:bodyDiv w:val="1"/>
      <w:marLeft w:val="0"/>
      <w:marRight w:val="0"/>
      <w:marTop w:val="0"/>
      <w:marBottom w:val="0"/>
      <w:divBdr>
        <w:top w:val="none" w:sz="0" w:space="0" w:color="auto"/>
        <w:left w:val="none" w:sz="0" w:space="0" w:color="auto"/>
        <w:bottom w:val="none" w:sz="0" w:space="0" w:color="auto"/>
        <w:right w:val="none" w:sz="0" w:space="0" w:color="auto"/>
      </w:divBdr>
    </w:div>
    <w:div w:id="1813517276">
      <w:bodyDiv w:val="1"/>
      <w:marLeft w:val="0"/>
      <w:marRight w:val="0"/>
      <w:marTop w:val="0"/>
      <w:marBottom w:val="0"/>
      <w:divBdr>
        <w:top w:val="none" w:sz="0" w:space="0" w:color="auto"/>
        <w:left w:val="none" w:sz="0" w:space="0" w:color="auto"/>
        <w:bottom w:val="none" w:sz="0" w:space="0" w:color="auto"/>
        <w:right w:val="none" w:sz="0" w:space="0" w:color="auto"/>
      </w:divBdr>
    </w:div>
    <w:div w:id="1814062413">
      <w:bodyDiv w:val="1"/>
      <w:marLeft w:val="0"/>
      <w:marRight w:val="0"/>
      <w:marTop w:val="0"/>
      <w:marBottom w:val="0"/>
      <w:divBdr>
        <w:top w:val="none" w:sz="0" w:space="0" w:color="auto"/>
        <w:left w:val="none" w:sz="0" w:space="0" w:color="auto"/>
        <w:bottom w:val="none" w:sz="0" w:space="0" w:color="auto"/>
        <w:right w:val="none" w:sz="0" w:space="0" w:color="auto"/>
      </w:divBdr>
    </w:div>
    <w:div w:id="1814062722">
      <w:bodyDiv w:val="1"/>
      <w:marLeft w:val="0"/>
      <w:marRight w:val="0"/>
      <w:marTop w:val="0"/>
      <w:marBottom w:val="0"/>
      <w:divBdr>
        <w:top w:val="none" w:sz="0" w:space="0" w:color="auto"/>
        <w:left w:val="none" w:sz="0" w:space="0" w:color="auto"/>
        <w:bottom w:val="none" w:sz="0" w:space="0" w:color="auto"/>
        <w:right w:val="none" w:sz="0" w:space="0" w:color="auto"/>
      </w:divBdr>
    </w:div>
    <w:div w:id="1814367448">
      <w:bodyDiv w:val="1"/>
      <w:marLeft w:val="0"/>
      <w:marRight w:val="0"/>
      <w:marTop w:val="0"/>
      <w:marBottom w:val="0"/>
      <w:divBdr>
        <w:top w:val="none" w:sz="0" w:space="0" w:color="auto"/>
        <w:left w:val="none" w:sz="0" w:space="0" w:color="auto"/>
        <w:bottom w:val="none" w:sz="0" w:space="0" w:color="auto"/>
        <w:right w:val="none" w:sz="0" w:space="0" w:color="auto"/>
      </w:divBdr>
    </w:div>
    <w:div w:id="1814442581">
      <w:bodyDiv w:val="1"/>
      <w:marLeft w:val="0"/>
      <w:marRight w:val="0"/>
      <w:marTop w:val="0"/>
      <w:marBottom w:val="0"/>
      <w:divBdr>
        <w:top w:val="none" w:sz="0" w:space="0" w:color="auto"/>
        <w:left w:val="none" w:sz="0" w:space="0" w:color="auto"/>
        <w:bottom w:val="none" w:sz="0" w:space="0" w:color="auto"/>
        <w:right w:val="none" w:sz="0" w:space="0" w:color="auto"/>
      </w:divBdr>
    </w:div>
    <w:div w:id="1815489386">
      <w:bodyDiv w:val="1"/>
      <w:marLeft w:val="0"/>
      <w:marRight w:val="0"/>
      <w:marTop w:val="0"/>
      <w:marBottom w:val="0"/>
      <w:divBdr>
        <w:top w:val="none" w:sz="0" w:space="0" w:color="auto"/>
        <w:left w:val="none" w:sz="0" w:space="0" w:color="auto"/>
        <w:bottom w:val="none" w:sz="0" w:space="0" w:color="auto"/>
        <w:right w:val="none" w:sz="0" w:space="0" w:color="auto"/>
      </w:divBdr>
    </w:div>
    <w:div w:id="1815828960">
      <w:bodyDiv w:val="1"/>
      <w:marLeft w:val="0"/>
      <w:marRight w:val="0"/>
      <w:marTop w:val="0"/>
      <w:marBottom w:val="0"/>
      <w:divBdr>
        <w:top w:val="none" w:sz="0" w:space="0" w:color="auto"/>
        <w:left w:val="none" w:sz="0" w:space="0" w:color="auto"/>
        <w:bottom w:val="none" w:sz="0" w:space="0" w:color="auto"/>
        <w:right w:val="none" w:sz="0" w:space="0" w:color="auto"/>
      </w:divBdr>
    </w:div>
    <w:div w:id="1816021151">
      <w:bodyDiv w:val="1"/>
      <w:marLeft w:val="0"/>
      <w:marRight w:val="0"/>
      <w:marTop w:val="0"/>
      <w:marBottom w:val="0"/>
      <w:divBdr>
        <w:top w:val="none" w:sz="0" w:space="0" w:color="auto"/>
        <w:left w:val="none" w:sz="0" w:space="0" w:color="auto"/>
        <w:bottom w:val="none" w:sz="0" w:space="0" w:color="auto"/>
        <w:right w:val="none" w:sz="0" w:space="0" w:color="auto"/>
      </w:divBdr>
    </w:div>
    <w:div w:id="1816218092">
      <w:bodyDiv w:val="1"/>
      <w:marLeft w:val="0"/>
      <w:marRight w:val="0"/>
      <w:marTop w:val="0"/>
      <w:marBottom w:val="0"/>
      <w:divBdr>
        <w:top w:val="none" w:sz="0" w:space="0" w:color="auto"/>
        <w:left w:val="none" w:sz="0" w:space="0" w:color="auto"/>
        <w:bottom w:val="none" w:sz="0" w:space="0" w:color="auto"/>
        <w:right w:val="none" w:sz="0" w:space="0" w:color="auto"/>
      </w:divBdr>
    </w:div>
    <w:div w:id="1816288691">
      <w:bodyDiv w:val="1"/>
      <w:marLeft w:val="0"/>
      <w:marRight w:val="0"/>
      <w:marTop w:val="0"/>
      <w:marBottom w:val="0"/>
      <w:divBdr>
        <w:top w:val="none" w:sz="0" w:space="0" w:color="auto"/>
        <w:left w:val="none" w:sz="0" w:space="0" w:color="auto"/>
        <w:bottom w:val="none" w:sz="0" w:space="0" w:color="auto"/>
        <w:right w:val="none" w:sz="0" w:space="0" w:color="auto"/>
      </w:divBdr>
    </w:div>
    <w:div w:id="1816530293">
      <w:bodyDiv w:val="1"/>
      <w:marLeft w:val="0"/>
      <w:marRight w:val="0"/>
      <w:marTop w:val="0"/>
      <w:marBottom w:val="0"/>
      <w:divBdr>
        <w:top w:val="none" w:sz="0" w:space="0" w:color="auto"/>
        <w:left w:val="none" w:sz="0" w:space="0" w:color="auto"/>
        <w:bottom w:val="none" w:sz="0" w:space="0" w:color="auto"/>
        <w:right w:val="none" w:sz="0" w:space="0" w:color="auto"/>
      </w:divBdr>
    </w:div>
    <w:div w:id="1816874215">
      <w:bodyDiv w:val="1"/>
      <w:marLeft w:val="0"/>
      <w:marRight w:val="0"/>
      <w:marTop w:val="0"/>
      <w:marBottom w:val="0"/>
      <w:divBdr>
        <w:top w:val="none" w:sz="0" w:space="0" w:color="auto"/>
        <w:left w:val="none" w:sz="0" w:space="0" w:color="auto"/>
        <w:bottom w:val="none" w:sz="0" w:space="0" w:color="auto"/>
        <w:right w:val="none" w:sz="0" w:space="0" w:color="auto"/>
      </w:divBdr>
    </w:div>
    <w:div w:id="1817451032">
      <w:bodyDiv w:val="1"/>
      <w:marLeft w:val="0"/>
      <w:marRight w:val="0"/>
      <w:marTop w:val="0"/>
      <w:marBottom w:val="0"/>
      <w:divBdr>
        <w:top w:val="none" w:sz="0" w:space="0" w:color="auto"/>
        <w:left w:val="none" w:sz="0" w:space="0" w:color="auto"/>
        <w:bottom w:val="none" w:sz="0" w:space="0" w:color="auto"/>
        <w:right w:val="none" w:sz="0" w:space="0" w:color="auto"/>
      </w:divBdr>
    </w:div>
    <w:div w:id="1817451133">
      <w:bodyDiv w:val="1"/>
      <w:marLeft w:val="0"/>
      <w:marRight w:val="0"/>
      <w:marTop w:val="0"/>
      <w:marBottom w:val="0"/>
      <w:divBdr>
        <w:top w:val="none" w:sz="0" w:space="0" w:color="auto"/>
        <w:left w:val="none" w:sz="0" w:space="0" w:color="auto"/>
        <w:bottom w:val="none" w:sz="0" w:space="0" w:color="auto"/>
        <w:right w:val="none" w:sz="0" w:space="0" w:color="auto"/>
      </w:divBdr>
    </w:div>
    <w:div w:id="1817528793">
      <w:bodyDiv w:val="1"/>
      <w:marLeft w:val="0"/>
      <w:marRight w:val="0"/>
      <w:marTop w:val="0"/>
      <w:marBottom w:val="0"/>
      <w:divBdr>
        <w:top w:val="none" w:sz="0" w:space="0" w:color="auto"/>
        <w:left w:val="none" w:sz="0" w:space="0" w:color="auto"/>
        <w:bottom w:val="none" w:sz="0" w:space="0" w:color="auto"/>
        <w:right w:val="none" w:sz="0" w:space="0" w:color="auto"/>
      </w:divBdr>
    </w:div>
    <w:div w:id="1817646586">
      <w:bodyDiv w:val="1"/>
      <w:marLeft w:val="0"/>
      <w:marRight w:val="0"/>
      <w:marTop w:val="0"/>
      <w:marBottom w:val="0"/>
      <w:divBdr>
        <w:top w:val="none" w:sz="0" w:space="0" w:color="auto"/>
        <w:left w:val="none" w:sz="0" w:space="0" w:color="auto"/>
        <w:bottom w:val="none" w:sz="0" w:space="0" w:color="auto"/>
        <w:right w:val="none" w:sz="0" w:space="0" w:color="auto"/>
      </w:divBdr>
    </w:div>
    <w:div w:id="1818306260">
      <w:bodyDiv w:val="1"/>
      <w:marLeft w:val="0"/>
      <w:marRight w:val="0"/>
      <w:marTop w:val="0"/>
      <w:marBottom w:val="0"/>
      <w:divBdr>
        <w:top w:val="none" w:sz="0" w:space="0" w:color="auto"/>
        <w:left w:val="none" w:sz="0" w:space="0" w:color="auto"/>
        <w:bottom w:val="none" w:sz="0" w:space="0" w:color="auto"/>
        <w:right w:val="none" w:sz="0" w:space="0" w:color="auto"/>
      </w:divBdr>
    </w:div>
    <w:div w:id="1818376517">
      <w:bodyDiv w:val="1"/>
      <w:marLeft w:val="0"/>
      <w:marRight w:val="0"/>
      <w:marTop w:val="0"/>
      <w:marBottom w:val="0"/>
      <w:divBdr>
        <w:top w:val="none" w:sz="0" w:space="0" w:color="auto"/>
        <w:left w:val="none" w:sz="0" w:space="0" w:color="auto"/>
        <w:bottom w:val="none" w:sz="0" w:space="0" w:color="auto"/>
        <w:right w:val="none" w:sz="0" w:space="0" w:color="auto"/>
      </w:divBdr>
    </w:div>
    <w:div w:id="1818645333">
      <w:bodyDiv w:val="1"/>
      <w:marLeft w:val="0"/>
      <w:marRight w:val="0"/>
      <w:marTop w:val="0"/>
      <w:marBottom w:val="0"/>
      <w:divBdr>
        <w:top w:val="none" w:sz="0" w:space="0" w:color="auto"/>
        <w:left w:val="none" w:sz="0" w:space="0" w:color="auto"/>
        <w:bottom w:val="none" w:sz="0" w:space="0" w:color="auto"/>
        <w:right w:val="none" w:sz="0" w:space="0" w:color="auto"/>
      </w:divBdr>
    </w:div>
    <w:div w:id="1818649184">
      <w:bodyDiv w:val="1"/>
      <w:marLeft w:val="0"/>
      <w:marRight w:val="0"/>
      <w:marTop w:val="0"/>
      <w:marBottom w:val="0"/>
      <w:divBdr>
        <w:top w:val="none" w:sz="0" w:space="0" w:color="auto"/>
        <w:left w:val="none" w:sz="0" w:space="0" w:color="auto"/>
        <w:bottom w:val="none" w:sz="0" w:space="0" w:color="auto"/>
        <w:right w:val="none" w:sz="0" w:space="0" w:color="auto"/>
      </w:divBdr>
    </w:div>
    <w:div w:id="1818842125">
      <w:bodyDiv w:val="1"/>
      <w:marLeft w:val="0"/>
      <w:marRight w:val="0"/>
      <w:marTop w:val="0"/>
      <w:marBottom w:val="0"/>
      <w:divBdr>
        <w:top w:val="none" w:sz="0" w:space="0" w:color="auto"/>
        <w:left w:val="none" w:sz="0" w:space="0" w:color="auto"/>
        <w:bottom w:val="none" w:sz="0" w:space="0" w:color="auto"/>
        <w:right w:val="none" w:sz="0" w:space="0" w:color="auto"/>
      </w:divBdr>
    </w:div>
    <w:div w:id="1818955453">
      <w:bodyDiv w:val="1"/>
      <w:marLeft w:val="0"/>
      <w:marRight w:val="0"/>
      <w:marTop w:val="0"/>
      <w:marBottom w:val="0"/>
      <w:divBdr>
        <w:top w:val="none" w:sz="0" w:space="0" w:color="auto"/>
        <w:left w:val="none" w:sz="0" w:space="0" w:color="auto"/>
        <w:bottom w:val="none" w:sz="0" w:space="0" w:color="auto"/>
        <w:right w:val="none" w:sz="0" w:space="0" w:color="auto"/>
      </w:divBdr>
    </w:div>
    <w:div w:id="1819765615">
      <w:bodyDiv w:val="1"/>
      <w:marLeft w:val="0"/>
      <w:marRight w:val="0"/>
      <w:marTop w:val="0"/>
      <w:marBottom w:val="0"/>
      <w:divBdr>
        <w:top w:val="none" w:sz="0" w:space="0" w:color="auto"/>
        <w:left w:val="none" w:sz="0" w:space="0" w:color="auto"/>
        <w:bottom w:val="none" w:sz="0" w:space="0" w:color="auto"/>
        <w:right w:val="none" w:sz="0" w:space="0" w:color="auto"/>
      </w:divBdr>
    </w:div>
    <w:div w:id="1820264990">
      <w:bodyDiv w:val="1"/>
      <w:marLeft w:val="0"/>
      <w:marRight w:val="0"/>
      <w:marTop w:val="0"/>
      <w:marBottom w:val="0"/>
      <w:divBdr>
        <w:top w:val="none" w:sz="0" w:space="0" w:color="auto"/>
        <w:left w:val="none" w:sz="0" w:space="0" w:color="auto"/>
        <w:bottom w:val="none" w:sz="0" w:space="0" w:color="auto"/>
        <w:right w:val="none" w:sz="0" w:space="0" w:color="auto"/>
      </w:divBdr>
    </w:div>
    <w:div w:id="1820341031">
      <w:bodyDiv w:val="1"/>
      <w:marLeft w:val="0"/>
      <w:marRight w:val="0"/>
      <w:marTop w:val="0"/>
      <w:marBottom w:val="0"/>
      <w:divBdr>
        <w:top w:val="none" w:sz="0" w:space="0" w:color="auto"/>
        <w:left w:val="none" w:sz="0" w:space="0" w:color="auto"/>
        <w:bottom w:val="none" w:sz="0" w:space="0" w:color="auto"/>
        <w:right w:val="none" w:sz="0" w:space="0" w:color="auto"/>
      </w:divBdr>
    </w:div>
    <w:div w:id="1820725408">
      <w:bodyDiv w:val="1"/>
      <w:marLeft w:val="0"/>
      <w:marRight w:val="0"/>
      <w:marTop w:val="0"/>
      <w:marBottom w:val="0"/>
      <w:divBdr>
        <w:top w:val="none" w:sz="0" w:space="0" w:color="auto"/>
        <w:left w:val="none" w:sz="0" w:space="0" w:color="auto"/>
        <w:bottom w:val="none" w:sz="0" w:space="0" w:color="auto"/>
        <w:right w:val="none" w:sz="0" w:space="0" w:color="auto"/>
      </w:divBdr>
    </w:div>
    <w:div w:id="1821115305">
      <w:bodyDiv w:val="1"/>
      <w:marLeft w:val="0"/>
      <w:marRight w:val="0"/>
      <w:marTop w:val="0"/>
      <w:marBottom w:val="0"/>
      <w:divBdr>
        <w:top w:val="none" w:sz="0" w:space="0" w:color="auto"/>
        <w:left w:val="none" w:sz="0" w:space="0" w:color="auto"/>
        <w:bottom w:val="none" w:sz="0" w:space="0" w:color="auto"/>
        <w:right w:val="none" w:sz="0" w:space="0" w:color="auto"/>
      </w:divBdr>
    </w:div>
    <w:div w:id="1821189648">
      <w:bodyDiv w:val="1"/>
      <w:marLeft w:val="0"/>
      <w:marRight w:val="0"/>
      <w:marTop w:val="0"/>
      <w:marBottom w:val="0"/>
      <w:divBdr>
        <w:top w:val="none" w:sz="0" w:space="0" w:color="auto"/>
        <w:left w:val="none" w:sz="0" w:space="0" w:color="auto"/>
        <w:bottom w:val="none" w:sz="0" w:space="0" w:color="auto"/>
        <w:right w:val="none" w:sz="0" w:space="0" w:color="auto"/>
      </w:divBdr>
    </w:div>
    <w:div w:id="1821728408">
      <w:bodyDiv w:val="1"/>
      <w:marLeft w:val="0"/>
      <w:marRight w:val="0"/>
      <w:marTop w:val="0"/>
      <w:marBottom w:val="0"/>
      <w:divBdr>
        <w:top w:val="none" w:sz="0" w:space="0" w:color="auto"/>
        <w:left w:val="none" w:sz="0" w:space="0" w:color="auto"/>
        <w:bottom w:val="none" w:sz="0" w:space="0" w:color="auto"/>
        <w:right w:val="none" w:sz="0" w:space="0" w:color="auto"/>
      </w:divBdr>
    </w:div>
    <w:div w:id="1822194370">
      <w:bodyDiv w:val="1"/>
      <w:marLeft w:val="0"/>
      <w:marRight w:val="0"/>
      <w:marTop w:val="0"/>
      <w:marBottom w:val="0"/>
      <w:divBdr>
        <w:top w:val="none" w:sz="0" w:space="0" w:color="auto"/>
        <w:left w:val="none" w:sz="0" w:space="0" w:color="auto"/>
        <w:bottom w:val="none" w:sz="0" w:space="0" w:color="auto"/>
        <w:right w:val="none" w:sz="0" w:space="0" w:color="auto"/>
      </w:divBdr>
    </w:div>
    <w:div w:id="1822306722">
      <w:bodyDiv w:val="1"/>
      <w:marLeft w:val="0"/>
      <w:marRight w:val="0"/>
      <w:marTop w:val="0"/>
      <w:marBottom w:val="0"/>
      <w:divBdr>
        <w:top w:val="none" w:sz="0" w:space="0" w:color="auto"/>
        <w:left w:val="none" w:sz="0" w:space="0" w:color="auto"/>
        <w:bottom w:val="none" w:sz="0" w:space="0" w:color="auto"/>
        <w:right w:val="none" w:sz="0" w:space="0" w:color="auto"/>
      </w:divBdr>
    </w:div>
    <w:div w:id="1822425887">
      <w:bodyDiv w:val="1"/>
      <w:marLeft w:val="0"/>
      <w:marRight w:val="0"/>
      <w:marTop w:val="0"/>
      <w:marBottom w:val="0"/>
      <w:divBdr>
        <w:top w:val="none" w:sz="0" w:space="0" w:color="auto"/>
        <w:left w:val="none" w:sz="0" w:space="0" w:color="auto"/>
        <w:bottom w:val="none" w:sz="0" w:space="0" w:color="auto"/>
        <w:right w:val="none" w:sz="0" w:space="0" w:color="auto"/>
      </w:divBdr>
    </w:div>
    <w:div w:id="1822695138">
      <w:bodyDiv w:val="1"/>
      <w:marLeft w:val="0"/>
      <w:marRight w:val="0"/>
      <w:marTop w:val="0"/>
      <w:marBottom w:val="0"/>
      <w:divBdr>
        <w:top w:val="none" w:sz="0" w:space="0" w:color="auto"/>
        <w:left w:val="none" w:sz="0" w:space="0" w:color="auto"/>
        <w:bottom w:val="none" w:sz="0" w:space="0" w:color="auto"/>
        <w:right w:val="none" w:sz="0" w:space="0" w:color="auto"/>
      </w:divBdr>
    </w:div>
    <w:div w:id="1822848410">
      <w:bodyDiv w:val="1"/>
      <w:marLeft w:val="0"/>
      <w:marRight w:val="0"/>
      <w:marTop w:val="0"/>
      <w:marBottom w:val="0"/>
      <w:divBdr>
        <w:top w:val="none" w:sz="0" w:space="0" w:color="auto"/>
        <w:left w:val="none" w:sz="0" w:space="0" w:color="auto"/>
        <w:bottom w:val="none" w:sz="0" w:space="0" w:color="auto"/>
        <w:right w:val="none" w:sz="0" w:space="0" w:color="auto"/>
      </w:divBdr>
    </w:div>
    <w:div w:id="1822888478">
      <w:bodyDiv w:val="1"/>
      <w:marLeft w:val="0"/>
      <w:marRight w:val="0"/>
      <w:marTop w:val="0"/>
      <w:marBottom w:val="0"/>
      <w:divBdr>
        <w:top w:val="none" w:sz="0" w:space="0" w:color="auto"/>
        <w:left w:val="none" w:sz="0" w:space="0" w:color="auto"/>
        <w:bottom w:val="none" w:sz="0" w:space="0" w:color="auto"/>
        <w:right w:val="none" w:sz="0" w:space="0" w:color="auto"/>
      </w:divBdr>
    </w:div>
    <w:div w:id="1822892498">
      <w:bodyDiv w:val="1"/>
      <w:marLeft w:val="0"/>
      <w:marRight w:val="0"/>
      <w:marTop w:val="0"/>
      <w:marBottom w:val="0"/>
      <w:divBdr>
        <w:top w:val="none" w:sz="0" w:space="0" w:color="auto"/>
        <w:left w:val="none" w:sz="0" w:space="0" w:color="auto"/>
        <w:bottom w:val="none" w:sz="0" w:space="0" w:color="auto"/>
        <w:right w:val="none" w:sz="0" w:space="0" w:color="auto"/>
      </w:divBdr>
    </w:div>
    <w:div w:id="1822962716">
      <w:bodyDiv w:val="1"/>
      <w:marLeft w:val="0"/>
      <w:marRight w:val="0"/>
      <w:marTop w:val="0"/>
      <w:marBottom w:val="0"/>
      <w:divBdr>
        <w:top w:val="none" w:sz="0" w:space="0" w:color="auto"/>
        <w:left w:val="none" w:sz="0" w:space="0" w:color="auto"/>
        <w:bottom w:val="none" w:sz="0" w:space="0" w:color="auto"/>
        <w:right w:val="none" w:sz="0" w:space="0" w:color="auto"/>
      </w:divBdr>
    </w:div>
    <w:div w:id="1823498943">
      <w:bodyDiv w:val="1"/>
      <w:marLeft w:val="0"/>
      <w:marRight w:val="0"/>
      <w:marTop w:val="0"/>
      <w:marBottom w:val="0"/>
      <w:divBdr>
        <w:top w:val="none" w:sz="0" w:space="0" w:color="auto"/>
        <w:left w:val="none" w:sz="0" w:space="0" w:color="auto"/>
        <w:bottom w:val="none" w:sz="0" w:space="0" w:color="auto"/>
        <w:right w:val="none" w:sz="0" w:space="0" w:color="auto"/>
      </w:divBdr>
    </w:div>
    <w:div w:id="1823540360">
      <w:bodyDiv w:val="1"/>
      <w:marLeft w:val="0"/>
      <w:marRight w:val="0"/>
      <w:marTop w:val="0"/>
      <w:marBottom w:val="0"/>
      <w:divBdr>
        <w:top w:val="none" w:sz="0" w:space="0" w:color="auto"/>
        <w:left w:val="none" w:sz="0" w:space="0" w:color="auto"/>
        <w:bottom w:val="none" w:sz="0" w:space="0" w:color="auto"/>
        <w:right w:val="none" w:sz="0" w:space="0" w:color="auto"/>
      </w:divBdr>
    </w:div>
    <w:div w:id="1823544599">
      <w:bodyDiv w:val="1"/>
      <w:marLeft w:val="0"/>
      <w:marRight w:val="0"/>
      <w:marTop w:val="0"/>
      <w:marBottom w:val="0"/>
      <w:divBdr>
        <w:top w:val="none" w:sz="0" w:space="0" w:color="auto"/>
        <w:left w:val="none" w:sz="0" w:space="0" w:color="auto"/>
        <w:bottom w:val="none" w:sz="0" w:space="0" w:color="auto"/>
        <w:right w:val="none" w:sz="0" w:space="0" w:color="auto"/>
      </w:divBdr>
    </w:div>
    <w:div w:id="1823697506">
      <w:bodyDiv w:val="1"/>
      <w:marLeft w:val="0"/>
      <w:marRight w:val="0"/>
      <w:marTop w:val="0"/>
      <w:marBottom w:val="0"/>
      <w:divBdr>
        <w:top w:val="none" w:sz="0" w:space="0" w:color="auto"/>
        <w:left w:val="none" w:sz="0" w:space="0" w:color="auto"/>
        <w:bottom w:val="none" w:sz="0" w:space="0" w:color="auto"/>
        <w:right w:val="none" w:sz="0" w:space="0" w:color="auto"/>
      </w:divBdr>
    </w:div>
    <w:div w:id="1824202147">
      <w:bodyDiv w:val="1"/>
      <w:marLeft w:val="0"/>
      <w:marRight w:val="0"/>
      <w:marTop w:val="0"/>
      <w:marBottom w:val="0"/>
      <w:divBdr>
        <w:top w:val="none" w:sz="0" w:space="0" w:color="auto"/>
        <w:left w:val="none" w:sz="0" w:space="0" w:color="auto"/>
        <w:bottom w:val="none" w:sz="0" w:space="0" w:color="auto"/>
        <w:right w:val="none" w:sz="0" w:space="0" w:color="auto"/>
      </w:divBdr>
    </w:div>
    <w:div w:id="1824277473">
      <w:bodyDiv w:val="1"/>
      <w:marLeft w:val="0"/>
      <w:marRight w:val="0"/>
      <w:marTop w:val="0"/>
      <w:marBottom w:val="0"/>
      <w:divBdr>
        <w:top w:val="none" w:sz="0" w:space="0" w:color="auto"/>
        <w:left w:val="none" w:sz="0" w:space="0" w:color="auto"/>
        <w:bottom w:val="none" w:sz="0" w:space="0" w:color="auto"/>
        <w:right w:val="none" w:sz="0" w:space="0" w:color="auto"/>
      </w:divBdr>
    </w:div>
    <w:div w:id="1824467050">
      <w:bodyDiv w:val="1"/>
      <w:marLeft w:val="0"/>
      <w:marRight w:val="0"/>
      <w:marTop w:val="0"/>
      <w:marBottom w:val="0"/>
      <w:divBdr>
        <w:top w:val="none" w:sz="0" w:space="0" w:color="auto"/>
        <w:left w:val="none" w:sz="0" w:space="0" w:color="auto"/>
        <w:bottom w:val="none" w:sz="0" w:space="0" w:color="auto"/>
        <w:right w:val="none" w:sz="0" w:space="0" w:color="auto"/>
      </w:divBdr>
    </w:div>
    <w:div w:id="1824541356">
      <w:bodyDiv w:val="1"/>
      <w:marLeft w:val="0"/>
      <w:marRight w:val="0"/>
      <w:marTop w:val="0"/>
      <w:marBottom w:val="0"/>
      <w:divBdr>
        <w:top w:val="none" w:sz="0" w:space="0" w:color="auto"/>
        <w:left w:val="none" w:sz="0" w:space="0" w:color="auto"/>
        <w:bottom w:val="none" w:sz="0" w:space="0" w:color="auto"/>
        <w:right w:val="none" w:sz="0" w:space="0" w:color="auto"/>
      </w:divBdr>
    </w:div>
    <w:div w:id="1825270376">
      <w:bodyDiv w:val="1"/>
      <w:marLeft w:val="0"/>
      <w:marRight w:val="0"/>
      <w:marTop w:val="0"/>
      <w:marBottom w:val="0"/>
      <w:divBdr>
        <w:top w:val="none" w:sz="0" w:space="0" w:color="auto"/>
        <w:left w:val="none" w:sz="0" w:space="0" w:color="auto"/>
        <w:bottom w:val="none" w:sz="0" w:space="0" w:color="auto"/>
        <w:right w:val="none" w:sz="0" w:space="0" w:color="auto"/>
      </w:divBdr>
    </w:div>
    <w:div w:id="1825274095">
      <w:bodyDiv w:val="1"/>
      <w:marLeft w:val="0"/>
      <w:marRight w:val="0"/>
      <w:marTop w:val="0"/>
      <w:marBottom w:val="0"/>
      <w:divBdr>
        <w:top w:val="none" w:sz="0" w:space="0" w:color="auto"/>
        <w:left w:val="none" w:sz="0" w:space="0" w:color="auto"/>
        <w:bottom w:val="none" w:sz="0" w:space="0" w:color="auto"/>
        <w:right w:val="none" w:sz="0" w:space="0" w:color="auto"/>
      </w:divBdr>
    </w:div>
    <w:div w:id="1825392473">
      <w:bodyDiv w:val="1"/>
      <w:marLeft w:val="0"/>
      <w:marRight w:val="0"/>
      <w:marTop w:val="0"/>
      <w:marBottom w:val="0"/>
      <w:divBdr>
        <w:top w:val="none" w:sz="0" w:space="0" w:color="auto"/>
        <w:left w:val="none" w:sz="0" w:space="0" w:color="auto"/>
        <w:bottom w:val="none" w:sz="0" w:space="0" w:color="auto"/>
        <w:right w:val="none" w:sz="0" w:space="0" w:color="auto"/>
      </w:divBdr>
    </w:div>
    <w:div w:id="1825924918">
      <w:bodyDiv w:val="1"/>
      <w:marLeft w:val="0"/>
      <w:marRight w:val="0"/>
      <w:marTop w:val="0"/>
      <w:marBottom w:val="0"/>
      <w:divBdr>
        <w:top w:val="none" w:sz="0" w:space="0" w:color="auto"/>
        <w:left w:val="none" w:sz="0" w:space="0" w:color="auto"/>
        <w:bottom w:val="none" w:sz="0" w:space="0" w:color="auto"/>
        <w:right w:val="none" w:sz="0" w:space="0" w:color="auto"/>
      </w:divBdr>
    </w:div>
    <w:div w:id="1825925497">
      <w:bodyDiv w:val="1"/>
      <w:marLeft w:val="0"/>
      <w:marRight w:val="0"/>
      <w:marTop w:val="0"/>
      <w:marBottom w:val="0"/>
      <w:divBdr>
        <w:top w:val="none" w:sz="0" w:space="0" w:color="auto"/>
        <w:left w:val="none" w:sz="0" w:space="0" w:color="auto"/>
        <w:bottom w:val="none" w:sz="0" w:space="0" w:color="auto"/>
        <w:right w:val="none" w:sz="0" w:space="0" w:color="auto"/>
      </w:divBdr>
    </w:div>
    <w:div w:id="1826434256">
      <w:bodyDiv w:val="1"/>
      <w:marLeft w:val="0"/>
      <w:marRight w:val="0"/>
      <w:marTop w:val="0"/>
      <w:marBottom w:val="0"/>
      <w:divBdr>
        <w:top w:val="none" w:sz="0" w:space="0" w:color="auto"/>
        <w:left w:val="none" w:sz="0" w:space="0" w:color="auto"/>
        <w:bottom w:val="none" w:sz="0" w:space="0" w:color="auto"/>
        <w:right w:val="none" w:sz="0" w:space="0" w:color="auto"/>
      </w:divBdr>
    </w:div>
    <w:div w:id="1826506864">
      <w:bodyDiv w:val="1"/>
      <w:marLeft w:val="0"/>
      <w:marRight w:val="0"/>
      <w:marTop w:val="0"/>
      <w:marBottom w:val="0"/>
      <w:divBdr>
        <w:top w:val="none" w:sz="0" w:space="0" w:color="auto"/>
        <w:left w:val="none" w:sz="0" w:space="0" w:color="auto"/>
        <w:bottom w:val="none" w:sz="0" w:space="0" w:color="auto"/>
        <w:right w:val="none" w:sz="0" w:space="0" w:color="auto"/>
      </w:divBdr>
    </w:div>
    <w:div w:id="1826624203">
      <w:bodyDiv w:val="1"/>
      <w:marLeft w:val="0"/>
      <w:marRight w:val="0"/>
      <w:marTop w:val="0"/>
      <w:marBottom w:val="0"/>
      <w:divBdr>
        <w:top w:val="none" w:sz="0" w:space="0" w:color="auto"/>
        <w:left w:val="none" w:sz="0" w:space="0" w:color="auto"/>
        <w:bottom w:val="none" w:sz="0" w:space="0" w:color="auto"/>
        <w:right w:val="none" w:sz="0" w:space="0" w:color="auto"/>
      </w:divBdr>
    </w:div>
    <w:div w:id="1826781194">
      <w:bodyDiv w:val="1"/>
      <w:marLeft w:val="0"/>
      <w:marRight w:val="0"/>
      <w:marTop w:val="0"/>
      <w:marBottom w:val="0"/>
      <w:divBdr>
        <w:top w:val="none" w:sz="0" w:space="0" w:color="auto"/>
        <w:left w:val="none" w:sz="0" w:space="0" w:color="auto"/>
        <w:bottom w:val="none" w:sz="0" w:space="0" w:color="auto"/>
        <w:right w:val="none" w:sz="0" w:space="0" w:color="auto"/>
      </w:divBdr>
    </w:div>
    <w:div w:id="1826968821">
      <w:bodyDiv w:val="1"/>
      <w:marLeft w:val="0"/>
      <w:marRight w:val="0"/>
      <w:marTop w:val="0"/>
      <w:marBottom w:val="0"/>
      <w:divBdr>
        <w:top w:val="none" w:sz="0" w:space="0" w:color="auto"/>
        <w:left w:val="none" w:sz="0" w:space="0" w:color="auto"/>
        <w:bottom w:val="none" w:sz="0" w:space="0" w:color="auto"/>
        <w:right w:val="none" w:sz="0" w:space="0" w:color="auto"/>
      </w:divBdr>
    </w:div>
    <w:div w:id="1827083689">
      <w:bodyDiv w:val="1"/>
      <w:marLeft w:val="0"/>
      <w:marRight w:val="0"/>
      <w:marTop w:val="0"/>
      <w:marBottom w:val="0"/>
      <w:divBdr>
        <w:top w:val="none" w:sz="0" w:space="0" w:color="auto"/>
        <w:left w:val="none" w:sz="0" w:space="0" w:color="auto"/>
        <w:bottom w:val="none" w:sz="0" w:space="0" w:color="auto"/>
        <w:right w:val="none" w:sz="0" w:space="0" w:color="auto"/>
      </w:divBdr>
    </w:div>
    <w:div w:id="1827085178">
      <w:bodyDiv w:val="1"/>
      <w:marLeft w:val="0"/>
      <w:marRight w:val="0"/>
      <w:marTop w:val="0"/>
      <w:marBottom w:val="0"/>
      <w:divBdr>
        <w:top w:val="none" w:sz="0" w:space="0" w:color="auto"/>
        <w:left w:val="none" w:sz="0" w:space="0" w:color="auto"/>
        <w:bottom w:val="none" w:sz="0" w:space="0" w:color="auto"/>
        <w:right w:val="none" w:sz="0" w:space="0" w:color="auto"/>
      </w:divBdr>
    </w:div>
    <w:div w:id="1827164572">
      <w:bodyDiv w:val="1"/>
      <w:marLeft w:val="0"/>
      <w:marRight w:val="0"/>
      <w:marTop w:val="0"/>
      <w:marBottom w:val="0"/>
      <w:divBdr>
        <w:top w:val="none" w:sz="0" w:space="0" w:color="auto"/>
        <w:left w:val="none" w:sz="0" w:space="0" w:color="auto"/>
        <w:bottom w:val="none" w:sz="0" w:space="0" w:color="auto"/>
        <w:right w:val="none" w:sz="0" w:space="0" w:color="auto"/>
      </w:divBdr>
    </w:div>
    <w:div w:id="1827166899">
      <w:bodyDiv w:val="1"/>
      <w:marLeft w:val="0"/>
      <w:marRight w:val="0"/>
      <w:marTop w:val="0"/>
      <w:marBottom w:val="0"/>
      <w:divBdr>
        <w:top w:val="none" w:sz="0" w:space="0" w:color="auto"/>
        <w:left w:val="none" w:sz="0" w:space="0" w:color="auto"/>
        <w:bottom w:val="none" w:sz="0" w:space="0" w:color="auto"/>
        <w:right w:val="none" w:sz="0" w:space="0" w:color="auto"/>
      </w:divBdr>
    </w:div>
    <w:div w:id="1827700425">
      <w:bodyDiv w:val="1"/>
      <w:marLeft w:val="0"/>
      <w:marRight w:val="0"/>
      <w:marTop w:val="0"/>
      <w:marBottom w:val="0"/>
      <w:divBdr>
        <w:top w:val="none" w:sz="0" w:space="0" w:color="auto"/>
        <w:left w:val="none" w:sz="0" w:space="0" w:color="auto"/>
        <w:bottom w:val="none" w:sz="0" w:space="0" w:color="auto"/>
        <w:right w:val="none" w:sz="0" w:space="0" w:color="auto"/>
      </w:divBdr>
    </w:div>
    <w:div w:id="1828089143">
      <w:bodyDiv w:val="1"/>
      <w:marLeft w:val="0"/>
      <w:marRight w:val="0"/>
      <w:marTop w:val="0"/>
      <w:marBottom w:val="0"/>
      <w:divBdr>
        <w:top w:val="none" w:sz="0" w:space="0" w:color="auto"/>
        <w:left w:val="none" w:sz="0" w:space="0" w:color="auto"/>
        <w:bottom w:val="none" w:sz="0" w:space="0" w:color="auto"/>
        <w:right w:val="none" w:sz="0" w:space="0" w:color="auto"/>
      </w:divBdr>
    </w:div>
    <w:div w:id="1828326103">
      <w:bodyDiv w:val="1"/>
      <w:marLeft w:val="0"/>
      <w:marRight w:val="0"/>
      <w:marTop w:val="0"/>
      <w:marBottom w:val="0"/>
      <w:divBdr>
        <w:top w:val="none" w:sz="0" w:space="0" w:color="auto"/>
        <w:left w:val="none" w:sz="0" w:space="0" w:color="auto"/>
        <w:bottom w:val="none" w:sz="0" w:space="0" w:color="auto"/>
        <w:right w:val="none" w:sz="0" w:space="0" w:color="auto"/>
      </w:divBdr>
    </w:div>
    <w:div w:id="1828545737">
      <w:bodyDiv w:val="1"/>
      <w:marLeft w:val="0"/>
      <w:marRight w:val="0"/>
      <w:marTop w:val="0"/>
      <w:marBottom w:val="0"/>
      <w:divBdr>
        <w:top w:val="none" w:sz="0" w:space="0" w:color="auto"/>
        <w:left w:val="none" w:sz="0" w:space="0" w:color="auto"/>
        <w:bottom w:val="none" w:sz="0" w:space="0" w:color="auto"/>
        <w:right w:val="none" w:sz="0" w:space="0" w:color="auto"/>
      </w:divBdr>
    </w:div>
    <w:div w:id="1828936615">
      <w:bodyDiv w:val="1"/>
      <w:marLeft w:val="0"/>
      <w:marRight w:val="0"/>
      <w:marTop w:val="0"/>
      <w:marBottom w:val="0"/>
      <w:divBdr>
        <w:top w:val="none" w:sz="0" w:space="0" w:color="auto"/>
        <w:left w:val="none" w:sz="0" w:space="0" w:color="auto"/>
        <w:bottom w:val="none" w:sz="0" w:space="0" w:color="auto"/>
        <w:right w:val="none" w:sz="0" w:space="0" w:color="auto"/>
      </w:divBdr>
    </w:div>
    <w:div w:id="1828979679">
      <w:bodyDiv w:val="1"/>
      <w:marLeft w:val="0"/>
      <w:marRight w:val="0"/>
      <w:marTop w:val="0"/>
      <w:marBottom w:val="0"/>
      <w:divBdr>
        <w:top w:val="none" w:sz="0" w:space="0" w:color="auto"/>
        <w:left w:val="none" w:sz="0" w:space="0" w:color="auto"/>
        <w:bottom w:val="none" w:sz="0" w:space="0" w:color="auto"/>
        <w:right w:val="none" w:sz="0" w:space="0" w:color="auto"/>
      </w:divBdr>
    </w:div>
    <w:div w:id="1829050919">
      <w:bodyDiv w:val="1"/>
      <w:marLeft w:val="0"/>
      <w:marRight w:val="0"/>
      <w:marTop w:val="0"/>
      <w:marBottom w:val="0"/>
      <w:divBdr>
        <w:top w:val="none" w:sz="0" w:space="0" w:color="auto"/>
        <w:left w:val="none" w:sz="0" w:space="0" w:color="auto"/>
        <w:bottom w:val="none" w:sz="0" w:space="0" w:color="auto"/>
        <w:right w:val="none" w:sz="0" w:space="0" w:color="auto"/>
      </w:divBdr>
      <w:divsChild>
        <w:div w:id="326791385">
          <w:marLeft w:val="0"/>
          <w:marRight w:val="0"/>
          <w:marTop w:val="0"/>
          <w:marBottom w:val="0"/>
          <w:divBdr>
            <w:top w:val="none" w:sz="0" w:space="0" w:color="auto"/>
            <w:left w:val="none" w:sz="0" w:space="0" w:color="auto"/>
            <w:bottom w:val="none" w:sz="0" w:space="0" w:color="auto"/>
            <w:right w:val="none" w:sz="0" w:space="0" w:color="auto"/>
          </w:divBdr>
        </w:div>
      </w:divsChild>
    </w:div>
    <w:div w:id="1829440407">
      <w:bodyDiv w:val="1"/>
      <w:marLeft w:val="0"/>
      <w:marRight w:val="0"/>
      <w:marTop w:val="0"/>
      <w:marBottom w:val="0"/>
      <w:divBdr>
        <w:top w:val="none" w:sz="0" w:space="0" w:color="auto"/>
        <w:left w:val="none" w:sz="0" w:space="0" w:color="auto"/>
        <w:bottom w:val="none" w:sz="0" w:space="0" w:color="auto"/>
        <w:right w:val="none" w:sz="0" w:space="0" w:color="auto"/>
      </w:divBdr>
      <w:divsChild>
        <w:div w:id="1325206198">
          <w:marLeft w:val="0"/>
          <w:marRight w:val="0"/>
          <w:marTop w:val="0"/>
          <w:marBottom w:val="0"/>
          <w:divBdr>
            <w:top w:val="none" w:sz="0" w:space="0" w:color="auto"/>
            <w:left w:val="none" w:sz="0" w:space="0" w:color="auto"/>
            <w:bottom w:val="none" w:sz="0" w:space="0" w:color="auto"/>
            <w:right w:val="none" w:sz="0" w:space="0" w:color="auto"/>
          </w:divBdr>
        </w:div>
      </w:divsChild>
    </w:div>
    <w:div w:id="1829856227">
      <w:bodyDiv w:val="1"/>
      <w:marLeft w:val="0"/>
      <w:marRight w:val="0"/>
      <w:marTop w:val="0"/>
      <w:marBottom w:val="0"/>
      <w:divBdr>
        <w:top w:val="none" w:sz="0" w:space="0" w:color="auto"/>
        <w:left w:val="none" w:sz="0" w:space="0" w:color="auto"/>
        <w:bottom w:val="none" w:sz="0" w:space="0" w:color="auto"/>
        <w:right w:val="none" w:sz="0" w:space="0" w:color="auto"/>
      </w:divBdr>
    </w:div>
    <w:div w:id="1830099286">
      <w:bodyDiv w:val="1"/>
      <w:marLeft w:val="0"/>
      <w:marRight w:val="0"/>
      <w:marTop w:val="0"/>
      <w:marBottom w:val="0"/>
      <w:divBdr>
        <w:top w:val="none" w:sz="0" w:space="0" w:color="auto"/>
        <w:left w:val="none" w:sz="0" w:space="0" w:color="auto"/>
        <w:bottom w:val="none" w:sz="0" w:space="0" w:color="auto"/>
        <w:right w:val="none" w:sz="0" w:space="0" w:color="auto"/>
      </w:divBdr>
    </w:div>
    <w:div w:id="1830322022">
      <w:bodyDiv w:val="1"/>
      <w:marLeft w:val="0"/>
      <w:marRight w:val="0"/>
      <w:marTop w:val="0"/>
      <w:marBottom w:val="0"/>
      <w:divBdr>
        <w:top w:val="none" w:sz="0" w:space="0" w:color="auto"/>
        <w:left w:val="none" w:sz="0" w:space="0" w:color="auto"/>
        <w:bottom w:val="none" w:sz="0" w:space="0" w:color="auto"/>
        <w:right w:val="none" w:sz="0" w:space="0" w:color="auto"/>
      </w:divBdr>
    </w:div>
    <w:div w:id="1831174108">
      <w:bodyDiv w:val="1"/>
      <w:marLeft w:val="0"/>
      <w:marRight w:val="0"/>
      <w:marTop w:val="0"/>
      <w:marBottom w:val="0"/>
      <w:divBdr>
        <w:top w:val="none" w:sz="0" w:space="0" w:color="auto"/>
        <w:left w:val="none" w:sz="0" w:space="0" w:color="auto"/>
        <w:bottom w:val="none" w:sz="0" w:space="0" w:color="auto"/>
        <w:right w:val="none" w:sz="0" w:space="0" w:color="auto"/>
      </w:divBdr>
    </w:div>
    <w:div w:id="1831212289">
      <w:bodyDiv w:val="1"/>
      <w:marLeft w:val="0"/>
      <w:marRight w:val="0"/>
      <w:marTop w:val="0"/>
      <w:marBottom w:val="0"/>
      <w:divBdr>
        <w:top w:val="none" w:sz="0" w:space="0" w:color="auto"/>
        <w:left w:val="none" w:sz="0" w:space="0" w:color="auto"/>
        <w:bottom w:val="none" w:sz="0" w:space="0" w:color="auto"/>
        <w:right w:val="none" w:sz="0" w:space="0" w:color="auto"/>
      </w:divBdr>
    </w:div>
    <w:div w:id="1831557110">
      <w:bodyDiv w:val="1"/>
      <w:marLeft w:val="0"/>
      <w:marRight w:val="0"/>
      <w:marTop w:val="0"/>
      <w:marBottom w:val="0"/>
      <w:divBdr>
        <w:top w:val="none" w:sz="0" w:space="0" w:color="auto"/>
        <w:left w:val="none" w:sz="0" w:space="0" w:color="auto"/>
        <w:bottom w:val="none" w:sz="0" w:space="0" w:color="auto"/>
        <w:right w:val="none" w:sz="0" w:space="0" w:color="auto"/>
      </w:divBdr>
    </w:div>
    <w:div w:id="1831604287">
      <w:bodyDiv w:val="1"/>
      <w:marLeft w:val="0"/>
      <w:marRight w:val="0"/>
      <w:marTop w:val="0"/>
      <w:marBottom w:val="0"/>
      <w:divBdr>
        <w:top w:val="none" w:sz="0" w:space="0" w:color="auto"/>
        <w:left w:val="none" w:sz="0" w:space="0" w:color="auto"/>
        <w:bottom w:val="none" w:sz="0" w:space="0" w:color="auto"/>
        <w:right w:val="none" w:sz="0" w:space="0" w:color="auto"/>
      </w:divBdr>
    </w:div>
    <w:div w:id="1831869275">
      <w:bodyDiv w:val="1"/>
      <w:marLeft w:val="0"/>
      <w:marRight w:val="0"/>
      <w:marTop w:val="0"/>
      <w:marBottom w:val="0"/>
      <w:divBdr>
        <w:top w:val="none" w:sz="0" w:space="0" w:color="auto"/>
        <w:left w:val="none" w:sz="0" w:space="0" w:color="auto"/>
        <w:bottom w:val="none" w:sz="0" w:space="0" w:color="auto"/>
        <w:right w:val="none" w:sz="0" w:space="0" w:color="auto"/>
      </w:divBdr>
    </w:div>
    <w:div w:id="1831939293">
      <w:bodyDiv w:val="1"/>
      <w:marLeft w:val="0"/>
      <w:marRight w:val="0"/>
      <w:marTop w:val="0"/>
      <w:marBottom w:val="0"/>
      <w:divBdr>
        <w:top w:val="none" w:sz="0" w:space="0" w:color="auto"/>
        <w:left w:val="none" w:sz="0" w:space="0" w:color="auto"/>
        <w:bottom w:val="none" w:sz="0" w:space="0" w:color="auto"/>
        <w:right w:val="none" w:sz="0" w:space="0" w:color="auto"/>
      </w:divBdr>
    </w:div>
    <w:div w:id="1832211732">
      <w:bodyDiv w:val="1"/>
      <w:marLeft w:val="0"/>
      <w:marRight w:val="0"/>
      <w:marTop w:val="0"/>
      <w:marBottom w:val="0"/>
      <w:divBdr>
        <w:top w:val="none" w:sz="0" w:space="0" w:color="auto"/>
        <w:left w:val="none" w:sz="0" w:space="0" w:color="auto"/>
        <w:bottom w:val="none" w:sz="0" w:space="0" w:color="auto"/>
        <w:right w:val="none" w:sz="0" w:space="0" w:color="auto"/>
      </w:divBdr>
    </w:div>
    <w:div w:id="1832212181">
      <w:bodyDiv w:val="1"/>
      <w:marLeft w:val="0"/>
      <w:marRight w:val="0"/>
      <w:marTop w:val="0"/>
      <w:marBottom w:val="0"/>
      <w:divBdr>
        <w:top w:val="none" w:sz="0" w:space="0" w:color="auto"/>
        <w:left w:val="none" w:sz="0" w:space="0" w:color="auto"/>
        <w:bottom w:val="none" w:sz="0" w:space="0" w:color="auto"/>
        <w:right w:val="none" w:sz="0" w:space="0" w:color="auto"/>
      </w:divBdr>
    </w:div>
    <w:div w:id="1832256869">
      <w:bodyDiv w:val="1"/>
      <w:marLeft w:val="0"/>
      <w:marRight w:val="0"/>
      <w:marTop w:val="0"/>
      <w:marBottom w:val="0"/>
      <w:divBdr>
        <w:top w:val="none" w:sz="0" w:space="0" w:color="auto"/>
        <w:left w:val="none" w:sz="0" w:space="0" w:color="auto"/>
        <w:bottom w:val="none" w:sz="0" w:space="0" w:color="auto"/>
        <w:right w:val="none" w:sz="0" w:space="0" w:color="auto"/>
      </w:divBdr>
    </w:div>
    <w:div w:id="1832452328">
      <w:bodyDiv w:val="1"/>
      <w:marLeft w:val="0"/>
      <w:marRight w:val="0"/>
      <w:marTop w:val="0"/>
      <w:marBottom w:val="0"/>
      <w:divBdr>
        <w:top w:val="none" w:sz="0" w:space="0" w:color="auto"/>
        <w:left w:val="none" w:sz="0" w:space="0" w:color="auto"/>
        <w:bottom w:val="none" w:sz="0" w:space="0" w:color="auto"/>
        <w:right w:val="none" w:sz="0" w:space="0" w:color="auto"/>
      </w:divBdr>
    </w:div>
    <w:div w:id="1832672050">
      <w:bodyDiv w:val="1"/>
      <w:marLeft w:val="0"/>
      <w:marRight w:val="0"/>
      <w:marTop w:val="0"/>
      <w:marBottom w:val="0"/>
      <w:divBdr>
        <w:top w:val="none" w:sz="0" w:space="0" w:color="auto"/>
        <w:left w:val="none" w:sz="0" w:space="0" w:color="auto"/>
        <w:bottom w:val="none" w:sz="0" w:space="0" w:color="auto"/>
        <w:right w:val="none" w:sz="0" w:space="0" w:color="auto"/>
      </w:divBdr>
    </w:div>
    <w:div w:id="1832872135">
      <w:bodyDiv w:val="1"/>
      <w:marLeft w:val="0"/>
      <w:marRight w:val="0"/>
      <w:marTop w:val="0"/>
      <w:marBottom w:val="0"/>
      <w:divBdr>
        <w:top w:val="none" w:sz="0" w:space="0" w:color="auto"/>
        <w:left w:val="none" w:sz="0" w:space="0" w:color="auto"/>
        <w:bottom w:val="none" w:sz="0" w:space="0" w:color="auto"/>
        <w:right w:val="none" w:sz="0" w:space="0" w:color="auto"/>
      </w:divBdr>
    </w:div>
    <w:div w:id="1832872139">
      <w:bodyDiv w:val="1"/>
      <w:marLeft w:val="0"/>
      <w:marRight w:val="0"/>
      <w:marTop w:val="0"/>
      <w:marBottom w:val="0"/>
      <w:divBdr>
        <w:top w:val="none" w:sz="0" w:space="0" w:color="auto"/>
        <w:left w:val="none" w:sz="0" w:space="0" w:color="auto"/>
        <w:bottom w:val="none" w:sz="0" w:space="0" w:color="auto"/>
        <w:right w:val="none" w:sz="0" w:space="0" w:color="auto"/>
      </w:divBdr>
    </w:div>
    <w:div w:id="1833763456">
      <w:bodyDiv w:val="1"/>
      <w:marLeft w:val="0"/>
      <w:marRight w:val="0"/>
      <w:marTop w:val="0"/>
      <w:marBottom w:val="0"/>
      <w:divBdr>
        <w:top w:val="none" w:sz="0" w:space="0" w:color="auto"/>
        <w:left w:val="none" w:sz="0" w:space="0" w:color="auto"/>
        <w:bottom w:val="none" w:sz="0" w:space="0" w:color="auto"/>
        <w:right w:val="none" w:sz="0" w:space="0" w:color="auto"/>
      </w:divBdr>
    </w:div>
    <w:div w:id="1833831407">
      <w:bodyDiv w:val="1"/>
      <w:marLeft w:val="0"/>
      <w:marRight w:val="0"/>
      <w:marTop w:val="0"/>
      <w:marBottom w:val="0"/>
      <w:divBdr>
        <w:top w:val="none" w:sz="0" w:space="0" w:color="auto"/>
        <w:left w:val="none" w:sz="0" w:space="0" w:color="auto"/>
        <w:bottom w:val="none" w:sz="0" w:space="0" w:color="auto"/>
        <w:right w:val="none" w:sz="0" w:space="0" w:color="auto"/>
      </w:divBdr>
    </w:div>
    <w:div w:id="1834178759">
      <w:bodyDiv w:val="1"/>
      <w:marLeft w:val="0"/>
      <w:marRight w:val="0"/>
      <w:marTop w:val="0"/>
      <w:marBottom w:val="0"/>
      <w:divBdr>
        <w:top w:val="none" w:sz="0" w:space="0" w:color="auto"/>
        <w:left w:val="none" w:sz="0" w:space="0" w:color="auto"/>
        <w:bottom w:val="none" w:sz="0" w:space="0" w:color="auto"/>
        <w:right w:val="none" w:sz="0" w:space="0" w:color="auto"/>
      </w:divBdr>
    </w:div>
    <w:div w:id="1834761629">
      <w:bodyDiv w:val="1"/>
      <w:marLeft w:val="0"/>
      <w:marRight w:val="0"/>
      <w:marTop w:val="0"/>
      <w:marBottom w:val="0"/>
      <w:divBdr>
        <w:top w:val="none" w:sz="0" w:space="0" w:color="auto"/>
        <w:left w:val="none" w:sz="0" w:space="0" w:color="auto"/>
        <w:bottom w:val="none" w:sz="0" w:space="0" w:color="auto"/>
        <w:right w:val="none" w:sz="0" w:space="0" w:color="auto"/>
      </w:divBdr>
    </w:div>
    <w:div w:id="1834835125">
      <w:bodyDiv w:val="1"/>
      <w:marLeft w:val="0"/>
      <w:marRight w:val="0"/>
      <w:marTop w:val="0"/>
      <w:marBottom w:val="0"/>
      <w:divBdr>
        <w:top w:val="none" w:sz="0" w:space="0" w:color="auto"/>
        <w:left w:val="none" w:sz="0" w:space="0" w:color="auto"/>
        <w:bottom w:val="none" w:sz="0" w:space="0" w:color="auto"/>
        <w:right w:val="none" w:sz="0" w:space="0" w:color="auto"/>
      </w:divBdr>
    </w:div>
    <w:div w:id="1835299135">
      <w:bodyDiv w:val="1"/>
      <w:marLeft w:val="0"/>
      <w:marRight w:val="0"/>
      <w:marTop w:val="0"/>
      <w:marBottom w:val="0"/>
      <w:divBdr>
        <w:top w:val="none" w:sz="0" w:space="0" w:color="auto"/>
        <w:left w:val="none" w:sz="0" w:space="0" w:color="auto"/>
        <w:bottom w:val="none" w:sz="0" w:space="0" w:color="auto"/>
        <w:right w:val="none" w:sz="0" w:space="0" w:color="auto"/>
      </w:divBdr>
    </w:div>
    <w:div w:id="1835337994">
      <w:bodyDiv w:val="1"/>
      <w:marLeft w:val="0"/>
      <w:marRight w:val="0"/>
      <w:marTop w:val="0"/>
      <w:marBottom w:val="0"/>
      <w:divBdr>
        <w:top w:val="none" w:sz="0" w:space="0" w:color="auto"/>
        <w:left w:val="none" w:sz="0" w:space="0" w:color="auto"/>
        <w:bottom w:val="none" w:sz="0" w:space="0" w:color="auto"/>
        <w:right w:val="none" w:sz="0" w:space="0" w:color="auto"/>
      </w:divBdr>
    </w:div>
    <w:div w:id="1835753864">
      <w:bodyDiv w:val="1"/>
      <w:marLeft w:val="0"/>
      <w:marRight w:val="0"/>
      <w:marTop w:val="0"/>
      <w:marBottom w:val="0"/>
      <w:divBdr>
        <w:top w:val="none" w:sz="0" w:space="0" w:color="auto"/>
        <w:left w:val="none" w:sz="0" w:space="0" w:color="auto"/>
        <w:bottom w:val="none" w:sz="0" w:space="0" w:color="auto"/>
        <w:right w:val="none" w:sz="0" w:space="0" w:color="auto"/>
      </w:divBdr>
    </w:div>
    <w:div w:id="1835805032">
      <w:bodyDiv w:val="1"/>
      <w:marLeft w:val="0"/>
      <w:marRight w:val="0"/>
      <w:marTop w:val="0"/>
      <w:marBottom w:val="0"/>
      <w:divBdr>
        <w:top w:val="none" w:sz="0" w:space="0" w:color="auto"/>
        <w:left w:val="none" w:sz="0" w:space="0" w:color="auto"/>
        <w:bottom w:val="none" w:sz="0" w:space="0" w:color="auto"/>
        <w:right w:val="none" w:sz="0" w:space="0" w:color="auto"/>
      </w:divBdr>
    </w:div>
    <w:div w:id="1835947007">
      <w:bodyDiv w:val="1"/>
      <w:marLeft w:val="0"/>
      <w:marRight w:val="0"/>
      <w:marTop w:val="0"/>
      <w:marBottom w:val="0"/>
      <w:divBdr>
        <w:top w:val="none" w:sz="0" w:space="0" w:color="auto"/>
        <w:left w:val="none" w:sz="0" w:space="0" w:color="auto"/>
        <w:bottom w:val="none" w:sz="0" w:space="0" w:color="auto"/>
        <w:right w:val="none" w:sz="0" w:space="0" w:color="auto"/>
      </w:divBdr>
    </w:div>
    <w:div w:id="1836994311">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
    <w:div w:id="1837263833">
      <w:bodyDiv w:val="1"/>
      <w:marLeft w:val="0"/>
      <w:marRight w:val="0"/>
      <w:marTop w:val="0"/>
      <w:marBottom w:val="0"/>
      <w:divBdr>
        <w:top w:val="none" w:sz="0" w:space="0" w:color="auto"/>
        <w:left w:val="none" w:sz="0" w:space="0" w:color="auto"/>
        <w:bottom w:val="none" w:sz="0" w:space="0" w:color="auto"/>
        <w:right w:val="none" w:sz="0" w:space="0" w:color="auto"/>
      </w:divBdr>
    </w:div>
    <w:div w:id="1837723311">
      <w:bodyDiv w:val="1"/>
      <w:marLeft w:val="0"/>
      <w:marRight w:val="0"/>
      <w:marTop w:val="0"/>
      <w:marBottom w:val="0"/>
      <w:divBdr>
        <w:top w:val="none" w:sz="0" w:space="0" w:color="auto"/>
        <w:left w:val="none" w:sz="0" w:space="0" w:color="auto"/>
        <w:bottom w:val="none" w:sz="0" w:space="0" w:color="auto"/>
        <w:right w:val="none" w:sz="0" w:space="0" w:color="auto"/>
      </w:divBdr>
    </w:div>
    <w:div w:id="1837836947">
      <w:bodyDiv w:val="1"/>
      <w:marLeft w:val="0"/>
      <w:marRight w:val="0"/>
      <w:marTop w:val="0"/>
      <w:marBottom w:val="0"/>
      <w:divBdr>
        <w:top w:val="none" w:sz="0" w:space="0" w:color="auto"/>
        <w:left w:val="none" w:sz="0" w:space="0" w:color="auto"/>
        <w:bottom w:val="none" w:sz="0" w:space="0" w:color="auto"/>
        <w:right w:val="none" w:sz="0" w:space="0" w:color="auto"/>
      </w:divBdr>
    </w:div>
    <w:div w:id="1837839781">
      <w:bodyDiv w:val="1"/>
      <w:marLeft w:val="0"/>
      <w:marRight w:val="0"/>
      <w:marTop w:val="0"/>
      <w:marBottom w:val="0"/>
      <w:divBdr>
        <w:top w:val="none" w:sz="0" w:space="0" w:color="auto"/>
        <w:left w:val="none" w:sz="0" w:space="0" w:color="auto"/>
        <w:bottom w:val="none" w:sz="0" w:space="0" w:color="auto"/>
        <w:right w:val="none" w:sz="0" w:space="0" w:color="auto"/>
      </w:divBdr>
    </w:div>
    <w:div w:id="1837958965">
      <w:bodyDiv w:val="1"/>
      <w:marLeft w:val="0"/>
      <w:marRight w:val="0"/>
      <w:marTop w:val="0"/>
      <w:marBottom w:val="0"/>
      <w:divBdr>
        <w:top w:val="none" w:sz="0" w:space="0" w:color="auto"/>
        <w:left w:val="none" w:sz="0" w:space="0" w:color="auto"/>
        <w:bottom w:val="none" w:sz="0" w:space="0" w:color="auto"/>
        <w:right w:val="none" w:sz="0" w:space="0" w:color="auto"/>
      </w:divBdr>
    </w:div>
    <w:div w:id="1838157232">
      <w:bodyDiv w:val="1"/>
      <w:marLeft w:val="0"/>
      <w:marRight w:val="0"/>
      <w:marTop w:val="0"/>
      <w:marBottom w:val="0"/>
      <w:divBdr>
        <w:top w:val="none" w:sz="0" w:space="0" w:color="auto"/>
        <w:left w:val="none" w:sz="0" w:space="0" w:color="auto"/>
        <w:bottom w:val="none" w:sz="0" w:space="0" w:color="auto"/>
        <w:right w:val="none" w:sz="0" w:space="0" w:color="auto"/>
      </w:divBdr>
    </w:div>
    <w:div w:id="1838642717">
      <w:bodyDiv w:val="1"/>
      <w:marLeft w:val="0"/>
      <w:marRight w:val="0"/>
      <w:marTop w:val="0"/>
      <w:marBottom w:val="0"/>
      <w:divBdr>
        <w:top w:val="none" w:sz="0" w:space="0" w:color="auto"/>
        <w:left w:val="none" w:sz="0" w:space="0" w:color="auto"/>
        <w:bottom w:val="none" w:sz="0" w:space="0" w:color="auto"/>
        <w:right w:val="none" w:sz="0" w:space="0" w:color="auto"/>
      </w:divBdr>
    </w:div>
    <w:div w:id="1838689452">
      <w:bodyDiv w:val="1"/>
      <w:marLeft w:val="0"/>
      <w:marRight w:val="0"/>
      <w:marTop w:val="0"/>
      <w:marBottom w:val="0"/>
      <w:divBdr>
        <w:top w:val="none" w:sz="0" w:space="0" w:color="auto"/>
        <w:left w:val="none" w:sz="0" w:space="0" w:color="auto"/>
        <w:bottom w:val="none" w:sz="0" w:space="0" w:color="auto"/>
        <w:right w:val="none" w:sz="0" w:space="0" w:color="auto"/>
      </w:divBdr>
    </w:div>
    <w:div w:id="1838768832">
      <w:bodyDiv w:val="1"/>
      <w:marLeft w:val="0"/>
      <w:marRight w:val="0"/>
      <w:marTop w:val="0"/>
      <w:marBottom w:val="0"/>
      <w:divBdr>
        <w:top w:val="none" w:sz="0" w:space="0" w:color="auto"/>
        <w:left w:val="none" w:sz="0" w:space="0" w:color="auto"/>
        <w:bottom w:val="none" w:sz="0" w:space="0" w:color="auto"/>
        <w:right w:val="none" w:sz="0" w:space="0" w:color="auto"/>
      </w:divBdr>
    </w:div>
    <w:div w:id="1838883642">
      <w:bodyDiv w:val="1"/>
      <w:marLeft w:val="0"/>
      <w:marRight w:val="0"/>
      <w:marTop w:val="0"/>
      <w:marBottom w:val="0"/>
      <w:divBdr>
        <w:top w:val="none" w:sz="0" w:space="0" w:color="auto"/>
        <w:left w:val="none" w:sz="0" w:space="0" w:color="auto"/>
        <w:bottom w:val="none" w:sz="0" w:space="0" w:color="auto"/>
        <w:right w:val="none" w:sz="0" w:space="0" w:color="auto"/>
      </w:divBdr>
    </w:div>
    <w:div w:id="1839030544">
      <w:bodyDiv w:val="1"/>
      <w:marLeft w:val="0"/>
      <w:marRight w:val="0"/>
      <w:marTop w:val="0"/>
      <w:marBottom w:val="0"/>
      <w:divBdr>
        <w:top w:val="none" w:sz="0" w:space="0" w:color="auto"/>
        <w:left w:val="none" w:sz="0" w:space="0" w:color="auto"/>
        <w:bottom w:val="none" w:sz="0" w:space="0" w:color="auto"/>
        <w:right w:val="none" w:sz="0" w:space="0" w:color="auto"/>
      </w:divBdr>
    </w:div>
    <w:div w:id="1839032064">
      <w:bodyDiv w:val="1"/>
      <w:marLeft w:val="0"/>
      <w:marRight w:val="0"/>
      <w:marTop w:val="0"/>
      <w:marBottom w:val="0"/>
      <w:divBdr>
        <w:top w:val="none" w:sz="0" w:space="0" w:color="auto"/>
        <w:left w:val="none" w:sz="0" w:space="0" w:color="auto"/>
        <w:bottom w:val="none" w:sz="0" w:space="0" w:color="auto"/>
        <w:right w:val="none" w:sz="0" w:space="0" w:color="auto"/>
      </w:divBdr>
    </w:div>
    <w:div w:id="1839344066">
      <w:bodyDiv w:val="1"/>
      <w:marLeft w:val="0"/>
      <w:marRight w:val="0"/>
      <w:marTop w:val="0"/>
      <w:marBottom w:val="0"/>
      <w:divBdr>
        <w:top w:val="none" w:sz="0" w:space="0" w:color="auto"/>
        <w:left w:val="none" w:sz="0" w:space="0" w:color="auto"/>
        <w:bottom w:val="none" w:sz="0" w:space="0" w:color="auto"/>
        <w:right w:val="none" w:sz="0" w:space="0" w:color="auto"/>
      </w:divBdr>
    </w:div>
    <w:div w:id="1839346985">
      <w:bodyDiv w:val="1"/>
      <w:marLeft w:val="0"/>
      <w:marRight w:val="0"/>
      <w:marTop w:val="0"/>
      <w:marBottom w:val="0"/>
      <w:divBdr>
        <w:top w:val="none" w:sz="0" w:space="0" w:color="auto"/>
        <w:left w:val="none" w:sz="0" w:space="0" w:color="auto"/>
        <w:bottom w:val="none" w:sz="0" w:space="0" w:color="auto"/>
        <w:right w:val="none" w:sz="0" w:space="0" w:color="auto"/>
      </w:divBdr>
    </w:div>
    <w:div w:id="1839424600">
      <w:bodyDiv w:val="1"/>
      <w:marLeft w:val="0"/>
      <w:marRight w:val="0"/>
      <w:marTop w:val="0"/>
      <w:marBottom w:val="0"/>
      <w:divBdr>
        <w:top w:val="none" w:sz="0" w:space="0" w:color="auto"/>
        <w:left w:val="none" w:sz="0" w:space="0" w:color="auto"/>
        <w:bottom w:val="none" w:sz="0" w:space="0" w:color="auto"/>
        <w:right w:val="none" w:sz="0" w:space="0" w:color="auto"/>
      </w:divBdr>
    </w:div>
    <w:div w:id="1839535243">
      <w:bodyDiv w:val="1"/>
      <w:marLeft w:val="0"/>
      <w:marRight w:val="0"/>
      <w:marTop w:val="0"/>
      <w:marBottom w:val="0"/>
      <w:divBdr>
        <w:top w:val="none" w:sz="0" w:space="0" w:color="auto"/>
        <w:left w:val="none" w:sz="0" w:space="0" w:color="auto"/>
        <w:bottom w:val="none" w:sz="0" w:space="0" w:color="auto"/>
        <w:right w:val="none" w:sz="0" w:space="0" w:color="auto"/>
      </w:divBdr>
    </w:div>
    <w:div w:id="1839614235">
      <w:bodyDiv w:val="1"/>
      <w:marLeft w:val="0"/>
      <w:marRight w:val="0"/>
      <w:marTop w:val="0"/>
      <w:marBottom w:val="0"/>
      <w:divBdr>
        <w:top w:val="none" w:sz="0" w:space="0" w:color="auto"/>
        <w:left w:val="none" w:sz="0" w:space="0" w:color="auto"/>
        <w:bottom w:val="none" w:sz="0" w:space="0" w:color="auto"/>
        <w:right w:val="none" w:sz="0" w:space="0" w:color="auto"/>
      </w:divBdr>
    </w:div>
    <w:div w:id="1840076134">
      <w:bodyDiv w:val="1"/>
      <w:marLeft w:val="0"/>
      <w:marRight w:val="0"/>
      <w:marTop w:val="0"/>
      <w:marBottom w:val="0"/>
      <w:divBdr>
        <w:top w:val="none" w:sz="0" w:space="0" w:color="auto"/>
        <w:left w:val="none" w:sz="0" w:space="0" w:color="auto"/>
        <w:bottom w:val="none" w:sz="0" w:space="0" w:color="auto"/>
        <w:right w:val="none" w:sz="0" w:space="0" w:color="auto"/>
      </w:divBdr>
    </w:div>
    <w:div w:id="1840267730">
      <w:bodyDiv w:val="1"/>
      <w:marLeft w:val="0"/>
      <w:marRight w:val="0"/>
      <w:marTop w:val="0"/>
      <w:marBottom w:val="0"/>
      <w:divBdr>
        <w:top w:val="none" w:sz="0" w:space="0" w:color="auto"/>
        <w:left w:val="none" w:sz="0" w:space="0" w:color="auto"/>
        <w:bottom w:val="none" w:sz="0" w:space="0" w:color="auto"/>
        <w:right w:val="none" w:sz="0" w:space="0" w:color="auto"/>
      </w:divBdr>
    </w:div>
    <w:div w:id="1840385466">
      <w:bodyDiv w:val="1"/>
      <w:marLeft w:val="0"/>
      <w:marRight w:val="0"/>
      <w:marTop w:val="0"/>
      <w:marBottom w:val="0"/>
      <w:divBdr>
        <w:top w:val="none" w:sz="0" w:space="0" w:color="auto"/>
        <w:left w:val="none" w:sz="0" w:space="0" w:color="auto"/>
        <w:bottom w:val="none" w:sz="0" w:space="0" w:color="auto"/>
        <w:right w:val="none" w:sz="0" w:space="0" w:color="auto"/>
      </w:divBdr>
    </w:div>
    <w:div w:id="1840846383">
      <w:bodyDiv w:val="1"/>
      <w:marLeft w:val="0"/>
      <w:marRight w:val="0"/>
      <w:marTop w:val="0"/>
      <w:marBottom w:val="0"/>
      <w:divBdr>
        <w:top w:val="none" w:sz="0" w:space="0" w:color="auto"/>
        <w:left w:val="none" w:sz="0" w:space="0" w:color="auto"/>
        <w:bottom w:val="none" w:sz="0" w:space="0" w:color="auto"/>
        <w:right w:val="none" w:sz="0" w:space="0" w:color="auto"/>
      </w:divBdr>
    </w:div>
    <w:div w:id="1840929355">
      <w:bodyDiv w:val="1"/>
      <w:marLeft w:val="0"/>
      <w:marRight w:val="0"/>
      <w:marTop w:val="0"/>
      <w:marBottom w:val="0"/>
      <w:divBdr>
        <w:top w:val="none" w:sz="0" w:space="0" w:color="auto"/>
        <w:left w:val="none" w:sz="0" w:space="0" w:color="auto"/>
        <w:bottom w:val="none" w:sz="0" w:space="0" w:color="auto"/>
        <w:right w:val="none" w:sz="0" w:space="0" w:color="auto"/>
      </w:divBdr>
    </w:div>
    <w:div w:id="1841578020">
      <w:bodyDiv w:val="1"/>
      <w:marLeft w:val="0"/>
      <w:marRight w:val="0"/>
      <w:marTop w:val="0"/>
      <w:marBottom w:val="0"/>
      <w:divBdr>
        <w:top w:val="none" w:sz="0" w:space="0" w:color="auto"/>
        <w:left w:val="none" w:sz="0" w:space="0" w:color="auto"/>
        <w:bottom w:val="none" w:sz="0" w:space="0" w:color="auto"/>
        <w:right w:val="none" w:sz="0" w:space="0" w:color="auto"/>
      </w:divBdr>
    </w:div>
    <w:div w:id="1841654636">
      <w:bodyDiv w:val="1"/>
      <w:marLeft w:val="0"/>
      <w:marRight w:val="0"/>
      <w:marTop w:val="0"/>
      <w:marBottom w:val="0"/>
      <w:divBdr>
        <w:top w:val="none" w:sz="0" w:space="0" w:color="auto"/>
        <w:left w:val="none" w:sz="0" w:space="0" w:color="auto"/>
        <w:bottom w:val="none" w:sz="0" w:space="0" w:color="auto"/>
        <w:right w:val="none" w:sz="0" w:space="0" w:color="auto"/>
      </w:divBdr>
    </w:div>
    <w:div w:id="1842161835">
      <w:bodyDiv w:val="1"/>
      <w:marLeft w:val="0"/>
      <w:marRight w:val="0"/>
      <w:marTop w:val="0"/>
      <w:marBottom w:val="0"/>
      <w:divBdr>
        <w:top w:val="none" w:sz="0" w:space="0" w:color="auto"/>
        <w:left w:val="none" w:sz="0" w:space="0" w:color="auto"/>
        <w:bottom w:val="none" w:sz="0" w:space="0" w:color="auto"/>
        <w:right w:val="none" w:sz="0" w:space="0" w:color="auto"/>
      </w:divBdr>
    </w:div>
    <w:div w:id="1842310078">
      <w:bodyDiv w:val="1"/>
      <w:marLeft w:val="0"/>
      <w:marRight w:val="0"/>
      <w:marTop w:val="0"/>
      <w:marBottom w:val="0"/>
      <w:divBdr>
        <w:top w:val="none" w:sz="0" w:space="0" w:color="auto"/>
        <w:left w:val="none" w:sz="0" w:space="0" w:color="auto"/>
        <w:bottom w:val="none" w:sz="0" w:space="0" w:color="auto"/>
        <w:right w:val="none" w:sz="0" w:space="0" w:color="auto"/>
      </w:divBdr>
    </w:div>
    <w:div w:id="1842507926">
      <w:bodyDiv w:val="1"/>
      <w:marLeft w:val="0"/>
      <w:marRight w:val="0"/>
      <w:marTop w:val="0"/>
      <w:marBottom w:val="0"/>
      <w:divBdr>
        <w:top w:val="none" w:sz="0" w:space="0" w:color="auto"/>
        <w:left w:val="none" w:sz="0" w:space="0" w:color="auto"/>
        <w:bottom w:val="none" w:sz="0" w:space="0" w:color="auto"/>
        <w:right w:val="none" w:sz="0" w:space="0" w:color="auto"/>
      </w:divBdr>
    </w:div>
    <w:div w:id="1842575343">
      <w:bodyDiv w:val="1"/>
      <w:marLeft w:val="0"/>
      <w:marRight w:val="0"/>
      <w:marTop w:val="0"/>
      <w:marBottom w:val="0"/>
      <w:divBdr>
        <w:top w:val="none" w:sz="0" w:space="0" w:color="auto"/>
        <w:left w:val="none" w:sz="0" w:space="0" w:color="auto"/>
        <w:bottom w:val="none" w:sz="0" w:space="0" w:color="auto"/>
        <w:right w:val="none" w:sz="0" w:space="0" w:color="auto"/>
      </w:divBdr>
    </w:div>
    <w:div w:id="1842617639">
      <w:bodyDiv w:val="1"/>
      <w:marLeft w:val="0"/>
      <w:marRight w:val="0"/>
      <w:marTop w:val="0"/>
      <w:marBottom w:val="0"/>
      <w:divBdr>
        <w:top w:val="none" w:sz="0" w:space="0" w:color="auto"/>
        <w:left w:val="none" w:sz="0" w:space="0" w:color="auto"/>
        <w:bottom w:val="none" w:sz="0" w:space="0" w:color="auto"/>
        <w:right w:val="none" w:sz="0" w:space="0" w:color="auto"/>
      </w:divBdr>
    </w:div>
    <w:div w:id="1842772870">
      <w:bodyDiv w:val="1"/>
      <w:marLeft w:val="0"/>
      <w:marRight w:val="0"/>
      <w:marTop w:val="0"/>
      <w:marBottom w:val="0"/>
      <w:divBdr>
        <w:top w:val="none" w:sz="0" w:space="0" w:color="auto"/>
        <w:left w:val="none" w:sz="0" w:space="0" w:color="auto"/>
        <w:bottom w:val="none" w:sz="0" w:space="0" w:color="auto"/>
        <w:right w:val="none" w:sz="0" w:space="0" w:color="auto"/>
      </w:divBdr>
    </w:div>
    <w:div w:id="1842966361">
      <w:bodyDiv w:val="1"/>
      <w:marLeft w:val="0"/>
      <w:marRight w:val="0"/>
      <w:marTop w:val="0"/>
      <w:marBottom w:val="0"/>
      <w:divBdr>
        <w:top w:val="none" w:sz="0" w:space="0" w:color="auto"/>
        <w:left w:val="none" w:sz="0" w:space="0" w:color="auto"/>
        <w:bottom w:val="none" w:sz="0" w:space="0" w:color="auto"/>
        <w:right w:val="none" w:sz="0" w:space="0" w:color="auto"/>
      </w:divBdr>
    </w:div>
    <w:div w:id="1843087271">
      <w:bodyDiv w:val="1"/>
      <w:marLeft w:val="0"/>
      <w:marRight w:val="0"/>
      <w:marTop w:val="0"/>
      <w:marBottom w:val="0"/>
      <w:divBdr>
        <w:top w:val="none" w:sz="0" w:space="0" w:color="auto"/>
        <w:left w:val="none" w:sz="0" w:space="0" w:color="auto"/>
        <w:bottom w:val="none" w:sz="0" w:space="0" w:color="auto"/>
        <w:right w:val="none" w:sz="0" w:space="0" w:color="auto"/>
      </w:divBdr>
    </w:div>
    <w:div w:id="1843547344">
      <w:bodyDiv w:val="1"/>
      <w:marLeft w:val="0"/>
      <w:marRight w:val="0"/>
      <w:marTop w:val="0"/>
      <w:marBottom w:val="0"/>
      <w:divBdr>
        <w:top w:val="none" w:sz="0" w:space="0" w:color="auto"/>
        <w:left w:val="none" w:sz="0" w:space="0" w:color="auto"/>
        <w:bottom w:val="none" w:sz="0" w:space="0" w:color="auto"/>
        <w:right w:val="none" w:sz="0" w:space="0" w:color="auto"/>
      </w:divBdr>
    </w:div>
    <w:div w:id="1843666031">
      <w:bodyDiv w:val="1"/>
      <w:marLeft w:val="0"/>
      <w:marRight w:val="0"/>
      <w:marTop w:val="0"/>
      <w:marBottom w:val="0"/>
      <w:divBdr>
        <w:top w:val="none" w:sz="0" w:space="0" w:color="auto"/>
        <w:left w:val="none" w:sz="0" w:space="0" w:color="auto"/>
        <w:bottom w:val="none" w:sz="0" w:space="0" w:color="auto"/>
        <w:right w:val="none" w:sz="0" w:space="0" w:color="auto"/>
      </w:divBdr>
    </w:div>
    <w:div w:id="1843742440">
      <w:bodyDiv w:val="1"/>
      <w:marLeft w:val="0"/>
      <w:marRight w:val="0"/>
      <w:marTop w:val="0"/>
      <w:marBottom w:val="0"/>
      <w:divBdr>
        <w:top w:val="none" w:sz="0" w:space="0" w:color="auto"/>
        <w:left w:val="none" w:sz="0" w:space="0" w:color="auto"/>
        <w:bottom w:val="none" w:sz="0" w:space="0" w:color="auto"/>
        <w:right w:val="none" w:sz="0" w:space="0" w:color="auto"/>
      </w:divBdr>
    </w:div>
    <w:div w:id="1843934788">
      <w:bodyDiv w:val="1"/>
      <w:marLeft w:val="0"/>
      <w:marRight w:val="0"/>
      <w:marTop w:val="0"/>
      <w:marBottom w:val="0"/>
      <w:divBdr>
        <w:top w:val="none" w:sz="0" w:space="0" w:color="auto"/>
        <w:left w:val="none" w:sz="0" w:space="0" w:color="auto"/>
        <w:bottom w:val="none" w:sz="0" w:space="0" w:color="auto"/>
        <w:right w:val="none" w:sz="0" w:space="0" w:color="auto"/>
      </w:divBdr>
    </w:div>
    <w:div w:id="1844007470">
      <w:bodyDiv w:val="1"/>
      <w:marLeft w:val="0"/>
      <w:marRight w:val="0"/>
      <w:marTop w:val="0"/>
      <w:marBottom w:val="0"/>
      <w:divBdr>
        <w:top w:val="none" w:sz="0" w:space="0" w:color="auto"/>
        <w:left w:val="none" w:sz="0" w:space="0" w:color="auto"/>
        <w:bottom w:val="none" w:sz="0" w:space="0" w:color="auto"/>
        <w:right w:val="none" w:sz="0" w:space="0" w:color="auto"/>
      </w:divBdr>
    </w:div>
    <w:div w:id="1844276979">
      <w:bodyDiv w:val="1"/>
      <w:marLeft w:val="0"/>
      <w:marRight w:val="0"/>
      <w:marTop w:val="0"/>
      <w:marBottom w:val="0"/>
      <w:divBdr>
        <w:top w:val="none" w:sz="0" w:space="0" w:color="auto"/>
        <w:left w:val="none" w:sz="0" w:space="0" w:color="auto"/>
        <w:bottom w:val="none" w:sz="0" w:space="0" w:color="auto"/>
        <w:right w:val="none" w:sz="0" w:space="0" w:color="auto"/>
      </w:divBdr>
    </w:div>
    <w:div w:id="1844390744">
      <w:bodyDiv w:val="1"/>
      <w:marLeft w:val="0"/>
      <w:marRight w:val="0"/>
      <w:marTop w:val="0"/>
      <w:marBottom w:val="0"/>
      <w:divBdr>
        <w:top w:val="none" w:sz="0" w:space="0" w:color="auto"/>
        <w:left w:val="none" w:sz="0" w:space="0" w:color="auto"/>
        <w:bottom w:val="none" w:sz="0" w:space="0" w:color="auto"/>
        <w:right w:val="none" w:sz="0" w:space="0" w:color="auto"/>
      </w:divBdr>
    </w:div>
    <w:div w:id="1844586916">
      <w:bodyDiv w:val="1"/>
      <w:marLeft w:val="0"/>
      <w:marRight w:val="0"/>
      <w:marTop w:val="0"/>
      <w:marBottom w:val="0"/>
      <w:divBdr>
        <w:top w:val="none" w:sz="0" w:space="0" w:color="auto"/>
        <w:left w:val="none" w:sz="0" w:space="0" w:color="auto"/>
        <w:bottom w:val="none" w:sz="0" w:space="0" w:color="auto"/>
        <w:right w:val="none" w:sz="0" w:space="0" w:color="auto"/>
      </w:divBdr>
    </w:div>
    <w:div w:id="1844663357">
      <w:bodyDiv w:val="1"/>
      <w:marLeft w:val="0"/>
      <w:marRight w:val="0"/>
      <w:marTop w:val="0"/>
      <w:marBottom w:val="0"/>
      <w:divBdr>
        <w:top w:val="none" w:sz="0" w:space="0" w:color="auto"/>
        <w:left w:val="none" w:sz="0" w:space="0" w:color="auto"/>
        <w:bottom w:val="none" w:sz="0" w:space="0" w:color="auto"/>
        <w:right w:val="none" w:sz="0" w:space="0" w:color="auto"/>
      </w:divBdr>
    </w:div>
    <w:div w:id="1844734326">
      <w:bodyDiv w:val="1"/>
      <w:marLeft w:val="0"/>
      <w:marRight w:val="0"/>
      <w:marTop w:val="0"/>
      <w:marBottom w:val="0"/>
      <w:divBdr>
        <w:top w:val="none" w:sz="0" w:space="0" w:color="auto"/>
        <w:left w:val="none" w:sz="0" w:space="0" w:color="auto"/>
        <w:bottom w:val="none" w:sz="0" w:space="0" w:color="auto"/>
        <w:right w:val="none" w:sz="0" w:space="0" w:color="auto"/>
      </w:divBdr>
    </w:div>
    <w:div w:id="1844736154">
      <w:bodyDiv w:val="1"/>
      <w:marLeft w:val="0"/>
      <w:marRight w:val="0"/>
      <w:marTop w:val="0"/>
      <w:marBottom w:val="0"/>
      <w:divBdr>
        <w:top w:val="none" w:sz="0" w:space="0" w:color="auto"/>
        <w:left w:val="none" w:sz="0" w:space="0" w:color="auto"/>
        <w:bottom w:val="none" w:sz="0" w:space="0" w:color="auto"/>
        <w:right w:val="none" w:sz="0" w:space="0" w:color="auto"/>
      </w:divBdr>
    </w:div>
    <w:div w:id="1844933908">
      <w:bodyDiv w:val="1"/>
      <w:marLeft w:val="0"/>
      <w:marRight w:val="0"/>
      <w:marTop w:val="0"/>
      <w:marBottom w:val="0"/>
      <w:divBdr>
        <w:top w:val="none" w:sz="0" w:space="0" w:color="auto"/>
        <w:left w:val="none" w:sz="0" w:space="0" w:color="auto"/>
        <w:bottom w:val="none" w:sz="0" w:space="0" w:color="auto"/>
        <w:right w:val="none" w:sz="0" w:space="0" w:color="auto"/>
      </w:divBdr>
    </w:div>
    <w:div w:id="1845052878">
      <w:bodyDiv w:val="1"/>
      <w:marLeft w:val="0"/>
      <w:marRight w:val="0"/>
      <w:marTop w:val="0"/>
      <w:marBottom w:val="0"/>
      <w:divBdr>
        <w:top w:val="none" w:sz="0" w:space="0" w:color="auto"/>
        <w:left w:val="none" w:sz="0" w:space="0" w:color="auto"/>
        <w:bottom w:val="none" w:sz="0" w:space="0" w:color="auto"/>
        <w:right w:val="none" w:sz="0" w:space="0" w:color="auto"/>
      </w:divBdr>
    </w:div>
    <w:div w:id="1845121631">
      <w:bodyDiv w:val="1"/>
      <w:marLeft w:val="0"/>
      <w:marRight w:val="0"/>
      <w:marTop w:val="0"/>
      <w:marBottom w:val="0"/>
      <w:divBdr>
        <w:top w:val="none" w:sz="0" w:space="0" w:color="auto"/>
        <w:left w:val="none" w:sz="0" w:space="0" w:color="auto"/>
        <w:bottom w:val="none" w:sz="0" w:space="0" w:color="auto"/>
        <w:right w:val="none" w:sz="0" w:space="0" w:color="auto"/>
      </w:divBdr>
    </w:div>
    <w:div w:id="1845626487">
      <w:bodyDiv w:val="1"/>
      <w:marLeft w:val="0"/>
      <w:marRight w:val="0"/>
      <w:marTop w:val="0"/>
      <w:marBottom w:val="0"/>
      <w:divBdr>
        <w:top w:val="none" w:sz="0" w:space="0" w:color="auto"/>
        <w:left w:val="none" w:sz="0" w:space="0" w:color="auto"/>
        <w:bottom w:val="none" w:sz="0" w:space="0" w:color="auto"/>
        <w:right w:val="none" w:sz="0" w:space="0" w:color="auto"/>
      </w:divBdr>
    </w:div>
    <w:div w:id="1845778301">
      <w:bodyDiv w:val="1"/>
      <w:marLeft w:val="0"/>
      <w:marRight w:val="0"/>
      <w:marTop w:val="0"/>
      <w:marBottom w:val="0"/>
      <w:divBdr>
        <w:top w:val="none" w:sz="0" w:space="0" w:color="auto"/>
        <w:left w:val="none" w:sz="0" w:space="0" w:color="auto"/>
        <w:bottom w:val="none" w:sz="0" w:space="0" w:color="auto"/>
        <w:right w:val="none" w:sz="0" w:space="0" w:color="auto"/>
      </w:divBdr>
    </w:div>
    <w:div w:id="1845782966">
      <w:bodyDiv w:val="1"/>
      <w:marLeft w:val="0"/>
      <w:marRight w:val="0"/>
      <w:marTop w:val="0"/>
      <w:marBottom w:val="0"/>
      <w:divBdr>
        <w:top w:val="none" w:sz="0" w:space="0" w:color="auto"/>
        <w:left w:val="none" w:sz="0" w:space="0" w:color="auto"/>
        <w:bottom w:val="none" w:sz="0" w:space="0" w:color="auto"/>
        <w:right w:val="none" w:sz="0" w:space="0" w:color="auto"/>
      </w:divBdr>
    </w:div>
    <w:div w:id="1846046482">
      <w:bodyDiv w:val="1"/>
      <w:marLeft w:val="0"/>
      <w:marRight w:val="0"/>
      <w:marTop w:val="0"/>
      <w:marBottom w:val="0"/>
      <w:divBdr>
        <w:top w:val="none" w:sz="0" w:space="0" w:color="auto"/>
        <w:left w:val="none" w:sz="0" w:space="0" w:color="auto"/>
        <w:bottom w:val="none" w:sz="0" w:space="0" w:color="auto"/>
        <w:right w:val="none" w:sz="0" w:space="0" w:color="auto"/>
      </w:divBdr>
    </w:div>
    <w:div w:id="1846090673">
      <w:bodyDiv w:val="1"/>
      <w:marLeft w:val="0"/>
      <w:marRight w:val="0"/>
      <w:marTop w:val="0"/>
      <w:marBottom w:val="0"/>
      <w:divBdr>
        <w:top w:val="none" w:sz="0" w:space="0" w:color="auto"/>
        <w:left w:val="none" w:sz="0" w:space="0" w:color="auto"/>
        <w:bottom w:val="none" w:sz="0" w:space="0" w:color="auto"/>
        <w:right w:val="none" w:sz="0" w:space="0" w:color="auto"/>
      </w:divBdr>
    </w:div>
    <w:div w:id="1846239714">
      <w:bodyDiv w:val="1"/>
      <w:marLeft w:val="0"/>
      <w:marRight w:val="0"/>
      <w:marTop w:val="0"/>
      <w:marBottom w:val="0"/>
      <w:divBdr>
        <w:top w:val="none" w:sz="0" w:space="0" w:color="auto"/>
        <w:left w:val="none" w:sz="0" w:space="0" w:color="auto"/>
        <w:bottom w:val="none" w:sz="0" w:space="0" w:color="auto"/>
        <w:right w:val="none" w:sz="0" w:space="0" w:color="auto"/>
      </w:divBdr>
    </w:div>
    <w:div w:id="1846286604">
      <w:bodyDiv w:val="1"/>
      <w:marLeft w:val="0"/>
      <w:marRight w:val="0"/>
      <w:marTop w:val="0"/>
      <w:marBottom w:val="0"/>
      <w:divBdr>
        <w:top w:val="none" w:sz="0" w:space="0" w:color="auto"/>
        <w:left w:val="none" w:sz="0" w:space="0" w:color="auto"/>
        <w:bottom w:val="none" w:sz="0" w:space="0" w:color="auto"/>
        <w:right w:val="none" w:sz="0" w:space="0" w:color="auto"/>
      </w:divBdr>
    </w:div>
    <w:div w:id="1847018361">
      <w:bodyDiv w:val="1"/>
      <w:marLeft w:val="0"/>
      <w:marRight w:val="0"/>
      <w:marTop w:val="0"/>
      <w:marBottom w:val="0"/>
      <w:divBdr>
        <w:top w:val="none" w:sz="0" w:space="0" w:color="auto"/>
        <w:left w:val="none" w:sz="0" w:space="0" w:color="auto"/>
        <w:bottom w:val="none" w:sz="0" w:space="0" w:color="auto"/>
        <w:right w:val="none" w:sz="0" w:space="0" w:color="auto"/>
      </w:divBdr>
    </w:div>
    <w:div w:id="1847206321">
      <w:bodyDiv w:val="1"/>
      <w:marLeft w:val="0"/>
      <w:marRight w:val="0"/>
      <w:marTop w:val="0"/>
      <w:marBottom w:val="0"/>
      <w:divBdr>
        <w:top w:val="none" w:sz="0" w:space="0" w:color="auto"/>
        <w:left w:val="none" w:sz="0" w:space="0" w:color="auto"/>
        <w:bottom w:val="none" w:sz="0" w:space="0" w:color="auto"/>
        <w:right w:val="none" w:sz="0" w:space="0" w:color="auto"/>
      </w:divBdr>
    </w:div>
    <w:div w:id="1847331275">
      <w:bodyDiv w:val="1"/>
      <w:marLeft w:val="0"/>
      <w:marRight w:val="0"/>
      <w:marTop w:val="0"/>
      <w:marBottom w:val="0"/>
      <w:divBdr>
        <w:top w:val="none" w:sz="0" w:space="0" w:color="auto"/>
        <w:left w:val="none" w:sz="0" w:space="0" w:color="auto"/>
        <w:bottom w:val="none" w:sz="0" w:space="0" w:color="auto"/>
        <w:right w:val="none" w:sz="0" w:space="0" w:color="auto"/>
      </w:divBdr>
    </w:div>
    <w:div w:id="1847555990">
      <w:bodyDiv w:val="1"/>
      <w:marLeft w:val="0"/>
      <w:marRight w:val="0"/>
      <w:marTop w:val="0"/>
      <w:marBottom w:val="0"/>
      <w:divBdr>
        <w:top w:val="none" w:sz="0" w:space="0" w:color="auto"/>
        <w:left w:val="none" w:sz="0" w:space="0" w:color="auto"/>
        <w:bottom w:val="none" w:sz="0" w:space="0" w:color="auto"/>
        <w:right w:val="none" w:sz="0" w:space="0" w:color="auto"/>
      </w:divBdr>
    </w:div>
    <w:div w:id="1847669723">
      <w:bodyDiv w:val="1"/>
      <w:marLeft w:val="0"/>
      <w:marRight w:val="0"/>
      <w:marTop w:val="0"/>
      <w:marBottom w:val="0"/>
      <w:divBdr>
        <w:top w:val="none" w:sz="0" w:space="0" w:color="auto"/>
        <w:left w:val="none" w:sz="0" w:space="0" w:color="auto"/>
        <w:bottom w:val="none" w:sz="0" w:space="0" w:color="auto"/>
        <w:right w:val="none" w:sz="0" w:space="0" w:color="auto"/>
      </w:divBdr>
    </w:div>
    <w:div w:id="1847673969">
      <w:bodyDiv w:val="1"/>
      <w:marLeft w:val="0"/>
      <w:marRight w:val="0"/>
      <w:marTop w:val="0"/>
      <w:marBottom w:val="0"/>
      <w:divBdr>
        <w:top w:val="none" w:sz="0" w:space="0" w:color="auto"/>
        <w:left w:val="none" w:sz="0" w:space="0" w:color="auto"/>
        <w:bottom w:val="none" w:sz="0" w:space="0" w:color="auto"/>
        <w:right w:val="none" w:sz="0" w:space="0" w:color="auto"/>
      </w:divBdr>
    </w:div>
    <w:div w:id="1847819206">
      <w:bodyDiv w:val="1"/>
      <w:marLeft w:val="0"/>
      <w:marRight w:val="0"/>
      <w:marTop w:val="0"/>
      <w:marBottom w:val="0"/>
      <w:divBdr>
        <w:top w:val="none" w:sz="0" w:space="0" w:color="auto"/>
        <w:left w:val="none" w:sz="0" w:space="0" w:color="auto"/>
        <w:bottom w:val="none" w:sz="0" w:space="0" w:color="auto"/>
        <w:right w:val="none" w:sz="0" w:space="0" w:color="auto"/>
      </w:divBdr>
      <w:divsChild>
        <w:div w:id="134613993">
          <w:marLeft w:val="0"/>
          <w:marRight w:val="0"/>
          <w:marTop w:val="0"/>
          <w:marBottom w:val="0"/>
          <w:divBdr>
            <w:top w:val="none" w:sz="0" w:space="0" w:color="auto"/>
            <w:left w:val="none" w:sz="0" w:space="0" w:color="auto"/>
            <w:bottom w:val="none" w:sz="0" w:space="0" w:color="auto"/>
            <w:right w:val="none" w:sz="0" w:space="0" w:color="auto"/>
          </w:divBdr>
        </w:div>
        <w:div w:id="2052325">
          <w:marLeft w:val="0"/>
          <w:marRight w:val="0"/>
          <w:marTop w:val="0"/>
          <w:marBottom w:val="0"/>
          <w:divBdr>
            <w:top w:val="none" w:sz="0" w:space="0" w:color="auto"/>
            <w:left w:val="none" w:sz="0" w:space="0" w:color="auto"/>
            <w:bottom w:val="none" w:sz="0" w:space="0" w:color="auto"/>
            <w:right w:val="none" w:sz="0" w:space="0" w:color="auto"/>
          </w:divBdr>
        </w:div>
      </w:divsChild>
    </w:div>
    <w:div w:id="1847859453">
      <w:bodyDiv w:val="1"/>
      <w:marLeft w:val="0"/>
      <w:marRight w:val="0"/>
      <w:marTop w:val="0"/>
      <w:marBottom w:val="0"/>
      <w:divBdr>
        <w:top w:val="none" w:sz="0" w:space="0" w:color="auto"/>
        <w:left w:val="none" w:sz="0" w:space="0" w:color="auto"/>
        <w:bottom w:val="none" w:sz="0" w:space="0" w:color="auto"/>
        <w:right w:val="none" w:sz="0" w:space="0" w:color="auto"/>
      </w:divBdr>
    </w:div>
    <w:div w:id="1847935522">
      <w:bodyDiv w:val="1"/>
      <w:marLeft w:val="0"/>
      <w:marRight w:val="0"/>
      <w:marTop w:val="0"/>
      <w:marBottom w:val="0"/>
      <w:divBdr>
        <w:top w:val="none" w:sz="0" w:space="0" w:color="auto"/>
        <w:left w:val="none" w:sz="0" w:space="0" w:color="auto"/>
        <w:bottom w:val="none" w:sz="0" w:space="0" w:color="auto"/>
        <w:right w:val="none" w:sz="0" w:space="0" w:color="auto"/>
      </w:divBdr>
    </w:div>
    <w:div w:id="1848249822">
      <w:bodyDiv w:val="1"/>
      <w:marLeft w:val="0"/>
      <w:marRight w:val="0"/>
      <w:marTop w:val="0"/>
      <w:marBottom w:val="0"/>
      <w:divBdr>
        <w:top w:val="none" w:sz="0" w:space="0" w:color="auto"/>
        <w:left w:val="none" w:sz="0" w:space="0" w:color="auto"/>
        <w:bottom w:val="none" w:sz="0" w:space="0" w:color="auto"/>
        <w:right w:val="none" w:sz="0" w:space="0" w:color="auto"/>
      </w:divBdr>
    </w:div>
    <w:div w:id="1848278923">
      <w:bodyDiv w:val="1"/>
      <w:marLeft w:val="0"/>
      <w:marRight w:val="0"/>
      <w:marTop w:val="0"/>
      <w:marBottom w:val="0"/>
      <w:divBdr>
        <w:top w:val="none" w:sz="0" w:space="0" w:color="auto"/>
        <w:left w:val="none" w:sz="0" w:space="0" w:color="auto"/>
        <w:bottom w:val="none" w:sz="0" w:space="0" w:color="auto"/>
        <w:right w:val="none" w:sz="0" w:space="0" w:color="auto"/>
      </w:divBdr>
    </w:div>
    <w:div w:id="1848447291">
      <w:bodyDiv w:val="1"/>
      <w:marLeft w:val="0"/>
      <w:marRight w:val="0"/>
      <w:marTop w:val="0"/>
      <w:marBottom w:val="0"/>
      <w:divBdr>
        <w:top w:val="none" w:sz="0" w:space="0" w:color="auto"/>
        <w:left w:val="none" w:sz="0" w:space="0" w:color="auto"/>
        <w:bottom w:val="none" w:sz="0" w:space="0" w:color="auto"/>
        <w:right w:val="none" w:sz="0" w:space="0" w:color="auto"/>
      </w:divBdr>
    </w:div>
    <w:div w:id="1848474092">
      <w:bodyDiv w:val="1"/>
      <w:marLeft w:val="0"/>
      <w:marRight w:val="0"/>
      <w:marTop w:val="0"/>
      <w:marBottom w:val="0"/>
      <w:divBdr>
        <w:top w:val="none" w:sz="0" w:space="0" w:color="auto"/>
        <w:left w:val="none" w:sz="0" w:space="0" w:color="auto"/>
        <w:bottom w:val="none" w:sz="0" w:space="0" w:color="auto"/>
        <w:right w:val="none" w:sz="0" w:space="0" w:color="auto"/>
      </w:divBdr>
    </w:div>
    <w:div w:id="1848591705">
      <w:bodyDiv w:val="1"/>
      <w:marLeft w:val="0"/>
      <w:marRight w:val="0"/>
      <w:marTop w:val="0"/>
      <w:marBottom w:val="0"/>
      <w:divBdr>
        <w:top w:val="none" w:sz="0" w:space="0" w:color="auto"/>
        <w:left w:val="none" w:sz="0" w:space="0" w:color="auto"/>
        <w:bottom w:val="none" w:sz="0" w:space="0" w:color="auto"/>
        <w:right w:val="none" w:sz="0" w:space="0" w:color="auto"/>
      </w:divBdr>
    </w:div>
    <w:div w:id="1849170694">
      <w:bodyDiv w:val="1"/>
      <w:marLeft w:val="0"/>
      <w:marRight w:val="0"/>
      <w:marTop w:val="0"/>
      <w:marBottom w:val="0"/>
      <w:divBdr>
        <w:top w:val="none" w:sz="0" w:space="0" w:color="auto"/>
        <w:left w:val="none" w:sz="0" w:space="0" w:color="auto"/>
        <w:bottom w:val="none" w:sz="0" w:space="0" w:color="auto"/>
        <w:right w:val="none" w:sz="0" w:space="0" w:color="auto"/>
      </w:divBdr>
    </w:div>
    <w:div w:id="1849636648">
      <w:bodyDiv w:val="1"/>
      <w:marLeft w:val="0"/>
      <w:marRight w:val="0"/>
      <w:marTop w:val="0"/>
      <w:marBottom w:val="0"/>
      <w:divBdr>
        <w:top w:val="none" w:sz="0" w:space="0" w:color="auto"/>
        <w:left w:val="none" w:sz="0" w:space="0" w:color="auto"/>
        <w:bottom w:val="none" w:sz="0" w:space="0" w:color="auto"/>
        <w:right w:val="none" w:sz="0" w:space="0" w:color="auto"/>
      </w:divBdr>
    </w:div>
    <w:div w:id="1850023878">
      <w:bodyDiv w:val="1"/>
      <w:marLeft w:val="0"/>
      <w:marRight w:val="0"/>
      <w:marTop w:val="0"/>
      <w:marBottom w:val="0"/>
      <w:divBdr>
        <w:top w:val="none" w:sz="0" w:space="0" w:color="auto"/>
        <w:left w:val="none" w:sz="0" w:space="0" w:color="auto"/>
        <w:bottom w:val="none" w:sz="0" w:space="0" w:color="auto"/>
        <w:right w:val="none" w:sz="0" w:space="0" w:color="auto"/>
      </w:divBdr>
    </w:div>
    <w:div w:id="1850093913">
      <w:bodyDiv w:val="1"/>
      <w:marLeft w:val="0"/>
      <w:marRight w:val="0"/>
      <w:marTop w:val="0"/>
      <w:marBottom w:val="0"/>
      <w:divBdr>
        <w:top w:val="none" w:sz="0" w:space="0" w:color="auto"/>
        <w:left w:val="none" w:sz="0" w:space="0" w:color="auto"/>
        <w:bottom w:val="none" w:sz="0" w:space="0" w:color="auto"/>
        <w:right w:val="none" w:sz="0" w:space="0" w:color="auto"/>
      </w:divBdr>
    </w:div>
    <w:div w:id="1850178034">
      <w:bodyDiv w:val="1"/>
      <w:marLeft w:val="0"/>
      <w:marRight w:val="0"/>
      <w:marTop w:val="0"/>
      <w:marBottom w:val="0"/>
      <w:divBdr>
        <w:top w:val="none" w:sz="0" w:space="0" w:color="auto"/>
        <w:left w:val="none" w:sz="0" w:space="0" w:color="auto"/>
        <w:bottom w:val="none" w:sz="0" w:space="0" w:color="auto"/>
        <w:right w:val="none" w:sz="0" w:space="0" w:color="auto"/>
      </w:divBdr>
    </w:div>
    <w:div w:id="1850364350">
      <w:bodyDiv w:val="1"/>
      <w:marLeft w:val="0"/>
      <w:marRight w:val="0"/>
      <w:marTop w:val="0"/>
      <w:marBottom w:val="0"/>
      <w:divBdr>
        <w:top w:val="none" w:sz="0" w:space="0" w:color="auto"/>
        <w:left w:val="none" w:sz="0" w:space="0" w:color="auto"/>
        <w:bottom w:val="none" w:sz="0" w:space="0" w:color="auto"/>
        <w:right w:val="none" w:sz="0" w:space="0" w:color="auto"/>
      </w:divBdr>
    </w:div>
    <w:div w:id="1850675618">
      <w:bodyDiv w:val="1"/>
      <w:marLeft w:val="0"/>
      <w:marRight w:val="0"/>
      <w:marTop w:val="0"/>
      <w:marBottom w:val="0"/>
      <w:divBdr>
        <w:top w:val="none" w:sz="0" w:space="0" w:color="auto"/>
        <w:left w:val="none" w:sz="0" w:space="0" w:color="auto"/>
        <w:bottom w:val="none" w:sz="0" w:space="0" w:color="auto"/>
        <w:right w:val="none" w:sz="0" w:space="0" w:color="auto"/>
      </w:divBdr>
    </w:div>
    <w:div w:id="1850754090">
      <w:bodyDiv w:val="1"/>
      <w:marLeft w:val="0"/>
      <w:marRight w:val="0"/>
      <w:marTop w:val="0"/>
      <w:marBottom w:val="0"/>
      <w:divBdr>
        <w:top w:val="none" w:sz="0" w:space="0" w:color="auto"/>
        <w:left w:val="none" w:sz="0" w:space="0" w:color="auto"/>
        <w:bottom w:val="none" w:sz="0" w:space="0" w:color="auto"/>
        <w:right w:val="none" w:sz="0" w:space="0" w:color="auto"/>
      </w:divBdr>
    </w:div>
    <w:div w:id="1850754672">
      <w:bodyDiv w:val="1"/>
      <w:marLeft w:val="0"/>
      <w:marRight w:val="0"/>
      <w:marTop w:val="0"/>
      <w:marBottom w:val="0"/>
      <w:divBdr>
        <w:top w:val="none" w:sz="0" w:space="0" w:color="auto"/>
        <w:left w:val="none" w:sz="0" w:space="0" w:color="auto"/>
        <w:bottom w:val="none" w:sz="0" w:space="0" w:color="auto"/>
        <w:right w:val="none" w:sz="0" w:space="0" w:color="auto"/>
      </w:divBdr>
    </w:div>
    <w:div w:id="1850870961">
      <w:bodyDiv w:val="1"/>
      <w:marLeft w:val="0"/>
      <w:marRight w:val="0"/>
      <w:marTop w:val="0"/>
      <w:marBottom w:val="0"/>
      <w:divBdr>
        <w:top w:val="none" w:sz="0" w:space="0" w:color="auto"/>
        <w:left w:val="none" w:sz="0" w:space="0" w:color="auto"/>
        <w:bottom w:val="none" w:sz="0" w:space="0" w:color="auto"/>
        <w:right w:val="none" w:sz="0" w:space="0" w:color="auto"/>
      </w:divBdr>
    </w:div>
    <w:div w:id="1851022308">
      <w:bodyDiv w:val="1"/>
      <w:marLeft w:val="0"/>
      <w:marRight w:val="0"/>
      <w:marTop w:val="0"/>
      <w:marBottom w:val="0"/>
      <w:divBdr>
        <w:top w:val="none" w:sz="0" w:space="0" w:color="auto"/>
        <w:left w:val="none" w:sz="0" w:space="0" w:color="auto"/>
        <w:bottom w:val="none" w:sz="0" w:space="0" w:color="auto"/>
        <w:right w:val="none" w:sz="0" w:space="0" w:color="auto"/>
      </w:divBdr>
      <w:divsChild>
        <w:div w:id="145512412">
          <w:marLeft w:val="0"/>
          <w:marRight w:val="0"/>
          <w:marTop w:val="0"/>
          <w:marBottom w:val="0"/>
          <w:divBdr>
            <w:top w:val="none" w:sz="0" w:space="0" w:color="auto"/>
            <w:left w:val="none" w:sz="0" w:space="0" w:color="auto"/>
            <w:bottom w:val="none" w:sz="0" w:space="0" w:color="auto"/>
            <w:right w:val="none" w:sz="0" w:space="0" w:color="auto"/>
          </w:divBdr>
        </w:div>
        <w:div w:id="707416306">
          <w:marLeft w:val="0"/>
          <w:marRight w:val="0"/>
          <w:marTop w:val="0"/>
          <w:marBottom w:val="0"/>
          <w:divBdr>
            <w:top w:val="none" w:sz="0" w:space="0" w:color="auto"/>
            <w:left w:val="none" w:sz="0" w:space="0" w:color="auto"/>
            <w:bottom w:val="none" w:sz="0" w:space="0" w:color="auto"/>
            <w:right w:val="none" w:sz="0" w:space="0" w:color="auto"/>
          </w:divBdr>
        </w:div>
        <w:div w:id="1703945150">
          <w:marLeft w:val="0"/>
          <w:marRight w:val="0"/>
          <w:marTop w:val="0"/>
          <w:marBottom w:val="0"/>
          <w:divBdr>
            <w:top w:val="none" w:sz="0" w:space="0" w:color="auto"/>
            <w:left w:val="none" w:sz="0" w:space="0" w:color="auto"/>
            <w:bottom w:val="none" w:sz="0" w:space="0" w:color="auto"/>
            <w:right w:val="none" w:sz="0" w:space="0" w:color="auto"/>
          </w:divBdr>
        </w:div>
        <w:div w:id="1212616435">
          <w:marLeft w:val="0"/>
          <w:marRight w:val="0"/>
          <w:marTop w:val="0"/>
          <w:marBottom w:val="0"/>
          <w:divBdr>
            <w:top w:val="none" w:sz="0" w:space="0" w:color="auto"/>
            <w:left w:val="none" w:sz="0" w:space="0" w:color="auto"/>
            <w:bottom w:val="none" w:sz="0" w:space="0" w:color="auto"/>
            <w:right w:val="none" w:sz="0" w:space="0" w:color="auto"/>
          </w:divBdr>
        </w:div>
        <w:div w:id="2120760977">
          <w:marLeft w:val="0"/>
          <w:marRight w:val="0"/>
          <w:marTop w:val="0"/>
          <w:marBottom w:val="0"/>
          <w:divBdr>
            <w:top w:val="none" w:sz="0" w:space="0" w:color="auto"/>
            <w:left w:val="none" w:sz="0" w:space="0" w:color="auto"/>
            <w:bottom w:val="none" w:sz="0" w:space="0" w:color="auto"/>
            <w:right w:val="none" w:sz="0" w:space="0" w:color="auto"/>
          </w:divBdr>
        </w:div>
        <w:div w:id="1558080922">
          <w:marLeft w:val="0"/>
          <w:marRight w:val="0"/>
          <w:marTop w:val="0"/>
          <w:marBottom w:val="0"/>
          <w:divBdr>
            <w:top w:val="none" w:sz="0" w:space="0" w:color="auto"/>
            <w:left w:val="none" w:sz="0" w:space="0" w:color="auto"/>
            <w:bottom w:val="none" w:sz="0" w:space="0" w:color="auto"/>
            <w:right w:val="none" w:sz="0" w:space="0" w:color="auto"/>
          </w:divBdr>
        </w:div>
        <w:div w:id="1270238352">
          <w:marLeft w:val="0"/>
          <w:marRight w:val="0"/>
          <w:marTop w:val="0"/>
          <w:marBottom w:val="0"/>
          <w:divBdr>
            <w:top w:val="none" w:sz="0" w:space="0" w:color="auto"/>
            <w:left w:val="none" w:sz="0" w:space="0" w:color="auto"/>
            <w:bottom w:val="none" w:sz="0" w:space="0" w:color="auto"/>
            <w:right w:val="none" w:sz="0" w:space="0" w:color="auto"/>
          </w:divBdr>
        </w:div>
        <w:div w:id="1228493305">
          <w:marLeft w:val="0"/>
          <w:marRight w:val="0"/>
          <w:marTop w:val="0"/>
          <w:marBottom w:val="0"/>
          <w:divBdr>
            <w:top w:val="none" w:sz="0" w:space="0" w:color="auto"/>
            <w:left w:val="none" w:sz="0" w:space="0" w:color="auto"/>
            <w:bottom w:val="none" w:sz="0" w:space="0" w:color="auto"/>
            <w:right w:val="none" w:sz="0" w:space="0" w:color="auto"/>
          </w:divBdr>
        </w:div>
      </w:divsChild>
    </w:div>
    <w:div w:id="1851142231">
      <w:bodyDiv w:val="1"/>
      <w:marLeft w:val="0"/>
      <w:marRight w:val="0"/>
      <w:marTop w:val="0"/>
      <w:marBottom w:val="0"/>
      <w:divBdr>
        <w:top w:val="none" w:sz="0" w:space="0" w:color="auto"/>
        <w:left w:val="none" w:sz="0" w:space="0" w:color="auto"/>
        <w:bottom w:val="none" w:sz="0" w:space="0" w:color="auto"/>
        <w:right w:val="none" w:sz="0" w:space="0" w:color="auto"/>
      </w:divBdr>
    </w:div>
    <w:div w:id="1851289599">
      <w:bodyDiv w:val="1"/>
      <w:marLeft w:val="0"/>
      <w:marRight w:val="0"/>
      <w:marTop w:val="0"/>
      <w:marBottom w:val="0"/>
      <w:divBdr>
        <w:top w:val="none" w:sz="0" w:space="0" w:color="auto"/>
        <w:left w:val="none" w:sz="0" w:space="0" w:color="auto"/>
        <w:bottom w:val="none" w:sz="0" w:space="0" w:color="auto"/>
        <w:right w:val="none" w:sz="0" w:space="0" w:color="auto"/>
      </w:divBdr>
    </w:div>
    <w:div w:id="1851525777">
      <w:bodyDiv w:val="1"/>
      <w:marLeft w:val="0"/>
      <w:marRight w:val="0"/>
      <w:marTop w:val="0"/>
      <w:marBottom w:val="0"/>
      <w:divBdr>
        <w:top w:val="none" w:sz="0" w:space="0" w:color="auto"/>
        <w:left w:val="none" w:sz="0" w:space="0" w:color="auto"/>
        <w:bottom w:val="none" w:sz="0" w:space="0" w:color="auto"/>
        <w:right w:val="none" w:sz="0" w:space="0" w:color="auto"/>
      </w:divBdr>
    </w:div>
    <w:div w:id="1851603253">
      <w:bodyDiv w:val="1"/>
      <w:marLeft w:val="0"/>
      <w:marRight w:val="0"/>
      <w:marTop w:val="0"/>
      <w:marBottom w:val="0"/>
      <w:divBdr>
        <w:top w:val="none" w:sz="0" w:space="0" w:color="auto"/>
        <w:left w:val="none" w:sz="0" w:space="0" w:color="auto"/>
        <w:bottom w:val="none" w:sz="0" w:space="0" w:color="auto"/>
        <w:right w:val="none" w:sz="0" w:space="0" w:color="auto"/>
      </w:divBdr>
    </w:div>
    <w:div w:id="1851871758">
      <w:bodyDiv w:val="1"/>
      <w:marLeft w:val="0"/>
      <w:marRight w:val="0"/>
      <w:marTop w:val="0"/>
      <w:marBottom w:val="0"/>
      <w:divBdr>
        <w:top w:val="none" w:sz="0" w:space="0" w:color="auto"/>
        <w:left w:val="none" w:sz="0" w:space="0" w:color="auto"/>
        <w:bottom w:val="none" w:sz="0" w:space="0" w:color="auto"/>
        <w:right w:val="none" w:sz="0" w:space="0" w:color="auto"/>
      </w:divBdr>
    </w:div>
    <w:div w:id="1851984167">
      <w:bodyDiv w:val="1"/>
      <w:marLeft w:val="0"/>
      <w:marRight w:val="0"/>
      <w:marTop w:val="0"/>
      <w:marBottom w:val="0"/>
      <w:divBdr>
        <w:top w:val="none" w:sz="0" w:space="0" w:color="auto"/>
        <w:left w:val="none" w:sz="0" w:space="0" w:color="auto"/>
        <w:bottom w:val="none" w:sz="0" w:space="0" w:color="auto"/>
        <w:right w:val="none" w:sz="0" w:space="0" w:color="auto"/>
      </w:divBdr>
    </w:div>
    <w:div w:id="1852135695">
      <w:bodyDiv w:val="1"/>
      <w:marLeft w:val="0"/>
      <w:marRight w:val="0"/>
      <w:marTop w:val="0"/>
      <w:marBottom w:val="0"/>
      <w:divBdr>
        <w:top w:val="none" w:sz="0" w:space="0" w:color="auto"/>
        <w:left w:val="none" w:sz="0" w:space="0" w:color="auto"/>
        <w:bottom w:val="none" w:sz="0" w:space="0" w:color="auto"/>
        <w:right w:val="none" w:sz="0" w:space="0" w:color="auto"/>
      </w:divBdr>
    </w:div>
    <w:div w:id="1852597666">
      <w:bodyDiv w:val="1"/>
      <w:marLeft w:val="0"/>
      <w:marRight w:val="0"/>
      <w:marTop w:val="0"/>
      <w:marBottom w:val="0"/>
      <w:divBdr>
        <w:top w:val="none" w:sz="0" w:space="0" w:color="auto"/>
        <w:left w:val="none" w:sz="0" w:space="0" w:color="auto"/>
        <w:bottom w:val="none" w:sz="0" w:space="0" w:color="auto"/>
        <w:right w:val="none" w:sz="0" w:space="0" w:color="auto"/>
      </w:divBdr>
    </w:div>
    <w:div w:id="1852639755">
      <w:bodyDiv w:val="1"/>
      <w:marLeft w:val="0"/>
      <w:marRight w:val="0"/>
      <w:marTop w:val="0"/>
      <w:marBottom w:val="0"/>
      <w:divBdr>
        <w:top w:val="none" w:sz="0" w:space="0" w:color="auto"/>
        <w:left w:val="none" w:sz="0" w:space="0" w:color="auto"/>
        <w:bottom w:val="none" w:sz="0" w:space="0" w:color="auto"/>
        <w:right w:val="none" w:sz="0" w:space="0" w:color="auto"/>
      </w:divBdr>
    </w:div>
    <w:div w:id="1852917456">
      <w:bodyDiv w:val="1"/>
      <w:marLeft w:val="0"/>
      <w:marRight w:val="0"/>
      <w:marTop w:val="0"/>
      <w:marBottom w:val="0"/>
      <w:divBdr>
        <w:top w:val="none" w:sz="0" w:space="0" w:color="auto"/>
        <w:left w:val="none" w:sz="0" w:space="0" w:color="auto"/>
        <w:bottom w:val="none" w:sz="0" w:space="0" w:color="auto"/>
        <w:right w:val="none" w:sz="0" w:space="0" w:color="auto"/>
      </w:divBdr>
    </w:div>
    <w:div w:id="1853104124">
      <w:bodyDiv w:val="1"/>
      <w:marLeft w:val="0"/>
      <w:marRight w:val="0"/>
      <w:marTop w:val="0"/>
      <w:marBottom w:val="0"/>
      <w:divBdr>
        <w:top w:val="none" w:sz="0" w:space="0" w:color="auto"/>
        <w:left w:val="none" w:sz="0" w:space="0" w:color="auto"/>
        <w:bottom w:val="none" w:sz="0" w:space="0" w:color="auto"/>
        <w:right w:val="none" w:sz="0" w:space="0" w:color="auto"/>
      </w:divBdr>
    </w:div>
    <w:div w:id="1853521568">
      <w:bodyDiv w:val="1"/>
      <w:marLeft w:val="0"/>
      <w:marRight w:val="0"/>
      <w:marTop w:val="0"/>
      <w:marBottom w:val="0"/>
      <w:divBdr>
        <w:top w:val="none" w:sz="0" w:space="0" w:color="auto"/>
        <w:left w:val="none" w:sz="0" w:space="0" w:color="auto"/>
        <w:bottom w:val="none" w:sz="0" w:space="0" w:color="auto"/>
        <w:right w:val="none" w:sz="0" w:space="0" w:color="auto"/>
      </w:divBdr>
    </w:div>
    <w:div w:id="1853641881">
      <w:bodyDiv w:val="1"/>
      <w:marLeft w:val="0"/>
      <w:marRight w:val="0"/>
      <w:marTop w:val="0"/>
      <w:marBottom w:val="0"/>
      <w:divBdr>
        <w:top w:val="none" w:sz="0" w:space="0" w:color="auto"/>
        <w:left w:val="none" w:sz="0" w:space="0" w:color="auto"/>
        <w:bottom w:val="none" w:sz="0" w:space="0" w:color="auto"/>
        <w:right w:val="none" w:sz="0" w:space="0" w:color="auto"/>
      </w:divBdr>
    </w:div>
    <w:div w:id="1853690481">
      <w:bodyDiv w:val="1"/>
      <w:marLeft w:val="0"/>
      <w:marRight w:val="0"/>
      <w:marTop w:val="0"/>
      <w:marBottom w:val="0"/>
      <w:divBdr>
        <w:top w:val="none" w:sz="0" w:space="0" w:color="auto"/>
        <w:left w:val="none" w:sz="0" w:space="0" w:color="auto"/>
        <w:bottom w:val="none" w:sz="0" w:space="0" w:color="auto"/>
        <w:right w:val="none" w:sz="0" w:space="0" w:color="auto"/>
      </w:divBdr>
    </w:div>
    <w:div w:id="1853716640">
      <w:bodyDiv w:val="1"/>
      <w:marLeft w:val="0"/>
      <w:marRight w:val="0"/>
      <w:marTop w:val="0"/>
      <w:marBottom w:val="0"/>
      <w:divBdr>
        <w:top w:val="none" w:sz="0" w:space="0" w:color="auto"/>
        <w:left w:val="none" w:sz="0" w:space="0" w:color="auto"/>
        <w:bottom w:val="none" w:sz="0" w:space="0" w:color="auto"/>
        <w:right w:val="none" w:sz="0" w:space="0" w:color="auto"/>
      </w:divBdr>
    </w:div>
    <w:div w:id="1853762519">
      <w:bodyDiv w:val="1"/>
      <w:marLeft w:val="0"/>
      <w:marRight w:val="0"/>
      <w:marTop w:val="0"/>
      <w:marBottom w:val="0"/>
      <w:divBdr>
        <w:top w:val="none" w:sz="0" w:space="0" w:color="auto"/>
        <w:left w:val="none" w:sz="0" w:space="0" w:color="auto"/>
        <w:bottom w:val="none" w:sz="0" w:space="0" w:color="auto"/>
        <w:right w:val="none" w:sz="0" w:space="0" w:color="auto"/>
      </w:divBdr>
    </w:div>
    <w:div w:id="1853839357">
      <w:bodyDiv w:val="1"/>
      <w:marLeft w:val="0"/>
      <w:marRight w:val="0"/>
      <w:marTop w:val="0"/>
      <w:marBottom w:val="0"/>
      <w:divBdr>
        <w:top w:val="none" w:sz="0" w:space="0" w:color="auto"/>
        <w:left w:val="none" w:sz="0" w:space="0" w:color="auto"/>
        <w:bottom w:val="none" w:sz="0" w:space="0" w:color="auto"/>
        <w:right w:val="none" w:sz="0" w:space="0" w:color="auto"/>
      </w:divBdr>
    </w:div>
    <w:div w:id="1854025268">
      <w:bodyDiv w:val="1"/>
      <w:marLeft w:val="0"/>
      <w:marRight w:val="0"/>
      <w:marTop w:val="0"/>
      <w:marBottom w:val="0"/>
      <w:divBdr>
        <w:top w:val="none" w:sz="0" w:space="0" w:color="auto"/>
        <w:left w:val="none" w:sz="0" w:space="0" w:color="auto"/>
        <w:bottom w:val="none" w:sz="0" w:space="0" w:color="auto"/>
        <w:right w:val="none" w:sz="0" w:space="0" w:color="auto"/>
      </w:divBdr>
    </w:div>
    <w:div w:id="1854028583">
      <w:bodyDiv w:val="1"/>
      <w:marLeft w:val="0"/>
      <w:marRight w:val="0"/>
      <w:marTop w:val="0"/>
      <w:marBottom w:val="0"/>
      <w:divBdr>
        <w:top w:val="none" w:sz="0" w:space="0" w:color="auto"/>
        <w:left w:val="none" w:sz="0" w:space="0" w:color="auto"/>
        <w:bottom w:val="none" w:sz="0" w:space="0" w:color="auto"/>
        <w:right w:val="none" w:sz="0" w:space="0" w:color="auto"/>
      </w:divBdr>
    </w:div>
    <w:div w:id="1854295039">
      <w:bodyDiv w:val="1"/>
      <w:marLeft w:val="0"/>
      <w:marRight w:val="0"/>
      <w:marTop w:val="0"/>
      <w:marBottom w:val="0"/>
      <w:divBdr>
        <w:top w:val="none" w:sz="0" w:space="0" w:color="auto"/>
        <w:left w:val="none" w:sz="0" w:space="0" w:color="auto"/>
        <w:bottom w:val="none" w:sz="0" w:space="0" w:color="auto"/>
        <w:right w:val="none" w:sz="0" w:space="0" w:color="auto"/>
      </w:divBdr>
    </w:div>
    <w:div w:id="1854687429">
      <w:bodyDiv w:val="1"/>
      <w:marLeft w:val="0"/>
      <w:marRight w:val="0"/>
      <w:marTop w:val="0"/>
      <w:marBottom w:val="0"/>
      <w:divBdr>
        <w:top w:val="none" w:sz="0" w:space="0" w:color="auto"/>
        <w:left w:val="none" w:sz="0" w:space="0" w:color="auto"/>
        <w:bottom w:val="none" w:sz="0" w:space="0" w:color="auto"/>
        <w:right w:val="none" w:sz="0" w:space="0" w:color="auto"/>
      </w:divBdr>
    </w:div>
    <w:div w:id="1854800741">
      <w:bodyDiv w:val="1"/>
      <w:marLeft w:val="0"/>
      <w:marRight w:val="0"/>
      <w:marTop w:val="0"/>
      <w:marBottom w:val="0"/>
      <w:divBdr>
        <w:top w:val="none" w:sz="0" w:space="0" w:color="auto"/>
        <w:left w:val="none" w:sz="0" w:space="0" w:color="auto"/>
        <w:bottom w:val="none" w:sz="0" w:space="0" w:color="auto"/>
        <w:right w:val="none" w:sz="0" w:space="0" w:color="auto"/>
      </w:divBdr>
    </w:div>
    <w:div w:id="1854876160">
      <w:bodyDiv w:val="1"/>
      <w:marLeft w:val="0"/>
      <w:marRight w:val="0"/>
      <w:marTop w:val="0"/>
      <w:marBottom w:val="0"/>
      <w:divBdr>
        <w:top w:val="none" w:sz="0" w:space="0" w:color="auto"/>
        <w:left w:val="none" w:sz="0" w:space="0" w:color="auto"/>
        <w:bottom w:val="none" w:sz="0" w:space="0" w:color="auto"/>
        <w:right w:val="none" w:sz="0" w:space="0" w:color="auto"/>
      </w:divBdr>
    </w:div>
    <w:div w:id="1854998611">
      <w:bodyDiv w:val="1"/>
      <w:marLeft w:val="0"/>
      <w:marRight w:val="0"/>
      <w:marTop w:val="0"/>
      <w:marBottom w:val="0"/>
      <w:divBdr>
        <w:top w:val="none" w:sz="0" w:space="0" w:color="auto"/>
        <w:left w:val="none" w:sz="0" w:space="0" w:color="auto"/>
        <w:bottom w:val="none" w:sz="0" w:space="0" w:color="auto"/>
        <w:right w:val="none" w:sz="0" w:space="0" w:color="auto"/>
      </w:divBdr>
    </w:div>
    <w:div w:id="1855143438">
      <w:bodyDiv w:val="1"/>
      <w:marLeft w:val="0"/>
      <w:marRight w:val="0"/>
      <w:marTop w:val="0"/>
      <w:marBottom w:val="0"/>
      <w:divBdr>
        <w:top w:val="none" w:sz="0" w:space="0" w:color="auto"/>
        <w:left w:val="none" w:sz="0" w:space="0" w:color="auto"/>
        <w:bottom w:val="none" w:sz="0" w:space="0" w:color="auto"/>
        <w:right w:val="none" w:sz="0" w:space="0" w:color="auto"/>
      </w:divBdr>
    </w:div>
    <w:div w:id="1855221737">
      <w:bodyDiv w:val="1"/>
      <w:marLeft w:val="0"/>
      <w:marRight w:val="0"/>
      <w:marTop w:val="0"/>
      <w:marBottom w:val="0"/>
      <w:divBdr>
        <w:top w:val="none" w:sz="0" w:space="0" w:color="auto"/>
        <w:left w:val="none" w:sz="0" w:space="0" w:color="auto"/>
        <w:bottom w:val="none" w:sz="0" w:space="0" w:color="auto"/>
        <w:right w:val="none" w:sz="0" w:space="0" w:color="auto"/>
      </w:divBdr>
    </w:div>
    <w:div w:id="1855420394">
      <w:bodyDiv w:val="1"/>
      <w:marLeft w:val="0"/>
      <w:marRight w:val="0"/>
      <w:marTop w:val="0"/>
      <w:marBottom w:val="0"/>
      <w:divBdr>
        <w:top w:val="none" w:sz="0" w:space="0" w:color="auto"/>
        <w:left w:val="none" w:sz="0" w:space="0" w:color="auto"/>
        <w:bottom w:val="none" w:sz="0" w:space="0" w:color="auto"/>
        <w:right w:val="none" w:sz="0" w:space="0" w:color="auto"/>
      </w:divBdr>
    </w:div>
    <w:div w:id="1855529045">
      <w:bodyDiv w:val="1"/>
      <w:marLeft w:val="0"/>
      <w:marRight w:val="0"/>
      <w:marTop w:val="0"/>
      <w:marBottom w:val="0"/>
      <w:divBdr>
        <w:top w:val="none" w:sz="0" w:space="0" w:color="auto"/>
        <w:left w:val="none" w:sz="0" w:space="0" w:color="auto"/>
        <w:bottom w:val="none" w:sz="0" w:space="0" w:color="auto"/>
        <w:right w:val="none" w:sz="0" w:space="0" w:color="auto"/>
      </w:divBdr>
    </w:div>
    <w:div w:id="1855723917">
      <w:bodyDiv w:val="1"/>
      <w:marLeft w:val="0"/>
      <w:marRight w:val="0"/>
      <w:marTop w:val="0"/>
      <w:marBottom w:val="0"/>
      <w:divBdr>
        <w:top w:val="none" w:sz="0" w:space="0" w:color="auto"/>
        <w:left w:val="none" w:sz="0" w:space="0" w:color="auto"/>
        <w:bottom w:val="none" w:sz="0" w:space="0" w:color="auto"/>
        <w:right w:val="none" w:sz="0" w:space="0" w:color="auto"/>
      </w:divBdr>
    </w:div>
    <w:div w:id="1855917995">
      <w:bodyDiv w:val="1"/>
      <w:marLeft w:val="0"/>
      <w:marRight w:val="0"/>
      <w:marTop w:val="0"/>
      <w:marBottom w:val="0"/>
      <w:divBdr>
        <w:top w:val="none" w:sz="0" w:space="0" w:color="auto"/>
        <w:left w:val="none" w:sz="0" w:space="0" w:color="auto"/>
        <w:bottom w:val="none" w:sz="0" w:space="0" w:color="auto"/>
        <w:right w:val="none" w:sz="0" w:space="0" w:color="auto"/>
      </w:divBdr>
    </w:div>
    <w:div w:id="1856067759">
      <w:bodyDiv w:val="1"/>
      <w:marLeft w:val="0"/>
      <w:marRight w:val="0"/>
      <w:marTop w:val="0"/>
      <w:marBottom w:val="0"/>
      <w:divBdr>
        <w:top w:val="none" w:sz="0" w:space="0" w:color="auto"/>
        <w:left w:val="none" w:sz="0" w:space="0" w:color="auto"/>
        <w:bottom w:val="none" w:sz="0" w:space="0" w:color="auto"/>
        <w:right w:val="none" w:sz="0" w:space="0" w:color="auto"/>
      </w:divBdr>
    </w:div>
    <w:div w:id="1856142179">
      <w:bodyDiv w:val="1"/>
      <w:marLeft w:val="0"/>
      <w:marRight w:val="0"/>
      <w:marTop w:val="0"/>
      <w:marBottom w:val="0"/>
      <w:divBdr>
        <w:top w:val="none" w:sz="0" w:space="0" w:color="auto"/>
        <w:left w:val="none" w:sz="0" w:space="0" w:color="auto"/>
        <w:bottom w:val="none" w:sz="0" w:space="0" w:color="auto"/>
        <w:right w:val="none" w:sz="0" w:space="0" w:color="auto"/>
      </w:divBdr>
    </w:div>
    <w:div w:id="1856261641">
      <w:bodyDiv w:val="1"/>
      <w:marLeft w:val="0"/>
      <w:marRight w:val="0"/>
      <w:marTop w:val="0"/>
      <w:marBottom w:val="0"/>
      <w:divBdr>
        <w:top w:val="none" w:sz="0" w:space="0" w:color="auto"/>
        <w:left w:val="none" w:sz="0" w:space="0" w:color="auto"/>
        <w:bottom w:val="none" w:sz="0" w:space="0" w:color="auto"/>
        <w:right w:val="none" w:sz="0" w:space="0" w:color="auto"/>
      </w:divBdr>
    </w:div>
    <w:div w:id="1856531739">
      <w:bodyDiv w:val="1"/>
      <w:marLeft w:val="0"/>
      <w:marRight w:val="0"/>
      <w:marTop w:val="0"/>
      <w:marBottom w:val="0"/>
      <w:divBdr>
        <w:top w:val="none" w:sz="0" w:space="0" w:color="auto"/>
        <w:left w:val="none" w:sz="0" w:space="0" w:color="auto"/>
        <w:bottom w:val="none" w:sz="0" w:space="0" w:color="auto"/>
        <w:right w:val="none" w:sz="0" w:space="0" w:color="auto"/>
      </w:divBdr>
    </w:div>
    <w:div w:id="1856923184">
      <w:bodyDiv w:val="1"/>
      <w:marLeft w:val="0"/>
      <w:marRight w:val="0"/>
      <w:marTop w:val="0"/>
      <w:marBottom w:val="0"/>
      <w:divBdr>
        <w:top w:val="none" w:sz="0" w:space="0" w:color="auto"/>
        <w:left w:val="none" w:sz="0" w:space="0" w:color="auto"/>
        <w:bottom w:val="none" w:sz="0" w:space="0" w:color="auto"/>
        <w:right w:val="none" w:sz="0" w:space="0" w:color="auto"/>
      </w:divBdr>
    </w:div>
    <w:div w:id="1856963554">
      <w:bodyDiv w:val="1"/>
      <w:marLeft w:val="0"/>
      <w:marRight w:val="0"/>
      <w:marTop w:val="0"/>
      <w:marBottom w:val="0"/>
      <w:divBdr>
        <w:top w:val="none" w:sz="0" w:space="0" w:color="auto"/>
        <w:left w:val="none" w:sz="0" w:space="0" w:color="auto"/>
        <w:bottom w:val="none" w:sz="0" w:space="0" w:color="auto"/>
        <w:right w:val="none" w:sz="0" w:space="0" w:color="auto"/>
      </w:divBdr>
    </w:div>
    <w:div w:id="1857309315">
      <w:bodyDiv w:val="1"/>
      <w:marLeft w:val="0"/>
      <w:marRight w:val="0"/>
      <w:marTop w:val="0"/>
      <w:marBottom w:val="0"/>
      <w:divBdr>
        <w:top w:val="none" w:sz="0" w:space="0" w:color="auto"/>
        <w:left w:val="none" w:sz="0" w:space="0" w:color="auto"/>
        <w:bottom w:val="none" w:sz="0" w:space="0" w:color="auto"/>
        <w:right w:val="none" w:sz="0" w:space="0" w:color="auto"/>
      </w:divBdr>
    </w:div>
    <w:div w:id="1857691112">
      <w:bodyDiv w:val="1"/>
      <w:marLeft w:val="0"/>
      <w:marRight w:val="0"/>
      <w:marTop w:val="0"/>
      <w:marBottom w:val="0"/>
      <w:divBdr>
        <w:top w:val="none" w:sz="0" w:space="0" w:color="auto"/>
        <w:left w:val="none" w:sz="0" w:space="0" w:color="auto"/>
        <w:bottom w:val="none" w:sz="0" w:space="0" w:color="auto"/>
        <w:right w:val="none" w:sz="0" w:space="0" w:color="auto"/>
      </w:divBdr>
    </w:div>
    <w:div w:id="1857696292">
      <w:bodyDiv w:val="1"/>
      <w:marLeft w:val="0"/>
      <w:marRight w:val="0"/>
      <w:marTop w:val="0"/>
      <w:marBottom w:val="0"/>
      <w:divBdr>
        <w:top w:val="none" w:sz="0" w:space="0" w:color="auto"/>
        <w:left w:val="none" w:sz="0" w:space="0" w:color="auto"/>
        <w:bottom w:val="none" w:sz="0" w:space="0" w:color="auto"/>
        <w:right w:val="none" w:sz="0" w:space="0" w:color="auto"/>
      </w:divBdr>
    </w:div>
    <w:div w:id="1857843298">
      <w:bodyDiv w:val="1"/>
      <w:marLeft w:val="0"/>
      <w:marRight w:val="0"/>
      <w:marTop w:val="0"/>
      <w:marBottom w:val="0"/>
      <w:divBdr>
        <w:top w:val="none" w:sz="0" w:space="0" w:color="auto"/>
        <w:left w:val="none" w:sz="0" w:space="0" w:color="auto"/>
        <w:bottom w:val="none" w:sz="0" w:space="0" w:color="auto"/>
        <w:right w:val="none" w:sz="0" w:space="0" w:color="auto"/>
      </w:divBdr>
    </w:div>
    <w:div w:id="1857846732">
      <w:bodyDiv w:val="1"/>
      <w:marLeft w:val="0"/>
      <w:marRight w:val="0"/>
      <w:marTop w:val="0"/>
      <w:marBottom w:val="0"/>
      <w:divBdr>
        <w:top w:val="none" w:sz="0" w:space="0" w:color="auto"/>
        <w:left w:val="none" w:sz="0" w:space="0" w:color="auto"/>
        <w:bottom w:val="none" w:sz="0" w:space="0" w:color="auto"/>
        <w:right w:val="none" w:sz="0" w:space="0" w:color="auto"/>
      </w:divBdr>
    </w:div>
    <w:div w:id="1858037821">
      <w:bodyDiv w:val="1"/>
      <w:marLeft w:val="0"/>
      <w:marRight w:val="0"/>
      <w:marTop w:val="0"/>
      <w:marBottom w:val="0"/>
      <w:divBdr>
        <w:top w:val="none" w:sz="0" w:space="0" w:color="auto"/>
        <w:left w:val="none" w:sz="0" w:space="0" w:color="auto"/>
        <w:bottom w:val="none" w:sz="0" w:space="0" w:color="auto"/>
        <w:right w:val="none" w:sz="0" w:space="0" w:color="auto"/>
      </w:divBdr>
    </w:div>
    <w:div w:id="1858041681">
      <w:bodyDiv w:val="1"/>
      <w:marLeft w:val="0"/>
      <w:marRight w:val="0"/>
      <w:marTop w:val="0"/>
      <w:marBottom w:val="0"/>
      <w:divBdr>
        <w:top w:val="none" w:sz="0" w:space="0" w:color="auto"/>
        <w:left w:val="none" w:sz="0" w:space="0" w:color="auto"/>
        <w:bottom w:val="none" w:sz="0" w:space="0" w:color="auto"/>
        <w:right w:val="none" w:sz="0" w:space="0" w:color="auto"/>
      </w:divBdr>
    </w:div>
    <w:div w:id="1858302632">
      <w:bodyDiv w:val="1"/>
      <w:marLeft w:val="0"/>
      <w:marRight w:val="0"/>
      <w:marTop w:val="0"/>
      <w:marBottom w:val="0"/>
      <w:divBdr>
        <w:top w:val="none" w:sz="0" w:space="0" w:color="auto"/>
        <w:left w:val="none" w:sz="0" w:space="0" w:color="auto"/>
        <w:bottom w:val="none" w:sz="0" w:space="0" w:color="auto"/>
        <w:right w:val="none" w:sz="0" w:space="0" w:color="auto"/>
      </w:divBdr>
    </w:div>
    <w:div w:id="1858688454">
      <w:bodyDiv w:val="1"/>
      <w:marLeft w:val="0"/>
      <w:marRight w:val="0"/>
      <w:marTop w:val="0"/>
      <w:marBottom w:val="0"/>
      <w:divBdr>
        <w:top w:val="none" w:sz="0" w:space="0" w:color="auto"/>
        <w:left w:val="none" w:sz="0" w:space="0" w:color="auto"/>
        <w:bottom w:val="none" w:sz="0" w:space="0" w:color="auto"/>
        <w:right w:val="none" w:sz="0" w:space="0" w:color="auto"/>
      </w:divBdr>
    </w:div>
    <w:div w:id="1858739546">
      <w:bodyDiv w:val="1"/>
      <w:marLeft w:val="0"/>
      <w:marRight w:val="0"/>
      <w:marTop w:val="0"/>
      <w:marBottom w:val="0"/>
      <w:divBdr>
        <w:top w:val="none" w:sz="0" w:space="0" w:color="auto"/>
        <w:left w:val="none" w:sz="0" w:space="0" w:color="auto"/>
        <w:bottom w:val="none" w:sz="0" w:space="0" w:color="auto"/>
        <w:right w:val="none" w:sz="0" w:space="0" w:color="auto"/>
      </w:divBdr>
    </w:div>
    <w:div w:id="1858930211">
      <w:bodyDiv w:val="1"/>
      <w:marLeft w:val="0"/>
      <w:marRight w:val="0"/>
      <w:marTop w:val="0"/>
      <w:marBottom w:val="0"/>
      <w:divBdr>
        <w:top w:val="none" w:sz="0" w:space="0" w:color="auto"/>
        <w:left w:val="none" w:sz="0" w:space="0" w:color="auto"/>
        <w:bottom w:val="none" w:sz="0" w:space="0" w:color="auto"/>
        <w:right w:val="none" w:sz="0" w:space="0" w:color="auto"/>
      </w:divBdr>
    </w:div>
    <w:div w:id="1858998727">
      <w:bodyDiv w:val="1"/>
      <w:marLeft w:val="0"/>
      <w:marRight w:val="0"/>
      <w:marTop w:val="0"/>
      <w:marBottom w:val="0"/>
      <w:divBdr>
        <w:top w:val="none" w:sz="0" w:space="0" w:color="auto"/>
        <w:left w:val="none" w:sz="0" w:space="0" w:color="auto"/>
        <w:bottom w:val="none" w:sz="0" w:space="0" w:color="auto"/>
        <w:right w:val="none" w:sz="0" w:space="0" w:color="auto"/>
      </w:divBdr>
    </w:div>
    <w:div w:id="1859125565">
      <w:bodyDiv w:val="1"/>
      <w:marLeft w:val="0"/>
      <w:marRight w:val="0"/>
      <w:marTop w:val="0"/>
      <w:marBottom w:val="0"/>
      <w:divBdr>
        <w:top w:val="none" w:sz="0" w:space="0" w:color="auto"/>
        <w:left w:val="none" w:sz="0" w:space="0" w:color="auto"/>
        <w:bottom w:val="none" w:sz="0" w:space="0" w:color="auto"/>
        <w:right w:val="none" w:sz="0" w:space="0" w:color="auto"/>
      </w:divBdr>
    </w:div>
    <w:div w:id="1859663134">
      <w:bodyDiv w:val="1"/>
      <w:marLeft w:val="0"/>
      <w:marRight w:val="0"/>
      <w:marTop w:val="0"/>
      <w:marBottom w:val="0"/>
      <w:divBdr>
        <w:top w:val="none" w:sz="0" w:space="0" w:color="auto"/>
        <w:left w:val="none" w:sz="0" w:space="0" w:color="auto"/>
        <w:bottom w:val="none" w:sz="0" w:space="0" w:color="auto"/>
        <w:right w:val="none" w:sz="0" w:space="0" w:color="auto"/>
      </w:divBdr>
    </w:div>
    <w:div w:id="1860003585">
      <w:bodyDiv w:val="1"/>
      <w:marLeft w:val="0"/>
      <w:marRight w:val="0"/>
      <w:marTop w:val="0"/>
      <w:marBottom w:val="0"/>
      <w:divBdr>
        <w:top w:val="none" w:sz="0" w:space="0" w:color="auto"/>
        <w:left w:val="none" w:sz="0" w:space="0" w:color="auto"/>
        <w:bottom w:val="none" w:sz="0" w:space="0" w:color="auto"/>
        <w:right w:val="none" w:sz="0" w:space="0" w:color="auto"/>
      </w:divBdr>
    </w:div>
    <w:div w:id="1860046290">
      <w:bodyDiv w:val="1"/>
      <w:marLeft w:val="0"/>
      <w:marRight w:val="0"/>
      <w:marTop w:val="0"/>
      <w:marBottom w:val="0"/>
      <w:divBdr>
        <w:top w:val="none" w:sz="0" w:space="0" w:color="auto"/>
        <w:left w:val="none" w:sz="0" w:space="0" w:color="auto"/>
        <w:bottom w:val="none" w:sz="0" w:space="0" w:color="auto"/>
        <w:right w:val="none" w:sz="0" w:space="0" w:color="auto"/>
      </w:divBdr>
    </w:div>
    <w:div w:id="1860073259">
      <w:bodyDiv w:val="1"/>
      <w:marLeft w:val="0"/>
      <w:marRight w:val="0"/>
      <w:marTop w:val="0"/>
      <w:marBottom w:val="0"/>
      <w:divBdr>
        <w:top w:val="none" w:sz="0" w:space="0" w:color="auto"/>
        <w:left w:val="none" w:sz="0" w:space="0" w:color="auto"/>
        <w:bottom w:val="none" w:sz="0" w:space="0" w:color="auto"/>
        <w:right w:val="none" w:sz="0" w:space="0" w:color="auto"/>
      </w:divBdr>
    </w:div>
    <w:div w:id="1860125483">
      <w:bodyDiv w:val="1"/>
      <w:marLeft w:val="0"/>
      <w:marRight w:val="0"/>
      <w:marTop w:val="0"/>
      <w:marBottom w:val="0"/>
      <w:divBdr>
        <w:top w:val="none" w:sz="0" w:space="0" w:color="auto"/>
        <w:left w:val="none" w:sz="0" w:space="0" w:color="auto"/>
        <w:bottom w:val="none" w:sz="0" w:space="0" w:color="auto"/>
        <w:right w:val="none" w:sz="0" w:space="0" w:color="auto"/>
      </w:divBdr>
    </w:div>
    <w:div w:id="1860729056">
      <w:bodyDiv w:val="1"/>
      <w:marLeft w:val="0"/>
      <w:marRight w:val="0"/>
      <w:marTop w:val="0"/>
      <w:marBottom w:val="0"/>
      <w:divBdr>
        <w:top w:val="none" w:sz="0" w:space="0" w:color="auto"/>
        <w:left w:val="none" w:sz="0" w:space="0" w:color="auto"/>
        <w:bottom w:val="none" w:sz="0" w:space="0" w:color="auto"/>
        <w:right w:val="none" w:sz="0" w:space="0" w:color="auto"/>
      </w:divBdr>
    </w:div>
    <w:div w:id="1860850154">
      <w:bodyDiv w:val="1"/>
      <w:marLeft w:val="0"/>
      <w:marRight w:val="0"/>
      <w:marTop w:val="0"/>
      <w:marBottom w:val="0"/>
      <w:divBdr>
        <w:top w:val="none" w:sz="0" w:space="0" w:color="auto"/>
        <w:left w:val="none" w:sz="0" w:space="0" w:color="auto"/>
        <w:bottom w:val="none" w:sz="0" w:space="0" w:color="auto"/>
        <w:right w:val="none" w:sz="0" w:space="0" w:color="auto"/>
      </w:divBdr>
    </w:div>
    <w:div w:id="1860894824">
      <w:bodyDiv w:val="1"/>
      <w:marLeft w:val="0"/>
      <w:marRight w:val="0"/>
      <w:marTop w:val="0"/>
      <w:marBottom w:val="0"/>
      <w:divBdr>
        <w:top w:val="none" w:sz="0" w:space="0" w:color="auto"/>
        <w:left w:val="none" w:sz="0" w:space="0" w:color="auto"/>
        <w:bottom w:val="none" w:sz="0" w:space="0" w:color="auto"/>
        <w:right w:val="none" w:sz="0" w:space="0" w:color="auto"/>
      </w:divBdr>
    </w:div>
    <w:div w:id="1861311045">
      <w:bodyDiv w:val="1"/>
      <w:marLeft w:val="0"/>
      <w:marRight w:val="0"/>
      <w:marTop w:val="0"/>
      <w:marBottom w:val="0"/>
      <w:divBdr>
        <w:top w:val="none" w:sz="0" w:space="0" w:color="auto"/>
        <w:left w:val="none" w:sz="0" w:space="0" w:color="auto"/>
        <w:bottom w:val="none" w:sz="0" w:space="0" w:color="auto"/>
        <w:right w:val="none" w:sz="0" w:space="0" w:color="auto"/>
      </w:divBdr>
    </w:div>
    <w:div w:id="1861355773">
      <w:bodyDiv w:val="1"/>
      <w:marLeft w:val="0"/>
      <w:marRight w:val="0"/>
      <w:marTop w:val="0"/>
      <w:marBottom w:val="0"/>
      <w:divBdr>
        <w:top w:val="none" w:sz="0" w:space="0" w:color="auto"/>
        <w:left w:val="none" w:sz="0" w:space="0" w:color="auto"/>
        <w:bottom w:val="none" w:sz="0" w:space="0" w:color="auto"/>
        <w:right w:val="none" w:sz="0" w:space="0" w:color="auto"/>
      </w:divBdr>
    </w:div>
    <w:div w:id="1861357809">
      <w:bodyDiv w:val="1"/>
      <w:marLeft w:val="0"/>
      <w:marRight w:val="0"/>
      <w:marTop w:val="0"/>
      <w:marBottom w:val="0"/>
      <w:divBdr>
        <w:top w:val="none" w:sz="0" w:space="0" w:color="auto"/>
        <w:left w:val="none" w:sz="0" w:space="0" w:color="auto"/>
        <w:bottom w:val="none" w:sz="0" w:space="0" w:color="auto"/>
        <w:right w:val="none" w:sz="0" w:space="0" w:color="auto"/>
      </w:divBdr>
    </w:div>
    <w:div w:id="1861359441">
      <w:bodyDiv w:val="1"/>
      <w:marLeft w:val="0"/>
      <w:marRight w:val="0"/>
      <w:marTop w:val="0"/>
      <w:marBottom w:val="0"/>
      <w:divBdr>
        <w:top w:val="none" w:sz="0" w:space="0" w:color="auto"/>
        <w:left w:val="none" w:sz="0" w:space="0" w:color="auto"/>
        <w:bottom w:val="none" w:sz="0" w:space="0" w:color="auto"/>
        <w:right w:val="none" w:sz="0" w:space="0" w:color="auto"/>
      </w:divBdr>
    </w:div>
    <w:div w:id="1861385594">
      <w:bodyDiv w:val="1"/>
      <w:marLeft w:val="0"/>
      <w:marRight w:val="0"/>
      <w:marTop w:val="0"/>
      <w:marBottom w:val="0"/>
      <w:divBdr>
        <w:top w:val="none" w:sz="0" w:space="0" w:color="auto"/>
        <w:left w:val="none" w:sz="0" w:space="0" w:color="auto"/>
        <w:bottom w:val="none" w:sz="0" w:space="0" w:color="auto"/>
        <w:right w:val="none" w:sz="0" w:space="0" w:color="auto"/>
      </w:divBdr>
    </w:div>
    <w:div w:id="1861579259">
      <w:bodyDiv w:val="1"/>
      <w:marLeft w:val="0"/>
      <w:marRight w:val="0"/>
      <w:marTop w:val="0"/>
      <w:marBottom w:val="0"/>
      <w:divBdr>
        <w:top w:val="none" w:sz="0" w:space="0" w:color="auto"/>
        <w:left w:val="none" w:sz="0" w:space="0" w:color="auto"/>
        <w:bottom w:val="none" w:sz="0" w:space="0" w:color="auto"/>
        <w:right w:val="none" w:sz="0" w:space="0" w:color="auto"/>
      </w:divBdr>
    </w:div>
    <w:div w:id="1862041106">
      <w:bodyDiv w:val="1"/>
      <w:marLeft w:val="0"/>
      <w:marRight w:val="0"/>
      <w:marTop w:val="0"/>
      <w:marBottom w:val="0"/>
      <w:divBdr>
        <w:top w:val="none" w:sz="0" w:space="0" w:color="auto"/>
        <w:left w:val="none" w:sz="0" w:space="0" w:color="auto"/>
        <w:bottom w:val="none" w:sz="0" w:space="0" w:color="auto"/>
        <w:right w:val="none" w:sz="0" w:space="0" w:color="auto"/>
      </w:divBdr>
    </w:div>
    <w:div w:id="1862041547">
      <w:bodyDiv w:val="1"/>
      <w:marLeft w:val="0"/>
      <w:marRight w:val="0"/>
      <w:marTop w:val="0"/>
      <w:marBottom w:val="0"/>
      <w:divBdr>
        <w:top w:val="none" w:sz="0" w:space="0" w:color="auto"/>
        <w:left w:val="none" w:sz="0" w:space="0" w:color="auto"/>
        <w:bottom w:val="none" w:sz="0" w:space="0" w:color="auto"/>
        <w:right w:val="none" w:sz="0" w:space="0" w:color="auto"/>
      </w:divBdr>
    </w:div>
    <w:div w:id="1862089787">
      <w:bodyDiv w:val="1"/>
      <w:marLeft w:val="0"/>
      <w:marRight w:val="0"/>
      <w:marTop w:val="0"/>
      <w:marBottom w:val="0"/>
      <w:divBdr>
        <w:top w:val="none" w:sz="0" w:space="0" w:color="auto"/>
        <w:left w:val="none" w:sz="0" w:space="0" w:color="auto"/>
        <w:bottom w:val="none" w:sz="0" w:space="0" w:color="auto"/>
        <w:right w:val="none" w:sz="0" w:space="0" w:color="auto"/>
      </w:divBdr>
    </w:div>
    <w:div w:id="1862549679">
      <w:bodyDiv w:val="1"/>
      <w:marLeft w:val="0"/>
      <w:marRight w:val="0"/>
      <w:marTop w:val="0"/>
      <w:marBottom w:val="0"/>
      <w:divBdr>
        <w:top w:val="none" w:sz="0" w:space="0" w:color="auto"/>
        <w:left w:val="none" w:sz="0" w:space="0" w:color="auto"/>
        <w:bottom w:val="none" w:sz="0" w:space="0" w:color="auto"/>
        <w:right w:val="none" w:sz="0" w:space="0" w:color="auto"/>
      </w:divBdr>
    </w:div>
    <w:div w:id="1862626488">
      <w:bodyDiv w:val="1"/>
      <w:marLeft w:val="0"/>
      <w:marRight w:val="0"/>
      <w:marTop w:val="0"/>
      <w:marBottom w:val="0"/>
      <w:divBdr>
        <w:top w:val="none" w:sz="0" w:space="0" w:color="auto"/>
        <w:left w:val="none" w:sz="0" w:space="0" w:color="auto"/>
        <w:bottom w:val="none" w:sz="0" w:space="0" w:color="auto"/>
        <w:right w:val="none" w:sz="0" w:space="0" w:color="auto"/>
      </w:divBdr>
    </w:div>
    <w:div w:id="1862814142">
      <w:bodyDiv w:val="1"/>
      <w:marLeft w:val="0"/>
      <w:marRight w:val="0"/>
      <w:marTop w:val="0"/>
      <w:marBottom w:val="0"/>
      <w:divBdr>
        <w:top w:val="none" w:sz="0" w:space="0" w:color="auto"/>
        <w:left w:val="none" w:sz="0" w:space="0" w:color="auto"/>
        <w:bottom w:val="none" w:sz="0" w:space="0" w:color="auto"/>
        <w:right w:val="none" w:sz="0" w:space="0" w:color="auto"/>
      </w:divBdr>
    </w:div>
    <w:div w:id="1862938336">
      <w:bodyDiv w:val="1"/>
      <w:marLeft w:val="0"/>
      <w:marRight w:val="0"/>
      <w:marTop w:val="0"/>
      <w:marBottom w:val="0"/>
      <w:divBdr>
        <w:top w:val="none" w:sz="0" w:space="0" w:color="auto"/>
        <w:left w:val="none" w:sz="0" w:space="0" w:color="auto"/>
        <w:bottom w:val="none" w:sz="0" w:space="0" w:color="auto"/>
        <w:right w:val="none" w:sz="0" w:space="0" w:color="auto"/>
      </w:divBdr>
    </w:div>
    <w:div w:id="1863274589">
      <w:bodyDiv w:val="1"/>
      <w:marLeft w:val="0"/>
      <w:marRight w:val="0"/>
      <w:marTop w:val="0"/>
      <w:marBottom w:val="0"/>
      <w:divBdr>
        <w:top w:val="none" w:sz="0" w:space="0" w:color="auto"/>
        <w:left w:val="none" w:sz="0" w:space="0" w:color="auto"/>
        <w:bottom w:val="none" w:sz="0" w:space="0" w:color="auto"/>
        <w:right w:val="none" w:sz="0" w:space="0" w:color="auto"/>
      </w:divBdr>
    </w:div>
    <w:div w:id="1863319638">
      <w:bodyDiv w:val="1"/>
      <w:marLeft w:val="0"/>
      <w:marRight w:val="0"/>
      <w:marTop w:val="0"/>
      <w:marBottom w:val="0"/>
      <w:divBdr>
        <w:top w:val="none" w:sz="0" w:space="0" w:color="auto"/>
        <w:left w:val="none" w:sz="0" w:space="0" w:color="auto"/>
        <w:bottom w:val="none" w:sz="0" w:space="0" w:color="auto"/>
        <w:right w:val="none" w:sz="0" w:space="0" w:color="auto"/>
      </w:divBdr>
    </w:div>
    <w:div w:id="1863397132">
      <w:bodyDiv w:val="1"/>
      <w:marLeft w:val="0"/>
      <w:marRight w:val="0"/>
      <w:marTop w:val="0"/>
      <w:marBottom w:val="0"/>
      <w:divBdr>
        <w:top w:val="none" w:sz="0" w:space="0" w:color="auto"/>
        <w:left w:val="none" w:sz="0" w:space="0" w:color="auto"/>
        <w:bottom w:val="none" w:sz="0" w:space="0" w:color="auto"/>
        <w:right w:val="none" w:sz="0" w:space="0" w:color="auto"/>
      </w:divBdr>
    </w:div>
    <w:div w:id="1863664461">
      <w:bodyDiv w:val="1"/>
      <w:marLeft w:val="0"/>
      <w:marRight w:val="0"/>
      <w:marTop w:val="0"/>
      <w:marBottom w:val="0"/>
      <w:divBdr>
        <w:top w:val="none" w:sz="0" w:space="0" w:color="auto"/>
        <w:left w:val="none" w:sz="0" w:space="0" w:color="auto"/>
        <w:bottom w:val="none" w:sz="0" w:space="0" w:color="auto"/>
        <w:right w:val="none" w:sz="0" w:space="0" w:color="auto"/>
      </w:divBdr>
    </w:div>
    <w:div w:id="1863667329">
      <w:bodyDiv w:val="1"/>
      <w:marLeft w:val="0"/>
      <w:marRight w:val="0"/>
      <w:marTop w:val="0"/>
      <w:marBottom w:val="0"/>
      <w:divBdr>
        <w:top w:val="none" w:sz="0" w:space="0" w:color="auto"/>
        <w:left w:val="none" w:sz="0" w:space="0" w:color="auto"/>
        <w:bottom w:val="none" w:sz="0" w:space="0" w:color="auto"/>
        <w:right w:val="none" w:sz="0" w:space="0" w:color="auto"/>
      </w:divBdr>
    </w:div>
    <w:div w:id="1864242182">
      <w:bodyDiv w:val="1"/>
      <w:marLeft w:val="0"/>
      <w:marRight w:val="0"/>
      <w:marTop w:val="0"/>
      <w:marBottom w:val="0"/>
      <w:divBdr>
        <w:top w:val="none" w:sz="0" w:space="0" w:color="auto"/>
        <w:left w:val="none" w:sz="0" w:space="0" w:color="auto"/>
        <w:bottom w:val="none" w:sz="0" w:space="0" w:color="auto"/>
        <w:right w:val="none" w:sz="0" w:space="0" w:color="auto"/>
      </w:divBdr>
    </w:div>
    <w:div w:id="1864248775">
      <w:bodyDiv w:val="1"/>
      <w:marLeft w:val="0"/>
      <w:marRight w:val="0"/>
      <w:marTop w:val="0"/>
      <w:marBottom w:val="0"/>
      <w:divBdr>
        <w:top w:val="none" w:sz="0" w:space="0" w:color="auto"/>
        <w:left w:val="none" w:sz="0" w:space="0" w:color="auto"/>
        <w:bottom w:val="none" w:sz="0" w:space="0" w:color="auto"/>
        <w:right w:val="none" w:sz="0" w:space="0" w:color="auto"/>
      </w:divBdr>
    </w:div>
    <w:div w:id="1864974321">
      <w:bodyDiv w:val="1"/>
      <w:marLeft w:val="0"/>
      <w:marRight w:val="0"/>
      <w:marTop w:val="0"/>
      <w:marBottom w:val="0"/>
      <w:divBdr>
        <w:top w:val="none" w:sz="0" w:space="0" w:color="auto"/>
        <w:left w:val="none" w:sz="0" w:space="0" w:color="auto"/>
        <w:bottom w:val="none" w:sz="0" w:space="0" w:color="auto"/>
        <w:right w:val="none" w:sz="0" w:space="0" w:color="auto"/>
      </w:divBdr>
    </w:div>
    <w:div w:id="1865285961">
      <w:bodyDiv w:val="1"/>
      <w:marLeft w:val="0"/>
      <w:marRight w:val="0"/>
      <w:marTop w:val="0"/>
      <w:marBottom w:val="0"/>
      <w:divBdr>
        <w:top w:val="none" w:sz="0" w:space="0" w:color="auto"/>
        <w:left w:val="none" w:sz="0" w:space="0" w:color="auto"/>
        <w:bottom w:val="none" w:sz="0" w:space="0" w:color="auto"/>
        <w:right w:val="none" w:sz="0" w:space="0" w:color="auto"/>
      </w:divBdr>
    </w:div>
    <w:div w:id="1865361683">
      <w:bodyDiv w:val="1"/>
      <w:marLeft w:val="0"/>
      <w:marRight w:val="0"/>
      <w:marTop w:val="0"/>
      <w:marBottom w:val="0"/>
      <w:divBdr>
        <w:top w:val="none" w:sz="0" w:space="0" w:color="auto"/>
        <w:left w:val="none" w:sz="0" w:space="0" w:color="auto"/>
        <w:bottom w:val="none" w:sz="0" w:space="0" w:color="auto"/>
        <w:right w:val="none" w:sz="0" w:space="0" w:color="auto"/>
      </w:divBdr>
    </w:div>
    <w:div w:id="1865559146">
      <w:bodyDiv w:val="1"/>
      <w:marLeft w:val="0"/>
      <w:marRight w:val="0"/>
      <w:marTop w:val="0"/>
      <w:marBottom w:val="0"/>
      <w:divBdr>
        <w:top w:val="none" w:sz="0" w:space="0" w:color="auto"/>
        <w:left w:val="none" w:sz="0" w:space="0" w:color="auto"/>
        <w:bottom w:val="none" w:sz="0" w:space="0" w:color="auto"/>
        <w:right w:val="none" w:sz="0" w:space="0" w:color="auto"/>
      </w:divBdr>
    </w:div>
    <w:div w:id="1865705442">
      <w:bodyDiv w:val="1"/>
      <w:marLeft w:val="0"/>
      <w:marRight w:val="0"/>
      <w:marTop w:val="0"/>
      <w:marBottom w:val="0"/>
      <w:divBdr>
        <w:top w:val="none" w:sz="0" w:space="0" w:color="auto"/>
        <w:left w:val="none" w:sz="0" w:space="0" w:color="auto"/>
        <w:bottom w:val="none" w:sz="0" w:space="0" w:color="auto"/>
        <w:right w:val="none" w:sz="0" w:space="0" w:color="auto"/>
      </w:divBdr>
    </w:div>
    <w:div w:id="1866093775">
      <w:bodyDiv w:val="1"/>
      <w:marLeft w:val="0"/>
      <w:marRight w:val="0"/>
      <w:marTop w:val="0"/>
      <w:marBottom w:val="0"/>
      <w:divBdr>
        <w:top w:val="none" w:sz="0" w:space="0" w:color="auto"/>
        <w:left w:val="none" w:sz="0" w:space="0" w:color="auto"/>
        <w:bottom w:val="none" w:sz="0" w:space="0" w:color="auto"/>
        <w:right w:val="none" w:sz="0" w:space="0" w:color="auto"/>
      </w:divBdr>
    </w:div>
    <w:div w:id="1866676005">
      <w:bodyDiv w:val="1"/>
      <w:marLeft w:val="0"/>
      <w:marRight w:val="0"/>
      <w:marTop w:val="0"/>
      <w:marBottom w:val="0"/>
      <w:divBdr>
        <w:top w:val="none" w:sz="0" w:space="0" w:color="auto"/>
        <w:left w:val="none" w:sz="0" w:space="0" w:color="auto"/>
        <w:bottom w:val="none" w:sz="0" w:space="0" w:color="auto"/>
        <w:right w:val="none" w:sz="0" w:space="0" w:color="auto"/>
      </w:divBdr>
    </w:div>
    <w:div w:id="1866749348">
      <w:bodyDiv w:val="1"/>
      <w:marLeft w:val="0"/>
      <w:marRight w:val="0"/>
      <w:marTop w:val="0"/>
      <w:marBottom w:val="0"/>
      <w:divBdr>
        <w:top w:val="none" w:sz="0" w:space="0" w:color="auto"/>
        <w:left w:val="none" w:sz="0" w:space="0" w:color="auto"/>
        <w:bottom w:val="none" w:sz="0" w:space="0" w:color="auto"/>
        <w:right w:val="none" w:sz="0" w:space="0" w:color="auto"/>
      </w:divBdr>
    </w:div>
    <w:div w:id="1867021018">
      <w:bodyDiv w:val="1"/>
      <w:marLeft w:val="0"/>
      <w:marRight w:val="0"/>
      <w:marTop w:val="0"/>
      <w:marBottom w:val="0"/>
      <w:divBdr>
        <w:top w:val="none" w:sz="0" w:space="0" w:color="auto"/>
        <w:left w:val="none" w:sz="0" w:space="0" w:color="auto"/>
        <w:bottom w:val="none" w:sz="0" w:space="0" w:color="auto"/>
        <w:right w:val="none" w:sz="0" w:space="0" w:color="auto"/>
      </w:divBdr>
    </w:div>
    <w:div w:id="1867056782">
      <w:bodyDiv w:val="1"/>
      <w:marLeft w:val="0"/>
      <w:marRight w:val="0"/>
      <w:marTop w:val="0"/>
      <w:marBottom w:val="0"/>
      <w:divBdr>
        <w:top w:val="none" w:sz="0" w:space="0" w:color="auto"/>
        <w:left w:val="none" w:sz="0" w:space="0" w:color="auto"/>
        <w:bottom w:val="none" w:sz="0" w:space="0" w:color="auto"/>
        <w:right w:val="none" w:sz="0" w:space="0" w:color="auto"/>
      </w:divBdr>
    </w:div>
    <w:div w:id="1867281521">
      <w:bodyDiv w:val="1"/>
      <w:marLeft w:val="0"/>
      <w:marRight w:val="0"/>
      <w:marTop w:val="0"/>
      <w:marBottom w:val="0"/>
      <w:divBdr>
        <w:top w:val="none" w:sz="0" w:space="0" w:color="auto"/>
        <w:left w:val="none" w:sz="0" w:space="0" w:color="auto"/>
        <w:bottom w:val="none" w:sz="0" w:space="0" w:color="auto"/>
        <w:right w:val="none" w:sz="0" w:space="0" w:color="auto"/>
      </w:divBdr>
    </w:div>
    <w:div w:id="1867328463">
      <w:bodyDiv w:val="1"/>
      <w:marLeft w:val="0"/>
      <w:marRight w:val="0"/>
      <w:marTop w:val="0"/>
      <w:marBottom w:val="0"/>
      <w:divBdr>
        <w:top w:val="none" w:sz="0" w:space="0" w:color="auto"/>
        <w:left w:val="none" w:sz="0" w:space="0" w:color="auto"/>
        <w:bottom w:val="none" w:sz="0" w:space="0" w:color="auto"/>
        <w:right w:val="none" w:sz="0" w:space="0" w:color="auto"/>
      </w:divBdr>
    </w:div>
    <w:div w:id="1867677146">
      <w:bodyDiv w:val="1"/>
      <w:marLeft w:val="0"/>
      <w:marRight w:val="0"/>
      <w:marTop w:val="0"/>
      <w:marBottom w:val="0"/>
      <w:divBdr>
        <w:top w:val="none" w:sz="0" w:space="0" w:color="auto"/>
        <w:left w:val="none" w:sz="0" w:space="0" w:color="auto"/>
        <w:bottom w:val="none" w:sz="0" w:space="0" w:color="auto"/>
        <w:right w:val="none" w:sz="0" w:space="0" w:color="auto"/>
      </w:divBdr>
    </w:div>
    <w:div w:id="1867986560">
      <w:bodyDiv w:val="1"/>
      <w:marLeft w:val="0"/>
      <w:marRight w:val="0"/>
      <w:marTop w:val="0"/>
      <w:marBottom w:val="0"/>
      <w:divBdr>
        <w:top w:val="none" w:sz="0" w:space="0" w:color="auto"/>
        <w:left w:val="none" w:sz="0" w:space="0" w:color="auto"/>
        <w:bottom w:val="none" w:sz="0" w:space="0" w:color="auto"/>
        <w:right w:val="none" w:sz="0" w:space="0" w:color="auto"/>
      </w:divBdr>
    </w:div>
    <w:div w:id="1868132061">
      <w:bodyDiv w:val="1"/>
      <w:marLeft w:val="0"/>
      <w:marRight w:val="0"/>
      <w:marTop w:val="0"/>
      <w:marBottom w:val="0"/>
      <w:divBdr>
        <w:top w:val="none" w:sz="0" w:space="0" w:color="auto"/>
        <w:left w:val="none" w:sz="0" w:space="0" w:color="auto"/>
        <w:bottom w:val="none" w:sz="0" w:space="0" w:color="auto"/>
        <w:right w:val="none" w:sz="0" w:space="0" w:color="auto"/>
      </w:divBdr>
    </w:div>
    <w:div w:id="1868253320">
      <w:bodyDiv w:val="1"/>
      <w:marLeft w:val="0"/>
      <w:marRight w:val="0"/>
      <w:marTop w:val="0"/>
      <w:marBottom w:val="0"/>
      <w:divBdr>
        <w:top w:val="none" w:sz="0" w:space="0" w:color="auto"/>
        <w:left w:val="none" w:sz="0" w:space="0" w:color="auto"/>
        <w:bottom w:val="none" w:sz="0" w:space="0" w:color="auto"/>
        <w:right w:val="none" w:sz="0" w:space="0" w:color="auto"/>
      </w:divBdr>
    </w:div>
    <w:div w:id="1869176041">
      <w:bodyDiv w:val="1"/>
      <w:marLeft w:val="0"/>
      <w:marRight w:val="0"/>
      <w:marTop w:val="0"/>
      <w:marBottom w:val="0"/>
      <w:divBdr>
        <w:top w:val="none" w:sz="0" w:space="0" w:color="auto"/>
        <w:left w:val="none" w:sz="0" w:space="0" w:color="auto"/>
        <w:bottom w:val="none" w:sz="0" w:space="0" w:color="auto"/>
        <w:right w:val="none" w:sz="0" w:space="0" w:color="auto"/>
      </w:divBdr>
    </w:div>
    <w:div w:id="1869677886">
      <w:bodyDiv w:val="1"/>
      <w:marLeft w:val="0"/>
      <w:marRight w:val="0"/>
      <w:marTop w:val="0"/>
      <w:marBottom w:val="0"/>
      <w:divBdr>
        <w:top w:val="none" w:sz="0" w:space="0" w:color="auto"/>
        <w:left w:val="none" w:sz="0" w:space="0" w:color="auto"/>
        <w:bottom w:val="none" w:sz="0" w:space="0" w:color="auto"/>
        <w:right w:val="none" w:sz="0" w:space="0" w:color="auto"/>
      </w:divBdr>
    </w:div>
    <w:div w:id="1869685479">
      <w:bodyDiv w:val="1"/>
      <w:marLeft w:val="0"/>
      <w:marRight w:val="0"/>
      <w:marTop w:val="0"/>
      <w:marBottom w:val="0"/>
      <w:divBdr>
        <w:top w:val="none" w:sz="0" w:space="0" w:color="auto"/>
        <w:left w:val="none" w:sz="0" w:space="0" w:color="auto"/>
        <w:bottom w:val="none" w:sz="0" w:space="0" w:color="auto"/>
        <w:right w:val="none" w:sz="0" w:space="0" w:color="auto"/>
      </w:divBdr>
    </w:div>
    <w:div w:id="1870027394">
      <w:bodyDiv w:val="1"/>
      <w:marLeft w:val="0"/>
      <w:marRight w:val="0"/>
      <w:marTop w:val="0"/>
      <w:marBottom w:val="0"/>
      <w:divBdr>
        <w:top w:val="none" w:sz="0" w:space="0" w:color="auto"/>
        <w:left w:val="none" w:sz="0" w:space="0" w:color="auto"/>
        <w:bottom w:val="none" w:sz="0" w:space="0" w:color="auto"/>
        <w:right w:val="none" w:sz="0" w:space="0" w:color="auto"/>
      </w:divBdr>
    </w:div>
    <w:div w:id="1870416150">
      <w:bodyDiv w:val="1"/>
      <w:marLeft w:val="0"/>
      <w:marRight w:val="0"/>
      <w:marTop w:val="0"/>
      <w:marBottom w:val="0"/>
      <w:divBdr>
        <w:top w:val="none" w:sz="0" w:space="0" w:color="auto"/>
        <w:left w:val="none" w:sz="0" w:space="0" w:color="auto"/>
        <w:bottom w:val="none" w:sz="0" w:space="0" w:color="auto"/>
        <w:right w:val="none" w:sz="0" w:space="0" w:color="auto"/>
      </w:divBdr>
    </w:div>
    <w:div w:id="1870485878">
      <w:bodyDiv w:val="1"/>
      <w:marLeft w:val="0"/>
      <w:marRight w:val="0"/>
      <w:marTop w:val="0"/>
      <w:marBottom w:val="0"/>
      <w:divBdr>
        <w:top w:val="none" w:sz="0" w:space="0" w:color="auto"/>
        <w:left w:val="none" w:sz="0" w:space="0" w:color="auto"/>
        <w:bottom w:val="none" w:sz="0" w:space="0" w:color="auto"/>
        <w:right w:val="none" w:sz="0" w:space="0" w:color="auto"/>
      </w:divBdr>
    </w:div>
    <w:div w:id="1870530955">
      <w:bodyDiv w:val="1"/>
      <w:marLeft w:val="0"/>
      <w:marRight w:val="0"/>
      <w:marTop w:val="0"/>
      <w:marBottom w:val="0"/>
      <w:divBdr>
        <w:top w:val="none" w:sz="0" w:space="0" w:color="auto"/>
        <w:left w:val="none" w:sz="0" w:space="0" w:color="auto"/>
        <w:bottom w:val="none" w:sz="0" w:space="0" w:color="auto"/>
        <w:right w:val="none" w:sz="0" w:space="0" w:color="auto"/>
      </w:divBdr>
    </w:div>
    <w:div w:id="1870794979">
      <w:bodyDiv w:val="1"/>
      <w:marLeft w:val="0"/>
      <w:marRight w:val="0"/>
      <w:marTop w:val="0"/>
      <w:marBottom w:val="0"/>
      <w:divBdr>
        <w:top w:val="none" w:sz="0" w:space="0" w:color="auto"/>
        <w:left w:val="none" w:sz="0" w:space="0" w:color="auto"/>
        <w:bottom w:val="none" w:sz="0" w:space="0" w:color="auto"/>
        <w:right w:val="none" w:sz="0" w:space="0" w:color="auto"/>
      </w:divBdr>
    </w:div>
    <w:div w:id="1870795232">
      <w:bodyDiv w:val="1"/>
      <w:marLeft w:val="0"/>
      <w:marRight w:val="0"/>
      <w:marTop w:val="0"/>
      <w:marBottom w:val="0"/>
      <w:divBdr>
        <w:top w:val="none" w:sz="0" w:space="0" w:color="auto"/>
        <w:left w:val="none" w:sz="0" w:space="0" w:color="auto"/>
        <w:bottom w:val="none" w:sz="0" w:space="0" w:color="auto"/>
        <w:right w:val="none" w:sz="0" w:space="0" w:color="auto"/>
      </w:divBdr>
    </w:div>
    <w:div w:id="1871062203">
      <w:bodyDiv w:val="1"/>
      <w:marLeft w:val="0"/>
      <w:marRight w:val="0"/>
      <w:marTop w:val="0"/>
      <w:marBottom w:val="0"/>
      <w:divBdr>
        <w:top w:val="none" w:sz="0" w:space="0" w:color="auto"/>
        <w:left w:val="none" w:sz="0" w:space="0" w:color="auto"/>
        <w:bottom w:val="none" w:sz="0" w:space="0" w:color="auto"/>
        <w:right w:val="none" w:sz="0" w:space="0" w:color="auto"/>
      </w:divBdr>
    </w:div>
    <w:div w:id="1871869898">
      <w:bodyDiv w:val="1"/>
      <w:marLeft w:val="0"/>
      <w:marRight w:val="0"/>
      <w:marTop w:val="0"/>
      <w:marBottom w:val="0"/>
      <w:divBdr>
        <w:top w:val="none" w:sz="0" w:space="0" w:color="auto"/>
        <w:left w:val="none" w:sz="0" w:space="0" w:color="auto"/>
        <w:bottom w:val="none" w:sz="0" w:space="0" w:color="auto"/>
        <w:right w:val="none" w:sz="0" w:space="0" w:color="auto"/>
      </w:divBdr>
    </w:div>
    <w:div w:id="1872067748">
      <w:bodyDiv w:val="1"/>
      <w:marLeft w:val="0"/>
      <w:marRight w:val="0"/>
      <w:marTop w:val="0"/>
      <w:marBottom w:val="0"/>
      <w:divBdr>
        <w:top w:val="none" w:sz="0" w:space="0" w:color="auto"/>
        <w:left w:val="none" w:sz="0" w:space="0" w:color="auto"/>
        <w:bottom w:val="none" w:sz="0" w:space="0" w:color="auto"/>
        <w:right w:val="none" w:sz="0" w:space="0" w:color="auto"/>
      </w:divBdr>
    </w:div>
    <w:div w:id="1872718633">
      <w:bodyDiv w:val="1"/>
      <w:marLeft w:val="0"/>
      <w:marRight w:val="0"/>
      <w:marTop w:val="0"/>
      <w:marBottom w:val="0"/>
      <w:divBdr>
        <w:top w:val="none" w:sz="0" w:space="0" w:color="auto"/>
        <w:left w:val="none" w:sz="0" w:space="0" w:color="auto"/>
        <w:bottom w:val="none" w:sz="0" w:space="0" w:color="auto"/>
        <w:right w:val="none" w:sz="0" w:space="0" w:color="auto"/>
      </w:divBdr>
    </w:div>
    <w:div w:id="1872763874">
      <w:bodyDiv w:val="1"/>
      <w:marLeft w:val="0"/>
      <w:marRight w:val="0"/>
      <w:marTop w:val="0"/>
      <w:marBottom w:val="0"/>
      <w:divBdr>
        <w:top w:val="none" w:sz="0" w:space="0" w:color="auto"/>
        <w:left w:val="none" w:sz="0" w:space="0" w:color="auto"/>
        <w:bottom w:val="none" w:sz="0" w:space="0" w:color="auto"/>
        <w:right w:val="none" w:sz="0" w:space="0" w:color="auto"/>
      </w:divBdr>
    </w:div>
    <w:div w:id="1872836533">
      <w:bodyDiv w:val="1"/>
      <w:marLeft w:val="0"/>
      <w:marRight w:val="0"/>
      <w:marTop w:val="0"/>
      <w:marBottom w:val="0"/>
      <w:divBdr>
        <w:top w:val="none" w:sz="0" w:space="0" w:color="auto"/>
        <w:left w:val="none" w:sz="0" w:space="0" w:color="auto"/>
        <w:bottom w:val="none" w:sz="0" w:space="0" w:color="auto"/>
        <w:right w:val="none" w:sz="0" w:space="0" w:color="auto"/>
      </w:divBdr>
    </w:div>
    <w:div w:id="1872913590">
      <w:bodyDiv w:val="1"/>
      <w:marLeft w:val="0"/>
      <w:marRight w:val="0"/>
      <w:marTop w:val="0"/>
      <w:marBottom w:val="0"/>
      <w:divBdr>
        <w:top w:val="none" w:sz="0" w:space="0" w:color="auto"/>
        <w:left w:val="none" w:sz="0" w:space="0" w:color="auto"/>
        <w:bottom w:val="none" w:sz="0" w:space="0" w:color="auto"/>
        <w:right w:val="none" w:sz="0" w:space="0" w:color="auto"/>
      </w:divBdr>
    </w:div>
    <w:div w:id="1873374114">
      <w:bodyDiv w:val="1"/>
      <w:marLeft w:val="0"/>
      <w:marRight w:val="0"/>
      <w:marTop w:val="0"/>
      <w:marBottom w:val="0"/>
      <w:divBdr>
        <w:top w:val="none" w:sz="0" w:space="0" w:color="auto"/>
        <w:left w:val="none" w:sz="0" w:space="0" w:color="auto"/>
        <w:bottom w:val="none" w:sz="0" w:space="0" w:color="auto"/>
        <w:right w:val="none" w:sz="0" w:space="0" w:color="auto"/>
      </w:divBdr>
    </w:div>
    <w:div w:id="1873498738">
      <w:bodyDiv w:val="1"/>
      <w:marLeft w:val="0"/>
      <w:marRight w:val="0"/>
      <w:marTop w:val="0"/>
      <w:marBottom w:val="0"/>
      <w:divBdr>
        <w:top w:val="none" w:sz="0" w:space="0" w:color="auto"/>
        <w:left w:val="none" w:sz="0" w:space="0" w:color="auto"/>
        <w:bottom w:val="none" w:sz="0" w:space="0" w:color="auto"/>
        <w:right w:val="none" w:sz="0" w:space="0" w:color="auto"/>
      </w:divBdr>
    </w:div>
    <w:div w:id="1873573886">
      <w:bodyDiv w:val="1"/>
      <w:marLeft w:val="0"/>
      <w:marRight w:val="0"/>
      <w:marTop w:val="0"/>
      <w:marBottom w:val="0"/>
      <w:divBdr>
        <w:top w:val="none" w:sz="0" w:space="0" w:color="auto"/>
        <w:left w:val="none" w:sz="0" w:space="0" w:color="auto"/>
        <w:bottom w:val="none" w:sz="0" w:space="0" w:color="auto"/>
        <w:right w:val="none" w:sz="0" w:space="0" w:color="auto"/>
      </w:divBdr>
    </w:div>
    <w:div w:id="1873684625">
      <w:bodyDiv w:val="1"/>
      <w:marLeft w:val="0"/>
      <w:marRight w:val="0"/>
      <w:marTop w:val="0"/>
      <w:marBottom w:val="0"/>
      <w:divBdr>
        <w:top w:val="none" w:sz="0" w:space="0" w:color="auto"/>
        <w:left w:val="none" w:sz="0" w:space="0" w:color="auto"/>
        <w:bottom w:val="none" w:sz="0" w:space="0" w:color="auto"/>
        <w:right w:val="none" w:sz="0" w:space="0" w:color="auto"/>
      </w:divBdr>
    </w:div>
    <w:div w:id="1874032407">
      <w:bodyDiv w:val="1"/>
      <w:marLeft w:val="0"/>
      <w:marRight w:val="0"/>
      <w:marTop w:val="0"/>
      <w:marBottom w:val="0"/>
      <w:divBdr>
        <w:top w:val="none" w:sz="0" w:space="0" w:color="auto"/>
        <w:left w:val="none" w:sz="0" w:space="0" w:color="auto"/>
        <w:bottom w:val="none" w:sz="0" w:space="0" w:color="auto"/>
        <w:right w:val="none" w:sz="0" w:space="0" w:color="auto"/>
      </w:divBdr>
    </w:div>
    <w:div w:id="1874076859">
      <w:bodyDiv w:val="1"/>
      <w:marLeft w:val="0"/>
      <w:marRight w:val="0"/>
      <w:marTop w:val="0"/>
      <w:marBottom w:val="0"/>
      <w:divBdr>
        <w:top w:val="none" w:sz="0" w:space="0" w:color="auto"/>
        <w:left w:val="none" w:sz="0" w:space="0" w:color="auto"/>
        <w:bottom w:val="none" w:sz="0" w:space="0" w:color="auto"/>
        <w:right w:val="none" w:sz="0" w:space="0" w:color="auto"/>
      </w:divBdr>
    </w:div>
    <w:div w:id="1874148367">
      <w:bodyDiv w:val="1"/>
      <w:marLeft w:val="0"/>
      <w:marRight w:val="0"/>
      <w:marTop w:val="0"/>
      <w:marBottom w:val="0"/>
      <w:divBdr>
        <w:top w:val="none" w:sz="0" w:space="0" w:color="auto"/>
        <w:left w:val="none" w:sz="0" w:space="0" w:color="auto"/>
        <w:bottom w:val="none" w:sz="0" w:space="0" w:color="auto"/>
        <w:right w:val="none" w:sz="0" w:space="0" w:color="auto"/>
      </w:divBdr>
    </w:div>
    <w:div w:id="1874339732">
      <w:bodyDiv w:val="1"/>
      <w:marLeft w:val="0"/>
      <w:marRight w:val="0"/>
      <w:marTop w:val="0"/>
      <w:marBottom w:val="0"/>
      <w:divBdr>
        <w:top w:val="none" w:sz="0" w:space="0" w:color="auto"/>
        <w:left w:val="none" w:sz="0" w:space="0" w:color="auto"/>
        <w:bottom w:val="none" w:sz="0" w:space="0" w:color="auto"/>
        <w:right w:val="none" w:sz="0" w:space="0" w:color="auto"/>
      </w:divBdr>
    </w:div>
    <w:div w:id="1874728575">
      <w:bodyDiv w:val="1"/>
      <w:marLeft w:val="0"/>
      <w:marRight w:val="0"/>
      <w:marTop w:val="0"/>
      <w:marBottom w:val="0"/>
      <w:divBdr>
        <w:top w:val="none" w:sz="0" w:space="0" w:color="auto"/>
        <w:left w:val="none" w:sz="0" w:space="0" w:color="auto"/>
        <w:bottom w:val="none" w:sz="0" w:space="0" w:color="auto"/>
        <w:right w:val="none" w:sz="0" w:space="0" w:color="auto"/>
      </w:divBdr>
    </w:div>
    <w:div w:id="1874999413">
      <w:bodyDiv w:val="1"/>
      <w:marLeft w:val="0"/>
      <w:marRight w:val="0"/>
      <w:marTop w:val="0"/>
      <w:marBottom w:val="0"/>
      <w:divBdr>
        <w:top w:val="none" w:sz="0" w:space="0" w:color="auto"/>
        <w:left w:val="none" w:sz="0" w:space="0" w:color="auto"/>
        <w:bottom w:val="none" w:sz="0" w:space="0" w:color="auto"/>
        <w:right w:val="none" w:sz="0" w:space="0" w:color="auto"/>
      </w:divBdr>
    </w:div>
    <w:div w:id="1875456977">
      <w:bodyDiv w:val="1"/>
      <w:marLeft w:val="0"/>
      <w:marRight w:val="0"/>
      <w:marTop w:val="0"/>
      <w:marBottom w:val="0"/>
      <w:divBdr>
        <w:top w:val="none" w:sz="0" w:space="0" w:color="auto"/>
        <w:left w:val="none" w:sz="0" w:space="0" w:color="auto"/>
        <w:bottom w:val="none" w:sz="0" w:space="0" w:color="auto"/>
        <w:right w:val="none" w:sz="0" w:space="0" w:color="auto"/>
      </w:divBdr>
    </w:div>
    <w:div w:id="1875464172">
      <w:bodyDiv w:val="1"/>
      <w:marLeft w:val="0"/>
      <w:marRight w:val="0"/>
      <w:marTop w:val="0"/>
      <w:marBottom w:val="0"/>
      <w:divBdr>
        <w:top w:val="none" w:sz="0" w:space="0" w:color="auto"/>
        <w:left w:val="none" w:sz="0" w:space="0" w:color="auto"/>
        <w:bottom w:val="none" w:sz="0" w:space="0" w:color="auto"/>
        <w:right w:val="none" w:sz="0" w:space="0" w:color="auto"/>
      </w:divBdr>
    </w:div>
    <w:div w:id="1875534410">
      <w:bodyDiv w:val="1"/>
      <w:marLeft w:val="0"/>
      <w:marRight w:val="0"/>
      <w:marTop w:val="0"/>
      <w:marBottom w:val="0"/>
      <w:divBdr>
        <w:top w:val="none" w:sz="0" w:space="0" w:color="auto"/>
        <w:left w:val="none" w:sz="0" w:space="0" w:color="auto"/>
        <w:bottom w:val="none" w:sz="0" w:space="0" w:color="auto"/>
        <w:right w:val="none" w:sz="0" w:space="0" w:color="auto"/>
      </w:divBdr>
    </w:div>
    <w:div w:id="1875726890">
      <w:bodyDiv w:val="1"/>
      <w:marLeft w:val="0"/>
      <w:marRight w:val="0"/>
      <w:marTop w:val="0"/>
      <w:marBottom w:val="0"/>
      <w:divBdr>
        <w:top w:val="none" w:sz="0" w:space="0" w:color="auto"/>
        <w:left w:val="none" w:sz="0" w:space="0" w:color="auto"/>
        <w:bottom w:val="none" w:sz="0" w:space="0" w:color="auto"/>
        <w:right w:val="none" w:sz="0" w:space="0" w:color="auto"/>
      </w:divBdr>
    </w:div>
    <w:div w:id="1875846796">
      <w:bodyDiv w:val="1"/>
      <w:marLeft w:val="0"/>
      <w:marRight w:val="0"/>
      <w:marTop w:val="0"/>
      <w:marBottom w:val="0"/>
      <w:divBdr>
        <w:top w:val="none" w:sz="0" w:space="0" w:color="auto"/>
        <w:left w:val="none" w:sz="0" w:space="0" w:color="auto"/>
        <w:bottom w:val="none" w:sz="0" w:space="0" w:color="auto"/>
        <w:right w:val="none" w:sz="0" w:space="0" w:color="auto"/>
      </w:divBdr>
    </w:div>
    <w:div w:id="1875918133">
      <w:bodyDiv w:val="1"/>
      <w:marLeft w:val="0"/>
      <w:marRight w:val="0"/>
      <w:marTop w:val="0"/>
      <w:marBottom w:val="0"/>
      <w:divBdr>
        <w:top w:val="none" w:sz="0" w:space="0" w:color="auto"/>
        <w:left w:val="none" w:sz="0" w:space="0" w:color="auto"/>
        <w:bottom w:val="none" w:sz="0" w:space="0" w:color="auto"/>
        <w:right w:val="none" w:sz="0" w:space="0" w:color="auto"/>
      </w:divBdr>
    </w:div>
    <w:div w:id="1876190000">
      <w:bodyDiv w:val="1"/>
      <w:marLeft w:val="0"/>
      <w:marRight w:val="0"/>
      <w:marTop w:val="0"/>
      <w:marBottom w:val="0"/>
      <w:divBdr>
        <w:top w:val="none" w:sz="0" w:space="0" w:color="auto"/>
        <w:left w:val="none" w:sz="0" w:space="0" w:color="auto"/>
        <w:bottom w:val="none" w:sz="0" w:space="0" w:color="auto"/>
        <w:right w:val="none" w:sz="0" w:space="0" w:color="auto"/>
      </w:divBdr>
    </w:div>
    <w:div w:id="1876427684">
      <w:bodyDiv w:val="1"/>
      <w:marLeft w:val="0"/>
      <w:marRight w:val="0"/>
      <w:marTop w:val="0"/>
      <w:marBottom w:val="0"/>
      <w:divBdr>
        <w:top w:val="none" w:sz="0" w:space="0" w:color="auto"/>
        <w:left w:val="none" w:sz="0" w:space="0" w:color="auto"/>
        <w:bottom w:val="none" w:sz="0" w:space="0" w:color="auto"/>
        <w:right w:val="none" w:sz="0" w:space="0" w:color="auto"/>
      </w:divBdr>
    </w:div>
    <w:div w:id="1876573257">
      <w:bodyDiv w:val="1"/>
      <w:marLeft w:val="0"/>
      <w:marRight w:val="0"/>
      <w:marTop w:val="0"/>
      <w:marBottom w:val="0"/>
      <w:divBdr>
        <w:top w:val="none" w:sz="0" w:space="0" w:color="auto"/>
        <w:left w:val="none" w:sz="0" w:space="0" w:color="auto"/>
        <w:bottom w:val="none" w:sz="0" w:space="0" w:color="auto"/>
        <w:right w:val="none" w:sz="0" w:space="0" w:color="auto"/>
      </w:divBdr>
    </w:div>
    <w:div w:id="1876843343">
      <w:bodyDiv w:val="1"/>
      <w:marLeft w:val="0"/>
      <w:marRight w:val="0"/>
      <w:marTop w:val="0"/>
      <w:marBottom w:val="0"/>
      <w:divBdr>
        <w:top w:val="none" w:sz="0" w:space="0" w:color="auto"/>
        <w:left w:val="none" w:sz="0" w:space="0" w:color="auto"/>
        <w:bottom w:val="none" w:sz="0" w:space="0" w:color="auto"/>
        <w:right w:val="none" w:sz="0" w:space="0" w:color="auto"/>
      </w:divBdr>
    </w:div>
    <w:div w:id="1877084684">
      <w:bodyDiv w:val="1"/>
      <w:marLeft w:val="0"/>
      <w:marRight w:val="0"/>
      <w:marTop w:val="0"/>
      <w:marBottom w:val="0"/>
      <w:divBdr>
        <w:top w:val="none" w:sz="0" w:space="0" w:color="auto"/>
        <w:left w:val="none" w:sz="0" w:space="0" w:color="auto"/>
        <w:bottom w:val="none" w:sz="0" w:space="0" w:color="auto"/>
        <w:right w:val="none" w:sz="0" w:space="0" w:color="auto"/>
      </w:divBdr>
    </w:div>
    <w:div w:id="1877279295">
      <w:bodyDiv w:val="1"/>
      <w:marLeft w:val="0"/>
      <w:marRight w:val="0"/>
      <w:marTop w:val="0"/>
      <w:marBottom w:val="0"/>
      <w:divBdr>
        <w:top w:val="none" w:sz="0" w:space="0" w:color="auto"/>
        <w:left w:val="none" w:sz="0" w:space="0" w:color="auto"/>
        <w:bottom w:val="none" w:sz="0" w:space="0" w:color="auto"/>
        <w:right w:val="none" w:sz="0" w:space="0" w:color="auto"/>
      </w:divBdr>
    </w:div>
    <w:div w:id="1877306473">
      <w:bodyDiv w:val="1"/>
      <w:marLeft w:val="0"/>
      <w:marRight w:val="0"/>
      <w:marTop w:val="0"/>
      <w:marBottom w:val="0"/>
      <w:divBdr>
        <w:top w:val="none" w:sz="0" w:space="0" w:color="auto"/>
        <w:left w:val="none" w:sz="0" w:space="0" w:color="auto"/>
        <w:bottom w:val="none" w:sz="0" w:space="0" w:color="auto"/>
        <w:right w:val="none" w:sz="0" w:space="0" w:color="auto"/>
      </w:divBdr>
    </w:div>
    <w:div w:id="1877619813">
      <w:bodyDiv w:val="1"/>
      <w:marLeft w:val="0"/>
      <w:marRight w:val="0"/>
      <w:marTop w:val="0"/>
      <w:marBottom w:val="0"/>
      <w:divBdr>
        <w:top w:val="none" w:sz="0" w:space="0" w:color="auto"/>
        <w:left w:val="none" w:sz="0" w:space="0" w:color="auto"/>
        <w:bottom w:val="none" w:sz="0" w:space="0" w:color="auto"/>
        <w:right w:val="none" w:sz="0" w:space="0" w:color="auto"/>
      </w:divBdr>
    </w:div>
    <w:div w:id="1877812211">
      <w:bodyDiv w:val="1"/>
      <w:marLeft w:val="0"/>
      <w:marRight w:val="0"/>
      <w:marTop w:val="0"/>
      <w:marBottom w:val="0"/>
      <w:divBdr>
        <w:top w:val="none" w:sz="0" w:space="0" w:color="auto"/>
        <w:left w:val="none" w:sz="0" w:space="0" w:color="auto"/>
        <w:bottom w:val="none" w:sz="0" w:space="0" w:color="auto"/>
        <w:right w:val="none" w:sz="0" w:space="0" w:color="auto"/>
      </w:divBdr>
    </w:div>
    <w:div w:id="1878003275">
      <w:bodyDiv w:val="1"/>
      <w:marLeft w:val="0"/>
      <w:marRight w:val="0"/>
      <w:marTop w:val="0"/>
      <w:marBottom w:val="0"/>
      <w:divBdr>
        <w:top w:val="none" w:sz="0" w:space="0" w:color="auto"/>
        <w:left w:val="none" w:sz="0" w:space="0" w:color="auto"/>
        <w:bottom w:val="none" w:sz="0" w:space="0" w:color="auto"/>
        <w:right w:val="none" w:sz="0" w:space="0" w:color="auto"/>
      </w:divBdr>
    </w:div>
    <w:div w:id="1878155235">
      <w:bodyDiv w:val="1"/>
      <w:marLeft w:val="0"/>
      <w:marRight w:val="0"/>
      <w:marTop w:val="0"/>
      <w:marBottom w:val="0"/>
      <w:divBdr>
        <w:top w:val="none" w:sz="0" w:space="0" w:color="auto"/>
        <w:left w:val="none" w:sz="0" w:space="0" w:color="auto"/>
        <w:bottom w:val="none" w:sz="0" w:space="0" w:color="auto"/>
        <w:right w:val="none" w:sz="0" w:space="0" w:color="auto"/>
      </w:divBdr>
    </w:div>
    <w:div w:id="1878617118">
      <w:bodyDiv w:val="1"/>
      <w:marLeft w:val="0"/>
      <w:marRight w:val="0"/>
      <w:marTop w:val="0"/>
      <w:marBottom w:val="0"/>
      <w:divBdr>
        <w:top w:val="none" w:sz="0" w:space="0" w:color="auto"/>
        <w:left w:val="none" w:sz="0" w:space="0" w:color="auto"/>
        <w:bottom w:val="none" w:sz="0" w:space="0" w:color="auto"/>
        <w:right w:val="none" w:sz="0" w:space="0" w:color="auto"/>
      </w:divBdr>
    </w:div>
    <w:div w:id="1878815935">
      <w:bodyDiv w:val="1"/>
      <w:marLeft w:val="0"/>
      <w:marRight w:val="0"/>
      <w:marTop w:val="0"/>
      <w:marBottom w:val="0"/>
      <w:divBdr>
        <w:top w:val="none" w:sz="0" w:space="0" w:color="auto"/>
        <w:left w:val="none" w:sz="0" w:space="0" w:color="auto"/>
        <w:bottom w:val="none" w:sz="0" w:space="0" w:color="auto"/>
        <w:right w:val="none" w:sz="0" w:space="0" w:color="auto"/>
      </w:divBdr>
    </w:div>
    <w:div w:id="1879510912">
      <w:bodyDiv w:val="1"/>
      <w:marLeft w:val="0"/>
      <w:marRight w:val="0"/>
      <w:marTop w:val="0"/>
      <w:marBottom w:val="0"/>
      <w:divBdr>
        <w:top w:val="none" w:sz="0" w:space="0" w:color="auto"/>
        <w:left w:val="none" w:sz="0" w:space="0" w:color="auto"/>
        <w:bottom w:val="none" w:sz="0" w:space="0" w:color="auto"/>
        <w:right w:val="none" w:sz="0" w:space="0" w:color="auto"/>
      </w:divBdr>
    </w:div>
    <w:div w:id="1879925690">
      <w:bodyDiv w:val="1"/>
      <w:marLeft w:val="0"/>
      <w:marRight w:val="0"/>
      <w:marTop w:val="0"/>
      <w:marBottom w:val="0"/>
      <w:divBdr>
        <w:top w:val="none" w:sz="0" w:space="0" w:color="auto"/>
        <w:left w:val="none" w:sz="0" w:space="0" w:color="auto"/>
        <w:bottom w:val="none" w:sz="0" w:space="0" w:color="auto"/>
        <w:right w:val="none" w:sz="0" w:space="0" w:color="auto"/>
      </w:divBdr>
    </w:div>
    <w:div w:id="1880236239">
      <w:bodyDiv w:val="1"/>
      <w:marLeft w:val="0"/>
      <w:marRight w:val="0"/>
      <w:marTop w:val="0"/>
      <w:marBottom w:val="0"/>
      <w:divBdr>
        <w:top w:val="none" w:sz="0" w:space="0" w:color="auto"/>
        <w:left w:val="none" w:sz="0" w:space="0" w:color="auto"/>
        <w:bottom w:val="none" w:sz="0" w:space="0" w:color="auto"/>
        <w:right w:val="none" w:sz="0" w:space="0" w:color="auto"/>
      </w:divBdr>
    </w:div>
    <w:div w:id="1880429447">
      <w:bodyDiv w:val="1"/>
      <w:marLeft w:val="0"/>
      <w:marRight w:val="0"/>
      <w:marTop w:val="0"/>
      <w:marBottom w:val="0"/>
      <w:divBdr>
        <w:top w:val="none" w:sz="0" w:space="0" w:color="auto"/>
        <w:left w:val="none" w:sz="0" w:space="0" w:color="auto"/>
        <w:bottom w:val="none" w:sz="0" w:space="0" w:color="auto"/>
        <w:right w:val="none" w:sz="0" w:space="0" w:color="auto"/>
      </w:divBdr>
    </w:div>
    <w:div w:id="1880626100">
      <w:bodyDiv w:val="1"/>
      <w:marLeft w:val="0"/>
      <w:marRight w:val="0"/>
      <w:marTop w:val="0"/>
      <w:marBottom w:val="0"/>
      <w:divBdr>
        <w:top w:val="none" w:sz="0" w:space="0" w:color="auto"/>
        <w:left w:val="none" w:sz="0" w:space="0" w:color="auto"/>
        <w:bottom w:val="none" w:sz="0" w:space="0" w:color="auto"/>
        <w:right w:val="none" w:sz="0" w:space="0" w:color="auto"/>
      </w:divBdr>
      <w:divsChild>
        <w:div w:id="1897429507">
          <w:marLeft w:val="0"/>
          <w:marRight w:val="0"/>
          <w:marTop w:val="0"/>
          <w:marBottom w:val="0"/>
          <w:divBdr>
            <w:top w:val="none" w:sz="0" w:space="0" w:color="auto"/>
            <w:left w:val="none" w:sz="0" w:space="0" w:color="auto"/>
            <w:bottom w:val="none" w:sz="0" w:space="0" w:color="auto"/>
            <w:right w:val="none" w:sz="0" w:space="0" w:color="auto"/>
          </w:divBdr>
        </w:div>
      </w:divsChild>
    </w:div>
    <w:div w:id="1880897228">
      <w:bodyDiv w:val="1"/>
      <w:marLeft w:val="0"/>
      <w:marRight w:val="0"/>
      <w:marTop w:val="0"/>
      <w:marBottom w:val="0"/>
      <w:divBdr>
        <w:top w:val="none" w:sz="0" w:space="0" w:color="auto"/>
        <w:left w:val="none" w:sz="0" w:space="0" w:color="auto"/>
        <w:bottom w:val="none" w:sz="0" w:space="0" w:color="auto"/>
        <w:right w:val="none" w:sz="0" w:space="0" w:color="auto"/>
      </w:divBdr>
    </w:div>
    <w:div w:id="1881017235">
      <w:bodyDiv w:val="1"/>
      <w:marLeft w:val="0"/>
      <w:marRight w:val="0"/>
      <w:marTop w:val="0"/>
      <w:marBottom w:val="0"/>
      <w:divBdr>
        <w:top w:val="none" w:sz="0" w:space="0" w:color="auto"/>
        <w:left w:val="none" w:sz="0" w:space="0" w:color="auto"/>
        <w:bottom w:val="none" w:sz="0" w:space="0" w:color="auto"/>
        <w:right w:val="none" w:sz="0" w:space="0" w:color="auto"/>
      </w:divBdr>
    </w:div>
    <w:div w:id="1881161685">
      <w:bodyDiv w:val="1"/>
      <w:marLeft w:val="0"/>
      <w:marRight w:val="0"/>
      <w:marTop w:val="0"/>
      <w:marBottom w:val="0"/>
      <w:divBdr>
        <w:top w:val="none" w:sz="0" w:space="0" w:color="auto"/>
        <w:left w:val="none" w:sz="0" w:space="0" w:color="auto"/>
        <w:bottom w:val="none" w:sz="0" w:space="0" w:color="auto"/>
        <w:right w:val="none" w:sz="0" w:space="0" w:color="auto"/>
      </w:divBdr>
    </w:div>
    <w:div w:id="1881242489">
      <w:bodyDiv w:val="1"/>
      <w:marLeft w:val="0"/>
      <w:marRight w:val="0"/>
      <w:marTop w:val="0"/>
      <w:marBottom w:val="0"/>
      <w:divBdr>
        <w:top w:val="none" w:sz="0" w:space="0" w:color="auto"/>
        <w:left w:val="none" w:sz="0" w:space="0" w:color="auto"/>
        <w:bottom w:val="none" w:sz="0" w:space="0" w:color="auto"/>
        <w:right w:val="none" w:sz="0" w:space="0" w:color="auto"/>
      </w:divBdr>
    </w:div>
    <w:div w:id="1881437262">
      <w:bodyDiv w:val="1"/>
      <w:marLeft w:val="0"/>
      <w:marRight w:val="0"/>
      <w:marTop w:val="0"/>
      <w:marBottom w:val="0"/>
      <w:divBdr>
        <w:top w:val="none" w:sz="0" w:space="0" w:color="auto"/>
        <w:left w:val="none" w:sz="0" w:space="0" w:color="auto"/>
        <w:bottom w:val="none" w:sz="0" w:space="0" w:color="auto"/>
        <w:right w:val="none" w:sz="0" w:space="0" w:color="auto"/>
      </w:divBdr>
    </w:div>
    <w:div w:id="1881625548">
      <w:bodyDiv w:val="1"/>
      <w:marLeft w:val="0"/>
      <w:marRight w:val="0"/>
      <w:marTop w:val="0"/>
      <w:marBottom w:val="0"/>
      <w:divBdr>
        <w:top w:val="none" w:sz="0" w:space="0" w:color="auto"/>
        <w:left w:val="none" w:sz="0" w:space="0" w:color="auto"/>
        <w:bottom w:val="none" w:sz="0" w:space="0" w:color="auto"/>
        <w:right w:val="none" w:sz="0" w:space="0" w:color="auto"/>
      </w:divBdr>
    </w:div>
    <w:div w:id="1881743071">
      <w:bodyDiv w:val="1"/>
      <w:marLeft w:val="0"/>
      <w:marRight w:val="0"/>
      <w:marTop w:val="0"/>
      <w:marBottom w:val="0"/>
      <w:divBdr>
        <w:top w:val="none" w:sz="0" w:space="0" w:color="auto"/>
        <w:left w:val="none" w:sz="0" w:space="0" w:color="auto"/>
        <w:bottom w:val="none" w:sz="0" w:space="0" w:color="auto"/>
        <w:right w:val="none" w:sz="0" w:space="0" w:color="auto"/>
      </w:divBdr>
    </w:div>
    <w:div w:id="1881822086">
      <w:bodyDiv w:val="1"/>
      <w:marLeft w:val="0"/>
      <w:marRight w:val="0"/>
      <w:marTop w:val="0"/>
      <w:marBottom w:val="0"/>
      <w:divBdr>
        <w:top w:val="none" w:sz="0" w:space="0" w:color="auto"/>
        <w:left w:val="none" w:sz="0" w:space="0" w:color="auto"/>
        <w:bottom w:val="none" w:sz="0" w:space="0" w:color="auto"/>
        <w:right w:val="none" w:sz="0" w:space="0" w:color="auto"/>
      </w:divBdr>
    </w:div>
    <w:div w:id="1882395309">
      <w:bodyDiv w:val="1"/>
      <w:marLeft w:val="0"/>
      <w:marRight w:val="0"/>
      <w:marTop w:val="0"/>
      <w:marBottom w:val="0"/>
      <w:divBdr>
        <w:top w:val="none" w:sz="0" w:space="0" w:color="auto"/>
        <w:left w:val="none" w:sz="0" w:space="0" w:color="auto"/>
        <w:bottom w:val="none" w:sz="0" w:space="0" w:color="auto"/>
        <w:right w:val="none" w:sz="0" w:space="0" w:color="auto"/>
      </w:divBdr>
    </w:div>
    <w:div w:id="1882554355">
      <w:bodyDiv w:val="1"/>
      <w:marLeft w:val="0"/>
      <w:marRight w:val="0"/>
      <w:marTop w:val="0"/>
      <w:marBottom w:val="0"/>
      <w:divBdr>
        <w:top w:val="none" w:sz="0" w:space="0" w:color="auto"/>
        <w:left w:val="none" w:sz="0" w:space="0" w:color="auto"/>
        <w:bottom w:val="none" w:sz="0" w:space="0" w:color="auto"/>
        <w:right w:val="none" w:sz="0" w:space="0" w:color="auto"/>
      </w:divBdr>
    </w:div>
    <w:div w:id="1882744065">
      <w:bodyDiv w:val="1"/>
      <w:marLeft w:val="0"/>
      <w:marRight w:val="0"/>
      <w:marTop w:val="0"/>
      <w:marBottom w:val="0"/>
      <w:divBdr>
        <w:top w:val="none" w:sz="0" w:space="0" w:color="auto"/>
        <w:left w:val="none" w:sz="0" w:space="0" w:color="auto"/>
        <w:bottom w:val="none" w:sz="0" w:space="0" w:color="auto"/>
        <w:right w:val="none" w:sz="0" w:space="0" w:color="auto"/>
      </w:divBdr>
    </w:div>
    <w:div w:id="1882935754">
      <w:bodyDiv w:val="1"/>
      <w:marLeft w:val="0"/>
      <w:marRight w:val="0"/>
      <w:marTop w:val="0"/>
      <w:marBottom w:val="0"/>
      <w:divBdr>
        <w:top w:val="none" w:sz="0" w:space="0" w:color="auto"/>
        <w:left w:val="none" w:sz="0" w:space="0" w:color="auto"/>
        <w:bottom w:val="none" w:sz="0" w:space="0" w:color="auto"/>
        <w:right w:val="none" w:sz="0" w:space="0" w:color="auto"/>
      </w:divBdr>
    </w:div>
    <w:div w:id="1883320419">
      <w:bodyDiv w:val="1"/>
      <w:marLeft w:val="0"/>
      <w:marRight w:val="0"/>
      <w:marTop w:val="0"/>
      <w:marBottom w:val="0"/>
      <w:divBdr>
        <w:top w:val="none" w:sz="0" w:space="0" w:color="auto"/>
        <w:left w:val="none" w:sz="0" w:space="0" w:color="auto"/>
        <w:bottom w:val="none" w:sz="0" w:space="0" w:color="auto"/>
        <w:right w:val="none" w:sz="0" w:space="0" w:color="auto"/>
      </w:divBdr>
    </w:div>
    <w:div w:id="1883441934">
      <w:bodyDiv w:val="1"/>
      <w:marLeft w:val="0"/>
      <w:marRight w:val="0"/>
      <w:marTop w:val="0"/>
      <w:marBottom w:val="0"/>
      <w:divBdr>
        <w:top w:val="none" w:sz="0" w:space="0" w:color="auto"/>
        <w:left w:val="none" w:sz="0" w:space="0" w:color="auto"/>
        <w:bottom w:val="none" w:sz="0" w:space="0" w:color="auto"/>
        <w:right w:val="none" w:sz="0" w:space="0" w:color="auto"/>
      </w:divBdr>
    </w:div>
    <w:div w:id="1883707355">
      <w:bodyDiv w:val="1"/>
      <w:marLeft w:val="0"/>
      <w:marRight w:val="0"/>
      <w:marTop w:val="0"/>
      <w:marBottom w:val="0"/>
      <w:divBdr>
        <w:top w:val="none" w:sz="0" w:space="0" w:color="auto"/>
        <w:left w:val="none" w:sz="0" w:space="0" w:color="auto"/>
        <w:bottom w:val="none" w:sz="0" w:space="0" w:color="auto"/>
        <w:right w:val="none" w:sz="0" w:space="0" w:color="auto"/>
      </w:divBdr>
    </w:div>
    <w:div w:id="1883783026">
      <w:bodyDiv w:val="1"/>
      <w:marLeft w:val="0"/>
      <w:marRight w:val="0"/>
      <w:marTop w:val="0"/>
      <w:marBottom w:val="0"/>
      <w:divBdr>
        <w:top w:val="none" w:sz="0" w:space="0" w:color="auto"/>
        <w:left w:val="none" w:sz="0" w:space="0" w:color="auto"/>
        <w:bottom w:val="none" w:sz="0" w:space="0" w:color="auto"/>
        <w:right w:val="none" w:sz="0" w:space="0" w:color="auto"/>
      </w:divBdr>
    </w:div>
    <w:div w:id="1883978438">
      <w:bodyDiv w:val="1"/>
      <w:marLeft w:val="0"/>
      <w:marRight w:val="0"/>
      <w:marTop w:val="0"/>
      <w:marBottom w:val="0"/>
      <w:divBdr>
        <w:top w:val="none" w:sz="0" w:space="0" w:color="auto"/>
        <w:left w:val="none" w:sz="0" w:space="0" w:color="auto"/>
        <w:bottom w:val="none" w:sz="0" w:space="0" w:color="auto"/>
        <w:right w:val="none" w:sz="0" w:space="0" w:color="auto"/>
      </w:divBdr>
    </w:div>
    <w:div w:id="1884125287">
      <w:bodyDiv w:val="1"/>
      <w:marLeft w:val="0"/>
      <w:marRight w:val="0"/>
      <w:marTop w:val="0"/>
      <w:marBottom w:val="0"/>
      <w:divBdr>
        <w:top w:val="none" w:sz="0" w:space="0" w:color="auto"/>
        <w:left w:val="none" w:sz="0" w:space="0" w:color="auto"/>
        <w:bottom w:val="none" w:sz="0" w:space="0" w:color="auto"/>
        <w:right w:val="none" w:sz="0" w:space="0" w:color="auto"/>
      </w:divBdr>
    </w:div>
    <w:div w:id="1884319946">
      <w:bodyDiv w:val="1"/>
      <w:marLeft w:val="0"/>
      <w:marRight w:val="0"/>
      <w:marTop w:val="0"/>
      <w:marBottom w:val="0"/>
      <w:divBdr>
        <w:top w:val="none" w:sz="0" w:space="0" w:color="auto"/>
        <w:left w:val="none" w:sz="0" w:space="0" w:color="auto"/>
        <w:bottom w:val="none" w:sz="0" w:space="0" w:color="auto"/>
        <w:right w:val="none" w:sz="0" w:space="0" w:color="auto"/>
      </w:divBdr>
    </w:div>
    <w:div w:id="1884438588">
      <w:bodyDiv w:val="1"/>
      <w:marLeft w:val="0"/>
      <w:marRight w:val="0"/>
      <w:marTop w:val="0"/>
      <w:marBottom w:val="0"/>
      <w:divBdr>
        <w:top w:val="none" w:sz="0" w:space="0" w:color="auto"/>
        <w:left w:val="none" w:sz="0" w:space="0" w:color="auto"/>
        <w:bottom w:val="none" w:sz="0" w:space="0" w:color="auto"/>
        <w:right w:val="none" w:sz="0" w:space="0" w:color="auto"/>
      </w:divBdr>
    </w:div>
    <w:div w:id="1884440621">
      <w:bodyDiv w:val="1"/>
      <w:marLeft w:val="0"/>
      <w:marRight w:val="0"/>
      <w:marTop w:val="0"/>
      <w:marBottom w:val="0"/>
      <w:divBdr>
        <w:top w:val="none" w:sz="0" w:space="0" w:color="auto"/>
        <w:left w:val="none" w:sz="0" w:space="0" w:color="auto"/>
        <w:bottom w:val="none" w:sz="0" w:space="0" w:color="auto"/>
        <w:right w:val="none" w:sz="0" w:space="0" w:color="auto"/>
      </w:divBdr>
    </w:div>
    <w:div w:id="1884713595">
      <w:bodyDiv w:val="1"/>
      <w:marLeft w:val="0"/>
      <w:marRight w:val="0"/>
      <w:marTop w:val="0"/>
      <w:marBottom w:val="0"/>
      <w:divBdr>
        <w:top w:val="none" w:sz="0" w:space="0" w:color="auto"/>
        <w:left w:val="none" w:sz="0" w:space="0" w:color="auto"/>
        <w:bottom w:val="none" w:sz="0" w:space="0" w:color="auto"/>
        <w:right w:val="none" w:sz="0" w:space="0" w:color="auto"/>
      </w:divBdr>
    </w:div>
    <w:div w:id="1884780562">
      <w:bodyDiv w:val="1"/>
      <w:marLeft w:val="0"/>
      <w:marRight w:val="0"/>
      <w:marTop w:val="0"/>
      <w:marBottom w:val="0"/>
      <w:divBdr>
        <w:top w:val="none" w:sz="0" w:space="0" w:color="auto"/>
        <w:left w:val="none" w:sz="0" w:space="0" w:color="auto"/>
        <w:bottom w:val="none" w:sz="0" w:space="0" w:color="auto"/>
        <w:right w:val="none" w:sz="0" w:space="0" w:color="auto"/>
      </w:divBdr>
    </w:div>
    <w:div w:id="1884977038">
      <w:bodyDiv w:val="1"/>
      <w:marLeft w:val="0"/>
      <w:marRight w:val="0"/>
      <w:marTop w:val="0"/>
      <w:marBottom w:val="0"/>
      <w:divBdr>
        <w:top w:val="none" w:sz="0" w:space="0" w:color="auto"/>
        <w:left w:val="none" w:sz="0" w:space="0" w:color="auto"/>
        <w:bottom w:val="none" w:sz="0" w:space="0" w:color="auto"/>
        <w:right w:val="none" w:sz="0" w:space="0" w:color="auto"/>
      </w:divBdr>
    </w:div>
    <w:div w:id="1885170289">
      <w:bodyDiv w:val="1"/>
      <w:marLeft w:val="0"/>
      <w:marRight w:val="0"/>
      <w:marTop w:val="0"/>
      <w:marBottom w:val="0"/>
      <w:divBdr>
        <w:top w:val="none" w:sz="0" w:space="0" w:color="auto"/>
        <w:left w:val="none" w:sz="0" w:space="0" w:color="auto"/>
        <w:bottom w:val="none" w:sz="0" w:space="0" w:color="auto"/>
        <w:right w:val="none" w:sz="0" w:space="0" w:color="auto"/>
      </w:divBdr>
    </w:div>
    <w:div w:id="1885671808">
      <w:bodyDiv w:val="1"/>
      <w:marLeft w:val="0"/>
      <w:marRight w:val="0"/>
      <w:marTop w:val="0"/>
      <w:marBottom w:val="0"/>
      <w:divBdr>
        <w:top w:val="none" w:sz="0" w:space="0" w:color="auto"/>
        <w:left w:val="none" w:sz="0" w:space="0" w:color="auto"/>
        <w:bottom w:val="none" w:sz="0" w:space="0" w:color="auto"/>
        <w:right w:val="none" w:sz="0" w:space="0" w:color="auto"/>
      </w:divBdr>
    </w:div>
    <w:div w:id="1885678347">
      <w:bodyDiv w:val="1"/>
      <w:marLeft w:val="0"/>
      <w:marRight w:val="0"/>
      <w:marTop w:val="0"/>
      <w:marBottom w:val="0"/>
      <w:divBdr>
        <w:top w:val="none" w:sz="0" w:space="0" w:color="auto"/>
        <w:left w:val="none" w:sz="0" w:space="0" w:color="auto"/>
        <w:bottom w:val="none" w:sz="0" w:space="0" w:color="auto"/>
        <w:right w:val="none" w:sz="0" w:space="0" w:color="auto"/>
      </w:divBdr>
    </w:div>
    <w:div w:id="1886139036">
      <w:bodyDiv w:val="1"/>
      <w:marLeft w:val="0"/>
      <w:marRight w:val="0"/>
      <w:marTop w:val="0"/>
      <w:marBottom w:val="0"/>
      <w:divBdr>
        <w:top w:val="none" w:sz="0" w:space="0" w:color="auto"/>
        <w:left w:val="none" w:sz="0" w:space="0" w:color="auto"/>
        <w:bottom w:val="none" w:sz="0" w:space="0" w:color="auto"/>
        <w:right w:val="none" w:sz="0" w:space="0" w:color="auto"/>
      </w:divBdr>
    </w:div>
    <w:div w:id="1886140778">
      <w:bodyDiv w:val="1"/>
      <w:marLeft w:val="0"/>
      <w:marRight w:val="0"/>
      <w:marTop w:val="0"/>
      <w:marBottom w:val="0"/>
      <w:divBdr>
        <w:top w:val="none" w:sz="0" w:space="0" w:color="auto"/>
        <w:left w:val="none" w:sz="0" w:space="0" w:color="auto"/>
        <w:bottom w:val="none" w:sz="0" w:space="0" w:color="auto"/>
        <w:right w:val="none" w:sz="0" w:space="0" w:color="auto"/>
      </w:divBdr>
    </w:div>
    <w:div w:id="1886142583">
      <w:bodyDiv w:val="1"/>
      <w:marLeft w:val="0"/>
      <w:marRight w:val="0"/>
      <w:marTop w:val="0"/>
      <w:marBottom w:val="0"/>
      <w:divBdr>
        <w:top w:val="none" w:sz="0" w:space="0" w:color="auto"/>
        <w:left w:val="none" w:sz="0" w:space="0" w:color="auto"/>
        <w:bottom w:val="none" w:sz="0" w:space="0" w:color="auto"/>
        <w:right w:val="none" w:sz="0" w:space="0" w:color="auto"/>
      </w:divBdr>
      <w:divsChild>
        <w:div w:id="2020964813">
          <w:marLeft w:val="0"/>
          <w:marRight w:val="0"/>
          <w:marTop w:val="0"/>
          <w:marBottom w:val="0"/>
          <w:divBdr>
            <w:top w:val="none" w:sz="0" w:space="0" w:color="auto"/>
            <w:left w:val="none" w:sz="0" w:space="0" w:color="auto"/>
            <w:bottom w:val="none" w:sz="0" w:space="0" w:color="auto"/>
            <w:right w:val="none" w:sz="0" w:space="0" w:color="auto"/>
          </w:divBdr>
        </w:div>
        <w:div w:id="1738354134">
          <w:marLeft w:val="0"/>
          <w:marRight w:val="0"/>
          <w:marTop w:val="0"/>
          <w:marBottom w:val="0"/>
          <w:divBdr>
            <w:top w:val="none" w:sz="0" w:space="0" w:color="auto"/>
            <w:left w:val="none" w:sz="0" w:space="0" w:color="auto"/>
            <w:bottom w:val="none" w:sz="0" w:space="0" w:color="auto"/>
            <w:right w:val="none" w:sz="0" w:space="0" w:color="auto"/>
          </w:divBdr>
        </w:div>
      </w:divsChild>
    </w:div>
    <w:div w:id="1886209639">
      <w:bodyDiv w:val="1"/>
      <w:marLeft w:val="0"/>
      <w:marRight w:val="0"/>
      <w:marTop w:val="0"/>
      <w:marBottom w:val="0"/>
      <w:divBdr>
        <w:top w:val="none" w:sz="0" w:space="0" w:color="auto"/>
        <w:left w:val="none" w:sz="0" w:space="0" w:color="auto"/>
        <w:bottom w:val="none" w:sz="0" w:space="0" w:color="auto"/>
        <w:right w:val="none" w:sz="0" w:space="0" w:color="auto"/>
      </w:divBdr>
    </w:div>
    <w:div w:id="1886213085">
      <w:bodyDiv w:val="1"/>
      <w:marLeft w:val="0"/>
      <w:marRight w:val="0"/>
      <w:marTop w:val="0"/>
      <w:marBottom w:val="0"/>
      <w:divBdr>
        <w:top w:val="none" w:sz="0" w:space="0" w:color="auto"/>
        <w:left w:val="none" w:sz="0" w:space="0" w:color="auto"/>
        <w:bottom w:val="none" w:sz="0" w:space="0" w:color="auto"/>
        <w:right w:val="none" w:sz="0" w:space="0" w:color="auto"/>
      </w:divBdr>
    </w:div>
    <w:div w:id="1886333898">
      <w:bodyDiv w:val="1"/>
      <w:marLeft w:val="0"/>
      <w:marRight w:val="0"/>
      <w:marTop w:val="0"/>
      <w:marBottom w:val="0"/>
      <w:divBdr>
        <w:top w:val="none" w:sz="0" w:space="0" w:color="auto"/>
        <w:left w:val="none" w:sz="0" w:space="0" w:color="auto"/>
        <w:bottom w:val="none" w:sz="0" w:space="0" w:color="auto"/>
        <w:right w:val="none" w:sz="0" w:space="0" w:color="auto"/>
      </w:divBdr>
    </w:div>
    <w:div w:id="1886405932">
      <w:bodyDiv w:val="1"/>
      <w:marLeft w:val="0"/>
      <w:marRight w:val="0"/>
      <w:marTop w:val="0"/>
      <w:marBottom w:val="0"/>
      <w:divBdr>
        <w:top w:val="none" w:sz="0" w:space="0" w:color="auto"/>
        <w:left w:val="none" w:sz="0" w:space="0" w:color="auto"/>
        <w:bottom w:val="none" w:sz="0" w:space="0" w:color="auto"/>
        <w:right w:val="none" w:sz="0" w:space="0" w:color="auto"/>
      </w:divBdr>
    </w:div>
    <w:div w:id="1886596531">
      <w:bodyDiv w:val="1"/>
      <w:marLeft w:val="0"/>
      <w:marRight w:val="0"/>
      <w:marTop w:val="0"/>
      <w:marBottom w:val="0"/>
      <w:divBdr>
        <w:top w:val="none" w:sz="0" w:space="0" w:color="auto"/>
        <w:left w:val="none" w:sz="0" w:space="0" w:color="auto"/>
        <w:bottom w:val="none" w:sz="0" w:space="0" w:color="auto"/>
        <w:right w:val="none" w:sz="0" w:space="0" w:color="auto"/>
      </w:divBdr>
    </w:div>
    <w:div w:id="1886722396">
      <w:bodyDiv w:val="1"/>
      <w:marLeft w:val="0"/>
      <w:marRight w:val="0"/>
      <w:marTop w:val="0"/>
      <w:marBottom w:val="0"/>
      <w:divBdr>
        <w:top w:val="none" w:sz="0" w:space="0" w:color="auto"/>
        <w:left w:val="none" w:sz="0" w:space="0" w:color="auto"/>
        <w:bottom w:val="none" w:sz="0" w:space="0" w:color="auto"/>
        <w:right w:val="none" w:sz="0" w:space="0" w:color="auto"/>
      </w:divBdr>
    </w:div>
    <w:div w:id="1887528309">
      <w:bodyDiv w:val="1"/>
      <w:marLeft w:val="0"/>
      <w:marRight w:val="0"/>
      <w:marTop w:val="0"/>
      <w:marBottom w:val="0"/>
      <w:divBdr>
        <w:top w:val="none" w:sz="0" w:space="0" w:color="auto"/>
        <w:left w:val="none" w:sz="0" w:space="0" w:color="auto"/>
        <w:bottom w:val="none" w:sz="0" w:space="0" w:color="auto"/>
        <w:right w:val="none" w:sz="0" w:space="0" w:color="auto"/>
      </w:divBdr>
    </w:div>
    <w:div w:id="1887715752">
      <w:bodyDiv w:val="1"/>
      <w:marLeft w:val="0"/>
      <w:marRight w:val="0"/>
      <w:marTop w:val="0"/>
      <w:marBottom w:val="0"/>
      <w:divBdr>
        <w:top w:val="none" w:sz="0" w:space="0" w:color="auto"/>
        <w:left w:val="none" w:sz="0" w:space="0" w:color="auto"/>
        <w:bottom w:val="none" w:sz="0" w:space="0" w:color="auto"/>
        <w:right w:val="none" w:sz="0" w:space="0" w:color="auto"/>
      </w:divBdr>
    </w:div>
    <w:div w:id="1887791586">
      <w:bodyDiv w:val="1"/>
      <w:marLeft w:val="0"/>
      <w:marRight w:val="0"/>
      <w:marTop w:val="0"/>
      <w:marBottom w:val="0"/>
      <w:divBdr>
        <w:top w:val="none" w:sz="0" w:space="0" w:color="auto"/>
        <w:left w:val="none" w:sz="0" w:space="0" w:color="auto"/>
        <w:bottom w:val="none" w:sz="0" w:space="0" w:color="auto"/>
        <w:right w:val="none" w:sz="0" w:space="0" w:color="auto"/>
      </w:divBdr>
    </w:div>
    <w:div w:id="1887906378">
      <w:bodyDiv w:val="1"/>
      <w:marLeft w:val="0"/>
      <w:marRight w:val="0"/>
      <w:marTop w:val="0"/>
      <w:marBottom w:val="0"/>
      <w:divBdr>
        <w:top w:val="none" w:sz="0" w:space="0" w:color="auto"/>
        <w:left w:val="none" w:sz="0" w:space="0" w:color="auto"/>
        <w:bottom w:val="none" w:sz="0" w:space="0" w:color="auto"/>
        <w:right w:val="none" w:sz="0" w:space="0" w:color="auto"/>
      </w:divBdr>
    </w:div>
    <w:div w:id="1888486807">
      <w:bodyDiv w:val="1"/>
      <w:marLeft w:val="0"/>
      <w:marRight w:val="0"/>
      <w:marTop w:val="0"/>
      <w:marBottom w:val="0"/>
      <w:divBdr>
        <w:top w:val="none" w:sz="0" w:space="0" w:color="auto"/>
        <w:left w:val="none" w:sz="0" w:space="0" w:color="auto"/>
        <w:bottom w:val="none" w:sz="0" w:space="0" w:color="auto"/>
        <w:right w:val="none" w:sz="0" w:space="0" w:color="auto"/>
      </w:divBdr>
    </w:div>
    <w:div w:id="1888639982">
      <w:bodyDiv w:val="1"/>
      <w:marLeft w:val="0"/>
      <w:marRight w:val="0"/>
      <w:marTop w:val="0"/>
      <w:marBottom w:val="0"/>
      <w:divBdr>
        <w:top w:val="none" w:sz="0" w:space="0" w:color="auto"/>
        <w:left w:val="none" w:sz="0" w:space="0" w:color="auto"/>
        <w:bottom w:val="none" w:sz="0" w:space="0" w:color="auto"/>
        <w:right w:val="none" w:sz="0" w:space="0" w:color="auto"/>
      </w:divBdr>
    </w:div>
    <w:div w:id="1889681854">
      <w:bodyDiv w:val="1"/>
      <w:marLeft w:val="0"/>
      <w:marRight w:val="0"/>
      <w:marTop w:val="0"/>
      <w:marBottom w:val="0"/>
      <w:divBdr>
        <w:top w:val="none" w:sz="0" w:space="0" w:color="auto"/>
        <w:left w:val="none" w:sz="0" w:space="0" w:color="auto"/>
        <w:bottom w:val="none" w:sz="0" w:space="0" w:color="auto"/>
        <w:right w:val="none" w:sz="0" w:space="0" w:color="auto"/>
      </w:divBdr>
    </w:div>
    <w:div w:id="1889949975">
      <w:bodyDiv w:val="1"/>
      <w:marLeft w:val="0"/>
      <w:marRight w:val="0"/>
      <w:marTop w:val="0"/>
      <w:marBottom w:val="0"/>
      <w:divBdr>
        <w:top w:val="none" w:sz="0" w:space="0" w:color="auto"/>
        <w:left w:val="none" w:sz="0" w:space="0" w:color="auto"/>
        <w:bottom w:val="none" w:sz="0" w:space="0" w:color="auto"/>
        <w:right w:val="none" w:sz="0" w:space="0" w:color="auto"/>
      </w:divBdr>
    </w:div>
    <w:div w:id="1890147897">
      <w:bodyDiv w:val="1"/>
      <w:marLeft w:val="0"/>
      <w:marRight w:val="0"/>
      <w:marTop w:val="0"/>
      <w:marBottom w:val="0"/>
      <w:divBdr>
        <w:top w:val="none" w:sz="0" w:space="0" w:color="auto"/>
        <w:left w:val="none" w:sz="0" w:space="0" w:color="auto"/>
        <w:bottom w:val="none" w:sz="0" w:space="0" w:color="auto"/>
        <w:right w:val="none" w:sz="0" w:space="0" w:color="auto"/>
      </w:divBdr>
    </w:div>
    <w:div w:id="1890611681">
      <w:bodyDiv w:val="1"/>
      <w:marLeft w:val="0"/>
      <w:marRight w:val="0"/>
      <w:marTop w:val="0"/>
      <w:marBottom w:val="0"/>
      <w:divBdr>
        <w:top w:val="none" w:sz="0" w:space="0" w:color="auto"/>
        <w:left w:val="none" w:sz="0" w:space="0" w:color="auto"/>
        <w:bottom w:val="none" w:sz="0" w:space="0" w:color="auto"/>
        <w:right w:val="none" w:sz="0" w:space="0" w:color="auto"/>
      </w:divBdr>
    </w:div>
    <w:div w:id="1890721709">
      <w:bodyDiv w:val="1"/>
      <w:marLeft w:val="0"/>
      <w:marRight w:val="0"/>
      <w:marTop w:val="0"/>
      <w:marBottom w:val="0"/>
      <w:divBdr>
        <w:top w:val="none" w:sz="0" w:space="0" w:color="auto"/>
        <w:left w:val="none" w:sz="0" w:space="0" w:color="auto"/>
        <w:bottom w:val="none" w:sz="0" w:space="0" w:color="auto"/>
        <w:right w:val="none" w:sz="0" w:space="0" w:color="auto"/>
      </w:divBdr>
    </w:div>
    <w:div w:id="1890723807">
      <w:bodyDiv w:val="1"/>
      <w:marLeft w:val="0"/>
      <w:marRight w:val="0"/>
      <w:marTop w:val="0"/>
      <w:marBottom w:val="0"/>
      <w:divBdr>
        <w:top w:val="none" w:sz="0" w:space="0" w:color="auto"/>
        <w:left w:val="none" w:sz="0" w:space="0" w:color="auto"/>
        <w:bottom w:val="none" w:sz="0" w:space="0" w:color="auto"/>
        <w:right w:val="none" w:sz="0" w:space="0" w:color="auto"/>
      </w:divBdr>
    </w:div>
    <w:div w:id="1891111521">
      <w:bodyDiv w:val="1"/>
      <w:marLeft w:val="0"/>
      <w:marRight w:val="0"/>
      <w:marTop w:val="0"/>
      <w:marBottom w:val="0"/>
      <w:divBdr>
        <w:top w:val="none" w:sz="0" w:space="0" w:color="auto"/>
        <w:left w:val="none" w:sz="0" w:space="0" w:color="auto"/>
        <w:bottom w:val="none" w:sz="0" w:space="0" w:color="auto"/>
        <w:right w:val="none" w:sz="0" w:space="0" w:color="auto"/>
      </w:divBdr>
    </w:div>
    <w:div w:id="1891336187">
      <w:bodyDiv w:val="1"/>
      <w:marLeft w:val="0"/>
      <w:marRight w:val="0"/>
      <w:marTop w:val="0"/>
      <w:marBottom w:val="0"/>
      <w:divBdr>
        <w:top w:val="none" w:sz="0" w:space="0" w:color="auto"/>
        <w:left w:val="none" w:sz="0" w:space="0" w:color="auto"/>
        <w:bottom w:val="none" w:sz="0" w:space="0" w:color="auto"/>
        <w:right w:val="none" w:sz="0" w:space="0" w:color="auto"/>
      </w:divBdr>
    </w:div>
    <w:div w:id="1892157369">
      <w:bodyDiv w:val="1"/>
      <w:marLeft w:val="0"/>
      <w:marRight w:val="0"/>
      <w:marTop w:val="0"/>
      <w:marBottom w:val="0"/>
      <w:divBdr>
        <w:top w:val="none" w:sz="0" w:space="0" w:color="auto"/>
        <w:left w:val="none" w:sz="0" w:space="0" w:color="auto"/>
        <w:bottom w:val="none" w:sz="0" w:space="0" w:color="auto"/>
        <w:right w:val="none" w:sz="0" w:space="0" w:color="auto"/>
      </w:divBdr>
    </w:div>
    <w:div w:id="1892306666">
      <w:bodyDiv w:val="1"/>
      <w:marLeft w:val="0"/>
      <w:marRight w:val="0"/>
      <w:marTop w:val="0"/>
      <w:marBottom w:val="0"/>
      <w:divBdr>
        <w:top w:val="none" w:sz="0" w:space="0" w:color="auto"/>
        <w:left w:val="none" w:sz="0" w:space="0" w:color="auto"/>
        <w:bottom w:val="none" w:sz="0" w:space="0" w:color="auto"/>
        <w:right w:val="none" w:sz="0" w:space="0" w:color="auto"/>
      </w:divBdr>
    </w:div>
    <w:div w:id="1892577796">
      <w:bodyDiv w:val="1"/>
      <w:marLeft w:val="0"/>
      <w:marRight w:val="0"/>
      <w:marTop w:val="0"/>
      <w:marBottom w:val="0"/>
      <w:divBdr>
        <w:top w:val="none" w:sz="0" w:space="0" w:color="auto"/>
        <w:left w:val="none" w:sz="0" w:space="0" w:color="auto"/>
        <w:bottom w:val="none" w:sz="0" w:space="0" w:color="auto"/>
        <w:right w:val="none" w:sz="0" w:space="0" w:color="auto"/>
      </w:divBdr>
    </w:div>
    <w:div w:id="1892615030">
      <w:bodyDiv w:val="1"/>
      <w:marLeft w:val="0"/>
      <w:marRight w:val="0"/>
      <w:marTop w:val="0"/>
      <w:marBottom w:val="0"/>
      <w:divBdr>
        <w:top w:val="none" w:sz="0" w:space="0" w:color="auto"/>
        <w:left w:val="none" w:sz="0" w:space="0" w:color="auto"/>
        <w:bottom w:val="none" w:sz="0" w:space="0" w:color="auto"/>
        <w:right w:val="none" w:sz="0" w:space="0" w:color="auto"/>
      </w:divBdr>
    </w:div>
    <w:div w:id="1892765257">
      <w:bodyDiv w:val="1"/>
      <w:marLeft w:val="0"/>
      <w:marRight w:val="0"/>
      <w:marTop w:val="0"/>
      <w:marBottom w:val="0"/>
      <w:divBdr>
        <w:top w:val="none" w:sz="0" w:space="0" w:color="auto"/>
        <w:left w:val="none" w:sz="0" w:space="0" w:color="auto"/>
        <w:bottom w:val="none" w:sz="0" w:space="0" w:color="auto"/>
        <w:right w:val="none" w:sz="0" w:space="0" w:color="auto"/>
      </w:divBdr>
    </w:div>
    <w:div w:id="1893038418">
      <w:bodyDiv w:val="1"/>
      <w:marLeft w:val="0"/>
      <w:marRight w:val="0"/>
      <w:marTop w:val="0"/>
      <w:marBottom w:val="0"/>
      <w:divBdr>
        <w:top w:val="none" w:sz="0" w:space="0" w:color="auto"/>
        <w:left w:val="none" w:sz="0" w:space="0" w:color="auto"/>
        <w:bottom w:val="none" w:sz="0" w:space="0" w:color="auto"/>
        <w:right w:val="none" w:sz="0" w:space="0" w:color="auto"/>
      </w:divBdr>
    </w:div>
    <w:div w:id="1893230744">
      <w:bodyDiv w:val="1"/>
      <w:marLeft w:val="0"/>
      <w:marRight w:val="0"/>
      <w:marTop w:val="0"/>
      <w:marBottom w:val="0"/>
      <w:divBdr>
        <w:top w:val="none" w:sz="0" w:space="0" w:color="auto"/>
        <w:left w:val="none" w:sz="0" w:space="0" w:color="auto"/>
        <w:bottom w:val="none" w:sz="0" w:space="0" w:color="auto"/>
        <w:right w:val="none" w:sz="0" w:space="0" w:color="auto"/>
      </w:divBdr>
    </w:div>
    <w:div w:id="1893232786">
      <w:bodyDiv w:val="1"/>
      <w:marLeft w:val="0"/>
      <w:marRight w:val="0"/>
      <w:marTop w:val="0"/>
      <w:marBottom w:val="0"/>
      <w:divBdr>
        <w:top w:val="none" w:sz="0" w:space="0" w:color="auto"/>
        <w:left w:val="none" w:sz="0" w:space="0" w:color="auto"/>
        <w:bottom w:val="none" w:sz="0" w:space="0" w:color="auto"/>
        <w:right w:val="none" w:sz="0" w:space="0" w:color="auto"/>
      </w:divBdr>
    </w:div>
    <w:div w:id="1893270925">
      <w:bodyDiv w:val="1"/>
      <w:marLeft w:val="0"/>
      <w:marRight w:val="0"/>
      <w:marTop w:val="0"/>
      <w:marBottom w:val="0"/>
      <w:divBdr>
        <w:top w:val="none" w:sz="0" w:space="0" w:color="auto"/>
        <w:left w:val="none" w:sz="0" w:space="0" w:color="auto"/>
        <w:bottom w:val="none" w:sz="0" w:space="0" w:color="auto"/>
        <w:right w:val="none" w:sz="0" w:space="0" w:color="auto"/>
      </w:divBdr>
    </w:div>
    <w:div w:id="1893930897">
      <w:bodyDiv w:val="1"/>
      <w:marLeft w:val="0"/>
      <w:marRight w:val="0"/>
      <w:marTop w:val="0"/>
      <w:marBottom w:val="0"/>
      <w:divBdr>
        <w:top w:val="none" w:sz="0" w:space="0" w:color="auto"/>
        <w:left w:val="none" w:sz="0" w:space="0" w:color="auto"/>
        <w:bottom w:val="none" w:sz="0" w:space="0" w:color="auto"/>
        <w:right w:val="none" w:sz="0" w:space="0" w:color="auto"/>
      </w:divBdr>
    </w:div>
    <w:div w:id="1894349489">
      <w:bodyDiv w:val="1"/>
      <w:marLeft w:val="0"/>
      <w:marRight w:val="0"/>
      <w:marTop w:val="0"/>
      <w:marBottom w:val="0"/>
      <w:divBdr>
        <w:top w:val="none" w:sz="0" w:space="0" w:color="auto"/>
        <w:left w:val="none" w:sz="0" w:space="0" w:color="auto"/>
        <w:bottom w:val="none" w:sz="0" w:space="0" w:color="auto"/>
        <w:right w:val="none" w:sz="0" w:space="0" w:color="auto"/>
      </w:divBdr>
    </w:div>
    <w:div w:id="1894390995">
      <w:bodyDiv w:val="1"/>
      <w:marLeft w:val="0"/>
      <w:marRight w:val="0"/>
      <w:marTop w:val="0"/>
      <w:marBottom w:val="0"/>
      <w:divBdr>
        <w:top w:val="none" w:sz="0" w:space="0" w:color="auto"/>
        <w:left w:val="none" w:sz="0" w:space="0" w:color="auto"/>
        <w:bottom w:val="none" w:sz="0" w:space="0" w:color="auto"/>
        <w:right w:val="none" w:sz="0" w:space="0" w:color="auto"/>
      </w:divBdr>
    </w:div>
    <w:div w:id="1894734806">
      <w:bodyDiv w:val="1"/>
      <w:marLeft w:val="0"/>
      <w:marRight w:val="0"/>
      <w:marTop w:val="0"/>
      <w:marBottom w:val="0"/>
      <w:divBdr>
        <w:top w:val="none" w:sz="0" w:space="0" w:color="auto"/>
        <w:left w:val="none" w:sz="0" w:space="0" w:color="auto"/>
        <w:bottom w:val="none" w:sz="0" w:space="0" w:color="auto"/>
        <w:right w:val="none" w:sz="0" w:space="0" w:color="auto"/>
      </w:divBdr>
    </w:div>
    <w:div w:id="1895311674">
      <w:bodyDiv w:val="1"/>
      <w:marLeft w:val="0"/>
      <w:marRight w:val="0"/>
      <w:marTop w:val="0"/>
      <w:marBottom w:val="0"/>
      <w:divBdr>
        <w:top w:val="none" w:sz="0" w:space="0" w:color="auto"/>
        <w:left w:val="none" w:sz="0" w:space="0" w:color="auto"/>
        <w:bottom w:val="none" w:sz="0" w:space="0" w:color="auto"/>
        <w:right w:val="none" w:sz="0" w:space="0" w:color="auto"/>
      </w:divBdr>
    </w:div>
    <w:div w:id="1895383250">
      <w:bodyDiv w:val="1"/>
      <w:marLeft w:val="0"/>
      <w:marRight w:val="0"/>
      <w:marTop w:val="0"/>
      <w:marBottom w:val="0"/>
      <w:divBdr>
        <w:top w:val="none" w:sz="0" w:space="0" w:color="auto"/>
        <w:left w:val="none" w:sz="0" w:space="0" w:color="auto"/>
        <w:bottom w:val="none" w:sz="0" w:space="0" w:color="auto"/>
        <w:right w:val="none" w:sz="0" w:space="0" w:color="auto"/>
      </w:divBdr>
    </w:div>
    <w:div w:id="1895654775">
      <w:bodyDiv w:val="1"/>
      <w:marLeft w:val="0"/>
      <w:marRight w:val="0"/>
      <w:marTop w:val="0"/>
      <w:marBottom w:val="0"/>
      <w:divBdr>
        <w:top w:val="none" w:sz="0" w:space="0" w:color="auto"/>
        <w:left w:val="none" w:sz="0" w:space="0" w:color="auto"/>
        <w:bottom w:val="none" w:sz="0" w:space="0" w:color="auto"/>
        <w:right w:val="none" w:sz="0" w:space="0" w:color="auto"/>
      </w:divBdr>
    </w:div>
    <w:div w:id="1895853373">
      <w:bodyDiv w:val="1"/>
      <w:marLeft w:val="0"/>
      <w:marRight w:val="0"/>
      <w:marTop w:val="0"/>
      <w:marBottom w:val="0"/>
      <w:divBdr>
        <w:top w:val="none" w:sz="0" w:space="0" w:color="auto"/>
        <w:left w:val="none" w:sz="0" w:space="0" w:color="auto"/>
        <w:bottom w:val="none" w:sz="0" w:space="0" w:color="auto"/>
        <w:right w:val="none" w:sz="0" w:space="0" w:color="auto"/>
      </w:divBdr>
    </w:div>
    <w:div w:id="1896157520">
      <w:bodyDiv w:val="1"/>
      <w:marLeft w:val="0"/>
      <w:marRight w:val="0"/>
      <w:marTop w:val="0"/>
      <w:marBottom w:val="0"/>
      <w:divBdr>
        <w:top w:val="none" w:sz="0" w:space="0" w:color="auto"/>
        <w:left w:val="none" w:sz="0" w:space="0" w:color="auto"/>
        <w:bottom w:val="none" w:sz="0" w:space="0" w:color="auto"/>
        <w:right w:val="none" w:sz="0" w:space="0" w:color="auto"/>
      </w:divBdr>
    </w:div>
    <w:div w:id="1896232055">
      <w:bodyDiv w:val="1"/>
      <w:marLeft w:val="0"/>
      <w:marRight w:val="0"/>
      <w:marTop w:val="0"/>
      <w:marBottom w:val="0"/>
      <w:divBdr>
        <w:top w:val="none" w:sz="0" w:space="0" w:color="auto"/>
        <w:left w:val="none" w:sz="0" w:space="0" w:color="auto"/>
        <w:bottom w:val="none" w:sz="0" w:space="0" w:color="auto"/>
        <w:right w:val="none" w:sz="0" w:space="0" w:color="auto"/>
      </w:divBdr>
    </w:div>
    <w:div w:id="1896548679">
      <w:bodyDiv w:val="1"/>
      <w:marLeft w:val="0"/>
      <w:marRight w:val="0"/>
      <w:marTop w:val="0"/>
      <w:marBottom w:val="0"/>
      <w:divBdr>
        <w:top w:val="none" w:sz="0" w:space="0" w:color="auto"/>
        <w:left w:val="none" w:sz="0" w:space="0" w:color="auto"/>
        <w:bottom w:val="none" w:sz="0" w:space="0" w:color="auto"/>
        <w:right w:val="none" w:sz="0" w:space="0" w:color="auto"/>
      </w:divBdr>
    </w:div>
    <w:div w:id="1896699397">
      <w:bodyDiv w:val="1"/>
      <w:marLeft w:val="0"/>
      <w:marRight w:val="0"/>
      <w:marTop w:val="0"/>
      <w:marBottom w:val="0"/>
      <w:divBdr>
        <w:top w:val="none" w:sz="0" w:space="0" w:color="auto"/>
        <w:left w:val="none" w:sz="0" w:space="0" w:color="auto"/>
        <w:bottom w:val="none" w:sz="0" w:space="0" w:color="auto"/>
        <w:right w:val="none" w:sz="0" w:space="0" w:color="auto"/>
      </w:divBdr>
    </w:div>
    <w:div w:id="1896964139">
      <w:bodyDiv w:val="1"/>
      <w:marLeft w:val="0"/>
      <w:marRight w:val="0"/>
      <w:marTop w:val="0"/>
      <w:marBottom w:val="0"/>
      <w:divBdr>
        <w:top w:val="none" w:sz="0" w:space="0" w:color="auto"/>
        <w:left w:val="none" w:sz="0" w:space="0" w:color="auto"/>
        <w:bottom w:val="none" w:sz="0" w:space="0" w:color="auto"/>
        <w:right w:val="none" w:sz="0" w:space="0" w:color="auto"/>
      </w:divBdr>
    </w:div>
    <w:div w:id="1896966364">
      <w:bodyDiv w:val="1"/>
      <w:marLeft w:val="0"/>
      <w:marRight w:val="0"/>
      <w:marTop w:val="0"/>
      <w:marBottom w:val="0"/>
      <w:divBdr>
        <w:top w:val="none" w:sz="0" w:space="0" w:color="auto"/>
        <w:left w:val="none" w:sz="0" w:space="0" w:color="auto"/>
        <w:bottom w:val="none" w:sz="0" w:space="0" w:color="auto"/>
        <w:right w:val="none" w:sz="0" w:space="0" w:color="auto"/>
      </w:divBdr>
    </w:div>
    <w:div w:id="1897399503">
      <w:bodyDiv w:val="1"/>
      <w:marLeft w:val="0"/>
      <w:marRight w:val="0"/>
      <w:marTop w:val="0"/>
      <w:marBottom w:val="0"/>
      <w:divBdr>
        <w:top w:val="none" w:sz="0" w:space="0" w:color="auto"/>
        <w:left w:val="none" w:sz="0" w:space="0" w:color="auto"/>
        <w:bottom w:val="none" w:sz="0" w:space="0" w:color="auto"/>
        <w:right w:val="none" w:sz="0" w:space="0" w:color="auto"/>
      </w:divBdr>
    </w:div>
    <w:div w:id="1897936081">
      <w:bodyDiv w:val="1"/>
      <w:marLeft w:val="0"/>
      <w:marRight w:val="0"/>
      <w:marTop w:val="0"/>
      <w:marBottom w:val="0"/>
      <w:divBdr>
        <w:top w:val="none" w:sz="0" w:space="0" w:color="auto"/>
        <w:left w:val="none" w:sz="0" w:space="0" w:color="auto"/>
        <w:bottom w:val="none" w:sz="0" w:space="0" w:color="auto"/>
        <w:right w:val="none" w:sz="0" w:space="0" w:color="auto"/>
      </w:divBdr>
    </w:div>
    <w:div w:id="1898274251">
      <w:bodyDiv w:val="1"/>
      <w:marLeft w:val="0"/>
      <w:marRight w:val="0"/>
      <w:marTop w:val="0"/>
      <w:marBottom w:val="0"/>
      <w:divBdr>
        <w:top w:val="none" w:sz="0" w:space="0" w:color="auto"/>
        <w:left w:val="none" w:sz="0" w:space="0" w:color="auto"/>
        <w:bottom w:val="none" w:sz="0" w:space="0" w:color="auto"/>
        <w:right w:val="none" w:sz="0" w:space="0" w:color="auto"/>
      </w:divBdr>
    </w:div>
    <w:div w:id="1899169081">
      <w:bodyDiv w:val="1"/>
      <w:marLeft w:val="0"/>
      <w:marRight w:val="0"/>
      <w:marTop w:val="0"/>
      <w:marBottom w:val="0"/>
      <w:divBdr>
        <w:top w:val="none" w:sz="0" w:space="0" w:color="auto"/>
        <w:left w:val="none" w:sz="0" w:space="0" w:color="auto"/>
        <w:bottom w:val="none" w:sz="0" w:space="0" w:color="auto"/>
        <w:right w:val="none" w:sz="0" w:space="0" w:color="auto"/>
      </w:divBdr>
    </w:div>
    <w:div w:id="1899240737">
      <w:bodyDiv w:val="1"/>
      <w:marLeft w:val="0"/>
      <w:marRight w:val="0"/>
      <w:marTop w:val="0"/>
      <w:marBottom w:val="0"/>
      <w:divBdr>
        <w:top w:val="none" w:sz="0" w:space="0" w:color="auto"/>
        <w:left w:val="none" w:sz="0" w:space="0" w:color="auto"/>
        <w:bottom w:val="none" w:sz="0" w:space="0" w:color="auto"/>
        <w:right w:val="none" w:sz="0" w:space="0" w:color="auto"/>
      </w:divBdr>
    </w:div>
    <w:div w:id="1899365838">
      <w:bodyDiv w:val="1"/>
      <w:marLeft w:val="0"/>
      <w:marRight w:val="0"/>
      <w:marTop w:val="0"/>
      <w:marBottom w:val="0"/>
      <w:divBdr>
        <w:top w:val="none" w:sz="0" w:space="0" w:color="auto"/>
        <w:left w:val="none" w:sz="0" w:space="0" w:color="auto"/>
        <w:bottom w:val="none" w:sz="0" w:space="0" w:color="auto"/>
        <w:right w:val="none" w:sz="0" w:space="0" w:color="auto"/>
      </w:divBdr>
    </w:div>
    <w:div w:id="1899707882">
      <w:bodyDiv w:val="1"/>
      <w:marLeft w:val="0"/>
      <w:marRight w:val="0"/>
      <w:marTop w:val="0"/>
      <w:marBottom w:val="0"/>
      <w:divBdr>
        <w:top w:val="none" w:sz="0" w:space="0" w:color="auto"/>
        <w:left w:val="none" w:sz="0" w:space="0" w:color="auto"/>
        <w:bottom w:val="none" w:sz="0" w:space="0" w:color="auto"/>
        <w:right w:val="none" w:sz="0" w:space="0" w:color="auto"/>
      </w:divBdr>
    </w:div>
    <w:div w:id="1899708378">
      <w:bodyDiv w:val="1"/>
      <w:marLeft w:val="0"/>
      <w:marRight w:val="0"/>
      <w:marTop w:val="0"/>
      <w:marBottom w:val="0"/>
      <w:divBdr>
        <w:top w:val="none" w:sz="0" w:space="0" w:color="auto"/>
        <w:left w:val="none" w:sz="0" w:space="0" w:color="auto"/>
        <w:bottom w:val="none" w:sz="0" w:space="0" w:color="auto"/>
        <w:right w:val="none" w:sz="0" w:space="0" w:color="auto"/>
      </w:divBdr>
    </w:div>
    <w:div w:id="1899901117">
      <w:bodyDiv w:val="1"/>
      <w:marLeft w:val="0"/>
      <w:marRight w:val="0"/>
      <w:marTop w:val="0"/>
      <w:marBottom w:val="0"/>
      <w:divBdr>
        <w:top w:val="none" w:sz="0" w:space="0" w:color="auto"/>
        <w:left w:val="none" w:sz="0" w:space="0" w:color="auto"/>
        <w:bottom w:val="none" w:sz="0" w:space="0" w:color="auto"/>
        <w:right w:val="none" w:sz="0" w:space="0" w:color="auto"/>
      </w:divBdr>
    </w:div>
    <w:div w:id="1899977384">
      <w:bodyDiv w:val="1"/>
      <w:marLeft w:val="0"/>
      <w:marRight w:val="0"/>
      <w:marTop w:val="0"/>
      <w:marBottom w:val="0"/>
      <w:divBdr>
        <w:top w:val="none" w:sz="0" w:space="0" w:color="auto"/>
        <w:left w:val="none" w:sz="0" w:space="0" w:color="auto"/>
        <w:bottom w:val="none" w:sz="0" w:space="0" w:color="auto"/>
        <w:right w:val="none" w:sz="0" w:space="0" w:color="auto"/>
      </w:divBdr>
    </w:div>
    <w:div w:id="1899978240">
      <w:bodyDiv w:val="1"/>
      <w:marLeft w:val="0"/>
      <w:marRight w:val="0"/>
      <w:marTop w:val="0"/>
      <w:marBottom w:val="0"/>
      <w:divBdr>
        <w:top w:val="none" w:sz="0" w:space="0" w:color="auto"/>
        <w:left w:val="none" w:sz="0" w:space="0" w:color="auto"/>
        <w:bottom w:val="none" w:sz="0" w:space="0" w:color="auto"/>
        <w:right w:val="none" w:sz="0" w:space="0" w:color="auto"/>
      </w:divBdr>
    </w:div>
    <w:div w:id="1900243381">
      <w:bodyDiv w:val="1"/>
      <w:marLeft w:val="0"/>
      <w:marRight w:val="0"/>
      <w:marTop w:val="0"/>
      <w:marBottom w:val="0"/>
      <w:divBdr>
        <w:top w:val="none" w:sz="0" w:space="0" w:color="auto"/>
        <w:left w:val="none" w:sz="0" w:space="0" w:color="auto"/>
        <w:bottom w:val="none" w:sz="0" w:space="0" w:color="auto"/>
        <w:right w:val="none" w:sz="0" w:space="0" w:color="auto"/>
      </w:divBdr>
    </w:div>
    <w:div w:id="1900314471">
      <w:bodyDiv w:val="1"/>
      <w:marLeft w:val="0"/>
      <w:marRight w:val="0"/>
      <w:marTop w:val="0"/>
      <w:marBottom w:val="0"/>
      <w:divBdr>
        <w:top w:val="none" w:sz="0" w:space="0" w:color="auto"/>
        <w:left w:val="none" w:sz="0" w:space="0" w:color="auto"/>
        <w:bottom w:val="none" w:sz="0" w:space="0" w:color="auto"/>
        <w:right w:val="none" w:sz="0" w:space="0" w:color="auto"/>
      </w:divBdr>
    </w:div>
    <w:div w:id="1900358956">
      <w:bodyDiv w:val="1"/>
      <w:marLeft w:val="0"/>
      <w:marRight w:val="0"/>
      <w:marTop w:val="0"/>
      <w:marBottom w:val="0"/>
      <w:divBdr>
        <w:top w:val="none" w:sz="0" w:space="0" w:color="auto"/>
        <w:left w:val="none" w:sz="0" w:space="0" w:color="auto"/>
        <w:bottom w:val="none" w:sz="0" w:space="0" w:color="auto"/>
        <w:right w:val="none" w:sz="0" w:space="0" w:color="auto"/>
      </w:divBdr>
    </w:div>
    <w:div w:id="1900433661">
      <w:bodyDiv w:val="1"/>
      <w:marLeft w:val="0"/>
      <w:marRight w:val="0"/>
      <w:marTop w:val="0"/>
      <w:marBottom w:val="0"/>
      <w:divBdr>
        <w:top w:val="none" w:sz="0" w:space="0" w:color="auto"/>
        <w:left w:val="none" w:sz="0" w:space="0" w:color="auto"/>
        <w:bottom w:val="none" w:sz="0" w:space="0" w:color="auto"/>
        <w:right w:val="none" w:sz="0" w:space="0" w:color="auto"/>
      </w:divBdr>
    </w:div>
    <w:div w:id="1901014382">
      <w:bodyDiv w:val="1"/>
      <w:marLeft w:val="0"/>
      <w:marRight w:val="0"/>
      <w:marTop w:val="0"/>
      <w:marBottom w:val="0"/>
      <w:divBdr>
        <w:top w:val="none" w:sz="0" w:space="0" w:color="auto"/>
        <w:left w:val="none" w:sz="0" w:space="0" w:color="auto"/>
        <w:bottom w:val="none" w:sz="0" w:space="0" w:color="auto"/>
        <w:right w:val="none" w:sz="0" w:space="0" w:color="auto"/>
      </w:divBdr>
    </w:div>
    <w:div w:id="1901403526">
      <w:bodyDiv w:val="1"/>
      <w:marLeft w:val="0"/>
      <w:marRight w:val="0"/>
      <w:marTop w:val="0"/>
      <w:marBottom w:val="0"/>
      <w:divBdr>
        <w:top w:val="none" w:sz="0" w:space="0" w:color="auto"/>
        <w:left w:val="none" w:sz="0" w:space="0" w:color="auto"/>
        <w:bottom w:val="none" w:sz="0" w:space="0" w:color="auto"/>
        <w:right w:val="none" w:sz="0" w:space="0" w:color="auto"/>
      </w:divBdr>
    </w:div>
    <w:div w:id="1901600493">
      <w:bodyDiv w:val="1"/>
      <w:marLeft w:val="0"/>
      <w:marRight w:val="0"/>
      <w:marTop w:val="0"/>
      <w:marBottom w:val="0"/>
      <w:divBdr>
        <w:top w:val="none" w:sz="0" w:space="0" w:color="auto"/>
        <w:left w:val="none" w:sz="0" w:space="0" w:color="auto"/>
        <w:bottom w:val="none" w:sz="0" w:space="0" w:color="auto"/>
        <w:right w:val="none" w:sz="0" w:space="0" w:color="auto"/>
      </w:divBdr>
    </w:div>
    <w:div w:id="1902018415">
      <w:bodyDiv w:val="1"/>
      <w:marLeft w:val="0"/>
      <w:marRight w:val="0"/>
      <w:marTop w:val="0"/>
      <w:marBottom w:val="0"/>
      <w:divBdr>
        <w:top w:val="none" w:sz="0" w:space="0" w:color="auto"/>
        <w:left w:val="none" w:sz="0" w:space="0" w:color="auto"/>
        <w:bottom w:val="none" w:sz="0" w:space="0" w:color="auto"/>
        <w:right w:val="none" w:sz="0" w:space="0" w:color="auto"/>
      </w:divBdr>
    </w:div>
    <w:div w:id="1902326617">
      <w:bodyDiv w:val="1"/>
      <w:marLeft w:val="0"/>
      <w:marRight w:val="0"/>
      <w:marTop w:val="0"/>
      <w:marBottom w:val="0"/>
      <w:divBdr>
        <w:top w:val="none" w:sz="0" w:space="0" w:color="auto"/>
        <w:left w:val="none" w:sz="0" w:space="0" w:color="auto"/>
        <w:bottom w:val="none" w:sz="0" w:space="0" w:color="auto"/>
        <w:right w:val="none" w:sz="0" w:space="0" w:color="auto"/>
      </w:divBdr>
    </w:div>
    <w:div w:id="1902402856">
      <w:bodyDiv w:val="1"/>
      <w:marLeft w:val="0"/>
      <w:marRight w:val="0"/>
      <w:marTop w:val="0"/>
      <w:marBottom w:val="0"/>
      <w:divBdr>
        <w:top w:val="none" w:sz="0" w:space="0" w:color="auto"/>
        <w:left w:val="none" w:sz="0" w:space="0" w:color="auto"/>
        <w:bottom w:val="none" w:sz="0" w:space="0" w:color="auto"/>
        <w:right w:val="none" w:sz="0" w:space="0" w:color="auto"/>
      </w:divBdr>
    </w:div>
    <w:div w:id="1902402973">
      <w:bodyDiv w:val="1"/>
      <w:marLeft w:val="0"/>
      <w:marRight w:val="0"/>
      <w:marTop w:val="0"/>
      <w:marBottom w:val="0"/>
      <w:divBdr>
        <w:top w:val="none" w:sz="0" w:space="0" w:color="auto"/>
        <w:left w:val="none" w:sz="0" w:space="0" w:color="auto"/>
        <w:bottom w:val="none" w:sz="0" w:space="0" w:color="auto"/>
        <w:right w:val="none" w:sz="0" w:space="0" w:color="auto"/>
      </w:divBdr>
    </w:div>
    <w:div w:id="1902592314">
      <w:bodyDiv w:val="1"/>
      <w:marLeft w:val="0"/>
      <w:marRight w:val="0"/>
      <w:marTop w:val="0"/>
      <w:marBottom w:val="0"/>
      <w:divBdr>
        <w:top w:val="none" w:sz="0" w:space="0" w:color="auto"/>
        <w:left w:val="none" w:sz="0" w:space="0" w:color="auto"/>
        <w:bottom w:val="none" w:sz="0" w:space="0" w:color="auto"/>
        <w:right w:val="none" w:sz="0" w:space="0" w:color="auto"/>
      </w:divBdr>
    </w:div>
    <w:div w:id="1902709396">
      <w:bodyDiv w:val="1"/>
      <w:marLeft w:val="0"/>
      <w:marRight w:val="0"/>
      <w:marTop w:val="0"/>
      <w:marBottom w:val="0"/>
      <w:divBdr>
        <w:top w:val="none" w:sz="0" w:space="0" w:color="auto"/>
        <w:left w:val="none" w:sz="0" w:space="0" w:color="auto"/>
        <w:bottom w:val="none" w:sz="0" w:space="0" w:color="auto"/>
        <w:right w:val="none" w:sz="0" w:space="0" w:color="auto"/>
      </w:divBdr>
    </w:div>
    <w:div w:id="1902792571">
      <w:bodyDiv w:val="1"/>
      <w:marLeft w:val="0"/>
      <w:marRight w:val="0"/>
      <w:marTop w:val="0"/>
      <w:marBottom w:val="0"/>
      <w:divBdr>
        <w:top w:val="none" w:sz="0" w:space="0" w:color="auto"/>
        <w:left w:val="none" w:sz="0" w:space="0" w:color="auto"/>
        <w:bottom w:val="none" w:sz="0" w:space="0" w:color="auto"/>
        <w:right w:val="none" w:sz="0" w:space="0" w:color="auto"/>
      </w:divBdr>
    </w:div>
    <w:div w:id="1903296542">
      <w:bodyDiv w:val="1"/>
      <w:marLeft w:val="0"/>
      <w:marRight w:val="0"/>
      <w:marTop w:val="0"/>
      <w:marBottom w:val="0"/>
      <w:divBdr>
        <w:top w:val="none" w:sz="0" w:space="0" w:color="auto"/>
        <w:left w:val="none" w:sz="0" w:space="0" w:color="auto"/>
        <w:bottom w:val="none" w:sz="0" w:space="0" w:color="auto"/>
        <w:right w:val="none" w:sz="0" w:space="0" w:color="auto"/>
      </w:divBdr>
    </w:div>
    <w:div w:id="1903522464">
      <w:bodyDiv w:val="1"/>
      <w:marLeft w:val="0"/>
      <w:marRight w:val="0"/>
      <w:marTop w:val="0"/>
      <w:marBottom w:val="0"/>
      <w:divBdr>
        <w:top w:val="none" w:sz="0" w:space="0" w:color="auto"/>
        <w:left w:val="none" w:sz="0" w:space="0" w:color="auto"/>
        <w:bottom w:val="none" w:sz="0" w:space="0" w:color="auto"/>
        <w:right w:val="none" w:sz="0" w:space="0" w:color="auto"/>
      </w:divBdr>
    </w:div>
    <w:div w:id="1903589657">
      <w:bodyDiv w:val="1"/>
      <w:marLeft w:val="0"/>
      <w:marRight w:val="0"/>
      <w:marTop w:val="0"/>
      <w:marBottom w:val="0"/>
      <w:divBdr>
        <w:top w:val="none" w:sz="0" w:space="0" w:color="auto"/>
        <w:left w:val="none" w:sz="0" w:space="0" w:color="auto"/>
        <w:bottom w:val="none" w:sz="0" w:space="0" w:color="auto"/>
        <w:right w:val="none" w:sz="0" w:space="0" w:color="auto"/>
      </w:divBdr>
    </w:div>
    <w:div w:id="1903978203">
      <w:bodyDiv w:val="1"/>
      <w:marLeft w:val="0"/>
      <w:marRight w:val="0"/>
      <w:marTop w:val="0"/>
      <w:marBottom w:val="0"/>
      <w:divBdr>
        <w:top w:val="none" w:sz="0" w:space="0" w:color="auto"/>
        <w:left w:val="none" w:sz="0" w:space="0" w:color="auto"/>
        <w:bottom w:val="none" w:sz="0" w:space="0" w:color="auto"/>
        <w:right w:val="none" w:sz="0" w:space="0" w:color="auto"/>
      </w:divBdr>
    </w:div>
    <w:div w:id="1904094642">
      <w:bodyDiv w:val="1"/>
      <w:marLeft w:val="0"/>
      <w:marRight w:val="0"/>
      <w:marTop w:val="0"/>
      <w:marBottom w:val="0"/>
      <w:divBdr>
        <w:top w:val="none" w:sz="0" w:space="0" w:color="auto"/>
        <w:left w:val="none" w:sz="0" w:space="0" w:color="auto"/>
        <w:bottom w:val="none" w:sz="0" w:space="0" w:color="auto"/>
        <w:right w:val="none" w:sz="0" w:space="0" w:color="auto"/>
      </w:divBdr>
    </w:div>
    <w:div w:id="1905330403">
      <w:bodyDiv w:val="1"/>
      <w:marLeft w:val="0"/>
      <w:marRight w:val="0"/>
      <w:marTop w:val="0"/>
      <w:marBottom w:val="0"/>
      <w:divBdr>
        <w:top w:val="none" w:sz="0" w:space="0" w:color="auto"/>
        <w:left w:val="none" w:sz="0" w:space="0" w:color="auto"/>
        <w:bottom w:val="none" w:sz="0" w:space="0" w:color="auto"/>
        <w:right w:val="none" w:sz="0" w:space="0" w:color="auto"/>
      </w:divBdr>
    </w:div>
    <w:div w:id="1905943979">
      <w:bodyDiv w:val="1"/>
      <w:marLeft w:val="0"/>
      <w:marRight w:val="0"/>
      <w:marTop w:val="0"/>
      <w:marBottom w:val="0"/>
      <w:divBdr>
        <w:top w:val="none" w:sz="0" w:space="0" w:color="auto"/>
        <w:left w:val="none" w:sz="0" w:space="0" w:color="auto"/>
        <w:bottom w:val="none" w:sz="0" w:space="0" w:color="auto"/>
        <w:right w:val="none" w:sz="0" w:space="0" w:color="auto"/>
      </w:divBdr>
    </w:div>
    <w:div w:id="1906144970">
      <w:bodyDiv w:val="1"/>
      <w:marLeft w:val="0"/>
      <w:marRight w:val="0"/>
      <w:marTop w:val="0"/>
      <w:marBottom w:val="0"/>
      <w:divBdr>
        <w:top w:val="none" w:sz="0" w:space="0" w:color="auto"/>
        <w:left w:val="none" w:sz="0" w:space="0" w:color="auto"/>
        <w:bottom w:val="none" w:sz="0" w:space="0" w:color="auto"/>
        <w:right w:val="none" w:sz="0" w:space="0" w:color="auto"/>
      </w:divBdr>
    </w:div>
    <w:div w:id="1906330349">
      <w:bodyDiv w:val="1"/>
      <w:marLeft w:val="0"/>
      <w:marRight w:val="0"/>
      <w:marTop w:val="0"/>
      <w:marBottom w:val="0"/>
      <w:divBdr>
        <w:top w:val="none" w:sz="0" w:space="0" w:color="auto"/>
        <w:left w:val="none" w:sz="0" w:space="0" w:color="auto"/>
        <w:bottom w:val="none" w:sz="0" w:space="0" w:color="auto"/>
        <w:right w:val="none" w:sz="0" w:space="0" w:color="auto"/>
      </w:divBdr>
    </w:div>
    <w:div w:id="1906452271">
      <w:bodyDiv w:val="1"/>
      <w:marLeft w:val="0"/>
      <w:marRight w:val="0"/>
      <w:marTop w:val="0"/>
      <w:marBottom w:val="0"/>
      <w:divBdr>
        <w:top w:val="none" w:sz="0" w:space="0" w:color="auto"/>
        <w:left w:val="none" w:sz="0" w:space="0" w:color="auto"/>
        <w:bottom w:val="none" w:sz="0" w:space="0" w:color="auto"/>
        <w:right w:val="none" w:sz="0" w:space="0" w:color="auto"/>
      </w:divBdr>
    </w:div>
    <w:div w:id="1906527492">
      <w:bodyDiv w:val="1"/>
      <w:marLeft w:val="0"/>
      <w:marRight w:val="0"/>
      <w:marTop w:val="0"/>
      <w:marBottom w:val="0"/>
      <w:divBdr>
        <w:top w:val="none" w:sz="0" w:space="0" w:color="auto"/>
        <w:left w:val="none" w:sz="0" w:space="0" w:color="auto"/>
        <w:bottom w:val="none" w:sz="0" w:space="0" w:color="auto"/>
        <w:right w:val="none" w:sz="0" w:space="0" w:color="auto"/>
      </w:divBdr>
    </w:div>
    <w:div w:id="1907377906">
      <w:bodyDiv w:val="1"/>
      <w:marLeft w:val="0"/>
      <w:marRight w:val="0"/>
      <w:marTop w:val="0"/>
      <w:marBottom w:val="0"/>
      <w:divBdr>
        <w:top w:val="none" w:sz="0" w:space="0" w:color="auto"/>
        <w:left w:val="none" w:sz="0" w:space="0" w:color="auto"/>
        <w:bottom w:val="none" w:sz="0" w:space="0" w:color="auto"/>
        <w:right w:val="none" w:sz="0" w:space="0" w:color="auto"/>
      </w:divBdr>
    </w:div>
    <w:div w:id="1908033339">
      <w:bodyDiv w:val="1"/>
      <w:marLeft w:val="0"/>
      <w:marRight w:val="0"/>
      <w:marTop w:val="0"/>
      <w:marBottom w:val="0"/>
      <w:divBdr>
        <w:top w:val="none" w:sz="0" w:space="0" w:color="auto"/>
        <w:left w:val="none" w:sz="0" w:space="0" w:color="auto"/>
        <w:bottom w:val="none" w:sz="0" w:space="0" w:color="auto"/>
        <w:right w:val="none" w:sz="0" w:space="0" w:color="auto"/>
      </w:divBdr>
    </w:div>
    <w:div w:id="1908488865">
      <w:bodyDiv w:val="1"/>
      <w:marLeft w:val="0"/>
      <w:marRight w:val="0"/>
      <w:marTop w:val="0"/>
      <w:marBottom w:val="0"/>
      <w:divBdr>
        <w:top w:val="none" w:sz="0" w:space="0" w:color="auto"/>
        <w:left w:val="none" w:sz="0" w:space="0" w:color="auto"/>
        <w:bottom w:val="none" w:sz="0" w:space="0" w:color="auto"/>
        <w:right w:val="none" w:sz="0" w:space="0" w:color="auto"/>
      </w:divBdr>
    </w:div>
    <w:div w:id="1908492890">
      <w:bodyDiv w:val="1"/>
      <w:marLeft w:val="0"/>
      <w:marRight w:val="0"/>
      <w:marTop w:val="0"/>
      <w:marBottom w:val="0"/>
      <w:divBdr>
        <w:top w:val="none" w:sz="0" w:space="0" w:color="auto"/>
        <w:left w:val="none" w:sz="0" w:space="0" w:color="auto"/>
        <w:bottom w:val="none" w:sz="0" w:space="0" w:color="auto"/>
        <w:right w:val="none" w:sz="0" w:space="0" w:color="auto"/>
      </w:divBdr>
    </w:div>
    <w:div w:id="1908958407">
      <w:bodyDiv w:val="1"/>
      <w:marLeft w:val="0"/>
      <w:marRight w:val="0"/>
      <w:marTop w:val="0"/>
      <w:marBottom w:val="0"/>
      <w:divBdr>
        <w:top w:val="none" w:sz="0" w:space="0" w:color="auto"/>
        <w:left w:val="none" w:sz="0" w:space="0" w:color="auto"/>
        <w:bottom w:val="none" w:sz="0" w:space="0" w:color="auto"/>
        <w:right w:val="none" w:sz="0" w:space="0" w:color="auto"/>
      </w:divBdr>
    </w:div>
    <w:div w:id="1909219187">
      <w:bodyDiv w:val="1"/>
      <w:marLeft w:val="0"/>
      <w:marRight w:val="0"/>
      <w:marTop w:val="0"/>
      <w:marBottom w:val="0"/>
      <w:divBdr>
        <w:top w:val="none" w:sz="0" w:space="0" w:color="auto"/>
        <w:left w:val="none" w:sz="0" w:space="0" w:color="auto"/>
        <w:bottom w:val="none" w:sz="0" w:space="0" w:color="auto"/>
        <w:right w:val="none" w:sz="0" w:space="0" w:color="auto"/>
      </w:divBdr>
    </w:div>
    <w:div w:id="1909268010">
      <w:bodyDiv w:val="1"/>
      <w:marLeft w:val="0"/>
      <w:marRight w:val="0"/>
      <w:marTop w:val="0"/>
      <w:marBottom w:val="0"/>
      <w:divBdr>
        <w:top w:val="none" w:sz="0" w:space="0" w:color="auto"/>
        <w:left w:val="none" w:sz="0" w:space="0" w:color="auto"/>
        <w:bottom w:val="none" w:sz="0" w:space="0" w:color="auto"/>
        <w:right w:val="none" w:sz="0" w:space="0" w:color="auto"/>
      </w:divBdr>
    </w:div>
    <w:div w:id="1909268621">
      <w:bodyDiv w:val="1"/>
      <w:marLeft w:val="0"/>
      <w:marRight w:val="0"/>
      <w:marTop w:val="0"/>
      <w:marBottom w:val="0"/>
      <w:divBdr>
        <w:top w:val="none" w:sz="0" w:space="0" w:color="auto"/>
        <w:left w:val="none" w:sz="0" w:space="0" w:color="auto"/>
        <w:bottom w:val="none" w:sz="0" w:space="0" w:color="auto"/>
        <w:right w:val="none" w:sz="0" w:space="0" w:color="auto"/>
      </w:divBdr>
    </w:div>
    <w:div w:id="1909614372">
      <w:bodyDiv w:val="1"/>
      <w:marLeft w:val="0"/>
      <w:marRight w:val="0"/>
      <w:marTop w:val="0"/>
      <w:marBottom w:val="0"/>
      <w:divBdr>
        <w:top w:val="none" w:sz="0" w:space="0" w:color="auto"/>
        <w:left w:val="none" w:sz="0" w:space="0" w:color="auto"/>
        <w:bottom w:val="none" w:sz="0" w:space="0" w:color="auto"/>
        <w:right w:val="none" w:sz="0" w:space="0" w:color="auto"/>
      </w:divBdr>
    </w:div>
    <w:div w:id="1910118823">
      <w:bodyDiv w:val="1"/>
      <w:marLeft w:val="0"/>
      <w:marRight w:val="0"/>
      <w:marTop w:val="0"/>
      <w:marBottom w:val="0"/>
      <w:divBdr>
        <w:top w:val="none" w:sz="0" w:space="0" w:color="auto"/>
        <w:left w:val="none" w:sz="0" w:space="0" w:color="auto"/>
        <w:bottom w:val="none" w:sz="0" w:space="0" w:color="auto"/>
        <w:right w:val="none" w:sz="0" w:space="0" w:color="auto"/>
      </w:divBdr>
    </w:div>
    <w:div w:id="1910268072">
      <w:bodyDiv w:val="1"/>
      <w:marLeft w:val="0"/>
      <w:marRight w:val="0"/>
      <w:marTop w:val="0"/>
      <w:marBottom w:val="0"/>
      <w:divBdr>
        <w:top w:val="none" w:sz="0" w:space="0" w:color="auto"/>
        <w:left w:val="none" w:sz="0" w:space="0" w:color="auto"/>
        <w:bottom w:val="none" w:sz="0" w:space="0" w:color="auto"/>
        <w:right w:val="none" w:sz="0" w:space="0" w:color="auto"/>
      </w:divBdr>
    </w:div>
    <w:div w:id="1910337850">
      <w:bodyDiv w:val="1"/>
      <w:marLeft w:val="0"/>
      <w:marRight w:val="0"/>
      <w:marTop w:val="0"/>
      <w:marBottom w:val="0"/>
      <w:divBdr>
        <w:top w:val="none" w:sz="0" w:space="0" w:color="auto"/>
        <w:left w:val="none" w:sz="0" w:space="0" w:color="auto"/>
        <w:bottom w:val="none" w:sz="0" w:space="0" w:color="auto"/>
        <w:right w:val="none" w:sz="0" w:space="0" w:color="auto"/>
      </w:divBdr>
    </w:div>
    <w:div w:id="1910383669">
      <w:bodyDiv w:val="1"/>
      <w:marLeft w:val="0"/>
      <w:marRight w:val="0"/>
      <w:marTop w:val="0"/>
      <w:marBottom w:val="0"/>
      <w:divBdr>
        <w:top w:val="none" w:sz="0" w:space="0" w:color="auto"/>
        <w:left w:val="none" w:sz="0" w:space="0" w:color="auto"/>
        <w:bottom w:val="none" w:sz="0" w:space="0" w:color="auto"/>
        <w:right w:val="none" w:sz="0" w:space="0" w:color="auto"/>
      </w:divBdr>
    </w:div>
    <w:div w:id="1910461962">
      <w:bodyDiv w:val="1"/>
      <w:marLeft w:val="0"/>
      <w:marRight w:val="0"/>
      <w:marTop w:val="0"/>
      <w:marBottom w:val="0"/>
      <w:divBdr>
        <w:top w:val="none" w:sz="0" w:space="0" w:color="auto"/>
        <w:left w:val="none" w:sz="0" w:space="0" w:color="auto"/>
        <w:bottom w:val="none" w:sz="0" w:space="0" w:color="auto"/>
        <w:right w:val="none" w:sz="0" w:space="0" w:color="auto"/>
      </w:divBdr>
    </w:div>
    <w:div w:id="1910530750">
      <w:bodyDiv w:val="1"/>
      <w:marLeft w:val="0"/>
      <w:marRight w:val="0"/>
      <w:marTop w:val="0"/>
      <w:marBottom w:val="0"/>
      <w:divBdr>
        <w:top w:val="none" w:sz="0" w:space="0" w:color="auto"/>
        <w:left w:val="none" w:sz="0" w:space="0" w:color="auto"/>
        <w:bottom w:val="none" w:sz="0" w:space="0" w:color="auto"/>
        <w:right w:val="none" w:sz="0" w:space="0" w:color="auto"/>
      </w:divBdr>
    </w:div>
    <w:div w:id="1910724837">
      <w:bodyDiv w:val="1"/>
      <w:marLeft w:val="0"/>
      <w:marRight w:val="0"/>
      <w:marTop w:val="0"/>
      <w:marBottom w:val="0"/>
      <w:divBdr>
        <w:top w:val="none" w:sz="0" w:space="0" w:color="auto"/>
        <w:left w:val="none" w:sz="0" w:space="0" w:color="auto"/>
        <w:bottom w:val="none" w:sz="0" w:space="0" w:color="auto"/>
        <w:right w:val="none" w:sz="0" w:space="0" w:color="auto"/>
      </w:divBdr>
    </w:div>
    <w:div w:id="1911115200">
      <w:bodyDiv w:val="1"/>
      <w:marLeft w:val="0"/>
      <w:marRight w:val="0"/>
      <w:marTop w:val="0"/>
      <w:marBottom w:val="0"/>
      <w:divBdr>
        <w:top w:val="none" w:sz="0" w:space="0" w:color="auto"/>
        <w:left w:val="none" w:sz="0" w:space="0" w:color="auto"/>
        <w:bottom w:val="none" w:sz="0" w:space="0" w:color="auto"/>
        <w:right w:val="none" w:sz="0" w:space="0" w:color="auto"/>
      </w:divBdr>
    </w:div>
    <w:div w:id="1911425336">
      <w:bodyDiv w:val="1"/>
      <w:marLeft w:val="0"/>
      <w:marRight w:val="0"/>
      <w:marTop w:val="0"/>
      <w:marBottom w:val="0"/>
      <w:divBdr>
        <w:top w:val="none" w:sz="0" w:space="0" w:color="auto"/>
        <w:left w:val="none" w:sz="0" w:space="0" w:color="auto"/>
        <w:bottom w:val="none" w:sz="0" w:space="0" w:color="auto"/>
        <w:right w:val="none" w:sz="0" w:space="0" w:color="auto"/>
      </w:divBdr>
    </w:div>
    <w:div w:id="1911886612">
      <w:bodyDiv w:val="1"/>
      <w:marLeft w:val="0"/>
      <w:marRight w:val="0"/>
      <w:marTop w:val="0"/>
      <w:marBottom w:val="0"/>
      <w:divBdr>
        <w:top w:val="none" w:sz="0" w:space="0" w:color="auto"/>
        <w:left w:val="none" w:sz="0" w:space="0" w:color="auto"/>
        <w:bottom w:val="none" w:sz="0" w:space="0" w:color="auto"/>
        <w:right w:val="none" w:sz="0" w:space="0" w:color="auto"/>
      </w:divBdr>
    </w:div>
    <w:div w:id="1911963840">
      <w:bodyDiv w:val="1"/>
      <w:marLeft w:val="0"/>
      <w:marRight w:val="0"/>
      <w:marTop w:val="0"/>
      <w:marBottom w:val="0"/>
      <w:divBdr>
        <w:top w:val="none" w:sz="0" w:space="0" w:color="auto"/>
        <w:left w:val="none" w:sz="0" w:space="0" w:color="auto"/>
        <w:bottom w:val="none" w:sz="0" w:space="0" w:color="auto"/>
        <w:right w:val="none" w:sz="0" w:space="0" w:color="auto"/>
      </w:divBdr>
    </w:div>
    <w:div w:id="1912304701">
      <w:bodyDiv w:val="1"/>
      <w:marLeft w:val="0"/>
      <w:marRight w:val="0"/>
      <w:marTop w:val="0"/>
      <w:marBottom w:val="0"/>
      <w:divBdr>
        <w:top w:val="none" w:sz="0" w:space="0" w:color="auto"/>
        <w:left w:val="none" w:sz="0" w:space="0" w:color="auto"/>
        <w:bottom w:val="none" w:sz="0" w:space="0" w:color="auto"/>
        <w:right w:val="none" w:sz="0" w:space="0" w:color="auto"/>
      </w:divBdr>
    </w:div>
    <w:div w:id="1912539469">
      <w:bodyDiv w:val="1"/>
      <w:marLeft w:val="0"/>
      <w:marRight w:val="0"/>
      <w:marTop w:val="0"/>
      <w:marBottom w:val="0"/>
      <w:divBdr>
        <w:top w:val="none" w:sz="0" w:space="0" w:color="auto"/>
        <w:left w:val="none" w:sz="0" w:space="0" w:color="auto"/>
        <w:bottom w:val="none" w:sz="0" w:space="0" w:color="auto"/>
        <w:right w:val="none" w:sz="0" w:space="0" w:color="auto"/>
      </w:divBdr>
    </w:div>
    <w:div w:id="1912618660">
      <w:bodyDiv w:val="1"/>
      <w:marLeft w:val="0"/>
      <w:marRight w:val="0"/>
      <w:marTop w:val="0"/>
      <w:marBottom w:val="0"/>
      <w:divBdr>
        <w:top w:val="none" w:sz="0" w:space="0" w:color="auto"/>
        <w:left w:val="none" w:sz="0" w:space="0" w:color="auto"/>
        <w:bottom w:val="none" w:sz="0" w:space="0" w:color="auto"/>
        <w:right w:val="none" w:sz="0" w:space="0" w:color="auto"/>
      </w:divBdr>
    </w:div>
    <w:div w:id="1912696321">
      <w:bodyDiv w:val="1"/>
      <w:marLeft w:val="0"/>
      <w:marRight w:val="0"/>
      <w:marTop w:val="0"/>
      <w:marBottom w:val="0"/>
      <w:divBdr>
        <w:top w:val="none" w:sz="0" w:space="0" w:color="auto"/>
        <w:left w:val="none" w:sz="0" w:space="0" w:color="auto"/>
        <w:bottom w:val="none" w:sz="0" w:space="0" w:color="auto"/>
        <w:right w:val="none" w:sz="0" w:space="0" w:color="auto"/>
      </w:divBdr>
    </w:div>
    <w:div w:id="1912736520">
      <w:bodyDiv w:val="1"/>
      <w:marLeft w:val="0"/>
      <w:marRight w:val="0"/>
      <w:marTop w:val="0"/>
      <w:marBottom w:val="0"/>
      <w:divBdr>
        <w:top w:val="none" w:sz="0" w:space="0" w:color="auto"/>
        <w:left w:val="none" w:sz="0" w:space="0" w:color="auto"/>
        <w:bottom w:val="none" w:sz="0" w:space="0" w:color="auto"/>
        <w:right w:val="none" w:sz="0" w:space="0" w:color="auto"/>
      </w:divBdr>
    </w:div>
    <w:div w:id="1913084268">
      <w:bodyDiv w:val="1"/>
      <w:marLeft w:val="0"/>
      <w:marRight w:val="0"/>
      <w:marTop w:val="0"/>
      <w:marBottom w:val="0"/>
      <w:divBdr>
        <w:top w:val="none" w:sz="0" w:space="0" w:color="auto"/>
        <w:left w:val="none" w:sz="0" w:space="0" w:color="auto"/>
        <w:bottom w:val="none" w:sz="0" w:space="0" w:color="auto"/>
        <w:right w:val="none" w:sz="0" w:space="0" w:color="auto"/>
      </w:divBdr>
    </w:div>
    <w:div w:id="1913154832">
      <w:bodyDiv w:val="1"/>
      <w:marLeft w:val="0"/>
      <w:marRight w:val="0"/>
      <w:marTop w:val="0"/>
      <w:marBottom w:val="0"/>
      <w:divBdr>
        <w:top w:val="none" w:sz="0" w:space="0" w:color="auto"/>
        <w:left w:val="none" w:sz="0" w:space="0" w:color="auto"/>
        <w:bottom w:val="none" w:sz="0" w:space="0" w:color="auto"/>
        <w:right w:val="none" w:sz="0" w:space="0" w:color="auto"/>
      </w:divBdr>
    </w:div>
    <w:div w:id="1913350785">
      <w:bodyDiv w:val="1"/>
      <w:marLeft w:val="0"/>
      <w:marRight w:val="0"/>
      <w:marTop w:val="0"/>
      <w:marBottom w:val="0"/>
      <w:divBdr>
        <w:top w:val="none" w:sz="0" w:space="0" w:color="auto"/>
        <w:left w:val="none" w:sz="0" w:space="0" w:color="auto"/>
        <w:bottom w:val="none" w:sz="0" w:space="0" w:color="auto"/>
        <w:right w:val="none" w:sz="0" w:space="0" w:color="auto"/>
      </w:divBdr>
    </w:div>
    <w:div w:id="1913538655">
      <w:bodyDiv w:val="1"/>
      <w:marLeft w:val="0"/>
      <w:marRight w:val="0"/>
      <w:marTop w:val="0"/>
      <w:marBottom w:val="0"/>
      <w:divBdr>
        <w:top w:val="none" w:sz="0" w:space="0" w:color="auto"/>
        <w:left w:val="none" w:sz="0" w:space="0" w:color="auto"/>
        <w:bottom w:val="none" w:sz="0" w:space="0" w:color="auto"/>
        <w:right w:val="none" w:sz="0" w:space="0" w:color="auto"/>
      </w:divBdr>
    </w:div>
    <w:div w:id="1913585864">
      <w:bodyDiv w:val="1"/>
      <w:marLeft w:val="0"/>
      <w:marRight w:val="0"/>
      <w:marTop w:val="0"/>
      <w:marBottom w:val="0"/>
      <w:divBdr>
        <w:top w:val="none" w:sz="0" w:space="0" w:color="auto"/>
        <w:left w:val="none" w:sz="0" w:space="0" w:color="auto"/>
        <w:bottom w:val="none" w:sz="0" w:space="0" w:color="auto"/>
        <w:right w:val="none" w:sz="0" w:space="0" w:color="auto"/>
      </w:divBdr>
    </w:div>
    <w:div w:id="1913805909">
      <w:bodyDiv w:val="1"/>
      <w:marLeft w:val="0"/>
      <w:marRight w:val="0"/>
      <w:marTop w:val="0"/>
      <w:marBottom w:val="0"/>
      <w:divBdr>
        <w:top w:val="none" w:sz="0" w:space="0" w:color="auto"/>
        <w:left w:val="none" w:sz="0" w:space="0" w:color="auto"/>
        <w:bottom w:val="none" w:sz="0" w:space="0" w:color="auto"/>
        <w:right w:val="none" w:sz="0" w:space="0" w:color="auto"/>
      </w:divBdr>
    </w:div>
    <w:div w:id="1914075696">
      <w:bodyDiv w:val="1"/>
      <w:marLeft w:val="0"/>
      <w:marRight w:val="0"/>
      <w:marTop w:val="0"/>
      <w:marBottom w:val="0"/>
      <w:divBdr>
        <w:top w:val="none" w:sz="0" w:space="0" w:color="auto"/>
        <w:left w:val="none" w:sz="0" w:space="0" w:color="auto"/>
        <w:bottom w:val="none" w:sz="0" w:space="0" w:color="auto"/>
        <w:right w:val="none" w:sz="0" w:space="0" w:color="auto"/>
      </w:divBdr>
    </w:div>
    <w:div w:id="1914124983">
      <w:bodyDiv w:val="1"/>
      <w:marLeft w:val="0"/>
      <w:marRight w:val="0"/>
      <w:marTop w:val="0"/>
      <w:marBottom w:val="0"/>
      <w:divBdr>
        <w:top w:val="none" w:sz="0" w:space="0" w:color="auto"/>
        <w:left w:val="none" w:sz="0" w:space="0" w:color="auto"/>
        <w:bottom w:val="none" w:sz="0" w:space="0" w:color="auto"/>
        <w:right w:val="none" w:sz="0" w:space="0" w:color="auto"/>
      </w:divBdr>
    </w:div>
    <w:div w:id="1914386522">
      <w:bodyDiv w:val="1"/>
      <w:marLeft w:val="0"/>
      <w:marRight w:val="0"/>
      <w:marTop w:val="0"/>
      <w:marBottom w:val="0"/>
      <w:divBdr>
        <w:top w:val="none" w:sz="0" w:space="0" w:color="auto"/>
        <w:left w:val="none" w:sz="0" w:space="0" w:color="auto"/>
        <w:bottom w:val="none" w:sz="0" w:space="0" w:color="auto"/>
        <w:right w:val="none" w:sz="0" w:space="0" w:color="auto"/>
      </w:divBdr>
    </w:div>
    <w:div w:id="1914386767">
      <w:bodyDiv w:val="1"/>
      <w:marLeft w:val="0"/>
      <w:marRight w:val="0"/>
      <w:marTop w:val="0"/>
      <w:marBottom w:val="0"/>
      <w:divBdr>
        <w:top w:val="none" w:sz="0" w:space="0" w:color="auto"/>
        <w:left w:val="none" w:sz="0" w:space="0" w:color="auto"/>
        <w:bottom w:val="none" w:sz="0" w:space="0" w:color="auto"/>
        <w:right w:val="none" w:sz="0" w:space="0" w:color="auto"/>
      </w:divBdr>
    </w:div>
    <w:div w:id="1914773146">
      <w:bodyDiv w:val="1"/>
      <w:marLeft w:val="0"/>
      <w:marRight w:val="0"/>
      <w:marTop w:val="0"/>
      <w:marBottom w:val="0"/>
      <w:divBdr>
        <w:top w:val="none" w:sz="0" w:space="0" w:color="auto"/>
        <w:left w:val="none" w:sz="0" w:space="0" w:color="auto"/>
        <w:bottom w:val="none" w:sz="0" w:space="0" w:color="auto"/>
        <w:right w:val="none" w:sz="0" w:space="0" w:color="auto"/>
      </w:divBdr>
    </w:div>
    <w:div w:id="1914780468">
      <w:bodyDiv w:val="1"/>
      <w:marLeft w:val="0"/>
      <w:marRight w:val="0"/>
      <w:marTop w:val="0"/>
      <w:marBottom w:val="0"/>
      <w:divBdr>
        <w:top w:val="none" w:sz="0" w:space="0" w:color="auto"/>
        <w:left w:val="none" w:sz="0" w:space="0" w:color="auto"/>
        <w:bottom w:val="none" w:sz="0" w:space="0" w:color="auto"/>
        <w:right w:val="none" w:sz="0" w:space="0" w:color="auto"/>
      </w:divBdr>
    </w:div>
    <w:div w:id="1915240152">
      <w:bodyDiv w:val="1"/>
      <w:marLeft w:val="0"/>
      <w:marRight w:val="0"/>
      <w:marTop w:val="0"/>
      <w:marBottom w:val="0"/>
      <w:divBdr>
        <w:top w:val="none" w:sz="0" w:space="0" w:color="auto"/>
        <w:left w:val="none" w:sz="0" w:space="0" w:color="auto"/>
        <w:bottom w:val="none" w:sz="0" w:space="0" w:color="auto"/>
        <w:right w:val="none" w:sz="0" w:space="0" w:color="auto"/>
      </w:divBdr>
    </w:div>
    <w:div w:id="1915700844">
      <w:bodyDiv w:val="1"/>
      <w:marLeft w:val="0"/>
      <w:marRight w:val="0"/>
      <w:marTop w:val="0"/>
      <w:marBottom w:val="0"/>
      <w:divBdr>
        <w:top w:val="none" w:sz="0" w:space="0" w:color="auto"/>
        <w:left w:val="none" w:sz="0" w:space="0" w:color="auto"/>
        <w:bottom w:val="none" w:sz="0" w:space="0" w:color="auto"/>
        <w:right w:val="none" w:sz="0" w:space="0" w:color="auto"/>
      </w:divBdr>
    </w:div>
    <w:div w:id="1915777598">
      <w:bodyDiv w:val="1"/>
      <w:marLeft w:val="0"/>
      <w:marRight w:val="0"/>
      <w:marTop w:val="0"/>
      <w:marBottom w:val="0"/>
      <w:divBdr>
        <w:top w:val="none" w:sz="0" w:space="0" w:color="auto"/>
        <w:left w:val="none" w:sz="0" w:space="0" w:color="auto"/>
        <w:bottom w:val="none" w:sz="0" w:space="0" w:color="auto"/>
        <w:right w:val="none" w:sz="0" w:space="0" w:color="auto"/>
      </w:divBdr>
    </w:div>
    <w:div w:id="1915973425">
      <w:bodyDiv w:val="1"/>
      <w:marLeft w:val="0"/>
      <w:marRight w:val="0"/>
      <w:marTop w:val="0"/>
      <w:marBottom w:val="0"/>
      <w:divBdr>
        <w:top w:val="none" w:sz="0" w:space="0" w:color="auto"/>
        <w:left w:val="none" w:sz="0" w:space="0" w:color="auto"/>
        <w:bottom w:val="none" w:sz="0" w:space="0" w:color="auto"/>
        <w:right w:val="none" w:sz="0" w:space="0" w:color="auto"/>
      </w:divBdr>
    </w:div>
    <w:div w:id="1916042254">
      <w:bodyDiv w:val="1"/>
      <w:marLeft w:val="0"/>
      <w:marRight w:val="0"/>
      <w:marTop w:val="0"/>
      <w:marBottom w:val="0"/>
      <w:divBdr>
        <w:top w:val="none" w:sz="0" w:space="0" w:color="auto"/>
        <w:left w:val="none" w:sz="0" w:space="0" w:color="auto"/>
        <w:bottom w:val="none" w:sz="0" w:space="0" w:color="auto"/>
        <w:right w:val="none" w:sz="0" w:space="0" w:color="auto"/>
      </w:divBdr>
      <w:divsChild>
        <w:div w:id="538980065">
          <w:marLeft w:val="0"/>
          <w:marRight w:val="0"/>
          <w:marTop w:val="0"/>
          <w:marBottom w:val="0"/>
          <w:divBdr>
            <w:top w:val="none" w:sz="0" w:space="0" w:color="auto"/>
            <w:left w:val="none" w:sz="0" w:space="0" w:color="auto"/>
            <w:bottom w:val="none" w:sz="0" w:space="0" w:color="auto"/>
            <w:right w:val="none" w:sz="0" w:space="0" w:color="auto"/>
          </w:divBdr>
        </w:div>
      </w:divsChild>
    </w:div>
    <w:div w:id="1916282403">
      <w:bodyDiv w:val="1"/>
      <w:marLeft w:val="0"/>
      <w:marRight w:val="0"/>
      <w:marTop w:val="0"/>
      <w:marBottom w:val="0"/>
      <w:divBdr>
        <w:top w:val="none" w:sz="0" w:space="0" w:color="auto"/>
        <w:left w:val="none" w:sz="0" w:space="0" w:color="auto"/>
        <w:bottom w:val="none" w:sz="0" w:space="0" w:color="auto"/>
        <w:right w:val="none" w:sz="0" w:space="0" w:color="auto"/>
      </w:divBdr>
    </w:div>
    <w:div w:id="1916430334">
      <w:bodyDiv w:val="1"/>
      <w:marLeft w:val="0"/>
      <w:marRight w:val="0"/>
      <w:marTop w:val="0"/>
      <w:marBottom w:val="0"/>
      <w:divBdr>
        <w:top w:val="none" w:sz="0" w:space="0" w:color="auto"/>
        <w:left w:val="none" w:sz="0" w:space="0" w:color="auto"/>
        <w:bottom w:val="none" w:sz="0" w:space="0" w:color="auto"/>
        <w:right w:val="none" w:sz="0" w:space="0" w:color="auto"/>
      </w:divBdr>
    </w:div>
    <w:div w:id="1916619908">
      <w:bodyDiv w:val="1"/>
      <w:marLeft w:val="0"/>
      <w:marRight w:val="0"/>
      <w:marTop w:val="0"/>
      <w:marBottom w:val="0"/>
      <w:divBdr>
        <w:top w:val="none" w:sz="0" w:space="0" w:color="auto"/>
        <w:left w:val="none" w:sz="0" w:space="0" w:color="auto"/>
        <w:bottom w:val="none" w:sz="0" w:space="0" w:color="auto"/>
        <w:right w:val="none" w:sz="0" w:space="0" w:color="auto"/>
      </w:divBdr>
    </w:div>
    <w:div w:id="1917275981">
      <w:bodyDiv w:val="1"/>
      <w:marLeft w:val="0"/>
      <w:marRight w:val="0"/>
      <w:marTop w:val="0"/>
      <w:marBottom w:val="0"/>
      <w:divBdr>
        <w:top w:val="none" w:sz="0" w:space="0" w:color="auto"/>
        <w:left w:val="none" w:sz="0" w:space="0" w:color="auto"/>
        <w:bottom w:val="none" w:sz="0" w:space="0" w:color="auto"/>
        <w:right w:val="none" w:sz="0" w:space="0" w:color="auto"/>
      </w:divBdr>
    </w:div>
    <w:div w:id="1917740565">
      <w:bodyDiv w:val="1"/>
      <w:marLeft w:val="0"/>
      <w:marRight w:val="0"/>
      <w:marTop w:val="0"/>
      <w:marBottom w:val="0"/>
      <w:divBdr>
        <w:top w:val="none" w:sz="0" w:space="0" w:color="auto"/>
        <w:left w:val="none" w:sz="0" w:space="0" w:color="auto"/>
        <w:bottom w:val="none" w:sz="0" w:space="0" w:color="auto"/>
        <w:right w:val="none" w:sz="0" w:space="0" w:color="auto"/>
      </w:divBdr>
    </w:div>
    <w:div w:id="1917746092">
      <w:bodyDiv w:val="1"/>
      <w:marLeft w:val="0"/>
      <w:marRight w:val="0"/>
      <w:marTop w:val="0"/>
      <w:marBottom w:val="0"/>
      <w:divBdr>
        <w:top w:val="none" w:sz="0" w:space="0" w:color="auto"/>
        <w:left w:val="none" w:sz="0" w:space="0" w:color="auto"/>
        <w:bottom w:val="none" w:sz="0" w:space="0" w:color="auto"/>
        <w:right w:val="none" w:sz="0" w:space="0" w:color="auto"/>
      </w:divBdr>
    </w:div>
    <w:div w:id="1917788807">
      <w:bodyDiv w:val="1"/>
      <w:marLeft w:val="0"/>
      <w:marRight w:val="0"/>
      <w:marTop w:val="0"/>
      <w:marBottom w:val="0"/>
      <w:divBdr>
        <w:top w:val="none" w:sz="0" w:space="0" w:color="auto"/>
        <w:left w:val="none" w:sz="0" w:space="0" w:color="auto"/>
        <w:bottom w:val="none" w:sz="0" w:space="0" w:color="auto"/>
        <w:right w:val="none" w:sz="0" w:space="0" w:color="auto"/>
      </w:divBdr>
    </w:div>
    <w:div w:id="1918320153">
      <w:bodyDiv w:val="1"/>
      <w:marLeft w:val="0"/>
      <w:marRight w:val="0"/>
      <w:marTop w:val="0"/>
      <w:marBottom w:val="0"/>
      <w:divBdr>
        <w:top w:val="none" w:sz="0" w:space="0" w:color="auto"/>
        <w:left w:val="none" w:sz="0" w:space="0" w:color="auto"/>
        <w:bottom w:val="none" w:sz="0" w:space="0" w:color="auto"/>
        <w:right w:val="none" w:sz="0" w:space="0" w:color="auto"/>
      </w:divBdr>
    </w:div>
    <w:div w:id="1918593603">
      <w:bodyDiv w:val="1"/>
      <w:marLeft w:val="0"/>
      <w:marRight w:val="0"/>
      <w:marTop w:val="0"/>
      <w:marBottom w:val="0"/>
      <w:divBdr>
        <w:top w:val="none" w:sz="0" w:space="0" w:color="auto"/>
        <w:left w:val="none" w:sz="0" w:space="0" w:color="auto"/>
        <w:bottom w:val="none" w:sz="0" w:space="0" w:color="auto"/>
        <w:right w:val="none" w:sz="0" w:space="0" w:color="auto"/>
      </w:divBdr>
    </w:div>
    <w:div w:id="1919048329">
      <w:bodyDiv w:val="1"/>
      <w:marLeft w:val="0"/>
      <w:marRight w:val="0"/>
      <w:marTop w:val="0"/>
      <w:marBottom w:val="0"/>
      <w:divBdr>
        <w:top w:val="none" w:sz="0" w:space="0" w:color="auto"/>
        <w:left w:val="none" w:sz="0" w:space="0" w:color="auto"/>
        <w:bottom w:val="none" w:sz="0" w:space="0" w:color="auto"/>
        <w:right w:val="none" w:sz="0" w:space="0" w:color="auto"/>
      </w:divBdr>
    </w:div>
    <w:div w:id="1919090961">
      <w:bodyDiv w:val="1"/>
      <w:marLeft w:val="0"/>
      <w:marRight w:val="0"/>
      <w:marTop w:val="0"/>
      <w:marBottom w:val="0"/>
      <w:divBdr>
        <w:top w:val="none" w:sz="0" w:space="0" w:color="auto"/>
        <w:left w:val="none" w:sz="0" w:space="0" w:color="auto"/>
        <w:bottom w:val="none" w:sz="0" w:space="0" w:color="auto"/>
        <w:right w:val="none" w:sz="0" w:space="0" w:color="auto"/>
      </w:divBdr>
    </w:div>
    <w:div w:id="1919096029">
      <w:bodyDiv w:val="1"/>
      <w:marLeft w:val="0"/>
      <w:marRight w:val="0"/>
      <w:marTop w:val="0"/>
      <w:marBottom w:val="0"/>
      <w:divBdr>
        <w:top w:val="none" w:sz="0" w:space="0" w:color="auto"/>
        <w:left w:val="none" w:sz="0" w:space="0" w:color="auto"/>
        <w:bottom w:val="none" w:sz="0" w:space="0" w:color="auto"/>
        <w:right w:val="none" w:sz="0" w:space="0" w:color="auto"/>
      </w:divBdr>
    </w:div>
    <w:div w:id="1919171535">
      <w:bodyDiv w:val="1"/>
      <w:marLeft w:val="0"/>
      <w:marRight w:val="0"/>
      <w:marTop w:val="0"/>
      <w:marBottom w:val="0"/>
      <w:divBdr>
        <w:top w:val="none" w:sz="0" w:space="0" w:color="auto"/>
        <w:left w:val="none" w:sz="0" w:space="0" w:color="auto"/>
        <w:bottom w:val="none" w:sz="0" w:space="0" w:color="auto"/>
        <w:right w:val="none" w:sz="0" w:space="0" w:color="auto"/>
      </w:divBdr>
    </w:div>
    <w:div w:id="1919292074">
      <w:bodyDiv w:val="1"/>
      <w:marLeft w:val="0"/>
      <w:marRight w:val="0"/>
      <w:marTop w:val="0"/>
      <w:marBottom w:val="0"/>
      <w:divBdr>
        <w:top w:val="none" w:sz="0" w:space="0" w:color="auto"/>
        <w:left w:val="none" w:sz="0" w:space="0" w:color="auto"/>
        <w:bottom w:val="none" w:sz="0" w:space="0" w:color="auto"/>
        <w:right w:val="none" w:sz="0" w:space="0" w:color="auto"/>
      </w:divBdr>
    </w:div>
    <w:div w:id="1919366833">
      <w:bodyDiv w:val="1"/>
      <w:marLeft w:val="0"/>
      <w:marRight w:val="0"/>
      <w:marTop w:val="0"/>
      <w:marBottom w:val="0"/>
      <w:divBdr>
        <w:top w:val="none" w:sz="0" w:space="0" w:color="auto"/>
        <w:left w:val="none" w:sz="0" w:space="0" w:color="auto"/>
        <w:bottom w:val="none" w:sz="0" w:space="0" w:color="auto"/>
        <w:right w:val="none" w:sz="0" w:space="0" w:color="auto"/>
      </w:divBdr>
    </w:div>
    <w:div w:id="1919439304">
      <w:bodyDiv w:val="1"/>
      <w:marLeft w:val="0"/>
      <w:marRight w:val="0"/>
      <w:marTop w:val="0"/>
      <w:marBottom w:val="0"/>
      <w:divBdr>
        <w:top w:val="none" w:sz="0" w:space="0" w:color="auto"/>
        <w:left w:val="none" w:sz="0" w:space="0" w:color="auto"/>
        <w:bottom w:val="none" w:sz="0" w:space="0" w:color="auto"/>
        <w:right w:val="none" w:sz="0" w:space="0" w:color="auto"/>
      </w:divBdr>
    </w:div>
    <w:div w:id="1919901272">
      <w:bodyDiv w:val="1"/>
      <w:marLeft w:val="0"/>
      <w:marRight w:val="0"/>
      <w:marTop w:val="0"/>
      <w:marBottom w:val="0"/>
      <w:divBdr>
        <w:top w:val="none" w:sz="0" w:space="0" w:color="auto"/>
        <w:left w:val="none" w:sz="0" w:space="0" w:color="auto"/>
        <w:bottom w:val="none" w:sz="0" w:space="0" w:color="auto"/>
        <w:right w:val="none" w:sz="0" w:space="0" w:color="auto"/>
      </w:divBdr>
    </w:div>
    <w:div w:id="1920476063">
      <w:bodyDiv w:val="1"/>
      <w:marLeft w:val="0"/>
      <w:marRight w:val="0"/>
      <w:marTop w:val="0"/>
      <w:marBottom w:val="0"/>
      <w:divBdr>
        <w:top w:val="none" w:sz="0" w:space="0" w:color="auto"/>
        <w:left w:val="none" w:sz="0" w:space="0" w:color="auto"/>
        <w:bottom w:val="none" w:sz="0" w:space="0" w:color="auto"/>
        <w:right w:val="none" w:sz="0" w:space="0" w:color="auto"/>
      </w:divBdr>
    </w:div>
    <w:div w:id="1920827012">
      <w:bodyDiv w:val="1"/>
      <w:marLeft w:val="0"/>
      <w:marRight w:val="0"/>
      <w:marTop w:val="0"/>
      <w:marBottom w:val="0"/>
      <w:divBdr>
        <w:top w:val="none" w:sz="0" w:space="0" w:color="auto"/>
        <w:left w:val="none" w:sz="0" w:space="0" w:color="auto"/>
        <w:bottom w:val="none" w:sz="0" w:space="0" w:color="auto"/>
        <w:right w:val="none" w:sz="0" w:space="0" w:color="auto"/>
      </w:divBdr>
    </w:div>
    <w:div w:id="1921285330">
      <w:bodyDiv w:val="1"/>
      <w:marLeft w:val="0"/>
      <w:marRight w:val="0"/>
      <w:marTop w:val="0"/>
      <w:marBottom w:val="0"/>
      <w:divBdr>
        <w:top w:val="none" w:sz="0" w:space="0" w:color="auto"/>
        <w:left w:val="none" w:sz="0" w:space="0" w:color="auto"/>
        <w:bottom w:val="none" w:sz="0" w:space="0" w:color="auto"/>
        <w:right w:val="none" w:sz="0" w:space="0" w:color="auto"/>
      </w:divBdr>
    </w:div>
    <w:div w:id="1921333512">
      <w:bodyDiv w:val="1"/>
      <w:marLeft w:val="0"/>
      <w:marRight w:val="0"/>
      <w:marTop w:val="0"/>
      <w:marBottom w:val="0"/>
      <w:divBdr>
        <w:top w:val="none" w:sz="0" w:space="0" w:color="auto"/>
        <w:left w:val="none" w:sz="0" w:space="0" w:color="auto"/>
        <w:bottom w:val="none" w:sz="0" w:space="0" w:color="auto"/>
        <w:right w:val="none" w:sz="0" w:space="0" w:color="auto"/>
      </w:divBdr>
    </w:div>
    <w:div w:id="1921525506">
      <w:bodyDiv w:val="1"/>
      <w:marLeft w:val="0"/>
      <w:marRight w:val="0"/>
      <w:marTop w:val="0"/>
      <w:marBottom w:val="0"/>
      <w:divBdr>
        <w:top w:val="none" w:sz="0" w:space="0" w:color="auto"/>
        <w:left w:val="none" w:sz="0" w:space="0" w:color="auto"/>
        <w:bottom w:val="none" w:sz="0" w:space="0" w:color="auto"/>
        <w:right w:val="none" w:sz="0" w:space="0" w:color="auto"/>
      </w:divBdr>
    </w:div>
    <w:div w:id="1922399465">
      <w:bodyDiv w:val="1"/>
      <w:marLeft w:val="0"/>
      <w:marRight w:val="0"/>
      <w:marTop w:val="0"/>
      <w:marBottom w:val="0"/>
      <w:divBdr>
        <w:top w:val="none" w:sz="0" w:space="0" w:color="auto"/>
        <w:left w:val="none" w:sz="0" w:space="0" w:color="auto"/>
        <w:bottom w:val="none" w:sz="0" w:space="0" w:color="auto"/>
        <w:right w:val="none" w:sz="0" w:space="0" w:color="auto"/>
      </w:divBdr>
    </w:div>
    <w:div w:id="1922567398">
      <w:bodyDiv w:val="1"/>
      <w:marLeft w:val="0"/>
      <w:marRight w:val="0"/>
      <w:marTop w:val="0"/>
      <w:marBottom w:val="0"/>
      <w:divBdr>
        <w:top w:val="none" w:sz="0" w:space="0" w:color="auto"/>
        <w:left w:val="none" w:sz="0" w:space="0" w:color="auto"/>
        <w:bottom w:val="none" w:sz="0" w:space="0" w:color="auto"/>
        <w:right w:val="none" w:sz="0" w:space="0" w:color="auto"/>
      </w:divBdr>
    </w:div>
    <w:div w:id="1922792873">
      <w:bodyDiv w:val="1"/>
      <w:marLeft w:val="0"/>
      <w:marRight w:val="0"/>
      <w:marTop w:val="0"/>
      <w:marBottom w:val="0"/>
      <w:divBdr>
        <w:top w:val="none" w:sz="0" w:space="0" w:color="auto"/>
        <w:left w:val="none" w:sz="0" w:space="0" w:color="auto"/>
        <w:bottom w:val="none" w:sz="0" w:space="0" w:color="auto"/>
        <w:right w:val="none" w:sz="0" w:space="0" w:color="auto"/>
      </w:divBdr>
    </w:div>
    <w:div w:id="1922833682">
      <w:bodyDiv w:val="1"/>
      <w:marLeft w:val="0"/>
      <w:marRight w:val="0"/>
      <w:marTop w:val="0"/>
      <w:marBottom w:val="0"/>
      <w:divBdr>
        <w:top w:val="none" w:sz="0" w:space="0" w:color="auto"/>
        <w:left w:val="none" w:sz="0" w:space="0" w:color="auto"/>
        <w:bottom w:val="none" w:sz="0" w:space="0" w:color="auto"/>
        <w:right w:val="none" w:sz="0" w:space="0" w:color="auto"/>
      </w:divBdr>
    </w:div>
    <w:div w:id="1922988700">
      <w:bodyDiv w:val="1"/>
      <w:marLeft w:val="0"/>
      <w:marRight w:val="0"/>
      <w:marTop w:val="0"/>
      <w:marBottom w:val="0"/>
      <w:divBdr>
        <w:top w:val="none" w:sz="0" w:space="0" w:color="auto"/>
        <w:left w:val="none" w:sz="0" w:space="0" w:color="auto"/>
        <w:bottom w:val="none" w:sz="0" w:space="0" w:color="auto"/>
        <w:right w:val="none" w:sz="0" w:space="0" w:color="auto"/>
      </w:divBdr>
    </w:div>
    <w:div w:id="1923568479">
      <w:bodyDiv w:val="1"/>
      <w:marLeft w:val="0"/>
      <w:marRight w:val="0"/>
      <w:marTop w:val="0"/>
      <w:marBottom w:val="0"/>
      <w:divBdr>
        <w:top w:val="none" w:sz="0" w:space="0" w:color="auto"/>
        <w:left w:val="none" w:sz="0" w:space="0" w:color="auto"/>
        <w:bottom w:val="none" w:sz="0" w:space="0" w:color="auto"/>
        <w:right w:val="none" w:sz="0" w:space="0" w:color="auto"/>
      </w:divBdr>
    </w:div>
    <w:div w:id="1923950707">
      <w:bodyDiv w:val="1"/>
      <w:marLeft w:val="0"/>
      <w:marRight w:val="0"/>
      <w:marTop w:val="0"/>
      <w:marBottom w:val="0"/>
      <w:divBdr>
        <w:top w:val="none" w:sz="0" w:space="0" w:color="auto"/>
        <w:left w:val="none" w:sz="0" w:space="0" w:color="auto"/>
        <w:bottom w:val="none" w:sz="0" w:space="0" w:color="auto"/>
        <w:right w:val="none" w:sz="0" w:space="0" w:color="auto"/>
      </w:divBdr>
    </w:div>
    <w:div w:id="1924409623">
      <w:bodyDiv w:val="1"/>
      <w:marLeft w:val="0"/>
      <w:marRight w:val="0"/>
      <w:marTop w:val="0"/>
      <w:marBottom w:val="0"/>
      <w:divBdr>
        <w:top w:val="none" w:sz="0" w:space="0" w:color="auto"/>
        <w:left w:val="none" w:sz="0" w:space="0" w:color="auto"/>
        <w:bottom w:val="none" w:sz="0" w:space="0" w:color="auto"/>
        <w:right w:val="none" w:sz="0" w:space="0" w:color="auto"/>
      </w:divBdr>
    </w:div>
    <w:div w:id="1924533606">
      <w:bodyDiv w:val="1"/>
      <w:marLeft w:val="0"/>
      <w:marRight w:val="0"/>
      <w:marTop w:val="0"/>
      <w:marBottom w:val="0"/>
      <w:divBdr>
        <w:top w:val="none" w:sz="0" w:space="0" w:color="auto"/>
        <w:left w:val="none" w:sz="0" w:space="0" w:color="auto"/>
        <w:bottom w:val="none" w:sz="0" w:space="0" w:color="auto"/>
        <w:right w:val="none" w:sz="0" w:space="0" w:color="auto"/>
      </w:divBdr>
    </w:div>
    <w:div w:id="1925145733">
      <w:bodyDiv w:val="1"/>
      <w:marLeft w:val="0"/>
      <w:marRight w:val="0"/>
      <w:marTop w:val="0"/>
      <w:marBottom w:val="0"/>
      <w:divBdr>
        <w:top w:val="none" w:sz="0" w:space="0" w:color="auto"/>
        <w:left w:val="none" w:sz="0" w:space="0" w:color="auto"/>
        <w:bottom w:val="none" w:sz="0" w:space="0" w:color="auto"/>
        <w:right w:val="none" w:sz="0" w:space="0" w:color="auto"/>
      </w:divBdr>
    </w:div>
    <w:div w:id="1925413159">
      <w:bodyDiv w:val="1"/>
      <w:marLeft w:val="0"/>
      <w:marRight w:val="0"/>
      <w:marTop w:val="0"/>
      <w:marBottom w:val="0"/>
      <w:divBdr>
        <w:top w:val="none" w:sz="0" w:space="0" w:color="auto"/>
        <w:left w:val="none" w:sz="0" w:space="0" w:color="auto"/>
        <w:bottom w:val="none" w:sz="0" w:space="0" w:color="auto"/>
        <w:right w:val="none" w:sz="0" w:space="0" w:color="auto"/>
      </w:divBdr>
    </w:div>
    <w:div w:id="1926722432">
      <w:bodyDiv w:val="1"/>
      <w:marLeft w:val="0"/>
      <w:marRight w:val="0"/>
      <w:marTop w:val="0"/>
      <w:marBottom w:val="0"/>
      <w:divBdr>
        <w:top w:val="none" w:sz="0" w:space="0" w:color="auto"/>
        <w:left w:val="none" w:sz="0" w:space="0" w:color="auto"/>
        <w:bottom w:val="none" w:sz="0" w:space="0" w:color="auto"/>
        <w:right w:val="none" w:sz="0" w:space="0" w:color="auto"/>
      </w:divBdr>
    </w:div>
    <w:div w:id="1926839974">
      <w:bodyDiv w:val="1"/>
      <w:marLeft w:val="0"/>
      <w:marRight w:val="0"/>
      <w:marTop w:val="0"/>
      <w:marBottom w:val="0"/>
      <w:divBdr>
        <w:top w:val="none" w:sz="0" w:space="0" w:color="auto"/>
        <w:left w:val="none" w:sz="0" w:space="0" w:color="auto"/>
        <w:bottom w:val="none" w:sz="0" w:space="0" w:color="auto"/>
        <w:right w:val="none" w:sz="0" w:space="0" w:color="auto"/>
      </w:divBdr>
    </w:div>
    <w:div w:id="1926958291">
      <w:bodyDiv w:val="1"/>
      <w:marLeft w:val="0"/>
      <w:marRight w:val="0"/>
      <w:marTop w:val="0"/>
      <w:marBottom w:val="0"/>
      <w:divBdr>
        <w:top w:val="none" w:sz="0" w:space="0" w:color="auto"/>
        <w:left w:val="none" w:sz="0" w:space="0" w:color="auto"/>
        <w:bottom w:val="none" w:sz="0" w:space="0" w:color="auto"/>
        <w:right w:val="none" w:sz="0" w:space="0" w:color="auto"/>
      </w:divBdr>
    </w:div>
    <w:div w:id="1927304138">
      <w:bodyDiv w:val="1"/>
      <w:marLeft w:val="0"/>
      <w:marRight w:val="0"/>
      <w:marTop w:val="0"/>
      <w:marBottom w:val="0"/>
      <w:divBdr>
        <w:top w:val="none" w:sz="0" w:space="0" w:color="auto"/>
        <w:left w:val="none" w:sz="0" w:space="0" w:color="auto"/>
        <w:bottom w:val="none" w:sz="0" w:space="0" w:color="auto"/>
        <w:right w:val="none" w:sz="0" w:space="0" w:color="auto"/>
      </w:divBdr>
    </w:div>
    <w:div w:id="1927685054">
      <w:bodyDiv w:val="1"/>
      <w:marLeft w:val="0"/>
      <w:marRight w:val="0"/>
      <w:marTop w:val="0"/>
      <w:marBottom w:val="0"/>
      <w:divBdr>
        <w:top w:val="none" w:sz="0" w:space="0" w:color="auto"/>
        <w:left w:val="none" w:sz="0" w:space="0" w:color="auto"/>
        <w:bottom w:val="none" w:sz="0" w:space="0" w:color="auto"/>
        <w:right w:val="none" w:sz="0" w:space="0" w:color="auto"/>
      </w:divBdr>
    </w:div>
    <w:div w:id="1928272241">
      <w:bodyDiv w:val="1"/>
      <w:marLeft w:val="0"/>
      <w:marRight w:val="0"/>
      <w:marTop w:val="0"/>
      <w:marBottom w:val="0"/>
      <w:divBdr>
        <w:top w:val="none" w:sz="0" w:space="0" w:color="auto"/>
        <w:left w:val="none" w:sz="0" w:space="0" w:color="auto"/>
        <w:bottom w:val="none" w:sz="0" w:space="0" w:color="auto"/>
        <w:right w:val="none" w:sz="0" w:space="0" w:color="auto"/>
      </w:divBdr>
    </w:div>
    <w:div w:id="1928342498">
      <w:bodyDiv w:val="1"/>
      <w:marLeft w:val="0"/>
      <w:marRight w:val="0"/>
      <w:marTop w:val="0"/>
      <w:marBottom w:val="0"/>
      <w:divBdr>
        <w:top w:val="none" w:sz="0" w:space="0" w:color="auto"/>
        <w:left w:val="none" w:sz="0" w:space="0" w:color="auto"/>
        <w:bottom w:val="none" w:sz="0" w:space="0" w:color="auto"/>
        <w:right w:val="none" w:sz="0" w:space="0" w:color="auto"/>
      </w:divBdr>
    </w:div>
    <w:div w:id="1928343757">
      <w:bodyDiv w:val="1"/>
      <w:marLeft w:val="0"/>
      <w:marRight w:val="0"/>
      <w:marTop w:val="0"/>
      <w:marBottom w:val="0"/>
      <w:divBdr>
        <w:top w:val="none" w:sz="0" w:space="0" w:color="auto"/>
        <w:left w:val="none" w:sz="0" w:space="0" w:color="auto"/>
        <w:bottom w:val="none" w:sz="0" w:space="0" w:color="auto"/>
        <w:right w:val="none" w:sz="0" w:space="0" w:color="auto"/>
      </w:divBdr>
    </w:div>
    <w:div w:id="1928615143">
      <w:bodyDiv w:val="1"/>
      <w:marLeft w:val="0"/>
      <w:marRight w:val="0"/>
      <w:marTop w:val="0"/>
      <w:marBottom w:val="0"/>
      <w:divBdr>
        <w:top w:val="none" w:sz="0" w:space="0" w:color="auto"/>
        <w:left w:val="none" w:sz="0" w:space="0" w:color="auto"/>
        <w:bottom w:val="none" w:sz="0" w:space="0" w:color="auto"/>
        <w:right w:val="none" w:sz="0" w:space="0" w:color="auto"/>
      </w:divBdr>
      <w:divsChild>
        <w:div w:id="1023046937">
          <w:marLeft w:val="0"/>
          <w:marRight w:val="0"/>
          <w:marTop w:val="0"/>
          <w:marBottom w:val="0"/>
          <w:divBdr>
            <w:top w:val="none" w:sz="0" w:space="0" w:color="auto"/>
            <w:left w:val="none" w:sz="0" w:space="0" w:color="auto"/>
            <w:bottom w:val="none" w:sz="0" w:space="0" w:color="auto"/>
            <w:right w:val="none" w:sz="0" w:space="0" w:color="auto"/>
          </w:divBdr>
        </w:div>
      </w:divsChild>
    </w:div>
    <w:div w:id="1928616077">
      <w:bodyDiv w:val="1"/>
      <w:marLeft w:val="0"/>
      <w:marRight w:val="0"/>
      <w:marTop w:val="0"/>
      <w:marBottom w:val="0"/>
      <w:divBdr>
        <w:top w:val="none" w:sz="0" w:space="0" w:color="auto"/>
        <w:left w:val="none" w:sz="0" w:space="0" w:color="auto"/>
        <w:bottom w:val="none" w:sz="0" w:space="0" w:color="auto"/>
        <w:right w:val="none" w:sz="0" w:space="0" w:color="auto"/>
      </w:divBdr>
    </w:div>
    <w:div w:id="1928997297">
      <w:bodyDiv w:val="1"/>
      <w:marLeft w:val="0"/>
      <w:marRight w:val="0"/>
      <w:marTop w:val="0"/>
      <w:marBottom w:val="0"/>
      <w:divBdr>
        <w:top w:val="none" w:sz="0" w:space="0" w:color="auto"/>
        <w:left w:val="none" w:sz="0" w:space="0" w:color="auto"/>
        <w:bottom w:val="none" w:sz="0" w:space="0" w:color="auto"/>
        <w:right w:val="none" w:sz="0" w:space="0" w:color="auto"/>
      </w:divBdr>
    </w:div>
    <w:div w:id="1929148289">
      <w:bodyDiv w:val="1"/>
      <w:marLeft w:val="0"/>
      <w:marRight w:val="0"/>
      <w:marTop w:val="0"/>
      <w:marBottom w:val="0"/>
      <w:divBdr>
        <w:top w:val="none" w:sz="0" w:space="0" w:color="auto"/>
        <w:left w:val="none" w:sz="0" w:space="0" w:color="auto"/>
        <w:bottom w:val="none" w:sz="0" w:space="0" w:color="auto"/>
        <w:right w:val="none" w:sz="0" w:space="0" w:color="auto"/>
      </w:divBdr>
    </w:div>
    <w:div w:id="1929191406">
      <w:bodyDiv w:val="1"/>
      <w:marLeft w:val="0"/>
      <w:marRight w:val="0"/>
      <w:marTop w:val="0"/>
      <w:marBottom w:val="0"/>
      <w:divBdr>
        <w:top w:val="none" w:sz="0" w:space="0" w:color="auto"/>
        <w:left w:val="none" w:sz="0" w:space="0" w:color="auto"/>
        <w:bottom w:val="none" w:sz="0" w:space="0" w:color="auto"/>
        <w:right w:val="none" w:sz="0" w:space="0" w:color="auto"/>
      </w:divBdr>
    </w:div>
    <w:div w:id="1929535493">
      <w:bodyDiv w:val="1"/>
      <w:marLeft w:val="0"/>
      <w:marRight w:val="0"/>
      <w:marTop w:val="0"/>
      <w:marBottom w:val="0"/>
      <w:divBdr>
        <w:top w:val="none" w:sz="0" w:space="0" w:color="auto"/>
        <w:left w:val="none" w:sz="0" w:space="0" w:color="auto"/>
        <w:bottom w:val="none" w:sz="0" w:space="0" w:color="auto"/>
        <w:right w:val="none" w:sz="0" w:space="0" w:color="auto"/>
      </w:divBdr>
    </w:div>
    <w:div w:id="1929607319">
      <w:bodyDiv w:val="1"/>
      <w:marLeft w:val="0"/>
      <w:marRight w:val="0"/>
      <w:marTop w:val="0"/>
      <w:marBottom w:val="0"/>
      <w:divBdr>
        <w:top w:val="none" w:sz="0" w:space="0" w:color="auto"/>
        <w:left w:val="none" w:sz="0" w:space="0" w:color="auto"/>
        <w:bottom w:val="none" w:sz="0" w:space="0" w:color="auto"/>
        <w:right w:val="none" w:sz="0" w:space="0" w:color="auto"/>
      </w:divBdr>
    </w:div>
    <w:div w:id="1929655496">
      <w:bodyDiv w:val="1"/>
      <w:marLeft w:val="0"/>
      <w:marRight w:val="0"/>
      <w:marTop w:val="0"/>
      <w:marBottom w:val="0"/>
      <w:divBdr>
        <w:top w:val="none" w:sz="0" w:space="0" w:color="auto"/>
        <w:left w:val="none" w:sz="0" w:space="0" w:color="auto"/>
        <w:bottom w:val="none" w:sz="0" w:space="0" w:color="auto"/>
        <w:right w:val="none" w:sz="0" w:space="0" w:color="auto"/>
      </w:divBdr>
    </w:div>
    <w:div w:id="1929726110">
      <w:bodyDiv w:val="1"/>
      <w:marLeft w:val="0"/>
      <w:marRight w:val="0"/>
      <w:marTop w:val="0"/>
      <w:marBottom w:val="0"/>
      <w:divBdr>
        <w:top w:val="none" w:sz="0" w:space="0" w:color="auto"/>
        <w:left w:val="none" w:sz="0" w:space="0" w:color="auto"/>
        <w:bottom w:val="none" w:sz="0" w:space="0" w:color="auto"/>
        <w:right w:val="none" w:sz="0" w:space="0" w:color="auto"/>
      </w:divBdr>
    </w:div>
    <w:div w:id="1929844217">
      <w:bodyDiv w:val="1"/>
      <w:marLeft w:val="0"/>
      <w:marRight w:val="0"/>
      <w:marTop w:val="0"/>
      <w:marBottom w:val="0"/>
      <w:divBdr>
        <w:top w:val="none" w:sz="0" w:space="0" w:color="auto"/>
        <w:left w:val="none" w:sz="0" w:space="0" w:color="auto"/>
        <w:bottom w:val="none" w:sz="0" w:space="0" w:color="auto"/>
        <w:right w:val="none" w:sz="0" w:space="0" w:color="auto"/>
      </w:divBdr>
    </w:div>
    <w:div w:id="1929846649">
      <w:bodyDiv w:val="1"/>
      <w:marLeft w:val="0"/>
      <w:marRight w:val="0"/>
      <w:marTop w:val="0"/>
      <w:marBottom w:val="0"/>
      <w:divBdr>
        <w:top w:val="none" w:sz="0" w:space="0" w:color="auto"/>
        <w:left w:val="none" w:sz="0" w:space="0" w:color="auto"/>
        <w:bottom w:val="none" w:sz="0" w:space="0" w:color="auto"/>
        <w:right w:val="none" w:sz="0" w:space="0" w:color="auto"/>
      </w:divBdr>
    </w:div>
    <w:div w:id="1929919815">
      <w:bodyDiv w:val="1"/>
      <w:marLeft w:val="0"/>
      <w:marRight w:val="0"/>
      <w:marTop w:val="0"/>
      <w:marBottom w:val="0"/>
      <w:divBdr>
        <w:top w:val="none" w:sz="0" w:space="0" w:color="auto"/>
        <w:left w:val="none" w:sz="0" w:space="0" w:color="auto"/>
        <w:bottom w:val="none" w:sz="0" w:space="0" w:color="auto"/>
        <w:right w:val="none" w:sz="0" w:space="0" w:color="auto"/>
      </w:divBdr>
    </w:div>
    <w:div w:id="1930194665">
      <w:bodyDiv w:val="1"/>
      <w:marLeft w:val="0"/>
      <w:marRight w:val="0"/>
      <w:marTop w:val="0"/>
      <w:marBottom w:val="0"/>
      <w:divBdr>
        <w:top w:val="none" w:sz="0" w:space="0" w:color="auto"/>
        <w:left w:val="none" w:sz="0" w:space="0" w:color="auto"/>
        <w:bottom w:val="none" w:sz="0" w:space="0" w:color="auto"/>
        <w:right w:val="none" w:sz="0" w:space="0" w:color="auto"/>
      </w:divBdr>
    </w:div>
    <w:div w:id="1930196050">
      <w:bodyDiv w:val="1"/>
      <w:marLeft w:val="0"/>
      <w:marRight w:val="0"/>
      <w:marTop w:val="0"/>
      <w:marBottom w:val="0"/>
      <w:divBdr>
        <w:top w:val="none" w:sz="0" w:space="0" w:color="auto"/>
        <w:left w:val="none" w:sz="0" w:space="0" w:color="auto"/>
        <w:bottom w:val="none" w:sz="0" w:space="0" w:color="auto"/>
        <w:right w:val="none" w:sz="0" w:space="0" w:color="auto"/>
      </w:divBdr>
    </w:div>
    <w:div w:id="1930263997">
      <w:bodyDiv w:val="1"/>
      <w:marLeft w:val="0"/>
      <w:marRight w:val="0"/>
      <w:marTop w:val="0"/>
      <w:marBottom w:val="0"/>
      <w:divBdr>
        <w:top w:val="none" w:sz="0" w:space="0" w:color="auto"/>
        <w:left w:val="none" w:sz="0" w:space="0" w:color="auto"/>
        <w:bottom w:val="none" w:sz="0" w:space="0" w:color="auto"/>
        <w:right w:val="none" w:sz="0" w:space="0" w:color="auto"/>
      </w:divBdr>
    </w:div>
    <w:div w:id="1930384349">
      <w:bodyDiv w:val="1"/>
      <w:marLeft w:val="0"/>
      <w:marRight w:val="0"/>
      <w:marTop w:val="0"/>
      <w:marBottom w:val="0"/>
      <w:divBdr>
        <w:top w:val="none" w:sz="0" w:space="0" w:color="auto"/>
        <w:left w:val="none" w:sz="0" w:space="0" w:color="auto"/>
        <w:bottom w:val="none" w:sz="0" w:space="0" w:color="auto"/>
        <w:right w:val="none" w:sz="0" w:space="0" w:color="auto"/>
      </w:divBdr>
    </w:div>
    <w:div w:id="1930457741">
      <w:bodyDiv w:val="1"/>
      <w:marLeft w:val="0"/>
      <w:marRight w:val="0"/>
      <w:marTop w:val="0"/>
      <w:marBottom w:val="0"/>
      <w:divBdr>
        <w:top w:val="none" w:sz="0" w:space="0" w:color="auto"/>
        <w:left w:val="none" w:sz="0" w:space="0" w:color="auto"/>
        <w:bottom w:val="none" w:sz="0" w:space="0" w:color="auto"/>
        <w:right w:val="none" w:sz="0" w:space="0" w:color="auto"/>
      </w:divBdr>
      <w:divsChild>
        <w:div w:id="1888056531">
          <w:marLeft w:val="0"/>
          <w:marRight w:val="0"/>
          <w:marTop w:val="0"/>
          <w:marBottom w:val="0"/>
          <w:divBdr>
            <w:top w:val="none" w:sz="0" w:space="0" w:color="auto"/>
            <w:left w:val="none" w:sz="0" w:space="0" w:color="auto"/>
            <w:bottom w:val="none" w:sz="0" w:space="0" w:color="auto"/>
            <w:right w:val="none" w:sz="0" w:space="0" w:color="auto"/>
          </w:divBdr>
        </w:div>
      </w:divsChild>
    </w:div>
    <w:div w:id="1930575503">
      <w:bodyDiv w:val="1"/>
      <w:marLeft w:val="0"/>
      <w:marRight w:val="0"/>
      <w:marTop w:val="0"/>
      <w:marBottom w:val="0"/>
      <w:divBdr>
        <w:top w:val="none" w:sz="0" w:space="0" w:color="auto"/>
        <w:left w:val="none" w:sz="0" w:space="0" w:color="auto"/>
        <w:bottom w:val="none" w:sz="0" w:space="0" w:color="auto"/>
        <w:right w:val="none" w:sz="0" w:space="0" w:color="auto"/>
      </w:divBdr>
    </w:div>
    <w:div w:id="1931231458">
      <w:bodyDiv w:val="1"/>
      <w:marLeft w:val="0"/>
      <w:marRight w:val="0"/>
      <w:marTop w:val="0"/>
      <w:marBottom w:val="0"/>
      <w:divBdr>
        <w:top w:val="none" w:sz="0" w:space="0" w:color="auto"/>
        <w:left w:val="none" w:sz="0" w:space="0" w:color="auto"/>
        <w:bottom w:val="none" w:sz="0" w:space="0" w:color="auto"/>
        <w:right w:val="none" w:sz="0" w:space="0" w:color="auto"/>
      </w:divBdr>
    </w:div>
    <w:div w:id="1931891219">
      <w:bodyDiv w:val="1"/>
      <w:marLeft w:val="0"/>
      <w:marRight w:val="0"/>
      <w:marTop w:val="0"/>
      <w:marBottom w:val="0"/>
      <w:divBdr>
        <w:top w:val="none" w:sz="0" w:space="0" w:color="auto"/>
        <w:left w:val="none" w:sz="0" w:space="0" w:color="auto"/>
        <w:bottom w:val="none" w:sz="0" w:space="0" w:color="auto"/>
        <w:right w:val="none" w:sz="0" w:space="0" w:color="auto"/>
      </w:divBdr>
    </w:div>
    <w:div w:id="1932011104">
      <w:bodyDiv w:val="1"/>
      <w:marLeft w:val="0"/>
      <w:marRight w:val="0"/>
      <w:marTop w:val="0"/>
      <w:marBottom w:val="0"/>
      <w:divBdr>
        <w:top w:val="none" w:sz="0" w:space="0" w:color="auto"/>
        <w:left w:val="none" w:sz="0" w:space="0" w:color="auto"/>
        <w:bottom w:val="none" w:sz="0" w:space="0" w:color="auto"/>
        <w:right w:val="none" w:sz="0" w:space="0" w:color="auto"/>
      </w:divBdr>
    </w:div>
    <w:div w:id="1932200320">
      <w:bodyDiv w:val="1"/>
      <w:marLeft w:val="0"/>
      <w:marRight w:val="0"/>
      <w:marTop w:val="0"/>
      <w:marBottom w:val="0"/>
      <w:divBdr>
        <w:top w:val="none" w:sz="0" w:space="0" w:color="auto"/>
        <w:left w:val="none" w:sz="0" w:space="0" w:color="auto"/>
        <w:bottom w:val="none" w:sz="0" w:space="0" w:color="auto"/>
        <w:right w:val="none" w:sz="0" w:space="0" w:color="auto"/>
      </w:divBdr>
    </w:div>
    <w:div w:id="1932201635">
      <w:bodyDiv w:val="1"/>
      <w:marLeft w:val="0"/>
      <w:marRight w:val="0"/>
      <w:marTop w:val="0"/>
      <w:marBottom w:val="0"/>
      <w:divBdr>
        <w:top w:val="none" w:sz="0" w:space="0" w:color="auto"/>
        <w:left w:val="none" w:sz="0" w:space="0" w:color="auto"/>
        <w:bottom w:val="none" w:sz="0" w:space="0" w:color="auto"/>
        <w:right w:val="none" w:sz="0" w:space="0" w:color="auto"/>
      </w:divBdr>
    </w:div>
    <w:div w:id="1932228857">
      <w:bodyDiv w:val="1"/>
      <w:marLeft w:val="0"/>
      <w:marRight w:val="0"/>
      <w:marTop w:val="0"/>
      <w:marBottom w:val="0"/>
      <w:divBdr>
        <w:top w:val="none" w:sz="0" w:space="0" w:color="auto"/>
        <w:left w:val="none" w:sz="0" w:space="0" w:color="auto"/>
        <w:bottom w:val="none" w:sz="0" w:space="0" w:color="auto"/>
        <w:right w:val="none" w:sz="0" w:space="0" w:color="auto"/>
      </w:divBdr>
    </w:div>
    <w:div w:id="1932347191">
      <w:bodyDiv w:val="1"/>
      <w:marLeft w:val="0"/>
      <w:marRight w:val="0"/>
      <w:marTop w:val="0"/>
      <w:marBottom w:val="0"/>
      <w:divBdr>
        <w:top w:val="none" w:sz="0" w:space="0" w:color="auto"/>
        <w:left w:val="none" w:sz="0" w:space="0" w:color="auto"/>
        <w:bottom w:val="none" w:sz="0" w:space="0" w:color="auto"/>
        <w:right w:val="none" w:sz="0" w:space="0" w:color="auto"/>
      </w:divBdr>
    </w:div>
    <w:div w:id="1932348305">
      <w:bodyDiv w:val="1"/>
      <w:marLeft w:val="0"/>
      <w:marRight w:val="0"/>
      <w:marTop w:val="0"/>
      <w:marBottom w:val="0"/>
      <w:divBdr>
        <w:top w:val="none" w:sz="0" w:space="0" w:color="auto"/>
        <w:left w:val="none" w:sz="0" w:space="0" w:color="auto"/>
        <w:bottom w:val="none" w:sz="0" w:space="0" w:color="auto"/>
        <w:right w:val="none" w:sz="0" w:space="0" w:color="auto"/>
      </w:divBdr>
    </w:div>
    <w:div w:id="1932473260">
      <w:bodyDiv w:val="1"/>
      <w:marLeft w:val="0"/>
      <w:marRight w:val="0"/>
      <w:marTop w:val="0"/>
      <w:marBottom w:val="0"/>
      <w:divBdr>
        <w:top w:val="none" w:sz="0" w:space="0" w:color="auto"/>
        <w:left w:val="none" w:sz="0" w:space="0" w:color="auto"/>
        <w:bottom w:val="none" w:sz="0" w:space="0" w:color="auto"/>
        <w:right w:val="none" w:sz="0" w:space="0" w:color="auto"/>
      </w:divBdr>
    </w:div>
    <w:div w:id="1932929847">
      <w:bodyDiv w:val="1"/>
      <w:marLeft w:val="0"/>
      <w:marRight w:val="0"/>
      <w:marTop w:val="0"/>
      <w:marBottom w:val="0"/>
      <w:divBdr>
        <w:top w:val="none" w:sz="0" w:space="0" w:color="auto"/>
        <w:left w:val="none" w:sz="0" w:space="0" w:color="auto"/>
        <w:bottom w:val="none" w:sz="0" w:space="0" w:color="auto"/>
        <w:right w:val="none" w:sz="0" w:space="0" w:color="auto"/>
      </w:divBdr>
    </w:div>
    <w:div w:id="1933052228">
      <w:bodyDiv w:val="1"/>
      <w:marLeft w:val="0"/>
      <w:marRight w:val="0"/>
      <w:marTop w:val="0"/>
      <w:marBottom w:val="0"/>
      <w:divBdr>
        <w:top w:val="none" w:sz="0" w:space="0" w:color="auto"/>
        <w:left w:val="none" w:sz="0" w:space="0" w:color="auto"/>
        <w:bottom w:val="none" w:sz="0" w:space="0" w:color="auto"/>
        <w:right w:val="none" w:sz="0" w:space="0" w:color="auto"/>
      </w:divBdr>
    </w:div>
    <w:div w:id="1933313413">
      <w:bodyDiv w:val="1"/>
      <w:marLeft w:val="0"/>
      <w:marRight w:val="0"/>
      <w:marTop w:val="0"/>
      <w:marBottom w:val="0"/>
      <w:divBdr>
        <w:top w:val="none" w:sz="0" w:space="0" w:color="auto"/>
        <w:left w:val="none" w:sz="0" w:space="0" w:color="auto"/>
        <w:bottom w:val="none" w:sz="0" w:space="0" w:color="auto"/>
        <w:right w:val="none" w:sz="0" w:space="0" w:color="auto"/>
      </w:divBdr>
      <w:divsChild>
        <w:div w:id="1877082645">
          <w:marLeft w:val="0"/>
          <w:marRight w:val="0"/>
          <w:marTop w:val="0"/>
          <w:marBottom w:val="0"/>
          <w:divBdr>
            <w:top w:val="none" w:sz="0" w:space="0" w:color="auto"/>
            <w:left w:val="none" w:sz="0" w:space="0" w:color="auto"/>
            <w:bottom w:val="none" w:sz="0" w:space="0" w:color="auto"/>
            <w:right w:val="none" w:sz="0" w:space="0" w:color="auto"/>
          </w:divBdr>
        </w:div>
      </w:divsChild>
    </w:div>
    <w:div w:id="1933394124">
      <w:bodyDiv w:val="1"/>
      <w:marLeft w:val="0"/>
      <w:marRight w:val="0"/>
      <w:marTop w:val="0"/>
      <w:marBottom w:val="0"/>
      <w:divBdr>
        <w:top w:val="none" w:sz="0" w:space="0" w:color="auto"/>
        <w:left w:val="none" w:sz="0" w:space="0" w:color="auto"/>
        <w:bottom w:val="none" w:sz="0" w:space="0" w:color="auto"/>
        <w:right w:val="none" w:sz="0" w:space="0" w:color="auto"/>
      </w:divBdr>
    </w:div>
    <w:div w:id="1933468281">
      <w:bodyDiv w:val="1"/>
      <w:marLeft w:val="0"/>
      <w:marRight w:val="0"/>
      <w:marTop w:val="0"/>
      <w:marBottom w:val="0"/>
      <w:divBdr>
        <w:top w:val="none" w:sz="0" w:space="0" w:color="auto"/>
        <w:left w:val="none" w:sz="0" w:space="0" w:color="auto"/>
        <w:bottom w:val="none" w:sz="0" w:space="0" w:color="auto"/>
        <w:right w:val="none" w:sz="0" w:space="0" w:color="auto"/>
      </w:divBdr>
    </w:div>
    <w:div w:id="1934360761">
      <w:bodyDiv w:val="1"/>
      <w:marLeft w:val="0"/>
      <w:marRight w:val="0"/>
      <w:marTop w:val="0"/>
      <w:marBottom w:val="0"/>
      <w:divBdr>
        <w:top w:val="none" w:sz="0" w:space="0" w:color="auto"/>
        <w:left w:val="none" w:sz="0" w:space="0" w:color="auto"/>
        <w:bottom w:val="none" w:sz="0" w:space="0" w:color="auto"/>
        <w:right w:val="none" w:sz="0" w:space="0" w:color="auto"/>
      </w:divBdr>
    </w:div>
    <w:div w:id="1934631114">
      <w:bodyDiv w:val="1"/>
      <w:marLeft w:val="0"/>
      <w:marRight w:val="0"/>
      <w:marTop w:val="0"/>
      <w:marBottom w:val="0"/>
      <w:divBdr>
        <w:top w:val="none" w:sz="0" w:space="0" w:color="auto"/>
        <w:left w:val="none" w:sz="0" w:space="0" w:color="auto"/>
        <w:bottom w:val="none" w:sz="0" w:space="0" w:color="auto"/>
        <w:right w:val="none" w:sz="0" w:space="0" w:color="auto"/>
      </w:divBdr>
    </w:div>
    <w:div w:id="1934969944">
      <w:bodyDiv w:val="1"/>
      <w:marLeft w:val="0"/>
      <w:marRight w:val="0"/>
      <w:marTop w:val="0"/>
      <w:marBottom w:val="0"/>
      <w:divBdr>
        <w:top w:val="none" w:sz="0" w:space="0" w:color="auto"/>
        <w:left w:val="none" w:sz="0" w:space="0" w:color="auto"/>
        <w:bottom w:val="none" w:sz="0" w:space="0" w:color="auto"/>
        <w:right w:val="none" w:sz="0" w:space="0" w:color="auto"/>
      </w:divBdr>
    </w:div>
    <w:div w:id="1935167451">
      <w:bodyDiv w:val="1"/>
      <w:marLeft w:val="0"/>
      <w:marRight w:val="0"/>
      <w:marTop w:val="0"/>
      <w:marBottom w:val="0"/>
      <w:divBdr>
        <w:top w:val="none" w:sz="0" w:space="0" w:color="auto"/>
        <w:left w:val="none" w:sz="0" w:space="0" w:color="auto"/>
        <w:bottom w:val="none" w:sz="0" w:space="0" w:color="auto"/>
        <w:right w:val="none" w:sz="0" w:space="0" w:color="auto"/>
      </w:divBdr>
    </w:div>
    <w:div w:id="1935359989">
      <w:bodyDiv w:val="1"/>
      <w:marLeft w:val="0"/>
      <w:marRight w:val="0"/>
      <w:marTop w:val="0"/>
      <w:marBottom w:val="0"/>
      <w:divBdr>
        <w:top w:val="none" w:sz="0" w:space="0" w:color="auto"/>
        <w:left w:val="none" w:sz="0" w:space="0" w:color="auto"/>
        <w:bottom w:val="none" w:sz="0" w:space="0" w:color="auto"/>
        <w:right w:val="none" w:sz="0" w:space="0" w:color="auto"/>
      </w:divBdr>
    </w:div>
    <w:div w:id="1935632214">
      <w:bodyDiv w:val="1"/>
      <w:marLeft w:val="0"/>
      <w:marRight w:val="0"/>
      <w:marTop w:val="0"/>
      <w:marBottom w:val="0"/>
      <w:divBdr>
        <w:top w:val="none" w:sz="0" w:space="0" w:color="auto"/>
        <w:left w:val="none" w:sz="0" w:space="0" w:color="auto"/>
        <w:bottom w:val="none" w:sz="0" w:space="0" w:color="auto"/>
        <w:right w:val="none" w:sz="0" w:space="0" w:color="auto"/>
      </w:divBdr>
    </w:div>
    <w:div w:id="1935898598">
      <w:bodyDiv w:val="1"/>
      <w:marLeft w:val="0"/>
      <w:marRight w:val="0"/>
      <w:marTop w:val="0"/>
      <w:marBottom w:val="0"/>
      <w:divBdr>
        <w:top w:val="none" w:sz="0" w:space="0" w:color="auto"/>
        <w:left w:val="none" w:sz="0" w:space="0" w:color="auto"/>
        <w:bottom w:val="none" w:sz="0" w:space="0" w:color="auto"/>
        <w:right w:val="none" w:sz="0" w:space="0" w:color="auto"/>
      </w:divBdr>
    </w:div>
    <w:div w:id="1936594749">
      <w:bodyDiv w:val="1"/>
      <w:marLeft w:val="0"/>
      <w:marRight w:val="0"/>
      <w:marTop w:val="0"/>
      <w:marBottom w:val="0"/>
      <w:divBdr>
        <w:top w:val="none" w:sz="0" w:space="0" w:color="auto"/>
        <w:left w:val="none" w:sz="0" w:space="0" w:color="auto"/>
        <w:bottom w:val="none" w:sz="0" w:space="0" w:color="auto"/>
        <w:right w:val="none" w:sz="0" w:space="0" w:color="auto"/>
      </w:divBdr>
    </w:div>
    <w:div w:id="1936744056">
      <w:bodyDiv w:val="1"/>
      <w:marLeft w:val="0"/>
      <w:marRight w:val="0"/>
      <w:marTop w:val="0"/>
      <w:marBottom w:val="0"/>
      <w:divBdr>
        <w:top w:val="none" w:sz="0" w:space="0" w:color="auto"/>
        <w:left w:val="none" w:sz="0" w:space="0" w:color="auto"/>
        <w:bottom w:val="none" w:sz="0" w:space="0" w:color="auto"/>
        <w:right w:val="none" w:sz="0" w:space="0" w:color="auto"/>
      </w:divBdr>
    </w:div>
    <w:div w:id="1936745578">
      <w:bodyDiv w:val="1"/>
      <w:marLeft w:val="0"/>
      <w:marRight w:val="0"/>
      <w:marTop w:val="0"/>
      <w:marBottom w:val="0"/>
      <w:divBdr>
        <w:top w:val="none" w:sz="0" w:space="0" w:color="auto"/>
        <w:left w:val="none" w:sz="0" w:space="0" w:color="auto"/>
        <w:bottom w:val="none" w:sz="0" w:space="0" w:color="auto"/>
        <w:right w:val="none" w:sz="0" w:space="0" w:color="auto"/>
      </w:divBdr>
    </w:div>
    <w:div w:id="1936748456">
      <w:bodyDiv w:val="1"/>
      <w:marLeft w:val="0"/>
      <w:marRight w:val="0"/>
      <w:marTop w:val="0"/>
      <w:marBottom w:val="0"/>
      <w:divBdr>
        <w:top w:val="none" w:sz="0" w:space="0" w:color="auto"/>
        <w:left w:val="none" w:sz="0" w:space="0" w:color="auto"/>
        <w:bottom w:val="none" w:sz="0" w:space="0" w:color="auto"/>
        <w:right w:val="none" w:sz="0" w:space="0" w:color="auto"/>
      </w:divBdr>
    </w:div>
    <w:div w:id="1936934702">
      <w:bodyDiv w:val="1"/>
      <w:marLeft w:val="0"/>
      <w:marRight w:val="0"/>
      <w:marTop w:val="0"/>
      <w:marBottom w:val="0"/>
      <w:divBdr>
        <w:top w:val="none" w:sz="0" w:space="0" w:color="auto"/>
        <w:left w:val="none" w:sz="0" w:space="0" w:color="auto"/>
        <w:bottom w:val="none" w:sz="0" w:space="0" w:color="auto"/>
        <w:right w:val="none" w:sz="0" w:space="0" w:color="auto"/>
      </w:divBdr>
    </w:div>
    <w:div w:id="1936936734">
      <w:bodyDiv w:val="1"/>
      <w:marLeft w:val="0"/>
      <w:marRight w:val="0"/>
      <w:marTop w:val="0"/>
      <w:marBottom w:val="0"/>
      <w:divBdr>
        <w:top w:val="none" w:sz="0" w:space="0" w:color="auto"/>
        <w:left w:val="none" w:sz="0" w:space="0" w:color="auto"/>
        <w:bottom w:val="none" w:sz="0" w:space="0" w:color="auto"/>
        <w:right w:val="none" w:sz="0" w:space="0" w:color="auto"/>
      </w:divBdr>
    </w:div>
    <w:div w:id="1937055985">
      <w:bodyDiv w:val="1"/>
      <w:marLeft w:val="0"/>
      <w:marRight w:val="0"/>
      <w:marTop w:val="0"/>
      <w:marBottom w:val="0"/>
      <w:divBdr>
        <w:top w:val="none" w:sz="0" w:space="0" w:color="auto"/>
        <w:left w:val="none" w:sz="0" w:space="0" w:color="auto"/>
        <w:bottom w:val="none" w:sz="0" w:space="0" w:color="auto"/>
        <w:right w:val="none" w:sz="0" w:space="0" w:color="auto"/>
      </w:divBdr>
    </w:div>
    <w:div w:id="1937128235">
      <w:bodyDiv w:val="1"/>
      <w:marLeft w:val="0"/>
      <w:marRight w:val="0"/>
      <w:marTop w:val="0"/>
      <w:marBottom w:val="0"/>
      <w:divBdr>
        <w:top w:val="none" w:sz="0" w:space="0" w:color="auto"/>
        <w:left w:val="none" w:sz="0" w:space="0" w:color="auto"/>
        <w:bottom w:val="none" w:sz="0" w:space="0" w:color="auto"/>
        <w:right w:val="none" w:sz="0" w:space="0" w:color="auto"/>
      </w:divBdr>
    </w:div>
    <w:div w:id="1937900774">
      <w:bodyDiv w:val="1"/>
      <w:marLeft w:val="0"/>
      <w:marRight w:val="0"/>
      <w:marTop w:val="0"/>
      <w:marBottom w:val="0"/>
      <w:divBdr>
        <w:top w:val="none" w:sz="0" w:space="0" w:color="auto"/>
        <w:left w:val="none" w:sz="0" w:space="0" w:color="auto"/>
        <w:bottom w:val="none" w:sz="0" w:space="0" w:color="auto"/>
        <w:right w:val="none" w:sz="0" w:space="0" w:color="auto"/>
      </w:divBdr>
    </w:div>
    <w:div w:id="1938054363">
      <w:bodyDiv w:val="1"/>
      <w:marLeft w:val="0"/>
      <w:marRight w:val="0"/>
      <w:marTop w:val="0"/>
      <w:marBottom w:val="0"/>
      <w:divBdr>
        <w:top w:val="none" w:sz="0" w:space="0" w:color="auto"/>
        <w:left w:val="none" w:sz="0" w:space="0" w:color="auto"/>
        <w:bottom w:val="none" w:sz="0" w:space="0" w:color="auto"/>
        <w:right w:val="none" w:sz="0" w:space="0" w:color="auto"/>
      </w:divBdr>
    </w:div>
    <w:div w:id="1938323722">
      <w:bodyDiv w:val="1"/>
      <w:marLeft w:val="0"/>
      <w:marRight w:val="0"/>
      <w:marTop w:val="0"/>
      <w:marBottom w:val="0"/>
      <w:divBdr>
        <w:top w:val="none" w:sz="0" w:space="0" w:color="auto"/>
        <w:left w:val="none" w:sz="0" w:space="0" w:color="auto"/>
        <w:bottom w:val="none" w:sz="0" w:space="0" w:color="auto"/>
        <w:right w:val="none" w:sz="0" w:space="0" w:color="auto"/>
      </w:divBdr>
    </w:div>
    <w:div w:id="1938367104">
      <w:bodyDiv w:val="1"/>
      <w:marLeft w:val="0"/>
      <w:marRight w:val="0"/>
      <w:marTop w:val="0"/>
      <w:marBottom w:val="0"/>
      <w:divBdr>
        <w:top w:val="none" w:sz="0" w:space="0" w:color="auto"/>
        <w:left w:val="none" w:sz="0" w:space="0" w:color="auto"/>
        <w:bottom w:val="none" w:sz="0" w:space="0" w:color="auto"/>
        <w:right w:val="none" w:sz="0" w:space="0" w:color="auto"/>
      </w:divBdr>
    </w:div>
    <w:div w:id="1938712375">
      <w:bodyDiv w:val="1"/>
      <w:marLeft w:val="0"/>
      <w:marRight w:val="0"/>
      <w:marTop w:val="0"/>
      <w:marBottom w:val="0"/>
      <w:divBdr>
        <w:top w:val="none" w:sz="0" w:space="0" w:color="auto"/>
        <w:left w:val="none" w:sz="0" w:space="0" w:color="auto"/>
        <w:bottom w:val="none" w:sz="0" w:space="0" w:color="auto"/>
        <w:right w:val="none" w:sz="0" w:space="0" w:color="auto"/>
      </w:divBdr>
    </w:div>
    <w:div w:id="1938754201">
      <w:bodyDiv w:val="1"/>
      <w:marLeft w:val="0"/>
      <w:marRight w:val="0"/>
      <w:marTop w:val="0"/>
      <w:marBottom w:val="0"/>
      <w:divBdr>
        <w:top w:val="none" w:sz="0" w:space="0" w:color="auto"/>
        <w:left w:val="none" w:sz="0" w:space="0" w:color="auto"/>
        <w:bottom w:val="none" w:sz="0" w:space="0" w:color="auto"/>
        <w:right w:val="none" w:sz="0" w:space="0" w:color="auto"/>
      </w:divBdr>
    </w:div>
    <w:div w:id="1938900304">
      <w:bodyDiv w:val="1"/>
      <w:marLeft w:val="0"/>
      <w:marRight w:val="0"/>
      <w:marTop w:val="0"/>
      <w:marBottom w:val="0"/>
      <w:divBdr>
        <w:top w:val="none" w:sz="0" w:space="0" w:color="auto"/>
        <w:left w:val="none" w:sz="0" w:space="0" w:color="auto"/>
        <w:bottom w:val="none" w:sz="0" w:space="0" w:color="auto"/>
        <w:right w:val="none" w:sz="0" w:space="0" w:color="auto"/>
      </w:divBdr>
    </w:div>
    <w:div w:id="1940136663">
      <w:bodyDiv w:val="1"/>
      <w:marLeft w:val="0"/>
      <w:marRight w:val="0"/>
      <w:marTop w:val="0"/>
      <w:marBottom w:val="0"/>
      <w:divBdr>
        <w:top w:val="none" w:sz="0" w:space="0" w:color="auto"/>
        <w:left w:val="none" w:sz="0" w:space="0" w:color="auto"/>
        <w:bottom w:val="none" w:sz="0" w:space="0" w:color="auto"/>
        <w:right w:val="none" w:sz="0" w:space="0" w:color="auto"/>
      </w:divBdr>
    </w:div>
    <w:div w:id="1940139038">
      <w:bodyDiv w:val="1"/>
      <w:marLeft w:val="0"/>
      <w:marRight w:val="0"/>
      <w:marTop w:val="0"/>
      <w:marBottom w:val="0"/>
      <w:divBdr>
        <w:top w:val="none" w:sz="0" w:space="0" w:color="auto"/>
        <w:left w:val="none" w:sz="0" w:space="0" w:color="auto"/>
        <w:bottom w:val="none" w:sz="0" w:space="0" w:color="auto"/>
        <w:right w:val="none" w:sz="0" w:space="0" w:color="auto"/>
      </w:divBdr>
    </w:div>
    <w:div w:id="1940209470">
      <w:bodyDiv w:val="1"/>
      <w:marLeft w:val="0"/>
      <w:marRight w:val="0"/>
      <w:marTop w:val="0"/>
      <w:marBottom w:val="0"/>
      <w:divBdr>
        <w:top w:val="none" w:sz="0" w:space="0" w:color="auto"/>
        <w:left w:val="none" w:sz="0" w:space="0" w:color="auto"/>
        <w:bottom w:val="none" w:sz="0" w:space="0" w:color="auto"/>
        <w:right w:val="none" w:sz="0" w:space="0" w:color="auto"/>
      </w:divBdr>
    </w:div>
    <w:div w:id="1940329132">
      <w:bodyDiv w:val="1"/>
      <w:marLeft w:val="0"/>
      <w:marRight w:val="0"/>
      <w:marTop w:val="0"/>
      <w:marBottom w:val="0"/>
      <w:divBdr>
        <w:top w:val="none" w:sz="0" w:space="0" w:color="auto"/>
        <w:left w:val="none" w:sz="0" w:space="0" w:color="auto"/>
        <w:bottom w:val="none" w:sz="0" w:space="0" w:color="auto"/>
        <w:right w:val="none" w:sz="0" w:space="0" w:color="auto"/>
      </w:divBdr>
    </w:div>
    <w:div w:id="1940521930">
      <w:bodyDiv w:val="1"/>
      <w:marLeft w:val="0"/>
      <w:marRight w:val="0"/>
      <w:marTop w:val="0"/>
      <w:marBottom w:val="0"/>
      <w:divBdr>
        <w:top w:val="none" w:sz="0" w:space="0" w:color="auto"/>
        <w:left w:val="none" w:sz="0" w:space="0" w:color="auto"/>
        <w:bottom w:val="none" w:sz="0" w:space="0" w:color="auto"/>
        <w:right w:val="none" w:sz="0" w:space="0" w:color="auto"/>
      </w:divBdr>
    </w:div>
    <w:div w:id="1940941393">
      <w:bodyDiv w:val="1"/>
      <w:marLeft w:val="0"/>
      <w:marRight w:val="0"/>
      <w:marTop w:val="0"/>
      <w:marBottom w:val="0"/>
      <w:divBdr>
        <w:top w:val="none" w:sz="0" w:space="0" w:color="auto"/>
        <w:left w:val="none" w:sz="0" w:space="0" w:color="auto"/>
        <w:bottom w:val="none" w:sz="0" w:space="0" w:color="auto"/>
        <w:right w:val="none" w:sz="0" w:space="0" w:color="auto"/>
      </w:divBdr>
    </w:div>
    <w:div w:id="1940990450">
      <w:bodyDiv w:val="1"/>
      <w:marLeft w:val="0"/>
      <w:marRight w:val="0"/>
      <w:marTop w:val="0"/>
      <w:marBottom w:val="0"/>
      <w:divBdr>
        <w:top w:val="none" w:sz="0" w:space="0" w:color="auto"/>
        <w:left w:val="none" w:sz="0" w:space="0" w:color="auto"/>
        <w:bottom w:val="none" w:sz="0" w:space="0" w:color="auto"/>
        <w:right w:val="none" w:sz="0" w:space="0" w:color="auto"/>
      </w:divBdr>
    </w:div>
    <w:div w:id="1941059171">
      <w:bodyDiv w:val="1"/>
      <w:marLeft w:val="0"/>
      <w:marRight w:val="0"/>
      <w:marTop w:val="0"/>
      <w:marBottom w:val="0"/>
      <w:divBdr>
        <w:top w:val="none" w:sz="0" w:space="0" w:color="auto"/>
        <w:left w:val="none" w:sz="0" w:space="0" w:color="auto"/>
        <w:bottom w:val="none" w:sz="0" w:space="0" w:color="auto"/>
        <w:right w:val="none" w:sz="0" w:space="0" w:color="auto"/>
      </w:divBdr>
    </w:div>
    <w:div w:id="1941141447">
      <w:bodyDiv w:val="1"/>
      <w:marLeft w:val="0"/>
      <w:marRight w:val="0"/>
      <w:marTop w:val="0"/>
      <w:marBottom w:val="0"/>
      <w:divBdr>
        <w:top w:val="none" w:sz="0" w:space="0" w:color="auto"/>
        <w:left w:val="none" w:sz="0" w:space="0" w:color="auto"/>
        <w:bottom w:val="none" w:sz="0" w:space="0" w:color="auto"/>
        <w:right w:val="none" w:sz="0" w:space="0" w:color="auto"/>
      </w:divBdr>
    </w:div>
    <w:div w:id="1941252772">
      <w:bodyDiv w:val="1"/>
      <w:marLeft w:val="0"/>
      <w:marRight w:val="0"/>
      <w:marTop w:val="0"/>
      <w:marBottom w:val="0"/>
      <w:divBdr>
        <w:top w:val="none" w:sz="0" w:space="0" w:color="auto"/>
        <w:left w:val="none" w:sz="0" w:space="0" w:color="auto"/>
        <w:bottom w:val="none" w:sz="0" w:space="0" w:color="auto"/>
        <w:right w:val="none" w:sz="0" w:space="0" w:color="auto"/>
      </w:divBdr>
    </w:div>
    <w:div w:id="1941570208">
      <w:bodyDiv w:val="1"/>
      <w:marLeft w:val="0"/>
      <w:marRight w:val="0"/>
      <w:marTop w:val="0"/>
      <w:marBottom w:val="0"/>
      <w:divBdr>
        <w:top w:val="none" w:sz="0" w:space="0" w:color="auto"/>
        <w:left w:val="none" w:sz="0" w:space="0" w:color="auto"/>
        <w:bottom w:val="none" w:sz="0" w:space="0" w:color="auto"/>
        <w:right w:val="none" w:sz="0" w:space="0" w:color="auto"/>
      </w:divBdr>
    </w:div>
    <w:div w:id="1941638845">
      <w:bodyDiv w:val="1"/>
      <w:marLeft w:val="0"/>
      <w:marRight w:val="0"/>
      <w:marTop w:val="0"/>
      <w:marBottom w:val="0"/>
      <w:divBdr>
        <w:top w:val="none" w:sz="0" w:space="0" w:color="auto"/>
        <w:left w:val="none" w:sz="0" w:space="0" w:color="auto"/>
        <w:bottom w:val="none" w:sz="0" w:space="0" w:color="auto"/>
        <w:right w:val="none" w:sz="0" w:space="0" w:color="auto"/>
      </w:divBdr>
    </w:div>
    <w:div w:id="1942176243">
      <w:bodyDiv w:val="1"/>
      <w:marLeft w:val="0"/>
      <w:marRight w:val="0"/>
      <w:marTop w:val="0"/>
      <w:marBottom w:val="0"/>
      <w:divBdr>
        <w:top w:val="none" w:sz="0" w:space="0" w:color="auto"/>
        <w:left w:val="none" w:sz="0" w:space="0" w:color="auto"/>
        <w:bottom w:val="none" w:sz="0" w:space="0" w:color="auto"/>
        <w:right w:val="none" w:sz="0" w:space="0" w:color="auto"/>
      </w:divBdr>
    </w:div>
    <w:div w:id="1942371467">
      <w:bodyDiv w:val="1"/>
      <w:marLeft w:val="0"/>
      <w:marRight w:val="0"/>
      <w:marTop w:val="0"/>
      <w:marBottom w:val="0"/>
      <w:divBdr>
        <w:top w:val="none" w:sz="0" w:space="0" w:color="auto"/>
        <w:left w:val="none" w:sz="0" w:space="0" w:color="auto"/>
        <w:bottom w:val="none" w:sz="0" w:space="0" w:color="auto"/>
        <w:right w:val="none" w:sz="0" w:space="0" w:color="auto"/>
      </w:divBdr>
      <w:divsChild>
        <w:div w:id="41565958">
          <w:marLeft w:val="0"/>
          <w:marRight w:val="0"/>
          <w:marTop w:val="0"/>
          <w:marBottom w:val="0"/>
          <w:divBdr>
            <w:top w:val="none" w:sz="0" w:space="0" w:color="auto"/>
            <w:left w:val="none" w:sz="0" w:space="0" w:color="auto"/>
            <w:bottom w:val="none" w:sz="0" w:space="0" w:color="auto"/>
            <w:right w:val="none" w:sz="0" w:space="0" w:color="auto"/>
          </w:divBdr>
        </w:div>
      </w:divsChild>
    </w:div>
    <w:div w:id="1942755753">
      <w:bodyDiv w:val="1"/>
      <w:marLeft w:val="0"/>
      <w:marRight w:val="0"/>
      <w:marTop w:val="0"/>
      <w:marBottom w:val="0"/>
      <w:divBdr>
        <w:top w:val="none" w:sz="0" w:space="0" w:color="auto"/>
        <w:left w:val="none" w:sz="0" w:space="0" w:color="auto"/>
        <w:bottom w:val="none" w:sz="0" w:space="0" w:color="auto"/>
        <w:right w:val="none" w:sz="0" w:space="0" w:color="auto"/>
      </w:divBdr>
    </w:div>
    <w:div w:id="1943222446">
      <w:bodyDiv w:val="1"/>
      <w:marLeft w:val="0"/>
      <w:marRight w:val="0"/>
      <w:marTop w:val="0"/>
      <w:marBottom w:val="0"/>
      <w:divBdr>
        <w:top w:val="none" w:sz="0" w:space="0" w:color="auto"/>
        <w:left w:val="none" w:sz="0" w:space="0" w:color="auto"/>
        <w:bottom w:val="none" w:sz="0" w:space="0" w:color="auto"/>
        <w:right w:val="none" w:sz="0" w:space="0" w:color="auto"/>
      </w:divBdr>
    </w:div>
    <w:div w:id="1943299030">
      <w:bodyDiv w:val="1"/>
      <w:marLeft w:val="0"/>
      <w:marRight w:val="0"/>
      <w:marTop w:val="0"/>
      <w:marBottom w:val="0"/>
      <w:divBdr>
        <w:top w:val="none" w:sz="0" w:space="0" w:color="auto"/>
        <w:left w:val="none" w:sz="0" w:space="0" w:color="auto"/>
        <w:bottom w:val="none" w:sz="0" w:space="0" w:color="auto"/>
        <w:right w:val="none" w:sz="0" w:space="0" w:color="auto"/>
      </w:divBdr>
    </w:div>
    <w:div w:id="1943369890">
      <w:bodyDiv w:val="1"/>
      <w:marLeft w:val="0"/>
      <w:marRight w:val="0"/>
      <w:marTop w:val="0"/>
      <w:marBottom w:val="0"/>
      <w:divBdr>
        <w:top w:val="none" w:sz="0" w:space="0" w:color="auto"/>
        <w:left w:val="none" w:sz="0" w:space="0" w:color="auto"/>
        <w:bottom w:val="none" w:sz="0" w:space="0" w:color="auto"/>
        <w:right w:val="none" w:sz="0" w:space="0" w:color="auto"/>
      </w:divBdr>
    </w:div>
    <w:div w:id="1943410376">
      <w:bodyDiv w:val="1"/>
      <w:marLeft w:val="0"/>
      <w:marRight w:val="0"/>
      <w:marTop w:val="0"/>
      <w:marBottom w:val="0"/>
      <w:divBdr>
        <w:top w:val="none" w:sz="0" w:space="0" w:color="auto"/>
        <w:left w:val="none" w:sz="0" w:space="0" w:color="auto"/>
        <w:bottom w:val="none" w:sz="0" w:space="0" w:color="auto"/>
        <w:right w:val="none" w:sz="0" w:space="0" w:color="auto"/>
      </w:divBdr>
    </w:div>
    <w:div w:id="1943415529">
      <w:bodyDiv w:val="1"/>
      <w:marLeft w:val="0"/>
      <w:marRight w:val="0"/>
      <w:marTop w:val="0"/>
      <w:marBottom w:val="0"/>
      <w:divBdr>
        <w:top w:val="none" w:sz="0" w:space="0" w:color="auto"/>
        <w:left w:val="none" w:sz="0" w:space="0" w:color="auto"/>
        <w:bottom w:val="none" w:sz="0" w:space="0" w:color="auto"/>
        <w:right w:val="none" w:sz="0" w:space="0" w:color="auto"/>
      </w:divBdr>
    </w:div>
    <w:div w:id="1943997705">
      <w:bodyDiv w:val="1"/>
      <w:marLeft w:val="0"/>
      <w:marRight w:val="0"/>
      <w:marTop w:val="0"/>
      <w:marBottom w:val="0"/>
      <w:divBdr>
        <w:top w:val="none" w:sz="0" w:space="0" w:color="auto"/>
        <w:left w:val="none" w:sz="0" w:space="0" w:color="auto"/>
        <w:bottom w:val="none" w:sz="0" w:space="0" w:color="auto"/>
        <w:right w:val="none" w:sz="0" w:space="0" w:color="auto"/>
      </w:divBdr>
    </w:div>
    <w:div w:id="1944218607">
      <w:bodyDiv w:val="1"/>
      <w:marLeft w:val="0"/>
      <w:marRight w:val="0"/>
      <w:marTop w:val="0"/>
      <w:marBottom w:val="0"/>
      <w:divBdr>
        <w:top w:val="none" w:sz="0" w:space="0" w:color="auto"/>
        <w:left w:val="none" w:sz="0" w:space="0" w:color="auto"/>
        <w:bottom w:val="none" w:sz="0" w:space="0" w:color="auto"/>
        <w:right w:val="none" w:sz="0" w:space="0" w:color="auto"/>
      </w:divBdr>
    </w:div>
    <w:div w:id="1944220241">
      <w:bodyDiv w:val="1"/>
      <w:marLeft w:val="0"/>
      <w:marRight w:val="0"/>
      <w:marTop w:val="0"/>
      <w:marBottom w:val="0"/>
      <w:divBdr>
        <w:top w:val="none" w:sz="0" w:space="0" w:color="auto"/>
        <w:left w:val="none" w:sz="0" w:space="0" w:color="auto"/>
        <w:bottom w:val="none" w:sz="0" w:space="0" w:color="auto"/>
        <w:right w:val="none" w:sz="0" w:space="0" w:color="auto"/>
      </w:divBdr>
    </w:div>
    <w:div w:id="1944334668">
      <w:bodyDiv w:val="1"/>
      <w:marLeft w:val="0"/>
      <w:marRight w:val="0"/>
      <w:marTop w:val="0"/>
      <w:marBottom w:val="0"/>
      <w:divBdr>
        <w:top w:val="none" w:sz="0" w:space="0" w:color="auto"/>
        <w:left w:val="none" w:sz="0" w:space="0" w:color="auto"/>
        <w:bottom w:val="none" w:sz="0" w:space="0" w:color="auto"/>
        <w:right w:val="none" w:sz="0" w:space="0" w:color="auto"/>
      </w:divBdr>
    </w:div>
    <w:div w:id="1944414937">
      <w:bodyDiv w:val="1"/>
      <w:marLeft w:val="0"/>
      <w:marRight w:val="0"/>
      <w:marTop w:val="0"/>
      <w:marBottom w:val="0"/>
      <w:divBdr>
        <w:top w:val="none" w:sz="0" w:space="0" w:color="auto"/>
        <w:left w:val="none" w:sz="0" w:space="0" w:color="auto"/>
        <w:bottom w:val="none" w:sz="0" w:space="0" w:color="auto"/>
        <w:right w:val="none" w:sz="0" w:space="0" w:color="auto"/>
      </w:divBdr>
    </w:div>
    <w:div w:id="1944872363">
      <w:bodyDiv w:val="1"/>
      <w:marLeft w:val="0"/>
      <w:marRight w:val="0"/>
      <w:marTop w:val="0"/>
      <w:marBottom w:val="0"/>
      <w:divBdr>
        <w:top w:val="none" w:sz="0" w:space="0" w:color="auto"/>
        <w:left w:val="none" w:sz="0" w:space="0" w:color="auto"/>
        <w:bottom w:val="none" w:sz="0" w:space="0" w:color="auto"/>
        <w:right w:val="none" w:sz="0" w:space="0" w:color="auto"/>
      </w:divBdr>
    </w:div>
    <w:div w:id="1944872778">
      <w:bodyDiv w:val="1"/>
      <w:marLeft w:val="0"/>
      <w:marRight w:val="0"/>
      <w:marTop w:val="0"/>
      <w:marBottom w:val="0"/>
      <w:divBdr>
        <w:top w:val="none" w:sz="0" w:space="0" w:color="auto"/>
        <w:left w:val="none" w:sz="0" w:space="0" w:color="auto"/>
        <w:bottom w:val="none" w:sz="0" w:space="0" w:color="auto"/>
        <w:right w:val="none" w:sz="0" w:space="0" w:color="auto"/>
      </w:divBdr>
    </w:div>
    <w:div w:id="1945334593">
      <w:bodyDiv w:val="1"/>
      <w:marLeft w:val="0"/>
      <w:marRight w:val="0"/>
      <w:marTop w:val="0"/>
      <w:marBottom w:val="0"/>
      <w:divBdr>
        <w:top w:val="none" w:sz="0" w:space="0" w:color="auto"/>
        <w:left w:val="none" w:sz="0" w:space="0" w:color="auto"/>
        <w:bottom w:val="none" w:sz="0" w:space="0" w:color="auto"/>
        <w:right w:val="none" w:sz="0" w:space="0" w:color="auto"/>
      </w:divBdr>
    </w:div>
    <w:div w:id="1945533570">
      <w:bodyDiv w:val="1"/>
      <w:marLeft w:val="0"/>
      <w:marRight w:val="0"/>
      <w:marTop w:val="0"/>
      <w:marBottom w:val="0"/>
      <w:divBdr>
        <w:top w:val="none" w:sz="0" w:space="0" w:color="auto"/>
        <w:left w:val="none" w:sz="0" w:space="0" w:color="auto"/>
        <w:bottom w:val="none" w:sz="0" w:space="0" w:color="auto"/>
        <w:right w:val="none" w:sz="0" w:space="0" w:color="auto"/>
      </w:divBdr>
    </w:div>
    <w:div w:id="1945649403">
      <w:bodyDiv w:val="1"/>
      <w:marLeft w:val="0"/>
      <w:marRight w:val="0"/>
      <w:marTop w:val="0"/>
      <w:marBottom w:val="0"/>
      <w:divBdr>
        <w:top w:val="none" w:sz="0" w:space="0" w:color="auto"/>
        <w:left w:val="none" w:sz="0" w:space="0" w:color="auto"/>
        <w:bottom w:val="none" w:sz="0" w:space="0" w:color="auto"/>
        <w:right w:val="none" w:sz="0" w:space="0" w:color="auto"/>
      </w:divBdr>
    </w:div>
    <w:div w:id="1945917348">
      <w:bodyDiv w:val="1"/>
      <w:marLeft w:val="0"/>
      <w:marRight w:val="0"/>
      <w:marTop w:val="0"/>
      <w:marBottom w:val="0"/>
      <w:divBdr>
        <w:top w:val="none" w:sz="0" w:space="0" w:color="auto"/>
        <w:left w:val="none" w:sz="0" w:space="0" w:color="auto"/>
        <w:bottom w:val="none" w:sz="0" w:space="0" w:color="auto"/>
        <w:right w:val="none" w:sz="0" w:space="0" w:color="auto"/>
      </w:divBdr>
    </w:div>
    <w:div w:id="1945989447">
      <w:bodyDiv w:val="1"/>
      <w:marLeft w:val="0"/>
      <w:marRight w:val="0"/>
      <w:marTop w:val="0"/>
      <w:marBottom w:val="0"/>
      <w:divBdr>
        <w:top w:val="none" w:sz="0" w:space="0" w:color="auto"/>
        <w:left w:val="none" w:sz="0" w:space="0" w:color="auto"/>
        <w:bottom w:val="none" w:sz="0" w:space="0" w:color="auto"/>
        <w:right w:val="none" w:sz="0" w:space="0" w:color="auto"/>
      </w:divBdr>
    </w:div>
    <w:div w:id="1946225244">
      <w:bodyDiv w:val="1"/>
      <w:marLeft w:val="0"/>
      <w:marRight w:val="0"/>
      <w:marTop w:val="0"/>
      <w:marBottom w:val="0"/>
      <w:divBdr>
        <w:top w:val="none" w:sz="0" w:space="0" w:color="auto"/>
        <w:left w:val="none" w:sz="0" w:space="0" w:color="auto"/>
        <w:bottom w:val="none" w:sz="0" w:space="0" w:color="auto"/>
        <w:right w:val="none" w:sz="0" w:space="0" w:color="auto"/>
      </w:divBdr>
    </w:div>
    <w:div w:id="1946619956">
      <w:bodyDiv w:val="1"/>
      <w:marLeft w:val="0"/>
      <w:marRight w:val="0"/>
      <w:marTop w:val="0"/>
      <w:marBottom w:val="0"/>
      <w:divBdr>
        <w:top w:val="none" w:sz="0" w:space="0" w:color="auto"/>
        <w:left w:val="none" w:sz="0" w:space="0" w:color="auto"/>
        <w:bottom w:val="none" w:sz="0" w:space="0" w:color="auto"/>
        <w:right w:val="none" w:sz="0" w:space="0" w:color="auto"/>
      </w:divBdr>
    </w:div>
    <w:div w:id="1946645625">
      <w:bodyDiv w:val="1"/>
      <w:marLeft w:val="0"/>
      <w:marRight w:val="0"/>
      <w:marTop w:val="0"/>
      <w:marBottom w:val="0"/>
      <w:divBdr>
        <w:top w:val="none" w:sz="0" w:space="0" w:color="auto"/>
        <w:left w:val="none" w:sz="0" w:space="0" w:color="auto"/>
        <w:bottom w:val="none" w:sz="0" w:space="0" w:color="auto"/>
        <w:right w:val="none" w:sz="0" w:space="0" w:color="auto"/>
      </w:divBdr>
    </w:div>
    <w:div w:id="1947153126">
      <w:bodyDiv w:val="1"/>
      <w:marLeft w:val="0"/>
      <w:marRight w:val="0"/>
      <w:marTop w:val="0"/>
      <w:marBottom w:val="0"/>
      <w:divBdr>
        <w:top w:val="none" w:sz="0" w:space="0" w:color="auto"/>
        <w:left w:val="none" w:sz="0" w:space="0" w:color="auto"/>
        <w:bottom w:val="none" w:sz="0" w:space="0" w:color="auto"/>
        <w:right w:val="none" w:sz="0" w:space="0" w:color="auto"/>
      </w:divBdr>
    </w:div>
    <w:div w:id="1947228761">
      <w:bodyDiv w:val="1"/>
      <w:marLeft w:val="0"/>
      <w:marRight w:val="0"/>
      <w:marTop w:val="0"/>
      <w:marBottom w:val="0"/>
      <w:divBdr>
        <w:top w:val="none" w:sz="0" w:space="0" w:color="auto"/>
        <w:left w:val="none" w:sz="0" w:space="0" w:color="auto"/>
        <w:bottom w:val="none" w:sz="0" w:space="0" w:color="auto"/>
        <w:right w:val="none" w:sz="0" w:space="0" w:color="auto"/>
      </w:divBdr>
    </w:div>
    <w:div w:id="1947230782">
      <w:bodyDiv w:val="1"/>
      <w:marLeft w:val="0"/>
      <w:marRight w:val="0"/>
      <w:marTop w:val="0"/>
      <w:marBottom w:val="0"/>
      <w:divBdr>
        <w:top w:val="none" w:sz="0" w:space="0" w:color="auto"/>
        <w:left w:val="none" w:sz="0" w:space="0" w:color="auto"/>
        <w:bottom w:val="none" w:sz="0" w:space="0" w:color="auto"/>
        <w:right w:val="none" w:sz="0" w:space="0" w:color="auto"/>
      </w:divBdr>
    </w:div>
    <w:div w:id="1947417778">
      <w:bodyDiv w:val="1"/>
      <w:marLeft w:val="0"/>
      <w:marRight w:val="0"/>
      <w:marTop w:val="0"/>
      <w:marBottom w:val="0"/>
      <w:divBdr>
        <w:top w:val="none" w:sz="0" w:space="0" w:color="auto"/>
        <w:left w:val="none" w:sz="0" w:space="0" w:color="auto"/>
        <w:bottom w:val="none" w:sz="0" w:space="0" w:color="auto"/>
        <w:right w:val="none" w:sz="0" w:space="0" w:color="auto"/>
      </w:divBdr>
    </w:div>
    <w:div w:id="1947426460">
      <w:bodyDiv w:val="1"/>
      <w:marLeft w:val="0"/>
      <w:marRight w:val="0"/>
      <w:marTop w:val="0"/>
      <w:marBottom w:val="0"/>
      <w:divBdr>
        <w:top w:val="none" w:sz="0" w:space="0" w:color="auto"/>
        <w:left w:val="none" w:sz="0" w:space="0" w:color="auto"/>
        <w:bottom w:val="none" w:sz="0" w:space="0" w:color="auto"/>
        <w:right w:val="none" w:sz="0" w:space="0" w:color="auto"/>
      </w:divBdr>
    </w:div>
    <w:div w:id="1947929418">
      <w:bodyDiv w:val="1"/>
      <w:marLeft w:val="0"/>
      <w:marRight w:val="0"/>
      <w:marTop w:val="0"/>
      <w:marBottom w:val="0"/>
      <w:divBdr>
        <w:top w:val="none" w:sz="0" w:space="0" w:color="auto"/>
        <w:left w:val="none" w:sz="0" w:space="0" w:color="auto"/>
        <w:bottom w:val="none" w:sz="0" w:space="0" w:color="auto"/>
        <w:right w:val="none" w:sz="0" w:space="0" w:color="auto"/>
      </w:divBdr>
    </w:div>
    <w:div w:id="1948001025">
      <w:bodyDiv w:val="1"/>
      <w:marLeft w:val="0"/>
      <w:marRight w:val="0"/>
      <w:marTop w:val="0"/>
      <w:marBottom w:val="0"/>
      <w:divBdr>
        <w:top w:val="none" w:sz="0" w:space="0" w:color="auto"/>
        <w:left w:val="none" w:sz="0" w:space="0" w:color="auto"/>
        <w:bottom w:val="none" w:sz="0" w:space="0" w:color="auto"/>
        <w:right w:val="none" w:sz="0" w:space="0" w:color="auto"/>
      </w:divBdr>
    </w:div>
    <w:div w:id="1948154990">
      <w:bodyDiv w:val="1"/>
      <w:marLeft w:val="0"/>
      <w:marRight w:val="0"/>
      <w:marTop w:val="0"/>
      <w:marBottom w:val="0"/>
      <w:divBdr>
        <w:top w:val="none" w:sz="0" w:space="0" w:color="auto"/>
        <w:left w:val="none" w:sz="0" w:space="0" w:color="auto"/>
        <w:bottom w:val="none" w:sz="0" w:space="0" w:color="auto"/>
        <w:right w:val="none" w:sz="0" w:space="0" w:color="auto"/>
      </w:divBdr>
    </w:div>
    <w:div w:id="1948268179">
      <w:bodyDiv w:val="1"/>
      <w:marLeft w:val="0"/>
      <w:marRight w:val="0"/>
      <w:marTop w:val="0"/>
      <w:marBottom w:val="0"/>
      <w:divBdr>
        <w:top w:val="none" w:sz="0" w:space="0" w:color="auto"/>
        <w:left w:val="none" w:sz="0" w:space="0" w:color="auto"/>
        <w:bottom w:val="none" w:sz="0" w:space="0" w:color="auto"/>
        <w:right w:val="none" w:sz="0" w:space="0" w:color="auto"/>
      </w:divBdr>
    </w:div>
    <w:div w:id="1948393137">
      <w:bodyDiv w:val="1"/>
      <w:marLeft w:val="0"/>
      <w:marRight w:val="0"/>
      <w:marTop w:val="0"/>
      <w:marBottom w:val="0"/>
      <w:divBdr>
        <w:top w:val="none" w:sz="0" w:space="0" w:color="auto"/>
        <w:left w:val="none" w:sz="0" w:space="0" w:color="auto"/>
        <w:bottom w:val="none" w:sz="0" w:space="0" w:color="auto"/>
        <w:right w:val="none" w:sz="0" w:space="0" w:color="auto"/>
      </w:divBdr>
    </w:div>
    <w:div w:id="1948417191">
      <w:bodyDiv w:val="1"/>
      <w:marLeft w:val="0"/>
      <w:marRight w:val="0"/>
      <w:marTop w:val="0"/>
      <w:marBottom w:val="0"/>
      <w:divBdr>
        <w:top w:val="none" w:sz="0" w:space="0" w:color="auto"/>
        <w:left w:val="none" w:sz="0" w:space="0" w:color="auto"/>
        <w:bottom w:val="none" w:sz="0" w:space="0" w:color="auto"/>
        <w:right w:val="none" w:sz="0" w:space="0" w:color="auto"/>
      </w:divBdr>
    </w:div>
    <w:div w:id="1948465722">
      <w:bodyDiv w:val="1"/>
      <w:marLeft w:val="0"/>
      <w:marRight w:val="0"/>
      <w:marTop w:val="0"/>
      <w:marBottom w:val="0"/>
      <w:divBdr>
        <w:top w:val="none" w:sz="0" w:space="0" w:color="auto"/>
        <w:left w:val="none" w:sz="0" w:space="0" w:color="auto"/>
        <w:bottom w:val="none" w:sz="0" w:space="0" w:color="auto"/>
        <w:right w:val="none" w:sz="0" w:space="0" w:color="auto"/>
      </w:divBdr>
    </w:div>
    <w:div w:id="1948466817">
      <w:bodyDiv w:val="1"/>
      <w:marLeft w:val="0"/>
      <w:marRight w:val="0"/>
      <w:marTop w:val="0"/>
      <w:marBottom w:val="0"/>
      <w:divBdr>
        <w:top w:val="none" w:sz="0" w:space="0" w:color="auto"/>
        <w:left w:val="none" w:sz="0" w:space="0" w:color="auto"/>
        <w:bottom w:val="none" w:sz="0" w:space="0" w:color="auto"/>
        <w:right w:val="none" w:sz="0" w:space="0" w:color="auto"/>
      </w:divBdr>
    </w:div>
    <w:div w:id="1948804050">
      <w:bodyDiv w:val="1"/>
      <w:marLeft w:val="0"/>
      <w:marRight w:val="0"/>
      <w:marTop w:val="0"/>
      <w:marBottom w:val="0"/>
      <w:divBdr>
        <w:top w:val="none" w:sz="0" w:space="0" w:color="auto"/>
        <w:left w:val="none" w:sz="0" w:space="0" w:color="auto"/>
        <w:bottom w:val="none" w:sz="0" w:space="0" w:color="auto"/>
        <w:right w:val="none" w:sz="0" w:space="0" w:color="auto"/>
      </w:divBdr>
    </w:div>
    <w:div w:id="1948805262">
      <w:bodyDiv w:val="1"/>
      <w:marLeft w:val="0"/>
      <w:marRight w:val="0"/>
      <w:marTop w:val="0"/>
      <w:marBottom w:val="0"/>
      <w:divBdr>
        <w:top w:val="none" w:sz="0" w:space="0" w:color="auto"/>
        <w:left w:val="none" w:sz="0" w:space="0" w:color="auto"/>
        <w:bottom w:val="none" w:sz="0" w:space="0" w:color="auto"/>
        <w:right w:val="none" w:sz="0" w:space="0" w:color="auto"/>
      </w:divBdr>
    </w:div>
    <w:div w:id="1948848951">
      <w:bodyDiv w:val="1"/>
      <w:marLeft w:val="0"/>
      <w:marRight w:val="0"/>
      <w:marTop w:val="0"/>
      <w:marBottom w:val="0"/>
      <w:divBdr>
        <w:top w:val="none" w:sz="0" w:space="0" w:color="auto"/>
        <w:left w:val="none" w:sz="0" w:space="0" w:color="auto"/>
        <w:bottom w:val="none" w:sz="0" w:space="0" w:color="auto"/>
        <w:right w:val="none" w:sz="0" w:space="0" w:color="auto"/>
      </w:divBdr>
    </w:div>
    <w:div w:id="1948854012">
      <w:bodyDiv w:val="1"/>
      <w:marLeft w:val="0"/>
      <w:marRight w:val="0"/>
      <w:marTop w:val="0"/>
      <w:marBottom w:val="0"/>
      <w:divBdr>
        <w:top w:val="none" w:sz="0" w:space="0" w:color="auto"/>
        <w:left w:val="none" w:sz="0" w:space="0" w:color="auto"/>
        <w:bottom w:val="none" w:sz="0" w:space="0" w:color="auto"/>
        <w:right w:val="none" w:sz="0" w:space="0" w:color="auto"/>
      </w:divBdr>
    </w:div>
    <w:div w:id="1948925082">
      <w:bodyDiv w:val="1"/>
      <w:marLeft w:val="0"/>
      <w:marRight w:val="0"/>
      <w:marTop w:val="0"/>
      <w:marBottom w:val="0"/>
      <w:divBdr>
        <w:top w:val="none" w:sz="0" w:space="0" w:color="auto"/>
        <w:left w:val="none" w:sz="0" w:space="0" w:color="auto"/>
        <w:bottom w:val="none" w:sz="0" w:space="0" w:color="auto"/>
        <w:right w:val="none" w:sz="0" w:space="0" w:color="auto"/>
      </w:divBdr>
    </w:div>
    <w:div w:id="1949072276">
      <w:bodyDiv w:val="1"/>
      <w:marLeft w:val="0"/>
      <w:marRight w:val="0"/>
      <w:marTop w:val="0"/>
      <w:marBottom w:val="0"/>
      <w:divBdr>
        <w:top w:val="none" w:sz="0" w:space="0" w:color="auto"/>
        <w:left w:val="none" w:sz="0" w:space="0" w:color="auto"/>
        <w:bottom w:val="none" w:sz="0" w:space="0" w:color="auto"/>
        <w:right w:val="none" w:sz="0" w:space="0" w:color="auto"/>
      </w:divBdr>
    </w:div>
    <w:div w:id="1949121318">
      <w:bodyDiv w:val="1"/>
      <w:marLeft w:val="0"/>
      <w:marRight w:val="0"/>
      <w:marTop w:val="0"/>
      <w:marBottom w:val="0"/>
      <w:divBdr>
        <w:top w:val="none" w:sz="0" w:space="0" w:color="auto"/>
        <w:left w:val="none" w:sz="0" w:space="0" w:color="auto"/>
        <w:bottom w:val="none" w:sz="0" w:space="0" w:color="auto"/>
        <w:right w:val="none" w:sz="0" w:space="0" w:color="auto"/>
      </w:divBdr>
    </w:div>
    <w:div w:id="1949241397">
      <w:bodyDiv w:val="1"/>
      <w:marLeft w:val="0"/>
      <w:marRight w:val="0"/>
      <w:marTop w:val="0"/>
      <w:marBottom w:val="0"/>
      <w:divBdr>
        <w:top w:val="none" w:sz="0" w:space="0" w:color="auto"/>
        <w:left w:val="none" w:sz="0" w:space="0" w:color="auto"/>
        <w:bottom w:val="none" w:sz="0" w:space="0" w:color="auto"/>
        <w:right w:val="none" w:sz="0" w:space="0" w:color="auto"/>
      </w:divBdr>
    </w:div>
    <w:div w:id="1949390872">
      <w:bodyDiv w:val="1"/>
      <w:marLeft w:val="0"/>
      <w:marRight w:val="0"/>
      <w:marTop w:val="0"/>
      <w:marBottom w:val="0"/>
      <w:divBdr>
        <w:top w:val="none" w:sz="0" w:space="0" w:color="auto"/>
        <w:left w:val="none" w:sz="0" w:space="0" w:color="auto"/>
        <w:bottom w:val="none" w:sz="0" w:space="0" w:color="auto"/>
        <w:right w:val="none" w:sz="0" w:space="0" w:color="auto"/>
      </w:divBdr>
    </w:div>
    <w:div w:id="1949700502">
      <w:bodyDiv w:val="1"/>
      <w:marLeft w:val="0"/>
      <w:marRight w:val="0"/>
      <w:marTop w:val="0"/>
      <w:marBottom w:val="0"/>
      <w:divBdr>
        <w:top w:val="none" w:sz="0" w:space="0" w:color="auto"/>
        <w:left w:val="none" w:sz="0" w:space="0" w:color="auto"/>
        <w:bottom w:val="none" w:sz="0" w:space="0" w:color="auto"/>
        <w:right w:val="none" w:sz="0" w:space="0" w:color="auto"/>
      </w:divBdr>
    </w:div>
    <w:div w:id="1949845742">
      <w:bodyDiv w:val="1"/>
      <w:marLeft w:val="0"/>
      <w:marRight w:val="0"/>
      <w:marTop w:val="0"/>
      <w:marBottom w:val="0"/>
      <w:divBdr>
        <w:top w:val="none" w:sz="0" w:space="0" w:color="auto"/>
        <w:left w:val="none" w:sz="0" w:space="0" w:color="auto"/>
        <w:bottom w:val="none" w:sz="0" w:space="0" w:color="auto"/>
        <w:right w:val="none" w:sz="0" w:space="0" w:color="auto"/>
      </w:divBdr>
    </w:div>
    <w:div w:id="1950121450">
      <w:bodyDiv w:val="1"/>
      <w:marLeft w:val="0"/>
      <w:marRight w:val="0"/>
      <w:marTop w:val="0"/>
      <w:marBottom w:val="0"/>
      <w:divBdr>
        <w:top w:val="none" w:sz="0" w:space="0" w:color="auto"/>
        <w:left w:val="none" w:sz="0" w:space="0" w:color="auto"/>
        <w:bottom w:val="none" w:sz="0" w:space="0" w:color="auto"/>
        <w:right w:val="none" w:sz="0" w:space="0" w:color="auto"/>
      </w:divBdr>
    </w:div>
    <w:div w:id="1950162438">
      <w:bodyDiv w:val="1"/>
      <w:marLeft w:val="0"/>
      <w:marRight w:val="0"/>
      <w:marTop w:val="0"/>
      <w:marBottom w:val="0"/>
      <w:divBdr>
        <w:top w:val="none" w:sz="0" w:space="0" w:color="auto"/>
        <w:left w:val="none" w:sz="0" w:space="0" w:color="auto"/>
        <w:bottom w:val="none" w:sz="0" w:space="0" w:color="auto"/>
        <w:right w:val="none" w:sz="0" w:space="0" w:color="auto"/>
      </w:divBdr>
    </w:div>
    <w:div w:id="1950163648">
      <w:bodyDiv w:val="1"/>
      <w:marLeft w:val="0"/>
      <w:marRight w:val="0"/>
      <w:marTop w:val="0"/>
      <w:marBottom w:val="0"/>
      <w:divBdr>
        <w:top w:val="none" w:sz="0" w:space="0" w:color="auto"/>
        <w:left w:val="none" w:sz="0" w:space="0" w:color="auto"/>
        <w:bottom w:val="none" w:sz="0" w:space="0" w:color="auto"/>
        <w:right w:val="none" w:sz="0" w:space="0" w:color="auto"/>
      </w:divBdr>
    </w:div>
    <w:div w:id="1950550655">
      <w:bodyDiv w:val="1"/>
      <w:marLeft w:val="0"/>
      <w:marRight w:val="0"/>
      <w:marTop w:val="0"/>
      <w:marBottom w:val="0"/>
      <w:divBdr>
        <w:top w:val="none" w:sz="0" w:space="0" w:color="auto"/>
        <w:left w:val="none" w:sz="0" w:space="0" w:color="auto"/>
        <w:bottom w:val="none" w:sz="0" w:space="0" w:color="auto"/>
        <w:right w:val="none" w:sz="0" w:space="0" w:color="auto"/>
      </w:divBdr>
    </w:div>
    <w:div w:id="1950812837">
      <w:bodyDiv w:val="1"/>
      <w:marLeft w:val="0"/>
      <w:marRight w:val="0"/>
      <w:marTop w:val="0"/>
      <w:marBottom w:val="0"/>
      <w:divBdr>
        <w:top w:val="none" w:sz="0" w:space="0" w:color="auto"/>
        <w:left w:val="none" w:sz="0" w:space="0" w:color="auto"/>
        <w:bottom w:val="none" w:sz="0" w:space="0" w:color="auto"/>
        <w:right w:val="none" w:sz="0" w:space="0" w:color="auto"/>
      </w:divBdr>
    </w:div>
    <w:div w:id="1950896037">
      <w:bodyDiv w:val="1"/>
      <w:marLeft w:val="0"/>
      <w:marRight w:val="0"/>
      <w:marTop w:val="0"/>
      <w:marBottom w:val="0"/>
      <w:divBdr>
        <w:top w:val="none" w:sz="0" w:space="0" w:color="auto"/>
        <w:left w:val="none" w:sz="0" w:space="0" w:color="auto"/>
        <w:bottom w:val="none" w:sz="0" w:space="0" w:color="auto"/>
        <w:right w:val="none" w:sz="0" w:space="0" w:color="auto"/>
      </w:divBdr>
    </w:div>
    <w:div w:id="1952056495">
      <w:bodyDiv w:val="1"/>
      <w:marLeft w:val="0"/>
      <w:marRight w:val="0"/>
      <w:marTop w:val="0"/>
      <w:marBottom w:val="0"/>
      <w:divBdr>
        <w:top w:val="none" w:sz="0" w:space="0" w:color="auto"/>
        <w:left w:val="none" w:sz="0" w:space="0" w:color="auto"/>
        <w:bottom w:val="none" w:sz="0" w:space="0" w:color="auto"/>
        <w:right w:val="none" w:sz="0" w:space="0" w:color="auto"/>
      </w:divBdr>
    </w:div>
    <w:div w:id="1952475501">
      <w:bodyDiv w:val="1"/>
      <w:marLeft w:val="0"/>
      <w:marRight w:val="0"/>
      <w:marTop w:val="0"/>
      <w:marBottom w:val="0"/>
      <w:divBdr>
        <w:top w:val="none" w:sz="0" w:space="0" w:color="auto"/>
        <w:left w:val="none" w:sz="0" w:space="0" w:color="auto"/>
        <w:bottom w:val="none" w:sz="0" w:space="0" w:color="auto"/>
        <w:right w:val="none" w:sz="0" w:space="0" w:color="auto"/>
      </w:divBdr>
    </w:div>
    <w:div w:id="1952542882">
      <w:bodyDiv w:val="1"/>
      <w:marLeft w:val="0"/>
      <w:marRight w:val="0"/>
      <w:marTop w:val="0"/>
      <w:marBottom w:val="0"/>
      <w:divBdr>
        <w:top w:val="none" w:sz="0" w:space="0" w:color="auto"/>
        <w:left w:val="none" w:sz="0" w:space="0" w:color="auto"/>
        <w:bottom w:val="none" w:sz="0" w:space="0" w:color="auto"/>
        <w:right w:val="none" w:sz="0" w:space="0" w:color="auto"/>
      </w:divBdr>
    </w:div>
    <w:div w:id="1952711546">
      <w:bodyDiv w:val="1"/>
      <w:marLeft w:val="0"/>
      <w:marRight w:val="0"/>
      <w:marTop w:val="0"/>
      <w:marBottom w:val="0"/>
      <w:divBdr>
        <w:top w:val="none" w:sz="0" w:space="0" w:color="auto"/>
        <w:left w:val="none" w:sz="0" w:space="0" w:color="auto"/>
        <w:bottom w:val="none" w:sz="0" w:space="0" w:color="auto"/>
        <w:right w:val="none" w:sz="0" w:space="0" w:color="auto"/>
      </w:divBdr>
    </w:div>
    <w:div w:id="1953128603">
      <w:bodyDiv w:val="1"/>
      <w:marLeft w:val="0"/>
      <w:marRight w:val="0"/>
      <w:marTop w:val="0"/>
      <w:marBottom w:val="0"/>
      <w:divBdr>
        <w:top w:val="none" w:sz="0" w:space="0" w:color="auto"/>
        <w:left w:val="none" w:sz="0" w:space="0" w:color="auto"/>
        <w:bottom w:val="none" w:sz="0" w:space="0" w:color="auto"/>
        <w:right w:val="none" w:sz="0" w:space="0" w:color="auto"/>
      </w:divBdr>
    </w:div>
    <w:div w:id="1953239428">
      <w:bodyDiv w:val="1"/>
      <w:marLeft w:val="0"/>
      <w:marRight w:val="0"/>
      <w:marTop w:val="0"/>
      <w:marBottom w:val="0"/>
      <w:divBdr>
        <w:top w:val="none" w:sz="0" w:space="0" w:color="auto"/>
        <w:left w:val="none" w:sz="0" w:space="0" w:color="auto"/>
        <w:bottom w:val="none" w:sz="0" w:space="0" w:color="auto"/>
        <w:right w:val="none" w:sz="0" w:space="0" w:color="auto"/>
      </w:divBdr>
    </w:div>
    <w:div w:id="1953436395">
      <w:bodyDiv w:val="1"/>
      <w:marLeft w:val="0"/>
      <w:marRight w:val="0"/>
      <w:marTop w:val="0"/>
      <w:marBottom w:val="0"/>
      <w:divBdr>
        <w:top w:val="none" w:sz="0" w:space="0" w:color="auto"/>
        <w:left w:val="none" w:sz="0" w:space="0" w:color="auto"/>
        <w:bottom w:val="none" w:sz="0" w:space="0" w:color="auto"/>
        <w:right w:val="none" w:sz="0" w:space="0" w:color="auto"/>
      </w:divBdr>
    </w:div>
    <w:div w:id="1953517824">
      <w:bodyDiv w:val="1"/>
      <w:marLeft w:val="0"/>
      <w:marRight w:val="0"/>
      <w:marTop w:val="0"/>
      <w:marBottom w:val="0"/>
      <w:divBdr>
        <w:top w:val="none" w:sz="0" w:space="0" w:color="auto"/>
        <w:left w:val="none" w:sz="0" w:space="0" w:color="auto"/>
        <w:bottom w:val="none" w:sz="0" w:space="0" w:color="auto"/>
        <w:right w:val="none" w:sz="0" w:space="0" w:color="auto"/>
      </w:divBdr>
    </w:div>
    <w:div w:id="1953660123">
      <w:bodyDiv w:val="1"/>
      <w:marLeft w:val="0"/>
      <w:marRight w:val="0"/>
      <w:marTop w:val="0"/>
      <w:marBottom w:val="0"/>
      <w:divBdr>
        <w:top w:val="none" w:sz="0" w:space="0" w:color="auto"/>
        <w:left w:val="none" w:sz="0" w:space="0" w:color="auto"/>
        <w:bottom w:val="none" w:sz="0" w:space="0" w:color="auto"/>
        <w:right w:val="none" w:sz="0" w:space="0" w:color="auto"/>
      </w:divBdr>
    </w:div>
    <w:div w:id="1953975782">
      <w:bodyDiv w:val="1"/>
      <w:marLeft w:val="0"/>
      <w:marRight w:val="0"/>
      <w:marTop w:val="0"/>
      <w:marBottom w:val="0"/>
      <w:divBdr>
        <w:top w:val="none" w:sz="0" w:space="0" w:color="auto"/>
        <w:left w:val="none" w:sz="0" w:space="0" w:color="auto"/>
        <w:bottom w:val="none" w:sz="0" w:space="0" w:color="auto"/>
        <w:right w:val="none" w:sz="0" w:space="0" w:color="auto"/>
      </w:divBdr>
    </w:div>
    <w:div w:id="1954365337">
      <w:bodyDiv w:val="1"/>
      <w:marLeft w:val="0"/>
      <w:marRight w:val="0"/>
      <w:marTop w:val="0"/>
      <w:marBottom w:val="0"/>
      <w:divBdr>
        <w:top w:val="none" w:sz="0" w:space="0" w:color="auto"/>
        <w:left w:val="none" w:sz="0" w:space="0" w:color="auto"/>
        <w:bottom w:val="none" w:sz="0" w:space="0" w:color="auto"/>
        <w:right w:val="none" w:sz="0" w:space="0" w:color="auto"/>
      </w:divBdr>
    </w:div>
    <w:div w:id="1954433725">
      <w:bodyDiv w:val="1"/>
      <w:marLeft w:val="0"/>
      <w:marRight w:val="0"/>
      <w:marTop w:val="0"/>
      <w:marBottom w:val="0"/>
      <w:divBdr>
        <w:top w:val="none" w:sz="0" w:space="0" w:color="auto"/>
        <w:left w:val="none" w:sz="0" w:space="0" w:color="auto"/>
        <w:bottom w:val="none" w:sz="0" w:space="0" w:color="auto"/>
        <w:right w:val="none" w:sz="0" w:space="0" w:color="auto"/>
      </w:divBdr>
    </w:div>
    <w:div w:id="1956017259">
      <w:bodyDiv w:val="1"/>
      <w:marLeft w:val="0"/>
      <w:marRight w:val="0"/>
      <w:marTop w:val="0"/>
      <w:marBottom w:val="0"/>
      <w:divBdr>
        <w:top w:val="none" w:sz="0" w:space="0" w:color="auto"/>
        <w:left w:val="none" w:sz="0" w:space="0" w:color="auto"/>
        <w:bottom w:val="none" w:sz="0" w:space="0" w:color="auto"/>
        <w:right w:val="none" w:sz="0" w:space="0" w:color="auto"/>
      </w:divBdr>
    </w:div>
    <w:div w:id="1956133959">
      <w:bodyDiv w:val="1"/>
      <w:marLeft w:val="0"/>
      <w:marRight w:val="0"/>
      <w:marTop w:val="0"/>
      <w:marBottom w:val="0"/>
      <w:divBdr>
        <w:top w:val="none" w:sz="0" w:space="0" w:color="auto"/>
        <w:left w:val="none" w:sz="0" w:space="0" w:color="auto"/>
        <w:bottom w:val="none" w:sz="0" w:space="0" w:color="auto"/>
        <w:right w:val="none" w:sz="0" w:space="0" w:color="auto"/>
      </w:divBdr>
    </w:div>
    <w:div w:id="1956473653">
      <w:bodyDiv w:val="1"/>
      <w:marLeft w:val="0"/>
      <w:marRight w:val="0"/>
      <w:marTop w:val="0"/>
      <w:marBottom w:val="0"/>
      <w:divBdr>
        <w:top w:val="none" w:sz="0" w:space="0" w:color="auto"/>
        <w:left w:val="none" w:sz="0" w:space="0" w:color="auto"/>
        <w:bottom w:val="none" w:sz="0" w:space="0" w:color="auto"/>
        <w:right w:val="none" w:sz="0" w:space="0" w:color="auto"/>
      </w:divBdr>
    </w:div>
    <w:div w:id="1956593593">
      <w:bodyDiv w:val="1"/>
      <w:marLeft w:val="0"/>
      <w:marRight w:val="0"/>
      <w:marTop w:val="0"/>
      <w:marBottom w:val="0"/>
      <w:divBdr>
        <w:top w:val="none" w:sz="0" w:space="0" w:color="auto"/>
        <w:left w:val="none" w:sz="0" w:space="0" w:color="auto"/>
        <w:bottom w:val="none" w:sz="0" w:space="0" w:color="auto"/>
        <w:right w:val="none" w:sz="0" w:space="0" w:color="auto"/>
      </w:divBdr>
    </w:div>
    <w:div w:id="1956718112">
      <w:bodyDiv w:val="1"/>
      <w:marLeft w:val="0"/>
      <w:marRight w:val="0"/>
      <w:marTop w:val="0"/>
      <w:marBottom w:val="0"/>
      <w:divBdr>
        <w:top w:val="none" w:sz="0" w:space="0" w:color="auto"/>
        <w:left w:val="none" w:sz="0" w:space="0" w:color="auto"/>
        <w:bottom w:val="none" w:sz="0" w:space="0" w:color="auto"/>
        <w:right w:val="none" w:sz="0" w:space="0" w:color="auto"/>
      </w:divBdr>
    </w:div>
    <w:div w:id="1956984970">
      <w:bodyDiv w:val="1"/>
      <w:marLeft w:val="0"/>
      <w:marRight w:val="0"/>
      <w:marTop w:val="0"/>
      <w:marBottom w:val="0"/>
      <w:divBdr>
        <w:top w:val="none" w:sz="0" w:space="0" w:color="auto"/>
        <w:left w:val="none" w:sz="0" w:space="0" w:color="auto"/>
        <w:bottom w:val="none" w:sz="0" w:space="0" w:color="auto"/>
        <w:right w:val="none" w:sz="0" w:space="0" w:color="auto"/>
      </w:divBdr>
    </w:div>
    <w:div w:id="1957368333">
      <w:bodyDiv w:val="1"/>
      <w:marLeft w:val="0"/>
      <w:marRight w:val="0"/>
      <w:marTop w:val="0"/>
      <w:marBottom w:val="0"/>
      <w:divBdr>
        <w:top w:val="none" w:sz="0" w:space="0" w:color="auto"/>
        <w:left w:val="none" w:sz="0" w:space="0" w:color="auto"/>
        <w:bottom w:val="none" w:sz="0" w:space="0" w:color="auto"/>
        <w:right w:val="none" w:sz="0" w:space="0" w:color="auto"/>
      </w:divBdr>
    </w:div>
    <w:div w:id="1957439769">
      <w:bodyDiv w:val="1"/>
      <w:marLeft w:val="0"/>
      <w:marRight w:val="0"/>
      <w:marTop w:val="0"/>
      <w:marBottom w:val="0"/>
      <w:divBdr>
        <w:top w:val="none" w:sz="0" w:space="0" w:color="auto"/>
        <w:left w:val="none" w:sz="0" w:space="0" w:color="auto"/>
        <w:bottom w:val="none" w:sz="0" w:space="0" w:color="auto"/>
        <w:right w:val="none" w:sz="0" w:space="0" w:color="auto"/>
      </w:divBdr>
    </w:div>
    <w:div w:id="1957440209">
      <w:bodyDiv w:val="1"/>
      <w:marLeft w:val="0"/>
      <w:marRight w:val="0"/>
      <w:marTop w:val="0"/>
      <w:marBottom w:val="0"/>
      <w:divBdr>
        <w:top w:val="none" w:sz="0" w:space="0" w:color="auto"/>
        <w:left w:val="none" w:sz="0" w:space="0" w:color="auto"/>
        <w:bottom w:val="none" w:sz="0" w:space="0" w:color="auto"/>
        <w:right w:val="none" w:sz="0" w:space="0" w:color="auto"/>
      </w:divBdr>
    </w:div>
    <w:div w:id="1957561897">
      <w:bodyDiv w:val="1"/>
      <w:marLeft w:val="0"/>
      <w:marRight w:val="0"/>
      <w:marTop w:val="0"/>
      <w:marBottom w:val="0"/>
      <w:divBdr>
        <w:top w:val="none" w:sz="0" w:space="0" w:color="auto"/>
        <w:left w:val="none" w:sz="0" w:space="0" w:color="auto"/>
        <w:bottom w:val="none" w:sz="0" w:space="0" w:color="auto"/>
        <w:right w:val="none" w:sz="0" w:space="0" w:color="auto"/>
      </w:divBdr>
    </w:div>
    <w:div w:id="1957636080">
      <w:bodyDiv w:val="1"/>
      <w:marLeft w:val="0"/>
      <w:marRight w:val="0"/>
      <w:marTop w:val="0"/>
      <w:marBottom w:val="0"/>
      <w:divBdr>
        <w:top w:val="none" w:sz="0" w:space="0" w:color="auto"/>
        <w:left w:val="none" w:sz="0" w:space="0" w:color="auto"/>
        <w:bottom w:val="none" w:sz="0" w:space="0" w:color="auto"/>
        <w:right w:val="none" w:sz="0" w:space="0" w:color="auto"/>
      </w:divBdr>
    </w:div>
    <w:div w:id="1957786923">
      <w:bodyDiv w:val="1"/>
      <w:marLeft w:val="0"/>
      <w:marRight w:val="0"/>
      <w:marTop w:val="0"/>
      <w:marBottom w:val="0"/>
      <w:divBdr>
        <w:top w:val="none" w:sz="0" w:space="0" w:color="auto"/>
        <w:left w:val="none" w:sz="0" w:space="0" w:color="auto"/>
        <w:bottom w:val="none" w:sz="0" w:space="0" w:color="auto"/>
        <w:right w:val="none" w:sz="0" w:space="0" w:color="auto"/>
      </w:divBdr>
    </w:div>
    <w:div w:id="1957788859">
      <w:bodyDiv w:val="1"/>
      <w:marLeft w:val="0"/>
      <w:marRight w:val="0"/>
      <w:marTop w:val="0"/>
      <w:marBottom w:val="0"/>
      <w:divBdr>
        <w:top w:val="none" w:sz="0" w:space="0" w:color="auto"/>
        <w:left w:val="none" w:sz="0" w:space="0" w:color="auto"/>
        <w:bottom w:val="none" w:sz="0" w:space="0" w:color="auto"/>
        <w:right w:val="none" w:sz="0" w:space="0" w:color="auto"/>
      </w:divBdr>
      <w:divsChild>
        <w:div w:id="120923455">
          <w:marLeft w:val="0"/>
          <w:marRight w:val="0"/>
          <w:marTop w:val="0"/>
          <w:marBottom w:val="0"/>
          <w:divBdr>
            <w:top w:val="none" w:sz="0" w:space="0" w:color="auto"/>
            <w:left w:val="none" w:sz="0" w:space="0" w:color="auto"/>
            <w:bottom w:val="none" w:sz="0" w:space="0" w:color="auto"/>
            <w:right w:val="none" w:sz="0" w:space="0" w:color="auto"/>
          </w:divBdr>
        </w:div>
        <w:div w:id="49545993">
          <w:marLeft w:val="0"/>
          <w:marRight w:val="0"/>
          <w:marTop w:val="0"/>
          <w:marBottom w:val="0"/>
          <w:divBdr>
            <w:top w:val="none" w:sz="0" w:space="0" w:color="auto"/>
            <w:left w:val="none" w:sz="0" w:space="0" w:color="auto"/>
            <w:bottom w:val="none" w:sz="0" w:space="0" w:color="auto"/>
            <w:right w:val="none" w:sz="0" w:space="0" w:color="auto"/>
          </w:divBdr>
        </w:div>
        <w:div w:id="1941523230">
          <w:marLeft w:val="0"/>
          <w:marRight w:val="0"/>
          <w:marTop w:val="0"/>
          <w:marBottom w:val="0"/>
          <w:divBdr>
            <w:top w:val="none" w:sz="0" w:space="0" w:color="auto"/>
            <w:left w:val="none" w:sz="0" w:space="0" w:color="auto"/>
            <w:bottom w:val="none" w:sz="0" w:space="0" w:color="auto"/>
            <w:right w:val="none" w:sz="0" w:space="0" w:color="auto"/>
          </w:divBdr>
        </w:div>
        <w:div w:id="1596666264">
          <w:marLeft w:val="0"/>
          <w:marRight w:val="0"/>
          <w:marTop w:val="0"/>
          <w:marBottom w:val="0"/>
          <w:divBdr>
            <w:top w:val="none" w:sz="0" w:space="0" w:color="auto"/>
            <w:left w:val="none" w:sz="0" w:space="0" w:color="auto"/>
            <w:bottom w:val="none" w:sz="0" w:space="0" w:color="auto"/>
            <w:right w:val="none" w:sz="0" w:space="0" w:color="auto"/>
          </w:divBdr>
        </w:div>
        <w:div w:id="504827630">
          <w:marLeft w:val="0"/>
          <w:marRight w:val="0"/>
          <w:marTop w:val="0"/>
          <w:marBottom w:val="0"/>
          <w:divBdr>
            <w:top w:val="none" w:sz="0" w:space="0" w:color="auto"/>
            <w:left w:val="none" w:sz="0" w:space="0" w:color="auto"/>
            <w:bottom w:val="none" w:sz="0" w:space="0" w:color="auto"/>
            <w:right w:val="none" w:sz="0" w:space="0" w:color="auto"/>
          </w:divBdr>
        </w:div>
        <w:div w:id="1086075074">
          <w:marLeft w:val="0"/>
          <w:marRight w:val="0"/>
          <w:marTop w:val="0"/>
          <w:marBottom w:val="0"/>
          <w:divBdr>
            <w:top w:val="none" w:sz="0" w:space="0" w:color="auto"/>
            <w:left w:val="none" w:sz="0" w:space="0" w:color="auto"/>
            <w:bottom w:val="none" w:sz="0" w:space="0" w:color="auto"/>
            <w:right w:val="none" w:sz="0" w:space="0" w:color="auto"/>
          </w:divBdr>
        </w:div>
        <w:div w:id="622611566">
          <w:marLeft w:val="0"/>
          <w:marRight w:val="0"/>
          <w:marTop w:val="0"/>
          <w:marBottom w:val="0"/>
          <w:divBdr>
            <w:top w:val="none" w:sz="0" w:space="0" w:color="auto"/>
            <w:left w:val="none" w:sz="0" w:space="0" w:color="auto"/>
            <w:bottom w:val="none" w:sz="0" w:space="0" w:color="auto"/>
            <w:right w:val="none" w:sz="0" w:space="0" w:color="auto"/>
          </w:divBdr>
        </w:div>
        <w:div w:id="1059667859">
          <w:marLeft w:val="0"/>
          <w:marRight w:val="0"/>
          <w:marTop w:val="0"/>
          <w:marBottom w:val="0"/>
          <w:divBdr>
            <w:top w:val="none" w:sz="0" w:space="0" w:color="auto"/>
            <w:left w:val="none" w:sz="0" w:space="0" w:color="auto"/>
            <w:bottom w:val="none" w:sz="0" w:space="0" w:color="auto"/>
            <w:right w:val="none" w:sz="0" w:space="0" w:color="auto"/>
          </w:divBdr>
        </w:div>
        <w:div w:id="2064787492">
          <w:marLeft w:val="0"/>
          <w:marRight w:val="0"/>
          <w:marTop w:val="0"/>
          <w:marBottom w:val="0"/>
          <w:divBdr>
            <w:top w:val="none" w:sz="0" w:space="0" w:color="auto"/>
            <w:left w:val="none" w:sz="0" w:space="0" w:color="auto"/>
            <w:bottom w:val="none" w:sz="0" w:space="0" w:color="auto"/>
            <w:right w:val="none" w:sz="0" w:space="0" w:color="auto"/>
          </w:divBdr>
        </w:div>
        <w:div w:id="1864899624">
          <w:marLeft w:val="0"/>
          <w:marRight w:val="0"/>
          <w:marTop w:val="0"/>
          <w:marBottom w:val="0"/>
          <w:divBdr>
            <w:top w:val="none" w:sz="0" w:space="0" w:color="auto"/>
            <w:left w:val="none" w:sz="0" w:space="0" w:color="auto"/>
            <w:bottom w:val="none" w:sz="0" w:space="0" w:color="auto"/>
            <w:right w:val="none" w:sz="0" w:space="0" w:color="auto"/>
          </w:divBdr>
        </w:div>
        <w:div w:id="691497192">
          <w:marLeft w:val="0"/>
          <w:marRight w:val="0"/>
          <w:marTop w:val="0"/>
          <w:marBottom w:val="0"/>
          <w:divBdr>
            <w:top w:val="none" w:sz="0" w:space="0" w:color="auto"/>
            <w:left w:val="none" w:sz="0" w:space="0" w:color="auto"/>
            <w:bottom w:val="none" w:sz="0" w:space="0" w:color="auto"/>
            <w:right w:val="none" w:sz="0" w:space="0" w:color="auto"/>
          </w:divBdr>
        </w:div>
        <w:div w:id="570969207">
          <w:marLeft w:val="0"/>
          <w:marRight w:val="0"/>
          <w:marTop w:val="0"/>
          <w:marBottom w:val="0"/>
          <w:divBdr>
            <w:top w:val="none" w:sz="0" w:space="0" w:color="auto"/>
            <w:left w:val="none" w:sz="0" w:space="0" w:color="auto"/>
            <w:bottom w:val="none" w:sz="0" w:space="0" w:color="auto"/>
            <w:right w:val="none" w:sz="0" w:space="0" w:color="auto"/>
          </w:divBdr>
        </w:div>
        <w:div w:id="139084000">
          <w:marLeft w:val="0"/>
          <w:marRight w:val="0"/>
          <w:marTop w:val="0"/>
          <w:marBottom w:val="0"/>
          <w:divBdr>
            <w:top w:val="none" w:sz="0" w:space="0" w:color="auto"/>
            <w:left w:val="none" w:sz="0" w:space="0" w:color="auto"/>
            <w:bottom w:val="none" w:sz="0" w:space="0" w:color="auto"/>
            <w:right w:val="none" w:sz="0" w:space="0" w:color="auto"/>
          </w:divBdr>
        </w:div>
        <w:div w:id="2030139537">
          <w:marLeft w:val="0"/>
          <w:marRight w:val="0"/>
          <w:marTop w:val="0"/>
          <w:marBottom w:val="0"/>
          <w:divBdr>
            <w:top w:val="none" w:sz="0" w:space="0" w:color="auto"/>
            <w:left w:val="none" w:sz="0" w:space="0" w:color="auto"/>
            <w:bottom w:val="none" w:sz="0" w:space="0" w:color="auto"/>
            <w:right w:val="none" w:sz="0" w:space="0" w:color="auto"/>
          </w:divBdr>
        </w:div>
      </w:divsChild>
    </w:div>
    <w:div w:id="1958290382">
      <w:bodyDiv w:val="1"/>
      <w:marLeft w:val="0"/>
      <w:marRight w:val="0"/>
      <w:marTop w:val="0"/>
      <w:marBottom w:val="0"/>
      <w:divBdr>
        <w:top w:val="none" w:sz="0" w:space="0" w:color="auto"/>
        <w:left w:val="none" w:sz="0" w:space="0" w:color="auto"/>
        <w:bottom w:val="none" w:sz="0" w:space="0" w:color="auto"/>
        <w:right w:val="none" w:sz="0" w:space="0" w:color="auto"/>
      </w:divBdr>
    </w:div>
    <w:div w:id="1958369176">
      <w:bodyDiv w:val="1"/>
      <w:marLeft w:val="0"/>
      <w:marRight w:val="0"/>
      <w:marTop w:val="0"/>
      <w:marBottom w:val="0"/>
      <w:divBdr>
        <w:top w:val="none" w:sz="0" w:space="0" w:color="auto"/>
        <w:left w:val="none" w:sz="0" w:space="0" w:color="auto"/>
        <w:bottom w:val="none" w:sz="0" w:space="0" w:color="auto"/>
        <w:right w:val="none" w:sz="0" w:space="0" w:color="auto"/>
      </w:divBdr>
    </w:div>
    <w:div w:id="1958874209">
      <w:bodyDiv w:val="1"/>
      <w:marLeft w:val="0"/>
      <w:marRight w:val="0"/>
      <w:marTop w:val="0"/>
      <w:marBottom w:val="0"/>
      <w:divBdr>
        <w:top w:val="none" w:sz="0" w:space="0" w:color="auto"/>
        <w:left w:val="none" w:sz="0" w:space="0" w:color="auto"/>
        <w:bottom w:val="none" w:sz="0" w:space="0" w:color="auto"/>
        <w:right w:val="none" w:sz="0" w:space="0" w:color="auto"/>
      </w:divBdr>
    </w:div>
    <w:div w:id="1959334860">
      <w:bodyDiv w:val="1"/>
      <w:marLeft w:val="0"/>
      <w:marRight w:val="0"/>
      <w:marTop w:val="0"/>
      <w:marBottom w:val="0"/>
      <w:divBdr>
        <w:top w:val="none" w:sz="0" w:space="0" w:color="auto"/>
        <w:left w:val="none" w:sz="0" w:space="0" w:color="auto"/>
        <w:bottom w:val="none" w:sz="0" w:space="0" w:color="auto"/>
        <w:right w:val="none" w:sz="0" w:space="0" w:color="auto"/>
      </w:divBdr>
    </w:div>
    <w:div w:id="1959485981">
      <w:bodyDiv w:val="1"/>
      <w:marLeft w:val="0"/>
      <w:marRight w:val="0"/>
      <w:marTop w:val="0"/>
      <w:marBottom w:val="0"/>
      <w:divBdr>
        <w:top w:val="none" w:sz="0" w:space="0" w:color="auto"/>
        <w:left w:val="none" w:sz="0" w:space="0" w:color="auto"/>
        <w:bottom w:val="none" w:sz="0" w:space="0" w:color="auto"/>
        <w:right w:val="none" w:sz="0" w:space="0" w:color="auto"/>
      </w:divBdr>
    </w:div>
    <w:div w:id="1959676529">
      <w:bodyDiv w:val="1"/>
      <w:marLeft w:val="0"/>
      <w:marRight w:val="0"/>
      <w:marTop w:val="0"/>
      <w:marBottom w:val="0"/>
      <w:divBdr>
        <w:top w:val="none" w:sz="0" w:space="0" w:color="auto"/>
        <w:left w:val="none" w:sz="0" w:space="0" w:color="auto"/>
        <w:bottom w:val="none" w:sz="0" w:space="0" w:color="auto"/>
        <w:right w:val="none" w:sz="0" w:space="0" w:color="auto"/>
      </w:divBdr>
    </w:div>
    <w:div w:id="1960329463">
      <w:bodyDiv w:val="1"/>
      <w:marLeft w:val="0"/>
      <w:marRight w:val="0"/>
      <w:marTop w:val="0"/>
      <w:marBottom w:val="0"/>
      <w:divBdr>
        <w:top w:val="none" w:sz="0" w:space="0" w:color="auto"/>
        <w:left w:val="none" w:sz="0" w:space="0" w:color="auto"/>
        <w:bottom w:val="none" w:sz="0" w:space="0" w:color="auto"/>
        <w:right w:val="none" w:sz="0" w:space="0" w:color="auto"/>
      </w:divBdr>
    </w:div>
    <w:div w:id="1960799497">
      <w:bodyDiv w:val="1"/>
      <w:marLeft w:val="0"/>
      <w:marRight w:val="0"/>
      <w:marTop w:val="0"/>
      <w:marBottom w:val="0"/>
      <w:divBdr>
        <w:top w:val="none" w:sz="0" w:space="0" w:color="auto"/>
        <w:left w:val="none" w:sz="0" w:space="0" w:color="auto"/>
        <w:bottom w:val="none" w:sz="0" w:space="0" w:color="auto"/>
        <w:right w:val="none" w:sz="0" w:space="0" w:color="auto"/>
      </w:divBdr>
    </w:div>
    <w:div w:id="1960867135">
      <w:bodyDiv w:val="1"/>
      <w:marLeft w:val="0"/>
      <w:marRight w:val="0"/>
      <w:marTop w:val="0"/>
      <w:marBottom w:val="0"/>
      <w:divBdr>
        <w:top w:val="none" w:sz="0" w:space="0" w:color="auto"/>
        <w:left w:val="none" w:sz="0" w:space="0" w:color="auto"/>
        <w:bottom w:val="none" w:sz="0" w:space="0" w:color="auto"/>
        <w:right w:val="none" w:sz="0" w:space="0" w:color="auto"/>
      </w:divBdr>
    </w:div>
    <w:div w:id="1960986992">
      <w:bodyDiv w:val="1"/>
      <w:marLeft w:val="0"/>
      <w:marRight w:val="0"/>
      <w:marTop w:val="0"/>
      <w:marBottom w:val="0"/>
      <w:divBdr>
        <w:top w:val="none" w:sz="0" w:space="0" w:color="auto"/>
        <w:left w:val="none" w:sz="0" w:space="0" w:color="auto"/>
        <w:bottom w:val="none" w:sz="0" w:space="0" w:color="auto"/>
        <w:right w:val="none" w:sz="0" w:space="0" w:color="auto"/>
      </w:divBdr>
    </w:div>
    <w:div w:id="1961062195">
      <w:bodyDiv w:val="1"/>
      <w:marLeft w:val="0"/>
      <w:marRight w:val="0"/>
      <w:marTop w:val="0"/>
      <w:marBottom w:val="0"/>
      <w:divBdr>
        <w:top w:val="none" w:sz="0" w:space="0" w:color="auto"/>
        <w:left w:val="none" w:sz="0" w:space="0" w:color="auto"/>
        <w:bottom w:val="none" w:sz="0" w:space="0" w:color="auto"/>
        <w:right w:val="none" w:sz="0" w:space="0" w:color="auto"/>
      </w:divBdr>
    </w:div>
    <w:div w:id="1961186035">
      <w:bodyDiv w:val="1"/>
      <w:marLeft w:val="0"/>
      <w:marRight w:val="0"/>
      <w:marTop w:val="0"/>
      <w:marBottom w:val="0"/>
      <w:divBdr>
        <w:top w:val="none" w:sz="0" w:space="0" w:color="auto"/>
        <w:left w:val="none" w:sz="0" w:space="0" w:color="auto"/>
        <w:bottom w:val="none" w:sz="0" w:space="0" w:color="auto"/>
        <w:right w:val="none" w:sz="0" w:space="0" w:color="auto"/>
      </w:divBdr>
    </w:div>
    <w:div w:id="1961305221">
      <w:bodyDiv w:val="1"/>
      <w:marLeft w:val="0"/>
      <w:marRight w:val="0"/>
      <w:marTop w:val="0"/>
      <w:marBottom w:val="0"/>
      <w:divBdr>
        <w:top w:val="none" w:sz="0" w:space="0" w:color="auto"/>
        <w:left w:val="none" w:sz="0" w:space="0" w:color="auto"/>
        <w:bottom w:val="none" w:sz="0" w:space="0" w:color="auto"/>
        <w:right w:val="none" w:sz="0" w:space="0" w:color="auto"/>
      </w:divBdr>
    </w:div>
    <w:div w:id="1962418471">
      <w:bodyDiv w:val="1"/>
      <w:marLeft w:val="0"/>
      <w:marRight w:val="0"/>
      <w:marTop w:val="0"/>
      <w:marBottom w:val="0"/>
      <w:divBdr>
        <w:top w:val="none" w:sz="0" w:space="0" w:color="auto"/>
        <w:left w:val="none" w:sz="0" w:space="0" w:color="auto"/>
        <w:bottom w:val="none" w:sz="0" w:space="0" w:color="auto"/>
        <w:right w:val="none" w:sz="0" w:space="0" w:color="auto"/>
      </w:divBdr>
    </w:div>
    <w:div w:id="1962567115">
      <w:bodyDiv w:val="1"/>
      <w:marLeft w:val="0"/>
      <w:marRight w:val="0"/>
      <w:marTop w:val="0"/>
      <w:marBottom w:val="0"/>
      <w:divBdr>
        <w:top w:val="none" w:sz="0" w:space="0" w:color="auto"/>
        <w:left w:val="none" w:sz="0" w:space="0" w:color="auto"/>
        <w:bottom w:val="none" w:sz="0" w:space="0" w:color="auto"/>
        <w:right w:val="none" w:sz="0" w:space="0" w:color="auto"/>
      </w:divBdr>
    </w:div>
    <w:div w:id="1962569230">
      <w:bodyDiv w:val="1"/>
      <w:marLeft w:val="0"/>
      <w:marRight w:val="0"/>
      <w:marTop w:val="0"/>
      <w:marBottom w:val="0"/>
      <w:divBdr>
        <w:top w:val="none" w:sz="0" w:space="0" w:color="auto"/>
        <w:left w:val="none" w:sz="0" w:space="0" w:color="auto"/>
        <w:bottom w:val="none" w:sz="0" w:space="0" w:color="auto"/>
        <w:right w:val="none" w:sz="0" w:space="0" w:color="auto"/>
      </w:divBdr>
    </w:div>
    <w:div w:id="1962762925">
      <w:bodyDiv w:val="1"/>
      <w:marLeft w:val="0"/>
      <w:marRight w:val="0"/>
      <w:marTop w:val="0"/>
      <w:marBottom w:val="0"/>
      <w:divBdr>
        <w:top w:val="none" w:sz="0" w:space="0" w:color="auto"/>
        <w:left w:val="none" w:sz="0" w:space="0" w:color="auto"/>
        <w:bottom w:val="none" w:sz="0" w:space="0" w:color="auto"/>
        <w:right w:val="none" w:sz="0" w:space="0" w:color="auto"/>
      </w:divBdr>
    </w:div>
    <w:div w:id="1962806750">
      <w:bodyDiv w:val="1"/>
      <w:marLeft w:val="0"/>
      <w:marRight w:val="0"/>
      <w:marTop w:val="0"/>
      <w:marBottom w:val="0"/>
      <w:divBdr>
        <w:top w:val="none" w:sz="0" w:space="0" w:color="auto"/>
        <w:left w:val="none" w:sz="0" w:space="0" w:color="auto"/>
        <w:bottom w:val="none" w:sz="0" w:space="0" w:color="auto"/>
        <w:right w:val="none" w:sz="0" w:space="0" w:color="auto"/>
      </w:divBdr>
    </w:div>
    <w:div w:id="1963000878">
      <w:bodyDiv w:val="1"/>
      <w:marLeft w:val="0"/>
      <w:marRight w:val="0"/>
      <w:marTop w:val="0"/>
      <w:marBottom w:val="0"/>
      <w:divBdr>
        <w:top w:val="none" w:sz="0" w:space="0" w:color="auto"/>
        <w:left w:val="none" w:sz="0" w:space="0" w:color="auto"/>
        <w:bottom w:val="none" w:sz="0" w:space="0" w:color="auto"/>
        <w:right w:val="none" w:sz="0" w:space="0" w:color="auto"/>
      </w:divBdr>
    </w:div>
    <w:div w:id="1963068588">
      <w:bodyDiv w:val="1"/>
      <w:marLeft w:val="0"/>
      <w:marRight w:val="0"/>
      <w:marTop w:val="0"/>
      <w:marBottom w:val="0"/>
      <w:divBdr>
        <w:top w:val="none" w:sz="0" w:space="0" w:color="auto"/>
        <w:left w:val="none" w:sz="0" w:space="0" w:color="auto"/>
        <w:bottom w:val="none" w:sz="0" w:space="0" w:color="auto"/>
        <w:right w:val="none" w:sz="0" w:space="0" w:color="auto"/>
      </w:divBdr>
    </w:div>
    <w:div w:id="1963150319">
      <w:bodyDiv w:val="1"/>
      <w:marLeft w:val="0"/>
      <w:marRight w:val="0"/>
      <w:marTop w:val="0"/>
      <w:marBottom w:val="0"/>
      <w:divBdr>
        <w:top w:val="none" w:sz="0" w:space="0" w:color="auto"/>
        <w:left w:val="none" w:sz="0" w:space="0" w:color="auto"/>
        <w:bottom w:val="none" w:sz="0" w:space="0" w:color="auto"/>
        <w:right w:val="none" w:sz="0" w:space="0" w:color="auto"/>
      </w:divBdr>
    </w:div>
    <w:div w:id="1963268429">
      <w:bodyDiv w:val="1"/>
      <w:marLeft w:val="0"/>
      <w:marRight w:val="0"/>
      <w:marTop w:val="0"/>
      <w:marBottom w:val="0"/>
      <w:divBdr>
        <w:top w:val="none" w:sz="0" w:space="0" w:color="auto"/>
        <w:left w:val="none" w:sz="0" w:space="0" w:color="auto"/>
        <w:bottom w:val="none" w:sz="0" w:space="0" w:color="auto"/>
        <w:right w:val="none" w:sz="0" w:space="0" w:color="auto"/>
      </w:divBdr>
    </w:div>
    <w:div w:id="1963416626">
      <w:bodyDiv w:val="1"/>
      <w:marLeft w:val="0"/>
      <w:marRight w:val="0"/>
      <w:marTop w:val="0"/>
      <w:marBottom w:val="0"/>
      <w:divBdr>
        <w:top w:val="none" w:sz="0" w:space="0" w:color="auto"/>
        <w:left w:val="none" w:sz="0" w:space="0" w:color="auto"/>
        <w:bottom w:val="none" w:sz="0" w:space="0" w:color="auto"/>
        <w:right w:val="none" w:sz="0" w:space="0" w:color="auto"/>
      </w:divBdr>
    </w:div>
    <w:div w:id="1963802376">
      <w:bodyDiv w:val="1"/>
      <w:marLeft w:val="0"/>
      <w:marRight w:val="0"/>
      <w:marTop w:val="0"/>
      <w:marBottom w:val="0"/>
      <w:divBdr>
        <w:top w:val="none" w:sz="0" w:space="0" w:color="auto"/>
        <w:left w:val="none" w:sz="0" w:space="0" w:color="auto"/>
        <w:bottom w:val="none" w:sz="0" w:space="0" w:color="auto"/>
        <w:right w:val="none" w:sz="0" w:space="0" w:color="auto"/>
      </w:divBdr>
    </w:div>
    <w:div w:id="1963880131">
      <w:bodyDiv w:val="1"/>
      <w:marLeft w:val="0"/>
      <w:marRight w:val="0"/>
      <w:marTop w:val="0"/>
      <w:marBottom w:val="0"/>
      <w:divBdr>
        <w:top w:val="none" w:sz="0" w:space="0" w:color="auto"/>
        <w:left w:val="none" w:sz="0" w:space="0" w:color="auto"/>
        <w:bottom w:val="none" w:sz="0" w:space="0" w:color="auto"/>
        <w:right w:val="none" w:sz="0" w:space="0" w:color="auto"/>
      </w:divBdr>
    </w:div>
    <w:div w:id="1964187821">
      <w:bodyDiv w:val="1"/>
      <w:marLeft w:val="0"/>
      <w:marRight w:val="0"/>
      <w:marTop w:val="0"/>
      <w:marBottom w:val="0"/>
      <w:divBdr>
        <w:top w:val="none" w:sz="0" w:space="0" w:color="auto"/>
        <w:left w:val="none" w:sz="0" w:space="0" w:color="auto"/>
        <w:bottom w:val="none" w:sz="0" w:space="0" w:color="auto"/>
        <w:right w:val="none" w:sz="0" w:space="0" w:color="auto"/>
      </w:divBdr>
    </w:div>
    <w:div w:id="1964387544">
      <w:bodyDiv w:val="1"/>
      <w:marLeft w:val="0"/>
      <w:marRight w:val="0"/>
      <w:marTop w:val="0"/>
      <w:marBottom w:val="0"/>
      <w:divBdr>
        <w:top w:val="none" w:sz="0" w:space="0" w:color="auto"/>
        <w:left w:val="none" w:sz="0" w:space="0" w:color="auto"/>
        <w:bottom w:val="none" w:sz="0" w:space="0" w:color="auto"/>
        <w:right w:val="none" w:sz="0" w:space="0" w:color="auto"/>
      </w:divBdr>
    </w:div>
    <w:div w:id="1964576686">
      <w:bodyDiv w:val="1"/>
      <w:marLeft w:val="0"/>
      <w:marRight w:val="0"/>
      <w:marTop w:val="0"/>
      <w:marBottom w:val="0"/>
      <w:divBdr>
        <w:top w:val="none" w:sz="0" w:space="0" w:color="auto"/>
        <w:left w:val="none" w:sz="0" w:space="0" w:color="auto"/>
        <w:bottom w:val="none" w:sz="0" w:space="0" w:color="auto"/>
        <w:right w:val="none" w:sz="0" w:space="0" w:color="auto"/>
      </w:divBdr>
    </w:div>
    <w:div w:id="1964580252">
      <w:bodyDiv w:val="1"/>
      <w:marLeft w:val="0"/>
      <w:marRight w:val="0"/>
      <w:marTop w:val="0"/>
      <w:marBottom w:val="0"/>
      <w:divBdr>
        <w:top w:val="none" w:sz="0" w:space="0" w:color="auto"/>
        <w:left w:val="none" w:sz="0" w:space="0" w:color="auto"/>
        <w:bottom w:val="none" w:sz="0" w:space="0" w:color="auto"/>
        <w:right w:val="none" w:sz="0" w:space="0" w:color="auto"/>
      </w:divBdr>
    </w:div>
    <w:div w:id="1964648732">
      <w:bodyDiv w:val="1"/>
      <w:marLeft w:val="0"/>
      <w:marRight w:val="0"/>
      <w:marTop w:val="0"/>
      <w:marBottom w:val="0"/>
      <w:divBdr>
        <w:top w:val="none" w:sz="0" w:space="0" w:color="auto"/>
        <w:left w:val="none" w:sz="0" w:space="0" w:color="auto"/>
        <w:bottom w:val="none" w:sz="0" w:space="0" w:color="auto"/>
        <w:right w:val="none" w:sz="0" w:space="0" w:color="auto"/>
      </w:divBdr>
    </w:div>
    <w:div w:id="1965235952">
      <w:bodyDiv w:val="1"/>
      <w:marLeft w:val="0"/>
      <w:marRight w:val="0"/>
      <w:marTop w:val="0"/>
      <w:marBottom w:val="0"/>
      <w:divBdr>
        <w:top w:val="none" w:sz="0" w:space="0" w:color="auto"/>
        <w:left w:val="none" w:sz="0" w:space="0" w:color="auto"/>
        <w:bottom w:val="none" w:sz="0" w:space="0" w:color="auto"/>
        <w:right w:val="none" w:sz="0" w:space="0" w:color="auto"/>
      </w:divBdr>
    </w:div>
    <w:div w:id="1965303177">
      <w:bodyDiv w:val="1"/>
      <w:marLeft w:val="0"/>
      <w:marRight w:val="0"/>
      <w:marTop w:val="0"/>
      <w:marBottom w:val="0"/>
      <w:divBdr>
        <w:top w:val="none" w:sz="0" w:space="0" w:color="auto"/>
        <w:left w:val="none" w:sz="0" w:space="0" w:color="auto"/>
        <w:bottom w:val="none" w:sz="0" w:space="0" w:color="auto"/>
        <w:right w:val="none" w:sz="0" w:space="0" w:color="auto"/>
      </w:divBdr>
    </w:div>
    <w:div w:id="1965572920">
      <w:bodyDiv w:val="1"/>
      <w:marLeft w:val="0"/>
      <w:marRight w:val="0"/>
      <w:marTop w:val="0"/>
      <w:marBottom w:val="0"/>
      <w:divBdr>
        <w:top w:val="none" w:sz="0" w:space="0" w:color="auto"/>
        <w:left w:val="none" w:sz="0" w:space="0" w:color="auto"/>
        <w:bottom w:val="none" w:sz="0" w:space="0" w:color="auto"/>
        <w:right w:val="none" w:sz="0" w:space="0" w:color="auto"/>
      </w:divBdr>
    </w:div>
    <w:div w:id="1966303434">
      <w:bodyDiv w:val="1"/>
      <w:marLeft w:val="0"/>
      <w:marRight w:val="0"/>
      <w:marTop w:val="0"/>
      <w:marBottom w:val="0"/>
      <w:divBdr>
        <w:top w:val="none" w:sz="0" w:space="0" w:color="auto"/>
        <w:left w:val="none" w:sz="0" w:space="0" w:color="auto"/>
        <w:bottom w:val="none" w:sz="0" w:space="0" w:color="auto"/>
        <w:right w:val="none" w:sz="0" w:space="0" w:color="auto"/>
      </w:divBdr>
    </w:div>
    <w:div w:id="1966540908">
      <w:bodyDiv w:val="1"/>
      <w:marLeft w:val="0"/>
      <w:marRight w:val="0"/>
      <w:marTop w:val="0"/>
      <w:marBottom w:val="0"/>
      <w:divBdr>
        <w:top w:val="none" w:sz="0" w:space="0" w:color="auto"/>
        <w:left w:val="none" w:sz="0" w:space="0" w:color="auto"/>
        <w:bottom w:val="none" w:sz="0" w:space="0" w:color="auto"/>
        <w:right w:val="none" w:sz="0" w:space="0" w:color="auto"/>
      </w:divBdr>
    </w:div>
    <w:div w:id="1966547484">
      <w:bodyDiv w:val="1"/>
      <w:marLeft w:val="0"/>
      <w:marRight w:val="0"/>
      <w:marTop w:val="0"/>
      <w:marBottom w:val="0"/>
      <w:divBdr>
        <w:top w:val="none" w:sz="0" w:space="0" w:color="auto"/>
        <w:left w:val="none" w:sz="0" w:space="0" w:color="auto"/>
        <w:bottom w:val="none" w:sz="0" w:space="0" w:color="auto"/>
        <w:right w:val="none" w:sz="0" w:space="0" w:color="auto"/>
      </w:divBdr>
    </w:div>
    <w:div w:id="1967002378">
      <w:bodyDiv w:val="1"/>
      <w:marLeft w:val="0"/>
      <w:marRight w:val="0"/>
      <w:marTop w:val="0"/>
      <w:marBottom w:val="0"/>
      <w:divBdr>
        <w:top w:val="none" w:sz="0" w:space="0" w:color="auto"/>
        <w:left w:val="none" w:sz="0" w:space="0" w:color="auto"/>
        <w:bottom w:val="none" w:sz="0" w:space="0" w:color="auto"/>
        <w:right w:val="none" w:sz="0" w:space="0" w:color="auto"/>
      </w:divBdr>
    </w:div>
    <w:div w:id="1967197894">
      <w:bodyDiv w:val="1"/>
      <w:marLeft w:val="0"/>
      <w:marRight w:val="0"/>
      <w:marTop w:val="0"/>
      <w:marBottom w:val="0"/>
      <w:divBdr>
        <w:top w:val="none" w:sz="0" w:space="0" w:color="auto"/>
        <w:left w:val="none" w:sz="0" w:space="0" w:color="auto"/>
        <w:bottom w:val="none" w:sz="0" w:space="0" w:color="auto"/>
        <w:right w:val="none" w:sz="0" w:space="0" w:color="auto"/>
      </w:divBdr>
    </w:div>
    <w:div w:id="1967419581">
      <w:bodyDiv w:val="1"/>
      <w:marLeft w:val="0"/>
      <w:marRight w:val="0"/>
      <w:marTop w:val="0"/>
      <w:marBottom w:val="0"/>
      <w:divBdr>
        <w:top w:val="none" w:sz="0" w:space="0" w:color="auto"/>
        <w:left w:val="none" w:sz="0" w:space="0" w:color="auto"/>
        <w:bottom w:val="none" w:sz="0" w:space="0" w:color="auto"/>
        <w:right w:val="none" w:sz="0" w:space="0" w:color="auto"/>
      </w:divBdr>
    </w:div>
    <w:div w:id="1967468378">
      <w:bodyDiv w:val="1"/>
      <w:marLeft w:val="0"/>
      <w:marRight w:val="0"/>
      <w:marTop w:val="0"/>
      <w:marBottom w:val="0"/>
      <w:divBdr>
        <w:top w:val="none" w:sz="0" w:space="0" w:color="auto"/>
        <w:left w:val="none" w:sz="0" w:space="0" w:color="auto"/>
        <w:bottom w:val="none" w:sz="0" w:space="0" w:color="auto"/>
        <w:right w:val="none" w:sz="0" w:space="0" w:color="auto"/>
      </w:divBdr>
    </w:div>
    <w:div w:id="1967539762">
      <w:bodyDiv w:val="1"/>
      <w:marLeft w:val="0"/>
      <w:marRight w:val="0"/>
      <w:marTop w:val="0"/>
      <w:marBottom w:val="0"/>
      <w:divBdr>
        <w:top w:val="none" w:sz="0" w:space="0" w:color="auto"/>
        <w:left w:val="none" w:sz="0" w:space="0" w:color="auto"/>
        <w:bottom w:val="none" w:sz="0" w:space="0" w:color="auto"/>
        <w:right w:val="none" w:sz="0" w:space="0" w:color="auto"/>
      </w:divBdr>
    </w:div>
    <w:div w:id="1967661092">
      <w:bodyDiv w:val="1"/>
      <w:marLeft w:val="0"/>
      <w:marRight w:val="0"/>
      <w:marTop w:val="0"/>
      <w:marBottom w:val="0"/>
      <w:divBdr>
        <w:top w:val="none" w:sz="0" w:space="0" w:color="auto"/>
        <w:left w:val="none" w:sz="0" w:space="0" w:color="auto"/>
        <w:bottom w:val="none" w:sz="0" w:space="0" w:color="auto"/>
        <w:right w:val="none" w:sz="0" w:space="0" w:color="auto"/>
      </w:divBdr>
    </w:div>
    <w:div w:id="1968536669">
      <w:bodyDiv w:val="1"/>
      <w:marLeft w:val="0"/>
      <w:marRight w:val="0"/>
      <w:marTop w:val="0"/>
      <w:marBottom w:val="0"/>
      <w:divBdr>
        <w:top w:val="none" w:sz="0" w:space="0" w:color="auto"/>
        <w:left w:val="none" w:sz="0" w:space="0" w:color="auto"/>
        <w:bottom w:val="none" w:sz="0" w:space="0" w:color="auto"/>
        <w:right w:val="none" w:sz="0" w:space="0" w:color="auto"/>
      </w:divBdr>
    </w:div>
    <w:div w:id="1968587517">
      <w:bodyDiv w:val="1"/>
      <w:marLeft w:val="0"/>
      <w:marRight w:val="0"/>
      <w:marTop w:val="0"/>
      <w:marBottom w:val="0"/>
      <w:divBdr>
        <w:top w:val="none" w:sz="0" w:space="0" w:color="auto"/>
        <w:left w:val="none" w:sz="0" w:space="0" w:color="auto"/>
        <w:bottom w:val="none" w:sz="0" w:space="0" w:color="auto"/>
        <w:right w:val="none" w:sz="0" w:space="0" w:color="auto"/>
      </w:divBdr>
    </w:div>
    <w:div w:id="1968664024">
      <w:bodyDiv w:val="1"/>
      <w:marLeft w:val="0"/>
      <w:marRight w:val="0"/>
      <w:marTop w:val="0"/>
      <w:marBottom w:val="0"/>
      <w:divBdr>
        <w:top w:val="none" w:sz="0" w:space="0" w:color="auto"/>
        <w:left w:val="none" w:sz="0" w:space="0" w:color="auto"/>
        <w:bottom w:val="none" w:sz="0" w:space="0" w:color="auto"/>
        <w:right w:val="none" w:sz="0" w:space="0" w:color="auto"/>
      </w:divBdr>
    </w:div>
    <w:div w:id="1968926708">
      <w:bodyDiv w:val="1"/>
      <w:marLeft w:val="0"/>
      <w:marRight w:val="0"/>
      <w:marTop w:val="0"/>
      <w:marBottom w:val="0"/>
      <w:divBdr>
        <w:top w:val="none" w:sz="0" w:space="0" w:color="auto"/>
        <w:left w:val="none" w:sz="0" w:space="0" w:color="auto"/>
        <w:bottom w:val="none" w:sz="0" w:space="0" w:color="auto"/>
        <w:right w:val="none" w:sz="0" w:space="0" w:color="auto"/>
      </w:divBdr>
    </w:div>
    <w:div w:id="1969238175">
      <w:bodyDiv w:val="1"/>
      <w:marLeft w:val="0"/>
      <w:marRight w:val="0"/>
      <w:marTop w:val="0"/>
      <w:marBottom w:val="0"/>
      <w:divBdr>
        <w:top w:val="none" w:sz="0" w:space="0" w:color="auto"/>
        <w:left w:val="none" w:sz="0" w:space="0" w:color="auto"/>
        <w:bottom w:val="none" w:sz="0" w:space="0" w:color="auto"/>
        <w:right w:val="none" w:sz="0" w:space="0" w:color="auto"/>
      </w:divBdr>
    </w:div>
    <w:div w:id="1969584324">
      <w:bodyDiv w:val="1"/>
      <w:marLeft w:val="0"/>
      <w:marRight w:val="0"/>
      <w:marTop w:val="0"/>
      <w:marBottom w:val="0"/>
      <w:divBdr>
        <w:top w:val="none" w:sz="0" w:space="0" w:color="auto"/>
        <w:left w:val="none" w:sz="0" w:space="0" w:color="auto"/>
        <w:bottom w:val="none" w:sz="0" w:space="0" w:color="auto"/>
        <w:right w:val="none" w:sz="0" w:space="0" w:color="auto"/>
      </w:divBdr>
    </w:div>
    <w:div w:id="1969780586">
      <w:bodyDiv w:val="1"/>
      <w:marLeft w:val="0"/>
      <w:marRight w:val="0"/>
      <w:marTop w:val="0"/>
      <w:marBottom w:val="0"/>
      <w:divBdr>
        <w:top w:val="none" w:sz="0" w:space="0" w:color="auto"/>
        <w:left w:val="none" w:sz="0" w:space="0" w:color="auto"/>
        <w:bottom w:val="none" w:sz="0" w:space="0" w:color="auto"/>
        <w:right w:val="none" w:sz="0" w:space="0" w:color="auto"/>
      </w:divBdr>
    </w:div>
    <w:div w:id="1970276649">
      <w:bodyDiv w:val="1"/>
      <w:marLeft w:val="0"/>
      <w:marRight w:val="0"/>
      <w:marTop w:val="0"/>
      <w:marBottom w:val="0"/>
      <w:divBdr>
        <w:top w:val="none" w:sz="0" w:space="0" w:color="auto"/>
        <w:left w:val="none" w:sz="0" w:space="0" w:color="auto"/>
        <w:bottom w:val="none" w:sz="0" w:space="0" w:color="auto"/>
        <w:right w:val="none" w:sz="0" w:space="0" w:color="auto"/>
      </w:divBdr>
    </w:div>
    <w:div w:id="1970284057">
      <w:bodyDiv w:val="1"/>
      <w:marLeft w:val="0"/>
      <w:marRight w:val="0"/>
      <w:marTop w:val="0"/>
      <w:marBottom w:val="0"/>
      <w:divBdr>
        <w:top w:val="none" w:sz="0" w:space="0" w:color="auto"/>
        <w:left w:val="none" w:sz="0" w:space="0" w:color="auto"/>
        <w:bottom w:val="none" w:sz="0" w:space="0" w:color="auto"/>
        <w:right w:val="none" w:sz="0" w:space="0" w:color="auto"/>
      </w:divBdr>
    </w:div>
    <w:div w:id="1970434666">
      <w:bodyDiv w:val="1"/>
      <w:marLeft w:val="0"/>
      <w:marRight w:val="0"/>
      <w:marTop w:val="0"/>
      <w:marBottom w:val="0"/>
      <w:divBdr>
        <w:top w:val="none" w:sz="0" w:space="0" w:color="auto"/>
        <w:left w:val="none" w:sz="0" w:space="0" w:color="auto"/>
        <w:bottom w:val="none" w:sz="0" w:space="0" w:color="auto"/>
        <w:right w:val="none" w:sz="0" w:space="0" w:color="auto"/>
      </w:divBdr>
    </w:div>
    <w:div w:id="1970740336">
      <w:bodyDiv w:val="1"/>
      <w:marLeft w:val="0"/>
      <w:marRight w:val="0"/>
      <w:marTop w:val="0"/>
      <w:marBottom w:val="0"/>
      <w:divBdr>
        <w:top w:val="none" w:sz="0" w:space="0" w:color="auto"/>
        <w:left w:val="none" w:sz="0" w:space="0" w:color="auto"/>
        <w:bottom w:val="none" w:sz="0" w:space="0" w:color="auto"/>
        <w:right w:val="none" w:sz="0" w:space="0" w:color="auto"/>
      </w:divBdr>
    </w:div>
    <w:div w:id="1970941399">
      <w:bodyDiv w:val="1"/>
      <w:marLeft w:val="0"/>
      <w:marRight w:val="0"/>
      <w:marTop w:val="0"/>
      <w:marBottom w:val="0"/>
      <w:divBdr>
        <w:top w:val="none" w:sz="0" w:space="0" w:color="auto"/>
        <w:left w:val="none" w:sz="0" w:space="0" w:color="auto"/>
        <w:bottom w:val="none" w:sz="0" w:space="0" w:color="auto"/>
        <w:right w:val="none" w:sz="0" w:space="0" w:color="auto"/>
      </w:divBdr>
    </w:div>
    <w:div w:id="1971787685">
      <w:bodyDiv w:val="1"/>
      <w:marLeft w:val="0"/>
      <w:marRight w:val="0"/>
      <w:marTop w:val="0"/>
      <w:marBottom w:val="0"/>
      <w:divBdr>
        <w:top w:val="none" w:sz="0" w:space="0" w:color="auto"/>
        <w:left w:val="none" w:sz="0" w:space="0" w:color="auto"/>
        <w:bottom w:val="none" w:sz="0" w:space="0" w:color="auto"/>
        <w:right w:val="none" w:sz="0" w:space="0" w:color="auto"/>
      </w:divBdr>
    </w:div>
    <w:div w:id="1972009242">
      <w:bodyDiv w:val="1"/>
      <w:marLeft w:val="0"/>
      <w:marRight w:val="0"/>
      <w:marTop w:val="0"/>
      <w:marBottom w:val="0"/>
      <w:divBdr>
        <w:top w:val="none" w:sz="0" w:space="0" w:color="auto"/>
        <w:left w:val="none" w:sz="0" w:space="0" w:color="auto"/>
        <w:bottom w:val="none" w:sz="0" w:space="0" w:color="auto"/>
        <w:right w:val="none" w:sz="0" w:space="0" w:color="auto"/>
      </w:divBdr>
    </w:div>
    <w:div w:id="1972054186">
      <w:bodyDiv w:val="1"/>
      <w:marLeft w:val="0"/>
      <w:marRight w:val="0"/>
      <w:marTop w:val="0"/>
      <w:marBottom w:val="0"/>
      <w:divBdr>
        <w:top w:val="none" w:sz="0" w:space="0" w:color="auto"/>
        <w:left w:val="none" w:sz="0" w:space="0" w:color="auto"/>
        <w:bottom w:val="none" w:sz="0" w:space="0" w:color="auto"/>
        <w:right w:val="none" w:sz="0" w:space="0" w:color="auto"/>
      </w:divBdr>
    </w:div>
    <w:div w:id="1972124484">
      <w:bodyDiv w:val="1"/>
      <w:marLeft w:val="0"/>
      <w:marRight w:val="0"/>
      <w:marTop w:val="0"/>
      <w:marBottom w:val="0"/>
      <w:divBdr>
        <w:top w:val="none" w:sz="0" w:space="0" w:color="auto"/>
        <w:left w:val="none" w:sz="0" w:space="0" w:color="auto"/>
        <w:bottom w:val="none" w:sz="0" w:space="0" w:color="auto"/>
        <w:right w:val="none" w:sz="0" w:space="0" w:color="auto"/>
      </w:divBdr>
    </w:div>
    <w:div w:id="1972125489">
      <w:bodyDiv w:val="1"/>
      <w:marLeft w:val="0"/>
      <w:marRight w:val="0"/>
      <w:marTop w:val="0"/>
      <w:marBottom w:val="0"/>
      <w:divBdr>
        <w:top w:val="none" w:sz="0" w:space="0" w:color="auto"/>
        <w:left w:val="none" w:sz="0" w:space="0" w:color="auto"/>
        <w:bottom w:val="none" w:sz="0" w:space="0" w:color="auto"/>
        <w:right w:val="none" w:sz="0" w:space="0" w:color="auto"/>
      </w:divBdr>
    </w:div>
    <w:div w:id="1972512619">
      <w:bodyDiv w:val="1"/>
      <w:marLeft w:val="0"/>
      <w:marRight w:val="0"/>
      <w:marTop w:val="0"/>
      <w:marBottom w:val="0"/>
      <w:divBdr>
        <w:top w:val="none" w:sz="0" w:space="0" w:color="auto"/>
        <w:left w:val="none" w:sz="0" w:space="0" w:color="auto"/>
        <w:bottom w:val="none" w:sz="0" w:space="0" w:color="auto"/>
        <w:right w:val="none" w:sz="0" w:space="0" w:color="auto"/>
      </w:divBdr>
    </w:div>
    <w:div w:id="1972587077">
      <w:bodyDiv w:val="1"/>
      <w:marLeft w:val="0"/>
      <w:marRight w:val="0"/>
      <w:marTop w:val="0"/>
      <w:marBottom w:val="0"/>
      <w:divBdr>
        <w:top w:val="none" w:sz="0" w:space="0" w:color="auto"/>
        <w:left w:val="none" w:sz="0" w:space="0" w:color="auto"/>
        <w:bottom w:val="none" w:sz="0" w:space="0" w:color="auto"/>
        <w:right w:val="none" w:sz="0" w:space="0" w:color="auto"/>
      </w:divBdr>
    </w:div>
    <w:div w:id="1972663938">
      <w:bodyDiv w:val="1"/>
      <w:marLeft w:val="0"/>
      <w:marRight w:val="0"/>
      <w:marTop w:val="0"/>
      <w:marBottom w:val="0"/>
      <w:divBdr>
        <w:top w:val="none" w:sz="0" w:space="0" w:color="auto"/>
        <w:left w:val="none" w:sz="0" w:space="0" w:color="auto"/>
        <w:bottom w:val="none" w:sz="0" w:space="0" w:color="auto"/>
        <w:right w:val="none" w:sz="0" w:space="0" w:color="auto"/>
      </w:divBdr>
    </w:div>
    <w:div w:id="1972974383">
      <w:bodyDiv w:val="1"/>
      <w:marLeft w:val="0"/>
      <w:marRight w:val="0"/>
      <w:marTop w:val="0"/>
      <w:marBottom w:val="0"/>
      <w:divBdr>
        <w:top w:val="none" w:sz="0" w:space="0" w:color="auto"/>
        <w:left w:val="none" w:sz="0" w:space="0" w:color="auto"/>
        <w:bottom w:val="none" w:sz="0" w:space="0" w:color="auto"/>
        <w:right w:val="none" w:sz="0" w:space="0" w:color="auto"/>
      </w:divBdr>
    </w:div>
    <w:div w:id="1972977841">
      <w:bodyDiv w:val="1"/>
      <w:marLeft w:val="0"/>
      <w:marRight w:val="0"/>
      <w:marTop w:val="0"/>
      <w:marBottom w:val="0"/>
      <w:divBdr>
        <w:top w:val="none" w:sz="0" w:space="0" w:color="auto"/>
        <w:left w:val="none" w:sz="0" w:space="0" w:color="auto"/>
        <w:bottom w:val="none" w:sz="0" w:space="0" w:color="auto"/>
        <w:right w:val="none" w:sz="0" w:space="0" w:color="auto"/>
      </w:divBdr>
    </w:div>
    <w:div w:id="1972978897">
      <w:bodyDiv w:val="1"/>
      <w:marLeft w:val="0"/>
      <w:marRight w:val="0"/>
      <w:marTop w:val="0"/>
      <w:marBottom w:val="0"/>
      <w:divBdr>
        <w:top w:val="none" w:sz="0" w:space="0" w:color="auto"/>
        <w:left w:val="none" w:sz="0" w:space="0" w:color="auto"/>
        <w:bottom w:val="none" w:sz="0" w:space="0" w:color="auto"/>
        <w:right w:val="none" w:sz="0" w:space="0" w:color="auto"/>
      </w:divBdr>
    </w:div>
    <w:div w:id="1973635989">
      <w:bodyDiv w:val="1"/>
      <w:marLeft w:val="0"/>
      <w:marRight w:val="0"/>
      <w:marTop w:val="0"/>
      <w:marBottom w:val="0"/>
      <w:divBdr>
        <w:top w:val="none" w:sz="0" w:space="0" w:color="auto"/>
        <w:left w:val="none" w:sz="0" w:space="0" w:color="auto"/>
        <w:bottom w:val="none" w:sz="0" w:space="0" w:color="auto"/>
        <w:right w:val="none" w:sz="0" w:space="0" w:color="auto"/>
      </w:divBdr>
    </w:div>
    <w:div w:id="1973709066">
      <w:bodyDiv w:val="1"/>
      <w:marLeft w:val="0"/>
      <w:marRight w:val="0"/>
      <w:marTop w:val="0"/>
      <w:marBottom w:val="0"/>
      <w:divBdr>
        <w:top w:val="none" w:sz="0" w:space="0" w:color="auto"/>
        <w:left w:val="none" w:sz="0" w:space="0" w:color="auto"/>
        <w:bottom w:val="none" w:sz="0" w:space="0" w:color="auto"/>
        <w:right w:val="none" w:sz="0" w:space="0" w:color="auto"/>
      </w:divBdr>
    </w:div>
    <w:div w:id="1974090593">
      <w:bodyDiv w:val="1"/>
      <w:marLeft w:val="0"/>
      <w:marRight w:val="0"/>
      <w:marTop w:val="0"/>
      <w:marBottom w:val="0"/>
      <w:divBdr>
        <w:top w:val="none" w:sz="0" w:space="0" w:color="auto"/>
        <w:left w:val="none" w:sz="0" w:space="0" w:color="auto"/>
        <w:bottom w:val="none" w:sz="0" w:space="0" w:color="auto"/>
        <w:right w:val="none" w:sz="0" w:space="0" w:color="auto"/>
      </w:divBdr>
    </w:div>
    <w:div w:id="1974093563">
      <w:bodyDiv w:val="1"/>
      <w:marLeft w:val="0"/>
      <w:marRight w:val="0"/>
      <w:marTop w:val="0"/>
      <w:marBottom w:val="0"/>
      <w:divBdr>
        <w:top w:val="none" w:sz="0" w:space="0" w:color="auto"/>
        <w:left w:val="none" w:sz="0" w:space="0" w:color="auto"/>
        <w:bottom w:val="none" w:sz="0" w:space="0" w:color="auto"/>
        <w:right w:val="none" w:sz="0" w:space="0" w:color="auto"/>
      </w:divBdr>
    </w:div>
    <w:div w:id="1974169230">
      <w:bodyDiv w:val="1"/>
      <w:marLeft w:val="0"/>
      <w:marRight w:val="0"/>
      <w:marTop w:val="0"/>
      <w:marBottom w:val="0"/>
      <w:divBdr>
        <w:top w:val="none" w:sz="0" w:space="0" w:color="auto"/>
        <w:left w:val="none" w:sz="0" w:space="0" w:color="auto"/>
        <w:bottom w:val="none" w:sz="0" w:space="0" w:color="auto"/>
        <w:right w:val="none" w:sz="0" w:space="0" w:color="auto"/>
      </w:divBdr>
    </w:div>
    <w:div w:id="1974170715">
      <w:bodyDiv w:val="1"/>
      <w:marLeft w:val="0"/>
      <w:marRight w:val="0"/>
      <w:marTop w:val="0"/>
      <w:marBottom w:val="0"/>
      <w:divBdr>
        <w:top w:val="none" w:sz="0" w:space="0" w:color="auto"/>
        <w:left w:val="none" w:sz="0" w:space="0" w:color="auto"/>
        <w:bottom w:val="none" w:sz="0" w:space="0" w:color="auto"/>
        <w:right w:val="none" w:sz="0" w:space="0" w:color="auto"/>
      </w:divBdr>
    </w:div>
    <w:div w:id="1974481120">
      <w:bodyDiv w:val="1"/>
      <w:marLeft w:val="0"/>
      <w:marRight w:val="0"/>
      <w:marTop w:val="0"/>
      <w:marBottom w:val="0"/>
      <w:divBdr>
        <w:top w:val="none" w:sz="0" w:space="0" w:color="auto"/>
        <w:left w:val="none" w:sz="0" w:space="0" w:color="auto"/>
        <w:bottom w:val="none" w:sz="0" w:space="0" w:color="auto"/>
        <w:right w:val="none" w:sz="0" w:space="0" w:color="auto"/>
      </w:divBdr>
    </w:div>
    <w:div w:id="1974826031">
      <w:bodyDiv w:val="1"/>
      <w:marLeft w:val="0"/>
      <w:marRight w:val="0"/>
      <w:marTop w:val="0"/>
      <w:marBottom w:val="0"/>
      <w:divBdr>
        <w:top w:val="none" w:sz="0" w:space="0" w:color="auto"/>
        <w:left w:val="none" w:sz="0" w:space="0" w:color="auto"/>
        <w:bottom w:val="none" w:sz="0" w:space="0" w:color="auto"/>
        <w:right w:val="none" w:sz="0" w:space="0" w:color="auto"/>
      </w:divBdr>
    </w:div>
    <w:div w:id="1974945702">
      <w:bodyDiv w:val="1"/>
      <w:marLeft w:val="0"/>
      <w:marRight w:val="0"/>
      <w:marTop w:val="0"/>
      <w:marBottom w:val="0"/>
      <w:divBdr>
        <w:top w:val="none" w:sz="0" w:space="0" w:color="auto"/>
        <w:left w:val="none" w:sz="0" w:space="0" w:color="auto"/>
        <w:bottom w:val="none" w:sz="0" w:space="0" w:color="auto"/>
        <w:right w:val="none" w:sz="0" w:space="0" w:color="auto"/>
      </w:divBdr>
    </w:div>
    <w:div w:id="1975059474">
      <w:bodyDiv w:val="1"/>
      <w:marLeft w:val="0"/>
      <w:marRight w:val="0"/>
      <w:marTop w:val="0"/>
      <w:marBottom w:val="0"/>
      <w:divBdr>
        <w:top w:val="none" w:sz="0" w:space="0" w:color="auto"/>
        <w:left w:val="none" w:sz="0" w:space="0" w:color="auto"/>
        <w:bottom w:val="none" w:sz="0" w:space="0" w:color="auto"/>
        <w:right w:val="none" w:sz="0" w:space="0" w:color="auto"/>
      </w:divBdr>
    </w:div>
    <w:div w:id="1975065881">
      <w:bodyDiv w:val="1"/>
      <w:marLeft w:val="0"/>
      <w:marRight w:val="0"/>
      <w:marTop w:val="0"/>
      <w:marBottom w:val="0"/>
      <w:divBdr>
        <w:top w:val="none" w:sz="0" w:space="0" w:color="auto"/>
        <w:left w:val="none" w:sz="0" w:space="0" w:color="auto"/>
        <w:bottom w:val="none" w:sz="0" w:space="0" w:color="auto"/>
        <w:right w:val="none" w:sz="0" w:space="0" w:color="auto"/>
      </w:divBdr>
    </w:div>
    <w:div w:id="1975211516">
      <w:bodyDiv w:val="1"/>
      <w:marLeft w:val="0"/>
      <w:marRight w:val="0"/>
      <w:marTop w:val="0"/>
      <w:marBottom w:val="0"/>
      <w:divBdr>
        <w:top w:val="none" w:sz="0" w:space="0" w:color="auto"/>
        <w:left w:val="none" w:sz="0" w:space="0" w:color="auto"/>
        <w:bottom w:val="none" w:sz="0" w:space="0" w:color="auto"/>
        <w:right w:val="none" w:sz="0" w:space="0" w:color="auto"/>
      </w:divBdr>
    </w:div>
    <w:div w:id="1975479882">
      <w:bodyDiv w:val="1"/>
      <w:marLeft w:val="0"/>
      <w:marRight w:val="0"/>
      <w:marTop w:val="0"/>
      <w:marBottom w:val="0"/>
      <w:divBdr>
        <w:top w:val="none" w:sz="0" w:space="0" w:color="auto"/>
        <w:left w:val="none" w:sz="0" w:space="0" w:color="auto"/>
        <w:bottom w:val="none" w:sz="0" w:space="0" w:color="auto"/>
        <w:right w:val="none" w:sz="0" w:space="0" w:color="auto"/>
      </w:divBdr>
    </w:div>
    <w:div w:id="1975518913">
      <w:bodyDiv w:val="1"/>
      <w:marLeft w:val="0"/>
      <w:marRight w:val="0"/>
      <w:marTop w:val="0"/>
      <w:marBottom w:val="0"/>
      <w:divBdr>
        <w:top w:val="none" w:sz="0" w:space="0" w:color="auto"/>
        <w:left w:val="none" w:sz="0" w:space="0" w:color="auto"/>
        <w:bottom w:val="none" w:sz="0" w:space="0" w:color="auto"/>
        <w:right w:val="none" w:sz="0" w:space="0" w:color="auto"/>
      </w:divBdr>
    </w:div>
    <w:div w:id="1976058006">
      <w:bodyDiv w:val="1"/>
      <w:marLeft w:val="0"/>
      <w:marRight w:val="0"/>
      <w:marTop w:val="0"/>
      <w:marBottom w:val="0"/>
      <w:divBdr>
        <w:top w:val="none" w:sz="0" w:space="0" w:color="auto"/>
        <w:left w:val="none" w:sz="0" w:space="0" w:color="auto"/>
        <w:bottom w:val="none" w:sz="0" w:space="0" w:color="auto"/>
        <w:right w:val="none" w:sz="0" w:space="0" w:color="auto"/>
      </w:divBdr>
    </w:div>
    <w:div w:id="1976061077">
      <w:bodyDiv w:val="1"/>
      <w:marLeft w:val="0"/>
      <w:marRight w:val="0"/>
      <w:marTop w:val="0"/>
      <w:marBottom w:val="0"/>
      <w:divBdr>
        <w:top w:val="none" w:sz="0" w:space="0" w:color="auto"/>
        <w:left w:val="none" w:sz="0" w:space="0" w:color="auto"/>
        <w:bottom w:val="none" w:sz="0" w:space="0" w:color="auto"/>
        <w:right w:val="none" w:sz="0" w:space="0" w:color="auto"/>
      </w:divBdr>
    </w:div>
    <w:div w:id="1976132496">
      <w:bodyDiv w:val="1"/>
      <w:marLeft w:val="0"/>
      <w:marRight w:val="0"/>
      <w:marTop w:val="0"/>
      <w:marBottom w:val="0"/>
      <w:divBdr>
        <w:top w:val="none" w:sz="0" w:space="0" w:color="auto"/>
        <w:left w:val="none" w:sz="0" w:space="0" w:color="auto"/>
        <w:bottom w:val="none" w:sz="0" w:space="0" w:color="auto"/>
        <w:right w:val="none" w:sz="0" w:space="0" w:color="auto"/>
      </w:divBdr>
    </w:div>
    <w:div w:id="1976255931">
      <w:bodyDiv w:val="1"/>
      <w:marLeft w:val="0"/>
      <w:marRight w:val="0"/>
      <w:marTop w:val="0"/>
      <w:marBottom w:val="0"/>
      <w:divBdr>
        <w:top w:val="none" w:sz="0" w:space="0" w:color="auto"/>
        <w:left w:val="none" w:sz="0" w:space="0" w:color="auto"/>
        <w:bottom w:val="none" w:sz="0" w:space="0" w:color="auto"/>
        <w:right w:val="none" w:sz="0" w:space="0" w:color="auto"/>
      </w:divBdr>
    </w:div>
    <w:div w:id="1976330971">
      <w:bodyDiv w:val="1"/>
      <w:marLeft w:val="0"/>
      <w:marRight w:val="0"/>
      <w:marTop w:val="0"/>
      <w:marBottom w:val="0"/>
      <w:divBdr>
        <w:top w:val="none" w:sz="0" w:space="0" w:color="auto"/>
        <w:left w:val="none" w:sz="0" w:space="0" w:color="auto"/>
        <w:bottom w:val="none" w:sz="0" w:space="0" w:color="auto"/>
        <w:right w:val="none" w:sz="0" w:space="0" w:color="auto"/>
      </w:divBdr>
      <w:divsChild>
        <w:div w:id="666593837">
          <w:marLeft w:val="0"/>
          <w:marRight w:val="0"/>
          <w:marTop w:val="0"/>
          <w:marBottom w:val="0"/>
          <w:divBdr>
            <w:top w:val="none" w:sz="0" w:space="0" w:color="auto"/>
            <w:left w:val="none" w:sz="0" w:space="0" w:color="auto"/>
            <w:bottom w:val="none" w:sz="0" w:space="0" w:color="auto"/>
            <w:right w:val="none" w:sz="0" w:space="0" w:color="auto"/>
          </w:divBdr>
          <w:divsChild>
            <w:div w:id="1129665296">
              <w:marLeft w:val="0"/>
              <w:marRight w:val="0"/>
              <w:marTop w:val="0"/>
              <w:marBottom w:val="0"/>
              <w:divBdr>
                <w:top w:val="none" w:sz="0" w:space="0" w:color="auto"/>
                <w:left w:val="none" w:sz="0" w:space="0" w:color="auto"/>
                <w:bottom w:val="none" w:sz="0" w:space="0" w:color="auto"/>
                <w:right w:val="none" w:sz="0" w:space="0" w:color="auto"/>
              </w:divBdr>
              <w:divsChild>
                <w:div w:id="2063018712">
                  <w:marLeft w:val="0"/>
                  <w:marRight w:val="0"/>
                  <w:marTop w:val="0"/>
                  <w:marBottom w:val="0"/>
                  <w:divBdr>
                    <w:top w:val="none" w:sz="0" w:space="0" w:color="auto"/>
                    <w:left w:val="none" w:sz="0" w:space="0" w:color="auto"/>
                    <w:bottom w:val="none" w:sz="0" w:space="0" w:color="auto"/>
                    <w:right w:val="none" w:sz="0" w:space="0" w:color="auto"/>
                  </w:divBdr>
                  <w:divsChild>
                    <w:div w:id="2111002700">
                      <w:marLeft w:val="0"/>
                      <w:marRight w:val="0"/>
                      <w:marTop w:val="0"/>
                      <w:marBottom w:val="0"/>
                      <w:divBdr>
                        <w:top w:val="none" w:sz="0" w:space="0" w:color="auto"/>
                        <w:left w:val="none" w:sz="0" w:space="0" w:color="auto"/>
                        <w:bottom w:val="none" w:sz="0" w:space="0" w:color="auto"/>
                        <w:right w:val="none" w:sz="0" w:space="0" w:color="auto"/>
                      </w:divBdr>
                      <w:divsChild>
                        <w:div w:id="1331828247">
                          <w:marLeft w:val="0"/>
                          <w:marRight w:val="0"/>
                          <w:marTop w:val="0"/>
                          <w:marBottom w:val="0"/>
                          <w:divBdr>
                            <w:top w:val="none" w:sz="0" w:space="0" w:color="auto"/>
                            <w:left w:val="none" w:sz="0" w:space="0" w:color="auto"/>
                            <w:bottom w:val="none" w:sz="0" w:space="0" w:color="auto"/>
                            <w:right w:val="none" w:sz="0" w:space="0" w:color="auto"/>
                          </w:divBdr>
                          <w:divsChild>
                            <w:div w:id="946547200">
                              <w:marLeft w:val="0"/>
                              <w:marRight w:val="0"/>
                              <w:marTop w:val="0"/>
                              <w:marBottom w:val="0"/>
                              <w:divBdr>
                                <w:top w:val="none" w:sz="0" w:space="0" w:color="auto"/>
                                <w:left w:val="none" w:sz="0" w:space="0" w:color="auto"/>
                                <w:bottom w:val="none" w:sz="0" w:space="0" w:color="auto"/>
                                <w:right w:val="none" w:sz="0" w:space="0" w:color="auto"/>
                              </w:divBdr>
                              <w:divsChild>
                                <w:div w:id="1184829249">
                                  <w:marLeft w:val="0"/>
                                  <w:marRight w:val="0"/>
                                  <w:marTop w:val="0"/>
                                  <w:marBottom w:val="0"/>
                                  <w:divBdr>
                                    <w:top w:val="none" w:sz="0" w:space="0" w:color="auto"/>
                                    <w:left w:val="none" w:sz="0" w:space="0" w:color="auto"/>
                                    <w:bottom w:val="none" w:sz="0" w:space="0" w:color="auto"/>
                                    <w:right w:val="none" w:sz="0" w:space="0" w:color="auto"/>
                                  </w:divBdr>
                                  <w:divsChild>
                                    <w:div w:id="11452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711412">
      <w:bodyDiv w:val="1"/>
      <w:marLeft w:val="0"/>
      <w:marRight w:val="0"/>
      <w:marTop w:val="0"/>
      <w:marBottom w:val="0"/>
      <w:divBdr>
        <w:top w:val="none" w:sz="0" w:space="0" w:color="auto"/>
        <w:left w:val="none" w:sz="0" w:space="0" w:color="auto"/>
        <w:bottom w:val="none" w:sz="0" w:space="0" w:color="auto"/>
        <w:right w:val="none" w:sz="0" w:space="0" w:color="auto"/>
      </w:divBdr>
    </w:div>
    <w:div w:id="1977248582">
      <w:bodyDiv w:val="1"/>
      <w:marLeft w:val="0"/>
      <w:marRight w:val="0"/>
      <w:marTop w:val="0"/>
      <w:marBottom w:val="0"/>
      <w:divBdr>
        <w:top w:val="none" w:sz="0" w:space="0" w:color="auto"/>
        <w:left w:val="none" w:sz="0" w:space="0" w:color="auto"/>
        <w:bottom w:val="none" w:sz="0" w:space="0" w:color="auto"/>
        <w:right w:val="none" w:sz="0" w:space="0" w:color="auto"/>
      </w:divBdr>
    </w:div>
    <w:div w:id="1977252225">
      <w:bodyDiv w:val="1"/>
      <w:marLeft w:val="0"/>
      <w:marRight w:val="0"/>
      <w:marTop w:val="0"/>
      <w:marBottom w:val="0"/>
      <w:divBdr>
        <w:top w:val="none" w:sz="0" w:space="0" w:color="auto"/>
        <w:left w:val="none" w:sz="0" w:space="0" w:color="auto"/>
        <w:bottom w:val="none" w:sz="0" w:space="0" w:color="auto"/>
        <w:right w:val="none" w:sz="0" w:space="0" w:color="auto"/>
      </w:divBdr>
    </w:div>
    <w:div w:id="1977366757">
      <w:bodyDiv w:val="1"/>
      <w:marLeft w:val="0"/>
      <w:marRight w:val="0"/>
      <w:marTop w:val="0"/>
      <w:marBottom w:val="0"/>
      <w:divBdr>
        <w:top w:val="none" w:sz="0" w:space="0" w:color="auto"/>
        <w:left w:val="none" w:sz="0" w:space="0" w:color="auto"/>
        <w:bottom w:val="none" w:sz="0" w:space="0" w:color="auto"/>
        <w:right w:val="none" w:sz="0" w:space="0" w:color="auto"/>
      </w:divBdr>
    </w:div>
    <w:div w:id="1977562757">
      <w:bodyDiv w:val="1"/>
      <w:marLeft w:val="0"/>
      <w:marRight w:val="0"/>
      <w:marTop w:val="0"/>
      <w:marBottom w:val="0"/>
      <w:divBdr>
        <w:top w:val="none" w:sz="0" w:space="0" w:color="auto"/>
        <w:left w:val="none" w:sz="0" w:space="0" w:color="auto"/>
        <w:bottom w:val="none" w:sz="0" w:space="0" w:color="auto"/>
        <w:right w:val="none" w:sz="0" w:space="0" w:color="auto"/>
      </w:divBdr>
    </w:div>
    <w:div w:id="1977837308">
      <w:bodyDiv w:val="1"/>
      <w:marLeft w:val="0"/>
      <w:marRight w:val="0"/>
      <w:marTop w:val="0"/>
      <w:marBottom w:val="0"/>
      <w:divBdr>
        <w:top w:val="none" w:sz="0" w:space="0" w:color="auto"/>
        <w:left w:val="none" w:sz="0" w:space="0" w:color="auto"/>
        <w:bottom w:val="none" w:sz="0" w:space="0" w:color="auto"/>
        <w:right w:val="none" w:sz="0" w:space="0" w:color="auto"/>
      </w:divBdr>
    </w:div>
    <w:div w:id="1978021955">
      <w:bodyDiv w:val="1"/>
      <w:marLeft w:val="0"/>
      <w:marRight w:val="0"/>
      <w:marTop w:val="0"/>
      <w:marBottom w:val="0"/>
      <w:divBdr>
        <w:top w:val="none" w:sz="0" w:space="0" w:color="auto"/>
        <w:left w:val="none" w:sz="0" w:space="0" w:color="auto"/>
        <w:bottom w:val="none" w:sz="0" w:space="0" w:color="auto"/>
        <w:right w:val="none" w:sz="0" w:space="0" w:color="auto"/>
      </w:divBdr>
      <w:divsChild>
        <w:div w:id="884759091">
          <w:marLeft w:val="0"/>
          <w:marRight w:val="0"/>
          <w:marTop w:val="0"/>
          <w:marBottom w:val="0"/>
          <w:divBdr>
            <w:top w:val="none" w:sz="0" w:space="0" w:color="auto"/>
            <w:left w:val="none" w:sz="0" w:space="0" w:color="auto"/>
            <w:bottom w:val="none" w:sz="0" w:space="0" w:color="auto"/>
            <w:right w:val="none" w:sz="0" w:space="0" w:color="auto"/>
          </w:divBdr>
        </w:div>
      </w:divsChild>
    </w:div>
    <w:div w:id="1978484683">
      <w:bodyDiv w:val="1"/>
      <w:marLeft w:val="0"/>
      <w:marRight w:val="0"/>
      <w:marTop w:val="0"/>
      <w:marBottom w:val="0"/>
      <w:divBdr>
        <w:top w:val="none" w:sz="0" w:space="0" w:color="auto"/>
        <w:left w:val="none" w:sz="0" w:space="0" w:color="auto"/>
        <w:bottom w:val="none" w:sz="0" w:space="0" w:color="auto"/>
        <w:right w:val="none" w:sz="0" w:space="0" w:color="auto"/>
      </w:divBdr>
    </w:div>
    <w:div w:id="1978872947">
      <w:bodyDiv w:val="1"/>
      <w:marLeft w:val="0"/>
      <w:marRight w:val="0"/>
      <w:marTop w:val="0"/>
      <w:marBottom w:val="0"/>
      <w:divBdr>
        <w:top w:val="none" w:sz="0" w:space="0" w:color="auto"/>
        <w:left w:val="none" w:sz="0" w:space="0" w:color="auto"/>
        <w:bottom w:val="none" w:sz="0" w:space="0" w:color="auto"/>
        <w:right w:val="none" w:sz="0" w:space="0" w:color="auto"/>
      </w:divBdr>
    </w:div>
    <w:div w:id="1979188550">
      <w:bodyDiv w:val="1"/>
      <w:marLeft w:val="0"/>
      <w:marRight w:val="0"/>
      <w:marTop w:val="0"/>
      <w:marBottom w:val="0"/>
      <w:divBdr>
        <w:top w:val="none" w:sz="0" w:space="0" w:color="auto"/>
        <w:left w:val="none" w:sz="0" w:space="0" w:color="auto"/>
        <w:bottom w:val="none" w:sz="0" w:space="0" w:color="auto"/>
        <w:right w:val="none" w:sz="0" w:space="0" w:color="auto"/>
      </w:divBdr>
    </w:div>
    <w:div w:id="1979530886">
      <w:bodyDiv w:val="1"/>
      <w:marLeft w:val="0"/>
      <w:marRight w:val="0"/>
      <w:marTop w:val="0"/>
      <w:marBottom w:val="0"/>
      <w:divBdr>
        <w:top w:val="none" w:sz="0" w:space="0" w:color="auto"/>
        <w:left w:val="none" w:sz="0" w:space="0" w:color="auto"/>
        <w:bottom w:val="none" w:sz="0" w:space="0" w:color="auto"/>
        <w:right w:val="none" w:sz="0" w:space="0" w:color="auto"/>
      </w:divBdr>
    </w:div>
    <w:div w:id="1980839113">
      <w:bodyDiv w:val="1"/>
      <w:marLeft w:val="0"/>
      <w:marRight w:val="0"/>
      <w:marTop w:val="0"/>
      <w:marBottom w:val="0"/>
      <w:divBdr>
        <w:top w:val="none" w:sz="0" w:space="0" w:color="auto"/>
        <w:left w:val="none" w:sz="0" w:space="0" w:color="auto"/>
        <w:bottom w:val="none" w:sz="0" w:space="0" w:color="auto"/>
        <w:right w:val="none" w:sz="0" w:space="0" w:color="auto"/>
      </w:divBdr>
    </w:div>
    <w:div w:id="1980962228">
      <w:bodyDiv w:val="1"/>
      <w:marLeft w:val="0"/>
      <w:marRight w:val="0"/>
      <w:marTop w:val="0"/>
      <w:marBottom w:val="0"/>
      <w:divBdr>
        <w:top w:val="none" w:sz="0" w:space="0" w:color="auto"/>
        <w:left w:val="none" w:sz="0" w:space="0" w:color="auto"/>
        <w:bottom w:val="none" w:sz="0" w:space="0" w:color="auto"/>
        <w:right w:val="none" w:sz="0" w:space="0" w:color="auto"/>
      </w:divBdr>
    </w:div>
    <w:div w:id="1981185964">
      <w:bodyDiv w:val="1"/>
      <w:marLeft w:val="0"/>
      <w:marRight w:val="0"/>
      <w:marTop w:val="0"/>
      <w:marBottom w:val="0"/>
      <w:divBdr>
        <w:top w:val="none" w:sz="0" w:space="0" w:color="auto"/>
        <w:left w:val="none" w:sz="0" w:space="0" w:color="auto"/>
        <w:bottom w:val="none" w:sz="0" w:space="0" w:color="auto"/>
        <w:right w:val="none" w:sz="0" w:space="0" w:color="auto"/>
      </w:divBdr>
    </w:div>
    <w:div w:id="1981768991">
      <w:bodyDiv w:val="1"/>
      <w:marLeft w:val="0"/>
      <w:marRight w:val="0"/>
      <w:marTop w:val="0"/>
      <w:marBottom w:val="0"/>
      <w:divBdr>
        <w:top w:val="none" w:sz="0" w:space="0" w:color="auto"/>
        <w:left w:val="none" w:sz="0" w:space="0" w:color="auto"/>
        <w:bottom w:val="none" w:sz="0" w:space="0" w:color="auto"/>
        <w:right w:val="none" w:sz="0" w:space="0" w:color="auto"/>
      </w:divBdr>
    </w:div>
    <w:div w:id="1981962890">
      <w:bodyDiv w:val="1"/>
      <w:marLeft w:val="0"/>
      <w:marRight w:val="0"/>
      <w:marTop w:val="0"/>
      <w:marBottom w:val="0"/>
      <w:divBdr>
        <w:top w:val="none" w:sz="0" w:space="0" w:color="auto"/>
        <w:left w:val="none" w:sz="0" w:space="0" w:color="auto"/>
        <w:bottom w:val="none" w:sz="0" w:space="0" w:color="auto"/>
        <w:right w:val="none" w:sz="0" w:space="0" w:color="auto"/>
      </w:divBdr>
    </w:div>
    <w:div w:id="1982156314">
      <w:bodyDiv w:val="1"/>
      <w:marLeft w:val="0"/>
      <w:marRight w:val="0"/>
      <w:marTop w:val="0"/>
      <w:marBottom w:val="0"/>
      <w:divBdr>
        <w:top w:val="none" w:sz="0" w:space="0" w:color="auto"/>
        <w:left w:val="none" w:sz="0" w:space="0" w:color="auto"/>
        <w:bottom w:val="none" w:sz="0" w:space="0" w:color="auto"/>
        <w:right w:val="none" w:sz="0" w:space="0" w:color="auto"/>
      </w:divBdr>
    </w:div>
    <w:div w:id="1982225903">
      <w:bodyDiv w:val="1"/>
      <w:marLeft w:val="0"/>
      <w:marRight w:val="0"/>
      <w:marTop w:val="0"/>
      <w:marBottom w:val="0"/>
      <w:divBdr>
        <w:top w:val="none" w:sz="0" w:space="0" w:color="auto"/>
        <w:left w:val="none" w:sz="0" w:space="0" w:color="auto"/>
        <w:bottom w:val="none" w:sz="0" w:space="0" w:color="auto"/>
        <w:right w:val="none" w:sz="0" w:space="0" w:color="auto"/>
      </w:divBdr>
    </w:div>
    <w:div w:id="1982422513">
      <w:bodyDiv w:val="1"/>
      <w:marLeft w:val="0"/>
      <w:marRight w:val="0"/>
      <w:marTop w:val="0"/>
      <w:marBottom w:val="0"/>
      <w:divBdr>
        <w:top w:val="none" w:sz="0" w:space="0" w:color="auto"/>
        <w:left w:val="none" w:sz="0" w:space="0" w:color="auto"/>
        <w:bottom w:val="none" w:sz="0" w:space="0" w:color="auto"/>
        <w:right w:val="none" w:sz="0" w:space="0" w:color="auto"/>
      </w:divBdr>
    </w:div>
    <w:div w:id="1982954489">
      <w:bodyDiv w:val="1"/>
      <w:marLeft w:val="0"/>
      <w:marRight w:val="0"/>
      <w:marTop w:val="0"/>
      <w:marBottom w:val="0"/>
      <w:divBdr>
        <w:top w:val="none" w:sz="0" w:space="0" w:color="auto"/>
        <w:left w:val="none" w:sz="0" w:space="0" w:color="auto"/>
        <w:bottom w:val="none" w:sz="0" w:space="0" w:color="auto"/>
        <w:right w:val="none" w:sz="0" w:space="0" w:color="auto"/>
      </w:divBdr>
    </w:div>
    <w:div w:id="1983003719">
      <w:bodyDiv w:val="1"/>
      <w:marLeft w:val="0"/>
      <w:marRight w:val="0"/>
      <w:marTop w:val="0"/>
      <w:marBottom w:val="0"/>
      <w:divBdr>
        <w:top w:val="none" w:sz="0" w:space="0" w:color="auto"/>
        <w:left w:val="none" w:sz="0" w:space="0" w:color="auto"/>
        <w:bottom w:val="none" w:sz="0" w:space="0" w:color="auto"/>
        <w:right w:val="none" w:sz="0" w:space="0" w:color="auto"/>
      </w:divBdr>
    </w:div>
    <w:div w:id="1983465048">
      <w:bodyDiv w:val="1"/>
      <w:marLeft w:val="0"/>
      <w:marRight w:val="0"/>
      <w:marTop w:val="0"/>
      <w:marBottom w:val="0"/>
      <w:divBdr>
        <w:top w:val="none" w:sz="0" w:space="0" w:color="auto"/>
        <w:left w:val="none" w:sz="0" w:space="0" w:color="auto"/>
        <w:bottom w:val="none" w:sz="0" w:space="0" w:color="auto"/>
        <w:right w:val="none" w:sz="0" w:space="0" w:color="auto"/>
      </w:divBdr>
    </w:div>
    <w:div w:id="1983731074">
      <w:bodyDiv w:val="1"/>
      <w:marLeft w:val="0"/>
      <w:marRight w:val="0"/>
      <w:marTop w:val="0"/>
      <w:marBottom w:val="0"/>
      <w:divBdr>
        <w:top w:val="none" w:sz="0" w:space="0" w:color="auto"/>
        <w:left w:val="none" w:sz="0" w:space="0" w:color="auto"/>
        <w:bottom w:val="none" w:sz="0" w:space="0" w:color="auto"/>
        <w:right w:val="none" w:sz="0" w:space="0" w:color="auto"/>
      </w:divBdr>
    </w:div>
    <w:div w:id="1983732273">
      <w:bodyDiv w:val="1"/>
      <w:marLeft w:val="0"/>
      <w:marRight w:val="0"/>
      <w:marTop w:val="0"/>
      <w:marBottom w:val="0"/>
      <w:divBdr>
        <w:top w:val="none" w:sz="0" w:space="0" w:color="auto"/>
        <w:left w:val="none" w:sz="0" w:space="0" w:color="auto"/>
        <w:bottom w:val="none" w:sz="0" w:space="0" w:color="auto"/>
        <w:right w:val="none" w:sz="0" w:space="0" w:color="auto"/>
      </w:divBdr>
    </w:div>
    <w:div w:id="1983735312">
      <w:bodyDiv w:val="1"/>
      <w:marLeft w:val="0"/>
      <w:marRight w:val="0"/>
      <w:marTop w:val="0"/>
      <w:marBottom w:val="0"/>
      <w:divBdr>
        <w:top w:val="none" w:sz="0" w:space="0" w:color="auto"/>
        <w:left w:val="none" w:sz="0" w:space="0" w:color="auto"/>
        <w:bottom w:val="none" w:sz="0" w:space="0" w:color="auto"/>
        <w:right w:val="none" w:sz="0" w:space="0" w:color="auto"/>
      </w:divBdr>
    </w:div>
    <w:div w:id="1983926305">
      <w:bodyDiv w:val="1"/>
      <w:marLeft w:val="0"/>
      <w:marRight w:val="0"/>
      <w:marTop w:val="0"/>
      <w:marBottom w:val="0"/>
      <w:divBdr>
        <w:top w:val="none" w:sz="0" w:space="0" w:color="auto"/>
        <w:left w:val="none" w:sz="0" w:space="0" w:color="auto"/>
        <w:bottom w:val="none" w:sz="0" w:space="0" w:color="auto"/>
        <w:right w:val="none" w:sz="0" w:space="0" w:color="auto"/>
      </w:divBdr>
    </w:div>
    <w:div w:id="1984038361">
      <w:bodyDiv w:val="1"/>
      <w:marLeft w:val="0"/>
      <w:marRight w:val="0"/>
      <w:marTop w:val="0"/>
      <w:marBottom w:val="0"/>
      <w:divBdr>
        <w:top w:val="none" w:sz="0" w:space="0" w:color="auto"/>
        <w:left w:val="none" w:sz="0" w:space="0" w:color="auto"/>
        <w:bottom w:val="none" w:sz="0" w:space="0" w:color="auto"/>
        <w:right w:val="none" w:sz="0" w:space="0" w:color="auto"/>
      </w:divBdr>
    </w:div>
    <w:div w:id="1984189790">
      <w:bodyDiv w:val="1"/>
      <w:marLeft w:val="0"/>
      <w:marRight w:val="0"/>
      <w:marTop w:val="0"/>
      <w:marBottom w:val="0"/>
      <w:divBdr>
        <w:top w:val="none" w:sz="0" w:space="0" w:color="auto"/>
        <w:left w:val="none" w:sz="0" w:space="0" w:color="auto"/>
        <w:bottom w:val="none" w:sz="0" w:space="0" w:color="auto"/>
        <w:right w:val="none" w:sz="0" w:space="0" w:color="auto"/>
      </w:divBdr>
    </w:div>
    <w:div w:id="1984193658">
      <w:bodyDiv w:val="1"/>
      <w:marLeft w:val="0"/>
      <w:marRight w:val="0"/>
      <w:marTop w:val="0"/>
      <w:marBottom w:val="0"/>
      <w:divBdr>
        <w:top w:val="none" w:sz="0" w:space="0" w:color="auto"/>
        <w:left w:val="none" w:sz="0" w:space="0" w:color="auto"/>
        <w:bottom w:val="none" w:sz="0" w:space="0" w:color="auto"/>
        <w:right w:val="none" w:sz="0" w:space="0" w:color="auto"/>
      </w:divBdr>
    </w:div>
    <w:div w:id="1985045452">
      <w:bodyDiv w:val="1"/>
      <w:marLeft w:val="0"/>
      <w:marRight w:val="0"/>
      <w:marTop w:val="0"/>
      <w:marBottom w:val="0"/>
      <w:divBdr>
        <w:top w:val="none" w:sz="0" w:space="0" w:color="auto"/>
        <w:left w:val="none" w:sz="0" w:space="0" w:color="auto"/>
        <w:bottom w:val="none" w:sz="0" w:space="0" w:color="auto"/>
        <w:right w:val="none" w:sz="0" w:space="0" w:color="auto"/>
      </w:divBdr>
    </w:div>
    <w:div w:id="1985160310">
      <w:bodyDiv w:val="1"/>
      <w:marLeft w:val="0"/>
      <w:marRight w:val="0"/>
      <w:marTop w:val="0"/>
      <w:marBottom w:val="0"/>
      <w:divBdr>
        <w:top w:val="none" w:sz="0" w:space="0" w:color="auto"/>
        <w:left w:val="none" w:sz="0" w:space="0" w:color="auto"/>
        <w:bottom w:val="none" w:sz="0" w:space="0" w:color="auto"/>
        <w:right w:val="none" w:sz="0" w:space="0" w:color="auto"/>
      </w:divBdr>
    </w:div>
    <w:div w:id="1985306799">
      <w:bodyDiv w:val="1"/>
      <w:marLeft w:val="0"/>
      <w:marRight w:val="0"/>
      <w:marTop w:val="0"/>
      <w:marBottom w:val="0"/>
      <w:divBdr>
        <w:top w:val="none" w:sz="0" w:space="0" w:color="auto"/>
        <w:left w:val="none" w:sz="0" w:space="0" w:color="auto"/>
        <w:bottom w:val="none" w:sz="0" w:space="0" w:color="auto"/>
        <w:right w:val="none" w:sz="0" w:space="0" w:color="auto"/>
      </w:divBdr>
    </w:div>
    <w:div w:id="1985503156">
      <w:bodyDiv w:val="1"/>
      <w:marLeft w:val="0"/>
      <w:marRight w:val="0"/>
      <w:marTop w:val="0"/>
      <w:marBottom w:val="0"/>
      <w:divBdr>
        <w:top w:val="none" w:sz="0" w:space="0" w:color="auto"/>
        <w:left w:val="none" w:sz="0" w:space="0" w:color="auto"/>
        <w:bottom w:val="none" w:sz="0" w:space="0" w:color="auto"/>
        <w:right w:val="none" w:sz="0" w:space="0" w:color="auto"/>
      </w:divBdr>
    </w:div>
    <w:div w:id="1985770482">
      <w:bodyDiv w:val="1"/>
      <w:marLeft w:val="0"/>
      <w:marRight w:val="0"/>
      <w:marTop w:val="0"/>
      <w:marBottom w:val="0"/>
      <w:divBdr>
        <w:top w:val="none" w:sz="0" w:space="0" w:color="auto"/>
        <w:left w:val="none" w:sz="0" w:space="0" w:color="auto"/>
        <w:bottom w:val="none" w:sz="0" w:space="0" w:color="auto"/>
        <w:right w:val="none" w:sz="0" w:space="0" w:color="auto"/>
      </w:divBdr>
    </w:div>
    <w:div w:id="1985810447">
      <w:bodyDiv w:val="1"/>
      <w:marLeft w:val="0"/>
      <w:marRight w:val="0"/>
      <w:marTop w:val="0"/>
      <w:marBottom w:val="0"/>
      <w:divBdr>
        <w:top w:val="none" w:sz="0" w:space="0" w:color="auto"/>
        <w:left w:val="none" w:sz="0" w:space="0" w:color="auto"/>
        <w:bottom w:val="none" w:sz="0" w:space="0" w:color="auto"/>
        <w:right w:val="none" w:sz="0" w:space="0" w:color="auto"/>
      </w:divBdr>
    </w:div>
    <w:div w:id="1985885432">
      <w:bodyDiv w:val="1"/>
      <w:marLeft w:val="0"/>
      <w:marRight w:val="0"/>
      <w:marTop w:val="0"/>
      <w:marBottom w:val="0"/>
      <w:divBdr>
        <w:top w:val="none" w:sz="0" w:space="0" w:color="auto"/>
        <w:left w:val="none" w:sz="0" w:space="0" w:color="auto"/>
        <w:bottom w:val="none" w:sz="0" w:space="0" w:color="auto"/>
        <w:right w:val="none" w:sz="0" w:space="0" w:color="auto"/>
      </w:divBdr>
    </w:div>
    <w:div w:id="1985962959">
      <w:bodyDiv w:val="1"/>
      <w:marLeft w:val="0"/>
      <w:marRight w:val="0"/>
      <w:marTop w:val="0"/>
      <w:marBottom w:val="0"/>
      <w:divBdr>
        <w:top w:val="none" w:sz="0" w:space="0" w:color="auto"/>
        <w:left w:val="none" w:sz="0" w:space="0" w:color="auto"/>
        <w:bottom w:val="none" w:sz="0" w:space="0" w:color="auto"/>
        <w:right w:val="none" w:sz="0" w:space="0" w:color="auto"/>
      </w:divBdr>
    </w:div>
    <w:div w:id="1985967809">
      <w:bodyDiv w:val="1"/>
      <w:marLeft w:val="0"/>
      <w:marRight w:val="0"/>
      <w:marTop w:val="0"/>
      <w:marBottom w:val="0"/>
      <w:divBdr>
        <w:top w:val="none" w:sz="0" w:space="0" w:color="auto"/>
        <w:left w:val="none" w:sz="0" w:space="0" w:color="auto"/>
        <w:bottom w:val="none" w:sz="0" w:space="0" w:color="auto"/>
        <w:right w:val="none" w:sz="0" w:space="0" w:color="auto"/>
      </w:divBdr>
    </w:div>
    <w:div w:id="1986080629">
      <w:bodyDiv w:val="1"/>
      <w:marLeft w:val="0"/>
      <w:marRight w:val="0"/>
      <w:marTop w:val="0"/>
      <w:marBottom w:val="0"/>
      <w:divBdr>
        <w:top w:val="none" w:sz="0" w:space="0" w:color="auto"/>
        <w:left w:val="none" w:sz="0" w:space="0" w:color="auto"/>
        <w:bottom w:val="none" w:sz="0" w:space="0" w:color="auto"/>
        <w:right w:val="none" w:sz="0" w:space="0" w:color="auto"/>
      </w:divBdr>
    </w:div>
    <w:div w:id="1986081279">
      <w:bodyDiv w:val="1"/>
      <w:marLeft w:val="0"/>
      <w:marRight w:val="0"/>
      <w:marTop w:val="0"/>
      <w:marBottom w:val="0"/>
      <w:divBdr>
        <w:top w:val="none" w:sz="0" w:space="0" w:color="auto"/>
        <w:left w:val="none" w:sz="0" w:space="0" w:color="auto"/>
        <w:bottom w:val="none" w:sz="0" w:space="0" w:color="auto"/>
        <w:right w:val="none" w:sz="0" w:space="0" w:color="auto"/>
      </w:divBdr>
    </w:div>
    <w:div w:id="1986200028">
      <w:bodyDiv w:val="1"/>
      <w:marLeft w:val="0"/>
      <w:marRight w:val="0"/>
      <w:marTop w:val="0"/>
      <w:marBottom w:val="0"/>
      <w:divBdr>
        <w:top w:val="none" w:sz="0" w:space="0" w:color="auto"/>
        <w:left w:val="none" w:sz="0" w:space="0" w:color="auto"/>
        <w:bottom w:val="none" w:sz="0" w:space="0" w:color="auto"/>
        <w:right w:val="none" w:sz="0" w:space="0" w:color="auto"/>
      </w:divBdr>
    </w:div>
    <w:div w:id="1986278327">
      <w:bodyDiv w:val="1"/>
      <w:marLeft w:val="0"/>
      <w:marRight w:val="0"/>
      <w:marTop w:val="0"/>
      <w:marBottom w:val="0"/>
      <w:divBdr>
        <w:top w:val="none" w:sz="0" w:space="0" w:color="auto"/>
        <w:left w:val="none" w:sz="0" w:space="0" w:color="auto"/>
        <w:bottom w:val="none" w:sz="0" w:space="0" w:color="auto"/>
        <w:right w:val="none" w:sz="0" w:space="0" w:color="auto"/>
      </w:divBdr>
    </w:div>
    <w:div w:id="1986621051">
      <w:bodyDiv w:val="1"/>
      <w:marLeft w:val="0"/>
      <w:marRight w:val="0"/>
      <w:marTop w:val="0"/>
      <w:marBottom w:val="0"/>
      <w:divBdr>
        <w:top w:val="none" w:sz="0" w:space="0" w:color="auto"/>
        <w:left w:val="none" w:sz="0" w:space="0" w:color="auto"/>
        <w:bottom w:val="none" w:sz="0" w:space="0" w:color="auto"/>
        <w:right w:val="none" w:sz="0" w:space="0" w:color="auto"/>
      </w:divBdr>
    </w:div>
    <w:div w:id="1986733672">
      <w:bodyDiv w:val="1"/>
      <w:marLeft w:val="0"/>
      <w:marRight w:val="0"/>
      <w:marTop w:val="0"/>
      <w:marBottom w:val="0"/>
      <w:divBdr>
        <w:top w:val="none" w:sz="0" w:space="0" w:color="auto"/>
        <w:left w:val="none" w:sz="0" w:space="0" w:color="auto"/>
        <w:bottom w:val="none" w:sz="0" w:space="0" w:color="auto"/>
        <w:right w:val="none" w:sz="0" w:space="0" w:color="auto"/>
      </w:divBdr>
    </w:div>
    <w:div w:id="1986930364">
      <w:bodyDiv w:val="1"/>
      <w:marLeft w:val="0"/>
      <w:marRight w:val="0"/>
      <w:marTop w:val="0"/>
      <w:marBottom w:val="0"/>
      <w:divBdr>
        <w:top w:val="none" w:sz="0" w:space="0" w:color="auto"/>
        <w:left w:val="none" w:sz="0" w:space="0" w:color="auto"/>
        <w:bottom w:val="none" w:sz="0" w:space="0" w:color="auto"/>
        <w:right w:val="none" w:sz="0" w:space="0" w:color="auto"/>
      </w:divBdr>
    </w:div>
    <w:div w:id="1987080834">
      <w:bodyDiv w:val="1"/>
      <w:marLeft w:val="0"/>
      <w:marRight w:val="0"/>
      <w:marTop w:val="0"/>
      <w:marBottom w:val="0"/>
      <w:divBdr>
        <w:top w:val="none" w:sz="0" w:space="0" w:color="auto"/>
        <w:left w:val="none" w:sz="0" w:space="0" w:color="auto"/>
        <w:bottom w:val="none" w:sz="0" w:space="0" w:color="auto"/>
        <w:right w:val="none" w:sz="0" w:space="0" w:color="auto"/>
      </w:divBdr>
    </w:div>
    <w:div w:id="1987198955">
      <w:bodyDiv w:val="1"/>
      <w:marLeft w:val="0"/>
      <w:marRight w:val="0"/>
      <w:marTop w:val="0"/>
      <w:marBottom w:val="0"/>
      <w:divBdr>
        <w:top w:val="none" w:sz="0" w:space="0" w:color="auto"/>
        <w:left w:val="none" w:sz="0" w:space="0" w:color="auto"/>
        <w:bottom w:val="none" w:sz="0" w:space="0" w:color="auto"/>
        <w:right w:val="none" w:sz="0" w:space="0" w:color="auto"/>
      </w:divBdr>
    </w:div>
    <w:div w:id="1987398152">
      <w:bodyDiv w:val="1"/>
      <w:marLeft w:val="0"/>
      <w:marRight w:val="0"/>
      <w:marTop w:val="0"/>
      <w:marBottom w:val="0"/>
      <w:divBdr>
        <w:top w:val="none" w:sz="0" w:space="0" w:color="auto"/>
        <w:left w:val="none" w:sz="0" w:space="0" w:color="auto"/>
        <w:bottom w:val="none" w:sz="0" w:space="0" w:color="auto"/>
        <w:right w:val="none" w:sz="0" w:space="0" w:color="auto"/>
      </w:divBdr>
    </w:div>
    <w:div w:id="1987515773">
      <w:bodyDiv w:val="1"/>
      <w:marLeft w:val="0"/>
      <w:marRight w:val="0"/>
      <w:marTop w:val="0"/>
      <w:marBottom w:val="0"/>
      <w:divBdr>
        <w:top w:val="none" w:sz="0" w:space="0" w:color="auto"/>
        <w:left w:val="none" w:sz="0" w:space="0" w:color="auto"/>
        <w:bottom w:val="none" w:sz="0" w:space="0" w:color="auto"/>
        <w:right w:val="none" w:sz="0" w:space="0" w:color="auto"/>
      </w:divBdr>
    </w:div>
    <w:div w:id="1987927830">
      <w:bodyDiv w:val="1"/>
      <w:marLeft w:val="0"/>
      <w:marRight w:val="0"/>
      <w:marTop w:val="0"/>
      <w:marBottom w:val="0"/>
      <w:divBdr>
        <w:top w:val="none" w:sz="0" w:space="0" w:color="auto"/>
        <w:left w:val="none" w:sz="0" w:space="0" w:color="auto"/>
        <w:bottom w:val="none" w:sz="0" w:space="0" w:color="auto"/>
        <w:right w:val="none" w:sz="0" w:space="0" w:color="auto"/>
      </w:divBdr>
      <w:divsChild>
        <w:div w:id="1818304644">
          <w:marLeft w:val="0"/>
          <w:marRight w:val="0"/>
          <w:marTop w:val="0"/>
          <w:marBottom w:val="0"/>
          <w:divBdr>
            <w:top w:val="none" w:sz="0" w:space="0" w:color="auto"/>
            <w:left w:val="none" w:sz="0" w:space="0" w:color="auto"/>
            <w:bottom w:val="none" w:sz="0" w:space="0" w:color="auto"/>
            <w:right w:val="none" w:sz="0" w:space="0" w:color="auto"/>
          </w:divBdr>
        </w:div>
      </w:divsChild>
    </w:div>
    <w:div w:id="1987933767">
      <w:bodyDiv w:val="1"/>
      <w:marLeft w:val="0"/>
      <w:marRight w:val="0"/>
      <w:marTop w:val="0"/>
      <w:marBottom w:val="0"/>
      <w:divBdr>
        <w:top w:val="none" w:sz="0" w:space="0" w:color="auto"/>
        <w:left w:val="none" w:sz="0" w:space="0" w:color="auto"/>
        <w:bottom w:val="none" w:sz="0" w:space="0" w:color="auto"/>
        <w:right w:val="none" w:sz="0" w:space="0" w:color="auto"/>
      </w:divBdr>
    </w:div>
    <w:div w:id="1988319036">
      <w:bodyDiv w:val="1"/>
      <w:marLeft w:val="0"/>
      <w:marRight w:val="0"/>
      <w:marTop w:val="0"/>
      <w:marBottom w:val="0"/>
      <w:divBdr>
        <w:top w:val="none" w:sz="0" w:space="0" w:color="auto"/>
        <w:left w:val="none" w:sz="0" w:space="0" w:color="auto"/>
        <w:bottom w:val="none" w:sz="0" w:space="0" w:color="auto"/>
        <w:right w:val="none" w:sz="0" w:space="0" w:color="auto"/>
      </w:divBdr>
    </w:div>
    <w:div w:id="1988432336">
      <w:bodyDiv w:val="1"/>
      <w:marLeft w:val="0"/>
      <w:marRight w:val="0"/>
      <w:marTop w:val="0"/>
      <w:marBottom w:val="0"/>
      <w:divBdr>
        <w:top w:val="none" w:sz="0" w:space="0" w:color="auto"/>
        <w:left w:val="none" w:sz="0" w:space="0" w:color="auto"/>
        <w:bottom w:val="none" w:sz="0" w:space="0" w:color="auto"/>
        <w:right w:val="none" w:sz="0" w:space="0" w:color="auto"/>
      </w:divBdr>
    </w:div>
    <w:div w:id="1988432782">
      <w:bodyDiv w:val="1"/>
      <w:marLeft w:val="0"/>
      <w:marRight w:val="0"/>
      <w:marTop w:val="0"/>
      <w:marBottom w:val="0"/>
      <w:divBdr>
        <w:top w:val="none" w:sz="0" w:space="0" w:color="auto"/>
        <w:left w:val="none" w:sz="0" w:space="0" w:color="auto"/>
        <w:bottom w:val="none" w:sz="0" w:space="0" w:color="auto"/>
        <w:right w:val="none" w:sz="0" w:space="0" w:color="auto"/>
      </w:divBdr>
    </w:div>
    <w:div w:id="1988587610">
      <w:bodyDiv w:val="1"/>
      <w:marLeft w:val="0"/>
      <w:marRight w:val="0"/>
      <w:marTop w:val="0"/>
      <w:marBottom w:val="0"/>
      <w:divBdr>
        <w:top w:val="none" w:sz="0" w:space="0" w:color="auto"/>
        <w:left w:val="none" w:sz="0" w:space="0" w:color="auto"/>
        <w:bottom w:val="none" w:sz="0" w:space="0" w:color="auto"/>
        <w:right w:val="none" w:sz="0" w:space="0" w:color="auto"/>
      </w:divBdr>
    </w:div>
    <w:div w:id="1988969292">
      <w:bodyDiv w:val="1"/>
      <w:marLeft w:val="0"/>
      <w:marRight w:val="0"/>
      <w:marTop w:val="0"/>
      <w:marBottom w:val="0"/>
      <w:divBdr>
        <w:top w:val="none" w:sz="0" w:space="0" w:color="auto"/>
        <w:left w:val="none" w:sz="0" w:space="0" w:color="auto"/>
        <w:bottom w:val="none" w:sz="0" w:space="0" w:color="auto"/>
        <w:right w:val="none" w:sz="0" w:space="0" w:color="auto"/>
      </w:divBdr>
    </w:div>
    <w:div w:id="1989237064">
      <w:bodyDiv w:val="1"/>
      <w:marLeft w:val="0"/>
      <w:marRight w:val="0"/>
      <w:marTop w:val="0"/>
      <w:marBottom w:val="0"/>
      <w:divBdr>
        <w:top w:val="none" w:sz="0" w:space="0" w:color="auto"/>
        <w:left w:val="none" w:sz="0" w:space="0" w:color="auto"/>
        <w:bottom w:val="none" w:sz="0" w:space="0" w:color="auto"/>
        <w:right w:val="none" w:sz="0" w:space="0" w:color="auto"/>
      </w:divBdr>
    </w:div>
    <w:div w:id="1989632289">
      <w:bodyDiv w:val="1"/>
      <w:marLeft w:val="0"/>
      <w:marRight w:val="0"/>
      <w:marTop w:val="0"/>
      <w:marBottom w:val="0"/>
      <w:divBdr>
        <w:top w:val="none" w:sz="0" w:space="0" w:color="auto"/>
        <w:left w:val="none" w:sz="0" w:space="0" w:color="auto"/>
        <w:bottom w:val="none" w:sz="0" w:space="0" w:color="auto"/>
        <w:right w:val="none" w:sz="0" w:space="0" w:color="auto"/>
      </w:divBdr>
    </w:div>
    <w:div w:id="1989750859">
      <w:bodyDiv w:val="1"/>
      <w:marLeft w:val="0"/>
      <w:marRight w:val="0"/>
      <w:marTop w:val="0"/>
      <w:marBottom w:val="0"/>
      <w:divBdr>
        <w:top w:val="none" w:sz="0" w:space="0" w:color="auto"/>
        <w:left w:val="none" w:sz="0" w:space="0" w:color="auto"/>
        <w:bottom w:val="none" w:sz="0" w:space="0" w:color="auto"/>
        <w:right w:val="none" w:sz="0" w:space="0" w:color="auto"/>
      </w:divBdr>
    </w:div>
    <w:div w:id="1990011009">
      <w:bodyDiv w:val="1"/>
      <w:marLeft w:val="0"/>
      <w:marRight w:val="0"/>
      <w:marTop w:val="0"/>
      <w:marBottom w:val="0"/>
      <w:divBdr>
        <w:top w:val="none" w:sz="0" w:space="0" w:color="auto"/>
        <w:left w:val="none" w:sz="0" w:space="0" w:color="auto"/>
        <w:bottom w:val="none" w:sz="0" w:space="0" w:color="auto"/>
        <w:right w:val="none" w:sz="0" w:space="0" w:color="auto"/>
      </w:divBdr>
    </w:div>
    <w:div w:id="1990018410">
      <w:bodyDiv w:val="1"/>
      <w:marLeft w:val="0"/>
      <w:marRight w:val="0"/>
      <w:marTop w:val="0"/>
      <w:marBottom w:val="0"/>
      <w:divBdr>
        <w:top w:val="none" w:sz="0" w:space="0" w:color="auto"/>
        <w:left w:val="none" w:sz="0" w:space="0" w:color="auto"/>
        <w:bottom w:val="none" w:sz="0" w:space="0" w:color="auto"/>
        <w:right w:val="none" w:sz="0" w:space="0" w:color="auto"/>
      </w:divBdr>
    </w:div>
    <w:div w:id="1990556162">
      <w:bodyDiv w:val="1"/>
      <w:marLeft w:val="0"/>
      <w:marRight w:val="0"/>
      <w:marTop w:val="0"/>
      <w:marBottom w:val="0"/>
      <w:divBdr>
        <w:top w:val="none" w:sz="0" w:space="0" w:color="auto"/>
        <w:left w:val="none" w:sz="0" w:space="0" w:color="auto"/>
        <w:bottom w:val="none" w:sz="0" w:space="0" w:color="auto"/>
        <w:right w:val="none" w:sz="0" w:space="0" w:color="auto"/>
      </w:divBdr>
    </w:div>
    <w:div w:id="1991011406">
      <w:bodyDiv w:val="1"/>
      <w:marLeft w:val="0"/>
      <w:marRight w:val="0"/>
      <w:marTop w:val="0"/>
      <w:marBottom w:val="0"/>
      <w:divBdr>
        <w:top w:val="none" w:sz="0" w:space="0" w:color="auto"/>
        <w:left w:val="none" w:sz="0" w:space="0" w:color="auto"/>
        <w:bottom w:val="none" w:sz="0" w:space="0" w:color="auto"/>
        <w:right w:val="none" w:sz="0" w:space="0" w:color="auto"/>
      </w:divBdr>
    </w:div>
    <w:div w:id="1991133890">
      <w:bodyDiv w:val="1"/>
      <w:marLeft w:val="0"/>
      <w:marRight w:val="0"/>
      <w:marTop w:val="0"/>
      <w:marBottom w:val="0"/>
      <w:divBdr>
        <w:top w:val="none" w:sz="0" w:space="0" w:color="auto"/>
        <w:left w:val="none" w:sz="0" w:space="0" w:color="auto"/>
        <w:bottom w:val="none" w:sz="0" w:space="0" w:color="auto"/>
        <w:right w:val="none" w:sz="0" w:space="0" w:color="auto"/>
      </w:divBdr>
    </w:div>
    <w:div w:id="1991790740">
      <w:bodyDiv w:val="1"/>
      <w:marLeft w:val="0"/>
      <w:marRight w:val="0"/>
      <w:marTop w:val="0"/>
      <w:marBottom w:val="0"/>
      <w:divBdr>
        <w:top w:val="none" w:sz="0" w:space="0" w:color="auto"/>
        <w:left w:val="none" w:sz="0" w:space="0" w:color="auto"/>
        <w:bottom w:val="none" w:sz="0" w:space="0" w:color="auto"/>
        <w:right w:val="none" w:sz="0" w:space="0" w:color="auto"/>
      </w:divBdr>
    </w:div>
    <w:div w:id="1991985126">
      <w:bodyDiv w:val="1"/>
      <w:marLeft w:val="0"/>
      <w:marRight w:val="0"/>
      <w:marTop w:val="0"/>
      <w:marBottom w:val="0"/>
      <w:divBdr>
        <w:top w:val="none" w:sz="0" w:space="0" w:color="auto"/>
        <w:left w:val="none" w:sz="0" w:space="0" w:color="auto"/>
        <w:bottom w:val="none" w:sz="0" w:space="0" w:color="auto"/>
        <w:right w:val="none" w:sz="0" w:space="0" w:color="auto"/>
      </w:divBdr>
    </w:div>
    <w:div w:id="1992059477">
      <w:bodyDiv w:val="1"/>
      <w:marLeft w:val="0"/>
      <w:marRight w:val="0"/>
      <w:marTop w:val="0"/>
      <w:marBottom w:val="0"/>
      <w:divBdr>
        <w:top w:val="none" w:sz="0" w:space="0" w:color="auto"/>
        <w:left w:val="none" w:sz="0" w:space="0" w:color="auto"/>
        <w:bottom w:val="none" w:sz="0" w:space="0" w:color="auto"/>
        <w:right w:val="none" w:sz="0" w:space="0" w:color="auto"/>
      </w:divBdr>
    </w:div>
    <w:div w:id="1992172354">
      <w:bodyDiv w:val="1"/>
      <w:marLeft w:val="0"/>
      <w:marRight w:val="0"/>
      <w:marTop w:val="0"/>
      <w:marBottom w:val="0"/>
      <w:divBdr>
        <w:top w:val="none" w:sz="0" w:space="0" w:color="auto"/>
        <w:left w:val="none" w:sz="0" w:space="0" w:color="auto"/>
        <w:bottom w:val="none" w:sz="0" w:space="0" w:color="auto"/>
        <w:right w:val="none" w:sz="0" w:space="0" w:color="auto"/>
      </w:divBdr>
    </w:div>
    <w:div w:id="1992247508">
      <w:bodyDiv w:val="1"/>
      <w:marLeft w:val="0"/>
      <w:marRight w:val="0"/>
      <w:marTop w:val="0"/>
      <w:marBottom w:val="0"/>
      <w:divBdr>
        <w:top w:val="none" w:sz="0" w:space="0" w:color="auto"/>
        <w:left w:val="none" w:sz="0" w:space="0" w:color="auto"/>
        <w:bottom w:val="none" w:sz="0" w:space="0" w:color="auto"/>
        <w:right w:val="none" w:sz="0" w:space="0" w:color="auto"/>
      </w:divBdr>
    </w:div>
    <w:div w:id="1992371038">
      <w:bodyDiv w:val="1"/>
      <w:marLeft w:val="0"/>
      <w:marRight w:val="0"/>
      <w:marTop w:val="0"/>
      <w:marBottom w:val="0"/>
      <w:divBdr>
        <w:top w:val="none" w:sz="0" w:space="0" w:color="auto"/>
        <w:left w:val="none" w:sz="0" w:space="0" w:color="auto"/>
        <w:bottom w:val="none" w:sz="0" w:space="0" w:color="auto"/>
        <w:right w:val="none" w:sz="0" w:space="0" w:color="auto"/>
      </w:divBdr>
    </w:div>
    <w:div w:id="1992516565">
      <w:bodyDiv w:val="1"/>
      <w:marLeft w:val="0"/>
      <w:marRight w:val="0"/>
      <w:marTop w:val="0"/>
      <w:marBottom w:val="0"/>
      <w:divBdr>
        <w:top w:val="none" w:sz="0" w:space="0" w:color="auto"/>
        <w:left w:val="none" w:sz="0" w:space="0" w:color="auto"/>
        <w:bottom w:val="none" w:sz="0" w:space="0" w:color="auto"/>
        <w:right w:val="none" w:sz="0" w:space="0" w:color="auto"/>
      </w:divBdr>
    </w:div>
    <w:div w:id="1992631895">
      <w:bodyDiv w:val="1"/>
      <w:marLeft w:val="0"/>
      <w:marRight w:val="0"/>
      <w:marTop w:val="0"/>
      <w:marBottom w:val="0"/>
      <w:divBdr>
        <w:top w:val="none" w:sz="0" w:space="0" w:color="auto"/>
        <w:left w:val="none" w:sz="0" w:space="0" w:color="auto"/>
        <w:bottom w:val="none" w:sz="0" w:space="0" w:color="auto"/>
        <w:right w:val="none" w:sz="0" w:space="0" w:color="auto"/>
      </w:divBdr>
    </w:div>
    <w:div w:id="1993170810">
      <w:bodyDiv w:val="1"/>
      <w:marLeft w:val="0"/>
      <w:marRight w:val="0"/>
      <w:marTop w:val="0"/>
      <w:marBottom w:val="0"/>
      <w:divBdr>
        <w:top w:val="none" w:sz="0" w:space="0" w:color="auto"/>
        <w:left w:val="none" w:sz="0" w:space="0" w:color="auto"/>
        <w:bottom w:val="none" w:sz="0" w:space="0" w:color="auto"/>
        <w:right w:val="none" w:sz="0" w:space="0" w:color="auto"/>
      </w:divBdr>
    </w:div>
    <w:div w:id="1993412529">
      <w:bodyDiv w:val="1"/>
      <w:marLeft w:val="0"/>
      <w:marRight w:val="0"/>
      <w:marTop w:val="0"/>
      <w:marBottom w:val="0"/>
      <w:divBdr>
        <w:top w:val="none" w:sz="0" w:space="0" w:color="auto"/>
        <w:left w:val="none" w:sz="0" w:space="0" w:color="auto"/>
        <w:bottom w:val="none" w:sz="0" w:space="0" w:color="auto"/>
        <w:right w:val="none" w:sz="0" w:space="0" w:color="auto"/>
      </w:divBdr>
    </w:div>
    <w:div w:id="1993831527">
      <w:bodyDiv w:val="1"/>
      <w:marLeft w:val="0"/>
      <w:marRight w:val="0"/>
      <w:marTop w:val="0"/>
      <w:marBottom w:val="0"/>
      <w:divBdr>
        <w:top w:val="none" w:sz="0" w:space="0" w:color="auto"/>
        <w:left w:val="none" w:sz="0" w:space="0" w:color="auto"/>
        <w:bottom w:val="none" w:sz="0" w:space="0" w:color="auto"/>
        <w:right w:val="none" w:sz="0" w:space="0" w:color="auto"/>
      </w:divBdr>
    </w:div>
    <w:div w:id="1994288925">
      <w:bodyDiv w:val="1"/>
      <w:marLeft w:val="0"/>
      <w:marRight w:val="0"/>
      <w:marTop w:val="0"/>
      <w:marBottom w:val="0"/>
      <w:divBdr>
        <w:top w:val="none" w:sz="0" w:space="0" w:color="auto"/>
        <w:left w:val="none" w:sz="0" w:space="0" w:color="auto"/>
        <w:bottom w:val="none" w:sz="0" w:space="0" w:color="auto"/>
        <w:right w:val="none" w:sz="0" w:space="0" w:color="auto"/>
      </w:divBdr>
    </w:div>
    <w:div w:id="1994791779">
      <w:bodyDiv w:val="1"/>
      <w:marLeft w:val="0"/>
      <w:marRight w:val="0"/>
      <w:marTop w:val="0"/>
      <w:marBottom w:val="0"/>
      <w:divBdr>
        <w:top w:val="none" w:sz="0" w:space="0" w:color="auto"/>
        <w:left w:val="none" w:sz="0" w:space="0" w:color="auto"/>
        <w:bottom w:val="none" w:sz="0" w:space="0" w:color="auto"/>
        <w:right w:val="none" w:sz="0" w:space="0" w:color="auto"/>
      </w:divBdr>
    </w:div>
    <w:div w:id="1994793239">
      <w:bodyDiv w:val="1"/>
      <w:marLeft w:val="0"/>
      <w:marRight w:val="0"/>
      <w:marTop w:val="0"/>
      <w:marBottom w:val="0"/>
      <w:divBdr>
        <w:top w:val="none" w:sz="0" w:space="0" w:color="auto"/>
        <w:left w:val="none" w:sz="0" w:space="0" w:color="auto"/>
        <w:bottom w:val="none" w:sz="0" w:space="0" w:color="auto"/>
        <w:right w:val="none" w:sz="0" w:space="0" w:color="auto"/>
      </w:divBdr>
    </w:div>
    <w:div w:id="1995252898">
      <w:bodyDiv w:val="1"/>
      <w:marLeft w:val="0"/>
      <w:marRight w:val="0"/>
      <w:marTop w:val="0"/>
      <w:marBottom w:val="0"/>
      <w:divBdr>
        <w:top w:val="none" w:sz="0" w:space="0" w:color="auto"/>
        <w:left w:val="none" w:sz="0" w:space="0" w:color="auto"/>
        <w:bottom w:val="none" w:sz="0" w:space="0" w:color="auto"/>
        <w:right w:val="none" w:sz="0" w:space="0" w:color="auto"/>
      </w:divBdr>
    </w:div>
    <w:div w:id="1995333057">
      <w:bodyDiv w:val="1"/>
      <w:marLeft w:val="0"/>
      <w:marRight w:val="0"/>
      <w:marTop w:val="0"/>
      <w:marBottom w:val="0"/>
      <w:divBdr>
        <w:top w:val="none" w:sz="0" w:space="0" w:color="auto"/>
        <w:left w:val="none" w:sz="0" w:space="0" w:color="auto"/>
        <w:bottom w:val="none" w:sz="0" w:space="0" w:color="auto"/>
        <w:right w:val="none" w:sz="0" w:space="0" w:color="auto"/>
      </w:divBdr>
    </w:div>
    <w:div w:id="1995717568">
      <w:bodyDiv w:val="1"/>
      <w:marLeft w:val="0"/>
      <w:marRight w:val="0"/>
      <w:marTop w:val="0"/>
      <w:marBottom w:val="0"/>
      <w:divBdr>
        <w:top w:val="none" w:sz="0" w:space="0" w:color="auto"/>
        <w:left w:val="none" w:sz="0" w:space="0" w:color="auto"/>
        <w:bottom w:val="none" w:sz="0" w:space="0" w:color="auto"/>
        <w:right w:val="none" w:sz="0" w:space="0" w:color="auto"/>
      </w:divBdr>
    </w:div>
    <w:div w:id="1996106471">
      <w:bodyDiv w:val="1"/>
      <w:marLeft w:val="0"/>
      <w:marRight w:val="0"/>
      <w:marTop w:val="0"/>
      <w:marBottom w:val="0"/>
      <w:divBdr>
        <w:top w:val="none" w:sz="0" w:space="0" w:color="auto"/>
        <w:left w:val="none" w:sz="0" w:space="0" w:color="auto"/>
        <w:bottom w:val="none" w:sz="0" w:space="0" w:color="auto"/>
        <w:right w:val="none" w:sz="0" w:space="0" w:color="auto"/>
      </w:divBdr>
    </w:div>
    <w:div w:id="1996258378">
      <w:bodyDiv w:val="1"/>
      <w:marLeft w:val="0"/>
      <w:marRight w:val="0"/>
      <w:marTop w:val="0"/>
      <w:marBottom w:val="0"/>
      <w:divBdr>
        <w:top w:val="none" w:sz="0" w:space="0" w:color="auto"/>
        <w:left w:val="none" w:sz="0" w:space="0" w:color="auto"/>
        <w:bottom w:val="none" w:sz="0" w:space="0" w:color="auto"/>
        <w:right w:val="none" w:sz="0" w:space="0" w:color="auto"/>
      </w:divBdr>
    </w:div>
    <w:div w:id="1996837250">
      <w:bodyDiv w:val="1"/>
      <w:marLeft w:val="0"/>
      <w:marRight w:val="0"/>
      <w:marTop w:val="0"/>
      <w:marBottom w:val="0"/>
      <w:divBdr>
        <w:top w:val="none" w:sz="0" w:space="0" w:color="auto"/>
        <w:left w:val="none" w:sz="0" w:space="0" w:color="auto"/>
        <w:bottom w:val="none" w:sz="0" w:space="0" w:color="auto"/>
        <w:right w:val="none" w:sz="0" w:space="0" w:color="auto"/>
      </w:divBdr>
    </w:div>
    <w:div w:id="1996956905">
      <w:bodyDiv w:val="1"/>
      <w:marLeft w:val="0"/>
      <w:marRight w:val="0"/>
      <w:marTop w:val="0"/>
      <w:marBottom w:val="0"/>
      <w:divBdr>
        <w:top w:val="none" w:sz="0" w:space="0" w:color="auto"/>
        <w:left w:val="none" w:sz="0" w:space="0" w:color="auto"/>
        <w:bottom w:val="none" w:sz="0" w:space="0" w:color="auto"/>
        <w:right w:val="none" w:sz="0" w:space="0" w:color="auto"/>
      </w:divBdr>
    </w:div>
    <w:div w:id="1997024812">
      <w:bodyDiv w:val="1"/>
      <w:marLeft w:val="0"/>
      <w:marRight w:val="0"/>
      <w:marTop w:val="0"/>
      <w:marBottom w:val="0"/>
      <w:divBdr>
        <w:top w:val="none" w:sz="0" w:space="0" w:color="auto"/>
        <w:left w:val="none" w:sz="0" w:space="0" w:color="auto"/>
        <w:bottom w:val="none" w:sz="0" w:space="0" w:color="auto"/>
        <w:right w:val="none" w:sz="0" w:space="0" w:color="auto"/>
      </w:divBdr>
    </w:div>
    <w:div w:id="1997491598">
      <w:bodyDiv w:val="1"/>
      <w:marLeft w:val="0"/>
      <w:marRight w:val="0"/>
      <w:marTop w:val="0"/>
      <w:marBottom w:val="0"/>
      <w:divBdr>
        <w:top w:val="none" w:sz="0" w:space="0" w:color="auto"/>
        <w:left w:val="none" w:sz="0" w:space="0" w:color="auto"/>
        <w:bottom w:val="none" w:sz="0" w:space="0" w:color="auto"/>
        <w:right w:val="none" w:sz="0" w:space="0" w:color="auto"/>
      </w:divBdr>
    </w:div>
    <w:div w:id="1998722559">
      <w:bodyDiv w:val="1"/>
      <w:marLeft w:val="0"/>
      <w:marRight w:val="0"/>
      <w:marTop w:val="0"/>
      <w:marBottom w:val="0"/>
      <w:divBdr>
        <w:top w:val="none" w:sz="0" w:space="0" w:color="auto"/>
        <w:left w:val="none" w:sz="0" w:space="0" w:color="auto"/>
        <w:bottom w:val="none" w:sz="0" w:space="0" w:color="auto"/>
        <w:right w:val="none" w:sz="0" w:space="0" w:color="auto"/>
      </w:divBdr>
    </w:div>
    <w:div w:id="1999265990">
      <w:bodyDiv w:val="1"/>
      <w:marLeft w:val="0"/>
      <w:marRight w:val="0"/>
      <w:marTop w:val="0"/>
      <w:marBottom w:val="0"/>
      <w:divBdr>
        <w:top w:val="none" w:sz="0" w:space="0" w:color="auto"/>
        <w:left w:val="none" w:sz="0" w:space="0" w:color="auto"/>
        <w:bottom w:val="none" w:sz="0" w:space="0" w:color="auto"/>
        <w:right w:val="none" w:sz="0" w:space="0" w:color="auto"/>
      </w:divBdr>
    </w:div>
    <w:div w:id="1999338218">
      <w:bodyDiv w:val="1"/>
      <w:marLeft w:val="0"/>
      <w:marRight w:val="0"/>
      <w:marTop w:val="0"/>
      <w:marBottom w:val="0"/>
      <w:divBdr>
        <w:top w:val="none" w:sz="0" w:space="0" w:color="auto"/>
        <w:left w:val="none" w:sz="0" w:space="0" w:color="auto"/>
        <w:bottom w:val="none" w:sz="0" w:space="0" w:color="auto"/>
        <w:right w:val="none" w:sz="0" w:space="0" w:color="auto"/>
      </w:divBdr>
    </w:div>
    <w:div w:id="1999529600">
      <w:bodyDiv w:val="1"/>
      <w:marLeft w:val="0"/>
      <w:marRight w:val="0"/>
      <w:marTop w:val="0"/>
      <w:marBottom w:val="0"/>
      <w:divBdr>
        <w:top w:val="none" w:sz="0" w:space="0" w:color="auto"/>
        <w:left w:val="none" w:sz="0" w:space="0" w:color="auto"/>
        <w:bottom w:val="none" w:sz="0" w:space="0" w:color="auto"/>
        <w:right w:val="none" w:sz="0" w:space="0" w:color="auto"/>
      </w:divBdr>
    </w:div>
    <w:div w:id="1999768839">
      <w:bodyDiv w:val="1"/>
      <w:marLeft w:val="0"/>
      <w:marRight w:val="0"/>
      <w:marTop w:val="0"/>
      <w:marBottom w:val="0"/>
      <w:divBdr>
        <w:top w:val="none" w:sz="0" w:space="0" w:color="auto"/>
        <w:left w:val="none" w:sz="0" w:space="0" w:color="auto"/>
        <w:bottom w:val="none" w:sz="0" w:space="0" w:color="auto"/>
        <w:right w:val="none" w:sz="0" w:space="0" w:color="auto"/>
      </w:divBdr>
    </w:div>
    <w:div w:id="2000303715">
      <w:bodyDiv w:val="1"/>
      <w:marLeft w:val="0"/>
      <w:marRight w:val="0"/>
      <w:marTop w:val="0"/>
      <w:marBottom w:val="0"/>
      <w:divBdr>
        <w:top w:val="none" w:sz="0" w:space="0" w:color="auto"/>
        <w:left w:val="none" w:sz="0" w:space="0" w:color="auto"/>
        <w:bottom w:val="none" w:sz="0" w:space="0" w:color="auto"/>
        <w:right w:val="none" w:sz="0" w:space="0" w:color="auto"/>
      </w:divBdr>
    </w:div>
    <w:div w:id="2000384001">
      <w:bodyDiv w:val="1"/>
      <w:marLeft w:val="0"/>
      <w:marRight w:val="0"/>
      <w:marTop w:val="0"/>
      <w:marBottom w:val="0"/>
      <w:divBdr>
        <w:top w:val="none" w:sz="0" w:space="0" w:color="auto"/>
        <w:left w:val="none" w:sz="0" w:space="0" w:color="auto"/>
        <w:bottom w:val="none" w:sz="0" w:space="0" w:color="auto"/>
        <w:right w:val="none" w:sz="0" w:space="0" w:color="auto"/>
      </w:divBdr>
    </w:div>
    <w:div w:id="2000578829">
      <w:bodyDiv w:val="1"/>
      <w:marLeft w:val="0"/>
      <w:marRight w:val="0"/>
      <w:marTop w:val="0"/>
      <w:marBottom w:val="0"/>
      <w:divBdr>
        <w:top w:val="none" w:sz="0" w:space="0" w:color="auto"/>
        <w:left w:val="none" w:sz="0" w:space="0" w:color="auto"/>
        <w:bottom w:val="none" w:sz="0" w:space="0" w:color="auto"/>
        <w:right w:val="none" w:sz="0" w:space="0" w:color="auto"/>
      </w:divBdr>
    </w:div>
    <w:div w:id="2000769700">
      <w:bodyDiv w:val="1"/>
      <w:marLeft w:val="0"/>
      <w:marRight w:val="0"/>
      <w:marTop w:val="0"/>
      <w:marBottom w:val="0"/>
      <w:divBdr>
        <w:top w:val="none" w:sz="0" w:space="0" w:color="auto"/>
        <w:left w:val="none" w:sz="0" w:space="0" w:color="auto"/>
        <w:bottom w:val="none" w:sz="0" w:space="0" w:color="auto"/>
        <w:right w:val="none" w:sz="0" w:space="0" w:color="auto"/>
      </w:divBdr>
    </w:div>
    <w:div w:id="2001301421">
      <w:bodyDiv w:val="1"/>
      <w:marLeft w:val="0"/>
      <w:marRight w:val="0"/>
      <w:marTop w:val="0"/>
      <w:marBottom w:val="0"/>
      <w:divBdr>
        <w:top w:val="none" w:sz="0" w:space="0" w:color="auto"/>
        <w:left w:val="none" w:sz="0" w:space="0" w:color="auto"/>
        <w:bottom w:val="none" w:sz="0" w:space="0" w:color="auto"/>
        <w:right w:val="none" w:sz="0" w:space="0" w:color="auto"/>
      </w:divBdr>
    </w:div>
    <w:div w:id="2001929630">
      <w:bodyDiv w:val="1"/>
      <w:marLeft w:val="0"/>
      <w:marRight w:val="0"/>
      <w:marTop w:val="0"/>
      <w:marBottom w:val="0"/>
      <w:divBdr>
        <w:top w:val="none" w:sz="0" w:space="0" w:color="auto"/>
        <w:left w:val="none" w:sz="0" w:space="0" w:color="auto"/>
        <w:bottom w:val="none" w:sz="0" w:space="0" w:color="auto"/>
        <w:right w:val="none" w:sz="0" w:space="0" w:color="auto"/>
      </w:divBdr>
    </w:div>
    <w:div w:id="2001956967">
      <w:bodyDiv w:val="1"/>
      <w:marLeft w:val="0"/>
      <w:marRight w:val="0"/>
      <w:marTop w:val="0"/>
      <w:marBottom w:val="0"/>
      <w:divBdr>
        <w:top w:val="none" w:sz="0" w:space="0" w:color="auto"/>
        <w:left w:val="none" w:sz="0" w:space="0" w:color="auto"/>
        <w:bottom w:val="none" w:sz="0" w:space="0" w:color="auto"/>
        <w:right w:val="none" w:sz="0" w:space="0" w:color="auto"/>
      </w:divBdr>
    </w:div>
    <w:div w:id="2001958171">
      <w:bodyDiv w:val="1"/>
      <w:marLeft w:val="0"/>
      <w:marRight w:val="0"/>
      <w:marTop w:val="0"/>
      <w:marBottom w:val="0"/>
      <w:divBdr>
        <w:top w:val="none" w:sz="0" w:space="0" w:color="auto"/>
        <w:left w:val="none" w:sz="0" w:space="0" w:color="auto"/>
        <w:bottom w:val="none" w:sz="0" w:space="0" w:color="auto"/>
        <w:right w:val="none" w:sz="0" w:space="0" w:color="auto"/>
      </w:divBdr>
    </w:div>
    <w:div w:id="2002005664">
      <w:bodyDiv w:val="1"/>
      <w:marLeft w:val="0"/>
      <w:marRight w:val="0"/>
      <w:marTop w:val="0"/>
      <w:marBottom w:val="0"/>
      <w:divBdr>
        <w:top w:val="none" w:sz="0" w:space="0" w:color="auto"/>
        <w:left w:val="none" w:sz="0" w:space="0" w:color="auto"/>
        <w:bottom w:val="none" w:sz="0" w:space="0" w:color="auto"/>
        <w:right w:val="none" w:sz="0" w:space="0" w:color="auto"/>
      </w:divBdr>
    </w:div>
    <w:div w:id="2002267551">
      <w:bodyDiv w:val="1"/>
      <w:marLeft w:val="0"/>
      <w:marRight w:val="0"/>
      <w:marTop w:val="0"/>
      <w:marBottom w:val="0"/>
      <w:divBdr>
        <w:top w:val="none" w:sz="0" w:space="0" w:color="auto"/>
        <w:left w:val="none" w:sz="0" w:space="0" w:color="auto"/>
        <w:bottom w:val="none" w:sz="0" w:space="0" w:color="auto"/>
        <w:right w:val="none" w:sz="0" w:space="0" w:color="auto"/>
      </w:divBdr>
    </w:div>
    <w:div w:id="2002585136">
      <w:bodyDiv w:val="1"/>
      <w:marLeft w:val="0"/>
      <w:marRight w:val="0"/>
      <w:marTop w:val="0"/>
      <w:marBottom w:val="0"/>
      <w:divBdr>
        <w:top w:val="none" w:sz="0" w:space="0" w:color="auto"/>
        <w:left w:val="none" w:sz="0" w:space="0" w:color="auto"/>
        <w:bottom w:val="none" w:sz="0" w:space="0" w:color="auto"/>
        <w:right w:val="none" w:sz="0" w:space="0" w:color="auto"/>
      </w:divBdr>
    </w:div>
    <w:div w:id="2003119121">
      <w:bodyDiv w:val="1"/>
      <w:marLeft w:val="0"/>
      <w:marRight w:val="0"/>
      <w:marTop w:val="0"/>
      <w:marBottom w:val="0"/>
      <w:divBdr>
        <w:top w:val="none" w:sz="0" w:space="0" w:color="auto"/>
        <w:left w:val="none" w:sz="0" w:space="0" w:color="auto"/>
        <w:bottom w:val="none" w:sz="0" w:space="0" w:color="auto"/>
        <w:right w:val="none" w:sz="0" w:space="0" w:color="auto"/>
      </w:divBdr>
    </w:div>
    <w:div w:id="2003122639">
      <w:bodyDiv w:val="1"/>
      <w:marLeft w:val="0"/>
      <w:marRight w:val="0"/>
      <w:marTop w:val="0"/>
      <w:marBottom w:val="0"/>
      <w:divBdr>
        <w:top w:val="none" w:sz="0" w:space="0" w:color="auto"/>
        <w:left w:val="none" w:sz="0" w:space="0" w:color="auto"/>
        <w:bottom w:val="none" w:sz="0" w:space="0" w:color="auto"/>
        <w:right w:val="none" w:sz="0" w:space="0" w:color="auto"/>
      </w:divBdr>
    </w:div>
    <w:div w:id="2003728563">
      <w:bodyDiv w:val="1"/>
      <w:marLeft w:val="0"/>
      <w:marRight w:val="0"/>
      <w:marTop w:val="0"/>
      <w:marBottom w:val="0"/>
      <w:divBdr>
        <w:top w:val="none" w:sz="0" w:space="0" w:color="auto"/>
        <w:left w:val="none" w:sz="0" w:space="0" w:color="auto"/>
        <w:bottom w:val="none" w:sz="0" w:space="0" w:color="auto"/>
        <w:right w:val="none" w:sz="0" w:space="0" w:color="auto"/>
      </w:divBdr>
    </w:div>
    <w:div w:id="2003922938">
      <w:bodyDiv w:val="1"/>
      <w:marLeft w:val="0"/>
      <w:marRight w:val="0"/>
      <w:marTop w:val="0"/>
      <w:marBottom w:val="0"/>
      <w:divBdr>
        <w:top w:val="none" w:sz="0" w:space="0" w:color="auto"/>
        <w:left w:val="none" w:sz="0" w:space="0" w:color="auto"/>
        <w:bottom w:val="none" w:sz="0" w:space="0" w:color="auto"/>
        <w:right w:val="none" w:sz="0" w:space="0" w:color="auto"/>
      </w:divBdr>
    </w:div>
    <w:div w:id="2003925289">
      <w:bodyDiv w:val="1"/>
      <w:marLeft w:val="0"/>
      <w:marRight w:val="0"/>
      <w:marTop w:val="0"/>
      <w:marBottom w:val="0"/>
      <w:divBdr>
        <w:top w:val="none" w:sz="0" w:space="0" w:color="auto"/>
        <w:left w:val="none" w:sz="0" w:space="0" w:color="auto"/>
        <w:bottom w:val="none" w:sz="0" w:space="0" w:color="auto"/>
        <w:right w:val="none" w:sz="0" w:space="0" w:color="auto"/>
      </w:divBdr>
    </w:div>
    <w:div w:id="2003926027">
      <w:bodyDiv w:val="1"/>
      <w:marLeft w:val="0"/>
      <w:marRight w:val="0"/>
      <w:marTop w:val="0"/>
      <w:marBottom w:val="0"/>
      <w:divBdr>
        <w:top w:val="none" w:sz="0" w:space="0" w:color="auto"/>
        <w:left w:val="none" w:sz="0" w:space="0" w:color="auto"/>
        <w:bottom w:val="none" w:sz="0" w:space="0" w:color="auto"/>
        <w:right w:val="none" w:sz="0" w:space="0" w:color="auto"/>
      </w:divBdr>
    </w:div>
    <w:div w:id="2004234994">
      <w:bodyDiv w:val="1"/>
      <w:marLeft w:val="0"/>
      <w:marRight w:val="0"/>
      <w:marTop w:val="0"/>
      <w:marBottom w:val="0"/>
      <w:divBdr>
        <w:top w:val="none" w:sz="0" w:space="0" w:color="auto"/>
        <w:left w:val="none" w:sz="0" w:space="0" w:color="auto"/>
        <w:bottom w:val="none" w:sz="0" w:space="0" w:color="auto"/>
        <w:right w:val="none" w:sz="0" w:space="0" w:color="auto"/>
      </w:divBdr>
    </w:div>
    <w:div w:id="2004239207">
      <w:bodyDiv w:val="1"/>
      <w:marLeft w:val="0"/>
      <w:marRight w:val="0"/>
      <w:marTop w:val="0"/>
      <w:marBottom w:val="0"/>
      <w:divBdr>
        <w:top w:val="none" w:sz="0" w:space="0" w:color="auto"/>
        <w:left w:val="none" w:sz="0" w:space="0" w:color="auto"/>
        <w:bottom w:val="none" w:sz="0" w:space="0" w:color="auto"/>
        <w:right w:val="none" w:sz="0" w:space="0" w:color="auto"/>
      </w:divBdr>
    </w:div>
    <w:div w:id="2004316275">
      <w:bodyDiv w:val="1"/>
      <w:marLeft w:val="0"/>
      <w:marRight w:val="0"/>
      <w:marTop w:val="0"/>
      <w:marBottom w:val="0"/>
      <w:divBdr>
        <w:top w:val="none" w:sz="0" w:space="0" w:color="auto"/>
        <w:left w:val="none" w:sz="0" w:space="0" w:color="auto"/>
        <w:bottom w:val="none" w:sz="0" w:space="0" w:color="auto"/>
        <w:right w:val="none" w:sz="0" w:space="0" w:color="auto"/>
      </w:divBdr>
    </w:div>
    <w:div w:id="2004510475">
      <w:bodyDiv w:val="1"/>
      <w:marLeft w:val="0"/>
      <w:marRight w:val="0"/>
      <w:marTop w:val="0"/>
      <w:marBottom w:val="0"/>
      <w:divBdr>
        <w:top w:val="none" w:sz="0" w:space="0" w:color="auto"/>
        <w:left w:val="none" w:sz="0" w:space="0" w:color="auto"/>
        <w:bottom w:val="none" w:sz="0" w:space="0" w:color="auto"/>
        <w:right w:val="none" w:sz="0" w:space="0" w:color="auto"/>
      </w:divBdr>
    </w:div>
    <w:div w:id="2004695654">
      <w:bodyDiv w:val="1"/>
      <w:marLeft w:val="0"/>
      <w:marRight w:val="0"/>
      <w:marTop w:val="0"/>
      <w:marBottom w:val="0"/>
      <w:divBdr>
        <w:top w:val="none" w:sz="0" w:space="0" w:color="auto"/>
        <w:left w:val="none" w:sz="0" w:space="0" w:color="auto"/>
        <w:bottom w:val="none" w:sz="0" w:space="0" w:color="auto"/>
        <w:right w:val="none" w:sz="0" w:space="0" w:color="auto"/>
      </w:divBdr>
    </w:div>
    <w:div w:id="2005472114">
      <w:bodyDiv w:val="1"/>
      <w:marLeft w:val="0"/>
      <w:marRight w:val="0"/>
      <w:marTop w:val="0"/>
      <w:marBottom w:val="0"/>
      <w:divBdr>
        <w:top w:val="none" w:sz="0" w:space="0" w:color="auto"/>
        <w:left w:val="none" w:sz="0" w:space="0" w:color="auto"/>
        <w:bottom w:val="none" w:sz="0" w:space="0" w:color="auto"/>
        <w:right w:val="none" w:sz="0" w:space="0" w:color="auto"/>
      </w:divBdr>
    </w:div>
    <w:div w:id="2005891447">
      <w:bodyDiv w:val="1"/>
      <w:marLeft w:val="0"/>
      <w:marRight w:val="0"/>
      <w:marTop w:val="0"/>
      <w:marBottom w:val="0"/>
      <w:divBdr>
        <w:top w:val="none" w:sz="0" w:space="0" w:color="auto"/>
        <w:left w:val="none" w:sz="0" w:space="0" w:color="auto"/>
        <w:bottom w:val="none" w:sz="0" w:space="0" w:color="auto"/>
        <w:right w:val="none" w:sz="0" w:space="0" w:color="auto"/>
      </w:divBdr>
    </w:div>
    <w:div w:id="2006005352">
      <w:bodyDiv w:val="1"/>
      <w:marLeft w:val="0"/>
      <w:marRight w:val="0"/>
      <w:marTop w:val="0"/>
      <w:marBottom w:val="0"/>
      <w:divBdr>
        <w:top w:val="none" w:sz="0" w:space="0" w:color="auto"/>
        <w:left w:val="none" w:sz="0" w:space="0" w:color="auto"/>
        <w:bottom w:val="none" w:sz="0" w:space="0" w:color="auto"/>
        <w:right w:val="none" w:sz="0" w:space="0" w:color="auto"/>
      </w:divBdr>
    </w:div>
    <w:div w:id="2006008401">
      <w:bodyDiv w:val="1"/>
      <w:marLeft w:val="0"/>
      <w:marRight w:val="0"/>
      <w:marTop w:val="0"/>
      <w:marBottom w:val="0"/>
      <w:divBdr>
        <w:top w:val="none" w:sz="0" w:space="0" w:color="auto"/>
        <w:left w:val="none" w:sz="0" w:space="0" w:color="auto"/>
        <w:bottom w:val="none" w:sz="0" w:space="0" w:color="auto"/>
        <w:right w:val="none" w:sz="0" w:space="0" w:color="auto"/>
      </w:divBdr>
    </w:div>
    <w:div w:id="2006126314">
      <w:bodyDiv w:val="1"/>
      <w:marLeft w:val="0"/>
      <w:marRight w:val="0"/>
      <w:marTop w:val="0"/>
      <w:marBottom w:val="0"/>
      <w:divBdr>
        <w:top w:val="none" w:sz="0" w:space="0" w:color="auto"/>
        <w:left w:val="none" w:sz="0" w:space="0" w:color="auto"/>
        <w:bottom w:val="none" w:sz="0" w:space="0" w:color="auto"/>
        <w:right w:val="none" w:sz="0" w:space="0" w:color="auto"/>
      </w:divBdr>
    </w:div>
    <w:div w:id="2006283035">
      <w:bodyDiv w:val="1"/>
      <w:marLeft w:val="0"/>
      <w:marRight w:val="0"/>
      <w:marTop w:val="0"/>
      <w:marBottom w:val="0"/>
      <w:divBdr>
        <w:top w:val="none" w:sz="0" w:space="0" w:color="auto"/>
        <w:left w:val="none" w:sz="0" w:space="0" w:color="auto"/>
        <w:bottom w:val="none" w:sz="0" w:space="0" w:color="auto"/>
        <w:right w:val="none" w:sz="0" w:space="0" w:color="auto"/>
      </w:divBdr>
    </w:div>
    <w:div w:id="2006472750">
      <w:bodyDiv w:val="1"/>
      <w:marLeft w:val="0"/>
      <w:marRight w:val="0"/>
      <w:marTop w:val="0"/>
      <w:marBottom w:val="0"/>
      <w:divBdr>
        <w:top w:val="none" w:sz="0" w:space="0" w:color="auto"/>
        <w:left w:val="none" w:sz="0" w:space="0" w:color="auto"/>
        <w:bottom w:val="none" w:sz="0" w:space="0" w:color="auto"/>
        <w:right w:val="none" w:sz="0" w:space="0" w:color="auto"/>
      </w:divBdr>
    </w:div>
    <w:div w:id="2006545380">
      <w:bodyDiv w:val="1"/>
      <w:marLeft w:val="0"/>
      <w:marRight w:val="0"/>
      <w:marTop w:val="0"/>
      <w:marBottom w:val="0"/>
      <w:divBdr>
        <w:top w:val="none" w:sz="0" w:space="0" w:color="auto"/>
        <w:left w:val="none" w:sz="0" w:space="0" w:color="auto"/>
        <w:bottom w:val="none" w:sz="0" w:space="0" w:color="auto"/>
        <w:right w:val="none" w:sz="0" w:space="0" w:color="auto"/>
      </w:divBdr>
    </w:div>
    <w:div w:id="2006786622">
      <w:bodyDiv w:val="1"/>
      <w:marLeft w:val="0"/>
      <w:marRight w:val="0"/>
      <w:marTop w:val="0"/>
      <w:marBottom w:val="0"/>
      <w:divBdr>
        <w:top w:val="none" w:sz="0" w:space="0" w:color="auto"/>
        <w:left w:val="none" w:sz="0" w:space="0" w:color="auto"/>
        <w:bottom w:val="none" w:sz="0" w:space="0" w:color="auto"/>
        <w:right w:val="none" w:sz="0" w:space="0" w:color="auto"/>
      </w:divBdr>
    </w:div>
    <w:div w:id="2007198034">
      <w:bodyDiv w:val="1"/>
      <w:marLeft w:val="0"/>
      <w:marRight w:val="0"/>
      <w:marTop w:val="0"/>
      <w:marBottom w:val="0"/>
      <w:divBdr>
        <w:top w:val="none" w:sz="0" w:space="0" w:color="auto"/>
        <w:left w:val="none" w:sz="0" w:space="0" w:color="auto"/>
        <w:bottom w:val="none" w:sz="0" w:space="0" w:color="auto"/>
        <w:right w:val="none" w:sz="0" w:space="0" w:color="auto"/>
      </w:divBdr>
    </w:div>
    <w:div w:id="2007512715">
      <w:bodyDiv w:val="1"/>
      <w:marLeft w:val="0"/>
      <w:marRight w:val="0"/>
      <w:marTop w:val="0"/>
      <w:marBottom w:val="0"/>
      <w:divBdr>
        <w:top w:val="none" w:sz="0" w:space="0" w:color="auto"/>
        <w:left w:val="none" w:sz="0" w:space="0" w:color="auto"/>
        <w:bottom w:val="none" w:sz="0" w:space="0" w:color="auto"/>
        <w:right w:val="none" w:sz="0" w:space="0" w:color="auto"/>
      </w:divBdr>
    </w:div>
    <w:div w:id="2008630238">
      <w:bodyDiv w:val="1"/>
      <w:marLeft w:val="0"/>
      <w:marRight w:val="0"/>
      <w:marTop w:val="0"/>
      <w:marBottom w:val="0"/>
      <w:divBdr>
        <w:top w:val="none" w:sz="0" w:space="0" w:color="auto"/>
        <w:left w:val="none" w:sz="0" w:space="0" w:color="auto"/>
        <w:bottom w:val="none" w:sz="0" w:space="0" w:color="auto"/>
        <w:right w:val="none" w:sz="0" w:space="0" w:color="auto"/>
      </w:divBdr>
    </w:div>
    <w:div w:id="2008630274">
      <w:bodyDiv w:val="1"/>
      <w:marLeft w:val="0"/>
      <w:marRight w:val="0"/>
      <w:marTop w:val="0"/>
      <w:marBottom w:val="0"/>
      <w:divBdr>
        <w:top w:val="none" w:sz="0" w:space="0" w:color="auto"/>
        <w:left w:val="none" w:sz="0" w:space="0" w:color="auto"/>
        <w:bottom w:val="none" w:sz="0" w:space="0" w:color="auto"/>
        <w:right w:val="none" w:sz="0" w:space="0" w:color="auto"/>
      </w:divBdr>
    </w:div>
    <w:div w:id="2008701608">
      <w:bodyDiv w:val="1"/>
      <w:marLeft w:val="0"/>
      <w:marRight w:val="0"/>
      <w:marTop w:val="0"/>
      <w:marBottom w:val="0"/>
      <w:divBdr>
        <w:top w:val="none" w:sz="0" w:space="0" w:color="auto"/>
        <w:left w:val="none" w:sz="0" w:space="0" w:color="auto"/>
        <w:bottom w:val="none" w:sz="0" w:space="0" w:color="auto"/>
        <w:right w:val="none" w:sz="0" w:space="0" w:color="auto"/>
      </w:divBdr>
    </w:div>
    <w:div w:id="2008901569">
      <w:bodyDiv w:val="1"/>
      <w:marLeft w:val="0"/>
      <w:marRight w:val="0"/>
      <w:marTop w:val="0"/>
      <w:marBottom w:val="0"/>
      <w:divBdr>
        <w:top w:val="none" w:sz="0" w:space="0" w:color="auto"/>
        <w:left w:val="none" w:sz="0" w:space="0" w:color="auto"/>
        <w:bottom w:val="none" w:sz="0" w:space="0" w:color="auto"/>
        <w:right w:val="none" w:sz="0" w:space="0" w:color="auto"/>
      </w:divBdr>
    </w:div>
    <w:div w:id="2009014701">
      <w:bodyDiv w:val="1"/>
      <w:marLeft w:val="0"/>
      <w:marRight w:val="0"/>
      <w:marTop w:val="0"/>
      <w:marBottom w:val="0"/>
      <w:divBdr>
        <w:top w:val="none" w:sz="0" w:space="0" w:color="auto"/>
        <w:left w:val="none" w:sz="0" w:space="0" w:color="auto"/>
        <w:bottom w:val="none" w:sz="0" w:space="0" w:color="auto"/>
        <w:right w:val="none" w:sz="0" w:space="0" w:color="auto"/>
      </w:divBdr>
    </w:div>
    <w:div w:id="2009627672">
      <w:bodyDiv w:val="1"/>
      <w:marLeft w:val="0"/>
      <w:marRight w:val="0"/>
      <w:marTop w:val="0"/>
      <w:marBottom w:val="0"/>
      <w:divBdr>
        <w:top w:val="none" w:sz="0" w:space="0" w:color="auto"/>
        <w:left w:val="none" w:sz="0" w:space="0" w:color="auto"/>
        <w:bottom w:val="none" w:sz="0" w:space="0" w:color="auto"/>
        <w:right w:val="none" w:sz="0" w:space="0" w:color="auto"/>
      </w:divBdr>
    </w:div>
    <w:div w:id="2010057901">
      <w:bodyDiv w:val="1"/>
      <w:marLeft w:val="0"/>
      <w:marRight w:val="0"/>
      <w:marTop w:val="0"/>
      <w:marBottom w:val="0"/>
      <w:divBdr>
        <w:top w:val="none" w:sz="0" w:space="0" w:color="auto"/>
        <w:left w:val="none" w:sz="0" w:space="0" w:color="auto"/>
        <w:bottom w:val="none" w:sz="0" w:space="0" w:color="auto"/>
        <w:right w:val="none" w:sz="0" w:space="0" w:color="auto"/>
      </w:divBdr>
    </w:div>
    <w:div w:id="2010138053">
      <w:bodyDiv w:val="1"/>
      <w:marLeft w:val="0"/>
      <w:marRight w:val="0"/>
      <w:marTop w:val="0"/>
      <w:marBottom w:val="0"/>
      <w:divBdr>
        <w:top w:val="none" w:sz="0" w:space="0" w:color="auto"/>
        <w:left w:val="none" w:sz="0" w:space="0" w:color="auto"/>
        <w:bottom w:val="none" w:sz="0" w:space="0" w:color="auto"/>
        <w:right w:val="none" w:sz="0" w:space="0" w:color="auto"/>
      </w:divBdr>
    </w:div>
    <w:div w:id="2010450149">
      <w:bodyDiv w:val="1"/>
      <w:marLeft w:val="0"/>
      <w:marRight w:val="0"/>
      <w:marTop w:val="0"/>
      <w:marBottom w:val="0"/>
      <w:divBdr>
        <w:top w:val="none" w:sz="0" w:space="0" w:color="auto"/>
        <w:left w:val="none" w:sz="0" w:space="0" w:color="auto"/>
        <w:bottom w:val="none" w:sz="0" w:space="0" w:color="auto"/>
        <w:right w:val="none" w:sz="0" w:space="0" w:color="auto"/>
      </w:divBdr>
    </w:div>
    <w:div w:id="2010478556">
      <w:bodyDiv w:val="1"/>
      <w:marLeft w:val="0"/>
      <w:marRight w:val="0"/>
      <w:marTop w:val="0"/>
      <w:marBottom w:val="0"/>
      <w:divBdr>
        <w:top w:val="none" w:sz="0" w:space="0" w:color="auto"/>
        <w:left w:val="none" w:sz="0" w:space="0" w:color="auto"/>
        <w:bottom w:val="none" w:sz="0" w:space="0" w:color="auto"/>
        <w:right w:val="none" w:sz="0" w:space="0" w:color="auto"/>
      </w:divBdr>
    </w:div>
    <w:div w:id="2010908827">
      <w:bodyDiv w:val="1"/>
      <w:marLeft w:val="0"/>
      <w:marRight w:val="0"/>
      <w:marTop w:val="0"/>
      <w:marBottom w:val="0"/>
      <w:divBdr>
        <w:top w:val="none" w:sz="0" w:space="0" w:color="auto"/>
        <w:left w:val="none" w:sz="0" w:space="0" w:color="auto"/>
        <w:bottom w:val="none" w:sz="0" w:space="0" w:color="auto"/>
        <w:right w:val="none" w:sz="0" w:space="0" w:color="auto"/>
      </w:divBdr>
    </w:div>
    <w:div w:id="2011249382">
      <w:bodyDiv w:val="1"/>
      <w:marLeft w:val="0"/>
      <w:marRight w:val="0"/>
      <w:marTop w:val="0"/>
      <w:marBottom w:val="0"/>
      <w:divBdr>
        <w:top w:val="none" w:sz="0" w:space="0" w:color="auto"/>
        <w:left w:val="none" w:sz="0" w:space="0" w:color="auto"/>
        <w:bottom w:val="none" w:sz="0" w:space="0" w:color="auto"/>
        <w:right w:val="none" w:sz="0" w:space="0" w:color="auto"/>
      </w:divBdr>
    </w:div>
    <w:div w:id="2011367708">
      <w:bodyDiv w:val="1"/>
      <w:marLeft w:val="0"/>
      <w:marRight w:val="0"/>
      <w:marTop w:val="0"/>
      <w:marBottom w:val="0"/>
      <w:divBdr>
        <w:top w:val="none" w:sz="0" w:space="0" w:color="auto"/>
        <w:left w:val="none" w:sz="0" w:space="0" w:color="auto"/>
        <w:bottom w:val="none" w:sz="0" w:space="0" w:color="auto"/>
        <w:right w:val="none" w:sz="0" w:space="0" w:color="auto"/>
      </w:divBdr>
    </w:div>
    <w:div w:id="2011520337">
      <w:bodyDiv w:val="1"/>
      <w:marLeft w:val="0"/>
      <w:marRight w:val="0"/>
      <w:marTop w:val="0"/>
      <w:marBottom w:val="0"/>
      <w:divBdr>
        <w:top w:val="none" w:sz="0" w:space="0" w:color="auto"/>
        <w:left w:val="none" w:sz="0" w:space="0" w:color="auto"/>
        <w:bottom w:val="none" w:sz="0" w:space="0" w:color="auto"/>
        <w:right w:val="none" w:sz="0" w:space="0" w:color="auto"/>
      </w:divBdr>
      <w:divsChild>
        <w:div w:id="1484392707">
          <w:marLeft w:val="0"/>
          <w:marRight w:val="0"/>
          <w:marTop w:val="0"/>
          <w:marBottom w:val="0"/>
          <w:divBdr>
            <w:top w:val="none" w:sz="0" w:space="0" w:color="auto"/>
            <w:left w:val="none" w:sz="0" w:space="0" w:color="auto"/>
            <w:bottom w:val="none" w:sz="0" w:space="0" w:color="auto"/>
            <w:right w:val="none" w:sz="0" w:space="0" w:color="auto"/>
          </w:divBdr>
        </w:div>
        <w:div w:id="1411392952">
          <w:marLeft w:val="0"/>
          <w:marRight w:val="0"/>
          <w:marTop w:val="0"/>
          <w:marBottom w:val="0"/>
          <w:divBdr>
            <w:top w:val="none" w:sz="0" w:space="0" w:color="auto"/>
            <w:left w:val="none" w:sz="0" w:space="0" w:color="auto"/>
            <w:bottom w:val="none" w:sz="0" w:space="0" w:color="auto"/>
            <w:right w:val="none" w:sz="0" w:space="0" w:color="auto"/>
          </w:divBdr>
        </w:div>
        <w:div w:id="602349236">
          <w:marLeft w:val="0"/>
          <w:marRight w:val="0"/>
          <w:marTop w:val="0"/>
          <w:marBottom w:val="0"/>
          <w:divBdr>
            <w:top w:val="none" w:sz="0" w:space="0" w:color="auto"/>
            <w:left w:val="none" w:sz="0" w:space="0" w:color="auto"/>
            <w:bottom w:val="none" w:sz="0" w:space="0" w:color="auto"/>
            <w:right w:val="none" w:sz="0" w:space="0" w:color="auto"/>
          </w:divBdr>
        </w:div>
        <w:div w:id="1834909602">
          <w:marLeft w:val="0"/>
          <w:marRight w:val="0"/>
          <w:marTop w:val="0"/>
          <w:marBottom w:val="0"/>
          <w:divBdr>
            <w:top w:val="none" w:sz="0" w:space="0" w:color="auto"/>
            <w:left w:val="none" w:sz="0" w:space="0" w:color="auto"/>
            <w:bottom w:val="none" w:sz="0" w:space="0" w:color="auto"/>
            <w:right w:val="none" w:sz="0" w:space="0" w:color="auto"/>
          </w:divBdr>
        </w:div>
        <w:div w:id="558521552">
          <w:marLeft w:val="0"/>
          <w:marRight w:val="0"/>
          <w:marTop w:val="0"/>
          <w:marBottom w:val="0"/>
          <w:divBdr>
            <w:top w:val="none" w:sz="0" w:space="0" w:color="auto"/>
            <w:left w:val="none" w:sz="0" w:space="0" w:color="auto"/>
            <w:bottom w:val="none" w:sz="0" w:space="0" w:color="auto"/>
            <w:right w:val="none" w:sz="0" w:space="0" w:color="auto"/>
          </w:divBdr>
        </w:div>
        <w:div w:id="843395514">
          <w:marLeft w:val="0"/>
          <w:marRight w:val="0"/>
          <w:marTop w:val="0"/>
          <w:marBottom w:val="0"/>
          <w:divBdr>
            <w:top w:val="none" w:sz="0" w:space="0" w:color="auto"/>
            <w:left w:val="none" w:sz="0" w:space="0" w:color="auto"/>
            <w:bottom w:val="none" w:sz="0" w:space="0" w:color="auto"/>
            <w:right w:val="none" w:sz="0" w:space="0" w:color="auto"/>
          </w:divBdr>
        </w:div>
        <w:div w:id="1139302278">
          <w:marLeft w:val="0"/>
          <w:marRight w:val="0"/>
          <w:marTop w:val="0"/>
          <w:marBottom w:val="0"/>
          <w:divBdr>
            <w:top w:val="none" w:sz="0" w:space="0" w:color="auto"/>
            <w:left w:val="none" w:sz="0" w:space="0" w:color="auto"/>
            <w:bottom w:val="none" w:sz="0" w:space="0" w:color="auto"/>
            <w:right w:val="none" w:sz="0" w:space="0" w:color="auto"/>
          </w:divBdr>
        </w:div>
        <w:div w:id="1048141413">
          <w:marLeft w:val="0"/>
          <w:marRight w:val="0"/>
          <w:marTop w:val="0"/>
          <w:marBottom w:val="0"/>
          <w:divBdr>
            <w:top w:val="none" w:sz="0" w:space="0" w:color="auto"/>
            <w:left w:val="none" w:sz="0" w:space="0" w:color="auto"/>
            <w:bottom w:val="none" w:sz="0" w:space="0" w:color="auto"/>
            <w:right w:val="none" w:sz="0" w:space="0" w:color="auto"/>
          </w:divBdr>
        </w:div>
        <w:div w:id="1617902692">
          <w:marLeft w:val="0"/>
          <w:marRight w:val="0"/>
          <w:marTop w:val="0"/>
          <w:marBottom w:val="0"/>
          <w:divBdr>
            <w:top w:val="none" w:sz="0" w:space="0" w:color="auto"/>
            <w:left w:val="none" w:sz="0" w:space="0" w:color="auto"/>
            <w:bottom w:val="none" w:sz="0" w:space="0" w:color="auto"/>
            <w:right w:val="none" w:sz="0" w:space="0" w:color="auto"/>
          </w:divBdr>
        </w:div>
        <w:div w:id="1513108269">
          <w:marLeft w:val="0"/>
          <w:marRight w:val="0"/>
          <w:marTop w:val="0"/>
          <w:marBottom w:val="0"/>
          <w:divBdr>
            <w:top w:val="none" w:sz="0" w:space="0" w:color="auto"/>
            <w:left w:val="none" w:sz="0" w:space="0" w:color="auto"/>
            <w:bottom w:val="none" w:sz="0" w:space="0" w:color="auto"/>
            <w:right w:val="none" w:sz="0" w:space="0" w:color="auto"/>
          </w:divBdr>
        </w:div>
        <w:div w:id="1542861092">
          <w:marLeft w:val="0"/>
          <w:marRight w:val="0"/>
          <w:marTop w:val="0"/>
          <w:marBottom w:val="0"/>
          <w:divBdr>
            <w:top w:val="none" w:sz="0" w:space="0" w:color="auto"/>
            <w:left w:val="none" w:sz="0" w:space="0" w:color="auto"/>
            <w:bottom w:val="none" w:sz="0" w:space="0" w:color="auto"/>
            <w:right w:val="none" w:sz="0" w:space="0" w:color="auto"/>
          </w:divBdr>
        </w:div>
        <w:div w:id="1031034032">
          <w:marLeft w:val="0"/>
          <w:marRight w:val="0"/>
          <w:marTop w:val="0"/>
          <w:marBottom w:val="0"/>
          <w:divBdr>
            <w:top w:val="none" w:sz="0" w:space="0" w:color="auto"/>
            <w:left w:val="none" w:sz="0" w:space="0" w:color="auto"/>
            <w:bottom w:val="none" w:sz="0" w:space="0" w:color="auto"/>
            <w:right w:val="none" w:sz="0" w:space="0" w:color="auto"/>
          </w:divBdr>
        </w:div>
      </w:divsChild>
    </w:div>
    <w:div w:id="2011827029">
      <w:bodyDiv w:val="1"/>
      <w:marLeft w:val="0"/>
      <w:marRight w:val="0"/>
      <w:marTop w:val="0"/>
      <w:marBottom w:val="0"/>
      <w:divBdr>
        <w:top w:val="none" w:sz="0" w:space="0" w:color="auto"/>
        <w:left w:val="none" w:sz="0" w:space="0" w:color="auto"/>
        <w:bottom w:val="none" w:sz="0" w:space="0" w:color="auto"/>
        <w:right w:val="none" w:sz="0" w:space="0" w:color="auto"/>
      </w:divBdr>
    </w:div>
    <w:div w:id="2011831494">
      <w:bodyDiv w:val="1"/>
      <w:marLeft w:val="0"/>
      <w:marRight w:val="0"/>
      <w:marTop w:val="0"/>
      <w:marBottom w:val="0"/>
      <w:divBdr>
        <w:top w:val="none" w:sz="0" w:space="0" w:color="auto"/>
        <w:left w:val="none" w:sz="0" w:space="0" w:color="auto"/>
        <w:bottom w:val="none" w:sz="0" w:space="0" w:color="auto"/>
        <w:right w:val="none" w:sz="0" w:space="0" w:color="auto"/>
      </w:divBdr>
    </w:div>
    <w:div w:id="2011832863">
      <w:bodyDiv w:val="1"/>
      <w:marLeft w:val="0"/>
      <w:marRight w:val="0"/>
      <w:marTop w:val="0"/>
      <w:marBottom w:val="0"/>
      <w:divBdr>
        <w:top w:val="none" w:sz="0" w:space="0" w:color="auto"/>
        <w:left w:val="none" w:sz="0" w:space="0" w:color="auto"/>
        <w:bottom w:val="none" w:sz="0" w:space="0" w:color="auto"/>
        <w:right w:val="none" w:sz="0" w:space="0" w:color="auto"/>
      </w:divBdr>
    </w:div>
    <w:div w:id="2012171083">
      <w:bodyDiv w:val="1"/>
      <w:marLeft w:val="0"/>
      <w:marRight w:val="0"/>
      <w:marTop w:val="0"/>
      <w:marBottom w:val="0"/>
      <w:divBdr>
        <w:top w:val="none" w:sz="0" w:space="0" w:color="auto"/>
        <w:left w:val="none" w:sz="0" w:space="0" w:color="auto"/>
        <w:bottom w:val="none" w:sz="0" w:space="0" w:color="auto"/>
        <w:right w:val="none" w:sz="0" w:space="0" w:color="auto"/>
      </w:divBdr>
    </w:div>
    <w:div w:id="2012678225">
      <w:bodyDiv w:val="1"/>
      <w:marLeft w:val="0"/>
      <w:marRight w:val="0"/>
      <w:marTop w:val="0"/>
      <w:marBottom w:val="0"/>
      <w:divBdr>
        <w:top w:val="none" w:sz="0" w:space="0" w:color="auto"/>
        <w:left w:val="none" w:sz="0" w:space="0" w:color="auto"/>
        <w:bottom w:val="none" w:sz="0" w:space="0" w:color="auto"/>
        <w:right w:val="none" w:sz="0" w:space="0" w:color="auto"/>
      </w:divBdr>
    </w:div>
    <w:div w:id="2012756509">
      <w:bodyDiv w:val="1"/>
      <w:marLeft w:val="0"/>
      <w:marRight w:val="0"/>
      <w:marTop w:val="0"/>
      <w:marBottom w:val="0"/>
      <w:divBdr>
        <w:top w:val="none" w:sz="0" w:space="0" w:color="auto"/>
        <w:left w:val="none" w:sz="0" w:space="0" w:color="auto"/>
        <w:bottom w:val="none" w:sz="0" w:space="0" w:color="auto"/>
        <w:right w:val="none" w:sz="0" w:space="0" w:color="auto"/>
      </w:divBdr>
    </w:div>
    <w:div w:id="2013022837">
      <w:bodyDiv w:val="1"/>
      <w:marLeft w:val="0"/>
      <w:marRight w:val="0"/>
      <w:marTop w:val="0"/>
      <w:marBottom w:val="0"/>
      <w:divBdr>
        <w:top w:val="none" w:sz="0" w:space="0" w:color="auto"/>
        <w:left w:val="none" w:sz="0" w:space="0" w:color="auto"/>
        <w:bottom w:val="none" w:sz="0" w:space="0" w:color="auto"/>
        <w:right w:val="none" w:sz="0" w:space="0" w:color="auto"/>
      </w:divBdr>
    </w:div>
    <w:div w:id="2013218931">
      <w:bodyDiv w:val="1"/>
      <w:marLeft w:val="0"/>
      <w:marRight w:val="0"/>
      <w:marTop w:val="0"/>
      <w:marBottom w:val="0"/>
      <w:divBdr>
        <w:top w:val="none" w:sz="0" w:space="0" w:color="auto"/>
        <w:left w:val="none" w:sz="0" w:space="0" w:color="auto"/>
        <w:bottom w:val="none" w:sz="0" w:space="0" w:color="auto"/>
        <w:right w:val="none" w:sz="0" w:space="0" w:color="auto"/>
      </w:divBdr>
      <w:divsChild>
        <w:div w:id="2120105671">
          <w:marLeft w:val="0"/>
          <w:marRight w:val="0"/>
          <w:marTop w:val="0"/>
          <w:marBottom w:val="0"/>
          <w:divBdr>
            <w:top w:val="none" w:sz="0" w:space="0" w:color="auto"/>
            <w:left w:val="none" w:sz="0" w:space="0" w:color="auto"/>
            <w:bottom w:val="none" w:sz="0" w:space="0" w:color="auto"/>
            <w:right w:val="none" w:sz="0" w:space="0" w:color="auto"/>
          </w:divBdr>
        </w:div>
        <w:div w:id="1981958649">
          <w:marLeft w:val="0"/>
          <w:marRight w:val="0"/>
          <w:marTop w:val="0"/>
          <w:marBottom w:val="0"/>
          <w:divBdr>
            <w:top w:val="none" w:sz="0" w:space="0" w:color="auto"/>
            <w:left w:val="none" w:sz="0" w:space="0" w:color="auto"/>
            <w:bottom w:val="none" w:sz="0" w:space="0" w:color="auto"/>
            <w:right w:val="none" w:sz="0" w:space="0" w:color="auto"/>
          </w:divBdr>
        </w:div>
        <w:div w:id="1699038430">
          <w:marLeft w:val="0"/>
          <w:marRight w:val="0"/>
          <w:marTop w:val="0"/>
          <w:marBottom w:val="0"/>
          <w:divBdr>
            <w:top w:val="none" w:sz="0" w:space="0" w:color="auto"/>
            <w:left w:val="none" w:sz="0" w:space="0" w:color="auto"/>
            <w:bottom w:val="none" w:sz="0" w:space="0" w:color="auto"/>
            <w:right w:val="none" w:sz="0" w:space="0" w:color="auto"/>
          </w:divBdr>
        </w:div>
        <w:div w:id="512572214">
          <w:marLeft w:val="0"/>
          <w:marRight w:val="0"/>
          <w:marTop w:val="0"/>
          <w:marBottom w:val="0"/>
          <w:divBdr>
            <w:top w:val="none" w:sz="0" w:space="0" w:color="auto"/>
            <w:left w:val="none" w:sz="0" w:space="0" w:color="auto"/>
            <w:bottom w:val="none" w:sz="0" w:space="0" w:color="auto"/>
            <w:right w:val="none" w:sz="0" w:space="0" w:color="auto"/>
          </w:divBdr>
        </w:div>
        <w:div w:id="517161154">
          <w:marLeft w:val="0"/>
          <w:marRight w:val="0"/>
          <w:marTop w:val="0"/>
          <w:marBottom w:val="0"/>
          <w:divBdr>
            <w:top w:val="none" w:sz="0" w:space="0" w:color="auto"/>
            <w:left w:val="none" w:sz="0" w:space="0" w:color="auto"/>
            <w:bottom w:val="none" w:sz="0" w:space="0" w:color="auto"/>
            <w:right w:val="none" w:sz="0" w:space="0" w:color="auto"/>
          </w:divBdr>
        </w:div>
        <w:div w:id="1612473747">
          <w:marLeft w:val="0"/>
          <w:marRight w:val="0"/>
          <w:marTop w:val="0"/>
          <w:marBottom w:val="0"/>
          <w:divBdr>
            <w:top w:val="none" w:sz="0" w:space="0" w:color="auto"/>
            <w:left w:val="none" w:sz="0" w:space="0" w:color="auto"/>
            <w:bottom w:val="none" w:sz="0" w:space="0" w:color="auto"/>
            <w:right w:val="none" w:sz="0" w:space="0" w:color="auto"/>
          </w:divBdr>
        </w:div>
        <w:div w:id="1799957518">
          <w:marLeft w:val="0"/>
          <w:marRight w:val="0"/>
          <w:marTop w:val="0"/>
          <w:marBottom w:val="0"/>
          <w:divBdr>
            <w:top w:val="none" w:sz="0" w:space="0" w:color="auto"/>
            <w:left w:val="none" w:sz="0" w:space="0" w:color="auto"/>
            <w:bottom w:val="none" w:sz="0" w:space="0" w:color="auto"/>
            <w:right w:val="none" w:sz="0" w:space="0" w:color="auto"/>
          </w:divBdr>
        </w:div>
        <w:div w:id="723480022">
          <w:marLeft w:val="0"/>
          <w:marRight w:val="0"/>
          <w:marTop w:val="0"/>
          <w:marBottom w:val="0"/>
          <w:divBdr>
            <w:top w:val="none" w:sz="0" w:space="0" w:color="auto"/>
            <w:left w:val="none" w:sz="0" w:space="0" w:color="auto"/>
            <w:bottom w:val="none" w:sz="0" w:space="0" w:color="auto"/>
            <w:right w:val="none" w:sz="0" w:space="0" w:color="auto"/>
          </w:divBdr>
        </w:div>
        <w:div w:id="1259363491">
          <w:marLeft w:val="0"/>
          <w:marRight w:val="0"/>
          <w:marTop w:val="0"/>
          <w:marBottom w:val="0"/>
          <w:divBdr>
            <w:top w:val="none" w:sz="0" w:space="0" w:color="auto"/>
            <w:left w:val="none" w:sz="0" w:space="0" w:color="auto"/>
            <w:bottom w:val="none" w:sz="0" w:space="0" w:color="auto"/>
            <w:right w:val="none" w:sz="0" w:space="0" w:color="auto"/>
          </w:divBdr>
        </w:div>
        <w:div w:id="254174498">
          <w:marLeft w:val="0"/>
          <w:marRight w:val="0"/>
          <w:marTop w:val="0"/>
          <w:marBottom w:val="0"/>
          <w:divBdr>
            <w:top w:val="none" w:sz="0" w:space="0" w:color="auto"/>
            <w:left w:val="none" w:sz="0" w:space="0" w:color="auto"/>
            <w:bottom w:val="none" w:sz="0" w:space="0" w:color="auto"/>
            <w:right w:val="none" w:sz="0" w:space="0" w:color="auto"/>
          </w:divBdr>
        </w:div>
      </w:divsChild>
    </w:div>
    <w:div w:id="2013559462">
      <w:bodyDiv w:val="1"/>
      <w:marLeft w:val="0"/>
      <w:marRight w:val="0"/>
      <w:marTop w:val="0"/>
      <w:marBottom w:val="0"/>
      <w:divBdr>
        <w:top w:val="none" w:sz="0" w:space="0" w:color="auto"/>
        <w:left w:val="none" w:sz="0" w:space="0" w:color="auto"/>
        <w:bottom w:val="none" w:sz="0" w:space="0" w:color="auto"/>
        <w:right w:val="none" w:sz="0" w:space="0" w:color="auto"/>
      </w:divBdr>
    </w:div>
    <w:div w:id="2013876427">
      <w:bodyDiv w:val="1"/>
      <w:marLeft w:val="0"/>
      <w:marRight w:val="0"/>
      <w:marTop w:val="0"/>
      <w:marBottom w:val="0"/>
      <w:divBdr>
        <w:top w:val="none" w:sz="0" w:space="0" w:color="auto"/>
        <w:left w:val="none" w:sz="0" w:space="0" w:color="auto"/>
        <w:bottom w:val="none" w:sz="0" w:space="0" w:color="auto"/>
        <w:right w:val="none" w:sz="0" w:space="0" w:color="auto"/>
      </w:divBdr>
    </w:div>
    <w:div w:id="2014645600">
      <w:bodyDiv w:val="1"/>
      <w:marLeft w:val="0"/>
      <w:marRight w:val="0"/>
      <w:marTop w:val="0"/>
      <w:marBottom w:val="0"/>
      <w:divBdr>
        <w:top w:val="none" w:sz="0" w:space="0" w:color="auto"/>
        <w:left w:val="none" w:sz="0" w:space="0" w:color="auto"/>
        <w:bottom w:val="none" w:sz="0" w:space="0" w:color="auto"/>
        <w:right w:val="none" w:sz="0" w:space="0" w:color="auto"/>
      </w:divBdr>
    </w:div>
    <w:div w:id="2014649059">
      <w:bodyDiv w:val="1"/>
      <w:marLeft w:val="0"/>
      <w:marRight w:val="0"/>
      <w:marTop w:val="0"/>
      <w:marBottom w:val="0"/>
      <w:divBdr>
        <w:top w:val="none" w:sz="0" w:space="0" w:color="auto"/>
        <w:left w:val="none" w:sz="0" w:space="0" w:color="auto"/>
        <w:bottom w:val="none" w:sz="0" w:space="0" w:color="auto"/>
        <w:right w:val="none" w:sz="0" w:space="0" w:color="auto"/>
      </w:divBdr>
    </w:div>
    <w:div w:id="2015183725">
      <w:bodyDiv w:val="1"/>
      <w:marLeft w:val="0"/>
      <w:marRight w:val="0"/>
      <w:marTop w:val="0"/>
      <w:marBottom w:val="0"/>
      <w:divBdr>
        <w:top w:val="none" w:sz="0" w:space="0" w:color="auto"/>
        <w:left w:val="none" w:sz="0" w:space="0" w:color="auto"/>
        <w:bottom w:val="none" w:sz="0" w:space="0" w:color="auto"/>
        <w:right w:val="none" w:sz="0" w:space="0" w:color="auto"/>
      </w:divBdr>
    </w:div>
    <w:div w:id="2015719426">
      <w:bodyDiv w:val="1"/>
      <w:marLeft w:val="0"/>
      <w:marRight w:val="0"/>
      <w:marTop w:val="0"/>
      <w:marBottom w:val="0"/>
      <w:divBdr>
        <w:top w:val="none" w:sz="0" w:space="0" w:color="auto"/>
        <w:left w:val="none" w:sz="0" w:space="0" w:color="auto"/>
        <w:bottom w:val="none" w:sz="0" w:space="0" w:color="auto"/>
        <w:right w:val="none" w:sz="0" w:space="0" w:color="auto"/>
      </w:divBdr>
    </w:div>
    <w:div w:id="2016414804">
      <w:bodyDiv w:val="1"/>
      <w:marLeft w:val="0"/>
      <w:marRight w:val="0"/>
      <w:marTop w:val="0"/>
      <w:marBottom w:val="0"/>
      <w:divBdr>
        <w:top w:val="none" w:sz="0" w:space="0" w:color="auto"/>
        <w:left w:val="none" w:sz="0" w:space="0" w:color="auto"/>
        <w:bottom w:val="none" w:sz="0" w:space="0" w:color="auto"/>
        <w:right w:val="none" w:sz="0" w:space="0" w:color="auto"/>
      </w:divBdr>
    </w:div>
    <w:div w:id="2016493126">
      <w:bodyDiv w:val="1"/>
      <w:marLeft w:val="0"/>
      <w:marRight w:val="0"/>
      <w:marTop w:val="0"/>
      <w:marBottom w:val="0"/>
      <w:divBdr>
        <w:top w:val="none" w:sz="0" w:space="0" w:color="auto"/>
        <w:left w:val="none" w:sz="0" w:space="0" w:color="auto"/>
        <w:bottom w:val="none" w:sz="0" w:space="0" w:color="auto"/>
        <w:right w:val="none" w:sz="0" w:space="0" w:color="auto"/>
      </w:divBdr>
    </w:div>
    <w:div w:id="2016494466">
      <w:bodyDiv w:val="1"/>
      <w:marLeft w:val="0"/>
      <w:marRight w:val="0"/>
      <w:marTop w:val="0"/>
      <w:marBottom w:val="0"/>
      <w:divBdr>
        <w:top w:val="none" w:sz="0" w:space="0" w:color="auto"/>
        <w:left w:val="none" w:sz="0" w:space="0" w:color="auto"/>
        <w:bottom w:val="none" w:sz="0" w:space="0" w:color="auto"/>
        <w:right w:val="none" w:sz="0" w:space="0" w:color="auto"/>
      </w:divBdr>
    </w:div>
    <w:div w:id="2016808446">
      <w:bodyDiv w:val="1"/>
      <w:marLeft w:val="0"/>
      <w:marRight w:val="0"/>
      <w:marTop w:val="0"/>
      <w:marBottom w:val="0"/>
      <w:divBdr>
        <w:top w:val="none" w:sz="0" w:space="0" w:color="auto"/>
        <w:left w:val="none" w:sz="0" w:space="0" w:color="auto"/>
        <w:bottom w:val="none" w:sz="0" w:space="0" w:color="auto"/>
        <w:right w:val="none" w:sz="0" w:space="0" w:color="auto"/>
      </w:divBdr>
    </w:div>
    <w:div w:id="2017003477">
      <w:bodyDiv w:val="1"/>
      <w:marLeft w:val="0"/>
      <w:marRight w:val="0"/>
      <w:marTop w:val="0"/>
      <w:marBottom w:val="0"/>
      <w:divBdr>
        <w:top w:val="none" w:sz="0" w:space="0" w:color="auto"/>
        <w:left w:val="none" w:sz="0" w:space="0" w:color="auto"/>
        <w:bottom w:val="none" w:sz="0" w:space="0" w:color="auto"/>
        <w:right w:val="none" w:sz="0" w:space="0" w:color="auto"/>
      </w:divBdr>
    </w:div>
    <w:div w:id="2017031141">
      <w:bodyDiv w:val="1"/>
      <w:marLeft w:val="0"/>
      <w:marRight w:val="0"/>
      <w:marTop w:val="0"/>
      <w:marBottom w:val="0"/>
      <w:divBdr>
        <w:top w:val="none" w:sz="0" w:space="0" w:color="auto"/>
        <w:left w:val="none" w:sz="0" w:space="0" w:color="auto"/>
        <w:bottom w:val="none" w:sz="0" w:space="0" w:color="auto"/>
        <w:right w:val="none" w:sz="0" w:space="0" w:color="auto"/>
      </w:divBdr>
    </w:div>
    <w:div w:id="2017071695">
      <w:bodyDiv w:val="1"/>
      <w:marLeft w:val="0"/>
      <w:marRight w:val="0"/>
      <w:marTop w:val="0"/>
      <w:marBottom w:val="0"/>
      <w:divBdr>
        <w:top w:val="none" w:sz="0" w:space="0" w:color="auto"/>
        <w:left w:val="none" w:sz="0" w:space="0" w:color="auto"/>
        <w:bottom w:val="none" w:sz="0" w:space="0" w:color="auto"/>
        <w:right w:val="none" w:sz="0" w:space="0" w:color="auto"/>
      </w:divBdr>
    </w:div>
    <w:div w:id="2017347354">
      <w:bodyDiv w:val="1"/>
      <w:marLeft w:val="0"/>
      <w:marRight w:val="0"/>
      <w:marTop w:val="0"/>
      <w:marBottom w:val="0"/>
      <w:divBdr>
        <w:top w:val="none" w:sz="0" w:space="0" w:color="auto"/>
        <w:left w:val="none" w:sz="0" w:space="0" w:color="auto"/>
        <w:bottom w:val="none" w:sz="0" w:space="0" w:color="auto"/>
        <w:right w:val="none" w:sz="0" w:space="0" w:color="auto"/>
      </w:divBdr>
    </w:div>
    <w:div w:id="2017800237">
      <w:bodyDiv w:val="1"/>
      <w:marLeft w:val="0"/>
      <w:marRight w:val="0"/>
      <w:marTop w:val="0"/>
      <w:marBottom w:val="0"/>
      <w:divBdr>
        <w:top w:val="none" w:sz="0" w:space="0" w:color="auto"/>
        <w:left w:val="none" w:sz="0" w:space="0" w:color="auto"/>
        <w:bottom w:val="none" w:sz="0" w:space="0" w:color="auto"/>
        <w:right w:val="none" w:sz="0" w:space="0" w:color="auto"/>
      </w:divBdr>
    </w:div>
    <w:div w:id="2017804150">
      <w:bodyDiv w:val="1"/>
      <w:marLeft w:val="0"/>
      <w:marRight w:val="0"/>
      <w:marTop w:val="0"/>
      <w:marBottom w:val="0"/>
      <w:divBdr>
        <w:top w:val="none" w:sz="0" w:space="0" w:color="auto"/>
        <w:left w:val="none" w:sz="0" w:space="0" w:color="auto"/>
        <w:bottom w:val="none" w:sz="0" w:space="0" w:color="auto"/>
        <w:right w:val="none" w:sz="0" w:space="0" w:color="auto"/>
      </w:divBdr>
    </w:div>
    <w:div w:id="2017806872">
      <w:bodyDiv w:val="1"/>
      <w:marLeft w:val="0"/>
      <w:marRight w:val="0"/>
      <w:marTop w:val="0"/>
      <w:marBottom w:val="0"/>
      <w:divBdr>
        <w:top w:val="none" w:sz="0" w:space="0" w:color="auto"/>
        <w:left w:val="none" w:sz="0" w:space="0" w:color="auto"/>
        <w:bottom w:val="none" w:sz="0" w:space="0" w:color="auto"/>
        <w:right w:val="none" w:sz="0" w:space="0" w:color="auto"/>
      </w:divBdr>
    </w:div>
    <w:div w:id="2018070541">
      <w:bodyDiv w:val="1"/>
      <w:marLeft w:val="0"/>
      <w:marRight w:val="0"/>
      <w:marTop w:val="0"/>
      <w:marBottom w:val="0"/>
      <w:divBdr>
        <w:top w:val="none" w:sz="0" w:space="0" w:color="auto"/>
        <w:left w:val="none" w:sz="0" w:space="0" w:color="auto"/>
        <w:bottom w:val="none" w:sz="0" w:space="0" w:color="auto"/>
        <w:right w:val="none" w:sz="0" w:space="0" w:color="auto"/>
      </w:divBdr>
    </w:div>
    <w:div w:id="2018379794">
      <w:bodyDiv w:val="1"/>
      <w:marLeft w:val="0"/>
      <w:marRight w:val="0"/>
      <w:marTop w:val="0"/>
      <w:marBottom w:val="0"/>
      <w:divBdr>
        <w:top w:val="none" w:sz="0" w:space="0" w:color="auto"/>
        <w:left w:val="none" w:sz="0" w:space="0" w:color="auto"/>
        <w:bottom w:val="none" w:sz="0" w:space="0" w:color="auto"/>
        <w:right w:val="none" w:sz="0" w:space="0" w:color="auto"/>
      </w:divBdr>
    </w:div>
    <w:div w:id="2018382000">
      <w:bodyDiv w:val="1"/>
      <w:marLeft w:val="0"/>
      <w:marRight w:val="0"/>
      <w:marTop w:val="0"/>
      <w:marBottom w:val="0"/>
      <w:divBdr>
        <w:top w:val="none" w:sz="0" w:space="0" w:color="auto"/>
        <w:left w:val="none" w:sz="0" w:space="0" w:color="auto"/>
        <w:bottom w:val="none" w:sz="0" w:space="0" w:color="auto"/>
        <w:right w:val="none" w:sz="0" w:space="0" w:color="auto"/>
      </w:divBdr>
    </w:div>
    <w:div w:id="2018606326">
      <w:bodyDiv w:val="1"/>
      <w:marLeft w:val="0"/>
      <w:marRight w:val="0"/>
      <w:marTop w:val="0"/>
      <w:marBottom w:val="0"/>
      <w:divBdr>
        <w:top w:val="none" w:sz="0" w:space="0" w:color="auto"/>
        <w:left w:val="none" w:sz="0" w:space="0" w:color="auto"/>
        <w:bottom w:val="none" w:sz="0" w:space="0" w:color="auto"/>
        <w:right w:val="none" w:sz="0" w:space="0" w:color="auto"/>
      </w:divBdr>
    </w:div>
    <w:div w:id="2018969207">
      <w:bodyDiv w:val="1"/>
      <w:marLeft w:val="0"/>
      <w:marRight w:val="0"/>
      <w:marTop w:val="0"/>
      <w:marBottom w:val="0"/>
      <w:divBdr>
        <w:top w:val="none" w:sz="0" w:space="0" w:color="auto"/>
        <w:left w:val="none" w:sz="0" w:space="0" w:color="auto"/>
        <w:bottom w:val="none" w:sz="0" w:space="0" w:color="auto"/>
        <w:right w:val="none" w:sz="0" w:space="0" w:color="auto"/>
      </w:divBdr>
    </w:div>
    <w:div w:id="2018998025">
      <w:bodyDiv w:val="1"/>
      <w:marLeft w:val="0"/>
      <w:marRight w:val="0"/>
      <w:marTop w:val="0"/>
      <w:marBottom w:val="0"/>
      <w:divBdr>
        <w:top w:val="none" w:sz="0" w:space="0" w:color="auto"/>
        <w:left w:val="none" w:sz="0" w:space="0" w:color="auto"/>
        <w:bottom w:val="none" w:sz="0" w:space="0" w:color="auto"/>
        <w:right w:val="none" w:sz="0" w:space="0" w:color="auto"/>
      </w:divBdr>
    </w:div>
    <w:div w:id="2019111171">
      <w:bodyDiv w:val="1"/>
      <w:marLeft w:val="0"/>
      <w:marRight w:val="0"/>
      <w:marTop w:val="0"/>
      <w:marBottom w:val="0"/>
      <w:divBdr>
        <w:top w:val="none" w:sz="0" w:space="0" w:color="auto"/>
        <w:left w:val="none" w:sz="0" w:space="0" w:color="auto"/>
        <w:bottom w:val="none" w:sz="0" w:space="0" w:color="auto"/>
        <w:right w:val="none" w:sz="0" w:space="0" w:color="auto"/>
      </w:divBdr>
    </w:div>
    <w:div w:id="2019310513">
      <w:bodyDiv w:val="1"/>
      <w:marLeft w:val="0"/>
      <w:marRight w:val="0"/>
      <w:marTop w:val="0"/>
      <w:marBottom w:val="0"/>
      <w:divBdr>
        <w:top w:val="none" w:sz="0" w:space="0" w:color="auto"/>
        <w:left w:val="none" w:sz="0" w:space="0" w:color="auto"/>
        <w:bottom w:val="none" w:sz="0" w:space="0" w:color="auto"/>
        <w:right w:val="none" w:sz="0" w:space="0" w:color="auto"/>
      </w:divBdr>
    </w:div>
    <w:div w:id="2019426486">
      <w:bodyDiv w:val="1"/>
      <w:marLeft w:val="0"/>
      <w:marRight w:val="0"/>
      <w:marTop w:val="0"/>
      <w:marBottom w:val="0"/>
      <w:divBdr>
        <w:top w:val="none" w:sz="0" w:space="0" w:color="auto"/>
        <w:left w:val="none" w:sz="0" w:space="0" w:color="auto"/>
        <w:bottom w:val="none" w:sz="0" w:space="0" w:color="auto"/>
        <w:right w:val="none" w:sz="0" w:space="0" w:color="auto"/>
      </w:divBdr>
    </w:div>
    <w:div w:id="2019649993">
      <w:bodyDiv w:val="1"/>
      <w:marLeft w:val="0"/>
      <w:marRight w:val="0"/>
      <w:marTop w:val="0"/>
      <w:marBottom w:val="0"/>
      <w:divBdr>
        <w:top w:val="none" w:sz="0" w:space="0" w:color="auto"/>
        <w:left w:val="none" w:sz="0" w:space="0" w:color="auto"/>
        <w:bottom w:val="none" w:sz="0" w:space="0" w:color="auto"/>
        <w:right w:val="none" w:sz="0" w:space="0" w:color="auto"/>
      </w:divBdr>
    </w:div>
    <w:div w:id="2020308049">
      <w:bodyDiv w:val="1"/>
      <w:marLeft w:val="0"/>
      <w:marRight w:val="0"/>
      <w:marTop w:val="0"/>
      <w:marBottom w:val="0"/>
      <w:divBdr>
        <w:top w:val="none" w:sz="0" w:space="0" w:color="auto"/>
        <w:left w:val="none" w:sz="0" w:space="0" w:color="auto"/>
        <w:bottom w:val="none" w:sz="0" w:space="0" w:color="auto"/>
        <w:right w:val="none" w:sz="0" w:space="0" w:color="auto"/>
      </w:divBdr>
    </w:div>
    <w:div w:id="2020346287">
      <w:bodyDiv w:val="1"/>
      <w:marLeft w:val="0"/>
      <w:marRight w:val="0"/>
      <w:marTop w:val="0"/>
      <w:marBottom w:val="0"/>
      <w:divBdr>
        <w:top w:val="none" w:sz="0" w:space="0" w:color="auto"/>
        <w:left w:val="none" w:sz="0" w:space="0" w:color="auto"/>
        <w:bottom w:val="none" w:sz="0" w:space="0" w:color="auto"/>
        <w:right w:val="none" w:sz="0" w:space="0" w:color="auto"/>
      </w:divBdr>
    </w:div>
    <w:div w:id="2020427416">
      <w:bodyDiv w:val="1"/>
      <w:marLeft w:val="0"/>
      <w:marRight w:val="0"/>
      <w:marTop w:val="0"/>
      <w:marBottom w:val="0"/>
      <w:divBdr>
        <w:top w:val="none" w:sz="0" w:space="0" w:color="auto"/>
        <w:left w:val="none" w:sz="0" w:space="0" w:color="auto"/>
        <w:bottom w:val="none" w:sz="0" w:space="0" w:color="auto"/>
        <w:right w:val="none" w:sz="0" w:space="0" w:color="auto"/>
      </w:divBdr>
    </w:div>
    <w:div w:id="2020694979">
      <w:bodyDiv w:val="1"/>
      <w:marLeft w:val="0"/>
      <w:marRight w:val="0"/>
      <w:marTop w:val="0"/>
      <w:marBottom w:val="0"/>
      <w:divBdr>
        <w:top w:val="none" w:sz="0" w:space="0" w:color="auto"/>
        <w:left w:val="none" w:sz="0" w:space="0" w:color="auto"/>
        <w:bottom w:val="none" w:sz="0" w:space="0" w:color="auto"/>
        <w:right w:val="none" w:sz="0" w:space="0" w:color="auto"/>
      </w:divBdr>
    </w:div>
    <w:div w:id="2020769420">
      <w:bodyDiv w:val="1"/>
      <w:marLeft w:val="0"/>
      <w:marRight w:val="0"/>
      <w:marTop w:val="0"/>
      <w:marBottom w:val="0"/>
      <w:divBdr>
        <w:top w:val="none" w:sz="0" w:space="0" w:color="auto"/>
        <w:left w:val="none" w:sz="0" w:space="0" w:color="auto"/>
        <w:bottom w:val="none" w:sz="0" w:space="0" w:color="auto"/>
        <w:right w:val="none" w:sz="0" w:space="0" w:color="auto"/>
      </w:divBdr>
      <w:divsChild>
        <w:div w:id="882792978">
          <w:marLeft w:val="0"/>
          <w:marRight w:val="0"/>
          <w:marTop w:val="0"/>
          <w:marBottom w:val="0"/>
          <w:divBdr>
            <w:top w:val="none" w:sz="0" w:space="0" w:color="auto"/>
            <w:left w:val="none" w:sz="0" w:space="0" w:color="auto"/>
            <w:bottom w:val="none" w:sz="0" w:space="0" w:color="auto"/>
            <w:right w:val="none" w:sz="0" w:space="0" w:color="auto"/>
          </w:divBdr>
        </w:div>
      </w:divsChild>
    </w:div>
    <w:div w:id="2020890849">
      <w:bodyDiv w:val="1"/>
      <w:marLeft w:val="0"/>
      <w:marRight w:val="0"/>
      <w:marTop w:val="0"/>
      <w:marBottom w:val="0"/>
      <w:divBdr>
        <w:top w:val="none" w:sz="0" w:space="0" w:color="auto"/>
        <w:left w:val="none" w:sz="0" w:space="0" w:color="auto"/>
        <w:bottom w:val="none" w:sz="0" w:space="0" w:color="auto"/>
        <w:right w:val="none" w:sz="0" w:space="0" w:color="auto"/>
      </w:divBdr>
    </w:div>
    <w:div w:id="2021159874">
      <w:bodyDiv w:val="1"/>
      <w:marLeft w:val="0"/>
      <w:marRight w:val="0"/>
      <w:marTop w:val="0"/>
      <w:marBottom w:val="0"/>
      <w:divBdr>
        <w:top w:val="none" w:sz="0" w:space="0" w:color="auto"/>
        <w:left w:val="none" w:sz="0" w:space="0" w:color="auto"/>
        <w:bottom w:val="none" w:sz="0" w:space="0" w:color="auto"/>
        <w:right w:val="none" w:sz="0" w:space="0" w:color="auto"/>
      </w:divBdr>
    </w:div>
    <w:div w:id="2021271546">
      <w:bodyDiv w:val="1"/>
      <w:marLeft w:val="0"/>
      <w:marRight w:val="0"/>
      <w:marTop w:val="0"/>
      <w:marBottom w:val="0"/>
      <w:divBdr>
        <w:top w:val="none" w:sz="0" w:space="0" w:color="auto"/>
        <w:left w:val="none" w:sz="0" w:space="0" w:color="auto"/>
        <w:bottom w:val="none" w:sz="0" w:space="0" w:color="auto"/>
        <w:right w:val="none" w:sz="0" w:space="0" w:color="auto"/>
      </w:divBdr>
    </w:div>
    <w:div w:id="2021545916">
      <w:bodyDiv w:val="1"/>
      <w:marLeft w:val="0"/>
      <w:marRight w:val="0"/>
      <w:marTop w:val="0"/>
      <w:marBottom w:val="0"/>
      <w:divBdr>
        <w:top w:val="none" w:sz="0" w:space="0" w:color="auto"/>
        <w:left w:val="none" w:sz="0" w:space="0" w:color="auto"/>
        <w:bottom w:val="none" w:sz="0" w:space="0" w:color="auto"/>
        <w:right w:val="none" w:sz="0" w:space="0" w:color="auto"/>
      </w:divBdr>
    </w:div>
    <w:div w:id="2021806916">
      <w:bodyDiv w:val="1"/>
      <w:marLeft w:val="0"/>
      <w:marRight w:val="0"/>
      <w:marTop w:val="0"/>
      <w:marBottom w:val="0"/>
      <w:divBdr>
        <w:top w:val="none" w:sz="0" w:space="0" w:color="auto"/>
        <w:left w:val="none" w:sz="0" w:space="0" w:color="auto"/>
        <w:bottom w:val="none" w:sz="0" w:space="0" w:color="auto"/>
        <w:right w:val="none" w:sz="0" w:space="0" w:color="auto"/>
      </w:divBdr>
    </w:div>
    <w:div w:id="2021857042">
      <w:bodyDiv w:val="1"/>
      <w:marLeft w:val="0"/>
      <w:marRight w:val="0"/>
      <w:marTop w:val="0"/>
      <w:marBottom w:val="0"/>
      <w:divBdr>
        <w:top w:val="none" w:sz="0" w:space="0" w:color="auto"/>
        <w:left w:val="none" w:sz="0" w:space="0" w:color="auto"/>
        <w:bottom w:val="none" w:sz="0" w:space="0" w:color="auto"/>
        <w:right w:val="none" w:sz="0" w:space="0" w:color="auto"/>
      </w:divBdr>
    </w:div>
    <w:div w:id="2021928704">
      <w:bodyDiv w:val="1"/>
      <w:marLeft w:val="0"/>
      <w:marRight w:val="0"/>
      <w:marTop w:val="0"/>
      <w:marBottom w:val="0"/>
      <w:divBdr>
        <w:top w:val="none" w:sz="0" w:space="0" w:color="auto"/>
        <w:left w:val="none" w:sz="0" w:space="0" w:color="auto"/>
        <w:bottom w:val="none" w:sz="0" w:space="0" w:color="auto"/>
        <w:right w:val="none" w:sz="0" w:space="0" w:color="auto"/>
      </w:divBdr>
    </w:div>
    <w:div w:id="2022510847">
      <w:bodyDiv w:val="1"/>
      <w:marLeft w:val="0"/>
      <w:marRight w:val="0"/>
      <w:marTop w:val="0"/>
      <w:marBottom w:val="0"/>
      <w:divBdr>
        <w:top w:val="none" w:sz="0" w:space="0" w:color="auto"/>
        <w:left w:val="none" w:sz="0" w:space="0" w:color="auto"/>
        <w:bottom w:val="none" w:sz="0" w:space="0" w:color="auto"/>
        <w:right w:val="none" w:sz="0" w:space="0" w:color="auto"/>
      </w:divBdr>
    </w:div>
    <w:div w:id="2022930317">
      <w:bodyDiv w:val="1"/>
      <w:marLeft w:val="0"/>
      <w:marRight w:val="0"/>
      <w:marTop w:val="0"/>
      <w:marBottom w:val="0"/>
      <w:divBdr>
        <w:top w:val="none" w:sz="0" w:space="0" w:color="auto"/>
        <w:left w:val="none" w:sz="0" w:space="0" w:color="auto"/>
        <w:bottom w:val="none" w:sz="0" w:space="0" w:color="auto"/>
        <w:right w:val="none" w:sz="0" w:space="0" w:color="auto"/>
      </w:divBdr>
    </w:div>
    <w:div w:id="2023893566">
      <w:bodyDiv w:val="1"/>
      <w:marLeft w:val="0"/>
      <w:marRight w:val="0"/>
      <w:marTop w:val="0"/>
      <w:marBottom w:val="0"/>
      <w:divBdr>
        <w:top w:val="none" w:sz="0" w:space="0" w:color="auto"/>
        <w:left w:val="none" w:sz="0" w:space="0" w:color="auto"/>
        <w:bottom w:val="none" w:sz="0" w:space="0" w:color="auto"/>
        <w:right w:val="none" w:sz="0" w:space="0" w:color="auto"/>
      </w:divBdr>
    </w:div>
    <w:div w:id="2024015541">
      <w:bodyDiv w:val="1"/>
      <w:marLeft w:val="0"/>
      <w:marRight w:val="0"/>
      <w:marTop w:val="0"/>
      <w:marBottom w:val="0"/>
      <w:divBdr>
        <w:top w:val="none" w:sz="0" w:space="0" w:color="auto"/>
        <w:left w:val="none" w:sz="0" w:space="0" w:color="auto"/>
        <w:bottom w:val="none" w:sz="0" w:space="0" w:color="auto"/>
        <w:right w:val="none" w:sz="0" w:space="0" w:color="auto"/>
      </w:divBdr>
    </w:div>
    <w:div w:id="2024041351">
      <w:bodyDiv w:val="1"/>
      <w:marLeft w:val="0"/>
      <w:marRight w:val="0"/>
      <w:marTop w:val="0"/>
      <w:marBottom w:val="0"/>
      <w:divBdr>
        <w:top w:val="none" w:sz="0" w:space="0" w:color="auto"/>
        <w:left w:val="none" w:sz="0" w:space="0" w:color="auto"/>
        <w:bottom w:val="none" w:sz="0" w:space="0" w:color="auto"/>
        <w:right w:val="none" w:sz="0" w:space="0" w:color="auto"/>
      </w:divBdr>
    </w:div>
    <w:div w:id="2024163893">
      <w:bodyDiv w:val="1"/>
      <w:marLeft w:val="0"/>
      <w:marRight w:val="0"/>
      <w:marTop w:val="0"/>
      <w:marBottom w:val="0"/>
      <w:divBdr>
        <w:top w:val="none" w:sz="0" w:space="0" w:color="auto"/>
        <w:left w:val="none" w:sz="0" w:space="0" w:color="auto"/>
        <w:bottom w:val="none" w:sz="0" w:space="0" w:color="auto"/>
        <w:right w:val="none" w:sz="0" w:space="0" w:color="auto"/>
      </w:divBdr>
      <w:divsChild>
        <w:div w:id="302662167">
          <w:marLeft w:val="0"/>
          <w:marRight w:val="0"/>
          <w:marTop w:val="15"/>
          <w:marBottom w:val="0"/>
          <w:divBdr>
            <w:top w:val="single" w:sz="48" w:space="0" w:color="auto"/>
            <w:left w:val="single" w:sz="48" w:space="0" w:color="auto"/>
            <w:bottom w:val="single" w:sz="48" w:space="0" w:color="auto"/>
            <w:right w:val="single" w:sz="48" w:space="0" w:color="auto"/>
          </w:divBdr>
          <w:divsChild>
            <w:div w:id="751001197">
              <w:marLeft w:val="0"/>
              <w:marRight w:val="0"/>
              <w:marTop w:val="0"/>
              <w:marBottom w:val="0"/>
              <w:divBdr>
                <w:top w:val="none" w:sz="0" w:space="0" w:color="auto"/>
                <w:left w:val="none" w:sz="0" w:space="0" w:color="auto"/>
                <w:bottom w:val="none" w:sz="0" w:space="0" w:color="auto"/>
                <w:right w:val="none" w:sz="0" w:space="0" w:color="auto"/>
              </w:divBdr>
              <w:divsChild>
                <w:div w:id="1586109405">
                  <w:marLeft w:val="0"/>
                  <w:marRight w:val="0"/>
                  <w:marTop w:val="0"/>
                  <w:marBottom w:val="0"/>
                  <w:divBdr>
                    <w:top w:val="none" w:sz="0" w:space="0" w:color="auto"/>
                    <w:left w:val="none" w:sz="0" w:space="0" w:color="auto"/>
                    <w:bottom w:val="none" w:sz="0" w:space="0" w:color="auto"/>
                    <w:right w:val="none" w:sz="0" w:space="0" w:color="auto"/>
                  </w:divBdr>
                </w:div>
                <w:div w:id="2135369797">
                  <w:marLeft w:val="0"/>
                  <w:marRight w:val="0"/>
                  <w:marTop w:val="0"/>
                  <w:marBottom w:val="0"/>
                  <w:divBdr>
                    <w:top w:val="none" w:sz="0" w:space="0" w:color="auto"/>
                    <w:left w:val="none" w:sz="0" w:space="0" w:color="auto"/>
                    <w:bottom w:val="none" w:sz="0" w:space="0" w:color="auto"/>
                    <w:right w:val="none" w:sz="0" w:space="0" w:color="auto"/>
                  </w:divBdr>
                </w:div>
                <w:div w:id="1664236872">
                  <w:marLeft w:val="0"/>
                  <w:marRight w:val="0"/>
                  <w:marTop w:val="0"/>
                  <w:marBottom w:val="0"/>
                  <w:divBdr>
                    <w:top w:val="none" w:sz="0" w:space="0" w:color="auto"/>
                    <w:left w:val="none" w:sz="0" w:space="0" w:color="auto"/>
                    <w:bottom w:val="none" w:sz="0" w:space="0" w:color="auto"/>
                    <w:right w:val="none" w:sz="0" w:space="0" w:color="auto"/>
                  </w:divBdr>
                </w:div>
                <w:div w:id="61879458">
                  <w:marLeft w:val="0"/>
                  <w:marRight w:val="0"/>
                  <w:marTop w:val="0"/>
                  <w:marBottom w:val="0"/>
                  <w:divBdr>
                    <w:top w:val="none" w:sz="0" w:space="0" w:color="auto"/>
                    <w:left w:val="none" w:sz="0" w:space="0" w:color="auto"/>
                    <w:bottom w:val="none" w:sz="0" w:space="0" w:color="auto"/>
                    <w:right w:val="none" w:sz="0" w:space="0" w:color="auto"/>
                  </w:divBdr>
                </w:div>
                <w:div w:id="1114522254">
                  <w:marLeft w:val="0"/>
                  <w:marRight w:val="0"/>
                  <w:marTop w:val="0"/>
                  <w:marBottom w:val="0"/>
                  <w:divBdr>
                    <w:top w:val="none" w:sz="0" w:space="0" w:color="auto"/>
                    <w:left w:val="none" w:sz="0" w:space="0" w:color="auto"/>
                    <w:bottom w:val="none" w:sz="0" w:space="0" w:color="auto"/>
                    <w:right w:val="none" w:sz="0" w:space="0" w:color="auto"/>
                  </w:divBdr>
                </w:div>
                <w:div w:id="1743139982">
                  <w:marLeft w:val="0"/>
                  <w:marRight w:val="0"/>
                  <w:marTop w:val="0"/>
                  <w:marBottom w:val="0"/>
                  <w:divBdr>
                    <w:top w:val="none" w:sz="0" w:space="0" w:color="auto"/>
                    <w:left w:val="none" w:sz="0" w:space="0" w:color="auto"/>
                    <w:bottom w:val="none" w:sz="0" w:space="0" w:color="auto"/>
                    <w:right w:val="none" w:sz="0" w:space="0" w:color="auto"/>
                  </w:divBdr>
                </w:div>
                <w:div w:id="14078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86326">
      <w:bodyDiv w:val="1"/>
      <w:marLeft w:val="0"/>
      <w:marRight w:val="0"/>
      <w:marTop w:val="0"/>
      <w:marBottom w:val="0"/>
      <w:divBdr>
        <w:top w:val="none" w:sz="0" w:space="0" w:color="auto"/>
        <w:left w:val="none" w:sz="0" w:space="0" w:color="auto"/>
        <w:bottom w:val="none" w:sz="0" w:space="0" w:color="auto"/>
        <w:right w:val="none" w:sz="0" w:space="0" w:color="auto"/>
      </w:divBdr>
    </w:div>
    <w:div w:id="2025158428">
      <w:bodyDiv w:val="1"/>
      <w:marLeft w:val="0"/>
      <w:marRight w:val="0"/>
      <w:marTop w:val="0"/>
      <w:marBottom w:val="0"/>
      <w:divBdr>
        <w:top w:val="none" w:sz="0" w:space="0" w:color="auto"/>
        <w:left w:val="none" w:sz="0" w:space="0" w:color="auto"/>
        <w:bottom w:val="none" w:sz="0" w:space="0" w:color="auto"/>
        <w:right w:val="none" w:sz="0" w:space="0" w:color="auto"/>
      </w:divBdr>
    </w:div>
    <w:div w:id="2025279732">
      <w:bodyDiv w:val="1"/>
      <w:marLeft w:val="0"/>
      <w:marRight w:val="0"/>
      <w:marTop w:val="0"/>
      <w:marBottom w:val="0"/>
      <w:divBdr>
        <w:top w:val="none" w:sz="0" w:space="0" w:color="auto"/>
        <w:left w:val="none" w:sz="0" w:space="0" w:color="auto"/>
        <w:bottom w:val="none" w:sz="0" w:space="0" w:color="auto"/>
        <w:right w:val="none" w:sz="0" w:space="0" w:color="auto"/>
      </w:divBdr>
    </w:div>
    <w:div w:id="2025398661">
      <w:bodyDiv w:val="1"/>
      <w:marLeft w:val="0"/>
      <w:marRight w:val="0"/>
      <w:marTop w:val="0"/>
      <w:marBottom w:val="0"/>
      <w:divBdr>
        <w:top w:val="none" w:sz="0" w:space="0" w:color="auto"/>
        <w:left w:val="none" w:sz="0" w:space="0" w:color="auto"/>
        <w:bottom w:val="none" w:sz="0" w:space="0" w:color="auto"/>
        <w:right w:val="none" w:sz="0" w:space="0" w:color="auto"/>
      </w:divBdr>
    </w:div>
    <w:div w:id="2025936423">
      <w:bodyDiv w:val="1"/>
      <w:marLeft w:val="0"/>
      <w:marRight w:val="0"/>
      <w:marTop w:val="0"/>
      <w:marBottom w:val="0"/>
      <w:divBdr>
        <w:top w:val="none" w:sz="0" w:space="0" w:color="auto"/>
        <w:left w:val="none" w:sz="0" w:space="0" w:color="auto"/>
        <w:bottom w:val="none" w:sz="0" w:space="0" w:color="auto"/>
        <w:right w:val="none" w:sz="0" w:space="0" w:color="auto"/>
      </w:divBdr>
    </w:div>
    <w:div w:id="2025940957">
      <w:bodyDiv w:val="1"/>
      <w:marLeft w:val="0"/>
      <w:marRight w:val="0"/>
      <w:marTop w:val="0"/>
      <w:marBottom w:val="0"/>
      <w:divBdr>
        <w:top w:val="none" w:sz="0" w:space="0" w:color="auto"/>
        <w:left w:val="none" w:sz="0" w:space="0" w:color="auto"/>
        <w:bottom w:val="none" w:sz="0" w:space="0" w:color="auto"/>
        <w:right w:val="none" w:sz="0" w:space="0" w:color="auto"/>
      </w:divBdr>
    </w:div>
    <w:div w:id="2026201377">
      <w:bodyDiv w:val="1"/>
      <w:marLeft w:val="0"/>
      <w:marRight w:val="0"/>
      <w:marTop w:val="0"/>
      <w:marBottom w:val="0"/>
      <w:divBdr>
        <w:top w:val="none" w:sz="0" w:space="0" w:color="auto"/>
        <w:left w:val="none" w:sz="0" w:space="0" w:color="auto"/>
        <w:bottom w:val="none" w:sz="0" w:space="0" w:color="auto"/>
        <w:right w:val="none" w:sz="0" w:space="0" w:color="auto"/>
      </w:divBdr>
    </w:div>
    <w:div w:id="2026395831">
      <w:bodyDiv w:val="1"/>
      <w:marLeft w:val="0"/>
      <w:marRight w:val="0"/>
      <w:marTop w:val="0"/>
      <w:marBottom w:val="0"/>
      <w:divBdr>
        <w:top w:val="none" w:sz="0" w:space="0" w:color="auto"/>
        <w:left w:val="none" w:sz="0" w:space="0" w:color="auto"/>
        <w:bottom w:val="none" w:sz="0" w:space="0" w:color="auto"/>
        <w:right w:val="none" w:sz="0" w:space="0" w:color="auto"/>
      </w:divBdr>
    </w:div>
    <w:div w:id="2026401570">
      <w:bodyDiv w:val="1"/>
      <w:marLeft w:val="0"/>
      <w:marRight w:val="0"/>
      <w:marTop w:val="0"/>
      <w:marBottom w:val="0"/>
      <w:divBdr>
        <w:top w:val="none" w:sz="0" w:space="0" w:color="auto"/>
        <w:left w:val="none" w:sz="0" w:space="0" w:color="auto"/>
        <w:bottom w:val="none" w:sz="0" w:space="0" w:color="auto"/>
        <w:right w:val="none" w:sz="0" w:space="0" w:color="auto"/>
      </w:divBdr>
    </w:div>
    <w:div w:id="2026587971">
      <w:bodyDiv w:val="1"/>
      <w:marLeft w:val="0"/>
      <w:marRight w:val="0"/>
      <w:marTop w:val="0"/>
      <w:marBottom w:val="0"/>
      <w:divBdr>
        <w:top w:val="none" w:sz="0" w:space="0" w:color="auto"/>
        <w:left w:val="none" w:sz="0" w:space="0" w:color="auto"/>
        <w:bottom w:val="none" w:sz="0" w:space="0" w:color="auto"/>
        <w:right w:val="none" w:sz="0" w:space="0" w:color="auto"/>
      </w:divBdr>
    </w:div>
    <w:div w:id="2026862007">
      <w:bodyDiv w:val="1"/>
      <w:marLeft w:val="0"/>
      <w:marRight w:val="0"/>
      <w:marTop w:val="0"/>
      <w:marBottom w:val="0"/>
      <w:divBdr>
        <w:top w:val="none" w:sz="0" w:space="0" w:color="auto"/>
        <w:left w:val="none" w:sz="0" w:space="0" w:color="auto"/>
        <w:bottom w:val="none" w:sz="0" w:space="0" w:color="auto"/>
        <w:right w:val="none" w:sz="0" w:space="0" w:color="auto"/>
      </w:divBdr>
    </w:div>
    <w:div w:id="2027050075">
      <w:bodyDiv w:val="1"/>
      <w:marLeft w:val="0"/>
      <w:marRight w:val="0"/>
      <w:marTop w:val="0"/>
      <w:marBottom w:val="0"/>
      <w:divBdr>
        <w:top w:val="none" w:sz="0" w:space="0" w:color="auto"/>
        <w:left w:val="none" w:sz="0" w:space="0" w:color="auto"/>
        <w:bottom w:val="none" w:sz="0" w:space="0" w:color="auto"/>
        <w:right w:val="none" w:sz="0" w:space="0" w:color="auto"/>
      </w:divBdr>
    </w:div>
    <w:div w:id="2027245641">
      <w:bodyDiv w:val="1"/>
      <w:marLeft w:val="0"/>
      <w:marRight w:val="0"/>
      <w:marTop w:val="0"/>
      <w:marBottom w:val="0"/>
      <w:divBdr>
        <w:top w:val="none" w:sz="0" w:space="0" w:color="auto"/>
        <w:left w:val="none" w:sz="0" w:space="0" w:color="auto"/>
        <w:bottom w:val="none" w:sz="0" w:space="0" w:color="auto"/>
        <w:right w:val="none" w:sz="0" w:space="0" w:color="auto"/>
      </w:divBdr>
    </w:div>
    <w:div w:id="2027515268">
      <w:bodyDiv w:val="1"/>
      <w:marLeft w:val="0"/>
      <w:marRight w:val="0"/>
      <w:marTop w:val="0"/>
      <w:marBottom w:val="0"/>
      <w:divBdr>
        <w:top w:val="none" w:sz="0" w:space="0" w:color="auto"/>
        <w:left w:val="none" w:sz="0" w:space="0" w:color="auto"/>
        <w:bottom w:val="none" w:sz="0" w:space="0" w:color="auto"/>
        <w:right w:val="none" w:sz="0" w:space="0" w:color="auto"/>
      </w:divBdr>
    </w:div>
    <w:div w:id="2027825070">
      <w:bodyDiv w:val="1"/>
      <w:marLeft w:val="0"/>
      <w:marRight w:val="0"/>
      <w:marTop w:val="0"/>
      <w:marBottom w:val="0"/>
      <w:divBdr>
        <w:top w:val="none" w:sz="0" w:space="0" w:color="auto"/>
        <w:left w:val="none" w:sz="0" w:space="0" w:color="auto"/>
        <w:bottom w:val="none" w:sz="0" w:space="0" w:color="auto"/>
        <w:right w:val="none" w:sz="0" w:space="0" w:color="auto"/>
      </w:divBdr>
    </w:div>
    <w:div w:id="2027905622">
      <w:bodyDiv w:val="1"/>
      <w:marLeft w:val="0"/>
      <w:marRight w:val="0"/>
      <w:marTop w:val="0"/>
      <w:marBottom w:val="0"/>
      <w:divBdr>
        <w:top w:val="none" w:sz="0" w:space="0" w:color="auto"/>
        <w:left w:val="none" w:sz="0" w:space="0" w:color="auto"/>
        <w:bottom w:val="none" w:sz="0" w:space="0" w:color="auto"/>
        <w:right w:val="none" w:sz="0" w:space="0" w:color="auto"/>
      </w:divBdr>
    </w:div>
    <w:div w:id="2027974996">
      <w:bodyDiv w:val="1"/>
      <w:marLeft w:val="0"/>
      <w:marRight w:val="0"/>
      <w:marTop w:val="0"/>
      <w:marBottom w:val="0"/>
      <w:divBdr>
        <w:top w:val="none" w:sz="0" w:space="0" w:color="auto"/>
        <w:left w:val="none" w:sz="0" w:space="0" w:color="auto"/>
        <w:bottom w:val="none" w:sz="0" w:space="0" w:color="auto"/>
        <w:right w:val="none" w:sz="0" w:space="0" w:color="auto"/>
      </w:divBdr>
      <w:divsChild>
        <w:div w:id="195703871">
          <w:marLeft w:val="0"/>
          <w:marRight w:val="0"/>
          <w:marTop w:val="0"/>
          <w:marBottom w:val="0"/>
          <w:divBdr>
            <w:top w:val="none" w:sz="0" w:space="0" w:color="auto"/>
            <w:left w:val="none" w:sz="0" w:space="0" w:color="auto"/>
            <w:bottom w:val="none" w:sz="0" w:space="0" w:color="auto"/>
            <w:right w:val="none" w:sz="0" w:space="0" w:color="auto"/>
          </w:divBdr>
          <w:divsChild>
            <w:div w:id="92673423">
              <w:marLeft w:val="0"/>
              <w:marRight w:val="0"/>
              <w:marTop w:val="0"/>
              <w:marBottom w:val="0"/>
              <w:divBdr>
                <w:top w:val="none" w:sz="0" w:space="0" w:color="auto"/>
                <w:left w:val="none" w:sz="0" w:space="0" w:color="auto"/>
                <w:bottom w:val="none" w:sz="0" w:space="0" w:color="auto"/>
                <w:right w:val="none" w:sz="0" w:space="0" w:color="auto"/>
              </w:divBdr>
              <w:divsChild>
                <w:div w:id="1163592571">
                  <w:marLeft w:val="0"/>
                  <w:marRight w:val="0"/>
                  <w:marTop w:val="0"/>
                  <w:marBottom w:val="0"/>
                  <w:divBdr>
                    <w:top w:val="none" w:sz="0" w:space="0" w:color="auto"/>
                    <w:left w:val="none" w:sz="0" w:space="0" w:color="auto"/>
                    <w:bottom w:val="none" w:sz="0" w:space="0" w:color="auto"/>
                    <w:right w:val="none" w:sz="0" w:space="0" w:color="auto"/>
                  </w:divBdr>
                  <w:divsChild>
                    <w:div w:id="1961952368">
                      <w:marLeft w:val="0"/>
                      <w:marRight w:val="0"/>
                      <w:marTop w:val="0"/>
                      <w:marBottom w:val="0"/>
                      <w:divBdr>
                        <w:top w:val="none" w:sz="0" w:space="0" w:color="auto"/>
                        <w:left w:val="none" w:sz="0" w:space="0" w:color="auto"/>
                        <w:bottom w:val="none" w:sz="0" w:space="0" w:color="auto"/>
                        <w:right w:val="none" w:sz="0" w:space="0" w:color="auto"/>
                      </w:divBdr>
                      <w:divsChild>
                        <w:div w:id="1657756261">
                          <w:marLeft w:val="0"/>
                          <w:marRight w:val="0"/>
                          <w:marTop w:val="0"/>
                          <w:marBottom w:val="0"/>
                          <w:divBdr>
                            <w:top w:val="none" w:sz="0" w:space="0" w:color="auto"/>
                            <w:left w:val="none" w:sz="0" w:space="0" w:color="auto"/>
                            <w:bottom w:val="none" w:sz="0" w:space="0" w:color="auto"/>
                            <w:right w:val="none" w:sz="0" w:space="0" w:color="auto"/>
                          </w:divBdr>
                          <w:divsChild>
                            <w:div w:id="1621570336">
                              <w:marLeft w:val="0"/>
                              <w:marRight w:val="0"/>
                              <w:marTop w:val="0"/>
                              <w:marBottom w:val="0"/>
                              <w:divBdr>
                                <w:top w:val="none" w:sz="0" w:space="0" w:color="auto"/>
                                <w:left w:val="none" w:sz="0" w:space="0" w:color="auto"/>
                                <w:bottom w:val="none" w:sz="0" w:space="0" w:color="auto"/>
                                <w:right w:val="none" w:sz="0" w:space="0" w:color="auto"/>
                              </w:divBdr>
                              <w:divsChild>
                                <w:div w:id="1836915713">
                                  <w:marLeft w:val="0"/>
                                  <w:marRight w:val="0"/>
                                  <w:marTop w:val="0"/>
                                  <w:marBottom w:val="0"/>
                                  <w:divBdr>
                                    <w:top w:val="none" w:sz="0" w:space="0" w:color="auto"/>
                                    <w:left w:val="none" w:sz="0" w:space="0" w:color="auto"/>
                                    <w:bottom w:val="none" w:sz="0" w:space="0" w:color="auto"/>
                                    <w:right w:val="none" w:sz="0" w:space="0" w:color="auto"/>
                                  </w:divBdr>
                                  <w:divsChild>
                                    <w:div w:id="5497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77098">
      <w:bodyDiv w:val="1"/>
      <w:marLeft w:val="0"/>
      <w:marRight w:val="0"/>
      <w:marTop w:val="0"/>
      <w:marBottom w:val="0"/>
      <w:divBdr>
        <w:top w:val="none" w:sz="0" w:space="0" w:color="auto"/>
        <w:left w:val="none" w:sz="0" w:space="0" w:color="auto"/>
        <w:bottom w:val="none" w:sz="0" w:space="0" w:color="auto"/>
        <w:right w:val="none" w:sz="0" w:space="0" w:color="auto"/>
      </w:divBdr>
    </w:div>
    <w:div w:id="2028361782">
      <w:bodyDiv w:val="1"/>
      <w:marLeft w:val="0"/>
      <w:marRight w:val="0"/>
      <w:marTop w:val="0"/>
      <w:marBottom w:val="0"/>
      <w:divBdr>
        <w:top w:val="none" w:sz="0" w:space="0" w:color="auto"/>
        <w:left w:val="none" w:sz="0" w:space="0" w:color="auto"/>
        <w:bottom w:val="none" w:sz="0" w:space="0" w:color="auto"/>
        <w:right w:val="none" w:sz="0" w:space="0" w:color="auto"/>
      </w:divBdr>
    </w:div>
    <w:div w:id="2028554219">
      <w:bodyDiv w:val="1"/>
      <w:marLeft w:val="0"/>
      <w:marRight w:val="0"/>
      <w:marTop w:val="0"/>
      <w:marBottom w:val="0"/>
      <w:divBdr>
        <w:top w:val="none" w:sz="0" w:space="0" w:color="auto"/>
        <w:left w:val="none" w:sz="0" w:space="0" w:color="auto"/>
        <w:bottom w:val="none" w:sz="0" w:space="0" w:color="auto"/>
        <w:right w:val="none" w:sz="0" w:space="0" w:color="auto"/>
      </w:divBdr>
    </w:div>
    <w:div w:id="2028603398">
      <w:bodyDiv w:val="1"/>
      <w:marLeft w:val="0"/>
      <w:marRight w:val="0"/>
      <w:marTop w:val="0"/>
      <w:marBottom w:val="0"/>
      <w:divBdr>
        <w:top w:val="none" w:sz="0" w:space="0" w:color="auto"/>
        <w:left w:val="none" w:sz="0" w:space="0" w:color="auto"/>
        <w:bottom w:val="none" w:sz="0" w:space="0" w:color="auto"/>
        <w:right w:val="none" w:sz="0" w:space="0" w:color="auto"/>
      </w:divBdr>
    </w:div>
    <w:div w:id="2029016464">
      <w:bodyDiv w:val="1"/>
      <w:marLeft w:val="0"/>
      <w:marRight w:val="0"/>
      <w:marTop w:val="0"/>
      <w:marBottom w:val="0"/>
      <w:divBdr>
        <w:top w:val="none" w:sz="0" w:space="0" w:color="auto"/>
        <w:left w:val="none" w:sz="0" w:space="0" w:color="auto"/>
        <w:bottom w:val="none" w:sz="0" w:space="0" w:color="auto"/>
        <w:right w:val="none" w:sz="0" w:space="0" w:color="auto"/>
      </w:divBdr>
    </w:div>
    <w:div w:id="2029258148">
      <w:bodyDiv w:val="1"/>
      <w:marLeft w:val="0"/>
      <w:marRight w:val="0"/>
      <w:marTop w:val="0"/>
      <w:marBottom w:val="0"/>
      <w:divBdr>
        <w:top w:val="none" w:sz="0" w:space="0" w:color="auto"/>
        <w:left w:val="none" w:sz="0" w:space="0" w:color="auto"/>
        <w:bottom w:val="none" w:sz="0" w:space="0" w:color="auto"/>
        <w:right w:val="none" w:sz="0" w:space="0" w:color="auto"/>
      </w:divBdr>
    </w:div>
    <w:div w:id="2029478168">
      <w:bodyDiv w:val="1"/>
      <w:marLeft w:val="0"/>
      <w:marRight w:val="0"/>
      <w:marTop w:val="0"/>
      <w:marBottom w:val="0"/>
      <w:divBdr>
        <w:top w:val="none" w:sz="0" w:space="0" w:color="auto"/>
        <w:left w:val="none" w:sz="0" w:space="0" w:color="auto"/>
        <w:bottom w:val="none" w:sz="0" w:space="0" w:color="auto"/>
        <w:right w:val="none" w:sz="0" w:space="0" w:color="auto"/>
      </w:divBdr>
    </w:div>
    <w:div w:id="2029485427">
      <w:bodyDiv w:val="1"/>
      <w:marLeft w:val="0"/>
      <w:marRight w:val="0"/>
      <w:marTop w:val="0"/>
      <w:marBottom w:val="0"/>
      <w:divBdr>
        <w:top w:val="none" w:sz="0" w:space="0" w:color="auto"/>
        <w:left w:val="none" w:sz="0" w:space="0" w:color="auto"/>
        <w:bottom w:val="none" w:sz="0" w:space="0" w:color="auto"/>
        <w:right w:val="none" w:sz="0" w:space="0" w:color="auto"/>
      </w:divBdr>
    </w:div>
    <w:div w:id="2029598684">
      <w:bodyDiv w:val="1"/>
      <w:marLeft w:val="0"/>
      <w:marRight w:val="0"/>
      <w:marTop w:val="0"/>
      <w:marBottom w:val="0"/>
      <w:divBdr>
        <w:top w:val="none" w:sz="0" w:space="0" w:color="auto"/>
        <w:left w:val="none" w:sz="0" w:space="0" w:color="auto"/>
        <w:bottom w:val="none" w:sz="0" w:space="0" w:color="auto"/>
        <w:right w:val="none" w:sz="0" w:space="0" w:color="auto"/>
      </w:divBdr>
    </w:div>
    <w:div w:id="2029865792">
      <w:bodyDiv w:val="1"/>
      <w:marLeft w:val="0"/>
      <w:marRight w:val="0"/>
      <w:marTop w:val="0"/>
      <w:marBottom w:val="0"/>
      <w:divBdr>
        <w:top w:val="none" w:sz="0" w:space="0" w:color="auto"/>
        <w:left w:val="none" w:sz="0" w:space="0" w:color="auto"/>
        <w:bottom w:val="none" w:sz="0" w:space="0" w:color="auto"/>
        <w:right w:val="none" w:sz="0" w:space="0" w:color="auto"/>
      </w:divBdr>
    </w:div>
    <w:div w:id="2030058427">
      <w:bodyDiv w:val="1"/>
      <w:marLeft w:val="0"/>
      <w:marRight w:val="0"/>
      <w:marTop w:val="0"/>
      <w:marBottom w:val="0"/>
      <w:divBdr>
        <w:top w:val="none" w:sz="0" w:space="0" w:color="auto"/>
        <w:left w:val="none" w:sz="0" w:space="0" w:color="auto"/>
        <w:bottom w:val="none" w:sz="0" w:space="0" w:color="auto"/>
        <w:right w:val="none" w:sz="0" w:space="0" w:color="auto"/>
      </w:divBdr>
    </w:div>
    <w:div w:id="2030060923">
      <w:bodyDiv w:val="1"/>
      <w:marLeft w:val="0"/>
      <w:marRight w:val="0"/>
      <w:marTop w:val="0"/>
      <w:marBottom w:val="0"/>
      <w:divBdr>
        <w:top w:val="none" w:sz="0" w:space="0" w:color="auto"/>
        <w:left w:val="none" w:sz="0" w:space="0" w:color="auto"/>
        <w:bottom w:val="none" w:sz="0" w:space="0" w:color="auto"/>
        <w:right w:val="none" w:sz="0" w:space="0" w:color="auto"/>
      </w:divBdr>
    </w:div>
    <w:div w:id="2030061536">
      <w:bodyDiv w:val="1"/>
      <w:marLeft w:val="0"/>
      <w:marRight w:val="0"/>
      <w:marTop w:val="0"/>
      <w:marBottom w:val="0"/>
      <w:divBdr>
        <w:top w:val="none" w:sz="0" w:space="0" w:color="auto"/>
        <w:left w:val="none" w:sz="0" w:space="0" w:color="auto"/>
        <w:bottom w:val="none" w:sz="0" w:space="0" w:color="auto"/>
        <w:right w:val="none" w:sz="0" w:space="0" w:color="auto"/>
      </w:divBdr>
    </w:div>
    <w:div w:id="2030599048">
      <w:bodyDiv w:val="1"/>
      <w:marLeft w:val="0"/>
      <w:marRight w:val="0"/>
      <w:marTop w:val="0"/>
      <w:marBottom w:val="0"/>
      <w:divBdr>
        <w:top w:val="none" w:sz="0" w:space="0" w:color="auto"/>
        <w:left w:val="none" w:sz="0" w:space="0" w:color="auto"/>
        <w:bottom w:val="none" w:sz="0" w:space="0" w:color="auto"/>
        <w:right w:val="none" w:sz="0" w:space="0" w:color="auto"/>
      </w:divBdr>
    </w:div>
    <w:div w:id="2030832603">
      <w:bodyDiv w:val="1"/>
      <w:marLeft w:val="0"/>
      <w:marRight w:val="0"/>
      <w:marTop w:val="0"/>
      <w:marBottom w:val="0"/>
      <w:divBdr>
        <w:top w:val="none" w:sz="0" w:space="0" w:color="auto"/>
        <w:left w:val="none" w:sz="0" w:space="0" w:color="auto"/>
        <w:bottom w:val="none" w:sz="0" w:space="0" w:color="auto"/>
        <w:right w:val="none" w:sz="0" w:space="0" w:color="auto"/>
      </w:divBdr>
    </w:div>
    <w:div w:id="2031174573">
      <w:bodyDiv w:val="1"/>
      <w:marLeft w:val="0"/>
      <w:marRight w:val="0"/>
      <w:marTop w:val="0"/>
      <w:marBottom w:val="0"/>
      <w:divBdr>
        <w:top w:val="none" w:sz="0" w:space="0" w:color="auto"/>
        <w:left w:val="none" w:sz="0" w:space="0" w:color="auto"/>
        <w:bottom w:val="none" w:sz="0" w:space="0" w:color="auto"/>
        <w:right w:val="none" w:sz="0" w:space="0" w:color="auto"/>
      </w:divBdr>
    </w:div>
    <w:div w:id="2031177538">
      <w:bodyDiv w:val="1"/>
      <w:marLeft w:val="0"/>
      <w:marRight w:val="0"/>
      <w:marTop w:val="0"/>
      <w:marBottom w:val="0"/>
      <w:divBdr>
        <w:top w:val="none" w:sz="0" w:space="0" w:color="auto"/>
        <w:left w:val="none" w:sz="0" w:space="0" w:color="auto"/>
        <w:bottom w:val="none" w:sz="0" w:space="0" w:color="auto"/>
        <w:right w:val="none" w:sz="0" w:space="0" w:color="auto"/>
      </w:divBdr>
    </w:div>
    <w:div w:id="2031249910">
      <w:bodyDiv w:val="1"/>
      <w:marLeft w:val="0"/>
      <w:marRight w:val="0"/>
      <w:marTop w:val="0"/>
      <w:marBottom w:val="0"/>
      <w:divBdr>
        <w:top w:val="none" w:sz="0" w:space="0" w:color="auto"/>
        <w:left w:val="none" w:sz="0" w:space="0" w:color="auto"/>
        <w:bottom w:val="none" w:sz="0" w:space="0" w:color="auto"/>
        <w:right w:val="none" w:sz="0" w:space="0" w:color="auto"/>
      </w:divBdr>
    </w:div>
    <w:div w:id="2031294239">
      <w:bodyDiv w:val="1"/>
      <w:marLeft w:val="0"/>
      <w:marRight w:val="0"/>
      <w:marTop w:val="0"/>
      <w:marBottom w:val="0"/>
      <w:divBdr>
        <w:top w:val="none" w:sz="0" w:space="0" w:color="auto"/>
        <w:left w:val="none" w:sz="0" w:space="0" w:color="auto"/>
        <w:bottom w:val="none" w:sz="0" w:space="0" w:color="auto"/>
        <w:right w:val="none" w:sz="0" w:space="0" w:color="auto"/>
      </w:divBdr>
    </w:div>
    <w:div w:id="2031686051">
      <w:bodyDiv w:val="1"/>
      <w:marLeft w:val="0"/>
      <w:marRight w:val="0"/>
      <w:marTop w:val="0"/>
      <w:marBottom w:val="0"/>
      <w:divBdr>
        <w:top w:val="none" w:sz="0" w:space="0" w:color="auto"/>
        <w:left w:val="none" w:sz="0" w:space="0" w:color="auto"/>
        <w:bottom w:val="none" w:sz="0" w:space="0" w:color="auto"/>
        <w:right w:val="none" w:sz="0" w:space="0" w:color="auto"/>
      </w:divBdr>
    </w:div>
    <w:div w:id="2031951046">
      <w:bodyDiv w:val="1"/>
      <w:marLeft w:val="0"/>
      <w:marRight w:val="0"/>
      <w:marTop w:val="0"/>
      <w:marBottom w:val="0"/>
      <w:divBdr>
        <w:top w:val="none" w:sz="0" w:space="0" w:color="auto"/>
        <w:left w:val="none" w:sz="0" w:space="0" w:color="auto"/>
        <w:bottom w:val="none" w:sz="0" w:space="0" w:color="auto"/>
        <w:right w:val="none" w:sz="0" w:space="0" w:color="auto"/>
      </w:divBdr>
    </w:div>
    <w:div w:id="2032340917">
      <w:bodyDiv w:val="1"/>
      <w:marLeft w:val="0"/>
      <w:marRight w:val="0"/>
      <w:marTop w:val="0"/>
      <w:marBottom w:val="0"/>
      <w:divBdr>
        <w:top w:val="none" w:sz="0" w:space="0" w:color="auto"/>
        <w:left w:val="none" w:sz="0" w:space="0" w:color="auto"/>
        <w:bottom w:val="none" w:sz="0" w:space="0" w:color="auto"/>
        <w:right w:val="none" w:sz="0" w:space="0" w:color="auto"/>
      </w:divBdr>
    </w:div>
    <w:div w:id="2032872408">
      <w:bodyDiv w:val="1"/>
      <w:marLeft w:val="0"/>
      <w:marRight w:val="0"/>
      <w:marTop w:val="0"/>
      <w:marBottom w:val="0"/>
      <w:divBdr>
        <w:top w:val="none" w:sz="0" w:space="0" w:color="auto"/>
        <w:left w:val="none" w:sz="0" w:space="0" w:color="auto"/>
        <w:bottom w:val="none" w:sz="0" w:space="0" w:color="auto"/>
        <w:right w:val="none" w:sz="0" w:space="0" w:color="auto"/>
      </w:divBdr>
    </w:div>
    <w:div w:id="2033141192">
      <w:bodyDiv w:val="1"/>
      <w:marLeft w:val="0"/>
      <w:marRight w:val="0"/>
      <w:marTop w:val="0"/>
      <w:marBottom w:val="0"/>
      <w:divBdr>
        <w:top w:val="none" w:sz="0" w:space="0" w:color="auto"/>
        <w:left w:val="none" w:sz="0" w:space="0" w:color="auto"/>
        <w:bottom w:val="none" w:sz="0" w:space="0" w:color="auto"/>
        <w:right w:val="none" w:sz="0" w:space="0" w:color="auto"/>
      </w:divBdr>
    </w:div>
    <w:div w:id="2033455192">
      <w:bodyDiv w:val="1"/>
      <w:marLeft w:val="0"/>
      <w:marRight w:val="0"/>
      <w:marTop w:val="0"/>
      <w:marBottom w:val="0"/>
      <w:divBdr>
        <w:top w:val="none" w:sz="0" w:space="0" w:color="auto"/>
        <w:left w:val="none" w:sz="0" w:space="0" w:color="auto"/>
        <w:bottom w:val="none" w:sz="0" w:space="0" w:color="auto"/>
        <w:right w:val="none" w:sz="0" w:space="0" w:color="auto"/>
      </w:divBdr>
    </w:div>
    <w:div w:id="2034191102">
      <w:bodyDiv w:val="1"/>
      <w:marLeft w:val="0"/>
      <w:marRight w:val="0"/>
      <w:marTop w:val="0"/>
      <w:marBottom w:val="0"/>
      <w:divBdr>
        <w:top w:val="none" w:sz="0" w:space="0" w:color="auto"/>
        <w:left w:val="none" w:sz="0" w:space="0" w:color="auto"/>
        <w:bottom w:val="none" w:sz="0" w:space="0" w:color="auto"/>
        <w:right w:val="none" w:sz="0" w:space="0" w:color="auto"/>
      </w:divBdr>
    </w:div>
    <w:div w:id="2034575838">
      <w:bodyDiv w:val="1"/>
      <w:marLeft w:val="0"/>
      <w:marRight w:val="0"/>
      <w:marTop w:val="0"/>
      <w:marBottom w:val="0"/>
      <w:divBdr>
        <w:top w:val="none" w:sz="0" w:space="0" w:color="auto"/>
        <w:left w:val="none" w:sz="0" w:space="0" w:color="auto"/>
        <w:bottom w:val="none" w:sz="0" w:space="0" w:color="auto"/>
        <w:right w:val="none" w:sz="0" w:space="0" w:color="auto"/>
      </w:divBdr>
    </w:div>
    <w:div w:id="2035382489">
      <w:bodyDiv w:val="1"/>
      <w:marLeft w:val="0"/>
      <w:marRight w:val="0"/>
      <w:marTop w:val="0"/>
      <w:marBottom w:val="0"/>
      <w:divBdr>
        <w:top w:val="none" w:sz="0" w:space="0" w:color="auto"/>
        <w:left w:val="none" w:sz="0" w:space="0" w:color="auto"/>
        <w:bottom w:val="none" w:sz="0" w:space="0" w:color="auto"/>
        <w:right w:val="none" w:sz="0" w:space="0" w:color="auto"/>
      </w:divBdr>
    </w:div>
    <w:div w:id="2035417827">
      <w:bodyDiv w:val="1"/>
      <w:marLeft w:val="0"/>
      <w:marRight w:val="0"/>
      <w:marTop w:val="0"/>
      <w:marBottom w:val="0"/>
      <w:divBdr>
        <w:top w:val="none" w:sz="0" w:space="0" w:color="auto"/>
        <w:left w:val="none" w:sz="0" w:space="0" w:color="auto"/>
        <w:bottom w:val="none" w:sz="0" w:space="0" w:color="auto"/>
        <w:right w:val="none" w:sz="0" w:space="0" w:color="auto"/>
      </w:divBdr>
    </w:div>
    <w:div w:id="2035492288">
      <w:bodyDiv w:val="1"/>
      <w:marLeft w:val="0"/>
      <w:marRight w:val="0"/>
      <w:marTop w:val="0"/>
      <w:marBottom w:val="0"/>
      <w:divBdr>
        <w:top w:val="none" w:sz="0" w:space="0" w:color="auto"/>
        <w:left w:val="none" w:sz="0" w:space="0" w:color="auto"/>
        <w:bottom w:val="none" w:sz="0" w:space="0" w:color="auto"/>
        <w:right w:val="none" w:sz="0" w:space="0" w:color="auto"/>
      </w:divBdr>
    </w:div>
    <w:div w:id="2036033917">
      <w:bodyDiv w:val="1"/>
      <w:marLeft w:val="0"/>
      <w:marRight w:val="0"/>
      <w:marTop w:val="0"/>
      <w:marBottom w:val="0"/>
      <w:divBdr>
        <w:top w:val="none" w:sz="0" w:space="0" w:color="auto"/>
        <w:left w:val="none" w:sz="0" w:space="0" w:color="auto"/>
        <w:bottom w:val="none" w:sz="0" w:space="0" w:color="auto"/>
        <w:right w:val="none" w:sz="0" w:space="0" w:color="auto"/>
      </w:divBdr>
    </w:div>
    <w:div w:id="2036156917">
      <w:bodyDiv w:val="1"/>
      <w:marLeft w:val="0"/>
      <w:marRight w:val="0"/>
      <w:marTop w:val="0"/>
      <w:marBottom w:val="0"/>
      <w:divBdr>
        <w:top w:val="none" w:sz="0" w:space="0" w:color="auto"/>
        <w:left w:val="none" w:sz="0" w:space="0" w:color="auto"/>
        <w:bottom w:val="none" w:sz="0" w:space="0" w:color="auto"/>
        <w:right w:val="none" w:sz="0" w:space="0" w:color="auto"/>
      </w:divBdr>
    </w:div>
    <w:div w:id="2036231996">
      <w:bodyDiv w:val="1"/>
      <w:marLeft w:val="0"/>
      <w:marRight w:val="0"/>
      <w:marTop w:val="0"/>
      <w:marBottom w:val="0"/>
      <w:divBdr>
        <w:top w:val="none" w:sz="0" w:space="0" w:color="auto"/>
        <w:left w:val="none" w:sz="0" w:space="0" w:color="auto"/>
        <w:bottom w:val="none" w:sz="0" w:space="0" w:color="auto"/>
        <w:right w:val="none" w:sz="0" w:space="0" w:color="auto"/>
      </w:divBdr>
    </w:div>
    <w:div w:id="2036422029">
      <w:bodyDiv w:val="1"/>
      <w:marLeft w:val="0"/>
      <w:marRight w:val="0"/>
      <w:marTop w:val="0"/>
      <w:marBottom w:val="0"/>
      <w:divBdr>
        <w:top w:val="none" w:sz="0" w:space="0" w:color="auto"/>
        <w:left w:val="none" w:sz="0" w:space="0" w:color="auto"/>
        <w:bottom w:val="none" w:sz="0" w:space="0" w:color="auto"/>
        <w:right w:val="none" w:sz="0" w:space="0" w:color="auto"/>
      </w:divBdr>
    </w:div>
    <w:div w:id="2036612375">
      <w:bodyDiv w:val="1"/>
      <w:marLeft w:val="0"/>
      <w:marRight w:val="0"/>
      <w:marTop w:val="0"/>
      <w:marBottom w:val="0"/>
      <w:divBdr>
        <w:top w:val="none" w:sz="0" w:space="0" w:color="auto"/>
        <w:left w:val="none" w:sz="0" w:space="0" w:color="auto"/>
        <w:bottom w:val="none" w:sz="0" w:space="0" w:color="auto"/>
        <w:right w:val="none" w:sz="0" w:space="0" w:color="auto"/>
      </w:divBdr>
    </w:div>
    <w:div w:id="2036808732">
      <w:bodyDiv w:val="1"/>
      <w:marLeft w:val="0"/>
      <w:marRight w:val="0"/>
      <w:marTop w:val="0"/>
      <w:marBottom w:val="0"/>
      <w:divBdr>
        <w:top w:val="none" w:sz="0" w:space="0" w:color="auto"/>
        <w:left w:val="none" w:sz="0" w:space="0" w:color="auto"/>
        <w:bottom w:val="none" w:sz="0" w:space="0" w:color="auto"/>
        <w:right w:val="none" w:sz="0" w:space="0" w:color="auto"/>
      </w:divBdr>
    </w:div>
    <w:div w:id="2037340057">
      <w:bodyDiv w:val="1"/>
      <w:marLeft w:val="0"/>
      <w:marRight w:val="0"/>
      <w:marTop w:val="0"/>
      <w:marBottom w:val="0"/>
      <w:divBdr>
        <w:top w:val="none" w:sz="0" w:space="0" w:color="auto"/>
        <w:left w:val="none" w:sz="0" w:space="0" w:color="auto"/>
        <w:bottom w:val="none" w:sz="0" w:space="0" w:color="auto"/>
        <w:right w:val="none" w:sz="0" w:space="0" w:color="auto"/>
      </w:divBdr>
    </w:div>
    <w:div w:id="2037998069">
      <w:bodyDiv w:val="1"/>
      <w:marLeft w:val="0"/>
      <w:marRight w:val="0"/>
      <w:marTop w:val="0"/>
      <w:marBottom w:val="0"/>
      <w:divBdr>
        <w:top w:val="none" w:sz="0" w:space="0" w:color="auto"/>
        <w:left w:val="none" w:sz="0" w:space="0" w:color="auto"/>
        <w:bottom w:val="none" w:sz="0" w:space="0" w:color="auto"/>
        <w:right w:val="none" w:sz="0" w:space="0" w:color="auto"/>
      </w:divBdr>
    </w:div>
    <w:div w:id="2038847835">
      <w:bodyDiv w:val="1"/>
      <w:marLeft w:val="0"/>
      <w:marRight w:val="0"/>
      <w:marTop w:val="0"/>
      <w:marBottom w:val="0"/>
      <w:divBdr>
        <w:top w:val="none" w:sz="0" w:space="0" w:color="auto"/>
        <w:left w:val="none" w:sz="0" w:space="0" w:color="auto"/>
        <w:bottom w:val="none" w:sz="0" w:space="0" w:color="auto"/>
        <w:right w:val="none" w:sz="0" w:space="0" w:color="auto"/>
      </w:divBdr>
    </w:div>
    <w:div w:id="2039043550">
      <w:bodyDiv w:val="1"/>
      <w:marLeft w:val="0"/>
      <w:marRight w:val="0"/>
      <w:marTop w:val="0"/>
      <w:marBottom w:val="0"/>
      <w:divBdr>
        <w:top w:val="none" w:sz="0" w:space="0" w:color="auto"/>
        <w:left w:val="none" w:sz="0" w:space="0" w:color="auto"/>
        <w:bottom w:val="none" w:sz="0" w:space="0" w:color="auto"/>
        <w:right w:val="none" w:sz="0" w:space="0" w:color="auto"/>
      </w:divBdr>
    </w:div>
    <w:div w:id="2039114491">
      <w:bodyDiv w:val="1"/>
      <w:marLeft w:val="0"/>
      <w:marRight w:val="0"/>
      <w:marTop w:val="0"/>
      <w:marBottom w:val="0"/>
      <w:divBdr>
        <w:top w:val="none" w:sz="0" w:space="0" w:color="auto"/>
        <w:left w:val="none" w:sz="0" w:space="0" w:color="auto"/>
        <w:bottom w:val="none" w:sz="0" w:space="0" w:color="auto"/>
        <w:right w:val="none" w:sz="0" w:space="0" w:color="auto"/>
      </w:divBdr>
    </w:div>
    <w:div w:id="2039233374">
      <w:bodyDiv w:val="1"/>
      <w:marLeft w:val="0"/>
      <w:marRight w:val="0"/>
      <w:marTop w:val="0"/>
      <w:marBottom w:val="0"/>
      <w:divBdr>
        <w:top w:val="none" w:sz="0" w:space="0" w:color="auto"/>
        <w:left w:val="none" w:sz="0" w:space="0" w:color="auto"/>
        <w:bottom w:val="none" w:sz="0" w:space="0" w:color="auto"/>
        <w:right w:val="none" w:sz="0" w:space="0" w:color="auto"/>
      </w:divBdr>
    </w:div>
    <w:div w:id="2039307391">
      <w:bodyDiv w:val="1"/>
      <w:marLeft w:val="0"/>
      <w:marRight w:val="0"/>
      <w:marTop w:val="0"/>
      <w:marBottom w:val="0"/>
      <w:divBdr>
        <w:top w:val="none" w:sz="0" w:space="0" w:color="auto"/>
        <w:left w:val="none" w:sz="0" w:space="0" w:color="auto"/>
        <w:bottom w:val="none" w:sz="0" w:space="0" w:color="auto"/>
        <w:right w:val="none" w:sz="0" w:space="0" w:color="auto"/>
      </w:divBdr>
    </w:div>
    <w:div w:id="2039550466">
      <w:bodyDiv w:val="1"/>
      <w:marLeft w:val="0"/>
      <w:marRight w:val="0"/>
      <w:marTop w:val="0"/>
      <w:marBottom w:val="0"/>
      <w:divBdr>
        <w:top w:val="none" w:sz="0" w:space="0" w:color="auto"/>
        <w:left w:val="none" w:sz="0" w:space="0" w:color="auto"/>
        <w:bottom w:val="none" w:sz="0" w:space="0" w:color="auto"/>
        <w:right w:val="none" w:sz="0" w:space="0" w:color="auto"/>
      </w:divBdr>
    </w:div>
    <w:div w:id="2039772750">
      <w:bodyDiv w:val="1"/>
      <w:marLeft w:val="0"/>
      <w:marRight w:val="0"/>
      <w:marTop w:val="0"/>
      <w:marBottom w:val="0"/>
      <w:divBdr>
        <w:top w:val="none" w:sz="0" w:space="0" w:color="auto"/>
        <w:left w:val="none" w:sz="0" w:space="0" w:color="auto"/>
        <w:bottom w:val="none" w:sz="0" w:space="0" w:color="auto"/>
        <w:right w:val="none" w:sz="0" w:space="0" w:color="auto"/>
      </w:divBdr>
    </w:div>
    <w:div w:id="2039812399">
      <w:bodyDiv w:val="1"/>
      <w:marLeft w:val="0"/>
      <w:marRight w:val="0"/>
      <w:marTop w:val="0"/>
      <w:marBottom w:val="0"/>
      <w:divBdr>
        <w:top w:val="none" w:sz="0" w:space="0" w:color="auto"/>
        <w:left w:val="none" w:sz="0" w:space="0" w:color="auto"/>
        <w:bottom w:val="none" w:sz="0" w:space="0" w:color="auto"/>
        <w:right w:val="none" w:sz="0" w:space="0" w:color="auto"/>
      </w:divBdr>
      <w:divsChild>
        <w:div w:id="431096859">
          <w:marLeft w:val="0"/>
          <w:marRight w:val="0"/>
          <w:marTop w:val="0"/>
          <w:marBottom w:val="0"/>
          <w:divBdr>
            <w:top w:val="none" w:sz="0" w:space="0" w:color="auto"/>
            <w:left w:val="none" w:sz="0" w:space="0" w:color="auto"/>
            <w:bottom w:val="none" w:sz="0" w:space="0" w:color="auto"/>
            <w:right w:val="none" w:sz="0" w:space="0" w:color="auto"/>
          </w:divBdr>
        </w:div>
      </w:divsChild>
    </w:div>
    <w:div w:id="2040085136">
      <w:bodyDiv w:val="1"/>
      <w:marLeft w:val="0"/>
      <w:marRight w:val="0"/>
      <w:marTop w:val="0"/>
      <w:marBottom w:val="0"/>
      <w:divBdr>
        <w:top w:val="none" w:sz="0" w:space="0" w:color="auto"/>
        <w:left w:val="none" w:sz="0" w:space="0" w:color="auto"/>
        <w:bottom w:val="none" w:sz="0" w:space="0" w:color="auto"/>
        <w:right w:val="none" w:sz="0" w:space="0" w:color="auto"/>
      </w:divBdr>
    </w:div>
    <w:div w:id="2040230508">
      <w:bodyDiv w:val="1"/>
      <w:marLeft w:val="0"/>
      <w:marRight w:val="0"/>
      <w:marTop w:val="0"/>
      <w:marBottom w:val="0"/>
      <w:divBdr>
        <w:top w:val="none" w:sz="0" w:space="0" w:color="auto"/>
        <w:left w:val="none" w:sz="0" w:space="0" w:color="auto"/>
        <w:bottom w:val="none" w:sz="0" w:space="0" w:color="auto"/>
        <w:right w:val="none" w:sz="0" w:space="0" w:color="auto"/>
      </w:divBdr>
    </w:div>
    <w:div w:id="2040548163">
      <w:bodyDiv w:val="1"/>
      <w:marLeft w:val="0"/>
      <w:marRight w:val="0"/>
      <w:marTop w:val="0"/>
      <w:marBottom w:val="0"/>
      <w:divBdr>
        <w:top w:val="none" w:sz="0" w:space="0" w:color="auto"/>
        <w:left w:val="none" w:sz="0" w:space="0" w:color="auto"/>
        <w:bottom w:val="none" w:sz="0" w:space="0" w:color="auto"/>
        <w:right w:val="none" w:sz="0" w:space="0" w:color="auto"/>
      </w:divBdr>
    </w:div>
    <w:div w:id="2040861456">
      <w:bodyDiv w:val="1"/>
      <w:marLeft w:val="0"/>
      <w:marRight w:val="0"/>
      <w:marTop w:val="0"/>
      <w:marBottom w:val="0"/>
      <w:divBdr>
        <w:top w:val="none" w:sz="0" w:space="0" w:color="auto"/>
        <w:left w:val="none" w:sz="0" w:space="0" w:color="auto"/>
        <w:bottom w:val="none" w:sz="0" w:space="0" w:color="auto"/>
        <w:right w:val="none" w:sz="0" w:space="0" w:color="auto"/>
      </w:divBdr>
    </w:div>
    <w:div w:id="2040885226">
      <w:bodyDiv w:val="1"/>
      <w:marLeft w:val="0"/>
      <w:marRight w:val="0"/>
      <w:marTop w:val="0"/>
      <w:marBottom w:val="0"/>
      <w:divBdr>
        <w:top w:val="none" w:sz="0" w:space="0" w:color="auto"/>
        <w:left w:val="none" w:sz="0" w:space="0" w:color="auto"/>
        <w:bottom w:val="none" w:sz="0" w:space="0" w:color="auto"/>
        <w:right w:val="none" w:sz="0" w:space="0" w:color="auto"/>
      </w:divBdr>
    </w:div>
    <w:div w:id="2041396452">
      <w:bodyDiv w:val="1"/>
      <w:marLeft w:val="0"/>
      <w:marRight w:val="0"/>
      <w:marTop w:val="0"/>
      <w:marBottom w:val="0"/>
      <w:divBdr>
        <w:top w:val="none" w:sz="0" w:space="0" w:color="auto"/>
        <w:left w:val="none" w:sz="0" w:space="0" w:color="auto"/>
        <w:bottom w:val="none" w:sz="0" w:space="0" w:color="auto"/>
        <w:right w:val="none" w:sz="0" w:space="0" w:color="auto"/>
      </w:divBdr>
    </w:div>
    <w:div w:id="2041663604">
      <w:bodyDiv w:val="1"/>
      <w:marLeft w:val="0"/>
      <w:marRight w:val="0"/>
      <w:marTop w:val="0"/>
      <w:marBottom w:val="0"/>
      <w:divBdr>
        <w:top w:val="none" w:sz="0" w:space="0" w:color="auto"/>
        <w:left w:val="none" w:sz="0" w:space="0" w:color="auto"/>
        <w:bottom w:val="none" w:sz="0" w:space="0" w:color="auto"/>
        <w:right w:val="none" w:sz="0" w:space="0" w:color="auto"/>
      </w:divBdr>
    </w:div>
    <w:div w:id="2041857355">
      <w:bodyDiv w:val="1"/>
      <w:marLeft w:val="0"/>
      <w:marRight w:val="0"/>
      <w:marTop w:val="0"/>
      <w:marBottom w:val="0"/>
      <w:divBdr>
        <w:top w:val="none" w:sz="0" w:space="0" w:color="auto"/>
        <w:left w:val="none" w:sz="0" w:space="0" w:color="auto"/>
        <w:bottom w:val="none" w:sz="0" w:space="0" w:color="auto"/>
        <w:right w:val="none" w:sz="0" w:space="0" w:color="auto"/>
      </w:divBdr>
    </w:div>
    <w:div w:id="2041978567">
      <w:bodyDiv w:val="1"/>
      <w:marLeft w:val="0"/>
      <w:marRight w:val="0"/>
      <w:marTop w:val="0"/>
      <w:marBottom w:val="0"/>
      <w:divBdr>
        <w:top w:val="none" w:sz="0" w:space="0" w:color="auto"/>
        <w:left w:val="none" w:sz="0" w:space="0" w:color="auto"/>
        <w:bottom w:val="none" w:sz="0" w:space="0" w:color="auto"/>
        <w:right w:val="none" w:sz="0" w:space="0" w:color="auto"/>
      </w:divBdr>
    </w:div>
    <w:div w:id="2042122639">
      <w:bodyDiv w:val="1"/>
      <w:marLeft w:val="0"/>
      <w:marRight w:val="0"/>
      <w:marTop w:val="0"/>
      <w:marBottom w:val="0"/>
      <w:divBdr>
        <w:top w:val="none" w:sz="0" w:space="0" w:color="auto"/>
        <w:left w:val="none" w:sz="0" w:space="0" w:color="auto"/>
        <w:bottom w:val="none" w:sz="0" w:space="0" w:color="auto"/>
        <w:right w:val="none" w:sz="0" w:space="0" w:color="auto"/>
      </w:divBdr>
    </w:div>
    <w:div w:id="2042242249">
      <w:bodyDiv w:val="1"/>
      <w:marLeft w:val="0"/>
      <w:marRight w:val="0"/>
      <w:marTop w:val="0"/>
      <w:marBottom w:val="0"/>
      <w:divBdr>
        <w:top w:val="none" w:sz="0" w:space="0" w:color="auto"/>
        <w:left w:val="none" w:sz="0" w:space="0" w:color="auto"/>
        <w:bottom w:val="none" w:sz="0" w:space="0" w:color="auto"/>
        <w:right w:val="none" w:sz="0" w:space="0" w:color="auto"/>
      </w:divBdr>
    </w:div>
    <w:div w:id="2042246095">
      <w:bodyDiv w:val="1"/>
      <w:marLeft w:val="0"/>
      <w:marRight w:val="0"/>
      <w:marTop w:val="0"/>
      <w:marBottom w:val="0"/>
      <w:divBdr>
        <w:top w:val="none" w:sz="0" w:space="0" w:color="auto"/>
        <w:left w:val="none" w:sz="0" w:space="0" w:color="auto"/>
        <w:bottom w:val="none" w:sz="0" w:space="0" w:color="auto"/>
        <w:right w:val="none" w:sz="0" w:space="0" w:color="auto"/>
      </w:divBdr>
    </w:div>
    <w:div w:id="2042515820">
      <w:bodyDiv w:val="1"/>
      <w:marLeft w:val="0"/>
      <w:marRight w:val="0"/>
      <w:marTop w:val="0"/>
      <w:marBottom w:val="0"/>
      <w:divBdr>
        <w:top w:val="none" w:sz="0" w:space="0" w:color="auto"/>
        <w:left w:val="none" w:sz="0" w:space="0" w:color="auto"/>
        <w:bottom w:val="none" w:sz="0" w:space="0" w:color="auto"/>
        <w:right w:val="none" w:sz="0" w:space="0" w:color="auto"/>
      </w:divBdr>
    </w:div>
    <w:div w:id="2042627519">
      <w:bodyDiv w:val="1"/>
      <w:marLeft w:val="0"/>
      <w:marRight w:val="0"/>
      <w:marTop w:val="0"/>
      <w:marBottom w:val="0"/>
      <w:divBdr>
        <w:top w:val="none" w:sz="0" w:space="0" w:color="auto"/>
        <w:left w:val="none" w:sz="0" w:space="0" w:color="auto"/>
        <w:bottom w:val="none" w:sz="0" w:space="0" w:color="auto"/>
        <w:right w:val="none" w:sz="0" w:space="0" w:color="auto"/>
      </w:divBdr>
    </w:div>
    <w:div w:id="2042779195">
      <w:bodyDiv w:val="1"/>
      <w:marLeft w:val="0"/>
      <w:marRight w:val="0"/>
      <w:marTop w:val="0"/>
      <w:marBottom w:val="0"/>
      <w:divBdr>
        <w:top w:val="none" w:sz="0" w:space="0" w:color="auto"/>
        <w:left w:val="none" w:sz="0" w:space="0" w:color="auto"/>
        <w:bottom w:val="none" w:sz="0" w:space="0" w:color="auto"/>
        <w:right w:val="none" w:sz="0" w:space="0" w:color="auto"/>
      </w:divBdr>
    </w:div>
    <w:div w:id="2042853594">
      <w:bodyDiv w:val="1"/>
      <w:marLeft w:val="0"/>
      <w:marRight w:val="0"/>
      <w:marTop w:val="0"/>
      <w:marBottom w:val="0"/>
      <w:divBdr>
        <w:top w:val="none" w:sz="0" w:space="0" w:color="auto"/>
        <w:left w:val="none" w:sz="0" w:space="0" w:color="auto"/>
        <w:bottom w:val="none" w:sz="0" w:space="0" w:color="auto"/>
        <w:right w:val="none" w:sz="0" w:space="0" w:color="auto"/>
      </w:divBdr>
    </w:div>
    <w:div w:id="2043095357">
      <w:bodyDiv w:val="1"/>
      <w:marLeft w:val="0"/>
      <w:marRight w:val="0"/>
      <w:marTop w:val="0"/>
      <w:marBottom w:val="0"/>
      <w:divBdr>
        <w:top w:val="none" w:sz="0" w:space="0" w:color="auto"/>
        <w:left w:val="none" w:sz="0" w:space="0" w:color="auto"/>
        <w:bottom w:val="none" w:sz="0" w:space="0" w:color="auto"/>
        <w:right w:val="none" w:sz="0" w:space="0" w:color="auto"/>
      </w:divBdr>
    </w:div>
    <w:div w:id="2043164794">
      <w:bodyDiv w:val="1"/>
      <w:marLeft w:val="0"/>
      <w:marRight w:val="0"/>
      <w:marTop w:val="0"/>
      <w:marBottom w:val="0"/>
      <w:divBdr>
        <w:top w:val="none" w:sz="0" w:space="0" w:color="auto"/>
        <w:left w:val="none" w:sz="0" w:space="0" w:color="auto"/>
        <w:bottom w:val="none" w:sz="0" w:space="0" w:color="auto"/>
        <w:right w:val="none" w:sz="0" w:space="0" w:color="auto"/>
      </w:divBdr>
    </w:div>
    <w:div w:id="2043745756">
      <w:bodyDiv w:val="1"/>
      <w:marLeft w:val="0"/>
      <w:marRight w:val="0"/>
      <w:marTop w:val="0"/>
      <w:marBottom w:val="0"/>
      <w:divBdr>
        <w:top w:val="none" w:sz="0" w:space="0" w:color="auto"/>
        <w:left w:val="none" w:sz="0" w:space="0" w:color="auto"/>
        <w:bottom w:val="none" w:sz="0" w:space="0" w:color="auto"/>
        <w:right w:val="none" w:sz="0" w:space="0" w:color="auto"/>
      </w:divBdr>
    </w:div>
    <w:div w:id="2043825891">
      <w:bodyDiv w:val="1"/>
      <w:marLeft w:val="0"/>
      <w:marRight w:val="0"/>
      <w:marTop w:val="0"/>
      <w:marBottom w:val="0"/>
      <w:divBdr>
        <w:top w:val="none" w:sz="0" w:space="0" w:color="auto"/>
        <w:left w:val="none" w:sz="0" w:space="0" w:color="auto"/>
        <w:bottom w:val="none" w:sz="0" w:space="0" w:color="auto"/>
        <w:right w:val="none" w:sz="0" w:space="0" w:color="auto"/>
      </w:divBdr>
    </w:div>
    <w:div w:id="2043901665">
      <w:bodyDiv w:val="1"/>
      <w:marLeft w:val="0"/>
      <w:marRight w:val="0"/>
      <w:marTop w:val="0"/>
      <w:marBottom w:val="0"/>
      <w:divBdr>
        <w:top w:val="none" w:sz="0" w:space="0" w:color="auto"/>
        <w:left w:val="none" w:sz="0" w:space="0" w:color="auto"/>
        <w:bottom w:val="none" w:sz="0" w:space="0" w:color="auto"/>
        <w:right w:val="none" w:sz="0" w:space="0" w:color="auto"/>
      </w:divBdr>
    </w:div>
    <w:div w:id="2044015550">
      <w:bodyDiv w:val="1"/>
      <w:marLeft w:val="0"/>
      <w:marRight w:val="0"/>
      <w:marTop w:val="0"/>
      <w:marBottom w:val="0"/>
      <w:divBdr>
        <w:top w:val="none" w:sz="0" w:space="0" w:color="auto"/>
        <w:left w:val="none" w:sz="0" w:space="0" w:color="auto"/>
        <w:bottom w:val="none" w:sz="0" w:space="0" w:color="auto"/>
        <w:right w:val="none" w:sz="0" w:space="0" w:color="auto"/>
      </w:divBdr>
    </w:div>
    <w:div w:id="2044555114">
      <w:bodyDiv w:val="1"/>
      <w:marLeft w:val="0"/>
      <w:marRight w:val="0"/>
      <w:marTop w:val="0"/>
      <w:marBottom w:val="0"/>
      <w:divBdr>
        <w:top w:val="none" w:sz="0" w:space="0" w:color="auto"/>
        <w:left w:val="none" w:sz="0" w:space="0" w:color="auto"/>
        <w:bottom w:val="none" w:sz="0" w:space="0" w:color="auto"/>
        <w:right w:val="none" w:sz="0" w:space="0" w:color="auto"/>
      </w:divBdr>
    </w:div>
    <w:div w:id="2044862950">
      <w:bodyDiv w:val="1"/>
      <w:marLeft w:val="0"/>
      <w:marRight w:val="0"/>
      <w:marTop w:val="0"/>
      <w:marBottom w:val="0"/>
      <w:divBdr>
        <w:top w:val="none" w:sz="0" w:space="0" w:color="auto"/>
        <w:left w:val="none" w:sz="0" w:space="0" w:color="auto"/>
        <w:bottom w:val="none" w:sz="0" w:space="0" w:color="auto"/>
        <w:right w:val="none" w:sz="0" w:space="0" w:color="auto"/>
      </w:divBdr>
    </w:div>
    <w:div w:id="2045907942">
      <w:bodyDiv w:val="1"/>
      <w:marLeft w:val="0"/>
      <w:marRight w:val="0"/>
      <w:marTop w:val="0"/>
      <w:marBottom w:val="0"/>
      <w:divBdr>
        <w:top w:val="none" w:sz="0" w:space="0" w:color="auto"/>
        <w:left w:val="none" w:sz="0" w:space="0" w:color="auto"/>
        <w:bottom w:val="none" w:sz="0" w:space="0" w:color="auto"/>
        <w:right w:val="none" w:sz="0" w:space="0" w:color="auto"/>
      </w:divBdr>
    </w:div>
    <w:div w:id="2045977434">
      <w:bodyDiv w:val="1"/>
      <w:marLeft w:val="0"/>
      <w:marRight w:val="0"/>
      <w:marTop w:val="0"/>
      <w:marBottom w:val="0"/>
      <w:divBdr>
        <w:top w:val="none" w:sz="0" w:space="0" w:color="auto"/>
        <w:left w:val="none" w:sz="0" w:space="0" w:color="auto"/>
        <w:bottom w:val="none" w:sz="0" w:space="0" w:color="auto"/>
        <w:right w:val="none" w:sz="0" w:space="0" w:color="auto"/>
      </w:divBdr>
    </w:div>
    <w:div w:id="2045982092">
      <w:bodyDiv w:val="1"/>
      <w:marLeft w:val="0"/>
      <w:marRight w:val="0"/>
      <w:marTop w:val="0"/>
      <w:marBottom w:val="0"/>
      <w:divBdr>
        <w:top w:val="none" w:sz="0" w:space="0" w:color="auto"/>
        <w:left w:val="none" w:sz="0" w:space="0" w:color="auto"/>
        <w:bottom w:val="none" w:sz="0" w:space="0" w:color="auto"/>
        <w:right w:val="none" w:sz="0" w:space="0" w:color="auto"/>
      </w:divBdr>
    </w:div>
    <w:div w:id="2046057695">
      <w:bodyDiv w:val="1"/>
      <w:marLeft w:val="0"/>
      <w:marRight w:val="0"/>
      <w:marTop w:val="0"/>
      <w:marBottom w:val="0"/>
      <w:divBdr>
        <w:top w:val="none" w:sz="0" w:space="0" w:color="auto"/>
        <w:left w:val="none" w:sz="0" w:space="0" w:color="auto"/>
        <w:bottom w:val="none" w:sz="0" w:space="0" w:color="auto"/>
        <w:right w:val="none" w:sz="0" w:space="0" w:color="auto"/>
      </w:divBdr>
    </w:div>
    <w:div w:id="2046326132">
      <w:bodyDiv w:val="1"/>
      <w:marLeft w:val="0"/>
      <w:marRight w:val="0"/>
      <w:marTop w:val="0"/>
      <w:marBottom w:val="0"/>
      <w:divBdr>
        <w:top w:val="none" w:sz="0" w:space="0" w:color="auto"/>
        <w:left w:val="none" w:sz="0" w:space="0" w:color="auto"/>
        <w:bottom w:val="none" w:sz="0" w:space="0" w:color="auto"/>
        <w:right w:val="none" w:sz="0" w:space="0" w:color="auto"/>
      </w:divBdr>
    </w:div>
    <w:div w:id="2046514787">
      <w:bodyDiv w:val="1"/>
      <w:marLeft w:val="0"/>
      <w:marRight w:val="0"/>
      <w:marTop w:val="0"/>
      <w:marBottom w:val="0"/>
      <w:divBdr>
        <w:top w:val="none" w:sz="0" w:space="0" w:color="auto"/>
        <w:left w:val="none" w:sz="0" w:space="0" w:color="auto"/>
        <w:bottom w:val="none" w:sz="0" w:space="0" w:color="auto"/>
        <w:right w:val="none" w:sz="0" w:space="0" w:color="auto"/>
      </w:divBdr>
    </w:div>
    <w:div w:id="2046558575">
      <w:bodyDiv w:val="1"/>
      <w:marLeft w:val="0"/>
      <w:marRight w:val="0"/>
      <w:marTop w:val="0"/>
      <w:marBottom w:val="0"/>
      <w:divBdr>
        <w:top w:val="none" w:sz="0" w:space="0" w:color="auto"/>
        <w:left w:val="none" w:sz="0" w:space="0" w:color="auto"/>
        <w:bottom w:val="none" w:sz="0" w:space="0" w:color="auto"/>
        <w:right w:val="none" w:sz="0" w:space="0" w:color="auto"/>
      </w:divBdr>
    </w:div>
    <w:div w:id="2047171727">
      <w:bodyDiv w:val="1"/>
      <w:marLeft w:val="0"/>
      <w:marRight w:val="0"/>
      <w:marTop w:val="0"/>
      <w:marBottom w:val="0"/>
      <w:divBdr>
        <w:top w:val="none" w:sz="0" w:space="0" w:color="auto"/>
        <w:left w:val="none" w:sz="0" w:space="0" w:color="auto"/>
        <w:bottom w:val="none" w:sz="0" w:space="0" w:color="auto"/>
        <w:right w:val="none" w:sz="0" w:space="0" w:color="auto"/>
      </w:divBdr>
    </w:div>
    <w:div w:id="2047172074">
      <w:bodyDiv w:val="1"/>
      <w:marLeft w:val="0"/>
      <w:marRight w:val="0"/>
      <w:marTop w:val="0"/>
      <w:marBottom w:val="0"/>
      <w:divBdr>
        <w:top w:val="none" w:sz="0" w:space="0" w:color="auto"/>
        <w:left w:val="none" w:sz="0" w:space="0" w:color="auto"/>
        <w:bottom w:val="none" w:sz="0" w:space="0" w:color="auto"/>
        <w:right w:val="none" w:sz="0" w:space="0" w:color="auto"/>
      </w:divBdr>
    </w:div>
    <w:div w:id="2047639221">
      <w:bodyDiv w:val="1"/>
      <w:marLeft w:val="0"/>
      <w:marRight w:val="0"/>
      <w:marTop w:val="0"/>
      <w:marBottom w:val="0"/>
      <w:divBdr>
        <w:top w:val="none" w:sz="0" w:space="0" w:color="auto"/>
        <w:left w:val="none" w:sz="0" w:space="0" w:color="auto"/>
        <w:bottom w:val="none" w:sz="0" w:space="0" w:color="auto"/>
        <w:right w:val="none" w:sz="0" w:space="0" w:color="auto"/>
      </w:divBdr>
    </w:div>
    <w:div w:id="2047673442">
      <w:bodyDiv w:val="1"/>
      <w:marLeft w:val="0"/>
      <w:marRight w:val="0"/>
      <w:marTop w:val="0"/>
      <w:marBottom w:val="0"/>
      <w:divBdr>
        <w:top w:val="none" w:sz="0" w:space="0" w:color="auto"/>
        <w:left w:val="none" w:sz="0" w:space="0" w:color="auto"/>
        <w:bottom w:val="none" w:sz="0" w:space="0" w:color="auto"/>
        <w:right w:val="none" w:sz="0" w:space="0" w:color="auto"/>
      </w:divBdr>
    </w:div>
    <w:div w:id="2047831525">
      <w:bodyDiv w:val="1"/>
      <w:marLeft w:val="0"/>
      <w:marRight w:val="0"/>
      <w:marTop w:val="0"/>
      <w:marBottom w:val="0"/>
      <w:divBdr>
        <w:top w:val="none" w:sz="0" w:space="0" w:color="auto"/>
        <w:left w:val="none" w:sz="0" w:space="0" w:color="auto"/>
        <w:bottom w:val="none" w:sz="0" w:space="0" w:color="auto"/>
        <w:right w:val="none" w:sz="0" w:space="0" w:color="auto"/>
      </w:divBdr>
    </w:div>
    <w:div w:id="2047872733">
      <w:bodyDiv w:val="1"/>
      <w:marLeft w:val="0"/>
      <w:marRight w:val="0"/>
      <w:marTop w:val="0"/>
      <w:marBottom w:val="0"/>
      <w:divBdr>
        <w:top w:val="none" w:sz="0" w:space="0" w:color="auto"/>
        <w:left w:val="none" w:sz="0" w:space="0" w:color="auto"/>
        <w:bottom w:val="none" w:sz="0" w:space="0" w:color="auto"/>
        <w:right w:val="none" w:sz="0" w:space="0" w:color="auto"/>
      </w:divBdr>
    </w:div>
    <w:div w:id="2048992575">
      <w:bodyDiv w:val="1"/>
      <w:marLeft w:val="0"/>
      <w:marRight w:val="0"/>
      <w:marTop w:val="0"/>
      <w:marBottom w:val="0"/>
      <w:divBdr>
        <w:top w:val="none" w:sz="0" w:space="0" w:color="auto"/>
        <w:left w:val="none" w:sz="0" w:space="0" w:color="auto"/>
        <w:bottom w:val="none" w:sz="0" w:space="0" w:color="auto"/>
        <w:right w:val="none" w:sz="0" w:space="0" w:color="auto"/>
      </w:divBdr>
    </w:div>
    <w:div w:id="2049210365">
      <w:bodyDiv w:val="1"/>
      <w:marLeft w:val="0"/>
      <w:marRight w:val="0"/>
      <w:marTop w:val="0"/>
      <w:marBottom w:val="0"/>
      <w:divBdr>
        <w:top w:val="none" w:sz="0" w:space="0" w:color="auto"/>
        <w:left w:val="none" w:sz="0" w:space="0" w:color="auto"/>
        <w:bottom w:val="none" w:sz="0" w:space="0" w:color="auto"/>
        <w:right w:val="none" w:sz="0" w:space="0" w:color="auto"/>
      </w:divBdr>
    </w:div>
    <w:div w:id="2049256282">
      <w:bodyDiv w:val="1"/>
      <w:marLeft w:val="0"/>
      <w:marRight w:val="0"/>
      <w:marTop w:val="0"/>
      <w:marBottom w:val="0"/>
      <w:divBdr>
        <w:top w:val="none" w:sz="0" w:space="0" w:color="auto"/>
        <w:left w:val="none" w:sz="0" w:space="0" w:color="auto"/>
        <w:bottom w:val="none" w:sz="0" w:space="0" w:color="auto"/>
        <w:right w:val="none" w:sz="0" w:space="0" w:color="auto"/>
      </w:divBdr>
    </w:div>
    <w:div w:id="2049259634">
      <w:bodyDiv w:val="1"/>
      <w:marLeft w:val="0"/>
      <w:marRight w:val="0"/>
      <w:marTop w:val="0"/>
      <w:marBottom w:val="0"/>
      <w:divBdr>
        <w:top w:val="none" w:sz="0" w:space="0" w:color="auto"/>
        <w:left w:val="none" w:sz="0" w:space="0" w:color="auto"/>
        <w:bottom w:val="none" w:sz="0" w:space="0" w:color="auto"/>
        <w:right w:val="none" w:sz="0" w:space="0" w:color="auto"/>
      </w:divBdr>
    </w:div>
    <w:div w:id="2049329498">
      <w:bodyDiv w:val="1"/>
      <w:marLeft w:val="0"/>
      <w:marRight w:val="0"/>
      <w:marTop w:val="0"/>
      <w:marBottom w:val="0"/>
      <w:divBdr>
        <w:top w:val="none" w:sz="0" w:space="0" w:color="auto"/>
        <w:left w:val="none" w:sz="0" w:space="0" w:color="auto"/>
        <w:bottom w:val="none" w:sz="0" w:space="0" w:color="auto"/>
        <w:right w:val="none" w:sz="0" w:space="0" w:color="auto"/>
      </w:divBdr>
    </w:div>
    <w:div w:id="2049333298">
      <w:bodyDiv w:val="1"/>
      <w:marLeft w:val="0"/>
      <w:marRight w:val="0"/>
      <w:marTop w:val="0"/>
      <w:marBottom w:val="0"/>
      <w:divBdr>
        <w:top w:val="none" w:sz="0" w:space="0" w:color="auto"/>
        <w:left w:val="none" w:sz="0" w:space="0" w:color="auto"/>
        <w:bottom w:val="none" w:sz="0" w:space="0" w:color="auto"/>
        <w:right w:val="none" w:sz="0" w:space="0" w:color="auto"/>
      </w:divBdr>
    </w:div>
    <w:div w:id="2049403770">
      <w:bodyDiv w:val="1"/>
      <w:marLeft w:val="0"/>
      <w:marRight w:val="0"/>
      <w:marTop w:val="0"/>
      <w:marBottom w:val="0"/>
      <w:divBdr>
        <w:top w:val="none" w:sz="0" w:space="0" w:color="auto"/>
        <w:left w:val="none" w:sz="0" w:space="0" w:color="auto"/>
        <w:bottom w:val="none" w:sz="0" w:space="0" w:color="auto"/>
        <w:right w:val="none" w:sz="0" w:space="0" w:color="auto"/>
      </w:divBdr>
    </w:div>
    <w:div w:id="2049601550">
      <w:bodyDiv w:val="1"/>
      <w:marLeft w:val="0"/>
      <w:marRight w:val="0"/>
      <w:marTop w:val="0"/>
      <w:marBottom w:val="0"/>
      <w:divBdr>
        <w:top w:val="none" w:sz="0" w:space="0" w:color="auto"/>
        <w:left w:val="none" w:sz="0" w:space="0" w:color="auto"/>
        <w:bottom w:val="none" w:sz="0" w:space="0" w:color="auto"/>
        <w:right w:val="none" w:sz="0" w:space="0" w:color="auto"/>
      </w:divBdr>
    </w:div>
    <w:div w:id="2049605509">
      <w:bodyDiv w:val="1"/>
      <w:marLeft w:val="0"/>
      <w:marRight w:val="0"/>
      <w:marTop w:val="0"/>
      <w:marBottom w:val="0"/>
      <w:divBdr>
        <w:top w:val="none" w:sz="0" w:space="0" w:color="auto"/>
        <w:left w:val="none" w:sz="0" w:space="0" w:color="auto"/>
        <w:bottom w:val="none" w:sz="0" w:space="0" w:color="auto"/>
        <w:right w:val="none" w:sz="0" w:space="0" w:color="auto"/>
      </w:divBdr>
    </w:div>
    <w:div w:id="2049835653">
      <w:bodyDiv w:val="1"/>
      <w:marLeft w:val="0"/>
      <w:marRight w:val="0"/>
      <w:marTop w:val="0"/>
      <w:marBottom w:val="0"/>
      <w:divBdr>
        <w:top w:val="none" w:sz="0" w:space="0" w:color="auto"/>
        <w:left w:val="none" w:sz="0" w:space="0" w:color="auto"/>
        <w:bottom w:val="none" w:sz="0" w:space="0" w:color="auto"/>
        <w:right w:val="none" w:sz="0" w:space="0" w:color="auto"/>
      </w:divBdr>
    </w:div>
    <w:div w:id="2049984776">
      <w:bodyDiv w:val="1"/>
      <w:marLeft w:val="0"/>
      <w:marRight w:val="0"/>
      <w:marTop w:val="0"/>
      <w:marBottom w:val="0"/>
      <w:divBdr>
        <w:top w:val="none" w:sz="0" w:space="0" w:color="auto"/>
        <w:left w:val="none" w:sz="0" w:space="0" w:color="auto"/>
        <w:bottom w:val="none" w:sz="0" w:space="0" w:color="auto"/>
        <w:right w:val="none" w:sz="0" w:space="0" w:color="auto"/>
      </w:divBdr>
    </w:div>
    <w:div w:id="2049992408">
      <w:bodyDiv w:val="1"/>
      <w:marLeft w:val="0"/>
      <w:marRight w:val="0"/>
      <w:marTop w:val="0"/>
      <w:marBottom w:val="0"/>
      <w:divBdr>
        <w:top w:val="none" w:sz="0" w:space="0" w:color="auto"/>
        <w:left w:val="none" w:sz="0" w:space="0" w:color="auto"/>
        <w:bottom w:val="none" w:sz="0" w:space="0" w:color="auto"/>
        <w:right w:val="none" w:sz="0" w:space="0" w:color="auto"/>
      </w:divBdr>
    </w:div>
    <w:div w:id="2050687620">
      <w:bodyDiv w:val="1"/>
      <w:marLeft w:val="0"/>
      <w:marRight w:val="0"/>
      <w:marTop w:val="0"/>
      <w:marBottom w:val="0"/>
      <w:divBdr>
        <w:top w:val="none" w:sz="0" w:space="0" w:color="auto"/>
        <w:left w:val="none" w:sz="0" w:space="0" w:color="auto"/>
        <w:bottom w:val="none" w:sz="0" w:space="0" w:color="auto"/>
        <w:right w:val="none" w:sz="0" w:space="0" w:color="auto"/>
      </w:divBdr>
    </w:div>
    <w:div w:id="2050908476">
      <w:bodyDiv w:val="1"/>
      <w:marLeft w:val="0"/>
      <w:marRight w:val="0"/>
      <w:marTop w:val="0"/>
      <w:marBottom w:val="0"/>
      <w:divBdr>
        <w:top w:val="none" w:sz="0" w:space="0" w:color="auto"/>
        <w:left w:val="none" w:sz="0" w:space="0" w:color="auto"/>
        <w:bottom w:val="none" w:sz="0" w:space="0" w:color="auto"/>
        <w:right w:val="none" w:sz="0" w:space="0" w:color="auto"/>
      </w:divBdr>
    </w:div>
    <w:div w:id="2051110118">
      <w:bodyDiv w:val="1"/>
      <w:marLeft w:val="0"/>
      <w:marRight w:val="0"/>
      <w:marTop w:val="0"/>
      <w:marBottom w:val="0"/>
      <w:divBdr>
        <w:top w:val="none" w:sz="0" w:space="0" w:color="auto"/>
        <w:left w:val="none" w:sz="0" w:space="0" w:color="auto"/>
        <w:bottom w:val="none" w:sz="0" w:space="0" w:color="auto"/>
        <w:right w:val="none" w:sz="0" w:space="0" w:color="auto"/>
      </w:divBdr>
    </w:div>
    <w:div w:id="2051568493">
      <w:bodyDiv w:val="1"/>
      <w:marLeft w:val="0"/>
      <w:marRight w:val="0"/>
      <w:marTop w:val="0"/>
      <w:marBottom w:val="0"/>
      <w:divBdr>
        <w:top w:val="none" w:sz="0" w:space="0" w:color="auto"/>
        <w:left w:val="none" w:sz="0" w:space="0" w:color="auto"/>
        <w:bottom w:val="none" w:sz="0" w:space="0" w:color="auto"/>
        <w:right w:val="none" w:sz="0" w:space="0" w:color="auto"/>
      </w:divBdr>
    </w:div>
    <w:div w:id="2051613451">
      <w:bodyDiv w:val="1"/>
      <w:marLeft w:val="0"/>
      <w:marRight w:val="0"/>
      <w:marTop w:val="0"/>
      <w:marBottom w:val="0"/>
      <w:divBdr>
        <w:top w:val="none" w:sz="0" w:space="0" w:color="auto"/>
        <w:left w:val="none" w:sz="0" w:space="0" w:color="auto"/>
        <w:bottom w:val="none" w:sz="0" w:space="0" w:color="auto"/>
        <w:right w:val="none" w:sz="0" w:space="0" w:color="auto"/>
      </w:divBdr>
    </w:div>
    <w:div w:id="2051680700">
      <w:bodyDiv w:val="1"/>
      <w:marLeft w:val="0"/>
      <w:marRight w:val="0"/>
      <w:marTop w:val="0"/>
      <w:marBottom w:val="0"/>
      <w:divBdr>
        <w:top w:val="none" w:sz="0" w:space="0" w:color="auto"/>
        <w:left w:val="none" w:sz="0" w:space="0" w:color="auto"/>
        <w:bottom w:val="none" w:sz="0" w:space="0" w:color="auto"/>
        <w:right w:val="none" w:sz="0" w:space="0" w:color="auto"/>
      </w:divBdr>
    </w:div>
    <w:div w:id="2051682476">
      <w:bodyDiv w:val="1"/>
      <w:marLeft w:val="0"/>
      <w:marRight w:val="0"/>
      <w:marTop w:val="0"/>
      <w:marBottom w:val="0"/>
      <w:divBdr>
        <w:top w:val="none" w:sz="0" w:space="0" w:color="auto"/>
        <w:left w:val="none" w:sz="0" w:space="0" w:color="auto"/>
        <w:bottom w:val="none" w:sz="0" w:space="0" w:color="auto"/>
        <w:right w:val="none" w:sz="0" w:space="0" w:color="auto"/>
      </w:divBdr>
    </w:div>
    <w:div w:id="2052218803">
      <w:bodyDiv w:val="1"/>
      <w:marLeft w:val="0"/>
      <w:marRight w:val="0"/>
      <w:marTop w:val="0"/>
      <w:marBottom w:val="0"/>
      <w:divBdr>
        <w:top w:val="none" w:sz="0" w:space="0" w:color="auto"/>
        <w:left w:val="none" w:sz="0" w:space="0" w:color="auto"/>
        <w:bottom w:val="none" w:sz="0" w:space="0" w:color="auto"/>
        <w:right w:val="none" w:sz="0" w:space="0" w:color="auto"/>
      </w:divBdr>
    </w:div>
    <w:div w:id="2052342718">
      <w:bodyDiv w:val="1"/>
      <w:marLeft w:val="0"/>
      <w:marRight w:val="0"/>
      <w:marTop w:val="0"/>
      <w:marBottom w:val="0"/>
      <w:divBdr>
        <w:top w:val="none" w:sz="0" w:space="0" w:color="auto"/>
        <w:left w:val="none" w:sz="0" w:space="0" w:color="auto"/>
        <w:bottom w:val="none" w:sz="0" w:space="0" w:color="auto"/>
        <w:right w:val="none" w:sz="0" w:space="0" w:color="auto"/>
      </w:divBdr>
    </w:div>
    <w:div w:id="2052654045">
      <w:bodyDiv w:val="1"/>
      <w:marLeft w:val="0"/>
      <w:marRight w:val="0"/>
      <w:marTop w:val="0"/>
      <w:marBottom w:val="0"/>
      <w:divBdr>
        <w:top w:val="none" w:sz="0" w:space="0" w:color="auto"/>
        <w:left w:val="none" w:sz="0" w:space="0" w:color="auto"/>
        <w:bottom w:val="none" w:sz="0" w:space="0" w:color="auto"/>
        <w:right w:val="none" w:sz="0" w:space="0" w:color="auto"/>
      </w:divBdr>
    </w:div>
    <w:div w:id="2052681994">
      <w:bodyDiv w:val="1"/>
      <w:marLeft w:val="0"/>
      <w:marRight w:val="0"/>
      <w:marTop w:val="0"/>
      <w:marBottom w:val="0"/>
      <w:divBdr>
        <w:top w:val="none" w:sz="0" w:space="0" w:color="auto"/>
        <w:left w:val="none" w:sz="0" w:space="0" w:color="auto"/>
        <w:bottom w:val="none" w:sz="0" w:space="0" w:color="auto"/>
        <w:right w:val="none" w:sz="0" w:space="0" w:color="auto"/>
      </w:divBdr>
    </w:div>
    <w:div w:id="2053311169">
      <w:bodyDiv w:val="1"/>
      <w:marLeft w:val="0"/>
      <w:marRight w:val="0"/>
      <w:marTop w:val="0"/>
      <w:marBottom w:val="0"/>
      <w:divBdr>
        <w:top w:val="none" w:sz="0" w:space="0" w:color="auto"/>
        <w:left w:val="none" w:sz="0" w:space="0" w:color="auto"/>
        <w:bottom w:val="none" w:sz="0" w:space="0" w:color="auto"/>
        <w:right w:val="none" w:sz="0" w:space="0" w:color="auto"/>
      </w:divBdr>
    </w:div>
    <w:div w:id="2053335402">
      <w:bodyDiv w:val="1"/>
      <w:marLeft w:val="0"/>
      <w:marRight w:val="0"/>
      <w:marTop w:val="0"/>
      <w:marBottom w:val="0"/>
      <w:divBdr>
        <w:top w:val="none" w:sz="0" w:space="0" w:color="auto"/>
        <w:left w:val="none" w:sz="0" w:space="0" w:color="auto"/>
        <w:bottom w:val="none" w:sz="0" w:space="0" w:color="auto"/>
        <w:right w:val="none" w:sz="0" w:space="0" w:color="auto"/>
      </w:divBdr>
    </w:div>
    <w:div w:id="2053457988">
      <w:bodyDiv w:val="1"/>
      <w:marLeft w:val="0"/>
      <w:marRight w:val="0"/>
      <w:marTop w:val="0"/>
      <w:marBottom w:val="0"/>
      <w:divBdr>
        <w:top w:val="none" w:sz="0" w:space="0" w:color="auto"/>
        <w:left w:val="none" w:sz="0" w:space="0" w:color="auto"/>
        <w:bottom w:val="none" w:sz="0" w:space="0" w:color="auto"/>
        <w:right w:val="none" w:sz="0" w:space="0" w:color="auto"/>
      </w:divBdr>
    </w:div>
    <w:div w:id="2053647417">
      <w:bodyDiv w:val="1"/>
      <w:marLeft w:val="0"/>
      <w:marRight w:val="0"/>
      <w:marTop w:val="0"/>
      <w:marBottom w:val="0"/>
      <w:divBdr>
        <w:top w:val="none" w:sz="0" w:space="0" w:color="auto"/>
        <w:left w:val="none" w:sz="0" w:space="0" w:color="auto"/>
        <w:bottom w:val="none" w:sz="0" w:space="0" w:color="auto"/>
        <w:right w:val="none" w:sz="0" w:space="0" w:color="auto"/>
      </w:divBdr>
    </w:div>
    <w:div w:id="2053848005">
      <w:bodyDiv w:val="1"/>
      <w:marLeft w:val="0"/>
      <w:marRight w:val="0"/>
      <w:marTop w:val="0"/>
      <w:marBottom w:val="0"/>
      <w:divBdr>
        <w:top w:val="none" w:sz="0" w:space="0" w:color="auto"/>
        <w:left w:val="none" w:sz="0" w:space="0" w:color="auto"/>
        <w:bottom w:val="none" w:sz="0" w:space="0" w:color="auto"/>
        <w:right w:val="none" w:sz="0" w:space="0" w:color="auto"/>
      </w:divBdr>
    </w:div>
    <w:div w:id="2053921016">
      <w:bodyDiv w:val="1"/>
      <w:marLeft w:val="0"/>
      <w:marRight w:val="0"/>
      <w:marTop w:val="0"/>
      <w:marBottom w:val="0"/>
      <w:divBdr>
        <w:top w:val="none" w:sz="0" w:space="0" w:color="auto"/>
        <w:left w:val="none" w:sz="0" w:space="0" w:color="auto"/>
        <w:bottom w:val="none" w:sz="0" w:space="0" w:color="auto"/>
        <w:right w:val="none" w:sz="0" w:space="0" w:color="auto"/>
      </w:divBdr>
    </w:div>
    <w:div w:id="2054301923">
      <w:bodyDiv w:val="1"/>
      <w:marLeft w:val="0"/>
      <w:marRight w:val="0"/>
      <w:marTop w:val="0"/>
      <w:marBottom w:val="0"/>
      <w:divBdr>
        <w:top w:val="none" w:sz="0" w:space="0" w:color="auto"/>
        <w:left w:val="none" w:sz="0" w:space="0" w:color="auto"/>
        <w:bottom w:val="none" w:sz="0" w:space="0" w:color="auto"/>
        <w:right w:val="none" w:sz="0" w:space="0" w:color="auto"/>
      </w:divBdr>
    </w:div>
    <w:div w:id="2054427493">
      <w:bodyDiv w:val="1"/>
      <w:marLeft w:val="0"/>
      <w:marRight w:val="0"/>
      <w:marTop w:val="0"/>
      <w:marBottom w:val="0"/>
      <w:divBdr>
        <w:top w:val="none" w:sz="0" w:space="0" w:color="auto"/>
        <w:left w:val="none" w:sz="0" w:space="0" w:color="auto"/>
        <w:bottom w:val="none" w:sz="0" w:space="0" w:color="auto"/>
        <w:right w:val="none" w:sz="0" w:space="0" w:color="auto"/>
      </w:divBdr>
    </w:div>
    <w:div w:id="2054499232">
      <w:bodyDiv w:val="1"/>
      <w:marLeft w:val="0"/>
      <w:marRight w:val="0"/>
      <w:marTop w:val="0"/>
      <w:marBottom w:val="0"/>
      <w:divBdr>
        <w:top w:val="none" w:sz="0" w:space="0" w:color="auto"/>
        <w:left w:val="none" w:sz="0" w:space="0" w:color="auto"/>
        <w:bottom w:val="none" w:sz="0" w:space="0" w:color="auto"/>
        <w:right w:val="none" w:sz="0" w:space="0" w:color="auto"/>
      </w:divBdr>
    </w:div>
    <w:div w:id="2054500698">
      <w:bodyDiv w:val="1"/>
      <w:marLeft w:val="0"/>
      <w:marRight w:val="0"/>
      <w:marTop w:val="0"/>
      <w:marBottom w:val="0"/>
      <w:divBdr>
        <w:top w:val="none" w:sz="0" w:space="0" w:color="auto"/>
        <w:left w:val="none" w:sz="0" w:space="0" w:color="auto"/>
        <w:bottom w:val="none" w:sz="0" w:space="0" w:color="auto"/>
        <w:right w:val="none" w:sz="0" w:space="0" w:color="auto"/>
      </w:divBdr>
    </w:div>
    <w:div w:id="2054571472">
      <w:bodyDiv w:val="1"/>
      <w:marLeft w:val="0"/>
      <w:marRight w:val="0"/>
      <w:marTop w:val="0"/>
      <w:marBottom w:val="0"/>
      <w:divBdr>
        <w:top w:val="none" w:sz="0" w:space="0" w:color="auto"/>
        <w:left w:val="none" w:sz="0" w:space="0" w:color="auto"/>
        <w:bottom w:val="none" w:sz="0" w:space="0" w:color="auto"/>
        <w:right w:val="none" w:sz="0" w:space="0" w:color="auto"/>
      </w:divBdr>
    </w:div>
    <w:div w:id="2054572167">
      <w:bodyDiv w:val="1"/>
      <w:marLeft w:val="0"/>
      <w:marRight w:val="0"/>
      <w:marTop w:val="0"/>
      <w:marBottom w:val="0"/>
      <w:divBdr>
        <w:top w:val="none" w:sz="0" w:space="0" w:color="auto"/>
        <w:left w:val="none" w:sz="0" w:space="0" w:color="auto"/>
        <w:bottom w:val="none" w:sz="0" w:space="0" w:color="auto"/>
        <w:right w:val="none" w:sz="0" w:space="0" w:color="auto"/>
      </w:divBdr>
    </w:div>
    <w:div w:id="2054768634">
      <w:bodyDiv w:val="1"/>
      <w:marLeft w:val="0"/>
      <w:marRight w:val="0"/>
      <w:marTop w:val="0"/>
      <w:marBottom w:val="0"/>
      <w:divBdr>
        <w:top w:val="none" w:sz="0" w:space="0" w:color="auto"/>
        <w:left w:val="none" w:sz="0" w:space="0" w:color="auto"/>
        <w:bottom w:val="none" w:sz="0" w:space="0" w:color="auto"/>
        <w:right w:val="none" w:sz="0" w:space="0" w:color="auto"/>
      </w:divBdr>
    </w:div>
    <w:div w:id="2055152410">
      <w:bodyDiv w:val="1"/>
      <w:marLeft w:val="0"/>
      <w:marRight w:val="0"/>
      <w:marTop w:val="0"/>
      <w:marBottom w:val="0"/>
      <w:divBdr>
        <w:top w:val="none" w:sz="0" w:space="0" w:color="auto"/>
        <w:left w:val="none" w:sz="0" w:space="0" w:color="auto"/>
        <w:bottom w:val="none" w:sz="0" w:space="0" w:color="auto"/>
        <w:right w:val="none" w:sz="0" w:space="0" w:color="auto"/>
      </w:divBdr>
    </w:div>
    <w:div w:id="2055346919">
      <w:bodyDiv w:val="1"/>
      <w:marLeft w:val="0"/>
      <w:marRight w:val="0"/>
      <w:marTop w:val="0"/>
      <w:marBottom w:val="0"/>
      <w:divBdr>
        <w:top w:val="none" w:sz="0" w:space="0" w:color="auto"/>
        <w:left w:val="none" w:sz="0" w:space="0" w:color="auto"/>
        <w:bottom w:val="none" w:sz="0" w:space="0" w:color="auto"/>
        <w:right w:val="none" w:sz="0" w:space="0" w:color="auto"/>
      </w:divBdr>
    </w:div>
    <w:div w:id="2055807115">
      <w:bodyDiv w:val="1"/>
      <w:marLeft w:val="0"/>
      <w:marRight w:val="0"/>
      <w:marTop w:val="0"/>
      <w:marBottom w:val="0"/>
      <w:divBdr>
        <w:top w:val="none" w:sz="0" w:space="0" w:color="auto"/>
        <w:left w:val="none" w:sz="0" w:space="0" w:color="auto"/>
        <w:bottom w:val="none" w:sz="0" w:space="0" w:color="auto"/>
        <w:right w:val="none" w:sz="0" w:space="0" w:color="auto"/>
      </w:divBdr>
    </w:div>
    <w:div w:id="2055930076">
      <w:bodyDiv w:val="1"/>
      <w:marLeft w:val="0"/>
      <w:marRight w:val="0"/>
      <w:marTop w:val="0"/>
      <w:marBottom w:val="0"/>
      <w:divBdr>
        <w:top w:val="none" w:sz="0" w:space="0" w:color="auto"/>
        <w:left w:val="none" w:sz="0" w:space="0" w:color="auto"/>
        <w:bottom w:val="none" w:sz="0" w:space="0" w:color="auto"/>
        <w:right w:val="none" w:sz="0" w:space="0" w:color="auto"/>
      </w:divBdr>
    </w:div>
    <w:div w:id="2056192581">
      <w:bodyDiv w:val="1"/>
      <w:marLeft w:val="0"/>
      <w:marRight w:val="0"/>
      <w:marTop w:val="0"/>
      <w:marBottom w:val="0"/>
      <w:divBdr>
        <w:top w:val="none" w:sz="0" w:space="0" w:color="auto"/>
        <w:left w:val="none" w:sz="0" w:space="0" w:color="auto"/>
        <w:bottom w:val="none" w:sz="0" w:space="0" w:color="auto"/>
        <w:right w:val="none" w:sz="0" w:space="0" w:color="auto"/>
      </w:divBdr>
    </w:div>
    <w:div w:id="2056349322">
      <w:bodyDiv w:val="1"/>
      <w:marLeft w:val="0"/>
      <w:marRight w:val="0"/>
      <w:marTop w:val="0"/>
      <w:marBottom w:val="0"/>
      <w:divBdr>
        <w:top w:val="none" w:sz="0" w:space="0" w:color="auto"/>
        <w:left w:val="none" w:sz="0" w:space="0" w:color="auto"/>
        <w:bottom w:val="none" w:sz="0" w:space="0" w:color="auto"/>
        <w:right w:val="none" w:sz="0" w:space="0" w:color="auto"/>
      </w:divBdr>
    </w:div>
    <w:div w:id="2056464845">
      <w:bodyDiv w:val="1"/>
      <w:marLeft w:val="0"/>
      <w:marRight w:val="0"/>
      <w:marTop w:val="0"/>
      <w:marBottom w:val="0"/>
      <w:divBdr>
        <w:top w:val="none" w:sz="0" w:space="0" w:color="auto"/>
        <w:left w:val="none" w:sz="0" w:space="0" w:color="auto"/>
        <w:bottom w:val="none" w:sz="0" w:space="0" w:color="auto"/>
        <w:right w:val="none" w:sz="0" w:space="0" w:color="auto"/>
      </w:divBdr>
    </w:div>
    <w:div w:id="2056544253">
      <w:bodyDiv w:val="1"/>
      <w:marLeft w:val="0"/>
      <w:marRight w:val="0"/>
      <w:marTop w:val="0"/>
      <w:marBottom w:val="0"/>
      <w:divBdr>
        <w:top w:val="none" w:sz="0" w:space="0" w:color="auto"/>
        <w:left w:val="none" w:sz="0" w:space="0" w:color="auto"/>
        <w:bottom w:val="none" w:sz="0" w:space="0" w:color="auto"/>
        <w:right w:val="none" w:sz="0" w:space="0" w:color="auto"/>
      </w:divBdr>
    </w:div>
    <w:div w:id="2057656839">
      <w:bodyDiv w:val="1"/>
      <w:marLeft w:val="0"/>
      <w:marRight w:val="0"/>
      <w:marTop w:val="0"/>
      <w:marBottom w:val="0"/>
      <w:divBdr>
        <w:top w:val="none" w:sz="0" w:space="0" w:color="auto"/>
        <w:left w:val="none" w:sz="0" w:space="0" w:color="auto"/>
        <w:bottom w:val="none" w:sz="0" w:space="0" w:color="auto"/>
        <w:right w:val="none" w:sz="0" w:space="0" w:color="auto"/>
      </w:divBdr>
    </w:div>
    <w:div w:id="2058553027">
      <w:bodyDiv w:val="1"/>
      <w:marLeft w:val="0"/>
      <w:marRight w:val="0"/>
      <w:marTop w:val="0"/>
      <w:marBottom w:val="0"/>
      <w:divBdr>
        <w:top w:val="none" w:sz="0" w:space="0" w:color="auto"/>
        <w:left w:val="none" w:sz="0" w:space="0" w:color="auto"/>
        <w:bottom w:val="none" w:sz="0" w:space="0" w:color="auto"/>
        <w:right w:val="none" w:sz="0" w:space="0" w:color="auto"/>
      </w:divBdr>
    </w:div>
    <w:div w:id="2058622667">
      <w:bodyDiv w:val="1"/>
      <w:marLeft w:val="0"/>
      <w:marRight w:val="0"/>
      <w:marTop w:val="0"/>
      <w:marBottom w:val="0"/>
      <w:divBdr>
        <w:top w:val="none" w:sz="0" w:space="0" w:color="auto"/>
        <w:left w:val="none" w:sz="0" w:space="0" w:color="auto"/>
        <w:bottom w:val="none" w:sz="0" w:space="0" w:color="auto"/>
        <w:right w:val="none" w:sz="0" w:space="0" w:color="auto"/>
      </w:divBdr>
    </w:div>
    <w:div w:id="2058968782">
      <w:bodyDiv w:val="1"/>
      <w:marLeft w:val="0"/>
      <w:marRight w:val="0"/>
      <w:marTop w:val="0"/>
      <w:marBottom w:val="0"/>
      <w:divBdr>
        <w:top w:val="none" w:sz="0" w:space="0" w:color="auto"/>
        <w:left w:val="none" w:sz="0" w:space="0" w:color="auto"/>
        <w:bottom w:val="none" w:sz="0" w:space="0" w:color="auto"/>
        <w:right w:val="none" w:sz="0" w:space="0" w:color="auto"/>
      </w:divBdr>
    </w:div>
    <w:div w:id="2059427648">
      <w:bodyDiv w:val="1"/>
      <w:marLeft w:val="0"/>
      <w:marRight w:val="0"/>
      <w:marTop w:val="0"/>
      <w:marBottom w:val="0"/>
      <w:divBdr>
        <w:top w:val="none" w:sz="0" w:space="0" w:color="auto"/>
        <w:left w:val="none" w:sz="0" w:space="0" w:color="auto"/>
        <w:bottom w:val="none" w:sz="0" w:space="0" w:color="auto"/>
        <w:right w:val="none" w:sz="0" w:space="0" w:color="auto"/>
      </w:divBdr>
    </w:div>
    <w:div w:id="2060011717">
      <w:bodyDiv w:val="1"/>
      <w:marLeft w:val="0"/>
      <w:marRight w:val="0"/>
      <w:marTop w:val="0"/>
      <w:marBottom w:val="0"/>
      <w:divBdr>
        <w:top w:val="none" w:sz="0" w:space="0" w:color="auto"/>
        <w:left w:val="none" w:sz="0" w:space="0" w:color="auto"/>
        <w:bottom w:val="none" w:sz="0" w:space="0" w:color="auto"/>
        <w:right w:val="none" w:sz="0" w:space="0" w:color="auto"/>
      </w:divBdr>
    </w:div>
    <w:div w:id="2060013737">
      <w:bodyDiv w:val="1"/>
      <w:marLeft w:val="0"/>
      <w:marRight w:val="0"/>
      <w:marTop w:val="0"/>
      <w:marBottom w:val="0"/>
      <w:divBdr>
        <w:top w:val="none" w:sz="0" w:space="0" w:color="auto"/>
        <w:left w:val="none" w:sz="0" w:space="0" w:color="auto"/>
        <w:bottom w:val="none" w:sz="0" w:space="0" w:color="auto"/>
        <w:right w:val="none" w:sz="0" w:space="0" w:color="auto"/>
      </w:divBdr>
    </w:div>
    <w:div w:id="2060283251">
      <w:bodyDiv w:val="1"/>
      <w:marLeft w:val="0"/>
      <w:marRight w:val="0"/>
      <w:marTop w:val="0"/>
      <w:marBottom w:val="0"/>
      <w:divBdr>
        <w:top w:val="none" w:sz="0" w:space="0" w:color="auto"/>
        <w:left w:val="none" w:sz="0" w:space="0" w:color="auto"/>
        <w:bottom w:val="none" w:sz="0" w:space="0" w:color="auto"/>
        <w:right w:val="none" w:sz="0" w:space="0" w:color="auto"/>
      </w:divBdr>
    </w:div>
    <w:div w:id="2060392809">
      <w:bodyDiv w:val="1"/>
      <w:marLeft w:val="0"/>
      <w:marRight w:val="0"/>
      <w:marTop w:val="0"/>
      <w:marBottom w:val="0"/>
      <w:divBdr>
        <w:top w:val="none" w:sz="0" w:space="0" w:color="auto"/>
        <w:left w:val="none" w:sz="0" w:space="0" w:color="auto"/>
        <w:bottom w:val="none" w:sz="0" w:space="0" w:color="auto"/>
        <w:right w:val="none" w:sz="0" w:space="0" w:color="auto"/>
      </w:divBdr>
    </w:div>
    <w:div w:id="2061205276">
      <w:bodyDiv w:val="1"/>
      <w:marLeft w:val="0"/>
      <w:marRight w:val="0"/>
      <w:marTop w:val="0"/>
      <w:marBottom w:val="0"/>
      <w:divBdr>
        <w:top w:val="none" w:sz="0" w:space="0" w:color="auto"/>
        <w:left w:val="none" w:sz="0" w:space="0" w:color="auto"/>
        <w:bottom w:val="none" w:sz="0" w:space="0" w:color="auto"/>
        <w:right w:val="none" w:sz="0" w:space="0" w:color="auto"/>
      </w:divBdr>
    </w:div>
    <w:div w:id="2061397462">
      <w:bodyDiv w:val="1"/>
      <w:marLeft w:val="0"/>
      <w:marRight w:val="0"/>
      <w:marTop w:val="0"/>
      <w:marBottom w:val="0"/>
      <w:divBdr>
        <w:top w:val="none" w:sz="0" w:space="0" w:color="auto"/>
        <w:left w:val="none" w:sz="0" w:space="0" w:color="auto"/>
        <w:bottom w:val="none" w:sz="0" w:space="0" w:color="auto"/>
        <w:right w:val="none" w:sz="0" w:space="0" w:color="auto"/>
      </w:divBdr>
    </w:div>
    <w:div w:id="2061398325">
      <w:bodyDiv w:val="1"/>
      <w:marLeft w:val="0"/>
      <w:marRight w:val="0"/>
      <w:marTop w:val="0"/>
      <w:marBottom w:val="0"/>
      <w:divBdr>
        <w:top w:val="none" w:sz="0" w:space="0" w:color="auto"/>
        <w:left w:val="none" w:sz="0" w:space="0" w:color="auto"/>
        <w:bottom w:val="none" w:sz="0" w:space="0" w:color="auto"/>
        <w:right w:val="none" w:sz="0" w:space="0" w:color="auto"/>
      </w:divBdr>
    </w:div>
    <w:div w:id="2061586691">
      <w:bodyDiv w:val="1"/>
      <w:marLeft w:val="0"/>
      <w:marRight w:val="0"/>
      <w:marTop w:val="0"/>
      <w:marBottom w:val="0"/>
      <w:divBdr>
        <w:top w:val="none" w:sz="0" w:space="0" w:color="auto"/>
        <w:left w:val="none" w:sz="0" w:space="0" w:color="auto"/>
        <w:bottom w:val="none" w:sz="0" w:space="0" w:color="auto"/>
        <w:right w:val="none" w:sz="0" w:space="0" w:color="auto"/>
      </w:divBdr>
    </w:div>
    <w:div w:id="2061587193">
      <w:bodyDiv w:val="1"/>
      <w:marLeft w:val="0"/>
      <w:marRight w:val="0"/>
      <w:marTop w:val="0"/>
      <w:marBottom w:val="0"/>
      <w:divBdr>
        <w:top w:val="none" w:sz="0" w:space="0" w:color="auto"/>
        <w:left w:val="none" w:sz="0" w:space="0" w:color="auto"/>
        <w:bottom w:val="none" w:sz="0" w:space="0" w:color="auto"/>
        <w:right w:val="none" w:sz="0" w:space="0" w:color="auto"/>
      </w:divBdr>
    </w:div>
    <w:div w:id="2061860662">
      <w:bodyDiv w:val="1"/>
      <w:marLeft w:val="0"/>
      <w:marRight w:val="0"/>
      <w:marTop w:val="0"/>
      <w:marBottom w:val="0"/>
      <w:divBdr>
        <w:top w:val="none" w:sz="0" w:space="0" w:color="auto"/>
        <w:left w:val="none" w:sz="0" w:space="0" w:color="auto"/>
        <w:bottom w:val="none" w:sz="0" w:space="0" w:color="auto"/>
        <w:right w:val="none" w:sz="0" w:space="0" w:color="auto"/>
      </w:divBdr>
    </w:div>
    <w:div w:id="2061900412">
      <w:bodyDiv w:val="1"/>
      <w:marLeft w:val="0"/>
      <w:marRight w:val="0"/>
      <w:marTop w:val="0"/>
      <w:marBottom w:val="0"/>
      <w:divBdr>
        <w:top w:val="none" w:sz="0" w:space="0" w:color="auto"/>
        <w:left w:val="none" w:sz="0" w:space="0" w:color="auto"/>
        <w:bottom w:val="none" w:sz="0" w:space="0" w:color="auto"/>
        <w:right w:val="none" w:sz="0" w:space="0" w:color="auto"/>
      </w:divBdr>
    </w:div>
    <w:div w:id="2061901412">
      <w:bodyDiv w:val="1"/>
      <w:marLeft w:val="0"/>
      <w:marRight w:val="0"/>
      <w:marTop w:val="0"/>
      <w:marBottom w:val="0"/>
      <w:divBdr>
        <w:top w:val="none" w:sz="0" w:space="0" w:color="auto"/>
        <w:left w:val="none" w:sz="0" w:space="0" w:color="auto"/>
        <w:bottom w:val="none" w:sz="0" w:space="0" w:color="auto"/>
        <w:right w:val="none" w:sz="0" w:space="0" w:color="auto"/>
      </w:divBdr>
    </w:div>
    <w:div w:id="2062054456">
      <w:bodyDiv w:val="1"/>
      <w:marLeft w:val="0"/>
      <w:marRight w:val="0"/>
      <w:marTop w:val="0"/>
      <w:marBottom w:val="0"/>
      <w:divBdr>
        <w:top w:val="none" w:sz="0" w:space="0" w:color="auto"/>
        <w:left w:val="none" w:sz="0" w:space="0" w:color="auto"/>
        <w:bottom w:val="none" w:sz="0" w:space="0" w:color="auto"/>
        <w:right w:val="none" w:sz="0" w:space="0" w:color="auto"/>
      </w:divBdr>
    </w:div>
    <w:div w:id="2062098556">
      <w:bodyDiv w:val="1"/>
      <w:marLeft w:val="0"/>
      <w:marRight w:val="0"/>
      <w:marTop w:val="0"/>
      <w:marBottom w:val="0"/>
      <w:divBdr>
        <w:top w:val="none" w:sz="0" w:space="0" w:color="auto"/>
        <w:left w:val="none" w:sz="0" w:space="0" w:color="auto"/>
        <w:bottom w:val="none" w:sz="0" w:space="0" w:color="auto"/>
        <w:right w:val="none" w:sz="0" w:space="0" w:color="auto"/>
      </w:divBdr>
    </w:div>
    <w:div w:id="2062628069">
      <w:bodyDiv w:val="1"/>
      <w:marLeft w:val="0"/>
      <w:marRight w:val="0"/>
      <w:marTop w:val="0"/>
      <w:marBottom w:val="0"/>
      <w:divBdr>
        <w:top w:val="none" w:sz="0" w:space="0" w:color="auto"/>
        <w:left w:val="none" w:sz="0" w:space="0" w:color="auto"/>
        <w:bottom w:val="none" w:sz="0" w:space="0" w:color="auto"/>
        <w:right w:val="none" w:sz="0" w:space="0" w:color="auto"/>
      </w:divBdr>
    </w:div>
    <w:div w:id="2062822049">
      <w:bodyDiv w:val="1"/>
      <w:marLeft w:val="0"/>
      <w:marRight w:val="0"/>
      <w:marTop w:val="0"/>
      <w:marBottom w:val="0"/>
      <w:divBdr>
        <w:top w:val="none" w:sz="0" w:space="0" w:color="auto"/>
        <w:left w:val="none" w:sz="0" w:space="0" w:color="auto"/>
        <w:bottom w:val="none" w:sz="0" w:space="0" w:color="auto"/>
        <w:right w:val="none" w:sz="0" w:space="0" w:color="auto"/>
      </w:divBdr>
    </w:div>
    <w:div w:id="2063022584">
      <w:bodyDiv w:val="1"/>
      <w:marLeft w:val="0"/>
      <w:marRight w:val="0"/>
      <w:marTop w:val="0"/>
      <w:marBottom w:val="0"/>
      <w:divBdr>
        <w:top w:val="none" w:sz="0" w:space="0" w:color="auto"/>
        <w:left w:val="none" w:sz="0" w:space="0" w:color="auto"/>
        <w:bottom w:val="none" w:sz="0" w:space="0" w:color="auto"/>
        <w:right w:val="none" w:sz="0" w:space="0" w:color="auto"/>
      </w:divBdr>
    </w:div>
    <w:div w:id="2063139682">
      <w:bodyDiv w:val="1"/>
      <w:marLeft w:val="0"/>
      <w:marRight w:val="0"/>
      <w:marTop w:val="0"/>
      <w:marBottom w:val="0"/>
      <w:divBdr>
        <w:top w:val="none" w:sz="0" w:space="0" w:color="auto"/>
        <w:left w:val="none" w:sz="0" w:space="0" w:color="auto"/>
        <w:bottom w:val="none" w:sz="0" w:space="0" w:color="auto"/>
        <w:right w:val="none" w:sz="0" w:space="0" w:color="auto"/>
      </w:divBdr>
    </w:div>
    <w:div w:id="2063209966">
      <w:bodyDiv w:val="1"/>
      <w:marLeft w:val="0"/>
      <w:marRight w:val="0"/>
      <w:marTop w:val="0"/>
      <w:marBottom w:val="0"/>
      <w:divBdr>
        <w:top w:val="none" w:sz="0" w:space="0" w:color="auto"/>
        <w:left w:val="none" w:sz="0" w:space="0" w:color="auto"/>
        <w:bottom w:val="none" w:sz="0" w:space="0" w:color="auto"/>
        <w:right w:val="none" w:sz="0" w:space="0" w:color="auto"/>
      </w:divBdr>
    </w:div>
    <w:div w:id="2063483519">
      <w:bodyDiv w:val="1"/>
      <w:marLeft w:val="0"/>
      <w:marRight w:val="0"/>
      <w:marTop w:val="0"/>
      <w:marBottom w:val="0"/>
      <w:divBdr>
        <w:top w:val="none" w:sz="0" w:space="0" w:color="auto"/>
        <w:left w:val="none" w:sz="0" w:space="0" w:color="auto"/>
        <w:bottom w:val="none" w:sz="0" w:space="0" w:color="auto"/>
        <w:right w:val="none" w:sz="0" w:space="0" w:color="auto"/>
      </w:divBdr>
    </w:div>
    <w:div w:id="2063750704">
      <w:bodyDiv w:val="1"/>
      <w:marLeft w:val="0"/>
      <w:marRight w:val="0"/>
      <w:marTop w:val="0"/>
      <w:marBottom w:val="0"/>
      <w:divBdr>
        <w:top w:val="none" w:sz="0" w:space="0" w:color="auto"/>
        <w:left w:val="none" w:sz="0" w:space="0" w:color="auto"/>
        <w:bottom w:val="none" w:sz="0" w:space="0" w:color="auto"/>
        <w:right w:val="none" w:sz="0" w:space="0" w:color="auto"/>
      </w:divBdr>
    </w:div>
    <w:div w:id="2064017353">
      <w:bodyDiv w:val="1"/>
      <w:marLeft w:val="0"/>
      <w:marRight w:val="0"/>
      <w:marTop w:val="0"/>
      <w:marBottom w:val="0"/>
      <w:divBdr>
        <w:top w:val="none" w:sz="0" w:space="0" w:color="auto"/>
        <w:left w:val="none" w:sz="0" w:space="0" w:color="auto"/>
        <w:bottom w:val="none" w:sz="0" w:space="0" w:color="auto"/>
        <w:right w:val="none" w:sz="0" w:space="0" w:color="auto"/>
      </w:divBdr>
    </w:div>
    <w:div w:id="2064324180">
      <w:bodyDiv w:val="1"/>
      <w:marLeft w:val="0"/>
      <w:marRight w:val="0"/>
      <w:marTop w:val="0"/>
      <w:marBottom w:val="0"/>
      <w:divBdr>
        <w:top w:val="none" w:sz="0" w:space="0" w:color="auto"/>
        <w:left w:val="none" w:sz="0" w:space="0" w:color="auto"/>
        <w:bottom w:val="none" w:sz="0" w:space="0" w:color="auto"/>
        <w:right w:val="none" w:sz="0" w:space="0" w:color="auto"/>
      </w:divBdr>
    </w:div>
    <w:div w:id="2064482176">
      <w:bodyDiv w:val="1"/>
      <w:marLeft w:val="0"/>
      <w:marRight w:val="0"/>
      <w:marTop w:val="0"/>
      <w:marBottom w:val="0"/>
      <w:divBdr>
        <w:top w:val="none" w:sz="0" w:space="0" w:color="auto"/>
        <w:left w:val="none" w:sz="0" w:space="0" w:color="auto"/>
        <w:bottom w:val="none" w:sz="0" w:space="0" w:color="auto"/>
        <w:right w:val="none" w:sz="0" w:space="0" w:color="auto"/>
      </w:divBdr>
    </w:div>
    <w:div w:id="2064718977">
      <w:bodyDiv w:val="1"/>
      <w:marLeft w:val="0"/>
      <w:marRight w:val="0"/>
      <w:marTop w:val="0"/>
      <w:marBottom w:val="0"/>
      <w:divBdr>
        <w:top w:val="none" w:sz="0" w:space="0" w:color="auto"/>
        <w:left w:val="none" w:sz="0" w:space="0" w:color="auto"/>
        <w:bottom w:val="none" w:sz="0" w:space="0" w:color="auto"/>
        <w:right w:val="none" w:sz="0" w:space="0" w:color="auto"/>
      </w:divBdr>
    </w:div>
    <w:div w:id="2064787662">
      <w:bodyDiv w:val="1"/>
      <w:marLeft w:val="0"/>
      <w:marRight w:val="0"/>
      <w:marTop w:val="0"/>
      <w:marBottom w:val="0"/>
      <w:divBdr>
        <w:top w:val="none" w:sz="0" w:space="0" w:color="auto"/>
        <w:left w:val="none" w:sz="0" w:space="0" w:color="auto"/>
        <w:bottom w:val="none" w:sz="0" w:space="0" w:color="auto"/>
        <w:right w:val="none" w:sz="0" w:space="0" w:color="auto"/>
      </w:divBdr>
    </w:div>
    <w:div w:id="2064790588">
      <w:bodyDiv w:val="1"/>
      <w:marLeft w:val="0"/>
      <w:marRight w:val="0"/>
      <w:marTop w:val="0"/>
      <w:marBottom w:val="0"/>
      <w:divBdr>
        <w:top w:val="none" w:sz="0" w:space="0" w:color="auto"/>
        <w:left w:val="none" w:sz="0" w:space="0" w:color="auto"/>
        <w:bottom w:val="none" w:sz="0" w:space="0" w:color="auto"/>
        <w:right w:val="none" w:sz="0" w:space="0" w:color="auto"/>
      </w:divBdr>
    </w:div>
    <w:div w:id="2064938519">
      <w:bodyDiv w:val="1"/>
      <w:marLeft w:val="0"/>
      <w:marRight w:val="0"/>
      <w:marTop w:val="0"/>
      <w:marBottom w:val="0"/>
      <w:divBdr>
        <w:top w:val="none" w:sz="0" w:space="0" w:color="auto"/>
        <w:left w:val="none" w:sz="0" w:space="0" w:color="auto"/>
        <w:bottom w:val="none" w:sz="0" w:space="0" w:color="auto"/>
        <w:right w:val="none" w:sz="0" w:space="0" w:color="auto"/>
      </w:divBdr>
    </w:div>
    <w:div w:id="2065441765">
      <w:bodyDiv w:val="1"/>
      <w:marLeft w:val="0"/>
      <w:marRight w:val="0"/>
      <w:marTop w:val="0"/>
      <w:marBottom w:val="0"/>
      <w:divBdr>
        <w:top w:val="none" w:sz="0" w:space="0" w:color="auto"/>
        <w:left w:val="none" w:sz="0" w:space="0" w:color="auto"/>
        <w:bottom w:val="none" w:sz="0" w:space="0" w:color="auto"/>
        <w:right w:val="none" w:sz="0" w:space="0" w:color="auto"/>
      </w:divBdr>
    </w:div>
    <w:div w:id="2065594975">
      <w:bodyDiv w:val="1"/>
      <w:marLeft w:val="0"/>
      <w:marRight w:val="0"/>
      <w:marTop w:val="0"/>
      <w:marBottom w:val="0"/>
      <w:divBdr>
        <w:top w:val="none" w:sz="0" w:space="0" w:color="auto"/>
        <w:left w:val="none" w:sz="0" w:space="0" w:color="auto"/>
        <w:bottom w:val="none" w:sz="0" w:space="0" w:color="auto"/>
        <w:right w:val="none" w:sz="0" w:space="0" w:color="auto"/>
      </w:divBdr>
    </w:div>
    <w:div w:id="2065983146">
      <w:bodyDiv w:val="1"/>
      <w:marLeft w:val="0"/>
      <w:marRight w:val="0"/>
      <w:marTop w:val="0"/>
      <w:marBottom w:val="0"/>
      <w:divBdr>
        <w:top w:val="none" w:sz="0" w:space="0" w:color="auto"/>
        <w:left w:val="none" w:sz="0" w:space="0" w:color="auto"/>
        <w:bottom w:val="none" w:sz="0" w:space="0" w:color="auto"/>
        <w:right w:val="none" w:sz="0" w:space="0" w:color="auto"/>
      </w:divBdr>
    </w:div>
    <w:div w:id="2066098609">
      <w:bodyDiv w:val="1"/>
      <w:marLeft w:val="0"/>
      <w:marRight w:val="0"/>
      <w:marTop w:val="0"/>
      <w:marBottom w:val="0"/>
      <w:divBdr>
        <w:top w:val="none" w:sz="0" w:space="0" w:color="auto"/>
        <w:left w:val="none" w:sz="0" w:space="0" w:color="auto"/>
        <w:bottom w:val="none" w:sz="0" w:space="0" w:color="auto"/>
        <w:right w:val="none" w:sz="0" w:space="0" w:color="auto"/>
      </w:divBdr>
    </w:div>
    <w:div w:id="2066636822">
      <w:bodyDiv w:val="1"/>
      <w:marLeft w:val="0"/>
      <w:marRight w:val="0"/>
      <w:marTop w:val="0"/>
      <w:marBottom w:val="0"/>
      <w:divBdr>
        <w:top w:val="none" w:sz="0" w:space="0" w:color="auto"/>
        <w:left w:val="none" w:sz="0" w:space="0" w:color="auto"/>
        <w:bottom w:val="none" w:sz="0" w:space="0" w:color="auto"/>
        <w:right w:val="none" w:sz="0" w:space="0" w:color="auto"/>
      </w:divBdr>
    </w:div>
    <w:div w:id="2066831120">
      <w:bodyDiv w:val="1"/>
      <w:marLeft w:val="0"/>
      <w:marRight w:val="0"/>
      <w:marTop w:val="0"/>
      <w:marBottom w:val="0"/>
      <w:divBdr>
        <w:top w:val="none" w:sz="0" w:space="0" w:color="auto"/>
        <w:left w:val="none" w:sz="0" w:space="0" w:color="auto"/>
        <w:bottom w:val="none" w:sz="0" w:space="0" w:color="auto"/>
        <w:right w:val="none" w:sz="0" w:space="0" w:color="auto"/>
      </w:divBdr>
    </w:div>
    <w:div w:id="2066876250">
      <w:bodyDiv w:val="1"/>
      <w:marLeft w:val="0"/>
      <w:marRight w:val="0"/>
      <w:marTop w:val="0"/>
      <w:marBottom w:val="0"/>
      <w:divBdr>
        <w:top w:val="none" w:sz="0" w:space="0" w:color="auto"/>
        <w:left w:val="none" w:sz="0" w:space="0" w:color="auto"/>
        <w:bottom w:val="none" w:sz="0" w:space="0" w:color="auto"/>
        <w:right w:val="none" w:sz="0" w:space="0" w:color="auto"/>
      </w:divBdr>
    </w:div>
    <w:div w:id="2066878988">
      <w:bodyDiv w:val="1"/>
      <w:marLeft w:val="0"/>
      <w:marRight w:val="0"/>
      <w:marTop w:val="0"/>
      <w:marBottom w:val="0"/>
      <w:divBdr>
        <w:top w:val="none" w:sz="0" w:space="0" w:color="auto"/>
        <w:left w:val="none" w:sz="0" w:space="0" w:color="auto"/>
        <w:bottom w:val="none" w:sz="0" w:space="0" w:color="auto"/>
        <w:right w:val="none" w:sz="0" w:space="0" w:color="auto"/>
      </w:divBdr>
    </w:div>
    <w:div w:id="2066950661">
      <w:bodyDiv w:val="1"/>
      <w:marLeft w:val="0"/>
      <w:marRight w:val="0"/>
      <w:marTop w:val="0"/>
      <w:marBottom w:val="0"/>
      <w:divBdr>
        <w:top w:val="none" w:sz="0" w:space="0" w:color="auto"/>
        <w:left w:val="none" w:sz="0" w:space="0" w:color="auto"/>
        <w:bottom w:val="none" w:sz="0" w:space="0" w:color="auto"/>
        <w:right w:val="none" w:sz="0" w:space="0" w:color="auto"/>
      </w:divBdr>
    </w:div>
    <w:div w:id="2067147789">
      <w:bodyDiv w:val="1"/>
      <w:marLeft w:val="0"/>
      <w:marRight w:val="0"/>
      <w:marTop w:val="0"/>
      <w:marBottom w:val="0"/>
      <w:divBdr>
        <w:top w:val="none" w:sz="0" w:space="0" w:color="auto"/>
        <w:left w:val="none" w:sz="0" w:space="0" w:color="auto"/>
        <w:bottom w:val="none" w:sz="0" w:space="0" w:color="auto"/>
        <w:right w:val="none" w:sz="0" w:space="0" w:color="auto"/>
      </w:divBdr>
    </w:div>
    <w:div w:id="2067216529">
      <w:bodyDiv w:val="1"/>
      <w:marLeft w:val="0"/>
      <w:marRight w:val="0"/>
      <w:marTop w:val="0"/>
      <w:marBottom w:val="0"/>
      <w:divBdr>
        <w:top w:val="none" w:sz="0" w:space="0" w:color="auto"/>
        <w:left w:val="none" w:sz="0" w:space="0" w:color="auto"/>
        <w:bottom w:val="none" w:sz="0" w:space="0" w:color="auto"/>
        <w:right w:val="none" w:sz="0" w:space="0" w:color="auto"/>
      </w:divBdr>
    </w:div>
    <w:div w:id="2067338210">
      <w:bodyDiv w:val="1"/>
      <w:marLeft w:val="0"/>
      <w:marRight w:val="0"/>
      <w:marTop w:val="0"/>
      <w:marBottom w:val="0"/>
      <w:divBdr>
        <w:top w:val="none" w:sz="0" w:space="0" w:color="auto"/>
        <w:left w:val="none" w:sz="0" w:space="0" w:color="auto"/>
        <w:bottom w:val="none" w:sz="0" w:space="0" w:color="auto"/>
        <w:right w:val="none" w:sz="0" w:space="0" w:color="auto"/>
      </w:divBdr>
    </w:div>
    <w:div w:id="2067795708">
      <w:bodyDiv w:val="1"/>
      <w:marLeft w:val="0"/>
      <w:marRight w:val="0"/>
      <w:marTop w:val="0"/>
      <w:marBottom w:val="0"/>
      <w:divBdr>
        <w:top w:val="none" w:sz="0" w:space="0" w:color="auto"/>
        <w:left w:val="none" w:sz="0" w:space="0" w:color="auto"/>
        <w:bottom w:val="none" w:sz="0" w:space="0" w:color="auto"/>
        <w:right w:val="none" w:sz="0" w:space="0" w:color="auto"/>
      </w:divBdr>
    </w:div>
    <w:div w:id="2067952793">
      <w:bodyDiv w:val="1"/>
      <w:marLeft w:val="0"/>
      <w:marRight w:val="0"/>
      <w:marTop w:val="0"/>
      <w:marBottom w:val="0"/>
      <w:divBdr>
        <w:top w:val="none" w:sz="0" w:space="0" w:color="auto"/>
        <w:left w:val="none" w:sz="0" w:space="0" w:color="auto"/>
        <w:bottom w:val="none" w:sz="0" w:space="0" w:color="auto"/>
        <w:right w:val="none" w:sz="0" w:space="0" w:color="auto"/>
      </w:divBdr>
    </w:div>
    <w:div w:id="2067993231">
      <w:bodyDiv w:val="1"/>
      <w:marLeft w:val="0"/>
      <w:marRight w:val="0"/>
      <w:marTop w:val="0"/>
      <w:marBottom w:val="0"/>
      <w:divBdr>
        <w:top w:val="none" w:sz="0" w:space="0" w:color="auto"/>
        <w:left w:val="none" w:sz="0" w:space="0" w:color="auto"/>
        <w:bottom w:val="none" w:sz="0" w:space="0" w:color="auto"/>
        <w:right w:val="none" w:sz="0" w:space="0" w:color="auto"/>
      </w:divBdr>
    </w:div>
    <w:div w:id="2068062301">
      <w:bodyDiv w:val="1"/>
      <w:marLeft w:val="0"/>
      <w:marRight w:val="0"/>
      <w:marTop w:val="0"/>
      <w:marBottom w:val="0"/>
      <w:divBdr>
        <w:top w:val="none" w:sz="0" w:space="0" w:color="auto"/>
        <w:left w:val="none" w:sz="0" w:space="0" w:color="auto"/>
        <w:bottom w:val="none" w:sz="0" w:space="0" w:color="auto"/>
        <w:right w:val="none" w:sz="0" w:space="0" w:color="auto"/>
      </w:divBdr>
    </w:div>
    <w:div w:id="2068338803">
      <w:bodyDiv w:val="1"/>
      <w:marLeft w:val="0"/>
      <w:marRight w:val="0"/>
      <w:marTop w:val="0"/>
      <w:marBottom w:val="0"/>
      <w:divBdr>
        <w:top w:val="none" w:sz="0" w:space="0" w:color="auto"/>
        <w:left w:val="none" w:sz="0" w:space="0" w:color="auto"/>
        <w:bottom w:val="none" w:sz="0" w:space="0" w:color="auto"/>
        <w:right w:val="none" w:sz="0" w:space="0" w:color="auto"/>
      </w:divBdr>
    </w:div>
    <w:div w:id="2068604680">
      <w:bodyDiv w:val="1"/>
      <w:marLeft w:val="0"/>
      <w:marRight w:val="0"/>
      <w:marTop w:val="0"/>
      <w:marBottom w:val="0"/>
      <w:divBdr>
        <w:top w:val="none" w:sz="0" w:space="0" w:color="auto"/>
        <w:left w:val="none" w:sz="0" w:space="0" w:color="auto"/>
        <w:bottom w:val="none" w:sz="0" w:space="0" w:color="auto"/>
        <w:right w:val="none" w:sz="0" w:space="0" w:color="auto"/>
      </w:divBdr>
    </w:div>
    <w:div w:id="2068719327">
      <w:bodyDiv w:val="1"/>
      <w:marLeft w:val="0"/>
      <w:marRight w:val="0"/>
      <w:marTop w:val="0"/>
      <w:marBottom w:val="0"/>
      <w:divBdr>
        <w:top w:val="none" w:sz="0" w:space="0" w:color="auto"/>
        <w:left w:val="none" w:sz="0" w:space="0" w:color="auto"/>
        <w:bottom w:val="none" w:sz="0" w:space="0" w:color="auto"/>
        <w:right w:val="none" w:sz="0" w:space="0" w:color="auto"/>
      </w:divBdr>
    </w:div>
    <w:div w:id="2068794541">
      <w:bodyDiv w:val="1"/>
      <w:marLeft w:val="0"/>
      <w:marRight w:val="0"/>
      <w:marTop w:val="0"/>
      <w:marBottom w:val="0"/>
      <w:divBdr>
        <w:top w:val="none" w:sz="0" w:space="0" w:color="auto"/>
        <w:left w:val="none" w:sz="0" w:space="0" w:color="auto"/>
        <w:bottom w:val="none" w:sz="0" w:space="0" w:color="auto"/>
        <w:right w:val="none" w:sz="0" w:space="0" w:color="auto"/>
      </w:divBdr>
    </w:div>
    <w:div w:id="2068915336">
      <w:bodyDiv w:val="1"/>
      <w:marLeft w:val="0"/>
      <w:marRight w:val="0"/>
      <w:marTop w:val="0"/>
      <w:marBottom w:val="0"/>
      <w:divBdr>
        <w:top w:val="none" w:sz="0" w:space="0" w:color="auto"/>
        <w:left w:val="none" w:sz="0" w:space="0" w:color="auto"/>
        <w:bottom w:val="none" w:sz="0" w:space="0" w:color="auto"/>
        <w:right w:val="none" w:sz="0" w:space="0" w:color="auto"/>
      </w:divBdr>
    </w:div>
    <w:div w:id="2069499899">
      <w:bodyDiv w:val="1"/>
      <w:marLeft w:val="0"/>
      <w:marRight w:val="0"/>
      <w:marTop w:val="0"/>
      <w:marBottom w:val="0"/>
      <w:divBdr>
        <w:top w:val="none" w:sz="0" w:space="0" w:color="auto"/>
        <w:left w:val="none" w:sz="0" w:space="0" w:color="auto"/>
        <w:bottom w:val="none" w:sz="0" w:space="0" w:color="auto"/>
        <w:right w:val="none" w:sz="0" w:space="0" w:color="auto"/>
      </w:divBdr>
    </w:div>
    <w:div w:id="2069642547">
      <w:bodyDiv w:val="1"/>
      <w:marLeft w:val="0"/>
      <w:marRight w:val="0"/>
      <w:marTop w:val="0"/>
      <w:marBottom w:val="0"/>
      <w:divBdr>
        <w:top w:val="none" w:sz="0" w:space="0" w:color="auto"/>
        <w:left w:val="none" w:sz="0" w:space="0" w:color="auto"/>
        <w:bottom w:val="none" w:sz="0" w:space="0" w:color="auto"/>
        <w:right w:val="none" w:sz="0" w:space="0" w:color="auto"/>
      </w:divBdr>
    </w:div>
    <w:div w:id="2070036944">
      <w:bodyDiv w:val="1"/>
      <w:marLeft w:val="0"/>
      <w:marRight w:val="0"/>
      <w:marTop w:val="0"/>
      <w:marBottom w:val="0"/>
      <w:divBdr>
        <w:top w:val="none" w:sz="0" w:space="0" w:color="auto"/>
        <w:left w:val="none" w:sz="0" w:space="0" w:color="auto"/>
        <w:bottom w:val="none" w:sz="0" w:space="0" w:color="auto"/>
        <w:right w:val="none" w:sz="0" w:space="0" w:color="auto"/>
      </w:divBdr>
    </w:div>
    <w:div w:id="2070152998">
      <w:bodyDiv w:val="1"/>
      <w:marLeft w:val="0"/>
      <w:marRight w:val="0"/>
      <w:marTop w:val="0"/>
      <w:marBottom w:val="0"/>
      <w:divBdr>
        <w:top w:val="none" w:sz="0" w:space="0" w:color="auto"/>
        <w:left w:val="none" w:sz="0" w:space="0" w:color="auto"/>
        <w:bottom w:val="none" w:sz="0" w:space="0" w:color="auto"/>
        <w:right w:val="none" w:sz="0" w:space="0" w:color="auto"/>
      </w:divBdr>
    </w:div>
    <w:div w:id="2070155418">
      <w:bodyDiv w:val="1"/>
      <w:marLeft w:val="0"/>
      <w:marRight w:val="0"/>
      <w:marTop w:val="0"/>
      <w:marBottom w:val="0"/>
      <w:divBdr>
        <w:top w:val="none" w:sz="0" w:space="0" w:color="auto"/>
        <w:left w:val="none" w:sz="0" w:space="0" w:color="auto"/>
        <w:bottom w:val="none" w:sz="0" w:space="0" w:color="auto"/>
        <w:right w:val="none" w:sz="0" w:space="0" w:color="auto"/>
      </w:divBdr>
      <w:divsChild>
        <w:div w:id="1241675013">
          <w:marLeft w:val="0"/>
          <w:marRight w:val="0"/>
          <w:marTop w:val="15"/>
          <w:marBottom w:val="0"/>
          <w:divBdr>
            <w:top w:val="single" w:sz="48" w:space="0" w:color="auto"/>
            <w:left w:val="single" w:sz="48" w:space="0" w:color="auto"/>
            <w:bottom w:val="single" w:sz="48" w:space="0" w:color="auto"/>
            <w:right w:val="single" w:sz="48" w:space="0" w:color="auto"/>
          </w:divBdr>
          <w:divsChild>
            <w:div w:id="1077705655">
              <w:marLeft w:val="0"/>
              <w:marRight w:val="0"/>
              <w:marTop w:val="0"/>
              <w:marBottom w:val="0"/>
              <w:divBdr>
                <w:top w:val="none" w:sz="0" w:space="0" w:color="auto"/>
                <w:left w:val="none" w:sz="0" w:space="0" w:color="auto"/>
                <w:bottom w:val="none" w:sz="0" w:space="0" w:color="auto"/>
                <w:right w:val="none" w:sz="0" w:space="0" w:color="auto"/>
              </w:divBdr>
              <w:divsChild>
                <w:div w:id="1668678500">
                  <w:marLeft w:val="0"/>
                  <w:marRight w:val="0"/>
                  <w:marTop w:val="0"/>
                  <w:marBottom w:val="0"/>
                  <w:divBdr>
                    <w:top w:val="none" w:sz="0" w:space="0" w:color="auto"/>
                    <w:left w:val="none" w:sz="0" w:space="0" w:color="auto"/>
                    <w:bottom w:val="none" w:sz="0" w:space="0" w:color="auto"/>
                    <w:right w:val="none" w:sz="0" w:space="0" w:color="auto"/>
                  </w:divBdr>
                </w:div>
                <w:div w:id="409348385">
                  <w:marLeft w:val="0"/>
                  <w:marRight w:val="0"/>
                  <w:marTop w:val="0"/>
                  <w:marBottom w:val="0"/>
                  <w:divBdr>
                    <w:top w:val="none" w:sz="0" w:space="0" w:color="auto"/>
                    <w:left w:val="none" w:sz="0" w:space="0" w:color="auto"/>
                    <w:bottom w:val="none" w:sz="0" w:space="0" w:color="auto"/>
                    <w:right w:val="none" w:sz="0" w:space="0" w:color="auto"/>
                  </w:divBdr>
                </w:div>
                <w:div w:id="1802262276">
                  <w:marLeft w:val="0"/>
                  <w:marRight w:val="0"/>
                  <w:marTop w:val="0"/>
                  <w:marBottom w:val="0"/>
                  <w:divBdr>
                    <w:top w:val="none" w:sz="0" w:space="0" w:color="auto"/>
                    <w:left w:val="none" w:sz="0" w:space="0" w:color="auto"/>
                    <w:bottom w:val="none" w:sz="0" w:space="0" w:color="auto"/>
                    <w:right w:val="none" w:sz="0" w:space="0" w:color="auto"/>
                  </w:divBdr>
                </w:div>
                <w:div w:id="1183518463">
                  <w:marLeft w:val="0"/>
                  <w:marRight w:val="0"/>
                  <w:marTop w:val="0"/>
                  <w:marBottom w:val="0"/>
                  <w:divBdr>
                    <w:top w:val="none" w:sz="0" w:space="0" w:color="auto"/>
                    <w:left w:val="none" w:sz="0" w:space="0" w:color="auto"/>
                    <w:bottom w:val="none" w:sz="0" w:space="0" w:color="auto"/>
                    <w:right w:val="none" w:sz="0" w:space="0" w:color="auto"/>
                  </w:divBdr>
                </w:div>
                <w:div w:id="1624576863">
                  <w:marLeft w:val="0"/>
                  <w:marRight w:val="0"/>
                  <w:marTop w:val="0"/>
                  <w:marBottom w:val="0"/>
                  <w:divBdr>
                    <w:top w:val="none" w:sz="0" w:space="0" w:color="auto"/>
                    <w:left w:val="none" w:sz="0" w:space="0" w:color="auto"/>
                    <w:bottom w:val="none" w:sz="0" w:space="0" w:color="auto"/>
                    <w:right w:val="none" w:sz="0" w:space="0" w:color="auto"/>
                  </w:divBdr>
                </w:div>
                <w:div w:id="703864242">
                  <w:marLeft w:val="0"/>
                  <w:marRight w:val="0"/>
                  <w:marTop w:val="0"/>
                  <w:marBottom w:val="0"/>
                  <w:divBdr>
                    <w:top w:val="none" w:sz="0" w:space="0" w:color="auto"/>
                    <w:left w:val="none" w:sz="0" w:space="0" w:color="auto"/>
                    <w:bottom w:val="none" w:sz="0" w:space="0" w:color="auto"/>
                    <w:right w:val="none" w:sz="0" w:space="0" w:color="auto"/>
                  </w:divBdr>
                </w:div>
                <w:div w:id="1276328566">
                  <w:marLeft w:val="0"/>
                  <w:marRight w:val="0"/>
                  <w:marTop w:val="0"/>
                  <w:marBottom w:val="0"/>
                  <w:divBdr>
                    <w:top w:val="none" w:sz="0" w:space="0" w:color="auto"/>
                    <w:left w:val="none" w:sz="0" w:space="0" w:color="auto"/>
                    <w:bottom w:val="none" w:sz="0" w:space="0" w:color="auto"/>
                    <w:right w:val="none" w:sz="0" w:space="0" w:color="auto"/>
                  </w:divBdr>
                </w:div>
                <w:div w:id="1820612354">
                  <w:marLeft w:val="0"/>
                  <w:marRight w:val="0"/>
                  <w:marTop w:val="0"/>
                  <w:marBottom w:val="0"/>
                  <w:divBdr>
                    <w:top w:val="none" w:sz="0" w:space="0" w:color="auto"/>
                    <w:left w:val="none" w:sz="0" w:space="0" w:color="auto"/>
                    <w:bottom w:val="none" w:sz="0" w:space="0" w:color="auto"/>
                    <w:right w:val="none" w:sz="0" w:space="0" w:color="auto"/>
                  </w:divBdr>
                </w:div>
                <w:div w:id="264777552">
                  <w:marLeft w:val="0"/>
                  <w:marRight w:val="0"/>
                  <w:marTop w:val="0"/>
                  <w:marBottom w:val="0"/>
                  <w:divBdr>
                    <w:top w:val="none" w:sz="0" w:space="0" w:color="auto"/>
                    <w:left w:val="none" w:sz="0" w:space="0" w:color="auto"/>
                    <w:bottom w:val="none" w:sz="0" w:space="0" w:color="auto"/>
                    <w:right w:val="none" w:sz="0" w:space="0" w:color="auto"/>
                  </w:divBdr>
                </w:div>
                <w:div w:id="367804158">
                  <w:marLeft w:val="0"/>
                  <w:marRight w:val="0"/>
                  <w:marTop w:val="0"/>
                  <w:marBottom w:val="0"/>
                  <w:divBdr>
                    <w:top w:val="none" w:sz="0" w:space="0" w:color="auto"/>
                    <w:left w:val="none" w:sz="0" w:space="0" w:color="auto"/>
                    <w:bottom w:val="none" w:sz="0" w:space="0" w:color="auto"/>
                    <w:right w:val="none" w:sz="0" w:space="0" w:color="auto"/>
                  </w:divBdr>
                </w:div>
                <w:div w:id="643123090">
                  <w:marLeft w:val="0"/>
                  <w:marRight w:val="0"/>
                  <w:marTop w:val="0"/>
                  <w:marBottom w:val="0"/>
                  <w:divBdr>
                    <w:top w:val="none" w:sz="0" w:space="0" w:color="auto"/>
                    <w:left w:val="none" w:sz="0" w:space="0" w:color="auto"/>
                    <w:bottom w:val="none" w:sz="0" w:space="0" w:color="auto"/>
                    <w:right w:val="none" w:sz="0" w:space="0" w:color="auto"/>
                  </w:divBdr>
                </w:div>
                <w:div w:id="1224946915">
                  <w:marLeft w:val="0"/>
                  <w:marRight w:val="0"/>
                  <w:marTop w:val="0"/>
                  <w:marBottom w:val="0"/>
                  <w:divBdr>
                    <w:top w:val="none" w:sz="0" w:space="0" w:color="auto"/>
                    <w:left w:val="none" w:sz="0" w:space="0" w:color="auto"/>
                    <w:bottom w:val="none" w:sz="0" w:space="0" w:color="auto"/>
                    <w:right w:val="none" w:sz="0" w:space="0" w:color="auto"/>
                  </w:divBdr>
                </w:div>
                <w:div w:id="1984313363">
                  <w:marLeft w:val="0"/>
                  <w:marRight w:val="0"/>
                  <w:marTop w:val="0"/>
                  <w:marBottom w:val="0"/>
                  <w:divBdr>
                    <w:top w:val="none" w:sz="0" w:space="0" w:color="auto"/>
                    <w:left w:val="none" w:sz="0" w:space="0" w:color="auto"/>
                    <w:bottom w:val="none" w:sz="0" w:space="0" w:color="auto"/>
                    <w:right w:val="none" w:sz="0" w:space="0" w:color="auto"/>
                  </w:divBdr>
                </w:div>
                <w:div w:id="1458183462">
                  <w:marLeft w:val="0"/>
                  <w:marRight w:val="0"/>
                  <w:marTop w:val="0"/>
                  <w:marBottom w:val="0"/>
                  <w:divBdr>
                    <w:top w:val="none" w:sz="0" w:space="0" w:color="auto"/>
                    <w:left w:val="none" w:sz="0" w:space="0" w:color="auto"/>
                    <w:bottom w:val="none" w:sz="0" w:space="0" w:color="auto"/>
                    <w:right w:val="none" w:sz="0" w:space="0" w:color="auto"/>
                  </w:divBdr>
                </w:div>
                <w:div w:id="1550654444">
                  <w:marLeft w:val="0"/>
                  <w:marRight w:val="0"/>
                  <w:marTop w:val="0"/>
                  <w:marBottom w:val="0"/>
                  <w:divBdr>
                    <w:top w:val="none" w:sz="0" w:space="0" w:color="auto"/>
                    <w:left w:val="none" w:sz="0" w:space="0" w:color="auto"/>
                    <w:bottom w:val="none" w:sz="0" w:space="0" w:color="auto"/>
                    <w:right w:val="none" w:sz="0" w:space="0" w:color="auto"/>
                  </w:divBdr>
                </w:div>
                <w:div w:id="813067847">
                  <w:marLeft w:val="0"/>
                  <w:marRight w:val="0"/>
                  <w:marTop w:val="0"/>
                  <w:marBottom w:val="0"/>
                  <w:divBdr>
                    <w:top w:val="none" w:sz="0" w:space="0" w:color="auto"/>
                    <w:left w:val="none" w:sz="0" w:space="0" w:color="auto"/>
                    <w:bottom w:val="none" w:sz="0" w:space="0" w:color="auto"/>
                    <w:right w:val="none" w:sz="0" w:space="0" w:color="auto"/>
                  </w:divBdr>
                </w:div>
                <w:div w:id="1321039562">
                  <w:marLeft w:val="0"/>
                  <w:marRight w:val="0"/>
                  <w:marTop w:val="0"/>
                  <w:marBottom w:val="0"/>
                  <w:divBdr>
                    <w:top w:val="none" w:sz="0" w:space="0" w:color="auto"/>
                    <w:left w:val="none" w:sz="0" w:space="0" w:color="auto"/>
                    <w:bottom w:val="none" w:sz="0" w:space="0" w:color="auto"/>
                    <w:right w:val="none" w:sz="0" w:space="0" w:color="auto"/>
                  </w:divBdr>
                </w:div>
                <w:div w:id="1010184801">
                  <w:marLeft w:val="0"/>
                  <w:marRight w:val="0"/>
                  <w:marTop w:val="0"/>
                  <w:marBottom w:val="0"/>
                  <w:divBdr>
                    <w:top w:val="none" w:sz="0" w:space="0" w:color="auto"/>
                    <w:left w:val="none" w:sz="0" w:space="0" w:color="auto"/>
                    <w:bottom w:val="none" w:sz="0" w:space="0" w:color="auto"/>
                    <w:right w:val="none" w:sz="0" w:space="0" w:color="auto"/>
                  </w:divBdr>
                </w:div>
                <w:div w:id="1154295485">
                  <w:marLeft w:val="0"/>
                  <w:marRight w:val="0"/>
                  <w:marTop w:val="0"/>
                  <w:marBottom w:val="0"/>
                  <w:divBdr>
                    <w:top w:val="none" w:sz="0" w:space="0" w:color="auto"/>
                    <w:left w:val="none" w:sz="0" w:space="0" w:color="auto"/>
                    <w:bottom w:val="none" w:sz="0" w:space="0" w:color="auto"/>
                    <w:right w:val="none" w:sz="0" w:space="0" w:color="auto"/>
                  </w:divBdr>
                </w:div>
                <w:div w:id="857695947">
                  <w:marLeft w:val="0"/>
                  <w:marRight w:val="0"/>
                  <w:marTop w:val="0"/>
                  <w:marBottom w:val="0"/>
                  <w:divBdr>
                    <w:top w:val="none" w:sz="0" w:space="0" w:color="auto"/>
                    <w:left w:val="none" w:sz="0" w:space="0" w:color="auto"/>
                    <w:bottom w:val="none" w:sz="0" w:space="0" w:color="auto"/>
                    <w:right w:val="none" w:sz="0" w:space="0" w:color="auto"/>
                  </w:divBdr>
                </w:div>
                <w:div w:id="693310070">
                  <w:marLeft w:val="0"/>
                  <w:marRight w:val="0"/>
                  <w:marTop w:val="0"/>
                  <w:marBottom w:val="0"/>
                  <w:divBdr>
                    <w:top w:val="none" w:sz="0" w:space="0" w:color="auto"/>
                    <w:left w:val="none" w:sz="0" w:space="0" w:color="auto"/>
                    <w:bottom w:val="none" w:sz="0" w:space="0" w:color="auto"/>
                    <w:right w:val="none" w:sz="0" w:space="0" w:color="auto"/>
                  </w:divBdr>
                </w:div>
                <w:div w:id="1144813220">
                  <w:marLeft w:val="0"/>
                  <w:marRight w:val="0"/>
                  <w:marTop w:val="0"/>
                  <w:marBottom w:val="0"/>
                  <w:divBdr>
                    <w:top w:val="none" w:sz="0" w:space="0" w:color="auto"/>
                    <w:left w:val="none" w:sz="0" w:space="0" w:color="auto"/>
                    <w:bottom w:val="none" w:sz="0" w:space="0" w:color="auto"/>
                    <w:right w:val="none" w:sz="0" w:space="0" w:color="auto"/>
                  </w:divBdr>
                </w:div>
                <w:div w:id="198205811">
                  <w:marLeft w:val="0"/>
                  <w:marRight w:val="0"/>
                  <w:marTop w:val="0"/>
                  <w:marBottom w:val="0"/>
                  <w:divBdr>
                    <w:top w:val="none" w:sz="0" w:space="0" w:color="auto"/>
                    <w:left w:val="none" w:sz="0" w:space="0" w:color="auto"/>
                    <w:bottom w:val="none" w:sz="0" w:space="0" w:color="auto"/>
                    <w:right w:val="none" w:sz="0" w:space="0" w:color="auto"/>
                  </w:divBdr>
                </w:div>
                <w:div w:id="473644255">
                  <w:marLeft w:val="0"/>
                  <w:marRight w:val="0"/>
                  <w:marTop w:val="0"/>
                  <w:marBottom w:val="0"/>
                  <w:divBdr>
                    <w:top w:val="none" w:sz="0" w:space="0" w:color="auto"/>
                    <w:left w:val="none" w:sz="0" w:space="0" w:color="auto"/>
                    <w:bottom w:val="none" w:sz="0" w:space="0" w:color="auto"/>
                    <w:right w:val="none" w:sz="0" w:space="0" w:color="auto"/>
                  </w:divBdr>
                </w:div>
                <w:div w:id="1540705114">
                  <w:marLeft w:val="0"/>
                  <w:marRight w:val="0"/>
                  <w:marTop w:val="0"/>
                  <w:marBottom w:val="0"/>
                  <w:divBdr>
                    <w:top w:val="none" w:sz="0" w:space="0" w:color="auto"/>
                    <w:left w:val="none" w:sz="0" w:space="0" w:color="auto"/>
                    <w:bottom w:val="none" w:sz="0" w:space="0" w:color="auto"/>
                    <w:right w:val="none" w:sz="0" w:space="0" w:color="auto"/>
                  </w:divBdr>
                </w:div>
                <w:div w:id="1357266652">
                  <w:marLeft w:val="0"/>
                  <w:marRight w:val="0"/>
                  <w:marTop w:val="0"/>
                  <w:marBottom w:val="0"/>
                  <w:divBdr>
                    <w:top w:val="none" w:sz="0" w:space="0" w:color="auto"/>
                    <w:left w:val="none" w:sz="0" w:space="0" w:color="auto"/>
                    <w:bottom w:val="none" w:sz="0" w:space="0" w:color="auto"/>
                    <w:right w:val="none" w:sz="0" w:space="0" w:color="auto"/>
                  </w:divBdr>
                </w:div>
                <w:div w:id="600190473">
                  <w:marLeft w:val="0"/>
                  <w:marRight w:val="0"/>
                  <w:marTop w:val="0"/>
                  <w:marBottom w:val="0"/>
                  <w:divBdr>
                    <w:top w:val="none" w:sz="0" w:space="0" w:color="auto"/>
                    <w:left w:val="none" w:sz="0" w:space="0" w:color="auto"/>
                    <w:bottom w:val="none" w:sz="0" w:space="0" w:color="auto"/>
                    <w:right w:val="none" w:sz="0" w:space="0" w:color="auto"/>
                  </w:divBdr>
                </w:div>
                <w:div w:id="677075341">
                  <w:marLeft w:val="0"/>
                  <w:marRight w:val="0"/>
                  <w:marTop w:val="0"/>
                  <w:marBottom w:val="0"/>
                  <w:divBdr>
                    <w:top w:val="none" w:sz="0" w:space="0" w:color="auto"/>
                    <w:left w:val="none" w:sz="0" w:space="0" w:color="auto"/>
                    <w:bottom w:val="none" w:sz="0" w:space="0" w:color="auto"/>
                    <w:right w:val="none" w:sz="0" w:space="0" w:color="auto"/>
                  </w:divBdr>
                </w:div>
                <w:div w:id="636497798">
                  <w:marLeft w:val="0"/>
                  <w:marRight w:val="0"/>
                  <w:marTop w:val="0"/>
                  <w:marBottom w:val="0"/>
                  <w:divBdr>
                    <w:top w:val="none" w:sz="0" w:space="0" w:color="auto"/>
                    <w:left w:val="none" w:sz="0" w:space="0" w:color="auto"/>
                    <w:bottom w:val="none" w:sz="0" w:space="0" w:color="auto"/>
                    <w:right w:val="none" w:sz="0" w:space="0" w:color="auto"/>
                  </w:divBdr>
                </w:div>
                <w:div w:id="785075245">
                  <w:marLeft w:val="0"/>
                  <w:marRight w:val="0"/>
                  <w:marTop w:val="0"/>
                  <w:marBottom w:val="0"/>
                  <w:divBdr>
                    <w:top w:val="none" w:sz="0" w:space="0" w:color="auto"/>
                    <w:left w:val="none" w:sz="0" w:space="0" w:color="auto"/>
                    <w:bottom w:val="none" w:sz="0" w:space="0" w:color="auto"/>
                    <w:right w:val="none" w:sz="0" w:space="0" w:color="auto"/>
                  </w:divBdr>
                </w:div>
                <w:div w:id="160629440">
                  <w:marLeft w:val="0"/>
                  <w:marRight w:val="0"/>
                  <w:marTop w:val="0"/>
                  <w:marBottom w:val="0"/>
                  <w:divBdr>
                    <w:top w:val="none" w:sz="0" w:space="0" w:color="auto"/>
                    <w:left w:val="none" w:sz="0" w:space="0" w:color="auto"/>
                    <w:bottom w:val="none" w:sz="0" w:space="0" w:color="auto"/>
                    <w:right w:val="none" w:sz="0" w:space="0" w:color="auto"/>
                  </w:divBdr>
                </w:div>
                <w:div w:id="124005180">
                  <w:marLeft w:val="0"/>
                  <w:marRight w:val="0"/>
                  <w:marTop w:val="0"/>
                  <w:marBottom w:val="0"/>
                  <w:divBdr>
                    <w:top w:val="none" w:sz="0" w:space="0" w:color="auto"/>
                    <w:left w:val="none" w:sz="0" w:space="0" w:color="auto"/>
                    <w:bottom w:val="none" w:sz="0" w:space="0" w:color="auto"/>
                    <w:right w:val="none" w:sz="0" w:space="0" w:color="auto"/>
                  </w:divBdr>
                </w:div>
                <w:div w:id="1136530621">
                  <w:marLeft w:val="0"/>
                  <w:marRight w:val="0"/>
                  <w:marTop w:val="0"/>
                  <w:marBottom w:val="0"/>
                  <w:divBdr>
                    <w:top w:val="none" w:sz="0" w:space="0" w:color="auto"/>
                    <w:left w:val="none" w:sz="0" w:space="0" w:color="auto"/>
                    <w:bottom w:val="none" w:sz="0" w:space="0" w:color="auto"/>
                    <w:right w:val="none" w:sz="0" w:space="0" w:color="auto"/>
                  </w:divBdr>
                </w:div>
                <w:div w:id="655887439">
                  <w:marLeft w:val="0"/>
                  <w:marRight w:val="0"/>
                  <w:marTop w:val="0"/>
                  <w:marBottom w:val="0"/>
                  <w:divBdr>
                    <w:top w:val="none" w:sz="0" w:space="0" w:color="auto"/>
                    <w:left w:val="none" w:sz="0" w:space="0" w:color="auto"/>
                    <w:bottom w:val="none" w:sz="0" w:space="0" w:color="auto"/>
                    <w:right w:val="none" w:sz="0" w:space="0" w:color="auto"/>
                  </w:divBdr>
                </w:div>
                <w:div w:id="785928223">
                  <w:marLeft w:val="0"/>
                  <w:marRight w:val="0"/>
                  <w:marTop w:val="0"/>
                  <w:marBottom w:val="0"/>
                  <w:divBdr>
                    <w:top w:val="none" w:sz="0" w:space="0" w:color="auto"/>
                    <w:left w:val="none" w:sz="0" w:space="0" w:color="auto"/>
                    <w:bottom w:val="none" w:sz="0" w:space="0" w:color="auto"/>
                    <w:right w:val="none" w:sz="0" w:space="0" w:color="auto"/>
                  </w:divBdr>
                </w:div>
                <w:div w:id="1570071223">
                  <w:marLeft w:val="0"/>
                  <w:marRight w:val="0"/>
                  <w:marTop w:val="0"/>
                  <w:marBottom w:val="0"/>
                  <w:divBdr>
                    <w:top w:val="none" w:sz="0" w:space="0" w:color="auto"/>
                    <w:left w:val="none" w:sz="0" w:space="0" w:color="auto"/>
                    <w:bottom w:val="none" w:sz="0" w:space="0" w:color="auto"/>
                    <w:right w:val="none" w:sz="0" w:space="0" w:color="auto"/>
                  </w:divBdr>
                </w:div>
                <w:div w:id="799417840">
                  <w:marLeft w:val="0"/>
                  <w:marRight w:val="0"/>
                  <w:marTop w:val="0"/>
                  <w:marBottom w:val="0"/>
                  <w:divBdr>
                    <w:top w:val="none" w:sz="0" w:space="0" w:color="auto"/>
                    <w:left w:val="none" w:sz="0" w:space="0" w:color="auto"/>
                    <w:bottom w:val="none" w:sz="0" w:space="0" w:color="auto"/>
                    <w:right w:val="none" w:sz="0" w:space="0" w:color="auto"/>
                  </w:divBdr>
                </w:div>
                <w:div w:id="18348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1037">
      <w:bodyDiv w:val="1"/>
      <w:marLeft w:val="0"/>
      <w:marRight w:val="0"/>
      <w:marTop w:val="0"/>
      <w:marBottom w:val="0"/>
      <w:divBdr>
        <w:top w:val="none" w:sz="0" w:space="0" w:color="auto"/>
        <w:left w:val="none" w:sz="0" w:space="0" w:color="auto"/>
        <w:bottom w:val="none" w:sz="0" w:space="0" w:color="auto"/>
        <w:right w:val="none" w:sz="0" w:space="0" w:color="auto"/>
      </w:divBdr>
    </w:div>
    <w:div w:id="2070372225">
      <w:bodyDiv w:val="1"/>
      <w:marLeft w:val="0"/>
      <w:marRight w:val="0"/>
      <w:marTop w:val="0"/>
      <w:marBottom w:val="0"/>
      <w:divBdr>
        <w:top w:val="none" w:sz="0" w:space="0" w:color="auto"/>
        <w:left w:val="none" w:sz="0" w:space="0" w:color="auto"/>
        <w:bottom w:val="none" w:sz="0" w:space="0" w:color="auto"/>
        <w:right w:val="none" w:sz="0" w:space="0" w:color="auto"/>
      </w:divBdr>
    </w:div>
    <w:div w:id="2070418649">
      <w:bodyDiv w:val="1"/>
      <w:marLeft w:val="0"/>
      <w:marRight w:val="0"/>
      <w:marTop w:val="0"/>
      <w:marBottom w:val="0"/>
      <w:divBdr>
        <w:top w:val="none" w:sz="0" w:space="0" w:color="auto"/>
        <w:left w:val="none" w:sz="0" w:space="0" w:color="auto"/>
        <w:bottom w:val="none" w:sz="0" w:space="0" w:color="auto"/>
        <w:right w:val="none" w:sz="0" w:space="0" w:color="auto"/>
      </w:divBdr>
    </w:div>
    <w:div w:id="2070490014">
      <w:bodyDiv w:val="1"/>
      <w:marLeft w:val="0"/>
      <w:marRight w:val="0"/>
      <w:marTop w:val="0"/>
      <w:marBottom w:val="0"/>
      <w:divBdr>
        <w:top w:val="none" w:sz="0" w:space="0" w:color="auto"/>
        <w:left w:val="none" w:sz="0" w:space="0" w:color="auto"/>
        <w:bottom w:val="none" w:sz="0" w:space="0" w:color="auto"/>
        <w:right w:val="none" w:sz="0" w:space="0" w:color="auto"/>
      </w:divBdr>
    </w:div>
    <w:div w:id="2070490374">
      <w:bodyDiv w:val="1"/>
      <w:marLeft w:val="0"/>
      <w:marRight w:val="0"/>
      <w:marTop w:val="0"/>
      <w:marBottom w:val="0"/>
      <w:divBdr>
        <w:top w:val="none" w:sz="0" w:space="0" w:color="auto"/>
        <w:left w:val="none" w:sz="0" w:space="0" w:color="auto"/>
        <w:bottom w:val="none" w:sz="0" w:space="0" w:color="auto"/>
        <w:right w:val="none" w:sz="0" w:space="0" w:color="auto"/>
      </w:divBdr>
    </w:div>
    <w:div w:id="2070884779">
      <w:bodyDiv w:val="1"/>
      <w:marLeft w:val="0"/>
      <w:marRight w:val="0"/>
      <w:marTop w:val="0"/>
      <w:marBottom w:val="0"/>
      <w:divBdr>
        <w:top w:val="none" w:sz="0" w:space="0" w:color="auto"/>
        <w:left w:val="none" w:sz="0" w:space="0" w:color="auto"/>
        <w:bottom w:val="none" w:sz="0" w:space="0" w:color="auto"/>
        <w:right w:val="none" w:sz="0" w:space="0" w:color="auto"/>
      </w:divBdr>
    </w:div>
    <w:div w:id="2071152298">
      <w:bodyDiv w:val="1"/>
      <w:marLeft w:val="0"/>
      <w:marRight w:val="0"/>
      <w:marTop w:val="0"/>
      <w:marBottom w:val="0"/>
      <w:divBdr>
        <w:top w:val="none" w:sz="0" w:space="0" w:color="auto"/>
        <w:left w:val="none" w:sz="0" w:space="0" w:color="auto"/>
        <w:bottom w:val="none" w:sz="0" w:space="0" w:color="auto"/>
        <w:right w:val="none" w:sz="0" w:space="0" w:color="auto"/>
      </w:divBdr>
    </w:div>
    <w:div w:id="2072457109">
      <w:bodyDiv w:val="1"/>
      <w:marLeft w:val="0"/>
      <w:marRight w:val="0"/>
      <w:marTop w:val="0"/>
      <w:marBottom w:val="0"/>
      <w:divBdr>
        <w:top w:val="none" w:sz="0" w:space="0" w:color="auto"/>
        <w:left w:val="none" w:sz="0" w:space="0" w:color="auto"/>
        <w:bottom w:val="none" w:sz="0" w:space="0" w:color="auto"/>
        <w:right w:val="none" w:sz="0" w:space="0" w:color="auto"/>
      </w:divBdr>
    </w:div>
    <w:div w:id="2072724620">
      <w:bodyDiv w:val="1"/>
      <w:marLeft w:val="0"/>
      <w:marRight w:val="0"/>
      <w:marTop w:val="0"/>
      <w:marBottom w:val="0"/>
      <w:divBdr>
        <w:top w:val="none" w:sz="0" w:space="0" w:color="auto"/>
        <w:left w:val="none" w:sz="0" w:space="0" w:color="auto"/>
        <w:bottom w:val="none" w:sz="0" w:space="0" w:color="auto"/>
        <w:right w:val="none" w:sz="0" w:space="0" w:color="auto"/>
      </w:divBdr>
    </w:div>
    <w:div w:id="2072924065">
      <w:bodyDiv w:val="1"/>
      <w:marLeft w:val="0"/>
      <w:marRight w:val="0"/>
      <w:marTop w:val="0"/>
      <w:marBottom w:val="0"/>
      <w:divBdr>
        <w:top w:val="none" w:sz="0" w:space="0" w:color="auto"/>
        <w:left w:val="none" w:sz="0" w:space="0" w:color="auto"/>
        <w:bottom w:val="none" w:sz="0" w:space="0" w:color="auto"/>
        <w:right w:val="none" w:sz="0" w:space="0" w:color="auto"/>
      </w:divBdr>
    </w:div>
    <w:div w:id="2073384752">
      <w:bodyDiv w:val="1"/>
      <w:marLeft w:val="0"/>
      <w:marRight w:val="0"/>
      <w:marTop w:val="0"/>
      <w:marBottom w:val="0"/>
      <w:divBdr>
        <w:top w:val="none" w:sz="0" w:space="0" w:color="auto"/>
        <w:left w:val="none" w:sz="0" w:space="0" w:color="auto"/>
        <w:bottom w:val="none" w:sz="0" w:space="0" w:color="auto"/>
        <w:right w:val="none" w:sz="0" w:space="0" w:color="auto"/>
      </w:divBdr>
    </w:div>
    <w:div w:id="2073498848">
      <w:bodyDiv w:val="1"/>
      <w:marLeft w:val="0"/>
      <w:marRight w:val="0"/>
      <w:marTop w:val="0"/>
      <w:marBottom w:val="0"/>
      <w:divBdr>
        <w:top w:val="none" w:sz="0" w:space="0" w:color="auto"/>
        <w:left w:val="none" w:sz="0" w:space="0" w:color="auto"/>
        <w:bottom w:val="none" w:sz="0" w:space="0" w:color="auto"/>
        <w:right w:val="none" w:sz="0" w:space="0" w:color="auto"/>
      </w:divBdr>
    </w:div>
    <w:div w:id="2073498949">
      <w:bodyDiv w:val="1"/>
      <w:marLeft w:val="0"/>
      <w:marRight w:val="0"/>
      <w:marTop w:val="0"/>
      <w:marBottom w:val="0"/>
      <w:divBdr>
        <w:top w:val="none" w:sz="0" w:space="0" w:color="auto"/>
        <w:left w:val="none" w:sz="0" w:space="0" w:color="auto"/>
        <w:bottom w:val="none" w:sz="0" w:space="0" w:color="auto"/>
        <w:right w:val="none" w:sz="0" w:space="0" w:color="auto"/>
      </w:divBdr>
    </w:div>
    <w:div w:id="2073655967">
      <w:bodyDiv w:val="1"/>
      <w:marLeft w:val="0"/>
      <w:marRight w:val="0"/>
      <w:marTop w:val="0"/>
      <w:marBottom w:val="0"/>
      <w:divBdr>
        <w:top w:val="none" w:sz="0" w:space="0" w:color="auto"/>
        <w:left w:val="none" w:sz="0" w:space="0" w:color="auto"/>
        <w:bottom w:val="none" w:sz="0" w:space="0" w:color="auto"/>
        <w:right w:val="none" w:sz="0" w:space="0" w:color="auto"/>
      </w:divBdr>
    </w:div>
    <w:div w:id="2073963541">
      <w:bodyDiv w:val="1"/>
      <w:marLeft w:val="0"/>
      <w:marRight w:val="0"/>
      <w:marTop w:val="0"/>
      <w:marBottom w:val="0"/>
      <w:divBdr>
        <w:top w:val="none" w:sz="0" w:space="0" w:color="auto"/>
        <w:left w:val="none" w:sz="0" w:space="0" w:color="auto"/>
        <w:bottom w:val="none" w:sz="0" w:space="0" w:color="auto"/>
        <w:right w:val="none" w:sz="0" w:space="0" w:color="auto"/>
      </w:divBdr>
    </w:div>
    <w:div w:id="2074229963">
      <w:bodyDiv w:val="1"/>
      <w:marLeft w:val="0"/>
      <w:marRight w:val="0"/>
      <w:marTop w:val="0"/>
      <w:marBottom w:val="0"/>
      <w:divBdr>
        <w:top w:val="none" w:sz="0" w:space="0" w:color="auto"/>
        <w:left w:val="none" w:sz="0" w:space="0" w:color="auto"/>
        <w:bottom w:val="none" w:sz="0" w:space="0" w:color="auto"/>
        <w:right w:val="none" w:sz="0" w:space="0" w:color="auto"/>
      </w:divBdr>
    </w:div>
    <w:div w:id="2074421842">
      <w:bodyDiv w:val="1"/>
      <w:marLeft w:val="0"/>
      <w:marRight w:val="0"/>
      <w:marTop w:val="0"/>
      <w:marBottom w:val="0"/>
      <w:divBdr>
        <w:top w:val="none" w:sz="0" w:space="0" w:color="auto"/>
        <w:left w:val="none" w:sz="0" w:space="0" w:color="auto"/>
        <w:bottom w:val="none" w:sz="0" w:space="0" w:color="auto"/>
        <w:right w:val="none" w:sz="0" w:space="0" w:color="auto"/>
      </w:divBdr>
    </w:div>
    <w:div w:id="2074693358">
      <w:bodyDiv w:val="1"/>
      <w:marLeft w:val="0"/>
      <w:marRight w:val="0"/>
      <w:marTop w:val="0"/>
      <w:marBottom w:val="0"/>
      <w:divBdr>
        <w:top w:val="none" w:sz="0" w:space="0" w:color="auto"/>
        <w:left w:val="none" w:sz="0" w:space="0" w:color="auto"/>
        <w:bottom w:val="none" w:sz="0" w:space="0" w:color="auto"/>
        <w:right w:val="none" w:sz="0" w:space="0" w:color="auto"/>
      </w:divBdr>
    </w:div>
    <w:div w:id="2074695857">
      <w:bodyDiv w:val="1"/>
      <w:marLeft w:val="0"/>
      <w:marRight w:val="0"/>
      <w:marTop w:val="0"/>
      <w:marBottom w:val="0"/>
      <w:divBdr>
        <w:top w:val="none" w:sz="0" w:space="0" w:color="auto"/>
        <w:left w:val="none" w:sz="0" w:space="0" w:color="auto"/>
        <w:bottom w:val="none" w:sz="0" w:space="0" w:color="auto"/>
        <w:right w:val="none" w:sz="0" w:space="0" w:color="auto"/>
      </w:divBdr>
    </w:div>
    <w:div w:id="2075001569">
      <w:bodyDiv w:val="1"/>
      <w:marLeft w:val="0"/>
      <w:marRight w:val="0"/>
      <w:marTop w:val="0"/>
      <w:marBottom w:val="0"/>
      <w:divBdr>
        <w:top w:val="none" w:sz="0" w:space="0" w:color="auto"/>
        <w:left w:val="none" w:sz="0" w:space="0" w:color="auto"/>
        <w:bottom w:val="none" w:sz="0" w:space="0" w:color="auto"/>
        <w:right w:val="none" w:sz="0" w:space="0" w:color="auto"/>
      </w:divBdr>
    </w:div>
    <w:div w:id="2075154506">
      <w:bodyDiv w:val="1"/>
      <w:marLeft w:val="0"/>
      <w:marRight w:val="0"/>
      <w:marTop w:val="0"/>
      <w:marBottom w:val="0"/>
      <w:divBdr>
        <w:top w:val="none" w:sz="0" w:space="0" w:color="auto"/>
        <w:left w:val="none" w:sz="0" w:space="0" w:color="auto"/>
        <w:bottom w:val="none" w:sz="0" w:space="0" w:color="auto"/>
        <w:right w:val="none" w:sz="0" w:space="0" w:color="auto"/>
      </w:divBdr>
    </w:div>
    <w:div w:id="2075157171">
      <w:bodyDiv w:val="1"/>
      <w:marLeft w:val="0"/>
      <w:marRight w:val="0"/>
      <w:marTop w:val="0"/>
      <w:marBottom w:val="0"/>
      <w:divBdr>
        <w:top w:val="none" w:sz="0" w:space="0" w:color="auto"/>
        <w:left w:val="none" w:sz="0" w:space="0" w:color="auto"/>
        <w:bottom w:val="none" w:sz="0" w:space="0" w:color="auto"/>
        <w:right w:val="none" w:sz="0" w:space="0" w:color="auto"/>
      </w:divBdr>
    </w:div>
    <w:div w:id="2075395666">
      <w:bodyDiv w:val="1"/>
      <w:marLeft w:val="0"/>
      <w:marRight w:val="0"/>
      <w:marTop w:val="0"/>
      <w:marBottom w:val="0"/>
      <w:divBdr>
        <w:top w:val="none" w:sz="0" w:space="0" w:color="auto"/>
        <w:left w:val="none" w:sz="0" w:space="0" w:color="auto"/>
        <w:bottom w:val="none" w:sz="0" w:space="0" w:color="auto"/>
        <w:right w:val="none" w:sz="0" w:space="0" w:color="auto"/>
      </w:divBdr>
    </w:div>
    <w:div w:id="2075883005">
      <w:bodyDiv w:val="1"/>
      <w:marLeft w:val="0"/>
      <w:marRight w:val="0"/>
      <w:marTop w:val="0"/>
      <w:marBottom w:val="0"/>
      <w:divBdr>
        <w:top w:val="none" w:sz="0" w:space="0" w:color="auto"/>
        <w:left w:val="none" w:sz="0" w:space="0" w:color="auto"/>
        <w:bottom w:val="none" w:sz="0" w:space="0" w:color="auto"/>
        <w:right w:val="none" w:sz="0" w:space="0" w:color="auto"/>
      </w:divBdr>
    </w:div>
    <w:div w:id="2076081770">
      <w:bodyDiv w:val="1"/>
      <w:marLeft w:val="0"/>
      <w:marRight w:val="0"/>
      <w:marTop w:val="0"/>
      <w:marBottom w:val="0"/>
      <w:divBdr>
        <w:top w:val="none" w:sz="0" w:space="0" w:color="auto"/>
        <w:left w:val="none" w:sz="0" w:space="0" w:color="auto"/>
        <w:bottom w:val="none" w:sz="0" w:space="0" w:color="auto"/>
        <w:right w:val="none" w:sz="0" w:space="0" w:color="auto"/>
      </w:divBdr>
    </w:div>
    <w:div w:id="2076388835">
      <w:bodyDiv w:val="1"/>
      <w:marLeft w:val="0"/>
      <w:marRight w:val="0"/>
      <w:marTop w:val="0"/>
      <w:marBottom w:val="0"/>
      <w:divBdr>
        <w:top w:val="none" w:sz="0" w:space="0" w:color="auto"/>
        <w:left w:val="none" w:sz="0" w:space="0" w:color="auto"/>
        <w:bottom w:val="none" w:sz="0" w:space="0" w:color="auto"/>
        <w:right w:val="none" w:sz="0" w:space="0" w:color="auto"/>
      </w:divBdr>
    </w:div>
    <w:div w:id="2076470199">
      <w:bodyDiv w:val="1"/>
      <w:marLeft w:val="0"/>
      <w:marRight w:val="0"/>
      <w:marTop w:val="0"/>
      <w:marBottom w:val="0"/>
      <w:divBdr>
        <w:top w:val="none" w:sz="0" w:space="0" w:color="auto"/>
        <w:left w:val="none" w:sz="0" w:space="0" w:color="auto"/>
        <w:bottom w:val="none" w:sz="0" w:space="0" w:color="auto"/>
        <w:right w:val="none" w:sz="0" w:space="0" w:color="auto"/>
      </w:divBdr>
    </w:div>
    <w:div w:id="2076538108">
      <w:bodyDiv w:val="1"/>
      <w:marLeft w:val="0"/>
      <w:marRight w:val="0"/>
      <w:marTop w:val="0"/>
      <w:marBottom w:val="0"/>
      <w:divBdr>
        <w:top w:val="none" w:sz="0" w:space="0" w:color="auto"/>
        <w:left w:val="none" w:sz="0" w:space="0" w:color="auto"/>
        <w:bottom w:val="none" w:sz="0" w:space="0" w:color="auto"/>
        <w:right w:val="none" w:sz="0" w:space="0" w:color="auto"/>
      </w:divBdr>
    </w:div>
    <w:div w:id="2076658769">
      <w:bodyDiv w:val="1"/>
      <w:marLeft w:val="0"/>
      <w:marRight w:val="0"/>
      <w:marTop w:val="0"/>
      <w:marBottom w:val="0"/>
      <w:divBdr>
        <w:top w:val="none" w:sz="0" w:space="0" w:color="auto"/>
        <w:left w:val="none" w:sz="0" w:space="0" w:color="auto"/>
        <w:bottom w:val="none" w:sz="0" w:space="0" w:color="auto"/>
        <w:right w:val="none" w:sz="0" w:space="0" w:color="auto"/>
      </w:divBdr>
    </w:div>
    <w:div w:id="2076853100">
      <w:bodyDiv w:val="1"/>
      <w:marLeft w:val="0"/>
      <w:marRight w:val="0"/>
      <w:marTop w:val="0"/>
      <w:marBottom w:val="0"/>
      <w:divBdr>
        <w:top w:val="none" w:sz="0" w:space="0" w:color="auto"/>
        <w:left w:val="none" w:sz="0" w:space="0" w:color="auto"/>
        <w:bottom w:val="none" w:sz="0" w:space="0" w:color="auto"/>
        <w:right w:val="none" w:sz="0" w:space="0" w:color="auto"/>
      </w:divBdr>
    </w:div>
    <w:div w:id="2077118569">
      <w:bodyDiv w:val="1"/>
      <w:marLeft w:val="0"/>
      <w:marRight w:val="0"/>
      <w:marTop w:val="0"/>
      <w:marBottom w:val="0"/>
      <w:divBdr>
        <w:top w:val="none" w:sz="0" w:space="0" w:color="auto"/>
        <w:left w:val="none" w:sz="0" w:space="0" w:color="auto"/>
        <w:bottom w:val="none" w:sz="0" w:space="0" w:color="auto"/>
        <w:right w:val="none" w:sz="0" w:space="0" w:color="auto"/>
      </w:divBdr>
    </w:div>
    <w:div w:id="2077241810">
      <w:bodyDiv w:val="1"/>
      <w:marLeft w:val="0"/>
      <w:marRight w:val="0"/>
      <w:marTop w:val="0"/>
      <w:marBottom w:val="0"/>
      <w:divBdr>
        <w:top w:val="none" w:sz="0" w:space="0" w:color="auto"/>
        <w:left w:val="none" w:sz="0" w:space="0" w:color="auto"/>
        <w:bottom w:val="none" w:sz="0" w:space="0" w:color="auto"/>
        <w:right w:val="none" w:sz="0" w:space="0" w:color="auto"/>
      </w:divBdr>
    </w:div>
    <w:div w:id="2077311547">
      <w:bodyDiv w:val="1"/>
      <w:marLeft w:val="0"/>
      <w:marRight w:val="0"/>
      <w:marTop w:val="0"/>
      <w:marBottom w:val="0"/>
      <w:divBdr>
        <w:top w:val="none" w:sz="0" w:space="0" w:color="auto"/>
        <w:left w:val="none" w:sz="0" w:space="0" w:color="auto"/>
        <w:bottom w:val="none" w:sz="0" w:space="0" w:color="auto"/>
        <w:right w:val="none" w:sz="0" w:space="0" w:color="auto"/>
      </w:divBdr>
    </w:div>
    <w:div w:id="2077973307">
      <w:bodyDiv w:val="1"/>
      <w:marLeft w:val="0"/>
      <w:marRight w:val="0"/>
      <w:marTop w:val="0"/>
      <w:marBottom w:val="0"/>
      <w:divBdr>
        <w:top w:val="none" w:sz="0" w:space="0" w:color="auto"/>
        <w:left w:val="none" w:sz="0" w:space="0" w:color="auto"/>
        <w:bottom w:val="none" w:sz="0" w:space="0" w:color="auto"/>
        <w:right w:val="none" w:sz="0" w:space="0" w:color="auto"/>
      </w:divBdr>
    </w:div>
    <w:div w:id="2078048008">
      <w:bodyDiv w:val="1"/>
      <w:marLeft w:val="0"/>
      <w:marRight w:val="0"/>
      <w:marTop w:val="0"/>
      <w:marBottom w:val="0"/>
      <w:divBdr>
        <w:top w:val="none" w:sz="0" w:space="0" w:color="auto"/>
        <w:left w:val="none" w:sz="0" w:space="0" w:color="auto"/>
        <w:bottom w:val="none" w:sz="0" w:space="0" w:color="auto"/>
        <w:right w:val="none" w:sz="0" w:space="0" w:color="auto"/>
      </w:divBdr>
    </w:div>
    <w:div w:id="2078236380">
      <w:bodyDiv w:val="1"/>
      <w:marLeft w:val="0"/>
      <w:marRight w:val="0"/>
      <w:marTop w:val="0"/>
      <w:marBottom w:val="0"/>
      <w:divBdr>
        <w:top w:val="none" w:sz="0" w:space="0" w:color="auto"/>
        <w:left w:val="none" w:sz="0" w:space="0" w:color="auto"/>
        <w:bottom w:val="none" w:sz="0" w:space="0" w:color="auto"/>
        <w:right w:val="none" w:sz="0" w:space="0" w:color="auto"/>
      </w:divBdr>
    </w:div>
    <w:div w:id="2078553723">
      <w:bodyDiv w:val="1"/>
      <w:marLeft w:val="0"/>
      <w:marRight w:val="0"/>
      <w:marTop w:val="0"/>
      <w:marBottom w:val="0"/>
      <w:divBdr>
        <w:top w:val="none" w:sz="0" w:space="0" w:color="auto"/>
        <w:left w:val="none" w:sz="0" w:space="0" w:color="auto"/>
        <w:bottom w:val="none" w:sz="0" w:space="0" w:color="auto"/>
        <w:right w:val="none" w:sz="0" w:space="0" w:color="auto"/>
      </w:divBdr>
    </w:div>
    <w:div w:id="2078697779">
      <w:bodyDiv w:val="1"/>
      <w:marLeft w:val="0"/>
      <w:marRight w:val="0"/>
      <w:marTop w:val="0"/>
      <w:marBottom w:val="0"/>
      <w:divBdr>
        <w:top w:val="none" w:sz="0" w:space="0" w:color="auto"/>
        <w:left w:val="none" w:sz="0" w:space="0" w:color="auto"/>
        <w:bottom w:val="none" w:sz="0" w:space="0" w:color="auto"/>
        <w:right w:val="none" w:sz="0" w:space="0" w:color="auto"/>
      </w:divBdr>
    </w:div>
    <w:div w:id="2078744729">
      <w:bodyDiv w:val="1"/>
      <w:marLeft w:val="0"/>
      <w:marRight w:val="0"/>
      <w:marTop w:val="0"/>
      <w:marBottom w:val="0"/>
      <w:divBdr>
        <w:top w:val="none" w:sz="0" w:space="0" w:color="auto"/>
        <w:left w:val="none" w:sz="0" w:space="0" w:color="auto"/>
        <w:bottom w:val="none" w:sz="0" w:space="0" w:color="auto"/>
        <w:right w:val="none" w:sz="0" w:space="0" w:color="auto"/>
      </w:divBdr>
    </w:div>
    <w:div w:id="2078824433">
      <w:bodyDiv w:val="1"/>
      <w:marLeft w:val="0"/>
      <w:marRight w:val="0"/>
      <w:marTop w:val="0"/>
      <w:marBottom w:val="0"/>
      <w:divBdr>
        <w:top w:val="none" w:sz="0" w:space="0" w:color="auto"/>
        <w:left w:val="none" w:sz="0" w:space="0" w:color="auto"/>
        <w:bottom w:val="none" w:sz="0" w:space="0" w:color="auto"/>
        <w:right w:val="none" w:sz="0" w:space="0" w:color="auto"/>
      </w:divBdr>
    </w:div>
    <w:div w:id="2079285348">
      <w:bodyDiv w:val="1"/>
      <w:marLeft w:val="0"/>
      <w:marRight w:val="0"/>
      <w:marTop w:val="0"/>
      <w:marBottom w:val="0"/>
      <w:divBdr>
        <w:top w:val="none" w:sz="0" w:space="0" w:color="auto"/>
        <w:left w:val="none" w:sz="0" w:space="0" w:color="auto"/>
        <w:bottom w:val="none" w:sz="0" w:space="0" w:color="auto"/>
        <w:right w:val="none" w:sz="0" w:space="0" w:color="auto"/>
      </w:divBdr>
    </w:div>
    <w:div w:id="2079476239">
      <w:bodyDiv w:val="1"/>
      <w:marLeft w:val="0"/>
      <w:marRight w:val="0"/>
      <w:marTop w:val="0"/>
      <w:marBottom w:val="0"/>
      <w:divBdr>
        <w:top w:val="none" w:sz="0" w:space="0" w:color="auto"/>
        <w:left w:val="none" w:sz="0" w:space="0" w:color="auto"/>
        <w:bottom w:val="none" w:sz="0" w:space="0" w:color="auto"/>
        <w:right w:val="none" w:sz="0" w:space="0" w:color="auto"/>
      </w:divBdr>
    </w:div>
    <w:div w:id="2079816200">
      <w:bodyDiv w:val="1"/>
      <w:marLeft w:val="0"/>
      <w:marRight w:val="0"/>
      <w:marTop w:val="0"/>
      <w:marBottom w:val="0"/>
      <w:divBdr>
        <w:top w:val="none" w:sz="0" w:space="0" w:color="auto"/>
        <w:left w:val="none" w:sz="0" w:space="0" w:color="auto"/>
        <w:bottom w:val="none" w:sz="0" w:space="0" w:color="auto"/>
        <w:right w:val="none" w:sz="0" w:space="0" w:color="auto"/>
      </w:divBdr>
    </w:div>
    <w:div w:id="2079934901">
      <w:bodyDiv w:val="1"/>
      <w:marLeft w:val="0"/>
      <w:marRight w:val="0"/>
      <w:marTop w:val="0"/>
      <w:marBottom w:val="0"/>
      <w:divBdr>
        <w:top w:val="none" w:sz="0" w:space="0" w:color="auto"/>
        <w:left w:val="none" w:sz="0" w:space="0" w:color="auto"/>
        <w:bottom w:val="none" w:sz="0" w:space="0" w:color="auto"/>
        <w:right w:val="none" w:sz="0" w:space="0" w:color="auto"/>
      </w:divBdr>
    </w:div>
    <w:div w:id="2080249957">
      <w:bodyDiv w:val="1"/>
      <w:marLeft w:val="0"/>
      <w:marRight w:val="0"/>
      <w:marTop w:val="0"/>
      <w:marBottom w:val="0"/>
      <w:divBdr>
        <w:top w:val="none" w:sz="0" w:space="0" w:color="auto"/>
        <w:left w:val="none" w:sz="0" w:space="0" w:color="auto"/>
        <w:bottom w:val="none" w:sz="0" w:space="0" w:color="auto"/>
        <w:right w:val="none" w:sz="0" w:space="0" w:color="auto"/>
      </w:divBdr>
    </w:div>
    <w:div w:id="2080325440">
      <w:bodyDiv w:val="1"/>
      <w:marLeft w:val="0"/>
      <w:marRight w:val="0"/>
      <w:marTop w:val="0"/>
      <w:marBottom w:val="0"/>
      <w:divBdr>
        <w:top w:val="none" w:sz="0" w:space="0" w:color="auto"/>
        <w:left w:val="none" w:sz="0" w:space="0" w:color="auto"/>
        <w:bottom w:val="none" w:sz="0" w:space="0" w:color="auto"/>
        <w:right w:val="none" w:sz="0" w:space="0" w:color="auto"/>
      </w:divBdr>
    </w:div>
    <w:div w:id="2080326722">
      <w:bodyDiv w:val="1"/>
      <w:marLeft w:val="0"/>
      <w:marRight w:val="0"/>
      <w:marTop w:val="0"/>
      <w:marBottom w:val="0"/>
      <w:divBdr>
        <w:top w:val="none" w:sz="0" w:space="0" w:color="auto"/>
        <w:left w:val="none" w:sz="0" w:space="0" w:color="auto"/>
        <w:bottom w:val="none" w:sz="0" w:space="0" w:color="auto"/>
        <w:right w:val="none" w:sz="0" w:space="0" w:color="auto"/>
      </w:divBdr>
    </w:div>
    <w:div w:id="2080663505">
      <w:bodyDiv w:val="1"/>
      <w:marLeft w:val="0"/>
      <w:marRight w:val="0"/>
      <w:marTop w:val="0"/>
      <w:marBottom w:val="0"/>
      <w:divBdr>
        <w:top w:val="none" w:sz="0" w:space="0" w:color="auto"/>
        <w:left w:val="none" w:sz="0" w:space="0" w:color="auto"/>
        <w:bottom w:val="none" w:sz="0" w:space="0" w:color="auto"/>
        <w:right w:val="none" w:sz="0" w:space="0" w:color="auto"/>
      </w:divBdr>
    </w:div>
    <w:div w:id="2080781952">
      <w:bodyDiv w:val="1"/>
      <w:marLeft w:val="0"/>
      <w:marRight w:val="0"/>
      <w:marTop w:val="0"/>
      <w:marBottom w:val="0"/>
      <w:divBdr>
        <w:top w:val="none" w:sz="0" w:space="0" w:color="auto"/>
        <w:left w:val="none" w:sz="0" w:space="0" w:color="auto"/>
        <w:bottom w:val="none" w:sz="0" w:space="0" w:color="auto"/>
        <w:right w:val="none" w:sz="0" w:space="0" w:color="auto"/>
      </w:divBdr>
    </w:div>
    <w:div w:id="2080785160">
      <w:bodyDiv w:val="1"/>
      <w:marLeft w:val="0"/>
      <w:marRight w:val="0"/>
      <w:marTop w:val="0"/>
      <w:marBottom w:val="0"/>
      <w:divBdr>
        <w:top w:val="none" w:sz="0" w:space="0" w:color="auto"/>
        <w:left w:val="none" w:sz="0" w:space="0" w:color="auto"/>
        <w:bottom w:val="none" w:sz="0" w:space="0" w:color="auto"/>
        <w:right w:val="none" w:sz="0" w:space="0" w:color="auto"/>
      </w:divBdr>
    </w:div>
    <w:div w:id="2081243612">
      <w:bodyDiv w:val="1"/>
      <w:marLeft w:val="0"/>
      <w:marRight w:val="0"/>
      <w:marTop w:val="0"/>
      <w:marBottom w:val="0"/>
      <w:divBdr>
        <w:top w:val="none" w:sz="0" w:space="0" w:color="auto"/>
        <w:left w:val="none" w:sz="0" w:space="0" w:color="auto"/>
        <w:bottom w:val="none" w:sz="0" w:space="0" w:color="auto"/>
        <w:right w:val="none" w:sz="0" w:space="0" w:color="auto"/>
      </w:divBdr>
    </w:div>
    <w:div w:id="2081515749">
      <w:bodyDiv w:val="1"/>
      <w:marLeft w:val="0"/>
      <w:marRight w:val="0"/>
      <w:marTop w:val="0"/>
      <w:marBottom w:val="0"/>
      <w:divBdr>
        <w:top w:val="none" w:sz="0" w:space="0" w:color="auto"/>
        <w:left w:val="none" w:sz="0" w:space="0" w:color="auto"/>
        <w:bottom w:val="none" w:sz="0" w:space="0" w:color="auto"/>
        <w:right w:val="none" w:sz="0" w:space="0" w:color="auto"/>
      </w:divBdr>
    </w:div>
    <w:div w:id="2081562158">
      <w:bodyDiv w:val="1"/>
      <w:marLeft w:val="0"/>
      <w:marRight w:val="0"/>
      <w:marTop w:val="0"/>
      <w:marBottom w:val="0"/>
      <w:divBdr>
        <w:top w:val="none" w:sz="0" w:space="0" w:color="auto"/>
        <w:left w:val="none" w:sz="0" w:space="0" w:color="auto"/>
        <w:bottom w:val="none" w:sz="0" w:space="0" w:color="auto"/>
        <w:right w:val="none" w:sz="0" w:space="0" w:color="auto"/>
      </w:divBdr>
    </w:div>
    <w:div w:id="2081751959">
      <w:bodyDiv w:val="1"/>
      <w:marLeft w:val="0"/>
      <w:marRight w:val="0"/>
      <w:marTop w:val="0"/>
      <w:marBottom w:val="0"/>
      <w:divBdr>
        <w:top w:val="none" w:sz="0" w:space="0" w:color="auto"/>
        <w:left w:val="none" w:sz="0" w:space="0" w:color="auto"/>
        <w:bottom w:val="none" w:sz="0" w:space="0" w:color="auto"/>
        <w:right w:val="none" w:sz="0" w:space="0" w:color="auto"/>
      </w:divBdr>
    </w:div>
    <w:div w:id="2082023481">
      <w:bodyDiv w:val="1"/>
      <w:marLeft w:val="0"/>
      <w:marRight w:val="0"/>
      <w:marTop w:val="0"/>
      <w:marBottom w:val="0"/>
      <w:divBdr>
        <w:top w:val="none" w:sz="0" w:space="0" w:color="auto"/>
        <w:left w:val="none" w:sz="0" w:space="0" w:color="auto"/>
        <w:bottom w:val="none" w:sz="0" w:space="0" w:color="auto"/>
        <w:right w:val="none" w:sz="0" w:space="0" w:color="auto"/>
      </w:divBdr>
    </w:div>
    <w:div w:id="2082093418">
      <w:bodyDiv w:val="1"/>
      <w:marLeft w:val="0"/>
      <w:marRight w:val="0"/>
      <w:marTop w:val="0"/>
      <w:marBottom w:val="0"/>
      <w:divBdr>
        <w:top w:val="none" w:sz="0" w:space="0" w:color="auto"/>
        <w:left w:val="none" w:sz="0" w:space="0" w:color="auto"/>
        <w:bottom w:val="none" w:sz="0" w:space="0" w:color="auto"/>
        <w:right w:val="none" w:sz="0" w:space="0" w:color="auto"/>
      </w:divBdr>
    </w:div>
    <w:div w:id="2082210542">
      <w:bodyDiv w:val="1"/>
      <w:marLeft w:val="0"/>
      <w:marRight w:val="0"/>
      <w:marTop w:val="0"/>
      <w:marBottom w:val="0"/>
      <w:divBdr>
        <w:top w:val="none" w:sz="0" w:space="0" w:color="auto"/>
        <w:left w:val="none" w:sz="0" w:space="0" w:color="auto"/>
        <w:bottom w:val="none" w:sz="0" w:space="0" w:color="auto"/>
        <w:right w:val="none" w:sz="0" w:space="0" w:color="auto"/>
      </w:divBdr>
    </w:div>
    <w:div w:id="2082406421">
      <w:bodyDiv w:val="1"/>
      <w:marLeft w:val="0"/>
      <w:marRight w:val="0"/>
      <w:marTop w:val="0"/>
      <w:marBottom w:val="0"/>
      <w:divBdr>
        <w:top w:val="none" w:sz="0" w:space="0" w:color="auto"/>
        <w:left w:val="none" w:sz="0" w:space="0" w:color="auto"/>
        <w:bottom w:val="none" w:sz="0" w:space="0" w:color="auto"/>
        <w:right w:val="none" w:sz="0" w:space="0" w:color="auto"/>
      </w:divBdr>
    </w:div>
    <w:div w:id="2082677653">
      <w:bodyDiv w:val="1"/>
      <w:marLeft w:val="0"/>
      <w:marRight w:val="0"/>
      <w:marTop w:val="0"/>
      <w:marBottom w:val="0"/>
      <w:divBdr>
        <w:top w:val="none" w:sz="0" w:space="0" w:color="auto"/>
        <w:left w:val="none" w:sz="0" w:space="0" w:color="auto"/>
        <w:bottom w:val="none" w:sz="0" w:space="0" w:color="auto"/>
        <w:right w:val="none" w:sz="0" w:space="0" w:color="auto"/>
      </w:divBdr>
    </w:div>
    <w:div w:id="2082678739">
      <w:bodyDiv w:val="1"/>
      <w:marLeft w:val="0"/>
      <w:marRight w:val="0"/>
      <w:marTop w:val="0"/>
      <w:marBottom w:val="0"/>
      <w:divBdr>
        <w:top w:val="none" w:sz="0" w:space="0" w:color="auto"/>
        <w:left w:val="none" w:sz="0" w:space="0" w:color="auto"/>
        <w:bottom w:val="none" w:sz="0" w:space="0" w:color="auto"/>
        <w:right w:val="none" w:sz="0" w:space="0" w:color="auto"/>
      </w:divBdr>
    </w:div>
    <w:div w:id="2082825637">
      <w:bodyDiv w:val="1"/>
      <w:marLeft w:val="0"/>
      <w:marRight w:val="0"/>
      <w:marTop w:val="0"/>
      <w:marBottom w:val="0"/>
      <w:divBdr>
        <w:top w:val="none" w:sz="0" w:space="0" w:color="auto"/>
        <w:left w:val="none" w:sz="0" w:space="0" w:color="auto"/>
        <w:bottom w:val="none" w:sz="0" w:space="0" w:color="auto"/>
        <w:right w:val="none" w:sz="0" w:space="0" w:color="auto"/>
      </w:divBdr>
    </w:div>
    <w:div w:id="2082826959">
      <w:bodyDiv w:val="1"/>
      <w:marLeft w:val="0"/>
      <w:marRight w:val="0"/>
      <w:marTop w:val="0"/>
      <w:marBottom w:val="0"/>
      <w:divBdr>
        <w:top w:val="none" w:sz="0" w:space="0" w:color="auto"/>
        <w:left w:val="none" w:sz="0" w:space="0" w:color="auto"/>
        <w:bottom w:val="none" w:sz="0" w:space="0" w:color="auto"/>
        <w:right w:val="none" w:sz="0" w:space="0" w:color="auto"/>
      </w:divBdr>
    </w:div>
    <w:div w:id="2083019623">
      <w:bodyDiv w:val="1"/>
      <w:marLeft w:val="0"/>
      <w:marRight w:val="0"/>
      <w:marTop w:val="0"/>
      <w:marBottom w:val="0"/>
      <w:divBdr>
        <w:top w:val="none" w:sz="0" w:space="0" w:color="auto"/>
        <w:left w:val="none" w:sz="0" w:space="0" w:color="auto"/>
        <w:bottom w:val="none" w:sz="0" w:space="0" w:color="auto"/>
        <w:right w:val="none" w:sz="0" w:space="0" w:color="auto"/>
      </w:divBdr>
    </w:div>
    <w:div w:id="2083022344">
      <w:bodyDiv w:val="1"/>
      <w:marLeft w:val="0"/>
      <w:marRight w:val="0"/>
      <w:marTop w:val="0"/>
      <w:marBottom w:val="0"/>
      <w:divBdr>
        <w:top w:val="none" w:sz="0" w:space="0" w:color="auto"/>
        <w:left w:val="none" w:sz="0" w:space="0" w:color="auto"/>
        <w:bottom w:val="none" w:sz="0" w:space="0" w:color="auto"/>
        <w:right w:val="none" w:sz="0" w:space="0" w:color="auto"/>
      </w:divBdr>
    </w:div>
    <w:div w:id="2083063544">
      <w:bodyDiv w:val="1"/>
      <w:marLeft w:val="0"/>
      <w:marRight w:val="0"/>
      <w:marTop w:val="0"/>
      <w:marBottom w:val="0"/>
      <w:divBdr>
        <w:top w:val="none" w:sz="0" w:space="0" w:color="auto"/>
        <w:left w:val="none" w:sz="0" w:space="0" w:color="auto"/>
        <w:bottom w:val="none" w:sz="0" w:space="0" w:color="auto"/>
        <w:right w:val="none" w:sz="0" w:space="0" w:color="auto"/>
      </w:divBdr>
    </w:div>
    <w:div w:id="2083600350">
      <w:bodyDiv w:val="1"/>
      <w:marLeft w:val="0"/>
      <w:marRight w:val="0"/>
      <w:marTop w:val="0"/>
      <w:marBottom w:val="0"/>
      <w:divBdr>
        <w:top w:val="none" w:sz="0" w:space="0" w:color="auto"/>
        <w:left w:val="none" w:sz="0" w:space="0" w:color="auto"/>
        <w:bottom w:val="none" w:sz="0" w:space="0" w:color="auto"/>
        <w:right w:val="none" w:sz="0" w:space="0" w:color="auto"/>
      </w:divBdr>
    </w:div>
    <w:div w:id="2084058297">
      <w:bodyDiv w:val="1"/>
      <w:marLeft w:val="0"/>
      <w:marRight w:val="0"/>
      <w:marTop w:val="0"/>
      <w:marBottom w:val="0"/>
      <w:divBdr>
        <w:top w:val="none" w:sz="0" w:space="0" w:color="auto"/>
        <w:left w:val="none" w:sz="0" w:space="0" w:color="auto"/>
        <w:bottom w:val="none" w:sz="0" w:space="0" w:color="auto"/>
        <w:right w:val="none" w:sz="0" w:space="0" w:color="auto"/>
      </w:divBdr>
    </w:div>
    <w:div w:id="2084986538">
      <w:bodyDiv w:val="1"/>
      <w:marLeft w:val="0"/>
      <w:marRight w:val="0"/>
      <w:marTop w:val="0"/>
      <w:marBottom w:val="0"/>
      <w:divBdr>
        <w:top w:val="none" w:sz="0" w:space="0" w:color="auto"/>
        <w:left w:val="none" w:sz="0" w:space="0" w:color="auto"/>
        <w:bottom w:val="none" w:sz="0" w:space="0" w:color="auto"/>
        <w:right w:val="none" w:sz="0" w:space="0" w:color="auto"/>
      </w:divBdr>
    </w:div>
    <w:div w:id="2085371139">
      <w:bodyDiv w:val="1"/>
      <w:marLeft w:val="0"/>
      <w:marRight w:val="0"/>
      <w:marTop w:val="0"/>
      <w:marBottom w:val="0"/>
      <w:divBdr>
        <w:top w:val="none" w:sz="0" w:space="0" w:color="auto"/>
        <w:left w:val="none" w:sz="0" w:space="0" w:color="auto"/>
        <w:bottom w:val="none" w:sz="0" w:space="0" w:color="auto"/>
        <w:right w:val="none" w:sz="0" w:space="0" w:color="auto"/>
      </w:divBdr>
    </w:div>
    <w:div w:id="2085450537">
      <w:bodyDiv w:val="1"/>
      <w:marLeft w:val="0"/>
      <w:marRight w:val="0"/>
      <w:marTop w:val="0"/>
      <w:marBottom w:val="0"/>
      <w:divBdr>
        <w:top w:val="none" w:sz="0" w:space="0" w:color="auto"/>
        <w:left w:val="none" w:sz="0" w:space="0" w:color="auto"/>
        <w:bottom w:val="none" w:sz="0" w:space="0" w:color="auto"/>
        <w:right w:val="none" w:sz="0" w:space="0" w:color="auto"/>
      </w:divBdr>
    </w:div>
    <w:div w:id="2085833433">
      <w:bodyDiv w:val="1"/>
      <w:marLeft w:val="0"/>
      <w:marRight w:val="0"/>
      <w:marTop w:val="0"/>
      <w:marBottom w:val="0"/>
      <w:divBdr>
        <w:top w:val="none" w:sz="0" w:space="0" w:color="auto"/>
        <w:left w:val="none" w:sz="0" w:space="0" w:color="auto"/>
        <w:bottom w:val="none" w:sz="0" w:space="0" w:color="auto"/>
        <w:right w:val="none" w:sz="0" w:space="0" w:color="auto"/>
      </w:divBdr>
    </w:div>
    <w:div w:id="2086416893">
      <w:bodyDiv w:val="1"/>
      <w:marLeft w:val="0"/>
      <w:marRight w:val="0"/>
      <w:marTop w:val="0"/>
      <w:marBottom w:val="0"/>
      <w:divBdr>
        <w:top w:val="none" w:sz="0" w:space="0" w:color="auto"/>
        <w:left w:val="none" w:sz="0" w:space="0" w:color="auto"/>
        <w:bottom w:val="none" w:sz="0" w:space="0" w:color="auto"/>
        <w:right w:val="none" w:sz="0" w:space="0" w:color="auto"/>
      </w:divBdr>
    </w:div>
    <w:div w:id="2086491452">
      <w:bodyDiv w:val="1"/>
      <w:marLeft w:val="0"/>
      <w:marRight w:val="0"/>
      <w:marTop w:val="0"/>
      <w:marBottom w:val="0"/>
      <w:divBdr>
        <w:top w:val="none" w:sz="0" w:space="0" w:color="auto"/>
        <w:left w:val="none" w:sz="0" w:space="0" w:color="auto"/>
        <w:bottom w:val="none" w:sz="0" w:space="0" w:color="auto"/>
        <w:right w:val="none" w:sz="0" w:space="0" w:color="auto"/>
      </w:divBdr>
    </w:div>
    <w:div w:id="2086561997">
      <w:bodyDiv w:val="1"/>
      <w:marLeft w:val="0"/>
      <w:marRight w:val="0"/>
      <w:marTop w:val="0"/>
      <w:marBottom w:val="0"/>
      <w:divBdr>
        <w:top w:val="none" w:sz="0" w:space="0" w:color="auto"/>
        <w:left w:val="none" w:sz="0" w:space="0" w:color="auto"/>
        <w:bottom w:val="none" w:sz="0" w:space="0" w:color="auto"/>
        <w:right w:val="none" w:sz="0" w:space="0" w:color="auto"/>
      </w:divBdr>
    </w:div>
    <w:div w:id="2086762149">
      <w:bodyDiv w:val="1"/>
      <w:marLeft w:val="0"/>
      <w:marRight w:val="0"/>
      <w:marTop w:val="0"/>
      <w:marBottom w:val="0"/>
      <w:divBdr>
        <w:top w:val="none" w:sz="0" w:space="0" w:color="auto"/>
        <w:left w:val="none" w:sz="0" w:space="0" w:color="auto"/>
        <w:bottom w:val="none" w:sz="0" w:space="0" w:color="auto"/>
        <w:right w:val="none" w:sz="0" w:space="0" w:color="auto"/>
      </w:divBdr>
    </w:div>
    <w:div w:id="2086798941">
      <w:bodyDiv w:val="1"/>
      <w:marLeft w:val="0"/>
      <w:marRight w:val="0"/>
      <w:marTop w:val="0"/>
      <w:marBottom w:val="0"/>
      <w:divBdr>
        <w:top w:val="none" w:sz="0" w:space="0" w:color="auto"/>
        <w:left w:val="none" w:sz="0" w:space="0" w:color="auto"/>
        <w:bottom w:val="none" w:sz="0" w:space="0" w:color="auto"/>
        <w:right w:val="none" w:sz="0" w:space="0" w:color="auto"/>
      </w:divBdr>
    </w:div>
    <w:div w:id="2086800165">
      <w:bodyDiv w:val="1"/>
      <w:marLeft w:val="0"/>
      <w:marRight w:val="0"/>
      <w:marTop w:val="0"/>
      <w:marBottom w:val="0"/>
      <w:divBdr>
        <w:top w:val="none" w:sz="0" w:space="0" w:color="auto"/>
        <w:left w:val="none" w:sz="0" w:space="0" w:color="auto"/>
        <w:bottom w:val="none" w:sz="0" w:space="0" w:color="auto"/>
        <w:right w:val="none" w:sz="0" w:space="0" w:color="auto"/>
      </w:divBdr>
    </w:div>
    <w:div w:id="2086800269">
      <w:bodyDiv w:val="1"/>
      <w:marLeft w:val="0"/>
      <w:marRight w:val="0"/>
      <w:marTop w:val="0"/>
      <w:marBottom w:val="0"/>
      <w:divBdr>
        <w:top w:val="none" w:sz="0" w:space="0" w:color="auto"/>
        <w:left w:val="none" w:sz="0" w:space="0" w:color="auto"/>
        <w:bottom w:val="none" w:sz="0" w:space="0" w:color="auto"/>
        <w:right w:val="none" w:sz="0" w:space="0" w:color="auto"/>
      </w:divBdr>
    </w:div>
    <w:div w:id="2087146523">
      <w:bodyDiv w:val="1"/>
      <w:marLeft w:val="0"/>
      <w:marRight w:val="0"/>
      <w:marTop w:val="0"/>
      <w:marBottom w:val="0"/>
      <w:divBdr>
        <w:top w:val="none" w:sz="0" w:space="0" w:color="auto"/>
        <w:left w:val="none" w:sz="0" w:space="0" w:color="auto"/>
        <w:bottom w:val="none" w:sz="0" w:space="0" w:color="auto"/>
        <w:right w:val="none" w:sz="0" w:space="0" w:color="auto"/>
      </w:divBdr>
    </w:div>
    <w:div w:id="2087602810">
      <w:bodyDiv w:val="1"/>
      <w:marLeft w:val="0"/>
      <w:marRight w:val="0"/>
      <w:marTop w:val="0"/>
      <w:marBottom w:val="0"/>
      <w:divBdr>
        <w:top w:val="none" w:sz="0" w:space="0" w:color="auto"/>
        <w:left w:val="none" w:sz="0" w:space="0" w:color="auto"/>
        <w:bottom w:val="none" w:sz="0" w:space="0" w:color="auto"/>
        <w:right w:val="none" w:sz="0" w:space="0" w:color="auto"/>
      </w:divBdr>
    </w:div>
    <w:div w:id="2087727270">
      <w:bodyDiv w:val="1"/>
      <w:marLeft w:val="0"/>
      <w:marRight w:val="0"/>
      <w:marTop w:val="0"/>
      <w:marBottom w:val="0"/>
      <w:divBdr>
        <w:top w:val="none" w:sz="0" w:space="0" w:color="auto"/>
        <w:left w:val="none" w:sz="0" w:space="0" w:color="auto"/>
        <w:bottom w:val="none" w:sz="0" w:space="0" w:color="auto"/>
        <w:right w:val="none" w:sz="0" w:space="0" w:color="auto"/>
      </w:divBdr>
    </w:div>
    <w:div w:id="2088530532">
      <w:bodyDiv w:val="1"/>
      <w:marLeft w:val="0"/>
      <w:marRight w:val="0"/>
      <w:marTop w:val="0"/>
      <w:marBottom w:val="0"/>
      <w:divBdr>
        <w:top w:val="none" w:sz="0" w:space="0" w:color="auto"/>
        <w:left w:val="none" w:sz="0" w:space="0" w:color="auto"/>
        <w:bottom w:val="none" w:sz="0" w:space="0" w:color="auto"/>
        <w:right w:val="none" w:sz="0" w:space="0" w:color="auto"/>
      </w:divBdr>
    </w:div>
    <w:div w:id="2089376186">
      <w:bodyDiv w:val="1"/>
      <w:marLeft w:val="0"/>
      <w:marRight w:val="0"/>
      <w:marTop w:val="0"/>
      <w:marBottom w:val="0"/>
      <w:divBdr>
        <w:top w:val="none" w:sz="0" w:space="0" w:color="auto"/>
        <w:left w:val="none" w:sz="0" w:space="0" w:color="auto"/>
        <w:bottom w:val="none" w:sz="0" w:space="0" w:color="auto"/>
        <w:right w:val="none" w:sz="0" w:space="0" w:color="auto"/>
      </w:divBdr>
    </w:div>
    <w:div w:id="2089497157">
      <w:bodyDiv w:val="1"/>
      <w:marLeft w:val="0"/>
      <w:marRight w:val="0"/>
      <w:marTop w:val="0"/>
      <w:marBottom w:val="0"/>
      <w:divBdr>
        <w:top w:val="none" w:sz="0" w:space="0" w:color="auto"/>
        <w:left w:val="none" w:sz="0" w:space="0" w:color="auto"/>
        <w:bottom w:val="none" w:sz="0" w:space="0" w:color="auto"/>
        <w:right w:val="none" w:sz="0" w:space="0" w:color="auto"/>
      </w:divBdr>
    </w:div>
    <w:div w:id="2089887164">
      <w:bodyDiv w:val="1"/>
      <w:marLeft w:val="0"/>
      <w:marRight w:val="0"/>
      <w:marTop w:val="0"/>
      <w:marBottom w:val="0"/>
      <w:divBdr>
        <w:top w:val="none" w:sz="0" w:space="0" w:color="auto"/>
        <w:left w:val="none" w:sz="0" w:space="0" w:color="auto"/>
        <w:bottom w:val="none" w:sz="0" w:space="0" w:color="auto"/>
        <w:right w:val="none" w:sz="0" w:space="0" w:color="auto"/>
      </w:divBdr>
    </w:div>
    <w:div w:id="2090303243">
      <w:bodyDiv w:val="1"/>
      <w:marLeft w:val="0"/>
      <w:marRight w:val="0"/>
      <w:marTop w:val="0"/>
      <w:marBottom w:val="0"/>
      <w:divBdr>
        <w:top w:val="none" w:sz="0" w:space="0" w:color="auto"/>
        <w:left w:val="none" w:sz="0" w:space="0" w:color="auto"/>
        <w:bottom w:val="none" w:sz="0" w:space="0" w:color="auto"/>
        <w:right w:val="none" w:sz="0" w:space="0" w:color="auto"/>
      </w:divBdr>
    </w:div>
    <w:div w:id="2090425571">
      <w:bodyDiv w:val="1"/>
      <w:marLeft w:val="0"/>
      <w:marRight w:val="0"/>
      <w:marTop w:val="0"/>
      <w:marBottom w:val="0"/>
      <w:divBdr>
        <w:top w:val="none" w:sz="0" w:space="0" w:color="auto"/>
        <w:left w:val="none" w:sz="0" w:space="0" w:color="auto"/>
        <w:bottom w:val="none" w:sz="0" w:space="0" w:color="auto"/>
        <w:right w:val="none" w:sz="0" w:space="0" w:color="auto"/>
      </w:divBdr>
    </w:div>
    <w:div w:id="2090492909">
      <w:bodyDiv w:val="1"/>
      <w:marLeft w:val="0"/>
      <w:marRight w:val="0"/>
      <w:marTop w:val="0"/>
      <w:marBottom w:val="0"/>
      <w:divBdr>
        <w:top w:val="none" w:sz="0" w:space="0" w:color="auto"/>
        <w:left w:val="none" w:sz="0" w:space="0" w:color="auto"/>
        <w:bottom w:val="none" w:sz="0" w:space="0" w:color="auto"/>
        <w:right w:val="none" w:sz="0" w:space="0" w:color="auto"/>
      </w:divBdr>
    </w:div>
    <w:div w:id="2090731572">
      <w:bodyDiv w:val="1"/>
      <w:marLeft w:val="0"/>
      <w:marRight w:val="0"/>
      <w:marTop w:val="0"/>
      <w:marBottom w:val="0"/>
      <w:divBdr>
        <w:top w:val="none" w:sz="0" w:space="0" w:color="auto"/>
        <w:left w:val="none" w:sz="0" w:space="0" w:color="auto"/>
        <w:bottom w:val="none" w:sz="0" w:space="0" w:color="auto"/>
        <w:right w:val="none" w:sz="0" w:space="0" w:color="auto"/>
      </w:divBdr>
    </w:div>
    <w:div w:id="2090885043">
      <w:bodyDiv w:val="1"/>
      <w:marLeft w:val="0"/>
      <w:marRight w:val="0"/>
      <w:marTop w:val="0"/>
      <w:marBottom w:val="0"/>
      <w:divBdr>
        <w:top w:val="none" w:sz="0" w:space="0" w:color="auto"/>
        <w:left w:val="none" w:sz="0" w:space="0" w:color="auto"/>
        <w:bottom w:val="none" w:sz="0" w:space="0" w:color="auto"/>
        <w:right w:val="none" w:sz="0" w:space="0" w:color="auto"/>
      </w:divBdr>
    </w:div>
    <w:div w:id="2090888062">
      <w:bodyDiv w:val="1"/>
      <w:marLeft w:val="0"/>
      <w:marRight w:val="0"/>
      <w:marTop w:val="0"/>
      <w:marBottom w:val="0"/>
      <w:divBdr>
        <w:top w:val="none" w:sz="0" w:space="0" w:color="auto"/>
        <w:left w:val="none" w:sz="0" w:space="0" w:color="auto"/>
        <w:bottom w:val="none" w:sz="0" w:space="0" w:color="auto"/>
        <w:right w:val="none" w:sz="0" w:space="0" w:color="auto"/>
      </w:divBdr>
    </w:div>
    <w:div w:id="2091345304">
      <w:bodyDiv w:val="1"/>
      <w:marLeft w:val="0"/>
      <w:marRight w:val="0"/>
      <w:marTop w:val="0"/>
      <w:marBottom w:val="0"/>
      <w:divBdr>
        <w:top w:val="none" w:sz="0" w:space="0" w:color="auto"/>
        <w:left w:val="none" w:sz="0" w:space="0" w:color="auto"/>
        <w:bottom w:val="none" w:sz="0" w:space="0" w:color="auto"/>
        <w:right w:val="none" w:sz="0" w:space="0" w:color="auto"/>
      </w:divBdr>
    </w:div>
    <w:div w:id="2091388504">
      <w:bodyDiv w:val="1"/>
      <w:marLeft w:val="0"/>
      <w:marRight w:val="0"/>
      <w:marTop w:val="0"/>
      <w:marBottom w:val="0"/>
      <w:divBdr>
        <w:top w:val="none" w:sz="0" w:space="0" w:color="auto"/>
        <w:left w:val="none" w:sz="0" w:space="0" w:color="auto"/>
        <w:bottom w:val="none" w:sz="0" w:space="0" w:color="auto"/>
        <w:right w:val="none" w:sz="0" w:space="0" w:color="auto"/>
      </w:divBdr>
    </w:div>
    <w:div w:id="2092002031">
      <w:bodyDiv w:val="1"/>
      <w:marLeft w:val="0"/>
      <w:marRight w:val="0"/>
      <w:marTop w:val="0"/>
      <w:marBottom w:val="0"/>
      <w:divBdr>
        <w:top w:val="none" w:sz="0" w:space="0" w:color="auto"/>
        <w:left w:val="none" w:sz="0" w:space="0" w:color="auto"/>
        <w:bottom w:val="none" w:sz="0" w:space="0" w:color="auto"/>
        <w:right w:val="none" w:sz="0" w:space="0" w:color="auto"/>
      </w:divBdr>
    </w:div>
    <w:div w:id="2092003989">
      <w:bodyDiv w:val="1"/>
      <w:marLeft w:val="0"/>
      <w:marRight w:val="0"/>
      <w:marTop w:val="0"/>
      <w:marBottom w:val="0"/>
      <w:divBdr>
        <w:top w:val="none" w:sz="0" w:space="0" w:color="auto"/>
        <w:left w:val="none" w:sz="0" w:space="0" w:color="auto"/>
        <w:bottom w:val="none" w:sz="0" w:space="0" w:color="auto"/>
        <w:right w:val="none" w:sz="0" w:space="0" w:color="auto"/>
      </w:divBdr>
    </w:div>
    <w:div w:id="2092046439">
      <w:bodyDiv w:val="1"/>
      <w:marLeft w:val="0"/>
      <w:marRight w:val="0"/>
      <w:marTop w:val="0"/>
      <w:marBottom w:val="0"/>
      <w:divBdr>
        <w:top w:val="none" w:sz="0" w:space="0" w:color="auto"/>
        <w:left w:val="none" w:sz="0" w:space="0" w:color="auto"/>
        <w:bottom w:val="none" w:sz="0" w:space="0" w:color="auto"/>
        <w:right w:val="none" w:sz="0" w:space="0" w:color="auto"/>
      </w:divBdr>
    </w:div>
    <w:div w:id="2092656449">
      <w:bodyDiv w:val="1"/>
      <w:marLeft w:val="0"/>
      <w:marRight w:val="0"/>
      <w:marTop w:val="0"/>
      <w:marBottom w:val="0"/>
      <w:divBdr>
        <w:top w:val="none" w:sz="0" w:space="0" w:color="auto"/>
        <w:left w:val="none" w:sz="0" w:space="0" w:color="auto"/>
        <w:bottom w:val="none" w:sz="0" w:space="0" w:color="auto"/>
        <w:right w:val="none" w:sz="0" w:space="0" w:color="auto"/>
      </w:divBdr>
    </w:div>
    <w:div w:id="2092776745">
      <w:bodyDiv w:val="1"/>
      <w:marLeft w:val="0"/>
      <w:marRight w:val="0"/>
      <w:marTop w:val="0"/>
      <w:marBottom w:val="0"/>
      <w:divBdr>
        <w:top w:val="none" w:sz="0" w:space="0" w:color="auto"/>
        <w:left w:val="none" w:sz="0" w:space="0" w:color="auto"/>
        <w:bottom w:val="none" w:sz="0" w:space="0" w:color="auto"/>
        <w:right w:val="none" w:sz="0" w:space="0" w:color="auto"/>
      </w:divBdr>
    </w:div>
    <w:div w:id="2092848163">
      <w:bodyDiv w:val="1"/>
      <w:marLeft w:val="0"/>
      <w:marRight w:val="0"/>
      <w:marTop w:val="0"/>
      <w:marBottom w:val="0"/>
      <w:divBdr>
        <w:top w:val="none" w:sz="0" w:space="0" w:color="auto"/>
        <w:left w:val="none" w:sz="0" w:space="0" w:color="auto"/>
        <w:bottom w:val="none" w:sz="0" w:space="0" w:color="auto"/>
        <w:right w:val="none" w:sz="0" w:space="0" w:color="auto"/>
      </w:divBdr>
    </w:div>
    <w:div w:id="2092848402">
      <w:bodyDiv w:val="1"/>
      <w:marLeft w:val="0"/>
      <w:marRight w:val="0"/>
      <w:marTop w:val="0"/>
      <w:marBottom w:val="0"/>
      <w:divBdr>
        <w:top w:val="none" w:sz="0" w:space="0" w:color="auto"/>
        <w:left w:val="none" w:sz="0" w:space="0" w:color="auto"/>
        <w:bottom w:val="none" w:sz="0" w:space="0" w:color="auto"/>
        <w:right w:val="none" w:sz="0" w:space="0" w:color="auto"/>
      </w:divBdr>
    </w:div>
    <w:div w:id="2092849541">
      <w:bodyDiv w:val="1"/>
      <w:marLeft w:val="0"/>
      <w:marRight w:val="0"/>
      <w:marTop w:val="0"/>
      <w:marBottom w:val="0"/>
      <w:divBdr>
        <w:top w:val="none" w:sz="0" w:space="0" w:color="auto"/>
        <w:left w:val="none" w:sz="0" w:space="0" w:color="auto"/>
        <w:bottom w:val="none" w:sz="0" w:space="0" w:color="auto"/>
        <w:right w:val="none" w:sz="0" w:space="0" w:color="auto"/>
      </w:divBdr>
    </w:div>
    <w:div w:id="2093693812">
      <w:bodyDiv w:val="1"/>
      <w:marLeft w:val="0"/>
      <w:marRight w:val="0"/>
      <w:marTop w:val="0"/>
      <w:marBottom w:val="0"/>
      <w:divBdr>
        <w:top w:val="none" w:sz="0" w:space="0" w:color="auto"/>
        <w:left w:val="none" w:sz="0" w:space="0" w:color="auto"/>
        <w:bottom w:val="none" w:sz="0" w:space="0" w:color="auto"/>
        <w:right w:val="none" w:sz="0" w:space="0" w:color="auto"/>
      </w:divBdr>
    </w:div>
    <w:div w:id="2093962654">
      <w:bodyDiv w:val="1"/>
      <w:marLeft w:val="0"/>
      <w:marRight w:val="0"/>
      <w:marTop w:val="0"/>
      <w:marBottom w:val="0"/>
      <w:divBdr>
        <w:top w:val="none" w:sz="0" w:space="0" w:color="auto"/>
        <w:left w:val="none" w:sz="0" w:space="0" w:color="auto"/>
        <w:bottom w:val="none" w:sz="0" w:space="0" w:color="auto"/>
        <w:right w:val="none" w:sz="0" w:space="0" w:color="auto"/>
      </w:divBdr>
    </w:div>
    <w:div w:id="2094083366">
      <w:bodyDiv w:val="1"/>
      <w:marLeft w:val="0"/>
      <w:marRight w:val="0"/>
      <w:marTop w:val="0"/>
      <w:marBottom w:val="0"/>
      <w:divBdr>
        <w:top w:val="none" w:sz="0" w:space="0" w:color="auto"/>
        <w:left w:val="none" w:sz="0" w:space="0" w:color="auto"/>
        <w:bottom w:val="none" w:sz="0" w:space="0" w:color="auto"/>
        <w:right w:val="none" w:sz="0" w:space="0" w:color="auto"/>
      </w:divBdr>
    </w:div>
    <w:div w:id="2094231793">
      <w:bodyDiv w:val="1"/>
      <w:marLeft w:val="0"/>
      <w:marRight w:val="0"/>
      <w:marTop w:val="0"/>
      <w:marBottom w:val="0"/>
      <w:divBdr>
        <w:top w:val="none" w:sz="0" w:space="0" w:color="auto"/>
        <w:left w:val="none" w:sz="0" w:space="0" w:color="auto"/>
        <w:bottom w:val="none" w:sz="0" w:space="0" w:color="auto"/>
        <w:right w:val="none" w:sz="0" w:space="0" w:color="auto"/>
      </w:divBdr>
    </w:div>
    <w:div w:id="2094424269">
      <w:bodyDiv w:val="1"/>
      <w:marLeft w:val="0"/>
      <w:marRight w:val="0"/>
      <w:marTop w:val="0"/>
      <w:marBottom w:val="0"/>
      <w:divBdr>
        <w:top w:val="none" w:sz="0" w:space="0" w:color="auto"/>
        <w:left w:val="none" w:sz="0" w:space="0" w:color="auto"/>
        <w:bottom w:val="none" w:sz="0" w:space="0" w:color="auto"/>
        <w:right w:val="none" w:sz="0" w:space="0" w:color="auto"/>
      </w:divBdr>
    </w:div>
    <w:div w:id="2094429101">
      <w:bodyDiv w:val="1"/>
      <w:marLeft w:val="0"/>
      <w:marRight w:val="0"/>
      <w:marTop w:val="0"/>
      <w:marBottom w:val="0"/>
      <w:divBdr>
        <w:top w:val="none" w:sz="0" w:space="0" w:color="auto"/>
        <w:left w:val="none" w:sz="0" w:space="0" w:color="auto"/>
        <w:bottom w:val="none" w:sz="0" w:space="0" w:color="auto"/>
        <w:right w:val="none" w:sz="0" w:space="0" w:color="auto"/>
      </w:divBdr>
    </w:div>
    <w:div w:id="2094431381">
      <w:bodyDiv w:val="1"/>
      <w:marLeft w:val="0"/>
      <w:marRight w:val="0"/>
      <w:marTop w:val="0"/>
      <w:marBottom w:val="0"/>
      <w:divBdr>
        <w:top w:val="none" w:sz="0" w:space="0" w:color="auto"/>
        <w:left w:val="none" w:sz="0" w:space="0" w:color="auto"/>
        <w:bottom w:val="none" w:sz="0" w:space="0" w:color="auto"/>
        <w:right w:val="none" w:sz="0" w:space="0" w:color="auto"/>
      </w:divBdr>
    </w:div>
    <w:div w:id="2094617766">
      <w:bodyDiv w:val="1"/>
      <w:marLeft w:val="0"/>
      <w:marRight w:val="0"/>
      <w:marTop w:val="0"/>
      <w:marBottom w:val="0"/>
      <w:divBdr>
        <w:top w:val="none" w:sz="0" w:space="0" w:color="auto"/>
        <w:left w:val="none" w:sz="0" w:space="0" w:color="auto"/>
        <w:bottom w:val="none" w:sz="0" w:space="0" w:color="auto"/>
        <w:right w:val="none" w:sz="0" w:space="0" w:color="auto"/>
      </w:divBdr>
    </w:div>
    <w:div w:id="2094692703">
      <w:bodyDiv w:val="1"/>
      <w:marLeft w:val="0"/>
      <w:marRight w:val="0"/>
      <w:marTop w:val="0"/>
      <w:marBottom w:val="0"/>
      <w:divBdr>
        <w:top w:val="none" w:sz="0" w:space="0" w:color="auto"/>
        <w:left w:val="none" w:sz="0" w:space="0" w:color="auto"/>
        <w:bottom w:val="none" w:sz="0" w:space="0" w:color="auto"/>
        <w:right w:val="none" w:sz="0" w:space="0" w:color="auto"/>
      </w:divBdr>
    </w:div>
    <w:div w:id="2095055673">
      <w:bodyDiv w:val="1"/>
      <w:marLeft w:val="0"/>
      <w:marRight w:val="0"/>
      <w:marTop w:val="0"/>
      <w:marBottom w:val="0"/>
      <w:divBdr>
        <w:top w:val="none" w:sz="0" w:space="0" w:color="auto"/>
        <w:left w:val="none" w:sz="0" w:space="0" w:color="auto"/>
        <w:bottom w:val="none" w:sz="0" w:space="0" w:color="auto"/>
        <w:right w:val="none" w:sz="0" w:space="0" w:color="auto"/>
      </w:divBdr>
    </w:div>
    <w:div w:id="2095123661">
      <w:bodyDiv w:val="1"/>
      <w:marLeft w:val="0"/>
      <w:marRight w:val="0"/>
      <w:marTop w:val="0"/>
      <w:marBottom w:val="0"/>
      <w:divBdr>
        <w:top w:val="none" w:sz="0" w:space="0" w:color="auto"/>
        <w:left w:val="none" w:sz="0" w:space="0" w:color="auto"/>
        <w:bottom w:val="none" w:sz="0" w:space="0" w:color="auto"/>
        <w:right w:val="none" w:sz="0" w:space="0" w:color="auto"/>
      </w:divBdr>
    </w:div>
    <w:div w:id="2095128670">
      <w:bodyDiv w:val="1"/>
      <w:marLeft w:val="0"/>
      <w:marRight w:val="0"/>
      <w:marTop w:val="0"/>
      <w:marBottom w:val="0"/>
      <w:divBdr>
        <w:top w:val="none" w:sz="0" w:space="0" w:color="auto"/>
        <w:left w:val="none" w:sz="0" w:space="0" w:color="auto"/>
        <w:bottom w:val="none" w:sz="0" w:space="0" w:color="auto"/>
        <w:right w:val="none" w:sz="0" w:space="0" w:color="auto"/>
      </w:divBdr>
    </w:div>
    <w:div w:id="2095279718">
      <w:bodyDiv w:val="1"/>
      <w:marLeft w:val="0"/>
      <w:marRight w:val="0"/>
      <w:marTop w:val="0"/>
      <w:marBottom w:val="0"/>
      <w:divBdr>
        <w:top w:val="none" w:sz="0" w:space="0" w:color="auto"/>
        <w:left w:val="none" w:sz="0" w:space="0" w:color="auto"/>
        <w:bottom w:val="none" w:sz="0" w:space="0" w:color="auto"/>
        <w:right w:val="none" w:sz="0" w:space="0" w:color="auto"/>
      </w:divBdr>
    </w:div>
    <w:div w:id="2095280148">
      <w:bodyDiv w:val="1"/>
      <w:marLeft w:val="0"/>
      <w:marRight w:val="0"/>
      <w:marTop w:val="0"/>
      <w:marBottom w:val="0"/>
      <w:divBdr>
        <w:top w:val="none" w:sz="0" w:space="0" w:color="auto"/>
        <w:left w:val="none" w:sz="0" w:space="0" w:color="auto"/>
        <w:bottom w:val="none" w:sz="0" w:space="0" w:color="auto"/>
        <w:right w:val="none" w:sz="0" w:space="0" w:color="auto"/>
      </w:divBdr>
    </w:div>
    <w:div w:id="2095978310">
      <w:bodyDiv w:val="1"/>
      <w:marLeft w:val="0"/>
      <w:marRight w:val="0"/>
      <w:marTop w:val="0"/>
      <w:marBottom w:val="0"/>
      <w:divBdr>
        <w:top w:val="none" w:sz="0" w:space="0" w:color="auto"/>
        <w:left w:val="none" w:sz="0" w:space="0" w:color="auto"/>
        <w:bottom w:val="none" w:sz="0" w:space="0" w:color="auto"/>
        <w:right w:val="none" w:sz="0" w:space="0" w:color="auto"/>
      </w:divBdr>
    </w:div>
    <w:div w:id="2096054426">
      <w:bodyDiv w:val="1"/>
      <w:marLeft w:val="0"/>
      <w:marRight w:val="0"/>
      <w:marTop w:val="0"/>
      <w:marBottom w:val="0"/>
      <w:divBdr>
        <w:top w:val="none" w:sz="0" w:space="0" w:color="auto"/>
        <w:left w:val="none" w:sz="0" w:space="0" w:color="auto"/>
        <w:bottom w:val="none" w:sz="0" w:space="0" w:color="auto"/>
        <w:right w:val="none" w:sz="0" w:space="0" w:color="auto"/>
      </w:divBdr>
    </w:div>
    <w:div w:id="2096392494">
      <w:bodyDiv w:val="1"/>
      <w:marLeft w:val="0"/>
      <w:marRight w:val="0"/>
      <w:marTop w:val="0"/>
      <w:marBottom w:val="0"/>
      <w:divBdr>
        <w:top w:val="none" w:sz="0" w:space="0" w:color="auto"/>
        <w:left w:val="none" w:sz="0" w:space="0" w:color="auto"/>
        <w:bottom w:val="none" w:sz="0" w:space="0" w:color="auto"/>
        <w:right w:val="none" w:sz="0" w:space="0" w:color="auto"/>
      </w:divBdr>
    </w:div>
    <w:div w:id="2096393974">
      <w:bodyDiv w:val="1"/>
      <w:marLeft w:val="0"/>
      <w:marRight w:val="0"/>
      <w:marTop w:val="0"/>
      <w:marBottom w:val="0"/>
      <w:divBdr>
        <w:top w:val="none" w:sz="0" w:space="0" w:color="auto"/>
        <w:left w:val="none" w:sz="0" w:space="0" w:color="auto"/>
        <w:bottom w:val="none" w:sz="0" w:space="0" w:color="auto"/>
        <w:right w:val="none" w:sz="0" w:space="0" w:color="auto"/>
      </w:divBdr>
    </w:div>
    <w:div w:id="2096658823">
      <w:bodyDiv w:val="1"/>
      <w:marLeft w:val="0"/>
      <w:marRight w:val="0"/>
      <w:marTop w:val="0"/>
      <w:marBottom w:val="0"/>
      <w:divBdr>
        <w:top w:val="none" w:sz="0" w:space="0" w:color="auto"/>
        <w:left w:val="none" w:sz="0" w:space="0" w:color="auto"/>
        <w:bottom w:val="none" w:sz="0" w:space="0" w:color="auto"/>
        <w:right w:val="none" w:sz="0" w:space="0" w:color="auto"/>
      </w:divBdr>
    </w:div>
    <w:div w:id="2096778997">
      <w:bodyDiv w:val="1"/>
      <w:marLeft w:val="0"/>
      <w:marRight w:val="0"/>
      <w:marTop w:val="0"/>
      <w:marBottom w:val="0"/>
      <w:divBdr>
        <w:top w:val="none" w:sz="0" w:space="0" w:color="auto"/>
        <w:left w:val="none" w:sz="0" w:space="0" w:color="auto"/>
        <w:bottom w:val="none" w:sz="0" w:space="0" w:color="auto"/>
        <w:right w:val="none" w:sz="0" w:space="0" w:color="auto"/>
      </w:divBdr>
    </w:div>
    <w:div w:id="2096852283">
      <w:bodyDiv w:val="1"/>
      <w:marLeft w:val="0"/>
      <w:marRight w:val="0"/>
      <w:marTop w:val="0"/>
      <w:marBottom w:val="0"/>
      <w:divBdr>
        <w:top w:val="none" w:sz="0" w:space="0" w:color="auto"/>
        <w:left w:val="none" w:sz="0" w:space="0" w:color="auto"/>
        <w:bottom w:val="none" w:sz="0" w:space="0" w:color="auto"/>
        <w:right w:val="none" w:sz="0" w:space="0" w:color="auto"/>
      </w:divBdr>
    </w:div>
    <w:div w:id="2097095112">
      <w:bodyDiv w:val="1"/>
      <w:marLeft w:val="0"/>
      <w:marRight w:val="0"/>
      <w:marTop w:val="0"/>
      <w:marBottom w:val="0"/>
      <w:divBdr>
        <w:top w:val="none" w:sz="0" w:space="0" w:color="auto"/>
        <w:left w:val="none" w:sz="0" w:space="0" w:color="auto"/>
        <w:bottom w:val="none" w:sz="0" w:space="0" w:color="auto"/>
        <w:right w:val="none" w:sz="0" w:space="0" w:color="auto"/>
      </w:divBdr>
    </w:div>
    <w:div w:id="2097238308">
      <w:bodyDiv w:val="1"/>
      <w:marLeft w:val="0"/>
      <w:marRight w:val="0"/>
      <w:marTop w:val="0"/>
      <w:marBottom w:val="0"/>
      <w:divBdr>
        <w:top w:val="none" w:sz="0" w:space="0" w:color="auto"/>
        <w:left w:val="none" w:sz="0" w:space="0" w:color="auto"/>
        <w:bottom w:val="none" w:sz="0" w:space="0" w:color="auto"/>
        <w:right w:val="none" w:sz="0" w:space="0" w:color="auto"/>
      </w:divBdr>
    </w:div>
    <w:div w:id="2097283593">
      <w:bodyDiv w:val="1"/>
      <w:marLeft w:val="0"/>
      <w:marRight w:val="0"/>
      <w:marTop w:val="0"/>
      <w:marBottom w:val="0"/>
      <w:divBdr>
        <w:top w:val="none" w:sz="0" w:space="0" w:color="auto"/>
        <w:left w:val="none" w:sz="0" w:space="0" w:color="auto"/>
        <w:bottom w:val="none" w:sz="0" w:space="0" w:color="auto"/>
        <w:right w:val="none" w:sz="0" w:space="0" w:color="auto"/>
      </w:divBdr>
    </w:div>
    <w:div w:id="2097360200">
      <w:bodyDiv w:val="1"/>
      <w:marLeft w:val="0"/>
      <w:marRight w:val="0"/>
      <w:marTop w:val="0"/>
      <w:marBottom w:val="0"/>
      <w:divBdr>
        <w:top w:val="none" w:sz="0" w:space="0" w:color="auto"/>
        <w:left w:val="none" w:sz="0" w:space="0" w:color="auto"/>
        <w:bottom w:val="none" w:sz="0" w:space="0" w:color="auto"/>
        <w:right w:val="none" w:sz="0" w:space="0" w:color="auto"/>
      </w:divBdr>
    </w:div>
    <w:div w:id="2097558007">
      <w:bodyDiv w:val="1"/>
      <w:marLeft w:val="0"/>
      <w:marRight w:val="0"/>
      <w:marTop w:val="0"/>
      <w:marBottom w:val="0"/>
      <w:divBdr>
        <w:top w:val="none" w:sz="0" w:space="0" w:color="auto"/>
        <w:left w:val="none" w:sz="0" w:space="0" w:color="auto"/>
        <w:bottom w:val="none" w:sz="0" w:space="0" w:color="auto"/>
        <w:right w:val="none" w:sz="0" w:space="0" w:color="auto"/>
      </w:divBdr>
    </w:div>
    <w:div w:id="2098016215">
      <w:bodyDiv w:val="1"/>
      <w:marLeft w:val="0"/>
      <w:marRight w:val="0"/>
      <w:marTop w:val="0"/>
      <w:marBottom w:val="0"/>
      <w:divBdr>
        <w:top w:val="none" w:sz="0" w:space="0" w:color="auto"/>
        <w:left w:val="none" w:sz="0" w:space="0" w:color="auto"/>
        <w:bottom w:val="none" w:sz="0" w:space="0" w:color="auto"/>
        <w:right w:val="none" w:sz="0" w:space="0" w:color="auto"/>
      </w:divBdr>
    </w:div>
    <w:div w:id="2098599486">
      <w:bodyDiv w:val="1"/>
      <w:marLeft w:val="0"/>
      <w:marRight w:val="0"/>
      <w:marTop w:val="0"/>
      <w:marBottom w:val="0"/>
      <w:divBdr>
        <w:top w:val="none" w:sz="0" w:space="0" w:color="auto"/>
        <w:left w:val="none" w:sz="0" w:space="0" w:color="auto"/>
        <w:bottom w:val="none" w:sz="0" w:space="0" w:color="auto"/>
        <w:right w:val="none" w:sz="0" w:space="0" w:color="auto"/>
      </w:divBdr>
    </w:div>
    <w:div w:id="2099519610">
      <w:bodyDiv w:val="1"/>
      <w:marLeft w:val="0"/>
      <w:marRight w:val="0"/>
      <w:marTop w:val="0"/>
      <w:marBottom w:val="0"/>
      <w:divBdr>
        <w:top w:val="none" w:sz="0" w:space="0" w:color="auto"/>
        <w:left w:val="none" w:sz="0" w:space="0" w:color="auto"/>
        <w:bottom w:val="none" w:sz="0" w:space="0" w:color="auto"/>
        <w:right w:val="none" w:sz="0" w:space="0" w:color="auto"/>
      </w:divBdr>
    </w:div>
    <w:div w:id="2099860537">
      <w:bodyDiv w:val="1"/>
      <w:marLeft w:val="0"/>
      <w:marRight w:val="0"/>
      <w:marTop w:val="0"/>
      <w:marBottom w:val="0"/>
      <w:divBdr>
        <w:top w:val="none" w:sz="0" w:space="0" w:color="auto"/>
        <w:left w:val="none" w:sz="0" w:space="0" w:color="auto"/>
        <w:bottom w:val="none" w:sz="0" w:space="0" w:color="auto"/>
        <w:right w:val="none" w:sz="0" w:space="0" w:color="auto"/>
      </w:divBdr>
    </w:div>
    <w:div w:id="2099861108">
      <w:bodyDiv w:val="1"/>
      <w:marLeft w:val="0"/>
      <w:marRight w:val="0"/>
      <w:marTop w:val="0"/>
      <w:marBottom w:val="0"/>
      <w:divBdr>
        <w:top w:val="none" w:sz="0" w:space="0" w:color="auto"/>
        <w:left w:val="none" w:sz="0" w:space="0" w:color="auto"/>
        <w:bottom w:val="none" w:sz="0" w:space="0" w:color="auto"/>
        <w:right w:val="none" w:sz="0" w:space="0" w:color="auto"/>
      </w:divBdr>
    </w:div>
    <w:div w:id="2100634081">
      <w:bodyDiv w:val="1"/>
      <w:marLeft w:val="0"/>
      <w:marRight w:val="0"/>
      <w:marTop w:val="0"/>
      <w:marBottom w:val="0"/>
      <w:divBdr>
        <w:top w:val="none" w:sz="0" w:space="0" w:color="auto"/>
        <w:left w:val="none" w:sz="0" w:space="0" w:color="auto"/>
        <w:bottom w:val="none" w:sz="0" w:space="0" w:color="auto"/>
        <w:right w:val="none" w:sz="0" w:space="0" w:color="auto"/>
      </w:divBdr>
    </w:div>
    <w:div w:id="2101020758">
      <w:bodyDiv w:val="1"/>
      <w:marLeft w:val="0"/>
      <w:marRight w:val="0"/>
      <w:marTop w:val="0"/>
      <w:marBottom w:val="0"/>
      <w:divBdr>
        <w:top w:val="none" w:sz="0" w:space="0" w:color="auto"/>
        <w:left w:val="none" w:sz="0" w:space="0" w:color="auto"/>
        <w:bottom w:val="none" w:sz="0" w:space="0" w:color="auto"/>
        <w:right w:val="none" w:sz="0" w:space="0" w:color="auto"/>
      </w:divBdr>
    </w:div>
    <w:div w:id="2101171849">
      <w:bodyDiv w:val="1"/>
      <w:marLeft w:val="0"/>
      <w:marRight w:val="0"/>
      <w:marTop w:val="0"/>
      <w:marBottom w:val="0"/>
      <w:divBdr>
        <w:top w:val="none" w:sz="0" w:space="0" w:color="auto"/>
        <w:left w:val="none" w:sz="0" w:space="0" w:color="auto"/>
        <w:bottom w:val="none" w:sz="0" w:space="0" w:color="auto"/>
        <w:right w:val="none" w:sz="0" w:space="0" w:color="auto"/>
      </w:divBdr>
    </w:div>
    <w:div w:id="2101487162">
      <w:bodyDiv w:val="1"/>
      <w:marLeft w:val="0"/>
      <w:marRight w:val="0"/>
      <w:marTop w:val="0"/>
      <w:marBottom w:val="0"/>
      <w:divBdr>
        <w:top w:val="none" w:sz="0" w:space="0" w:color="auto"/>
        <w:left w:val="none" w:sz="0" w:space="0" w:color="auto"/>
        <w:bottom w:val="none" w:sz="0" w:space="0" w:color="auto"/>
        <w:right w:val="none" w:sz="0" w:space="0" w:color="auto"/>
      </w:divBdr>
    </w:div>
    <w:div w:id="2101638525">
      <w:bodyDiv w:val="1"/>
      <w:marLeft w:val="0"/>
      <w:marRight w:val="0"/>
      <w:marTop w:val="0"/>
      <w:marBottom w:val="0"/>
      <w:divBdr>
        <w:top w:val="none" w:sz="0" w:space="0" w:color="auto"/>
        <w:left w:val="none" w:sz="0" w:space="0" w:color="auto"/>
        <w:bottom w:val="none" w:sz="0" w:space="0" w:color="auto"/>
        <w:right w:val="none" w:sz="0" w:space="0" w:color="auto"/>
      </w:divBdr>
    </w:div>
    <w:div w:id="2101681242">
      <w:bodyDiv w:val="1"/>
      <w:marLeft w:val="0"/>
      <w:marRight w:val="0"/>
      <w:marTop w:val="0"/>
      <w:marBottom w:val="0"/>
      <w:divBdr>
        <w:top w:val="none" w:sz="0" w:space="0" w:color="auto"/>
        <w:left w:val="none" w:sz="0" w:space="0" w:color="auto"/>
        <w:bottom w:val="none" w:sz="0" w:space="0" w:color="auto"/>
        <w:right w:val="none" w:sz="0" w:space="0" w:color="auto"/>
      </w:divBdr>
    </w:div>
    <w:div w:id="2101902893">
      <w:bodyDiv w:val="1"/>
      <w:marLeft w:val="0"/>
      <w:marRight w:val="0"/>
      <w:marTop w:val="0"/>
      <w:marBottom w:val="0"/>
      <w:divBdr>
        <w:top w:val="none" w:sz="0" w:space="0" w:color="auto"/>
        <w:left w:val="none" w:sz="0" w:space="0" w:color="auto"/>
        <w:bottom w:val="none" w:sz="0" w:space="0" w:color="auto"/>
        <w:right w:val="none" w:sz="0" w:space="0" w:color="auto"/>
      </w:divBdr>
    </w:div>
    <w:div w:id="2101943090">
      <w:bodyDiv w:val="1"/>
      <w:marLeft w:val="0"/>
      <w:marRight w:val="0"/>
      <w:marTop w:val="0"/>
      <w:marBottom w:val="0"/>
      <w:divBdr>
        <w:top w:val="none" w:sz="0" w:space="0" w:color="auto"/>
        <w:left w:val="none" w:sz="0" w:space="0" w:color="auto"/>
        <w:bottom w:val="none" w:sz="0" w:space="0" w:color="auto"/>
        <w:right w:val="none" w:sz="0" w:space="0" w:color="auto"/>
      </w:divBdr>
    </w:div>
    <w:div w:id="2102481400">
      <w:bodyDiv w:val="1"/>
      <w:marLeft w:val="0"/>
      <w:marRight w:val="0"/>
      <w:marTop w:val="0"/>
      <w:marBottom w:val="0"/>
      <w:divBdr>
        <w:top w:val="none" w:sz="0" w:space="0" w:color="auto"/>
        <w:left w:val="none" w:sz="0" w:space="0" w:color="auto"/>
        <w:bottom w:val="none" w:sz="0" w:space="0" w:color="auto"/>
        <w:right w:val="none" w:sz="0" w:space="0" w:color="auto"/>
      </w:divBdr>
    </w:div>
    <w:div w:id="2102601294">
      <w:bodyDiv w:val="1"/>
      <w:marLeft w:val="0"/>
      <w:marRight w:val="0"/>
      <w:marTop w:val="0"/>
      <w:marBottom w:val="0"/>
      <w:divBdr>
        <w:top w:val="none" w:sz="0" w:space="0" w:color="auto"/>
        <w:left w:val="none" w:sz="0" w:space="0" w:color="auto"/>
        <w:bottom w:val="none" w:sz="0" w:space="0" w:color="auto"/>
        <w:right w:val="none" w:sz="0" w:space="0" w:color="auto"/>
      </w:divBdr>
    </w:div>
    <w:div w:id="2102682459">
      <w:bodyDiv w:val="1"/>
      <w:marLeft w:val="0"/>
      <w:marRight w:val="0"/>
      <w:marTop w:val="0"/>
      <w:marBottom w:val="0"/>
      <w:divBdr>
        <w:top w:val="none" w:sz="0" w:space="0" w:color="auto"/>
        <w:left w:val="none" w:sz="0" w:space="0" w:color="auto"/>
        <w:bottom w:val="none" w:sz="0" w:space="0" w:color="auto"/>
        <w:right w:val="none" w:sz="0" w:space="0" w:color="auto"/>
      </w:divBdr>
    </w:div>
    <w:div w:id="2102753567">
      <w:bodyDiv w:val="1"/>
      <w:marLeft w:val="0"/>
      <w:marRight w:val="0"/>
      <w:marTop w:val="0"/>
      <w:marBottom w:val="0"/>
      <w:divBdr>
        <w:top w:val="none" w:sz="0" w:space="0" w:color="auto"/>
        <w:left w:val="none" w:sz="0" w:space="0" w:color="auto"/>
        <w:bottom w:val="none" w:sz="0" w:space="0" w:color="auto"/>
        <w:right w:val="none" w:sz="0" w:space="0" w:color="auto"/>
      </w:divBdr>
    </w:div>
    <w:div w:id="2103379433">
      <w:bodyDiv w:val="1"/>
      <w:marLeft w:val="0"/>
      <w:marRight w:val="0"/>
      <w:marTop w:val="0"/>
      <w:marBottom w:val="0"/>
      <w:divBdr>
        <w:top w:val="none" w:sz="0" w:space="0" w:color="auto"/>
        <w:left w:val="none" w:sz="0" w:space="0" w:color="auto"/>
        <w:bottom w:val="none" w:sz="0" w:space="0" w:color="auto"/>
        <w:right w:val="none" w:sz="0" w:space="0" w:color="auto"/>
      </w:divBdr>
    </w:div>
    <w:div w:id="2103380960">
      <w:bodyDiv w:val="1"/>
      <w:marLeft w:val="0"/>
      <w:marRight w:val="0"/>
      <w:marTop w:val="0"/>
      <w:marBottom w:val="0"/>
      <w:divBdr>
        <w:top w:val="none" w:sz="0" w:space="0" w:color="auto"/>
        <w:left w:val="none" w:sz="0" w:space="0" w:color="auto"/>
        <w:bottom w:val="none" w:sz="0" w:space="0" w:color="auto"/>
        <w:right w:val="none" w:sz="0" w:space="0" w:color="auto"/>
      </w:divBdr>
    </w:div>
    <w:div w:id="2103794873">
      <w:bodyDiv w:val="1"/>
      <w:marLeft w:val="0"/>
      <w:marRight w:val="0"/>
      <w:marTop w:val="0"/>
      <w:marBottom w:val="0"/>
      <w:divBdr>
        <w:top w:val="none" w:sz="0" w:space="0" w:color="auto"/>
        <w:left w:val="none" w:sz="0" w:space="0" w:color="auto"/>
        <w:bottom w:val="none" w:sz="0" w:space="0" w:color="auto"/>
        <w:right w:val="none" w:sz="0" w:space="0" w:color="auto"/>
      </w:divBdr>
    </w:div>
    <w:div w:id="2104911734">
      <w:bodyDiv w:val="1"/>
      <w:marLeft w:val="0"/>
      <w:marRight w:val="0"/>
      <w:marTop w:val="0"/>
      <w:marBottom w:val="0"/>
      <w:divBdr>
        <w:top w:val="none" w:sz="0" w:space="0" w:color="auto"/>
        <w:left w:val="none" w:sz="0" w:space="0" w:color="auto"/>
        <w:bottom w:val="none" w:sz="0" w:space="0" w:color="auto"/>
        <w:right w:val="none" w:sz="0" w:space="0" w:color="auto"/>
      </w:divBdr>
    </w:div>
    <w:div w:id="2105490978">
      <w:bodyDiv w:val="1"/>
      <w:marLeft w:val="0"/>
      <w:marRight w:val="0"/>
      <w:marTop w:val="0"/>
      <w:marBottom w:val="0"/>
      <w:divBdr>
        <w:top w:val="none" w:sz="0" w:space="0" w:color="auto"/>
        <w:left w:val="none" w:sz="0" w:space="0" w:color="auto"/>
        <w:bottom w:val="none" w:sz="0" w:space="0" w:color="auto"/>
        <w:right w:val="none" w:sz="0" w:space="0" w:color="auto"/>
      </w:divBdr>
    </w:div>
    <w:div w:id="2105566728">
      <w:bodyDiv w:val="1"/>
      <w:marLeft w:val="0"/>
      <w:marRight w:val="0"/>
      <w:marTop w:val="0"/>
      <w:marBottom w:val="0"/>
      <w:divBdr>
        <w:top w:val="none" w:sz="0" w:space="0" w:color="auto"/>
        <w:left w:val="none" w:sz="0" w:space="0" w:color="auto"/>
        <w:bottom w:val="none" w:sz="0" w:space="0" w:color="auto"/>
        <w:right w:val="none" w:sz="0" w:space="0" w:color="auto"/>
      </w:divBdr>
    </w:div>
    <w:div w:id="2105688172">
      <w:bodyDiv w:val="1"/>
      <w:marLeft w:val="0"/>
      <w:marRight w:val="0"/>
      <w:marTop w:val="0"/>
      <w:marBottom w:val="0"/>
      <w:divBdr>
        <w:top w:val="none" w:sz="0" w:space="0" w:color="auto"/>
        <w:left w:val="none" w:sz="0" w:space="0" w:color="auto"/>
        <w:bottom w:val="none" w:sz="0" w:space="0" w:color="auto"/>
        <w:right w:val="none" w:sz="0" w:space="0" w:color="auto"/>
      </w:divBdr>
    </w:div>
    <w:div w:id="2105834622">
      <w:bodyDiv w:val="1"/>
      <w:marLeft w:val="0"/>
      <w:marRight w:val="0"/>
      <w:marTop w:val="0"/>
      <w:marBottom w:val="0"/>
      <w:divBdr>
        <w:top w:val="none" w:sz="0" w:space="0" w:color="auto"/>
        <w:left w:val="none" w:sz="0" w:space="0" w:color="auto"/>
        <w:bottom w:val="none" w:sz="0" w:space="0" w:color="auto"/>
        <w:right w:val="none" w:sz="0" w:space="0" w:color="auto"/>
      </w:divBdr>
    </w:div>
    <w:div w:id="2106028044">
      <w:bodyDiv w:val="1"/>
      <w:marLeft w:val="0"/>
      <w:marRight w:val="0"/>
      <w:marTop w:val="0"/>
      <w:marBottom w:val="0"/>
      <w:divBdr>
        <w:top w:val="none" w:sz="0" w:space="0" w:color="auto"/>
        <w:left w:val="none" w:sz="0" w:space="0" w:color="auto"/>
        <w:bottom w:val="none" w:sz="0" w:space="0" w:color="auto"/>
        <w:right w:val="none" w:sz="0" w:space="0" w:color="auto"/>
      </w:divBdr>
    </w:div>
    <w:div w:id="2106077166">
      <w:bodyDiv w:val="1"/>
      <w:marLeft w:val="0"/>
      <w:marRight w:val="0"/>
      <w:marTop w:val="0"/>
      <w:marBottom w:val="0"/>
      <w:divBdr>
        <w:top w:val="none" w:sz="0" w:space="0" w:color="auto"/>
        <w:left w:val="none" w:sz="0" w:space="0" w:color="auto"/>
        <w:bottom w:val="none" w:sz="0" w:space="0" w:color="auto"/>
        <w:right w:val="none" w:sz="0" w:space="0" w:color="auto"/>
      </w:divBdr>
    </w:div>
    <w:div w:id="2106145992">
      <w:bodyDiv w:val="1"/>
      <w:marLeft w:val="0"/>
      <w:marRight w:val="0"/>
      <w:marTop w:val="0"/>
      <w:marBottom w:val="0"/>
      <w:divBdr>
        <w:top w:val="none" w:sz="0" w:space="0" w:color="auto"/>
        <w:left w:val="none" w:sz="0" w:space="0" w:color="auto"/>
        <w:bottom w:val="none" w:sz="0" w:space="0" w:color="auto"/>
        <w:right w:val="none" w:sz="0" w:space="0" w:color="auto"/>
      </w:divBdr>
    </w:div>
    <w:div w:id="2106151814">
      <w:bodyDiv w:val="1"/>
      <w:marLeft w:val="0"/>
      <w:marRight w:val="0"/>
      <w:marTop w:val="0"/>
      <w:marBottom w:val="0"/>
      <w:divBdr>
        <w:top w:val="none" w:sz="0" w:space="0" w:color="auto"/>
        <w:left w:val="none" w:sz="0" w:space="0" w:color="auto"/>
        <w:bottom w:val="none" w:sz="0" w:space="0" w:color="auto"/>
        <w:right w:val="none" w:sz="0" w:space="0" w:color="auto"/>
      </w:divBdr>
    </w:div>
    <w:div w:id="2106223624">
      <w:bodyDiv w:val="1"/>
      <w:marLeft w:val="0"/>
      <w:marRight w:val="0"/>
      <w:marTop w:val="0"/>
      <w:marBottom w:val="0"/>
      <w:divBdr>
        <w:top w:val="none" w:sz="0" w:space="0" w:color="auto"/>
        <w:left w:val="none" w:sz="0" w:space="0" w:color="auto"/>
        <w:bottom w:val="none" w:sz="0" w:space="0" w:color="auto"/>
        <w:right w:val="none" w:sz="0" w:space="0" w:color="auto"/>
      </w:divBdr>
    </w:div>
    <w:div w:id="2106489317">
      <w:bodyDiv w:val="1"/>
      <w:marLeft w:val="0"/>
      <w:marRight w:val="0"/>
      <w:marTop w:val="0"/>
      <w:marBottom w:val="0"/>
      <w:divBdr>
        <w:top w:val="none" w:sz="0" w:space="0" w:color="auto"/>
        <w:left w:val="none" w:sz="0" w:space="0" w:color="auto"/>
        <w:bottom w:val="none" w:sz="0" w:space="0" w:color="auto"/>
        <w:right w:val="none" w:sz="0" w:space="0" w:color="auto"/>
      </w:divBdr>
    </w:div>
    <w:div w:id="2106608980">
      <w:bodyDiv w:val="1"/>
      <w:marLeft w:val="0"/>
      <w:marRight w:val="0"/>
      <w:marTop w:val="0"/>
      <w:marBottom w:val="0"/>
      <w:divBdr>
        <w:top w:val="none" w:sz="0" w:space="0" w:color="auto"/>
        <w:left w:val="none" w:sz="0" w:space="0" w:color="auto"/>
        <w:bottom w:val="none" w:sz="0" w:space="0" w:color="auto"/>
        <w:right w:val="none" w:sz="0" w:space="0" w:color="auto"/>
      </w:divBdr>
    </w:div>
    <w:div w:id="2106656062">
      <w:bodyDiv w:val="1"/>
      <w:marLeft w:val="0"/>
      <w:marRight w:val="0"/>
      <w:marTop w:val="0"/>
      <w:marBottom w:val="0"/>
      <w:divBdr>
        <w:top w:val="none" w:sz="0" w:space="0" w:color="auto"/>
        <w:left w:val="none" w:sz="0" w:space="0" w:color="auto"/>
        <w:bottom w:val="none" w:sz="0" w:space="0" w:color="auto"/>
        <w:right w:val="none" w:sz="0" w:space="0" w:color="auto"/>
      </w:divBdr>
    </w:div>
    <w:div w:id="2106991798">
      <w:bodyDiv w:val="1"/>
      <w:marLeft w:val="0"/>
      <w:marRight w:val="0"/>
      <w:marTop w:val="0"/>
      <w:marBottom w:val="0"/>
      <w:divBdr>
        <w:top w:val="none" w:sz="0" w:space="0" w:color="auto"/>
        <w:left w:val="none" w:sz="0" w:space="0" w:color="auto"/>
        <w:bottom w:val="none" w:sz="0" w:space="0" w:color="auto"/>
        <w:right w:val="none" w:sz="0" w:space="0" w:color="auto"/>
      </w:divBdr>
    </w:div>
    <w:div w:id="2107459360">
      <w:bodyDiv w:val="1"/>
      <w:marLeft w:val="0"/>
      <w:marRight w:val="0"/>
      <w:marTop w:val="0"/>
      <w:marBottom w:val="0"/>
      <w:divBdr>
        <w:top w:val="none" w:sz="0" w:space="0" w:color="auto"/>
        <w:left w:val="none" w:sz="0" w:space="0" w:color="auto"/>
        <w:bottom w:val="none" w:sz="0" w:space="0" w:color="auto"/>
        <w:right w:val="none" w:sz="0" w:space="0" w:color="auto"/>
      </w:divBdr>
    </w:div>
    <w:div w:id="2107655267">
      <w:bodyDiv w:val="1"/>
      <w:marLeft w:val="0"/>
      <w:marRight w:val="0"/>
      <w:marTop w:val="0"/>
      <w:marBottom w:val="0"/>
      <w:divBdr>
        <w:top w:val="none" w:sz="0" w:space="0" w:color="auto"/>
        <w:left w:val="none" w:sz="0" w:space="0" w:color="auto"/>
        <w:bottom w:val="none" w:sz="0" w:space="0" w:color="auto"/>
        <w:right w:val="none" w:sz="0" w:space="0" w:color="auto"/>
      </w:divBdr>
    </w:div>
    <w:div w:id="2107801598">
      <w:bodyDiv w:val="1"/>
      <w:marLeft w:val="0"/>
      <w:marRight w:val="0"/>
      <w:marTop w:val="0"/>
      <w:marBottom w:val="0"/>
      <w:divBdr>
        <w:top w:val="none" w:sz="0" w:space="0" w:color="auto"/>
        <w:left w:val="none" w:sz="0" w:space="0" w:color="auto"/>
        <w:bottom w:val="none" w:sz="0" w:space="0" w:color="auto"/>
        <w:right w:val="none" w:sz="0" w:space="0" w:color="auto"/>
      </w:divBdr>
    </w:div>
    <w:div w:id="2107844293">
      <w:bodyDiv w:val="1"/>
      <w:marLeft w:val="0"/>
      <w:marRight w:val="0"/>
      <w:marTop w:val="0"/>
      <w:marBottom w:val="0"/>
      <w:divBdr>
        <w:top w:val="none" w:sz="0" w:space="0" w:color="auto"/>
        <w:left w:val="none" w:sz="0" w:space="0" w:color="auto"/>
        <w:bottom w:val="none" w:sz="0" w:space="0" w:color="auto"/>
        <w:right w:val="none" w:sz="0" w:space="0" w:color="auto"/>
      </w:divBdr>
    </w:div>
    <w:div w:id="2108034774">
      <w:bodyDiv w:val="1"/>
      <w:marLeft w:val="0"/>
      <w:marRight w:val="0"/>
      <w:marTop w:val="0"/>
      <w:marBottom w:val="0"/>
      <w:divBdr>
        <w:top w:val="none" w:sz="0" w:space="0" w:color="auto"/>
        <w:left w:val="none" w:sz="0" w:space="0" w:color="auto"/>
        <w:bottom w:val="none" w:sz="0" w:space="0" w:color="auto"/>
        <w:right w:val="none" w:sz="0" w:space="0" w:color="auto"/>
      </w:divBdr>
    </w:div>
    <w:div w:id="2108040991">
      <w:bodyDiv w:val="1"/>
      <w:marLeft w:val="0"/>
      <w:marRight w:val="0"/>
      <w:marTop w:val="0"/>
      <w:marBottom w:val="0"/>
      <w:divBdr>
        <w:top w:val="none" w:sz="0" w:space="0" w:color="auto"/>
        <w:left w:val="none" w:sz="0" w:space="0" w:color="auto"/>
        <w:bottom w:val="none" w:sz="0" w:space="0" w:color="auto"/>
        <w:right w:val="none" w:sz="0" w:space="0" w:color="auto"/>
      </w:divBdr>
    </w:div>
    <w:div w:id="2108192219">
      <w:bodyDiv w:val="1"/>
      <w:marLeft w:val="0"/>
      <w:marRight w:val="0"/>
      <w:marTop w:val="0"/>
      <w:marBottom w:val="0"/>
      <w:divBdr>
        <w:top w:val="none" w:sz="0" w:space="0" w:color="auto"/>
        <w:left w:val="none" w:sz="0" w:space="0" w:color="auto"/>
        <w:bottom w:val="none" w:sz="0" w:space="0" w:color="auto"/>
        <w:right w:val="none" w:sz="0" w:space="0" w:color="auto"/>
      </w:divBdr>
    </w:div>
    <w:div w:id="2108259618">
      <w:bodyDiv w:val="1"/>
      <w:marLeft w:val="0"/>
      <w:marRight w:val="0"/>
      <w:marTop w:val="0"/>
      <w:marBottom w:val="0"/>
      <w:divBdr>
        <w:top w:val="none" w:sz="0" w:space="0" w:color="auto"/>
        <w:left w:val="none" w:sz="0" w:space="0" w:color="auto"/>
        <w:bottom w:val="none" w:sz="0" w:space="0" w:color="auto"/>
        <w:right w:val="none" w:sz="0" w:space="0" w:color="auto"/>
      </w:divBdr>
    </w:div>
    <w:div w:id="2108385276">
      <w:bodyDiv w:val="1"/>
      <w:marLeft w:val="0"/>
      <w:marRight w:val="0"/>
      <w:marTop w:val="0"/>
      <w:marBottom w:val="0"/>
      <w:divBdr>
        <w:top w:val="none" w:sz="0" w:space="0" w:color="auto"/>
        <w:left w:val="none" w:sz="0" w:space="0" w:color="auto"/>
        <w:bottom w:val="none" w:sz="0" w:space="0" w:color="auto"/>
        <w:right w:val="none" w:sz="0" w:space="0" w:color="auto"/>
      </w:divBdr>
    </w:div>
    <w:div w:id="2108571358">
      <w:bodyDiv w:val="1"/>
      <w:marLeft w:val="0"/>
      <w:marRight w:val="0"/>
      <w:marTop w:val="0"/>
      <w:marBottom w:val="0"/>
      <w:divBdr>
        <w:top w:val="none" w:sz="0" w:space="0" w:color="auto"/>
        <w:left w:val="none" w:sz="0" w:space="0" w:color="auto"/>
        <w:bottom w:val="none" w:sz="0" w:space="0" w:color="auto"/>
        <w:right w:val="none" w:sz="0" w:space="0" w:color="auto"/>
      </w:divBdr>
    </w:div>
    <w:div w:id="2108692956">
      <w:bodyDiv w:val="1"/>
      <w:marLeft w:val="0"/>
      <w:marRight w:val="0"/>
      <w:marTop w:val="0"/>
      <w:marBottom w:val="0"/>
      <w:divBdr>
        <w:top w:val="none" w:sz="0" w:space="0" w:color="auto"/>
        <w:left w:val="none" w:sz="0" w:space="0" w:color="auto"/>
        <w:bottom w:val="none" w:sz="0" w:space="0" w:color="auto"/>
        <w:right w:val="none" w:sz="0" w:space="0" w:color="auto"/>
      </w:divBdr>
    </w:div>
    <w:div w:id="2108888988">
      <w:bodyDiv w:val="1"/>
      <w:marLeft w:val="0"/>
      <w:marRight w:val="0"/>
      <w:marTop w:val="0"/>
      <w:marBottom w:val="0"/>
      <w:divBdr>
        <w:top w:val="none" w:sz="0" w:space="0" w:color="auto"/>
        <w:left w:val="none" w:sz="0" w:space="0" w:color="auto"/>
        <w:bottom w:val="none" w:sz="0" w:space="0" w:color="auto"/>
        <w:right w:val="none" w:sz="0" w:space="0" w:color="auto"/>
      </w:divBdr>
    </w:div>
    <w:div w:id="2109426277">
      <w:bodyDiv w:val="1"/>
      <w:marLeft w:val="0"/>
      <w:marRight w:val="0"/>
      <w:marTop w:val="0"/>
      <w:marBottom w:val="0"/>
      <w:divBdr>
        <w:top w:val="none" w:sz="0" w:space="0" w:color="auto"/>
        <w:left w:val="none" w:sz="0" w:space="0" w:color="auto"/>
        <w:bottom w:val="none" w:sz="0" w:space="0" w:color="auto"/>
        <w:right w:val="none" w:sz="0" w:space="0" w:color="auto"/>
      </w:divBdr>
    </w:div>
    <w:div w:id="2109544095">
      <w:bodyDiv w:val="1"/>
      <w:marLeft w:val="0"/>
      <w:marRight w:val="0"/>
      <w:marTop w:val="0"/>
      <w:marBottom w:val="0"/>
      <w:divBdr>
        <w:top w:val="none" w:sz="0" w:space="0" w:color="auto"/>
        <w:left w:val="none" w:sz="0" w:space="0" w:color="auto"/>
        <w:bottom w:val="none" w:sz="0" w:space="0" w:color="auto"/>
        <w:right w:val="none" w:sz="0" w:space="0" w:color="auto"/>
      </w:divBdr>
    </w:div>
    <w:div w:id="2109692295">
      <w:bodyDiv w:val="1"/>
      <w:marLeft w:val="0"/>
      <w:marRight w:val="0"/>
      <w:marTop w:val="0"/>
      <w:marBottom w:val="0"/>
      <w:divBdr>
        <w:top w:val="none" w:sz="0" w:space="0" w:color="auto"/>
        <w:left w:val="none" w:sz="0" w:space="0" w:color="auto"/>
        <w:bottom w:val="none" w:sz="0" w:space="0" w:color="auto"/>
        <w:right w:val="none" w:sz="0" w:space="0" w:color="auto"/>
      </w:divBdr>
    </w:div>
    <w:div w:id="2110158197">
      <w:bodyDiv w:val="1"/>
      <w:marLeft w:val="0"/>
      <w:marRight w:val="0"/>
      <w:marTop w:val="0"/>
      <w:marBottom w:val="0"/>
      <w:divBdr>
        <w:top w:val="none" w:sz="0" w:space="0" w:color="auto"/>
        <w:left w:val="none" w:sz="0" w:space="0" w:color="auto"/>
        <w:bottom w:val="none" w:sz="0" w:space="0" w:color="auto"/>
        <w:right w:val="none" w:sz="0" w:space="0" w:color="auto"/>
      </w:divBdr>
    </w:div>
    <w:div w:id="2110199002">
      <w:bodyDiv w:val="1"/>
      <w:marLeft w:val="0"/>
      <w:marRight w:val="0"/>
      <w:marTop w:val="0"/>
      <w:marBottom w:val="0"/>
      <w:divBdr>
        <w:top w:val="none" w:sz="0" w:space="0" w:color="auto"/>
        <w:left w:val="none" w:sz="0" w:space="0" w:color="auto"/>
        <w:bottom w:val="none" w:sz="0" w:space="0" w:color="auto"/>
        <w:right w:val="none" w:sz="0" w:space="0" w:color="auto"/>
      </w:divBdr>
    </w:div>
    <w:div w:id="2110928944">
      <w:bodyDiv w:val="1"/>
      <w:marLeft w:val="0"/>
      <w:marRight w:val="0"/>
      <w:marTop w:val="0"/>
      <w:marBottom w:val="0"/>
      <w:divBdr>
        <w:top w:val="none" w:sz="0" w:space="0" w:color="auto"/>
        <w:left w:val="none" w:sz="0" w:space="0" w:color="auto"/>
        <w:bottom w:val="none" w:sz="0" w:space="0" w:color="auto"/>
        <w:right w:val="none" w:sz="0" w:space="0" w:color="auto"/>
      </w:divBdr>
    </w:div>
    <w:div w:id="2111000960">
      <w:bodyDiv w:val="1"/>
      <w:marLeft w:val="0"/>
      <w:marRight w:val="0"/>
      <w:marTop w:val="0"/>
      <w:marBottom w:val="0"/>
      <w:divBdr>
        <w:top w:val="none" w:sz="0" w:space="0" w:color="auto"/>
        <w:left w:val="none" w:sz="0" w:space="0" w:color="auto"/>
        <w:bottom w:val="none" w:sz="0" w:space="0" w:color="auto"/>
        <w:right w:val="none" w:sz="0" w:space="0" w:color="auto"/>
      </w:divBdr>
    </w:div>
    <w:div w:id="2111197873">
      <w:bodyDiv w:val="1"/>
      <w:marLeft w:val="0"/>
      <w:marRight w:val="0"/>
      <w:marTop w:val="0"/>
      <w:marBottom w:val="0"/>
      <w:divBdr>
        <w:top w:val="none" w:sz="0" w:space="0" w:color="auto"/>
        <w:left w:val="none" w:sz="0" w:space="0" w:color="auto"/>
        <w:bottom w:val="none" w:sz="0" w:space="0" w:color="auto"/>
        <w:right w:val="none" w:sz="0" w:space="0" w:color="auto"/>
      </w:divBdr>
    </w:div>
    <w:div w:id="2111847887">
      <w:bodyDiv w:val="1"/>
      <w:marLeft w:val="0"/>
      <w:marRight w:val="0"/>
      <w:marTop w:val="0"/>
      <w:marBottom w:val="0"/>
      <w:divBdr>
        <w:top w:val="none" w:sz="0" w:space="0" w:color="auto"/>
        <w:left w:val="none" w:sz="0" w:space="0" w:color="auto"/>
        <w:bottom w:val="none" w:sz="0" w:space="0" w:color="auto"/>
        <w:right w:val="none" w:sz="0" w:space="0" w:color="auto"/>
      </w:divBdr>
    </w:div>
    <w:div w:id="2112160267">
      <w:bodyDiv w:val="1"/>
      <w:marLeft w:val="0"/>
      <w:marRight w:val="0"/>
      <w:marTop w:val="0"/>
      <w:marBottom w:val="0"/>
      <w:divBdr>
        <w:top w:val="none" w:sz="0" w:space="0" w:color="auto"/>
        <w:left w:val="none" w:sz="0" w:space="0" w:color="auto"/>
        <w:bottom w:val="none" w:sz="0" w:space="0" w:color="auto"/>
        <w:right w:val="none" w:sz="0" w:space="0" w:color="auto"/>
      </w:divBdr>
    </w:div>
    <w:div w:id="2112581462">
      <w:bodyDiv w:val="1"/>
      <w:marLeft w:val="0"/>
      <w:marRight w:val="0"/>
      <w:marTop w:val="0"/>
      <w:marBottom w:val="0"/>
      <w:divBdr>
        <w:top w:val="none" w:sz="0" w:space="0" w:color="auto"/>
        <w:left w:val="none" w:sz="0" w:space="0" w:color="auto"/>
        <w:bottom w:val="none" w:sz="0" w:space="0" w:color="auto"/>
        <w:right w:val="none" w:sz="0" w:space="0" w:color="auto"/>
      </w:divBdr>
    </w:div>
    <w:div w:id="2113352343">
      <w:bodyDiv w:val="1"/>
      <w:marLeft w:val="0"/>
      <w:marRight w:val="0"/>
      <w:marTop w:val="0"/>
      <w:marBottom w:val="0"/>
      <w:divBdr>
        <w:top w:val="none" w:sz="0" w:space="0" w:color="auto"/>
        <w:left w:val="none" w:sz="0" w:space="0" w:color="auto"/>
        <w:bottom w:val="none" w:sz="0" w:space="0" w:color="auto"/>
        <w:right w:val="none" w:sz="0" w:space="0" w:color="auto"/>
      </w:divBdr>
    </w:div>
    <w:div w:id="2113699314">
      <w:bodyDiv w:val="1"/>
      <w:marLeft w:val="0"/>
      <w:marRight w:val="0"/>
      <w:marTop w:val="0"/>
      <w:marBottom w:val="0"/>
      <w:divBdr>
        <w:top w:val="none" w:sz="0" w:space="0" w:color="auto"/>
        <w:left w:val="none" w:sz="0" w:space="0" w:color="auto"/>
        <w:bottom w:val="none" w:sz="0" w:space="0" w:color="auto"/>
        <w:right w:val="none" w:sz="0" w:space="0" w:color="auto"/>
      </w:divBdr>
    </w:div>
    <w:div w:id="2113931687">
      <w:bodyDiv w:val="1"/>
      <w:marLeft w:val="0"/>
      <w:marRight w:val="0"/>
      <w:marTop w:val="0"/>
      <w:marBottom w:val="0"/>
      <w:divBdr>
        <w:top w:val="none" w:sz="0" w:space="0" w:color="auto"/>
        <w:left w:val="none" w:sz="0" w:space="0" w:color="auto"/>
        <w:bottom w:val="none" w:sz="0" w:space="0" w:color="auto"/>
        <w:right w:val="none" w:sz="0" w:space="0" w:color="auto"/>
      </w:divBdr>
    </w:div>
    <w:div w:id="2114008147">
      <w:bodyDiv w:val="1"/>
      <w:marLeft w:val="0"/>
      <w:marRight w:val="0"/>
      <w:marTop w:val="0"/>
      <w:marBottom w:val="0"/>
      <w:divBdr>
        <w:top w:val="none" w:sz="0" w:space="0" w:color="auto"/>
        <w:left w:val="none" w:sz="0" w:space="0" w:color="auto"/>
        <w:bottom w:val="none" w:sz="0" w:space="0" w:color="auto"/>
        <w:right w:val="none" w:sz="0" w:space="0" w:color="auto"/>
      </w:divBdr>
    </w:div>
    <w:div w:id="2114468725">
      <w:bodyDiv w:val="1"/>
      <w:marLeft w:val="0"/>
      <w:marRight w:val="0"/>
      <w:marTop w:val="0"/>
      <w:marBottom w:val="0"/>
      <w:divBdr>
        <w:top w:val="none" w:sz="0" w:space="0" w:color="auto"/>
        <w:left w:val="none" w:sz="0" w:space="0" w:color="auto"/>
        <w:bottom w:val="none" w:sz="0" w:space="0" w:color="auto"/>
        <w:right w:val="none" w:sz="0" w:space="0" w:color="auto"/>
      </w:divBdr>
    </w:div>
    <w:div w:id="2114545207">
      <w:bodyDiv w:val="1"/>
      <w:marLeft w:val="0"/>
      <w:marRight w:val="0"/>
      <w:marTop w:val="0"/>
      <w:marBottom w:val="0"/>
      <w:divBdr>
        <w:top w:val="none" w:sz="0" w:space="0" w:color="auto"/>
        <w:left w:val="none" w:sz="0" w:space="0" w:color="auto"/>
        <w:bottom w:val="none" w:sz="0" w:space="0" w:color="auto"/>
        <w:right w:val="none" w:sz="0" w:space="0" w:color="auto"/>
      </w:divBdr>
    </w:div>
    <w:div w:id="2115054469">
      <w:bodyDiv w:val="1"/>
      <w:marLeft w:val="0"/>
      <w:marRight w:val="0"/>
      <w:marTop w:val="0"/>
      <w:marBottom w:val="0"/>
      <w:divBdr>
        <w:top w:val="none" w:sz="0" w:space="0" w:color="auto"/>
        <w:left w:val="none" w:sz="0" w:space="0" w:color="auto"/>
        <w:bottom w:val="none" w:sz="0" w:space="0" w:color="auto"/>
        <w:right w:val="none" w:sz="0" w:space="0" w:color="auto"/>
      </w:divBdr>
    </w:div>
    <w:div w:id="2115132478">
      <w:bodyDiv w:val="1"/>
      <w:marLeft w:val="0"/>
      <w:marRight w:val="0"/>
      <w:marTop w:val="0"/>
      <w:marBottom w:val="0"/>
      <w:divBdr>
        <w:top w:val="none" w:sz="0" w:space="0" w:color="auto"/>
        <w:left w:val="none" w:sz="0" w:space="0" w:color="auto"/>
        <w:bottom w:val="none" w:sz="0" w:space="0" w:color="auto"/>
        <w:right w:val="none" w:sz="0" w:space="0" w:color="auto"/>
      </w:divBdr>
    </w:div>
    <w:div w:id="2115203817">
      <w:bodyDiv w:val="1"/>
      <w:marLeft w:val="0"/>
      <w:marRight w:val="0"/>
      <w:marTop w:val="0"/>
      <w:marBottom w:val="0"/>
      <w:divBdr>
        <w:top w:val="none" w:sz="0" w:space="0" w:color="auto"/>
        <w:left w:val="none" w:sz="0" w:space="0" w:color="auto"/>
        <w:bottom w:val="none" w:sz="0" w:space="0" w:color="auto"/>
        <w:right w:val="none" w:sz="0" w:space="0" w:color="auto"/>
      </w:divBdr>
    </w:div>
    <w:div w:id="2115513378">
      <w:bodyDiv w:val="1"/>
      <w:marLeft w:val="0"/>
      <w:marRight w:val="0"/>
      <w:marTop w:val="0"/>
      <w:marBottom w:val="0"/>
      <w:divBdr>
        <w:top w:val="none" w:sz="0" w:space="0" w:color="auto"/>
        <w:left w:val="none" w:sz="0" w:space="0" w:color="auto"/>
        <w:bottom w:val="none" w:sz="0" w:space="0" w:color="auto"/>
        <w:right w:val="none" w:sz="0" w:space="0" w:color="auto"/>
      </w:divBdr>
    </w:div>
    <w:div w:id="2115786010">
      <w:bodyDiv w:val="1"/>
      <w:marLeft w:val="0"/>
      <w:marRight w:val="0"/>
      <w:marTop w:val="0"/>
      <w:marBottom w:val="0"/>
      <w:divBdr>
        <w:top w:val="none" w:sz="0" w:space="0" w:color="auto"/>
        <w:left w:val="none" w:sz="0" w:space="0" w:color="auto"/>
        <w:bottom w:val="none" w:sz="0" w:space="0" w:color="auto"/>
        <w:right w:val="none" w:sz="0" w:space="0" w:color="auto"/>
      </w:divBdr>
    </w:div>
    <w:div w:id="2116048863">
      <w:bodyDiv w:val="1"/>
      <w:marLeft w:val="0"/>
      <w:marRight w:val="0"/>
      <w:marTop w:val="0"/>
      <w:marBottom w:val="0"/>
      <w:divBdr>
        <w:top w:val="none" w:sz="0" w:space="0" w:color="auto"/>
        <w:left w:val="none" w:sz="0" w:space="0" w:color="auto"/>
        <w:bottom w:val="none" w:sz="0" w:space="0" w:color="auto"/>
        <w:right w:val="none" w:sz="0" w:space="0" w:color="auto"/>
      </w:divBdr>
    </w:div>
    <w:div w:id="2116316711">
      <w:bodyDiv w:val="1"/>
      <w:marLeft w:val="0"/>
      <w:marRight w:val="0"/>
      <w:marTop w:val="0"/>
      <w:marBottom w:val="0"/>
      <w:divBdr>
        <w:top w:val="none" w:sz="0" w:space="0" w:color="auto"/>
        <w:left w:val="none" w:sz="0" w:space="0" w:color="auto"/>
        <w:bottom w:val="none" w:sz="0" w:space="0" w:color="auto"/>
        <w:right w:val="none" w:sz="0" w:space="0" w:color="auto"/>
      </w:divBdr>
    </w:div>
    <w:div w:id="2116367008">
      <w:bodyDiv w:val="1"/>
      <w:marLeft w:val="0"/>
      <w:marRight w:val="0"/>
      <w:marTop w:val="0"/>
      <w:marBottom w:val="0"/>
      <w:divBdr>
        <w:top w:val="none" w:sz="0" w:space="0" w:color="auto"/>
        <w:left w:val="none" w:sz="0" w:space="0" w:color="auto"/>
        <w:bottom w:val="none" w:sz="0" w:space="0" w:color="auto"/>
        <w:right w:val="none" w:sz="0" w:space="0" w:color="auto"/>
      </w:divBdr>
    </w:div>
    <w:div w:id="2116512599">
      <w:bodyDiv w:val="1"/>
      <w:marLeft w:val="0"/>
      <w:marRight w:val="0"/>
      <w:marTop w:val="0"/>
      <w:marBottom w:val="0"/>
      <w:divBdr>
        <w:top w:val="none" w:sz="0" w:space="0" w:color="auto"/>
        <w:left w:val="none" w:sz="0" w:space="0" w:color="auto"/>
        <w:bottom w:val="none" w:sz="0" w:space="0" w:color="auto"/>
        <w:right w:val="none" w:sz="0" w:space="0" w:color="auto"/>
      </w:divBdr>
    </w:div>
    <w:div w:id="2116708604">
      <w:bodyDiv w:val="1"/>
      <w:marLeft w:val="0"/>
      <w:marRight w:val="0"/>
      <w:marTop w:val="0"/>
      <w:marBottom w:val="0"/>
      <w:divBdr>
        <w:top w:val="none" w:sz="0" w:space="0" w:color="auto"/>
        <w:left w:val="none" w:sz="0" w:space="0" w:color="auto"/>
        <w:bottom w:val="none" w:sz="0" w:space="0" w:color="auto"/>
        <w:right w:val="none" w:sz="0" w:space="0" w:color="auto"/>
      </w:divBdr>
    </w:div>
    <w:div w:id="2116751050">
      <w:bodyDiv w:val="1"/>
      <w:marLeft w:val="0"/>
      <w:marRight w:val="0"/>
      <w:marTop w:val="0"/>
      <w:marBottom w:val="0"/>
      <w:divBdr>
        <w:top w:val="none" w:sz="0" w:space="0" w:color="auto"/>
        <w:left w:val="none" w:sz="0" w:space="0" w:color="auto"/>
        <w:bottom w:val="none" w:sz="0" w:space="0" w:color="auto"/>
        <w:right w:val="none" w:sz="0" w:space="0" w:color="auto"/>
      </w:divBdr>
    </w:div>
    <w:div w:id="2116898788">
      <w:bodyDiv w:val="1"/>
      <w:marLeft w:val="0"/>
      <w:marRight w:val="0"/>
      <w:marTop w:val="0"/>
      <w:marBottom w:val="0"/>
      <w:divBdr>
        <w:top w:val="none" w:sz="0" w:space="0" w:color="auto"/>
        <w:left w:val="none" w:sz="0" w:space="0" w:color="auto"/>
        <w:bottom w:val="none" w:sz="0" w:space="0" w:color="auto"/>
        <w:right w:val="none" w:sz="0" w:space="0" w:color="auto"/>
      </w:divBdr>
    </w:div>
    <w:div w:id="2117021979">
      <w:bodyDiv w:val="1"/>
      <w:marLeft w:val="0"/>
      <w:marRight w:val="0"/>
      <w:marTop w:val="0"/>
      <w:marBottom w:val="0"/>
      <w:divBdr>
        <w:top w:val="none" w:sz="0" w:space="0" w:color="auto"/>
        <w:left w:val="none" w:sz="0" w:space="0" w:color="auto"/>
        <w:bottom w:val="none" w:sz="0" w:space="0" w:color="auto"/>
        <w:right w:val="none" w:sz="0" w:space="0" w:color="auto"/>
      </w:divBdr>
    </w:div>
    <w:div w:id="2117409285">
      <w:bodyDiv w:val="1"/>
      <w:marLeft w:val="0"/>
      <w:marRight w:val="0"/>
      <w:marTop w:val="0"/>
      <w:marBottom w:val="0"/>
      <w:divBdr>
        <w:top w:val="none" w:sz="0" w:space="0" w:color="auto"/>
        <w:left w:val="none" w:sz="0" w:space="0" w:color="auto"/>
        <w:bottom w:val="none" w:sz="0" w:space="0" w:color="auto"/>
        <w:right w:val="none" w:sz="0" w:space="0" w:color="auto"/>
      </w:divBdr>
    </w:div>
    <w:div w:id="2117869149">
      <w:bodyDiv w:val="1"/>
      <w:marLeft w:val="0"/>
      <w:marRight w:val="0"/>
      <w:marTop w:val="0"/>
      <w:marBottom w:val="0"/>
      <w:divBdr>
        <w:top w:val="none" w:sz="0" w:space="0" w:color="auto"/>
        <w:left w:val="none" w:sz="0" w:space="0" w:color="auto"/>
        <w:bottom w:val="none" w:sz="0" w:space="0" w:color="auto"/>
        <w:right w:val="none" w:sz="0" w:space="0" w:color="auto"/>
      </w:divBdr>
    </w:div>
    <w:div w:id="2118255908">
      <w:bodyDiv w:val="1"/>
      <w:marLeft w:val="0"/>
      <w:marRight w:val="0"/>
      <w:marTop w:val="0"/>
      <w:marBottom w:val="0"/>
      <w:divBdr>
        <w:top w:val="none" w:sz="0" w:space="0" w:color="auto"/>
        <w:left w:val="none" w:sz="0" w:space="0" w:color="auto"/>
        <w:bottom w:val="none" w:sz="0" w:space="0" w:color="auto"/>
        <w:right w:val="none" w:sz="0" w:space="0" w:color="auto"/>
      </w:divBdr>
    </w:div>
    <w:div w:id="2118256208">
      <w:bodyDiv w:val="1"/>
      <w:marLeft w:val="0"/>
      <w:marRight w:val="0"/>
      <w:marTop w:val="0"/>
      <w:marBottom w:val="0"/>
      <w:divBdr>
        <w:top w:val="none" w:sz="0" w:space="0" w:color="auto"/>
        <w:left w:val="none" w:sz="0" w:space="0" w:color="auto"/>
        <w:bottom w:val="none" w:sz="0" w:space="0" w:color="auto"/>
        <w:right w:val="none" w:sz="0" w:space="0" w:color="auto"/>
      </w:divBdr>
    </w:div>
    <w:div w:id="2118333139">
      <w:bodyDiv w:val="1"/>
      <w:marLeft w:val="0"/>
      <w:marRight w:val="0"/>
      <w:marTop w:val="0"/>
      <w:marBottom w:val="0"/>
      <w:divBdr>
        <w:top w:val="none" w:sz="0" w:space="0" w:color="auto"/>
        <w:left w:val="none" w:sz="0" w:space="0" w:color="auto"/>
        <w:bottom w:val="none" w:sz="0" w:space="0" w:color="auto"/>
        <w:right w:val="none" w:sz="0" w:space="0" w:color="auto"/>
      </w:divBdr>
    </w:div>
    <w:div w:id="2118333513">
      <w:bodyDiv w:val="1"/>
      <w:marLeft w:val="0"/>
      <w:marRight w:val="0"/>
      <w:marTop w:val="0"/>
      <w:marBottom w:val="0"/>
      <w:divBdr>
        <w:top w:val="none" w:sz="0" w:space="0" w:color="auto"/>
        <w:left w:val="none" w:sz="0" w:space="0" w:color="auto"/>
        <w:bottom w:val="none" w:sz="0" w:space="0" w:color="auto"/>
        <w:right w:val="none" w:sz="0" w:space="0" w:color="auto"/>
      </w:divBdr>
    </w:div>
    <w:div w:id="2118598374">
      <w:bodyDiv w:val="1"/>
      <w:marLeft w:val="0"/>
      <w:marRight w:val="0"/>
      <w:marTop w:val="0"/>
      <w:marBottom w:val="0"/>
      <w:divBdr>
        <w:top w:val="none" w:sz="0" w:space="0" w:color="auto"/>
        <w:left w:val="none" w:sz="0" w:space="0" w:color="auto"/>
        <w:bottom w:val="none" w:sz="0" w:space="0" w:color="auto"/>
        <w:right w:val="none" w:sz="0" w:space="0" w:color="auto"/>
      </w:divBdr>
    </w:div>
    <w:div w:id="2118714964">
      <w:bodyDiv w:val="1"/>
      <w:marLeft w:val="0"/>
      <w:marRight w:val="0"/>
      <w:marTop w:val="0"/>
      <w:marBottom w:val="0"/>
      <w:divBdr>
        <w:top w:val="none" w:sz="0" w:space="0" w:color="auto"/>
        <w:left w:val="none" w:sz="0" w:space="0" w:color="auto"/>
        <w:bottom w:val="none" w:sz="0" w:space="0" w:color="auto"/>
        <w:right w:val="none" w:sz="0" w:space="0" w:color="auto"/>
      </w:divBdr>
    </w:div>
    <w:div w:id="2118910282">
      <w:bodyDiv w:val="1"/>
      <w:marLeft w:val="0"/>
      <w:marRight w:val="0"/>
      <w:marTop w:val="0"/>
      <w:marBottom w:val="0"/>
      <w:divBdr>
        <w:top w:val="none" w:sz="0" w:space="0" w:color="auto"/>
        <w:left w:val="none" w:sz="0" w:space="0" w:color="auto"/>
        <w:bottom w:val="none" w:sz="0" w:space="0" w:color="auto"/>
        <w:right w:val="none" w:sz="0" w:space="0" w:color="auto"/>
      </w:divBdr>
    </w:div>
    <w:div w:id="2119249921">
      <w:bodyDiv w:val="1"/>
      <w:marLeft w:val="0"/>
      <w:marRight w:val="0"/>
      <w:marTop w:val="0"/>
      <w:marBottom w:val="0"/>
      <w:divBdr>
        <w:top w:val="none" w:sz="0" w:space="0" w:color="auto"/>
        <w:left w:val="none" w:sz="0" w:space="0" w:color="auto"/>
        <w:bottom w:val="none" w:sz="0" w:space="0" w:color="auto"/>
        <w:right w:val="none" w:sz="0" w:space="0" w:color="auto"/>
      </w:divBdr>
    </w:div>
    <w:div w:id="2119329801">
      <w:bodyDiv w:val="1"/>
      <w:marLeft w:val="0"/>
      <w:marRight w:val="0"/>
      <w:marTop w:val="0"/>
      <w:marBottom w:val="0"/>
      <w:divBdr>
        <w:top w:val="none" w:sz="0" w:space="0" w:color="auto"/>
        <w:left w:val="none" w:sz="0" w:space="0" w:color="auto"/>
        <w:bottom w:val="none" w:sz="0" w:space="0" w:color="auto"/>
        <w:right w:val="none" w:sz="0" w:space="0" w:color="auto"/>
      </w:divBdr>
    </w:div>
    <w:div w:id="2119979818">
      <w:bodyDiv w:val="1"/>
      <w:marLeft w:val="0"/>
      <w:marRight w:val="0"/>
      <w:marTop w:val="0"/>
      <w:marBottom w:val="0"/>
      <w:divBdr>
        <w:top w:val="none" w:sz="0" w:space="0" w:color="auto"/>
        <w:left w:val="none" w:sz="0" w:space="0" w:color="auto"/>
        <w:bottom w:val="none" w:sz="0" w:space="0" w:color="auto"/>
        <w:right w:val="none" w:sz="0" w:space="0" w:color="auto"/>
      </w:divBdr>
    </w:div>
    <w:div w:id="2120368245">
      <w:bodyDiv w:val="1"/>
      <w:marLeft w:val="0"/>
      <w:marRight w:val="0"/>
      <w:marTop w:val="0"/>
      <w:marBottom w:val="0"/>
      <w:divBdr>
        <w:top w:val="none" w:sz="0" w:space="0" w:color="auto"/>
        <w:left w:val="none" w:sz="0" w:space="0" w:color="auto"/>
        <w:bottom w:val="none" w:sz="0" w:space="0" w:color="auto"/>
        <w:right w:val="none" w:sz="0" w:space="0" w:color="auto"/>
      </w:divBdr>
    </w:div>
    <w:div w:id="2120831200">
      <w:bodyDiv w:val="1"/>
      <w:marLeft w:val="0"/>
      <w:marRight w:val="0"/>
      <w:marTop w:val="0"/>
      <w:marBottom w:val="0"/>
      <w:divBdr>
        <w:top w:val="none" w:sz="0" w:space="0" w:color="auto"/>
        <w:left w:val="none" w:sz="0" w:space="0" w:color="auto"/>
        <w:bottom w:val="none" w:sz="0" w:space="0" w:color="auto"/>
        <w:right w:val="none" w:sz="0" w:space="0" w:color="auto"/>
      </w:divBdr>
    </w:div>
    <w:div w:id="2120946391">
      <w:bodyDiv w:val="1"/>
      <w:marLeft w:val="0"/>
      <w:marRight w:val="0"/>
      <w:marTop w:val="0"/>
      <w:marBottom w:val="0"/>
      <w:divBdr>
        <w:top w:val="none" w:sz="0" w:space="0" w:color="auto"/>
        <w:left w:val="none" w:sz="0" w:space="0" w:color="auto"/>
        <w:bottom w:val="none" w:sz="0" w:space="0" w:color="auto"/>
        <w:right w:val="none" w:sz="0" w:space="0" w:color="auto"/>
      </w:divBdr>
    </w:div>
    <w:div w:id="2121098859">
      <w:bodyDiv w:val="1"/>
      <w:marLeft w:val="0"/>
      <w:marRight w:val="0"/>
      <w:marTop w:val="0"/>
      <w:marBottom w:val="0"/>
      <w:divBdr>
        <w:top w:val="none" w:sz="0" w:space="0" w:color="auto"/>
        <w:left w:val="none" w:sz="0" w:space="0" w:color="auto"/>
        <w:bottom w:val="none" w:sz="0" w:space="0" w:color="auto"/>
        <w:right w:val="none" w:sz="0" w:space="0" w:color="auto"/>
      </w:divBdr>
    </w:div>
    <w:div w:id="2121222580">
      <w:bodyDiv w:val="1"/>
      <w:marLeft w:val="0"/>
      <w:marRight w:val="0"/>
      <w:marTop w:val="0"/>
      <w:marBottom w:val="0"/>
      <w:divBdr>
        <w:top w:val="none" w:sz="0" w:space="0" w:color="auto"/>
        <w:left w:val="none" w:sz="0" w:space="0" w:color="auto"/>
        <w:bottom w:val="none" w:sz="0" w:space="0" w:color="auto"/>
        <w:right w:val="none" w:sz="0" w:space="0" w:color="auto"/>
      </w:divBdr>
    </w:div>
    <w:div w:id="2121222801">
      <w:bodyDiv w:val="1"/>
      <w:marLeft w:val="0"/>
      <w:marRight w:val="0"/>
      <w:marTop w:val="0"/>
      <w:marBottom w:val="0"/>
      <w:divBdr>
        <w:top w:val="none" w:sz="0" w:space="0" w:color="auto"/>
        <w:left w:val="none" w:sz="0" w:space="0" w:color="auto"/>
        <w:bottom w:val="none" w:sz="0" w:space="0" w:color="auto"/>
        <w:right w:val="none" w:sz="0" w:space="0" w:color="auto"/>
      </w:divBdr>
    </w:div>
    <w:div w:id="2121415385">
      <w:bodyDiv w:val="1"/>
      <w:marLeft w:val="0"/>
      <w:marRight w:val="0"/>
      <w:marTop w:val="0"/>
      <w:marBottom w:val="0"/>
      <w:divBdr>
        <w:top w:val="none" w:sz="0" w:space="0" w:color="auto"/>
        <w:left w:val="none" w:sz="0" w:space="0" w:color="auto"/>
        <w:bottom w:val="none" w:sz="0" w:space="0" w:color="auto"/>
        <w:right w:val="none" w:sz="0" w:space="0" w:color="auto"/>
      </w:divBdr>
    </w:div>
    <w:div w:id="2121558784">
      <w:bodyDiv w:val="1"/>
      <w:marLeft w:val="0"/>
      <w:marRight w:val="0"/>
      <w:marTop w:val="0"/>
      <w:marBottom w:val="0"/>
      <w:divBdr>
        <w:top w:val="none" w:sz="0" w:space="0" w:color="auto"/>
        <w:left w:val="none" w:sz="0" w:space="0" w:color="auto"/>
        <w:bottom w:val="none" w:sz="0" w:space="0" w:color="auto"/>
        <w:right w:val="none" w:sz="0" w:space="0" w:color="auto"/>
      </w:divBdr>
    </w:div>
    <w:div w:id="2121609921">
      <w:bodyDiv w:val="1"/>
      <w:marLeft w:val="0"/>
      <w:marRight w:val="0"/>
      <w:marTop w:val="0"/>
      <w:marBottom w:val="0"/>
      <w:divBdr>
        <w:top w:val="none" w:sz="0" w:space="0" w:color="auto"/>
        <w:left w:val="none" w:sz="0" w:space="0" w:color="auto"/>
        <w:bottom w:val="none" w:sz="0" w:space="0" w:color="auto"/>
        <w:right w:val="none" w:sz="0" w:space="0" w:color="auto"/>
      </w:divBdr>
    </w:div>
    <w:div w:id="2121802176">
      <w:bodyDiv w:val="1"/>
      <w:marLeft w:val="0"/>
      <w:marRight w:val="0"/>
      <w:marTop w:val="0"/>
      <w:marBottom w:val="0"/>
      <w:divBdr>
        <w:top w:val="none" w:sz="0" w:space="0" w:color="auto"/>
        <w:left w:val="none" w:sz="0" w:space="0" w:color="auto"/>
        <w:bottom w:val="none" w:sz="0" w:space="0" w:color="auto"/>
        <w:right w:val="none" w:sz="0" w:space="0" w:color="auto"/>
      </w:divBdr>
    </w:div>
    <w:div w:id="2121877290">
      <w:bodyDiv w:val="1"/>
      <w:marLeft w:val="0"/>
      <w:marRight w:val="0"/>
      <w:marTop w:val="0"/>
      <w:marBottom w:val="0"/>
      <w:divBdr>
        <w:top w:val="none" w:sz="0" w:space="0" w:color="auto"/>
        <w:left w:val="none" w:sz="0" w:space="0" w:color="auto"/>
        <w:bottom w:val="none" w:sz="0" w:space="0" w:color="auto"/>
        <w:right w:val="none" w:sz="0" w:space="0" w:color="auto"/>
      </w:divBdr>
      <w:divsChild>
        <w:div w:id="868105450">
          <w:marLeft w:val="0"/>
          <w:marRight w:val="0"/>
          <w:marTop w:val="0"/>
          <w:marBottom w:val="0"/>
          <w:divBdr>
            <w:top w:val="none" w:sz="0" w:space="0" w:color="auto"/>
            <w:left w:val="none" w:sz="0" w:space="0" w:color="auto"/>
            <w:bottom w:val="none" w:sz="0" w:space="0" w:color="auto"/>
            <w:right w:val="none" w:sz="0" w:space="0" w:color="auto"/>
          </w:divBdr>
          <w:divsChild>
            <w:div w:id="751698779">
              <w:marLeft w:val="0"/>
              <w:marRight w:val="0"/>
              <w:marTop w:val="0"/>
              <w:marBottom w:val="0"/>
              <w:divBdr>
                <w:top w:val="none" w:sz="0" w:space="0" w:color="auto"/>
                <w:left w:val="none" w:sz="0" w:space="0" w:color="auto"/>
                <w:bottom w:val="none" w:sz="0" w:space="0" w:color="auto"/>
                <w:right w:val="none" w:sz="0" w:space="0" w:color="auto"/>
              </w:divBdr>
              <w:divsChild>
                <w:div w:id="1377926100">
                  <w:marLeft w:val="0"/>
                  <w:marRight w:val="0"/>
                  <w:marTop w:val="0"/>
                  <w:marBottom w:val="0"/>
                  <w:divBdr>
                    <w:top w:val="none" w:sz="0" w:space="0" w:color="auto"/>
                    <w:left w:val="none" w:sz="0" w:space="0" w:color="auto"/>
                    <w:bottom w:val="none" w:sz="0" w:space="0" w:color="auto"/>
                    <w:right w:val="none" w:sz="0" w:space="0" w:color="auto"/>
                  </w:divBdr>
                  <w:divsChild>
                    <w:div w:id="642739880">
                      <w:marLeft w:val="0"/>
                      <w:marRight w:val="0"/>
                      <w:marTop w:val="0"/>
                      <w:marBottom w:val="0"/>
                      <w:divBdr>
                        <w:top w:val="none" w:sz="0" w:space="0" w:color="auto"/>
                        <w:left w:val="none" w:sz="0" w:space="0" w:color="auto"/>
                        <w:bottom w:val="none" w:sz="0" w:space="0" w:color="auto"/>
                        <w:right w:val="none" w:sz="0" w:space="0" w:color="auto"/>
                      </w:divBdr>
                      <w:divsChild>
                        <w:div w:id="369258585">
                          <w:marLeft w:val="0"/>
                          <w:marRight w:val="0"/>
                          <w:marTop w:val="0"/>
                          <w:marBottom w:val="0"/>
                          <w:divBdr>
                            <w:top w:val="none" w:sz="0" w:space="0" w:color="auto"/>
                            <w:left w:val="none" w:sz="0" w:space="0" w:color="auto"/>
                            <w:bottom w:val="none" w:sz="0" w:space="0" w:color="auto"/>
                            <w:right w:val="none" w:sz="0" w:space="0" w:color="auto"/>
                          </w:divBdr>
                          <w:divsChild>
                            <w:div w:id="1495485382">
                              <w:marLeft w:val="0"/>
                              <w:marRight w:val="0"/>
                              <w:marTop w:val="0"/>
                              <w:marBottom w:val="0"/>
                              <w:divBdr>
                                <w:top w:val="none" w:sz="0" w:space="0" w:color="auto"/>
                                <w:left w:val="none" w:sz="0" w:space="0" w:color="auto"/>
                                <w:bottom w:val="none" w:sz="0" w:space="0" w:color="auto"/>
                                <w:right w:val="none" w:sz="0" w:space="0" w:color="auto"/>
                              </w:divBdr>
                              <w:divsChild>
                                <w:div w:id="347871690">
                                  <w:marLeft w:val="0"/>
                                  <w:marRight w:val="0"/>
                                  <w:marTop w:val="0"/>
                                  <w:marBottom w:val="0"/>
                                  <w:divBdr>
                                    <w:top w:val="none" w:sz="0" w:space="0" w:color="auto"/>
                                    <w:left w:val="none" w:sz="0" w:space="0" w:color="auto"/>
                                    <w:bottom w:val="none" w:sz="0" w:space="0" w:color="auto"/>
                                    <w:right w:val="none" w:sz="0" w:space="0" w:color="auto"/>
                                  </w:divBdr>
                                  <w:divsChild>
                                    <w:div w:id="5522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063749">
      <w:bodyDiv w:val="1"/>
      <w:marLeft w:val="0"/>
      <w:marRight w:val="0"/>
      <w:marTop w:val="0"/>
      <w:marBottom w:val="0"/>
      <w:divBdr>
        <w:top w:val="none" w:sz="0" w:space="0" w:color="auto"/>
        <w:left w:val="none" w:sz="0" w:space="0" w:color="auto"/>
        <w:bottom w:val="none" w:sz="0" w:space="0" w:color="auto"/>
        <w:right w:val="none" w:sz="0" w:space="0" w:color="auto"/>
      </w:divBdr>
    </w:div>
    <w:div w:id="2122453463">
      <w:bodyDiv w:val="1"/>
      <w:marLeft w:val="0"/>
      <w:marRight w:val="0"/>
      <w:marTop w:val="0"/>
      <w:marBottom w:val="0"/>
      <w:divBdr>
        <w:top w:val="none" w:sz="0" w:space="0" w:color="auto"/>
        <w:left w:val="none" w:sz="0" w:space="0" w:color="auto"/>
        <w:bottom w:val="none" w:sz="0" w:space="0" w:color="auto"/>
        <w:right w:val="none" w:sz="0" w:space="0" w:color="auto"/>
      </w:divBdr>
    </w:div>
    <w:div w:id="2122915619">
      <w:bodyDiv w:val="1"/>
      <w:marLeft w:val="0"/>
      <w:marRight w:val="0"/>
      <w:marTop w:val="0"/>
      <w:marBottom w:val="0"/>
      <w:divBdr>
        <w:top w:val="none" w:sz="0" w:space="0" w:color="auto"/>
        <w:left w:val="none" w:sz="0" w:space="0" w:color="auto"/>
        <w:bottom w:val="none" w:sz="0" w:space="0" w:color="auto"/>
        <w:right w:val="none" w:sz="0" w:space="0" w:color="auto"/>
      </w:divBdr>
    </w:div>
    <w:div w:id="2122916860">
      <w:bodyDiv w:val="1"/>
      <w:marLeft w:val="0"/>
      <w:marRight w:val="0"/>
      <w:marTop w:val="0"/>
      <w:marBottom w:val="0"/>
      <w:divBdr>
        <w:top w:val="none" w:sz="0" w:space="0" w:color="auto"/>
        <w:left w:val="none" w:sz="0" w:space="0" w:color="auto"/>
        <w:bottom w:val="none" w:sz="0" w:space="0" w:color="auto"/>
        <w:right w:val="none" w:sz="0" w:space="0" w:color="auto"/>
      </w:divBdr>
    </w:div>
    <w:div w:id="2123258307">
      <w:bodyDiv w:val="1"/>
      <w:marLeft w:val="0"/>
      <w:marRight w:val="0"/>
      <w:marTop w:val="0"/>
      <w:marBottom w:val="0"/>
      <w:divBdr>
        <w:top w:val="none" w:sz="0" w:space="0" w:color="auto"/>
        <w:left w:val="none" w:sz="0" w:space="0" w:color="auto"/>
        <w:bottom w:val="none" w:sz="0" w:space="0" w:color="auto"/>
        <w:right w:val="none" w:sz="0" w:space="0" w:color="auto"/>
      </w:divBdr>
    </w:div>
    <w:div w:id="2123331817">
      <w:bodyDiv w:val="1"/>
      <w:marLeft w:val="0"/>
      <w:marRight w:val="0"/>
      <w:marTop w:val="0"/>
      <w:marBottom w:val="0"/>
      <w:divBdr>
        <w:top w:val="none" w:sz="0" w:space="0" w:color="auto"/>
        <w:left w:val="none" w:sz="0" w:space="0" w:color="auto"/>
        <w:bottom w:val="none" w:sz="0" w:space="0" w:color="auto"/>
        <w:right w:val="none" w:sz="0" w:space="0" w:color="auto"/>
      </w:divBdr>
    </w:div>
    <w:div w:id="2123377630">
      <w:bodyDiv w:val="1"/>
      <w:marLeft w:val="0"/>
      <w:marRight w:val="0"/>
      <w:marTop w:val="0"/>
      <w:marBottom w:val="0"/>
      <w:divBdr>
        <w:top w:val="none" w:sz="0" w:space="0" w:color="auto"/>
        <w:left w:val="none" w:sz="0" w:space="0" w:color="auto"/>
        <w:bottom w:val="none" w:sz="0" w:space="0" w:color="auto"/>
        <w:right w:val="none" w:sz="0" w:space="0" w:color="auto"/>
      </w:divBdr>
    </w:div>
    <w:div w:id="2123567045">
      <w:bodyDiv w:val="1"/>
      <w:marLeft w:val="0"/>
      <w:marRight w:val="0"/>
      <w:marTop w:val="0"/>
      <w:marBottom w:val="0"/>
      <w:divBdr>
        <w:top w:val="none" w:sz="0" w:space="0" w:color="auto"/>
        <w:left w:val="none" w:sz="0" w:space="0" w:color="auto"/>
        <w:bottom w:val="none" w:sz="0" w:space="0" w:color="auto"/>
        <w:right w:val="none" w:sz="0" w:space="0" w:color="auto"/>
      </w:divBdr>
    </w:div>
    <w:div w:id="2123644020">
      <w:bodyDiv w:val="1"/>
      <w:marLeft w:val="0"/>
      <w:marRight w:val="0"/>
      <w:marTop w:val="0"/>
      <w:marBottom w:val="0"/>
      <w:divBdr>
        <w:top w:val="none" w:sz="0" w:space="0" w:color="auto"/>
        <w:left w:val="none" w:sz="0" w:space="0" w:color="auto"/>
        <w:bottom w:val="none" w:sz="0" w:space="0" w:color="auto"/>
        <w:right w:val="none" w:sz="0" w:space="0" w:color="auto"/>
      </w:divBdr>
    </w:div>
    <w:div w:id="2123723805">
      <w:bodyDiv w:val="1"/>
      <w:marLeft w:val="0"/>
      <w:marRight w:val="0"/>
      <w:marTop w:val="0"/>
      <w:marBottom w:val="0"/>
      <w:divBdr>
        <w:top w:val="none" w:sz="0" w:space="0" w:color="auto"/>
        <w:left w:val="none" w:sz="0" w:space="0" w:color="auto"/>
        <w:bottom w:val="none" w:sz="0" w:space="0" w:color="auto"/>
        <w:right w:val="none" w:sz="0" w:space="0" w:color="auto"/>
      </w:divBdr>
    </w:div>
    <w:div w:id="2124036723">
      <w:bodyDiv w:val="1"/>
      <w:marLeft w:val="0"/>
      <w:marRight w:val="0"/>
      <w:marTop w:val="0"/>
      <w:marBottom w:val="0"/>
      <w:divBdr>
        <w:top w:val="none" w:sz="0" w:space="0" w:color="auto"/>
        <w:left w:val="none" w:sz="0" w:space="0" w:color="auto"/>
        <w:bottom w:val="none" w:sz="0" w:space="0" w:color="auto"/>
        <w:right w:val="none" w:sz="0" w:space="0" w:color="auto"/>
      </w:divBdr>
    </w:div>
    <w:div w:id="2124108853">
      <w:bodyDiv w:val="1"/>
      <w:marLeft w:val="0"/>
      <w:marRight w:val="0"/>
      <w:marTop w:val="0"/>
      <w:marBottom w:val="0"/>
      <w:divBdr>
        <w:top w:val="none" w:sz="0" w:space="0" w:color="auto"/>
        <w:left w:val="none" w:sz="0" w:space="0" w:color="auto"/>
        <w:bottom w:val="none" w:sz="0" w:space="0" w:color="auto"/>
        <w:right w:val="none" w:sz="0" w:space="0" w:color="auto"/>
      </w:divBdr>
    </w:div>
    <w:div w:id="2124179799">
      <w:bodyDiv w:val="1"/>
      <w:marLeft w:val="0"/>
      <w:marRight w:val="0"/>
      <w:marTop w:val="0"/>
      <w:marBottom w:val="0"/>
      <w:divBdr>
        <w:top w:val="none" w:sz="0" w:space="0" w:color="auto"/>
        <w:left w:val="none" w:sz="0" w:space="0" w:color="auto"/>
        <w:bottom w:val="none" w:sz="0" w:space="0" w:color="auto"/>
        <w:right w:val="none" w:sz="0" w:space="0" w:color="auto"/>
      </w:divBdr>
    </w:div>
    <w:div w:id="2124299866">
      <w:bodyDiv w:val="1"/>
      <w:marLeft w:val="0"/>
      <w:marRight w:val="0"/>
      <w:marTop w:val="0"/>
      <w:marBottom w:val="0"/>
      <w:divBdr>
        <w:top w:val="none" w:sz="0" w:space="0" w:color="auto"/>
        <w:left w:val="none" w:sz="0" w:space="0" w:color="auto"/>
        <w:bottom w:val="none" w:sz="0" w:space="0" w:color="auto"/>
        <w:right w:val="none" w:sz="0" w:space="0" w:color="auto"/>
      </w:divBdr>
    </w:div>
    <w:div w:id="2124497344">
      <w:bodyDiv w:val="1"/>
      <w:marLeft w:val="0"/>
      <w:marRight w:val="0"/>
      <w:marTop w:val="0"/>
      <w:marBottom w:val="0"/>
      <w:divBdr>
        <w:top w:val="none" w:sz="0" w:space="0" w:color="auto"/>
        <w:left w:val="none" w:sz="0" w:space="0" w:color="auto"/>
        <w:bottom w:val="none" w:sz="0" w:space="0" w:color="auto"/>
        <w:right w:val="none" w:sz="0" w:space="0" w:color="auto"/>
      </w:divBdr>
    </w:div>
    <w:div w:id="2124689351">
      <w:bodyDiv w:val="1"/>
      <w:marLeft w:val="0"/>
      <w:marRight w:val="0"/>
      <w:marTop w:val="0"/>
      <w:marBottom w:val="0"/>
      <w:divBdr>
        <w:top w:val="none" w:sz="0" w:space="0" w:color="auto"/>
        <w:left w:val="none" w:sz="0" w:space="0" w:color="auto"/>
        <w:bottom w:val="none" w:sz="0" w:space="0" w:color="auto"/>
        <w:right w:val="none" w:sz="0" w:space="0" w:color="auto"/>
      </w:divBdr>
    </w:div>
    <w:div w:id="2124839921">
      <w:bodyDiv w:val="1"/>
      <w:marLeft w:val="0"/>
      <w:marRight w:val="0"/>
      <w:marTop w:val="0"/>
      <w:marBottom w:val="0"/>
      <w:divBdr>
        <w:top w:val="none" w:sz="0" w:space="0" w:color="auto"/>
        <w:left w:val="none" w:sz="0" w:space="0" w:color="auto"/>
        <w:bottom w:val="none" w:sz="0" w:space="0" w:color="auto"/>
        <w:right w:val="none" w:sz="0" w:space="0" w:color="auto"/>
      </w:divBdr>
    </w:div>
    <w:div w:id="2125490518">
      <w:bodyDiv w:val="1"/>
      <w:marLeft w:val="0"/>
      <w:marRight w:val="0"/>
      <w:marTop w:val="0"/>
      <w:marBottom w:val="0"/>
      <w:divBdr>
        <w:top w:val="none" w:sz="0" w:space="0" w:color="auto"/>
        <w:left w:val="none" w:sz="0" w:space="0" w:color="auto"/>
        <w:bottom w:val="none" w:sz="0" w:space="0" w:color="auto"/>
        <w:right w:val="none" w:sz="0" w:space="0" w:color="auto"/>
      </w:divBdr>
    </w:div>
    <w:div w:id="2125609364">
      <w:bodyDiv w:val="1"/>
      <w:marLeft w:val="0"/>
      <w:marRight w:val="0"/>
      <w:marTop w:val="0"/>
      <w:marBottom w:val="0"/>
      <w:divBdr>
        <w:top w:val="none" w:sz="0" w:space="0" w:color="auto"/>
        <w:left w:val="none" w:sz="0" w:space="0" w:color="auto"/>
        <w:bottom w:val="none" w:sz="0" w:space="0" w:color="auto"/>
        <w:right w:val="none" w:sz="0" w:space="0" w:color="auto"/>
      </w:divBdr>
    </w:div>
    <w:div w:id="2125615880">
      <w:bodyDiv w:val="1"/>
      <w:marLeft w:val="0"/>
      <w:marRight w:val="0"/>
      <w:marTop w:val="0"/>
      <w:marBottom w:val="0"/>
      <w:divBdr>
        <w:top w:val="none" w:sz="0" w:space="0" w:color="auto"/>
        <w:left w:val="none" w:sz="0" w:space="0" w:color="auto"/>
        <w:bottom w:val="none" w:sz="0" w:space="0" w:color="auto"/>
        <w:right w:val="none" w:sz="0" w:space="0" w:color="auto"/>
      </w:divBdr>
    </w:div>
    <w:div w:id="2125683480">
      <w:bodyDiv w:val="1"/>
      <w:marLeft w:val="0"/>
      <w:marRight w:val="0"/>
      <w:marTop w:val="0"/>
      <w:marBottom w:val="0"/>
      <w:divBdr>
        <w:top w:val="none" w:sz="0" w:space="0" w:color="auto"/>
        <w:left w:val="none" w:sz="0" w:space="0" w:color="auto"/>
        <w:bottom w:val="none" w:sz="0" w:space="0" w:color="auto"/>
        <w:right w:val="none" w:sz="0" w:space="0" w:color="auto"/>
      </w:divBdr>
    </w:div>
    <w:div w:id="2125877877">
      <w:bodyDiv w:val="1"/>
      <w:marLeft w:val="0"/>
      <w:marRight w:val="0"/>
      <w:marTop w:val="0"/>
      <w:marBottom w:val="0"/>
      <w:divBdr>
        <w:top w:val="none" w:sz="0" w:space="0" w:color="auto"/>
        <w:left w:val="none" w:sz="0" w:space="0" w:color="auto"/>
        <w:bottom w:val="none" w:sz="0" w:space="0" w:color="auto"/>
        <w:right w:val="none" w:sz="0" w:space="0" w:color="auto"/>
      </w:divBdr>
    </w:div>
    <w:div w:id="2126149477">
      <w:bodyDiv w:val="1"/>
      <w:marLeft w:val="0"/>
      <w:marRight w:val="0"/>
      <w:marTop w:val="0"/>
      <w:marBottom w:val="0"/>
      <w:divBdr>
        <w:top w:val="none" w:sz="0" w:space="0" w:color="auto"/>
        <w:left w:val="none" w:sz="0" w:space="0" w:color="auto"/>
        <w:bottom w:val="none" w:sz="0" w:space="0" w:color="auto"/>
        <w:right w:val="none" w:sz="0" w:space="0" w:color="auto"/>
      </w:divBdr>
    </w:div>
    <w:div w:id="2126340617">
      <w:bodyDiv w:val="1"/>
      <w:marLeft w:val="0"/>
      <w:marRight w:val="0"/>
      <w:marTop w:val="0"/>
      <w:marBottom w:val="0"/>
      <w:divBdr>
        <w:top w:val="none" w:sz="0" w:space="0" w:color="auto"/>
        <w:left w:val="none" w:sz="0" w:space="0" w:color="auto"/>
        <w:bottom w:val="none" w:sz="0" w:space="0" w:color="auto"/>
        <w:right w:val="none" w:sz="0" w:space="0" w:color="auto"/>
      </w:divBdr>
    </w:div>
    <w:div w:id="2126462197">
      <w:bodyDiv w:val="1"/>
      <w:marLeft w:val="0"/>
      <w:marRight w:val="0"/>
      <w:marTop w:val="0"/>
      <w:marBottom w:val="0"/>
      <w:divBdr>
        <w:top w:val="none" w:sz="0" w:space="0" w:color="auto"/>
        <w:left w:val="none" w:sz="0" w:space="0" w:color="auto"/>
        <w:bottom w:val="none" w:sz="0" w:space="0" w:color="auto"/>
        <w:right w:val="none" w:sz="0" w:space="0" w:color="auto"/>
      </w:divBdr>
    </w:div>
    <w:div w:id="2126538273">
      <w:bodyDiv w:val="1"/>
      <w:marLeft w:val="0"/>
      <w:marRight w:val="0"/>
      <w:marTop w:val="0"/>
      <w:marBottom w:val="0"/>
      <w:divBdr>
        <w:top w:val="none" w:sz="0" w:space="0" w:color="auto"/>
        <w:left w:val="none" w:sz="0" w:space="0" w:color="auto"/>
        <w:bottom w:val="none" w:sz="0" w:space="0" w:color="auto"/>
        <w:right w:val="none" w:sz="0" w:space="0" w:color="auto"/>
      </w:divBdr>
    </w:div>
    <w:div w:id="2126538983">
      <w:bodyDiv w:val="1"/>
      <w:marLeft w:val="0"/>
      <w:marRight w:val="0"/>
      <w:marTop w:val="0"/>
      <w:marBottom w:val="0"/>
      <w:divBdr>
        <w:top w:val="none" w:sz="0" w:space="0" w:color="auto"/>
        <w:left w:val="none" w:sz="0" w:space="0" w:color="auto"/>
        <w:bottom w:val="none" w:sz="0" w:space="0" w:color="auto"/>
        <w:right w:val="none" w:sz="0" w:space="0" w:color="auto"/>
      </w:divBdr>
    </w:div>
    <w:div w:id="2126539439">
      <w:bodyDiv w:val="1"/>
      <w:marLeft w:val="0"/>
      <w:marRight w:val="0"/>
      <w:marTop w:val="0"/>
      <w:marBottom w:val="0"/>
      <w:divBdr>
        <w:top w:val="none" w:sz="0" w:space="0" w:color="auto"/>
        <w:left w:val="none" w:sz="0" w:space="0" w:color="auto"/>
        <w:bottom w:val="none" w:sz="0" w:space="0" w:color="auto"/>
        <w:right w:val="none" w:sz="0" w:space="0" w:color="auto"/>
      </w:divBdr>
    </w:div>
    <w:div w:id="2126541605">
      <w:bodyDiv w:val="1"/>
      <w:marLeft w:val="0"/>
      <w:marRight w:val="0"/>
      <w:marTop w:val="0"/>
      <w:marBottom w:val="0"/>
      <w:divBdr>
        <w:top w:val="none" w:sz="0" w:space="0" w:color="auto"/>
        <w:left w:val="none" w:sz="0" w:space="0" w:color="auto"/>
        <w:bottom w:val="none" w:sz="0" w:space="0" w:color="auto"/>
        <w:right w:val="none" w:sz="0" w:space="0" w:color="auto"/>
      </w:divBdr>
    </w:div>
    <w:div w:id="2126580956">
      <w:bodyDiv w:val="1"/>
      <w:marLeft w:val="0"/>
      <w:marRight w:val="0"/>
      <w:marTop w:val="0"/>
      <w:marBottom w:val="0"/>
      <w:divBdr>
        <w:top w:val="none" w:sz="0" w:space="0" w:color="auto"/>
        <w:left w:val="none" w:sz="0" w:space="0" w:color="auto"/>
        <w:bottom w:val="none" w:sz="0" w:space="0" w:color="auto"/>
        <w:right w:val="none" w:sz="0" w:space="0" w:color="auto"/>
      </w:divBdr>
    </w:div>
    <w:div w:id="2126803579">
      <w:bodyDiv w:val="1"/>
      <w:marLeft w:val="0"/>
      <w:marRight w:val="0"/>
      <w:marTop w:val="0"/>
      <w:marBottom w:val="0"/>
      <w:divBdr>
        <w:top w:val="none" w:sz="0" w:space="0" w:color="auto"/>
        <w:left w:val="none" w:sz="0" w:space="0" w:color="auto"/>
        <w:bottom w:val="none" w:sz="0" w:space="0" w:color="auto"/>
        <w:right w:val="none" w:sz="0" w:space="0" w:color="auto"/>
      </w:divBdr>
    </w:div>
    <w:div w:id="2127461642">
      <w:bodyDiv w:val="1"/>
      <w:marLeft w:val="0"/>
      <w:marRight w:val="0"/>
      <w:marTop w:val="0"/>
      <w:marBottom w:val="0"/>
      <w:divBdr>
        <w:top w:val="none" w:sz="0" w:space="0" w:color="auto"/>
        <w:left w:val="none" w:sz="0" w:space="0" w:color="auto"/>
        <w:bottom w:val="none" w:sz="0" w:space="0" w:color="auto"/>
        <w:right w:val="none" w:sz="0" w:space="0" w:color="auto"/>
      </w:divBdr>
    </w:div>
    <w:div w:id="2127505426">
      <w:bodyDiv w:val="1"/>
      <w:marLeft w:val="0"/>
      <w:marRight w:val="0"/>
      <w:marTop w:val="0"/>
      <w:marBottom w:val="0"/>
      <w:divBdr>
        <w:top w:val="none" w:sz="0" w:space="0" w:color="auto"/>
        <w:left w:val="none" w:sz="0" w:space="0" w:color="auto"/>
        <w:bottom w:val="none" w:sz="0" w:space="0" w:color="auto"/>
        <w:right w:val="none" w:sz="0" w:space="0" w:color="auto"/>
      </w:divBdr>
    </w:div>
    <w:div w:id="2127699423">
      <w:bodyDiv w:val="1"/>
      <w:marLeft w:val="0"/>
      <w:marRight w:val="0"/>
      <w:marTop w:val="0"/>
      <w:marBottom w:val="0"/>
      <w:divBdr>
        <w:top w:val="none" w:sz="0" w:space="0" w:color="auto"/>
        <w:left w:val="none" w:sz="0" w:space="0" w:color="auto"/>
        <w:bottom w:val="none" w:sz="0" w:space="0" w:color="auto"/>
        <w:right w:val="none" w:sz="0" w:space="0" w:color="auto"/>
      </w:divBdr>
    </w:div>
    <w:div w:id="2127849289">
      <w:bodyDiv w:val="1"/>
      <w:marLeft w:val="0"/>
      <w:marRight w:val="0"/>
      <w:marTop w:val="0"/>
      <w:marBottom w:val="0"/>
      <w:divBdr>
        <w:top w:val="none" w:sz="0" w:space="0" w:color="auto"/>
        <w:left w:val="none" w:sz="0" w:space="0" w:color="auto"/>
        <w:bottom w:val="none" w:sz="0" w:space="0" w:color="auto"/>
        <w:right w:val="none" w:sz="0" w:space="0" w:color="auto"/>
      </w:divBdr>
    </w:div>
    <w:div w:id="2128696923">
      <w:bodyDiv w:val="1"/>
      <w:marLeft w:val="0"/>
      <w:marRight w:val="0"/>
      <w:marTop w:val="0"/>
      <w:marBottom w:val="0"/>
      <w:divBdr>
        <w:top w:val="none" w:sz="0" w:space="0" w:color="auto"/>
        <w:left w:val="none" w:sz="0" w:space="0" w:color="auto"/>
        <w:bottom w:val="none" w:sz="0" w:space="0" w:color="auto"/>
        <w:right w:val="none" w:sz="0" w:space="0" w:color="auto"/>
      </w:divBdr>
      <w:divsChild>
        <w:div w:id="1563565945">
          <w:marLeft w:val="0"/>
          <w:marRight w:val="0"/>
          <w:marTop w:val="0"/>
          <w:marBottom w:val="0"/>
          <w:divBdr>
            <w:top w:val="none" w:sz="0" w:space="0" w:color="auto"/>
            <w:left w:val="none" w:sz="0" w:space="0" w:color="auto"/>
            <w:bottom w:val="none" w:sz="0" w:space="0" w:color="auto"/>
            <w:right w:val="none" w:sz="0" w:space="0" w:color="auto"/>
          </w:divBdr>
        </w:div>
      </w:divsChild>
    </w:div>
    <w:div w:id="2128696970">
      <w:bodyDiv w:val="1"/>
      <w:marLeft w:val="0"/>
      <w:marRight w:val="0"/>
      <w:marTop w:val="0"/>
      <w:marBottom w:val="0"/>
      <w:divBdr>
        <w:top w:val="none" w:sz="0" w:space="0" w:color="auto"/>
        <w:left w:val="none" w:sz="0" w:space="0" w:color="auto"/>
        <w:bottom w:val="none" w:sz="0" w:space="0" w:color="auto"/>
        <w:right w:val="none" w:sz="0" w:space="0" w:color="auto"/>
      </w:divBdr>
    </w:div>
    <w:div w:id="2128697717">
      <w:bodyDiv w:val="1"/>
      <w:marLeft w:val="0"/>
      <w:marRight w:val="0"/>
      <w:marTop w:val="0"/>
      <w:marBottom w:val="0"/>
      <w:divBdr>
        <w:top w:val="none" w:sz="0" w:space="0" w:color="auto"/>
        <w:left w:val="none" w:sz="0" w:space="0" w:color="auto"/>
        <w:bottom w:val="none" w:sz="0" w:space="0" w:color="auto"/>
        <w:right w:val="none" w:sz="0" w:space="0" w:color="auto"/>
      </w:divBdr>
    </w:div>
    <w:div w:id="2128771549">
      <w:bodyDiv w:val="1"/>
      <w:marLeft w:val="0"/>
      <w:marRight w:val="0"/>
      <w:marTop w:val="0"/>
      <w:marBottom w:val="0"/>
      <w:divBdr>
        <w:top w:val="none" w:sz="0" w:space="0" w:color="auto"/>
        <w:left w:val="none" w:sz="0" w:space="0" w:color="auto"/>
        <w:bottom w:val="none" w:sz="0" w:space="0" w:color="auto"/>
        <w:right w:val="none" w:sz="0" w:space="0" w:color="auto"/>
      </w:divBdr>
    </w:div>
    <w:div w:id="2128816638">
      <w:bodyDiv w:val="1"/>
      <w:marLeft w:val="0"/>
      <w:marRight w:val="0"/>
      <w:marTop w:val="0"/>
      <w:marBottom w:val="0"/>
      <w:divBdr>
        <w:top w:val="none" w:sz="0" w:space="0" w:color="auto"/>
        <w:left w:val="none" w:sz="0" w:space="0" w:color="auto"/>
        <w:bottom w:val="none" w:sz="0" w:space="0" w:color="auto"/>
        <w:right w:val="none" w:sz="0" w:space="0" w:color="auto"/>
      </w:divBdr>
    </w:div>
    <w:div w:id="2128967752">
      <w:bodyDiv w:val="1"/>
      <w:marLeft w:val="0"/>
      <w:marRight w:val="0"/>
      <w:marTop w:val="0"/>
      <w:marBottom w:val="0"/>
      <w:divBdr>
        <w:top w:val="none" w:sz="0" w:space="0" w:color="auto"/>
        <w:left w:val="none" w:sz="0" w:space="0" w:color="auto"/>
        <w:bottom w:val="none" w:sz="0" w:space="0" w:color="auto"/>
        <w:right w:val="none" w:sz="0" w:space="0" w:color="auto"/>
      </w:divBdr>
    </w:div>
    <w:div w:id="2129201870">
      <w:bodyDiv w:val="1"/>
      <w:marLeft w:val="0"/>
      <w:marRight w:val="0"/>
      <w:marTop w:val="0"/>
      <w:marBottom w:val="0"/>
      <w:divBdr>
        <w:top w:val="none" w:sz="0" w:space="0" w:color="auto"/>
        <w:left w:val="none" w:sz="0" w:space="0" w:color="auto"/>
        <w:bottom w:val="none" w:sz="0" w:space="0" w:color="auto"/>
        <w:right w:val="none" w:sz="0" w:space="0" w:color="auto"/>
      </w:divBdr>
    </w:div>
    <w:div w:id="2129202786">
      <w:bodyDiv w:val="1"/>
      <w:marLeft w:val="0"/>
      <w:marRight w:val="0"/>
      <w:marTop w:val="0"/>
      <w:marBottom w:val="0"/>
      <w:divBdr>
        <w:top w:val="none" w:sz="0" w:space="0" w:color="auto"/>
        <w:left w:val="none" w:sz="0" w:space="0" w:color="auto"/>
        <w:bottom w:val="none" w:sz="0" w:space="0" w:color="auto"/>
        <w:right w:val="none" w:sz="0" w:space="0" w:color="auto"/>
      </w:divBdr>
    </w:div>
    <w:div w:id="2129280116">
      <w:bodyDiv w:val="1"/>
      <w:marLeft w:val="0"/>
      <w:marRight w:val="0"/>
      <w:marTop w:val="0"/>
      <w:marBottom w:val="0"/>
      <w:divBdr>
        <w:top w:val="none" w:sz="0" w:space="0" w:color="auto"/>
        <w:left w:val="none" w:sz="0" w:space="0" w:color="auto"/>
        <w:bottom w:val="none" w:sz="0" w:space="0" w:color="auto"/>
        <w:right w:val="none" w:sz="0" w:space="0" w:color="auto"/>
      </w:divBdr>
    </w:div>
    <w:div w:id="2129659720">
      <w:bodyDiv w:val="1"/>
      <w:marLeft w:val="0"/>
      <w:marRight w:val="0"/>
      <w:marTop w:val="0"/>
      <w:marBottom w:val="0"/>
      <w:divBdr>
        <w:top w:val="none" w:sz="0" w:space="0" w:color="auto"/>
        <w:left w:val="none" w:sz="0" w:space="0" w:color="auto"/>
        <w:bottom w:val="none" w:sz="0" w:space="0" w:color="auto"/>
        <w:right w:val="none" w:sz="0" w:space="0" w:color="auto"/>
      </w:divBdr>
    </w:div>
    <w:div w:id="2129666851">
      <w:bodyDiv w:val="1"/>
      <w:marLeft w:val="0"/>
      <w:marRight w:val="0"/>
      <w:marTop w:val="0"/>
      <w:marBottom w:val="0"/>
      <w:divBdr>
        <w:top w:val="none" w:sz="0" w:space="0" w:color="auto"/>
        <w:left w:val="none" w:sz="0" w:space="0" w:color="auto"/>
        <w:bottom w:val="none" w:sz="0" w:space="0" w:color="auto"/>
        <w:right w:val="none" w:sz="0" w:space="0" w:color="auto"/>
      </w:divBdr>
    </w:div>
    <w:div w:id="2130279724">
      <w:bodyDiv w:val="1"/>
      <w:marLeft w:val="0"/>
      <w:marRight w:val="0"/>
      <w:marTop w:val="0"/>
      <w:marBottom w:val="0"/>
      <w:divBdr>
        <w:top w:val="none" w:sz="0" w:space="0" w:color="auto"/>
        <w:left w:val="none" w:sz="0" w:space="0" w:color="auto"/>
        <w:bottom w:val="none" w:sz="0" w:space="0" w:color="auto"/>
        <w:right w:val="none" w:sz="0" w:space="0" w:color="auto"/>
      </w:divBdr>
    </w:div>
    <w:div w:id="2130581930">
      <w:bodyDiv w:val="1"/>
      <w:marLeft w:val="0"/>
      <w:marRight w:val="0"/>
      <w:marTop w:val="0"/>
      <w:marBottom w:val="0"/>
      <w:divBdr>
        <w:top w:val="none" w:sz="0" w:space="0" w:color="auto"/>
        <w:left w:val="none" w:sz="0" w:space="0" w:color="auto"/>
        <w:bottom w:val="none" w:sz="0" w:space="0" w:color="auto"/>
        <w:right w:val="none" w:sz="0" w:space="0" w:color="auto"/>
      </w:divBdr>
    </w:div>
    <w:div w:id="2130588820">
      <w:bodyDiv w:val="1"/>
      <w:marLeft w:val="0"/>
      <w:marRight w:val="0"/>
      <w:marTop w:val="0"/>
      <w:marBottom w:val="0"/>
      <w:divBdr>
        <w:top w:val="none" w:sz="0" w:space="0" w:color="auto"/>
        <w:left w:val="none" w:sz="0" w:space="0" w:color="auto"/>
        <w:bottom w:val="none" w:sz="0" w:space="0" w:color="auto"/>
        <w:right w:val="none" w:sz="0" w:space="0" w:color="auto"/>
      </w:divBdr>
    </w:div>
    <w:div w:id="2130857631">
      <w:bodyDiv w:val="1"/>
      <w:marLeft w:val="0"/>
      <w:marRight w:val="0"/>
      <w:marTop w:val="0"/>
      <w:marBottom w:val="0"/>
      <w:divBdr>
        <w:top w:val="none" w:sz="0" w:space="0" w:color="auto"/>
        <w:left w:val="none" w:sz="0" w:space="0" w:color="auto"/>
        <w:bottom w:val="none" w:sz="0" w:space="0" w:color="auto"/>
        <w:right w:val="none" w:sz="0" w:space="0" w:color="auto"/>
      </w:divBdr>
    </w:div>
    <w:div w:id="2130976588">
      <w:bodyDiv w:val="1"/>
      <w:marLeft w:val="0"/>
      <w:marRight w:val="0"/>
      <w:marTop w:val="0"/>
      <w:marBottom w:val="0"/>
      <w:divBdr>
        <w:top w:val="none" w:sz="0" w:space="0" w:color="auto"/>
        <w:left w:val="none" w:sz="0" w:space="0" w:color="auto"/>
        <w:bottom w:val="none" w:sz="0" w:space="0" w:color="auto"/>
        <w:right w:val="none" w:sz="0" w:space="0" w:color="auto"/>
      </w:divBdr>
    </w:div>
    <w:div w:id="2131316502">
      <w:bodyDiv w:val="1"/>
      <w:marLeft w:val="0"/>
      <w:marRight w:val="0"/>
      <w:marTop w:val="0"/>
      <w:marBottom w:val="0"/>
      <w:divBdr>
        <w:top w:val="none" w:sz="0" w:space="0" w:color="auto"/>
        <w:left w:val="none" w:sz="0" w:space="0" w:color="auto"/>
        <w:bottom w:val="none" w:sz="0" w:space="0" w:color="auto"/>
        <w:right w:val="none" w:sz="0" w:space="0" w:color="auto"/>
      </w:divBdr>
    </w:div>
    <w:div w:id="2131783352">
      <w:bodyDiv w:val="1"/>
      <w:marLeft w:val="0"/>
      <w:marRight w:val="0"/>
      <w:marTop w:val="0"/>
      <w:marBottom w:val="0"/>
      <w:divBdr>
        <w:top w:val="none" w:sz="0" w:space="0" w:color="auto"/>
        <w:left w:val="none" w:sz="0" w:space="0" w:color="auto"/>
        <w:bottom w:val="none" w:sz="0" w:space="0" w:color="auto"/>
        <w:right w:val="none" w:sz="0" w:space="0" w:color="auto"/>
      </w:divBdr>
    </w:div>
    <w:div w:id="2131850260">
      <w:bodyDiv w:val="1"/>
      <w:marLeft w:val="0"/>
      <w:marRight w:val="0"/>
      <w:marTop w:val="0"/>
      <w:marBottom w:val="0"/>
      <w:divBdr>
        <w:top w:val="none" w:sz="0" w:space="0" w:color="auto"/>
        <w:left w:val="none" w:sz="0" w:space="0" w:color="auto"/>
        <w:bottom w:val="none" w:sz="0" w:space="0" w:color="auto"/>
        <w:right w:val="none" w:sz="0" w:space="0" w:color="auto"/>
      </w:divBdr>
    </w:div>
    <w:div w:id="2131967828">
      <w:bodyDiv w:val="1"/>
      <w:marLeft w:val="0"/>
      <w:marRight w:val="0"/>
      <w:marTop w:val="0"/>
      <w:marBottom w:val="0"/>
      <w:divBdr>
        <w:top w:val="none" w:sz="0" w:space="0" w:color="auto"/>
        <w:left w:val="none" w:sz="0" w:space="0" w:color="auto"/>
        <w:bottom w:val="none" w:sz="0" w:space="0" w:color="auto"/>
        <w:right w:val="none" w:sz="0" w:space="0" w:color="auto"/>
      </w:divBdr>
    </w:div>
    <w:div w:id="2132017230">
      <w:bodyDiv w:val="1"/>
      <w:marLeft w:val="0"/>
      <w:marRight w:val="0"/>
      <w:marTop w:val="0"/>
      <w:marBottom w:val="0"/>
      <w:divBdr>
        <w:top w:val="none" w:sz="0" w:space="0" w:color="auto"/>
        <w:left w:val="none" w:sz="0" w:space="0" w:color="auto"/>
        <w:bottom w:val="none" w:sz="0" w:space="0" w:color="auto"/>
        <w:right w:val="none" w:sz="0" w:space="0" w:color="auto"/>
      </w:divBdr>
    </w:div>
    <w:div w:id="2132091412">
      <w:bodyDiv w:val="1"/>
      <w:marLeft w:val="0"/>
      <w:marRight w:val="0"/>
      <w:marTop w:val="0"/>
      <w:marBottom w:val="0"/>
      <w:divBdr>
        <w:top w:val="none" w:sz="0" w:space="0" w:color="auto"/>
        <w:left w:val="none" w:sz="0" w:space="0" w:color="auto"/>
        <w:bottom w:val="none" w:sz="0" w:space="0" w:color="auto"/>
        <w:right w:val="none" w:sz="0" w:space="0" w:color="auto"/>
      </w:divBdr>
    </w:div>
    <w:div w:id="2132280470">
      <w:bodyDiv w:val="1"/>
      <w:marLeft w:val="0"/>
      <w:marRight w:val="0"/>
      <w:marTop w:val="0"/>
      <w:marBottom w:val="0"/>
      <w:divBdr>
        <w:top w:val="none" w:sz="0" w:space="0" w:color="auto"/>
        <w:left w:val="none" w:sz="0" w:space="0" w:color="auto"/>
        <w:bottom w:val="none" w:sz="0" w:space="0" w:color="auto"/>
        <w:right w:val="none" w:sz="0" w:space="0" w:color="auto"/>
      </w:divBdr>
    </w:div>
    <w:div w:id="2132282604">
      <w:bodyDiv w:val="1"/>
      <w:marLeft w:val="0"/>
      <w:marRight w:val="0"/>
      <w:marTop w:val="0"/>
      <w:marBottom w:val="0"/>
      <w:divBdr>
        <w:top w:val="none" w:sz="0" w:space="0" w:color="auto"/>
        <w:left w:val="none" w:sz="0" w:space="0" w:color="auto"/>
        <w:bottom w:val="none" w:sz="0" w:space="0" w:color="auto"/>
        <w:right w:val="none" w:sz="0" w:space="0" w:color="auto"/>
      </w:divBdr>
    </w:div>
    <w:div w:id="2132355245">
      <w:bodyDiv w:val="1"/>
      <w:marLeft w:val="0"/>
      <w:marRight w:val="0"/>
      <w:marTop w:val="0"/>
      <w:marBottom w:val="0"/>
      <w:divBdr>
        <w:top w:val="none" w:sz="0" w:space="0" w:color="auto"/>
        <w:left w:val="none" w:sz="0" w:space="0" w:color="auto"/>
        <w:bottom w:val="none" w:sz="0" w:space="0" w:color="auto"/>
        <w:right w:val="none" w:sz="0" w:space="0" w:color="auto"/>
      </w:divBdr>
    </w:div>
    <w:div w:id="2132363102">
      <w:bodyDiv w:val="1"/>
      <w:marLeft w:val="0"/>
      <w:marRight w:val="0"/>
      <w:marTop w:val="0"/>
      <w:marBottom w:val="0"/>
      <w:divBdr>
        <w:top w:val="none" w:sz="0" w:space="0" w:color="auto"/>
        <w:left w:val="none" w:sz="0" w:space="0" w:color="auto"/>
        <w:bottom w:val="none" w:sz="0" w:space="0" w:color="auto"/>
        <w:right w:val="none" w:sz="0" w:space="0" w:color="auto"/>
      </w:divBdr>
    </w:div>
    <w:div w:id="2132939377">
      <w:bodyDiv w:val="1"/>
      <w:marLeft w:val="0"/>
      <w:marRight w:val="0"/>
      <w:marTop w:val="0"/>
      <w:marBottom w:val="0"/>
      <w:divBdr>
        <w:top w:val="none" w:sz="0" w:space="0" w:color="auto"/>
        <w:left w:val="none" w:sz="0" w:space="0" w:color="auto"/>
        <w:bottom w:val="none" w:sz="0" w:space="0" w:color="auto"/>
        <w:right w:val="none" w:sz="0" w:space="0" w:color="auto"/>
      </w:divBdr>
    </w:div>
    <w:div w:id="2133089074">
      <w:bodyDiv w:val="1"/>
      <w:marLeft w:val="0"/>
      <w:marRight w:val="0"/>
      <w:marTop w:val="0"/>
      <w:marBottom w:val="0"/>
      <w:divBdr>
        <w:top w:val="none" w:sz="0" w:space="0" w:color="auto"/>
        <w:left w:val="none" w:sz="0" w:space="0" w:color="auto"/>
        <w:bottom w:val="none" w:sz="0" w:space="0" w:color="auto"/>
        <w:right w:val="none" w:sz="0" w:space="0" w:color="auto"/>
      </w:divBdr>
    </w:div>
    <w:div w:id="2133136640">
      <w:bodyDiv w:val="1"/>
      <w:marLeft w:val="0"/>
      <w:marRight w:val="0"/>
      <w:marTop w:val="0"/>
      <w:marBottom w:val="0"/>
      <w:divBdr>
        <w:top w:val="none" w:sz="0" w:space="0" w:color="auto"/>
        <w:left w:val="none" w:sz="0" w:space="0" w:color="auto"/>
        <w:bottom w:val="none" w:sz="0" w:space="0" w:color="auto"/>
        <w:right w:val="none" w:sz="0" w:space="0" w:color="auto"/>
      </w:divBdr>
    </w:div>
    <w:div w:id="2133279504">
      <w:bodyDiv w:val="1"/>
      <w:marLeft w:val="0"/>
      <w:marRight w:val="0"/>
      <w:marTop w:val="0"/>
      <w:marBottom w:val="0"/>
      <w:divBdr>
        <w:top w:val="none" w:sz="0" w:space="0" w:color="auto"/>
        <w:left w:val="none" w:sz="0" w:space="0" w:color="auto"/>
        <w:bottom w:val="none" w:sz="0" w:space="0" w:color="auto"/>
        <w:right w:val="none" w:sz="0" w:space="0" w:color="auto"/>
      </w:divBdr>
    </w:div>
    <w:div w:id="2133283985">
      <w:bodyDiv w:val="1"/>
      <w:marLeft w:val="0"/>
      <w:marRight w:val="0"/>
      <w:marTop w:val="0"/>
      <w:marBottom w:val="0"/>
      <w:divBdr>
        <w:top w:val="none" w:sz="0" w:space="0" w:color="auto"/>
        <w:left w:val="none" w:sz="0" w:space="0" w:color="auto"/>
        <w:bottom w:val="none" w:sz="0" w:space="0" w:color="auto"/>
        <w:right w:val="none" w:sz="0" w:space="0" w:color="auto"/>
      </w:divBdr>
    </w:div>
    <w:div w:id="2133400107">
      <w:bodyDiv w:val="1"/>
      <w:marLeft w:val="0"/>
      <w:marRight w:val="0"/>
      <w:marTop w:val="0"/>
      <w:marBottom w:val="0"/>
      <w:divBdr>
        <w:top w:val="none" w:sz="0" w:space="0" w:color="auto"/>
        <w:left w:val="none" w:sz="0" w:space="0" w:color="auto"/>
        <w:bottom w:val="none" w:sz="0" w:space="0" w:color="auto"/>
        <w:right w:val="none" w:sz="0" w:space="0" w:color="auto"/>
      </w:divBdr>
    </w:div>
    <w:div w:id="2133476872">
      <w:bodyDiv w:val="1"/>
      <w:marLeft w:val="0"/>
      <w:marRight w:val="0"/>
      <w:marTop w:val="0"/>
      <w:marBottom w:val="0"/>
      <w:divBdr>
        <w:top w:val="none" w:sz="0" w:space="0" w:color="auto"/>
        <w:left w:val="none" w:sz="0" w:space="0" w:color="auto"/>
        <w:bottom w:val="none" w:sz="0" w:space="0" w:color="auto"/>
        <w:right w:val="none" w:sz="0" w:space="0" w:color="auto"/>
      </w:divBdr>
    </w:div>
    <w:div w:id="2133592051">
      <w:bodyDiv w:val="1"/>
      <w:marLeft w:val="0"/>
      <w:marRight w:val="0"/>
      <w:marTop w:val="0"/>
      <w:marBottom w:val="0"/>
      <w:divBdr>
        <w:top w:val="none" w:sz="0" w:space="0" w:color="auto"/>
        <w:left w:val="none" w:sz="0" w:space="0" w:color="auto"/>
        <w:bottom w:val="none" w:sz="0" w:space="0" w:color="auto"/>
        <w:right w:val="none" w:sz="0" w:space="0" w:color="auto"/>
      </w:divBdr>
    </w:div>
    <w:div w:id="2134863296">
      <w:bodyDiv w:val="1"/>
      <w:marLeft w:val="0"/>
      <w:marRight w:val="0"/>
      <w:marTop w:val="0"/>
      <w:marBottom w:val="0"/>
      <w:divBdr>
        <w:top w:val="none" w:sz="0" w:space="0" w:color="auto"/>
        <w:left w:val="none" w:sz="0" w:space="0" w:color="auto"/>
        <w:bottom w:val="none" w:sz="0" w:space="0" w:color="auto"/>
        <w:right w:val="none" w:sz="0" w:space="0" w:color="auto"/>
      </w:divBdr>
    </w:div>
    <w:div w:id="2134977973">
      <w:bodyDiv w:val="1"/>
      <w:marLeft w:val="0"/>
      <w:marRight w:val="0"/>
      <w:marTop w:val="0"/>
      <w:marBottom w:val="0"/>
      <w:divBdr>
        <w:top w:val="none" w:sz="0" w:space="0" w:color="auto"/>
        <w:left w:val="none" w:sz="0" w:space="0" w:color="auto"/>
        <w:bottom w:val="none" w:sz="0" w:space="0" w:color="auto"/>
        <w:right w:val="none" w:sz="0" w:space="0" w:color="auto"/>
      </w:divBdr>
    </w:div>
    <w:div w:id="2135319768">
      <w:bodyDiv w:val="1"/>
      <w:marLeft w:val="0"/>
      <w:marRight w:val="0"/>
      <w:marTop w:val="0"/>
      <w:marBottom w:val="0"/>
      <w:divBdr>
        <w:top w:val="none" w:sz="0" w:space="0" w:color="auto"/>
        <w:left w:val="none" w:sz="0" w:space="0" w:color="auto"/>
        <w:bottom w:val="none" w:sz="0" w:space="0" w:color="auto"/>
        <w:right w:val="none" w:sz="0" w:space="0" w:color="auto"/>
      </w:divBdr>
    </w:div>
    <w:div w:id="2135515029">
      <w:bodyDiv w:val="1"/>
      <w:marLeft w:val="0"/>
      <w:marRight w:val="0"/>
      <w:marTop w:val="0"/>
      <w:marBottom w:val="0"/>
      <w:divBdr>
        <w:top w:val="none" w:sz="0" w:space="0" w:color="auto"/>
        <w:left w:val="none" w:sz="0" w:space="0" w:color="auto"/>
        <w:bottom w:val="none" w:sz="0" w:space="0" w:color="auto"/>
        <w:right w:val="none" w:sz="0" w:space="0" w:color="auto"/>
      </w:divBdr>
    </w:div>
    <w:div w:id="2135558285">
      <w:bodyDiv w:val="1"/>
      <w:marLeft w:val="0"/>
      <w:marRight w:val="0"/>
      <w:marTop w:val="0"/>
      <w:marBottom w:val="0"/>
      <w:divBdr>
        <w:top w:val="none" w:sz="0" w:space="0" w:color="auto"/>
        <w:left w:val="none" w:sz="0" w:space="0" w:color="auto"/>
        <w:bottom w:val="none" w:sz="0" w:space="0" w:color="auto"/>
        <w:right w:val="none" w:sz="0" w:space="0" w:color="auto"/>
      </w:divBdr>
    </w:div>
    <w:div w:id="2136557761">
      <w:bodyDiv w:val="1"/>
      <w:marLeft w:val="0"/>
      <w:marRight w:val="0"/>
      <w:marTop w:val="0"/>
      <w:marBottom w:val="0"/>
      <w:divBdr>
        <w:top w:val="none" w:sz="0" w:space="0" w:color="auto"/>
        <w:left w:val="none" w:sz="0" w:space="0" w:color="auto"/>
        <w:bottom w:val="none" w:sz="0" w:space="0" w:color="auto"/>
        <w:right w:val="none" w:sz="0" w:space="0" w:color="auto"/>
      </w:divBdr>
    </w:div>
    <w:div w:id="2136631125">
      <w:bodyDiv w:val="1"/>
      <w:marLeft w:val="0"/>
      <w:marRight w:val="0"/>
      <w:marTop w:val="0"/>
      <w:marBottom w:val="0"/>
      <w:divBdr>
        <w:top w:val="none" w:sz="0" w:space="0" w:color="auto"/>
        <w:left w:val="none" w:sz="0" w:space="0" w:color="auto"/>
        <w:bottom w:val="none" w:sz="0" w:space="0" w:color="auto"/>
        <w:right w:val="none" w:sz="0" w:space="0" w:color="auto"/>
      </w:divBdr>
    </w:div>
    <w:div w:id="2136872761">
      <w:bodyDiv w:val="1"/>
      <w:marLeft w:val="0"/>
      <w:marRight w:val="0"/>
      <w:marTop w:val="0"/>
      <w:marBottom w:val="0"/>
      <w:divBdr>
        <w:top w:val="none" w:sz="0" w:space="0" w:color="auto"/>
        <w:left w:val="none" w:sz="0" w:space="0" w:color="auto"/>
        <w:bottom w:val="none" w:sz="0" w:space="0" w:color="auto"/>
        <w:right w:val="none" w:sz="0" w:space="0" w:color="auto"/>
      </w:divBdr>
    </w:div>
    <w:div w:id="2137021880">
      <w:bodyDiv w:val="1"/>
      <w:marLeft w:val="0"/>
      <w:marRight w:val="0"/>
      <w:marTop w:val="0"/>
      <w:marBottom w:val="0"/>
      <w:divBdr>
        <w:top w:val="none" w:sz="0" w:space="0" w:color="auto"/>
        <w:left w:val="none" w:sz="0" w:space="0" w:color="auto"/>
        <w:bottom w:val="none" w:sz="0" w:space="0" w:color="auto"/>
        <w:right w:val="none" w:sz="0" w:space="0" w:color="auto"/>
      </w:divBdr>
    </w:div>
    <w:div w:id="2137135133">
      <w:bodyDiv w:val="1"/>
      <w:marLeft w:val="0"/>
      <w:marRight w:val="0"/>
      <w:marTop w:val="0"/>
      <w:marBottom w:val="0"/>
      <w:divBdr>
        <w:top w:val="none" w:sz="0" w:space="0" w:color="auto"/>
        <w:left w:val="none" w:sz="0" w:space="0" w:color="auto"/>
        <w:bottom w:val="none" w:sz="0" w:space="0" w:color="auto"/>
        <w:right w:val="none" w:sz="0" w:space="0" w:color="auto"/>
      </w:divBdr>
    </w:div>
    <w:div w:id="2137212989">
      <w:bodyDiv w:val="1"/>
      <w:marLeft w:val="0"/>
      <w:marRight w:val="0"/>
      <w:marTop w:val="0"/>
      <w:marBottom w:val="0"/>
      <w:divBdr>
        <w:top w:val="none" w:sz="0" w:space="0" w:color="auto"/>
        <w:left w:val="none" w:sz="0" w:space="0" w:color="auto"/>
        <w:bottom w:val="none" w:sz="0" w:space="0" w:color="auto"/>
        <w:right w:val="none" w:sz="0" w:space="0" w:color="auto"/>
      </w:divBdr>
    </w:div>
    <w:div w:id="2137260762">
      <w:bodyDiv w:val="1"/>
      <w:marLeft w:val="0"/>
      <w:marRight w:val="0"/>
      <w:marTop w:val="0"/>
      <w:marBottom w:val="0"/>
      <w:divBdr>
        <w:top w:val="none" w:sz="0" w:space="0" w:color="auto"/>
        <w:left w:val="none" w:sz="0" w:space="0" w:color="auto"/>
        <w:bottom w:val="none" w:sz="0" w:space="0" w:color="auto"/>
        <w:right w:val="none" w:sz="0" w:space="0" w:color="auto"/>
      </w:divBdr>
    </w:div>
    <w:div w:id="2137332886">
      <w:bodyDiv w:val="1"/>
      <w:marLeft w:val="0"/>
      <w:marRight w:val="0"/>
      <w:marTop w:val="0"/>
      <w:marBottom w:val="0"/>
      <w:divBdr>
        <w:top w:val="none" w:sz="0" w:space="0" w:color="auto"/>
        <w:left w:val="none" w:sz="0" w:space="0" w:color="auto"/>
        <w:bottom w:val="none" w:sz="0" w:space="0" w:color="auto"/>
        <w:right w:val="none" w:sz="0" w:space="0" w:color="auto"/>
      </w:divBdr>
    </w:div>
    <w:div w:id="2137485707">
      <w:bodyDiv w:val="1"/>
      <w:marLeft w:val="0"/>
      <w:marRight w:val="0"/>
      <w:marTop w:val="0"/>
      <w:marBottom w:val="0"/>
      <w:divBdr>
        <w:top w:val="none" w:sz="0" w:space="0" w:color="auto"/>
        <w:left w:val="none" w:sz="0" w:space="0" w:color="auto"/>
        <w:bottom w:val="none" w:sz="0" w:space="0" w:color="auto"/>
        <w:right w:val="none" w:sz="0" w:space="0" w:color="auto"/>
      </w:divBdr>
    </w:div>
    <w:div w:id="2137748729">
      <w:bodyDiv w:val="1"/>
      <w:marLeft w:val="0"/>
      <w:marRight w:val="0"/>
      <w:marTop w:val="0"/>
      <w:marBottom w:val="0"/>
      <w:divBdr>
        <w:top w:val="none" w:sz="0" w:space="0" w:color="auto"/>
        <w:left w:val="none" w:sz="0" w:space="0" w:color="auto"/>
        <w:bottom w:val="none" w:sz="0" w:space="0" w:color="auto"/>
        <w:right w:val="none" w:sz="0" w:space="0" w:color="auto"/>
      </w:divBdr>
    </w:div>
    <w:div w:id="2137941589">
      <w:bodyDiv w:val="1"/>
      <w:marLeft w:val="0"/>
      <w:marRight w:val="0"/>
      <w:marTop w:val="0"/>
      <w:marBottom w:val="0"/>
      <w:divBdr>
        <w:top w:val="none" w:sz="0" w:space="0" w:color="auto"/>
        <w:left w:val="none" w:sz="0" w:space="0" w:color="auto"/>
        <w:bottom w:val="none" w:sz="0" w:space="0" w:color="auto"/>
        <w:right w:val="none" w:sz="0" w:space="0" w:color="auto"/>
      </w:divBdr>
    </w:div>
    <w:div w:id="2138208693">
      <w:bodyDiv w:val="1"/>
      <w:marLeft w:val="0"/>
      <w:marRight w:val="0"/>
      <w:marTop w:val="0"/>
      <w:marBottom w:val="0"/>
      <w:divBdr>
        <w:top w:val="none" w:sz="0" w:space="0" w:color="auto"/>
        <w:left w:val="none" w:sz="0" w:space="0" w:color="auto"/>
        <w:bottom w:val="none" w:sz="0" w:space="0" w:color="auto"/>
        <w:right w:val="none" w:sz="0" w:space="0" w:color="auto"/>
      </w:divBdr>
    </w:div>
    <w:div w:id="2138259864">
      <w:bodyDiv w:val="1"/>
      <w:marLeft w:val="0"/>
      <w:marRight w:val="0"/>
      <w:marTop w:val="0"/>
      <w:marBottom w:val="0"/>
      <w:divBdr>
        <w:top w:val="none" w:sz="0" w:space="0" w:color="auto"/>
        <w:left w:val="none" w:sz="0" w:space="0" w:color="auto"/>
        <w:bottom w:val="none" w:sz="0" w:space="0" w:color="auto"/>
        <w:right w:val="none" w:sz="0" w:space="0" w:color="auto"/>
      </w:divBdr>
    </w:div>
    <w:div w:id="2138375805">
      <w:bodyDiv w:val="1"/>
      <w:marLeft w:val="0"/>
      <w:marRight w:val="0"/>
      <w:marTop w:val="0"/>
      <w:marBottom w:val="0"/>
      <w:divBdr>
        <w:top w:val="none" w:sz="0" w:space="0" w:color="auto"/>
        <w:left w:val="none" w:sz="0" w:space="0" w:color="auto"/>
        <w:bottom w:val="none" w:sz="0" w:space="0" w:color="auto"/>
        <w:right w:val="none" w:sz="0" w:space="0" w:color="auto"/>
      </w:divBdr>
    </w:div>
    <w:div w:id="2138906580">
      <w:bodyDiv w:val="1"/>
      <w:marLeft w:val="0"/>
      <w:marRight w:val="0"/>
      <w:marTop w:val="0"/>
      <w:marBottom w:val="0"/>
      <w:divBdr>
        <w:top w:val="none" w:sz="0" w:space="0" w:color="auto"/>
        <w:left w:val="none" w:sz="0" w:space="0" w:color="auto"/>
        <w:bottom w:val="none" w:sz="0" w:space="0" w:color="auto"/>
        <w:right w:val="none" w:sz="0" w:space="0" w:color="auto"/>
      </w:divBdr>
    </w:div>
    <w:div w:id="2138987421">
      <w:bodyDiv w:val="1"/>
      <w:marLeft w:val="0"/>
      <w:marRight w:val="0"/>
      <w:marTop w:val="0"/>
      <w:marBottom w:val="0"/>
      <w:divBdr>
        <w:top w:val="none" w:sz="0" w:space="0" w:color="auto"/>
        <w:left w:val="none" w:sz="0" w:space="0" w:color="auto"/>
        <w:bottom w:val="none" w:sz="0" w:space="0" w:color="auto"/>
        <w:right w:val="none" w:sz="0" w:space="0" w:color="auto"/>
      </w:divBdr>
    </w:div>
    <w:div w:id="2139176432">
      <w:bodyDiv w:val="1"/>
      <w:marLeft w:val="0"/>
      <w:marRight w:val="0"/>
      <w:marTop w:val="0"/>
      <w:marBottom w:val="0"/>
      <w:divBdr>
        <w:top w:val="none" w:sz="0" w:space="0" w:color="auto"/>
        <w:left w:val="none" w:sz="0" w:space="0" w:color="auto"/>
        <w:bottom w:val="none" w:sz="0" w:space="0" w:color="auto"/>
        <w:right w:val="none" w:sz="0" w:space="0" w:color="auto"/>
      </w:divBdr>
    </w:div>
    <w:div w:id="2139252895">
      <w:bodyDiv w:val="1"/>
      <w:marLeft w:val="0"/>
      <w:marRight w:val="0"/>
      <w:marTop w:val="0"/>
      <w:marBottom w:val="0"/>
      <w:divBdr>
        <w:top w:val="none" w:sz="0" w:space="0" w:color="auto"/>
        <w:left w:val="none" w:sz="0" w:space="0" w:color="auto"/>
        <w:bottom w:val="none" w:sz="0" w:space="0" w:color="auto"/>
        <w:right w:val="none" w:sz="0" w:space="0" w:color="auto"/>
      </w:divBdr>
    </w:div>
    <w:div w:id="2139256560">
      <w:bodyDiv w:val="1"/>
      <w:marLeft w:val="0"/>
      <w:marRight w:val="0"/>
      <w:marTop w:val="0"/>
      <w:marBottom w:val="0"/>
      <w:divBdr>
        <w:top w:val="none" w:sz="0" w:space="0" w:color="auto"/>
        <w:left w:val="none" w:sz="0" w:space="0" w:color="auto"/>
        <w:bottom w:val="none" w:sz="0" w:space="0" w:color="auto"/>
        <w:right w:val="none" w:sz="0" w:space="0" w:color="auto"/>
      </w:divBdr>
    </w:div>
    <w:div w:id="2139373373">
      <w:bodyDiv w:val="1"/>
      <w:marLeft w:val="0"/>
      <w:marRight w:val="0"/>
      <w:marTop w:val="0"/>
      <w:marBottom w:val="0"/>
      <w:divBdr>
        <w:top w:val="none" w:sz="0" w:space="0" w:color="auto"/>
        <w:left w:val="none" w:sz="0" w:space="0" w:color="auto"/>
        <w:bottom w:val="none" w:sz="0" w:space="0" w:color="auto"/>
        <w:right w:val="none" w:sz="0" w:space="0" w:color="auto"/>
      </w:divBdr>
    </w:div>
    <w:div w:id="2139446591">
      <w:bodyDiv w:val="1"/>
      <w:marLeft w:val="0"/>
      <w:marRight w:val="0"/>
      <w:marTop w:val="0"/>
      <w:marBottom w:val="0"/>
      <w:divBdr>
        <w:top w:val="none" w:sz="0" w:space="0" w:color="auto"/>
        <w:left w:val="none" w:sz="0" w:space="0" w:color="auto"/>
        <w:bottom w:val="none" w:sz="0" w:space="0" w:color="auto"/>
        <w:right w:val="none" w:sz="0" w:space="0" w:color="auto"/>
      </w:divBdr>
    </w:div>
    <w:div w:id="2139451508">
      <w:bodyDiv w:val="1"/>
      <w:marLeft w:val="0"/>
      <w:marRight w:val="0"/>
      <w:marTop w:val="0"/>
      <w:marBottom w:val="0"/>
      <w:divBdr>
        <w:top w:val="none" w:sz="0" w:space="0" w:color="auto"/>
        <w:left w:val="none" w:sz="0" w:space="0" w:color="auto"/>
        <w:bottom w:val="none" w:sz="0" w:space="0" w:color="auto"/>
        <w:right w:val="none" w:sz="0" w:space="0" w:color="auto"/>
      </w:divBdr>
      <w:divsChild>
        <w:div w:id="1843622936">
          <w:marLeft w:val="0"/>
          <w:marRight w:val="0"/>
          <w:marTop w:val="0"/>
          <w:marBottom w:val="0"/>
          <w:divBdr>
            <w:top w:val="none" w:sz="0" w:space="0" w:color="auto"/>
            <w:left w:val="none" w:sz="0" w:space="0" w:color="auto"/>
            <w:bottom w:val="none" w:sz="0" w:space="0" w:color="auto"/>
            <w:right w:val="none" w:sz="0" w:space="0" w:color="auto"/>
          </w:divBdr>
        </w:div>
        <w:div w:id="1778984865">
          <w:marLeft w:val="0"/>
          <w:marRight w:val="0"/>
          <w:marTop w:val="0"/>
          <w:marBottom w:val="0"/>
          <w:divBdr>
            <w:top w:val="none" w:sz="0" w:space="0" w:color="auto"/>
            <w:left w:val="none" w:sz="0" w:space="0" w:color="auto"/>
            <w:bottom w:val="none" w:sz="0" w:space="0" w:color="auto"/>
            <w:right w:val="none" w:sz="0" w:space="0" w:color="auto"/>
          </w:divBdr>
        </w:div>
        <w:div w:id="1810780137">
          <w:marLeft w:val="0"/>
          <w:marRight w:val="0"/>
          <w:marTop w:val="0"/>
          <w:marBottom w:val="0"/>
          <w:divBdr>
            <w:top w:val="none" w:sz="0" w:space="0" w:color="auto"/>
            <w:left w:val="none" w:sz="0" w:space="0" w:color="auto"/>
            <w:bottom w:val="none" w:sz="0" w:space="0" w:color="auto"/>
            <w:right w:val="none" w:sz="0" w:space="0" w:color="auto"/>
          </w:divBdr>
        </w:div>
        <w:div w:id="1216159452">
          <w:marLeft w:val="0"/>
          <w:marRight w:val="0"/>
          <w:marTop w:val="0"/>
          <w:marBottom w:val="0"/>
          <w:divBdr>
            <w:top w:val="none" w:sz="0" w:space="0" w:color="auto"/>
            <w:left w:val="none" w:sz="0" w:space="0" w:color="auto"/>
            <w:bottom w:val="none" w:sz="0" w:space="0" w:color="auto"/>
            <w:right w:val="none" w:sz="0" w:space="0" w:color="auto"/>
          </w:divBdr>
        </w:div>
        <w:div w:id="14773933">
          <w:marLeft w:val="0"/>
          <w:marRight w:val="0"/>
          <w:marTop w:val="0"/>
          <w:marBottom w:val="0"/>
          <w:divBdr>
            <w:top w:val="none" w:sz="0" w:space="0" w:color="auto"/>
            <w:left w:val="none" w:sz="0" w:space="0" w:color="auto"/>
            <w:bottom w:val="none" w:sz="0" w:space="0" w:color="auto"/>
            <w:right w:val="none" w:sz="0" w:space="0" w:color="auto"/>
          </w:divBdr>
        </w:div>
        <w:div w:id="2075930149">
          <w:marLeft w:val="0"/>
          <w:marRight w:val="0"/>
          <w:marTop w:val="0"/>
          <w:marBottom w:val="0"/>
          <w:divBdr>
            <w:top w:val="none" w:sz="0" w:space="0" w:color="auto"/>
            <w:left w:val="none" w:sz="0" w:space="0" w:color="auto"/>
            <w:bottom w:val="none" w:sz="0" w:space="0" w:color="auto"/>
            <w:right w:val="none" w:sz="0" w:space="0" w:color="auto"/>
          </w:divBdr>
        </w:div>
        <w:div w:id="1615597947">
          <w:marLeft w:val="0"/>
          <w:marRight w:val="0"/>
          <w:marTop w:val="0"/>
          <w:marBottom w:val="0"/>
          <w:divBdr>
            <w:top w:val="none" w:sz="0" w:space="0" w:color="auto"/>
            <w:left w:val="none" w:sz="0" w:space="0" w:color="auto"/>
            <w:bottom w:val="none" w:sz="0" w:space="0" w:color="auto"/>
            <w:right w:val="none" w:sz="0" w:space="0" w:color="auto"/>
          </w:divBdr>
        </w:div>
        <w:div w:id="729695204">
          <w:marLeft w:val="0"/>
          <w:marRight w:val="0"/>
          <w:marTop w:val="0"/>
          <w:marBottom w:val="0"/>
          <w:divBdr>
            <w:top w:val="none" w:sz="0" w:space="0" w:color="auto"/>
            <w:left w:val="none" w:sz="0" w:space="0" w:color="auto"/>
            <w:bottom w:val="none" w:sz="0" w:space="0" w:color="auto"/>
            <w:right w:val="none" w:sz="0" w:space="0" w:color="auto"/>
          </w:divBdr>
        </w:div>
        <w:div w:id="789980562">
          <w:marLeft w:val="0"/>
          <w:marRight w:val="0"/>
          <w:marTop w:val="0"/>
          <w:marBottom w:val="0"/>
          <w:divBdr>
            <w:top w:val="none" w:sz="0" w:space="0" w:color="auto"/>
            <w:left w:val="none" w:sz="0" w:space="0" w:color="auto"/>
            <w:bottom w:val="none" w:sz="0" w:space="0" w:color="auto"/>
            <w:right w:val="none" w:sz="0" w:space="0" w:color="auto"/>
          </w:divBdr>
        </w:div>
        <w:div w:id="1695299686">
          <w:marLeft w:val="0"/>
          <w:marRight w:val="0"/>
          <w:marTop w:val="0"/>
          <w:marBottom w:val="0"/>
          <w:divBdr>
            <w:top w:val="none" w:sz="0" w:space="0" w:color="auto"/>
            <w:left w:val="none" w:sz="0" w:space="0" w:color="auto"/>
            <w:bottom w:val="none" w:sz="0" w:space="0" w:color="auto"/>
            <w:right w:val="none" w:sz="0" w:space="0" w:color="auto"/>
          </w:divBdr>
        </w:div>
        <w:div w:id="846216596">
          <w:marLeft w:val="0"/>
          <w:marRight w:val="0"/>
          <w:marTop w:val="0"/>
          <w:marBottom w:val="0"/>
          <w:divBdr>
            <w:top w:val="none" w:sz="0" w:space="0" w:color="auto"/>
            <w:left w:val="none" w:sz="0" w:space="0" w:color="auto"/>
            <w:bottom w:val="none" w:sz="0" w:space="0" w:color="auto"/>
            <w:right w:val="none" w:sz="0" w:space="0" w:color="auto"/>
          </w:divBdr>
        </w:div>
        <w:div w:id="1780031991">
          <w:marLeft w:val="0"/>
          <w:marRight w:val="0"/>
          <w:marTop w:val="0"/>
          <w:marBottom w:val="0"/>
          <w:divBdr>
            <w:top w:val="none" w:sz="0" w:space="0" w:color="auto"/>
            <w:left w:val="none" w:sz="0" w:space="0" w:color="auto"/>
            <w:bottom w:val="none" w:sz="0" w:space="0" w:color="auto"/>
            <w:right w:val="none" w:sz="0" w:space="0" w:color="auto"/>
          </w:divBdr>
        </w:div>
        <w:div w:id="7828496">
          <w:marLeft w:val="0"/>
          <w:marRight w:val="0"/>
          <w:marTop w:val="0"/>
          <w:marBottom w:val="0"/>
          <w:divBdr>
            <w:top w:val="none" w:sz="0" w:space="0" w:color="auto"/>
            <w:left w:val="none" w:sz="0" w:space="0" w:color="auto"/>
            <w:bottom w:val="none" w:sz="0" w:space="0" w:color="auto"/>
            <w:right w:val="none" w:sz="0" w:space="0" w:color="auto"/>
          </w:divBdr>
        </w:div>
        <w:div w:id="829520371">
          <w:marLeft w:val="0"/>
          <w:marRight w:val="0"/>
          <w:marTop w:val="0"/>
          <w:marBottom w:val="0"/>
          <w:divBdr>
            <w:top w:val="none" w:sz="0" w:space="0" w:color="auto"/>
            <w:left w:val="none" w:sz="0" w:space="0" w:color="auto"/>
            <w:bottom w:val="none" w:sz="0" w:space="0" w:color="auto"/>
            <w:right w:val="none" w:sz="0" w:space="0" w:color="auto"/>
          </w:divBdr>
        </w:div>
      </w:divsChild>
    </w:div>
    <w:div w:id="2139488402">
      <w:bodyDiv w:val="1"/>
      <w:marLeft w:val="0"/>
      <w:marRight w:val="0"/>
      <w:marTop w:val="0"/>
      <w:marBottom w:val="0"/>
      <w:divBdr>
        <w:top w:val="none" w:sz="0" w:space="0" w:color="auto"/>
        <w:left w:val="none" w:sz="0" w:space="0" w:color="auto"/>
        <w:bottom w:val="none" w:sz="0" w:space="0" w:color="auto"/>
        <w:right w:val="none" w:sz="0" w:space="0" w:color="auto"/>
      </w:divBdr>
    </w:div>
    <w:div w:id="2139910473">
      <w:bodyDiv w:val="1"/>
      <w:marLeft w:val="0"/>
      <w:marRight w:val="0"/>
      <w:marTop w:val="0"/>
      <w:marBottom w:val="0"/>
      <w:divBdr>
        <w:top w:val="none" w:sz="0" w:space="0" w:color="auto"/>
        <w:left w:val="none" w:sz="0" w:space="0" w:color="auto"/>
        <w:bottom w:val="none" w:sz="0" w:space="0" w:color="auto"/>
        <w:right w:val="none" w:sz="0" w:space="0" w:color="auto"/>
      </w:divBdr>
    </w:div>
    <w:div w:id="2140032089">
      <w:bodyDiv w:val="1"/>
      <w:marLeft w:val="0"/>
      <w:marRight w:val="0"/>
      <w:marTop w:val="0"/>
      <w:marBottom w:val="0"/>
      <w:divBdr>
        <w:top w:val="none" w:sz="0" w:space="0" w:color="auto"/>
        <w:left w:val="none" w:sz="0" w:space="0" w:color="auto"/>
        <w:bottom w:val="none" w:sz="0" w:space="0" w:color="auto"/>
        <w:right w:val="none" w:sz="0" w:space="0" w:color="auto"/>
      </w:divBdr>
    </w:div>
    <w:div w:id="2140224414">
      <w:bodyDiv w:val="1"/>
      <w:marLeft w:val="0"/>
      <w:marRight w:val="0"/>
      <w:marTop w:val="0"/>
      <w:marBottom w:val="0"/>
      <w:divBdr>
        <w:top w:val="none" w:sz="0" w:space="0" w:color="auto"/>
        <w:left w:val="none" w:sz="0" w:space="0" w:color="auto"/>
        <w:bottom w:val="none" w:sz="0" w:space="0" w:color="auto"/>
        <w:right w:val="none" w:sz="0" w:space="0" w:color="auto"/>
      </w:divBdr>
    </w:div>
    <w:div w:id="2141068907">
      <w:bodyDiv w:val="1"/>
      <w:marLeft w:val="0"/>
      <w:marRight w:val="0"/>
      <w:marTop w:val="0"/>
      <w:marBottom w:val="0"/>
      <w:divBdr>
        <w:top w:val="none" w:sz="0" w:space="0" w:color="auto"/>
        <w:left w:val="none" w:sz="0" w:space="0" w:color="auto"/>
        <w:bottom w:val="none" w:sz="0" w:space="0" w:color="auto"/>
        <w:right w:val="none" w:sz="0" w:space="0" w:color="auto"/>
      </w:divBdr>
    </w:div>
    <w:div w:id="2141070803">
      <w:bodyDiv w:val="1"/>
      <w:marLeft w:val="0"/>
      <w:marRight w:val="0"/>
      <w:marTop w:val="0"/>
      <w:marBottom w:val="0"/>
      <w:divBdr>
        <w:top w:val="none" w:sz="0" w:space="0" w:color="auto"/>
        <w:left w:val="none" w:sz="0" w:space="0" w:color="auto"/>
        <w:bottom w:val="none" w:sz="0" w:space="0" w:color="auto"/>
        <w:right w:val="none" w:sz="0" w:space="0" w:color="auto"/>
      </w:divBdr>
    </w:div>
    <w:div w:id="2141149620">
      <w:bodyDiv w:val="1"/>
      <w:marLeft w:val="0"/>
      <w:marRight w:val="0"/>
      <w:marTop w:val="0"/>
      <w:marBottom w:val="0"/>
      <w:divBdr>
        <w:top w:val="none" w:sz="0" w:space="0" w:color="auto"/>
        <w:left w:val="none" w:sz="0" w:space="0" w:color="auto"/>
        <w:bottom w:val="none" w:sz="0" w:space="0" w:color="auto"/>
        <w:right w:val="none" w:sz="0" w:space="0" w:color="auto"/>
      </w:divBdr>
    </w:div>
    <w:div w:id="2141266303">
      <w:bodyDiv w:val="1"/>
      <w:marLeft w:val="0"/>
      <w:marRight w:val="0"/>
      <w:marTop w:val="0"/>
      <w:marBottom w:val="0"/>
      <w:divBdr>
        <w:top w:val="none" w:sz="0" w:space="0" w:color="auto"/>
        <w:left w:val="none" w:sz="0" w:space="0" w:color="auto"/>
        <w:bottom w:val="none" w:sz="0" w:space="0" w:color="auto"/>
        <w:right w:val="none" w:sz="0" w:space="0" w:color="auto"/>
      </w:divBdr>
    </w:div>
    <w:div w:id="2141341109">
      <w:bodyDiv w:val="1"/>
      <w:marLeft w:val="0"/>
      <w:marRight w:val="0"/>
      <w:marTop w:val="0"/>
      <w:marBottom w:val="0"/>
      <w:divBdr>
        <w:top w:val="none" w:sz="0" w:space="0" w:color="auto"/>
        <w:left w:val="none" w:sz="0" w:space="0" w:color="auto"/>
        <w:bottom w:val="none" w:sz="0" w:space="0" w:color="auto"/>
        <w:right w:val="none" w:sz="0" w:space="0" w:color="auto"/>
      </w:divBdr>
    </w:div>
    <w:div w:id="2141607114">
      <w:bodyDiv w:val="1"/>
      <w:marLeft w:val="0"/>
      <w:marRight w:val="0"/>
      <w:marTop w:val="0"/>
      <w:marBottom w:val="0"/>
      <w:divBdr>
        <w:top w:val="none" w:sz="0" w:space="0" w:color="auto"/>
        <w:left w:val="none" w:sz="0" w:space="0" w:color="auto"/>
        <w:bottom w:val="none" w:sz="0" w:space="0" w:color="auto"/>
        <w:right w:val="none" w:sz="0" w:space="0" w:color="auto"/>
      </w:divBdr>
    </w:div>
    <w:div w:id="2141723287">
      <w:bodyDiv w:val="1"/>
      <w:marLeft w:val="0"/>
      <w:marRight w:val="0"/>
      <w:marTop w:val="0"/>
      <w:marBottom w:val="0"/>
      <w:divBdr>
        <w:top w:val="none" w:sz="0" w:space="0" w:color="auto"/>
        <w:left w:val="none" w:sz="0" w:space="0" w:color="auto"/>
        <w:bottom w:val="none" w:sz="0" w:space="0" w:color="auto"/>
        <w:right w:val="none" w:sz="0" w:space="0" w:color="auto"/>
      </w:divBdr>
    </w:div>
    <w:div w:id="2141802159">
      <w:bodyDiv w:val="1"/>
      <w:marLeft w:val="0"/>
      <w:marRight w:val="0"/>
      <w:marTop w:val="0"/>
      <w:marBottom w:val="0"/>
      <w:divBdr>
        <w:top w:val="none" w:sz="0" w:space="0" w:color="auto"/>
        <w:left w:val="none" w:sz="0" w:space="0" w:color="auto"/>
        <w:bottom w:val="none" w:sz="0" w:space="0" w:color="auto"/>
        <w:right w:val="none" w:sz="0" w:space="0" w:color="auto"/>
      </w:divBdr>
    </w:div>
    <w:div w:id="2142113011">
      <w:bodyDiv w:val="1"/>
      <w:marLeft w:val="0"/>
      <w:marRight w:val="0"/>
      <w:marTop w:val="0"/>
      <w:marBottom w:val="0"/>
      <w:divBdr>
        <w:top w:val="none" w:sz="0" w:space="0" w:color="auto"/>
        <w:left w:val="none" w:sz="0" w:space="0" w:color="auto"/>
        <w:bottom w:val="none" w:sz="0" w:space="0" w:color="auto"/>
        <w:right w:val="none" w:sz="0" w:space="0" w:color="auto"/>
      </w:divBdr>
    </w:div>
    <w:div w:id="2142260858">
      <w:bodyDiv w:val="1"/>
      <w:marLeft w:val="0"/>
      <w:marRight w:val="0"/>
      <w:marTop w:val="0"/>
      <w:marBottom w:val="0"/>
      <w:divBdr>
        <w:top w:val="none" w:sz="0" w:space="0" w:color="auto"/>
        <w:left w:val="none" w:sz="0" w:space="0" w:color="auto"/>
        <w:bottom w:val="none" w:sz="0" w:space="0" w:color="auto"/>
        <w:right w:val="none" w:sz="0" w:space="0" w:color="auto"/>
      </w:divBdr>
    </w:div>
    <w:div w:id="2142771435">
      <w:bodyDiv w:val="1"/>
      <w:marLeft w:val="0"/>
      <w:marRight w:val="0"/>
      <w:marTop w:val="0"/>
      <w:marBottom w:val="0"/>
      <w:divBdr>
        <w:top w:val="none" w:sz="0" w:space="0" w:color="auto"/>
        <w:left w:val="none" w:sz="0" w:space="0" w:color="auto"/>
        <w:bottom w:val="none" w:sz="0" w:space="0" w:color="auto"/>
        <w:right w:val="none" w:sz="0" w:space="0" w:color="auto"/>
      </w:divBdr>
    </w:div>
    <w:div w:id="2142920754">
      <w:bodyDiv w:val="1"/>
      <w:marLeft w:val="0"/>
      <w:marRight w:val="0"/>
      <w:marTop w:val="0"/>
      <w:marBottom w:val="0"/>
      <w:divBdr>
        <w:top w:val="none" w:sz="0" w:space="0" w:color="auto"/>
        <w:left w:val="none" w:sz="0" w:space="0" w:color="auto"/>
        <w:bottom w:val="none" w:sz="0" w:space="0" w:color="auto"/>
        <w:right w:val="none" w:sz="0" w:space="0" w:color="auto"/>
      </w:divBdr>
    </w:div>
    <w:div w:id="2143185509">
      <w:bodyDiv w:val="1"/>
      <w:marLeft w:val="0"/>
      <w:marRight w:val="0"/>
      <w:marTop w:val="0"/>
      <w:marBottom w:val="0"/>
      <w:divBdr>
        <w:top w:val="none" w:sz="0" w:space="0" w:color="auto"/>
        <w:left w:val="none" w:sz="0" w:space="0" w:color="auto"/>
        <w:bottom w:val="none" w:sz="0" w:space="0" w:color="auto"/>
        <w:right w:val="none" w:sz="0" w:space="0" w:color="auto"/>
      </w:divBdr>
    </w:div>
    <w:div w:id="2143234129">
      <w:bodyDiv w:val="1"/>
      <w:marLeft w:val="0"/>
      <w:marRight w:val="0"/>
      <w:marTop w:val="0"/>
      <w:marBottom w:val="0"/>
      <w:divBdr>
        <w:top w:val="none" w:sz="0" w:space="0" w:color="auto"/>
        <w:left w:val="none" w:sz="0" w:space="0" w:color="auto"/>
        <w:bottom w:val="none" w:sz="0" w:space="0" w:color="auto"/>
        <w:right w:val="none" w:sz="0" w:space="0" w:color="auto"/>
      </w:divBdr>
    </w:div>
    <w:div w:id="2143696160">
      <w:bodyDiv w:val="1"/>
      <w:marLeft w:val="0"/>
      <w:marRight w:val="0"/>
      <w:marTop w:val="0"/>
      <w:marBottom w:val="0"/>
      <w:divBdr>
        <w:top w:val="none" w:sz="0" w:space="0" w:color="auto"/>
        <w:left w:val="none" w:sz="0" w:space="0" w:color="auto"/>
        <w:bottom w:val="none" w:sz="0" w:space="0" w:color="auto"/>
        <w:right w:val="none" w:sz="0" w:space="0" w:color="auto"/>
      </w:divBdr>
    </w:div>
    <w:div w:id="2143846061">
      <w:bodyDiv w:val="1"/>
      <w:marLeft w:val="0"/>
      <w:marRight w:val="0"/>
      <w:marTop w:val="0"/>
      <w:marBottom w:val="0"/>
      <w:divBdr>
        <w:top w:val="none" w:sz="0" w:space="0" w:color="auto"/>
        <w:left w:val="none" w:sz="0" w:space="0" w:color="auto"/>
        <w:bottom w:val="none" w:sz="0" w:space="0" w:color="auto"/>
        <w:right w:val="none" w:sz="0" w:space="0" w:color="auto"/>
      </w:divBdr>
    </w:div>
    <w:div w:id="2144033819">
      <w:bodyDiv w:val="1"/>
      <w:marLeft w:val="0"/>
      <w:marRight w:val="0"/>
      <w:marTop w:val="0"/>
      <w:marBottom w:val="0"/>
      <w:divBdr>
        <w:top w:val="none" w:sz="0" w:space="0" w:color="auto"/>
        <w:left w:val="none" w:sz="0" w:space="0" w:color="auto"/>
        <w:bottom w:val="none" w:sz="0" w:space="0" w:color="auto"/>
        <w:right w:val="none" w:sz="0" w:space="0" w:color="auto"/>
      </w:divBdr>
    </w:div>
    <w:div w:id="2144080300">
      <w:bodyDiv w:val="1"/>
      <w:marLeft w:val="0"/>
      <w:marRight w:val="0"/>
      <w:marTop w:val="0"/>
      <w:marBottom w:val="0"/>
      <w:divBdr>
        <w:top w:val="none" w:sz="0" w:space="0" w:color="auto"/>
        <w:left w:val="none" w:sz="0" w:space="0" w:color="auto"/>
        <w:bottom w:val="none" w:sz="0" w:space="0" w:color="auto"/>
        <w:right w:val="none" w:sz="0" w:space="0" w:color="auto"/>
      </w:divBdr>
    </w:div>
    <w:div w:id="2144426583">
      <w:bodyDiv w:val="1"/>
      <w:marLeft w:val="0"/>
      <w:marRight w:val="0"/>
      <w:marTop w:val="0"/>
      <w:marBottom w:val="0"/>
      <w:divBdr>
        <w:top w:val="none" w:sz="0" w:space="0" w:color="auto"/>
        <w:left w:val="none" w:sz="0" w:space="0" w:color="auto"/>
        <w:bottom w:val="none" w:sz="0" w:space="0" w:color="auto"/>
        <w:right w:val="none" w:sz="0" w:space="0" w:color="auto"/>
      </w:divBdr>
    </w:div>
    <w:div w:id="2144885961">
      <w:bodyDiv w:val="1"/>
      <w:marLeft w:val="0"/>
      <w:marRight w:val="0"/>
      <w:marTop w:val="0"/>
      <w:marBottom w:val="0"/>
      <w:divBdr>
        <w:top w:val="none" w:sz="0" w:space="0" w:color="auto"/>
        <w:left w:val="none" w:sz="0" w:space="0" w:color="auto"/>
        <w:bottom w:val="none" w:sz="0" w:space="0" w:color="auto"/>
        <w:right w:val="none" w:sz="0" w:space="0" w:color="auto"/>
      </w:divBdr>
    </w:div>
    <w:div w:id="2145156004">
      <w:bodyDiv w:val="1"/>
      <w:marLeft w:val="0"/>
      <w:marRight w:val="0"/>
      <w:marTop w:val="0"/>
      <w:marBottom w:val="0"/>
      <w:divBdr>
        <w:top w:val="none" w:sz="0" w:space="0" w:color="auto"/>
        <w:left w:val="none" w:sz="0" w:space="0" w:color="auto"/>
        <w:bottom w:val="none" w:sz="0" w:space="0" w:color="auto"/>
        <w:right w:val="none" w:sz="0" w:space="0" w:color="auto"/>
      </w:divBdr>
    </w:div>
    <w:div w:id="2145349282">
      <w:bodyDiv w:val="1"/>
      <w:marLeft w:val="0"/>
      <w:marRight w:val="0"/>
      <w:marTop w:val="0"/>
      <w:marBottom w:val="0"/>
      <w:divBdr>
        <w:top w:val="none" w:sz="0" w:space="0" w:color="auto"/>
        <w:left w:val="none" w:sz="0" w:space="0" w:color="auto"/>
        <w:bottom w:val="none" w:sz="0" w:space="0" w:color="auto"/>
        <w:right w:val="none" w:sz="0" w:space="0" w:color="auto"/>
      </w:divBdr>
    </w:div>
    <w:div w:id="2145660812">
      <w:bodyDiv w:val="1"/>
      <w:marLeft w:val="0"/>
      <w:marRight w:val="0"/>
      <w:marTop w:val="0"/>
      <w:marBottom w:val="0"/>
      <w:divBdr>
        <w:top w:val="none" w:sz="0" w:space="0" w:color="auto"/>
        <w:left w:val="none" w:sz="0" w:space="0" w:color="auto"/>
        <w:bottom w:val="none" w:sz="0" w:space="0" w:color="auto"/>
        <w:right w:val="none" w:sz="0" w:space="0" w:color="auto"/>
      </w:divBdr>
    </w:div>
    <w:div w:id="2145854630">
      <w:bodyDiv w:val="1"/>
      <w:marLeft w:val="0"/>
      <w:marRight w:val="0"/>
      <w:marTop w:val="0"/>
      <w:marBottom w:val="0"/>
      <w:divBdr>
        <w:top w:val="none" w:sz="0" w:space="0" w:color="auto"/>
        <w:left w:val="none" w:sz="0" w:space="0" w:color="auto"/>
        <w:bottom w:val="none" w:sz="0" w:space="0" w:color="auto"/>
        <w:right w:val="none" w:sz="0" w:space="0" w:color="auto"/>
      </w:divBdr>
    </w:div>
    <w:div w:id="2146389061">
      <w:bodyDiv w:val="1"/>
      <w:marLeft w:val="0"/>
      <w:marRight w:val="0"/>
      <w:marTop w:val="0"/>
      <w:marBottom w:val="0"/>
      <w:divBdr>
        <w:top w:val="none" w:sz="0" w:space="0" w:color="auto"/>
        <w:left w:val="none" w:sz="0" w:space="0" w:color="auto"/>
        <w:bottom w:val="none" w:sz="0" w:space="0" w:color="auto"/>
        <w:right w:val="none" w:sz="0" w:space="0" w:color="auto"/>
      </w:divBdr>
    </w:div>
    <w:div w:id="2146462676">
      <w:bodyDiv w:val="1"/>
      <w:marLeft w:val="0"/>
      <w:marRight w:val="0"/>
      <w:marTop w:val="0"/>
      <w:marBottom w:val="0"/>
      <w:divBdr>
        <w:top w:val="none" w:sz="0" w:space="0" w:color="auto"/>
        <w:left w:val="none" w:sz="0" w:space="0" w:color="auto"/>
        <w:bottom w:val="none" w:sz="0" w:space="0" w:color="auto"/>
        <w:right w:val="none" w:sz="0" w:space="0" w:color="auto"/>
      </w:divBdr>
    </w:div>
    <w:div w:id="2146656789">
      <w:bodyDiv w:val="1"/>
      <w:marLeft w:val="0"/>
      <w:marRight w:val="0"/>
      <w:marTop w:val="0"/>
      <w:marBottom w:val="0"/>
      <w:divBdr>
        <w:top w:val="none" w:sz="0" w:space="0" w:color="auto"/>
        <w:left w:val="none" w:sz="0" w:space="0" w:color="auto"/>
        <w:bottom w:val="none" w:sz="0" w:space="0" w:color="auto"/>
        <w:right w:val="none" w:sz="0" w:space="0" w:color="auto"/>
      </w:divBdr>
    </w:div>
    <w:div w:id="2146963258">
      <w:bodyDiv w:val="1"/>
      <w:marLeft w:val="0"/>
      <w:marRight w:val="0"/>
      <w:marTop w:val="0"/>
      <w:marBottom w:val="0"/>
      <w:divBdr>
        <w:top w:val="none" w:sz="0" w:space="0" w:color="auto"/>
        <w:left w:val="none" w:sz="0" w:space="0" w:color="auto"/>
        <w:bottom w:val="none" w:sz="0" w:space="0" w:color="auto"/>
        <w:right w:val="none" w:sz="0" w:space="0" w:color="auto"/>
      </w:divBdr>
    </w:div>
    <w:div w:id="2147045693">
      <w:bodyDiv w:val="1"/>
      <w:marLeft w:val="0"/>
      <w:marRight w:val="0"/>
      <w:marTop w:val="0"/>
      <w:marBottom w:val="0"/>
      <w:divBdr>
        <w:top w:val="none" w:sz="0" w:space="0" w:color="auto"/>
        <w:left w:val="none" w:sz="0" w:space="0" w:color="auto"/>
        <w:bottom w:val="none" w:sz="0" w:space="0" w:color="auto"/>
        <w:right w:val="none" w:sz="0" w:space="0" w:color="auto"/>
      </w:divBdr>
    </w:div>
    <w:div w:id="214716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footer" Target="footer7.xml"/><Relationship Id="rId42" Type="http://schemas.openxmlformats.org/officeDocument/2006/relationships/chart" Target="charts/chart1.xml"/><Relationship Id="rId63" Type="http://schemas.openxmlformats.org/officeDocument/2006/relationships/header" Target="header22.xml"/><Relationship Id="rId84" Type="http://schemas.openxmlformats.org/officeDocument/2006/relationships/header" Target="header39.xml"/><Relationship Id="rId138" Type="http://schemas.openxmlformats.org/officeDocument/2006/relationships/footer" Target="footer40.xml"/><Relationship Id="rId159" Type="http://schemas.openxmlformats.org/officeDocument/2006/relationships/header" Target="header100.xml"/><Relationship Id="rId170" Type="http://schemas.openxmlformats.org/officeDocument/2006/relationships/header" Target="header111.xml"/><Relationship Id="rId107" Type="http://schemas.openxmlformats.org/officeDocument/2006/relationships/header" Target="header58.xml"/><Relationship Id="rId11" Type="http://schemas.openxmlformats.org/officeDocument/2006/relationships/footer" Target="footer1.xml"/><Relationship Id="rId32" Type="http://schemas.openxmlformats.org/officeDocument/2006/relationships/footer" Target="footer15.xml"/><Relationship Id="rId53" Type="http://schemas.openxmlformats.org/officeDocument/2006/relationships/header" Target="header16.xml"/><Relationship Id="rId74" Type="http://schemas.openxmlformats.org/officeDocument/2006/relationships/header" Target="header32.xml"/><Relationship Id="rId128" Type="http://schemas.openxmlformats.org/officeDocument/2006/relationships/header" Target="header75.xml"/><Relationship Id="rId149" Type="http://schemas.openxmlformats.org/officeDocument/2006/relationships/header" Target="header90.xml"/><Relationship Id="rId5" Type="http://schemas.openxmlformats.org/officeDocument/2006/relationships/webSettings" Target="webSettings.xml"/><Relationship Id="rId95" Type="http://schemas.openxmlformats.org/officeDocument/2006/relationships/header" Target="header49.xml"/><Relationship Id="rId160" Type="http://schemas.openxmlformats.org/officeDocument/2006/relationships/header" Target="header101.xml"/><Relationship Id="rId22" Type="http://schemas.openxmlformats.org/officeDocument/2006/relationships/image" Target="media/image4.png"/><Relationship Id="rId43" Type="http://schemas.openxmlformats.org/officeDocument/2006/relationships/header" Target="header9.xml"/><Relationship Id="rId64" Type="http://schemas.openxmlformats.org/officeDocument/2006/relationships/header" Target="header23.xml"/><Relationship Id="rId118" Type="http://schemas.openxmlformats.org/officeDocument/2006/relationships/header" Target="header69.xml"/><Relationship Id="rId139" Type="http://schemas.openxmlformats.org/officeDocument/2006/relationships/footer" Target="footer41.xml"/><Relationship Id="rId85" Type="http://schemas.openxmlformats.org/officeDocument/2006/relationships/header" Target="header40.xml"/><Relationship Id="rId150" Type="http://schemas.openxmlformats.org/officeDocument/2006/relationships/header" Target="header91.xml"/><Relationship Id="rId171" Type="http://schemas.openxmlformats.org/officeDocument/2006/relationships/image" Target="media/image8.jpeg"/><Relationship Id="rId12" Type="http://schemas.openxmlformats.org/officeDocument/2006/relationships/footer" Target="footer2.xml"/><Relationship Id="rId33" Type="http://schemas.openxmlformats.org/officeDocument/2006/relationships/footer" Target="footer16.xml"/><Relationship Id="rId108" Type="http://schemas.openxmlformats.org/officeDocument/2006/relationships/header" Target="header59.xml"/><Relationship Id="rId129" Type="http://schemas.openxmlformats.org/officeDocument/2006/relationships/header" Target="header76.xml"/><Relationship Id="rId54" Type="http://schemas.openxmlformats.org/officeDocument/2006/relationships/footer" Target="footer25.xml"/><Relationship Id="rId75" Type="http://schemas.openxmlformats.org/officeDocument/2006/relationships/header" Target="header33.xml"/><Relationship Id="rId96" Type="http://schemas.openxmlformats.org/officeDocument/2006/relationships/header" Target="header50.xml"/><Relationship Id="rId140" Type="http://schemas.openxmlformats.org/officeDocument/2006/relationships/header" Target="header83.xml"/><Relationship Id="rId161" Type="http://schemas.openxmlformats.org/officeDocument/2006/relationships/header" Target="header102.xml"/><Relationship Id="rId6" Type="http://schemas.openxmlformats.org/officeDocument/2006/relationships/footnotes" Target="footnotes.xml"/><Relationship Id="rId23" Type="http://schemas.microsoft.com/office/2007/relationships/hdphoto" Target="media/hdphoto1.wdp"/><Relationship Id="rId28" Type="http://schemas.openxmlformats.org/officeDocument/2006/relationships/footer" Target="footer12.xml"/><Relationship Id="rId49" Type="http://schemas.openxmlformats.org/officeDocument/2006/relationships/header" Target="header13.xml"/><Relationship Id="rId114" Type="http://schemas.openxmlformats.org/officeDocument/2006/relationships/header" Target="header65.xml"/><Relationship Id="rId119" Type="http://schemas.openxmlformats.org/officeDocument/2006/relationships/header" Target="header70.xml"/><Relationship Id="rId44" Type="http://schemas.openxmlformats.org/officeDocument/2006/relationships/footer" Target="footer22.xml"/><Relationship Id="rId60" Type="http://schemas.openxmlformats.org/officeDocument/2006/relationships/header" Target="header19.xml"/><Relationship Id="rId65" Type="http://schemas.openxmlformats.org/officeDocument/2006/relationships/header" Target="header24.xml"/><Relationship Id="rId81" Type="http://schemas.openxmlformats.org/officeDocument/2006/relationships/header" Target="header37.xml"/><Relationship Id="rId86" Type="http://schemas.openxmlformats.org/officeDocument/2006/relationships/header" Target="header41.xml"/><Relationship Id="rId130" Type="http://schemas.openxmlformats.org/officeDocument/2006/relationships/footer" Target="footer38.xml"/><Relationship Id="rId135" Type="http://schemas.openxmlformats.org/officeDocument/2006/relationships/header" Target="header80.xml"/><Relationship Id="rId151" Type="http://schemas.openxmlformats.org/officeDocument/2006/relationships/header" Target="header92.xml"/><Relationship Id="rId156" Type="http://schemas.openxmlformats.org/officeDocument/2006/relationships/header" Target="header97.xml"/><Relationship Id="rId177" Type="http://schemas.openxmlformats.org/officeDocument/2006/relationships/fontTable" Target="fontTable.xml"/><Relationship Id="rId172" Type="http://schemas.openxmlformats.org/officeDocument/2006/relationships/header" Target="header112.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header" Target="header7.xml"/><Relationship Id="rId109" Type="http://schemas.openxmlformats.org/officeDocument/2006/relationships/header" Target="header60.xml"/><Relationship Id="rId34" Type="http://schemas.openxmlformats.org/officeDocument/2006/relationships/footer" Target="footer17.xml"/><Relationship Id="rId50" Type="http://schemas.openxmlformats.org/officeDocument/2006/relationships/header" Target="header14.xml"/><Relationship Id="rId55" Type="http://schemas.openxmlformats.org/officeDocument/2006/relationships/footer" Target="footer26.xml"/><Relationship Id="rId76" Type="http://schemas.openxmlformats.org/officeDocument/2006/relationships/image" Target="media/image6.png"/><Relationship Id="rId97" Type="http://schemas.openxmlformats.org/officeDocument/2006/relationships/footer" Target="footer32.xml"/><Relationship Id="rId104" Type="http://schemas.openxmlformats.org/officeDocument/2006/relationships/header" Target="header55.xml"/><Relationship Id="rId120" Type="http://schemas.openxmlformats.org/officeDocument/2006/relationships/footer" Target="footer34.xml"/><Relationship Id="rId125" Type="http://schemas.openxmlformats.org/officeDocument/2006/relationships/header" Target="header74.xml"/><Relationship Id="rId141" Type="http://schemas.openxmlformats.org/officeDocument/2006/relationships/header" Target="header84.xml"/><Relationship Id="rId146" Type="http://schemas.openxmlformats.org/officeDocument/2006/relationships/header" Target="header87.xml"/><Relationship Id="rId167" Type="http://schemas.openxmlformats.org/officeDocument/2006/relationships/header" Target="header108.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46.xml"/><Relationship Id="rId162" Type="http://schemas.openxmlformats.org/officeDocument/2006/relationships/header" Target="header103.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header" Target="header25.xml"/><Relationship Id="rId87" Type="http://schemas.openxmlformats.org/officeDocument/2006/relationships/header" Target="header42.xml"/><Relationship Id="rId110" Type="http://schemas.openxmlformats.org/officeDocument/2006/relationships/header" Target="header61.xml"/><Relationship Id="rId115" Type="http://schemas.openxmlformats.org/officeDocument/2006/relationships/header" Target="header66.xml"/><Relationship Id="rId131" Type="http://schemas.openxmlformats.org/officeDocument/2006/relationships/footer" Target="footer39.xml"/><Relationship Id="rId136" Type="http://schemas.openxmlformats.org/officeDocument/2006/relationships/header" Target="header81.xml"/><Relationship Id="rId157" Type="http://schemas.openxmlformats.org/officeDocument/2006/relationships/header" Target="header98.xml"/><Relationship Id="rId178" Type="http://schemas.openxmlformats.org/officeDocument/2006/relationships/glossaryDocument" Target="glossary/document.xml"/><Relationship Id="rId61" Type="http://schemas.openxmlformats.org/officeDocument/2006/relationships/header" Target="header20.xml"/><Relationship Id="rId82" Type="http://schemas.openxmlformats.org/officeDocument/2006/relationships/header" Target="header38.xml"/><Relationship Id="rId152" Type="http://schemas.openxmlformats.org/officeDocument/2006/relationships/header" Target="header93.xml"/><Relationship Id="rId173" Type="http://schemas.openxmlformats.org/officeDocument/2006/relationships/image" Target="media/image9.jpe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header" Target="header17.xml"/><Relationship Id="rId77" Type="http://schemas.openxmlformats.org/officeDocument/2006/relationships/header" Target="header34.xml"/><Relationship Id="rId100" Type="http://schemas.openxmlformats.org/officeDocument/2006/relationships/footer" Target="footer33.xml"/><Relationship Id="rId105" Type="http://schemas.openxmlformats.org/officeDocument/2006/relationships/header" Target="header56.xml"/><Relationship Id="rId126" Type="http://schemas.openxmlformats.org/officeDocument/2006/relationships/footer" Target="footer36.xml"/><Relationship Id="rId147" Type="http://schemas.openxmlformats.org/officeDocument/2006/relationships/header" Target="header88.xml"/><Relationship Id="rId168" Type="http://schemas.openxmlformats.org/officeDocument/2006/relationships/header" Target="header109.xm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header" Target="header30.xml"/><Relationship Id="rId93" Type="http://schemas.openxmlformats.org/officeDocument/2006/relationships/header" Target="header47.xml"/><Relationship Id="rId98" Type="http://schemas.openxmlformats.org/officeDocument/2006/relationships/header" Target="header51.xml"/><Relationship Id="rId121" Type="http://schemas.openxmlformats.org/officeDocument/2006/relationships/header" Target="header71.xml"/><Relationship Id="rId142" Type="http://schemas.openxmlformats.org/officeDocument/2006/relationships/footer" Target="footer42.xml"/><Relationship Id="rId163" Type="http://schemas.openxmlformats.org/officeDocument/2006/relationships/header" Target="header104.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3.xml"/><Relationship Id="rId67" Type="http://schemas.openxmlformats.org/officeDocument/2006/relationships/header" Target="header26.xml"/><Relationship Id="rId116" Type="http://schemas.openxmlformats.org/officeDocument/2006/relationships/header" Target="header67.xml"/><Relationship Id="rId137" Type="http://schemas.openxmlformats.org/officeDocument/2006/relationships/header" Target="header82.xml"/><Relationship Id="rId158" Type="http://schemas.openxmlformats.org/officeDocument/2006/relationships/header" Target="header99.xml"/><Relationship Id="rId20" Type="http://schemas.openxmlformats.org/officeDocument/2006/relationships/footer" Target="footer6.xml"/><Relationship Id="rId41" Type="http://schemas.openxmlformats.org/officeDocument/2006/relationships/footer" Target="footer21.xml"/><Relationship Id="rId62" Type="http://schemas.openxmlformats.org/officeDocument/2006/relationships/header" Target="header21.xml"/><Relationship Id="rId83" Type="http://schemas.openxmlformats.org/officeDocument/2006/relationships/footer" Target="footer30.xml"/><Relationship Id="rId88" Type="http://schemas.openxmlformats.org/officeDocument/2006/relationships/header" Target="header43.xml"/><Relationship Id="rId111" Type="http://schemas.openxmlformats.org/officeDocument/2006/relationships/header" Target="header62.xml"/><Relationship Id="rId132" Type="http://schemas.openxmlformats.org/officeDocument/2006/relationships/header" Target="header77.xml"/><Relationship Id="rId153" Type="http://schemas.openxmlformats.org/officeDocument/2006/relationships/header" Target="header94.xml"/><Relationship Id="rId174" Type="http://schemas.openxmlformats.org/officeDocument/2006/relationships/header" Target="header113.xml"/><Relationship Id="rId179"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eader" Target="header6.xml"/><Relationship Id="rId57" Type="http://schemas.openxmlformats.org/officeDocument/2006/relationships/header" Target="header18.xml"/><Relationship Id="rId106" Type="http://schemas.openxmlformats.org/officeDocument/2006/relationships/header" Target="header57.xml"/><Relationship Id="rId127" Type="http://schemas.openxmlformats.org/officeDocument/2006/relationships/footer" Target="footer37.xml"/><Relationship Id="rId10" Type="http://schemas.openxmlformats.org/officeDocument/2006/relationships/header" Target="header2.xml"/><Relationship Id="rId31" Type="http://schemas.openxmlformats.org/officeDocument/2006/relationships/header" Target="header5.xml"/><Relationship Id="rId52" Type="http://schemas.openxmlformats.org/officeDocument/2006/relationships/header" Target="header15.xml"/><Relationship Id="rId73" Type="http://schemas.openxmlformats.org/officeDocument/2006/relationships/header" Target="header31.xml"/><Relationship Id="rId78" Type="http://schemas.openxmlformats.org/officeDocument/2006/relationships/header" Target="header35.xml"/><Relationship Id="rId94" Type="http://schemas.openxmlformats.org/officeDocument/2006/relationships/header" Target="header48.xml"/><Relationship Id="rId99" Type="http://schemas.openxmlformats.org/officeDocument/2006/relationships/header" Target="header52.xml"/><Relationship Id="rId101" Type="http://schemas.openxmlformats.org/officeDocument/2006/relationships/header" Target="header53.xml"/><Relationship Id="rId122" Type="http://schemas.openxmlformats.org/officeDocument/2006/relationships/header" Target="header72.xml"/><Relationship Id="rId143" Type="http://schemas.openxmlformats.org/officeDocument/2006/relationships/footer" Target="footer43.xml"/><Relationship Id="rId148" Type="http://schemas.openxmlformats.org/officeDocument/2006/relationships/header" Target="header89.xml"/><Relationship Id="rId164" Type="http://schemas.openxmlformats.org/officeDocument/2006/relationships/header" Target="header105.xml"/><Relationship Id="rId169" Type="http://schemas.openxmlformats.org/officeDocument/2006/relationships/header" Target="header110.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0.xml"/><Relationship Id="rId47" Type="http://schemas.openxmlformats.org/officeDocument/2006/relationships/header" Target="header11.xml"/><Relationship Id="rId68" Type="http://schemas.openxmlformats.org/officeDocument/2006/relationships/header" Target="header27.xml"/><Relationship Id="rId89" Type="http://schemas.openxmlformats.org/officeDocument/2006/relationships/header" Target="header44.xml"/><Relationship Id="rId112" Type="http://schemas.openxmlformats.org/officeDocument/2006/relationships/header" Target="header63.xml"/><Relationship Id="rId133" Type="http://schemas.openxmlformats.org/officeDocument/2006/relationships/header" Target="header78.xml"/><Relationship Id="rId154" Type="http://schemas.openxmlformats.org/officeDocument/2006/relationships/header" Target="header95.xml"/><Relationship Id="rId175" Type="http://schemas.openxmlformats.org/officeDocument/2006/relationships/image" Target="media/image10.jpeg"/><Relationship Id="rId16" Type="http://schemas.openxmlformats.org/officeDocument/2006/relationships/header" Target="header4.xml"/><Relationship Id="rId37" Type="http://schemas.openxmlformats.org/officeDocument/2006/relationships/footer" Target="footer19.xml"/><Relationship Id="rId58" Type="http://schemas.openxmlformats.org/officeDocument/2006/relationships/footer" Target="footer27.xml"/><Relationship Id="rId79" Type="http://schemas.openxmlformats.org/officeDocument/2006/relationships/header" Target="header36.xml"/><Relationship Id="rId102" Type="http://schemas.openxmlformats.org/officeDocument/2006/relationships/image" Target="media/image7.png"/><Relationship Id="rId123" Type="http://schemas.openxmlformats.org/officeDocument/2006/relationships/footer" Target="footer35.xml"/><Relationship Id="rId144" Type="http://schemas.openxmlformats.org/officeDocument/2006/relationships/header" Target="header85.xml"/><Relationship Id="rId90" Type="http://schemas.openxmlformats.org/officeDocument/2006/relationships/header" Target="header45.xml"/><Relationship Id="rId165" Type="http://schemas.openxmlformats.org/officeDocument/2006/relationships/header" Target="header106.xml"/><Relationship Id="rId27" Type="http://schemas.openxmlformats.org/officeDocument/2006/relationships/footer" Target="footer11.xml"/><Relationship Id="rId48" Type="http://schemas.openxmlformats.org/officeDocument/2006/relationships/header" Target="header12.xml"/><Relationship Id="rId69" Type="http://schemas.openxmlformats.org/officeDocument/2006/relationships/header" Target="header28.xml"/><Relationship Id="rId113" Type="http://schemas.openxmlformats.org/officeDocument/2006/relationships/header" Target="header64.xml"/><Relationship Id="rId134" Type="http://schemas.openxmlformats.org/officeDocument/2006/relationships/header" Target="header79.xml"/><Relationship Id="rId80" Type="http://schemas.openxmlformats.org/officeDocument/2006/relationships/footer" Target="footer29.xml"/><Relationship Id="rId155" Type="http://schemas.openxmlformats.org/officeDocument/2006/relationships/header" Target="header96.xml"/><Relationship Id="rId176" Type="http://schemas.openxmlformats.org/officeDocument/2006/relationships/header" Target="header114.xml"/><Relationship Id="rId17" Type="http://schemas.openxmlformats.org/officeDocument/2006/relationships/footer" Target="footer4.xml"/><Relationship Id="rId38" Type="http://schemas.openxmlformats.org/officeDocument/2006/relationships/footer" Target="footer20.xml"/><Relationship Id="rId59" Type="http://schemas.openxmlformats.org/officeDocument/2006/relationships/footer" Target="footer28.xml"/><Relationship Id="rId103" Type="http://schemas.openxmlformats.org/officeDocument/2006/relationships/header" Target="header54.xml"/><Relationship Id="rId124" Type="http://schemas.openxmlformats.org/officeDocument/2006/relationships/header" Target="header73.xml"/><Relationship Id="rId70" Type="http://schemas.openxmlformats.org/officeDocument/2006/relationships/image" Target="media/image5.png"/><Relationship Id="rId91" Type="http://schemas.openxmlformats.org/officeDocument/2006/relationships/footer" Target="footer31.xml"/><Relationship Id="rId145" Type="http://schemas.openxmlformats.org/officeDocument/2006/relationships/header" Target="header86.xml"/><Relationship Id="rId166" Type="http://schemas.openxmlformats.org/officeDocument/2006/relationships/header" Target="header107.xml"/><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29e1de3042a261a/Documents/Kuliah/Skripsi/annual%20report%20sektor%20ban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Average ROA in the Banking Sector for the 2020–2024 Period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5"/>
              <c:pt idx="0">
                <c:v>2020</c:v>
              </c:pt>
              <c:pt idx="1">
                <c:v>2021</c:v>
              </c:pt>
              <c:pt idx="2">
                <c:v>2022</c:v>
              </c:pt>
              <c:pt idx="3">
                <c:v>2023</c:v>
              </c:pt>
              <c:pt idx="4">
                <c:v>2024</c:v>
              </c:pt>
            </c:numLit>
          </c:cat>
          <c:val>
            <c:numRef>
              <c:f>'grafik latbel'!$F$46:$J$46</c:f>
              <c:numCache>
                <c:formatCode>0.00%</c:formatCode>
                <c:ptCount val="5"/>
                <c:pt idx="0">
                  <c:v>3.8050854333444872E-3</c:v>
                </c:pt>
                <c:pt idx="1">
                  <c:v>-4.4753290191216332E-3</c:v>
                </c:pt>
                <c:pt idx="2">
                  <c:v>7.1601704691311363E-3</c:v>
                </c:pt>
                <c:pt idx="3">
                  <c:v>1.0784920316721141E-2</c:v>
                </c:pt>
                <c:pt idx="4">
                  <c:v>1.185544269782076E-2</c:v>
                </c:pt>
              </c:numCache>
              <c:extLst xmlns:mc="http://schemas.openxmlformats.org/markup-compatibility/2006" xmlns:c14="http://schemas.microsoft.com/office/drawing/2007/8/2/chart" xmlns:c16="http://schemas.microsoft.com/office/drawing/2014/chart" xmlns:c16r3="http://schemas.microsoft.com/office/drawing/2017/03/chart"/>
            </c:numRef>
          </c:val>
          <c:smooth val="0"/>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67C1-4CB0-BF92-CFD49C60FEBD}"/>
            </c:ext>
          </c:extLst>
        </c:ser>
        <c:dLbls>
          <c:showLegendKey val="0"/>
          <c:showVal val="0"/>
          <c:showCatName val="0"/>
          <c:showSerName val="0"/>
          <c:showPercent val="0"/>
          <c:showBubbleSize val="0"/>
        </c:dLbls>
        <c:marker val="1"/>
        <c:smooth val="0"/>
        <c:axId val="1790549087"/>
        <c:axId val="1858531167"/>
      </c:lineChart>
      <c:catAx>
        <c:axId val="179054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8531167"/>
        <c:crosses val="autoZero"/>
        <c:auto val="1"/>
        <c:lblAlgn val="ctr"/>
        <c:lblOffset val="100"/>
        <c:noMultiLvlLbl val="0"/>
      </c:catAx>
      <c:valAx>
        <c:axId val="18585311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549087"/>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35E51DD-184E-4CE6-AAD6-98929898F9CD}"/>
      </w:docPartPr>
      <w:docPartBody>
        <w:p w:rsidR="00A16288" w:rsidRDefault="00A16288">
          <w:r w:rsidRPr="003F6E2D">
            <w:rPr>
              <w:rStyle w:val="PlaceholderText"/>
            </w:rPr>
            <w:t>Click or tap here to enter text.</w:t>
          </w:r>
        </w:p>
      </w:docPartBody>
    </w:docPart>
    <w:docPart>
      <w:docPartPr>
        <w:name w:val="5597457CEC3E4FB5B02FDA7084D02F54"/>
        <w:category>
          <w:name w:val="General"/>
          <w:gallery w:val="placeholder"/>
        </w:category>
        <w:types>
          <w:type w:val="bbPlcHdr"/>
        </w:types>
        <w:behaviors>
          <w:behavior w:val="content"/>
        </w:behaviors>
        <w:guid w:val="{B1543366-A4D6-433C-BAA3-BC8457531CAF}"/>
      </w:docPartPr>
      <w:docPartBody>
        <w:p w:rsidR="00DA3BCE" w:rsidRDefault="00DA3BCE" w:rsidP="00DA3BCE">
          <w:pPr>
            <w:pStyle w:val="5597457CEC3E4FB5B02FDA7084D02F54"/>
          </w:pPr>
          <w:r w:rsidRPr="003F6E2D">
            <w:rPr>
              <w:rStyle w:val="PlaceholderText"/>
            </w:rPr>
            <w:t>Click or tap here to enter text.</w:t>
          </w:r>
        </w:p>
      </w:docPartBody>
    </w:docPart>
    <w:docPart>
      <w:docPartPr>
        <w:name w:val="ED57405B869A4BBB8EDA502777C25174"/>
        <w:category>
          <w:name w:val="General"/>
          <w:gallery w:val="placeholder"/>
        </w:category>
        <w:types>
          <w:type w:val="bbPlcHdr"/>
        </w:types>
        <w:behaviors>
          <w:behavior w:val="content"/>
        </w:behaviors>
        <w:guid w:val="{13F2F479-1384-4677-977E-E0084306567D}"/>
      </w:docPartPr>
      <w:docPartBody>
        <w:p w:rsidR="00DA3BCE" w:rsidRDefault="00DA3BCE" w:rsidP="00DA3BCE">
          <w:pPr>
            <w:pStyle w:val="ED57405B869A4BBB8EDA502777C25174"/>
          </w:pPr>
          <w:r w:rsidRPr="003F6E2D">
            <w:rPr>
              <w:rStyle w:val="PlaceholderText"/>
            </w:rPr>
            <w:t>Click or tap here to enter text.</w:t>
          </w:r>
        </w:p>
      </w:docPartBody>
    </w:docPart>
    <w:docPart>
      <w:docPartPr>
        <w:name w:val="CD1A467C7279441EA96C5EFE650735F4"/>
        <w:category>
          <w:name w:val="General"/>
          <w:gallery w:val="placeholder"/>
        </w:category>
        <w:types>
          <w:type w:val="bbPlcHdr"/>
        </w:types>
        <w:behaviors>
          <w:behavior w:val="content"/>
        </w:behaviors>
        <w:guid w:val="{524E8E9A-62CE-419A-97AB-0F106BE1494E}"/>
      </w:docPartPr>
      <w:docPartBody>
        <w:p w:rsidR="00DA3BCE" w:rsidRDefault="00DA3BCE" w:rsidP="00DA3BCE">
          <w:pPr>
            <w:pStyle w:val="CD1A467C7279441EA96C5EFE650735F4"/>
          </w:pPr>
          <w:r w:rsidRPr="003F6E2D">
            <w:rPr>
              <w:rStyle w:val="PlaceholderText"/>
            </w:rPr>
            <w:t>Click or tap here to enter text.</w:t>
          </w:r>
        </w:p>
      </w:docPartBody>
    </w:docPart>
    <w:docPart>
      <w:docPartPr>
        <w:name w:val="B837E17993694EBEBF58D03756CBC385"/>
        <w:category>
          <w:name w:val="General"/>
          <w:gallery w:val="placeholder"/>
        </w:category>
        <w:types>
          <w:type w:val="bbPlcHdr"/>
        </w:types>
        <w:behaviors>
          <w:behavior w:val="content"/>
        </w:behaviors>
        <w:guid w:val="{552B1950-4112-46E8-9D4A-A652FB3C1AE8}"/>
      </w:docPartPr>
      <w:docPartBody>
        <w:p w:rsidR="00DA3BCE" w:rsidRDefault="00DA3BCE" w:rsidP="00DA3BCE">
          <w:pPr>
            <w:pStyle w:val="B837E17993694EBEBF58D03756CBC385"/>
          </w:pPr>
          <w:r w:rsidRPr="003F6E2D">
            <w:rPr>
              <w:rStyle w:val="PlaceholderText"/>
            </w:rPr>
            <w:t>Click or tap here to enter text.</w:t>
          </w:r>
        </w:p>
      </w:docPartBody>
    </w:docPart>
    <w:docPart>
      <w:docPartPr>
        <w:name w:val="5BF50D5A6FC848A4A6AC3672EDF17436"/>
        <w:category>
          <w:name w:val="General"/>
          <w:gallery w:val="placeholder"/>
        </w:category>
        <w:types>
          <w:type w:val="bbPlcHdr"/>
        </w:types>
        <w:behaviors>
          <w:behavior w:val="content"/>
        </w:behaviors>
        <w:guid w:val="{4CB51966-1073-4402-87CB-59CD175F42CB}"/>
      </w:docPartPr>
      <w:docPartBody>
        <w:p w:rsidR="00DA3BCE" w:rsidRDefault="00DA3BCE" w:rsidP="00DA3BCE">
          <w:pPr>
            <w:pStyle w:val="5BF50D5A6FC848A4A6AC3672EDF17436"/>
          </w:pPr>
          <w:r w:rsidRPr="003F6E2D">
            <w:rPr>
              <w:rStyle w:val="PlaceholderText"/>
            </w:rPr>
            <w:t>Click or tap here to enter text.</w:t>
          </w:r>
        </w:p>
      </w:docPartBody>
    </w:docPart>
    <w:docPart>
      <w:docPartPr>
        <w:name w:val="419E3D60FBAA40339D07F67AF3A4D9FE"/>
        <w:category>
          <w:name w:val="General"/>
          <w:gallery w:val="placeholder"/>
        </w:category>
        <w:types>
          <w:type w:val="bbPlcHdr"/>
        </w:types>
        <w:behaviors>
          <w:behavior w:val="content"/>
        </w:behaviors>
        <w:guid w:val="{F5847532-C74E-454B-9250-99D2199E0F0A}"/>
      </w:docPartPr>
      <w:docPartBody>
        <w:p w:rsidR="00753CBE" w:rsidRDefault="004738BB" w:rsidP="004738BB">
          <w:pPr>
            <w:pStyle w:val="419E3D60FBAA40339D07F67AF3A4D9FE"/>
          </w:pPr>
          <w:r w:rsidRPr="003F6E2D">
            <w:rPr>
              <w:rStyle w:val="PlaceholderText"/>
            </w:rPr>
            <w:t>Click or tap here to enter text.</w:t>
          </w:r>
        </w:p>
      </w:docPartBody>
    </w:docPart>
    <w:docPart>
      <w:docPartPr>
        <w:name w:val="CA08A66785DF454281F69A67A9A00666"/>
        <w:category>
          <w:name w:val="General"/>
          <w:gallery w:val="placeholder"/>
        </w:category>
        <w:types>
          <w:type w:val="bbPlcHdr"/>
        </w:types>
        <w:behaviors>
          <w:behavior w:val="content"/>
        </w:behaviors>
        <w:guid w:val="{DB78668C-71AF-44D3-973D-366204B9A72F}"/>
      </w:docPartPr>
      <w:docPartBody>
        <w:p w:rsidR="00753CBE" w:rsidRDefault="004738BB" w:rsidP="004738BB">
          <w:pPr>
            <w:pStyle w:val="CA08A66785DF454281F69A67A9A00666"/>
          </w:pPr>
          <w:r w:rsidRPr="003F6E2D">
            <w:rPr>
              <w:rStyle w:val="PlaceholderText"/>
            </w:rPr>
            <w:t>Click or tap here to enter text.</w:t>
          </w:r>
        </w:p>
      </w:docPartBody>
    </w:docPart>
    <w:docPart>
      <w:docPartPr>
        <w:name w:val="E8F593CD4E9742C381AE39CAFAF0FDD4"/>
        <w:category>
          <w:name w:val="General"/>
          <w:gallery w:val="placeholder"/>
        </w:category>
        <w:types>
          <w:type w:val="bbPlcHdr"/>
        </w:types>
        <w:behaviors>
          <w:behavior w:val="content"/>
        </w:behaviors>
        <w:guid w:val="{EEEDBD88-7046-43DE-A0B5-178089090E27}"/>
      </w:docPartPr>
      <w:docPartBody>
        <w:p w:rsidR="00753CBE" w:rsidRDefault="004738BB" w:rsidP="004738BB">
          <w:pPr>
            <w:pStyle w:val="E8F593CD4E9742C381AE39CAFAF0FDD4"/>
          </w:pPr>
          <w:r w:rsidRPr="003F6E2D">
            <w:rPr>
              <w:rStyle w:val="PlaceholderText"/>
            </w:rPr>
            <w:t>Click or tap here to enter text.</w:t>
          </w:r>
        </w:p>
      </w:docPartBody>
    </w:docPart>
    <w:docPart>
      <w:docPartPr>
        <w:name w:val="BF7F7F319F664F12918D287FF598AE54"/>
        <w:category>
          <w:name w:val="General"/>
          <w:gallery w:val="placeholder"/>
        </w:category>
        <w:types>
          <w:type w:val="bbPlcHdr"/>
        </w:types>
        <w:behaviors>
          <w:behavior w:val="content"/>
        </w:behaviors>
        <w:guid w:val="{2AED973F-75FA-4D9D-A09C-F2006302C2D2}"/>
      </w:docPartPr>
      <w:docPartBody>
        <w:p w:rsidR="005464B3" w:rsidRDefault="00753CBE" w:rsidP="00753CBE">
          <w:pPr>
            <w:pStyle w:val="BF7F7F319F664F12918D287FF598AE54"/>
          </w:pPr>
          <w:r w:rsidRPr="003F6E2D">
            <w:rPr>
              <w:rStyle w:val="PlaceholderText"/>
            </w:rPr>
            <w:t>Click or tap here to enter text.</w:t>
          </w:r>
        </w:p>
      </w:docPartBody>
    </w:docPart>
    <w:docPart>
      <w:docPartPr>
        <w:name w:val="D19C3A4BBDA2402195C7B84D7D9B4BBB"/>
        <w:category>
          <w:name w:val="General"/>
          <w:gallery w:val="placeholder"/>
        </w:category>
        <w:types>
          <w:type w:val="bbPlcHdr"/>
        </w:types>
        <w:behaviors>
          <w:behavior w:val="content"/>
        </w:behaviors>
        <w:guid w:val="{6B8F3DFF-641D-4A3B-AE1B-66EB69AED5CE}"/>
      </w:docPartPr>
      <w:docPartBody>
        <w:p w:rsidR="005464B3" w:rsidRDefault="00753CBE" w:rsidP="00753CBE">
          <w:pPr>
            <w:pStyle w:val="D19C3A4BBDA2402195C7B84D7D9B4BBB"/>
          </w:pPr>
          <w:r w:rsidRPr="003F6E2D">
            <w:rPr>
              <w:rStyle w:val="PlaceholderText"/>
            </w:rPr>
            <w:t>Click or tap here to enter text.</w:t>
          </w:r>
        </w:p>
      </w:docPartBody>
    </w:docPart>
    <w:docPart>
      <w:docPartPr>
        <w:name w:val="2717AC7A89424B11B470F718F8637748"/>
        <w:category>
          <w:name w:val="General"/>
          <w:gallery w:val="placeholder"/>
        </w:category>
        <w:types>
          <w:type w:val="bbPlcHdr"/>
        </w:types>
        <w:behaviors>
          <w:behavior w:val="content"/>
        </w:behaviors>
        <w:guid w:val="{4222C472-8231-4664-B7E9-F29443BDD445}"/>
      </w:docPartPr>
      <w:docPartBody>
        <w:p w:rsidR="00A769A2" w:rsidRDefault="008266C8" w:rsidP="008266C8">
          <w:pPr>
            <w:pStyle w:val="2717AC7A89424B11B470F718F8637748"/>
          </w:pPr>
          <w:r w:rsidRPr="003F6E2D">
            <w:rPr>
              <w:rStyle w:val="PlaceholderText"/>
            </w:rPr>
            <w:t>Click or tap here to enter text.</w:t>
          </w:r>
        </w:p>
      </w:docPartBody>
    </w:docPart>
    <w:docPart>
      <w:docPartPr>
        <w:name w:val="2D43FC636F674F3BAFDAA9620DCAB20F"/>
        <w:category>
          <w:name w:val="General"/>
          <w:gallery w:val="placeholder"/>
        </w:category>
        <w:types>
          <w:type w:val="bbPlcHdr"/>
        </w:types>
        <w:behaviors>
          <w:behavior w:val="content"/>
        </w:behaviors>
        <w:guid w:val="{A001D780-6B7D-4AEC-8B48-789178143CC7}"/>
      </w:docPartPr>
      <w:docPartBody>
        <w:p w:rsidR="00A769A2" w:rsidRDefault="008266C8" w:rsidP="008266C8">
          <w:pPr>
            <w:pStyle w:val="2D43FC636F674F3BAFDAA9620DCAB20F"/>
          </w:pPr>
          <w:r w:rsidRPr="003F6E2D">
            <w:rPr>
              <w:rStyle w:val="PlaceholderText"/>
            </w:rPr>
            <w:t>Click or tap here to enter text.</w:t>
          </w:r>
        </w:p>
      </w:docPartBody>
    </w:docPart>
    <w:docPart>
      <w:docPartPr>
        <w:name w:val="4D2389FA201947C7AB4374C02FABB58F"/>
        <w:category>
          <w:name w:val="General"/>
          <w:gallery w:val="placeholder"/>
        </w:category>
        <w:types>
          <w:type w:val="bbPlcHdr"/>
        </w:types>
        <w:behaviors>
          <w:behavior w:val="content"/>
        </w:behaviors>
        <w:guid w:val="{3E306150-4F62-441F-BE29-269A9C560C18}"/>
      </w:docPartPr>
      <w:docPartBody>
        <w:p w:rsidR="00A769A2" w:rsidRDefault="008266C8" w:rsidP="008266C8">
          <w:pPr>
            <w:pStyle w:val="4D2389FA201947C7AB4374C02FABB58F"/>
          </w:pPr>
          <w:r w:rsidRPr="003F6E2D">
            <w:rPr>
              <w:rStyle w:val="PlaceholderText"/>
            </w:rPr>
            <w:t>Click or tap here to enter text.</w:t>
          </w:r>
        </w:p>
      </w:docPartBody>
    </w:docPart>
    <w:docPart>
      <w:docPartPr>
        <w:name w:val="40543BECC8A7499B9D66516C43EE109B"/>
        <w:category>
          <w:name w:val="General"/>
          <w:gallery w:val="placeholder"/>
        </w:category>
        <w:types>
          <w:type w:val="bbPlcHdr"/>
        </w:types>
        <w:behaviors>
          <w:behavior w:val="content"/>
        </w:behaviors>
        <w:guid w:val="{13433592-2D2E-48B3-9943-17AF6D1155B3}"/>
      </w:docPartPr>
      <w:docPartBody>
        <w:p w:rsidR="004E4CB3" w:rsidRDefault="002F2466" w:rsidP="002F2466">
          <w:pPr>
            <w:pStyle w:val="40543BECC8A7499B9D66516C43EE109B"/>
          </w:pPr>
          <w:r w:rsidRPr="003F6E2D">
            <w:rPr>
              <w:rStyle w:val="PlaceholderText"/>
            </w:rPr>
            <w:t>Click or tap here to enter text.</w:t>
          </w:r>
        </w:p>
      </w:docPartBody>
    </w:docPart>
    <w:docPart>
      <w:docPartPr>
        <w:name w:val="AF68331051E0470B85279BFFAE02698C"/>
        <w:category>
          <w:name w:val="General"/>
          <w:gallery w:val="placeholder"/>
        </w:category>
        <w:types>
          <w:type w:val="bbPlcHdr"/>
        </w:types>
        <w:behaviors>
          <w:behavior w:val="content"/>
        </w:behaviors>
        <w:guid w:val="{CB07BD7D-92BB-448D-949E-62C818B0B1DE}"/>
      </w:docPartPr>
      <w:docPartBody>
        <w:p w:rsidR="00934E41" w:rsidRDefault="00FB1C1D" w:rsidP="00FB1C1D">
          <w:pPr>
            <w:pStyle w:val="AF68331051E0470B85279BFFAE02698C"/>
          </w:pPr>
          <w:r w:rsidRPr="003F6E2D">
            <w:rPr>
              <w:rStyle w:val="PlaceholderText"/>
            </w:rPr>
            <w:t>Click or tap here to enter text.</w:t>
          </w:r>
        </w:p>
      </w:docPartBody>
    </w:docPart>
    <w:docPart>
      <w:docPartPr>
        <w:name w:val="E8E439C31FE14ECB822BFD2F017CBB1E"/>
        <w:category>
          <w:name w:val="General"/>
          <w:gallery w:val="placeholder"/>
        </w:category>
        <w:types>
          <w:type w:val="bbPlcHdr"/>
        </w:types>
        <w:behaviors>
          <w:behavior w:val="content"/>
        </w:behaviors>
        <w:guid w:val="{7BA9817A-48F0-475D-9F70-C801D2EFD4FF}"/>
      </w:docPartPr>
      <w:docPartBody>
        <w:p w:rsidR="00934E41" w:rsidRDefault="00934E41" w:rsidP="00934E41">
          <w:pPr>
            <w:pStyle w:val="E8E439C31FE14ECB822BFD2F017CBB1E"/>
          </w:pPr>
          <w:r w:rsidRPr="003F6E2D">
            <w:rPr>
              <w:rStyle w:val="PlaceholderText"/>
            </w:rPr>
            <w:t>Click or tap here to enter text.</w:t>
          </w:r>
        </w:p>
      </w:docPartBody>
    </w:docPart>
    <w:docPart>
      <w:docPartPr>
        <w:name w:val="CDECEF717F6842159A5CAD9B6D251070"/>
        <w:category>
          <w:name w:val="General"/>
          <w:gallery w:val="placeholder"/>
        </w:category>
        <w:types>
          <w:type w:val="bbPlcHdr"/>
        </w:types>
        <w:behaviors>
          <w:behavior w:val="content"/>
        </w:behaviors>
        <w:guid w:val="{3E5D03D6-5917-4ACC-BB25-5E1DB898C09A}"/>
      </w:docPartPr>
      <w:docPartBody>
        <w:p w:rsidR="00DB26A3" w:rsidRDefault="00110761" w:rsidP="00110761">
          <w:pPr>
            <w:pStyle w:val="CDECEF717F6842159A5CAD9B6D251070"/>
          </w:pPr>
          <w:r w:rsidRPr="003F6E2D">
            <w:rPr>
              <w:rStyle w:val="PlaceholderText"/>
            </w:rPr>
            <w:t>Click or tap here to enter text.</w:t>
          </w:r>
        </w:p>
      </w:docPartBody>
    </w:docPart>
    <w:docPart>
      <w:docPartPr>
        <w:name w:val="A1DE641F40D44D8AA823B7CC4DCCCE7B"/>
        <w:category>
          <w:name w:val="General"/>
          <w:gallery w:val="placeholder"/>
        </w:category>
        <w:types>
          <w:type w:val="bbPlcHdr"/>
        </w:types>
        <w:behaviors>
          <w:behavior w:val="content"/>
        </w:behaviors>
        <w:guid w:val="{CBEC8C06-F1B2-48B5-9CA2-ED9122C98E6E}"/>
      </w:docPartPr>
      <w:docPartBody>
        <w:p w:rsidR="00DB26A3" w:rsidRDefault="00110761" w:rsidP="00110761">
          <w:pPr>
            <w:pStyle w:val="A1DE641F40D44D8AA823B7CC4DCCCE7B"/>
          </w:pPr>
          <w:r w:rsidRPr="003F6E2D">
            <w:rPr>
              <w:rStyle w:val="PlaceholderText"/>
            </w:rPr>
            <w:t>Click or tap here to enter text.</w:t>
          </w:r>
        </w:p>
      </w:docPartBody>
    </w:docPart>
    <w:docPart>
      <w:docPartPr>
        <w:name w:val="7ABD5136A8F6487ABE12B7189CE33F31"/>
        <w:category>
          <w:name w:val="General"/>
          <w:gallery w:val="placeholder"/>
        </w:category>
        <w:types>
          <w:type w:val="bbPlcHdr"/>
        </w:types>
        <w:behaviors>
          <w:behavior w:val="content"/>
        </w:behaviors>
        <w:guid w:val="{16D1014E-8393-4760-B614-AF601800895E}"/>
      </w:docPartPr>
      <w:docPartBody>
        <w:p w:rsidR="00DB26A3" w:rsidRDefault="00110761" w:rsidP="00110761">
          <w:pPr>
            <w:pStyle w:val="7ABD5136A8F6487ABE12B7189CE33F31"/>
          </w:pPr>
          <w:r w:rsidRPr="003F6E2D">
            <w:rPr>
              <w:rStyle w:val="PlaceholderText"/>
            </w:rPr>
            <w:t>Click or tap here to enter text.</w:t>
          </w:r>
        </w:p>
      </w:docPartBody>
    </w:docPart>
    <w:docPart>
      <w:docPartPr>
        <w:name w:val="D7B2834CB7B64DE082F47C2F68D404C8"/>
        <w:category>
          <w:name w:val="General"/>
          <w:gallery w:val="placeholder"/>
        </w:category>
        <w:types>
          <w:type w:val="bbPlcHdr"/>
        </w:types>
        <w:behaviors>
          <w:behavior w:val="content"/>
        </w:behaviors>
        <w:guid w:val="{E5A375DF-5D2D-4041-9B62-1D5745425DD3}"/>
      </w:docPartPr>
      <w:docPartBody>
        <w:p w:rsidR="00C9582D" w:rsidRDefault="00433358" w:rsidP="00433358">
          <w:pPr>
            <w:pStyle w:val="D7B2834CB7B64DE082F47C2F68D404C8"/>
          </w:pPr>
          <w:r w:rsidRPr="003F6E2D">
            <w:rPr>
              <w:rStyle w:val="PlaceholderText"/>
            </w:rPr>
            <w:t>Click or tap here to enter text.</w:t>
          </w:r>
        </w:p>
      </w:docPartBody>
    </w:docPart>
    <w:docPart>
      <w:docPartPr>
        <w:name w:val="77365EBC86BB43AD801685446C7D5A0F"/>
        <w:category>
          <w:name w:val="General"/>
          <w:gallery w:val="placeholder"/>
        </w:category>
        <w:types>
          <w:type w:val="bbPlcHdr"/>
        </w:types>
        <w:behaviors>
          <w:behavior w:val="content"/>
        </w:behaviors>
        <w:guid w:val="{A2330733-F1A8-4475-876C-5987438C9000}"/>
      </w:docPartPr>
      <w:docPartBody>
        <w:p w:rsidR="004515EA" w:rsidRDefault="0036304E" w:rsidP="0036304E">
          <w:pPr>
            <w:pStyle w:val="77365EBC86BB43AD801685446C7D5A0F"/>
          </w:pPr>
          <w:r w:rsidRPr="003F6E2D">
            <w:rPr>
              <w:rStyle w:val="PlaceholderText"/>
            </w:rPr>
            <w:t>Click or tap here to enter text.</w:t>
          </w:r>
        </w:p>
      </w:docPartBody>
    </w:docPart>
    <w:docPart>
      <w:docPartPr>
        <w:name w:val="C9CB2107246643ED9B2E425AF36D7F13"/>
        <w:category>
          <w:name w:val="General"/>
          <w:gallery w:val="placeholder"/>
        </w:category>
        <w:types>
          <w:type w:val="bbPlcHdr"/>
        </w:types>
        <w:behaviors>
          <w:behavior w:val="content"/>
        </w:behaviors>
        <w:guid w:val="{226A9343-E40B-4F4D-ACBA-DD8D7FEB2D07}"/>
      </w:docPartPr>
      <w:docPartBody>
        <w:p w:rsidR="004515EA" w:rsidRDefault="0036304E" w:rsidP="0036304E">
          <w:pPr>
            <w:pStyle w:val="C9CB2107246643ED9B2E425AF36D7F13"/>
          </w:pPr>
          <w:r w:rsidRPr="003F6E2D">
            <w:rPr>
              <w:rStyle w:val="PlaceholderText"/>
            </w:rPr>
            <w:t>Click or tap here to enter text.</w:t>
          </w:r>
        </w:p>
      </w:docPartBody>
    </w:docPart>
    <w:docPart>
      <w:docPartPr>
        <w:name w:val="DC846EA2D3C9404AB104C2B1BD1BC238"/>
        <w:category>
          <w:name w:val="General"/>
          <w:gallery w:val="placeholder"/>
        </w:category>
        <w:types>
          <w:type w:val="bbPlcHdr"/>
        </w:types>
        <w:behaviors>
          <w:behavior w:val="content"/>
        </w:behaviors>
        <w:guid w:val="{5ACFBFA1-CED6-4431-A03E-5AA4A70DCFB5}"/>
      </w:docPartPr>
      <w:docPartBody>
        <w:p w:rsidR="004515EA" w:rsidRDefault="0036304E" w:rsidP="0036304E">
          <w:pPr>
            <w:pStyle w:val="DC846EA2D3C9404AB104C2B1BD1BC238"/>
          </w:pPr>
          <w:r w:rsidRPr="003F6E2D">
            <w:rPr>
              <w:rStyle w:val="PlaceholderText"/>
            </w:rPr>
            <w:t>Click or tap here to enter text.</w:t>
          </w:r>
        </w:p>
      </w:docPartBody>
    </w:docPart>
    <w:docPart>
      <w:docPartPr>
        <w:name w:val="0B83D0584881424AA841D7D116D1BD79"/>
        <w:category>
          <w:name w:val="General"/>
          <w:gallery w:val="placeholder"/>
        </w:category>
        <w:types>
          <w:type w:val="bbPlcHdr"/>
        </w:types>
        <w:behaviors>
          <w:behavior w:val="content"/>
        </w:behaviors>
        <w:guid w:val="{27B3009C-2DED-437B-AF65-A84F1CE7BEAE}"/>
      </w:docPartPr>
      <w:docPartBody>
        <w:p w:rsidR="004515EA" w:rsidRDefault="0036304E" w:rsidP="0036304E">
          <w:pPr>
            <w:pStyle w:val="0B83D0584881424AA841D7D116D1BD79"/>
          </w:pPr>
          <w:r w:rsidRPr="003F6E2D">
            <w:rPr>
              <w:rStyle w:val="PlaceholderText"/>
            </w:rPr>
            <w:t>Click or tap here to enter text.</w:t>
          </w:r>
        </w:p>
      </w:docPartBody>
    </w:docPart>
    <w:docPart>
      <w:docPartPr>
        <w:name w:val="627AEA698B0141FCB3417742DFE97A6D"/>
        <w:category>
          <w:name w:val="General"/>
          <w:gallery w:val="placeholder"/>
        </w:category>
        <w:types>
          <w:type w:val="bbPlcHdr"/>
        </w:types>
        <w:behaviors>
          <w:behavior w:val="content"/>
        </w:behaviors>
        <w:guid w:val="{E543A64F-9655-4935-8E49-FBB2D3425B4A}"/>
      </w:docPartPr>
      <w:docPartBody>
        <w:p w:rsidR="004515EA" w:rsidRDefault="0036304E" w:rsidP="0036304E">
          <w:pPr>
            <w:pStyle w:val="627AEA698B0141FCB3417742DFE97A6D"/>
          </w:pPr>
          <w:r w:rsidRPr="003F6E2D">
            <w:rPr>
              <w:rStyle w:val="PlaceholderText"/>
            </w:rPr>
            <w:t>Click or tap here to enter text.</w:t>
          </w:r>
        </w:p>
      </w:docPartBody>
    </w:docPart>
    <w:docPart>
      <w:docPartPr>
        <w:name w:val="D39ACCDFE5F544209BFCF69CB20689D0"/>
        <w:category>
          <w:name w:val="General"/>
          <w:gallery w:val="placeholder"/>
        </w:category>
        <w:types>
          <w:type w:val="bbPlcHdr"/>
        </w:types>
        <w:behaviors>
          <w:behavior w:val="content"/>
        </w:behaviors>
        <w:guid w:val="{197A87AE-6017-4F8F-A8EF-B9ED4584327C}"/>
      </w:docPartPr>
      <w:docPartBody>
        <w:p w:rsidR="004515EA" w:rsidRDefault="0036304E" w:rsidP="0036304E">
          <w:pPr>
            <w:pStyle w:val="D39ACCDFE5F544209BFCF69CB20689D0"/>
          </w:pPr>
          <w:r w:rsidRPr="003F6E2D">
            <w:rPr>
              <w:rStyle w:val="PlaceholderText"/>
            </w:rPr>
            <w:t>Click or tap here to enter text.</w:t>
          </w:r>
        </w:p>
      </w:docPartBody>
    </w:docPart>
    <w:docPart>
      <w:docPartPr>
        <w:name w:val="D3C925159AD84AD7B8E017D9BC5B70ED"/>
        <w:category>
          <w:name w:val="General"/>
          <w:gallery w:val="placeholder"/>
        </w:category>
        <w:types>
          <w:type w:val="bbPlcHdr"/>
        </w:types>
        <w:behaviors>
          <w:behavior w:val="content"/>
        </w:behaviors>
        <w:guid w:val="{DC28CCD7-5D70-4354-932B-EA2268EA8288}"/>
      </w:docPartPr>
      <w:docPartBody>
        <w:p w:rsidR="004515EA" w:rsidRDefault="0036304E" w:rsidP="0036304E">
          <w:pPr>
            <w:pStyle w:val="D3C925159AD84AD7B8E017D9BC5B70ED"/>
          </w:pPr>
          <w:r w:rsidRPr="003F6E2D">
            <w:rPr>
              <w:rStyle w:val="PlaceholderText"/>
            </w:rPr>
            <w:t>Click or tap here to enter text.</w:t>
          </w:r>
        </w:p>
      </w:docPartBody>
    </w:docPart>
    <w:docPart>
      <w:docPartPr>
        <w:name w:val="98FD9DA97C864660BA070E670B0A359C"/>
        <w:category>
          <w:name w:val="General"/>
          <w:gallery w:val="placeholder"/>
        </w:category>
        <w:types>
          <w:type w:val="bbPlcHdr"/>
        </w:types>
        <w:behaviors>
          <w:behavior w:val="content"/>
        </w:behaviors>
        <w:guid w:val="{F06C8E06-5B5C-4C70-ADEF-021B22EAD299}"/>
      </w:docPartPr>
      <w:docPartBody>
        <w:p w:rsidR="004515EA" w:rsidRDefault="0036304E" w:rsidP="0036304E">
          <w:pPr>
            <w:pStyle w:val="98FD9DA97C864660BA070E670B0A359C"/>
          </w:pPr>
          <w:r w:rsidRPr="003F6E2D">
            <w:rPr>
              <w:rStyle w:val="PlaceholderText"/>
            </w:rPr>
            <w:t>Click or tap here to enter text.</w:t>
          </w:r>
        </w:p>
      </w:docPartBody>
    </w:docPart>
    <w:docPart>
      <w:docPartPr>
        <w:name w:val="48EAB274A43D44BC9EFA5E4F5195FE0F"/>
        <w:category>
          <w:name w:val="General"/>
          <w:gallery w:val="placeholder"/>
        </w:category>
        <w:types>
          <w:type w:val="bbPlcHdr"/>
        </w:types>
        <w:behaviors>
          <w:behavior w:val="content"/>
        </w:behaviors>
        <w:guid w:val="{BDA29D96-73EC-4279-AC8A-EDB7FD77D86C}"/>
      </w:docPartPr>
      <w:docPartBody>
        <w:p w:rsidR="004515EA" w:rsidRDefault="0036304E" w:rsidP="0036304E">
          <w:pPr>
            <w:pStyle w:val="48EAB274A43D44BC9EFA5E4F5195FE0F"/>
          </w:pPr>
          <w:r w:rsidRPr="003F6E2D">
            <w:rPr>
              <w:rStyle w:val="PlaceholderText"/>
            </w:rPr>
            <w:t>Click or tap here to enter text.</w:t>
          </w:r>
        </w:p>
      </w:docPartBody>
    </w:docPart>
    <w:docPart>
      <w:docPartPr>
        <w:name w:val="49F9C2BA3C4143E98A173F85C8AB30DB"/>
        <w:category>
          <w:name w:val="General"/>
          <w:gallery w:val="placeholder"/>
        </w:category>
        <w:types>
          <w:type w:val="bbPlcHdr"/>
        </w:types>
        <w:behaviors>
          <w:behavior w:val="content"/>
        </w:behaviors>
        <w:guid w:val="{2C9549BB-7B79-421F-B5A1-5CE126EC3EF1}"/>
      </w:docPartPr>
      <w:docPartBody>
        <w:p w:rsidR="004515EA" w:rsidRDefault="0036304E" w:rsidP="0036304E">
          <w:pPr>
            <w:pStyle w:val="49F9C2BA3C4143E98A173F85C8AB30DB"/>
          </w:pPr>
          <w:r w:rsidRPr="003F6E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FFF"/>
    <w:rsid w:val="00000EC8"/>
    <w:rsid w:val="000042DC"/>
    <w:rsid w:val="0003502F"/>
    <w:rsid w:val="0005611B"/>
    <w:rsid w:val="0007520F"/>
    <w:rsid w:val="00077C6A"/>
    <w:rsid w:val="00080E83"/>
    <w:rsid w:val="00087F13"/>
    <w:rsid w:val="0009445F"/>
    <w:rsid w:val="000A79A7"/>
    <w:rsid w:val="000B34A4"/>
    <w:rsid w:val="000C3BFC"/>
    <w:rsid w:val="000C721A"/>
    <w:rsid w:val="000E0B86"/>
    <w:rsid w:val="000E18B2"/>
    <w:rsid w:val="000F4758"/>
    <w:rsid w:val="00101A99"/>
    <w:rsid w:val="001024A7"/>
    <w:rsid w:val="0010793F"/>
    <w:rsid w:val="00110761"/>
    <w:rsid w:val="00160525"/>
    <w:rsid w:val="001C1642"/>
    <w:rsid w:val="001C2E49"/>
    <w:rsid w:val="001C44D9"/>
    <w:rsid w:val="001D62B9"/>
    <w:rsid w:val="001F411D"/>
    <w:rsid w:val="00214705"/>
    <w:rsid w:val="00221106"/>
    <w:rsid w:val="002258B4"/>
    <w:rsid w:val="002466F1"/>
    <w:rsid w:val="00267E3C"/>
    <w:rsid w:val="002752F7"/>
    <w:rsid w:val="0028431B"/>
    <w:rsid w:val="00290E46"/>
    <w:rsid w:val="002D72AF"/>
    <w:rsid w:val="002F2466"/>
    <w:rsid w:val="00303033"/>
    <w:rsid w:val="00331A66"/>
    <w:rsid w:val="00353DCF"/>
    <w:rsid w:val="0036304E"/>
    <w:rsid w:val="00393D84"/>
    <w:rsid w:val="003977E6"/>
    <w:rsid w:val="003A218E"/>
    <w:rsid w:val="003D34AF"/>
    <w:rsid w:val="003E6925"/>
    <w:rsid w:val="003E717A"/>
    <w:rsid w:val="00410726"/>
    <w:rsid w:val="004273A2"/>
    <w:rsid w:val="004325BF"/>
    <w:rsid w:val="00433358"/>
    <w:rsid w:val="00444E49"/>
    <w:rsid w:val="004515EA"/>
    <w:rsid w:val="00466DB5"/>
    <w:rsid w:val="004673B6"/>
    <w:rsid w:val="004738BB"/>
    <w:rsid w:val="0049574C"/>
    <w:rsid w:val="004A2AAE"/>
    <w:rsid w:val="004C6D91"/>
    <w:rsid w:val="004D06A4"/>
    <w:rsid w:val="004E43D1"/>
    <w:rsid w:val="004E4CB3"/>
    <w:rsid w:val="004F34BF"/>
    <w:rsid w:val="005034D7"/>
    <w:rsid w:val="00503883"/>
    <w:rsid w:val="005053F2"/>
    <w:rsid w:val="005058CF"/>
    <w:rsid w:val="005147CB"/>
    <w:rsid w:val="00530CE7"/>
    <w:rsid w:val="00545DE2"/>
    <w:rsid w:val="005464B3"/>
    <w:rsid w:val="00573555"/>
    <w:rsid w:val="00584716"/>
    <w:rsid w:val="00592E97"/>
    <w:rsid w:val="00595CC8"/>
    <w:rsid w:val="005B3128"/>
    <w:rsid w:val="005E0263"/>
    <w:rsid w:val="005E1615"/>
    <w:rsid w:val="0061216C"/>
    <w:rsid w:val="006465D7"/>
    <w:rsid w:val="0065026D"/>
    <w:rsid w:val="00657272"/>
    <w:rsid w:val="00680E75"/>
    <w:rsid w:val="006916B7"/>
    <w:rsid w:val="006944B8"/>
    <w:rsid w:val="00697B88"/>
    <w:rsid w:val="006C203C"/>
    <w:rsid w:val="006D0E83"/>
    <w:rsid w:val="006D235E"/>
    <w:rsid w:val="006D3E04"/>
    <w:rsid w:val="006E68DC"/>
    <w:rsid w:val="006F0B05"/>
    <w:rsid w:val="00713061"/>
    <w:rsid w:val="00727573"/>
    <w:rsid w:val="0073546D"/>
    <w:rsid w:val="00753CBE"/>
    <w:rsid w:val="00763166"/>
    <w:rsid w:val="00785AF0"/>
    <w:rsid w:val="007C61AC"/>
    <w:rsid w:val="00801E06"/>
    <w:rsid w:val="00823F60"/>
    <w:rsid w:val="008266C8"/>
    <w:rsid w:val="00836A1C"/>
    <w:rsid w:val="008520C3"/>
    <w:rsid w:val="008A66A2"/>
    <w:rsid w:val="008F4DEA"/>
    <w:rsid w:val="00901129"/>
    <w:rsid w:val="00901D13"/>
    <w:rsid w:val="009137E6"/>
    <w:rsid w:val="00932BE8"/>
    <w:rsid w:val="00934E41"/>
    <w:rsid w:val="00945A78"/>
    <w:rsid w:val="009756F4"/>
    <w:rsid w:val="009B01B2"/>
    <w:rsid w:val="009E3733"/>
    <w:rsid w:val="009F5E21"/>
    <w:rsid w:val="00A11CCE"/>
    <w:rsid w:val="00A16288"/>
    <w:rsid w:val="00A42FAD"/>
    <w:rsid w:val="00A60341"/>
    <w:rsid w:val="00A6672E"/>
    <w:rsid w:val="00A769A2"/>
    <w:rsid w:val="00A91840"/>
    <w:rsid w:val="00AA1E6B"/>
    <w:rsid w:val="00AF0193"/>
    <w:rsid w:val="00AF0C78"/>
    <w:rsid w:val="00B27401"/>
    <w:rsid w:val="00B30DCA"/>
    <w:rsid w:val="00B42F45"/>
    <w:rsid w:val="00B43E89"/>
    <w:rsid w:val="00B55F6B"/>
    <w:rsid w:val="00B56A6B"/>
    <w:rsid w:val="00B65F87"/>
    <w:rsid w:val="00B83F2B"/>
    <w:rsid w:val="00BA34FB"/>
    <w:rsid w:val="00BB0891"/>
    <w:rsid w:val="00BD682F"/>
    <w:rsid w:val="00BE0409"/>
    <w:rsid w:val="00BF25E9"/>
    <w:rsid w:val="00C03E17"/>
    <w:rsid w:val="00C111B3"/>
    <w:rsid w:val="00C112E4"/>
    <w:rsid w:val="00C157AA"/>
    <w:rsid w:val="00C300F2"/>
    <w:rsid w:val="00C376C6"/>
    <w:rsid w:val="00C5002C"/>
    <w:rsid w:val="00C5785D"/>
    <w:rsid w:val="00C834A5"/>
    <w:rsid w:val="00C9582D"/>
    <w:rsid w:val="00CA1621"/>
    <w:rsid w:val="00CA2F0D"/>
    <w:rsid w:val="00CD3ED4"/>
    <w:rsid w:val="00CD48EF"/>
    <w:rsid w:val="00CF0333"/>
    <w:rsid w:val="00CF507C"/>
    <w:rsid w:val="00CF7C97"/>
    <w:rsid w:val="00D211F3"/>
    <w:rsid w:val="00D80C90"/>
    <w:rsid w:val="00DA3BCE"/>
    <w:rsid w:val="00DB26A3"/>
    <w:rsid w:val="00DC1C5A"/>
    <w:rsid w:val="00DD1028"/>
    <w:rsid w:val="00DD4018"/>
    <w:rsid w:val="00DD6983"/>
    <w:rsid w:val="00E0591F"/>
    <w:rsid w:val="00E23B02"/>
    <w:rsid w:val="00E67C82"/>
    <w:rsid w:val="00E77902"/>
    <w:rsid w:val="00E849DD"/>
    <w:rsid w:val="00EB421B"/>
    <w:rsid w:val="00ED6107"/>
    <w:rsid w:val="00ED6295"/>
    <w:rsid w:val="00ED73C5"/>
    <w:rsid w:val="00EE1693"/>
    <w:rsid w:val="00F31FFF"/>
    <w:rsid w:val="00F42379"/>
    <w:rsid w:val="00F50549"/>
    <w:rsid w:val="00F512C3"/>
    <w:rsid w:val="00F73233"/>
    <w:rsid w:val="00FA5E7A"/>
    <w:rsid w:val="00FB1C1D"/>
    <w:rsid w:val="00FD782D"/>
    <w:rsid w:val="00FE75B0"/>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04E"/>
    <w:rPr>
      <w:color w:val="666666"/>
    </w:rPr>
  </w:style>
  <w:style w:type="paragraph" w:customStyle="1" w:styleId="E8E439C31FE14ECB822BFD2F017CBB1E">
    <w:name w:val="E8E439C31FE14ECB822BFD2F017CBB1E"/>
    <w:rsid w:val="00934E41"/>
    <w:pPr>
      <w:spacing w:line="278" w:lineRule="auto"/>
    </w:pPr>
    <w:rPr>
      <w:sz w:val="24"/>
      <w:szCs w:val="24"/>
    </w:rPr>
  </w:style>
  <w:style w:type="paragraph" w:customStyle="1" w:styleId="5597457CEC3E4FB5B02FDA7084D02F54">
    <w:name w:val="5597457CEC3E4FB5B02FDA7084D02F54"/>
    <w:rsid w:val="00DA3BCE"/>
    <w:pPr>
      <w:spacing w:line="278" w:lineRule="auto"/>
    </w:pPr>
    <w:rPr>
      <w:sz w:val="24"/>
      <w:szCs w:val="24"/>
    </w:rPr>
  </w:style>
  <w:style w:type="paragraph" w:customStyle="1" w:styleId="9E5FBE6D7D62486FA9D877F57508604D">
    <w:name w:val="9E5FBE6D7D62486FA9D877F57508604D"/>
    <w:rsid w:val="00DA3BCE"/>
    <w:pPr>
      <w:spacing w:line="278" w:lineRule="auto"/>
    </w:pPr>
    <w:rPr>
      <w:sz w:val="24"/>
      <w:szCs w:val="24"/>
    </w:rPr>
  </w:style>
  <w:style w:type="paragraph" w:customStyle="1" w:styleId="ED57405B869A4BBB8EDA502777C25174">
    <w:name w:val="ED57405B869A4BBB8EDA502777C25174"/>
    <w:rsid w:val="00DA3BCE"/>
    <w:pPr>
      <w:spacing w:line="278" w:lineRule="auto"/>
    </w:pPr>
    <w:rPr>
      <w:sz w:val="24"/>
      <w:szCs w:val="24"/>
    </w:rPr>
  </w:style>
  <w:style w:type="paragraph" w:customStyle="1" w:styleId="CD1A467C7279441EA96C5EFE650735F4">
    <w:name w:val="CD1A467C7279441EA96C5EFE650735F4"/>
    <w:rsid w:val="00DA3BCE"/>
    <w:pPr>
      <w:spacing w:line="278" w:lineRule="auto"/>
    </w:pPr>
    <w:rPr>
      <w:sz w:val="24"/>
      <w:szCs w:val="24"/>
    </w:rPr>
  </w:style>
  <w:style w:type="paragraph" w:customStyle="1" w:styleId="B837E17993694EBEBF58D03756CBC385">
    <w:name w:val="B837E17993694EBEBF58D03756CBC385"/>
    <w:rsid w:val="00DA3BCE"/>
    <w:pPr>
      <w:spacing w:line="278" w:lineRule="auto"/>
    </w:pPr>
    <w:rPr>
      <w:sz w:val="24"/>
      <w:szCs w:val="24"/>
    </w:rPr>
  </w:style>
  <w:style w:type="paragraph" w:customStyle="1" w:styleId="5BF50D5A6FC848A4A6AC3672EDF17436">
    <w:name w:val="5BF50D5A6FC848A4A6AC3672EDF17436"/>
    <w:rsid w:val="00DA3BCE"/>
    <w:pPr>
      <w:spacing w:line="278" w:lineRule="auto"/>
    </w:pPr>
    <w:rPr>
      <w:sz w:val="24"/>
      <w:szCs w:val="24"/>
    </w:rPr>
  </w:style>
  <w:style w:type="paragraph" w:customStyle="1" w:styleId="1ACD43ED7F8244EA8A50574FF881E6F7">
    <w:name w:val="1ACD43ED7F8244EA8A50574FF881E6F7"/>
    <w:rsid w:val="00DA3BCE"/>
    <w:pPr>
      <w:spacing w:line="278" w:lineRule="auto"/>
    </w:pPr>
    <w:rPr>
      <w:sz w:val="24"/>
      <w:szCs w:val="24"/>
    </w:rPr>
  </w:style>
  <w:style w:type="paragraph" w:customStyle="1" w:styleId="419E3D60FBAA40339D07F67AF3A4D9FE">
    <w:name w:val="419E3D60FBAA40339D07F67AF3A4D9FE"/>
    <w:rsid w:val="004738BB"/>
    <w:pPr>
      <w:spacing w:line="278" w:lineRule="auto"/>
    </w:pPr>
    <w:rPr>
      <w:sz w:val="24"/>
      <w:szCs w:val="24"/>
    </w:rPr>
  </w:style>
  <w:style w:type="paragraph" w:customStyle="1" w:styleId="CA08A66785DF454281F69A67A9A00666">
    <w:name w:val="CA08A66785DF454281F69A67A9A00666"/>
    <w:rsid w:val="004738BB"/>
    <w:pPr>
      <w:spacing w:line="278" w:lineRule="auto"/>
    </w:pPr>
    <w:rPr>
      <w:sz w:val="24"/>
      <w:szCs w:val="24"/>
    </w:rPr>
  </w:style>
  <w:style w:type="paragraph" w:customStyle="1" w:styleId="BF7F7F319F664F12918D287FF598AE54">
    <w:name w:val="BF7F7F319F664F12918D287FF598AE54"/>
    <w:rsid w:val="00753CBE"/>
    <w:pPr>
      <w:spacing w:line="278" w:lineRule="auto"/>
    </w:pPr>
    <w:rPr>
      <w:sz w:val="24"/>
      <w:szCs w:val="24"/>
    </w:rPr>
  </w:style>
  <w:style w:type="paragraph" w:customStyle="1" w:styleId="E8F593CD4E9742C381AE39CAFAF0FDD4">
    <w:name w:val="E8F593CD4E9742C381AE39CAFAF0FDD4"/>
    <w:rsid w:val="004738BB"/>
    <w:pPr>
      <w:spacing w:line="278" w:lineRule="auto"/>
    </w:pPr>
    <w:rPr>
      <w:sz w:val="24"/>
      <w:szCs w:val="24"/>
    </w:rPr>
  </w:style>
  <w:style w:type="paragraph" w:customStyle="1" w:styleId="D19C3A4BBDA2402195C7B84D7D9B4BBB">
    <w:name w:val="D19C3A4BBDA2402195C7B84D7D9B4BBB"/>
    <w:rsid w:val="00753CBE"/>
    <w:pPr>
      <w:spacing w:line="278" w:lineRule="auto"/>
    </w:pPr>
    <w:rPr>
      <w:sz w:val="24"/>
      <w:szCs w:val="24"/>
    </w:rPr>
  </w:style>
  <w:style w:type="paragraph" w:customStyle="1" w:styleId="2717AC7A89424B11B470F718F8637748">
    <w:name w:val="2717AC7A89424B11B470F718F8637748"/>
    <w:rsid w:val="008266C8"/>
    <w:pPr>
      <w:spacing w:line="278" w:lineRule="auto"/>
    </w:pPr>
    <w:rPr>
      <w:sz w:val="24"/>
      <w:szCs w:val="24"/>
    </w:rPr>
  </w:style>
  <w:style w:type="paragraph" w:customStyle="1" w:styleId="2D43FC636F674F3BAFDAA9620DCAB20F">
    <w:name w:val="2D43FC636F674F3BAFDAA9620DCAB20F"/>
    <w:rsid w:val="008266C8"/>
    <w:pPr>
      <w:spacing w:line="278" w:lineRule="auto"/>
    </w:pPr>
    <w:rPr>
      <w:sz w:val="24"/>
      <w:szCs w:val="24"/>
    </w:rPr>
  </w:style>
  <w:style w:type="paragraph" w:customStyle="1" w:styleId="4D2389FA201947C7AB4374C02FABB58F">
    <w:name w:val="4D2389FA201947C7AB4374C02FABB58F"/>
    <w:rsid w:val="008266C8"/>
    <w:pPr>
      <w:spacing w:line="278" w:lineRule="auto"/>
    </w:pPr>
    <w:rPr>
      <w:sz w:val="24"/>
      <w:szCs w:val="24"/>
    </w:rPr>
  </w:style>
  <w:style w:type="paragraph" w:customStyle="1" w:styleId="CDECEF717F6842159A5CAD9B6D251070">
    <w:name w:val="CDECEF717F6842159A5CAD9B6D251070"/>
    <w:rsid w:val="00110761"/>
    <w:pPr>
      <w:spacing w:line="278" w:lineRule="auto"/>
    </w:pPr>
    <w:rPr>
      <w:sz w:val="24"/>
      <w:szCs w:val="24"/>
    </w:rPr>
  </w:style>
  <w:style w:type="paragraph" w:customStyle="1" w:styleId="40543BECC8A7499B9D66516C43EE109B">
    <w:name w:val="40543BECC8A7499B9D66516C43EE109B"/>
    <w:rsid w:val="002F2466"/>
    <w:pPr>
      <w:spacing w:line="278" w:lineRule="auto"/>
    </w:pPr>
    <w:rPr>
      <w:sz w:val="24"/>
      <w:szCs w:val="24"/>
    </w:rPr>
  </w:style>
  <w:style w:type="paragraph" w:customStyle="1" w:styleId="AF68331051E0470B85279BFFAE02698C">
    <w:name w:val="AF68331051E0470B85279BFFAE02698C"/>
    <w:rsid w:val="00FB1C1D"/>
    <w:pPr>
      <w:spacing w:line="278" w:lineRule="auto"/>
    </w:pPr>
    <w:rPr>
      <w:sz w:val="24"/>
      <w:szCs w:val="24"/>
    </w:rPr>
  </w:style>
  <w:style w:type="paragraph" w:customStyle="1" w:styleId="6C357637F0864BF1B5B1A77E4AB21746">
    <w:name w:val="6C357637F0864BF1B5B1A77E4AB21746"/>
    <w:rsid w:val="00FB1C1D"/>
    <w:pPr>
      <w:spacing w:line="278" w:lineRule="auto"/>
    </w:pPr>
    <w:rPr>
      <w:sz w:val="24"/>
      <w:szCs w:val="24"/>
    </w:rPr>
  </w:style>
  <w:style w:type="paragraph" w:customStyle="1" w:styleId="781DA29D95CD4D7C891FD843A3B9D470">
    <w:name w:val="781DA29D95CD4D7C891FD843A3B9D470"/>
    <w:rsid w:val="00FB1C1D"/>
    <w:pPr>
      <w:spacing w:line="278" w:lineRule="auto"/>
    </w:pPr>
    <w:rPr>
      <w:sz w:val="24"/>
      <w:szCs w:val="24"/>
    </w:rPr>
  </w:style>
  <w:style w:type="paragraph" w:customStyle="1" w:styleId="A1DE641F40D44D8AA823B7CC4DCCCE7B">
    <w:name w:val="A1DE641F40D44D8AA823B7CC4DCCCE7B"/>
    <w:rsid w:val="00110761"/>
    <w:pPr>
      <w:spacing w:line="278" w:lineRule="auto"/>
    </w:pPr>
    <w:rPr>
      <w:sz w:val="24"/>
      <w:szCs w:val="24"/>
    </w:rPr>
  </w:style>
  <w:style w:type="paragraph" w:customStyle="1" w:styleId="7ABD5136A8F6487ABE12B7189CE33F31">
    <w:name w:val="7ABD5136A8F6487ABE12B7189CE33F31"/>
    <w:rsid w:val="00110761"/>
    <w:pPr>
      <w:spacing w:line="278" w:lineRule="auto"/>
    </w:pPr>
    <w:rPr>
      <w:sz w:val="24"/>
      <w:szCs w:val="24"/>
    </w:rPr>
  </w:style>
  <w:style w:type="paragraph" w:customStyle="1" w:styleId="D7B2834CB7B64DE082F47C2F68D404C8">
    <w:name w:val="D7B2834CB7B64DE082F47C2F68D404C8"/>
    <w:rsid w:val="00433358"/>
    <w:pPr>
      <w:spacing w:line="278" w:lineRule="auto"/>
    </w:pPr>
    <w:rPr>
      <w:sz w:val="24"/>
      <w:szCs w:val="24"/>
    </w:rPr>
  </w:style>
  <w:style w:type="paragraph" w:customStyle="1" w:styleId="BACF75D4AC814977B6F767622E63A76E">
    <w:name w:val="BACF75D4AC814977B6F767622E63A76E"/>
    <w:rsid w:val="0036304E"/>
    <w:pPr>
      <w:spacing w:line="278" w:lineRule="auto"/>
    </w:pPr>
    <w:rPr>
      <w:sz w:val="24"/>
      <w:szCs w:val="24"/>
    </w:rPr>
  </w:style>
  <w:style w:type="paragraph" w:customStyle="1" w:styleId="77365EBC86BB43AD801685446C7D5A0F">
    <w:name w:val="77365EBC86BB43AD801685446C7D5A0F"/>
    <w:rsid w:val="0036304E"/>
    <w:pPr>
      <w:spacing w:line="278" w:lineRule="auto"/>
    </w:pPr>
    <w:rPr>
      <w:sz w:val="24"/>
      <w:szCs w:val="24"/>
    </w:rPr>
  </w:style>
  <w:style w:type="paragraph" w:customStyle="1" w:styleId="C9CB2107246643ED9B2E425AF36D7F13">
    <w:name w:val="C9CB2107246643ED9B2E425AF36D7F13"/>
    <w:rsid w:val="0036304E"/>
    <w:pPr>
      <w:spacing w:line="278" w:lineRule="auto"/>
    </w:pPr>
    <w:rPr>
      <w:sz w:val="24"/>
      <w:szCs w:val="24"/>
    </w:rPr>
  </w:style>
  <w:style w:type="paragraph" w:customStyle="1" w:styleId="DC846EA2D3C9404AB104C2B1BD1BC238">
    <w:name w:val="DC846EA2D3C9404AB104C2B1BD1BC238"/>
    <w:rsid w:val="0036304E"/>
    <w:pPr>
      <w:spacing w:line="278" w:lineRule="auto"/>
    </w:pPr>
    <w:rPr>
      <w:sz w:val="24"/>
      <w:szCs w:val="24"/>
    </w:rPr>
  </w:style>
  <w:style w:type="paragraph" w:customStyle="1" w:styleId="6B72D07F318543758488C666E5690CA3">
    <w:name w:val="6B72D07F318543758488C666E5690CA3"/>
    <w:rsid w:val="0036304E"/>
    <w:pPr>
      <w:spacing w:line="278" w:lineRule="auto"/>
    </w:pPr>
    <w:rPr>
      <w:sz w:val="24"/>
      <w:szCs w:val="24"/>
    </w:rPr>
  </w:style>
  <w:style w:type="paragraph" w:customStyle="1" w:styleId="0A506DCFC5F5429A94BD3C94195D32A6">
    <w:name w:val="0A506DCFC5F5429A94BD3C94195D32A6"/>
    <w:rsid w:val="0036304E"/>
    <w:pPr>
      <w:spacing w:line="278" w:lineRule="auto"/>
    </w:pPr>
    <w:rPr>
      <w:sz w:val="24"/>
      <w:szCs w:val="24"/>
    </w:rPr>
  </w:style>
  <w:style w:type="paragraph" w:customStyle="1" w:styleId="3454A4DCA58B427B978B959EBF409758">
    <w:name w:val="3454A4DCA58B427B978B959EBF409758"/>
    <w:rsid w:val="0036304E"/>
    <w:pPr>
      <w:spacing w:line="278" w:lineRule="auto"/>
    </w:pPr>
    <w:rPr>
      <w:sz w:val="24"/>
      <w:szCs w:val="24"/>
    </w:rPr>
  </w:style>
  <w:style w:type="paragraph" w:customStyle="1" w:styleId="0B83D0584881424AA841D7D116D1BD79">
    <w:name w:val="0B83D0584881424AA841D7D116D1BD79"/>
    <w:rsid w:val="0036304E"/>
    <w:pPr>
      <w:spacing w:line="278" w:lineRule="auto"/>
    </w:pPr>
    <w:rPr>
      <w:sz w:val="24"/>
      <w:szCs w:val="24"/>
    </w:rPr>
  </w:style>
  <w:style w:type="paragraph" w:customStyle="1" w:styleId="627AEA698B0141FCB3417742DFE97A6D">
    <w:name w:val="627AEA698B0141FCB3417742DFE97A6D"/>
    <w:rsid w:val="0036304E"/>
    <w:pPr>
      <w:spacing w:line="278" w:lineRule="auto"/>
    </w:pPr>
    <w:rPr>
      <w:sz w:val="24"/>
      <w:szCs w:val="24"/>
    </w:rPr>
  </w:style>
  <w:style w:type="paragraph" w:customStyle="1" w:styleId="D39ACCDFE5F544209BFCF69CB20689D0">
    <w:name w:val="D39ACCDFE5F544209BFCF69CB20689D0"/>
    <w:rsid w:val="0036304E"/>
    <w:pPr>
      <w:spacing w:line="278" w:lineRule="auto"/>
    </w:pPr>
    <w:rPr>
      <w:sz w:val="24"/>
      <w:szCs w:val="24"/>
    </w:rPr>
  </w:style>
  <w:style w:type="paragraph" w:customStyle="1" w:styleId="FD7D537D282D419C85DB6D2F371A6AA2">
    <w:name w:val="FD7D537D282D419C85DB6D2F371A6AA2"/>
    <w:rsid w:val="0036304E"/>
    <w:pPr>
      <w:spacing w:line="278" w:lineRule="auto"/>
    </w:pPr>
    <w:rPr>
      <w:sz w:val="24"/>
      <w:szCs w:val="24"/>
    </w:rPr>
  </w:style>
  <w:style w:type="paragraph" w:customStyle="1" w:styleId="F5671084A02F4809BC3CB271A1F8F9C6">
    <w:name w:val="F5671084A02F4809BC3CB271A1F8F9C6"/>
    <w:rsid w:val="0036304E"/>
    <w:pPr>
      <w:spacing w:line="278" w:lineRule="auto"/>
    </w:pPr>
    <w:rPr>
      <w:sz w:val="24"/>
      <w:szCs w:val="24"/>
    </w:rPr>
  </w:style>
  <w:style w:type="paragraph" w:customStyle="1" w:styleId="7D735126F42B4130B675D183C760BD7E">
    <w:name w:val="7D735126F42B4130B675D183C760BD7E"/>
    <w:rsid w:val="0036304E"/>
    <w:pPr>
      <w:spacing w:line="278" w:lineRule="auto"/>
    </w:pPr>
    <w:rPr>
      <w:sz w:val="24"/>
      <w:szCs w:val="24"/>
    </w:rPr>
  </w:style>
  <w:style w:type="paragraph" w:customStyle="1" w:styleId="D3C925159AD84AD7B8E017D9BC5B70ED">
    <w:name w:val="D3C925159AD84AD7B8E017D9BC5B70ED"/>
    <w:rsid w:val="0036304E"/>
    <w:pPr>
      <w:spacing w:line="278" w:lineRule="auto"/>
    </w:pPr>
    <w:rPr>
      <w:sz w:val="24"/>
      <w:szCs w:val="24"/>
    </w:rPr>
  </w:style>
  <w:style w:type="paragraph" w:customStyle="1" w:styleId="7BAF20AA23164FB5B7DDD9A4848DC220">
    <w:name w:val="7BAF20AA23164FB5B7DDD9A4848DC220"/>
    <w:rsid w:val="0036304E"/>
    <w:pPr>
      <w:spacing w:line="278" w:lineRule="auto"/>
    </w:pPr>
    <w:rPr>
      <w:sz w:val="24"/>
      <w:szCs w:val="24"/>
    </w:rPr>
  </w:style>
  <w:style w:type="paragraph" w:customStyle="1" w:styleId="98FD9DA97C864660BA070E670B0A359C">
    <w:name w:val="98FD9DA97C864660BA070E670B0A359C"/>
    <w:rsid w:val="0036304E"/>
    <w:pPr>
      <w:spacing w:line="278" w:lineRule="auto"/>
    </w:pPr>
    <w:rPr>
      <w:sz w:val="24"/>
      <w:szCs w:val="24"/>
    </w:rPr>
  </w:style>
  <w:style w:type="paragraph" w:customStyle="1" w:styleId="FDCDF532C27148A0B98AC2CFBAE85D14">
    <w:name w:val="FDCDF532C27148A0B98AC2CFBAE85D14"/>
    <w:rsid w:val="0036304E"/>
    <w:pPr>
      <w:spacing w:line="278" w:lineRule="auto"/>
    </w:pPr>
    <w:rPr>
      <w:sz w:val="24"/>
      <w:szCs w:val="24"/>
    </w:rPr>
  </w:style>
  <w:style w:type="paragraph" w:customStyle="1" w:styleId="FFC2849531A84407A7DE4ADECC794FCB">
    <w:name w:val="FFC2849531A84407A7DE4ADECC794FCB"/>
    <w:rsid w:val="0036304E"/>
    <w:pPr>
      <w:spacing w:line="278" w:lineRule="auto"/>
    </w:pPr>
    <w:rPr>
      <w:sz w:val="24"/>
      <w:szCs w:val="24"/>
    </w:rPr>
  </w:style>
  <w:style w:type="paragraph" w:customStyle="1" w:styleId="9C0A80ED873749DA85A3C60DD6DE77EF">
    <w:name w:val="9C0A80ED873749DA85A3C60DD6DE77EF"/>
    <w:rsid w:val="0036304E"/>
    <w:pPr>
      <w:spacing w:line="278" w:lineRule="auto"/>
    </w:pPr>
    <w:rPr>
      <w:sz w:val="24"/>
      <w:szCs w:val="24"/>
    </w:rPr>
  </w:style>
  <w:style w:type="paragraph" w:customStyle="1" w:styleId="CAFF33CAA86144C88B24D760F2AED57B">
    <w:name w:val="CAFF33CAA86144C88B24D760F2AED57B"/>
    <w:rsid w:val="0036304E"/>
    <w:pPr>
      <w:spacing w:line="278" w:lineRule="auto"/>
    </w:pPr>
    <w:rPr>
      <w:sz w:val="24"/>
      <w:szCs w:val="24"/>
    </w:rPr>
  </w:style>
  <w:style w:type="paragraph" w:customStyle="1" w:styleId="87349A639BB240C0940170045D7FF038">
    <w:name w:val="87349A639BB240C0940170045D7FF038"/>
    <w:rsid w:val="0036304E"/>
    <w:pPr>
      <w:spacing w:line="278" w:lineRule="auto"/>
    </w:pPr>
    <w:rPr>
      <w:sz w:val="24"/>
      <w:szCs w:val="24"/>
    </w:rPr>
  </w:style>
  <w:style w:type="paragraph" w:customStyle="1" w:styleId="48EAB274A43D44BC9EFA5E4F5195FE0F">
    <w:name w:val="48EAB274A43D44BC9EFA5E4F5195FE0F"/>
    <w:rsid w:val="0036304E"/>
    <w:pPr>
      <w:spacing w:line="278" w:lineRule="auto"/>
    </w:pPr>
    <w:rPr>
      <w:sz w:val="24"/>
      <w:szCs w:val="24"/>
    </w:rPr>
  </w:style>
  <w:style w:type="paragraph" w:customStyle="1" w:styleId="49F9C2BA3C4143E98A173F85C8AB30DB">
    <w:name w:val="49F9C2BA3C4143E98A173F85C8AB30DB"/>
    <w:rsid w:val="0036304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586D00-F33F-4546-B42E-95245C5A4C64}">
  <we:reference id="wa104382081" version="1.55.1.0" store="en-US" storeType="OMEX"/>
  <we:alternateReferences>
    <we:reference id="WA104382081" version="1.55.1.0" store="" storeType="OMEX"/>
  </we:alternateReferences>
  <we:properties>
    <we:property name="MENDELEY_CITATIONS" value="[{&quot;citationID&quot;:&quot;MENDELEY_CITATION_a86df5d6-c3a8-4f98-b0e5-cecd98cf74f2&quot;,&quot;properties&quot;:{&quot;noteIndex&quot;:0},&quot;isEdited&quot;:false,&quot;manualOverride&quot;:{&quot;isManuallyOverridden&quot;:false,&quot;citeprocText&quot;:&quot;(Wijayani, 2023)&quot;,&quot;manualOverrideText&quot;:&quot;&quot;},&quot;citationTag&quot;:&quot;MENDELEY_CITATION_v3_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&quot;,&quot;citationItems&quot;:[{&quot;id&quot;:&quot;c4e9c8fb-e0c4-314a-8a0a-9f5de93176b3&quot;,&quot;itemData&quot;:{&quot;type&quot;:&quot;article-journal&quot;,&quot;id&quot;:&quot;c4e9c8fb-e0c4-314a-8a0a-9f5de93176b3&quot;,&quot;title&quot;:&quot;Faktor-Faktor yang Mempengaruhi Profitabilitas Bank: Studi pada Perbankan Swasta di Indonesia&quot;,&quot;author&quot;:[{&quot;family&quot;:&quot;Wijayani&quot;,&quot;given&quot;:&quot;Dahyang Ika Leni&quot;,&quot;parse-names&quot;:false,&quot;dropping-particle&quot;:&quot;&quot;,&quot;non-dropping-particle&quot;:&quot;&quot;}],&quot;container-title&quot;:&quot;Owner: Riset &amp; Jurnal Akuntansi&quot;,&quot;DOI&quot;:&quot;10.33395/owner.v7i1.1223&quot;,&quot;ISSN&quot;:&quot;2548-7507&quot;,&quot;issued&quot;:{&quot;date-parts&quot;:[[2023,1,1]]},&quot;page&quot;:&quot;563-575&quot;,&quot;abstract&quot;:&quot;This research aim is to investigate the factors that influence bank profitability in Indonesia especially with some banking ratio such as loan to deposit ratio, capital adequacy ratio and non-performing loan. All the independent variables are characteristic measurement for banking sector with profitability as dependent variables. There are 40 private banks in the population who listed on Indonesia Stock Exchange on 2019-2020 and 24 were chosen with purposive sampling. Moreover, multiple linear regression (MLR) with classical assumption test is statistic method to test the hypothesis. The result shows that only loan to deposit ratio which has no influence to return on asset as proxies for profitability. Statistically proven that capital adequacy ratio has a positive impact to profitability, meanwhile non-performing loan has a negative impact to profitability. This research will contribute to the existing theories of liquidity risk and trade off theory between liquidity and profitability.&quot;,&quot;publisher&quot;:&quot;Politeknik Ganesha&quot;,&quot;issue&quot;:&quot;1&quot;,&quot;volume&quot;:&quot;7&quot;,&quot;container-title-short&quot;:&quot;&quot;},&quot;isTemporary&quot;:false}]},{&quot;citationID&quot;:&quot;MENDELEY_CITATION_f3182495-9913-4248-b512-53e45c0580b4&quot;,&quot;properties&quot;:{&quot;noteIndex&quot;:0},&quot;isEdited&quot;:false,&quot;manualOverride&quot;:{&quot;isManuallyOverridden&quot;:false,&quot;citeprocText&quot;:&quot;(Anande-Kur et al., 2020)&quot;,&quot;manualOverrideText&quot;:&quot;&quot;},&quot;citationTag&quot;:&quot;MENDELEY_CITATION_v3_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&quot;,&quot;citationItems&quot;:[{&quot;id&quot;:&quot;1ab10d21-1d6b-3c8c-9081-52045071254a&quot;,&quot;itemData&quot;:{&quot;type&quot;:&quot;article-journal&quot;,&quot;id&quot;:&quot;1ab10d21-1d6b-3c8c-9081-52045071254a&quot;,&quot;title&quot;:&quot;Determinants of Bank Financial Performance: A Study of Nigerian Deposit Money Banks&quot;,&quot;author&quot;:[{&quot;family&quot;:&quot;Anande-Kur&quot;,&quot;given&quot;:&quot;Fanen&quot;,&quot;parse-names&quot;:false,&quot;dropping-particle&quot;:&quot;&quot;,&quot;non-dropping-particle&quot;:&quot;&quot;},{&quot;family&quot;:&quot;Faajir&quot;,&quot;given&quot;:&quot;Avanenge&quot;,&quot;parse-names&quot;:false,&quot;dropping-particle&quot;:&quot;&quot;,&quot;non-dropping-particle&quot;:&quot;&quot;},{&quot;family&quot;:&quot;Agbo&quot;,&quot;given&quot;:&quot;Alematu&quot;,&quot;parse-names&quot;:false,&quot;dropping-particle&quot;:&quot;&quot;,&quot;non-dropping-particle&quot;:&quot;&quot;}],&quot;container-title&quot;:&quot;China-USA Business Review&quot;,&quot;DOI&quot;:&quot;10.17265/1537-1514/2020.04.001&quot;,&quot;ISSN&quot;:&quot;15371514&quot;,&quot;issued&quot;:{&quot;date-parts&quot;:[[2020,9,28]]},&quot;abstract&quot;:&quot;This paper investigates the effects of bank-specific and macroeconomic determinants on bank profitability; a panel data approach has been adopted and effectively applied to 14 Nigerian deposit money banks set for a period covering from 2012 to 2018 representing 98 …&quot;,&quot;publisher&quot;:&quot;David Publishing Company&quot;,&quot;issue&quot;:&quot;4&quot;,&quot;volume&quot;:&quot;19&quot;,&quot;container-title-short&quot;:&quot;&quot;},&quot;isTemporary&quot;:false}]},{&quot;citationID&quot;:&quot;MENDELEY_CITATION_819b8601-fe46-4fa9-902b-30254da286fe&quot;,&quot;properties&quot;:{&quot;noteIndex&quot;:0},&quot;isEdited&quot;:false,&quot;manualOverride&quot;:{&quot;isManuallyOverridden&quot;:false,&quot;citeprocText&quot;:&quot;(Pertiwi &amp;#38; Susanto, 2019)&quot;,&quot;manualOverrideText&quot;:&quot;&quot;},&quot;citationTag&quot;:&quot;MENDELEY_CITATION_v3_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&quot;,&quot;citationItems&quot;:[{&quot;id&quot;:&quot;86f7fe5a-b349-3a2a-95e4-f5bb24d37dc3&quot;,&quot;itemData&quot;:{&quot;type&quot;:&quot;article-journal&quot;,&quot;id&quot;:&quot;86f7fe5a-b349-3a2a-95e4-f5bb24d37dc3&quot;,&quot;title&quot;:&quot;Faktor Yang Mempengaruhi Profitabilitas Pada Perbankan Yang Terdaftar Di BEI&quot;,&quot;author&quot;:[{&quot;family&quot;:&quot;Pertiwi&quot;,&quot;given&quot;:&quot;Loraine&quot;,&quot;parse-names&quot;:false,&quot;dropping-particle&quot;:&quot;&quot;,&quot;non-dropping-particle&quot;:&quot;&quot;},{&quot;family&quot;:&quot;Susanto&quot;,&quot;given&quot;:&quot;Liana&quot;,&quot;parse-names&quot;:false,&quot;dropping-particle&quot;:&quot;&quot;,&quot;non-dropping-particle&quot;:&quot;&quot;}],&quot;container-title&quot;:&quot;Jurnal Multiparadigma Akuntansi&quot;,&quot;issued&quot;:{&quot;date-parts&quot;:[[2019]]},&quot;page&quot;:&quot;282-291&quot;,&quot;issue&quot;:&quot;2&quot;,&quot;volume&quot;:&quot;1&quot;,&quot;container-title-short&quot;:&quot;&quot;},&quot;isTemporary&quot;:false}]},{&quot;citationID&quot;:&quot;MENDELEY_CITATION_2b5c5b74-4b77-4754-a50f-e8745c5841a2&quot;,&quot;properties&quot;:{&quot;noteIndex&quot;:0},&quot;isEdited&quot;:false,&quot;manualOverride&quot;:{&quot;isManuallyOverridden&quot;:false,&quot;citeprocText&quot;:&quot;(Maharani et al., 2021)&quot;,&quot;manualOverrideText&quot;:&quot;&quot;},&quot;citationTag&quot;:&quot;MENDELEY_CITATION_v3_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&quot;,&quot;citationItems&quot;:[{&quot;id&quot;:&quot;a65ca037-ea7f-366a-8822-6f72cfc91a36&quot;,&quot;itemData&quot;:{&quot;type&quot;:&quot;article-journal&quot;,&quot;id&quot;:&quot;a65ca037-ea7f-366a-8822-6f72cfc91a36&quot;,&quot;title&quot;:&quot;Pengaruh CAR, NPL, LDR, dan NIM Terhadap Profitabilitas Perbankan (Studi Kasus Pada Bank Umum yang Terdaftar di BEI Tahun 2017-2019)&quot;,&quot;author&quot;:[{&quot;family&quot;:&quot;Maharani&quot;,&quot;given&quot;:&quot;Sella Agustina&quot;,&quot;parse-names&quot;:false,&quot;dropping-particle&quot;:&quot;&quot;,&quot;non-dropping-particle&quot;:&quot;&quot;},{&quot;family&quot;:&quot;Slamet&quot;,&quot;given&quot;:&quot;Afi Rachmat&quot;,&quot;parse-names&quot;:false,&quot;dropping-particle&quot;:&quot;&quot;,&quot;non-dropping-particle&quot;:&quot;&quot;},{&quot;family&quot;:&quot;Rahman&quot;,&quot;given&quot;:&quot;Fahrurrozi&quot;,&quot;parse-names&quot;:false,&quot;dropping-particle&quot;:&quot;&quot;,&quot;non-dropping-particle&quot;:&quot;&quot;}],&quot;container-title&quot;:&quot;e-Jurnal Riset Manajemen PRODI MANAJEMEN&quot;,&quot;URL&quot;:&quot;www.fe.unisma.ac.id&quot;,&quot;issued&quot;:{&quot;date-parts&quot;:[[2021]]},&quot;page&quot;:&quot;32-47&quot;,&quot;abstract&quot;:&quot;The purpose of this research is to analyze the effect of CAR, NPL, LDR and NIM on profitability (ROA) to banking company that registered in BEI 2017-2019. The dependent variable of this research is profitability (ROA), while an independent variables are used Capital Adequancy Ratio (CAR), Non Performing Loan (NPL), Loan to Deposit Ratio (LDR) and Net Interest Margin (NIM). The population in this research are 45 banks that registered in the Indonesian Stock Exchange. Samples were obtained by purposive sampling method and selected 28 banks which fit the criteria. This research using multiple linear regression to obtain a picture of the relation between one variable and others. The result of this study indicate that CAR, NPL, LDR and NIM simultaneously have an affect to bank profitability (ROA). CAR and LDR does not have an effect o bank profitability (ROA), while NPL and NIM have an effect to bank profitability (ROA)&quot;,&quot;container-title-short&quot;:&quot;&quot;},&quot;isTemporary&quot;:false}]},{&quot;citationID&quot;:&quot;MENDELEY_CITATION_c862ff82-5139-4e0d-b7a7-164c81114acc&quot;,&quot;properties&quot;:{&quot;noteIndex&quot;:0},&quot;isEdited&quot;:false,&quot;manualOverride&quot;:{&quot;isManuallyOverridden&quot;:false,&quot;citeprocText&quot;:&quot;(Erawati et al., 2022)&quot;,&quot;manualOverrideText&quot;:&quot;&quot;},&quot;citationTag&quot;:&quot;MENDELEY_CITATION_v3_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&quot;,&quot;citationItems&quot;:[{&quot;id&quot;:&quot;80657c8a-4148-3d0e-9138-3515215f5c41&quot;,&quot;itemData&quot;:{&quot;type&quot;:&quot;article-journal&quot;,&quot;id&quot;:&quot;80657c8a-4148-3d0e-9138-3515215f5c41&quot;,&quot;title&quot;:&quot;Analisis Return on Asset (ROA) , Return on Equity (ROE) dan Corporate Social Responsibility (CSR) yang mempengaruhi Nilai Perusahaan pada Perusahaan Manufaktur&quot;,&quot;author&quot;:[{&quot;family&quot;:&quot;Erawati&quot;,&quot;given&quot;:&quot;Desyi&quot;,&quot;parse-names&quot;:false,&quot;dropping-particle&quot;:&quot;&quot;,&quot;non-dropping-particle&quot;:&quot;&quot;},{&quot;family&quot;:&quot;Shenurti&quot;,&quot;given&quot;:&quot;Elloni&quot;,&quot;parse-names&quot;:false,&quot;dropping-particle&quot;:&quot;&quot;,&quot;non-dropping-particle&quot;:&quot;&quot;},{&quot;family&quot;:&quot;Kholifah&quot;,&quot;given&quot;:&quot;Sutanti Nur&quot;,&quot;parse-names&quot;:false,&quot;dropping-particle&quot;:&quot;&quot;,&quot;non-dropping-particle&quot;:&quot;&quot;}],&quot;container-title&quot;:&quot;Jurnal Akuntansi dan Manajemen&quot;,&quot;DOI&quot;:&quot;10.36406/jam.v19i01.539&quot;,&quot;ISSN&quot;:&quot;1693-8364&quot;,&quot;issued&quot;:{&quot;date-parts&quot;:[[2022,6,9]]},&quot;page&quot;:&quot;01-10&quot;,&quot;abstract&quot;:&quot;This study aims to determine and analyze the effect of Return On Assets (ROA), Return On Equity (ROE) and Corporate Social Responsibility (CSR) on firm value. This research was conducted at manufacturing companies by taking a sample of 20 companies listed on the Indonesia Stock Exchange with the period 2013-2017. The sampling technique was carried out by using purposive sampling method. The results of this study indicate, based on the analysis found that Return On Assets and Return On Equity are not significant to company performance, but CSR has an effect on firm value.&quot;,&quot;publisher&quot;:&quot;Sekolah Tinggi llmu Ekonomi Indonesia&quot;,&quot;issue&quot;:&quot;01&quot;,&quot;volume&quot;:&quot;19&quot;,&quot;container-title-short&quot;:&quot;&quot;},&quot;isTemporary&quot;:false}]},{&quot;citationID&quot;:&quot;MENDELEY_CITATION_ab7ee18e-fff3-4107-98b5-d10a7b382368&quot;,&quot;properties&quot;:{&quot;noteIndex&quot;:0},&quot;isEdited&quot;:false,&quot;manualOverride&quot;:{&quot;isManuallyOverridden&quot;:false,&quot;citeprocText&quot;:&quot;(Sanjoyo, 2020)&quot;,&quot;manualOverrideText&quot;:&quot;&quot;},&quot;citationTag&quot;:&quot;MENDELEY_CITATION_v3_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&quot;,&quot;citationItems&quot;:[{&quot;id&quot;:&quot;f3db281b-597b-3933-86e1-486d73547f86&quot;,&quot;itemData&quot;:{&quot;type&quot;:&quot;article-journal&quot;,&quot;id&quot;:&quot;f3db281b-597b-3933-86e1-486d73547f86&quot;,&quot;title&quot;:&quot;ANALISIS PENGARUH CAR, NIM, NPL, DAN LDR TERHADAP ROA (Studi Kasus pada Bank Umum Persero BUMN Periode 2013-2018)&quot;,&quot;author&quot;:[{&quot;family&quot;:&quot;Sanjoyo&quot;,&quot;given&quot;:&quot;Amir Triyadi&quot;,&quot;parse-names&quot;:false,&quot;dropping-particle&quot;:&quot;&quot;,&quot;non-dropping-particle&quot;:&quot;&quot;}],&quot;container-title&quot;:&quot;eJournal Administrasi Bisnis&quot;,&quot;ISSN&quot;:&quot;2355-5408&quot;,&quot;URL&quot;:&quot;www.bi.go.id&quot;,&quot;issued&quot;:{&quot;date-parts&quot;:[[2020]]},&quot;page&quot;:&quot;290-299&quot;,&quot;abstract&quot;:&quot;Banks must carry out their activities with the precautionary principle so as not to harm the wider community such as the banking crisis of 1998 and 2008, therefore Bank Indonesia issued regulation no. 13/1 / PBI / 2011 in 2012 as a guideline for banks to maintain banking health using the RGEC method. This research was conducted to determine the effect of the CAR, NIM, NPL, and LDR ratio to the ROA ratio. With all of the above ratios are from the Bank Indonesia RGEC assessment method, on BUMN banks consisting of BNI, Mandiri, BRI, and BTN. This study uses multiple linear regression analysis using SPSS 21 application with a six-year observation period (2013-2018) from four state-owned banks with independent variables CAR (X1), NIM (X2), NPL (X3) and LDR (X4) and variables dependent on ROA (Y). The results of this study shows that simultaneously CAR, NIM, NPL, and LDR ratios have a significant effect on ROA, while partialy each of the ratio CAR has a significant and negative effect on ROA, NIM has a positive and significant effect on ROA, and NPL has a significant and negative effect on ROA while LDR ratio does not significantly influence ROA. So the researcher's suggestion is that the capital in CAR can be channeled back into the productive assets to increase bank profits both in terms of interest (NIM) and overall profit (ROA) while the NPL ratio can be improved risk management so as not reduce bank profits both NIM and ROA and for the LDR ratio so that Bank BTN adjusts its LDR ratio in accordance with Bank Indonesia regulations.&quot;,&quot;issue&quot;:&quot;4&quot;,&quot;volume&quot;:&quot;8&quot;,&quot;container-title-short&quot;:&quot;&quot;},&quot;isTemporary&quot;:false}]},{&quot;citationID&quot;:&quot;MENDELEY_CITATION_acecefde-1de3-4c47-91a5-53629fb2b7f8&quot;,&quot;properties&quot;:{&quot;noteIndex&quot;:0},&quot;isEdited&quot;:false,&quot;manualOverride&quot;:{&quot;isManuallyOverridden&quot;:false,&quot;citeprocText&quot;:&quot;(Hidayati &amp;#38; Yudowati, 2020)&quot;,&quot;manualOverrideText&quot;:&quot;&quot;},&quot;citationTag&quot;:&quot;MENDELEY_CITATION_v3_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&quot;,&quot;citationItems&quot;:[{&quot;id&quot;:&quot;470da381-8bb7-35c2-9ecf-2c16ca941643&quot;,&quot;itemData&quot;:{&quot;type&quot;:&quot;article-journal&quot;,&quot;id&quot;:&quot;470da381-8bb7-35c2-9ecf-2c16ca941643&quot;,&quot;title&quot;:&quot;Analisis Faktor-faktor yang Mempengaruhi Profitabilitas Perbankan Terbesar di Indonesia Analysis Of Factors Affecting the Largest Banking Profitability in Indonesia&quot;,&quot;author&quot;:[{&quot;family&quot;:&quot;Hidayati&quot;,&quot;given&quot;:&quot;Tri&quot;,&quot;parse-names&quot;:false,&quot;dropping-particle&quot;:&quot;&quot;,&quot;non-dropping-particle&quot;:&quot;&quot;},{&quot;family&quot;:&quot;Yudowati&quot;,&quot;given&quot;:&quot;Siska P&quot;,&quot;parse-names&quot;:false,&quot;dropping-particle&quot;:&quot;&quot;,&quot;non-dropping-particle&quot;:&quot;&quot;}],&quot;container-title&quot;:&quot;Jurnal Akuntansi &amp; Ekonomika&quot;,&quot;URL&quot;:&quot;http://ejurnal.umri.ac.id/index.php/jae&quot;,&quot;issued&quot;:{&quot;date-parts&quot;:[[2020]]},&quot;page&quot;:&quot;1-10&quot;,&quot;abstract&quot;:&quot;This study discusses the factors that can affect the profitability of banks published on the Indonesia Stock Exchange. The population in this study was released by 43 banking companies listed on the In donesia Stock Exchange. The number of companies sampled were seven companies with a five-year observation period consisting of 2014 to 2018 and obtained 35 total sample data obtained using the nonprobability sampling method. The analytical method used is quantitative analysis. The results of this study indicate that the simultaneous&quot;,&quot;issue&quot;:&quot;1&quot;,&quot;volume&quot;:&quot;10&quot;,&quot;container-title-short&quot;:&quot;&quot;},&quot;isTemporary&quot;:false}]},{&quot;citationID&quot;:&quot;MENDELEY_CITATION_8f3fe173-2660-4fed-9096-c0bcd29acd1e&quot;,&quot;properties&quot;:{&quot;noteIndex&quot;:0},&quot;isEdited&quot;:false,&quot;manualOverride&quot;:{&quot;isManuallyOverridden&quot;:false,&quot;citeprocText&quot;:&quot;(Alfons &amp;#38; Istia, 2021)&quot;,&quot;manualOverrideText&quot;:&quot;&quot;},&quot;citationTag&quot;:&quot;MENDELEY_CITATION_v3_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&quot;,&quot;citationItems&quot;:[{&quot;id&quot;:&quot;50b51a1a-68bd-31fa-a721-c3ee75ea7a0b&quot;,&quot;itemData&quot;:{&quot;type&quot;:&quot;article-journal&quot;,&quot;id&quot;:&quot;50b51a1a-68bd-31fa-a721-c3ee75ea7a0b&quot;,&quot;title&quot;:&quot;PENGARUH KREDIT MACET PROFITABILITAS PT. BANK RAKYAT INDONESIA (PERSERO) TBK&quot;,&quot;author&quot;:[{&quot;family&quot;:&quot;Alfons&quot;,&quot;given&quot;:&quot;Susana Kalarci&quot;,&quot;parse-names&quot;:false,&quot;dropping-particle&quot;:&quot;&quot;,&quot;non-dropping-particle&quot;:&quot;&quot;},{&quot;family&quot;:&quot;Istia&quot;,&quot;given&quot;:&quot;Mozes D&quot;,&quot;parse-names&quot;:false,&quot;dropping-particle&quot;:&quot;&quot;,&quot;non-dropping-particle&quot;:&quot;&quot;}],&quot;container-title&quot;:&quot;Jurnal Ekonomi Peluang&quot;,&quot;ISSN&quot;:&quot;19782403&quot;,&quot;issued&quot;:{&quot;date-parts&quot;:[[2021,3]]},&quot;page&quot;:&quot;1-9&quot;,&quot;abstract&quot;:&quot;The banking sector plays a vital role in the financial system by collecting funds from the public and redistributing them through credit facilities. However, the disbursement of credit is often accompanied by risks, one of which is bad loans or non-performing loans (NPL). Bad loans pose significant challenges for banks as they can negatively affect financial performance and profitability. Profitability, measured using Return on Assets (ROA) and Return on Equity (ROE), serves as an essential indicator of a bank's financial health. ROA evaluates the bank's ability to generate net income from its total assets, while ROE measures its capacity to generate profits from shareholders' equity. An increase in bad loans can lead to a decline in both ROA and ROE due to reduced interest income and higher loan loss provisions. This study focuses on PT Bank Rakyat Indonesia (Persero) Tbk, one of the largest banks in Indonesia that channels funds through the People's Business Credit (KUR) program. Although KUR aims to support small and medium enterprises (SMEs) and drive economic growth, data from 2016 to 2021 reveal a significant increase in bad loans, adversely affecting the bank's profitability. Using a quantitative approach and secondary data from the company's financial statements, this research employs a simple linear regression method to analyze the effect of bad loans on profitability (ROA and ROE). The findings indicate that bad loans have a negative and significant impact on BRI's financial performance. This study underscores the importance of effective credit risk management to maintain stable financial performance. It is hoped that this research can contribute to improving risk management strategies for BRI and serve as a reference for other banks facing similar challenges.&quot;,&quot;issue&quot;:&quot;1&quot;,&quot;volume&quot;:&quot;18&quot;,&quot;container-title-short&quot;:&quot;&quot;},&quot;isTemporary&quot;:false}]},{&quot;citationID&quot;:&quot;MENDELEY_CITATION_86a2a2fc-14fb-4ac5-abe8-ac6c886a7e31&quot;,&quot;properties&quot;:{&quot;noteIndex&quot;:0},&quot;isEdited&quot;:false,&quot;manualOverride&quot;:{&quot;isManuallyOverridden&quot;:false,&quot;citeprocText&quot;:&quot;(Musta’da &amp;#38; Pramono, 2022)&quot;,&quot;manualOverrideText&quot;:&quot;&quot;},&quot;citationTag&quot;:&quot;MENDELEY_CITATION_v3_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&quot;,&quot;citationItems&quot;:[{&quot;id&quot;:&quot;de5177b5-2ab0-38d2-aaa7-df408b067465&quot;,&quot;itemData&quot;:{&quot;type&quot;:&quot;article-journal&quot;,&quot;id&quot;:&quot;de5177b5-2ab0-38d2-aaa7-df408b067465&quot;,&quot;title&quot;:&quot;Non performing loan: analisis kredit bermasalah di masa pandemi Covid 19&quot;,&quot;author&quot;:[{&quot;family&quot;:&quot;Musta'da&quot;,&quot;given&quot;:&quot;Nisfi&quot;,&quot;parse-names&quot;:false,&quot;dropping-particle&quot;:&quot;&quot;,&quot;non-dropping-particle&quot;:&quot;&quot;},{&quot;family&quot;:&quot;Pramono&quot;,&quot;given&quot;:&quot;Nugroho Heri&quot;,&quot;parse-names&quot;:false,&quot;dropping-particle&quot;:&quot;&quot;,&quot;non-dropping-particle&quot;:&quot;&quot;}],&quot;container-title&quot;:&quot;Journal of Accounting and Digital Finance&quot;,&quot;DOI&quot;:&quot;10.53088/jadfi.v2i1.335&quot;,&quot;ISSN&quot;:&quot;2776-639X&quot;,&quot;issued&quot;:{&quot;date-parts&quot;:[[2022,3,17]]},&quot;page&quot;:&quot;1-15&quot;,&quot;abstract&quot;:&quot;This study aims to determine the effect of LAR, NIM, Inflation, and BI Rate on NPLs during the Covid-19 pandemic. The study population included all conventional commercial banks listed on the Indonesia Stock Exchange in 2020. The sample selection technique used was the purposive sampling method and obtained a sample of 102 observational data. The data used are secondary in the form of financial statements of conventional commercial banks of 2020. The analysis method used is the multiple linear regression method, which is processed using Eviews. The results showed that LAR and NIM had a positive effect on NPLs. In addition, inflation and the BI Rate have no effect on NPLs during the Covid-19 pandemic. Future research can also compare non-performing loans (NPLs) before and after the COVID-19 pandemic.&quot;,&quot;publisher&quot;:&quot;Nur Science Institute&quot;,&quot;issue&quot;:&quot;1&quot;,&quot;volume&quot;:&quot;2&quot;,&quot;container-title-short&quot;:&quot;&quot;},&quot;isTemporary&quot;:false}]},{&quot;citationID&quot;:&quot;MENDELEY_CITATION_430e8d5e-c92b-4b5e-b45e-95bad9726397&quot;,&quot;properties&quot;:{&quot;noteIndex&quot;:0,&quot;mode&quot;:&quot;author-only&quot;},&quot;isEdited&quot;:false,&quot;manualOverride&quot;:{&quot;isManuallyOverridden&quot;:false,&quot;citeprocText&quot;:&quot;CNN Indonesia&quot;,&quot;manualOverrideText&quot;:&quot;&quot;},&quot;citationTag&quot;:&quot;MENDELEY_CITATION_v3_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&quot;,&quot;citationItems&quot;:[{&quot;id&quot;:&quot;3a84ee7a-e399-3b73-944f-91dbfc0de906&quot;,&quot;itemData&quot;:{&quot;type&quot;:&quot;article-newspaper&quot;,&quot;id&quot;:&quot;3a84ee7a-e399-3b73-944f-91dbfc0de906&quot;,&quot;title&quot;:&quot;OJK Sebut Kredit Bermasalah Naik di Tengah Virus Corona&quot;,&quot;author&quot;:[{&quot;family&quot;:&quot;CNN Indonesia&quot;,&quot;given&quot;:&quot;&quot;,&quot;parse-names&quot;:false,&quot;dropping-particle&quot;:&quot;&quot;,&quot;non-dropping-particle&quot;:&quot;&quot;}],&quot;container-title&quot;:&quot;CNN Indonesia&quot;,&quot;accessed&quot;:{&quot;date-parts&quot;:[[2025,6,7]]},&quot;URL&quot;:&quot;https://www.cnnindonesia.com/ekonomi/20200305142617-78-480788/ojk-sebut-kredit-bermasalah-naik-di-tengah-virus-corona&quot;,&quot;issued&quot;:{&quot;date-parts&quot;:[[2020,3,5]]},&quot;container-title-short&quot;:&quot;&quot;},&quot;isTemporary&quot;:false,&quot;displayAs&quot;:&quot;author-only&quot;,&quot;suppress-author&quot;:false,&quot;composite&quot;:false,&quot;author-only&quot;:true}]},{&quot;citationID&quot;:&quot;MENDELEY_CITATION_cc59f66d-c70d-4d5c-a8eb-2a25db139da7&quot;,&quot;properties&quot;:{&quot;noteIndex&quot;:0},&quot;isEdited&quot;:false,&quot;manualOverride&quot;:{&quot;isManuallyOverridden&quot;:false,&quot;citeprocText&quot;:&quot;(Kuncoro et al., 2022)&quot;,&quot;manualOverrideText&quot;:&quot;&quot;},&quot;citationTag&quot;:&quot;MENDELEY_CITATION_v3_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&quot;,&quot;citationItems&quot;:[{&quot;id&quot;:&quot;6a431c0d-178e-3221-853d-10f506c37444&quot;,&quot;itemData&quot;:{&quot;type&quot;:&quot;article-journal&quot;,&quot;id&quot;:&quot;6a431c0d-178e-3221-853d-10f506c37444&quot;,&quot;title&quot;:&quot;Analisis non performing loan, loan to deposit ratio, dan return on assets sebagai alat menilai tingkat kesehatan bank&quot;,&quot;author&quot;:[{&quot;family&quot;:&quot;Kuncoro&quot;,&quot;given&quot;:&quot;Anis Meliani&quot;,&quot;parse-names&quot;:false,&quot;dropping-particle&quot;:&quot;&quot;,&quot;non-dropping-particle&quot;:&quot;&quot;},{&quot;family&quot;:&quot;Jauhari&quot;,&quot;given&quot;:&quot;Ahmad&quot;,&quot;parse-names&quot;:false,&quot;dropping-particle&quot;:&quot;&quot;,&quot;non-dropping-particle&quot;:&quot;&quot;},{&quot;family&quot;:&quot;Widodo&quot;,&quot;given&quot;:&quot;Eko&quot;,&quot;parse-names&quot;:false,&quot;dropping-particle&quot;:&quot;&quot;,&quot;non-dropping-particle&quot;:&quot;&quot;}],&quot;container-title&quot;:&quot;Jurnal Cendekia Keuangan&quot;,&quot;DOI&quot;:&quot;10.32503/jck.v1i2.2824&quot;,&quot;ISSN&quot;:&quot;2827-7643&quot;,&quot;issued&quot;:{&quot;date-parts&quot;:[[2022,10,30]]},&quot;page&quot;:&quot;93-100&quot;,&quot;abstract&quot;:&quot;Tujuan penelitian untuk  mengetahui  tingkat kesehatan Bank Rakyat Indonesia (BRI) dengan menggunakan standar Bank Indonesia, yaitu menggunakan rasio Non Performing Loan (NPL), Loan to Deposit Ratio (LDR), dan Return on Asset (ROA). Jenis penelitian adalah penelitian deskriptif kuantitatif. Populasi penelitian adalah seluruh laporan keuangan dan teknik pengambilan sampel sesuai kriteria pada purposive sampling.  Periode yang digunakan dalam penelitian ini adalah selama 5 tahun, mulai dari tahun 2013 sampai dengan 2017.  Penilaian tingkat kesehatan bank dengan menggunakan rasio Non Performing Loan (NPL), Loan to Deposit (LDR), dan Return on Asset (ROA) menggunakan data yang dipublikasikan oleh Bank Rakyat Indonesia (BRI) pada Bursa Efek Indonesia (BEI). Hasil penelitian menunjukan dari tahun 2013 sampai 2017 kesehatan PT. Bank Rakyat Indonesia Tbk mendapatkan peringkat komposit 1 dengan kriteria sangat sehat.&quot;,&quot;publisher&quot;:&quot;Universitas Islam Kadiri&quot;,&quot;issue&quot;:&quot;2&quot;,&quot;volume&quot;:&quot;1&quot;,&quot;container-title-short&quot;:&quot;&quot;},&quot;isTemporary&quot;:false}]},{&quot;citationID&quot;:&quot;MENDELEY_CITATION_fa26473f-1323-478c-b17e-d481fdff32be&quot;,&quot;properties&quot;:{&quot;noteIndex&quot;:0},&quot;isEdited&quot;:false,&quot;manualOverride&quot;:{&quot;isManuallyOverridden&quot;:false,&quot;citeprocText&quot;:&quot;(Widyastuti &amp;#38; Aini, 2021)&quot;,&quot;manualOverrideText&quot;:&quot;&quot;},&quot;citationTag&quot;:&quot;MENDELEY_CITATION_v3_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&quot;,&quot;citationItems&quot;:[{&quot;id&quot;:&quot;f34d4e11-fabf-3eec-82bc-6cb8e93c4a1e&quot;,&quot;itemData&quot;:{&quot;type&quot;:&quot;article-journal&quot;,&quot;id&quot;:&quot;f34d4e11-fabf-3eec-82bc-6cb8e93c4a1e&quot;,&quot;title&quot;:&quot;PENGARUH CAR, NPL, LDR TERHADAP PROFITABILITAS BANK (ROA) TAHUN 2017-2019&quot;,&quot;author&quot;:[{&quot;family&quot;:&quot;Widyastuti&quot;,&quot;given&quot;:&quot;Pricilla Febryanti&quot;,&quot;parse-names&quot;:false,&quot;dropping-particle&quot;:&quot;&quot;,&quot;non-dropping-particle&quot;:&quot;&quot;},{&quot;family&quot;:&quot;Aini&quot;,&quot;given&quot;:&quot;Nur&quot;,&quot;parse-names&quot;:false,&quot;dropping-particle&quot;:&quot;&quot;,&quot;non-dropping-particle&quot;:&quot;&quot;}],&quot;container-title&quot;:&quot;Jurnal Ilmiah Mahasiswa Akuntansi) Universitas Pendidikan Ganesha&quot;,&quot;ISSN&quot;:&quot;2614–1930&quot;,&quot;issued&quot;:{&quot;date-parts&quot;:[[2021]]},&quot;page&quot;:&quot;2614-1930&quot;,&quot;issue&quot;:&quot;03&quot;,&quot;volume&quot;:&quot;12&quot;,&quot;container-title-short&quot;:&quot;&quot;},&quot;isTemporary&quot;:false}]},{&quot;citationID&quot;:&quot;MENDELEY_CITATION_cf3cce00-0da9-4989-836f-cf6f0080d50a&quot;,&quot;properties&quot;:{&quot;noteIndex&quot;:0},&quot;isEdited&quot;:false,&quot;manualOverride&quot;:{&quot;isManuallyOverridden&quot;:false,&quot;citeprocText&quot;:&quot;(Asri et al., 2020)&quot;,&quot;manualOverrideText&quot;:&quot;&quot;},&quot;citationTag&quot;:&quot;MENDELEY_CITATION_v3_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&quot;,&quot;citationItems&quot;:[{&quot;id&quot;:&quot;be717c8c-b53c-32d9-8265-6ad85c9914e2&quot;,&quot;itemData&quot;:{&quot;type&quot;:&quot;article-journal&quot;,&quot;id&quot;:&quot;be717c8c-b53c-32d9-8265-6ad85c9914e2&quot;,&quot;title&quot;:&quot;Faktor-Faktor Yang Mempengaruhi Return On Assets (ROA) Bank Syariah&quot;,&quot;author&quot;:[{&quot;family&quot;:&quot;Asri&quot;,&quot;given&quot;:&quot;Cahya Purnama&quot;,&quot;parse-names&quot;:false,&quot;dropping-particle&quot;:&quot;&quot;,&quot;non-dropping-particle&quot;:&quot;&quot;},{&quot;family&quot;:&quot;Bahri&quot;,&quot;given&quot;:&quot;Bahri&quot;,&quot;parse-names&quot;:false,&quot;dropping-particle&quot;:&quot;&quot;,&quot;non-dropping-particle&quot;:&quot;&quot;},{&quot;family&quot;:&quot;Zahra&quot;,&quot;given&quot;:&quot;Khofifa Az&quot;,&quot;parse-names&quot;:false,&quot;dropping-particle&quot;:&quot;&quot;,&quot;non-dropping-particle&quot;:&quot;&quot;}],&quot;container-title&quot;:&quot;Jurnal Ekonomi Manajemen dan Sosial (JEMeS)&quot;,&quot;DOI&quot;:&quot;10.56071/jemes.v3i2.232&quot;,&quot;ISSN&quot;:&quot;2622-6898&quot;,&quot;issued&quot;:{&quot;date-parts&quot;:[[2020,7,30]]},&quot;page&quot;:&quot;7-13&quot;,&quot;abstract&quot;:&quot;Penelitian ini bertujuan untuk mengetahui faktor-faktor yang mempengaruhi return on asset perbankan syariah. Metode yang digunakan adalah literature review, yaitu sebanyak 19 artikel dari database Scopus dan Garuda Ristekbrin. Hasil penelitian ini menunjukkan beberapa variabel yang berpengaruh terhadap return on asset dan beberapa variabel yang tidak berpengaruh terhadap return on asset. Gambaran untuk penelitian di masa mendatang juga disampaikan dalam penelitian ini.&quot;,&quot;publisher&quot;:&quot;Universitas Bojonegoro&quot;,&quot;issue&quot;:&quot;1&quot;,&quot;volume&quot;:&quot;3&quot;,&quot;container-title-short&quot;:&quot;&quot;},&quot;isTemporary&quot;:false}]},{&quot;citationID&quot;:&quot;MENDELEY_CITATION_31b2d375-a530-4a22-8e33-747e114a8e59&quot;,&quot;properties&quot;:{&quot;noteIndex&quot;:0},&quot;isEdited&quot;:false,&quot;manualOverride&quot;:{&quot;isManuallyOverridden&quot;:false,&quot;citeprocText&quot;:&quot;(Saputri, 2021)&quot;,&quot;manualOverrideText&quot;:&quot;&quot;},&quot;citationTag&quot;:&quot;MENDELEY_CITATION_v3_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&quot;,&quot;citationItems&quot;:[{&quot;id&quot;:&quot;3ed9751d-de33-3455-9d30-ed82801e1eb3&quot;,&quot;itemData&quot;:{&quot;type&quot;:&quot;article-journal&quot;,&quot;id&quot;:&quot;3ed9751d-de33-3455-9d30-ed82801e1eb3&quot;,&quot;title&quot;:&quot;The Effect Of Non Performing Loan, Loan To Deposit Ratio And Third Party Funds On Profitability During The Covid-19 Pandemic In Government Banking&quot;,&quot;author&quot;:[{&quot;family&quot;:&quot;Saputri&quot;,&quot;given&quot;:&quot;Diska Nindi&quot;,&quot;parse-names&quot;:false,&quot;dropping-particle&quot;:&quot;&quot;,&quot;non-dropping-particle&quot;:&quot;&quot;}],&quot;container-title&quot;:&quot;Otonomi&quot;,&quot;issued&quot;:{&quot;date-parts&quot;:[[2021,10]]},&quot;page&quot;:&quot;332-340&quot;,&quot;abstract&quot;:&quot;The problem of this research is about financial management with a focus on the problem of non-performing loans. Loan to deposit ratio and third party funds related to the problem of fluctuations in asset growth and its effect on profitability as measured by return on assets. The population in this study were 4 government-owned banks during the COVID-19 pandemic period in March 2020-February 2021. The number of observation samples is 48 data, with a statistical analysis approach through statistical descriptive, classical assumption test and multiple linear regression test. The results of this study indicate that: (1) There is a partial positive and significant effect of NPL on ROA profitability. (2) There is a partial positive and significant effect of LDR on ROA profitability. (3) There is a partial positive and significant effect of TPF on ROA Profitability. (4) NPL, LDR and DPK are able to simultaneously influence the ROA of government-owned banks during the covid 19 pandemic, the percentage contribution of the influence of NPL, LDR and DPK is 43.3% in relation to company profitability during the current covid 19 pandemic.&quot;,&quot;issue&quot;:&quot;2&quot;,&quot;volume&quot;:&quot;21&quot;,&quot;container-title-short&quot;:&quot;&quot;},&quot;isTemporary&quot;:false}]},{&quot;citationID&quot;:&quot;MENDELEY_CITATION_30a7cbe9-d751-4e97-a908-4b8a9ad66d95&quot;,&quot;properties&quot;:{&quot;noteIndex&quot;:0},&quot;isEdited&quot;:false,&quot;manualOverride&quot;:{&quot;isManuallyOverridden&quot;:false,&quot;citeprocText&quot;:&quot;(Dewantara &amp;#38; Amelia, 2025)&quot;,&quot;manualOverrideText&quot;:&quot;&quot;},&quot;citationTag&quot;:&quot;MENDELEY_CITATION_v3_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&quot;,&quot;citationItems&quot;:[{&quot;id&quot;:&quot;0629743d-c40d-305c-8202-bfd97cde442e&quot;,&quot;itemData&quot;:{&quot;type&quot;:&quot;article-journal&quot;,&quot;id&quot;:&quot;0629743d-c40d-305c-8202-bfd97cde442e&quot;,&quot;title&quot;:&quot;Pengaruh Biaya Operasional Pendapatan Operasional Dan Loan To Deposit Ratio Terhadap Return On Assets Pada Pt Bank Rakyat Indonesia (Persero) Tbk Periode 2013-2023&quot;,&quot;author&quot;:[{&quot;family&quot;:&quot;Dewantara&quot;,&quot;given&quot;:&quot;Satria&quot;,&quot;parse-names&quot;:false,&quot;dropping-particle&quot;:&quot;&quot;,&quot;non-dropping-particle&quot;:&quot;&quot;},{&quot;family&quot;:&quot;Amelia&quot;,&quot;given&quot;:&quot;Rizka Wahyuni&quot;,&quot;parse-names&quot;:false,&quot;dropping-particle&quot;:&quot;&quot;,&quot;non-dropping-particle&quot;:&quot;&quot;}],&quot;container-title&quot;:&quot;JIIC: JURNAL INTELEK INSAN CENDIKIA&quot;,&quot;ISSN&quot;:&quot;3047-7824&quot;,&quot;URL&quot;:&quot;https://jicnusantara.com/index.php/jiic&quot;,&quot;issued&quot;:{&quot;date-parts&quot;:[[2025,4]]},&quot;page&quot;:&quot;6849-6859&quot;,&quot;abstract&quot;:&quot;This study aims to measure the effect of Operating Costs/Operating Income (BOPO) and Loan to Deposit Ratio (LDR) on Return On Assets (ROA) at PT Bank Rakyat Indonesia (BRI) for the period 2013-2023. The method used in this study is a quantitative approach with a descriptive nature. The data source used is secondary data taken from annual financial reports. This research design utilizes associative analysis, especially multiple regression. The results of the study show that BOPO has a t-value of (-7.783) which is greater than t-table (2.306), with a significance number (0.000) which is smaller than (0.05), so it can be concluded that partially Operating Costs/Operating Income (BOPO) has a negative but significant effect on Return On Assets (ROA). Meanwhile, the Loan to Deposit Ratio obtained a calculated t value of (-0.536) smaller than the t table of 2.306 with a significance figure of (0.606) greater than (0.05) which means that partially the Loan to Deposit Ratio has no effect but is significant to Return On Asset (ROA). However, when viewed simultaneously, Operating Expenses/Operating Income (BOPO) and the Loan to Deposit Ratio (LDR) obtained an F calculated value of (34.596) greater than the F table (4.46) with a significance figure of (0.000) smaller than (0.05) which shows that both have no effect but are significant to Return On Asset (ROA). Thus, it can be concluded that simultaneously the Operating Expenses/Operating Income (BOPO) and the Loan to Deposit Ratio (LDR) have no effect but are significant to Return On Asset (ROA).&quot;,&quot;issue&quot;:&quot;4&quot;,&quot;volume&quot;:&quot;2&quot;,&quot;container-title-short&quot;:&quot;&quot;},&quot;isTemporary&quot;:false}]},{&quot;citationID&quot;:&quot;MENDELEY_CITATION_c1b77e1d-5744-48fa-9592-ef2474e70ee0&quot;,&quot;properties&quot;:{&quot;noteIndex&quot;:0},&quot;isEdited&quot;:false,&quot;manualOverride&quot;:{&quot;isManuallyOverridden&quot;:false,&quot;citeprocText&quot;:&quot;(Ramadana, 2022)&quot;,&quot;manualOverrideText&quot;:&quot;&quot;},&quot;citationTag&quot;:&quot;MENDELEY_CITATION_v3_eyJjaXRhdGlvbklEIjoiTUVOREVMRVlfQ0lUQVRJT05fYzFiNzdlMWQtNTc0NC00OGZhLTk1OTItZWYyNDc0ZTcwZWUwIiwicHJvcGVydGllcyI6eyJub3RlSW5kZXgiOjB9LCJpc0VkaXRlZCI6ZmFsc2UsIm1hbnVhbE92ZXJyaWRlIjp7ImlzTWFudWFsbHlPdmVycmlkZGVuIjpmYWxzZSwiY2l0ZXByb2NUZXh0IjoiKFJhbWFkYW5hLCA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X1dfQ==&quot;,&quot;citationItems&quot;:[{&quot;id&quot;:&quot;657d48c4-20f6-32db-b626-9b6b1f855be5&quot;,&quot;itemData&quot;:{&quot;type&quot;:&quot;article-journal&quot;,&quot;id&quot;:&quot;657d48c4-20f6-32db-b626-9b6b1f855be5&quot;,&quot;title&quot;:&quot;Hubungan Loan to Deposit Ratio (LDR) dan Return on Asset (ROA)&quot;,&quot;author&quot;:[{&quot;family&quot;:&quot;Ramadana&quot;,&quot;given&quot;:&quot;Sri Winarsih&quot;,&quot;parse-names&quot;:false,&quot;dropping-particle&quot;:&quot;&quot;,&quot;non-dropping-particle&quot;:&quot;&quot;}],&quot;container-title&quot;:&quot;Jurnal HEI EMA&quot;,&quot;ISSN&quot;:&quot;2828-8033&quot;,&quot;issued&quot;:{&quot;date-parts&quot;:[[2022]]},&quot;page&quot;:&quot;86-95&quot;,&quot;abstract&quot;:&quot;This study aimed to determine the effect of the Loan Deposit Ratio on Return on Assets in banking companies listed on the Indonesia Stock Exchange in 2017-2020. The data analysis method in this study uses simple linear regression to predict the effect of the independent variables. The population in this study is all banks listed on the Indonesian Stock Exchange from 2017-2020, namely 42 banks. Furthermore, 30 samples were obtained. Of all the research samples, there were 30 banks with 120 research observations, namely 30 banks multiplied by the four years of the research period. The sampling method in this study was the purposive sampling method. The study results show that the Loan Deposit Ratio (LDR) significantly negatively affects Return on Assets (ROA). Overall, it shows that the higher the LDR, the lower the ROA. That is if the bank provides more loans than the ammo number funds collected from customer deposits, the profit generated by the bank (ROA) will be lower.&quot;,&quot;issue&quot;:&quot;1&quot;,&quot;volume&quot;:&quot;1&quot;,&quot;container-title-short&quot;:&quot;&quot;},&quot;isTemporary&quot;:false}]},{&quot;citationID&quot;:&quot;MENDELEY_CITATION_cec56503-e69f-4490-a666-089f1115677f&quot;,&quot;properties&quot;:{&quot;noteIndex&quot;:0},&quot;isEdited&quot;:false,&quot;manualOverride&quot;:{&quot;isManuallyOverridden&quot;:false,&quot;citeprocText&quot;:&quot;(Abdurrohman et al., 2020)&quot;,&quot;manualOverrideText&quot;:&quot;&quot;},&quot;citationTag&quot;:&quot;MENDELEY_CITATION_v3_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&quot;,&quot;citationItems&quot;:[{&quot;id&quot;:&quot;77cfa27e-2213-30c1-a616-15fef8cf2397&quot;,&quot;itemData&quot;:{&quot;type&quot;:&quot;article-journal&quot;,&quot;id&quot;:&quot;77cfa27e-2213-30c1-a616-15fef8cf2397&quot;,&quot;title&quot;:&quot;PENGARUH CAPITAL ADEQUACY RATIO (CAR), LOAN TO DEPOSIT RATIO (LDR) DAN NON PERFORMING LOAN (NPL) TERHADAP RETURN ON ASSET (ROA) PADA SEKTOR PERBANKAN DI BURSA EFEK INDONESIA&quot;,&quot;author&quot;:[{&quot;family&quot;:&quot;Abdurrohman&quot;,&quot;given&quot;:&quot;Abdurrohman&quot;,&quot;parse-names&quot;:false,&quot;dropping-particle&quot;:&quot;&quot;,&quot;non-dropping-particle&quot;:&quot;&quot;},{&quot;family&quot;:&quot;Fitrianingsih&quot;,&quot;given&quot;:&quot;Dwi&quot;,&quot;parse-names&quot;:false,&quot;dropping-particle&quot;:&quot;&quot;,&quot;non-dropping-particle&quot;:&quot;&quot;},{&quot;family&quot;:&quot;Fuad Salam&quot;,&quot;given&quot;:&quot;Anis&quot;,&quot;parse-names&quot;:false,&quot;dropping-particle&quot;:&quot;&quot;,&quot;non-dropping-particle&quot;:&quot;&quot;},{&quot;family&quot;:&quot;Putri&quot;,&quot;given&quot;:&quot;Yolanda&quot;,&quot;parse-names&quot;:false,&quot;dropping-particle&quot;:&quot;&quot;,&quot;non-dropping-particle&quot;:&quot;&quot;}],&quot;container-title&quot;:&quot;Jurnal Revenue&quot;,&quot;DOI&quot;:&quot;10.46306/rev.v1i1&quot;,&quot;ISSN&quot;:&quot;2723-6501&quot;,&quot;URL&quot;:&quot;www.ojk.go.id&quot;,&quot;issued&quot;:{&quot;date-parts&quot;:[[2020,8]]},&quot;page&quot;:&quot;125-132&quot;,&quot;abstract&quot;:&quot;This research was conducted to determine the effect of Capital Adequacy Ratio (CAR), Loan to Deposit Ratio (LDR) and Non Performing Loans (NPL) on Return On Assets (ROA) both partially and simultaneously in the Banking Sector on the Indonesia Stock Exchange 2014-2018.. The research method is to use the causal associative method, with a quantitative approach. Data collection techniques using secondary data. The sampling technique used purposive sampling technique, the sample was 16 companies which are the annual reports of the banking sector on the Indonesia Stock Exchange (BEI). The results of the study using the t test and f test show that&quot;,&quot;issue&quot;:&quot;01&quot;,&quot;volume&quot;:&quot;01&quot;,&quot;container-title-short&quot;:&quot;&quot;},&quot;isTemporary&quot;:false}]},{&quot;citationID&quot;:&quot;MENDELEY_CITATION_04077f69-c93e-47d3-bf4b-83cc3de6fbd9&quot;,&quot;properties&quot;:{&quot;noteIndex&quot;:0},&quot;isEdited&quot;:false,&quot;manualOverride&quot;:{&quot;isManuallyOverridden&quot;:false,&quot;citeprocText&quot;:&quot;(Meliza et al., 2024)&quot;,&quot;manualOverrideText&quot;:&quot;&quot;},&quot;citationTag&quot;:&quot;MENDELEY_CITATION_v3_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&quot;,&quot;citationItems&quot;:[{&quot;id&quot;:&quot;b9bc4216-74fa-3031-9f42-3948ed9f942c&quot;,&quot;itemData&quot;:{&quot;type&quot;:&quot;article-journal&quot;,&quot;id&quot;:&quot;b9bc4216-74fa-3031-9f42-3948ed9f942c&quot;,&quot;title&quot;:&quot;The Influence Of Banking\nLiquidity Risk\nOn Profitability:\nThe Moderating Role\nOf Capital Adequacy Ratio&quot;,&quot;author&quot;:[{&quot;family&quot;:&quot;Meliza&quot;,&quot;given&quot;:&quot;Meliza&quot;,&quot;parse-names&quot;:false,&quot;dropping-particle&quot;:&quot;&quot;,&quot;non-dropping-particle&quot;:&quot;&quot;},{&quot;family&quot;:&quot;Hasan&quot;,&quot;given&quot;:&quot;Norraidah Abu&quot;,&quot;parse-names&quot;:false,&quot;dropping-particle&quot;:&quot;&quot;,&quot;non-dropping-particle&quot;:&quot;&quot;},{&quot;family&quot;:&quot;Saputri&quot;,&quot;given&quot;:&quot;Hermilasari&quot;,&quot;parse-names&quot;:false,&quot;dropping-particle&quot;:&quot;&quot;,&quot;non-dropping-particle&quot;:&quot;&quot;}],&quot;container-title&quot;:&quot;Banks and Bank Systems&quot;,&quot;DOI&quot;:&quot;10.21511/bbs.19(2).2024.11&quot;,&quot;ISSN&quot;:&quot;19917074&quot;,&quot;issued&quot;:{&quot;date-parts&quot;:[[2024]]},&quot;page&quot;:&quot;140-151&quot;,&quot;abstract&quot;:&quot;The decline in bank liquidity due to slowing economic growth in Indonesia has decreased bank profitability. COVID-19 and the increase in the number of non-performing loans increased the level of bank liquidity risk and decreased capital. Hence, the purpose of this study is to analyze the influence of banking liquidity risk on profitability in the Indonesian banking sector and to examine the role of capital adequacy ratio as a moderating variable. The method section explains panel data analysis using the random-effect model in analyzing the influence of liquidity risk on profitability and the role of capital adequacy ratio as a moderating variable. The results of the analysis show that liquidity risk has a significant positive influence on profitability at the 1% significance level. Moreover, the t-statistic value for capital adequacy ratio as a moderating variable is 2.59 at a 1% significance level. This result shows that the capital adequacy ratio can moderate the relationship between liquidity risk and profitability. Furthermore, the robustness test results show that the deposit risk ratio is a good indicator for estimating liquidity risk. In addition, this study is useful for the banking sector in managing its capital adequacy ratio and as a reference for the government in setting policies related to banking capital.&quot;,&quot;publisher&quot;:&quot;LLC CPC Business Perspectives&quot;,&quot;issue&quot;:&quot;2&quot;,&quot;volume&quot;:&quot;19&quot;,&quot;container-title-short&quot;:&quot;&quot;},&quot;isTemporary&quot;:false}]},{&quot;citationID&quot;:&quot;MENDELEY_CITATION_6c13fbdb-8633-4cb2-9850-b9ad9120c6fb&quot;,&quot;properties&quot;:{&quot;noteIndex&quot;:0,&quot;mode&quot;:&quot;composite&quot;},&quot;isEdited&quot;:false,&quot;manualOverride&quot;:{&quot;isManuallyOverridden&quot;:false,&quot;citeprocText&quot;:&quot;Permata &amp;#38; Dewi (2022)&quot;,&quot;manualOverrideText&quot;:&quot;&quot;},&quot;citationTag&quot;:&quot;MENDELEY_CITATION_v3_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&quot;,&quot;citationItems&quot;:[{&quot;id&quot;:&quot;88df846d-c501-3f6d-9ad4-a547d3bafa69&quot;,&quot;itemData&quot;:{&quot;type&quot;:&quot;article-journal&quot;,&quot;id&quot;:&quot;88df846d-c501-3f6d-9ad4-a547d3bafa69&quot;,&quot;title&quot;:&quot;The Effect of Capital Adequacy Ratio (CAR), Loan To Deposit Ratio (LDR) And Non-Performing Loans (NPL) On Return On Asset (ROA) In Banking Companies Listed On The Indonesia Stock Exchange During The Period Of 2016-2020&quot;,&quot;author&quot;:[{&quot;family&quot;:&quot;Permata&quot;,&quot;given&quot;:&quot;Sri Utami&quot;,&quot;parse-names&quot;:false,&quot;dropping-particle&quot;:&quot;&quot;,&quot;non-dropping-particle&quot;:&quot;&quot;},{&quot;family&quot;:&quot;Dewi&quot;,&quot;given&quot;:&quot;Riska Kumala&quot;,&quot;parse-names&quot;:false,&quot;dropping-particle&quot;:&quot;&quot;,&quot;non-dropping-particle&quot;:&quot;&quot;}],&quot;container-title&quot;:&quot;JSRET (Journal of Scientific Research, Education, and Technology&quot;,&quot;ISSN&quot;:&quot;2962-6110&quot;,&quot;issued&quot;:{&quot;date-parts&quot;:[[2022,12]]},&quot;page&quot;:&quot;359-376&quot;,&quot;abstract&quot;:&quot;This study aimed to determine the partial and simultaneous effect&quot;,&quot;issue&quot;:&quot;2&quot;,&quot;volume&quot;:&quot;1&quot;,&quot;container-title-short&quot;:&quot;&quot;},&quot;isTemporary&quot;:false,&quot;displayAs&quot;:&quot;composite&quot;,&quot;suppress-author&quot;:false,&quot;composite&quot;:true,&quot;author-only&quot;:false}]},{&quot;citationID&quot;:&quot;MENDELEY_CITATION_bb40969f-22e5-4be5-8b78-ce1fc4d1c97b&quot;,&quot;properties&quot;:{&quot;noteIndex&quot;:0,&quot;mode&quot;:&quot;composite&quot;},&quot;isEdited&quot;:false,&quot;manualOverride&quot;:{&quot;isManuallyOverridden&quot;:false,&quot;citeprocText&quot;:&quot;Admadja et al. (2023)&quot;,&quot;manualOverrideText&quot;:&quot;&quot;},&quot;citationTag&quot;:&quot;MENDELEY_CITATION_v3_eyJjaXRhdGlvbklEIjoiTUVOREVMRVlfQ0lUQVRJT05fYmI0MDk2OWYtMjJlNS00YmU1LThiNzgtY2UxZmM0ZDFjOTdi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quot;,&quot;citationItems&quot;:[{&quot;id&quot;:&quot;b2f67c20-3024-32ed-885f-940299322762&quot;,&quot;itemData&quot;:{&quot;type&quot;:&quot;article-journal&quot;,&quot;id&quot;:&quot;b2f67c20-3024-32ed-885f-940299322762&quot;,&quot;title&quot;:&quot;Pengaruh CAR, LDR Dan NPL Terhadap Profitabilitas (Studi Kasus Pada Bank yang Terdaftar di Bursa Efek Indonesia Periode Tahun 2019-2022)&quot;,&quot;author&quot;:[{&quot;family&quot;:&quot;Admadja&quot;,&quot;given&quot;:&quot;Shelly Agustine&quot;,&quot;parse-names&quot;:false,&quot;dropping-particle&quot;:&quot;&quot;,&quot;non-dropping-particle&quot;:&quot;&quot;},{&quot;family&quot;:&quot;Setyowati&quot;,&quot;given&quot;:&quot;Supami Wahyu&quot;,&quot;parse-names&quot;:false,&quot;dropping-particle&quot;:&quot;&quot;,&quot;non-dropping-particle&quot;:&quot;&quot;},{&quot;family&quot;:&quot;Retnasari&quot;,&quot;given&quot;:&quot;Ati&quot;,&quot;parse-names&quot;:false,&quot;dropping-particle&quot;:&quot;&quot;,&quot;non-dropping-particle&quot;:&quot;&quot;},{&quot;family&quot;:&quot;Irianto&quot;,&quot;given&quot;:&quot;Mochamad Fariz&quot;,&quot;parse-names&quot;:false,&quot;dropping-particle&quot;:&quot;&quot;,&quot;non-dropping-particle&quot;:&quot;&quot;}],&quot;container-title&quot;:&quot;JURNAL AKUNTANSI NERACA&quot;,&quot;ISSN&quot;:&quot;2987-1352&quot;,&quot;issued&quot;:{&quot;date-parts&quot;:[[2023]]},&quot;page&quot;:&quot;24-34&quot;,&quot;issue&quot;:&quot;2&quot;,&quot;volume&quot;:&quot;1&quot;,&quot;container-title-short&quot;:&quot;&quot;},&quot;isTemporary&quot;:false,&quot;displayAs&quot;:&quot;composite&quot;,&quot;suppress-author&quot;:false,&quot;composite&quot;:true,&quot;author-only&quot;:false}]},{&quot;citationID&quot;:&quot;MENDELEY_CITATION_e675b9b9-207c-4a16-a07e-8f38d39b5f52&quot;,&quot;properties&quot;:{&quot;noteIndex&quot;:0,&quot;mode&quot;:&quot;composite&quot;},&quot;isEdited&quot;:false,&quot;manualOverride&quot;:{&quot;isManuallyOverridden&quot;:false,&quot;citeprocText&quot;:&quot;Juliana et al. (2021)&quot;,&quot;manualOverrideText&quot;:&quot;&quot;},&quot;citationTag&quot;:&quot;MENDELEY_CITATION_v3_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&quot;,&quot;citationItems&quot;:[{&quot;id&quot;:&quot;165f0b8f-8385-3b35-a53c-a2ecd4c26ef1&quot;,&quot;itemData&quot;:{&quot;type&quot;:&quot;article-journal&quot;,&quot;id&quot;:&quot;165f0b8f-8385-3b35-a53c-a2ecd4c26ef1&quot;,&quot;title&quot;:&quot;THE EFFECT OF NIM, LDR AND NPL TOWARDS ROA WITH CAR AS A MODERATING VARIABLE IN CONVENTIONAL COMMERCIAL BANKS REGISTERED ON IDX PERIOD 2016-2019&quot;,&quot;author&quot;:[{&quot;family&quot;:&quot;Juliana&quot;,&quot;given&quot;:&quot;Lady&quot;,&quot;parse-names&quot;:false,&quot;dropping-particle&quot;:&quot;&quot;,&quot;non-dropping-particle&quot;:&quot;&quot;},{&quot;family&quot;:&quot;Toni&quot;,&quot;given&quot;:&quot;Nagian&quot;,&quot;parse-names&quot;:false,&quot;dropping-particle&quot;:&quot;&quot;,&quot;non-dropping-particle&quot;:&quot;&quot;},{&quot;family&quot;:&quot;Edward&quot;,&quot;given&quot;:&quot;Yusuf Ronny&quot;,&quot;parse-names&quot;:false,&quot;dropping-particle&quot;:&quot;&quot;,&quot;non-dropping-particle&quot;:&quot;&quot;},{&quot;family&quot;:&quot;Purba&quot;,&quot;given&quot;:&quot;Kuras&quot;,&quot;parse-names&quot;:false,&quot;dropping-particle&quot;:&quot;&quot;,&quot;non-dropping-particle&quot;:&quot;&quot;}],&quot;container-title&quot;:&quot;South East Asia Journal of Contemporary Business, Economics and Law&quot;,&quot;ISSN&quot;:&quot;2289-1560&quot;,&quot;URL&quot;:&quot;www.idx.co.id,&quot;,&quot;issued&quot;:{&quot;date-parts&quot;:[[2021,8]]},&quot;page&quot;:&quot;209-216&quot;,&quot;abstract&quot;:&quot;The purposes of the study was determine the effect of NIM, LDR and NPL towards ROA with CAR as a moderating variable. This type of research is quantitative research. This study uses secondary data obtained from the Indonesia Stock Exchange (BEI) website. The sample of this study were 16 companies for the 2016-2019 period. This study uses purposive sampling technique as a sample selection. The method of analysis of this research is using descriptive statistical analysis trough bootstrapping method with SmartPLS Version 3.0 as a statistical analysis tool. The results of this study indicate that NIM and NPL have significant effect towards ROA, but LDR has no effect towards ROA. In addition, CAR does not moderate NIM, LDR and NPL on ROA.&quot;,&quot;issue&quot;:&quot;6&quot;,&quot;volume&quot;:&quot;24&quot;,&quot;container-title-short&quot;:&quot;&quot;},&quot;isTemporary&quot;:false,&quot;displayAs&quot;:&quot;composite&quot;,&quot;suppress-author&quot;:false,&quot;composite&quot;:true,&quot;author-only&quot;:false}]},{&quot;citationID&quot;:&quot;MENDELEY_CITATION_2c43af55-7104-4a9a-980c-2a595386da57&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MmM0M2FmNTUtNzEwNC00YTlhLTk4MGMtMmE1OTUzODZkYTU3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336eaad6-fb67-483c-8dd2-00a06d0b4801&quot;,&quot;properties&quot;:{&quot;noteIndex&quot;:0,&quot;mode&quot;:&quot;composite&quot;},&quot;isEdited&quot;:false,&quot;manualOverride&quot;:{&quot;isManuallyOverridden&quot;:false,&quot;citeprocText&quot;:&quot;Juliana et al. (2021)&quot;,&quot;manualOverrideText&quot;:&quot;&quot;},&quot;citationTag&quot;:&quot;MENDELEY_CITATION_v3_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&quot;,&quot;citationItems&quot;:[{&quot;id&quot;:&quot;165f0b8f-8385-3b35-a53c-a2ecd4c26ef1&quot;,&quot;itemData&quot;:{&quot;type&quot;:&quot;article-journal&quot;,&quot;id&quot;:&quot;165f0b8f-8385-3b35-a53c-a2ecd4c26ef1&quot;,&quot;title&quot;:&quot;THE EFFECT OF NIM, LDR AND NPL TOWARDS ROA WITH CAR AS A MODERATING VARIABLE IN CONVENTIONAL COMMERCIAL BANKS REGISTERED ON IDX PERIOD 2016-2019&quot;,&quot;author&quot;:[{&quot;family&quot;:&quot;Juliana&quot;,&quot;given&quot;:&quot;Lady&quot;,&quot;parse-names&quot;:false,&quot;dropping-particle&quot;:&quot;&quot;,&quot;non-dropping-particle&quot;:&quot;&quot;},{&quot;family&quot;:&quot;Toni&quot;,&quot;given&quot;:&quot;Nagian&quot;,&quot;parse-names&quot;:false,&quot;dropping-particle&quot;:&quot;&quot;,&quot;non-dropping-particle&quot;:&quot;&quot;},{&quot;family&quot;:&quot;Edward&quot;,&quot;given&quot;:&quot;Yusuf Ronny&quot;,&quot;parse-names&quot;:false,&quot;dropping-particle&quot;:&quot;&quot;,&quot;non-dropping-particle&quot;:&quot;&quot;},{&quot;family&quot;:&quot;Purba&quot;,&quot;given&quot;:&quot;Kuras&quot;,&quot;parse-names&quot;:false,&quot;dropping-particle&quot;:&quot;&quot;,&quot;non-dropping-particle&quot;:&quot;&quot;}],&quot;container-title&quot;:&quot;South East Asia Journal of Contemporary Business, Economics and Law&quot;,&quot;ISSN&quot;:&quot;2289-1560&quot;,&quot;URL&quot;:&quot;www.idx.co.id,&quot;,&quot;issued&quot;:{&quot;date-parts&quot;:[[2021,8]]},&quot;page&quot;:&quot;209-216&quot;,&quot;abstract&quot;:&quot;The purposes of the study was determine the effect of NIM, LDR and NPL towards ROA with CAR as a moderating variable. This type of research is quantitative research. This study uses secondary data obtained from the Indonesia Stock Exchange (BEI) website. The sample of this study were 16 companies for the 2016-2019 period. This study uses purposive sampling technique as a sample selection. The method of analysis of this research is using descriptive statistical analysis trough bootstrapping method with SmartPLS Version 3.0 as a statistical analysis tool. The results of this study indicate that NIM and NPL have significant effect towards ROA, but LDR has no effect towards ROA. In addition, CAR does not moderate NIM, LDR and NPL on ROA.&quot;,&quot;issue&quot;:&quot;6&quot;,&quot;volume&quot;:&quot;24&quot;,&quot;container-title-short&quot;:&quot;&quot;},&quot;isTemporary&quot;:false,&quot;displayAs&quot;:&quot;composite&quot;,&quot;suppress-author&quot;:false,&quot;composite&quot;:true,&quot;author-only&quot;:false}]},{&quot;citationID&quot;:&quot;MENDELEY_CITATION_1b76b33a-af29-4cca-aa41-1a9b1a9e4c56&quot;,&quot;properties&quot;:{&quot;noteIndex&quot;:0,&quot;mode&quot;:&quot;composite&quot;},&quot;isEdited&quot;:false,&quot;manualOverride&quot;:{&quot;isManuallyOverridden&quot;:false,&quot;citeprocText&quot;:&quot;Freeman (1984)&quot;,&quot;manualOverrideText&quot;:&quot;&quot;},&quot;citationTag&quot;:&quot;MENDELEY_CITATION_v3_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&quot;,&quot;citationItems&quot;:[{&quot;id&quot;:&quot;286bd7c6-7656-32e3-9993-be135520d8eb&quot;,&quot;itemData&quot;:{&quot;type&quot;:&quot;book&quot;,&quot;id&quot;:&quot;286bd7c6-7656-32e3-9993-be135520d8eb&quot;,&quot;title&quot;:&quot;Strategic Management : A Stakeholder Approach&quot;,&quot;author&quot;:[{&quot;family&quot;:&quot;Freeman&quot;,&quot;given&quot;:&quot;R. Edward&quot;,&quot;parse-names&quot;:false,&quot;dropping-particle&quot;:&quot;&quot;,&quot;non-dropping-particle&quot;:&quot;&quot;}],&quot;accessed&quot;:{&quot;date-parts&quot;:[[2025,6,9]]},&quot;URL&quot;:&quot;https://archive.org/details/strategicmanagem00free/page/n15/mode/2up&quot;,&quot;issued&quot;:{&quot;date-parts&quot;:[[1984]]},&quot;publisher-place&quot;:&quot;Boston ; Toronto&quot;,&quot;publisher&quot;:&quot;Boston : Pitman&quot;,&quot;container-title-short&quot;:&quot;&quot;},&quot;isTemporary&quot;:false,&quot;displayAs&quot;:&quot;composite&quot;,&quot;suppress-author&quot;:false,&quot;composite&quot;:true,&quot;author-only&quot;:false}]},{&quot;citationID&quot;:&quot;MENDELEY_CITATION_99a92d13-b905-42e4-a0df-7c39d0e2787d&quot;,&quot;properties&quot;:{&quot;noteIndex&quot;:0,&quot;mode&quot;:&quot;composite&quot;},&quot;isEdited&quot;:false,&quot;manualOverride&quot;:{&quot;isManuallyOverridden&quot;:false,&quot;citeprocText&quot;:&quot;Krishnanda &amp;#38; Machdar (2022)&quot;,&quot;manualOverrideText&quot;:&quot;&quot;},&quot;citationTag&quot;:&quot;MENDELEY_CITATION_v3_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&quot;,&quot;citationItems&quot;:[{&quot;id&quot;:&quot;787035a5-ed7e-33f5-9beb-4f61da482a57&quot;,&quot;itemData&quot;:{&quot;type&quot;:&quot;article-journal&quot;,&quot;id&quot;:&quot;787035a5-ed7e-33f5-9beb-4f61da482a57&quot;,&quot;title&quot;:&quot;Pengaruh Inklusi Keuangan dan Kredit Bermasalah Terhadap Kinerja Keuangan dengan Pengungkapan Pelaporan Berkelanjutan sebagai Pemoderasi&quot;,&quot;author&quot;:[{&quot;family&quot;:&quot;Krishnanda&quot;,&quot;given&quot;:&quot;Leonardo&quot;,&quot;parse-names&quot;:false,&quot;dropping-particle&quot;:&quot;&quot;,&quot;non-dropping-particle&quot;:&quot;&quot;},{&quot;family&quot;:&quot;Machdar&quot;,&quot;given&quot;:&quot;Nera Marinda&quot;,&quot;parse-names&quot;:false,&quot;dropping-particle&quot;:&quot;&quot;,&quot;non-dropping-particle&quot;:&quot;&quot;}],&quot;container-title&quot;:&quot;KALBISIANA : Jurnal Mahasiswa Institut Teknologi dan Bisnis Kalbis&quot;,&quot;issued&quot;:{&quot;date-parts&quot;:[[2022,12]]},&quot;page&quot;:&quot;4077-4094&quot;,&quot;abstract&quot;:&quot;This research was aimed to know the impact of financial inclusion and non performing loan on financial performance with sustainability reporting disclosure as moderator. Financial performance is measured by ROAA, ROAE, and net income. In this study, the sample used are the conventional bank listed in Indonesia Stock Exchange (BEI) in 2013-2018 with 34 sample by using a purposive sampling technique. This research used panel data regression method with random effect approach model. The results show that financial inclusion has no impact by ROAA and ROAE, but has positive impact on net income. Non performing loan has negative impact by ROAA, ROAE, and net income. Sustainability reporting disclosure does not strengthen nor weaken the impact financial inclusion and non performing loan on ROAA and ROAE. Sustainability reporting disclosure strengthen the effect of financial inclusion on net income. Sustainability reporting disclosure weaken the effect of non performing loan on net income. Keywords: financial inclusion, non performing loan, return on average asset, return on average equity, net income, sustainability reporting disclosure, Abstrak: Penelitian ini bertujuan untuk mengetahui pengaruh inklusi keuangan dan kredit bermasalah terhadap kinerja keuangan dengan pengungkapan pelaporan berkelanjutan sebagai pemoderasi. Kinerja keuangan diukur dengan ROAA, ROAE, dan laba bersih. Dalam penelitian ini, sampel yang digunakan adalah perbankan konvensional yang terdaftar di Bursa Efek Indonesia (BEI) periode 2013-2018 dengan jumlah sampel sebanyak 34 perbankan dengan teknik purposive sampling. Penelitian ini menggunakan metode regresi data panel dengan model pendekatan random effect. Hasil penelitian ini menunjukkan bahwa inklusi keuangan tidak berpengaruh terhadap ROAA dan ROAE, tetapi berpengaruh positif terhadap laba bersih. Kredit bermasalah berpengaruh negatif terhadap ROAA, ROAE, dan laba bersih. Pengungkapan pelaporan berkelanjutan tidak memperkuat atau memperlemah pengaruh inklusi keuangan dan kredit bermasalah terhadap ROAA dan ROAE. Pengungkapan pelaporan berkelanjutan memperkuat pengaruh inklusi keuangan terhadap laba bersih. Pengungkapan pelaporan berkelanjutan memperlemah pengaruh kredit bermasalah terhadap laba bersih. Kata Kunci: inklusi keuangan, kredit bermasalah, return on average asset, return on average equtiy, laba bersih, pengungkapan pelaporan berkelanjutan.&quot;,&quot;issue&quot;:&quot;4&quot;,&quot;volume&quot;:&quot;8&quot;,&quot;container-title-short&quot;:&quot;&quot;},&quot;isTemporary&quot;:false,&quot;displayAs&quot;:&quot;composite&quot;,&quot;suppress-author&quot;:false,&quot;composite&quot;:true,&quot;author-only&quot;:false}]},{&quot;citationID&quot;:&quot;MENDELEY_CITATION_3edb5102-1916-4ca3-b203-83728f529442&quot;,&quot;properties&quot;:{&quot;noteIndex&quot;:0},&quot;isEdited&quot;:false,&quot;manualOverride&quot;:{&quot;isManuallyOverridden&quot;:false,&quot;citeprocText&quot;:&quot;(Putra &amp;#38; Dewi, 2022)&quot;,&quot;manualOverrideText&quot;:&quot;&quot;},&quot;citationTag&quot;:&quot;MENDELEY_CITATION_v3_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&quot;,&quot;citationItems&quot;:[{&quot;id&quot;:&quot;7e6ea59b-30d1-3840-b055-4842effcf715&quot;,&quot;itemData&quot;:{&quot;type&quot;:&quot;article-journal&quot;,&quot;id&quot;:&quot;7e6ea59b-30d1-3840-b055-4842effcf715&quot;,&quot;title&quot;:&quot;Determinasi Pemberian Kredit terhadap Kualitas Kredit di PT Pegadaian (PERSERO) Cabang Singaraja&quot;,&quot;author&quot;:[{&quot;family&quot;:&quot;Putra&quot;,&quot;given&quot;:&quot;Kadek Yoga Ari&quot;,&quot;parse-names&quot;:false,&quot;dropping-particle&quot;:&quot;&quot;,&quot;non-dropping-particle&quot;:&quot;&quot;},{&quot;family&quot;:&quot;Dewi&quot;,&quot;given&quot;:&quot;Ni Wayan Yulianita&quot;,&quot;parse-names&quot;:false,&quot;dropping-particle&quot;:&quot;&quot;,&quot;non-dropping-particle&quot;:&quot;&quot;}],&quot;container-title&quot;:&quot;Jurnal Ilmiah Akuntansi dan Humanika&quot;,&quot;ISSN&quot;:&quot;2599-2651&quot;,&quot;issued&quot;:{&quot;date-parts&quot;:[[2022]]},&quot;page&quot;:&quot;295-306&quot;,&quot;issue&quot;:&quot;1&quot;,&quot;volume&quot;:&quot;12&quot;,&quot;container-title-short&quot;:&quot;&quot;},&quot;isTemporary&quot;:false}]},{&quot;citationID&quot;:&quot;MENDELEY_CITATION_8635b133-3005-43f1-9b61-f26d0afedd4f&quot;,&quot;properties&quot;:{&quot;noteIndex&quot;:0},&quot;isEdited&quot;:false,&quot;manualOverride&quot;:{&quot;isManuallyOverridden&quot;:false,&quot;citeprocText&quot;:&quot;(Fuadah &amp;#38; Hakimi, 2020)&quot;,&quot;manualOverrideText&quot;:&quot;&quot;},&quot;citationTag&quot;:&quot;MENDELEY_CITATION_v3_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&quot;,&quot;citationItems&quot;:[{&quot;id&quot;:&quot;ca4d1dd2-806e-373e-b41e-2ae36c7ef690&quot;,&quot;itemData&quot;:{&quot;type&quot;:&quot;article-journal&quot;,&quot;id&quot;:&quot;ca4d1dd2-806e-373e-b41e-2ae36c7ef690&quot;,&quot;title&quot;:&quot;Financial Performance Dan Market Share Pada Bank Umum Syariah Devisa Indonesia: Perspektif Teori Stakeholder&quot;,&quot;author&quot;:[{&quot;family&quot;:&quot;Fuadah&quot;,&quot;given&quot;:&quot;Nikmatul&quot;,&quot;parse-names&quot;:false,&quot;dropping-particle&quot;:&quot;&quot;,&quot;non-dropping-particle&quot;:&quot;&quot;},{&quot;family&quot;:&quot;Hakimi&quot;,&quot;given&quot;:&quot;Fifi&quot;,&quot;parse-names&quot;:false,&quot;dropping-particle&quot;:&quot;&quot;,&quot;non-dropping-particle&quot;:&quot;&quot;}],&quot;container-title&quot;:&quot;Jurnal Penelitian Ipteks&quot;,&quot;ISSN&quot;:&quot;2528-0570&quot;,&quot;issued&quot;:{&quot;date-parts&quot;:[[2020,7]]},&quot;page&quot;:&quot;180-186&quot;,&quot;issue&quot;:&quot;2&quot;,&quot;volume&quot;:&quot;5&quot;,&quot;container-title-short&quot;:&quot;&quot;},&quot;isTemporary&quot;:false}]},{&quot;citationID&quot;:&quot;MENDELEY_CITATION_14c67ff7-b007-4139-a11f-adb8c061b5ac&quot;,&quot;properties&quot;:{&quot;noteIndex&quot;:0},&quot;isEdited&quot;:false,&quot;manualOverride&quot;:{&quot;isManuallyOverridden&quot;:false,&quot;citeprocText&quot;:&quot;(Puspitaningrum &amp;#38; Indriani, 2021)&quot;,&quot;manualOverrideText&quot;:&quot;&quot;},&quot;citationTag&quot;:&quot;MENDELEY_CITATION_v3_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&quot;,&quot;citationItems&quot;:[{&quot;id&quot;:&quot;308e5c14-5e73-32e6-a1bc-01fa2de944e9&quot;,&quot;itemData&quot;:{&quot;type&quot;:&quot;article-journal&quot;,&quot;id&quot;:&quot;308e5c14-5e73-32e6-a1bc-01fa2de944e9&quot;,&quot;title&quot;:&quot;PENGARUH TANGGUNG JAWAB SOSIAL PERUSAHAAN DAN GOOD CORPORATE GOVERNANCE TERHADAP PROFITABILITAS PERUSAHAAN DENGAN UKURAN PERUSAHAAN DAN LEVERAGE SEBAGAI VARIABEL KONTROL (Pada Sektor Perusahaan Consumer Goods Industry yang Terdaftar di Bursa Efek Indonesia Periode 2016-2019)&quot;,&quot;author&quot;:[{&quot;family&quot;:&quot;Puspitaningrum&quot;,&quot;given&quot;:&quot;Herni Yanuar&quot;,&quot;parse-names&quot;:false,&quot;dropping-particle&quot;:&quot;&quot;,&quot;non-dropping-particle&quot;:&quot;&quot;},{&quot;family&quot;:&quot;Indriani&quot;,&quot;given&quot;:&quot;Astiwi&quot;,&quot;parse-names&quot;:false,&quot;dropping-particle&quot;:&quot;&quot;,&quot;non-dropping-particle&quot;:&quot;&quot;}],&quot;container-title&quot;:&quot;DIPONEGORO JOURNAL OF MANAGEMENT&quot;,&quot;ISSN&quot;:&quot;2337-3792&quot;,&quot;issued&quot;:{&quot;date-parts&quot;:[[2021]]},&quot;page&quot;:&quot;1-15&quot;,&quot;issue&quot;:&quot;3&quot;,&quot;volume&quot;:&quot;10&quot;,&quot;container-title-short&quot;:&quot;&quot;},&quot;isTemporary&quot;:false}]},{&quot;citationID&quot;:&quot;MENDELEY_CITATION_b925b581-237c-47be-9404-ae50431174f5&quot;,&quot;properties&quot;:{&quot;noteIndex&quot;:0},&quot;isEdited&quot;:false,&quot;manualOverride&quot;:{&quot;isManuallyOverridden&quot;:false,&quot;citeprocText&quot;:&quot;(Freeman, 1984)&quot;,&quot;manualOverrideText&quot;:&quot;&quot;},&quot;citationTag&quot;:&quot;MENDELEY_CITATION_v3_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&quot;,&quot;citationItems&quot;:[{&quot;id&quot;:&quot;286bd7c6-7656-32e3-9993-be135520d8eb&quot;,&quot;itemData&quot;:{&quot;type&quot;:&quot;book&quot;,&quot;id&quot;:&quot;286bd7c6-7656-32e3-9993-be135520d8eb&quot;,&quot;title&quot;:&quot;Strategic Management : A Stakeholder Approach&quot;,&quot;author&quot;:[{&quot;family&quot;:&quot;Freeman&quot;,&quot;given&quot;:&quot;R. Edward&quot;,&quot;parse-names&quot;:false,&quot;dropping-particle&quot;:&quot;&quot;,&quot;non-dropping-particle&quot;:&quot;&quot;}],&quot;accessed&quot;:{&quot;date-parts&quot;:[[2025,6,9]]},&quot;URL&quot;:&quot;https://archive.org/details/strategicmanagem00free/page/n15/mode/2up&quot;,&quot;issued&quot;:{&quot;date-parts&quot;:[[1984]]},&quot;publisher-place&quot;:&quot;Boston ; Toronto&quot;,&quot;publisher&quot;:&quot;Boston : Pitman&quot;,&quot;container-title-short&quot;:&quot;&quot;},&quot;isTemporary&quot;:false}]},{&quot;citationID&quot;:&quot;MENDELEY_CITATION_3aef3d5c-067a-4f33-b48f-7f228387451a&quot;,&quot;properties&quot;:{&quot;noteIndex&quot;:0},&quot;isEdited&quot;:false,&quot;manualOverride&quot;:{&quot;isManuallyOverridden&quot;:false,&quot;citeprocText&quot;:&quot;(Ayu &amp;#38; Suarjaya, 2017)&quot;,&quot;manualOverrideText&quot;:&quot;&quot;},&quot;citationTag&quot;:&quot;MENDELEY_CITATION_v3_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&quot;,&quot;citationItems&quot;:[{&quot;id&quot;:&quot;046e02c8-b3a0-30f4-9333-2275b0071c35&quot;,&quot;itemData&quot;:{&quot;type&quot;:&quot;article-journal&quot;,&quot;id&quot;:&quot;046e02c8-b3a0-30f4-9333-2275b0071c35&quot;,&quot;title&quot;:&quot;PENGARUH PROFITABILITAS TERHADAP NILAI PERUSAHAAN DENGAN CORPORATE SOCIAL RESPONSIBILITY SEBAGAI VARIABEL MEDIASI PADA PERUSAHAAN PERTAMBANGAN&quot;,&quot;author&quot;:[{&quot;family&quot;:&quot;Ayu&quot;,&quot;given&quot;:&quot;Dea Putri&quot;,&quot;parse-names&quot;:false,&quot;dropping-particle&quot;:&quot;&quot;,&quot;non-dropping-particle&quot;:&quot;&quot;},{&quot;family&quot;:&quot;Suarjaya&quot;,&quot;given&quot;:&quot;A A Gede&quot;,&quot;parse-names&quot;:false,&quot;dropping-particle&quot;:&quot;&quot;,&quot;non-dropping-particle&quot;:&quot;&quot;}],&quot;container-title&quot;:&quot;E-Jurnal Manajemen Unud&quot;,&quot;ISSN&quot;:&quot;2302-8912&quot;,&quot;issued&quot;:{&quot;date-parts&quot;:[[2017]]},&quot;page&quot;:&quot;1112-1138&quot;,&quot;issue&quot;:&quot;2&quot;,&quot;volume&quot;:&quot;6&quot;,&quot;container-title-short&quot;:&quot;&quot;},&quot;isTemporary&quot;:false}]},{&quot;citationID&quot;:&quot;MENDELEY_CITATION_3b612de5-fa65-4e99-a3dd-0647dd7eee8c&quot;,&quot;properties&quot;:{&quot;noteIndex&quot;:0},&quot;isEdited&quot;:false,&quot;manualOverride&quot;:{&quot;isManuallyOverridden&quot;:false,&quot;citeprocText&quot;:&quot;(Azizah, 2024)&quot;,&quot;manualOverrideText&quot;:&quot;&quot;},&quot;citationTag&quot;:&quot;MENDELEY_CITATION_v3_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&quot;,&quot;citationItems&quot;:[{&quot;id&quot;:&quot;ea68d273-c6df-3d7f-8df4-a89c94cf5455&quot;,&quot;itemData&quot;:{&quot;type&quot;:&quot;article-journal&quot;,&quot;id&quot;:&quot;ea68d273-c6df-3d7f-8df4-a89c94cf5455&quot;,&quot;title&quot;:&quot;ANALISIS PENGARUH CAR, FDR, DAN NPF TERHADAP PROFITABILITAS PADA BANK UMUM SYARIAH DI INDONESIA&quot;,&quot;author&quot;:[{&quot;family&quot;:&quot;Azizah&quot;,&quot;given&quot;:&quot;Siti Nur&quot;,&quot;parse-names&quot;:false,&quot;dropping-particle&quot;:&quot;&quot;,&quot;non-dropping-particle&quot;:&quot;&quot;}],&quot;container-title&quot;:&quot;JRKA: Jurnal Riset Keuangan dan Akuntansi&quot;,&quot;URL&quot;:&quot;www.ojk.go.id&quot;,&quot;issued&quot;:{&quot;date-parts&quot;:[[2024,2]]},&quot;page&quot;:&quot;45-57&quot;,&quot;abstract&quot;:&quot;The purpose of this study is to determine the effect of capital adequacy ratio, financing to deposit ratio, and non-performing financing. Sample selection in this study was carried out by purposive sampling. Based on the criteria, 54 financial statements of Islamic commercial banks were sampled. The data analysis techniques used in this study are descriptive statistical tests, classical assumption tests, multiple linear regression tests, and model feasibility tests. The results of the analysis show that the capital adequacy ratio has a positive effect on profitability, while the financing to deposit ratio does not affect profitability, and then non-performing financing has a negative effect on profitability.&quot;,&quot;issue&quot;:&quot;1&quot;,&quot;volume&quot;:&quot;10&quot;,&quot;container-title-short&quot;:&quot;&quot;},&quot;isTemporary&quot;:false}]},{&quot;citationID&quot;:&quot;MENDELEY_CITATION_e6abb9d5-1643-49bc-9601-56f5b0364b14&quot;,&quot;properties&quot;:{&quot;noteIndex&quot;:0,&quot;mode&quot;:&quot;composite&quot;},&quot;isEdited&quot;:false,&quot;manualOverride&quot;:{&quot;isManuallyOverridden&quot;:false,&quot;citeprocText&quot;:&quot;Nirawati et al. (2022)&quot;,&quot;manualOverrideText&quot;:&quot;&quot;},&quot;citationTag&quot;:&quot;MENDELEY_CITATION_v3_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&quot;,&quot;citationItems&quot;:[{&quot;id&quot;:&quot;05ea5889-7102-3bcd-a763-53249b3ada8a&quot;,&quot;itemData&quot;:{&quot;type&quot;:&quot;article-journal&quot;,&quot;id&quot;:&quot;05ea5889-7102-3bcd-a763-53249b3ada8a&quot;,&quot;title&quot;:&quot;Profitabilitas dalam Perusahaan&quot;,&quot;author&quot;:[{&quot;family&quot;:&quot;Nirawati&quot;,&quot;given&quot;:&quot;Lia&quot;,&quot;parse-names&quot;:false,&quot;dropping-particle&quot;:&quot;&quot;,&quot;non-dropping-particle&quot;:&quot;&quot;},{&quot;family&quot;:&quot;Samsudin&quot;,&quot;given&quot;:&quot;Acep&quot;,&quot;parse-names&quot;:false,&quot;dropping-particle&quot;:&quot;&quot;,&quot;non-dropping-particle&quot;:&quot;&quot;},{&quot;family&quot;:&quot;Stifanie&quot;,&quot;given&quot;:&quot;Anggi&quot;,&quot;parse-names&quot;:false,&quot;dropping-particle&quot;:&quot;&quot;,&quot;non-dropping-particle&quot;:&quot;&quot;},{&quot;family&quot;:&quot;Setianingrum&quot;,&quot;given&quot;:&quot;Minanti Dwi&quot;,&quot;parse-names&quot;:false,&quot;dropping-particle&quot;:&quot;&quot;,&quot;non-dropping-particle&quot;:&quot;&quot;},{&quot;family&quot;:&quot;Syahputra&quot;,&quot;given&quot;:&quot;Muhammad Ryan&quot;,&quot;parse-names&quot;:false,&quot;dropping-particle&quot;:&quot;&quot;,&quot;non-dropping-particle&quot;:&quot;&quot;},{&quot;family&quot;:&quot;Khrisnawati&quot;,&quot;given&quot;:&quot;Nurul Nabilla&quot;,&quot;parse-names&quot;:false,&quot;dropping-particle&quot;:&quot;&quot;,&quot;non-dropping-particle&quot;:&quot;&quot;},{&quot;family&quot;:&quot;Saputri&quot;,&quot;given&quot;:&quot;Yunida Anggun&quot;,&quot;parse-names&quot;:false,&quot;dropping-particle&quot;:&quot;&quot;,&quot;non-dropping-particle&quot;:&quot;&quot;}],&quot;container-title&quot;:&quot;Journal Manajemen dan Bisnis&quot;,&quot;ISSN&quot;:&quot;2686-2484&quot;,&quot;issued&quot;:{&quot;date-parts&quot;:[[2022]]},&quot;page&quot;:&quot;60-68&quot;,&quot;issue&quot;:&quot;1&quot;,&quot;volume&quot;:&quot;5&quot;,&quot;container-title-short&quot;:&quot;&quot;},&quot;isTemporary&quot;:false,&quot;displayAs&quot;:&quot;composite&quot;,&quot;suppress-author&quot;:false,&quot;composite&quot;:true,&quot;author-only&quot;:false}]},{&quot;citationID&quot;:&quot;MENDELEY_CITATION_fa6313c1-2fa3-4c88-bf2b-8e3058722ac2&quot;,&quot;properties&quot;:{&quot;noteIndex&quot;:0,&quot;mode&quot;:&quot;composite&quot;},&quot;isEdited&quot;:false,&quot;manualOverride&quot;:{&quot;isManuallyOverridden&quot;:false,&quot;citeprocText&quot;:&quot;Thian (2022)&quot;,&quot;manualOverrideText&quot;:&quot;&quot;},&quot;citationTag&quot;:&quot;MENDELEY_CITATION_v3_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&quot;,&quot;citationItems&quot;:[{&quot;id&quot;:&quot;98715d9d-7494-31ea-a133-9b46b40e8b0c&quot;,&quot;itemData&quot;:{&quot;type&quot;:&quot;book&quot;,&quot;id&quot;:&quot;98715d9d-7494-31ea-a133-9b46b40e8b0c&quot;,&quot;title&quot;:&quot;Analisis Laporan Keuangan&quot;,&quot;author&quot;:[{&quot;family&quot;:&quot;Thian&quot;,&quot;given&quot;:&quot;Alexander&quot;,&quot;parse-names&quot;:false,&quot;dropping-particle&quot;:&quot;&quot;,&quot;non-dropping-particle&quot;:&quot;&quot;}],&quot;editor&quot;:[{&quot;family&quot;:&quot;Aldila&quot;,&quot;given&quot;:&quot;&quot;,&quot;parse-names&quot;:false,&quot;dropping-particle&quot;:&quot;&quot;,&quot;non-dropping-particle&quot;:&quot;&quot;}],&quot;issued&quot;:{&quot;date-parts&quot;:[[2022]]},&quot;publisher-place&quot;:&quot;Yogyakarta&quot;,&quot;publisher&quot;:&quot;Andi&quot;,&quot;container-title-short&quot;:&quot;&quot;},&quot;isTemporary&quot;:false,&quot;displayAs&quot;:&quot;composite&quot;,&quot;suppress-author&quot;:false,&quot;composite&quot;:true,&quot;author-only&quot;:false}]},{&quot;citationID&quot;:&quot;MENDELEY_CITATION_c3010cbb-0103-40ba-8719-7767d17df275&quot;,&quot;properties&quot;:{&quot;noteIndex&quot;:0,&quot;mode&quot;:&quot;composite&quot;},&quot;isEdited&quot;:false,&quot;manualOverride&quot;:{&quot;isManuallyOverridden&quot;:false,&quot;citeprocText&quot;:&quot;Wahyu (2020)&quot;,&quot;manualOverrideText&quot;:&quot;&quot;},&quot;citationTag&quot;:&quot;MENDELEY_CITATION_v3_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&quot;,&quot;citationItems&quot;:[{&quot;id&quot;:&quot;3c3c5f1a-0c04-3896-a233-4755a8c9d559&quot;,&quot;itemData&quot;:{&quot;type&quot;:&quot;article-journal&quot;,&quot;id&quot;:&quot;3c3c5f1a-0c04-3896-a233-4755a8c9d559&quot;,&quot;title&quot;:&quot;ANALISA NON PERFORMING LOAN (NPL) DALAM MENETAPKAN TINGKAT KOLEKTIBILITAS KREDIT PADA PT. BANK PEMBANGUNAN DAERAH BANTEN TBK 2012-2016&quot;,&quot;author&quot;:[{&quot;family&quot;:&quot;Wahyu&quot;,&quot;given&quot;:&quot;Didin Rasyidin&quot;,&quot;parse-names&quot;:false,&quot;dropping-particle&quot;:&quot;&quot;,&quot;non-dropping-particle&quot;:&quot;&quot;}],&quot;container-title&quot;:&quot;Jurnal Bina Bangsa Ekonomika&quot;,&quot;DOI&quot;:&quot;10.46306/jbbe.v13i2.50&quot;,&quot;ISSN&quot;:&quot;2721-7213&quot;,&quot;issued&quot;:{&quot;date-parts&quot;:[[2020,8]]},&quot;page&quot;:&quot;238-243&quot;,&quot;issue&quot;:&quot;2&quot;,&quot;volume&quot;:&quot;13&quot;,&quot;container-title-short&quot;:&quot;&quot;},&quot;isTemporary&quot;:false,&quot;displayAs&quot;:&quot;composite&quot;,&quot;suppress-author&quot;:false,&quot;composite&quot;:true,&quot;author-only&quot;:false}]},{&quot;citationID&quot;:&quot;MENDELEY_CITATION_4440e9dc-099e-487a-a641-9fd476e9d3be&quot;,&quot;properties&quot;:{&quot;noteIndex&quot;:0,&quot;mode&quot;:&quot;composite&quot;},&quot;isEdited&quot;:false,&quot;manualOverride&quot;:{&quot;isManuallyOverridden&quot;:false,&quot;citeprocText&quot;:&quot;Yam (2023)&quot;,&quot;manualOverrideText&quot;:&quot;&quot;},&quot;citationTag&quot;:&quot;MENDELEY_CITATION_v3_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&quot;,&quot;citationItems&quot;:[{&quot;id&quot;:&quot;7e81050d-4355-3d3a-99af-fecd64bd6c32&quot;,&quot;itemData&quot;:{&quot;type&quot;:&quot;book&quot;,&quot;id&quot;:&quot;7e81050d-4355-3d3a-99af-fecd64bd6c32&quot;,&quot;title&quot;:&quot;Non-Performing Loan dan Bank Sustainability Performance&quot;,&quot;author&quot;:[{&quot;family&quot;:&quot;Yam&quot;,&quot;given&quot;:&quot;Jim Hoy&quot;,&quot;parse-names&quot;:false,&quot;dropping-particle&quot;:&quot;&quot;,&quot;non-dropping-particle&quot;:&quot;&quot;}],&quot;editor&quot;:[{&quot;family&quot;:&quot;Rosidah&quot;,&quot;given&quot;:&quot;Zakiyatur&quot;,&quot;parse-names&quot;:false,&quot;dropping-particle&quot;:&quot;&quot;,&quot;non-dropping-particle&quot;:&quot;&quot;}],&quot;ISBN&quot;:&quot;978-623-8394-25-8&quot;,&quot;issued&quot;:{&quot;date-parts&quot;:[[2023]]},&quot;publisher-place&quot;:&quot;Sleman&quot;,&quot;publisher&quot;:&quot;Deepublish Digital&quot;,&quot;container-title-short&quot;:&quot;&quot;},&quot;isTemporary&quot;:false,&quot;displayAs&quot;:&quot;composite&quot;,&quot;suppress-author&quot;:false,&quot;composite&quot;:true,&quot;author-only&quot;:false}]},{&quot;citationID&quot;:&quot;MENDELEY_CITATION_3ae94d81-adb8-420a-8580-66349169eacb&quot;,&quot;properties&quot;:{&quot;noteIndex&quot;:0,&quot;mode&quot;:&quot;composite&quot;},&quot;isEdited&quot;:false,&quot;manualOverride&quot;:{&quot;isManuallyOverridden&quot;:false,&quot;citeprocText&quot;:&quot;Fitriana (2024)&quot;,&quot;manualOverrideText&quot;:&quot;&quot;},&quot;citationTag&quot;:&quot;MENDELEY_CITATION_v3_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&quot;,&quot;citationItems&quot;:[{&quot;id&quot;:&quot;68f9cd3d-c816-3ba6-910c-ff44d6516369&quot;,&quot;itemData&quot;:{&quot;type&quot;:&quot;book&quot;,&quot;id&quot;:&quot;68f9cd3d-c816-3ba6-910c-ff44d6516369&quot;,&quot;title&quot;:&quot;Analisis Laporan Keuangan&quot;,&quot;author&quot;:[{&quot;family&quot;:&quot;Fitriana&quot;,&quot;given&quot;:&quot;Aning&quot;,&quot;parse-names&quot;:false,&quot;dropping-particle&quot;:&quot;&quot;,&quot;non-dropping-particle&quot;:&quot;&quot;}],&quot;editor&quot;:[{&quot;family&quot;:&quot;Hasibuan&quot;,&quot;given&quot;:&quot;Reza rahmadi&quot;,&quot;parse-names&quot;:false,&quot;dropping-particle&quot;:&quot;&quot;,&quot;non-dropping-particle&quot;:&quot;&quot;}],&quot;ISBN&quot;:&quot;9786230993695&quot;,&quot;issued&quot;:{&quot;date-parts&quot;:[[2024]]},&quot;publisher-place&quot;:&quot;Kalikidang&quot;,&quot;publisher&quot;:&quot;CV. Malik Rizki Amanah&quot;,&quot;container-title-short&quot;:&quot;&quot;},&quot;isTemporary&quot;:false,&quot;displayAs&quot;:&quot;composite&quot;,&quot;suppress-author&quot;:false,&quot;composite&quot;:true,&quot;author-only&quot;:false}]},{&quot;citationID&quot;:&quot;MENDELEY_CITATION_751a78aa-f32c-48ed-9342-3d3277648e56&quot;,&quot;properties&quot;:{&quot;noteIndex&quot;:0,&quot;mode&quot;:&quot;composite&quot;},&quot;isEdited&quot;:false,&quot;manualOverride&quot;:{&quot;isManuallyOverridden&quot;:false,&quot;citeprocText&quot;:&quot;Ramadana (2022)&quot;,&quot;manualOverrideText&quot;:&quot;&quot;},&quot;citationTag&quot;:&quot;MENDELEY_CITATION_v3_eyJjaXRhdGlvbklEIjoiTUVOREVMRVlfQ0lUQVRJT05fNzUxYTc4YWEtZjMyYy00OGVkLTkzNDItM2QzMjc3NjQ4ZTU2IiwicHJvcGVydGllcyI6eyJub3RlSW5kZXgiOjAsIm1vZGUiOiJjb21wb3NpdGUifSwiaXNFZGl0ZWQiOmZhbHNlLCJtYW51YWxPdmVycmlkZSI6eyJpc01hbnVhbGx5T3ZlcnJpZGRlbiI6ZmFsc2UsImNpdGVwcm9jVGV4dCI6IlJhbWFkYW5hICg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SwiZGlzcGxheUFzIjoiY29tcG9zaXRlIiwic3VwcHJlc3MtYXV0aG9yIjpmYWxzZSwiY29tcG9zaXRlIjp0cnVlLCJhdXRob3Itb25seSI6ZmFsc2V9XX0=&quot;,&quot;citationItems&quot;:[{&quot;id&quot;:&quot;657d48c4-20f6-32db-b626-9b6b1f855be5&quot;,&quot;itemData&quot;:{&quot;type&quot;:&quot;article-journal&quot;,&quot;id&quot;:&quot;657d48c4-20f6-32db-b626-9b6b1f855be5&quot;,&quot;title&quot;:&quot;Hubungan Loan to Deposit Ratio (LDR) dan Return on Asset (ROA)&quot;,&quot;author&quot;:[{&quot;family&quot;:&quot;Ramadana&quot;,&quot;given&quot;:&quot;Sri Winarsih&quot;,&quot;parse-names&quot;:false,&quot;dropping-particle&quot;:&quot;&quot;,&quot;non-dropping-particle&quot;:&quot;&quot;}],&quot;container-title&quot;:&quot;Jurnal HEI EMA&quot;,&quot;ISSN&quot;:&quot;2828-8033&quot;,&quot;issued&quot;:{&quot;date-parts&quot;:[[2022]]},&quot;page&quot;:&quot;86-95&quot;,&quot;abstract&quot;:&quot;This study aimed to determine the effect of the Loan Deposit Ratio on Return on Assets in banking companies listed on the Indonesia Stock Exchange in 2017-2020. The data analysis method in this study uses simple linear regression to predict the effect of the independent variables. The population in this study is all banks listed on the Indonesian Stock Exchange from 2017-2020, namely 42 banks. Furthermore, 30 samples were obtained. Of all the research samples, there were 30 banks with 120 research observations, namely 30 banks multiplied by the four years of the research period. The sampling method in this study was the purposive sampling method. The study results show that the Loan Deposit Ratio (LDR) significantly negatively affects Return on Assets (ROA). Overall, it shows that the higher the LDR, the lower the ROA. That is if the bank provides more loans than the ammo number funds collected from customer deposits, the profit generated by the bank (ROA) will be lower.&quot;,&quot;issue&quot;:&quot;1&quot;,&quot;volume&quot;:&quot;1&quot;,&quot;container-title-short&quot;:&quot;&quot;},&quot;isTemporary&quot;:false,&quot;displayAs&quot;:&quot;composite&quot;,&quot;suppress-author&quot;:false,&quot;composite&quot;:true,&quot;author-only&quot;:false}]},{&quot;citationID&quot;:&quot;MENDELEY_CITATION_40d5be79-8375-4173-bda7-8accae26b360&quot;,&quot;properties&quot;:{&quot;noteIndex&quot;:0,&quot;mode&quot;:&quot;composite&quot;},&quot;isEdited&quot;:false,&quot;manualOverride&quot;:{&quot;isManuallyOverridden&quot;:false,&quot;citeprocText&quot;:&quot;Sarmigi et al. (2022)&quot;,&quot;manualOverrideText&quot;:&quot;&quot;},&quot;citationTag&quot;:&quot;MENDELEY_CITATION_v3_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&quot;,&quot;citationItems&quot;:[{&quot;id&quot;:&quot;d73aaaca-d537-33f2-b730-ca00c84b846f&quot;,&quot;itemData&quot;:{&quot;type&quot;:&quot;book&quot;,&quot;id&quot;:&quot;d73aaaca-d537-33f2-b730-ca00c84b846f&quot;,&quot;title&quot;:&quot;Analisis Laporan Keuangan Perbankan Syariah&quot;,&quot;author&quot;:[{&quot;family&quot;:&quot;Sarmigi&quot;,&quot;given&quot;:&quot;Elex&quot;,&quot;parse-names&quot;:false,&quot;dropping-particle&quot;:&quot;&quot;,&quot;non-dropping-particle&quot;:&quot;&quot;},{&quot;family&quot;:&quot;Putra&quot;,&quot;given&quot;:&quot;Eka&quot;,&quot;parse-names&quot;:false,&quot;dropping-particle&quot;:&quot;&quot;,&quot;non-dropping-particle&quot;:&quot;&quot;},{&quot;family&quot;:&quot;Bustami&quot;,&quot;given&quot;:&quot;Yuserizal&quot;,&quot;parse-names&quot;:false,&quot;dropping-particle&quot;:&quot;&quot;,&quot;non-dropping-particle&quot;:&quot;&quot;},{&quot;family&quot;:&quot;Parasmala&quot;,&quot;given&quot;:&quot;Ennike&quot;,&quot;parse-names&quot;:false,&quot;dropping-particle&quot;:&quot;&quot;,&quot;non-dropping-particle&quot;:&quot;&quot;}],&quot;editor&quot;:[{&quot;family&quot;:&quot;Duniawati&quot;,&quot;given&quot;:&quot;Nia&quot;,&quot;parse-names&quot;:false,&quot;dropping-particle&quot;:&quot;&quot;,&quot;non-dropping-particle&quot;:&quot;&quot;}],&quot;ISSN&quot;:&quot;978-623-497-360-0&quot;,&quot;issued&quot;:{&quot;date-parts&quot;:[[2022]]},&quot;publisher-place&quot;:&quot;Indramayu&quot;,&quot;publisher&quot;:&quot;Penerbit Adab&quot;,&quot;container-title-short&quot;:&quot;&quot;},&quot;isTemporary&quot;:false,&quot;displayAs&quot;:&quot;composite&quot;,&quot;suppress-author&quot;:false,&quot;composite&quot;:true,&quot;author-only&quot;:false}]},{&quot;citationID&quot;:&quot;MENDELEY_CITATION_46b8d3eb-464a-459c-900d-ef50497eb5f4&quot;,&quot;properties&quot;:{&quot;noteIndex&quot;:0,&quot;mode&quot;:&quot;composite&quot;},&quot;isEdited&quot;:false,&quot;manualOverride&quot;:{&quot;isManuallyOverridden&quot;:false,&quot;citeprocText&quot;:&quot;Umaira et al. (2022)&quot;,&quot;manualOverrideText&quot;:&quot;&quot;},&quot;citationTag&quot;:&quot;MENDELEY_CITATION_v3_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&quot;,&quot;citationItems&quot;:[{&quot;id&quot;:&quot;5aee4b4c-92b0-385f-873c-814543af5b03&quot;,&quot;itemData&quot;:{&quot;type&quot;:&quot;article-journal&quot;,&quot;id&quot;:&quot;5aee4b4c-92b0-385f-873c-814543af5b03&quot;,&quot;title&quot;:&quot;Capital Adequacy Ratio, Loan To Deposit Ratio Dan Non Performing Loan Terhadap Return On Equity Pada Perusahaan Perbankan&quot;,&quot;author&quot;:[{&quot;family&quot;:&quot;Umaira&quot;,&quot;given&quot;:&quot;Tasya&quot;,&quot;parse-names&quot;:false,&quot;dropping-particle&quot;:&quot;&quot;,&quot;non-dropping-particle&quot;:&quot;&quot;},{&quot;family&quot;:&quot;Syahyunan&quot;,&quot;given&quot;:&quot;Syahyunan&quot;,&quot;parse-names&quot;:false,&quot;dropping-particle&quot;:&quot;&quot;,&quot;non-dropping-particle&quot;:&quot;&quot;},{&quot;family&quot;:&quot;Setiawan&quot;,&quot;given&quot;:&quot;Teguh&quot;,&quot;parse-names&quot;:false,&quot;dropping-particle&quot;:&quot;&quot;,&quot;non-dropping-particle&quot;:&quot;&quot;}],&quot;container-title&quot;:&quot;Inovatif: Jurnal Ekonomi, Manajemen, Akuntansi, Bisnis Digital dan Kewirausahaan&quot;,&quot;ISSN&quot;:&quot;2809-3720&quot;,&quot;issued&quot;:{&quot;date-parts&quot;:[[2022,1]]},&quot;page&quot;:&quot;1-15&quot;,&quot;issue&quot;:&quot;1&quot;,&quot;volume&quot;:&quot;1&quot;,&quot;container-title-short&quot;:&quot;&quot;},&quot;isTemporary&quot;:false,&quot;displayAs&quot;:&quot;composite&quot;,&quot;suppress-author&quot;:false,&quot;composite&quot;:true,&quot;author-only&quot;:false}]},{&quot;citationID&quot;:&quot;MENDELEY_CITATION_12f5a043-321e-46e0-82dc-a61717109653&quot;,&quot;properties&quot;:{&quot;noteIndex&quot;:0,&quot;mode&quot;:&quot;composite&quot;},&quot;isEdited&quot;:false,&quot;manualOverride&quot;:{&quot;isManuallyOverridden&quot;:false,&quot;citeprocText&quot;:&quot;Adhim &amp;#38; Mulyati (2024)&quot;,&quot;manualOverrideText&quot;:&quot;&quot;},&quot;citationTag&quot;:&quot;MENDELEY_CITATION_v3_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&quot;,&quot;citationItems&quot;:[{&quot;id&quot;:&quot;06b3b30b-8cfa-39df-8cef-5e72a57049e6&quot;,&quot;itemData&quot;:{&quot;type&quot;:&quot;article-journal&quot;,&quot;id&quot;:&quot;06b3b30b-8cfa-39df-8cef-5e72a57049e6&quot;,&quot;title&quot;:&quot;The Influence of Capital Adequacy Ratio (CAR), Non-Performing Loan (NPL), Loan to Deposit Ratio (LDR), and Operational Costs to Operating Income (BOPO) on Return on Asset (ROA) in Banks Listed on the Indonesia Stock Exchange&quot;,&quot;author&quot;:[{&quot;family&quot;:&quot;Adhim&quot;,&quot;given&quot;:&quot;Chairul&quot;,&quot;parse-names&quot;:false,&quot;dropping-particle&quot;:&quot;&quot;,&quot;non-dropping-particle&quot;:&quot;&quot;},{&quot;family&quot;:&quot;Mulyati&quot;,&quot;given&quot;:&quot;Mulyati&quot;,&quot;parse-names&quot;:false,&quot;dropping-particle&quot;:&quot;&quot;,&quot;non-dropping-particle&quot;:&quot;&quot;}],&quot;container-title&quot;:&quot;International Journal of Science, Technology &amp; Management&quot;,&quot;DOI&quot;:&quot;https://doi.org/10.46729/ijstm.v5i5.1122&quot;,&quot;ISSN&quot;:&quot;2722-4015&quot;,&quot;URL&quot;:&quot;http://ijstm.inarah.co.id&quot;,&quot;issued&quot;:{&quot;date-parts&quot;:[[2024,9,30]]},&quot;abstract&quot;:&quot;The objective of this research is to determine the effect&quot;,&quot;issue&quot;:&quot;5&quot;,&quot;volume&quot;:&quot;5&quot;,&quot;container-title-short&quot;:&quot;&quot;},&quot;isTemporary&quot;:false,&quot;displayAs&quot;:&quot;composite&quot;,&quot;suppress-author&quot;:false,&quot;composite&quot;:true,&quot;author-only&quot;:false}]},{&quot;citationID&quot;:&quot;MENDELEY_CITATION_cfca8371-5a99-438b-8d44-186687d55392&quot;,&quot;properties&quot;:{&quot;noteIndex&quot;:0,&quot;mode&quot;:&quot;composite&quot;},&quot;isEdited&quot;:false,&quot;manualOverride&quot;:{&quot;isManuallyOverridden&quot;:false,&quot;citeprocText&quot;:&quot;Admadja et al. (2023)&quot;,&quot;manualOverrideText&quot;:&quot;&quot;},&quot;citationTag&quot;:&quot;MENDELEY_CITATION_v3_eyJjaXRhdGlvbklEIjoiTUVOREVMRVlfQ0lUQVRJT05fY2ZjYTgzNzEtNWE5OS00MzhiLThkNDQtMTg2Njg3ZDU1Mzky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quot;,&quot;citationItems&quot;:[{&quot;id&quot;:&quot;b2f67c20-3024-32ed-885f-940299322762&quot;,&quot;itemData&quot;:{&quot;type&quot;:&quot;article-journal&quot;,&quot;id&quot;:&quot;b2f67c20-3024-32ed-885f-940299322762&quot;,&quot;title&quot;:&quot;Pengaruh CAR, LDR Dan NPL Terhadap Profitabilitas (Studi Kasus Pada Bank yang Terdaftar di Bursa Efek Indonesia Periode Tahun 2019-2022)&quot;,&quot;author&quot;:[{&quot;family&quot;:&quot;Admadja&quot;,&quot;given&quot;:&quot;Shelly Agustine&quot;,&quot;parse-names&quot;:false,&quot;dropping-particle&quot;:&quot;&quot;,&quot;non-dropping-particle&quot;:&quot;&quot;},{&quot;family&quot;:&quot;Setyowati&quot;,&quot;given&quot;:&quot;Supami Wahyu&quot;,&quot;parse-names&quot;:false,&quot;dropping-particle&quot;:&quot;&quot;,&quot;non-dropping-particle&quot;:&quot;&quot;},{&quot;family&quot;:&quot;Retnasari&quot;,&quot;given&quot;:&quot;Ati&quot;,&quot;parse-names&quot;:false,&quot;dropping-particle&quot;:&quot;&quot;,&quot;non-dropping-particle&quot;:&quot;&quot;},{&quot;family&quot;:&quot;Irianto&quot;,&quot;given&quot;:&quot;Mochamad Fariz&quot;,&quot;parse-names&quot;:false,&quot;dropping-particle&quot;:&quot;&quot;,&quot;non-dropping-particle&quot;:&quot;&quot;}],&quot;container-title&quot;:&quot;JURNAL AKUNTANSI NERACA&quot;,&quot;ISSN&quot;:&quot;2987-1352&quot;,&quot;issued&quot;:{&quot;date-parts&quot;:[[2023]]},&quot;page&quot;:&quot;24-34&quot;,&quot;issue&quot;:&quot;2&quot;,&quot;volume&quot;:&quot;1&quot;,&quot;container-title-short&quot;:&quot;&quot;},&quot;isTemporary&quot;:false,&quot;displayAs&quot;:&quot;composite&quot;,&quot;suppress-author&quot;:false,&quot;composite&quot;:true,&quot;author-only&quot;:false}]},{&quot;citationID&quot;:&quot;MENDELEY_CITATION_bc92bc94-ad89-4210-92c0-7b71e34e0190&quot;,&quot;properties&quot;:{&quot;noteIndex&quot;:0,&quot;mode&quot;:&quot;composite&quot;},&quot;isEdited&quot;:false,&quot;manualOverride&quot;:{&quot;isManuallyOverridden&quot;:false,&quot;citeprocText&quot;:&quot;Nurinfiaa &amp;#38; Damayanti (2023)&quot;,&quot;manualOverrideText&quot;:&quot;&quot;},&quot;citationTag&quot;:&quot;MENDELEY_CITATION_v3_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&quot;,&quot;citationItems&quot;:[{&quot;id&quot;:&quot;9b80beec-8048-3765-9b77-7d66f1134d0a&quot;,&quot;itemData&quot;:{&quot;type&quot;:&quot;article-journal&quot;,&quot;id&quot;:&quot;9b80beec-8048-3765-9b77-7d66f1134d0a&quot;,&quot;title&quot;:&quot;Effect of Capital Adequacy Ratio (CAR), Net Interest Margins (NIM), and Loans to Deposit Ratio (LDR) On Profitability (Case Study in Banking Companies Listed on the Exchange Effect Indonesia Period 2017-2019)&quot;,&quot;author&quot;:[{&quot;family&quot;:&quot;Nurinfiaa&quot;,&quot;given&quot;:&quot;Ilma&quot;,&quot;parse-names&quot;:false,&quot;dropping-particle&quot;:&quot;&quot;,&quot;non-dropping-particle&quot;:&quot;&quot;},{&quot;family&quot;:&quot;Damayanti&quot;,&quot;given&quot;:&quot;Yenie Eva&quot;,&quot;parse-names&quot;:false,&quot;dropping-particle&quot;:&quot;&quot;,&quot;non-dropping-particle&quot;:&quot;&quot;}],&quot;container-title&quot;:&quot;INTERNATIONAL JOURNAL OF MULTIDISCIPLINARY RESEARCH AND ANALYSIS&quot;,&quot;DOI&quot;:&quot;10.47191/ijmra/v6-i1-35&quot;,&quot;ISSN&quot;:&quot;2643-9875&quot;,&quot;URL&quot;:&quot;www.ijmra.in&quot;,&quot;issued&quot;:{&quot;date-parts&quot;:[[2023,1]]},&quot;page&quot;:&quot;280-287&quot;,&quot;abstract&quot;:&quot;The purpose of this study is to see and analyze the effect of Capital Adequacy Ratio (CAR), Net Interest Margin (NIM), and Loan to Deposit Ratio (LDR) on the profitability (ROA) of banking companies listed on the Indonesia Stock Exchange (IDX) for the 2017 period.-2019. this type of research is a quantitative study using secondary data. The data research method in this research is the documentation method. the sample of this research is banking companies listed on the Indonesia Stock Exchange for the period 2017-2019 using purposive sampling. Samples that met the criteria in this study were 31 banks. The data analysis method in this research is multiple linear regression analysis, simultaneous test and partial test. The results of the study simultaneously CAR, NIM, and LDR have a significant effect on banks profitability. Meanwhile, partially CAR has no effect on bank profitability (ROA), while NIM has a significant effect on bank profitability (ROA), and LDR has no effect on bank profitability (ROAs).&quot;,&quot;issue&quot;:&quot;1&quot;,&quot;volume&quot;:&quot;6&quot;,&quot;container-title-short&quot;:&quot;&quot;},&quot;isTemporary&quot;:false,&quot;displayAs&quot;:&quot;composite&quot;,&quot;suppress-author&quot;:false,&quot;composite&quot;:true,&quot;author-only&quot;:false}]},{&quot;citationID&quot;:&quot;MENDELEY_CITATION_904e4868-5986-4361-8185-a08997218c1f&quot;,&quot;properties&quot;:{&quot;noteIndex&quot;:0,&quot;mode&quot;:&quot;composite&quot;},&quot;isEdited&quot;:false,&quot;manualOverride&quot;:{&quot;isManuallyOverridden&quot;:false,&quot;citeprocText&quot;:&quot;Permata &amp;#38; Dewi (2022)&quot;,&quot;manualOverrideText&quot;:&quot;&quot;},&quot;citationTag&quot;:&quot;MENDELEY_CITATION_v3_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&quot;,&quot;citationItems&quot;:[{&quot;id&quot;:&quot;88df846d-c501-3f6d-9ad4-a547d3bafa69&quot;,&quot;itemData&quot;:{&quot;type&quot;:&quot;article-journal&quot;,&quot;id&quot;:&quot;88df846d-c501-3f6d-9ad4-a547d3bafa69&quot;,&quot;title&quot;:&quot;The Effect of Capital Adequacy Ratio (CAR), Loan To Deposit Ratio (LDR) And Non-Performing Loans (NPL) On Return On Asset (ROA) In Banking Companies Listed On The Indonesia Stock Exchange During The Period Of 2016-2020&quot;,&quot;author&quot;:[{&quot;family&quot;:&quot;Permata&quot;,&quot;given&quot;:&quot;Sri Utami&quot;,&quot;parse-names&quot;:false,&quot;dropping-particle&quot;:&quot;&quot;,&quot;non-dropping-particle&quot;:&quot;&quot;},{&quot;family&quot;:&quot;Dewi&quot;,&quot;given&quot;:&quot;Riska Kumala&quot;,&quot;parse-names&quot;:false,&quot;dropping-particle&quot;:&quot;&quot;,&quot;non-dropping-particle&quot;:&quot;&quot;}],&quot;container-title&quot;:&quot;JSRET (Journal of Scientific Research, Education, and Technology&quot;,&quot;ISSN&quot;:&quot;2962-6110&quot;,&quot;issued&quot;:{&quot;date-parts&quot;:[[2022,12]]},&quot;page&quot;:&quot;359-376&quot;,&quot;abstract&quot;:&quot;This study aimed to determine the partial and simultaneous effect&quot;,&quot;issue&quot;:&quot;2&quot;,&quot;volume&quot;:&quot;1&quot;,&quot;container-title-short&quot;:&quot;&quot;},&quot;isTemporary&quot;:false,&quot;displayAs&quot;:&quot;composite&quot;,&quot;suppress-author&quot;:false,&quot;composite&quot;:true,&quot;author-only&quot;:false}]},{&quot;citationID&quot;:&quot;MENDELEY_CITATION_365d5fa7-e5c4-4bc2-a0f2-4fcb4a6a2dca&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MzY1ZDVmYTctZTVjNC00YmMyLWEwZjItNGZjYjRhNmEyZGNh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bc234798-c97e-4ca3-b9cf-feda477400dc&quot;,&quot;properties&quot;:{&quot;noteIndex&quot;:0,&quot;mode&quot;:&quot;composite&quot;},&quot;isEdited&quot;:false,&quot;manualOverride&quot;:{&quot;isManuallyOverridden&quot;:false,&quot;citeprocText&quot;:&quot;Juliana et al. (2021)&quot;,&quot;manualOverrideText&quot;:&quot;&quot;},&quot;citationTag&quot;:&quot;MENDELEY_CITATION_v3_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&quot;,&quot;citationItems&quot;:[{&quot;id&quot;:&quot;165f0b8f-8385-3b35-a53c-a2ecd4c26ef1&quot;,&quot;itemData&quot;:{&quot;type&quot;:&quot;article-journal&quot;,&quot;id&quot;:&quot;165f0b8f-8385-3b35-a53c-a2ecd4c26ef1&quot;,&quot;title&quot;:&quot;THE EFFECT OF NIM, LDR AND NPL TOWARDS ROA WITH CAR AS A MODERATING VARIABLE IN CONVENTIONAL COMMERCIAL BANKS REGISTERED ON IDX PERIOD 2016-2019&quot;,&quot;author&quot;:[{&quot;family&quot;:&quot;Juliana&quot;,&quot;given&quot;:&quot;Lady&quot;,&quot;parse-names&quot;:false,&quot;dropping-particle&quot;:&quot;&quot;,&quot;non-dropping-particle&quot;:&quot;&quot;},{&quot;family&quot;:&quot;Toni&quot;,&quot;given&quot;:&quot;Nagian&quot;,&quot;parse-names&quot;:false,&quot;dropping-particle&quot;:&quot;&quot;,&quot;non-dropping-particle&quot;:&quot;&quot;},{&quot;family&quot;:&quot;Edward&quot;,&quot;given&quot;:&quot;Yusuf Ronny&quot;,&quot;parse-names&quot;:false,&quot;dropping-particle&quot;:&quot;&quot;,&quot;non-dropping-particle&quot;:&quot;&quot;},{&quot;family&quot;:&quot;Purba&quot;,&quot;given&quot;:&quot;Kuras&quot;,&quot;parse-names&quot;:false,&quot;dropping-particle&quot;:&quot;&quot;,&quot;non-dropping-particle&quot;:&quot;&quot;}],&quot;container-title&quot;:&quot;South East Asia Journal of Contemporary Business, Economics and Law&quot;,&quot;ISSN&quot;:&quot;2289-1560&quot;,&quot;URL&quot;:&quot;www.idx.co.id,&quot;,&quot;issued&quot;:{&quot;date-parts&quot;:[[2021,8]]},&quot;page&quot;:&quot;209-216&quot;,&quot;abstract&quot;:&quot;The purposes of the study was determine the effect of NIM, LDR and NPL towards ROA with CAR as a moderating variable. This type of research is quantitative research. This study uses secondary data obtained from the Indonesia Stock Exchange (BEI) website. The sample of this study were 16 companies for the 2016-2019 period. This study uses purposive sampling technique as a sample selection. The method of analysis of this research is using descriptive statistical analysis trough bootstrapping method with SmartPLS Version 3.0 as a statistical analysis tool. The results of this study indicate that NIM and NPL have significant effect towards ROA, but LDR has no effect towards ROA. In addition, CAR does not moderate NIM, LDR and NPL on ROA.&quot;,&quot;issue&quot;:&quot;6&quot;,&quot;volume&quot;:&quot;24&quot;,&quot;container-title-short&quot;:&quot;&quot;},&quot;isTemporary&quot;:false,&quot;displayAs&quot;:&quot;composite&quot;,&quot;suppress-author&quot;:false,&quot;composite&quot;:true,&quot;author-only&quot;:false}]},{&quot;citationID&quot;:&quot;MENDELEY_CITATION_b141d830-fb03-4840-be5e-6f3b43492297&quot;,&quot;properties&quot;:{&quot;noteIndex&quot;:0,&quot;mode&quot;:&quot;composite&quot;},&quot;isEdited&quot;:false,&quot;manualOverride&quot;:{&quot;isManuallyOverridden&quot;:false,&quot;citeprocText&quot;:&quot;Widana et al. (2021)&quot;,&quot;manualOverrideText&quot;:&quot;&quot;},&quot;citationTag&quot;:&quot;MENDELEY_CITATION_v3_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&quot;,&quot;citationItems&quot;:[{&quot;id&quot;:&quot;9c20ae92-624a-3faa-a645-0cf105ff65b5&quot;,&quot;itemData&quot;:{&quot;type&quot;:&quot;article-journal&quot;,&quot;id&quot;:&quot;9c20ae92-624a-3faa-a645-0cf105ff65b5&quot;,&quot;title&quot;:&quot;Effect of CAR, NPL, and BOPO on NIM with ROE as a moderating variable&quot;,&quot;author&quot;:[{&quot;family&quot;:&quot;Widana&quot;,&quot;given&quot;:&quot;I Wayan Dedik&quot;,&quot;parse-names&quot;:false,&quot;dropping-particle&quot;:&quot;&quot;,&quot;non-dropping-particle&quot;:&quot;&quot;},{&quot;family&quot;:&quot;Yasa&quot;,&quot;given&quot;:&quot;Gerianta Wirawan&quot;,&quot;parse-names&quot;:false,&quot;dropping-particle&quot;:&quot;&quot;,&quot;non-dropping-particle&quot;:&quot;&quot;},{&quot;family&quot;:&quot;Suaryana&quot;,&quot;given&quot;:&quot;I Gusti Ngurah Agung&quot;,&quot;parse-names&quot;:false,&quot;dropping-particle&quot;:&quot;&quot;,&quot;non-dropping-particle&quot;:&quot;&quot;}],&quot;container-title&quot;:&quot;International Research Journal of Management, IT and Social Sciences&quot;,&quot;DOI&quot;:&quot;10.21744/irjmis.v8n3.1469&quot;,&quot;ISSN&quot;:&quot;2395-7492&quot;,&quot;issued&quot;:{&quot;date-parts&quot;:[[2021,4,6]]},&quot;page&quot;:&quot;219-227&quot;,&quot;abstract&quot;:&quot;This study aims to obtain empirical evidence about the effect of CAR, NPL and BOPO on NIM and examine the role of ROE in moderating the effect of CAR, NPL, and BOPO on NIM. This study uses purposive sampling method. The data used is secondary data obtained from the financial statements of banking companies listed on the Indonesia Stock Exchange in the 2015-2019 period. Data analysis techniques using moderated regression analysis (MRA) test. The result of the analysis shows that CAR has a positive effect on NIM. NPL and BOPO has a negative effect on NIM. The moderating variable ROE strengthens the effect of CAR on NIM but weakens the effect of NPL and BOPO on NIM.&quot;,&quot;publisher&quot;:&quot;Suryasa and Sons&quot;,&quot;issue&quot;:&quot;3&quot;,&quot;volume&quot;:&quot;8&quot;,&quot;container-title-short&quot;:&quot;&quot;},&quot;isTemporary&quot;:false,&quot;displayAs&quot;:&quot;composite&quot;,&quot;suppress-author&quot;:false,&quot;composite&quot;:true,&quot;author-only&quot;:false}]},{&quot;citationID&quot;:&quot;MENDELEY_CITATION_0ff50617-480b-40b9-9be5-9a72595d0f44&quot;,&quot;properties&quot;:{&quot;noteIndex&quot;:0,&quot;mode&quot;:&quot;composite&quot;},&quot;isEdited&quot;:false,&quot;manualOverride&quot;:{&quot;isManuallyOverridden&quot;:false,&quot;citeprocText&quot;:&quot;Chandra &amp;#38; Anggraini (2020)&quot;,&quot;manualOverrideText&quot;:&quot;&quot;},&quot;citationTag&quot;:&quot;MENDELEY_CITATION_v3_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&quot;,&quot;citationItems&quot;:[{&quot;id&quot;:&quot;a50ca788-71d8-3064-b0cf-58bb96683e68&quot;,&quot;itemData&quot;:{&quot;type&quot;:&quot;article-journal&quot;,&quot;id&quot;:&quot;a50ca788-71d8-3064-b0cf-58bb96683e68&quot;,&quot;title&quot;:&quot;ANALYSIS OF THE EFFECT OF CAR, BOPO, LDR, NIM AND NPL ON PROFITABILITY OF BANKS LISTED ON IDX FOR THE PERIOD OF 2012-2018&quot;,&quot;author&quot;:[{&quot;family&quot;:&quot;Chandra&quot;,&quot;given&quot;:&quot;Stefani&quot;,&quot;parse-names&quot;:false,&quot;dropping-particle&quot;:&quot;&quot;,&quot;non-dropping-particle&quot;:&quot;&quot;},{&quot;family&quot;:&quot;Anggraini&quot;,&quot;given&quot;:&quot;Desy&quot;,&quot;parse-names&quot;:false,&quot;dropping-particle&quot;:&quot;&quot;,&quot;non-dropping-particle&quot;:&quot;&quot;}],&quot;container-title&quot;:&quot;Bilancia: Jurnal Ilmiah Akuntansi&quot;,&quot;ISSN&quot;:&quot;2685-5607&quot;,&quot;URL&quot;:&quot;http://www.ejournal.pelitaindonesia.ac.id/ojs32/index.php/BILANCIA/index&quot;,&quot;issued&quot;:{&quot;date-parts&quot;:[[2020,9]]},&quot;page&quot;:&quot;298-309&quot;,&quot;abstract&quot;:&quot;This study aims to analyze the influence of Capital Adequacy Ratio (CAR), Operational Efficiency (BOPO), Loan to Deposit Ratio (LDR), Net Interest Margin (NIM), and Non Performing Loan (NPL) either partially or simultaneously on profitability of banking companies listed on Indonesia Stock Exchange (IDX). The sampling method used in this study was purposive sampling. The sample consisted of 30 companies out of 44 banking companies listed on the IDX that publish complete annual report from 2012-2018. Data analysis technique used was multiple linear regression analysis. The results of the study found that partially Capital Adequacy Ratio (CAR) does not have an effect on profitability of banking&quot;,&quot;publisher&quot;:&quot;Stefani Chandra&quot;,&quot;issue&quot;:&quot;3&quot;,&quot;volume&quot;:&quot;4&quot;,&quot;container-title-short&quot;:&quot;&quot;},&quot;isTemporary&quot;:false,&quot;displayAs&quot;:&quot;composite&quot;,&quot;suppress-author&quot;:false,&quot;composite&quot;:true,&quot;author-only&quot;:false}]},{&quot;citationID&quot;:&quot;MENDELEY_CITATION_5857343a-0e69-4a4e-9afb-7b6b82ac71b4&quot;,&quot;properties&quot;:{&quot;noteIndex&quot;:0,&quot;mode&quot;:&quot;composite&quot;},&quot;isEdited&quot;:false,&quot;manualOverride&quot;:{&quot;isManuallyOverridden&quot;:false,&quot;citeprocText&quot;:&quot;Sanjoyo (2020)&quot;,&quot;manualOverrideText&quot;:&quot;&quot;},&quot;citationTag&quot;:&quot;MENDELEY_CITATION_v3_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&quot;,&quot;citationItems&quot;:[{&quot;id&quot;:&quot;f3db281b-597b-3933-86e1-486d73547f86&quot;,&quot;itemData&quot;:{&quot;type&quot;:&quot;article-journal&quot;,&quot;id&quot;:&quot;f3db281b-597b-3933-86e1-486d73547f86&quot;,&quot;title&quot;:&quot;ANALISIS PENGARUH CAR, NIM, NPL, DAN LDR TERHADAP ROA (Studi Kasus pada Bank Umum Persero BUMN Periode 2013-2018)&quot;,&quot;author&quot;:[{&quot;family&quot;:&quot;Sanjoyo&quot;,&quot;given&quot;:&quot;Amir Triyadi&quot;,&quot;parse-names&quot;:false,&quot;dropping-particle&quot;:&quot;&quot;,&quot;non-dropping-particle&quot;:&quot;&quot;}],&quot;container-title&quot;:&quot;eJournal Administrasi Bisnis&quot;,&quot;ISSN&quot;:&quot;2355-5408&quot;,&quot;URL&quot;:&quot;www.bi.go.id&quot;,&quot;issued&quot;:{&quot;date-parts&quot;:[[2020]]},&quot;page&quot;:&quot;290-299&quot;,&quot;abstract&quot;:&quot;Banks must carry out their activities with the precautionary principle so as not to harm the wider community such as the banking crisis of 1998 and 2008, therefore Bank Indonesia issued regulation no. 13/1 / PBI / 2011 in 2012 as a guideline for banks to maintain banking health using the RGEC method. This research was conducted to determine the effect of the CAR, NIM, NPL, and LDR ratio to the ROA ratio. With all of the above ratios are from the Bank Indonesia RGEC assessment method, on BUMN banks consisting of BNI, Mandiri, BRI, and BTN. This study uses multiple linear regression analysis using SPSS 21 application with a six-year observation period (2013-2018) from four state-owned banks with independent variables CAR (X1), NIM (X2), NPL (X3) and LDR (X4) and variables dependent on ROA (Y). The results of this study shows that simultaneously CAR, NIM, NPL, and LDR ratios have a significant effect on ROA, while partialy each of the ratio CAR has a significant and negative effect on ROA, NIM has a positive and significant effect on ROA, and NPL has a significant and negative effect on ROA while LDR ratio does not significantly influence ROA. So the researcher's suggestion is that the capital in CAR can be channeled back into the productive assets to increase bank profits both in terms of interest (NIM) and overall profit (ROA) while the NPL ratio can be improved risk management so as not reduce bank profits both NIM and ROA and for the LDR ratio so that Bank BTN adjusts its LDR ratio in accordance with Bank Indonesia regulations.&quot;,&quot;issue&quot;:&quot;4&quot;,&quot;volume&quot;:&quot;8&quot;,&quot;container-title-short&quot;:&quot;&quot;},&quot;isTemporary&quot;:false,&quot;displayAs&quot;:&quot;composite&quot;,&quot;suppress-author&quot;:false,&quot;composite&quot;:true,&quot;author-only&quot;:false}]},{&quot;citationID&quot;:&quot;MENDELEY_CITATION_4fcfc7d0-71da-4e41-b23e-883a63a49cd4&quot;,&quot;properties&quot;:{&quot;noteIndex&quot;:0,&quot;mode&quot;:&quot;composite&quot;},&quot;isEdited&quot;:false,&quot;manualOverride&quot;:{&quot;isManuallyOverridden&quot;:false,&quot;citeprocText&quot;:&quot;Sunaryo (2020)&quot;,&quot;manualOverrideText&quot;:&quot;&quot;},&quot;citationTag&quot;:&quot;MENDELEY_CITATION_v3_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&quot;,&quot;citationItems&quot;:[{&quot;id&quot;:&quot;26bcbb8e-76be-330b-959e-408952c07179&quot;,&quot;itemData&quot;:{&quot;type&quot;:&quot;article-journal&quot;,&quot;id&quot;:&quot;26bcbb8e-76be-330b-959e-408952c07179&quot;,&quot;title&quot;:&quot;The Effect Of Capital Adequacy Ratio (CAR), Net Interest Margin (NIM), Non-Performing Loan (NPL), and Loan To Deposit Ratio (LDR) Against Return On Asset (ROA) In General Banks In Southeast Asia 2012-2018&quot;,&quot;author&quot;:[{&quot;family&quot;:&quot;Sunaryo&quot;,&quot;given&quot;:&quot;Deni&quot;,&quot;parse-names&quot;:false,&quot;dropping-particle&quot;:&quot;&quot;,&quot;non-dropping-particle&quot;:&quot;&quot;}],&quot;container-title&quot;:&quot;Ilomata International Journal of Management&quot;,&quot;ISSN&quot;:&quot;2714-8963&quot;,&quot;URL&quot;:&quot;https://www.ilomata.org/index.php/ijjm&quot;,&quot;issued&quot;:{&quot;date-parts&quot;:[[2020,10]]},&quot;page&quot;:&quot;149-158&quot;,&quot;abstract&quot;:&quot;This study aims to determine the effect&quot;,&quot;issue&quot;:&quot;4&quot;,&quot;volume&quot;:&quot;1&quot;,&quot;container-title-short&quot;:&quot;&quot;},&quot;isTemporary&quot;:false,&quot;displayAs&quot;:&quot;composite&quot;,&quot;suppress-author&quot;:false,&quot;composite&quot;:true,&quot;author-only&quot;:false}]},{&quot;citationID&quot;:&quot;MENDELEY_CITATION_214151bd-7727-4853-8418-84917359dfe6&quot;,&quot;properties&quot;:{&quot;noteIndex&quot;:0},&quot;isEdited&quot;:false,&quot;manualOverride&quot;:{&quot;isManuallyOverridden&quot;:false,&quot;citeprocText&quot;:&quot;(Arsy et al., 2023)&quot;,&quot;manualOverrideText&quot;:&quot;&quot;},&quot;citationTag&quot;:&quot;MENDELEY_CITATION_v3_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&quot;,&quot;citationItems&quot;:[{&quot;id&quot;:&quot;8195d1fd-88b5-3756-ac12-beef967d61ea&quot;,&quot;itemData&quot;:{&quot;type&quot;:&quot;article-journal&quot;,&quot;id&quot;:&quot;8195d1fd-88b5-3756-ac12-beef967d61ea&quot;,&quot;title&quot;:&quot;DAMPAK KEBIJAKAN RESTRUKTURISASI KREDIT TERHADAP NON PERFORMING LOAN (NPL) PADA PERBANKAN DI INDONESIA DI MASA PANDEMI COVID-19&quot;,&quot;author&quot;:[{&quot;family&quot;:&quot;Arsy&quot;,&quot;given&quot;:&quot;Sarah Wahyu&quot;,&quot;parse-names&quot;:false,&quot;dropping-particle&quot;:&quot;&quot;,&quot;non-dropping-particle&quot;:&quot;&quot;},{&quot;family&quot;:&quot;Cahyaningtyas&quot;,&quot;given&quot;:&quot;Susi Retna&quot;,&quot;parse-names&quot;:false,&quot;dropping-particle&quot;:&quot;&quot;,&quot;non-dropping-particle&quot;:&quot;&quot;},{&quot;family&quot;:&quot;Waskito&quot;,&quot;given&quot;:&quot;Iman&quot;,&quot;parse-names&quot;:false,&quot;dropping-particle&quot;:&quot;&quot;,&quot;non-dropping-particle&quot;:&quot;&quot;}],&quot;container-title&quot;:&quot;Jurnal Risma&quot;,&quot;issued&quot;:{&quot;date-parts&quot;:[[2023,6]]},&quot;page&quot;:&quot;46-55&quot;,&quot;issue&quot;:&quot;2&quot;,&quot;volume&quot;:&quot;3&quot;,&quot;container-title-short&quot;:&quot;&quot;},&quot;isTemporary&quot;:false}]},{&quot;citationID&quot;:&quot;MENDELEY_CITATION_94dcdd95-b8cd-4e85-9476-deace43dae85&quot;,&quot;properties&quot;:{&quot;noteIndex&quot;:0,&quot;mode&quot;:&quot;composite&quot;},&quot;isEdited&quot;:false,&quot;manualOverride&quot;:{&quot;isManuallyOverridden&quot;:false,&quot;citeprocText&quot;:&quot;Adhim &amp;#38; Mulyati (2024)&quot;,&quot;manualOverrideText&quot;:&quot;&quot;},&quot;citationTag&quot;:&quot;MENDELEY_CITATION_v3_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&quot;,&quot;citationItems&quot;:[{&quot;id&quot;:&quot;06b3b30b-8cfa-39df-8cef-5e72a57049e6&quot;,&quot;itemData&quot;:{&quot;type&quot;:&quot;article-journal&quot;,&quot;id&quot;:&quot;06b3b30b-8cfa-39df-8cef-5e72a57049e6&quot;,&quot;title&quot;:&quot;The Influence of Capital Adequacy Ratio (CAR), Non-Performing Loan (NPL), Loan to Deposit Ratio (LDR), and Operational Costs to Operating Income (BOPO) on Return on Asset (ROA) in Banks Listed on the Indonesia Stock Exchange&quot;,&quot;author&quot;:[{&quot;family&quot;:&quot;Adhim&quot;,&quot;given&quot;:&quot;Chairul&quot;,&quot;parse-names&quot;:false,&quot;dropping-particle&quot;:&quot;&quot;,&quot;non-dropping-particle&quot;:&quot;&quot;},{&quot;family&quot;:&quot;Mulyati&quot;,&quot;given&quot;:&quot;Mulyati&quot;,&quot;parse-names&quot;:false,&quot;dropping-particle&quot;:&quot;&quot;,&quot;non-dropping-particle&quot;:&quot;&quot;}],&quot;container-title&quot;:&quot;International Journal of Science, Technology &amp; Management&quot;,&quot;DOI&quot;:&quot;https://doi.org/10.46729/ijstm.v5i5.1122&quot;,&quot;ISSN&quot;:&quot;2722-4015&quot;,&quot;URL&quot;:&quot;http://ijstm.inarah.co.id&quot;,&quot;issued&quot;:{&quot;date-parts&quot;:[[2024,9,30]]},&quot;abstract&quot;:&quot;The objective of this research is to determine the effect&quot;,&quot;issue&quot;:&quot;5&quot;,&quot;volume&quot;:&quot;5&quot;,&quot;container-title-short&quot;:&quot;&quot;},&quot;isTemporary&quot;:false,&quot;displayAs&quot;:&quot;composite&quot;,&quot;suppress-author&quot;:false,&quot;composite&quot;:true,&quot;author-only&quot;:false}]},{&quot;citationID&quot;:&quot;MENDELEY_CITATION_8c61215f-1649-46a8-b1b0-0d21172d3309&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OGM2MTIxNWYtMTY0OS00NmE4LWIxYjAtMGQyMTE3MmQzMzA5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67246026-fecf-4b3a-8f2f-7f4b9e8f02b6&quot;,&quot;properties&quot;:{&quot;noteIndex&quot;:0},&quot;isEdited&quot;:false,&quot;manualOverride&quot;:{&quot;isManuallyOverridden&quot;:false,&quot;citeprocText&quot;:&quot;(Larasati &amp;#38; Syaipudin, 2024)&quot;,&quot;manualOverrideText&quot;:&quot;&quot;},&quot;citationTag&quot;:&quot;MENDELEY_CITATION_v3_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&quot;,&quot;citationItems&quot;:[{&quot;id&quot;:&quot;744fda2e-e17b-39be-bc77-2e2f55bea26d&quot;,&quot;itemData&quot;:{&quot;type&quot;:&quot;article-journal&quot;,&quot;id&quot;:&quot;744fda2e-e17b-39be-bc77-2e2f55bea26d&quot;,&quot;title&quot;:&quot;The Effect of Loan to Deposit Ratio and Growth Opportunity on Return on Asset in Banking Companies in 2019-2022&quot;,&quot;author&quot;:[{&quot;family&quot;:&quot;Larasati&quot;,&quot;given&quot;:&quot;Faizah Shofiyah&quot;,&quot;parse-names&quot;:false,&quot;dropping-particle&quot;:&quot;&quot;,&quot;non-dropping-particle&quot;:&quot;&quot;},{&quot;family&quot;:&quot;Syaipudin&quot;,&quot;given&quot;:&quot;Usep&quot;,&quot;parse-names&quot;:false,&quot;dropping-particle&quot;:&quot;&quot;,&quot;non-dropping-particle&quot;:&quot;&quot;}],&quot;container-title&quot;:&quot;International Journal of Economics, Management and Accounting&quot;,&quot;DOI&quot;:&quot;10.61132/ijema.v1i3.156&quot;,&quot;ISSN&quot;:&quot;3048-0396&quot;,&quot;issued&quot;:{&quot;date-parts&quot;:[[2024,7,30]]},&quot;page&quot;:&quot;116-127&quot;,&quot;abstract&quot;:&quot;This study aims to analyze the contribution of loan to deposit ratio and growth opportunity to the condition of banking financial performance. The population of this study is banking companies. The total sample of this study includes 180 samples from 45 companies for a 4-year research period. The research variables used are loan to deposit ratio, growth opportunity, return on assets, and size. The analysis technique used multinomial logistic regression analysis. The results showed that loan to deposit ratio is able to positively effect on return on assets, while growth opportunity has not been able to effect on return on assets.&quot;,&quot;publisher&quot;:&quot;Asosiasi Riset Ilmu Manajemen dan Bisnis Indonesia&quot;,&quot;issue&quot;:&quot;3&quot;,&quot;volume&quot;:&quot;1&quot;,&quot;container-title-short&quot;:&quot;&quot;},&quot;isTemporary&quot;:false}]},{&quot;citationID&quot;:&quot;MENDELEY_CITATION_00f27dd8-dcd0-4ca6-8f5e-f731cfb45f48&quot;,&quot;properties&quot;:{&quot;noteIndex&quot;:0,&quot;mode&quot;:&quot;composite&quot;},&quot;isEdited&quot;:false,&quot;manualOverride&quot;:{&quot;isManuallyOverridden&quot;:false,&quot;citeprocText&quot;:&quot;Admadja et al. (2023)&quot;,&quot;manualOverrideText&quot;:&quot;&quot;},&quot;citationTag&quot;:&quot;MENDELEY_CITATION_v3_eyJjaXRhdGlvbklEIjoiTUVOREVMRVlfQ0lUQVRJT05fMDBmMjdkZDgtZGNkMC00Y2E2LThmNWUtZjczMWNmYjQ1ZjQ4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quot;,&quot;citationItems&quot;:[{&quot;id&quot;:&quot;b2f67c20-3024-32ed-885f-940299322762&quot;,&quot;itemData&quot;:{&quot;type&quot;:&quot;article-journal&quot;,&quot;id&quot;:&quot;b2f67c20-3024-32ed-885f-940299322762&quot;,&quot;title&quot;:&quot;Pengaruh CAR, LDR Dan NPL Terhadap Profitabilitas (Studi Kasus Pada Bank yang Terdaftar di Bursa Efek Indonesia Periode Tahun 2019-2022)&quot;,&quot;author&quot;:[{&quot;family&quot;:&quot;Admadja&quot;,&quot;given&quot;:&quot;Shelly Agustine&quot;,&quot;parse-names&quot;:false,&quot;dropping-particle&quot;:&quot;&quot;,&quot;non-dropping-particle&quot;:&quot;&quot;},{&quot;family&quot;:&quot;Setyowati&quot;,&quot;given&quot;:&quot;Supami Wahyu&quot;,&quot;parse-names&quot;:false,&quot;dropping-particle&quot;:&quot;&quot;,&quot;non-dropping-particle&quot;:&quot;&quot;},{&quot;family&quot;:&quot;Retnasari&quot;,&quot;given&quot;:&quot;Ati&quot;,&quot;parse-names&quot;:false,&quot;dropping-particle&quot;:&quot;&quot;,&quot;non-dropping-particle&quot;:&quot;&quot;},{&quot;family&quot;:&quot;Irianto&quot;,&quot;given&quot;:&quot;Mochamad Fariz&quot;,&quot;parse-names&quot;:false,&quot;dropping-particle&quot;:&quot;&quot;,&quot;non-dropping-particle&quot;:&quot;&quot;}],&quot;container-title&quot;:&quot;JURNAL AKUNTANSI NERACA&quot;,&quot;ISSN&quot;:&quot;2987-1352&quot;,&quot;issued&quot;:{&quot;date-parts&quot;:[[2023]]},&quot;page&quot;:&quot;24-34&quot;,&quot;issue&quot;:&quot;2&quot;,&quot;volume&quot;:&quot;1&quot;,&quot;container-title-short&quot;:&quot;&quot;},&quot;isTemporary&quot;:false,&quot;displayAs&quot;:&quot;composite&quot;,&quot;suppress-author&quot;:false,&quot;composite&quot;:true,&quot;author-only&quot;:false}]},{&quot;citationID&quot;:&quot;MENDELEY_CITATION_99f5e9af-30d1-453a-bc7e-17ed92091c83&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OTlmNWU5YWYtMzBkMS00NTNhLWJjN2UtMTdlZDkyMDkxYzgz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74335fbf-7fcc-4494-adf6-8cc3f752bb27&quot;,&quot;properties&quot;:{&quot;noteIndex&quot;:0},&quot;isEdited&quot;:false,&quot;manualOverride&quot;:{&quot;isManuallyOverridden&quot;:false,&quot;citeprocText&quot;:&quot;(Aminah et al., 2019)&quot;,&quot;manualOverrideText&quot;:&quot;&quot;},&quot;citationTag&quot;:&quot;MENDELEY_CITATION_v3_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&quot;,&quot;citationItems&quot;:[{&quot;id&quot;:&quot;340d5e69-bc77-3286-bba3-2f1f1d526964&quot;,&quot;itemData&quot;:{&quot;type&quot;:&quot;article-journal&quot;,&quot;id&quot;:&quot;340d5e69-bc77-3286-bba3-2f1f1d526964&quot;,&quot;title&quot;:&quot;Financial Performance and Market Share in Indonesia Islamic Banking: Stakeholder Theory Perspective&quot;,&quot;author&quot;:[{&quot;family&quot;:&quot;Aminah&quot;,&quot;given&quot;:&quot;Aminah&quot;,&quot;parse-names&quot;:false,&quot;dropping-particle&quot;:&quot;&quot;,&quot;non-dropping-particle&quot;:&quot;&quot;},{&quot;family&quot;:&quot;Soewito&quot;,&quot;given&quot;:&quot;Soewito&quot;,&quot;parse-names&quot;:false,&quot;dropping-particle&quot;:&quot;&quot;,&quot;non-dropping-particle&quot;:&quot;&quot;},{&quot;family&quot;:&quot;Erina&quot;,&quot;given&quot;:&quot;Nuria&quot;,&quot;parse-names&quot;:false,&quot;dropping-particle&quot;:&quot;&quot;,&quot;non-dropping-particle&quot;:&quot;&quot;},{&quot;family&quot;:&quot;Khairudin&quot;,&quot;given&quot;:&quot;Khairudin&quot;,&quot;parse-names&quot;:false,&quot;dropping-particle&quot;:&quot;&quot;,&quot;non-dropping-particle&quot;:&quot;&quot;},{&quot;family&quot;:&quot;Damayanti&quot;,&quot;given&quot;:&quot;Tri&quot;,&quot;parse-names&quot;:false,&quot;dropping-particle&quot;:&quot;&quot;,&quot;non-dropping-particle&quot;:&quot;&quot;}],&quot;container-title&quot;:&quot;Opción: Revista de Ciencias Humanas y Sociales&quot;,&quot;ISSN&quot;:&quot;2477-9385&quot;,&quot;issued&quot;:{&quot;date-parts&quot;:[[2019]]},&quot;page&quot;:&quot;2899-2921&quot;,&quot;abstract&quot;:&quot;This research aimed to examine the influence of financial performance on market share in Indonesia Islamic Banking. We use return on assets (ROA), capital adequacy ratio (CAR), non performing loan (NPL), operating expenses operating income (OEOI/BOPO), and financing to deposit ratio (FDR) as proxies of financial performance. Also, we apply market share as the comparison of Islamic banking total asset on total asset of Indonesia banks. This study is using stakeholder perspective analysis. How market share is influenced by financial performance, since market share is the reflection of stakeholders perception. We collect 33 Islamic Banks financial report in 2013-2015 using times series model. The result shows that ROA has positive significant effect on market share. Meanwhile, NPL and BOPO have negative significant effect on market share. Otherwise, FDR has no significant effect on market share. Based on the research findings, this study confirms that in Indonesia Islamic banking provides goodnews in their financial performance.&quot;,&quot;issue&quot;:&quot;21&quot;,&quot;volume&quot;:&quot;35&quot;,&quot;container-title-short&quot;:&quot;&quot;},&quot;isTemporary&quot;:false}]},{&quot;citationID&quot;:&quot;MENDELEY_CITATION_35f35a3f-9408-4b55-8727-6490a74f0bf8&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MzVmMzVhM2YtOTQwOC00YjU1LTg3MjctNjQ5MGE3NGYwYmY4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af7e9101-0fa0-445b-adb3-2087e69ef0bf&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YWY3ZTkxMDEtMGZhMC00NDViLWFkYjMtMjA4N2U2OWVmMGJm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b60e719d-9a21-4fc7-88b7-466d19f2cfe1&quot;,&quot;properties&quot;:{&quot;noteIndex&quot;:0},&quot;isEdited&quot;:false,&quot;manualOverride&quot;:{&quot;isManuallyOverridden&quot;:false,&quot;citeprocText&quot;:&quot;(Ayu &amp;#38; Suarjaya, 2017)&quot;,&quot;manualOverrideText&quot;:&quot;&quot;},&quot;citationTag&quot;:&quot;MENDELEY_CITATION_v3_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&quot;,&quot;citationItems&quot;:[{&quot;id&quot;:&quot;046e02c8-b3a0-30f4-9333-2275b0071c35&quot;,&quot;itemData&quot;:{&quot;type&quot;:&quot;article-journal&quot;,&quot;id&quot;:&quot;046e02c8-b3a0-30f4-9333-2275b0071c35&quot;,&quot;title&quot;:&quot;PENGARUH PROFITABILITAS TERHADAP NILAI PERUSAHAAN DENGAN CORPORATE SOCIAL RESPONSIBILITY SEBAGAI VARIABEL MEDIASI PADA PERUSAHAAN PERTAMBANGAN&quot;,&quot;author&quot;:[{&quot;family&quot;:&quot;Ayu&quot;,&quot;given&quot;:&quot;Dea Putri&quot;,&quot;parse-names&quot;:false,&quot;dropping-particle&quot;:&quot;&quot;,&quot;non-dropping-particle&quot;:&quot;&quot;},{&quot;family&quot;:&quot;Suarjaya&quot;,&quot;given&quot;:&quot;A A Gede&quot;,&quot;parse-names&quot;:false,&quot;dropping-particle&quot;:&quot;&quot;,&quot;non-dropping-particle&quot;:&quot;&quot;}],&quot;container-title&quot;:&quot;E-Jurnal Manajemen Unud&quot;,&quot;ISSN&quot;:&quot;2302-8912&quot;,&quot;issued&quot;:{&quot;date-parts&quot;:[[2017]]},&quot;page&quot;:&quot;1112-1138&quot;,&quot;issue&quot;:&quot;2&quot;,&quot;volume&quot;:&quot;6&quot;,&quot;container-title-short&quot;:&quot;&quot;},&quot;isTemporary&quot;:false}]},{&quot;citationID&quot;:&quot;MENDELEY_CITATION_fd840192-9afb-49af-aabf-b8055d449d89&quot;,&quot;properties&quot;:{&quot;noteIndex&quot;:0,&quot;mode&quot;:&quot;composite&quot;},&quot;isEdited&quot;:false,&quot;manualOverride&quot;:{&quot;isManuallyOverridden&quot;:false,&quot;citeprocText&quot;:&quot;Thian (2022)&quot;,&quot;manualOverrideText&quot;:&quot;&quot;},&quot;citationTag&quot;:&quot;MENDELEY_CITATION_v3_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&quot;,&quot;citationItems&quot;:[{&quot;id&quot;:&quot;98715d9d-7494-31ea-a133-9b46b40e8b0c&quot;,&quot;itemData&quot;:{&quot;type&quot;:&quot;book&quot;,&quot;id&quot;:&quot;98715d9d-7494-31ea-a133-9b46b40e8b0c&quot;,&quot;title&quot;:&quot;Analisis Laporan Keuangan&quot;,&quot;author&quot;:[{&quot;family&quot;:&quot;Thian&quot;,&quot;given&quot;:&quot;Alexander&quot;,&quot;parse-names&quot;:false,&quot;dropping-particle&quot;:&quot;&quot;,&quot;non-dropping-particle&quot;:&quot;&quot;}],&quot;editor&quot;:[{&quot;family&quot;:&quot;Aldila&quot;,&quot;given&quot;:&quot;&quot;,&quot;parse-names&quot;:false,&quot;dropping-particle&quot;:&quot;&quot;,&quot;non-dropping-particle&quot;:&quot;&quot;}],&quot;issued&quot;:{&quot;date-parts&quot;:[[2022]]},&quot;publisher-place&quot;:&quot;Yogyakarta&quot;,&quot;publisher&quot;:&quot;Andi&quot;,&quot;container-title-short&quot;:&quot;&quot;},&quot;isTemporary&quot;:false,&quot;displayAs&quot;:&quot;composite&quot;,&quot;suppress-author&quot;:false,&quot;composite&quot;:true,&quot;author-only&quot;:false}]},{&quot;citationID&quot;:&quot;MENDELEY_CITATION_db20899a-794f-4c03-aa49-10f48fc1f579&quot;,&quot;properties&quot;:{&quot;noteIndex&quot;:0,&quot;mode&quot;:&quot;composite&quot;},&quot;isEdited&quot;:false,&quot;manualOverride&quot;:{&quot;isManuallyOverridden&quot;:false,&quot;citeprocText&quot;:&quot;Wahyu (2020)&quot;,&quot;manualOverrideText&quot;:&quot;&quot;},&quot;citationTag&quot;:&quot;MENDELEY_CITATION_v3_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&quot;,&quot;citationItems&quot;:[{&quot;id&quot;:&quot;3c3c5f1a-0c04-3896-a233-4755a8c9d559&quot;,&quot;itemData&quot;:{&quot;type&quot;:&quot;article-journal&quot;,&quot;id&quot;:&quot;3c3c5f1a-0c04-3896-a233-4755a8c9d559&quot;,&quot;title&quot;:&quot;ANALISA NON PERFORMING LOAN (NPL) DALAM MENETAPKAN TINGKAT KOLEKTIBILITAS KREDIT PADA PT. BANK PEMBANGUNAN DAERAH BANTEN TBK 2012-2016&quot;,&quot;author&quot;:[{&quot;family&quot;:&quot;Wahyu&quot;,&quot;given&quot;:&quot;Didin Rasyidin&quot;,&quot;parse-names&quot;:false,&quot;dropping-particle&quot;:&quot;&quot;,&quot;non-dropping-particle&quot;:&quot;&quot;}],&quot;container-title&quot;:&quot;Jurnal Bina Bangsa Ekonomika&quot;,&quot;DOI&quot;:&quot;10.46306/jbbe.v13i2.50&quot;,&quot;ISSN&quot;:&quot;2721-7213&quot;,&quot;issued&quot;:{&quot;date-parts&quot;:[[2020,8]]},&quot;page&quot;:&quot;238-243&quot;,&quot;issue&quot;:&quot;2&quot;,&quot;volume&quot;:&quot;13&quot;,&quot;container-title-short&quot;:&quot;&quot;},&quot;isTemporary&quot;:false,&quot;displayAs&quot;:&quot;composite&quot;,&quot;suppress-author&quot;:false,&quot;composite&quot;:true,&quot;author-only&quot;:false}]},{&quot;citationID&quot;:&quot;MENDELEY_CITATION_bf5ab7b0-414c-40f5-b6e4-fd4fc597ba6e&quot;,&quot;properties&quot;:{&quot;noteIndex&quot;:0,&quot;mode&quot;:&quot;composite&quot;},&quot;isEdited&quot;:false,&quot;manualOverride&quot;:{&quot;isManuallyOverridden&quot;:false,&quot;citeprocText&quot;:&quot;Yam (2023)&quot;,&quot;manualOverrideText&quot;:&quot;&quot;},&quot;citationTag&quot;:&quot;MENDELEY_CITATION_v3_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&quot;,&quot;citationItems&quot;:[{&quot;id&quot;:&quot;7e81050d-4355-3d3a-99af-fecd64bd6c32&quot;,&quot;itemData&quot;:{&quot;type&quot;:&quot;book&quot;,&quot;id&quot;:&quot;7e81050d-4355-3d3a-99af-fecd64bd6c32&quot;,&quot;title&quot;:&quot;Non-Performing Loan dan Bank Sustainability Performance&quot;,&quot;author&quot;:[{&quot;family&quot;:&quot;Yam&quot;,&quot;given&quot;:&quot;Jim Hoy&quot;,&quot;parse-names&quot;:false,&quot;dropping-particle&quot;:&quot;&quot;,&quot;non-dropping-particle&quot;:&quot;&quot;}],&quot;editor&quot;:[{&quot;family&quot;:&quot;Rosidah&quot;,&quot;given&quot;:&quot;Zakiyatur&quot;,&quot;parse-names&quot;:false,&quot;dropping-particle&quot;:&quot;&quot;,&quot;non-dropping-particle&quot;:&quot;&quot;}],&quot;ISBN&quot;:&quot;978-623-8394-25-8&quot;,&quot;issued&quot;:{&quot;date-parts&quot;:[[2023]]},&quot;publisher-place&quot;:&quot;Sleman&quot;,&quot;publisher&quot;:&quot;Deepublish Digital&quot;,&quot;container-title-short&quot;:&quot;&quot;},&quot;isTemporary&quot;:false,&quot;displayAs&quot;:&quot;composite&quot;,&quot;suppress-author&quot;:false,&quot;composite&quot;:true,&quot;author-only&quot;:false}]},{&quot;citationID&quot;:&quot;MENDELEY_CITATION_7348ad58-459d-4da2-97c3-72578bf49f68&quot;,&quot;properties&quot;:{&quot;noteIndex&quot;:0},&quot;isEdited&quot;:false,&quot;manualOverride&quot;:{&quot;isManuallyOverridden&quot;:false,&quot;citeprocText&quot;:&quot;(Ramadana, 2022)&quot;,&quot;manualOverrideText&quot;:&quot;&quot;},&quot;citationTag&quot;:&quot;MENDELEY_CITATION_v3_eyJjaXRhdGlvbklEIjoiTUVOREVMRVlfQ0lUQVRJT05fNzM0OGFkNTgtNDU5ZC00ZGEyLTk3YzMtNzI1NzhiZjQ5ZjY4IiwicHJvcGVydGllcyI6eyJub3RlSW5kZXgiOjB9LCJpc0VkaXRlZCI6ZmFsc2UsIm1hbnVhbE92ZXJyaWRlIjp7ImlzTWFudWFsbHlPdmVycmlkZGVuIjpmYWxzZSwiY2l0ZXByb2NUZXh0IjoiKFJhbWFkYW5hLCA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X1dfQ==&quot;,&quot;citationItems&quot;:[{&quot;id&quot;:&quot;657d48c4-20f6-32db-b626-9b6b1f855be5&quot;,&quot;itemData&quot;:{&quot;type&quot;:&quot;article-journal&quot;,&quot;id&quot;:&quot;657d48c4-20f6-32db-b626-9b6b1f855be5&quot;,&quot;title&quot;:&quot;Hubungan Loan to Deposit Ratio (LDR) dan Return on Asset (ROA)&quot;,&quot;author&quot;:[{&quot;family&quot;:&quot;Ramadana&quot;,&quot;given&quot;:&quot;Sri Winarsih&quot;,&quot;parse-names&quot;:false,&quot;dropping-particle&quot;:&quot;&quot;,&quot;non-dropping-particle&quot;:&quot;&quot;}],&quot;container-title&quot;:&quot;Jurnal HEI EMA&quot;,&quot;ISSN&quot;:&quot;2828-8033&quot;,&quot;issued&quot;:{&quot;date-parts&quot;:[[2022]]},&quot;page&quot;:&quot;86-95&quot;,&quot;abstract&quot;:&quot;This study aimed to determine the effect of the Loan Deposit Ratio on Return on Assets in banking companies listed on the Indonesia Stock Exchange in 2017-2020. The data analysis method in this study uses simple linear regression to predict the effect of the independent variables. The population in this study is all banks listed on the Indonesian Stock Exchange from 2017-2020, namely 42 banks. Furthermore, 30 samples were obtained. Of all the research samples, there were 30 banks with 120 research observations, namely 30 banks multiplied by the four years of the research period. The sampling method in this study was the purposive sampling method. The study results show that the Loan Deposit Ratio (LDR) significantly negatively affects Return on Assets (ROA). Overall, it shows that the higher the LDR, the lower the ROA. That is if the bank provides more loans than the ammo number funds collected from customer deposits, the profit generated by the bank (ROA) will be lower.&quot;,&quot;issue&quot;:&quot;1&quot;,&quot;volume&quot;:&quot;1&quot;,&quot;container-title-short&quot;:&quot;&quot;},&quot;isTemporary&quot;:false}]},{&quot;citationID&quot;:&quot;MENDELEY_CITATION_2dcd42c7-94b0-4618-b41c-8b9345258179&quot;,&quot;properties&quot;:{&quot;noteIndex&quot;:0},&quot;isEdited&quot;:false,&quot;manualOverride&quot;:{&quot;isManuallyOverridden&quot;:false,&quot;citeprocText&quot;:&quot;(Sugiyono, 2023)&quot;,&quot;manualOverrideText&quot;:&quot;&quot;},&quot;citationTag&quot;:&quot;MENDELEY_CITATION_v3_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&quot;,&quot;citationItems&quot;:[{&quot;id&quot;:&quot;ab1c4380-3eef-3c6d-96ce-8ee4da8dc748&quot;,&quot;itemData&quot;:{&quot;type&quot;:&quot;book&quot;,&quot;id&quot;:&quot;ab1c4380-3eef-3c6d-96ce-8ee4da8dc748&quot;,&quot;title&quot;:&quot;Metode Penelitian Kuantitatif,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BN&quot;:&quot;978-602-289-533-6&quot;,&quot;issued&quot;:{&quot;date-parts&quot;:[[2023]]},&quot;publisher-place&quot;:&quot;Bandung&quot;,&quot;publisher&quot;:&quot;Penerbit ALFABETA&quot;,&quot;container-title-short&quot;:&quot;&quot;},&quot;isTemporary&quot;:false}]},{&quot;citationID&quot;:&quot;MENDELEY_CITATION_95114239-b79a-4618-8061-53acf7e1708c&quot;,&quot;properties&quot;:{&quot;noteIndex&quot;:0},&quot;isEdited&quot;:false,&quot;manualOverride&quot;:{&quot;isManuallyOverridden&quot;:false,&quot;citeprocText&quot;:&quot;(Siagian &amp;#38; Silviani, 2023)&quot;,&quot;manualOverrideText&quot;:&quot;&quot;},&quot;citationTag&quot;:&quot;MENDELEY_CITATION_v3_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&quot;,&quot;citationItems&quot;:[{&quot;id&quot;:&quot;7aa4fd89-08f3-3f03-b56a-3b646057bcd4&quot;,&quot;itemData&quot;:{&quot;type&quot;:&quot;book&quot;,&quot;id&quot;:&quot;7aa4fd89-08f3-3f03-b56a-3b646057bcd4&quot;,&quot;title&quot;:&quot;Metodologi Kuantitatif&quot;,&quot;author&quot;:[{&quot;family&quot;:&quot;Siagian&quot;,&quot;given&quot;:&quot;Nalom&quot;,&quot;parse-names&quot;:false,&quot;dropping-particle&quot;:&quot;&quot;,&quot;non-dropping-particle&quot;:&quot;&quot;},{&quot;family&quot;:&quot;Silviani&quot;,&quot;given&quot;:&quot;Irene&quot;,&quot;parse-names&quot;:false,&quot;dropping-particle&quot;:&quot;&quot;,&quot;non-dropping-particle&quot;:&quot;&quot;}],&quot;editor&quot;:[{&quot;family&quot;:&quot;Siagian&quot;,&quot;given&quot;:&quot;Nalom&quot;,&quot;parse-names&quot;:false,&quot;dropping-particle&quot;:&quot;&quot;,&quot;non-dropping-particle&quot;:&quot;&quot;}],&quot;ISBN&quot;:&quot;978-623-365-558-3&quot;,&quot;issued&quot;:{&quot;date-parts&quot;:[[2023,11,28]]},&quot;publisher-place&quot;:&quot;Surabaya&quot;,&quot;publisher&quot;:&quot;Scopindo Media Pustaka&quot;,&quot;container-title-short&quot;:&quot;&quot;},&quot;isTemporary&quot;:false}]},{&quot;citationID&quot;:&quot;MENDELEY_CITATION_ac5c7e2a-cdc3-4f82-8946-80d51b4ca82f&quot;,&quot;properties&quot;:{&quot;noteIndex&quot;:0},&quot;isEdited&quot;:false,&quot;manualOverride&quot;:{&quot;isManuallyOverridden&quot;:false,&quot;citeprocText&quot;:&quot;(Siagian &amp;#38; Silviani, 2023)&quot;,&quot;manualOverrideText&quot;:&quot;&quot;},&quot;citationTag&quot;:&quot;MENDELEY_CITATION_v3_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&quot;,&quot;citationItems&quot;:[{&quot;id&quot;:&quot;7aa4fd89-08f3-3f03-b56a-3b646057bcd4&quot;,&quot;itemData&quot;:{&quot;type&quot;:&quot;book&quot;,&quot;id&quot;:&quot;7aa4fd89-08f3-3f03-b56a-3b646057bcd4&quot;,&quot;title&quot;:&quot;Metodologi Kuantitatif&quot;,&quot;author&quot;:[{&quot;family&quot;:&quot;Siagian&quot;,&quot;given&quot;:&quot;Nalom&quot;,&quot;parse-names&quot;:false,&quot;dropping-particle&quot;:&quot;&quot;,&quot;non-dropping-particle&quot;:&quot;&quot;},{&quot;family&quot;:&quot;Silviani&quot;,&quot;given&quot;:&quot;Irene&quot;,&quot;parse-names&quot;:false,&quot;dropping-particle&quot;:&quot;&quot;,&quot;non-dropping-particle&quot;:&quot;&quot;}],&quot;editor&quot;:[{&quot;family&quot;:&quot;Siagian&quot;,&quot;given&quot;:&quot;Nalom&quot;,&quot;parse-names&quot;:false,&quot;dropping-particle&quot;:&quot;&quot;,&quot;non-dropping-particle&quot;:&quot;&quot;}],&quot;ISBN&quot;:&quot;978-623-365-558-3&quot;,&quot;issued&quot;:{&quot;date-parts&quot;:[[2023,11,28]]},&quot;publisher-place&quot;:&quot;Surabaya&quot;,&quot;publisher&quot;:&quot;Scopindo Media Pustaka&quot;,&quot;container-title-short&quot;:&quot;&quot;},&quot;isTemporary&quot;:false}]},{&quot;citationID&quot;:&quot;MENDELEY_CITATION_91ab0cb7-3051-4efe-8535-4502bad1c975&quot;,&quot;properties&quot;:{&quot;noteIndex&quot;:0},&quot;isEdited&quot;:false,&quot;manualOverride&quot;:{&quot;isManuallyOverridden&quot;:false,&quot;citeprocText&quot;:&quot;(Abubakar, 2021)&quot;,&quot;manualOverrideText&quot;:&quot;&quot;},&quot;citationTag&quot;:&quot;MENDELEY_CITATION_v3_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&quot;,&quot;citationItems&quot;:[{&quot;id&quot;:&quot;97bb9969-4295-36b0-8952-91a76d71ed34&quot;,&quot;itemData&quot;:{&quot;type&quot;:&quot;book&quot;,&quot;id&quot;:&quot;97bb9969-4295-36b0-8952-91a76d71ed34&quot;,&quot;title&quot;:&quot;Pengantar Metodologi Penelitian&quot;,&quot;author&quot;:[{&quot;family&quot;:&quot;Abubakar&quot;,&quot;given&quot;:&quot;Rifa'i&quot;,&quot;parse-names&quot;:false,&quot;dropping-particle&quot;:&quot;&quot;,&quot;non-dropping-particle&quot;:&quot;&quot;}],&quot;accessed&quot;:{&quot;date-parts&quot;:[[2025,6,28]]},&quot;ISBN&quot;:&quot;978-623-7816-25-6&quot;,&quot;URL&quot;:&quot;https://digilib.uin-suka.ac.id/id/eprint/42716/1/PENGANTAR%20METODOLOGI%20PENELITIAN.pdf&quot;,&quot;issued&quot;:{&quot;date-parts&quot;:[[2021,2]]},&quot;publisher-place&quot;:&quot;Yogyakarta&quot;,&quot;publisher&quot;:&quot;SUKA-Press UIN Sunan Kalijaga&quot;,&quot;container-title-short&quot;:&quot;&quot;},&quot;isTemporary&quot;:false}]},{&quot;citationID&quot;:&quot;MENDELEY_CITATION_2ac36a83-38b6-42a0-b578-128fe2c8d5ed&quot;,&quot;properties&quot;:{&quot;noteIndex&quot;:0},&quot;isEdited&quot;:false,&quot;manualOverride&quot;:{&quot;isManuallyOverridden&quot;:false,&quot;citeprocText&quot;:&quot;(Wahyuni, 2020)&quot;,&quot;manualOverrideText&quot;:&quot;&quot;},&quot;citationTag&quot;:&quot;MENDELEY_CITATION_v3_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&quot;,&quot;citationItems&quot;:[{&quot;id&quot;:&quot;99eeb9d1-48cc-3f43-a69f-c946ea368d13&quot;,&quot;itemData&quot;:{&quot;type&quot;:&quot;book&quot;,&quot;id&quot;:&quot;99eeb9d1-48cc-3f43-a69f-c946ea368d13&quot;,&quot;title&quot;:&quot;STATISTIK DESKRIPTIF UNTUK PENELITIAN OLAH DATA MANUAL DAN SPSS VERSI 25&quot;,&quot;author&quot;:[{&quot;family&quot;:&quot;Wahyuni&quot;,&quot;given&quot;:&quot;Molli&quot;,&quot;parse-names&quot;:false,&quot;dropping-particle&quot;:&quot;&quot;,&quot;non-dropping-particle&quot;:&quot;&quot;}],&quot;ISBN&quot;:&quot;978-623-6786-35-2&quot;,&quot;issued&quot;:{&quot;date-parts&quot;:[[2020]]},&quot;publisher-place&quot;:&quot;Yogyakarta&quot;,&quot;publisher&quot;:&quot;Percetakan Bintang&quot;,&quot;container-title-short&quot;:&quot;&quot;},&quot;isTemporary&quot;:false}]},{&quot;citationID&quot;:&quot;MENDELEY_CITATION_5af8a0e8-73fe-4a6c-9986-f920900e6dbd&quot;,&quot;properties&quot;:{&quot;noteIndex&quot;:0},&quot;isEdited&quot;:false,&quot;manualOverride&quot;:{&quot;isManuallyOverridden&quot;:false,&quot;citeprocText&quot;:&quot;(Reza et al., 2021)&quot;,&quot;manualOverrideText&quot;:&quot;&quot;},&quot;citationTag&quot;:&quot;MENDELEY_CITATION_v3_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&quot;,&quot;citationItems&quot;:[{&quot;id&quot;:&quot;df4f6f5f-7905-3d43-a474-51c41966d99f&quot;,&quot;itemData&quot;:{&quot;type&quot;:&quot;book&quot;,&quot;id&quot;:&quot;df4f6f5f-7905-3d43-a474-51c41966d99f&quot;,&quot;title&quot;:&quot;STATISTIKA DESKRIPTIF  UNTUK EKONOMI &amp; BISNIS&quot;,&quot;author&quot;:[{&quot;family&quot;:&quot;Reza&quot;,&quot;given&quot;:&quot;Faizal&quot;,&quot;parse-names&quot;:false,&quot;dropping-particle&quot;:&quot;&quot;,&quot;non-dropping-particle&quot;:&quot;&quot;},{&quot;family&quot;:&quot;Dewi&quot;,&quot;given&quot;:&quot;Catur Kumala&quot;,&quot;parse-names&quot;:false,&quot;dropping-particle&quot;:&quot;&quot;,&quot;non-dropping-particle&quot;:&quot;&quot;},{&quot;family&quot;:&quot;Yudhyani&quot;,&quot;given&quot;:&quot;Eka&quot;,&quot;parse-names&quot;:false,&quot;dropping-particle&quot;:&quot;&quot;,&quot;non-dropping-particle&quot;:&quot;&quot;}],&quot;accessed&quot;:{&quot;date-parts&quot;:[[2025,6,29]]},&quot;ISBN&quot;:&quot;978-623-97054-1-1&quot;,&quot;URL&quot;:&quot;http://repository.untag-smd.ac.id/618/1/Buku%20STATISTIKA%20DESKRIPTIF.pdf&quot;,&quot;issued&quot;:{&quot;date-parts&quot;:[[2021,6]]},&quot;publisher&quot;:&quot;Tahta Media Group&quot;,&quot;container-title-short&quot;:&quot;&quot;},&quot;isTemporary&quot;:false}]},{&quot;citationID&quot;:&quot;MENDELEY_CITATION_a7da936b-b875-4f23-acee-972d4d525e7b&quot;,&quot;properties&quot;:{&quot;noteIndex&quot;:0,&quot;mode&quot;:&quot;composite&quot;},&quot;isEdited&quot;:false,&quot;manualOverride&quot;:{&quot;isManuallyOverridden&quot;:false,&quot;citeprocText&quot;:&quot;Purnomo (2016)&quot;,&quot;manualOverrideText&quot;:&quot;&quot;},&quot;citationTag&quot;:&quot;MENDELEY_CITATION_v3_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&quot;,&quot;citationItems&quot;:[{&quot;id&quot;:&quot;cc7ccf77-0ada-3da4-a106-589659801b1a&quot;,&quot;itemData&quot;:{&quot;type&quot;:&quot;book&quot;,&quot;id&quot;:&quot;cc7ccf77-0ada-3da4-a106-589659801b1a&quot;,&quot;title&quot;:&quot;Analisis Statistik Ekonomi dan Bisnis Dengan SPSS&quot;,&quot;author&quot;:[{&quot;family&quot;:&quot;Purnomo&quot;,&quot;given&quot;:&quot;Rochmat Aldy&quot;,&quot;parse-names&quot;:false,&quot;dropping-particle&quot;:&quot;&quot;,&quot;non-dropping-particle&quot;:&quot;&quot;}],&quot;accessed&quot;:{&quot;date-parts&quot;:[[2025,6,11]]},&quot;editor&quot;:[{&quot;family&quot;:&quot;Ambarwati&quot;,&quot;given&quot;:&quot;Puput Cahya&quot;,&quot;parse-names&quot;:false,&quot;dropping-particle&quot;:&quot;&quot;,&quot;non-dropping-particle&quot;:&quot;&quot;}],&quot;ISBN&quot;:&quot;978-602-6802-40-8&quot;,&quot;URL&quot;:&quot;https://123dok.com/document/qo3346jq-analisis-statistik-ekonomi-bisnis-untuk-mahasiswa-praktisi-repository.html&quot;,&quot;issued&quot;:{&quot;date-parts&quot;:[[2016]]},&quot;publisher-place&quot;:&quot;Ponorogo&quot;,&quot;publisher&quot;:&quot;CV. WADE GROUP&quot;,&quot;container-title-short&quot;:&quot;&quot;},&quot;isTemporary&quot;:false,&quot;displayAs&quot;:&quot;composite&quot;,&quot;suppress-author&quot;:false,&quot;composite&quot;:true,&quot;author-only&quot;:false}]},{&quot;citationID&quot;:&quot;MENDELEY_CITATION_68170d28-1032-4eb5-b1cd-4e0956930105&quot;,&quot;properties&quot;:{&quot;noteIndex&quot;:0,&quot;mode&quot;:&quot;composite&quot;},&quot;isEdited&quot;:false,&quot;manualOverride&quot;:{&quot;isManuallyOverridden&quot;:true,&quot;citeprocText&quot;:&quot;Ghozali (2021a)&quot;,&quot;manualOverrideText&quot;:&quot;Ghozali (2021)&quot;},&quot;citationTag&quot;:&quot;MENDELEY_CITATION_v3_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displayAs&quot;:&quot;composite&quot;,&quot;suppress-author&quot;:false,&quot;composite&quot;:true,&quot;author-only&quot;:false}]},{&quot;citationID&quot;:&quot;MENDELEY_CITATION_f7c3bd5a-9397-4048-95f1-e4967b798df2&quot;,&quot;properties&quot;:{&quot;noteIndex&quot;:0,&quot;mode&quot;:&quot;composite&quot;},&quot;isEdited&quot;:false,&quot;manualOverride&quot;:{&quot;isManuallyOverridden&quot;:false,&quot;citeprocText&quot;:&quot;Iba &amp;#38; Wardhana (2024)&quot;,&quot;manualOverrideText&quot;:&quot;&quot;},&quot;citationTag&quot;:&quot;MENDELEY_CITATION_v3_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&quot;,&quot;citationItems&quot;:[{&quot;id&quot;:&quot;6b94ffba-7ad9-395e-b292-4f900551d8ec&quot;,&quot;itemData&quot;:{&quot;type&quot;:&quot;book&quot;,&quot;id&quot;:&quot;6b94ffba-7ad9-395e-b292-4f900551d8ec&quot;,&quot;title&quot;:&quot;ANALISIS REGRESI DAN ANALISIS JALUR UNTUK RISET BISNIS MENGGUNAKAN SPSS 29.0 &amp; SMART-PLS 4.0&quot;,&quot;author&quot;:[{&quot;family&quot;:&quot;Iba&quot;,&quot;given&quot;:&quot;Zainuddin&quot;,&quot;parse-names&quot;:false,&quot;dropping-particle&quot;:&quot;&quot;,&quot;non-dropping-particle&quot;:&quot;&quot;},{&quot;family&quot;:&quot;Wardhana&quot;,&quot;given&quot;:&quot;Aditya&quot;,&quot;parse-names&quot;:false,&quot;dropping-particle&quot;:&quot;&quot;,&quot;non-dropping-particle&quot;:&quot;&quot;}],&quot;accessed&quot;:{&quot;date-parts&quot;:[[2025,6,29]]},&quot;editor&quot;:[{&quot;family&quot;:&quot;Pradana&quot;,&quot;given&quot;:&quot;Mahir&quot;,&quot;parse-names&quot;:false,&quot;dropping-particle&quot;:&quot;&quot;,&quot;non-dropping-particle&quot;:&quot;&quot;}],&quot;ISBN&quot;:&quot;978-623-120-976-4&quot;,&quot;URL&quot;:&quot;https://www.researchgate.net/publication/382116253_Uji_Asumsi_Klasik&quot;,&quot;issued&quot;:{&quot;date-parts&quot;:[[2024,6]]},&quot;publisher-place&quot;:&quot;Purbalingga&quot;,&quot;publisher&quot;:&quot;EUREKA MEDIA AKSARA&quot;,&quot;container-title-short&quot;:&quot;&quot;},&quot;isTemporary&quot;:false,&quot;displayAs&quot;:&quot;composite&quot;,&quot;suppress-author&quot;:false,&quot;composite&quot;:true,&quot;author-only&quot;:false}]},{&quot;citationID&quot;:&quot;MENDELEY_CITATION_cbd4373b-db08-42d7-b421-2aa4325b311e&quot;,&quot;properties&quot;:{&quot;noteIndex&quot;:0},&quot;isEdited&quot;:false,&quot;manualOverride&quot;:{&quot;isManuallyOverridden&quot;:false,&quot;citeprocText&quot;:&quot;(Khamisah et al., 2020)&quot;,&quot;manualOverrideText&quot;:&quot;&quot;},&quot;citationTag&quot;:&quot;MENDELEY_CITATION_v3_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&quot;,&quot;citationItems&quot;:[{&quot;id&quot;:&quot;7c443019-e56c-31bb-b27d-f7d36e5530ce&quot;,&quot;itemData&quot;:{&quot;type&quot;:&quot;article-journal&quot;,&quot;id&quot;:&quot;7c443019-e56c-31bb-b27d-f7d36e5530ce&quot;,&quot;title&quot;:&quot;Pengaruh Non Performing Loan (NPL) , BOPO dan Ukuran Perusahaan Terhadap Return On Assets (ROA) Perusahaan Perbankan yang Terdaftar di Bursa Efek Indonesia (BEI)&quot;,&quot;author&quot;:[{&quot;family&quot;:&quot;Khamisah&quot;,&quot;given&quot;:&quot;Nur&quot;,&quot;parse-names&quot;:false,&quot;dropping-particle&quot;:&quot;&quot;,&quot;non-dropping-particle&quot;:&quot;&quot;},{&quot;family&quot;:&quot;Nani&quot;,&quot;given&quot;:&quot;Dhiona Ayu&quot;,&quot;parse-names&quot;:false,&quot;dropping-particle&quot;:&quot;&quot;,&quot;non-dropping-particle&quot;:&quot;&quot;},{&quot;family&quot;:&quot;Ashsifa&quot;,&quot;given&quot;:&quot;Izza&quot;,&quot;parse-names&quot;:false,&quot;dropping-particle&quot;:&quot;&quot;,&quot;non-dropping-particle&quot;:&quot;&quot;}],&quot;container-title&quot;:&quot;TECHNOBIZ : International Journal of Business&quot;,&quot;DOI&quot;:&quot;10.33365/tb.v3i2.836&quot;,&quot;ISSN&quot;:&quot;2722-3566&quot;,&quot;issued&quot;:{&quot;date-parts&quot;:[[2020,10,28]]},&quot;page&quot;:&quot;18-23&quot;,&quot;abstract&quot;:&quot;The study entitled Analyzed Influencing Non-Performing Loan (NPL), BOPO and Size on Return On Assets in regional development banks Indonesia during period 2010 through 2013. This research is performed in order to test the influence of the variable Non-Performing Loan (NPL), BOPO and Firm Size toward Return on Assets (ROA) simultanously and partially. Obtained by amount sample as much 24 company banking company in Indonesia 2010-2013 period. The sample was selected using purposive sampling method. The data collected will be analyzed using multiple linear regression with and using SPSS 19 for Windows. The results showed that non-performing loan, BOPO and Size simultaneous effect on return on assets. The partially that non-performing loan ratio is partially negative but unsignificant effect on return on assets, BOPO significant and negative effect on return on assets and Size ratio is partially positive and unsignificant effect on return on assets&quot;,&quot;publisher&quot;:&quot;Universitas Teknokrat Indonesia&quot;,&quot;issue&quot;:&quot;2&quot;,&quot;volume&quot;:&quot;3&quot;,&quot;container-title-short&quot;:&quot;&quot;},&quot;isTemporary&quot;:false}]},{&quot;citationID&quot;:&quot;MENDELEY_CITATION_cc66880a-a364-4d49-804e-da272af0a3ef&quot;,&quot;properties&quot;:{&quot;noteIndex&quot;:0,&quot;mode&quot;:&quot;composite&quot;},&quot;isEdited&quot;:false,&quot;manualOverride&quot;:{&quot;isManuallyOverridden&quot;:true,&quot;citeprocText&quot;:&quot;Ghozali (2021b)&quot;,&quot;manualOverrideText&quot;:&quot;Ghozali (2021)&quot;},&quot;citationTag&quot;:&quot;MENDELEY_CITATION_v3_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&quot;,&quot;citationItems&quot;:[{&quot;id&quot;:&quot;20de1a9d-60bb-3cb6-83a6-134efbd89321&quot;,&quot;itemData&quot;:{&quot;type&quot;:&quot;book&quot;,&quot;id&quot;:&quot;20de1a9d-60bb-3cb6-83a6-134efbd89321&quot;,&quot;title&quot;:&quot;Aplikasi Analisis Multivariate Dengan Program IBM SPSS 26&quot;,&quot;author&quot;:[{&quot;family&quot;:&quot;Ghozali&quot;,&quot;given&quot;:&quot;Imam&quot;,&quot;parse-names&quot;:false,&quot;dropping-particle&quot;:&quot;&quot;,&quot;non-dropping-particle&quot;:&quot;&quot;}],&quot;ISBN&quot;:&quot;979-704-015-1&quot;,&quot;issued&quot;:{&quot;date-parts&quot;:[[2021]]},&quot;publisher-place&quot;:&quot;Semarang&quot;,&quot;edition&quot;:&quot;10&quot;,&quot;publisher&quot;:&quot;Badan Penerbit Universitas Diponegoro&quot;,&quot;container-title-short&quot;:&quot;&quot;},&quot;isTemporary&quot;:false,&quot;displayAs&quot;:&quot;composite&quot;,&quot;suppress-author&quot;:false,&quot;composite&quot;:true,&quot;author-only&quot;:false}]},{&quot;citationID&quot;:&quot;MENDELEY_CITATION_dfdae7ea-ce4f-41e9-a93e-0d466b91b585&quot;,&quot;properties&quot;:{&quot;noteIndex&quot;:0},&quot;isEdited&quot;:false,&quot;manualOverride&quot;:{&quot;isManuallyOverridden&quot;:false,&quot;citeprocText&quot;:&quot;(Januardin et al., 2020)&quot;,&quot;manualOverrideText&quot;:&quot;&quot;},&quot;citationTag&quot;:&quot;MENDELEY_CITATION_v3_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&quot;,&quot;citationItems&quot;:[{&quot;id&quot;:&quot;b0460886-e488-3d93-a494-dac3117e219b&quot;,&quot;itemData&quot;:{&quot;type&quot;:&quot;article-journal&quot;,&quot;id&quot;:&quot;b0460886-e488-3d93-a494-dac3117e219b&quot;,&quot;title&quot;:&quot;Pengaruh DER, NPM, dan PER terhadap Return Saham pada Perusahaan Sektor Property and Real Estate di Bursa Efek Indonesia&quot;,&quot;author&quot;:[{&quot;family&quot;:&quot;Januardin&quot;,&quot;given&quot;:&quot;Januardin&quot;,&quot;parse-names&quot;:false,&quot;dropping-particle&quot;:&quot;&quot;,&quot;non-dropping-particle&quot;:&quot;&quot;},{&quot;family&quot;:&quot;Wulandari&quot;,&quot;given&quot;:&quot;Siti&quot;,&quot;parse-names&quot;:false,&quot;dropping-particle&quot;:&quot;&quot;,&quot;non-dropping-particle&quot;:&quot;&quot;},{&quot;family&quot;:&quot;Simatupang&quot;,&quot;given&quot;:&quot;Indra&quot;,&quot;parse-names&quot;:false,&quot;dropping-particle&quot;:&quot;&quot;,&quot;non-dropping-particle&quot;:&quot;&quot;},{&quot;family&quot;:&quot;Meliana&quot;,&quot;given&quot;:&quot;Indah Asih&quot;,&quot;parse-names&quot;:false,&quot;dropping-particle&quot;:&quot;&quot;,&quot;non-dropping-particle&quot;:&quot;&quot;},{&quot;family&quot;:&quot;Alfarisi&quot;,&quot;given&quot;:&quot;Muammar&quot;,&quot;parse-names&quot;:false,&quot;dropping-particle&quot;:&quot;&quot;,&quot;non-dropping-particle&quot;:&quot;&quot;}],&quot;container-title&quot;:&quot;Owner (Riset dan Jurnal Akuntansi)&quot;,&quot;DOI&quot;:&quot;10.33395/owner.v4i2.251&quot;,&quot;ISSN&quot;:&quot;2548-7507&quot;,&quot;issued&quot;:{&quot;date-parts&quot;:[[2020,8,2]]},&quot;page&quot;:&quot;423-434&quot;,&quot;abstract&quot;:&quot;Tujuan penelitian ini yaitu untuk mengetahui bagaimana 1) pengaruh DER terhadap return saham, 2) pengaruh NPM terhadap return saham, dan 3) pengaruh PER terhadap return saham. Berdasarkan analisis terhadap laporan keuangan sektor property and real estate yang terdaftar di Bursa Efek Indonesia diketahui fenomena pada PT. Alam Sutera Reality Tbk total utang ditahun 2016-2017 mengalami penurunan tetapi pengembalian sahamnya juga mengalami penurunan. Pada PT. Agung Podomoro Land Tbk laba bersih di tahun 2014-2015 mengalami kenaikan tetapi pengembalian sahamnya mengalami penurunan. Pada PT. Jaya Real Property Tbk harga saham di tahun 2016-2017 mengalami kenaikan tetapi pengembalian sahamnya mengalami penurunan. Metode yang digunakan yaitu metode penelitian kuantitatif, jenis penelitian ialah statistik deskriptif dan sifat penelitian ini ialah eksplanatif. Populasi penelitian sebanyak 48 perusahaan dan diperoleh sebanyak 26 perusahaan dengan metode purposive sampling. Teknik analisis data yang digunakan yaitu analisis regresi linier berganda. Hasil uji F menunjukkan bahwa secara simultan variabel independen DER, NPM dan PER berpengaruh positif dan signifikan terhadap return saham. Hasil uji t menunjukkan bahwa secara parsial: 1) DER tidak berpengaruh signifikan terhadap return saham, 2) NPM berpengaruh positif dan signifikan terhadap return saham, dan 3) PER berpengaruh positif dan signifikan terhadap return saham.&quot;,&quot;publisher&quot;:&quot;Politeknik Ganesha&quot;,&quot;issue&quot;:&quot;2&quot;,&quot;volume&quot;:&quot;4&quot;,&quot;container-title-short&quot;:&quot;&quot;},&quot;isTemporary&quot;:false}]},{&quot;citationID&quot;:&quot;MENDELEY_CITATION_674e2fe6-8a6f-4421-b5f4-fabe0ce1effd&quot;,&quot;properties&quot;:{&quot;noteIndex&quot;:0},&quot;isEdited&quot;:false,&quot;manualOverride&quot;:{&quot;isManuallyOverridden&quot;:false,&quot;citeprocText&quot;:&quot;(Kusumawardhani et al., 2021)&quot;,&quot;manualOverrideText&quot;:&quot;&quot;},&quot;citationTag&quot;:&quot;MENDELEY_CITATION_v3_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&quot;,&quot;citationItems&quot;:[{&quot;id&quot;:&quot;a2722e39-9c42-30a6-bd6e-1fad20a50d2e&quot;,&quot;itemData&quot;:{&quot;type&quot;:&quot;book&quot;,&quot;id&quot;:&quot;a2722e39-9c42-30a6-bd6e-1fad20a50d2e&quot;,&quot;title&quot;:&quot;Ekonometrika Suatu Pengantar&quot;,&quot;author&quot;:[{&quot;family&quot;:&quot;Kusumawardhani&quot;,&quot;given&quot;:&quot;Rizky&quot;,&quot;parse-names&quot;:false,&quot;dropping-particle&quot;:&quot;&quot;,&quot;non-dropping-particle&quot;:&quot;&quot;},{&quot;family&quot;:&quot;Rizqiena&quot;,&quot;given&quot;:&quot;Zulfanita Dien&quot;,&quot;parse-names&quot;:false,&quot;dropping-particle&quot;:&quot;&quot;,&quot;non-dropping-particle&quot;:&quot;&quot;},{&quot;family&quot;:&quot;Astuti&quot;,&quot;given&quot;:&quot;Septin Puji&quot;,&quot;parse-names&quot;:false,&quot;dropping-particle&quot;:&quot;&quot;,&quot;non-dropping-particle&quot;:&quot;&quot;}],&quot;accessed&quot;:{&quot;date-parts&quot;:[[2025,6,11]]},&quot;ISBN&quot;:&quot;978-623-6666-48-7&quot;,&quot;URL&quot;:&quot;https://www.researchgate.net/publication/358895236_Ekonometrika&quot;,&quot;issued&quot;:{&quot;date-parts&quot;:[[2021]]},&quot;publisher-place&quot;:&quot;Yogyakarta&quot;,&quot;publisher&quot;:&quot;CV Gerbang Media Aksara&quot;,&quot;container-title-short&quot;:&quot;&quot;},&quot;isTemporary&quot;:false}]},{&quot;citationID&quot;:&quot;MENDELEY_CITATION_4f294aca-2fff-4f7f-af4c-d43be815908c&quot;,&quot;properties&quot;:{&quot;noteIndex&quot;:0},&quot;isEdited&quot;:false,&quot;manualOverride&quot;:{&quot;isManuallyOverridden&quot;:false,&quot;citeprocText&quot;:&quot;(Iba &amp;#38; Wardhana, 2024)&quot;,&quot;manualOverrideText&quot;:&quot;&quot;},&quot;citationTag&quot;:&quot;MENDELEY_CITATION_v3_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&quot;,&quot;citationItems&quot;:[{&quot;id&quot;:&quot;6b94ffba-7ad9-395e-b292-4f900551d8ec&quot;,&quot;itemData&quot;:{&quot;type&quot;:&quot;book&quot;,&quot;id&quot;:&quot;6b94ffba-7ad9-395e-b292-4f900551d8ec&quot;,&quot;title&quot;:&quot;ANALISIS REGRESI DAN ANALISIS JALUR UNTUK RISET BISNIS MENGGUNAKAN SPSS 29.0 &amp; SMART-PLS 4.0&quot;,&quot;author&quot;:[{&quot;family&quot;:&quot;Iba&quot;,&quot;given&quot;:&quot;Zainuddin&quot;,&quot;parse-names&quot;:false,&quot;dropping-particle&quot;:&quot;&quot;,&quot;non-dropping-particle&quot;:&quot;&quot;},{&quot;family&quot;:&quot;Wardhana&quot;,&quot;given&quot;:&quot;Aditya&quot;,&quot;parse-names&quot;:false,&quot;dropping-particle&quot;:&quot;&quot;,&quot;non-dropping-particle&quot;:&quot;&quot;}],&quot;accessed&quot;:{&quot;date-parts&quot;:[[2025,6,29]]},&quot;editor&quot;:[{&quot;family&quot;:&quot;Pradana&quot;,&quot;given&quot;:&quot;Mahir&quot;,&quot;parse-names&quot;:false,&quot;dropping-particle&quot;:&quot;&quot;,&quot;non-dropping-particle&quot;:&quot;&quot;}],&quot;ISBN&quot;:&quot;978-623-120-976-4&quot;,&quot;URL&quot;:&quot;https://www.researchgate.net/publication/382116253_Uji_Asumsi_Klasik&quot;,&quot;issued&quot;:{&quot;date-parts&quot;:[[2024,6]]},&quot;publisher-place&quot;:&quot;Purbalingga&quot;,&quot;publisher&quot;:&quot;EUREKA MEDIA AKSARA&quot;,&quot;container-title-short&quot;:&quot;&quot;},&quot;isTemporary&quot;:false}]},{&quot;citationID&quot;:&quot;MENDELEY_CITATION_ab912755-d6be-4343-a220-d126a98ad600&quot;,&quot;properties&quot;:{&quot;noteIndex&quot;:0,&quot;mode&quot;:&quot;composite&quot;},&quot;isEdited&quot;:false,&quot;manualOverride&quot;:{&quot;isManuallyOverridden&quot;:true,&quot;citeprocText&quot;:&quot;Ghozali (2021b)&quot;,&quot;manualOverrideText&quot;:&quot;Ghozali (2021)&quot;},&quot;citationTag&quot;:&quot;MENDELEY_CITATION_v3_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&quot;,&quot;citationItems&quot;:[{&quot;id&quot;:&quot;20de1a9d-60bb-3cb6-83a6-134efbd89321&quot;,&quot;itemData&quot;:{&quot;type&quot;:&quot;book&quot;,&quot;id&quot;:&quot;20de1a9d-60bb-3cb6-83a6-134efbd89321&quot;,&quot;title&quot;:&quot;Aplikasi Analisis Multivariate Dengan Program IBM SPSS 26&quot;,&quot;author&quot;:[{&quot;family&quot;:&quot;Ghozali&quot;,&quot;given&quot;:&quot;Imam&quot;,&quot;parse-names&quot;:false,&quot;dropping-particle&quot;:&quot;&quot;,&quot;non-dropping-particle&quot;:&quot;&quot;}],&quot;ISBN&quot;:&quot;979-704-015-1&quot;,&quot;issued&quot;:{&quot;date-parts&quot;:[[2021]]},&quot;publisher-place&quot;:&quot;Semarang&quot;,&quot;edition&quot;:&quot;10&quot;,&quot;publisher&quot;:&quot;Badan Penerbit Universitas Diponegoro&quot;,&quot;container-title-short&quot;:&quot;&quot;},&quot;isTemporary&quot;:false,&quot;displayAs&quot;:&quot;composite&quot;,&quot;suppress-author&quot;:false,&quot;composite&quot;:true,&quot;author-only&quot;:false}]},{&quot;citationID&quot;:&quot;MENDELEY_CITATION_470dc45c-89b1-4b8c-bf41-72c237751d64&quot;,&quot;properties&quot;:{&quot;noteIndex&quot;:0,&quot;mode&quot;:&quot;composite&quot;},&quot;isEdited&quot;:false,&quot;manualOverride&quot;:{&quot;isManuallyOverridden&quot;:true,&quot;citeprocText&quot;:&quot;Ghozali (2021a)&quot;,&quot;manualOverrideText&quot;:&quot;Ghozali (2021)&quot;},&quot;citationTag&quot;:&quot;MENDELEY_CITATION_v3_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displayAs&quot;:&quot;composite&quot;,&quot;suppress-author&quot;:false,&quot;composite&quot;:true,&quot;author-only&quot;:false}]},{&quot;citationID&quot;:&quot;MENDELEY_CITATION_c3cc9b9f-b51b-4bd2-a5ed-ca715c4544d6&quot;,&quot;properties&quot;:{&quot;noteIndex&quot;:0,&quot;mode&quot;:&quot;composite&quot;},&quot;isEdited&quot;:false,&quot;manualOverride&quot;:{&quot;isManuallyOverridden&quot;:true,&quot;citeprocText&quot;:&quot;Ghozali (2021a)&quot;,&quot;manualOverrideText&quot;:&quot;Ghozali (2021)&quot;},&quot;citationTag&quot;:&quot;MENDELEY_CITATION_v3_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displayAs&quot;:&quot;composite&quot;,&quot;suppress-author&quot;:false,&quot;composite&quot;:true,&quot;author-only&quot;:false}]},{&quot;citationID&quot;:&quot;MENDELEY_CITATION_a342c770-81c3-4e5b-9f50-da0437c45b9b&quot;,&quot;properties&quot;:{&quot;noteIndex&quot;:0,&quot;mode&quot;:&quot;composite&quot;},&quot;isEdited&quot;:false,&quot;manualOverride&quot;:{&quot;isManuallyOverridden&quot;:false,&quot;citeprocText&quot;:&quot;Kusumawardhani et al. (2021)&quot;,&quot;manualOverrideText&quot;:&quot;&quot;},&quot;citationTag&quot;:&quot;MENDELEY_CITATION_v3_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&quot;,&quot;citationItems&quot;:[{&quot;id&quot;:&quot;a2722e39-9c42-30a6-bd6e-1fad20a50d2e&quot;,&quot;itemData&quot;:{&quot;type&quot;:&quot;book&quot;,&quot;id&quot;:&quot;a2722e39-9c42-30a6-bd6e-1fad20a50d2e&quot;,&quot;title&quot;:&quot;Ekonometrika Suatu Pengantar&quot;,&quot;author&quot;:[{&quot;family&quot;:&quot;Kusumawardhani&quot;,&quot;given&quot;:&quot;Rizky&quot;,&quot;parse-names&quot;:false,&quot;dropping-particle&quot;:&quot;&quot;,&quot;non-dropping-particle&quot;:&quot;&quot;},{&quot;family&quot;:&quot;Rizqiena&quot;,&quot;given&quot;:&quot;Zulfanita Dien&quot;,&quot;parse-names&quot;:false,&quot;dropping-particle&quot;:&quot;&quot;,&quot;non-dropping-particle&quot;:&quot;&quot;},{&quot;family&quot;:&quot;Astuti&quot;,&quot;given&quot;:&quot;Septin Puji&quot;,&quot;parse-names&quot;:false,&quot;dropping-particle&quot;:&quot;&quot;,&quot;non-dropping-particle&quot;:&quot;&quot;}],&quot;accessed&quot;:{&quot;date-parts&quot;:[[2025,6,11]]},&quot;ISBN&quot;:&quot;978-623-6666-48-7&quot;,&quot;URL&quot;:&quot;https://www.researchgate.net/publication/358895236_Ekonometrika&quot;,&quot;issued&quot;:{&quot;date-parts&quot;:[[2021]]},&quot;publisher-place&quot;:&quot;Yogyakarta&quot;,&quot;publisher&quot;:&quot;CV Gerbang Media Aksara&quot;,&quot;container-title-short&quot;:&quot;&quot;},&quot;isTemporary&quot;:false,&quot;displayAs&quot;:&quot;composite&quot;,&quot;suppress-author&quot;:false,&quot;composite&quot;:true,&quot;author-only&quot;:false}]},{&quot;citationID&quot;:&quot;MENDELEY_CITATION_78aa0132-838c-467b-ac01-ae2b982884f7&quot;,&quot;properties&quot;:{&quot;noteIndex&quot;:0},&quot;isEdited&quot;:false,&quot;manualOverride&quot;:{&quot;isManuallyOverridden&quot;:true,&quot;citeprocText&quot;:&quot;(Ghozali, 2021a)&quot;,&quot;manualOverrideText&quot;:&quot;(Ghozali, 2021)&quot;},&quot;citationTag&quot;:&quot;MENDELEY_CITATION_v3_eyJjaXRhdGlvbklEIjoiTUVOREVMRVlfQ0lUQVRJT05fNzhhYTAxMzItODM4Yy00NjdiLWFjMDEtYWUyYjk4Mjg4NGY3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citationID&quot;:&quot;MENDELEY_CITATION_02c1af1e-307c-4660-8ffe-125bb9a0f973&quot;,&quot;properties&quot;:{&quot;noteIndex&quot;:0},&quot;isEdited&quot;:false,&quot;manualOverride&quot;:{&quot;isManuallyOverridden&quot;:true,&quot;citeprocText&quot;:&quot;(Ghozali, 2021a)&quot;,&quot;manualOverrideText&quot;:&quot;(Ghozali, 2021)&quot;},&quot;citationTag&quot;:&quot;MENDELEY_CITATION_v3_eyJjaXRhdGlvbklEIjoiTUVOREVMRVlfQ0lUQVRJT05fMDJjMWFmMWUtMzA3Yy00NjYwLThmZmUtMTI1YmI5YTBmOTcz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citationID&quot;:&quot;MENDELEY_CITATION_52f8b589-730e-43fa-aea5-2e5a4400c4bd&quot;,&quot;properties&quot;:{&quot;noteIndex&quot;:0,&quot;mode&quot;:&quot;composite&quot;},&quot;isEdited&quot;:false,&quot;manualOverride&quot;:{&quot;isManuallyOverridden&quot;:true,&quot;citeprocText&quot;:&quot;Indartini &amp;#38; Mutmainah (2024)&quot;,&quot;manualOverrideText&quot;:&quot;(Indartini &amp; Mutmainah, 2024)&quot;},&quot;citationTag&quot;:&quot;MENDELEY_CITATION_v3_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&quot;,&quot;citationItems&quot;:[{&quot;id&quot;:&quot;16ecda9c-82cc-325b-8961-9b0320569132&quot;,&quot;itemData&quot;:{&quot;type&quot;:&quot;book&quot;,&quot;id&quot;:&quot;16ecda9c-82cc-325b-8961-9b0320569132&quot;,&quot;title&quot;:&quot;Analisis Data Kuantitatif&quot;,&quot;author&quot;:[{&quot;family&quot;:&quot;Indartini&quot;,&quot;given&quot;:&quot;Mintarti&quot;,&quot;parse-names&quot;:false,&quot;dropping-particle&quot;:&quot;&quot;,&quot;non-dropping-particle&quot;:&quot;&quot;},{&quot;family&quot;:&quot;Mutmainah&quot;,&quot;given&quot;:&quot;&quot;,&quot;parse-names&quot;:false,&quot;dropping-particle&quot;:&quot;&quot;,&quot;non-dropping-particle&quot;:&quot;&quot;}],&quot;accessed&quot;:{&quot;date-parts&quot;:[[2025,6,29]]},&quot;editor&quot;:[{&quot;family&quot;:&quot;Warnaningtyas&quot;,&quot;given&quot;:&quot;Hartirini&quot;,&quot;parse-names&quot;:false,&quot;dropping-particle&quot;:&quot;&quot;,&quot;non-dropping-particle&quot;:&quot;&quot;}],&quot;ISBN&quot;:&quot;978-623-119-036-9&quot;,&quot;URL&quot;:&quot;https://www.unmermadiun.ac.id/repository_jurnal_penelitian/Mintarti%20Indartini/BIDANG%20B%20PELAKSANAAN%20PENDIDIKAN/BUKU%20NASIONAL/Buku%20Analisis%20Data%20Kuantitatif-22%20Jan%2024-compressed.pdf?utm_source=chatgpt.com&quot;,&quot;issued&quot;:{&quot;date-parts&quot;:[[2024,1,1]]},&quot;publisher&quot;:&quot;Penerbit Lakeisha&quot;,&quot;container-title-short&quot;:&quot;&quot;},&quot;isTemporary&quot;:false,&quot;displayAs&quot;:&quot;composite&quot;,&quot;suppress-author&quot;:false,&quot;composite&quot;:true,&quot;author-only&quot;:false}]},{&quot;citationID&quot;:&quot;MENDELEY_CITATION_dd2b1c06-6081-499d-a579-7e95f2c9cf60&quot;,&quot;properties&quot;:{&quot;noteIndex&quot;:0},&quot;isEdited&quot;:false,&quot;manualOverride&quot;:{&quot;isManuallyOverridden&quot;:false,&quot;citeprocText&quot;:&quot;(Nuryadi et al., 2017)&quot;,&quot;manualOverrideText&quot;:&quot;&quot;},&quot;citationTag&quot;:&quot;MENDELEY_CITATION_v3_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&quot;,&quot;citationItems&quot;:[{&quot;id&quot;:&quot;5ede3c79-450c-386b-af49-2b789abcee7d&quot;,&quot;itemData&quot;:{&quot;type&quot;:&quot;book&quot;,&quot;id&quot;:&quot;5ede3c79-450c-386b-af49-2b789abcee7d&quot;,&quot;title&quot;:&quot;Dasar-Dasar Statistik Penelitian&quot;,&quot;author&quot;:[{&quot;family&quot;:&quot;Nuryadi&quot;,&quot;given&quot;:&quot;Nuryadi&quot;,&quot;parse-names&quot;:false,&quot;dropping-particle&quot;:&quot;&quot;,&quot;non-dropping-particle&quot;:&quot;&quot;},{&quot;family&quot;:&quot;Astuti&quot;,&quot;given&quot;:&quot;Tutut Dewi&quot;,&quot;parse-names&quot;:false,&quot;dropping-particle&quot;:&quot;&quot;,&quot;non-dropping-particle&quot;:&quot;&quot;},{&quot;family&quot;:&quot;Utami&quot;,&quot;given&quot;:&quot;Endang Sri&quot;,&quot;parse-names&quot;:false,&quot;dropping-particle&quot;:&quot;&quot;,&quot;non-dropping-particle&quot;:&quot;&quot;},{&quot;family&quot;:&quot;Budiantara&quot;,&quot;given&quot;:&quot;M&quot;,&quot;parse-names&quot;:false,&quot;dropping-particle&quot;:&quot;&quot;,&quot;non-dropping-particle&quot;:&quot;&quot;}],&quot;accessed&quot;:{&quot;date-parts&quot;:[[2025,6,11]]},&quot;ISBN&quot;:&quot;978-602-6558-04-6&quot;,&quot;URL&quot;:&quot;http://eprints.mercubuana-yogya.ac.id/id/eprint/6667/1/Buku-Ajar_Dasar-Dasar-Statistik-Penelitian.pdf&quot;,&quot;issued&quot;:{&quot;date-parts&quot;:[[2017]]},&quot;publisher-place&quot;:&quot;Yogyakarta&quot;,&quot;publisher&quot;:&quot;SIBUKU MEDIA&quot;,&quot;container-title-short&quot;:&quot;&quot;},&quot;isTemporary&quot;:false}]},{&quot;citationID&quot;:&quot;MENDELEY_CITATION_07f76231-bcdf-43c1-918e-c8d4307c8276&quot;,&quot;properties&quot;:{&quot;noteIndex&quot;:0},&quot;isEdited&quot;:false,&quot;manualOverride&quot;:{&quot;isManuallyOverridden&quot;:false,&quot;citeprocText&quot;:&quot;(Sahir, 2021)&quot;,&quot;manualOverrideText&quot;:&quot;&quot;},&quot;citationTag&quot;:&quot;MENDELEY_CITATION_v3_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&quot;,&quot;citationItems&quot;:[{&quot;id&quot;:&quot;e9297fc6-c758-3607-b7b0-084ccadfaf0c&quot;,&quot;itemData&quot;:{&quot;type&quot;:&quot;book&quot;,&quot;id&quot;:&quot;e9297fc6-c758-3607-b7b0-084ccadfaf0c&quot;,&quot;title&quot;:&quot;Metodologi Penelitian&quot;,&quot;author&quot;:[{&quot;family&quot;:&quot;Sahir&quot;,&quot;given&quot;:&quot;Syafrida Hafni&quot;,&quot;parse-names&quot;:false,&quot;dropping-particle&quot;:&quot;&quot;,&quot;non-dropping-particle&quot;:&quot;&quot;}],&quot;accessed&quot;:{&quot;date-parts&quot;:[[2025,6,11]]},&quot;editor&quot;:[{&quot;family&quot;:&quot;Koryati&quot;,&quot;given&quot;:&quot;Try&quot;,&quot;parse-names&quot;:false,&quot;dropping-particle&quot;:&quot;&quot;,&quot;non-dropping-particle&quot;:&quot;&quot;}],&quot;ISBN&quot;:&quot;978-623-6155-06-6&quot;,&quot;URL&quot;:&quot;https://repositori.uma.ac.id/bitstream/123456789/16455/1/E-Book%20Metodologi%20Penelitian%20Syafrida.pdf&quot;,&quot;issued&quot;:{&quot;date-parts&quot;:[[2021]]},&quot;publisher-place&quot;:&quot;Yogyakarta&quot;,&quot;publisher&quot;:&quot;PENERBIT KBM INDONESIA&quot;,&quot;container-title-short&quot;:&quot;&quot;},&quot;isTemporary&quot;:false}]},{&quot;citationID&quot;:&quot;MENDELEY_CITATION_8397ba14-fef3-4edc-8d38-db77c1d777a8&quot;,&quot;properties&quot;:{&quot;noteIndex&quot;:0},&quot;isEdited&quot;:false,&quot;manualOverride&quot;:{&quot;isManuallyOverridden&quot;:true,&quot;citeprocText&quot;:&quot;(Ghozali, 2021a)&quot;,&quot;manualOverrideText&quot;:&quot;(Ghozali, 2021)&quot;},&quot;citationTag&quot;:&quot;MENDELEY_CITATION_v3_eyJjaXRhdGlvbklEIjoiTUVOREVMRVlfQ0lUQVRJT05fODM5N2JhMTQtZmVmMy00ZWRjLThkMzgtZGI3N2MxZDc3N2E4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citationID&quot;:&quot;MENDELEY_CITATION_c1198cce-ebb4-420e-807f-a63689ac0dd8&quot;,&quot;properties&quot;:{&quot;noteIndex&quot;:0},&quot;isEdited&quot;:false,&quot;manualOverride&quot;:{&quot;isManuallyOverridden&quot;:true,&quot;citeprocText&quot;:&quot;(Ghozali, 2021a)&quot;,&quot;manualOverrideText&quot;:&quot;(Ghozali, 2021)&quot;},&quot;citationTag&quot;:&quot;MENDELEY_CITATION_v3_eyJjaXRhdGlvbklEIjoiTUVOREVMRVlfQ0lUQVRJT05fYzExOThjY2UtZWJiNC00MjBlLTgwN2YtYTYzNjg5YWMwZGQ4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citationID&quot;:&quot;MENDELEY_CITATION_1199df96-78f7-4ffb-812d-313a20d0a210&quot;,&quot;properties&quot;:{&quot;noteIndex&quot;:0},&quot;isEdited&quot;:false,&quot;manualOverride&quot;:{&quot;isManuallyOverridden&quot;:false,&quot;citeprocText&quot;:&quot;(Wahyuni, 2020)&quot;,&quot;manualOverrideText&quot;:&quot;&quot;},&quot;citationTag&quot;:&quot;MENDELEY_CITATION_v3_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&quot;,&quot;citationItems&quot;:[{&quot;id&quot;:&quot;99eeb9d1-48cc-3f43-a69f-c946ea368d13&quot;,&quot;itemData&quot;:{&quot;type&quot;:&quot;book&quot;,&quot;id&quot;:&quot;99eeb9d1-48cc-3f43-a69f-c946ea368d13&quot;,&quot;title&quot;:&quot;STATISTIK DESKRIPTIF UNTUK PENELITIAN OLAH DATA MANUAL DAN SPSS VERSI 25&quot;,&quot;author&quot;:[{&quot;family&quot;:&quot;Wahyuni&quot;,&quot;given&quot;:&quot;Molli&quot;,&quot;parse-names&quot;:false,&quot;dropping-particle&quot;:&quot;&quot;,&quot;non-dropping-particle&quot;:&quot;&quot;}],&quot;ISBN&quot;:&quot;978-623-6786-35-2&quot;,&quot;issued&quot;:{&quot;date-parts&quot;:[[2020]]},&quot;publisher-place&quot;:&quot;Yogyakarta&quot;,&quot;publisher&quot;:&quot;Percetakan Bintang&quot;,&quot;container-title-short&quot;:&quot;&quot;},&quot;isTemporary&quot;:false}]},{&quot;citationID&quot;:&quot;MENDELEY_CITATION_df0da122-004a-488d-9c5f-ca25d9d5d4a0&quot;,&quot;properties&quot;:{&quot;noteIndex&quot;:0},&quot;isEdited&quot;:false,&quot;manualOverride&quot;:{&quot;isManuallyOverridden&quot;:false,&quot;citeprocText&quot;:&quot;(Sihombing et al., 2022)&quot;,&quot;manualOverrideText&quot;:&quot;&quot;},&quot;citationTag&quot;:&quot;MENDELEY_CITATION_v3_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&quot;,&quot;citationItems&quot;:[{&quot;id&quot;:&quot;d77c3dce-3fd6-3cc6-8a91-2bb9194f6d43&quot;,&quot;itemData&quot;:{&quot;type&quot;:&quot;article-journal&quot;,&quot;id&quot;:&quot;d77c3dce-3fd6-3cc6-8a91-2bb9194f6d43&quot;,&quot;title&quot;:&quot;Identifikasi Data Outlier (Pencilan) dan Kenormalan Data Pada Data Univariat serta Alternatif Penyelesaiannya&quot;,&quot;author&quot;:[{&quot;family&quot;:&quot;Sihombing&quot;,&quot;given&quot;:&quot;Pardomuan Robinson&quot;,&quot;parse-names&quot;:false,&quot;dropping-particle&quot;:&quot;&quot;,&quot;non-dropping-particle&quot;:&quot;&quot;},{&quot;family&quot;:&quot;Suryadiningrat&quot;,&quot;given&quot;:&quot;Suryadiningrat&quot;,&quot;parse-names&quot;:false,&quot;dropping-particle&quot;:&quot;&quot;,&quot;non-dropping-particle&quot;:&quot;&quot;},{&quot;family&quot;:&quot;Sunarjo&quot;,&quot;given&quot;:&quot;Deden Achmad&quot;,&quot;parse-names&quot;:false,&quot;dropping-particle&quot;:&quot;&quot;,&quot;non-dropping-particle&quot;:&quot;&quot;},{&quot;family&quot;:&quot;Yuda&quot;,&quot;given&quot;:&quot;Yoshep Paulus Apri Caraka&quot;,&quot;parse-names&quot;:false,&quot;dropping-particle&quot;:&quot;&quot;,&quot;non-dropping-particle&quot;:&quot;&quot;}],&quot;container-title&quot;:&quot;Jurnal Ekonomi Dan Statistik Indonesia&quot;,&quot;DOI&quot;:&quot;10.11594/jesi.02.03.07&quot;,&quot;ISSN&quot;:&quot;2777-0028&quot;,&quot;issued&quot;:{&quot;date-parts&quot;:[[2022,1,7]]},&quot;page&quot;:&quot;307-316&quot;,&quot;abstract&quot;:&quot;Penelitian ini bertujuan mengindentifikasi outlier (pencilan) dan kenormalan data pada univariat data. Adapun data yang digunakan berupa data persentase kemiskinan di Indonesia tahun 2022 yang berasal dari Badan Pusat Statistik.  Metode pengujian outlier dilakukan dengan menggunakan grafik box plot, histrogram dan uji Grubbs. Sedangkan pengujian kenormalan data menggunkan uji SK Test dan Shapiro Wilk.  Hasil penelitian menunjukkan terdapat data outlier yaitu pada observasi Provinsi Papua, dan data tidak berdistribusi normal. Selanjutnya dilakukan berbagai alternatif dalam menangani data outlier. Hasil menunjukkan menggunakan teknik tranformasi box cox, winsorizing dan trimming data, dapat menyelesaikan masalah outlier data. Metode box cox dan trimming sekaligus mampu mengatasi masalah kenormalan data, sedangkan metode winsorizing belum dapat mengatasi masalah kenormalan data.&quot;,&quot;publisher&quot;:&quot;Galaxy Science&quot;,&quot;issue&quot;:&quot;3&quot;,&quot;volume&quot;:&quot;2&quot;,&quot;container-title-short&quot;:&quot;&quot;},&quot;isTemporary&quot;:false}]},{&quot;citationID&quot;:&quot;MENDELEY_CITATION_dfe359a4-267d-475f-b88f-54e655b7cc52&quot;,&quot;properties&quot;:{&quot;noteIndex&quot;:0},&quot;isEdited&quot;:false,&quot;manualOverride&quot;:{&quot;isManuallyOverridden&quot;:false,&quot;citeprocText&quot;:&quot;(Sari &amp;#38; Widyawati, 2022)&quot;,&quot;manualOverrideText&quot;:&quot;&quot;},&quot;citationTag&quot;:&quot;MENDELEY_CITATION_v3_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&quot;,&quot;citationItems&quot;:[{&quot;id&quot;:&quot;92bf790f-8cab-324d-b4e0-add568c8bccd&quot;,&quot;itemData&quot;:{&quot;type&quot;:&quot;article-journal&quot;,&quot;id&quot;:&quot;92bf790f-8cab-324d-b4e0-add568c8bccd&quot;,&quot;title&quot;:&quot;PENGARUH PERTUMBUHAN PERUSAHAAN, PROFITABILITAS DAN KEBIJAKAN DIVIDEN TERHADAP NILAI PERUSAHAAN FOOD AND BEVERAGE YANG TERDAFTAR DI BEI&quot;,&quot;author&quot;:[{&quot;family&quot;:&quot;Sari&quot;,&quot;given&quot;:&quot;Nufita&quot;,&quot;parse-names&quot;:false,&quot;dropping-particle&quot;:&quot;&quot;,&quot;non-dropping-particle&quot;:&quot;&quot;},{&quot;family&quot;:&quot;Widyawati&quot;,&quot;given&quot;:&quot;Dini&quot;,&quot;parse-names&quot;:false,&quot;dropping-particle&quot;:&quot;&quot;,&quot;non-dropping-particle&quot;:&quot;&quot;}],&quot;container-title&quot;:&quot;Jurnal Ilmu dan Riset Akuntansi&quot;,&quot;ISSN&quot;:&quot;2460-0585&quot;,&quot;issued&quot;:{&quot;date-parts&quot;:[[2022]]},&quot;page&quot;:&quot;1-18&quot;,&quot;abstract&quot;:&quot;This research aimed to examine the effect of companies' growth which was referred to asset growth (growth), profitability was referred to Return On Equity (ROE), and dividend policy was referred to Dividend Payout Ratio (DPR) on firm value which was referred to Price Book Value (PBV). The research was quantitative. Moreover, the data collection technique used purposive sampling. In line with that, there were 10 samples from 35 Food and Beverages companies which were listed on Indonesia Stock Exchange during 2016-2020 which fulfilled the criteria given. Furthermore, the data analysis technique used multiple linear regression with SPSS 25. From regression coefficient value, it showed that independent variables could explain dependent variable for about 93,1%. While the rest of 6,9% were outside the research. Additionally, the hypothesis test result concluded that companies' growth did not effect firm value. On the other hand, profitability and dividend policy had a positive effect on firm value.&quot;,&quot;issue&quot;:&quot;9&quot;,&quot;volume&quot;:&quot;11&quot;,&quot;container-title-short&quot;:&quot;&quot;},&quot;isTemporary&quot;:false}]},{&quot;citationID&quot;:&quot;MENDELEY_CITATION_1219d143-8936-4ef7-82e1-9546f69c4194&quot;,&quot;properties&quot;:{&quot;noteIndex&quot;:0},&quot;isEdited&quot;:false,&quot;manualOverride&quot;:{&quot;isManuallyOverridden&quot;:false,&quot;citeprocText&quot;:&quot;(Sari &amp;#38; Widyawati, 2022)&quot;,&quot;manualOverrideText&quot;:&quot;&quot;},&quot;citationTag&quot;:&quot;MENDELEY_CITATION_v3_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&quot;,&quot;citationItems&quot;:[{&quot;id&quot;:&quot;92bf790f-8cab-324d-b4e0-add568c8bccd&quot;,&quot;itemData&quot;:{&quot;type&quot;:&quot;article-journal&quot;,&quot;id&quot;:&quot;92bf790f-8cab-324d-b4e0-add568c8bccd&quot;,&quot;title&quot;:&quot;PENGARUH PERTUMBUHAN PERUSAHAAN, PROFITABILITAS DAN KEBIJAKAN DIVIDEN TERHADAP NILAI PERUSAHAAN FOOD AND BEVERAGE YANG TERDAFTAR DI BEI&quot;,&quot;author&quot;:[{&quot;family&quot;:&quot;Sari&quot;,&quot;given&quot;:&quot;Nufita&quot;,&quot;parse-names&quot;:false,&quot;dropping-particle&quot;:&quot;&quot;,&quot;non-dropping-particle&quot;:&quot;&quot;},{&quot;family&quot;:&quot;Widyawati&quot;,&quot;given&quot;:&quot;Dini&quot;,&quot;parse-names&quot;:false,&quot;dropping-particle&quot;:&quot;&quot;,&quot;non-dropping-particle&quot;:&quot;&quot;}],&quot;container-title&quot;:&quot;Jurnal Ilmu dan Riset Akuntansi&quot;,&quot;ISSN&quot;:&quot;2460-0585&quot;,&quot;issued&quot;:{&quot;date-parts&quot;:[[2022]]},&quot;page&quot;:&quot;1-18&quot;,&quot;abstract&quot;:&quot;This research aimed to examine the effect of companies' growth which was referred to asset growth (growth), profitability was referred to Return On Equity (ROE), and dividend policy was referred to Dividend Payout Ratio (DPR) on firm value which was referred to Price Book Value (PBV). The research was quantitative. Moreover, the data collection technique used purposive sampling. In line with that, there were 10 samples from 35 Food and Beverages companies which were listed on Indonesia Stock Exchange during 2016-2020 which fulfilled the criteria given. Furthermore, the data analysis technique used multiple linear regression with SPSS 25. From regression coefficient value, it showed that independent variables could explain dependent variable for about 93,1%. While the rest of 6,9% were outside the research. Additionally, the hypothesis test result concluded that companies' growth did not effect firm value. On the other hand, profitability and dividend policy had a positive effect on firm value.&quot;,&quot;issue&quot;:&quot;9&quot;,&quot;volume&quot;:&quot;11&quot;,&quot;container-title-short&quot;:&quot;&quot;},&quot;isTemporary&quot;:false}]},{&quot;citationID&quot;:&quot;MENDELEY_CITATION_b2b26ce8-c6ca-4db3-981b-8ee21c5d2f4e&quot;,&quot;properties&quot;:{&quot;noteIndex&quot;:0},&quot;isEdited&quot;:false,&quot;manualOverride&quot;:{&quot;isManuallyOverridden&quot;:false,&quot;citeprocText&quot;:&quot;(Sari &amp;#38; Widyawati, 2022)&quot;,&quot;manualOverrideText&quot;:&quot;&quot;},&quot;citationTag&quot;:&quot;MENDELEY_CITATION_v3_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&quot;,&quot;citationItems&quot;:[{&quot;id&quot;:&quot;92bf790f-8cab-324d-b4e0-add568c8bccd&quot;,&quot;itemData&quot;:{&quot;type&quot;:&quot;article-journal&quot;,&quot;id&quot;:&quot;92bf790f-8cab-324d-b4e0-add568c8bccd&quot;,&quot;title&quot;:&quot;PENGARUH PERTUMBUHAN PERUSAHAAN, PROFITABILITAS DAN KEBIJAKAN DIVIDEN TERHADAP NILAI PERUSAHAAN FOOD AND BEVERAGE YANG TERDAFTAR DI BEI&quot;,&quot;author&quot;:[{&quot;family&quot;:&quot;Sari&quot;,&quot;given&quot;:&quot;Nufita&quot;,&quot;parse-names&quot;:false,&quot;dropping-particle&quot;:&quot;&quot;,&quot;non-dropping-particle&quot;:&quot;&quot;},{&quot;family&quot;:&quot;Widyawati&quot;,&quot;given&quot;:&quot;Dini&quot;,&quot;parse-names&quot;:false,&quot;dropping-particle&quot;:&quot;&quot;,&quot;non-dropping-particle&quot;:&quot;&quot;}],&quot;container-title&quot;:&quot;Jurnal Ilmu dan Riset Akuntansi&quot;,&quot;ISSN&quot;:&quot;2460-0585&quot;,&quot;issued&quot;:{&quot;date-parts&quot;:[[2022]]},&quot;page&quot;:&quot;1-18&quot;,&quot;abstract&quot;:&quot;This research aimed to examine the effect of companies' growth which was referred to asset growth (growth), profitability was referred to Return On Equity (ROE), and dividend policy was referred to Dividend Payout Ratio (DPR) on firm value which was referred to Price Book Value (PBV). The research was quantitative. Moreover, the data collection technique used purposive sampling. In line with that, there were 10 samples from 35 Food and Beverages companies which were listed on Indonesia Stock Exchange during 2016-2020 which fulfilled the criteria given. Furthermore, the data analysis technique used multiple linear regression with SPSS 25. From regression coefficient value, it showed that independent variables could explain dependent variable for about 93,1%. While the rest of 6,9% were outside the research. Additionally, the hypothesis test result concluded that companies' growth did not effect firm value. On the other hand, profitability and dividend policy had a positive effect on firm value.&quot;,&quot;issue&quot;:&quot;9&quot;,&quot;volume&quot;:&quot;11&quot;,&quot;container-title-short&quot;:&quot;&quot;},&quot;isTemporary&quot;:false}]},{&quot;citationID&quot;:&quot;MENDELEY_CITATION_3c11f19c-8873-4763-ba48-2b57259a87a8&quot;,&quot;properties&quot;:{&quot;noteIndex&quot;:0},&quot;isEdited&quot;:false,&quot;manualOverride&quot;:{&quot;isManuallyOverridden&quot;:false,&quot;citeprocText&quot;:&quot;(Miranti et al., 2024)&quot;,&quot;manualOverrideText&quot;:&quot;&quot;},&quot;citationTag&quot;:&quot;MENDELEY_CITATION_v3_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&quot;,&quot;citationItems&quot;:[{&quot;id&quot;:&quot;2fee0273-5d7e-3c47-9a24-95194d2c35c6&quot;,&quot;itemData&quot;:{&quot;type&quot;:&quot;article-journal&quot;,&quot;id&quot;:&quot;2fee0273-5d7e-3c47-9a24-95194d2c35c6&quot;,&quot;title&quot;:&quot;EARNING MODERATES THE INFLUENCE OF CAR, NPL, AND BOPO ON COMPANY VALUE IN CONVENTIONAL BANKS LISTED ON THE IDX FOR THE 2020-2022 PERIOD&quot;,&quot;author&quot;:[{&quot;family&quot;:&quot;Miranti&quot;,&quot;given&quot;:&quot;Rika Sherly&quot;,&quot;parse-names&quot;:false,&quot;dropping-particle&quot;:&quot;&quot;,&quot;non-dropping-particle&quot;:&quot;&quot;},{&quot;family&quot;:&quot;Walia&quot;,&quot;given&quot;:&quot;Ana Robi&quot;,&quot;parse-names&quot;:false,&quot;dropping-particle&quot;:&quot;&quot;,&quot;non-dropping-particle&quot;:&quot;&quot;},{&quot;family&quot;:&quot;Haris&quot;,&quot;given&quot;:&quot;Abdul&quot;,&quot;parse-names&quot;:false,&quot;dropping-particle&quot;:&quot;&quot;,&quot;non-dropping-particle&quot;:&quot;&quot;}],&quot;container-title&quot;:&quot;Devotion: Journal of Research and Community Service&quot;,&quot;ISSN&quot;:&quot;2797-6068&quot;,&quot;URL&quot;:&quot;http://devotion.greenvest.co.id&quot;,&quot;issued&quot;:{&quot;date-parts&quot;:[[2024,5]]},&quot;page&quot;:&quot;538-547&quot;,&quot;issue&quot;:&quot;5&quot;,&quot;volume&quot;:&quot;5&quot;,&quot;container-title-short&quot;:&quot;&quot;},&quot;isTemporary&quot;:false}]},{&quot;citationID&quot;:&quot;MENDELEY_CITATION_40a5c961-b313-4bc6-89b0-28c543673ac4&quot;,&quot;properties&quot;:{&quot;noteIndex&quot;:0},&quot;isEdited&quot;:false,&quot;manualOverride&quot;:{&quot;isManuallyOverridden&quot;:false,&quot;citeprocText&quot;:&quot;(Kustiawati &amp;#38; Abdurohim, 2025)&quot;,&quot;manualOverrideText&quot;:&quot;&quot;},&quot;citationTag&quot;:&quot;MENDELEY_CITATION_v3_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&quot;,&quot;citationItems&quot;:[{&quot;id&quot;:&quot;0b828393-bba4-30d3-bde5-b7f15229eb7e&quot;,&quot;itemData&quot;:{&quot;type&quot;:&quot;article-journal&quot;,&quot;id&quot;:&quot;0b828393-bba4-30d3-bde5-b7f15229eb7e&quot;,&quot;title&quot;:&quot;Pengaruh Loan to Deposit Ratio (LDR), Capital Adequacy Ratio\n(CAR), dan Non-Performing Loan (NPL) terhadap Return on Assets\n(ROA) dengan Ukuran Bank Sebagai Variabel Moderasi pada Bank\nPerkreditan Rakyat (BPR) di Jawa Barat Periode 2019-2023&quot;,&quot;author&quot;:[{&quot;family&quot;:&quot;Kustiawati&quot;,&quot;given&quot;:&quot;Eneng&quot;,&quot;parse-names&quot;:false,&quot;dropping-particle&quot;:&quot;&quot;,&quot;non-dropping-particle&quot;:&quot;&quot;},{&quot;family&quot;:&quot;Abdurohim&quot;,&quot;given&quot;:&quot;Abdurohim&quot;,&quot;parse-names&quot;:false,&quot;dropping-particle&quot;:&quot;&quot;,&quot;non-dropping-particle&quot;:&quot;&quot;}],&quot;container-title&quot;:&quot;JIIP (Jurnal Ilmiah Ilmu Pendidikan)&quot;,&quot;ISSN&quot;:&quot;2614-8854&quot;,&quot;issued&quot;:{&quot;date-parts&quot;:[[2025,3]]},&quot;page&quot;:&quot;2645-2656&quot;,&quot;issue&quot;:&quot;3&quot;,&quot;volume&quot;:&quot;8&quot;,&quot;container-title-short&quot;:&quot;&quot;},&quot;isTemporary&quot;:false}]},{&quot;citationID&quot;:&quot;MENDELEY_CITATION_498ed8d8-01f3-4e22-9f97-b6268f3cefc6&quot;,&quot;properties&quot;:{&quot;noteIndex&quot;:0},&quot;isEdited&quot;:false,&quot;manualOverride&quot;:{&quot;isManuallyOverridden&quot;:true,&quot;citeprocText&quot;:&quot;(Ghozali, 2021a)&quot;,&quot;manualOverrideText&quot;:&quot;(Ghozali, 2021)&quot;},&quot;citationTag&quot;:&quot;MENDELEY_CITATION_v3_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&quot;,&quot;citationItems&quot;:[{&quot;id&quot;:&quot;6dac5584-e739-364e-9d01-99430c7e9dab&quot;,&quot;itemData&quot;:{&quot;type&quot;:&quot;book&quot;,&quot;id&quot;:&quot;6dac5584-e739-364e-9d01-99430c7e9dab&quot;,&quot;title&quot;:&quot;Aplikasi Analisis Multivariate Dengan Program IBM SPSS 26&quot;,&quot;author&quot;:[{&quot;family&quot;:&quot;Ghozali&quot;,&quot;given&quot;:&quot;Imam&quot;,&quot;parse-names&quot;:false,&quot;dropping-particle&quot;:&quot;&quot;,&quot;non-dropping-particle&quot;:&quot;&quot;}],&quot;issued&quot;:{&quot;date-parts&quot;:[[2021]]},&quot;edition&quot;:&quot;10&quot;,&quot;publisher&quot;:&quot;Badan Penerbit Universitas Diponegoro&quot;,&quot;container-title-short&quot;:&quot;&quot;},&quot;isTemporary&quot;:false}]},{&quot;citationID&quot;:&quot;MENDELEY_CITATION_e1ece7c4-76a3-43b0-8e72-90556fd88712&quot;,&quot;properties&quot;:{&quot;noteIndex&quot;:0},&quot;isEdited&quot;:false,&quot;manualOverride&quot;:{&quot;isManuallyOverridden&quot;:false,&quot;citeprocText&quot;:&quot;(Dewantara &amp;#38; Amelia, 2025)&quot;,&quot;manualOverrideText&quot;:&quot;&quot;},&quot;citationTag&quot;:&quot;MENDELEY_CITATION_v3_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&quot;,&quot;citationItems&quot;:[{&quot;id&quot;:&quot;0629743d-c40d-305c-8202-bfd97cde442e&quot;,&quot;itemData&quot;:{&quot;type&quot;:&quot;article-journal&quot;,&quot;id&quot;:&quot;0629743d-c40d-305c-8202-bfd97cde442e&quot;,&quot;title&quot;:&quot;Pengaruh Biaya Operasional Pendapatan Operasional Dan Loan To Deposit Ratio Terhadap Return On Assets Pada Pt Bank Rakyat Indonesia (Persero) Tbk Periode 2013-2023&quot;,&quot;author&quot;:[{&quot;family&quot;:&quot;Dewantara&quot;,&quot;given&quot;:&quot;Satria&quot;,&quot;parse-names&quot;:false,&quot;dropping-particle&quot;:&quot;&quot;,&quot;non-dropping-particle&quot;:&quot;&quot;},{&quot;family&quot;:&quot;Amelia&quot;,&quot;given&quot;:&quot;Rizka Wahyuni&quot;,&quot;parse-names&quot;:false,&quot;dropping-particle&quot;:&quot;&quot;,&quot;non-dropping-particle&quot;:&quot;&quot;}],&quot;container-title&quot;:&quot;JIIC: JURNAL INTELEK INSAN CENDIKIA&quot;,&quot;ISSN&quot;:&quot;3047-7824&quot;,&quot;URL&quot;:&quot;https://jicnusantara.com/index.php/jiic&quot;,&quot;issued&quot;:{&quot;date-parts&quot;:[[2025,4]]},&quot;page&quot;:&quot;6849-6859&quot;,&quot;abstract&quot;:&quot;This study aims to measure the effect of Operating Costs/Operating Income (BOPO) and Loan to Deposit Ratio (LDR) on Return On Assets (ROA) at PT Bank Rakyat Indonesia (BRI) for the period 2013-2023. The method used in this study is a quantitative approach with a descriptive nature. The data source used is secondary data taken from annual financial reports. This research design utilizes associative analysis, especially multiple regression. The results of the study show that BOPO has a t-value of (-7.783) which is greater than t-table (2.306), with a significance number (0.000) which is smaller than (0.05), so it can be concluded that partially Operating Costs/Operating Income (BOPO) has a negative but significant effect on Return On Assets (ROA). Meanwhile, the Loan to Deposit Ratio obtained a calculated t value of (-0.536) smaller than the t table of 2.306 with a significance figure of (0.606) greater than (0.05) which means that partially the Loan to Deposit Ratio has no effect but is significant to Return On Asset (ROA). However, when viewed simultaneously, Operating Expenses/Operating Income (BOPO) and the Loan to Deposit Ratio (LDR) obtained an F calculated value of (34.596) greater than the F table (4.46) with a significance figure of (0.000) smaller than (0.05) which shows that both have no effect but are significant to Return On Asset (ROA). Thus, it can be concluded that simultaneously the Operating Expenses/Operating Income (BOPO) and the Loan to Deposit Ratio (LDR) have no effect but are significant to Return On Asset (ROA).&quot;,&quot;issue&quot;:&quot;4&quot;,&quot;volume&quot;:&quot;2&quot;,&quot;container-title-short&quot;:&quot;&quot;},&quot;isTemporary&quot;:false}]},{&quot;citationID&quot;:&quot;MENDELEY_CITATION_81709d79-8258-44cc-bee9-5c1bf6f317db&quot;,&quot;properties&quot;:{&quot;noteIndex&quot;:0},&quot;isEdited&quot;:false,&quot;manualOverride&quot;:{&quot;isManuallyOverridden&quot;:false,&quot;citeprocText&quot;:&quot;(Widyastuti &amp;#38; Aini, 2021)&quot;,&quot;manualOverrideText&quot;:&quot;&quot;},&quot;citationTag&quot;:&quot;MENDELEY_CITATION_v3_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&quot;,&quot;citationItems&quot;:[{&quot;id&quot;:&quot;f34d4e11-fabf-3eec-82bc-6cb8e93c4a1e&quot;,&quot;itemData&quot;:{&quot;type&quot;:&quot;article-journal&quot;,&quot;id&quot;:&quot;f34d4e11-fabf-3eec-82bc-6cb8e93c4a1e&quot;,&quot;title&quot;:&quot;PENGARUH CAR, NPL, LDR TERHADAP PROFITABILITAS BANK (ROA) TAHUN 2017-2019&quot;,&quot;author&quot;:[{&quot;family&quot;:&quot;Widyastuti&quot;,&quot;given&quot;:&quot;Pricilla Febryanti&quot;,&quot;parse-names&quot;:false,&quot;dropping-particle&quot;:&quot;&quot;,&quot;non-dropping-particle&quot;:&quot;&quot;},{&quot;family&quot;:&quot;Aini&quot;,&quot;given&quot;:&quot;Nur&quot;,&quot;parse-names&quot;:false,&quot;dropping-particle&quot;:&quot;&quot;,&quot;non-dropping-particle&quot;:&quot;&quot;}],&quot;container-title&quot;:&quot;Jurnal Ilmiah Mahasiswa Akuntansi) Universitas Pendidikan Ganesha&quot;,&quot;ISSN&quot;:&quot;2614–1930&quot;,&quot;issued&quot;:{&quot;date-parts&quot;:[[2021]]},&quot;page&quot;:&quot;2614-1930&quot;,&quot;issue&quot;:&quot;03&quot;,&quot;volume&quot;:&quot;12&quot;,&quot;container-title-short&quot;:&quot;&quot;},&quot;isTemporary&quot;:false}]},{&quot;citationID&quot;:&quot;MENDELEY_CITATION_9a2d18d5-7d56-46f9-a83e-ad42c99d4fab&quot;,&quot;properties&quot;:{&quot;noteIndex&quot;:0,&quot;mode&quot;:&quot;composite&quot;},&quot;isEdited&quot;:false,&quot;manualOverride&quot;:{&quot;isManuallyOverridden&quot;:false,&quot;citeprocText&quot;:&quot;Adhim &amp;#38; Mulyati (2024)&quot;,&quot;manualOverrideText&quot;:&quot;&quot;},&quot;citationTag&quot;:&quot;MENDELEY_CITATION_v3_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&quot;,&quot;citationItems&quot;:[{&quot;id&quot;:&quot;06b3b30b-8cfa-39df-8cef-5e72a57049e6&quot;,&quot;itemData&quot;:{&quot;type&quot;:&quot;article-journal&quot;,&quot;id&quot;:&quot;06b3b30b-8cfa-39df-8cef-5e72a57049e6&quot;,&quot;title&quot;:&quot;The Influence of Capital Adequacy Ratio (CAR), Non-Performing Loan (NPL), Loan to Deposit Ratio (LDR), and Operational Costs to Operating Income (BOPO) on Return on Asset (ROA) in Banks Listed on the Indonesia Stock Exchange&quot;,&quot;author&quot;:[{&quot;family&quot;:&quot;Adhim&quot;,&quot;given&quot;:&quot;Chairul&quot;,&quot;parse-names&quot;:false,&quot;dropping-particle&quot;:&quot;&quot;,&quot;non-dropping-particle&quot;:&quot;&quot;},{&quot;family&quot;:&quot;Mulyati&quot;,&quot;given&quot;:&quot;Mulyati&quot;,&quot;parse-names&quot;:false,&quot;dropping-particle&quot;:&quot;&quot;,&quot;non-dropping-particle&quot;:&quot;&quot;}],&quot;container-title&quot;:&quot;International Journal of Science, Technology &amp; Management&quot;,&quot;DOI&quot;:&quot;https://doi.org/10.46729/ijstm.v5i5.1122&quot;,&quot;ISSN&quot;:&quot;2722-4015&quot;,&quot;URL&quot;:&quot;http://ijstm.inarah.co.id&quot;,&quot;issued&quot;:{&quot;date-parts&quot;:[[2024,9,30]]},&quot;abstract&quot;:&quot;The objective of this research is to determine the effect&quot;,&quot;issue&quot;:&quot;5&quot;,&quot;volume&quot;:&quot;5&quot;,&quot;container-title-short&quot;:&quot;&quot;},&quot;isTemporary&quot;:false,&quot;displayAs&quot;:&quot;composite&quot;,&quot;suppress-author&quot;:false,&quot;composite&quot;:true,&quot;author-only&quot;:false}]},{&quot;citationID&quot;:&quot;MENDELEY_CITATION_d5f3d90d-a830-4508-9f31-7b9e7a5cf565&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ZDVmM2Q5MGQtYTgzMC00NTA4LTlmMzEtN2I5ZTdhNWNmNTY1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f7b03dc0-6f1e-410c-98d2-0645b3156925&quot;,&quot;properties&quot;:{&quot;noteIndex&quot;:0},&quot;isEdited&quot;:false,&quot;manualOverride&quot;:{&quot;isManuallyOverridden&quot;:false,&quot;citeprocText&quot;:&quot;(Ramadana, 2022)&quot;,&quot;manualOverrideText&quot;:&quot;&quot;},&quot;citationTag&quot;:&quot;MENDELEY_CITATION_v3_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&quot;,&quot;citationItems&quot;:[{&quot;id&quot;:&quot;657d48c4-20f6-32db-b626-9b6b1f855be5&quot;,&quot;itemData&quot;:{&quot;type&quot;:&quot;article-journal&quot;,&quot;id&quot;:&quot;657d48c4-20f6-32db-b626-9b6b1f855be5&quot;,&quot;title&quot;:&quot;Hubungan Loan to Deposit Ratio (LDR) dan Return on Asset (ROA)&quot;,&quot;author&quot;:[{&quot;family&quot;:&quot;Ramadana&quot;,&quot;given&quot;:&quot;Sri Winarsih&quot;,&quot;parse-names&quot;:false,&quot;dropping-particle&quot;:&quot;&quot;,&quot;non-dropping-particle&quot;:&quot;&quot;}],&quot;container-title&quot;:&quot;Jurnal HEI EMA&quot;,&quot;ISSN&quot;:&quot;2828-8033&quot;,&quot;issued&quot;:{&quot;date-parts&quot;:[[2022]]},&quot;page&quot;:&quot;86-95&quot;,&quot;abstract&quot;:&quot;This study aimed to determine the effect of the Loan Deposit Ratio on Return on Assets in banking companies listed on the Indonesia Stock Exchange in 2017-2020. The data analysis method in this study uses simple linear regression to predict the effect of the independent variables. The population in this study is all banks listed on the Indonesian Stock Exchange from 2017-2020, namely 42 banks. Furthermore, 30 samples were obtained. Of all the research samples, there were 30 banks with 120 research observations, namely 30 banks multiplied by the four years of the research period. The sampling method in this study was the purposive sampling method. The study results show that the Loan Deposit Ratio (LDR) significantly negatively affects Return on Assets (ROA). Overall, it shows that the higher the LDR, the lower the ROA. That is if the bank provides more loans than the ammo number funds collected from customer deposits, the profit generated by the bank (ROA) will be lower.&quot;,&quot;issue&quot;:&quot;1&quot;,&quot;volume&quot;:&quot;1&quot;,&quot;container-title-short&quot;:&quot;&quot;},&quot;isTemporary&quot;:false}]},{&quot;citationID&quot;:&quot;MENDELEY_CITATION_83e6ca55-6ea0-49e6-82c3-da60bf5f5a9e&quot;,&quot;properties&quot;:{&quot;noteIndex&quot;:0,&quot;mode&quot;:&quot;composite&quot;},&quot;isEdited&quot;:false,&quot;manualOverride&quot;:{&quot;isManuallyOverridden&quot;:false,&quot;citeprocText&quot;:&quot;Admadja et al. (2023)&quot;,&quot;manualOverrideText&quot;:&quot;&quot;},&quot;citationTag&quot;:&quot;MENDELEY_CITATION_v3_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&quot;,&quot;citationItems&quot;:[{&quot;id&quot;:&quot;b2f67c20-3024-32ed-885f-940299322762&quot;,&quot;itemData&quot;:{&quot;type&quot;:&quot;article-journal&quot;,&quot;id&quot;:&quot;b2f67c20-3024-32ed-885f-940299322762&quot;,&quot;title&quot;:&quot;Pengaruh CAR, LDR Dan NPL Terhadap Profitabilitas (Studi Kasus Pada Bank yang Terdaftar di Bursa Efek Indonesia Periode Tahun 2019-2022)&quot;,&quot;author&quot;:[{&quot;family&quot;:&quot;Admadja&quot;,&quot;given&quot;:&quot;Shelly Agustine&quot;,&quot;parse-names&quot;:false,&quot;dropping-particle&quot;:&quot;&quot;,&quot;non-dropping-particle&quot;:&quot;&quot;},{&quot;family&quot;:&quot;Setyowati&quot;,&quot;given&quot;:&quot;Supami Wahyu&quot;,&quot;parse-names&quot;:false,&quot;dropping-particle&quot;:&quot;&quot;,&quot;non-dropping-particle&quot;:&quot;&quot;},{&quot;family&quot;:&quot;Retnasari&quot;,&quot;given&quot;:&quot;Ati&quot;,&quot;parse-names&quot;:false,&quot;dropping-particle&quot;:&quot;&quot;,&quot;non-dropping-particle&quot;:&quot;&quot;},{&quot;family&quot;:&quot;Irianto&quot;,&quot;given&quot;:&quot;Mochamad Fariz&quot;,&quot;parse-names&quot;:false,&quot;dropping-particle&quot;:&quot;&quot;,&quot;non-dropping-particle&quot;:&quot;&quot;}],&quot;container-title&quot;:&quot;JURNAL AKUNTANSI NERACA&quot;,&quot;ISSN&quot;:&quot;2987-1352&quot;,&quot;issued&quot;:{&quot;date-parts&quot;:[[2023]]},&quot;page&quot;:&quot;24-34&quot;,&quot;issue&quot;:&quot;2&quot;,&quot;volume&quot;:&quot;1&quot;,&quot;container-title-short&quot;:&quot;&quot;},&quot;isTemporary&quot;:false,&quot;displayAs&quot;:&quot;composite&quot;,&quot;suppress-author&quot;:false,&quot;composite&quot;:true,&quot;author-only&quot;:false}]},{&quot;citationID&quot;:&quot;MENDELEY_CITATION_35f1ea01-99a5-408b-b80b-4a8ee6787485&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MzVmMWVhMDEtOTlhNS00MDhiLWI4MGItNGE4ZWU2Nzg3NDg1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quot;citationID&quot;:&quot;MENDELEY_CITATION_ffb473b0-4959-4cb3-a34f-9eaf1b9fcbca&quot;,&quot;properties&quot;:{&quot;noteIndex&quot;:0},&quot;isEdited&quot;:false,&quot;manualOverride&quot;:{&quot;isManuallyOverridden&quot;:false,&quot;citeprocText&quot;:&quot;(Temmy &amp;#38; Munandar, 2025)&quot;,&quot;manualOverrideText&quot;:&quot;&quot;},&quot;citationTag&quot;:&quot;MENDELEY_CITATION_v3_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&quot;,&quot;citationItems&quot;:[{&quot;id&quot;:&quot;647ddcb6-9abe-3b67-a168-21b1c28c0437&quot;,&quot;itemData&quot;:{&quot;type&quot;:&quot;article-journal&quot;,&quot;id&quot;:&quot;647ddcb6-9abe-3b67-a168-21b1c28c0437&quot;,&quot;title&quot;:&quot;APAKAH PROFITABILITAS DIPENGARUHI OLEH NON PERFORMING LOANS\nDAN CAPITAL ADEQUACY RATIO?&quot;,&quot;author&quot;:[{&quot;family&quot;:&quot;Temmy&quot;,&quot;given&quot;:&quot;Temmy&quot;,&quot;parse-names&quot;:false,&quot;dropping-particle&quot;:&quot;&quot;,&quot;non-dropping-particle&quot;:&quot;&quot;},{&quot;family&quot;:&quot;Munandar&quot;,&quot;given&quot;:&quot;Agus&quot;,&quot;parse-names&quot;:false,&quot;dropping-particle&quot;:&quot;&quot;,&quot;non-dropping-particle&quot;:&quot;&quot;}],&quot;container-title&quot;:&quot;Accounting Profession Journal (APAJI)&quot;,&quot;ISSN&quot;:&quot;2686-0058&quot;,&quot;issued&quot;:{&quot;date-parts&quot;:[[2025,1,20]]},&quot;page&quot;:&quot;147-153&quot;,&quot;issue&quot;:&quot;1&quot;,&quot;volume&quot;:&quot;7&quot;,&quot;container-title-short&quot;:&quot;&quot;},&quot;isTemporary&quot;:false}]},{&quot;citationID&quot;:&quot;MENDELEY_CITATION_854cad34-7401-408e-b90b-1cfe142f57d1&quot;,&quot;properties&quot;:{&quot;noteIndex&quot;:0,&quot;mode&quot;:&quot;composite&quot;},&quot;isEdited&quot;:false,&quot;manualOverride&quot;:{&quot;isManuallyOverridden&quot;:false,&quot;citeprocText&quot;:&quot;Permata &amp;#38; Dewi (2022)&quot;,&quot;manualOverrideText&quot;:&quot;&quot;},&quot;citationTag&quot;:&quot;MENDELEY_CITATION_v3_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&quot;,&quot;citationItems&quot;:[{&quot;id&quot;:&quot;88df846d-c501-3f6d-9ad4-a547d3bafa69&quot;,&quot;itemData&quot;:{&quot;type&quot;:&quot;article-journal&quot;,&quot;id&quot;:&quot;88df846d-c501-3f6d-9ad4-a547d3bafa69&quot;,&quot;title&quot;:&quot;The Effect of Capital Adequacy Ratio (CAR), Loan To Deposit Ratio (LDR) And Non-Performing Loans (NPL) On Return On Asset (ROA) In Banking Companies Listed On The Indonesia Stock Exchange During The Period Of 2016-2020&quot;,&quot;author&quot;:[{&quot;family&quot;:&quot;Permata&quot;,&quot;given&quot;:&quot;Sri Utami&quot;,&quot;parse-names&quot;:false,&quot;dropping-particle&quot;:&quot;&quot;,&quot;non-dropping-particle&quot;:&quot;&quot;},{&quot;family&quot;:&quot;Dewi&quot;,&quot;given&quot;:&quot;Riska Kumala&quot;,&quot;parse-names&quot;:false,&quot;dropping-particle&quot;:&quot;&quot;,&quot;non-dropping-particle&quot;:&quot;&quot;}],&quot;container-title&quot;:&quot;JSRET (Journal of Scientific Research, Education, and Technology&quot;,&quot;ISSN&quot;:&quot;2962-6110&quot;,&quot;issued&quot;:{&quot;date-parts&quot;:[[2022,12]]},&quot;page&quot;:&quot;359-376&quot;,&quot;abstract&quot;:&quot;This study aimed to determine the partial and simultaneous effect&quot;,&quot;issue&quot;:&quot;2&quot;,&quot;volume&quot;:&quot;1&quot;,&quot;container-title-short&quot;:&quot;&quot;},&quot;isTemporary&quot;:false,&quot;displayAs&quot;:&quot;composite&quot;,&quot;suppress-author&quot;:false,&quot;composite&quot;:true,&quot;author-only&quot;:false}]},{&quot;citationID&quot;:&quot;MENDELEY_CITATION_be8856b5-de13-41e7-8ce2-29a9bd6e16a3&quot;,&quot;properties&quot;:{&quot;noteIndex&quot;:0},&quot;isEdited&quot;:false,&quot;manualOverride&quot;:{&quot;isManuallyOverridden&quot;:false,&quot;citeprocText&quot;:&quot;(Rivandi &amp;#38; Gusmariza, 2021)&quot;,&quot;manualOverrideText&quot;:&quot;&quot;},&quot;citationTag&quot;:&quot;MENDELEY_CITATION_v3_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&quot;,&quot;citationItems&quot;:[{&quot;id&quot;:&quot;2b92691d-41c5-3bd2-9800-a4f070731875&quot;,&quot;itemData&quot;:{&quot;type&quot;:&quot;article-journal&quot;,&quot;id&quot;:&quot;2b92691d-41c5-3bd2-9800-a4f070731875&quot;,&quot;title&quot;:&quot;Pengaruh Financing to Deposit Ratio, Capital Adequacy Ratio dan Non Performing Financing terhadap Profitabilitas pada Bank Umum Syariah&quot;,&quot;author&quot;:[{&quot;family&quot;:&quot;Rivandi&quot;,&quot;given&quot;:&quot;Muhammad&quot;,&quot;parse-names&quot;:false,&quot;dropping-particle&quot;:&quot;&quot;,&quot;non-dropping-particle&quot;:&quot;&quot;},{&quot;family&quot;:&quot;Gusmariza&quot;,&quot;given&quot;:&quot;Tania&quot;,&quot;parse-names&quot;:false,&quot;dropping-particle&quot;:&quot;&quot;,&quot;non-dropping-particle&quot;:&quot;&quot;}],&quot;container-title&quot;:&quot;Owner: Riset &amp; Jurnal Akuntansi&quot;,&quot;DOI&quot;:&quot;10.33395/owner.v5i2.470&quot;,&quot;ISSN&quot;:&quot;2548-7507&quot;,&quot;issued&quot;:{&quot;date-parts&quot;:[[2021,8,1]]},&quot;page&quot;:&quot;473-482&quot;,&quot;abstract&quot;:&quot;Probability is the ability of a Company to generate profits for a certain period. Profitability shows the ratio of profit to assets or capital that creates profit. Bank Indonesia prioritizes the profitability of a bank which is measured by assets whose funds mostly come from public savings funds so that ROA is considered more representative in measuring banking profitability. This study aims to examine The effect of the Financing to Deposit ratio, Capital Adequacy Ratio, and Non-Performing Financing on profitability. The population of this study is all Islamic commercial banking companies in Indonesia from 2017 to 2019, with the selection of a sample of companies using purposive sampling, so that the number of samples that match the criteria are eleven companies. The data analysis method used in this study is a panel regression model. Based on the results of hypothesis testing, that the Financing to Deposit Ratio and Non-Performing Financing has no effect on profitability, while the Capital Adequacy Ratio has a positive and significant effect on profitability.&quot;,&quot;publisher&quot;:&quot;Politeknik Ganesha&quot;,&quot;issue&quot;:&quot;2&quot;,&quot;volume&quot;:&quot;5&quot;,&quot;container-title-short&quot;:&quot;&quot;},&quot;isTemporary&quot;:false}]},{&quot;citationID&quot;:&quot;MENDELEY_CITATION_d9b09f15-e9c8-40f3-b900-8efc41bce89c&quot;,&quot;properties&quot;:{&quot;noteIndex&quot;:0,&quot;mode&quot;:&quot;composite&quot;},&quot;isEdited&quot;:false,&quot;manualOverride&quot;:{&quot;isManuallyOverridden&quot;:false,&quot;citeprocText&quot;:&quot;Hamzah et al. (2021)&quot;,&quot;manualOverrideText&quot;:&quot;&quot;},&quot;citationTag&quot;:&quot;MENDELEY_CITATION_v3_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&quot;,&quot;citationItems&quot;:[{&quot;id&quot;:&quot;4e176335-37ae-3b41-b9a5-b21025db0740&quot;,&quot;itemData&quot;:{&quot;type&quot;:&quot;book&quot;,&quot;id&quot;:&quot;4e176335-37ae-3b41-b9a5-b21025db0740&quot;,&quot;title&quot;:&quot;Effect of Operating Expenses of Operating Income, Loan to Deposits Ratio, Non Performing Loan on Profitability with Capital Adequacy Ratio as a Moderating Variable&quot;,&quot;author&quot;:[{&quot;family&quot;:&quot;Hamzah&quot;,&quot;given&quot;:&quot;Amir&quot;,&quot;parse-names&quot;:false,&quot;dropping-particle&quot;:&quot;&quot;,&quot;non-dropping-particle&quot;:&quot;&quot;},{&quot;family&quot;:&quot;Nurhayati&quot;,&quot;given&quot;:&quot;Enung&quot;,&quot;parse-names&quot;:false,&quot;dropping-particle&quot;:&quot;&quot;,&quot;non-dropping-particle&quot;:&quot;&quot;},{&quot;family&quot;:&quot;Martika&quot;,&quot;given&quot;:&quot;Lia Dwi&quot;,&quot;parse-names&quot;:false,&quot;dropping-particle&quot;:&quot;&quot;,&quot;non-dropping-particle&quot;:&quot;&quot;},{&quot;family&quot;:&quot;Puspasari&quot;,&quot;given&quot;:&quot;Oktaviani Rita&quot;,&quot;parse-names&quot;:false,&quot;dropping-particle&quot;:&quot;&quot;,&quot;non-dropping-particle&quot;:&quot;&quot;},{&quot;family&quot;:&quot;Nurhaliza&quot;,&quot;given&quot;:&quot;Siti&quot;,&quot;parse-names&quot;:false,&quot;dropping-particle&quot;:&quot;&quot;,&quot;non-dropping-particle&quot;:&quot;&quot;}],&quot;container-title&quot;:&quot;UNISET&quot;,&quot;editor&quot;:[{&quot;family&quot;:&quot;Anna Fitri Hindriana&quot;,&quot;given&quot;:&quot;&quot;,&quot;parse-names&quot;:false,&quot;dropping-particle&quot;:&quot;&quot;,&quot;non-dropping-particle&quot;:&quot;&quot;},{&quot;family&quot;:&quot;Ku Ruhana Ku Mahamud&quot;,&quot;given&quot;:&quot;&quot;,&quot;parse-names&quot;:false,&quot;dropping-particle&quot;:&quot;&quot;,&quot;non-dropping-particle&quot;:&quot;&quot;},{&quot;family&quot;:&quot;Suwari Akhmaddhian&quot;,&quot;given&quot;:&quot;&quot;,&quot;parse-names&quot;:false,&quot;dropping-particle&quot;:&quot;&quot;,&quot;non-dropping-particle&quot;:&quot;&quot;},{&quot;family&quot;:&quot;Toto Supartono&quot;,&quot;given&quot;:&quot;&quot;,&quot;parse-names&quot;:false,&quot;dropping-particle&quot;:&quot;&quot;,&quot;non-dropping-particle&quot;:&quot;&quot;},{&quot;family&quot;:&quot;Nunu Nugraga&quot;,&quot;given&quot;:&quot;&quot;,&quot;parse-names&quot;:false,&quot;dropping-particle&quot;:&quot;&quot;,&quot;non-dropping-particle&quot;:&quot;&quot;},{&quot;family&quot;:&quot;Robbi Rahim&quot;,&quot;given&quot;:&quot;&quot;,&quot;parse-names&quot;:false,&quot;dropping-particle&quot;:&quot;&quot;,&quot;non-dropping-particle&quot;:&quot;&quot;}],&quot;DOI&quot;:&quot;10.4108/eai.2-12-2021.2320239&quot;,&quot;issued&quot;:{&quot;date-parts&quot;:[[2021,12,2]]},&quot;number-of-pages&quot;:&quot;151-158&quot;,&quot;container-title-short&quot;:&quot;&quot;},&quot;isTemporary&quot;:false,&quot;displayAs&quot;:&quot;composite&quot;,&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1332C-0D91-4314-90BA-F9EA0B107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120</Pages>
  <Words>24590</Words>
  <Characters>140168</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A416FA</dc:creator>
  <cp:keywords>, docId:B02FDD1F126BEDB67B4D5546473B3B76</cp:keywords>
  <dc:description/>
  <cp:lastModifiedBy>ASUS A416FA</cp:lastModifiedBy>
  <cp:revision>279</cp:revision>
  <cp:lastPrinted>2026-04-09T16:28:00Z</cp:lastPrinted>
  <dcterms:created xsi:type="dcterms:W3CDTF">2026-03-28T14:05:00Z</dcterms:created>
  <dcterms:modified xsi:type="dcterms:W3CDTF">2026-04-10T16:01:00Z</dcterms:modified>
</cp:coreProperties>
</file>